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AACE0D" w14:textId="7AD75437" w:rsidR="00251985" w:rsidRPr="00EE184D" w:rsidRDefault="00251985" w:rsidP="00C46952">
      <w:pPr>
        <w:tabs>
          <w:tab w:val="left" w:pos="-720"/>
        </w:tabs>
        <w:jc w:val="center"/>
        <w:rPr>
          <w:rFonts w:ascii="Bookman Old Style" w:hAnsi="Bookman Old Style"/>
          <w:b/>
          <w:sz w:val="40"/>
          <w:szCs w:val="40"/>
        </w:rPr>
      </w:pPr>
      <w:bookmarkStart w:id="0" w:name="_Hlk85040301"/>
      <w:r w:rsidRPr="00EE184D">
        <w:rPr>
          <w:rFonts w:ascii="Bookman Old Style" w:hAnsi="Bookman Old Style"/>
          <w:b/>
          <w:sz w:val="40"/>
          <w:szCs w:val="40"/>
        </w:rPr>
        <w:t>ETHICS AND ANTI- CORRUPTION COMMISSION</w:t>
      </w:r>
    </w:p>
    <w:p w14:paraId="7CAFADF3" w14:textId="77777777" w:rsidR="00251985" w:rsidRPr="00EE184D" w:rsidRDefault="00251985" w:rsidP="00251985">
      <w:pPr>
        <w:tabs>
          <w:tab w:val="left" w:pos="-720"/>
        </w:tabs>
        <w:rPr>
          <w:rFonts w:ascii="Bookman Old Style" w:hAnsi="Bookman Old Style"/>
          <w:sz w:val="40"/>
          <w:szCs w:val="40"/>
        </w:rPr>
      </w:pPr>
    </w:p>
    <w:p w14:paraId="7AB12C53" w14:textId="77777777" w:rsidR="00251985" w:rsidRPr="00EE184D" w:rsidRDefault="00251985" w:rsidP="00251985">
      <w:pPr>
        <w:tabs>
          <w:tab w:val="left" w:pos="-720"/>
        </w:tabs>
        <w:jc w:val="center"/>
        <w:rPr>
          <w:rFonts w:ascii="Bookman Old Style" w:hAnsi="Bookman Old Style"/>
          <w:sz w:val="40"/>
          <w:szCs w:val="40"/>
        </w:rPr>
      </w:pPr>
      <w:r w:rsidRPr="00EE184D">
        <w:rPr>
          <w:rFonts w:ascii="Bookman Old Style" w:hAnsi="Bookman Old Style"/>
          <w:noProof/>
          <w:sz w:val="40"/>
          <w:szCs w:val="40"/>
          <w:lang w:val="en-GB" w:eastAsia="en-GB"/>
        </w:rPr>
        <w:drawing>
          <wp:anchor distT="0" distB="0" distL="114300" distR="114300" simplePos="0" relativeHeight="251815424" behindDoc="0" locked="0" layoutInCell="1" allowOverlap="1" wp14:anchorId="2347B86C" wp14:editId="1E993D73">
            <wp:simplePos x="0" y="0"/>
            <wp:positionH relativeFrom="column">
              <wp:posOffset>2602858</wp:posOffset>
            </wp:positionH>
            <wp:positionV relativeFrom="paragraph">
              <wp:posOffset>13335</wp:posOffset>
            </wp:positionV>
            <wp:extent cx="1914525" cy="1619250"/>
            <wp:effectExtent l="0" t="0" r="9525" b="0"/>
            <wp:wrapSquare wrapText="lef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E5F77" w14:textId="77777777" w:rsidR="00251985" w:rsidRPr="00EE184D" w:rsidRDefault="00251985" w:rsidP="00251985">
      <w:pPr>
        <w:tabs>
          <w:tab w:val="left" w:pos="-720"/>
        </w:tabs>
        <w:jc w:val="center"/>
        <w:rPr>
          <w:rFonts w:ascii="Bookman Old Style" w:hAnsi="Bookman Old Style"/>
          <w:sz w:val="40"/>
          <w:szCs w:val="40"/>
        </w:rPr>
      </w:pPr>
    </w:p>
    <w:p w14:paraId="2EA1470D" w14:textId="77777777" w:rsidR="00251985" w:rsidRPr="00EE184D" w:rsidRDefault="00251985" w:rsidP="00251985">
      <w:pPr>
        <w:tabs>
          <w:tab w:val="left" w:pos="-720"/>
        </w:tabs>
        <w:jc w:val="center"/>
        <w:rPr>
          <w:rFonts w:ascii="Bookman Old Style" w:hAnsi="Bookman Old Style"/>
          <w:sz w:val="40"/>
          <w:szCs w:val="40"/>
        </w:rPr>
      </w:pPr>
    </w:p>
    <w:p w14:paraId="7C2F8A12" w14:textId="77777777" w:rsidR="00251985" w:rsidRPr="00EE184D" w:rsidRDefault="00251985" w:rsidP="00251985">
      <w:pPr>
        <w:tabs>
          <w:tab w:val="left" w:pos="-720"/>
        </w:tabs>
        <w:jc w:val="center"/>
        <w:rPr>
          <w:rFonts w:ascii="Bookman Old Style" w:hAnsi="Bookman Old Style"/>
          <w:sz w:val="40"/>
          <w:szCs w:val="40"/>
        </w:rPr>
      </w:pPr>
    </w:p>
    <w:p w14:paraId="46D0D843" w14:textId="77777777" w:rsidR="00251985" w:rsidRPr="00EE184D" w:rsidRDefault="00251985" w:rsidP="00251985">
      <w:pPr>
        <w:jc w:val="center"/>
        <w:rPr>
          <w:rFonts w:ascii="Bookman Old Style" w:hAnsi="Bookman Old Style"/>
          <w:b/>
          <w:bCs/>
          <w:sz w:val="40"/>
          <w:szCs w:val="40"/>
        </w:rPr>
      </w:pPr>
    </w:p>
    <w:p w14:paraId="550568C4" w14:textId="77777777" w:rsidR="00251985" w:rsidRPr="00EE184D" w:rsidRDefault="00251985" w:rsidP="00251985">
      <w:pPr>
        <w:jc w:val="center"/>
        <w:rPr>
          <w:rFonts w:ascii="Bookman Old Style" w:hAnsi="Bookman Old Style"/>
          <w:b/>
          <w:bCs/>
          <w:sz w:val="40"/>
          <w:szCs w:val="40"/>
        </w:rPr>
      </w:pPr>
    </w:p>
    <w:p w14:paraId="4B910CA8" w14:textId="77777777" w:rsidR="00251985" w:rsidRPr="00EE184D" w:rsidRDefault="00251985" w:rsidP="00251985">
      <w:pPr>
        <w:jc w:val="center"/>
        <w:rPr>
          <w:rFonts w:ascii="Bookman Old Style" w:hAnsi="Bookman Old Style"/>
          <w:b/>
          <w:bCs/>
          <w:sz w:val="40"/>
          <w:szCs w:val="40"/>
        </w:rPr>
      </w:pPr>
      <w:r w:rsidRPr="00EE184D">
        <w:rPr>
          <w:rFonts w:ascii="Bookman Old Style" w:hAnsi="Bookman Old Style"/>
          <w:b/>
          <w:bCs/>
          <w:sz w:val="40"/>
          <w:szCs w:val="40"/>
        </w:rPr>
        <w:t>TENDER DOCUMENT</w:t>
      </w:r>
    </w:p>
    <w:p w14:paraId="169F60A0" w14:textId="77777777" w:rsidR="00251985" w:rsidRPr="00EE184D" w:rsidRDefault="00251985" w:rsidP="00251985">
      <w:pPr>
        <w:jc w:val="center"/>
        <w:rPr>
          <w:rFonts w:ascii="Bookman Old Style" w:hAnsi="Bookman Old Style"/>
          <w:b/>
          <w:bCs/>
          <w:sz w:val="40"/>
          <w:szCs w:val="40"/>
        </w:rPr>
      </w:pPr>
    </w:p>
    <w:p w14:paraId="7B4A9A8F" w14:textId="77777777" w:rsidR="00251985" w:rsidRPr="00EE184D" w:rsidRDefault="00251985" w:rsidP="00251985">
      <w:pPr>
        <w:jc w:val="center"/>
        <w:rPr>
          <w:rFonts w:ascii="Bookman Old Style" w:hAnsi="Bookman Old Style"/>
          <w:b/>
          <w:bCs/>
          <w:sz w:val="40"/>
          <w:szCs w:val="40"/>
        </w:rPr>
      </w:pPr>
      <w:r w:rsidRPr="00EE184D">
        <w:rPr>
          <w:rFonts w:ascii="Bookman Old Style" w:hAnsi="Bookman Old Style"/>
          <w:b/>
          <w:bCs/>
          <w:sz w:val="40"/>
          <w:szCs w:val="40"/>
        </w:rPr>
        <w:t>FOR</w:t>
      </w:r>
    </w:p>
    <w:p w14:paraId="7818683E" w14:textId="77777777" w:rsidR="00251985" w:rsidRPr="00EE184D" w:rsidRDefault="00251985" w:rsidP="00251985">
      <w:pPr>
        <w:jc w:val="center"/>
        <w:rPr>
          <w:rFonts w:ascii="Bookman Old Style" w:hAnsi="Bookman Old Style"/>
          <w:b/>
          <w:bCs/>
          <w:sz w:val="40"/>
          <w:szCs w:val="40"/>
        </w:rPr>
      </w:pPr>
    </w:p>
    <w:p w14:paraId="364993A8" w14:textId="77777777" w:rsidR="00915C11" w:rsidRDefault="00251985" w:rsidP="00251985">
      <w:pPr>
        <w:ind w:left="1134"/>
        <w:jc w:val="center"/>
        <w:rPr>
          <w:rFonts w:ascii="Bookman Old Style" w:hAnsi="Bookman Old Style"/>
          <w:b/>
          <w:bCs/>
          <w:sz w:val="40"/>
          <w:szCs w:val="40"/>
        </w:rPr>
      </w:pPr>
      <w:r>
        <w:rPr>
          <w:rFonts w:ascii="Bookman Old Style" w:hAnsi="Bookman Old Style"/>
          <w:b/>
          <w:bCs/>
          <w:sz w:val="40"/>
          <w:szCs w:val="40"/>
        </w:rPr>
        <w:t xml:space="preserve">SUPPLY, INSTALLATION, TESTING AND COMMISSIONING OF </w:t>
      </w:r>
      <w:r w:rsidR="00DD01EF">
        <w:rPr>
          <w:rFonts w:ascii="Bookman Old Style" w:hAnsi="Bookman Old Style"/>
          <w:b/>
          <w:bCs/>
          <w:sz w:val="40"/>
          <w:szCs w:val="40"/>
        </w:rPr>
        <w:t xml:space="preserve">15KVA </w:t>
      </w:r>
      <w:r>
        <w:rPr>
          <w:rFonts w:ascii="Bookman Old Style" w:hAnsi="Bookman Old Style"/>
          <w:b/>
          <w:bCs/>
          <w:sz w:val="40"/>
          <w:szCs w:val="40"/>
        </w:rPr>
        <w:t>STANDBY GENERATOR</w:t>
      </w:r>
    </w:p>
    <w:p w14:paraId="25C562A2" w14:textId="74ECAA2E" w:rsidR="00251985" w:rsidRPr="00EE184D" w:rsidRDefault="00251985" w:rsidP="00251985">
      <w:pPr>
        <w:ind w:left="1134"/>
        <w:jc w:val="center"/>
        <w:rPr>
          <w:rFonts w:ascii="Bookman Old Style" w:hAnsi="Bookman Old Style"/>
          <w:b/>
          <w:bCs/>
          <w:sz w:val="40"/>
          <w:szCs w:val="40"/>
        </w:rPr>
      </w:pPr>
      <w:r>
        <w:rPr>
          <w:rFonts w:ascii="Bookman Old Style" w:hAnsi="Bookman Old Style"/>
          <w:b/>
          <w:bCs/>
          <w:sz w:val="40"/>
          <w:szCs w:val="40"/>
        </w:rPr>
        <w:t xml:space="preserve"> </w:t>
      </w:r>
    </w:p>
    <w:p w14:paraId="0B271210" w14:textId="3E2A6064" w:rsidR="00915C11" w:rsidRPr="00915C11" w:rsidRDefault="00915C11" w:rsidP="00915C11">
      <w:pPr>
        <w:jc w:val="center"/>
        <w:rPr>
          <w:rFonts w:ascii="Bookman Old Style" w:hAnsi="Bookman Old Style"/>
          <w:b/>
          <w:i/>
          <w:sz w:val="48"/>
          <w:szCs w:val="48"/>
        </w:rPr>
      </w:pPr>
      <w:r w:rsidRPr="00915C11">
        <w:rPr>
          <w:rFonts w:ascii="Bookman Old Style" w:hAnsi="Bookman Old Style"/>
          <w:b/>
          <w:i/>
          <w:sz w:val="48"/>
          <w:szCs w:val="48"/>
        </w:rPr>
        <w:t xml:space="preserve">Tender Reserved for </w:t>
      </w:r>
      <w:r w:rsidR="00550680">
        <w:rPr>
          <w:rFonts w:ascii="Bookman Old Style" w:hAnsi="Bookman Old Style"/>
          <w:b/>
          <w:i/>
          <w:sz w:val="48"/>
          <w:szCs w:val="48"/>
        </w:rPr>
        <w:t>W</w:t>
      </w:r>
      <w:r w:rsidRPr="00915C11">
        <w:rPr>
          <w:rFonts w:ascii="Bookman Old Style" w:hAnsi="Bookman Old Style"/>
          <w:b/>
          <w:i/>
          <w:sz w:val="48"/>
          <w:szCs w:val="48"/>
        </w:rPr>
        <w:t>omen</w:t>
      </w:r>
      <w:r w:rsidR="00FF0D27">
        <w:rPr>
          <w:rFonts w:ascii="Bookman Old Style" w:hAnsi="Bookman Old Style"/>
          <w:b/>
          <w:i/>
          <w:sz w:val="48"/>
          <w:szCs w:val="48"/>
        </w:rPr>
        <w:t xml:space="preserve"> Enterprises</w:t>
      </w:r>
    </w:p>
    <w:p w14:paraId="2065B406" w14:textId="77777777" w:rsidR="00251985" w:rsidRPr="00EE184D" w:rsidRDefault="00251985" w:rsidP="00251985">
      <w:pPr>
        <w:jc w:val="center"/>
        <w:rPr>
          <w:rFonts w:ascii="Bookman Old Style" w:hAnsi="Bookman Old Style"/>
          <w:b/>
          <w:bCs/>
          <w:sz w:val="40"/>
          <w:szCs w:val="40"/>
        </w:rPr>
      </w:pPr>
    </w:p>
    <w:p w14:paraId="759C604B" w14:textId="77777777" w:rsidR="00915C11" w:rsidRDefault="00915C11" w:rsidP="00251985">
      <w:pPr>
        <w:jc w:val="center"/>
        <w:rPr>
          <w:rFonts w:ascii="Bookman Old Style" w:hAnsi="Bookman Old Style"/>
          <w:b/>
          <w:bCs/>
          <w:sz w:val="40"/>
          <w:szCs w:val="40"/>
        </w:rPr>
      </w:pPr>
    </w:p>
    <w:p w14:paraId="78B8157B" w14:textId="7FE454F6" w:rsidR="00251985" w:rsidRPr="00EE184D" w:rsidRDefault="001B2DAA" w:rsidP="00251985">
      <w:pPr>
        <w:jc w:val="center"/>
        <w:rPr>
          <w:rFonts w:ascii="Bookman Old Style" w:hAnsi="Bookman Old Style"/>
          <w:b/>
          <w:bCs/>
          <w:sz w:val="40"/>
          <w:szCs w:val="40"/>
        </w:rPr>
      </w:pPr>
      <w:r>
        <w:rPr>
          <w:rFonts w:ascii="Bookman Old Style" w:hAnsi="Bookman Old Style"/>
          <w:b/>
          <w:bCs/>
          <w:sz w:val="40"/>
          <w:szCs w:val="40"/>
        </w:rPr>
        <w:t>IFMIS NO: 896389</w:t>
      </w:r>
    </w:p>
    <w:p w14:paraId="46FF98F4" w14:textId="77777777" w:rsidR="00915C11" w:rsidRDefault="00915C11" w:rsidP="00251985">
      <w:pPr>
        <w:adjustRightInd w:val="0"/>
        <w:ind w:left="575" w:right="435"/>
        <w:jc w:val="center"/>
        <w:rPr>
          <w:rFonts w:ascii="Bookman Old Style" w:hAnsi="Bookman Old Style"/>
          <w:b/>
          <w:bCs/>
          <w:spacing w:val="1"/>
          <w:sz w:val="36"/>
          <w:szCs w:val="36"/>
        </w:rPr>
      </w:pPr>
    </w:p>
    <w:p w14:paraId="491CFE94" w14:textId="1B7CD709" w:rsidR="00251985" w:rsidRPr="001F4566" w:rsidRDefault="00251985" w:rsidP="00251985">
      <w:pPr>
        <w:adjustRightInd w:val="0"/>
        <w:ind w:left="575" w:right="435"/>
        <w:jc w:val="center"/>
        <w:rPr>
          <w:rFonts w:ascii="Bookman Old Style" w:hAnsi="Bookman Old Style"/>
          <w:b/>
          <w:bCs/>
          <w:color w:val="FF0000"/>
          <w:spacing w:val="-1"/>
          <w:sz w:val="36"/>
          <w:szCs w:val="36"/>
        </w:rPr>
      </w:pPr>
      <w:r w:rsidRPr="001F4566">
        <w:rPr>
          <w:rFonts w:ascii="Bookman Old Style" w:hAnsi="Bookman Old Style"/>
          <w:b/>
          <w:bCs/>
          <w:color w:val="FF0000"/>
          <w:spacing w:val="1"/>
          <w:sz w:val="36"/>
          <w:szCs w:val="36"/>
        </w:rPr>
        <w:t>EACC/T</w:t>
      </w:r>
      <w:r w:rsidR="001F4566" w:rsidRPr="001F4566">
        <w:rPr>
          <w:rFonts w:ascii="Bookman Old Style" w:hAnsi="Bookman Old Style"/>
          <w:b/>
          <w:bCs/>
          <w:color w:val="FF0000"/>
          <w:spacing w:val="1"/>
          <w:sz w:val="36"/>
          <w:szCs w:val="36"/>
        </w:rPr>
        <w:t>/</w:t>
      </w:r>
      <w:r w:rsidR="00BB218A" w:rsidRPr="001F4566">
        <w:rPr>
          <w:rFonts w:ascii="Bookman Old Style" w:hAnsi="Bookman Old Style"/>
          <w:b/>
          <w:bCs/>
          <w:color w:val="FF0000"/>
          <w:spacing w:val="1"/>
          <w:sz w:val="36"/>
          <w:szCs w:val="36"/>
        </w:rPr>
        <w:t>1</w:t>
      </w:r>
      <w:r w:rsidR="00FF0D27">
        <w:rPr>
          <w:rFonts w:ascii="Bookman Old Style" w:hAnsi="Bookman Old Style"/>
          <w:b/>
          <w:bCs/>
          <w:color w:val="FF0000"/>
          <w:spacing w:val="1"/>
          <w:sz w:val="36"/>
          <w:szCs w:val="36"/>
        </w:rPr>
        <w:t>4</w:t>
      </w:r>
      <w:r w:rsidRPr="001F4566">
        <w:rPr>
          <w:rFonts w:ascii="Bookman Old Style" w:hAnsi="Bookman Old Style"/>
          <w:b/>
          <w:bCs/>
          <w:color w:val="FF0000"/>
          <w:spacing w:val="1"/>
          <w:sz w:val="36"/>
          <w:szCs w:val="36"/>
        </w:rPr>
        <w:t>/2021-2022</w:t>
      </w:r>
    </w:p>
    <w:p w14:paraId="785F4702" w14:textId="77777777" w:rsidR="00251985" w:rsidRPr="00EE184D" w:rsidRDefault="00251985" w:rsidP="00251985">
      <w:pPr>
        <w:adjustRightInd w:val="0"/>
        <w:ind w:left="575" w:right="435"/>
        <w:jc w:val="center"/>
        <w:rPr>
          <w:rFonts w:ascii="Bookman Old Style" w:hAnsi="Bookman Old Style"/>
          <w:b/>
          <w:bCs/>
          <w:spacing w:val="2"/>
          <w:sz w:val="36"/>
          <w:szCs w:val="36"/>
        </w:rPr>
      </w:pPr>
    </w:p>
    <w:p w14:paraId="7A34105C" w14:textId="0A068C6C" w:rsidR="00251985" w:rsidRPr="00EE184D" w:rsidRDefault="00251985" w:rsidP="00251985">
      <w:pPr>
        <w:jc w:val="center"/>
        <w:rPr>
          <w:rFonts w:ascii="Bookman Old Style" w:hAnsi="Bookman Old Style"/>
          <w:b/>
        </w:rPr>
      </w:pPr>
      <w:r w:rsidRPr="001F4566">
        <w:rPr>
          <w:rFonts w:ascii="Bookman Old Style" w:hAnsi="Bookman Old Style"/>
          <w:b/>
        </w:rPr>
        <w:t xml:space="preserve">CLOSING DATE: </w:t>
      </w:r>
      <w:r w:rsidR="00BB218A" w:rsidRPr="001F4566">
        <w:rPr>
          <w:rFonts w:ascii="Bookman Old Style" w:hAnsi="Bookman Old Style"/>
          <w:b/>
        </w:rPr>
        <w:t>26</w:t>
      </w:r>
      <w:r w:rsidRPr="001F4566">
        <w:rPr>
          <w:rFonts w:ascii="Bookman Old Style" w:hAnsi="Bookman Old Style"/>
          <w:b/>
          <w:vertAlign w:val="superscript"/>
        </w:rPr>
        <w:t>th</w:t>
      </w:r>
      <w:r w:rsidRPr="001F4566">
        <w:rPr>
          <w:rFonts w:ascii="Bookman Old Style" w:hAnsi="Bookman Old Style"/>
          <w:b/>
        </w:rPr>
        <w:t xml:space="preserve"> </w:t>
      </w:r>
      <w:r w:rsidR="00BB218A" w:rsidRPr="001F4566">
        <w:rPr>
          <w:rFonts w:ascii="Bookman Old Style" w:hAnsi="Bookman Old Style"/>
          <w:b/>
        </w:rPr>
        <w:t>October</w:t>
      </w:r>
      <w:r w:rsidRPr="001F4566">
        <w:rPr>
          <w:rFonts w:ascii="Bookman Old Style" w:hAnsi="Bookman Old Style"/>
          <w:b/>
        </w:rPr>
        <w:t>,</w:t>
      </w:r>
      <w:r w:rsidR="00FF0D27">
        <w:rPr>
          <w:rFonts w:ascii="Bookman Old Style" w:hAnsi="Bookman Old Style"/>
          <w:b/>
        </w:rPr>
        <w:t>2021</w:t>
      </w:r>
      <w:r w:rsidRPr="001F4566">
        <w:rPr>
          <w:rFonts w:ascii="Bookman Old Style" w:hAnsi="Bookman Old Style"/>
          <w:b/>
        </w:rPr>
        <w:t xml:space="preserve"> AT 10:00AM</w:t>
      </w:r>
    </w:p>
    <w:p w14:paraId="3A648458" w14:textId="77777777" w:rsidR="00251985" w:rsidRPr="00EE184D" w:rsidRDefault="00251985" w:rsidP="00251985">
      <w:pPr>
        <w:rPr>
          <w:rFonts w:ascii="Bookman Old Style" w:hAnsi="Bookman Old Style"/>
          <w:b/>
          <w:i/>
        </w:rPr>
      </w:pPr>
    </w:p>
    <w:p w14:paraId="76A6AC07" w14:textId="77777777" w:rsidR="00251985" w:rsidRPr="00EE184D" w:rsidRDefault="00251985" w:rsidP="00251985">
      <w:pPr>
        <w:rPr>
          <w:rFonts w:ascii="Bookman Old Style" w:hAnsi="Bookman Old Style"/>
          <w:b/>
          <w:i/>
        </w:rPr>
      </w:pPr>
    </w:p>
    <w:p w14:paraId="16B0BD9B" w14:textId="77777777" w:rsidR="00915C11" w:rsidRDefault="00915C11" w:rsidP="00251985">
      <w:pPr>
        <w:spacing w:before="60" w:after="60" w:line="312" w:lineRule="auto"/>
        <w:jc w:val="center"/>
        <w:rPr>
          <w:rFonts w:ascii="Bookman Old Style" w:hAnsi="Bookman Old Style"/>
          <w:b/>
          <w:i/>
          <w:sz w:val="16"/>
          <w:szCs w:val="16"/>
        </w:rPr>
      </w:pPr>
    </w:p>
    <w:p w14:paraId="0D3E4C13" w14:textId="71E26E5C" w:rsidR="00251985" w:rsidRPr="00EE184D" w:rsidRDefault="00251985" w:rsidP="00251985">
      <w:pPr>
        <w:spacing w:before="60" w:after="60" w:line="312" w:lineRule="auto"/>
        <w:jc w:val="center"/>
        <w:rPr>
          <w:rFonts w:ascii="Bookman Old Style" w:hAnsi="Bookman Old Style"/>
          <w:b/>
          <w:i/>
          <w:sz w:val="16"/>
          <w:szCs w:val="16"/>
        </w:rPr>
      </w:pPr>
      <w:r w:rsidRPr="00EE184D">
        <w:rPr>
          <w:rFonts w:ascii="Bookman Old Style" w:hAnsi="Bookman Old Style"/>
          <w:b/>
          <w:i/>
          <w:sz w:val="16"/>
          <w:szCs w:val="16"/>
        </w:rPr>
        <w:t>INTEGRITY CENTRE</w:t>
      </w:r>
    </w:p>
    <w:p w14:paraId="29F91FFD" w14:textId="77777777" w:rsidR="00251985" w:rsidRPr="00EE184D" w:rsidRDefault="00251985" w:rsidP="00251985">
      <w:pPr>
        <w:spacing w:before="60" w:after="60" w:line="312" w:lineRule="auto"/>
        <w:jc w:val="center"/>
        <w:rPr>
          <w:rFonts w:ascii="Bookman Old Style" w:hAnsi="Bookman Old Style"/>
          <w:b/>
          <w:i/>
          <w:sz w:val="16"/>
          <w:szCs w:val="16"/>
        </w:rPr>
      </w:pPr>
      <w:r w:rsidRPr="00EE184D">
        <w:rPr>
          <w:rFonts w:ascii="Bookman Old Style" w:hAnsi="Bookman Old Style"/>
          <w:b/>
          <w:i/>
          <w:sz w:val="16"/>
          <w:szCs w:val="16"/>
        </w:rPr>
        <w:t>Valley Rd/Jakaya Kikwete Rd Junction</w:t>
      </w:r>
    </w:p>
    <w:p w14:paraId="554CF165" w14:textId="77777777" w:rsidR="00251985" w:rsidRPr="00EE184D" w:rsidRDefault="00251985" w:rsidP="00251985">
      <w:pPr>
        <w:spacing w:before="60" w:after="60" w:line="312" w:lineRule="auto"/>
        <w:jc w:val="center"/>
        <w:rPr>
          <w:rFonts w:ascii="Bookman Old Style" w:hAnsi="Bookman Old Style"/>
          <w:b/>
          <w:i/>
          <w:sz w:val="16"/>
          <w:szCs w:val="16"/>
        </w:rPr>
      </w:pPr>
      <w:r w:rsidRPr="00EE184D">
        <w:rPr>
          <w:rFonts w:ascii="Bookman Old Style" w:hAnsi="Bookman Old Style"/>
          <w:b/>
          <w:i/>
          <w:sz w:val="16"/>
          <w:szCs w:val="16"/>
        </w:rPr>
        <w:t>P.O Box 61130-00200, Nairobi, Kenya</w:t>
      </w:r>
    </w:p>
    <w:p w14:paraId="03D58A49" w14:textId="77777777" w:rsidR="00251985" w:rsidRPr="00EE184D" w:rsidRDefault="00251985" w:rsidP="00251985">
      <w:pPr>
        <w:spacing w:before="60" w:after="60" w:line="312" w:lineRule="auto"/>
        <w:jc w:val="center"/>
        <w:rPr>
          <w:rFonts w:ascii="Bookman Old Style" w:hAnsi="Bookman Old Style"/>
          <w:b/>
          <w:i/>
          <w:sz w:val="16"/>
          <w:szCs w:val="16"/>
        </w:rPr>
      </w:pPr>
      <w:r w:rsidRPr="00EE184D">
        <w:rPr>
          <w:rFonts w:ascii="Bookman Old Style" w:hAnsi="Bookman Old Style"/>
          <w:b/>
          <w:i/>
          <w:sz w:val="16"/>
          <w:szCs w:val="16"/>
        </w:rPr>
        <w:t>Tel: 2717318/310722 fax 254 (020) 2719757</w:t>
      </w:r>
    </w:p>
    <w:p w14:paraId="3226B6C9" w14:textId="77777777" w:rsidR="00251985" w:rsidRDefault="00251985" w:rsidP="00251985">
      <w:pPr>
        <w:pStyle w:val="BodyText"/>
        <w:spacing w:before="60" w:after="60" w:line="312" w:lineRule="auto"/>
        <w:jc w:val="center"/>
        <w:rPr>
          <w:sz w:val="17"/>
        </w:rPr>
      </w:pPr>
      <w:r w:rsidRPr="00EE184D">
        <w:rPr>
          <w:rFonts w:ascii="Bookman Old Style" w:hAnsi="Bookman Old Style"/>
          <w:b/>
          <w:i/>
          <w:sz w:val="16"/>
          <w:szCs w:val="16"/>
        </w:rPr>
        <w:t xml:space="preserve">Email: </w:t>
      </w:r>
      <w:hyperlink r:id="rId8" w:history="1">
        <w:r w:rsidRPr="00EE184D">
          <w:rPr>
            <w:rFonts w:ascii="Bookman Old Style" w:hAnsi="Bookman Old Style"/>
            <w:b/>
            <w:i/>
            <w:color w:val="0000FF"/>
            <w:sz w:val="16"/>
            <w:szCs w:val="16"/>
            <w:u w:val="single"/>
          </w:rPr>
          <w:t>eacc@integrity.go.ke</w:t>
        </w:r>
      </w:hyperlink>
    </w:p>
    <w:p w14:paraId="123F1391" w14:textId="77777777" w:rsidR="00251985" w:rsidRDefault="00251985" w:rsidP="00251985">
      <w:pPr>
        <w:tabs>
          <w:tab w:val="left" w:pos="7199"/>
        </w:tabs>
        <w:ind w:left="849"/>
        <w:rPr>
          <w:sz w:val="20"/>
        </w:rPr>
      </w:pPr>
    </w:p>
    <w:p w14:paraId="18DE4D49" w14:textId="77777777" w:rsidR="00251985" w:rsidRDefault="00251985" w:rsidP="00251985">
      <w:pPr>
        <w:pStyle w:val="BodyText"/>
        <w:rPr>
          <w:rFonts w:ascii="Myriad Pro"/>
          <w:sz w:val="20"/>
        </w:rPr>
      </w:pPr>
    </w:p>
    <w:p w14:paraId="635FE36A" w14:textId="77777777" w:rsidR="00607E22" w:rsidRDefault="00607E22" w:rsidP="00BE1A18">
      <w:pPr>
        <w:rPr>
          <w:rFonts w:ascii="Myriad Pro Cond"/>
          <w:sz w:val="49"/>
        </w:rPr>
        <w:sectPr w:rsidR="00607E22" w:rsidSect="00C46952">
          <w:headerReference w:type="default" r:id="rId9"/>
          <w:type w:val="continuous"/>
          <w:pgSz w:w="11910" w:h="16840"/>
          <w:pgMar w:top="851" w:right="160" w:bottom="280" w:left="580" w:header="2603" w:footer="720" w:gutter="0"/>
          <w:cols w:space="720"/>
        </w:sectPr>
      </w:pPr>
    </w:p>
    <w:p w14:paraId="70A4404F" w14:textId="48C428F6" w:rsidR="00607E22" w:rsidRDefault="00607E22">
      <w:pPr>
        <w:pStyle w:val="BodyText"/>
        <w:spacing w:before="4"/>
        <w:rPr>
          <w:sz w:val="17"/>
        </w:rPr>
      </w:pPr>
    </w:p>
    <w:p w14:paraId="6843F8A1" w14:textId="371B405F" w:rsidR="00607E22" w:rsidRDefault="00607E22">
      <w:pPr>
        <w:pStyle w:val="BodyText"/>
        <w:rPr>
          <w:sz w:val="20"/>
        </w:rPr>
      </w:pPr>
    </w:p>
    <w:p w14:paraId="12A621EA" w14:textId="77777777" w:rsidR="00607E22" w:rsidRDefault="00607E22">
      <w:pPr>
        <w:pStyle w:val="BodyText"/>
        <w:rPr>
          <w:sz w:val="20"/>
        </w:rPr>
      </w:pPr>
    </w:p>
    <w:p w14:paraId="0A6FD74B" w14:textId="77777777" w:rsidR="00607E22" w:rsidRDefault="00607E22">
      <w:pPr>
        <w:pStyle w:val="BodyText"/>
        <w:rPr>
          <w:sz w:val="20"/>
        </w:rPr>
      </w:pPr>
    </w:p>
    <w:p w14:paraId="7FA2FE15" w14:textId="77777777" w:rsidR="00607E22" w:rsidRDefault="00607E22">
      <w:pPr>
        <w:pStyle w:val="BodyText"/>
        <w:rPr>
          <w:sz w:val="20"/>
        </w:rPr>
      </w:pPr>
    </w:p>
    <w:p w14:paraId="29410C89" w14:textId="77777777" w:rsidR="00607E22" w:rsidRDefault="00154745">
      <w:pPr>
        <w:pStyle w:val="Heading2"/>
        <w:spacing w:before="135"/>
        <w:ind w:right="2629"/>
        <w:jc w:val="center"/>
      </w:pPr>
      <w:bookmarkStart w:id="1" w:name="_Toc85098362"/>
      <w:r>
        <w:rPr>
          <w:color w:val="231F20"/>
        </w:rPr>
        <w:t>TABLE OF CONTENTS</w:t>
      </w:r>
      <w:bookmarkEnd w:id="1"/>
    </w:p>
    <w:sdt>
      <w:sdtPr>
        <w:rPr>
          <w:rFonts w:ascii="Times New Roman" w:eastAsia="Times New Roman" w:hAnsi="Times New Roman" w:cs="Times New Roman"/>
          <w:color w:val="auto"/>
          <w:sz w:val="22"/>
          <w:szCs w:val="22"/>
        </w:rPr>
        <w:id w:val="-289668169"/>
        <w:docPartObj>
          <w:docPartGallery w:val="Table of Contents"/>
          <w:docPartUnique/>
        </w:docPartObj>
      </w:sdtPr>
      <w:sdtEndPr>
        <w:rPr>
          <w:b/>
          <w:bCs/>
          <w:noProof/>
        </w:rPr>
      </w:sdtEndPr>
      <w:sdtContent>
        <w:p w14:paraId="685DA9C0" w14:textId="64E6A546" w:rsidR="00C57C90" w:rsidRDefault="00C57C90">
          <w:pPr>
            <w:pStyle w:val="TOCHeading"/>
          </w:pPr>
          <w:r>
            <w:t>Contents</w:t>
          </w:r>
        </w:p>
        <w:p w14:paraId="73E87D3B" w14:textId="536F9F13" w:rsidR="00C57C90" w:rsidRDefault="00C57C90">
          <w:pPr>
            <w:pStyle w:val="TOC2"/>
            <w:tabs>
              <w:tab w:val="right" w:leader="dot" w:pos="1116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85098362" w:history="1">
            <w:r w:rsidRPr="00A604E4">
              <w:rPr>
                <w:rStyle w:val="Hyperlink"/>
                <w:noProof/>
              </w:rPr>
              <w:t>TABLE OF CONTENTS</w:t>
            </w:r>
            <w:r>
              <w:rPr>
                <w:noProof/>
                <w:webHidden/>
              </w:rPr>
              <w:tab/>
            </w:r>
            <w:r>
              <w:rPr>
                <w:noProof/>
                <w:webHidden/>
              </w:rPr>
              <w:fldChar w:fldCharType="begin"/>
            </w:r>
            <w:r>
              <w:rPr>
                <w:noProof/>
                <w:webHidden/>
              </w:rPr>
              <w:instrText xml:space="preserve"> PAGEREF _Toc85098362 \h </w:instrText>
            </w:r>
            <w:r>
              <w:rPr>
                <w:noProof/>
                <w:webHidden/>
              </w:rPr>
            </w:r>
            <w:r>
              <w:rPr>
                <w:noProof/>
                <w:webHidden/>
              </w:rPr>
              <w:fldChar w:fldCharType="separate"/>
            </w:r>
            <w:r>
              <w:rPr>
                <w:noProof/>
                <w:webHidden/>
              </w:rPr>
              <w:t>1</w:t>
            </w:r>
            <w:r>
              <w:rPr>
                <w:noProof/>
                <w:webHidden/>
              </w:rPr>
              <w:fldChar w:fldCharType="end"/>
            </w:r>
          </w:hyperlink>
        </w:p>
        <w:p w14:paraId="39194223" w14:textId="260C15DD" w:rsidR="00C57C90" w:rsidRDefault="00762B47">
          <w:pPr>
            <w:pStyle w:val="TOC3"/>
            <w:tabs>
              <w:tab w:val="right" w:leader="dot" w:pos="11160"/>
            </w:tabs>
            <w:rPr>
              <w:rFonts w:asciiTheme="minorHAnsi" w:eastAsiaTheme="minorEastAsia" w:hAnsiTheme="minorHAnsi" w:cstheme="minorBidi"/>
              <w:noProof/>
            </w:rPr>
          </w:pPr>
          <w:hyperlink w:anchor="_Toc85098363" w:history="1">
            <w:r w:rsidR="00C57C90" w:rsidRPr="00A604E4">
              <w:rPr>
                <w:rStyle w:val="Hyperlink"/>
                <w:noProof/>
              </w:rPr>
              <w:t xml:space="preserve">SECTION I -INSTRUCTIONS </w:t>
            </w:r>
            <w:r w:rsidR="00C57C90" w:rsidRPr="00A604E4">
              <w:rPr>
                <w:rStyle w:val="Hyperlink"/>
                <w:noProof/>
                <w:spacing w:val="-3"/>
              </w:rPr>
              <w:t xml:space="preserve">TO </w:t>
            </w:r>
            <w:r w:rsidR="00C57C90" w:rsidRPr="00A604E4">
              <w:rPr>
                <w:rStyle w:val="Hyperlink"/>
                <w:noProof/>
              </w:rPr>
              <w:t>TENDERERS</w:t>
            </w:r>
            <w:r w:rsidR="00C57C90">
              <w:rPr>
                <w:noProof/>
                <w:webHidden/>
              </w:rPr>
              <w:tab/>
            </w:r>
            <w:r w:rsidR="00C57C90">
              <w:rPr>
                <w:noProof/>
                <w:webHidden/>
              </w:rPr>
              <w:fldChar w:fldCharType="begin"/>
            </w:r>
            <w:r w:rsidR="00C57C90">
              <w:rPr>
                <w:noProof/>
                <w:webHidden/>
              </w:rPr>
              <w:instrText xml:space="preserve"> PAGEREF _Toc85098363 \h </w:instrText>
            </w:r>
            <w:r w:rsidR="00C57C90">
              <w:rPr>
                <w:noProof/>
                <w:webHidden/>
              </w:rPr>
            </w:r>
            <w:r w:rsidR="00C57C90">
              <w:rPr>
                <w:noProof/>
                <w:webHidden/>
              </w:rPr>
              <w:fldChar w:fldCharType="separate"/>
            </w:r>
            <w:r w:rsidR="00C57C90">
              <w:rPr>
                <w:noProof/>
                <w:webHidden/>
              </w:rPr>
              <w:t>1</w:t>
            </w:r>
            <w:r w:rsidR="00C57C90">
              <w:rPr>
                <w:noProof/>
                <w:webHidden/>
              </w:rPr>
              <w:fldChar w:fldCharType="end"/>
            </w:r>
          </w:hyperlink>
        </w:p>
        <w:p w14:paraId="190AFC61" w14:textId="6E0D5111" w:rsidR="00C57C90" w:rsidRDefault="00762B47">
          <w:pPr>
            <w:pStyle w:val="TOC3"/>
            <w:tabs>
              <w:tab w:val="right" w:leader="dot" w:pos="11160"/>
            </w:tabs>
            <w:rPr>
              <w:rFonts w:asciiTheme="minorHAnsi" w:eastAsiaTheme="minorEastAsia" w:hAnsiTheme="minorHAnsi" w:cstheme="minorBidi"/>
              <w:noProof/>
            </w:rPr>
          </w:pPr>
          <w:hyperlink w:anchor="_Toc85098364" w:history="1">
            <w:r w:rsidR="00C57C90" w:rsidRPr="00A604E4">
              <w:rPr>
                <w:rStyle w:val="Hyperlink"/>
                <w:noProof/>
              </w:rPr>
              <w:t>SECTION II - TENDER DATA SHEET</w:t>
            </w:r>
            <w:r w:rsidR="00C57C90">
              <w:rPr>
                <w:noProof/>
                <w:webHidden/>
              </w:rPr>
              <w:tab/>
            </w:r>
            <w:r w:rsidR="00C57C90">
              <w:rPr>
                <w:noProof/>
                <w:webHidden/>
              </w:rPr>
              <w:fldChar w:fldCharType="begin"/>
            </w:r>
            <w:r w:rsidR="00C57C90">
              <w:rPr>
                <w:noProof/>
                <w:webHidden/>
              </w:rPr>
              <w:instrText xml:space="preserve"> PAGEREF _Toc85098364 \h </w:instrText>
            </w:r>
            <w:r w:rsidR="00C57C90">
              <w:rPr>
                <w:noProof/>
                <w:webHidden/>
              </w:rPr>
            </w:r>
            <w:r w:rsidR="00C57C90">
              <w:rPr>
                <w:noProof/>
                <w:webHidden/>
              </w:rPr>
              <w:fldChar w:fldCharType="separate"/>
            </w:r>
            <w:r w:rsidR="00C57C90">
              <w:rPr>
                <w:noProof/>
                <w:webHidden/>
              </w:rPr>
              <w:t>20</w:t>
            </w:r>
            <w:r w:rsidR="00C57C90">
              <w:rPr>
                <w:noProof/>
                <w:webHidden/>
              </w:rPr>
              <w:fldChar w:fldCharType="end"/>
            </w:r>
          </w:hyperlink>
        </w:p>
        <w:p w14:paraId="5580C98A" w14:textId="39B325AA" w:rsidR="00C57C90" w:rsidRDefault="00762B47">
          <w:pPr>
            <w:pStyle w:val="TOC3"/>
            <w:tabs>
              <w:tab w:val="right" w:leader="dot" w:pos="11160"/>
            </w:tabs>
            <w:rPr>
              <w:rFonts w:asciiTheme="minorHAnsi" w:eastAsiaTheme="minorEastAsia" w:hAnsiTheme="minorHAnsi" w:cstheme="minorBidi"/>
              <w:noProof/>
            </w:rPr>
          </w:pPr>
          <w:hyperlink w:anchor="_Toc85098365" w:history="1">
            <w:r w:rsidR="00C57C90" w:rsidRPr="00A604E4">
              <w:rPr>
                <w:rStyle w:val="Hyperlink"/>
                <w:noProof/>
              </w:rPr>
              <w:t>SECTION III - EVALUATION AND QUALIFICATION CRITERIA</w:t>
            </w:r>
            <w:r w:rsidR="00C57C90">
              <w:rPr>
                <w:noProof/>
                <w:webHidden/>
              </w:rPr>
              <w:tab/>
            </w:r>
            <w:r w:rsidR="00C57C90">
              <w:rPr>
                <w:noProof/>
                <w:webHidden/>
              </w:rPr>
              <w:fldChar w:fldCharType="begin"/>
            </w:r>
            <w:r w:rsidR="00C57C90">
              <w:rPr>
                <w:noProof/>
                <w:webHidden/>
              </w:rPr>
              <w:instrText xml:space="preserve"> PAGEREF _Toc85098365 \h </w:instrText>
            </w:r>
            <w:r w:rsidR="00C57C90">
              <w:rPr>
                <w:noProof/>
                <w:webHidden/>
              </w:rPr>
            </w:r>
            <w:r w:rsidR="00C57C90">
              <w:rPr>
                <w:noProof/>
                <w:webHidden/>
              </w:rPr>
              <w:fldChar w:fldCharType="separate"/>
            </w:r>
            <w:r w:rsidR="00C57C90">
              <w:rPr>
                <w:noProof/>
                <w:webHidden/>
              </w:rPr>
              <w:t>24</w:t>
            </w:r>
            <w:r w:rsidR="00C57C90">
              <w:rPr>
                <w:noProof/>
                <w:webHidden/>
              </w:rPr>
              <w:fldChar w:fldCharType="end"/>
            </w:r>
          </w:hyperlink>
        </w:p>
        <w:p w14:paraId="48C084BB" w14:textId="53630122" w:rsidR="00C57C90" w:rsidRDefault="00762B47">
          <w:pPr>
            <w:pStyle w:val="TOC3"/>
            <w:tabs>
              <w:tab w:val="left" w:pos="1320"/>
              <w:tab w:val="right" w:leader="dot" w:pos="11160"/>
            </w:tabs>
            <w:rPr>
              <w:rFonts w:asciiTheme="minorHAnsi" w:eastAsiaTheme="minorEastAsia" w:hAnsiTheme="minorHAnsi" w:cstheme="minorBidi"/>
              <w:noProof/>
            </w:rPr>
          </w:pPr>
          <w:hyperlink w:anchor="_Toc85098366" w:history="1">
            <w:r w:rsidR="00C57C90" w:rsidRPr="00A604E4">
              <w:rPr>
                <w:rStyle w:val="Hyperlink"/>
                <w:noProof/>
              </w:rPr>
              <w:t>3</w:t>
            </w:r>
            <w:r w:rsidR="00C57C90">
              <w:rPr>
                <w:rFonts w:asciiTheme="minorHAnsi" w:eastAsiaTheme="minorEastAsia" w:hAnsiTheme="minorHAnsi" w:cstheme="minorBidi"/>
                <w:noProof/>
              </w:rPr>
              <w:tab/>
            </w:r>
            <w:r w:rsidR="00C57C90" w:rsidRPr="00A604E4">
              <w:rPr>
                <w:rStyle w:val="Hyperlink"/>
                <w:noProof/>
              </w:rPr>
              <w:t>Evaluation</w:t>
            </w:r>
            <w:r w:rsidR="00C57C90">
              <w:rPr>
                <w:noProof/>
                <w:webHidden/>
              </w:rPr>
              <w:tab/>
            </w:r>
            <w:r w:rsidR="00C57C90">
              <w:rPr>
                <w:noProof/>
                <w:webHidden/>
              </w:rPr>
              <w:fldChar w:fldCharType="begin"/>
            </w:r>
            <w:r w:rsidR="00C57C90">
              <w:rPr>
                <w:noProof/>
                <w:webHidden/>
              </w:rPr>
              <w:instrText xml:space="preserve"> PAGEREF _Toc85098366 \h </w:instrText>
            </w:r>
            <w:r w:rsidR="00C57C90">
              <w:rPr>
                <w:noProof/>
                <w:webHidden/>
              </w:rPr>
            </w:r>
            <w:r w:rsidR="00C57C90">
              <w:rPr>
                <w:noProof/>
                <w:webHidden/>
              </w:rPr>
              <w:fldChar w:fldCharType="separate"/>
            </w:r>
            <w:r w:rsidR="00C57C90">
              <w:rPr>
                <w:noProof/>
                <w:webHidden/>
              </w:rPr>
              <w:t>25</w:t>
            </w:r>
            <w:r w:rsidR="00C57C90">
              <w:rPr>
                <w:noProof/>
                <w:webHidden/>
              </w:rPr>
              <w:fldChar w:fldCharType="end"/>
            </w:r>
          </w:hyperlink>
        </w:p>
        <w:p w14:paraId="1CB0CC5B" w14:textId="2BF4F97C" w:rsidR="00C57C90" w:rsidRDefault="00762B47">
          <w:pPr>
            <w:pStyle w:val="TOC3"/>
            <w:tabs>
              <w:tab w:val="left" w:pos="1540"/>
              <w:tab w:val="right" w:leader="dot" w:pos="11160"/>
            </w:tabs>
            <w:rPr>
              <w:rFonts w:asciiTheme="minorHAnsi" w:eastAsiaTheme="minorEastAsia" w:hAnsiTheme="minorHAnsi" w:cstheme="minorBidi"/>
              <w:noProof/>
            </w:rPr>
          </w:pPr>
          <w:hyperlink w:anchor="_Toc85098367" w:history="1">
            <w:r w:rsidR="00C57C90" w:rsidRPr="00A604E4">
              <w:rPr>
                <w:rStyle w:val="Hyperlink"/>
                <w:noProof/>
              </w:rPr>
              <w:t>(v)</w:t>
            </w:r>
            <w:r w:rsidR="00C57C90">
              <w:rPr>
                <w:rFonts w:asciiTheme="minorHAnsi" w:eastAsiaTheme="minorEastAsia" w:hAnsiTheme="minorHAnsi" w:cstheme="minorBidi"/>
                <w:noProof/>
              </w:rPr>
              <w:tab/>
            </w:r>
            <w:r w:rsidR="00C57C90" w:rsidRPr="00A604E4">
              <w:rPr>
                <w:rStyle w:val="Hyperlink"/>
                <w:noProof/>
              </w:rPr>
              <w:t>Functional Guarantees of the Facilities</w:t>
            </w:r>
            <w:r w:rsidR="00C57C90">
              <w:rPr>
                <w:noProof/>
                <w:webHidden/>
              </w:rPr>
              <w:tab/>
            </w:r>
            <w:r w:rsidR="00C57C90">
              <w:rPr>
                <w:noProof/>
                <w:webHidden/>
              </w:rPr>
              <w:fldChar w:fldCharType="begin"/>
            </w:r>
            <w:r w:rsidR="00C57C90">
              <w:rPr>
                <w:noProof/>
                <w:webHidden/>
              </w:rPr>
              <w:instrText xml:space="preserve"> PAGEREF _Toc85098367 \h </w:instrText>
            </w:r>
            <w:r w:rsidR="00C57C90">
              <w:rPr>
                <w:noProof/>
                <w:webHidden/>
              </w:rPr>
            </w:r>
            <w:r w:rsidR="00C57C90">
              <w:rPr>
                <w:noProof/>
                <w:webHidden/>
              </w:rPr>
              <w:fldChar w:fldCharType="separate"/>
            </w:r>
            <w:r w:rsidR="00C57C90">
              <w:rPr>
                <w:noProof/>
                <w:webHidden/>
              </w:rPr>
              <w:t>27</w:t>
            </w:r>
            <w:r w:rsidR="00C57C90">
              <w:rPr>
                <w:noProof/>
                <w:webHidden/>
              </w:rPr>
              <w:fldChar w:fldCharType="end"/>
            </w:r>
          </w:hyperlink>
        </w:p>
        <w:p w14:paraId="459C9168" w14:textId="6E508A4C" w:rsidR="00C57C90" w:rsidRDefault="00762B47">
          <w:pPr>
            <w:pStyle w:val="TOC3"/>
            <w:tabs>
              <w:tab w:val="left" w:pos="1320"/>
              <w:tab w:val="right" w:leader="dot" w:pos="11160"/>
            </w:tabs>
            <w:rPr>
              <w:rFonts w:asciiTheme="minorHAnsi" w:eastAsiaTheme="minorEastAsia" w:hAnsiTheme="minorHAnsi" w:cstheme="minorBidi"/>
              <w:noProof/>
            </w:rPr>
          </w:pPr>
          <w:hyperlink w:anchor="_Toc85098368" w:history="1">
            <w:r w:rsidR="00C57C90" w:rsidRPr="00A604E4">
              <w:rPr>
                <w:rStyle w:val="Hyperlink"/>
                <w:noProof/>
              </w:rPr>
              <w:t>1.</w:t>
            </w:r>
            <w:r w:rsidR="00C57C90">
              <w:rPr>
                <w:rFonts w:asciiTheme="minorHAnsi" w:eastAsiaTheme="minorEastAsia" w:hAnsiTheme="minorHAnsi" w:cstheme="minorBidi"/>
                <w:noProof/>
              </w:rPr>
              <w:tab/>
            </w:r>
            <w:r w:rsidR="00C57C90" w:rsidRPr="00A604E4">
              <w:rPr>
                <w:rStyle w:val="Hyperlink"/>
                <w:noProof/>
              </w:rPr>
              <w:t>FORM  OF  TENDER</w:t>
            </w:r>
            <w:r w:rsidR="00C57C90">
              <w:rPr>
                <w:noProof/>
                <w:webHidden/>
              </w:rPr>
              <w:tab/>
            </w:r>
            <w:r w:rsidR="00C57C90">
              <w:rPr>
                <w:noProof/>
                <w:webHidden/>
              </w:rPr>
              <w:fldChar w:fldCharType="begin"/>
            </w:r>
            <w:r w:rsidR="00C57C90">
              <w:rPr>
                <w:noProof/>
                <w:webHidden/>
              </w:rPr>
              <w:instrText xml:space="preserve"> PAGEREF _Toc85098368 \h </w:instrText>
            </w:r>
            <w:r w:rsidR="00C57C90">
              <w:rPr>
                <w:noProof/>
                <w:webHidden/>
              </w:rPr>
            </w:r>
            <w:r w:rsidR="00C57C90">
              <w:rPr>
                <w:noProof/>
                <w:webHidden/>
              </w:rPr>
              <w:fldChar w:fldCharType="separate"/>
            </w:r>
            <w:r w:rsidR="00C57C90">
              <w:rPr>
                <w:noProof/>
                <w:webHidden/>
              </w:rPr>
              <w:t>35</w:t>
            </w:r>
            <w:r w:rsidR="00C57C90">
              <w:rPr>
                <w:noProof/>
                <w:webHidden/>
              </w:rPr>
              <w:fldChar w:fldCharType="end"/>
            </w:r>
          </w:hyperlink>
        </w:p>
        <w:p w14:paraId="22830E29" w14:textId="48177697" w:rsidR="00C57C90" w:rsidRDefault="00762B47" w:rsidP="0060043F">
          <w:pPr>
            <w:pStyle w:val="TOC3"/>
            <w:tabs>
              <w:tab w:val="right" w:leader="dot" w:pos="11160"/>
            </w:tabs>
            <w:rPr>
              <w:rFonts w:asciiTheme="minorHAnsi" w:eastAsiaTheme="minorEastAsia" w:hAnsiTheme="minorHAnsi" w:cstheme="minorBidi"/>
              <w:noProof/>
            </w:rPr>
          </w:pPr>
          <w:hyperlink w:anchor="_Toc85098369" w:history="1">
            <w:r w:rsidR="00C57C90" w:rsidRPr="00A604E4">
              <w:rPr>
                <w:rStyle w:val="Hyperlink"/>
                <w:noProof/>
              </w:rPr>
              <w:t>TENDERER'S ELIGIBILITY - CONFIDENTIAL BUSINESS QUESTIONNAIRE</w:t>
            </w:r>
            <w:r w:rsidR="00C57C90">
              <w:rPr>
                <w:noProof/>
                <w:webHidden/>
              </w:rPr>
              <w:tab/>
            </w:r>
            <w:r w:rsidR="00C57C90">
              <w:rPr>
                <w:noProof/>
                <w:webHidden/>
              </w:rPr>
              <w:fldChar w:fldCharType="begin"/>
            </w:r>
            <w:r w:rsidR="00C57C90">
              <w:rPr>
                <w:noProof/>
                <w:webHidden/>
              </w:rPr>
              <w:instrText xml:space="preserve"> PAGEREF _Toc85098369 \h </w:instrText>
            </w:r>
            <w:r w:rsidR="00C57C90">
              <w:rPr>
                <w:noProof/>
                <w:webHidden/>
              </w:rPr>
            </w:r>
            <w:r w:rsidR="00C57C90">
              <w:rPr>
                <w:noProof/>
                <w:webHidden/>
              </w:rPr>
              <w:fldChar w:fldCharType="separate"/>
            </w:r>
            <w:r w:rsidR="00C57C90">
              <w:rPr>
                <w:noProof/>
                <w:webHidden/>
              </w:rPr>
              <w:t>38</w:t>
            </w:r>
            <w:r w:rsidR="00C57C90">
              <w:rPr>
                <w:noProof/>
                <w:webHidden/>
              </w:rPr>
              <w:fldChar w:fldCharType="end"/>
            </w:r>
          </w:hyperlink>
        </w:p>
        <w:p w14:paraId="18C30A65" w14:textId="59534E88" w:rsidR="00C57C90" w:rsidRDefault="00762B47">
          <w:pPr>
            <w:pStyle w:val="TOC3"/>
            <w:tabs>
              <w:tab w:val="right" w:leader="dot" w:pos="11160"/>
            </w:tabs>
            <w:rPr>
              <w:rFonts w:asciiTheme="minorHAnsi" w:eastAsiaTheme="minorEastAsia" w:hAnsiTheme="minorHAnsi" w:cstheme="minorBidi"/>
              <w:noProof/>
            </w:rPr>
          </w:pPr>
          <w:hyperlink w:anchor="_Toc85098370" w:history="1">
            <w:r w:rsidR="00C57C90" w:rsidRPr="00A604E4">
              <w:rPr>
                <w:rStyle w:val="Hyperlink"/>
                <w:noProof/>
              </w:rPr>
              <w:t>CERTIFICATE OF INDEPENDENT TENDER DETERMINATION</w:t>
            </w:r>
            <w:r w:rsidR="00C57C90">
              <w:rPr>
                <w:noProof/>
                <w:webHidden/>
              </w:rPr>
              <w:tab/>
            </w:r>
            <w:r w:rsidR="00C57C90">
              <w:rPr>
                <w:noProof/>
                <w:webHidden/>
              </w:rPr>
              <w:fldChar w:fldCharType="begin"/>
            </w:r>
            <w:r w:rsidR="00C57C90">
              <w:rPr>
                <w:noProof/>
                <w:webHidden/>
              </w:rPr>
              <w:instrText xml:space="preserve"> PAGEREF _Toc85098370 \h </w:instrText>
            </w:r>
            <w:r w:rsidR="00C57C90">
              <w:rPr>
                <w:noProof/>
                <w:webHidden/>
              </w:rPr>
            </w:r>
            <w:r w:rsidR="00C57C90">
              <w:rPr>
                <w:noProof/>
                <w:webHidden/>
              </w:rPr>
              <w:fldChar w:fldCharType="separate"/>
            </w:r>
            <w:r w:rsidR="00C57C90">
              <w:rPr>
                <w:noProof/>
                <w:webHidden/>
              </w:rPr>
              <w:t>41</w:t>
            </w:r>
            <w:r w:rsidR="00C57C90">
              <w:rPr>
                <w:noProof/>
                <w:webHidden/>
              </w:rPr>
              <w:fldChar w:fldCharType="end"/>
            </w:r>
          </w:hyperlink>
        </w:p>
        <w:p w14:paraId="0D7293D2" w14:textId="3A27BB73" w:rsidR="00C57C90" w:rsidRDefault="00762B47">
          <w:pPr>
            <w:pStyle w:val="TOC3"/>
            <w:tabs>
              <w:tab w:val="right" w:leader="dot" w:pos="11160"/>
            </w:tabs>
            <w:rPr>
              <w:rFonts w:asciiTheme="minorHAnsi" w:eastAsiaTheme="minorEastAsia" w:hAnsiTheme="minorHAnsi" w:cstheme="minorBidi"/>
              <w:noProof/>
            </w:rPr>
          </w:pPr>
          <w:hyperlink w:anchor="_Toc85098371" w:history="1">
            <w:r w:rsidR="00C57C90" w:rsidRPr="00A604E4">
              <w:rPr>
                <w:rStyle w:val="Hyperlink"/>
                <w:noProof/>
              </w:rPr>
              <w:t>SELF DECLARATION FORMS</w:t>
            </w:r>
            <w:r w:rsidR="00C57C90">
              <w:rPr>
                <w:noProof/>
                <w:webHidden/>
              </w:rPr>
              <w:tab/>
            </w:r>
            <w:r w:rsidR="00C57C90">
              <w:rPr>
                <w:noProof/>
                <w:webHidden/>
              </w:rPr>
              <w:fldChar w:fldCharType="begin"/>
            </w:r>
            <w:r w:rsidR="00C57C90">
              <w:rPr>
                <w:noProof/>
                <w:webHidden/>
              </w:rPr>
              <w:instrText xml:space="preserve"> PAGEREF _Toc85098371 \h </w:instrText>
            </w:r>
            <w:r w:rsidR="00C57C90">
              <w:rPr>
                <w:noProof/>
                <w:webHidden/>
              </w:rPr>
            </w:r>
            <w:r w:rsidR="00C57C90">
              <w:rPr>
                <w:noProof/>
                <w:webHidden/>
              </w:rPr>
              <w:fldChar w:fldCharType="separate"/>
            </w:r>
            <w:r w:rsidR="00C57C90">
              <w:rPr>
                <w:noProof/>
                <w:webHidden/>
              </w:rPr>
              <w:t>42</w:t>
            </w:r>
            <w:r w:rsidR="00C57C90">
              <w:rPr>
                <w:noProof/>
                <w:webHidden/>
              </w:rPr>
              <w:fldChar w:fldCharType="end"/>
            </w:r>
          </w:hyperlink>
        </w:p>
        <w:p w14:paraId="7F9D8B91" w14:textId="265E1725" w:rsidR="00C57C90" w:rsidRDefault="00762B47">
          <w:pPr>
            <w:pStyle w:val="TOC3"/>
            <w:tabs>
              <w:tab w:val="right" w:leader="dot" w:pos="11160"/>
            </w:tabs>
            <w:rPr>
              <w:rFonts w:asciiTheme="minorHAnsi" w:eastAsiaTheme="minorEastAsia" w:hAnsiTheme="minorHAnsi" w:cstheme="minorBidi"/>
              <w:noProof/>
            </w:rPr>
          </w:pPr>
          <w:hyperlink w:anchor="_Toc85098372" w:history="1">
            <w:r w:rsidR="00C57C90" w:rsidRPr="00A604E4">
              <w:rPr>
                <w:rStyle w:val="Hyperlink"/>
                <w:noProof/>
              </w:rPr>
              <w:t>FORM SD1</w:t>
            </w:r>
            <w:r w:rsidR="00C57C90">
              <w:rPr>
                <w:noProof/>
                <w:webHidden/>
              </w:rPr>
              <w:tab/>
            </w:r>
            <w:r w:rsidR="00C57C90">
              <w:rPr>
                <w:noProof/>
                <w:webHidden/>
              </w:rPr>
              <w:fldChar w:fldCharType="begin"/>
            </w:r>
            <w:r w:rsidR="00C57C90">
              <w:rPr>
                <w:noProof/>
                <w:webHidden/>
              </w:rPr>
              <w:instrText xml:space="preserve"> PAGEREF _Toc85098372 \h </w:instrText>
            </w:r>
            <w:r w:rsidR="00C57C90">
              <w:rPr>
                <w:noProof/>
                <w:webHidden/>
              </w:rPr>
            </w:r>
            <w:r w:rsidR="00C57C90">
              <w:rPr>
                <w:noProof/>
                <w:webHidden/>
              </w:rPr>
              <w:fldChar w:fldCharType="separate"/>
            </w:r>
            <w:r w:rsidR="00C57C90">
              <w:rPr>
                <w:noProof/>
                <w:webHidden/>
              </w:rPr>
              <w:t>42</w:t>
            </w:r>
            <w:r w:rsidR="00C57C90">
              <w:rPr>
                <w:noProof/>
                <w:webHidden/>
              </w:rPr>
              <w:fldChar w:fldCharType="end"/>
            </w:r>
          </w:hyperlink>
        </w:p>
        <w:p w14:paraId="5A00474A" w14:textId="7BB6D8B3" w:rsidR="00C57C90" w:rsidRDefault="00762B47">
          <w:pPr>
            <w:pStyle w:val="TOC3"/>
            <w:tabs>
              <w:tab w:val="right" w:leader="dot" w:pos="11160"/>
            </w:tabs>
            <w:rPr>
              <w:rFonts w:asciiTheme="minorHAnsi" w:eastAsiaTheme="minorEastAsia" w:hAnsiTheme="minorHAnsi" w:cstheme="minorBidi"/>
              <w:noProof/>
            </w:rPr>
          </w:pPr>
          <w:hyperlink w:anchor="_Toc85098373" w:history="1">
            <w:r w:rsidR="00C57C90" w:rsidRPr="00A604E4">
              <w:rPr>
                <w:rStyle w:val="Hyperlink"/>
                <w:noProof/>
              </w:rPr>
              <w:t>FORM  SD2</w:t>
            </w:r>
            <w:r w:rsidR="00C57C90">
              <w:rPr>
                <w:noProof/>
                <w:webHidden/>
              </w:rPr>
              <w:tab/>
            </w:r>
            <w:r w:rsidR="00C57C90">
              <w:rPr>
                <w:noProof/>
                <w:webHidden/>
              </w:rPr>
              <w:fldChar w:fldCharType="begin"/>
            </w:r>
            <w:r w:rsidR="00C57C90">
              <w:rPr>
                <w:noProof/>
                <w:webHidden/>
              </w:rPr>
              <w:instrText xml:space="preserve"> PAGEREF _Toc85098373 \h </w:instrText>
            </w:r>
            <w:r w:rsidR="00C57C90">
              <w:rPr>
                <w:noProof/>
                <w:webHidden/>
              </w:rPr>
            </w:r>
            <w:r w:rsidR="00C57C90">
              <w:rPr>
                <w:noProof/>
                <w:webHidden/>
              </w:rPr>
              <w:fldChar w:fldCharType="separate"/>
            </w:r>
            <w:r w:rsidR="00C57C90">
              <w:rPr>
                <w:noProof/>
                <w:webHidden/>
              </w:rPr>
              <w:t>43</w:t>
            </w:r>
            <w:r w:rsidR="00C57C90">
              <w:rPr>
                <w:noProof/>
                <w:webHidden/>
              </w:rPr>
              <w:fldChar w:fldCharType="end"/>
            </w:r>
          </w:hyperlink>
        </w:p>
        <w:p w14:paraId="57BBC769" w14:textId="7252B61F" w:rsidR="00C57C90" w:rsidRDefault="00762B47">
          <w:pPr>
            <w:pStyle w:val="TOC3"/>
            <w:tabs>
              <w:tab w:val="right" w:leader="dot" w:pos="11160"/>
            </w:tabs>
            <w:rPr>
              <w:rFonts w:asciiTheme="minorHAnsi" w:eastAsiaTheme="minorEastAsia" w:hAnsiTheme="minorHAnsi" w:cstheme="minorBidi"/>
              <w:noProof/>
            </w:rPr>
          </w:pPr>
          <w:hyperlink w:anchor="_Toc85098374" w:history="1">
            <w:r w:rsidR="00C57C90" w:rsidRPr="00A604E4">
              <w:rPr>
                <w:rStyle w:val="Hyperlink"/>
                <w:noProof/>
              </w:rPr>
              <w:t>SCHEDULE OF RATES AND PRICES</w:t>
            </w:r>
            <w:r w:rsidR="00C57C90">
              <w:rPr>
                <w:noProof/>
                <w:webHidden/>
              </w:rPr>
              <w:tab/>
            </w:r>
            <w:r w:rsidR="00C57C90">
              <w:rPr>
                <w:noProof/>
                <w:webHidden/>
              </w:rPr>
              <w:fldChar w:fldCharType="begin"/>
            </w:r>
            <w:r w:rsidR="00C57C90">
              <w:rPr>
                <w:noProof/>
                <w:webHidden/>
              </w:rPr>
              <w:instrText xml:space="preserve"> PAGEREF _Toc85098374 \h </w:instrText>
            </w:r>
            <w:r w:rsidR="00C57C90">
              <w:rPr>
                <w:noProof/>
                <w:webHidden/>
              </w:rPr>
            </w:r>
            <w:r w:rsidR="00C57C90">
              <w:rPr>
                <w:noProof/>
                <w:webHidden/>
              </w:rPr>
              <w:fldChar w:fldCharType="separate"/>
            </w:r>
            <w:r w:rsidR="00C57C90">
              <w:rPr>
                <w:noProof/>
                <w:webHidden/>
              </w:rPr>
              <w:t>45</w:t>
            </w:r>
            <w:r w:rsidR="00C57C90">
              <w:rPr>
                <w:noProof/>
                <w:webHidden/>
              </w:rPr>
              <w:fldChar w:fldCharType="end"/>
            </w:r>
          </w:hyperlink>
        </w:p>
        <w:p w14:paraId="59DDE5B4" w14:textId="3A57BAE3" w:rsidR="00C57C90" w:rsidRDefault="00762B47">
          <w:pPr>
            <w:pStyle w:val="TOC3"/>
            <w:tabs>
              <w:tab w:val="right" w:leader="dot" w:pos="11160"/>
            </w:tabs>
            <w:rPr>
              <w:rFonts w:asciiTheme="minorHAnsi" w:eastAsiaTheme="minorEastAsia" w:hAnsiTheme="minorHAnsi" w:cstheme="minorBidi"/>
              <w:noProof/>
            </w:rPr>
          </w:pPr>
          <w:hyperlink w:anchor="_Toc85098375" w:history="1">
            <w:r w:rsidR="00C57C90" w:rsidRPr="00A604E4">
              <w:rPr>
                <w:rStyle w:val="Hyperlink"/>
                <w:noProof/>
              </w:rPr>
              <w:t>Schedule No. 5. Grand Summary</w:t>
            </w:r>
            <w:r w:rsidR="00C57C90">
              <w:rPr>
                <w:noProof/>
                <w:webHidden/>
              </w:rPr>
              <w:tab/>
            </w:r>
            <w:r w:rsidR="00C57C90">
              <w:rPr>
                <w:noProof/>
                <w:webHidden/>
              </w:rPr>
              <w:fldChar w:fldCharType="begin"/>
            </w:r>
            <w:r w:rsidR="00C57C90">
              <w:rPr>
                <w:noProof/>
                <w:webHidden/>
              </w:rPr>
              <w:instrText xml:space="preserve"> PAGEREF _Toc85098375 \h </w:instrText>
            </w:r>
            <w:r w:rsidR="00C57C90">
              <w:rPr>
                <w:noProof/>
                <w:webHidden/>
              </w:rPr>
            </w:r>
            <w:r w:rsidR="00C57C90">
              <w:rPr>
                <w:noProof/>
                <w:webHidden/>
              </w:rPr>
              <w:fldChar w:fldCharType="separate"/>
            </w:r>
            <w:r w:rsidR="00C57C90">
              <w:rPr>
                <w:noProof/>
                <w:webHidden/>
              </w:rPr>
              <w:t>46</w:t>
            </w:r>
            <w:r w:rsidR="00C57C90">
              <w:rPr>
                <w:noProof/>
                <w:webHidden/>
              </w:rPr>
              <w:fldChar w:fldCharType="end"/>
            </w:r>
          </w:hyperlink>
        </w:p>
        <w:p w14:paraId="30C20D13" w14:textId="0CC26106" w:rsidR="00C57C90" w:rsidRDefault="00762B47">
          <w:pPr>
            <w:pStyle w:val="TOC3"/>
            <w:tabs>
              <w:tab w:val="right" w:leader="dot" w:pos="11160"/>
            </w:tabs>
            <w:rPr>
              <w:rFonts w:asciiTheme="minorHAnsi" w:eastAsiaTheme="minorEastAsia" w:hAnsiTheme="minorHAnsi" w:cstheme="minorBidi"/>
              <w:noProof/>
            </w:rPr>
          </w:pPr>
          <w:hyperlink w:anchor="_Toc85098376" w:history="1">
            <w:r w:rsidR="00C57C90" w:rsidRPr="00A604E4">
              <w:rPr>
                <w:rStyle w:val="Hyperlink"/>
                <w:noProof/>
              </w:rPr>
              <w:t>Price Adjustment</w:t>
            </w:r>
            <w:r w:rsidR="00C57C90">
              <w:rPr>
                <w:noProof/>
                <w:webHidden/>
              </w:rPr>
              <w:tab/>
            </w:r>
            <w:r w:rsidR="00C57C90">
              <w:rPr>
                <w:noProof/>
                <w:webHidden/>
              </w:rPr>
              <w:fldChar w:fldCharType="begin"/>
            </w:r>
            <w:r w:rsidR="00C57C90">
              <w:rPr>
                <w:noProof/>
                <w:webHidden/>
              </w:rPr>
              <w:instrText xml:space="preserve"> PAGEREF _Toc85098376 \h </w:instrText>
            </w:r>
            <w:r w:rsidR="00C57C90">
              <w:rPr>
                <w:noProof/>
                <w:webHidden/>
              </w:rPr>
            </w:r>
            <w:r w:rsidR="00C57C90">
              <w:rPr>
                <w:noProof/>
                <w:webHidden/>
              </w:rPr>
              <w:fldChar w:fldCharType="separate"/>
            </w:r>
            <w:r w:rsidR="00C57C90">
              <w:rPr>
                <w:noProof/>
                <w:webHidden/>
              </w:rPr>
              <w:t>46</w:t>
            </w:r>
            <w:r w:rsidR="00C57C90">
              <w:rPr>
                <w:noProof/>
                <w:webHidden/>
              </w:rPr>
              <w:fldChar w:fldCharType="end"/>
            </w:r>
          </w:hyperlink>
        </w:p>
        <w:p w14:paraId="1F7C4DD9" w14:textId="485DA47A" w:rsidR="00C57C90" w:rsidRDefault="00762B47">
          <w:pPr>
            <w:pStyle w:val="TOC3"/>
            <w:tabs>
              <w:tab w:val="right" w:leader="dot" w:pos="11160"/>
            </w:tabs>
            <w:rPr>
              <w:rFonts w:asciiTheme="minorHAnsi" w:eastAsiaTheme="minorEastAsia" w:hAnsiTheme="minorHAnsi" w:cstheme="minorBidi"/>
              <w:noProof/>
            </w:rPr>
          </w:pPr>
          <w:hyperlink w:anchor="_Toc85098377" w:history="1">
            <w:r w:rsidR="00C57C90" w:rsidRPr="00A604E4">
              <w:rPr>
                <w:rStyle w:val="Hyperlink"/>
                <w:noProof/>
              </w:rPr>
              <w:t>Sample Price Adjustment Formula</w:t>
            </w:r>
            <w:r w:rsidR="00C57C90">
              <w:rPr>
                <w:noProof/>
                <w:webHidden/>
              </w:rPr>
              <w:tab/>
            </w:r>
            <w:r w:rsidR="00C57C90">
              <w:rPr>
                <w:noProof/>
                <w:webHidden/>
              </w:rPr>
              <w:fldChar w:fldCharType="begin"/>
            </w:r>
            <w:r w:rsidR="00C57C90">
              <w:rPr>
                <w:noProof/>
                <w:webHidden/>
              </w:rPr>
              <w:instrText xml:space="preserve"> PAGEREF _Toc85098377 \h </w:instrText>
            </w:r>
            <w:r w:rsidR="00C57C90">
              <w:rPr>
                <w:noProof/>
                <w:webHidden/>
              </w:rPr>
            </w:r>
            <w:r w:rsidR="00C57C90">
              <w:rPr>
                <w:noProof/>
                <w:webHidden/>
              </w:rPr>
              <w:fldChar w:fldCharType="separate"/>
            </w:r>
            <w:r w:rsidR="00C57C90">
              <w:rPr>
                <w:noProof/>
                <w:webHidden/>
              </w:rPr>
              <w:t>47</w:t>
            </w:r>
            <w:r w:rsidR="00C57C90">
              <w:rPr>
                <w:noProof/>
                <w:webHidden/>
              </w:rPr>
              <w:fldChar w:fldCharType="end"/>
            </w:r>
          </w:hyperlink>
        </w:p>
        <w:p w14:paraId="7EC33D4B" w14:textId="71654819" w:rsidR="00C57C90" w:rsidRDefault="00762B47">
          <w:pPr>
            <w:pStyle w:val="TOC3"/>
            <w:tabs>
              <w:tab w:val="right" w:leader="dot" w:pos="11160"/>
            </w:tabs>
            <w:rPr>
              <w:rFonts w:asciiTheme="minorHAnsi" w:eastAsiaTheme="minorEastAsia" w:hAnsiTheme="minorHAnsi" w:cstheme="minorBidi"/>
              <w:noProof/>
            </w:rPr>
          </w:pPr>
          <w:hyperlink w:anchor="_Toc85098378" w:history="1">
            <w:r w:rsidR="00C57C90" w:rsidRPr="00A604E4">
              <w:rPr>
                <w:rStyle w:val="Hyperlink"/>
                <w:noProof/>
              </w:rPr>
              <w:t>SITE ORGANIZATION</w:t>
            </w:r>
            <w:r w:rsidR="00C57C90">
              <w:rPr>
                <w:noProof/>
                <w:webHidden/>
              </w:rPr>
              <w:tab/>
            </w:r>
            <w:r w:rsidR="00C57C90">
              <w:rPr>
                <w:noProof/>
                <w:webHidden/>
              </w:rPr>
              <w:fldChar w:fldCharType="begin"/>
            </w:r>
            <w:r w:rsidR="00C57C90">
              <w:rPr>
                <w:noProof/>
                <w:webHidden/>
              </w:rPr>
              <w:instrText xml:space="preserve"> PAGEREF _Toc85098378 \h </w:instrText>
            </w:r>
            <w:r w:rsidR="00C57C90">
              <w:rPr>
                <w:noProof/>
                <w:webHidden/>
              </w:rPr>
            </w:r>
            <w:r w:rsidR="00C57C90">
              <w:rPr>
                <w:noProof/>
                <w:webHidden/>
              </w:rPr>
              <w:fldChar w:fldCharType="separate"/>
            </w:r>
            <w:r w:rsidR="00C57C90">
              <w:rPr>
                <w:noProof/>
                <w:webHidden/>
              </w:rPr>
              <w:t>60</w:t>
            </w:r>
            <w:r w:rsidR="00C57C90">
              <w:rPr>
                <w:noProof/>
                <w:webHidden/>
              </w:rPr>
              <w:fldChar w:fldCharType="end"/>
            </w:r>
          </w:hyperlink>
        </w:p>
        <w:p w14:paraId="231360AE" w14:textId="5D75682C" w:rsidR="00C57C90" w:rsidRDefault="00762B47">
          <w:pPr>
            <w:pStyle w:val="TOC3"/>
            <w:tabs>
              <w:tab w:val="right" w:leader="dot" w:pos="11160"/>
            </w:tabs>
            <w:rPr>
              <w:rFonts w:asciiTheme="minorHAnsi" w:eastAsiaTheme="minorEastAsia" w:hAnsiTheme="minorHAnsi" w:cstheme="minorBidi"/>
              <w:noProof/>
            </w:rPr>
          </w:pPr>
          <w:hyperlink w:anchor="_Toc85098379" w:history="1">
            <w:r w:rsidR="00C57C90" w:rsidRPr="00A604E4">
              <w:rPr>
                <w:rStyle w:val="Hyperlink"/>
                <w:noProof/>
              </w:rPr>
              <w:t>Personnel</w:t>
            </w:r>
            <w:r w:rsidR="00C57C90">
              <w:rPr>
                <w:noProof/>
                <w:webHidden/>
              </w:rPr>
              <w:tab/>
            </w:r>
            <w:r w:rsidR="00C57C90">
              <w:rPr>
                <w:noProof/>
                <w:webHidden/>
              </w:rPr>
              <w:fldChar w:fldCharType="begin"/>
            </w:r>
            <w:r w:rsidR="00C57C90">
              <w:rPr>
                <w:noProof/>
                <w:webHidden/>
              </w:rPr>
              <w:instrText xml:space="preserve"> PAGEREF _Toc85098379 \h </w:instrText>
            </w:r>
            <w:r w:rsidR="00C57C90">
              <w:rPr>
                <w:noProof/>
                <w:webHidden/>
              </w:rPr>
            </w:r>
            <w:r w:rsidR="00C57C90">
              <w:rPr>
                <w:noProof/>
                <w:webHidden/>
              </w:rPr>
              <w:fldChar w:fldCharType="separate"/>
            </w:r>
            <w:r w:rsidR="00C57C90">
              <w:rPr>
                <w:noProof/>
                <w:webHidden/>
              </w:rPr>
              <w:t>65</w:t>
            </w:r>
            <w:r w:rsidR="00C57C90">
              <w:rPr>
                <w:noProof/>
                <w:webHidden/>
              </w:rPr>
              <w:fldChar w:fldCharType="end"/>
            </w:r>
          </w:hyperlink>
        </w:p>
        <w:p w14:paraId="3970C58F" w14:textId="58C68B1F" w:rsidR="00C57C90" w:rsidRDefault="00762B47">
          <w:pPr>
            <w:pStyle w:val="TOC3"/>
            <w:tabs>
              <w:tab w:val="right" w:leader="dot" w:pos="11160"/>
            </w:tabs>
            <w:rPr>
              <w:rFonts w:asciiTheme="minorHAnsi" w:eastAsiaTheme="minorEastAsia" w:hAnsiTheme="minorHAnsi" w:cstheme="minorBidi"/>
              <w:noProof/>
            </w:rPr>
          </w:pPr>
          <w:hyperlink w:anchor="_Toc85098380" w:history="1">
            <w:r w:rsidR="00C57C90" w:rsidRPr="00A604E4">
              <w:rPr>
                <w:rStyle w:val="Hyperlink"/>
                <w:noProof/>
              </w:rPr>
              <w:t>Form PER-2</w:t>
            </w:r>
            <w:r w:rsidR="00C57C90">
              <w:rPr>
                <w:noProof/>
                <w:webHidden/>
              </w:rPr>
              <w:tab/>
            </w:r>
            <w:r w:rsidR="00C57C90">
              <w:rPr>
                <w:noProof/>
                <w:webHidden/>
              </w:rPr>
              <w:fldChar w:fldCharType="begin"/>
            </w:r>
            <w:r w:rsidR="00C57C90">
              <w:rPr>
                <w:noProof/>
                <w:webHidden/>
              </w:rPr>
              <w:instrText xml:space="preserve"> PAGEREF _Toc85098380 \h </w:instrText>
            </w:r>
            <w:r w:rsidR="00C57C90">
              <w:rPr>
                <w:noProof/>
                <w:webHidden/>
              </w:rPr>
            </w:r>
            <w:r w:rsidR="00C57C90">
              <w:rPr>
                <w:noProof/>
                <w:webHidden/>
              </w:rPr>
              <w:fldChar w:fldCharType="separate"/>
            </w:r>
            <w:r w:rsidR="00C57C90">
              <w:rPr>
                <w:noProof/>
                <w:webHidden/>
              </w:rPr>
              <w:t>65</w:t>
            </w:r>
            <w:r w:rsidR="00C57C90">
              <w:rPr>
                <w:noProof/>
                <w:webHidden/>
              </w:rPr>
              <w:fldChar w:fldCharType="end"/>
            </w:r>
          </w:hyperlink>
        </w:p>
        <w:p w14:paraId="3657CA54" w14:textId="549A22C6" w:rsidR="00C57C90" w:rsidRDefault="00762B47">
          <w:pPr>
            <w:pStyle w:val="TOC3"/>
            <w:tabs>
              <w:tab w:val="right" w:leader="dot" w:pos="11160"/>
            </w:tabs>
            <w:rPr>
              <w:rFonts w:asciiTheme="minorHAnsi" w:eastAsiaTheme="minorEastAsia" w:hAnsiTheme="minorHAnsi" w:cstheme="minorBidi"/>
              <w:noProof/>
            </w:rPr>
          </w:pPr>
          <w:hyperlink w:anchor="_Toc85098381" w:history="1">
            <w:r w:rsidR="00C57C90" w:rsidRPr="00A604E4">
              <w:rPr>
                <w:rStyle w:val="Hyperlink"/>
                <w:noProof/>
              </w:rPr>
              <w:t>Others - Time Schedule</w:t>
            </w:r>
            <w:r w:rsidR="00C57C90">
              <w:rPr>
                <w:noProof/>
                <w:webHidden/>
              </w:rPr>
              <w:tab/>
            </w:r>
            <w:r w:rsidR="00C57C90">
              <w:rPr>
                <w:noProof/>
                <w:webHidden/>
              </w:rPr>
              <w:fldChar w:fldCharType="begin"/>
            </w:r>
            <w:r w:rsidR="00C57C90">
              <w:rPr>
                <w:noProof/>
                <w:webHidden/>
              </w:rPr>
              <w:instrText xml:space="preserve"> PAGEREF _Toc85098381 \h </w:instrText>
            </w:r>
            <w:r w:rsidR="00C57C90">
              <w:rPr>
                <w:noProof/>
                <w:webHidden/>
              </w:rPr>
            </w:r>
            <w:r w:rsidR="00C57C90">
              <w:rPr>
                <w:noProof/>
                <w:webHidden/>
              </w:rPr>
              <w:fldChar w:fldCharType="separate"/>
            </w:r>
            <w:r w:rsidR="00C57C90">
              <w:rPr>
                <w:noProof/>
                <w:webHidden/>
              </w:rPr>
              <w:t>66</w:t>
            </w:r>
            <w:r w:rsidR="00C57C90">
              <w:rPr>
                <w:noProof/>
                <w:webHidden/>
              </w:rPr>
              <w:fldChar w:fldCharType="end"/>
            </w:r>
          </w:hyperlink>
        </w:p>
        <w:p w14:paraId="60F9C803" w14:textId="22668219" w:rsidR="00C57C90" w:rsidRDefault="00762B47">
          <w:pPr>
            <w:pStyle w:val="TOC3"/>
            <w:tabs>
              <w:tab w:val="right" w:leader="dot" w:pos="11160"/>
            </w:tabs>
            <w:rPr>
              <w:rFonts w:asciiTheme="minorHAnsi" w:eastAsiaTheme="minorEastAsia" w:hAnsiTheme="minorHAnsi" w:cstheme="minorBidi"/>
              <w:noProof/>
            </w:rPr>
          </w:pPr>
          <w:hyperlink w:anchor="_Toc85098382" w:history="1">
            <w:r w:rsidR="00C57C90" w:rsidRPr="00A604E4">
              <w:rPr>
                <w:rStyle w:val="Hyperlink"/>
                <w:noProof/>
              </w:rPr>
              <w:t>Tenderers Qualiﬁcation without prequaliﬁcation</w:t>
            </w:r>
            <w:r w:rsidR="00C57C90">
              <w:rPr>
                <w:noProof/>
                <w:webHidden/>
              </w:rPr>
              <w:tab/>
            </w:r>
            <w:r w:rsidR="00C57C90">
              <w:rPr>
                <w:noProof/>
                <w:webHidden/>
              </w:rPr>
              <w:fldChar w:fldCharType="begin"/>
            </w:r>
            <w:r w:rsidR="00C57C90">
              <w:rPr>
                <w:noProof/>
                <w:webHidden/>
              </w:rPr>
              <w:instrText xml:space="preserve"> PAGEREF _Toc85098382 \h </w:instrText>
            </w:r>
            <w:r w:rsidR="00C57C90">
              <w:rPr>
                <w:noProof/>
                <w:webHidden/>
              </w:rPr>
            </w:r>
            <w:r w:rsidR="00C57C90">
              <w:rPr>
                <w:noProof/>
                <w:webHidden/>
              </w:rPr>
              <w:fldChar w:fldCharType="separate"/>
            </w:r>
            <w:r w:rsidR="00C57C90">
              <w:rPr>
                <w:noProof/>
                <w:webHidden/>
              </w:rPr>
              <w:t>67</w:t>
            </w:r>
            <w:r w:rsidR="00C57C90">
              <w:rPr>
                <w:noProof/>
                <w:webHidden/>
              </w:rPr>
              <w:fldChar w:fldCharType="end"/>
            </w:r>
          </w:hyperlink>
        </w:p>
        <w:p w14:paraId="697B1093" w14:textId="3746B532" w:rsidR="00C57C90" w:rsidRDefault="00762B47">
          <w:pPr>
            <w:pStyle w:val="TOC3"/>
            <w:tabs>
              <w:tab w:val="right" w:leader="dot" w:pos="11160"/>
            </w:tabs>
            <w:rPr>
              <w:rFonts w:asciiTheme="minorHAnsi" w:eastAsiaTheme="minorEastAsia" w:hAnsiTheme="minorHAnsi" w:cstheme="minorBidi"/>
              <w:noProof/>
            </w:rPr>
          </w:pPr>
          <w:hyperlink w:anchor="_Toc85098383" w:history="1">
            <w:r w:rsidR="00C57C90" w:rsidRPr="00A604E4">
              <w:rPr>
                <w:rStyle w:val="Hyperlink"/>
                <w:noProof/>
              </w:rPr>
              <w:t>Form ELI 1.1</w:t>
            </w:r>
            <w:r w:rsidR="00C57C90">
              <w:rPr>
                <w:noProof/>
                <w:webHidden/>
              </w:rPr>
              <w:tab/>
            </w:r>
            <w:r w:rsidR="00C57C90">
              <w:rPr>
                <w:noProof/>
                <w:webHidden/>
              </w:rPr>
              <w:fldChar w:fldCharType="begin"/>
            </w:r>
            <w:r w:rsidR="00C57C90">
              <w:rPr>
                <w:noProof/>
                <w:webHidden/>
              </w:rPr>
              <w:instrText xml:space="preserve"> PAGEREF _Toc85098383 \h </w:instrText>
            </w:r>
            <w:r w:rsidR="00C57C90">
              <w:rPr>
                <w:noProof/>
                <w:webHidden/>
              </w:rPr>
            </w:r>
            <w:r w:rsidR="00C57C90">
              <w:rPr>
                <w:noProof/>
                <w:webHidden/>
              </w:rPr>
              <w:fldChar w:fldCharType="separate"/>
            </w:r>
            <w:r w:rsidR="00C57C90">
              <w:rPr>
                <w:noProof/>
                <w:webHidden/>
              </w:rPr>
              <w:t>68</w:t>
            </w:r>
            <w:r w:rsidR="00C57C90">
              <w:rPr>
                <w:noProof/>
                <w:webHidden/>
              </w:rPr>
              <w:fldChar w:fldCharType="end"/>
            </w:r>
          </w:hyperlink>
        </w:p>
        <w:p w14:paraId="3137D06A" w14:textId="1397A163" w:rsidR="00C57C90" w:rsidRDefault="00762B47">
          <w:pPr>
            <w:pStyle w:val="TOC3"/>
            <w:tabs>
              <w:tab w:val="right" w:leader="dot" w:pos="11160"/>
            </w:tabs>
            <w:rPr>
              <w:rFonts w:asciiTheme="minorHAnsi" w:eastAsiaTheme="minorEastAsia" w:hAnsiTheme="minorHAnsi" w:cstheme="minorBidi"/>
              <w:noProof/>
            </w:rPr>
          </w:pPr>
          <w:hyperlink w:anchor="_Toc85098384" w:history="1">
            <w:r w:rsidR="00C57C90" w:rsidRPr="00A604E4">
              <w:rPr>
                <w:rStyle w:val="Hyperlink"/>
                <w:noProof/>
              </w:rPr>
              <w:t>Form ELI 1.2</w:t>
            </w:r>
            <w:r w:rsidR="00C57C90">
              <w:rPr>
                <w:noProof/>
                <w:webHidden/>
              </w:rPr>
              <w:tab/>
            </w:r>
            <w:r w:rsidR="00C57C90">
              <w:rPr>
                <w:noProof/>
                <w:webHidden/>
              </w:rPr>
              <w:fldChar w:fldCharType="begin"/>
            </w:r>
            <w:r w:rsidR="00C57C90">
              <w:rPr>
                <w:noProof/>
                <w:webHidden/>
              </w:rPr>
              <w:instrText xml:space="preserve"> PAGEREF _Toc85098384 \h </w:instrText>
            </w:r>
            <w:r w:rsidR="00C57C90">
              <w:rPr>
                <w:noProof/>
                <w:webHidden/>
              </w:rPr>
            </w:r>
            <w:r w:rsidR="00C57C90">
              <w:rPr>
                <w:noProof/>
                <w:webHidden/>
              </w:rPr>
              <w:fldChar w:fldCharType="separate"/>
            </w:r>
            <w:r w:rsidR="00C57C90">
              <w:rPr>
                <w:noProof/>
                <w:webHidden/>
              </w:rPr>
              <w:t>69</w:t>
            </w:r>
            <w:r w:rsidR="00C57C90">
              <w:rPr>
                <w:noProof/>
                <w:webHidden/>
              </w:rPr>
              <w:fldChar w:fldCharType="end"/>
            </w:r>
          </w:hyperlink>
        </w:p>
        <w:p w14:paraId="45433365" w14:textId="00B46E24" w:rsidR="00C57C90" w:rsidRDefault="00762B47">
          <w:pPr>
            <w:pStyle w:val="TOC3"/>
            <w:tabs>
              <w:tab w:val="right" w:leader="dot" w:pos="11160"/>
            </w:tabs>
            <w:rPr>
              <w:rFonts w:asciiTheme="minorHAnsi" w:eastAsiaTheme="minorEastAsia" w:hAnsiTheme="minorHAnsi" w:cstheme="minorBidi"/>
              <w:noProof/>
            </w:rPr>
          </w:pPr>
          <w:hyperlink w:anchor="_Toc85098385" w:history="1">
            <w:r w:rsidR="00C57C90" w:rsidRPr="00A604E4">
              <w:rPr>
                <w:rStyle w:val="Hyperlink"/>
                <w:noProof/>
              </w:rPr>
              <w:t>Form CON – 2</w:t>
            </w:r>
            <w:r w:rsidR="00C57C90">
              <w:rPr>
                <w:noProof/>
                <w:webHidden/>
              </w:rPr>
              <w:tab/>
            </w:r>
            <w:r w:rsidR="00C57C90">
              <w:rPr>
                <w:noProof/>
                <w:webHidden/>
              </w:rPr>
              <w:fldChar w:fldCharType="begin"/>
            </w:r>
            <w:r w:rsidR="00C57C90">
              <w:rPr>
                <w:noProof/>
                <w:webHidden/>
              </w:rPr>
              <w:instrText xml:space="preserve"> PAGEREF _Toc85098385 \h </w:instrText>
            </w:r>
            <w:r w:rsidR="00C57C90">
              <w:rPr>
                <w:noProof/>
                <w:webHidden/>
              </w:rPr>
            </w:r>
            <w:r w:rsidR="00C57C90">
              <w:rPr>
                <w:noProof/>
                <w:webHidden/>
              </w:rPr>
              <w:fldChar w:fldCharType="separate"/>
            </w:r>
            <w:r w:rsidR="00C57C90">
              <w:rPr>
                <w:noProof/>
                <w:webHidden/>
              </w:rPr>
              <w:t>69</w:t>
            </w:r>
            <w:r w:rsidR="00C57C90">
              <w:rPr>
                <w:noProof/>
                <w:webHidden/>
              </w:rPr>
              <w:fldChar w:fldCharType="end"/>
            </w:r>
          </w:hyperlink>
        </w:p>
        <w:p w14:paraId="3E178F12" w14:textId="429B03FD" w:rsidR="00C57C90" w:rsidRDefault="00762B47">
          <w:pPr>
            <w:pStyle w:val="TOC3"/>
            <w:tabs>
              <w:tab w:val="right" w:leader="dot" w:pos="11160"/>
            </w:tabs>
            <w:rPr>
              <w:rFonts w:asciiTheme="minorHAnsi" w:eastAsiaTheme="minorEastAsia" w:hAnsiTheme="minorHAnsi" w:cstheme="minorBidi"/>
              <w:noProof/>
            </w:rPr>
          </w:pPr>
          <w:hyperlink w:anchor="_Toc85098386" w:history="1">
            <w:r w:rsidR="00C57C90" w:rsidRPr="00A604E4">
              <w:rPr>
                <w:rStyle w:val="Hyperlink"/>
                <w:noProof/>
              </w:rPr>
              <w:t>Form FIN - 3.2</w:t>
            </w:r>
            <w:r w:rsidR="00C57C90">
              <w:rPr>
                <w:noProof/>
                <w:webHidden/>
              </w:rPr>
              <w:tab/>
            </w:r>
            <w:r w:rsidR="00C57C90">
              <w:rPr>
                <w:noProof/>
                <w:webHidden/>
              </w:rPr>
              <w:fldChar w:fldCharType="begin"/>
            </w:r>
            <w:r w:rsidR="00C57C90">
              <w:rPr>
                <w:noProof/>
                <w:webHidden/>
              </w:rPr>
              <w:instrText xml:space="preserve"> PAGEREF _Toc85098386 \h </w:instrText>
            </w:r>
            <w:r w:rsidR="00C57C90">
              <w:rPr>
                <w:noProof/>
                <w:webHidden/>
              </w:rPr>
            </w:r>
            <w:r w:rsidR="00C57C90">
              <w:rPr>
                <w:noProof/>
                <w:webHidden/>
              </w:rPr>
              <w:fldChar w:fldCharType="separate"/>
            </w:r>
            <w:r w:rsidR="00C57C90">
              <w:rPr>
                <w:noProof/>
                <w:webHidden/>
              </w:rPr>
              <w:t>72</w:t>
            </w:r>
            <w:r w:rsidR="00C57C90">
              <w:rPr>
                <w:noProof/>
                <w:webHidden/>
              </w:rPr>
              <w:fldChar w:fldCharType="end"/>
            </w:r>
          </w:hyperlink>
        </w:p>
        <w:p w14:paraId="28D8762A" w14:textId="3C013530" w:rsidR="00C57C90" w:rsidRDefault="00762B47">
          <w:pPr>
            <w:pStyle w:val="TOC3"/>
            <w:tabs>
              <w:tab w:val="right" w:leader="dot" w:pos="11160"/>
            </w:tabs>
            <w:rPr>
              <w:rFonts w:asciiTheme="minorHAnsi" w:eastAsiaTheme="minorEastAsia" w:hAnsiTheme="minorHAnsi" w:cstheme="minorBidi"/>
              <w:noProof/>
            </w:rPr>
          </w:pPr>
          <w:hyperlink w:anchor="_Toc85098387" w:history="1">
            <w:r w:rsidR="00C57C90" w:rsidRPr="00A604E4">
              <w:rPr>
                <w:rStyle w:val="Hyperlink"/>
                <w:noProof/>
              </w:rPr>
              <w:t>Form FIN3.3</w:t>
            </w:r>
            <w:r w:rsidR="00C57C90">
              <w:rPr>
                <w:noProof/>
                <w:webHidden/>
              </w:rPr>
              <w:tab/>
            </w:r>
            <w:r w:rsidR="00C57C90">
              <w:rPr>
                <w:noProof/>
                <w:webHidden/>
              </w:rPr>
              <w:fldChar w:fldCharType="begin"/>
            </w:r>
            <w:r w:rsidR="00C57C90">
              <w:rPr>
                <w:noProof/>
                <w:webHidden/>
              </w:rPr>
              <w:instrText xml:space="preserve"> PAGEREF _Toc85098387 \h </w:instrText>
            </w:r>
            <w:r w:rsidR="00C57C90">
              <w:rPr>
                <w:noProof/>
                <w:webHidden/>
              </w:rPr>
            </w:r>
            <w:r w:rsidR="00C57C90">
              <w:rPr>
                <w:noProof/>
                <w:webHidden/>
              </w:rPr>
              <w:fldChar w:fldCharType="separate"/>
            </w:r>
            <w:r w:rsidR="00C57C90">
              <w:rPr>
                <w:noProof/>
                <w:webHidden/>
              </w:rPr>
              <w:t>72</w:t>
            </w:r>
            <w:r w:rsidR="00C57C90">
              <w:rPr>
                <w:noProof/>
                <w:webHidden/>
              </w:rPr>
              <w:fldChar w:fldCharType="end"/>
            </w:r>
          </w:hyperlink>
        </w:p>
        <w:p w14:paraId="1339EDD2" w14:textId="5C24A80E" w:rsidR="00C57C90" w:rsidRDefault="00762B47">
          <w:pPr>
            <w:pStyle w:val="TOC3"/>
            <w:tabs>
              <w:tab w:val="right" w:leader="dot" w:pos="11160"/>
            </w:tabs>
            <w:rPr>
              <w:rFonts w:asciiTheme="minorHAnsi" w:eastAsiaTheme="minorEastAsia" w:hAnsiTheme="minorHAnsi" w:cstheme="minorBidi"/>
              <w:noProof/>
            </w:rPr>
          </w:pPr>
          <w:hyperlink w:anchor="_Toc85098388" w:history="1">
            <w:r w:rsidR="00C57C90" w:rsidRPr="00A604E4">
              <w:rPr>
                <w:rStyle w:val="Hyperlink"/>
                <w:noProof/>
              </w:rPr>
              <w:t>Form EXP 4.1</w:t>
            </w:r>
            <w:r w:rsidR="00C57C90">
              <w:rPr>
                <w:noProof/>
                <w:webHidden/>
              </w:rPr>
              <w:tab/>
            </w:r>
            <w:r w:rsidR="00C57C90">
              <w:rPr>
                <w:noProof/>
                <w:webHidden/>
              </w:rPr>
              <w:fldChar w:fldCharType="begin"/>
            </w:r>
            <w:r w:rsidR="00C57C90">
              <w:rPr>
                <w:noProof/>
                <w:webHidden/>
              </w:rPr>
              <w:instrText xml:space="preserve"> PAGEREF _Toc85098388 \h </w:instrText>
            </w:r>
            <w:r w:rsidR="00C57C90">
              <w:rPr>
                <w:noProof/>
                <w:webHidden/>
              </w:rPr>
            </w:r>
            <w:r w:rsidR="00C57C90">
              <w:rPr>
                <w:noProof/>
                <w:webHidden/>
              </w:rPr>
              <w:fldChar w:fldCharType="separate"/>
            </w:r>
            <w:r w:rsidR="00C57C90">
              <w:rPr>
                <w:noProof/>
                <w:webHidden/>
              </w:rPr>
              <w:t>73</w:t>
            </w:r>
            <w:r w:rsidR="00C57C90">
              <w:rPr>
                <w:noProof/>
                <w:webHidden/>
              </w:rPr>
              <w:fldChar w:fldCharType="end"/>
            </w:r>
          </w:hyperlink>
        </w:p>
        <w:p w14:paraId="30654C7C" w14:textId="335D2978" w:rsidR="00C57C90" w:rsidRDefault="00762B47">
          <w:pPr>
            <w:pStyle w:val="TOC3"/>
            <w:tabs>
              <w:tab w:val="right" w:leader="dot" w:pos="11160"/>
            </w:tabs>
            <w:rPr>
              <w:rFonts w:asciiTheme="minorHAnsi" w:eastAsiaTheme="minorEastAsia" w:hAnsiTheme="minorHAnsi" w:cstheme="minorBidi"/>
              <w:noProof/>
            </w:rPr>
          </w:pPr>
          <w:hyperlink w:anchor="_Toc85098389" w:history="1">
            <w:r w:rsidR="00C57C90" w:rsidRPr="00A604E4">
              <w:rPr>
                <w:rStyle w:val="Hyperlink"/>
                <w:noProof/>
              </w:rPr>
              <w:t>Form EXP –4.2(a)</w:t>
            </w:r>
            <w:r w:rsidR="00C57C90">
              <w:rPr>
                <w:noProof/>
                <w:webHidden/>
              </w:rPr>
              <w:tab/>
            </w:r>
            <w:r w:rsidR="00C57C90">
              <w:rPr>
                <w:noProof/>
                <w:webHidden/>
              </w:rPr>
              <w:fldChar w:fldCharType="begin"/>
            </w:r>
            <w:r w:rsidR="00C57C90">
              <w:rPr>
                <w:noProof/>
                <w:webHidden/>
              </w:rPr>
              <w:instrText xml:space="preserve"> PAGEREF _Toc85098389 \h </w:instrText>
            </w:r>
            <w:r w:rsidR="00C57C90">
              <w:rPr>
                <w:noProof/>
                <w:webHidden/>
              </w:rPr>
            </w:r>
            <w:r w:rsidR="00C57C90">
              <w:rPr>
                <w:noProof/>
                <w:webHidden/>
              </w:rPr>
              <w:fldChar w:fldCharType="separate"/>
            </w:r>
            <w:r w:rsidR="00C57C90">
              <w:rPr>
                <w:noProof/>
                <w:webHidden/>
              </w:rPr>
              <w:t>74</w:t>
            </w:r>
            <w:r w:rsidR="00C57C90">
              <w:rPr>
                <w:noProof/>
                <w:webHidden/>
              </w:rPr>
              <w:fldChar w:fldCharType="end"/>
            </w:r>
          </w:hyperlink>
        </w:p>
        <w:p w14:paraId="3933F78E" w14:textId="3BF647FF" w:rsidR="00C57C90" w:rsidRDefault="00762B47">
          <w:pPr>
            <w:pStyle w:val="TOC3"/>
            <w:tabs>
              <w:tab w:val="right" w:leader="dot" w:pos="11160"/>
            </w:tabs>
            <w:rPr>
              <w:rFonts w:asciiTheme="minorHAnsi" w:eastAsiaTheme="minorEastAsia" w:hAnsiTheme="minorHAnsi" w:cstheme="minorBidi"/>
              <w:noProof/>
            </w:rPr>
          </w:pPr>
          <w:hyperlink w:anchor="_Toc85098390" w:history="1">
            <w:r w:rsidR="00C57C90" w:rsidRPr="00A604E4">
              <w:rPr>
                <w:rStyle w:val="Hyperlink"/>
                <w:noProof/>
              </w:rPr>
              <w:t>Form EXP –4.2(b)</w:t>
            </w:r>
            <w:r w:rsidR="00C57C90">
              <w:rPr>
                <w:noProof/>
                <w:webHidden/>
              </w:rPr>
              <w:tab/>
            </w:r>
            <w:r w:rsidR="00C57C90">
              <w:rPr>
                <w:noProof/>
                <w:webHidden/>
              </w:rPr>
              <w:fldChar w:fldCharType="begin"/>
            </w:r>
            <w:r w:rsidR="00C57C90">
              <w:rPr>
                <w:noProof/>
                <w:webHidden/>
              </w:rPr>
              <w:instrText xml:space="preserve"> PAGEREF _Toc85098390 \h </w:instrText>
            </w:r>
            <w:r w:rsidR="00C57C90">
              <w:rPr>
                <w:noProof/>
                <w:webHidden/>
              </w:rPr>
            </w:r>
            <w:r w:rsidR="00C57C90">
              <w:rPr>
                <w:noProof/>
                <w:webHidden/>
              </w:rPr>
              <w:fldChar w:fldCharType="separate"/>
            </w:r>
            <w:r w:rsidR="00C57C90">
              <w:rPr>
                <w:noProof/>
                <w:webHidden/>
              </w:rPr>
              <w:t>75</w:t>
            </w:r>
            <w:r w:rsidR="00C57C90">
              <w:rPr>
                <w:noProof/>
                <w:webHidden/>
              </w:rPr>
              <w:fldChar w:fldCharType="end"/>
            </w:r>
          </w:hyperlink>
        </w:p>
        <w:p w14:paraId="19ACD981" w14:textId="020D0176" w:rsidR="00C57C90" w:rsidRDefault="00762B47">
          <w:pPr>
            <w:pStyle w:val="TOC3"/>
            <w:tabs>
              <w:tab w:val="right" w:leader="dot" w:pos="11160"/>
            </w:tabs>
            <w:rPr>
              <w:rFonts w:asciiTheme="minorHAnsi" w:eastAsiaTheme="minorEastAsia" w:hAnsiTheme="minorHAnsi" w:cstheme="minorBidi"/>
              <w:noProof/>
            </w:rPr>
          </w:pPr>
          <w:hyperlink w:anchor="_Toc85098391" w:history="1">
            <w:r w:rsidR="00C57C90" w:rsidRPr="00A604E4">
              <w:rPr>
                <w:rStyle w:val="Hyperlink"/>
                <w:noProof/>
              </w:rPr>
              <w:t xml:space="preserve">Form of </w:t>
            </w:r>
            <w:r w:rsidR="00C57C90" w:rsidRPr="00A604E4">
              <w:rPr>
                <w:rStyle w:val="Hyperlink"/>
                <w:noProof/>
                <w:spacing w:val="-4"/>
              </w:rPr>
              <w:t xml:space="preserve">Tender </w:t>
            </w:r>
            <w:r w:rsidR="00C57C90" w:rsidRPr="00A604E4">
              <w:rPr>
                <w:rStyle w:val="Hyperlink"/>
                <w:noProof/>
              </w:rPr>
              <w:t xml:space="preserve">Security Form of </w:t>
            </w:r>
            <w:r w:rsidR="00C57C90" w:rsidRPr="00A604E4">
              <w:rPr>
                <w:rStyle w:val="Hyperlink"/>
                <w:noProof/>
                <w:spacing w:val="-4"/>
              </w:rPr>
              <w:t xml:space="preserve">Tender </w:t>
            </w:r>
            <w:r w:rsidR="00C57C90" w:rsidRPr="00A604E4">
              <w:rPr>
                <w:rStyle w:val="Hyperlink"/>
                <w:noProof/>
              </w:rPr>
              <w:t>Security–Bank Guarantee</w:t>
            </w:r>
            <w:r w:rsidR="00C57C90">
              <w:rPr>
                <w:noProof/>
                <w:webHidden/>
              </w:rPr>
              <w:tab/>
            </w:r>
            <w:r w:rsidR="00C57C90">
              <w:rPr>
                <w:noProof/>
                <w:webHidden/>
              </w:rPr>
              <w:fldChar w:fldCharType="begin"/>
            </w:r>
            <w:r w:rsidR="00C57C90">
              <w:rPr>
                <w:noProof/>
                <w:webHidden/>
              </w:rPr>
              <w:instrText xml:space="preserve"> PAGEREF _Toc85098391 \h </w:instrText>
            </w:r>
            <w:r w:rsidR="00C57C90">
              <w:rPr>
                <w:noProof/>
                <w:webHidden/>
              </w:rPr>
            </w:r>
            <w:r w:rsidR="00C57C90">
              <w:rPr>
                <w:noProof/>
                <w:webHidden/>
              </w:rPr>
              <w:fldChar w:fldCharType="separate"/>
            </w:r>
            <w:r w:rsidR="00C57C90">
              <w:rPr>
                <w:noProof/>
                <w:webHidden/>
              </w:rPr>
              <w:t>76</w:t>
            </w:r>
            <w:r w:rsidR="00C57C90">
              <w:rPr>
                <w:noProof/>
                <w:webHidden/>
              </w:rPr>
              <w:fldChar w:fldCharType="end"/>
            </w:r>
          </w:hyperlink>
        </w:p>
        <w:p w14:paraId="1720F851" w14:textId="3EEE6770" w:rsidR="00C57C90" w:rsidRDefault="00762B47">
          <w:pPr>
            <w:pStyle w:val="TOC3"/>
            <w:tabs>
              <w:tab w:val="right" w:leader="dot" w:pos="11160"/>
            </w:tabs>
            <w:rPr>
              <w:rFonts w:asciiTheme="minorHAnsi" w:eastAsiaTheme="minorEastAsia" w:hAnsiTheme="minorHAnsi" w:cstheme="minorBidi"/>
              <w:noProof/>
            </w:rPr>
          </w:pPr>
          <w:hyperlink w:anchor="_Toc85098392" w:history="1">
            <w:r w:rsidR="00C57C90" w:rsidRPr="00A604E4">
              <w:rPr>
                <w:rStyle w:val="Hyperlink"/>
                <w:noProof/>
              </w:rPr>
              <w:t>FORM OF TENDER SECURITY - TENDER BOND</w:t>
            </w:r>
            <w:r w:rsidR="00C57C90">
              <w:rPr>
                <w:noProof/>
                <w:webHidden/>
              </w:rPr>
              <w:tab/>
            </w:r>
            <w:r w:rsidR="00C57C90">
              <w:rPr>
                <w:noProof/>
                <w:webHidden/>
              </w:rPr>
              <w:fldChar w:fldCharType="begin"/>
            </w:r>
            <w:r w:rsidR="00C57C90">
              <w:rPr>
                <w:noProof/>
                <w:webHidden/>
              </w:rPr>
              <w:instrText xml:space="preserve"> PAGEREF _Toc85098392 \h </w:instrText>
            </w:r>
            <w:r w:rsidR="00C57C90">
              <w:rPr>
                <w:noProof/>
                <w:webHidden/>
              </w:rPr>
            </w:r>
            <w:r w:rsidR="00C57C90">
              <w:rPr>
                <w:noProof/>
                <w:webHidden/>
              </w:rPr>
              <w:fldChar w:fldCharType="separate"/>
            </w:r>
            <w:r w:rsidR="00C57C90">
              <w:rPr>
                <w:noProof/>
                <w:webHidden/>
              </w:rPr>
              <w:t>77</w:t>
            </w:r>
            <w:r w:rsidR="00C57C90">
              <w:rPr>
                <w:noProof/>
                <w:webHidden/>
              </w:rPr>
              <w:fldChar w:fldCharType="end"/>
            </w:r>
          </w:hyperlink>
        </w:p>
        <w:p w14:paraId="66E2F5B8" w14:textId="692A45F3" w:rsidR="00C57C90" w:rsidRDefault="00762B47">
          <w:pPr>
            <w:pStyle w:val="TOC3"/>
            <w:tabs>
              <w:tab w:val="right" w:leader="dot" w:pos="11160"/>
            </w:tabs>
            <w:rPr>
              <w:rFonts w:asciiTheme="minorHAnsi" w:eastAsiaTheme="minorEastAsia" w:hAnsiTheme="minorHAnsi" w:cstheme="minorBidi"/>
              <w:noProof/>
            </w:rPr>
          </w:pPr>
          <w:hyperlink w:anchor="_Toc85098393" w:history="1">
            <w:r w:rsidR="00C57C90" w:rsidRPr="00A604E4">
              <w:rPr>
                <w:rStyle w:val="Hyperlink"/>
                <w:noProof/>
              </w:rPr>
              <w:t>TENDER-SECURING DECLARATION FORM {r 46 and 155(2)}</w:t>
            </w:r>
            <w:r w:rsidR="00C57C90">
              <w:rPr>
                <w:noProof/>
                <w:webHidden/>
              </w:rPr>
              <w:tab/>
            </w:r>
            <w:r w:rsidR="00C57C90">
              <w:rPr>
                <w:noProof/>
                <w:webHidden/>
              </w:rPr>
              <w:fldChar w:fldCharType="begin"/>
            </w:r>
            <w:r w:rsidR="00C57C90">
              <w:rPr>
                <w:noProof/>
                <w:webHidden/>
              </w:rPr>
              <w:instrText xml:space="preserve"> PAGEREF _Toc85098393 \h </w:instrText>
            </w:r>
            <w:r w:rsidR="00C57C90">
              <w:rPr>
                <w:noProof/>
                <w:webHidden/>
              </w:rPr>
            </w:r>
            <w:r w:rsidR="00C57C90">
              <w:rPr>
                <w:noProof/>
                <w:webHidden/>
              </w:rPr>
              <w:fldChar w:fldCharType="separate"/>
            </w:r>
            <w:r w:rsidR="00C57C90">
              <w:rPr>
                <w:noProof/>
                <w:webHidden/>
              </w:rPr>
              <w:t>78</w:t>
            </w:r>
            <w:r w:rsidR="00C57C90">
              <w:rPr>
                <w:noProof/>
                <w:webHidden/>
              </w:rPr>
              <w:fldChar w:fldCharType="end"/>
            </w:r>
          </w:hyperlink>
        </w:p>
        <w:p w14:paraId="2BF979D3" w14:textId="2110E3A9" w:rsidR="00C57C90" w:rsidRDefault="00762B47">
          <w:pPr>
            <w:pStyle w:val="TOC3"/>
            <w:tabs>
              <w:tab w:val="right" w:leader="dot" w:pos="11160"/>
            </w:tabs>
            <w:rPr>
              <w:rFonts w:asciiTheme="minorHAnsi" w:eastAsiaTheme="minorEastAsia" w:hAnsiTheme="minorHAnsi" w:cstheme="minorBidi"/>
              <w:noProof/>
            </w:rPr>
          </w:pPr>
          <w:hyperlink w:anchor="_Toc85098394" w:history="1">
            <w:r w:rsidR="00C57C90" w:rsidRPr="00A604E4">
              <w:rPr>
                <w:rStyle w:val="Hyperlink"/>
                <w:noProof/>
              </w:rPr>
              <w:t>MANUFACTURER'S AUTHORIZATION FORM</w:t>
            </w:r>
            <w:r w:rsidR="00C57C90">
              <w:rPr>
                <w:noProof/>
                <w:webHidden/>
              </w:rPr>
              <w:tab/>
            </w:r>
            <w:r w:rsidR="00C57C90">
              <w:rPr>
                <w:noProof/>
                <w:webHidden/>
              </w:rPr>
              <w:fldChar w:fldCharType="begin"/>
            </w:r>
            <w:r w:rsidR="00C57C90">
              <w:rPr>
                <w:noProof/>
                <w:webHidden/>
              </w:rPr>
              <w:instrText xml:space="preserve"> PAGEREF _Toc85098394 \h </w:instrText>
            </w:r>
            <w:r w:rsidR="00C57C90">
              <w:rPr>
                <w:noProof/>
                <w:webHidden/>
              </w:rPr>
            </w:r>
            <w:r w:rsidR="00C57C90">
              <w:rPr>
                <w:noProof/>
                <w:webHidden/>
              </w:rPr>
              <w:fldChar w:fldCharType="separate"/>
            </w:r>
            <w:r w:rsidR="00C57C90">
              <w:rPr>
                <w:noProof/>
                <w:webHidden/>
              </w:rPr>
              <w:t>79</w:t>
            </w:r>
            <w:r w:rsidR="00C57C90">
              <w:rPr>
                <w:noProof/>
                <w:webHidden/>
              </w:rPr>
              <w:fldChar w:fldCharType="end"/>
            </w:r>
          </w:hyperlink>
        </w:p>
        <w:p w14:paraId="1CC34F4C" w14:textId="6A7C52DD" w:rsidR="00C57C90" w:rsidRDefault="00762B47">
          <w:pPr>
            <w:pStyle w:val="TOC3"/>
            <w:tabs>
              <w:tab w:val="right" w:leader="dot" w:pos="11160"/>
            </w:tabs>
            <w:rPr>
              <w:rFonts w:asciiTheme="minorHAnsi" w:eastAsiaTheme="minorEastAsia" w:hAnsiTheme="minorHAnsi" w:cstheme="minorBidi"/>
              <w:noProof/>
            </w:rPr>
          </w:pPr>
          <w:hyperlink w:anchor="_Toc85098395" w:history="1">
            <w:r w:rsidR="00C57C90" w:rsidRPr="00A604E4">
              <w:rPr>
                <w:rStyle w:val="Hyperlink"/>
                <w:noProof/>
              </w:rPr>
              <w:t>SCOPE OF SUPPLY OF PLANT AND INSTALLATION SERVICES BY THE CONTRACTOR</w:t>
            </w:r>
            <w:r w:rsidR="00C57C90">
              <w:rPr>
                <w:noProof/>
                <w:webHidden/>
              </w:rPr>
              <w:tab/>
            </w:r>
            <w:r w:rsidR="00C57C90">
              <w:rPr>
                <w:noProof/>
                <w:webHidden/>
              </w:rPr>
              <w:fldChar w:fldCharType="begin"/>
            </w:r>
            <w:r w:rsidR="00C57C90">
              <w:rPr>
                <w:noProof/>
                <w:webHidden/>
              </w:rPr>
              <w:instrText xml:space="preserve"> PAGEREF _Toc85098395 \h </w:instrText>
            </w:r>
            <w:r w:rsidR="00C57C90">
              <w:rPr>
                <w:noProof/>
                <w:webHidden/>
              </w:rPr>
            </w:r>
            <w:r w:rsidR="00C57C90">
              <w:rPr>
                <w:noProof/>
                <w:webHidden/>
              </w:rPr>
              <w:fldChar w:fldCharType="separate"/>
            </w:r>
            <w:r w:rsidR="00C57C90">
              <w:rPr>
                <w:noProof/>
                <w:webHidden/>
              </w:rPr>
              <w:t>81</w:t>
            </w:r>
            <w:r w:rsidR="00C57C90">
              <w:rPr>
                <w:noProof/>
                <w:webHidden/>
              </w:rPr>
              <w:fldChar w:fldCharType="end"/>
            </w:r>
          </w:hyperlink>
        </w:p>
        <w:p w14:paraId="0BC5E091" w14:textId="04F7D172" w:rsidR="00C57C90" w:rsidRDefault="00762B47">
          <w:pPr>
            <w:pStyle w:val="TOC3"/>
            <w:tabs>
              <w:tab w:val="right" w:leader="dot" w:pos="11160"/>
            </w:tabs>
            <w:rPr>
              <w:rFonts w:asciiTheme="minorHAnsi" w:eastAsiaTheme="minorEastAsia" w:hAnsiTheme="minorHAnsi" w:cstheme="minorBidi"/>
              <w:noProof/>
            </w:rPr>
          </w:pPr>
          <w:hyperlink w:anchor="_Toc85098396" w:history="1">
            <w:r w:rsidR="00C57C90" w:rsidRPr="00A604E4">
              <w:rPr>
                <w:rStyle w:val="Hyperlink"/>
                <w:noProof/>
              </w:rPr>
              <w:t>FORMS AND PROCEDURES</w:t>
            </w:r>
            <w:r w:rsidR="00C57C90">
              <w:rPr>
                <w:noProof/>
                <w:webHidden/>
              </w:rPr>
              <w:tab/>
            </w:r>
            <w:r w:rsidR="00C57C90">
              <w:rPr>
                <w:noProof/>
                <w:webHidden/>
              </w:rPr>
              <w:fldChar w:fldCharType="begin"/>
            </w:r>
            <w:r w:rsidR="00C57C90">
              <w:rPr>
                <w:noProof/>
                <w:webHidden/>
              </w:rPr>
              <w:instrText xml:space="preserve"> PAGEREF _Toc85098396 \h </w:instrText>
            </w:r>
            <w:r w:rsidR="00C57C90">
              <w:rPr>
                <w:noProof/>
                <w:webHidden/>
              </w:rPr>
            </w:r>
            <w:r w:rsidR="00C57C90">
              <w:rPr>
                <w:noProof/>
                <w:webHidden/>
              </w:rPr>
              <w:fldChar w:fldCharType="separate"/>
            </w:r>
            <w:r w:rsidR="00C57C90">
              <w:rPr>
                <w:noProof/>
                <w:webHidden/>
              </w:rPr>
              <w:t>83</w:t>
            </w:r>
            <w:r w:rsidR="00C57C90">
              <w:rPr>
                <w:noProof/>
                <w:webHidden/>
              </w:rPr>
              <w:fldChar w:fldCharType="end"/>
            </w:r>
          </w:hyperlink>
        </w:p>
        <w:p w14:paraId="4144D8DE" w14:textId="102854C0" w:rsidR="00C57C90" w:rsidRDefault="00762B47">
          <w:pPr>
            <w:pStyle w:val="TOC3"/>
            <w:tabs>
              <w:tab w:val="right" w:leader="dot" w:pos="11160"/>
            </w:tabs>
            <w:rPr>
              <w:rFonts w:asciiTheme="minorHAnsi" w:eastAsiaTheme="minorEastAsia" w:hAnsiTheme="minorHAnsi" w:cstheme="minorBidi"/>
              <w:noProof/>
            </w:rPr>
          </w:pPr>
          <w:hyperlink w:anchor="_Toc85098397" w:history="1">
            <w:r w:rsidR="00C57C90" w:rsidRPr="00A604E4">
              <w:rPr>
                <w:rStyle w:val="Hyperlink"/>
                <w:noProof/>
              </w:rPr>
              <w:t>FORM OF OPERATIONAL ACCEPTANCE CERTIFICATE</w:t>
            </w:r>
            <w:r w:rsidR="00C57C90">
              <w:rPr>
                <w:noProof/>
                <w:webHidden/>
              </w:rPr>
              <w:tab/>
            </w:r>
            <w:r w:rsidR="00C57C90">
              <w:rPr>
                <w:noProof/>
                <w:webHidden/>
              </w:rPr>
              <w:fldChar w:fldCharType="begin"/>
            </w:r>
            <w:r w:rsidR="00C57C90">
              <w:rPr>
                <w:noProof/>
                <w:webHidden/>
              </w:rPr>
              <w:instrText xml:space="preserve"> PAGEREF _Toc85098397 \h </w:instrText>
            </w:r>
            <w:r w:rsidR="00C57C90">
              <w:rPr>
                <w:noProof/>
                <w:webHidden/>
              </w:rPr>
            </w:r>
            <w:r w:rsidR="00C57C90">
              <w:rPr>
                <w:noProof/>
                <w:webHidden/>
              </w:rPr>
              <w:fldChar w:fldCharType="separate"/>
            </w:r>
            <w:r w:rsidR="00C57C90">
              <w:rPr>
                <w:noProof/>
                <w:webHidden/>
              </w:rPr>
              <w:t>83</w:t>
            </w:r>
            <w:r w:rsidR="00C57C90">
              <w:rPr>
                <w:noProof/>
                <w:webHidden/>
              </w:rPr>
              <w:fldChar w:fldCharType="end"/>
            </w:r>
          </w:hyperlink>
        </w:p>
        <w:p w14:paraId="09408D5A" w14:textId="70A89E90" w:rsidR="00C57C90" w:rsidRDefault="00762B47">
          <w:pPr>
            <w:pStyle w:val="TOC3"/>
            <w:tabs>
              <w:tab w:val="right" w:leader="dot" w:pos="11160"/>
            </w:tabs>
            <w:rPr>
              <w:rFonts w:asciiTheme="minorHAnsi" w:eastAsiaTheme="minorEastAsia" w:hAnsiTheme="minorHAnsi" w:cstheme="minorBidi"/>
              <w:noProof/>
            </w:rPr>
          </w:pPr>
          <w:hyperlink w:anchor="_Toc85098398" w:history="1">
            <w:r w:rsidR="00C57C90" w:rsidRPr="00A604E4">
              <w:rPr>
                <w:rStyle w:val="Hyperlink"/>
                <w:noProof/>
              </w:rPr>
              <w:t>CHANGE ORDER PROCEDURE AND FORMS</w:t>
            </w:r>
            <w:r w:rsidR="00C57C90">
              <w:rPr>
                <w:noProof/>
                <w:webHidden/>
              </w:rPr>
              <w:tab/>
            </w:r>
            <w:r w:rsidR="00C57C90">
              <w:rPr>
                <w:noProof/>
                <w:webHidden/>
              </w:rPr>
              <w:fldChar w:fldCharType="begin"/>
            </w:r>
            <w:r w:rsidR="00C57C90">
              <w:rPr>
                <w:noProof/>
                <w:webHidden/>
              </w:rPr>
              <w:instrText xml:space="preserve"> PAGEREF _Toc85098398 \h </w:instrText>
            </w:r>
            <w:r w:rsidR="00C57C90">
              <w:rPr>
                <w:noProof/>
                <w:webHidden/>
              </w:rPr>
            </w:r>
            <w:r w:rsidR="00C57C90">
              <w:rPr>
                <w:noProof/>
                <w:webHidden/>
              </w:rPr>
              <w:fldChar w:fldCharType="separate"/>
            </w:r>
            <w:r w:rsidR="00C57C90">
              <w:rPr>
                <w:noProof/>
                <w:webHidden/>
              </w:rPr>
              <w:t>84</w:t>
            </w:r>
            <w:r w:rsidR="00C57C90">
              <w:rPr>
                <w:noProof/>
                <w:webHidden/>
              </w:rPr>
              <w:fldChar w:fldCharType="end"/>
            </w:r>
          </w:hyperlink>
        </w:p>
        <w:p w14:paraId="0C7B5ADD" w14:textId="568EC286" w:rsidR="00C57C90" w:rsidRDefault="00762B47">
          <w:pPr>
            <w:pStyle w:val="TOC3"/>
            <w:tabs>
              <w:tab w:val="right" w:leader="dot" w:pos="11160"/>
            </w:tabs>
            <w:rPr>
              <w:rFonts w:asciiTheme="minorHAnsi" w:eastAsiaTheme="minorEastAsia" w:hAnsiTheme="minorHAnsi" w:cstheme="minorBidi"/>
              <w:noProof/>
            </w:rPr>
          </w:pPr>
          <w:hyperlink w:anchor="_Toc85098399" w:history="1">
            <w:r w:rsidR="00C57C90" w:rsidRPr="00A604E4">
              <w:rPr>
                <w:rStyle w:val="Hyperlink"/>
                <w:noProof/>
              </w:rPr>
              <w:t>ANNEX 1. REQUEST FOR CHANGE PROPOSAL</w:t>
            </w:r>
            <w:r w:rsidR="00C57C90">
              <w:rPr>
                <w:noProof/>
                <w:webHidden/>
              </w:rPr>
              <w:tab/>
            </w:r>
            <w:r w:rsidR="00C57C90">
              <w:rPr>
                <w:noProof/>
                <w:webHidden/>
              </w:rPr>
              <w:fldChar w:fldCharType="begin"/>
            </w:r>
            <w:r w:rsidR="00C57C90">
              <w:rPr>
                <w:noProof/>
                <w:webHidden/>
              </w:rPr>
              <w:instrText xml:space="preserve"> PAGEREF _Toc85098399 \h </w:instrText>
            </w:r>
            <w:r w:rsidR="00C57C90">
              <w:rPr>
                <w:noProof/>
                <w:webHidden/>
              </w:rPr>
            </w:r>
            <w:r w:rsidR="00C57C90">
              <w:rPr>
                <w:noProof/>
                <w:webHidden/>
              </w:rPr>
              <w:fldChar w:fldCharType="separate"/>
            </w:r>
            <w:r w:rsidR="00C57C90">
              <w:rPr>
                <w:noProof/>
                <w:webHidden/>
              </w:rPr>
              <w:t>85</w:t>
            </w:r>
            <w:r w:rsidR="00C57C90">
              <w:rPr>
                <w:noProof/>
                <w:webHidden/>
              </w:rPr>
              <w:fldChar w:fldCharType="end"/>
            </w:r>
          </w:hyperlink>
        </w:p>
        <w:p w14:paraId="7359875B" w14:textId="3FF1279E" w:rsidR="00C57C90" w:rsidRDefault="00762B47">
          <w:pPr>
            <w:pStyle w:val="TOC3"/>
            <w:tabs>
              <w:tab w:val="right" w:leader="dot" w:pos="11160"/>
            </w:tabs>
            <w:rPr>
              <w:rFonts w:asciiTheme="minorHAnsi" w:eastAsiaTheme="minorEastAsia" w:hAnsiTheme="minorHAnsi" w:cstheme="minorBidi"/>
              <w:noProof/>
            </w:rPr>
          </w:pPr>
          <w:hyperlink w:anchor="_Toc85098400" w:history="1">
            <w:r w:rsidR="00C57C90" w:rsidRPr="00A604E4">
              <w:rPr>
                <w:rStyle w:val="Hyperlink"/>
                <w:noProof/>
              </w:rPr>
              <w:t>ANNEX 2. ESTIMATE FOR CHANGE PROPOSAL</w:t>
            </w:r>
            <w:r w:rsidR="00C57C90">
              <w:rPr>
                <w:noProof/>
                <w:webHidden/>
              </w:rPr>
              <w:tab/>
            </w:r>
            <w:r w:rsidR="00C57C90">
              <w:rPr>
                <w:noProof/>
                <w:webHidden/>
              </w:rPr>
              <w:fldChar w:fldCharType="begin"/>
            </w:r>
            <w:r w:rsidR="00C57C90">
              <w:rPr>
                <w:noProof/>
                <w:webHidden/>
              </w:rPr>
              <w:instrText xml:space="preserve"> PAGEREF _Toc85098400 \h </w:instrText>
            </w:r>
            <w:r w:rsidR="00C57C90">
              <w:rPr>
                <w:noProof/>
                <w:webHidden/>
              </w:rPr>
            </w:r>
            <w:r w:rsidR="00C57C90">
              <w:rPr>
                <w:noProof/>
                <w:webHidden/>
              </w:rPr>
              <w:fldChar w:fldCharType="separate"/>
            </w:r>
            <w:r w:rsidR="00C57C90">
              <w:rPr>
                <w:noProof/>
                <w:webHidden/>
              </w:rPr>
              <w:t>86</w:t>
            </w:r>
            <w:r w:rsidR="00C57C90">
              <w:rPr>
                <w:noProof/>
                <w:webHidden/>
              </w:rPr>
              <w:fldChar w:fldCharType="end"/>
            </w:r>
          </w:hyperlink>
        </w:p>
        <w:p w14:paraId="4CAA9B4E" w14:textId="5981DC32" w:rsidR="00C57C90" w:rsidRDefault="00762B47">
          <w:pPr>
            <w:pStyle w:val="TOC3"/>
            <w:tabs>
              <w:tab w:val="right" w:leader="dot" w:pos="11160"/>
            </w:tabs>
            <w:rPr>
              <w:rFonts w:asciiTheme="minorHAnsi" w:eastAsiaTheme="minorEastAsia" w:hAnsiTheme="minorHAnsi" w:cstheme="minorBidi"/>
              <w:noProof/>
            </w:rPr>
          </w:pPr>
          <w:hyperlink w:anchor="_Toc85098401" w:history="1">
            <w:r w:rsidR="00C57C90" w:rsidRPr="00A604E4">
              <w:rPr>
                <w:rStyle w:val="Hyperlink"/>
                <w:noProof/>
              </w:rPr>
              <w:t>ANNEX 3. ACCEPTANCE OF ESTIMATE</w:t>
            </w:r>
            <w:r w:rsidR="00C57C90">
              <w:rPr>
                <w:noProof/>
                <w:webHidden/>
              </w:rPr>
              <w:tab/>
            </w:r>
            <w:r w:rsidR="00C57C90">
              <w:rPr>
                <w:noProof/>
                <w:webHidden/>
              </w:rPr>
              <w:fldChar w:fldCharType="begin"/>
            </w:r>
            <w:r w:rsidR="00C57C90">
              <w:rPr>
                <w:noProof/>
                <w:webHidden/>
              </w:rPr>
              <w:instrText xml:space="preserve"> PAGEREF _Toc85098401 \h </w:instrText>
            </w:r>
            <w:r w:rsidR="00C57C90">
              <w:rPr>
                <w:noProof/>
                <w:webHidden/>
              </w:rPr>
            </w:r>
            <w:r w:rsidR="00C57C90">
              <w:rPr>
                <w:noProof/>
                <w:webHidden/>
              </w:rPr>
              <w:fldChar w:fldCharType="separate"/>
            </w:r>
            <w:r w:rsidR="00C57C90">
              <w:rPr>
                <w:noProof/>
                <w:webHidden/>
              </w:rPr>
              <w:t>87</w:t>
            </w:r>
            <w:r w:rsidR="00C57C90">
              <w:rPr>
                <w:noProof/>
                <w:webHidden/>
              </w:rPr>
              <w:fldChar w:fldCharType="end"/>
            </w:r>
          </w:hyperlink>
        </w:p>
        <w:p w14:paraId="4814D2E1" w14:textId="6EF71221" w:rsidR="00C57C90" w:rsidRDefault="00762B47">
          <w:pPr>
            <w:pStyle w:val="TOC3"/>
            <w:tabs>
              <w:tab w:val="right" w:leader="dot" w:pos="11160"/>
            </w:tabs>
            <w:rPr>
              <w:rFonts w:asciiTheme="minorHAnsi" w:eastAsiaTheme="minorEastAsia" w:hAnsiTheme="minorHAnsi" w:cstheme="minorBidi"/>
              <w:noProof/>
            </w:rPr>
          </w:pPr>
          <w:hyperlink w:anchor="_Toc85098402" w:history="1">
            <w:r w:rsidR="00C57C90" w:rsidRPr="00A604E4">
              <w:rPr>
                <w:rStyle w:val="Hyperlink"/>
                <w:noProof/>
              </w:rPr>
              <w:t>ANNEX 4. CHANGE PROPOSAL</w:t>
            </w:r>
            <w:r w:rsidR="00C57C90">
              <w:rPr>
                <w:noProof/>
                <w:webHidden/>
              </w:rPr>
              <w:tab/>
            </w:r>
            <w:r w:rsidR="00C57C90">
              <w:rPr>
                <w:noProof/>
                <w:webHidden/>
              </w:rPr>
              <w:fldChar w:fldCharType="begin"/>
            </w:r>
            <w:r w:rsidR="00C57C90">
              <w:rPr>
                <w:noProof/>
                <w:webHidden/>
              </w:rPr>
              <w:instrText xml:space="preserve"> PAGEREF _Toc85098402 \h </w:instrText>
            </w:r>
            <w:r w:rsidR="00C57C90">
              <w:rPr>
                <w:noProof/>
                <w:webHidden/>
              </w:rPr>
            </w:r>
            <w:r w:rsidR="00C57C90">
              <w:rPr>
                <w:noProof/>
                <w:webHidden/>
              </w:rPr>
              <w:fldChar w:fldCharType="separate"/>
            </w:r>
            <w:r w:rsidR="00C57C90">
              <w:rPr>
                <w:noProof/>
                <w:webHidden/>
              </w:rPr>
              <w:t>88</w:t>
            </w:r>
            <w:r w:rsidR="00C57C90">
              <w:rPr>
                <w:noProof/>
                <w:webHidden/>
              </w:rPr>
              <w:fldChar w:fldCharType="end"/>
            </w:r>
          </w:hyperlink>
        </w:p>
        <w:p w14:paraId="61EAEFE2" w14:textId="1810672A" w:rsidR="00C57C90" w:rsidRDefault="00762B47">
          <w:pPr>
            <w:pStyle w:val="TOC3"/>
            <w:tabs>
              <w:tab w:val="right" w:leader="dot" w:pos="11160"/>
            </w:tabs>
            <w:rPr>
              <w:rFonts w:asciiTheme="minorHAnsi" w:eastAsiaTheme="minorEastAsia" w:hAnsiTheme="minorHAnsi" w:cstheme="minorBidi"/>
              <w:noProof/>
            </w:rPr>
          </w:pPr>
          <w:hyperlink w:anchor="_Toc85098403" w:history="1">
            <w:r w:rsidR="00C57C90" w:rsidRPr="00A604E4">
              <w:rPr>
                <w:rStyle w:val="Hyperlink"/>
                <w:noProof/>
              </w:rPr>
              <w:t>ANNEX 5. CHANGE ORDER</w:t>
            </w:r>
            <w:r w:rsidR="00C57C90">
              <w:rPr>
                <w:noProof/>
                <w:webHidden/>
              </w:rPr>
              <w:tab/>
            </w:r>
            <w:r w:rsidR="00C57C90">
              <w:rPr>
                <w:noProof/>
                <w:webHidden/>
              </w:rPr>
              <w:fldChar w:fldCharType="begin"/>
            </w:r>
            <w:r w:rsidR="00C57C90">
              <w:rPr>
                <w:noProof/>
                <w:webHidden/>
              </w:rPr>
              <w:instrText xml:space="preserve"> PAGEREF _Toc85098403 \h </w:instrText>
            </w:r>
            <w:r w:rsidR="00C57C90">
              <w:rPr>
                <w:noProof/>
                <w:webHidden/>
              </w:rPr>
            </w:r>
            <w:r w:rsidR="00C57C90">
              <w:rPr>
                <w:noProof/>
                <w:webHidden/>
              </w:rPr>
              <w:fldChar w:fldCharType="separate"/>
            </w:r>
            <w:r w:rsidR="00C57C90">
              <w:rPr>
                <w:noProof/>
                <w:webHidden/>
              </w:rPr>
              <w:t>90</w:t>
            </w:r>
            <w:r w:rsidR="00C57C90">
              <w:rPr>
                <w:noProof/>
                <w:webHidden/>
              </w:rPr>
              <w:fldChar w:fldCharType="end"/>
            </w:r>
          </w:hyperlink>
        </w:p>
        <w:p w14:paraId="0D018B65" w14:textId="2A7EA3A6" w:rsidR="00C57C90" w:rsidRDefault="00762B47">
          <w:pPr>
            <w:pStyle w:val="TOC3"/>
            <w:tabs>
              <w:tab w:val="right" w:leader="dot" w:pos="11160"/>
            </w:tabs>
            <w:rPr>
              <w:rFonts w:asciiTheme="minorHAnsi" w:eastAsiaTheme="minorEastAsia" w:hAnsiTheme="minorHAnsi" w:cstheme="minorBidi"/>
              <w:noProof/>
            </w:rPr>
          </w:pPr>
          <w:hyperlink w:anchor="_Toc85098404" w:history="1">
            <w:r w:rsidR="00C57C90" w:rsidRPr="00A604E4">
              <w:rPr>
                <w:rStyle w:val="Hyperlink"/>
                <w:noProof/>
              </w:rPr>
              <w:t>ANNEX 6. PENDING AGREEMENT CHANGE ORDER</w:t>
            </w:r>
            <w:r w:rsidR="00C57C90">
              <w:rPr>
                <w:noProof/>
                <w:webHidden/>
              </w:rPr>
              <w:tab/>
            </w:r>
            <w:r w:rsidR="00C57C90">
              <w:rPr>
                <w:noProof/>
                <w:webHidden/>
              </w:rPr>
              <w:fldChar w:fldCharType="begin"/>
            </w:r>
            <w:r w:rsidR="00C57C90">
              <w:rPr>
                <w:noProof/>
                <w:webHidden/>
              </w:rPr>
              <w:instrText xml:space="preserve"> PAGEREF _Toc85098404 \h </w:instrText>
            </w:r>
            <w:r w:rsidR="00C57C90">
              <w:rPr>
                <w:noProof/>
                <w:webHidden/>
              </w:rPr>
            </w:r>
            <w:r w:rsidR="00C57C90">
              <w:rPr>
                <w:noProof/>
                <w:webHidden/>
              </w:rPr>
              <w:fldChar w:fldCharType="separate"/>
            </w:r>
            <w:r w:rsidR="00C57C90">
              <w:rPr>
                <w:noProof/>
                <w:webHidden/>
              </w:rPr>
              <w:t>91</w:t>
            </w:r>
            <w:r w:rsidR="00C57C90">
              <w:rPr>
                <w:noProof/>
                <w:webHidden/>
              </w:rPr>
              <w:fldChar w:fldCharType="end"/>
            </w:r>
          </w:hyperlink>
        </w:p>
        <w:p w14:paraId="0F4D5073" w14:textId="7D040F2D" w:rsidR="00C57C90" w:rsidRDefault="00762B47">
          <w:pPr>
            <w:pStyle w:val="TOC3"/>
            <w:tabs>
              <w:tab w:val="right" w:leader="dot" w:pos="11160"/>
            </w:tabs>
            <w:rPr>
              <w:rFonts w:asciiTheme="minorHAnsi" w:eastAsiaTheme="minorEastAsia" w:hAnsiTheme="minorHAnsi" w:cstheme="minorBidi"/>
              <w:noProof/>
            </w:rPr>
          </w:pPr>
          <w:hyperlink w:anchor="_Toc85098405" w:history="1">
            <w:r w:rsidR="00C57C90" w:rsidRPr="00A604E4">
              <w:rPr>
                <w:rStyle w:val="Hyperlink"/>
                <w:noProof/>
              </w:rPr>
              <w:t>ANNEX 7. APPLICATION FOR CHANGE PROPOSAL</w:t>
            </w:r>
            <w:r w:rsidR="00C57C90">
              <w:rPr>
                <w:noProof/>
                <w:webHidden/>
              </w:rPr>
              <w:tab/>
            </w:r>
            <w:r w:rsidR="00C57C90">
              <w:rPr>
                <w:noProof/>
                <w:webHidden/>
              </w:rPr>
              <w:fldChar w:fldCharType="begin"/>
            </w:r>
            <w:r w:rsidR="00C57C90">
              <w:rPr>
                <w:noProof/>
                <w:webHidden/>
              </w:rPr>
              <w:instrText xml:space="preserve"> PAGEREF _Toc85098405 \h </w:instrText>
            </w:r>
            <w:r w:rsidR="00C57C90">
              <w:rPr>
                <w:noProof/>
                <w:webHidden/>
              </w:rPr>
            </w:r>
            <w:r w:rsidR="00C57C90">
              <w:rPr>
                <w:noProof/>
                <w:webHidden/>
              </w:rPr>
              <w:fldChar w:fldCharType="separate"/>
            </w:r>
            <w:r w:rsidR="00C57C90">
              <w:rPr>
                <w:noProof/>
                <w:webHidden/>
              </w:rPr>
              <w:t>92</w:t>
            </w:r>
            <w:r w:rsidR="00C57C90">
              <w:rPr>
                <w:noProof/>
                <w:webHidden/>
              </w:rPr>
              <w:fldChar w:fldCharType="end"/>
            </w:r>
          </w:hyperlink>
        </w:p>
        <w:p w14:paraId="24140C71" w14:textId="56BA1E4A" w:rsidR="00C57C90" w:rsidRDefault="00762B47">
          <w:pPr>
            <w:pStyle w:val="TOC3"/>
            <w:tabs>
              <w:tab w:val="right" w:leader="dot" w:pos="11160"/>
            </w:tabs>
            <w:rPr>
              <w:rFonts w:asciiTheme="minorHAnsi" w:eastAsiaTheme="minorEastAsia" w:hAnsiTheme="minorHAnsi" w:cstheme="minorBidi"/>
              <w:noProof/>
            </w:rPr>
          </w:pPr>
          <w:hyperlink w:anchor="_Toc85098406" w:history="1">
            <w:r w:rsidR="00C57C90" w:rsidRPr="00A604E4">
              <w:rPr>
                <w:rStyle w:val="Hyperlink"/>
                <w:noProof/>
              </w:rPr>
              <w:t>DRAWINGS</w:t>
            </w:r>
            <w:r w:rsidR="00C57C90">
              <w:rPr>
                <w:noProof/>
                <w:webHidden/>
              </w:rPr>
              <w:tab/>
            </w:r>
            <w:r w:rsidR="00C57C90">
              <w:rPr>
                <w:noProof/>
                <w:webHidden/>
              </w:rPr>
              <w:fldChar w:fldCharType="begin"/>
            </w:r>
            <w:r w:rsidR="00C57C90">
              <w:rPr>
                <w:noProof/>
                <w:webHidden/>
              </w:rPr>
              <w:instrText xml:space="preserve"> PAGEREF _Toc85098406 \h </w:instrText>
            </w:r>
            <w:r w:rsidR="00C57C90">
              <w:rPr>
                <w:noProof/>
                <w:webHidden/>
              </w:rPr>
            </w:r>
            <w:r w:rsidR="00C57C90">
              <w:rPr>
                <w:noProof/>
                <w:webHidden/>
              </w:rPr>
              <w:fldChar w:fldCharType="separate"/>
            </w:r>
            <w:r w:rsidR="00C57C90">
              <w:rPr>
                <w:noProof/>
                <w:webHidden/>
              </w:rPr>
              <w:t>93</w:t>
            </w:r>
            <w:r w:rsidR="00C57C90">
              <w:rPr>
                <w:noProof/>
                <w:webHidden/>
              </w:rPr>
              <w:fldChar w:fldCharType="end"/>
            </w:r>
          </w:hyperlink>
        </w:p>
        <w:p w14:paraId="302E1B86" w14:textId="2BE44392" w:rsidR="00C57C90" w:rsidRDefault="00762B47">
          <w:pPr>
            <w:pStyle w:val="TOC3"/>
            <w:tabs>
              <w:tab w:val="right" w:leader="dot" w:pos="11160"/>
            </w:tabs>
            <w:rPr>
              <w:rFonts w:asciiTheme="minorHAnsi" w:eastAsiaTheme="minorEastAsia" w:hAnsiTheme="minorHAnsi" w:cstheme="minorBidi"/>
              <w:noProof/>
            </w:rPr>
          </w:pPr>
          <w:hyperlink w:anchor="_Toc85098407" w:history="1">
            <w:r w:rsidR="00C57C90" w:rsidRPr="00A604E4">
              <w:rPr>
                <w:rStyle w:val="Hyperlink"/>
                <w:noProof/>
              </w:rPr>
              <w:t>SECTION IX - SPECIAL CONDITIONS OF CONTRACT</w:t>
            </w:r>
            <w:r w:rsidR="00C57C90">
              <w:rPr>
                <w:noProof/>
                <w:webHidden/>
              </w:rPr>
              <w:tab/>
            </w:r>
            <w:r w:rsidR="00C57C90">
              <w:rPr>
                <w:noProof/>
                <w:webHidden/>
              </w:rPr>
              <w:fldChar w:fldCharType="begin"/>
            </w:r>
            <w:r w:rsidR="00C57C90">
              <w:rPr>
                <w:noProof/>
                <w:webHidden/>
              </w:rPr>
              <w:instrText xml:space="preserve"> PAGEREF _Toc85098407 \h </w:instrText>
            </w:r>
            <w:r w:rsidR="00C57C90">
              <w:rPr>
                <w:noProof/>
                <w:webHidden/>
              </w:rPr>
            </w:r>
            <w:r w:rsidR="00C57C90">
              <w:rPr>
                <w:noProof/>
                <w:webHidden/>
              </w:rPr>
              <w:fldChar w:fldCharType="separate"/>
            </w:r>
            <w:r w:rsidR="00C57C90">
              <w:rPr>
                <w:noProof/>
                <w:webHidden/>
              </w:rPr>
              <w:t>136</w:t>
            </w:r>
            <w:r w:rsidR="00C57C90">
              <w:rPr>
                <w:noProof/>
                <w:webHidden/>
              </w:rPr>
              <w:fldChar w:fldCharType="end"/>
            </w:r>
          </w:hyperlink>
        </w:p>
        <w:p w14:paraId="73E2C0AA" w14:textId="3881403E" w:rsidR="00C57C90" w:rsidRDefault="00762B47">
          <w:pPr>
            <w:pStyle w:val="TOC3"/>
            <w:tabs>
              <w:tab w:val="right" w:leader="dot" w:pos="11160"/>
            </w:tabs>
            <w:rPr>
              <w:rFonts w:asciiTheme="minorHAnsi" w:eastAsiaTheme="minorEastAsia" w:hAnsiTheme="minorHAnsi" w:cstheme="minorBidi"/>
              <w:noProof/>
            </w:rPr>
          </w:pPr>
          <w:hyperlink w:anchor="_Toc85098408" w:history="1">
            <w:r w:rsidR="00C57C90" w:rsidRPr="00A604E4">
              <w:rPr>
                <w:rStyle w:val="Hyperlink"/>
                <w:noProof/>
              </w:rPr>
              <w:t>SECTION VIII - CONTRACT FORMS</w:t>
            </w:r>
            <w:r w:rsidR="00C57C90">
              <w:rPr>
                <w:noProof/>
                <w:webHidden/>
              </w:rPr>
              <w:tab/>
            </w:r>
            <w:r w:rsidR="00C57C90">
              <w:rPr>
                <w:noProof/>
                <w:webHidden/>
              </w:rPr>
              <w:fldChar w:fldCharType="begin"/>
            </w:r>
            <w:r w:rsidR="00C57C90">
              <w:rPr>
                <w:noProof/>
                <w:webHidden/>
              </w:rPr>
              <w:instrText xml:space="preserve"> PAGEREF _Toc85098408 \h </w:instrText>
            </w:r>
            <w:r w:rsidR="00C57C90">
              <w:rPr>
                <w:noProof/>
                <w:webHidden/>
              </w:rPr>
            </w:r>
            <w:r w:rsidR="00C57C90">
              <w:rPr>
                <w:noProof/>
                <w:webHidden/>
              </w:rPr>
              <w:fldChar w:fldCharType="separate"/>
            </w:r>
            <w:r w:rsidR="00C57C90">
              <w:rPr>
                <w:noProof/>
                <w:webHidden/>
              </w:rPr>
              <w:t>140</w:t>
            </w:r>
            <w:r w:rsidR="00C57C90">
              <w:rPr>
                <w:noProof/>
                <w:webHidden/>
              </w:rPr>
              <w:fldChar w:fldCharType="end"/>
            </w:r>
          </w:hyperlink>
        </w:p>
        <w:p w14:paraId="5D06238E" w14:textId="36AF1390" w:rsidR="00C57C90" w:rsidRDefault="00762B47">
          <w:pPr>
            <w:pStyle w:val="TOC3"/>
            <w:tabs>
              <w:tab w:val="right" w:leader="dot" w:pos="11160"/>
            </w:tabs>
            <w:rPr>
              <w:rFonts w:asciiTheme="minorHAnsi" w:eastAsiaTheme="minorEastAsia" w:hAnsiTheme="minorHAnsi" w:cstheme="minorBidi"/>
              <w:noProof/>
            </w:rPr>
          </w:pPr>
          <w:hyperlink w:anchor="_Toc85098409" w:history="1">
            <w:r w:rsidR="00C57C90" w:rsidRPr="00A604E4">
              <w:rPr>
                <w:rStyle w:val="Hyperlink"/>
                <w:noProof/>
              </w:rPr>
              <w:t>NOTIFICATION OF INTENTION TO AWARD</w:t>
            </w:r>
            <w:r w:rsidR="00C57C90">
              <w:rPr>
                <w:noProof/>
                <w:webHidden/>
              </w:rPr>
              <w:tab/>
            </w:r>
            <w:r w:rsidR="00C57C90">
              <w:rPr>
                <w:noProof/>
                <w:webHidden/>
              </w:rPr>
              <w:fldChar w:fldCharType="begin"/>
            </w:r>
            <w:r w:rsidR="00C57C90">
              <w:rPr>
                <w:noProof/>
                <w:webHidden/>
              </w:rPr>
              <w:instrText xml:space="preserve"> PAGEREF _Toc85098409 \h </w:instrText>
            </w:r>
            <w:r w:rsidR="00C57C90">
              <w:rPr>
                <w:noProof/>
                <w:webHidden/>
              </w:rPr>
            </w:r>
            <w:r w:rsidR="00C57C90">
              <w:rPr>
                <w:noProof/>
                <w:webHidden/>
              </w:rPr>
              <w:fldChar w:fldCharType="separate"/>
            </w:r>
            <w:r w:rsidR="00C57C90">
              <w:rPr>
                <w:noProof/>
                <w:webHidden/>
              </w:rPr>
              <w:t>141</w:t>
            </w:r>
            <w:r w:rsidR="00C57C90">
              <w:rPr>
                <w:noProof/>
                <w:webHidden/>
              </w:rPr>
              <w:fldChar w:fldCharType="end"/>
            </w:r>
          </w:hyperlink>
        </w:p>
        <w:p w14:paraId="4F8EEAB5" w14:textId="0B449072" w:rsidR="00C57C90" w:rsidRDefault="00762B47">
          <w:pPr>
            <w:pStyle w:val="TOC3"/>
            <w:tabs>
              <w:tab w:val="right" w:leader="dot" w:pos="11160"/>
            </w:tabs>
            <w:rPr>
              <w:rFonts w:asciiTheme="minorHAnsi" w:eastAsiaTheme="minorEastAsia" w:hAnsiTheme="minorHAnsi" w:cstheme="minorBidi"/>
              <w:noProof/>
            </w:rPr>
          </w:pPr>
          <w:hyperlink w:anchor="_Toc85098410" w:history="1">
            <w:r w:rsidR="00C57C90" w:rsidRPr="00A604E4">
              <w:rPr>
                <w:rStyle w:val="Hyperlink"/>
                <w:noProof/>
              </w:rPr>
              <w:t>NOTIFICATION OF AWARD - FORM OF ACCEPTANCE</w:t>
            </w:r>
            <w:r w:rsidR="00C57C90">
              <w:rPr>
                <w:noProof/>
                <w:webHidden/>
              </w:rPr>
              <w:tab/>
            </w:r>
            <w:r w:rsidR="00C57C90">
              <w:rPr>
                <w:noProof/>
                <w:webHidden/>
              </w:rPr>
              <w:fldChar w:fldCharType="begin"/>
            </w:r>
            <w:r w:rsidR="00C57C90">
              <w:rPr>
                <w:noProof/>
                <w:webHidden/>
              </w:rPr>
              <w:instrText xml:space="preserve"> PAGEREF _Toc85098410 \h </w:instrText>
            </w:r>
            <w:r w:rsidR="00C57C90">
              <w:rPr>
                <w:noProof/>
                <w:webHidden/>
              </w:rPr>
            </w:r>
            <w:r w:rsidR="00C57C90">
              <w:rPr>
                <w:noProof/>
                <w:webHidden/>
              </w:rPr>
              <w:fldChar w:fldCharType="separate"/>
            </w:r>
            <w:r w:rsidR="00C57C90">
              <w:rPr>
                <w:noProof/>
                <w:webHidden/>
              </w:rPr>
              <w:t>144</w:t>
            </w:r>
            <w:r w:rsidR="00C57C90">
              <w:rPr>
                <w:noProof/>
                <w:webHidden/>
              </w:rPr>
              <w:fldChar w:fldCharType="end"/>
            </w:r>
          </w:hyperlink>
        </w:p>
        <w:p w14:paraId="38CEFFB7" w14:textId="7698EFE6" w:rsidR="00C57C90" w:rsidRDefault="00762B47">
          <w:pPr>
            <w:pStyle w:val="TOC3"/>
            <w:tabs>
              <w:tab w:val="right" w:leader="dot" w:pos="11160"/>
            </w:tabs>
            <w:rPr>
              <w:rFonts w:asciiTheme="minorHAnsi" w:eastAsiaTheme="minorEastAsia" w:hAnsiTheme="minorHAnsi" w:cstheme="minorBidi"/>
              <w:noProof/>
            </w:rPr>
          </w:pPr>
          <w:hyperlink w:anchor="_Toc85098411" w:history="1">
            <w:r w:rsidR="00C57C90" w:rsidRPr="00A604E4">
              <w:rPr>
                <w:rStyle w:val="Hyperlink"/>
                <w:noProof/>
              </w:rPr>
              <w:t>CONTRACTAGREEMENT</w:t>
            </w:r>
            <w:r w:rsidR="00C57C90">
              <w:rPr>
                <w:noProof/>
                <w:webHidden/>
              </w:rPr>
              <w:tab/>
            </w:r>
            <w:r w:rsidR="00C57C90">
              <w:rPr>
                <w:noProof/>
                <w:webHidden/>
              </w:rPr>
              <w:fldChar w:fldCharType="begin"/>
            </w:r>
            <w:r w:rsidR="00C57C90">
              <w:rPr>
                <w:noProof/>
                <w:webHidden/>
              </w:rPr>
              <w:instrText xml:space="preserve"> PAGEREF _Toc85098411 \h </w:instrText>
            </w:r>
            <w:r w:rsidR="00C57C90">
              <w:rPr>
                <w:noProof/>
                <w:webHidden/>
              </w:rPr>
            </w:r>
            <w:r w:rsidR="00C57C90">
              <w:rPr>
                <w:noProof/>
                <w:webHidden/>
              </w:rPr>
              <w:fldChar w:fldCharType="separate"/>
            </w:r>
            <w:r w:rsidR="00C57C90">
              <w:rPr>
                <w:noProof/>
                <w:webHidden/>
              </w:rPr>
              <w:t>145</w:t>
            </w:r>
            <w:r w:rsidR="00C57C90">
              <w:rPr>
                <w:noProof/>
                <w:webHidden/>
              </w:rPr>
              <w:fldChar w:fldCharType="end"/>
            </w:r>
          </w:hyperlink>
        </w:p>
        <w:p w14:paraId="7834E0C6" w14:textId="1B8C0223" w:rsidR="00C57C90" w:rsidRDefault="00762B47">
          <w:pPr>
            <w:pStyle w:val="TOC3"/>
            <w:tabs>
              <w:tab w:val="right" w:leader="dot" w:pos="11160"/>
            </w:tabs>
            <w:rPr>
              <w:rFonts w:asciiTheme="minorHAnsi" w:eastAsiaTheme="minorEastAsia" w:hAnsiTheme="minorHAnsi" w:cstheme="minorBidi"/>
              <w:noProof/>
            </w:rPr>
          </w:pPr>
          <w:hyperlink w:anchor="_Toc85098412" w:history="1">
            <w:r w:rsidR="00C57C90" w:rsidRPr="00A604E4">
              <w:rPr>
                <w:rStyle w:val="Hyperlink"/>
                <w:noProof/>
              </w:rPr>
              <w:t>APPENDIX 1: TERMS AND PROCEDURES OF PAYMENT</w:t>
            </w:r>
            <w:r w:rsidR="00C57C90">
              <w:rPr>
                <w:noProof/>
                <w:webHidden/>
              </w:rPr>
              <w:tab/>
            </w:r>
            <w:r w:rsidR="00C57C90">
              <w:rPr>
                <w:noProof/>
                <w:webHidden/>
              </w:rPr>
              <w:fldChar w:fldCharType="begin"/>
            </w:r>
            <w:r w:rsidR="00C57C90">
              <w:rPr>
                <w:noProof/>
                <w:webHidden/>
              </w:rPr>
              <w:instrText xml:space="preserve"> PAGEREF _Toc85098412 \h </w:instrText>
            </w:r>
            <w:r w:rsidR="00C57C90">
              <w:rPr>
                <w:noProof/>
                <w:webHidden/>
              </w:rPr>
            </w:r>
            <w:r w:rsidR="00C57C90">
              <w:rPr>
                <w:noProof/>
                <w:webHidden/>
              </w:rPr>
              <w:fldChar w:fldCharType="separate"/>
            </w:r>
            <w:r w:rsidR="00C57C90">
              <w:rPr>
                <w:noProof/>
                <w:webHidden/>
              </w:rPr>
              <w:t>148</w:t>
            </w:r>
            <w:r w:rsidR="00C57C90">
              <w:rPr>
                <w:noProof/>
                <w:webHidden/>
              </w:rPr>
              <w:fldChar w:fldCharType="end"/>
            </w:r>
          </w:hyperlink>
        </w:p>
        <w:p w14:paraId="1FA00F35" w14:textId="2B2914D4" w:rsidR="00C57C90" w:rsidRDefault="00762B47">
          <w:pPr>
            <w:pStyle w:val="TOC3"/>
            <w:tabs>
              <w:tab w:val="right" w:leader="dot" w:pos="11160"/>
            </w:tabs>
            <w:rPr>
              <w:rFonts w:asciiTheme="minorHAnsi" w:eastAsiaTheme="minorEastAsia" w:hAnsiTheme="minorHAnsi" w:cstheme="minorBidi"/>
              <w:noProof/>
            </w:rPr>
          </w:pPr>
          <w:hyperlink w:anchor="_Toc85098413" w:history="1">
            <w:r w:rsidR="00C57C90" w:rsidRPr="00A604E4">
              <w:rPr>
                <w:rStyle w:val="Hyperlink"/>
                <w:noProof/>
              </w:rPr>
              <w:t>APPENDIX 2. PRICE ADJUSTMENT</w:t>
            </w:r>
            <w:r w:rsidR="00C57C90">
              <w:rPr>
                <w:noProof/>
                <w:webHidden/>
              </w:rPr>
              <w:tab/>
            </w:r>
            <w:r w:rsidR="00C57C90">
              <w:rPr>
                <w:noProof/>
                <w:webHidden/>
              </w:rPr>
              <w:fldChar w:fldCharType="begin"/>
            </w:r>
            <w:r w:rsidR="00C57C90">
              <w:rPr>
                <w:noProof/>
                <w:webHidden/>
              </w:rPr>
              <w:instrText xml:space="preserve"> PAGEREF _Toc85098413 \h </w:instrText>
            </w:r>
            <w:r w:rsidR="00C57C90">
              <w:rPr>
                <w:noProof/>
                <w:webHidden/>
              </w:rPr>
            </w:r>
            <w:r w:rsidR="00C57C90">
              <w:rPr>
                <w:noProof/>
                <w:webHidden/>
              </w:rPr>
              <w:fldChar w:fldCharType="separate"/>
            </w:r>
            <w:r w:rsidR="00C57C90">
              <w:rPr>
                <w:noProof/>
                <w:webHidden/>
              </w:rPr>
              <w:t>150</w:t>
            </w:r>
            <w:r w:rsidR="00C57C90">
              <w:rPr>
                <w:noProof/>
                <w:webHidden/>
              </w:rPr>
              <w:fldChar w:fldCharType="end"/>
            </w:r>
          </w:hyperlink>
        </w:p>
        <w:p w14:paraId="5A7420B8" w14:textId="19BDB4EF" w:rsidR="00C57C90" w:rsidRDefault="00762B47">
          <w:pPr>
            <w:pStyle w:val="TOC3"/>
            <w:tabs>
              <w:tab w:val="right" w:leader="dot" w:pos="11160"/>
            </w:tabs>
            <w:rPr>
              <w:rFonts w:asciiTheme="minorHAnsi" w:eastAsiaTheme="minorEastAsia" w:hAnsiTheme="minorHAnsi" w:cstheme="minorBidi"/>
              <w:noProof/>
            </w:rPr>
          </w:pPr>
          <w:hyperlink w:anchor="_Toc85098414" w:history="1">
            <w:r w:rsidR="00C57C90" w:rsidRPr="00A604E4">
              <w:rPr>
                <w:rStyle w:val="Hyperlink"/>
                <w:noProof/>
              </w:rPr>
              <w:t>APPENDIX 3. INSURANCE REQUIREMENTS</w:t>
            </w:r>
            <w:r w:rsidR="00C57C90">
              <w:rPr>
                <w:noProof/>
                <w:webHidden/>
              </w:rPr>
              <w:tab/>
            </w:r>
            <w:r w:rsidR="00C57C90">
              <w:rPr>
                <w:noProof/>
                <w:webHidden/>
              </w:rPr>
              <w:fldChar w:fldCharType="begin"/>
            </w:r>
            <w:r w:rsidR="00C57C90">
              <w:rPr>
                <w:noProof/>
                <w:webHidden/>
              </w:rPr>
              <w:instrText xml:space="preserve"> PAGEREF _Toc85098414 \h </w:instrText>
            </w:r>
            <w:r w:rsidR="00C57C90">
              <w:rPr>
                <w:noProof/>
                <w:webHidden/>
              </w:rPr>
            </w:r>
            <w:r w:rsidR="00C57C90">
              <w:rPr>
                <w:noProof/>
                <w:webHidden/>
              </w:rPr>
              <w:fldChar w:fldCharType="separate"/>
            </w:r>
            <w:r w:rsidR="00C57C90">
              <w:rPr>
                <w:noProof/>
                <w:webHidden/>
              </w:rPr>
              <w:t>153</w:t>
            </w:r>
            <w:r w:rsidR="00C57C90">
              <w:rPr>
                <w:noProof/>
                <w:webHidden/>
              </w:rPr>
              <w:fldChar w:fldCharType="end"/>
            </w:r>
          </w:hyperlink>
        </w:p>
        <w:p w14:paraId="34182316" w14:textId="1555E45A" w:rsidR="00C57C90" w:rsidRDefault="00762B47">
          <w:pPr>
            <w:pStyle w:val="TOC3"/>
            <w:tabs>
              <w:tab w:val="right" w:leader="dot" w:pos="11160"/>
            </w:tabs>
            <w:rPr>
              <w:rFonts w:asciiTheme="minorHAnsi" w:eastAsiaTheme="minorEastAsia" w:hAnsiTheme="minorHAnsi" w:cstheme="minorBidi"/>
              <w:noProof/>
            </w:rPr>
          </w:pPr>
          <w:hyperlink w:anchor="_Toc85098415" w:history="1">
            <w:r w:rsidR="00C57C90" w:rsidRPr="00A604E4">
              <w:rPr>
                <w:rStyle w:val="Hyperlink"/>
                <w:noProof/>
              </w:rPr>
              <w:t>APPENDIX 4. TIME SCHEDULE</w:t>
            </w:r>
            <w:r w:rsidR="00C57C90">
              <w:rPr>
                <w:noProof/>
                <w:webHidden/>
              </w:rPr>
              <w:tab/>
            </w:r>
            <w:r w:rsidR="00C57C90">
              <w:rPr>
                <w:noProof/>
                <w:webHidden/>
              </w:rPr>
              <w:fldChar w:fldCharType="begin"/>
            </w:r>
            <w:r w:rsidR="00C57C90">
              <w:rPr>
                <w:noProof/>
                <w:webHidden/>
              </w:rPr>
              <w:instrText xml:space="preserve"> PAGEREF _Toc85098415 \h </w:instrText>
            </w:r>
            <w:r w:rsidR="00C57C90">
              <w:rPr>
                <w:noProof/>
                <w:webHidden/>
              </w:rPr>
            </w:r>
            <w:r w:rsidR="00C57C90">
              <w:rPr>
                <w:noProof/>
                <w:webHidden/>
              </w:rPr>
              <w:fldChar w:fldCharType="separate"/>
            </w:r>
            <w:r w:rsidR="00C57C90">
              <w:rPr>
                <w:noProof/>
                <w:webHidden/>
              </w:rPr>
              <w:t>155</w:t>
            </w:r>
            <w:r w:rsidR="00C57C90">
              <w:rPr>
                <w:noProof/>
                <w:webHidden/>
              </w:rPr>
              <w:fldChar w:fldCharType="end"/>
            </w:r>
          </w:hyperlink>
        </w:p>
        <w:p w14:paraId="1D06E095" w14:textId="7AEFAF6B" w:rsidR="00C57C90" w:rsidRDefault="00762B47">
          <w:pPr>
            <w:pStyle w:val="TOC3"/>
            <w:tabs>
              <w:tab w:val="right" w:leader="dot" w:pos="11160"/>
            </w:tabs>
            <w:rPr>
              <w:rFonts w:asciiTheme="minorHAnsi" w:eastAsiaTheme="minorEastAsia" w:hAnsiTheme="minorHAnsi" w:cstheme="minorBidi"/>
              <w:noProof/>
            </w:rPr>
          </w:pPr>
          <w:hyperlink w:anchor="_Toc85098416" w:history="1">
            <w:r w:rsidR="00C57C90" w:rsidRPr="00A604E4">
              <w:rPr>
                <w:rStyle w:val="Hyperlink"/>
                <w:noProof/>
              </w:rPr>
              <w:t>APPENDIX 6. SCOPE OF WORKS AND SUPPLY BY THE PROCURING ENTITY</w:t>
            </w:r>
            <w:r w:rsidR="00C57C90">
              <w:rPr>
                <w:noProof/>
                <w:webHidden/>
              </w:rPr>
              <w:tab/>
            </w:r>
            <w:r w:rsidR="00C57C90">
              <w:rPr>
                <w:noProof/>
                <w:webHidden/>
              </w:rPr>
              <w:fldChar w:fldCharType="begin"/>
            </w:r>
            <w:r w:rsidR="00C57C90">
              <w:rPr>
                <w:noProof/>
                <w:webHidden/>
              </w:rPr>
              <w:instrText xml:space="preserve"> PAGEREF _Toc85098416 \h </w:instrText>
            </w:r>
            <w:r w:rsidR="00C57C90">
              <w:rPr>
                <w:noProof/>
                <w:webHidden/>
              </w:rPr>
            </w:r>
            <w:r w:rsidR="00C57C90">
              <w:rPr>
                <w:noProof/>
                <w:webHidden/>
              </w:rPr>
              <w:fldChar w:fldCharType="separate"/>
            </w:r>
            <w:r w:rsidR="00C57C90">
              <w:rPr>
                <w:noProof/>
                <w:webHidden/>
              </w:rPr>
              <w:t>156</w:t>
            </w:r>
            <w:r w:rsidR="00C57C90">
              <w:rPr>
                <w:noProof/>
                <w:webHidden/>
              </w:rPr>
              <w:fldChar w:fldCharType="end"/>
            </w:r>
          </w:hyperlink>
        </w:p>
        <w:p w14:paraId="2BE26296" w14:textId="2E63189C" w:rsidR="00C57C90" w:rsidRDefault="00762B47">
          <w:pPr>
            <w:pStyle w:val="TOC3"/>
            <w:tabs>
              <w:tab w:val="right" w:leader="dot" w:pos="11160"/>
            </w:tabs>
            <w:rPr>
              <w:rFonts w:asciiTheme="minorHAnsi" w:eastAsiaTheme="minorEastAsia" w:hAnsiTheme="minorHAnsi" w:cstheme="minorBidi"/>
              <w:noProof/>
            </w:rPr>
          </w:pPr>
          <w:hyperlink w:anchor="_Toc85098417" w:history="1">
            <w:r w:rsidR="00C57C90" w:rsidRPr="00A604E4">
              <w:rPr>
                <w:rStyle w:val="Hyperlink"/>
                <w:noProof/>
              </w:rPr>
              <w:t>APPENDIX 7. LIST OF DOCUMENTS FOR APPROVAL OR REVIEW</w:t>
            </w:r>
            <w:r w:rsidR="00C57C90">
              <w:rPr>
                <w:noProof/>
                <w:webHidden/>
              </w:rPr>
              <w:tab/>
            </w:r>
            <w:r w:rsidR="00C57C90">
              <w:rPr>
                <w:noProof/>
                <w:webHidden/>
              </w:rPr>
              <w:fldChar w:fldCharType="begin"/>
            </w:r>
            <w:r w:rsidR="00C57C90">
              <w:rPr>
                <w:noProof/>
                <w:webHidden/>
              </w:rPr>
              <w:instrText xml:space="preserve"> PAGEREF _Toc85098417 \h </w:instrText>
            </w:r>
            <w:r w:rsidR="00C57C90">
              <w:rPr>
                <w:noProof/>
                <w:webHidden/>
              </w:rPr>
            </w:r>
            <w:r w:rsidR="00C57C90">
              <w:rPr>
                <w:noProof/>
                <w:webHidden/>
              </w:rPr>
              <w:fldChar w:fldCharType="separate"/>
            </w:r>
            <w:r w:rsidR="00C57C90">
              <w:rPr>
                <w:noProof/>
                <w:webHidden/>
              </w:rPr>
              <w:t>157</w:t>
            </w:r>
            <w:r w:rsidR="00C57C90">
              <w:rPr>
                <w:noProof/>
                <w:webHidden/>
              </w:rPr>
              <w:fldChar w:fldCharType="end"/>
            </w:r>
          </w:hyperlink>
        </w:p>
        <w:p w14:paraId="26ECDFA6" w14:textId="45F0109A" w:rsidR="00C57C90" w:rsidRDefault="00762B47">
          <w:pPr>
            <w:pStyle w:val="TOC3"/>
            <w:tabs>
              <w:tab w:val="right" w:leader="dot" w:pos="11160"/>
            </w:tabs>
            <w:rPr>
              <w:rFonts w:asciiTheme="minorHAnsi" w:eastAsiaTheme="minorEastAsia" w:hAnsiTheme="minorHAnsi" w:cstheme="minorBidi"/>
              <w:noProof/>
            </w:rPr>
          </w:pPr>
          <w:hyperlink w:anchor="_Toc85098418" w:history="1">
            <w:r w:rsidR="00C57C90" w:rsidRPr="00A604E4">
              <w:rPr>
                <w:rStyle w:val="Hyperlink"/>
                <w:noProof/>
              </w:rPr>
              <w:t>APPENDIX 8. FUNCTIONAL GUARANTEES</w:t>
            </w:r>
            <w:r w:rsidR="00C57C90">
              <w:rPr>
                <w:noProof/>
                <w:webHidden/>
              </w:rPr>
              <w:tab/>
            </w:r>
            <w:r w:rsidR="00C57C90">
              <w:rPr>
                <w:noProof/>
                <w:webHidden/>
              </w:rPr>
              <w:fldChar w:fldCharType="begin"/>
            </w:r>
            <w:r w:rsidR="00C57C90">
              <w:rPr>
                <w:noProof/>
                <w:webHidden/>
              </w:rPr>
              <w:instrText xml:space="preserve"> PAGEREF _Toc85098418 \h </w:instrText>
            </w:r>
            <w:r w:rsidR="00C57C90">
              <w:rPr>
                <w:noProof/>
                <w:webHidden/>
              </w:rPr>
            </w:r>
            <w:r w:rsidR="00C57C90">
              <w:rPr>
                <w:noProof/>
                <w:webHidden/>
              </w:rPr>
              <w:fldChar w:fldCharType="separate"/>
            </w:r>
            <w:r w:rsidR="00C57C90">
              <w:rPr>
                <w:noProof/>
                <w:webHidden/>
              </w:rPr>
              <w:t>158</w:t>
            </w:r>
            <w:r w:rsidR="00C57C90">
              <w:rPr>
                <w:noProof/>
                <w:webHidden/>
              </w:rPr>
              <w:fldChar w:fldCharType="end"/>
            </w:r>
          </w:hyperlink>
        </w:p>
        <w:p w14:paraId="684C9DE5" w14:textId="3399D283" w:rsidR="00C57C90" w:rsidRDefault="00762B47">
          <w:pPr>
            <w:pStyle w:val="TOC3"/>
            <w:tabs>
              <w:tab w:val="right" w:leader="dot" w:pos="11160"/>
            </w:tabs>
            <w:rPr>
              <w:rFonts w:asciiTheme="minorHAnsi" w:eastAsiaTheme="minorEastAsia" w:hAnsiTheme="minorHAnsi" w:cstheme="minorBidi"/>
              <w:noProof/>
            </w:rPr>
          </w:pPr>
          <w:hyperlink w:anchor="_Toc85098419" w:history="1">
            <w:r w:rsidR="00C57C90" w:rsidRPr="00A604E4">
              <w:rPr>
                <w:rStyle w:val="Hyperlink"/>
                <w:noProof/>
              </w:rPr>
              <w:t>PERFORMANCE SECURITY FORM</w:t>
            </w:r>
            <w:r w:rsidR="00C57C90">
              <w:rPr>
                <w:noProof/>
                <w:webHidden/>
              </w:rPr>
              <w:tab/>
            </w:r>
            <w:r w:rsidR="00C57C90">
              <w:rPr>
                <w:noProof/>
                <w:webHidden/>
              </w:rPr>
              <w:fldChar w:fldCharType="begin"/>
            </w:r>
            <w:r w:rsidR="00C57C90">
              <w:rPr>
                <w:noProof/>
                <w:webHidden/>
              </w:rPr>
              <w:instrText xml:space="preserve"> PAGEREF _Toc85098419 \h </w:instrText>
            </w:r>
            <w:r w:rsidR="00C57C90">
              <w:rPr>
                <w:noProof/>
                <w:webHidden/>
              </w:rPr>
            </w:r>
            <w:r w:rsidR="00C57C90">
              <w:rPr>
                <w:noProof/>
                <w:webHidden/>
              </w:rPr>
              <w:fldChar w:fldCharType="separate"/>
            </w:r>
            <w:r w:rsidR="00C57C90">
              <w:rPr>
                <w:noProof/>
                <w:webHidden/>
              </w:rPr>
              <w:t>160</w:t>
            </w:r>
            <w:r w:rsidR="00C57C90">
              <w:rPr>
                <w:noProof/>
                <w:webHidden/>
              </w:rPr>
              <w:fldChar w:fldCharType="end"/>
            </w:r>
          </w:hyperlink>
        </w:p>
        <w:p w14:paraId="5E525C0A" w14:textId="0CA70B8C" w:rsidR="00C57C90" w:rsidRDefault="00762B47">
          <w:pPr>
            <w:pStyle w:val="TOC3"/>
            <w:tabs>
              <w:tab w:val="right" w:leader="dot" w:pos="11160"/>
            </w:tabs>
            <w:rPr>
              <w:rFonts w:asciiTheme="minorHAnsi" w:eastAsiaTheme="minorEastAsia" w:hAnsiTheme="minorHAnsi" w:cstheme="minorBidi"/>
              <w:noProof/>
            </w:rPr>
          </w:pPr>
          <w:hyperlink w:anchor="_Toc85098420" w:history="1">
            <w:r w:rsidR="00C57C90" w:rsidRPr="00A604E4">
              <w:rPr>
                <w:rStyle w:val="Hyperlink"/>
                <w:noProof/>
              </w:rPr>
              <w:t>PERFORMANCE SECURITY OPTION 2 – (Performance Bond)</w:t>
            </w:r>
            <w:r w:rsidR="00C57C90">
              <w:rPr>
                <w:noProof/>
                <w:webHidden/>
              </w:rPr>
              <w:tab/>
            </w:r>
            <w:r w:rsidR="00C57C90">
              <w:rPr>
                <w:noProof/>
                <w:webHidden/>
              </w:rPr>
              <w:fldChar w:fldCharType="begin"/>
            </w:r>
            <w:r w:rsidR="00C57C90">
              <w:rPr>
                <w:noProof/>
                <w:webHidden/>
              </w:rPr>
              <w:instrText xml:space="preserve"> PAGEREF _Toc85098420 \h </w:instrText>
            </w:r>
            <w:r w:rsidR="00C57C90">
              <w:rPr>
                <w:noProof/>
                <w:webHidden/>
              </w:rPr>
            </w:r>
            <w:r w:rsidR="00C57C90">
              <w:rPr>
                <w:noProof/>
                <w:webHidden/>
              </w:rPr>
              <w:fldChar w:fldCharType="separate"/>
            </w:r>
            <w:r w:rsidR="00C57C90">
              <w:rPr>
                <w:noProof/>
                <w:webHidden/>
              </w:rPr>
              <w:t>162</w:t>
            </w:r>
            <w:r w:rsidR="00C57C90">
              <w:rPr>
                <w:noProof/>
                <w:webHidden/>
              </w:rPr>
              <w:fldChar w:fldCharType="end"/>
            </w:r>
          </w:hyperlink>
        </w:p>
        <w:p w14:paraId="18A1E385" w14:textId="21584F7A" w:rsidR="00C57C90" w:rsidRDefault="00762B47">
          <w:pPr>
            <w:pStyle w:val="TOC3"/>
            <w:tabs>
              <w:tab w:val="right" w:leader="dot" w:pos="11160"/>
            </w:tabs>
            <w:rPr>
              <w:rFonts w:asciiTheme="minorHAnsi" w:eastAsiaTheme="minorEastAsia" w:hAnsiTheme="minorHAnsi" w:cstheme="minorBidi"/>
              <w:noProof/>
            </w:rPr>
          </w:pPr>
          <w:hyperlink w:anchor="_Toc85098421" w:history="1">
            <w:r w:rsidR="00C57C90" w:rsidRPr="00A604E4">
              <w:rPr>
                <w:rStyle w:val="Hyperlink"/>
                <w:noProof/>
              </w:rPr>
              <w:t>ADVANCE PAYMENT SECURITY - Demand Bank Guarantee</w:t>
            </w:r>
            <w:r w:rsidR="00C57C90">
              <w:rPr>
                <w:noProof/>
                <w:webHidden/>
              </w:rPr>
              <w:tab/>
            </w:r>
            <w:r w:rsidR="00C57C90">
              <w:rPr>
                <w:noProof/>
                <w:webHidden/>
              </w:rPr>
              <w:fldChar w:fldCharType="begin"/>
            </w:r>
            <w:r w:rsidR="00C57C90">
              <w:rPr>
                <w:noProof/>
                <w:webHidden/>
              </w:rPr>
              <w:instrText xml:space="preserve"> PAGEREF _Toc85098421 \h </w:instrText>
            </w:r>
            <w:r w:rsidR="00C57C90">
              <w:rPr>
                <w:noProof/>
                <w:webHidden/>
              </w:rPr>
            </w:r>
            <w:r w:rsidR="00C57C90">
              <w:rPr>
                <w:noProof/>
                <w:webHidden/>
              </w:rPr>
              <w:fldChar w:fldCharType="separate"/>
            </w:r>
            <w:r w:rsidR="00C57C90">
              <w:rPr>
                <w:noProof/>
                <w:webHidden/>
              </w:rPr>
              <w:t>164</w:t>
            </w:r>
            <w:r w:rsidR="00C57C90">
              <w:rPr>
                <w:noProof/>
                <w:webHidden/>
              </w:rPr>
              <w:fldChar w:fldCharType="end"/>
            </w:r>
          </w:hyperlink>
        </w:p>
        <w:p w14:paraId="6C4619B7" w14:textId="53EDCD37" w:rsidR="00C57C90" w:rsidRDefault="00C57C90">
          <w:r>
            <w:rPr>
              <w:b/>
              <w:bCs/>
              <w:noProof/>
            </w:rPr>
            <w:fldChar w:fldCharType="end"/>
          </w:r>
        </w:p>
      </w:sdtContent>
    </w:sdt>
    <w:p w14:paraId="27AD3538" w14:textId="77777777" w:rsidR="00607E22" w:rsidRDefault="00607E22">
      <w:pPr>
        <w:spacing w:line="230" w:lineRule="auto"/>
        <w:jc w:val="both"/>
        <w:sectPr w:rsidR="00607E22" w:rsidSect="0060043F">
          <w:footerReference w:type="even" r:id="rId10"/>
          <w:footerReference w:type="default" r:id="rId11"/>
          <w:pgSz w:w="11910" w:h="16840"/>
          <w:pgMar w:top="360" w:right="995" w:bottom="640" w:left="580" w:header="0" w:footer="441" w:gutter="0"/>
          <w:cols w:space="720"/>
        </w:sectPr>
      </w:pPr>
    </w:p>
    <w:p w14:paraId="7E36C154" w14:textId="77777777" w:rsidR="00607E22" w:rsidRDefault="00607E22">
      <w:pPr>
        <w:pStyle w:val="BodyText"/>
        <w:rPr>
          <w:sz w:val="20"/>
        </w:rPr>
      </w:pPr>
    </w:p>
    <w:p w14:paraId="5EBB4EE5" w14:textId="77777777" w:rsidR="00672AC5" w:rsidRPr="0071078D" w:rsidRDefault="00672AC5" w:rsidP="00672AC5">
      <w:pPr>
        <w:tabs>
          <w:tab w:val="left" w:pos="3210"/>
        </w:tabs>
        <w:spacing w:before="60" w:after="60" w:line="288" w:lineRule="auto"/>
        <w:ind w:left="284"/>
        <w:jc w:val="center"/>
        <w:rPr>
          <w:sz w:val="32"/>
          <w:szCs w:val="32"/>
        </w:rPr>
      </w:pPr>
      <w:r w:rsidRPr="0071078D">
        <w:rPr>
          <w:color w:val="231F20"/>
          <w:sz w:val="32"/>
          <w:szCs w:val="32"/>
        </w:rPr>
        <w:t>INVITATION TO TENDER</w:t>
      </w:r>
    </w:p>
    <w:p w14:paraId="52CE95A3" w14:textId="77777777" w:rsidR="00672AC5" w:rsidRDefault="00672AC5" w:rsidP="00672AC5">
      <w:pPr>
        <w:ind w:left="630" w:right="55"/>
        <w:rPr>
          <w:b/>
          <w:color w:val="231F20"/>
        </w:rPr>
      </w:pPr>
    </w:p>
    <w:p w14:paraId="5A4F5E03" w14:textId="77777777" w:rsidR="00672AC5" w:rsidRPr="00025C4B" w:rsidRDefault="00672AC5" w:rsidP="00672AC5">
      <w:pPr>
        <w:ind w:left="630" w:right="55"/>
        <w:jc w:val="center"/>
        <w:rPr>
          <w:b/>
          <w:color w:val="000000"/>
          <w:sz w:val="24"/>
          <w:szCs w:val="24"/>
        </w:rPr>
      </w:pPr>
      <w:r w:rsidRPr="00025C4B">
        <w:rPr>
          <w:b/>
          <w:color w:val="231F20"/>
          <w:sz w:val="24"/>
          <w:szCs w:val="24"/>
        </w:rPr>
        <w:t>PROCURING</w:t>
      </w:r>
      <w:r w:rsidRPr="00025C4B">
        <w:rPr>
          <w:b/>
          <w:color w:val="231F20"/>
          <w:spacing w:val="-26"/>
          <w:sz w:val="24"/>
          <w:szCs w:val="24"/>
        </w:rPr>
        <w:t xml:space="preserve"> ENTITY</w:t>
      </w:r>
      <w:r w:rsidRPr="00025C4B">
        <w:rPr>
          <w:b/>
          <w:color w:val="231F20"/>
          <w:sz w:val="24"/>
          <w:szCs w:val="24"/>
        </w:rPr>
        <w:t>:</w:t>
      </w:r>
      <w:r w:rsidRPr="00025C4B">
        <w:rPr>
          <w:b/>
          <w:color w:val="000000"/>
          <w:sz w:val="24"/>
          <w:szCs w:val="24"/>
        </w:rPr>
        <w:t xml:space="preserve"> </w:t>
      </w:r>
      <w:r w:rsidRPr="00025C4B">
        <w:rPr>
          <w:b/>
          <w:color w:val="231F20"/>
          <w:sz w:val="24"/>
          <w:szCs w:val="24"/>
        </w:rPr>
        <w:t>ETHICS AND ANTI- CORRUPTION COMMISSION</w:t>
      </w:r>
    </w:p>
    <w:p w14:paraId="31D68417" w14:textId="77777777" w:rsidR="00672AC5" w:rsidRPr="00025C4B" w:rsidRDefault="00672AC5" w:rsidP="00672AC5">
      <w:pPr>
        <w:ind w:left="630" w:right="55"/>
        <w:jc w:val="center"/>
        <w:rPr>
          <w:b/>
          <w:color w:val="231F20"/>
          <w:sz w:val="24"/>
          <w:szCs w:val="24"/>
        </w:rPr>
      </w:pPr>
    </w:p>
    <w:p w14:paraId="0D962885" w14:textId="57A45D1B" w:rsidR="00672AC5" w:rsidRPr="00025C4B" w:rsidRDefault="00672AC5" w:rsidP="00672AC5">
      <w:pPr>
        <w:ind w:left="630" w:right="55"/>
        <w:jc w:val="center"/>
        <w:rPr>
          <w:b/>
          <w:color w:val="231F20"/>
          <w:sz w:val="24"/>
          <w:szCs w:val="24"/>
        </w:rPr>
      </w:pPr>
      <w:r w:rsidRPr="00025C4B">
        <w:rPr>
          <w:b/>
          <w:color w:val="231F20"/>
          <w:sz w:val="24"/>
          <w:szCs w:val="24"/>
        </w:rPr>
        <w:t>CONTRACT NAME AND DESCRIPTION: TENDER FOR SUPPLY</w:t>
      </w:r>
      <w:r>
        <w:rPr>
          <w:b/>
          <w:color w:val="231F20"/>
          <w:sz w:val="24"/>
          <w:szCs w:val="24"/>
        </w:rPr>
        <w:t xml:space="preserve">, INSTALLATION, TESTING, COMMISSIONING OF STANDBY GENERATOR </w:t>
      </w:r>
      <w:r w:rsidR="001F4566">
        <w:rPr>
          <w:b/>
          <w:color w:val="231F20"/>
          <w:sz w:val="24"/>
          <w:szCs w:val="24"/>
        </w:rPr>
        <w:t>IN EACC’s SOUTH NYANZA REGION -KISII</w:t>
      </w:r>
    </w:p>
    <w:p w14:paraId="549D38B4" w14:textId="77777777" w:rsidR="00672AC5" w:rsidRDefault="00672AC5" w:rsidP="00672AC5">
      <w:pPr>
        <w:ind w:left="630" w:right="55"/>
        <w:rPr>
          <w:b/>
          <w:color w:val="231F20"/>
          <w:sz w:val="24"/>
          <w:szCs w:val="24"/>
        </w:rPr>
      </w:pPr>
    </w:p>
    <w:p w14:paraId="2E9528AF" w14:textId="00B862A1" w:rsidR="00672AC5" w:rsidRPr="00D85B1A" w:rsidRDefault="00672AC5" w:rsidP="00672AC5">
      <w:pPr>
        <w:tabs>
          <w:tab w:val="left" w:pos="360"/>
        </w:tabs>
        <w:spacing w:before="120" w:after="120" w:line="288" w:lineRule="auto"/>
        <w:ind w:right="850"/>
        <w:jc w:val="both"/>
        <w:rPr>
          <w:b/>
          <w:bCs/>
          <w:sz w:val="24"/>
          <w:szCs w:val="24"/>
        </w:rPr>
      </w:pPr>
      <w:r w:rsidRPr="00D85B1A">
        <w:rPr>
          <w:b/>
          <w:bCs/>
          <w:sz w:val="24"/>
          <w:szCs w:val="24"/>
        </w:rPr>
        <w:t xml:space="preserve">Date: </w:t>
      </w:r>
      <w:r>
        <w:rPr>
          <w:b/>
          <w:bCs/>
          <w:sz w:val="24"/>
          <w:szCs w:val="24"/>
        </w:rPr>
        <w:t>13</w:t>
      </w:r>
      <w:r w:rsidRPr="00D85B1A">
        <w:rPr>
          <w:b/>
          <w:bCs/>
          <w:sz w:val="24"/>
          <w:szCs w:val="24"/>
          <w:vertAlign w:val="superscript"/>
        </w:rPr>
        <w:t>th</w:t>
      </w:r>
      <w:r w:rsidRPr="00D85B1A">
        <w:rPr>
          <w:b/>
          <w:bCs/>
          <w:sz w:val="24"/>
          <w:szCs w:val="24"/>
        </w:rPr>
        <w:t xml:space="preserve"> </w:t>
      </w:r>
      <w:r>
        <w:rPr>
          <w:b/>
          <w:bCs/>
          <w:sz w:val="24"/>
          <w:szCs w:val="24"/>
        </w:rPr>
        <w:t xml:space="preserve">October, </w:t>
      </w:r>
      <w:r w:rsidRPr="00D85B1A">
        <w:rPr>
          <w:b/>
          <w:bCs/>
          <w:sz w:val="24"/>
          <w:szCs w:val="24"/>
        </w:rPr>
        <w:t>202</w:t>
      </w:r>
      <w:r>
        <w:rPr>
          <w:b/>
          <w:bCs/>
          <w:sz w:val="24"/>
          <w:szCs w:val="24"/>
        </w:rPr>
        <w:t>1</w:t>
      </w:r>
    </w:p>
    <w:p w14:paraId="2B468C81" w14:textId="5FBB6C4B" w:rsidR="00672AC5" w:rsidRPr="00C15D6A" w:rsidRDefault="00672AC5" w:rsidP="00672AC5">
      <w:pPr>
        <w:pBdr>
          <w:bottom w:val="single" w:sz="4" w:space="1" w:color="auto"/>
        </w:pBdr>
        <w:spacing w:before="120" w:after="120" w:line="288" w:lineRule="auto"/>
        <w:ind w:right="850"/>
        <w:jc w:val="both"/>
        <w:rPr>
          <w:b/>
          <w:bCs/>
          <w:spacing w:val="2"/>
          <w:sz w:val="24"/>
          <w:szCs w:val="24"/>
        </w:rPr>
      </w:pPr>
      <w:r w:rsidRPr="00A976F7">
        <w:rPr>
          <w:b/>
          <w:sz w:val="24"/>
          <w:szCs w:val="24"/>
        </w:rPr>
        <w:t xml:space="preserve">Re: </w:t>
      </w:r>
      <w:r w:rsidRPr="0087599F">
        <w:rPr>
          <w:b/>
          <w:bCs/>
          <w:spacing w:val="1"/>
          <w:sz w:val="24"/>
          <w:szCs w:val="24"/>
        </w:rPr>
        <w:t>TENDER NO. EACC/</w:t>
      </w:r>
      <w:r>
        <w:rPr>
          <w:b/>
          <w:bCs/>
          <w:spacing w:val="1"/>
          <w:sz w:val="24"/>
          <w:szCs w:val="24"/>
        </w:rPr>
        <w:t>T</w:t>
      </w:r>
      <w:r w:rsidR="001F4566">
        <w:rPr>
          <w:b/>
          <w:bCs/>
          <w:spacing w:val="1"/>
          <w:sz w:val="24"/>
          <w:szCs w:val="24"/>
        </w:rPr>
        <w:t>/</w:t>
      </w:r>
      <w:r>
        <w:rPr>
          <w:b/>
          <w:bCs/>
          <w:spacing w:val="1"/>
          <w:sz w:val="24"/>
          <w:szCs w:val="24"/>
        </w:rPr>
        <w:t>1</w:t>
      </w:r>
      <w:r w:rsidR="00FF0D27">
        <w:rPr>
          <w:b/>
          <w:bCs/>
          <w:spacing w:val="1"/>
          <w:sz w:val="24"/>
          <w:szCs w:val="24"/>
        </w:rPr>
        <w:t>4</w:t>
      </w:r>
      <w:r w:rsidRPr="0087599F">
        <w:rPr>
          <w:b/>
          <w:bCs/>
          <w:spacing w:val="1"/>
          <w:sz w:val="24"/>
          <w:szCs w:val="24"/>
        </w:rPr>
        <w:t>/2021</w:t>
      </w:r>
      <w:r w:rsidR="001F4566">
        <w:rPr>
          <w:b/>
          <w:bCs/>
          <w:spacing w:val="1"/>
          <w:sz w:val="24"/>
          <w:szCs w:val="24"/>
        </w:rPr>
        <w:t>-</w:t>
      </w:r>
      <w:r w:rsidRPr="0087599F">
        <w:rPr>
          <w:b/>
          <w:bCs/>
          <w:spacing w:val="1"/>
          <w:sz w:val="24"/>
          <w:szCs w:val="24"/>
        </w:rPr>
        <w:t>2022 SUPPLY</w:t>
      </w:r>
      <w:r>
        <w:rPr>
          <w:b/>
          <w:bCs/>
          <w:spacing w:val="1"/>
          <w:sz w:val="24"/>
          <w:szCs w:val="24"/>
        </w:rPr>
        <w:t xml:space="preserve">, INSTALLATION, TESTING, COMMISSIONING OF </w:t>
      </w:r>
      <w:r w:rsidR="00DD01EF">
        <w:rPr>
          <w:b/>
          <w:bCs/>
          <w:spacing w:val="1"/>
          <w:sz w:val="24"/>
          <w:szCs w:val="24"/>
        </w:rPr>
        <w:t xml:space="preserve">15KVA </w:t>
      </w:r>
      <w:r>
        <w:rPr>
          <w:b/>
          <w:bCs/>
          <w:spacing w:val="1"/>
          <w:sz w:val="24"/>
          <w:szCs w:val="24"/>
        </w:rPr>
        <w:t xml:space="preserve">STANDBY GENERATOR </w:t>
      </w:r>
    </w:p>
    <w:p w14:paraId="4C88FCEA" w14:textId="2670A624" w:rsidR="00672AC5" w:rsidRPr="00A976F7" w:rsidRDefault="00672AC5" w:rsidP="00672AC5">
      <w:pPr>
        <w:spacing w:before="120" w:after="120" w:line="288" w:lineRule="auto"/>
        <w:jc w:val="both"/>
        <w:rPr>
          <w:sz w:val="24"/>
          <w:szCs w:val="24"/>
        </w:rPr>
      </w:pPr>
      <w:r w:rsidRPr="00A976F7">
        <w:rPr>
          <w:sz w:val="24"/>
          <w:szCs w:val="24"/>
        </w:rPr>
        <w:t xml:space="preserve">The Ethics and Anti-Corruption Commission (EACC) invites sealed bids from eligible candidates for </w:t>
      </w:r>
      <w:r>
        <w:rPr>
          <w:sz w:val="24"/>
          <w:szCs w:val="24"/>
        </w:rPr>
        <w:t>the supply</w:t>
      </w:r>
      <w:r w:rsidR="0017241A">
        <w:rPr>
          <w:sz w:val="24"/>
          <w:szCs w:val="24"/>
        </w:rPr>
        <w:t>, installation, testing, commissioning of</w:t>
      </w:r>
      <w:r w:rsidR="00BC0415">
        <w:rPr>
          <w:sz w:val="24"/>
          <w:szCs w:val="24"/>
        </w:rPr>
        <w:t xml:space="preserve"> 15 KVA</w:t>
      </w:r>
      <w:r w:rsidR="0017241A">
        <w:rPr>
          <w:sz w:val="24"/>
          <w:szCs w:val="24"/>
        </w:rPr>
        <w:t xml:space="preserve"> standby generator</w:t>
      </w:r>
      <w:r w:rsidRPr="00A976F7">
        <w:rPr>
          <w:sz w:val="24"/>
          <w:szCs w:val="24"/>
        </w:rPr>
        <w:t xml:space="preserve">. </w:t>
      </w:r>
    </w:p>
    <w:p w14:paraId="3E5B84DC" w14:textId="77777777" w:rsidR="00672AC5" w:rsidRPr="00A976F7" w:rsidRDefault="00672AC5" w:rsidP="00672AC5">
      <w:pPr>
        <w:tabs>
          <w:tab w:val="left" w:pos="360"/>
        </w:tabs>
        <w:spacing w:before="120" w:after="120" w:line="288" w:lineRule="auto"/>
        <w:jc w:val="both"/>
        <w:rPr>
          <w:b/>
          <w:bCs/>
          <w:sz w:val="24"/>
          <w:szCs w:val="24"/>
        </w:rPr>
      </w:pPr>
      <w:r w:rsidRPr="00A976F7">
        <w:rPr>
          <w:sz w:val="24"/>
          <w:szCs w:val="24"/>
        </w:rPr>
        <w:t xml:space="preserve">Interested eligible candidates may obtain further information from and inspect the tender documents at the Supply Chain Management office, Ethics and Anti-Corruption Commission, ground Floor, </w:t>
      </w:r>
      <w:r w:rsidRPr="00A976F7">
        <w:rPr>
          <w:b/>
          <w:bCs/>
          <w:sz w:val="24"/>
          <w:szCs w:val="24"/>
        </w:rPr>
        <w:t xml:space="preserve">Integrity Centre </w:t>
      </w:r>
      <w:r w:rsidRPr="00A976F7">
        <w:rPr>
          <w:sz w:val="24"/>
          <w:szCs w:val="24"/>
        </w:rPr>
        <w:t xml:space="preserve">during normal working hours. </w:t>
      </w:r>
    </w:p>
    <w:p w14:paraId="5804BC52" w14:textId="77777777" w:rsidR="00672AC5" w:rsidRPr="00A976F7" w:rsidRDefault="00672AC5" w:rsidP="00672AC5">
      <w:pPr>
        <w:spacing w:before="120" w:after="120" w:line="288" w:lineRule="auto"/>
        <w:jc w:val="both"/>
        <w:rPr>
          <w:sz w:val="24"/>
          <w:szCs w:val="24"/>
        </w:rPr>
      </w:pPr>
      <w:r w:rsidRPr="00A976F7">
        <w:rPr>
          <w:sz w:val="24"/>
          <w:szCs w:val="24"/>
        </w:rPr>
        <w:t xml:space="preserve">A complete set of tender documents may be viewed and downloaded free of charge from the Commission’s website   </w:t>
      </w:r>
      <w:hyperlink r:id="rId12" w:history="1">
        <w:r w:rsidRPr="00A976F7">
          <w:rPr>
            <w:color w:val="0000FF"/>
            <w:sz w:val="24"/>
            <w:szCs w:val="24"/>
            <w:u w:val="single"/>
          </w:rPr>
          <w:t>www.eacc.go.ke</w:t>
        </w:r>
      </w:hyperlink>
      <w:r w:rsidRPr="00A976F7">
        <w:rPr>
          <w:sz w:val="24"/>
          <w:szCs w:val="24"/>
        </w:rPr>
        <w:t xml:space="preserve"> or IFMIS </w:t>
      </w:r>
      <w:proofErr w:type="gramStart"/>
      <w:r w:rsidRPr="00A976F7">
        <w:rPr>
          <w:sz w:val="24"/>
          <w:szCs w:val="24"/>
        </w:rPr>
        <w:t>suppliers</w:t>
      </w:r>
      <w:proofErr w:type="gramEnd"/>
      <w:r w:rsidRPr="00A976F7">
        <w:rPr>
          <w:sz w:val="24"/>
          <w:szCs w:val="24"/>
        </w:rPr>
        <w:t xml:space="preserve"> portal </w:t>
      </w:r>
      <w:r w:rsidRPr="00A976F7">
        <w:rPr>
          <w:b/>
          <w:i/>
          <w:sz w:val="24"/>
          <w:szCs w:val="24"/>
        </w:rPr>
        <w:t>supplier.treasury.go.ke</w:t>
      </w:r>
      <w:r w:rsidRPr="00A976F7">
        <w:rPr>
          <w:sz w:val="24"/>
          <w:szCs w:val="24"/>
        </w:rPr>
        <w:t xml:space="preserve">. </w:t>
      </w:r>
    </w:p>
    <w:p w14:paraId="48B96BCE" w14:textId="1B7BFB32" w:rsidR="00672AC5" w:rsidRPr="00A976F7" w:rsidRDefault="00672AC5" w:rsidP="00672AC5">
      <w:pPr>
        <w:spacing w:before="120" w:after="120" w:line="288" w:lineRule="auto"/>
        <w:jc w:val="both"/>
        <w:rPr>
          <w:sz w:val="24"/>
          <w:szCs w:val="24"/>
        </w:rPr>
      </w:pPr>
      <w:r w:rsidRPr="00A976F7">
        <w:rPr>
          <w:sz w:val="24"/>
          <w:szCs w:val="24"/>
        </w:rPr>
        <w:t>Prices quoted should be net inclusive of all taxes and delivery costs, must be expressed in Kenya shillings and shall remain valid for a period of 1</w:t>
      </w:r>
      <w:r w:rsidR="001F4566">
        <w:rPr>
          <w:sz w:val="24"/>
          <w:szCs w:val="24"/>
        </w:rPr>
        <w:t>5</w:t>
      </w:r>
      <w:r w:rsidRPr="00A976F7">
        <w:rPr>
          <w:sz w:val="24"/>
          <w:szCs w:val="24"/>
        </w:rPr>
        <w:t>0 days from the closing date of the tender.</w:t>
      </w:r>
    </w:p>
    <w:p w14:paraId="0C69ABC2" w14:textId="77777777" w:rsidR="00672AC5" w:rsidRPr="00A976F7" w:rsidRDefault="00672AC5" w:rsidP="00672AC5">
      <w:pPr>
        <w:spacing w:before="120" w:after="120" w:line="288" w:lineRule="auto"/>
        <w:jc w:val="both"/>
        <w:rPr>
          <w:sz w:val="24"/>
          <w:szCs w:val="24"/>
        </w:rPr>
      </w:pPr>
      <w:r w:rsidRPr="00A976F7">
        <w:rPr>
          <w:sz w:val="24"/>
          <w:szCs w:val="24"/>
        </w:rPr>
        <w:t xml:space="preserve">Completed tender documents MUST be submitted through the IFMIS system so as to reach the: </w:t>
      </w:r>
    </w:p>
    <w:p w14:paraId="4CEEF6DC" w14:textId="77777777" w:rsidR="00672AC5" w:rsidRPr="00A976F7" w:rsidRDefault="00672AC5" w:rsidP="00672AC5">
      <w:pPr>
        <w:spacing w:before="120" w:after="120" w:line="288" w:lineRule="auto"/>
        <w:jc w:val="center"/>
        <w:rPr>
          <w:b/>
          <w:sz w:val="24"/>
          <w:szCs w:val="24"/>
        </w:rPr>
      </w:pPr>
      <w:r w:rsidRPr="00A976F7">
        <w:rPr>
          <w:b/>
          <w:sz w:val="24"/>
          <w:szCs w:val="24"/>
        </w:rPr>
        <w:t>The Secretary/Chief Executive Officer</w:t>
      </w:r>
    </w:p>
    <w:p w14:paraId="06813768" w14:textId="77777777" w:rsidR="00672AC5" w:rsidRPr="00A976F7" w:rsidRDefault="00672AC5" w:rsidP="00672AC5">
      <w:pPr>
        <w:spacing w:before="120" w:after="120" w:line="288" w:lineRule="auto"/>
        <w:jc w:val="center"/>
        <w:rPr>
          <w:b/>
          <w:sz w:val="24"/>
          <w:szCs w:val="24"/>
        </w:rPr>
      </w:pPr>
      <w:r w:rsidRPr="00A976F7">
        <w:rPr>
          <w:b/>
          <w:sz w:val="24"/>
          <w:szCs w:val="24"/>
        </w:rPr>
        <w:t>Ethics and Anti-Corruption Commission</w:t>
      </w:r>
    </w:p>
    <w:p w14:paraId="26375053" w14:textId="77777777" w:rsidR="00672AC5" w:rsidRPr="00A976F7" w:rsidRDefault="00672AC5" w:rsidP="00672AC5">
      <w:pPr>
        <w:spacing w:before="120" w:after="120" w:line="288" w:lineRule="auto"/>
        <w:jc w:val="center"/>
        <w:rPr>
          <w:b/>
          <w:sz w:val="24"/>
          <w:szCs w:val="24"/>
        </w:rPr>
      </w:pPr>
      <w:r w:rsidRPr="00A976F7">
        <w:rPr>
          <w:b/>
          <w:sz w:val="24"/>
          <w:szCs w:val="24"/>
        </w:rPr>
        <w:t>P. O. Box 61130-00200</w:t>
      </w:r>
    </w:p>
    <w:p w14:paraId="331134D4" w14:textId="77777777" w:rsidR="00672AC5" w:rsidRPr="00A976F7" w:rsidRDefault="00672AC5" w:rsidP="00672AC5">
      <w:pPr>
        <w:spacing w:before="120" w:after="120" w:line="288" w:lineRule="auto"/>
        <w:jc w:val="center"/>
        <w:rPr>
          <w:sz w:val="24"/>
          <w:szCs w:val="24"/>
        </w:rPr>
      </w:pPr>
      <w:r w:rsidRPr="00A976F7">
        <w:rPr>
          <w:b/>
          <w:sz w:val="24"/>
          <w:szCs w:val="24"/>
        </w:rPr>
        <w:t>NAIROBI</w:t>
      </w:r>
    </w:p>
    <w:p w14:paraId="36247718" w14:textId="65BC57E4" w:rsidR="00672AC5" w:rsidRPr="001F4566" w:rsidRDefault="00672AC5" w:rsidP="00672AC5">
      <w:pPr>
        <w:spacing w:before="120" w:after="120" w:line="288" w:lineRule="auto"/>
        <w:jc w:val="both"/>
        <w:rPr>
          <w:color w:val="FF0000"/>
          <w:sz w:val="24"/>
          <w:szCs w:val="24"/>
        </w:rPr>
      </w:pPr>
      <w:r w:rsidRPr="00A976F7">
        <w:rPr>
          <w:sz w:val="24"/>
          <w:szCs w:val="24"/>
        </w:rPr>
        <w:t xml:space="preserve"> </w:t>
      </w:r>
      <w:r w:rsidRPr="001F4566">
        <w:rPr>
          <w:color w:val="FF0000"/>
          <w:sz w:val="24"/>
          <w:szCs w:val="24"/>
        </w:rPr>
        <w:t xml:space="preserve">On or before </w:t>
      </w:r>
      <w:r w:rsidR="00702437" w:rsidRPr="001F4566">
        <w:rPr>
          <w:color w:val="FF0000"/>
          <w:sz w:val="24"/>
          <w:szCs w:val="24"/>
        </w:rPr>
        <w:t>26</w:t>
      </w:r>
      <w:r w:rsidRPr="001F4566">
        <w:rPr>
          <w:color w:val="FF0000"/>
          <w:sz w:val="24"/>
          <w:szCs w:val="24"/>
          <w:vertAlign w:val="superscript"/>
        </w:rPr>
        <w:t>th</w:t>
      </w:r>
      <w:r w:rsidRPr="001F4566">
        <w:rPr>
          <w:color w:val="FF0000"/>
          <w:sz w:val="24"/>
          <w:szCs w:val="24"/>
        </w:rPr>
        <w:t xml:space="preserve"> </w:t>
      </w:r>
      <w:r w:rsidR="00702437" w:rsidRPr="001F4566">
        <w:rPr>
          <w:color w:val="FF0000"/>
          <w:sz w:val="24"/>
          <w:szCs w:val="24"/>
        </w:rPr>
        <w:t>October</w:t>
      </w:r>
      <w:r w:rsidRPr="001F4566">
        <w:rPr>
          <w:color w:val="FF0000"/>
          <w:sz w:val="24"/>
          <w:szCs w:val="24"/>
        </w:rPr>
        <w:t xml:space="preserve">, 2021, </w:t>
      </w:r>
      <w:r w:rsidR="00FF0D27">
        <w:rPr>
          <w:color w:val="FF0000"/>
          <w:sz w:val="24"/>
          <w:szCs w:val="24"/>
        </w:rPr>
        <w:t xml:space="preserve">at </w:t>
      </w:r>
      <w:r w:rsidRPr="001F4566">
        <w:rPr>
          <w:color w:val="FF0000"/>
          <w:sz w:val="24"/>
          <w:szCs w:val="24"/>
        </w:rPr>
        <w:t xml:space="preserve">1000hrs </w:t>
      </w:r>
    </w:p>
    <w:p w14:paraId="2FF99189" w14:textId="77777777" w:rsidR="00672AC5" w:rsidRDefault="00672AC5" w:rsidP="00672AC5">
      <w:pPr>
        <w:spacing w:before="120" w:after="120" w:line="288" w:lineRule="auto"/>
        <w:jc w:val="both"/>
        <w:rPr>
          <w:b/>
          <w:sz w:val="24"/>
          <w:szCs w:val="24"/>
        </w:rPr>
      </w:pPr>
    </w:p>
    <w:p w14:paraId="145108FE" w14:textId="77777777" w:rsidR="00672AC5" w:rsidRPr="00A976F7" w:rsidRDefault="00672AC5" w:rsidP="00672AC5">
      <w:pPr>
        <w:spacing w:before="120" w:after="120" w:line="288" w:lineRule="auto"/>
        <w:jc w:val="both"/>
        <w:rPr>
          <w:b/>
          <w:sz w:val="24"/>
          <w:szCs w:val="24"/>
        </w:rPr>
      </w:pPr>
      <w:r w:rsidRPr="00A976F7">
        <w:rPr>
          <w:b/>
          <w:sz w:val="24"/>
          <w:szCs w:val="24"/>
        </w:rPr>
        <w:t>THE SECRETARY/CEO,</w:t>
      </w:r>
    </w:p>
    <w:p w14:paraId="03D2B20C" w14:textId="77777777" w:rsidR="00672AC5" w:rsidRPr="00983B2E" w:rsidRDefault="00672AC5" w:rsidP="00672AC5">
      <w:pPr>
        <w:pStyle w:val="BodyText"/>
        <w:tabs>
          <w:tab w:val="left" w:pos="7102"/>
        </w:tabs>
        <w:spacing w:before="120" w:after="120" w:line="288" w:lineRule="auto"/>
        <w:ind w:right="3303"/>
        <w:rPr>
          <w:color w:val="000000"/>
          <w:sz w:val="24"/>
          <w:szCs w:val="24"/>
        </w:rPr>
      </w:pPr>
      <w:r w:rsidRPr="00A976F7">
        <w:rPr>
          <w:b/>
          <w:spacing w:val="-3"/>
          <w:sz w:val="24"/>
          <w:szCs w:val="24"/>
          <w:u w:val="single"/>
          <w:lang w:val="en-GB"/>
        </w:rPr>
        <w:t xml:space="preserve">ETHICS AND ANTI-CORRUPTION </w:t>
      </w:r>
      <w:r>
        <w:rPr>
          <w:b/>
          <w:spacing w:val="-3"/>
          <w:sz w:val="24"/>
          <w:szCs w:val="24"/>
          <w:u w:val="single"/>
          <w:lang w:val="en-GB"/>
        </w:rPr>
        <w:t>C</w:t>
      </w:r>
      <w:r w:rsidRPr="00A976F7">
        <w:rPr>
          <w:b/>
          <w:spacing w:val="-3"/>
          <w:sz w:val="24"/>
          <w:szCs w:val="24"/>
          <w:u w:val="single"/>
          <w:lang w:val="en-GB"/>
        </w:rPr>
        <w:t>OMMISSION.</w:t>
      </w:r>
    </w:p>
    <w:p w14:paraId="7264E570" w14:textId="77777777" w:rsidR="00672AC5" w:rsidRDefault="00672AC5" w:rsidP="001F4566">
      <w:pPr>
        <w:pStyle w:val="BodyText"/>
        <w:tabs>
          <w:tab w:val="left" w:pos="11167"/>
        </w:tabs>
        <w:spacing w:before="60" w:after="60" w:line="288" w:lineRule="auto"/>
        <w:jc w:val="both"/>
        <w:rPr>
          <w:i/>
          <w:color w:val="231F20"/>
          <w:sz w:val="24"/>
          <w:szCs w:val="24"/>
        </w:rPr>
      </w:pPr>
    </w:p>
    <w:p w14:paraId="23C2E762" w14:textId="77777777" w:rsidR="00672AC5" w:rsidRPr="001F4566" w:rsidRDefault="00672AC5" w:rsidP="00672AC5">
      <w:pPr>
        <w:spacing w:line="288" w:lineRule="auto"/>
        <w:ind w:left="567"/>
        <w:rPr>
          <w:i/>
          <w:iCs/>
          <w:color w:val="231F20"/>
          <w:sz w:val="24"/>
          <w:szCs w:val="24"/>
        </w:rPr>
      </w:pPr>
      <w:r w:rsidRPr="001F4566">
        <w:rPr>
          <w:i/>
          <w:iCs/>
          <w:color w:val="231F20"/>
          <w:sz w:val="24"/>
          <w:szCs w:val="24"/>
        </w:rPr>
        <w:t>EACC adheres to high standards of integrity in its business operations. Report any unethical behavior immediately to any of the provided anonymous hotline service.</w:t>
      </w:r>
    </w:p>
    <w:p w14:paraId="07337172" w14:textId="77777777" w:rsidR="00672AC5" w:rsidRPr="001F4566" w:rsidRDefault="00672AC5" w:rsidP="00385A10">
      <w:pPr>
        <w:pStyle w:val="ListParagraph"/>
        <w:numPr>
          <w:ilvl w:val="0"/>
          <w:numId w:val="183"/>
        </w:numPr>
        <w:spacing w:before="0" w:line="288" w:lineRule="auto"/>
        <w:rPr>
          <w:i/>
          <w:iCs/>
          <w:color w:val="231F20"/>
          <w:sz w:val="24"/>
          <w:szCs w:val="24"/>
        </w:rPr>
      </w:pPr>
      <w:r w:rsidRPr="001F4566">
        <w:rPr>
          <w:i/>
          <w:iCs/>
          <w:color w:val="231F20"/>
          <w:sz w:val="24"/>
          <w:szCs w:val="24"/>
        </w:rPr>
        <w:t xml:space="preserve">Phone: 0202717473; </w:t>
      </w:r>
    </w:p>
    <w:p w14:paraId="5B93E9E5" w14:textId="77777777" w:rsidR="00672AC5" w:rsidRPr="001F4566" w:rsidRDefault="00672AC5" w:rsidP="00385A10">
      <w:pPr>
        <w:pStyle w:val="ListParagraph"/>
        <w:numPr>
          <w:ilvl w:val="0"/>
          <w:numId w:val="183"/>
        </w:numPr>
        <w:spacing w:before="0" w:line="288" w:lineRule="auto"/>
        <w:rPr>
          <w:i/>
          <w:iCs/>
          <w:color w:val="231F20"/>
          <w:sz w:val="24"/>
          <w:szCs w:val="24"/>
        </w:rPr>
      </w:pPr>
      <w:r w:rsidRPr="001F4566">
        <w:rPr>
          <w:i/>
          <w:iCs/>
          <w:color w:val="231F20"/>
          <w:sz w:val="24"/>
          <w:szCs w:val="24"/>
        </w:rPr>
        <w:t xml:space="preserve">Email: </w:t>
      </w:r>
      <w:hyperlink r:id="rId13" w:history="1">
        <w:r w:rsidRPr="001F4566">
          <w:rPr>
            <w:i/>
            <w:iCs/>
            <w:color w:val="231F20"/>
            <w:sz w:val="24"/>
            <w:szCs w:val="24"/>
          </w:rPr>
          <w:t>eacc@integrity.go.ke</w:t>
        </w:r>
      </w:hyperlink>
    </w:p>
    <w:p w14:paraId="5480DAF8" w14:textId="77777777" w:rsidR="00672AC5" w:rsidRPr="001F4566" w:rsidRDefault="00672AC5" w:rsidP="00385A10">
      <w:pPr>
        <w:pStyle w:val="ListParagraph"/>
        <w:numPr>
          <w:ilvl w:val="0"/>
          <w:numId w:val="183"/>
        </w:numPr>
        <w:spacing w:before="0" w:line="288" w:lineRule="auto"/>
        <w:rPr>
          <w:i/>
          <w:iCs/>
          <w:color w:val="231F20"/>
          <w:sz w:val="24"/>
          <w:szCs w:val="24"/>
        </w:rPr>
      </w:pPr>
      <w:r w:rsidRPr="001F4566">
        <w:rPr>
          <w:i/>
          <w:iCs/>
          <w:color w:val="231F20"/>
          <w:sz w:val="24"/>
          <w:szCs w:val="24"/>
        </w:rPr>
        <w:t>Website: www.eacc.go.ke / report corruption</w:t>
      </w:r>
    </w:p>
    <w:p w14:paraId="6E5D41B2" w14:textId="77777777" w:rsidR="00672AC5" w:rsidRPr="001F4566" w:rsidRDefault="00672AC5" w:rsidP="00672AC5">
      <w:pPr>
        <w:spacing w:line="288" w:lineRule="auto"/>
        <w:ind w:left="720" w:firstLine="720"/>
        <w:rPr>
          <w:i/>
          <w:iCs/>
          <w:color w:val="231F20"/>
          <w:sz w:val="24"/>
          <w:szCs w:val="24"/>
        </w:rPr>
      </w:pPr>
    </w:p>
    <w:p w14:paraId="0AAE2F32" w14:textId="77777777" w:rsidR="00672AC5" w:rsidRDefault="00672AC5" w:rsidP="00672AC5">
      <w:pPr>
        <w:pStyle w:val="BodyText"/>
        <w:tabs>
          <w:tab w:val="left" w:pos="11167"/>
        </w:tabs>
        <w:spacing w:before="60" w:after="60" w:line="288" w:lineRule="auto"/>
        <w:jc w:val="both"/>
        <w:sectPr w:rsidR="00672AC5" w:rsidSect="00FF0D27">
          <w:footerReference w:type="even" r:id="rId14"/>
          <w:pgSz w:w="11910" w:h="16840"/>
          <w:pgMar w:top="993" w:right="853" w:bottom="1135" w:left="851" w:header="0" w:footer="441" w:gutter="0"/>
          <w:cols w:space="720"/>
        </w:sectPr>
      </w:pPr>
    </w:p>
    <w:p w14:paraId="5755496F" w14:textId="77777777" w:rsidR="00672AC5" w:rsidRDefault="00672AC5" w:rsidP="00672AC5">
      <w:pPr>
        <w:pStyle w:val="BodyText"/>
        <w:rPr>
          <w:sz w:val="20"/>
        </w:rPr>
      </w:pPr>
    </w:p>
    <w:p w14:paraId="7DEF10F8" w14:textId="77777777" w:rsidR="00672AC5" w:rsidRDefault="00672AC5" w:rsidP="00672AC5">
      <w:pPr>
        <w:pStyle w:val="BodyText"/>
        <w:rPr>
          <w:sz w:val="20"/>
        </w:rPr>
      </w:pPr>
    </w:p>
    <w:p w14:paraId="576AFEA4" w14:textId="77777777" w:rsidR="00672AC5" w:rsidRDefault="00672AC5" w:rsidP="00672AC5">
      <w:pPr>
        <w:pStyle w:val="BodyText"/>
        <w:rPr>
          <w:sz w:val="20"/>
        </w:rPr>
      </w:pPr>
    </w:p>
    <w:p w14:paraId="423C4FD8" w14:textId="798269C0" w:rsidR="00607E22" w:rsidRDefault="00607E22">
      <w:pPr>
        <w:pStyle w:val="BodyText"/>
        <w:rPr>
          <w:sz w:val="20"/>
        </w:rPr>
      </w:pPr>
    </w:p>
    <w:p w14:paraId="1ECFEEE8" w14:textId="77777777" w:rsidR="00607E22" w:rsidRDefault="00607E22">
      <w:pPr>
        <w:pStyle w:val="BodyText"/>
        <w:rPr>
          <w:sz w:val="20"/>
        </w:rPr>
      </w:pPr>
    </w:p>
    <w:p w14:paraId="2A0D012A" w14:textId="77777777" w:rsidR="00607E22" w:rsidRDefault="00607E22">
      <w:pPr>
        <w:pStyle w:val="BodyText"/>
        <w:rPr>
          <w:sz w:val="20"/>
        </w:rPr>
      </w:pPr>
    </w:p>
    <w:p w14:paraId="4FF27BA7" w14:textId="77777777" w:rsidR="00607E22" w:rsidRDefault="00607E22">
      <w:pPr>
        <w:pStyle w:val="BodyText"/>
        <w:rPr>
          <w:sz w:val="20"/>
        </w:rPr>
      </w:pPr>
    </w:p>
    <w:p w14:paraId="247E95E1" w14:textId="77777777" w:rsidR="00607E22" w:rsidRDefault="00607E22">
      <w:pPr>
        <w:pStyle w:val="BodyText"/>
        <w:rPr>
          <w:sz w:val="20"/>
        </w:rPr>
      </w:pPr>
    </w:p>
    <w:p w14:paraId="274894E8" w14:textId="77777777" w:rsidR="00607E22" w:rsidRDefault="00607E22">
      <w:pPr>
        <w:pStyle w:val="BodyText"/>
        <w:rPr>
          <w:sz w:val="20"/>
        </w:rPr>
      </w:pPr>
    </w:p>
    <w:p w14:paraId="26855CA7" w14:textId="77777777" w:rsidR="00607E22" w:rsidRDefault="00607E22">
      <w:pPr>
        <w:pStyle w:val="BodyText"/>
        <w:rPr>
          <w:sz w:val="20"/>
        </w:rPr>
      </w:pPr>
    </w:p>
    <w:p w14:paraId="65403A5F" w14:textId="77777777" w:rsidR="00607E22" w:rsidRDefault="00607E22">
      <w:pPr>
        <w:pStyle w:val="BodyText"/>
        <w:rPr>
          <w:sz w:val="20"/>
        </w:rPr>
      </w:pPr>
    </w:p>
    <w:p w14:paraId="6C0C4831" w14:textId="77777777" w:rsidR="00607E22" w:rsidRDefault="00607E22">
      <w:pPr>
        <w:pStyle w:val="BodyText"/>
        <w:rPr>
          <w:sz w:val="20"/>
        </w:rPr>
      </w:pPr>
    </w:p>
    <w:p w14:paraId="2E3A7F68" w14:textId="77777777" w:rsidR="00607E22" w:rsidRDefault="00607E22">
      <w:pPr>
        <w:pStyle w:val="BodyText"/>
        <w:rPr>
          <w:sz w:val="20"/>
        </w:rPr>
      </w:pPr>
    </w:p>
    <w:p w14:paraId="15367926" w14:textId="77777777" w:rsidR="00607E22" w:rsidRDefault="00607E22">
      <w:pPr>
        <w:pStyle w:val="BodyText"/>
        <w:rPr>
          <w:sz w:val="20"/>
        </w:rPr>
      </w:pPr>
    </w:p>
    <w:p w14:paraId="65D25B67" w14:textId="77777777" w:rsidR="00607E22" w:rsidRDefault="00607E22">
      <w:pPr>
        <w:pStyle w:val="BodyText"/>
        <w:rPr>
          <w:sz w:val="20"/>
        </w:rPr>
      </w:pPr>
    </w:p>
    <w:p w14:paraId="52096BE3" w14:textId="77777777" w:rsidR="00607E22" w:rsidRDefault="00607E22">
      <w:pPr>
        <w:pStyle w:val="BodyText"/>
        <w:rPr>
          <w:sz w:val="20"/>
        </w:rPr>
      </w:pPr>
    </w:p>
    <w:p w14:paraId="4E7CCBC4" w14:textId="77777777" w:rsidR="00607E22" w:rsidRDefault="00607E22">
      <w:pPr>
        <w:pStyle w:val="BodyText"/>
        <w:rPr>
          <w:sz w:val="20"/>
        </w:rPr>
      </w:pPr>
    </w:p>
    <w:p w14:paraId="24A1F20D" w14:textId="77777777" w:rsidR="00607E22" w:rsidRDefault="00607E22">
      <w:pPr>
        <w:pStyle w:val="BodyText"/>
        <w:rPr>
          <w:sz w:val="20"/>
        </w:rPr>
      </w:pPr>
    </w:p>
    <w:p w14:paraId="73CF9A03" w14:textId="77777777" w:rsidR="00607E22" w:rsidRDefault="00607E22">
      <w:pPr>
        <w:pStyle w:val="BodyText"/>
        <w:rPr>
          <w:sz w:val="20"/>
        </w:rPr>
      </w:pPr>
    </w:p>
    <w:p w14:paraId="7E545541" w14:textId="77777777" w:rsidR="00607E22" w:rsidRDefault="00607E22">
      <w:pPr>
        <w:pStyle w:val="BodyText"/>
        <w:rPr>
          <w:sz w:val="20"/>
        </w:rPr>
      </w:pPr>
    </w:p>
    <w:p w14:paraId="04579BAC" w14:textId="77777777" w:rsidR="00607E22" w:rsidRDefault="00607E22">
      <w:pPr>
        <w:pStyle w:val="BodyText"/>
        <w:rPr>
          <w:sz w:val="20"/>
        </w:rPr>
      </w:pPr>
    </w:p>
    <w:p w14:paraId="2FFBCF1B" w14:textId="77777777" w:rsidR="00607E22" w:rsidRDefault="00607E22">
      <w:pPr>
        <w:pStyle w:val="BodyText"/>
        <w:rPr>
          <w:sz w:val="20"/>
        </w:rPr>
      </w:pPr>
    </w:p>
    <w:p w14:paraId="6A450C6F" w14:textId="77777777" w:rsidR="00607E22" w:rsidRDefault="00607E22">
      <w:pPr>
        <w:pStyle w:val="BodyText"/>
        <w:rPr>
          <w:sz w:val="20"/>
        </w:rPr>
      </w:pPr>
    </w:p>
    <w:p w14:paraId="75FADF0E" w14:textId="77777777" w:rsidR="00607E22" w:rsidRDefault="00607E22">
      <w:pPr>
        <w:pStyle w:val="BodyText"/>
        <w:rPr>
          <w:sz w:val="20"/>
        </w:rPr>
      </w:pPr>
    </w:p>
    <w:p w14:paraId="344C0908" w14:textId="77777777" w:rsidR="00607E22" w:rsidRDefault="00607E22">
      <w:pPr>
        <w:pStyle w:val="BodyText"/>
        <w:rPr>
          <w:sz w:val="20"/>
        </w:rPr>
      </w:pPr>
    </w:p>
    <w:p w14:paraId="640355F0" w14:textId="77777777" w:rsidR="00607E22" w:rsidRDefault="00607E22">
      <w:pPr>
        <w:pStyle w:val="BodyText"/>
        <w:rPr>
          <w:sz w:val="20"/>
        </w:rPr>
      </w:pPr>
    </w:p>
    <w:p w14:paraId="6F04D6D0" w14:textId="77777777" w:rsidR="00607E22" w:rsidRDefault="00607E22">
      <w:pPr>
        <w:pStyle w:val="BodyText"/>
        <w:rPr>
          <w:sz w:val="20"/>
        </w:rPr>
      </w:pPr>
    </w:p>
    <w:p w14:paraId="27B1E8B8" w14:textId="77777777" w:rsidR="00607E22" w:rsidRDefault="00607E22">
      <w:pPr>
        <w:pStyle w:val="BodyText"/>
        <w:rPr>
          <w:sz w:val="20"/>
        </w:rPr>
      </w:pPr>
    </w:p>
    <w:p w14:paraId="6F3997C2" w14:textId="77777777" w:rsidR="00607E22" w:rsidRDefault="00607E22">
      <w:pPr>
        <w:pStyle w:val="BodyText"/>
        <w:rPr>
          <w:sz w:val="20"/>
        </w:rPr>
      </w:pPr>
    </w:p>
    <w:p w14:paraId="0F7FE12B" w14:textId="77777777" w:rsidR="00607E22" w:rsidRDefault="00607E22">
      <w:pPr>
        <w:pStyle w:val="BodyText"/>
        <w:rPr>
          <w:sz w:val="20"/>
        </w:rPr>
      </w:pPr>
    </w:p>
    <w:p w14:paraId="37EDF37B" w14:textId="77777777" w:rsidR="00607E22" w:rsidRDefault="00607E22">
      <w:pPr>
        <w:pStyle w:val="BodyText"/>
        <w:rPr>
          <w:sz w:val="20"/>
        </w:rPr>
      </w:pPr>
    </w:p>
    <w:p w14:paraId="3EA28CC0" w14:textId="77777777" w:rsidR="00607E22" w:rsidRDefault="00607E22">
      <w:pPr>
        <w:pStyle w:val="BodyText"/>
        <w:rPr>
          <w:sz w:val="20"/>
        </w:rPr>
      </w:pPr>
    </w:p>
    <w:p w14:paraId="7CFE7E22" w14:textId="77777777" w:rsidR="00607E22" w:rsidRDefault="00607E22">
      <w:pPr>
        <w:pStyle w:val="BodyText"/>
        <w:spacing w:before="4"/>
        <w:rPr>
          <w:sz w:val="11"/>
        </w:rPr>
      </w:pPr>
    </w:p>
    <w:p w14:paraId="4A39DD21" w14:textId="77777777" w:rsidR="00607E22" w:rsidRDefault="00061F76">
      <w:pPr>
        <w:pStyle w:val="BodyText"/>
        <w:spacing w:line="100" w:lineRule="exact"/>
        <w:ind w:left="221"/>
        <w:rPr>
          <w:sz w:val="10"/>
        </w:rPr>
      </w:pPr>
      <w:r>
        <w:rPr>
          <w:noProof/>
          <w:position w:val="-1"/>
          <w:sz w:val="10"/>
          <w:lang w:val="en-GB" w:eastAsia="en-GB"/>
        </w:rPr>
        <mc:AlternateContent>
          <mc:Choice Requires="wpg">
            <w:drawing>
              <wp:inline distT="0" distB="0" distL="0" distR="0" wp14:anchorId="1BD49BD1" wp14:editId="466A5D3E">
                <wp:extent cx="6479540" cy="63500"/>
                <wp:effectExtent l="32385" t="3175" r="31750" b="0"/>
                <wp:docPr id="1184" name="Group 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185" name="Line 1400"/>
                        <wps:cNvCnPr>
                          <a:cxnSpLocks noChangeShapeType="1"/>
                        </wps:cNvCnPr>
                        <wps:spPr bwMode="auto">
                          <a:xfrm>
                            <a:off x="0" y="50"/>
                            <a:ext cx="10203" cy="0"/>
                          </a:xfrm>
                          <a:prstGeom prst="line">
                            <a:avLst/>
                          </a:prstGeom>
                          <a:noFill/>
                          <a:ln w="63496">
                            <a:solidFill>
                              <a:srgbClr val="A7A9AC"/>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8480354" id="Group 1399"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">
                <v:line id="Line 1400"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" strokecolor="#a7a9ac" strokeweight="1.76378mm"/>
                <w10:anchorlock/>
              </v:group>
            </w:pict>
          </mc:Fallback>
        </mc:AlternateContent>
      </w:r>
    </w:p>
    <w:p w14:paraId="28E521B7" w14:textId="77777777" w:rsidR="00607E22" w:rsidRDefault="00607E22">
      <w:pPr>
        <w:pStyle w:val="BodyText"/>
        <w:rPr>
          <w:sz w:val="20"/>
        </w:rPr>
      </w:pPr>
    </w:p>
    <w:p w14:paraId="794B4471" w14:textId="77777777" w:rsidR="00607E22" w:rsidRDefault="00607E22">
      <w:pPr>
        <w:pStyle w:val="BodyText"/>
        <w:rPr>
          <w:sz w:val="20"/>
        </w:rPr>
      </w:pPr>
    </w:p>
    <w:p w14:paraId="578D9085" w14:textId="77777777" w:rsidR="00607E22" w:rsidRDefault="00607E22">
      <w:pPr>
        <w:pStyle w:val="BodyText"/>
        <w:spacing w:before="8"/>
        <w:rPr>
          <w:sz w:val="21"/>
        </w:rPr>
      </w:pPr>
    </w:p>
    <w:p w14:paraId="6CEE26B0" w14:textId="77777777" w:rsidR="00607E22" w:rsidRDefault="00154745">
      <w:pPr>
        <w:spacing w:before="158"/>
        <w:ind w:left="1210"/>
        <w:rPr>
          <w:b/>
          <w:sz w:val="48"/>
        </w:rPr>
      </w:pPr>
      <w:r>
        <w:rPr>
          <w:b/>
          <w:color w:val="231F20"/>
          <w:sz w:val="48"/>
        </w:rPr>
        <w:t>PART 1 - TENDERING PROCEDURES</w:t>
      </w:r>
    </w:p>
    <w:p w14:paraId="074F2F1E" w14:textId="77777777" w:rsidR="00607E22" w:rsidRDefault="00607E22">
      <w:pPr>
        <w:pStyle w:val="BodyText"/>
        <w:rPr>
          <w:b/>
          <w:sz w:val="20"/>
        </w:rPr>
      </w:pPr>
    </w:p>
    <w:p w14:paraId="03CF4B13" w14:textId="77777777" w:rsidR="00607E22" w:rsidRDefault="00607E22">
      <w:pPr>
        <w:pStyle w:val="BodyText"/>
        <w:rPr>
          <w:b/>
          <w:sz w:val="20"/>
        </w:rPr>
      </w:pPr>
    </w:p>
    <w:p w14:paraId="427FBBB8" w14:textId="77777777" w:rsidR="00607E22" w:rsidRDefault="00607E22">
      <w:pPr>
        <w:pStyle w:val="BodyText"/>
        <w:rPr>
          <w:b/>
          <w:sz w:val="20"/>
        </w:rPr>
      </w:pPr>
    </w:p>
    <w:p w14:paraId="395154F1" w14:textId="77777777" w:rsidR="00607E22" w:rsidRDefault="00061F76">
      <w:pPr>
        <w:pStyle w:val="BodyText"/>
        <w:spacing w:before="5"/>
        <w:rPr>
          <w:b/>
          <w:sz w:val="14"/>
        </w:rPr>
      </w:pPr>
      <w:r>
        <w:rPr>
          <w:noProof/>
          <w:lang w:val="en-GB" w:eastAsia="en-GB"/>
        </w:rPr>
        <mc:AlternateContent>
          <mc:Choice Requires="wps">
            <w:drawing>
              <wp:anchor distT="0" distB="0" distL="0" distR="0" simplePos="0" relativeHeight="251418112" behindDoc="0" locked="0" layoutInCell="1" allowOverlap="1" wp14:anchorId="7987F5D3" wp14:editId="6FEEABD7">
                <wp:simplePos x="0" y="0"/>
                <wp:positionH relativeFrom="page">
                  <wp:posOffset>540385</wp:posOffset>
                </wp:positionH>
                <wp:positionV relativeFrom="paragraph">
                  <wp:posOffset>161925</wp:posOffset>
                </wp:positionV>
                <wp:extent cx="6478905" cy="0"/>
                <wp:effectExtent l="35560" t="34290" r="38735" b="32385"/>
                <wp:wrapTopAndBottom/>
                <wp:docPr id="1183" name="Line 1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C63598" id="Line 1398" o:spid="_x0000_s1026" style="position:absolute;z-index:251418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" strokecolor="#a7a9ac" strokeweight="1.76378mm">
                <w10:wrap type="topAndBottom" anchorx="page"/>
              </v:line>
            </w:pict>
          </mc:Fallback>
        </mc:AlternateContent>
      </w:r>
    </w:p>
    <w:p w14:paraId="003465E4" w14:textId="77777777" w:rsidR="00607E22" w:rsidRDefault="00607E22">
      <w:pPr>
        <w:rPr>
          <w:sz w:val="14"/>
        </w:rPr>
        <w:sectPr w:rsidR="00607E22">
          <w:headerReference w:type="even" r:id="rId15"/>
          <w:headerReference w:type="default" r:id="rId16"/>
          <w:footerReference w:type="default" r:id="rId17"/>
          <w:pgSz w:w="11910" w:h="16840"/>
          <w:pgMar w:top="360" w:right="160" w:bottom="0" w:left="580" w:header="0" w:footer="0" w:gutter="0"/>
          <w:cols w:space="720"/>
        </w:sectPr>
      </w:pPr>
    </w:p>
    <w:p w14:paraId="7535821D" w14:textId="77777777" w:rsidR="00607E22" w:rsidRDefault="00607E22">
      <w:pPr>
        <w:pStyle w:val="BodyText"/>
        <w:rPr>
          <w:b/>
          <w:sz w:val="20"/>
        </w:rPr>
      </w:pPr>
    </w:p>
    <w:p w14:paraId="20CD8BC6" w14:textId="77777777" w:rsidR="00607E22" w:rsidRDefault="00154745">
      <w:pPr>
        <w:pStyle w:val="Heading3"/>
        <w:spacing w:before="253"/>
        <w:ind w:left="278"/>
      </w:pPr>
      <w:bookmarkStart w:id="2" w:name="_Toc85098363"/>
      <w:r>
        <w:rPr>
          <w:color w:val="231F20"/>
        </w:rPr>
        <w:t xml:space="preserve">SECTION I -INSTRUCTIONS </w:t>
      </w:r>
      <w:r>
        <w:rPr>
          <w:color w:val="231F20"/>
          <w:spacing w:val="-3"/>
        </w:rPr>
        <w:t xml:space="preserve">TO </w:t>
      </w:r>
      <w:r>
        <w:rPr>
          <w:color w:val="231F20"/>
        </w:rPr>
        <w:t>TENDERERS</w:t>
      </w:r>
      <w:bookmarkEnd w:id="2"/>
    </w:p>
    <w:p w14:paraId="0877E8C0" w14:textId="77777777" w:rsidR="00607E22" w:rsidRDefault="00154745" w:rsidP="00385A10">
      <w:pPr>
        <w:pStyle w:val="Heading4"/>
        <w:numPr>
          <w:ilvl w:val="0"/>
          <w:numId w:val="74"/>
        </w:numPr>
        <w:tabs>
          <w:tab w:val="left" w:pos="955"/>
          <w:tab w:val="left" w:pos="957"/>
        </w:tabs>
        <w:spacing w:before="256"/>
        <w:ind w:left="720" w:hanging="432"/>
      </w:pPr>
      <w:r>
        <w:rPr>
          <w:color w:val="231F20"/>
        </w:rPr>
        <w:t>General</w:t>
      </w:r>
    </w:p>
    <w:p w14:paraId="7B28BB9A" w14:textId="77777777" w:rsidR="00607E22" w:rsidRDefault="00154745" w:rsidP="00385A10">
      <w:pPr>
        <w:pStyle w:val="Heading4"/>
        <w:numPr>
          <w:ilvl w:val="1"/>
          <w:numId w:val="74"/>
        </w:numPr>
        <w:tabs>
          <w:tab w:val="left" w:pos="955"/>
          <w:tab w:val="left" w:pos="957"/>
        </w:tabs>
        <w:spacing w:before="235"/>
        <w:ind w:left="720" w:hanging="432"/>
        <w:rPr>
          <w:color w:val="231F20"/>
        </w:rPr>
      </w:pPr>
      <w:r>
        <w:rPr>
          <w:color w:val="231F20"/>
        </w:rPr>
        <w:t>Scope</w:t>
      </w:r>
      <w:r w:rsidR="00AD2821">
        <w:rPr>
          <w:color w:val="231F20"/>
        </w:rPr>
        <w:t xml:space="preserve"> </w:t>
      </w:r>
      <w:r>
        <w:rPr>
          <w:color w:val="231F20"/>
        </w:rPr>
        <w:t>of</w:t>
      </w:r>
      <w:r w:rsidR="00AD2821">
        <w:rPr>
          <w:color w:val="231F20"/>
        </w:rPr>
        <w:t xml:space="preserve"> </w:t>
      </w:r>
      <w:r>
        <w:rPr>
          <w:color w:val="231F20"/>
          <w:spacing w:val="-4"/>
        </w:rPr>
        <w:t>Tender</w:t>
      </w:r>
    </w:p>
    <w:p w14:paraId="64B20971" w14:textId="77777777" w:rsidR="00607E22" w:rsidRPr="008C1E92" w:rsidRDefault="00154745" w:rsidP="00385A10">
      <w:pPr>
        <w:pStyle w:val="ListParagraph"/>
        <w:numPr>
          <w:ilvl w:val="1"/>
          <w:numId w:val="77"/>
        </w:numPr>
        <w:tabs>
          <w:tab w:val="left" w:pos="770"/>
        </w:tabs>
        <w:spacing w:before="100" w:beforeAutospacing="1" w:after="100" w:afterAutospacing="1" w:line="230" w:lineRule="auto"/>
        <w:ind w:left="720" w:right="696" w:hanging="432"/>
        <w:jc w:val="both"/>
        <w:rPr>
          <w:b/>
        </w:rPr>
      </w:pPr>
      <w:r w:rsidRPr="008C1E92">
        <w:rPr>
          <w:color w:val="231F20"/>
        </w:rPr>
        <w:t>In connection with the Invitation to Tender (ITT), speciﬁed in the Tender Data Sheet (TDS), the Procuring Entity, issues this Tendering document for the Design, Supply and Installation of Plant and equipment as speciﬁed in Section VII, Procuring Entity's Requirements</w:t>
      </w:r>
      <w:r w:rsidRPr="008C1E92">
        <w:rPr>
          <w:b/>
          <w:color w:val="231F20"/>
        </w:rPr>
        <w:t>.</w:t>
      </w:r>
    </w:p>
    <w:p w14:paraId="1D210FB1" w14:textId="77777777" w:rsidR="00607E22" w:rsidRDefault="00154745" w:rsidP="00385A10">
      <w:pPr>
        <w:pStyle w:val="Heading4"/>
        <w:numPr>
          <w:ilvl w:val="1"/>
          <w:numId w:val="74"/>
        </w:numPr>
        <w:tabs>
          <w:tab w:val="left" w:pos="955"/>
          <w:tab w:val="left" w:pos="956"/>
        </w:tabs>
        <w:spacing w:before="100" w:beforeAutospacing="1" w:after="100" w:afterAutospacing="1"/>
        <w:ind w:left="720" w:hanging="432"/>
        <w:rPr>
          <w:color w:val="231F20"/>
        </w:rPr>
      </w:pPr>
      <w:r>
        <w:rPr>
          <w:color w:val="231F20"/>
        </w:rPr>
        <w:t>Deﬁnitions</w:t>
      </w:r>
    </w:p>
    <w:p w14:paraId="1863B266" w14:textId="77777777" w:rsidR="00607E22" w:rsidRDefault="00154745" w:rsidP="00385A10">
      <w:pPr>
        <w:pStyle w:val="ListParagraph"/>
        <w:numPr>
          <w:ilvl w:val="1"/>
          <w:numId w:val="76"/>
        </w:numPr>
        <w:tabs>
          <w:tab w:val="left" w:pos="770"/>
        </w:tabs>
        <w:spacing w:before="100" w:beforeAutospacing="1" w:after="100" w:afterAutospacing="1" w:line="230" w:lineRule="auto"/>
        <w:ind w:left="720" w:right="696" w:hanging="432"/>
        <w:jc w:val="both"/>
      </w:pPr>
      <w:r w:rsidRPr="008C1E92">
        <w:rPr>
          <w:color w:val="231F20"/>
        </w:rPr>
        <w:t>Throughout this Tender document:</w:t>
      </w:r>
    </w:p>
    <w:p w14:paraId="43BFB644" w14:textId="77777777" w:rsidR="00607E22" w:rsidRDefault="002E5965" w:rsidP="00385A10">
      <w:pPr>
        <w:pStyle w:val="ListParagraph"/>
        <w:numPr>
          <w:ilvl w:val="2"/>
          <w:numId w:val="74"/>
        </w:numPr>
        <w:tabs>
          <w:tab w:val="left" w:pos="1394"/>
        </w:tabs>
        <w:spacing w:before="100" w:beforeAutospacing="1" w:after="100" w:afterAutospacing="1" w:line="230" w:lineRule="auto"/>
        <w:ind w:left="1152" w:right="692" w:hanging="432"/>
        <w:jc w:val="both"/>
      </w:pPr>
      <w:r>
        <w:rPr>
          <w:color w:val="231F20"/>
        </w:rPr>
        <w:t>T</w:t>
      </w:r>
      <w:r w:rsidR="00154745">
        <w:rPr>
          <w:color w:val="231F20"/>
        </w:rPr>
        <w:t>he</w:t>
      </w:r>
      <w:r>
        <w:rPr>
          <w:color w:val="231F20"/>
        </w:rPr>
        <w:t xml:space="preserve"> </w:t>
      </w:r>
      <w:r w:rsidR="00154745">
        <w:rPr>
          <w:color w:val="231F20"/>
        </w:rPr>
        <w:t>term</w:t>
      </w:r>
      <w:r>
        <w:rPr>
          <w:color w:val="231F20"/>
        </w:rPr>
        <w:t xml:space="preserve"> </w:t>
      </w:r>
      <w:r w:rsidR="00154745">
        <w:rPr>
          <w:color w:val="231F20"/>
        </w:rPr>
        <w:t>“in</w:t>
      </w:r>
      <w:r w:rsidR="005130E6">
        <w:rPr>
          <w:color w:val="231F20"/>
        </w:rPr>
        <w:t xml:space="preserve"> </w:t>
      </w:r>
      <w:r w:rsidR="00154745">
        <w:rPr>
          <w:color w:val="231F20"/>
        </w:rPr>
        <w:t>writing”</w:t>
      </w:r>
      <w:r>
        <w:rPr>
          <w:color w:val="231F20"/>
        </w:rPr>
        <w:t xml:space="preserve"> </w:t>
      </w:r>
      <w:r w:rsidR="00154745">
        <w:rPr>
          <w:color w:val="231F20"/>
        </w:rPr>
        <w:t>means</w:t>
      </w:r>
      <w:r>
        <w:rPr>
          <w:color w:val="231F20"/>
        </w:rPr>
        <w:t xml:space="preserve"> </w:t>
      </w:r>
      <w:r w:rsidR="00154745">
        <w:rPr>
          <w:color w:val="231F20"/>
        </w:rPr>
        <w:t>communicated</w:t>
      </w:r>
      <w:r>
        <w:rPr>
          <w:color w:val="231F20"/>
        </w:rPr>
        <w:t xml:space="preserve"> </w:t>
      </w:r>
      <w:r w:rsidR="00154745">
        <w:rPr>
          <w:color w:val="231F20"/>
        </w:rPr>
        <w:t>in</w:t>
      </w:r>
      <w:r>
        <w:rPr>
          <w:color w:val="231F20"/>
        </w:rPr>
        <w:t xml:space="preserve"> </w:t>
      </w:r>
      <w:r w:rsidR="00154745">
        <w:rPr>
          <w:color w:val="231F20"/>
        </w:rPr>
        <w:t>written</w:t>
      </w:r>
      <w:r>
        <w:rPr>
          <w:color w:val="231F20"/>
        </w:rPr>
        <w:t xml:space="preserve"> </w:t>
      </w:r>
      <w:r w:rsidR="00154745">
        <w:rPr>
          <w:color w:val="231F20"/>
        </w:rPr>
        <w:t>form</w:t>
      </w:r>
      <w:r>
        <w:rPr>
          <w:color w:val="231F20"/>
        </w:rPr>
        <w:t xml:space="preserve"> </w:t>
      </w:r>
      <w:r w:rsidR="00154745">
        <w:rPr>
          <w:color w:val="231F20"/>
        </w:rPr>
        <w:t>(e.g.by</w:t>
      </w:r>
      <w:r>
        <w:rPr>
          <w:color w:val="231F20"/>
        </w:rPr>
        <w:t xml:space="preserve"> </w:t>
      </w:r>
      <w:r w:rsidR="00154745">
        <w:rPr>
          <w:color w:val="231F20"/>
        </w:rPr>
        <w:t>mail,</w:t>
      </w:r>
      <w:r>
        <w:rPr>
          <w:color w:val="231F20"/>
        </w:rPr>
        <w:t xml:space="preserve"> </w:t>
      </w:r>
      <w:r w:rsidR="00154745">
        <w:rPr>
          <w:color w:val="231F20"/>
        </w:rPr>
        <w:t>e-mail,</w:t>
      </w:r>
      <w:r>
        <w:rPr>
          <w:color w:val="231F20"/>
        </w:rPr>
        <w:t xml:space="preserve"> </w:t>
      </w:r>
      <w:r w:rsidR="00154745">
        <w:rPr>
          <w:color w:val="231F20"/>
        </w:rPr>
        <w:t>fax,</w:t>
      </w:r>
      <w:r>
        <w:rPr>
          <w:color w:val="231F20"/>
        </w:rPr>
        <w:t xml:space="preserve"> </w:t>
      </w:r>
      <w:r w:rsidR="00154745">
        <w:rPr>
          <w:color w:val="231F20"/>
        </w:rPr>
        <w:t>including</w:t>
      </w:r>
      <w:r>
        <w:rPr>
          <w:color w:val="231F20"/>
        </w:rPr>
        <w:t xml:space="preserve"> </w:t>
      </w:r>
      <w:r w:rsidR="00154745">
        <w:rPr>
          <w:color w:val="231F20"/>
        </w:rPr>
        <w:t>if</w:t>
      </w:r>
      <w:r>
        <w:rPr>
          <w:color w:val="231F20"/>
        </w:rPr>
        <w:t xml:space="preserve"> </w:t>
      </w:r>
      <w:r w:rsidR="00154745">
        <w:rPr>
          <w:color w:val="231F20"/>
        </w:rPr>
        <w:t xml:space="preserve">speciﬁed </w:t>
      </w:r>
      <w:r>
        <w:rPr>
          <w:b/>
          <w:color w:val="231F20"/>
        </w:rPr>
        <w:t xml:space="preserve">in the </w:t>
      </w:r>
      <w:r w:rsidR="00154745">
        <w:rPr>
          <w:b/>
          <w:color w:val="231F20"/>
        </w:rPr>
        <w:t>TDS,</w:t>
      </w:r>
      <w:r>
        <w:rPr>
          <w:b/>
          <w:color w:val="231F20"/>
        </w:rPr>
        <w:t xml:space="preserve"> </w:t>
      </w:r>
      <w:r w:rsidR="00154745">
        <w:rPr>
          <w:color w:val="231F20"/>
        </w:rPr>
        <w:t>distributed</w:t>
      </w:r>
      <w:r>
        <w:rPr>
          <w:color w:val="231F20"/>
        </w:rPr>
        <w:t xml:space="preserve"> </w:t>
      </w:r>
      <w:r w:rsidR="00154745">
        <w:rPr>
          <w:color w:val="231F20"/>
        </w:rPr>
        <w:t>or</w:t>
      </w:r>
      <w:r>
        <w:rPr>
          <w:color w:val="231F20"/>
        </w:rPr>
        <w:t xml:space="preserve"> </w:t>
      </w:r>
      <w:r w:rsidR="00154745">
        <w:rPr>
          <w:color w:val="231F20"/>
        </w:rPr>
        <w:t>received</w:t>
      </w:r>
      <w:r>
        <w:rPr>
          <w:color w:val="231F20"/>
        </w:rPr>
        <w:t xml:space="preserve"> </w:t>
      </w:r>
      <w:r w:rsidR="00154745">
        <w:rPr>
          <w:color w:val="231F20"/>
        </w:rPr>
        <w:t>through</w:t>
      </w:r>
      <w:r>
        <w:rPr>
          <w:color w:val="231F20"/>
        </w:rPr>
        <w:t xml:space="preserve"> </w:t>
      </w:r>
      <w:r w:rsidR="00154745">
        <w:rPr>
          <w:color w:val="231F20"/>
        </w:rPr>
        <w:t>the</w:t>
      </w:r>
      <w:r>
        <w:rPr>
          <w:color w:val="231F20"/>
        </w:rPr>
        <w:t xml:space="preserve"> </w:t>
      </w:r>
      <w:r w:rsidR="00154745">
        <w:rPr>
          <w:color w:val="231F20"/>
        </w:rPr>
        <w:t>electronic-procurement</w:t>
      </w:r>
      <w:r>
        <w:rPr>
          <w:color w:val="231F20"/>
        </w:rPr>
        <w:t xml:space="preserve"> </w:t>
      </w:r>
      <w:r w:rsidR="00154745">
        <w:rPr>
          <w:color w:val="231F20"/>
        </w:rPr>
        <w:t>system</w:t>
      </w:r>
      <w:r>
        <w:rPr>
          <w:color w:val="231F20"/>
        </w:rPr>
        <w:t xml:space="preserve"> </w:t>
      </w:r>
      <w:r w:rsidR="00154745">
        <w:rPr>
          <w:color w:val="231F20"/>
        </w:rPr>
        <w:t>used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 with</w:t>
      </w:r>
      <w:r w:rsidR="00AD2821">
        <w:rPr>
          <w:color w:val="231F20"/>
        </w:rPr>
        <w:t xml:space="preserve"> </w:t>
      </w:r>
      <w:r w:rsidR="00154745">
        <w:rPr>
          <w:color w:val="231F20"/>
        </w:rPr>
        <w:t>proof</w:t>
      </w:r>
      <w:r w:rsidR="00AD2821">
        <w:rPr>
          <w:color w:val="231F20"/>
        </w:rPr>
        <w:t xml:space="preserve"> </w:t>
      </w:r>
      <w:r w:rsidR="00154745">
        <w:rPr>
          <w:color w:val="231F20"/>
        </w:rPr>
        <w:t>of</w:t>
      </w:r>
      <w:r w:rsidR="00AD2821">
        <w:rPr>
          <w:color w:val="231F20"/>
        </w:rPr>
        <w:t xml:space="preserve"> </w:t>
      </w:r>
      <w:r w:rsidR="00154745">
        <w:rPr>
          <w:color w:val="231F20"/>
        </w:rPr>
        <w:t>receipt;</w:t>
      </w:r>
    </w:p>
    <w:p w14:paraId="2CC025EC" w14:textId="77777777" w:rsidR="00607E22" w:rsidRDefault="00154745" w:rsidP="00385A10">
      <w:pPr>
        <w:pStyle w:val="ListParagraph"/>
        <w:numPr>
          <w:ilvl w:val="2"/>
          <w:numId w:val="74"/>
        </w:numPr>
        <w:tabs>
          <w:tab w:val="left" w:pos="1393"/>
          <w:tab w:val="left" w:pos="1394"/>
        </w:tabs>
        <w:spacing w:before="100" w:beforeAutospacing="1" w:after="100" w:afterAutospacing="1"/>
        <w:ind w:left="1152" w:hanging="432"/>
      </w:pPr>
      <w:r>
        <w:rPr>
          <w:color w:val="231F20"/>
        </w:rPr>
        <w:t>if</w:t>
      </w:r>
      <w:r w:rsidR="00AD2821">
        <w:rPr>
          <w:color w:val="231F20"/>
        </w:rPr>
        <w:t xml:space="preserve"> </w:t>
      </w:r>
      <w:r>
        <w:rPr>
          <w:color w:val="231F20"/>
        </w:rPr>
        <w:t>the</w:t>
      </w:r>
      <w:r w:rsidR="00AD2821">
        <w:rPr>
          <w:color w:val="231F20"/>
        </w:rPr>
        <w:t xml:space="preserve"> </w:t>
      </w:r>
      <w:r>
        <w:rPr>
          <w:color w:val="231F20"/>
        </w:rPr>
        <w:t>context</w:t>
      </w:r>
      <w:r w:rsidR="00AD2821">
        <w:rPr>
          <w:color w:val="231F20"/>
        </w:rPr>
        <w:t xml:space="preserve"> </w:t>
      </w:r>
      <w:r>
        <w:rPr>
          <w:color w:val="231F20"/>
        </w:rPr>
        <w:t>so</w:t>
      </w:r>
      <w:r w:rsidR="00AD2821">
        <w:rPr>
          <w:color w:val="231F20"/>
        </w:rPr>
        <w:t xml:space="preserve"> </w:t>
      </w:r>
      <w:r>
        <w:rPr>
          <w:color w:val="231F20"/>
        </w:rPr>
        <w:t>requires,</w:t>
      </w:r>
      <w:r w:rsidR="00AD2821">
        <w:rPr>
          <w:color w:val="231F20"/>
        </w:rPr>
        <w:t xml:space="preserve"> </w:t>
      </w:r>
      <w:r>
        <w:rPr>
          <w:color w:val="231F20"/>
        </w:rPr>
        <w:t>“singular”</w:t>
      </w:r>
      <w:r w:rsidR="00AD2821">
        <w:rPr>
          <w:color w:val="231F20"/>
        </w:rPr>
        <w:t xml:space="preserve"> </w:t>
      </w:r>
      <w:r>
        <w:rPr>
          <w:color w:val="231F20"/>
        </w:rPr>
        <w:t>means</w:t>
      </w:r>
      <w:r w:rsidR="00AD2821">
        <w:rPr>
          <w:color w:val="231F20"/>
        </w:rPr>
        <w:t xml:space="preserve"> </w:t>
      </w:r>
      <w:r>
        <w:rPr>
          <w:color w:val="231F20"/>
        </w:rPr>
        <w:t>“plural”</w:t>
      </w:r>
      <w:r w:rsidR="00AD2821">
        <w:rPr>
          <w:color w:val="231F20"/>
        </w:rPr>
        <w:t xml:space="preserve"> </w:t>
      </w:r>
      <w:r>
        <w:rPr>
          <w:color w:val="231F20"/>
        </w:rPr>
        <w:t>and</w:t>
      </w:r>
      <w:r w:rsidR="00AD2821">
        <w:rPr>
          <w:color w:val="231F20"/>
        </w:rPr>
        <w:t xml:space="preserve"> </w:t>
      </w:r>
      <w:r>
        <w:rPr>
          <w:color w:val="231F20"/>
        </w:rPr>
        <w:t>vice</w:t>
      </w:r>
      <w:r w:rsidR="00AD2821">
        <w:rPr>
          <w:color w:val="231F20"/>
        </w:rPr>
        <w:t xml:space="preserve"> </w:t>
      </w:r>
      <w:r>
        <w:rPr>
          <w:color w:val="231F20"/>
        </w:rPr>
        <w:t>versa;</w:t>
      </w:r>
      <w:r w:rsidR="00AD2821">
        <w:rPr>
          <w:color w:val="231F20"/>
        </w:rPr>
        <w:t xml:space="preserve"> </w:t>
      </w:r>
      <w:r>
        <w:rPr>
          <w:color w:val="231F20"/>
        </w:rPr>
        <w:t>and</w:t>
      </w:r>
    </w:p>
    <w:p w14:paraId="627B92B1" w14:textId="77777777" w:rsidR="00E34F16" w:rsidRDefault="00154745" w:rsidP="00385A10">
      <w:pPr>
        <w:pStyle w:val="ListParagraph"/>
        <w:numPr>
          <w:ilvl w:val="2"/>
          <w:numId w:val="74"/>
        </w:numPr>
        <w:tabs>
          <w:tab w:val="left" w:pos="1393"/>
          <w:tab w:val="left" w:pos="1394"/>
        </w:tabs>
        <w:spacing w:before="100" w:beforeAutospacing="1" w:after="100" w:afterAutospacing="1" w:line="230" w:lineRule="auto"/>
        <w:ind w:left="1152" w:right="693" w:hanging="432"/>
      </w:pPr>
      <w:r w:rsidRPr="00E34F16">
        <w:rPr>
          <w:color w:val="231F20"/>
        </w:rPr>
        <w:t>“Day”</w:t>
      </w:r>
      <w:r w:rsidR="00AD2821" w:rsidRPr="00E34F16">
        <w:rPr>
          <w:color w:val="231F20"/>
        </w:rPr>
        <w:t xml:space="preserve"> </w:t>
      </w:r>
      <w:r w:rsidRPr="00E34F16">
        <w:rPr>
          <w:color w:val="231F20"/>
        </w:rPr>
        <w:t>means</w:t>
      </w:r>
      <w:r w:rsidR="00AD2821" w:rsidRPr="00E34F16">
        <w:rPr>
          <w:color w:val="231F20"/>
        </w:rPr>
        <w:t xml:space="preserve"> </w:t>
      </w:r>
      <w:r w:rsidRPr="00E34F16">
        <w:rPr>
          <w:color w:val="231F20"/>
        </w:rPr>
        <w:t>calendar</w:t>
      </w:r>
      <w:r w:rsidR="00AD2821" w:rsidRPr="00E34F16">
        <w:rPr>
          <w:color w:val="231F20"/>
        </w:rPr>
        <w:t xml:space="preserve"> </w:t>
      </w:r>
      <w:r w:rsidRPr="00E34F16">
        <w:rPr>
          <w:color w:val="231F20"/>
          <w:spacing w:val="-4"/>
        </w:rPr>
        <w:t>day,</w:t>
      </w:r>
      <w:r w:rsidR="00AD2821" w:rsidRPr="00E34F16">
        <w:rPr>
          <w:color w:val="231F20"/>
          <w:spacing w:val="-4"/>
        </w:rPr>
        <w:t xml:space="preserve"> </w:t>
      </w:r>
      <w:r w:rsidRPr="00E34F16">
        <w:rPr>
          <w:color w:val="231F20"/>
        </w:rPr>
        <w:t>unless</w:t>
      </w:r>
      <w:r w:rsidR="00AD2821" w:rsidRPr="00E34F16">
        <w:rPr>
          <w:color w:val="231F20"/>
        </w:rPr>
        <w:t xml:space="preserve"> </w:t>
      </w:r>
      <w:r w:rsidRPr="00E34F16">
        <w:rPr>
          <w:color w:val="231F20"/>
        </w:rPr>
        <w:t>otherwise</w:t>
      </w:r>
      <w:r w:rsidR="00AD2821" w:rsidRPr="00E34F16">
        <w:rPr>
          <w:color w:val="231F20"/>
        </w:rPr>
        <w:t xml:space="preserve"> </w:t>
      </w:r>
      <w:r w:rsidRPr="00E34F16">
        <w:rPr>
          <w:color w:val="231F20"/>
        </w:rPr>
        <w:t>speciﬁed</w:t>
      </w:r>
      <w:r w:rsidR="00AD2821" w:rsidRPr="00E34F16">
        <w:rPr>
          <w:color w:val="231F20"/>
        </w:rPr>
        <w:t xml:space="preserve"> </w:t>
      </w:r>
      <w:r w:rsidRPr="00E34F16">
        <w:rPr>
          <w:color w:val="231F20"/>
        </w:rPr>
        <w:t>as</w:t>
      </w:r>
      <w:r w:rsidR="00AD2821" w:rsidRPr="00E34F16">
        <w:rPr>
          <w:color w:val="231F20"/>
        </w:rPr>
        <w:t xml:space="preserve"> </w:t>
      </w:r>
      <w:r w:rsidRPr="00E34F16">
        <w:rPr>
          <w:color w:val="231F20"/>
        </w:rPr>
        <w:t>“Business</w:t>
      </w:r>
      <w:r w:rsidR="00AD2821" w:rsidRPr="00E34F16">
        <w:rPr>
          <w:color w:val="231F20"/>
        </w:rPr>
        <w:t xml:space="preserve"> </w:t>
      </w:r>
      <w:r w:rsidRPr="00E34F16">
        <w:rPr>
          <w:color w:val="231F20"/>
          <w:spacing w:val="-3"/>
        </w:rPr>
        <w:t>Day.”</w:t>
      </w:r>
      <w:r w:rsidR="00AD2821" w:rsidRPr="00E34F16">
        <w:rPr>
          <w:color w:val="231F20"/>
          <w:spacing w:val="-3"/>
        </w:rPr>
        <w:t xml:space="preserve"> </w:t>
      </w:r>
      <w:r w:rsidRPr="00E34F16">
        <w:rPr>
          <w:color w:val="231F20"/>
        </w:rPr>
        <w:t>A</w:t>
      </w:r>
      <w:r w:rsidR="00AD2821" w:rsidRPr="00E34F16">
        <w:rPr>
          <w:color w:val="231F20"/>
        </w:rPr>
        <w:t xml:space="preserve"> </w:t>
      </w:r>
      <w:r w:rsidRPr="00E34F16">
        <w:rPr>
          <w:color w:val="231F20"/>
        </w:rPr>
        <w:t>Business</w:t>
      </w:r>
      <w:r w:rsidR="00AD2821" w:rsidRPr="00E34F16">
        <w:rPr>
          <w:color w:val="231F20"/>
        </w:rPr>
        <w:t xml:space="preserve"> </w:t>
      </w:r>
      <w:r w:rsidRPr="00E34F16">
        <w:rPr>
          <w:color w:val="231F20"/>
        </w:rPr>
        <w:t>Day</w:t>
      </w:r>
      <w:r w:rsidR="00AD2821" w:rsidRPr="00E34F16">
        <w:rPr>
          <w:color w:val="231F20"/>
        </w:rPr>
        <w:t xml:space="preserve"> </w:t>
      </w:r>
      <w:r w:rsidRPr="00E34F16">
        <w:rPr>
          <w:color w:val="231F20"/>
        </w:rPr>
        <w:t>is</w:t>
      </w:r>
      <w:r w:rsidR="00AD2821" w:rsidRPr="00E34F16">
        <w:rPr>
          <w:color w:val="231F20"/>
        </w:rPr>
        <w:t xml:space="preserve"> </w:t>
      </w:r>
      <w:r w:rsidRPr="00E34F16">
        <w:rPr>
          <w:color w:val="231F20"/>
        </w:rPr>
        <w:t>any</w:t>
      </w:r>
      <w:r w:rsidR="00AD2821" w:rsidRPr="00E34F16">
        <w:rPr>
          <w:color w:val="231F20"/>
        </w:rPr>
        <w:t xml:space="preserve"> </w:t>
      </w:r>
      <w:r w:rsidRPr="00E34F16">
        <w:rPr>
          <w:color w:val="231F20"/>
        </w:rPr>
        <w:t>day</w:t>
      </w:r>
      <w:r w:rsidR="00AD2821" w:rsidRPr="00E34F16">
        <w:rPr>
          <w:color w:val="231F20"/>
        </w:rPr>
        <w:t xml:space="preserve"> </w:t>
      </w:r>
      <w:r w:rsidRPr="00E34F16">
        <w:rPr>
          <w:color w:val="231F20"/>
        </w:rPr>
        <w:t>that is</w:t>
      </w:r>
      <w:r w:rsidR="00AD2821" w:rsidRPr="00E34F16">
        <w:rPr>
          <w:color w:val="231F20"/>
        </w:rPr>
        <w:t xml:space="preserve"> </w:t>
      </w:r>
      <w:r w:rsidRPr="00E34F16">
        <w:rPr>
          <w:color w:val="231F20"/>
        </w:rPr>
        <w:t>an</w:t>
      </w:r>
      <w:r w:rsidR="00AD2821" w:rsidRPr="00E34F16">
        <w:rPr>
          <w:color w:val="231F20"/>
        </w:rPr>
        <w:t xml:space="preserve"> </w:t>
      </w:r>
      <w:r w:rsidRPr="00E34F16">
        <w:rPr>
          <w:color w:val="231F20"/>
        </w:rPr>
        <w:t>ofﬁcial</w:t>
      </w:r>
      <w:r w:rsidR="00AD2821" w:rsidRPr="00E34F16">
        <w:rPr>
          <w:color w:val="231F20"/>
        </w:rPr>
        <w:t xml:space="preserve"> </w:t>
      </w:r>
      <w:r w:rsidRPr="00E34F16">
        <w:rPr>
          <w:color w:val="231F20"/>
        </w:rPr>
        <w:t>working</w:t>
      </w:r>
      <w:r w:rsidR="00AD2821" w:rsidRPr="00E34F16">
        <w:rPr>
          <w:color w:val="231F20"/>
        </w:rPr>
        <w:t xml:space="preserve"> </w:t>
      </w:r>
      <w:r w:rsidRPr="00E34F16">
        <w:rPr>
          <w:color w:val="231F20"/>
        </w:rPr>
        <w:t>day</w:t>
      </w:r>
      <w:r w:rsidR="00AD2821" w:rsidRPr="00E34F16">
        <w:rPr>
          <w:color w:val="231F20"/>
        </w:rPr>
        <w:t xml:space="preserve"> </w:t>
      </w:r>
      <w:r w:rsidRPr="00E34F16">
        <w:rPr>
          <w:color w:val="231F20"/>
        </w:rPr>
        <w:t>in</w:t>
      </w:r>
      <w:r w:rsidR="00AD2821" w:rsidRPr="00E34F16">
        <w:rPr>
          <w:color w:val="231F20"/>
        </w:rPr>
        <w:t xml:space="preserve"> </w:t>
      </w:r>
      <w:r w:rsidRPr="00E34F16">
        <w:rPr>
          <w:color w:val="231F20"/>
        </w:rPr>
        <w:t>Kenya.</w:t>
      </w:r>
      <w:r w:rsidR="00AD2821" w:rsidRPr="00E34F16">
        <w:rPr>
          <w:color w:val="231F20"/>
        </w:rPr>
        <w:t xml:space="preserve"> </w:t>
      </w:r>
      <w:r w:rsidRPr="00E34F16">
        <w:rPr>
          <w:color w:val="231F20"/>
        </w:rPr>
        <w:t>It</w:t>
      </w:r>
      <w:r w:rsidR="00AD2821" w:rsidRPr="00E34F16">
        <w:rPr>
          <w:color w:val="231F20"/>
        </w:rPr>
        <w:t xml:space="preserve"> </w:t>
      </w:r>
      <w:r w:rsidRPr="00E34F16">
        <w:rPr>
          <w:color w:val="231F20"/>
        </w:rPr>
        <w:t>excludes</w:t>
      </w:r>
      <w:r w:rsidR="00AD2821" w:rsidRPr="00E34F16">
        <w:rPr>
          <w:color w:val="231F20"/>
        </w:rPr>
        <w:t xml:space="preserve"> </w:t>
      </w:r>
      <w:r w:rsidRPr="00E34F16">
        <w:rPr>
          <w:color w:val="231F20"/>
        </w:rPr>
        <w:t>the</w:t>
      </w:r>
      <w:r w:rsidR="00AD2821" w:rsidRPr="00E34F16">
        <w:rPr>
          <w:color w:val="231F20"/>
        </w:rPr>
        <w:t xml:space="preserve"> </w:t>
      </w:r>
      <w:r w:rsidRPr="00E34F16">
        <w:rPr>
          <w:color w:val="231F20"/>
        </w:rPr>
        <w:t>Kenya's</w:t>
      </w:r>
      <w:r w:rsidR="00AD2821" w:rsidRPr="00E34F16">
        <w:rPr>
          <w:color w:val="231F20"/>
        </w:rPr>
        <w:t xml:space="preserve"> </w:t>
      </w:r>
      <w:r w:rsidRPr="00E34F16">
        <w:rPr>
          <w:color w:val="231F20"/>
        </w:rPr>
        <w:t>ofﬁcial</w:t>
      </w:r>
      <w:r w:rsidR="00AD2821" w:rsidRPr="00E34F16">
        <w:rPr>
          <w:color w:val="231F20"/>
        </w:rPr>
        <w:t xml:space="preserve"> </w:t>
      </w:r>
      <w:r w:rsidRPr="00E34F16">
        <w:rPr>
          <w:color w:val="231F20"/>
        </w:rPr>
        <w:t>public</w:t>
      </w:r>
      <w:r w:rsidR="00AD2821" w:rsidRPr="00E34F16">
        <w:rPr>
          <w:color w:val="231F20"/>
        </w:rPr>
        <w:t xml:space="preserve"> </w:t>
      </w:r>
      <w:r w:rsidRPr="00E34F16">
        <w:rPr>
          <w:color w:val="231F20"/>
        </w:rPr>
        <w:t>holidays.</w:t>
      </w:r>
    </w:p>
    <w:p w14:paraId="39B786D7" w14:textId="77777777" w:rsidR="00607E22" w:rsidRDefault="00154745" w:rsidP="00385A10">
      <w:pPr>
        <w:pStyle w:val="Heading4"/>
        <w:numPr>
          <w:ilvl w:val="1"/>
          <w:numId w:val="74"/>
        </w:numPr>
        <w:tabs>
          <w:tab w:val="left" w:pos="955"/>
          <w:tab w:val="left" w:pos="956"/>
        </w:tabs>
        <w:spacing w:before="240" w:after="100" w:afterAutospacing="1"/>
        <w:ind w:left="720" w:hanging="432"/>
        <w:rPr>
          <w:color w:val="231F20"/>
        </w:rPr>
      </w:pPr>
      <w:r>
        <w:rPr>
          <w:color w:val="231F20"/>
        </w:rPr>
        <w:t>Fraud and</w:t>
      </w:r>
      <w:r w:rsidR="002E5965">
        <w:rPr>
          <w:color w:val="231F20"/>
        </w:rPr>
        <w:t xml:space="preserve"> </w:t>
      </w:r>
      <w:r>
        <w:rPr>
          <w:color w:val="231F20"/>
        </w:rPr>
        <w:t>Corruption</w:t>
      </w:r>
    </w:p>
    <w:p w14:paraId="50BCA738" w14:textId="77777777" w:rsidR="00607E22" w:rsidRPr="008C1E92" w:rsidRDefault="00154745" w:rsidP="00385A10">
      <w:pPr>
        <w:pStyle w:val="ListParagraph"/>
        <w:numPr>
          <w:ilvl w:val="1"/>
          <w:numId w:val="78"/>
        </w:numPr>
        <w:tabs>
          <w:tab w:val="left" w:pos="770"/>
        </w:tabs>
        <w:spacing w:before="100" w:beforeAutospacing="1" w:after="100" w:afterAutospacing="1" w:line="230" w:lineRule="auto"/>
        <w:ind w:left="720" w:right="696" w:hanging="432"/>
        <w:jc w:val="both"/>
        <w:rPr>
          <w:color w:val="231F20"/>
        </w:rPr>
      </w:pPr>
      <w:r w:rsidRPr="008C1E92">
        <w:rPr>
          <w:color w:val="231F20"/>
        </w:rPr>
        <w:t>The Procuring Entity requires compliance with the provisions of the Public Procurement and Asset Disposal Act, 2015,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14:paraId="7067E343" w14:textId="77777777" w:rsidR="00607E22" w:rsidRPr="008C1E92" w:rsidRDefault="00154745" w:rsidP="00385A10">
      <w:pPr>
        <w:pStyle w:val="ListParagraph"/>
        <w:numPr>
          <w:ilvl w:val="1"/>
          <w:numId w:val="78"/>
        </w:numPr>
        <w:tabs>
          <w:tab w:val="left" w:pos="770"/>
          <w:tab w:val="left" w:pos="1350"/>
        </w:tabs>
        <w:spacing w:before="240" w:after="100" w:afterAutospacing="1" w:line="230" w:lineRule="auto"/>
        <w:ind w:left="720" w:right="691" w:hanging="432"/>
        <w:jc w:val="both"/>
        <w:rPr>
          <w:color w:val="231F20"/>
        </w:rPr>
      </w:pPr>
      <w:r>
        <w:rPr>
          <w:color w:val="231F20"/>
        </w:rPr>
        <w:t>The</w:t>
      </w:r>
      <w:r w:rsidR="002E5965">
        <w:rPr>
          <w:color w:val="231F20"/>
        </w:rPr>
        <w:t xml:space="preserve"> </w:t>
      </w:r>
      <w:r>
        <w:rPr>
          <w:color w:val="231F20"/>
        </w:rPr>
        <w:t>Procuring</w:t>
      </w:r>
      <w:r w:rsidR="002E5965">
        <w:rPr>
          <w:color w:val="231F20"/>
        </w:rPr>
        <w:t xml:space="preserve"> </w:t>
      </w:r>
      <w:r>
        <w:rPr>
          <w:color w:val="231F20"/>
        </w:rPr>
        <w:t>Entity</w:t>
      </w:r>
      <w:r w:rsidR="002E5965">
        <w:rPr>
          <w:color w:val="231F20"/>
        </w:rPr>
        <w:t xml:space="preserve"> </w:t>
      </w:r>
      <w:r>
        <w:rPr>
          <w:color w:val="231F20"/>
        </w:rPr>
        <w:t>requires</w:t>
      </w:r>
      <w:r w:rsidR="002E5965">
        <w:rPr>
          <w:color w:val="231F20"/>
        </w:rPr>
        <w:t xml:space="preserve"> </w:t>
      </w:r>
      <w:r>
        <w:rPr>
          <w:color w:val="231F20"/>
        </w:rPr>
        <w:t>compliance</w:t>
      </w:r>
      <w:r w:rsidR="002E5965">
        <w:rPr>
          <w:color w:val="231F20"/>
        </w:rPr>
        <w:t xml:space="preserve"> </w:t>
      </w:r>
      <w:r>
        <w:rPr>
          <w:color w:val="231F20"/>
        </w:rPr>
        <w:t>with</w:t>
      </w:r>
      <w:r w:rsidR="002E5965">
        <w:rPr>
          <w:color w:val="231F20"/>
        </w:rPr>
        <w:t xml:space="preserve"> </w:t>
      </w:r>
      <w:r>
        <w:rPr>
          <w:color w:val="231F20"/>
        </w:rPr>
        <w:t>the</w:t>
      </w:r>
      <w:r w:rsidR="002E5965">
        <w:rPr>
          <w:color w:val="231F20"/>
        </w:rPr>
        <w:t xml:space="preserve"> </w:t>
      </w:r>
      <w:r>
        <w:rPr>
          <w:color w:val="231F20"/>
        </w:rPr>
        <w:t>provisions</w:t>
      </w:r>
      <w:r w:rsidR="002E5965">
        <w:rPr>
          <w:color w:val="231F20"/>
        </w:rPr>
        <w:t xml:space="preserve"> </w:t>
      </w:r>
      <w:r>
        <w:rPr>
          <w:color w:val="231F20"/>
        </w:rPr>
        <w:t>of</w:t>
      </w:r>
      <w:r w:rsidR="002E5965">
        <w:rPr>
          <w:color w:val="231F20"/>
        </w:rPr>
        <w:t xml:space="preserve"> </w:t>
      </w:r>
      <w:r>
        <w:rPr>
          <w:color w:val="231F20"/>
        </w:rPr>
        <w:t>the</w:t>
      </w:r>
      <w:r w:rsidR="002E5965">
        <w:rPr>
          <w:color w:val="231F20"/>
        </w:rPr>
        <w:t xml:space="preserve"> </w:t>
      </w:r>
      <w:r>
        <w:rPr>
          <w:color w:val="231F20"/>
        </w:rPr>
        <w:t>Competition</w:t>
      </w:r>
      <w:r w:rsidR="002E5965">
        <w:rPr>
          <w:color w:val="231F20"/>
        </w:rPr>
        <w:t xml:space="preserve"> </w:t>
      </w:r>
      <w:r>
        <w:rPr>
          <w:color w:val="231F20"/>
        </w:rPr>
        <w:t>Act</w:t>
      </w:r>
      <w:r w:rsidR="002E5965">
        <w:rPr>
          <w:color w:val="231F20"/>
        </w:rPr>
        <w:t xml:space="preserve"> </w:t>
      </w:r>
      <w:r>
        <w:rPr>
          <w:color w:val="231F20"/>
        </w:rPr>
        <w:t>2010,</w:t>
      </w:r>
      <w:r w:rsidR="002E5965">
        <w:rPr>
          <w:color w:val="231F20"/>
        </w:rPr>
        <w:t xml:space="preserve"> </w:t>
      </w:r>
      <w:r>
        <w:rPr>
          <w:color w:val="231F20"/>
        </w:rPr>
        <w:t>regarding</w:t>
      </w:r>
      <w:r w:rsidRPr="008C1E92">
        <w:rPr>
          <w:color w:val="231F20"/>
        </w:rPr>
        <w:t xml:space="preserve"> collusive practices</w:t>
      </w:r>
      <w:r>
        <w:rPr>
          <w:color w:val="231F20"/>
        </w:rPr>
        <w:t xml:space="preserve"> in contracting. Any tenderer found to have engaged in collusive conduct shall be disqualiﬁed and criminal</w:t>
      </w:r>
      <w:r w:rsidR="002E5965">
        <w:rPr>
          <w:color w:val="231F20"/>
        </w:rPr>
        <w:t xml:space="preserve"> </w:t>
      </w:r>
      <w:r>
        <w:rPr>
          <w:color w:val="231F20"/>
        </w:rPr>
        <w:t>and/or</w:t>
      </w:r>
      <w:r w:rsidR="002E5965">
        <w:rPr>
          <w:color w:val="231F20"/>
        </w:rPr>
        <w:t xml:space="preserve"> </w:t>
      </w:r>
      <w:r>
        <w:rPr>
          <w:color w:val="231F20"/>
        </w:rPr>
        <w:t>civil</w:t>
      </w:r>
      <w:r w:rsidR="002E5965">
        <w:rPr>
          <w:color w:val="231F20"/>
        </w:rPr>
        <w:t xml:space="preserve"> </w:t>
      </w:r>
      <w:r>
        <w:rPr>
          <w:color w:val="231F20"/>
        </w:rPr>
        <w:t>sanctions</w:t>
      </w:r>
      <w:r w:rsidR="002E5965">
        <w:rPr>
          <w:color w:val="231F20"/>
        </w:rPr>
        <w:t xml:space="preserve"> </w:t>
      </w:r>
      <w:r>
        <w:rPr>
          <w:color w:val="231F20"/>
        </w:rPr>
        <w:t>may</w:t>
      </w:r>
      <w:r w:rsidR="002E5965">
        <w:rPr>
          <w:color w:val="231F20"/>
        </w:rPr>
        <w:t xml:space="preserve"> </w:t>
      </w:r>
      <w:r>
        <w:rPr>
          <w:color w:val="231F20"/>
        </w:rPr>
        <w:t>be</w:t>
      </w:r>
      <w:r w:rsidR="002E5965">
        <w:rPr>
          <w:color w:val="231F20"/>
        </w:rPr>
        <w:t xml:space="preserve"> </w:t>
      </w:r>
      <w:r>
        <w:rPr>
          <w:color w:val="231F20"/>
        </w:rPr>
        <w:t>imposed.</w:t>
      </w:r>
      <w:r w:rsidRPr="008C1E92">
        <w:rPr>
          <w:color w:val="231F20"/>
        </w:rPr>
        <w:t xml:space="preserve"> To </w:t>
      </w:r>
      <w:r>
        <w:rPr>
          <w:color w:val="231F20"/>
        </w:rPr>
        <w:t>this</w:t>
      </w:r>
      <w:r w:rsidR="002E5965">
        <w:rPr>
          <w:color w:val="231F20"/>
        </w:rPr>
        <w:t xml:space="preserve"> </w:t>
      </w:r>
      <w:r>
        <w:rPr>
          <w:color w:val="231F20"/>
        </w:rPr>
        <w:t>effect,</w:t>
      </w:r>
      <w:r w:rsidRPr="008C1E92">
        <w:rPr>
          <w:color w:val="231F20"/>
        </w:rPr>
        <w:t xml:space="preserve"> Tenders </w:t>
      </w:r>
      <w:r>
        <w:rPr>
          <w:color w:val="231F20"/>
        </w:rPr>
        <w:t>shall</w:t>
      </w:r>
      <w:r w:rsidR="002E5965">
        <w:rPr>
          <w:color w:val="231F20"/>
        </w:rPr>
        <w:t xml:space="preserve"> </w:t>
      </w:r>
      <w:r>
        <w:rPr>
          <w:color w:val="231F20"/>
        </w:rPr>
        <w:t>be</w:t>
      </w:r>
      <w:r w:rsidR="002E5965">
        <w:rPr>
          <w:color w:val="231F20"/>
        </w:rPr>
        <w:t xml:space="preserve"> </w:t>
      </w:r>
      <w:r>
        <w:rPr>
          <w:color w:val="231F20"/>
        </w:rPr>
        <w:t>required</w:t>
      </w:r>
      <w:r w:rsidR="002E5965">
        <w:rPr>
          <w:color w:val="231F20"/>
        </w:rPr>
        <w:t xml:space="preserve"> </w:t>
      </w:r>
      <w:r>
        <w:rPr>
          <w:color w:val="231F20"/>
        </w:rPr>
        <w:t>to</w:t>
      </w:r>
      <w:r w:rsidR="002E5965">
        <w:rPr>
          <w:color w:val="231F20"/>
        </w:rPr>
        <w:t xml:space="preserve"> </w:t>
      </w:r>
      <w:r>
        <w:rPr>
          <w:color w:val="231F20"/>
        </w:rPr>
        <w:t>complete</w:t>
      </w:r>
      <w:r w:rsidR="002E5965">
        <w:rPr>
          <w:color w:val="231F20"/>
        </w:rPr>
        <w:t xml:space="preserve"> </w:t>
      </w:r>
      <w:r>
        <w:rPr>
          <w:color w:val="231F20"/>
        </w:rPr>
        <w:t>and</w:t>
      </w:r>
      <w:r w:rsidR="002E5965">
        <w:rPr>
          <w:color w:val="231F20"/>
        </w:rPr>
        <w:t xml:space="preserve"> </w:t>
      </w:r>
      <w:r>
        <w:rPr>
          <w:color w:val="231F20"/>
        </w:rPr>
        <w:t>sign the</w:t>
      </w:r>
      <w:r w:rsidR="002E5965">
        <w:rPr>
          <w:color w:val="231F20"/>
        </w:rPr>
        <w:t xml:space="preserve"> </w:t>
      </w:r>
      <w:r>
        <w:rPr>
          <w:color w:val="231F20"/>
        </w:rPr>
        <w:t>“Certiﬁcate</w:t>
      </w:r>
      <w:r w:rsidR="002E5965">
        <w:rPr>
          <w:color w:val="231F20"/>
        </w:rPr>
        <w:t xml:space="preserve"> </w:t>
      </w:r>
      <w:r>
        <w:rPr>
          <w:color w:val="231F20"/>
        </w:rPr>
        <w:t>of</w:t>
      </w:r>
      <w:r w:rsidR="002E5965">
        <w:rPr>
          <w:color w:val="231F20"/>
        </w:rPr>
        <w:t xml:space="preserve"> </w:t>
      </w:r>
      <w:r>
        <w:rPr>
          <w:color w:val="231F20"/>
        </w:rPr>
        <w:t>Independent</w:t>
      </w:r>
      <w:r w:rsidRPr="008C1E92">
        <w:rPr>
          <w:color w:val="231F20"/>
        </w:rPr>
        <w:t xml:space="preserve"> Tender </w:t>
      </w:r>
      <w:r>
        <w:rPr>
          <w:color w:val="231F20"/>
        </w:rPr>
        <w:t>Determination”</w:t>
      </w:r>
      <w:r w:rsidR="002E5965">
        <w:rPr>
          <w:color w:val="231F20"/>
        </w:rPr>
        <w:t xml:space="preserve"> </w:t>
      </w:r>
      <w:r>
        <w:rPr>
          <w:color w:val="231F20"/>
        </w:rPr>
        <w:t>annexed</w:t>
      </w:r>
      <w:r w:rsidR="002E5965">
        <w:rPr>
          <w:color w:val="231F20"/>
        </w:rPr>
        <w:t xml:space="preserve"> </w:t>
      </w:r>
      <w:r>
        <w:rPr>
          <w:color w:val="231F20"/>
        </w:rPr>
        <w:t>to</w:t>
      </w:r>
      <w:r w:rsidR="002E5965">
        <w:rPr>
          <w:color w:val="231F20"/>
        </w:rPr>
        <w:t xml:space="preserve"> </w:t>
      </w:r>
      <w:r>
        <w:rPr>
          <w:color w:val="231F20"/>
        </w:rPr>
        <w:t>the</w:t>
      </w:r>
      <w:r w:rsidR="002E5965">
        <w:rPr>
          <w:color w:val="231F20"/>
        </w:rPr>
        <w:t xml:space="preserve"> </w:t>
      </w:r>
      <w:r>
        <w:rPr>
          <w:color w:val="231F20"/>
        </w:rPr>
        <w:t>Form</w:t>
      </w:r>
      <w:r w:rsidR="002E5965">
        <w:rPr>
          <w:color w:val="231F20"/>
        </w:rPr>
        <w:t xml:space="preserve"> </w:t>
      </w:r>
      <w:r>
        <w:rPr>
          <w:color w:val="231F20"/>
        </w:rPr>
        <w:t>of</w:t>
      </w:r>
      <w:r w:rsidRPr="008C1E92">
        <w:rPr>
          <w:color w:val="231F20"/>
        </w:rPr>
        <w:t xml:space="preserve"> Tender.</w:t>
      </w:r>
    </w:p>
    <w:p w14:paraId="5C866BF6" w14:textId="77777777" w:rsidR="00607E22" w:rsidRPr="008C1E92" w:rsidRDefault="00154745" w:rsidP="00385A10">
      <w:pPr>
        <w:pStyle w:val="ListParagraph"/>
        <w:numPr>
          <w:ilvl w:val="1"/>
          <w:numId w:val="78"/>
        </w:numPr>
        <w:tabs>
          <w:tab w:val="left" w:pos="770"/>
        </w:tabs>
        <w:spacing w:before="240" w:after="100" w:afterAutospacing="1" w:line="230" w:lineRule="auto"/>
        <w:ind w:left="720" w:right="691" w:hanging="432"/>
        <w:jc w:val="both"/>
        <w:rPr>
          <w:color w:val="231F20"/>
        </w:rPr>
      </w:pPr>
      <w:r>
        <w:rPr>
          <w:color w:val="231F20"/>
        </w:rPr>
        <w:t>Unfair</w:t>
      </w:r>
      <w:r w:rsidR="002E5965">
        <w:rPr>
          <w:color w:val="231F20"/>
        </w:rPr>
        <w:t xml:space="preserve"> </w:t>
      </w:r>
      <w:r>
        <w:rPr>
          <w:color w:val="231F20"/>
        </w:rPr>
        <w:t>Competitive</w:t>
      </w:r>
      <w:r w:rsidR="002E5965">
        <w:rPr>
          <w:color w:val="231F20"/>
        </w:rPr>
        <w:t xml:space="preserve"> </w:t>
      </w:r>
      <w:r>
        <w:rPr>
          <w:color w:val="231F20"/>
        </w:rPr>
        <w:t>Advantage-Fairness</w:t>
      </w:r>
      <w:r w:rsidR="002E5965">
        <w:rPr>
          <w:color w:val="231F20"/>
        </w:rPr>
        <w:t xml:space="preserve"> </w:t>
      </w:r>
      <w:r>
        <w:rPr>
          <w:color w:val="231F20"/>
        </w:rPr>
        <w:t>and</w:t>
      </w:r>
      <w:r w:rsidR="002E5965">
        <w:rPr>
          <w:color w:val="231F20"/>
        </w:rPr>
        <w:t xml:space="preserve"> </w:t>
      </w:r>
      <w:r>
        <w:rPr>
          <w:color w:val="231F20"/>
        </w:rPr>
        <w:t>transparency</w:t>
      </w:r>
      <w:r w:rsidR="002E5965">
        <w:rPr>
          <w:color w:val="231F20"/>
        </w:rPr>
        <w:t xml:space="preserve"> </w:t>
      </w:r>
      <w:r>
        <w:rPr>
          <w:color w:val="231F20"/>
        </w:rPr>
        <w:t>in</w:t>
      </w:r>
      <w:r w:rsidR="002E5965">
        <w:rPr>
          <w:color w:val="231F20"/>
        </w:rPr>
        <w:t xml:space="preserve"> </w:t>
      </w:r>
      <w:r>
        <w:rPr>
          <w:color w:val="231F20"/>
        </w:rPr>
        <w:t>the</w:t>
      </w:r>
      <w:r w:rsidR="002E5965">
        <w:rPr>
          <w:color w:val="231F20"/>
        </w:rPr>
        <w:t xml:space="preserve"> </w:t>
      </w:r>
      <w:r>
        <w:rPr>
          <w:color w:val="231F20"/>
        </w:rPr>
        <w:t>tender</w:t>
      </w:r>
      <w:r w:rsidR="002E5965">
        <w:rPr>
          <w:color w:val="231F20"/>
        </w:rPr>
        <w:t xml:space="preserve"> </w:t>
      </w:r>
      <w:r>
        <w:rPr>
          <w:color w:val="231F20"/>
        </w:rPr>
        <w:t>process</w:t>
      </w:r>
      <w:r w:rsidR="002E5965">
        <w:rPr>
          <w:color w:val="231F20"/>
        </w:rPr>
        <w:t xml:space="preserve"> </w:t>
      </w:r>
      <w:r>
        <w:rPr>
          <w:color w:val="231F20"/>
        </w:rPr>
        <w:t>require</w:t>
      </w:r>
      <w:r w:rsidR="002E5965">
        <w:rPr>
          <w:color w:val="231F20"/>
        </w:rPr>
        <w:t xml:space="preserve"> </w:t>
      </w:r>
      <w:r>
        <w:rPr>
          <w:color w:val="231F20"/>
        </w:rPr>
        <w:t>that</w:t>
      </w:r>
      <w:r w:rsidR="002E5965">
        <w:rPr>
          <w:color w:val="231F20"/>
        </w:rPr>
        <w:t xml:space="preserve"> </w:t>
      </w:r>
      <w:r>
        <w:rPr>
          <w:color w:val="231F20"/>
        </w:rPr>
        <w:t>the</w:t>
      </w:r>
      <w:r w:rsidR="002E5965">
        <w:rPr>
          <w:color w:val="231F20"/>
        </w:rPr>
        <w:t xml:space="preserve"> </w:t>
      </w:r>
      <w:r>
        <w:rPr>
          <w:color w:val="231F20"/>
        </w:rPr>
        <w:t>ﬁrms</w:t>
      </w:r>
      <w:r w:rsidR="002E5965">
        <w:rPr>
          <w:color w:val="231F20"/>
        </w:rPr>
        <w:t xml:space="preserve"> </w:t>
      </w:r>
      <w:r>
        <w:rPr>
          <w:color w:val="231F20"/>
        </w:rPr>
        <w:t>or</w:t>
      </w:r>
      <w:r w:rsidR="002E5965">
        <w:rPr>
          <w:color w:val="231F20"/>
        </w:rPr>
        <w:t xml:space="preserve"> </w:t>
      </w:r>
      <w:r>
        <w:rPr>
          <w:color w:val="231F20"/>
        </w:rPr>
        <w:t>their Afﬁliates competing for a speciﬁc assignment do not derive a competitive advantage from having provided consulting</w:t>
      </w:r>
      <w:r w:rsidR="002E5965">
        <w:rPr>
          <w:color w:val="231F20"/>
        </w:rPr>
        <w:t xml:space="preserve"> </w:t>
      </w:r>
      <w:r>
        <w:rPr>
          <w:color w:val="231F20"/>
        </w:rPr>
        <w:t>services</w:t>
      </w:r>
      <w:r w:rsidR="002E5965">
        <w:rPr>
          <w:color w:val="231F20"/>
        </w:rPr>
        <w:t xml:space="preserve"> </w:t>
      </w:r>
      <w:r>
        <w:rPr>
          <w:color w:val="231F20"/>
        </w:rPr>
        <w:t>related</w:t>
      </w:r>
      <w:r w:rsidR="002E5965">
        <w:rPr>
          <w:color w:val="231F20"/>
        </w:rPr>
        <w:t xml:space="preserve"> </w:t>
      </w:r>
      <w:r>
        <w:rPr>
          <w:color w:val="231F20"/>
        </w:rPr>
        <w:t>to</w:t>
      </w:r>
      <w:r w:rsidR="002E5965">
        <w:rPr>
          <w:color w:val="231F20"/>
        </w:rPr>
        <w:t xml:space="preserve"> </w:t>
      </w:r>
      <w:r>
        <w:rPr>
          <w:color w:val="231F20"/>
        </w:rPr>
        <w:t>this</w:t>
      </w:r>
      <w:r w:rsidR="002E5965">
        <w:rPr>
          <w:color w:val="231F20"/>
        </w:rPr>
        <w:t xml:space="preserve"> </w:t>
      </w:r>
      <w:r>
        <w:rPr>
          <w:color w:val="231F20"/>
        </w:rPr>
        <w:t>tender.</w:t>
      </w:r>
      <w:r w:rsidRPr="008C1E92">
        <w:rPr>
          <w:color w:val="231F20"/>
        </w:rPr>
        <w:t xml:space="preserve"> To </w:t>
      </w:r>
      <w:r>
        <w:rPr>
          <w:color w:val="231F20"/>
        </w:rPr>
        <w:t>that</w:t>
      </w:r>
      <w:r w:rsidR="002E5965">
        <w:rPr>
          <w:color w:val="231F20"/>
        </w:rPr>
        <w:t xml:space="preserve"> </w:t>
      </w:r>
      <w:r>
        <w:rPr>
          <w:color w:val="231F20"/>
        </w:rPr>
        <w:t>end,</w:t>
      </w:r>
      <w:r w:rsidR="002E5965">
        <w:rPr>
          <w:color w:val="231F20"/>
        </w:rPr>
        <w:t xml:space="preserve"> </w:t>
      </w:r>
      <w:r>
        <w:rPr>
          <w:color w:val="231F20"/>
        </w:rPr>
        <w:t>the</w:t>
      </w:r>
      <w:r w:rsidR="002E5965">
        <w:rPr>
          <w:color w:val="231F20"/>
        </w:rPr>
        <w:t xml:space="preserve"> </w:t>
      </w:r>
      <w:r>
        <w:rPr>
          <w:color w:val="231F20"/>
        </w:rPr>
        <w:t>Procuring</w:t>
      </w:r>
      <w:r w:rsidR="002E5965">
        <w:rPr>
          <w:color w:val="231F20"/>
        </w:rPr>
        <w:t xml:space="preserve"> </w:t>
      </w:r>
      <w:r>
        <w:rPr>
          <w:color w:val="231F20"/>
        </w:rPr>
        <w:t>Entity</w:t>
      </w:r>
      <w:r w:rsidR="002E5965">
        <w:rPr>
          <w:color w:val="231F20"/>
        </w:rPr>
        <w:t xml:space="preserve"> </w:t>
      </w:r>
      <w:r>
        <w:rPr>
          <w:color w:val="231F20"/>
        </w:rPr>
        <w:t>shall</w:t>
      </w:r>
      <w:r w:rsidR="002E5965">
        <w:rPr>
          <w:color w:val="231F20"/>
        </w:rPr>
        <w:t xml:space="preserve"> </w:t>
      </w:r>
      <w:r>
        <w:rPr>
          <w:color w:val="231F20"/>
        </w:rPr>
        <w:t>indicate</w:t>
      </w:r>
      <w:r w:rsidR="002E5965">
        <w:rPr>
          <w:color w:val="231F20"/>
        </w:rPr>
        <w:t xml:space="preserve"> </w:t>
      </w:r>
      <w:r>
        <w:rPr>
          <w:color w:val="231F20"/>
        </w:rPr>
        <w:t>in</w:t>
      </w:r>
      <w:r w:rsidR="002E5965">
        <w:rPr>
          <w:color w:val="231F20"/>
        </w:rPr>
        <w:t xml:space="preserve"> </w:t>
      </w:r>
      <w:r>
        <w:rPr>
          <w:color w:val="231F20"/>
        </w:rPr>
        <w:t>the</w:t>
      </w:r>
      <w:r w:rsidRPr="008C1E92">
        <w:rPr>
          <w:color w:val="231F20"/>
        </w:rPr>
        <w:t xml:space="preserve"> Data Sheet </w:t>
      </w:r>
      <w:r>
        <w:rPr>
          <w:color w:val="231F20"/>
        </w:rPr>
        <w:t>and make</w:t>
      </w:r>
      <w:r w:rsidR="002E5965">
        <w:rPr>
          <w:color w:val="231F20"/>
        </w:rPr>
        <w:t xml:space="preserve"> </w:t>
      </w:r>
      <w:r>
        <w:rPr>
          <w:color w:val="231F20"/>
        </w:rPr>
        <w:t>available</w:t>
      </w:r>
      <w:r w:rsidR="002E5965">
        <w:rPr>
          <w:color w:val="231F20"/>
        </w:rPr>
        <w:t xml:space="preserve"> </w:t>
      </w:r>
      <w:r>
        <w:rPr>
          <w:color w:val="231F20"/>
        </w:rPr>
        <w:t>to</w:t>
      </w:r>
      <w:r w:rsidR="002E5965">
        <w:rPr>
          <w:color w:val="231F20"/>
        </w:rPr>
        <w:t xml:space="preserve"> </w:t>
      </w:r>
      <w:r>
        <w:rPr>
          <w:color w:val="231F20"/>
        </w:rPr>
        <w:t>all</w:t>
      </w:r>
      <w:r w:rsidR="002E5965">
        <w:rPr>
          <w:color w:val="231F20"/>
        </w:rPr>
        <w:t xml:space="preserve"> </w:t>
      </w:r>
      <w:r>
        <w:rPr>
          <w:color w:val="231F20"/>
        </w:rPr>
        <w:t>the</w:t>
      </w:r>
      <w:r w:rsidR="002E5965">
        <w:rPr>
          <w:color w:val="231F20"/>
        </w:rPr>
        <w:t xml:space="preserve"> </w:t>
      </w:r>
      <w:r>
        <w:rPr>
          <w:color w:val="231F20"/>
        </w:rPr>
        <w:t>ﬁrms</w:t>
      </w:r>
      <w:r w:rsidR="002E5965">
        <w:rPr>
          <w:color w:val="231F20"/>
        </w:rPr>
        <w:t xml:space="preserve"> </w:t>
      </w:r>
      <w:r>
        <w:rPr>
          <w:color w:val="231F20"/>
        </w:rPr>
        <w:t>together</w:t>
      </w:r>
      <w:r w:rsidR="002E5965">
        <w:rPr>
          <w:color w:val="231F20"/>
        </w:rPr>
        <w:t xml:space="preserve"> </w:t>
      </w:r>
      <w:r>
        <w:rPr>
          <w:color w:val="231F20"/>
        </w:rPr>
        <w:t>with</w:t>
      </w:r>
      <w:r w:rsidR="002E5965">
        <w:rPr>
          <w:color w:val="231F20"/>
        </w:rPr>
        <w:t xml:space="preserve"> </w:t>
      </w:r>
      <w:r>
        <w:rPr>
          <w:color w:val="231F20"/>
        </w:rPr>
        <w:t>this</w:t>
      </w:r>
      <w:r w:rsidR="002E5965">
        <w:rPr>
          <w:color w:val="231F20"/>
        </w:rPr>
        <w:t xml:space="preserve"> </w:t>
      </w:r>
      <w:r>
        <w:rPr>
          <w:color w:val="231F20"/>
        </w:rPr>
        <w:t>tender</w:t>
      </w:r>
      <w:r w:rsidR="002E5965">
        <w:rPr>
          <w:color w:val="231F20"/>
        </w:rPr>
        <w:t xml:space="preserve"> </w:t>
      </w:r>
      <w:r>
        <w:rPr>
          <w:color w:val="231F20"/>
        </w:rPr>
        <w:t>document</w:t>
      </w:r>
      <w:r w:rsidR="002E5965">
        <w:rPr>
          <w:color w:val="231F20"/>
        </w:rPr>
        <w:t xml:space="preserve"> </w:t>
      </w:r>
      <w:r>
        <w:rPr>
          <w:color w:val="231F20"/>
        </w:rPr>
        <w:t>all</w:t>
      </w:r>
      <w:r w:rsidR="002E5965">
        <w:rPr>
          <w:color w:val="231F20"/>
        </w:rPr>
        <w:t xml:space="preserve"> </w:t>
      </w:r>
      <w:r>
        <w:rPr>
          <w:color w:val="231F20"/>
        </w:rPr>
        <w:t>information</w:t>
      </w:r>
      <w:r w:rsidR="002E5965">
        <w:rPr>
          <w:color w:val="231F20"/>
        </w:rPr>
        <w:t xml:space="preserve"> </w:t>
      </w:r>
      <w:r>
        <w:rPr>
          <w:color w:val="231F20"/>
        </w:rPr>
        <w:t>that</w:t>
      </w:r>
      <w:r w:rsidR="002E5965">
        <w:rPr>
          <w:color w:val="231F20"/>
        </w:rPr>
        <w:t xml:space="preserve"> </w:t>
      </w:r>
      <w:r>
        <w:rPr>
          <w:color w:val="231F20"/>
        </w:rPr>
        <w:t>would</w:t>
      </w:r>
      <w:r w:rsidR="002E5965">
        <w:rPr>
          <w:color w:val="231F20"/>
        </w:rPr>
        <w:t xml:space="preserve"> </w:t>
      </w:r>
      <w:r>
        <w:rPr>
          <w:color w:val="231F20"/>
        </w:rPr>
        <w:t>in</w:t>
      </w:r>
      <w:r w:rsidR="002E5965">
        <w:rPr>
          <w:color w:val="231F20"/>
        </w:rPr>
        <w:t xml:space="preserve"> </w:t>
      </w:r>
      <w:r>
        <w:rPr>
          <w:color w:val="231F20"/>
        </w:rPr>
        <w:t>that</w:t>
      </w:r>
      <w:r w:rsidR="002E5965">
        <w:rPr>
          <w:color w:val="231F20"/>
        </w:rPr>
        <w:t xml:space="preserve"> </w:t>
      </w:r>
      <w:r>
        <w:rPr>
          <w:color w:val="231F20"/>
        </w:rPr>
        <w:t>respect</w:t>
      </w:r>
      <w:r w:rsidR="002E5965">
        <w:rPr>
          <w:color w:val="231F20"/>
        </w:rPr>
        <w:t xml:space="preserve"> </w:t>
      </w:r>
      <w:r>
        <w:rPr>
          <w:color w:val="231F20"/>
        </w:rPr>
        <w:t>give such</w:t>
      </w:r>
      <w:r w:rsidR="002E5965">
        <w:rPr>
          <w:color w:val="231F20"/>
        </w:rPr>
        <w:t xml:space="preserve"> </w:t>
      </w:r>
      <w:r>
        <w:rPr>
          <w:color w:val="231F20"/>
        </w:rPr>
        <w:t>ﬁrm</w:t>
      </w:r>
      <w:r w:rsidR="002E5965">
        <w:rPr>
          <w:color w:val="231F20"/>
        </w:rPr>
        <w:t xml:space="preserve"> </w:t>
      </w:r>
      <w:r>
        <w:rPr>
          <w:color w:val="231F20"/>
        </w:rPr>
        <w:t>any</w:t>
      </w:r>
      <w:r w:rsidR="002E5965">
        <w:rPr>
          <w:color w:val="231F20"/>
        </w:rPr>
        <w:t xml:space="preserve"> </w:t>
      </w:r>
      <w:r>
        <w:rPr>
          <w:color w:val="231F20"/>
        </w:rPr>
        <w:t>unfair</w:t>
      </w:r>
      <w:r w:rsidR="002E5965">
        <w:rPr>
          <w:color w:val="231F20"/>
        </w:rPr>
        <w:t xml:space="preserve"> </w:t>
      </w:r>
      <w:r>
        <w:rPr>
          <w:color w:val="231F20"/>
        </w:rPr>
        <w:t>competitive</w:t>
      </w:r>
      <w:r w:rsidR="002E5965">
        <w:rPr>
          <w:color w:val="231F20"/>
        </w:rPr>
        <w:t xml:space="preserve"> </w:t>
      </w:r>
      <w:r>
        <w:rPr>
          <w:color w:val="231F20"/>
        </w:rPr>
        <w:t>advantage</w:t>
      </w:r>
      <w:r w:rsidR="002E5965">
        <w:rPr>
          <w:color w:val="231F20"/>
        </w:rPr>
        <w:t xml:space="preserve"> </w:t>
      </w:r>
      <w:r>
        <w:rPr>
          <w:color w:val="231F20"/>
        </w:rPr>
        <w:t>over</w:t>
      </w:r>
      <w:r w:rsidR="002E5965">
        <w:rPr>
          <w:color w:val="231F20"/>
        </w:rPr>
        <w:t xml:space="preserve"> </w:t>
      </w:r>
      <w:r>
        <w:rPr>
          <w:color w:val="231F20"/>
        </w:rPr>
        <w:t>competing</w:t>
      </w:r>
      <w:r w:rsidR="002E5965">
        <w:rPr>
          <w:color w:val="231F20"/>
        </w:rPr>
        <w:t xml:space="preserve"> </w:t>
      </w:r>
      <w:r>
        <w:rPr>
          <w:color w:val="231F20"/>
        </w:rPr>
        <w:t>ﬁrms.</w:t>
      </w:r>
    </w:p>
    <w:p w14:paraId="2BE8A87E" w14:textId="77777777" w:rsidR="00607E22" w:rsidRDefault="00154745" w:rsidP="00385A10">
      <w:pPr>
        <w:pStyle w:val="ListParagraph"/>
        <w:numPr>
          <w:ilvl w:val="1"/>
          <w:numId w:val="78"/>
        </w:numPr>
        <w:tabs>
          <w:tab w:val="left" w:pos="770"/>
        </w:tabs>
        <w:spacing w:before="240" w:after="100" w:afterAutospacing="1" w:line="230" w:lineRule="auto"/>
        <w:ind w:left="720" w:right="691" w:hanging="432"/>
        <w:jc w:val="both"/>
      </w:pPr>
      <w:r>
        <w:rPr>
          <w:color w:val="231F20"/>
        </w:rPr>
        <w:t xml:space="preserve">Tenderers shall permit and shall cause their </w:t>
      </w:r>
      <w:r w:rsidR="002E5965">
        <w:rPr>
          <w:color w:val="231F20"/>
        </w:rPr>
        <w:t xml:space="preserve">agents (where declared or </w:t>
      </w:r>
      <w:r>
        <w:rPr>
          <w:color w:val="231F20"/>
        </w:rPr>
        <w:t>not), subcontractors, sub consultants, service</w:t>
      </w:r>
      <w:r w:rsidR="002E5965">
        <w:rPr>
          <w:color w:val="231F20"/>
        </w:rPr>
        <w:t xml:space="preserve"> </w:t>
      </w:r>
      <w:r>
        <w:rPr>
          <w:color w:val="231F20"/>
        </w:rPr>
        <w:t>providers,</w:t>
      </w:r>
      <w:r w:rsidR="002E5965">
        <w:rPr>
          <w:color w:val="231F20"/>
        </w:rPr>
        <w:t xml:space="preserve"> </w:t>
      </w:r>
      <w:r>
        <w:rPr>
          <w:color w:val="231F20"/>
        </w:rPr>
        <w:t>suppliers,</w:t>
      </w:r>
      <w:r w:rsidR="002E5965">
        <w:rPr>
          <w:color w:val="231F20"/>
        </w:rPr>
        <w:t xml:space="preserve"> </w:t>
      </w:r>
      <w:r>
        <w:rPr>
          <w:color w:val="231F20"/>
        </w:rPr>
        <w:t>and</w:t>
      </w:r>
      <w:r w:rsidR="002E5965">
        <w:rPr>
          <w:color w:val="231F20"/>
        </w:rPr>
        <w:t xml:space="preserve"> </w:t>
      </w:r>
      <w:r>
        <w:rPr>
          <w:color w:val="231F20"/>
        </w:rPr>
        <w:t>their</w:t>
      </w:r>
      <w:r w:rsidR="002E5965">
        <w:rPr>
          <w:color w:val="231F20"/>
        </w:rPr>
        <w:t xml:space="preserve"> </w:t>
      </w:r>
      <w:r>
        <w:rPr>
          <w:color w:val="231F20"/>
        </w:rPr>
        <w:t>personnel,</w:t>
      </w:r>
      <w:r w:rsidR="002E5965">
        <w:rPr>
          <w:color w:val="231F20"/>
        </w:rPr>
        <w:t xml:space="preserve"> </w:t>
      </w:r>
      <w:r>
        <w:rPr>
          <w:color w:val="231F20"/>
        </w:rPr>
        <w:t>to</w:t>
      </w:r>
      <w:r w:rsidR="002E5965">
        <w:rPr>
          <w:color w:val="231F20"/>
        </w:rPr>
        <w:t xml:space="preserve"> </w:t>
      </w:r>
      <w:r>
        <w:rPr>
          <w:color w:val="231F20"/>
        </w:rPr>
        <w:t>permit</w:t>
      </w:r>
      <w:r w:rsidR="002E5965">
        <w:rPr>
          <w:color w:val="231F20"/>
        </w:rPr>
        <w:t xml:space="preserve"> </w:t>
      </w:r>
      <w:r>
        <w:rPr>
          <w:color w:val="231F20"/>
        </w:rPr>
        <w:t>the</w:t>
      </w:r>
      <w:r w:rsidR="002E5965">
        <w:rPr>
          <w:color w:val="231F20"/>
        </w:rPr>
        <w:t xml:space="preserve"> </w:t>
      </w:r>
      <w:r>
        <w:rPr>
          <w:color w:val="231F20"/>
        </w:rPr>
        <w:t>Procuring</w:t>
      </w:r>
      <w:r w:rsidR="002E5965">
        <w:rPr>
          <w:color w:val="231F20"/>
        </w:rPr>
        <w:t xml:space="preserve"> </w:t>
      </w:r>
      <w:r>
        <w:rPr>
          <w:color w:val="231F20"/>
        </w:rPr>
        <w:t>Entity</w:t>
      </w:r>
      <w:r w:rsidR="002E5965">
        <w:rPr>
          <w:color w:val="231F20"/>
        </w:rPr>
        <w:t xml:space="preserve"> </w:t>
      </w:r>
      <w:r>
        <w:rPr>
          <w:color w:val="231F20"/>
        </w:rPr>
        <w:t>to</w:t>
      </w:r>
      <w:r w:rsidR="002E5965">
        <w:rPr>
          <w:color w:val="231F20"/>
        </w:rPr>
        <w:t xml:space="preserve"> </w:t>
      </w:r>
      <w:r>
        <w:rPr>
          <w:color w:val="231F20"/>
        </w:rPr>
        <w:t>inspect</w:t>
      </w:r>
      <w:r w:rsidR="002E5965">
        <w:rPr>
          <w:color w:val="231F20"/>
        </w:rPr>
        <w:t xml:space="preserve"> </w:t>
      </w:r>
      <w:r>
        <w:rPr>
          <w:color w:val="231F20"/>
        </w:rPr>
        <w:t>all</w:t>
      </w:r>
      <w:r w:rsidR="002E5965">
        <w:rPr>
          <w:color w:val="231F20"/>
        </w:rPr>
        <w:t xml:space="preserve"> </w:t>
      </w:r>
      <w:r>
        <w:rPr>
          <w:color w:val="231F20"/>
        </w:rPr>
        <w:t>accounts,</w:t>
      </w:r>
      <w:r w:rsidR="002E5965">
        <w:rPr>
          <w:color w:val="231F20"/>
        </w:rPr>
        <w:t xml:space="preserve"> </w:t>
      </w:r>
      <w:r>
        <w:rPr>
          <w:color w:val="231F20"/>
        </w:rPr>
        <w:t>records and other documents relating to any initial selection process, prequaliﬁcation process, tender submission, proposal submission, and contract performance (in the case of award), and to have them audited by auditors appointed</w:t>
      </w:r>
      <w:r w:rsidR="002E5965">
        <w:rPr>
          <w:color w:val="231F20"/>
        </w:rPr>
        <w:t xml:space="preserve"> </w:t>
      </w:r>
      <w:r>
        <w:rPr>
          <w:color w:val="231F20"/>
        </w:rPr>
        <w:t>by</w:t>
      </w:r>
      <w:r w:rsidR="002E5965">
        <w:rPr>
          <w:color w:val="231F20"/>
        </w:rPr>
        <w:t xml:space="preserve"> </w:t>
      </w:r>
      <w:r>
        <w:rPr>
          <w:color w:val="231F20"/>
        </w:rPr>
        <w:t>the</w:t>
      </w:r>
      <w:r w:rsidR="002E5965">
        <w:rPr>
          <w:color w:val="231F20"/>
        </w:rPr>
        <w:t xml:space="preserve"> </w:t>
      </w:r>
      <w:r>
        <w:rPr>
          <w:color w:val="231F20"/>
        </w:rPr>
        <w:t>Procuring</w:t>
      </w:r>
      <w:r w:rsidR="002E5965">
        <w:rPr>
          <w:color w:val="231F20"/>
        </w:rPr>
        <w:t xml:space="preserve"> </w:t>
      </w:r>
      <w:r>
        <w:rPr>
          <w:color w:val="231F20"/>
          <w:spacing w:val="-3"/>
        </w:rPr>
        <w:t>Entity.</w:t>
      </w:r>
    </w:p>
    <w:p w14:paraId="1794A15F" w14:textId="77777777" w:rsidR="00607E22" w:rsidRDefault="00154745" w:rsidP="00385A10">
      <w:pPr>
        <w:pStyle w:val="Heading4"/>
        <w:numPr>
          <w:ilvl w:val="1"/>
          <w:numId w:val="74"/>
        </w:numPr>
        <w:tabs>
          <w:tab w:val="left" w:pos="955"/>
          <w:tab w:val="left" w:pos="956"/>
        </w:tabs>
        <w:spacing w:before="100" w:beforeAutospacing="1" w:after="100" w:afterAutospacing="1"/>
        <w:ind w:left="720" w:hanging="432"/>
        <w:rPr>
          <w:color w:val="231F20"/>
        </w:rPr>
      </w:pPr>
      <w:r>
        <w:rPr>
          <w:color w:val="231F20"/>
        </w:rPr>
        <w:t>Eligible</w:t>
      </w:r>
      <w:r w:rsidR="002E5965">
        <w:rPr>
          <w:color w:val="231F20"/>
        </w:rPr>
        <w:t xml:space="preserve"> </w:t>
      </w:r>
      <w:r>
        <w:rPr>
          <w:color w:val="231F20"/>
          <w:spacing w:val="-3"/>
        </w:rPr>
        <w:t>Tenderers</w:t>
      </w:r>
    </w:p>
    <w:p w14:paraId="3BFF8ACF" w14:textId="77777777" w:rsidR="00607E22" w:rsidRPr="001D6AAC" w:rsidRDefault="00154745" w:rsidP="00385A10">
      <w:pPr>
        <w:pStyle w:val="ListParagraph"/>
        <w:numPr>
          <w:ilvl w:val="1"/>
          <w:numId w:val="79"/>
        </w:numPr>
        <w:tabs>
          <w:tab w:val="left" w:pos="770"/>
        </w:tabs>
        <w:spacing w:before="100" w:beforeAutospacing="1" w:after="100" w:afterAutospacing="1" w:line="230" w:lineRule="auto"/>
        <w:ind w:left="720" w:right="696" w:hanging="432"/>
        <w:jc w:val="both"/>
        <w:rPr>
          <w:color w:val="231F20"/>
        </w:rPr>
      </w:pPr>
      <w:r w:rsidRPr="001D6AAC">
        <w:rPr>
          <w:color w:val="231F20"/>
        </w:rPr>
        <w:t>A Tenderer may be a ﬁrm that is a private entity, a state-owned enterprise or institution subject to ITT 4.6, or any combination of such entities in the form of a joint venture (JV)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The maximum number of JV members shall be speciﬁed in the TDS.</w:t>
      </w:r>
    </w:p>
    <w:p w14:paraId="557D041C"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Public Ofﬁcers of the Procuring Entity and their relatives (</w:t>
      </w:r>
      <w:proofErr w:type="gramStart"/>
      <w:r w:rsidRPr="001D6AAC">
        <w:rPr>
          <w:color w:val="231F20"/>
        </w:rPr>
        <w:t>i.e.</w:t>
      </w:r>
      <w:proofErr w:type="gramEnd"/>
      <w:r w:rsidRPr="001D6AAC">
        <w:rPr>
          <w:color w:val="231F20"/>
        </w:rPr>
        <w:t xml:space="preserve"> spouse, child, parent, brother or sister and a child, parent, brother or sister of a spouse) their business associates or agents and ﬁrms/organizations in which they have a substantial or controlling interest shall not be eligible to tender or be awarded a contract. Public Ofﬁcers are also not allowed to participate in any procurement proceedings.</w:t>
      </w:r>
    </w:p>
    <w:p w14:paraId="38138901" w14:textId="77777777" w:rsidR="00607E22" w:rsidRPr="001D6AAC" w:rsidRDefault="00607E22" w:rsidP="00385A10">
      <w:pPr>
        <w:pStyle w:val="ListParagraph"/>
        <w:numPr>
          <w:ilvl w:val="1"/>
          <w:numId w:val="79"/>
        </w:numPr>
        <w:tabs>
          <w:tab w:val="left" w:pos="770"/>
        </w:tabs>
        <w:spacing w:before="242" w:line="230" w:lineRule="auto"/>
        <w:ind w:left="720" w:right="696" w:hanging="432"/>
        <w:jc w:val="both"/>
        <w:rPr>
          <w:color w:val="231F20"/>
        </w:rPr>
        <w:sectPr w:rsidR="00607E22" w:rsidRPr="001D6AAC">
          <w:headerReference w:type="even" r:id="rId18"/>
          <w:headerReference w:type="default" r:id="rId19"/>
          <w:footerReference w:type="even" r:id="rId20"/>
          <w:footerReference w:type="default" r:id="rId21"/>
          <w:pgSz w:w="11910" w:h="16840"/>
          <w:pgMar w:top="340" w:right="160" w:bottom="640" w:left="580" w:header="0" w:footer="441" w:gutter="0"/>
          <w:pgNumType w:start="1"/>
          <w:cols w:space="720"/>
        </w:sectPr>
      </w:pPr>
    </w:p>
    <w:p w14:paraId="607BB53E"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lastRenderedPageBreak/>
        <w:t>A Tenderer shall not have a conﬂict of interest. Any Tenderer found to have a conﬂict of interest shall be disqualiﬁed. A Tenderer may be considered to have a conﬂict of interest for the purpose of this Tendering process, if the Tenderer:</w:t>
      </w:r>
    </w:p>
    <w:p w14:paraId="04E4E91D" w14:textId="77777777" w:rsidR="00607E22" w:rsidRDefault="00DF1D6D" w:rsidP="00385A10">
      <w:pPr>
        <w:pStyle w:val="ListParagraph"/>
        <w:numPr>
          <w:ilvl w:val="2"/>
          <w:numId w:val="73"/>
        </w:numPr>
        <w:tabs>
          <w:tab w:val="left" w:pos="1407"/>
          <w:tab w:val="left" w:pos="1408"/>
        </w:tabs>
        <w:spacing w:before="135" w:line="230" w:lineRule="auto"/>
        <w:ind w:right="689" w:hanging="450"/>
        <w:rPr>
          <w:sz w:val="24"/>
        </w:rPr>
      </w:pPr>
      <w:r>
        <w:rPr>
          <w:color w:val="231F20"/>
          <w:sz w:val="24"/>
        </w:rPr>
        <w:t>D</w:t>
      </w:r>
      <w:r w:rsidR="00154745">
        <w:rPr>
          <w:color w:val="231F20"/>
          <w:sz w:val="24"/>
        </w:rPr>
        <w:t>irectly</w:t>
      </w:r>
      <w:r>
        <w:rPr>
          <w:color w:val="231F20"/>
          <w:sz w:val="24"/>
        </w:rPr>
        <w:t xml:space="preserve"> </w:t>
      </w:r>
      <w:r w:rsidR="00154745">
        <w:rPr>
          <w:color w:val="231F20"/>
          <w:sz w:val="24"/>
        </w:rPr>
        <w:t>or</w:t>
      </w:r>
      <w:r>
        <w:rPr>
          <w:color w:val="231F20"/>
          <w:sz w:val="24"/>
        </w:rPr>
        <w:t xml:space="preserve"> </w:t>
      </w:r>
      <w:r w:rsidR="00154745">
        <w:rPr>
          <w:color w:val="231F20"/>
          <w:sz w:val="24"/>
        </w:rPr>
        <w:t>indirectly</w:t>
      </w:r>
      <w:r>
        <w:rPr>
          <w:color w:val="231F20"/>
          <w:sz w:val="24"/>
        </w:rPr>
        <w:t xml:space="preserve"> </w:t>
      </w:r>
      <w:r w:rsidR="00154745">
        <w:rPr>
          <w:color w:val="231F20"/>
          <w:sz w:val="24"/>
        </w:rPr>
        <w:t>controls,</w:t>
      </w:r>
      <w:r>
        <w:rPr>
          <w:color w:val="231F20"/>
          <w:sz w:val="24"/>
        </w:rPr>
        <w:t xml:space="preserve"> </w:t>
      </w:r>
      <w:r w:rsidR="00154745">
        <w:rPr>
          <w:color w:val="231F20"/>
          <w:sz w:val="24"/>
        </w:rPr>
        <w:t>is</w:t>
      </w:r>
      <w:r>
        <w:rPr>
          <w:color w:val="231F20"/>
          <w:sz w:val="24"/>
        </w:rPr>
        <w:t xml:space="preserve"> </w:t>
      </w:r>
      <w:r w:rsidR="00154745">
        <w:rPr>
          <w:color w:val="231F20"/>
          <w:sz w:val="24"/>
        </w:rPr>
        <w:t>controlled</w:t>
      </w:r>
      <w:r>
        <w:rPr>
          <w:color w:val="231F20"/>
          <w:sz w:val="24"/>
        </w:rPr>
        <w:t xml:space="preserve"> </w:t>
      </w:r>
      <w:r w:rsidR="00154745">
        <w:rPr>
          <w:color w:val="231F20"/>
          <w:sz w:val="24"/>
        </w:rPr>
        <w:t>by</w:t>
      </w:r>
      <w:r>
        <w:rPr>
          <w:color w:val="231F20"/>
          <w:sz w:val="24"/>
        </w:rPr>
        <w:t xml:space="preserve"> </w:t>
      </w:r>
      <w:r w:rsidR="00154745">
        <w:rPr>
          <w:color w:val="231F20"/>
          <w:sz w:val="24"/>
        </w:rPr>
        <w:t>or</w:t>
      </w:r>
      <w:r>
        <w:rPr>
          <w:color w:val="231F20"/>
          <w:sz w:val="24"/>
        </w:rPr>
        <w:t xml:space="preserve"> </w:t>
      </w:r>
      <w:r w:rsidR="00154745">
        <w:rPr>
          <w:color w:val="231F20"/>
          <w:sz w:val="24"/>
        </w:rPr>
        <w:t>is</w:t>
      </w:r>
      <w:r>
        <w:rPr>
          <w:color w:val="231F20"/>
          <w:sz w:val="24"/>
        </w:rPr>
        <w:t xml:space="preserve"> </w:t>
      </w:r>
      <w:r w:rsidR="00154745">
        <w:rPr>
          <w:color w:val="231F20"/>
          <w:sz w:val="24"/>
        </w:rPr>
        <w:t>under</w:t>
      </w:r>
      <w:r>
        <w:rPr>
          <w:color w:val="231F20"/>
          <w:sz w:val="24"/>
        </w:rPr>
        <w:t xml:space="preserve"> </w:t>
      </w:r>
      <w:r w:rsidR="00154745">
        <w:rPr>
          <w:color w:val="231F20"/>
          <w:sz w:val="24"/>
        </w:rPr>
        <w:t>common</w:t>
      </w:r>
      <w:r>
        <w:rPr>
          <w:color w:val="231F20"/>
          <w:sz w:val="24"/>
        </w:rPr>
        <w:t xml:space="preserve"> </w:t>
      </w:r>
      <w:r w:rsidR="00154745">
        <w:rPr>
          <w:color w:val="231F20"/>
          <w:sz w:val="24"/>
        </w:rPr>
        <w:t>control</w:t>
      </w:r>
      <w:r>
        <w:rPr>
          <w:color w:val="231F20"/>
          <w:sz w:val="24"/>
        </w:rPr>
        <w:t xml:space="preserve"> </w:t>
      </w:r>
      <w:r w:rsidR="00154745">
        <w:rPr>
          <w:color w:val="231F20"/>
          <w:sz w:val="24"/>
        </w:rPr>
        <w:t>with</w:t>
      </w:r>
      <w:r>
        <w:rPr>
          <w:color w:val="231F20"/>
          <w:sz w:val="24"/>
        </w:rPr>
        <w:t xml:space="preserve"> </w:t>
      </w:r>
      <w:r w:rsidR="00154745">
        <w:rPr>
          <w:color w:val="231F20"/>
          <w:sz w:val="24"/>
        </w:rPr>
        <w:t>another</w:t>
      </w:r>
      <w:r>
        <w:rPr>
          <w:color w:val="231F20"/>
          <w:sz w:val="24"/>
        </w:rPr>
        <w:t xml:space="preserve"> </w:t>
      </w:r>
      <w:r w:rsidR="00154745">
        <w:rPr>
          <w:color w:val="231F20"/>
          <w:sz w:val="24"/>
        </w:rPr>
        <w:t>Tenderer; or</w:t>
      </w:r>
    </w:p>
    <w:p w14:paraId="5CCFABFD" w14:textId="77777777" w:rsidR="00607E22" w:rsidRDefault="00DF1D6D" w:rsidP="00385A10">
      <w:pPr>
        <w:pStyle w:val="ListParagraph"/>
        <w:numPr>
          <w:ilvl w:val="2"/>
          <w:numId w:val="73"/>
        </w:numPr>
        <w:tabs>
          <w:tab w:val="left" w:pos="1407"/>
          <w:tab w:val="left" w:pos="1408"/>
        </w:tabs>
        <w:spacing w:before="126"/>
        <w:ind w:left="1407"/>
        <w:rPr>
          <w:sz w:val="24"/>
        </w:rPr>
      </w:pPr>
      <w:r>
        <w:rPr>
          <w:color w:val="231F20"/>
          <w:sz w:val="24"/>
        </w:rPr>
        <w:t>R</w:t>
      </w:r>
      <w:r w:rsidR="00154745">
        <w:rPr>
          <w:color w:val="231F20"/>
          <w:sz w:val="24"/>
        </w:rPr>
        <w:t>eceives</w:t>
      </w:r>
      <w:r>
        <w:rPr>
          <w:color w:val="231F20"/>
          <w:sz w:val="24"/>
        </w:rPr>
        <w:t xml:space="preserve"> </w:t>
      </w:r>
      <w:r w:rsidR="00154745">
        <w:rPr>
          <w:color w:val="231F20"/>
          <w:sz w:val="24"/>
        </w:rPr>
        <w:t>or</w:t>
      </w:r>
      <w:r>
        <w:rPr>
          <w:color w:val="231F20"/>
          <w:sz w:val="24"/>
        </w:rPr>
        <w:t xml:space="preserve"> </w:t>
      </w:r>
      <w:r w:rsidR="00154745">
        <w:rPr>
          <w:color w:val="231F20"/>
          <w:sz w:val="24"/>
        </w:rPr>
        <w:t>has</w:t>
      </w:r>
      <w:r>
        <w:rPr>
          <w:color w:val="231F20"/>
          <w:sz w:val="24"/>
        </w:rPr>
        <w:t xml:space="preserve"> </w:t>
      </w:r>
      <w:r w:rsidR="00154745">
        <w:rPr>
          <w:color w:val="231F20"/>
          <w:sz w:val="24"/>
        </w:rPr>
        <w:t>received</w:t>
      </w:r>
      <w:r>
        <w:rPr>
          <w:color w:val="231F20"/>
          <w:sz w:val="24"/>
        </w:rPr>
        <w:t xml:space="preserve"> </w:t>
      </w:r>
      <w:r w:rsidR="00154745">
        <w:rPr>
          <w:color w:val="231F20"/>
          <w:sz w:val="24"/>
        </w:rPr>
        <w:t>any</w:t>
      </w:r>
      <w:r>
        <w:rPr>
          <w:color w:val="231F20"/>
          <w:sz w:val="24"/>
        </w:rPr>
        <w:t xml:space="preserve"> </w:t>
      </w:r>
      <w:proofErr w:type="spellStart"/>
      <w:r w:rsidR="00154745">
        <w:rPr>
          <w:color w:val="231F20"/>
          <w:sz w:val="24"/>
        </w:rPr>
        <w:t>director</w:t>
      </w:r>
      <w:proofErr w:type="spellEnd"/>
      <w:r>
        <w:rPr>
          <w:color w:val="231F20"/>
          <w:sz w:val="24"/>
        </w:rPr>
        <w:t xml:space="preserve"> </w:t>
      </w:r>
      <w:r w:rsidR="00154745">
        <w:rPr>
          <w:color w:val="231F20"/>
          <w:sz w:val="24"/>
        </w:rPr>
        <w:t>indirect</w:t>
      </w:r>
      <w:r>
        <w:rPr>
          <w:color w:val="231F20"/>
          <w:sz w:val="24"/>
        </w:rPr>
        <w:t xml:space="preserve"> </w:t>
      </w:r>
      <w:r w:rsidR="00154745">
        <w:rPr>
          <w:color w:val="231F20"/>
          <w:sz w:val="24"/>
        </w:rPr>
        <w:t>subsidy</w:t>
      </w:r>
      <w:r>
        <w:rPr>
          <w:color w:val="231F20"/>
          <w:sz w:val="24"/>
        </w:rPr>
        <w:t xml:space="preserve"> </w:t>
      </w:r>
      <w:r w:rsidR="00154745">
        <w:rPr>
          <w:color w:val="231F20"/>
          <w:sz w:val="24"/>
        </w:rPr>
        <w:t>from</w:t>
      </w:r>
      <w:r>
        <w:rPr>
          <w:color w:val="231F20"/>
          <w:sz w:val="24"/>
        </w:rPr>
        <w:t xml:space="preserve"> </w:t>
      </w:r>
      <w:r w:rsidR="00154745">
        <w:rPr>
          <w:color w:val="231F20"/>
          <w:sz w:val="24"/>
        </w:rPr>
        <w:t>another</w:t>
      </w:r>
      <w:r>
        <w:rPr>
          <w:color w:val="231F20"/>
          <w:sz w:val="24"/>
        </w:rPr>
        <w:t xml:space="preserve"> </w:t>
      </w:r>
      <w:r w:rsidR="00154745">
        <w:rPr>
          <w:color w:val="231F20"/>
          <w:sz w:val="24"/>
        </w:rPr>
        <w:t>Tenderer;</w:t>
      </w:r>
      <w:r>
        <w:rPr>
          <w:color w:val="231F20"/>
          <w:sz w:val="24"/>
        </w:rPr>
        <w:t xml:space="preserve"> </w:t>
      </w:r>
      <w:r w:rsidR="00154745">
        <w:rPr>
          <w:color w:val="231F20"/>
          <w:sz w:val="24"/>
        </w:rPr>
        <w:t>or</w:t>
      </w:r>
    </w:p>
    <w:p w14:paraId="2605FA6E" w14:textId="77777777" w:rsidR="00607E22" w:rsidRDefault="00DF1D6D" w:rsidP="00385A10">
      <w:pPr>
        <w:pStyle w:val="ListParagraph"/>
        <w:numPr>
          <w:ilvl w:val="2"/>
          <w:numId w:val="73"/>
        </w:numPr>
        <w:tabs>
          <w:tab w:val="left" w:pos="1407"/>
          <w:tab w:val="left" w:pos="1408"/>
        </w:tabs>
        <w:spacing w:before="123"/>
        <w:ind w:left="1407"/>
        <w:rPr>
          <w:sz w:val="24"/>
        </w:rPr>
      </w:pPr>
      <w:r>
        <w:rPr>
          <w:color w:val="231F20"/>
          <w:sz w:val="24"/>
        </w:rPr>
        <w:t>H</w:t>
      </w:r>
      <w:r w:rsidR="00154745">
        <w:rPr>
          <w:color w:val="231F20"/>
          <w:sz w:val="24"/>
        </w:rPr>
        <w:t>as</w:t>
      </w:r>
      <w:r>
        <w:rPr>
          <w:color w:val="231F20"/>
          <w:sz w:val="24"/>
        </w:rPr>
        <w:t xml:space="preserve"> </w:t>
      </w:r>
      <w:r w:rsidR="00154745">
        <w:rPr>
          <w:color w:val="231F20"/>
          <w:sz w:val="24"/>
        </w:rPr>
        <w:t>the</w:t>
      </w:r>
      <w:r>
        <w:rPr>
          <w:color w:val="231F20"/>
          <w:sz w:val="24"/>
        </w:rPr>
        <w:t xml:space="preserve"> </w:t>
      </w:r>
      <w:r w:rsidR="00154745">
        <w:rPr>
          <w:color w:val="231F20"/>
          <w:sz w:val="24"/>
        </w:rPr>
        <w:t>same</w:t>
      </w:r>
      <w:r>
        <w:rPr>
          <w:color w:val="231F20"/>
          <w:sz w:val="24"/>
        </w:rPr>
        <w:t xml:space="preserve"> </w:t>
      </w:r>
      <w:r w:rsidR="00154745">
        <w:rPr>
          <w:color w:val="231F20"/>
          <w:sz w:val="24"/>
        </w:rPr>
        <w:t>legal</w:t>
      </w:r>
      <w:r>
        <w:rPr>
          <w:color w:val="231F20"/>
          <w:sz w:val="24"/>
        </w:rPr>
        <w:t xml:space="preserve"> </w:t>
      </w:r>
      <w:r w:rsidR="00154745">
        <w:rPr>
          <w:color w:val="231F20"/>
          <w:sz w:val="24"/>
        </w:rPr>
        <w:t>representative</w:t>
      </w:r>
      <w:r>
        <w:rPr>
          <w:color w:val="231F20"/>
          <w:sz w:val="24"/>
        </w:rPr>
        <w:t xml:space="preserve"> </w:t>
      </w:r>
      <w:r w:rsidR="00154745">
        <w:rPr>
          <w:color w:val="231F20"/>
          <w:sz w:val="24"/>
        </w:rPr>
        <w:t>as</w:t>
      </w:r>
      <w:r>
        <w:rPr>
          <w:color w:val="231F20"/>
          <w:sz w:val="24"/>
        </w:rPr>
        <w:t xml:space="preserve"> </w:t>
      </w:r>
      <w:r w:rsidR="00154745">
        <w:rPr>
          <w:color w:val="231F20"/>
          <w:sz w:val="24"/>
        </w:rPr>
        <w:t>another</w:t>
      </w:r>
      <w:r>
        <w:rPr>
          <w:color w:val="231F20"/>
          <w:sz w:val="24"/>
        </w:rPr>
        <w:t xml:space="preserve"> </w:t>
      </w:r>
      <w:r w:rsidR="00154745">
        <w:rPr>
          <w:color w:val="231F20"/>
          <w:sz w:val="24"/>
        </w:rPr>
        <w:t>Tenderer;</w:t>
      </w:r>
      <w:r>
        <w:rPr>
          <w:color w:val="231F20"/>
          <w:sz w:val="24"/>
        </w:rPr>
        <w:t xml:space="preserve"> </w:t>
      </w:r>
      <w:r w:rsidR="00154745">
        <w:rPr>
          <w:color w:val="231F20"/>
          <w:sz w:val="24"/>
        </w:rPr>
        <w:t>or</w:t>
      </w:r>
    </w:p>
    <w:p w14:paraId="4E65088E" w14:textId="77777777" w:rsidR="00607E22" w:rsidRDefault="00DF1D6D" w:rsidP="00385A10">
      <w:pPr>
        <w:pStyle w:val="ListParagraph"/>
        <w:numPr>
          <w:ilvl w:val="2"/>
          <w:numId w:val="73"/>
        </w:numPr>
        <w:tabs>
          <w:tab w:val="left" w:pos="1408"/>
        </w:tabs>
        <w:spacing w:before="131" w:line="230" w:lineRule="auto"/>
        <w:ind w:right="689" w:hanging="450"/>
        <w:jc w:val="both"/>
        <w:rPr>
          <w:sz w:val="24"/>
        </w:rPr>
      </w:pPr>
      <w:r>
        <w:rPr>
          <w:color w:val="231F20"/>
          <w:sz w:val="24"/>
        </w:rPr>
        <w:t>H</w:t>
      </w:r>
      <w:r w:rsidR="00154745">
        <w:rPr>
          <w:color w:val="231F20"/>
          <w:sz w:val="24"/>
        </w:rPr>
        <w:t>as</w:t>
      </w:r>
      <w:r>
        <w:rPr>
          <w:color w:val="231F20"/>
          <w:sz w:val="24"/>
        </w:rPr>
        <w:t xml:space="preserve"> </w:t>
      </w:r>
      <w:r w:rsidR="00154745">
        <w:rPr>
          <w:color w:val="231F20"/>
          <w:sz w:val="24"/>
        </w:rPr>
        <w:t>a</w:t>
      </w:r>
      <w:r>
        <w:rPr>
          <w:color w:val="231F20"/>
          <w:sz w:val="24"/>
        </w:rPr>
        <w:t xml:space="preserve"> </w:t>
      </w:r>
      <w:r w:rsidR="00154745">
        <w:rPr>
          <w:color w:val="231F20"/>
          <w:sz w:val="24"/>
        </w:rPr>
        <w:t>relationship</w:t>
      </w:r>
      <w:r>
        <w:rPr>
          <w:color w:val="231F20"/>
          <w:sz w:val="24"/>
        </w:rPr>
        <w:t xml:space="preserve"> </w:t>
      </w:r>
      <w:r w:rsidR="00154745">
        <w:rPr>
          <w:color w:val="231F20"/>
          <w:sz w:val="24"/>
        </w:rPr>
        <w:t>with</w:t>
      </w:r>
      <w:r>
        <w:rPr>
          <w:color w:val="231F20"/>
          <w:sz w:val="24"/>
        </w:rPr>
        <w:t xml:space="preserve"> </w:t>
      </w:r>
      <w:r w:rsidR="00154745">
        <w:rPr>
          <w:color w:val="231F20"/>
          <w:sz w:val="24"/>
        </w:rPr>
        <w:t>another</w:t>
      </w:r>
      <w:r>
        <w:rPr>
          <w:color w:val="231F20"/>
          <w:sz w:val="24"/>
        </w:rPr>
        <w:t xml:space="preserve"> </w:t>
      </w:r>
      <w:r w:rsidR="00154745">
        <w:rPr>
          <w:color w:val="231F20"/>
          <w:spacing w:val="-3"/>
          <w:sz w:val="24"/>
        </w:rPr>
        <w:t>Tenderer,</w:t>
      </w:r>
      <w:r>
        <w:rPr>
          <w:color w:val="231F20"/>
          <w:spacing w:val="-3"/>
          <w:sz w:val="24"/>
        </w:rPr>
        <w:t xml:space="preserve"> </w:t>
      </w:r>
      <w:r w:rsidR="00154745">
        <w:rPr>
          <w:color w:val="231F20"/>
          <w:sz w:val="24"/>
        </w:rPr>
        <w:t>directly</w:t>
      </w:r>
      <w:r>
        <w:rPr>
          <w:color w:val="231F20"/>
          <w:sz w:val="24"/>
        </w:rPr>
        <w:t xml:space="preserve"> </w:t>
      </w:r>
      <w:r w:rsidR="00154745">
        <w:rPr>
          <w:color w:val="231F20"/>
          <w:sz w:val="24"/>
        </w:rPr>
        <w:t>or</w:t>
      </w:r>
      <w:r>
        <w:rPr>
          <w:color w:val="231F20"/>
          <w:sz w:val="24"/>
        </w:rPr>
        <w:t xml:space="preserve"> </w:t>
      </w:r>
      <w:r w:rsidR="00154745">
        <w:rPr>
          <w:color w:val="231F20"/>
          <w:sz w:val="24"/>
        </w:rPr>
        <w:t>through</w:t>
      </w:r>
      <w:r>
        <w:rPr>
          <w:color w:val="231F20"/>
          <w:sz w:val="24"/>
        </w:rPr>
        <w:t xml:space="preserve"> </w:t>
      </w:r>
      <w:r w:rsidR="00154745">
        <w:rPr>
          <w:color w:val="231F20"/>
          <w:sz w:val="24"/>
        </w:rPr>
        <w:t>common</w:t>
      </w:r>
      <w:r>
        <w:rPr>
          <w:color w:val="231F20"/>
          <w:sz w:val="24"/>
        </w:rPr>
        <w:t xml:space="preserve"> </w:t>
      </w:r>
      <w:r w:rsidR="00154745">
        <w:rPr>
          <w:color w:val="231F20"/>
          <w:sz w:val="24"/>
        </w:rPr>
        <w:t>third</w:t>
      </w:r>
      <w:r>
        <w:rPr>
          <w:color w:val="231F20"/>
          <w:sz w:val="24"/>
        </w:rPr>
        <w:t xml:space="preserve"> </w:t>
      </w:r>
      <w:r w:rsidR="00154745">
        <w:rPr>
          <w:color w:val="231F20"/>
          <w:sz w:val="24"/>
        </w:rPr>
        <w:t>parties,</w:t>
      </w:r>
      <w:r>
        <w:rPr>
          <w:color w:val="231F20"/>
          <w:sz w:val="24"/>
        </w:rPr>
        <w:t xml:space="preserve"> </w:t>
      </w:r>
      <w:r w:rsidR="00154745">
        <w:rPr>
          <w:color w:val="231F20"/>
          <w:sz w:val="24"/>
        </w:rPr>
        <w:t>that</w:t>
      </w:r>
      <w:r>
        <w:rPr>
          <w:color w:val="231F20"/>
          <w:sz w:val="24"/>
        </w:rPr>
        <w:t xml:space="preserve"> </w:t>
      </w:r>
      <w:r w:rsidR="00154745">
        <w:rPr>
          <w:color w:val="231F20"/>
          <w:sz w:val="24"/>
        </w:rPr>
        <w:t>puts</w:t>
      </w:r>
      <w:r>
        <w:rPr>
          <w:color w:val="231F20"/>
          <w:sz w:val="24"/>
        </w:rPr>
        <w:t xml:space="preserve"> </w:t>
      </w:r>
      <w:r w:rsidR="00154745">
        <w:rPr>
          <w:color w:val="231F20"/>
          <w:sz w:val="24"/>
        </w:rPr>
        <w:t>it</w:t>
      </w:r>
      <w:r>
        <w:rPr>
          <w:color w:val="231F20"/>
          <w:sz w:val="24"/>
        </w:rPr>
        <w:t xml:space="preserve"> </w:t>
      </w:r>
      <w:r w:rsidR="00154745">
        <w:rPr>
          <w:color w:val="231F20"/>
          <w:sz w:val="24"/>
        </w:rPr>
        <w:t>in</w:t>
      </w:r>
      <w:r>
        <w:rPr>
          <w:color w:val="231F20"/>
          <w:sz w:val="24"/>
        </w:rPr>
        <w:t xml:space="preserve"> </w:t>
      </w:r>
      <w:r w:rsidR="00154745">
        <w:rPr>
          <w:color w:val="231F20"/>
          <w:sz w:val="24"/>
        </w:rPr>
        <w:t>a position</w:t>
      </w:r>
      <w:r>
        <w:rPr>
          <w:color w:val="231F20"/>
          <w:sz w:val="24"/>
        </w:rPr>
        <w:t xml:space="preserve"> </w:t>
      </w:r>
      <w:r w:rsidR="00154745">
        <w:rPr>
          <w:color w:val="231F20"/>
          <w:sz w:val="24"/>
        </w:rPr>
        <w:t>to</w:t>
      </w:r>
      <w:r>
        <w:rPr>
          <w:color w:val="231F20"/>
          <w:sz w:val="24"/>
        </w:rPr>
        <w:t xml:space="preserve"> </w:t>
      </w:r>
      <w:r w:rsidR="00154745">
        <w:rPr>
          <w:color w:val="231F20"/>
          <w:sz w:val="24"/>
        </w:rPr>
        <w:t>inﬂuence</w:t>
      </w:r>
      <w:r>
        <w:rPr>
          <w:color w:val="231F20"/>
          <w:sz w:val="24"/>
        </w:rPr>
        <w:t xml:space="preserve"> </w:t>
      </w:r>
      <w:r w:rsidR="00154745">
        <w:rPr>
          <w:color w:val="231F20"/>
          <w:sz w:val="24"/>
        </w:rPr>
        <w:t>the</w:t>
      </w:r>
      <w:r>
        <w:rPr>
          <w:color w:val="231F20"/>
          <w:sz w:val="24"/>
        </w:rPr>
        <w:t xml:space="preserve"> </w:t>
      </w:r>
      <w:r w:rsidR="00154745">
        <w:rPr>
          <w:color w:val="231F20"/>
          <w:spacing w:val="-3"/>
          <w:sz w:val="24"/>
        </w:rPr>
        <w:t>Tender</w:t>
      </w:r>
      <w:r>
        <w:rPr>
          <w:color w:val="231F20"/>
          <w:spacing w:val="-3"/>
          <w:sz w:val="24"/>
        </w:rPr>
        <w:t xml:space="preserve"> </w:t>
      </w:r>
      <w:r w:rsidR="00154745">
        <w:rPr>
          <w:color w:val="231F20"/>
          <w:sz w:val="24"/>
        </w:rPr>
        <w:t>of</w:t>
      </w:r>
      <w:r>
        <w:rPr>
          <w:color w:val="231F20"/>
          <w:sz w:val="24"/>
        </w:rPr>
        <w:t xml:space="preserve"> </w:t>
      </w:r>
      <w:r w:rsidR="00154745">
        <w:rPr>
          <w:color w:val="231F20"/>
          <w:sz w:val="24"/>
        </w:rPr>
        <w:t>another</w:t>
      </w:r>
      <w:r>
        <w:rPr>
          <w:color w:val="231F20"/>
          <w:sz w:val="24"/>
        </w:rPr>
        <w:t xml:space="preserve"> </w:t>
      </w:r>
      <w:r w:rsidR="00154745">
        <w:rPr>
          <w:color w:val="231F20"/>
          <w:spacing w:val="-3"/>
          <w:sz w:val="24"/>
        </w:rPr>
        <w:t>Tenderer,</w:t>
      </w:r>
      <w:r>
        <w:rPr>
          <w:color w:val="231F20"/>
          <w:spacing w:val="-3"/>
          <w:sz w:val="24"/>
        </w:rPr>
        <w:t xml:space="preserve"> </w:t>
      </w:r>
      <w:r w:rsidR="00154745">
        <w:rPr>
          <w:color w:val="231F20"/>
          <w:sz w:val="24"/>
        </w:rPr>
        <w:t>or</w:t>
      </w:r>
      <w:r>
        <w:rPr>
          <w:color w:val="231F20"/>
          <w:sz w:val="24"/>
        </w:rPr>
        <w:t xml:space="preserve"> </w:t>
      </w:r>
      <w:r w:rsidR="00154745">
        <w:rPr>
          <w:color w:val="231F20"/>
          <w:sz w:val="24"/>
        </w:rPr>
        <w:t>inﬂuence</w:t>
      </w:r>
      <w:r>
        <w:rPr>
          <w:color w:val="231F20"/>
          <w:sz w:val="24"/>
        </w:rPr>
        <w:t xml:space="preserve"> </w:t>
      </w:r>
      <w:r w:rsidR="00154745">
        <w:rPr>
          <w:color w:val="231F20"/>
          <w:sz w:val="24"/>
        </w:rPr>
        <w:t>the</w:t>
      </w:r>
      <w:r>
        <w:rPr>
          <w:color w:val="231F20"/>
          <w:sz w:val="24"/>
        </w:rPr>
        <w:t xml:space="preserve"> </w:t>
      </w:r>
      <w:r w:rsidR="00154745">
        <w:rPr>
          <w:color w:val="231F20"/>
          <w:sz w:val="24"/>
        </w:rPr>
        <w:t>decisions</w:t>
      </w:r>
      <w:r>
        <w:rPr>
          <w:color w:val="231F20"/>
          <w:sz w:val="24"/>
        </w:rPr>
        <w:t xml:space="preserve"> </w:t>
      </w:r>
      <w:r w:rsidR="00154745">
        <w:rPr>
          <w:color w:val="231F20"/>
          <w:sz w:val="24"/>
        </w:rPr>
        <w:t>of</w:t>
      </w:r>
      <w:r>
        <w:rPr>
          <w:color w:val="231F20"/>
          <w:sz w:val="24"/>
        </w:rPr>
        <w:t xml:space="preserve"> </w:t>
      </w:r>
      <w:r w:rsidR="00154745">
        <w:rPr>
          <w:color w:val="231F20"/>
          <w:sz w:val="24"/>
        </w:rPr>
        <w:t>the</w:t>
      </w:r>
      <w:r>
        <w:rPr>
          <w:color w:val="231F20"/>
          <w:sz w:val="24"/>
        </w:rPr>
        <w:t xml:space="preserve"> </w:t>
      </w:r>
      <w:r w:rsidR="00154745">
        <w:rPr>
          <w:color w:val="231F20"/>
          <w:sz w:val="24"/>
        </w:rPr>
        <w:t>Procuring Entity</w:t>
      </w:r>
      <w:r>
        <w:rPr>
          <w:color w:val="231F20"/>
          <w:sz w:val="24"/>
        </w:rPr>
        <w:t xml:space="preserve"> </w:t>
      </w:r>
      <w:r w:rsidR="00154745">
        <w:rPr>
          <w:color w:val="231F20"/>
          <w:sz w:val="24"/>
        </w:rPr>
        <w:t>regarding</w:t>
      </w:r>
      <w:r>
        <w:rPr>
          <w:color w:val="231F20"/>
          <w:sz w:val="24"/>
        </w:rPr>
        <w:t xml:space="preserve"> </w:t>
      </w:r>
      <w:r w:rsidR="00154745">
        <w:rPr>
          <w:color w:val="231F20"/>
          <w:sz w:val="24"/>
        </w:rPr>
        <w:t>this</w:t>
      </w:r>
      <w:r>
        <w:rPr>
          <w:color w:val="231F20"/>
          <w:sz w:val="24"/>
        </w:rPr>
        <w:t xml:space="preserve"> </w:t>
      </w:r>
      <w:r w:rsidR="00154745">
        <w:rPr>
          <w:color w:val="231F20"/>
          <w:sz w:val="24"/>
        </w:rPr>
        <w:t>Tendering</w:t>
      </w:r>
      <w:r>
        <w:rPr>
          <w:color w:val="231F20"/>
          <w:sz w:val="24"/>
        </w:rPr>
        <w:t xml:space="preserve"> </w:t>
      </w:r>
      <w:r w:rsidR="00154745">
        <w:rPr>
          <w:color w:val="231F20"/>
          <w:sz w:val="24"/>
        </w:rPr>
        <w:t>process;</w:t>
      </w:r>
      <w:r>
        <w:rPr>
          <w:color w:val="231F20"/>
          <w:sz w:val="24"/>
        </w:rPr>
        <w:t xml:space="preserve"> </w:t>
      </w:r>
      <w:r w:rsidR="00154745">
        <w:rPr>
          <w:color w:val="231F20"/>
          <w:sz w:val="24"/>
        </w:rPr>
        <w:t>or</w:t>
      </w:r>
    </w:p>
    <w:p w14:paraId="15060B14" w14:textId="77777777" w:rsidR="00607E22" w:rsidRDefault="00154745" w:rsidP="00385A10">
      <w:pPr>
        <w:pStyle w:val="ListParagraph"/>
        <w:numPr>
          <w:ilvl w:val="2"/>
          <w:numId w:val="73"/>
        </w:numPr>
        <w:tabs>
          <w:tab w:val="left" w:pos="1407"/>
          <w:tab w:val="left" w:pos="1408"/>
        </w:tabs>
        <w:spacing w:before="136" w:line="230" w:lineRule="auto"/>
        <w:ind w:right="689" w:hanging="450"/>
        <w:rPr>
          <w:sz w:val="24"/>
        </w:rPr>
      </w:pPr>
      <w:r>
        <w:rPr>
          <w:color w:val="231F20"/>
          <w:sz w:val="24"/>
        </w:rPr>
        <w:t>or any of its afﬁliates participated as a consultant in the preparation of the design or technical speciﬁcations</w:t>
      </w:r>
      <w:r w:rsidR="00DF1D6D">
        <w:rPr>
          <w:color w:val="231F20"/>
          <w:sz w:val="24"/>
        </w:rPr>
        <w:t xml:space="preserve"> </w:t>
      </w:r>
      <w:r>
        <w:rPr>
          <w:color w:val="231F20"/>
          <w:sz w:val="24"/>
        </w:rPr>
        <w:t>of</w:t>
      </w:r>
      <w:r w:rsidR="00DF1D6D">
        <w:rPr>
          <w:color w:val="231F20"/>
          <w:sz w:val="24"/>
        </w:rPr>
        <w:t xml:space="preserve"> </w:t>
      </w:r>
      <w:r>
        <w:rPr>
          <w:color w:val="231F20"/>
          <w:sz w:val="24"/>
        </w:rPr>
        <w:t>the</w:t>
      </w:r>
      <w:r w:rsidR="00DF1D6D">
        <w:rPr>
          <w:color w:val="231F20"/>
          <w:sz w:val="24"/>
        </w:rPr>
        <w:t xml:space="preserve"> </w:t>
      </w:r>
      <w:r>
        <w:rPr>
          <w:color w:val="231F20"/>
          <w:sz w:val="24"/>
        </w:rPr>
        <w:t>Plant</w:t>
      </w:r>
      <w:r w:rsidR="00DF1D6D">
        <w:rPr>
          <w:color w:val="231F20"/>
          <w:sz w:val="24"/>
        </w:rPr>
        <w:t xml:space="preserve"> </w:t>
      </w:r>
      <w:r>
        <w:rPr>
          <w:color w:val="231F20"/>
          <w:sz w:val="24"/>
        </w:rPr>
        <w:t>and</w:t>
      </w:r>
      <w:r w:rsidR="00DF1D6D">
        <w:rPr>
          <w:color w:val="231F20"/>
          <w:sz w:val="24"/>
        </w:rPr>
        <w:t xml:space="preserve"> </w:t>
      </w:r>
      <w:r>
        <w:rPr>
          <w:color w:val="231F20"/>
          <w:sz w:val="24"/>
        </w:rPr>
        <w:t>Installation</w:t>
      </w:r>
      <w:r w:rsidR="00DF1D6D">
        <w:rPr>
          <w:color w:val="231F20"/>
          <w:sz w:val="24"/>
        </w:rPr>
        <w:t xml:space="preserve"> </w:t>
      </w:r>
      <w:r>
        <w:rPr>
          <w:color w:val="231F20"/>
          <w:sz w:val="24"/>
        </w:rPr>
        <w:t>Services</w:t>
      </w:r>
      <w:r w:rsidR="00DF1D6D">
        <w:rPr>
          <w:color w:val="231F20"/>
          <w:sz w:val="24"/>
        </w:rPr>
        <w:t xml:space="preserve"> </w:t>
      </w:r>
      <w:r>
        <w:rPr>
          <w:color w:val="231F20"/>
          <w:sz w:val="24"/>
        </w:rPr>
        <w:t>that</w:t>
      </w:r>
      <w:r w:rsidR="00DF1D6D">
        <w:rPr>
          <w:color w:val="231F20"/>
          <w:sz w:val="24"/>
        </w:rPr>
        <w:t xml:space="preserve"> </w:t>
      </w:r>
      <w:r>
        <w:rPr>
          <w:color w:val="231F20"/>
          <w:sz w:val="24"/>
        </w:rPr>
        <w:t>are</w:t>
      </w:r>
      <w:r w:rsidR="00DF1D6D">
        <w:rPr>
          <w:color w:val="231F20"/>
          <w:sz w:val="24"/>
        </w:rPr>
        <w:t xml:space="preserve"> </w:t>
      </w:r>
      <w:r>
        <w:rPr>
          <w:color w:val="231F20"/>
          <w:sz w:val="24"/>
        </w:rPr>
        <w:t>the</w:t>
      </w:r>
      <w:r w:rsidR="00DF1D6D">
        <w:rPr>
          <w:color w:val="231F20"/>
          <w:sz w:val="24"/>
        </w:rPr>
        <w:t xml:space="preserve"> </w:t>
      </w:r>
      <w:r>
        <w:rPr>
          <w:color w:val="231F20"/>
          <w:sz w:val="24"/>
        </w:rPr>
        <w:t>subject</w:t>
      </w:r>
      <w:r w:rsidR="00DF1D6D">
        <w:rPr>
          <w:color w:val="231F20"/>
          <w:sz w:val="24"/>
        </w:rPr>
        <w:t xml:space="preserve"> </w:t>
      </w:r>
      <w:r>
        <w:rPr>
          <w:color w:val="231F20"/>
          <w:sz w:val="24"/>
        </w:rPr>
        <w:t>of</w:t>
      </w:r>
      <w:r w:rsidR="00DF1D6D">
        <w:rPr>
          <w:color w:val="231F20"/>
          <w:sz w:val="24"/>
        </w:rPr>
        <w:t xml:space="preserve"> </w:t>
      </w:r>
      <w:r>
        <w:rPr>
          <w:color w:val="231F20"/>
          <w:sz w:val="24"/>
        </w:rPr>
        <w:t>the</w:t>
      </w:r>
      <w:r w:rsidR="00DF1D6D">
        <w:rPr>
          <w:color w:val="231F20"/>
          <w:sz w:val="24"/>
        </w:rPr>
        <w:t xml:space="preserve"> </w:t>
      </w:r>
      <w:r>
        <w:rPr>
          <w:color w:val="231F20"/>
          <w:spacing w:val="-3"/>
          <w:sz w:val="24"/>
        </w:rPr>
        <w:t>Tender;</w:t>
      </w:r>
      <w:r w:rsidR="00DF1D6D">
        <w:rPr>
          <w:color w:val="231F20"/>
          <w:spacing w:val="-3"/>
          <w:sz w:val="24"/>
        </w:rPr>
        <w:t xml:space="preserve"> </w:t>
      </w:r>
      <w:r>
        <w:rPr>
          <w:color w:val="231F20"/>
          <w:sz w:val="24"/>
        </w:rPr>
        <w:t>or</w:t>
      </w:r>
    </w:p>
    <w:p w14:paraId="23E3A96D" w14:textId="77777777" w:rsidR="00607E22" w:rsidRDefault="00154745" w:rsidP="00385A10">
      <w:pPr>
        <w:pStyle w:val="ListParagraph"/>
        <w:numPr>
          <w:ilvl w:val="2"/>
          <w:numId w:val="73"/>
        </w:numPr>
        <w:tabs>
          <w:tab w:val="left" w:pos="1407"/>
          <w:tab w:val="left" w:pos="1408"/>
        </w:tabs>
        <w:spacing w:before="134" w:line="230" w:lineRule="auto"/>
        <w:ind w:right="690" w:hanging="450"/>
        <w:rPr>
          <w:sz w:val="24"/>
        </w:rPr>
      </w:pPr>
      <w:r>
        <w:rPr>
          <w:color w:val="231F20"/>
          <w:sz w:val="24"/>
        </w:rPr>
        <w:t>or</w:t>
      </w:r>
      <w:r w:rsidR="00DF1D6D">
        <w:rPr>
          <w:color w:val="231F20"/>
          <w:sz w:val="24"/>
        </w:rPr>
        <w:t xml:space="preserve"> </w:t>
      </w:r>
      <w:r>
        <w:rPr>
          <w:color w:val="231F20"/>
          <w:sz w:val="24"/>
        </w:rPr>
        <w:t>any</w:t>
      </w:r>
      <w:r w:rsidR="00DF1D6D">
        <w:rPr>
          <w:color w:val="231F20"/>
          <w:sz w:val="24"/>
        </w:rPr>
        <w:t xml:space="preserve"> </w:t>
      </w:r>
      <w:r>
        <w:rPr>
          <w:color w:val="231F20"/>
          <w:sz w:val="24"/>
        </w:rPr>
        <w:t>of</w:t>
      </w:r>
      <w:r w:rsidR="00DF1D6D">
        <w:rPr>
          <w:color w:val="231F20"/>
          <w:sz w:val="24"/>
        </w:rPr>
        <w:t xml:space="preserve"> </w:t>
      </w:r>
      <w:r>
        <w:rPr>
          <w:color w:val="231F20"/>
          <w:sz w:val="24"/>
        </w:rPr>
        <w:t>its</w:t>
      </w:r>
      <w:r w:rsidR="00DF1D6D">
        <w:rPr>
          <w:color w:val="231F20"/>
          <w:sz w:val="24"/>
        </w:rPr>
        <w:t xml:space="preserve"> </w:t>
      </w:r>
      <w:r>
        <w:rPr>
          <w:color w:val="231F20"/>
          <w:sz w:val="24"/>
        </w:rPr>
        <w:t>afﬁliates</w:t>
      </w:r>
      <w:r w:rsidR="00DF1D6D">
        <w:rPr>
          <w:color w:val="231F20"/>
          <w:sz w:val="24"/>
        </w:rPr>
        <w:t xml:space="preserve"> </w:t>
      </w:r>
      <w:r>
        <w:rPr>
          <w:color w:val="231F20"/>
          <w:sz w:val="24"/>
        </w:rPr>
        <w:t>has</w:t>
      </w:r>
      <w:r w:rsidR="00DF1D6D">
        <w:rPr>
          <w:color w:val="231F20"/>
          <w:sz w:val="24"/>
        </w:rPr>
        <w:t xml:space="preserve"> </w:t>
      </w:r>
      <w:r>
        <w:rPr>
          <w:color w:val="231F20"/>
          <w:sz w:val="24"/>
        </w:rPr>
        <w:t>been</w:t>
      </w:r>
      <w:r w:rsidR="00DF1D6D">
        <w:rPr>
          <w:color w:val="231F20"/>
          <w:sz w:val="24"/>
        </w:rPr>
        <w:t xml:space="preserve"> </w:t>
      </w:r>
      <w:r>
        <w:rPr>
          <w:color w:val="231F20"/>
          <w:sz w:val="24"/>
        </w:rPr>
        <w:t>hired</w:t>
      </w:r>
      <w:r w:rsidR="00DF1D6D">
        <w:rPr>
          <w:color w:val="231F20"/>
          <w:sz w:val="24"/>
        </w:rPr>
        <w:t xml:space="preserve"> </w:t>
      </w:r>
      <w:r>
        <w:rPr>
          <w:color w:val="231F20"/>
          <w:sz w:val="24"/>
        </w:rPr>
        <w:t>(or</w:t>
      </w:r>
      <w:r w:rsidR="00DF1D6D">
        <w:rPr>
          <w:color w:val="231F20"/>
          <w:sz w:val="24"/>
        </w:rPr>
        <w:t xml:space="preserve"> </w:t>
      </w:r>
      <w:r>
        <w:rPr>
          <w:color w:val="231F20"/>
          <w:sz w:val="24"/>
        </w:rPr>
        <w:t>is</w:t>
      </w:r>
      <w:r w:rsidR="00DF1D6D">
        <w:rPr>
          <w:color w:val="231F20"/>
          <w:sz w:val="24"/>
        </w:rPr>
        <w:t xml:space="preserve"> </w:t>
      </w:r>
      <w:r>
        <w:rPr>
          <w:color w:val="231F20"/>
          <w:sz w:val="24"/>
        </w:rPr>
        <w:t>proposed</w:t>
      </w:r>
      <w:r w:rsidR="00DF1D6D">
        <w:rPr>
          <w:color w:val="231F20"/>
          <w:sz w:val="24"/>
        </w:rPr>
        <w:t xml:space="preserve"> </w:t>
      </w:r>
      <w:r>
        <w:rPr>
          <w:color w:val="231F20"/>
          <w:sz w:val="24"/>
        </w:rPr>
        <w:t>to</w:t>
      </w:r>
      <w:r w:rsidR="00DF1D6D">
        <w:rPr>
          <w:color w:val="231F20"/>
          <w:sz w:val="24"/>
        </w:rPr>
        <w:t xml:space="preserve"> </w:t>
      </w:r>
      <w:r>
        <w:rPr>
          <w:color w:val="231F20"/>
          <w:sz w:val="24"/>
        </w:rPr>
        <w:t>be</w:t>
      </w:r>
      <w:r w:rsidR="00DF1D6D">
        <w:rPr>
          <w:color w:val="231F20"/>
          <w:sz w:val="24"/>
        </w:rPr>
        <w:t xml:space="preserve"> </w:t>
      </w:r>
      <w:r>
        <w:rPr>
          <w:color w:val="231F20"/>
          <w:sz w:val="24"/>
        </w:rPr>
        <w:t>hired)</w:t>
      </w:r>
      <w:r w:rsidR="00DF1D6D">
        <w:rPr>
          <w:color w:val="231F20"/>
          <w:sz w:val="24"/>
        </w:rPr>
        <w:t xml:space="preserve"> </w:t>
      </w:r>
      <w:r>
        <w:rPr>
          <w:color w:val="231F20"/>
          <w:sz w:val="24"/>
        </w:rPr>
        <w:t>by</w:t>
      </w:r>
      <w:r w:rsidR="00DF1D6D">
        <w:rPr>
          <w:color w:val="231F20"/>
          <w:sz w:val="24"/>
        </w:rPr>
        <w:t xml:space="preserve"> </w:t>
      </w:r>
      <w:r>
        <w:rPr>
          <w:color w:val="231F20"/>
          <w:sz w:val="24"/>
        </w:rPr>
        <w:t>the</w:t>
      </w:r>
      <w:r w:rsidR="00DF1D6D">
        <w:rPr>
          <w:color w:val="231F20"/>
          <w:sz w:val="24"/>
        </w:rPr>
        <w:t xml:space="preserve"> </w:t>
      </w:r>
      <w:r>
        <w:rPr>
          <w:color w:val="231F20"/>
          <w:sz w:val="24"/>
        </w:rPr>
        <w:t>Procuring</w:t>
      </w:r>
      <w:r w:rsidR="00DF1D6D">
        <w:rPr>
          <w:color w:val="231F20"/>
          <w:sz w:val="24"/>
        </w:rPr>
        <w:t xml:space="preserve"> </w:t>
      </w:r>
      <w:r>
        <w:rPr>
          <w:color w:val="231F20"/>
          <w:sz w:val="24"/>
        </w:rPr>
        <w:t>Entity</w:t>
      </w:r>
      <w:r w:rsidR="00DF1D6D">
        <w:rPr>
          <w:color w:val="231F20"/>
          <w:sz w:val="24"/>
        </w:rPr>
        <w:t xml:space="preserve"> </w:t>
      </w:r>
      <w:r>
        <w:rPr>
          <w:color w:val="231F20"/>
          <w:sz w:val="24"/>
        </w:rPr>
        <w:t>as</w:t>
      </w:r>
      <w:r w:rsidR="00DF1D6D">
        <w:rPr>
          <w:color w:val="231F20"/>
          <w:sz w:val="24"/>
        </w:rPr>
        <w:t xml:space="preserve"> </w:t>
      </w:r>
      <w:r>
        <w:rPr>
          <w:color w:val="231F20"/>
          <w:sz w:val="24"/>
        </w:rPr>
        <w:t>Project Manager</w:t>
      </w:r>
      <w:r w:rsidR="00DF1D6D">
        <w:rPr>
          <w:color w:val="231F20"/>
          <w:sz w:val="24"/>
        </w:rPr>
        <w:t xml:space="preserve"> </w:t>
      </w:r>
      <w:r>
        <w:rPr>
          <w:color w:val="231F20"/>
          <w:sz w:val="24"/>
        </w:rPr>
        <w:t>for</w:t>
      </w:r>
      <w:r w:rsidR="00DF1D6D">
        <w:rPr>
          <w:color w:val="231F20"/>
          <w:sz w:val="24"/>
        </w:rPr>
        <w:t xml:space="preserve"> </w:t>
      </w:r>
      <w:r>
        <w:rPr>
          <w:color w:val="231F20"/>
          <w:sz w:val="24"/>
        </w:rPr>
        <w:t>the</w:t>
      </w:r>
      <w:r w:rsidR="00DF1D6D">
        <w:rPr>
          <w:color w:val="231F20"/>
          <w:sz w:val="24"/>
        </w:rPr>
        <w:t xml:space="preserve"> </w:t>
      </w:r>
      <w:r>
        <w:rPr>
          <w:color w:val="231F20"/>
          <w:sz w:val="24"/>
        </w:rPr>
        <w:t>Contract</w:t>
      </w:r>
      <w:r w:rsidR="00DF1D6D">
        <w:rPr>
          <w:color w:val="231F20"/>
          <w:sz w:val="24"/>
        </w:rPr>
        <w:t xml:space="preserve"> </w:t>
      </w:r>
      <w:r>
        <w:rPr>
          <w:color w:val="231F20"/>
          <w:sz w:val="24"/>
        </w:rPr>
        <w:t>implementation;</w:t>
      </w:r>
      <w:r w:rsidR="00DF1D6D">
        <w:rPr>
          <w:color w:val="231F20"/>
          <w:sz w:val="24"/>
        </w:rPr>
        <w:t xml:space="preserve"> </w:t>
      </w:r>
      <w:r>
        <w:rPr>
          <w:color w:val="231F20"/>
          <w:sz w:val="24"/>
        </w:rPr>
        <w:t>or</w:t>
      </w:r>
    </w:p>
    <w:p w14:paraId="200E7731" w14:textId="402EA0F3" w:rsidR="00607E22" w:rsidRPr="00251985" w:rsidRDefault="00DF1D6D" w:rsidP="00385A10">
      <w:pPr>
        <w:pStyle w:val="ListParagraph"/>
        <w:numPr>
          <w:ilvl w:val="2"/>
          <w:numId w:val="73"/>
        </w:numPr>
        <w:tabs>
          <w:tab w:val="left" w:pos="1407"/>
          <w:tab w:val="left" w:pos="1408"/>
        </w:tabs>
        <w:spacing w:before="2" w:line="230" w:lineRule="auto"/>
        <w:ind w:right="690" w:hanging="450"/>
        <w:jc w:val="both"/>
        <w:rPr>
          <w:sz w:val="24"/>
        </w:rPr>
      </w:pPr>
      <w:r w:rsidRPr="00251985">
        <w:rPr>
          <w:color w:val="231F20"/>
          <w:sz w:val="24"/>
        </w:rPr>
        <w:t xml:space="preserve">would be </w:t>
      </w:r>
      <w:r w:rsidR="00154745" w:rsidRPr="00251985">
        <w:rPr>
          <w:color w:val="231F20"/>
          <w:sz w:val="24"/>
        </w:rPr>
        <w:t>providing</w:t>
      </w:r>
      <w:r w:rsidRPr="00251985">
        <w:rPr>
          <w:color w:val="231F20"/>
          <w:sz w:val="24"/>
        </w:rPr>
        <w:t xml:space="preserve"> </w:t>
      </w:r>
      <w:r w:rsidR="00154745" w:rsidRPr="00251985">
        <w:rPr>
          <w:color w:val="231F20"/>
          <w:sz w:val="24"/>
        </w:rPr>
        <w:t>goods,</w:t>
      </w:r>
      <w:r w:rsidRPr="00251985">
        <w:rPr>
          <w:color w:val="231F20"/>
          <w:sz w:val="24"/>
        </w:rPr>
        <w:t xml:space="preserve"> </w:t>
      </w:r>
      <w:r w:rsidR="00154745" w:rsidRPr="00251985">
        <w:rPr>
          <w:color w:val="231F20"/>
          <w:sz w:val="24"/>
        </w:rPr>
        <w:t>works,</w:t>
      </w:r>
      <w:r w:rsidRPr="00251985">
        <w:rPr>
          <w:color w:val="231F20"/>
          <w:sz w:val="24"/>
        </w:rPr>
        <w:t xml:space="preserve"> </w:t>
      </w:r>
      <w:r w:rsidR="00154745" w:rsidRPr="00251985">
        <w:rPr>
          <w:color w:val="231F20"/>
          <w:sz w:val="24"/>
        </w:rPr>
        <w:t>or</w:t>
      </w:r>
      <w:r w:rsidRPr="00251985">
        <w:rPr>
          <w:color w:val="231F20"/>
          <w:sz w:val="24"/>
        </w:rPr>
        <w:t xml:space="preserve"> </w:t>
      </w:r>
      <w:r w:rsidR="00154745" w:rsidRPr="00251985">
        <w:rPr>
          <w:color w:val="231F20"/>
          <w:sz w:val="24"/>
        </w:rPr>
        <w:t>non-consulting</w:t>
      </w:r>
      <w:r w:rsidRPr="00251985">
        <w:rPr>
          <w:color w:val="231F20"/>
          <w:sz w:val="24"/>
        </w:rPr>
        <w:t xml:space="preserve"> </w:t>
      </w:r>
      <w:r w:rsidR="00154745" w:rsidRPr="00251985">
        <w:rPr>
          <w:color w:val="231F20"/>
          <w:sz w:val="24"/>
        </w:rPr>
        <w:t>services</w:t>
      </w:r>
      <w:r w:rsidRPr="00251985">
        <w:rPr>
          <w:color w:val="231F20"/>
          <w:sz w:val="24"/>
        </w:rPr>
        <w:t xml:space="preserve"> </w:t>
      </w:r>
      <w:r w:rsidR="00154745" w:rsidRPr="00251985">
        <w:rPr>
          <w:color w:val="231F20"/>
          <w:sz w:val="24"/>
        </w:rPr>
        <w:t>resulting</w:t>
      </w:r>
      <w:r w:rsidRPr="00251985">
        <w:rPr>
          <w:color w:val="231F20"/>
          <w:sz w:val="24"/>
        </w:rPr>
        <w:t xml:space="preserve"> </w:t>
      </w:r>
      <w:r w:rsidR="00154745" w:rsidRPr="00251985">
        <w:rPr>
          <w:color w:val="231F20"/>
          <w:sz w:val="24"/>
        </w:rPr>
        <w:t>from</w:t>
      </w:r>
      <w:r w:rsidRPr="00251985">
        <w:rPr>
          <w:color w:val="231F20"/>
          <w:sz w:val="24"/>
        </w:rPr>
        <w:t xml:space="preserve"> </w:t>
      </w:r>
      <w:r w:rsidR="00154745" w:rsidRPr="00251985">
        <w:rPr>
          <w:color w:val="231F20"/>
          <w:sz w:val="24"/>
        </w:rPr>
        <w:t>or</w:t>
      </w:r>
      <w:r w:rsidRPr="00251985">
        <w:rPr>
          <w:color w:val="231F20"/>
          <w:sz w:val="24"/>
        </w:rPr>
        <w:t xml:space="preserve"> </w:t>
      </w:r>
      <w:r w:rsidR="00154745" w:rsidRPr="00251985">
        <w:rPr>
          <w:color w:val="231F20"/>
          <w:sz w:val="24"/>
        </w:rPr>
        <w:t>directly</w:t>
      </w:r>
      <w:r w:rsidRPr="00251985">
        <w:rPr>
          <w:color w:val="231F20"/>
          <w:sz w:val="24"/>
        </w:rPr>
        <w:t xml:space="preserve"> </w:t>
      </w:r>
      <w:r w:rsidR="00154745" w:rsidRPr="00251985">
        <w:rPr>
          <w:color w:val="231F20"/>
          <w:sz w:val="24"/>
        </w:rPr>
        <w:t>related</w:t>
      </w:r>
      <w:r w:rsidRPr="00251985">
        <w:rPr>
          <w:color w:val="231F20"/>
          <w:sz w:val="24"/>
        </w:rPr>
        <w:t xml:space="preserve"> </w:t>
      </w:r>
      <w:r w:rsidR="00154745" w:rsidRPr="00251985">
        <w:rPr>
          <w:color w:val="231F20"/>
          <w:sz w:val="24"/>
        </w:rPr>
        <w:t>to consulting</w:t>
      </w:r>
      <w:r w:rsidRPr="00251985">
        <w:rPr>
          <w:color w:val="231F20"/>
          <w:sz w:val="24"/>
        </w:rPr>
        <w:t xml:space="preserve"> </w:t>
      </w:r>
      <w:r w:rsidR="00154745" w:rsidRPr="00251985">
        <w:rPr>
          <w:color w:val="231F20"/>
          <w:sz w:val="24"/>
        </w:rPr>
        <w:t>services</w:t>
      </w:r>
      <w:r w:rsidRPr="00251985">
        <w:rPr>
          <w:color w:val="231F20"/>
          <w:sz w:val="24"/>
        </w:rPr>
        <w:t xml:space="preserve"> </w:t>
      </w:r>
      <w:r w:rsidR="00154745" w:rsidRPr="00251985">
        <w:rPr>
          <w:color w:val="231F20"/>
          <w:sz w:val="24"/>
        </w:rPr>
        <w:t>for</w:t>
      </w:r>
      <w:r w:rsidRPr="00251985">
        <w:rPr>
          <w:color w:val="231F20"/>
          <w:sz w:val="24"/>
        </w:rPr>
        <w:t xml:space="preserve"> </w:t>
      </w:r>
      <w:r w:rsidR="00154745" w:rsidRPr="00251985">
        <w:rPr>
          <w:color w:val="231F20"/>
          <w:sz w:val="24"/>
        </w:rPr>
        <w:t>the</w:t>
      </w:r>
      <w:r w:rsidRPr="00251985">
        <w:rPr>
          <w:color w:val="231F20"/>
          <w:sz w:val="24"/>
        </w:rPr>
        <w:t xml:space="preserve"> </w:t>
      </w:r>
      <w:r w:rsidR="00154745" w:rsidRPr="00251985">
        <w:rPr>
          <w:color w:val="231F20"/>
          <w:sz w:val="24"/>
        </w:rPr>
        <w:t>preparation</w:t>
      </w:r>
      <w:r w:rsidRPr="00251985">
        <w:rPr>
          <w:color w:val="231F20"/>
          <w:sz w:val="24"/>
        </w:rPr>
        <w:t xml:space="preserve"> </w:t>
      </w:r>
      <w:r w:rsidR="00154745" w:rsidRPr="00251985">
        <w:rPr>
          <w:color w:val="231F20"/>
          <w:sz w:val="24"/>
        </w:rPr>
        <w:t>or</w:t>
      </w:r>
      <w:r w:rsidRPr="00251985">
        <w:rPr>
          <w:color w:val="231F20"/>
          <w:sz w:val="24"/>
        </w:rPr>
        <w:t xml:space="preserve"> </w:t>
      </w:r>
      <w:r w:rsidR="00154745" w:rsidRPr="00251985">
        <w:rPr>
          <w:color w:val="231F20"/>
          <w:sz w:val="24"/>
        </w:rPr>
        <w:t>implementation</w:t>
      </w:r>
      <w:r w:rsidRPr="00251985">
        <w:rPr>
          <w:color w:val="231F20"/>
          <w:sz w:val="24"/>
        </w:rPr>
        <w:t xml:space="preserve"> </w:t>
      </w:r>
      <w:r w:rsidR="00154745" w:rsidRPr="00251985">
        <w:rPr>
          <w:color w:val="231F20"/>
          <w:sz w:val="24"/>
        </w:rPr>
        <w:t>of</w:t>
      </w:r>
      <w:r w:rsidRPr="00251985">
        <w:rPr>
          <w:color w:val="231F20"/>
          <w:sz w:val="24"/>
        </w:rPr>
        <w:t xml:space="preserve"> </w:t>
      </w:r>
      <w:r w:rsidR="00154745" w:rsidRPr="00251985">
        <w:rPr>
          <w:color w:val="231F20"/>
          <w:sz w:val="24"/>
        </w:rPr>
        <w:t>the</w:t>
      </w:r>
      <w:r w:rsidRPr="00251985">
        <w:rPr>
          <w:color w:val="231F20"/>
          <w:sz w:val="24"/>
        </w:rPr>
        <w:t xml:space="preserve"> </w:t>
      </w:r>
      <w:r w:rsidR="00154745" w:rsidRPr="00251985">
        <w:rPr>
          <w:color w:val="231F20"/>
          <w:sz w:val="24"/>
        </w:rPr>
        <w:t>project</w:t>
      </w:r>
      <w:r w:rsidRPr="00251985">
        <w:rPr>
          <w:color w:val="231F20"/>
          <w:sz w:val="24"/>
        </w:rPr>
        <w:t xml:space="preserve"> </w:t>
      </w:r>
      <w:r w:rsidR="00154745" w:rsidRPr="00251985">
        <w:rPr>
          <w:color w:val="231F20"/>
          <w:sz w:val="24"/>
        </w:rPr>
        <w:t>speciﬁed</w:t>
      </w:r>
      <w:r w:rsidRPr="00251985">
        <w:rPr>
          <w:color w:val="231F20"/>
          <w:sz w:val="24"/>
        </w:rPr>
        <w:t xml:space="preserve"> </w:t>
      </w:r>
      <w:r w:rsidR="00154745" w:rsidRPr="00251985">
        <w:rPr>
          <w:color w:val="231F20"/>
          <w:sz w:val="24"/>
        </w:rPr>
        <w:t>in</w:t>
      </w:r>
      <w:r w:rsidRPr="00251985">
        <w:rPr>
          <w:color w:val="231F20"/>
          <w:sz w:val="24"/>
        </w:rPr>
        <w:t xml:space="preserve"> </w:t>
      </w:r>
      <w:r w:rsidR="00154745" w:rsidRPr="00251985">
        <w:rPr>
          <w:color w:val="231F20"/>
          <w:sz w:val="24"/>
        </w:rPr>
        <w:t>the</w:t>
      </w:r>
      <w:r w:rsidRPr="00251985">
        <w:rPr>
          <w:color w:val="231F20"/>
          <w:sz w:val="24"/>
        </w:rPr>
        <w:t xml:space="preserve"> </w:t>
      </w:r>
      <w:r w:rsidR="00154745" w:rsidRPr="00251985">
        <w:rPr>
          <w:color w:val="231F20"/>
          <w:sz w:val="24"/>
        </w:rPr>
        <w:t>TDS</w:t>
      </w:r>
      <w:r w:rsidR="005130E6" w:rsidRPr="00251985">
        <w:rPr>
          <w:color w:val="231F20"/>
          <w:sz w:val="24"/>
        </w:rPr>
        <w:t xml:space="preserve"> </w:t>
      </w:r>
      <w:r w:rsidR="00154745" w:rsidRPr="00251985">
        <w:rPr>
          <w:color w:val="231F20"/>
          <w:sz w:val="24"/>
        </w:rPr>
        <w:t>ITT</w:t>
      </w:r>
      <w:r w:rsidR="00251985">
        <w:rPr>
          <w:color w:val="231F20"/>
          <w:sz w:val="24"/>
        </w:rPr>
        <w:t xml:space="preserve"> </w:t>
      </w:r>
      <w:r w:rsidR="00154745" w:rsidRPr="00251985">
        <w:rPr>
          <w:color w:val="231F20"/>
          <w:sz w:val="24"/>
        </w:rPr>
        <w:t>2.1 that it provided or were provided by any afﬁliate that directly or indirectly controls, is controlled by, or is under common control with that ﬁrm; or</w:t>
      </w:r>
    </w:p>
    <w:p w14:paraId="65FF5DF4" w14:textId="7C85A7AC" w:rsidR="00607E22" w:rsidRDefault="00154745" w:rsidP="00385A10">
      <w:pPr>
        <w:pStyle w:val="ListParagraph"/>
        <w:numPr>
          <w:ilvl w:val="2"/>
          <w:numId w:val="73"/>
        </w:numPr>
        <w:tabs>
          <w:tab w:val="left" w:pos="1407"/>
          <w:tab w:val="left" w:pos="1408"/>
        </w:tabs>
        <w:spacing w:before="125" w:line="271" w:lineRule="exact"/>
        <w:ind w:left="1407"/>
        <w:rPr>
          <w:sz w:val="24"/>
        </w:rPr>
      </w:pPr>
      <w:r>
        <w:rPr>
          <w:color w:val="231F20"/>
          <w:sz w:val="24"/>
        </w:rPr>
        <w:t>has</w:t>
      </w:r>
      <w:r w:rsidR="00DF1D6D">
        <w:rPr>
          <w:color w:val="231F20"/>
          <w:sz w:val="24"/>
        </w:rPr>
        <w:t xml:space="preserve"> </w:t>
      </w:r>
      <w:r>
        <w:rPr>
          <w:color w:val="231F20"/>
          <w:sz w:val="24"/>
        </w:rPr>
        <w:t>a</w:t>
      </w:r>
      <w:r w:rsidR="00DF1D6D">
        <w:rPr>
          <w:color w:val="231F20"/>
          <w:sz w:val="24"/>
        </w:rPr>
        <w:t xml:space="preserve"> </w:t>
      </w:r>
      <w:r>
        <w:rPr>
          <w:color w:val="231F20"/>
          <w:sz w:val="24"/>
        </w:rPr>
        <w:t>close</w:t>
      </w:r>
      <w:r w:rsidR="00DF1D6D">
        <w:rPr>
          <w:color w:val="231F20"/>
          <w:sz w:val="24"/>
        </w:rPr>
        <w:t xml:space="preserve"> </w:t>
      </w:r>
      <w:r>
        <w:rPr>
          <w:color w:val="231F20"/>
          <w:sz w:val="24"/>
        </w:rPr>
        <w:t>business</w:t>
      </w:r>
      <w:r w:rsidR="00DF1D6D">
        <w:rPr>
          <w:color w:val="231F20"/>
          <w:sz w:val="24"/>
        </w:rPr>
        <w:t xml:space="preserve"> </w:t>
      </w:r>
      <w:r>
        <w:rPr>
          <w:color w:val="231F20"/>
          <w:sz w:val="24"/>
        </w:rPr>
        <w:t>or</w:t>
      </w:r>
      <w:r w:rsidR="00DF1D6D">
        <w:rPr>
          <w:color w:val="231F20"/>
          <w:sz w:val="24"/>
        </w:rPr>
        <w:t xml:space="preserve"> </w:t>
      </w:r>
      <w:r>
        <w:rPr>
          <w:color w:val="231F20"/>
          <w:sz w:val="24"/>
        </w:rPr>
        <w:t>family</w:t>
      </w:r>
      <w:r w:rsidR="00DF1D6D">
        <w:rPr>
          <w:color w:val="231F20"/>
          <w:sz w:val="24"/>
        </w:rPr>
        <w:t xml:space="preserve"> </w:t>
      </w:r>
      <w:r>
        <w:rPr>
          <w:color w:val="231F20"/>
          <w:sz w:val="24"/>
        </w:rPr>
        <w:t>relationship</w:t>
      </w:r>
      <w:r w:rsidR="00DF1D6D">
        <w:rPr>
          <w:color w:val="231F20"/>
          <w:sz w:val="24"/>
        </w:rPr>
        <w:t xml:space="preserve"> </w:t>
      </w:r>
      <w:r>
        <w:rPr>
          <w:color w:val="231F20"/>
          <w:sz w:val="24"/>
        </w:rPr>
        <w:t>with</w:t>
      </w:r>
      <w:r w:rsidR="00DF1D6D">
        <w:rPr>
          <w:color w:val="231F20"/>
          <w:sz w:val="24"/>
        </w:rPr>
        <w:t xml:space="preserve"> </w:t>
      </w:r>
      <w:r>
        <w:rPr>
          <w:color w:val="231F20"/>
          <w:sz w:val="24"/>
        </w:rPr>
        <w:t>a</w:t>
      </w:r>
      <w:r w:rsidR="00DF1D6D">
        <w:rPr>
          <w:color w:val="231F20"/>
          <w:sz w:val="24"/>
        </w:rPr>
        <w:t xml:space="preserve"> </w:t>
      </w:r>
      <w:r>
        <w:rPr>
          <w:color w:val="231F20"/>
          <w:sz w:val="24"/>
        </w:rPr>
        <w:t>professional</w:t>
      </w:r>
      <w:r w:rsidR="00DF1D6D">
        <w:rPr>
          <w:color w:val="231F20"/>
          <w:sz w:val="24"/>
        </w:rPr>
        <w:t xml:space="preserve"> </w:t>
      </w:r>
      <w:r>
        <w:rPr>
          <w:color w:val="231F20"/>
          <w:sz w:val="24"/>
        </w:rPr>
        <w:t>staff</w:t>
      </w:r>
      <w:r w:rsidR="00DF1D6D">
        <w:rPr>
          <w:color w:val="231F20"/>
          <w:sz w:val="24"/>
        </w:rPr>
        <w:t xml:space="preserve"> </w:t>
      </w:r>
      <w:r>
        <w:rPr>
          <w:color w:val="231F20"/>
          <w:sz w:val="24"/>
        </w:rPr>
        <w:t>of</w:t>
      </w:r>
      <w:r w:rsidR="00DF1D6D">
        <w:rPr>
          <w:color w:val="231F20"/>
          <w:sz w:val="24"/>
        </w:rPr>
        <w:t xml:space="preserve"> </w:t>
      </w:r>
      <w:r>
        <w:rPr>
          <w:color w:val="231F20"/>
          <w:sz w:val="24"/>
        </w:rPr>
        <w:t>the</w:t>
      </w:r>
      <w:r w:rsidR="00DF1D6D">
        <w:rPr>
          <w:color w:val="231F20"/>
          <w:sz w:val="24"/>
        </w:rPr>
        <w:t xml:space="preserve"> </w:t>
      </w:r>
      <w:r>
        <w:rPr>
          <w:color w:val="231F20"/>
          <w:sz w:val="24"/>
        </w:rPr>
        <w:t>Procuring</w:t>
      </w:r>
      <w:r w:rsidR="00DF1D6D">
        <w:rPr>
          <w:color w:val="231F20"/>
          <w:sz w:val="24"/>
        </w:rPr>
        <w:t xml:space="preserve"> </w:t>
      </w:r>
      <w:r>
        <w:rPr>
          <w:color w:val="231F20"/>
          <w:sz w:val="24"/>
        </w:rPr>
        <w:t>Entity</w:t>
      </w:r>
      <w:r w:rsidR="00DF1D6D">
        <w:rPr>
          <w:color w:val="231F20"/>
          <w:sz w:val="24"/>
        </w:rPr>
        <w:t xml:space="preserve"> </w:t>
      </w:r>
      <w:proofErr w:type="gramStart"/>
      <w:r>
        <w:rPr>
          <w:color w:val="231F20"/>
          <w:sz w:val="24"/>
        </w:rPr>
        <w:t>who:</w:t>
      </w:r>
      <w:proofErr w:type="gramEnd"/>
    </w:p>
    <w:p w14:paraId="10C43A9A" w14:textId="77777777" w:rsidR="00607E22" w:rsidRDefault="00154745" w:rsidP="00385A10">
      <w:pPr>
        <w:pStyle w:val="ListParagraph"/>
        <w:numPr>
          <w:ilvl w:val="3"/>
          <w:numId w:val="73"/>
        </w:numPr>
        <w:tabs>
          <w:tab w:val="left" w:pos="1756"/>
        </w:tabs>
        <w:spacing w:before="4" w:line="230" w:lineRule="auto"/>
        <w:ind w:right="690" w:firstLine="1"/>
        <w:jc w:val="both"/>
        <w:rPr>
          <w:sz w:val="24"/>
        </w:rPr>
      </w:pPr>
      <w:r>
        <w:rPr>
          <w:color w:val="231F20"/>
          <w:sz w:val="24"/>
        </w:rPr>
        <w:t xml:space="preserve">are directly or indirectly involved in the preparation of the Tendering document or speciﬁcations of the Contract, and/or the </w:t>
      </w:r>
      <w:r>
        <w:rPr>
          <w:color w:val="231F20"/>
          <w:spacing w:val="-3"/>
          <w:sz w:val="24"/>
        </w:rPr>
        <w:t xml:space="preserve">Tender </w:t>
      </w:r>
      <w:r>
        <w:rPr>
          <w:color w:val="231F20"/>
          <w:sz w:val="24"/>
        </w:rPr>
        <w:t xml:space="preserve">evaluation process of such Contract; or (ii) would be involved in the implementation or supervision of such contract unless the conﬂict stemming from such relationship has been resolved in a manner acceptable to the Procuring </w:t>
      </w:r>
      <w:r>
        <w:rPr>
          <w:color w:val="231F20"/>
          <w:spacing w:val="-3"/>
          <w:sz w:val="24"/>
        </w:rPr>
        <w:t>Entity.</w:t>
      </w:r>
    </w:p>
    <w:p w14:paraId="5308DB12"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A tenderer shall not be involved in corrupt, coercive, obstructive or fraudulent practice. A tenderer that is proven to have been involved in any of these practices shall be automatically disqualiﬁed and would not be awarded a contract</w:t>
      </w:r>
    </w:p>
    <w:p w14:paraId="15C91310"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A ﬁrm that is a Tenderer (either individually or as a JV member) shall not participate as a Tenderer or as JV member in more than one Tender except for permitted alternative Tenders. Such participation shall result in the disqualiﬁcation of all Tenders in which the ﬁrm is involved. However, this does not limit the participation of a Tenderer as subcontractor in another Tender or of a ﬁrm as a subcontractor in more than one Tender.</w:t>
      </w:r>
    </w:p>
    <w:p w14:paraId="5DED1844"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A Tenderer may have the nationality of any country, subject to the restrictions pursuant to ITT 4.9. 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sub-consultants for any part of the Contract including related Services.</w:t>
      </w:r>
    </w:p>
    <w:p w14:paraId="6BC8BF2B"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 xml:space="preserve">A Tenderer that has been debarred by the PPRA shall be ineligible to be prequaliﬁed for, initially selected for, Tender for, propose for, ﬁnancially or otherwise, during such period of time as the PPRA shall have determined. The list of debarred ﬁrms and individuals is available at PPRA Website </w:t>
      </w:r>
      <w:hyperlink r:id="rId22">
        <w:r w:rsidRPr="001D6AAC">
          <w:rPr>
            <w:color w:val="231F20"/>
          </w:rPr>
          <w:t>www.ppra.go.ke</w:t>
        </w:r>
      </w:hyperlink>
      <w:r w:rsidRPr="001D6AAC">
        <w:rPr>
          <w:color w:val="231F20"/>
        </w:rPr>
        <w:t>.</w:t>
      </w:r>
    </w:p>
    <w:p w14:paraId="0F5AC5FE"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Tenderers that are state-owned enterprises or institutions in Kenya may be eligible to compete and be awarded a Contract(s) only if they can establish that they (</w:t>
      </w:r>
      <w:proofErr w:type="spellStart"/>
      <w:r w:rsidRPr="001D6AAC">
        <w:rPr>
          <w:color w:val="231F20"/>
        </w:rPr>
        <w:t>i</w:t>
      </w:r>
      <w:proofErr w:type="spellEnd"/>
      <w:r w:rsidRPr="001D6AAC">
        <w:rPr>
          <w:color w:val="231F20"/>
        </w:rPr>
        <w:t>) are legally and ﬁnancially autonomous (ii) operate under commercial law, and (iii) are not under supervision of the Procuring Entity.</w:t>
      </w:r>
    </w:p>
    <w:p w14:paraId="286A4E02"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 xml:space="preserve">Firms and individuals may be ineligible if </w:t>
      </w:r>
      <w:proofErr w:type="gramStart"/>
      <w:r w:rsidRPr="001D6AAC">
        <w:rPr>
          <w:color w:val="231F20"/>
        </w:rPr>
        <w:t>so</w:t>
      </w:r>
      <w:proofErr w:type="gramEnd"/>
      <w:r w:rsidRPr="001D6AAC">
        <w:rPr>
          <w:color w:val="231F20"/>
        </w:rPr>
        <w:t xml:space="preserve"> indicated in Section V and (a)as a matter of law or ofﬁcial regulations, Kenya prohibits commercial relations with that country; or (b)by an act of compliance with a decision of the United Nations Security Council taken under Chapter VII of the Charter of the United Nations, Kenya prohibits any import of goods or contracting of works or services from that country, or any payments to any country, person, or entity in that country. Where the procurement is implemented across jurisdictional boundaries, then exclusion of a ﬁrm or individual on the basis of ITT 4.8 (a) above by any country may be applied to that procurement across other countries involved.</w:t>
      </w:r>
    </w:p>
    <w:p w14:paraId="113F6710"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 xml:space="preserve">Foreign tenderers are required to source at least forty (40%) percent of their contract inputs (in supplies, </w:t>
      </w:r>
      <w:r w:rsidRPr="001D6AAC">
        <w:rPr>
          <w:color w:val="231F20"/>
        </w:rPr>
        <w:lastRenderedPageBreak/>
        <w:t>subcontracts and labor) from national suppliers and contractors. To 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be provided in for this purpose is be provided in “SECTION III - EVALUATION AND QUALIFICATION CRITERIA, Item 9”.</w:t>
      </w:r>
    </w:p>
    <w:p w14:paraId="48619D77"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Pursuant to the eligibility requirements of ITT 4.10, a tender is considered a foreign tenderer, if it is registered in Kenya, has less than 51 percent ownership by nationals of Kenya and if it does not subcontract foreign contractors more than 10 percent of the contract price. JVs are considered as foreign tenderers if the individual member ﬁrms are registered in Kenya have less than 51 percent ownership by nationals of Kenya. The JV shall not subcontract to foreign ﬁrms more than 10 percent of the contract price.</w:t>
      </w:r>
    </w:p>
    <w:p w14:paraId="63E2B119"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 xml:space="preserve">The Competition Act 2010 requires that ﬁrms wishing to tender as Joint Venture undertakings which may prevent, distort or lessen competition in provision of services are prohibited unless they are exempt in accordance with the provisions of Section 25 of the Act. JVs will be required to seek for exemption from the Competition Authority of Kenya.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hyperlink r:id="rId23">
        <w:r w:rsidRPr="001D6AAC">
          <w:rPr>
            <w:color w:val="231F20"/>
          </w:rPr>
          <w:t>www.cak.go.ke</w:t>
        </w:r>
      </w:hyperlink>
    </w:p>
    <w:p w14:paraId="0AB1083E"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A Kenyan tenderer shall provide evidence of having fulﬁlled his/her tax obligations by producing a valid tax clearance certiﬁcate or tax exemption certiﬁcate issued by the Kenya Revenue Authority.</w:t>
      </w:r>
    </w:p>
    <w:p w14:paraId="4495E52D" w14:textId="77777777" w:rsidR="00607E22" w:rsidRDefault="00154745" w:rsidP="00385A10">
      <w:pPr>
        <w:pStyle w:val="ListParagraph"/>
        <w:numPr>
          <w:ilvl w:val="1"/>
          <w:numId w:val="74"/>
        </w:numPr>
        <w:tabs>
          <w:tab w:val="left" w:pos="956"/>
          <w:tab w:val="left" w:pos="957"/>
        </w:tabs>
        <w:spacing w:before="258"/>
        <w:ind w:left="720" w:hanging="432"/>
        <w:rPr>
          <w:b/>
          <w:color w:val="231F20"/>
          <w:sz w:val="24"/>
        </w:rPr>
      </w:pPr>
      <w:r>
        <w:rPr>
          <w:b/>
          <w:color w:val="231F20"/>
          <w:sz w:val="24"/>
        </w:rPr>
        <w:t>Eligible</w:t>
      </w:r>
      <w:r w:rsidR="00DF1D6D">
        <w:rPr>
          <w:b/>
          <w:color w:val="231F20"/>
          <w:sz w:val="24"/>
        </w:rPr>
        <w:t xml:space="preserve"> </w:t>
      </w:r>
      <w:r>
        <w:rPr>
          <w:b/>
          <w:color w:val="231F20"/>
          <w:sz w:val="24"/>
        </w:rPr>
        <w:t>goods,</w:t>
      </w:r>
      <w:r w:rsidR="00DF1D6D">
        <w:rPr>
          <w:b/>
          <w:color w:val="231F20"/>
          <w:sz w:val="24"/>
        </w:rPr>
        <w:t xml:space="preserve"> </w:t>
      </w:r>
      <w:r>
        <w:rPr>
          <w:b/>
          <w:color w:val="231F20"/>
          <w:sz w:val="24"/>
        </w:rPr>
        <w:t>Plant</w:t>
      </w:r>
      <w:r w:rsidR="00DF1D6D">
        <w:rPr>
          <w:b/>
          <w:color w:val="231F20"/>
          <w:sz w:val="24"/>
        </w:rPr>
        <w:t xml:space="preserve"> </w:t>
      </w:r>
      <w:r>
        <w:rPr>
          <w:b/>
          <w:color w:val="231F20"/>
          <w:sz w:val="24"/>
        </w:rPr>
        <w:t>and</w:t>
      </w:r>
      <w:r w:rsidR="00DF1D6D">
        <w:rPr>
          <w:b/>
          <w:color w:val="231F20"/>
          <w:sz w:val="24"/>
        </w:rPr>
        <w:t xml:space="preserve"> </w:t>
      </w:r>
      <w:r>
        <w:rPr>
          <w:b/>
          <w:color w:val="231F20"/>
          <w:sz w:val="24"/>
        </w:rPr>
        <w:t>equipment</w:t>
      </w:r>
      <w:r w:rsidR="00DF1D6D">
        <w:rPr>
          <w:b/>
          <w:color w:val="231F20"/>
          <w:sz w:val="24"/>
        </w:rPr>
        <w:t xml:space="preserve"> </w:t>
      </w:r>
      <w:r>
        <w:rPr>
          <w:b/>
          <w:color w:val="231F20"/>
          <w:sz w:val="24"/>
        </w:rPr>
        <w:t>for</w:t>
      </w:r>
      <w:r w:rsidR="00DF1D6D">
        <w:rPr>
          <w:b/>
          <w:color w:val="231F20"/>
          <w:sz w:val="24"/>
        </w:rPr>
        <w:t xml:space="preserve"> </w:t>
      </w:r>
      <w:r>
        <w:rPr>
          <w:b/>
          <w:color w:val="231F20"/>
          <w:sz w:val="24"/>
        </w:rPr>
        <w:t>Installation</w:t>
      </w:r>
      <w:r w:rsidR="00DF1D6D">
        <w:rPr>
          <w:b/>
          <w:color w:val="231F20"/>
          <w:sz w:val="24"/>
        </w:rPr>
        <w:t xml:space="preserve"> </w:t>
      </w:r>
      <w:r>
        <w:rPr>
          <w:b/>
          <w:color w:val="231F20"/>
          <w:sz w:val="24"/>
        </w:rPr>
        <w:t>Services</w:t>
      </w:r>
    </w:p>
    <w:p w14:paraId="4585C118" w14:textId="77777777" w:rsidR="00607E22" w:rsidRPr="001D6AAC" w:rsidRDefault="00154745" w:rsidP="00385A10">
      <w:pPr>
        <w:pStyle w:val="ListParagraph"/>
        <w:numPr>
          <w:ilvl w:val="1"/>
          <w:numId w:val="80"/>
        </w:numPr>
        <w:tabs>
          <w:tab w:val="left" w:pos="770"/>
        </w:tabs>
        <w:spacing w:before="242" w:line="230" w:lineRule="auto"/>
        <w:ind w:left="720" w:right="696" w:hanging="432"/>
        <w:jc w:val="both"/>
        <w:rPr>
          <w:color w:val="231F20"/>
        </w:rPr>
      </w:pPr>
      <w:r w:rsidRPr="001D6AAC">
        <w:rPr>
          <w:color w:val="231F20"/>
        </w:rPr>
        <w:t>The Plant and equipment for Installation Services to be supplied under the Contract may have their origin in any eligible country.</w:t>
      </w:r>
    </w:p>
    <w:p w14:paraId="374D9614" w14:textId="77777777" w:rsidR="00607E22" w:rsidRPr="001D6AAC" w:rsidRDefault="00154745" w:rsidP="00385A10">
      <w:pPr>
        <w:pStyle w:val="ListParagraph"/>
        <w:numPr>
          <w:ilvl w:val="1"/>
          <w:numId w:val="80"/>
        </w:numPr>
        <w:tabs>
          <w:tab w:val="left" w:pos="770"/>
        </w:tabs>
        <w:spacing w:before="242" w:line="230" w:lineRule="auto"/>
        <w:ind w:left="720" w:right="696" w:hanging="432"/>
        <w:jc w:val="both"/>
        <w:rPr>
          <w:color w:val="231F20"/>
        </w:rPr>
      </w:pPr>
      <w:r w:rsidRPr="001D6AAC">
        <w:rPr>
          <w:color w:val="231F20"/>
        </w:rPr>
        <w:t>For purposes of ITT 5.1 above, “origin” means the place where the plant, or component parts thereof are mined, grown, produced or manufactured, and from which the services are provided. Plant components are produced when, through manufacturing, processing, or substantial or major assembling of components, a commercially recognized product results that is substantially in its basic characteristics or in purpose or utility from its components.</w:t>
      </w:r>
    </w:p>
    <w:p w14:paraId="3683475F" w14:textId="77777777" w:rsidR="00607E22" w:rsidRPr="001D6AAC" w:rsidRDefault="00154745" w:rsidP="00385A10">
      <w:pPr>
        <w:pStyle w:val="ListParagraph"/>
        <w:numPr>
          <w:ilvl w:val="1"/>
          <w:numId w:val="80"/>
        </w:numPr>
        <w:tabs>
          <w:tab w:val="left" w:pos="770"/>
        </w:tabs>
        <w:spacing w:before="242" w:line="230" w:lineRule="auto"/>
        <w:ind w:left="720" w:right="696" w:hanging="432"/>
        <w:jc w:val="both"/>
        <w:rPr>
          <w:color w:val="231F20"/>
        </w:rPr>
      </w:pPr>
      <w:r w:rsidRPr="001D6AAC">
        <w:rPr>
          <w:color w:val="231F20"/>
        </w:rPr>
        <w:t>Any goods, works and production processes with characteristics that have been declared by the relevant national environmental protection agency or by other competent authority as harmful to human beings and to the environment shall not be eligible for procurement.</w:t>
      </w:r>
    </w:p>
    <w:p w14:paraId="6555D3A3" w14:textId="77777777" w:rsidR="00607E22" w:rsidRDefault="00154745" w:rsidP="00385A10">
      <w:pPr>
        <w:pStyle w:val="ListParagraph"/>
        <w:numPr>
          <w:ilvl w:val="0"/>
          <w:numId w:val="72"/>
        </w:numPr>
        <w:tabs>
          <w:tab w:val="left" w:pos="956"/>
          <w:tab w:val="left" w:pos="957"/>
        </w:tabs>
        <w:spacing w:before="258"/>
        <w:ind w:left="720" w:hanging="432"/>
        <w:rPr>
          <w:b/>
          <w:color w:val="231F20"/>
          <w:sz w:val="28"/>
        </w:rPr>
      </w:pPr>
      <w:r>
        <w:rPr>
          <w:b/>
          <w:color w:val="231F20"/>
          <w:sz w:val="24"/>
        </w:rPr>
        <w:t>Contents</w:t>
      </w:r>
      <w:r w:rsidR="00DF1D6D">
        <w:rPr>
          <w:b/>
          <w:color w:val="231F20"/>
          <w:sz w:val="24"/>
        </w:rPr>
        <w:t xml:space="preserve"> </w:t>
      </w:r>
      <w:r>
        <w:rPr>
          <w:b/>
          <w:color w:val="231F20"/>
          <w:sz w:val="24"/>
        </w:rPr>
        <w:t>of</w:t>
      </w:r>
      <w:r w:rsidR="00DF1D6D">
        <w:rPr>
          <w:b/>
          <w:color w:val="231F20"/>
          <w:sz w:val="24"/>
        </w:rPr>
        <w:t xml:space="preserve"> </w:t>
      </w:r>
      <w:r>
        <w:rPr>
          <w:b/>
          <w:color w:val="231F20"/>
          <w:spacing w:val="-3"/>
          <w:sz w:val="24"/>
        </w:rPr>
        <w:t>Tendering</w:t>
      </w:r>
      <w:r w:rsidR="00DF1D6D">
        <w:rPr>
          <w:b/>
          <w:color w:val="231F20"/>
          <w:spacing w:val="-3"/>
          <w:sz w:val="24"/>
        </w:rPr>
        <w:t xml:space="preserve"> </w:t>
      </w:r>
      <w:r>
        <w:rPr>
          <w:b/>
          <w:color w:val="231F20"/>
          <w:sz w:val="24"/>
        </w:rPr>
        <w:t>Document</w:t>
      </w:r>
    </w:p>
    <w:p w14:paraId="28A50309" w14:textId="77777777" w:rsidR="00607E22" w:rsidRDefault="00154745" w:rsidP="00385A10">
      <w:pPr>
        <w:pStyle w:val="ListParagraph"/>
        <w:numPr>
          <w:ilvl w:val="1"/>
          <w:numId w:val="74"/>
        </w:numPr>
        <w:tabs>
          <w:tab w:val="left" w:pos="956"/>
          <w:tab w:val="left" w:pos="957"/>
        </w:tabs>
        <w:spacing w:before="256"/>
        <w:ind w:left="720" w:hanging="432"/>
        <w:rPr>
          <w:b/>
          <w:color w:val="231F20"/>
          <w:sz w:val="24"/>
        </w:rPr>
      </w:pPr>
      <w:r>
        <w:rPr>
          <w:b/>
          <w:color w:val="231F20"/>
          <w:sz w:val="24"/>
        </w:rPr>
        <w:t xml:space="preserve">Sections of </w:t>
      </w:r>
      <w:r>
        <w:rPr>
          <w:b/>
          <w:color w:val="231F20"/>
          <w:spacing w:val="-3"/>
          <w:sz w:val="24"/>
        </w:rPr>
        <w:t>Tendering</w:t>
      </w:r>
      <w:r w:rsidR="00DF1D6D">
        <w:rPr>
          <w:b/>
          <w:color w:val="231F20"/>
          <w:spacing w:val="-3"/>
          <w:sz w:val="24"/>
        </w:rPr>
        <w:t xml:space="preserve"> </w:t>
      </w:r>
      <w:r>
        <w:rPr>
          <w:b/>
          <w:color w:val="231F20"/>
          <w:sz w:val="24"/>
        </w:rPr>
        <w:t>Document</w:t>
      </w:r>
    </w:p>
    <w:p w14:paraId="5D723C8C" w14:textId="77777777" w:rsidR="00607E22" w:rsidRPr="001D6AAC" w:rsidRDefault="00154745" w:rsidP="00385A10">
      <w:pPr>
        <w:pStyle w:val="ListParagraph"/>
        <w:numPr>
          <w:ilvl w:val="1"/>
          <w:numId w:val="81"/>
        </w:numPr>
        <w:tabs>
          <w:tab w:val="left" w:pos="770"/>
        </w:tabs>
        <w:spacing w:before="242" w:line="230" w:lineRule="auto"/>
        <w:ind w:left="720" w:right="696" w:hanging="432"/>
        <w:jc w:val="both"/>
        <w:rPr>
          <w:sz w:val="24"/>
        </w:rPr>
      </w:pPr>
      <w:r w:rsidRPr="001D6AAC">
        <w:rPr>
          <w:color w:val="231F20"/>
          <w:sz w:val="24"/>
        </w:rPr>
        <w:t>The</w:t>
      </w:r>
      <w:r w:rsidR="00DF1D6D">
        <w:rPr>
          <w:color w:val="231F20"/>
          <w:sz w:val="24"/>
        </w:rPr>
        <w:t xml:space="preserve"> </w:t>
      </w:r>
      <w:r w:rsidRPr="001D6AAC">
        <w:rPr>
          <w:color w:val="231F20"/>
          <w:sz w:val="24"/>
        </w:rPr>
        <w:t>Tendering</w:t>
      </w:r>
      <w:r w:rsidR="00DF1D6D">
        <w:rPr>
          <w:color w:val="231F20"/>
          <w:sz w:val="24"/>
        </w:rPr>
        <w:t xml:space="preserve"> </w:t>
      </w:r>
      <w:r w:rsidRPr="001D6AAC">
        <w:rPr>
          <w:color w:val="231F20"/>
          <w:sz w:val="24"/>
        </w:rPr>
        <w:t>document</w:t>
      </w:r>
      <w:r w:rsidR="00DF1D6D">
        <w:rPr>
          <w:color w:val="231F20"/>
          <w:sz w:val="24"/>
        </w:rPr>
        <w:t xml:space="preserve"> </w:t>
      </w:r>
      <w:r w:rsidRPr="001D6AAC">
        <w:rPr>
          <w:color w:val="231F20"/>
          <w:sz w:val="24"/>
        </w:rPr>
        <w:t>consists</w:t>
      </w:r>
      <w:r w:rsidR="00DF1D6D">
        <w:rPr>
          <w:color w:val="231F20"/>
          <w:sz w:val="24"/>
        </w:rPr>
        <w:t xml:space="preserve"> </w:t>
      </w:r>
      <w:r w:rsidRPr="001D6AAC">
        <w:rPr>
          <w:color w:val="231F20"/>
          <w:sz w:val="24"/>
        </w:rPr>
        <w:t>of</w:t>
      </w:r>
      <w:r w:rsidR="00DF1D6D">
        <w:rPr>
          <w:color w:val="231F20"/>
          <w:sz w:val="24"/>
        </w:rPr>
        <w:t xml:space="preserve"> </w:t>
      </w:r>
      <w:r w:rsidRPr="001D6AAC">
        <w:rPr>
          <w:color w:val="231F20"/>
          <w:sz w:val="24"/>
        </w:rPr>
        <w:t>Parts</w:t>
      </w:r>
      <w:r w:rsidR="00DF1D6D">
        <w:rPr>
          <w:color w:val="231F20"/>
          <w:sz w:val="24"/>
        </w:rPr>
        <w:t xml:space="preserve"> </w:t>
      </w:r>
      <w:r w:rsidRPr="001D6AAC">
        <w:rPr>
          <w:color w:val="231F20"/>
          <w:sz w:val="24"/>
        </w:rPr>
        <w:t>1,</w:t>
      </w:r>
      <w:r w:rsidR="00DF1D6D">
        <w:rPr>
          <w:color w:val="231F20"/>
          <w:sz w:val="24"/>
        </w:rPr>
        <w:t xml:space="preserve"> </w:t>
      </w:r>
      <w:r w:rsidRPr="001D6AAC">
        <w:rPr>
          <w:color w:val="231F20"/>
          <w:sz w:val="24"/>
        </w:rPr>
        <w:t>2,</w:t>
      </w:r>
      <w:r w:rsidR="00DF1D6D">
        <w:rPr>
          <w:color w:val="231F20"/>
          <w:sz w:val="24"/>
        </w:rPr>
        <w:t xml:space="preserve"> </w:t>
      </w:r>
      <w:r w:rsidRPr="001D6AAC">
        <w:rPr>
          <w:color w:val="231F20"/>
          <w:sz w:val="24"/>
        </w:rPr>
        <w:t>and</w:t>
      </w:r>
      <w:r w:rsidR="00DF1D6D">
        <w:rPr>
          <w:color w:val="231F20"/>
          <w:sz w:val="24"/>
        </w:rPr>
        <w:t xml:space="preserve"> </w:t>
      </w:r>
      <w:r w:rsidRPr="001D6AAC">
        <w:rPr>
          <w:color w:val="231F20"/>
          <w:sz w:val="24"/>
        </w:rPr>
        <w:t>3,</w:t>
      </w:r>
      <w:r w:rsidR="00DF1D6D">
        <w:rPr>
          <w:color w:val="231F20"/>
          <w:sz w:val="24"/>
        </w:rPr>
        <w:t xml:space="preserve"> </w:t>
      </w:r>
      <w:r w:rsidRPr="001D6AAC">
        <w:rPr>
          <w:color w:val="231F20"/>
          <w:sz w:val="24"/>
        </w:rPr>
        <w:t>which</w:t>
      </w:r>
      <w:r w:rsidR="00DF1D6D">
        <w:rPr>
          <w:color w:val="231F20"/>
          <w:sz w:val="24"/>
        </w:rPr>
        <w:t xml:space="preserve"> </w:t>
      </w:r>
      <w:r w:rsidRPr="001D6AAC">
        <w:rPr>
          <w:color w:val="231F20"/>
          <w:sz w:val="24"/>
        </w:rPr>
        <w:t>include</w:t>
      </w:r>
      <w:r w:rsidR="00DF1D6D">
        <w:rPr>
          <w:color w:val="231F20"/>
          <w:sz w:val="24"/>
        </w:rPr>
        <w:t xml:space="preserve"> </w:t>
      </w:r>
      <w:r w:rsidRPr="001D6AAC">
        <w:rPr>
          <w:color w:val="231F20"/>
          <w:sz w:val="24"/>
        </w:rPr>
        <w:t>all</w:t>
      </w:r>
      <w:r w:rsidR="00DF1D6D">
        <w:rPr>
          <w:color w:val="231F20"/>
          <w:sz w:val="24"/>
        </w:rPr>
        <w:t xml:space="preserve"> </w:t>
      </w:r>
      <w:r w:rsidRPr="001D6AAC">
        <w:rPr>
          <w:color w:val="231F20"/>
          <w:sz w:val="24"/>
        </w:rPr>
        <w:t>the</w:t>
      </w:r>
      <w:r w:rsidR="00DF1D6D">
        <w:rPr>
          <w:color w:val="231F20"/>
          <w:sz w:val="24"/>
        </w:rPr>
        <w:t xml:space="preserve"> </w:t>
      </w:r>
      <w:r w:rsidRPr="001D6AAC">
        <w:rPr>
          <w:color w:val="231F20"/>
          <w:sz w:val="24"/>
        </w:rPr>
        <w:t>sections</w:t>
      </w:r>
      <w:r w:rsidR="00DF1D6D">
        <w:rPr>
          <w:color w:val="231F20"/>
          <w:sz w:val="24"/>
        </w:rPr>
        <w:t xml:space="preserve"> </w:t>
      </w:r>
      <w:r w:rsidRPr="001D6AAC">
        <w:rPr>
          <w:color w:val="231F20"/>
          <w:sz w:val="24"/>
        </w:rPr>
        <w:t>indicated</w:t>
      </w:r>
      <w:r w:rsidR="00DF1D6D">
        <w:rPr>
          <w:color w:val="231F20"/>
          <w:sz w:val="24"/>
        </w:rPr>
        <w:t xml:space="preserve"> </w:t>
      </w:r>
      <w:r w:rsidRPr="001D6AAC">
        <w:rPr>
          <w:color w:val="231F20"/>
          <w:spacing w:val="-3"/>
          <w:sz w:val="24"/>
        </w:rPr>
        <w:t xml:space="preserve">below, </w:t>
      </w:r>
      <w:r w:rsidRPr="001D6AAC">
        <w:rPr>
          <w:color w:val="231F20"/>
          <w:sz w:val="24"/>
        </w:rPr>
        <w:t>and</w:t>
      </w:r>
      <w:r w:rsidR="00DF1D6D">
        <w:rPr>
          <w:color w:val="231F20"/>
          <w:sz w:val="24"/>
        </w:rPr>
        <w:t xml:space="preserve"> </w:t>
      </w:r>
      <w:r w:rsidRPr="001D6AAC">
        <w:rPr>
          <w:color w:val="231F20"/>
          <w:sz w:val="24"/>
        </w:rPr>
        <w:t>should</w:t>
      </w:r>
      <w:r w:rsidR="00DF1D6D">
        <w:rPr>
          <w:color w:val="231F20"/>
          <w:sz w:val="24"/>
        </w:rPr>
        <w:t xml:space="preserve"> </w:t>
      </w:r>
      <w:r w:rsidRPr="001D6AAC">
        <w:rPr>
          <w:color w:val="231F20"/>
          <w:sz w:val="24"/>
        </w:rPr>
        <w:t>be</w:t>
      </w:r>
      <w:r w:rsidR="00DF1D6D">
        <w:rPr>
          <w:color w:val="231F20"/>
          <w:sz w:val="24"/>
        </w:rPr>
        <w:t xml:space="preserve"> </w:t>
      </w:r>
      <w:r w:rsidRPr="001D6AAC">
        <w:rPr>
          <w:color w:val="231F20"/>
          <w:sz w:val="24"/>
        </w:rPr>
        <w:t>read</w:t>
      </w:r>
      <w:r w:rsidR="00DF1D6D">
        <w:rPr>
          <w:color w:val="231F20"/>
          <w:sz w:val="24"/>
        </w:rPr>
        <w:t xml:space="preserve"> </w:t>
      </w:r>
      <w:r w:rsidRPr="001D6AAC">
        <w:rPr>
          <w:color w:val="231F20"/>
          <w:sz w:val="24"/>
        </w:rPr>
        <w:t>in</w:t>
      </w:r>
      <w:r w:rsidR="00DF1D6D">
        <w:rPr>
          <w:color w:val="231F20"/>
          <w:sz w:val="24"/>
        </w:rPr>
        <w:t xml:space="preserve"> </w:t>
      </w:r>
      <w:r w:rsidRPr="001D6AAC">
        <w:rPr>
          <w:color w:val="231F20"/>
          <w:sz w:val="24"/>
        </w:rPr>
        <w:t>conjunction</w:t>
      </w:r>
      <w:r w:rsidR="00DF1D6D">
        <w:rPr>
          <w:color w:val="231F20"/>
          <w:sz w:val="24"/>
        </w:rPr>
        <w:t xml:space="preserve"> </w:t>
      </w:r>
      <w:r w:rsidRPr="001D6AAC">
        <w:rPr>
          <w:color w:val="231F20"/>
          <w:sz w:val="24"/>
        </w:rPr>
        <w:t>with</w:t>
      </w:r>
      <w:r w:rsidR="00DF1D6D">
        <w:rPr>
          <w:color w:val="231F20"/>
          <w:sz w:val="24"/>
        </w:rPr>
        <w:t xml:space="preserve"> </w:t>
      </w:r>
      <w:r w:rsidRPr="001D6AAC">
        <w:rPr>
          <w:color w:val="231F20"/>
          <w:sz w:val="24"/>
        </w:rPr>
        <w:t>any</w:t>
      </w:r>
      <w:r w:rsidR="00DF1D6D">
        <w:rPr>
          <w:color w:val="231F20"/>
          <w:sz w:val="24"/>
        </w:rPr>
        <w:t xml:space="preserve"> </w:t>
      </w:r>
      <w:r w:rsidRPr="001D6AAC">
        <w:rPr>
          <w:color w:val="231F20"/>
          <w:sz w:val="24"/>
        </w:rPr>
        <w:t>Addenda</w:t>
      </w:r>
      <w:r w:rsidR="00DF1D6D">
        <w:rPr>
          <w:color w:val="231F20"/>
          <w:sz w:val="24"/>
        </w:rPr>
        <w:t xml:space="preserve"> </w:t>
      </w:r>
      <w:r w:rsidRPr="001D6AAC">
        <w:rPr>
          <w:color w:val="231F20"/>
          <w:sz w:val="24"/>
        </w:rPr>
        <w:t>issued</w:t>
      </w:r>
      <w:r w:rsidR="00DF1D6D">
        <w:rPr>
          <w:color w:val="231F20"/>
          <w:sz w:val="24"/>
        </w:rPr>
        <w:t xml:space="preserve"> </w:t>
      </w:r>
      <w:r w:rsidRPr="001D6AAC">
        <w:rPr>
          <w:color w:val="231F20"/>
          <w:sz w:val="24"/>
        </w:rPr>
        <w:t>in</w:t>
      </w:r>
      <w:r w:rsidR="00DF1D6D">
        <w:rPr>
          <w:color w:val="231F20"/>
          <w:sz w:val="24"/>
        </w:rPr>
        <w:t xml:space="preserve"> </w:t>
      </w:r>
      <w:r w:rsidRPr="001D6AAC">
        <w:rPr>
          <w:color w:val="231F20"/>
          <w:sz w:val="24"/>
        </w:rPr>
        <w:t>accordance</w:t>
      </w:r>
      <w:r w:rsidR="00DF1D6D">
        <w:rPr>
          <w:color w:val="231F20"/>
          <w:sz w:val="24"/>
        </w:rPr>
        <w:t xml:space="preserve"> </w:t>
      </w:r>
      <w:r w:rsidRPr="001D6AAC">
        <w:rPr>
          <w:color w:val="231F20"/>
          <w:sz w:val="24"/>
        </w:rPr>
        <w:t>with</w:t>
      </w:r>
      <w:r w:rsidR="00DF1D6D">
        <w:rPr>
          <w:color w:val="231F20"/>
          <w:sz w:val="24"/>
        </w:rPr>
        <w:t xml:space="preserve"> </w:t>
      </w:r>
      <w:r w:rsidRPr="001D6AAC">
        <w:rPr>
          <w:color w:val="231F20"/>
          <w:sz w:val="24"/>
        </w:rPr>
        <w:t>ITT</w:t>
      </w:r>
      <w:r w:rsidR="00DB7307">
        <w:rPr>
          <w:color w:val="231F20"/>
          <w:sz w:val="24"/>
        </w:rPr>
        <w:t xml:space="preserve"> </w:t>
      </w:r>
      <w:r w:rsidRPr="001D6AAC">
        <w:rPr>
          <w:color w:val="231F20"/>
          <w:sz w:val="24"/>
        </w:rPr>
        <w:t>10.</w:t>
      </w:r>
    </w:p>
    <w:p w14:paraId="74628AA5" w14:textId="77777777" w:rsidR="00607E22" w:rsidRDefault="00607E22">
      <w:pPr>
        <w:pStyle w:val="BodyText"/>
        <w:rPr>
          <w:sz w:val="20"/>
        </w:rPr>
      </w:pPr>
    </w:p>
    <w:p w14:paraId="036DD974" w14:textId="77777777" w:rsidR="00607E22" w:rsidRDefault="00154745">
      <w:pPr>
        <w:spacing w:before="250"/>
        <w:ind w:left="951"/>
        <w:rPr>
          <w:b/>
          <w:sz w:val="24"/>
        </w:rPr>
      </w:pPr>
      <w:r>
        <w:rPr>
          <w:b/>
          <w:color w:val="231F20"/>
          <w:sz w:val="24"/>
        </w:rPr>
        <w:t>PART 1 - Tendering Procedures</w:t>
      </w:r>
    </w:p>
    <w:p w14:paraId="283BE4C6" w14:textId="77777777" w:rsidR="00607E22" w:rsidRDefault="00154745" w:rsidP="00385A10">
      <w:pPr>
        <w:pStyle w:val="ListParagraph"/>
        <w:numPr>
          <w:ilvl w:val="2"/>
          <w:numId w:val="71"/>
        </w:numPr>
        <w:tabs>
          <w:tab w:val="left" w:pos="1479"/>
          <w:tab w:val="left" w:pos="1480"/>
        </w:tabs>
        <w:spacing w:before="122"/>
        <w:ind w:hanging="528"/>
        <w:rPr>
          <w:sz w:val="24"/>
        </w:rPr>
      </w:pPr>
      <w:r>
        <w:rPr>
          <w:color w:val="231F20"/>
          <w:sz w:val="24"/>
        </w:rPr>
        <w:t>Section</w:t>
      </w:r>
      <w:r w:rsidR="00D67B11">
        <w:rPr>
          <w:color w:val="231F20"/>
          <w:sz w:val="24"/>
        </w:rPr>
        <w:t xml:space="preserve"> </w:t>
      </w:r>
      <w:r>
        <w:rPr>
          <w:color w:val="231F20"/>
          <w:sz w:val="24"/>
        </w:rPr>
        <w:t>I-</w:t>
      </w:r>
      <w:r w:rsidR="00D67B11">
        <w:rPr>
          <w:color w:val="231F20"/>
          <w:sz w:val="24"/>
        </w:rPr>
        <w:t xml:space="preserve"> </w:t>
      </w:r>
      <w:r>
        <w:rPr>
          <w:color w:val="231F20"/>
          <w:sz w:val="24"/>
        </w:rPr>
        <w:t>Instructions</w:t>
      </w:r>
      <w:r w:rsidR="00D67B11">
        <w:rPr>
          <w:color w:val="231F20"/>
          <w:sz w:val="24"/>
        </w:rPr>
        <w:t xml:space="preserve"> </w:t>
      </w:r>
      <w:r>
        <w:rPr>
          <w:color w:val="231F20"/>
          <w:sz w:val="24"/>
        </w:rPr>
        <w:t>to</w:t>
      </w:r>
      <w:r w:rsidR="00D67B11">
        <w:rPr>
          <w:color w:val="231F20"/>
          <w:sz w:val="24"/>
        </w:rPr>
        <w:t xml:space="preserve"> </w:t>
      </w:r>
      <w:r>
        <w:rPr>
          <w:color w:val="231F20"/>
          <w:sz w:val="24"/>
        </w:rPr>
        <w:t>Tenderers</w:t>
      </w:r>
      <w:r w:rsidR="00D67B11">
        <w:rPr>
          <w:color w:val="231F20"/>
          <w:sz w:val="24"/>
        </w:rPr>
        <w:t xml:space="preserve"> </w:t>
      </w:r>
      <w:r>
        <w:rPr>
          <w:color w:val="231F20"/>
          <w:sz w:val="24"/>
        </w:rPr>
        <w:t>(ITT)</w:t>
      </w:r>
    </w:p>
    <w:p w14:paraId="1CC44B29" w14:textId="77777777" w:rsidR="00607E22" w:rsidRDefault="00154745" w:rsidP="00385A10">
      <w:pPr>
        <w:pStyle w:val="ListParagraph"/>
        <w:numPr>
          <w:ilvl w:val="2"/>
          <w:numId w:val="71"/>
        </w:numPr>
        <w:tabs>
          <w:tab w:val="left" w:pos="1479"/>
          <w:tab w:val="left" w:pos="1480"/>
        </w:tabs>
        <w:spacing w:before="123"/>
        <w:ind w:hanging="528"/>
        <w:rPr>
          <w:sz w:val="24"/>
        </w:rPr>
      </w:pPr>
      <w:r>
        <w:rPr>
          <w:color w:val="231F20"/>
          <w:sz w:val="24"/>
        </w:rPr>
        <w:t>Section</w:t>
      </w:r>
      <w:r w:rsidR="00D67B11">
        <w:rPr>
          <w:color w:val="231F20"/>
          <w:sz w:val="24"/>
        </w:rPr>
        <w:t xml:space="preserve"> </w:t>
      </w:r>
      <w:r>
        <w:rPr>
          <w:color w:val="231F20"/>
          <w:sz w:val="24"/>
        </w:rPr>
        <w:t>II-</w:t>
      </w:r>
      <w:r>
        <w:rPr>
          <w:color w:val="231F20"/>
          <w:spacing w:val="-3"/>
          <w:sz w:val="24"/>
        </w:rPr>
        <w:t>Tender</w:t>
      </w:r>
      <w:r w:rsidR="00D67B11">
        <w:rPr>
          <w:color w:val="231F20"/>
          <w:spacing w:val="-3"/>
          <w:sz w:val="24"/>
        </w:rPr>
        <w:t xml:space="preserve"> </w:t>
      </w:r>
      <w:r>
        <w:rPr>
          <w:color w:val="231F20"/>
          <w:sz w:val="24"/>
        </w:rPr>
        <w:t>Data</w:t>
      </w:r>
      <w:r w:rsidR="00D67B11">
        <w:rPr>
          <w:color w:val="231F20"/>
          <w:sz w:val="24"/>
        </w:rPr>
        <w:t xml:space="preserve"> </w:t>
      </w:r>
      <w:r>
        <w:rPr>
          <w:color w:val="231F20"/>
          <w:sz w:val="24"/>
        </w:rPr>
        <w:t>Sheet</w:t>
      </w:r>
      <w:r w:rsidR="00D67B11">
        <w:rPr>
          <w:color w:val="231F20"/>
          <w:sz w:val="24"/>
        </w:rPr>
        <w:t xml:space="preserve"> </w:t>
      </w:r>
      <w:r>
        <w:rPr>
          <w:color w:val="231F20"/>
          <w:sz w:val="24"/>
        </w:rPr>
        <w:t>(TDS)</w:t>
      </w:r>
    </w:p>
    <w:p w14:paraId="31842575" w14:textId="77777777" w:rsidR="00607E22" w:rsidRDefault="00154745" w:rsidP="00385A10">
      <w:pPr>
        <w:pStyle w:val="ListParagraph"/>
        <w:numPr>
          <w:ilvl w:val="2"/>
          <w:numId w:val="71"/>
        </w:numPr>
        <w:tabs>
          <w:tab w:val="left" w:pos="1479"/>
          <w:tab w:val="left" w:pos="1480"/>
        </w:tabs>
        <w:spacing w:before="123"/>
        <w:ind w:hanging="528"/>
        <w:rPr>
          <w:sz w:val="24"/>
        </w:rPr>
      </w:pPr>
      <w:r>
        <w:rPr>
          <w:color w:val="231F20"/>
          <w:sz w:val="24"/>
        </w:rPr>
        <w:t>Section</w:t>
      </w:r>
      <w:r w:rsidR="00D67B11">
        <w:rPr>
          <w:color w:val="231F20"/>
          <w:sz w:val="24"/>
        </w:rPr>
        <w:t xml:space="preserve"> </w:t>
      </w:r>
      <w:r>
        <w:rPr>
          <w:color w:val="231F20"/>
          <w:sz w:val="24"/>
        </w:rPr>
        <w:t>III-</w:t>
      </w:r>
      <w:r w:rsidR="00D67B11">
        <w:rPr>
          <w:color w:val="231F20"/>
          <w:sz w:val="24"/>
        </w:rPr>
        <w:t xml:space="preserve"> </w:t>
      </w:r>
      <w:r>
        <w:rPr>
          <w:color w:val="231F20"/>
          <w:sz w:val="24"/>
        </w:rPr>
        <w:t>Evaluation</w:t>
      </w:r>
      <w:r w:rsidR="00D67B11">
        <w:rPr>
          <w:color w:val="231F20"/>
          <w:sz w:val="24"/>
        </w:rPr>
        <w:t xml:space="preserve"> </w:t>
      </w:r>
      <w:r>
        <w:rPr>
          <w:color w:val="231F20"/>
          <w:sz w:val="24"/>
        </w:rPr>
        <w:t>and</w:t>
      </w:r>
      <w:r w:rsidR="00D67B11">
        <w:rPr>
          <w:color w:val="231F20"/>
          <w:sz w:val="24"/>
        </w:rPr>
        <w:t xml:space="preserve"> </w:t>
      </w:r>
      <w:r>
        <w:rPr>
          <w:color w:val="231F20"/>
          <w:sz w:val="24"/>
        </w:rPr>
        <w:t>Qualiﬁcation</w:t>
      </w:r>
      <w:r w:rsidR="00D67B11">
        <w:rPr>
          <w:color w:val="231F20"/>
          <w:sz w:val="24"/>
        </w:rPr>
        <w:t xml:space="preserve"> </w:t>
      </w:r>
      <w:r>
        <w:rPr>
          <w:color w:val="231F20"/>
          <w:sz w:val="24"/>
        </w:rPr>
        <w:t>Criteria</w:t>
      </w:r>
    </w:p>
    <w:p w14:paraId="359DD0DF" w14:textId="77777777" w:rsidR="00607E22" w:rsidRDefault="00154745" w:rsidP="00385A10">
      <w:pPr>
        <w:pStyle w:val="ListParagraph"/>
        <w:numPr>
          <w:ilvl w:val="2"/>
          <w:numId w:val="71"/>
        </w:numPr>
        <w:tabs>
          <w:tab w:val="left" w:pos="1479"/>
          <w:tab w:val="left" w:pos="1480"/>
        </w:tabs>
        <w:spacing w:before="123"/>
        <w:ind w:hanging="528"/>
        <w:rPr>
          <w:sz w:val="24"/>
        </w:rPr>
      </w:pPr>
      <w:r>
        <w:rPr>
          <w:color w:val="231F20"/>
          <w:sz w:val="24"/>
        </w:rPr>
        <w:t>Section</w:t>
      </w:r>
      <w:r w:rsidR="00D67B11">
        <w:rPr>
          <w:color w:val="231F20"/>
          <w:sz w:val="24"/>
        </w:rPr>
        <w:t xml:space="preserve"> </w:t>
      </w:r>
      <w:r>
        <w:rPr>
          <w:color w:val="231F20"/>
          <w:sz w:val="24"/>
        </w:rPr>
        <w:t>IV-Tendering</w:t>
      </w:r>
      <w:r w:rsidR="00D67B11">
        <w:rPr>
          <w:color w:val="231F20"/>
          <w:sz w:val="24"/>
        </w:rPr>
        <w:t xml:space="preserve"> </w:t>
      </w:r>
      <w:r>
        <w:rPr>
          <w:color w:val="231F20"/>
          <w:sz w:val="24"/>
        </w:rPr>
        <w:t>Forms</w:t>
      </w:r>
    </w:p>
    <w:p w14:paraId="0262CCEA" w14:textId="77777777" w:rsidR="00607E22" w:rsidRDefault="00154745" w:rsidP="00385A10">
      <w:pPr>
        <w:pStyle w:val="ListParagraph"/>
        <w:numPr>
          <w:ilvl w:val="2"/>
          <w:numId w:val="71"/>
        </w:numPr>
        <w:tabs>
          <w:tab w:val="left" w:pos="1479"/>
          <w:tab w:val="left" w:pos="1480"/>
        </w:tabs>
        <w:spacing w:before="122"/>
        <w:ind w:hanging="528"/>
        <w:rPr>
          <w:sz w:val="24"/>
        </w:rPr>
      </w:pPr>
      <w:r>
        <w:rPr>
          <w:color w:val="231F20"/>
          <w:sz w:val="24"/>
        </w:rPr>
        <w:t>Section</w:t>
      </w:r>
      <w:r w:rsidR="00D67B11">
        <w:rPr>
          <w:color w:val="231F20"/>
          <w:sz w:val="24"/>
        </w:rPr>
        <w:t xml:space="preserve"> </w:t>
      </w:r>
      <w:r>
        <w:rPr>
          <w:color w:val="231F20"/>
          <w:sz w:val="24"/>
        </w:rPr>
        <w:t>V-</w:t>
      </w:r>
      <w:r w:rsidR="00D67B11">
        <w:rPr>
          <w:color w:val="231F20"/>
          <w:sz w:val="24"/>
        </w:rPr>
        <w:t xml:space="preserve"> </w:t>
      </w:r>
      <w:r>
        <w:rPr>
          <w:color w:val="231F20"/>
          <w:sz w:val="24"/>
        </w:rPr>
        <w:t>Eligible</w:t>
      </w:r>
      <w:r w:rsidR="00D67B11">
        <w:rPr>
          <w:color w:val="231F20"/>
          <w:sz w:val="24"/>
        </w:rPr>
        <w:t xml:space="preserve"> </w:t>
      </w:r>
      <w:r>
        <w:rPr>
          <w:color w:val="231F20"/>
          <w:sz w:val="24"/>
        </w:rPr>
        <w:t>Countries</w:t>
      </w:r>
    </w:p>
    <w:p w14:paraId="235BCE94" w14:textId="77777777" w:rsidR="00607E22" w:rsidRDefault="00154745" w:rsidP="00385A10">
      <w:pPr>
        <w:pStyle w:val="ListParagraph"/>
        <w:numPr>
          <w:ilvl w:val="2"/>
          <w:numId w:val="71"/>
        </w:numPr>
        <w:tabs>
          <w:tab w:val="left" w:pos="1479"/>
          <w:tab w:val="left" w:pos="1480"/>
        </w:tabs>
        <w:spacing w:before="123"/>
        <w:ind w:hanging="528"/>
        <w:rPr>
          <w:sz w:val="24"/>
        </w:rPr>
      </w:pPr>
      <w:r>
        <w:rPr>
          <w:color w:val="231F20"/>
          <w:sz w:val="24"/>
        </w:rPr>
        <w:t>Section</w:t>
      </w:r>
      <w:r w:rsidR="00D67B11">
        <w:rPr>
          <w:color w:val="231F20"/>
          <w:sz w:val="24"/>
        </w:rPr>
        <w:t xml:space="preserve"> </w:t>
      </w:r>
      <w:r>
        <w:rPr>
          <w:color w:val="231F20"/>
          <w:sz w:val="24"/>
        </w:rPr>
        <w:t>VI-</w:t>
      </w:r>
      <w:r w:rsidR="00D67B11">
        <w:rPr>
          <w:color w:val="231F20"/>
          <w:sz w:val="24"/>
        </w:rPr>
        <w:t xml:space="preserve"> </w:t>
      </w:r>
      <w:r>
        <w:rPr>
          <w:color w:val="231F20"/>
          <w:sz w:val="24"/>
        </w:rPr>
        <w:t>Fraud</w:t>
      </w:r>
      <w:r w:rsidR="00D67B11">
        <w:rPr>
          <w:color w:val="231F20"/>
          <w:sz w:val="24"/>
        </w:rPr>
        <w:t xml:space="preserve"> </w:t>
      </w:r>
      <w:r>
        <w:rPr>
          <w:color w:val="231F20"/>
          <w:sz w:val="24"/>
        </w:rPr>
        <w:t>and</w:t>
      </w:r>
      <w:r w:rsidR="00D67B11">
        <w:rPr>
          <w:color w:val="231F20"/>
          <w:sz w:val="24"/>
        </w:rPr>
        <w:t xml:space="preserve"> </w:t>
      </w:r>
      <w:r>
        <w:rPr>
          <w:color w:val="231F20"/>
          <w:sz w:val="24"/>
        </w:rPr>
        <w:t>Corruption</w:t>
      </w:r>
    </w:p>
    <w:p w14:paraId="1410C5A2" w14:textId="77777777" w:rsidR="00607E22" w:rsidRDefault="00154745">
      <w:pPr>
        <w:spacing w:before="256"/>
        <w:ind w:left="951"/>
        <w:rPr>
          <w:b/>
          <w:sz w:val="24"/>
        </w:rPr>
      </w:pPr>
      <w:r>
        <w:rPr>
          <w:b/>
          <w:color w:val="231F20"/>
          <w:sz w:val="24"/>
        </w:rPr>
        <w:t>PART 2 - Procuring Entity's Requirements</w:t>
      </w:r>
    </w:p>
    <w:p w14:paraId="627A955E" w14:textId="77777777" w:rsidR="00607E22" w:rsidRDefault="00154745" w:rsidP="00385A10">
      <w:pPr>
        <w:pStyle w:val="ListParagraph"/>
        <w:numPr>
          <w:ilvl w:val="2"/>
          <w:numId w:val="71"/>
        </w:numPr>
        <w:tabs>
          <w:tab w:val="left" w:pos="1480"/>
        </w:tabs>
        <w:spacing w:before="122"/>
        <w:ind w:hanging="528"/>
        <w:rPr>
          <w:sz w:val="24"/>
        </w:rPr>
      </w:pPr>
      <w:r>
        <w:rPr>
          <w:color w:val="231F20"/>
          <w:sz w:val="24"/>
        </w:rPr>
        <w:t>Section</w:t>
      </w:r>
      <w:r w:rsidR="005130E6">
        <w:rPr>
          <w:color w:val="231F20"/>
          <w:sz w:val="24"/>
        </w:rPr>
        <w:t xml:space="preserve"> </w:t>
      </w:r>
      <w:r>
        <w:rPr>
          <w:color w:val="231F20"/>
          <w:sz w:val="24"/>
        </w:rPr>
        <w:t>VII-Procuring</w:t>
      </w:r>
      <w:r w:rsidR="00D67B11">
        <w:rPr>
          <w:color w:val="231F20"/>
          <w:sz w:val="24"/>
        </w:rPr>
        <w:t xml:space="preserve"> </w:t>
      </w:r>
      <w:r>
        <w:rPr>
          <w:color w:val="231F20"/>
          <w:sz w:val="24"/>
        </w:rPr>
        <w:t>Entity's</w:t>
      </w:r>
      <w:r w:rsidR="00D67B11">
        <w:rPr>
          <w:color w:val="231F20"/>
          <w:sz w:val="24"/>
        </w:rPr>
        <w:t xml:space="preserve"> </w:t>
      </w:r>
      <w:r>
        <w:rPr>
          <w:color w:val="231F20"/>
          <w:sz w:val="24"/>
        </w:rPr>
        <w:t>Requirements</w:t>
      </w:r>
    </w:p>
    <w:p w14:paraId="13C115DC" w14:textId="77777777" w:rsidR="00607E22" w:rsidRDefault="00154745">
      <w:pPr>
        <w:spacing w:before="256"/>
        <w:ind w:left="951"/>
        <w:rPr>
          <w:b/>
          <w:sz w:val="24"/>
        </w:rPr>
      </w:pPr>
      <w:r>
        <w:rPr>
          <w:b/>
          <w:color w:val="231F20"/>
          <w:sz w:val="24"/>
        </w:rPr>
        <w:t>PART 3 - Conditions of Contract and Contract Forms</w:t>
      </w:r>
    </w:p>
    <w:p w14:paraId="7170632C" w14:textId="77777777" w:rsidR="00607E22" w:rsidRDefault="00154745" w:rsidP="00385A10">
      <w:pPr>
        <w:pStyle w:val="ListParagraph"/>
        <w:numPr>
          <w:ilvl w:val="2"/>
          <w:numId w:val="71"/>
        </w:numPr>
        <w:tabs>
          <w:tab w:val="left" w:pos="1480"/>
        </w:tabs>
        <w:spacing w:before="123"/>
        <w:ind w:hanging="528"/>
        <w:rPr>
          <w:sz w:val="24"/>
        </w:rPr>
      </w:pPr>
      <w:r>
        <w:rPr>
          <w:color w:val="231F20"/>
          <w:sz w:val="24"/>
        </w:rPr>
        <w:lastRenderedPageBreak/>
        <w:t>Section</w:t>
      </w:r>
      <w:r w:rsidR="005130E6">
        <w:rPr>
          <w:color w:val="231F20"/>
          <w:sz w:val="24"/>
        </w:rPr>
        <w:t xml:space="preserve"> </w:t>
      </w:r>
      <w:r>
        <w:rPr>
          <w:color w:val="231F20"/>
          <w:sz w:val="24"/>
        </w:rPr>
        <w:t>VIII-</w:t>
      </w:r>
      <w:r w:rsidR="008D15AF">
        <w:rPr>
          <w:color w:val="231F20"/>
          <w:sz w:val="24"/>
        </w:rPr>
        <w:t xml:space="preserve"> </w:t>
      </w:r>
      <w:r>
        <w:rPr>
          <w:color w:val="231F20"/>
          <w:sz w:val="24"/>
        </w:rPr>
        <w:t>General</w:t>
      </w:r>
      <w:r w:rsidR="008D15AF">
        <w:rPr>
          <w:color w:val="231F20"/>
          <w:sz w:val="24"/>
        </w:rPr>
        <w:t xml:space="preserve"> </w:t>
      </w:r>
      <w:r>
        <w:rPr>
          <w:color w:val="231F20"/>
          <w:sz w:val="24"/>
        </w:rPr>
        <w:t>Conditions</w:t>
      </w:r>
      <w:r w:rsidR="008D15AF">
        <w:rPr>
          <w:color w:val="231F20"/>
          <w:sz w:val="24"/>
        </w:rPr>
        <w:t xml:space="preserve"> </w:t>
      </w:r>
      <w:r>
        <w:rPr>
          <w:color w:val="231F20"/>
          <w:sz w:val="24"/>
        </w:rPr>
        <w:t>of</w:t>
      </w:r>
      <w:r w:rsidR="008D15AF">
        <w:rPr>
          <w:color w:val="231F20"/>
          <w:sz w:val="24"/>
        </w:rPr>
        <w:t xml:space="preserve"> </w:t>
      </w:r>
      <w:r>
        <w:rPr>
          <w:color w:val="231F20"/>
          <w:sz w:val="24"/>
        </w:rPr>
        <w:t>Contract</w:t>
      </w:r>
      <w:r w:rsidR="00D67B11">
        <w:rPr>
          <w:color w:val="231F20"/>
          <w:sz w:val="24"/>
        </w:rPr>
        <w:t xml:space="preserve"> </w:t>
      </w:r>
      <w:r>
        <w:rPr>
          <w:color w:val="231F20"/>
          <w:sz w:val="24"/>
        </w:rPr>
        <w:t>(GCC)</w:t>
      </w:r>
    </w:p>
    <w:p w14:paraId="7F998F68" w14:textId="77777777" w:rsidR="00607E22" w:rsidRDefault="00154745" w:rsidP="00385A10">
      <w:pPr>
        <w:pStyle w:val="ListParagraph"/>
        <w:numPr>
          <w:ilvl w:val="2"/>
          <w:numId w:val="71"/>
        </w:numPr>
        <w:tabs>
          <w:tab w:val="left" w:pos="1479"/>
          <w:tab w:val="left" w:pos="1480"/>
        </w:tabs>
        <w:spacing w:before="122"/>
        <w:ind w:hanging="528"/>
        <w:rPr>
          <w:sz w:val="24"/>
        </w:rPr>
      </w:pPr>
      <w:r>
        <w:rPr>
          <w:color w:val="231F20"/>
          <w:sz w:val="24"/>
        </w:rPr>
        <w:t>Section</w:t>
      </w:r>
      <w:r w:rsidR="008D15AF">
        <w:rPr>
          <w:color w:val="231F20"/>
          <w:sz w:val="24"/>
        </w:rPr>
        <w:t xml:space="preserve"> </w:t>
      </w:r>
      <w:r>
        <w:rPr>
          <w:color w:val="231F20"/>
          <w:sz w:val="24"/>
        </w:rPr>
        <w:t>IX-</w:t>
      </w:r>
      <w:r w:rsidR="008D15AF">
        <w:rPr>
          <w:color w:val="231F20"/>
          <w:sz w:val="24"/>
        </w:rPr>
        <w:t xml:space="preserve"> </w:t>
      </w:r>
      <w:r>
        <w:rPr>
          <w:color w:val="231F20"/>
          <w:sz w:val="24"/>
        </w:rPr>
        <w:t>Special</w:t>
      </w:r>
      <w:r w:rsidR="008D15AF">
        <w:rPr>
          <w:color w:val="231F20"/>
          <w:sz w:val="24"/>
        </w:rPr>
        <w:t xml:space="preserve"> </w:t>
      </w:r>
      <w:r>
        <w:rPr>
          <w:color w:val="231F20"/>
          <w:sz w:val="24"/>
        </w:rPr>
        <w:t>Conditions</w:t>
      </w:r>
      <w:r w:rsidR="008D15AF">
        <w:rPr>
          <w:color w:val="231F20"/>
          <w:sz w:val="24"/>
        </w:rPr>
        <w:t xml:space="preserve"> </w:t>
      </w:r>
      <w:r>
        <w:rPr>
          <w:color w:val="231F20"/>
          <w:sz w:val="24"/>
        </w:rPr>
        <w:t>of</w:t>
      </w:r>
      <w:r w:rsidR="008D15AF">
        <w:rPr>
          <w:color w:val="231F20"/>
          <w:sz w:val="24"/>
        </w:rPr>
        <w:t xml:space="preserve"> </w:t>
      </w:r>
      <w:r>
        <w:rPr>
          <w:color w:val="231F20"/>
          <w:sz w:val="24"/>
        </w:rPr>
        <w:t>Contract</w:t>
      </w:r>
      <w:r w:rsidR="008D15AF">
        <w:rPr>
          <w:color w:val="231F20"/>
          <w:sz w:val="24"/>
        </w:rPr>
        <w:t xml:space="preserve"> </w:t>
      </w:r>
      <w:r>
        <w:rPr>
          <w:color w:val="231F20"/>
          <w:sz w:val="24"/>
        </w:rPr>
        <w:t>(SCC)</w:t>
      </w:r>
    </w:p>
    <w:p w14:paraId="411F95DF" w14:textId="77777777" w:rsidR="00607E22" w:rsidRDefault="00154745" w:rsidP="00385A10">
      <w:pPr>
        <w:pStyle w:val="ListParagraph"/>
        <w:numPr>
          <w:ilvl w:val="2"/>
          <w:numId w:val="71"/>
        </w:numPr>
        <w:tabs>
          <w:tab w:val="left" w:pos="1479"/>
          <w:tab w:val="left" w:pos="1480"/>
        </w:tabs>
        <w:spacing w:before="123"/>
        <w:ind w:hanging="528"/>
        <w:rPr>
          <w:sz w:val="24"/>
        </w:rPr>
      </w:pPr>
      <w:r>
        <w:rPr>
          <w:color w:val="231F20"/>
          <w:sz w:val="24"/>
        </w:rPr>
        <w:t>Section</w:t>
      </w:r>
      <w:r w:rsidR="008D15AF">
        <w:rPr>
          <w:color w:val="231F20"/>
          <w:sz w:val="24"/>
        </w:rPr>
        <w:t xml:space="preserve"> </w:t>
      </w:r>
      <w:r>
        <w:rPr>
          <w:color w:val="231F20"/>
          <w:sz w:val="24"/>
        </w:rPr>
        <w:t>X-</w:t>
      </w:r>
      <w:r w:rsidR="008D15AF">
        <w:rPr>
          <w:color w:val="231F20"/>
          <w:sz w:val="24"/>
        </w:rPr>
        <w:t xml:space="preserve"> </w:t>
      </w:r>
      <w:r>
        <w:rPr>
          <w:color w:val="231F20"/>
          <w:sz w:val="24"/>
        </w:rPr>
        <w:t>Contract</w:t>
      </w:r>
      <w:r w:rsidR="008D15AF">
        <w:rPr>
          <w:color w:val="231F20"/>
          <w:sz w:val="24"/>
        </w:rPr>
        <w:t xml:space="preserve"> </w:t>
      </w:r>
      <w:r>
        <w:rPr>
          <w:color w:val="231F20"/>
          <w:sz w:val="24"/>
        </w:rPr>
        <w:t>Forms</w:t>
      </w:r>
    </w:p>
    <w:p w14:paraId="73C5670C" w14:textId="77777777" w:rsidR="00607E22" w:rsidRPr="001D6AAC" w:rsidRDefault="00154745" w:rsidP="00385A10">
      <w:pPr>
        <w:pStyle w:val="ListParagraph"/>
        <w:numPr>
          <w:ilvl w:val="1"/>
          <w:numId w:val="81"/>
        </w:numPr>
        <w:tabs>
          <w:tab w:val="left" w:pos="770"/>
        </w:tabs>
        <w:spacing w:before="242" w:line="230" w:lineRule="auto"/>
        <w:ind w:left="720" w:right="696" w:hanging="432"/>
        <w:jc w:val="both"/>
        <w:rPr>
          <w:color w:val="231F20"/>
          <w:sz w:val="24"/>
        </w:rPr>
      </w:pPr>
      <w:r>
        <w:rPr>
          <w:color w:val="231F20"/>
          <w:sz w:val="24"/>
        </w:rPr>
        <w:t>The</w:t>
      </w:r>
      <w:r w:rsidR="008D15AF">
        <w:rPr>
          <w:color w:val="231F20"/>
          <w:sz w:val="24"/>
        </w:rPr>
        <w:t xml:space="preserve"> </w:t>
      </w:r>
      <w:r>
        <w:rPr>
          <w:color w:val="231F20"/>
          <w:sz w:val="24"/>
        </w:rPr>
        <w:t>Invitation</w:t>
      </w:r>
      <w:r w:rsidR="008D15AF">
        <w:rPr>
          <w:color w:val="231F20"/>
          <w:sz w:val="24"/>
        </w:rPr>
        <w:t xml:space="preserve"> </w:t>
      </w:r>
      <w:r>
        <w:rPr>
          <w:color w:val="231F20"/>
          <w:sz w:val="24"/>
        </w:rPr>
        <w:t>to</w:t>
      </w:r>
      <w:r w:rsidRPr="001D6AAC">
        <w:rPr>
          <w:color w:val="231F20"/>
          <w:sz w:val="24"/>
        </w:rPr>
        <w:t xml:space="preserve"> Tender </w:t>
      </w:r>
      <w:r>
        <w:rPr>
          <w:color w:val="231F20"/>
          <w:sz w:val="24"/>
        </w:rPr>
        <w:t>Notice</w:t>
      </w:r>
      <w:r w:rsidR="008D15AF">
        <w:rPr>
          <w:color w:val="231F20"/>
          <w:sz w:val="24"/>
        </w:rPr>
        <w:t xml:space="preserve"> </w:t>
      </w:r>
      <w:r>
        <w:rPr>
          <w:color w:val="231F20"/>
          <w:sz w:val="24"/>
        </w:rPr>
        <w:t>issued</w:t>
      </w:r>
      <w:r w:rsidR="008D15AF">
        <w:rPr>
          <w:color w:val="231F20"/>
          <w:sz w:val="24"/>
        </w:rPr>
        <w:t xml:space="preserve"> </w:t>
      </w:r>
      <w:r>
        <w:rPr>
          <w:color w:val="231F20"/>
          <w:sz w:val="24"/>
        </w:rPr>
        <w:t>by</w:t>
      </w:r>
      <w:r w:rsidR="008D15AF">
        <w:rPr>
          <w:color w:val="231F20"/>
          <w:sz w:val="24"/>
        </w:rPr>
        <w:t xml:space="preserve"> </w:t>
      </w:r>
      <w:r>
        <w:rPr>
          <w:color w:val="231F20"/>
          <w:sz w:val="24"/>
        </w:rPr>
        <w:t>the</w:t>
      </w:r>
      <w:r w:rsidR="008D15AF">
        <w:rPr>
          <w:color w:val="231F20"/>
          <w:sz w:val="24"/>
        </w:rPr>
        <w:t xml:space="preserve"> </w:t>
      </w:r>
      <w:r>
        <w:rPr>
          <w:color w:val="231F20"/>
          <w:sz w:val="24"/>
        </w:rPr>
        <w:t>Procuring</w:t>
      </w:r>
      <w:r w:rsidR="008D15AF">
        <w:rPr>
          <w:color w:val="231F20"/>
          <w:sz w:val="24"/>
        </w:rPr>
        <w:t xml:space="preserve"> </w:t>
      </w:r>
      <w:r>
        <w:rPr>
          <w:color w:val="231F20"/>
          <w:sz w:val="24"/>
        </w:rPr>
        <w:t>Entity</w:t>
      </w:r>
      <w:r w:rsidR="008D15AF">
        <w:rPr>
          <w:color w:val="231F20"/>
          <w:sz w:val="24"/>
        </w:rPr>
        <w:t xml:space="preserve"> </w:t>
      </w:r>
      <w:r>
        <w:rPr>
          <w:color w:val="231F20"/>
          <w:sz w:val="24"/>
        </w:rPr>
        <w:t>is</w:t>
      </w:r>
      <w:r w:rsidR="008D15AF">
        <w:rPr>
          <w:color w:val="231F20"/>
          <w:sz w:val="24"/>
        </w:rPr>
        <w:t xml:space="preserve"> </w:t>
      </w:r>
      <w:r>
        <w:rPr>
          <w:color w:val="231F20"/>
          <w:sz w:val="24"/>
        </w:rPr>
        <w:t>not</w:t>
      </w:r>
      <w:r w:rsidR="008D15AF">
        <w:rPr>
          <w:color w:val="231F20"/>
          <w:sz w:val="24"/>
        </w:rPr>
        <w:t xml:space="preserve"> </w:t>
      </w:r>
      <w:r>
        <w:rPr>
          <w:color w:val="231F20"/>
          <w:sz w:val="24"/>
        </w:rPr>
        <w:t>part</w:t>
      </w:r>
      <w:r w:rsidR="008D15AF">
        <w:rPr>
          <w:color w:val="231F20"/>
          <w:sz w:val="24"/>
        </w:rPr>
        <w:t xml:space="preserve"> </w:t>
      </w:r>
      <w:r>
        <w:rPr>
          <w:color w:val="231F20"/>
          <w:sz w:val="24"/>
        </w:rPr>
        <w:t>of</w:t>
      </w:r>
      <w:r w:rsidR="008D15AF">
        <w:rPr>
          <w:color w:val="231F20"/>
          <w:sz w:val="24"/>
        </w:rPr>
        <w:t xml:space="preserve"> </w:t>
      </w:r>
      <w:r>
        <w:rPr>
          <w:color w:val="231F20"/>
          <w:sz w:val="24"/>
        </w:rPr>
        <w:t>the</w:t>
      </w:r>
      <w:r w:rsidR="008D15AF">
        <w:rPr>
          <w:color w:val="231F20"/>
          <w:sz w:val="24"/>
        </w:rPr>
        <w:t xml:space="preserve"> </w:t>
      </w:r>
      <w:r>
        <w:rPr>
          <w:color w:val="231F20"/>
          <w:sz w:val="24"/>
        </w:rPr>
        <w:t>Tendering</w:t>
      </w:r>
      <w:r w:rsidR="008D15AF">
        <w:rPr>
          <w:color w:val="231F20"/>
          <w:sz w:val="24"/>
        </w:rPr>
        <w:t xml:space="preserve"> </w:t>
      </w:r>
      <w:r>
        <w:rPr>
          <w:color w:val="231F20"/>
          <w:sz w:val="24"/>
        </w:rPr>
        <w:t>document.</w:t>
      </w:r>
    </w:p>
    <w:p w14:paraId="770F2BCB" w14:textId="77777777" w:rsidR="00607E22" w:rsidRPr="001D6AAC" w:rsidRDefault="00154745" w:rsidP="00385A10">
      <w:pPr>
        <w:pStyle w:val="ListParagraph"/>
        <w:numPr>
          <w:ilvl w:val="1"/>
          <w:numId w:val="81"/>
        </w:numPr>
        <w:tabs>
          <w:tab w:val="left" w:pos="770"/>
        </w:tabs>
        <w:spacing w:before="242" w:line="230" w:lineRule="auto"/>
        <w:ind w:left="720" w:right="696" w:hanging="432"/>
        <w:jc w:val="both"/>
        <w:rPr>
          <w:color w:val="231F20"/>
          <w:sz w:val="24"/>
        </w:rPr>
      </w:pPr>
      <w:r>
        <w:rPr>
          <w:color w:val="231F20"/>
          <w:sz w:val="24"/>
        </w:rPr>
        <w:t xml:space="preserve">Unless obtained directly from the Procuring </w:t>
      </w:r>
      <w:r w:rsidRPr="001D6AAC">
        <w:rPr>
          <w:color w:val="231F20"/>
          <w:sz w:val="24"/>
        </w:rPr>
        <w:t xml:space="preserve">Entity, </w:t>
      </w:r>
      <w:r>
        <w:rPr>
          <w:color w:val="231F20"/>
          <w:sz w:val="24"/>
        </w:rPr>
        <w:t>the Procuring Entity is not responsible for the completeness</w:t>
      </w:r>
      <w:r w:rsidR="008D15AF">
        <w:rPr>
          <w:color w:val="231F20"/>
          <w:sz w:val="24"/>
        </w:rPr>
        <w:t xml:space="preserve"> </w:t>
      </w:r>
      <w:r>
        <w:rPr>
          <w:color w:val="231F20"/>
          <w:sz w:val="24"/>
        </w:rPr>
        <w:t>of</w:t>
      </w:r>
      <w:r w:rsidR="008D15AF">
        <w:rPr>
          <w:color w:val="231F20"/>
          <w:sz w:val="24"/>
        </w:rPr>
        <w:t xml:space="preserve"> </w:t>
      </w:r>
      <w:r>
        <w:rPr>
          <w:color w:val="231F20"/>
          <w:sz w:val="24"/>
        </w:rPr>
        <w:t>the</w:t>
      </w:r>
      <w:r w:rsidR="008D15AF">
        <w:rPr>
          <w:color w:val="231F20"/>
          <w:sz w:val="24"/>
        </w:rPr>
        <w:t xml:space="preserve"> </w:t>
      </w:r>
      <w:r>
        <w:rPr>
          <w:color w:val="231F20"/>
          <w:sz w:val="24"/>
        </w:rPr>
        <w:t>document,</w:t>
      </w:r>
      <w:r w:rsidR="008D15AF">
        <w:rPr>
          <w:color w:val="231F20"/>
          <w:sz w:val="24"/>
        </w:rPr>
        <w:t xml:space="preserve"> </w:t>
      </w:r>
      <w:r>
        <w:rPr>
          <w:color w:val="231F20"/>
          <w:sz w:val="24"/>
        </w:rPr>
        <w:t>responses</w:t>
      </w:r>
      <w:r w:rsidR="008D15AF">
        <w:rPr>
          <w:color w:val="231F20"/>
          <w:sz w:val="24"/>
        </w:rPr>
        <w:t xml:space="preserve"> </w:t>
      </w:r>
      <w:r>
        <w:rPr>
          <w:color w:val="231F20"/>
          <w:sz w:val="24"/>
        </w:rPr>
        <w:t>to</w:t>
      </w:r>
      <w:r w:rsidR="008D15AF">
        <w:rPr>
          <w:color w:val="231F20"/>
          <w:sz w:val="24"/>
        </w:rPr>
        <w:t xml:space="preserve"> </w:t>
      </w:r>
      <w:r>
        <w:rPr>
          <w:color w:val="231F20"/>
          <w:sz w:val="24"/>
        </w:rPr>
        <w:t>requests</w:t>
      </w:r>
      <w:r w:rsidR="008D15AF">
        <w:rPr>
          <w:color w:val="231F20"/>
          <w:sz w:val="24"/>
        </w:rPr>
        <w:t xml:space="preserve"> </w:t>
      </w:r>
      <w:r>
        <w:rPr>
          <w:color w:val="231F20"/>
          <w:sz w:val="24"/>
        </w:rPr>
        <w:t>for</w:t>
      </w:r>
      <w:r w:rsidR="008D15AF">
        <w:rPr>
          <w:color w:val="231F20"/>
          <w:sz w:val="24"/>
        </w:rPr>
        <w:t xml:space="preserve"> </w:t>
      </w:r>
      <w:r>
        <w:rPr>
          <w:color w:val="231F20"/>
          <w:sz w:val="24"/>
        </w:rPr>
        <w:t>clariﬁcation,</w:t>
      </w:r>
      <w:r w:rsidR="008D15AF">
        <w:rPr>
          <w:color w:val="231F20"/>
          <w:sz w:val="24"/>
        </w:rPr>
        <w:t xml:space="preserve"> </w:t>
      </w:r>
      <w:r>
        <w:rPr>
          <w:color w:val="231F20"/>
          <w:sz w:val="24"/>
        </w:rPr>
        <w:t>the</w:t>
      </w:r>
      <w:r w:rsidR="008D15AF">
        <w:rPr>
          <w:color w:val="231F20"/>
          <w:sz w:val="24"/>
        </w:rPr>
        <w:t xml:space="preserve"> </w:t>
      </w:r>
      <w:r>
        <w:rPr>
          <w:color w:val="231F20"/>
          <w:sz w:val="24"/>
        </w:rPr>
        <w:t>Minutes</w:t>
      </w:r>
      <w:r w:rsidR="008D15AF">
        <w:rPr>
          <w:color w:val="231F20"/>
          <w:sz w:val="24"/>
        </w:rPr>
        <w:t xml:space="preserve"> </w:t>
      </w:r>
      <w:r>
        <w:rPr>
          <w:color w:val="231F20"/>
          <w:sz w:val="24"/>
        </w:rPr>
        <w:t>of</w:t>
      </w:r>
      <w:r w:rsidR="008D15AF">
        <w:rPr>
          <w:color w:val="231F20"/>
          <w:sz w:val="24"/>
        </w:rPr>
        <w:t xml:space="preserve"> </w:t>
      </w:r>
      <w:r>
        <w:rPr>
          <w:color w:val="231F20"/>
          <w:sz w:val="24"/>
        </w:rPr>
        <w:t>the</w:t>
      </w:r>
      <w:r w:rsidR="008D15AF">
        <w:rPr>
          <w:color w:val="231F20"/>
          <w:sz w:val="24"/>
        </w:rPr>
        <w:t xml:space="preserve"> </w:t>
      </w:r>
      <w:r>
        <w:rPr>
          <w:color w:val="231F20"/>
          <w:sz w:val="24"/>
        </w:rPr>
        <w:t>pre-Tender meeting (if any), or Addenda to the Tendering document in accordance with ITT 10. In case of any contradiction,</w:t>
      </w:r>
      <w:r w:rsidR="008D15AF">
        <w:rPr>
          <w:color w:val="231F20"/>
          <w:sz w:val="24"/>
        </w:rPr>
        <w:t xml:space="preserve"> </w:t>
      </w:r>
      <w:r>
        <w:rPr>
          <w:color w:val="231F20"/>
          <w:sz w:val="24"/>
        </w:rPr>
        <w:t>documents</w:t>
      </w:r>
      <w:r w:rsidR="008D15AF">
        <w:rPr>
          <w:color w:val="231F20"/>
          <w:sz w:val="24"/>
        </w:rPr>
        <w:t xml:space="preserve"> </w:t>
      </w:r>
      <w:r>
        <w:rPr>
          <w:color w:val="231F20"/>
          <w:sz w:val="24"/>
        </w:rPr>
        <w:t>obtained</w:t>
      </w:r>
      <w:r w:rsidR="008D15AF">
        <w:rPr>
          <w:color w:val="231F20"/>
          <w:sz w:val="24"/>
        </w:rPr>
        <w:t xml:space="preserve"> </w:t>
      </w:r>
      <w:r>
        <w:rPr>
          <w:color w:val="231F20"/>
          <w:sz w:val="24"/>
        </w:rPr>
        <w:t>directly</w:t>
      </w:r>
      <w:r w:rsidR="008D15AF">
        <w:rPr>
          <w:color w:val="231F20"/>
          <w:sz w:val="24"/>
        </w:rPr>
        <w:t xml:space="preserve"> </w:t>
      </w:r>
      <w:r>
        <w:rPr>
          <w:color w:val="231F20"/>
          <w:sz w:val="24"/>
        </w:rPr>
        <w:t>from</w:t>
      </w:r>
      <w:r w:rsidR="008D15AF">
        <w:rPr>
          <w:color w:val="231F20"/>
          <w:sz w:val="24"/>
        </w:rPr>
        <w:t xml:space="preserve"> </w:t>
      </w:r>
      <w:r>
        <w:rPr>
          <w:color w:val="231F20"/>
          <w:sz w:val="24"/>
        </w:rPr>
        <w:t>the</w:t>
      </w:r>
      <w:r w:rsidR="008D15AF">
        <w:rPr>
          <w:color w:val="231F20"/>
          <w:sz w:val="24"/>
        </w:rPr>
        <w:t xml:space="preserve"> </w:t>
      </w:r>
      <w:r>
        <w:rPr>
          <w:color w:val="231F20"/>
          <w:sz w:val="24"/>
        </w:rPr>
        <w:t>Procuring</w:t>
      </w:r>
      <w:r w:rsidR="008D15AF">
        <w:rPr>
          <w:color w:val="231F20"/>
          <w:sz w:val="24"/>
        </w:rPr>
        <w:t xml:space="preserve"> </w:t>
      </w:r>
      <w:r>
        <w:rPr>
          <w:color w:val="231F20"/>
          <w:sz w:val="24"/>
        </w:rPr>
        <w:t>Entity</w:t>
      </w:r>
      <w:r w:rsidR="008D15AF">
        <w:rPr>
          <w:color w:val="231F20"/>
          <w:sz w:val="24"/>
        </w:rPr>
        <w:t xml:space="preserve"> </w:t>
      </w:r>
      <w:r>
        <w:rPr>
          <w:color w:val="231F20"/>
          <w:sz w:val="24"/>
        </w:rPr>
        <w:t>shall</w:t>
      </w:r>
      <w:r w:rsidR="008D15AF">
        <w:rPr>
          <w:color w:val="231F20"/>
          <w:sz w:val="24"/>
        </w:rPr>
        <w:t xml:space="preserve"> </w:t>
      </w:r>
      <w:r>
        <w:rPr>
          <w:color w:val="231F20"/>
          <w:sz w:val="24"/>
        </w:rPr>
        <w:t>prevail.</w:t>
      </w:r>
    </w:p>
    <w:p w14:paraId="1C101571" w14:textId="77777777" w:rsidR="00607E22" w:rsidRDefault="00154745" w:rsidP="00385A10">
      <w:pPr>
        <w:pStyle w:val="ListParagraph"/>
        <w:numPr>
          <w:ilvl w:val="1"/>
          <w:numId w:val="81"/>
        </w:numPr>
        <w:tabs>
          <w:tab w:val="left" w:pos="770"/>
        </w:tabs>
        <w:spacing w:before="242" w:line="230" w:lineRule="auto"/>
        <w:ind w:left="720" w:right="696" w:hanging="432"/>
        <w:jc w:val="both"/>
        <w:rPr>
          <w:sz w:val="24"/>
        </w:rPr>
      </w:pPr>
      <w:r>
        <w:rPr>
          <w:color w:val="231F20"/>
          <w:sz w:val="24"/>
        </w:rPr>
        <w:t>The</w:t>
      </w:r>
      <w:r w:rsidR="008D15AF">
        <w:rPr>
          <w:color w:val="231F20"/>
          <w:sz w:val="24"/>
        </w:rPr>
        <w:t xml:space="preserve"> </w:t>
      </w:r>
      <w:r>
        <w:rPr>
          <w:color w:val="231F20"/>
          <w:spacing w:val="-3"/>
          <w:sz w:val="24"/>
        </w:rPr>
        <w:t>Tenderer</w:t>
      </w:r>
      <w:r w:rsidR="008D15AF">
        <w:rPr>
          <w:color w:val="231F20"/>
          <w:spacing w:val="-3"/>
          <w:sz w:val="24"/>
        </w:rPr>
        <w:t xml:space="preserve"> </w:t>
      </w:r>
      <w:r>
        <w:rPr>
          <w:color w:val="231F20"/>
          <w:sz w:val="24"/>
        </w:rPr>
        <w:t>is</w:t>
      </w:r>
      <w:r w:rsidR="008D15AF">
        <w:rPr>
          <w:color w:val="231F20"/>
          <w:sz w:val="24"/>
        </w:rPr>
        <w:t xml:space="preserve"> </w:t>
      </w:r>
      <w:r>
        <w:rPr>
          <w:color w:val="231F20"/>
          <w:sz w:val="24"/>
        </w:rPr>
        <w:t>expected</w:t>
      </w:r>
      <w:r w:rsidR="008D15AF">
        <w:rPr>
          <w:color w:val="231F20"/>
          <w:sz w:val="24"/>
        </w:rPr>
        <w:t xml:space="preserve"> </w:t>
      </w:r>
      <w:r>
        <w:rPr>
          <w:color w:val="231F20"/>
          <w:sz w:val="24"/>
        </w:rPr>
        <w:t>to</w:t>
      </w:r>
      <w:r w:rsidR="008D15AF">
        <w:rPr>
          <w:color w:val="231F20"/>
          <w:sz w:val="24"/>
        </w:rPr>
        <w:t xml:space="preserve"> </w:t>
      </w:r>
      <w:r>
        <w:rPr>
          <w:color w:val="231F20"/>
          <w:sz w:val="24"/>
        </w:rPr>
        <w:t>examine</w:t>
      </w:r>
      <w:r w:rsidR="008D15AF">
        <w:rPr>
          <w:color w:val="231F20"/>
          <w:sz w:val="24"/>
        </w:rPr>
        <w:t xml:space="preserve"> </w:t>
      </w:r>
      <w:r>
        <w:rPr>
          <w:color w:val="231F20"/>
          <w:sz w:val="24"/>
        </w:rPr>
        <w:t>all</w:t>
      </w:r>
      <w:r w:rsidR="008D15AF">
        <w:rPr>
          <w:color w:val="231F20"/>
          <w:sz w:val="24"/>
        </w:rPr>
        <w:t xml:space="preserve"> </w:t>
      </w:r>
      <w:r>
        <w:rPr>
          <w:color w:val="231F20"/>
          <w:sz w:val="24"/>
        </w:rPr>
        <w:t>instructions,</w:t>
      </w:r>
      <w:r w:rsidR="008D15AF">
        <w:rPr>
          <w:color w:val="231F20"/>
          <w:sz w:val="24"/>
        </w:rPr>
        <w:t xml:space="preserve"> </w:t>
      </w:r>
      <w:r>
        <w:rPr>
          <w:color w:val="231F20"/>
          <w:sz w:val="24"/>
        </w:rPr>
        <w:t>forms,</w:t>
      </w:r>
      <w:r w:rsidR="008D15AF">
        <w:rPr>
          <w:color w:val="231F20"/>
          <w:sz w:val="24"/>
        </w:rPr>
        <w:t xml:space="preserve"> </w:t>
      </w:r>
      <w:r>
        <w:rPr>
          <w:color w:val="231F20"/>
          <w:sz w:val="24"/>
        </w:rPr>
        <w:t>terms,</w:t>
      </w:r>
      <w:r w:rsidR="008D15AF">
        <w:rPr>
          <w:color w:val="231F20"/>
          <w:sz w:val="24"/>
        </w:rPr>
        <w:t xml:space="preserve"> </w:t>
      </w:r>
      <w:r>
        <w:rPr>
          <w:color w:val="231F20"/>
          <w:sz w:val="24"/>
        </w:rPr>
        <w:t>and</w:t>
      </w:r>
      <w:r w:rsidR="008D15AF">
        <w:rPr>
          <w:color w:val="231F20"/>
          <w:sz w:val="24"/>
        </w:rPr>
        <w:t xml:space="preserve"> </w:t>
      </w:r>
      <w:r>
        <w:rPr>
          <w:color w:val="231F20"/>
          <w:sz w:val="24"/>
        </w:rPr>
        <w:t>speciﬁcations</w:t>
      </w:r>
      <w:r w:rsidR="008D15AF">
        <w:rPr>
          <w:color w:val="231F20"/>
          <w:sz w:val="24"/>
        </w:rPr>
        <w:t xml:space="preserve"> </w:t>
      </w:r>
      <w:r>
        <w:rPr>
          <w:color w:val="231F20"/>
          <w:sz w:val="24"/>
        </w:rPr>
        <w:t>in</w:t>
      </w:r>
      <w:r w:rsidR="008D15AF">
        <w:rPr>
          <w:color w:val="231F20"/>
          <w:sz w:val="24"/>
        </w:rPr>
        <w:t xml:space="preserve"> </w:t>
      </w:r>
      <w:r>
        <w:rPr>
          <w:color w:val="231F20"/>
          <w:sz w:val="24"/>
        </w:rPr>
        <w:t>the</w:t>
      </w:r>
      <w:r w:rsidR="008D15AF">
        <w:rPr>
          <w:color w:val="231F20"/>
          <w:sz w:val="24"/>
        </w:rPr>
        <w:t xml:space="preserve"> </w:t>
      </w:r>
      <w:r>
        <w:rPr>
          <w:color w:val="231F20"/>
          <w:sz w:val="24"/>
        </w:rPr>
        <w:t xml:space="preserve">Tendering document and to furnish with its </w:t>
      </w:r>
      <w:r>
        <w:rPr>
          <w:color w:val="231F20"/>
          <w:spacing w:val="-3"/>
          <w:sz w:val="24"/>
        </w:rPr>
        <w:t xml:space="preserve">Tender </w:t>
      </w:r>
      <w:r>
        <w:rPr>
          <w:color w:val="231F20"/>
          <w:sz w:val="24"/>
        </w:rPr>
        <w:t>all information or documentation as is required by the Tendering</w:t>
      </w:r>
      <w:r w:rsidR="008D15AF">
        <w:rPr>
          <w:color w:val="231F20"/>
          <w:sz w:val="24"/>
        </w:rPr>
        <w:t xml:space="preserve"> </w:t>
      </w:r>
      <w:r>
        <w:rPr>
          <w:color w:val="231F20"/>
          <w:sz w:val="24"/>
        </w:rPr>
        <w:t>document.</w:t>
      </w:r>
    </w:p>
    <w:p w14:paraId="30134BEB" w14:textId="77777777" w:rsidR="00607E22" w:rsidRDefault="00154745" w:rsidP="00385A10">
      <w:pPr>
        <w:pStyle w:val="ListParagraph"/>
        <w:numPr>
          <w:ilvl w:val="1"/>
          <w:numId w:val="74"/>
        </w:numPr>
        <w:tabs>
          <w:tab w:val="left" w:pos="951"/>
          <w:tab w:val="left" w:pos="952"/>
        </w:tabs>
        <w:spacing w:before="259"/>
        <w:ind w:left="720" w:hanging="432"/>
        <w:rPr>
          <w:b/>
          <w:color w:val="231F20"/>
          <w:sz w:val="24"/>
        </w:rPr>
      </w:pPr>
      <w:r>
        <w:rPr>
          <w:b/>
          <w:color w:val="231F20"/>
          <w:sz w:val="24"/>
        </w:rPr>
        <w:t>Site</w:t>
      </w:r>
      <w:r w:rsidR="008D15AF">
        <w:rPr>
          <w:b/>
          <w:color w:val="231F20"/>
          <w:sz w:val="24"/>
        </w:rPr>
        <w:t xml:space="preserve"> </w:t>
      </w:r>
      <w:r>
        <w:rPr>
          <w:b/>
          <w:color w:val="231F20"/>
          <w:sz w:val="24"/>
        </w:rPr>
        <w:t>Visit</w:t>
      </w:r>
    </w:p>
    <w:p w14:paraId="6F54553A" w14:textId="77777777" w:rsidR="00607E22" w:rsidRPr="001D6AAC" w:rsidRDefault="00154745" w:rsidP="00385A10">
      <w:pPr>
        <w:pStyle w:val="ListParagraph"/>
        <w:numPr>
          <w:ilvl w:val="1"/>
          <w:numId w:val="82"/>
        </w:numPr>
        <w:tabs>
          <w:tab w:val="left" w:pos="770"/>
        </w:tabs>
        <w:spacing w:before="242" w:line="230" w:lineRule="auto"/>
        <w:ind w:left="720" w:right="696" w:hanging="432"/>
        <w:jc w:val="both"/>
        <w:rPr>
          <w:sz w:val="24"/>
        </w:rPr>
      </w:pPr>
      <w:r w:rsidRPr="001D6AAC">
        <w:rPr>
          <w:color w:val="231F20"/>
          <w:sz w:val="24"/>
        </w:rPr>
        <w:t>The</w:t>
      </w:r>
      <w:r w:rsidR="008D15AF">
        <w:rPr>
          <w:color w:val="231F20"/>
          <w:sz w:val="24"/>
        </w:rPr>
        <w:t xml:space="preserve"> </w:t>
      </w:r>
      <w:r w:rsidRPr="001D6AAC">
        <w:rPr>
          <w:color w:val="231F20"/>
          <w:spacing w:val="-3"/>
          <w:sz w:val="24"/>
        </w:rPr>
        <w:t>Tenderer,</w:t>
      </w:r>
      <w:r w:rsidR="008D15AF">
        <w:rPr>
          <w:color w:val="231F20"/>
          <w:spacing w:val="-3"/>
          <w:sz w:val="24"/>
        </w:rPr>
        <w:t xml:space="preserve"> </w:t>
      </w:r>
      <w:r w:rsidR="008D15AF">
        <w:rPr>
          <w:color w:val="231F20"/>
          <w:sz w:val="24"/>
        </w:rPr>
        <w:t xml:space="preserve">at the </w:t>
      </w:r>
      <w:r w:rsidRPr="001D6AAC">
        <w:rPr>
          <w:color w:val="231F20"/>
          <w:sz w:val="24"/>
        </w:rPr>
        <w:t>Tenderer's</w:t>
      </w:r>
      <w:r w:rsidR="008D15AF">
        <w:rPr>
          <w:color w:val="231F20"/>
          <w:sz w:val="24"/>
        </w:rPr>
        <w:t xml:space="preserve"> </w:t>
      </w:r>
      <w:r w:rsidRPr="001D6AAC">
        <w:rPr>
          <w:color w:val="231F20"/>
          <w:sz w:val="24"/>
        </w:rPr>
        <w:t>own</w:t>
      </w:r>
      <w:r w:rsidR="008D15AF">
        <w:rPr>
          <w:color w:val="231F20"/>
          <w:sz w:val="24"/>
        </w:rPr>
        <w:t xml:space="preserve"> </w:t>
      </w:r>
      <w:r w:rsidRPr="001D6AAC">
        <w:rPr>
          <w:color w:val="231F20"/>
          <w:sz w:val="24"/>
        </w:rPr>
        <w:t>responsibility</w:t>
      </w:r>
      <w:r w:rsidR="008D15AF">
        <w:rPr>
          <w:color w:val="231F20"/>
          <w:sz w:val="24"/>
        </w:rPr>
        <w:t xml:space="preserve"> </w:t>
      </w:r>
      <w:r w:rsidRPr="001D6AAC">
        <w:rPr>
          <w:color w:val="231F20"/>
          <w:sz w:val="24"/>
        </w:rPr>
        <w:t>and</w:t>
      </w:r>
      <w:r w:rsidR="008D15AF">
        <w:rPr>
          <w:color w:val="231F20"/>
          <w:sz w:val="24"/>
        </w:rPr>
        <w:t xml:space="preserve"> </w:t>
      </w:r>
      <w:r w:rsidRPr="001D6AAC">
        <w:rPr>
          <w:color w:val="231F20"/>
          <w:sz w:val="24"/>
        </w:rPr>
        <w:t>risk,</w:t>
      </w:r>
      <w:r w:rsidR="008D15AF">
        <w:rPr>
          <w:color w:val="231F20"/>
          <w:sz w:val="24"/>
        </w:rPr>
        <w:t xml:space="preserve"> </w:t>
      </w:r>
      <w:r w:rsidRPr="001D6AAC">
        <w:rPr>
          <w:color w:val="231F20"/>
          <w:sz w:val="24"/>
        </w:rPr>
        <w:t>is</w:t>
      </w:r>
      <w:r w:rsidR="008D15AF">
        <w:rPr>
          <w:color w:val="231F20"/>
          <w:sz w:val="24"/>
        </w:rPr>
        <w:t xml:space="preserve"> </w:t>
      </w:r>
      <w:r w:rsidRPr="001D6AAC">
        <w:rPr>
          <w:color w:val="231F20"/>
          <w:sz w:val="24"/>
        </w:rPr>
        <w:t>encouraged</w:t>
      </w:r>
      <w:r w:rsidR="008D15AF">
        <w:rPr>
          <w:color w:val="231F20"/>
          <w:sz w:val="24"/>
        </w:rPr>
        <w:t xml:space="preserve"> </w:t>
      </w:r>
      <w:r w:rsidRPr="001D6AAC">
        <w:rPr>
          <w:color w:val="231F20"/>
          <w:sz w:val="24"/>
        </w:rPr>
        <w:t>to</w:t>
      </w:r>
      <w:r w:rsidR="008D15AF">
        <w:rPr>
          <w:color w:val="231F20"/>
          <w:sz w:val="24"/>
        </w:rPr>
        <w:t xml:space="preserve"> </w:t>
      </w:r>
      <w:r w:rsidRPr="001D6AAC">
        <w:rPr>
          <w:color w:val="231F20"/>
          <w:sz w:val="24"/>
        </w:rPr>
        <w:t>visit</w:t>
      </w:r>
      <w:r w:rsidR="008D15AF">
        <w:rPr>
          <w:color w:val="231F20"/>
          <w:sz w:val="24"/>
        </w:rPr>
        <w:t xml:space="preserve"> </w:t>
      </w:r>
      <w:r w:rsidRPr="001D6AAC">
        <w:rPr>
          <w:color w:val="231F20"/>
          <w:sz w:val="24"/>
        </w:rPr>
        <w:t>and</w:t>
      </w:r>
      <w:r w:rsidR="008D15AF">
        <w:rPr>
          <w:color w:val="231F20"/>
          <w:sz w:val="24"/>
        </w:rPr>
        <w:t xml:space="preserve"> </w:t>
      </w:r>
      <w:r w:rsidRPr="001D6AAC">
        <w:rPr>
          <w:color w:val="231F20"/>
          <w:sz w:val="24"/>
        </w:rPr>
        <w:t>examine</w:t>
      </w:r>
      <w:r w:rsidR="008D15AF">
        <w:rPr>
          <w:color w:val="231F20"/>
          <w:sz w:val="24"/>
        </w:rPr>
        <w:t xml:space="preserve"> </w:t>
      </w:r>
      <w:r w:rsidRPr="001D6AAC">
        <w:rPr>
          <w:color w:val="231F20"/>
          <w:sz w:val="24"/>
        </w:rPr>
        <w:t>the</w:t>
      </w:r>
      <w:r w:rsidR="008D15AF">
        <w:rPr>
          <w:color w:val="231F20"/>
          <w:sz w:val="24"/>
        </w:rPr>
        <w:t xml:space="preserve"> </w:t>
      </w:r>
      <w:r w:rsidRPr="001D6AAC">
        <w:rPr>
          <w:color w:val="231F20"/>
          <w:sz w:val="24"/>
        </w:rPr>
        <w:t>Site of the Required Services and its surroundings and obtain all information that may be necessary for preparing</w:t>
      </w:r>
      <w:r w:rsidR="008D15AF">
        <w:rPr>
          <w:color w:val="231F20"/>
          <w:sz w:val="24"/>
        </w:rPr>
        <w:t xml:space="preserve"> </w:t>
      </w:r>
      <w:r w:rsidRPr="001D6AAC">
        <w:rPr>
          <w:color w:val="231F20"/>
          <w:sz w:val="24"/>
        </w:rPr>
        <w:t>the</w:t>
      </w:r>
      <w:r w:rsidR="008D15AF">
        <w:rPr>
          <w:color w:val="231F20"/>
          <w:sz w:val="24"/>
        </w:rPr>
        <w:t xml:space="preserve"> </w:t>
      </w:r>
      <w:r w:rsidRPr="001D6AAC">
        <w:rPr>
          <w:color w:val="231F20"/>
          <w:spacing w:val="-3"/>
          <w:sz w:val="24"/>
        </w:rPr>
        <w:t>Tender</w:t>
      </w:r>
      <w:r w:rsidR="008D15AF">
        <w:rPr>
          <w:color w:val="231F20"/>
          <w:spacing w:val="-3"/>
          <w:sz w:val="24"/>
        </w:rPr>
        <w:t xml:space="preserve"> </w:t>
      </w:r>
      <w:r w:rsidRPr="001D6AAC">
        <w:rPr>
          <w:color w:val="231F20"/>
          <w:sz w:val="24"/>
        </w:rPr>
        <w:t>and</w:t>
      </w:r>
      <w:r w:rsidR="008D15AF">
        <w:rPr>
          <w:color w:val="231F20"/>
          <w:sz w:val="24"/>
        </w:rPr>
        <w:t xml:space="preserve"> </w:t>
      </w:r>
      <w:r w:rsidRPr="001D6AAC">
        <w:rPr>
          <w:color w:val="231F20"/>
          <w:sz w:val="24"/>
        </w:rPr>
        <w:t>entering</w:t>
      </w:r>
      <w:r w:rsidR="008D15AF">
        <w:rPr>
          <w:color w:val="231F20"/>
          <w:sz w:val="24"/>
        </w:rPr>
        <w:t xml:space="preserve"> </w:t>
      </w:r>
      <w:r w:rsidRPr="001D6AAC">
        <w:rPr>
          <w:color w:val="231F20"/>
          <w:sz w:val="24"/>
        </w:rPr>
        <w:t>into</w:t>
      </w:r>
      <w:r w:rsidR="008D15AF">
        <w:rPr>
          <w:color w:val="231F20"/>
          <w:sz w:val="24"/>
        </w:rPr>
        <w:t xml:space="preserve"> </w:t>
      </w:r>
      <w:r w:rsidRPr="001D6AAC">
        <w:rPr>
          <w:color w:val="231F20"/>
          <w:sz w:val="24"/>
        </w:rPr>
        <w:t>a</w:t>
      </w:r>
      <w:r w:rsidR="008D15AF">
        <w:rPr>
          <w:color w:val="231F20"/>
          <w:sz w:val="24"/>
        </w:rPr>
        <w:t xml:space="preserve"> </w:t>
      </w:r>
      <w:r w:rsidRPr="001D6AAC">
        <w:rPr>
          <w:color w:val="231F20"/>
          <w:sz w:val="24"/>
        </w:rPr>
        <w:t>contract</w:t>
      </w:r>
      <w:r w:rsidR="008D15AF">
        <w:rPr>
          <w:color w:val="231F20"/>
          <w:sz w:val="24"/>
        </w:rPr>
        <w:t xml:space="preserve"> </w:t>
      </w:r>
      <w:r w:rsidRPr="001D6AAC">
        <w:rPr>
          <w:color w:val="231F20"/>
          <w:sz w:val="24"/>
        </w:rPr>
        <w:t>for</w:t>
      </w:r>
      <w:r w:rsidR="008D15AF">
        <w:rPr>
          <w:color w:val="231F20"/>
          <w:sz w:val="24"/>
        </w:rPr>
        <w:t xml:space="preserve"> </w:t>
      </w:r>
      <w:r w:rsidRPr="001D6AAC">
        <w:rPr>
          <w:color w:val="231F20"/>
          <w:sz w:val="24"/>
        </w:rPr>
        <w:t>the</w:t>
      </w:r>
      <w:r w:rsidR="008D15AF">
        <w:rPr>
          <w:color w:val="231F20"/>
          <w:sz w:val="24"/>
        </w:rPr>
        <w:t xml:space="preserve"> </w:t>
      </w:r>
      <w:r w:rsidRPr="001D6AAC">
        <w:rPr>
          <w:color w:val="231F20"/>
          <w:sz w:val="24"/>
        </w:rPr>
        <w:t>Services.</w:t>
      </w:r>
      <w:r w:rsidR="008D15AF">
        <w:rPr>
          <w:color w:val="231F20"/>
          <w:sz w:val="24"/>
        </w:rPr>
        <w:t xml:space="preserve"> </w:t>
      </w:r>
      <w:r w:rsidRPr="001D6AAC">
        <w:rPr>
          <w:color w:val="231F20"/>
          <w:sz w:val="24"/>
        </w:rPr>
        <w:t>The</w:t>
      </w:r>
      <w:r w:rsidR="008D15AF">
        <w:rPr>
          <w:color w:val="231F20"/>
          <w:sz w:val="24"/>
        </w:rPr>
        <w:t xml:space="preserve"> </w:t>
      </w:r>
      <w:r w:rsidRPr="001D6AAC">
        <w:rPr>
          <w:color w:val="231F20"/>
          <w:sz w:val="24"/>
        </w:rPr>
        <w:t>costs</w:t>
      </w:r>
      <w:r w:rsidR="008D15AF">
        <w:rPr>
          <w:color w:val="231F20"/>
          <w:sz w:val="24"/>
        </w:rPr>
        <w:t xml:space="preserve"> </w:t>
      </w:r>
      <w:r w:rsidRPr="001D6AAC">
        <w:rPr>
          <w:color w:val="231F20"/>
          <w:sz w:val="24"/>
        </w:rPr>
        <w:t>of</w:t>
      </w:r>
      <w:r w:rsidR="008D15AF">
        <w:rPr>
          <w:color w:val="231F20"/>
          <w:sz w:val="24"/>
        </w:rPr>
        <w:t xml:space="preserve"> </w:t>
      </w:r>
      <w:r w:rsidRPr="001D6AAC">
        <w:rPr>
          <w:color w:val="231F20"/>
          <w:sz w:val="24"/>
        </w:rPr>
        <w:t>visiting</w:t>
      </w:r>
      <w:r w:rsidR="008D15AF">
        <w:rPr>
          <w:color w:val="231F20"/>
          <w:sz w:val="24"/>
        </w:rPr>
        <w:t xml:space="preserve"> </w:t>
      </w:r>
      <w:r w:rsidRPr="001D6AAC">
        <w:rPr>
          <w:color w:val="231F20"/>
          <w:sz w:val="24"/>
        </w:rPr>
        <w:t>the</w:t>
      </w:r>
      <w:r w:rsidR="008D15AF">
        <w:rPr>
          <w:color w:val="231F20"/>
          <w:sz w:val="24"/>
        </w:rPr>
        <w:t xml:space="preserve"> </w:t>
      </w:r>
      <w:r w:rsidRPr="001D6AAC">
        <w:rPr>
          <w:color w:val="231F20"/>
          <w:sz w:val="24"/>
        </w:rPr>
        <w:t>Site</w:t>
      </w:r>
      <w:r w:rsidR="008D15AF">
        <w:rPr>
          <w:color w:val="231F20"/>
          <w:sz w:val="24"/>
        </w:rPr>
        <w:t xml:space="preserve"> </w:t>
      </w:r>
      <w:r w:rsidRPr="001D6AAC">
        <w:rPr>
          <w:color w:val="231F20"/>
          <w:sz w:val="24"/>
        </w:rPr>
        <w:t>shall</w:t>
      </w:r>
      <w:r w:rsidR="008D15AF">
        <w:rPr>
          <w:color w:val="231F20"/>
          <w:sz w:val="24"/>
        </w:rPr>
        <w:t xml:space="preserve"> </w:t>
      </w:r>
      <w:r w:rsidRPr="001D6AAC">
        <w:rPr>
          <w:color w:val="231F20"/>
          <w:sz w:val="24"/>
        </w:rPr>
        <w:t xml:space="preserve">be </w:t>
      </w:r>
      <w:r w:rsidR="008D15AF">
        <w:rPr>
          <w:color w:val="231F20"/>
          <w:sz w:val="24"/>
        </w:rPr>
        <w:t xml:space="preserve">at the </w:t>
      </w:r>
      <w:r w:rsidRPr="001D6AAC">
        <w:rPr>
          <w:color w:val="231F20"/>
          <w:sz w:val="24"/>
        </w:rPr>
        <w:t>Tenderer's</w:t>
      </w:r>
      <w:r w:rsidR="008D15AF">
        <w:rPr>
          <w:color w:val="231F20"/>
          <w:sz w:val="24"/>
        </w:rPr>
        <w:t xml:space="preserve"> </w:t>
      </w:r>
      <w:r w:rsidRPr="001D6AAC">
        <w:rPr>
          <w:color w:val="231F20"/>
          <w:sz w:val="24"/>
        </w:rPr>
        <w:t>own</w:t>
      </w:r>
      <w:r w:rsidR="008D15AF">
        <w:rPr>
          <w:color w:val="231F20"/>
          <w:sz w:val="24"/>
        </w:rPr>
        <w:t xml:space="preserve"> </w:t>
      </w:r>
      <w:r w:rsidRPr="001D6AAC">
        <w:rPr>
          <w:color w:val="231F20"/>
          <w:sz w:val="24"/>
        </w:rPr>
        <w:t>expense.</w:t>
      </w:r>
    </w:p>
    <w:p w14:paraId="115690A1" w14:textId="77777777" w:rsidR="00607E22" w:rsidRDefault="00154745" w:rsidP="00385A10">
      <w:pPr>
        <w:pStyle w:val="ListParagraph"/>
        <w:numPr>
          <w:ilvl w:val="1"/>
          <w:numId w:val="74"/>
        </w:numPr>
        <w:tabs>
          <w:tab w:val="left" w:pos="951"/>
          <w:tab w:val="left" w:pos="952"/>
        </w:tabs>
        <w:spacing w:before="260"/>
        <w:ind w:left="720" w:hanging="432"/>
        <w:rPr>
          <w:b/>
          <w:color w:val="231F20"/>
          <w:sz w:val="24"/>
        </w:rPr>
      </w:pPr>
      <w:r>
        <w:rPr>
          <w:b/>
          <w:color w:val="231F20"/>
          <w:spacing w:val="-3"/>
          <w:sz w:val="24"/>
        </w:rPr>
        <w:t>Pre-Tender</w:t>
      </w:r>
      <w:r w:rsidR="008D15AF">
        <w:rPr>
          <w:b/>
          <w:color w:val="231F20"/>
          <w:spacing w:val="-3"/>
          <w:sz w:val="24"/>
        </w:rPr>
        <w:t xml:space="preserve"> </w:t>
      </w:r>
      <w:r>
        <w:rPr>
          <w:b/>
          <w:color w:val="231F20"/>
          <w:sz w:val="24"/>
        </w:rPr>
        <w:t>Meeting</w:t>
      </w:r>
      <w:r w:rsidR="008D15AF">
        <w:rPr>
          <w:b/>
          <w:color w:val="231F20"/>
          <w:sz w:val="24"/>
        </w:rPr>
        <w:t xml:space="preserve"> </w:t>
      </w:r>
      <w:r>
        <w:rPr>
          <w:b/>
          <w:color w:val="231F20"/>
          <w:sz w:val="24"/>
        </w:rPr>
        <w:t>and</w:t>
      </w:r>
      <w:r w:rsidR="008D15AF">
        <w:rPr>
          <w:b/>
          <w:color w:val="231F20"/>
          <w:sz w:val="24"/>
        </w:rPr>
        <w:t xml:space="preserve"> </w:t>
      </w:r>
      <w:r>
        <w:rPr>
          <w:b/>
          <w:color w:val="231F20"/>
          <w:sz w:val="24"/>
        </w:rPr>
        <w:t>a</w:t>
      </w:r>
      <w:r w:rsidR="008D15AF">
        <w:rPr>
          <w:b/>
          <w:color w:val="231F20"/>
          <w:sz w:val="24"/>
        </w:rPr>
        <w:t xml:space="preserve"> </w:t>
      </w:r>
      <w:r>
        <w:rPr>
          <w:b/>
          <w:color w:val="231F20"/>
          <w:sz w:val="24"/>
        </w:rPr>
        <w:t>pre-arranged</w:t>
      </w:r>
      <w:r w:rsidR="008D15AF">
        <w:rPr>
          <w:b/>
          <w:color w:val="231F20"/>
          <w:sz w:val="24"/>
        </w:rPr>
        <w:t xml:space="preserve"> </w:t>
      </w:r>
      <w:r>
        <w:rPr>
          <w:b/>
          <w:color w:val="231F20"/>
          <w:sz w:val="24"/>
        </w:rPr>
        <w:t>pretender</w:t>
      </w:r>
      <w:r w:rsidR="008D15AF">
        <w:rPr>
          <w:b/>
          <w:color w:val="231F20"/>
          <w:sz w:val="24"/>
        </w:rPr>
        <w:t xml:space="preserve"> </w:t>
      </w:r>
      <w:r>
        <w:rPr>
          <w:b/>
          <w:color w:val="231F20"/>
          <w:sz w:val="24"/>
        </w:rPr>
        <w:t>visit</w:t>
      </w:r>
      <w:r w:rsidR="008D15AF">
        <w:rPr>
          <w:b/>
          <w:color w:val="231F20"/>
          <w:sz w:val="24"/>
        </w:rPr>
        <w:t xml:space="preserve"> </w:t>
      </w:r>
      <w:r>
        <w:rPr>
          <w:b/>
          <w:color w:val="231F20"/>
          <w:sz w:val="24"/>
        </w:rPr>
        <w:t>of</w:t>
      </w:r>
      <w:r w:rsidR="008D15AF">
        <w:rPr>
          <w:b/>
          <w:color w:val="231F20"/>
          <w:sz w:val="24"/>
        </w:rPr>
        <w:t xml:space="preserve"> </w:t>
      </w:r>
      <w:r>
        <w:rPr>
          <w:b/>
          <w:color w:val="231F20"/>
          <w:sz w:val="24"/>
        </w:rPr>
        <w:t>the</w:t>
      </w:r>
      <w:r w:rsidR="008D15AF">
        <w:rPr>
          <w:b/>
          <w:color w:val="231F20"/>
          <w:sz w:val="24"/>
        </w:rPr>
        <w:t xml:space="preserve"> </w:t>
      </w:r>
      <w:r>
        <w:rPr>
          <w:b/>
          <w:color w:val="231F20"/>
          <w:sz w:val="24"/>
        </w:rPr>
        <w:t>site</w:t>
      </w:r>
      <w:r w:rsidR="008D15AF">
        <w:rPr>
          <w:b/>
          <w:color w:val="231F20"/>
          <w:sz w:val="24"/>
        </w:rPr>
        <w:t xml:space="preserve"> </w:t>
      </w:r>
      <w:r>
        <w:rPr>
          <w:b/>
          <w:color w:val="231F20"/>
          <w:sz w:val="24"/>
        </w:rPr>
        <w:t>of</w:t>
      </w:r>
      <w:r w:rsidR="008D15AF">
        <w:rPr>
          <w:b/>
          <w:color w:val="231F20"/>
          <w:sz w:val="24"/>
        </w:rPr>
        <w:t xml:space="preserve"> </w:t>
      </w:r>
      <w:r>
        <w:rPr>
          <w:b/>
          <w:color w:val="231F20"/>
          <w:sz w:val="24"/>
        </w:rPr>
        <w:t>the</w:t>
      </w:r>
      <w:r w:rsidR="008D15AF">
        <w:rPr>
          <w:b/>
          <w:color w:val="231F20"/>
          <w:sz w:val="24"/>
        </w:rPr>
        <w:t xml:space="preserve"> </w:t>
      </w:r>
      <w:r>
        <w:rPr>
          <w:b/>
          <w:color w:val="231F20"/>
          <w:sz w:val="24"/>
        </w:rPr>
        <w:t>works</w:t>
      </w:r>
    </w:p>
    <w:p w14:paraId="40F71C06" w14:textId="77777777" w:rsidR="00607E22" w:rsidRPr="001D6AAC" w:rsidRDefault="00154745" w:rsidP="00385A10">
      <w:pPr>
        <w:pStyle w:val="ListParagraph"/>
        <w:numPr>
          <w:ilvl w:val="1"/>
          <w:numId w:val="83"/>
        </w:numPr>
        <w:tabs>
          <w:tab w:val="left" w:pos="770"/>
        </w:tabs>
        <w:spacing w:before="242" w:line="230" w:lineRule="auto"/>
        <w:ind w:left="720" w:right="696" w:hanging="432"/>
        <w:jc w:val="both"/>
        <w:rPr>
          <w:color w:val="231F20"/>
          <w:sz w:val="24"/>
        </w:rPr>
      </w:pPr>
      <w:r w:rsidRPr="001D6AAC">
        <w:rPr>
          <w:color w:val="231F20"/>
          <w:sz w:val="24"/>
        </w:rPr>
        <w:t>The Procuring Entity shall specify in the TDS if a pre-tender conference will be held, when and where. The Procuring Entity shall also specify in the TDS if a pre-arranged pretender visit of the site of the works will be held and when. The Tenderer's designated representative is invited to attend a pre- arranged pretender visit of the site of the works. The purpose of the meeting will be to clarify issues and to answer questions on any matter that may be raised at that stage.</w:t>
      </w:r>
    </w:p>
    <w:p w14:paraId="62FADA1C" w14:textId="77777777" w:rsidR="00607E22" w:rsidRPr="001D6AAC" w:rsidRDefault="00154745" w:rsidP="00385A10">
      <w:pPr>
        <w:pStyle w:val="ListParagraph"/>
        <w:numPr>
          <w:ilvl w:val="1"/>
          <w:numId w:val="83"/>
        </w:numPr>
        <w:tabs>
          <w:tab w:val="left" w:pos="770"/>
        </w:tabs>
        <w:spacing w:before="242" w:line="230" w:lineRule="auto"/>
        <w:ind w:left="720" w:right="696" w:hanging="432"/>
        <w:jc w:val="both"/>
        <w:rPr>
          <w:color w:val="231F20"/>
          <w:sz w:val="24"/>
        </w:rPr>
      </w:pPr>
      <w:r>
        <w:rPr>
          <w:color w:val="231F20"/>
          <w:sz w:val="24"/>
        </w:rPr>
        <w:t xml:space="preserve">The </w:t>
      </w:r>
      <w:r w:rsidRPr="001D6AAC">
        <w:rPr>
          <w:color w:val="231F20"/>
          <w:sz w:val="24"/>
        </w:rPr>
        <w:t xml:space="preserve">Tenderer </w:t>
      </w:r>
      <w:r>
        <w:rPr>
          <w:color w:val="231F20"/>
          <w:sz w:val="24"/>
        </w:rPr>
        <w:t>is requested to submit any questions in writing, to reach the Procuring Entity not</w:t>
      </w:r>
      <w:r w:rsidR="005130E6">
        <w:rPr>
          <w:color w:val="231F20"/>
          <w:sz w:val="24"/>
        </w:rPr>
        <w:t xml:space="preserve"> </w:t>
      </w:r>
      <w:r>
        <w:rPr>
          <w:color w:val="231F20"/>
          <w:sz w:val="24"/>
        </w:rPr>
        <w:t>later than</w:t>
      </w:r>
      <w:r w:rsidR="005130E6">
        <w:rPr>
          <w:color w:val="231F20"/>
          <w:sz w:val="24"/>
        </w:rPr>
        <w:t xml:space="preserve"> </w:t>
      </w:r>
      <w:r>
        <w:rPr>
          <w:color w:val="231F20"/>
          <w:sz w:val="24"/>
        </w:rPr>
        <w:t>the</w:t>
      </w:r>
      <w:r w:rsidR="005130E6">
        <w:rPr>
          <w:color w:val="231F20"/>
          <w:sz w:val="24"/>
        </w:rPr>
        <w:t xml:space="preserve"> </w:t>
      </w:r>
      <w:r>
        <w:rPr>
          <w:color w:val="231F20"/>
          <w:sz w:val="24"/>
        </w:rPr>
        <w:t>period</w:t>
      </w:r>
      <w:r w:rsidR="005130E6">
        <w:rPr>
          <w:color w:val="231F20"/>
          <w:sz w:val="24"/>
        </w:rPr>
        <w:t xml:space="preserve"> </w:t>
      </w:r>
      <w:r>
        <w:rPr>
          <w:color w:val="231F20"/>
          <w:sz w:val="24"/>
        </w:rPr>
        <w:t>speciﬁed</w:t>
      </w:r>
      <w:r w:rsidR="005130E6">
        <w:rPr>
          <w:color w:val="231F20"/>
          <w:sz w:val="24"/>
        </w:rPr>
        <w:t xml:space="preserve"> </w:t>
      </w:r>
      <w:r>
        <w:rPr>
          <w:color w:val="231F20"/>
          <w:sz w:val="24"/>
        </w:rPr>
        <w:t>in</w:t>
      </w:r>
      <w:r w:rsidR="005130E6">
        <w:rPr>
          <w:color w:val="231F20"/>
          <w:sz w:val="24"/>
        </w:rPr>
        <w:t xml:space="preserve"> </w:t>
      </w:r>
      <w:r>
        <w:rPr>
          <w:color w:val="231F20"/>
          <w:sz w:val="24"/>
        </w:rPr>
        <w:t>the</w:t>
      </w:r>
      <w:r w:rsidRPr="001D6AAC">
        <w:rPr>
          <w:color w:val="231F20"/>
          <w:sz w:val="24"/>
        </w:rPr>
        <w:t xml:space="preserve"> TDS </w:t>
      </w:r>
      <w:r>
        <w:rPr>
          <w:color w:val="231F20"/>
          <w:sz w:val="24"/>
        </w:rPr>
        <w:t>before</w:t>
      </w:r>
      <w:r w:rsidR="00CE72CA">
        <w:rPr>
          <w:color w:val="231F20"/>
          <w:sz w:val="24"/>
        </w:rPr>
        <w:t xml:space="preserve"> </w:t>
      </w:r>
      <w:r>
        <w:rPr>
          <w:color w:val="231F20"/>
          <w:sz w:val="24"/>
        </w:rPr>
        <w:t>the</w:t>
      </w:r>
      <w:r w:rsidR="00CE72CA">
        <w:rPr>
          <w:color w:val="231F20"/>
          <w:sz w:val="24"/>
        </w:rPr>
        <w:t xml:space="preserve"> </w:t>
      </w:r>
      <w:r>
        <w:rPr>
          <w:color w:val="231F20"/>
          <w:sz w:val="24"/>
        </w:rPr>
        <w:t>meeting.</w:t>
      </w:r>
    </w:p>
    <w:p w14:paraId="4C8E4C66" w14:textId="77777777" w:rsidR="00607E22" w:rsidRPr="001D6AAC" w:rsidRDefault="00154745" w:rsidP="00385A10">
      <w:pPr>
        <w:pStyle w:val="ListParagraph"/>
        <w:numPr>
          <w:ilvl w:val="1"/>
          <w:numId w:val="83"/>
        </w:numPr>
        <w:tabs>
          <w:tab w:val="left" w:pos="770"/>
        </w:tabs>
        <w:spacing w:before="242" w:line="230" w:lineRule="auto"/>
        <w:ind w:left="720" w:right="696" w:hanging="432"/>
        <w:jc w:val="both"/>
        <w:rPr>
          <w:color w:val="231F20"/>
          <w:sz w:val="24"/>
        </w:rPr>
      </w:pPr>
      <w:r>
        <w:rPr>
          <w:color w:val="231F20"/>
          <w:sz w:val="24"/>
        </w:rPr>
        <w:t>Minutes of the pre-Tender meeting and the pre-arranged pretender visit of the site of the works, if applicable, including the text of the questions asked by Tenderers and the responses given,</w:t>
      </w:r>
      <w:r w:rsidR="00CE72CA">
        <w:rPr>
          <w:color w:val="231F20"/>
          <w:sz w:val="24"/>
        </w:rPr>
        <w:t xml:space="preserve"> </w:t>
      </w:r>
      <w:r>
        <w:rPr>
          <w:color w:val="231F20"/>
          <w:sz w:val="24"/>
        </w:rPr>
        <w:t>together with</w:t>
      </w:r>
      <w:r w:rsidR="00CE72CA">
        <w:rPr>
          <w:color w:val="231F20"/>
          <w:sz w:val="24"/>
        </w:rPr>
        <w:t xml:space="preserve"> </w:t>
      </w:r>
      <w:r>
        <w:rPr>
          <w:color w:val="231F20"/>
          <w:sz w:val="24"/>
        </w:rPr>
        <w:t>any</w:t>
      </w:r>
      <w:r w:rsidR="00CE72CA">
        <w:rPr>
          <w:color w:val="231F20"/>
          <w:sz w:val="24"/>
        </w:rPr>
        <w:t xml:space="preserve"> </w:t>
      </w:r>
      <w:r>
        <w:rPr>
          <w:color w:val="231F20"/>
          <w:sz w:val="24"/>
        </w:rPr>
        <w:t>responses</w:t>
      </w:r>
      <w:r w:rsidR="00CE72CA">
        <w:rPr>
          <w:color w:val="231F20"/>
          <w:sz w:val="24"/>
        </w:rPr>
        <w:t xml:space="preserve"> </w:t>
      </w:r>
      <w:r>
        <w:rPr>
          <w:color w:val="231F20"/>
          <w:sz w:val="24"/>
        </w:rPr>
        <w:t>prepared</w:t>
      </w:r>
      <w:r w:rsidR="00CE72CA">
        <w:rPr>
          <w:color w:val="231F20"/>
          <w:sz w:val="24"/>
        </w:rPr>
        <w:t xml:space="preserve"> </w:t>
      </w:r>
      <w:r>
        <w:rPr>
          <w:color w:val="231F20"/>
          <w:sz w:val="24"/>
        </w:rPr>
        <w:t>after</w:t>
      </w:r>
      <w:r w:rsidR="00CE72CA">
        <w:rPr>
          <w:color w:val="231F20"/>
          <w:sz w:val="24"/>
        </w:rPr>
        <w:t xml:space="preserve"> </w:t>
      </w:r>
      <w:r>
        <w:rPr>
          <w:color w:val="231F20"/>
          <w:sz w:val="24"/>
        </w:rPr>
        <w:t>the</w:t>
      </w:r>
      <w:r w:rsidR="00CE72CA">
        <w:rPr>
          <w:color w:val="231F20"/>
          <w:sz w:val="24"/>
        </w:rPr>
        <w:t xml:space="preserve"> </w:t>
      </w:r>
      <w:r>
        <w:rPr>
          <w:color w:val="231F20"/>
          <w:sz w:val="24"/>
        </w:rPr>
        <w:t>meeting,</w:t>
      </w:r>
      <w:r w:rsidR="00CE72CA">
        <w:rPr>
          <w:color w:val="231F20"/>
          <w:sz w:val="24"/>
        </w:rPr>
        <w:t xml:space="preserve"> will be </w:t>
      </w:r>
      <w:r>
        <w:rPr>
          <w:color w:val="231F20"/>
          <w:sz w:val="24"/>
        </w:rPr>
        <w:t>transmitted</w:t>
      </w:r>
      <w:r w:rsidR="00CE72CA">
        <w:rPr>
          <w:color w:val="231F20"/>
          <w:sz w:val="24"/>
        </w:rPr>
        <w:t xml:space="preserve"> </w:t>
      </w:r>
      <w:r>
        <w:rPr>
          <w:color w:val="231F20"/>
          <w:sz w:val="24"/>
        </w:rPr>
        <w:t>promptly</w:t>
      </w:r>
      <w:r w:rsidR="00CE72CA">
        <w:rPr>
          <w:color w:val="231F20"/>
          <w:sz w:val="24"/>
        </w:rPr>
        <w:t xml:space="preserve"> </w:t>
      </w:r>
      <w:r>
        <w:rPr>
          <w:color w:val="231F20"/>
          <w:sz w:val="24"/>
        </w:rPr>
        <w:t>to</w:t>
      </w:r>
      <w:r w:rsidR="00CE72CA">
        <w:rPr>
          <w:color w:val="231F20"/>
          <w:sz w:val="24"/>
        </w:rPr>
        <w:t xml:space="preserve"> </w:t>
      </w:r>
      <w:r>
        <w:rPr>
          <w:color w:val="231F20"/>
          <w:sz w:val="24"/>
        </w:rPr>
        <w:t>all</w:t>
      </w:r>
      <w:r w:rsidR="00CE72CA">
        <w:rPr>
          <w:color w:val="231F20"/>
          <w:sz w:val="24"/>
        </w:rPr>
        <w:t xml:space="preserve"> </w:t>
      </w:r>
      <w:r>
        <w:rPr>
          <w:color w:val="231F20"/>
          <w:sz w:val="24"/>
        </w:rPr>
        <w:t>Tenderers</w:t>
      </w:r>
      <w:r w:rsidR="00CE72CA">
        <w:rPr>
          <w:color w:val="231F20"/>
          <w:sz w:val="24"/>
        </w:rPr>
        <w:t xml:space="preserve"> </w:t>
      </w:r>
      <w:r>
        <w:rPr>
          <w:color w:val="231F20"/>
          <w:sz w:val="24"/>
        </w:rPr>
        <w:t>who</w:t>
      </w:r>
      <w:r w:rsidR="00CE72CA">
        <w:rPr>
          <w:color w:val="231F20"/>
          <w:sz w:val="24"/>
        </w:rPr>
        <w:t xml:space="preserve"> </w:t>
      </w:r>
      <w:r>
        <w:rPr>
          <w:color w:val="231F20"/>
          <w:sz w:val="24"/>
        </w:rPr>
        <w:t>have acquired</w:t>
      </w:r>
      <w:r w:rsidR="00CE72CA">
        <w:rPr>
          <w:color w:val="231F20"/>
          <w:sz w:val="24"/>
        </w:rPr>
        <w:t xml:space="preserve"> </w:t>
      </w:r>
      <w:r>
        <w:rPr>
          <w:color w:val="231F20"/>
          <w:sz w:val="24"/>
        </w:rPr>
        <w:t>the</w:t>
      </w:r>
      <w:r w:rsidRPr="001D6AAC">
        <w:rPr>
          <w:color w:val="231F20"/>
          <w:sz w:val="24"/>
        </w:rPr>
        <w:t xml:space="preserve"> Tender </w:t>
      </w:r>
      <w:r>
        <w:rPr>
          <w:color w:val="231F20"/>
          <w:sz w:val="24"/>
        </w:rPr>
        <w:t>Documents</w:t>
      </w:r>
      <w:r w:rsidR="00CE72CA">
        <w:rPr>
          <w:color w:val="231F20"/>
          <w:sz w:val="24"/>
        </w:rPr>
        <w:t xml:space="preserve"> </w:t>
      </w:r>
      <w:r>
        <w:rPr>
          <w:color w:val="231F20"/>
          <w:sz w:val="24"/>
        </w:rPr>
        <w:t>in</w:t>
      </w:r>
      <w:r w:rsidR="00CE72CA">
        <w:rPr>
          <w:color w:val="231F20"/>
          <w:sz w:val="24"/>
        </w:rPr>
        <w:t xml:space="preserve"> </w:t>
      </w:r>
      <w:r>
        <w:rPr>
          <w:color w:val="231F20"/>
          <w:sz w:val="24"/>
        </w:rPr>
        <w:t>accordance</w:t>
      </w:r>
      <w:r w:rsidR="00CE72CA">
        <w:rPr>
          <w:color w:val="231F20"/>
          <w:sz w:val="24"/>
        </w:rPr>
        <w:t xml:space="preserve"> </w:t>
      </w:r>
      <w:r>
        <w:rPr>
          <w:color w:val="231F20"/>
          <w:sz w:val="24"/>
        </w:rPr>
        <w:t>with</w:t>
      </w:r>
      <w:r w:rsidR="00CE72CA">
        <w:rPr>
          <w:color w:val="231F20"/>
          <w:sz w:val="24"/>
        </w:rPr>
        <w:t xml:space="preserve"> </w:t>
      </w:r>
      <w:r>
        <w:rPr>
          <w:color w:val="231F20"/>
          <w:sz w:val="24"/>
        </w:rPr>
        <w:t>ITT6.3.</w:t>
      </w:r>
      <w:r w:rsidR="00CE72CA">
        <w:rPr>
          <w:color w:val="231F20"/>
          <w:sz w:val="24"/>
        </w:rPr>
        <w:t xml:space="preserve"> </w:t>
      </w:r>
      <w:r>
        <w:rPr>
          <w:color w:val="231F20"/>
          <w:sz w:val="24"/>
        </w:rPr>
        <w:t>Minutes</w:t>
      </w:r>
      <w:r w:rsidR="00CE72CA">
        <w:rPr>
          <w:color w:val="231F20"/>
          <w:sz w:val="24"/>
        </w:rPr>
        <w:t xml:space="preserve"> </w:t>
      </w:r>
      <w:r>
        <w:rPr>
          <w:color w:val="231F20"/>
          <w:sz w:val="24"/>
        </w:rPr>
        <w:t>shall</w:t>
      </w:r>
      <w:r w:rsidR="00CE72CA">
        <w:rPr>
          <w:color w:val="231F20"/>
          <w:sz w:val="24"/>
        </w:rPr>
        <w:t xml:space="preserve"> </w:t>
      </w:r>
      <w:r>
        <w:rPr>
          <w:color w:val="231F20"/>
          <w:sz w:val="24"/>
        </w:rPr>
        <w:t>not</w:t>
      </w:r>
      <w:r w:rsidR="00CE72CA">
        <w:rPr>
          <w:color w:val="231F20"/>
          <w:sz w:val="24"/>
        </w:rPr>
        <w:t xml:space="preserve"> </w:t>
      </w:r>
      <w:r>
        <w:rPr>
          <w:color w:val="231F20"/>
          <w:sz w:val="24"/>
        </w:rPr>
        <w:t>identify</w:t>
      </w:r>
      <w:r w:rsidR="00CE72CA">
        <w:rPr>
          <w:color w:val="231F20"/>
          <w:sz w:val="24"/>
        </w:rPr>
        <w:t xml:space="preserve"> </w:t>
      </w:r>
      <w:r>
        <w:rPr>
          <w:color w:val="231F20"/>
          <w:sz w:val="24"/>
        </w:rPr>
        <w:t>the</w:t>
      </w:r>
      <w:r w:rsidR="00CE72CA">
        <w:rPr>
          <w:color w:val="231F20"/>
          <w:sz w:val="24"/>
        </w:rPr>
        <w:t xml:space="preserve"> </w:t>
      </w:r>
      <w:r>
        <w:rPr>
          <w:color w:val="231F20"/>
          <w:sz w:val="24"/>
        </w:rPr>
        <w:t>source</w:t>
      </w:r>
      <w:r w:rsidR="00CE72CA">
        <w:rPr>
          <w:color w:val="231F20"/>
          <w:sz w:val="24"/>
        </w:rPr>
        <w:t xml:space="preserve"> </w:t>
      </w:r>
      <w:r>
        <w:rPr>
          <w:color w:val="231F20"/>
          <w:sz w:val="24"/>
        </w:rPr>
        <w:t>of the</w:t>
      </w:r>
      <w:r w:rsidR="00CE72CA">
        <w:rPr>
          <w:color w:val="231F20"/>
          <w:sz w:val="24"/>
        </w:rPr>
        <w:t xml:space="preserve"> </w:t>
      </w:r>
      <w:r>
        <w:rPr>
          <w:color w:val="231F20"/>
          <w:sz w:val="24"/>
        </w:rPr>
        <w:t>questions</w:t>
      </w:r>
      <w:r w:rsidR="00CE72CA">
        <w:rPr>
          <w:color w:val="231F20"/>
          <w:sz w:val="24"/>
        </w:rPr>
        <w:t xml:space="preserve"> </w:t>
      </w:r>
      <w:r>
        <w:rPr>
          <w:color w:val="231F20"/>
          <w:sz w:val="24"/>
        </w:rPr>
        <w:t>asked.</w:t>
      </w:r>
    </w:p>
    <w:p w14:paraId="7D57DF3C" w14:textId="77777777" w:rsidR="00607E22" w:rsidRDefault="00154745" w:rsidP="00385A10">
      <w:pPr>
        <w:pStyle w:val="ListParagraph"/>
        <w:numPr>
          <w:ilvl w:val="1"/>
          <w:numId w:val="83"/>
        </w:numPr>
        <w:tabs>
          <w:tab w:val="left" w:pos="770"/>
        </w:tabs>
        <w:spacing w:before="242" w:line="230" w:lineRule="auto"/>
        <w:ind w:left="720" w:right="696" w:hanging="432"/>
        <w:jc w:val="both"/>
        <w:rPr>
          <w:sz w:val="24"/>
        </w:rPr>
      </w:pPr>
      <w:r>
        <w:rPr>
          <w:color w:val="231F20"/>
          <w:sz w:val="24"/>
        </w:rPr>
        <w:t>The</w:t>
      </w:r>
      <w:r w:rsidR="00EE3BFC">
        <w:rPr>
          <w:color w:val="231F20"/>
          <w:sz w:val="24"/>
        </w:rPr>
        <w:t xml:space="preserve"> </w:t>
      </w:r>
      <w:r>
        <w:rPr>
          <w:color w:val="231F20"/>
          <w:sz w:val="24"/>
        </w:rPr>
        <w:t>Procuring</w:t>
      </w:r>
      <w:r w:rsidR="00EE3BFC">
        <w:rPr>
          <w:color w:val="231F20"/>
          <w:sz w:val="24"/>
        </w:rPr>
        <w:t xml:space="preserve"> </w:t>
      </w:r>
      <w:r>
        <w:rPr>
          <w:color w:val="231F20"/>
          <w:sz w:val="24"/>
        </w:rPr>
        <w:t>Entity</w:t>
      </w:r>
      <w:r w:rsidR="00EE3BFC">
        <w:rPr>
          <w:color w:val="231F20"/>
          <w:sz w:val="24"/>
        </w:rPr>
        <w:t xml:space="preserve"> </w:t>
      </w:r>
      <w:r>
        <w:rPr>
          <w:color w:val="231F20"/>
          <w:sz w:val="24"/>
        </w:rPr>
        <w:t>shall</w:t>
      </w:r>
      <w:r w:rsidR="00EE3BFC">
        <w:rPr>
          <w:color w:val="231F20"/>
          <w:sz w:val="24"/>
        </w:rPr>
        <w:t xml:space="preserve"> </w:t>
      </w:r>
      <w:r>
        <w:rPr>
          <w:color w:val="231F20"/>
          <w:sz w:val="24"/>
        </w:rPr>
        <w:t>also</w:t>
      </w:r>
      <w:r w:rsidR="00EE3BFC">
        <w:rPr>
          <w:color w:val="231F20"/>
          <w:sz w:val="24"/>
        </w:rPr>
        <w:t xml:space="preserve"> </w:t>
      </w:r>
      <w:r>
        <w:rPr>
          <w:color w:val="231F20"/>
          <w:sz w:val="24"/>
        </w:rPr>
        <w:t>promptly</w:t>
      </w:r>
      <w:r w:rsidR="00EE3BFC">
        <w:rPr>
          <w:color w:val="231F20"/>
          <w:sz w:val="24"/>
        </w:rPr>
        <w:t xml:space="preserve"> </w:t>
      </w:r>
      <w:r>
        <w:rPr>
          <w:color w:val="231F20"/>
          <w:sz w:val="24"/>
        </w:rPr>
        <w:t>publish</w:t>
      </w:r>
      <w:r w:rsidR="00EE3BFC">
        <w:rPr>
          <w:color w:val="231F20"/>
          <w:sz w:val="24"/>
        </w:rPr>
        <w:t xml:space="preserve"> </w:t>
      </w:r>
      <w:r>
        <w:rPr>
          <w:color w:val="231F20"/>
          <w:sz w:val="24"/>
        </w:rPr>
        <w:t>anonymized</w:t>
      </w:r>
      <w:r w:rsidR="00EE3BFC">
        <w:rPr>
          <w:color w:val="231F20"/>
          <w:sz w:val="24"/>
        </w:rPr>
        <w:t xml:space="preserve"> </w:t>
      </w:r>
      <w:r>
        <w:rPr>
          <w:color w:val="231F20"/>
          <w:sz w:val="24"/>
        </w:rPr>
        <w:t>(</w:t>
      </w:r>
      <w:r w:rsidRPr="001D6AAC">
        <w:rPr>
          <w:color w:val="231F20"/>
          <w:sz w:val="24"/>
        </w:rPr>
        <w:t>no names</w:t>
      </w:r>
      <w:r>
        <w:rPr>
          <w:color w:val="231F20"/>
          <w:sz w:val="24"/>
        </w:rPr>
        <w:t>)</w:t>
      </w:r>
      <w:r w:rsidR="00EE3BFC">
        <w:rPr>
          <w:color w:val="231F20"/>
          <w:sz w:val="24"/>
        </w:rPr>
        <w:t xml:space="preserve"> </w:t>
      </w:r>
      <w:r>
        <w:rPr>
          <w:color w:val="231F20"/>
          <w:sz w:val="24"/>
        </w:rPr>
        <w:t>Minutes</w:t>
      </w:r>
      <w:r w:rsidR="00EE3BFC">
        <w:rPr>
          <w:color w:val="231F20"/>
          <w:sz w:val="24"/>
        </w:rPr>
        <w:t xml:space="preserve"> </w:t>
      </w:r>
      <w:r>
        <w:rPr>
          <w:color w:val="231F20"/>
          <w:sz w:val="24"/>
        </w:rPr>
        <w:t>of</w:t>
      </w:r>
      <w:r w:rsidR="00EE3BFC">
        <w:rPr>
          <w:color w:val="231F20"/>
          <w:sz w:val="24"/>
        </w:rPr>
        <w:t xml:space="preserve"> </w:t>
      </w:r>
      <w:r>
        <w:rPr>
          <w:color w:val="231F20"/>
          <w:sz w:val="24"/>
        </w:rPr>
        <w:t>the</w:t>
      </w:r>
      <w:r w:rsidR="00EE3BFC">
        <w:rPr>
          <w:color w:val="231F20"/>
          <w:sz w:val="24"/>
        </w:rPr>
        <w:t xml:space="preserve"> </w:t>
      </w:r>
      <w:r>
        <w:rPr>
          <w:color w:val="231F20"/>
          <w:sz w:val="24"/>
        </w:rPr>
        <w:t>pre-Tender meeting</w:t>
      </w:r>
      <w:r w:rsidR="00EE3BFC">
        <w:rPr>
          <w:color w:val="231F20"/>
          <w:sz w:val="24"/>
        </w:rPr>
        <w:t xml:space="preserve"> </w:t>
      </w:r>
      <w:r>
        <w:rPr>
          <w:color w:val="231F20"/>
          <w:sz w:val="24"/>
        </w:rPr>
        <w:t>and</w:t>
      </w:r>
      <w:r w:rsidR="00EE3BFC">
        <w:rPr>
          <w:color w:val="231F20"/>
          <w:sz w:val="24"/>
        </w:rPr>
        <w:t xml:space="preserve"> </w:t>
      </w:r>
      <w:r>
        <w:rPr>
          <w:color w:val="231F20"/>
          <w:sz w:val="24"/>
        </w:rPr>
        <w:t>the</w:t>
      </w:r>
      <w:r w:rsidR="00EE3BFC">
        <w:rPr>
          <w:color w:val="231F20"/>
          <w:sz w:val="24"/>
        </w:rPr>
        <w:t xml:space="preserve"> </w:t>
      </w:r>
      <w:r>
        <w:rPr>
          <w:color w:val="231F20"/>
          <w:sz w:val="24"/>
        </w:rPr>
        <w:t>pre-arranged</w:t>
      </w:r>
      <w:r w:rsidR="00EE3BFC">
        <w:rPr>
          <w:color w:val="231F20"/>
          <w:sz w:val="24"/>
        </w:rPr>
        <w:t xml:space="preserve"> </w:t>
      </w:r>
      <w:r>
        <w:rPr>
          <w:color w:val="231F20"/>
          <w:sz w:val="24"/>
        </w:rPr>
        <w:t>pretender</w:t>
      </w:r>
      <w:r w:rsidR="00EE3BFC">
        <w:rPr>
          <w:color w:val="231F20"/>
          <w:sz w:val="24"/>
        </w:rPr>
        <w:t xml:space="preserve"> </w:t>
      </w:r>
      <w:r>
        <w:rPr>
          <w:color w:val="231F20"/>
          <w:sz w:val="24"/>
        </w:rPr>
        <w:t>visit</w:t>
      </w:r>
      <w:r w:rsidR="00EE3BFC">
        <w:rPr>
          <w:color w:val="231F20"/>
          <w:sz w:val="24"/>
        </w:rPr>
        <w:t xml:space="preserve"> </w:t>
      </w:r>
      <w:r>
        <w:rPr>
          <w:color w:val="231F20"/>
          <w:sz w:val="24"/>
        </w:rPr>
        <w:t>of</w:t>
      </w:r>
      <w:r w:rsidR="00EE3BFC">
        <w:rPr>
          <w:color w:val="231F20"/>
          <w:sz w:val="24"/>
        </w:rPr>
        <w:t xml:space="preserve"> </w:t>
      </w:r>
      <w:r>
        <w:rPr>
          <w:color w:val="231F20"/>
          <w:sz w:val="24"/>
        </w:rPr>
        <w:t>the</w:t>
      </w:r>
      <w:r w:rsidR="00EE3BFC">
        <w:rPr>
          <w:color w:val="231F20"/>
          <w:sz w:val="24"/>
        </w:rPr>
        <w:t xml:space="preserve"> </w:t>
      </w:r>
      <w:r>
        <w:rPr>
          <w:color w:val="231F20"/>
          <w:sz w:val="24"/>
        </w:rPr>
        <w:t>site</w:t>
      </w:r>
      <w:r w:rsidR="00EE3BFC">
        <w:rPr>
          <w:color w:val="231F20"/>
          <w:sz w:val="24"/>
        </w:rPr>
        <w:t xml:space="preserve"> </w:t>
      </w:r>
      <w:r>
        <w:rPr>
          <w:color w:val="231F20"/>
          <w:sz w:val="24"/>
        </w:rPr>
        <w:t>of</w:t>
      </w:r>
      <w:r w:rsidR="00EE3BFC">
        <w:rPr>
          <w:color w:val="231F20"/>
          <w:sz w:val="24"/>
        </w:rPr>
        <w:t xml:space="preserve"> </w:t>
      </w:r>
      <w:r>
        <w:rPr>
          <w:color w:val="231F20"/>
          <w:sz w:val="24"/>
        </w:rPr>
        <w:t>the</w:t>
      </w:r>
      <w:r w:rsidR="00EE3BFC">
        <w:rPr>
          <w:color w:val="231F20"/>
          <w:sz w:val="24"/>
        </w:rPr>
        <w:t xml:space="preserve"> </w:t>
      </w:r>
      <w:r>
        <w:rPr>
          <w:color w:val="231F20"/>
          <w:sz w:val="24"/>
        </w:rPr>
        <w:t>works</w:t>
      </w:r>
      <w:r w:rsidR="00EE3BFC">
        <w:rPr>
          <w:color w:val="231F20"/>
          <w:sz w:val="24"/>
        </w:rPr>
        <w:t xml:space="preserve"> </w:t>
      </w:r>
      <w:r>
        <w:rPr>
          <w:color w:val="231F20"/>
          <w:sz w:val="24"/>
        </w:rPr>
        <w:t>at</w:t>
      </w:r>
      <w:r w:rsidR="00EE3BFC">
        <w:rPr>
          <w:color w:val="231F20"/>
          <w:sz w:val="24"/>
        </w:rPr>
        <w:t xml:space="preserve"> </w:t>
      </w:r>
      <w:r>
        <w:rPr>
          <w:color w:val="231F20"/>
          <w:sz w:val="24"/>
        </w:rPr>
        <w:t>the</w:t>
      </w:r>
      <w:r w:rsidR="00EE3BFC">
        <w:rPr>
          <w:color w:val="231F20"/>
          <w:sz w:val="24"/>
        </w:rPr>
        <w:t xml:space="preserve"> </w:t>
      </w:r>
      <w:r>
        <w:rPr>
          <w:color w:val="231F20"/>
          <w:sz w:val="24"/>
        </w:rPr>
        <w:t>webpage</w:t>
      </w:r>
      <w:r w:rsidR="00EE3BFC">
        <w:rPr>
          <w:color w:val="231F20"/>
          <w:sz w:val="24"/>
        </w:rPr>
        <w:t xml:space="preserve"> </w:t>
      </w:r>
      <w:r>
        <w:rPr>
          <w:color w:val="231F20"/>
          <w:sz w:val="24"/>
        </w:rPr>
        <w:t>identiﬁed</w:t>
      </w:r>
      <w:r w:rsidRPr="001D6AAC">
        <w:rPr>
          <w:color w:val="231F20"/>
          <w:sz w:val="24"/>
        </w:rPr>
        <w:t xml:space="preserve"> in the TDS</w:t>
      </w:r>
      <w:r>
        <w:rPr>
          <w:color w:val="231F20"/>
          <w:sz w:val="24"/>
        </w:rPr>
        <w:t xml:space="preserve">. Any modiﬁcation to the </w:t>
      </w:r>
      <w:r w:rsidRPr="001D6AAC">
        <w:rPr>
          <w:color w:val="231F20"/>
          <w:sz w:val="24"/>
        </w:rPr>
        <w:t xml:space="preserve">Tender </w:t>
      </w:r>
      <w:r>
        <w:rPr>
          <w:color w:val="231F20"/>
          <w:sz w:val="24"/>
        </w:rPr>
        <w:t xml:space="preserve">Documents that may become necessary as a result of the pre- </w:t>
      </w:r>
      <w:r w:rsidRPr="001D6AAC">
        <w:rPr>
          <w:color w:val="231F20"/>
          <w:sz w:val="24"/>
        </w:rPr>
        <w:t xml:space="preserve">Tender </w:t>
      </w:r>
      <w:r>
        <w:rPr>
          <w:color w:val="231F20"/>
          <w:sz w:val="24"/>
        </w:rPr>
        <w:t>meeting</w:t>
      </w:r>
      <w:r w:rsidR="00EE3BFC">
        <w:rPr>
          <w:color w:val="231F20"/>
          <w:sz w:val="24"/>
        </w:rPr>
        <w:t xml:space="preserve"> </w:t>
      </w:r>
      <w:r>
        <w:rPr>
          <w:color w:val="231F20"/>
          <w:sz w:val="24"/>
        </w:rPr>
        <w:t>shall</w:t>
      </w:r>
      <w:r w:rsidR="00EE3BFC">
        <w:rPr>
          <w:color w:val="231F20"/>
          <w:sz w:val="24"/>
        </w:rPr>
        <w:t xml:space="preserve"> </w:t>
      </w:r>
      <w:r>
        <w:rPr>
          <w:color w:val="231F20"/>
          <w:sz w:val="24"/>
        </w:rPr>
        <w:t>be</w:t>
      </w:r>
      <w:r w:rsidR="00EE3BFC">
        <w:rPr>
          <w:color w:val="231F20"/>
          <w:sz w:val="24"/>
        </w:rPr>
        <w:t xml:space="preserve"> </w:t>
      </w:r>
      <w:r>
        <w:rPr>
          <w:color w:val="231F20"/>
          <w:sz w:val="24"/>
        </w:rPr>
        <w:t>made</w:t>
      </w:r>
      <w:r w:rsidR="00EE3BFC">
        <w:rPr>
          <w:color w:val="231F20"/>
          <w:sz w:val="24"/>
        </w:rPr>
        <w:t xml:space="preserve"> </w:t>
      </w:r>
      <w:r>
        <w:rPr>
          <w:color w:val="231F20"/>
          <w:sz w:val="24"/>
        </w:rPr>
        <w:t>by</w:t>
      </w:r>
      <w:r w:rsidR="00EE3BFC">
        <w:rPr>
          <w:color w:val="231F20"/>
          <w:sz w:val="24"/>
        </w:rPr>
        <w:t xml:space="preserve"> </w:t>
      </w:r>
      <w:r>
        <w:rPr>
          <w:color w:val="231F20"/>
          <w:sz w:val="24"/>
        </w:rPr>
        <w:t>the</w:t>
      </w:r>
      <w:r w:rsidR="00EE3BFC">
        <w:rPr>
          <w:color w:val="231F20"/>
          <w:sz w:val="24"/>
        </w:rPr>
        <w:t xml:space="preserve"> </w:t>
      </w:r>
      <w:r>
        <w:rPr>
          <w:color w:val="231F20"/>
          <w:sz w:val="24"/>
        </w:rPr>
        <w:t>Procuring</w:t>
      </w:r>
      <w:r w:rsidR="00EE3BFC">
        <w:rPr>
          <w:color w:val="231F20"/>
          <w:sz w:val="24"/>
        </w:rPr>
        <w:t xml:space="preserve"> </w:t>
      </w:r>
      <w:r>
        <w:rPr>
          <w:color w:val="231F20"/>
          <w:sz w:val="24"/>
        </w:rPr>
        <w:t>Entity</w:t>
      </w:r>
      <w:r w:rsidR="00EE3BFC">
        <w:rPr>
          <w:color w:val="231F20"/>
          <w:sz w:val="24"/>
        </w:rPr>
        <w:t xml:space="preserve"> </w:t>
      </w:r>
      <w:r>
        <w:rPr>
          <w:color w:val="231F20"/>
          <w:sz w:val="24"/>
        </w:rPr>
        <w:t>exclusively</w:t>
      </w:r>
      <w:r w:rsidR="00EE3BFC">
        <w:rPr>
          <w:color w:val="231F20"/>
          <w:sz w:val="24"/>
        </w:rPr>
        <w:t xml:space="preserve"> </w:t>
      </w:r>
      <w:r>
        <w:rPr>
          <w:color w:val="231F20"/>
          <w:sz w:val="24"/>
        </w:rPr>
        <w:t>through</w:t>
      </w:r>
      <w:r w:rsidR="00EE3BFC">
        <w:rPr>
          <w:color w:val="231F20"/>
          <w:sz w:val="24"/>
        </w:rPr>
        <w:t xml:space="preserve"> </w:t>
      </w:r>
      <w:r>
        <w:rPr>
          <w:color w:val="231F20"/>
          <w:sz w:val="24"/>
        </w:rPr>
        <w:t>the</w:t>
      </w:r>
      <w:r w:rsidR="00EE3BFC">
        <w:rPr>
          <w:color w:val="231F20"/>
          <w:sz w:val="24"/>
        </w:rPr>
        <w:t xml:space="preserve"> </w:t>
      </w:r>
      <w:r>
        <w:rPr>
          <w:color w:val="231F20"/>
          <w:sz w:val="24"/>
        </w:rPr>
        <w:t>issue</w:t>
      </w:r>
      <w:r w:rsidR="00EE3BFC">
        <w:rPr>
          <w:color w:val="231F20"/>
          <w:sz w:val="24"/>
        </w:rPr>
        <w:t xml:space="preserve"> </w:t>
      </w:r>
      <w:r>
        <w:rPr>
          <w:color w:val="231F20"/>
          <w:sz w:val="24"/>
        </w:rPr>
        <w:t>of</w:t>
      </w:r>
      <w:r w:rsidR="00EE3BFC">
        <w:rPr>
          <w:color w:val="231F20"/>
          <w:sz w:val="24"/>
        </w:rPr>
        <w:t xml:space="preserve"> </w:t>
      </w:r>
      <w:r>
        <w:rPr>
          <w:color w:val="231F20"/>
          <w:sz w:val="24"/>
        </w:rPr>
        <w:t>an</w:t>
      </w:r>
      <w:r w:rsidR="00EE3BFC">
        <w:rPr>
          <w:color w:val="231F20"/>
          <w:sz w:val="24"/>
        </w:rPr>
        <w:t xml:space="preserve"> </w:t>
      </w:r>
      <w:r>
        <w:rPr>
          <w:color w:val="231F20"/>
          <w:sz w:val="24"/>
        </w:rPr>
        <w:t>Addendum pursuant</w:t>
      </w:r>
      <w:r w:rsidR="00EE3BFC">
        <w:rPr>
          <w:color w:val="231F20"/>
          <w:sz w:val="24"/>
        </w:rPr>
        <w:t xml:space="preserve"> </w:t>
      </w:r>
      <w:r>
        <w:rPr>
          <w:color w:val="231F20"/>
          <w:sz w:val="24"/>
        </w:rPr>
        <w:t>to</w:t>
      </w:r>
      <w:r w:rsidR="00EE3BFC">
        <w:rPr>
          <w:color w:val="231F20"/>
          <w:sz w:val="24"/>
        </w:rPr>
        <w:t xml:space="preserve"> </w:t>
      </w:r>
      <w:r>
        <w:rPr>
          <w:color w:val="231F20"/>
          <w:sz w:val="24"/>
        </w:rPr>
        <w:t>ITT10</w:t>
      </w:r>
      <w:r w:rsidR="00EE3BFC">
        <w:rPr>
          <w:color w:val="231F20"/>
          <w:sz w:val="24"/>
        </w:rPr>
        <w:t xml:space="preserve"> </w:t>
      </w:r>
      <w:r>
        <w:rPr>
          <w:color w:val="231F20"/>
          <w:sz w:val="24"/>
        </w:rPr>
        <w:t>and</w:t>
      </w:r>
      <w:r w:rsidR="00EE3BFC">
        <w:rPr>
          <w:color w:val="231F20"/>
          <w:sz w:val="24"/>
        </w:rPr>
        <w:t xml:space="preserve"> </w:t>
      </w:r>
      <w:r>
        <w:rPr>
          <w:color w:val="231F20"/>
          <w:sz w:val="24"/>
        </w:rPr>
        <w:t>not</w:t>
      </w:r>
      <w:r w:rsidR="00EE3BFC">
        <w:rPr>
          <w:color w:val="231F20"/>
          <w:sz w:val="24"/>
        </w:rPr>
        <w:t xml:space="preserve"> </w:t>
      </w:r>
      <w:r>
        <w:rPr>
          <w:color w:val="231F20"/>
          <w:sz w:val="24"/>
        </w:rPr>
        <w:t>through</w:t>
      </w:r>
      <w:r w:rsidR="00EE3BFC">
        <w:rPr>
          <w:color w:val="231F20"/>
          <w:sz w:val="24"/>
        </w:rPr>
        <w:t xml:space="preserve"> </w:t>
      </w:r>
      <w:r>
        <w:rPr>
          <w:color w:val="231F20"/>
          <w:sz w:val="24"/>
        </w:rPr>
        <w:t>the</w:t>
      </w:r>
      <w:r w:rsidR="00EE3BFC">
        <w:rPr>
          <w:color w:val="231F20"/>
          <w:sz w:val="24"/>
        </w:rPr>
        <w:t xml:space="preserve"> </w:t>
      </w:r>
      <w:r>
        <w:rPr>
          <w:color w:val="231F20"/>
          <w:sz w:val="24"/>
        </w:rPr>
        <w:t>minutes</w:t>
      </w:r>
      <w:r w:rsidR="00EE3BFC">
        <w:rPr>
          <w:color w:val="231F20"/>
          <w:sz w:val="24"/>
        </w:rPr>
        <w:t xml:space="preserve"> </w:t>
      </w:r>
      <w:r>
        <w:rPr>
          <w:color w:val="231F20"/>
          <w:sz w:val="24"/>
        </w:rPr>
        <w:t>of</w:t>
      </w:r>
      <w:r w:rsidR="00EE3BFC">
        <w:rPr>
          <w:color w:val="231F20"/>
          <w:sz w:val="24"/>
        </w:rPr>
        <w:t xml:space="preserve"> </w:t>
      </w:r>
      <w:r>
        <w:rPr>
          <w:color w:val="231F20"/>
          <w:sz w:val="24"/>
        </w:rPr>
        <w:t>the</w:t>
      </w:r>
      <w:r w:rsidR="00EE3BFC">
        <w:rPr>
          <w:color w:val="231F20"/>
          <w:sz w:val="24"/>
        </w:rPr>
        <w:t xml:space="preserve"> </w:t>
      </w:r>
      <w:r>
        <w:rPr>
          <w:color w:val="231F20"/>
          <w:sz w:val="24"/>
        </w:rPr>
        <w:t>pre-Tender</w:t>
      </w:r>
      <w:r w:rsidR="00EE3BFC">
        <w:rPr>
          <w:color w:val="231F20"/>
          <w:sz w:val="24"/>
        </w:rPr>
        <w:t xml:space="preserve"> </w:t>
      </w:r>
      <w:r>
        <w:rPr>
          <w:color w:val="231F20"/>
          <w:sz w:val="24"/>
        </w:rPr>
        <w:t>meeting.</w:t>
      </w:r>
      <w:r w:rsidR="00EE3BFC">
        <w:rPr>
          <w:color w:val="231F20"/>
          <w:sz w:val="24"/>
        </w:rPr>
        <w:t xml:space="preserve"> </w:t>
      </w:r>
      <w:r w:rsidR="006B2C60">
        <w:rPr>
          <w:color w:val="231F20"/>
          <w:sz w:val="24"/>
        </w:rPr>
        <w:t>Nonattendance</w:t>
      </w:r>
      <w:r w:rsidR="00EE3BFC">
        <w:rPr>
          <w:color w:val="231F20"/>
          <w:sz w:val="24"/>
        </w:rPr>
        <w:t xml:space="preserve"> </w:t>
      </w:r>
      <w:r>
        <w:rPr>
          <w:color w:val="231F20"/>
          <w:sz w:val="24"/>
        </w:rPr>
        <w:t>at</w:t>
      </w:r>
      <w:r w:rsidR="00EE3BFC">
        <w:rPr>
          <w:color w:val="231F20"/>
          <w:sz w:val="24"/>
        </w:rPr>
        <w:t xml:space="preserve"> </w:t>
      </w:r>
      <w:r>
        <w:rPr>
          <w:color w:val="231F20"/>
          <w:sz w:val="24"/>
        </w:rPr>
        <w:t>the</w:t>
      </w:r>
      <w:r w:rsidR="00EE3BFC">
        <w:rPr>
          <w:color w:val="231F20"/>
          <w:sz w:val="24"/>
        </w:rPr>
        <w:t xml:space="preserve"> </w:t>
      </w:r>
      <w:r>
        <w:rPr>
          <w:color w:val="231F20"/>
          <w:sz w:val="24"/>
        </w:rPr>
        <w:t xml:space="preserve">pre- </w:t>
      </w:r>
      <w:r>
        <w:rPr>
          <w:color w:val="231F20"/>
          <w:spacing w:val="-3"/>
          <w:sz w:val="24"/>
        </w:rPr>
        <w:t>Tender</w:t>
      </w:r>
      <w:r w:rsidR="00EE3BFC">
        <w:rPr>
          <w:color w:val="231F20"/>
          <w:spacing w:val="-3"/>
          <w:sz w:val="24"/>
        </w:rPr>
        <w:t xml:space="preserve"> </w:t>
      </w:r>
      <w:r>
        <w:rPr>
          <w:color w:val="231F20"/>
          <w:sz w:val="24"/>
        </w:rPr>
        <w:t>meeting</w:t>
      </w:r>
      <w:r w:rsidR="00EE3BFC">
        <w:rPr>
          <w:color w:val="231F20"/>
          <w:sz w:val="24"/>
        </w:rPr>
        <w:t xml:space="preserve"> </w:t>
      </w:r>
      <w:r>
        <w:rPr>
          <w:color w:val="231F20"/>
          <w:sz w:val="24"/>
        </w:rPr>
        <w:t>will</w:t>
      </w:r>
      <w:r w:rsidR="00EE3BFC">
        <w:rPr>
          <w:color w:val="231F20"/>
          <w:sz w:val="24"/>
        </w:rPr>
        <w:t xml:space="preserve"> </w:t>
      </w:r>
      <w:r>
        <w:rPr>
          <w:color w:val="231F20"/>
          <w:sz w:val="24"/>
        </w:rPr>
        <w:t>not</w:t>
      </w:r>
      <w:r w:rsidR="00EE3BFC">
        <w:rPr>
          <w:color w:val="231F20"/>
          <w:sz w:val="24"/>
        </w:rPr>
        <w:t xml:space="preserve"> </w:t>
      </w:r>
      <w:r>
        <w:rPr>
          <w:color w:val="231F20"/>
          <w:sz w:val="24"/>
        </w:rPr>
        <w:t>be</w:t>
      </w:r>
      <w:r w:rsidR="00EE3BFC">
        <w:rPr>
          <w:color w:val="231F20"/>
          <w:sz w:val="24"/>
        </w:rPr>
        <w:t xml:space="preserve"> </w:t>
      </w:r>
      <w:r>
        <w:rPr>
          <w:color w:val="231F20"/>
          <w:sz w:val="24"/>
        </w:rPr>
        <w:t>a</w:t>
      </w:r>
      <w:r w:rsidR="00EE3BFC">
        <w:rPr>
          <w:color w:val="231F20"/>
          <w:sz w:val="24"/>
        </w:rPr>
        <w:t xml:space="preserve"> </w:t>
      </w:r>
      <w:r>
        <w:rPr>
          <w:color w:val="231F20"/>
          <w:sz w:val="24"/>
        </w:rPr>
        <w:t>cause</w:t>
      </w:r>
      <w:r w:rsidR="00EE3BFC">
        <w:rPr>
          <w:color w:val="231F20"/>
          <w:sz w:val="24"/>
        </w:rPr>
        <w:t xml:space="preserve"> </w:t>
      </w:r>
      <w:r>
        <w:rPr>
          <w:color w:val="231F20"/>
          <w:sz w:val="24"/>
        </w:rPr>
        <w:t>for</w:t>
      </w:r>
      <w:r w:rsidR="00EE3BFC">
        <w:rPr>
          <w:color w:val="231F20"/>
          <w:sz w:val="24"/>
        </w:rPr>
        <w:t xml:space="preserve"> </w:t>
      </w:r>
      <w:r>
        <w:rPr>
          <w:color w:val="231F20"/>
          <w:sz w:val="24"/>
        </w:rPr>
        <w:t>disqualiﬁcation</w:t>
      </w:r>
      <w:r w:rsidR="00EE3BFC">
        <w:rPr>
          <w:color w:val="231F20"/>
          <w:sz w:val="24"/>
        </w:rPr>
        <w:t xml:space="preserve"> </w:t>
      </w:r>
      <w:r>
        <w:rPr>
          <w:color w:val="231F20"/>
          <w:sz w:val="24"/>
        </w:rPr>
        <w:t>of</w:t>
      </w:r>
      <w:r w:rsidR="00EE3BFC">
        <w:rPr>
          <w:color w:val="231F20"/>
          <w:sz w:val="24"/>
        </w:rPr>
        <w:t xml:space="preserve"> </w:t>
      </w:r>
      <w:r>
        <w:rPr>
          <w:color w:val="231F20"/>
          <w:sz w:val="24"/>
        </w:rPr>
        <w:t>a</w:t>
      </w:r>
      <w:r w:rsidR="00EE3BFC">
        <w:rPr>
          <w:color w:val="231F20"/>
          <w:sz w:val="24"/>
        </w:rPr>
        <w:t xml:space="preserve"> </w:t>
      </w:r>
      <w:r>
        <w:rPr>
          <w:color w:val="231F20"/>
          <w:spacing w:val="-4"/>
          <w:sz w:val="24"/>
        </w:rPr>
        <w:t>Tenderer.</w:t>
      </w:r>
    </w:p>
    <w:p w14:paraId="2F1BF097" w14:textId="77777777" w:rsidR="00607E22" w:rsidRDefault="00154745" w:rsidP="00385A10">
      <w:pPr>
        <w:pStyle w:val="ListParagraph"/>
        <w:numPr>
          <w:ilvl w:val="1"/>
          <w:numId w:val="74"/>
        </w:numPr>
        <w:tabs>
          <w:tab w:val="left" w:pos="955"/>
          <w:tab w:val="left" w:pos="956"/>
        </w:tabs>
        <w:spacing w:before="262"/>
        <w:ind w:left="720" w:hanging="432"/>
        <w:rPr>
          <w:b/>
          <w:color w:val="231F20"/>
          <w:sz w:val="24"/>
        </w:rPr>
      </w:pPr>
      <w:r>
        <w:rPr>
          <w:b/>
          <w:color w:val="231F20"/>
          <w:sz w:val="24"/>
        </w:rPr>
        <w:t>Clariﬁcation</w:t>
      </w:r>
      <w:r w:rsidR="00EE3BFC">
        <w:rPr>
          <w:b/>
          <w:color w:val="231F20"/>
          <w:sz w:val="24"/>
        </w:rPr>
        <w:t xml:space="preserve"> </w:t>
      </w:r>
      <w:r>
        <w:rPr>
          <w:b/>
          <w:color w:val="231F20"/>
          <w:sz w:val="24"/>
        </w:rPr>
        <w:t>of</w:t>
      </w:r>
      <w:r w:rsidR="00EE3BFC">
        <w:rPr>
          <w:b/>
          <w:color w:val="231F20"/>
          <w:sz w:val="24"/>
        </w:rPr>
        <w:t xml:space="preserve"> </w:t>
      </w:r>
      <w:r>
        <w:rPr>
          <w:b/>
          <w:color w:val="231F20"/>
          <w:spacing w:val="-4"/>
          <w:sz w:val="24"/>
        </w:rPr>
        <w:t>Tender</w:t>
      </w:r>
      <w:r w:rsidR="00EE3BFC">
        <w:rPr>
          <w:b/>
          <w:color w:val="231F20"/>
          <w:spacing w:val="-4"/>
          <w:sz w:val="24"/>
        </w:rPr>
        <w:t xml:space="preserve"> </w:t>
      </w:r>
      <w:r>
        <w:rPr>
          <w:b/>
          <w:color w:val="231F20"/>
          <w:sz w:val="24"/>
        </w:rPr>
        <w:t>Documents</w:t>
      </w:r>
    </w:p>
    <w:p w14:paraId="5DE9AAFE" w14:textId="77777777" w:rsidR="00607E22" w:rsidRPr="001D6AAC" w:rsidRDefault="00154745" w:rsidP="00385A10">
      <w:pPr>
        <w:pStyle w:val="ListParagraph"/>
        <w:numPr>
          <w:ilvl w:val="1"/>
          <w:numId w:val="84"/>
        </w:numPr>
        <w:tabs>
          <w:tab w:val="left" w:pos="770"/>
        </w:tabs>
        <w:spacing w:before="242" w:line="230" w:lineRule="auto"/>
        <w:ind w:left="720" w:right="696" w:hanging="432"/>
        <w:jc w:val="both"/>
        <w:rPr>
          <w:sz w:val="24"/>
        </w:rPr>
      </w:pPr>
      <w:r w:rsidRPr="001D6AAC">
        <w:rPr>
          <w:color w:val="231F20"/>
          <w:sz w:val="24"/>
        </w:rPr>
        <w:t xml:space="preserve">A </w:t>
      </w:r>
      <w:r w:rsidRPr="001D6AAC">
        <w:rPr>
          <w:color w:val="231F20"/>
          <w:spacing w:val="-3"/>
          <w:sz w:val="24"/>
        </w:rPr>
        <w:t xml:space="preserve">Tenderer </w:t>
      </w:r>
      <w:r w:rsidRPr="001D6AAC">
        <w:rPr>
          <w:color w:val="231F20"/>
          <w:sz w:val="24"/>
        </w:rPr>
        <w:t xml:space="preserve">requiring any clariﬁcation of the </w:t>
      </w:r>
      <w:r w:rsidRPr="001D6AAC">
        <w:rPr>
          <w:color w:val="231F20"/>
          <w:spacing w:val="-3"/>
          <w:sz w:val="24"/>
        </w:rPr>
        <w:t xml:space="preserve">Tender </w:t>
      </w:r>
      <w:r w:rsidRPr="001D6AAC">
        <w:rPr>
          <w:color w:val="231F20"/>
          <w:sz w:val="24"/>
        </w:rPr>
        <w:t xml:space="preserve">Document shall contact the Procuring Entity in writing at the Procuring Entity's address speciﬁed in the TDS or raise its enquiries during the pre- </w:t>
      </w:r>
      <w:r w:rsidRPr="001D6AAC">
        <w:rPr>
          <w:color w:val="231F20"/>
          <w:spacing w:val="-3"/>
          <w:sz w:val="24"/>
        </w:rPr>
        <w:t xml:space="preserve">Tender </w:t>
      </w:r>
      <w:r w:rsidRPr="001D6AAC">
        <w:rPr>
          <w:color w:val="231F20"/>
          <w:sz w:val="24"/>
        </w:rPr>
        <w:t>meeting and the pre-arranged pretender visit of the site of the works if provided for in accordance</w:t>
      </w:r>
      <w:r w:rsidR="00EE3BFC">
        <w:rPr>
          <w:color w:val="231F20"/>
          <w:sz w:val="24"/>
        </w:rPr>
        <w:t xml:space="preserve"> </w:t>
      </w:r>
      <w:r w:rsidRPr="001D6AAC">
        <w:rPr>
          <w:color w:val="231F20"/>
          <w:sz w:val="24"/>
        </w:rPr>
        <w:t>with</w:t>
      </w:r>
      <w:r w:rsidR="00EE3BFC">
        <w:rPr>
          <w:color w:val="231F20"/>
          <w:sz w:val="24"/>
        </w:rPr>
        <w:t xml:space="preserve"> </w:t>
      </w:r>
      <w:r w:rsidRPr="001D6AAC">
        <w:rPr>
          <w:color w:val="231F20"/>
          <w:sz w:val="24"/>
        </w:rPr>
        <w:t>ITT8.4.</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Procuring</w:t>
      </w:r>
      <w:r w:rsidR="00EE3BFC">
        <w:rPr>
          <w:color w:val="231F20"/>
          <w:sz w:val="24"/>
        </w:rPr>
        <w:t xml:space="preserve"> </w:t>
      </w:r>
      <w:r w:rsidRPr="001D6AAC">
        <w:rPr>
          <w:color w:val="231F20"/>
          <w:sz w:val="24"/>
        </w:rPr>
        <w:t>Entity</w:t>
      </w:r>
      <w:r w:rsidR="00EE3BFC">
        <w:rPr>
          <w:color w:val="231F20"/>
          <w:sz w:val="24"/>
        </w:rPr>
        <w:t xml:space="preserve"> </w:t>
      </w:r>
      <w:r w:rsidRPr="001D6AAC">
        <w:rPr>
          <w:color w:val="231F20"/>
          <w:sz w:val="24"/>
        </w:rPr>
        <w:t>will</w:t>
      </w:r>
      <w:r w:rsidR="00EE3BFC">
        <w:rPr>
          <w:color w:val="231F20"/>
          <w:sz w:val="24"/>
        </w:rPr>
        <w:t xml:space="preserve"> </w:t>
      </w:r>
      <w:r w:rsidRPr="001D6AAC">
        <w:rPr>
          <w:color w:val="231F20"/>
          <w:sz w:val="24"/>
        </w:rPr>
        <w:t>respond</w:t>
      </w:r>
      <w:r w:rsidR="00EE3BFC">
        <w:rPr>
          <w:color w:val="231F20"/>
          <w:sz w:val="24"/>
        </w:rPr>
        <w:t xml:space="preserve"> </w:t>
      </w:r>
      <w:r w:rsidRPr="001D6AAC">
        <w:rPr>
          <w:color w:val="231F20"/>
          <w:sz w:val="24"/>
        </w:rPr>
        <w:t>in</w:t>
      </w:r>
      <w:r w:rsidR="00EE3BFC">
        <w:rPr>
          <w:color w:val="231F20"/>
          <w:sz w:val="24"/>
        </w:rPr>
        <w:t xml:space="preserve"> </w:t>
      </w:r>
      <w:r w:rsidRPr="001D6AAC">
        <w:rPr>
          <w:color w:val="231F20"/>
          <w:sz w:val="24"/>
        </w:rPr>
        <w:t>writing</w:t>
      </w:r>
      <w:r w:rsidR="00EE3BFC">
        <w:rPr>
          <w:color w:val="231F20"/>
          <w:sz w:val="24"/>
        </w:rPr>
        <w:t xml:space="preserve"> </w:t>
      </w:r>
      <w:r w:rsidRPr="001D6AAC">
        <w:rPr>
          <w:color w:val="231F20"/>
          <w:sz w:val="24"/>
        </w:rPr>
        <w:t>to</w:t>
      </w:r>
      <w:r w:rsidR="00EE3BFC">
        <w:rPr>
          <w:color w:val="231F20"/>
          <w:sz w:val="24"/>
        </w:rPr>
        <w:t xml:space="preserve"> </w:t>
      </w:r>
      <w:r w:rsidRPr="001D6AAC">
        <w:rPr>
          <w:color w:val="231F20"/>
          <w:sz w:val="24"/>
        </w:rPr>
        <w:t>any</w:t>
      </w:r>
      <w:r w:rsidR="00EE3BFC">
        <w:rPr>
          <w:color w:val="231F20"/>
          <w:sz w:val="24"/>
        </w:rPr>
        <w:t xml:space="preserve"> </w:t>
      </w:r>
      <w:r w:rsidRPr="001D6AAC">
        <w:rPr>
          <w:color w:val="231F20"/>
          <w:sz w:val="24"/>
        </w:rPr>
        <w:t>request</w:t>
      </w:r>
      <w:r w:rsidR="00EE3BFC">
        <w:rPr>
          <w:color w:val="231F20"/>
          <w:sz w:val="24"/>
        </w:rPr>
        <w:t xml:space="preserve"> </w:t>
      </w:r>
      <w:r w:rsidRPr="001D6AAC">
        <w:rPr>
          <w:color w:val="231F20"/>
          <w:sz w:val="24"/>
        </w:rPr>
        <w:t>for</w:t>
      </w:r>
      <w:r w:rsidR="00EE3BFC">
        <w:rPr>
          <w:color w:val="231F20"/>
          <w:sz w:val="24"/>
        </w:rPr>
        <w:t xml:space="preserve"> </w:t>
      </w:r>
      <w:r w:rsidRPr="001D6AAC">
        <w:rPr>
          <w:color w:val="231F20"/>
          <w:sz w:val="24"/>
        </w:rPr>
        <w:t>clariﬁcation, provided</w:t>
      </w:r>
      <w:r w:rsidR="00EE3BFC">
        <w:rPr>
          <w:color w:val="231F20"/>
          <w:sz w:val="24"/>
        </w:rPr>
        <w:t xml:space="preserve"> </w:t>
      </w:r>
      <w:r w:rsidRPr="001D6AAC">
        <w:rPr>
          <w:color w:val="231F20"/>
          <w:sz w:val="24"/>
        </w:rPr>
        <w:t>that</w:t>
      </w:r>
      <w:r w:rsidR="00EE3BFC">
        <w:rPr>
          <w:color w:val="231F20"/>
          <w:sz w:val="24"/>
        </w:rPr>
        <w:t xml:space="preserve"> </w:t>
      </w:r>
      <w:r w:rsidRPr="001D6AAC">
        <w:rPr>
          <w:color w:val="231F20"/>
          <w:sz w:val="24"/>
        </w:rPr>
        <w:t>such</w:t>
      </w:r>
      <w:r w:rsidR="00EE3BFC">
        <w:rPr>
          <w:color w:val="231F20"/>
          <w:sz w:val="24"/>
        </w:rPr>
        <w:t xml:space="preserve"> </w:t>
      </w:r>
      <w:r w:rsidRPr="001D6AAC">
        <w:rPr>
          <w:color w:val="231F20"/>
          <w:sz w:val="24"/>
        </w:rPr>
        <w:t>request</w:t>
      </w:r>
      <w:r w:rsidR="00EE3BFC">
        <w:rPr>
          <w:color w:val="231F20"/>
          <w:sz w:val="24"/>
        </w:rPr>
        <w:t xml:space="preserve"> </w:t>
      </w:r>
      <w:r w:rsidRPr="001D6AAC">
        <w:rPr>
          <w:color w:val="231F20"/>
          <w:sz w:val="24"/>
        </w:rPr>
        <w:t>is</w:t>
      </w:r>
      <w:r w:rsidR="00EE3BFC">
        <w:rPr>
          <w:color w:val="231F20"/>
          <w:sz w:val="24"/>
        </w:rPr>
        <w:t xml:space="preserve"> </w:t>
      </w:r>
      <w:r w:rsidRPr="001D6AAC">
        <w:rPr>
          <w:color w:val="231F20"/>
          <w:sz w:val="24"/>
        </w:rPr>
        <w:t>received</w:t>
      </w:r>
      <w:r w:rsidR="00EE3BFC">
        <w:rPr>
          <w:color w:val="231F20"/>
          <w:sz w:val="24"/>
        </w:rPr>
        <w:t xml:space="preserve"> </w:t>
      </w:r>
      <w:r w:rsidRPr="001D6AAC">
        <w:rPr>
          <w:color w:val="231F20"/>
          <w:sz w:val="24"/>
        </w:rPr>
        <w:t>no</w:t>
      </w:r>
      <w:r w:rsidR="00EE3BFC">
        <w:rPr>
          <w:color w:val="231F20"/>
          <w:sz w:val="24"/>
        </w:rPr>
        <w:t xml:space="preserve"> </w:t>
      </w:r>
      <w:r w:rsidRPr="001D6AAC">
        <w:rPr>
          <w:color w:val="231F20"/>
          <w:sz w:val="24"/>
        </w:rPr>
        <w:t>later</w:t>
      </w:r>
      <w:r w:rsidR="00EE3BFC">
        <w:rPr>
          <w:color w:val="231F20"/>
          <w:sz w:val="24"/>
        </w:rPr>
        <w:t xml:space="preserve"> </w:t>
      </w:r>
      <w:r w:rsidRPr="001D6AAC">
        <w:rPr>
          <w:color w:val="231F20"/>
          <w:sz w:val="24"/>
        </w:rPr>
        <w:t>than</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period</w:t>
      </w:r>
      <w:r w:rsidR="00EE3BFC">
        <w:rPr>
          <w:color w:val="231F20"/>
          <w:sz w:val="24"/>
        </w:rPr>
        <w:t xml:space="preserve"> </w:t>
      </w:r>
      <w:r w:rsidRPr="001D6AAC">
        <w:rPr>
          <w:color w:val="231F20"/>
          <w:sz w:val="24"/>
        </w:rPr>
        <w:t>speciﬁed</w:t>
      </w:r>
      <w:r w:rsidR="00EE3BFC">
        <w:rPr>
          <w:color w:val="231F20"/>
          <w:sz w:val="24"/>
        </w:rPr>
        <w:t xml:space="preserve"> </w:t>
      </w:r>
      <w:r w:rsidRPr="001D6AAC">
        <w:rPr>
          <w:color w:val="231F20"/>
          <w:sz w:val="24"/>
        </w:rPr>
        <w:t>in</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TDS</w:t>
      </w:r>
      <w:r w:rsidR="00EE3BFC">
        <w:rPr>
          <w:color w:val="231F20"/>
          <w:sz w:val="24"/>
        </w:rPr>
        <w:t xml:space="preserve"> </w:t>
      </w:r>
      <w:r w:rsidRPr="001D6AAC">
        <w:rPr>
          <w:color w:val="231F20"/>
          <w:sz w:val="24"/>
        </w:rPr>
        <w:t>prior</w:t>
      </w:r>
      <w:r w:rsidR="00EE3BFC">
        <w:rPr>
          <w:color w:val="231F20"/>
          <w:sz w:val="24"/>
        </w:rPr>
        <w:t xml:space="preserve"> </w:t>
      </w:r>
      <w:r w:rsidRPr="001D6AAC">
        <w:rPr>
          <w:color w:val="231F20"/>
          <w:sz w:val="24"/>
        </w:rPr>
        <w:t>to</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deadline for submission of tenders. The Procuring Entity shall forward copies of its response to all tenderers who</w:t>
      </w:r>
      <w:r w:rsidR="00EE3BFC">
        <w:rPr>
          <w:color w:val="231F20"/>
          <w:sz w:val="24"/>
        </w:rPr>
        <w:t xml:space="preserve"> </w:t>
      </w:r>
      <w:r w:rsidRPr="001D6AAC">
        <w:rPr>
          <w:color w:val="231F20"/>
          <w:sz w:val="24"/>
        </w:rPr>
        <w:t>have</w:t>
      </w:r>
      <w:r w:rsidR="00EE3BFC">
        <w:rPr>
          <w:color w:val="231F20"/>
          <w:sz w:val="24"/>
        </w:rPr>
        <w:t xml:space="preserve"> </w:t>
      </w:r>
      <w:r w:rsidRPr="001D6AAC">
        <w:rPr>
          <w:color w:val="231F20"/>
          <w:sz w:val="24"/>
        </w:rPr>
        <w:t>acquired</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pacing w:val="-3"/>
          <w:sz w:val="24"/>
        </w:rPr>
        <w:t>Tender</w:t>
      </w:r>
      <w:r w:rsidR="00EE3BFC">
        <w:rPr>
          <w:color w:val="231F20"/>
          <w:spacing w:val="-3"/>
          <w:sz w:val="24"/>
        </w:rPr>
        <w:t xml:space="preserve"> </w:t>
      </w:r>
      <w:r w:rsidRPr="001D6AAC">
        <w:rPr>
          <w:color w:val="231F20"/>
          <w:sz w:val="24"/>
        </w:rPr>
        <w:t>Documents</w:t>
      </w:r>
      <w:r w:rsidR="00EE3BFC">
        <w:rPr>
          <w:color w:val="231F20"/>
          <w:sz w:val="24"/>
        </w:rPr>
        <w:t xml:space="preserve"> </w:t>
      </w:r>
      <w:r w:rsidRPr="001D6AAC">
        <w:rPr>
          <w:color w:val="231F20"/>
          <w:sz w:val="24"/>
        </w:rPr>
        <w:t>in</w:t>
      </w:r>
      <w:r w:rsidR="00EE3BFC">
        <w:rPr>
          <w:color w:val="231F20"/>
          <w:sz w:val="24"/>
        </w:rPr>
        <w:t xml:space="preserve"> </w:t>
      </w:r>
      <w:r w:rsidRPr="001D6AAC">
        <w:rPr>
          <w:color w:val="231F20"/>
          <w:sz w:val="24"/>
        </w:rPr>
        <w:t>accordance</w:t>
      </w:r>
      <w:r w:rsidR="00EE3BFC">
        <w:rPr>
          <w:color w:val="231F20"/>
          <w:sz w:val="24"/>
        </w:rPr>
        <w:t xml:space="preserve"> </w:t>
      </w:r>
      <w:r w:rsidRPr="001D6AAC">
        <w:rPr>
          <w:color w:val="231F20"/>
          <w:sz w:val="24"/>
        </w:rPr>
        <w:t>with</w:t>
      </w:r>
      <w:r w:rsidR="00EE3BFC">
        <w:rPr>
          <w:color w:val="231F20"/>
          <w:sz w:val="24"/>
        </w:rPr>
        <w:t xml:space="preserve"> </w:t>
      </w:r>
      <w:r w:rsidRPr="001D6AAC">
        <w:rPr>
          <w:color w:val="231F20"/>
          <w:sz w:val="24"/>
        </w:rPr>
        <w:t>ITT6.3,</w:t>
      </w:r>
      <w:r w:rsidR="00EE3BFC">
        <w:rPr>
          <w:color w:val="231F20"/>
          <w:sz w:val="24"/>
        </w:rPr>
        <w:t xml:space="preserve"> including a </w:t>
      </w:r>
      <w:r w:rsidRPr="001D6AAC">
        <w:rPr>
          <w:color w:val="231F20"/>
          <w:sz w:val="24"/>
        </w:rPr>
        <w:t>description</w:t>
      </w:r>
      <w:r w:rsidR="00EE3BFC">
        <w:rPr>
          <w:color w:val="231F20"/>
          <w:sz w:val="24"/>
        </w:rPr>
        <w:t xml:space="preserve"> </w:t>
      </w:r>
      <w:r w:rsidRPr="001D6AAC">
        <w:rPr>
          <w:color w:val="231F20"/>
          <w:sz w:val="24"/>
        </w:rPr>
        <w:t>of</w:t>
      </w:r>
      <w:r w:rsidR="00EE3BFC">
        <w:rPr>
          <w:color w:val="231F20"/>
          <w:sz w:val="24"/>
        </w:rPr>
        <w:t xml:space="preserve"> </w:t>
      </w:r>
      <w:r w:rsidRPr="001D6AAC">
        <w:rPr>
          <w:color w:val="231F20"/>
          <w:sz w:val="24"/>
        </w:rPr>
        <w:t>the inquiry</w:t>
      </w:r>
      <w:r w:rsidR="00EE3BFC">
        <w:rPr>
          <w:color w:val="231F20"/>
          <w:sz w:val="24"/>
        </w:rPr>
        <w:t xml:space="preserve"> </w:t>
      </w:r>
      <w:r w:rsidRPr="001D6AAC">
        <w:rPr>
          <w:color w:val="231F20"/>
          <w:sz w:val="24"/>
        </w:rPr>
        <w:t>but</w:t>
      </w:r>
      <w:r w:rsidR="00EE3BFC">
        <w:rPr>
          <w:color w:val="231F20"/>
          <w:sz w:val="24"/>
        </w:rPr>
        <w:t xml:space="preserve"> </w:t>
      </w:r>
      <w:r w:rsidRPr="001D6AAC">
        <w:rPr>
          <w:color w:val="231F20"/>
          <w:sz w:val="24"/>
        </w:rPr>
        <w:t>without</w:t>
      </w:r>
      <w:r w:rsidR="00EE3BFC">
        <w:rPr>
          <w:color w:val="231F20"/>
          <w:sz w:val="24"/>
        </w:rPr>
        <w:t xml:space="preserve"> </w:t>
      </w:r>
      <w:r w:rsidRPr="001D6AAC">
        <w:rPr>
          <w:color w:val="231F20"/>
          <w:sz w:val="24"/>
        </w:rPr>
        <w:t>identifying</w:t>
      </w:r>
      <w:r w:rsidR="00EE3BFC">
        <w:rPr>
          <w:color w:val="231F20"/>
          <w:sz w:val="24"/>
        </w:rPr>
        <w:t xml:space="preserve"> </w:t>
      </w:r>
      <w:r w:rsidRPr="001D6AAC">
        <w:rPr>
          <w:color w:val="231F20"/>
          <w:sz w:val="24"/>
        </w:rPr>
        <w:t>its</w:t>
      </w:r>
      <w:r w:rsidR="00EE3BFC">
        <w:rPr>
          <w:color w:val="231F20"/>
          <w:sz w:val="24"/>
        </w:rPr>
        <w:t xml:space="preserve"> </w:t>
      </w:r>
      <w:r w:rsidRPr="001D6AAC">
        <w:rPr>
          <w:color w:val="231F20"/>
          <w:sz w:val="24"/>
        </w:rPr>
        <w:t>source.</w:t>
      </w:r>
      <w:r w:rsidR="00EE3BFC">
        <w:rPr>
          <w:color w:val="231F20"/>
          <w:sz w:val="24"/>
        </w:rPr>
        <w:t xml:space="preserve"> </w:t>
      </w:r>
      <w:r w:rsidRPr="001D6AAC">
        <w:rPr>
          <w:color w:val="231F20"/>
          <w:sz w:val="24"/>
        </w:rPr>
        <w:t>If</w:t>
      </w:r>
      <w:r w:rsidR="00EE3BFC">
        <w:rPr>
          <w:color w:val="231F20"/>
          <w:sz w:val="24"/>
        </w:rPr>
        <w:t xml:space="preserve"> </w:t>
      </w:r>
      <w:r w:rsidRPr="001D6AAC">
        <w:rPr>
          <w:color w:val="231F20"/>
          <w:sz w:val="24"/>
        </w:rPr>
        <w:t>so</w:t>
      </w:r>
      <w:r w:rsidR="00EE3BFC">
        <w:rPr>
          <w:color w:val="231F20"/>
          <w:sz w:val="24"/>
        </w:rPr>
        <w:t xml:space="preserve"> </w:t>
      </w:r>
      <w:r w:rsidRPr="001D6AAC">
        <w:rPr>
          <w:color w:val="231F20"/>
          <w:sz w:val="24"/>
        </w:rPr>
        <w:t>speciﬁed</w:t>
      </w:r>
      <w:r w:rsidR="00EE3BFC">
        <w:rPr>
          <w:color w:val="231F20"/>
          <w:sz w:val="24"/>
        </w:rPr>
        <w:t xml:space="preserve"> </w:t>
      </w:r>
      <w:r w:rsidRPr="001D6AAC">
        <w:rPr>
          <w:color w:val="231F20"/>
          <w:sz w:val="24"/>
        </w:rPr>
        <w:t>in</w:t>
      </w:r>
      <w:r w:rsidR="00EE3BFC">
        <w:rPr>
          <w:color w:val="231F20"/>
          <w:sz w:val="24"/>
        </w:rPr>
        <w:t xml:space="preserve"> </w:t>
      </w:r>
      <w:r w:rsidRPr="001D6AAC">
        <w:rPr>
          <w:color w:val="231F20"/>
          <w:sz w:val="24"/>
        </w:rPr>
        <w:t>the</w:t>
      </w:r>
      <w:r w:rsidR="00EE3BFC">
        <w:rPr>
          <w:color w:val="231F20"/>
          <w:sz w:val="24"/>
        </w:rPr>
        <w:t xml:space="preserve"> </w:t>
      </w:r>
      <w:r w:rsidRPr="001D6AAC">
        <w:rPr>
          <w:b/>
          <w:color w:val="231F20"/>
          <w:sz w:val="24"/>
        </w:rPr>
        <w:t>TDS</w:t>
      </w:r>
      <w:r w:rsidRPr="001D6AAC">
        <w:rPr>
          <w:color w:val="231F20"/>
          <w:sz w:val="24"/>
        </w:rPr>
        <w:t>,</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Procuring</w:t>
      </w:r>
      <w:r w:rsidR="00EE3BFC">
        <w:rPr>
          <w:color w:val="231F20"/>
          <w:sz w:val="24"/>
        </w:rPr>
        <w:t xml:space="preserve"> </w:t>
      </w:r>
      <w:r w:rsidRPr="001D6AAC">
        <w:rPr>
          <w:color w:val="231F20"/>
          <w:sz w:val="24"/>
        </w:rPr>
        <w:t>Entity</w:t>
      </w:r>
      <w:r w:rsidR="00EE3BFC">
        <w:rPr>
          <w:color w:val="231F20"/>
          <w:sz w:val="24"/>
        </w:rPr>
        <w:t xml:space="preserve"> </w:t>
      </w:r>
      <w:r w:rsidRPr="001D6AAC">
        <w:rPr>
          <w:color w:val="231F20"/>
          <w:sz w:val="24"/>
        </w:rPr>
        <w:t>shall</w:t>
      </w:r>
      <w:r w:rsidR="00EE3BFC">
        <w:rPr>
          <w:color w:val="231F20"/>
          <w:sz w:val="24"/>
        </w:rPr>
        <w:t xml:space="preserve"> </w:t>
      </w:r>
      <w:r w:rsidRPr="001D6AAC">
        <w:rPr>
          <w:color w:val="231F20"/>
          <w:sz w:val="24"/>
        </w:rPr>
        <w:t>also promptly</w:t>
      </w:r>
      <w:r w:rsidR="00EE3BFC">
        <w:rPr>
          <w:color w:val="231F20"/>
          <w:sz w:val="24"/>
        </w:rPr>
        <w:t xml:space="preserve"> </w:t>
      </w:r>
      <w:r w:rsidRPr="001D6AAC">
        <w:rPr>
          <w:color w:val="231F20"/>
          <w:sz w:val="24"/>
        </w:rPr>
        <w:t>publish</w:t>
      </w:r>
      <w:r w:rsidR="00EE3BFC">
        <w:rPr>
          <w:color w:val="231F20"/>
          <w:sz w:val="24"/>
        </w:rPr>
        <w:t xml:space="preserve"> </w:t>
      </w:r>
      <w:r w:rsidRPr="001D6AAC">
        <w:rPr>
          <w:color w:val="231F20"/>
          <w:sz w:val="24"/>
        </w:rPr>
        <w:t>its</w:t>
      </w:r>
      <w:r w:rsidR="00EE3BFC">
        <w:rPr>
          <w:color w:val="231F20"/>
          <w:sz w:val="24"/>
        </w:rPr>
        <w:t xml:space="preserve"> </w:t>
      </w:r>
      <w:r w:rsidRPr="001D6AAC">
        <w:rPr>
          <w:color w:val="231F20"/>
          <w:sz w:val="24"/>
        </w:rPr>
        <w:t>response</w:t>
      </w:r>
      <w:r w:rsidR="00EE3BFC">
        <w:rPr>
          <w:color w:val="231F20"/>
          <w:sz w:val="24"/>
        </w:rPr>
        <w:t xml:space="preserve"> </w:t>
      </w:r>
      <w:r w:rsidRPr="001D6AAC">
        <w:rPr>
          <w:color w:val="231F20"/>
          <w:sz w:val="24"/>
        </w:rPr>
        <w:t>at</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webpage</w:t>
      </w:r>
      <w:r w:rsidR="00EE3BFC">
        <w:rPr>
          <w:color w:val="231F20"/>
          <w:sz w:val="24"/>
        </w:rPr>
        <w:t xml:space="preserve"> </w:t>
      </w:r>
      <w:r w:rsidRPr="001D6AAC">
        <w:rPr>
          <w:color w:val="231F20"/>
          <w:sz w:val="24"/>
        </w:rPr>
        <w:t>identiﬁed</w:t>
      </w:r>
      <w:r w:rsidR="00EE3BFC">
        <w:rPr>
          <w:color w:val="231F20"/>
          <w:sz w:val="24"/>
        </w:rPr>
        <w:t xml:space="preserve"> </w:t>
      </w:r>
      <w:r w:rsidRPr="001D6AAC">
        <w:rPr>
          <w:color w:val="231F20"/>
          <w:sz w:val="24"/>
        </w:rPr>
        <w:t>in</w:t>
      </w:r>
      <w:r w:rsidR="00EE3BFC">
        <w:rPr>
          <w:color w:val="231F20"/>
          <w:sz w:val="24"/>
        </w:rPr>
        <w:t xml:space="preserve"> </w:t>
      </w:r>
      <w:r w:rsidRPr="001D6AAC">
        <w:rPr>
          <w:color w:val="231F20"/>
          <w:sz w:val="24"/>
        </w:rPr>
        <w:t>the</w:t>
      </w:r>
      <w:r w:rsidR="00EE3BFC">
        <w:rPr>
          <w:color w:val="231F20"/>
          <w:sz w:val="24"/>
        </w:rPr>
        <w:t xml:space="preserve"> </w:t>
      </w:r>
      <w:r w:rsidRPr="001D6AAC">
        <w:rPr>
          <w:b/>
          <w:color w:val="231F20"/>
          <w:sz w:val="24"/>
        </w:rPr>
        <w:t>TDS</w:t>
      </w:r>
      <w:r w:rsidRPr="001D6AAC">
        <w:rPr>
          <w:color w:val="231F20"/>
          <w:sz w:val="24"/>
        </w:rPr>
        <w:t>.</w:t>
      </w:r>
      <w:r w:rsidR="00EE3BFC">
        <w:rPr>
          <w:color w:val="231F20"/>
          <w:sz w:val="24"/>
        </w:rPr>
        <w:t xml:space="preserve"> </w:t>
      </w:r>
      <w:r w:rsidRPr="001D6AAC">
        <w:rPr>
          <w:color w:val="231F20"/>
          <w:sz w:val="24"/>
        </w:rPr>
        <w:t>Should</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clariﬁcation</w:t>
      </w:r>
      <w:r w:rsidR="00EE3BFC">
        <w:rPr>
          <w:color w:val="231F20"/>
          <w:sz w:val="24"/>
        </w:rPr>
        <w:t xml:space="preserve"> </w:t>
      </w:r>
      <w:r w:rsidRPr="001D6AAC">
        <w:rPr>
          <w:color w:val="231F20"/>
          <w:sz w:val="24"/>
        </w:rPr>
        <w:t>result</w:t>
      </w:r>
      <w:r w:rsidR="00EE3BFC">
        <w:rPr>
          <w:color w:val="231F20"/>
          <w:sz w:val="24"/>
        </w:rPr>
        <w:t xml:space="preserve"> </w:t>
      </w:r>
      <w:r w:rsidRPr="001D6AAC">
        <w:rPr>
          <w:color w:val="231F20"/>
          <w:sz w:val="24"/>
        </w:rPr>
        <w:t xml:space="preserve">in changes to the essential elements of the </w:t>
      </w:r>
      <w:r w:rsidRPr="001D6AAC">
        <w:rPr>
          <w:color w:val="231F20"/>
          <w:spacing w:val="-3"/>
          <w:sz w:val="24"/>
        </w:rPr>
        <w:t xml:space="preserve">Tender </w:t>
      </w:r>
      <w:r w:rsidRPr="001D6AAC">
        <w:rPr>
          <w:color w:val="231F20"/>
          <w:sz w:val="24"/>
        </w:rPr>
        <w:t xml:space="preserve">Documents, the Procuring Entity shall amend the </w:t>
      </w:r>
      <w:r w:rsidRPr="001D6AAC">
        <w:rPr>
          <w:color w:val="231F20"/>
          <w:spacing w:val="-3"/>
          <w:sz w:val="24"/>
        </w:rPr>
        <w:t>Tender</w:t>
      </w:r>
      <w:r w:rsidR="00EE3BFC">
        <w:rPr>
          <w:color w:val="231F20"/>
          <w:spacing w:val="-3"/>
          <w:sz w:val="24"/>
        </w:rPr>
        <w:t xml:space="preserve"> </w:t>
      </w:r>
      <w:r w:rsidRPr="001D6AAC">
        <w:rPr>
          <w:color w:val="231F20"/>
          <w:sz w:val="24"/>
        </w:rPr>
        <w:t>Documents</w:t>
      </w:r>
      <w:r w:rsidR="00EE3BFC">
        <w:rPr>
          <w:color w:val="231F20"/>
          <w:sz w:val="24"/>
        </w:rPr>
        <w:t xml:space="preserve"> </w:t>
      </w:r>
      <w:r w:rsidRPr="001D6AAC">
        <w:rPr>
          <w:color w:val="231F20"/>
          <w:sz w:val="24"/>
        </w:rPr>
        <w:t>appropriately</w:t>
      </w:r>
      <w:r w:rsidR="00EE3BFC">
        <w:rPr>
          <w:color w:val="231F20"/>
          <w:sz w:val="24"/>
        </w:rPr>
        <w:t xml:space="preserve"> </w:t>
      </w:r>
      <w:r w:rsidRPr="001D6AAC">
        <w:rPr>
          <w:color w:val="231F20"/>
          <w:sz w:val="24"/>
        </w:rPr>
        <w:t>following</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procedure</w:t>
      </w:r>
      <w:r w:rsidR="00EE3BFC">
        <w:rPr>
          <w:color w:val="231F20"/>
          <w:sz w:val="24"/>
        </w:rPr>
        <w:t xml:space="preserve"> </w:t>
      </w:r>
      <w:r w:rsidRPr="001D6AAC">
        <w:rPr>
          <w:color w:val="231F20"/>
          <w:sz w:val="24"/>
        </w:rPr>
        <w:t>under</w:t>
      </w:r>
      <w:r w:rsidR="00EE3BFC">
        <w:rPr>
          <w:color w:val="231F20"/>
          <w:sz w:val="24"/>
        </w:rPr>
        <w:t xml:space="preserve"> </w:t>
      </w:r>
      <w:r w:rsidRPr="001D6AAC">
        <w:rPr>
          <w:color w:val="231F20"/>
          <w:sz w:val="24"/>
        </w:rPr>
        <w:t>ITT10.</w:t>
      </w:r>
    </w:p>
    <w:p w14:paraId="6851BFD1" w14:textId="77777777" w:rsidR="00607E22" w:rsidRDefault="00154745" w:rsidP="00385A10">
      <w:pPr>
        <w:pStyle w:val="ListParagraph"/>
        <w:numPr>
          <w:ilvl w:val="1"/>
          <w:numId w:val="74"/>
        </w:numPr>
        <w:tabs>
          <w:tab w:val="left" w:pos="949"/>
          <w:tab w:val="left" w:pos="950"/>
        </w:tabs>
        <w:spacing w:before="266"/>
        <w:ind w:left="720" w:hanging="432"/>
        <w:rPr>
          <w:b/>
          <w:color w:val="231F20"/>
          <w:sz w:val="24"/>
        </w:rPr>
      </w:pPr>
      <w:r>
        <w:rPr>
          <w:b/>
          <w:color w:val="231F20"/>
          <w:sz w:val="24"/>
        </w:rPr>
        <w:lastRenderedPageBreak/>
        <w:t>Amendment</w:t>
      </w:r>
      <w:r w:rsidR="00EE3BFC">
        <w:rPr>
          <w:b/>
          <w:color w:val="231F20"/>
          <w:sz w:val="24"/>
        </w:rPr>
        <w:t xml:space="preserve"> </w:t>
      </w:r>
      <w:r>
        <w:rPr>
          <w:b/>
          <w:color w:val="231F20"/>
          <w:sz w:val="24"/>
        </w:rPr>
        <w:t>of</w:t>
      </w:r>
      <w:r w:rsidR="00EE3BFC">
        <w:rPr>
          <w:b/>
          <w:color w:val="231F20"/>
          <w:sz w:val="24"/>
        </w:rPr>
        <w:t xml:space="preserve"> </w:t>
      </w:r>
      <w:r>
        <w:rPr>
          <w:b/>
          <w:color w:val="231F20"/>
          <w:spacing w:val="-3"/>
          <w:sz w:val="24"/>
        </w:rPr>
        <w:t>Tendering</w:t>
      </w:r>
      <w:r w:rsidR="00EE3BFC">
        <w:rPr>
          <w:b/>
          <w:color w:val="231F20"/>
          <w:spacing w:val="-3"/>
          <w:sz w:val="24"/>
        </w:rPr>
        <w:t xml:space="preserve"> </w:t>
      </w:r>
      <w:r>
        <w:rPr>
          <w:b/>
          <w:color w:val="231F20"/>
          <w:sz w:val="24"/>
        </w:rPr>
        <w:t>Document</w:t>
      </w:r>
    </w:p>
    <w:p w14:paraId="2338A432" w14:textId="77777777" w:rsidR="00607E22" w:rsidRPr="001D6AAC" w:rsidRDefault="00154745" w:rsidP="00385A10">
      <w:pPr>
        <w:pStyle w:val="ListParagraph"/>
        <w:numPr>
          <w:ilvl w:val="1"/>
          <w:numId w:val="85"/>
        </w:numPr>
        <w:tabs>
          <w:tab w:val="left" w:pos="770"/>
        </w:tabs>
        <w:spacing w:before="242" w:line="230" w:lineRule="auto"/>
        <w:ind w:left="720" w:right="696" w:hanging="432"/>
        <w:jc w:val="both"/>
        <w:rPr>
          <w:color w:val="231F20"/>
          <w:sz w:val="24"/>
        </w:rPr>
      </w:pPr>
      <w:r w:rsidRPr="001D6AAC">
        <w:rPr>
          <w:color w:val="231F20"/>
          <w:sz w:val="24"/>
        </w:rPr>
        <w:t>At any time prior to the deadline for submission of Tenders, the Procuring Entity may amend the Tendering document by issuing addenda.</w:t>
      </w:r>
    </w:p>
    <w:p w14:paraId="4EFFE1E3" w14:textId="77777777" w:rsidR="00607E22" w:rsidRPr="001D6AAC" w:rsidRDefault="00154745" w:rsidP="00385A10">
      <w:pPr>
        <w:pStyle w:val="ListParagraph"/>
        <w:numPr>
          <w:ilvl w:val="1"/>
          <w:numId w:val="85"/>
        </w:numPr>
        <w:tabs>
          <w:tab w:val="left" w:pos="770"/>
        </w:tabs>
        <w:spacing w:before="242" w:line="230" w:lineRule="auto"/>
        <w:ind w:left="720" w:right="696" w:hanging="432"/>
        <w:jc w:val="both"/>
        <w:rPr>
          <w:color w:val="231F20"/>
          <w:sz w:val="24"/>
        </w:rPr>
      </w:pPr>
      <w:r>
        <w:rPr>
          <w:color w:val="231F20"/>
          <w:sz w:val="24"/>
        </w:rPr>
        <w:t>Any</w:t>
      </w:r>
      <w:r w:rsidR="00582602">
        <w:rPr>
          <w:color w:val="231F20"/>
          <w:sz w:val="24"/>
        </w:rPr>
        <w:t xml:space="preserve"> </w:t>
      </w:r>
      <w:r>
        <w:rPr>
          <w:color w:val="231F20"/>
          <w:sz w:val="24"/>
        </w:rPr>
        <w:t>addendum</w:t>
      </w:r>
      <w:r w:rsidR="00582602">
        <w:rPr>
          <w:color w:val="231F20"/>
          <w:sz w:val="24"/>
        </w:rPr>
        <w:t xml:space="preserve"> </w:t>
      </w:r>
      <w:r>
        <w:rPr>
          <w:color w:val="231F20"/>
          <w:sz w:val="24"/>
        </w:rPr>
        <w:t>issued</w:t>
      </w:r>
      <w:r w:rsidR="00582602">
        <w:rPr>
          <w:color w:val="231F20"/>
          <w:sz w:val="24"/>
        </w:rPr>
        <w:t xml:space="preserve"> </w:t>
      </w:r>
      <w:r>
        <w:rPr>
          <w:color w:val="231F20"/>
          <w:sz w:val="24"/>
        </w:rPr>
        <w:t>shall</w:t>
      </w:r>
      <w:r w:rsidR="00582602">
        <w:rPr>
          <w:color w:val="231F20"/>
          <w:sz w:val="24"/>
        </w:rPr>
        <w:t xml:space="preserve"> </w:t>
      </w:r>
      <w:r>
        <w:rPr>
          <w:color w:val="231F20"/>
          <w:sz w:val="24"/>
        </w:rPr>
        <w:t>be</w:t>
      </w:r>
      <w:r w:rsidR="00582602">
        <w:rPr>
          <w:color w:val="231F20"/>
          <w:sz w:val="24"/>
        </w:rPr>
        <w:t xml:space="preserve"> </w:t>
      </w:r>
      <w:r>
        <w:rPr>
          <w:color w:val="231F20"/>
          <w:sz w:val="24"/>
        </w:rPr>
        <w:t>part</w:t>
      </w:r>
      <w:r w:rsidR="00582602">
        <w:rPr>
          <w:color w:val="231F20"/>
          <w:sz w:val="24"/>
        </w:rPr>
        <w:t xml:space="preserve"> </w:t>
      </w:r>
      <w:r>
        <w:rPr>
          <w:color w:val="231F20"/>
          <w:sz w:val="24"/>
        </w:rPr>
        <w:t>of</w:t>
      </w:r>
      <w:r w:rsidR="00582602">
        <w:rPr>
          <w:color w:val="231F20"/>
          <w:sz w:val="24"/>
        </w:rPr>
        <w:t xml:space="preserve"> </w:t>
      </w:r>
      <w:r>
        <w:rPr>
          <w:color w:val="231F20"/>
          <w:sz w:val="24"/>
        </w:rPr>
        <w:t>the</w:t>
      </w:r>
      <w:r w:rsidR="00582602">
        <w:rPr>
          <w:color w:val="231F20"/>
          <w:sz w:val="24"/>
        </w:rPr>
        <w:t xml:space="preserve"> </w:t>
      </w:r>
      <w:r>
        <w:rPr>
          <w:color w:val="231F20"/>
          <w:sz w:val="24"/>
        </w:rPr>
        <w:t>tendering</w:t>
      </w:r>
      <w:r w:rsidR="00582602">
        <w:rPr>
          <w:color w:val="231F20"/>
          <w:sz w:val="24"/>
        </w:rPr>
        <w:t xml:space="preserve"> </w:t>
      </w:r>
      <w:r>
        <w:rPr>
          <w:color w:val="231F20"/>
          <w:sz w:val="24"/>
        </w:rPr>
        <w:t>document</w:t>
      </w:r>
      <w:r w:rsidR="00582602">
        <w:rPr>
          <w:color w:val="231F20"/>
          <w:sz w:val="24"/>
        </w:rPr>
        <w:t xml:space="preserve"> </w:t>
      </w:r>
      <w:r>
        <w:rPr>
          <w:color w:val="231F20"/>
          <w:sz w:val="24"/>
        </w:rPr>
        <w:t>and</w:t>
      </w:r>
      <w:r w:rsidR="00582602">
        <w:rPr>
          <w:color w:val="231F20"/>
          <w:sz w:val="24"/>
        </w:rPr>
        <w:t xml:space="preserve"> </w:t>
      </w:r>
      <w:r>
        <w:rPr>
          <w:color w:val="231F20"/>
          <w:sz w:val="24"/>
        </w:rPr>
        <w:t>shall</w:t>
      </w:r>
      <w:r w:rsidR="00EE3BFC">
        <w:rPr>
          <w:color w:val="231F20"/>
          <w:sz w:val="24"/>
        </w:rPr>
        <w:t xml:space="preserve"> </w:t>
      </w:r>
      <w:r>
        <w:rPr>
          <w:color w:val="231F20"/>
          <w:sz w:val="24"/>
        </w:rPr>
        <w:t>be</w:t>
      </w:r>
      <w:r w:rsidR="00EE3BFC">
        <w:rPr>
          <w:color w:val="231F20"/>
          <w:sz w:val="24"/>
        </w:rPr>
        <w:t xml:space="preserve"> </w:t>
      </w:r>
      <w:r>
        <w:rPr>
          <w:color w:val="231F20"/>
          <w:sz w:val="24"/>
        </w:rPr>
        <w:t>communicated</w:t>
      </w:r>
      <w:r w:rsidR="00EE3BFC">
        <w:rPr>
          <w:color w:val="231F20"/>
          <w:sz w:val="24"/>
        </w:rPr>
        <w:t xml:space="preserve"> </w:t>
      </w:r>
      <w:r>
        <w:rPr>
          <w:color w:val="231F20"/>
          <w:sz w:val="24"/>
        </w:rPr>
        <w:t>in</w:t>
      </w:r>
      <w:r w:rsidR="00EE3BFC">
        <w:rPr>
          <w:color w:val="231F20"/>
          <w:sz w:val="24"/>
        </w:rPr>
        <w:t xml:space="preserve"> </w:t>
      </w:r>
      <w:r>
        <w:rPr>
          <w:color w:val="231F20"/>
          <w:sz w:val="24"/>
        </w:rPr>
        <w:t>writing</w:t>
      </w:r>
      <w:r w:rsidR="00EE3BFC">
        <w:rPr>
          <w:color w:val="231F20"/>
          <w:sz w:val="24"/>
        </w:rPr>
        <w:t xml:space="preserve"> </w:t>
      </w:r>
      <w:r>
        <w:rPr>
          <w:color w:val="231F20"/>
          <w:sz w:val="24"/>
        </w:rPr>
        <w:t>to all</w:t>
      </w:r>
      <w:r w:rsidR="00EE3BFC">
        <w:rPr>
          <w:color w:val="231F20"/>
          <w:sz w:val="24"/>
        </w:rPr>
        <w:t xml:space="preserve"> </w:t>
      </w:r>
      <w:r>
        <w:rPr>
          <w:color w:val="231F20"/>
          <w:sz w:val="24"/>
        </w:rPr>
        <w:t>who</w:t>
      </w:r>
      <w:r w:rsidR="00EE3BFC">
        <w:rPr>
          <w:color w:val="231F20"/>
          <w:sz w:val="24"/>
        </w:rPr>
        <w:t xml:space="preserve"> </w:t>
      </w:r>
      <w:r>
        <w:rPr>
          <w:color w:val="231F20"/>
          <w:sz w:val="24"/>
        </w:rPr>
        <w:t>have</w:t>
      </w:r>
      <w:r w:rsidR="00EE3BFC">
        <w:rPr>
          <w:color w:val="231F20"/>
          <w:sz w:val="24"/>
        </w:rPr>
        <w:t xml:space="preserve"> </w:t>
      </w:r>
      <w:r>
        <w:rPr>
          <w:color w:val="231F20"/>
          <w:sz w:val="24"/>
        </w:rPr>
        <w:t>obtained</w:t>
      </w:r>
      <w:r w:rsidR="00EE3BFC">
        <w:rPr>
          <w:color w:val="231F20"/>
          <w:sz w:val="24"/>
        </w:rPr>
        <w:t xml:space="preserve"> </w:t>
      </w:r>
      <w:r>
        <w:rPr>
          <w:color w:val="231F20"/>
          <w:sz w:val="24"/>
        </w:rPr>
        <w:t>the</w:t>
      </w:r>
      <w:r w:rsidR="00EE3BFC">
        <w:rPr>
          <w:color w:val="231F20"/>
          <w:sz w:val="24"/>
        </w:rPr>
        <w:t xml:space="preserve"> </w:t>
      </w:r>
      <w:r>
        <w:rPr>
          <w:color w:val="231F20"/>
          <w:sz w:val="24"/>
        </w:rPr>
        <w:t>tendering</w:t>
      </w:r>
      <w:r w:rsidR="00EE3BFC">
        <w:rPr>
          <w:color w:val="231F20"/>
          <w:sz w:val="24"/>
        </w:rPr>
        <w:t xml:space="preserve"> </w:t>
      </w:r>
      <w:r>
        <w:rPr>
          <w:color w:val="231F20"/>
          <w:sz w:val="24"/>
        </w:rPr>
        <w:t>document</w:t>
      </w:r>
      <w:r w:rsidR="00EE3BFC">
        <w:rPr>
          <w:color w:val="231F20"/>
          <w:sz w:val="24"/>
        </w:rPr>
        <w:t xml:space="preserve"> </w:t>
      </w:r>
      <w:r>
        <w:rPr>
          <w:color w:val="231F20"/>
          <w:sz w:val="24"/>
        </w:rPr>
        <w:t>from</w:t>
      </w:r>
      <w:r w:rsidR="00EE3BFC">
        <w:rPr>
          <w:color w:val="231F20"/>
          <w:sz w:val="24"/>
        </w:rPr>
        <w:t xml:space="preserve"> </w:t>
      </w:r>
      <w:r>
        <w:rPr>
          <w:color w:val="231F20"/>
          <w:sz w:val="24"/>
        </w:rPr>
        <w:t>the</w:t>
      </w:r>
      <w:r w:rsidR="00EE3BFC">
        <w:rPr>
          <w:color w:val="231F20"/>
          <w:sz w:val="24"/>
        </w:rPr>
        <w:t xml:space="preserve"> </w:t>
      </w:r>
      <w:r>
        <w:rPr>
          <w:color w:val="231F20"/>
          <w:sz w:val="24"/>
        </w:rPr>
        <w:t>Procuring</w:t>
      </w:r>
      <w:r w:rsidR="00EE3BFC">
        <w:rPr>
          <w:color w:val="231F20"/>
          <w:sz w:val="24"/>
        </w:rPr>
        <w:t xml:space="preserve"> </w:t>
      </w:r>
      <w:r>
        <w:rPr>
          <w:color w:val="231F20"/>
          <w:sz w:val="24"/>
        </w:rPr>
        <w:t>Entity</w:t>
      </w:r>
      <w:r w:rsidR="00EE3BFC">
        <w:rPr>
          <w:color w:val="231F20"/>
          <w:sz w:val="24"/>
        </w:rPr>
        <w:t xml:space="preserve"> </w:t>
      </w:r>
      <w:r>
        <w:rPr>
          <w:color w:val="231F20"/>
          <w:sz w:val="24"/>
        </w:rPr>
        <w:t>in</w:t>
      </w:r>
      <w:r w:rsidR="00EE3BFC">
        <w:rPr>
          <w:color w:val="231F20"/>
          <w:sz w:val="24"/>
        </w:rPr>
        <w:t xml:space="preserve"> </w:t>
      </w:r>
      <w:r>
        <w:rPr>
          <w:color w:val="231F20"/>
          <w:sz w:val="24"/>
        </w:rPr>
        <w:t>accordance</w:t>
      </w:r>
      <w:r w:rsidR="00EE3BFC">
        <w:rPr>
          <w:color w:val="231F20"/>
          <w:sz w:val="24"/>
        </w:rPr>
        <w:t xml:space="preserve"> </w:t>
      </w:r>
      <w:r>
        <w:rPr>
          <w:color w:val="231F20"/>
          <w:sz w:val="24"/>
        </w:rPr>
        <w:t>with</w:t>
      </w:r>
      <w:r w:rsidR="00EE3BFC">
        <w:rPr>
          <w:color w:val="231F20"/>
          <w:sz w:val="24"/>
        </w:rPr>
        <w:t xml:space="preserve"> </w:t>
      </w:r>
      <w:r>
        <w:rPr>
          <w:color w:val="231F20"/>
          <w:sz w:val="24"/>
        </w:rPr>
        <w:t>ITT6.3. The</w:t>
      </w:r>
      <w:r w:rsidR="00EE3BFC">
        <w:rPr>
          <w:color w:val="231F20"/>
          <w:sz w:val="24"/>
        </w:rPr>
        <w:t xml:space="preserve"> </w:t>
      </w:r>
      <w:r>
        <w:rPr>
          <w:color w:val="231F20"/>
          <w:sz w:val="24"/>
        </w:rPr>
        <w:t>Procuring</w:t>
      </w:r>
      <w:r w:rsidR="00EE3BFC">
        <w:rPr>
          <w:color w:val="231F20"/>
          <w:sz w:val="24"/>
        </w:rPr>
        <w:t xml:space="preserve"> </w:t>
      </w:r>
      <w:r>
        <w:rPr>
          <w:color w:val="231F20"/>
          <w:sz w:val="24"/>
        </w:rPr>
        <w:t>Entity</w:t>
      </w:r>
      <w:r w:rsidR="00EE3BFC">
        <w:rPr>
          <w:color w:val="231F20"/>
          <w:sz w:val="24"/>
        </w:rPr>
        <w:t xml:space="preserve"> </w:t>
      </w:r>
      <w:r>
        <w:rPr>
          <w:color w:val="231F20"/>
          <w:sz w:val="24"/>
        </w:rPr>
        <w:t>shall</w:t>
      </w:r>
      <w:r w:rsidR="00EE3BFC">
        <w:rPr>
          <w:color w:val="231F20"/>
          <w:sz w:val="24"/>
        </w:rPr>
        <w:t xml:space="preserve"> </w:t>
      </w:r>
      <w:r>
        <w:rPr>
          <w:color w:val="231F20"/>
          <w:sz w:val="24"/>
        </w:rPr>
        <w:t>also</w:t>
      </w:r>
      <w:r w:rsidR="00EE3BFC">
        <w:rPr>
          <w:color w:val="231F20"/>
          <w:sz w:val="24"/>
        </w:rPr>
        <w:t xml:space="preserve"> </w:t>
      </w:r>
      <w:r>
        <w:rPr>
          <w:color w:val="231F20"/>
          <w:sz w:val="24"/>
        </w:rPr>
        <w:t>promptly</w:t>
      </w:r>
      <w:r w:rsidR="00EE3BFC">
        <w:rPr>
          <w:color w:val="231F20"/>
          <w:sz w:val="24"/>
        </w:rPr>
        <w:t xml:space="preserve"> </w:t>
      </w:r>
      <w:r>
        <w:rPr>
          <w:color w:val="231F20"/>
          <w:sz w:val="24"/>
        </w:rPr>
        <w:t>publish</w:t>
      </w:r>
      <w:r w:rsidR="00EE3BFC">
        <w:rPr>
          <w:color w:val="231F20"/>
          <w:sz w:val="24"/>
        </w:rPr>
        <w:t xml:space="preserve"> </w:t>
      </w:r>
      <w:r>
        <w:rPr>
          <w:color w:val="231F20"/>
          <w:sz w:val="24"/>
        </w:rPr>
        <w:t>the</w:t>
      </w:r>
      <w:r w:rsidR="00EE3BFC">
        <w:rPr>
          <w:color w:val="231F20"/>
          <w:sz w:val="24"/>
        </w:rPr>
        <w:t xml:space="preserve"> </w:t>
      </w:r>
      <w:r>
        <w:rPr>
          <w:color w:val="231F20"/>
          <w:sz w:val="24"/>
        </w:rPr>
        <w:t>addendum</w:t>
      </w:r>
      <w:r w:rsidR="00EE3BFC">
        <w:rPr>
          <w:color w:val="231F20"/>
          <w:sz w:val="24"/>
        </w:rPr>
        <w:t xml:space="preserve"> </w:t>
      </w:r>
      <w:r>
        <w:rPr>
          <w:color w:val="231F20"/>
          <w:sz w:val="24"/>
        </w:rPr>
        <w:t>on</w:t>
      </w:r>
      <w:r w:rsidR="00EE3BFC">
        <w:rPr>
          <w:color w:val="231F20"/>
          <w:sz w:val="24"/>
        </w:rPr>
        <w:t xml:space="preserve"> </w:t>
      </w:r>
      <w:r>
        <w:rPr>
          <w:color w:val="231F20"/>
          <w:sz w:val="24"/>
        </w:rPr>
        <w:t>the</w:t>
      </w:r>
      <w:r w:rsidR="00EE3BFC">
        <w:rPr>
          <w:color w:val="231F20"/>
          <w:sz w:val="24"/>
        </w:rPr>
        <w:t xml:space="preserve"> </w:t>
      </w:r>
      <w:r>
        <w:rPr>
          <w:color w:val="231F20"/>
          <w:sz w:val="24"/>
        </w:rPr>
        <w:t>Procuring</w:t>
      </w:r>
      <w:r w:rsidR="00EE3BFC">
        <w:rPr>
          <w:color w:val="231F20"/>
          <w:sz w:val="24"/>
        </w:rPr>
        <w:t xml:space="preserve"> </w:t>
      </w:r>
      <w:r>
        <w:rPr>
          <w:color w:val="231F20"/>
          <w:sz w:val="24"/>
        </w:rPr>
        <w:t>Entity's</w:t>
      </w:r>
      <w:r w:rsidR="00EE3BFC">
        <w:rPr>
          <w:color w:val="231F20"/>
          <w:sz w:val="24"/>
        </w:rPr>
        <w:t xml:space="preserve"> </w:t>
      </w:r>
      <w:r>
        <w:rPr>
          <w:color w:val="231F20"/>
          <w:sz w:val="24"/>
        </w:rPr>
        <w:t>webpage</w:t>
      </w:r>
      <w:r w:rsidR="00EE3BFC">
        <w:rPr>
          <w:color w:val="231F20"/>
          <w:sz w:val="24"/>
        </w:rPr>
        <w:t xml:space="preserve"> </w:t>
      </w:r>
      <w:r>
        <w:rPr>
          <w:color w:val="231F20"/>
          <w:sz w:val="24"/>
        </w:rPr>
        <w:t>in accordance</w:t>
      </w:r>
      <w:r w:rsidR="00EE3BFC">
        <w:rPr>
          <w:color w:val="231F20"/>
          <w:sz w:val="24"/>
        </w:rPr>
        <w:t xml:space="preserve"> </w:t>
      </w:r>
      <w:r>
        <w:rPr>
          <w:color w:val="231F20"/>
          <w:sz w:val="24"/>
        </w:rPr>
        <w:t>with</w:t>
      </w:r>
      <w:r w:rsidR="00EE3BFC">
        <w:rPr>
          <w:color w:val="231F20"/>
          <w:sz w:val="24"/>
        </w:rPr>
        <w:t xml:space="preserve"> </w:t>
      </w:r>
      <w:r>
        <w:rPr>
          <w:color w:val="231F20"/>
          <w:sz w:val="24"/>
        </w:rPr>
        <w:t>ITT8.1.</w:t>
      </w:r>
    </w:p>
    <w:p w14:paraId="4989A57E" w14:textId="77777777" w:rsidR="00607E22" w:rsidRDefault="00154745" w:rsidP="00385A10">
      <w:pPr>
        <w:pStyle w:val="ListParagraph"/>
        <w:numPr>
          <w:ilvl w:val="1"/>
          <w:numId w:val="85"/>
        </w:numPr>
        <w:tabs>
          <w:tab w:val="left" w:pos="770"/>
        </w:tabs>
        <w:spacing w:before="242" w:line="230" w:lineRule="auto"/>
        <w:ind w:left="720" w:right="696" w:hanging="432"/>
        <w:jc w:val="both"/>
        <w:rPr>
          <w:sz w:val="24"/>
        </w:rPr>
      </w:pPr>
      <w:r w:rsidRPr="001D6AAC">
        <w:rPr>
          <w:color w:val="231F20"/>
          <w:sz w:val="24"/>
        </w:rPr>
        <w:t xml:space="preserve">To </w:t>
      </w:r>
      <w:r>
        <w:rPr>
          <w:color w:val="231F20"/>
          <w:sz w:val="24"/>
        </w:rPr>
        <w:t>give</w:t>
      </w:r>
      <w:r w:rsidR="00582602">
        <w:rPr>
          <w:color w:val="231F20"/>
          <w:sz w:val="24"/>
        </w:rPr>
        <w:t xml:space="preserve"> </w:t>
      </w:r>
      <w:r>
        <w:rPr>
          <w:color w:val="231F20"/>
          <w:sz w:val="24"/>
        </w:rPr>
        <w:t>prospective</w:t>
      </w:r>
      <w:r w:rsidR="00582602">
        <w:rPr>
          <w:color w:val="231F20"/>
          <w:sz w:val="24"/>
        </w:rPr>
        <w:t xml:space="preserve"> </w:t>
      </w:r>
      <w:r>
        <w:rPr>
          <w:color w:val="231F20"/>
          <w:sz w:val="24"/>
        </w:rPr>
        <w:t>Tenderers</w:t>
      </w:r>
      <w:r w:rsidR="00582602">
        <w:rPr>
          <w:color w:val="231F20"/>
          <w:sz w:val="24"/>
        </w:rPr>
        <w:t xml:space="preserve"> </w:t>
      </w:r>
      <w:r>
        <w:rPr>
          <w:color w:val="231F20"/>
          <w:sz w:val="24"/>
        </w:rPr>
        <w:t>reasonable</w:t>
      </w:r>
      <w:r w:rsidR="00582602">
        <w:rPr>
          <w:color w:val="231F20"/>
          <w:sz w:val="24"/>
        </w:rPr>
        <w:t xml:space="preserve"> </w:t>
      </w:r>
      <w:r>
        <w:rPr>
          <w:color w:val="231F20"/>
          <w:sz w:val="24"/>
        </w:rPr>
        <w:t>time</w:t>
      </w:r>
      <w:r w:rsidR="00582602">
        <w:rPr>
          <w:color w:val="231F20"/>
          <w:sz w:val="24"/>
        </w:rPr>
        <w:t xml:space="preserve"> </w:t>
      </w:r>
      <w:r>
        <w:rPr>
          <w:color w:val="231F20"/>
          <w:sz w:val="24"/>
        </w:rPr>
        <w:t>in</w:t>
      </w:r>
      <w:r w:rsidR="00582602">
        <w:rPr>
          <w:color w:val="231F20"/>
          <w:sz w:val="24"/>
        </w:rPr>
        <w:t xml:space="preserve"> </w:t>
      </w:r>
      <w:r>
        <w:rPr>
          <w:color w:val="231F20"/>
          <w:sz w:val="24"/>
        </w:rPr>
        <w:t>which</w:t>
      </w:r>
      <w:r w:rsidR="00582602">
        <w:rPr>
          <w:color w:val="231F20"/>
          <w:sz w:val="24"/>
        </w:rPr>
        <w:t xml:space="preserve"> </w:t>
      </w:r>
      <w:r>
        <w:rPr>
          <w:color w:val="231F20"/>
          <w:sz w:val="24"/>
        </w:rPr>
        <w:t>to</w:t>
      </w:r>
      <w:r w:rsidR="00582602">
        <w:rPr>
          <w:color w:val="231F20"/>
          <w:sz w:val="24"/>
        </w:rPr>
        <w:t xml:space="preserve"> </w:t>
      </w:r>
      <w:r>
        <w:rPr>
          <w:color w:val="231F20"/>
          <w:sz w:val="24"/>
        </w:rPr>
        <w:t>take</w:t>
      </w:r>
      <w:r w:rsidR="00582602">
        <w:rPr>
          <w:color w:val="231F20"/>
          <w:sz w:val="24"/>
        </w:rPr>
        <w:t xml:space="preserve"> </w:t>
      </w:r>
      <w:r>
        <w:rPr>
          <w:color w:val="231F20"/>
          <w:sz w:val="24"/>
        </w:rPr>
        <w:t>an</w:t>
      </w:r>
      <w:r w:rsidR="00582602">
        <w:rPr>
          <w:color w:val="231F20"/>
          <w:sz w:val="24"/>
        </w:rPr>
        <w:t xml:space="preserve"> </w:t>
      </w:r>
      <w:r>
        <w:rPr>
          <w:color w:val="231F20"/>
          <w:sz w:val="24"/>
        </w:rPr>
        <w:t>addendum</w:t>
      </w:r>
      <w:r w:rsidR="00582602">
        <w:rPr>
          <w:color w:val="231F20"/>
          <w:sz w:val="24"/>
        </w:rPr>
        <w:t xml:space="preserve"> </w:t>
      </w:r>
      <w:r>
        <w:rPr>
          <w:color w:val="231F20"/>
          <w:sz w:val="24"/>
        </w:rPr>
        <w:t>into</w:t>
      </w:r>
      <w:r w:rsidR="00582602">
        <w:rPr>
          <w:color w:val="231F20"/>
          <w:sz w:val="24"/>
        </w:rPr>
        <w:t xml:space="preserve"> </w:t>
      </w:r>
      <w:r>
        <w:rPr>
          <w:color w:val="231F20"/>
          <w:sz w:val="24"/>
        </w:rPr>
        <w:t>account</w:t>
      </w:r>
      <w:r w:rsidR="00582602">
        <w:rPr>
          <w:color w:val="231F20"/>
          <w:sz w:val="24"/>
        </w:rPr>
        <w:t xml:space="preserve"> </w:t>
      </w:r>
      <w:r>
        <w:rPr>
          <w:color w:val="231F20"/>
          <w:sz w:val="24"/>
        </w:rPr>
        <w:t>in</w:t>
      </w:r>
      <w:r w:rsidR="00582602">
        <w:rPr>
          <w:color w:val="231F20"/>
          <w:sz w:val="24"/>
        </w:rPr>
        <w:t xml:space="preserve"> </w:t>
      </w:r>
      <w:r>
        <w:rPr>
          <w:color w:val="231F20"/>
          <w:sz w:val="24"/>
        </w:rPr>
        <w:t>preparing their</w:t>
      </w:r>
      <w:r w:rsidRPr="001D6AAC">
        <w:rPr>
          <w:color w:val="231F20"/>
          <w:sz w:val="24"/>
        </w:rPr>
        <w:t xml:space="preserve"> Tenders, </w:t>
      </w:r>
      <w:r>
        <w:rPr>
          <w:color w:val="231F20"/>
          <w:sz w:val="24"/>
        </w:rPr>
        <w:t>the</w:t>
      </w:r>
      <w:r w:rsidR="00582602">
        <w:rPr>
          <w:color w:val="231F20"/>
          <w:sz w:val="24"/>
        </w:rPr>
        <w:t xml:space="preserve"> </w:t>
      </w:r>
      <w:r>
        <w:rPr>
          <w:color w:val="231F20"/>
          <w:sz w:val="24"/>
        </w:rPr>
        <w:t>Procuring</w:t>
      </w:r>
      <w:r w:rsidR="00582602">
        <w:rPr>
          <w:color w:val="231F20"/>
          <w:sz w:val="24"/>
        </w:rPr>
        <w:t xml:space="preserve"> </w:t>
      </w:r>
      <w:r>
        <w:rPr>
          <w:color w:val="231F20"/>
          <w:sz w:val="24"/>
        </w:rPr>
        <w:t>Entity</w:t>
      </w:r>
      <w:r w:rsidR="00582602">
        <w:rPr>
          <w:color w:val="231F20"/>
          <w:sz w:val="24"/>
        </w:rPr>
        <w:t xml:space="preserve"> </w:t>
      </w:r>
      <w:r>
        <w:rPr>
          <w:color w:val="231F20"/>
          <w:sz w:val="24"/>
        </w:rPr>
        <w:t>shall</w:t>
      </w:r>
      <w:r w:rsidR="00582602">
        <w:rPr>
          <w:color w:val="231F20"/>
          <w:sz w:val="24"/>
        </w:rPr>
        <w:t xml:space="preserve"> </w:t>
      </w:r>
      <w:r>
        <w:rPr>
          <w:color w:val="231F20"/>
          <w:sz w:val="24"/>
        </w:rPr>
        <w:t>extend,</w:t>
      </w:r>
      <w:r w:rsidR="00582602">
        <w:rPr>
          <w:color w:val="231F20"/>
          <w:sz w:val="24"/>
        </w:rPr>
        <w:t xml:space="preserve"> </w:t>
      </w:r>
      <w:r>
        <w:rPr>
          <w:color w:val="231F20"/>
          <w:sz w:val="24"/>
        </w:rPr>
        <w:t>as</w:t>
      </w:r>
      <w:r w:rsidR="00582602">
        <w:rPr>
          <w:color w:val="231F20"/>
          <w:sz w:val="24"/>
        </w:rPr>
        <w:t xml:space="preserve"> </w:t>
      </w:r>
      <w:r>
        <w:rPr>
          <w:color w:val="231F20"/>
          <w:sz w:val="24"/>
        </w:rPr>
        <w:t>necessary,</w:t>
      </w:r>
      <w:r w:rsidR="00582602">
        <w:rPr>
          <w:color w:val="231F20"/>
          <w:sz w:val="24"/>
        </w:rPr>
        <w:t xml:space="preserve"> </w:t>
      </w:r>
      <w:r>
        <w:rPr>
          <w:color w:val="231F20"/>
          <w:sz w:val="24"/>
        </w:rPr>
        <w:t>the</w:t>
      </w:r>
      <w:r w:rsidR="00582602">
        <w:rPr>
          <w:color w:val="231F20"/>
          <w:sz w:val="24"/>
        </w:rPr>
        <w:t xml:space="preserve"> </w:t>
      </w:r>
      <w:r>
        <w:rPr>
          <w:color w:val="231F20"/>
          <w:sz w:val="24"/>
        </w:rPr>
        <w:t>deadline</w:t>
      </w:r>
      <w:r w:rsidR="00582602">
        <w:rPr>
          <w:color w:val="231F20"/>
          <w:sz w:val="24"/>
        </w:rPr>
        <w:t xml:space="preserve"> </w:t>
      </w:r>
      <w:r>
        <w:rPr>
          <w:color w:val="231F20"/>
          <w:sz w:val="24"/>
        </w:rPr>
        <w:t>for</w:t>
      </w:r>
      <w:r w:rsidR="00582602">
        <w:rPr>
          <w:color w:val="231F20"/>
          <w:sz w:val="24"/>
        </w:rPr>
        <w:t xml:space="preserve"> </w:t>
      </w:r>
      <w:r>
        <w:rPr>
          <w:color w:val="231F20"/>
          <w:sz w:val="24"/>
        </w:rPr>
        <w:t>submission</w:t>
      </w:r>
      <w:r w:rsidR="00582602">
        <w:rPr>
          <w:color w:val="231F20"/>
          <w:sz w:val="24"/>
        </w:rPr>
        <w:t xml:space="preserve"> </w:t>
      </w:r>
      <w:r>
        <w:rPr>
          <w:color w:val="231F20"/>
          <w:sz w:val="24"/>
        </w:rPr>
        <w:t>of</w:t>
      </w:r>
      <w:r w:rsidRPr="001D6AAC">
        <w:rPr>
          <w:color w:val="231F20"/>
          <w:sz w:val="24"/>
        </w:rPr>
        <w:t xml:space="preserve"> Tenders, </w:t>
      </w:r>
      <w:r>
        <w:rPr>
          <w:color w:val="231F20"/>
          <w:sz w:val="24"/>
        </w:rPr>
        <w:t>in</w:t>
      </w:r>
      <w:r w:rsidR="00582602">
        <w:rPr>
          <w:color w:val="231F20"/>
          <w:sz w:val="24"/>
        </w:rPr>
        <w:t xml:space="preserve"> </w:t>
      </w:r>
      <w:r>
        <w:rPr>
          <w:color w:val="231F20"/>
          <w:sz w:val="24"/>
        </w:rPr>
        <w:t>accordance</w:t>
      </w:r>
      <w:r w:rsidR="00582602">
        <w:rPr>
          <w:color w:val="231F20"/>
          <w:sz w:val="24"/>
        </w:rPr>
        <w:t xml:space="preserve"> </w:t>
      </w:r>
      <w:r>
        <w:rPr>
          <w:color w:val="231F20"/>
          <w:sz w:val="24"/>
        </w:rPr>
        <w:t>with</w:t>
      </w:r>
      <w:r w:rsidR="00582602">
        <w:rPr>
          <w:color w:val="231F20"/>
          <w:sz w:val="24"/>
        </w:rPr>
        <w:t xml:space="preserve"> </w:t>
      </w:r>
      <w:r>
        <w:rPr>
          <w:color w:val="231F20"/>
          <w:sz w:val="24"/>
        </w:rPr>
        <w:t>ITT24.2</w:t>
      </w:r>
      <w:r w:rsidR="00582602">
        <w:rPr>
          <w:color w:val="231F20"/>
          <w:sz w:val="24"/>
        </w:rPr>
        <w:t xml:space="preserve"> </w:t>
      </w:r>
      <w:r>
        <w:rPr>
          <w:color w:val="231F20"/>
          <w:spacing w:val="-3"/>
          <w:sz w:val="24"/>
        </w:rPr>
        <w:t>below.</w:t>
      </w:r>
    </w:p>
    <w:p w14:paraId="409EBF6B" w14:textId="77777777" w:rsidR="00607E22" w:rsidRDefault="00154745" w:rsidP="00385A10">
      <w:pPr>
        <w:pStyle w:val="ListParagraph"/>
        <w:numPr>
          <w:ilvl w:val="0"/>
          <w:numId w:val="72"/>
        </w:numPr>
        <w:tabs>
          <w:tab w:val="left" w:pos="949"/>
          <w:tab w:val="left" w:pos="950"/>
        </w:tabs>
        <w:spacing w:before="259"/>
        <w:ind w:left="720" w:hanging="432"/>
        <w:rPr>
          <w:b/>
          <w:color w:val="231F20"/>
          <w:sz w:val="24"/>
        </w:rPr>
      </w:pPr>
      <w:r>
        <w:rPr>
          <w:b/>
          <w:color w:val="231F20"/>
          <w:sz w:val="24"/>
        </w:rPr>
        <w:t>Preparation</w:t>
      </w:r>
      <w:r w:rsidR="00582602">
        <w:rPr>
          <w:b/>
          <w:color w:val="231F20"/>
          <w:sz w:val="24"/>
        </w:rPr>
        <w:t xml:space="preserve"> </w:t>
      </w:r>
      <w:r>
        <w:rPr>
          <w:b/>
          <w:color w:val="231F20"/>
          <w:sz w:val="24"/>
        </w:rPr>
        <w:t>of</w:t>
      </w:r>
      <w:r w:rsidR="00582602">
        <w:rPr>
          <w:b/>
          <w:color w:val="231F20"/>
          <w:sz w:val="24"/>
        </w:rPr>
        <w:t xml:space="preserve"> </w:t>
      </w:r>
      <w:r>
        <w:rPr>
          <w:b/>
          <w:color w:val="231F20"/>
          <w:spacing w:val="-4"/>
          <w:sz w:val="24"/>
        </w:rPr>
        <w:t>Tenders</w:t>
      </w:r>
    </w:p>
    <w:p w14:paraId="25225440" w14:textId="77777777" w:rsidR="00607E22" w:rsidRDefault="00154745" w:rsidP="00385A10">
      <w:pPr>
        <w:pStyle w:val="ListParagraph"/>
        <w:numPr>
          <w:ilvl w:val="1"/>
          <w:numId w:val="74"/>
        </w:numPr>
        <w:tabs>
          <w:tab w:val="left" w:pos="949"/>
          <w:tab w:val="left" w:pos="950"/>
        </w:tabs>
        <w:spacing w:before="256"/>
        <w:ind w:left="720" w:hanging="432"/>
        <w:rPr>
          <w:b/>
          <w:color w:val="231F20"/>
          <w:sz w:val="24"/>
        </w:rPr>
      </w:pPr>
      <w:r>
        <w:rPr>
          <w:b/>
          <w:color w:val="231F20"/>
          <w:sz w:val="24"/>
        </w:rPr>
        <w:t>Cost</w:t>
      </w:r>
      <w:r w:rsidR="00582602">
        <w:rPr>
          <w:b/>
          <w:color w:val="231F20"/>
          <w:sz w:val="24"/>
        </w:rPr>
        <w:t xml:space="preserve"> </w:t>
      </w:r>
      <w:r>
        <w:rPr>
          <w:b/>
          <w:color w:val="231F20"/>
          <w:sz w:val="24"/>
        </w:rPr>
        <w:t>of</w:t>
      </w:r>
      <w:r w:rsidR="00582602">
        <w:rPr>
          <w:b/>
          <w:color w:val="231F20"/>
          <w:sz w:val="24"/>
        </w:rPr>
        <w:t xml:space="preserve"> </w:t>
      </w:r>
      <w:r>
        <w:rPr>
          <w:b/>
          <w:color w:val="231F20"/>
          <w:spacing w:val="-3"/>
          <w:sz w:val="24"/>
        </w:rPr>
        <w:t>Tendering</w:t>
      </w:r>
    </w:p>
    <w:p w14:paraId="3106CFB3" w14:textId="77777777" w:rsidR="00607E22" w:rsidRPr="001D6AAC" w:rsidRDefault="00582602" w:rsidP="00385A10">
      <w:pPr>
        <w:pStyle w:val="ListParagraph"/>
        <w:numPr>
          <w:ilvl w:val="1"/>
          <w:numId w:val="86"/>
        </w:numPr>
        <w:tabs>
          <w:tab w:val="left" w:pos="770"/>
        </w:tabs>
        <w:spacing w:before="242" w:line="230" w:lineRule="auto"/>
        <w:ind w:left="720" w:right="696" w:hanging="432"/>
        <w:jc w:val="both"/>
        <w:rPr>
          <w:sz w:val="24"/>
        </w:rPr>
      </w:pPr>
      <w:r>
        <w:rPr>
          <w:color w:val="231F20"/>
          <w:sz w:val="24"/>
        </w:rPr>
        <w:t xml:space="preserve"> </w:t>
      </w:r>
      <w:r w:rsidR="00154745" w:rsidRPr="001D6AAC">
        <w:rPr>
          <w:color w:val="231F20"/>
          <w:sz w:val="24"/>
        </w:rPr>
        <w:t>The</w:t>
      </w:r>
      <w:r>
        <w:rPr>
          <w:color w:val="231F20"/>
          <w:sz w:val="24"/>
        </w:rPr>
        <w:t xml:space="preserve"> </w:t>
      </w:r>
      <w:r w:rsidR="00154745" w:rsidRPr="001D6AAC">
        <w:rPr>
          <w:color w:val="231F20"/>
          <w:spacing w:val="-3"/>
          <w:sz w:val="24"/>
        </w:rPr>
        <w:t>Tenderer</w:t>
      </w:r>
      <w:r>
        <w:rPr>
          <w:color w:val="231F20"/>
          <w:spacing w:val="-3"/>
          <w:sz w:val="24"/>
        </w:rPr>
        <w:t xml:space="preserve"> </w:t>
      </w:r>
      <w:r w:rsidR="00154745" w:rsidRPr="001D6AAC">
        <w:rPr>
          <w:color w:val="231F20"/>
          <w:sz w:val="24"/>
        </w:rPr>
        <w:t>shall</w:t>
      </w:r>
      <w:r>
        <w:rPr>
          <w:color w:val="231F20"/>
          <w:sz w:val="24"/>
        </w:rPr>
        <w:t xml:space="preserve"> </w:t>
      </w:r>
      <w:r w:rsidR="00154745" w:rsidRPr="001D6AAC">
        <w:rPr>
          <w:color w:val="231F20"/>
          <w:sz w:val="24"/>
        </w:rPr>
        <w:t>bear</w:t>
      </w:r>
      <w:r>
        <w:rPr>
          <w:color w:val="231F20"/>
          <w:sz w:val="24"/>
        </w:rPr>
        <w:t xml:space="preserve"> </w:t>
      </w:r>
      <w:r w:rsidR="00154745" w:rsidRPr="001D6AAC">
        <w:rPr>
          <w:color w:val="231F20"/>
          <w:sz w:val="24"/>
        </w:rPr>
        <w:t>all</w:t>
      </w:r>
      <w:r>
        <w:rPr>
          <w:color w:val="231F20"/>
          <w:sz w:val="24"/>
        </w:rPr>
        <w:t xml:space="preserve"> </w:t>
      </w:r>
      <w:r w:rsidR="00154745" w:rsidRPr="001D6AAC">
        <w:rPr>
          <w:color w:val="231F20"/>
          <w:sz w:val="24"/>
        </w:rPr>
        <w:t>costs</w:t>
      </w:r>
      <w:r>
        <w:rPr>
          <w:color w:val="231F20"/>
          <w:sz w:val="24"/>
        </w:rPr>
        <w:t xml:space="preserve"> </w:t>
      </w:r>
      <w:r w:rsidR="00154745" w:rsidRPr="001D6AAC">
        <w:rPr>
          <w:color w:val="231F20"/>
          <w:sz w:val="24"/>
        </w:rPr>
        <w:t>associated</w:t>
      </w:r>
      <w:r>
        <w:rPr>
          <w:color w:val="231F20"/>
          <w:sz w:val="24"/>
        </w:rPr>
        <w:t xml:space="preserve"> </w:t>
      </w:r>
      <w:r w:rsidR="00154745" w:rsidRPr="001D6AAC">
        <w:rPr>
          <w:color w:val="231F20"/>
          <w:sz w:val="24"/>
        </w:rPr>
        <w:t>with</w:t>
      </w:r>
      <w:r>
        <w:rPr>
          <w:color w:val="231F20"/>
          <w:sz w:val="24"/>
        </w:rPr>
        <w:t xml:space="preserve"> </w:t>
      </w:r>
      <w:r w:rsidR="00154745" w:rsidRPr="001D6AAC">
        <w:rPr>
          <w:color w:val="231F20"/>
          <w:sz w:val="24"/>
        </w:rPr>
        <w:t>the</w:t>
      </w:r>
      <w:r>
        <w:rPr>
          <w:color w:val="231F20"/>
          <w:sz w:val="24"/>
        </w:rPr>
        <w:t xml:space="preserve"> </w:t>
      </w:r>
      <w:r w:rsidR="00154745" w:rsidRPr="001D6AAC">
        <w:rPr>
          <w:color w:val="231F20"/>
          <w:sz w:val="24"/>
        </w:rPr>
        <w:t>preparation</w:t>
      </w:r>
      <w:r>
        <w:rPr>
          <w:color w:val="231F20"/>
          <w:sz w:val="24"/>
        </w:rPr>
        <w:t xml:space="preserve"> </w:t>
      </w:r>
      <w:r w:rsidR="00154745" w:rsidRPr="001D6AAC">
        <w:rPr>
          <w:color w:val="231F20"/>
          <w:sz w:val="24"/>
        </w:rPr>
        <w:t>and</w:t>
      </w:r>
      <w:r>
        <w:rPr>
          <w:color w:val="231F20"/>
          <w:sz w:val="24"/>
        </w:rPr>
        <w:t xml:space="preserve"> </w:t>
      </w:r>
      <w:r w:rsidR="00154745" w:rsidRPr="001D6AAC">
        <w:rPr>
          <w:color w:val="231F20"/>
          <w:sz w:val="24"/>
        </w:rPr>
        <w:t>submission</w:t>
      </w:r>
      <w:r>
        <w:rPr>
          <w:color w:val="231F20"/>
          <w:sz w:val="24"/>
        </w:rPr>
        <w:t xml:space="preserve"> </w:t>
      </w:r>
      <w:r w:rsidR="00154745" w:rsidRPr="001D6AAC">
        <w:rPr>
          <w:color w:val="231F20"/>
          <w:sz w:val="24"/>
        </w:rPr>
        <w:t>of</w:t>
      </w:r>
      <w:r>
        <w:rPr>
          <w:color w:val="231F20"/>
          <w:sz w:val="24"/>
        </w:rPr>
        <w:t xml:space="preserve"> </w:t>
      </w:r>
      <w:r w:rsidR="00154745" w:rsidRPr="001D6AAC">
        <w:rPr>
          <w:color w:val="231F20"/>
          <w:sz w:val="24"/>
        </w:rPr>
        <w:t>its</w:t>
      </w:r>
      <w:r>
        <w:rPr>
          <w:color w:val="231F20"/>
          <w:sz w:val="24"/>
        </w:rPr>
        <w:t xml:space="preserve"> </w:t>
      </w:r>
      <w:r w:rsidR="00154745" w:rsidRPr="001D6AAC">
        <w:rPr>
          <w:color w:val="231F20"/>
          <w:spacing w:val="-4"/>
          <w:sz w:val="24"/>
        </w:rPr>
        <w:t>Tender,</w:t>
      </w:r>
      <w:r>
        <w:rPr>
          <w:color w:val="231F20"/>
          <w:spacing w:val="-4"/>
          <w:sz w:val="24"/>
        </w:rPr>
        <w:t xml:space="preserve"> </w:t>
      </w:r>
      <w:r w:rsidR="00154745" w:rsidRPr="001D6AAC">
        <w:rPr>
          <w:color w:val="231F20"/>
          <w:sz w:val="24"/>
        </w:rPr>
        <w:t>and</w:t>
      </w:r>
      <w:r>
        <w:rPr>
          <w:color w:val="231F20"/>
          <w:sz w:val="24"/>
        </w:rPr>
        <w:t xml:space="preserve"> </w:t>
      </w:r>
      <w:r w:rsidR="00154745" w:rsidRPr="001D6AAC">
        <w:rPr>
          <w:color w:val="231F20"/>
          <w:sz w:val="24"/>
        </w:rPr>
        <w:t>the Procuring</w:t>
      </w:r>
      <w:r>
        <w:rPr>
          <w:color w:val="231F20"/>
          <w:sz w:val="24"/>
        </w:rPr>
        <w:t xml:space="preserve"> </w:t>
      </w:r>
      <w:r w:rsidR="00154745" w:rsidRPr="001D6AAC">
        <w:rPr>
          <w:color w:val="231F20"/>
          <w:sz w:val="24"/>
        </w:rPr>
        <w:t>Entity</w:t>
      </w:r>
      <w:r>
        <w:rPr>
          <w:color w:val="231F20"/>
          <w:sz w:val="24"/>
        </w:rPr>
        <w:t xml:space="preserve"> </w:t>
      </w:r>
      <w:r w:rsidR="00154745" w:rsidRPr="001D6AAC">
        <w:rPr>
          <w:color w:val="231F20"/>
          <w:sz w:val="24"/>
        </w:rPr>
        <w:t>shall</w:t>
      </w:r>
      <w:r>
        <w:rPr>
          <w:color w:val="231F20"/>
          <w:sz w:val="24"/>
        </w:rPr>
        <w:t xml:space="preserve"> </w:t>
      </w:r>
      <w:r w:rsidR="00154745" w:rsidRPr="001D6AAC">
        <w:rPr>
          <w:color w:val="231F20"/>
          <w:sz w:val="24"/>
        </w:rPr>
        <w:t>not</w:t>
      </w:r>
      <w:r>
        <w:rPr>
          <w:color w:val="231F20"/>
          <w:sz w:val="24"/>
        </w:rPr>
        <w:t xml:space="preserve"> </w:t>
      </w:r>
      <w:r w:rsidR="00154745" w:rsidRPr="001D6AAC">
        <w:rPr>
          <w:color w:val="231F20"/>
          <w:sz w:val="24"/>
        </w:rPr>
        <w:t>be</w:t>
      </w:r>
      <w:r>
        <w:rPr>
          <w:color w:val="231F20"/>
          <w:sz w:val="24"/>
        </w:rPr>
        <w:t xml:space="preserve"> </w:t>
      </w:r>
      <w:r w:rsidR="00154745" w:rsidRPr="001D6AAC">
        <w:rPr>
          <w:color w:val="231F20"/>
          <w:sz w:val="24"/>
        </w:rPr>
        <w:t>responsible</w:t>
      </w:r>
      <w:r>
        <w:rPr>
          <w:color w:val="231F20"/>
          <w:sz w:val="24"/>
        </w:rPr>
        <w:t xml:space="preserve"> </w:t>
      </w:r>
      <w:r w:rsidR="00154745" w:rsidRPr="001D6AAC">
        <w:rPr>
          <w:color w:val="231F20"/>
          <w:sz w:val="24"/>
        </w:rPr>
        <w:t>or</w:t>
      </w:r>
      <w:r>
        <w:rPr>
          <w:color w:val="231F20"/>
          <w:sz w:val="24"/>
        </w:rPr>
        <w:t xml:space="preserve"> </w:t>
      </w:r>
      <w:r w:rsidR="00154745" w:rsidRPr="001D6AAC">
        <w:rPr>
          <w:color w:val="231F20"/>
          <w:sz w:val="24"/>
        </w:rPr>
        <w:t>liable</w:t>
      </w:r>
      <w:r>
        <w:rPr>
          <w:color w:val="231F20"/>
          <w:sz w:val="24"/>
        </w:rPr>
        <w:t xml:space="preserve"> </w:t>
      </w:r>
      <w:r w:rsidR="00154745" w:rsidRPr="001D6AAC">
        <w:rPr>
          <w:color w:val="231F20"/>
          <w:sz w:val="24"/>
        </w:rPr>
        <w:t>for</w:t>
      </w:r>
      <w:r>
        <w:rPr>
          <w:color w:val="231F20"/>
          <w:sz w:val="24"/>
        </w:rPr>
        <w:t xml:space="preserve"> </w:t>
      </w:r>
      <w:r w:rsidR="00154745" w:rsidRPr="001D6AAC">
        <w:rPr>
          <w:color w:val="231F20"/>
          <w:sz w:val="24"/>
        </w:rPr>
        <w:t>those</w:t>
      </w:r>
      <w:r>
        <w:rPr>
          <w:color w:val="231F20"/>
          <w:sz w:val="24"/>
        </w:rPr>
        <w:t xml:space="preserve"> </w:t>
      </w:r>
      <w:r w:rsidR="00154745" w:rsidRPr="001D6AAC">
        <w:rPr>
          <w:color w:val="231F20"/>
          <w:sz w:val="24"/>
        </w:rPr>
        <w:t>costs,</w:t>
      </w:r>
      <w:r>
        <w:rPr>
          <w:color w:val="231F20"/>
          <w:sz w:val="24"/>
        </w:rPr>
        <w:t xml:space="preserve"> </w:t>
      </w:r>
      <w:r w:rsidR="00154745" w:rsidRPr="001D6AAC">
        <w:rPr>
          <w:color w:val="231F20"/>
          <w:sz w:val="24"/>
        </w:rPr>
        <w:t>regardless</w:t>
      </w:r>
      <w:r>
        <w:rPr>
          <w:color w:val="231F20"/>
          <w:sz w:val="24"/>
        </w:rPr>
        <w:t xml:space="preserve"> </w:t>
      </w:r>
      <w:r w:rsidR="00154745" w:rsidRPr="001D6AAC">
        <w:rPr>
          <w:color w:val="231F20"/>
          <w:sz w:val="24"/>
        </w:rPr>
        <w:t>of</w:t>
      </w:r>
      <w:r>
        <w:rPr>
          <w:color w:val="231F20"/>
          <w:sz w:val="24"/>
        </w:rPr>
        <w:t xml:space="preserve"> </w:t>
      </w:r>
      <w:r w:rsidR="00154745" w:rsidRPr="001D6AAC">
        <w:rPr>
          <w:color w:val="231F20"/>
          <w:sz w:val="24"/>
        </w:rPr>
        <w:t>the</w:t>
      </w:r>
      <w:r>
        <w:rPr>
          <w:color w:val="231F20"/>
          <w:sz w:val="24"/>
        </w:rPr>
        <w:t xml:space="preserve"> </w:t>
      </w:r>
      <w:r w:rsidR="00154745" w:rsidRPr="001D6AAC">
        <w:rPr>
          <w:color w:val="231F20"/>
          <w:sz w:val="24"/>
        </w:rPr>
        <w:t>conductor</w:t>
      </w:r>
      <w:r>
        <w:rPr>
          <w:color w:val="231F20"/>
          <w:sz w:val="24"/>
        </w:rPr>
        <w:t xml:space="preserve"> </w:t>
      </w:r>
      <w:r w:rsidR="006B2C60" w:rsidRPr="001D6AAC">
        <w:rPr>
          <w:color w:val="231F20"/>
          <w:sz w:val="24"/>
        </w:rPr>
        <w:t>out</w:t>
      </w:r>
      <w:r w:rsidR="006B2C60">
        <w:rPr>
          <w:color w:val="231F20"/>
          <w:sz w:val="24"/>
        </w:rPr>
        <w:t>c</w:t>
      </w:r>
      <w:r w:rsidR="006B2C60" w:rsidRPr="001D6AAC">
        <w:rPr>
          <w:color w:val="231F20"/>
          <w:sz w:val="24"/>
        </w:rPr>
        <w:t>ome</w:t>
      </w:r>
      <w:r w:rsidR="00154745" w:rsidRPr="001D6AAC">
        <w:rPr>
          <w:color w:val="231F20"/>
          <w:sz w:val="24"/>
        </w:rPr>
        <w:t xml:space="preserve"> </w:t>
      </w:r>
      <w:r>
        <w:rPr>
          <w:color w:val="231F20"/>
          <w:sz w:val="24"/>
        </w:rPr>
        <w:t xml:space="preserve">of the </w:t>
      </w:r>
      <w:r w:rsidR="00154745" w:rsidRPr="001D6AAC">
        <w:rPr>
          <w:color w:val="231F20"/>
          <w:sz w:val="24"/>
        </w:rPr>
        <w:t>Tendering</w:t>
      </w:r>
      <w:r>
        <w:rPr>
          <w:color w:val="231F20"/>
          <w:sz w:val="24"/>
        </w:rPr>
        <w:t xml:space="preserve"> </w:t>
      </w:r>
      <w:r w:rsidR="00154745" w:rsidRPr="001D6AAC">
        <w:rPr>
          <w:color w:val="231F20"/>
          <w:sz w:val="24"/>
        </w:rPr>
        <w:t>process.</w:t>
      </w:r>
    </w:p>
    <w:p w14:paraId="6D5AE58F" w14:textId="77777777" w:rsidR="00607E22" w:rsidRDefault="00154745" w:rsidP="00385A10">
      <w:pPr>
        <w:pStyle w:val="ListParagraph"/>
        <w:numPr>
          <w:ilvl w:val="1"/>
          <w:numId w:val="74"/>
        </w:numPr>
        <w:tabs>
          <w:tab w:val="left" w:pos="949"/>
          <w:tab w:val="left" w:pos="950"/>
        </w:tabs>
        <w:spacing w:before="260"/>
        <w:ind w:left="720" w:hanging="432"/>
        <w:rPr>
          <w:b/>
          <w:color w:val="231F20"/>
          <w:sz w:val="24"/>
        </w:rPr>
      </w:pPr>
      <w:r>
        <w:rPr>
          <w:b/>
          <w:color w:val="231F20"/>
          <w:sz w:val="24"/>
        </w:rPr>
        <w:t>Language</w:t>
      </w:r>
      <w:r w:rsidR="00582602">
        <w:rPr>
          <w:b/>
          <w:color w:val="231F20"/>
          <w:sz w:val="24"/>
        </w:rPr>
        <w:t xml:space="preserve"> </w:t>
      </w:r>
      <w:r>
        <w:rPr>
          <w:b/>
          <w:color w:val="231F20"/>
          <w:sz w:val="24"/>
        </w:rPr>
        <w:t>of</w:t>
      </w:r>
      <w:r w:rsidR="00582602">
        <w:rPr>
          <w:b/>
          <w:color w:val="231F20"/>
          <w:sz w:val="24"/>
        </w:rPr>
        <w:t xml:space="preserve"> </w:t>
      </w:r>
      <w:r>
        <w:rPr>
          <w:b/>
          <w:color w:val="231F20"/>
          <w:spacing w:val="-4"/>
          <w:sz w:val="24"/>
        </w:rPr>
        <w:t>Tender</w:t>
      </w:r>
    </w:p>
    <w:p w14:paraId="53258F7E" w14:textId="77777777" w:rsidR="00607E22" w:rsidRPr="001D6AAC" w:rsidRDefault="00154745" w:rsidP="00385A10">
      <w:pPr>
        <w:pStyle w:val="ListParagraph"/>
        <w:numPr>
          <w:ilvl w:val="1"/>
          <w:numId w:val="87"/>
        </w:numPr>
        <w:tabs>
          <w:tab w:val="left" w:pos="770"/>
        </w:tabs>
        <w:spacing w:before="242" w:line="230" w:lineRule="auto"/>
        <w:ind w:left="720" w:right="696" w:hanging="432"/>
        <w:jc w:val="both"/>
        <w:rPr>
          <w:sz w:val="24"/>
        </w:rPr>
      </w:pPr>
      <w:r w:rsidRPr="001D6AAC">
        <w:rPr>
          <w:color w:val="231F20"/>
          <w:sz w:val="24"/>
        </w:rPr>
        <w:t xml:space="preserve">The </w:t>
      </w:r>
      <w:r w:rsidRPr="001D6AAC">
        <w:rPr>
          <w:color w:val="231F20"/>
          <w:spacing w:val="-4"/>
          <w:sz w:val="24"/>
        </w:rPr>
        <w:t xml:space="preserve">Tender, </w:t>
      </w:r>
      <w:r w:rsidRPr="001D6AAC">
        <w:rPr>
          <w:color w:val="231F20"/>
          <w:sz w:val="24"/>
        </w:rPr>
        <w:t xml:space="preserve">as well as all correspondence and documents relating to the </w:t>
      </w:r>
      <w:r w:rsidRPr="001D6AAC">
        <w:rPr>
          <w:color w:val="231F20"/>
          <w:spacing w:val="-3"/>
          <w:sz w:val="24"/>
        </w:rPr>
        <w:t xml:space="preserve">Tender </w:t>
      </w:r>
      <w:r w:rsidRPr="001D6AAC">
        <w:rPr>
          <w:color w:val="231F20"/>
          <w:sz w:val="24"/>
        </w:rPr>
        <w:t xml:space="preserve">exchanged by the </w:t>
      </w:r>
      <w:r w:rsidRPr="001D6AAC">
        <w:rPr>
          <w:color w:val="231F20"/>
          <w:spacing w:val="-3"/>
          <w:sz w:val="24"/>
        </w:rPr>
        <w:t>Tenderer</w:t>
      </w:r>
      <w:r w:rsidR="00582602">
        <w:rPr>
          <w:color w:val="231F20"/>
          <w:spacing w:val="-3"/>
          <w:sz w:val="24"/>
        </w:rPr>
        <w:t xml:space="preserve"> </w:t>
      </w:r>
      <w:r w:rsidRPr="001D6AAC">
        <w:rPr>
          <w:color w:val="231F20"/>
          <w:sz w:val="24"/>
        </w:rPr>
        <w:t>and</w:t>
      </w:r>
      <w:r w:rsidR="00582602">
        <w:rPr>
          <w:color w:val="231F20"/>
          <w:sz w:val="24"/>
        </w:rPr>
        <w:t xml:space="preserve"> </w:t>
      </w:r>
      <w:r w:rsidRPr="001D6AAC">
        <w:rPr>
          <w:color w:val="231F20"/>
          <w:sz w:val="24"/>
        </w:rPr>
        <w:t>the</w:t>
      </w:r>
      <w:r w:rsidR="00582602">
        <w:rPr>
          <w:color w:val="231F20"/>
          <w:sz w:val="24"/>
        </w:rPr>
        <w:t xml:space="preserve"> </w:t>
      </w:r>
      <w:r w:rsidRPr="001D6AAC">
        <w:rPr>
          <w:color w:val="231F20"/>
          <w:sz w:val="24"/>
        </w:rPr>
        <w:t>Procuring</w:t>
      </w:r>
      <w:r w:rsidR="00582602">
        <w:rPr>
          <w:color w:val="231F20"/>
          <w:sz w:val="24"/>
        </w:rPr>
        <w:t xml:space="preserve"> </w:t>
      </w:r>
      <w:r w:rsidRPr="001D6AAC">
        <w:rPr>
          <w:color w:val="231F20"/>
          <w:spacing w:val="-3"/>
          <w:sz w:val="24"/>
        </w:rPr>
        <w:t>Entity,</w:t>
      </w:r>
      <w:r w:rsidR="00582602">
        <w:rPr>
          <w:color w:val="231F20"/>
          <w:spacing w:val="-3"/>
          <w:sz w:val="24"/>
        </w:rPr>
        <w:t xml:space="preserve"> </w:t>
      </w:r>
      <w:r w:rsidRPr="001D6AAC">
        <w:rPr>
          <w:color w:val="231F20"/>
          <w:sz w:val="24"/>
        </w:rPr>
        <w:t>shall</w:t>
      </w:r>
      <w:r w:rsidR="00582602">
        <w:rPr>
          <w:color w:val="231F20"/>
          <w:sz w:val="24"/>
        </w:rPr>
        <w:t xml:space="preserve"> </w:t>
      </w:r>
      <w:r w:rsidRPr="001D6AAC">
        <w:rPr>
          <w:color w:val="231F20"/>
          <w:sz w:val="24"/>
        </w:rPr>
        <w:t>be</w:t>
      </w:r>
      <w:r w:rsidR="00582602">
        <w:rPr>
          <w:color w:val="231F20"/>
          <w:sz w:val="24"/>
        </w:rPr>
        <w:t xml:space="preserve"> </w:t>
      </w:r>
      <w:r w:rsidRPr="001D6AAC">
        <w:rPr>
          <w:color w:val="231F20"/>
          <w:sz w:val="24"/>
        </w:rPr>
        <w:t>written</w:t>
      </w:r>
      <w:r w:rsidR="00582602">
        <w:rPr>
          <w:color w:val="231F20"/>
          <w:sz w:val="24"/>
        </w:rPr>
        <w:t xml:space="preserve"> </w:t>
      </w:r>
      <w:r w:rsidRPr="001D6AAC">
        <w:rPr>
          <w:color w:val="231F20"/>
          <w:sz w:val="24"/>
        </w:rPr>
        <w:t>in</w:t>
      </w:r>
      <w:r w:rsidR="00582602">
        <w:rPr>
          <w:color w:val="231F20"/>
          <w:sz w:val="24"/>
        </w:rPr>
        <w:t xml:space="preserve"> </w:t>
      </w:r>
      <w:r w:rsidRPr="001D6AAC">
        <w:rPr>
          <w:color w:val="231F20"/>
          <w:sz w:val="24"/>
        </w:rPr>
        <w:t>the</w:t>
      </w:r>
      <w:r w:rsidR="00582602">
        <w:rPr>
          <w:color w:val="231F20"/>
          <w:sz w:val="24"/>
        </w:rPr>
        <w:t xml:space="preserve"> </w:t>
      </w:r>
      <w:r w:rsidRPr="001D6AAC">
        <w:rPr>
          <w:color w:val="231F20"/>
          <w:sz w:val="24"/>
        </w:rPr>
        <w:t>English</w:t>
      </w:r>
      <w:r w:rsidR="00582602">
        <w:rPr>
          <w:color w:val="231F20"/>
          <w:sz w:val="24"/>
        </w:rPr>
        <w:t xml:space="preserve"> </w:t>
      </w:r>
      <w:r w:rsidRPr="001D6AAC">
        <w:rPr>
          <w:color w:val="231F20"/>
          <w:sz w:val="24"/>
        </w:rPr>
        <w:t>language.</w:t>
      </w:r>
      <w:r w:rsidR="00582602">
        <w:rPr>
          <w:color w:val="231F20"/>
          <w:sz w:val="24"/>
        </w:rPr>
        <w:t xml:space="preserve"> </w:t>
      </w:r>
      <w:r w:rsidRPr="001D6AAC">
        <w:rPr>
          <w:color w:val="231F20"/>
          <w:sz w:val="24"/>
        </w:rPr>
        <w:t>Supporting</w:t>
      </w:r>
      <w:r w:rsidR="00582602">
        <w:rPr>
          <w:color w:val="231F20"/>
          <w:sz w:val="24"/>
        </w:rPr>
        <w:t xml:space="preserve"> </w:t>
      </w:r>
      <w:r w:rsidRPr="001D6AAC">
        <w:rPr>
          <w:color w:val="231F20"/>
          <w:sz w:val="24"/>
        </w:rPr>
        <w:t>documents</w:t>
      </w:r>
      <w:r w:rsidR="00582602">
        <w:rPr>
          <w:color w:val="231F20"/>
          <w:sz w:val="24"/>
        </w:rPr>
        <w:t xml:space="preserve"> </w:t>
      </w:r>
      <w:r w:rsidRPr="001D6AAC">
        <w:rPr>
          <w:color w:val="231F20"/>
          <w:sz w:val="24"/>
        </w:rPr>
        <w:t xml:space="preserve">and printed literature that are part of the </w:t>
      </w:r>
      <w:r w:rsidRPr="001D6AAC">
        <w:rPr>
          <w:color w:val="231F20"/>
          <w:spacing w:val="-3"/>
          <w:sz w:val="24"/>
        </w:rPr>
        <w:t xml:space="preserve">Tender </w:t>
      </w:r>
      <w:r w:rsidRPr="001D6AAC">
        <w:rPr>
          <w:color w:val="231F20"/>
          <w:sz w:val="24"/>
        </w:rPr>
        <w:t>may be in another language provided they are accompanied by an accurate translation of the relevant passages in the English Language, in which case,</w:t>
      </w:r>
      <w:r w:rsidR="00582602">
        <w:rPr>
          <w:color w:val="231F20"/>
          <w:sz w:val="24"/>
        </w:rPr>
        <w:t xml:space="preserve"> </w:t>
      </w:r>
      <w:r w:rsidRPr="001D6AAC">
        <w:rPr>
          <w:color w:val="231F20"/>
          <w:sz w:val="24"/>
        </w:rPr>
        <w:t>for</w:t>
      </w:r>
      <w:r w:rsidR="00582602">
        <w:rPr>
          <w:color w:val="231F20"/>
          <w:sz w:val="24"/>
        </w:rPr>
        <w:t xml:space="preserve"> </w:t>
      </w:r>
      <w:r w:rsidRPr="001D6AAC">
        <w:rPr>
          <w:color w:val="231F20"/>
          <w:sz w:val="24"/>
        </w:rPr>
        <w:t>purposes</w:t>
      </w:r>
      <w:r w:rsidR="00582602">
        <w:rPr>
          <w:color w:val="231F20"/>
          <w:sz w:val="24"/>
        </w:rPr>
        <w:t xml:space="preserve"> </w:t>
      </w:r>
      <w:r w:rsidRPr="001D6AAC">
        <w:rPr>
          <w:color w:val="231F20"/>
          <w:sz w:val="24"/>
        </w:rPr>
        <w:t>of</w:t>
      </w:r>
      <w:r w:rsidR="00582602">
        <w:rPr>
          <w:color w:val="231F20"/>
          <w:sz w:val="24"/>
        </w:rPr>
        <w:t xml:space="preserve"> </w:t>
      </w:r>
      <w:r w:rsidRPr="001D6AAC">
        <w:rPr>
          <w:color w:val="231F20"/>
          <w:sz w:val="24"/>
        </w:rPr>
        <w:t>interpretation</w:t>
      </w:r>
      <w:r w:rsidR="00582602">
        <w:rPr>
          <w:color w:val="231F20"/>
          <w:sz w:val="24"/>
        </w:rPr>
        <w:t xml:space="preserve"> </w:t>
      </w:r>
      <w:r w:rsidRPr="001D6AAC">
        <w:rPr>
          <w:color w:val="231F20"/>
          <w:sz w:val="24"/>
        </w:rPr>
        <w:t>of</w:t>
      </w:r>
      <w:r w:rsidR="00582602">
        <w:rPr>
          <w:color w:val="231F20"/>
          <w:sz w:val="24"/>
        </w:rPr>
        <w:t xml:space="preserve"> </w:t>
      </w:r>
      <w:r w:rsidRPr="001D6AAC">
        <w:rPr>
          <w:color w:val="231F20"/>
          <w:sz w:val="24"/>
        </w:rPr>
        <w:t>the</w:t>
      </w:r>
      <w:r w:rsidR="00582602">
        <w:rPr>
          <w:color w:val="231F20"/>
          <w:sz w:val="24"/>
        </w:rPr>
        <w:t xml:space="preserve"> </w:t>
      </w:r>
      <w:r w:rsidRPr="001D6AAC">
        <w:rPr>
          <w:color w:val="231F20"/>
          <w:spacing w:val="-4"/>
          <w:sz w:val="24"/>
        </w:rPr>
        <w:t>Tender,</w:t>
      </w:r>
      <w:r w:rsidR="00582602">
        <w:rPr>
          <w:color w:val="231F20"/>
          <w:spacing w:val="-4"/>
          <w:sz w:val="24"/>
        </w:rPr>
        <w:t xml:space="preserve"> </w:t>
      </w:r>
      <w:r w:rsidRPr="001D6AAC">
        <w:rPr>
          <w:color w:val="231F20"/>
          <w:sz w:val="24"/>
        </w:rPr>
        <w:t>such</w:t>
      </w:r>
      <w:r w:rsidR="00582602">
        <w:rPr>
          <w:color w:val="231F20"/>
          <w:sz w:val="24"/>
        </w:rPr>
        <w:t xml:space="preserve"> </w:t>
      </w:r>
      <w:r w:rsidRPr="001D6AAC">
        <w:rPr>
          <w:color w:val="231F20"/>
          <w:sz w:val="24"/>
        </w:rPr>
        <w:t>translation</w:t>
      </w:r>
      <w:r w:rsidR="00582602">
        <w:rPr>
          <w:color w:val="231F20"/>
          <w:sz w:val="24"/>
        </w:rPr>
        <w:t xml:space="preserve"> </w:t>
      </w:r>
      <w:r w:rsidRPr="001D6AAC">
        <w:rPr>
          <w:color w:val="231F20"/>
          <w:sz w:val="24"/>
        </w:rPr>
        <w:t>shall</w:t>
      </w:r>
      <w:r w:rsidR="00582602">
        <w:rPr>
          <w:color w:val="231F20"/>
          <w:sz w:val="24"/>
        </w:rPr>
        <w:t xml:space="preserve"> </w:t>
      </w:r>
      <w:r w:rsidRPr="001D6AAC">
        <w:rPr>
          <w:color w:val="231F20"/>
          <w:sz w:val="24"/>
        </w:rPr>
        <w:t>govern.</w:t>
      </w:r>
    </w:p>
    <w:p w14:paraId="62FEA804" w14:textId="77777777" w:rsidR="00607E22" w:rsidRDefault="00154745" w:rsidP="00385A10">
      <w:pPr>
        <w:pStyle w:val="ListParagraph"/>
        <w:numPr>
          <w:ilvl w:val="1"/>
          <w:numId w:val="74"/>
        </w:numPr>
        <w:tabs>
          <w:tab w:val="left" w:pos="948"/>
          <w:tab w:val="left" w:pos="949"/>
        </w:tabs>
        <w:spacing w:before="261"/>
        <w:ind w:left="720" w:hanging="432"/>
        <w:rPr>
          <w:b/>
          <w:color w:val="231F20"/>
          <w:sz w:val="24"/>
        </w:rPr>
      </w:pPr>
      <w:r>
        <w:rPr>
          <w:b/>
          <w:color w:val="231F20"/>
          <w:sz w:val="24"/>
        </w:rPr>
        <w:t>Documents</w:t>
      </w:r>
      <w:r w:rsidR="00582602">
        <w:rPr>
          <w:b/>
          <w:color w:val="231F20"/>
          <w:sz w:val="24"/>
        </w:rPr>
        <w:t xml:space="preserve"> </w:t>
      </w:r>
      <w:r>
        <w:rPr>
          <w:b/>
          <w:color w:val="231F20"/>
          <w:sz w:val="24"/>
        </w:rPr>
        <w:t>Comprising</w:t>
      </w:r>
      <w:r w:rsidR="00582602">
        <w:rPr>
          <w:b/>
          <w:color w:val="231F20"/>
          <w:sz w:val="24"/>
        </w:rPr>
        <w:t xml:space="preserve"> </w:t>
      </w:r>
      <w:r>
        <w:rPr>
          <w:b/>
          <w:color w:val="231F20"/>
          <w:sz w:val="24"/>
        </w:rPr>
        <w:t>the</w:t>
      </w:r>
      <w:r w:rsidR="00582602">
        <w:rPr>
          <w:b/>
          <w:color w:val="231F20"/>
          <w:sz w:val="24"/>
        </w:rPr>
        <w:t xml:space="preserve"> </w:t>
      </w:r>
      <w:r>
        <w:rPr>
          <w:b/>
          <w:color w:val="231F20"/>
          <w:spacing w:val="-4"/>
          <w:sz w:val="24"/>
        </w:rPr>
        <w:t>Tender</w:t>
      </w:r>
    </w:p>
    <w:p w14:paraId="5E809A16" w14:textId="77777777" w:rsidR="00607E22" w:rsidRPr="001D6AAC" w:rsidRDefault="00154745" w:rsidP="00385A10">
      <w:pPr>
        <w:pStyle w:val="ListParagraph"/>
        <w:numPr>
          <w:ilvl w:val="1"/>
          <w:numId w:val="88"/>
        </w:numPr>
        <w:tabs>
          <w:tab w:val="left" w:pos="770"/>
        </w:tabs>
        <w:spacing w:before="242" w:line="230" w:lineRule="auto"/>
        <w:ind w:left="720" w:right="696" w:hanging="432"/>
        <w:jc w:val="both"/>
        <w:rPr>
          <w:color w:val="231F20"/>
          <w:sz w:val="24"/>
        </w:rPr>
      </w:pPr>
      <w:r w:rsidRPr="001D6AAC">
        <w:rPr>
          <w:color w:val="231F20"/>
          <w:sz w:val="24"/>
        </w:rPr>
        <w:t>The</w:t>
      </w:r>
      <w:r w:rsidR="00582602">
        <w:rPr>
          <w:color w:val="231F20"/>
          <w:sz w:val="24"/>
        </w:rPr>
        <w:t xml:space="preserve"> </w:t>
      </w:r>
      <w:r w:rsidRPr="001D6AAC">
        <w:rPr>
          <w:color w:val="231F20"/>
          <w:spacing w:val="-3"/>
          <w:sz w:val="24"/>
        </w:rPr>
        <w:t>Tender</w:t>
      </w:r>
      <w:r w:rsidR="00582602">
        <w:rPr>
          <w:color w:val="231F20"/>
          <w:spacing w:val="-3"/>
          <w:sz w:val="24"/>
        </w:rPr>
        <w:t xml:space="preserve"> </w:t>
      </w:r>
      <w:r w:rsidRPr="001D6AAC">
        <w:rPr>
          <w:color w:val="231F20"/>
          <w:sz w:val="24"/>
        </w:rPr>
        <w:t>shall</w:t>
      </w:r>
      <w:r w:rsidR="00582602">
        <w:rPr>
          <w:color w:val="231F20"/>
          <w:sz w:val="24"/>
        </w:rPr>
        <w:t xml:space="preserve"> </w:t>
      </w:r>
      <w:r w:rsidRPr="001D6AAC">
        <w:rPr>
          <w:color w:val="231F20"/>
          <w:sz w:val="24"/>
        </w:rPr>
        <w:t>comprise</w:t>
      </w:r>
      <w:r w:rsidR="00582602">
        <w:rPr>
          <w:color w:val="231F20"/>
          <w:sz w:val="24"/>
        </w:rPr>
        <w:t xml:space="preserve"> </w:t>
      </w:r>
      <w:r w:rsidRPr="001D6AAC">
        <w:rPr>
          <w:color w:val="231F20"/>
          <w:sz w:val="24"/>
        </w:rPr>
        <w:t>the</w:t>
      </w:r>
      <w:r w:rsidR="00582602">
        <w:rPr>
          <w:color w:val="231F20"/>
          <w:sz w:val="24"/>
        </w:rPr>
        <w:t xml:space="preserve"> </w:t>
      </w:r>
      <w:r w:rsidRPr="001D6AAC">
        <w:rPr>
          <w:color w:val="231F20"/>
          <w:sz w:val="24"/>
        </w:rPr>
        <w:t>following:</w:t>
      </w:r>
    </w:p>
    <w:p w14:paraId="06A428C5" w14:textId="77777777" w:rsidR="00607E22" w:rsidRDefault="00154745" w:rsidP="00385A10">
      <w:pPr>
        <w:pStyle w:val="ListParagraph"/>
        <w:numPr>
          <w:ilvl w:val="2"/>
          <w:numId w:val="70"/>
        </w:numPr>
        <w:tabs>
          <w:tab w:val="left" w:pos="1261"/>
        </w:tabs>
        <w:spacing w:before="123"/>
        <w:ind w:hanging="554"/>
        <w:rPr>
          <w:color w:val="231F20"/>
          <w:sz w:val="24"/>
        </w:rPr>
      </w:pPr>
      <w:r>
        <w:rPr>
          <w:b/>
          <w:color w:val="231F20"/>
          <w:sz w:val="24"/>
        </w:rPr>
        <w:t>Form</w:t>
      </w:r>
      <w:r w:rsidR="00582602">
        <w:rPr>
          <w:b/>
          <w:color w:val="231F20"/>
          <w:sz w:val="24"/>
        </w:rPr>
        <w:t xml:space="preserve"> </w:t>
      </w:r>
      <w:r>
        <w:rPr>
          <w:b/>
          <w:color w:val="231F20"/>
          <w:sz w:val="24"/>
        </w:rPr>
        <w:t>of</w:t>
      </w:r>
      <w:r w:rsidR="00582602">
        <w:rPr>
          <w:b/>
          <w:color w:val="231F20"/>
          <w:sz w:val="24"/>
        </w:rPr>
        <w:t xml:space="preserve"> </w:t>
      </w:r>
      <w:r>
        <w:rPr>
          <w:b/>
          <w:color w:val="231F20"/>
          <w:spacing w:val="-4"/>
          <w:sz w:val="24"/>
        </w:rPr>
        <w:t>Tender</w:t>
      </w:r>
      <w:r w:rsidR="00582602">
        <w:rPr>
          <w:b/>
          <w:color w:val="231F20"/>
          <w:spacing w:val="-4"/>
          <w:sz w:val="24"/>
        </w:rPr>
        <w:t xml:space="preserve"> </w:t>
      </w:r>
      <w:r>
        <w:rPr>
          <w:color w:val="231F20"/>
          <w:sz w:val="24"/>
        </w:rPr>
        <w:t>prepared</w:t>
      </w:r>
      <w:r w:rsidR="00582602">
        <w:rPr>
          <w:color w:val="231F20"/>
          <w:sz w:val="24"/>
        </w:rPr>
        <w:t xml:space="preserve"> </w:t>
      </w:r>
      <w:r>
        <w:rPr>
          <w:color w:val="231F20"/>
          <w:sz w:val="24"/>
        </w:rPr>
        <w:t>in</w:t>
      </w:r>
      <w:r w:rsidR="005130E6">
        <w:rPr>
          <w:color w:val="231F20"/>
          <w:sz w:val="24"/>
        </w:rPr>
        <w:t xml:space="preserve"> </w:t>
      </w:r>
      <w:r>
        <w:rPr>
          <w:color w:val="231F20"/>
          <w:sz w:val="24"/>
        </w:rPr>
        <w:t>accordance</w:t>
      </w:r>
      <w:r w:rsidR="00582602">
        <w:rPr>
          <w:color w:val="231F20"/>
          <w:sz w:val="24"/>
        </w:rPr>
        <w:t xml:space="preserve"> </w:t>
      </w:r>
      <w:r>
        <w:rPr>
          <w:color w:val="231F20"/>
          <w:sz w:val="24"/>
        </w:rPr>
        <w:t>with</w:t>
      </w:r>
      <w:r w:rsidR="00582602">
        <w:rPr>
          <w:color w:val="231F20"/>
          <w:sz w:val="24"/>
        </w:rPr>
        <w:t xml:space="preserve"> </w:t>
      </w:r>
      <w:r>
        <w:rPr>
          <w:color w:val="231F20"/>
          <w:sz w:val="24"/>
        </w:rPr>
        <w:t>ITT</w:t>
      </w:r>
      <w:r w:rsidR="00DB7307">
        <w:rPr>
          <w:color w:val="231F20"/>
          <w:sz w:val="24"/>
        </w:rPr>
        <w:t xml:space="preserve"> </w:t>
      </w:r>
      <w:r>
        <w:rPr>
          <w:color w:val="231F20"/>
          <w:sz w:val="24"/>
        </w:rPr>
        <w:t>1</w:t>
      </w:r>
      <w:r w:rsidR="00EB002E">
        <w:rPr>
          <w:color w:val="231F20"/>
          <w:sz w:val="24"/>
        </w:rPr>
        <w:t>4</w:t>
      </w:r>
      <w:r>
        <w:rPr>
          <w:color w:val="231F20"/>
          <w:sz w:val="24"/>
        </w:rPr>
        <w:t>.1;</w:t>
      </w:r>
    </w:p>
    <w:p w14:paraId="7D57FF66" w14:textId="77777777" w:rsidR="00607E22" w:rsidRDefault="00607E22">
      <w:pPr>
        <w:pStyle w:val="BodyText"/>
        <w:rPr>
          <w:sz w:val="20"/>
        </w:rPr>
      </w:pPr>
    </w:p>
    <w:p w14:paraId="33EDE896" w14:textId="77777777" w:rsidR="00607E22" w:rsidRDefault="00154745" w:rsidP="00385A10">
      <w:pPr>
        <w:pStyle w:val="ListParagraph"/>
        <w:numPr>
          <w:ilvl w:val="2"/>
          <w:numId w:val="70"/>
        </w:numPr>
        <w:tabs>
          <w:tab w:val="left" w:pos="1490"/>
          <w:tab w:val="left" w:pos="1492"/>
        </w:tabs>
        <w:spacing w:before="251"/>
        <w:ind w:left="1491" w:hanging="540"/>
        <w:rPr>
          <w:color w:val="231F20"/>
          <w:sz w:val="24"/>
        </w:rPr>
      </w:pPr>
      <w:r>
        <w:rPr>
          <w:b/>
          <w:color w:val="231F20"/>
          <w:sz w:val="24"/>
        </w:rPr>
        <w:t>Price</w:t>
      </w:r>
      <w:r w:rsidR="001C5E7F">
        <w:rPr>
          <w:b/>
          <w:color w:val="231F20"/>
          <w:sz w:val="24"/>
        </w:rPr>
        <w:t xml:space="preserve"> </w:t>
      </w:r>
      <w:r>
        <w:rPr>
          <w:b/>
          <w:color w:val="231F20"/>
          <w:sz w:val="24"/>
        </w:rPr>
        <w:t>Schedules</w:t>
      </w:r>
      <w:r w:rsidR="001C5E7F">
        <w:rPr>
          <w:b/>
          <w:color w:val="231F20"/>
          <w:sz w:val="24"/>
        </w:rPr>
        <w:t xml:space="preserve"> </w:t>
      </w:r>
      <w:r>
        <w:rPr>
          <w:color w:val="231F20"/>
          <w:sz w:val="24"/>
        </w:rPr>
        <w:t>completed</w:t>
      </w:r>
      <w:r w:rsidR="001C5E7F">
        <w:rPr>
          <w:color w:val="231F20"/>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14</w:t>
      </w:r>
      <w:r w:rsidR="001C5E7F">
        <w:rPr>
          <w:color w:val="231F20"/>
          <w:sz w:val="24"/>
        </w:rPr>
        <w:t xml:space="preserve"> </w:t>
      </w:r>
      <w:r>
        <w:rPr>
          <w:color w:val="231F20"/>
          <w:sz w:val="24"/>
        </w:rPr>
        <w:t>and</w:t>
      </w:r>
      <w:r w:rsidR="001C5E7F">
        <w:rPr>
          <w:color w:val="231F20"/>
          <w:sz w:val="24"/>
        </w:rPr>
        <w:t xml:space="preserve"> </w:t>
      </w:r>
      <w:r>
        <w:rPr>
          <w:color w:val="231F20"/>
          <w:sz w:val="24"/>
        </w:rPr>
        <w:t>ITT</w:t>
      </w:r>
      <w:r w:rsidR="00DB7307">
        <w:rPr>
          <w:color w:val="231F20"/>
          <w:sz w:val="24"/>
        </w:rPr>
        <w:t xml:space="preserve"> </w:t>
      </w:r>
      <w:r>
        <w:rPr>
          <w:color w:val="231F20"/>
          <w:sz w:val="24"/>
        </w:rPr>
        <w:t>1</w:t>
      </w:r>
      <w:r w:rsidR="00EB002E">
        <w:rPr>
          <w:color w:val="231F20"/>
          <w:sz w:val="24"/>
        </w:rPr>
        <w:t>9</w:t>
      </w:r>
      <w:r>
        <w:rPr>
          <w:color w:val="231F20"/>
          <w:sz w:val="24"/>
        </w:rPr>
        <w:t>;</w:t>
      </w:r>
    </w:p>
    <w:p w14:paraId="49009823" w14:textId="77777777" w:rsidR="00607E22" w:rsidRDefault="00154745" w:rsidP="00385A10">
      <w:pPr>
        <w:pStyle w:val="ListParagraph"/>
        <w:numPr>
          <w:ilvl w:val="2"/>
          <w:numId w:val="70"/>
        </w:numPr>
        <w:tabs>
          <w:tab w:val="left" w:pos="1490"/>
          <w:tab w:val="left" w:pos="1491"/>
        </w:tabs>
        <w:spacing w:before="123"/>
        <w:ind w:left="1490" w:hanging="540"/>
        <w:rPr>
          <w:color w:val="231F20"/>
          <w:sz w:val="24"/>
        </w:rPr>
      </w:pPr>
      <w:r>
        <w:rPr>
          <w:b/>
          <w:color w:val="231F20"/>
          <w:spacing w:val="-4"/>
          <w:sz w:val="24"/>
        </w:rPr>
        <w:t>Tender</w:t>
      </w:r>
      <w:r w:rsidR="001C5E7F">
        <w:rPr>
          <w:b/>
          <w:color w:val="231F20"/>
          <w:spacing w:val="-4"/>
          <w:sz w:val="24"/>
        </w:rPr>
        <w:t xml:space="preserve"> </w:t>
      </w:r>
      <w:r>
        <w:rPr>
          <w:b/>
          <w:color w:val="231F20"/>
          <w:sz w:val="24"/>
        </w:rPr>
        <w:t>Security</w:t>
      </w:r>
      <w:r w:rsidR="001C5E7F">
        <w:rPr>
          <w:b/>
          <w:color w:val="231F20"/>
          <w:sz w:val="24"/>
        </w:rPr>
        <w:t xml:space="preserve"> </w:t>
      </w:r>
      <w:r>
        <w:rPr>
          <w:color w:val="231F20"/>
          <w:sz w:val="24"/>
        </w:rPr>
        <w:t>or</w:t>
      </w:r>
      <w:r w:rsidR="001C5E7F">
        <w:rPr>
          <w:color w:val="231F20"/>
          <w:sz w:val="24"/>
        </w:rPr>
        <w:t xml:space="preserve"> </w:t>
      </w:r>
      <w:r>
        <w:rPr>
          <w:b/>
          <w:color w:val="231F20"/>
          <w:spacing w:val="-4"/>
          <w:sz w:val="24"/>
        </w:rPr>
        <w:t>Tender</w:t>
      </w:r>
      <w:r w:rsidR="001C5E7F">
        <w:rPr>
          <w:b/>
          <w:color w:val="231F20"/>
          <w:spacing w:val="-4"/>
          <w:sz w:val="24"/>
        </w:rPr>
        <w:t xml:space="preserve"> </w:t>
      </w:r>
      <w:r>
        <w:rPr>
          <w:b/>
          <w:color w:val="231F20"/>
          <w:sz w:val="24"/>
        </w:rPr>
        <w:t>Securing</w:t>
      </w:r>
      <w:r w:rsidR="001C5E7F">
        <w:rPr>
          <w:b/>
          <w:color w:val="231F20"/>
          <w:sz w:val="24"/>
        </w:rPr>
        <w:t xml:space="preserve"> </w:t>
      </w:r>
      <w:r>
        <w:rPr>
          <w:b/>
          <w:color w:val="231F20"/>
          <w:sz w:val="24"/>
        </w:rPr>
        <w:t>Declaration,</w:t>
      </w:r>
      <w:r w:rsidR="001C5E7F">
        <w:rPr>
          <w:b/>
          <w:color w:val="231F20"/>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2</w:t>
      </w:r>
      <w:r w:rsidR="00EB002E">
        <w:rPr>
          <w:color w:val="231F20"/>
          <w:sz w:val="24"/>
        </w:rPr>
        <w:t>2</w:t>
      </w:r>
      <w:r>
        <w:rPr>
          <w:color w:val="231F20"/>
          <w:sz w:val="24"/>
        </w:rPr>
        <w:t>;</w:t>
      </w:r>
    </w:p>
    <w:p w14:paraId="36D941CB" w14:textId="77777777" w:rsidR="00607E22" w:rsidRDefault="00154745" w:rsidP="00385A10">
      <w:pPr>
        <w:pStyle w:val="ListParagraph"/>
        <w:numPr>
          <w:ilvl w:val="2"/>
          <w:numId w:val="70"/>
        </w:numPr>
        <w:tabs>
          <w:tab w:val="left" w:pos="1490"/>
          <w:tab w:val="left" w:pos="1491"/>
        </w:tabs>
        <w:spacing w:before="122"/>
        <w:ind w:left="1490" w:hanging="540"/>
        <w:rPr>
          <w:color w:val="231F20"/>
          <w:sz w:val="24"/>
        </w:rPr>
      </w:pPr>
      <w:r>
        <w:rPr>
          <w:b/>
          <w:color w:val="231F20"/>
          <w:sz w:val="24"/>
        </w:rPr>
        <w:t>Alternative</w:t>
      </w:r>
      <w:r w:rsidR="001C5E7F">
        <w:rPr>
          <w:b/>
          <w:color w:val="231F20"/>
          <w:sz w:val="24"/>
        </w:rPr>
        <w:t xml:space="preserve"> </w:t>
      </w:r>
      <w:r>
        <w:rPr>
          <w:b/>
          <w:color w:val="231F20"/>
          <w:spacing w:val="-4"/>
          <w:sz w:val="24"/>
        </w:rPr>
        <w:t>Tender</w:t>
      </w:r>
      <w:r>
        <w:rPr>
          <w:color w:val="231F20"/>
          <w:spacing w:val="-4"/>
          <w:sz w:val="24"/>
        </w:rPr>
        <w:t>,</w:t>
      </w:r>
      <w:r w:rsidR="001C5E7F">
        <w:rPr>
          <w:color w:val="231F20"/>
          <w:spacing w:val="-4"/>
          <w:sz w:val="24"/>
        </w:rPr>
        <w:t xml:space="preserve"> </w:t>
      </w:r>
      <w:r>
        <w:rPr>
          <w:color w:val="231F20"/>
          <w:sz w:val="24"/>
        </w:rPr>
        <w:t>if</w:t>
      </w:r>
      <w:r w:rsidR="001C5E7F">
        <w:rPr>
          <w:color w:val="231F20"/>
          <w:sz w:val="24"/>
        </w:rPr>
        <w:t xml:space="preserve"> </w:t>
      </w:r>
      <w:r>
        <w:rPr>
          <w:color w:val="231F20"/>
          <w:sz w:val="24"/>
        </w:rPr>
        <w:t>permissible,</w:t>
      </w:r>
      <w:r w:rsidR="001C5E7F">
        <w:rPr>
          <w:color w:val="231F20"/>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1</w:t>
      </w:r>
      <w:r w:rsidR="007E001A">
        <w:rPr>
          <w:color w:val="231F20"/>
          <w:sz w:val="24"/>
        </w:rPr>
        <w:t>5</w:t>
      </w:r>
      <w:r>
        <w:rPr>
          <w:color w:val="231F20"/>
          <w:sz w:val="24"/>
        </w:rPr>
        <w:t>;</w:t>
      </w:r>
    </w:p>
    <w:p w14:paraId="47BDE2BC" w14:textId="77777777" w:rsidR="00607E22" w:rsidRDefault="00154745" w:rsidP="00385A10">
      <w:pPr>
        <w:pStyle w:val="ListParagraph"/>
        <w:numPr>
          <w:ilvl w:val="2"/>
          <w:numId w:val="70"/>
        </w:numPr>
        <w:tabs>
          <w:tab w:val="left" w:pos="1487"/>
          <w:tab w:val="left" w:pos="1488"/>
        </w:tabs>
        <w:spacing w:before="132" w:line="230" w:lineRule="auto"/>
        <w:ind w:right="691" w:hanging="552"/>
        <w:rPr>
          <w:color w:val="231F20"/>
          <w:sz w:val="24"/>
        </w:rPr>
      </w:pPr>
      <w:r>
        <w:rPr>
          <w:b/>
          <w:color w:val="231F20"/>
          <w:sz w:val="24"/>
        </w:rPr>
        <w:t>Authorization</w:t>
      </w:r>
      <w:r>
        <w:rPr>
          <w:color w:val="231F20"/>
          <w:sz w:val="24"/>
        </w:rPr>
        <w:t xml:space="preserve">: written conﬁrmation authorizing the signatory of the </w:t>
      </w:r>
      <w:r>
        <w:rPr>
          <w:color w:val="231F20"/>
          <w:spacing w:val="-3"/>
          <w:sz w:val="24"/>
        </w:rPr>
        <w:t xml:space="preserve">Tender </w:t>
      </w:r>
      <w:r>
        <w:rPr>
          <w:color w:val="231F20"/>
          <w:sz w:val="24"/>
        </w:rPr>
        <w:t xml:space="preserve">to commit the </w:t>
      </w:r>
      <w:r>
        <w:rPr>
          <w:color w:val="231F20"/>
          <w:spacing w:val="-3"/>
          <w:sz w:val="24"/>
        </w:rPr>
        <w:t>Tenderer,</w:t>
      </w:r>
      <w:r w:rsidR="001C5E7F">
        <w:rPr>
          <w:color w:val="231F20"/>
          <w:spacing w:val="-3"/>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2</w:t>
      </w:r>
      <w:r w:rsidR="00EB002E">
        <w:rPr>
          <w:color w:val="231F20"/>
          <w:sz w:val="24"/>
        </w:rPr>
        <w:t>3</w:t>
      </w:r>
      <w:r>
        <w:rPr>
          <w:color w:val="231F20"/>
          <w:sz w:val="24"/>
        </w:rPr>
        <w:t>.3;</w:t>
      </w:r>
    </w:p>
    <w:p w14:paraId="5AB025E7" w14:textId="77777777" w:rsidR="00607E22" w:rsidRDefault="00154745" w:rsidP="00385A10">
      <w:pPr>
        <w:pStyle w:val="ListParagraph"/>
        <w:numPr>
          <w:ilvl w:val="2"/>
          <w:numId w:val="70"/>
        </w:numPr>
        <w:tabs>
          <w:tab w:val="left" w:pos="1488"/>
        </w:tabs>
        <w:spacing w:before="135" w:line="230" w:lineRule="auto"/>
        <w:ind w:left="1501" w:right="691" w:hanging="551"/>
        <w:jc w:val="both"/>
        <w:rPr>
          <w:color w:val="231F20"/>
          <w:sz w:val="24"/>
        </w:rPr>
      </w:pPr>
      <w:r>
        <w:rPr>
          <w:b/>
          <w:color w:val="231F20"/>
          <w:sz w:val="24"/>
        </w:rPr>
        <w:t xml:space="preserve">Eligibility of Plant and Installation Services: </w:t>
      </w:r>
      <w:r>
        <w:rPr>
          <w:color w:val="231F20"/>
          <w:sz w:val="24"/>
        </w:rPr>
        <w:t>documentary evidence established in 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1</w:t>
      </w:r>
      <w:r w:rsidR="00EB002E">
        <w:rPr>
          <w:color w:val="231F20"/>
          <w:sz w:val="24"/>
        </w:rPr>
        <w:t>6</w:t>
      </w:r>
      <w:r>
        <w:rPr>
          <w:color w:val="231F20"/>
          <w:sz w:val="24"/>
        </w:rPr>
        <w:t>.1</w:t>
      </w:r>
      <w:r w:rsidR="001C5E7F">
        <w:rPr>
          <w:color w:val="231F20"/>
          <w:sz w:val="24"/>
        </w:rPr>
        <w:t xml:space="preserve"> </w:t>
      </w:r>
      <w:r>
        <w:rPr>
          <w:color w:val="231F20"/>
          <w:sz w:val="24"/>
        </w:rPr>
        <w:t>that</w:t>
      </w:r>
      <w:r w:rsidR="001C5E7F">
        <w:rPr>
          <w:color w:val="231F20"/>
          <w:sz w:val="24"/>
        </w:rPr>
        <w:t xml:space="preserve"> </w:t>
      </w:r>
      <w:r>
        <w:rPr>
          <w:color w:val="231F20"/>
          <w:sz w:val="24"/>
        </w:rPr>
        <w:t>the</w:t>
      </w:r>
      <w:r w:rsidR="001C5E7F">
        <w:rPr>
          <w:color w:val="231F20"/>
          <w:sz w:val="24"/>
        </w:rPr>
        <w:t xml:space="preserve"> </w:t>
      </w:r>
      <w:r>
        <w:rPr>
          <w:color w:val="231F20"/>
          <w:sz w:val="24"/>
        </w:rPr>
        <w:t>Plant</w:t>
      </w:r>
      <w:r w:rsidR="001C5E7F">
        <w:rPr>
          <w:color w:val="231F20"/>
          <w:sz w:val="24"/>
        </w:rPr>
        <w:t xml:space="preserve"> </w:t>
      </w:r>
      <w:r>
        <w:rPr>
          <w:color w:val="231F20"/>
          <w:sz w:val="24"/>
        </w:rPr>
        <w:t>and</w:t>
      </w:r>
      <w:r w:rsidR="001C5E7F">
        <w:rPr>
          <w:color w:val="231F20"/>
          <w:sz w:val="24"/>
        </w:rPr>
        <w:t xml:space="preserve"> </w:t>
      </w:r>
      <w:r>
        <w:rPr>
          <w:color w:val="231F20"/>
          <w:sz w:val="24"/>
        </w:rPr>
        <w:t>Installation</w:t>
      </w:r>
      <w:r w:rsidR="001C5E7F">
        <w:rPr>
          <w:color w:val="231F20"/>
          <w:sz w:val="24"/>
        </w:rPr>
        <w:t xml:space="preserve"> </w:t>
      </w:r>
      <w:r>
        <w:rPr>
          <w:color w:val="231F20"/>
          <w:sz w:val="24"/>
        </w:rPr>
        <w:t>Services</w:t>
      </w:r>
      <w:r w:rsidR="001C5E7F">
        <w:rPr>
          <w:color w:val="231F20"/>
          <w:sz w:val="24"/>
        </w:rPr>
        <w:t xml:space="preserve"> </w:t>
      </w:r>
      <w:r>
        <w:rPr>
          <w:color w:val="231F20"/>
          <w:sz w:val="24"/>
        </w:rPr>
        <w:t>offered</w:t>
      </w:r>
      <w:r w:rsidR="001C5E7F">
        <w:rPr>
          <w:color w:val="231F20"/>
          <w:sz w:val="24"/>
        </w:rPr>
        <w:t xml:space="preserve"> </w:t>
      </w:r>
      <w:r>
        <w:rPr>
          <w:color w:val="231F20"/>
          <w:sz w:val="24"/>
        </w:rPr>
        <w:t>by</w:t>
      </w:r>
      <w:r w:rsidR="001C5E7F">
        <w:rPr>
          <w:color w:val="231F20"/>
          <w:sz w:val="24"/>
        </w:rPr>
        <w:t xml:space="preserve"> </w:t>
      </w:r>
      <w:r>
        <w:rPr>
          <w:color w:val="231F20"/>
          <w:sz w:val="24"/>
        </w:rPr>
        <w:t>the</w:t>
      </w:r>
      <w:r w:rsidR="001C5E7F">
        <w:rPr>
          <w:color w:val="231F20"/>
          <w:sz w:val="24"/>
        </w:rPr>
        <w:t xml:space="preserve"> </w:t>
      </w:r>
      <w:r>
        <w:rPr>
          <w:color w:val="231F20"/>
          <w:spacing w:val="-3"/>
          <w:sz w:val="24"/>
        </w:rPr>
        <w:t>Tenderer</w:t>
      </w:r>
      <w:r w:rsidR="001C5E7F">
        <w:rPr>
          <w:color w:val="231F20"/>
          <w:spacing w:val="-3"/>
          <w:sz w:val="24"/>
        </w:rPr>
        <w:t xml:space="preserve"> </w:t>
      </w:r>
      <w:r>
        <w:rPr>
          <w:color w:val="231F20"/>
          <w:sz w:val="24"/>
        </w:rPr>
        <w:t>in</w:t>
      </w:r>
      <w:r w:rsidR="001C5E7F">
        <w:rPr>
          <w:color w:val="231F20"/>
          <w:sz w:val="24"/>
        </w:rPr>
        <w:t xml:space="preserve"> </w:t>
      </w:r>
      <w:r>
        <w:rPr>
          <w:color w:val="231F20"/>
          <w:sz w:val="24"/>
        </w:rPr>
        <w:t xml:space="preserve">its </w:t>
      </w:r>
      <w:r>
        <w:rPr>
          <w:color w:val="231F20"/>
          <w:spacing w:val="-3"/>
          <w:sz w:val="24"/>
        </w:rPr>
        <w:t>Tender</w:t>
      </w:r>
      <w:r w:rsidR="005130E6">
        <w:rPr>
          <w:color w:val="231F20"/>
          <w:spacing w:val="-3"/>
          <w:sz w:val="24"/>
        </w:rPr>
        <w:t xml:space="preserve"> </w:t>
      </w:r>
      <w:r>
        <w:rPr>
          <w:color w:val="231F20"/>
          <w:sz w:val="24"/>
        </w:rPr>
        <w:t>or</w:t>
      </w:r>
      <w:r w:rsidR="001C5E7F">
        <w:rPr>
          <w:color w:val="231F20"/>
          <w:sz w:val="24"/>
        </w:rPr>
        <w:t xml:space="preserve"> </w:t>
      </w:r>
      <w:r>
        <w:rPr>
          <w:color w:val="231F20"/>
          <w:sz w:val="24"/>
        </w:rPr>
        <w:t>in</w:t>
      </w:r>
      <w:r w:rsidR="001C5E7F">
        <w:rPr>
          <w:color w:val="231F20"/>
          <w:sz w:val="24"/>
        </w:rPr>
        <w:t xml:space="preserve"> </w:t>
      </w:r>
      <w:r>
        <w:rPr>
          <w:color w:val="231F20"/>
          <w:sz w:val="24"/>
        </w:rPr>
        <w:t>any</w:t>
      </w:r>
      <w:r w:rsidR="001C5E7F">
        <w:rPr>
          <w:color w:val="231F20"/>
          <w:sz w:val="24"/>
        </w:rPr>
        <w:t xml:space="preserve"> </w:t>
      </w:r>
      <w:r>
        <w:rPr>
          <w:color w:val="231F20"/>
          <w:sz w:val="24"/>
        </w:rPr>
        <w:t>alternative</w:t>
      </w:r>
      <w:r w:rsidR="001C5E7F">
        <w:rPr>
          <w:color w:val="231F20"/>
          <w:sz w:val="24"/>
        </w:rPr>
        <w:t xml:space="preserve"> </w:t>
      </w:r>
      <w:r>
        <w:rPr>
          <w:color w:val="231F20"/>
          <w:spacing w:val="-4"/>
          <w:sz w:val="24"/>
        </w:rPr>
        <w:t>Tender,</w:t>
      </w:r>
      <w:r w:rsidR="001C5E7F">
        <w:rPr>
          <w:color w:val="231F20"/>
          <w:spacing w:val="-4"/>
          <w:sz w:val="24"/>
        </w:rPr>
        <w:t xml:space="preserve"> </w:t>
      </w:r>
      <w:r>
        <w:rPr>
          <w:color w:val="231F20"/>
          <w:sz w:val="24"/>
        </w:rPr>
        <w:t>if</w:t>
      </w:r>
      <w:r w:rsidR="001C5E7F">
        <w:rPr>
          <w:color w:val="231F20"/>
          <w:sz w:val="24"/>
        </w:rPr>
        <w:t xml:space="preserve"> </w:t>
      </w:r>
      <w:r>
        <w:rPr>
          <w:color w:val="231F20"/>
          <w:sz w:val="24"/>
        </w:rPr>
        <w:t>permitted,</w:t>
      </w:r>
      <w:r w:rsidR="001C5E7F">
        <w:rPr>
          <w:color w:val="231F20"/>
          <w:sz w:val="24"/>
        </w:rPr>
        <w:t xml:space="preserve"> </w:t>
      </w:r>
      <w:r>
        <w:rPr>
          <w:color w:val="231F20"/>
          <w:sz w:val="24"/>
        </w:rPr>
        <w:t>are</w:t>
      </w:r>
      <w:r w:rsidR="001C5E7F">
        <w:rPr>
          <w:color w:val="231F20"/>
          <w:sz w:val="24"/>
        </w:rPr>
        <w:t xml:space="preserve"> </w:t>
      </w:r>
      <w:r>
        <w:rPr>
          <w:color w:val="231F20"/>
          <w:sz w:val="24"/>
        </w:rPr>
        <w:t>eligible;</w:t>
      </w:r>
    </w:p>
    <w:p w14:paraId="32AB066E" w14:textId="77777777" w:rsidR="00607E22" w:rsidRDefault="00154745" w:rsidP="00385A10">
      <w:pPr>
        <w:pStyle w:val="ListParagraph"/>
        <w:numPr>
          <w:ilvl w:val="2"/>
          <w:numId w:val="70"/>
        </w:numPr>
        <w:tabs>
          <w:tab w:val="left" w:pos="1487"/>
        </w:tabs>
        <w:spacing w:before="135" w:line="230" w:lineRule="auto"/>
        <w:ind w:left="1501" w:right="691" w:hanging="551"/>
        <w:jc w:val="both"/>
        <w:rPr>
          <w:color w:val="231F20"/>
          <w:sz w:val="24"/>
        </w:rPr>
      </w:pPr>
      <w:r>
        <w:rPr>
          <w:b/>
          <w:color w:val="231F20"/>
          <w:spacing w:val="-3"/>
          <w:sz w:val="24"/>
        </w:rPr>
        <w:t>Tenderer's</w:t>
      </w:r>
      <w:r w:rsidR="001C5E7F">
        <w:rPr>
          <w:b/>
          <w:color w:val="231F20"/>
          <w:spacing w:val="-3"/>
          <w:sz w:val="24"/>
        </w:rPr>
        <w:t xml:space="preserve"> </w:t>
      </w:r>
      <w:r>
        <w:rPr>
          <w:b/>
          <w:color w:val="231F20"/>
          <w:sz w:val="24"/>
        </w:rPr>
        <w:t>Eligibility</w:t>
      </w:r>
      <w:r w:rsidR="001C5E7F">
        <w:rPr>
          <w:b/>
          <w:color w:val="231F20"/>
          <w:sz w:val="24"/>
        </w:rPr>
        <w:t xml:space="preserve"> </w:t>
      </w:r>
      <w:r>
        <w:rPr>
          <w:b/>
          <w:color w:val="231F20"/>
          <w:sz w:val="24"/>
        </w:rPr>
        <w:t>and</w:t>
      </w:r>
      <w:r w:rsidR="001C5E7F">
        <w:rPr>
          <w:b/>
          <w:color w:val="231F20"/>
          <w:sz w:val="24"/>
        </w:rPr>
        <w:t xml:space="preserve"> </w:t>
      </w:r>
      <w:r>
        <w:rPr>
          <w:b/>
          <w:color w:val="231F20"/>
          <w:sz w:val="24"/>
        </w:rPr>
        <w:t>Qualiﬁcations:</w:t>
      </w:r>
      <w:r w:rsidR="001C5E7F">
        <w:rPr>
          <w:b/>
          <w:color w:val="231F20"/>
          <w:sz w:val="24"/>
        </w:rPr>
        <w:t xml:space="preserve"> </w:t>
      </w:r>
      <w:r>
        <w:rPr>
          <w:color w:val="231F20"/>
          <w:sz w:val="24"/>
        </w:rPr>
        <w:t>documentary</w:t>
      </w:r>
      <w:r w:rsidR="001C5E7F">
        <w:rPr>
          <w:color w:val="231F20"/>
          <w:sz w:val="24"/>
        </w:rPr>
        <w:t xml:space="preserve"> </w:t>
      </w:r>
      <w:r>
        <w:rPr>
          <w:color w:val="231F20"/>
          <w:sz w:val="24"/>
        </w:rPr>
        <w:t>evidence</w:t>
      </w:r>
      <w:r w:rsidR="001C5E7F">
        <w:rPr>
          <w:color w:val="231F20"/>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1</w:t>
      </w:r>
      <w:r w:rsidR="00EB002E">
        <w:rPr>
          <w:color w:val="231F20"/>
          <w:sz w:val="24"/>
        </w:rPr>
        <w:t>7</w:t>
      </w:r>
      <w:r>
        <w:rPr>
          <w:color w:val="231F20"/>
          <w:sz w:val="24"/>
        </w:rPr>
        <w:t>.1 establishing</w:t>
      </w:r>
      <w:r w:rsidR="001C5E7F">
        <w:rPr>
          <w:color w:val="231F20"/>
          <w:sz w:val="24"/>
        </w:rPr>
        <w:t xml:space="preserve"> </w:t>
      </w:r>
      <w:r>
        <w:rPr>
          <w:color w:val="231F20"/>
          <w:sz w:val="24"/>
        </w:rPr>
        <w:t>the</w:t>
      </w:r>
      <w:r w:rsidR="001C5E7F">
        <w:rPr>
          <w:color w:val="231F20"/>
          <w:sz w:val="24"/>
        </w:rPr>
        <w:t xml:space="preserve"> </w:t>
      </w:r>
      <w:r>
        <w:rPr>
          <w:color w:val="231F20"/>
          <w:sz w:val="24"/>
        </w:rPr>
        <w:t>Tenderer's</w:t>
      </w:r>
      <w:r w:rsidR="001C5E7F">
        <w:rPr>
          <w:color w:val="231F20"/>
          <w:sz w:val="24"/>
        </w:rPr>
        <w:t xml:space="preserve"> </w:t>
      </w:r>
      <w:r>
        <w:rPr>
          <w:color w:val="231F20"/>
          <w:sz w:val="24"/>
        </w:rPr>
        <w:t>eligibility</w:t>
      </w:r>
      <w:r w:rsidR="001C5E7F">
        <w:rPr>
          <w:color w:val="231F20"/>
          <w:sz w:val="24"/>
        </w:rPr>
        <w:t xml:space="preserve"> </w:t>
      </w:r>
      <w:r>
        <w:rPr>
          <w:color w:val="231F20"/>
          <w:sz w:val="24"/>
        </w:rPr>
        <w:t>and</w:t>
      </w:r>
      <w:r w:rsidR="001C5E7F">
        <w:rPr>
          <w:color w:val="231F20"/>
          <w:sz w:val="24"/>
        </w:rPr>
        <w:t xml:space="preserve"> </w:t>
      </w:r>
      <w:r>
        <w:rPr>
          <w:color w:val="231F20"/>
          <w:sz w:val="24"/>
        </w:rPr>
        <w:t>qualiﬁcations</w:t>
      </w:r>
      <w:r w:rsidR="001C5E7F">
        <w:rPr>
          <w:color w:val="231F20"/>
          <w:sz w:val="24"/>
        </w:rPr>
        <w:t xml:space="preserve"> </w:t>
      </w:r>
      <w:r>
        <w:rPr>
          <w:color w:val="231F20"/>
          <w:sz w:val="24"/>
        </w:rPr>
        <w:t>to</w:t>
      </w:r>
      <w:r w:rsidR="001C5E7F">
        <w:rPr>
          <w:color w:val="231F20"/>
          <w:sz w:val="24"/>
        </w:rPr>
        <w:t xml:space="preserve"> </w:t>
      </w:r>
      <w:r>
        <w:rPr>
          <w:color w:val="231F20"/>
          <w:sz w:val="24"/>
        </w:rPr>
        <w:t>perform</w:t>
      </w:r>
      <w:r w:rsidR="001C5E7F">
        <w:rPr>
          <w:color w:val="231F20"/>
          <w:sz w:val="24"/>
        </w:rPr>
        <w:t xml:space="preserve"> </w:t>
      </w:r>
      <w:r>
        <w:rPr>
          <w:color w:val="231F20"/>
          <w:sz w:val="24"/>
        </w:rPr>
        <w:t>the</w:t>
      </w:r>
      <w:r w:rsidR="001C5E7F">
        <w:rPr>
          <w:color w:val="231F20"/>
          <w:sz w:val="24"/>
        </w:rPr>
        <w:t xml:space="preserve"> </w:t>
      </w:r>
      <w:r>
        <w:rPr>
          <w:color w:val="231F20"/>
          <w:sz w:val="24"/>
        </w:rPr>
        <w:t>Contract</w:t>
      </w:r>
      <w:r w:rsidR="001C5E7F">
        <w:rPr>
          <w:color w:val="231F20"/>
          <w:sz w:val="24"/>
        </w:rPr>
        <w:t xml:space="preserve"> </w:t>
      </w:r>
      <w:r>
        <w:rPr>
          <w:color w:val="231F20"/>
          <w:sz w:val="24"/>
        </w:rPr>
        <w:t>if</w:t>
      </w:r>
      <w:r w:rsidR="001C5E7F">
        <w:rPr>
          <w:color w:val="231F20"/>
          <w:sz w:val="24"/>
        </w:rPr>
        <w:t xml:space="preserve"> </w:t>
      </w:r>
      <w:r>
        <w:rPr>
          <w:color w:val="231F20"/>
          <w:sz w:val="24"/>
        </w:rPr>
        <w:t>its</w:t>
      </w:r>
      <w:r w:rsidR="001C5E7F">
        <w:rPr>
          <w:color w:val="231F20"/>
          <w:sz w:val="24"/>
        </w:rPr>
        <w:t xml:space="preserve"> </w:t>
      </w:r>
      <w:r>
        <w:rPr>
          <w:color w:val="231F20"/>
          <w:spacing w:val="-3"/>
          <w:sz w:val="24"/>
        </w:rPr>
        <w:t>Tender</w:t>
      </w:r>
      <w:r w:rsidR="001C5E7F">
        <w:rPr>
          <w:color w:val="231F20"/>
          <w:spacing w:val="-3"/>
          <w:sz w:val="24"/>
        </w:rPr>
        <w:t xml:space="preserve"> </w:t>
      </w:r>
      <w:r>
        <w:rPr>
          <w:color w:val="231F20"/>
          <w:sz w:val="24"/>
        </w:rPr>
        <w:t>is accepted;</w:t>
      </w:r>
    </w:p>
    <w:p w14:paraId="662278EF" w14:textId="77777777" w:rsidR="00607E22" w:rsidRDefault="00154745" w:rsidP="00385A10">
      <w:pPr>
        <w:pStyle w:val="ListParagraph"/>
        <w:numPr>
          <w:ilvl w:val="2"/>
          <w:numId w:val="70"/>
        </w:numPr>
        <w:tabs>
          <w:tab w:val="left" w:pos="1486"/>
          <w:tab w:val="left" w:pos="1487"/>
        </w:tabs>
        <w:spacing w:before="136" w:line="230" w:lineRule="auto"/>
        <w:ind w:left="1501" w:right="691" w:hanging="551"/>
        <w:rPr>
          <w:color w:val="231F20"/>
          <w:sz w:val="24"/>
        </w:rPr>
      </w:pPr>
      <w:r>
        <w:rPr>
          <w:b/>
          <w:color w:val="231F20"/>
          <w:sz w:val="24"/>
        </w:rPr>
        <w:t xml:space="preserve">Conformity: </w:t>
      </w:r>
      <w:r>
        <w:rPr>
          <w:color w:val="231F20"/>
          <w:sz w:val="24"/>
        </w:rPr>
        <w:t>documentary evidence in accordance to ITT1</w:t>
      </w:r>
      <w:r w:rsidR="00EB002E">
        <w:rPr>
          <w:color w:val="231F20"/>
          <w:sz w:val="24"/>
        </w:rPr>
        <w:t>8</w:t>
      </w:r>
      <w:r>
        <w:rPr>
          <w:color w:val="231F20"/>
          <w:sz w:val="24"/>
        </w:rPr>
        <w:t xml:space="preserve"> that the Plant and Installation Services</w:t>
      </w:r>
      <w:r w:rsidR="001C5E7F">
        <w:rPr>
          <w:color w:val="231F20"/>
          <w:sz w:val="24"/>
        </w:rPr>
        <w:t xml:space="preserve"> </w:t>
      </w:r>
      <w:r>
        <w:rPr>
          <w:color w:val="231F20"/>
          <w:sz w:val="24"/>
        </w:rPr>
        <w:t>offered</w:t>
      </w:r>
      <w:r w:rsidR="001C5E7F">
        <w:rPr>
          <w:color w:val="231F20"/>
          <w:sz w:val="24"/>
        </w:rPr>
        <w:t xml:space="preserve"> </w:t>
      </w:r>
      <w:r>
        <w:rPr>
          <w:color w:val="231F20"/>
          <w:sz w:val="24"/>
        </w:rPr>
        <w:t>by</w:t>
      </w:r>
      <w:r w:rsidR="001C5E7F">
        <w:rPr>
          <w:color w:val="231F20"/>
          <w:sz w:val="24"/>
        </w:rPr>
        <w:t xml:space="preserve"> </w:t>
      </w:r>
      <w:r>
        <w:rPr>
          <w:color w:val="231F20"/>
          <w:sz w:val="24"/>
        </w:rPr>
        <w:t>the</w:t>
      </w:r>
      <w:r w:rsidR="001C5E7F">
        <w:rPr>
          <w:color w:val="231F20"/>
          <w:sz w:val="24"/>
        </w:rPr>
        <w:t xml:space="preserve"> </w:t>
      </w:r>
      <w:r>
        <w:rPr>
          <w:color w:val="231F20"/>
          <w:spacing w:val="-3"/>
          <w:sz w:val="24"/>
        </w:rPr>
        <w:t>Tenderer</w:t>
      </w:r>
      <w:r w:rsidR="001C5E7F">
        <w:rPr>
          <w:color w:val="231F20"/>
          <w:spacing w:val="-3"/>
          <w:sz w:val="24"/>
        </w:rPr>
        <w:t xml:space="preserve"> </w:t>
      </w:r>
      <w:r>
        <w:rPr>
          <w:color w:val="231F20"/>
          <w:sz w:val="24"/>
        </w:rPr>
        <w:t>conform</w:t>
      </w:r>
      <w:r w:rsidR="001C5E7F">
        <w:rPr>
          <w:color w:val="231F20"/>
          <w:sz w:val="24"/>
        </w:rPr>
        <w:t xml:space="preserve"> </w:t>
      </w:r>
      <w:r>
        <w:rPr>
          <w:color w:val="231F20"/>
          <w:sz w:val="24"/>
        </w:rPr>
        <w:t>to</w:t>
      </w:r>
      <w:r w:rsidR="001C5E7F">
        <w:rPr>
          <w:color w:val="231F20"/>
          <w:sz w:val="24"/>
        </w:rPr>
        <w:t xml:space="preserve"> </w:t>
      </w:r>
      <w:r>
        <w:rPr>
          <w:color w:val="231F20"/>
          <w:sz w:val="24"/>
        </w:rPr>
        <w:t>the</w:t>
      </w:r>
      <w:r w:rsidR="001C5E7F">
        <w:rPr>
          <w:color w:val="231F20"/>
          <w:sz w:val="24"/>
        </w:rPr>
        <w:t xml:space="preserve"> </w:t>
      </w:r>
      <w:r>
        <w:rPr>
          <w:color w:val="231F20"/>
          <w:sz w:val="24"/>
        </w:rPr>
        <w:t>Tendering</w:t>
      </w:r>
      <w:r w:rsidR="001C5E7F">
        <w:rPr>
          <w:color w:val="231F20"/>
          <w:sz w:val="24"/>
        </w:rPr>
        <w:t xml:space="preserve"> </w:t>
      </w:r>
      <w:r>
        <w:rPr>
          <w:color w:val="231F20"/>
          <w:sz w:val="24"/>
        </w:rPr>
        <w:t>document;</w:t>
      </w:r>
    </w:p>
    <w:p w14:paraId="538653E5" w14:textId="77777777" w:rsidR="00607E22" w:rsidRDefault="00154745" w:rsidP="00385A10">
      <w:pPr>
        <w:pStyle w:val="ListParagraph"/>
        <w:numPr>
          <w:ilvl w:val="2"/>
          <w:numId w:val="70"/>
        </w:numPr>
        <w:tabs>
          <w:tab w:val="left" w:pos="1486"/>
          <w:tab w:val="left" w:pos="1487"/>
        </w:tabs>
        <w:spacing w:before="125"/>
        <w:ind w:left="1486" w:hanging="536"/>
        <w:rPr>
          <w:color w:val="231F20"/>
          <w:sz w:val="24"/>
        </w:rPr>
      </w:pPr>
      <w:r>
        <w:rPr>
          <w:b/>
          <w:color w:val="231F20"/>
          <w:sz w:val="24"/>
        </w:rPr>
        <w:t>Subcontractors</w:t>
      </w:r>
      <w:r>
        <w:rPr>
          <w:color w:val="231F20"/>
          <w:sz w:val="24"/>
        </w:rPr>
        <w:t>:</w:t>
      </w:r>
      <w:r w:rsidR="001C5E7F">
        <w:rPr>
          <w:color w:val="231F20"/>
          <w:sz w:val="24"/>
        </w:rPr>
        <w:t xml:space="preserve"> </w:t>
      </w:r>
      <w:r>
        <w:rPr>
          <w:color w:val="231F20"/>
          <w:sz w:val="24"/>
        </w:rPr>
        <w:t>list</w:t>
      </w:r>
      <w:r w:rsidR="001C5E7F">
        <w:rPr>
          <w:color w:val="231F20"/>
          <w:sz w:val="24"/>
        </w:rPr>
        <w:t xml:space="preserve"> </w:t>
      </w:r>
      <w:r>
        <w:rPr>
          <w:color w:val="231F20"/>
          <w:sz w:val="24"/>
        </w:rPr>
        <w:t>of</w:t>
      </w:r>
      <w:r w:rsidR="001C5E7F">
        <w:rPr>
          <w:color w:val="231F20"/>
          <w:sz w:val="24"/>
        </w:rPr>
        <w:t xml:space="preserve"> </w:t>
      </w:r>
      <w:r>
        <w:rPr>
          <w:color w:val="231F20"/>
          <w:sz w:val="24"/>
        </w:rPr>
        <w:t>subcontractors</w:t>
      </w:r>
      <w:r w:rsidR="001C5E7F">
        <w:rPr>
          <w:color w:val="231F20"/>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ITT1</w:t>
      </w:r>
      <w:r w:rsidR="00EB002E">
        <w:rPr>
          <w:color w:val="231F20"/>
          <w:sz w:val="24"/>
        </w:rPr>
        <w:t>8</w:t>
      </w:r>
      <w:r>
        <w:rPr>
          <w:color w:val="231F20"/>
          <w:sz w:val="24"/>
        </w:rPr>
        <w:t>.2;</w:t>
      </w:r>
      <w:r w:rsidR="001C5E7F">
        <w:rPr>
          <w:color w:val="231F20"/>
          <w:sz w:val="24"/>
        </w:rPr>
        <w:t xml:space="preserve"> </w:t>
      </w:r>
      <w:r>
        <w:rPr>
          <w:color w:val="231F20"/>
          <w:sz w:val="24"/>
        </w:rPr>
        <w:t>and</w:t>
      </w:r>
    </w:p>
    <w:p w14:paraId="634D67AF" w14:textId="77777777" w:rsidR="00607E22" w:rsidRDefault="001C5E7F" w:rsidP="00385A10">
      <w:pPr>
        <w:pStyle w:val="ListParagraph"/>
        <w:numPr>
          <w:ilvl w:val="2"/>
          <w:numId w:val="70"/>
        </w:numPr>
        <w:tabs>
          <w:tab w:val="left" w:pos="1486"/>
          <w:tab w:val="left" w:pos="1487"/>
        </w:tabs>
        <w:spacing w:before="123"/>
        <w:ind w:left="1486" w:hanging="536"/>
        <w:rPr>
          <w:color w:val="231F20"/>
          <w:sz w:val="24"/>
        </w:rPr>
      </w:pPr>
      <w:r>
        <w:rPr>
          <w:color w:val="231F20"/>
          <w:sz w:val="24"/>
        </w:rPr>
        <w:t>A</w:t>
      </w:r>
      <w:r w:rsidR="00154745">
        <w:rPr>
          <w:color w:val="231F20"/>
          <w:sz w:val="24"/>
        </w:rPr>
        <w:t>ny</w:t>
      </w:r>
      <w:r>
        <w:rPr>
          <w:color w:val="231F20"/>
          <w:sz w:val="24"/>
        </w:rPr>
        <w:t xml:space="preserve"> </w:t>
      </w:r>
      <w:r w:rsidR="00154745">
        <w:rPr>
          <w:color w:val="231F20"/>
          <w:sz w:val="24"/>
        </w:rPr>
        <w:t>other</w:t>
      </w:r>
      <w:r>
        <w:rPr>
          <w:color w:val="231F20"/>
          <w:sz w:val="24"/>
        </w:rPr>
        <w:t xml:space="preserve"> </w:t>
      </w:r>
      <w:r w:rsidR="00154745">
        <w:rPr>
          <w:color w:val="231F20"/>
          <w:sz w:val="24"/>
        </w:rPr>
        <w:t>document</w:t>
      </w:r>
      <w:r>
        <w:rPr>
          <w:color w:val="231F20"/>
          <w:sz w:val="24"/>
        </w:rPr>
        <w:t xml:space="preserve"> </w:t>
      </w:r>
      <w:r w:rsidR="00154745">
        <w:rPr>
          <w:color w:val="231F20"/>
          <w:sz w:val="24"/>
        </w:rPr>
        <w:t>required</w:t>
      </w:r>
      <w:r>
        <w:rPr>
          <w:color w:val="231F20"/>
          <w:sz w:val="24"/>
        </w:rPr>
        <w:t xml:space="preserve"> </w:t>
      </w:r>
      <w:r w:rsidR="00154745">
        <w:rPr>
          <w:b/>
          <w:color w:val="231F20"/>
          <w:sz w:val="24"/>
        </w:rPr>
        <w:t>in</w:t>
      </w:r>
      <w:r>
        <w:rPr>
          <w:b/>
          <w:color w:val="231F20"/>
          <w:sz w:val="24"/>
        </w:rPr>
        <w:t xml:space="preserve"> </w:t>
      </w:r>
      <w:r w:rsidR="00154745">
        <w:rPr>
          <w:b/>
          <w:color w:val="231F20"/>
          <w:sz w:val="24"/>
        </w:rPr>
        <w:t>the</w:t>
      </w:r>
      <w:r>
        <w:rPr>
          <w:b/>
          <w:color w:val="231F20"/>
          <w:sz w:val="24"/>
        </w:rPr>
        <w:t xml:space="preserve"> </w:t>
      </w:r>
      <w:r w:rsidR="00154745">
        <w:rPr>
          <w:b/>
          <w:color w:val="231F20"/>
          <w:sz w:val="24"/>
        </w:rPr>
        <w:t>TDS</w:t>
      </w:r>
      <w:r w:rsidR="00154745">
        <w:rPr>
          <w:color w:val="231F20"/>
          <w:sz w:val="24"/>
        </w:rPr>
        <w:t>.</w:t>
      </w:r>
    </w:p>
    <w:p w14:paraId="2B8F8934" w14:textId="77777777" w:rsidR="00607E22" w:rsidRPr="001C5E7F" w:rsidRDefault="001C5E7F" w:rsidP="007A10A5">
      <w:pPr>
        <w:tabs>
          <w:tab w:val="left" w:pos="770"/>
        </w:tabs>
        <w:spacing w:before="242" w:line="230" w:lineRule="auto"/>
        <w:ind w:left="864" w:right="696" w:hanging="576"/>
        <w:jc w:val="both"/>
        <w:rPr>
          <w:color w:val="231F20"/>
          <w:sz w:val="24"/>
        </w:rPr>
      </w:pPr>
      <w:r>
        <w:rPr>
          <w:color w:val="231F20"/>
          <w:sz w:val="24"/>
        </w:rPr>
        <w:t xml:space="preserve"> 13.1 </w:t>
      </w:r>
      <w:r w:rsidR="00154745" w:rsidRPr="001C5E7F">
        <w:rPr>
          <w:color w:val="231F20"/>
          <w:sz w:val="24"/>
        </w:rPr>
        <w:t>In</w:t>
      </w:r>
      <w:r w:rsidRPr="001C5E7F">
        <w:rPr>
          <w:color w:val="231F20"/>
          <w:sz w:val="24"/>
        </w:rPr>
        <w:t xml:space="preserve"> </w:t>
      </w:r>
      <w:r w:rsidR="00154745" w:rsidRPr="001C5E7F">
        <w:rPr>
          <w:color w:val="231F20"/>
          <w:sz w:val="24"/>
        </w:rPr>
        <w:t>addition</w:t>
      </w:r>
      <w:r w:rsidRPr="001C5E7F">
        <w:rPr>
          <w:color w:val="231F20"/>
          <w:sz w:val="24"/>
        </w:rPr>
        <w:t xml:space="preserve"> </w:t>
      </w:r>
      <w:r w:rsidR="00154745" w:rsidRPr="001C5E7F">
        <w:rPr>
          <w:color w:val="231F20"/>
          <w:sz w:val="24"/>
        </w:rPr>
        <w:t>to</w:t>
      </w:r>
      <w:r w:rsidRPr="001C5E7F">
        <w:rPr>
          <w:color w:val="231F20"/>
          <w:sz w:val="24"/>
        </w:rPr>
        <w:t xml:space="preserve"> </w:t>
      </w:r>
      <w:r w:rsidR="00154745" w:rsidRPr="001C5E7F">
        <w:rPr>
          <w:color w:val="231F20"/>
          <w:sz w:val="24"/>
        </w:rPr>
        <w:t>the</w:t>
      </w:r>
      <w:r w:rsidRPr="001C5E7F">
        <w:rPr>
          <w:color w:val="231F20"/>
          <w:sz w:val="24"/>
        </w:rPr>
        <w:t xml:space="preserve"> </w:t>
      </w:r>
      <w:r w:rsidR="00154745" w:rsidRPr="001C5E7F">
        <w:rPr>
          <w:color w:val="231F20"/>
          <w:sz w:val="24"/>
        </w:rPr>
        <w:t>requirements</w:t>
      </w:r>
      <w:r w:rsidRPr="001C5E7F">
        <w:rPr>
          <w:color w:val="231F20"/>
          <w:sz w:val="24"/>
        </w:rPr>
        <w:t xml:space="preserve"> </w:t>
      </w:r>
      <w:r w:rsidR="00154745" w:rsidRPr="001C5E7F">
        <w:rPr>
          <w:color w:val="231F20"/>
          <w:sz w:val="24"/>
        </w:rPr>
        <w:t>under</w:t>
      </w:r>
      <w:r w:rsidRPr="001C5E7F">
        <w:rPr>
          <w:color w:val="231F20"/>
          <w:sz w:val="24"/>
        </w:rPr>
        <w:t xml:space="preserve"> </w:t>
      </w:r>
      <w:r w:rsidR="00154745" w:rsidRPr="001C5E7F">
        <w:rPr>
          <w:color w:val="231F20"/>
          <w:sz w:val="24"/>
        </w:rPr>
        <w:t>ITT</w:t>
      </w:r>
      <w:r w:rsidR="00DB7307">
        <w:rPr>
          <w:color w:val="231F20"/>
          <w:sz w:val="24"/>
        </w:rPr>
        <w:t xml:space="preserve"> </w:t>
      </w:r>
      <w:r w:rsidR="00154745" w:rsidRPr="001C5E7F">
        <w:rPr>
          <w:color w:val="231F20"/>
          <w:sz w:val="24"/>
        </w:rPr>
        <w:t>1</w:t>
      </w:r>
      <w:r w:rsidR="00EB002E" w:rsidRPr="001C5E7F">
        <w:rPr>
          <w:color w:val="231F20"/>
          <w:sz w:val="24"/>
        </w:rPr>
        <w:t>3</w:t>
      </w:r>
      <w:r w:rsidR="00154745" w:rsidRPr="001C5E7F">
        <w:rPr>
          <w:color w:val="231F20"/>
          <w:sz w:val="24"/>
        </w:rPr>
        <w:t>.1, Tenders submitted</w:t>
      </w:r>
      <w:r w:rsidRPr="001C5E7F">
        <w:rPr>
          <w:color w:val="231F20"/>
          <w:sz w:val="24"/>
        </w:rPr>
        <w:t xml:space="preserve"> </w:t>
      </w:r>
      <w:r w:rsidR="00154745" w:rsidRPr="001C5E7F">
        <w:rPr>
          <w:color w:val="231F20"/>
          <w:sz w:val="24"/>
        </w:rPr>
        <w:t>by</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JV</w:t>
      </w:r>
      <w:r w:rsidRPr="001C5E7F">
        <w:rPr>
          <w:color w:val="231F20"/>
          <w:sz w:val="24"/>
        </w:rPr>
        <w:t xml:space="preserve"> </w:t>
      </w:r>
      <w:r w:rsidR="00154745" w:rsidRPr="001C5E7F">
        <w:rPr>
          <w:color w:val="231F20"/>
          <w:sz w:val="24"/>
        </w:rPr>
        <w:t>shall</w:t>
      </w:r>
      <w:r w:rsidRPr="001C5E7F">
        <w:rPr>
          <w:color w:val="231F20"/>
          <w:sz w:val="24"/>
        </w:rPr>
        <w:t xml:space="preserve"> </w:t>
      </w:r>
      <w:r w:rsidR="00154745" w:rsidRPr="001C5E7F">
        <w:rPr>
          <w:color w:val="231F20"/>
          <w:sz w:val="24"/>
        </w:rPr>
        <w:t>include</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copy</w:t>
      </w:r>
      <w:r w:rsidRPr="001C5E7F">
        <w:rPr>
          <w:color w:val="231F20"/>
          <w:sz w:val="24"/>
        </w:rPr>
        <w:t xml:space="preserve"> </w:t>
      </w:r>
      <w:r w:rsidR="00154745" w:rsidRPr="001C5E7F">
        <w:rPr>
          <w:color w:val="231F20"/>
          <w:sz w:val="24"/>
        </w:rPr>
        <w:t>of</w:t>
      </w:r>
      <w:r w:rsidRPr="001C5E7F">
        <w:rPr>
          <w:color w:val="231F20"/>
          <w:sz w:val="24"/>
        </w:rPr>
        <w:t xml:space="preserve"> </w:t>
      </w:r>
      <w:r w:rsidR="00154745" w:rsidRPr="001C5E7F">
        <w:rPr>
          <w:color w:val="231F20"/>
          <w:sz w:val="24"/>
        </w:rPr>
        <w:t>the Joint Venture Agreement</w:t>
      </w:r>
      <w:r w:rsidRPr="001C5E7F">
        <w:rPr>
          <w:color w:val="231F20"/>
          <w:sz w:val="24"/>
        </w:rPr>
        <w:t xml:space="preserve"> </w:t>
      </w:r>
      <w:r w:rsidR="00154745" w:rsidRPr="001C5E7F">
        <w:rPr>
          <w:color w:val="231F20"/>
          <w:sz w:val="24"/>
        </w:rPr>
        <w:t>entered</w:t>
      </w:r>
      <w:r w:rsidRPr="001C5E7F">
        <w:rPr>
          <w:color w:val="231F20"/>
          <w:sz w:val="24"/>
        </w:rPr>
        <w:t xml:space="preserve"> </w:t>
      </w:r>
      <w:r w:rsidR="00154745" w:rsidRPr="001C5E7F">
        <w:rPr>
          <w:color w:val="231F20"/>
          <w:sz w:val="24"/>
        </w:rPr>
        <w:t>in</w:t>
      </w:r>
      <w:r w:rsidRPr="001C5E7F">
        <w:rPr>
          <w:color w:val="231F20"/>
          <w:sz w:val="24"/>
        </w:rPr>
        <w:t xml:space="preserve"> </w:t>
      </w:r>
      <w:r w:rsidR="00154745" w:rsidRPr="001C5E7F">
        <w:rPr>
          <w:color w:val="231F20"/>
          <w:sz w:val="24"/>
        </w:rPr>
        <w:t>to</w:t>
      </w:r>
      <w:r w:rsidRPr="001C5E7F">
        <w:rPr>
          <w:color w:val="231F20"/>
          <w:sz w:val="24"/>
        </w:rPr>
        <w:t xml:space="preserve"> </w:t>
      </w:r>
      <w:r w:rsidR="00154745" w:rsidRPr="001C5E7F">
        <w:rPr>
          <w:color w:val="231F20"/>
          <w:sz w:val="24"/>
        </w:rPr>
        <w:t>by</w:t>
      </w:r>
      <w:r w:rsidRPr="001C5E7F">
        <w:rPr>
          <w:color w:val="231F20"/>
          <w:sz w:val="24"/>
        </w:rPr>
        <w:t xml:space="preserve"> </w:t>
      </w:r>
      <w:r w:rsidR="00154745" w:rsidRPr="001C5E7F">
        <w:rPr>
          <w:color w:val="231F20"/>
          <w:sz w:val="24"/>
        </w:rPr>
        <w:t>all</w:t>
      </w:r>
      <w:r w:rsidRPr="001C5E7F">
        <w:rPr>
          <w:color w:val="231F20"/>
          <w:sz w:val="24"/>
        </w:rPr>
        <w:t xml:space="preserve"> </w:t>
      </w:r>
      <w:r w:rsidR="00154745" w:rsidRPr="001C5E7F">
        <w:rPr>
          <w:color w:val="231F20"/>
          <w:sz w:val="24"/>
        </w:rPr>
        <w:t>members.</w:t>
      </w:r>
      <w:r w:rsidRPr="001C5E7F">
        <w:rPr>
          <w:color w:val="231F20"/>
          <w:sz w:val="24"/>
        </w:rPr>
        <w:t xml:space="preserve"> </w:t>
      </w:r>
      <w:r w:rsidR="00154745" w:rsidRPr="001C5E7F">
        <w:rPr>
          <w:color w:val="231F20"/>
          <w:sz w:val="24"/>
        </w:rPr>
        <w:t>Alternatively,</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Form</w:t>
      </w:r>
      <w:r w:rsidRPr="001C5E7F">
        <w:rPr>
          <w:color w:val="231F20"/>
          <w:sz w:val="24"/>
        </w:rPr>
        <w:t xml:space="preserve"> </w:t>
      </w:r>
      <w:r w:rsidR="00154745" w:rsidRPr="001C5E7F">
        <w:rPr>
          <w:color w:val="231F20"/>
          <w:sz w:val="24"/>
        </w:rPr>
        <w:t>of</w:t>
      </w:r>
      <w:r w:rsidRPr="001C5E7F">
        <w:rPr>
          <w:color w:val="231F20"/>
          <w:sz w:val="24"/>
        </w:rPr>
        <w:t xml:space="preserve"> </w:t>
      </w:r>
      <w:r w:rsidR="00154745" w:rsidRPr="001C5E7F">
        <w:rPr>
          <w:color w:val="231F20"/>
          <w:sz w:val="24"/>
        </w:rPr>
        <w:t>intent</w:t>
      </w:r>
      <w:r w:rsidRPr="001C5E7F">
        <w:rPr>
          <w:color w:val="231F20"/>
          <w:sz w:val="24"/>
        </w:rPr>
        <w:t xml:space="preserve"> </w:t>
      </w:r>
      <w:r w:rsidR="00154745" w:rsidRPr="001C5E7F">
        <w:rPr>
          <w:color w:val="231F20"/>
          <w:sz w:val="24"/>
        </w:rPr>
        <w:t>to</w:t>
      </w:r>
      <w:r w:rsidRPr="001C5E7F">
        <w:rPr>
          <w:color w:val="231F20"/>
          <w:sz w:val="24"/>
        </w:rPr>
        <w:t xml:space="preserve"> </w:t>
      </w:r>
      <w:r w:rsidR="00154745" w:rsidRPr="001C5E7F">
        <w:rPr>
          <w:color w:val="231F20"/>
          <w:sz w:val="24"/>
        </w:rPr>
        <w:t>execute</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Joint Venture Agreement</w:t>
      </w:r>
      <w:r w:rsidRPr="001C5E7F">
        <w:rPr>
          <w:color w:val="231F20"/>
          <w:sz w:val="24"/>
        </w:rPr>
        <w:t xml:space="preserve"> </w:t>
      </w:r>
      <w:r w:rsidR="00154745" w:rsidRPr="001C5E7F">
        <w:rPr>
          <w:color w:val="231F20"/>
          <w:sz w:val="24"/>
        </w:rPr>
        <w:t>in</w:t>
      </w:r>
      <w:r w:rsidRPr="001C5E7F">
        <w:rPr>
          <w:color w:val="231F20"/>
          <w:sz w:val="24"/>
        </w:rPr>
        <w:t xml:space="preserve"> </w:t>
      </w:r>
      <w:r w:rsidR="00154745" w:rsidRPr="001C5E7F">
        <w:rPr>
          <w:color w:val="231F20"/>
          <w:sz w:val="24"/>
        </w:rPr>
        <w:t>the</w:t>
      </w:r>
      <w:r w:rsidRPr="001C5E7F">
        <w:rPr>
          <w:color w:val="231F20"/>
          <w:sz w:val="24"/>
        </w:rPr>
        <w:t xml:space="preserve"> </w:t>
      </w:r>
      <w:r w:rsidR="00154745" w:rsidRPr="001C5E7F">
        <w:rPr>
          <w:color w:val="231F20"/>
          <w:sz w:val="24"/>
        </w:rPr>
        <w:t>event</w:t>
      </w:r>
      <w:r w:rsidRPr="001C5E7F">
        <w:rPr>
          <w:color w:val="231F20"/>
          <w:sz w:val="24"/>
        </w:rPr>
        <w:t xml:space="preserve"> </w:t>
      </w:r>
      <w:r w:rsidR="00154745" w:rsidRPr="001C5E7F">
        <w:rPr>
          <w:color w:val="231F20"/>
          <w:sz w:val="24"/>
        </w:rPr>
        <w:t>of</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successful Tender shall</w:t>
      </w:r>
      <w:r w:rsidRPr="001C5E7F">
        <w:rPr>
          <w:color w:val="231F20"/>
          <w:sz w:val="24"/>
        </w:rPr>
        <w:t xml:space="preserve"> </w:t>
      </w:r>
      <w:r w:rsidR="00154745" w:rsidRPr="001C5E7F">
        <w:rPr>
          <w:color w:val="231F20"/>
          <w:sz w:val="24"/>
        </w:rPr>
        <w:t>be</w:t>
      </w:r>
      <w:r w:rsidRPr="001C5E7F">
        <w:rPr>
          <w:color w:val="231F20"/>
          <w:sz w:val="24"/>
        </w:rPr>
        <w:t xml:space="preserve"> </w:t>
      </w:r>
      <w:r w:rsidR="00154745" w:rsidRPr="001C5E7F">
        <w:rPr>
          <w:color w:val="231F20"/>
          <w:sz w:val="24"/>
        </w:rPr>
        <w:t>signed</w:t>
      </w:r>
      <w:r w:rsidRPr="001C5E7F">
        <w:rPr>
          <w:color w:val="231F20"/>
          <w:sz w:val="24"/>
        </w:rPr>
        <w:t xml:space="preserve"> </w:t>
      </w:r>
      <w:r w:rsidR="00154745" w:rsidRPr="001C5E7F">
        <w:rPr>
          <w:color w:val="231F20"/>
          <w:sz w:val="24"/>
        </w:rPr>
        <w:t>by</w:t>
      </w:r>
      <w:r w:rsidRPr="001C5E7F">
        <w:rPr>
          <w:color w:val="231F20"/>
          <w:sz w:val="24"/>
        </w:rPr>
        <w:t xml:space="preserve"> </w:t>
      </w:r>
      <w:r w:rsidR="00154745" w:rsidRPr="001C5E7F">
        <w:rPr>
          <w:color w:val="231F20"/>
          <w:sz w:val="24"/>
        </w:rPr>
        <w:t>all</w:t>
      </w:r>
      <w:r w:rsidRPr="001C5E7F">
        <w:rPr>
          <w:color w:val="231F20"/>
          <w:sz w:val="24"/>
        </w:rPr>
        <w:t xml:space="preserve"> </w:t>
      </w:r>
      <w:r w:rsidR="00154745" w:rsidRPr="001C5E7F">
        <w:rPr>
          <w:color w:val="231F20"/>
          <w:sz w:val="24"/>
        </w:rPr>
        <w:t>members</w:t>
      </w:r>
      <w:r w:rsidRPr="001C5E7F">
        <w:rPr>
          <w:color w:val="231F20"/>
          <w:sz w:val="24"/>
        </w:rPr>
        <w:t xml:space="preserve"> </w:t>
      </w:r>
      <w:r w:rsidR="00154745" w:rsidRPr="001C5E7F">
        <w:rPr>
          <w:color w:val="231F20"/>
          <w:sz w:val="24"/>
        </w:rPr>
        <w:t>and</w:t>
      </w:r>
      <w:r w:rsidRPr="001C5E7F">
        <w:rPr>
          <w:color w:val="231F20"/>
          <w:sz w:val="24"/>
        </w:rPr>
        <w:t xml:space="preserve"> </w:t>
      </w:r>
      <w:r w:rsidR="00154745" w:rsidRPr="001C5E7F">
        <w:rPr>
          <w:color w:val="231F20"/>
          <w:sz w:val="24"/>
        </w:rPr>
        <w:lastRenderedPageBreak/>
        <w:t>submitted with</w:t>
      </w:r>
      <w:r w:rsidR="005130E6">
        <w:rPr>
          <w:color w:val="231F20"/>
          <w:sz w:val="24"/>
        </w:rPr>
        <w:t xml:space="preserve"> </w:t>
      </w:r>
      <w:r w:rsidR="00154745" w:rsidRPr="001C5E7F">
        <w:rPr>
          <w:color w:val="231F20"/>
          <w:sz w:val="24"/>
        </w:rPr>
        <w:t>the Tender, together</w:t>
      </w:r>
      <w:r w:rsidRPr="001C5E7F">
        <w:rPr>
          <w:color w:val="231F20"/>
          <w:sz w:val="24"/>
        </w:rPr>
        <w:t xml:space="preserve"> </w:t>
      </w:r>
      <w:r w:rsidR="00154745" w:rsidRPr="001C5E7F">
        <w:rPr>
          <w:color w:val="231F20"/>
          <w:sz w:val="24"/>
        </w:rPr>
        <w:t>with</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copy</w:t>
      </w:r>
      <w:r w:rsidRPr="001C5E7F">
        <w:rPr>
          <w:color w:val="231F20"/>
          <w:sz w:val="24"/>
        </w:rPr>
        <w:t xml:space="preserve"> </w:t>
      </w:r>
      <w:r w:rsidR="00154745" w:rsidRPr="001C5E7F">
        <w:rPr>
          <w:color w:val="231F20"/>
          <w:sz w:val="24"/>
        </w:rPr>
        <w:t>of</w:t>
      </w:r>
      <w:r w:rsidRPr="001C5E7F">
        <w:rPr>
          <w:color w:val="231F20"/>
          <w:sz w:val="24"/>
        </w:rPr>
        <w:t xml:space="preserve"> </w:t>
      </w:r>
      <w:r w:rsidR="00154745" w:rsidRPr="001C5E7F">
        <w:rPr>
          <w:color w:val="231F20"/>
          <w:sz w:val="24"/>
        </w:rPr>
        <w:t>the</w:t>
      </w:r>
      <w:r w:rsidRPr="001C5E7F">
        <w:rPr>
          <w:color w:val="231F20"/>
          <w:sz w:val="24"/>
        </w:rPr>
        <w:t xml:space="preserve"> </w:t>
      </w:r>
      <w:r w:rsidR="00154745" w:rsidRPr="001C5E7F">
        <w:rPr>
          <w:color w:val="231F20"/>
          <w:sz w:val="24"/>
        </w:rPr>
        <w:t>proposed</w:t>
      </w:r>
      <w:r w:rsidRPr="001C5E7F">
        <w:rPr>
          <w:color w:val="231F20"/>
          <w:sz w:val="24"/>
        </w:rPr>
        <w:t xml:space="preserve"> </w:t>
      </w:r>
      <w:r w:rsidR="00154745" w:rsidRPr="001C5E7F">
        <w:rPr>
          <w:color w:val="231F20"/>
          <w:sz w:val="24"/>
        </w:rPr>
        <w:t>Agreement.</w:t>
      </w:r>
      <w:r w:rsidRPr="001C5E7F">
        <w:rPr>
          <w:color w:val="231F20"/>
          <w:sz w:val="24"/>
        </w:rPr>
        <w:t xml:space="preserve"> </w:t>
      </w:r>
      <w:r w:rsidR="00154745" w:rsidRPr="001C5E7F">
        <w:rPr>
          <w:color w:val="231F20"/>
          <w:sz w:val="24"/>
        </w:rPr>
        <w:t>The Tenderer shall</w:t>
      </w:r>
      <w:r w:rsidRPr="001C5E7F">
        <w:rPr>
          <w:color w:val="231F20"/>
          <w:sz w:val="24"/>
        </w:rPr>
        <w:t xml:space="preserve"> </w:t>
      </w:r>
      <w:r w:rsidR="00154745" w:rsidRPr="001C5E7F">
        <w:rPr>
          <w:color w:val="231F20"/>
          <w:sz w:val="24"/>
        </w:rPr>
        <w:t>serialize</w:t>
      </w:r>
      <w:r w:rsidRPr="001C5E7F">
        <w:rPr>
          <w:color w:val="231F20"/>
          <w:sz w:val="24"/>
        </w:rPr>
        <w:t xml:space="preserve"> </w:t>
      </w:r>
      <w:r w:rsidR="00154745" w:rsidRPr="001C5E7F">
        <w:rPr>
          <w:color w:val="231F20"/>
          <w:sz w:val="24"/>
        </w:rPr>
        <w:t>pages</w:t>
      </w:r>
      <w:r w:rsidRPr="001C5E7F">
        <w:rPr>
          <w:color w:val="231F20"/>
          <w:sz w:val="24"/>
        </w:rPr>
        <w:t xml:space="preserve"> </w:t>
      </w:r>
      <w:r w:rsidR="00154745" w:rsidRPr="001C5E7F">
        <w:rPr>
          <w:color w:val="231F20"/>
          <w:sz w:val="24"/>
        </w:rPr>
        <w:t>of all</w:t>
      </w:r>
      <w:r w:rsidRPr="001C5E7F">
        <w:rPr>
          <w:color w:val="231F20"/>
          <w:sz w:val="24"/>
        </w:rPr>
        <w:t xml:space="preserve"> </w:t>
      </w:r>
      <w:r w:rsidR="00154745" w:rsidRPr="001C5E7F">
        <w:rPr>
          <w:color w:val="231F20"/>
          <w:sz w:val="24"/>
        </w:rPr>
        <w:t>tender</w:t>
      </w:r>
      <w:r w:rsidRPr="001C5E7F">
        <w:rPr>
          <w:color w:val="231F20"/>
          <w:sz w:val="24"/>
        </w:rPr>
        <w:t xml:space="preserve"> </w:t>
      </w:r>
      <w:r w:rsidR="00154745" w:rsidRPr="001C5E7F">
        <w:rPr>
          <w:color w:val="231F20"/>
          <w:sz w:val="24"/>
        </w:rPr>
        <w:t>documents</w:t>
      </w:r>
      <w:r w:rsidRPr="001C5E7F">
        <w:rPr>
          <w:color w:val="231F20"/>
          <w:sz w:val="24"/>
        </w:rPr>
        <w:t xml:space="preserve"> </w:t>
      </w:r>
      <w:r w:rsidR="00154745" w:rsidRPr="001C5E7F">
        <w:rPr>
          <w:color w:val="231F20"/>
          <w:sz w:val="24"/>
        </w:rPr>
        <w:t>submitted.</w:t>
      </w:r>
    </w:p>
    <w:p w14:paraId="3C8F678F" w14:textId="77777777" w:rsidR="00607E22" w:rsidRDefault="001C5E7F" w:rsidP="00385A10">
      <w:pPr>
        <w:pStyle w:val="ListParagraph"/>
        <w:numPr>
          <w:ilvl w:val="1"/>
          <w:numId w:val="88"/>
        </w:numPr>
        <w:tabs>
          <w:tab w:val="left" w:pos="770"/>
        </w:tabs>
        <w:spacing w:before="242" w:line="230" w:lineRule="auto"/>
        <w:ind w:left="864" w:right="696" w:hanging="576"/>
        <w:jc w:val="both"/>
        <w:rPr>
          <w:color w:val="231F20"/>
          <w:sz w:val="24"/>
        </w:rPr>
      </w:pPr>
      <w:r>
        <w:rPr>
          <w:color w:val="231F20"/>
          <w:sz w:val="24"/>
        </w:rPr>
        <w:t xml:space="preserve"> </w:t>
      </w:r>
      <w:r w:rsidR="00154745">
        <w:rPr>
          <w:color w:val="231F20"/>
          <w:sz w:val="24"/>
        </w:rPr>
        <w:t>The</w:t>
      </w:r>
      <w:r w:rsidR="00154745" w:rsidRPr="001D6AAC">
        <w:rPr>
          <w:color w:val="231F20"/>
          <w:sz w:val="24"/>
        </w:rPr>
        <w:t xml:space="preserve"> Tenderer</w:t>
      </w:r>
      <w:r>
        <w:rPr>
          <w:color w:val="231F20"/>
          <w:sz w:val="24"/>
        </w:rPr>
        <w:t xml:space="preserve"> </w:t>
      </w:r>
      <w:r w:rsidR="00154745">
        <w:rPr>
          <w:color w:val="231F20"/>
          <w:sz w:val="24"/>
        </w:rPr>
        <w:t>shall</w:t>
      </w:r>
      <w:r>
        <w:rPr>
          <w:color w:val="231F20"/>
          <w:sz w:val="24"/>
        </w:rPr>
        <w:t xml:space="preserve"> </w:t>
      </w:r>
      <w:r w:rsidR="00154745">
        <w:rPr>
          <w:color w:val="231F20"/>
          <w:sz w:val="24"/>
        </w:rPr>
        <w:t>furnish</w:t>
      </w:r>
      <w:r>
        <w:rPr>
          <w:color w:val="231F20"/>
          <w:sz w:val="24"/>
        </w:rPr>
        <w:t xml:space="preserve"> </w:t>
      </w:r>
      <w:r w:rsidR="00154745">
        <w:rPr>
          <w:color w:val="231F20"/>
          <w:sz w:val="24"/>
        </w:rPr>
        <w:t>in</w:t>
      </w:r>
      <w:r>
        <w:rPr>
          <w:color w:val="231F20"/>
          <w:sz w:val="24"/>
        </w:rPr>
        <w:t xml:space="preserve"> </w:t>
      </w:r>
      <w:r w:rsidR="00154745">
        <w:rPr>
          <w:color w:val="231F20"/>
          <w:sz w:val="24"/>
        </w:rPr>
        <w:t>the</w:t>
      </w:r>
      <w:r>
        <w:rPr>
          <w:color w:val="231F20"/>
          <w:sz w:val="24"/>
        </w:rPr>
        <w:t xml:space="preserve"> </w:t>
      </w:r>
      <w:r w:rsidR="00154745">
        <w:rPr>
          <w:color w:val="231F20"/>
          <w:sz w:val="24"/>
        </w:rPr>
        <w:t>Form</w:t>
      </w:r>
      <w:r>
        <w:rPr>
          <w:color w:val="231F20"/>
          <w:sz w:val="24"/>
        </w:rPr>
        <w:t xml:space="preserve"> </w:t>
      </w:r>
      <w:r w:rsidR="00154745">
        <w:rPr>
          <w:color w:val="231F20"/>
          <w:sz w:val="24"/>
        </w:rPr>
        <w:t>of</w:t>
      </w:r>
      <w:r>
        <w:rPr>
          <w:color w:val="231F20"/>
          <w:sz w:val="24"/>
        </w:rPr>
        <w:t xml:space="preserve"> </w:t>
      </w:r>
      <w:r w:rsidR="00154745">
        <w:rPr>
          <w:color w:val="231F20"/>
          <w:spacing w:val="-3"/>
          <w:sz w:val="24"/>
        </w:rPr>
        <w:t>Tender</w:t>
      </w:r>
      <w:r>
        <w:rPr>
          <w:color w:val="231F20"/>
          <w:spacing w:val="-3"/>
          <w:sz w:val="24"/>
        </w:rPr>
        <w:t xml:space="preserve"> </w:t>
      </w:r>
      <w:r w:rsidR="00154745">
        <w:rPr>
          <w:color w:val="231F20"/>
          <w:sz w:val="24"/>
        </w:rPr>
        <w:t>information</w:t>
      </w:r>
      <w:r>
        <w:rPr>
          <w:color w:val="231F20"/>
          <w:sz w:val="24"/>
        </w:rPr>
        <w:t xml:space="preserve"> </w:t>
      </w:r>
      <w:r w:rsidR="00154745">
        <w:rPr>
          <w:color w:val="231F20"/>
          <w:sz w:val="24"/>
        </w:rPr>
        <w:t>on</w:t>
      </w:r>
      <w:r>
        <w:rPr>
          <w:color w:val="231F20"/>
          <w:sz w:val="24"/>
        </w:rPr>
        <w:t xml:space="preserve"> </w:t>
      </w:r>
      <w:r w:rsidR="00154745">
        <w:rPr>
          <w:color w:val="231F20"/>
          <w:sz w:val="24"/>
        </w:rPr>
        <w:t>commissions</w:t>
      </w:r>
      <w:r>
        <w:rPr>
          <w:color w:val="231F20"/>
          <w:sz w:val="24"/>
        </w:rPr>
        <w:t xml:space="preserve"> </w:t>
      </w:r>
      <w:r w:rsidR="00154745">
        <w:rPr>
          <w:color w:val="231F20"/>
          <w:sz w:val="24"/>
        </w:rPr>
        <w:t>and</w:t>
      </w:r>
      <w:r>
        <w:rPr>
          <w:color w:val="231F20"/>
          <w:sz w:val="24"/>
        </w:rPr>
        <w:t xml:space="preserve"> </w:t>
      </w:r>
      <w:r w:rsidR="00154745">
        <w:rPr>
          <w:color w:val="231F20"/>
          <w:sz w:val="24"/>
        </w:rPr>
        <w:t>gratuities,</w:t>
      </w:r>
      <w:r>
        <w:rPr>
          <w:color w:val="231F20"/>
          <w:sz w:val="24"/>
        </w:rPr>
        <w:t xml:space="preserve"> </w:t>
      </w:r>
      <w:r w:rsidR="00154745">
        <w:rPr>
          <w:color w:val="231F20"/>
          <w:sz w:val="24"/>
        </w:rPr>
        <w:t>if</w:t>
      </w:r>
      <w:r w:rsidR="00154745">
        <w:rPr>
          <w:color w:val="231F20"/>
          <w:spacing w:val="-4"/>
          <w:sz w:val="24"/>
        </w:rPr>
        <w:t xml:space="preserve"> any, </w:t>
      </w:r>
      <w:r w:rsidR="00154745">
        <w:rPr>
          <w:color w:val="231F20"/>
          <w:sz w:val="24"/>
        </w:rPr>
        <w:t>paid</w:t>
      </w:r>
      <w:r>
        <w:rPr>
          <w:color w:val="231F20"/>
          <w:sz w:val="24"/>
        </w:rPr>
        <w:t xml:space="preserve"> </w:t>
      </w:r>
      <w:r w:rsidR="00154745">
        <w:rPr>
          <w:color w:val="231F20"/>
          <w:sz w:val="24"/>
        </w:rPr>
        <w:t>or</w:t>
      </w:r>
      <w:r>
        <w:rPr>
          <w:color w:val="231F20"/>
          <w:sz w:val="24"/>
        </w:rPr>
        <w:t xml:space="preserve"> </w:t>
      </w:r>
      <w:r w:rsidR="00154745">
        <w:rPr>
          <w:color w:val="231F20"/>
          <w:sz w:val="24"/>
        </w:rPr>
        <w:t>to</w:t>
      </w:r>
      <w:r>
        <w:rPr>
          <w:color w:val="231F20"/>
          <w:sz w:val="24"/>
        </w:rPr>
        <w:t xml:space="preserve"> </w:t>
      </w:r>
      <w:r w:rsidR="00154745">
        <w:rPr>
          <w:color w:val="231F20"/>
          <w:sz w:val="24"/>
        </w:rPr>
        <w:t>be</w:t>
      </w:r>
      <w:r>
        <w:rPr>
          <w:color w:val="231F20"/>
          <w:sz w:val="24"/>
        </w:rPr>
        <w:t xml:space="preserve"> </w:t>
      </w:r>
      <w:r w:rsidR="00154745">
        <w:rPr>
          <w:color w:val="231F20"/>
          <w:sz w:val="24"/>
        </w:rPr>
        <w:t>paid</w:t>
      </w:r>
      <w:r>
        <w:rPr>
          <w:color w:val="231F20"/>
          <w:sz w:val="24"/>
        </w:rPr>
        <w:t xml:space="preserve"> </w:t>
      </w:r>
      <w:r w:rsidR="00154745">
        <w:rPr>
          <w:color w:val="231F20"/>
          <w:sz w:val="24"/>
        </w:rPr>
        <w:t>to</w:t>
      </w:r>
      <w:r>
        <w:rPr>
          <w:color w:val="231F20"/>
          <w:sz w:val="24"/>
        </w:rPr>
        <w:t xml:space="preserve"> </w:t>
      </w:r>
      <w:r w:rsidR="00154745">
        <w:rPr>
          <w:color w:val="231F20"/>
          <w:sz w:val="24"/>
        </w:rPr>
        <w:t>agents</w:t>
      </w:r>
      <w:r>
        <w:rPr>
          <w:color w:val="231F20"/>
          <w:sz w:val="24"/>
        </w:rPr>
        <w:t xml:space="preserve"> </w:t>
      </w:r>
      <w:r w:rsidR="00154745">
        <w:rPr>
          <w:color w:val="231F20"/>
          <w:sz w:val="24"/>
        </w:rPr>
        <w:t>or</w:t>
      </w:r>
      <w:r>
        <w:rPr>
          <w:color w:val="231F20"/>
          <w:sz w:val="24"/>
        </w:rPr>
        <w:t xml:space="preserve"> </w:t>
      </w:r>
      <w:r w:rsidR="00154745">
        <w:rPr>
          <w:color w:val="231F20"/>
          <w:sz w:val="24"/>
        </w:rPr>
        <w:t>any</w:t>
      </w:r>
      <w:r>
        <w:rPr>
          <w:color w:val="231F20"/>
          <w:sz w:val="24"/>
        </w:rPr>
        <w:t xml:space="preserve"> </w:t>
      </w:r>
      <w:r w:rsidR="00154745">
        <w:rPr>
          <w:color w:val="231F20"/>
          <w:sz w:val="24"/>
        </w:rPr>
        <w:t>other</w:t>
      </w:r>
      <w:r>
        <w:rPr>
          <w:color w:val="231F20"/>
          <w:sz w:val="24"/>
        </w:rPr>
        <w:t xml:space="preserve"> </w:t>
      </w:r>
      <w:r w:rsidR="00154745">
        <w:rPr>
          <w:color w:val="231F20"/>
          <w:sz w:val="24"/>
        </w:rPr>
        <w:t>party</w:t>
      </w:r>
      <w:r>
        <w:rPr>
          <w:color w:val="231F20"/>
          <w:sz w:val="24"/>
        </w:rPr>
        <w:t xml:space="preserve"> </w:t>
      </w:r>
      <w:r w:rsidR="00154745">
        <w:rPr>
          <w:color w:val="231F20"/>
          <w:sz w:val="24"/>
        </w:rPr>
        <w:t>relating</w:t>
      </w:r>
      <w:r>
        <w:rPr>
          <w:color w:val="231F20"/>
          <w:sz w:val="24"/>
        </w:rPr>
        <w:t xml:space="preserve"> </w:t>
      </w:r>
      <w:r w:rsidR="00154745">
        <w:rPr>
          <w:color w:val="231F20"/>
          <w:sz w:val="24"/>
        </w:rPr>
        <w:t>to</w:t>
      </w:r>
      <w:r>
        <w:rPr>
          <w:color w:val="231F20"/>
          <w:sz w:val="24"/>
        </w:rPr>
        <w:t xml:space="preserve"> </w:t>
      </w:r>
      <w:r w:rsidR="00154745">
        <w:rPr>
          <w:color w:val="231F20"/>
          <w:sz w:val="24"/>
        </w:rPr>
        <w:t>this</w:t>
      </w:r>
      <w:r>
        <w:rPr>
          <w:color w:val="231F20"/>
          <w:sz w:val="24"/>
        </w:rPr>
        <w:t xml:space="preserve"> </w:t>
      </w:r>
      <w:r w:rsidR="00154745">
        <w:rPr>
          <w:color w:val="231F20"/>
          <w:spacing w:val="-3"/>
          <w:sz w:val="24"/>
        </w:rPr>
        <w:t>Tender</w:t>
      </w:r>
    </w:p>
    <w:p w14:paraId="6484A05B" w14:textId="77777777" w:rsidR="00607E22" w:rsidRDefault="00154745" w:rsidP="00385A10">
      <w:pPr>
        <w:pStyle w:val="ListParagraph"/>
        <w:numPr>
          <w:ilvl w:val="1"/>
          <w:numId w:val="74"/>
        </w:numPr>
        <w:tabs>
          <w:tab w:val="left" w:pos="949"/>
          <w:tab w:val="left" w:pos="950"/>
        </w:tabs>
        <w:spacing w:before="258"/>
        <w:ind w:left="864" w:hanging="576"/>
        <w:rPr>
          <w:b/>
          <w:color w:val="231F20"/>
          <w:sz w:val="24"/>
        </w:rPr>
      </w:pPr>
      <w:r>
        <w:rPr>
          <w:b/>
          <w:color w:val="231F20"/>
          <w:sz w:val="24"/>
        </w:rPr>
        <w:t>Form</w:t>
      </w:r>
      <w:r w:rsidR="001C5E7F">
        <w:rPr>
          <w:b/>
          <w:color w:val="231F20"/>
          <w:sz w:val="24"/>
        </w:rPr>
        <w:t xml:space="preserve"> </w:t>
      </w:r>
      <w:r>
        <w:rPr>
          <w:b/>
          <w:color w:val="231F20"/>
          <w:sz w:val="24"/>
        </w:rPr>
        <w:t>of</w:t>
      </w:r>
      <w:r w:rsidR="001C5E7F">
        <w:rPr>
          <w:b/>
          <w:color w:val="231F20"/>
          <w:sz w:val="24"/>
        </w:rPr>
        <w:t xml:space="preserve"> </w:t>
      </w:r>
      <w:r>
        <w:rPr>
          <w:b/>
          <w:color w:val="231F20"/>
          <w:spacing w:val="-4"/>
          <w:sz w:val="24"/>
        </w:rPr>
        <w:t>Tender</w:t>
      </w:r>
      <w:r w:rsidR="001C5E7F">
        <w:rPr>
          <w:b/>
          <w:color w:val="231F20"/>
          <w:spacing w:val="-4"/>
          <w:sz w:val="24"/>
        </w:rPr>
        <w:t xml:space="preserve"> </w:t>
      </w:r>
      <w:r>
        <w:rPr>
          <w:b/>
          <w:color w:val="231F20"/>
          <w:sz w:val="24"/>
        </w:rPr>
        <w:t>and</w:t>
      </w:r>
      <w:r w:rsidR="001C5E7F">
        <w:rPr>
          <w:b/>
          <w:color w:val="231F20"/>
          <w:sz w:val="24"/>
        </w:rPr>
        <w:t xml:space="preserve"> </w:t>
      </w:r>
      <w:r>
        <w:rPr>
          <w:b/>
          <w:color w:val="231F20"/>
          <w:sz w:val="24"/>
        </w:rPr>
        <w:t>Price</w:t>
      </w:r>
      <w:r w:rsidR="001C5E7F">
        <w:rPr>
          <w:b/>
          <w:color w:val="231F20"/>
          <w:sz w:val="24"/>
        </w:rPr>
        <w:t xml:space="preserve"> </w:t>
      </w:r>
      <w:r>
        <w:rPr>
          <w:b/>
          <w:color w:val="231F20"/>
          <w:sz w:val="24"/>
        </w:rPr>
        <w:t>Schedules</w:t>
      </w:r>
    </w:p>
    <w:p w14:paraId="4F08A0DE" w14:textId="77777777" w:rsidR="00607E22" w:rsidRPr="001D6AAC" w:rsidRDefault="00154745" w:rsidP="00385A10">
      <w:pPr>
        <w:pStyle w:val="ListParagraph"/>
        <w:numPr>
          <w:ilvl w:val="1"/>
          <w:numId w:val="89"/>
        </w:numPr>
        <w:tabs>
          <w:tab w:val="left" w:pos="770"/>
        </w:tabs>
        <w:spacing w:before="242" w:line="230" w:lineRule="auto"/>
        <w:ind w:left="864" w:right="696" w:hanging="576"/>
        <w:jc w:val="both"/>
        <w:rPr>
          <w:sz w:val="24"/>
        </w:rPr>
      </w:pPr>
      <w:r w:rsidRPr="001D6AAC">
        <w:rPr>
          <w:color w:val="231F20"/>
          <w:sz w:val="24"/>
        </w:rPr>
        <w:t xml:space="preserve">The Form of </w:t>
      </w:r>
      <w:r w:rsidRPr="001D6AAC">
        <w:rPr>
          <w:color w:val="231F20"/>
          <w:spacing w:val="-3"/>
          <w:sz w:val="24"/>
        </w:rPr>
        <w:t xml:space="preserve">Tender </w:t>
      </w:r>
      <w:r w:rsidRPr="001D6AAC">
        <w:rPr>
          <w:color w:val="231F20"/>
          <w:sz w:val="24"/>
        </w:rPr>
        <w:t xml:space="preserve">and Price Schedules shall be prepared, using the relevant forms furnished in Section </w:t>
      </w:r>
      <w:r w:rsidRPr="001D6AAC">
        <w:rPr>
          <w:color w:val="231F20"/>
          <w:spacing w:val="-11"/>
          <w:sz w:val="24"/>
        </w:rPr>
        <w:t xml:space="preserve">IV, </w:t>
      </w:r>
      <w:r w:rsidRPr="001D6AAC">
        <w:rPr>
          <w:color w:val="231F20"/>
          <w:sz w:val="24"/>
        </w:rPr>
        <w:t>Tendering Forms. The forms must be completed as instructed in each form without any alterations to the text, and no substitutes shall be accepted except as provided under ITT 21.3. All blank spaces shall be ﬁlled in with the information requested.</w:t>
      </w:r>
    </w:p>
    <w:p w14:paraId="19104E60" w14:textId="77777777" w:rsidR="00607E22" w:rsidRDefault="00154745" w:rsidP="00385A10">
      <w:pPr>
        <w:pStyle w:val="ListParagraph"/>
        <w:numPr>
          <w:ilvl w:val="1"/>
          <w:numId w:val="74"/>
        </w:numPr>
        <w:tabs>
          <w:tab w:val="left" w:pos="949"/>
          <w:tab w:val="left" w:pos="950"/>
        </w:tabs>
        <w:spacing w:before="260"/>
        <w:ind w:left="864" w:hanging="576"/>
        <w:rPr>
          <w:b/>
          <w:color w:val="231F20"/>
          <w:sz w:val="24"/>
        </w:rPr>
      </w:pPr>
      <w:r>
        <w:rPr>
          <w:b/>
          <w:color w:val="231F20"/>
          <w:sz w:val="24"/>
        </w:rPr>
        <w:t>Alternative</w:t>
      </w:r>
      <w:r w:rsidR="001C5E7F">
        <w:rPr>
          <w:b/>
          <w:color w:val="231F20"/>
          <w:sz w:val="24"/>
        </w:rPr>
        <w:t xml:space="preserve"> </w:t>
      </w:r>
      <w:r>
        <w:rPr>
          <w:b/>
          <w:color w:val="231F20"/>
          <w:spacing w:val="-4"/>
          <w:sz w:val="24"/>
        </w:rPr>
        <w:t>Tenders</w:t>
      </w:r>
    </w:p>
    <w:p w14:paraId="219B77AB" w14:textId="77777777" w:rsidR="00607E22" w:rsidRPr="009733D0" w:rsidRDefault="00154745" w:rsidP="00385A10">
      <w:pPr>
        <w:pStyle w:val="ListParagraph"/>
        <w:numPr>
          <w:ilvl w:val="1"/>
          <w:numId w:val="90"/>
        </w:numPr>
        <w:tabs>
          <w:tab w:val="left" w:pos="770"/>
        </w:tabs>
        <w:spacing w:before="242" w:line="230" w:lineRule="auto"/>
        <w:ind w:left="864" w:right="696" w:hanging="576"/>
        <w:jc w:val="both"/>
        <w:rPr>
          <w:color w:val="231F20"/>
          <w:sz w:val="24"/>
        </w:rPr>
      </w:pPr>
      <w:r w:rsidRPr="009733D0">
        <w:rPr>
          <w:color w:val="231F20"/>
          <w:sz w:val="24"/>
        </w:rPr>
        <w:t>Unless otherwise speciﬁed in the TDS, alternative Tenders shall not be considered.</w:t>
      </w:r>
    </w:p>
    <w:p w14:paraId="644A96D6" w14:textId="77777777" w:rsidR="00607E22" w:rsidRPr="001D6AAC" w:rsidRDefault="00154745" w:rsidP="00385A10">
      <w:pPr>
        <w:pStyle w:val="ListParagraph"/>
        <w:numPr>
          <w:ilvl w:val="1"/>
          <w:numId w:val="90"/>
        </w:numPr>
        <w:tabs>
          <w:tab w:val="left" w:pos="770"/>
        </w:tabs>
        <w:spacing w:before="242" w:line="230" w:lineRule="auto"/>
        <w:ind w:left="864" w:right="696" w:hanging="576"/>
        <w:jc w:val="both"/>
        <w:rPr>
          <w:color w:val="231F20"/>
          <w:sz w:val="24"/>
        </w:rPr>
      </w:pPr>
      <w:r>
        <w:rPr>
          <w:color w:val="231F20"/>
          <w:sz w:val="24"/>
        </w:rPr>
        <w:t xml:space="preserve">When alternatives to the </w:t>
      </w:r>
      <w:r w:rsidRPr="001D6AAC">
        <w:rPr>
          <w:color w:val="231F20"/>
          <w:sz w:val="24"/>
        </w:rPr>
        <w:t xml:space="preserve">Time </w:t>
      </w:r>
      <w:r>
        <w:rPr>
          <w:color w:val="231F20"/>
          <w:sz w:val="24"/>
        </w:rPr>
        <w:t xml:space="preserve">Schedule are explicitly invited, a statement to that effect will be included </w:t>
      </w:r>
      <w:r w:rsidRPr="001D6AAC">
        <w:rPr>
          <w:color w:val="231F20"/>
          <w:sz w:val="24"/>
        </w:rPr>
        <w:t>in the TDS</w:t>
      </w:r>
      <w:r>
        <w:rPr>
          <w:color w:val="231F20"/>
          <w:sz w:val="24"/>
        </w:rPr>
        <w:t>, and the method of evaluating different time schedules will be described in Section</w:t>
      </w:r>
      <w:r w:rsidR="002C6861">
        <w:rPr>
          <w:color w:val="231F20"/>
          <w:sz w:val="24"/>
        </w:rPr>
        <w:t xml:space="preserve"> </w:t>
      </w:r>
      <w:r>
        <w:rPr>
          <w:color w:val="231F20"/>
          <w:sz w:val="24"/>
        </w:rPr>
        <w:t>III,</w:t>
      </w:r>
      <w:r w:rsidR="002C6861">
        <w:rPr>
          <w:color w:val="231F20"/>
          <w:sz w:val="24"/>
        </w:rPr>
        <w:t xml:space="preserve"> </w:t>
      </w:r>
      <w:r>
        <w:rPr>
          <w:color w:val="231F20"/>
          <w:sz w:val="24"/>
        </w:rPr>
        <w:t>Evaluation</w:t>
      </w:r>
      <w:r w:rsidR="002C6861">
        <w:rPr>
          <w:color w:val="231F20"/>
          <w:sz w:val="24"/>
        </w:rPr>
        <w:t xml:space="preserve"> </w:t>
      </w:r>
      <w:r>
        <w:rPr>
          <w:color w:val="231F20"/>
          <w:sz w:val="24"/>
        </w:rPr>
        <w:t>and</w:t>
      </w:r>
      <w:r w:rsidR="002C6861">
        <w:rPr>
          <w:color w:val="231F20"/>
          <w:sz w:val="24"/>
        </w:rPr>
        <w:t xml:space="preserve"> </w:t>
      </w:r>
      <w:r>
        <w:rPr>
          <w:color w:val="231F20"/>
          <w:sz w:val="24"/>
        </w:rPr>
        <w:t>Qualiﬁcation</w:t>
      </w:r>
      <w:r w:rsidR="002C6861">
        <w:rPr>
          <w:color w:val="231F20"/>
          <w:sz w:val="24"/>
        </w:rPr>
        <w:t xml:space="preserve"> </w:t>
      </w:r>
      <w:r>
        <w:rPr>
          <w:color w:val="231F20"/>
          <w:sz w:val="24"/>
        </w:rPr>
        <w:t>Criteria.</w:t>
      </w:r>
    </w:p>
    <w:p w14:paraId="1C898708" w14:textId="77777777" w:rsidR="00607E22" w:rsidRPr="001D6AAC" w:rsidRDefault="00154745" w:rsidP="00385A10">
      <w:pPr>
        <w:pStyle w:val="ListParagraph"/>
        <w:numPr>
          <w:ilvl w:val="1"/>
          <w:numId w:val="90"/>
        </w:numPr>
        <w:tabs>
          <w:tab w:val="left" w:pos="770"/>
        </w:tabs>
        <w:spacing w:before="242" w:line="230" w:lineRule="auto"/>
        <w:ind w:left="864" w:right="696" w:hanging="576"/>
        <w:jc w:val="both"/>
        <w:rPr>
          <w:color w:val="231F20"/>
          <w:sz w:val="24"/>
        </w:rPr>
      </w:pPr>
      <w:r>
        <w:rPr>
          <w:color w:val="231F20"/>
          <w:sz w:val="24"/>
        </w:rPr>
        <w:t xml:space="preserve">Except as provided under ITT 15.4 </w:t>
      </w:r>
      <w:r w:rsidRPr="001D6AAC">
        <w:rPr>
          <w:color w:val="231F20"/>
          <w:sz w:val="24"/>
        </w:rPr>
        <w:t xml:space="preserve">below, </w:t>
      </w:r>
      <w:r>
        <w:rPr>
          <w:color w:val="231F20"/>
          <w:sz w:val="24"/>
        </w:rPr>
        <w:t>Tenderers wishing to offer technical alternatives to the Procuring</w:t>
      </w:r>
      <w:r w:rsidR="002C6861">
        <w:rPr>
          <w:color w:val="231F20"/>
          <w:sz w:val="24"/>
        </w:rPr>
        <w:t xml:space="preserve"> </w:t>
      </w:r>
      <w:r>
        <w:rPr>
          <w:color w:val="231F20"/>
          <w:sz w:val="24"/>
        </w:rPr>
        <w:t>Entity's</w:t>
      </w:r>
      <w:r w:rsidR="002C6861">
        <w:rPr>
          <w:color w:val="231F20"/>
          <w:sz w:val="24"/>
        </w:rPr>
        <w:t xml:space="preserve"> </w:t>
      </w:r>
      <w:r>
        <w:rPr>
          <w:color w:val="231F20"/>
          <w:sz w:val="24"/>
        </w:rPr>
        <w:t>requirements</w:t>
      </w:r>
      <w:r w:rsidR="002C6861">
        <w:rPr>
          <w:color w:val="231F20"/>
          <w:sz w:val="24"/>
        </w:rPr>
        <w:t xml:space="preserve"> </w:t>
      </w:r>
      <w:r>
        <w:rPr>
          <w:color w:val="231F20"/>
          <w:sz w:val="24"/>
        </w:rPr>
        <w:t>as</w:t>
      </w:r>
      <w:r w:rsidR="002C6861">
        <w:rPr>
          <w:color w:val="231F20"/>
          <w:sz w:val="24"/>
        </w:rPr>
        <w:t xml:space="preserve"> </w:t>
      </w:r>
      <w:r>
        <w:rPr>
          <w:color w:val="231F20"/>
          <w:sz w:val="24"/>
        </w:rPr>
        <w:t>described</w:t>
      </w:r>
      <w:r w:rsidR="002C6861">
        <w:rPr>
          <w:color w:val="231F20"/>
          <w:sz w:val="24"/>
        </w:rPr>
        <w:t xml:space="preserve"> </w:t>
      </w:r>
      <w:r>
        <w:rPr>
          <w:color w:val="231F20"/>
          <w:sz w:val="24"/>
        </w:rPr>
        <w:t>in</w:t>
      </w:r>
      <w:r w:rsidR="002C6861">
        <w:rPr>
          <w:color w:val="231F20"/>
          <w:sz w:val="24"/>
        </w:rPr>
        <w:t xml:space="preserve"> </w:t>
      </w:r>
      <w:r>
        <w:rPr>
          <w:color w:val="231F20"/>
          <w:sz w:val="24"/>
        </w:rPr>
        <w:t>the</w:t>
      </w:r>
      <w:r w:rsidR="002C6861">
        <w:rPr>
          <w:color w:val="231F20"/>
          <w:sz w:val="24"/>
        </w:rPr>
        <w:t xml:space="preserve"> </w:t>
      </w:r>
      <w:r>
        <w:rPr>
          <w:color w:val="231F20"/>
          <w:sz w:val="24"/>
        </w:rPr>
        <w:t>Tendering</w:t>
      </w:r>
      <w:r w:rsidR="002C6861">
        <w:rPr>
          <w:color w:val="231F20"/>
          <w:sz w:val="24"/>
        </w:rPr>
        <w:t xml:space="preserve"> </w:t>
      </w:r>
      <w:r>
        <w:rPr>
          <w:color w:val="231F20"/>
          <w:sz w:val="24"/>
        </w:rPr>
        <w:t>document</w:t>
      </w:r>
      <w:r w:rsidR="002C6861">
        <w:rPr>
          <w:color w:val="231F20"/>
          <w:sz w:val="24"/>
        </w:rPr>
        <w:t xml:space="preserve"> </w:t>
      </w:r>
      <w:r>
        <w:rPr>
          <w:color w:val="231F20"/>
          <w:sz w:val="24"/>
        </w:rPr>
        <w:t>must</w:t>
      </w:r>
      <w:r w:rsidR="002C6861">
        <w:rPr>
          <w:color w:val="231F20"/>
          <w:sz w:val="24"/>
        </w:rPr>
        <w:t xml:space="preserve"> </w:t>
      </w:r>
      <w:r>
        <w:rPr>
          <w:color w:val="231F20"/>
          <w:sz w:val="24"/>
        </w:rPr>
        <w:t>also</w:t>
      </w:r>
      <w:r w:rsidR="002C6861">
        <w:rPr>
          <w:color w:val="231F20"/>
          <w:sz w:val="24"/>
        </w:rPr>
        <w:t xml:space="preserve"> </w:t>
      </w:r>
      <w:r>
        <w:rPr>
          <w:color w:val="231F20"/>
          <w:sz w:val="24"/>
        </w:rPr>
        <w:t>provide:</w:t>
      </w:r>
      <w:r w:rsidR="002C6861">
        <w:rPr>
          <w:color w:val="231F20"/>
          <w:sz w:val="24"/>
        </w:rPr>
        <w:t xml:space="preserve"> </w:t>
      </w:r>
      <w:r>
        <w:rPr>
          <w:color w:val="231F20"/>
          <w:sz w:val="24"/>
        </w:rPr>
        <w:t>(</w:t>
      </w:r>
      <w:proofErr w:type="spellStart"/>
      <w:r>
        <w:rPr>
          <w:color w:val="231F20"/>
          <w:sz w:val="24"/>
        </w:rPr>
        <w:t>i</w:t>
      </w:r>
      <w:proofErr w:type="spellEnd"/>
      <w:r>
        <w:rPr>
          <w:color w:val="231F20"/>
          <w:sz w:val="24"/>
        </w:rPr>
        <w:t>)</w:t>
      </w:r>
      <w:r w:rsidR="002C6861">
        <w:rPr>
          <w:color w:val="231F20"/>
          <w:sz w:val="24"/>
        </w:rPr>
        <w:t xml:space="preserve"> </w:t>
      </w:r>
      <w:r>
        <w:rPr>
          <w:color w:val="231F20"/>
          <w:sz w:val="24"/>
        </w:rPr>
        <w:t>a</w:t>
      </w:r>
      <w:r w:rsidR="002C6861">
        <w:rPr>
          <w:color w:val="231F20"/>
          <w:sz w:val="24"/>
        </w:rPr>
        <w:t xml:space="preserve"> </w:t>
      </w:r>
      <w:r>
        <w:rPr>
          <w:color w:val="231F20"/>
          <w:sz w:val="24"/>
        </w:rPr>
        <w:t>price at which they are prepared to offer a Plant meeting the Procuring Entity's requirements; and (ii) all information</w:t>
      </w:r>
      <w:r w:rsidR="002C6861">
        <w:rPr>
          <w:color w:val="231F20"/>
          <w:sz w:val="24"/>
        </w:rPr>
        <w:t xml:space="preserve"> </w:t>
      </w:r>
      <w:r>
        <w:rPr>
          <w:color w:val="231F20"/>
          <w:sz w:val="24"/>
        </w:rPr>
        <w:t>necessary</w:t>
      </w:r>
      <w:r w:rsidR="002C6861">
        <w:rPr>
          <w:color w:val="231F20"/>
          <w:sz w:val="24"/>
        </w:rPr>
        <w:t xml:space="preserve"> </w:t>
      </w:r>
      <w:r>
        <w:rPr>
          <w:color w:val="231F20"/>
          <w:sz w:val="24"/>
        </w:rPr>
        <w:t>for</w:t>
      </w:r>
      <w:r w:rsidR="002C6861">
        <w:rPr>
          <w:color w:val="231F20"/>
          <w:sz w:val="24"/>
        </w:rPr>
        <w:t xml:space="preserve"> </w:t>
      </w:r>
      <w:r>
        <w:rPr>
          <w:color w:val="231F20"/>
          <w:sz w:val="24"/>
        </w:rPr>
        <w:t>a</w:t>
      </w:r>
      <w:r w:rsidR="002C6861">
        <w:rPr>
          <w:color w:val="231F20"/>
          <w:sz w:val="24"/>
        </w:rPr>
        <w:t xml:space="preserve"> </w:t>
      </w:r>
      <w:r>
        <w:rPr>
          <w:color w:val="231F20"/>
          <w:sz w:val="24"/>
        </w:rPr>
        <w:t>complete</w:t>
      </w:r>
      <w:r w:rsidR="002C6861">
        <w:rPr>
          <w:color w:val="231F20"/>
          <w:sz w:val="24"/>
        </w:rPr>
        <w:t xml:space="preserve"> </w:t>
      </w:r>
      <w:r>
        <w:rPr>
          <w:color w:val="231F20"/>
          <w:sz w:val="24"/>
        </w:rPr>
        <w:t>evaluation</w:t>
      </w:r>
      <w:r w:rsidR="002C6861">
        <w:rPr>
          <w:color w:val="231F20"/>
          <w:sz w:val="24"/>
        </w:rPr>
        <w:t xml:space="preserve"> </w:t>
      </w:r>
      <w:r>
        <w:rPr>
          <w:color w:val="231F20"/>
          <w:sz w:val="24"/>
        </w:rPr>
        <w:t>of</w:t>
      </w:r>
      <w:r w:rsidR="002C6861">
        <w:rPr>
          <w:color w:val="231F20"/>
          <w:sz w:val="24"/>
        </w:rPr>
        <w:t xml:space="preserve"> </w:t>
      </w:r>
      <w:r>
        <w:rPr>
          <w:color w:val="231F20"/>
          <w:sz w:val="24"/>
        </w:rPr>
        <w:t>the</w:t>
      </w:r>
      <w:r w:rsidR="002C6861">
        <w:rPr>
          <w:color w:val="231F20"/>
          <w:sz w:val="24"/>
        </w:rPr>
        <w:t xml:space="preserve"> </w:t>
      </w:r>
      <w:r>
        <w:rPr>
          <w:color w:val="231F20"/>
          <w:sz w:val="24"/>
        </w:rPr>
        <w:t>alternatives</w:t>
      </w:r>
      <w:r w:rsidR="002C6861">
        <w:rPr>
          <w:color w:val="231F20"/>
          <w:sz w:val="24"/>
        </w:rPr>
        <w:t xml:space="preserve"> </w:t>
      </w:r>
      <w:r>
        <w:rPr>
          <w:color w:val="231F20"/>
          <w:sz w:val="24"/>
        </w:rPr>
        <w:t>by</w:t>
      </w:r>
      <w:r w:rsidR="002C6861">
        <w:rPr>
          <w:color w:val="231F20"/>
          <w:sz w:val="24"/>
        </w:rPr>
        <w:t xml:space="preserve"> </w:t>
      </w:r>
      <w:r>
        <w:rPr>
          <w:color w:val="231F20"/>
          <w:sz w:val="24"/>
        </w:rPr>
        <w:t>the</w:t>
      </w:r>
      <w:r w:rsidR="002C6861">
        <w:rPr>
          <w:color w:val="231F20"/>
          <w:sz w:val="24"/>
        </w:rPr>
        <w:t xml:space="preserve"> </w:t>
      </w:r>
      <w:r>
        <w:rPr>
          <w:color w:val="231F20"/>
          <w:sz w:val="24"/>
        </w:rPr>
        <w:t>Procuring</w:t>
      </w:r>
      <w:r w:rsidRPr="001D6AAC">
        <w:rPr>
          <w:color w:val="231F20"/>
          <w:sz w:val="24"/>
        </w:rPr>
        <w:t xml:space="preserve"> Entity, </w:t>
      </w:r>
      <w:r>
        <w:rPr>
          <w:color w:val="231F20"/>
          <w:sz w:val="24"/>
        </w:rPr>
        <w:t xml:space="preserve">including drawings, design calculations, technical speciﬁcations, breakdown of prices, and proposed installation methodology and other relevant details. Only the technical alternatives, if </w:t>
      </w:r>
      <w:r w:rsidRPr="001D6AAC">
        <w:rPr>
          <w:color w:val="231F20"/>
          <w:sz w:val="24"/>
        </w:rPr>
        <w:t xml:space="preserve">any, </w:t>
      </w:r>
      <w:r>
        <w:rPr>
          <w:color w:val="231F20"/>
          <w:sz w:val="24"/>
        </w:rPr>
        <w:t xml:space="preserve">of the </w:t>
      </w:r>
      <w:r w:rsidRPr="001D6AAC">
        <w:rPr>
          <w:color w:val="231F20"/>
          <w:sz w:val="24"/>
        </w:rPr>
        <w:t xml:space="preserve">Tenderer </w:t>
      </w:r>
      <w:r>
        <w:rPr>
          <w:color w:val="231F20"/>
          <w:sz w:val="24"/>
        </w:rPr>
        <w:t xml:space="preserve">with the Best Evaluated </w:t>
      </w:r>
      <w:r w:rsidRPr="001D6AAC">
        <w:rPr>
          <w:color w:val="231F20"/>
          <w:sz w:val="24"/>
        </w:rPr>
        <w:t xml:space="preserve">Tender </w:t>
      </w:r>
      <w:r>
        <w:rPr>
          <w:color w:val="231F20"/>
          <w:sz w:val="24"/>
        </w:rPr>
        <w:t>conforming to the basic technical requirements shall be considered</w:t>
      </w:r>
      <w:r w:rsidR="005130E6">
        <w:rPr>
          <w:color w:val="231F20"/>
          <w:sz w:val="24"/>
        </w:rPr>
        <w:t xml:space="preserve"> </w:t>
      </w:r>
      <w:r>
        <w:rPr>
          <w:color w:val="231F20"/>
          <w:sz w:val="24"/>
        </w:rPr>
        <w:t>by</w:t>
      </w:r>
      <w:r w:rsidR="005130E6">
        <w:rPr>
          <w:color w:val="231F20"/>
          <w:sz w:val="24"/>
        </w:rPr>
        <w:t xml:space="preserve"> </w:t>
      </w:r>
      <w:r>
        <w:rPr>
          <w:color w:val="231F20"/>
          <w:sz w:val="24"/>
        </w:rPr>
        <w:t>the</w:t>
      </w:r>
      <w:r w:rsidR="005130E6">
        <w:rPr>
          <w:color w:val="231F20"/>
          <w:sz w:val="24"/>
        </w:rPr>
        <w:t xml:space="preserve"> </w:t>
      </w:r>
      <w:r>
        <w:rPr>
          <w:color w:val="231F20"/>
          <w:sz w:val="24"/>
        </w:rPr>
        <w:t>Procuring</w:t>
      </w:r>
      <w:r w:rsidRPr="001D6AAC">
        <w:rPr>
          <w:color w:val="231F20"/>
          <w:sz w:val="24"/>
        </w:rPr>
        <w:t xml:space="preserve"> Entity.</w:t>
      </w:r>
    </w:p>
    <w:p w14:paraId="630DF7F9" w14:textId="77777777" w:rsidR="00607E22" w:rsidRDefault="00154745" w:rsidP="00385A10">
      <w:pPr>
        <w:pStyle w:val="ListParagraph"/>
        <w:numPr>
          <w:ilvl w:val="1"/>
          <w:numId w:val="90"/>
        </w:numPr>
        <w:tabs>
          <w:tab w:val="left" w:pos="770"/>
        </w:tabs>
        <w:spacing w:before="242" w:line="230" w:lineRule="auto"/>
        <w:ind w:left="720" w:right="696" w:hanging="432"/>
        <w:jc w:val="both"/>
        <w:rPr>
          <w:sz w:val="24"/>
        </w:rPr>
      </w:pPr>
      <w:r>
        <w:rPr>
          <w:color w:val="231F20"/>
          <w:sz w:val="24"/>
        </w:rPr>
        <w:t>When</w:t>
      </w:r>
      <w:r w:rsidR="002C6861">
        <w:rPr>
          <w:color w:val="231F20"/>
          <w:sz w:val="24"/>
        </w:rPr>
        <w:t xml:space="preserve"> </w:t>
      </w:r>
      <w:r>
        <w:rPr>
          <w:color w:val="231F20"/>
          <w:sz w:val="24"/>
        </w:rPr>
        <w:t>Tenderers</w:t>
      </w:r>
      <w:r w:rsidR="002C6861">
        <w:rPr>
          <w:color w:val="231F20"/>
          <w:sz w:val="24"/>
        </w:rPr>
        <w:t xml:space="preserve"> </w:t>
      </w:r>
      <w:r>
        <w:rPr>
          <w:color w:val="231F20"/>
          <w:sz w:val="24"/>
        </w:rPr>
        <w:t>are</w:t>
      </w:r>
      <w:r w:rsidR="002C6861">
        <w:rPr>
          <w:color w:val="231F20"/>
          <w:sz w:val="24"/>
        </w:rPr>
        <w:t xml:space="preserve"> </w:t>
      </w:r>
      <w:r>
        <w:rPr>
          <w:color w:val="231F20"/>
          <w:sz w:val="24"/>
        </w:rPr>
        <w:t>invited</w:t>
      </w:r>
      <w:r w:rsidRPr="001D6AAC">
        <w:rPr>
          <w:color w:val="231F20"/>
          <w:sz w:val="24"/>
        </w:rPr>
        <w:t xml:space="preserve"> in the TDS </w:t>
      </w:r>
      <w:r>
        <w:rPr>
          <w:color w:val="231F20"/>
          <w:sz w:val="24"/>
        </w:rPr>
        <w:t>to</w:t>
      </w:r>
      <w:r w:rsidR="002C6861">
        <w:rPr>
          <w:color w:val="231F20"/>
          <w:sz w:val="24"/>
        </w:rPr>
        <w:t xml:space="preserve"> </w:t>
      </w:r>
      <w:r>
        <w:rPr>
          <w:color w:val="231F20"/>
          <w:sz w:val="24"/>
        </w:rPr>
        <w:t>submit</w:t>
      </w:r>
      <w:r w:rsidR="002C6861">
        <w:rPr>
          <w:color w:val="231F20"/>
          <w:sz w:val="24"/>
        </w:rPr>
        <w:t xml:space="preserve"> </w:t>
      </w:r>
      <w:r>
        <w:rPr>
          <w:color w:val="231F20"/>
          <w:sz w:val="24"/>
        </w:rPr>
        <w:t>alternative</w:t>
      </w:r>
      <w:r w:rsidR="002C6861">
        <w:rPr>
          <w:color w:val="231F20"/>
          <w:sz w:val="24"/>
        </w:rPr>
        <w:t xml:space="preserve"> </w:t>
      </w:r>
      <w:r>
        <w:rPr>
          <w:color w:val="231F20"/>
          <w:sz w:val="24"/>
        </w:rPr>
        <w:t>technical</w:t>
      </w:r>
      <w:r w:rsidR="002C6861">
        <w:rPr>
          <w:color w:val="231F20"/>
          <w:sz w:val="24"/>
        </w:rPr>
        <w:t xml:space="preserve"> </w:t>
      </w:r>
      <w:r>
        <w:rPr>
          <w:color w:val="231F20"/>
          <w:sz w:val="24"/>
        </w:rPr>
        <w:t>solutions</w:t>
      </w:r>
      <w:r w:rsidR="002C6861">
        <w:rPr>
          <w:color w:val="231F20"/>
          <w:sz w:val="24"/>
        </w:rPr>
        <w:t xml:space="preserve"> </w:t>
      </w:r>
      <w:r>
        <w:rPr>
          <w:color w:val="231F20"/>
          <w:sz w:val="24"/>
        </w:rPr>
        <w:t>for</w:t>
      </w:r>
      <w:r w:rsidR="002C6861">
        <w:rPr>
          <w:color w:val="231F20"/>
          <w:sz w:val="24"/>
        </w:rPr>
        <w:t xml:space="preserve"> </w:t>
      </w:r>
      <w:r>
        <w:rPr>
          <w:color w:val="231F20"/>
          <w:sz w:val="24"/>
        </w:rPr>
        <w:t>speciﬁed</w:t>
      </w:r>
      <w:r w:rsidR="002C6861">
        <w:rPr>
          <w:color w:val="231F20"/>
          <w:sz w:val="24"/>
        </w:rPr>
        <w:t xml:space="preserve"> </w:t>
      </w:r>
      <w:r>
        <w:rPr>
          <w:color w:val="231F20"/>
          <w:sz w:val="24"/>
        </w:rPr>
        <w:t>parts</w:t>
      </w:r>
      <w:r w:rsidR="002C6861">
        <w:rPr>
          <w:color w:val="231F20"/>
          <w:sz w:val="24"/>
        </w:rPr>
        <w:t xml:space="preserve"> </w:t>
      </w:r>
      <w:r>
        <w:rPr>
          <w:color w:val="231F20"/>
          <w:sz w:val="24"/>
        </w:rPr>
        <w:t xml:space="preserve">of the facilities, such parts will be identiﬁed </w:t>
      </w:r>
      <w:r w:rsidRPr="001D6AAC">
        <w:rPr>
          <w:color w:val="231F20"/>
          <w:sz w:val="24"/>
        </w:rPr>
        <w:t>in the TDS</w:t>
      </w:r>
      <w:r>
        <w:rPr>
          <w:color w:val="231F20"/>
          <w:sz w:val="24"/>
        </w:rPr>
        <w:t>, as will the method for their evaluation, and described</w:t>
      </w:r>
      <w:r w:rsidR="002C6861">
        <w:rPr>
          <w:color w:val="231F20"/>
          <w:sz w:val="24"/>
        </w:rPr>
        <w:t xml:space="preserve"> </w:t>
      </w:r>
      <w:r>
        <w:rPr>
          <w:color w:val="231F20"/>
          <w:sz w:val="24"/>
        </w:rPr>
        <w:t>in</w:t>
      </w:r>
      <w:r w:rsidR="002C6861">
        <w:rPr>
          <w:color w:val="231F20"/>
          <w:sz w:val="24"/>
        </w:rPr>
        <w:t xml:space="preserve"> </w:t>
      </w:r>
      <w:r>
        <w:rPr>
          <w:color w:val="231F20"/>
          <w:sz w:val="24"/>
        </w:rPr>
        <w:t>Section</w:t>
      </w:r>
      <w:r w:rsidR="002C6861">
        <w:rPr>
          <w:color w:val="231F20"/>
          <w:sz w:val="24"/>
        </w:rPr>
        <w:t xml:space="preserve"> </w:t>
      </w:r>
      <w:r>
        <w:rPr>
          <w:color w:val="231F20"/>
          <w:sz w:val="24"/>
        </w:rPr>
        <w:t>VII,</w:t>
      </w:r>
      <w:r w:rsidR="002C6861">
        <w:rPr>
          <w:color w:val="231F20"/>
          <w:sz w:val="24"/>
        </w:rPr>
        <w:t xml:space="preserve"> </w:t>
      </w:r>
      <w:r>
        <w:rPr>
          <w:color w:val="231F20"/>
          <w:sz w:val="24"/>
        </w:rPr>
        <w:t>Procuring</w:t>
      </w:r>
      <w:r w:rsidR="002C6861">
        <w:rPr>
          <w:color w:val="231F20"/>
          <w:sz w:val="24"/>
        </w:rPr>
        <w:t xml:space="preserve"> </w:t>
      </w:r>
      <w:r>
        <w:rPr>
          <w:color w:val="231F20"/>
          <w:sz w:val="24"/>
        </w:rPr>
        <w:t>Entity's</w:t>
      </w:r>
      <w:r w:rsidR="002C6861">
        <w:rPr>
          <w:color w:val="231F20"/>
          <w:sz w:val="24"/>
        </w:rPr>
        <w:t xml:space="preserve"> </w:t>
      </w:r>
      <w:r>
        <w:rPr>
          <w:color w:val="231F20"/>
          <w:sz w:val="24"/>
        </w:rPr>
        <w:t>Requirements.</w:t>
      </w:r>
    </w:p>
    <w:p w14:paraId="514ED332" w14:textId="77777777" w:rsidR="00607E22" w:rsidRDefault="00607E22" w:rsidP="00E34F16">
      <w:pPr>
        <w:pStyle w:val="BodyText"/>
        <w:ind w:left="720" w:hanging="432"/>
        <w:rPr>
          <w:sz w:val="20"/>
        </w:rPr>
      </w:pPr>
    </w:p>
    <w:p w14:paraId="5809145B" w14:textId="77777777" w:rsidR="00607E22" w:rsidRDefault="00154745" w:rsidP="00385A10">
      <w:pPr>
        <w:pStyle w:val="ListParagraph"/>
        <w:numPr>
          <w:ilvl w:val="1"/>
          <w:numId w:val="74"/>
        </w:numPr>
        <w:tabs>
          <w:tab w:val="left" w:pos="949"/>
          <w:tab w:val="left" w:pos="950"/>
        </w:tabs>
        <w:spacing w:before="260"/>
        <w:ind w:left="720" w:hanging="432"/>
        <w:rPr>
          <w:b/>
          <w:color w:val="231F20"/>
          <w:sz w:val="24"/>
        </w:rPr>
      </w:pPr>
      <w:r>
        <w:rPr>
          <w:b/>
          <w:color w:val="231F20"/>
          <w:sz w:val="24"/>
        </w:rPr>
        <w:t>Documents</w:t>
      </w:r>
      <w:r w:rsidR="008E2BA8">
        <w:rPr>
          <w:b/>
          <w:color w:val="231F20"/>
          <w:sz w:val="24"/>
        </w:rPr>
        <w:t xml:space="preserve"> </w:t>
      </w:r>
      <w:r>
        <w:rPr>
          <w:b/>
          <w:color w:val="231F20"/>
          <w:sz w:val="24"/>
        </w:rPr>
        <w:t>Establishing</w:t>
      </w:r>
      <w:r w:rsidR="008E2BA8">
        <w:rPr>
          <w:b/>
          <w:color w:val="231F20"/>
          <w:sz w:val="24"/>
        </w:rPr>
        <w:t xml:space="preserve"> </w:t>
      </w:r>
      <w:r>
        <w:rPr>
          <w:b/>
          <w:color w:val="231F20"/>
          <w:sz w:val="24"/>
        </w:rPr>
        <w:t>the</w:t>
      </w:r>
      <w:r w:rsidR="008E2BA8">
        <w:rPr>
          <w:b/>
          <w:color w:val="231F20"/>
          <w:sz w:val="24"/>
        </w:rPr>
        <w:t xml:space="preserve"> </w:t>
      </w:r>
      <w:r>
        <w:rPr>
          <w:b/>
          <w:color w:val="231F20"/>
          <w:sz w:val="24"/>
        </w:rPr>
        <w:t>Eligibility</w:t>
      </w:r>
      <w:r w:rsidR="008E2BA8">
        <w:rPr>
          <w:b/>
          <w:color w:val="231F20"/>
          <w:sz w:val="24"/>
        </w:rPr>
        <w:t xml:space="preserve"> </w:t>
      </w:r>
      <w:r>
        <w:rPr>
          <w:b/>
          <w:color w:val="231F20"/>
          <w:sz w:val="24"/>
        </w:rPr>
        <w:t>of</w:t>
      </w:r>
      <w:r w:rsidR="008E2BA8">
        <w:rPr>
          <w:b/>
          <w:color w:val="231F20"/>
          <w:sz w:val="24"/>
        </w:rPr>
        <w:t xml:space="preserve"> </w:t>
      </w:r>
      <w:r>
        <w:rPr>
          <w:b/>
          <w:color w:val="231F20"/>
          <w:sz w:val="24"/>
        </w:rPr>
        <w:t>the</w:t>
      </w:r>
      <w:r w:rsidR="008E2BA8">
        <w:rPr>
          <w:b/>
          <w:color w:val="231F20"/>
          <w:sz w:val="24"/>
        </w:rPr>
        <w:t xml:space="preserve"> </w:t>
      </w:r>
      <w:r>
        <w:rPr>
          <w:b/>
          <w:color w:val="231F20"/>
          <w:sz w:val="24"/>
        </w:rPr>
        <w:t>Plant</w:t>
      </w:r>
      <w:r w:rsidR="008E2BA8">
        <w:rPr>
          <w:b/>
          <w:color w:val="231F20"/>
          <w:sz w:val="24"/>
        </w:rPr>
        <w:t xml:space="preserve"> </w:t>
      </w:r>
      <w:r>
        <w:rPr>
          <w:b/>
          <w:color w:val="231F20"/>
          <w:sz w:val="24"/>
        </w:rPr>
        <w:t>and</w:t>
      </w:r>
      <w:r w:rsidR="008E2BA8">
        <w:rPr>
          <w:b/>
          <w:color w:val="231F20"/>
          <w:sz w:val="24"/>
        </w:rPr>
        <w:t xml:space="preserve"> </w:t>
      </w:r>
      <w:r>
        <w:rPr>
          <w:b/>
          <w:color w:val="231F20"/>
          <w:sz w:val="24"/>
        </w:rPr>
        <w:t>Installation</w:t>
      </w:r>
      <w:r w:rsidR="008E2BA8">
        <w:rPr>
          <w:b/>
          <w:color w:val="231F20"/>
          <w:sz w:val="24"/>
        </w:rPr>
        <w:t xml:space="preserve"> </w:t>
      </w:r>
      <w:r>
        <w:rPr>
          <w:b/>
          <w:color w:val="231F20"/>
          <w:sz w:val="24"/>
        </w:rPr>
        <w:t>Services</w:t>
      </w:r>
    </w:p>
    <w:p w14:paraId="6F5ED62D" w14:textId="77777777" w:rsidR="00607E22" w:rsidRPr="009733D0" w:rsidRDefault="00154745" w:rsidP="00385A10">
      <w:pPr>
        <w:pStyle w:val="ListParagraph"/>
        <w:numPr>
          <w:ilvl w:val="1"/>
          <w:numId w:val="91"/>
        </w:numPr>
        <w:tabs>
          <w:tab w:val="left" w:pos="770"/>
        </w:tabs>
        <w:spacing w:before="242" w:line="230" w:lineRule="auto"/>
        <w:ind w:left="720" w:right="696" w:hanging="432"/>
        <w:jc w:val="both"/>
        <w:rPr>
          <w:color w:val="231F20"/>
          <w:sz w:val="24"/>
        </w:rPr>
      </w:pPr>
      <w:r w:rsidRPr="009733D0">
        <w:rPr>
          <w:color w:val="231F20"/>
          <w:spacing w:val="-9"/>
          <w:sz w:val="24"/>
        </w:rPr>
        <w:t>To</w:t>
      </w:r>
      <w:r w:rsidR="008E2BA8">
        <w:rPr>
          <w:color w:val="231F20"/>
          <w:spacing w:val="-9"/>
          <w:sz w:val="24"/>
        </w:rPr>
        <w:t xml:space="preserve"> </w:t>
      </w:r>
      <w:r w:rsidRPr="009733D0">
        <w:rPr>
          <w:color w:val="231F20"/>
          <w:sz w:val="24"/>
        </w:rPr>
        <w:t>establish</w:t>
      </w:r>
      <w:r w:rsidR="008E2BA8">
        <w:rPr>
          <w:color w:val="231F20"/>
          <w:sz w:val="24"/>
        </w:rPr>
        <w:t xml:space="preserve"> </w:t>
      </w:r>
      <w:r w:rsidRPr="009733D0">
        <w:rPr>
          <w:color w:val="231F20"/>
          <w:sz w:val="24"/>
        </w:rPr>
        <w:t>the</w:t>
      </w:r>
      <w:r w:rsidR="008E2BA8">
        <w:rPr>
          <w:color w:val="231F20"/>
          <w:sz w:val="24"/>
        </w:rPr>
        <w:t xml:space="preserve"> </w:t>
      </w:r>
      <w:r w:rsidRPr="009733D0">
        <w:rPr>
          <w:color w:val="231F20"/>
          <w:sz w:val="24"/>
        </w:rPr>
        <w:t>eligibility</w:t>
      </w:r>
      <w:r w:rsidR="008E2BA8">
        <w:rPr>
          <w:color w:val="231F20"/>
          <w:sz w:val="24"/>
        </w:rPr>
        <w:t xml:space="preserve"> </w:t>
      </w:r>
      <w:r w:rsidRPr="009733D0">
        <w:rPr>
          <w:color w:val="231F20"/>
          <w:sz w:val="24"/>
        </w:rPr>
        <w:t>of</w:t>
      </w:r>
      <w:r w:rsidR="008E2BA8">
        <w:rPr>
          <w:color w:val="231F20"/>
          <w:sz w:val="24"/>
        </w:rPr>
        <w:t xml:space="preserve"> </w:t>
      </w:r>
      <w:r w:rsidRPr="009733D0">
        <w:rPr>
          <w:color w:val="231F20"/>
          <w:sz w:val="24"/>
        </w:rPr>
        <w:t>the</w:t>
      </w:r>
      <w:r w:rsidR="008E2BA8">
        <w:rPr>
          <w:color w:val="231F20"/>
          <w:sz w:val="24"/>
        </w:rPr>
        <w:t xml:space="preserve"> </w:t>
      </w:r>
      <w:r w:rsidRPr="009733D0">
        <w:rPr>
          <w:color w:val="231F20"/>
          <w:sz w:val="24"/>
        </w:rPr>
        <w:t>Plant</w:t>
      </w:r>
      <w:r w:rsidR="008E2BA8">
        <w:rPr>
          <w:color w:val="231F20"/>
          <w:sz w:val="24"/>
        </w:rPr>
        <w:t xml:space="preserve"> </w:t>
      </w:r>
      <w:r w:rsidRPr="009733D0">
        <w:rPr>
          <w:color w:val="231F20"/>
          <w:sz w:val="24"/>
        </w:rPr>
        <w:t>and</w:t>
      </w:r>
      <w:r w:rsidR="008E2BA8">
        <w:rPr>
          <w:color w:val="231F20"/>
          <w:sz w:val="24"/>
        </w:rPr>
        <w:t xml:space="preserve"> </w:t>
      </w:r>
      <w:r w:rsidRPr="009733D0">
        <w:rPr>
          <w:color w:val="231F20"/>
          <w:sz w:val="24"/>
        </w:rPr>
        <w:t>Installation</w:t>
      </w:r>
      <w:r w:rsidR="008E2BA8">
        <w:rPr>
          <w:color w:val="231F20"/>
          <w:sz w:val="24"/>
        </w:rPr>
        <w:t xml:space="preserve"> </w:t>
      </w:r>
      <w:r w:rsidRPr="009733D0">
        <w:rPr>
          <w:color w:val="231F20"/>
          <w:sz w:val="24"/>
        </w:rPr>
        <w:t>Services</w:t>
      </w:r>
      <w:r w:rsidR="008E2BA8">
        <w:rPr>
          <w:color w:val="231F20"/>
          <w:sz w:val="24"/>
        </w:rPr>
        <w:t xml:space="preserve"> </w:t>
      </w:r>
      <w:r w:rsidRPr="009733D0">
        <w:rPr>
          <w:color w:val="231F20"/>
          <w:sz w:val="24"/>
        </w:rPr>
        <w:t>in</w:t>
      </w:r>
      <w:r w:rsidR="008E2BA8">
        <w:rPr>
          <w:color w:val="231F20"/>
          <w:sz w:val="24"/>
        </w:rPr>
        <w:t xml:space="preserve"> </w:t>
      </w:r>
      <w:r w:rsidRPr="009733D0">
        <w:rPr>
          <w:color w:val="231F20"/>
          <w:sz w:val="24"/>
        </w:rPr>
        <w:t>accordance</w:t>
      </w:r>
      <w:r w:rsidR="008E2BA8">
        <w:rPr>
          <w:color w:val="231F20"/>
          <w:sz w:val="24"/>
        </w:rPr>
        <w:t xml:space="preserve"> </w:t>
      </w:r>
      <w:r w:rsidRPr="009733D0">
        <w:rPr>
          <w:color w:val="231F20"/>
          <w:sz w:val="24"/>
        </w:rPr>
        <w:t>with</w:t>
      </w:r>
      <w:r w:rsidR="008E2BA8">
        <w:rPr>
          <w:color w:val="231F20"/>
          <w:sz w:val="24"/>
        </w:rPr>
        <w:t xml:space="preserve"> </w:t>
      </w:r>
      <w:r w:rsidRPr="009733D0">
        <w:rPr>
          <w:color w:val="231F20"/>
          <w:sz w:val="24"/>
        </w:rPr>
        <w:t>ITT</w:t>
      </w:r>
      <w:r w:rsidR="00DB7307">
        <w:rPr>
          <w:color w:val="231F20"/>
          <w:sz w:val="24"/>
        </w:rPr>
        <w:t xml:space="preserve"> </w:t>
      </w:r>
      <w:r w:rsidRPr="009733D0">
        <w:rPr>
          <w:color w:val="231F20"/>
          <w:sz w:val="24"/>
        </w:rPr>
        <w:t>5,</w:t>
      </w:r>
      <w:r w:rsidR="008E2BA8">
        <w:rPr>
          <w:color w:val="231F20"/>
          <w:sz w:val="24"/>
        </w:rPr>
        <w:t xml:space="preserve"> </w:t>
      </w:r>
      <w:r w:rsidRPr="009733D0">
        <w:rPr>
          <w:color w:val="231F20"/>
          <w:sz w:val="24"/>
        </w:rPr>
        <w:t>Tenderers shall</w:t>
      </w:r>
      <w:r w:rsidR="008E2BA8">
        <w:rPr>
          <w:color w:val="231F20"/>
          <w:sz w:val="24"/>
        </w:rPr>
        <w:t xml:space="preserve"> </w:t>
      </w:r>
      <w:r w:rsidRPr="009733D0">
        <w:rPr>
          <w:color w:val="231F20"/>
          <w:sz w:val="24"/>
        </w:rPr>
        <w:t>complete</w:t>
      </w:r>
      <w:r w:rsidR="008E2BA8">
        <w:rPr>
          <w:color w:val="231F20"/>
          <w:sz w:val="24"/>
        </w:rPr>
        <w:t xml:space="preserve"> </w:t>
      </w:r>
      <w:r w:rsidRPr="009733D0">
        <w:rPr>
          <w:color w:val="231F20"/>
          <w:sz w:val="24"/>
        </w:rPr>
        <w:t>the</w:t>
      </w:r>
      <w:r w:rsidR="008E2BA8">
        <w:rPr>
          <w:color w:val="231F20"/>
          <w:sz w:val="24"/>
        </w:rPr>
        <w:t xml:space="preserve"> </w:t>
      </w:r>
      <w:proofErr w:type="gramStart"/>
      <w:r w:rsidRPr="009733D0">
        <w:rPr>
          <w:color w:val="231F20"/>
          <w:sz w:val="24"/>
        </w:rPr>
        <w:t>country</w:t>
      </w:r>
      <w:r w:rsidR="008E2BA8">
        <w:rPr>
          <w:color w:val="231F20"/>
          <w:sz w:val="24"/>
        </w:rPr>
        <w:t xml:space="preserve"> </w:t>
      </w:r>
      <w:r w:rsidRPr="009733D0">
        <w:rPr>
          <w:color w:val="231F20"/>
          <w:sz w:val="24"/>
        </w:rPr>
        <w:t>of</w:t>
      </w:r>
      <w:r w:rsidR="008E2BA8">
        <w:rPr>
          <w:color w:val="231F20"/>
          <w:sz w:val="24"/>
        </w:rPr>
        <w:t xml:space="preserve"> </w:t>
      </w:r>
      <w:r w:rsidRPr="009733D0">
        <w:rPr>
          <w:color w:val="231F20"/>
          <w:sz w:val="24"/>
        </w:rPr>
        <w:t>origin</w:t>
      </w:r>
      <w:proofErr w:type="gramEnd"/>
      <w:r w:rsidR="008E2BA8">
        <w:rPr>
          <w:color w:val="231F20"/>
          <w:sz w:val="24"/>
        </w:rPr>
        <w:t xml:space="preserve"> </w:t>
      </w:r>
      <w:r w:rsidRPr="009733D0">
        <w:rPr>
          <w:color w:val="231F20"/>
          <w:sz w:val="24"/>
        </w:rPr>
        <w:t>declarations</w:t>
      </w:r>
      <w:r w:rsidR="008E2BA8">
        <w:rPr>
          <w:color w:val="231F20"/>
          <w:sz w:val="24"/>
        </w:rPr>
        <w:t xml:space="preserve"> </w:t>
      </w:r>
      <w:r w:rsidRPr="009733D0">
        <w:rPr>
          <w:color w:val="231F20"/>
          <w:sz w:val="24"/>
        </w:rPr>
        <w:t>in</w:t>
      </w:r>
      <w:r w:rsidR="008E2BA8">
        <w:rPr>
          <w:color w:val="231F20"/>
          <w:sz w:val="24"/>
        </w:rPr>
        <w:t xml:space="preserve"> </w:t>
      </w:r>
      <w:r w:rsidRPr="009733D0">
        <w:rPr>
          <w:color w:val="231F20"/>
          <w:sz w:val="24"/>
        </w:rPr>
        <w:t>the</w:t>
      </w:r>
      <w:r w:rsidR="008E2BA8">
        <w:rPr>
          <w:color w:val="231F20"/>
          <w:sz w:val="24"/>
        </w:rPr>
        <w:t xml:space="preserve"> </w:t>
      </w:r>
      <w:r w:rsidRPr="009733D0">
        <w:rPr>
          <w:color w:val="231F20"/>
          <w:sz w:val="24"/>
        </w:rPr>
        <w:t>Price</w:t>
      </w:r>
      <w:r w:rsidR="008E2BA8">
        <w:rPr>
          <w:color w:val="231F20"/>
          <w:sz w:val="24"/>
        </w:rPr>
        <w:t xml:space="preserve"> </w:t>
      </w:r>
      <w:r w:rsidRPr="009733D0">
        <w:rPr>
          <w:color w:val="231F20"/>
          <w:sz w:val="24"/>
        </w:rPr>
        <w:t>Schedule</w:t>
      </w:r>
      <w:r w:rsidR="008E2BA8">
        <w:rPr>
          <w:color w:val="231F20"/>
          <w:sz w:val="24"/>
        </w:rPr>
        <w:t xml:space="preserve"> </w:t>
      </w:r>
      <w:r w:rsidRPr="009733D0">
        <w:rPr>
          <w:color w:val="231F20"/>
          <w:sz w:val="24"/>
        </w:rPr>
        <w:t>Forms,</w:t>
      </w:r>
      <w:r w:rsidR="008E2BA8">
        <w:rPr>
          <w:color w:val="231F20"/>
          <w:sz w:val="24"/>
        </w:rPr>
        <w:t xml:space="preserve"> </w:t>
      </w:r>
      <w:r w:rsidRPr="009733D0">
        <w:rPr>
          <w:color w:val="231F20"/>
          <w:sz w:val="24"/>
        </w:rPr>
        <w:t>included</w:t>
      </w:r>
      <w:r w:rsidR="008E2BA8">
        <w:rPr>
          <w:color w:val="231F20"/>
          <w:sz w:val="24"/>
        </w:rPr>
        <w:t xml:space="preserve"> </w:t>
      </w:r>
      <w:r w:rsidRPr="009733D0">
        <w:rPr>
          <w:color w:val="231F20"/>
          <w:sz w:val="24"/>
        </w:rPr>
        <w:t>in</w:t>
      </w:r>
      <w:r w:rsidR="008E2BA8">
        <w:rPr>
          <w:color w:val="231F20"/>
          <w:sz w:val="24"/>
        </w:rPr>
        <w:t xml:space="preserve"> </w:t>
      </w:r>
      <w:r w:rsidRPr="009733D0">
        <w:rPr>
          <w:color w:val="231F20"/>
          <w:sz w:val="24"/>
        </w:rPr>
        <w:t>Section</w:t>
      </w:r>
      <w:r w:rsidR="008E2BA8">
        <w:rPr>
          <w:color w:val="231F20"/>
          <w:sz w:val="24"/>
        </w:rPr>
        <w:t xml:space="preserve"> </w:t>
      </w:r>
      <w:r w:rsidRPr="009733D0">
        <w:rPr>
          <w:color w:val="231F20"/>
          <w:spacing w:val="-11"/>
          <w:sz w:val="24"/>
        </w:rPr>
        <w:t xml:space="preserve">IV, </w:t>
      </w:r>
      <w:r w:rsidRPr="009733D0">
        <w:rPr>
          <w:color w:val="231F20"/>
          <w:sz w:val="24"/>
        </w:rPr>
        <w:t>Tendering</w:t>
      </w:r>
      <w:r w:rsidR="008E2BA8">
        <w:rPr>
          <w:color w:val="231F20"/>
          <w:sz w:val="24"/>
        </w:rPr>
        <w:t xml:space="preserve"> </w:t>
      </w:r>
      <w:r w:rsidRPr="009733D0">
        <w:rPr>
          <w:color w:val="231F20"/>
          <w:sz w:val="24"/>
        </w:rPr>
        <w:t>Forms.</w:t>
      </w:r>
    </w:p>
    <w:p w14:paraId="244B6480" w14:textId="77777777" w:rsidR="00607E22" w:rsidRDefault="00154745" w:rsidP="00385A10">
      <w:pPr>
        <w:pStyle w:val="ListParagraph"/>
        <w:numPr>
          <w:ilvl w:val="1"/>
          <w:numId w:val="74"/>
        </w:numPr>
        <w:tabs>
          <w:tab w:val="left" w:pos="949"/>
          <w:tab w:val="left" w:pos="950"/>
        </w:tabs>
        <w:spacing w:before="260"/>
        <w:ind w:left="720" w:hanging="432"/>
        <w:rPr>
          <w:b/>
          <w:color w:val="231F20"/>
          <w:sz w:val="24"/>
        </w:rPr>
      </w:pPr>
      <w:r>
        <w:rPr>
          <w:b/>
          <w:color w:val="231F20"/>
          <w:sz w:val="24"/>
        </w:rPr>
        <w:t>Documents</w:t>
      </w:r>
      <w:r w:rsidR="008E2BA8">
        <w:rPr>
          <w:b/>
          <w:color w:val="231F20"/>
          <w:sz w:val="24"/>
        </w:rPr>
        <w:t xml:space="preserve"> </w:t>
      </w:r>
      <w:r>
        <w:rPr>
          <w:b/>
          <w:color w:val="231F20"/>
          <w:sz w:val="24"/>
        </w:rPr>
        <w:t>Establishing</w:t>
      </w:r>
      <w:r w:rsidR="008E2BA8">
        <w:rPr>
          <w:b/>
          <w:color w:val="231F20"/>
          <w:sz w:val="24"/>
        </w:rPr>
        <w:t xml:space="preserve"> </w:t>
      </w:r>
      <w:r>
        <w:rPr>
          <w:b/>
          <w:color w:val="231F20"/>
          <w:sz w:val="24"/>
        </w:rPr>
        <w:t>the</w:t>
      </w:r>
      <w:r w:rsidR="008E2BA8">
        <w:rPr>
          <w:b/>
          <w:color w:val="231F20"/>
          <w:sz w:val="24"/>
        </w:rPr>
        <w:t xml:space="preserve"> </w:t>
      </w:r>
      <w:r>
        <w:rPr>
          <w:b/>
          <w:color w:val="231F20"/>
          <w:sz w:val="24"/>
        </w:rPr>
        <w:t>Eligibility</w:t>
      </w:r>
      <w:r w:rsidR="008E2BA8">
        <w:rPr>
          <w:b/>
          <w:color w:val="231F20"/>
          <w:sz w:val="24"/>
        </w:rPr>
        <w:t xml:space="preserve"> </w:t>
      </w:r>
      <w:r>
        <w:rPr>
          <w:b/>
          <w:color w:val="231F20"/>
          <w:sz w:val="24"/>
        </w:rPr>
        <w:t>and</w:t>
      </w:r>
      <w:r w:rsidR="008E2BA8">
        <w:rPr>
          <w:b/>
          <w:color w:val="231F20"/>
          <w:sz w:val="24"/>
        </w:rPr>
        <w:t xml:space="preserve"> </w:t>
      </w:r>
      <w:r>
        <w:rPr>
          <w:b/>
          <w:color w:val="231F20"/>
          <w:sz w:val="24"/>
        </w:rPr>
        <w:t>Qualiﬁcations</w:t>
      </w:r>
      <w:r w:rsidR="008E2BA8">
        <w:rPr>
          <w:b/>
          <w:color w:val="231F20"/>
          <w:sz w:val="24"/>
        </w:rPr>
        <w:t xml:space="preserve"> </w:t>
      </w:r>
      <w:r>
        <w:rPr>
          <w:b/>
          <w:color w:val="231F20"/>
          <w:sz w:val="24"/>
        </w:rPr>
        <w:t>of</w:t>
      </w:r>
      <w:r w:rsidR="008E2BA8">
        <w:rPr>
          <w:b/>
          <w:color w:val="231F20"/>
          <w:sz w:val="24"/>
        </w:rPr>
        <w:t xml:space="preserve"> </w:t>
      </w:r>
      <w:r>
        <w:rPr>
          <w:b/>
          <w:color w:val="231F20"/>
          <w:sz w:val="24"/>
        </w:rPr>
        <w:t>the</w:t>
      </w:r>
      <w:r w:rsidR="008E2BA8">
        <w:rPr>
          <w:b/>
          <w:color w:val="231F20"/>
          <w:sz w:val="24"/>
        </w:rPr>
        <w:t xml:space="preserve"> </w:t>
      </w:r>
      <w:r>
        <w:rPr>
          <w:b/>
          <w:color w:val="231F20"/>
          <w:spacing w:val="-4"/>
          <w:sz w:val="24"/>
        </w:rPr>
        <w:t>Tenderer</w:t>
      </w:r>
    </w:p>
    <w:p w14:paraId="7B5B488E" w14:textId="77777777" w:rsidR="00607E22" w:rsidRPr="009733D0" w:rsidRDefault="00154745" w:rsidP="00385A10">
      <w:pPr>
        <w:pStyle w:val="ListParagraph"/>
        <w:numPr>
          <w:ilvl w:val="1"/>
          <w:numId w:val="92"/>
        </w:numPr>
        <w:tabs>
          <w:tab w:val="left" w:pos="770"/>
        </w:tabs>
        <w:spacing w:before="242" w:line="230" w:lineRule="auto"/>
        <w:ind w:left="720" w:right="696" w:hanging="432"/>
        <w:jc w:val="both"/>
        <w:rPr>
          <w:color w:val="231F20"/>
          <w:spacing w:val="-9"/>
          <w:sz w:val="24"/>
        </w:rPr>
      </w:pPr>
      <w:r w:rsidRPr="009733D0">
        <w:rPr>
          <w:color w:val="231F20"/>
          <w:spacing w:val="-9"/>
          <w:sz w:val="24"/>
        </w:rPr>
        <w:t>To establish its eligibility and qualiﬁcations to perform the Contract in accordance with Section III, Evaluation and Qualiﬁcation Criteria, the Tenderer shall provide the information requested in the corresponding information sheets included in Section IV, Tendering Forms.</w:t>
      </w:r>
    </w:p>
    <w:p w14:paraId="77FB696B" w14:textId="77777777" w:rsidR="00607E22" w:rsidRPr="009733D0" w:rsidRDefault="00154745" w:rsidP="00385A10">
      <w:pPr>
        <w:pStyle w:val="ListParagraph"/>
        <w:numPr>
          <w:ilvl w:val="1"/>
          <w:numId w:val="92"/>
        </w:numPr>
        <w:tabs>
          <w:tab w:val="left" w:pos="770"/>
        </w:tabs>
        <w:spacing w:before="242" w:line="230" w:lineRule="auto"/>
        <w:ind w:left="720" w:right="696" w:hanging="432"/>
        <w:jc w:val="both"/>
        <w:rPr>
          <w:color w:val="231F20"/>
          <w:spacing w:val="-9"/>
          <w:sz w:val="24"/>
        </w:rPr>
      </w:pPr>
      <w:r w:rsidRPr="009733D0">
        <w:rPr>
          <w:color w:val="231F20"/>
          <w:spacing w:val="-9"/>
          <w:sz w:val="24"/>
        </w:rPr>
        <w:t>Tenderers shall be asked to provide, as part of the data for qualiﬁcation, such information, including details of ownership, as shall be required to determine whether, according to the classiﬁcation established by the Procuring Entity a supplier or group of suppliers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 or contract management.</w:t>
      </w:r>
    </w:p>
    <w:p w14:paraId="03081534" w14:textId="77777777" w:rsidR="00607E22" w:rsidRDefault="00154745" w:rsidP="00385A10">
      <w:pPr>
        <w:pStyle w:val="ListParagraph"/>
        <w:numPr>
          <w:ilvl w:val="1"/>
          <w:numId w:val="92"/>
        </w:numPr>
        <w:tabs>
          <w:tab w:val="left" w:pos="770"/>
        </w:tabs>
        <w:spacing w:before="242" w:line="230" w:lineRule="auto"/>
        <w:ind w:left="720" w:right="696" w:hanging="432"/>
        <w:jc w:val="both"/>
        <w:rPr>
          <w:color w:val="231F20"/>
          <w:sz w:val="24"/>
        </w:rPr>
      </w:pPr>
      <w:r w:rsidRPr="009733D0">
        <w:rPr>
          <w:color w:val="231F20"/>
          <w:spacing w:val="-9"/>
          <w:sz w:val="24"/>
        </w:rPr>
        <w:t xml:space="preserve">The purpose of the information described in ITT 15.1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w:t>
      </w:r>
      <w:r w:rsidR="006B2C60" w:rsidRPr="009733D0">
        <w:rPr>
          <w:color w:val="231F20"/>
          <w:spacing w:val="-9"/>
          <w:sz w:val="24"/>
        </w:rPr>
        <w:t>justiﬁcation</w:t>
      </w:r>
      <w:r w:rsidR="006B2C60">
        <w:rPr>
          <w:color w:val="231F20"/>
          <w:spacing w:val="-9"/>
          <w:sz w:val="24"/>
        </w:rPr>
        <w:t xml:space="preserve"> </w:t>
      </w:r>
      <w:r w:rsidR="006B2C60" w:rsidRPr="009733D0">
        <w:rPr>
          <w:color w:val="231F20"/>
          <w:spacing w:val="-9"/>
          <w:sz w:val="24"/>
        </w:rPr>
        <w:t>for</w:t>
      </w:r>
      <w:r w:rsidRPr="009733D0">
        <w:rPr>
          <w:color w:val="231F20"/>
          <w:spacing w:val="-9"/>
          <w:sz w:val="24"/>
        </w:rPr>
        <w:t xml:space="preserve"> a Tenderer's failure to disclose, or failure to provide</w:t>
      </w:r>
      <w:r w:rsidR="00E34F16">
        <w:rPr>
          <w:color w:val="231F20"/>
          <w:spacing w:val="-9"/>
          <w:sz w:val="24"/>
        </w:rPr>
        <w:t xml:space="preserve"> </w:t>
      </w:r>
      <w:r>
        <w:rPr>
          <w:color w:val="231F20"/>
          <w:sz w:val="24"/>
        </w:rPr>
        <w:t>required</w:t>
      </w:r>
      <w:r w:rsidR="00E34F16">
        <w:rPr>
          <w:color w:val="231F20"/>
          <w:sz w:val="24"/>
        </w:rPr>
        <w:t xml:space="preserve"> </w:t>
      </w:r>
      <w:r>
        <w:rPr>
          <w:color w:val="231F20"/>
          <w:sz w:val="24"/>
        </w:rPr>
        <w:t>information</w:t>
      </w:r>
      <w:r w:rsidR="00E34F16">
        <w:rPr>
          <w:color w:val="231F20"/>
          <w:sz w:val="24"/>
        </w:rPr>
        <w:t xml:space="preserve"> </w:t>
      </w:r>
      <w:r>
        <w:rPr>
          <w:color w:val="231F20"/>
          <w:sz w:val="24"/>
        </w:rPr>
        <w:t>on</w:t>
      </w:r>
      <w:r w:rsidR="00E34F16">
        <w:rPr>
          <w:color w:val="231F20"/>
          <w:sz w:val="24"/>
        </w:rPr>
        <w:t xml:space="preserve"> </w:t>
      </w:r>
      <w:r>
        <w:rPr>
          <w:color w:val="231F20"/>
          <w:sz w:val="24"/>
        </w:rPr>
        <w:t>its</w:t>
      </w:r>
      <w:r w:rsidR="00E34F16">
        <w:rPr>
          <w:color w:val="231F20"/>
          <w:sz w:val="24"/>
        </w:rPr>
        <w:t xml:space="preserve"> </w:t>
      </w:r>
      <w:r>
        <w:rPr>
          <w:color w:val="231F20"/>
          <w:sz w:val="24"/>
        </w:rPr>
        <w:t>ownership</w:t>
      </w:r>
      <w:r w:rsidR="00E34F16">
        <w:rPr>
          <w:color w:val="231F20"/>
          <w:sz w:val="24"/>
        </w:rPr>
        <w:t xml:space="preserve"> </w:t>
      </w:r>
      <w:r>
        <w:rPr>
          <w:color w:val="231F20"/>
          <w:sz w:val="24"/>
        </w:rPr>
        <w:t>and</w:t>
      </w:r>
      <w:r w:rsidR="00E34F16">
        <w:rPr>
          <w:color w:val="231F20"/>
          <w:sz w:val="24"/>
        </w:rPr>
        <w:t xml:space="preserve"> </w:t>
      </w:r>
      <w:r>
        <w:rPr>
          <w:color w:val="231F20"/>
          <w:sz w:val="24"/>
        </w:rPr>
        <w:t>control.</w:t>
      </w:r>
    </w:p>
    <w:p w14:paraId="68220B95" w14:textId="77777777" w:rsidR="00607E22" w:rsidRPr="009733D0" w:rsidRDefault="00154745" w:rsidP="00385A10">
      <w:pPr>
        <w:pStyle w:val="ListParagraph"/>
        <w:numPr>
          <w:ilvl w:val="1"/>
          <w:numId w:val="92"/>
        </w:numPr>
        <w:tabs>
          <w:tab w:val="left" w:pos="770"/>
        </w:tabs>
        <w:spacing w:before="242" w:line="230" w:lineRule="auto"/>
        <w:ind w:left="720" w:right="696" w:hanging="432"/>
        <w:jc w:val="both"/>
        <w:rPr>
          <w:color w:val="231F20"/>
          <w:spacing w:val="-9"/>
          <w:sz w:val="24"/>
        </w:rPr>
      </w:pPr>
      <w:r w:rsidRPr="009733D0">
        <w:rPr>
          <w:color w:val="231F20"/>
          <w:spacing w:val="-9"/>
          <w:sz w:val="24"/>
        </w:rPr>
        <w:lastRenderedPageBreak/>
        <w:t>The Tenderer shall provide further documentary proof, information or authorizations that the Procuring Entity may request in relation to ownership and control which information on any changes to the information which was provided by the tenderer under ITT 15.1. The obligations to require this information shall continue for the duration of the procurement process and contract performance and after completion of the contract, if any change to the information previously provided may reveal a conﬂict of interest in relation to the award or management of the contract.</w:t>
      </w:r>
    </w:p>
    <w:p w14:paraId="7D234CF6" w14:textId="77777777" w:rsidR="00607E22" w:rsidRPr="009733D0" w:rsidRDefault="00154745" w:rsidP="00385A10">
      <w:pPr>
        <w:pStyle w:val="ListParagraph"/>
        <w:numPr>
          <w:ilvl w:val="1"/>
          <w:numId w:val="92"/>
        </w:numPr>
        <w:tabs>
          <w:tab w:val="left" w:pos="770"/>
        </w:tabs>
        <w:spacing w:before="242" w:line="230" w:lineRule="auto"/>
        <w:ind w:left="720" w:right="696" w:hanging="432"/>
        <w:jc w:val="both"/>
        <w:rPr>
          <w:color w:val="231F20"/>
          <w:spacing w:val="-9"/>
          <w:sz w:val="24"/>
        </w:rPr>
      </w:pPr>
      <w:r w:rsidRPr="009733D0">
        <w:rPr>
          <w:color w:val="231F20"/>
          <w:spacing w:val="-9"/>
          <w:sz w:val="24"/>
        </w:rPr>
        <w:t xml:space="preserve">All information provided by the </w:t>
      </w:r>
      <w:proofErr w:type="spellStart"/>
      <w:r w:rsidRPr="009733D0">
        <w:rPr>
          <w:color w:val="231F20"/>
          <w:spacing w:val="-9"/>
          <w:sz w:val="24"/>
        </w:rPr>
        <w:t>tenderer</w:t>
      </w:r>
      <w:proofErr w:type="spellEnd"/>
      <w:r w:rsidRPr="009733D0">
        <w:rPr>
          <w:color w:val="231F20"/>
          <w:spacing w:val="-9"/>
          <w:sz w:val="24"/>
        </w:rPr>
        <w:t xml:space="preserve"> pursuant to these requirements must be complete, current and accurate as at the date of provision to the Procuring Entity. In submitting the information required pursuant to these requirements, the Tenderer shall warrant that the information submitted is complete, current and accurate as at the date of submission to the Procuring Entity.</w:t>
      </w:r>
    </w:p>
    <w:p w14:paraId="4E4C778C" w14:textId="77777777" w:rsidR="00607E22" w:rsidRPr="009733D0" w:rsidRDefault="00154745" w:rsidP="00385A10">
      <w:pPr>
        <w:pStyle w:val="ListParagraph"/>
        <w:numPr>
          <w:ilvl w:val="1"/>
          <w:numId w:val="92"/>
        </w:numPr>
        <w:tabs>
          <w:tab w:val="left" w:pos="770"/>
        </w:tabs>
        <w:spacing w:before="242" w:line="230" w:lineRule="auto"/>
        <w:ind w:left="720" w:right="696" w:hanging="432"/>
        <w:jc w:val="both"/>
        <w:rPr>
          <w:color w:val="231F20"/>
          <w:spacing w:val="-9"/>
          <w:sz w:val="24"/>
        </w:rPr>
      </w:pPr>
      <w:r w:rsidRPr="009733D0">
        <w:rPr>
          <w:color w:val="231F20"/>
          <w:spacing w:val="-9"/>
          <w:sz w:val="24"/>
        </w:rPr>
        <w:t xml:space="preserve">If a tenderer fails to submit the information required by these requirements, its tenderer will be rejected. Similarly, if the Procuring Entity is unable, after taking reasonable steps, to verify to a reasonable degree the information submitted by a </w:t>
      </w:r>
      <w:proofErr w:type="spellStart"/>
      <w:r w:rsidRPr="009733D0">
        <w:rPr>
          <w:color w:val="231F20"/>
          <w:spacing w:val="-9"/>
          <w:sz w:val="24"/>
        </w:rPr>
        <w:t>tenderer</w:t>
      </w:r>
      <w:proofErr w:type="spellEnd"/>
      <w:r w:rsidRPr="009733D0">
        <w:rPr>
          <w:color w:val="231F20"/>
          <w:spacing w:val="-9"/>
          <w:sz w:val="24"/>
        </w:rPr>
        <w:t xml:space="preserve"> pursuant to these requirements, then the tender will be rejected.</w:t>
      </w:r>
    </w:p>
    <w:p w14:paraId="66930B33" w14:textId="77777777" w:rsidR="00607E22" w:rsidRDefault="00154745" w:rsidP="00385A10">
      <w:pPr>
        <w:pStyle w:val="ListParagraph"/>
        <w:numPr>
          <w:ilvl w:val="1"/>
          <w:numId w:val="92"/>
        </w:numPr>
        <w:tabs>
          <w:tab w:val="left" w:pos="770"/>
        </w:tabs>
        <w:spacing w:before="242" w:line="230" w:lineRule="auto"/>
        <w:ind w:left="720" w:right="696" w:hanging="432"/>
        <w:jc w:val="both"/>
        <w:rPr>
          <w:color w:val="231F20"/>
          <w:sz w:val="24"/>
        </w:rPr>
      </w:pPr>
      <w:r w:rsidRPr="009733D0">
        <w:rPr>
          <w:color w:val="231F20"/>
          <w:spacing w:val="-9"/>
          <w:sz w:val="24"/>
        </w:rPr>
        <w:t xml:space="preserve">If information submitted by a </w:t>
      </w:r>
      <w:proofErr w:type="spellStart"/>
      <w:r w:rsidRPr="009733D0">
        <w:rPr>
          <w:color w:val="231F20"/>
          <w:spacing w:val="-9"/>
          <w:sz w:val="24"/>
        </w:rPr>
        <w:t>tenderer</w:t>
      </w:r>
      <w:proofErr w:type="spellEnd"/>
      <w:r w:rsidRPr="009733D0">
        <w:rPr>
          <w:color w:val="231F20"/>
          <w:spacing w:val="-9"/>
          <w:sz w:val="24"/>
        </w:rPr>
        <w:t xml:space="preserve"> pursuant to these requirements, or obtained by the Procuring Entity (whether through its own enquiries, through notiﬁcation by the public or otherwise), shows any conﬂict of interest which could materially and improperly beneﬁt the tenderer in relation to the procurement</w:t>
      </w:r>
      <w:r w:rsidR="008E2BA8">
        <w:rPr>
          <w:color w:val="231F20"/>
          <w:spacing w:val="-9"/>
          <w:sz w:val="24"/>
        </w:rPr>
        <w:t xml:space="preserve"> </w:t>
      </w:r>
      <w:r>
        <w:rPr>
          <w:color w:val="231F20"/>
          <w:sz w:val="24"/>
        </w:rPr>
        <w:t>or</w:t>
      </w:r>
      <w:r w:rsidR="008E2BA8">
        <w:rPr>
          <w:color w:val="231F20"/>
          <w:sz w:val="24"/>
        </w:rPr>
        <w:t xml:space="preserve"> </w:t>
      </w:r>
      <w:r>
        <w:rPr>
          <w:color w:val="231F20"/>
          <w:sz w:val="24"/>
        </w:rPr>
        <w:t>contract</w:t>
      </w:r>
      <w:r w:rsidR="008E2BA8">
        <w:rPr>
          <w:color w:val="231F20"/>
          <w:sz w:val="24"/>
        </w:rPr>
        <w:t xml:space="preserve"> </w:t>
      </w:r>
      <w:r>
        <w:rPr>
          <w:color w:val="231F20"/>
          <w:sz w:val="24"/>
        </w:rPr>
        <w:t>management</w:t>
      </w:r>
      <w:r w:rsidR="008E2BA8">
        <w:rPr>
          <w:color w:val="231F20"/>
          <w:sz w:val="24"/>
        </w:rPr>
        <w:t xml:space="preserve"> </w:t>
      </w:r>
      <w:r>
        <w:rPr>
          <w:color w:val="231F20"/>
          <w:sz w:val="24"/>
        </w:rPr>
        <w:t>process,</w:t>
      </w:r>
      <w:r w:rsidR="008E2BA8">
        <w:rPr>
          <w:color w:val="231F20"/>
          <w:sz w:val="24"/>
        </w:rPr>
        <w:t xml:space="preserve"> </w:t>
      </w:r>
      <w:r>
        <w:rPr>
          <w:color w:val="231F20"/>
          <w:sz w:val="24"/>
        </w:rPr>
        <w:t>then:</w:t>
      </w:r>
    </w:p>
    <w:p w14:paraId="32219F76" w14:textId="77777777" w:rsidR="00607E22" w:rsidRDefault="00154745" w:rsidP="00385A10">
      <w:pPr>
        <w:pStyle w:val="ListParagraph"/>
        <w:numPr>
          <w:ilvl w:val="2"/>
          <w:numId w:val="69"/>
        </w:numPr>
        <w:tabs>
          <w:tab w:val="left" w:pos="1488"/>
          <w:tab w:val="left" w:pos="1489"/>
        </w:tabs>
        <w:spacing w:before="269" w:line="230" w:lineRule="auto"/>
        <w:ind w:right="691" w:hanging="551"/>
        <w:rPr>
          <w:color w:val="231F20"/>
          <w:sz w:val="24"/>
        </w:rPr>
      </w:pPr>
      <w:r>
        <w:rPr>
          <w:color w:val="231F20"/>
          <w:sz w:val="24"/>
        </w:rPr>
        <w:t>if the procurement process is still ongoing, the tenderer will be disqualiﬁed from the procurement</w:t>
      </w:r>
      <w:r w:rsidR="005130E6">
        <w:rPr>
          <w:color w:val="231F20"/>
          <w:sz w:val="24"/>
        </w:rPr>
        <w:t xml:space="preserve"> </w:t>
      </w:r>
      <w:r>
        <w:rPr>
          <w:color w:val="231F20"/>
          <w:sz w:val="24"/>
        </w:rPr>
        <w:t>process,</w:t>
      </w:r>
    </w:p>
    <w:p w14:paraId="4EEF35FA" w14:textId="77777777" w:rsidR="00607E22" w:rsidRDefault="00154745" w:rsidP="00385A10">
      <w:pPr>
        <w:pStyle w:val="ListParagraph"/>
        <w:numPr>
          <w:ilvl w:val="2"/>
          <w:numId w:val="69"/>
        </w:numPr>
        <w:tabs>
          <w:tab w:val="left" w:pos="1488"/>
          <w:tab w:val="left" w:pos="1489"/>
        </w:tabs>
        <w:spacing w:before="259"/>
        <w:ind w:left="1488" w:hanging="544"/>
        <w:rPr>
          <w:color w:val="231F20"/>
          <w:sz w:val="24"/>
        </w:rPr>
      </w:pPr>
      <w:r>
        <w:rPr>
          <w:color w:val="231F20"/>
          <w:sz w:val="24"/>
        </w:rPr>
        <w:t>if</w:t>
      </w:r>
      <w:r w:rsidR="008E2BA8">
        <w:rPr>
          <w:color w:val="231F20"/>
          <w:sz w:val="24"/>
        </w:rPr>
        <w:t xml:space="preserve"> </w:t>
      </w:r>
      <w:r>
        <w:rPr>
          <w:color w:val="231F20"/>
          <w:sz w:val="24"/>
        </w:rPr>
        <w:t>the</w:t>
      </w:r>
      <w:r w:rsidR="008E2BA8">
        <w:rPr>
          <w:color w:val="231F20"/>
          <w:sz w:val="24"/>
        </w:rPr>
        <w:t xml:space="preserve"> </w:t>
      </w:r>
      <w:r>
        <w:rPr>
          <w:color w:val="231F20"/>
          <w:sz w:val="24"/>
        </w:rPr>
        <w:t>contract</w:t>
      </w:r>
      <w:r w:rsidR="008E2BA8">
        <w:rPr>
          <w:color w:val="231F20"/>
          <w:sz w:val="24"/>
        </w:rPr>
        <w:t xml:space="preserve"> </w:t>
      </w:r>
      <w:r>
        <w:rPr>
          <w:color w:val="231F20"/>
          <w:sz w:val="24"/>
        </w:rPr>
        <w:t>has</w:t>
      </w:r>
      <w:r w:rsidR="008E2BA8">
        <w:rPr>
          <w:color w:val="231F20"/>
          <w:sz w:val="24"/>
        </w:rPr>
        <w:t xml:space="preserve"> </w:t>
      </w:r>
      <w:r>
        <w:rPr>
          <w:color w:val="231F20"/>
          <w:sz w:val="24"/>
        </w:rPr>
        <w:t>been</w:t>
      </w:r>
      <w:r w:rsidR="008E2BA8">
        <w:rPr>
          <w:color w:val="231F20"/>
          <w:sz w:val="24"/>
        </w:rPr>
        <w:t xml:space="preserve"> </w:t>
      </w:r>
      <w:r>
        <w:rPr>
          <w:color w:val="231F20"/>
          <w:sz w:val="24"/>
        </w:rPr>
        <w:t>awarded</w:t>
      </w:r>
      <w:r w:rsidR="008E2BA8">
        <w:rPr>
          <w:color w:val="231F20"/>
          <w:sz w:val="24"/>
        </w:rPr>
        <w:t xml:space="preserve"> </w:t>
      </w:r>
      <w:r>
        <w:rPr>
          <w:color w:val="231F20"/>
          <w:sz w:val="24"/>
        </w:rPr>
        <w:t>to</w:t>
      </w:r>
      <w:r w:rsidR="008E2BA8">
        <w:rPr>
          <w:color w:val="231F20"/>
          <w:sz w:val="24"/>
        </w:rPr>
        <w:t xml:space="preserve"> </w:t>
      </w:r>
      <w:r>
        <w:rPr>
          <w:color w:val="231F20"/>
          <w:sz w:val="24"/>
        </w:rPr>
        <w:t>that</w:t>
      </w:r>
      <w:r w:rsidR="008E2BA8">
        <w:rPr>
          <w:color w:val="231F20"/>
          <w:sz w:val="24"/>
        </w:rPr>
        <w:t xml:space="preserve"> </w:t>
      </w:r>
      <w:r>
        <w:rPr>
          <w:color w:val="231F20"/>
          <w:sz w:val="24"/>
        </w:rPr>
        <w:t>tenderer,</w:t>
      </w:r>
      <w:r w:rsidR="008E2BA8">
        <w:rPr>
          <w:color w:val="231F20"/>
          <w:sz w:val="24"/>
        </w:rPr>
        <w:t xml:space="preserve"> </w:t>
      </w:r>
      <w:r>
        <w:rPr>
          <w:color w:val="231F20"/>
          <w:sz w:val="24"/>
        </w:rPr>
        <w:t>the</w:t>
      </w:r>
      <w:r w:rsidR="008E2BA8">
        <w:rPr>
          <w:color w:val="231F20"/>
          <w:sz w:val="24"/>
        </w:rPr>
        <w:t xml:space="preserve"> </w:t>
      </w:r>
      <w:r>
        <w:rPr>
          <w:color w:val="231F20"/>
          <w:sz w:val="24"/>
        </w:rPr>
        <w:t>contract</w:t>
      </w:r>
      <w:r w:rsidR="008E2BA8">
        <w:rPr>
          <w:color w:val="231F20"/>
          <w:sz w:val="24"/>
        </w:rPr>
        <w:t xml:space="preserve"> </w:t>
      </w:r>
      <w:r>
        <w:rPr>
          <w:color w:val="231F20"/>
          <w:sz w:val="24"/>
        </w:rPr>
        <w:t>award</w:t>
      </w:r>
      <w:r w:rsidR="008E2BA8">
        <w:rPr>
          <w:color w:val="231F20"/>
          <w:sz w:val="24"/>
        </w:rPr>
        <w:t xml:space="preserve"> </w:t>
      </w:r>
      <w:r>
        <w:rPr>
          <w:color w:val="231F20"/>
          <w:sz w:val="24"/>
        </w:rPr>
        <w:t>will</w:t>
      </w:r>
      <w:r w:rsidR="008E2BA8">
        <w:rPr>
          <w:color w:val="231F20"/>
          <w:sz w:val="24"/>
        </w:rPr>
        <w:t xml:space="preserve"> </w:t>
      </w:r>
      <w:r>
        <w:rPr>
          <w:color w:val="231F20"/>
          <w:sz w:val="24"/>
        </w:rPr>
        <w:t>be</w:t>
      </w:r>
      <w:r w:rsidR="008E2BA8">
        <w:rPr>
          <w:color w:val="231F20"/>
          <w:sz w:val="24"/>
        </w:rPr>
        <w:t xml:space="preserve"> </w:t>
      </w:r>
      <w:r>
        <w:rPr>
          <w:color w:val="231F20"/>
          <w:sz w:val="24"/>
        </w:rPr>
        <w:t>set</w:t>
      </w:r>
      <w:r w:rsidR="008E2BA8">
        <w:rPr>
          <w:color w:val="231F20"/>
          <w:sz w:val="24"/>
        </w:rPr>
        <w:t xml:space="preserve"> </w:t>
      </w:r>
      <w:r>
        <w:rPr>
          <w:color w:val="231F20"/>
          <w:sz w:val="24"/>
        </w:rPr>
        <w:t>aside,</w:t>
      </w:r>
    </w:p>
    <w:p w14:paraId="49F695EE" w14:textId="77777777" w:rsidR="00607E22" w:rsidRDefault="00154745" w:rsidP="00385A10">
      <w:pPr>
        <w:pStyle w:val="ListParagraph"/>
        <w:numPr>
          <w:ilvl w:val="2"/>
          <w:numId w:val="69"/>
        </w:numPr>
        <w:tabs>
          <w:tab w:val="left" w:pos="1488"/>
          <w:tab w:val="left" w:pos="1489"/>
        </w:tabs>
        <w:spacing w:before="264" w:line="230" w:lineRule="auto"/>
        <w:ind w:right="690" w:hanging="551"/>
        <w:rPr>
          <w:color w:val="231F20"/>
          <w:sz w:val="24"/>
        </w:rPr>
      </w:pPr>
      <w:r>
        <w:rPr>
          <w:color w:val="231F20"/>
          <w:sz w:val="24"/>
        </w:rPr>
        <w:t>the tenderer will be referred to the relevant law enforcement authorities for investigation of whether</w:t>
      </w:r>
      <w:r w:rsidR="008E2BA8">
        <w:rPr>
          <w:color w:val="231F20"/>
          <w:sz w:val="24"/>
        </w:rPr>
        <w:t xml:space="preserve"> </w:t>
      </w:r>
      <w:r>
        <w:rPr>
          <w:color w:val="231F20"/>
          <w:sz w:val="24"/>
        </w:rPr>
        <w:t>the</w:t>
      </w:r>
      <w:r w:rsidR="008E2BA8">
        <w:rPr>
          <w:color w:val="231F20"/>
          <w:sz w:val="24"/>
        </w:rPr>
        <w:t xml:space="preserve"> </w:t>
      </w:r>
      <w:r>
        <w:rPr>
          <w:color w:val="231F20"/>
          <w:sz w:val="24"/>
        </w:rPr>
        <w:t>tenderer</w:t>
      </w:r>
      <w:r w:rsidR="008E2BA8">
        <w:rPr>
          <w:color w:val="231F20"/>
          <w:sz w:val="24"/>
        </w:rPr>
        <w:t xml:space="preserve"> </w:t>
      </w:r>
      <w:r>
        <w:rPr>
          <w:color w:val="231F20"/>
          <w:sz w:val="24"/>
        </w:rPr>
        <w:t>or</w:t>
      </w:r>
      <w:r w:rsidR="008E2BA8">
        <w:rPr>
          <w:color w:val="231F20"/>
          <w:sz w:val="24"/>
        </w:rPr>
        <w:t xml:space="preserve"> </w:t>
      </w:r>
      <w:r>
        <w:rPr>
          <w:color w:val="231F20"/>
          <w:sz w:val="24"/>
        </w:rPr>
        <w:t>any</w:t>
      </w:r>
      <w:r w:rsidR="008E2BA8">
        <w:rPr>
          <w:color w:val="231F20"/>
          <w:sz w:val="24"/>
        </w:rPr>
        <w:t xml:space="preserve"> </w:t>
      </w:r>
      <w:r>
        <w:rPr>
          <w:color w:val="231F20"/>
          <w:sz w:val="24"/>
        </w:rPr>
        <w:t>other</w:t>
      </w:r>
      <w:r w:rsidR="008E2BA8">
        <w:rPr>
          <w:color w:val="231F20"/>
          <w:sz w:val="24"/>
        </w:rPr>
        <w:t xml:space="preserve"> </w:t>
      </w:r>
      <w:r>
        <w:rPr>
          <w:color w:val="231F20"/>
          <w:sz w:val="24"/>
        </w:rPr>
        <w:t>persons</w:t>
      </w:r>
      <w:r w:rsidR="008E2BA8">
        <w:rPr>
          <w:color w:val="231F20"/>
          <w:sz w:val="24"/>
        </w:rPr>
        <w:t xml:space="preserve"> </w:t>
      </w:r>
      <w:r>
        <w:rPr>
          <w:color w:val="231F20"/>
          <w:sz w:val="24"/>
        </w:rPr>
        <w:t>have</w:t>
      </w:r>
      <w:r w:rsidR="008E2BA8">
        <w:rPr>
          <w:color w:val="231F20"/>
          <w:sz w:val="24"/>
        </w:rPr>
        <w:t xml:space="preserve"> </w:t>
      </w:r>
      <w:r>
        <w:rPr>
          <w:color w:val="231F20"/>
          <w:sz w:val="24"/>
        </w:rPr>
        <w:t>committed</w:t>
      </w:r>
      <w:r w:rsidR="008E2BA8">
        <w:rPr>
          <w:color w:val="231F20"/>
          <w:sz w:val="24"/>
        </w:rPr>
        <w:t xml:space="preserve"> </w:t>
      </w:r>
      <w:r>
        <w:rPr>
          <w:color w:val="231F20"/>
          <w:sz w:val="24"/>
        </w:rPr>
        <w:t>any</w:t>
      </w:r>
      <w:r w:rsidR="008E2BA8">
        <w:rPr>
          <w:color w:val="231F20"/>
          <w:sz w:val="24"/>
        </w:rPr>
        <w:t xml:space="preserve"> </w:t>
      </w:r>
      <w:r>
        <w:rPr>
          <w:color w:val="231F20"/>
          <w:sz w:val="24"/>
        </w:rPr>
        <w:t>criminal</w:t>
      </w:r>
      <w:r w:rsidR="008E2BA8">
        <w:rPr>
          <w:color w:val="231F20"/>
          <w:sz w:val="24"/>
        </w:rPr>
        <w:t xml:space="preserve"> </w:t>
      </w:r>
      <w:r>
        <w:rPr>
          <w:color w:val="231F20"/>
          <w:sz w:val="24"/>
        </w:rPr>
        <w:t>offence.</w:t>
      </w:r>
    </w:p>
    <w:p w14:paraId="13E2AAB3" w14:textId="77777777" w:rsidR="00607E22" w:rsidRDefault="00154745" w:rsidP="00385A10">
      <w:pPr>
        <w:pStyle w:val="ListParagraph"/>
        <w:numPr>
          <w:ilvl w:val="1"/>
          <w:numId w:val="92"/>
        </w:numPr>
        <w:tabs>
          <w:tab w:val="left" w:pos="770"/>
        </w:tabs>
        <w:spacing w:before="242" w:line="230" w:lineRule="auto"/>
        <w:ind w:left="720" w:right="696" w:hanging="432"/>
        <w:jc w:val="both"/>
        <w:rPr>
          <w:color w:val="231F20"/>
          <w:sz w:val="24"/>
        </w:rPr>
      </w:pPr>
      <w:r>
        <w:rPr>
          <w:color w:val="231F20"/>
          <w:sz w:val="24"/>
        </w:rPr>
        <w:t>If</w:t>
      </w:r>
      <w:r w:rsidR="00F34BAD">
        <w:rPr>
          <w:color w:val="231F20"/>
          <w:sz w:val="24"/>
        </w:rPr>
        <w:t xml:space="preserve"> </w:t>
      </w:r>
      <w:r>
        <w:rPr>
          <w:color w:val="231F20"/>
          <w:sz w:val="24"/>
        </w:rPr>
        <w:t>a</w:t>
      </w:r>
      <w:r w:rsidR="00F34BAD">
        <w:rPr>
          <w:color w:val="231F20"/>
          <w:sz w:val="24"/>
        </w:rPr>
        <w:t xml:space="preserve"> </w:t>
      </w:r>
      <w:r>
        <w:rPr>
          <w:color w:val="231F20"/>
          <w:sz w:val="24"/>
        </w:rPr>
        <w:t>tenderer</w:t>
      </w:r>
      <w:r w:rsidR="00F34BAD">
        <w:rPr>
          <w:color w:val="231F20"/>
          <w:sz w:val="24"/>
        </w:rPr>
        <w:t xml:space="preserve"> </w:t>
      </w:r>
      <w:r>
        <w:rPr>
          <w:color w:val="231F20"/>
          <w:sz w:val="24"/>
        </w:rPr>
        <w:t>submits</w:t>
      </w:r>
      <w:r w:rsidR="00F34BAD">
        <w:rPr>
          <w:color w:val="231F20"/>
          <w:sz w:val="24"/>
        </w:rPr>
        <w:t xml:space="preserve"> </w:t>
      </w:r>
      <w:r>
        <w:rPr>
          <w:color w:val="231F20"/>
          <w:sz w:val="24"/>
        </w:rPr>
        <w:t>information</w:t>
      </w:r>
      <w:r w:rsidR="00F34BAD">
        <w:rPr>
          <w:color w:val="231F20"/>
          <w:sz w:val="24"/>
        </w:rPr>
        <w:t xml:space="preserve"> </w:t>
      </w:r>
      <w:r>
        <w:rPr>
          <w:color w:val="231F20"/>
          <w:sz w:val="24"/>
        </w:rPr>
        <w:t>pursuant</w:t>
      </w:r>
      <w:r w:rsidR="00F34BAD">
        <w:rPr>
          <w:color w:val="231F20"/>
          <w:sz w:val="24"/>
        </w:rPr>
        <w:t xml:space="preserve"> </w:t>
      </w:r>
      <w:r>
        <w:rPr>
          <w:color w:val="231F20"/>
          <w:sz w:val="24"/>
        </w:rPr>
        <w:t>to</w:t>
      </w:r>
      <w:r w:rsidR="00F34BAD">
        <w:rPr>
          <w:color w:val="231F20"/>
          <w:sz w:val="24"/>
        </w:rPr>
        <w:t xml:space="preserve"> </w:t>
      </w:r>
      <w:r>
        <w:rPr>
          <w:color w:val="231F20"/>
          <w:sz w:val="24"/>
        </w:rPr>
        <w:t>these</w:t>
      </w:r>
      <w:r w:rsidR="00F34BAD">
        <w:rPr>
          <w:color w:val="231F20"/>
          <w:sz w:val="24"/>
        </w:rPr>
        <w:t xml:space="preserve"> </w:t>
      </w:r>
      <w:r>
        <w:rPr>
          <w:color w:val="231F20"/>
          <w:sz w:val="24"/>
        </w:rPr>
        <w:t>requirements</w:t>
      </w:r>
      <w:r w:rsidR="00F34BAD">
        <w:rPr>
          <w:color w:val="231F20"/>
          <w:sz w:val="24"/>
        </w:rPr>
        <w:t xml:space="preserve"> </w:t>
      </w:r>
      <w:r>
        <w:rPr>
          <w:color w:val="231F20"/>
          <w:sz w:val="24"/>
        </w:rPr>
        <w:t>that</w:t>
      </w:r>
      <w:r w:rsidR="00F34BAD">
        <w:rPr>
          <w:color w:val="231F20"/>
          <w:sz w:val="24"/>
        </w:rPr>
        <w:t xml:space="preserve"> </w:t>
      </w:r>
      <w:r>
        <w:rPr>
          <w:color w:val="231F20"/>
          <w:sz w:val="24"/>
        </w:rPr>
        <w:t>is</w:t>
      </w:r>
      <w:r w:rsidR="00F34BAD">
        <w:rPr>
          <w:color w:val="231F20"/>
          <w:sz w:val="24"/>
        </w:rPr>
        <w:t xml:space="preserve"> </w:t>
      </w:r>
      <w:r>
        <w:rPr>
          <w:color w:val="231F20"/>
          <w:sz w:val="24"/>
        </w:rPr>
        <w:t>in</w:t>
      </w:r>
      <w:r w:rsidR="00F34BAD">
        <w:rPr>
          <w:color w:val="231F20"/>
          <w:sz w:val="24"/>
        </w:rPr>
        <w:t xml:space="preserve"> </w:t>
      </w:r>
      <w:r>
        <w:rPr>
          <w:color w:val="231F20"/>
          <w:sz w:val="24"/>
        </w:rPr>
        <w:t>complete,</w:t>
      </w:r>
      <w:r w:rsidR="00F34BAD">
        <w:rPr>
          <w:color w:val="231F20"/>
          <w:sz w:val="24"/>
        </w:rPr>
        <w:t xml:space="preserve"> </w:t>
      </w:r>
      <w:r>
        <w:rPr>
          <w:color w:val="231F20"/>
          <w:sz w:val="24"/>
        </w:rPr>
        <w:t>inaccurate</w:t>
      </w:r>
      <w:r w:rsidR="00F34BAD">
        <w:rPr>
          <w:color w:val="231F20"/>
          <w:sz w:val="24"/>
        </w:rPr>
        <w:t xml:space="preserve"> </w:t>
      </w:r>
      <w:r>
        <w:rPr>
          <w:color w:val="231F20"/>
          <w:sz w:val="24"/>
        </w:rPr>
        <w:t>or</w:t>
      </w:r>
      <w:r w:rsidR="00F34BAD">
        <w:rPr>
          <w:color w:val="231F20"/>
          <w:sz w:val="24"/>
        </w:rPr>
        <w:t xml:space="preserve"> </w:t>
      </w:r>
      <w:r>
        <w:rPr>
          <w:color w:val="231F20"/>
          <w:sz w:val="24"/>
        </w:rPr>
        <w:t>out- of-date, or attempts to obstruct the veriﬁcation process, then the consequences ITT 6.7 will ensue unless the tenderer can show to the reasonable satisfaction of the Procuring Entity that any such act was not material, or was due to genuine error which was not attributable to the intentional act, negligence</w:t>
      </w:r>
      <w:r w:rsidR="00F34BAD">
        <w:rPr>
          <w:color w:val="231F20"/>
          <w:sz w:val="24"/>
        </w:rPr>
        <w:t xml:space="preserve"> </w:t>
      </w:r>
      <w:r>
        <w:rPr>
          <w:color w:val="231F20"/>
          <w:sz w:val="24"/>
        </w:rPr>
        <w:t>or</w:t>
      </w:r>
      <w:r w:rsidR="00F34BAD">
        <w:rPr>
          <w:color w:val="231F20"/>
          <w:sz w:val="24"/>
        </w:rPr>
        <w:t xml:space="preserve"> </w:t>
      </w:r>
      <w:r>
        <w:rPr>
          <w:color w:val="231F20"/>
          <w:sz w:val="24"/>
        </w:rPr>
        <w:t>recklessness</w:t>
      </w:r>
      <w:r w:rsidR="00F34BAD">
        <w:rPr>
          <w:color w:val="231F20"/>
          <w:sz w:val="24"/>
        </w:rPr>
        <w:t xml:space="preserve"> </w:t>
      </w:r>
      <w:r>
        <w:rPr>
          <w:color w:val="231F20"/>
          <w:sz w:val="24"/>
        </w:rPr>
        <w:t>of</w:t>
      </w:r>
      <w:r w:rsidR="00F34BAD">
        <w:rPr>
          <w:color w:val="231F20"/>
          <w:sz w:val="24"/>
        </w:rPr>
        <w:t xml:space="preserve"> </w:t>
      </w:r>
      <w:r>
        <w:rPr>
          <w:color w:val="231F20"/>
          <w:sz w:val="24"/>
        </w:rPr>
        <w:t>the</w:t>
      </w:r>
      <w:r w:rsidR="00F34BAD">
        <w:rPr>
          <w:color w:val="231F20"/>
          <w:sz w:val="24"/>
        </w:rPr>
        <w:t xml:space="preserve"> </w:t>
      </w:r>
      <w:r>
        <w:rPr>
          <w:color w:val="231F20"/>
          <w:sz w:val="24"/>
        </w:rPr>
        <w:t>tenderer.</w:t>
      </w:r>
    </w:p>
    <w:p w14:paraId="79BB4354" w14:textId="77777777" w:rsidR="00607E22" w:rsidRDefault="00154745" w:rsidP="00385A10">
      <w:pPr>
        <w:pStyle w:val="ListParagraph"/>
        <w:numPr>
          <w:ilvl w:val="1"/>
          <w:numId w:val="74"/>
        </w:numPr>
        <w:tabs>
          <w:tab w:val="left" w:pos="947"/>
          <w:tab w:val="left" w:pos="948"/>
        </w:tabs>
        <w:spacing w:before="260"/>
        <w:ind w:left="720" w:hanging="432"/>
        <w:rPr>
          <w:b/>
          <w:color w:val="231F20"/>
          <w:sz w:val="24"/>
        </w:rPr>
      </w:pPr>
      <w:r>
        <w:rPr>
          <w:b/>
          <w:color w:val="231F20"/>
          <w:sz w:val="24"/>
        </w:rPr>
        <w:t>Documents</w:t>
      </w:r>
      <w:r w:rsidR="00F34BAD">
        <w:rPr>
          <w:b/>
          <w:color w:val="231F20"/>
          <w:sz w:val="24"/>
        </w:rPr>
        <w:t xml:space="preserve"> </w:t>
      </w:r>
      <w:r>
        <w:rPr>
          <w:b/>
          <w:color w:val="231F20"/>
          <w:sz w:val="24"/>
        </w:rPr>
        <w:t>Establishing</w:t>
      </w:r>
      <w:r w:rsidR="00F34BAD">
        <w:rPr>
          <w:b/>
          <w:color w:val="231F20"/>
          <w:sz w:val="24"/>
        </w:rPr>
        <w:t xml:space="preserve"> </w:t>
      </w:r>
      <w:r>
        <w:rPr>
          <w:b/>
          <w:color w:val="231F20"/>
          <w:sz w:val="24"/>
        </w:rPr>
        <w:t>the</w:t>
      </w:r>
      <w:r w:rsidR="00F34BAD">
        <w:rPr>
          <w:b/>
          <w:color w:val="231F20"/>
          <w:sz w:val="24"/>
        </w:rPr>
        <w:t xml:space="preserve"> </w:t>
      </w:r>
      <w:r>
        <w:rPr>
          <w:b/>
          <w:color w:val="231F20"/>
          <w:sz w:val="24"/>
        </w:rPr>
        <w:t>Conformity</w:t>
      </w:r>
      <w:r w:rsidR="00F34BAD">
        <w:rPr>
          <w:b/>
          <w:color w:val="231F20"/>
          <w:sz w:val="24"/>
        </w:rPr>
        <w:t xml:space="preserve"> </w:t>
      </w:r>
      <w:r>
        <w:rPr>
          <w:b/>
          <w:color w:val="231F20"/>
          <w:sz w:val="24"/>
        </w:rPr>
        <w:t>of</w:t>
      </w:r>
      <w:r w:rsidR="00F34BAD">
        <w:rPr>
          <w:b/>
          <w:color w:val="231F20"/>
          <w:sz w:val="24"/>
        </w:rPr>
        <w:t xml:space="preserve"> </w:t>
      </w:r>
      <w:r>
        <w:rPr>
          <w:b/>
          <w:color w:val="231F20"/>
          <w:sz w:val="24"/>
        </w:rPr>
        <w:t>the</w:t>
      </w:r>
      <w:r w:rsidR="00F34BAD">
        <w:rPr>
          <w:b/>
          <w:color w:val="231F20"/>
          <w:sz w:val="24"/>
        </w:rPr>
        <w:t xml:space="preserve"> </w:t>
      </w:r>
      <w:r>
        <w:rPr>
          <w:b/>
          <w:color w:val="231F20"/>
          <w:sz w:val="24"/>
        </w:rPr>
        <w:t>Plant</w:t>
      </w:r>
      <w:r w:rsidR="00F34BAD">
        <w:rPr>
          <w:b/>
          <w:color w:val="231F20"/>
          <w:sz w:val="24"/>
        </w:rPr>
        <w:t xml:space="preserve"> </w:t>
      </w:r>
      <w:r>
        <w:rPr>
          <w:b/>
          <w:color w:val="231F20"/>
          <w:sz w:val="24"/>
        </w:rPr>
        <w:t>and</w:t>
      </w:r>
      <w:r w:rsidR="00F34BAD">
        <w:rPr>
          <w:b/>
          <w:color w:val="231F20"/>
          <w:sz w:val="24"/>
        </w:rPr>
        <w:t xml:space="preserve"> </w:t>
      </w:r>
      <w:r>
        <w:rPr>
          <w:b/>
          <w:color w:val="231F20"/>
          <w:sz w:val="24"/>
        </w:rPr>
        <w:t>Installation</w:t>
      </w:r>
      <w:r w:rsidR="00F34BAD">
        <w:rPr>
          <w:b/>
          <w:color w:val="231F20"/>
          <w:sz w:val="24"/>
        </w:rPr>
        <w:t xml:space="preserve"> </w:t>
      </w:r>
      <w:r>
        <w:rPr>
          <w:b/>
          <w:color w:val="231F20"/>
          <w:sz w:val="24"/>
        </w:rPr>
        <w:t>Services</w:t>
      </w:r>
    </w:p>
    <w:p w14:paraId="2012F776" w14:textId="77777777" w:rsidR="00607E22" w:rsidRPr="009733D0" w:rsidRDefault="00154745" w:rsidP="00385A10">
      <w:pPr>
        <w:pStyle w:val="ListParagraph"/>
        <w:numPr>
          <w:ilvl w:val="1"/>
          <w:numId w:val="93"/>
        </w:numPr>
        <w:tabs>
          <w:tab w:val="left" w:pos="770"/>
        </w:tabs>
        <w:spacing w:before="100" w:beforeAutospacing="1" w:after="100" w:afterAutospacing="1" w:line="230" w:lineRule="auto"/>
        <w:ind w:left="720" w:right="696" w:hanging="432"/>
        <w:jc w:val="both"/>
        <w:rPr>
          <w:color w:val="231F20"/>
          <w:sz w:val="24"/>
        </w:rPr>
      </w:pPr>
      <w:r w:rsidRPr="009733D0">
        <w:rPr>
          <w:color w:val="231F20"/>
          <w:sz w:val="24"/>
        </w:rPr>
        <w:t>The Tenderer shall furnish the information stipulated in Section IV, Tendering Forms in sufﬁcient detail to demonstrate substantial responsiveness of the Tenderers' proposal to the work requirements and the completion time.</w:t>
      </w:r>
    </w:p>
    <w:p w14:paraId="12AC2CC8" w14:textId="77777777" w:rsidR="00607E22" w:rsidRDefault="00154745" w:rsidP="00385A10">
      <w:pPr>
        <w:pStyle w:val="ListParagraph"/>
        <w:numPr>
          <w:ilvl w:val="1"/>
          <w:numId w:val="93"/>
        </w:numPr>
        <w:tabs>
          <w:tab w:val="left" w:pos="770"/>
        </w:tabs>
        <w:spacing w:before="240" w:after="100" w:afterAutospacing="1" w:line="230" w:lineRule="auto"/>
        <w:ind w:left="720" w:right="691" w:hanging="432"/>
        <w:jc w:val="both"/>
        <w:rPr>
          <w:color w:val="231F20"/>
          <w:sz w:val="24"/>
        </w:rPr>
      </w:pPr>
      <w:r>
        <w:rPr>
          <w:color w:val="231F20"/>
          <w:sz w:val="24"/>
        </w:rPr>
        <w:t xml:space="preserve">For major items of Plant and Installation Services as listed by the Procuring Entity in Section III, Evaluation and Qualiﬁcation Criteria, which the </w:t>
      </w:r>
      <w:r w:rsidRPr="009733D0">
        <w:rPr>
          <w:color w:val="231F20"/>
          <w:sz w:val="24"/>
        </w:rPr>
        <w:t xml:space="preserve">Tenderer </w:t>
      </w:r>
      <w:r>
        <w:rPr>
          <w:color w:val="231F20"/>
          <w:sz w:val="24"/>
        </w:rPr>
        <w:t xml:space="preserve">intends to purchase or subcontract, the </w:t>
      </w:r>
      <w:r w:rsidRPr="009733D0">
        <w:rPr>
          <w:color w:val="231F20"/>
          <w:sz w:val="24"/>
        </w:rPr>
        <w:t xml:space="preserve">Tenderer </w:t>
      </w:r>
      <w:r>
        <w:rPr>
          <w:color w:val="231F20"/>
          <w:sz w:val="24"/>
        </w:rPr>
        <w:t xml:space="preserve">shall give details of the name and nationality of the proposed Subcontractors, including manufacturers, for each of those items. In addition, the </w:t>
      </w:r>
      <w:r w:rsidRPr="009733D0">
        <w:rPr>
          <w:color w:val="231F20"/>
          <w:sz w:val="24"/>
        </w:rPr>
        <w:t xml:space="preserve">Tenderer </w:t>
      </w:r>
      <w:r>
        <w:rPr>
          <w:color w:val="231F20"/>
          <w:sz w:val="24"/>
        </w:rPr>
        <w:t xml:space="preserve">shall include in its </w:t>
      </w:r>
      <w:r w:rsidRPr="009733D0">
        <w:rPr>
          <w:color w:val="231F20"/>
          <w:sz w:val="24"/>
        </w:rPr>
        <w:t xml:space="preserve">Tender </w:t>
      </w:r>
      <w:r>
        <w:rPr>
          <w:color w:val="231F20"/>
          <w:sz w:val="24"/>
        </w:rPr>
        <w:t>information</w:t>
      </w:r>
      <w:r w:rsidR="00F34BAD">
        <w:rPr>
          <w:color w:val="231F20"/>
          <w:sz w:val="24"/>
        </w:rPr>
        <w:t xml:space="preserve"> </w:t>
      </w:r>
      <w:r>
        <w:rPr>
          <w:color w:val="231F20"/>
          <w:sz w:val="24"/>
        </w:rPr>
        <w:t>establishing</w:t>
      </w:r>
      <w:r w:rsidR="00F34BAD">
        <w:rPr>
          <w:color w:val="231F20"/>
          <w:sz w:val="24"/>
        </w:rPr>
        <w:t xml:space="preserve"> </w:t>
      </w:r>
      <w:r>
        <w:rPr>
          <w:color w:val="231F20"/>
          <w:sz w:val="24"/>
        </w:rPr>
        <w:t>compliance</w:t>
      </w:r>
      <w:r w:rsidR="00F34BAD">
        <w:rPr>
          <w:color w:val="231F20"/>
          <w:sz w:val="24"/>
        </w:rPr>
        <w:t xml:space="preserve"> </w:t>
      </w:r>
      <w:r>
        <w:rPr>
          <w:color w:val="231F20"/>
          <w:sz w:val="24"/>
        </w:rPr>
        <w:t>with</w:t>
      </w:r>
      <w:r w:rsidR="00F34BAD">
        <w:rPr>
          <w:color w:val="231F20"/>
          <w:sz w:val="24"/>
        </w:rPr>
        <w:t xml:space="preserve"> </w:t>
      </w:r>
      <w:r>
        <w:rPr>
          <w:color w:val="231F20"/>
          <w:sz w:val="24"/>
        </w:rPr>
        <w:t>the</w:t>
      </w:r>
      <w:r w:rsidR="00F34BAD">
        <w:rPr>
          <w:color w:val="231F20"/>
          <w:sz w:val="24"/>
        </w:rPr>
        <w:t xml:space="preserve"> </w:t>
      </w:r>
      <w:r>
        <w:rPr>
          <w:color w:val="231F20"/>
          <w:sz w:val="24"/>
        </w:rPr>
        <w:t>requirements</w:t>
      </w:r>
      <w:r w:rsidR="00F34BAD">
        <w:rPr>
          <w:color w:val="231F20"/>
          <w:sz w:val="24"/>
        </w:rPr>
        <w:t xml:space="preserve"> </w:t>
      </w:r>
      <w:r>
        <w:rPr>
          <w:color w:val="231F20"/>
          <w:sz w:val="24"/>
        </w:rPr>
        <w:t>speciﬁed</w:t>
      </w:r>
      <w:r w:rsidR="00F34BAD">
        <w:rPr>
          <w:color w:val="231F20"/>
          <w:sz w:val="24"/>
        </w:rPr>
        <w:t xml:space="preserve"> </w:t>
      </w:r>
      <w:r>
        <w:rPr>
          <w:color w:val="231F20"/>
          <w:sz w:val="24"/>
        </w:rPr>
        <w:t>by</w:t>
      </w:r>
      <w:r w:rsidR="00F34BAD">
        <w:rPr>
          <w:color w:val="231F20"/>
          <w:sz w:val="24"/>
        </w:rPr>
        <w:t xml:space="preserve"> </w:t>
      </w:r>
      <w:r>
        <w:rPr>
          <w:color w:val="231F20"/>
          <w:sz w:val="24"/>
        </w:rPr>
        <w:t>the</w:t>
      </w:r>
      <w:r w:rsidR="00F34BAD">
        <w:rPr>
          <w:color w:val="231F20"/>
          <w:sz w:val="24"/>
        </w:rPr>
        <w:t xml:space="preserve"> </w:t>
      </w:r>
      <w:r>
        <w:rPr>
          <w:color w:val="231F20"/>
          <w:sz w:val="24"/>
        </w:rPr>
        <w:t>Procuring</w:t>
      </w:r>
      <w:r w:rsidR="00F34BAD">
        <w:rPr>
          <w:color w:val="231F20"/>
          <w:sz w:val="24"/>
        </w:rPr>
        <w:t xml:space="preserve"> </w:t>
      </w:r>
      <w:r>
        <w:rPr>
          <w:color w:val="231F20"/>
          <w:sz w:val="24"/>
        </w:rPr>
        <w:t>Entity</w:t>
      </w:r>
      <w:r w:rsidR="00F34BAD">
        <w:rPr>
          <w:color w:val="231F20"/>
          <w:sz w:val="24"/>
        </w:rPr>
        <w:t xml:space="preserve"> </w:t>
      </w:r>
      <w:r>
        <w:rPr>
          <w:color w:val="231F20"/>
          <w:sz w:val="24"/>
        </w:rPr>
        <w:t>for</w:t>
      </w:r>
      <w:r w:rsidR="00F34BAD">
        <w:rPr>
          <w:color w:val="231F20"/>
          <w:sz w:val="24"/>
        </w:rPr>
        <w:t xml:space="preserve"> </w:t>
      </w:r>
      <w:r>
        <w:rPr>
          <w:color w:val="231F20"/>
          <w:sz w:val="24"/>
        </w:rPr>
        <w:t>these items.</w:t>
      </w:r>
      <w:r w:rsidR="00F34BAD">
        <w:rPr>
          <w:color w:val="231F20"/>
          <w:sz w:val="24"/>
        </w:rPr>
        <w:t xml:space="preserve"> </w:t>
      </w:r>
      <w:r>
        <w:rPr>
          <w:color w:val="231F20"/>
          <w:sz w:val="24"/>
        </w:rPr>
        <w:t>Quoted</w:t>
      </w:r>
      <w:r w:rsidR="00F34BAD">
        <w:rPr>
          <w:color w:val="231F20"/>
          <w:sz w:val="24"/>
        </w:rPr>
        <w:t xml:space="preserve"> </w:t>
      </w:r>
      <w:r>
        <w:rPr>
          <w:color w:val="231F20"/>
          <w:sz w:val="24"/>
        </w:rPr>
        <w:t>rates</w:t>
      </w:r>
      <w:r w:rsidR="00F34BAD">
        <w:rPr>
          <w:color w:val="231F20"/>
          <w:sz w:val="24"/>
        </w:rPr>
        <w:t xml:space="preserve"> </w:t>
      </w:r>
      <w:r>
        <w:rPr>
          <w:color w:val="231F20"/>
          <w:sz w:val="24"/>
        </w:rPr>
        <w:t>and</w:t>
      </w:r>
      <w:r w:rsidR="00F34BAD">
        <w:rPr>
          <w:color w:val="231F20"/>
          <w:sz w:val="24"/>
        </w:rPr>
        <w:t xml:space="preserve"> </w:t>
      </w:r>
      <w:r>
        <w:rPr>
          <w:color w:val="231F20"/>
          <w:sz w:val="24"/>
        </w:rPr>
        <w:t>prices</w:t>
      </w:r>
      <w:r w:rsidR="00F34BAD">
        <w:rPr>
          <w:color w:val="231F20"/>
          <w:sz w:val="24"/>
        </w:rPr>
        <w:t xml:space="preserve"> </w:t>
      </w:r>
      <w:r>
        <w:rPr>
          <w:color w:val="231F20"/>
          <w:sz w:val="24"/>
        </w:rPr>
        <w:t>will</w:t>
      </w:r>
      <w:r w:rsidR="00F34BAD">
        <w:rPr>
          <w:color w:val="231F20"/>
          <w:sz w:val="24"/>
        </w:rPr>
        <w:t xml:space="preserve"> </w:t>
      </w:r>
      <w:r>
        <w:rPr>
          <w:color w:val="231F20"/>
          <w:sz w:val="24"/>
        </w:rPr>
        <w:t>be</w:t>
      </w:r>
      <w:r w:rsidR="00F34BAD">
        <w:rPr>
          <w:color w:val="231F20"/>
          <w:sz w:val="24"/>
        </w:rPr>
        <w:t xml:space="preserve"> </w:t>
      </w:r>
      <w:r>
        <w:rPr>
          <w:color w:val="231F20"/>
          <w:sz w:val="24"/>
        </w:rPr>
        <w:t>deemed</w:t>
      </w:r>
      <w:r w:rsidR="00F34BAD">
        <w:rPr>
          <w:color w:val="231F20"/>
          <w:sz w:val="24"/>
        </w:rPr>
        <w:t xml:space="preserve"> </w:t>
      </w:r>
      <w:r>
        <w:rPr>
          <w:color w:val="231F20"/>
          <w:sz w:val="24"/>
        </w:rPr>
        <w:t>to</w:t>
      </w:r>
      <w:r w:rsidR="00F34BAD">
        <w:rPr>
          <w:color w:val="231F20"/>
          <w:sz w:val="24"/>
        </w:rPr>
        <w:t xml:space="preserve"> </w:t>
      </w:r>
      <w:r>
        <w:rPr>
          <w:color w:val="231F20"/>
          <w:sz w:val="24"/>
        </w:rPr>
        <w:t>apply</w:t>
      </w:r>
      <w:r w:rsidR="00F34BAD">
        <w:rPr>
          <w:color w:val="231F20"/>
          <w:sz w:val="24"/>
        </w:rPr>
        <w:t xml:space="preserve"> </w:t>
      </w:r>
      <w:r>
        <w:rPr>
          <w:color w:val="231F20"/>
          <w:sz w:val="24"/>
        </w:rPr>
        <w:t>to</w:t>
      </w:r>
      <w:r w:rsidR="00F34BAD">
        <w:rPr>
          <w:color w:val="231F20"/>
          <w:sz w:val="24"/>
        </w:rPr>
        <w:t xml:space="preserve"> </w:t>
      </w:r>
      <w:r>
        <w:rPr>
          <w:color w:val="231F20"/>
          <w:sz w:val="24"/>
        </w:rPr>
        <w:t>whichever</w:t>
      </w:r>
      <w:r w:rsidR="00F34BAD">
        <w:rPr>
          <w:color w:val="231F20"/>
          <w:sz w:val="24"/>
        </w:rPr>
        <w:t xml:space="preserve"> </w:t>
      </w:r>
      <w:r>
        <w:rPr>
          <w:color w:val="231F20"/>
          <w:sz w:val="24"/>
        </w:rPr>
        <w:t>Subcontractor</w:t>
      </w:r>
      <w:r w:rsidR="00F34BAD">
        <w:rPr>
          <w:color w:val="231F20"/>
          <w:sz w:val="24"/>
        </w:rPr>
        <w:t xml:space="preserve"> </w:t>
      </w:r>
      <w:r>
        <w:rPr>
          <w:color w:val="231F20"/>
          <w:sz w:val="24"/>
        </w:rPr>
        <w:t>is</w:t>
      </w:r>
      <w:r w:rsidR="00F34BAD">
        <w:rPr>
          <w:color w:val="231F20"/>
          <w:sz w:val="24"/>
        </w:rPr>
        <w:t xml:space="preserve"> </w:t>
      </w:r>
      <w:r>
        <w:rPr>
          <w:color w:val="231F20"/>
          <w:sz w:val="24"/>
        </w:rPr>
        <w:t>appointed,</w:t>
      </w:r>
      <w:r w:rsidR="00F34BAD">
        <w:rPr>
          <w:color w:val="231F20"/>
          <w:sz w:val="24"/>
        </w:rPr>
        <w:t xml:space="preserve"> </w:t>
      </w:r>
      <w:r>
        <w:rPr>
          <w:color w:val="231F20"/>
          <w:sz w:val="24"/>
        </w:rPr>
        <w:t>and no</w:t>
      </w:r>
      <w:r w:rsidR="00F34BAD">
        <w:rPr>
          <w:color w:val="231F20"/>
          <w:sz w:val="24"/>
        </w:rPr>
        <w:t xml:space="preserve"> </w:t>
      </w:r>
      <w:r>
        <w:rPr>
          <w:color w:val="231F20"/>
          <w:sz w:val="24"/>
        </w:rPr>
        <w:t>adjustment</w:t>
      </w:r>
      <w:r w:rsidR="00F34BAD">
        <w:rPr>
          <w:color w:val="231F20"/>
          <w:sz w:val="24"/>
        </w:rPr>
        <w:t xml:space="preserve"> </w:t>
      </w:r>
      <w:r>
        <w:rPr>
          <w:color w:val="231F20"/>
          <w:sz w:val="24"/>
        </w:rPr>
        <w:t>of</w:t>
      </w:r>
      <w:r w:rsidR="00F34BAD">
        <w:rPr>
          <w:color w:val="231F20"/>
          <w:sz w:val="24"/>
        </w:rPr>
        <w:t xml:space="preserve"> </w:t>
      </w:r>
      <w:r>
        <w:rPr>
          <w:color w:val="231F20"/>
          <w:sz w:val="24"/>
        </w:rPr>
        <w:t>the</w:t>
      </w:r>
      <w:r w:rsidR="00F34BAD">
        <w:rPr>
          <w:color w:val="231F20"/>
          <w:sz w:val="24"/>
        </w:rPr>
        <w:t xml:space="preserve"> </w:t>
      </w:r>
      <w:r>
        <w:rPr>
          <w:color w:val="231F20"/>
          <w:sz w:val="24"/>
        </w:rPr>
        <w:t>rates</w:t>
      </w:r>
      <w:r w:rsidR="00F34BAD">
        <w:rPr>
          <w:color w:val="231F20"/>
          <w:sz w:val="24"/>
        </w:rPr>
        <w:t xml:space="preserve"> </w:t>
      </w:r>
      <w:r>
        <w:rPr>
          <w:color w:val="231F20"/>
          <w:sz w:val="24"/>
        </w:rPr>
        <w:t>and</w:t>
      </w:r>
      <w:r w:rsidR="00F34BAD">
        <w:rPr>
          <w:color w:val="231F20"/>
          <w:sz w:val="24"/>
        </w:rPr>
        <w:t xml:space="preserve"> </w:t>
      </w:r>
      <w:r>
        <w:rPr>
          <w:color w:val="231F20"/>
          <w:sz w:val="24"/>
        </w:rPr>
        <w:t>prices</w:t>
      </w:r>
      <w:r w:rsidR="00F34BAD">
        <w:rPr>
          <w:color w:val="231F20"/>
          <w:sz w:val="24"/>
        </w:rPr>
        <w:t xml:space="preserve"> </w:t>
      </w:r>
      <w:r>
        <w:rPr>
          <w:color w:val="231F20"/>
          <w:sz w:val="24"/>
        </w:rPr>
        <w:t>will</w:t>
      </w:r>
      <w:r w:rsidR="00F34BAD">
        <w:rPr>
          <w:color w:val="231F20"/>
          <w:sz w:val="24"/>
        </w:rPr>
        <w:t xml:space="preserve"> </w:t>
      </w:r>
      <w:r>
        <w:rPr>
          <w:color w:val="231F20"/>
          <w:sz w:val="24"/>
        </w:rPr>
        <w:t>be</w:t>
      </w:r>
      <w:r w:rsidR="00F34BAD">
        <w:rPr>
          <w:color w:val="231F20"/>
          <w:sz w:val="24"/>
        </w:rPr>
        <w:t xml:space="preserve"> </w:t>
      </w:r>
      <w:r>
        <w:rPr>
          <w:color w:val="231F20"/>
          <w:sz w:val="24"/>
        </w:rPr>
        <w:t>permitted.</w:t>
      </w:r>
    </w:p>
    <w:p w14:paraId="723EAFFF" w14:textId="77777777" w:rsidR="00607E22" w:rsidRDefault="00154745" w:rsidP="00385A10">
      <w:pPr>
        <w:pStyle w:val="ListParagraph"/>
        <w:numPr>
          <w:ilvl w:val="1"/>
          <w:numId w:val="93"/>
        </w:numPr>
        <w:tabs>
          <w:tab w:val="left" w:pos="770"/>
        </w:tabs>
        <w:spacing w:before="240" w:after="100" w:afterAutospacing="1" w:line="230" w:lineRule="auto"/>
        <w:ind w:left="720" w:right="691" w:hanging="432"/>
        <w:jc w:val="both"/>
        <w:rPr>
          <w:color w:val="231F20"/>
          <w:sz w:val="24"/>
        </w:rPr>
      </w:pPr>
      <w:r>
        <w:rPr>
          <w:color w:val="231F20"/>
          <w:sz w:val="24"/>
        </w:rPr>
        <w:t xml:space="preserve">The </w:t>
      </w:r>
      <w:r w:rsidRPr="009733D0">
        <w:rPr>
          <w:color w:val="231F20"/>
          <w:sz w:val="24"/>
        </w:rPr>
        <w:t xml:space="preserve">Tenderer </w:t>
      </w:r>
      <w:r>
        <w:rPr>
          <w:color w:val="231F20"/>
          <w:sz w:val="24"/>
        </w:rPr>
        <w:t>shall be responsible for ensuring that any Subcontractor proposed complies with the requirements</w:t>
      </w:r>
      <w:r w:rsidR="00F34BAD">
        <w:rPr>
          <w:color w:val="231F20"/>
          <w:sz w:val="24"/>
        </w:rPr>
        <w:t xml:space="preserve"> </w:t>
      </w:r>
      <w:r>
        <w:rPr>
          <w:color w:val="231F20"/>
          <w:sz w:val="24"/>
        </w:rPr>
        <w:t>of</w:t>
      </w:r>
      <w:r w:rsidR="00F34BAD">
        <w:rPr>
          <w:color w:val="231F20"/>
          <w:sz w:val="24"/>
        </w:rPr>
        <w:t xml:space="preserve"> </w:t>
      </w:r>
      <w:r>
        <w:rPr>
          <w:color w:val="231F20"/>
          <w:sz w:val="24"/>
        </w:rPr>
        <w:t>ITT</w:t>
      </w:r>
      <w:r w:rsidR="00A40D4F">
        <w:rPr>
          <w:color w:val="231F20"/>
          <w:sz w:val="24"/>
        </w:rPr>
        <w:t xml:space="preserve"> </w:t>
      </w:r>
      <w:r>
        <w:rPr>
          <w:color w:val="231F20"/>
          <w:sz w:val="24"/>
        </w:rPr>
        <w:t>4,</w:t>
      </w:r>
      <w:r w:rsidR="00F34BAD">
        <w:rPr>
          <w:color w:val="231F20"/>
          <w:sz w:val="24"/>
        </w:rPr>
        <w:t xml:space="preserve"> </w:t>
      </w:r>
      <w:r>
        <w:rPr>
          <w:color w:val="231F20"/>
          <w:sz w:val="24"/>
        </w:rPr>
        <w:t>and</w:t>
      </w:r>
      <w:r w:rsidR="00F34BAD">
        <w:rPr>
          <w:color w:val="231F20"/>
          <w:sz w:val="24"/>
        </w:rPr>
        <w:t xml:space="preserve"> </w:t>
      </w:r>
      <w:r>
        <w:rPr>
          <w:color w:val="231F20"/>
          <w:sz w:val="24"/>
        </w:rPr>
        <w:t>that</w:t>
      </w:r>
      <w:r w:rsidR="00F34BAD">
        <w:rPr>
          <w:color w:val="231F20"/>
          <w:sz w:val="24"/>
        </w:rPr>
        <w:t xml:space="preserve"> </w:t>
      </w:r>
      <w:r>
        <w:rPr>
          <w:color w:val="231F20"/>
          <w:sz w:val="24"/>
        </w:rPr>
        <w:t>any</w:t>
      </w:r>
      <w:r w:rsidR="00F34BAD">
        <w:rPr>
          <w:color w:val="231F20"/>
          <w:sz w:val="24"/>
        </w:rPr>
        <w:t xml:space="preserve"> </w:t>
      </w:r>
      <w:r>
        <w:rPr>
          <w:color w:val="231F20"/>
          <w:sz w:val="24"/>
        </w:rPr>
        <w:t>plant,</w:t>
      </w:r>
      <w:r w:rsidR="00F34BAD">
        <w:rPr>
          <w:color w:val="231F20"/>
          <w:sz w:val="24"/>
        </w:rPr>
        <w:t xml:space="preserve"> </w:t>
      </w:r>
      <w:r>
        <w:rPr>
          <w:color w:val="231F20"/>
          <w:sz w:val="24"/>
        </w:rPr>
        <w:t>or</w:t>
      </w:r>
      <w:r w:rsidR="00F34BAD">
        <w:rPr>
          <w:color w:val="231F20"/>
          <w:sz w:val="24"/>
        </w:rPr>
        <w:t xml:space="preserve"> </w:t>
      </w:r>
      <w:r>
        <w:rPr>
          <w:color w:val="231F20"/>
          <w:sz w:val="24"/>
        </w:rPr>
        <w:t>services</w:t>
      </w:r>
      <w:r w:rsidR="00F34BAD">
        <w:rPr>
          <w:color w:val="231F20"/>
          <w:sz w:val="24"/>
        </w:rPr>
        <w:t xml:space="preserve"> </w:t>
      </w:r>
      <w:r>
        <w:rPr>
          <w:color w:val="231F20"/>
          <w:sz w:val="24"/>
        </w:rPr>
        <w:t>to</w:t>
      </w:r>
      <w:r w:rsidR="00F34BAD">
        <w:rPr>
          <w:color w:val="231F20"/>
          <w:sz w:val="24"/>
        </w:rPr>
        <w:t xml:space="preserve"> </w:t>
      </w:r>
      <w:r>
        <w:rPr>
          <w:color w:val="231F20"/>
          <w:sz w:val="24"/>
        </w:rPr>
        <w:t>be</w:t>
      </w:r>
      <w:r w:rsidR="00F34BAD">
        <w:rPr>
          <w:color w:val="231F20"/>
          <w:sz w:val="24"/>
        </w:rPr>
        <w:t xml:space="preserve"> </w:t>
      </w:r>
      <w:r>
        <w:rPr>
          <w:color w:val="231F20"/>
          <w:sz w:val="24"/>
        </w:rPr>
        <w:t>provided</w:t>
      </w:r>
      <w:r w:rsidR="00F34BAD">
        <w:rPr>
          <w:color w:val="231F20"/>
          <w:sz w:val="24"/>
        </w:rPr>
        <w:t xml:space="preserve"> </w:t>
      </w:r>
      <w:r>
        <w:rPr>
          <w:color w:val="231F20"/>
          <w:sz w:val="24"/>
        </w:rPr>
        <w:t>by</w:t>
      </w:r>
      <w:r w:rsidR="00F34BAD">
        <w:rPr>
          <w:color w:val="231F20"/>
          <w:sz w:val="24"/>
        </w:rPr>
        <w:t xml:space="preserve"> </w:t>
      </w:r>
      <w:r>
        <w:rPr>
          <w:color w:val="231F20"/>
          <w:sz w:val="24"/>
        </w:rPr>
        <w:t>the</w:t>
      </w:r>
      <w:r w:rsidR="00F34BAD">
        <w:rPr>
          <w:color w:val="231F20"/>
          <w:sz w:val="24"/>
        </w:rPr>
        <w:t xml:space="preserve"> </w:t>
      </w:r>
      <w:r>
        <w:rPr>
          <w:color w:val="231F20"/>
          <w:sz w:val="24"/>
        </w:rPr>
        <w:t>Subcontractor</w:t>
      </w:r>
      <w:r w:rsidR="00F34BAD">
        <w:rPr>
          <w:color w:val="231F20"/>
          <w:sz w:val="24"/>
        </w:rPr>
        <w:t xml:space="preserve"> </w:t>
      </w:r>
      <w:r>
        <w:rPr>
          <w:color w:val="231F20"/>
          <w:sz w:val="24"/>
        </w:rPr>
        <w:t>comply</w:t>
      </w:r>
      <w:r w:rsidR="00F34BAD">
        <w:rPr>
          <w:color w:val="231F20"/>
          <w:sz w:val="24"/>
        </w:rPr>
        <w:t xml:space="preserve"> </w:t>
      </w:r>
      <w:r>
        <w:rPr>
          <w:color w:val="231F20"/>
          <w:sz w:val="24"/>
        </w:rPr>
        <w:t>with the</w:t>
      </w:r>
      <w:r w:rsidR="00F34BAD">
        <w:rPr>
          <w:color w:val="231F20"/>
          <w:sz w:val="24"/>
        </w:rPr>
        <w:t xml:space="preserve"> </w:t>
      </w:r>
      <w:r>
        <w:rPr>
          <w:color w:val="231F20"/>
          <w:sz w:val="24"/>
        </w:rPr>
        <w:t>requirements</w:t>
      </w:r>
      <w:r w:rsidR="00F34BAD">
        <w:rPr>
          <w:color w:val="231F20"/>
          <w:sz w:val="24"/>
        </w:rPr>
        <w:t xml:space="preserve"> </w:t>
      </w:r>
      <w:r>
        <w:rPr>
          <w:color w:val="231F20"/>
          <w:sz w:val="24"/>
        </w:rPr>
        <w:t>of</w:t>
      </w:r>
      <w:r w:rsidR="00F34BAD">
        <w:rPr>
          <w:color w:val="231F20"/>
          <w:sz w:val="24"/>
        </w:rPr>
        <w:t xml:space="preserve"> </w:t>
      </w:r>
      <w:r>
        <w:rPr>
          <w:color w:val="231F20"/>
          <w:sz w:val="24"/>
        </w:rPr>
        <w:t>ITT</w:t>
      </w:r>
      <w:r w:rsidR="00A40D4F">
        <w:rPr>
          <w:color w:val="231F20"/>
          <w:sz w:val="24"/>
        </w:rPr>
        <w:t xml:space="preserve"> </w:t>
      </w:r>
      <w:r>
        <w:rPr>
          <w:color w:val="231F20"/>
          <w:sz w:val="24"/>
        </w:rPr>
        <w:t>5</w:t>
      </w:r>
      <w:r w:rsidR="00F34BAD">
        <w:rPr>
          <w:color w:val="231F20"/>
          <w:sz w:val="24"/>
        </w:rPr>
        <w:t xml:space="preserve"> </w:t>
      </w:r>
      <w:r>
        <w:rPr>
          <w:color w:val="231F20"/>
          <w:sz w:val="24"/>
        </w:rPr>
        <w:t>and</w:t>
      </w:r>
      <w:r w:rsidR="00F34BAD">
        <w:rPr>
          <w:color w:val="231F20"/>
          <w:sz w:val="24"/>
        </w:rPr>
        <w:t xml:space="preserve"> </w:t>
      </w:r>
      <w:r>
        <w:rPr>
          <w:color w:val="231F20"/>
          <w:sz w:val="24"/>
        </w:rPr>
        <w:t>ITT</w:t>
      </w:r>
      <w:r w:rsidR="00A40D4F">
        <w:rPr>
          <w:color w:val="231F20"/>
          <w:sz w:val="24"/>
        </w:rPr>
        <w:t xml:space="preserve"> </w:t>
      </w:r>
      <w:r>
        <w:rPr>
          <w:color w:val="231F20"/>
          <w:sz w:val="24"/>
        </w:rPr>
        <w:t>15.1.</w:t>
      </w:r>
    </w:p>
    <w:p w14:paraId="69F2C471" w14:textId="77777777" w:rsidR="00607E22" w:rsidRDefault="00154745" w:rsidP="00385A10">
      <w:pPr>
        <w:pStyle w:val="ListParagraph"/>
        <w:numPr>
          <w:ilvl w:val="1"/>
          <w:numId w:val="74"/>
        </w:numPr>
        <w:tabs>
          <w:tab w:val="left" w:pos="946"/>
          <w:tab w:val="left" w:pos="948"/>
        </w:tabs>
        <w:spacing w:before="100" w:beforeAutospacing="1" w:after="100" w:afterAutospacing="1"/>
        <w:ind w:left="720" w:hanging="432"/>
        <w:rPr>
          <w:b/>
          <w:color w:val="231F20"/>
          <w:sz w:val="24"/>
        </w:rPr>
      </w:pPr>
      <w:r>
        <w:rPr>
          <w:b/>
          <w:color w:val="231F20"/>
          <w:spacing w:val="-4"/>
          <w:sz w:val="24"/>
        </w:rPr>
        <w:t>Tender</w:t>
      </w:r>
      <w:r w:rsidR="00F34BAD">
        <w:rPr>
          <w:b/>
          <w:color w:val="231F20"/>
          <w:spacing w:val="-4"/>
          <w:sz w:val="24"/>
        </w:rPr>
        <w:t xml:space="preserve"> </w:t>
      </w:r>
      <w:r>
        <w:rPr>
          <w:b/>
          <w:color w:val="231F20"/>
          <w:sz w:val="24"/>
        </w:rPr>
        <w:t>Prices</w:t>
      </w:r>
      <w:r w:rsidR="00F34BAD">
        <w:rPr>
          <w:b/>
          <w:color w:val="231F20"/>
          <w:sz w:val="24"/>
        </w:rPr>
        <w:t xml:space="preserve"> </w:t>
      </w:r>
      <w:r>
        <w:rPr>
          <w:b/>
          <w:color w:val="231F20"/>
          <w:sz w:val="24"/>
        </w:rPr>
        <w:t>and</w:t>
      </w:r>
      <w:r w:rsidR="00F34BAD">
        <w:rPr>
          <w:b/>
          <w:color w:val="231F20"/>
          <w:sz w:val="24"/>
        </w:rPr>
        <w:t xml:space="preserve"> </w:t>
      </w:r>
      <w:r>
        <w:rPr>
          <w:b/>
          <w:color w:val="231F20"/>
          <w:sz w:val="24"/>
        </w:rPr>
        <w:t>Discounts</w:t>
      </w:r>
    </w:p>
    <w:p w14:paraId="2167182A" w14:textId="77777777" w:rsidR="00607E22" w:rsidRPr="009733D0" w:rsidRDefault="00154745" w:rsidP="00385A10">
      <w:pPr>
        <w:pStyle w:val="ListParagraph"/>
        <w:numPr>
          <w:ilvl w:val="1"/>
          <w:numId w:val="94"/>
        </w:numPr>
        <w:tabs>
          <w:tab w:val="left" w:pos="770"/>
        </w:tabs>
        <w:spacing w:before="100" w:beforeAutospacing="1" w:after="100" w:afterAutospacing="1" w:line="230" w:lineRule="auto"/>
        <w:ind w:left="720" w:right="696" w:hanging="432"/>
        <w:jc w:val="both"/>
        <w:rPr>
          <w:color w:val="231F20"/>
          <w:sz w:val="24"/>
        </w:rPr>
      </w:pPr>
      <w:r w:rsidRPr="009733D0">
        <w:rPr>
          <w:color w:val="231F20"/>
          <w:sz w:val="24"/>
        </w:rPr>
        <w:t xml:space="preserve">Unless otherwise speciﬁed in the TDS, Tenderers shall quote for the entire Plant and Installation Services on a “single responsibility” basis. The total Tender price shall include all the Contractor's obligations mentioned in or to be reasonably inferred from the Tendering document in respect of the design, manufacture, including procurement and subcontracting (if any), delivery, construction, installation and completion of the Plant. This includes all requirements under the Contractor's </w:t>
      </w:r>
      <w:r w:rsidRPr="009733D0">
        <w:rPr>
          <w:color w:val="231F20"/>
          <w:sz w:val="24"/>
        </w:rPr>
        <w:lastRenderedPageBreak/>
        <w:t>responsibilities for testing, pre-commissioning and commissioning of the plant and, where so required by the Tendering document, the acquisition of all permits, approvals and licenses, etc.; the operation, maintenance and training services and such other items and services as speciﬁed in the Tendering document, all in accordance with the requirements of the General Conditions. Items against which no price is entered by the Tenderer will not be paid for by the Procuring Entity when executed and shall be deemed to be covered by the prices for other items.</w:t>
      </w:r>
    </w:p>
    <w:p w14:paraId="0B16D96E" w14:textId="77777777" w:rsidR="00607E22" w:rsidRDefault="00154745" w:rsidP="00385A10">
      <w:pPr>
        <w:pStyle w:val="ListParagraph"/>
        <w:numPr>
          <w:ilvl w:val="1"/>
          <w:numId w:val="94"/>
        </w:numPr>
        <w:tabs>
          <w:tab w:val="left" w:pos="770"/>
        </w:tabs>
        <w:spacing w:before="240" w:after="100" w:afterAutospacing="1" w:line="230" w:lineRule="auto"/>
        <w:ind w:left="720" w:right="691" w:hanging="432"/>
        <w:jc w:val="both"/>
        <w:rPr>
          <w:color w:val="231F20"/>
          <w:sz w:val="24"/>
        </w:rPr>
      </w:pPr>
      <w:r>
        <w:rPr>
          <w:color w:val="231F20"/>
          <w:sz w:val="24"/>
        </w:rPr>
        <w:t>Tenderers are required to quote the price for the commercial, contractual and technical obligations outlined</w:t>
      </w:r>
      <w:r w:rsidR="00F34BAD">
        <w:rPr>
          <w:color w:val="231F20"/>
          <w:sz w:val="24"/>
        </w:rPr>
        <w:t xml:space="preserve"> </w:t>
      </w:r>
      <w:r>
        <w:rPr>
          <w:color w:val="231F20"/>
          <w:sz w:val="24"/>
        </w:rPr>
        <w:t>in</w:t>
      </w:r>
      <w:r w:rsidR="00F34BAD">
        <w:rPr>
          <w:color w:val="231F20"/>
          <w:sz w:val="24"/>
        </w:rPr>
        <w:t xml:space="preserve"> </w:t>
      </w:r>
      <w:r>
        <w:rPr>
          <w:color w:val="231F20"/>
          <w:sz w:val="24"/>
        </w:rPr>
        <w:t>the</w:t>
      </w:r>
      <w:r w:rsidR="00F34BAD">
        <w:rPr>
          <w:color w:val="231F20"/>
          <w:sz w:val="24"/>
        </w:rPr>
        <w:t xml:space="preserve"> </w:t>
      </w:r>
      <w:r>
        <w:rPr>
          <w:color w:val="231F20"/>
          <w:sz w:val="24"/>
        </w:rPr>
        <w:t>Tendering</w:t>
      </w:r>
      <w:r w:rsidR="00F34BAD">
        <w:rPr>
          <w:color w:val="231F20"/>
          <w:sz w:val="24"/>
        </w:rPr>
        <w:t xml:space="preserve"> </w:t>
      </w:r>
      <w:r>
        <w:rPr>
          <w:color w:val="231F20"/>
          <w:sz w:val="24"/>
        </w:rPr>
        <w:t>document.</w:t>
      </w:r>
    </w:p>
    <w:p w14:paraId="06A00018" w14:textId="77777777" w:rsidR="00607E22" w:rsidRDefault="00154745" w:rsidP="00385A10">
      <w:pPr>
        <w:pStyle w:val="ListParagraph"/>
        <w:numPr>
          <w:ilvl w:val="1"/>
          <w:numId w:val="94"/>
        </w:numPr>
        <w:tabs>
          <w:tab w:val="left" w:pos="770"/>
        </w:tabs>
        <w:spacing w:before="240" w:after="100" w:afterAutospacing="1" w:line="230" w:lineRule="auto"/>
        <w:ind w:left="720" w:right="691" w:hanging="432"/>
        <w:jc w:val="both"/>
        <w:rPr>
          <w:color w:val="231F20"/>
          <w:sz w:val="24"/>
        </w:rPr>
      </w:pPr>
      <w:r>
        <w:rPr>
          <w:color w:val="231F20"/>
          <w:sz w:val="24"/>
        </w:rPr>
        <w:t>Tenderers shall give a breakdown of the prices in the manner and detail called for in the Price Schedules</w:t>
      </w:r>
      <w:r w:rsidR="00F34BAD">
        <w:rPr>
          <w:color w:val="231F20"/>
          <w:sz w:val="24"/>
        </w:rPr>
        <w:t xml:space="preserve"> </w:t>
      </w:r>
      <w:r>
        <w:rPr>
          <w:color w:val="231F20"/>
          <w:sz w:val="24"/>
        </w:rPr>
        <w:t>included</w:t>
      </w:r>
      <w:r w:rsidR="00F34BAD">
        <w:rPr>
          <w:color w:val="231F20"/>
          <w:sz w:val="24"/>
        </w:rPr>
        <w:t xml:space="preserve"> </w:t>
      </w:r>
      <w:r>
        <w:rPr>
          <w:color w:val="231F20"/>
          <w:sz w:val="24"/>
        </w:rPr>
        <w:t>in</w:t>
      </w:r>
      <w:r w:rsidR="00F34BAD">
        <w:rPr>
          <w:color w:val="231F20"/>
          <w:sz w:val="24"/>
        </w:rPr>
        <w:t xml:space="preserve"> </w:t>
      </w:r>
      <w:r>
        <w:rPr>
          <w:color w:val="231F20"/>
          <w:sz w:val="24"/>
        </w:rPr>
        <w:t>Section</w:t>
      </w:r>
      <w:r w:rsidRPr="009733D0">
        <w:rPr>
          <w:color w:val="231F20"/>
          <w:sz w:val="24"/>
        </w:rPr>
        <w:t xml:space="preserve"> IV, </w:t>
      </w:r>
      <w:r>
        <w:rPr>
          <w:color w:val="231F20"/>
          <w:sz w:val="24"/>
        </w:rPr>
        <w:t>Tendering</w:t>
      </w:r>
      <w:r w:rsidR="00F34BAD">
        <w:rPr>
          <w:color w:val="231F20"/>
          <w:sz w:val="24"/>
        </w:rPr>
        <w:t xml:space="preserve"> </w:t>
      </w:r>
      <w:r>
        <w:rPr>
          <w:color w:val="231F20"/>
          <w:sz w:val="24"/>
        </w:rPr>
        <w:t>Forms.</w:t>
      </w:r>
    </w:p>
    <w:p w14:paraId="433055DC" w14:textId="77777777" w:rsidR="00607E22" w:rsidRDefault="00154745" w:rsidP="00385A10">
      <w:pPr>
        <w:pStyle w:val="ListParagraph"/>
        <w:numPr>
          <w:ilvl w:val="1"/>
          <w:numId w:val="94"/>
        </w:numPr>
        <w:tabs>
          <w:tab w:val="left" w:pos="770"/>
        </w:tabs>
        <w:spacing w:before="240" w:after="100" w:afterAutospacing="1" w:line="230" w:lineRule="auto"/>
        <w:ind w:left="720" w:right="691" w:hanging="432"/>
        <w:jc w:val="both"/>
        <w:rPr>
          <w:sz w:val="24"/>
        </w:rPr>
      </w:pPr>
      <w:r>
        <w:rPr>
          <w:color w:val="231F20"/>
          <w:sz w:val="24"/>
        </w:rPr>
        <w:t>Depending</w:t>
      </w:r>
      <w:r w:rsidR="001E3883">
        <w:rPr>
          <w:color w:val="231F20"/>
          <w:sz w:val="24"/>
        </w:rPr>
        <w:t xml:space="preserve"> </w:t>
      </w:r>
      <w:r>
        <w:rPr>
          <w:color w:val="231F20"/>
          <w:sz w:val="24"/>
        </w:rPr>
        <w:t>on</w:t>
      </w:r>
      <w:r w:rsidR="001E3883">
        <w:rPr>
          <w:color w:val="231F20"/>
          <w:sz w:val="24"/>
        </w:rPr>
        <w:t xml:space="preserve"> </w:t>
      </w:r>
      <w:r>
        <w:rPr>
          <w:color w:val="231F20"/>
          <w:sz w:val="24"/>
        </w:rPr>
        <w:t>the</w:t>
      </w:r>
      <w:r w:rsidR="001E3883">
        <w:rPr>
          <w:color w:val="231F20"/>
          <w:sz w:val="24"/>
        </w:rPr>
        <w:t xml:space="preserve"> </w:t>
      </w:r>
      <w:r>
        <w:rPr>
          <w:color w:val="231F20"/>
          <w:sz w:val="24"/>
        </w:rPr>
        <w:t>scope</w:t>
      </w:r>
      <w:r w:rsidR="001E3883">
        <w:rPr>
          <w:color w:val="231F20"/>
          <w:sz w:val="24"/>
        </w:rPr>
        <w:t xml:space="preserve"> </w:t>
      </w:r>
      <w:r>
        <w:rPr>
          <w:color w:val="231F20"/>
          <w:sz w:val="24"/>
        </w:rPr>
        <w:t>of</w:t>
      </w:r>
      <w:r w:rsidR="001E3883">
        <w:rPr>
          <w:color w:val="231F20"/>
          <w:sz w:val="24"/>
        </w:rPr>
        <w:t xml:space="preserve"> </w:t>
      </w:r>
      <w:r>
        <w:rPr>
          <w:color w:val="231F20"/>
          <w:sz w:val="24"/>
        </w:rPr>
        <w:t>the</w:t>
      </w:r>
      <w:r w:rsidR="001E3883">
        <w:rPr>
          <w:color w:val="231F20"/>
          <w:sz w:val="24"/>
        </w:rPr>
        <w:t xml:space="preserve"> </w:t>
      </w:r>
      <w:r>
        <w:rPr>
          <w:color w:val="231F20"/>
          <w:sz w:val="24"/>
        </w:rPr>
        <w:t>Contract,</w:t>
      </w:r>
      <w:r w:rsidR="001E3883">
        <w:rPr>
          <w:color w:val="231F20"/>
          <w:sz w:val="24"/>
        </w:rPr>
        <w:t xml:space="preserve"> </w:t>
      </w:r>
      <w:r>
        <w:rPr>
          <w:color w:val="231F20"/>
          <w:sz w:val="24"/>
        </w:rPr>
        <w:t>the</w:t>
      </w:r>
      <w:r w:rsidR="001E3883">
        <w:rPr>
          <w:color w:val="231F20"/>
          <w:sz w:val="24"/>
        </w:rPr>
        <w:t xml:space="preserve"> </w:t>
      </w:r>
      <w:r>
        <w:rPr>
          <w:color w:val="231F20"/>
          <w:sz w:val="24"/>
        </w:rPr>
        <w:t>Price</w:t>
      </w:r>
      <w:r w:rsidR="001E3883">
        <w:rPr>
          <w:color w:val="231F20"/>
          <w:sz w:val="24"/>
        </w:rPr>
        <w:t xml:space="preserve"> </w:t>
      </w:r>
      <w:r>
        <w:rPr>
          <w:color w:val="231F20"/>
          <w:sz w:val="24"/>
        </w:rPr>
        <w:t>Schedules</w:t>
      </w:r>
      <w:r w:rsidR="001E3883">
        <w:rPr>
          <w:color w:val="231F20"/>
          <w:sz w:val="24"/>
        </w:rPr>
        <w:t xml:space="preserve"> </w:t>
      </w:r>
      <w:r>
        <w:rPr>
          <w:color w:val="231F20"/>
          <w:sz w:val="24"/>
        </w:rPr>
        <w:t>may</w:t>
      </w:r>
      <w:r w:rsidR="001E3883">
        <w:rPr>
          <w:color w:val="231F20"/>
          <w:sz w:val="24"/>
        </w:rPr>
        <w:t xml:space="preserve"> </w:t>
      </w:r>
      <w:r>
        <w:rPr>
          <w:color w:val="231F20"/>
          <w:sz w:val="24"/>
        </w:rPr>
        <w:t>comprise</w:t>
      </w:r>
      <w:r w:rsidR="001E3883">
        <w:rPr>
          <w:color w:val="231F20"/>
          <w:sz w:val="24"/>
        </w:rPr>
        <w:t xml:space="preserve"> </w:t>
      </w:r>
      <w:r>
        <w:rPr>
          <w:color w:val="231F20"/>
          <w:sz w:val="24"/>
        </w:rPr>
        <w:t>up</w:t>
      </w:r>
      <w:r w:rsidR="001E3883">
        <w:rPr>
          <w:color w:val="231F20"/>
          <w:sz w:val="24"/>
        </w:rPr>
        <w:t xml:space="preserve"> </w:t>
      </w:r>
      <w:r>
        <w:rPr>
          <w:color w:val="231F20"/>
          <w:sz w:val="24"/>
        </w:rPr>
        <w:t>to</w:t>
      </w:r>
      <w:r w:rsidR="001E3883">
        <w:rPr>
          <w:color w:val="231F20"/>
          <w:sz w:val="24"/>
        </w:rPr>
        <w:t xml:space="preserve"> </w:t>
      </w:r>
      <w:r>
        <w:rPr>
          <w:color w:val="231F20"/>
          <w:sz w:val="24"/>
        </w:rPr>
        <w:t>the</w:t>
      </w:r>
      <w:r w:rsidRPr="009733D0">
        <w:rPr>
          <w:color w:val="231F20"/>
          <w:sz w:val="24"/>
        </w:rPr>
        <w:t xml:space="preserve"> six (6) schedules</w:t>
      </w:r>
      <w:r>
        <w:rPr>
          <w:color w:val="231F20"/>
          <w:sz w:val="24"/>
        </w:rPr>
        <w:t xml:space="preserve"> listed </w:t>
      </w:r>
      <w:r w:rsidRPr="009733D0">
        <w:rPr>
          <w:color w:val="231F20"/>
          <w:sz w:val="24"/>
        </w:rPr>
        <w:t xml:space="preserve">below. </w:t>
      </w:r>
      <w:r>
        <w:rPr>
          <w:color w:val="231F20"/>
          <w:sz w:val="24"/>
        </w:rPr>
        <w:t xml:space="preserve">Separate numbered Schedules included in Section </w:t>
      </w:r>
      <w:r w:rsidRPr="009733D0">
        <w:rPr>
          <w:color w:val="231F20"/>
          <w:sz w:val="24"/>
        </w:rPr>
        <w:t xml:space="preserve">IV, </w:t>
      </w:r>
      <w:r>
        <w:rPr>
          <w:color w:val="231F20"/>
          <w:sz w:val="24"/>
        </w:rPr>
        <w:t>Tendering Forms, from those numbered1to4</w:t>
      </w:r>
      <w:r w:rsidRPr="009733D0">
        <w:rPr>
          <w:color w:val="231F20"/>
          <w:sz w:val="24"/>
        </w:rPr>
        <w:t xml:space="preserve"> below, </w:t>
      </w:r>
      <w:r>
        <w:rPr>
          <w:color w:val="231F20"/>
          <w:sz w:val="24"/>
        </w:rPr>
        <w:t>shall</w:t>
      </w:r>
      <w:r w:rsidR="001E3883">
        <w:rPr>
          <w:color w:val="231F20"/>
          <w:sz w:val="24"/>
        </w:rPr>
        <w:t xml:space="preserve"> </w:t>
      </w:r>
      <w:r>
        <w:rPr>
          <w:color w:val="231F20"/>
          <w:sz w:val="24"/>
        </w:rPr>
        <w:t>be</w:t>
      </w:r>
      <w:r w:rsidR="001E3883">
        <w:rPr>
          <w:color w:val="231F20"/>
          <w:sz w:val="24"/>
        </w:rPr>
        <w:t xml:space="preserve"> </w:t>
      </w:r>
      <w:r>
        <w:rPr>
          <w:color w:val="231F20"/>
          <w:sz w:val="24"/>
        </w:rPr>
        <w:t>used</w:t>
      </w:r>
      <w:r w:rsidR="001E3883">
        <w:rPr>
          <w:color w:val="231F20"/>
          <w:sz w:val="24"/>
        </w:rPr>
        <w:t xml:space="preserve"> </w:t>
      </w:r>
      <w:r>
        <w:rPr>
          <w:color w:val="231F20"/>
          <w:sz w:val="24"/>
        </w:rPr>
        <w:t>for</w:t>
      </w:r>
      <w:r w:rsidR="001E3883">
        <w:rPr>
          <w:color w:val="231F20"/>
          <w:sz w:val="24"/>
        </w:rPr>
        <w:t xml:space="preserve"> </w:t>
      </w:r>
      <w:r>
        <w:rPr>
          <w:color w:val="231F20"/>
          <w:sz w:val="24"/>
        </w:rPr>
        <w:t>each</w:t>
      </w:r>
      <w:r w:rsidR="001E3883">
        <w:rPr>
          <w:color w:val="231F20"/>
          <w:sz w:val="24"/>
        </w:rPr>
        <w:t xml:space="preserve"> </w:t>
      </w:r>
      <w:r>
        <w:rPr>
          <w:color w:val="231F20"/>
          <w:sz w:val="24"/>
        </w:rPr>
        <w:t>of</w:t>
      </w:r>
      <w:r w:rsidR="001E3883">
        <w:rPr>
          <w:color w:val="231F20"/>
          <w:sz w:val="24"/>
        </w:rPr>
        <w:t xml:space="preserve"> </w:t>
      </w:r>
      <w:r>
        <w:rPr>
          <w:color w:val="231F20"/>
          <w:sz w:val="24"/>
        </w:rPr>
        <w:t>the</w:t>
      </w:r>
      <w:r w:rsidR="001E3883">
        <w:rPr>
          <w:color w:val="231F20"/>
          <w:sz w:val="24"/>
        </w:rPr>
        <w:t xml:space="preserve"> </w:t>
      </w:r>
      <w:r>
        <w:rPr>
          <w:color w:val="231F20"/>
          <w:sz w:val="24"/>
        </w:rPr>
        <w:t>elements</w:t>
      </w:r>
      <w:r w:rsidR="001E3883">
        <w:rPr>
          <w:color w:val="231F20"/>
          <w:sz w:val="24"/>
        </w:rPr>
        <w:t xml:space="preserve"> </w:t>
      </w:r>
      <w:r>
        <w:rPr>
          <w:color w:val="231F20"/>
          <w:sz w:val="24"/>
        </w:rPr>
        <w:t>of</w:t>
      </w:r>
      <w:r w:rsidR="001E3883">
        <w:rPr>
          <w:color w:val="231F20"/>
          <w:sz w:val="24"/>
        </w:rPr>
        <w:t xml:space="preserve"> </w:t>
      </w:r>
      <w:r>
        <w:rPr>
          <w:color w:val="231F20"/>
          <w:sz w:val="24"/>
        </w:rPr>
        <w:t>the</w:t>
      </w:r>
      <w:r w:rsidR="001E3883">
        <w:rPr>
          <w:color w:val="231F20"/>
          <w:sz w:val="24"/>
        </w:rPr>
        <w:t xml:space="preserve"> </w:t>
      </w:r>
      <w:r>
        <w:rPr>
          <w:color w:val="231F20"/>
          <w:sz w:val="24"/>
        </w:rPr>
        <w:t>Plant</w:t>
      </w:r>
      <w:r w:rsidR="001E3883">
        <w:rPr>
          <w:color w:val="231F20"/>
          <w:sz w:val="24"/>
        </w:rPr>
        <w:t xml:space="preserve"> </w:t>
      </w:r>
      <w:r>
        <w:rPr>
          <w:color w:val="231F20"/>
          <w:sz w:val="24"/>
        </w:rPr>
        <w:t>and</w:t>
      </w:r>
      <w:r w:rsidR="001E3883">
        <w:rPr>
          <w:color w:val="231F20"/>
          <w:sz w:val="24"/>
        </w:rPr>
        <w:t xml:space="preserve"> </w:t>
      </w:r>
      <w:r>
        <w:rPr>
          <w:color w:val="231F20"/>
          <w:sz w:val="24"/>
        </w:rPr>
        <w:t>Installation</w:t>
      </w:r>
      <w:r w:rsidR="001E3883">
        <w:rPr>
          <w:color w:val="231F20"/>
          <w:sz w:val="24"/>
        </w:rPr>
        <w:t xml:space="preserve"> </w:t>
      </w:r>
      <w:r>
        <w:rPr>
          <w:color w:val="231F20"/>
          <w:sz w:val="24"/>
        </w:rPr>
        <w:t xml:space="preserve">Services. The total amount from each Schedule corresponding to an element of the Plant and Installation Services shall be summarized in the schedule titled Grand Summary, (Schedule 5), giving the total </w:t>
      </w:r>
      <w:r w:rsidRPr="009733D0">
        <w:rPr>
          <w:color w:val="231F20"/>
          <w:sz w:val="24"/>
        </w:rPr>
        <w:t xml:space="preserve">Tender </w:t>
      </w:r>
      <w:r>
        <w:rPr>
          <w:color w:val="231F20"/>
          <w:sz w:val="24"/>
        </w:rPr>
        <w:t>price</w:t>
      </w:r>
      <w:r w:rsidR="001E3883">
        <w:rPr>
          <w:color w:val="231F20"/>
          <w:sz w:val="24"/>
        </w:rPr>
        <w:t xml:space="preserve"> </w:t>
      </w:r>
      <w:r>
        <w:rPr>
          <w:color w:val="231F20"/>
          <w:sz w:val="24"/>
        </w:rPr>
        <w:t>(s)</w:t>
      </w:r>
      <w:r w:rsidR="001E3883">
        <w:rPr>
          <w:color w:val="231F20"/>
          <w:sz w:val="24"/>
        </w:rPr>
        <w:t xml:space="preserve"> </w:t>
      </w:r>
      <w:r>
        <w:rPr>
          <w:color w:val="231F20"/>
          <w:sz w:val="24"/>
        </w:rPr>
        <w:t>to</w:t>
      </w:r>
      <w:r w:rsidR="001E3883">
        <w:rPr>
          <w:color w:val="231F20"/>
          <w:sz w:val="24"/>
        </w:rPr>
        <w:t xml:space="preserve"> </w:t>
      </w:r>
      <w:r>
        <w:rPr>
          <w:color w:val="231F20"/>
          <w:sz w:val="24"/>
        </w:rPr>
        <w:t>be</w:t>
      </w:r>
      <w:r w:rsidR="001E3883">
        <w:rPr>
          <w:color w:val="231F20"/>
          <w:sz w:val="24"/>
        </w:rPr>
        <w:t xml:space="preserve"> </w:t>
      </w:r>
      <w:r>
        <w:rPr>
          <w:color w:val="231F20"/>
          <w:sz w:val="24"/>
        </w:rPr>
        <w:t>entered</w:t>
      </w:r>
      <w:r w:rsidR="001E3883">
        <w:rPr>
          <w:color w:val="231F20"/>
          <w:sz w:val="24"/>
        </w:rPr>
        <w:t xml:space="preserve"> </w:t>
      </w:r>
      <w:r>
        <w:rPr>
          <w:color w:val="231F20"/>
          <w:sz w:val="24"/>
        </w:rPr>
        <w:t>in</w:t>
      </w:r>
      <w:r w:rsidR="001E3883">
        <w:rPr>
          <w:color w:val="231F20"/>
          <w:sz w:val="24"/>
        </w:rPr>
        <w:t xml:space="preserve"> </w:t>
      </w:r>
      <w:r>
        <w:rPr>
          <w:color w:val="231F20"/>
          <w:sz w:val="24"/>
        </w:rPr>
        <w:t>the</w:t>
      </w:r>
      <w:r w:rsidR="001E3883">
        <w:rPr>
          <w:color w:val="231F20"/>
          <w:sz w:val="24"/>
        </w:rPr>
        <w:t xml:space="preserve"> </w:t>
      </w:r>
      <w:r>
        <w:rPr>
          <w:color w:val="231F20"/>
          <w:sz w:val="24"/>
        </w:rPr>
        <w:t>Form</w:t>
      </w:r>
      <w:r w:rsidR="001E3883">
        <w:rPr>
          <w:color w:val="231F20"/>
          <w:sz w:val="24"/>
        </w:rPr>
        <w:t xml:space="preserve"> </w:t>
      </w:r>
      <w:r>
        <w:rPr>
          <w:color w:val="231F20"/>
          <w:sz w:val="24"/>
        </w:rPr>
        <w:t>of</w:t>
      </w:r>
      <w:r w:rsidRPr="009733D0">
        <w:rPr>
          <w:color w:val="231F20"/>
          <w:sz w:val="24"/>
        </w:rPr>
        <w:t xml:space="preserve"> Tender. </w:t>
      </w:r>
      <w:r>
        <w:rPr>
          <w:color w:val="231F20"/>
          <w:sz w:val="24"/>
        </w:rPr>
        <w:t>Tenderers</w:t>
      </w:r>
      <w:r w:rsidR="005130E6">
        <w:rPr>
          <w:color w:val="231F20"/>
          <w:sz w:val="24"/>
        </w:rPr>
        <w:t xml:space="preserve"> </w:t>
      </w:r>
      <w:r>
        <w:rPr>
          <w:color w:val="231F20"/>
          <w:sz w:val="24"/>
        </w:rPr>
        <w:t>shall</w:t>
      </w:r>
      <w:r w:rsidR="005130E6">
        <w:rPr>
          <w:color w:val="231F20"/>
          <w:sz w:val="24"/>
        </w:rPr>
        <w:t xml:space="preserve"> </w:t>
      </w:r>
      <w:r>
        <w:rPr>
          <w:color w:val="231F20"/>
          <w:sz w:val="24"/>
        </w:rPr>
        <w:t>note</w:t>
      </w:r>
      <w:r w:rsidR="005130E6">
        <w:rPr>
          <w:color w:val="231F20"/>
          <w:sz w:val="24"/>
        </w:rPr>
        <w:t xml:space="preserve"> that the </w:t>
      </w:r>
      <w:r>
        <w:rPr>
          <w:color w:val="231F20"/>
          <w:sz w:val="24"/>
        </w:rPr>
        <w:t>plant</w:t>
      </w:r>
      <w:r w:rsidR="005130E6">
        <w:rPr>
          <w:color w:val="231F20"/>
          <w:sz w:val="24"/>
        </w:rPr>
        <w:t xml:space="preserve"> </w:t>
      </w:r>
      <w:r>
        <w:rPr>
          <w:color w:val="231F20"/>
          <w:sz w:val="24"/>
        </w:rPr>
        <w:t>and</w:t>
      </w:r>
      <w:r w:rsidR="005130E6">
        <w:rPr>
          <w:color w:val="231F20"/>
          <w:sz w:val="24"/>
        </w:rPr>
        <w:t xml:space="preserve"> </w:t>
      </w:r>
      <w:r>
        <w:rPr>
          <w:color w:val="231F20"/>
          <w:sz w:val="24"/>
        </w:rPr>
        <w:t>equipment included in Schedule Nos. 1 and 2 below exclude materials used for civil, building and other construction</w:t>
      </w:r>
      <w:r w:rsidR="001E3883">
        <w:rPr>
          <w:color w:val="231F20"/>
          <w:sz w:val="24"/>
        </w:rPr>
        <w:t xml:space="preserve"> </w:t>
      </w:r>
      <w:r>
        <w:rPr>
          <w:color w:val="231F20"/>
          <w:sz w:val="24"/>
        </w:rPr>
        <w:t>works.</w:t>
      </w:r>
      <w:r w:rsidR="001E3883">
        <w:rPr>
          <w:color w:val="231F20"/>
          <w:sz w:val="24"/>
        </w:rPr>
        <w:t xml:space="preserve"> </w:t>
      </w:r>
      <w:r>
        <w:rPr>
          <w:color w:val="231F20"/>
          <w:sz w:val="24"/>
        </w:rPr>
        <w:t>All</w:t>
      </w:r>
      <w:r w:rsidR="001E3883">
        <w:rPr>
          <w:color w:val="231F20"/>
          <w:sz w:val="24"/>
        </w:rPr>
        <w:t xml:space="preserve"> </w:t>
      </w:r>
      <w:r>
        <w:rPr>
          <w:color w:val="231F20"/>
          <w:sz w:val="24"/>
        </w:rPr>
        <w:t>such</w:t>
      </w:r>
      <w:r w:rsidR="001E3883">
        <w:rPr>
          <w:color w:val="231F20"/>
          <w:sz w:val="24"/>
        </w:rPr>
        <w:t xml:space="preserve"> </w:t>
      </w:r>
      <w:r>
        <w:rPr>
          <w:color w:val="231F20"/>
          <w:sz w:val="24"/>
        </w:rPr>
        <w:t>materials</w:t>
      </w:r>
      <w:r w:rsidR="001E3883">
        <w:rPr>
          <w:color w:val="231F20"/>
          <w:sz w:val="24"/>
        </w:rPr>
        <w:t xml:space="preserve"> </w:t>
      </w:r>
      <w:r>
        <w:rPr>
          <w:color w:val="231F20"/>
          <w:sz w:val="24"/>
        </w:rPr>
        <w:t>shall</w:t>
      </w:r>
      <w:r w:rsidR="001E3883">
        <w:rPr>
          <w:color w:val="231F20"/>
          <w:sz w:val="24"/>
        </w:rPr>
        <w:t xml:space="preserve"> </w:t>
      </w:r>
      <w:r>
        <w:rPr>
          <w:color w:val="231F20"/>
          <w:sz w:val="24"/>
        </w:rPr>
        <w:t>be</w:t>
      </w:r>
      <w:r w:rsidR="001E3883">
        <w:rPr>
          <w:color w:val="231F20"/>
          <w:sz w:val="24"/>
        </w:rPr>
        <w:t xml:space="preserve"> </w:t>
      </w:r>
      <w:r>
        <w:rPr>
          <w:color w:val="231F20"/>
          <w:sz w:val="24"/>
        </w:rPr>
        <w:t>included</w:t>
      </w:r>
      <w:r w:rsidR="001E3883">
        <w:rPr>
          <w:color w:val="231F20"/>
          <w:sz w:val="24"/>
        </w:rPr>
        <w:t xml:space="preserve"> </w:t>
      </w:r>
      <w:r>
        <w:rPr>
          <w:color w:val="231F20"/>
          <w:sz w:val="24"/>
        </w:rPr>
        <w:t>and</w:t>
      </w:r>
      <w:r w:rsidR="001E3883">
        <w:rPr>
          <w:color w:val="231F20"/>
          <w:sz w:val="24"/>
        </w:rPr>
        <w:t xml:space="preserve"> </w:t>
      </w:r>
      <w:r>
        <w:rPr>
          <w:color w:val="231F20"/>
          <w:sz w:val="24"/>
        </w:rPr>
        <w:t>priced</w:t>
      </w:r>
      <w:r w:rsidR="001E3883">
        <w:rPr>
          <w:color w:val="231F20"/>
          <w:sz w:val="24"/>
        </w:rPr>
        <w:t xml:space="preserve"> </w:t>
      </w:r>
      <w:r>
        <w:rPr>
          <w:color w:val="231F20"/>
          <w:sz w:val="24"/>
        </w:rPr>
        <w:t>under</w:t>
      </w:r>
      <w:r w:rsidR="001E3883">
        <w:rPr>
          <w:color w:val="231F20"/>
          <w:sz w:val="24"/>
        </w:rPr>
        <w:t xml:space="preserve"> </w:t>
      </w:r>
      <w:r>
        <w:rPr>
          <w:color w:val="231F20"/>
          <w:sz w:val="24"/>
        </w:rPr>
        <w:t>Schedule</w:t>
      </w:r>
      <w:r w:rsidR="001E3883">
        <w:rPr>
          <w:color w:val="231F20"/>
          <w:sz w:val="24"/>
        </w:rPr>
        <w:t xml:space="preserve"> </w:t>
      </w:r>
      <w:r>
        <w:rPr>
          <w:color w:val="231F20"/>
          <w:sz w:val="24"/>
        </w:rPr>
        <w:t>No.4,</w:t>
      </w:r>
      <w:r w:rsidR="001E3883">
        <w:rPr>
          <w:color w:val="231F20"/>
          <w:sz w:val="24"/>
        </w:rPr>
        <w:t xml:space="preserve"> </w:t>
      </w:r>
      <w:r>
        <w:rPr>
          <w:color w:val="231F20"/>
          <w:sz w:val="24"/>
        </w:rPr>
        <w:t>Installation Services.</w:t>
      </w:r>
      <w:r w:rsidR="001E3883">
        <w:rPr>
          <w:color w:val="231F20"/>
          <w:sz w:val="24"/>
        </w:rPr>
        <w:t xml:space="preserve"> </w:t>
      </w:r>
      <w:r>
        <w:rPr>
          <w:color w:val="231F20"/>
          <w:sz w:val="24"/>
        </w:rPr>
        <w:t>The</w:t>
      </w:r>
      <w:r w:rsidR="001E3883">
        <w:rPr>
          <w:color w:val="231F20"/>
          <w:sz w:val="24"/>
        </w:rPr>
        <w:t xml:space="preserve"> </w:t>
      </w:r>
      <w:r>
        <w:rPr>
          <w:color w:val="231F20"/>
          <w:sz w:val="24"/>
        </w:rPr>
        <w:t>Schedules</w:t>
      </w:r>
      <w:r w:rsidR="001E3883">
        <w:rPr>
          <w:color w:val="231F20"/>
          <w:sz w:val="24"/>
        </w:rPr>
        <w:t xml:space="preserve"> </w:t>
      </w:r>
      <w:r>
        <w:rPr>
          <w:color w:val="231F20"/>
          <w:sz w:val="24"/>
        </w:rPr>
        <w:t>comprise:</w:t>
      </w:r>
    </w:p>
    <w:p w14:paraId="305ABB27" w14:textId="77777777" w:rsidR="00607E22" w:rsidRDefault="00154745">
      <w:pPr>
        <w:spacing w:before="131"/>
        <w:ind w:left="946"/>
        <w:jc w:val="both"/>
        <w:rPr>
          <w:sz w:val="24"/>
        </w:rPr>
      </w:pPr>
      <w:r>
        <w:rPr>
          <w:b/>
          <w:color w:val="231F20"/>
          <w:sz w:val="24"/>
        </w:rPr>
        <w:t>Schedule No. 1</w:t>
      </w:r>
      <w:r>
        <w:rPr>
          <w:color w:val="231F20"/>
          <w:sz w:val="24"/>
        </w:rPr>
        <w:t>: Plant (including Mandatory Spare Parts) Supplied from Abroad</w:t>
      </w:r>
    </w:p>
    <w:p w14:paraId="23CAA607" w14:textId="77777777" w:rsidR="00607E22" w:rsidRDefault="00154745">
      <w:pPr>
        <w:spacing w:before="123"/>
        <w:ind w:left="946"/>
        <w:jc w:val="both"/>
        <w:rPr>
          <w:sz w:val="24"/>
        </w:rPr>
      </w:pPr>
      <w:r>
        <w:rPr>
          <w:b/>
          <w:color w:val="231F20"/>
          <w:sz w:val="24"/>
        </w:rPr>
        <w:t>Schedule No. 2</w:t>
      </w:r>
      <w:r>
        <w:rPr>
          <w:color w:val="231F20"/>
          <w:sz w:val="24"/>
        </w:rPr>
        <w:t>: Plant (including Mandatory Spare Parts) Supplied from within Kenya</w:t>
      </w:r>
    </w:p>
    <w:p w14:paraId="008AEE3B" w14:textId="77777777" w:rsidR="00607E22" w:rsidRDefault="00154745">
      <w:pPr>
        <w:spacing w:before="257"/>
        <w:ind w:left="945"/>
        <w:rPr>
          <w:sz w:val="24"/>
        </w:rPr>
      </w:pPr>
      <w:r>
        <w:rPr>
          <w:b/>
          <w:color w:val="231F20"/>
          <w:sz w:val="24"/>
        </w:rPr>
        <w:t>Schedule No. 3</w:t>
      </w:r>
      <w:r>
        <w:rPr>
          <w:color w:val="231F20"/>
          <w:sz w:val="24"/>
        </w:rPr>
        <w:t>: Design Services</w:t>
      </w:r>
    </w:p>
    <w:p w14:paraId="6CE1ED0D" w14:textId="77777777" w:rsidR="00607E22" w:rsidRDefault="001E7F9E">
      <w:pPr>
        <w:spacing w:before="123" w:line="345" w:lineRule="auto"/>
        <w:ind w:left="945" w:right="4931"/>
        <w:rPr>
          <w:sz w:val="24"/>
        </w:rPr>
      </w:pPr>
      <w:r>
        <w:rPr>
          <w:b/>
          <w:color w:val="231F20"/>
          <w:sz w:val="24"/>
        </w:rPr>
        <w:t xml:space="preserve">Schedule No. </w:t>
      </w:r>
      <w:r w:rsidR="00154745">
        <w:rPr>
          <w:b/>
          <w:color w:val="231F20"/>
          <w:sz w:val="24"/>
        </w:rPr>
        <w:t>4</w:t>
      </w:r>
      <w:r w:rsidR="00154745">
        <w:rPr>
          <w:color w:val="231F20"/>
          <w:sz w:val="24"/>
        </w:rPr>
        <w:t>:</w:t>
      </w:r>
      <w:r>
        <w:rPr>
          <w:color w:val="231F20"/>
          <w:sz w:val="24"/>
        </w:rPr>
        <w:t xml:space="preserve"> Installation </w:t>
      </w:r>
      <w:r w:rsidR="00154745">
        <w:rPr>
          <w:color w:val="231F20"/>
          <w:sz w:val="24"/>
        </w:rPr>
        <w:t xml:space="preserve">Services </w:t>
      </w:r>
      <w:r w:rsidR="00154745">
        <w:rPr>
          <w:b/>
          <w:color w:val="231F20"/>
          <w:sz w:val="24"/>
        </w:rPr>
        <w:t>Schedule</w:t>
      </w:r>
      <w:r>
        <w:rPr>
          <w:b/>
          <w:color w:val="231F20"/>
          <w:sz w:val="24"/>
        </w:rPr>
        <w:t xml:space="preserve"> </w:t>
      </w:r>
      <w:r w:rsidR="00154745">
        <w:rPr>
          <w:b/>
          <w:color w:val="231F20"/>
          <w:sz w:val="24"/>
        </w:rPr>
        <w:t>No.</w:t>
      </w:r>
      <w:r>
        <w:rPr>
          <w:b/>
          <w:color w:val="231F20"/>
          <w:sz w:val="24"/>
        </w:rPr>
        <w:t xml:space="preserve"> </w:t>
      </w:r>
      <w:r w:rsidR="00154745">
        <w:rPr>
          <w:b/>
          <w:color w:val="231F20"/>
          <w:sz w:val="24"/>
        </w:rPr>
        <w:t>5</w:t>
      </w:r>
      <w:r w:rsidR="00154745">
        <w:rPr>
          <w:color w:val="231F20"/>
          <w:sz w:val="24"/>
        </w:rPr>
        <w:t>:</w:t>
      </w:r>
      <w:r>
        <w:rPr>
          <w:color w:val="231F20"/>
          <w:sz w:val="24"/>
        </w:rPr>
        <w:t xml:space="preserve"> </w:t>
      </w:r>
      <w:r w:rsidR="00154745">
        <w:rPr>
          <w:color w:val="231F20"/>
          <w:sz w:val="24"/>
        </w:rPr>
        <w:t>Grand</w:t>
      </w:r>
      <w:r>
        <w:rPr>
          <w:color w:val="231F20"/>
          <w:sz w:val="24"/>
        </w:rPr>
        <w:t xml:space="preserve"> </w:t>
      </w:r>
      <w:r w:rsidR="00154745">
        <w:rPr>
          <w:color w:val="231F20"/>
          <w:sz w:val="24"/>
        </w:rPr>
        <w:t>Summary</w:t>
      </w:r>
      <w:r>
        <w:rPr>
          <w:color w:val="231F20"/>
          <w:sz w:val="24"/>
        </w:rPr>
        <w:t xml:space="preserve"> </w:t>
      </w:r>
      <w:r w:rsidR="00154745">
        <w:rPr>
          <w:color w:val="231F20"/>
          <w:sz w:val="24"/>
        </w:rPr>
        <w:t>(Schedule</w:t>
      </w:r>
      <w:r>
        <w:rPr>
          <w:color w:val="231F20"/>
          <w:sz w:val="24"/>
        </w:rPr>
        <w:t xml:space="preserve"> </w:t>
      </w:r>
      <w:r w:rsidR="00154745">
        <w:rPr>
          <w:color w:val="231F20"/>
          <w:sz w:val="24"/>
        </w:rPr>
        <w:t xml:space="preserve">Nos.1to4) </w:t>
      </w:r>
      <w:r w:rsidR="00154745">
        <w:rPr>
          <w:b/>
          <w:color w:val="231F20"/>
          <w:sz w:val="24"/>
        </w:rPr>
        <w:t>Schedule No. 6</w:t>
      </w:r>
      <w:r w:rsidR="00154745">
        <w:rPr>
          <w:color w:val="231F20"/>
          <w:sz w:val="24"/>
        </w:rPr>
        <w:t>:</w:t>
      </w:r>
      <w:r>
        <w:rPr>
          <w:color w:val="231F20"/>
          <w:sz w:val="24"/>
        </w:rPr>
        <w:t xml:space="preserve"> </w:t>
      </w:r>
      <w:r w:rsidR="00154745">
        <w:rPr>
          <w:color w:val="231F20"/>
          <w:sz w:val="24"/>
        </w:rPr>
        <w:t>Recommended Spare Parts</w:t>
      </w:r>
    </w:p>
    <w:p w14:paraId="324FFE97" w14:textId="77777777" w:rsidR="00607E22" w:rsidRDefault="001E7F9E" w:rsidP="00385A10">
      <w:pPr>
        <w:pStyle w:val="ListParagraph"/>
        <w:numPr>
          <w:ilvl w:val="1"/>
          <w:numId w:val="94"/>
        </w:numPr>
        <w:tabs>
          <w:tab w:val="left" w:pos="770"/>
        </w:tabs>
        <w:spacing w:before="242" w:line="230" w:lineRule="auto"/>
        <w:ind w:left="720" w:right="691" w:hanging="432"/>
        <w:jc w:val="both"/>
        <w:rPr>
          <w:sz w:val="24"/>
        </w:rPr>
      </w:pPr>
      <w:r>
        <w:rPr>
          <w:color w:val="231F20"/>
          <w:sz w:val="24"/>
        </w:rPr>
        <w:t xml:space="preserve"> In the </w:t>
      </w:r>
      <w:r w:rsidR="00154745">
        <w:rPr>
          <w:color w:val="231F20"/>
          <w:sz w:val="24"/>
        </w:rPr>
        <w:t>Schedules,</w:t>
      </w:r>
      <w:r>
        <w:rPr>
          <w:color w:val="231F20"/>
          <w:sz w:val="24"/>
        </w:rPr>
        <w:t xml:space="preserve"> </w:t>
      </w:r>
      <w:r w:rsidR="00154745">
        <w:rPr>
          <w:color w:val="231F20"/>
          <w:sz w:val="24"/>
        </w:rPr>
        <w:t>Tenderers</w:t>
      </w:r>
      <w:r>
        <w:rPr>
          <w:color w:val="231F20"/>
          <w:sz w:val="24"/>
        </w:rPr>
        <w:t xml:space="preserve"> </w:t>
      </w:r>
      <w:r w:rsidR="00154745">
        <w:rPr>
          <w:color w:val="231F20"/>
          <w:sz w:val="24"/>
        </w:rPr>
        <w:t>shall</w:t>
      </w:r>
      <w:r>
        <w:rPr>
          <w:color w:val="231F20"/>
          <w:sz w:val="24"/>
        </w:rPr>
        <w:t xml:space="preserve"> </w:t>
      </w:r>
      <w:r w:rsidR="00154745">
        <w:rPr>
          <w:color w:val="231F20"/>
          <w:sz w:val="24"/>
        </w:rPr>
        <w:t>give</w:t>
      </w:r>
      <w:r>
        <w:rPr>
          <w:color w:val="231F20"/>
          <w:sz w:val="24"/>
        </w:rPr>
        <w:t xml:space="preserve"> </w:t>
      </w:r>
      <w:r w:rsidR="00154745">
        <w:rPr>
          <w:color w:val="231F20"/>
          <w:sz w:val="24"/>
        </w:rPr>
        <w:t>the</w:t>
      </w:r>
      <w:r>
        <w:rPr>
          <w:color w:val="231F20"/>
          <w:sz w:val="24"/>
        </w:rPr>
        <w:t xml:space="preserve"> </w:t>
      </w:r>
      <w:r w:rsidR="00154745">
        <w:rPr>
          <w:color w:val="231F20"/>
          <w:sz w:val="24"/>
        </w:rPr>
        <w:t>required</w:t>
      </w:r>
      <w:r>
        <w:rPr>
          <w:color w:val="231F20"/>
          <w:sz w:val="24"/>
        </w:rPr>
        <w:t xml:space="preserve"> </w:t>
      </w:r>
      <w:r w:rsidR="00154745">
        <w:rPr>
          <w:color w:val="231F20"/>
          <w:sz w:val="24"/>
        </w:rPr>
        <w:t>details</w:t>
      </w:r>
      <w:r>
        <w:rPr>
          <w:color w:val="231F20"/>
          <w:sz w:val="24"/>
        </w:rPr>
        <w:t xml:space="preserve"> </w:t>
      </w:r>
      <w:r w:rsidR="00154745">
        <w:rPr>
          <w:color w:val="231F20"/>
          <w:sz w:val="24"/>
        </w:rPr>
        <w:t>and</w:t>
      </w:r>
      <w:r>
        <w:rPr>
          <w:color w:val="231F20"/>
          <w:sz w:val="24"/>
        </w:rPr>
        <w:t xml:space="preserve"> </w:t>
      </w:r>
      <w:r w:rsidR="00154745">
        <w:rPr>
          <w:color w:val="231F20"/>
          <w:sz w:val="24"/>
        </w:rPr>
        <w:t>a</w:t>
      </w:r>
      <w:r>
        <w:rPr>
          <w:color w:val="231F20"/>
          <w:sz w:val="24"/>
        </w:rPr>
        <w:t xml:space="preserve"> </w:t>
      </w:r>
      <w:r w:rsidR="00154745">
        <w:rPr>
          <w:color w:val="231F20"/>
          <w:sz w:val="24"/>
        </w:rPr>
        <w:t>breakdown</w:t>
      </w:r>
      <w:r>
        <w:rPr>
          <w:color w:val="231F20"/>
          <w:sz w:val="24"/>
        </w:rPr>
        <w:t xml:space="preserve"> </w:t>
      </w:r>
      <w:r w:rsidR="00154745">
        <w:rPr>
          <w:color w:val="231F20"/>
          <w:sz w:val="24"/>
        </w:rPr>
        <w:t>of</w:t>
      </w:r>
      <w:r>
        <w:rPr>
          <w:color w:val="231F20"/>
          <w:sz w:val="24"/>
        </w:rPr>
        <w:t xml:space="preserve"> </w:t>
      </w:r>
      <w:r w:rsidR="00154745">
        <w:rPr>
          <w:color w:val="231F20"/>
          <w:sz w:val="24"/>
        </w:rPr>
        <w:t>their</w:t>
      </w:r>
      <w:r>
        <w:rPr>
          <w:color w:val="231F20"/>
          <w:sz w:val="24"/>
        </w:rPr>
        <w:t xml:space="preserve"> </w:t>
      </w:r>
      <w:r w:rsidR="00154745">
        <w:rPr>
          <w:color w:val="231F20"/>
          <w:sz w:val="24"/>
        </w:rPr>
        <w:t>prices</w:t>
      </w:r>
      <w:r>
        <w:rPr>
          <w:color w:val="231F20"/>
          <w:sz w:val="24"/>
        </w:rPr>
        <w:t xml:space="preserve"> </w:t>
      </w:r>
      <w:r w:rsidR="00154745">
        <w:rPr>
          <w:color w:val="231F20"/>
          <w:sz w:val="24"/>
        </w:rPr>
        <w:t>as</w:t>
      </w:r>
      <w:r>
        <w:rPr>
          <w:color w:val="231F20"/>
          <w:sz w:val="24"/>
        </w:rPr>
        <w:t xml:space="preserve"> </w:t>
      </w:r>
      <w:r w:rsidR="00154745">
        <w:rPr>
          <w:color w:val="231F20"/>
          <w:sz w:val="24"/>
        </w:rPr>
        <w:t>follows:</w:t>
      </w:r>
    </w:p>
    <w:p w14:paraId="41E6B767" w14:textId="77777777" w:rsidR="00607E22" w:rsidRDefault="00154745" w:rsidP="00385A10">
      <w:pPr>
        <w:pStyle w:val="ListParagraph"/>
        <w:numPr>
          <w:ilvl w:val="2"/>
          <w:numId w:val="68"/>
        </w:numPr>
        <w:tabs>
          <w:tab w:val="left" w:pos="1484"/>
          <w:tab w:val="left" w:pos="1486"/>
        </w:tabs>
        <w:spacing w:before="123"/>
        <w:ind w:hanging="539"/>
        <w:rPr>
          <w:sz w:val="24"/>
        </w:rPr>
      </w:pPr>
      <w:r>
        <w:rPr>
          <w:color w:val="231F20"/>
          <w:sz w:val="24"/>
        </w:rPr>
        <w:t>Plant</w:t>
      </w:r>
      <w:r w:rsidR="001E7F9E">
        <w:rPr>
          <w:color w:val="231F20"/>
          <w:sz w:val="24"/>
        </w:rPr>
        <w:t xml:space="preserve"> </w:t>
      </w:r>
      <w:r>
        <w:rPr>
          <w:color w:val="231F20"/>
          <w:sz w:val="24"/>
        </w:rPr>
        <w:t>to</w:t>
      </w:r>
      <w:r w:rsidR="001E7F9E">
        <w:rPr>
          <w:color w:val="231F20"/>
          <w:sz w:val="24"/>
        </w:rPr>
        <w:t xml:space="preserve"> </w:t>
      </w:r>
      <w:r>
        <w:rPr>
          <w:color w:val="231F20"/>
          <w:sz w:val="24"/>
        </w:rPr>
        <w:t>be</w:t>
      </w:r>
      <w:r w:rsidR="001E7F9E">
        <w:rPr>
          <w:color w:val="231F20"/>
          <w:sz w:val="24"/>
        </w:rPr>
        <w:t xml:space="preserve"> </w:t>
      </w:r>
      <w:r>
        <w:rPr>
          <w:color w:val="231F20"/>
          <w:sz w:val="24"/>
        </w:rPr>
        <w:t>supplied</w:t>
      </w:r>
      <w:r w:rsidR="001E7F9E">
        <w:rPr>
          <w:color w:val="231F20"/>
          <w:sz w:val="24"/>
        </w:rPr>
        <w:t xml:space="preserve"> </w:t>
      </w:r>
      <w:r>
        <w:rPr>
          <w:color w:val="231F20"/>
          <w:sz w:val="24"/>
        </w:rPr>
        <w:t>from</w:t>
      </w:r>
      <w:r w:rsidR="001E7F9E">
        <w:rPr>
          <w:color w:val="231F20"/>
          <w:sz w:val="24"/>
        </w:rPr>
        <w:t xml:space="preserve"> </w:t>
      </w:r>
      <w:r>
        <w:rPr>
          <w:color w:val="231F20"/>
          <w:sz w:val="24"/>
        </w:rPr>
        <w:t>a</w:t>
      </w:r>
      <w:r w:rsidR="001E7F9E">
        <w:rPr>
          <w:color w:val="231F20"/>
          <w:sz w:val="24"/>
        </w:rPr>
        <w:t xml:space="preserve"> </w:t>
      </w:r>
      <w:r>
        <w:rPr>
          <w:color w:val="231F20"/>
          <w:sz w:val="24"/>
        </w:rPr>
        <w:t>broad</w:t>
      </w:r>
      <w:r w:rsidR="001E7F9E">
        <w:rPr>
          <w:color w:val="231F20"/>
          <w:sz w:val="24"/>
        </w:rPr>
        <w:t xml:space="preserve"> </w:t>
      </w:r>
      <w:r>
        <w:rPr>
          <w:color w:val="231F20"/>
          <w:sz w:val="24"/>
        </w:rPr>
        <w:t>(Schedule</w:t>
      </w:r>
      <w:r w:rsidR="001E7F9E">
        <w:rPr>
          <w:color w:val="231F20"/>
          <w:sz w:val="24"/>
        </w:rPr>
        <w:t xml:space="preserve"> </w:t>
      </w:r>
      <w:r>
        <w:rPr>
          <w:color w:val="231F20"/>
          <w:sz w:val="24"/>
        </w:rPr>
        <w:t>No.1):</w:t>
      </w:r>
    </w:p>
    <w:p w14:paraId="4B16CE5F" w14:textId="77777777" w:rsidR="00607E22" w:rsidRDefault="00154745">
      <w:pPr>
        <w:spacing w:before="132" w:line="230" w:lineRule="auto"/>
        <w:ind w:left="1485" w:right="684"/>
        <w:rPr>
          <w:sz w:val="24"/>
        </w:rPr>
      </w:pPr>
      <w:r>
        <w:rPr>
          <w:color w:val="231F20"/>
          <w:sz w:val="24"/>
        </w:rPr>
        <w:t>The</w:t>
      </w:r>
      <w:r w:rsidR="001E7F9E">
        <w:rPr>
          <w:color w:val="231F20"/>
          <w:sz w:val="24"/>
        </w:rPr>
        <w:t xml:space="preserve"> </w:t>
      </w:r>
      <w:r>
        <w:rPr>
          <w:color w:val="231F20"/>
          <w:sz w:val="24"/>
        </w:rPr>
        <w:t>price</w:t>
      </w:r>
      <w:r w:rsidR="001E7F9E">
        <w:rPr>
          <w:color w:val="231F20"/>
          <w:sz w:val="24"/>
        </w:rPr>
        <w:t xml:space="preserve"> </w:t>
      </w:r>
      <w:r>
        <w:rPr>
          <w:color w:val="231F20"/>
          <w:sz w:val="24"/>
        </w:rPr>
        <w:t>of</w:t>
      </w:r>
      <w:r w:rsidR="001E7F9E">
        <w:rPr>
          <w:color w:val="231F20"/>
          <w:sz w:val="24"/>
        </w:rPr>
        <w:t xml:space="preserve"> </w:t>
      </w:r>
      <w:r>
        <w:rPr>
          <w:color w:val="231F20"/>
          <w:sz w:val="24"/>
        </w:rPr>
        <w:t>the</w:t>
      </w:r>
      <w:r w:rsidR="001E7F9E">
        <w:rPr>
          <w:color w:val="231F20"/>
          <w:sz w:val="24"/>
        </w:rPr>
        <w:t xml:space="preserve"> </w:t>
      </w:r>
      <w:r>
        <w:rPr>
          <w:color w:val="231F20"/>
          <w:sz w:val="24"/>
        </w:rPr>
        <w:t>Plant</w:t>
      </w:r>
      <w:r w:rsidR="001E7F9E">
        <w:rPr>
          <w:color w:val="231F20"/>
          <w:sz w:val="24"/>
        </w:rPr>
        <w:t xml:space="preserve"> </w:t>
      </w:r>
      <w:r>
        <w:rPr>
          <w:color w:val="231F20"/>
          <w:sz w:val="24"/>
        </w:rPr>
        <w:t>shall</w:t>
      </w:r>
      <w:r w:rsidR="001E7F9E">
        <w:rPr>
          <w:color w:val="231F20"/>
          <w:sz w:val="24"/>
        </w:rPr>
        <w:t xml:space="preserve"> </w:t>
      </w:r>
      <w:r>
        <w:rPr>
          <w:color w:val="231F20"/>
          <w:sz w:val="24"/>
        </w:rPr>
        <w:t>be</w:t>
      </w:r>
      <w:r w:rsidR="001E7F9E">
        <w:rPr>
          <w:color w:val="231F20"/>
          <w:sz w:val="24"/>
        </w:rPr>
        <w:t xml:space="preserve"> </w:t>
      </w:r>
      <w:r>
        <w:rPr>
          <w:color w:val="231F20"/>
          <w:sz w:val="24"/>
        </w:rPr>
        <w:t>quoted</w:t>
      </w:r>
      <w:r w:rsidR="001E7F9E">
        <w:rPr>
          <w:color w:val="231F20"/>
          <w:sz w:val="24"/>
        </w:rPr>
        <w:t xml:space="preserve"> </w:t>
      </w:r>
      <w:r>
        <w:rPr>
          <w:color w:val="231F20"/>
          <w:sz w:val="24"/>
        </w:rPr>
        <w:t>on</w:t>
      </w:r>
      <w:r w:rsidR="001E7F9E">
        <w:rPr>
          <w:color w:val="231F20"/>
          <w:sz w:val="24"/>
        </w:rPr>
        <w:t xml:space="preserve"> </w:t>
      </w:r>
      <w:r>
        <w:rPr>
          <w:color w:val="231F20"/>
          <w:sz w:val="24"/>
        </w:rPr>
        <w:t>CIP-named</w:t>
      </w:r>
      <w:r w:rsidR="001E7F9E">
        <w:rPr>
          <w:color w:val="231F20"/>
          <w:sz w:val="24"/>
        </w:rPr>
        <w:t xml:space="preserve"> </w:t>
      </w:r>
      <w:r>
        <w:rPr>
          <w:color w:val="231F20"/>
          <w:sz w:val="24"/>
        </w:rPr>
        <w:t>place</w:t>
      </w:r>
      <w:r w:rsidR="001E7F9E">
        <w:rPr>
          <w:color w:val="231F20"/>
          <w:sz w:val="24"/>
        </w:rPr>
        <w:t xml:space="preserve"> </w:t>
      </w:r>
      <w:r>
        <w:rPr>
          <w:color w:val="231F20"/>
          <w:sz w:val="24"/>
        </w:rPr>
        <w:t>of</w:t>
      </w:r>
      <w:r w:rsidR="001E7F9E">
        <w:rPr>
          <w:color w:val="231F20"/>
          <w:sz w:val="24"/>
        </w:rPr>
        <w:t xml:space="preserve"> </w:t>
      </w:r>
      <w:r>
        <w:rPr>
          <w:color w:val="231F20"/>
          <w:sz w:val="24"/>
        </w:rPr>
        <w:t>destination</w:t>
      </w:r>
      <w:r w:rsidR="001E7F9E">
        <w:rPr>
          <w:color w:val="231F20"/>
          <w:sz w:val="24"/>
        </w:rPr>
        <w:t xml:space="preserve"> </w:t>
      </w:r>
      <w:r>
        <w:rPr>
          <w:color w:val="231F20"/>
          <w:sz w:val="24"/>
        </w:rPr>
        <w:t>basis</w:t>
      </w:r>
      <w:r w:rsidR="001E7F9E">
        <w:rPr>
          <w:color w:val="231F20"/>
          <w:sz w:val="24"/>
        </w:rPr>
        <w:t xml:space="preserve"> </w:t>
      </w:r>
      <w:r>
        <w:rPr>
          <w:color w:val="231F20"/>
          <w:sz w:val="24"/>
        </w:rPr>
        <w:t>as</w:t>
      </w:r>
      <w:r w:rsidR="001E7F9E">
        <w:rPr>
          <w:color w:val="231F20"/>
          <w:sz w:val="24"/>
        </w:rPr>
        <w:t xml:space="preserve"> </w:t>
      </w:r>
      <w:r>
        <w:rPr>
          <w:color w:val="231F20"/>
          <w:sz w:val="24"/>
        </w:rPr>
        <w:t>speciﬁed</w:t>
      </w:r>
      <w:r w:rsidR="001E7F9E">
        <w:rPr>
          <w:color w:val="231F20"/>
          <w:sz w:val="24"/>
        </w:rPr>
        <w:t xml:space="preserve"> </w:t>
      </w:r>
      <w:r>
        <w:rPr>
          <w:b/>
          <w:color w:val="231F20"/>
          <w:sz w:val="24"/>
        </w:rPr>
        <w:t>in</w:t>
      </w:r>
      <w:r w:rsidR="001E7F9E">
        <w:rPr>
          <w:b/>
          <w:color w:val="231F20"/>
          <w:sz w:val="24"/>
        </w:rPr>
        <w:t xml:space="preserve"> </w:t>
      </w:r>
      <w:r>
        <w:rPr>
          <w:b/>
          <w:color w:val="231F20"/>
          <w:sz w:val="24"/>
        </w:rPr>
        <w:t>the TDS,</w:t>
      </w:r>
      <w:r w:rsidR="001E7F9E">
        <w:rPr>
          <w:b/>
          <w:color w:val="231F20"/>
          <w:sz w:val="24"/>
        </w:rPr>
        <w:t xml:space="preserve"> </w:t>
      </w:r>
      <w:r>
        <w:rPr>
          <w:color w:val="231F20"/>
          <w:sz w:val="24"/>
        </w:rPr>
        <w:t>including</w:t>
      </w:r>
      <w:r w:rsidR="001E7F9E">
        <w:rPr>
          <w:color w:val="231F20"/>
          <w:sz w:val="24"/>
        </w:rPr>
        <w:t xml:space="preserve"> </w:t>
      </w:r>
      <w:r>
        <w:rPr>
          <w:color w:val="231F20"/>
          <w:sz w:val="24"/>
        </w:rPr>
        <w:t>all</w:t>
      </w:r>
      <w:r w:rsidR="001E7F9E">
        <w:rPr>
          <w:color w:val="231F20"/>
          <w:sz w:val="24"/>
        </w:rPr>
        <w:t xml:space="preserve"> </w:t>
      </w:r>
      <w:r>
        <w:rPr>
          <w:color w:val="231F20"/>
          <w:sz w:val="24"/>
        </w:rPr>
        <w:t>taxes</w:t>
      </w:r>
      <w:r w:rsidR="001E7F9E">
        <w:rPr>
          <w:color w:val="231F20"/>
          <w:sz w:val="24"/>
        </w:rPr>
        <w:t xml:space="preserve"> </w:t>
      </w:r>
      <w:r>
        <w:rPr>
          <w:color w:val="231F20"/>
          <w:sz w:val="24"/>
        </w:rPr>
        <w:t>payable</w:t>
      </w:r>
      <w:r w:rsidR="001E7F9E">
        <w:rPr>
          <w:color w:val="231F20"/>
          <w:sz w:val="24"/>
        </w:rPr>
        <w:t xml:space="preserve"> </w:t>
      </w:r>
      <w:r>
        <w:rPr>
          <w:color w:val="231F20"/>
          <w:sz w:val="24"/>
        </w:rPr>
        <w:t>in</w:t>
      </w:r>
      <w:r w:rsidR="001E7F9E">
        <w:rPr>
          <w:color w:val="231F20"/>
          <w:sz w:val="24"/>
        </w:rPr>
        <w:t xml:space="preserve"> </w:t>
      </w:r>
      <w:r>
        <w:rPr>
          <w:color w:val="231F20"/>
          <w:sz w:val="24"/>
        </w:rPr>
        <w:t>Kenya.</w:t>
      </w:r>
    </w:p>
    <w:p w14:paraId="44F7F830" w14:textId="77777777" w:rsidR="00607E22" w:rsidRDefault="00154745" w:rsidP="00385A10">
      <w:pPr>
        <w:pStyle w:val="ListParagraph"/>
        <w:numPr>
          <w:ilvl w:val="2"/>
          <w:numId w:val="68"/>
        </w:numPr>
        <w:tabs>
          <w:tab w:val="left" w:pos="1484"/>
          <w:tab w:val="left" w:pos="1485"/>
        </w:tabs>
        <w:spacing w:before="125"/>
        <w:rPr>
          <w:sz w:val="24"/>
        </w:rPr>
      </w:pPr>
      <w:r>
        <w:rPr>
          <w:color w:val="231F20"/>
          <w:sz w:val="24"/>
        </w:rPr>
        <w:t>Plant</w:t>
      </w:r>
      <w:r w:rsidR="001E7F9E">
        <w:rPr>
          <w:color w:val="231F20"/>
          <w:sz w:val="24"/>
        </w:rPr>
        <w:t xml:space="preserve"> </w:t>
      </w:r>
      <w:r>
        <w:rPr>
          <w:color w:val="231F20"/>
          <w:sz w:val="24"/>
        </w:rPr>
        <w:t>manufactured</w:t>
      </w:r>
      <w:r w:rsidR="001E7F9E">
        <w:rPr>
          <w:color w:val="231F20"/>
          <w:sz w:val="24"/>
        </w:rPr>
        <w:t xml:space="preserve"> </w:t>
      </w:r>
      <w:r>
        <w:rPr>
          <w:color w:val="231F20"/>
          <w:sz w:val="24"/>
        </w:rPr>
        <w:t>within</w:t>
      </w:r>
      <w:r w:rsidR="001E7F9E">
        <w:rPr>
          <w:color w:val="231F20"/>
          <w:sz w:val="24"/>
        </w:rPr>
        <w:t xml:space="preserve"> </w:t>
      </w:r>
      <w:r>
        <w:rPr>
          <w:color w:val="231F20"/>
          <w:sz w:val="24"/>
        </w:rPr>
        <w:t>Kenya</w:t>
      </w:r>
      <w:r w:rsidR="001E7F9E">
        <w:rPr>
          <w:color w:val="231F20"/>
          <w:sz w:val="24"/>
        </w:rPr>
        <w:t xml:space="preserve"> </w:t>
      </w:r>
      <w:r>
        <w:rPr>
          <w:color w:val="231F20"/>
          <w:sz w:val="24"/>
        </w:rPr>
        <w:t>(Schedule</w:t>
      </w:r>
      <w:r w:rsidR="001E7F9E">
        <w:rPr>
          <w:color w:val="231F20"/>
          <w:sz w:val="24"/>
        </w:rPr>
        <w:t xml:space="preserve"> </w:t>
      </w:r>
      <w:r>
        <w:rPr>
          <w:color w:val="231F20"/>
          <w:sz w:val="24"/>
        </w:rPr>
        <w:t>No.2):</w:t>
      </w:r>
    </w:p>
    <w:p w14:paraId="77F935EE" w14:textId="77777777" w:rsidR="00607E22" w:rsidRDefault="00154745" w:rsidP="00385A10">
      <w:pPr>
        <w:pStyle w:val="ListParagraph"/>
        <w:numPr>
          <w:ilvl w:val="0"/>
          <w:numId w:val="67"/>
        </w:numPr>
        <w:tabs>
          <w:tab w:val="left" w:pos="1484"/>
          <w:tab w:val="left" w:pos="1485"/>
        </w:tabs>
        <w:spacing w:before="132" w:line="230" w:lineRule="auto"/>
        <w:ind w:right="690"/>
        <w:rPr>
          <w:sz w:val="24"/>
        </w:rPr>
      </w:pPr>
      <w:r>
        <w:rPr>
          <w:color w:val="231F20"/>
          <w:sz w:val="24"/>
        </w:rPr>
        <w:t>The price of the plant shall be quoted on an EXW Incoterm basis (such as “ex-works,” “ex- factory,”</w:t>
      </w:r>
      <w:r w:rsidR="001E7F9E">
        <w:rPr>
          <w:color w:val="231F20"/>
          <w:sz w:val="24"/>
        </w:rPr>
        <w:t xml:space="preserve"> </w:t>
      </w:r>
      <w:r>
        <w:rPr>
          <w:color w:val="231F20"/>
          <w:sz w:val="24"/>
        </w:rPr>
        <w:t>“ex-warehouse”</w:t>
      </w:r>
      <w:r w:rsidR="001E7F9E">
        <w:rPr>
          <w:color w:val="231F20"/>
          <w:sz w:val="24"/>
        </w:rPr>
        <w:t xml:space="preserve"> </w:t>
      </w:r>
      <w:r>
        <w:rPr>
          <w:color w:val="231F20"/>
          <w:sz w:val="24"/>
        </w:rPr>
        <w:t>or</w:t>
      </w:r>
      <w:r w:rsidR="001E7F9E">
        <w:rPr>
          <w:color w:val="231F20"/>
          <w:sz w:val="24"/>
        </w:rPr>
        <w:t xml:space="preserve"> </w:t>
      </w:r>
      <w:r>
        <w:rPr>
          <w:color w:val="231F20"/>
          <w:sz w:val="24"/>
        </w:rPr>
        <w:t>“off-the-shelf,”</w:t>
      </w:r>
      <w:r w:rsidR="001E7F9E">
        <w:rPr>
          <w:color w:val="231F20"/>
          <w:sz w:val="24"/>
        </w:rPr>
        <w:t xml:space="preserve"> </w:t>
      </w:r>
      <w:r>
        <w:rPr>
          <w:color w:val="231F20"/>
          <w:sz w:val="24"/>
        </w:rPr>
        <w:t>as</w:t>
      </w:r>
      <w:r w:rsidR="001E7F9E">
        <w:rPr>
          <w:color w:val="231F20"/>
          <w:sz w:val="24"/>
        </w:rPr>
        <w:t xml:space="preserve"> </w:t>
      </w:r>
      <w:r>
        <w:rPr>
          <w:color w:val="231F20"/>
          <w:sz w:val="24"/>
        </w:rPr>
        <w:t>applicable);</w:t>
      </w:r>
    </w:p>
    <w:p w14:paraId="2E96EC44" w14:textId="77777777" w:rsidR="00607E22" w:rsidRDefault="00154745" w:rsidP="00385A10">
      <w:pPr>
        <w:pStyle w:val="ListParagraph"/>
        <w:numPr>
          <w:ilvl w:val="0"/>
          <w:numId w:val="67"/>
        </w:numPr>
        <w:tabs>
          <w:tab w:val="left" w:pos="1484"/>
          <w:tab w:val="left" w:pos="1485"/>
        </w:tabs>
        <w:spacing w:before="135" w:line="230" w:lineRule="auto"/>
        <w:ind w:right="690"/>
        <w:rPr>
          <w:sz w:val="24"/>
        </w:rPr>
      </w:pPr>
      <w:r>
        <w:rPr>
          <w:color w:val="231F20"/>
          <w:sz w:val="24"/>
        </w:rPr>
        <w:t>Sales tax and all other taxes payable in Kenya on the plant if the contract is awarded to the Tenderer;</w:t>
      </w:r>
      <w:r w:rsidR="001E7F9E">
        <w:rPr>
          <w:color w:val="231F20"/>
          <w:sz w:val="24"/>
        </w:rPr>
        <w:t xml:space="preserve"> </w:t>
      </w:r>
      <w:r>
        <w:rPr>
          <w:color w:val="231F20"/>
          <w:sz w:val="24"/>
        </w:rPr>
        <w:t>and</w:t>
      </w:r>
    </w:p>
    <w:p w14:paraId="6EF2A978" w14:textId="77777777" w:rsidR="00607E22" w:rsidRDefault="00154745" w:rsidP="00385A10">
      <w:pPr>
        <w:pStyle w:val="ListParagraph"/>
        <w:numPr>
          <w:ilvl w:val="0"/>
          <w:numId w:val="67"/>
        </w:numPr>
        <w:tabs>
          <w:tab w:val="left" w:pos="1484"/>
          <w:tab w:val="left" w:pos="1485"/>
        </w:tabs>
        <w:spacing w:before="125"/>
        <w:rPr>
          <w:sz w:val="24"/>
        </w:rPr>
      </w:pPr>
      <w:r>
        <w:rPr>
          <w:color w:val="231F20"/>
          <w:sz w:val="24"/>
        </w:rPr>
        <w:t>The</w:t>
      </w:r>
      <w:r w:rsidR="001E7F9E">
        <w:rPr>
          <w:color w:val="231F20"/>
          <w:sz w:val="24"/>
        </w:rPr>
        <w:t xml:space="preserve"> </w:t>
      </w:r>
      <w:r>
        <w:rPr>
          <w:color w:val="231F20"/>
          <w:sz w:val="24"/>
        </w:rPr>
        <w:t>total</w:t>
      </w:r>
      <w:r w:rsidR="001E7F9E">
        <w:rPr>
          <w:color w:val="231F20"/>
          <w:sz w:val="24"/>
        </w:rPr>
        <w:t xml:space="preserve"> </w:t>
      </w:r>
      <w:r>
        <w:rPr>
          <w:color w:val="231F20"/>
          <w:sz w:val="24"/>
        </w:rPr>
        <w:t>price</w:t>
      </w:r>
      <w:r w:rsidR="001E7F9E">
        <w:rPr>
          <w:color w:val="231F20"/>
          <w:sz w:val="24"/>
        </w:rPr>
        <w:t xml:space="preserve"> </w:t>
      </w:r>
      <w:r>
        <w:rPr>
          <w:color w:val="231F20"/>
          <w:sz w:val="24"/>
        </w:rPr>
        <w:t>for</w:t>
      </w:r>
      <w:r w:rsidR="001E7F9E">
        <w:rPr>
          <w:color w:val="231F20"/>
          <w:sz w:val="24"/>
        </w:rPr>
        <w:t xml:space="preserve"> </w:t>
      </w:r>
      <w:r>
        <w:rPr>
          <w:color w:val="231F20"/>
          <w:sz w:val="24"/>
        </w:rPr>
        <w:t>the</w:t>
      </w:r>
      <w:r w:rsidR="001E7F9E">
        <w:rPr>
          <w:color w:val="231F20"/>
          <w:sz w:val="24"/>
        </w:rPr>
        <w:t xml:space="preserve"> </w:t>
      </w:r>
      <w:r>
        <w:rPr>
          <w:color w:val="231F20"/>
          <w:sz w:val="24"/>
        </w:rPr>
        <w:t>item.</w:t>
      </w:r>
    </w:p>
    <w:p w14:paraId="6E5C4658" w14:textId="77777777" w:rsidR="00607E22" w:rsidRDefault="00154745" w:rsidP="00385A10">
      <w:pPr>
        <w:pStyle w:val="ListParagraph"/>
        <w:numPr>
          <w:ilvl w:val="2"/>
          <w:numId w:val="68"/>
        </w:numPr>
        <w:tabs>
          <w:tab w:val="left" w:pos="1484"/>
          <w:tab w:val="left" w:pos="1485"/>
        </w:tabs>
        <w:spacing w:before="123"/>
        <w:rPr>
          <w:sz w:val="24"/>
        </w:rPr>
      </w:pPr>
      <w:r>
        <w:rPr>
          <w:color w:val="231F20"/>
          <w:sz w:val="24"/>
        </w:rPr>
        <w:t>Design</w:t>
      </w:r>
      <w:r w:rsidR="001E7F9E">
        <w:rPr>
          <w:color w:val="231F20"/>
          <w:sz w:val="24"/>
        </w:rPr>
        <w:t xml:space="preserve"> </w:t>
      </w:r>
      <w:r>
        <w:rPr>
          <w:color w:val="231F20"/>
          <w:sz w:val="24"/>
        </w:rPr>
        <w:t>Services</w:t>
      </w:r>
      <w:r w:rsidR="001E7F9E">
        <w:rPr>
          <w:color w:val="231F20"/>
          <w:sz w:val="24"/>
        </w:rPr>
        <w:t xml:space="preserve"> </w:t>
      </w:r>
      <w:r>
        <w:rPr>
          <w:color w:val="231F20"/>
          <w:sz w:val="24"/>
        </w:rPr>
        <w:t>(Schedule</w:t>
      </w:r>
      <w:r w:rsidR="001E7F9E">
        <w:rPr>
          <w:color w:val="231F20"/>
          <w:sz w:val="24"/>
        </w:rPr>
        <w:t xml:space="preserve"> </w:t>
      </w:r>
      <w:r>
        <w:rPr>
          <w:color w:val="231F20"/>
          <w:sz w:val="24"/>
        </w:rPr>
        <w:t>No.3);</w:t>
      </w:r>
    </w:p>
    <w:p w14:paraId="65039195" w14:textId="77777777" w:rsidR="00607E22" w:rsidRDefault="00154745" w:rsidP="00385A10">
      <w:pPr>
        <w:pStyle w:val="ListParagraph"/>
        <w:numPr>
          <w:ilvl w:val="2"/>
          <w:numId w:val="68"/>
        </w:numPr>
        <w:tabs>
          <w:tab w:val="left" w:pos="1485"/>
        </w:tabs>
        <w:spacing w:before="132" w:line="230" w:lineRule="auto"/>
        <w:ind w:right="690"/>
        <w:jc w:val="both"/>
        <w:rPr>
          <w:sz w:val="24"/>
        </w:rPr>
      </w:pPr>
      <w:r>
        <w:rPr>
          <w:color w:val="231F20"/>
          <w:sz w:val="24"/>
        </w:rPr>
        <w:t>Installation</w:t>
      </w:r>
      <w:r w:rsidR="001E7F9E">
        <w:rPr>
          <w:color w:val="231F20"/>
          <w:sz w:val="24"/>
        </w:rPr>
        <w:t xml:space="preserve"> </w:t>
      </w:r>
      <w:r>
        <w:rPr>
          <w:color w:val="231F20"/>
          <w:sz w:val="24"/>
        </w:rPr>
        <w:t>Services</w:t>
      </w:r>
      <w:r w:rsidR="001E7F9E">
        <w:rPr>
          <w:color w:val="231F20"/>
          <w:sz w:val="24"/>
        </w:rPr>
        <w:t xml:space="preserve"> </w:t>
      </w:r>
      <w:r>
        <w:rPr>
          <w:color w:val="231F20"/>
          <w:sz w:val="24"/>
        </w:rPr>
        <w:t>shall</w:t>
      </w:r>
      <w:r w:rsidR="001E7F9E">
        <w:rPr>
          <w:color w:val="231F20"/>
          <w:sz w:val="24"/>
        </w:rPr>
        <w:t xml:space="preserve"> </w:t>
      </w:r>
      <w:r>
        <w:rPr>
          <w:color w:val="231F20"/>
          <w:sz w:val="24"/>
        </w:rPr>
        <w:t>be</w:t>
      </w:r>
      <w:r w:rsidR="001E7F9E">
        <w:rPr>
          <w:color w:val="231F20"/>
          <w:sz w:val="24"/>
        </w:rPr>
        <w:t xml:space="preserve"> </w:t>
      </w:r>
      <w:r>
        <w:rPr>
          <w:color w:val="231F20"/>
          <w:sz w:val="24"/>
        </w:rPr>
        <w:t>quoted</w:t>
      </w:r>
      <w:r w:rsidR="001E7F9E">
        <w:rPr>
          <w:color w:val="231F20"/>
          <w:sz w:val="24"/>
        </w:rPr>
        <w:t xml:space="preserve"> </w:t>
      </w:r>
      <w:r>
        <w:rPr>
          <w:color w:val="231F20"/>
          <w:sz w:val="24"/>
        </w:rPr>
        <w:t>separately</w:t>
      </w:r>
      <w:r w:rsidR="001E7F9E">
        <w:rPr>
          <w:color w:val="231F20"/>
          <w:sz w:val="24"/>
        </w:rPr>
        <w:t xml:space="preserve"> </w:t>
      </w:r>
      <w:r>
        <w:rPr>
          <w:color w:val="231F20"/>
          <w:sz w:val="24"/>
        </w:rPr>
        <w:t>(Schedule</w:t>
      </w:r>
      <w:r w:rsidR="001E7F9E">
        <w:rPr>
          <w:color w:val="231F20"/>
          <w:sz w:val="24"/>
        </w:rPr>
        <w:t xml:space="preserve"> </w:t>
      </w:r>
      <w:r>
        <w:rPr>
          <w:color w:val="231F20"/>
          <w:sz w:val="24"/>
        </w:rPr>
        <w:t>No.4)</w:t>
      </w:r>
      <w:r w:rsidR="001E7F9E">
        <w:rPr>
          <w:color w:val="231F20"/>
          <w:sz w:val="24"/>
        </w:rPr>
        <w:t xml:space="preserve"> </w:t>
      </w:r>
      <w:r>
        <w:rPr>
          <w:color w:val="231F20"/>
          <w:sz w:val="24"/>
        </w:rPr>
        <w:t>and</w:t>
      </w:r>
      <w:r w:rsidR="001E7F9E">
        <w:rPr>
          <w:color w:val="231F20"/>
          <w:sz w:val="24"/>
        </w:rPr>
        <w:t xml:space="preserve"> </w:t>
      </w:r>
      <w:r>
        <w:rPr>
          <w:color w:val="231F20"/>
          <w:sz w:val="24"/>
        </w:rPr>
        <w:t>shall</w:t>
      </w:r>
      <w:r w:rsidR="001E7F9E">
        <w:rPr>
          <w:color w:val="231F20"/>
          <w:sz w:val="24"/>
        </w:rPr>
        <w:t xml:space="preserve"> </w:t>
      </w:r>
      <w:r>
        <w:rPr>
          <w:color w:val="231F20"/>
          <w:sz w:val="24"/>
        </w:rPr>
        <w:t>include</w:t>
      </w:r>
      <w:r w:rsidR="001E7F9E">
        <w:rPr>
          <w:color w:val="231F20"/>
          <w:sz w:val="24"/>
        </w:rPr>
        <w:t xml:space="preserve"> </w:t>
      </w:r>
      <w:r>
        <w:rPr>
          <w:color w:val="231F20"/>
          <w:sz w:val="24"/>
        </w:rPr>
        <w:t>rates</w:t>
      </w:r>
      <w:r w:rsidR="001E7F9E">
        <w:rPr>
          <w:color w:val="231F20"/>
          <w:sz w:val="24"/>
        </w:rPr>
        <w:t xml:space="preserve"> </w:t>
      </w:r>
      <w:r>
        <w:rPr>
          <w:color w:val="231F20"/>
          <w:sz w:val="24"/>
        </w:rPr>
        <w:t>or</w:t>
      </w:r>
      <w:r w:rsidR="001E7F9E">
        <w:rPr>
          <w:color w:val="231F20"/>
          <w:sz w:val="24"/>
        </w:rPr>
        <w:t xml:space="preserve"> </w:t>
      </w:r>
      <w:r>
        <w:rPr>
          <w:color w:val="231F20"/>
          <w:sz w:val="24"/>
        </w:rPr>
        <w:t xml:space="preserve">prices for local transportation to named place of ﬁnal destination as speciﬁed </w:t>
      </w:r>
      <w:r>
        <w:rPr>
          <w:b/>
          <w:color w:val="231F20"/>
          <w:sz w:val="24"/>
        </w:rPr>
        <w:t>in the TDS</w:t>
      </w:r>
      <w:r>
        <w:rPr>
          <w:color w:val="231F20"/>
          <w:sz w:val="24"/>
        </w:rPr>
        <w:t>, insurance and</w:t>
      </w:r>
      <w:r w:rsidR="001E7F9E">
        <w:rPr>
          <w:color w:val="231F20"/>
          <w:sz w:val="24"/>
        </w:rPr>
        <w:t xml:space="preserve"> </w:t>
      </w:r>
      <w:r>
        <w:rPr>
          <w:color w:val="231F20"/>
          <w:sz w:val="24"/>
        </w:rPr>
        <w:t>other</w:t>
      </w:r>
      <w:r w:rsidR="001E7F9E">
        <w:rPr>
          <w:color w:val="231F20"/>
          <w:sz w:val="24"/>
        </w:rPr>
        <w:t xml:space="preserve"> </w:t>
      </w:r>
      <w:r>
        <w:rPr>
          <w:color w:val="231F20"/>
          <w:sz w:val="24"/>
        </w:rPr>
        <w:t>services</w:t>
      </w:r>
      <w:r w:rsidR="001E7F9E">
        <w:rPr>
          <w:color w:val="231F20"/>
          <w:sz w:val="24"/>
        </w:rPr>
        <w:t xml:space="preserve"> </w:t>
      </w:r>
      <w:r>
        <w:rPr>
          <w:color w:val="231F20"/>
          <w:sz w:val="24"/>
        </w:rPr>
        <w:t>incidental</w:t>
      </w:r>
      <w:r w:rsidR="001E7F9E">
        <w:rPr>
          <w:color w:val="231F20"/>
          <w:sz w:val="24"/>
        </w:rPr>
        <w:t xml:space="preserve"> </w:t>
      </w:r>
      <w:r>
        <w:rPr>
          <w:color w:val="231F20"/>
          <w:sz w:val="24"/>
        </w:rPr>
        <w:t>to</w:t>
      </w:r>
      <w:r w:rsidR="001E7F9E">
        <w:rPr>
          <w:color w:val="231F20"/>
          <w:sz w:val="24"/>
        </w:rPr>
        <w:t xml:space="preserve"> </w:t>
      </w:r>
      <w:r>
        <w:rPr>
          <w:color w:val="231F20"/>
          <w:sz w:val="24"/>
        </w:rPr>
        <w:t>delivery</w:t>
      </w:r>
      <w:r w:rsidR="001E7F9E">
        <w:rPr>
          <w:color w:val="231F20"/>
          <w:sz w:val="24"/>
        </w:rPr>
        <w:t xml:space="preserve"> </w:t>
      </w:r>
      <w:r>
        <w:rPr>
          <w:color w:val="231F20"/>
          <w:sz w:val="24"/>
        </w:rPr>
        <w:t>of</w:t>
      </w:r>
      <w:r w:rsidR="001E7F9E">
        <w:rPr>
          <w:color w:val="231F20"/>
          <w:sz w:val="24"/>
        </w:rPr>
        <w:t xml:space="preserve"> </w:t>
      </w:r>
      <w:r>
        <w:rPr>
          <w:color w:val="231F20"/>
          <w:sz w:val="24"/>
        </w:rPr>
        <w:t>the</w:t>
      </w:r>
      <w:r w:rsidR="001E7F9E">
        <w:rPr>
          <w:color w:val="231F20"/>
          <w:sz w:val="24"/>
        </w:rPr>
        <w:t xml:space="preserve"> </w:t>
      </w:r>
      <w:r>
        <w:rPr>
          <w:color w:val="231F20"/>
          <w:sz w:val="24"/>
        </w:rPr>
        <w:t>plant,</w:t>
      </w:r>
      <w:r w:rsidR="001E7F9E">
        <w:rPr>
          <w:color w:val="231F20"/>
          <w:sz w:val="24"/>
        </w:rPr>
        <w:t xml:space="preserve"> </w:t>
      </w:r>
      <w:r>
        <w:rPr>
          <w:color w:val="231F20"/>
          <w:sz w:val="24"/>
        </w:rPr>
        <w:t>all</w:t>
      </w:r>
      <w:r w:rsidR="001E7F9E">
        <w:rPr>
          <w:color w:val="231F20"/>
          <w:sz w:val="24"/>
        </w:rPr>
        <w:t xml:space="preserve"> </w:t>
      </w:r>
      <w:r>
        <w:rPr>
          <w:color w:val="231F20"/>
          <w:sz w:val="24"/>
        </w:rPr>
        <w:t>labor,</w:t>
      </w:r>
      <w:r w:rsidR="001E7F9E">
        <w:rPr>
          <w:color w:val="231F20"/>
          <w:sz w:val="24"/>
        </w:rPr>
        <w:t xml:space="preserve"> </w:t>
      </w:r>
      <w:r>
        <w:rPr>
          <w:color w:val="231F20"/>
          <w:sz w:val="24"/>
        </w:rPr>
        <w:t>contractor's</w:t>
      </w:r>
      <w:r w:rsidR="001E7F9E">
        <w:rPr>
          <w:color w:val="231F20"/>
          <w:sz w:val="24"/>
        </w:rPr>
        <w:t xml:space="preserve"> </w:t>
      </w:r>
      <w:r>
        <w:rPr>
          <w:color w:val="231F20"/>
          <w:sz w:val="24"/>
        </w:rPr>
        <w:t>equipment,</w:t>
      </w:r>
      <w:r w:rsidR="001E7F9E">
        <w:rPr>
          <w:color w:val="231F20"/>
          <w:sz w:val="24"/>
        </w:rPr>
        <w:t xml:space="preserve"> </w:t>
      </w:r>
      <w:r>
        <w:rPr>
          <w:color w:val="231F20"/>
          <w:sz w:val="24"/>
        </w:rPr>
        <w:t>temporary works, materials, consumables and all matters and things of whatsoever nature, including operations and maintenance services, the provision of operations and maintenance manuals, training,</w:t>
      </w:r>
      <w:r w:rsidR="005130E6">
        <w:rPr>
          <w:color w:val="231F20"/>
          <w:sz w:val="24"/>
        </w:rPr>
        <w:t xml:space="preserve"> </w:t>
      </w:r>
      <w:r>
        <w:rPr>
          <w:color w:val="231F20"/>
          <w:sz w:val="24"/>
        </w:rPr>
        <w:t>etc.,</w:t>
      </w:r>
      <w:r w:rsidR="001E7F9E">
        <w:rPr>
          <w:color w:val="231F20"/>
          <w:sz w:val="24"/>
        </w:rPr>
        <w:t xml:space="preserve"> </w:t>
      </w:r>
      <w:r>
        <w:rPr>
          <w:color w:val="231F20"/>
          <w:sz w:val="24"/>
        </w:rPr>
        <w:t>where</w:t>
      </w:r>
      <w:r w:rsidR="001E7F9E">
        <w:rPr>
          <w:color w:val="231F20"/>
          <w:sz w:val="24"/>
        </w:rPr>
        <w:t xml:space="preserve"> </w:t>
      </w:r>
      <w:r>
        <w:rPr>
          <w:color w:val="231F20"/>
          <w:sz w:val="24"/>
        </w:rPr>
        <w:t>identiﬁed</w:t>
      </w:r>
      <w:r w:rsidR="001E7F9E">
        <w:rPr>
          <w:color w:val="231F20"/>
          <w:sz w:val="24"/>
        </w:rPr>
        <w:t xml:space="preserve"> </w:t>
      </w:r>
      <w:r>
        <w:rPr>
          <w:color w:val="231F20"/>
          <w:sz w:val="24"/>
        </w:rPr>
        <w:t>in</w:t>
      </w:r>
      <w:r w:rsidR="001E7F9E">
        <w:rPr>
          <w:color w:val="231F20"/>
          <w:sz w:val="24"/>
        </w:rPr>
        <w:t xml:space="preserve"> </w:t>
      </w:r>
      <w:r>
        <w:rPr>
          <w:color w:val="231F20"/>
          <w:sz w:val="24"/>
        </w:rPr>
        <w:t>the</w:t>
      </w:r>
      <w:r w:rsidR="001E7F9E">
        <w:rPr>
          <w:color w:val="231F20"/>
          <w:sz w:val="24"/>
        </w:rPr>
        <w:t xml:space="preserve"> </w:t>
      </w:r>
      <w:r>
        <w:rPr>
          <w:color w:val="231F20"/>
          <w:sz w:val="24"/>
        </w:rPr>
        <w:t>Tendering</w:t>
      </w:r>
      <w:r w:rsidR="001E7F9E">
        <w:rPr>
          <w:color w:val="231F20"/>
          <w:sz w:val="24"/>
        </w:rPr>
        <w:t xml:space="preserve"> </w:t>
      </w:r>
      <w:r>
        <w:rPr>
          <w:color w:val="231F20"/>
          <w:sz w:val="24"/>
        </w:rPr>
        <w:t>document,</w:t>
      </w:r>
      <w:r w:rsidR="001E7F9E">
        <w:rPr>
          <w:color w:val="231F20"/>
          <w:sz w:val="24"/>
        </w:rPr>
        <w:t xml:space="preserve"> </w:t>
      </w:r>
      <w:r>
        <w:rPr>
          <w:color w:val="231F20"/>
          <w:sz w:val="24"/>
        </w:rPr>
        <w:t>as</w:t>
      </w:r>
      <w:r w:rsidR="001E7F9E">
        <w:rPr>
          <w:color w:val="231F20"/>
          <w:sz w:val="24"/>
        </w:rPr>
        <w:t xml:space="preserve"> </w:t>
      </w:r>
      <w:r>
        <w:rPr>
          <w:color w:val="231F20"/>
          <w:sz w:val="24"/>
        </w:rPr>
        <w:t>necessary</w:t>
      </w:r>
      <w:r w:rsidR="001E7F9E">
        <w:rPr>
          <w:color w:val="231F20"/>
          <w:sz w:val="24"/>
        </w:rPr>
        <w:t xml:space="preserve"> </w:t>
      </w:r>
      <w:r>
        <w:rPr>
          <w:color w:val="231F20"/>
          <w:sz w:val="24"/>
        </w:rPr>
        <w:t>for</w:t>
      </w:r>
      <w:r w:rsidR="001E7F9E">
        <w:rPr>
          <w:color w:val="231F20"/>
          <w:sz w:val="24"/>
        </w:rPr>
        <w:t xml:space="preserve"> </w:t>
      </w:r>
      <w:r>
        <w:rPr>
          <w:color w:val="231F20"/>
          <w:sz w:val="24"/>
        </w:rPr>
        <w:t>the</w:t>
      </w:r>
      <w:r w:rsidR="001E7F9E">
        <w:rPr>
          <w:color w:val="231F20"/>
          <w:sz w:val="24"/>
        </w:rPr>
        <w:t xml:space="preserve"> </w:t>
      </w:r>
      <w:r>
        <w:rPr>
          <w:color w:val="231F20"/>
          <w:sz w:val="24"/>
        </w:rPr>
        <w:t>proper</w:t>
      </w:r>
      <w:r w:rsidR="001E7F9E">
        <w:rPr>
          <w:color w:val="231F20"/>
          <w:sz w:val="24"/>
        </w:rPr>
        <w:t xml:space="preserve"> </w:t>
      </w:r>
      <w:r>
        <w:rPr>
          <w:color w:val="231F20"/>
          <w:sz w:val="24"/>
        </w:rPr>
        <w:t>execution of the installation and other services, including all taxes, duties, levies and charges payable in Kenya</w:t>
      </w:r>
      <w:r w:rsidR="001E7F9E">
        <w:rPr>
          <w:color w:val="231F20"/>
          <w:sz w:val="24"/>
        </w:rPr>
        <w:t xml:space="preserve"> </w:t>
      </w:r>
      <w:r>
        <w:rPr>
          <w:color w:val="231F20"/>
          <w:sz w:val="24"/>
        </w:rPr>
        <w:t>as</w:t>
      </w:r>
      <w:r w:rsidR="001E7F9E">
        <w:rPr>
          <w:color w:val="231F20"/>
          <w:sz w:val="24"/>
        </w:rPr>
        <w:t xml:space="preserve"> </w:t>
      </w:r>
      <w:r>
        <w:rPr>
          <w:color w:val="231F20"/>
          <w:sz w:val="24"/>
        </w:rPr>
        <w:t>of</w:t>
      </w:r>
      <w:r w:rsidR="001E7F9E">
        <w:rPr>
          <w:color w:val="231F20"/>
          <w:sz w:val="24"/>
        </w:rPr>
        <w:t xml:space="preserve"> </w:t>
      </w:r>
      <w:r>
        <w:rPr>
          <w:color w:val="231F20"/>
          <w:sz w:val="24"/>
        </w:rPr>
        <w:t>twenty-eight</w:t>
      </w:r>
      <w:r w:rsidR="001E7F9E">
        <w:rPr>
          <w:color w:val="231F20"/>
          <w:sz w:val="24"/>
        </w:rPr>
        <w:t xml:space="preserve"> </w:t>
      </w:r>
      <w:r>
        <w:rPr>
          <w:color w:val="231F20"/>
          <w:sz w:val="24"/>
        </w:rPr>
        <w:t>(28)</w:t>
      </w:r>
      <w:r w:rsidR="001E7F9E">
        <w:rPr>
          <w:color w:val="231F20"/>
          <w:sz w:val="24"/>
        </w:rPr>
        <w:t xml:space="preserve"> </w:t>
      </w:r>
      <w:r>
        <w:rPr>
          <w:color w:val="231F20"/>
          <w:sz w:val="24"/>
        </w:rPr>
        <w:t>days</w:t>
      </w:r>
      <w:r w:rsidR="001E7F9E">
        <w:rPr>
          <w:color w:val="231F20"/>
          <w:sz w:val="24"/>
        </w:rPr>
        <w:t xml:space="preserve"> </w:t>
      </w:r>
      <w:r>
        <w:rPr>
          <w:color w:val="231F20"/>
          <w:sz w:val="24"/>
        </w:rPr>
        <w:t>prior</w:t>
      </w:r>
      <w:r w:rsidR="001E7F9E">
        <w:rPr>
          <w:color w:val="231F20"/>
          <w:sz w:val="24"/>
        </w:rPr>
        <w:t xml:space="preserve"> </w:t>
      </w:r>
      <w:r>
        <w:rPr>
          <w:color w:val="231F20"/>
          <w:sz w:val="24"/>
        </w:rPr>
        <w:t>to</w:t>
      </w:r>
      <w:r w:rsidR="001E7F9E">
        <w:rPr>
          <w:color w:val="231F20"/>
          <w:sz w:val="24"/>
        </w:rPr>
        <w:t xml:space="preserve"> </w:t>
      </w:r>
      <w:r>
        <w:rPr>
          <w:color w:val="231F20"/>
          <w:sz w:val="24"/>
        </w:rPr>
        <w:t>the</w:t>
      </w:r>
      <w:r w:rsidR="001E7F9E">
        <w:rPr>
          <w:color w:val="231F20"/>
          <w:sz w:val="24"/>
        </w:rPr>
        <w:t xml:space="preserve"> </w:t>
      </w:r>
      <w:r>
        <w:rPr>
          <w:color w:val="231F20"/>
          <w:sz w:val="24"/>
        </w:rPr>
        <w:t>deadline</w:t>
      </w:r>
      <w:r w:rsidR="001E7F9E">
        <w:rPr>
          <w:color w:val="231F20"/>
          <w:sz w:val="24"/>
        </w:rPr>
        <w:t xml:space="preserve"> </w:t>
      </w:r>
      <w:r>
        <w:rPr>
          <w:color w:val="231F20"/>
          <w:sz w:val="24"/>
        </w:rPr>
        <w:t>for</w:t>
      </w:r>
      <w:r w:rsidR="001E7F9E">
        <w:rPr>
          <w:color w:val="231F20"/>
          <w:sz w:val="24"/>
        </w:rPr>
        <w:t xml:space="preserve"> </w:t>
      </w:r>
      <w:r>
        <w:rPr>
          <w:color w:val="231F20"/>
          <w:sz w:val="24"/>
        </w:rPr>
        <w:t>submission</w:t>
      </w:r>
      <w:r w:rsidR="001E7F9E">
        <w:rPr>
          <w:color w:val="231F20"/>
          <w:sz w:val="24"/>
        </w:rPr>
        <w:t xml:space="preserve"> </w:t>
      </w:r>
      <w:r>
        <w:rPr>
          <w:color w:val="231F20"/>
          <w:sz w:val="24"/>
        </w:rPr>
        <w:t>of</w:t>
      </w:r>
      <w:r w:rsidR="001E7F9E">
        <w:rPr>
          <w:color w:val="231F20"/>
          <w:sz w:val="24"/>
        </w:rPr>
        <w:t xml:space="preserve"> </w:t>
      </w:r>
      <w:r>
        <w:rPr>
          <w:color w:val="231F20"/>
          <w:spacing w:val="-3"/>
          <w:sz w:val="24"/>
        </w:rPr>
        <w:t>Tenders;</w:t>
      </w:r>
    </w:p>
    <w:p w14:paraId="54F4E575" w14:textId="77777777" w:rsidR="00607E22" w:rsidRDefault="00154745" w:rsidP="00385A10">
      <w:pPr>
        <w:pStyle w:val="ListParagraph"/>
        <w:numPr>
          <w:ilvl w:val="2"/>
          <w:numId w:val="68"/>
        </w:numPr>
        <w:tabs>
          <w:tab w:val="left" w:pos="1484"/>
          <w:tab w:val="left" w:pos="1485"/>
        </w:tabs>
        <w:spacing w:before="140" w:line="230" w:lineRule="auto"/>
        <w:ind w:right="691"/>
        <w:rPr>
          <w:sz w:val="24"/>
        </w:rPr>
      </w:pPr>
      <w:r>
        <w:rPr>
          <w:color w:val="231F20"/>
          <w:sz w:val="24"/>
        </w:rPr>
        <w:t>Recommended spare parts shall be quoted separately (Schedule 6) as speciﬁed in either subparagraph</w:t>
      </w:r>
      <w:r w:rsidR="001E7F9E">
        <w:rPr>
          <w:color w:val="231F20"/>
          <w:sz w:val="24"/>
        </w:rPr>
        <w:t xml:space="preserve"> </w:t>
      </w:r>
      <w:r>
        <w:rPr>
          <w:color w:val="231F20"/>
          <w:sz w:val="24"/>
        </w:rPr>
        <w:t>(a)</w:t>
      </w:r>
      <w:r w:rsidR="001E7F9E">
        <w:rPr>
          <w:color w:val="231F20"/>
          <w:sz w:val="24"/>
        </w:rPr>
        <w:t xml:space="preserve"> </w:t>
      </w:r>
      <w:r>
        <w:rPr>
          <w:color w:val="231F20"/>
          <w:sz w:val="24"/>
        </w:rPr>
        <w:t>or</w:t>
      </w:r>
      <w:r w:rsidR="001E7F9E">
        <w:rPr>
          <w:color w:val="231F20"/>
          <w:sz w:val="24"/>
        </w:rPr>
        <w:t xml:space="preserve"> </w:t>
      </w:r>
      <w:r>
        <w:rPr>
          <w:color w:val="231F20"/>
          <w:sz w:val="24"/>
        </w:rPr>
        <w:t>(b)</w:t>
      </w:r>
      <w:r w:rsidR="001E7F9E">
        <w:rPr>
          <w:color w:val="231F20"/>
          <w:sz w:val="24"/>
        </w:rPr>
        <w:t xml:space="preserve"> </w:t>
      </w:r>
      <w:r>
        <w:rPr>
          <w:color w:val="231F20"/>
          <w:sz w:val="24"/>
        </w:rPr>
        <w:t>above</w:t>
      </w:r>
      <w:r w:rsidR="001E7F9E">
        <w:rPr>
          <w:color w:val="231F20"/>
          <w:sz w:val="24"/>
        </w:rPr>
        <w:t xml:space="preserve"> </w:t>
      </w:r>
      <w:r>
        <w:rPr>
          <w:color w:val="231F20"/>
          <w:sz w:val="24"/>
        </w:rPr>
        <w:t>in</w:t>
      </w:r>
      <w:r w:rsidR="001E7F9E">
        <w:rPr>
          <w:color w:val="231F20"/>
          <w:sz w:val="24"/>
        </w:rPr>
        <w:t xml:space="preserve"> </w:t>
      </w:r>
      <w:r>
        <w:rPr>
          <w:color w:val="231F20"/>
          <w:sz w:val="24"/>
        </w:rPr>
        <w:t>accordance</w:t>
      </w:r>
      <w:r w:rsidR="001E7F9E">
        <w:rPr>
          <w:color w:val="231F20"/>
          <w:sz w:val="24"/>
        </w:rPr>
        <w:t xml:space="preserve"> </w:t>
      </w:r>
      <w:r>
        <w:rPr>
          <w:color w:val="231F20"/>
          <w:sz w:val="24"/>
        </w:rPr>
        <w:t>with</w:t>
      </w:r>
      <w:r w:rsidR="001E7F9E">
        <w:rPr>
          <w:color w:val="231F20"/>
          <w:sz w:val="24"/>
        </w:rPr>
        <w:t xml:space="preserve"> </w:t>
      </w:r>
      <w:r>
        <w:rPr>
          <w:color w:val="231F20"/>
          <w:sz w:val="24"/>
        </w:rPr>
        <w:t>the</w:t>
      </w:r>
      <w:r w:rsidR="001E7F9E">
        <w:rPr>
          <w:color w:val="231F20"/>
          <w:sz w:val="24"/>
        </w:rPr>
        <w:t xml:space="preserve"> </w:t>
      </w:r>
      <w:r>
        <w:rPr>
          <w:color w:val="231F20"/>
          <w:sz w:val="24"/>
        </w:rPr>
        <w:t>origin</w:t>
      </w:r>
      <w:r w:rsidR="001E7F9E">
        <w:rPr>
          <w:color w:val="231F20"/>
          <w:sz w:val="24"/>
        </w:rPr>
        <w:t xml:space="preserve"> </w:t>
      </w:r>
      <w:r>
        <w:rPr>
          <w:color w:val="231F20"/>
          <w:sz w:val="24"/>
        </w:rPr>
        <w:t>of</w:t>
      </w:r>
      <w:r w:rsidR="001E7F9E">
        <w:rPr>
          <w:color w:val="231F20"/>
          <w:sz w:val="24"/>
        </w:rPr>
        <w:t xml:space="preserve"> </w:t>
      </w:r>
      <w:r>
        <w:rPr>
          <w:color w:val="231F20"/>
          <w:sz w:val="24"/>
        </w:rPr>
        <w:t>the</w:t>
      </w:r>
      <w:r w:rsidR="001E7F9E">
        <w:rPr>
          <w:color w:val="231F20"/>
          <w:sz w:val="24"/>
        </w:rPr>
        <w:t xml:space="preserve"> </w:t>
      </w:r>
      <w:r>
        <w:rPr>
          <w:color w:val="231F20"/>
          <w:sz w:val="24"/>
        </w:rPr>
        <w:t>spare</w:t>
      </w:r>
      <w:r w:rsidR="001E7F9E">
        <w:rPr>
          <w:color w:val="231F20"/>
          <w:sz w:val="24"/>
        </w:rPr>
        <w:t xml:space="preserve"> </w:t>
      </w:r>
      <w:r>
        <w:rPr>
          <w:color w:val="231F20"/>
          <w:sz w:val="24"/>
        </w:rPr>
        <w:t>parts.</w:t>
      </w:r>
    </w:p>
    <w:p w14:paraId="52139BA9" w14:textId="77777777" w:rsidR="00607E22" w:rsidRPr="009733D0" w:rsidRDefault="001E7F9E" w:rsidP="00385A10">
      <w:pPr>
        <w:pStyle w:val="ListParagraph"/>
        <w:numPr>
          <w:ilvl w:val="1"/>
          <w:numId w:val="94"/>
        </w:numPr>
        <w:tabs>
          <w:tab w:val="left" w:pos="770"/>
        </w:tabs>
        <w:spacing w:before="242" w:line="230" w:lineRule="auto"/>
        <w:ind w:left="864" w:right="696" w:hanging="576"/>
        <w:jc w:val="both"/>
        <w:rPr>
          <w:color w:val="231F20"/>
          <w:sz w:val="24"/>
        </w:rPr>
      </w:pPr>
      <w:r>
        <w:rPr>
          <w:color w:val="231F20"/>
          <w:sz w:val="24"/>
        </w:rPr>
        <w:lastRenderedPageBreak/>
        <w:t xml:space="preserve"> </w:t>
      </w:r>
      <w:r w:rsidR="00154745">
        <w:rPr>
          <w:color w:val="231F20"/>
          <w:sz w:val="24"/>
        </w:rPr>
        <w:t>The</w:t>
      </w:r>
      <w:r>
        <w:rPr>
          <w:color w:val="231F20"/>
          <w:sz w:val="24"/>
        </w:rPr>
        <w:t xml:space="preserve"> </w:t>
      </w:r>
      <w:r w:rsidR="00154745">
        <w:rPr>
          <w:color w:val="231F20"/>
          <w:sz w:val="24"/>
        </w:rPr>
        <w:t>terms</w:t>
      </w:r>
      <w:r w:rsidR="00154745" w:rsidRPr="009733D0">
        <w:rPr>
          <w:color w:val="231F20"/>
          <w:sz w:val="24"/>
        </w:rPr>
        <w:t xml:space="preserve"> EXW, CIP, </w:t>
      </w:r>
      <w:r w:rsidR="00154745">
        <w:rPr>
          <w:color w:val="231F20"/>
          <w:sz w:val="24"/>
        </w:rPr>
        <w:t>and</w:t>
      </w:r>
      <w:r>
        <w:rPr>
          <w:color w:val="231F20"/>
          <w:sz w:val="24"/>
        </w:rPr>
        <w:t xml:space="preserve"> </w:t>
      </w:r>
      <w:r w:rsidR="00154745">
        <w:rPr>
          <w:color w:val="231F20"/>
          <w:sz w:val="24"/>
        </w:rPr>
        <w:t>other</w:t>
      </w:r>
      <w:r>
        <w:rPr>
          <w:color w:val="231F20"/>
          <w:sz w:val="24"/>
        </w:rPr>
        <w:t xml:space="preserve"> </w:t>
      </w:r>
      <w:r w:rsidR="00154745">
        <w:rPr>
          <w:color w:val="231F20"/>
          <w:sz w:val="24"/>
        </w:rPr>
        <w:t>similar</w:t>
      </w:r>
      <w:r>
        <w:rPr>
          <w:color w:val="231F20"/>
          <w:sz w:val="24"/>
        </w:rPr>
        <w:t xml:space="preserve"> </w:t>
      </w:r>
      <w:r w:rsidR="00154745">
        <w:rPr>
          <w:color w:val="231F20"/>
          <w:sz w:val="24"/>
        </w:rPr>
        <w:t>terms</w:t>
      </w:r>
      <w:r>
        <w:rPr>
          <w:color w:val="231F20"/>
          <w:sz w:val="24"/>
        </w:rPr>
        <w:t xml:space="preserve"> </w:t>
      </w:r>
      <w:r w:rsidR="00154745">
        <w:rPr>
          <w:color w:val="231F20"/>
          <w:sz w:val="24"/>
        </w:rPr>
        <w:t>shall</w:t>
      </w:r>
      <w:r>
        <w:rPr>
          <w:color w:val="231F20"/>
          <w:sz w:val="24"/>
        </w:rPr>
        <w:t xml:space="preserve"> </w:t>
      </w:r>
      <w:r w:rsidR="00154745">
        <w:rPr>
          <w:color w:val="231F20"/>
          <w:sz w:val="24"/>
        </w:rPr>
        <w:t>be</w:t>
      </w:r>
      <w:r>
        <w:rPr>
          <w:color w:val="231F20"/>
          <w:sz w:val="24"/>
        </w:rPr>
        <w:t xml:space="preserve"> </w:t>
      </w:r>
      <w:r w:rsidR="00154745">
        <w:rPr>
          <w:color w:val="231F20"/>
          <w:sz w:val="24"/>
        </w:rPr>
        <w:t>governed</w:t>
      </w:r>
      <w:r>
        <w:rPr>
          <w:color w:val="231F20"/>
          <w:sz w:val="24"/>
        </w:rPr>
        <w:t xml:space="preserve"> </w:t>
      </w:r>
      <w:r w:rsidR="00154745">
        <w:rPr>
          <w:color w:val="231F20"/>
          <w:sz w:val="24"/>
        </w:rPr>
        <w:t>by</w:t>
      </w:r>
      <w:r>
        <w:rPr>
          <w:color w:val="231F20"/>
          <w:sz w:val="24"/>
        </w:rPr>
        <w:t xml:space="preserve"> </w:t>
      </w:r>
      <w:r w:rsidR="00154745">
        <w:rPr>
          <w:color w:val="231F20"/>
          <w:sz w:val="24"/>
        </w:rPr>
        <w:t>the</w:t>
      </w:r>
      <w:r>
        <w:rPr>
          <w:color w:val="231F20"/>
          <w:sz w:val="24"/>
        </w:rPr>
        <w:t xml:space="preserve"> </w:t>
      </w:r>
      <w:r w:rsidR="00154745">
        <w:rPr>
          <w:color w:val="231F20"/>
          <w:sz w:val="24"/>
        </w:rPr>
        <w:t>rules</w:t>
      </w:r>
      <w:r>
        <w:rPr>
          <w:color w:val="231F20"/>
          <w:sz w:val="24"/>
        </w:rPr>
        <w:t xml:space="preserve"> </w:t>
      </w:r>
      <w:r w:rsidR="00154745">
        <w:rPr>
          <w:color w:val="231F20"/>
          <w:sz w:val="24"/>
        </w:rPr>
        <w:t>prescribed</w:t>
      </w:r>
      <w:r>
        <w:rPr>
          <w:color w:val="231F20"/>
          <w:sz w:val="24"/>
        </w:rPr>
        <w:t xml:space="preserve"> </w:t>
      </w:r>
      <w:r w:rsidR="00154745">
        <w:rPr>
          <w:color w:val="231F20"/>
          <w:sz w:val="24"/>
        </w:rPr>
        <w:t>in</w:t>
      </w:r>
      <w:r>
        <w:rPr>
          <w:color w:val="231F20"/>
          <w:sz w:val="24"/>
        </w:rPr>
        <w:t xml:space="preserve"> </w:t>
      </w:r>
      <w:r w:rsidR="00154745">
        <w:rPr>
          <w:color w:val="231F20"/>
          <w:sz w:val="24"/>
        </w:rPr>
        <w:t>the</w:t>
      </w:r>
      <w:r>
        <w:rPr>
          <w:color w:val="231F20"/>
          <w:sz w:val="24"/>
        </w:rPr>
        <w:t xml:space="preserve"> </w:t>
      </w:r>
      <w:r w:rsidR="00154745">
        <w:rPr>
          <w:color w:val="231F20"/>
          <w:sz w:val="24"/>
        </w:rPr>
        <w:t>current edition</w:t>
      </w:r>
      <w:r>
        <w:rPr>
          <w:color w:val="231F20"/>
          <w:sz w:val="24"/>
        </w:rPr>
        <w:t xml:space="preserve"> </w:t>
      </w:r>
      <w:r w:rsidR="00154745">
        <w:rPr>
          <w:color w:val="231F20"/>
          <w:sz w:val="24"/>
        </w:rPr>
        <w:t>of</w:t>
      </w:r>
      <w:r>
        <w:rPr>
          <w:color w:val="231F20"/>
          <w:sz w:val="24"/>
        </w:rPr>
        <w:t xml:space="preserve"> </w:t>
      </w:r>
      <w:r w:rsidR="00154745">
        <w:rPr>
          <w:color w:val="231F20"/>
          <w:sz w:val="24"/>
        </w:rPr>
        <w:t>Incoterms,</w:t>
      </w:r>
      <w:r>
        <w:rPr>
          <w:color w:val="231F20"/>
          <w:sz w:val="24"/>
        </w:rPr>
        <w:t xml:space="preserve"> </w:t>
      </w:r>
      <w:r w:rsidR="00154745">
        <w:rPr>
          <w:color w:val="231F20"/>
          <w:sz w:val="24"/>
        </w:rPr>
        <w:t>published</w:t>
      </w:r>
      <w:r>
        <w:rPr>
          <w:color w:val="231F20"/>
          <w:sz w:val="24"/>
        </w:rPr>
        <w:t xml:space="preserve"> </w:t>
      </w:r>
      <w:r w:rsidR="00154745">
        <w:rPr>
          <w:color w:val="231F20"/>
          <w:sz w:val="24"/>
        </w:rPr>
        <w:t>by</w:t>
      </w:r>
      <w:r>
        <w:rPr>
          <w:color w:val="231F20"/>
          <w:sz w:val="24"/>
        </w:rPr>
        <w:t xml:space="preserve"> </w:t>
      </w:r>
      <w:r w:rsidR="00154745">
        <w:rPr>
          <w:color w:val="231F20"/>
          <w:sz w:val="24"/>
        </w:rPr>
        <w:t>the</w:t>
      </w:r>
      <w:r>
        <w:rPr>
          <w:color w:val="231F20"/>
          <w:sz w:val="24"/>
        </w:rPr>
        <w:t xml:space="preserve"> </w:t>
      </w:r>
      <w:r w:rsidR="00154745">
        <w:rPr>
          <w:color w:val="231F20"/>
          <w:sz w:val="24"/>
        </w:rPr>
        <w:t>International</w:t>
      </w:r>
      <w:r>
        <w:rPr>
          <w:color w:val="231F20"/>
          <w:sz w:val="24"/>
        </w:rPr>
        <w:t xml:space="preserve"> </w:t>
      </w:r>
      <w:r w:rsidR="00154745">
        <w:rPr>
          <w:color w:val="231F20"/>
          <w:sz w:val="24"/>
        </w:rPr>
        <w:t>Chamber</w:t>
      </w:r>
      <w:r>
        <w:rPr>
          <w:color w:val="231F20"/>
          <w:sz w:val="24"/>
        </w:rPr>
        <w:t xml:space="preserve"> </w:t>
      </w:r>
      <w:r w:rsidR="00154745">
        <w:rPr>
          <w:color w:val="231F20"/>
          <w:sz w:val="24"/>
        </w:rPr>
        <w:t>of</w:t>
      </w:r>
      <w:r>
        <w:rPr>
          <w:color w:val="231F20"/>
          <w:sz w:val="24"/>
        </w:rPr>
        <w:t xml:space="preserve"> </w:t>
      </w:r>
      <w:r w:rsidR="00154745">
        <w:rPr>
          <w:color w:val="231F20"/>
          <w:sz w:val="24"/>
        </w:rPr>
        <w:t>Commerce,</w:t>
      </w:r>
      <w:r>
        <w:rPr>
          <w:color w:val="231F20"/>
          <w:sz w:val="24"/>
        </w:rPr>
        <w:t xml:space="preserve"> </w:t>
      </w:r>
      <w:r w:rsidR="00154745">
        <w:rPr>
          <w:color w:val="231F20"/>
          <w:sz w:val="24"/>
        </w:rPr>
        <w:t>as</w:t>
      </w:r>
      <w:r>
        <w:rPr>
          <w:color w:val="231F20"/>
          <w:sz w:val="24"/>
        </w:rPr>
        <w:t xml:space="preserve"> </w:t>
      </w:r>
      <w:r w:rsidR="00154745">
        <w:rPr>
          <w:color w:val="231F20"/>
          <w:sz w:val="24"/>
        </w:rPr>
        <w:t>speciﬁed</w:t>
      </w:r>
      <w:r w:rsidR="00154745" w:rsidRPr="009733D0">
        <w:rPr>
          <w:color w:val="231F20"/>
          <w:sz w:val="24"/>
        </w:rPr>
        <w:t xml:space="preserve"> in the TDS.</w:t>
      </w:r>
    </w:p>
    <w:p w14:paraId="55477A49" w14:textId="77777777" w:rsidR="00607E22" w:rsidRPr="009733D0" w:rsidRDefault="001E7F9E" w:rsidP="00385A10">
      <w:pPr>
        <w:pStyle w:val="ListParagraph"/>
        <w:numPr>
          <w:ilvl w:val="1"/>
          <w:numId w:val="94"/>
        </w:numPr>
        <w:tabs>
          <w:tab w:val="left" w:pos="770"/>
        </w:tabs>
        <w:spacing w:before="242" w:line="230" w:lineRule="auto"/>
        <w:ind w:left="864" w:right="696" w:hanging="576"/>
        <w:jc w:val="both"/>
        <w:rPr>
          <w:color w:val="231F20"/>
          <w:sz w:val="24"/>
        </w:rPr>
      </w:pPr>
      <w:r>
        <w:rPr>
          <w:color w:val="231F20"/>
          <w:sz w:val="24"/>
        </w:rPr>
        <w:t xml:space="preserve"> </w:t>
      </w:r>
      <w:r w:rsidR="00154745">
        <w:rPr>
          <w:color w:val="231F20"/>
          <w:sz w:val="24"/>
        </w:rPr>
        <w:t>The</w:t>
      </w:r>
      <w:r>
        <w:rPr>
          <w:color w:val="231F20"/>
          <w:sz w:val="24"/>
        </w:rPr>
        <w:t xml:space="preserve"> </w:t>
      </w:r>
      <w:r w:rsidR="00154745">
        <w:rPr>
          <w:color w:val="231F20"/>
          <w:sz w:val="24"/>
        </w:rPr>
        <w:t>prices</w:t>
      </w:r>
      <w:r>
        <w:rPr>
          <w:color w:val="231F20"/>
          <w:sz w:val="24"/>
        </w:rPr>
        <w:t xml:space="preserve"> </w:t>
      </w:r>
      <w:r w:rsidR="00154745">
        <w:rPr>
          <w:color w:val="231F20"/>
          <w:sz w:val="24"/>
        </w:rPr>
        <w:t>shall</w:t>
      </w:r>
      <w:r>
        <w:rPr>
          <w:color w:val="231F20"/>
          <w:sz w:val="24"/>
        </w:rPr>
        <w:t xml:space="preserve"> </w:t>
      </w:r>
      <w:r w:rsidR="00154745">
        <w:rPr>
          <w:color w:val="231F20"/>
          <w:sz w:val="24"/>
        </w:rPr>
        <w:t>be</w:t>
      </w:r>
      <w:r>
        <w:rPr>
          <w:color w:val="231F20"/>
          <w:sz w:val="24"/>
        </w:rPr>
        <w:t xml:space="preserve"> </w:t>
      </w:r>
      <w:r w:rsidR="00154745">
        <w:rPr>
          <w:color w:val="231F20"/>
          <w:sz w:val="24"/>
        </w:rPr>
        <w:t>either</w:t>
      </w:r>
      <w:r>
        <w:rPr>
          <w:color w:val="231F20"/>
          <w:sz w:val="24"/>
        </w:rPr>
        <w:t xml:space="preserve"> </w:t>
      </w:r>
      <w:r w:rsidR="00154745">
        <w:rPr>
          <w:color w:val="231F20"/>
          <w:sz w:val="24"/>
        </w:rPr>
        <w:t>ﬁxed</w:t>
      </w:r>
      <w:r>
        <w:rPr>
          <w:color w:val="231F20"/>
          <w:sz w:val="24"/>
        </w:rPr>
        <w:t xml:space="preserve"> </w:t>
      </w:r>
      <w:r w:rsidR="00154745">
        <w:rPr>
          <w:color w:val="231F20"/>
          <w:sz w:val="24"/>
        </w:rPr>
        <w:t>or</w:t>
      </w:r>
      <w:r>
        <w:rPr>
          <w:color w:val="231F20"/>
          <w:sz w:val="24"/>
        </w:rPr>
        <w:t xml:space="preserve"> </w:t>
      </w:r>
      <w:r w:rsidR="00154745">
        <w:rPr>
          <w:color w:val="231F20"/>
          <w:sz w:val="24"/>
        </w:rPr>
        <w:t>adjustable</w:t>
      </w:r>
      <w:r>
        <w:rPr>
          <w:color w:val="231F20"/>
          <w:sz w:val="24"/>
        </w:rPr>
        <w:t xml:space="preserve"> </w:t>
      </w:r>
      <w:r w:rsidR="00154745">
        <w:rPr>
          <w:color w:val="231F20"/>
          <w:sz w:val="24"/>
        </w:rPr>
        <w:t>as</w:t>
      </w:r>
      <w:r>
        <w:rPr>
          <w:color w:val="231F20"/>
          <w:sz w:val="24"/>
        </w:rPr>
        <w:t xml:space="preserve"> </w:t>
      </w:r>
      <w:r w:rsidR="00154745">
        <w:rPr>
          <w:color w:val="231F20"/>
          <w:sz w:val="24"/>
        </w:rPr>
        <w:t>speciﬁed</w:t>
      </w:r>
      <w:r w:rsidR="00154745" w:rsidRPr="009733D0">
        <w:rPr>
          <w:color w:val="231F20"/>
          <w:sz w:val="24"/>
        </w:rPr>
        <w:t xml:space="preserve"> in the TDS.</w:t>
      </w:r>
    </w:p>
    <w:p w14:paraId="322B1ED5" w14:textId="77777777" w:rsidR="00607E22" w:rsidRPr="009733D0" w:rsidRDefault="001E7F9E" w:rsidP="00385A10">
      <w:pPr>
        <w:pStyle w:val="ListParagraph"/>
        <w:numPr>
          <w:ilvl w:val="1"/>
          <w:numId w:val="94"/>
        </w:numPr>
        <w:tabs>
          <w:tab w:val="left" w:pos="770"/>
        </w:tabs>
        <w:spacing w:before="242" w:line="230" w:lineRule="auto"/>
        <w:ind w:left="864" w:right="696" w:hanging="576"/>
        <w:jc w:val="both"/>
        <w:rPr>
          <w:color w:val="231F20"/>
          <w:sz w:val="24"/>
        </w:rPr>
      </w:pPr>
      <w:r>
        <w:rPr>
          <w:color w:val="231F20"/>
          <w:sz w:val="24"/>
        </w:rPr>
        <w:t xml:space="preserve"> </w:t>
      </w:r>
      <w:r w:rsidR="00154745">
        <w:rPr>
          <w:color w:val="231F20"/>
          <w:sz w:val="24"/>
        </w:rPr>
        <w:t xml:space="preserve">In the case of </w:t>
      </w:r>
      <w:r w:rsidR="00154745" w:rsidRPr="009733D0">
        <w:rPr>
          <w:color w:val="231F20"/>
          <w:sz w:val="24"/>
        </w:rPr>
        <w:t>Fixed Price</w:t>
      </w:r>
      <w:r w:rsidR="00154745">
        <w:rPr>
          <w:color w:val="231F20"/>
          <w:sz w:val="24"/>
        </w:rPr>
        <w:t xml:space="preserve">, prices quoted by the </w:t>
      </w:r>
      <w:r w:rsidR="00154745" w:rsidRPr="009733D0">
        <w:rPr>
          <w:color w:val="231F20"/>
          <w:sz w:val="24"/>
        </w:rPr>
        <w:t xml:space="preserve">Tenderer </w:t>
      </w:r>
      <w:r w:rsidR="00154745">
        <w:rPr>
          <w:color w:val="231F20"/>
          <w:sz w:val="24"/>
        </w:rPr>
        <w:t>shall be ﬁxed during the Tenderer's performance</w:t>
      </w:r>
      <w:r>
        <w:rPr>
          <w:color w:val="231F20"/>
          <w:sz w:val="24"/>
        </w:rPr>
        <w:t xml:space="preserve"> </w:t>
      </w:r>
      <w:r w:rsidR="00154745">
        <w:rPr>
          <w:color w:val="231F20"/>
          <w:sz w:val="24"/>
        </w:rPr>
        <w:t>of</w:t>
      </w:r>
      <w:r>
        <w:rPr>
          <w:color w:val="231F20"/>
          <w:sz w:val="24"/>
        </w:rPr>
        <w:t xml:space="preserve"> </w:t>
      </w:r>
      <w:r w:rsidR="00154745">
        <w:rPr>
          <w:color w:val="231F20"/>
          <w:sz w:val="24"/>
        </w:rPr>
        <w:t>the</w:t>
      </w:r>
      <w:r>
        <w:rPr>
          <w:color w:val="231F20"/>
          <w:sz w:val="24"/>
        </w:rPr>
        <w:t xml:space="preserve"> </w:t>
      </w:r>
      <w:r w:rsidR="00154745">
        <w:rPr>
          <w:color w:val="231F20"/>
          <w:sz w:val="24"/>
        </w:rPr>
        <w:t>contract</w:t>
      </w:r>
      <w:r>
        <w:rPr>
          <w:color w:val="231F20"/>
          <w:sz w:val="24"/>
        </w:rPr>
        <w:t xml:space="preserve"> </w:t>
      </w:r>
      <w:r w:rsidR="00154745">
        <w:rPr>
          <w:color w:val="231F20"/>
          <w:sz w:val="24"/>
        </w:rPr>
        <w:t>and</w:t>
      </w:r>
      <w:r>
        <w:rPr>
          <w:color w:val="231F20"/>
          <w:sz w:val="24"/>
        </w:rPr>
        <w:t xml:space="preserve"> </w:t>
      </w:r>
      <w:r w:rsidR="00154745">
        <w:rPr>
          <w:color w:val="231F20"/>
          <w:sz w:val="24"/>
        </w:rPr>
        <w:t>not</w:t>
      </w:r>
      <w:r>
        <w:rPr>
          <w:color w:val="231F20"/>
          <w:sz w:val="24"/>
        </w:rPr>
        <w:t xml:space="preserve"> </w:t>
      </w:r>
      <w:r w:rsidR="00154745">
        <w:rPr>
          <w:color w:val="231F20"/>
          <w:sz w:val="24"/>
        </w:rPr>
        <w:t>subject</w:t>
      </w:r>
      <w:r>
        <w:rPr>
          <w:color w:val="231F20"/>
          <w:sz w:val="24"/>
        </w:rPr>
        <w:t xml:space="preserve"> </w:t>
      </w:r>
      <w:r w:rsidR="00154745">
        <w:rPr>
          <w:color w:val="231F20"/>
          <w:sz w:val="24"/>
        </w:rPr>
        <w:t>to</w:t>
      </w:r>
      <w:r>
        <w:rPr>
          <w:color w:val="231F20"/>
          <w:sz w:val="24"/>
        </w:rPr>
        <w:t xml:space="preserve"> </w:t>
      </w:r>
      <w:r w:rsidR="00154745">
        <w:rPr>
          <w:color w:val="231F20"/>
          <w:sz w:val="24"/>
        </w:rPr>
        <w:t>variation</w:t>
      </w:r>
      <w:r>
        <w:rPr>
          <w:color w:val="231F20"/>
          <w:sz w:val="24"/>
        </w:rPr>
        <w:t xml:space="preserve"> </w:t>
      </w:r>
      <w:r w:rsidR="00154745">
        <w:rPr>
          <w:color w:val="231F20"/>
          <w:sz w:val="24"/>
        </w:rPr>
        <w:t>on</w:t>
      </w:r>
      <w:r>
        <w:rPr>
          <w:color w:val="231F20"/>
          <w:sz w:val="24"/>
        </w:rPr>
        <w:t xml:space="preserve"> </w:t>
      </w:r>
      <w:r w:rsidR="00154745">
        <w:rPr>
          <w:color w:val="231F20"/>
          <w:sz w:val="24"/>
        </w:rPr>
        <w:t>any</w:t>
      </w:r>
      <w:r>
        <w:rPr>
          <w:color w:val="231F20"/>
          <w:sz w:val="24"/>
        </w:rPr>
        <w:t xml:space="preserve"> </w:t>
      </w:r>
      <w:r w:rsidR="00154745">
        <w:rPr>
          <w:color w:val="231F20"/>
          <w:sz w:val="24"/>
        </w:rPr>
        <w:t>account.</w:t>
      </w:r>
      <w:r>
        <w:rPr>
          <w:color w:val="231F20"/>
          <w:sz w:val="24"/>
        </w:rPr>
        <w:t xml:space="preserve"> </w:t>
      </w:r>
      <w:r w:rsidR="00154745">
        <w:rPr>
          <w:color w:val="231F20"/>
          <w:sz w:val="24"/>
        </w:rPr>
        <w:t>A</w:t>
      </w:r>
      <w:r w:rsidR="00154745" w:rsidRPr="009733D0">
        <w:rPr>
          <w:color w:val="231F20"/>
          <w:sz w:val="24"/>
        </w:rPr>
        <w:t xml:space="preserve"> Tender </w:t>
      </w:r>
      <w:r w:rsidR="00154745">
        <w:rPr>
          <w:color w:val="231F20"/>
          <w:sz w:val="24"/>
        </w:rPr>
        <w:t>submitted</w:t>
      </w:r>
      <w:r>
        <w:rPr>
          <w:color w:val="231F20"/>
          <w:sz w:val="24"/>
        </w:rPr>
        <w:t xml:space="preserve"> </w:t>
      </w:r>
      <w:r w:rsidR="00154745">
        <w:rPr>
          <w:color w:val="231F20"/>
          <w:sz w:val="24"/>
        </w:rPr>
        <w:t>with</w:t>
      </w:r>
      <w:r>
        <w:rPr>
          <w:color w:val="231F20"/>
          <w:sz w:val="24"/>
        </w:rPr>
        <w:t xml:space="preserve"> </w:t>
      </w:r>
      <w:r w:rsidR="00154745">
        <w:rPr>
          <w:color w:val="231F20"/>
          <w:sz w:val="24"/>
        </w:rPr>
        <w:t>an adjustable</w:t>
      </w:r>
      <w:r>
        <w:rPr>
          <w:color w:val="231F20"/>
          <w:sz w:val="24"/>
        </w:rPr>
        <w:t xml:space="preserve"> </w:t>
      </w:r>
      <w:r w:rsidR="00154745">
        <w:rPr>
          <w:color w:val="231F20"/>
          <w:sz w:val="24"/>
        </w:rPr>
        <w:t>price</w:t>
      </w:r>
      <w:r>
        <w:rPr>
          <w:color w:val="231F20"/>
          <w:sz w:val="24"/>
        </w:rPr>
        <w:t xml:space="preserve"> </w:t>
      </w:r>
      <w:r w:rsidR="00154745">
        <w:rPr>
          <w:color w:val="231F20"/>
          <w:sz w:val="24"/>
        </w:rPr>
        <w:t>quotation</w:t>
      </w:r>
      <w:r>
        <w:rPr>
          <w:color w:val="231F20"/>
          <w:sz w:val="24"/>
        </w:rPr>
        <w:t xml:space="preserve"> </w:t>
      </w:r>
      <w:r w:rsidR="00154745">
        <w:rPr>
          <w:color w:val="231F20"/>
          <w:sz w:val="24"/>
        </w:rPr>
        <w:t>will</w:t>
      </w:r>
      <w:r>
        <w:rPr>
          <w:color w:val="231F20"/>
          <w:sz w:val="24"/>
        </w:rPr>
        <w:t xml:space="preserve"> </w:t>
      </w:r>
      <w:r w:rsidR="00154745">
        <w:rPr>
          <w:color w:val="231F20"/>
          <w:sz w:val="24"/>
        </w:rPr>
        <w:t>be</w:t>
      </w:r>
      <w:r>
        <w:rPr>
          <w:color w:val="231F20"/>
          <w:sz w:val="24"/>
        </w:rPr>
        <w:t xml:space="preserve"> </w:t>
      </w:r>
      <w:r w:rsidR="00154745">
        <w:rPr>
          <w:color w:val="231F20"/>
          <w:sz w:val="24"/>
        </w:rPr>
        <w:t>treated</w:t>
      </w:r>
      <w:r>
        <w:rPr>
          <w:color w:val="231F20"/>
          <w:sz w:val="24"/>
        </w:rPr>
        <w:t xml:space="preserve"> </w:t>
      </w:r>
      <w:r w:rsidR="00154745">
        <w:rPr>
          <w:color w:val="231F20"/>
          <w:sz w:val="24"/>
        </w:rPr>
        <w:t>as</w:t>
      </w:r>
      <w:r>
        <w:rPr>
          <w:color w:val="231F20"/>
          <w:sz w:val="24"/>
        </w:rPr>
        <w:t xml:space="preserve"> </w:t>
      </w:r>
      <w:r w:rsidR="00154745">
        <w:rPr>
          <w:color w:val="231F20"/>
          <w:sz w:val="24"/>
        </w:rPr>
        <w:t>non-responsive</w:t>
      </w:r>
      <w:r>
        <w:rPr>
          <w:color w:val="231F20"/>
          <w:sz w:val="24"/>
        </w:rPr>
        <w:t xml:space="preserve"> </w:t>
      </w:r>
      <w:r w:rsidR="00154745">
        <w:rPr>
          <w:color w:val="231F20"/>
          <w:sz w:val="24"/>
        </w:rPr>
        <w:t>and</w:t>
      </w:r>
      <w:r>
        <w:rPr>
          <w:color w:val="231F20"/>
          <w:sz w:val="24"/>
        </w:rPr>
        <w:t xml:space="preserve"> </w:t>
      </w:r>
      <w:r w:rsidR="00154745">
        <w:rPr>
          <w:color w:val="231F20"/>
          <w:sz w:val="24"/>
        </w:rPr>
        <w:t>rejected.</w:t>
      </w:r>
    </w:p>
    <w:p w14:paraId="3B4AA2D4" w14:textId="77777777" w:rsidR="00607E22" w:rsidRPr="009733D0" w:rsidRDefault="001E7F9E" w:rsidP="00385A10">
      <w:pPr>
        <w:pStyle w:val="ListParagraph"/>
        <w:numPr>
          <w:ilvl w:val="1"/>
          <w:numId w:val="94"/>
        </w:numPr>
        <w:tabs>
          <w:tab w:val="left" w:pos="770"/>
        </w:tabs>
        <w:spacing w:before="242" w:line="230" w:lineRule="auto"/>
        <w:ind w:left="864" w:right="696" w:hanging="576"/>
        <w:jc w:val="both"/>
        <w:rPr>
          <w:color w:val="231F20"/>
          <w:sz w:val="24"/>
        </w:rPr>
      </w:pPr>
      <w:r>
        <w:rPr>
          <w:color w:val="231F20"/>
          <w:sz w:val="24"/>
        </w:rPr>
        <w:t xml:space="preserve"> In the </w:t>
      </w:r>
      <w:r w:rsidR="00154745">
        <w:rPr>
          <w:color w:val="231F20"/>
          <w:sz w:val="24"/>
        </w:rPr>
        <w:t>case</w:t>
      </w:r>
      <w:r>
        <w:rPr>
          <w:color w:val="231F20"/>
          <w:sz w:val="24"/>
        </w:rPr>
        <w:t xml:space="preserve"> </w:t>
      </w:r>
      <w:r w:rsidR="00154745">
        <w:rPr>
          <w:color w:val="231F20"/>
          <w:sz w:val="24"/>
        </w:rPr>
        <w:t>of</w:t>
      </w:r>
      <w:r w:rsidR="00154745" w:rsidRPr="009733D0">
        <w:rPr>
          <w:color w:val="231F20"/>
          <w:sz w:val="24"/>
        </w:rPr>
        <w:t xml:space="preserve"> Adjustable Price</w:t>
      </w:r>
      <w:r w:rsidR="00154745">
        <w:rPr>
          <w:color w:val="231F20"/>
          <w:sz w:val="24"/>
        </w:rPr>
        <w:t>,</w:t>
      </w:r>
      <w:r>
        <w:rPr>
          <w:color w:val="231F20"/>
          <w:sz w:val="24"/>
        </w:rPr>
        <w:t xml:space="preserve"> </w:t>
      </w:r>
      <w:r w:rsidR="00154745">
        <w:rPr>
          <w:color w:val="231F20"/>
          <w:sz w:val="24"/>
        </w:rPr>
        <w:t>prices</w:t>
      </w:r>
      <w:r>
        <w:rPr>
          <w:color w:val="231F20"/>
          <w:sz w:val="24"/>
        </w:rPr>
        <w:t xml:space="preserve"> </w:t>
      </w:r>
      <w:r w:rsidR="00154745">
        <w:rPr>
          <w:color w:val="231F20"/>
          <w:sz w:val="24"/>
        </w:rPr>
        <w:t>quoted</w:t>
      </w:r>
      <w:r>
        <w:rPr>
          <w:color w:val="231F20"/>
          <w:sz w:val="24"/>
        </w:rPr>
        <w:t xml:space="preserve"> </w:t>
      </w:r>
      <w:r w:rsidR="00154745">
        <w:rPr>
          <w:color w:val="231F20"/>
          <w:sz w:val="24"/>
        </w:rPr>
        <w:t>by</w:t>
      </w:r>
      <w:r>
        <w:rPr>
          <w:color w:val="231F20"/>
          <w:sz w:val="24"/>
        </w:rPr>
        <w:t xml:space="preserve"> </w:t>
      </w:r>
      <w:r w:rsidR="00154745">
        <w:rPr>
          <w:color w:val="231F20"/>
          <w:sz w:val="24"/>
        </w:rPr>
        <w:t>the</w:t>
      </w:r>
      <w:r w:rsidR="00154745" w:rsidRPr="009733D0">
        <w:rPr>
          <w:color w:val="231F20"/>
          <w:sz w:val="24"/>
        </w:rPr>
        <w:t xml:space="preserve"> Tenderer </w:t>
      </w:r>
      <w:r w:rsidR="00154745">
        <w:rPr>
          <w:color w:val="231F20"/>
          <w:sz w:val="24"/>
        </w:rPr>
        <w:t>shall</w:t>
      </w:r>
      <w:r>
        <w:rPr>
          <w:color w:val="231F20"/>
          <w:sz w:val="24"/>
        </w:rPr>
        <w:t xml:space="preserve"> </w:t>
      </w:r>
      <w:r w:rsidR="00154745">
        <w:rPr>
          <w:color w:val="231F20"/>
          <w:sz w:val="24"/>
        </w:rPr>
        <w:t>be</w:t>
      </w:r>
      <w:r>
        <w:rPr>
          <w:color w:val="231F20"/>
          <w:sz w:val="24"/>
        </w:rPr>
        <w:t xml:space="preserve"> </w:t>
      </w:r>
      <w:r w:rsidR="00154745">
        <w:rPr>
          <w:color w:val="231F20"/>
          <w:sz w:val="24"/>
        </w:rPr>
        <w:t>subject</w:t>
      </w:r>
      <w:r>
        <w:rPr>
          <w:color w:val="231F20"/>
          <w:sz w:val="24"/>
        </w:rPr>
        <w:t xml:space="preserve"> </w:t>
      </w:r>
      <w:r w:rsidR="00154745">
        <w:rPr>
          <w:color w:val="231F20"/>
          <w:sz w:val="24"/>
        </w:rPr>
        <w:t>to</w:t>
      </w:r>
      <w:r>
        <w:rPr>
          <w:color w:val="231F20"/>
          <w:sz w:val="24"/>
        </w:rPr>
        <w:t xml:space="preserve"> </w:t>
      </w:r>
      <w:r w:rsidR="00154745">
        <w:rPr>
          <w:color w:val="231F20"/>
          <w:sz w:val="24"/>
        </w:rPr>
        <w:t>adjustment</w:t>
      </w:r>
      <w:r>
        <w:rPr>
          <w:color w:val="231F20"/>
          <w:sz w:val="24"/>
        </w:rPr>
        <w:t xml:space="preserve"> </w:t>
      </w:r>
      <w:r w:rsidR="00154745">
        <w:rPr>
          <w:color w:val="231F20"/>
          <w:sz w:val="24"/>
        </w:rPr>
        <w:t xml:space="preserve">during performance of the contract to reﬂect changes in the cost elements such as </w:t>
      </w:r>
      <w:r w:rsidR="00154745" w:rsidRPr="009733D0">
        <w:rPr>
          <w:color w:val="231F20"/>
          <w:sz w:val="24"/>
        </w:rPr>
        <w:t xml:space="preserve">labor, </w:t>
      </w:r>
      <w:r w:rsidR="00154745">
        <w:rPr>
          <w:color w:val="231F20"/>
          <w:sz w:val="24"/>
        </w:rPr>
        <w:t xml:space="preserve">material, transport and contractor's equipment in accordance with the procedures speciﬁed in the corresponding Appendix to the Contract Agreement. A </w:t>
      </w:r>
      <w:r w:rsidR="00154745" w:rsidRPr="009733D0">
        <w:rPr>
          <w:color w:val="231F20"/>
          <w:sz w:val="24"/>
        </w:rPr>
        <w:t xml:space="preserve">Tender </w:t>
      </w:r>
      <w:r w:rsidR="00154745">
        <w:rPr>
          <w:color w:val="231F20"/>
          <w:sz w:val="24"/>
        </w:rPr>
        <w:t>submitted with a ﬁxed price quotation will not be rejected,</w:t>
      </w:r>
      <w:r>
        <w:rPr>
          <w:color w:val="231F20"/>
          <w:sz w:val="24"/>
        </w:rPr>
        <w:t xml:space="preserve"> but the </w:t>
      </w:r>
      <w:r w:rsidR="00154745">
        <w:rPr>
          <w:color w:val="231F20"/>
          <w:sz w:val="24"/>
        </w:rPr>
        <w:t>price</w:t>
      </w:r>
      <w:r>
        <w:rPr>
          <w:color w:val="231F20"/>
          <w:sz w:val="24"/>
        </w:rPr>
        <w:t xml:space="preserve"> </w:t>
      </w:r>
      <w:r w:rsidR="00154745">
        <w:rPr>
          <w:color w:val="231F20"/>
          <w:sz w:val="24"/>
        </w:rPr>
        <w:t>adjustment</w:t>
      </w:r>
      <w:r>
        <w:rPr>
          <w:color w:val="231F20"/>
          <w:sz w:val="24"/>
        </w:rPr>
        <w:t xml:space="preserve"> </w:t>
      </w:r>
      <w:r w:rsidR="00154745">
        <w:rPr>
          <w:color w:val="231F20"/>
          <w:sz w:val="24"/>
        </w:rPr>
        <w:t>will</w:t>
      </w:r>
      <w:r>
        <w:rPr>
          <w:color w:val="231F20"/>
          <w:sz w:val="24"/>
        </w:rPr>
        <w:t xml:space="preserve"> </w:t>
      </w:r>
      <w:r w:rsidR="00154745">
        <w:rPr>
          <w:color w:val="231F20"/>
          <w:sz w:val="24"/>
        </w:rPr>
        <w:t>be</w:t>
      </w:r>
      <w:r>
        <w:rPr>
          <w:color w:val="231F20"/>
          <w:sz w:val="24"/>
        </w:rPr>
        <w:t xml:space="preserve"> </w:t>
      </w:r>
      <w:r w:rsidR="00154745">
        <w:rPr>
          <w:color w:val="231F20"/>
          <w:sz w:val="24"/>
        </w:rPr>
        <w:t>treated</w:t>
      </w:r>
      <w:r>
        <w:rPr>
          <w:color w:val="231F20"/>
          <w:sz w:val="24"/>
        </w:rPr>
        <w:t xml:space="preserve"> </w:t>
      </w:r>
      <w:r w:rsidR="00154745">
        <w:rPr>
          <w:color w:val="231F20"/>
          <w:sz w:val="24"/>
        </w:rPr>
        <w:t>as</w:t>
      </w:r>
      <w:r>
        <w:rPr>
          <w:color w:val="231F20"/>
          <w:sz w:val="24"/>
        </w:rPr>
        <w:t xml:space="preserve"> </w:t>
      </w:r>
      <w:r w:rsidR="00154745">
        <w:rPr>
          <w:color w:val="231F20"/>
          <w:sz w:val="24"/>
        </w:rPr>
        <w:t>zero.</w:t>
      </w:r>
      <w:r>
        <w:rPr>
          <w:color w:val="231F20"/>
          <w:sz w:val="24"/>
        </w:rPr>
        <w:t xml:space="preserve"> </w:t>
      </w:r>
      <w:r w:rsidR="00154745">
        <w:rPr>
          <w:color w:val="231F20"/>
          <w:sz w:val="24"/>
        </w:rPr>
        <w:t>Tenderers</w:t>
      </w:r>
      <w:r>
        <w:rPr>
          <w:color w:val="231F20"/>
          <w:sz w:val="24"/>
        </w:rPr>
        <w:t xml:space="preserve"> </w:t>
      </w:r>
      <w:r w:rsidR="00154745">
        <w:rPr>
          <w:color w:val="231F20"/>
          <w:sz w:val="24"/>
        </w:rPr>
        <w:t>are</w:t>
      </w:r>
      <w:r>
        <w:rPr>
          <w:color w:val="231F20"/>
          <w:sz w:val="24"/>
        </w:rPr>
        <w:t xml:space="preserve"> </w:t>
      </w:r>
      <w:r w:rsidR="00154745">
        <w:rPr>
          <w:color w:val="231F20"/>
          <w:sz w:val="24"/>
        </w:rPr>
        <w:t>required</w:t>
      </w:r>
      <w:r>
        <w:rPr>
          <w:color w:val="231F20"/>
          <w:sz w:val="24"/>
        </w:rPr>
        <w:t xml:space="preserve"> </w:t>
      </w:r>
      <w:r w:rsidR="00154745">
        <w:rPr>
          <w:color w:val="231F20"/>
          <w:sz w:val="24"/>
        </w:rPr>
        <w:t>to</w:t>
      </w:r>
      <w:r>
        <w:rPr>
          <w:color w:val="231F20"/>
          <w:sz w:val="24"/>
        </w:rPr>
        <w:t xml:space="preserve"> </w:t>
      </w:r>
      <w:r w:rsidR="00154745">
        <w:rPr>
          <w:color w:val="231F20"/>
          <w:sz w:val="24"/>
        </w:rPr>
        <w:t>indicate</w:t>
      </w:r>
      <w:r>
        <w:rPr>
          <w:color w:val="231F20"/>
          <w:sz w:val="24"/>
        </w:rPr>
        <w:t xml:space="preserve"> </w:t>
      </w:r>
      <w:r w:rsidR="00154745">
        <w:rPr>
          <w:color w:val="231F20"/>
          <w:sz w:val="24"/>
        </w:rPr>
        <w:t>the</w:t>
      </w:r>
      <w:r>
        <w:rPr>
          <w:color w:val="231F20"/>
          <w:sz w:val="24"/>
        </w:rPr>
        <w:t xml:space="preserve"> </w:t>
      </w:r>
      <w:r w:rsidR="00154745">
        <w:rPr>
          <w:color w:val="231F20"/>
          <w:sz w:val="24"/>
        </w:rPr>
        <w:t>source of</w:t>
      </w:r>
      <w:r>
        <w:rPr>
          <w:color w:val="231F20"/>
          <w:sz w:val="24"/>
        </w:rPr>
        <w:t xml:space="preserve"> </w:t>
      </w:r>
      <w:r w:rsidR="00154745">
        <w:rPr>
          <w:color w:val="231F20"/>
          <w:sz w:val="24"/>
        </w:rPr>
        <w:t>labor</w:t>
      </w:r>
      <w:r>
        <w:rPr>
          <w:color w:val="231F20"/>
          <w:sz w:val="24"/>
        </w:rPr>
        <w:t xml:space="preserve"> </w:t>
      </w:r>
      <w:r w:rsidR="00154745">
        <w:rPr>
          <w:color w:val="231F20"/>
          <w:sz w:val="24"/>
        </w:rPr>
        <w:t>and</w:t>
      </w:r>
      <w:r>
        <w:rPr>
          <w:color w:val="231F20"/>
          <w:sz w:val="24"/>
        </w:rPr>
        <w:t xml:space="preserve"> </w:t>
      </w:r>
      <w:r w:rsidR="00154745">
        <w:rPr>
          <w:color w:val="231F20"/>
          <w:sz w:val="24"/>
        </w:rPr>
        <w:t>material</w:t>
      </w:r>
      <w:r>
        <w:rPr>
          <w:color w:val="231F20"/>
          <w:sz w:val="24"/>
        </w:rPr>
        <w:t xml:space="preserve"> </w:t>
      </w:r>
      <w:r w:rsidR="00154745">
        <w:rPr>
          <w:color w:val="231F20"/>
          <w:sz w:val="24"/>
        </w:rPr>
        <w:t>indices</w:t>
      </w:r>
      <w:r>
        <w:rPr>
          <w:color w:val="231F20"/>
          <w:sz w:val="24"/>
        </w:rPr>
        <w:t xml:space="preserve"> </w:t>
      </w:r>
      <w:r w:rsidR="00154745">
        <w:rPr>
          <w:color w:val="231F20"/>
          <w:sz w:val="24"/>
        </w:rPr>
        <w:t>in</w:t>
      </w:r>
      <w:r>
        <w:rPr>
          <w:color w:val="231F20"/>
          <w:sz w:val="24"/>
        </w:rPr>
        <w:t xml:space="preserve"> </w:t>
      </w:r>
      <w:r w:rsidR="00154745">
        <w:rPr>
          <w:color w:val="231F20"/>
          <w:sz w:val="24"/>
        </w:rPr>
        <w:t>the</w:t>
      </w:r>
      <w:r>
        <w:rPr>
          <w:color w:val="231F20"/>
          <w:sz w:val="24"/>
        </w:rPr>
        <w:t xml:space="preserve"> </w:t>
      </w:r>
      <w:r w:rsidR="00154745">
        <w:rPr>
          <w:color w:val="231F20"/>
          <w:sz w:val="24"/>
        </w:rPr>
        <w:t>corresponding</w:t>
      </w:r>
      <w:r>
        <w:rPr>
          <w:color w:val="231F20"/>
          <w:sz w:val="24"/>
        </w:rPr>
        <w:t xml:space="preserve"> </w:t>
      </w:r>
      <w:r w:rsidR="00154745">
        <w:rPr>
          <w:color w:val="231F20"/>
          <w:sz w:val="24"/>
        </w:rPr>
        <w:t>Form</w:t>
      </w:r>
      <w:r>
        <w:rPr>
          <w:color w:val="231F20"/>
          <w:sz w:val="24"/>
        </w:rPr>
        <w:t xml:space="preserve"> </w:t>
      </w:r>
      <w:r w:rsidR="00154745">
        <w:rPr>
          <w:color w:val="231F20"/>
          <w:sz w:val="24"/>
        </w:rPr>
        <w:t>in</w:t>
      </w:r>
      <w:r>
        <w:rPr>
          <w:color w:val="231F20"/>
          <w:sz w:val="24"/>
        </w:rPr>
        <w:t xml:space="preserve"> </w:t>
      </w:r>
      <w:r w:rsidR="00154745">
        <w:rPr>
          <w:color w:val="231F20"/>
          <w:sz w:val="24"/>
        </w:rPr>
        <w:t>Section</w:t>
      </w:r>
      <w:r w:rsidR="00154745" w:rsidRPr="009733D0">
        <w:rPr>
          <w:color w:val="231F20"/>
          <w:sz w:val="24"/>
        </w:rPr>
        <w:t xml:space="preserve"> IV, </w:t>
      </w:r>
      <w:r w:rsidR="00154745">
        <w:rPr>
          <w:color w:val="231F20"/>
          <w:sz w:val="24"/>
        </w:rPr>
        <w:t>Tendering</w:t>
      </w:r>
      <w:r>
        <w:rPr>
          <w:color w:val="231F20"/>
          <w:sz w:val="24"/>
        </w:rPr>
        <w:t xml:space="preserve"> </w:t>
      </w:r>
      <w:r w:rsidR="00154745">
        <w:rPr>
          <w:color w:val="231F20"/>
          <w:sz w:val="24"/>
        </w:rPr>
        <w:t>Forms.</w:t>
      </w:r>
    </w:p>
    <w:p w14:paraId="39556380" w14:textId="77777777" w:rsidR="00607E22" w:rsidRDefault="00154745" w:rsidP="00385A10">
      <w:pPr>
        <w:pStyle w:val="ListParagraph"/>
        <w:numPr>
          <w:ilvl w:val="1"/>
          <w:numId w:val="94"/>
        </w:numPr>
        <w:tabs>
          <w:tab w:val="left" w:pos="770"/>
        </w:tabs>
        <w:spacing w:before="242" w:line="230" w:lineRule="auto"/>
        <w:ind w:left="864" w:right="696" w:hanging="576"/>
        <w:jc w:val="both"/>
        <w:rPr>
          <w:sz w:val="24"/>
        </w:rPr>
      </w:pPr>
      <w:r>
        <w:rPr>
          <w:color w:val="231F20"/>
          <w:sz w:val="24"/>
        </w:rPr>
        <w:t xml:space="preserve">If </w:t>
      </w:r>
      <w:proofErr w:type="gramStart"/>
      <w:r>
        <w:rPr>
          <w:color w:val="231F20"/>
          <w:sz w:val="24"/>
        </w:rPr>
        <w:t>so</w:t>
      </w:r>
      <w:proofErr w:type="gramEnd"/>
      <w:r>
        <w:rPr>
          <w:color w:val="231F20"/>
          <w:sz w:val="24"/>
        </w:rPr>
        <w:t xml:space="preserve"> indicated in ITT 1.1, </w:t>
      </w:r>
      <w:r w:rsidRPr="009733D0">
        <w:rPr>
          <w:color w:val="231F20"/>
          <w:sz w:val="24"/>
        </w:rPr>
        <w:t xml:space="preserve">Tenders </w:t>
      </w:r>
      <w:r>
        <w:rPr>
          <w:color w:val="231F20"/>
          <w:sz w:val="24"/>
        </w:rPr>
        <w:t>are being invited for individual lots (contracts) or for any combination of lots (packages). Tenderers wishing to offer any price reduction (discount) for the award</w:t>
      </w:r>
      <w:r w:rsidR="001E7F9E">
        <w:rPr>
          <w:color w:val="231F20"/>
          <w:sz w:val="24"/>
        </w:rPr>
        <w:t xml:space="preserve"> </w:t>
      </w:r>
      <w:r>
        <w:rPr>
          <w:color w:val="231F20"/>
          <w:sz w:val="24"/>
        </w:rPr>
        <w:t>of</w:t>
      </w:r>
      <w:r w:rsidR="001E7F9E">
        <w:rPr>
          <w:color w:val="231F20"/>
          <w:sz w:val="24"/>
        </w:rPr>
        <w:t xml:space="preserve"> </w:t>
      </w:r>
      <w:r>
        <w:rPr>
          <w:color w:val="231F20"/>
          <w:sz w:val="24"/>
        </w:rPr>
        <w:t>more</w:t>
      </w:r>
      <w:r w:rsidR="001E7F9E">
        <w:rPr>
          <w:color w:val="231F20"/>
          <w:sz w:val="24"/>
        </w:rPr>
        <w:t xml:space="preserve"> </w:t>
      </w:r>
      <w:r>
        <w:rPr>
          <w:color w:val="231F20"/>
          <w:sz w:val="24"/>
        </w:rPr>
        <w:t>than</w:t>
      </w:r>
      <w:r w:rsidR="001E7F9E">
        <w:rPr>
          <w:color w:val="231F20"/>
          <w:sz w:val="24"/>
        </w:rPr>
        <w:t xml:space="preserve"> </w:t>
      </w:r>
      <w:r>
        <w:rPr>
          <w:color w:val="231F20"/>
          <w:sz w:val="24"/>
        </w:rPr>
        <w:t>one</w:t>
      </w:r>
      <w:r w:rsidR="001E7F9E">
        <w:rPr>
          <w:color w:val="231F20"/>
          <w:sz w:val="24"/>
        </w:rPr>
        <w:t xml:space="preserve"> </w:t>
      </w:r>
      <w:r>
        <w:rPr>
          <w:color w:val="231F20"/>
          <w:sz w:val="24"/>
        </w:rPr>
        <w:t>Contract</w:t>
      </w:r>
      <w:r w:rsidR="001E7F9E">
        <w:rPr>
          <w:color w:val="231F20"/>
          <w:sz w:val="24"/>
        </w:rPr>
        <w:t xml:space="preserve"> </w:t>
      </w:r>
      <w:r>
        <w:rPr>
          <w:color w:val="231F20"/>
          <w:sz w:val="24"/>
        </w:rPr>
        <w:t>shall</w:t>
      </w:r>
      <w:r w:rsidR="001E7F9E">
        <w:rPr>
          <w:color w:val="231F20"/>
          <w:sz w:val="24"/>
        </w:rPr>
        <w:t xml:space="preserve"> </w:t>
      </w:r>
      <w:r>
        <w:rPr>
          <w:color w:val="231F20"/>
          <w:sz w:val="24"/>
        </w:rPr>
        <w:t>specify</w:t>
      </w:r>
      <w:r w:rsidR="001E7F9E">
        <w:rPr>
          <w:color w:val="231F20"/>
          <w:sz w:val="24"/>
        </w:rPr>
        <w:t xml:space="preserve"> </w:t>
      </w:r>
      <w:r>
        <w:rPr>
          <w:color w:val="231F20"/>
          <w:sz w:val="24"/>
        </w:rPr>
        <w:t>in</w:t>
      </w:r>
      <w:r w:rsidR="001E7F9E">
        <w:rPr>
          <w:color w:val="231F20"/>
          <w:sz w:val="24"/>
        </w:rPr>
        <w:t xml:space="preserve"> </w:t>
      </w:r>
      <w:r>
        <w:rPr>
          <w:color w:val="231F20"/>
          <w:sz w:val="24"/>
        </w:rPr>
        <w:t>their</w:t>
      </w:r>
      <w:r w:rsidR="001E7F9E">
        <w:rPr>
          <w:color w:val="231F20"/>
          <w:sz w:val="24"/>
        </w:rPr>
        <w:t xml:space="preserve"> </w:t>
      </w:r>
      <w:r>
        <w:rPr>
          <w:color w:val="231F20"/>
          <w:sz w:val="24"/>
        </w:rPr>
        <w:t>Form</w:t>
      </w:r>
      <w:r w:rsidR="001E7F9E">
        <w:rPr>
          <w:color w:val="231F20"/>
          <w:sz w:val="24"/>
        </w:rPr>
        <w:t xml:space="preserve"> </w:t>
      </w:r>
      <w:r>
        <w:rPr>
          <w:color w:val="231F20"/>
          <w:sz w:val="24"/>
        </w:rPr>
        <w:t>of</w:t>
      </w:r>
      <w:r w:rsidR="001E7F9E">
        <w:rPr>
          <w:color w:val="231F20"/>
          <w:sz w:val="24"/>
        </w:rPr>
        <w:t xml:space="preserve"> </w:t>
      </w:r>
      <w:r>
        <w:rPr>
          <w:color w:val="231F20"/>
          <w:spacing w:val="-3"/>
          <w:sz w:val="24"/>
        </w:rPr>
        <w:t>Tender</w:t>
      </w:r>
      <w:r w:rsidR="001E7F9E">
        <w:rPr>
          <w:color w:val="231F20"/>
          <w:spacing w:val="-3"/>
          <w:sz w:val="24"/>
        </w:rPr>
        <w:t xml:space="preserve"> </w:t>
      </w:r>
      <w:r>
        <w:rPr>
          <w:color w:val="231F20"/>
          <w:sz w:val="24"/>
        </w:rPr>
        <w:t>the</w:t>
      </w:r>
      <w:r w:rsidR="001E7F9E">
        <w:rPr>
          <w:color w:val="231F20"/>
          <w:sz w:val="24"/>
        </w:rPr>
        <w:t xml:space="preserve"> </w:t>
      </w:r>
      <w:r>
        <w:rPr>
          <w:color w:val="231F20"/>
          <w:sz w:val="24"/>
        </w:rPr>
        <w:t>price</w:t>
      </w:r>
      <w:r w:rsidR="001E7F9E">
        <w:rPr>
          <w:color w:val="231F20"/>
          <w:sz w:val="24"/>
        </w:rPr>
        <w:t xml:space="preserve"> </w:t>
      </w:r>
      <w:r>
        <w:rPr>
          <w:color w:val="231F20"/>
          <w:sz w:val="24"/>
        </w:rPr>
        <w:t>reductions</w:t>
      </w:r>
      <w:r w:rsidR="001E7F9E">
        <w:rPr>
          <w:color w:val="231F20"/>
          <w:sz w:val="24"/>
        </w:rPr>
        <w:t xml:space="preserve"> </w:t>
      </w:r>
      <w:r>
        <w:rPr>
          <w:color w:val="231F20"/>
          <w:sz w:val="24"/>
        </w:rPr>
        <w:t>applicable to</w:t>
      </w:r>
      <w:r w:rsidR="001E7F9E">
        <w:rPr>
          <w:color w:val="231F20"/>
          <w:sz w:val="24"/>
        </w:rPr>
        <w:t xml:space="preserve"> </w:t>
      </w:r>
      <w:r>
        <w:rPr>
          <w:color w:val="231F20"/>
          <w:sz w:val="24"/>
        </w:rPr>
        <w:t>each</w:t>
      </w:r>
      <w:r w:rsidR="001E7F9E">
        <w:rPr>
          <w:color w:val="231F20"/>
          <w:sz w:val="24"/>
        </w:rPr>
        <w:t xml:space="preserve"> </w:t>
      </w:r>
      <w:r>
        <w:rPr>
          <w:color w:val="231F20"/>
          <w:sz w:val="24"/>
        </w:rPr>
        <w:t>package,</w:t>
      </w:r>
      <w:r w:rsidR="001E7F9E">
        <w:rPr>
          <w:color w:val="231F20"/>
          <w:sz w:val="24"/>
        </w:rPr>
        <w:t xml:space="preserve"> </w:t>
      </w:r>
      <w:r>
        <w:rPr>
          <w:color w:val="231F20"/>
          <w:sz w:val="24"/>
        </w:rPr>
        <w:t>or</w:t>
      </w:r>
      <w:r w:rsidR="001E7F9E">
        <w:rPr>
          <w:color w:val="231F20"/>
          <w:sz w:val="24"/>
        </w:rPr>
        <w:t xml:space="preserve"> </w:t>
      </w:r>
      <w:r>
        <w:rPr>
          <w:color w:val="231F20"/>
          <w:sz w:val="24"/>
        </w:rPr>
        <w:t>alternatively,</w:t>
      </w:r>
      <w:r w:rsidR="001E7F9E">
        <w:rPr>
          <w:color w:val="231F20"/>
          <w:sz w:val="24"/>
        </w:rPr>
        <w:t xml:space="preserve"> </w:t>
      </w:r>
      <w:r>
        <w:rPr>
          <w:color w:val="231F20"/>
          <w:sz w:val="24"/>
        </w:rPr>
        <w:t>to</w:t>
      </w:r>
      <w:r w:rsidR="001E7F9E">
        <w:rPr>
          <w:color w:val="231F20"/>
          <w:sz w:val="24"/>
        </w:rPr>
        <w:t xml:space="preserve"> </w:t>
      </w:r>
      <w:r>
        <w:rPr>
          <w:color w:val="231F20"/>
          <w:sz w:val="24"/>
        </w:rPr>
        <w:t>individual</w:t>
      </w:r>
      <w:r w:rsidR="001E7F9E">
        <w:rPr>
          <w:color w:val="231F20"/>
          <w:sz w:val="24"/>
        </w:rPr>
        <w:t xml:space="preserve"> </w:t>
      </w:r>
      <w:r>
        <w:rPr>
          <w:color w:val="231F20"/>
          <w:sz w:val="24"/>
        </w:rPr>
        <w:t>Contracts</w:t>
      </w:r>
      <w:r w:rsidR="001E7F9E">
        <w:rPr>
          <w:color w:val="231F20"/>
          <w:sz w:val="24"/>
        </w:rPr>
        <w:t xml:space="preserve"> </w:t>
      </w:r>
      <w:r>
        <w:rPr>
          <w:color w:val="231F20"/>
          <w:sz w:val="24"/>
        </w:rPr>
        <w:t>within</w:t>
      </w:r>
      <w:r w:rsidR="001E7F9E">
        <w:rPr>
          <w:color w:val="231F20"/>
          <w:sz w:val="24"/>
        </w:rPr>
        <w:t xml:space="preserve"> </w:t>
      </w:r>
      <w:r>
        <w:rPr>
          <w:color w:val="231F20"/>
          <w:sz w:val="24"/>
        </w:rPr>
        <w:t>the</w:t>
      </w:r>
      <w:r w:rsidR="001E7F9E">
        <w:rPr>
          <w:color w:val="231F20"/>
          <w:sz w:val="24"/>
        </w:rPr>
        <w:t xml:space="preserve"> </w:t>
      </w:r>
      <w:r>
        <w:rPr>
          <w:color w:val="231F20"/>
          <w:sz w:val="24"/>
        </w:rPr>
        <w:t>package,</w:t>
      </w:r>
      <w:r w:rsidR="001E7F9E">
        <w:rPr>
          <w:color w:val="231F20"/>
          <w:sz w:val="24"/>
        </w:rPr>
        <w:t xml:space="preserve"> and the </w:t>
      </w:r>
      <w:r>
        <w:rPr>
          <w:color w:val="231F20"/>
          <w:sz w:val="24"/>
        </w:rPr>
        <w:t>manner</w:t>
      </w:r>
      <w:r w:rsidR="001E7F9E">
        <w:rPr>
          <w:color w:val="231F20"/>
          <w:sz w:val="24"/>
        </w:rPr>
        <w:t xml:space="preserve"> </w:t>
      </w:r>
      <w:r>
        <w:rPr>
          <w:color w:val="231F20"/>
          <w:sz w:val="24"/>
        </w:rPr>
        <w:t>in</w:t>
      </w:r>
      <w:r w:rsidR="001E7F9E">
        <w:rPr>
          <w:color w:val="231F20"/>
          <w:sz w:val="24"/>
        </w:rPr>
        <w:t xml:space="preserve"> </w:t>
      </w:r>
      <w:r>
        <w:rPr>
          <w:color w:val="231F20"/>
          <w:sz w:val="24"/>
        </w:rPr>
        <w:t>which the</w:t>
      </w:r>
      <w:r w:rsidR="001E7F9E">
        <w:rPr>
          <w:color w:val="231F20"/>
          <w:sz w:val="24"/>
        </w:rPr>
        <w:t xml:space="preserve"> </w:t>
      </w:r>
      <w:r>
        <w:rPr>
          <w:color w:val="231F20"/>
          <w:sz w:val="24"/>
        </w:rPr>
        <w:t>price</w:t>
      </w:r>
      <w:r w:rsidR="001E7F9E">
        <w:rPr>
          <w:color w:val="231F20"/>
          <w:sz w:val="24"/>
        </w:rPr>
        <w:t xml:space="preserve"> </w:t>
      </w:r>
      <w:r>
        <w:rPr>
          <w:color w:val="231F20"/>
          <w:sz w:val="24"/>
        </w:rPr>
        <w:t>reductions</w:t>
      </w:r>
      <w:r w:rsidR="001E7F9E">
        <w:rPr>
          <w:color w:val="231F20"/>
          <w:sz w:val="24"/>
        </w:rPr>
        <w:t xml:space="preserve"> </w:t>
      </w:r>
      <w:r>
        <w:rPr>
          <w:color w:val="231F20"/>
          <w:sz w:val="24"/>
        </w:rPr>
        <w:t>will</w:t>
      </w:r>
      <w:r w:rsidR="001E7F9E">
        <w:rPr>
          <w:color w:val="231F20"/>
          <w:sz w:val="24"/>
        </w:rPr>
        <w:t xml:space="preserve"> </w:t>
      </w:r>
      <w:r>
        <w:rPr>
          <w:color w:val="231F20"/>
          <w:spacing w:val="-3"/>
          <w:sz w:val="24"/>
        </w:rPr>
        <w:t>apply.</w:t>
      </w:r>
    </w:p>
    <w:p w14:paraId="6FCF6616" w14:textId="77777777" w:rsidR="00607E22" w:rsidRDefault="00154745" w:rsidP="00385A10">
      <w:pPr>
        <w:pStyle w:val="ListParagraph"/>
        <w:numPr>
          <w:ilvl w:val="1"/>
          <w:numId w:val="94"/>
        </w:numPr>
        <w:tabs>
          <w:tab w:val="left" w:pos="770"/>
        </w:tabs>
        <w:spacing w:before="242" w:line="230" w:lineRule="auto"/>
        <w:ind w:left="864" w:right="696" w:hanging="576"/>
        <w:jc w:val="both"/>
        <w:rPr>
          <w:sz w:val="24"/>
        </w:rPr>
      </w:pPr>
      <w:r>
        <w:rPr>
          <w:color w:val="231F20"/>
          <w:sz w:val="24"/>
        </w:rPr>
        <w:t>Tenderers</w:t>
      </w:r>
      <w:r w:rsidR="001E7F9E">
        <w:rPr>
          <w:color w:val="231F20"/>
          <w:sz w:val="24"/>
        </w:rPr>
        <w:t xml:space="preserve"> </w:t>
      </w:r>
      <w:r>
        <w:rPr>
          <w:color w:val="231F20"/>
          <w:sz w:val="24"/>
        </w:rPr>
        <w:t>wishing</w:t>
      </w:r>
      <w:r w:rsidR="001E7F9E">
        <w:rPr>
          <w:color w:val="231F20"/>
          <w:sz w:val="24"/>
        </w:rPr>
        <w:t xml:space="preserve"> </w:t>
      </w:r>
      <w:r>
        <w:rPr>
          <w:color w:val="231F20"/>
          <w:sz w:val="24"/>
        </w:rPr>
        <w:t>to</w:t>
      </w:r>
      <w:r w:rsidR="001E7F9E">
        <w:rPr>
          <w:color w:val="231F20"/>
          <w:sz w:val="24"/>
        </w:rPr>
        <w:t xml:space="preserve"> </w:t>
      </w:r>
      <w:r>
        <w:rPr>
          <w:color w:val="231F20"/>
          <w:sz w:val="24"/>
        </w:rPr>
        <w:t>offer</w:t>
      </w:r>
      <w:r w:rsidR="001E7F9E">
        <w:rPr>
          <w:color w:val="231F20"/>
          <w:sz w:val="24"/>
        </w:rPr>
        <w:t xml:space="preserve"> </w:t>
      </w:r>
      <w:r>
        <w:rPr>
          <w:color w:val="231F20"/>
          <w:sz w:val="24"/>
        </w:rPr>
        <w:t>any</w:t>
      </w:r>
      <w:r w:rsidR="001E7F9E">
        <w:rPr>
          <w:color w:val="231F20"/>
          <w:sz w:val="24"/>
        </w:rPr>
        <w:t xml:space="preserve"> </w:t>
      </w:r>
      <w:r>
        <w:rPr>
          <w:color w:val="231F20"/>
          <w:sz w:val="24"/>
        </w:rPr>
        <w:t>unconditional</w:t>
      </w:r>
      <w:r w:rsidR="001E7F9E">
        <w:rPr>
          <w:color w:val="231F20"/>
          <w:sz w:val="24"/>
        </w:rPr>
        <w:t xml:space="preserve"> </w:t>
      </w:r>
      <w:r>
        <w:rPr>
          <w:color w:val="231F20"/>
          <w:sz w:val="24"/>
        </w:rPr>
        <w:t>discount</w:t>
      </w:r>
      <w:r w:rsidR="001E7F9E">
        <w:rPr>
          <w:color w:val="231F20"/>
          <w:sz w:val="24"/>
        </w:rPr>
        <w:t xml:space="preserve"> </w:t>
      </w:r>
      <w:r>
        <w:rPr>
          <w:color w:val="231F20"/>
          <w:sz w:val="24"/>
        </w:rPr>
        <w:t>shall</w:t>
      </w:r>
      <w:r w:rsidR="001E7F9E">
        <w:rPr>
          <w:color w:val="231F20"/>
          <w:sz w:val="24"/>
        </w:rPr>
        <w:t xml:space="preserve"> </w:t>
      </w:r>
      <w:r>
        <w:rPr>
          <w:color w:val="231F20"/>
          <w:sz w:val="24"/>
        </w:rPr>
        <w:t>specify</w:t>
      </w:r>
      <w:r w:rsidR="001E7F9E">
        <w:rPr>
          <w:color w:val="231F20"/>
          <w:sz w:val="24"/>
        </w:rPr>
        <w:t xml:space="preserve"> </w:t>
      </w:r>
      <w:r>
        <w:rPr>
          <w:color w:val="231F20"/>
          <w:sz w:val="24"/>
        </w:rPr>
        <w:t>in</w:t>
      </w:r>
      <w:r w:rsidR="001E7F9E">
        <w:rPr>
          <w:color w:val="231F20"/>
          <w:sz w:val="24"/>
        </w:rPr>
        <w:t xml:space="preserve"> </w:t>
      </w:r>
      <w:r>
        <w:rPr>
          <w:color w:val="231F20"/>
          <w:sz w:val="24"/>
        </w:rPr>
        <w:t>their</w:t>
      </w:r>
      <w:r w:rsidR="001E7F9E">
        <w:rPr>
          <w:color w:val="231F20"/>
          <w:sz w:val="24"/>
        </w:rPr>
        <w:t xml:space="preserve"> </w:t>
      </w:r>
      <w:r>
        <w:rPr>
          <w:color w:val="231F20"/>
          <w:sz w:val="24"/>
        </w:rPr>
        <w:t>Form</w:t>
      </w:r>
      <w:r w:rsidR="001E7F9E">
        <w:rPr>
          <w:color w:val="231F20"/>
          <w:sz w:val="24"/>
        </w:rPr>
        <w:t xml:space="preserve"> </w:t>
      </w:r>
      <w:r>
        <w:rPr>
          <w:color w:val="231F20"/>
          <w:sz w:val="24"/>
        </w:rPr>
        <w:t>of</w:t>
      </w:r>
      <w:r w:rsidR="001E7F9E">
        <w:rPr>
          <w:color w:val="231F20"/>
          <w:sz w:val="24"/>
        </w:rPr>
        <w:t xml:space="preserve"> </w:t>
      </w:r>
      <w:r>
        <w:rPr>
          <w:color w:val="231F20"/>
          <w:spacing w:val="-3"/>
          <w:sz w:val="24"/>
        </w:rPr>
        <w:t>Tender</w:t>
      </w:r>
      <w:r w:rsidR="001E7F9E">
        <w:rPr>
          <w:color w:val="231F20"/>
          <w:spacing w:val="-3"/>
          <w:sz w:val="24"/>
        </w:rPr>
        <w:t xml:space="preserve"> </w:t>
      </w:r>
      <w:r>
        <w:rPr>
          <w:color w:val="231F20"/>
          <w:sz w:val="24"/>
        </w:rPr>
        <w:t>the</w:t>
      </w:r>
      <w:r w:rsidR="001E7F9E">
        <w:rPr>
          <w:color w:val="231F20"/>
          <w:sz w:val="24"/>
        </w:rPr>
        <w:t xml:space="preserve"> </w:t>
      </w:r>
      <w:r>
        <w:rPr>
          <w:color w:val="231F20"/>
          <w:sz w:val="24"/>
        </w:rPr>
        <w:t>offered discounts</w:t>
      </w:r>
      <w:r w:rsidR="001E7F9E">
        <w:rPr>
          <w:color w:val="231F20"/>
          <w:sz w:val="24"/>
        </w:rPr>
        <w:t xml:space="preserve"> </w:t>
      </w:r>
      <w:r>
        <w:rPr>
          <w:color w:val="231F20"/>
          <w:sz w:val="24"/>
        </w:rPr>
        <w:t>and</w:t>
      </w:r>
      <w:r w:rsidR="001E7F9E">
        <w:rPr>
          <w:color w:val="231F20"/>
          <w:sz w:val="24"/>
        </w:rPr>
        <w:t xml:space="preserve"> </w:t>
      </w:r>
      <w:r>
        <w:rPr>
          <w:color w:val="231F20"/>
          <w:sz w:val="24"/>
        </w:rPr>
        <w:t>the</w:t>
      </w:r>
      <w:r w:rsidR="001E7F9E">
        <w:rPr>
          <w:color w:val="231F20"/>
          <w:sz w:val="24"/>
        </w:rPr>
        <w:t xml:space="preserve"> </w:t>
      </w:r>
      <w:r>
        <w:rPr>
          <w:color w:val="231F20"/>
          <w:sz w:val="24"/>
        </w:rPr>
        <w:t>manner</w:t>
      </w:r>
      <w:r w:rsidR="001E7F9E">
        <w:rPr>
          <w:color w:val="231F20"/>
          <w:sz w:val="24"/>
        </w:rPr>
        <w:t xml:space="preserve"> </w:t>
      </w:r>
      <w:r>
        <w:rPr>
          <w:color w:val="231F20"/>
          <w:sz w:val="24"/>
        </w:rPr>
        <w:t>in</w:t>
      </w:r>
      <w:r w:rsidR="001E7F9E">
        <w:rPr>
          <w:color w:val="231F20"/>
          <w:sz w:val="24"/>
        </w:rPr>
        <w:t xml:space="preserve"> </w:t>
      </w:r>
      <w:r>
        <w:rPr>
          <w:color w:val="231F20"/>
          <w:sz w:val="24"/>
        </w:rPr>
        <w:t>which</w:t>
      </w:r>
      <w:r w:rsidR="001E7F9E">
        <w:rPr>
          <w:color w:val="231F20"/>
          <w:sz w:val="24"/>
        </w:rPr>
        <w:t xml:space="preserve"> </w:t>
      </w:r>
      <w:r>
        <w:rPr>
          <w:color w:val="231F20"/>
          <w:sz w:val="24"/>
        </w:rPr>
        <w:t>price</w:t>
      </w:r>
      <w:r w:rsidR="001E7F9E">
        <w:rPr>
          <w:color w:val="231F20"/>
          <w:sz w:val="24"/>
        </w:rPr>
        <w:t xml:space="preserve"> </w:t>
      </w:r>
      <w:r>
        <w:rPr>
          <w:color w:val="231F20"/>
          <w:sz w:val="24"/>
        </w:rPr>
        <w:t>discounts</w:t>
      </w:r>
      <w:r w:rsidR="001E7F9E">
        <w:rPr>
          <w:color w:val="231F20"/>
          <w:sz w:val="24"/>
        </w:rPr>
        <w:t xml:space="preserve"> </w:t>
      </w:r>
      <w:r>
        <w:rPr>
          <w:color w:val="231F20"/>
          <w:sz w:val="24"/>
        </w:rPr>
        <w:t>will</w:t>
      </w:r>
      <w:r w:rsidR="001E7F9E">
        <w:rPr>
          <w:color w:val="231F20"/>
          <w:sz w:val="24"/>
        </w:rPr>
        <w:t xml:space="preserve"> </w:t>
      </w:r>
      <w:r>
        <w:rPr>
          <w:color w:val="231F20"/>
          <w:spacing w:val="-3"/>
          <w:sz w:val="24"/>
        </w:rPr>
        <w:t>apply.</w:t>
      </w:r>
    </w:p>
    <w:p w14:paraId="028C5255" w14:textId="77777777" w:rsidR="00607E22" w:rsidRDefault="00154745" w:rsidP="00385A10">
      <w:pPr>
        <w:pStyle w:val="ListParagraph"/>
        <w:numPr>
          <w:ilvl w:val="1"/>
          <w:numId w:val="74"/>
        </w:numPr>
        <w:tabs>
          <w:tab w:val="left" w:pos="955"/>
          <w:tab w:val="left" w:pos="956"/>
        </w:tabs>
        <w:spacing w:before="260"/>
        <w:ind w:left="864" w:hanging="576"/>
        <w:rPr>
          <w:b/>
          <w:color w:val="231F20"/>
          <w:sz w:val="24"/>
        </w:rPr>
      </w:pPr>
      <w:r>
        <w:rPr>
          <w:b/>
          <w:color w:val="231F20"/>
          <w:sz w:val="24"/>
        </w:rPr>
        <w:t>Currencies</w:t>
      </w:r>
      <w:r w:rsidR="008C70C7">
        <w:rPr>
          <w:b/>
          <w:color w:val="231F20"/>
          <w:sz w:val="24"/>
        </w:rPr>
        <w:t xml:space="preserve"> </w:t>
      </w:r>
      <w:r>
        <w:rPr>
          <w:b/>
          <w:color w:val="231F20"/>
          <w:sz w:val="24"/>
        </w:rPr>
        <w:t>of</w:t>
      </w:r>
      <w:r w:rsidR="008C70C7">
        <w:rPr>
          <w:b/>
          <w:color w:val="231F20"/>
          <w:sz w:val="24"/>
        </w:rPr>
        <w:t xml:space="preserve"> </w:t>
      </w:r>
      <w:r>
        <w:rPr>
          <w:b/>
          <w:color w:val="231F20"/>
          <w:spacing w:val="-4"/>
          <w:sz w:val="24"/>
        </w:rPr>
        <w:t>Tender</w:t>
      </w:r>
      <w:r w:rsidR="008C70C7">
        <w:rPr>
          <w:b/>
          <w:color w:val="231F20"/>
          <w:spacing w:val="-4"/>
          <w:sz w:val="24"/>
        </w:rPr>
        <w:t xml:space="preserve"> </w:t>
      </w:r>
      <w:r>
        <w:rPr>
          <w:b/>
          <w:color w:val="231F20"/>
          <w:sz w:val="24"/>
        </w:rPr>
        <w:t>and</w:t>
      </w:r>
      <w:r w:rsidR="008C70C7">
        <w:rPr>
          <w:b/>
          <w:color w:val="231F20"/>
          <w:sz w:val="24"/>
        </w:rPr>
        <w:t xml:space="preserve"> </w:t>
      </w:r>
      <w:r>
        <w:rPr>
          <w:b/>
          <w:color w:val="231F20"/>
          <w:sz w:val="24"/>
        </w:rPr>
        <w:t>Payment</w:t>
      </w:r>
    </w:p>
    <w:p w14:paraId="5C3F2F90" w14:textId="77777777" w:rsidR="00607E22" w:rsidRPr="009733D0" w:rsidRDefault="00E34F16" w:rsidP="00385A10">
      <w:pPr>
        <w:pStyle w:val="ListParagraph"/>
        <w:numPr>
          <w:ilvl w:val="1"/>
          <w:numId w:val="95"/>
        </w:numPr>
        <w:tabs>
          <w:tab w:val="left" w:pos="770"/>
        </w:tabs>
        <w:spacing w:before="242" w:line="230" w:lineRule="auto"/>
        <w:ind w:left="864" w:right="696" w:hanging="576"/>
        <w:jc w:val="both"/>
        <w:rPr>
          <w:color w:val="231F20"/>
          <w:sz w:val="24"/>
        </w:rPr>
      </w:pPr>
      <w:r>
        <w:rPr>
          <w:color w:val="231F20"/>
          <w:sz w:val="24"/>
        </w:rPr>
        <w:t xml:space="preserve"> </w:t>
      </w:r>
      <w:r w:rsidR="00154745" w:rsidRPr="009733D0">
        <w:rPr>
          <w:color w:val="231F20"/>
          <w:sz w:val="24"/>
        </w:rPr>
        <w:t>The currency(</w:t>
      </w:r>
      <w:proofErr w:type="spellStart"/>
      <w:r w:rsidR="00154745" w:rsidRPr="009733D0">
        <w:rPr>
          <w:color w:val="231F20"/>
          <w:sz w:val="24"/>
        </w:rPr>
        <w:t>ies</w:t>
      </w:r>
      <w:proofErr w:type="spellEnd"/>
      <w:r w:rsidR="00154745" w:rsidRPr="009733D0">
        <w:rPr>
          <w:color w:val="231F20"/>
          <w:sz w:val="24"/>
        </w:rPr>
        <w:t>) of the Tender and the currency(</w:t>
      </w:r>
      <w:proofErr w:type="spellStart"/>
      <w:r w:rsidR="00154745" w:rsidRPr="009733D0">
        <w:rPr>
          <w:color w:val="231F20"/>
          <w:sz w:val="24"/>
        </w:rPr>
        <w:t>ies</w:t>
      </w:r>
      <w:proofErr w:type="spellEnd"/>
      <w:r w:rsidR="00154745" w:rsidRPr="009733D0">
        <w:rPr>
          <w:color w:val="231F20"/>
          <w:sz w:val="24"/>
        </w:rPr>
        <w:t>) of payments shall be the same. The Tenderer shall quote in the currency of Kenya the portion of the Tender price that corresponds to expenditures incurred in the currency of Kenya, unless otherwise speciﬁed in the TDS.</w:t>
      </w:r>
    </w:p>
    <w:p w14:paraId="7F10995A" w14:textId="77777777" w:rsidR="00607E22" w:rsidRPr="00E34F16" w:rsidRDefault="00154745" w:rsidP="00385A10">
      <w:pPr>
        <w:pStyle w:val="ListParagraph"/>
        <w:numPr>
          <w:ilvl w:val="1"/>
          <w:numId w:val="95"/>
        </w:numPr>
        <w:tabs>
          <w:tab w:val="left" w:pos="770"/>
        </w:tabs>
        <w:spacing w:before="242" w:line="230" w:lineRule="auto"/>
        <w:ind w:left="864" w:right="696" w:hanging="576"/>
        <w:jc w:val="both"/>
        <w:rPr>
          <w:sz w:val="29"/>
        </w:rPr>
      </w:pPr>
      <w:r w:rsidRPr="00E34F16">
        <w:rPr>
          <w:color w:val="231F20"/>
          <w:sz w:val="24"/>
        </w:rPr>
        <w:t>The Tenderer may express the Tender price in any currency. If the Tenderer wishes to be paid in a combination of amounts in different currencies, it may quote its price accordingly but shall use no more</w:t>
      </w:r>
      <w:r w:rsidR="008C70C7" w:rsidRPr="00E34F16">
        <w:rPr>
          <w:color w:val="231F20"/>
          <w:sz w:val="24"/>
        </w:rPr>
        <w:t xml:space="preserve"> </w:t>
      </w:r>
      <w:r w:rsidRPr="00E34F16">
        <w:rPr>
          <w:color w:val="231F20"/>
          <w:sz w:val="24"/>
        </w:rPr>
        <w:t>than</w:t>
      </w:r>
      <w:r w:rsidR="008C70C7" w:rsidRPr="00E34F16">
        <w:rPr>
          <w:color w:val="231F20"/>
          <w:sz w:val="24"/>
        </w:rPr>
        <w:t xml:space="preserve"> </w:t>
      </w:r>
      <w:r w:rsidRPr="00E34F16">
        <w:rPr>
          <w:color w:val="231F20"/>
          <w:sz w:val="24"/>
        </w:rPr>
        <w:t>three</w:t>
      </w:r>
      <w:r w:rsidR="008C70C7" w:rsidRPr="00E34F16">
        <w:rPr>
          <w:color w:val="231F20"/>
          <w:sz w:val="24"/>
        </w:rPr>
        <w:t xml:space="preserve"> </w:t>
      </w:r>
      <w:r w:rsidRPr="00E34F16">
        <w:rPr>
          <w:color w:val="231F20"/>
          <w:sz w:val="24"/>
        </w:rPr>
        <w:t>foreign</w:t>
      </w:r>
      <w:r w:rsidR="008C70C7" w:rsidRPr="00E34F16">
        <w:rPr>
          <w:color w:val="231F20"/>
          <w:sz w:val="24"/>
        </w:rPr>
        <w:t xml:space="preserve"> </w:t>
      </w:r>
      <w:r w:rsidRPr="00E34F16">
        <w:rPr>
          <w:color w:val="231F20"/>
          <w:sz w:val="24"/>
        </w:rPr>
        <w:t>currencies</w:t>
      </w:r>
      <w:r w:rsidR="008C70C7" w:rsidRPr="00E34F16">
        <w:rPr>
          <w:color w:val="231F20"/>
          <w:sz w:val="24"/>
        </w:rPr>
        <w:t xml:space="preserve"> </w:t>
      </w:r>
      <w:r w:rsidRPr="00E34F16">
        <w:rPr>
          <w:color w:val="231F20"/>
          <w:sz w:val="24"/>
        </w:rPr>
        <w:t>in</w:t>
      </w:r>
      <w:r w:rsidR="008C70C7" w:rsidRPr="00E34F16">
        <w:rPr>
          <w:color w:val="231F20"/>
          <w:sz w:val="24"/>
        </w:rPr>
        <w:t xml:space="preserve"> </w:t>
      </w:r>
      <w:r w:rsidRPr="00E34F16">
        <w:rPr>
          <w:color w:val="231F20"/>
          <w:sz w:val="24"/>
        </w:rPr>
        <w:t>addition</w:t>
      </w:r>
      <w:r w:rsidR="008C70C7" w:rsidRPr="00E34F16">
        <w:rPr>
          <w:color w:val="231F20"/>
          <w:sz w:val="24"/>
        </w:rPr>
        <w:t xml:space="preserve"> </w:t>
      </w:r>
      <w:r w:rsidRPr="00E34F16">
        <w:rPr>
          <w:color w:val="231F20"/>
          <w:sz w:val="24"/>
        </w:rPr>
        <w:t>to</w:t>
      </w:r>
      <w:r w:rsidR="008C70C7" w:rsidRPr="00E34F16">
        <w:rPr>
          <w:color w:val="231F20"/>
          <w:sz w:val="24"/>
        </w:rPr>
        <w:t xml:space="preserve"> </w:t>
      </w:r>
      <w:r w:rsidRPr="00E34F16">
        <w:rPr>
          <w:color w:val="231F20"/>
          <w:sz w:val="24"/>
        </w:rPr>
        <w:t>the</w:t>
      </w:r>
      <w:r w:rsidR="008C70C7" w:rsidRPr="00E34F16">
        <w:rPr>
          <w:color w:val="231F20"/>
          <w:sz w:val="24"/>
        </w:rPr>
        <w:t xml:space="preserve"> </w:t>
      </w:r>
      <w:r w:rsidRPr="00E34F16">
        <w:rPr>
          <w:color w:val="231F20"/>
          <w:sz w:val="24"/>
        </w:rPr>
        <w:t>currency</w:t>
      </w:r>
      <w:r w:rsidR="008C70C7" w:rsidRPr="00E34F16">
        <w:rPr>
          <w:color w:val="231F20"/>
          <w:sz w:val="24"/>
        </w:rPr>
        <w:t xml:space="preserve"> </w:t>
      </w:r>
      <w:r w:rsidRPr="00E34F16">
        <w:rPr>
          <w:color w:val="231F20"/>
          <w:sz w:val="24"/>
        </w:rPr>
        <w:t>of</w:t>
      </w:r>
      <w:r w:rsidR="008C70C7" w:rsidRPr="00E34F16">
        <w:rPr>
          <w:color w:val="231F20"/>
          <w:sz w:val="24"/>
        </w:rPr>
        <w:t xml:space="preserve"> </w:t>
      </w:r>
      <w:r w:rsidRPr="00E34F16">
        <w:rPr>
          <w:color w:val="231F20"/>
          <w:sz w:val="24"/>
        </w:rPr>
        <w:t>Kenya.</w:t>
      </w:r>
    </w:p>
    <w:p w14:paraId="3AD81412" w14:textId="77777777" w:rsidR="00607E22" w:rsidRPr="00715C3C" w:rsidRDefault="00154745" w:rsidP="00385A10">
      <w:pPr>
        <w:pStyle w:val="ListParagraph"/>
        <w:numPr>
          <w:ilvl w:val="1"/>
          <w:numId w:val="74"/>
        </w:numPr>
        <w:tabs>
          <w:tab w:val="left" w:pos="955"/>
          <w:tab w:val="left" w:pos="956"/>
        </w:tabs>
        <w:spacing w:before="260"/>
        <w:ind w:left="864" w:hanging="576"/>
        <w:rPr>
          <w:b/>
          <w:bCs/>
          <w:color w:val="231F20"/>
        </w:rPr>
      </w:pPr>
      <w:r w:rsidRPr="00715C3C">
        <w:rPr>
          <w:b/>
          <w:bCs/>
          <w:color w:val="231F20"/>
        </w:rPr>
        <w:t>Period</w:t>
      </w:r>
      <w:r w:rsidR="008C70C7">
        <w:rPr>
          <w:b/>
          <w:bCs/>
          <w:color w:val="231F20"/>
        </w:rPr>
        <w:t xml:space="preserve"> </w:t>
      </w:r>
      <w:r w:rsidRPr="00715C3C">
        <w:rPr>
          <w:b/>
          <w:bCs/>
          <w:color w:val="231F20"/>
        </w:rPr>
        <w:t>of</w:t>
      </w:r>
      <w:r w:rsidR="008C70C7">
        <w:rPr>
          <w:b/>
          <w:bCs/>
          <w:color w:val="231F20"/>
        </w:rPr>
        <w:t xml:space="preserve"> </w:t>
      </w:r>
      <w:r w:rsidRPr="00715C3C">
        <w:rPr>
          <w:b/>
          <w:bCs/>
          <w:color w:val="231F20"/>
          <w:spacing w:val="-3"/>
        </w:rPr>
        <w:t>Validity</w:t>
      </w:r>
      <w:r w:rsidR="008C70C7">
        <w:rPr>
          <w:b/>
          <w:bCs/>
          <w:color w:val="231F20"/>
          <w:spacing w:val="-3"/>
        </w:rPr>
        <w:t xml:space="preserve"> </w:t>
      </w:r>
      <w:r w:rsidRPr="00715C3C">
        <w:rPr>
          <w:b/>
          <w:bCs/>
          <w:color w:val="231F20"/>
        </w:rPr>
        <w:t>of</w:t>
      </w:r>
      <w:r w:rsidR="008C70C7">
        <w:rPr>
          <w:b/>
          <w:bCs/>
          <w:color w:val="231F20"/>
        </w:rPr>
        <w:t xml:space="preserve"> </w:t>
      </w:r>
      <w:r w:rsidRPr="00715C3C">
        <w:rPr>
          <w:b/>
          <w:bCs/>
          <w:color w:val="231F20"/>
          <w:spacing w:val="-3"/>
        </w:rPr>
        <w:t>Tenders</w:t>
      </w:r>
    </w:p>
    <w:p w14:paraId="0E86D27B" w14:textId="77777777" w:rsidR="00607E22" w:rsidRPr="009733D0" w:rsidRDefault="00154745" w:rsidP="00385A10">
      <w:pPr>
        <w:pStyle w:val="ListParagraph"/>
        <w:numPr>
          <w:ilvl w:val="1"/>
          <w:numId w:val="96"/>
        </w:numPr>
        <w:tabs>
          <w:tab w:val="left" w:pos="770"/>
        </w:tabs>
        <w:spacing w:before="242" w:line="230" w:lineRule="auto"/>
        <w:ind w:left="864" w:right="696" w:hanging="576"/>
        <w:jc w:val="both"/>
        <w:rPr>
          <w:color w:val="231F20"/>
        </w:rPr>
      </w:pPr>
      <w:r w:rsidRPr="009733D0">
        <w:rPr>
          <w:color w:val="231F20"/>
          <w:spacing w:val="-3"/>
        </w:rPr>
        <w:t>Tenders</w:t>
      </w:r>
      <w:r w:rsidR="008C70C7">
        <w:rPr>
          <w:color w:val="231F20"/>
          <w:spacing w:val="-3"/>
        </w:rPr>
        <w:t xml:space="preserve"> </w:t>
      </w:r>
      <w:r w:rsidRPr="009733D0">
        <w:rPr>
          <w:color w:val="231F20"/>
        </w:rPr>
        <w:t>shall</w:t>
      </w:r>
      <w:r w:rsidR="008C70C7">
        <w:rPr>
          <w:color w:val="231F20"/>
        </w:rPr>
        <w:t xml:space="preserve"> </w:t>
      </w:r>
      <w:r w:rsidRPr="009733D0">
        <w:rPr>
          <w:color w:val="231F20"/>
        </w:rPr>
        <w:t>remain</w:t>
      </w:r>
      <w:r w:rsidR="008C70C7">
        <w:rPr>
          <w:color w:val="231F20"/>
        </w:rPr>
        <w:t xml:space="preserve"> </w:t>
      </w:r>
      <w:r w:rsidRPr="009733D0">
        <w:rPr>
          <w:color w:val="231F20"/>
        </w:rPr>
        <w:t>valid</w:t>
      </w:r>
      <w:r w:rsidR="008C70C7">
        <w:rPr>
          <w:color w:val="231F20"/>
        </w:rPr>
        <w:t xml:space="preserve"> </w:t>
      </w:r>
      <w:r w:rsidRPr="009733D0">
        <w:rPr>
          <w:color w:val="231F20"/>
        </w:rPr>
        <w:t>for</w:t>
      </w:r>
      <w:r w:rsidR="008C70C7">
        <w:rPr>
          <w:color w:val="231F20"/>
        </w:rPr>
        <w:t xml:space="preserve"> </w:t>
      </w:r>
      <w:r w:rsidRPr="009733D0">
        <w:rPr>
          <w:color w:val="231F20"/>
        </w:rPr>
        <w:t>the</w:t>
      </w:r>
      <w:r w:rsidR="008C70C7">
        <w:rPr>
          <w:color w:val="231F20"/>
        </w:rPr>
        <w:t xml:space="preserve"> </w:t>
      </w:r>
      <w:r w:rsidRPr="009733D0">
        <w:rPr>
          <w:color w:val="231F20"/>
          <w:spacing w:val="-3"/>
        </w:rPr>
        <w:t>Tender</w:t>
      </w:r>
      <w:r w:rsidR="008C70C7">
        <w:rPr>
          <w:color w:val="231F20"/>
          <w:spacing w:val="-3"/>
        </w:rPr>
        <w:t xml:space="preserve"> </w:t>
      </w:r>
      <w:r w:rsidRPr="009733D0">
        <w:rPr>
          <w:color w:val="231F20"/>
          <w:spacing w:val="-4"/>
        </w:rPr>
        <w:t>Validity</w:t>
      </w:r>
      <w:r w:rsidR="008C70C7">
        <w:rPr>
          <w:color w:val="231F20"/>
          <w:spacing w:val="-4"/>
        </w:rPr>
        <w:t xml:space="preserve"> </w:t>
      </w:r>
      <w:r w:rsidRPr="009733D0">
        <w:rPr>
          <w:color w:val="231F20"/>
        </w:rPr>
        <w:t>period</w:t>
      </w:r>
      <w:r w:rsidR="008C70C7">
        <w:rPr>
          <w:color w:val="231F20"/>
        </w:rPr>
        <w:t xml:space="preserve"> </w:t>
      </w:r>
      <w:r w:rsidRPr="009733D0">
        <w:rPr>
          <w:color w:val="231F20"/>
        </w:rPr>
        <w:t>speciﬁed</w:t>
      </w:r>
      <w:r w:rsidR="008C70C7">
        <w:rPr>
          <w:color w:val="231F20"/>
        </w:rPr>
        <w:t xml:space="preserve"> </w:t>
      </w:r>
      <w:r w:rsidRPr="009733D0">
        <w:rPr>
          <w:b/>
          <w:color w:val="231F20"/>
        </w:rPr>
        <w:t>in</w:t>
      </w:r>
      <w:r w:rsidR="008C70C7">
        <w:rPr>
          <w:b/>
          <w:color w:val="231F20"/>
        </w:rPr>
        <w:t xml:space="preserve"> </w:t>
      </w:r>
      <w:r w:rsidRPr="009733D0">
        <w:rPr>
          <w:b/>
          <w:color w:val="231F20"/>
        </w:rPr>
        <w:t>the</w:t>
      </w:r>
      <w:r w:rsidR="008C70C7">
        <w:rPr>
          <w:b/>
          <w:color w:val="231F20"/>
        </w:rPr>
        <w:t xml:space="preserve"> </w:t>
      </w:r>
      <w:r w:rsidRPr="009733D0">
        <w:rPr>
          <w:b/>
          <w:color w:val="231F20"/>
        </w:rPr>
        <w:t>TDS</w:t>
      </w:r>
      <w:r w:rsidRPr="009733D0">
        <w:rPr>
          <w:color w:val="231F20"/>
        </w:rPr>
        <w:t>.</w:t>
      </w:r>
      <w:r w:rsidR="008C70C7">
        <w:rPr>
          <w:color w:val="231F20"/>
        </w:rPr>
        <w:t xml:space="preserve"> </w:t>
      </w:r>
      <w:r w:rsidRPr="009733D0">
        <w:rPr>
          <w:color w:val="231F20"/>
        </w:rPr>
        <w:t>The</w:t>
      </w:r>
      <w:r w:rsidR="008C70C7">
        <w:rPr>
          <w:color w:val="231F20"/>
        </w:rPr>
        <w:t xml:space="preserve"> </w:t>
      </w:r>
      <w:r w:rsidRPr="009733D0">
        <w:rPr>
          <w:color w:val="231F20"/>
          <w:spacing w:val="-3"/>
        </w:rPr>
        <w:t>Tender</w:t>
      </w:r>
      <w:r w:rsidR="008C70C7">
        <w:rPr>
          <w:color w:val="231F20"/>
          <w:spacing w:val="-3"/>
        </w:rPr>
        <w:t xml:space="preserve"> </w:t>
      </w:r>
      <w:r w:rsidRPr="009733D0">
        <w:rPr>
          <w:color w:val="231F20"/>
          <w:spacing w:val="-4"/>
        </w:rPr>
        <w:t>Validity</w:t>
      </w:r>
      <w:r w:rsidR="008C70C7">
        <w:rPr>
          <w:color w:val="231F20"/>
          <w:spacing w:val="-4"/>
        </w:rPr>
        <w:t xml:space="preserve"> </w:t>
      </w:r>
      <w:r w:rsidRPr="009733D0">
        <w:rPr>
          <w:color w:val="231F20"/>
        </w:rPr>
        <w:t>period</w:t>
      </w:r>
      <w:r w:rsidR="008C70C7">
        <w:rPr>
          <w:color w:val="231F20"/>
        </w:rPr>
        <w:t xml:space="preserve"> </w:t>
      </w:r>
      <w:r w:rsidRPr="009733D0">
        <w:rPr>
          <w:color w:val="231F20"/>
        </w:rPr>
        <w:t xml:space="preserve">starts from the </w:t>
      </w:r>
      <w:r w:rsidRPr="009733D0">
        <w:rPr>
          <w:color w:val="231F20"/>
          <w:spacing w:val="-3"/>
        </w:rPr>
        <w:t xml:space="preserve">Tender </w:t>
      </w:r>
      <w:r w:rsidRPr="009733D0">
        <w:rPr>
          <w:color w:val="231F20"/>
        </w:rPr>
        <w:t>submission deadline (as prescribed by the Procuring Entity in accordance with ITT 23.1).</w:t>
      </w:r>
      <w:r w:rsidR="008C70C7">
        <w:rPr>
          <w:color w:val="231F20"/>
        </w:rPr>
        <w:t xml:space="preserve"> </w:t>
      </w:r>
      <w:r w:rsidRPr="009733D0">
        <w:rPr>
          <w:color w:val="231F20"/>
        </w:rPr>
        <w:t xml:space="preserve">A </w:t>
      </w:r>
      <w:r w:rsidRPr="009733D0">
        <w:rPr>
          <w:color w:val="231F20"/>
          <w:spacing w:val="-3"/>
        </w:rPr>
        <w:t>Tender</w:t>
      </w:r>
      <w:r w:rsidR="008C70C7">
        <w:rPr>
          <w:color w:val="231F20"/>
          <w:spacing w:val="-3"/>
        </w:rPr>
        <w:t xml:space="preserve"> </w:t>
      </w:r>
      <w:r w:rsidRPr="009733D0">
        <w:rPr>
          <w:color w:val="231F20"/>
        </w:rPr>
        <w:t>valid</w:t>
      </w:r>
      <w:r w:rsidR="008C70C7">
        <w:rPr>
          <w:color w:val="231F20"/>
        </w:rPr>
        <w:t xml:space="preserve"> </w:t>
      </w:r>
      <w:r w:rsidRPr="009733D0">
        <w:rPr>
          <w:color w:val="231F20"/>
        </w:rPr>
        <w:t>for</w:t>
      </w:r>
      <w:r w:rsidR="008C70C7">
        <w:rPr>
          <w:color w:val="231F20"/>
        </w:rPr>
        <w:t xml:space="preserve"> </w:t>
      </w:r>
      <w:r w:rsidRPr="009733D0">
        <w:rPr>
          <w:color w:val="231F20"/>
        </w:rPr>
        <w:t>a</w:t>
      </w:r>
      <w:r w:rsidR="008C70C7">
        <w:rPr>
          <w:color w:val="231F20"/>
        </w:rPr>
        <w:t xml:space="preserve"> </w:t>
      </w:r>
      <w:r w:rsidRPr="009733D0">
        <w:rPr>
          <w:color w:val="231F20"/>
        </w:rPr>
        <w:t>shorter</w:t>
      </w:r>
      <w:r w:rsidR="008C70C7">
        <w:rPr>
          <w:color w:val="231F20"/>
        </w:rPr>
        <w:t xml:space="preserve"> </w:t>
      </w:r>
      <w:r w:rsidRPr="009733D0">
        <w:rPr>
          <w:color w:val="231F20"/>
        </w:rPr>
        <w:t>period</w:t>
      </w:r>
      <w:r w:rsidR="008C70C7">
        <w:rPr>
          <w:color w:val="231F20"/>
        </w:rPr>
        <w:t xml:space="preserve"> </w:t>
      </w:r>
      <w:r w:rsidRPr="009733D0">
        <w:rPr>
          <w:color w:val="231F20"/>
        </w:rPr>
        <w:t>shall</w:t>
      </w:r>
      <w:r w:rsidR="008C70C7">
        <w:rPr>
          <w:color w:val="231F20"/>
        </w:rPr>
        <w:t xml:space="preserve"> </w:t>
      </w:r>
      <w:r w:rsidRPr="009733D0">
        <w:rPr>
          <w:color w:val="231F20"/>
        </w:rPr>
        <w:t>be</w:t>
      </w:r>
      <w:r w:rsidR="008C70C7">
        <w:rPr>
          <w:color w:val="231F20"/>
        </w:rPr>
        <w:t xml:space="preserve"> </w:t>
      </w:r>
      <w:r w:rsidRPr="009733D0">
        <w:rPr>
          <w:color w:val="231F20"/>
        </w:rPr>
        <w:t>rejected</w:t>
      </w:r>
      <w:r w:rsidR="008C70C7">
        <w:rPr>
          <w:color w:val="231F20"/>
        </w:rPr>
        <w:t xml:space="preserve"> </w:t>
      </w:r>
      <w:r w:rsidRPr="009733D0">
        <w:rPr>
          <w:color w:val="231F20"/>
        </w:rPr>
        <w:t>by</w:t>
      </w:r>
      <w:r w:rsidR="008C70C7">
        <w:rPr>
          <w:color w:val="231F20"/>
        </w:rPr>
        <w:t xml:space="preserve"> </w:t>
      </w:r>
      <w:r w:rsidRPr="009733D0">
        <w:rPr>
          <w:color w:val="231F20"/>
        </w:rPr>
        <w:t>the</w:t>
      </w:r>
      <w:r w:rsidR="008C70C7">
        <w:rPr>
          <w:color w:val="231F20"/>
        </w:rPr>
        <w:t xml:space="preserve"> </w:t>
      </w:r>
      <w:r w:rsidRPr="009733D0">
        <w:rPr>
          <w:color w:val="231F20"/>
        </w:rPr>
        <w:t>Procuring</w:t>
      </w:r>
      <w:r w:rsidR="008C70C7">
        <w:rPr>
          <w:color w:val="231F20"/>
        </w:rPr>
        <w:t xml:space="preserve"> </w:t>
      </w:r>
      <w:r w:rsidRPr="009733D0">
        <w:rPr>
          <w:color w:val="231F20"/>
        </w:rPr>
        <w:t>Entity</w:t>
      </w:r>
      <w:r w:rsidR="008C70C7">
        <w:rPr>
          <w:color w:val="231F20"/>
        </w:rPr>
        <w:t xml:space="preserve"> </w:t>
      </w:r>
      <w:r w:rsidRPr="009733D0">
        <w:rPr>
          <w:color w:val="231F20"/>
        </w:rPr>
        <w:t>as</w:t>
      </w:r>
      <w:r w:rsidR="008C70C7">
        <w:rPr>
          <w:color w:val="231F20"/>
        </w:rPr>
        <w:t xml:space="preserve"> </w:t>
      </w:r>
      <w:r w:rsidRPr="009733D0">
        <w:rPr>
          <w:color w:val="231F20"/>
        </w:rPr>
        <w:t>non-responsive.</w:t>
      </w:r>
    </w:p>
    <w:p w14:paraId="65456749" w14:textId="77777777" w:rsidR="00607E22" w:rsidRPr="009733D0" w:rsidRDefault="00E34F16" w:rsidP="00385A10">
      <w:pPr>
        <w:pStyle w:val="ListParagraph"/>
        <w:numPr>
          <w:ilvl w:val="1"/>
          <w:numId w:val="96"/>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 xml:space="preserve">In exceptional circumstances, prior to the expiration of the </w:t>
      </w:r>
      <w:r w:rsidR="00154745">
        <w:rPr>
          <w:color w:val="231F20"/>
          <w:spacing w:val="-3"/>
        </w:rPr>
        <w:t xml:space="preserve">Tender </w:t>
      </w:r>
      <w:r w:rsidR="00154745" w:rsidRPr="009733D0">
        <w:rPr>
          <w:color w:val="231F20"/>
          <w:spacing w:val="-3"/>
        </w:rPr>
        <w:t xml:space="preserve">validity period, the Procuring Entity may request Tenderers to extend the period of validity of their Tenders. The request and the responses shall be made in writing. If a </w:t>
      </w:r>
      <w:r w:rsidR="00154745">
        <w:rPr>
          <w:color w:val="231F20"/>
          <w:spacing w:val="-3"/>
        </w:rPr>
        <w:t>Tender</w:t>
      </w:r>
      <w:r w:rsidR="00154745" w:rsidRPr="009733D0">
        <w:rPr>
          <w:color w:val="231F20"/>
          <w:spacing w:val="-3"/>
        </w:rPr>
        <w:t xml:space="preserve"> Security is requested in accordance with ITT 20, the Tenderer granting the request shall also extend the </w:t>
      </w:r>
      <w:r w:rsidR="00154745">
        <w:rPr>
          <w:color w:val="231F20"/>
          <w:spacing w:val="-3"/>
        </w:rPr>
        <w:t>Tender</w:t>
      </w:r>
      <w:r w:rsidR="00154745" w:rsidRPr="009733D0">
        <w:rPr>
          <w:color w:val="231F20"/>
          <w:spacing w:val="-3"/>
        </w:rPr>
        <w:t xml:space="preserve"> Security for twenty-eight (28) days beyond the deadline of the extended validity period. A Tenderer may refuse the request without forfeiting its </w:t>
      </w:r>
      <w:r w:rsidR="00154745">
        <w:rPr>
          <w:color w:val="231F20"/>
          <w:spacing w:val="-3"/>
        </w:rPr>
        <w:t>Tender</w:t>
      </w:r>
      <w:r w:rsidR="00154745" w:rsidRPr="009733D0">
        <w:rPr>
          <w:color w:val="231F20"/>
          <w:spacing w:val="-3"/>
        </w:rPr>
        <w:t xml:space="preserve"> Security. A Tenderer granting the request shall not be required or permitted to modify its Tender, except as provided in ITT 19.3.</w:t>
      </w:r>
    </w:p>
    <w:p w14:paraId="32985AF9" w14:textId="77777777" w:rsidR="00607E22" w:rsidRPr="009733D0" w:rsidRDefault="00E34F16" w:rsidP="00385A10">
      <w:pPr>
        <w:pStyle w:val="ListParagraph"/>
        <w:numPr>
          <w:ilvl w:val="1"/>
          <w:numId w:val="96"/>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 xml:space="preserve">If the award is delayed by a period exceeding ﬁfty-six (56) days beyond the expiry of the initial </w:t>
      </w:r>
      <w:r w:rsidR="00154745">
        <w:rPr>
          <w:color w:val="231F20"/>
          <w:spacing w:val="-3"/>
        </w:rPr>
        <w:t>Tender</w:t>
      </w:r>
      <w:r w:rsidR="00154745" w:rsidRPr="009733D0">
        <w:rPr>
          <w:color w:val="231F20"/>
          <w:spacing w:val="-3"/>
        </w:rPr>
        <w:t xml:space="preserve"> validity period, the Contract price shall be determined as follows:</w:t>
      </w:r>
    </w:p>
    <w:p w14:paraId="19E6DB2D" w14:textId="77777777" w:rsidR="00607E22" w:rsidRDefault="008C70C7" w:rsidP="00385A10">
      <w:pPr>
        <w:pStyle w:val="ListParagraph"/>
        <w:numPr>
          <w:ilvl w:val="0"/>
          <w:numId w:val="66"/>
        </w:numPr>
        <w:tabs>
          <w:tab w:val="left" w:pos="1485"/>
          <w:tab w:val="left" w:pos="1486"/>
        </w:tabs>
        <w:spacing w:before="123" w:line="230" w:lineRule="auto"/>
        <w:ind w:right="689"/>
      </w:pPr>
      <w:r>
        <w:rPr>
          <w:color w:val="231F20"/>
        </w:rPr>
        <w:t xml:space="preserve">In the </w:t>
      </w:r>
      <w:r w:rsidR="00154745">
        <w:rPr>
          <w:color w:val="231F20"/>
        </w:rPr>
        <w:t>case</w:t>
      </w:r>
      <w:r>
        <w:rPr>
          <w:color w:val="231F20"/>
        </w:rPr>
        <w:t xml:space="preserve"> </w:t>
      </w:r>
      <w:r w:rsidR="00154745">
        <w:rPr>
          <w:color w:val="231F20"/>
        </w:rPr>
        <w:t>of</w:t>
      </w:r>
      <w:r>
        <w:rPr>
          <w:color w:val="231F20"/>
        </w:rPr>
        <w:t xml:space="preserve"> </w:t>
      </w:r>
      <w:r w:rsidR="00154745">
        <w:rPr>
          <w:b/>
          <w:color w:val="231F20"/>
        </w:rPr>
        <w:t>ﬁxed</w:t>
      </w:r>
      <w:r>
        <w:rPr>
          <w:b/>
          <w:color w:val="231F20"/>
        </w:rPr>
        <w:t xml:space="preserve"> </w:t>
      </w:r>
      <w:r w:rsidR="00154745">
        <w:rPr>
          <w:b/>
          <w:color w:val="231F20"/>
        </w:rPr>
        <w:t>price</w:t>
      </w:r>
      <w:r>
        <w:rPr>
          <w:b/>
          <w:color w:val="231F20"/>
        </w:rPr>
        <w:t xml:space="preserve"> </w:t>
      </w:r>
      <w:r w:rsidR="00154745">
        <w:rPr>
          <w:color w:val="231F20"/>
        </w:rPr>
        <w:t>contracts,</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price</w:t>
      </w:r>
      <w:r>
        <w:rPr>
          <w:color w:val="231F20"/>
        </w:rPr>
        <w:t xml:space="preserve"> </w:t>
      </w:r>
      <w:r w:rsidR="00154745">
        <w:rPr>
          <w:color w:val="231F20"/>
        </w:rPr>
        <w:t>shall</w:t>
      </w:r>
      <w:r>
        <w:rPr>
          <w:color w:val="231F20"/>
        </w:rPr>
        <w:t xml:space="preserve"> </w:t>
      </w:r>
      <w:r w:rsidR="00154745">
        <w:rPr>
          <w:color w:val="231F20"/>
        </w:rPr>
        <w:t>be</w:t>
      </w:r>
      <w:r>
        <w:rPr>
          <w:color w:val="231F20"/>
        </w:rPr>
        <w:t xml:space="preserve"> </w:t>
      </w:r>
      <w:r w:rsidR="00154745">
        <w:rPr>
          <w:color w:val="231F20"/>
        </w:rPr>
        <w:t>the</w:t>
      </w:r>
      <w:r>
        <w:rPr>
          <w:color w:val="231F20"/>
        </w:rPr>
        <w:t xml:space="preserve"> </w:t>
      </w:r>
      <w:r w:rsidR="00154745">
        <w:rPr>
          <w:color w:val="231F20"/>
          <w:spacing w:val="-3"/>
        </w:rPr>
        <w:t>Tender</w:t>
      </w:r>
      <w:r>
        <w:rPr>
          <w:color w:val="231F20"/>
          <w:spacing w:val="-3"/>
        </w:rPr>
        <w:t xml:space="preserve"> </w:t>
      </w:r>
      <w:r w:rsidR="00154745">
        <w:rPr>
          <w:color w:val="231F20"/>
        </w:rPr>
        <w:t>price</w:t>
      </w:r>
      <w:r>
        <w:rPr>
          <w:color w:val="231F20"/>
        </w:rPr>
        <w:t xml:space="preserve"> </w:t>
      </w:r>
      <w:r w:rsidR="00154745">
        <w:rPr>
          <w:color w:val="231F20"/>
        </w:rPr>
        <w:t>adjusted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factor</w:t>
      </w:r>
      <w:r>
        <w:rPr>
          <w:color w:val="231F20"/>
        </w:rPr>
        <w:t xml:space="preserve"> </w:t>
      </w:r>
      <w:r w:rsidR="00154745">
        <w:rPr>
          <w:color w:val="231F20"/>
        </w:rPr>
        <w:t>or factors</w:t>
      </w:r>
      <w:r>
        <w:rPr>
          <w:color w:val="231F20"/>
        </w:rPr>
        <w:t xml:space="preserve"> </w:t>
      </w:r>
      <w:r w:rsidR="00154745">
        <w:rPr>
          <w:color w:val="231F20"/>
        </w:rPr>
        <w:t>speciﬁed</w:t>
      </w:r>
      <w:r>
        <w:rPr>
          <w:color w:val="231F20"/>
        </w:rPr>
        <w:t xml:space="preserve"> </w:t>
      </w:r>
      <w:r w:rsidR="00154745">
        <w:rPr>
          <w:b/>
          <w:color w:val="231F20"/>
        </w:rPr>
        <w:t>in</w:t>
      </w:r>
      <w:r>
        <w:rPr>
          <w:b/>
          <w:color w:val="231F20"/>
        </w:rPr>
        <w:t xml:space="preserve"> </w:t>
      </w:r>
      <w:r w:rsidR="00154745">
        <w:rPr>
          <w:b/>
          <w:color w:val="231F20"/>
        </w:rPr>
        <w:t>the</w:t>
      </w:r>
      <w:r>
        <w:rPr>
          <w:b/>
          <w:color w:val="231F20"/>
        </w:rPr>
        <w:t xml:space="preserve"> </w:t>
      </w:r>
      <w:r w:rsidR="00154745">
        <w:rPr>
          <w:b/>
          <w:color w:val="231F20"/>
        </w:rPr>
        <w:t>TDS</w:t>
      </w:r>
      <w:r w:rsidR="00154745">
        <w:rPr>
          <w:color w:val="231F20"/>
        </w:rPr>
        <w:t>;</w:t>
      </w:r>
    </w:p>
    <w:p w14:paraId="48730339" w14:textId="77777777" w:rsidR="00607E22" w:rsidRDefault="008C70C7" w:rsidP="00385A10">
      <w:pPr>
        <w:pStyle w:val="ListParagraph"/>
        <w:numPr>
          <w:ilvl w:val="0"/>
          <w:numId w:val="66"/>
        </w:numPr>
        <w:tabs>
          <w:tab w:val="left" w:pos="1485"/>
          <w:tab w:val="left" w:pos="1486"/>
        </w:tabs>
        <w:spacing w:before="116"/>
      </w:pPr>
      <w:r>
        <w:rPr>
          <w:color w:val="231F20"/>
        </w:rPr>
        <w:t xml:space="preserve">In the </w:t>
      </w:r>
      <w:r w:rsidR="00154745">
        <w:rPr>
          <w:color w:val="231F20"/>
        </w:rPr>
        <w:t>case</w:t>
      </w:r>
      <w:r>
        <w:rPr>
          <w:color w:val="231F20"/>
        </w:rPr>
        <w:t xml:space="preserve"> </w:t>
      </w:r>
      <w:r w:rsidR="00154745">
        <w:rPr>
          <w:color w:val="231F20"/>
        </w:rPr>
        <w:t>of</w:t>
      </w:r>
      <w:r>
        <w:rPr>
          <w:color w:val="231F20"/>
        </w:rPr>
        <w:t xml:space="preserve"> </w:t>
      </w:r>
      <w:r w:rsidR="00154745">
        <w:rPr>
          <w:b/>
          <w:color w:val="231F20"/>
        </w:rPr>
        <w:t>adjustable</w:t>
      </w:r>
      <w:r>
        <w:rPr>
          <w:b/>
          <w:color w:val="231F20"/>
        </w:rPr>
        <w:t xml:space="preserve"> </w:t>
      </w:r>
      <w:r w:rsidR="00154745">
        <w:rPr>
          <w:b/>
          <w:color w:val="231F20"/>
        </w:rPr>
        <w:t>price</w:t>
      </w:r>
      <w:r>
        <w:rPr>
          <w:b/>
          <w:color w:val="231F20"/>
        </w:rPr>
        <w:t xml:space="preserve"> </w:t>
      </w:r>
      <w:r w:rsidR="00154745">
        <w:rPr>
          <w:color w:val="231F20"/>
        </w:rPr>
        <w:t>contracts,</w:t>
      </w:r>
      <w:r>
        <w:rPr>
          <w:color w:val="231F20"/>
        </w:rPr>
        <w:t xml:space="preserve"> </w:t>
      </w:r>
      <w:r w:rsidR="00154745">
        <w:rPr>
          <w:color w:val="231F20"/>
        </w:rPr>
        <w:t>no</w:t>
      </w:r>
      <w:r>
        <w:rPr>
          <w:color w:val="231F20"/>
        </w:rPr>
        <w:t xml:space="preserve"> </w:t>
      </w:r>
      <w:r w:rsidR="00154745">
        <w:rPr>
          <w:color w:val="231F20"/>
        </w:rPr>
        <w:t>adjustment</w:t>
      </w:r>
      <w:r>
        <w:rPr>
          <w:color w:val="231F20"/>
        </w:rPr>
        <w:t xml:space="preserve"> </w:t>
      </w:r>
      <w:r w:rsidR="00154745">
        <w:rPr>
          <w:color w:val="231F20"/>
        </w:rPr>
        <w:t>shall</w:t>
      </w:r>
      <w:r>
        <w:rPr>
          <w:color w:val="231F20"/>
        </w:rPr>
        <w:t xml:space="preserve"> </w:t>
      </w:r>
      <w:r w:rsidR="00154745">
        <w:rPr>
          <w:color w:val="231F20"/>
        </w:rPr>
        <w:t>be</w:t>
      </w:r>
      <w:r>
        <w:rPr>
          <w:color w:val="231F20"/>
        </w:rPr>
        <w:t xml:space="preserve"> </w:t>
      </w:r>
      <w:r w:rsidR="00154745">
        <w:rPr>
          <w:color w:val="231F20"/>
        </w:rPr>
        <w:t>made;</w:t>
      </w:r>
      <w:r>
        <w:rPr>
          <w:color w:val="231F20"/>
        </w:rPr>
        <w:t xml:space="preserve"> </w:t>
      </w:r>
      <w:r w:rsidR="00154745">
        <w:rPr>
          <w:color w:val="231F20"/>
        </w:rPr>
        <w:t>or</w:t>
      </w:r>
    </w:p>
    <w:p w14:paraId="7F4F6C2F" w14:textId="77777777" w:rsidR="00607E22" w:rsidRDefault="00154745" w:rsidP="00385A10">
      <w:pPr>
        <w:pStyle w:val="ListParagraph"/>
        <w:numPr>
          <w:ilvl w:val="0"/>
          <w:numId w:val="66"/>
        </w:numPr>
        <w:tabs>
          <w:tab w:val="left" w:pos="1485"/>
          <w:tab w:val="left" w:pos="1486"/>
        </w:tabs>
        <w:spacing w:before="120" w:line="230" w:lineRule="auto"/>
        <w:ind w:right="685"/>
      </w:pPr>
      <w:r>
        <w:rPr>
          <w:color w:val="231F20"/>
        </w:rPr>
        <w:t xml:space="preserve">in any case, </w:t>
      </w:r>
      <w:r>
        <w:rPr>
          <w:color w:val="231F20"/>
          <w:spacing w:val="-3"/>
        </w:rPr>
        <w:t xml:space="preserve">Tender </w:t>
      </w:r>
      <w:r>
        <w:rPr>
          <w:color w:val="231F20"/>
        </w:rPr>
        <w:t xml:space="preserve">evaluation shall be based on the </w:t>
      </w:r>
      <w:r>
        <w:rPr>
          <w:color w:val="231F20"/>
          <w:spacing w:val="-3"/>
        </w:rPr>
        <w:t xml:space="preserve">Tender </w:t>
      </w:r>
      <w:r>
        <w:rPr>
          <w:color w:val="231F20"/>
        </w:rPr>
        <w:t>price without taking into consideration the applicable</w:t>
      </w:r>
      <w:r w:rsidR="008C70C7">
        <w:rPr>
          <w:color w:val="231F20"/>
        </w:rPr>
        <w:t xml:space="preserve"> </w:t>
      </w:r>
      <w:r>
        <w:rPr>
          <w:color w:val="231F20"/>
        </w:rPr>
        <w:t>correction</w:t>
      </w:r>
      <w:r w:rsidR="008C70C7">
        <w:rPr>
          <w:color w:val="231F20"/>
        </w:rPr>
        <w:t xml:space="preserve"> </w:t>
      </w:r>
      <w:r>
        <w:rPr>
          <w:color w:val="231F20"/>
        </w:rPr>
        <w:t>from</w:t>
      </w:r>
      <w:r w:rsidR="008C70C7">
        <w:rPr>
          <w:color w:val="231F20"/>
        </w:rPr>
        <w:t xml:space="preserve"> </w:t>
      </w:r>
      <w:r>
        <w:rPr>
          <w:color w:val="231F20"/>
        </w:rPr>
        <w:t>those</w:t>
      </w:r>
      <w:r w:rsidR="008C70C7">
        <w:rPr>
          <w:color w:val="231F20"/>
        </w:rPr>
        <w:t xml:space="preserve"> </w:t>
      </w:r>
      <w:r>
        <w:rPr>
          <w:color w:val="231F20"/>
        </w:rPr>
        <w:t>indicated</w:t>
      </w:r>
      <w:r w:rsidR="008C70C7">
        <w:rPr>
          <w:color w:val="231F20"/>
        </w:rPr>
        <w:t xml:space="preserve"> </w:t>
      </w:r>
      <w:r>
        <w:rPr>
          <w:color w:val="231F20"/>
        </w:rPr>
        <w:t>above.</w:t>
      </w:r>
    </w:p>
    <w:p w14:paraId="24F6360C" w14:textId="77777777" w:rsidR="00607E22" w:rsidRPr="009733D0" w:rsidRDefault="00154745" w:rsidP="00385A10">
      <w:pPr>
        <w:pStyle w:val="ListParagraph"/>
        <w:numPr>
          <w:ilvl w:val="1"/>
          <w:numId w:val="74"/>
        </w:numPr>
        <w:tabs>
          <w:tab w:val="left" w:pos="955"/>
          <w:tab w:val="left" w:pos="956"/>
        </w:tabs>
        <w:spacing w:before="260"/>
        <w:ind w:left="864" w:hanging="576"/>
        <w:rPr>
          <w:b/>
          <w:bCs/>
          <w:color w:val="231F20"/>
        </w:rPr>
      </w:pPr>
      <w:r w:rsidRPr="009733D0">
        <w:rPr>
          <w:b/>
          <w:bCs/>
          <w:color w:val="231F20"/>
          <w:spacing w:val="-4"/>
        </w:rPr>
        <w:t>Tender</w:t>
      </w:r>
      <w:r w:rsidR="008C70C7">
        <w:rPr>
          <w:b/>
          <w:bCs/>
          <w:color w:val="231F20"/>
          <w:spacing w:val="-4"/>
        </w:rPr>
        <w:t xml:space="preserve"> </w:t>
      </w:r>
      <w:r w:rsidRPr="009733D0">
        <w:rPr>
          <w:b/>
          <w:bCs/>
          <w:color w:val="231F20"/>
        </w:rPr>
        <w:t>Security</w:t>
      </w:r>
    </w:p>
    <w:p w14:paraId="14841E4A" w14:textId="77777777" w:rsidR="00607E22" w:rsidRPr="009733D0" w:rsidRDefault="00E34F16" w:rsidP="00385A10">
      <w:pPr>
        <w:pStyle w:val="ListParagraph"/>
        <w:numPr>
          <w:ilvl w:val="1"/>
          <w:numId w:val="97"/>
        </w:numPr>
        <w:tabs>
          <w:tab w:val="left" w:pos="770"/>
        </w:tabs>
        <w:spacing w:before="242" w:line="230" w:lineRule="auto"/>
        <w:ind w:left="864" w:right="696" w:hanging="576"/>
        <w:jc w:val="both"/>
        <w:rPr>
          <w:color w:val="231F20"/>
        </w:rPr>
      </w:pPr>
      <w:r>
        <w:rPr>
          <w:color w:val="231F20"/>
          <w:spacing w:val="-3"/>
        </w:rPr>
        <w:t xml:space="preserve"> </w:t>
      </w:r>
      <w:r w:rsidR="00154745" w:rsidRPr="009733D0">
        <w:rPr>
          <w:color w:val="231F20"/>
          <w:spacing w:val="-3"/>
        </w:rPr>
        <w:t>The</w:t>
      </w:r>
      <w:r w:rsidR="008C70C7">
        <w:rPr>
          <w:color w:val="231F20"/>
          <w:spacing w:val="-3"/>
        </w:rPr>
        <w:t xml:space="preserve"> </w:t>
      </w:r>
      <w:r w:rsidR="00154745" w:rsidRPr="009733D0">
        <w:rPr>
          <w:color w:val="231F20"/>
        </w:rPr>
        <w:t>Tenderer</w:t>
      </w:r>
      <w:r w:rsidR="008C70C7">
        <w:rPr>
          <w:color w:val="231F20"/>
        </w:rPr>
        <w:t xml:space="preserve"> </w:t>
      </w:r>
      <w:r w:rsidR="00154745" w:rsidRPr="009733D0">
        <w:rPr>
          <w:color w:val="231F20"/>
        </w:rPr>
        <w:t>shall</w:t>
      </w:r>
      <w:r w:rsidR="008C70C7">
        <w:rPr>
          <w:color w:val="231F20"/>
        </w:rPr>
        <w:t xml:space="preserve"> </w:t>
      </w:r>
      <w:r w:rsidR="00154745" w:rsidRPr="009733D0">
        <w:rPr>
          <w:color w:val="231F20"/>
        </w:rPr>
        <w:t>furnish</w:t>
      </w:r>
      <w:r w:rsidR="008C70C7">
        <w:rPr>
          <w:color w:val="231F20"/>
        </w:rPr>
        <w:t xml:space="preserve"> </w:t>
      </w:r>
      <w:r w:rsidR="00154745" w:rsidRPr="009733D0">
        <w:rPr>
          <w:color w:val="231F20"/>
        </w:rPr>
        <w:t>as</w:t>
      </w:r>
      <w:r w:rsidR="008C70C7">
        <w:rPr>
          <w:color w:val="231F20"/>
        </w:rPr>
        <w:t xml:space="preserve"> </w:t>
      </w:r>
      <w:r w:rsidR="00154745" w:rsidRPr="009733D0">
        <w:rPr>
          <w:color w:val="231F20"/>
        </w:rPr>
        <w:t>part</w:t>
      </w:r>
      <w:r w:rsidR="008C70C7">
        <w:rPr>
          <w:color w:val="231F20"/>
        </w:rPr>
        <w:t xml:space="preserve"> </w:t>
      </w:r>
      <w:r w:rsidR="00154745" w:rsidRPr="009733D0">
        <w:rPr>
          <w:color w:val="231F20"/>
        </w:rPr>
        <w:t>of</w:t>
      </w:r>
      <w:r w:rsidR="008C70C7">
        <w:rPr>
          <w:color w:val="231F20"/>
        </w:rPr>
        <w:t xml:space="preserve"> </w:t>
      </w:r>
      <w:r w:rsidR="00154745" w:rsidRPr="009733D0">
        <w:rPr>
          <w:color w:val="231F20"/>
        </w:rPr>
        <w:t>its</w:t>
      </w:r>
      <w:r w:rsidR="008C70C7">
        <w:rPr>
          <w:color w:val="231F20"/>
        </w:rPr>
        <w:t xml:space="preserve"> </w:t>
      </w:r>
      <w:r w:rsidR="00154745" w:rsidRPr="009733D0">
        <w:rPr>
          <w:color w:val="231F20"/>
          <w:spacing w:val="-4"/>
        </w:rPr>
        <w:t>Tender,</w:t>
      </w:r>
      <w:r w:rsidR="008C70C7">
        <w:rPr>
          <w:color w:val="231F20"/>
          <w:spacing w:val="-4"/>
        </w:rPr>
        <w:t xml:space="preserve"> </w:t>
      </w:r>
      <w:r w:rsidR="00154745" w:rsidRPr="009733D0">
        <w:rPr>
          <w:color w:val="231F20"/>
        </w:rPr>
        <w:t>either</w:t>
      </w:r>
      <w:r w:rsidR="008C70C7">
        <w:rPr>
          <w:color w:val="231F20"/>
        </w:rPr>
        <w:t xml:space="preserve"> </w:t>
      </w:r>
      <w:r w:rsidR="00154745" w:rsidRPr="009733D0">
        <w:rPr>
          <w:color w:val="231F20"/>
        </w:rPr>
        <w:t>a</w:t>
      </w:r>
      <w:r w:rsidR="008C70C7">
        <w:rPr>
          <w:color w:val="231F20"/>
        </w:rPr>
        <w:t xml:space="preserve"> </w:t>
      </w:r>
      <w:r w:rsidR="00154745" w:rsidRPr="009733D0">
        <w:rPr>
          <w:color w:val="231F20"/>
        </w:rPr>
        <w:t>Tender-Securing</w:t>
      </w:r>
      <w:r w:rsidR="008C70C7">
        <w:rPr>
          <w:color w:val="231F20"/>
        </w:rPr>
        <w:t xml:space="preserve"> </w:t>
      </w:r>
      <w:r w:rsidR="00154745" w:rsidRPr="009733D0">
        <w:rPr>
          <w:color w:val="231F20"/>
        </w:rPr>
        <w:t>Declaration</w:t>
      </w:r>
      <w:r w:rsidR="008C70C7">
        <w:rPr>
          <w:color w:val="231F20"/>
        </w:rPr>
        <w:t xml:space="preserve"> </w:t>
      </w:r>
      <w:r w:rsidR="00154745" w:rsidRPr="009733D0">
        <w:rPr>
          <w:color w:val="231F20"/>
        </w:rPr>
        <w:t>or</w:t>
      </w:r>
      <w:r w:rsidR="008C70C7">
        <w:rPr>
          <w:color w:val="231F20"/>
        </w:rPr>
        <w:t xml:space="preserve"> </w:t>
      </w:r>
      <w:r w:rsidR="00154745" w:rsidRPr="009733D0">
        <w:rPr>
          <w:color w:val="231F20"/>
        </w:rPr>
        <w:t>a</w:t>
      </w:r>
      <w:r w:rsidR="008C70C7">
        <w:rPr>
          <w:color w:val="231F20"/>
        </w:rPr>
        <w:t xml:space="preserve"> </w:t>
      </w:r>
      <w:r w:rsidR="00154745" w:rsidRPr="009733D0">
        <w:rPr>
          <w:color w:val="231F20"/>
          <w:spacing w:val="-3"/>
        </w:rPr>
        <w:t>Tender</w:t>
      </w:r>
      <w:r w:rsidR="008C70C7">
        <w:rPr>
          <w:color w:val="231F20"/>
          <w:spacing w:val="-3"/>
        </w:rPr>
        <w:t xml:space="preserve"> </w:t>
      </w:r>
      <w:r w:rsidR="00154745" w:rsidRPr="009733D0">
        <w:rPr>
          <w:color w:val="231F20"/>
        </w:rPr>
        <w:t>Security</w:t>
      </w:r>
      <w:r w:rsidR="008C70C7">
        <w:rPr>
          <w:color w:val="231F20"/>
        </w:rPr>
        <w:t xml:space="preserve"> </w:t>
      </w:r>
      <w:r w:rsidR="00154745" w:rsidRPr="009733D0">
        <w:rPr>
          <w:color w:val="231F20"/>
        </w:rPr>
        <w:t>as speciﬁed</w:t>
      </w:r>
      <w:r w:rsidR="008C70C7">
        <w:rPr>
          <w:color w:val="231F20"/>
        </w:rPr>
        <w:t xml:space="preserve"> </w:t>
      </w:r>
      <w:r w:rsidR="00154745" w:rsidRPr="009733D0">
        <w:rPr>
          <w:b/>
          <w:color w:val="231F20"/>
        </w:rPr>
        <w:t>in</w:t>
      </w:r>
      <w:r w:rsidR="008C70C7">
        <w:rPr>
          <w:b/>
          <w:color w:val="231F20"/>
        </w:rPr>
        <w:t xml:space="preserve"> </w:t>
      </w:r>
      <w:r w:rsidR="00154745" w:rsidRPr="009733D0">
        <w:rPr>
          <w:b/>
          <w:color w:val="231F20"/>
        </w:rPr>
        <w:t>the</w:t>
      </w:r>
      <w:r w:rsidR="008C70C7">
        <w:rPr>
          <w:b/>
          <w:color w:val="231F20"/>
        </w:rPr>
        <w:t xml:space="preserve"> </w:t>
      </w:r>
      <w:r w:rsidR="00154745" w:rsidRPr="009733D0">
        <w:rPr>
          <w:b/>
          <w:color w:val="231F20"/>
        </w:rPr>
        <w:t>TDS,</w:t>
      </w:r>
      <w:r w:rsidR="008C70C7">
        <w:rPr>
          <w:b/>
          <w:color w:val="231F20"/>
        </w:rPr>
        <w:t xml:space="preserve"> </w:t>
      </w:r>
      <w:r w:rsidR="00154745" w:rsidRPr="009733D0">
        <w:rPr>
          <w:color w:val="231F20"/>
        </w:rPr>
        <w:t>in</w:t>
      </w:r>
      <w:r w:rsidR="008C70C7">
        <w:rPr>
          <w:color w:val="231F20"/>
        </w:rPr>
        <w:t xml:space="preserve"> </w:t>
      </w:r>
      <w:r w:rsidR="00154745" w:rsidRPr="009733D0">
        <w:rPr>
          <w:color w:val="231F20"/>
        </w:rPr>
        <w:t>original</w:t>
      </w:r>
      <w:r w:rsidR="008C70C7">
        <w:rPr>
          <w:color w:val="231F20"/>
        </w:rPr>
        <w:t xml:space="preserve"> </w:t>
      </w:r>
      <w:r w:rsidR="00154745" w:rsidRPr="009733D0">
        <w:rPr>
          <w:color w:val="231F20"/>
        </w:rPr>
        <w:t>form</w:t>
      </w:r>
      <w:r w:rsidR="008C70C7">
        <w:rPr>
          <w:color w:val="231F20"/>
        </w:rPr>
        <w:t xml:space="preserve"> </w:t>
      </w:r>
      <w:r w:rsidR="00154745" w:rsidRPr="009733D0">
        <w:rPr>
          <w:color w:val="231F20"/>
        </w:rPr>
        <w:t>and,</w:t>
      </w:r>
      <w:r w:rsidR="008C70C7">
        <w:rPr>
          <w:color w:val="231F20"/>
        </w:rPr>
        <w:t xml:space="preserve"> in the </w:t>
      </w:r>
      <w:r w:rsidR="00154745" w:rsidRPr="009733D0">
        <w:rPr>
          <w:color w:val="231F20"/>
        </w:rPr>
        <w:t>case</w:t>
      </w:r>
      <w:r w:rsidR="008C70C7">
        <w:rPr>
          <w:color w:val="231F20"/>
        </w:rPr>
        <w:t xml:space="preserve"> </w:t>
      </w:r>
      <w:r w:rsidR="00154745" w:rsidRPr="009733D0">
        <w:rPr>
          <w:color w:val="231F20"/>
        </w:rPr>
        <w:t>of</w:t>
      </w:r>
      <w:r w:rsidR="008C70C7">
        <w:rPr>
          <w:color w:val="231F20"/>
        </w:rPr>
        <w:t xml:space="preserve"> </w:t>
      </w:r>
      <w:r w:rsidR="00154745" w:rsidRPr="009733D0">
        <w:rPr>
          <w:color w:val="231F20"/>
        </w:rPr>
        <w:t>a</w:t>
      </w:r>
      <w:r w:rsidR="008C70C7">
        <w:rPr>
          <w:color w:val="231F20"/>
        </w:rPr>
        <w:t xml:space="preserve"> </w:t>
      </w:r>
      <w:r w:rsidR="00154745" w:rsidRPr="009733D0">
        <w:rPr>
          <w:color w:val="231F20"/>
          <w:spacing w:val="-3"/>
        </w:rPr>
        <w:t>Tender</w:t>
      </w:r>
      <w:r w:rsidR="008C70C7">
        <w:rPr>
          <w:color w:val="231F20"/>
          <w:spacing w:val="-3"/>
        </w:rPr>
        <w:t xml:space="preserve"> </w:t>
      </w:r>
      <w:r w:rsidR="00154745" w:rsidRPr="009733D0">
        <w:rPr>
          <w:color w:val="231F20"/>
        </w:rPr>
        <w:t>Security,</w:t>
      </w:r>
      <w:r w:rsidR="008C70C7">
        <w:rPr>
          <w:color w:val="231F20"/>
        </w:rPr>
        <w:t xml:space="preserve"> in the </w:t>
      </w:r>
      <w:r w:rsidR="00154745" w:rsidRPr="009733D0">
        <w:rPr>
          <w:color w:val="231F20"/>
        </w:rPr>
        <w:t>amount</w:t>
      </w:r>
      <w:r w:rsidR="008C70C7">
        <w:rPr>
          <w:color w:val="231F20"/>
        </w:rPr>
        <w:t xml:space="preserve"> </w:t>
      </w:r>
      <w:r w:rsidR="00154745" w:rsidRPr="009733D0">
        <w:rPr>
          <w:color w:val="231F20"/>
        </w:rPr>
        <w:t>and</w:t>
      </w:r>
      <w:r w:rsidR="008C70C7">
        <w:rPr>
          <w:color w:val="231F20"/>
        </w:rPr>
        <w:t xml:space="preserve"> </w:t>
      </w:r>
      <w:r w:rsidR="00154745" w:rsidRPr="009733D0">
        <w:rPr>
          <w:color w:val="231F20"/>
        </w:rPr>
        <w:t>currency</w:t>
      </w:r>
      <w:r w:rsidR="008C70C7">
        <w:rPr>
          <w:color w:val="231F20"/>
        </w:rPr>
        <w:t xml:space="preserve"> </w:t>
      </w:r>
      <w:r w:rsidR="00154745" w:rsidRPr="009733D0">
        <w:rPr>
          <w:color w:val="231F20"/>
        </w:rPr>
        <w:t xml:space="preserve">speciﬁed </w:t>
      </w:r>
      <w:r w:rsidR="008C70C7">
        <w:rPr>
          <w:b/>
          <w:color w:val="231F20"/>
        </w:rPr>
        <w:t xml:space="preserve">in the </w:t>
      </w:r>
      <w:r w:rsidR="00154745" w:rsidRPr="009733D0">
        <w:rPr>
          <w:b/>
          <w:color w:val="231F20"/>
        </w:rPr>
        <w:t>TDS</w:t>
      </w:r>
      <w:r w:rsidR="00154745" w:rsidRPr="009733D0">
        <w:rPr>
          <w:color w:val="231F20"/>
        </w:rPr>
        <w:t>.</w:t>
      </w:r>
    </w:p>
    <w:p w14:paraId="2B8AABA4" w14:textId="77777777" w:rsidR="00607E22" w:rsidRPr="009733D0" w:rsidRDefault="00E34F16" w:rsidP="00385A10">
      <w:pPr>
        <w:pStyle w:val="ListParagraph"/>
        <w:numPr>
          <w:ilvl w:val="1"/>
          <w:numId w:val="97"/>
        </w:numPr>
        <w:tabs>
          <w:tab w:val="left" w:pos="770"/>
        </w:tabs>
        <w:spacing w:before="242" w:line="230" w:lineRule="auto"/>
        <w:ind w:left="864" w:right="691" w:hanging="576"/>
        <w:jc w:val="both"/>
        <w:rPr>
          <w:color w:val="231F20"/>
          <w:spacing w:val="-3"/>
        </w:rPr>
      </w:pPr>
      <w:r>
        <w:rPr>
          <w:color w:val="231F20"/>
          <w:spacing w:val="-3"/>
        </w:rPr>
        <w:lastRenderedPageBreak/>
        <w:t xml:space="preserve"> </w:t>
      </w:r>
      <w:r w:rsidR="00154745" w:rsidRPr="009733D0">
        <w:rPr>
          <w:color w:val="231F20"/>
          <w:spacing w:val="-3"/>
        </w:rPr>
        <w:t>A</w:t>
      </w:r>
      <w:r w:rsidR="005130E6">
        <w:rPr>
          <w:color w:val="231F20"/>
          <w:spacing w:val="-3"/>
        </w:rPr>
        <w:t xml:space="preserve"> </w:t>
      </w:r>
      <w:r w:rsidR="00154745" w:rsidRPr="009733D0">
        <w:rPr>
          <w:color w:val="231F20"/>
          <w:spacing w:val="-3"/>
        </w:rPr>
        <w:t>Tender-Securing Declaration shall use the form included in Section IV Tendering Forms.</w:t>
      </w:r>
    </w:p>
    <w:p w14:paraId="01E7733F" w14:textId="77777777" w:rsidR="00607E22" w:rsidRDefault="00E34F16" w:rsidP="00385A10">
      <w:pPr>
        <w:pStyle w:val="ListParagraph"/>
        <w:numPr>
          <w:ilvl w:val="1"/>
          <w:numId w:val="97"/>
        </w:numPr>
        <w:tabs>
          <w:tab w:val="left" w:pos="770"/>
        </w:tabs>
        <w:spacing w:before="242" w:line="230" w:lineRule="auto"/>
        <w:ind w:left="864" w:right="691" w:hanging="576"/>
        <w:jc w:val="both"/>
        <w:rPr>
          <w:color w:val="231F20"/>
        </w:rPr>
      </w:pPr>
      <w:r>
        <w:rPr>
          <w:color w:val="231F20"/>
          <w:spacing w:val="-3"/>
        </w:rPr>
        <w:t xml:space="preserve">  </w:t>
      </w:r>
      <w:r w:rsidR="00154745" w:rsidRPr="009733D0">
        <w:rPr>
          <w:color w:val="231F20"/>
          <w:spacing w:val="-3"/>
        </w:rPr>
        <w:t>I</w:t>
      </w:r>
      <w:r w:rsidR="00154745">
        <w:rPr>
          <w:color w:val="231F20"/>
        </w:rPr>
        <w:t>f</w:t>
      </w:r>
      <w:r w:rsidR="008C70C7">
        <w:rPr>
          <w:color w:val="231F20"/>
        </w:rPr>
        <w:t xml:space="preserve"> </w:t>
      </w:r>
      <w:r w:rsidR="00154745">
        <w:rPr>
          <w:color w:val="231F20"/>
        </w:rPr>
        <w:t>a</w:t>
      </w:r>
      <w:r w:rsidR="008C70C7">
        <w:rPr>
          <w:color w:val="231F20"/>
        </w:rPr>
        <w:t xml:space="preserve"> </w:t>
      </w:r>
      <w:r w:rsidR="00154745">
        <w:rPr>
          <w:color w:val="231F20"/>
          <w:spacing w:val="-3"/>
        </w:rPr>
        <w:t>Tender</w:t>
      </w:r>
      <w:r w:rsidR="008C70C7">
        <w:rPr>
          <w:color w:val="231F20"/>
          <w:spacing w:val="-3"/>
        </w:rPr>
        <w:t xml:space="preserve"> </w:t>
      </w:r>
      <w:r w:rsidR="00154745">
        <w:rPr>
          <w:color w:val="231F20"/>
        </w:rPr>
        <w:t>Security</w:t>
      </w:r>
      <w:r w:rsidR="008C70C7">
        <w:rPr>
          <w:color w:val="231F20"/>
        </w:rPr>
        <w:t xml:space="preserve"> </w:t>
      </w:r>
      <w:r w:rsidR="00154745">
        <w:rPr>
          <w:color w:val="231F20"/>
        </w:rPr>
        <w:t>is</w:t>
      </w:r>
      <w:r w:rsidR="008C70C7">
        <w:rPr>
          <w:color w:val="231F20"/>
        </w:rPr>
        <w:t xml:space="preserve"> </w:t>
      </w:r>
      <w:r w:rsidR="00154745">
        <w:rPr>
          <w:color w:val="231F20"/>
        </w:rPr>
        <w:t>speciﬁed</w:t>
      </w:r>
      <w:r w:rsidR="008C70C7">
        <w:rPr>
          <w:color w:val="231F20"/>
        </w:rPr>
        <w:t xml:space="preserve"> </w:t>
      </w:r>
      <w:r w:rsidR="00154745">
        <w:rPr>
          <w:color w:val="231F20"/>
        </w:rPr>
        <w:t>pursuant</w:t>
      </w:r>
      <w:r w:rsidR="008C70C7">
        <w:rPr>
          <w:color w:val="231F20"/>
        </w:rPr>
        <w:t xml:space="preserve"> </w:t>
      </w:r>
      <w:r w:rsidR="00154745">
        <w:rPr>
          <w:color w:val="231F20"/>
        </w:rPr>
        <w:t>to</w:t>
      </w:r>
      <w:r w:rsidR="008C70C7">
        <w:rPr>
          <w:color w:val="231F20"/>
        </w:rPr>
        <w:t xml:space="preserve"> </w:t>
      </w:r>
      <w:r w:rsidR="00154745">
        <w:rPr>
          <w:color w:val="231F20"/>
        </w:rPr>
        <w:t>ITT</w:t>
      </w:r>
      <w:r w:rsidR="00A40D4F">
        <w:rPr>
          <w:color w:val="231F20"/>
        </w:rPr>
        <w:t xml:space="preserve"> </w:t>
      </w:r>
      <w:r w:rsidR="00154745">
        <w:rPr>
          <w:color w:val="231F20"/>
        </w:rPr>
        <w:t>20.1,</w:t>
      </w:r>
      <w:r w:rsidR="008C70C7">
        <w:rPr>
          <w:color w:val="231F20"/>
        </w:rPr>
        <w:t xml:space="preserve"> </w:t>
      </w:r>
      <w:r w:rsidR="00154745">
        <w:rPr>
          <w:color w:val="231F20"/>
        </w:rPr>
        <w:t>the</w:t>
      </w:r>
      <w:r w:rsidR="008C70C7">
        <w:rPr>
          <w:color w:val="231F20"/>
        </w:rPr>
        <w:t xml:space="preserve"> </w:t>
      </w:r>
      <w:r w:rsidR="00154745">
        <w:rPr>
          <w:color w:val="231F20"/>
          <w:spacing w:val="-3"/>
        </w:rPr>
        <w:t>Tender</w:t>
      </w:r>
      <w:r w:rsidR="008C70C7">
        <w:rPr>
          <w:color w:val="231F20"/>
          <w:spacing w:val="-3"/>
        </w:rPr>
        <w:t xml:space="preserve"> </w:t>
      </w:r>
      <w:r w:rsidR="00154745">
        <w:rPr>
          <w:color w:val="231F20"/>
        </w:rPr>
        <w:t>security</w:t>
      </w:r>
      <w:r w:rsidR="008C70C7">
        <w:rPr>
          <w:color w:val="231F20"/>
        </w:rPr>
        <w:t xml:space="preserve"> </w:t>
      </w:r>
      <w:r w:rsidR="00154745">
        <w:rPr>
          <w:color w:val="231F20"/>
        </w:rPr>
        <w:t>shall</w:t>
      </w:r>
      <w:r w:rsidR="008C70C7">
        <w:rPr>
          <w:color w:val="231F20"/>
        </w:rPr>
        <w:t xml:space="preserve"> </w:t>
      </w:r>
      <w:r w:rsidR="00154745">
        <w:rPr>
          <w:color w:val="231F20"/>
        </w:rPr>
        <w:t>be</w:t>
      </w:r>
      <w:r w:rsidR="008C70C7">
        <w:rPr>
          <w:color w:val="231F20"/>
        </w:rPr>
        <w:t xml:space="preserve"> </w:t>
      </w:r>
      <w:r w:rsidR="00154745">
        <w:rPr>
          <w:color w:val="231F20"/>
        </w:rPr>
        <w:t>a</w:t>
      </w:r>
      <w:r w:rsidR="005130E6">
        <w:rPr>
          <w:color w:val="231F20"/>
        </w:rPr>
        <w:t xml:space="preserve"> </w:t>
      </w:r>
      <w:r w:rsidR="00154745">
        <w:rPr>
          <w:color w:val="231F20"/>
        </w:rPr>
        <w:t>demand</w:t>
      </w:r>
      <w:r w:rsidR="008C70C7">
        <w:rPr>
          <w:color w:val="231F20"/>
        </w:rPr>
        <w:t xml:space="preserve"> </w:t>
      </w:r>
      <w:r w:rsidR="00154745">
        <w:rPr>
          <w:color w:val="231F20"/>
        </w:rPr>
        <w:t>guarantee</w:t>
      </w:r>
      <w:r w:rsidR="008C70C7">
        <w:rPr>
          <w:color w:val="231F20"/>
        </w:rPr>
        <w:t xml:space="preserve"> </w:t>
      </w:r>
      <w:r w:rsidR="00154745">
        <w:rPr>
          <w:color w:val="231F20"/>
        </w:rPr>
        <w:t>in</w:t>
      </w:r>
      <w:r w:rsidR="008C70C7">
        <w:rPr>
          <w:color w:val="231F20"/>
        </w:rPr>
        <w:t xml:space="preserve"> </w:t>
      </w:r>
      <w:r w:rsidR="00154745">
        <w:rPr>
          <w:color w:val="231F20"/>
        </w:rPr>
        <w:t>any</w:t>
      </w:r>
      <w:r w:rsidR="008C70C7">
        <w:rPr>
          <w:color w:val="231F20"/>
        </w:rPr>
        <w:t xml:space="preserve"> </w:t>
      </w:r>
      <w:r w:rsidR="00154745">
        <w:rPr>
          <w:color w:val="231F20"/>
        </w:rPr>
        <w:t>of the</w:t>
      </w:r>
      <w:r w:rsidR="008C70C7">
        <w:rPr>
          <w:color w:val="231F20"/>
        </w:rPr>
        <w:t xml:space="preserve"> </w:t>
      </w:r>
      <w:r w:rsidR="00154745">
        <w:rPr>
          <w:color w:val="231F20"/>
        </w:rPr>
        <w:t>following</w:t>
      </w:r>
      <w:r w:rsidR="008C70C7">
        <w:rPr>
          <w:color w:val="231F20"/>
        </w:rPr>
        <w:t xml:space="preserve"> </w:t>
      </w:r>
      <w:r w:rsidR="00154745">
        <w:rPr>
          <w:color w:val="231F20"/>
        </w:rPr>
        <w:t>forms</w:t>
      </w:r>
      <w:r w:rsidR="008C70C7">
        <w:rPr>
          <w:color w:val="231F20"/>
        </w:rPr>
        <w:t xml:space="preserve"> </w:t>
      </w:r>
      <w:r w:rsidR="00154745">
        <w:rPr>
          <w:color w:val="231F20"/>
        </w:rPr>
        <w:t>at</w:t>
      </w:r>
      <w:r w:rsidR="008C70C7">
        <w:rPr>
          <w:color w:val="231F20"/>
        </w:rPr>
        <w:t xml:space="preserve"> </w:t>
      </w:r>
      <w:r w:rsidR="00154745">
        <w:rPr>
          <w:color w:val="231F20"/>
        </w:rPr>
        <w:t>the</w:t>
      </w:r>
      <w:r w:rsidR="008C70C7">
        <w:rPr>
          <w:color w:val="231F20"/>
        </w:rPr>
        <w:t xml:space="preserve"> </w:t>
      </w:r>
      <w:r w:rsidR="00154745">
        <w:rPr>
          <w:color w:val="231F20"/>
        </w:rPr>
        <w:t>Tenderer's</w:t>
      </w:r>
      <w:r w:rsidR="008C70C7">
        <w:rPr>
          <w:color w:val="231F20"/>
        </w:rPr>
        <w:t xml:space="preserve"> </w:t>
      </w:r>
      <w:r w:rsidR="00154745">
        <w:rPr>
          <w:color w:val="231F20"/>
        </w:rPr>
        <w:t>option:</w:t>
      </w:r>
    </w:p>
    <w:p w14:paraId="273CE200" w14:textId="77777777" w:rsidR="00607E22" w:rsidRDefault="00154745" w:rsidP="00385A10">
      <w:pPr>
        <w:pStyle w:val="ListParagraph"/>
        <w:numPr>
          <w:ilvl w:val="0"/>
          <w:numId w:val="65"/>
        </w:numPr>
        <w:tabs>
          <w:tab w:val="left" w:pos="1485"/>
          <w:tab w:val="left" w:pos="1486"/>
        </w:tabs>
        <w:spacing w:before="115"/>
        <w:ind w:hanging="542"/>
      </w:pPr>
      <w:r>
        <w:rPr>
          <w:color w:val="231F20"/>
        </w:rPr>
        <w:t>cash;</w:t>
      </w:r>
    </w:p>
    <w:p w14:paraId="65B6D0A0" w14:textId="77777777" w:rsidR="00607E22" w:rsidRDefault="00154745" w:rsidP="00385A10">
      <w:pPr>
        <w:pStyle w:val="ListParagraph"/>
        <w:numPr>
          <w:ilvl w:val="0"/>
          <w:numId w:val="65"/>
        </w:numPr>
        <w:tabs>
          <w:tab w:val="left" w:pos="1485"/>
          <w:tab w:val="left" w:pos="1486"/>
        </w:tabs>
        <w:spacing w:before="113"/>
        <w:ind w:hanging="542"/>
      </w:pPr>
      <w:r>
        <w:rPr>
          <w:color w:val="231F20"/>
        </w:rPr>
        <w:t>a</w:t>
      </w:r>
      <w:r w:rsidR="008C70C7">
        <w:rPr>
          <w:color w:val="231F20"/>
        </w:rPr>
        <w:t xml:space="preserve"> </w:t>
      </w:r>
      <w:r>
        <w:rPr>
          <w:color w:val="231F20"/>
        </w:rPr>
        <w:t>bank</w:t>
      </w:r>
      <w:r w:rsidR="008C70C7">
        <w:rPr>
          <w:color w:val="231F20"/>
        </w:rPr>
        <w:t xml:space="preserve"> </w:t>
      </w:r>
      <w:r>
        <w:rPr>
          <w:color w:val="231F20"/>
        </w:rPr>
        <w:t>guarantee;</w:t>
      </w:r>
    </w:p>
    <w:p w14:paraId="316E6491" w14:textId="77777777" w:rsidR="00607E22" w:rsidRDefault="00154745" w:rsidP="00385A10">
      <w:pPr>
        <w:pStyle w:val="ListParagraph"/>
        <w:numPr>
          <w:ilvl w:val="0"/>
          <w:numId w:val="65"/>
        </w:numPr>
        <w:tabs>
          <w:tab w:val="left" w:pos="1485"/>
          <w:tab w:val="left" w:pos="1486"/>
        </w:tabs>
        <w:spacing w:before="121" w:line="230" w:lineRule="auto"/>
        <w:ind w:right="689" w:hanging="542"/>
      </w:pPr>
      <w:r>
        <w:rPr>
          <w:color w:val="231F20"/>
        </w:rPr>
        <w:t>a guarantee by an insurance company registered and licensed by the Insurance Regulatory Authority listed</w:t>
      </w:r>
      <w:r w:rsidR="008C70C7">
        <w:rPr>
          <w:color w:val="231F20"/>
        </w:rPr>
        <w:t xml:space="preserve"> </w:t>
      </w:r>
      <w:r>
        <w:rPr>
          <w:color w:val="231F20"/>
        </w:rPr>
        <w:t>by</w:t>
      </w:r>
      <w:r w:rsidR="008C70C7">
        <w:rPr>
          <w:color w:val="231F20"/>
        </w:rPr>
        <w:t xml:space="preserve"> </w:t>
      </w:r>
      <w:r>
        <w:rPr>
          <w:color w:val="231F20"/>
        </w:rPr>
        <w:t>the</w:t>
      </w:r>
      <w:r w:rsidR="008C70C7">
        <w:rPr>
          <w:color w:val="231F20"/>
        </w:rPr>
        <w:t xml:space="preserve"> </w:t>
      </w:r>
      <w:r>
        <w:rPr>
          <w:color w:val="231F20"/>
        </w:rPr>
        <w:t>Authority;</w:t>
      </w:r>
      <w:r w:rsidR="008C70C7">
        <w:rPr>
          <w:color w:val="231F20"/>
        </w:rPr>
        <w:t xml:space="preserve"> </w:t>
      </w:r>
      <w:r>
        <w:rPr>
          <w:color w:val="231F20"/>
        </w:rPr>
        <w:t>or</w:t>
      </w:r>
    </w:p>
    <w:p w14:paraId="7314CB5D" w14:textId="77777777" w:rsidR="00607E22" w:rsidRDefault="00154745" w:rsidP="00385A10">
      <w:pPr>
        <w:pStyle w:val="ListParagraph"/>
        <w:numPr>
          <w:ilvl w:val="0"/>
          <w:numId w:val="65"/>
        </w:numPr>
        <w:tabs>
          <w:tab w:val="left" w:pos="1484"/>
          <w:tab w:val="left" w:pos="1486"/>
        </w:tabs>
        <w:spacing w:before="115"/>
        <w:ind w:left="1485"/>
      </w:pPr>
      <w:r>
        <w:rPr>
          <w:color w:val="231F20"/>
        </w:rPr>
        <w:t>a</w:t>
      </w:r>
      <w:r w:rsidR="008C70C7">
        <w:rPr>
          <w:color w:val="231F20"/>
        </w:rPr>
        <w:t xml:space="preserve"> </w:t>
      </w:r>
      <w:r>
        <w:rPr>
          <w:color w:val="231F20"/>
        </w:rPr>
        <w:t>guarantee</w:t>
      </w:r>
      <w:r w:rsidR="008C70C7">
        <w:rPr>
          <w:color w:val="231F20"/>
        </w:rPr>
        <w:t xml:space="preserve"> </w:t>
      </w:r>
      <w:r>
        <w:rPr>
          <w:color w:val="231F20"/>
        </w:rPr>
        <w:t>issued</w:t>
      </w:r>
      <w:r w:rsidR="008C70C7">
        <w:rPr>
          <w:color w:val="231F20"/>
        </w:rPr>
        <w:t xml:space="preserve"> </w:t>
      </w:r>
      <w:r>
        <w:rPr>
          <w:color w:val="231F20"/>
        </w:rPr>
        <w:t>by</w:t>
      </w:r>
      <w:r w:rsidR="008C70C7">
        <w:rPr>
          <w:color w:val="231F20"/>
        </w:rPr>
        <w:t xml:space="preserve"> </w:t>
      </w:r>
      <w:r>
        <w:rPr>
          <w:color w:val="231F20"/>
        </w:rPr>
        <w:t>a</w:t>
      </w:r>
      <w:r w:rsidR="008C70C7">
        <w:rPr>
          <w:color w:val="231F20"/>
        </w:rPr>
        <w:t xml:space="preserve"> </w:t>
      </w:r>
      <w:r>
        <w:rPr>
          <w:color w:val="231F20"/>
        </w:rPr>
        <w:t>ﬁnancial</w:t>
      </w:r>
      <w:r w:rsidR="008C70C7">
        <w:rPr>
          <w:color w:val="231F20"/>
        </w:rPr>
        <w:t xml:space="preserve"> </w:t>
      </w:r>
      <w:r>
        <w:rPr>
          <w:color w:val="231F20"/>
        </w:rPr>
        <w:t>institution</w:t>
      </w:r>
      <w:r w:rsidR="008C70C7">
        <w:rPr>
          <w:color w:val="231F20"/>
        </w:rPr>
        <w:t xml:space="preserve"> </w:t>
      </w:r>
      <w:r>
        <w:rPr>
          <w:color w:val="231F20"/>
        </w:rPr>
        <w:t>approved</w:t>
      </w:r>
      <w:r w:rsidR="008C70C7">
        <w:rPr>
          <w:color w:val="231F20"/>
        </w:rPr>
        <w:t xml:space="preserve"> </w:t>
      </w:r>
      <w:r>
        <w:rPr>
          <w:color w:val="231F20"/>
        </w:rPr>
        <w:t>and</w:t>
      </w:r>
      <w:r w:rsidR="008C70C7">
        <w:rPr>
          <w:color w:val="231F20"/>
        </w:rPr>
        <w:t xml:space="preserve"> </w:t>
      </w:r>
      <w:r>
        <w:rPr>
          <w:color w:val="231F20"/>
        </w:rPr>
        <w:t>licensed</w:t>
      </w:r>
      <w:r w:rsidR="008C70C7">
        <w:rPr>
          <w:color w:val="231F20"/>
        </w:rPr>
        <w:t xml:space="preserve"> </w:t>
      </w:r>
      <w:r>
        <w:rPr>
          <w:color w:val="231F20"/>
        </w:rPr>
        <w:t>by</w:t>
      </w:r>
      <w:r w:rsidR="008C70C7">
        <w:rPr>
          <w:color w:val="231F20"/>
        </w:rPr>
        <w:t xml:space="preserve"> </w:t>
      </w:r>
      <w:r>
        <w:rPr>
          <w:color w:val="231F20"/>
        </w:rPr>
        <w:t>the</w:t>
      </w:r>
      <w:r w:rsidR="008C70C7">
        <w:rPr>
          <w:color w:val="231F20"/>
        </w:rPr>
        <w:t xml:space="preserve"> </w:t>
      </w:r>
      <w:r>
        <w:rPr>
          <w:color w:val="231F20"/>
        </w:rPr>
        <w:t>Central</w:t>
      </w:r>
      <w:r w:rsidR="008C70C7">
        <w:rPr>
          <w:color w:val="231F20"/>
        </w:rPr>
        <w:t xml:space="preserve"> </w:t>
      </w:r>
      <w:r>
        <w:rPr>
          <w:color w:val="231F20"/>
        </w:rPr>
        <w:t>Bank</w:t>
      </w:r>
      <w:r w:rsidR="008C70C7">
        <w:rPr>
          <w:color w:val="231F20"/>
        </w:rPr>
        <w:t xml:space="preserve"> </w:t>
      </w:r>
      <w:r>
        <w:rPr>
          <w:color w:val="231F20"/>
        </w:rPr>
        <w:t>of</w:t>
      </w:r>
      <w:r w:rsidR="008C70C7">
        <w:rPr>
          <w:color w:val="231F20"/>
        </w:rPr>
        <w:t xml:space="preserve"> </w:t>
      </w:r>
      <w:r>
        <w:rPr>
          <w:color w:val="231F20"/>
        </w:rPr>
        <w:t>Kenya,</w:t>
      </w:r>
    </w:p>
    <w:p w14:paraId="7FCAB3EE" w14:textId="77777777" w:rsidR="00607E22" w:rsidRPr="009733D0" w:rsidRDefault="00154745" w:rsidP="00385A10">
      <w:pPr>
        <w:pStyle w:val="ListParagraph"/>
        <w:numPr>
          <w:ilvl w:val="1"/>
          <w:numId w:val="97"/>
        </w:numPr>
        <w:tabs>
          <w:tab w:val="left" w:pos="770"/>
        </w:tabs>
        <w:spacing w:before="242" w:line="230" w:lineRule="auto"/>
        <w:ind w:left="864" w:right="691" w:hanging="576"/>
        <w:jc w:val="both"/>
        <w:rPr>
          <w:color w:val="231F20"/>
          <w:spacing w:val="-3"/>
        </w:rPr>
      </w:pPr>
      <w:r w:rsidRPr="009733D0">
        <w:rPr>
          <w:color w:val="231F20"/>
          <w:spacing w:val="-3"/>
        </w:rPr>
        <w:t xml:space="preserve">If a </w:t>
      </w:r>
      <w:r>
        <w:rPr>
          <w:color w:val="231F20"/>
          <w:spacing w:val="-3"/>
        </w:rPr>
        <w:t xml:space="preserve">Tender </w:t>
      </w:r>
      <w:r w:rsidRPr="009733D0">
        <w:rPr>
          <w:color w:val="231F20"/>
          <w:spacing w:val="-3"/>
        </w:rPr>
        <w:t xml:space="preserve">Security or a Tender-Securing Declaration is speciﬁed pursuant to ITT 20.1, any </w:t>
      </w:r>
      <w:r>
        <w:rPr>
          <w:color w:val="231F20"/>
          <w:spacing w:val="-3"/>
        </w:rPr>
        <w:t xml:space="preserve">Tender </w:t>
      </w:r>
      <w:r w:rsidRPr="009733D0">
        <w:rPr>
          <w:color w:val="231F20"/>
          <w:spacing w:val="-3"/>
        </w:rPr>
        <w:t xml:space="preserve">not accompanied by a substantially responsive </w:t>
      </w:r>
      <w:r>
        <w:rPr>
          <w:color w:val="231F20"/>
          <w:spacing w:val="-3"/>
        </w:rPr>
        <w:t>Tender</w:t>
      </w:r>
      <w:r w:rsidRPr="009733D0">
        <w:rPr>
          <w:color w:val="231F20"/>
          <w:spacing w:val="-3"/>
        </w:rPr>
        <w:t xml:space="preserve"> Security or Tender-Securing Declaration shall be rejected by the Procuring Entity as non-responsive.</w:t>
      </w:r>
    </w:p>
    <w:p w14:paraId="1E65A920" w14:textId="77777777" w:rsidR="00607E22" w:rsidRDefault="00154745" w:rsidP="00385A10">
      <w:pPr>
        <w:pStyle w:val="ListParagraph"/>
        <w:numPr>
          <w:ilvl w:val="1"/>
          <w:numId w:val="97"/>
        </w:numPr>
        <w:tabs>
          <w:tab w:val="left" w:pos="770"/>
        </w:tabs>
        <w:spacing w:before="242" w:line="230" w:lineRule="auto"/>
        <w:ind w:left="864" w:right="691" w:hanging="576"/>
        <w:jc w:val="both"/>
        <w:rPr>
          <w:color w:val="231F20"/>
          <w:spacing w:val="-3"/>
        </w:rPr>
      </w:pPr>
      <w:r w:rsidRPr="009733D0">
        <w:rPr>
          <w:color w:val="231F20"/>
          <w:spacing w:val="-3"/>
        </w:rPr>
        <w:t>If</w:t>
      </w:r>
      <w:r w:rsidR="008C70C7">
        <w:rPr>
          <w:color w:val="231F20"/>
          <w:spacing w:val="-3"/>
        </w:rPr>
        <w:t xml:space="preserve"> </w:t>
      </w:r>
      <w:r w:rsidRPr="009733D0">
        <w:rPr>
          <w:color w:val="231F20"/>
          <w:spacing w:val="-3"/>
        </w:rPr>
        <w:t xml:space="preserve">a </w:t>
      </w:r>
      <w:r>
        <w:rPr>
          <w:color w:val="231F20"/>
          <w:spacing w:val="-3"/>
        </w:rPr>
        <w:t xml:space="preserve">Tender </w:t>
      </w:r>
      <w:r w:rsidRPr="009733D0">
        <w:rPr>
          <w:color w:val="231F20"/>
          <w:spacing w:val="-3"/>
        </w:rPr>
        <w:t>Security</w:t>
      </w:r>
      <w:r w:rsidR="008C70C7">
        <w:rPr>
          <w:color w:val="231F20"/>
          <w:spacing w:val="-3"/>
        </w:rPr>
        <w:t xml:space="preserve"> </w:t>
      </w:r>
      <w:r w:rsidRPr="009733D0">
        <w:rPr>
          <w:color w:val="231F20"/>
          <w:spacing w:val="-3"/>
        </w:rPr>
        <w:t>is</w:t>
      </w:r>
      <w:r w:rsidR="008C70C7">
        <w:rPr>
          <w:color w:val="231F20"/>
          <w:spacing w:val="-3"/>
        </w:rPr>
        <w:t xml:space="preserve"> </w:t>
      </w:r>
      <w:r w:rsidRPr="009733D0">
        <w:rPr>
          <w:color w:val="231F20"/>
          <w:spacing w:val="-3"/>
        </w:rPr>
        <w:t>speciﬁed</w:t>
      </w:r>
      <w:r w:rsidR="008C70C7">
        <w:rPr>
          <w:color w:val="231F20"/>
          <w:spacing w:val="-3"/>
        </w:rPr>
        <w:t xml:space="preserve"> </w:t>
      </w:r>
      <w:r w:rsidRPr="009733D0">
        <w:rPr>
          <w:color w:val="231F20"/>
          <w:spacing w:val="-3"/>
        </w:rPr>
        <w:t>pursuant</w:t>
      </w:r>
      <w:r w:rsidR="008C70C7">
        <w:rPr>
          <w:color w:val="231F20"/>
          <w:spacing w:val="-3"/>
        </w:rPr>
        <w:t xml:space="preserve"> </w:t>
      </w:r>
      <w:r w:rsidRPr="009733D0">
        <w:rPr>
          <w:color w:val="231F20"/>
          <w:spacing w:val="-3"/>
        </w:rPr>
        <w:t>to</w:t>
      </w:r>
      <w:r w:rsidR="008C70C7">
        <w:rPr>
          <w:color w:val="231F20"/>
          <w:spacing w:val="-3"/>
        </w:rPr>
        <w:t xml:space="preserve"> </w:t>
      </w:r>
      <w:r w:rsidRPr="009733D0">
        <w:rPr>
          <w:color w:val="231F20"/>
          <w:spacing w:val="-3"/>
        </w:rPr>
        <w:t>ITT 20.1,</w:t>
      </w:r>
      <w:r w:rsidR="008C70C7">
        <w:rPr>
          <w:color w:val="231F20"/>
          <w:spacing w:val="-3"/>
        </w:rPr>
        <w:t xml:space="preserve"> </w:t>
      </w:r>
      <w:r w:rsidRPr="009733D0">
        <w:rPr>
          <w:color w:val="231F20"/>
          <w:spacing w:val="-3"/>
        </w:rPr>
        <w:t xml:space="preserve">the </w:t>
      </w:r>
      <w:r>
        <w:rPr>
          <w:color w:val="231F20"/>
          <w:spacing w:val="-3"/>
        </w:rPr>
        <w:t xml:space="preserve">Tender </w:t>
      </w:r>
      <w:r w:rsidRPr="009733D0">
        <w:rPr>
          <w:color w:val="231F20"/>
          <w:spacing w:val="-3"/>
        </w:rPr>
        <w:t>Security</w:t>
      </w:r>
      <w:r w:rsidR="008C70C7">
        <w:rPr>
          <w:color w:val="231F20"/>
          <w:spacing w:val="-3"/>
        </w:rPr>
        <w:t xml:space="preserve"> </w:t>
      </w:r>
      <w:r w:rsidRPr="009733D0">
        <w:rPr>
          <w:color w:val="231F20"/>
          <w:spacing w:val="-3"/>
        </w:rPr>
        <w:t>of</w:t>
      </w:r>
      <w:r w:rsidR="008C70C7">
        <w:rPr>
          <w:color w:val="231F20"/>
          <w:spacing w:val="-3"/>
        </w:rPr>
        <w:t xml:space="preserve"> </w:t>
      </w:r>
      <w:r w:rsidRPr="009733D0">
        <w:rPr>
          <w:color w:val="231F20"/>
          <w:spacing w:val="-3"/>
        </w:rPr>
        <w:t>unsuccessful Tenderers</w:t>
      </w:r>
      <w:r w:rsidR="008C70C7">
        <w:rPr>
          <w:color w:val="231F20"/>
          <w:spacing w:val="-3"/>
        </w:rPr>
        <w:t xml:space="preserve"> </w:t>
      </w:r>
      <w:r w:rsidRPr="009733D0">
        <w:rPr>
          <w:color w:val="231F20"/>
          <w:spacing w:val="-3"/>
        </w:rPr>
        <w:t>shall</w:t>
      </w:r>
      <w:r w:rsidR="008C70C7">
        <w:rPr>
          <w:color w:val="231F20"/>
          <w:spacing w:val="-3"/>
        </w:rPr>
        <w:t xml:space="preserve"> </w:t>
      </w:r>
      <w:r w:rsidRPr="009733D0">
        <w:rPr>
          <w:color w:val="231F20"/>
          <w:spacing w:val="-3"/>
        </w:rPr>
        <w:t>be returned as promptly as possible upon the successful Tenderer's furnishing of the Performance Security pursuant to ITT 47.</w:t>
      </w:r>
    </w:p>
    <w:p w14:paraId="3D15E740" w14:textId="77777777" w:rsidR="00E34F16" w:rsidRPr="00E34F16" w:rsidRDefault="00E34F16" w:rsidP="00E34F16">
      <w:pPr>
        <w:tabs>
          <w:tab w:val="left" w:pos="770"/>
        </w:tabs>
        <w:spacing w:before="242" w:line="230" w:lineRule="auto"/>
        <w:ind w:left="288" w:right="691"/>
        <w:jc w:val="both"/>
        <w:rPr>
          <w:color w:val="231F20"/>
          <w:spacing w:val="-3"/>
        </w:rPr>
      </w:pPr>
    </w:p>
    <w:p w14:paraId="0C5545B0" w14:textId="77777777" w:rsidR="00607E22" w:rsidRPr="009733D0" w:rsidRDefault="00E34F16" w:rsidP="00385A10">
      <w:pPr>
        <w:pStyle w:val="ListParagraph"/>
        <w:numPr>
          <w:ilvl w:val="1"/>
          <w:numId w:val="97"/>
        </w:numPr>
        <w:tabs>
          <w:tab w:val="left" w:pos="770"/>
        </w:tabs>
        <w:spacing w:before="242" w:line="230" w:lineRule="auto"/>
        <w:ind w:left="864" w:right="691" w:hanging="576"/>
        <w:jc w:val="both"/>
        <w:rPr>
          <w:color w:val="231F20"/>
          <w:spacing w:val="-3"/>
        </w:rPr>
      </w:pPr>
      <w:r>
        <w:rPr>
          <w:color w:val="231F20"/>
          <w:spacing w:val="-3"/>
        </w:rPr>
        <w:t xml:space="preserve"> </w:t>
      </w:r>
      <w:r w:rsidR="00154745" w:rsidRPr="009733D0">
        <w:rPr>
          <w:color w:val="231F20"/>
          <w:spacing w:val="-3"/>
        </w:rPr>
        <w:t xml:space="preserve">The </w:t>
      </w:r>
      <w:r w:rsidR="00154745">
        <w:rPr>
          <w:color w:val="231F20"/>
          <w:spacing w:val="-3"/>
        </w:rPr>
        <w:t xml:space="preserve">Tender </w:t>
      </w:r>
      <w:r w:rsidR="00154745" w:rsidRPr="009733D0">
        <w:rPr>
          <w:color w:val="231F20"/>
          <w:spacing w:val="-3"/>
        </w:rPr>
        <w:t>Security of the successful Tenderer shall be returned as promptly as possible once the successful Tenderer has signed the Contract and furnished the required Performance Security.</w:t>
      </w:r>
    </w:p>
    <w:p w14:paraId="3E5F36B2" w14:textId="77777777" w:rsidR="00607E22" w:rsidRDefault="00154745" w:rsidP="00385A10">
      <w:pPr>
        <w:pStyle w:val="ListParagraph"/>
        <w:numPr>
          <w:ilvl w:val="1"/>
          <w:numId w:val="97"/>
        </w:numPr>
        <w:tabs>
          <w:tab w:val="left" w:pos="770"/>
        </w:tabs>
        <w:spacing w:before="242" w:line="230" w:lineRule="auto"/>
        <w:ind w:left="864" w:right="691" w:hanging="576"/>
        <w:jc w:val="both"/>
        <w:rPr>
          <w:color w:val="231F20"/>
        </w:rPr>
      </w:pPr>
      <w:r w:rsidRPr="009733D0">
        <w:rPr>
          <w:color w:val="231F20"/>
          <w:spacing w:val="-3"/>
        </w:rPr>
        <w:t>The</w:t>
      </w:r>
      <w:r w:rsidR="008C70C7">
        <w:rPr>
          <w:color w:val="231F20"/>
          <w:spacing w:val="-3"/>
        </w:rPr>
        <w:t xml:space="preserve"> </w:t>
      </w:r>
      <w:r>
        <w:rPr>
          <w:color w:val="231F20"/>
          <w:spacing w:val="-3"/>
        </w:rPr>
        <w:t>Tender</w:t>
      </w:r>
      <w:r w:rsidR="008C70C7">
        <w:rPr>
          <w:color w:val="231F20"/>
          <w:spacing w:val="-3"/>
        </w:rPr>
        <w:t xml:space="preserve"> </w:t>
      </w:r>
      <w:r>
        <w:rPr>
          <w:color w:val="231F20"/>
        </w:rPr>
        <w:t>Security</w:t>
      </w:r>
      <w:r w:rsidR="008C70C7">
        <w:rPr>
          <w:color w:val="231F20"/>
        </w:rPr>
        <w:t xml:space="preserve"> </w:t>
      </w:r>
      <w:r>
        <w:rPr>
          <w:color w:val="231F20"/>
        </w:rPr>
        <w:t>may</w:t>
      </w:r>
      <w:r w:rsidR="008C70C7">
        <w:rPr>
          <w:color w:val="231F20"/>
        </w:rPr>
        <w:t xml:space="preserve"> </w:t>
      </w:r>
      <w:r>
        <w:rPr>
          <w:color w:val="231F20"/>
        </w:rPr>
        <w:t>be</w:t>
      </w:r>
      <w:r w:rsidR="008C70C7">
        <w:rPr>
          <w:color w:val="231F20"/>
        </w:rPr>
        <w:t xml:space="preserve"> </w:t>
      </w:r>
      <w:r>
        <w:rPr>
          <w:color w:val="231F20"/>
        </w:rPr>
        <w:t>forfeited</w:t>
      </w:r>
      <w:r w:rsidR="008C70C7">
        <w:rPr>
          <w:color w:val="231F20"/>
        </w:rPr>
        <w:t xml:space="preserve"> </w:t>
      </w:r>
      <w:r>
        <w:rPr>
          <w:color w:val="231F20"/>
        </w:rPr>
        <w:t>or</w:t>
      </w:r>
      <w:r w:rsidR="008C70C7">
        <w:rPr>
          <w:color w:val="231F20"/>
        </w:rPr>
        <w:t xml:space="preserve"> </w:t>
      </w:r>
      <w:r>
        <w:rPr>
          <w:color w:val="231F20"/>
        </w:rPr>
        <w:t>the</w:t>
      </w:r>
      <w:r w:rsidR="008C70C7">
        <w:rPr>
          <w:color w:val="231F20"/>
        </w:rPr>
        <w:t xml:space="preserve"> </w:t>
      </w:r>
      <w:r>
        <w:rPr>
          <w:color w:val="231F20"/>
        </w:rPr>
        <w:t>Tender-Securing</w:t>
      </w:r>
      <w:r w:rsidR="008C70C7">
        <w:rPr>
          <w:color w:val="231F20"/>
        </w:rPr>
        <w:t xml:space="preserve"> </w:t>
      </w:r>
      <w:r>
        <w:rPr>
          <w:color w:val="231F20"/>
        </w:rPr>
        <w:t>Declaration</w:t>
      </w:r>
      <w:r w:rsidR="008C70C7">
        <w:rPr>
          <w:color w:val="231F20"/>
        </w:rPr>
        <w:t xml:space="preserve"> </w:t>
      </w:r>
      <w:r>
        <w:rPr>
          <w:color w:val="231F20"/>
        </w:rPr>
        <w:t>executed:</w:t>
      </w:r>
    </w:p>
    <w:p w14:paraId="65C2289F" w14:textId="77777777" w:rsidR="00607E22" w:rsidRDefault="008C70C7" w:rsidP="00385A10">
      <w:pPr>
        <w:pStyle w:val="ListParagraph"/>
        <w:numPr>
          <w:ilvl w:val="0"/>
          <w:numId w:val="64"/>
        </w:numPr>
        <w:tabs>
          <w:tab w:val="left" w:pos="1482"/>
          <w:tab w:val="left" w:pos="1483"/>
        </w:tabs>
        <w:spacing w:before="121" w:line="230" w:lineRule="auto"/>
        <w:ind w:right="688"/>
      </w:pPr>
      <w:r>
        <w:rPr>
          <w:color w:val="231F20"/>
        </w:rPr>
        <w:t>I</w:t>
      </w:r>
      <w:r w:rsidR="00154745">
        <w:rPr>
          <w:color w:val="231F20"/>
        </w:rPr>
        <w:t>f</w:t>
      </w:r>
      <w:r>
        <w:rPr>
          <w:color w:val="231F20"/>
        </w:rPr>
        <w:t xml:space="preserve"> </w:t>
      </w:r>
      <w:r w:rsidR="00154745">
        <w:rPr>
          <w:color w:val="231F20"/>
        </w:rPr>
        <w:t>a</w:t>
      </w:r>
      <w:r>
        <w:rPr>
          <w:color w:val="231F20"/>
        </w:rPr>
        <w:t xml:space="preserve"> </w:t>
      </w:r>
      <w:r w:rsidR="00154745">
        <w:rPr>
          <w:color w:val="231F20"/>
        </w:rPr>
        <w:t>Tenderer</w:t>
      </w:r>
      <w:r>
        <w:rPr>
          <w:color w:val="231F20"/>
        </w:rPr>
        <w:t xml:space="preserve"> </w:t>
      </w:r>
      <w:r w:rsidR="00154745">
        <w:rPr>
          <w:color w:val="231F20"/>
        </w:rPr>
        <w:t>withdraws</w:t>
      </w:r>
      <w:r>
        <w:rPr>
          <w:color w:val="231F20"/>
        </w:rPr>
        <w:t xml:space="preserve"> </w:t>
      </w:r>
      <w:r w:rsidR="00154745">
        <w:rPr>
          <w:color w:val="231F20"/>
        </w:rPr>
        <w:t>its</w:t>
      </w:r>
      <w:r>
        <w:rPr>
          <w:color w:val="231F20"/>
        </w:rPr>
        <w:t xml:space="preserve"> </w:t>
      </w:r>
      <w:r w:rsidR="00154745">
        <w:rPr>
          <w:color w:val="231F20"/>
          <w:spacing w:val="-3"/>
        </w:rPr>
        <w:t>Tender</w:t>
      </w:r>
      <w:r>
        <w:rPr>
          <w:color w:val="231F20"/>
          <w:spacing w:val="-3"/>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rPr>
        <w:t>period</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validity</w:t>
      </w:r>
      <w:r>
        <w:rPr>
          <w:color w:val="231F20"/>
        </w:rPr>
        <w:t xml:space="preserve"> </w:t>
      </w:r>
      <w:r w:rsidR="00154745">
        <w:rPr>
          <w:color w:val="231F20"/>
        </w:rPr>
        <w:t>speciﬁed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Tenderer</w:t>
      </w:r>
      <w:r>
        <w:rPr>
          <w:color w:val="231F20"/>
        </w:rPr>
        <w:t xml:space="preserve"> </w:t>
      </w:r>
      <w:r w:rsidR="00154745">
        <w:rPr>
          <w:color w:val="231F20"/>
        </w:rPr>
        <w:t>on</w:t>
      </w:r>
      <w:r>
        <w:rPr>
          <w:color w:val="231F20"/>
        </w:rPr>
        <w:t xml:space="preserve"> </w:t>
      </w:r>
      <w:r w:rsidR="00154745">
        <w:rPr>
          <w:color w:val="231F20"/>
        </w:rPr>
        <w:t>the Form</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or</w:t>
      </w:r>
    </w:p>
    <w:p w14:paraId="649D536C" w14:textId="77777777" w:rsidR="00607E22" w:rsidRDefault="000F58BA" w:rsidP="00385A10">
      <w:pPr>
        <w:pStyle w:val="ListParagraph"/>
        <w:numPr>
          <w:ilvl w:val="0"/>
          <w:numId w:val="64"/>
        </w:numPr>
        <w:tabs>
          <w:tab w:val="left" w:pos="1482"/>
          <w:tab w:val="left" w:pos="1483"/>
        </w:tabs>
        <w:spacing w:before="115"/>
        <w:rPr>
          <w:b/>
        </w:rPr>
      </w:pPr>
      <w:r>
        <w:rPr>
          <w:color w:val="231F20"/>
        </w:rPr>
        <w:t>I</w:t>
      </w:r>
      <w:r w:rsidR="00154745">
        <w:rPr>
          <w:color w:val="231F20"/>
        </w:rPr>
        <w:t>f</w:t>
      </w:r>
      <w:r>
        <w:rPr>
          <w:color w:val="231F20"/>
        </w:rPr>
        <w:t xml:space="preserve"> </w:t>
      </w:r>
      <w:r w:rsidR="00154745">
        <w:rPr>
          <w:color w:val="231F20"/>
        </w:rPr>
        <w:t>the</w:t>
      </w:r>
      <w:r>
        <w:rPr>
          <w:color w:val="231F20"/>
        </w:rPr>
        <w:t xml:space="preserve"> </w:t>
      </w:r>
      <w:r w:rsidR="00154745">
        <w:rPr>
          <w:color w:val="231F20"/>
        </w:rPr>
        <w:t>successful</w:t>
      </w:r>
      <w:r>
        <w:rPr>
          <w:color w:val="231F20"/>
        </w:rPr>
        <w:t xml:space="preserve"> </w:t>
      </w:r>
      <w:r w:rsidR="00154745">
        <w:rPr>
          <w:color w:val="231F20"/>
        </w:rPr>
        <w:t>Tenderer</w:t>
      </w:r>
      <w:r>
        <w:rPr>
          <w:color w:val="231F20"/>
        </w:rPr>
        <w:t xml:space="preserve"> </w:t>
      </w:r>
      <w:r w:rsidR="00154745">
        <w:rPr>
          <w:color w:val="231F20"/>
        </w:rPr>
        <w:t>fails</w:t>
      </w:r>
      <w:r>
        <w:rPr>
          <w:color w:val="231F20"/>
        </w:rPr>
        <w:t xml:space="preserve"> </w:t>
      </w:r>
      <w:r w:rsidR="00154745">
        <w:rPr>
          <w:color w:val="231F20"/>
        </w:rPr>
        <w:t>to</w:t>
      </w:r>
      <w:r w:rsidR="00154745">
        <w:rPr>
          <w:b/>
          <w:color w:val="231F20"/>
        </w:rPr>
        <w:t>:</w:t>
      </w:r>
    </w:p>
    <w:p w14:paraId="02963326" w14:textId="77777777" w:rsidR="00607E22" w:rsidRDefault="000F58BA" w:rsidP="00385A10">
      <w:pPr>
        <w:pStyle w:val="ListParagraph"/>
        <w:numPr>
          <w:ilvl w:val="1"/>
          <w:numId w:val="64"/>
        </w:numPr>
        <w:tabs>
          <w:tab w:val="left" w:pos="1879"/>
          <w:tab w:val="left" w:pos="1880"/>
        </w:tabs>
        <w:spacing w:before="113"/>
      </w:pPr>
      <w:r>
        <w:rPr>
          <w:color w:val="231F20"/>
        </w:rPr>
        <w:t>S</w:t>
      </w:r>
      <w:r w:rsidR="00154745">
        <w:rPr>
          <w:color w:val="231F20"/>
        </w:rPr>
        <w:t>ign</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A40D4F">
        <w:rPr>
          <w:color w:val="231F20"/>
        </w:rPr>
        <w:t xml:space="preserve"> </w:t>
      </w:r>
      <w:r w:rsidR="00154745">
        <w:rPr>
          <w:color w:val="231F20"/>
        </w:rPr>
        <w:t>47;</w:t>
      </w:r>
      <w:r>
        <w:rPr>
          <w:color w:val="231F20"/>
        </w:rPr>
        <w:t xml:space="preserve"> </w:t>
      </w:r>
      <w:r w:rsidR="00154745">
        <w:rPr>
          <w:color w:val="231F20"/>
        </w:rPr>
        <w:t>or</w:t>
      </w:r>
    </w:p>
    <w:p w14:paraId="5734F545" w14:textId="77777777" w:rsidR="00607E22" w:rsidRDefault="000F58BA" w:rsidP="00385A10">
      <w:pPr>
        <w:pStyle w:val="ListParagraph"/>
        <w:numPr>
          <w:ilvl w:val="1"/>
          <w:numId w:val="64"/>
        </w:numPr>
        <w:tabs>
          <w:tab w:val="left" w:pos="1879"/>
          <w:tab w:val="left" w:pos="1880"/>
        </w:tabs>
        <w:spacing w:before="112"/>
      </w:pPr>
      <w:r>
        <w:rPr>
          <w:color w:val="231F20"/>
        </w:rPr>
        <w:t>F</w:t>
      </w:r>
      <w:r w:rsidR="00154745">
        <w:rPr>
          <w:color w:val="231F20"/>
        </w:rPr>
        <w:t>urnish</w:t>
      </w:r>
      <w:r>
        <w:rPr>
          <w:color w:val="231F20"/>
        </w:rPr>
        <w:t xml:space="preserve"> </w:t>
      </w:r>
      <w:r w:rsidR="00154745">
        <w:rPr>
          <w:color w:val="231F20"/>
        </w:rPr>
        <w:t>a</w:t>
      </w:r>
      <w:r>
        <w:rPr>
          <w:color w:val="231F20"/>
        </w:rPr>
        <w:t xml:space="preserve"> </w:t>
      </w:r>
      <w:r w:rsidR="00154745">
        <w:rPr>
          <w:color w:val="231F20"/>
        </w:rPr>
        <w:t>performance</w:t>
      </w:r>
      <w:r>
        <w:rPr>
          <w:color w:val="231F20"/>
        </w:rPr>
        <w:t xml:space="preserve"> </w:t>
      </w:r>
      <w:r w:rsidR="00154745">
        <w:rPr>
          <w:color w:val="231F20"/>
        </w:rPr>
        <w:t>security</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A40D4F">
        <w:rPr>
          <w:color w:val="231F20"/>
        </w:rPr>
        <w:t xml:space="preserve"> </w:t>
      </w:r>
      <w:r w:rsidR="00154745">
        <w:rPr>
          <w:color w:val="231F20"/>
        </w:rPr>
        <w:t>48.</w:t>
      </w:r>
    </w:p>
    <w:p w14:paraId="25B24850" w14:textId="77777777" w:rsidR="00607E22" w:rsidRPr="009733D0" w:rsidRDefault="00154745" w:rsidP="00385A10">
      <w:pPr>
        <w:pStyle w:val="ListParagraph"/>
        <w:numPr>
          <w:ilvl w:val="1"/>
          <w:numId w:val="97"/>
        </w:numPr>
        <w:tabs>
          <w:tab w:val="left" w:pos="770"/>
        </w:tabs>
        <w:spacing w:before="242" w:line="230" w:lineRule="auto"/>
        <w:ind w:left="864" w:right="696" w:hanging="576"/>
        <w:jc w:val="both"/>
        <w:rPr>
          <w:color w:val="231F20"/>
          <w:spacing w:val="-3"/>
        </w:rPr>
      </w:pPr>
      <w:r w:rsidRPr="009733D0">
        <w:rPr>
          <w:color w:val="231F20"/>
          <w:spacing w:val="-3"/>
        </w:rPr>
        <w:t>Where the Tender-Securing Declaration is executed the Procuring Entity will recommend to the PPRA to</w:t>
      </w:r>
      <w:r w:rsidR="005130E6">
        <w:rPr>
          <w:color w:val="231F20"/>
          <w:spacing w:val="-3"/>
        </w:rPr>
        <w:t xml:space="preserve"> </w:t>
      </w:r>
      <w:r w:rsidRPr="009733D0">
        <w:rPr>
          <w:color w:val="231F20"/>
          <w:spacing w:val="-3"/>
        </w:rPr>
        <w:t>debars the Tenderer from participating in public procurement as provided in the law.</w:t>
      </w:r>
    </w:p>
    <w:p w14:paraId="438CF34A" w14:textId="77777777" w:rsidR="00607E22" w:rsidRDefault="00154745" w:rsidP="00385A10">
      <w:pPr>
        <w:pStyle w:val="ListParagraph"/>
        <w:numPr>
          <w:ilvl w:val="1"/>
          <w:numId w:val="97"/>
        </w:numPr>
        <w:tabs>
          <w:tab w:val="left" w:pos="770"/>
        </w:tabs>
        <w:spacing w:before="242" w:line="230" w:lineRule="auto"/>
        <w:ind w:left="864" w:right="696" w:hanging="576"/>
        <w:jc w:val="both"/>
        <w:rPr>
          <w:color w:val="231F20"/>
        </w:rPr>
      </w:pPr>
      <w:r w:rsidRPr="009733D0">
        <w:rPr>
          <w:color w:val="231F20"/>
          <w:spacing w:val="-3"/>
        </w:rPr>
        <w:t>The</w:t>
      </w:r>
      <w:r w:rsidR="000F58BA">
        <w:rPr>
          <w:color w:val="231F20"/>
          <w:spacing w:val="-3"/>
        </w:rPr>
        <w:t xml:space="preserve"> </w:t>
      </w:r>
      <w:r>
        <w:rPr>
          <w:color w:val="231F20"/>
          <w:spacing w:val="-3"/>
        </w:rPr>
        <w:t>Tender</w:t>
      </w:r>
      <w:r w:rsidR="000F58BA">
        <w:rPr>
          <w:color w:val="231F20"/>
          <w:spacing w:val="-3"/>
        </w:rPr>
        <w:t xml:space="preserve"> </w:t>
      </w:r>
      <w:r>
        <w:rPr>
          <w:color w:val="231F20"/>
        </w:rPr>
        <w:t>Security</w:t>
      </w:r>
      <w:r w:rsidR="000F58BA">
        <w:rPr>
          <w:color w:val="231F20"/>
        </w:rPr>
        <w:t xml:space="preserve"> </w:t>
      </w:r>
      <w:r>
        <w:rPr>
          <w:color w:val="231F20"/>
        </w:rPr>
        <w:t>or</w:t>
      </w:r>
      <w:r w:rsidR="000F58BA">
        <w:rPr>
          <w:color w:val="231F20"/>
        </w:rPr>
        <w:t xml:space="preserve"> </w:t>
      </w:r>
      <w:r>
        <w:rPr>
          <w:color w:val="231F20"/>
        </w:rPr>
        <w:t>the</w:t>
      </w:r>
      <w:r w:rsidR="005130E6">
        <w:rPr>
          <w:color w:val="231F20"/>
        </w:rPr>
        <w:t xml:space="preserve"> </w:t>
      </w:r>
      <w:r>
        <w:rPr>
          <w:color w:val="231F20"/>
        </w:rPr>
        <w:t>Tender-Securing</w:t>
      </w:r>
      <w:r w:rsidR="000F58BA">
        <w:rPr>
          <w:color w:val="231F20"/>
        </w:rPr>
        <w:t xml:space="preserve"> </w:t>
      </w:r>
      <w:r>
        <w:rPr>
          <w:color w:val="231F20"/>
        </w:rPr>
        <w:t>Declaration</w:t>
      </w:r>
      <w:r w:rsidR="000F58BA">
        <w:rPr>
          <w:color w:val="231F20"/>
        </w:rPr>
        <w:t xml:space="preserve"> </w:t>
      </w:r>
      <w:r>
        <w:rPr>
          <w:color w:val="231F20"/>
        </w:rPr>
        <w:t>of</w:t>
      </w:r>
      <w:r w:rsidR="000F58BA">
        <w:rPr>
          <w:color w:val="231F20"/>
        </w:rPr>
        <w:t xml:space="preserve"> </w:t>
      </w:r>
      <w:r>
        <w:rPr>
          <w:color w:val="231F20"/>
        </w:rPr>
        <w:t>a</w:t>
      </w:r>
      <w:r w:rsidR="000F58BA">
        <w:rPr>
          <w:color w:val="231F20"/>
        </w:rPr>
        <w:t xml:space="preserve"> </w:t>
      </w:r>
      <w:r>
        <w:rPr>
          <w:color w:val="231F20"/>
        </w:rPr>
        <w:t>JV</w:t>
      </w:r>
      <w:r w:rsidR="000F58BA">
        <w:rPr>
          <w:color w:val="231F20"/>
        </w:rPr>
        <w:t xml:space="preserve"> </w:t>
      </w:r>
      <w:r>
        <w:rPr>
          <w:color w:val="231F20"/>
        </w:rPr>
        <w:t>shall</w:t>
      </w:r>
      <w:r w:rsidR="000F58BA">
        <w:rPr>
          <w:color w:val="231F20"/>
        </w:rPr>
        <w:t xml:space="preserve"> </w:t>
      </w:r>
      <w:r>
        <w:rPr>
          <w:color w:val="231F20"/>
        </w:rPr>
        <w:t>be</w:t>
      </w:r>
      <w:r w:rsidR="000F58BA">
        <w:rPr>
          <w:color w:val="231F20"/>
        </w:rPr>
        <w:t xml:space="preserve"> </w:t>
      </w:r>
      <w:r>
        <w:rPr>
          <w:color w:val="231F20"/>
        </w:rPr>
        <w:t>in</w:t>
      </w:r>
      <w:r w:rsidR="000F58BA">
        <w:rPr>
          <w:color w:val="231F20"/>
        </w:rPr>
        <w:t xml:space="preserve"> </w:t>
      </w:r>
      <w:r>
        <w:rPr>
          <w:color w:val="231F20"/>
        </w:rPr>
        <w:t>the</w:t>
      </w:r>
      <w:r w:rsidR="000F58BA">
        <w:rPr>
          <w:color w:val="231F20"/>
        </w:rPr>
        <w:t xml:space="preserve"> </w:t>
      </w:r>
      <w:r>
        <w:rPr>
          <w:color w:val="231F20"/>
        </w:rPr>
        <w:t>name</w:t>
      </w:r>
      <w:r w:rsidR="000F58BA">
        <w:rPr>
          <w:color w:val="231F20"/>
        </w:rPr>
        <w:t xml:space="preserve"> </w:t>
      </w:r>
      <w:r>
        <w:rPr>
          <w:color w:val="231F20"/>
        </w:rPr>
        <w:t>of</w:t>
      </w:r>
      <w:r w:rsidR="000F58BA">
        <w:rPr>
          <w:color w:val="231F20"/>
        </w:rPr>
        <w:t xml:space="preserve"> </w:t>
      </w:r>
      <w:r>
        <w:rPr>
          <w:color w:val="231F20"/>
        </w:rPr>
        <w:t>the</w:t>
      </w:r>
      <w:r w:rsidR="000F58BA">
        <w:rPr>
          <w:color w:val="231F20"/>
        </w:rPr>
        <w:t xml:space="preserve"> </w:t>
      </w:r>
      <w:r>
        <w:rPr>
          <w:color w:val="231F20"/>
        </w:rPr>
        <w:t>JV</w:t>
      </w:r>
      <w:r w:rsidR="000F58BA">
        <w:rPr>
          <w:color w:val="231F20"/>
        </w:rPr>
        <w:t xml:space="preserve"> </w:t>
      </w:r>
      <w:r>
        <w:rPr>
          <w:color w:val="231F20"/>
        </w:rPr>
        <w:t>that</w:t>
      </w:r>
      <w:r w:rsidR="000F58BA">
        <w:rPr>
          <w:color w:val="231F20"/>
        </w:rPr>
        <w:t xml:space="preserve"> </w:t>
      </w:r>
      <w:r>
        <w:rPr>
          <w:color w:val="231F20"/>
        </w:rPr>
        <w:t>submits</w:t>
      </w:r>
      <w:r w:rsidR="000F58BA">
        <w:rPr>
          <w:color w:val="231F20"/>
        </w:rPr>
        <w:t xml:space="preserve"> </w:t>
      </w:r>
      <w:r>
        <w:rPr>
          <w:color w:val="231F20"/>
        </w:rPr>
        <w:t xml:space="preserve">the </w:t>
      </w:r>
      <w:r>
        <w:rPr>
          <w:color w:val="231F20"/>
          <w:spacing w:val="-5"/>
        </w:rPr>
        <w:t xml:space="preserve">Tender. </w:t>
      </w:r>
      <w:r>
        <w:rPr>
          <w:color w:val="231F20"/>
        </w:rPr>
        <w:t xml:space="preserve">If the JV has not been legally constituted into a legally enforceable JV at the time of Tendering, the </w:t>
      </w:r>
      <w:r>
        <w:rPr>
          <w:color w:val="231F20"/>
          <w:spacing w:val="-3"/>
        </w:rPr>
        <w:t>Tender</w:t>
      </w:r>
      <w:r w:rsidR="000F58BA">
        <w:rPr>
          <w:color w:val="231F20"/>
          <w:spacing w:val="-3"/>
        </w:rPr>
        <w:t xml:space="preserve"> </w:t>
      </w:r>
      <w:r>
        <w:rPr>
          <w:color w:val="231F20"/>
        </w:rPr>
        <w:t>Security</w:t>
      </w:r>
      <w:r w:rsidR="000F58BA">
        <w:rPr>
          <w:color w:val="231F20"/>
        </w:rPr>
        <w:t xml:space="preserve"> </w:t>
      </w:r>
      <w:r>
        <w:rPr>
          <w:color w:val="231F20"/>
        </w:rPr>
        <w:t>or</w:t>
      </w:r>
      <w:r w:rsidR="000F58BA">
        <w:rPr>
          <w:color w:val="231F20"/>
        </w:rPr>
        <w:t xml:space="preserve"> </w:t>
      </w:r>
      <w:r>
        <w:rPr>
          <w:color w:val="231F20"/>
        </w:rPr>
        <w:t>the</w:t>
      </w:r>
      <w:r w:rsidR="000F58BA">
        <w:rPr>
          <w:color w:val="231F20"/>
        </w:rPr>
        <w:t xml:space="preserve"> </w:t>
      </w:r>
      <w:r>
        <w:rPr>
          <w:color w:val="231F20"/>
          <w:spacing w:val="-3"/>
        </w:rPr>
        <w:t>Tender</w:t>
      </w:r>
      <w:r w:rsidR="000F58BA">
        <w:rPr>
          <w:color w:val="231F20"/>
          <w:spacing w:val="-3"/>
        </w:rPr>
        <w:t xml:space="preserve"> </w:t>
      </w:r>
      <w:r>
        <w:rPr>
          <w:color w:val="231F20"/>
        </w:rPr>
        <w:t>Securing</w:t>
      </w:r>
      <w:r w:rsidR="000F58BA">
        <w:rPr>
          <w:color w:val="231F20"/>
        </w:rPr>
        <w:t xml:space="preserve"> </w:t>
      </w:r>
      <w:r>
        <w:rPr>
          <w:color w:val="231F20"/>
        </w:rPr>
        <w:t>Declaration</w:t>
      </w:r>
      <w:r w:rsidR="000F58BA">
        <w:rPr>
          <w:color w:val="231F20"/>
        </w:rPr>
        <w:t xml:space="preserve"> </w:t>
      </w:r>
      <w:r>
        <w:rPr>
          <w:color w:val="231F20"/>
        </w:rPr>
        <w:t>shall</w:t>
      </w:r>
      <w:r w:rsidR="000F58BA">
        <w:rPr>
          <w:color w:val="231F20"/>
        </w:rPr>
        <w:t xml:space="preserve"> </w:t>
      </w:r>
      <w:r>
        <w:rPr>
          <w:color w:val="231F20"/>
        </w:rPr>
        <w:t>be</w:t>
      </w:r>
      <w:r w:rsidR="000F58BA">
        <w:rPr>
          <w:color w:val="231F20"/>
        </w:rPr>
        <w:t xml:space="preserve"> </w:t>
      </w:r>
      <w:r>
        <w:rPr>
          <w:color w:val="231F20"/>
        </w:rPr>
        <w:t>in</w:t>
      </w:r>
      <w:r w:rsidR="000F58BA">
        <w:rPr>
          <w:color w:val="231F20"/>
        </w:rPr>
        <w:t xml:space="preserve"> </w:t>
      </w:r>
      <w:r>
        <w:rPr>
          <w:color w:val="231F20"/>
        </w:rPr>
        <w:t>the</w:t>
      </w:r>
      <w:r w:rsidR="000F58BA">
        <w:rPr>
          <w:color w:val="231F20"/>
        </w:rPr>
        <w:t xml:space="preserve"> </w:t>
      </w:r>
      <w:r>
        <w:rPr>
          <w:color w:val="231F20"/>
        </w:rPr>
        <w:t>names</w:t>
      </w:r>
      <w:r w:rsidR="000F58BA">
        <w:rPr>
          <w:color w:val="231F20"/>
        </w:rPr>
        <w:t xml:space="preserve"> </w:t>
      </w:r>
      <w:r>
        <w:rPr>
          <w:color w:val="231F20"/>
        </w:rPr>
        <w:t>of</w:t>
      </w:r>
      <w:r w:rsidR="000F58BA">
        <w:rPr>
          <w:color w:val="231F20"/>
        </w:rPr>
        <w:t xml:space="preserve"> </w:t>
      </w:r>
      <w:r>
        <w:rPr>
          <w:color w:val="231F20"/>
        </w:rPr>
        <w:t>all</w:t>
      </w:r>
      <w:r w:rsidR="000F58BA">
        <w:rPr>
          <w:color w:val="231F20"/>
        </w:rPr>
        <w:t xml:space="preserve"> </w:t>
      </w:r>
      <w:r>
        <w:rPr>
          <w:color w:val="231F20"/>
        </w:rPr>
        <w:t>future</w:t>
      </w:r>
      <w:r w:rsidR="000F58BA">
        <w:rPr>
          <w:color w:val="231F20"/>
        </w:rPr>
        <w:t xml:space="preserve"> </w:t>
      </w:r>
      <w:r>
        <w:rPr>
          <w:color w:val="231F20"/>
        </w:rPr>
        <w:t>members</w:t>
      </w:r>
      <w:r w:rsidR="000F58BA">
        <w:rPr>
          <w:color w:val="231F20"/>
        </w:rPr>
        <w:t xml:space="preserve"> </w:t>
      </w:r>
      <w:r>
        <w:rPr>
          <w:color w:val="231F20"/>
        </w:rPr>
        <w:t>as</w:t>
      </w:r>
      <w:r w:rsidR="000F58BA">
        <w:rPr>
          <w:color w:val="231F20"/>
        </w:rPr>
        <w:t xml:space="preserve"> </w:t>
      </w:r>
      <w:r>
        <w:rPr>
          <w:color w:val="231F20"/>
        </w:rPr>
        <w:t>named</w:t>
      </w:r>
      <w:r w:rsidR="000F58BA">
        <w:rPr>
          <w:color w:val="231F20"/>
        </w:rPr>
        <w:t xml:space="preserve"> </w:t>
      </w:r>
      <w:r>
        <w:rPr>
          <w:color w:val="231F20"/>
        </w:rPr>
        <w:t>in</w:t>
      </w:r>
      <w:r w:rsidR="000F58BA">
        <w:rPr>
          <w:color w:val="231F20"/>
        </w:rPr>
        <w:t xml:space="preserve"> </w:t>
      </w:r>
      <w:r>
        <w:rPr>
          <w:color w:val="231F20"/>
        </w:rPr>
        <w:t>the Form</w:t>
      </w:r>
      <w:r w:rsidR="000F58BA">
        <w:rPr>
          <w:color w:val="231F20"/>
        </w:rPr>
        <w:t xml:space="preserve"> </w:t>
      </w:r>
      <w:r>
        <w:rPr>
          <w:color w:val="231F20"/>
        </w:rPr>
        <w:t>of</w:t>
      </w:r>
      <w:r w:rsidR="000F58BA">
        <w:rPr>
          <w:color w:val="231F20"/>
        </w:rPr>
        <w:t xml:space="preserve"> </w:t>
      </w:r>
      <w:r>
        <w:rPr>
          <w:color w:val="231F20"/>
        </w:rPr>
        <w:t>intent</w:t>
      </w:r>
      <w:r w:rsidR="000F58BA">
        <w:rPr>
          <w:color w:val="231F20"/>
        </w:rPr>
        <w:t xml:space="preserve"> </w:t>
      </w:r>
      <w:r>
        <w:rPr>
          <w:color w:val="231F20"/>
        </w:rPr>
        <w:t>referred</w:t>
      </w:r>
      <w:r w:rsidR="000F58BA">
        <w:rPr>
          <w:color w:val="231F20"/>
        </w:rPr>
        <w:t xml:space="preserve"> </w:t>
      </w:r>
      <w:r>
        <w:rPr>
          <w:color w:val="231F20"/>
        </w:rPr>
        <w:t>to</w:t>
      </w:r>
      <w:r w:rsidR="000F58BA">
        <w:rPr>
          <w:color w:val="231F20"/>
        </w:rPr>
        <w:t xml:space="preserve"> </w:t>
      </w:r>
      <w:r>
        <w:rPr>
          <w:color w:val="231F20"/>
        </w:rPr>
        <w:t>in</w:t>
      </w:r>
      <w:r w:rsidR="000F58BA">
        <w:rPr>
          <w:color w:val="231F20"/>
        </w:rPr>
        <w:t xml:space="preserve"> </w:t>
      </w:r>
      <w:r>
        <w:rPr>
          <w:color w:val="231F20"/>
        </w:rPr>
        <w:t>ITT</w:t>
      </w:r>
      <w:r w:rsidR="00E3053A">
        <w:rPr>
          <w:color w:val="231F20"/>
        </w:rPr>
        <w:t xml:space="preserve"> </w:t>
      </w:r>
      <w:r>
        <w:rPr>
          <w:color w:val="231F20"/>
        </w:rPr>
        <w:t>4.1and</w:t>
      </w:r>
      <w:r w:rsidR="000F58BA">
        <w:rPr>
          <w:color w:val="231F20"/>
        </w:rPr>
        <w:t xml:space="preserve"> </w:t>
      </w:r>
      <w:r>
        <w:rPr>
          <w:color w:val="231F20"/>
        </w:rPr>
        <w:t>ITT</w:t>
      </w:r>
      <w:r w:rsidR="00E3053A">
        <w:rPr>
          <w:color w:val="231F20"/>
        </w:rPr>
        <w:t xml:space="preserve"> </w:t>
      </w:r>
      <w:r>
        <w:rPr>
          <w:color w:val="231F20"/>
        </w:rPr>
        <w:t>11.2.</w:t>
      </w:r>
    </w:p>
    <w:p w14:paraId="115E29A3" w14:textId="77777777" w:rsidR="00607E22" w:rsidRPr="00EB002E" w:rsidRDefault="00154745" w:rsidP="00385A10">
      <w:pPr>
        <w:pStyle w:val="ListParagraph"/>
        <w:numPr>
          <w:ilvl w:val="1"/>
          <w:numId w:val="74"/>
        </w:numPr>
        <w:tabs>
          <w:tab w:val="left" w:pos="955"/>
          <w:tab w:val="left" w:pos="956"/>
        </w:tabs>
        <w:spacing w:before="260"/>
        <w:ind w:left="864" w:hanging="576"/>
        <w:rPr>
          <w:b/>
          <w:bCs/>
          <w:color w:val="231F20"/>
        </w:rPr>
      </w:pPr>
      <w:r w:rsidRPr="00EB002E">
        <w:rPr>
          <w:b/>
          <w:bCs/>
          <w:color w:val="231F20"/>
        </w:rPr>
        <w:t>Format</w:t>
      </w:r>
      <w:r w:rsidR="000F58BA">
        <w:rPr>
          <w:b/>
          <w:bCs/>
          <w:color w:val="231F20"/>
        </w:rPr>
        <w:t xml:space="preserve"> </w:t>
      </w:r>
      <w:r w:rsidRPr="00EB002E">
        <w:rPr>
          <w:b/>
          <w:bCs/>
          <w:color w:val="231F20"/>
        </w:rPr>
        <w:t>and</w:t>
      </w:r>
      <w:r w:rsidR="000F58BA">
        <w:rPr>
          <w:b/>
          <w:bCs/>
          <w:color w:val="231F20"/>
        </w:rPr>
        <w:t xml:space="preserve"> </w:t>
      </w:r>
      <w:r w:rsidRPr="00EB002E">
        <w:rPr>
          <w:b/>
          <w:bCs/>
          <w:color w:val="231F20"/>
        </w:rPr>
        <w:t>Signing</w:t>
      </w:r>
      <w:r w:rsidR="000F58BA">
        <w:rPr>
          <w:b/>
          <w:bCs/>
          <w:color w:val="231F20"/>
        </w:rPr>
        <w:t xml:space="preserve"> </w:t>
      </w:r>
      <w:r w:rsidRPr="00EB002E">
        <w:rPr>
          <w:b/>
          <w:bCs/>
          <w:color w:val="231F20"/>
        </w:rPr>
        <w:t>of</w:t>
      </w:r>
      <w:r w:rsidR="000F58BA">
        <w:rPr>
          <w:b/>
          <w:bCs/>
          <w:color w:val="231F20"/>
        </w:rPr>
        <w:t xml:space="preserve"> </w:t>
      </w:r>
      <w:r w:rsidRPr="00EB002E">
        <w:rPr>
          <w:b/>
          <w:bCs/>
          <w:color w:val="231F20"/>
          <w:spacing w:val="-4"/>
        </w:rPr>
        <w:t>Tender</w:t>
      </w:r>
    </w:p>
    <w:p w14:paraId="64701E31" w14:textId="77777777" w:rsidR="00607E22" w:rsidRPr="009733D0" w:rsidRDefault="00154745" w:rsidP="00385A10">
      <w:pPr>
        <w:pStyle w:val="ListParagraph"/>
        <w:numPr>
          <w:ilvl w:val="1"/>
          <w:numId w:val="98"/>
        </w:numPr>
        <w:tabs>
          <w:tab w:val="left" w:pos="770"/>
        </w:tabs>
        <w:spacing w:before="242" w:line="230" w:lineRule="auto"/>
        <w:ind w:left="864" w:right="696" w:hanging="576"/>
        <w:jc w:val="both"/>
        <w:rPr>
          <w:color w:val="231F20"/>
          <w:spacing w:val="-3"/>
        </w:rPr>
      </w:pPr>
      <w:r w:rsidRPr="009733D0">
        <w:rPr>
          <w:color w:val="231F20"/>
          <w:spacing w:val="-3"/>
        </w:rPr>
        <w:t>The Tenderer shall prepare one original of the documents comprising the Tender as described in ITT 11 and clearly mark it “Original.” Alternative Tenders, if permitted in accordance with ITT 13, shall be clearly marked “Alternative”. In addition, the Tenderer shall submit copies of the Tender, in the number speciﬁed in the TDS and clearly mark them “Copy.” In the event of any discrepancy between the original and the copies, the original shall prevail.</w:t>
      </w:r>
    </w:p>
    <w:p w14:paraId="3C431EAF" w14:textId="77777777" w:rsidR="00607E22" w:rsidRPr="009733D0" w:rsidRDefault="00E34F16" w:rsidP="00385A10">
      <w:pPr>
        <w:pStyle w:val="ListParagraph"/>
        <w:numPr>
          <w:ilvl w:val="1"/>
          <w:numId w:val="98"/>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 xml:space="preserve">Tenderers shall mark as “CONFIDENTIAL” information in their </w:t>
      </w:r>
      <w:r w:rsidR="00154745">
        <w:rPr>
          <w:color w:val="231F20"/>
          <w:spacing w:val="-3"/>
        </w:rPr>
        <w:t xml:space="preserve">Tenders </w:t>
      </w:r>
      <w:r w:rsidR="00154745" w:rsidRPr="009733D0">
        <w:rPr>
          <w:color w:val="231F20"/>
          <w:spacing w:val="-3"/>
        </w:rPr>
        <w:t>which is conﬁdential to their business. This may include proprietary information, trade secrets or commercial or ﬁnancially sensitive information.</w:t>
      </w:r>
    </w:p>
    <w:p w14:paraId="75FCF417" w14:textId="77777777" w:rsidR="00607E22" w:rsidRPr="009733D0" w:rsidRDefault="00E34F16" w:rsidP="00385A10">
      <w:pPr>
        <w:pStyle w:val="ListParagraph"/>
        <w:numPr>
          <w:ilvl w:val="1"/>
          <w:numId w:val="98"/>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 xml:space="preserve">The original and all copies of the </w:t>
      </w:r>
      <w:r w:rsidR="00154745">
        <w:rPr>
          <w:color w:val="231F20"/>
          <w:spacing w:val="-3"/>
        </w:rPr>
        <w:t>Tender</w:t>
      </w:r>
      <w:r w:rsidR="00154745" w:rsidRPr="009733D0">
        <w:rPr>
          <w:color w:val="231F20"/>
          <w:spacing w:val="-3"/>
        </w:rPr>
        <w:t xml:space="preserve"> shall be typed or written in indelible ink and shall be signed by a person duly authorized to sign on behalf of the Tenderer. This authorization shall consist of a written conﬁrmation as speciﬁed in the TDS and shall be attached to the Tender. The name and position held by each person signing the authorization must be typed or printed below the signature. All pages of the </w:t>
      </w:r>
      <w:r w:rsidR="00154745">
        <w:rPr>
          <w:color w:val="231F20"/>
          <w:spacing w:val="-3"/>
        </w:rPr>
        <w:t xml:space="preserve">Tender </w:t>
      </w:r>
      <w:r w:rsidR="00154745" w:rsidRPr="009733D0">
        <w:rPr>
          <w:color w:val="231F20"/>
          <w:spacing w:val="-3"/>
        </w:rPr>
        <w:t>where entries or amendments have been made shall be signed or initialed by the person signing the Tender.</w:t>
      </w:r>
    </w:p>
    <w:p w14:paraId="042D125E" w14:textId="77777777" w:rsidR="00607E22" w:rsidRPr="009733D0" w:rsidRDefault="00E34F16" w:rsidP="00385A10">
      <w:pPr>
        <w:pStyle w:val="ListParagraph"/>
        <w:numPr>
          <w:ilvl w:val="1"/>
          <w:numId w:val="98"/>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 xml:space="preserve">In the case that the Tenderer is a JV, the </w:t>
      </w:r>
      <w:r w:rsidR="00154745">
        <w:rPr>
          <w:color w:val="231F20"/>
          <w:spacing w:val="-3"/>
        </w:rPr>
        <w:t xml:space="preserve">Tender </w:t>
      </w:r>
      <w:r w:rsidR="00154745" w:rsidRPr="009733D0">
        <w:rPr>
          <w:color w:val="231F20"/>
          <w:spacing w:val="-3"/>
        </w:rPr>
        <w:t>shall be signed by an authorized representative of the JV on behalf of the JV, and so as to be legally binding on all the members as evidenced by a power of attorney signed by their legally authorized representatives.</w:t>
      </w:r>
    </w:p>
    <w:p w14:paraId="502644F0" w14:textId="77777777" w:rsidR="00607E22" w:rsidRPr="009733D0" w:rsidRDefault="00E34F16" w:rsidP="00385A10">
      <w:pPr>
        <w:pStyle w:val="ListParagraph"/>
        <w:numPr>
          <w:ilvl w:val="1"/>
          <w:numId w:val="98"/>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Any interlineations, erasures, or overwriting shall be valid only if they are signed or initialed by the person signing the Tender.</w:t>
      </w:r>
    </w:p>
    <w:p w14:paraId="672F8C25" w14:textId="77777777" w:rsidR="00607E22" w:rsidRDefault="00715C3C" w:rsidP="00E34F16">
      <w:pPr>
        <w:pStyle w:val="Heading4"/>
        <w:tabs>
          <w:tab w:val="left" w:pos="1487"/>
        </w:tabs>
        <w:ind w:left="864" w:hanging="576"/>
      </w:pPr>
      <w:r>
        <w:rPr>
          <w:color w:val="231F20"/>
        </w:rPr>
        <w:lastRenderedPageBreak/>
        <w:t xml:space="preserve">C. </w:t>
      </w:r>
      <w:r w:rsidR="00E34F16">
        <w:rPr>
          <w:color w:val="231F20"/>
        </w:rPr>
        <w:tab/>
      </w:r>
      <w:r w:rsidR="00154745">
        <w:rPr>
          <w:color w:val="231F20"/>
        </w:rPr>
        <w:t>Submission</w:t>
      </w:r>
      <w:r w:rsidR="000F58BA">
        <w:rPr>
          <w:color w:val="231F20"/>
        </w:rPr>
        <w:t xml:space="preserve"> </w:t>
      </w:r>
      <w:r w:rsidR="00154745">
        <w:rPr>
          <w:color w:val="231F20"/>
        </w:rPr>
        <w:t>and</w:t>
      </w:r>
      <w:r w:rsidR="000F58BA">
        <w:rPr>
          <w:color w:val="231F20"/>
        </w:rPr>
        <w:t xml:space="preserve"> </w:t>
      </w:r>
      <w:r w:rsidR="00154745">
        <w:rPr>
          <w:color w:val="231F20"/>
        </w:rPr>
        <w:t>Opening</w:t>
      </w:r>
      <w:r w:rsidR="000F58BA">
        <w:rPr>
          <w:color w:val="231F20"/>
        </w:rPr>
        <w:t xml:space="preserve"> </w:t>
      </w:r>
      <w:r w:rsidR="00154745">
        <w:rPr>
          <w:color w:val="231F20"/>
        </w:rPr>
        <w:t>of</w:t>
      </w:r>
      <w:r w:rsidR="000F58BA">
        <w:rPr>
          <w:color w:val="231F20"/>
        </w:rPr>
        <w:t xml:space="preserve"> </w:t>
      </w:r>
      <w:r w:rsidR="00154745">
        <w:rPr>
          <w:color w:val="231F20"/>
          <w:spacing w:val="-3"/>
        </w:rPr>
        <w:t>Tenders</w:t>
      </w:r>
    </w:p>
    <w:p w14:paraId="262042EE" w14:textId="77777777" w:rsidR="00607E22" w:rsidRDefault="00154745" w:rsidP="00385A10">
      <w:pPr>
        <w:pStyle w:val="ListParagraph"/>
        <w:numPr>
          <w:ilvl w:val="1"/>
          <w:numId w:val="74"/>
        </w:numPr>
        <w:tabs>
          <w:tab w:val="left" w:pos="955"/>
          <w:tab w:val="left" w:pos="956"/>
        </w:tabs>
        <w:spacing w:before="260"/>
        <w:ind w:left="864" w:hanging="576"/>
        <w:rPr>
          <w:color w:val="231F20"/>
        </w:rPr>
      </w:pPr>
      <w:r>
        <w:rPr>
          <w:color w:val="231F20"/>
        </w:rPr>
        <w:t>Submission,</w:t>
      </w:r>
      <w:r w:rsidR="000F58BA">
        <w:rPr>
          <w:color w:val="231F20"/>
        </w:rPr>
        <w:t xml:space="preserve"> </w:t>
      </w:r>
      <w:r>
        <w:rPr>
          <w:color w:val="231F20"/>
        </w:rPr>
        <w:t>Sealing</w:t>
      </w:r>
      <w:r w:rsidR="000F58BA">
        <w:rPr>
          <w:color w:val="231F20"/>
        </w:rPr>
        <w:t xml:space="preserve"> </w:t>
      </w:r>
      <w:r>
        <w:rPr>
          <w:color w:val="231F20"/>
        </w:rPr>
        <w:t>and</w:t>
      </w:r>
      <w:r w:rsidR="000F58BA">
        <w:rPr>
          <w:color w:val="231F20"/>
        </w:rPr>
        <w:t xml:space="preserve"> </w:t>
      </w:r>
      <w:r>
        <w:rPr>
          <w:color w:val="231F20"/>
        </w:rPr>
        <w:t>Marking</w:t>
      </w:r>
      <w:r w:rsidR="000F58BA">
        <w:rPr>
          <w:color w:val="231F20"/>
        </w:rPr>
        <w:t xml:space="preserve"> </w:t>
      </w:r>
      <w:r>
        <w:rPr>
          <w:color w:val="231F20"/>
        </w:rPr>
        <w:t>of</w:t>
      </w:r>
      <w:r w:rsidR="000F58BA">
        <w:rPr>
          <w:color w:val="231F20"/>
        </w:rPr>
        <w:t xml:space="preserve"> </w:t>
      </w:r>
      <w:r>
        <w:rPr>
          <w:color w:val="231F20"/>
          <w:spacing w:val="-3"/>
        </w:rPr>
        <w:t>Tenders</w:t>
      </w:r>
    </w:p>
    <w:p w14:paraId="3EB475FC" w14:textId="77777777" w:rsidR="00607E22" w:rsidRPr="00F81A1A" w:rsidRDefault="00E34F16" w:rsidP="00385A10">
      <w:pPr>
        <w:pStyle w:val="ListParagraph"/>
        <w:numPr>
          <w:ilvl w:val="1"/>
          <w:numId w:val="99"/>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The</w:t>
      </w:r>
      <w:r w:rsidR="000F58BA">
        <w:rPr>
          <w:color w:val="231F20"/>
        </w:rPr>
        <w:t xml:space="preserve"> </w:t>
      </w:r>
      <w:r w:rsidR="00154745" w:rsidRPr="00F81A1A">
        <w:rPr>
          <w:color w:val="231F20"/>
        </w:rPr>
        <w:t>Tenderer</w:t>
      </w:r>
      <w:r w:rsidR="000F58BA">
        <w:rPr>
          <w:color w:val="231F20"/>
        </w:rPr>
        <w:t xml:space="preserve"> </w:t>
      </w:r>
      <w:r w:rsidR="00154745" w:rsidRPr="00F81A1A">
        <w:rPr>
          <w:color w:val="231F20"/>
        </w:rPr>
        <w:t>shall</w:t>
      </w:r>
      <w:r w:rsidR="000F58BA">
        <w:rPr>
          <w:color w:val="231F20"/>
        </w:rPr>
        <w:t xml:space="preserve"> </w:t>
      </w:r>
      <w:r w:rsidR="00154745" w:rsidRPr="00F81A1A">
        <w:rPr>
          <w:color w:val="231F20"/>
        </w:rPr>
        <w:t>deliver</w:t>
      </w:r>
      <w:r w:rsidR="000F58BA">
        <w:rPr>
          <w:color w:val="231F20"/>
        </w:rPr>
        <w:t xml:space="preserve"> </w:t>
      </w:r>
      <w:r w:rsidR="00154745" w:rsidRPr="00F81A1A">
        <w:rPr>
          <w:color w:val="231F20"/>
        </w:rPr>
        <w:t>the</w:t>
      </w:r>
      <w:r w:rsidR="000F58BA">
        <w:rPr>
          <w:color w:val="231F20"/>
        </w:rPr>
        <w:t xml:space="preserve"> </w:t>
      </w:r>
      <w:r w:rsidR="00154745" w:rsidRPr="00F81A1A">
        <w:rPr>
          <w:color w:val="231F20"/>
          <w:spacing w:val="-3"/>
        </w:rPr>
        <w:t>Tender</w:t>
      </w:r>
      <w:r w:rsidR="000F58BA">
        <w:rPr>
          <w:color w:val="231F20"/>
          <w:spacing w:val="-3"/>
        </w:rPr>
        <w:t xml:space="preserve"> </w:t>
      </w:r>
      <w:r w:rsidR="00154745" w:rsidRPr="00F81A1A">
        <w:rPr>
          <w:color w:val="231F20"/>
        </w:rPr>
        <w:t>in</w:t>
      </w:r>
      <w:r w:rsidR="000F58BA">
        <w:rPr>
          <w:color w:val="231F20"/>
        </w:rPr>
        <w:t xml:space="preserve"> </w:t>
      </w:r>
      <w:r w:rsidR="00154745" w:rsidRPr="00F81A1A">
        <w:rPr>
          <w:color w:val="231F20"/>
        </w:rPr>
        <w:t>a</w:t>
      </w:r>
      <w:r w:rsidR="000F58BA">
        <w:rPr>
          <w:color w:val="231F20"/>
        </w:rPr>
        <w:t xml:space="preserve"> </w:t>
      </w:r>
      <w:r w:rsidR="00154745" w:rsidRPr="00F81A1A">
        <w:rPr>
          <w:color w:val="231F20"/>
        </w:rPr>
        <w:t>single,</w:t>
      </w:r>
      <w:r w:rsidR="000F58BA">
        <w:rPr>
          <w:color w:val="231F20"/>
        </w:rPr>
        <w:t xml:space="preserve"> </w:t>
      </w:r>
      <w:r w:rsidR="00154745" w:rsidRPr="00F81A1A">
        <w:rPr>
          <w:color w:val="231F20"/>
        </w:rPr>
        <w:t>sealed</w:t>
      </w:r>
      <w:r w:rsidR="000F58BA">
        <w:rPr>
          <w:color w:val="231F20"/>
        </w:rPr>
        <w:t xml:space="preserve"> </w:t>
      </w:r>
      <w:r w:rsidR="00154745" w:rsidRPr="00F81A1A">
        <w:rPr>
          <w:color w:val="231F20"/>
        </w:rPr>
        <w:t>envelope</w:t>
      </w:r>
      <w:r w:rsidR="000F58BA">
        <w:rPr>
          <w:color w:val="231F20"/>
        </w:rPr>
        <w:t xml:space="preserve"> </w:t>
      </w:r>
      <w:r w:rsidR="00154745" w:rsidRPr="00F81A1A">
        <w:rPr>
          <w:color w:val="231F20"/>
        </w:rPr>
        <w:t>(one</w:t>
      </w:r>
      <w:r w:rsidR="000F58BA">
        <w:rPr>
          <w:color w:val="231F20"/>
        </w:rPr>
        <w:t xml:space="preserve"> </w:t>
      </w:r>
      <w:r w:rsidR="00154745" w:rsidRPr="00F81A1A">
        <w:rPr>
          <w:color w:val="231F20"/>
        </w:rPr>
        <w:t>(1)</w:t>
      </w:r>
      <w:r w:rsidR="000F58BA">
        <w:rPr>
          <w:color w:val="231F20"/>
        </w:rPr>
        <w:t xml:space="preserve"> </w:t>
      </w:r>
      <w:r w:rsidR="00154745" w:rsidRPr="00F81A1A">
        <w:rPr>
          <w:color w:val="231F20"/>
        </w:rPr>
        <w:t>envelope</w:t>
      </w:r>
      <w:r w:rsidR="000F58BA">
        <w:rPr>
          <w:color w:val="231F20"/>
        </w:rPr>
        <w:t xml:space="preserve"> </w:t>
      </w:r>
      <w:r w:rsidR="00154745" w:rsidRPr="00F81A1A">
        <w:rPr>
          <w:color w:val="231F20"/>
        </w:rPr>
        <w:t>process).</w:t>
      </w:r>
      <w:r w:rsidR="000F58BA">
        <w:rPr>
          <w:color w:val="231F20"/>
        </w:rPr>
        <w:t xml:space="preserve"> </w:t>
      </w:r>
      <w:r w:rsidR="00154745" w:rsidRPr="00F81A1A">
        <w:rPr>
          <w:color w:val="231F20"/>
        </w:rPr>
        <w:t>The</w:t>
      </w:r>
      <w:r w:rsidR="005130E6">
        <w:rPr>
          <w:color w:val="231F20"/>
        </w:rPr>
        <w:t xml:space="preserve"> </w:t>
      </w:r>
      <w:r w:rsidR="00154745" w:rsidRPr="00F81A1A">
        <w:rPr>
          <w:color w:val="231F20"/>
        </w:rPr>
        <w:t>Tenderer</w:t>
      </w:r>
      <w:r w:rsidR="000F58BA">
        <w:rPr>
          <w:color w:val="231F20"/>
        </w:rPr>
        <w:t xml:space="preserve"> </w:t>
      </w:r>
      <w:r w:rsidR="00154745" w:rsidRPr="00F81A1A">
        <w:rPr>
          <w:color w:val="231F20"/>
        </w:rPr>
        <w:t>shall place</w:t>
      </w:r>
      <w:r w:rsidR="000F58BA">
        <w:rPr>
          <w:color w:val="231F20"/>
        </w:rPr>
        <w:t xml:space="preserve"> </w:t>
      </w:r>
      <w:r w:rsidR="00154745" w:rsidRPr="00F81A1A">
        <w:rPr>
          <w:color w:val="231F20"/>
        </w:rPr>
        <w:t>the</w:t>
      </w:r>
      <w:r w:rsidR="000F58BA">
        <w:rPr>
          <w:color w:val="231F20"/>
        </w:rPr>
        <w:t xml:space="preserve"> </w:t>
      </w:r>
      <w:r w:rsidR="00154745" w:rsidRPr="00F81A1A">
        <w:rPr>
          <w:color w:val="231F20"/>
        </w:rPr>
        <w:t>following</w:t>
      </w:r>
      <w:r w:rsidR="000F58BA">
        <w:rPr>
          <w:color w:val="231F20"/>
        </w:rPr>
        <w:t xml:space="preserve"> </w:t>
      </w:r>
      <w:r w:rsidR="00154745" w:rsidRPr="00F81A1A">
        <w:rPr>
          <w:color w:val="231F20"/>
        </w:rPr>
        <w:t>separate,</w:t>
      </w:r>
      <w:r w:rsidR="000F58BA">
        <w:rPr>
          <w:color w:val="231F20"/>
        </w:rPr>
        <w:t xml:space="preserve"> </w:t>
      </w:r>
      <w:r w:rsidR="00154745" w:rsidRPr="00F81A1A">
        <w:rPr>
          <w:color w:val="231F20"/>
        </w:rPr>
        <w:t>sealed</w:t>
      </w:r>
      <w:r w:rsidR="000F58BA">
        <w:rPr>
          <w:color w:val="231F20"/>
        </w:rPr>
        <w:t xml:space="preserve"> </w:t>
      </w:r>
      <w:r w:rsidR="00154745" w:rsidRPr="00F81A1A">
        <w:rPr>
          <w:color w:val="231F20"/>
        </w:rPr>
        <w:t>envelopes:</w:t>
      </w:r>
    </w:p>
    <w:p w14:paraId="2C1F1000" w14:textId="77777777" w:rsidR="00F81A1A" w:rsidRDefault="00F81A1A">
      <w:pPr>
        <w:pStyle w:val="BodyText"/>
        <w:spacing w:line="246" w:lineRule="exact"/>
        <w:ind w:left="941"/>
        <w:rPr>
          <w:color w:val="231F20"/>
        </w:rPr>
      </w:pPr>
    </w:p>
    <w:p w14:paraId="3EB5A678" w14:textId="77777777" w:rsidR="00607E22" w:rsidRDefault="00154745">
      <w:pPr>
        <w:pStyle w:val="BodyText"/>
        <w:spacing w:line="246" w:lineRule="exact"/>
        <w:ind w:left="941"/>
      </w:pPr>
      <w:r>
        <w:rPr>
          <w:color w:val="231F20"/>
        </w:rPr>
        <w:t>Inner Envelops:</w:t>
      </w:r>
    </w:p>
    <w:p w14:paraId="59C01499" w14:textId="77777777" w:rsidR="00607E22" w:rsidRDefault="000F58BA" w:rsidP="00385A10">
      <w:pPr>
        <w:pStyle w:val="ListParagraph"/>
        <w:numPr>
          <w:ilvl w:val="0"/>
          <w:numId w:val="63"/>
        </w:numPr>
        <w:tabs>
          <w:tab w:val="left" w:pos="1487"/>
          <w:tab w:val="left" w:pos="1488"/>
        </w:tabs>
        <w:spacing w:before="112"/>
      </w:pPr>
      <w:r>
        <w:rPr>
          <w:color w:val="231F20"/>
        </w:rPr>
        <w:t>I</w:t>
      </w:r>
      <w:r w:rsidR="00154745">
        <w:rPr>
          <w:color w:val="231F20"/>
        </w:rPr>
        <w:t>n</w:t>
      </w:r>
      <w:r>
        <w:rPr>
          <w:color w:val="231F20"/>
        </w:rPr>
        <w:t xml:space="preserve"> </w:t>
      </w:r>
      <w:r w:rsidR="00154745">
        <w:rPr>
          <w:color w:val="231F20"/>
        </w:rPr>
        <w:t>an</w:t>
      </w:r>
      <w:r>
        <w:rPr>
          <w:color w:val="231F20"/>
        </w:rPr>
        <w:t xml:space="preserve"> </w:t>
      </w:r>
      <w:r w:rsidR="00154745">
        <w:rPr>
          <w:color w:val="231F20"/>
        </w:rPr>
        <w:t>envelope</w:t>
      </w:r>
      <w:r>
        <w:rPr>
          <w:color w:val="231F20"/>
        </w:rPr>
        <w:t xml:space="preserve"> </w:t>
      </w:r>
      <w:r w:rsidR="00154745">
        <w:rPr>
          <w:color w:val="231F20"/>
        </w:rPr>
        <w:t>marked</w:t>
      </w:r>
      <w:r>
        <w:rPr>
          <w:color w:val="231F20"/>
        </w:rPr>
        <w:t xml:space="preserve"> </w:t>
      </w:r>
      <w:r w:rsidR="00154745">
        <w:rPr>
          <w:color w:val="231F20"/>
        </w:rPr>
        <w:t>“ORIGINAL”,</w:t>
      </w:r>
      <w:r>
        <w:rPr>
          <w:color w:val="231F20"/>
        </w:rPr>
        <w:t xml:space="preserve"> </w:t>
      </w:r>
      <w:r w:rsidR="00154745">
        <w:rPr>
          <w:color w:val="231F20"/>
        </w:rPr>
        <w:t>all</w:t>
      </w:r>
      <w:r>
        <w:rPr>
          <w:color w:val="231F20"/>
        </w:rPr>
        <w:t xml:space="preserve"> </w:t>
      </w:r>
      <w:r w:rsidR="00154745">
        <w:rPr>
          <w:color w:val="231F20"/>
        </w:rPr>
        <w:t>documents</w:t>
      </w:r>
      <w:r>
        <w:rPr>
          <w:color w:val="231F20"/>
        </w:rPr>
        <w:t xml:space="preserve"> </w:t>
      </w:r>
      <w:r w:rsidR="00154745">
        <w:rPr>
          <w:color w:val="231F20"/>
        </w:rPr>
        <w:t>comprising</w:t>
      </w:r>
      <w:r>
        <w:rPr>
          <w:color w:val="231F20"/>
        </w:rPr>
        <w:t xml:space="preserve"> </w:t>
      </w:r>
      <w:r w:rsidR="00154745">
        <w:rPr>
          <w:color w:val="231F20"/>
        </w:rPr>
        <w:t>the</w:t>
      </w:r>
      <w:r>
        <w:rPr>
          <w:color w:val="231F20"/>
        </w:rPr>
        <w:t xml:space="preserve"> </w:t>
      </w:r>
      <w:r w:rsidR="00154745">
        <w:rPr>
          <w:color w:val="231F20"/>
          <w:spacing w:val="-4"/>
        </w:rPr>
        <w:t>Tender,</w:t>
      </w:r>
      <w:r>
        <w:rPr>
          <w:color w:val="231F20"/>
          <w:spacing w:val="-4"/>
        </w:rPr>
        <w:t xml:space="preserve"> </w:t>
      </w:r>
      <w:r w:rsidR="00154745">
        <w:rPr>
          <w:color w:val="231F20"/>
        </w:rPr>
        <w:t>as</w:t>
      </w:r>
      <w:r>
        <w:rPr>
          <w:color w:val="231F20"/>
        </w:rPr>
        <w:t xml:space="preserve"> </w:t>
      </w:r>
      <w:r w:rsidR="00154745">
        <w:rPr>
          <w:color w:val="231F20"/>
        </w:rPr>
        <w:t>described</w:t>
      </w:r>
      <w:r>
        <w:rPr>
          <w:color w:val="231F20"/>
        </w:rPr>
        <w:t xml:space="preserve"> </w:t>
      </w:r>
      <w:r w:rsidR="00154745">
        <w:rPr>
          <w:color w:val="231F20"/>
        </w:rPr>
        <w:t>in</w:t>
      </w:r>
      <w:r>
        <w:rPr>
          <w:color w:val="231F20"/>
        </w:rPr>
        <w:t xml:space="preserve"> </w:t>
      </w:r>
      <w:r w:rsidR="00154745">
        <w:rPr>
          <w:color w:val="231F20"/>
        </w:rPr>
        <w:t>ITT</w:t>
      </w:r>
      <w:r w:rsidR="00154745">
        <w:rPr>
          <w:color w:val="231F20"/>
          <w:spacing w:val="-3"/>
        </w:rPr>
        <w:t>11;</w:t>
      </w:r>
      <w:r>
        <w:rPr>
          <w:color w:val="231F20"/>
          <w:spacing w:val="-3"/>
        </w:rPr>
        <w:t xml:space="preserve"> </w:t>
      </w:r>
      <w:r w:rsidR="00154745">
        <w:rPr>
          <w:color w:val="231F20"/>
        </w:rPr>
        <w:t>and</w:t>
      </w:r>
    </w:p>
    <w:p w14:paraId="38E3049A" w14:textId="77777777" w:rsidR="00607E22" w:rsidRDefault="000F58BA" w:rsidP="00385A10">
      <w:pPr>
        <w:pStyle w:val="ListParagraph"/>
        <w:numPr>
          <w:ilvl w:val="0"/>
          <w:numId w:val="63"/>
        </w:numPr>
        <w:tabs>
          <w:tab w:val="left" w:pos="1487"/>
          <w:tab w:val="left" w:pos="1488"/>
        </w:tabs>
        <w:spacing w:before="113"/>
      </w:pPr>
      <w:r>
        <w:rPr>
          <w:color w:val="231F20"/>
        </w:rPr>
        <w:t>I</w:t>
      </w:r>
      <w:r w:rsidR="00154745">
        <w:rPr>
          <w:color w:val="231F20"/>
        </w:rPr>
        <w:t>n</w:t>
      </w:r>
      <w:r>
        <w:rPr>
          <w:color w:val="231F20"/>
        </w:rPr>
        <w:t xml:space="preserve"> </w:t>
      </w:r>
      <w:r w:rsidR="00154745">
        <w:rPr>
          <w:color w:val="231F20"/>
        </w:rPr>
        <w:t>an</w:t>
      </w:r>
      <w:r>
        <w:rPr>
          <w:color w:val="231F20"/>
        </w:rPr>
        <w:t xml:space="preserve"> </w:t>
      </w:r>
      <w:r w:rsidR="00154745">
        <w:rPr>
          <w:color w:val="231F20"/>
        </w:rPr>
        <w:t>envelope</w:t>
      </w:r>
      <w:r>
        <w:rPr>
          <w:color w:val="231F20"/>
        </w:rPr>
        <w:t xml:space="preserve"> </w:t>
      </w:r>
      <w:r w:rsidR="00154745">
        <w:rPr>
          <w:color w:val="231F20"/>
        </w:rPr>
        <w:t>marked</w:t>
      </w:r>
      <w:r>
        <w:rPr>
          <w:color w:val="231F20"/>
        </w:rPr>
        <w:t xml:space="preserve"> </w:t>
      </w:r>
      <w:r w:rsidR="00154745">
        <w:rPr>
          <w:color w:val="231F20"/>
        </w:rPr>
        <w:t>“COPIES”,</w:t>
      </w:r>
      <w:r>
        <w:rPr>
          <w:color w:val="231F20"/>
        </w:rPr>
        <w:t xml:space="preserve"> </w:t>
      </w:r>
      <w:r w:rsidR="00154745">
        <w:rPr>
          <w:color w:val="231F20"/>
        </w:rPr>
        <w:t>all</w:t>
      </w:r>
      <w:r>
        <w:rPr>
          <w:color w:val="231F20"/>
        </w:rPr>
        <w:t xml:space="preserve"> </w:t>
      </w:r>
      <w:r w:rsidR="00154745">
        <w:rPr>
          <w:color w:val="231F20"/>
        </w:rPr>
        <w:t>required</w:t>
      </w:r>
      <w:r>
        <w:rPr>
          <w:color w:val="231F20"/>
        </w:rPr>
        <w:t xml:space="preserve"> </w:t>
      </w:r>
      <w:r w:rsidR="00154745">
        <w:rPr>
          <w:color w:val="231F20"/>
        </w:rPr>
        <w:t>copies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spacing w:val="-3"/>
        </w:rPr>
        <w:t>Tender;</w:t>
      </w:r>
      <w:r>
        <w:rPr>
          <w:color w:val="231F20"/>
          <w:spacing w:val="-3"/>
        </w:rPr>
        <w:t xml:space="preserve"> </w:t>
      </w:r>
      <w:r w:rsidR="00154745">
        <w:rPr>
          <w:color w:val="231F20"/>
        </w:rPr>
        <w:t>and</w:t>
      </w:r>
    </w:p>
    <w:p w14:paraId="78346BAC" w14:textId="77777777" w:rsidR="00607E22" w:rsidRDefault="000F58BA" w:rsidP="00385A10">
      <w:pPr>
        <w:pStyle w:val="ListParagraph"/>
        <w:numPr>
          <w:ilvl w:val="0"/>
          <w:numId w:val="63"/>
        </w:numPr>
        <w:tabs>
          <w:tab w:val="left" w:pos="1487"/>
          <w:tab w:val="left" w:pos="1488"/>
        </w:tabs>
        <w:spacing w:before="112"/>
      </w:pPr>
      <w:r>
        <w:rPr>
          <w:color w:val="231F20"/>
        </w:rPr>
        <w:t>I</w:t>
      </w:r>
      <w:r w:rsidR="00154745">
        <w:rPr>
          <w:color w:val="231F20"/>
        </w:rPr>
        <w:t>f</w:t>
      </w:r>
      <w:r>
        <w:rPr>
          <w:color w:val="231F20"/>
        </w:rPr>
        <w:t xml:space="preserve"> </w:t>
      </w:r>
      <w:r w:rsidR="00154745">
        <w:rPr>
          <w:color w:val="231F20"/>
        </w:rPr>
        <w:t>alternative</w:t>
      </w:r>
      <w:r>
        <w:rPr>
          <w:color w:val="231F20"/>
        </w:rPr>
        <w:t xml:space="preserve"> </w:t>
      </w:r>
      <w:r w:rsidR="00154745">
        <w:rPr>
          <w:color w:val="231F20"/>
          <w:spacing w:val="-3"/>
        </w:rPr>
        <w:t>Tenders</w:t>
      </w:r>
      <w:r>
        <w:rPr>
          <w:color w:val="231F20"/>
          <w:spacing w:val="-3"/>
        </w:rPr>
        <w:t xml:space="preserve"> </w:t>
      </w:r>
      <w:r w:rsidR="00154745">
        <w:rPr>
          <w:color w:val="231F20"/>
        </w:rPr>
        <w:t>are</w:t>
      </w:r>
      <w:r>
        <w:rPr>
          <w:color w:val="231F20"/>
        </w:rPr>
        <w:t xml:space="preserve"> </w:t>
      </w:r>
      <w:r w:rsidR="00154745">
        <w:rPr>
          <w:color w:val="231F20"/>
        </w:rPr>
        <w:t>permitted</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A40D4F">
        <w:rPr>
          <w:color w:val="231F20"/>
        </w:rPr>
        <w:t xml:space="preserve"> </w:t>
      </w:r>
      <w:r w:rsidR="00154745">
        <w:rPr>
          <w:color w:val="231F20"/>
        </w:rPr>
        <w:t>13,</w:t>
      </w:r>
      <w:r>
        <w:rPr>
          <w:color w:val="231F20"/>
        </w:rPr>
        <w:t xml:space="preserve"> </w:t>
      </w:r>
      <w:r w:rsidR="00154745">
        <w:rPr>
          <w:color w:val="231F20"/>
        </w:rPr>
        <w:t>and</w:t>
      </w:r>
      <w:r>
        <w:rPr>
          <w:color w:val="231F20"/>
        </w:rPr>
        <w:t xml:space="preserve"> </w:t>
      </w:r>
      <w:r w:rsidR="00154745">
        <w:rPr>
          <w:color w:val="231F20"/>
        </w:rPr>
        <w:t>if</w:t>
      </w:r>
      <w:r>
        <w:rPr>
          <w:color w:val="231F20"/>
        </w:rPr>
        <w:t xml:space="preserve"> </w:t>
      </w:r>
      <w:r w:rsidR="00154745">
        <w:rPr>
          <w:color w:val="231F20"/>
        </w:rPr>
        <w:t>relevant:</w:t>
      </w:r>
    </w:p>
    <w:p w14:paraId="0E139CA0" w14:textId="77777777" w:rsidR="00607E22" w:rsidRDefault="000F58BA" w:rsidP="00385A10">
      <w:pPr>
        <w:pStyle w:val="ListParagraph"/>
        <w:numPr>
          <w:ilvl w:val="0"/>
          <w:numId w:val="62"/>
        </w:numPr>
        <w:tabs>
          <w:tab w:val="left" w:pos="1487"/>
          <w:tab w:val="left" w:pos="1488"/>
        </w:tabs>
        <w:spacing w:before="113"/>
      </w:pPr>
      <w:r>
        <w:rPr>
          <w:color w:val="231F20"/>
        </w:rPr>
        <w:t>I</w:t>
      </w:r>
      <w:r w:rsidR="00154745">
        <w:rPr>
          <w:color w:val="231F20"/>
        </w:rPr>
        <w:t>n</w:t>
      </w:r>
      <w:r>
        <w:rPr>
          <w:color w:val="231F20"/>
        </w:rPr>
        <w:t xml:space="preserve"> </w:t>
      </w:r>
      <w:r w:rsidR="00154745">
        <w:rPr>
          <w:color w:val="231F20"/>
        </w:rPr>
        <w:t>an</w:t>
      </w:r>
      <w:r>
        <w:rPr>
          <w:color w:val="231F20"/>
        </w:rPr>
        <w:t xml:space="preserve"> </w:t>
      </w:r>
      <w:r w:rsidR="00154745">
        <w:rPr>
          <w:color w:val="231F20"/>
        </w:rPr>
        <w:t>envelope</w:t>
      </w:r>
      <w:r>
        <w:rPr>
          <w:color w:val="231F20"/>
        </w:rPr>
        <w:t xml:space="preserve"> </w:t>
      </w:r>
      <w:r w:rsidR="00154745">
        <w:rPr>
          <w:color w:val="231F20"/>
        </w:rPr>
        <w:t>marked</w:t>
      </w:r>
      <w:r>
        <w:rPr>
          <w:color w:val="231F20"/>
        </w:rPr>
        <w:t xml:space="preserve"> </w:t>
      </w:r>
      <w:r w:rsidR="00154745">
        <w:rPr>
          <w:color w:val="231F20"/>
          <w:spacing w:val="-3"/>
        </w:rPr>
        <w:t>“ORIGINAL–ALTERNATIVE</w:t>
      </w:r>
      <w:r>
        <w:rPr>
          <w:color w:val="231F20"/>
          <w:spacing w:val="-3"/>
        </w:rPr>
        <w:t xml:space="preserve"> </w:t>
      </w:r>
      <w:r w:rsidR="00154745">
        <w:rPr>
          <w:color w:val="231F20"/>
        </w:rPr>
        <w:t>TENDER”</w:t>
      </w:r>
      <w:r>
        <w:rPr>
          <w:color w:val="231F20"/>
        </w:rPr>
        <w:t xml:space="preserve"> </w:t>
      </w:r>
      <w:r w:rsidR="00154745">
        <w:rPr>
          <w:color w:val="231F20"/>
        </w:rPr>
        <w:t>the</w:t>
      </w:r>
      <w:r>
        <w:rPr>
          <w:color w:val="231F20"/>
        </w:rPr>
        <w:t xml:space="preserve"> </w:t>
      </w:r>
      <w:r w:rsidR="00154745">
        <w:rPr>
          <w:color w:val="231F20"/>
        </w:rPr>
        <w:t>alternative</w:t>
      </w:r>
      <w:r>
        <w:rPr>
          <w:color w:val="231F20"/>
        </w:rPr>
        <w:t xml:space="preserve"> </w:t>
      </w:r>
      <w:r w:rsidR="00154745">
        <w:rPr>
          <w:color w:val="231F20"/>
          <w:spacing w:val="-3"/>
        </w:rPr>
        <w:t>Tender;</w:t>
      </w:r>
      <w:r>
        <w:rPr>
          <w:color w:val="231F20"/>
          <w:spacing w:val="-3"/>
        </w:rPr>
        <w:t xml:space="preserve"> </w:t>
      </w:r>
      <w:r w:rsidR="00154745">
        <w:rPr>
          <w:color w:val="231F20"/>
        </w:rPr>
        <w:t>and</w:t>
      </w:r>
    </w:p>
    <w:p w14:paraId="216C5269" w14:textId="77777777" w:rsidR="00607E22" w:rsidRDefault="00154745" w:rsidP="00385A10">
      <w:pPr>
        <w:pStyle w:val="ListParagraph"/>
        <w:numPr>
          <w:ilvl w:val="0"/>
          <w:numId w:val="62"/>
        </w:numPr>
        <w:tabs>
          <w:tab w:val="left" w:pos="1487"/>
          <w:tab w:val="left" w:pos="1488"/>
        </w:tabs>
        <w:spacing w:before="120" w:line="230" w:lineRule="auto"/>
        <w:ind w:right="689"/>
      </w:pPr>
      <w:r>
        <w:rPr>
          <w:color w:val="231F20"/>
        </w:rPr>
        <w:t xml:space="preserve">in the envelope marked “COPIES – </w:t>
      </w:r>
      <w:r>
        <w:rPr>
          <w:color w:val="231F20"/>
          <w:spacing w:val="-5"/>
        </w:rPr>
        <w:t xml:space="preserve">ALTERNATIVE </w:t>
      </w:r>
      <w:r>
        <w:rPr>
          <w:color w:val="231F20"/>
        </w:rPr>
        <w:t xml:space="preserve">TENDER” all required copies of the alternative </w:t>
      </w:r>
      <w:r>
        <w:rPr>
          <w:color w:val="231F20"/>
          <w:spacing w:val="-5"/>
        </w:rPr>
        <w:t>Tender.</w:t>
      </w:r>
    </w:p>
    <w:p w14:paraId="789B3824" w14:textId="77777777" w:rsidR="00607E22" w:rsidRDefault="00E34F16" w:rsidP="00385A10">
      <w:pPr>
        <w:pStyle w:val="ListParagraph"/>
        <w:numPr>
          <w:ilvl w:val="1"/>
          <w:numId w:val="69"/>
        </w:numPr>
        <w:tabs>
          <w:tab w:val="left" w:pos="944"/>
          <w:tab w:val="left" w:pos="945"/>
        </w:tabs>
        <w:spacing w:before="251"/>
        <w:ind w:left="944" w:hanging="672"/>
        <w:rPr>
          <w:color w:val="231F20"/>
        </w:rPr>
      </w:pPr>
      <w:r>
        <w:rPr>
          <w:color w:val="231F20"/>
        </w:rPr>
        <w:t xml:space="preserve">          </w:t>
      </w:r>
      <w:r w:rsidR="00154745">
        <w:rPr>
          <w:color w:val="231F20"/>
        </w:rPr>
        <w:t>The</w:t>
      </w:r>
      <w:r w:rsidR="00887777">
        <w:rPr>
          <w:color w:val="231F20"/>
        </w:rPr>
        <w:t xml:space="preserve"> </w:t>
      </w:r>
      <w:r w:rsidR="00154745">
        <w:rPr>
          <w:color w:val="231F20"/>
        </w:rPr>
        <w:t>inner</w:t>
      </w:r>
      <w:r w:rsidR="00887777">
        <w:rPr>
          <w:color w:val="231F20"/>
        </w:rPr>
        <w:t xml:space="preserve"> </w:t>
      </w:r>
      <w:r w:rsidR="00154745">
        <w:rPr>
          <w:color w:val="231F20"/>
        </w:rPr>
        <w:t>envelopes</w:t>
      </w:r>
      <w:r w:rsidR="00887777">
        <w:rPr>
          <w:color w:val="231F20"/>
        </w:rPr>
        <w:t xml:space="preserve"> </w:t>
      </w:r>
      <w:r w:rsidR="00154745">
        <w:rPr>
          <w:color w:val="231F20"/>
        </w:rPr>
        <w:t>shall:</w:t>
      </w:r>
    </w:p>
    <w:p w14:paraId="75C5A7FF" w14:textId="77777777" w:rsidR="00607E22" w:rsidRDefault="00887777" w:rsidP="00385A10">
      <w:pPr>
        <w:pStyle w:val="ListParagraph"/>
        <w:numPr>
          <w:ilvl w:val="0"/>
          <w:numId w:val="61"/>
        </w:numPr>
        <w:tabs>
          <w:tab w:val="left" w:pos="1496"/>
          <w:tab w:val="left" w:pos="1497"/>
        </w:tabs>
        <w:spacing w:before="113"/>
      </w:pPr>
      <w:r>
        <w:rPr>
          <w:color w:val="231F20"/>
        </w:rPr>
        <w:t>B</w:t>
      </w:r>
      <w:r w:rsidR="00154745">
        <w:rPr>
          <w:color w:val="231F20"/>
        </w:rPr>
        <w:t>ear</w:t>
      </w:r>
      <w:r>
        <w:rPr>
          <w:color w:val="231F20"/>
        </w:rPr>
        <w:t xml:space="preserve"> </w:t>
      </w:r>
      <w:r w:rsidR="00154745">
        <w:rPr>
          <w:color w:val="231F20"/>
        </w:rPr>
        <w:t>the</w:t>
      </w:r>
      <w:r>
        <w:rPr>
          <w:color w:val="231F20"/>
        </w:rPr>
        <w:t xml:space="preserve"> </w:t>
      </w:r>
      <w:r w:rsidR="00154745">
        <w:rPr>
          <w:color w:val="231F20"/>
        </w:rPr>
        <w:t>name</w:t>
      </w:r>
      <w:r>
        <w:rPr>
          <w:color w:val="231F20"/>
        </w:rPr>
        <w:t xml:space="preserve"> </w:t>
      </w:r>
      <w:r w:rsidR="00154745">
        <w:rPr>
          <w:color w:val="231F20"/>
        </w:rPr>
        <w:t>and</w:t>
      </w:r>
      <w:r>
        <w:rPr>
          <w:color w:val="231F20"/>
        </w:rPr>
        <w:t xml:space="preserve"> </w:t>
      </w:r>
      <w:r w:rsidR="00154745">
        <w:rPr>
          <w:color w:val="231F20"/>
        </w:rPr>
        <w:t>address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Tenderer;</w:t>
      </w:r>
    </w:p>
    <w:p w14:paraId="3ACAE9A2" w14:textId="77777777" w:rsidR="00607E22" w:rsidRDefault="00887777" w:rsidP="00385A10">
      <w:pPr>
        <w:pStyle w:val="ListParagraph"/>
        <w:numPr>
          <w:ilvl w:val="0"/>
          <w:numId w:val="61"/>
        </w:numPr>
        <w:tabs>
          <w:tab w:val="left" w:pos="1495"/>
          <w:tab w:val="left" w:pos="1497"/>
        </w:tabs>
        <w:spacing w:before="112"/>
      </w:pPr>
      <w:r>
        <w:rPr>
          <w:color w:val="231F20"/>
        </w:rPr>
        <w:t>B</w:t>
      </w:r>
      <w:r w:rsidR="00154745">
        <w:rPr>
          <w:color w:val="231F20"/>
        </w:rPr>
        <w:t>e</w:t>
      </w:r>
      <w:r>
        <w:rPr>
          <w:color w:val="231F20"/>
        </w:rPr>
        <w:t xml:space="preserve"> </w:t>
      </w:r>
      <w:r w:rsidR="00154745">
        <w:rPr>
          <w:color w:val="231F20"/>
        </w:rPr>
        <w:t>addressed</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5130E6">
        <w:rPr>
          <w:color w:val="231F20"/>
        </w:rPr>
        <w:t xml:space="preserve"> </w:t>
      </w:r>
      <w:r w:rsidR="00154745">
        <w:rPr>
          <w:color w:val="231F20"/>
        </w:rPr>
        <w:t>23.1;</w:t>
      </w:r>
    </w:p>
    <w:p w14:paraId="1571B968" w14:textId="77777777" w:rsidR="00607E22" w:rsidRDefault="00887777" w:rsidP="00385A10">
      <w:pPr>
        <w:pStyle w:val="ListParagraph"/>
        <w:numPr>
          <w:ilvl w:val="0"/>
          <w:numId w:val="61"/>
        </w:numPr>
        <w:tabs>
          <w:tab w:val="left" w:pos="1495"/>
          <w:tab w:val="left" w:pos="1497"/>
        </w:tabs>
        <w:spacing w:before="113"/>
      </w:pPr>
      <w:r>
        <w:rPr>
          <w:color w:val="231F20"/>
        </w:rPr>
        <w:t>B</w:t>
      </w:r>
      <w:r w:rsidR="00154745">
        <w:rPr>
          <w:color w:val="231F20"/>
        </w:rPr>
        <w:t>ear</w:t>
      </w:r>
      <w:r>
        <w:rPr>
          <w:color w:val="231F20"/>
        </w:rPr>
        <w:t xml:space="preserve"> </w:t>
      </w:r>
      <w:r w:rsidR="00154745">
        <w:rPr>
          <w:color w:val="231F20"/>
        </w:rPr>
        <w:t>the</w:t>
      </w:r>
      <w:r>
        <w:rPr>
          <w:color w:val="231F20"/>
        </w:rPr>
        <w:t xml:space="preserve"> </w:t>
      </w:r>
      <w:r w:rsidR="00154745">
        <w:rPr>
          <w:color w:val="231F20"/>
        </w:rPr>
        <w:t>speciﬁc</w:t>
      </w:r>
      <w:r>
        <w:rPr>
          <w:color w:val="231F20"/>
        </w:rPr>
        <w:t xml:space="preserve"> </w:t>
      </w:r>
      <w:r w:rsidR="00154745">
        <w:rPr>
          <w:color w:val="231F20"/>
        </w:rPr>
        <w:t>identiﬁcation</w:t>
      </w:r>
      <w:r>
        <w:rPr>
          <w:color w:val="231F20"/>
        </w:rPr>
        <w:t xml:space="preserve"> </w:t>
      </w:r>
      <w:r w:rsidR="00154745">
        <w:rPr>
          <w:color w:val="231F20"/>
        </w:rPr>
        <w:t>of</w:t>
      </w:r>
      <w:r>
        <w:rPr>
          <w:color w:val="231F20"/>
        </w:rPr>
        <w:t xml:space="preserve"> </w:t>
      </w:r>
      <w:r w:rsidR="00154745">
        <w:rPr>
          <w:color w:val="231F20"/>
        </w:rPr>
        <w:t>this</w:t>
      </w:r>
      <w:r>
        <w:rPr>
          <w:color w:val="231F20"/>
        </w:rPr>
        <w:t xml:space="preserve"> </w:t>
      </w:r>
      <w:r w:rsidR="00154745">
        <w:rPr>
          <w:color w:val="231F20"/>
        </w:rPr>
        <w:t>Tendering</w:t>
      </w:r>
      <w:r>
        <w:rPr>
          <w:color w:val="231F20"/>
        </w:rPr>
        <w:t xml:space="preserve"> </w:t>
      </w:r>
      <w:r w:rsidR="00154745">
        <w:rPr>
          <w:color w:val="231F20"/>
        </w:rPr>
        <w:t>process</w:t>
      </w:r>
      <w:r>
        <w:rPr>
          <w:color w:val="231F20"/>
        </w:rPr>
        <w:t xml:space="preserve"> </w:t>
      </w:r>
      <w:r w:rsidR="00154745">
        <w:rPr>
          <w:color w:val="231F20"/>
        </w:rPr>
        <w:t>indicated</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5130E6">
        <w:rPr>
          <w:color w:val="231F20"/>
        </w:rPr>
        <w:t xml:space="preserve"> </w:t>
      </w:r>
      <w:r w:rsidR="00154745">
        <w:rPr>
          <w:color w:val="231F20"/>
        </w:rPr>
        <w:t>1.1;</w:t>
      </w:r>
      <w:r>
        <w:rPr>
          <w:color w:val="231F20"/>
        </w:rPr>
        <w:t xml:space="preserve"> </w:t>
      </w:r>
      <w:r w:rsidR="00154745">
        <w:rPr>
          <w:color w:val="231F20"/>
        </w:rPr>
        <w:t>and</w:t>
      </w:r>
    </w:p>
    <w:p w14:paraId="46E27E2F" w14:textId="77777777" w:rsidR="00607E22" w:rsidRDefault="00887777" w:rsidP="00385A10">
      <w:pPr>
        <w:pStyle w:val="ListParagraph"/>
        <w:numPr>
          <w:ilvl w:val="0"/>
          <w:numId w:val="61"/>
        </w:numPr>
        <w:tabs>
          <w:tab w:val="left" w:pos="1495"/>
          <w:tab w:val="left" w:pos="1496"/>
        </w:tabs>
        <w:spacing w:before="112"/>
        <w:ind w:left="1495"/>
      </w:pPr>
      <w:r>
        <w:rPr>
          <w:color w:val="231F20"/>
        </w:rPr>
        <w:t>B</w:t>
      </w:r>
      <w:r w:rsidR="00154745">
        <w:rPr>
          <w:color w:val="231F20"/>
        </w:rPr>
        <w:t>ear</w:t>
      </w:r>
      <w:r>
        <w:rPr>
          <w:color w:val="231F20"/>
        </w:rPr>
        <w:t xml:space="preserve"> </w:t>
      </w:r>
      <w:r w:rsidR="00154745">
        <w:rPr>
          <w:color w:val="231F20"/>
        </w:rPr>
        <w:t>a</w:t>
      </w:r>
      <w:r>
        <w:rPr>
          <w:color w:val="231F20"/>
        </w:rPr>
        <w:t xml:space="preserve"> </w:t>
      </w:r>
      <w:r w:rsidR="00154745">
        <w:rPr>
          <w:color w:val="231F20"/>
        </w:rPr>
        <w:t>warning</w:t>
      </w:r>
      <w:r>
        <w:rPr>
          <w:color w:val="231F20"/>
        </w:rPr>
        <w:t xml:space="preserve"> </w:t>
      </w:r>
      <w:r w:rsidR="00154745">
        <w:rPr>
          <w:color w:val="231F20"/>
        </w:rPr>
        <w:t>not</w:t>
      </w:r>
      <w:r>
        <w:rPr>
          <w:color w:val="231F20"/>
        </w:rPr>
        <w:t xml:space="preserve"> </w:t>
      </w:r>
      <w:r w:rsidR="00154745">
        <w:rPr>
          <w:color w:val="231F20"/>
        </w:rPr>
        <w:t>to</w:t>
      </w:r>
      <w:r>
        <w:rPr>
          <w:color w:val="231F20"/>
        </w:rPr>
        <w:t xml:space="preserve"> </w:t>
      </w:r>
      <w:r w:rsidR="00154745">
        <w:rPr>
          <w:color w:val="231F20"/>
        </w:rPr>
        <w:t>open</w:t>
      </w:r>
      <w:r>
        <w:rPr>
          <w:color w:val="231F20"/>
        </w:rPr>
        <w:t xml:space="preserve"> </w:t>
      </w:r>
      <w:r w:rsidR="00154745">
        <w:rPr>
          <w:color w:val="231F20"/>
        </w:rPr>
        <w:t>before</w:t>
      </w:r>
      <w:r>
        <w:rPr>
          <w:color w:val="231F20"/>
        </w:rPr>
        <w:t xml:space="preserve"> </w:t>
      </w:r>
      <w:r w:rsidR="00154745">
        <w:rPr>
          <w:color w:val="231F20"/>
        </w:rPr>
        <w:t>the</w:t>
      </w:r>
      <w:r>
        <w:rPr>
          <w:color w:val="231F20"/>
        </w:rPr>
        <w:t xml:space="preserve"> </w:t>
      </w:r>
      <w:r w:rsidR="00154745">
        <w:rPr>
          <w:color w:val="231F20"/>
        </w:rPr>
        <w:t>time</w:t>
      </w:r>
      <w:r>
        <w:rPr>
          <w:color w:val="231F20"/>
        </w:rPr>
        <w:t xml:space="preserve"> </w:t>
      </w:r>
      <w:r w:rsidR="00154745">
        <w:rPr>
          <w:color w:val="231F20"/>
        </w:rPr>
        <w:t>and</w:t>
      </w:r>
      <w:r>
        <w:rPr>
          <w:color w:val="231F20"/>
        </w:rPr>
        <w:t xml:space="preserve"> </w:t>
      </w:r>
      <w:r w:rsidR="00154745">
        <w:rPr>
          <w:color w:val="231F20"/>
        </w:rPr>
        <w:t>date</w:t>
      </w:r>
      <w:r>
        <w:rPr>
          <w:color w:val="231F20"/>
        </w:rPr>
        <w:t xml:space="preserve"> </w:t>
      </w:r>
      <w:r w:rsidR="00154745">
        <w:rPr>
          <w:color w:val="231F20"/>
        </w:rPr>
        <w:t>for</w:t>
      </w:r>
      <w:r>
        <w:rPr>
          <w:color w:val="231F20"/>
        </w:rPr>
        <w:t xml:space="preserve"> </w:t>
      </w:r>
      <w:r w:rsidR="00154745">
        <w:rPr>
          <w:color w:val="231F20"/>
          <w:spacing w:val="-3"/>
        </w:rPr>
        <w:t>Tender</w:t>
      </w:r>
      <w:r>
        <w:rPr>
          <w:color w:val="231F20"/>
          <w:spacing w:val="-3"/>
        </w:rPr>
        <w:t xml:space="preserve"> </w:t>
      </w:r>
      <w:r w:rsidR="00154745">
        <w:rPr>
          <w:color w:val="231F20"/>
        </w:rPr>
        <w:t>opening.</w:t>
      </w:r>
    </w:p>
    <w:p w14:paraId="7A0F9BC6" w14:textId="77777777" w:rsidR="00607E22" w:rsidRDefault="00154745">
      <w:pPr>
        <w:pStyle w:val="BodyText"/>
        <w:spacing w:before="235"/>
        <w:ind w:left="943"/>
      </w:pPr>
      <w:r>
        <w:rPr>
          <w:color w:val="231F20"/>
        </w:rPr>
        <w:t>The outer envelope</w:t>
      </w:r>
      <w:r w:rsidR="00887777">
        <w:rPr>
          <w:color w:val="231F20"/>
        </w:rPr>
        <w:t xml:space="preserve"> </w:t>
      </w:r>
      <w:r>
        <w:rPr>
          <w:color w:val="231F20"/>
        </w:rPr>
        <w:t>(s) in which the inner envelops are enclosed shall:</w:t>
      </w:r>
    </w:p>
    <w:p w14:paraId="43D7FECE" w14:textId="77777777" w:rsidR="00607E22" w:rsidRDefault="00887777" w:rsidP="00385A10">
      <w:pPr>
        <w:pStyle w:val="ListParagraph"/>
        <w:numPr>
          <w:ilvl w:val="0"/>
          <w:numId w:val="60"/>
        </w:numPr>
        <w:tabs>
          <w:tab w:val="left" w:pos="1495"/>
          <w:tab w:val="left" w:pos="1496"/>
        </w:tabs>
        <w:spacing w:before="112"/>
      </w:pPr>
      <w:r>
        <w:rPr>
          <w:color w:val="231F20"/>
        </w:rPr>
        <w:t>B</w:t>
      </w:r>
      <w:r w:rsidR="00154745">
        <w:rPr>
          <w:color w:val="231F20"/>
        </w:rPr>
        <w:t>e</w:t>
      </w:r>
      <w:r>
        <w:rPr>
          <w:color w:val="231F20"/>
        </w:rPr>
        <w:t xml:space="preserve"> </w:t>
      </w:r>
      <w:r w:rsidR="00154745">
        <w:rPr>
          <w:color w:val="231F20"/>
        </w:rPr>
        <w:t>addressed</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B53F51">
        <w:rPr>
          <w:color w:val="231F20"/>
        </w:rPr>
        <w:t xml:space="preserve"> </w:t>
      </w:r>
      <w:r w:rsidR="00154745">
        <w:rPr>
          <w:color w:val="231F20"/>
        </w:rPr>
        <w:t>23.1;</w:t>
      </w:r>
    </w:p>
    <w:p w14:paraId="5056F2B0" w14:textId="77777777" w:rsidR="00607E22" w:rsidRDefault="00887777" w:rsidP="00385A10">
      <w:pPr>
        <w:pStyle w:val="ListParagraph"/>
        <w:numPr>
          <w:ilvl w:val="0"/>
          <w:numId w:val="60"/>
        </w:numPr>
        <w:tabs>
          <w:tab w:val="left" w:pos="1495"/>
          <w:tab w:val="left" w:pos="1496"/>
        </w:tabs>
        <w:spacing w:before="113"/>
      </w:pPr>
      <w:r>
        <w:rPr>
          <w:color w:val="231F20"/>
        </w:rPr>
        <w:t>B</w:t>
      </w:r>
      <w:r w:rsidR="00154745">
        <w:rPr>
          <w:color w:val="231F20"/>
        </w:rPr>
        <w:t>ear</w:t>
      </w:r>
      <w:r>
        <w:rPr>
          <w:color w:val="231F20"/>
        </w:rPr>
        <w:t xml:space="preserve"> </w:t>
      </w:r>
      <w:r w:rsidR="00154745">
        <w:rPr>
          <w:color w:val="231F20"/>
        </w:rPr>
        <w:t>the</w:t>
      </w:r>
      <w:r>
        <w:rPr>
          <w:color w:val="231F20"/>
        </w:rPr>
        <w:t xml:space="preserve"> </w:t>
      </w:r>
      <w:r w:rsidR="00154745">
        <w:rPr>
          <w:color w:val="231F20"/>
        </w:rPr>
        <w:t>speciﬁc</w:t>
      </w:r>
      <w:r>
        <w:rPr>
          <w:color w:val="231F20"/>
        </w:rPr>
        <w:t xml:space="preserve"> </w:t>
      </w:r>
      <w:r w:rsidR="00154745">
        <w:rPr>
          <w:color w:val="231F20"/>
        </w:rPr>
        <w:t>identiﬁcation</w:t>
      </w:r>
      <w:r>
        <w:rPr>
          <w:color w:val="231F20"/>
        </w:rPr>
        <w:t xml:space="preserve"> </w:t>
      </w:r>
      <w:r w:rsidR="00154745">
        <w:rPr>
          <w:color w:val="231F20"/>
        </w:rPr>
        <w:t>of</w:t>
      </w:r>
      <w:r>
        <w:rPr>
          <w:color w:val="231F20"/>
        </w:rPr>
        <w:t xml:space="preserve"> </w:t>
      </w:r>
      <w:r w:rsidR="00154745">
        <w:rPr>
          <w:color w:val="231F20"/>
        </w:rPr>
        <w:t>this</w:t>
      </w:r>
      <w:r>
        <w:rPr>
          <w:color w:val="231F20"/>
        </w:rPr>
        <w:t xml:space="preserve"> </w:t>
      </w:r>
      <w:r w:rsidR="00154745">
        <w:rPr>
          <w:color w:val="231F20"/>
        </w:rPr>
        <w:t>Tendering</w:t>
      </w:r>
      <w:r>
        <w:rPr>
          <w:color w:val="231F20"/>
        </w:rPr>
        <w:t xml:space="preserve"> </w:t>
      </w:r>
      <w:r w:rsidR="00154745">
        <w:rPr>
          <w:color w:val="231F20"/>
        </w:rPr>
        <w:t>process</w:t>
      </w:r>
      <w:r>
        <w:rPr>
          <w:color w:val="231F20"/>
        </w:rPr>
        <w:t xml:space="preserve"> </w:t>
      </w:r>
      <w:r w:rsidR="00154745">
        <w:rPr>
          <w:color w:val="231F20"/>
        </w:rPr>
        <w:t>indicated</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5130E6">
        <w:rPr>
          <w:color w:val="231F20"/>
        </w:rPr>
        <w:t xml:space="preserve"> </w:t>
      </w:r>
      <w:r w:rsidR="00154745">
        <w:rPr>
          <w:color w:val="231F20"/>
        </w:rPr>
        <w:t>1.1;</w:t>
      </w:r>
      <w:r>
        <w:rPr>
          <w:color w:val="231F20"/>
        </w:rPr>
        <w:t xml:space="preserve"> </w:t>
      </w:r>
      <w:r w:rsidR="00154745">
        <w:rPr>
          <w:color w:val="231F20"/>
        </w:rPr>
        <w:t>and</w:t>
      </w:r>
    </w:p>
    <w:p w14:paraId="32A91936" w14:textId="77777777" w:rsidR="00607E22" w:rsidRDefault="00887777" w:rsidP="00385A10">
      <w:pPr>
        <w:pStyle w:val="ListParagraph"/>
        <w:numPr>
          <w:ilvl w:val="0"/>
          <w:numId w:val="60"/>
        </w:numPr>
        <w:tabs>
          <w:tab w:val="left" w:pos="1495"/>
          <w:tab w:val="left" w:pos="1496"/>
        </w:tabs>
        <w:spacing w:before="112"/>
      </w:pPr>
      <w:r>
        <w:rPr>
          <w:color w:val="231F20"/>
        </w:rPr>
        <w:t>B</w:t>
      </w:r>
      <w:r w:rsidR="00154745">
        <w:rPr>
          <w:color w:val="231F20"/>
        </w:rPr>
        <w:t>ear</w:t>
      </w:r>
      <w:r>
        <w:rPr>
          <w:color w:val="231F20"/>
        </w:rPr>
        <w:t xml:space="preserve"> </w:t>
      </w:r>
      <w:r w:rsidR="00154745">
        <w:rPr>
          <w:color w:val="231F20"/>
        </w:rPr>
        <w:t>a</w:t>
      </w:r>
      <w:r>
        <w:rPr>
          <w:color w:val="231F20"/>
        </w:rPr>
        <w:t xml:space="preserve"> </w:t>
      </w:r>
      <w:r w:rsidR="00154745">
        <w:rPr>
          <w:color w:val="231F20"/>
        </w:rPr>
        <w:t>warning</w:t>
      </w:r>
      <w:r>
        <w:rPr>
          <w:color w:val="231F20"/>
        </w:rPr>
        <w:t xml:space="preserve"> </w:t>
      </w:r>
      <w:r w:rsidR="00154745">
        <w:rPr>
          <w:color w:val="231F20"/>
        </w:rPr>
        <w:t>not</w:t>
      </w:r>
      <w:r>
        <w:rPr>
          <w:color w:val="231F20"/>
        </w:rPr>
        <w:t xml:space="preserve"> </w:t>
      </w:r>
      <w:r w:rsidR="00154745">
        <w:rPr>
          <w:color w:val="231F20"/>
        </w:rPr>
        <w:t>to</w:t>
      </w:r>
      <w:r>
        <w:rPr>
          <w:color w:val="231F20"/>
        </w:rPr>
        <w:t xml:space="preserve"> </w:t>
      </w:r>
      <w:r w:rsidR="00154745">
        <w:rPr>
          <w:color w:val="231F20"/>
        </w:rPr>
        <w:t>open</w:t>
      </w:r>
      <w:r>
        <w:rPr>
          <w:color w:val="231F20"/>
        </w:rPr>
        <w:t xml:space="preserve"> </w:t>
      </w:r>
      <w:r w:rsidR="00154745">
        <w:rPr>
          <w:color w:val="231F20"/>
        </w:rPr>
        <w:t>before</w:t>
      </w:r>
      <w:r>
        <w:rPr>
          <w:color w:val="231F20"/>
        </w:rPr>
        <w:t xml:space="preserve"> </w:t>
      </w:r>
      <w:r w:rsidR="00154745">
        <w:rPr>
          <w:color w:val="231F20"/>
        </w:rPr>
        <w:t>the</w:t>
      </w:r>
      <w:r>
        <w:rPr>
          <w:color w:val="231F20"/>
        </w:rPr>
        <w:t xml:space="preserve"> </w:t>
      </w:r>
      <w:r w:rsidR="00154745">
        <w:rPr>
          <w:color w:val="231F20"/>
        </w:rPr>
        <w:t>time</w:t>
      </w:r>
      <w:r>
        <w:rPr>
          <w:color w:val="231F20"/>
        </w:rPr>
        <w:t xml:space="preserve"> </w:t>
      </w:r>
      <w:r w:rsidR="00154745">
        <w:rPr>
          <w:color w:val="231F20"/>
        </w:rPr>
        <w:t>and</w:t>
      </w:r>
      <w:r>
        <w:rPr>
          <w:color w:val="231F20"/>
        </w:rPr>
        <w:t xml:space="preserve"> </w:t>
      </w:r>
      <w:r w:rsidR="00154745">
        <w:rPr>
          <w:color w:val="231F20"/>
        </w:rPr>
        <w:t>date</w:t>
      </w:r>
      <w:r>
        <w:rPr>
          <w:color w:val="231F20"/>
        </w:rPr>
        <w:t xml:space="preserve"> </w:t>
      </w:r>
      <w:r w:rsidR="00154745">
        <w:rPr>
          <w:color w:val="231F20"/>
        </w:rPr>
        <w:t>for</w:t>
      </w:r>
      <w:r>
        <w:rPr>
          <w:color w:val="231F20"/>
        </w:rPr>
        <w:t xml:space="preserve"> </w:t>
      </w:r>
      <w:r w:rsidR="00154745">
        <w:rPr>
          <w:color w:val="231F20"/>
          <w:spacing w:val="-3"/>
        </w:rPr>
        <w:t>Tender</w:t>
      </w:r>
      <w:r>
        <w:rPr>
          <w:color w:val="231F20"/>
          <w:spacing w:val="-3"/>
        </w:rPr>
        <w:t xml:space="preserve"> </w:t>
      </w:r>
      <w:r w:rsidR="00154745">
        <w:rPr>
          <w:color w:val="231F20"/>
        </w:rPr>
        <w:t>opening.</w:t>
      </w:r>
    </w:p>
    <w:p w14:paraId="1C390D34" w14:textId="77777777" w:rsidR="00607E22" w:rsidRDefault="00E34F16" w:rsidP="00385A10">
      <w:pPr>
        <w:pStyle w:val="ListParagraph"/>
        <w:numPr>
          <w:ilvl w:val="1"/>
          <w:numId w:val="99"/>
        </w:numPr>
        <w:tabs>
          <w:tab w:val="left" w:pos="770"/>
        </w:tabs>
        <w:spacing w:before="242" w:line="230" w:lineRule="auto"/>
        <w:ind w:left="864" w:right="696" w:hanging="576"/>
        <w:jc w:val="both"/>
        <w:rPr>
          <w:color w:val="231F20"/>
        </w:rPr>
      </w:pPr>
      <w:r>
        <w:rPr>
          <w:color w:val="231F20"/>
        </w:rPr>
        <w:t xml:space="preserve">  </w:t>
      </w:r>
      <w:r w:rsidR="00154745">
        <w:rPr>
          <w:color w:val="231F20"/>
        </w:rPr>
        <w:t>If</w:t>
      </w:r>
      <w:r w:rsidR="00887777">
        <w:rPr>
          <w:color w:val="231F20"/>
        </w:rPr>
        <w:t xml:space="preserve"> </w:t>
      </w:r>
      <w:r w:rsidR="00154745">
        <w:rPr>
          <w:color w:val="231F20"/>
        </w:rPr>
        <w:t>all</w:t>
      </w:r>
      <w:r w:rsidR="00887777">
        <w:rPr>
          <w:color w:val="231F20"/>
        </w:rPr>
        <w:t xml:space="preserve"> </w:t>
      </w:r>
      <w:r w:rsidR="00154745">
        <w:rPr>
          <w:color w:val="231F20"/>
        </w:rPr>
        <w:t>envelopes</w:t>
      </w:r>
      <w:r w:rsidR="00887777">
        <w:rPr>
          <w:color w:val="231F20"/>
        </w:rPr>
        <w:t xml:space="preserve"> </w:t>
      </w:r>
      <w:r w:rsidR="00154745">
        <w:rPr>
          <w:color w:val="231F20"/>
        </w:rPr>
        <w:t>are</w:t>
      </w:r>
      <w:r w:rsidR="00887777">
        <w:rPr>
          <w:color w:val="231F20"/>
        </w:rPr>
        <w:t xml:space="preserve"> </w:t>
      </w:r>
      <w:r w:rsidR="00154745">
        <w:rPr>
          <w:color w:val="231F20"/>
        </w:rPr>
        <w:t>not</w:t>
      </w:r>
      <w:r w:rsidR="00887777">
        <w:rPr>
          <w:color w:val="231F20"/>
        </w:rPr>
        <w:t xml:space="preserve"> </w:t>
      </w:r>
      <w:r w:rsidR="00154745">
        <w:rPr>
          <w:color w:val="231F20"/>
        </w:rPr>
        <w:t>sealed</w:t>
      </w:r>
      <w:r w:rsidR="00887777">
        <w:rPr>
          <w:color w:val="231F20"/>
        </w:rPr>
        <w:t xml:space="preserve"> </w:t>
      </w:r>
      <w:r w:rsidR="00154745">
        <w:rPr>
          <w:color w:val="231F20"/>
        </w:rPr>
        <w:t>and</w:t>
      </w:r>
      <w:r w:rsidR="00887777">
        <w:rPr>
          <w:color w:val="231F20"/>
        </w:rPr>
        <w:t xml:space="preserve"> </w:t>
      </w:r>
      <w:r w:rsidR="00154745">
        <w:rPr>
          <w:color w:val="231F20"/>
        </w:rPr>
        <w:t>marked</w:t>
      </w:r>
      <w:r w:rsidR="00887777">
        <w:rPr>
          <w:color w:val="231F20"/>
        </w:rPr>
        <w:t xml:space="preserve"> </w:t>
      </w:r>
      <w:r w:rsidR="00154745">
        <w:rPr>
          <w:color w:val="231F20"/>
        </w:rPr>
        <w:t>as</w:t>
      </w:r>
      <w:r w:rsidR="00887777">
        <w:rPr>
          <w:color w:val="231F20"/>
        </w:rPr>
        <w:t xml:space="preserve"> </w:t>
      </w:r>
      <w:r w:rsidR="00154745">
        <w:rPr>
          <w:color w:val="231F20"/>
        </w:rPr>
        <w:t>required,</w:t>
      </w:r>
      <w:r w:rsidR="00887777">
        <w:rPr>
          <w:color w:val="231F20"/>
        </w:rPr>
        <w:t xml:space="preserve"> </w:t>
      </w:r>
      <w:r w:rsidR="00154745">
        <w:rPr>
          <w:color w:val="231F20"/>
        </w:rPr>
        <w:t>the</w:t>
      </w:r>
      <w:r w:rsidR="00887777">
        <w:rPr>
          <w:color w:val="231F20"/>
        </w:rPr>
        <w:t xml:space="preserve"> </w:t>
      </w:r>
      <w:r w:rsidR="00154745">
        <w:rPr>
          <w:color w:val="231F20"/>
        </w:rPr>
        <w:t>Procuring</w:t>
      </w:r>
      <w:r w:rsidR="00887777">
        <w:rPr>
          <w:color w:val="231F20"/>
        </w:rPr>
        <w:t xml:space="preserve"> </w:t>
      </w:r>
      <w:r w:rsidR="00154745">
        <w:rPr>
          <w:color w:val="231F20"/>
        </w:rPr>
        <w:t>Entity</w:t>
      </w:r>
      <w:r w:rsidR="00887777">
        <w:rPr>
          <w:color w:val="231F20"/>
        </w:rPr>
        <w:t xml:space="preserve"> </w:t>
      </w:r>
      <w:r w:rsidR="00154745">
        <w:rPr>
          <w:color w:val="231F20"/>
        </w:rPr>
        <w:t>will</w:t>
      </w:r>
      <w:r w:rsidR="00887777">
        <w:rPr>
          <w:color w:val="231F20"/>
        </w:rPr>
        <w:t xml:space="preserve"> </w:t>
      </w:r>
      <w:r w:rsidR="00154745">
        <w:rPr>
          <w:color w:val="231F20"/>
        </w:rPr>
        <w:t>assume</w:t>
      </w:r>
      <w:r w:rsidR="00887777">
        <w:rPr>
          <w:color w:val="231F20"/>
        </w:rPr>
        <w:t xml:space="preserve"> </w:t>
      </w:r>
      <w:r w:rsidR="00154745">
        <w:rPr>
          <w:color w:val="231F20"/>
        </w:rPr>
        <w:t>no</w:t>
      </w:r>
      <w:r w:rsidR="00887777">
        <w:rPr>
          <w:color w:val="231F20"/>
        </w:rPr>
        <w:t xml:space="preserve"> </w:t>
      </w:r>
      <w:r w:rsidR="00154745">
        <w:rPr>
          <w:color w:val="231F20"/>
        </w:rPr>
        <w:t>responsibility</w:t>
      </w:r>
      <w:r w:rsidR="00887777">
        <w:rPr>
          <w:color w:val="231F20"/>
        </w:rPr>
        <w:t xml:space="preserve"> </w:t>
      </w:r>
      <w:r w:rsidR="00154745">
        <w:rPr>
          <w:color w:val="231F20"/>
        </w:rPr>
        <w:t>for</w:t>
      </w:r>
      <w:r w:rsidR="00887777">
        <w:rPr>
          <w:color w:val="231F20"/>
        </w:rPr>
        <w:t xml:space="preserve"> </w:t>
      </w:r>
      <w:r w:rsidR="00154745">
        <w:rPr>
          <w:color w:val="231F20"/>
        </w:rPr>
        <w:t>the misplacement</w:t>
      </w:r>
      <w:r w:rsidR="00887777">
        <w:rPr>
          <w:color w:val="231F20"/>
        </w:rPr>
        <w:t xml:space="preserve"> </w:t>
      </w:r>
      <w:r w:rsidR="00154745">
        <w:rPr>
          <w:color w:val="231F20"/>
        </w:rPr>
        <w:t>or</w:t>
      </w:r>
      <w:r w:rsidR="00887777">
        <w:rPr>
          <w:color w:val="231F20"/>
        </w:rPr>
        <w:t xml:space="preserve"> </w:t>
      </w:r>
      <w:r w:rsidR="00154745">
        <w:rPr>
          <w:color w:val="231F20"/>
        </w:rPr>
        <w:t>premature</w:t>
      </w:r>
      <w:r w:rsidR="00887777">
        <w:rPr>
          <w:color w:val="231F20"/>
        </w:rPr>
        <w:t xml:space="preserve"> </w:t>
      </w:r>
      <w:r w:rsidR="00154745">
        <w:rPr>
          <w:color w:val="231F20"/>
        </w:rPr>
        <w:t>opening</w:t>
      </w:r>
      <w:r w:rsidR="00887777">
        <w:rPr>
          <w:color w:val="231F20"/>
        </w:rPr>
        <w:t xml:space="preserve"> </w:t>
      </w:r>
      <w:r w:rsidR="00154745">
        <w:rPr>
          <w:color w:val="231F20"/>
        </w:rPr>
        <w:t>of</w:t>
      </w:r>
      <w:r w:rsidR="00887777">
        <w:rPr>
          <w:color w:val="231F20"/>
        </w:rPr>
        <w:t xml:space="preserve"> </w:t>
      </w:r>
      <w:r w:rsidR="00154745">
        <w:rPr>
          <w:color w:val="231F20"/>
        </w:rPr>
        <w:t>the</w:t>
      </w:r>
      <w:r w:rsidR="00887777">
        <w:rPr>
          <w:color w:val="231F20"/>
        </w:rPr>
        <w:t xml:space="preserve"> </w:t>
      </w:r>
      <w:r w:rsidR="00154745">
        <w:rPr>
          <w:color w:val="231F20"/>
          <w:spacing w:val="-5"/>
        </w:rPr>
        <w:t>Tender.</w:t>
      </w:r>
      <w:r w:rsidR="00887777">
        <w:rPr>
          <w:color w:val="231F20"/>
          <w:spacing w:val="-5"/>
        </w:rPr>
        <w:t xml:space="preserve"> </w:t>
      </w:r>
      <w:r w:rsidR="00154745">
        <w:rPr>
          <w:color w:val="231F20"/>
          <w:spacing w:val="-3"/>
        </w:rPr>
        <w:t>Tenders</w:t>
      </w:r>
      <w:r w:rsidR="00887777">
        <w:rPr>
          <w:color w:val="231F20"/>
          <w:spacing w:val="-3"/>
        </w:rPr>
        <w:t xml:space="preserve"> </w:t>
      </w:r>
      <w:r w:rsidR="00154745">
        <w:rPr>
          <w:color w:val="231F20"/>
        </w:rPr>
        <w:t>that</w:t>
      </w:r>
      <w:r w:rsidR="00887777">
        <w:rPr>
          <w:color w:val="231F20"/>
        </w:rPr>
        <w:t xml:space="preserve"> </w:t>
      </w:r>
      <w:r w:rsidR="00154745">
        <w:rPr>
          <w:color w:val="231F20"/>
        </w:rPr>
        <w:t>are</w:t>
      </w:r>
      <w:r w:rsidR="00887777">
        <w:rPr>
          <w:color w:val="231F20"/>
        </w:rPr>
        <w:t xml:space="preserve"> </w:t>
      </w:r>
      <w:r w:rsidR="00154745">
        <w:rPr>
          <w:color w:val="231F20"/>
        </w:rPr>
        <w:t>misplaced</w:t>
      </w:r>
      <w:r w:rsidR="00887777">
        <w:rPr>
          <w:color w:val="231F20"/>
        </w:rPr>
        <w:t xml:space="preserve"> </w:t>
      </w:r>
      <w:r w:rsidR="00154745">
        <w:rPr>
          <w:color w:val="231F20"/>
        </w:rPr>
        <w:t>or</w:t>
      </w:r>
      <w:r w:rsidR="00887777">
        <w:rPr>
          <w:color w:val="231F20"/>
        </w:rPr>
        <w:t xml:space="preserve"> </w:t>
      </w:r>
      <w:r w:rsidR="00154745">
        <w:rPr>
          <w:color w:val="231F20"/>
        </w:rPr>
        <w:t>opened</w:t>
      </w:r>
      <w:r w:rsidR="00887777">
        <w:rPr>
          <w:color w:val="231F20"/>
        </w:rPr>
        <w:t xml:space="preserve"> </w:t>
      </w:r>
      <w:r w:rsidR="00154745">
        <w:rPr>
          <w:color w:val="231F20"/>
        </w:rPr>
        <w:t>prematurely</w:t>
      </w:r>
      <w:r w:rsidR="00887777">
        <w:rPr>
          <w:color w:val="231F20"/>
        </w:rPr>
        <w:t xml:space="preserve"> </w:t>
      </w:r>
      <w:r w:rsidR="00154745">
        <w:rPr>
          <w:color w:val="231F20"/>
        </w:rPr>
        <w:t>will</w:t>
      </w:r>
      <w:r w:rsidR="00887777">
        <w:rPr>
          <w:color w:val="231F20"/>
        </w:rPr>
        <w:t xml:space="preserve"> </w:t>
      </w:r>
      <w:r w:rsidR="00154745">
        <w:rPr>
          <w:color w:val="231F20"/>
        </w:rPr>
        <w:t>not</w:t>
      </w:r>
      <w:r w:rsidR="00887777">
        <w:rPr>
          <w:color w:val="231F20"/>
        </w:rPr>
        <w:t xml:space="preserve"> </w:t>
      </w:r>
      <w:r w:rsidR="00154745">
        <w:rPr>
          <w:color w:val="231F20"/>
        </w:rPr>
        <w:t>be acc</w:t>
      </w:r>
      <w:r w:rsidR="005130E6">
        <w:rPr>
          <w:color w:val="231F20"/>
        </w:rPr>
        <w:t>ep</w:t>
      </w:r>
      <w:r w:rsidR="00154745">
        <w:rPr>
          <w:color w:val="231F20"/>
        </w:rPr>
        <w:t>ted.</w:t>
      </w:r>
    </w:p>
    <w:p w14:paraId="53BC3C89"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Deadline</w:t>
      </w:r>
      <w:r w:rsidR="00887777">
        <w:rPr>
          <w:b/>
          <w:bCs/>
          <w:color w:val="231F20"/>
        </w:rPr>
        <w:t xml:space="preserve"> </w:t>
      </w:r>
      <w:r w:rsidRPr="00F81A1A">
        <w:rPr>
          <w:b/>
          <w:bCs/>
          <w:color w:val="231F20"/>
        </w:rPr>
        <w:t>for</w:t>
      </w:r>
      <w:r w:rsidR="00887777">
        <w:rPr>
          <w:b/>
          <w:bCs/>
          <w:color w:val="231F20"/>
        </w:rPr>
        <w:t xml:space="preserve"> </w:t>
      </w:r>
      <w:r w:rsidRPr="00F81A1A">
        <w:rPr>
          <w:b/>
          <w:bCs/>
          <w:color w:val="231F20"/>
        </w:rPr>
        <w:t>Submission</w:t>
      </w:r>
      <w:r w:rsidR="00887777">
        <w:rPr>
          <w:b/>
          <w:bCs/>
          <w:color w:val="231F20"/>
        </w:rPr>
        <w:t xml:space="preserve"> </w:t>
      </w:r>
      <w:r w:rsidRPr="00F81A1A">
        <w:rPr>
          <w:b/>
          <w:bCs/>
          <w:color w:val="231F20"/>
        </w:rPr>
        <w:t>of</w:t>
      </w:r>
      <w:r w:rsidR="00887777">
        <w:rPr>
          <w:b/>
          <w:bCs/>
          <w:color w:val="231F20"/>
        </w:rPr>
        <w:t xml:space="preserve"> </w:t>
      </w:r>
      <w:r w:rsidRPr="00F81A1A">
        <w:rPr>
          <w:b/>
          <w:bCs/>
          <w:color w:val="231F20"/>
          <w:spacing w:val="-3"/>
        </w:rPr>
        <w:t>Tenders</w:t>
      </w:r>
    </w:p>
    <w:p w14:paraId="776B39E5" w14:textId="77777777" w:rsidR="00607E22" w:rsidRPr="00F81A1A" w:rsidRDefault="00E34F16" w:rsidP="00385A10">
      <w:pPr>
        <w:pStyle w:val="ListParagraph"/>
        <w:numPr>
          <w:ilvl w:val="1"/>
          <w:numId w:val="100"/>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Tenders must be received by the Procuring Entity at the address and no later than the date and time indicated in the TDS. When so speciﬁed in the TDS, Tenderers shall have the option of submitting their Tenders electronically. Tenderers submitting Tenders electronically shall follow the electronic Tender submission procedures speciﬁed in the TDS.</w:t>
      </w:r>
    </w:p>
    <w:p w14:paraId="6798F622" w14:textId="77777777" w:rsidR="00607E22" w:rsidRDefault="00E34F16" w:rsidP="00385A10">
      <w:pPr>
        <w:pStyle w:val="ListParagraph"/>
        <w:numPr>
          <w:ilvl w:val="1"/>
          <w:numId w:val="100"/>
        </w:numPr>
        <w:tabs>
          <w:tab w:val="left" w:pos="770"/>
        </w:tabs>
        <w:spacing w:before="242" w:line="230" w:lineRule="auto"/>
        <w:ind w:left="864" w:right="696" w:hanging="576"/>
        <w:jc w:val="both"/>
        <w:rPr>
          <w:color w:val="231F20"/>
        </w:rPr>
      </w:pPr>
      <w:r>
        <w:rPr>
          <w:color w:val="231F20"/>
        </w:rPr>
        <w:t xml:space="preserve">  </w:t>
      </w:r>
      <w:r w:rsidR="00154745">
        <w:rPr>
          <w:color w:val="231F20"/>
        </w:rPr>
        <w:t>The</w:t>
      </w:r>
      <w:r w:rsidR="00887777">
        <w:rPr>
          <w:color w:val="231F20"/>
        </w:rPr>
        <w:t xml:space="preserve"> </w:t>
      </w:r>
      <w:r w:rsidR="00154745">
        <w:rPr>
          <w:color w:val="231F20"/>
        </w:rPr>
        <w:t>Procuring</w:t>
      </w:r>
      <w:r w:rsidR="00887777">
        <w:rPr>
          <w:color w:val="231F20"/>
        </w:rPr>
        <w:t xml:space="preserve"> </w:t>
      </w:r>
      <w:r w:rsidR="00154745">
        <w:rPr>
          <w:color w:val="231F20"/>
        </w:rPr>
        <w:t>Entity</w:t>
      </w:r>
      <w:r w:rsidR="00154745" w:rsidRPr="00F81A1A">
        <w:rPr>
          <w:color w:val="231F20"/>
        </w:rPr>
        <w:t xml:space="preserve"> may, </w:t>
      </w:r>
      <w:r w:rsidR="00154745">
        <w:rPr>
          <w:color w:val="231F20"/>
        </w:rPr>
        <w:t>at</w:t>
      </w:r>
      <w:r w:rsidR="00887777">
        <w:rPr>
          <w:color w:val="231F20"/>
        </w:rPr>
        <w:t xml:space="preserve"> </w:t>
      </w:r>
      <w:r w:rsidR="00154745">
        <w:rPr>
          <w:color w:val="231F20"/>
        </w:rPr>
        <w:t>its</w:t>
      </w:r>
      <w:r w:rsidR="00887777">
        <w:rPr>
          <w:color w:val="231F20"/>
        </w:rPr>
        <w:t xml:space="preserve"> </w:t>
      </w:r>
      <w:r w:rsidR="00154745">
        <w:rPr>
          <w:color w:val="231F20"/>
        </w:rPr>
        <w:t>discretion,</w:t>
      </w:r>
      <w:r w:rsidR="00887777">
        <w:rPr>
          <w:color w:val="231F20"/>
        </w:rPr>
        <w:t xml:space="preserve"> </w:t>
      </w:r>
      <w:r w:rsidR="00154745">
        <w:rPr>
          <w:color w:val="231F20"/>
        </w:rPr>
        <w:t>extend</w:t>
      </w:r>
      <w:r w:rsidR="00887777">
        <w:rPr>
          <w:color w:val="231F20"/>
        </w:rPr>
        <w:t xml:space="preserve"> </w:t>
      </w:r>
      <w:r w:rsidR="00154745">
        <w:rPr>
          <w:color w:val="231F20"/>
        </w:rPr>
        <w:t>the</w:t>
      </w:r>
      <w:r w:rsidR="00887777">
        <w:rPr>
          <w:color w:val="231F20"/>
        </w:rPr>
        <w:t xml:space="preserve"> </w:t>
      </w:r>
      <w:r w:rsidR="00154745">
        <w:rPr>
          <w:color w:val="231F20"/>
        </w:rPr>
        <w:t>deadline</w:t>
      </w:r>
      <w:r w:rsidR="00887777">
        <w:rPr>
          <w:color w:val="231F20"/>
        </w:rPr>
        <w:t xml:space="preserve"> </w:t>
      </w:r>
      <w:r w:rsidR="00154745">
        <w:rPr>
          <w:color w:val="231F20"/>
        </w:rPr>
        <w:t>for</w:t>
      </w:r>
      <w:r w:rsidR="00887777">
        <w:rPr>
          <w:color w:val="231F20"/>
        </w:rPr>
        <w:t xml:space="preserve"> </w:t>
      </w:r>
      <w:r w:rsidR="00154745">
        <w:rPr>
          <w:color w:val="231F20"/>
        </w:rPr>
        <w:t>the</w:t>
      </w:r>
      <w:r w:rsidR="00887777">
        <w:rPr>
          <w:color w:val="231F20"/>
        </w:rPr>
        <w:t xml:space="preserve"> </w:t>
      </w:r>
      <w:r w:rsidR="00154745">
        <w:rPr>
          <w:color w:val="231F20"/>
        </w:rPr>
        <w:t>submission</w:t>
      </w:r>
      <w:r w:rsidR="00887777">
        <w:rPr>
          <w:color w:val="231F20"/>
        </w:rPr>
        <w:t xml:space="preserve"> </w:t>
      </w:r>
      <w:r w:rsidR="00154745">
        <w:rPr>
          <w:color w:val="231F20"/>
        </w:rPr>
        <w:t>of</w:t>
      </w:r>
      <w:r w:rsidR="00154745" w:rsidRPr="00F81A1A">
        <w:rPr>
          <w:color w:val="231F20"/>
        </w:rPr>
        <w:t xml:space="preserve"> Tenders </w:t>
      </w:r>
      <w:r w:rsidR="00154745">
        <w:rPr>
          <w:color w:val="231F20"/>
        </w:rPr>
        <w:t>by</w:t>
      </w:r>
      <w:r w:rsidR="00887777">
        <w:rPr>
          <w:color w:val="231F20"/>
        </w:rPr>
        <w:t xml:space="preserve"> </w:t>
      </w:r>
      <w:r w:rsidR="00154745">
        <w:rPr>
          <w:color w:val="231F20"/>
        </w:rPr>
        <w:t>amending</w:t>
      </w:r>
      <w:r w:rsidR="00887777">
        <w:rPr>
          <w:color w:val="231F20"/>
        </w:rPr>
        <w:t xml:space="preserve"> </w:t>
      </w:r>
      <w:r w:rsidR="00154745">
        <w:rPr>
          <w:color w:val="231F20"/>
        </w:rPr>
        <w:t>the Tendering</w:t>
      </w:r>
      <w:r w:rsidR="00887777">
        <w:rPr>
          <w:color w:val="231F20"/>
        </w:rPr>
        <w:t xml:space="preserve"> </w:t>
      </w:r>
      <w:r w:rsidR="00154745">
        <w:rPr>
          <w:color w:val="231F20"/>
        </w:rPr>
        <w:t>document</w:t>
      </w:r>
      <w:r w:rsidR="00887777">
        <w:rPr>
          <w:color w:val="231F20"/>
        </w:rPr>
        <w:t xml:space="preserve"> </w:t>
      </w:r>
      <w:r w:rsidR="00154745">
        <w:rPr>
          <w:color w:val="231F20"/>
        </w:rPr>
        <w:t>in</w:t>
      </w:r>
      <w:r w:rsidR="00887777">
        <w:rPr>
          <w:color w:val="231F20"/>
        </w:rPr>
        <w:t xml:space="preserve"> </w:t>
      </w:r>
      <w:r w:rsidR="00154745">
        <w:rPr>
          <w:color w:val="231F20"/>
        </w:rPr>
        <w:t>accordance</w:t>
      </w:r>
      <w:r w:rsidR="00887777">
        <w:rPr>
          <w:color w:val="231F20"/>
        </w:rPr>
        <w:t xml:space="preserve"> </w:t>
      </w:r>
      <w:r w:rsidR="00154745">
        <w:rPr>
          <w:color w:val="231F20"/>
        </w:rPr>
        <w:t>with</w:t>
      </w:r>
      <w:r w:rsidR="00887777">
        <w:rPr>
          <w:color w:val="231F20"/>
        </w:rPr>
        <w:t xml:space="preserve"> </w:t>
      </w:r>
      <w:r w:rsidR="00154745">
        <w:rPr>
          <w:color w:val="231F20"/>
        </w:rPr>
        <w:t>ITT8,</w:t>
      </w:r>
      <w:r w:rsidR="00887777">
        <w:rPr>
          <w:color w:val="231F20"/>
        </w:rPr>
        <w:t xml:space="preserve"> in which </w:t>
      </w:r>
      <w:r w:rsidR="00154745">
        <w:rPr>
          <w:color w:val="231F20"/>
        </w:rPr>
        <w:t>case</w:t>
      </w:r>
      <w:r w:rsidR="00887777">
        <w:rPr>
          <w:color w:val="231F20"/>
        </w:rPr>
        <w:t xml:space="preserve"> </w:t>
      </w:r>
      <w:r w:rsidR="00154745">
        <w:rPr>
          <w:color w:val="231F20"/>
        </w:rPr>
        <w:t>all</w:t>
      </w:r>
      <w:r w:rsidR="00887777">
        <w:rPr>
          <w:color w:val="231F20"/>
        </w:rPr>
        <w:t xml:space="preserve"> </w:t>
      </w:r>
      <w:r w:rsidR="00154745">
        <w:rPr>
          <w:color w:val="231F20"/>
        </w:rPr>
        <w:t>rights</w:t>
      </w:r>
      <w:r w:rsidR="00887777">
        <w:rPr>
          <w:color w:val="231F20"/>
        </w:rPr>
        <w:t xml:space="preserve"> </w:t>
      </w:r>
      <w:r w:rsidR="00154745">
        <w:rPr>
          <w:color w:val="231F20"/>
        </w:rPr>
        <w:t>and</w:t>
      </w:r>
      <w:r w:rsidR="00887777">
        <w:rPr>
          <w:color w:val="231F20"/>
        </w:rPr>
        <w:t xml:space="preserve"> </w:t>
      </w:r>
      <w:r w:rsidR="00154745">
        <w:rPr>
          <w:color w:val="231F20"/>
        </w:rPr>
        <w:t>obligations</w:t>
      </w:r>
      <w:r w:rsidR="00887777">
        <w:rPr>
          <w:color w:val="231F20"/>
        </w:rPr>
        <w:t xml:space="preserve"> </w:t>
      </w:r>
      <w:r w:rsidR="00154745">
        <w:rPr>
          <w:color w:val="231F20"/>
        </w:rPr>
        <w:t>of</w:t>
      </w:r>
      <w:r w:rsidR="00887777">
        <w:rPr>
          <w:color w:val="231F20"/>
        </w:rPr>
        <w:t xml:space="preserve"> </w:t>
      </w:r>
      <w:r w:rsidR="00154745">
        <w:rPr>
          <w:color w:val="231F20"/>
        </w:rPr>
        <w:t>the</w:t>
      </w:r>
      <w:r w:rsidR="00887777">
        <w:rPr>
          <w:color w:val="231F20"/>
        </w:rPr>
        <w:t xml:space="preserve"> </w:t>
      </w:r>
      <w:r w:rsidR="00154745">
        <w:rPr>
          <w:color w:val="231F20"/>
        </w:rPr>
        <w:t>Procuring</w:t>
      </w:r>
      <w:r w:rsidR="00887777">
        <w:rPr>
          <w:color w:val="231F20"/>
        </w:rPr>
        <w:t xml:space="preserve"> </w:t>
      </w:r>
      <w:r w:rsidR="00154745">
        <w:rPr>
          <w:color w:val="231F20"/>
        </w:rPr>
        <w:t>Entity and</w:t>
      </w:r>
      <w:r w:rsidR="00887777">
        <w:rPr>
          <w:color w:val="231F20"/>
        </w:rPr>
        <w:t xml:space="preserve"> </w:t>
      </w:r>
      <w:r w:rsidR="00154745">
        <w:rPr>
          <w:color w:val="231F20"/>
        </w:rPr>
        <w:t>Tenderers</w:t>
      </w:r>
      <w:r w:rsidR="00887777">
        <w:rPr>
          <w:color w:val="231F20"/>
        </w:rPr>
        <w:t xml:space="preserve"> </w:t>
      </w:r>
      <w:r w:rsidR="00154745">
        <w:rPr>
          <w:color w:val="231F20"/>
        </w:rPr>
        <w:t>previously</w:t>
      </w:r>
      <w:r w:rsidR="00887777">
        <w:rPr>
          <w:color w:val="231F20"/>
        </w:rPr>
        <w:t xml:space="preserve"> </w:t>
      </w:r>
      <w:r w:rsidR="00154745">
        <w:rPr>
          <w:color w:val="231F20"/>
        </w:rPr>
        <w:t>subject</w:t>
      </w:r>
      <w:r w:rsidR="00887777">
        <w:rPr>
          <w:color w:val="231F20"/>
        </w:rPr>
        <w:t xml:space="preserve"> </w:t>
      </w:r>
      <w:r w:rsidR="00154745">
        <w:rPr>
          <w:color w:val="231F20"/>
        </w:rPr>
        <w:t>to</w:t>
      </w:r>
      <w:r w:rsidR="00887777">
        <w:rPr>
          <w:color w:val="231F20"/>
        </w:rPr>
        <w:t xml:space="preserve"> </w:t>
      </w:r>
      <w:r w:rsidR="00154745">
        <w:rPr>
          <w:color w:val="231F20"/>
        </w:rPr>
        <w:t>the</w:t>
      </w:r>
      <w:r w:rsidR="00887777">
        <w:rPr>
          <w:color w:val="231F20"/>
        </w:rPr>
        <w:t xml:space="preserve"> </w:t>
      </w:r>
      <w:r w:rsidR="00154745">
        <w:rPr>
          <w:color w:val="231F20"/>
        </w:rPr>
        <w:t>deadline</w:t>
      </w:r>
      <w:r w:rsidR="00887777">
        <w:rPr>
          <w:color w:val="231F20"/>
        </w:rPr>
        <w:t xml:space="preserve"> </w:t>
      </w:r>
      <w:r w:rsidR="00154745">
        <w:rPr>
          <w:color w:val="231F20"/>
        </w:rPr>
        <w:t>shall</w:t>
      </w:r>
      <w:r w:rsidR="00887777">
        <w:rPr>
          <w:color w:val="231F20"/>
        </w:rPr>
        <w:t xml:space="preserve"> </w:t>
      </w:r>
      <w:r w:rsidR="00154745">
        <w:rPr>
          <w:color w:val="231F20"/>
        </w:rPr>
        <w:t>thereafter</w:t>
      </w:r>
      <w:r w:rsidR="00887777">
        <w:rPr>
          <w:color w:val="231F20"/>
        </w:rPr>
        <w:t xml:space="preserve"> </w:t>
      </w:r>
      <w:r w:rsidR="00154745">
        <w:rPr>
          <w:color w:val="231F20"/>
        </w:rPr>
        <w:t>be</w:t>
      </w:r>
      <w:r w:rsidR="00887777">
        <w:rPr>
          <w:color w:val="231F20"/>
        </w:rPr>
        <w:t xml:space="preserve"> </w:t>
      </w:r>
      <w:r w:rsidR="00154745">
        <w:rPr>
          <w:color w:val="231F20"/>
        </w:rPr>
        <w:t>subject</w:t>
      </w:r>
      <w:r w:rsidR="00887777">
        <w:rPr>
          <w:color w:val="231F20"/>
        </w:rPr>
        <w:t xml:space="preserve"> </w:t>
      </w:r>
      <w:r w:rsidR="00154745">
        <w:rPr>
          <w:color w:val="231F20"/>
        </w:rPr>
        <w:t>to</w:t>
      </w:r>
      <w:r w:rsidR="00887777">
        <w:rPr>
          <w:color w:val="231F20"/>
        </w:rPr>
        <w:t xml:space="preserve"> </w:t>
      </w:r>
      <w:r w:rsidR="00154745">
        <w:rPr>
          <w:color w:val="231F20"/>
        </w:rPr>
        <w:t>the</w:t>
      </w:r>
      <w:r w:rsidR="00887777">
        <w:rPr>
          <w:color w:val="231F20"/>
        </w:rPr>
        <w:t xml:space="preserve"> </w:t>
      </w:r>
      <w:r w:rsidR="00154745">
        <w:rPr>
          <w:color w:val="231F20"/>
        </w:rPr>
        <w:t>deadline</w:t>
      </w:r>
      <w:r w:rsidR="00887777">
        <w:rPr>
          <w:color w:val="231F20"/>
        </w:rPr>
        <w:t xml:space="preserve"> </w:t>
      </w:r>
      <w:r w:rsidR="00154745">
        <w:rPr>
          <w:color w:val="231F20"/>
        </w:rPr>
        <w:t>as</w:t>
      </w:r>
      <w:r w:rsidR="00887777">
        <w:rPr>
          <w:color w:val="231F20"/>
        </w:rPr>
        <w:t xml:space="preserve"> </w:t>
      </w:r>
      <w:r w:rsidR="00154745">
        <w:rPr>
          <w:color w:val="231F20"/>
        </w:rPr>
        <w:t>extended.</w:t>
      </w:r>
    </w:p>
    <w:p w14:paraId="72275E93" w14:textId="77777777" w:rsidR="00607E22" w:rsidRPr="00F81A1A" w:rsidRDefault="00E34F16" w:rsidP="00385A10">
      <w:pPr>
        <w:pStyle w:val="ListParagraph"/>
        <w:numPr>
          <w:ilvl w:val="1"/>
          <w:numId w:val="74"/>
        </w:numPr>
        <w:tabs>
          <w:tab w:val="left" w:pos="955"/>
          <w:tab w:val="left" w:pos="956"/>
        </w:tabs>
        <w:spacing w:before="260"/>
        <w:ind w:left="864" w:hanging="576"/>
        <w:rPr>
          <w:b/>
          <w:bCs/>
          <w:color w:val="231F20"/>
        </w:rPr>
      </w:pPr>
      <w:r>
        <w:rPr>
          <w:b/>
          <w:bCs/>
          <w:color w:val="231F20"/>
        </w:rPr>
        <w:t xml:space="preserve"> </w:t>
      </w:r>
      <w:r w:rsidR="00154745" w:rsidRPr="00F81A1A">
        <w:rPr>
          <w:b/>
          <w:bCs/>
          <w:color w:val="231F20"/>
        </w:rPr>
        <w:t>Late</w:t>
      </w:r>
      <w:r w:rsidR="00B53F51">
        <w:rPr>
          <w:b/>
          <w:bCs/>
          <w:color w:val="231F20"/>
        </w:rPr>
        <w:t xml:space="preserve"> </w:t>
      </w:r>
      <w:r w:rsidR="00154745" w:rsidRPr="00F81A1A">
        <w:rPr>
          <w:b/>
          <w:bCs/>
          <w:color w:val="231F20"/>
          <w:spacing w:val="-3"/>
        </w:rPr>
        <w:t>Tenders</w:t>
      </w:r>
      <w:r w:rsidR="00887777">
        <w:rPr>
          <w:b/>
          <w:bCs/>
          <w:color w:val="231F20"/>
          <w:spacing w:val="-3"/>
        </w:rPr>
        <w:t xml:space="preserve"> </w:t>
      </w:r>
    </w:p>
    <w:p w14:paraId="6B6420A4" w14:textId="77777777" w:rsidR="00607E22" w:rsidRPr="00F81A1A" w:rsidRDefault="00E34F16" w:rsidP="00385A10">
      <w:pPr>
        <w:pStyle w:val="ListParagraph"/>
        <w:numPr>
          <w:ilvl w:val="1"/>
          <w:numId w:val="101"/>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The</w:t>
      </w:r>
      <w:r w:rsidR="00887777">
        <w:rPr>
          <w:color w:val="231F20"/>
        </w:rPr>
        <w:t xml:space="preserve"> </w:t>
      </w:r>
      <w:r w:rsidR="00154745" w:rsidRPr="00F81A1A">
        <w:rPr>
          <w:color w:val="231F20"/>
        </w:rPr>
        <w:t>Procuring</w:t>
      </w:r>
      <w:r w:rsidR="00887777">
        <w:rPr>
          <w:color w:val="231F20"/>
        </w:rPr>
        <w:t xml:space="preserve"> </w:t>
      </w:r>
      <w:r w:rsidR="00154745" w:rsidRPr="00F81A1A">
        <w:rPr>
          <w:color w:val="231F20"/>
        </w:rPr>
        <w:t>Entity</w:t>
      </w:r>
      <w:r w:rsidR="00887777">
        <w:rPr>
          <w:color w:val="231F20"/>
        </w:rPr>
        <w:t xml:space="preserve"> </w:t>
      </w:r>
      <w:r w:rsidR="00154745" w:rsidRPr="00F81A1A">
        <w:rPr>
          <w:color w:val="231F20"/>
        </w:rPr>
        <w:t>shall</w:t>
      </w:r>
      <w:r w:rsidR="00887777">
        <w:rPr>
          <w:color w:val="231F20"/>
        </w:rPr>
        <w:t xml:space="preserve"> </w:t>
      </w:r>
      <w:r w:rsidR="00154745" w:rsidRPr="00F81A1A">
        <w:rPr>
          <w:color w:val="231F20"/>
        </w:rPr>
        <w:t>not</w:t>
      </w:r>
      <w:r w:rsidR="00887777">
        <w:rPr>
          <w:color w:val="231F20"/>
        </w:rPr>
        <w:t xml:space="preserve"> </w:t>
      </w:r>
      <w:r w:rsidR="00154745" w:rsidRPr="00F81A1A">
        <w:rPr>
          <w:color w:val="231F20"/>
        </w:rPr>
        <w:t>consider</w:t>
      </w:r>
      <w:r w:rsidR="00887777">
        <w:rPr>
          <w:color w:val="231F20"/>
        </w:rPr>
        <w:t xml:space="preserve"> </w:t>
      </w:r>
      <w:r w:rsidR="00154745" w:rsidRPr="00F81A1A">
        <w:rPr>
          <w:color w:val="231F20"/>
        </w:rPr>
        <w:t>any</w:t>
      </w:r>
      <w:r w:rsidR="00887777">
        <w:rPr>
          <w:color w:val="231F20"/>
        </w:rPr>
        <w:t xml:space="preserve"> </w:t>
      </w:r>
      <w:r w:rsidR="00154745" w:rsidRPr="00F81A1A">
        <w:rPr>
          <w:color w:val="231F20"/>
          <w:spacing w:val="-3"/>
        </w:rPr>
        <w:t>Tender</w:t>
      </w:r>
      <w:r w:rsidR="00887777">
        <w:rPr>
          <w:color w:val="231F20"/>
          <w:spacing w:val="-3"/>
        </w:rPr>
        <w:t xml:space="preserve"> </w:t>
      </w:r>
      <w:r w:rsidR="00154745" w:rsidRPr="00F81A1A">
        <w:rPr>
          <w:color w:val="231F20"/>
        </w:rPr>
        <w:t>that</w:t>
      </w:r>
      <w:r w:rsidR="00887777">
        <w:rPr>
          <w:color w:val="231F20"/>
        </w:rPr>
        <w:t xml:space="preserve"> </w:t>
      </w:r>
      <w:r w:rsidR="00154745" w:rsidRPr="00F81A1A">
        <w:rPr>
          <w:color w:val="231F20"/>
        </w:rPr>
        <w:t>arrives</w:t>
      </w:r>
      <w:r w:rsidR="00887777">
        <w:rPr>
          <w:color w:val="231F20"/>
        </w:rPr>
        <w:t xml:space="preserve"> </w:t>
      </w:r>
      <w:r w:rsidR="00154745" w:rsidRPr="00F81A1A">
        <w:rPr>
          <w:color w:val="231F20"/>
        </w:rPr>
        <w:t>after</w:t>
      </w:r>
      <w:r w:rsidR="00887777">
        <w:rPr>
          <w:color w:val="231F20"/>
        </w:rPr>
        <w:t xml:space="preserve"> </w:t>
      </w:r>
      <w:r w:rsidR="00154745" w:rsidRPr="00F81A1A">
        <w:rPr>
          <w:color w:val="231F20"/>
        </w:rPr>
        <w:t>the</w:t>
      </w:r>
      <w:r w:rsidR="00887777">
        <w:rPr>
          <w:color w:val="231F20"/>
        </w:rPr>
        <w:t xml:space="preserve"> </w:t>
      </w:r>
      <w:r w:rsidR="00154745" w:rsidRPr="00F81A1A">
        <w:rPr>
          <w:color w:val="231F20"/>
        </w:rPr>
        <w:t>deadline</w:t>
      </w:r>
      <w:r w:rsidR="00887777">
        <w:rPr>
          <w:color w:val="231F20"/>
        </w:rPr>
        <w:t xml:space="preserve"> </w:t>
      </w:r>
      <w:r w:rsidR="00154745" w:rsidRPr="00F81A1A">
        <w:rPr>
          <w:color w:val="231F20"/>
        </w:rPr>
        <w:t>for</w:t>
      </w:r>
      <w:r w:rsidR="00887777">
        <w:rPr>
          <w:color w:val="231F20"/>
        </w:rPr>
        <w:t xml:space="preserve"> </w:t>
      </w:r>
      <w:r w:rsidR="00154745" w:rsidRPr="00F81A1A">
        <w:rPr>
          <w:color w:val="231F20"/>
        </w:rPr>
        <w:t>submission</w:t>
      </w:r>
      <w:r w:rsidR="00887777">
        <w:rPr>
          <w:color w:val="231F20"/>
        </w:rPr>
        <w:t xml:space="preserve"> </w:t>
      </w:r>
      <w:r w:rsidR="00154745" w:rsidRPr="00F81A1A">
        <w:rPr>
          <w:color w:val="231F20"/>
        </w:rPr>
        <w:t>of</w:t>
      </w:r>
      <w:r w:rsidR="00887777">
        <w:rPr>
          <w:color w:val="231F20"/>
        </w:rPr>
        <w:t xml:space="preserve"> </w:t>
      </w:r>
      <w:r w:rsidR="00154745" w:rsidRPr="00F81A1A">
        <w:rPr>
          <w:color w:val="231F20"/>
        </w:rPr>
        <w:t>Tenders,</w:t>
      </w:r>
      <w:r w:rsidR="00887777">
        <w:rPr>
          <w:color w:val="231F20"/>
        </w:rPr>
        <w:t xml:space="preserve"> </w:t>
      </w:r>
      <w:r w:rsidR="00154745" w:rsidRPr="00F81A1A">
        <w:rPr>
          <w:color w:val="231F20"/>
        </w:rPr>
        <w:t xml:space="preserve">in accordance with ITT 23. Any </w:t>
      </w:r>
      <w:r w:rsidR="00154745" w:rsidRPr="00F81A1A">
        <w:rPr>
          <w:color w:val="231F20"/>
          <w:spacing w:val="-3"/>
        </w:rPr>
        <w:t xml:space="preserve">Tender </w:t>
      </w:r>
      <w:r w:rsidR="00154745" w:rsidRPr="00F81A1A">
        <w:rPr>
          <w:color w:val="231F20"/>
        </w:rPr>
        <w:t xml:space="preserve">received by the Procuring Entity after the deadline for submission of </w:t>
      </w:r>
      <w:r w:rsidR="00154745" w:rsidRPr="00F81A1A">
        <w:rPr>
          <w:color w:val="231F20"/>
          <w:spacing w:val="-3"/>
        </w:rPr>
        <w:t>Tenders</w:t>
      </w:r>
      <w:r w:rsidR="00887777">
        <w:rPr>
          <w:color w:val="231F20"/>
          <w:spacing w:val="-3"/>
        </w:rPr>
        <w:t xml:space="preserve"> </w:t>
      </w:r>
      <w:r w:rsidR="00154745" w:rsidRPr="00F81A1A">
        <w:rPr>
          <w:color w:val="231F20"/>
        </w:rPr>
        <w:t>shall</w:t>
      </w:r>
      <w:r w:rsidR="00887777">
        <w:rPr>
          <w:color w:val="231F20"/>
        </w:rPr>
        <w:t xml:space="preserve"> </w:t>
      </w:r>
      <w:r w:rsidR="00154745" w:rsidRPr="00F81A1A">
        <w:rPr>
          <w:color w:val="231F20"/>
        </w:rPr>
        <w:t>be</w:t>
      </w:r>
      <w:r w:rsidR="00887777">
        <w:rPr>
          <w:color w:val="231F20"/>
        </w:rPr>
        <w:t xml:space="preserve"> </w:t>
      </w:r>
      <w:r w:rsidR="00154745" w:rsidRPr="00F81A1A">
        <w:rPr>
          <w:color w:val="231F20"/>
        </w:rPr>
        <w:t>declared</w:t>
      </w:r>
      <w:r w:rsidR="00887777">
        <w:rPr>
          <w:color w:val="231F20"/>
        </w:rPr>
        <w:t xml:space="preserve"> </w:t>
      </w:r>
      <w:r w:rsidR="00154745" w:rsidRPr="00F81A1A">
        <w:rPr>
          <w:color w:val="231F20"/>
        </w:rPr>
        <w:t>late,</w:t>
      </w:r>
      <w:r w:rsidR="00887777">
        <w:rPr>
          <w:color w:val="231F20"/>
        </w:rPr>
        <w:t xml:space="preserve"> </w:t>
      </w:r>
      <w:r w:rsidR="00154745" w:rsidRPr="00F81A1A">
        <w:rPr>
          <w:color w:val="231F20"/>
        </w:rPr>
        <w:t>rejected,</w:t>
      </w:r>
      <w:r w:rsidR="00887777">
        <w:rPr>
          <w:color w:val="231F20"/>
        </w:rPr>
        <w:t xml:space="preserve"> </w:t>
      </w:r>
      <w:r w:rsidR="00154745" w:rsidRPr="00F81A1A">
        <w:rPr>
          <w:color w:val="231F20"/>
        </w:rPr>
        <w:t>and</w:t>
      </w:r>
      <w:r w:rsidR="00887777">
        <w:rPr>
          <w:color w:val="231F20"/>
        </w:rPr>
        <w:t xml:space="preserve"> </w:t>
      </w:r>
      <w:r w:rsidR="00154745" w:rsidRPr="00F81A1A">
        <w:rPr>
          <w:color w:val="231F20"/>
        </w:rPr>
        <w:t>returned</w:t>
      </w:r>
      <w:r w:rsidR="00887777">
        <w:rPr>
          <w:color w:val="231F20"/>
        </w:rPr>
        <w:t xml:space="preserve"> </w:t>
      </w:r>
      <w:r w:rsidR="00154745" w:rsidRPr="00F81A1A">
        <w:rPr>
          <w:color w:val="231F20"/>
        </w:rPr>
        <w:t>unopened</w:t>
      </w:r>
      <w:r w:rsidR="00887777">
        <w:rPr>
          <w:color w:val="231F20"/>
        </w:rPr>
        <w:t xml:space="preserve"> </w:t>
      </w:r>
      <w:r w:rsidR="00154745" w:rsidRPr="00F81A1A">
        <w:rPr>
          <w:color w:val="231F20"/>
        </w:rPr>
        <w:t>to</w:t>
      </w:r>
      <w:r w:rsidR="00887777">
        <w:rPr>
          <w:color w:val="231F20"/>
        </w:rPr>
        <w:t xml:space="preserve"> </w:t>
      </w:r>
      <w:r w:rsidR="00154745" w:rsidRPr="00F81A1A">
        <w:rPr>
          <w:color w:val="231F20"/>
        </w:rPr>
        <w:t>the</w:t>
      </w:r>
      <w:r w:rsidR="00887777">
        <w:rPr>
          <w:color w:val="231F20"/>
        </w:rPr>
        <w:t xml:space="preserve"> </w:t>
      </w:r>
      <w:r w:rsidR="00154745" w:rsidRPr="00F81A1A">
        <w:rPr>
          <w:color w:val="231F20"/>
          <w:spacing w:val="-4"/>
        </w:rPr>
        <w:t>Tenderer.</w:t>
      </w:r>
    </w:p>
    <w:p w14:paraId="7B451B80"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Withdrawal,</w:t>
      </w:r>
      <w:r w:rsidR="00887777">
        <w:rPr>
          <w:b/>
          <w:bCs/>
          <w:color w:val="231F20"/>
        </w:rPr>
        <w:t xml:space="preserve"> </w:t>
      </w:r>
      <w:r w:rsidRPr="00F81A1A">
        <w:rPr>
          <w:b/>
          <w:bCs/>
          <w:color w:val="231F20"/>
        </w:rPr>
        <w:t>Substitution,</w:t>
      </w:r>
      <w:r w:rsidR="00887777">
        <w:rPr>
          <w:b/>
          <w:bCs/>
          <w:color w:val="231F20"/>
        </w:rPr>
        <w:t xml:space="preserve"> </w:t>
      </w:r>
      <w:r w:rsidRPr="00F81A1A">
        <w:rPr>
          <w:b/>
          <w:bCs/>
          <w:color w:val="231F20"/>
        </w:rPr>
        <w:t>and</w:t>
      </w:r>
      <w:r w:rsidR="00887777">
        <w:rPr>
          <w:b/>
          <w:bCs/>
          <w:color w:val="231F20"/>
        </w:rPr>
        <w:t xml:space="preserve"> </w:t>
      </w:r>
      <w:r w:rsidRPr="00F81A1A">
        <w:rPr>
          <w:b/>
          <w:bCs/>
          <w:color w:val="231F20"/>
        </w:rPr>
        <w:t>Modiﬁcation</w:t>
      </w:r>
      <w:r w:rsidR="00887777">
        <w:rPr>
          <w:b/>
          <w:bCs/>
          <w:color w:val="231F20"/>
        </w:rPr>
        <w:t xml:space="preserve"> </w:t>
      </w:r>
      <w:r w:rsidRPr="00F81A1A">
        <w:rPr>
          <w:b/>
          <w:bCs/>
          <w:color w:val="231F20"/>
        </w:rPr>
        <w:t>of</w:t>
      </w:r>
      <w:r w:rsidR="00887777">
        <w:rPr>
          <w:b/>
          <w:bCs/>
          <w:color w:val="231F20"/>
        </w:rPr>
        <w:t xml:space="preserve"> </w:t>
      </w:r>
      <w:r w:rsidRPr="00F81A1A">
        <w:rPr>
          <w:b/>
          <w:bCs/>
          <w:color w:val="231F20"/>
          <w:spacing w:val="-3"/>
        </w:rPr>
        <w:t>Tenders</w:t>
      </w:r>
    </w:p>
    <w:p w14:paraId="253CFB4E" w14:textId="77777777" w:rsidR="00607E22" w:rsidRPr="00F81A1A" w:rsidRDefault="00E34F16" w:rsidP="00385A10">
      <w:pPr>
        <w:pStyle w:val="ListParagraph"/>
        <w:numPr>
          <w:ilvl w:val="1"/>
          <w:numId w:val="102"/>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 xml:space="preserve">A Tenderer may withdraw, substitute, or modify its </w:t>
      </w:r>
      <w:r w:rsidR="00154745" w:rsidRPr="00F81A1A">
        <w:rPr>
          <w:color w:val="231F20"/>
          <w:spacing w:val="-3"/>
        </w:rPr>
        <w:t xml:space="preserve">Tender </w:t>
      </w:r>
      <w:r w:rsidR="00154745" w:rsidRPr="00F81A1A">
        <w:rPr>
          <w:color w:val="231F20"/>
        </w:rPr>
        <w:t>after it has been submitted by sending a written notice,</w:t>
      </w:r>
      <w:r w:rsidR="00887777">
        <w:rPr>
          <w:color w:val="231F20"/>
        </w:rPr>
        <w:t xml:space="preserve"> </w:t>
      </w:r>
      <w:r w:rsidR="00154745" w:rsidRPr="00F81A1A">
        <w:rPr>
          <w:color w:val="231F20"/>
        </w:rPr>
        <w:t>duly</w:t>
      </w:r>
      <w:r w:rsidR="00887777">
        <w:rPr>
          <w:color w:val="231F20"/>
        </w:rPr>
        <w:t xml:space="preserve"> </w:t>
      </w:r>
      <w:r w:rsidR="00154745" w:rsidRPr="00F81A1A">
        <w:rPr>
          <w:color w:val="231F20"/>
        </w:rPr>
        <w:t>signed</w:t>
      </w:r>
      <w:r w:rsidR="00887777">
        <w:rPr>
          <w:color w:val="231F20"/>
        </w:rPr>
        <w:t xml:space="preserve"> </w:t>
      </w:r>
      <w:r w:rsidR="00154745" w:rsidRPr="00F81A1A">
        <w:rPr>
          <w:color w:val="231F20"/>
        </w:rPr>
        <w:t>by</w:t>
      </w:r>
      <w:r w:rsidR="00887777">
        <w:rPr>
          <w:color w:val="231F20"/>
        </w:rPr>
        <w:t xml:space="preserve"> </w:t>
      </w:r>
      <w:r w:rsidR="00154745" w:rsidRPr="00F81A1A">
        <w:rPr>
          <w:color w:val="231F20"/>
        </w:rPr>
        <w:t>an</w:t>
      </w:r>
      <w:r w:rsidR="00887777">
        <w:rPr>
          <w:color w:val="231F20"/>
        </w:rPr>
        <w:t xml:space="preserve"> </w:t>
      </w:r>
      <w:r w:rsidR="00154745" w:rsidRPr="00F81A1A">
        <w:rPr>
          <w:color w:val="231F20"/>
        </w:rPr>
        <w:t>authorized</w:t>
      </w:r>
      <w:r w:rsidR="00887777">
        <w:rPr>
          <w:color w:val="231F20"/>
        </w:rPr>
        <w:t xml:space="preserve"> </w:t>
      </w:r>
      <w:r w:rsidR="00154745" w:rsidRPr="00F81A1A">
        <w:rPr>
          <w:color w:val="231F20"/>
        </w:rPr>
        <w:t>representative,</w:t>
      </w:r>
      <w:r w:rsidR="00887777">
        <w:rPr>
          <w:color w:val="231F20"/>
        </w:rPr>
        <w:t xml:space="preserve"> </w:t>
      </w:r>
      <w:r w:rsidR="00154745" w:rsidRPr="00F81A1A">
        <w:rPr>
          <w:color w:val="231F20"/>
        </w:rPr>
        <w:t>and</w:t>
      </w:r>
      <w:r w:rsidR="00887777">
        <w:rPr>
          <w:color w:val="231F20"/>
        </w:rPr>
        <w:t xml:space="preserve"> </w:t>
      </w:r>
      <w:r w:rsidR="00154745" w:rsidRPr="00F81A1A">
        <w:rPr>
          <w:color w:val="231F20"/>
        </w:rPr>
        <w:t>shall</w:t>
      </w:r>
      <w:r w:rsidR="00887777">
        <w:rPr>
          <w:color w:val="231F20"/>
        </w:rPr>
        <w:t xml:space="preserve"> </w:t>
      </w:r>
      <w:r w:rsidR="00154745" w:rsidRPr="00F81A1A">
        <w:rPr>
          <w:color w:val="231F20"/>
        </w:rPr>
        <w:t>include</w:t>
      </w:r>
      <w:r w:rsidR="00887777">
        <w:rPr>
          <w:color w:val="231F20"/>
        </w:rPr>
        <w:t xml:space="preserve"> </w:t>
      </w:r>
      <w:r w:rsidR="00154745" w:rsidRPr="00F81A1A">
        <w:rPr>
          <w:color w:val="231F20"/>
        </w:rPr>
        <w:t>a</w:t>
      </w:r>
      <w:r w:rsidR="00887777">
        <w:rPr>
          <w:color w:val="231F20"/>
        </w:rPr>
        <w:t xml:space="preserve"> </w:t>
      </w:r>
      <w:r w:rsidR="00154745" w:rsidRPr="00F81A1A">
        <w:rPr>
          <w:color w:val="231F20"/>
        </w:rPr>
        <w:t>copy</w:t>
      </w:r>
      <w:r w:rsidR="00887777">
        <w:rPr>
          <w:color w:val="231F20"/>
        </w:rPr>
        <w:t xml:space="preserve"> </w:t>
      </w:r>
      <w:r w:rsidR="00154745" w:rsidRPr="00F81A1A">
        <w:rPr>
          <w:color w:val="231F20"/>
        </w:rPr>
        <w:t>of</w:t>
      </w:r>
      <w:r w:rsidR="00887777">
        <w:rPr>
          <w:color w:val="231F20"/>
        </w:rPr>
        <w:t xml:space="preserve"> </w:t>
      </w:r>
      <w:r w:rsidR="00154745" w:rsidRPr="00F81A1A">
        <w:rPr>
          <w:color w:val="231F20"/>
        </w:rPr>
        <w:t>the</w:t>
      </w:r>
      <w:r w:rsidR="00887777">
        <w:rPr>
          <w:color w:val="231F20"/>
        </w:rPr>
        <w:t xml:space="preserve"> </w:t>
      </w:r>
      <w:r w:rsidR="00154745" w:rsidRPr="00F81A1A">
        <w:rPr>
          <w:color w:val="231F20"/>
        </w:rPr>
        <w:t>authorization</w:t>
      </w:r>
      <w:r w:rsidR="00887777">
        <w:rPr>
          <w:color w:val="231F20"/>
        </w:rPr>
        <w:t xml:space="preserve"> </w:t>
      </w:r>
      <w:r w:rsidR="00154745" w:rsidRPr="00F81A1A">
        <w:rPr>
          <w:color w:val="231F20"/>
        </w:rPr>
        <w:t>in</w:t>
      </w:r>
      <w:r w:rsidR="00887777">
        <w:rPr>
          <w:color w:val="231F20"/>
        </w:rPr>
        <w:t xml:space="preserve"> </w:t>
      </w:r>
      <w:r w:rsidR="00154745" w:rsidRPr="00F81A1A">
        <w:rPr>
          <w:color w:val="231F20"/>
        </w:rPr>
        <w:t>accordance with ITT 21.3, (except that withdrawal notices do not require copies). The corresponding substitution or modiﬁcation</w:t>
      </w:r>
      <w:r w:rsidR="00887777">
        <w:rPr>
          <w:color w:val="231F20"/>
        </w:rPr>
        <w:t xml:space="preserve"> </w:t>
      </w:r>
      <w:r w:rsidR="00154745" w:rsidRPr="00F81A1A">
        <w:rPr>
          <w:color w:val="231F20"/>
        </w:rPr>
        <w:t>of</w:t>
      </w:r>
      <w:r w:rsidR="00887777">
        <w:rPr>
          <w:color w:val="231F20"/>
        </w:rPr>
        <w:t xml:space="preserve"> </w:t>
      </w:r>
      <w:r w:rsidR="00154745" w:rsidRPr="00F81A1A">
        <w:rPr>
          <w:color w:val="231F20"/>
        </w:rPr>
        <w:t>the</w:t>
      </w:r>
      <w:r w:rsidR="00887777">
        <w:rPr>
          <w:color w:val="231F20"/>
        </w:rPr>
        <w:t xml:space="preserve"> </w:t>
      </w:r>
      <w:r w:rsidR="00154745" w:rsidRPr="00F81A1A">
        <w:rPr>
          <w:color w:val="231F20"/>
          <w:spacing w:val="-3"/>
        </w:rPr>
        <w:t>Tender</w:t>
      </w:r>
      <w:r w:rsidR="00887777">
        <w:rPr>
          <w:color w:val="231F20"/>
          <w:spacing w:val="-3"/>
        </w:rPr>
        <w:t xml:space="preserve"> </w:t>
      </w:r>
      <w:r w:rsidR="00154745" w:rsidRPr="00F81A1A">
        <w:rPr>
          <w:color w:val="231F20"/>
        </w:rPr>
        <w:t>must</w:t>
      </w:r>
      <w:r w:rsidR="00887777">
        <w:rPr>
          <w:color w:val="231F20"/>
        </w:rPr>
        <w:t xml:space="preserve"> </w:t>
      </w:r>
      <w:r w:rsidR="00154745" w:rsidRPr="00F81A1A">
        <w:rPr>
          <w:color w:val="231F20"/>
        </w:rPr>
        <w:t>accompany</w:t>
      </w:r>
      <w:r w:rsidR="00887777">
        <w:rPr>
          <w:color w:val="231F20"/>
        </w:rPr>
        <w:t xml:space="preserve"> </w:t>
      </w:r>
      <w:r w:rsidR="00154745" w:rsidRPr="00F81A1A">
        <w:rPr>
          <w:color w:val="231F20"/>
        </w:rPr>
        <w:t>the</w:t>
      </w:r>
      <w:r w:rsidR="00887777">
        <w:rPr>
          <w:color w:val="231F20"/>
        </w:rPr>
        <w:t xml:space="preserve"> </w:t>
      </w:r>
      <w:r w:rsidR="00154745" w:rsidRPr="00F81A1A">
        <w:rPr>
          <w:color w:val="231F20"/>
        </w:rPr>
        <w:t>respective</w:t>
      </w:r>
      <w:r w:rsidR="00887777">
        <w:rPr>
          <w:color w:val="231F20"/>
        </w:rPr>
        <w:t xml:space="preserve"> </w:t>
      </w:r>
      <w:r w:rsidR="00154745" w:rsidRPr="00F81A1A">
        <w:rPr>
          <w:color w:val="231F20"/>
        </w:rPr>
        <w:t>written</w:t>
      </w:r>
      <w:r w:rsidR="00887777">
        <w:rPr>
          <w:color w:val="231F20"/>
        </w:rPr>
        <w:t xml:space="preserve"> </w:t>
      </w:r>
      <w:r w:rsidR="00154745" w:rsidRPr="00F81A1A">
        <w:rPr>
          <w:color w:val="231F20"/>
        </w:rPr>
        <w:t>notice.</w:t>
      </w:r>
      <w:r w:rsidR="00887777">
        <w:rPr>
          <w:color w:val="231F20"/>
        </w:rPr>
        <w:t xml:space="preserve"> </w:t>
      </w:r>
      <w:r w:rsidR="00154745" w:rsidRPr="00F81A1A">
        <w:rPr>
          <w:color w:val="231F20"/>
        </w:rPr>
        <w:t>All</w:t>
      </w:r>
      <w:r w:rsidR="00887777">
        <w:rPr>
          <w:color w:val="231F20"/>
        </w:rPr>
        <w:t xml:space="preserve"> </w:t>
      </w:r>
      <w:r w:rsidR="00154745" w:rsidRPr="00F81A1A">
        <w:rPr>
          <w:color w:val="231F20"/>
        </w:rPr>
        <w:t>notices</w:t>
      </w:r>
      <w:r w:rsidR="00887777">
        <w:rPr>
          <w:color w:val="231F20"/>
        </w:rPr>
        <w:t xml:space="preserve"> </w:t>
      </w:r>
      <w:r w:rsidR="00154745" w:rsidRPr="00F81A1A">
        <w:rPr>
          <w:color w:val="231F20"/>
        </w:rPr>
        <w:t>must</w:t>
      </w:r>
      <w:r w:rsidR="00887777">
        <w:rPr>
          <w:color w:val="231F20"/>
        </w:rPr>
        <w:t xml:space="preserve"> </w:t>
      </w:r>
      <w:r w:rsidR="00154745" w:rsidRPr="00F81A1A">
        <w:rPr>
          <w:color w:val="231F20"/>
        </w:rPr>
        <w:t>be:</w:t>
      </w:r>
    </w:p>
    <w:p w14:paraId="2F81B847" w14:textId="77777777" w:rsidR="00607E22" w:rsidRDefault="00154745" w:rsidP="00385A10">
      <w:pPr>
        <w:pStyle w:val="ListParagraph"/>
        <w:numPr>
          <w:ilvl w:val="0"/>
          <w:numId w:val="59"/>
        </w:numPr>
        <w:tabs>
          <w:tab w:val="left" w:pos="1495"/>
        </w:tabs>
        <w:spacing w:before="125"/>
        <w:ind w:left="1483" w:right="691" w:hanging="547"/>
        <w:jc w:val="both"/>
      </w:pPr>
      <w:r>
        <w:rPr>
          <w:color w:val="231F20"/>
        </w:rPr>
        <w:t>prepared and submitted in accordance with ITT 21 and ITT 22 (except that withdrawals notices do</w:t>
      </w:r>
      <w:r w:rsidR="005130E6">
        <w:rPr>
          <w:color w:val="231F20"/>
        </w:rPr>
        <w:t xml:space="preserve"> </w:t>
      </w:r>
      <w:r>
        <w:rPr>
          <w:color w:val="231F20"/>
        </w:rPr>
        <w:t>not require copies), and in addition, the respective envelopes shall be clearly marked “Withdrawal,” “Substitution,”</w:t>
      </w:r>
      <w:r w:rsidR="00887777">
        <w:rPr>
          <w:color w:val="231F20"/>
        </w:rPr>
        <w:t xml:space="preserve"> </w:t>
      </w:r>
      <w:r>
        <w:rPr>
          <w:color w:val="231F20"/>
        </w:rPr>
        <w:t>“Modiﬁcation”;</w:t>
      </w:r>
      <w:r w:rsidR="00887777">
        <w:rPr>
          <w:color w:val="231F20"/>
        </w:rPr>
        <w:t xml:space="preserve"> </w:t>
      </w:r>
      <w:r>
        <w:rPr>
          <w:color w:val="231F20"/>
        </w:rPr>
        <w:t>and</w:t>
      </w:r>
    </w:p>
    <w:p w14:paraId="1E874693" w14:textId="77777777" w:rsidR="00607E22" w:rsidRDefault="00154745" w:rsidP="00385A10">
      <w:pPr>
        <w:pStyle w:val="ListParagraph"/>
        <w:numPr>
          <w:ilvl w:val="0"/>
          <w:numId w:val="59"/>
        </w:numPr>
        <w:tabs>
          <w:tab w:val="left" w:pos="1494"/>
          <w:tab w:val="left" w:pos="1495"/>
        </w:tabs>
        <w:spacing w:before="124"/>
        <w:ind w:left="1483" w:right="691" w:hanging="547"/>
      </w:pPr>
      <w:r>
        <w:rPr>
          <w:color w:val="231F20"/>
        </w:rPr>
        <w:t xml:space="preserve">received by the Procuring Entity prior to the deadline prescribed for submission of Tenders, in </w:t>
      </w:r>
      <w:r>
        <w:rPr>
          <w:color w:val="231F20"/>
        </w:rPr>
        <w:lastRenderedPageBreak/>
        <w:t>accordance</w:t>
      </w:r>
      <w:r w:rsidR="00887777">
        <w:rPr>
          <w:color w:val="231F20"/>
        </w:rPr>
        <w:t xml:space="preserve"> </w:t>
      </w:r>
      <w:r>
        <w:rPr>
          <w:color w:val="231F20"/>
        </w:rPr>
        <w:t>with</w:t>
      </w:r>
      <w:r w:rsidR="00887777">
        <w:rPr>
          <w:color w:val="231F20"/>
        </w:rPr>
        <w:t xml:space="preserve"> </w:t>
      </w:r>
      <w:r>
        <w:rPr>
          <w:color w:val="231F20"/>
        </w:rPr>
        <w:t>ITT</w:t>
      </w:r>
      <w:r w:rsidR="005130E6">
        <w:rPr>
          <w:color w:val="231F20"/>
        </w:rPr>
        <w:t xml:space="preserve"> </w:t>
      </w:r>
      <w:r>
        <w:rPr>
          <w:color w:val="231F20"/>
        </w:rPr>
        <w:t>23.</w:t>
      </w:r>
    </w:p>
    <w:p w14:paraId="46AB3385" w14:textId="77777777" w:rsidR="00607E22" w:rsidRDefault="00E34F16" w:rsidP="00385A10">
      <w:pPr>
        <w:pStyle w:val="ListParagraph"/>
        <w:numPr>
          <w:ilvl w:val="1"/>
          <w:numId w:val="102"/>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 xml:space="preserve">Tenders </w:t>
      </w:r>
      <w:r w:rsidR="00154745">
        <w:rPr>
          <w:color w:val="231F20"/>
        </w:rPr>
        <w:t>requested</w:t>
      </w:r>
      <w:r w:rsidR="00887777">
        <w:rPr>
          <w:color w:val="231F20"/>
        </w:rPr>
        <w:t xml:space="preserve"> </w:t>
      </w:r>
      <w:r w:rsidR="00154745">
        <w:rPr>
          <w:color w:val="231F20"/>
        </w:rPr>
        <w:t>to</w:t>
      </w:r>
      <w:r w:rsidR="00887777">
        <w:rPr>
          <w:color w:val="231F20"/>
        </w:rPr>
        <w:t xml:space="preserve"> </w:t>
      </w:r>
      <w:r w:rsidR="00154745">
        <w:rPr>
          <w:color w:val="231F20"/>
        </w:rPr>
        <w:t>be</w:t>
      </w:r>
      <w:r w:rsidR="00887777">
        <w:rPr>
          <w:color w:val="231F20"/>
        </w:rPr>
        <w:t xml:space="preserve"> </w:t>
      </w:r>
      <w:r w:rsidR="00154745">
        <w:rPr>
          <w:color w:val="231F20"/>
        </w:rPr>
        <w:t>withdrawn</w:t>
      </w:r>
      <w:r w:rsidR="00887777">
        <w:rPr>
          <w:color w:val="231F20"/>
        </w:rPr>
        <w:t xml:space="preserve"> </w:t>
      </w:r>
      <w:r w:rsidR="00154745">
        <w:rPr>
          <w:color w:val="231F20"/>
        </w:rPr>
        <w:t>in</w:t>
      </w:r>
      <w:r w:rsidR="00887777">
        <w:rPr>
          <w:color w:val="231F20"/>
        </w:rPr>
        <w:t xml:space="preserve"> </w:t>
      </w:r>
      <w:r w:rsidR="00154745">
        <w:rPr>
          <w:color w:val="231F20"/>
        </w:rPr>
        <w:t>accordance</w:t>
      </w:r>
      <w:r w:rsidR="00887777">
        <w:rPr>
          <w:color w:val="231F20"/>
        </w:rPr>
        <w:t xml:space="preserve"> </w:t>
      </w:r>
      <w:r w:rsidR="00154745">
        <w:rPr>
          <w:color w:val="231F20"/>
        </w:rPr>
        <w:t>with</w:t>
      </w:r>
      <w:r w:rsidR="00887777">
        <w:rPr>
          <w:color w:val="231F20"/>
        </w:rPr>
        <w:t xml:space="preserve"> </w:t>
      </w:r>
      <w:r w:rsidR="00154745">
        <w:rPr>
          <w:color w:val="231F20"/>
        </w:rPr>
        <w:t>ITT25.1</w:t>
      </w:r>
      <w:r w:rsidR="00887777">
        <w:rPr>
          <w:color w:val="231F20"/>
        </w:rPr>
        <w:t xml:space="preserve"> </w:t>
      </w:r>
      <w:r w:rsidR="00154745">
        <w:rPr>
          <w:color w:val="231F20"/>
        </w:rPr>
        <w:t>shall</w:t>
      </w:r>
      <w:r w:rsidR="00887777">
        <w:rPr>
          <w:color w:val="231F20"/>
        </w:rPr>
        <w:t xml:space="preserve"> </w:t>
      </w:r>
      <w:r w:rsidR="00154745">
        <w:rPr>
          <w:color w:val="231F20"/>
        </w:rPr>
        <w:t>be</w:t>
      </w:r>
      <w:r w:rsidR="00887777">
        <w:rPr>
          <w:color w:val="231F20"/>
        </w:rPr>
        <w:t xml:space="preserve"> </w:t>
      </w:r>
      <w:r w:rsidR="00154745">
        <w:rPr>
          <w:color w:val="231F20"/>
        </w:rPr>
        <w:t>returned</w:t>
      </w:r>
      <w:r w:rsidR="00887777">
        <w:rPr>
          <w:color w:val="231F20"/>
        </w:rPr>
        <w:t xml:space="preserve"> </w:t>
      </w:r>
      <w:r w:rsidR="00154745">
        <w:rPr>
          <w:color w:val="231F20"/>
        </w:rPr>
        <w:t>unopened</w:t>
      </w:r>
      <w:r w:rsidR="00887777">
        <w:rPr>
          <w:color w:val="231F20"/>
        </w:rPr>
        <w:t xml:space="preserve"> </w:t>
      </w:r>
      <w:r w:rsidR="00154745">
        <w:rPr>
          <w:color w:val="231F20"/>
        </w:rPr>
        <w:t>to</w:t>
      </w:r>
      <w:r w:rsidR="00887777">
        <w:rPr>
          <w:color w:val="231F20"/>
        </w:rPr>
        <w:t xml:space="preserve"> </w:t>
      </w:r>
      <w:r w:rsidR="00154745">
        <w:rPr>
          <w:color w:val="231F20"/>
        </w:rPr>
        <w:t>the</w:t>
      </w:r>
      <w:r w:rsidR="00887777">
        <w:rPr>
          <w:color w:val="231F20"/>
        </w:rPr>
        <w:t xml:space="preserve"> </w:t>
      </w:r>
      <w:r w:rsidR="00154745">
        <w:rPr>
          <w:color w:val="231F20"/>
        </w:rPr>
        <w:t>Tenderers.</w:t>
      </w:r>
    </w:p>
    <w:p w14:paraId="30E43F0C" w14:textId="77777777" w:rsidR="00607E22" w:rsidRDefault="00E34F16" w:rsidP="00385A10">
      <w:pPr>
        <w:pStyle w:val="ListParagraph"/>
        <w:numPr>
          <w:ilvl w:val="1"/>
          <w:numId w:val="102"/>
        </w:numPr>
        <w:tabs>
          <w:tab w:val="left" w:pos="770"/>
        </w:tabs>
        <w:spacing w:before="242" w:line="230" w:lineRule="auto"/>
        <w:ind w:left="864" w:right="696" w:hanging="576"/>
        <w:jc w:val="both"/>
        <w:rPr>
          <w:color w:val="231F20"/>
        </w:rPr>
      </w:pPr>
      <w:r>
        <w:rPr>
          <w:color w:val="231F20"/>
        </w:rPr>
        <w:t xml:space="preserve">  </w:t>
      </w:r>
      <w:r w:rsidR="00154745">
        <w:rPr>
          <w:color w:val="231F20"/>
        </w:rPr>
        <w:t>No</w:t>
      </w:r>
      <w:r w:rsidR="00154745" w:rsidRPr="00F81A1A">
        <w:rPr>
          <w:color w:val="231F20"/>
        </w:rPr>
        <w:t xml:space="preserve"> Tender </w:t>
      </w:r>
      <w:r w:rsidR="00154745">
        <w:rPr>
          <w:color w:val="231F20"/>
        </w:rPr>
        <w:t>may</w:t>
      </w:r>
      <w:r w:rsidR="00887777">
        <w:rPr>
          <w:color w:val="231F20"/>
        </w:rPr>
        <w:t xml:space="preserve"> </w:t>
      </w:r>
      <w:r w:rsidR="00154745">
        <w:rPr>
          <w:color w:val="231F20"/>
        </w:rPr>
        <w:t>be</w:t>
      </w:r>
      <w:r w:rsidR="00887777">
        <w:rPr>
          <w:color w:val="231F20"/>
        </w:rPr>
        <w:t xml:space="preserve"> </w:t>
      </w:r>
      <w:r w:rsidR="00154745">
        <w:rPr>
          <w:color w:val="231F20"/>
        </w:rPr>
        <w:t>withdrawn,</w:t>
      </w:r>
      <w:r w:rsidR="00887777">
        <w:rPr>
          <w:color w:val="231F20"/>
        </w:rPr>
        <w:t xml:space="preserve"> </w:t>
      </w:r>
      <w:r w:rsidR="00154745">
        <w:rPr>
          <w:color w:val="231F20"/>
        </w:rPr>
        <w:t>substituted,</w:t>
      </w:r>
      <w:r w:rsidR="00887777">
        <w:rPr>
          <w:color w:val="231F20"/>
        </w:rPr>
        <w:t xml:space="preserve"> </w:t>
      </w:r>
      <w:r w:rsidR="00154745">
        <w:rPr>
          <w:color w:val="231F20"/>
        </w:rPr>
        <w:t>or</w:t>
      </w:r>
      <w:r w:rsidR="00887777">
        <w:rPr>
          <w:color w:val="231F20"/>
        </w:rPr>
        <w:t xml:space="preserve"> </w:t>
      </w:r>
      <w:r w:rsidR="00154745">
        <w:rPr>
          <w:color w:val="231F20"/>
        </w:rPr>
        <w:t>modiﬁed</w:t>
      </w:r>
      <w:r w:rsidR="00887777">
        <w:rPr>
          <w:color w:val="231F20"/>
        </w:rPr>
        <w:t xml:space="preserve"> </w:t>
      </w:r>
      <w:r w:rsidR="00154745">
        <w:rPr>
          <w:color w:val="231F20"/>
        </w:rPr>
        <w:t>in</w:t>
      </w:r>
      <w:r w:rsidR="00887777">
        <w:rPr>
          <w:color w:val="231F20"/>
        </w:rPr>
        <w:t xml:space="preserve"> </w:t>
      </w:r>
      <w:r w:rsidR="00154745">
        <w:rPr>
          <w:color w:val="231F20"/>
        </w:rPr>
        <w:t>the</w:t>
      </w:r>
      <w:r w:rsidR="00887777">
        <w:rPr>
          <w:color w:val="231F20"/>
        </w:rPr>
        <w:t xml:space="preserve"> </w:t>
      </w:r>
      <w:r w:rsidR="00154745">
        <w:rPr>
          <w:color w:val="231F20"/>
        </w:rPr>
        <w:t>interval</w:t>
      </w:r>
      <w:r w:rsidR="00887777">
        <w:rPr>
          <w:color w:val="231F20"/>
        </w:rPr>
        <w:t xml:space="preserve"> </w:t>
      </w:r>
      <w:r w:rsidR="00154745">
        <w:rPr>
          <w:color w:val="231F20"/>
        </w:rPr>
        <w:t>between</w:t>
      </w:r>
      <w:r w:rsidR="00887777">
        <w:rPr>
          <w:color w:val="231F20"/>
        </w:rPr>
        <w:t xml:space="preserve"> </w:t>
      </w:r>
      <w:r w:rsidR="00154745">
        <w:rPr>
          <w:color w:val="231F20"/>
        </w:rPr>
        <w:t>the</w:t>
      </w:r>
      <w:r w:rsidR="00887777">
        <w:rPr>
          <w:color w:val="231F20"/>
        </w:rPr>
        <w:t xml:space="preserve"> </w:t>
      </w:r>
      <w:r w:rsidR="00154745">
        <w:rPr>
          <w:color w:val="231F20"/>
        </w:rPr>
        <w:t>deadline</w:t>
      </w:r>
      <w:r w:rsidR="00887777">
        <w:rPr>
          <w:color w:val="231F20"/>
        </w:rPr>
        <w:t xml:space="preserve"> </w:t>
      </w:r>
      <w:r w:rsidR="00154745">
        <w:rPr>
          <w:color w:val="231F20"/>
        </w:rPr>
        <w:t>for</w:t>
      </w:r>
      <w:r w:rsidR="00887777">
        <w:rPr>
          <w:color w:val="231F20"/>
        </w:rPr>
        <w:t xml:space="preserve"> </w:t>
      </w:r>
      <w:r w:rsidR="00154745">
        <w:rPr>
          <w:color w:val="231F20"/>
        </w:rPr>
        <w:t>submission</w:t>
      </w:r>
      <w:r w:rsidR="00887777">
        <w:rPr>
          <w:color w:val="231F20"/>
        </w:rPr>
        <w:t xml:space="preserve"> </w:t>
      </w:r>
      <w:r w:rsidR="00154745">
        <w:rPr>
          <w:color w:val="231F20"/>
        </w:rPr>
        <w:t xml:space="preserve">of </w:t>
      </w:r>
      <w:r w:rsidR="00154745">
        <w:rPr>
          <w:color w:val="231F20"/>
          <w:spacing w:val="-3"/>
        </w:rPr>
        <w:t>Tenders</w:t>
      </w:r>
      <w:r w:rsidR="00887777">
        <w:rPr>
          <w:color w:val="231F20"/>
          <w:spacing w:val="-3"/>
        </w:rPr>
        <w:t xml:space="preserve"> </w:t>
      </w:r>
      <w:r w:rsidR="00154745">
        <w:rPr>
          <w:color w:val="231F20"/>
        </w:rPr>
        <w:t>and</w:t>
      </w:r>
      <w:r w:rsidR="00887777">
        <w:rPr>
          <w:color w:val="231F20"/>
        </w:rPr>
        <w:t xml:space="preserve"> </w:t>
      </w:r>
      <w:r w:rsidR="00154745">
        <w:rPr>
          <w:color w:val="231F20"/>
        </w:rPr>
        <w:t>the</w:t>
      </w:r>
      <w:r w:rsidR="00887777">
        <w:rPr>
          <w:color w:val="231F20"/>
        </w:rPr>
        <w:t xml:space="preserve"> </w:t>
      </w:r>
      <w:r w:rsidR="00154745">
        <w:rPr>
          <w:color w:val="231F20"/>
        </w:rPr>
        <w:t>expiration</w:t>
      </w:r>
      <w:r w:rsidR="00887777">
        <w:rPr>
          <w:color w:val="231F20"/>
        </w:rPr>
        <w:t xml:space="preserve"> </w:t>
      </w:r>
      <w:r w:rsidR="00154745">
        <w:rPr>
          <w:color w:val="231F20"/>
        </w:rPr>
        <w:t>of</w:t>
      </w:r>
      <w:r w:rsidR="00887777">
        <w:rPr>
          <w:color w:val="231F20"/>
        </w:rPr>
        <w:t xml:space="preserve"> </w:t>
      </w:r>
      <w:r w:rsidR="00154745">
        <w:rPr>
          <w:color w:val="231F20"/>
        </w:rPr>
        <w:t>the</w:t>
      </w:r>
      <w:r w:rsidR="00887777">
        <w:rPr>
          <w:color w:val="231F20"/>
        </w:rPr>
        <w:t xml:space="preserve"> </w:t>
      </w:r>
      <w:r w:rsidR="00154745">
        <w:rPr>
          <w:color w:val="231F20"/>
        </w:rPr>
        <w:t>period</w:t>
      </w:r>
      <w:r w:rsidR="00887777">
        <w:rPr>
          <w:color w:val="231F20"/>
        </w:rPr>
        <w:t xml:space="preserve"> </w:t>
      </w:r>
      <w:r w:rsidR="00154745">
        <w:rPr>
          <w:color w:val="231F20"/>
        </w:rPr>
        <w:t>of</w:t>
      </w:r>
      <w:r w:rsidR="00887777">
        <w:rPr>
          <w:color w:val="231F20"/>
        </w:rPr>
        <w:t xml:space="preserve"> </w:t>
      </w:r>
      <w:r w:rsidR="00154745">
        <w:rPr>
          <w:color w:val="231F20"/>
          <w:spacing w:val="-3"/>
        </w:rPr>
        <w:t>Tender</w:t>
      </w:r>
      <w:r w:rsidR="00887777">
        <w:rPr>
          <w:color w:val="231F20"/>
          <w:spacing w:val="-3"/>
        </w:rPr>
        <w:t xml:space="preserve"> </w:t>
      </w:r>
      <w:r w:rsidR="00154745">
        <w:rPr>
          <w:color w:val="231F20"/>
        </w:rPr>
        <w:t>validity</w:t>
      </w:r>
      <w:r w:rsidR="00887777">
        <w:rPr>
          <w:color w:val="231F20"/>
        </w:rPr>
        <w:t xml:space="preserve"> </w:t>
      </w:r>
      <w:r w:rsidR="00154745">
        <w:rPr>
          <w:color w:val="231F20"/>
        </w:rPr>
        <w:t>speciﬁed</w:t>
      </w:r>
      <w:r w:rsidR="00887777">
        <w:rPr>
          <w:color w:val="231F20"/>
        </w:rPr>
        <w:t xml:space="preserve"> </w:t>
      </w:r>
      <w:r w:rsidR="00154745">
        <w:rPr>
          <w:color w:val="231F20"/>
        </w:rPr>
        <w:t>by</w:t>
      </w:r>
      <w:r w:rsidR="00887777">
        <w:rPr>
          <w:color w:val="231F20"/>
        </w:rPr>
        <w:t xml:space="preserve"> </w:t>
      </w:r>
      <w:r w:rsidR="00154745">
        <w:rPr>
          <w:color w:val="231F20"/>
        </w:rPr>
        <w:t>the</w:t>
      </w:r>
      <w:r w:rsidR="00887777">
        <w:rPr>
          <w:color w:val="231F20"/>
        </w:rPr>
        <w:t xml:space="preserve"> </w:t>
      </w:r>
      <w:r w:rsidR="00154745">
        <w:rPr>
          <w:color w:val="231F20"/>
        </w:rPr>
        <w:t>Tenderer</w:t>
      </w:r>
      <w:r w:rsidR="00887777">
        <w:rPr>
          <w:color w:val="231F20"/>
        </w:rPr>
        <w:t xml:space="preserve"> </w:t>
      </w:r>
      <w:r w:rsidR="00154745">
        <w:rPr>
          <w:color w:val="231F20"/>
        </w:rPr>
        <w:t>on</w:t>
      </w:r>
      <w:r w:rsidR="00887777">
        <w:rPr>
          <w:color w:val="231F20"/>
        </w:rPr>
        <w:t xml:space="preserve"> </w:t>
      </w:r>
      <w:r w:rsidR="00154745">
        <w:rPr>
          <w:color w:val="231F20"/>
        </w:rPr>
        <w:t>the</w:t>
      </w:r>
      <w:r w:rsidR="00887777">
        <w:rPr>
          <w:color w:val="231F20"/>
        </w:rPr>
        <w:t xml:space="preserve"> </w:t>
      </w:r>
      <w:r w:rsidR="00154745">
        <w:rPr>
          <w:color w:val="231F20"/>
        </w:rPr>
        <w:t>Form</w:t>
      </w:r>
      <w:r w:rsidR="00887777">
        <w:rPr>
          <w:color w:val="231F20"/>
        </w:rPr>
        <w:t xml:space="preserve"> </w:t>
      </w:r>
      <w:r w:rsidR="00154745">
        <w:rPr>
          <w:color w:val="231F20"/>
        </w:rPr>
        <w:t>of</w:t>
      </w:r>
      <w:r w:rsidR="00887777">
        <w:rPr>
          <w:color w:val="231F20"/>
        </w:rPr>
        <w:t xml:space="preserve"> </w:t>
      </w:r>
      <w:r w:rsidR="00154745">
        <w:rPr>
          <w:color w:val="231F20"/>
          <w:spacing w:val="-3"/>
        </w:rPr>
        <w:t>Tender</w:t>
      </w:r>
      <w:r w:rsidR="00887777">
        <w:rPr>
          <w:color w:val="231F20"/>
          <w:spacing w:val="-3"/>
        </w:rPr>
        <w:t xml:space="preserve"> </w:t>
      </w:r>
      <w:r w:rsidR="00154745">
        <w:rPr>
          <w:color w:val="231F20"/>
        </w:rPr>
        <w:t>or any</w:t>
      </w:r>
      <w:r w:rsidR="00887777">
        <w:rPr>
          <w:color w:val="231F20"/>
        </w:rPr>
        <w:t xml:space="preserve"> </w:t>
      </w:r>
      <w:r w:rsidR="00154745">
        <w:rPr>
          <w:color w:val="231F20"/>
        </w:rPr>
        <w:t>extension</w:t>
      </w:r>
      <w:r w:rsidR="00887777">
        <w:rPr>
          <w:color w:val="231F20"/>
        </w:rPr>
        <w:t xml:space="preserve"> </w:t>
      </w:r>
      <w:r w:rsidR="00154745">
        <w:rPr>
          <w:color w:val="231F20"/>
        </w:rPr>
        <w:t>thereof.</w:t>
      </w:r>
    </w:p>
    <w:p w14:paraId="3F537F02"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spacing w:val="-4"/>
        </w:rPr>
        <w:t>Tender</w:t>
      </w:r>
      <w:r w:rsidR="00887777">
        <w:rPr>
          <w:b/>
          <w:bCs/>
          <w:color w:val="231F20"/>
          <w:spacing w:val="-4"/>
        </w:rPr>
        <w:t xml:space="preserve"> </w:t>
      </w:r>
      <w:r w:rsidRPr="00F81A1A">
        <w:rPr>
          <w:b/>
          <w:bCs/>
          <w:color w:val="231F20"/>
        </w:rPr>
        <w:t>Opening</w:t>
      </w:r>
    </w:p>
    <w:p w14:paraId="013C4CCB"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Except</w:t>
      </w:r>
      <w:r w:rsidR="0024345F">
        <w:rPr>
          <w:color w:val="231F20"/>
        </w:rPr>
        <w:t xml:space="preserve"> </w:t>
      </w:r>
      <w:r w:rsidR="00154745" w:rsidRPr="00F81A1A">
        <w:rPr>
          <w:color w:val="231F20"/>
        </w:rPr>
        <w:t>as</w:t>
      </w:r>
      <w:r w:rsidR="0024345F">
        <w:rPr>
          <w:color w:val="231F20"/>
        </w:rPr>
        <w:t xml:space="preserve"> </w:t>
      </w:r>
      <w:r w:rsidR="00154745" w:rsidRPr="00F81A1A">
        <w:rPr>
          <w:color w:val="231F20"/>
        </w:rPr>
        <w:t>in</w:t>
      </w:r>
      <w:r w:rsidR="0024345F">
        <w:rPr>
          <w:color w:val="231F20"/>
        </w:rPr>
        <w:t xml:space="preserve"> </w:t>
      </w:r>
      <w:r w:rsidR="00154745" w:rsidRPr="00F81A1A">
        <w:rPr>
          <w:color w:val="231F20"/>
        </w:rPr>
        <w:t>the</w:t>
      </w:r>
      <w:r w:rsidR="0024345F">
        <w:rPr>
          <w:color w:val="231F20"/>
        </w:rPr>
        <w:t xml:space="preserve"> </w:t>
      </w:r>
      <w:r w:rsidR="00154745" w:rsidRPr="00F81A1A">
        <w:rPr>
          <w:color w:val="231F20"/>
        </w:rPr>
        <w:t>cases</w:t>
      </w:r>
      <w:r w:rsidR="0024345F">
        <w:rPr>
          <w:color w:val="231F20"/>
        </w:rPr>
        <w:t xml:space="preserve"> </w:t>
      </w:r>
      <w:r w:rsidR="00154745" w:rsidRPr="00F81A1A">
        <w:rPr>
          <w:color w:val="231F20"/>
        </w:rPr>
        <w:t>speciﬁed</w:t>
      </w:r>
      <w:r w:rsidR="0024345F">
        <w:rPr>
          <w:color w:val="231F20"/>
        </w:rPr>
        <w:t xml:space="preserve"> </w:t>
      </w:r>
      <w:r w:rsidR="00154745" w:rsidRPr="00F81A1A">
        <w:rPr>
          <w:color w:val="231F20"/>
        </w:rPr>
        <w:t>in</w:t>
      </w:r>
      <w:r w:rsidR="0024345F">
        <w:rPr>
          <w:color w:val="231F20"/>
        </w:rPr>
        <w:t xml:space="preserve"> </w:t>
      </w:r>
      <w:r w:rsidR="00154745" w:rsidRPr="00F81A1A">
        <w:rPr>
          <w:color w:val="231F20"/>
        </w:rPr>
        <w:t>ITT24</w:t>
      </w:r>
      <w:r w:rsidR="0024345F">
        <w:rPr>
          <w:color w:val="231F20"/>
        </w:rPr>
        <w:t xml:space="preserve"> </w:t>
      </w:r>
      <w:r w:rsidR="00154745" w:rsidRPr="00F81A1A">
        <w:rPr>
          <w:color w:val="231F20"/>
        </w:rPr>
        <w:t>and</w:t>
      </w:r>
      <w:r w:rsidR="0024345F">
        <w:rPr>
          <w:color w:val="231F20"/>
        </w:rPr>
        <w:t xml:space="preserve"> </w:t>
      </w:r>
      <w:r w:rsidR="00154745" w:rsidRPr="00F81A1A">
        <w:rPr>
          <w:color w:val="231F20"/>
        </w:rPr>
        <w:t>ITT25.2,</w:t>
      </w:r>
      <w:r w:rsidR="0024345F">
        <w:rPr>
          <w:color w:val="231F20"/>
        </w:rPr>
        <w:t xml:space="preserve"> </w:t>
      </w:r>
      <w:r w:rsidR="00154745" w:rsidRPr="00F81A1A">
        <w:rPr>
          <w:color w:val="231F20"/>
        </w:rPr>
        <w:t>the</w:t>
      </w:r>
      <w:r w:rsidR="0024345F">
        <w:rPr>
          <w:color w:val="231F20"/>
        </w:rPr>
        <w:t xml:space="preserve"> </w:t>
      </w:r>
      <w:r w:rsidR="00154745" w:rsidRPr="00F81A1A">
        <w:rPr>
          <w:color w:val="231F20"/>
        </w:rPr>
        <w:t>Procuring</w:t>
      </w:r>
      <w:r w:rsidR="0024345F">
        <w:rPr>
          <w:color w:val="231F20"/>
        </w:rPr>
        <w:t xml:space="preserve"> </w:t>
      </w:r>
      <w:r w:rsidR="00154745" w:rsidRPr="00F81A1A">
        <w:rPr>
          <w:color w:val="231F20"/>
        </w:rPr>
        <w:t>Entity</w:t>
      </w:r>
      <w:r w:rsidR="0024345F">
        <w:rPr>
          <w:color w:val="231F20"/>
        </w:rPr>
        <w:t xml:space="preserve"> </w:t>
      </w:r>
      <w:r w:rsidR="00154745" w:rsidRPr="00F81A1A">
        <w:rPr>
          <w:color w:val="231F20"/>
        </w:rPr>
        <w:t>shall</w:t>
      </w:r>
      <w:r w:rsidR="0024345F">
        <w:rPr>
          <w:color w:val="231F20"/>
        </w:rPr>
        <w:t xml:space="preserve"> </w:t>
      </w:r>
      <w:r w:rsidR="00154745" w:rsidRPr="00F81A1A">
        <w:rPr>
          <w:color w:val="231F20"/>
        </w:rPr>
        <w:t>publicly</w:t>
      </w:r>
      <w:r w:rsidR="0024345F">
        <w:rPr>
          <w:color w:val="231F20"/>
        </w:rPr>
        <w:t xml:space="preserve"> </w:t>
      </w:r>
      <w:r w:rsidR="00154745" w:rsidRPr="00F81A1A">
        <w:rPr>
          <w:color w:val="231F20"/>
        </w:rPr>
        <w:t>open</w:t>
      </w:r>
      <w:r w:rsidR="0024345F">
        <w:rPr>
          <w:color w:val="231F20"/>
        </w:rPr>
        <w:t xml:space="preserve"> </w:t>
      </w:r>
      <w:r w:rsidR="00154745" w:rsidRPr="00F81A1A">
        <w:rPr>
          <w:color w:val="231F20"/>
        </w:rPr>
        <w:t>and</w:t>
      </w:r>
      <w:r w:rsidR="0024345F">
        <w:rPr>
          <w:color w:val="231F20"/>
        </w:rPr>
        <w:t xml:space="preserve"> </w:t>
      </w:r>
      <w:r w:rsidR="00154745" w:rsidRPr="00F81A1A">
        <w:rPr>
          <w:color w:val="231F20"/>
        </w:rPr>
        <w:t>read</w:t>
      </w:r>
      <w:r w:rsidR="0024345F">
        <w:rPr>
          <w:color w:val="231F20"/>
        </w:rPr>
        <w:t xml:space="preserve"> </w:t>
      </w:r>
      <w:r w:rsidR="00154745" w:rsidRPr="00F81A1A">
        <w:rPr>
          <w:color w:val="231F20"/>
        </w:rPr>
        <w:t>out</w:t>
      </w:r>
      <w:r w:rsidR="0024345F">
        <w:rPr>
          <w:color w:val="231F20"/>
        </w:rPr>
        <w:t xml:space="preserve"> </w:t>
      </w:r>
      <w:r w:rsidR="00154745" w:rsidRPr="00F81A1A">
        <w:rPr>
          <w:color w:val="231F20"/>
        </w:rPr>
        <w:t>in accordance</w:t>
      </w:r>
      <w:r w:rsidR="0024345F">
        <w:rPr>
          <w:color w:val="231F20"/>
        </w:rPr>
        <w:t xml:space="preserve"> </w:t>
      </w:r>
      <w:r w:rsidR="00154745" w:rsidRPr="00F81A1A">
        <w:rPr>
          <w:color w:val="231F20"/>
        </w:rPr>
        <w:t>with</w:t>
      </w:r>
      <w:r w:rsidR="0024345F">
        <w:rPr>
          <w:color w:val="231F20"/>
        </w:rPr>
        <w:t xml:space="preserve"> </w:t>
      </w:r>
      <w:r w:rsidR="00154745" w:rsidRPr="00F81A1A">
        <w:rPr>
          <w:color w:val="231F20"/>
        </w:rPr>
        <w:t>ITT26.5</w:t>
      </w:r>
      <w:r w:rsidR="0024345F">
        <w:rPr>
          <w:color w:val="231F20"/>
        </w:rPr>
        <w:t xml:space="preserve"> </w:t>
      </w:r>
      <w:r w:rsidR="00154745" w:rsidRPr="00F81A1A">
        <w:rPr>
          <w:color w:val="231F20"/>
        </w:rPr>
        <w:t>all</w:t>
      </w:r>
      <w:r w:rsidR="0024345F">
        <w:rPr>
          <w:color w:val="231F20"/>
        </w:rPr>
        <w:t xml:space="preserve"> </w:t>
      </w:r>
      <w:r w:rsidR="00154745" w:rsidRPr="00F81A1A">
        <w:rPr>
          <w:color w:val="231F20"/>
          <w:spacing w:val="-3"/>
        </w:rPr>
        <w:t>Tenders</w:t>
      </w:r>
      <w:r w:rsidR="0024345F">
        <w:rPr>
          <w:color w:val="231F20"/>
          <w:spacing w:val="-3"/>
        </w:rPr>
        <w:t xml:space="preserve"> </w:t>
      </w:r>
      <w:r w:rsidR="00154745" w:rsidRPr="00F81A1A">
        <w:rPr>
          <w:color w:val="231F20"/>
        </w:rPr>
        <w:t>received</w:t>
      </w:r>
      <w:r w:rsidR="0024345F">
        <w:rPr>
          <w:color w:val="231F20"/>
        </w:rPr>
        <w:t xml:space="preserve"> </w:t>
      </w:r>
      <w:r w:rsidR="00154745" w:rsidRPr="00F81A1A">
        <w:rPr>
          <w:color w:val="231F20"/>
        </w:rPr>
        <w:t>by</w:t>
      </w:r>
      <w:r w:rsidR="0024345F">
        <w:rPr>
          <w:color w:val="231F20"/>
        </w:rPr>
        <w:t xml:space="preserve"> </w:t>
      </w:r>
      <w:r w:rsidR="00154745" w:rsidRPr="00F81A1A">
        <w:rPr>
          <w:color w:val="231F20"/>
        </w:rPr>
        <w:t>the</w:t>
      </w:r>
      <w:r w:rsidR="0024345F">
        <w:rPr>
          <w:color w:val="231F20"/>
        </w:rPr>
        <w:t xml:space="preserve"> </w:t>
      </w:r>
      <w:r w:rsidR="00154745" w:rsidRPr="00F81A1A">
        <w:rPr>
          <w:color w:val="231F20"/>
        </w:rPr>
        <w:t>deadline</w:t>
      </w:r>
      <w:r w:rsidR="0024345F">
        <w:rPr>
          <w:color w:val="231F20"/>
        </w:rPr>
        <w:t xml:space="preserve"> </w:t>
      </w:r>
      <w:r w:rsidR="00154745" w:rsidRPr="00F81A1A">
        <w:rPr>
          <w:color w:val="231F20"/>
        </w:rPr>
        <w:t>at</w:t>
      </w:r>
      <w:r w:rsidR="0024345F">
        <w:rPr>
          <w:color w:val="231F20"/>
        </w:rPr>
        <w:t xml:space="preserve"> </w:t>
      </w:r>
      <w:r w:rsidR="00154745" w:rsidRPr="00F81A1A">
        <w:rPr>
          <w:color w:val="231F20"/>
        </w:rPr>
        <w:t>the</w:t>
      </w:r>
      <w:r w:rsidR="0024345F">
        <w:rPr>
          <w:color w:val="231F20"/>
        </w:rPr>
        <w:t xml:space="preserve"> </w:t>
      </w:r>
      <w:r w:rsidR="00154745" w:rsidRPr="00F81A1A">
        <w:rPr>
          <w:color w:val="231F20"/>
        </w:rPr>
        <w:t>date,</w:t>
      </w:r>
      <w:r w:rsidR="0024345F">
        <w:rPr>
          <w:color w:val="231F20"/>
        </w:rPr>
        <w:t xml:space="preserve"> </w:t>
      </w:r>
      <w:r w:rsidR="00154745" w:rsidRPr="00F81A1A">
        <w:rPr>
          <w:color w:val="231F20"/>
        </w:rPr>
        <w:t>time</w:t>
      </w:r>
      <w:r w:rsidR="0024345F">
        <w:rPr>
          <w:color w:val="231F20"/>
        </w:rPr>
        <w:t xml:space="preserve"> </w:t>
      </w:r>
      <w:r w:rsidR="00154745" w:rsidRPr="00F81A1A">
        <w:rPr>
          <w:color w:val="231F20"/>
        </w:rPr>
        <w:t>and</w:t>
      </w:r>
      <w:r w:rsidR="0024345F">
        <w:rPr>
          <w:color w:val="231F20"/>
        </w:rPr>
        <w:t xml:space="preserve"> </w:t>
      </w:r>
      <w:r w:rsidR="00154745" w:rsidRPr="00F81A1A">
        <w:rPr>
          <w:color w:val="231F20"/>
        </w:rPr>
        <w:t>place</w:t>
      </w:r>
      <w:r w:rsidR="0024345F">
        <w:rPr>
          <w:color w:val="231F20"/>
        </w:rPr>
        <w:t xml:space="preserve"> </w:t>
      </w:r>
      <w:r w:rsidR="00154745" w:rsidRPr="00F81A1A">
        <w:rPr>
          <w:color w:val="231F20"/>
        </w:rPr>
        <w:t>speciﬁed</w:t>
      </w:r>
      <w:r w:rsidR="0024345F">
        <w:rPr>
          <w:color w:val="231F20"/>
        </w:rPr>
        <w:t xml:space="preserve"> </w:t>
      </w:r>
      <w:r w:rsidR="00154745" w:rsidRPr="00F81A1A">
        <w:rPr>
          <w:b/>
          <w:color w:val="231F20"/>
        </w:rPr>
        <w:t>in</w:t>
      </w:r>
      <w:r w:rsidR="0024345F">
        <w:rPr>
          <w:b/>
          <w:color w:val="231F20"/>
        </w:rPr>
        <w:t xml:space="preserve"> </w:t>
      </w:r>
      <w:r w:rsidR="00154745" w:rsidRPr="00F81A1A">
        <w:rPr>
          <w:b/>
          <w:color w:val="231F20"/>
        </w:rPr>
        <w:t>the</w:t>
      </w:r>
      <w:r w:rsidR="0024345F">
        <w:rPr>
          <w:b/>
          <w:color w:val="231F20"/>
        </w:rPr>
        <w:t xml:space="preserve"> </w:t>
      </w:r>
      <w:r w:rsidR="00154745" w:rsidRPr="00F81A1A">
        <w:rPr>
          <w:b/>
          <w:color w:val="231F20"/>
        </w:rPr>
        <w:t>TDS</w:t>
      </w:r>
      <w:r w:rsidR="0024345F">
        <w:rPr>
          <w:b/>
          <w:color w:val="231F20"/>
        </w:rPr>
        <w:t xml:space="preserve"> </w:t>
      </w:r>
      <w:r w:rsidR="00154745" w:rsidRPr="00F81A1A">
        <w:rPr>
          <w:color w:val="231F20"/>
        </w:rPr>
        <w:t>in the</w:t>
      </w:r>
      <w:r w:rsidR="00887777">
        <w:rPr>
          <w:color w:val="231F20"/>
        </w:rPr>
        <w:t xml:space="preserve"> </w:t>
      </w:r>
      <w:r w:rsidR="00154745" w:rsidRPr="00F81A1A">
        <w:rPr>
          <w:color w:val="231F20"/>
        </w:rPr>
        <w:t>presence</w:t>
      </w:r>
      <w:r w:rsidR="00887777">
        <w:rPr>
          <w:color w:val="231F20"/>
        </w:rPr>
        <w:t xml:space="preserve"> </w:t>
      </w:r>
      <w:r w:rsidR="00154745" w:rsidRPr="00F81A1A">
        <w:rPr>
          <w:color w:val="231F20"/>
        </w:rPr>
        <w:t>of</w:t>
      </w:r>
      <w:r w:rsidR="00887777">
        <w:rPr>
          <w:color w:val="231F20"/>
        </w:rPr>
        <w:t xml:space="preserve"> </w:t>
      </w:r>
      <w:r w:rsidR="00154745" w:rsidRPr="00F81A1A">
        <w:rPr>
          <w:color w:val="231F20"/>
        </w:rPr>
        <w:t>Tenderers'</w:t>
      </w:r>
      <w:r w:rsidR="00887777">
        <w:rPr>
          <w:color w:val="231F20"/>
        </w:rPr>
        <w:t xml:space="preserve"> </w:t>
      </w:r>
      <w:r w:rsidR="00154745" w:rsidRPr="00F81A1A">
        <w:rPr>
          <w:color w:val="231F20"/>
        </w:rPr>
        <w:t>designated</w:t>
      </w:r>
      <w:r w:rsidR="00887777">
        <w:rPr>
          <w:color w:val="231F20"/>
        </w:rPr>
        <w:t xml:space="preserve"> </w:t>
      </w:r>
      <w:r w:rsidR="00154745" w:rsidRPr="00F81A1A">
        <w:rPr>
          <w:color w:val="231F20"/>
        </w:rPr>
        <w:t>representatives</w:t>
      </w:r>
      <w:r w:rsidR="00887777">
        <w:rPr>
          <w:color w:val="231F20"/>
        </w:rPr>
        <w:t xml:space="preserve"> </w:t>
      </w:r>
      <w:r w:rsidR="00154745" w:rsidRPr="00F81A1A">
        <w:rPr>
          <w:color w:val="231F20"/>
        </w:rPr>
        <w:t>and</w:t>
      </w:r>
      <w:r w:rsidR="00887777">
        <w:rPr>
          <w:color w:val="231F20"/>
        </w:rPr>
        <w:t xml:space="preserve"> </w:t>
      </w:r>
      <w:r w:rsidR="00154745" w:rsidRPr="00F81A1A">
        <w:rPr>
          <w:color w:val="231F20"/>
        </w:rPr>
        <w:t>anyone</w:t>
      </w:r>
      <w:r w:rsidR="00887777">
        <w:rPr>
          <w:color w:val="231F20"/>
        </w:rPr>
        <w:t xml:space="preserve"> </w:t>
      </w:r>
      <w:r w:rsidR="00154745" w:rsidRPr="00F81A1A">
        <w:rPr>
          <w:color w:val="231F20"/>
        </w:rPr>
        <w:t>who</w:t>
      </w:r>
      <w:r w:rsidR="00887777">
        <w:rPr>
          <w:color w:val="231F20"/>
        </w:rPr>
        <w:t xml:space="preserve"> </w:t>
      </w:r>
      <w:r w:rsidR="00154745" w:rsidRPr="00F81A1A">
        <w:rPr>
          <w:color w:val="231F20"/>
        </w:rPr>
        <w:t>choose</w:t>
      </w:r>
      <w:r w:rsidR="00887777">
        <w:rPr>
          <w:color w:val="231F20"/>
        </w:rPr>
        <w:t xml:space="preserve"> </w:t>
      </w:r>
      <w:r w:rsidR="00154745" w:rsidRPr="00F81A1A">
        <w:rPr>
          <w:color w:val="231F20"/>
        </w:rPr>
        <w:t>to</w:t>
      </w:r>
      <w:r w:rsidR="00887777">
        <w:rPr>
          <w:color w:val="231F20"/>
        </w:rPr>
        <w:t xml:space="preserve"> </w:t>
      </w:r>
      <w:r w:rsidR="00154745" w:rsidRPr="00F81A1A">
        <w:rPr>
          <w:color w:val="231F20"/>
        </w:rPr>
        <w:t>attend.</w:t>
      </w:r>
      <w:r w:rsidR="00887777">
        <w:rPr>
          <w:color w:val="231F20"/>
        </w:rPr>
        <w:t xml:space="preserve"> </w:t>
      </w:r>
      <w:r w:rsidR="00154745" w:rsidRPr="00F81A1A">
        <w:rPr>
          <w:color w:val="231F20"/>
        </w:rPr>
        <w:t>Any</w:t>
      </w:r>
      <w:r w:rsidR="00887777">
        <w:rPr>
          <w:color w:val="231F20"/>
        </w:rPr>
        <w:t xml:space="preserve"> </w:t>
      </w:r>
      <w:r w:rsidR="00154745" w:rsidRPr="00F81A1A">
        <w:rPr>
          <w:color w:val="231F20"/>
        </w:rPr>
        <w:t>speciﬁc</w:t>
      </w:r>
      <w:r w:rsidR="00887777">
        <w:rPr>
          <w:color w:val="231F20"/>
        </w:rPr>
        <w:t xml:space="preserve"> </w:t>
      </w:r>
      <w:r w:rsidR="00154745" w:rsidRPr="00F81A1A">
        <w:rPr>
          <w:color w:val="231F20"/>
        </w:rPr>
        <w:t xml:space="preserve">electronic </w:t>
      </w:r>
      <w:r w:rsidR="00154745" w:rsidRPr="00F81A1A">
        <w:rPr>
          <w:color w:val="231F20"/>
          <w:spacing w:val="-3"/>
        </w:rPr>
        <w:t>Tender</w:t>
      </w:r>
      <w:r w:rsidR="009D2A06">
        <w:rPr>
          <w:color w:val="231F20"/>
          <w:spacing w:val="-3"/>
        </w:rPr>
        <w:t xml:space="preserve"> </w:t>
      </w:r>
      <w:r w:rsidR="00154745" w:rsidRPr="00F81A1A">
        <w:rPr>
          <w:color w:val="231F20"/>
        </w:rPr>
        <w:t>opening</w:t>
      </w:r>
      <w:r w:rsidR="009D2A06">
        <w:rPr>
          <w:color w:val="231F20"/>
        </w:rPr>
        <w:t xml:space="preserve"> </w:t>
      </w:r>
      <w:r w:rsidR="00154745" w:rsidRPr="00F81A1A">
        <w:rPr>
          <w:color w:val="231F20"/>
        </w:rPr>
        <w:t>procedures</w:t>
      </w:r>
      <w:r w:rsidR="009D2A06">
        <w:rPr>
          <w:color w:val="231F20"/>
        </w:rPr>
        <w:t xml:space="preserve"> </w:t>
      </w:r>
      <w:r w:rsidR="00154745" w:rsidRPr="00F81A1A">
        <w:rPr>
          <w:color w:val="231F20"/>
        </w:rPr>
        <w:t>required</w:t>
      </w:r>
      <w:r w:rsidR="009D2A06">
        <w:rPr>
          <w:color w:val="231F20"/>
        </w:rPr>
        <w:t xml:space="preserve"> </w:t>
      </w:r>
      <w:r w:rsidR="00154745" w:rsidRPr="00F81A1A">
        <w:rPr>
          <w:color w:val="231F20"/>
        </w:rPr>
        <w:t>if</w:t>
      </w:r>
      <w:r w:rsidR="009D2A06">
        <w:rPr>
          <w:color w:val="231F20"/>
        </w:rPr>
        <w:t xml:space="preserve"> </w:t>
      </w:r>
      <w:r w:rsidR="00154745" w:rsidRPr="00F81A1A">
        <w:rPr>
          <w:color w:val="231F20"/>
        </w:rPr>
        <w:t>electronic</w:t>
      </w:r>
      <w:r w:rsidR="009D2A06">
        <w:rPr>
          <w:color w:val="231F20"/>
        </w:rPr>
        <w:t xml:space="preserve"> </w:t>
      </w:r>
      <w:r w:rsidR="00154745" w:rsidRPr="00F81A1A">
        <w:rPr>
          <w:color w:val="231F20"/>
        </w:rPr>
        <w:t>Tendering</w:t>
      </w:r>
      <w:r w:rsidR="009D2A06">
        <w:rPr>
          <w:color w:val="231F20"/>
        </w:rPr>
        <w:t xml:space="preserve"> </w:t>
      </w:r>
      <w:r w:rsidR="00154745" w:rsidRPr="00F81A1A">
        <w:rPr>
          <w:color w:val="231F20"/>
        </w:rPr>
        <w:t>is</w:t>
      </w:r>
      <w:r w:rsidR="009D2A06">
        <w:rPr>
          <w:color w:val="231F20"/>
        </w:rPr>
        <w:t xml:space="preserve"> </w:t>
      </w:r>
      <w:r w:rsidR="00154745" w:rsidRPr="00F81A1A">
        <w:rPr>
          <w:color w:val="231F20"/>
        </w:rPr>
        <w:t>permitted</w:t>
      </w:r>
      <w:r w:rsidR="009D2A06">
        <w:rPr>
          <w:color w:val="231F20"/>
        </w:rPr>
        <w:t xml:space="preserve"> </w:t>
      </w:r>
      <w:r w:rsidR="00154745" w:rsidRPr="00F81A1A">
        <w:rPr>
          <w:color w:val="231F20"/>
        </w:rPr>
        <w:t>in</w:t>
      </w:r>
      <w:r w:rsidR="009D2A06">
        <w:rPr>
          <w:color w:val="231F20"/>
        </w:rPr>
        <w:t xml:space="preserve"> </w:t>
      </w:r>
      <w:r w:rsidR="00154745" w:rsidRPr="00F81A1A">
        <w:rPr>
          <w:color w:val="231F20"/>
        </w:rPr>
        <w:t>accordance</w:t>
      </w:r>
      <w:r w:rsidR="009D2A06">
        <w:rPr>
          <w:color w:val="231F20"/>
        </w:rPr>
        <w:t xml:space="preserve"> </w:t>
      </w:r>
      <w:r w:rsidR="00154745" w:rsidRPr="00F81A1A">
        <w:rPr>
          <w:color w:val="231F20"/>
        </w:rPr>
        <w:t>with</w:t>
      </w:r>
      <w:r w:rsidR="009D2A06">
        <w:rPr>
          <w:color w:val="231F20"/>
        </w:rPr>
        <w:t xml:space="preserve"> </w:t>
      </w:r>
      <w:r w:rsidR="00154745" w:rsidRPr="00F81A1A">
        <w:rPr>
          <w:color w:val="231F20"/>
        </w:rPr>
        <w:t>ITT</w:t>
      </w:r>
      <w:r w:rsidR="009D2A06">
        <w:rPr>
          <w:color w:val="231F20"/>
        </w:rPr>
        <w:t xml:space="preserve"> </w:t>
      </w:r>
      <w:r w:rsidR="00154745" w:rsidRPr="00F81A1A">
        <w:rPr>
          <w:color w:val="231F20"/>
        </w:rPr>
        <w:t>23.1,</w:t>
      </w:r>
      <w:r w:rsidR="009D2A06">
        <w:rPr>
          <w:color w:val="231F20"/>
        </w:rPr>
        <w:t xml:space="preserve"> </w:t>
      </w:r>
      <w:r w:rsidR="00154745" w:rsidRPr="00F81A1A">
        <w:rPr>
          <w:color w:val="231F20"/>
        </w:rPr>
        <w:t>shall</w:t>
      </w:r>
      <w:r w:rsidR="009D2A06">
        <w:rPr>
          <w:color w:val="231F20"/>
        </w:rPr>
        <w:t xml:space="preserve"> </w:t>
      </w:r>
      <w:r w:rsidR="00154745" w:rsidRPr="00F81A1A">
        <w:rPr>
          <w:color w:val="231F20"/>
        </w:rPr>
        <w:t>be as</w:t>
      </w:r>
      <w:r w:rsidR="009D2A06">
        <w:rPr>
          <w:color w:val="231F20"/>
        </w:rPr>
        <w:t xml:space="preserve"> </w:t>
      </w:r>
      <w:r w:rsidR="00154745" w:rsidRPr="00F81A1A">
        <w:rPr>
          <w:color w:val="231F20"/>
        </w:rPr>
        <w:t>speciﬁed</w:t>
      </w:r>
      <w:r w:rsidR="009D2A06">
        <w:rPr>
          <w:color w:val="231F20"/>
        </w:rPr>
        <w:t xml:space="preserve"> </w:t>
      </w:r>
      <w:r w:rsidR="00154745" w:rsidRPr="00F81A1A">
        <w:rPr>
          <w:b/>
          <w:color w:val="231F20"/>
        </w:rPr>
        <w:t>in</w:t>
      </w:r>
      <w:r w:rsidR="009D2A06">
        <w:rPr>
          <w:b/>
          <w:color w:val="231F20"/>
        </w:rPr>
        <w:t xml:space="preserve"> </w:t>
      </w:r>
      <w:r w:rsidR="00154745" w:rsidRPr="00F81A1A">
        <w:rPr>
          <w:b/>
          <w:color w:val="231F20"/>
        </w:rPr>
        <w:t>the</w:t>
      </w:r>
      <w:r w:rsidR="009D2A06">
        <w:rPr>
          <w:b/>
          <w:color w:val="231F20"/>
        </w:rPr>
        <w:t xml:space="preserve"> </w:t>
      </w:r>
      <w:r w:rsidR="00154745" w:rsidRPr="00F81A1A">
        <w:rPr>
          <w:b/>
          <w:color w:val="231F20"/>
        </w:rPr>
        <w:t>TDS</w:t>
      </w:r>
      <w:r w:rsidR="00154745" w:rsidRPr="00F81A1A">
        <w:rPr>
          <w:color w:val="231F20"/>
        </w:rPr>
        <w:t>.</w:t>
      </w:r>
    </w:p>
    <w:p w14:paraId="015AABCA" w14:textId="77777777" w:rsidR="00E34F16" w:rsidRPr="00E34F16" w:rsidRDefault="00E34F16" w:rsidP="00E34F16">
      <w:pPr>
        <w:tabs>
          <w:tab w:val="left" w:pos="770"/>
        </w:tabs>
        <w:spacing w:before="242" w:line="230" w:lineRule="auto"/>
        <w:ind w:left="288" w:right="696"/>
        <w:jc w:val="both"/>
        <w:rPr>
          <w:color w:val="231F20"/>
        </w:rPr>
      </w:pPr>
    </w:p>
    <w:p w14:paraId="0E7D2606"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First,</w:t>
      </w:r>
      <w:r w:rsidR="009D2A06">
        <w:rPr>
          <w:color w:val="231F20"/>
        </w:rPr>
        <w:t xml:space="preserve"> </w:t>
      </w:r>
      <w:r w:rsidR="00154745">
        <w:rPr>
          <w:color w:val="231F20"/>
        </w:rPr>
        <w:t>the</w:t>
      </w:r>
      <w:r w:rsidR="009D2A06">
        <w:rPr>
          <w:color w:val="231F20"/>
        </w:rPr>
        <w:t xml:space="preserve"> </w:t>
      </w:r>
      <w:r w:rsidR="00154745">
        <w:rPr>
          <w:color w:val="231F20"/>
        </w:rPr>
        <w:t>written</w:t>
      </w:r>
      <w:r w:rsidR="009D2A06">
        <w:rPr>
          <w:color w:val="231F20"/>
        </w:rPr>
        <w:t xml:space="preserve"> </w:t>
      </w:r>
      <w:r w:rsidR="00154745">
        <w:rPr>
          <w:color w:val="231F20"/>
        </w:rPr>
        <w:t>notice</w:t>
      </w:r>
      <w:r w:rsidR="009D2A06">
        <w:rPr>
          <w:color w:val="231F20"/>
        </w:rPr>
        <w:t xml:space="preserve"> </w:t>
      </w:r>
      <w:r w:rsidR="00154745">
        <w:rPr>
          <w:color w:val="231F20"/>
        </w:rPr>
        <w:t>of</w:t>
      </w:r>
      <w:r w:rsidR="009D2A06">
        <w:rPr>
          <w:color w:val="231F20"/>
        </w:rPr>
        <w:t xml:space="preserve"> </w:t>
      </w:r>
      <w:r w:rsidR="00154745">
        <w:rPr>
          <w:color w:val="231F20"/>
        </w:rPr>
        <w:t>withdrawal</w:t>
      </w:r>
      <w:r w:rsidR="009D2A06">
        <w:rPr>
          <w:color w:val="231F20"/>
        </w:rPr>
        <w:t xml:space="preserve"> </w:t>
      </w:r>
      <w:r w:rsidR="00154745">
        <w:rPr>
          <w:color w:val="231F20"/>
        </w:rPr>
        <w:t>in</w:t>
      </w:r>
      <w:r w:rsidR="009D2A06">
        <w:rPr>
          <w:color w:val="231F20"/>
        </w:rPr>
        <w:t xml:space="preserve"> </w:t>
      </w:r>
      <w:r w:rsidR="00154745">
        <w:rPr>
          <w:color w:val="231F20"/>
        </w:rPr>
        <w:t>the</w:t>
      </w:r>
      <w:r w:rsidR="009D2A06">
        <w:rPr>
          <w:color w:val="231F20"/>
        </w:rPr>
        <w:t xml:space="preserve"> </w:t>
      </w:r>
      <w:r w:rsidR="00154745">
        <w:rPr>
          <w:color w:val="231F20"/>
        </w:rPr>
        <w:t>envelopes</w:t>
      </w:r>
      <w:r w:rsidR="009D2A06">
        <w:rPr>
          <w:color w:val="231F20"/>
        </w:rPr>
        <w:t xml:space="preserve"> </w:t>
      </w:r>
      <w:r w:rsidR="00154745">
        <w:rPr>
          <w:color w:val="231F20"/>
        </w:rPr>
        <w:t>marked</w:t>
      </w:r>
      <w:r w:rsidR="009D2A06">
        <w:rPr>
          <w:color w:val="231F20"/>
        </w:rPr>
        <w:t xml:space="preserve"> </w:t>
      </w:r>
      <w:r w:rsidR="00154745">
        <w:rPr>
          <w:color w:val="231F20"/>
        </w:rPr>
        <w:t>“Withdrawal”</w:t>
      </w:r>
      <w:r w:rsidR="009D2A06">
        <w:rPr>
          <w:color w:val="231F20"/>
        </w:rPr>
        <w:t xml:space="preserve"> </w:t>
      </w:r>
      <w:r w:rsidR="00154745">
        <w:rPr>
          <w:color w:val="231F20"/>
        </w:rPr>
        <w:t>shall</w:t>
      </w:r>
      <w:r w:rsidR="009D2A06">
        <w:rPr>
          <w:color w:val="231F20"/>
        </w:rPr>
        <w:t xml:space="preserve"> </w:t>
      </w:r>
      <w:r w:rsidR="00154745">
        <w:rPr>
          <w:color w:val="231F20"/>
        </w:rPr>
        <w:t>be</w:t>
      </w:r>
      <w:r w:rsidR="009D2A06">
        <w:rPr>
          <w:color w:val="231F20"/>
        </w:rPr>
        <w:t xml:space="preserve"> </w:t>
      </w:r>
      <w:r w:rsidR="00154745">
        <w:rPr>
          <w:color w:val="231F20"/>
        </w:rPr>
        <w:t>opened</w:t>
      </w:r>
      <w:r w:rsidR="009D2A06">
        <w:rPr>
          <w:color w:val="231F20"/>
        </w:rPr>
        <w:t xml:space="preserve"> </w:t>
      </w:r>
      <w:r w:rsidR="00154745">
        <w:rPr>
          <w:color w:val="231F20"/>
        </w:rPr>
        <w:t>and</w:t>
      </w:r>
      <w:r w:rsidR="009D2A06">
        <w:rPr>
          <w:color w:val="231F20"/>
        </w:rPr>
        <w:t xml:space="preserve"> </w:t>
      </w:r>
      <w:r w:rsidR="00154745">
        <w:rPr>
          <w:color w:val="231F20"/>
        </w:rPr>
        <w:t>read</w:t>
      </w:r>
      <w:r w:rsidR="009D2A06">
        <w:rPr>
          <w:color w:val="231F20"/>
        </w:rPr>
        <w:t xml:space="preserve"> </w:t>
      </w:r>
      <w:r w:rsidR="00154745">
        <w:rPr>
          <w:color w:val="231F20"/>
        </w:rPr>
        <w:t>out</w:t>
      </w:r>
      <w:r w:rsidR="009D2A06">
        <w:rPr>
          <w:color w:val="231F20"/>
        </w:rPr>
        <w:t xml:space="preserve"> </w:t>
      </w:r>
      <w:r w:rsidR="00154745">
        <w:rPr>
          <w:color w:val="231F20"/>
        </w:rPr>
        <w:t xml:space="preserve">and the envelope with the corresponding </w:t>
      </w:r>
      <w:r w:rsidR="00154745" w:rsidRPr="00F81A1A">
        <w:rPr>
          <w:color w:val="231F20"/>
        </w:rPr>
        <w:t xml:space="preserve">Tender </w:t>
      </w:r>
      <w:r w:rsidR="00154745">
        <w:rPr>
          <w:color w:val="231F20"/>
        </w:rPr>
        <w:t xml:space="preserve">shall not be opened, but returned to the </w:t>
      </w:r>
      <w:r w:rsidR="00154745" w:rsidRPr="00F81A1A">
        <w:rPr>
          <w:color w:val="231F20"/>
        </w:rPr>
        <w:t xml:space="preserve">Tenderer. </w:t>
      </w:r>
      <w:r w:rsidR="00154745">
        <w:rPr>
          <w:color w:val="231F20"/>
        </w:rPr>
        <w:t xml:space="preserve">No </w:t>
      </w:r>
      <w:r w:rsidR="00154745" w:rsidRPr="00F81A1A">
        <w:rPr>
          <w:color w:val="231F20"/>
        </w:rPr>
        <w:t xml:space="preserve">Tender </w:t>
      </w:r>
      <w:r w:rsidR="00154745">
        <w:rPr>
          <w:color w:val="231F20"/>
        </w:rPr>
        <w:t>withdrawal shall be permitted unless the corresponding withdrawal notice contains a valid authorization to request</w:t>
      </w:r>
      <w:r w:rsidR="009D2A06">
        <w:rPr>
          <w:color w:val="231F20"/>
        </w:rPr>
        <w:t xml:space="preserve"> </w:t>
      </w:r>
      <w:r w:rsidR="00154745">
        <w:rPr>
          <w:color w:val="231F20"/>
        </w:rPr>
        <w:t>the</w:t>
      </w:r>
      <w:r w:rsidR="009D2A06">
        <w:rPr>
          <w:color w:val="231F20"/>
        </w:rPr>
        <w:t xml:space="preserve"> </w:t>
      </w:r>
      <w:r w:rsidR="00154745">
        <w:rPr>
          <w:color w:val="231F20"/>
        </w:rPr>
        <w:t>withdrawal</w:t>
      </w:r>
      <w:r w:rsidR="009D2A06">
        <w:rPr>
          <w:color w:val="231F20"/>
        </w:rPr>
        <w:t xml:space="preserve"> </w:t>
      </w:r>
      <w:r w:rsidR="00154745">
        <w:rPr>
          <w:color w:val="231F20"/>
        </w:rPr>
        <w:t>and</w:t>
      </w:r>
      <w:r w:rsidR="009D2A06">
        <w:rPr>
          <w:color w:val="231F20"/>
        </w:rPr>
        <w:t xml:space="preserve"> </w:t>
      </w:r>
      <w:r w:rsidR="00154745">
        <w:rPr>
          <w:color w:val="231F20"/>
        </w:rPr>
        <w:t>is</w:t>
      </w:r>
      <w:r w:rsidR="009D2A06">
        <w:rPr>
          <w:color w:val="231F20"/>
        </w:rPr>
        <w:t xml:space="preserve"> </w:t>
      </w:r>
      <w:r w:rsidR="00154745">
        <w:rPr>
          <w:color w:val="231F20"/>
        </w:rPr>
        <w:t>read</w:t>
      </w:r>
      <w:r w:rsidR="009D2A06">
        <w:rPr>
          <w:color w:val="231F20"/>
        </w:rPr>
        <w:t xml:space="preserve"> </w:t>
      </w:r>
      <w:r w:rsidR="00154745">
        <w:rPr>
          <w:color w:val="231F20"/>
        </w:rPr>
        <w:t>out</w:t>
      </w:r>
      <w:r w:rsidR="009D2A06">
        <w:rPr>
          <w:color w:val="231F20"/>
        </w:rPr>
        <w:t xml:space="preserve"> </w:t>
      </w:r>
      <w:r w:rsidR="00154745">
        <w:rPr>
          <w:color w:val="231F20"/>
        </w:rPr>
        <w:t>at</w:t>
      </w:r>
      <w:r w:rsidR="00154745" w:rsidRPr="00F81A1A">
        <w:rPr>
          <w:color w:val="231F20"/>
        </w:rPr>
        <w:t xml:space="preserve"> Tender </w:t>
      </w:r>
      <w:r w:rsidR="00154745">
        <w:rPr>
          <w:color w:val="231F20"/>
        </w:rPr>
        <w:t>opening.</w:t>
      </w:r>
    </w:p>
    <w:p w14:paraId="722877A6"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Next, envelopes marked “Substitution” shall be opened and read out and exchanged with the corresponding </w:t>
      </w:r>
      <w:r w:rsidR="00154745" w:rsidRPr="00F81A1A">
        <w:rPr>
          <w:color w:val="231F20"/>
        </w:rPr>
        <w:t xml:space="preserve">Tender </w:t>
      </w:r>
      <w:r w:rsidR="00154745">
        <w:rPr>
          <w:color w:val="231F20"/>
        </w:rPr>
        <w:t xml:space="preserve">being substituted, and the substituted </w:t>
      </w:r>
      <w:r w:rsidR="00154745" w:rsidRPr="00F81A1A">
        <w:rPr>
          <w:color w:val="231F20"/>
        </w:rPr>
        <w:t xml:space="preserve">Tender </w:t>
      </w:r>
      <w:r w:rsidR="00154745">
        <w:rPr>
          <w:color w:val="231F20"/>
        </w:rPr>
        <w:t xml:space="preserve">shall not be opened, but returned to the </w:t>
      </w:r>
      <w:r w:rsidR="00154745" w:rsidRPr="00F81A1A">
        <w:rPr>
          <w:color w:val="231F20"/>
        </w:rPr>
        <w:t xml:space="preserve">Tenderer. </w:t>
      </w:r>
      <w:r w:rsidR="00154745">
        <w:rPr>
          <w:color w:val="231F20"/>
        </w:rPr>
        <w:t xml:space="preserve">No </w:t>
      </w:r>
      <w:r w:rsidR="00154745" w:rsidRPr="00F81A1A">
        <w:rPr>
          <w:color w:val="231F20"/>
        </w:rPr>
        <w:t xml:space="preserve">Tender </w:t>
      </w:r>
      <w:r w:rsidR="00154745">
        <w:rPr>
          <w:color w:val="231F20"/>
        </w:rPr>
        <w:t>substitution shall be permitted unless the corresponding substitution notice contains a valid authorization</w:t>
      </w:r>
      <w:r w:rsidR="009D2A06">
        <w:rPr>
          <w:color w:val="231F20"/>
        </w:rPr>
        <w:t xml:space="preserve"> </w:t>
      </w:r>
      <w:r w:rsidR="00154745">
        <w:rPr>
          <w:color w:val="231F20"/>
        </w:rPr>
        <w:t>to</w:t>
      </w:r>
      <w:r w:rsidR="009D2A06">
        <w:rPr>
          <w:color w:val="231F20"/>
        </w:rPr>
        <w:t xml:space="preserve"> </w:t>
      </w:r>
      <w:r w:rsidR="00154745">
        <w:rPr>
          <w:color w:val="231F20"/>
        </w:rPr>
        <w:t>request</w:t>
      </w:r>
      <w:r w:rsidR="009D2A06">
        <w:rPr>
          <w:color w:val="231F20"/>
        </w:rPr>
        <w:t xml:space="preserve"> </w:t>
      </w:r>
      <w:r w:rsidR="00154745">
        <w:rPr>
          <w:color w:val="231F20"/>
        </w:rPr>
        <w:t>the</w:t>
      </w:r>
      <w:r w:rsidR="009D2A06">
        <w:rPr>
          <w:color w:val="231F20"/>
        </w:rPr>
        <w:t xml:space="preserve"> </w:t>
      </w:r>
      <w:r w:rsidR="00154745">
        <w:rPr>
          <w:color w:val="231F20"/>
        </w:rPr>
        <w:t>substitution</w:t>
      </w:r>
      <w:r w:rsidR="009D2A06">
        <w:rPr>
          <w:color w:val="231F20"/>
        </w:rPr>
        <w:t xml:space="preserve"> </w:t>
      </w:r>
      <w:r w:rsidR="00154745">
        <w:rPr>
          <w:color w:val="231F20"/>
        </w:rPr>
        <w:t>and</w:t>
      </w:r>
      <w:r w:rsidR="009D2A06">
        <w:rPr>
          <w:color w:val="231F20"/>
        </w:rPr>
        <w:t xml:space="preserve"> </w:t>
      </w:r>
      <w:r w:rsidR="00154745">
        <w:rPr>
          <w:color w:val="231F20"/>
        </w:rPr>
        <w:t>is</w:t>
      </w:r>
      <w:r w:rsidR="009D2A06">
        <w:rPr>
          <w:color w:val="231F20"/>
        </w:rPr>
        <w:t xml:space="preserve"> </w:t>
      </w:r>
      <w:r w:rsidR="00154745">
        <w:rPr>
          <w:color w:val="231F20"/>
        </w:rPr>
        <w:t>read</w:t>
      </w:r>
      <w:r w:rsidR="009D2A06">
        <w:rPr>
          <w:color w:val="231F20"/>
        </w:rPr>
        <w:t xml:space="preserve"> </w:t>
      </w:r>
      <w:r w:rsidR="00154745">
        <w:rPr>
          <w:color w:val="231F20"/>
        </w:rPr>
        <w:t>out</w:t>
      </w:r>
      <w:r w:rsidR="009D2A06">
        <w:rPr>
          <w:color w:val="231F20"/>
        </w:rPr>
        <w:t xml:space="preserve"> </w:t>
      </w:r>
      <w:r w:rsidR="00154745">
        <w:rPr>
          <w:color w:val="231F20"/>
        </w:rPr>
        <w:t>at</w:t>
      </w:r>
      <w:r w:rsidR="00154745" w:rsidRPr="00F81A1A">
        <w:rPr>
          <w:color w:val="231F20"/>
        </w:rPr>
        <w:t xml:space="preserve"> Tender </w:t>
      </w:r>
      <w:r w:rsidR="00154745">
        <w:rPr>
          <w:color w:val="231F20"/>
        </w:rPr>
        <w:t>opening.</w:t>
      </w:r>
    </w:p>
    <w:p w14:paraId="15830718"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Next,</w:t>
      </w:r>
      <w:r w:rsidR="009D2A06">
        <w:rPr>
          <w:color w:val="231F20"/>
        </w:rPr>
        <w:t xml:space="preserve"> </w:t>
      </w:r>
      <w:r w:rsidR="00154745">
        <w:rPr>
          <w:color w:val="231F20"/>
        </w:rPr>
        <w:t>envelopes</w:t>
      </w:r>
      <w:r w:rsidR="009D2A06">
        <w:rPr>
          <w:color w:val="231F20"/>
        </w:rPr>
        <w:t xml:space="preserve"> </w:t>
      </w:r>
      <w:r w:rsidR="00154745">
        <w:rPr>
          <w:color w:val="231F20"/>
        </w:rPr>
        <w:t>marked</w:t>
      </w:r>
      <w:r w:rsidR="009D2A06">
        <w:rPr>
          <w:color w:val="231F20"/>
        </w:rPr>
        <w:t xml:space="preserve"> </w:t>
      </w:r>
      <w:r w:rsidR="00154745">
        <w:rPr>
          <w:color w:val="231F20"/>
        </w:rPr>
        <w:t>“Modiﬁcation”</w:t>
      </w:r>
      <w:r w:rsidR="009D2A06">
        <w:rPr>
          <w:color w:val="231F20"/>
        </w:rPr>
        <w:t xml:space="preserve"> </w:t>
      </w:r>
      <w:r w:rsidR="00154745">
        <w:rPr>
          <w:color w:val="231F20"/>
        </w:rPr>
        <w:t>shall</w:t>
      </w:r>
      <w:r w:rsidR="009D2A06">
        <w:rPr>
          <w:color w:val="231F20"/>
        </w:rPr>
        <w:t xml:space="preserve"> </w:t>
      </w:r>
      <w:r w:rsidR="00154745">
        <w:rPr>
          <w:color w:val="231F20"/>
        </w:rPr>
        <w:t>be</w:t>
      </w:r>
      <w:r w:rsidR="009D2A06">
        <w:rPr>
          <w:color w:val="231F20"/>
        </w:rPr>
        <w:t xml:space="preserve"> </w:t>
      </w:r>
      <w:r w:rsidR="00154745">
        <w:rPr>
          <w:color w:val="231F20"/>
        </w:rPr>
        <w:t>opened</w:t>
      </w:r>
      <w:r w:rsidR="009D2A06">
        <w:rPr>
          <w:color w:val="231F20"/>
        </w:rPr>
        <w:t xml:space="preserve"> </w:t>
      </w:r>
      <w:r w:rsidR="00154745">
        <w:rPr>
          <w:color w:val="231F20"/>
        </w:rPr>
        <w:t>and</w:t>
      </w:r>
      <w:r w:rsidR="009D2A06">
        <w:rPr>
          <w:color w:val="231F20"/>
        </w:rPr>
        <w:t xml:space="preserve"> </w:t>
      </w:r>
      <w:r w:rsidR="00154745">
        <w:rPr>
          <w:color w:val="231F20"/>
        </w:rPr>
        <w:t>read</w:t>
      </w:r>
      <w:r w:rsidR="009D2A06">
        <w:rPr>
          <w:color w:val="231F20"/>
        </w:rPr>
        <w:t xml:space="preserve"> </w:t>
      </w:r>
      <w:r w:rsidR="00154745">
        <w:rPr>
          <w:color w:val="231F20"/>
        </w:rPr>
        <w:t>out</w:t>
      </w:r>
      <w:r w:rsidR="009D2A06">
        <w:rPr>
          <w:color w:val="231F20"/>
        </w:rPr>
        <w:t xml:space="preserve"> </w:t>
      </w:r>
      <w:r w:rsidR="00154745">
        <w:rPr>
          <w:color w:val="231F20"/>
        </w:rPr>
        <w:t>with</w:t>
      </w:r>
      <w:r w:rsidR="009D2A06">
        <w:rPr>
          <w:color w:val="231F20"/>
        </w:rPr>
        <w:t xml:space="preserve"> </w:t>
      </w:r>
      <w:r w:rsidR="00154745">
        <w:rPr>
          <w:color w:val="231F20"/>
        </w:rPr>
        <w:t>the</w:t>
      </w:r>
      <w:r w:rsidR="009D2A06">
        <w:rPr>
          <w:color w:val="231F20"/>
        </w:rPr>
        <w:t xml:space="preserve"> </w:t>
      </w:r>
      <w:r w:rsidR="00154745">
        <w:rPr>
          <w:color w:val="231F20"/>
        </w:rPr>
        <w:t>corresponding</w:t>
      </w:r>
      <w:r w:rsidR="00154745" w:rsidRPr="00F81A1A">
        <w:rPr>
          <w:color w:val="231F20"/>
        </w:rPr>
        <w:t xml:space="preserve"> Tender. </w:t>
      </w:r>
      <w:r w:rsidR="00154745">
        <w:rPr>
          <w:color w:val="231F20"/>
        </w:rPr>
        <w:t>No</w:t>
      </w:r>
      <w:r w:rsidR="00154745" w:rsidRPr="00F81A1A">
        <w:rPr>
          <w:color w:val="231F20"/>
        </w:rPr>
        <w:t xml:space="preserve"> Tender </w:t>
      </w:r>
      <w:r w:rsidR="00154745">
        <w:rPr>
          <w:color w:val="231F20"/>
        </w:rPr>
        <w:t>modiﬁcation</w:t>
      </w:r>
      <w:r w:rsidR="009D2A06">
        <w:rPr>
          <w:color w:val="231F20"/>
        </w:rPr>
        <w:t xml:space="preserve"> </w:t>
      </w:r>
      <w:r w:rsidR="00154745">
        <w:rPr>
          <w:color w:val="231F20"/>
        </w:rPr>
        <w:t>shall</w:t>
      </w:r>
      <w:r w:rsidR="009D2A06">
        <w:rPr>
          <w:color w:val="231F20"/>
        </w:rPr>
        <w:t xml:space="preserve"> </w:t>
      </w:r>
      <w:r w:rsidR="00154745">
        <w:rPr>
          <w:color w:val="231F20"/>
        </w:rPr>
        <w:t>be</w:t>
      </w:r>
      <w:r w:rsidR="009D2A06">
        <w:rPr>
          <w:color w:val="231F20"/>
        </w:rPr>
        <w:t xml:space="preserve"> </w:t>
      </w:r>
      <w:r w:rsidR="00154745">
        <w:rPr>
          <w:color w:val="231F20"/>
        </w:rPr>
        <w:t>permitted</w:t>
      </w:r>
      <w:r w:rsidR="009D2A06">
        <w:rPr>
          <w:color w:val="231F20"/>
        </w:rPr>
        <w:t xml:space="preserve"> </w:t>
      </w:r>
      <w:r w:rsidR="00154745">
        <w:rPr>
          <w:color w:val="231F20"/>
        </w:rPr>
        <w:t>unless</w:t>
      </w:r>
      <w:r w:rsidR="009D2A06">
        <w:rPr>
          <w:color w:val="231F20"/>
        </w:rPr>
        <w:t xml:space="preserve"> </w:t>
      </w:r>
      <w:r w:rsidR="00154745">
        <w:rPr>
          <w:color w:val="231F20"/>
        </w:rPr>
        <w:t>the</w:t>
      </w:r>
      <w:r w:rsidR="009D2A06">
        <w:rPr>
          <w:color w:val="231F20"/>
        </w:rPr>
        <w:t xml:space="preserve"> </w:t>
      </w:r>
      <w:r w:rsidR="00154745">
        <w:rPr>
          <w:color w:val="231F20"/>
        </w:rPr>
        <w:t>corresponding</w:t>
      </w:r>
      <w:r w:rsidR="009D2A06">
        <w:rPr>
          <w:color w:val="231F20"/>
        </w:rPr>
        <w:t xml:space="preserve"> </w:t>
      </w:r>
      <w:r w:rsidR="00154745">
        <w:rPr>
          <w:color w:val="231F20"/>
        </w:rPr>
        <w:t>modiﬁcation</w:t>
      </w:r>
      <w:r w:rsidR="009D2A06">
        <w:rPr>
          <w:color w:val="231F20"/>
        </w:rPr>
        <w:t xml:space="preserve"> </w:t>
      </w:r>
      <w:r w:rsidR="00154745">
        <w:rPr>
          <w:color w:val="231F20"/>
        </w:rPr>
        <w:t>notice</w:t>
      </w:r>
      <w:r w:rsidR="009D2A06">
        <w:rPr>
          <w:color w:val="231F20"/>
        </w:rPr>
        <w:t xml:space="preserve"> </w:t>
      </w:r>
      <w:r w:rsidR="00154745">
        <w:rPr>
          <w:color w:val="231F20"/>
        </w:rPr>
        <w:t>contains</w:t>
      </w:r>
      <w:r w:rsidR="009D2A06">
        <w:rPr>
          <w:color w:val="231F20"/>
        </w:rPr>
        <w:t xml:space="preserve"> </w:t>
      </w:r>
      <w:r w:rsidR="00154745">
        <w:rPr>
          <w:color w:val="231F20"/>
        </w:rPr>
        <w:t>a</w:t>
      </w:r>
      <w:r w:rsidR="009D2A06">
        <w:rPr>
          <w:color w:val="231F20"/>
        </w:rPr>
        <w:t xml:space="preserve"> </w:t>
      </w:r>
      <w:r w:rsidR="00154745">
        <w:rPr>
          <w:color w:val="231F20"/>
        </w:rPr>
        <w:t>valid</w:t>
      </w:r>
      <w:r w:rsidR="009D2A06">
        <w:rPr>
          <w:color w:val="231F20"/>
        </w:rPr>
        <w:t xml:space="preserve"> </w:t>
      </w:r>
      <w:r w:rsidR="00154745">
        <w:rPr>
          <w:color w:val="231F20"/>
        </w:rPr>
        <w:t>authorization</w:t>
      </w:r>
      <w:r w:rsidR="009D2A06">
        <w:rPr>
          <w:color w:val="231F20"/>
        </w:rPr>
        <w:t xml:space="preserve"> </w:t>
      </w:r>
      <w:r w:rsidR="00154745">
        <w:rPr>
          <w:color w:val="231F20"/>
        </w:rPr>
        <w:t>to request</w:t>
      </w:r>
      <w:r w:rsidR="009D2A06">
        <w:rPr>
          <w:color w:val="231F20"/>
        </w:rPr>
        <w:t xml:space="preserve"> </w:t>
      </w:r>
      <w:r w:rsidR="00154745">
        <w:rPr>
          <w:color w:val="231F20"/>
        </w:rPr>
        <w:t>the</w:t>
      </w:r>
      <w:r w:rsidR="009D2A06">
        <w:rPr>
          <w:color w:val="231F20"/>
        </w:rPr>
        <w:t xml:space="preserve"> </w:t>
      </w:r>
      <w:r w:rsidR="00154745">
        <w:rPr>
          <w:color w:val="231F20"/>
        </w:rPr>
        <w:t>modiﬁcation</w:t>
      </w:r>
      <w:r w:rsidR="009D2A06">
        <w:rPr>
          <w:color w:val="231F20"/>
        </w:rPr>
        <w:t xml:space="preserve"> </w:t>
      </w:r>
      <w:r w:rsidR="00154745">
        <w:rPr>
          <w:color w:val="231F20"/>
        </w:rPr>
        <w:t>and</w:t>
      </w:r>
      <w:r w:rsidR="009D2A06">
        <w:rPr>
          <w:color w:val="231F20"/>
        </w:rPr>
        <w:t xml:space="preserve"> </w:t>
      </w:r>
      <w:r w:rsidR="00154745">
        <w:rPr>
          <w:color w:val="231F20"/>
        </w:rPr>
        <w:t>is</w:t>
      </w:r>
      <w:r w:rsidR="009D2A06">
        <w:rPr>
          <w:color w:val="231F20"/>
        </w:rPr>
        <w:t xml:space="preserve"> </w:t>
      </w:r>
      <w:r w:rsidR="00154745">
        <w:rPr>
          <w:color w:val="231F20"/>
        </w:rPr>
        <w:t>read</w:t>
      </w:r>
      <w:r w:rsidR="009D2A06">
        <w:rPr>
          <w:color w:val="231F20"/>
        </w:rPr>
        <w:t xml:space="preserve"> </w:t>
      </w:r>
      <w:r w:rsidR="00154745">
        <w:rPr>
          <w:color w:val="231F20"/>
        </w:rPr>
        <w:t>out</w:t>
      </w:r>
      <w:r w:rsidR="009D2A06">
        <w:rPr>
          <w:color w:val="231F20"/>
        </w:rPr>
        <w:t xml:space="preserve"> </w:t>
      </w:r>
      <w:r w:rsidR="00154745">
        <w:rPr>
          <w:color w:val="231F20"/>
        </w:rPr>
        <w:t>at</w:t>
      </w:r>
      <w:r w:rsidR="00154745" w:rsidRPr="00F81A1A">
        <w:rPr>
          <w:color w:val="231F20"/>
        </w:rPr>
        <w:t xml:space="preserve"> Tender </w:t>
      </w:r>
      <w:r w:rsidR="00154745">
        <w:rPr>
          <w:color w:val="231F20"/>
        </w:rPr>
        <w:t>opening.</w:t>
      </w:r>
    </w:p>
    <w:p w14:paraId="5EB3CF40" w14:textId="77777777" w:rsidR="00607E22" w:rsidRDefault="00154745"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Next, all remaining envelopes shall be opened one at a time, reading out: the name of the Tenderer and the </w:t>
      </w:r>
      <w:r w:rsidRPr="00F81A1A">
        <w:rPr>
          <w:color w:val="231F20"/>
        </w:rPr>
        <w:t xml:space="preserve">Tender </w:t>
      </w:r>
      <w:r>
        <w:rPr>
          <w:color w:val="231F20"/>
        </w:rPr>
        <w:t>Price(s), including any discounts and alternative Tenders, and indicating whether there is a modiﬁcation;</w:t>
      </w:r>
      <w:r w:rsidR="009D2A06">
        <w:rPr>
          <w:color w:val="231F20"/>
        </w:rPr>
        <w:t xml:space="preserve"> </w:t>
      </w:r>
      <w:r>
        <w:rPr>
          <w:color w:val="231F20"/>
        </w:rPr>
        <w:t>the</w:t>
      </w:r>
      <w:r w:rsidR="009D2A06">
        <w:rPr>
          <w:color w:val="231F20"/>
        </w:rPr>
        <w:t xml:space="preserve"> </w:t>
      </w:r>
      <w:r>
        <w:rPr>
          <w:color w:val="231F20"/>
        </w:rPr>
        <w:t>presence</w:t>
      </w:r>
      <w:r w:rsidR="009D2A06">
        <w:rPr>
          <w:color w:val="231F20"/>
        </w:rPr>
        <w:t xml:space="preserve"> </w:t>
      </w:r>
      <w:r>
        <w:rPr>
          <w:color w:val="231F20"/>
        </w:rPr>
        <w:t>or</w:t>
      </w:r>
      <w:r w:rsidR="009D2A06">
        <w:rPr>
          <w:color w:val="231F20"/>
        </w:rPr>
        <w:t xml:space="preserve"> </w:t>
      </w:r>
      <w:r>
        <w:rPr>
          <w:color w:val="231F20"/>
        </w:rPr>
        <w:t>absence</w:t>
      </w:r>
      <w:r w:rsidR="009D2A06">
        <w:rPr>
          <w:color w:val="231F20"/>
        </w:rPr>
        <w:t xml:space="preserve"> </w:t>
      </w:r>
      <w:r>
        <w:rPr>
          <w:color w:val="231F20"/>
        </w:rPr>
        <w:t>of</w:t>
      </w:r>
      <w:r w:rsidR="009D2A06">
        <w:rPr>
          <w:color w:val="231F20"/>
        </w:rPr>
        <w:t xml:space="preserve"> </w:t>
      </w:r>
      <w:r>
        <w:rPr>
          <w:color w:val="231F20"/>
        </w:rPr>
        <w:t>a</w:t>
      </w:r>
      <w:r w:rsidRPr="00F81A1A">
        <w:rPr>
          <w:color w:val="231F20"/>
        </w:rPr>
        <w:t xml:space="preserve"> Tender </w:t>
      </w:r>
      <w:r>
        <w:rPr>
          <w:color w:val="231F20"/>
        </w:rPr>
        <w:t>Security</w:t>
      </w:r>
      <w:r w:rsidR="009D2A06">
        <w:rPr>
          <w:color w:val="231F20"/>
        </w:rPr>
        <w:t xml:space="preserve"> </w:t>
      </w:r>
      <w:r>
        <w:rPr>
          <w:color w:val="231F20"/>
        </w:rPr>
        <w:t>or</w:t>
      </w:r>
      <w:r w:rsidR="009D2A06">
        <w:rPr>
          <w:color w:val="231F20"/>
        </w:rPr>
        <w:t xml:space="preserve"> </w:t>
      </w:r>
      <w:r>
        <w:rPr>
          <w:color w:val="231F20"/>
        </w:rPr>
        <w:t>Tender-Securing</w:t>
      </w:r>
      <w:r w:rsidR="009D2A06">
        <w:rPr>
          <w:color w:val="231F20"/>
        </w:rPr>
        <w:t xml:space="preserve"> </w:t>
      </w:r>
      <w:r>
        <w:rPr>
          <w:color w:val="231F20"/>
        </w:rPr>
        <w:t>Declaration,</w:t>
      </w:r>
      <w:r w:rsidR="009D2A06">
        <w:rPr>
          <w:color w:val="231F20"/>
        </w:rPr>
        <w:t xml:space="preserve"> </w:t>
      </w:r>
      <w:r>
        <w:rPr>
          <w:color w:val="231F20"/>
        </w:rPr>
        <w:t>if</w:t>
      </w:r>
      <w:r w:rsidR="009D2A06">
        <w:rPr>
          <w:color w:val="231F20"/>
        </w:rPr>
        <w:t xml:space="preserve"> </w:t>
      </w:r>
      <w:r>
        <w:rPr>
          <w:color w:val="231F20"/>
        </w:rPr>
        <w:t>required;</w:t>
      </w:r>
      <w:r w:rsidR="009D2A06">
        <w:rPr>
          <w:color w:val="231F20"/>
        </w:rPr>
        <w:t xml:space="preserve"> </w:t>
      </w:r>
      <w:r>
        <w:rPr>
          <w:color w:val="231F20"/>
        </w:rPr>
        <w:t>and</w:t>
      </w:r>
      <w:r w:rsidR="009D2A06">
        <w:rPr>
          <w:color w:val="231F20"/>
        </w:rPr>
        <w:t xml:space="preserve"> </w:t>
      </w:r>
      <w:r>
        <w:rPr>
          <w:color w:val="231F20"/>
        </w:rPr>
        <w:t>any other</w:t>
      </w:r>
      <w:r w:rsidR="009D2A06">
        <w:rPr>
          <w:color w:val="231F20"/>
        </w:rPr>
        <w:t xml:space="preserve"> </w:t>
      </w:r>
      <w:r>
        <w:rPr>
          <w:color w:val="231F20"/>
        </w:rPr>
        <w:t>details</w:t>
      </w:r>
      <w:r w:rsidR="009D2A06">
        <w:rPr>
          <w:color w:val="231F20"/>
        </w:rPr>
        <w:t xml:space="preserve"> </w:t>
      </w:r>
      <w:r>
        <w:rPr>
          <w:color w:val="231F20"/>
        </w:rPr>
        <w:t>as</w:t>
      </w:r>
      <w:r w:rsidR="009D2A06">
        <w:rPr>
          <w:color w:val="231F20"/>
        </w:rPr>
        <w:t xml:space="preserve"> </w:t>
      </w:r>
      <w:r>
        <w:rPr>
          <w:color w:val="231F20"/>
        </w:rPr>
        <w:t>the</w:t>
      </w:r>
      <w:r w:rsidR="009D2A06">
        <w:rPr>
          <w:color w:val="231F20"/>
        </w:rPr>
        <w:t xml:space="preserve"> </w:t>
      </w:r>
      <w:r>
        <w:rPr>
          <w:color w:val="231F20"/>
        </w:rPr>
        <w:t>Procuring</w:t>
      </w:r>
      <w:r w:rsidR="009D2A06">
        <w:rPr>
          <w:color w:val="231F20"/>
        </w:rPr>
        <w:t xml:space="preserve"> </w:t>
      </w:r>
      <w:r>
        <w:rPr>
          <w:color w:val="231F20"/>
        </w:rPr>
        <w:t>Entity</w:t>
      </w:r>
      <w:r w:rsidR="009D2A06">
        <w:rPr>
          <w:color w:val="231F20"/>
        </w:rPr>
        <w:t xml:space="preserve"> </w:t>
      </w:r>
      <w:r>
        <w:rPr>
          <w:color w:val="231F20"/>
        </w:rPr>
        <w:t>may</w:t>
      </w:r>
      <w:r w:rsidR="009D2A06">
        <w:rPr>
          <w:color w:val="231F20"/>
        </w:rPr>
        <w:t xml:space="preserve"> </w:t>
      </w:r>
      <w:r>
        <w:rPr>
          <w:color w:val="231F20"/>
        </w:rPr>
        <w:t>consider</w:t>
      </w:r>
      <w:r w:rsidR="009D2A06">
        <w:rPr>
          <w:color w:val="231F20"/>
        </w:rPr>
        <w:t xml:space="preserve"> </w:t>
      </w:r>
      <w:r>
        <w:rPr>
          <w:color w:val="231F20"/>
        </w:rPr>
        <w:t>appropriate.</w:t>
      </w:r>
    </w:p>
    <w:p w14:paraId="3322B88C"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Only Tenders, alternative </w:t>
      </w:r>
      <w:r w:rsidR="00154745" w:rsidRPr="00F81A1A">
        <w:rPr>
          <w:color w:val="231F20"/>
        </w:rPr>
        <w:t xml:space="preserve">Tenders </w:t>
      </w:r>
      <w:r w:rsidR="00154745">
        <w:rPr>
          <w:color w:val="231F20"/>
        </w:rPr>
        <w:t xml:space="preserve">and discounts that are opened and read out at </w:t>
      </w:r>
      <w:r w:rsidR="00154745" w:rsidRPr="00F81A1A">
        <w:rPr>
          <w:color w:val="231F20"/>
        </w:rPr>
        <w:t xml:space="preserve">Tender </w:t>
      </w:r>
      <w:r w:rsidR="00154745">
        <w:rPr>
          <w:color w:val="231F20"/>
        </w:rPr>
        <w:t xml:space="preserve">opening shall be considered further. The Form of </w:t>
      </w:r>
      <w:r w:rsidR="00154745" w:rsidRPr="00F81A1A">
        <w:rPr>
          <w:color w:val="231F20"/>
        </w:rPr>
        <w:t xml:space="preserve">Tender </w:t>
      </w:r>
      <w:r w:rsidR="00154745">
        <w:rPr>
          <w:color w:val="231F20"/>
        </w:rPr>
        <w:t>and the Price Schedules are to be initialed by representatives of the Procuring</w:t>
      </w:r>
      <w:r w:rsidR="009D2A06">
        <w:rPr>
          <w:color w:val="231F20"/>
        </w:rPr>
        <w:t xml:space="preserve"> </w:t>
      </w:r>
      <w:r w:rsidR="00154745">
        <w:rPr>
          <w:color w:val="231F20"/>
        </w:rPr>
        <w:t>Entity</w:t>
      </w:r>
      <w:r w:rsidR="009D2A06">
        <w:rPr>
          <w:color w:val="231F20"/>
        </w:rPr>
        <w:t xml:space="preserve"> </w:t>
      </w:r>
      <w:r w:rsidR="00154745">
        <w:rPr>
          <w:color w:val="231F20"/>
        </w:rPr>
        <w:t>attending</w:t>
      </w:r>
      <w:r w:rsidR="00154745" w:rsidRPr="00F81A1A">
        <w:rPr>
          <w:color w:val="231F20"/>
        </w:rPr>
        <w:t xml:space="preserve"> Tender </w:t>
      </w:r>
      <w:r w:rsidR="00154745">
        <w:rPr>
          <w:color w:val="231F20"/>
        </w:rPr>
        <w:t>opening</w:t>
      </w:r>
      <w:r w:rsidR="00A40D4F">
        <w:rPr>
          <w:color w:val="231F20"/>
        </w:rPr>
        <w:t xml:space="preserve"> </w:t>
      </w:r>
      <w:r w:rsidR="00154745">
        <w:rPr>
          <w:color w:val="231F20"/>
        </w:rPr>
        <w:t>in</w:t>
      </w:r>
      <w:r w:rsidR="00A40D4F">
        <w:rPr>
          <w:color w:val="231F20"/>
        </w:rPr>
        <w:t xml:space="preserve"> </w:t>
      </w:r>
      <w:r w:rsidR="00154745">
        <w:rPr>
          <w:color w:val="231F20"/>
        </w:rPr>
        <w:t>the</w:t>
      </w:r>
      <w:r w:rsidR="00A40D4F">
        <w:rPr>
          <w:color w:val="231F20"/>
        </w:rPr>
        <w:t xml:space="preserve"> </w:t>
      </w:r>
      <w:r w:rsidR="00154745">
        <w:rPr>
          <w:color w:val="231F20"/>
        </w:rPr>
        <w:t>manner</w:t>
      </w:r>
      <w:r w:rsidR="00A40D4F">
        <w:rPr>
          <w:color w:val="231F20"/>
        </w:rPr>
        <w:t xml:space="preserve"> </w:t>
      </w:r>
      <w:r w:rsidR="00154745">
        <w:rPr>
          <w:color w:val="231F20"/>
        </w:rPr>
        <w:t>speciﬁed</w:t>
      </w:r>
      <w:r w:rsidR="00154745" w:rsidRPr="00F81A1A">
        <w:rPr>
          <w:color w:val="231F20"/>
        </w:rPr>
        <w:t xml:space="preserve"> in the TDS</w:t>
      </w:r>
      <w:r w:rsidR="00154745">
        <w:rPr>
          <w:color w:val="231F20"/>
        </w:rPr>
        <w:t>.</w:t>
      </w:r>
    </w:p>
    <w:p w14:paraId="560E94B8"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The Procuring Entity shall neither discuss the merits of any </w:t>
      </w:r>
      <w:r w:rsidR="00154745" w:rsidRPr="00F81A1A">
        <w:rPr>
          <w:color w:val="231F20"/>
        </w:rPr>
        <w:t xml:space="preserve">Tender </w:t>
      </w:r>
      <w:r w:rsidR="00154745">
        <w:rPr>
          <w:color w:val="231F20"/>
        </w:rPr>
        <w:t xml:space="preserve">nor reject any </w:t>
      </w:r>
      <w:r w:rsidR="00154745" w:rsidRPr="00F81A1A">
        <w:rPr>
          <w:color w:val="231F20"/>
        </w:rPr>
        <w:t xml:space="preserve">Tender </w:t>
      </w:r>
      <w:r w:rsidR="00154745">
        <w:rPr>
          <w:color w:val="231F20"/>
        </w:rPr>
        <w:t>(except for late Tenders,</w:t>
      </w:r>
      <w:r w:rsidR="009D2A06">
        <w:rPr>
          <w:color w:val="231F20"/>
        </w:rPr>
        <w:t xml:space="preserve"> </w:t>
      </w:r>
      <w:r w:rsidR="00154745">
        <w:rPr>
          <w:color w:val="231F20"/>
        </w:rPr>
        <w:t>in</w:t>
      </w:r>
      <w:r w:rsidR="009D2A06">
        <w:rPr>
          <w:color w:val="231F20"/>
        </w:rPr>
        <w:t xml:space="preserve"> </w:t>
      </w:r>
      <w:r w:rsidR="00154745">
        <w:rPr>
          <w:color w:val="231F20"/>
        </w:rPr>
        <w:t>accordance</w:t>
      </w:r>
      <w:r w:rsidR="009D2A06">
        <w:rPr>
          <w:color w:val="231F20"/>
        </w:rPr>
        <w:t xml:space="preserve"> </w:t>
      </w:r>
      <w:r w:rsidR="00154745">
        <w:rPr>
          <w:color w:val="231F20"/>
        </w:rPr>
        <w:t>with</w:t>
      </w:r>
      <w:r w:rsidR="009D2A06">
        <w:rPr>
          <w:color w:val="231F20"/>
        </w:rPr>
        <w:t xml:space="preserve"> </w:t>
      </w:r>
      <w:r w:rsidR="00154745">
        <w:rPr>
          <w:color w:val="231F20"/>
        </w:rPr>
        <w:t>ITT</w:t>
      </w:r>
      <w:r w:rsidR="009D2A06">
        <w:rPr>
          <w:color w:val="231F20"/>
        </w:rPr>
        <w:t xml:space="preserve"> </w:t>
      </w:r>
      <w:r w:rsidR="00154745">
        <w:rPr>
          <w:color w:val="231F20"/>
        </w:rPr>
        <w:t>24.1).</w:t>
      </w:r>
    </w:p>
    <w:p w14:paraId="086C4A16"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The</w:t>
      </w:r>
      <w:r w:rsidR="009D2A06">
        <w:rPr>
          <w:color w:val="231F20"/>
        </w:rPr>
        <w:t xml:space="preserve"> </w:t>
      </w:r>
      <w:r w:rsidR="00154745">
        <w:rPr>
          <w:color w:val="231F20"/>
        </w:rPr>
        <w:t>Procuring</w:t>
      </w:r>
      <w:r w:rsidR="009D2A06">
        <w:rPr>
          <w:color w:val="231F20"/>
        </w:rPr>
        <w:t xml:space="preserve"> </w:t>
      </w:r>
      <w:r w:rsidR="00154745">
        <w:rPr>
          <w:color w:val="231F20"/>
        </w:rPr>
        <w:t>Entity</w:t>
      </w:r>
      <w:r w:rsidR="009D2A06">
        <w:rPr>
          <w:color w:val="231F20"/>
        </w:rPr>
        <w:t xml:space="preserve"> </w:t>
      </w:r>
      <w:r w:rsidR="00154745">
        <w:rPr>
          <w:color w:val="231F20"/>
        </w:rPr>
        <w:t>shall</w:t>
      </w:r>
      <w:r w:rsidR="009D2A06">
        <w:rPr>
          <w:color w:val="231F20"/>
        </w:rPr>
        <w:t xml:space="preserve"> </w:t>
      </w:r>
      <w:r w:rsidR="00154745">
        <w:rPr>
          <w:color w:val="231F20"/>
        </w:rPr>
        <w:t>prepare</w:t>
      </w:r>
      <w:r w:rsidR="009D2A06">
        <w:rPr>
          <w:color w:val="231F20"/>
        </w:rPr>
        <w:t xml:space="preserve"> </w:t>
      </w:r>
      <w:r w:rsidR="00154745">
        <w:rPr>
          <w:color w:val="231F20"/>
        </w:rPr>
        <w:t>a</w:t>
      </w:r>
      <w:r w:rsidR="009D2A06">
        <w:rPr>
          <w:color w:val="231F20"/>
        </w:rPr>
        <w:t xml:space="preserve"> </w:t>
      </w:r>
      <w:r w:rsidR="00154745">
        <w:rPr>
          <w:color w:val="231F20"/>
        </w:rPr>
        <w:t>record</w:t>
      </w:r>
      <w:r w:rsidR="009D2A06">
        <w:rPr>
          <w:color w:val="231F20"/>
        </w:rPr>
        <w:t xml:space="preserve"> </w:t>
      </w:r>
      <w:r w:rsidR="00154745">
        <w:rPr>
          <w:color w:val="231F20"/>
        </w:rPr>
        <w:t>of</w:t>
      </w:r>
      <w:r w:rsidR="009D2A06">
        <w:rPr>
          <w:color w:val="231F20"/>
        </w:rPr>
        <w:t xml:space="preserve"> </w:t>
      </w:r>
      <w:r w:rsidR="00154745">
        <w:rPr>
          <w:color w:val="231F20"/>
        </w:rPr>
        <w:t>the</w:t>
      </w:r>
      <w:r w:rsidR="009D2A06">
        <w:rPr>
          <w:color w:val="231F20"/>
        </w:rPr>
        <w:t xml:space="preserve"> </w:t>
      </w:r>
      <w:r w:rsidR="00154745">
        <w:rPr>
          <w:color w:val="231F20"/>
          <w:spacing w:val="-3"/>
        </w:rPr>
        <w:t>Tender</w:t>
      </w:r>
      <w:r w:rsidR="009D2A06">
        <w:rPr>
          <w:color w:val="231F20"/>
          <w:spacing w:val="-3"/>
        </w:rPr>
        <w:t xml:space="preserve"> </w:t>
      </w:r>
      <w:r w:rsidR="00154745">
        <w:rPr>
          <w:color w:val="231F20"/>
        </w:rPr>
        <w:t>opening</w:t>
      </w:r>
      <w:r w:rsidR="009D2A06">
        <w:rPr>
          <w:color w:val="231F20"/>
        </w:rPr>
        <w:t xml:space="preserve"> </w:t>
      </w:r>
      <w:r w:rsidR="00154745">
        <w:rPr>
          <w:color w:val="231F20"/>
        </w:rPr>
        <w:t>that</w:t>
      </w:r>
      <w:r w:rsidR="009D2A06">
        <w:rPr>
          <w:color w:val="231F20"/>
        </w:rPr>
        <w:t xml:space="preserve"> </w:t>
      </w:r>
      <w:r w:rsidR="00154745">
        <w:rPr>
          <w:color w:val="231F20"/>
        </w:rPr>
        <w:t>shall</w:t>
      </w:r>
      <w:r w:rsidR="009D2A06">
        <w:rPr>
          <w:color w:val="231F20"/>
        </w:rPr>
        <w:t xml:space="preserve"> </w:t>
      </w:r>
      <w:r w:rsidR="00154745">
        <w:rPr>
          <w:color w:val="231F20"/>
        </w:rPr>
        <w:t>include,</w:t>
      </w:r>
      <w:r w:rsidR="009D2A06">
        <w:rPr>
          <w:color w:val="231F20"/>
        </w:rPr>
        <w:t xml:space="preserve"> </w:t>
      </w:r>
      <w:r w:rsidR="00154745">
        <w:rPr>
          <w:color w:val="231F20"/>
        </w:rPr>
        <w:t>as</w:t>
      </w:r>
      <w:r w:rsidR="009D2A06">
        <w:rPr>
          <w:color w:val="231F20"/>
        </w:rPr>
        <w:t xml:space="preserve"> </w:t>
      </w:r>
      <w:r w:rsidR="00154745">
        <w:rPr>
          <w:color w:val="231F20"/>
        </w:rPr>
        <w:t>a</w:t>
      </w:r>
      <w:r w:rsidR="009D2A06">
        <w:rPr>
          <w:color w:val="231F20"/>
        </w:rPr>
        <w:t xml:space="preserve"> </w:t>
      </w:r>
      <w:r w:rsidR="00154745">
        <w:rPr>
          <w:color w:val="231F20"/>
        </w:rPr>
        <w:t>minimum:</w:t>
      </w:r>
    </w:p>
    <w:p w14:paraId="3D62EF68" w14:textId="77777777" w:rsidR="00607E22" w:rsidRDefault="009D2A06" w:rsidP="00385A10">
      <w:pPr>
        <w:pStyle w:val="ListParagraph"/>
        <w:numPr>
          <w:ilvl w:val="0"/>
          <w:numId w:val="58"/>
        </w:numPr>
        <w:tabs>
          <w:tab w:val="left" w:pos="1495"/>
          <w:tab w:val="left" w:pos="1496"/>
        </w:tabs>
        <w:spacing w:before="0"/>
        <w:ind w:left="1584" w:hanging="576"/>
      </w:pPr>
      <w:r>
        <w:rPr>
          <w:color w:val="231F20"/>
        </w:rPr>
        <w:t>T</w:t>
      </w:r>
      <w:r w:rsidR="00154745">
        <w:rPr>
          <w:color w:val="231F20"/>
        </w:rPr>
        <w:t>he</w:t>
      </w:r>
      <w:r>
        <w:rPr>
          <w:color w:val="231F20"/>
        </w:rPr>
        <w:t xml:space="preserve"> </w:t>
      </w:r>
      <w:r w:rsidR="00154745">
        <w:rPr>
          <w:color w:val="231F20"/>
        </w:rPr>
        <w:t>name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Tenderer</w:t>
      </w:r>
      <w:r>
        <w:rPr>
          <w:color w:val="231F20"/>
        </w:rPr>
        <w:t xml:space="preserve"> </w:t>
      </w:r>
      <w:r w:rsidR="00154745">
        <w:rPr>
          <w:color w:val="231F20"/>
        </w:rPr>
        <w:t>and</w:t>
      </w:r>
      <w:r>
        <w:rPr>
          <w:color w:val="231F20"/>
        </w:rPr>
        <w:t xml:space="preserve"> </w:t>
      </w:r>
      <w:r w:rsidR="00154745">
        <w:rPr>
          <w:color w:val="231F20"/>
        </w:rPr>
        <w:t>whether</w:t>
      </w:r>
      <w:r>
        <w:rPr>
          <w:color w:val="231F20"/>
        </w:rPr>
        <w:t xml:space="preserve"> </w:t>
      </w:r>
      <w:r w:rsidR="00154745">
        <w:rPr>
          <w:color w:val="231F20"/>
        </w:rPr>
        <w:t>there</w:t>
      </w:r>
      <w:r>
        <w:rPr>
          <w:color w:val="231F20"/>
        </w:rPr>
        <w:t xml:space="preserve"> </w:t>
      </w:r>
      <w:r w:rsidR="00154745">
        <w:rPr>
          <w:color w:val="231F20"/>
        </w:rPr>
        <w:t>is</w:t>
      </w:r>
      <w:r>
        <w:rPr>
          <w:color w:val="231F20"/>
        </w:rPr>
        <w:t xml:space="preserve"> </w:t>
      </w:r>
      <w:r w:rsidR="00154745">
        <w:rPr>
          <w:color w:val="231F20"/>
        </w:rPr>
        <w:t>a</w:t>
      </w:r>
      <w:r>
        <w:rPr>
          <w:color w:val="231F20"/>
        </w:rPr>
        <w:t xml:space="preserve"> </w:t>
      </w:r>
      <w:r w:rsidR="00154745">
        <w:rPr>
          <w:color w:val="231F20"/>
        </w:rPr>
        <w:t>withdrawal,</w:t>
      </w:r>
      <w:r>
        <w:rPr>
          <w:color w:val="231F20"/>
        </w:rPr>
        <w:t xml:space="preserve"> </w:t>
      </w:r>
      <w:r w:rsidR="00154745">
        <w:rPr>
          <w:color w:val="231F20"/>
        </w:rPr>
        <w:t>substitution,</w:t>
      </w:r>
      <w:r>
        <w:rPr>
          <w:color w:val="231F20"/>
        </w:rPr>
        <w:t xml:space="preserve"> </w:t>
      </w:r>
      <w:r w:rsidR="00154745">
        <w:rPr>
          <w:color w:val="231F20"/>
        </w:rPr>
        <w:t>or</w:t>
      </w:r>
      <w:r>
        <w:rPr>
          <w:color w:val="231F20"/>
        </w:rPr>
        <w:t xml:space="preserve"> </w:t>
      </w:r>
      <w:r w:rsidR="00154745">
        <w:rPr>
          <w:color w:val="231F20"/>
        </w:rPr>
        <w:t>modiﬁcation;</w:t>
      </w:r>
    </w:p>
    <w:p w14:paraId="17873237" w14:textId="77777777" w:rsidR="00607E22" w:rsidRDefault="009D2A06" w:rsidP="00385A10">
      <w:pPr>
        <w:pStyle w:val="ListParagraph"/>
        <w:numPr>
          <w:ilvl w:val="0"/>
          <w:numId w:val="58"/>
        </w:numPr>
        <w:tabs>
          <w:tab w:val="left" w:pos="1495"/>
          <w:tab w:val="left" w:pos="1496"/>
        </w:tabs>
        <w:spacing w:before="0"/>
        <w:ind w:left="1584" w:hanging="576"/>
      </w:pPr>
      <w:r>
        <w:rPr>
          <w:color w:val="231F20"/>
        </w:rPr>
        <w:t>T</w:t>
      </w:r>
      <w:r w:rsidR="00154745">
        <w:rPr>
          <w:color w:val="231F20"/>
        </w:rPr>
        <w:t>he</w:t>
      </w:r>
      <w:r>
        <w:rPr>
          <w:color w:val="231F20"/>
        </w:rPr>
        <w:t xml:space="preserve"> </w:t>
      </w:r>
      <w:r w:rsidR="00154745">
        <w:rPr>
          <w:color w:val="231F20"/>
          <w:spacing w:val="-3"/>
        </w:rPr>
        <w:t>Tender</w:t>
      </w:r>
      <w:r>
        <w:rPr>
          <w:color w:val="231F20"/>
          <w:spacing w:val="-3"/>
        </w:rPr>
        <w:t xml:space="preserve"> </w:t>
      </w:r>
      <w:r w:rsidR="00154745">
        <w:rPr>
          <w:color w:val="231F20"/>
        </w:rPr>
        <w:t>Price,</w:t>
      </w:r>
      <w:r>
        <w:rPr>
          <w:color w:val="231F20"/>
        </w:rPr>
        <w:t xml:space="preserve"> </w:t>
      </w:r>
      <w:r w:rsidR="00154745">
        <w:rPr>
          <w:color w:val="231F20"/>
        </w:rPr>
        <w:t>per</w:t>
      </w:r>
      <w:r>
        <w:rPr>
          <w:color w:val="231F20"/>
        </w:rPr>
        <w:t xml:space="preserve"> </w:t>
      </w:r>
      <w:r w:rsidR="00154745">
        <w:rPr>
          <w:color w:val="231F20"/>
        </w:rPr>
        <w:t>lot</w:t>
      </w:r>
      <w:r>
        <w:rPr>
          <w:color w:val="231F20"/>
        </w:rPr>
        <w:t xml:space="preserve"> </w:t>
      </w:r>
      <w:r w:rsidR="00154745">
        <w:rPr>
          <w:color w:val="231F20"/>
        </w:rPr>
        <w:t>if</w:t>
      </w:r>
      <w:r>
        <w:rPr>
          <w:color w:val="231F20"/>
        </w:rPr>
        <w:t xml:space="preserve"> </w:t>
      </w:r>
      <w:r w:rsidR="00154745">
        <w:rPr>
          <w:color w:val="231F20"/>
        </w:rPr>
        <w:t>applicable,</w:t>
      </w:r>
      <w:r>
        <w:rPr>
          <w:color w:val="231F20"/>
        </w:rPr>
        <w:t xml:space="preserve"> </w:t>
      </w:r>
      <w:r w:rsidR="00154745">
        <w:rPr>
          <w:color w:val="231F20"/>
        </w:rPr>
        <w:t>including</w:t>
      </w:r>
      <w:r>
        <w:rPr>
          <w:color w:val="231F20"/>
        </w:rPr>
        <w:t xml:space="preserve"> </w:t>
      </w:r>
      <w:r w:rsidR="00154745">
        <w:rPr>
          <w:color w:val="231F20"/>
        </w:rPr>
        <w:t>any</w:t>
      </w:r>
      <w:r>
        <w:rPr>
          <w:color w:val="231F20"/>
        </w:rPr>
        <w:t xml:space="preserve"> </w:t>
      </w:r>
      <w:r w:rsidR="00154745">
        <w:rPr>
          <w:color w:val="231F20"/>
        </w:rPr>
        <w:t>discounts;</w:t>
      </w:r>
    </w:p>
    <w:p w14:paraId="389E1BC2" w14:textId="77777777" w:rsidR="00607E22" w:rsidRDefault="009D2A06" w:rsidP="00385A10">
      <w:pPr>
        <w:pStyle w:val="ListParagraph"/>
        <w:numPr>
          <w:ilvl w:val="0"/>
          <w:numId w:val="58"/>
        </w:numPr>
        <w:tabs>
          <w:tab w:val="left" w:pos="1494"/>
          <w:tab w:val="left" w:pos="1496"/>
        </w:tabs>
        <w:spacing w:before="0"/>
        <w:ind w:left="1584" w:hanging="576"/>
      </w:pPr>
      <w:r>
        <w:rPr>
          <w:color w:val="231F20"/>
        </w:rPr>
        <w:t>A</w:t>
      </w:r>
      <w:r w:rsidR="00154745">
        <w:rPr>
          <w:color w:val="231F20"/>
        </w:rPr>
        <w:t>ny</w:t>
      </w:r>
      <w:r>
        <w:rPr>
          <w:color w:val="231F20"/>
        </w:rPr>
        <w:t xml:space="preserve"> </w:t>
      </w:r>
      <w:r w:rsidR="00154745">
        <w:rPr>
          <w:color w:val="231F20"/>
        </w:rPr>
        <w:t>alternative</w:t>
      </w:r>
      <w:r>
        <w:rPr>
          <w:color w:val="231F20"/>
        </w:rPr>
        <w:t xml:space="preserve"> </w:t>
      </w:r>
      <w:r w:rsidR="00154745">
        <w:rPr>
          <w:color w:val="231F20"/>
        </w:rPr>
        <w:t>Tenders;</w:t>
      </w:r>
      <w:r>
        <w:rPr>
          <w:color w:val="231F20"/>
        </w:rPr>
        <w:t xml:space="preserve"> </w:t>
      </w:r>
      <w:r w:rsidR="00154745">
        <w:rPr>
          <w:color w:val="231F20"/>
        </w:rPr>
        <w:t>and</w:t>
      </w:r>
    </w:p>
    <w:p w14:paraId="249BA8A9" w14:textId="77777777" w:rsidR="00607E22" w:rsidRDefault="009D2A06" w:rsidP="00385A10">
      <w:pPr>
        <w:pStyle w:val="ListParagraph"/>
        <w:numPr>
          <w:ilvl w:val="0"/>
          <w:numId w:val="58"/>
        </w:numPr>
        <w:tabs>
          <w:tab w:val="left" w:pos="1494"/>
          <w:tab w:val="left" w:pos="1496"/>
        </w:tabs>
        <w:spacing w:before="0"/>
        <w:ind w:left="1584" w:hanging="576"/>
      </w:pPr>
      <w:r>
        <w:rPr>
          <w:color w:val="231F20"/>
        </w:rPr>
        <w:t>T</w:t>
      </w:r>
      <w:r w:rsidR="00154745">
        <w:rPr>
          <w:color w:val="231F20"/>
        </w:rPr>
        <w:t>he</w:t>
      </w:r>
      <w:r>
        <w:rPr>
          <w:color w:val="231F20"/>
        </w:rPr>
        <w:t xml:space="preserve"> </w:t>
      </w:r>
      <w:r w:rsidR="00154745">
        <w:rPr>
          <w:color w:val="231F20"/>
        </w:rPr>
        <w:t>presence</w:t>
      </w:r>
      <w:r>
        <w:rPr>
          <w:color w:val="231F20"/>
        </w:rPr>
        <w:t xml:space="preserve"> </w:t>
      </w:r>
      <w:r w:rsidR="00154745">
        <w:rPr>
          <w:color w:val="231F20"/>
        </w:rPr>
        <w:t>or</w:t>
      </w:r>
      <w:r>
        <w:rPr>
          <w:color w:val="231F20"/>
        </w:rPr>
        <w:t xml:space="preserve"> </w:t>
      </w:r>
      <w:r w:rsidR="00154745">
        <w:rPr>
          <w:color w:val="231F20"/>
        </w:rPr>
        <w:t>absence</w:t>
      </w:r>
      <w:r>
        <w:rPr>
          <w:color w:val="231F20"/>
        </w:rPr>
        <w:t xml:space="preserve"> </w:t>
      </w:r>
      <w:r w:rsidR="00154745">
        <w:rPr>
          <w:color w:val="231F20"/>
        </w:rPr>
        <w:t>of</w:t>
      </w:r>
      <w:r>
        <w:rPr>
          <w:color w:val="231F20"/>
        </w:rPr>
        <w:t xml:space="preserve"> </w:t>
      </w:r>
      <w:r w:rsidR="00154745">
        <w:rPr>
          <w:color w:val="231F20"/>
        </w:rPr>
        <w:t>a</w:t>
      </w:r>
      <w:r>
        <w:rPr>
          <w:color w:val="231F20"/>
        </w:rPr>
        <w:t xml:space="preserve"> </w:t>
      </w:r>
      <w:r w:rsidR="00154745">
        <w:rPr>
          <w:color w:val="231F20"/>
          <w:spacing w:val="-3"/>
        </w:rPr>
        <w:t>Tender</w:t>
      </w:r>
      <w:r>
        <w:rPr>
          <w:color w:val="231F20"/>
          <w:spacing w:val="-3"/>
        </w:rPr>
        <w:t xml:space="preserve"> </w:t>
      </w:r>
      <w:r w:rsidR="00154745">
        <w:rPr>
          <w:color w:val="231F20"/>
        </w:rPr>
        <w:t>Security</w:t>
      </w:r>
      <w:r>
        <w:rPr>
          <w:color w:val="231F20"/>
        </w:rPr>
        <w:t xml:space="preserve"> </w:t>
      </w:r>
      <w:r w:rsidR="00154745">
        <w:rPr>
          <w:color w:val="231F20"/>
        </w:rPr>
        <w:t>or</w:t>
      </w:r>
      <w:r>
        <w:rPr>
          <w:color w:val="231F20"/>
        </w:rPr>
        <w:t xml:space="preserve"> </w:t>
      </w:r>
      <w:r w:rsidR="00154745">
        <w:rPr>
          <w:color w:val="231F20"/>
        </w:rPr>
        <w:t>a</w:t>
      </w:r>
      <w:r>
        <w:rPr>
          <w:color w:val="231F20"/>
        </w:rPr>
        <w:t xml:space="preserve"> </w:t>
      </w:r>
      <w:r w:rsidR="00154745">
        <w:rPr>
          <w:color w:val="231F20"/>
        </w:rPr>
        <w:t>Tender-Securing</w:t>
      </w:r>
      <w:r>
        <w:rPr>
          <w:color w:val="231F20"/>
        </w:rPr>
        <w:t xml:space="preserve"> </w:t>
      </w:r>
      <w:r w:rsidR="00154745">
        <w:rPr>
          <w:color w:val="231F20"/>
        </w:rPr>
        <w:t>Declaration.</w:t>
      </w:r>
    </w:p>
    <w:p w14:paraId="02A2244E" w14:textId="77777777" w:rsidR="00607E22" w:rsidRDefault="00154745" w:rsidP="00385A10">
      <w:pPr>
        <w:pStyle w:val="ListParagraph"/>
        <w:numPr>
          <w:ilvl w:val="0"/>
          <w:numId w:val="58"/>
        </w:numPr>
        <w:tabs>
          <w:tab w:val="left" w:pos="1494"/>
          <w:tab w:val="left" w:pos="1496"/>
        </w:tabs>
        <w:spacing w:before="0"/>
        <w:ind w:left="1584" w:hanging="576"/>
      </w:pPr>
      <w:r>
        <w:rPr>
          <w:color w:val="231F20"/>
        </w:rPr>
        <w:t>Number</w:t>
      </w:r>
      <w:r w:rsidR="009D2A06">
        <w:rPr>
          <w:color w:val="231F20"/>
        </w:rPr>
        <w:t xml:space="preserve"> </w:t>
      </w:r>
      <w:r>
        <w:rPr>
          <w:color w:val="231F20"/>
        </w:rPr>
        <w:t>of</w:t>
      </w:r>
      <w:r w:rsidR="009D2A06">
        <w:rPr>
          <w:color w:val="231F20"/>
        </w:rPr>
        <w:t xml:space="preserve"> </w:t>
      </w:r>
      <w:r>
        <w:rPr>
          <w:color w:val="231F20"/>
        </w:rPr>
        <w:t>pages</w:t>
      </w:r>
      <w:r w:rsidR="009D2A06">
        <w:rPr>
          <w:color w:val="231F20"/>
        </w:rPr>
        <w:t xml:space="preserve"> </w:t>
      </w:r>
      <w:r>
        <w:rPr>
          <w:color w:val="231F20"/>
        </w:rPr>
        <w:t>for</w:t>
      </w:r>
      <w:r w:rsidR="009D2A06">
        <w:rPr>
          <w:color w:val="231F20"/>
        </w:rPr>
        <w:t xml:space="preserve"> </w:t>
      </w:r>
      <w:r>
        <w:rPr>
          <w:color w:val="231F20"/>
        </w:rPr>
        <w:t>each</w:t>
      </w:r>
      <w:r w:rsidR="009D2A06">
        <w:rPr>
          <w:color w:val="231F20"/>
        </w:rPr>
        <w:t xml:space="preserve"> </w:t>
      </w:r>
      <w:r>
        <w:rPr>
          <w:color w:val="231F20"/>
        </w:rPr>
        <w:t>tender</w:t>
      </w:r>
    </w:p>
    <w:p w14:paraId="21576DB3"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The Tenderers' representatives who are present shall be requested to sign the record. The omission of a Tenderer's</w:t>
      </w:r>
      <w:r w:rsidR="00EB2A0B">
        <w:rPr>
          <w:color w:val="231F20"/>
        </w:rPr>
        <w:t xml:space="preserve"> </w:t>
      </w:r>
      <w:r w:rsidR="00154745">
        <w:rPr>
          <w:color w:val="231F20"/>
        </w:rPr>
        <w:t>signature</w:t>
      </w:r>
      <w:r w:rsidR="00EB2A0B">
        <w:rPr>
          <w:color w:val="231F20"/>
        </w:rPr>
        <w:t xml:space="preserve"> </w:t>
      </w:r>
      <w:r w:rsidR="00154745">
        <w:rPr>
          <w:color w:val="231F20"/>
        </w:rPr>
        <w:t>on</w:t>
      </w:r>
      <w:r w:rsidR="00EB2A0B">
        <w:rPr>
          <w:color w:val="231F20"/>
        </w:rPr>
        <w:t xml:space="preserve"> </w:t>
      </w:r>
      <w:r w:rsidR="00154745">
        <w:rPr>
          <w:color w:val="231F20"/>
        </w:rPr>
        <w:t>the</w:t>
      </w:r>
      <w:r w:rsidR="00EB2A0B">
        <w:rPr>
          <w:color w:val="231F20"/>
        </w:rPr>
        <w:t xml:space="preserve"> </w:t>
      </w:r>
      <w:r w:rsidR="00154745">
        <w:rPr>
          <w:color w:val="231F20"/>
        </w:rPr>
        <w:t>record</w:t>
      </w:r>
      <w:r w:rsidR="00EB2A0B">
        <w:rPr>
          <w:color w:val="231F20"/>
        </w:rPr>
        <w:t xml:space="preserve"> </w:t>
      </w:r>
      <w:r w:rsidR="00154745">
        <w:rPr>
          <w:color w:val="231F20"/>
        </w:rPr>
        <w:t>shall</w:t>
      </w:r>
      <w:r w:rsidR="00EB2A0B">
        <w:rPr>
          <w:color w:val="231F20"/>
        </w:rPr>
        <w:t xml:space="preserve"> </w:t>
      </w:r>
      <w:r w:rsidR="00154745">
        <w:rPr>
          <w:color w:val="231F20"/>
        </w:rPr>
        <w:t>not</w:t>
      </w:r>
      <w:r w:rsidR="00EB2A0B">
        <w:rPr>
          <w:color w:val="231F20"/>
        </w:rPr>
        <w:t xml:space="preserve"> </w:t>
      </w:r>
      <w:r w:rsidR="00154745">
        <w:rPr>
          <w:color w:val="231F20"/>
        </w:rPr>
        <w:t>invalidate</w:t>
      </w:r>
      <w:r w:rsidR="00EB2A0B">
        <w:rPr>
          <w:color w:val="231F20"/>
        </w:rPr>
        <w:t xml:space="preserve"> </w:t>
      </w:r>
      <w:r w:rsidR="00154745">
        <w:rPr>
          <w:color w:val="231F20"/>
        </w:rPr>
        <w:t>the</w:t>
      </w:r>
      <w:r w:rsidR="00EB2A0B">
        <w:rPr>
          <w:color w:val="231F20"/>
        </w:rPr>
        <w:t xml:space="preserve"> </w:t>
      </w:r>
      <w:r w:rsidR="00154745">
        <w:rPr>
          <w:color w:val="231F20"/>
        </w:rPr>
        <w:t>contents</w:t>
      </w:r>
      <w:r w:rsidR="00EB2A0B">
        <w:rPr>
          <w:color w:val="231F20"/>
        </w:rPr>
        <w:t xml:space="preserve"> </w:t>
      </w:r>
      <w:r w:rsidR="00154745">
        <w:rPr>
          <w:color w:val="231F20"/>
        </w:rPr>
        <w:t>and</w:t>
      </w:r>
      <w:r w:rsidR="00EB2A0B">
        <w:rPr>
          <w:color w:val="231F20"/>
        </w:rPr>
        <w:t xml:space="preserve"> </w:t>
      </w:r>
      <w:r w:rsidR="00154745">
        <w:rPr>
          <w:color w:val="231F20"/>
        </w:rPr>
        <w:t>effect</w:t>
      </w:r>
      <w:r w:rsidR="00EB2A0B">
        <w:rPr>
          <w:color w:val="231F20"/>
        </w:rPr>
        <w:t xml:space="preserve"> </w:t>
      </w:r>
      <w:r w:rsidR="00154745">
        <w:rPr>
          <w:color w:val="231F20"/>
        </w:rPr>
        <w:t>of</w:t>
      </w:r>
      <w:r w:rsidR="00EB2A0B">
        <w:rPr>
          <w:color w:val="231F20"/>
        </w:rPr>
        <w:t xml:space="preserve"> </w:t>
      </w:r>
      <w:r w:rsidR="00154745">
        <w:rPr>
          <w:color w:val="231F20"/>
        </w:rPr>
        <w:t>the</w:t>
      </w:r>
      <w:r w:rsidR="00EB2A0B">
        <w:rPr>
          <w:color w:val="231F20"/>
        </w:rPr>
        <w:t xml:space="preserve"> </w:t>
      </w:r>
      <w:r w:rsidR="00154745">
        <w:rPr>
          <w:color w:val="231F20"/>
        </w:rPr>
        <w:t>record.</w:t>
      </w:r>
      <w:r w:rsidR="00EB2A0B">
        <w:rPr>
          <w:color w:val="231F20"/>
        </w:rPr>
        <w:t xml:space="preserve"> </w:t>
      </w:r>
      <w:r w:rsidR="00154745">
        <w:rPr>
          <w:color w:val="231F20"/>
        </w:rPr>
        <w:t>A</w:t>
      </w:r>
      <w:r w:rsidR="00EB2A0B">
        <w:rPr>
          <w:color w:val="231F20"/>
        </w:rPr>
        <w:t xml:space="preserve"> </w:t>
      </w:r>
      <w:r w:rsidR="00154745">
        <w:rPr>
          <w:color w:val="231F20"/>
        </w:rPr>
        <w:t>copy</w:t>
      </w:r>
      <w:r w:rsidR="00EB2A0B">
        <w:rPr>
          <w:color w:val="231F20"/>
        </w:rPr>
        <w:t xml:space="preserve"> </w:t>
      </w:r>
      <w:r w:rsidR="00154745">
        <w:rPr>
          <w:color w:val="231F20"/>
        </w:rPr>
        <w:t>of</w:t>
      </w:r>
      <w:r w:rsidR="00EB2A0B">
        <w:rPr>
          <w:color w:val="231F20"/>
        </w:rPr>
        <w:t xml:space="preserve"> </w:t>
      </w:r>
      <w:r w:rsidR="00154745">
        <w:rPr>
          <w:color w:val="231F20"/>
        </w:rPr>
        <w:t>the</w:t>
      </w:r>
      <w:r w:rsidR="00EB2A0B">
        <w:rPr>
          <w:color w:val="231F20"/>
        </w:rPr>
        <w:t xml:space="preserve"> </w:t>
      </w:r>
      <w:r w:rsidR="00154745">
        <w:rPr>
          <w:color w:val="231F20"/>
        </w:rPr>
        <w:t>record shall</w:t>
      </w:r>
      <w:r w:rsidR="009D2A06">
        <w:rPr>
          <w:color w:val="231F20"/>
        </w:rPr>
        <w:t xml:space="preserve"> </w:t>
      </w:r>
      <w:r w:rsidR="00154745">
        <w:rPr>
          <w:color w:val="231F20"/>
        </w:rPr>
        <w:t>be</w:t>
      </w:r>
      <w:r w:rsidR="009D2A06">
        <w:rPr>
          <w:color w:val="231F20"/>
        </w:rPr>
        <w:t xml:space="preserve"> </w:t>
      </w:r>
      <w:r w:rsidR="00154745">
        <w:rPr>
          <w:color w:val="231F20"/>
        </w:rPr>
        <w:t>distributed</w:t>
      </w:r>
      <w:r w:rsidR="009D2A06">
        <w:rPr>
          <w:color w:val="231F20"/>
        </w:rPr>
        <w:t xml:space="preserve"> </w:t>
      </w:r>
      <w:r w:rsidR="00154745">
        <w:rPr>
          <w:color w:val="231F20"/>
        </w:rPr>
        <w:t>to</w:t>
      </w:r>
      <w:r w:rsidR="009D2A06">
        <w:rPr>
          <w:color w:val="231F20"/>
        </w:rPr>
        <w:t xml:space="preserve"> </w:t>
      </w:r>
      <w:r w:rsidR="00154745">
        <w:rPr>
          <w:color w:val="231F20"/>
        </w:rPr>
        <w:t>all</w:t>
      </w:r>
      <w:r w:rsidR="009D2A06">
        <w:rPr>
          <w:color w:val="231F20"/>
        </w:rPr>
        <w:t xml:space="preserve"> </w:t>
      </w:r>
      <w:r w:rsidR="00154745">
        <w:rPr>
          <w:color w:val="231F20"/>
        </w:rPr>
        <w:t>Tenderers.</w:t>
      </w:r>
    </w:p>
    <w:p w14:paraId="321829B2" w14:textId="77777777" w:rsidR="00607E22" w:rsidRDefault="00715C3C" w:rsidP="00E34F16">
      <w:pPr>
        <w:pStyle w:val="Heading4"/>
        <w:tabs>
          <w:tab w:val="left" w:pos="954"/>
        </w:tabs>
        <w:spacing w:before="238"/>
        <w:ind w:left="864" w:hanging="576"/>
      </w:pPr>
      <w:r>
        <w:rPr>
          <w:color w:val="231F20"/>
        </w:rPr>
        <w:t xml:space="preserve">D. </w:t>
      </w:r>
      <w:r w:rsidR="00E34F16">
        <w:rPr>
          <w:color w:val="231F20"/>
        </w:rPr>
        <w:t xml:space="preserve">     </w:t>
      </w:r>
      <w:r w:rsidR="00154745">
        <w:rPr>
          <w:color w:val="231F20"/>
        </w:rPr>
        <w:t>Evaluation</w:t>
      </w:r>
      <w:r w:rsidR="00EB2A0B">
        <w:rPr>
          <w:color w:val="231F20"/>
        </w:rPr>
        <w:t xml:space="preserve"> </w:t>
      </w:r>
      <w:r w:rsidR="00154745">
        <w:rPr>
          <w:color w:val="231F20"/>
        </w:rPr>
        <w:t>and</w:t>
      </w:r>
      <w:r w:rsidR="00EB2A0B">
        <w:rPr>
          <w:color w:val="231F20"/>
        </w:rPr>
        <w:t xml:space="preserve"> </w:t>
      </w:r>
      <w:r w:rsidR="00154745">
        <w:rPr>
          <w:color w:val="231F20"/>
        </w:rPr>
        <w:t>Comparison</w:t>
      </w:r>
      <w:r w:rsidR="00EB2A0B">
        <w:rPr>
          <w:color w:val="231F20"/>
        </w:rPr>
        <w:t xml:space="preserve"> </w:t>
      </w:r>
      <w:r w:rsidR="00154745">
        <w:rPr>
          <w:color w:val="231F20"/>
        </w:rPr>
        <w:t>of</w:t>
      </w:r>
      <w:r w:rsidR="00EB2A0B">
        <w:rPr>
          <w:color w:val="231F20"/>
        </w:rPr>
        <w:t xml:space="preserve"> </w:t>
      </w:r>
      <w:r w:rsidR="00154745">
        <w:rPr>
          <w:color w:val="231F20"/>
          <w:spacing w:val="-3"/>
        </w:rPr>
        <w:t>Tenders</w:t>
      </w:r>
    </w:p>
    <w:p w14:paraId="64046EF3"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Conﬁdentiality</w:t>
      </w:r>
    </w:p>
    <w:p w14:paraId="19213F97" w14:textId="77777777" w:rsidR="00607E22" w:rsidRPr="00F81A1A" w:rsidRDefault="00E34F16" w:rsidP="00385A10">
      <w:pPr>
        <w:pStyle w:val="ListParagraph"/>
        <w:numPr>
          <w:ilvl w:val="1"/>
          <w:numId w:val="104"/>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Information relating to the evaluation of Tenders and recommendation of contract award, shall not be disclosed to Tenderers or any other persons not ofﬁcially concerned with the Tendering process until information on Intention to Award the Contract is transmitted to all Tenderers in accordance with ITT 42.</w:t>
      </w:r>
    </w:p>
    <w:p w14:paraId="2B913922" w14:textId="77777777" w:rsidR="00607E22" w:rsidRDefault="00E34F16" w:rsidP="00385A10">
      <w:pPr>
        <w:pStyle w:val="ListParagraph"/>
        <w:numPr>
          <w:ilvl w:val="1"/>
          <w:numId w:val="104"/>
        </w:numPr>
        <w:tabs>
          <w:tab w:val="left" w:pos="770"/>
        </w:tabs>
        <w:spacing w:before="242" w:line="230" w:lineRule="auto"/>
        <w:ind w:left="864" w:right="696" w:hanging="576"/>
        <w:jc w:val="both"/>
        <w:rPr>
          <w:color w:val="231F20"/>
        </w:rPr>
      </w:pPr>
      <w:r>
        <w:rPr>
          <w:color w:val="231F20"/>
        </w:rPr>
        <w:t xml:space="preserve">  </w:t>
      </w:r>
      <w:r w:rsidR="00154745">
        <w:rPr>
          <w:color w:val="231F20"/>
        </w:rPr>
        <w:t>Any</w:t>
      </w:r>
      <w:r w:rsidR="00EB2A0B">
        <w:rPr>
          <w:color w:val="231F20"/>
        </w:rPr>
        <w:t xml:space="preserve"> </w:t>
      </w:r>
      <w:r w:rsidR="00154745">
        <w:rPr>
          <w:color w:val="231F20"/>
        </w:rPr>
        <w:t>effort</w:t>
      </w:r>
      <w:r w:rsidR="00EB2A0B">
        <w:rPr>
          <w:color w:val="231F20"/>
        </w:rPr>
        <w:t xml:space="preserve"> </w:t>
      </w:r>
      <w:r w:rsidR="00154745">
        <w:rPr>
          <w:color w:val="231F20"/>
        </w:rPr>
        <w:t>by</w:t>
      </w:r>
      <w:r w:rsidR="00EB2A0B">
        <w:rPr>
          <w:color w:val="231F20"/>
        </w:rPr>
        <w:t xml:space="preserve"> </w:t>
      </w:r>
      <w:r w:rsidR="00154745">
        <w:rPr>
          <w:color w:val="231F20"/>
        </w:rPr>
        <w:t>a</w:t>
      </w:r>
      <w:r w:rsidR="00EB2A0B">
        <w:rPr>
          <w:color w:val="231F20"/>
        </w:rPr>
        <w:t xml:space="preserve"> </w:t>
      </w:r>
      <w:r w:rsidR="00154745">
        <w:rPr>
          <w:color w:val="231F20"/>
        </w:rPr>
        <w:t>Tenderer</w:t>
      </w:r>
      <w:r w:rsidR="00EB2A0B">
        <w:rPr>
          <w:color w:val="231F20"/>
        </w:rPr>
        <w:t xml:space="preserve"> </w:t>
      </w:r>
      <w:r w:rsidR="00154745">
        <w:rPr>
          <w:color w:val="231F20"/>
        </w:rPr>
        <w:t>to</w:t>
      </w:r>
      <w:r w:rsidR="00EB2A0B">
        <w:rPr>
          <w:color w:val="231F20"/>
        </w:rPr>
        <w:t xml:space="preserve"> </w:t>
      </w:r>
      <w:r w:rsidR="00154745">
        <w:rPr>
          <w:color w:val="231F20"/>
        </w:rPr>
        <w:t>inﬂuence</w:t>
      </w:r>
      <w:r w:rsidR="00EB2A0B">
        <w:rPr>
          <w:color w:val="231F20"/>
        </w:rPr>
        <w:t xml:space="preserve"> </w:t>
      </w:r>
      <w:r w:rsidR="00154745">
        <w:rPr>
          <w:color w:val="231F20"/>
        </w:rPr>
        <w:t>the</w:t>
      </w:r>
      <w:r w:rsidR="00EB2A0B">
        <w:rPr>
          <w:color w:val="231F20"/>
        </w:rPr>
        <w:t xml:space="preserve"> </w:t>
      </w:r>
      <w:r w:rsidR="00154745">
        <w:rPr>
          <w:color w:val="231F20"/>
        </w:rPr>
        <w:t>Procuring</w:t>
      </w:r>
      <w:r w:rsidR="00EB2A0B">
        <w:rPr>
          <w:color w:val="231F20"/>
        </w:rPr>
        <w:t xml:space="preserve"> </w:t>
      </w:r>
      <w:r w:rsidR="00154745">
        <w:rPr>
          <w:color w:val="231F20"/>
        </w:rPr>
        <w:t>Entity</w:t>
      </w:r>
      <w:r w:rsidR="00EB2A0B">
        <w:rPr>
          <w:color w:val="231F20"/>
        </w:rPr>
        <w:t xml:space="preserve"> </w:t>
      </w:r>
      <w:r w:rsidR="00154745">
        <w:rPr>
          <w:color w:val="231F20"/>
        </w:rPr>
        <w:t>in</w:t>
      </w:r>
      <w:r w:rsidR="00EB2A0B">
        <w:rPr>
          <w:color w:val="231F20"/>
        </w:rPr>
        <w:t xml:space="preserve"> </w:t>
      </w:r>
      <w:r w:rsidR="00154745">
        <w:rPr>
          <w:color w:val="231F20"/>
        </w:rPr>
        <w:t>the</w:t>
      </w:r>
      <w:r w:rsidR="00EB2A0B">
        <w:rPr>
          <w:color w:val="231F20"/>
        </w:rPr>
        <w:t xml:space="preserve"> </w:t>
      </w:r>
      <w:r w:rsidR="00154745">
        <w:rPr>
          <w:color w:val="231F20"/>
        </w:rPr>
        <w:t>evaluation</w:t>
      </w:r>
      <w:r w:rsidR="00EB2A0B">
        <w:rPr>
          <w:color w:val="231F20"/>
        </w:rPr>
        <w:t xml:space="preserve"> </w:t>
      </w:r>
      <w:r w:rsidR="00154745">
        <w:rPr>
          <w:color w:val="231F20"/>
        </w:rPr>
        <w:t>of</w:t>
      </w:r>
      <w:r w:rsidR="00EB2A0B">
        <w:rPr>
          <w:color w:val="231F20"/>
        </w:rPr>
        <w:t xml:space="preserve"> </w:t>
      </w:r>
      <w:r w:rsidR="00154745">
        <w:rPr>
          <w:color w:val="231F20"/>
        </w:rPr>
        <w:t>the</w:t>
      </w:r>
      <w:r w:rsidR="00154745" w:rsidRPr="00F81A1A">
        <w:rPr>
          <w:color w:val="231F20"/>
        </w:rPr>
        <w:t xml:space="preserve"> Tenders </w:t>
      </w:r>
      <w:r w:rsidR="00154745">
        <w:rPr>
          <w:color w:val="231F20"/>
        </w:rPr>
        <w:t>or</w:t>
      </w:r>
      <w:r w:rsidR="00EB2A0B">
        <w:rPr>
          <w:color w:val="231F20"/>
        </w:rPr>
        <w:t xml:space="preserve"> </w:t>
      </w:r>
      <w:r w:rsidR="00154745">
        <w:rPr>
          <w:color w:val="231F20"/>
        </w:rPr>
        <w:t>Contract</w:t>
      </w:r>
      <w:r w:rsidR="00EB2A0B">
        <w:rPr>
          <w:color w:val="231F20"/>
        </w:rPr>
        <w:t xml:space="preserve"> </w:t>
      </w:r>
      <w:r w:rsidR="00154745">
        <w:rPr>
          <w:color w:val="231F20"/>
        </w:rPr>
        <w:t xml:space="preserve">award </w:t>
      </w:r>
      <w:r w:rsidR="00154745">
        <w:rPr>
          <w:color w:val="231F20"/>
        </w:rPr>
        <w:lastRenderedPageBreak/>
        <w:t>decisions</w:t>
      </w:r>
      <w:r w:rsidR="00EB2A0B">
        <w:rPr>
          <w:color w:val="231F20"/>
        </w:rPr>
        <w:t xml:space="preserve"> </w:t>
      </w:r>
      <w:r w:rsidR="00154745">
        <w:rPr>
          <w:color w:val="231F20"/>
        </w:rPr>
        <w:t>may</w:t>
      </w:r>
      <w:r w:rsidR="00EB2A0B">
        <w:rPr>
          <w:color w:val="231F20"/>
        </w:rPr>
        <w:t xml:space="preserve"> </w:t>
      </w:r>
      <w:r w:rsidR="00154745">
        <w:rPr>
          <w:color w:val="231F20"/>
        </w:rPr>
        <w:t>result</w:t>
      </w:r>
      <w:r w:rsidR="00EB2A0B">
        <w:rPr>
          <w:color w:val="231F20"/>
        </w:rPr>
        <w:t xml:space="preserve"> </w:t>
      </w:r>
      <w:r w:rsidR="00154745">
        <w:rPr>
          <w:color w:val="231F20"/>
        </w:rPr>
        <w:t>in</w:t>
      </w:r>
      <w:r w:rsidR="00EB2A0B">
        <w:rPr>
          <w:color w:val="231F20"/>
        </w:rPr>
        <w:t xml:space="preserve"> </w:t>
      </w:r>
      <w:r w:rsidR="00154745">
        <w:rPr>
          <w:color w:val="231F20"/>
        </w:rPr>
        <w:t>the</w:t>
      </w:r>
      <w:r w:rsidR="00EB2A0B">
        <w:rPr>
          <w:color w:val="231F20"/>
        </w:rPr>
        <w:t xml:space="preserve"> </w:t>
      </w:r>
      <w:r w:rsidR="00154745">
        <w:rPr>
          <w:color w:val="231F20"/>
        </w:rPr>
        <w:t>rejection</w:t>
      </w:r>
      <w:r w:rsidR="00EB2A0B">
        <w:rPr>
          <w:color w:val="231F20"/>
        </w:rPr>
        <w:t xml:space="preserve"> </w:t>
      </w:r>
      <w:r w:rsidR="00154745">
        <w:rPr>
          <w:color w:val="231F20"/>
        </w:rPr>
        <w:t>of</w:t>
      </w:r>
      <w:r w:rsidR="00EB2A0B">
        <w:rPr>
          <w:color w:val="231F20"/>
        </w:rPr>
        <w:t xml:space="preserve"> </w:t>
      </w:r>
      <w:r w:rsidR="00154745">
        <w:rPr>
          <w:color w:val="231F20"/>
        </w:rPr>
        <w:t>its</w:t>
      </w:r>
      <w:r w:rsidR="00154745" w:rsidRPr="00F81A1A">
        <w:rPr>
          <w:color w:val="231F20"/>
        </w:rPr>
        <w:t xml:space="preserve"> Tender.</w:t>
      </w:r>
    </w:p>
    <w:p w14:paraId="7D498672" w14:textId="77777777" w:rsidR="00607E22" w:rsidRDefault="00E34F16" w:rsidP="00385A10">
      <w:pPr>
        <w:pStyle w:val="ListParagraph"/>
        <w:numPr>
          <w:ilvl w:val="1"/>
          <w:numId w:val="104"/>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Notwithstanding ITT 27.2, from the time of </w:t>
      </w:r>
      <w:r w:rsidR="00154745" w:rsidRPr="00F81A1A">
        <w:rPr>
          <w:color w:val="231F20"/>
        </w:rPr>
        <w:t xml:space="preserve">Tender </w:t>
      </w:r>
      <w:r w:rsidR="00154745">
        <w:rPr>
          <w:color w:val="231F20"/>
        </w:rPr>
        <w:t xml:space="preserve">opening to the time of Contract </w:t>
      </w:r>
      <w:r w:rsidR="00154745" w:rsidRPr="00F81A1A">
        <w:rPr>
          <w:color w:val="231F20"/>
        </w:rPr>
        <w:t xml:space="preserve">Award, </w:t>
      </w:r>
      <w:r w:rsidR="00154745">
        <w:rPr>
          <w:color w:val="231F20"/>
        </w:rPr>
        <w:t>if any Tenderer wishes</w:t>
      </w:r>
      <w:r w:rsidR="00EB2A0B">
        <w:rPr>
          <w:color w:val="231F20"/>
        </w:rPr>
        <w:t xml:space="preserve"> </w:t>
      </w:r>
      <w:r w:rsidR="00154745">
        <w:rPr>
          <w:color w:val="231F20"/>
        </w:rPr>
        <w:t>to</w:t>
      </w:r>
      <w:r w:rsidR="00EB2A0B">
        <w:rPr>
          <w:color w:val="231F20"/>
        </w:rPr>
        <w:t xml:space="preserve"> </w:t>
      </w:r>
      <w:r w:rsidR="00154745">
        <w:rPr>
          <w:color w:val="231F20"/>
        </w:rPr>
        <w:t>contact</w:t>
      </w:r>
      <w:r w:rsidR="00EB2A0B">
        <w:rPr>
          <w:color w:val="231F20"/>
        </w:rPr>
        <w:t xml:space="preserve"> </w:t>
      </w:r>
      <w:r w:rsidR="00154745">
        <w:rPr>
          <w:color w:val="231F20"/>
        </w:rPr>
        <w:t>the</w:t>
      </w:r>
      <w:r w:rsidR="00EB2A0B">
        <w:rPr>
          <w:color w:val="231F20"/>
        </w:rPr>
        <w:t xml:space="preserve"> </w:t>
      </w:r>
      <w:r w:rsidR="00154745">
        <w:rPr>
          <w:color w:val="231F20"/>
        </w:rPr>
        <w:t>Procuring</w:t>
      </w:r>
      <w:r w:rsidR="00EB2A0B">
        <w:rPr>
          <w:color w:val="231F20"/>
        </w:rPr>
        <w:t xml:space="preserve"> </w:t>
      </w:r>
      <w:r w:rsidR="00154745">
        <w:rPr>
          <w:color w:val="231F20"/>
        </w:rPr>
        <w:t>Entity</w:t>
      </w:r>
      <w:r w:rsidR="00EB2A0B">
        <w:rPr>
          <w:color w:val="231F20"/>
        </w:rPr>
        <w:t xml:space="preserve"> </w:t>
      </w:r>
      <w:r w:rsidR="00154745">
        <w:rPr>
          <w:color w:val="231F20"/>
        </w:rPr>
        <w:t>on</w:t>
      </w:r>
      <w:r w:rsidR="00EB2A0B">
        <w:rPr>
          <w:color w:val="231F20"/>
        </w:rPr>
        <w:t xml:space="preserve"> </w:t>
      </w:r>
      <w:r w:rsidR="00154745">
        <w:rPr>
          <w:color w:val="231F20"/>
        </w:rPr>
        <w:t>any</w:t>
      </w:r>
      <w:r w:rsidR="00EB2A0B">
        <w:rPr>
          <w:color w:val="231F20"/>
        </w:rPr>
        <w:t xml:space="preserve"> </w:t>
      </w:r>
      <w:r w:rsidR="00154745">
        <w:rPr>
          <w:color w:val="231F20"/>
        </w:rPr>
        <w:t>matter</w:t>
      </w:r>
      <w:r w:rsidR="00EB2A0B">
        <w:rPr>
          <w:color w:val="231F20"/>
        </w:rPr>
        <w:t xml:space="preserve"> </w:t>
      </w:r>
      <w:r w:rsidR="00154745">
        <w:rPr>
          <w:color w:val="231F20"/>
        </w:rPr>
        <w:t>related</w:t>
      </w:r>
      <w:r w:rsidR="00EB2A0B">
        <w:rPr>
          <w:color w:val="231F20"/>
        </w:rPr>
        <w:t xml:space="preserve"> </w:t>
      </w:r>
      <w:r w:rsidR="00154745">
        <w:rPr>
          <w:color w:val="231F20"/>
        </w:rPr>
        <w:t>to</w:t>
      </w:r>
      <w:r w:rsidR="00EB2A0B">
        <w:rPr>
          <w:color w:val="231F20"/>
        </w:rPr>
        <w:t xml:space="preserve"> </w:t>
      </w:r>
      <w:r w:rsidR="00154745">
        <w:rPr>
          <w:color w:val="231F20"/>
        </w:rPr>
        <w:t>the</w:t>
      </w:r>
      <w:r w:rsidR="00EB2A0B">
        <w:rPr>
          <w:color w:val="231F20"/>
        </w:rPr>
        <w:t xml:space="preserve"> </w:t>
      </w:r>
      <w:r w:rsidR="00154745">
        <w:rPr>
          <w:color w:val="231F20"/>
        </w:rPr>
        <w:t>Tendering</w:t>
      </w:r>
      <w:r w:rsidR="00EB2A0B">
        <w:rPr>
          <w:color w:val="231F20"/>
        </w:rPr>
        <w:t xml:space="preserve"> </w:t>
      </w:r>
      <w:r w:rsidR="00154745">
        <w:rPr>
          <w:color w:val="231F20"/>
        </w:rPr>
        <w:t>process,</w:t>
      </w:r>
      <w:r w:rsidR="00EB2A0B">
        <w:rPr>
          <w:color w:val="231F20"/>
        </w:rPr>
        <w:t xml:space="preserve"> </w:t>
      </w:r>
      <w:r w:rsidR="00154745">
        <w:rPr>
          <w:color w:val="231F20"/>
        </w:rPr>
        <w:t>it</w:t>
      </w:r>
      <w:r w:rsidR="00EB2A0B">
        <w:rPr>
          <w:color w:val="231F20"/>
        </w:rPr>
        <w:t xml:space="preserve"> </w:t>
      </w:r>
      <w:r w:rsidR="00154745">
        <w:rPr>
          <w:color w:val="231F20"/>
        </w:rPr>
        <w:t>should</w:t>
      </w:r>
      <w:r w:rsidR="00EB2A0B">
        <w:rPr>
          <w:color w:val="231F20"/>
        </w:rPr>
        <w:t xml:space="preserve"> </w:t>
      </w:r>
      <w:r w:rsidR="00154745">
        <w:rPr>
          <w:color w:val="231F20"/>
        </w:rPr>
        <w:t>do</w:t>
      </w:r>
      <w:r w:rsidR="00EB2A0B">
        <w:rPr>
          <w:color w:val="231F20"/>
        </w:rPr>
        <w:t xml:space="preserve"> </w:t>
      </w:r>
      <w:r w:rsidR="00154745">
        <w:rPr>
          <w:color w:val="231F20"/>
        </w:rPr>
        <w:t>so</w:t>
      </w:r>
      <w:r w:rsidR="00EB2A0B">
        <w:rPr>
          <w:color w:val="231F20"/>
        </w:rPr>
        <w:t xml:space="preserve"> </w:t>
      </w:r>
      <w:r w:rsidR="00154745">
        <w:rPr>
          <w:color w:val="231F20"/>
        </w:rPr>
        <w:t>in</w:t>
      </w:r>
      <w:r w:rsidR="00EB2A0B">
        <w:rPr>
          <w:color w:val="231F20"/>
        </w:rPr>
        <w:t xml:space="preserve"> </w:t>
      </w:r>
      <w:r w:rsidR="00154745">
        <w:rPr>
          <w:color w:val="231F20"/>
        </w:rPr>
        <w:t>writing.</w:t>
      </w:r>
    </w:p>
    <w:p w14:paraId="08B7ACFE"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Clariﬁcation</w:t>
      </w:r>
      <w:r w:rsidR="00EB2A0B">
        <w:rPr>
          <w:b/>
          <w:bCs/>
          <w:color w:val="231F20"/>
        </w:rPr>
        <w:t xml:space="preserve"> </w:t>
      </w:r>
      <w:r w:rsidRPr="00F81A1A">
        <w:rPr>
          <w:b/>
          <w:bCs/>
          <w:color w:val="231F20"/>
        </w:rPr>
        <w:t>of</w:t>
      </w:r>
      <w:r w:rsidR="00EB2A0B">
        <w:rPr>
          <w:b/>
          <w:bCs/>
          <w:color w:val="231F20"/>
        </w:rPr>
        <w:t xml:space="preserve"> </w:t>
      </w:r>
      <w:r w:rsidRPr="00F81A1A">
        <w:rPr>
          <w:b/>
          <w:bCs/>
          <w:color w:val="231F20"/>
          <w:spacing w:val="-3"/>
        </w:rPr>
        <w:t>Tenders</w:t>
      </w:r>
    </w:p>
    <w:p w14:paraId="09743D35" w14:textId="77777777" w:rsidR="00607E22" w:rsidRDefault="00E34F16" w:rsidP="00385A10">
      <w:pPr>
        <w:pStyle w:val="ListParagraph"/>
        <w:numPr>
          <w:ilvl w:val="1"/>
          <w:numId w:val="105"/>
        </w:numPr>
        <w:tabs>
          <w:tab w:val="left" w:pos="770"/>
        </w:tabs>
        <w:spacing w:before="242" w:line="230" w:lineRule="auto"/>
        <w:ind w:left="864" w:right="696" w:hanging="576"/>
        <w:jc w:val="both"/>
        <w:rPr>
          <w:color w:val="231F20"/>
        </w:rPr>
      </w:pPr>
      <w:r>
        <w:rPr>
          <w:color w:val="231F20"/>
          <w:spacing w:val="-8"/>
        </w:rPr>
        <w:t xml:space="preserve">  </w:t>
      </w:r>
      <w:r w:rsidR="00154745" w:rsidRPr="00715C3C">
        <w:rPr>
          <w:color w:val="231F20"/>
          <w:spacing w:val="-8"/>
        </w:rPr>
        <w:t>To</w:t>
      </w:r>
      <w:r w:rsidR="00EB2A0B">
        <w:rPr>
          <w:color w:val="231F20"/>
          <w:spacing w:val="-8"/>
        </w:rPr>
        <w:t xml:space="preserve"> </w:t>
      </w:r>
      <w:r w:rsidR="00154745" w:rsidRPr="00715C3C">
        <w:rPr>
          <w:color w:val="231F20"/>
        </w:rPr>
        <w:t>assist</w:t>
      </w:r>
      <w:r w:rsidR="00EB2A0B">
        <w:rPr>
          <w:color w:val="231F20"/>
        </w:rPr>
        <w:t xml:space="preserve"> </w:t>
      </w:r>
      <w:r w:rsidR="00154745" w:rsidRPr="00715C3C">
        <w:rPr>
          <w:color w:val="231F20"/>
        </w:rPr>
        <w:t>in</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examination,</w:t>
      </w:r>
      <w:r w:rsidR="00EB2A0B">
        <w:rPr>
          <w:color w:val="231F20"/>
        </w:rPr>
        <w:t xml:space="preserve"> </w:t>
      </w:r>
      <w:r w:rsidR="00154745" w:rsidRPr="00715C3C">
        <w:rPr>
          <w:color w:val="231F20"/>
        </w:rPr>
        <w:t>evaluation,</w:t>
      </w:r>
      <w:r w:rsidR="00EB2A0B">
        <w:rPr>
          <w:color w:val="231F20"/>
        </w:rPr>
        <w:t xml:space="preserve"> </w:t>
      </w:r>
      <w:r w:rsidR="00154745" w:rsidRPr="00715C3C">
        <w:rPr>
          <w:color w:val="231F20"/>
        </w:rPr>
        <w:t>and</w:t>
      </w:r>
      <w:r w:rsidR="00EB2A0B">
        <w:rPr>
          <w:color w:val="231F20"/>
        </w:rPr>
        <w:t xml:space="preserve"> </w:t>
      </w:r>
      <w:r w:rsidR="00154745" w:rsidRPr="00715C3C">
        <w:rPr>
          <w:color w:val="231F20"/>
        </w:rPr>
        <w:t>comparison</w:t>
      </w:r>
      <w:r w:rsidR="00EB2A0B">
        <w:rPr>
          <w:color w:val="231F20"/>
        </w:rPr>
        <w:t xml:space="preserve"> </w:t>
      </w:r>
      <w:r w:rsidR="00154745" w:rsidRPr="00715C3C">
        <w:rPr>
          <w:color w:val="231F20"/>
        </w:rPr>
        <w:t>of</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Tenders,</w:t>
      </w:r>
      <w:r w:rsidR="00EB2A0B">
        <w:rPr>
          <w:color w:val="231F20"/>
        </w:rPr>
        <w:t xml:space="preserve"> </w:t>
      </w:r>
      <w:r w:rsidR="00154745" w:rsidRPr="00715C3C">
        <w:rPr>
          <w:color w:val="231F20"/>
        </w:rPr>
        <w:t>and</w:t>
      </w:r>
      <w:r w:rsidR="00EB2A0B">
        <w:rPr>
          <w:color w:val="231F20"/>
        </w:rPr>
        <w:t xml:space="preserve"> </w:t>
      </w:r>
      <w:r w:rsidR="00154745" w:rsidRPr="00715C3C">
        <w:rPr>
          <w:color w:val="231F20"/>
        </w:rPr>
        <w:t>qualiﬁcation</w:t>
      </w:r>
      <w:r w:rsidR="00EB2A0B">
        <w:rPr>
          <w:color w:val="231F20"/>
        </w:rPr>
        <w:t xml:space="preserve"> </w:t>
      </w:r>
      <w:r w:rsidR="00154745" w:rsidRPr="00715C3C">
        <w:rPr>
          <w:color w:val="231F20"/>
        </w:rPr>
        <w:t>of</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Tenderers,</w:t>
      </w:r>
      <w:r w:rsidR="00EB2A0B">
        <w:rPr>
          <w:color w:val="231F20"/>
        </w:rPr>
        <w:t xml:space="preserve"> </w:t>
      </w:r>
      <w:r w:rsidR="00154745" w:rsidRPr="00715C3C">
        <w:rPr>
          <w:color w:val="231F20"/>
        </w:rPr>
        <w:t xml:space="preserve">the Procuring Entity </w:t>
      </w:r>
      <w:r w:rsidR="00154745" w:rsidRPr="00715C3C">
        <w:rPr>
          <w:color w:val="231F20"/>
          <w:spacing w:val="-4"/>
        </w:rPr>
        <w:t xml:space="preserve">may, </w:t>
      </w:r>
      <w:r w:rsidR="00154745" w:rsidRPr="00715C3C">
        <w:rPr>
          <w:color w:val="231F20"/>
        </w:rPr>
        <w:t xml:space="preserve">at its discretion, ask any Tenderer for a clariﬁcation of its </w:t>
      </w:r>
      <w:r w:rsidR="00154745" w:rsidRPr="00715C3C">
        <w:rPr>
          <w:color w:val="231F20"/>
          <w:spacing w:val="-5"/>
        </w:rPr>
        <w:t xml:space="preserve">Tender. </w:t>
      </w:r>
      <w:r w:rsidR="00154745" w:rsidRPr="00715C3C">
        <w:rPr>
          <w:color w:val="231F20"/>
        </w:rPr>
        <w:t>Any clariﬁcation submitted</w:t>
      </w:r>
      <w:r w:rsidR="00EB2A0B">
        <w:rPr>
          <w:color w:val="231F20"/>
        </w:rPr>
        <w:t xml:space="preserve"> </w:t>
      </w:r>
      <w:r w:rsidR="00154745" w:rsidRPr="00715C3C">
        <w:rPr>
          <w:color w:val="231F20"/>
        </w:rPr>
        <w:t>by</w:t>
      </w:r>
      <w:r w:rsidR="00EB2A0B">
        <w:rPr>
          <w:color w:val="231F20"/>
        </w:rPr>
        <w:t xml:space="preserve"> </w:t>
      </w:r>
      <w:r w:rsidR="00154745" w:rsidRPr="00715C3C">
        <w:rPr>
          <w:color w:val="231F20"/>
        </w:rPr>
        <w:t>a</w:t>
      </w:r>
      <w:r w:rsidR="00EB2A0B">
        <w:rPr>
          <w:color w:val="231F20"/>
        </w:rPr>
        <w:t xml:space="preserve"> </w:t>
      </w:r>
      <w:r w:rsidR="00154745" w:rsidRPr="00715C3C">
        <w:rPr>
          <w:color w:val="231F20"/>
        </w:rPr>
        <w:t>Tenderer</w:t>
      </w:r>
      <w:r w:rsidR="00EB2A0B">
        <w:rPr>
          <w:color w:val="231F20"/>
        </w:rPr>
        <w:t xml:space="preserve"> </w:t>
      </w:r>
      <w:r w:rsidR="00154745" w:rsidRPr="00715C3C">
        <w:rPr>
          <w:color w:val="231F20"/>
        </w:rPr>
        <w:t>that</w:t>
      </w:r>
      <w:r w:rsidR="00EB2A0B">
        <w:rPr>
          <w:color w:val="231F20"/>
        </w:rPr>
        <w:t xml:space="preserve"> </w:t>
      </w:r>
      <w:r w:rsidR="00154745" w:rsidRPr="00715C3C">
        <w:rPr>
          <w:color w:val="231F20"/>
        </w:rPr>
        <w:t>is</w:t>
      </w:r>
      <w:r w:rsidR="00EB2A0B">
        <w:rPr>
          <w:color w:val="231F20"/>
        </w:rPr>
        <w:t xml:space="preserve"> </w:t>
      </w:r>
      <w:r w:rsidR="00154745" w:rsidRPr="00715C3C">
        <w:rPr>
          <w:color w:val="231F20"/>
        </w:rPr>
        <w:t>not</w:t>
      </w:r>
      <w:r w:rsidR="00EB2A0B">
        <w:rPr>
          <w:color w:val="231F20"/>
        </w:rPr>
        <w:t xml:space="preserve"> </w:t>
      </w:r>
      <w:r w:rsidR="00154745" w:rsidRPr="00715C3C">
        <w:rPr>
          <w:color w:val="231F20"/>
        </w:rPr>
        <w:t>in</w:t>
      </w:r>
      <w:r w:rsidR="00EB2A0B">
        <w:rPr>
          <w:color w:val="231F20"/>
        </w:rPr>
        <w:t xml:space="preserve"> </w:t>
      </w:r>
      <w:r w:rsidR="00154745" w:rsidRPr="00715C3C">
        <w:rPr>
          <w:color w:val="231F20"/>
        </w:rPr>
        <w:t>response</w:t>
      </w:r>
      <w:r w:rsidR="00EB2A0B">
        <w:rPr>
          <w:color w:val="231F20"/>
        </w:rPr>
        <w:t xml:space="preserve"> </w:t>
      </w:r>
      <w:r w:rsidR="00154745" w:rsidRPr="00715C3C">
        <w:rPr>
          <w:color w:val="231F20"/>
        </w:rPr>
        <w:t>to</w:t>
      </w:r>
      <w:r w:rsidR="00EB2A0B">
        <w:rPr>
          <w:color w:val="231F20"/>
        </w:rPr>
        <w:t xml:space="preserve"> </w:t>
      </w:r>
      <w:r w:rsidR="00154745" w:rsidRPr="00715C3C">
        <w:rPr>
          <w:color w:val="231F20"/>
        </w:rPr>
        <w:t>a</w:t>
      </w:r>
      <w:r w:rsidR="00EB2A0B">
        <w:rPr>
          <w:color w:val="231F20"/>
        </w:rPr>
        <w:t xml:space="preserve"> </w:t>
      </w:r>
      <w:r w:rsidR="00154745" w:rsidRPr="00715C3C">
        <w:rPr>
          <w:color w:val="231F20"/>
        </w:rPr>
        <w:t>request</w:t>
      </w:r>
      <w:r w:rsidR="00EB2A0B">
        <w:rPr>
          <w:color w:val="231F20"/>
        </w:rPr>
        <w:t xml:space="preserve"> </w:t>
      </w:r>
      <w:r w:rsidR="00154745" w:rsidRPr="00715C3C">
        <w:rPr>
          <w:color w:val="231F20"/>
        </w:rPr>
        <w:t>by</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Procuring</w:t>
      </w:r>
      <w:r w:rsidR="00EB2A0B">
        <w:rPr>
          <w:color w:val="231F20"/>
        </w:rPr>
        <w:t xml:space="preserve"> </w:t>
      </w:r>
      <w:r w:rsidR="00154745" w:rsidRPr="00715C3C">
        <w:rPr>
          <w:color w:val="231F20"/>
        </w:rPr>
        <w:t>Entity</w:t>
      </w:r>
      <w:r w:rsidR="00EB2A0B">
        <w:rPr>
          <w:color w:val="231F20"/>
        </w:rPr>
        <w:t xml:space="preserve"> </w:t>
      </w:r>
      <w:r w:rsidR="00154745" w:rsidRPr="00715C3C">
        <w:rPr>
          <w:color w:val="231F20"/>
        </w:rPr>
        <w:t>shall</w:t>
      </w:r>
      <w:r w:rsidR="00EB2A0B">
        <w:rPr>
          <w:color w:val="231F20"/>
        </w:rPr>
        <w:t xml:space="preserve"> </w:t>
      </w:r>
      <w:r w:rsidR="00154745" w:rsidRPr="00715C3C">
        <w:rPr>
          <w:color w:val="231F20"/>
        </w:rPr>
        <w:t>not</w:t>
      </w:r>
      <w:r w:rsidR="00EB2A0B">
        <w:rPr>
          <w:color w:val="231F20"/>
        </w:rPr>
        <w:t xml:space="preserve"> </w:t>
      </w:r>
      <w:r w:rsidR="00154745" w:rsidRPr="00715C3C">
        <w:rPr>
          <w:color w:val="231F20"/>
        </w:rPr>
        <w:t>be</w:t>
      </w:r>
      <w:r w:rsidR="00EB2A0B">
        <w:rPr>
          <w:color w:val="231F20"/>
        </w:rPr>
        <w:t xml:space="preserve"> </w:t>
      </w:r>
      <w:r w:rsidR="00154745" w:rsidRPr="00715C3C">
        <w:rPr>
          <w:color w:val="231F20"/>
        </w:rPr>
        <w:t>considered.</w:t>
      </w:r>
      <w:r w:rsidR="00EB2A0B">
        <w:rPr>
          <w:color w:val="231F20"/>
        </w:rPr>
        <w:t xml:space="preserve"> </w:t>
      </w:r>
      <w:r w:rsidR="00154745" w:rsidRPr="00715C3C">
        <w:rPr>
          <w:color w:val="231F20"/>
        </w:rPr>
        <w:t xml:space="preserve">The Procuring Entity's request for clariﬁcation and the response shall be in writing. No change in the prices or substance of the </w:t>
      </w:r>
      <w:r w:rsidR="00154745" w:rsidRPr="00715C3C">
        <w:rPr>
          <w:color w:val="231F20"/>
          <w:spacing w:val="-3"/>
        </w:rPr>
        <w:t xml:space="preserve">Tender </w:t>
      </w:r>
      <w:r w:rsidR="00154745" w:rsidRPr="00715C3C">
        <w:rPr>
          <w:color w:val="231F20"/>
        </w:rPr>
        <w:t>shall be sought, offered, or permitted, except to conﬁrm the correction of arithmetic errors</w:t>
      </w:r>
      <w:r w:rsidR="00EB2A0B">
        <w:rPr>
          <w:color w:val="231F20"/>
        </w:rPr>
        <w:t xml:space="preserve"> </w:t>
      </w:r>
      <w:r w:rsidR="00154745" w:rsidRPr="00715C3C">
        <w:rPr>
          <w:color w:val="231F20"/>
        </w:rPr>
        <w:t>discovered</w:t>
      </w:r>
      <w:r w:rsidR="00EB2A0B">
        <w:rPr>
          <w:color w:val="231F20"/>
        </w:rPr>
        <w:t xml:space="preserve"> </w:t>
      </w:r>
      <w:r w:rsidR="00154745" w:rsidRPr="00715C3C">
        <w:rPr>
          <w:color w:val="231F20"/>
        </w:rPr>
        <w:t>by</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Procuring</w:t>
      </w:r>
      <w:r w:rsidR="00EB2A0B">
        <w:rPr>
          <w:color w:val="231F20"/>
        </w:rPr>
        <w:t xml:space="preserve"> </w:t>
      </w:r>
      <w:r w:rsidR="00154745" w:rsidRPr="00715C3C">
        <w:rPr>
          <w:color w:val="231F20"/>
        </w:rPr>
        <w:t>Entity</w:t>
      </w:r>
      <w:r w:rsidR="00EB2A0B">
        <w:rPr>
          <w:color w:val="231F20"/>
        </w:rPr>
        <w:t xml:space="preserve"> </w:t>
      </w:r>
      <w:r w:rsidR="00154745" w:rsidRPr="00715C3C">
        <w:rPr>
          <w:color w:val="231F20"/>
        </w:rPr>
        <w:t>in</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evaluation</w:t>
      </w:r>
      <w:r w:rsidR="00EB2A0B">
        <w:rPr>
          <w:color w:val="231F20"/>
        </w:rPr>
        <w:t xml:space="preserve"> </w:t>
      </w:r>
      <w:r w:rsidR="00154745" w:rsidRPr="00715C3C">
        <w:rPr>
          <w:color w:val="231F20"/>
        </w:rPr>
        <w:t>of</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Tenders,</w:t>
      </w:r>
      <w:r w:rsidR="00EB2A0B">
        <w:rPr>
          <w:color w:val="231F20"/>
        </w:rPr>
        <w:t xml:space="preserve"> </w:t>
      </w:r>
      <w:r w:rsidR="00154745" w:rsidRPr="00715C3C">
        <w:rPr>
          <w:color w:val="231F20"/>
        </w:rPr>
        <w:t>in</w:t>
      </w:r>
      <w:r w:rsidR="00EB2A0B">
        <w:rPr>
          <w:color w:val="231F20"/>
        </w:rPr>
        <w:t xml:space="preserve"> </w:t>
      </w:r>
      <w:r w:rsidR="00154745" w:rsidRPr="00715C3C">
        <w:rPr>
          <w:color w:val="231F20"/>
        </w:rPr>
        <w:t>accordance</w:t>
      </w:r>
      <w:r w:rsidR="00EB2A0B">
        <w:rPr>
          <w:color w:val="231F20"/>
        </w:rPr>
        <w:t xml:space="preserve"> </w:t>
      </w:r>
      <w:r w:rsidR="00154745" w:rsidRPr="00715C3C">
        <w:rPr>
          <w:color w:val="231F20"/>
        </w:rPr>
        <w:t>with</w:t>
      </w:r>
      <w:r w:rsidR="00EB2A0B">
        <w:rPr>
          <w:color w:val="231F20"/>
        </w:rPr>
        <w:t xml:space="preserve"> </w:t>
      </w:r>
      <w:r w:rsidR="00154745" w:rsidRPr="00715C3C">
        <w:rPr>
          <w:color w:val="231F20"/>
        </w:rPr>
        <w:t>ITT32.</w:t>
      </w:r>
    </w:p>
    <w:p w14:paraId="4B5CBED2" w14:textId="77777777" w:rsidR="00B53F51" w:rsidRPr="00B53F51" w:rsidRDefault="00B53F51" w:rsidP="00B53F51">
      <w:pPr>
        <w:tabs>
          <w:tab w:val="left" w:pos="770"/>
        </w:tabs>
        <w:spacing w:before="242" w:line="230" w:lineRule="auto"/>
        <w:ind w:left="288" w:right="696"/>
        <w:jc w:val="both"/>
        <w:rPr>
          <w:color w:val="231F20"/>
        </w:rPr>
      </w:pPr>
    </w:p>
    <w:p w14:paraId="40114A57" w14:textId="77777777" w:rsidR="00607E22" w:rsidRDefault="00E34F16" w:rsidP="00385A10">
      <w:pPr>
        <w:pStyle w:val="ListParagraph"/>
        <w:numPr>
          <w:ilvl w:val="1"/>
          <w:numId w:val="105"/>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If a Tenderer does not provide clariﬁcations of its </w:t>
      </w:r>
      <w:r w:rsidR="00154745">
        <w:rPr>
          <w:color w:val="231F20"/>
          <w:spacing w:val="-3"/>
        </w:rPr>
        <w:t xml:space="preserve">Tender </w:t>
      </w:r>
      <w:r w:rsidR="00154745">
        <w:rPr>
          <w:color w:val="231F20"/>
        </w:rPr>
        <w:t>by the date and time set in the Procuring Entity's request</w:t>
      </w:r>
      <w:r w:rsidR="00EB2A0B">
        <w:rPr>
          <w:color w:val="231F20"/>
        </w:rPr>
        <w:t xml:space="preserve"> </w:t>
      </w:r>
      <w:r w:rsidR="00154745">
        <w:rPr>
          <w:color w:val="231F20"/>
        </w:rPr>
        <w:t>for</w:t>
      </w:r>
      <w:r w:rsidR="00EB2A0B">
        <w:rPr>
          <w:color w:val="231F20"/>
        </w:rPr>
        <w:t xml:space="preserve"> </w:t>
      </w:r>
      <w:r w:rsidR="00154745">
        <w:rPr>
          <w:color w:val="231F20"/>
        </w:rPr>
        <w:t>clariﬁcation,</w:t>
      </w:r>
      <w:r w:rsidR="00EB2A0B">
        <w:rPr>
          <w:color w:val="231F20"/>
        </w:rPr>
        <w:t xml:space="preserve"> </w:t>
      </w:r>
      <w:r w:rsidR="00154745">
        <w:rPr>
          <w:color w:val="231F20"/>
        </w:rPr>
        <w:t>its</w:t>
      </w:r>
      <w:r w:rsidR="00EB2A0B">
        <w:rPr>
          <w:color w:val="231F20"/>
        </w:rPr>
        <w:t xml:space="preserve"> </w:t>
      </w:r>
      <w:r w:rsidR="00154745">
        <w:rPr>
          <w:color w:val="231F20"/>
          <w:spacing w:val="-3"/>
        </w:rPr>
        <w:t>Tender</w:t>
      </w:r>
      <w:r w:rsidR="00EB2A0B">
        <w:rPr>
          <w:color w:val="231F20"/>
          <w:spacing w:val="-3"/>
        </w:rPr>
        <w:t xml:space="preserve"> </w:t>
      </w:r>
      <w:r w:rsidR="00154745">
        <w:rPr>
          <w:color w:val="231F20"/>
        </w:rPr>
        <w:t>may</w:t>
      </w:r>
      <w:r w:rsidR="00EB2A0B">
        <w:rPr>
          <w:color w:val="231F20"/>
        </w:rPr>
        <w:t xml:space="preserve"> </w:t>
      </w:r>
      <w:r w:rsidR="00154745">
        <w:rPr>
          <w:color w:val="231F20"/>
        </w:rPr>
        <w:t>be</w:t>
      </w:r>
      <w:r w:rsidR="00EB2A0B">
        <w:rPr>
          <w:color w:val="231F20"/>
        </w:rPr>
        <w:t xml:space="preserve"> </w:t>
      </w:r>
      <w:r w:rsidR="00154745">
        <w:rPr>
          <w:color w:val="231F20"/>
        </w:rPr>
        <w:t>rejected.</w:t>
      </w:r>
    </w:p>
    <w:p w14:paraId="725DD374"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Deviations,</w:t>
      </w:r>
      <w:r w:rsidR="00EB2A0B">
        <w:rPr>
          <w:b/>
          <w:bCs/>
          <w:color w:val="231F20"/>
        </w:rPr>
        <w:t xml:space="preserve"> </w:t>
      </w:r>
      <w:r w:rsidRPr="00F81A1A">
        <w:rPr>
          <w:b/>
          <w:bCs/>
          <w:color w:val="231F20"/>
        </w:rPr>
        <w:t>Reservations,</w:t>
      </w:r>
      <w:r w:rsidR="00EB2A0B">
        <w:rPr>
          <w:b/>
          <w:bCs/>
          <w:color w:val="231F20"/>
        </w:rPr>
        <w:t xml:space="preserve"> </w:t>
      </w:r>
      <w:r w:rsidRPr="00F81A1A">
        <w:rPr>
          <w:b/>
          <w:bCs/>
          <w:color w:val="231F20"/>
        </w:rPr>
        <w:t>and</w:t>
      </w:r>
      <w:r w:rsidR="00EB2A0B">
        <w:rPr>
          <w:b/>
          <w:bCs/>
          <w:color w:val="231F20"/>
        </w:rPr>
        <w:t xml:space="preserve"> </w:t>
      </w:r>
      <w:r w:rsidRPr="00F81A1A">
        <w:rPr>
          <w:b/>
          <w:bCs/>
          <w:color w:val="231F20"/>
        </w:rPr>
        <w:t>Omissions</w:t>
      </w:r>
    </w:p>
    <w:p w14:paraId="1485FFE8" w14:textId="77777777" w:rsidR="00607E22" w:rsidRPr="00715C3C" w:rsidRDefault="00E34F16" w:rsidP="00385A10">
      <w:pPr>
        <w:pStyle w:val="ListParagraph"/>
        <w:numPr>
          <w:ilvl w:val="1"/>
          <w:numId w:val="106"/>
        </w:numPr>
        <w:tabs>
          <w:tab w:val="left" w:pos="770"/>
        </w:tabs>
        <w:spacing w:before="242" w:line="230" w:lineRule="auto"/>
        <w:ind w:left="864" w:right="696" w:hanging="576"/>
        <w:jc w:val="both"/>
        <w:rPr>
          <w:color w:val="231F20"/>
        </w:rPr>
      </w:pPr>
      <w:r>
        <w:rPr>
          <w:color w:val="231F20"/>
        </w:rPr>
        <w:t xml:space="preserve"> </w:t>
      </w:r>
      <w:r w:rsidR="00154745" w:rsidRPr="00715C3C">
        <w:rPr>
          <w:color w:val="231F20"/>
        </w:rPr>
        <w:t>During</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evaluation</w:t>
      </w:r>
      <w:r w:rsidR="00EB2A0B">
        <w:rPr>
          <w:color w:val="231F20"/>
        </w:rPr>
        <w:t xml:space="preserve"> </w:t>
      </w:r>
      <w:r w:rsidR="00154745" w:rsidRPr="00715C3C">
        <w:rPr>
          <w:color w:val="231F20"/>
        </w:rPr>
        <w:t>of</w:t>
      </w:r>
      <w:r w:rsidR="00EB2A0B">
        <w:rPr>
          <w:color w:val="231F20"/>
        </w:rPr>
        <w:t xml:space="preserve"> </w:t>
      </w:r>
      <w:r w:rsidR="00154745" w:rsidRPr="00715C3C">
        <w:rPr>
          <w:color w:val="231F20"/>
        </w:rPr>
        <w:t>Tenders,</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following</w:t>
      </w:r>
      <w:r w:rsidR="00EB2A0B">
        <w:rPr>
          <w:color w:val="231F20"/>
        </w:rPr>
        <w:t xml:space="preserve"> </w:t>
      </w:r>
      <w:r w:rsidR="00154745" w:rsidRPr="00715C3C">
        <w:rPr>
          <w:color w:val="231F20"/>
        </w:rPr>
        <w:t>deﬁnitions</w:t>
      </w:r>
      <w:r w:rsidR="00EB2A0B">
        <w:rPr>
          <w:color w:val="231F20"/>
        </w:rPr>
        <w:t xml:space="preserve"> </w:t>
      </w:r>
      <w:r w:rsidR="00154745" w:rsidRPr="00715C3C">
        <w:rPr>
          <w:color w:val="231F20"/>
        </w:rPr>
        <w:t>apply:</w:t>
      </w:r>
    </w:p>
    <w:p w14:paraId="73B71702" w14:textId="77777777" w:rsidR="00607E22" w:rsidRDefault="00154745" w:rsidP="00385A10">
      <w:pPr>
        <w:pStyle w:val="ListParagraph"/>
        <w:numPr>
          <w:ilvl w:val="0"/>
          <w:numId w:val="57"/>
        </w:numPr>
        <w:tabs>
          <w:tab w:val="left" w:pos="1495"/>
          <w:tab w:val="left" w:pos="1496"/>
        </w:tabs>
        <w:spacing w:before="113"/>
      </w:pPr>
      <w:r>
        <w:rPr>
          <w:color w:val="231F20"/>
        </w:rPr>
        <w:t>“Deviation”</w:t>
      </w:r>
      <w:r w:rsidR="00EB2A0B">
        <w:rPr>
          <w:color w:val="231F20"/>
        </w:rPr>
        <w:t xml:space="preserve"> </w:t>
      </w:r>
      <w:r>
        <w:rPr>
          <w:color w:val="231F20"/>
        </w:rPr>
        <w:t>is</w:t>
      </w:r>
      <w:r w:rsidR="00EB2A0B">
        <w:rPr>
          <w:color w:val="231F20"/>
        </w:rPr>
        <w:t xml:space="preserve"> </w:t>
      </w:r>
      <w:r>
        <w:rPr>
          <w:color w:val="231F20"/>
        </w:rPr>
        <w:t>a</w:t>
      </w:r>
      <w:r w:rsidR="00EB2A0B">
        <w:rPr>
          <w:color w:val="231F20"/>
        </w:rPr>
        <w:t xml:space="preserve"> </w:t>
      </w:r>
      <w:r>
        <w:rPr>
          <w:color w:val="231F20"/>
        </w:rPr>
        <w:t>departure</w:t>
      </w:r>
      <w:r w:rsidR="00EB2A0B">
        <w:rPr>
          <w:color w:val="231F20"/>
        </w:rPr>
        <w:t xml:space="preserve"> </w:t>
      </w:r>
      <w:r>
        <w:rPr>
          <w:color w:val="231F20"/>
        </w:rPr>
        <w:t>from</w:t>
      </w:r>
      <w:r w:rsidR="00EB2A0B">
        <w:rPr>
          <w:color w:val="231F20"/>
        </w:rPr>
        <w:t xml:space="preserve"> </w:t>
      </w:r>
      <w:r>
        <w:rPr>
          <w:color w:val="231F20"/>
        </w:rPr>
        <w:t>the</w:t>
      </w:r>
      <w:r w:rsidR="00EB2A0B">
        <w:rPr>
          <w:color w:val="231F20"/>
        </w:rPr>
        <w:t xml:space="preserve"> </w:t>
      </w:r>
      <w:r>
        <w:rPr>
          <w:color w:val="231F20"/>
        </w:rPr>
        <w:t>requirements</w:t>
      </w:r>
      <w:r w:rsidR="00EB2A0B">
        <w:rPr>
          <w:color w:val="231F20"/>
        </w:rPr>
        <w:t xml:space="preserve"> </w:t>
      </w:r>
      <w:r>
        <w:rPr>
          <w:color w:val="231F20"/>
        </w:rPr>
        <w:t>speciﬁed</w:t>
      </w:r>
      <w:r w:rsidR="00EB2A0B">
        <w:rPr>
          <w:color w:val="231F20"/>
        </w:rPr>
        <w:t xml:space="preserve"> </w:t>
      </w:r>
      <w:r>
        <w:rPr>
          <w:color w:val="231F20"/>
        </w:rPr>
        <w:t>in</w:t>
      </w:r>
      <w:r w:rsidR="00EB2A0B">
        <w:rPr>
          <w:color w:val="231F20"/>
        </w:rPr>
        <w:t xml:space="preserve"> </w:t>
      </w:r>
      <w:r>
        <w:rPr>
          <w:color w:val="231F20"/>
        </w:rPr>
        <w:t>the</w:t>
      </w:r>
      <w:r w:rsidR="00EB2A0B">
        <w:rPr>
          <w:color w:val="231F20"/>
        </w:rPr>
        <w:t xml:space="preserve"> </w:t>
      </w:r>
      <w:r>
        <w:rPr>
          <w:color w:val="231F20"/>
        </w:rPr>
        <w:t>Tendering</w:t>
      </w:r>
      <w:r w:rsidR="00EB2A0B">
        <w:rPr>
          <w:color w:val="231F20"/>
        </w:rPr>
        <w:t xml:space="preserve"> </w:t>
      </w:r>
      <w:r>
        <w:rPr>
          <w:color w:val="231F20"/>
        </w:rPr>
        <w:t>document;</w:t>
      </w:r>
    </w:p>
    <w:p w14:paraId="51FA9C9D" w14:textId="77777777" w:rsidR="00607E22" w:rsidRDefault="00154745" w:rsidP="00385A10">
      <w:pPr>
        <w:pStyle w:val="ListParagraph"/>
        <w:numPr>
          <w:ilvl w:val="0"/>
          <w:numId w:val="57"/>
        </w:numPr>
        <w:tabs>
          <w:tab w:val="left" w:pos="1495"/>
          <w:tab w:val="left" w:pos="1496"/>
        </w:tabs>
        <w:spacing w:before="120" w:line="230" w:lineRule="auto"/>
        <w:ind w:right="690"/>
      </w:pPr>
      <w:r>
        <w:rPr>
          <w:color w:val="231F20"/>
        </w:rPr>
        <w:t>“Reservation” is the setting of limiting conditions or withholding from complete acceptance of the requirements</w:t>
      </w:r>
      <w:r w:rsidR="00EB2A0B">
        <w:rPr>
          <w:color w:val="231F20"/>
        </w:rPr>
        <w:t xml:space="preserve"> </w:t>
      </w:r>
      <w:r>
        <w:rPr>
          <w:color w:val="231F20"/>
        </w:rPr>
        <w:t>speciﬁed</w:t>
      </w:r>
      <w:r w:rsidR="00EB2A0B">
        <w:rPr>
          <w:color w:val="231F20"/>
        </w:rPr>
        <w:t xml:space="preserve"> </w:t>
      </w:r>
      <w:r>
        <w:rPr>
          <w:color w:val="231F20"/>
        </w:rPr>
        <w:t>in</w:t>
      </w:r>
      <w:r w:rsidR="00EB2A0B">
        <w:rPr>
          <w:color w:val="231F20"/>
        </w:rPr>
        <w:t xml:space="preserve"> </w:t>
      </w:r>
      <w:r>
        <w:rPr>
          <w:color w:val="231F20"/>
        </w:rPr>
        <w:t>the</w:t>
      </w:r>
      <w:r w:rsidR="00EB2A0B">
        <w:rPr>
          <w:color w:val="231F20"/>
        </w:rPr>
        <w:t xml:space="preserve"> </w:t>
      </w:r>
      <w:r>
        <w:rPr>
          <w:color w:val="231F20"/>
        </w:rPr>
        <w:t>Tendering</w:t>
      </w:r>
      <w:r w:rsidR="00EB2A0B">
        <w:rPr>
          <w:color w:val="231F20"/>
        </w:rPr>
        <w:t xml:space="preserve"> </w:t>
      </w:r>
      <w:r>
        <w:rPr>
          <w:color w:val="231F20"/>
        </w:rPr>
        <w:t>document;</w:t>
      </w:r>
      <w:r w:rsidR="00EB2A0B">
        <w:rPr>
          <w:color w:val="231F20"/>
        </w:rPr>
        <w:t xml:space="preserve"> </w:t>
      </w:r>
      <w:r>
        <w:rPr>
          <w:color w:val="231F20"/>
        </w:rPr>
        <w:t>and</w:t>
      </w:r>
    </w:p>
    <w:p w14:paraId="16571AAA" w14:textId="77777777" w:rsidR="00607E22" w:rsidRDefault="00154745" w:rsidP="00385A10">
      <w:pPr>
        <w:pStyle w:val="ListParagraph"/>
        <w:numPr>
          <w:ilvl w:val="0"/>
          <w:numId w:val="57"/>
        </w:numPr>
        <w:tabs>
          <w:tab w:val="left" w:pos="1495"/>
          <w:tab w:val="left" w:pos="1496"/>
        </w:tabs>
        <w:spacing w:before="124" w:line="230" w:lineRule="auto"/>
        <w:ind w:right="690"/>
      </w:pPr>
      <w:r>
        <w:rPr>
          <w:color w:val="231F20"/>
        </w:rPr>
        <w:t>“Omission” is the failure to submit part or all of the information or documentation required in the Tendering</w:t>
      </w:r>
      <w:r w:rsidR="00EB2A0B">
        <w:rPr>
          <w:color w:val="231F20"/>
        </w:rPr>
        <w:t xml:space="preserve"> </w:t>
      </w:r>
      <w:r>
        <w:rPr>
          <w:color w:val="231F20"/>
        </w:rPr>
        <w:t>document.</w:t>
      </w:r>
    </w:p>
    <w:p w14:paraId="26A6A741"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Determination of</w:t>
      </w:r>
      <w:r w:rsidR="00EB2A0B">
        <w:rPr>
          <w:b/>
          <w:bCs/>
          <w:color w:val="231F20"/>
        </w:rPr>
        <w:t xml:space="preserve"> </w:t>
      </w:r>
      <w:r w:rsidRPr="00F81A1A">
        <w:rPr>
          <w:b/>
          <w:bCs/>
          <w:color w:val="231F20"/>
        </w:rPr>
        <w:t>Responsiveness</w:t>
      </w:r>
    </w:p>
    <w:p w14:paraId="626B24A1" w14:textId="77777777" w:rsidR="00607E22" w:rsidRPr="00E20BD0" w:rsidRDefault="00B53F51" w:rsidP="00385A10">
      <w:pPr>
        <w:pStyle w:val="ListParagraph"/>
        <w:numPr>
          <w:ilvl w:val="1"/>
          <w:numId w:val="107"/>
        </w:numPr>
        <w:tabs>
          <w:tab w:val="left" w:pos="770"/>
        </w:tabs>
        <w:spacing w:before="242" w:line="230" w:lineRule="auto"/>
        <w:ind w:left="864" w:right="691" w:hanging="576"/>
        <w:jc w:val="both"/>
        <w:rPr>
          <w:color w:val="231F20"/>
        </w:rPr>
      </w:pPr>
      <w:r>
        <w:rPr>
          <w:color w:val="231F20"/>
        </w:rPr>
        <w:t xml:space="preserve">  </w:t>
      </w:r>
      <w:r w:rsidR="00154745" w:rsidRPr="00E20BD0">
        <w:rPr>
          <w:color w:val="231F20"/>
        </w:rPr>
        <w:t>The Procuring Entity's determination of a Tender's responsiveness is to be based on the contents of the Tender itself, as deﬁned in ITT</w:t>
      </w:r>
      <w:r w:rsidR="005130E6">
        <w:rPr>
          <w:color w:val="231F20"/>
        </w:rPr>
        <w:t xml:space="preserve"> </w:t>
      </w:r>
      <w:r w:rsidR="00154745" w:rsidRPr="00E20BD0">
        <w:rPr>
          <w:color w:val="231F20"/>
        </w:rPr>
        <w:t>11.</w:t>
      </w:r>
    </w:p>
    <w:p w14:paraId="43692149" w14:textId="77777777" w:rsidR="00607E22" w:rsidRDefault="00B53F51" w:rsidP="00385A10">
      <w:pPr>
        <w:pStyle w:val="ListParagraph"/>
        <w:numPr>
          <w:ilvl w:val="1"/>
          <w:numId w:val="107"/>
        </w:numPr>
        <w:tabs>
          <w:tab w:val="left" w:pos="770"/>
        </w:tabs>
        <w:spacing w:before="242" w:line="230" w:lineRule="auto"/>
        <w:ind w:left="864" w:right="691" w:hanging="576"/>
        <w:jc w:val="both"/>
        <w:rPr>
          <w:color w:val="231F20"/>
        </w:rPr>
      </w:pPr>
      <w:r>
        <w:rPr>
          <w:color w:val="231F20"/>
        </w:rPr>
        <w:t xml:space="preserve">  </w:t>
      </w:r>
      <w:r w:rsidR="00154745">
        <w:rPr>
          <w:color w:val="231F20"/>
        </w:rPr>
        <w:t xml:space="preserve">A substantially responsive </w:t>
      </w:r>
      <w:r w:rsidR="00154745">
        <w:rPr>
          <w:color w:val="231F20"/>
          <w:spacing w:val="-3"/>
        </w:rPr>
        <w:t xml:space="preserve">Tender </w:t>
      </w:r>
      <w:r w:rsidR="00154745">
        <w:rPr>
          <w:color w:val="231F20"/>
        </w:rPr>
        <w:t>is one that meets the requirements of the Tendering document without material</w:t>
      </w:r>
      <w:r w:rsidR="00EB2A0B">
        <w:rPr>
          <w:color w:val="231F20"/>
        </w:rPr>
        <w:t xml:space="preserve"> </w:t>
      </w:r>
      <w:r w:rsidR="00154745">
        <w:rPr>
          <w:color w:val="231F20"/>
        </w:rPr>
        <w:t>deviation,</w:t>
      </w:r>
      <w:r w:rsidR="00EB2A0B">
        <w:rPr>
          <w:color w:val="231F20"/>
        </w:rPr>
        <w:t xml:space="preserve"> </w:t>
      </w:r>
      <w:r w:rsidR="00154745">
        <w:rPr>
          <w:color w:val="231F20"/>
        </w:rPr>
        <w:t>reservation,</w:t>
      </w:r>
      <w:r w:rsidR="00EB2A0B">
        <w:rPr>
          <w:color w:val="231F20"/>
        </w:rPr>
        <w:t xml:space="preserve"> </w:t>
      </w:r>
      <w:r w:rsidR="00154745">
        <w:rPr>
          <w:color w:val="231F20"/>
        </w:rPr>
        <w:t>or</w:t>
      </w:r>
      <w:r w:rsidR="00EB2A0B">
        <w:rPr>
          <w:color w:val="231F20"/>
        </w:rPr>
        <w:t xml:space="preserve"> </w:t>
      </w:r>
      <w:r w:rsidR="00154745">
        <w:rPr>
          <w:color w:val="231F20"/>
        </w:rPr>
        <w:t>omission.</w:t>
      </w:r>
      <w:r w:rsidR="00EB2A0B">
        <w:rPr>
          <w:color w:val="231F20"/>
        </w:rPr>
        <w:t xml:space="preserve"> </w:t>
      </w:r>
      <w:r w:rsidR="00154745">
        <w:rPr>
          <w:color w:val="231F20"/>
        </w:rPr>
        <w:t>A</w:t>
      </w:r>
      <w:r w:rsidR="00EB2A0B">
        <w:rPr>
          <w:color w:val="231F20"/>
        </w:rPr>
        <w:t xml:space="preserve"> </w:t>
      </w:r>
      <w:r w:rsidR="00154745">
        <w:rPr>
          <w:color w:val="231F20"/>
        </w:rPr>
        <w:t>material</w:t>
      </w:r>
      <w:r w:rsidR="00EB2A0B">
        <w:rPr>
          <w:color w:val="231F20"/>
        </w:rPr>
        <w:t xml:space="preserve"> </w:t>
      </w:r>
      <w:r w:rsidR="00154745">
        <w:rPr>
          <w:color w:val="231F20"/>
        </w:rPr>
        <w:t>deviation,</w:t>
      </w:r>
      <w:r w:rsidR="00EB2A0B">
        <w:rPr>
          <w:color w:val="231F20"/>
        </w:rPr>
        <w:t xml:space="preserve"> </w:t>
      </w:r>
      <w:r w:rsidR="00154745">
        <w:rPr>
          <w:color w:val="231F20"/>
        </w:rPr>
        <w:t>reservation,</w:t>
      </w:r>
      <w:r w:rsidR="00EB2A0B">
        <w:rPr>
          <w:color w:val="231F20"/>
        </w:rPr>
        <w:t xml:space="preserve"> </w:t>
      </w:r>
      <w:r w:rsidR="00154745">
        <w:rPr>
          <w:color w:val="231F20"/>
        </w:rPr>
        <w:t>or</w:t>
      </w:r>
      <w:r w:rsidR="00EB2A0B">
        <w:rPr>
          <w:color w:val="231F20"/>
        </w:rPr>
        <w:t xml:space="preserve"> </w:t>
      </w:r>
      <w:r w:rsidR="00154745">
        <w:rPr>
          <w:color w:val="231F20"/>
        </w:rPr>
        <w:t>omission</w:t>
      </w:r>
      <w:r w:rsidR="00EB2A0B">
        <w:rPr>
          <w:color w:val="231F20"/>
        </w:rPr>
        <w:t xml:space="preserve"> </w:t>
      </w:r>
      <w:r w:rsidR="00154745">
        <w:rPr>
          <w:color w:val="231F20"/>
        </w:rPr>
        <w:t>is</w:t>
      </w:r>
      <w:r w:rsidR="00EB2A0B">
        <w:rPr>
          <w:color w:val="231F20"/>
        </w:rPr>
        <w:t xml:space="preserve"> </w:t>
      </w:r>
      <w:r w:rsidR="00154745">
        <w:rPr>
          <w:color w:val="231F20"/>
        </w:rPr>
        <w:t>one</w:t>
      </w:r>
      <w:r w:rsidR="00EB2A0B">
        <w:rPr>
          <w:color w:val="231F20"/>
        </w:rPr>
        <w:t xml:space="preserve"> </w:t>
      </w:r>
      <w:r w:rsidR="00154745">
        <w:rPr>
          <w:color w:val="231F20"/>
        </w:rPr>
        <w:t>that:</w:t>
      </w:r>
    </w:p>
    <w:p w14:paraId="332EBD78" w14:textId="77777777" w:rsidR="00607E22" w:rsidRDefault="00EB2A0B" w:rsidP="00385A10">
      <w:pPr>
        <w:pStyle w:val="ListParagraph"/>
        <w:numPr>
          <w:ilvl w:val="0"/>
          <w:numId w:val="56"/>
        </w:numPr>
        <w:tabs>
          <w:tab w:val="left" w:pos="1487"/>
          <w:tab w:val="left" w:pos="1488"/>
        </w:tabs>
        <w:spacing w:before="115"/>
        <w:ind w:hanging="532"/>
      </w:pPr>
      <w:r>
        <w:rPr>
          <w:color w:val="231F20"/>
        </w:rPr>
        <w:t>I</w:t>
      </w:r>
      <w:r w:rsidR="00154745">
        <w:rPr>
          <w:color w:val="231F20"/>
        </w:rPr>
        <w:t>f</w:t>
      </w:r>
      <w:r>
        <w:rPr>
          <w:color w:val="231F20"/>
        </w:rPr>
        <w:t xml:space="preserve"> </w:t>
      </w:r>
      <w:r w:rsidR="00154745">
        <w:rPr>
          <w:color w:val="231F20"/>
        </w:rPr>
        <w:t>accepted,</w:t>
      </w:r>
      <w:r>
        <w:rPr>
          <w:color w:val="231F20"/>
        </w:rPr>
        <w:t xml:space="preserve"> </w:t>
      </w:r>
      <w:r w:rsidR="00154745">
        <w:rPr>
          <w:color w:val="231F20"/>
        </w:rPr>
        <w:t>would:</w:t>
      </w:r>
    </w:p>
    <w:p w14:paraId="2327772B" w14:textId="77777777" w:rsidR="00607E22" w:rsidRDefault="00EB2A0B" w:rsidP="00385A10">
      <w:pPr>
        <w:pStyle w:val="ListParagraph"/>
        <w:numPr>
          <w:ilvl w:val="1"/>
          <w:numId w:val="56"/>
        </w:numPr>
        <w:tabs>
          <w:tab w:val="left" w:pos="1885"/>
          <w:tab w:val="left" w:pos="1886"/>
        </w:tabs>
        <w:spacing w:before="121" w:line="230" w:lineRule="auto"/>
        <w:ind w:right="690"/>
      </w:pPr>
      <w:r>
        <w:rPr>
          <w:color w:val="231F20"/>
        </w:rPr>
        <w:t>A</w:t>
      </w:r>
      <w:r w:rsidR="00154745">
        <w:rPr>
          <w:color w:val="231F20"/>
        </w:rPr>
        <w:t>ffect</w:t>
      </w:r>
      <w:r>
        <w:rPr>
          <w:color w:val="231F20"/>
        </w:rPr>
        <w:t xml:space="preserve"> </w:t>
      </w:r>
      <w:r w:rsidR="00154745">
        <w:rPr>
          <w:color w:val="231F20"/>
        </w:rPr>
        <w:t>in</w:t>
      </w:r>
      <w:r>
        <w:rPr>
          <w:color w:val="231F20"/>
        </w:rPr>
        <w:t xml:space="preserve"> </w:t>
      </w:r>
      <w:r w:rsidR="00154745">
        <w:rPr>
          <w:color w:val="231F20"/>
        </w:rPr>
        <w:t>any</w:t>
      </w:r>
      <w:r>
        <w:rPr>
          <w:color w:val="231F20"/>
        </w:rPr>
        <w:t xml:space="preserve"> </w:t>
      </w:r>
      <w:r w:rsidR="00154745">
        <w:rPr>
          <w:color w:val="231F20"/>
        </w:rPr>
        <w:t>substantial</w:t>
      </w:r>
      <w:r>
        <w:rPr>
          <w:color w:val="231F20"/>
        </w:rPr>
        <w:t xml:space="preserve"> </w:t>
      </w:r>
      <w:r w:rsidR="00154745">
        <w:rPr>
          <w:color w:val="231F20"/>
        </w:rPr>
        <w:t>way</w:t>
      </w:r>
      <w:r>
        <w:rPr>
          <w:color w:val="231F20"/>
        </w:rPr>
        <w:t xml:space="preserve"> </w:t>
      </w:r>
      <w:r w:rsidR="00154745">
        <w:rPr>
          <w:color w:val="231F20"/>
        </w:rPr>
        <w:t>the</w:t>
      </w:r>
      <w:r>
        <w:rPr>
          <w:color w:val="231F20"/>
        </w:rPr>
        <w:t xml:space="preserve"> </w:t>
      </w:r>
      <w:r w:rsidR="00154745">
        <w:rPr>
          <w:color w:val="231F20"/>
        </w:rPr>
        <w:t>scope,</w:t>
      </w:r>
      <w:r>
        <w:rPr>
          <w:color w:val="231F20"/>
        </w:rPr>
        <w:t xml:space="preserve"> </w:t>
      </w:r>
      <w:r w:rsidR="00154745">
        <w:rPr>
          <w:color w:val="231F20"/>
        </w:rPr>
        <w:t>quality,</w:t>
      </w:r>
      <w:r>
        <w:rPr>
          <w:color w:val="231F20"/>
        </w:rPr>
        <w:t xml:space="preserve"> </w:t>
      </w:r>
      <w:r w:rsidR="00154745">
        <w:rPr>
          <w:color w:val="231F20"/>
        </w:rPr>
        <w:t>or</w:t>
      </w:r>
      <w:r>
        <w:rPr>
          <w:color w:val="231F20"/>
        </w:rPr>
        <w:t xml:space="preserve"> </w:t>
      </w:r>
      <w:r w:rsidR="00154745">
        <w:rPr>
          <w:color w:val="231F20"/>
        </w:rPr>
        <w:t>performance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Plant</w:t>
      </w:r>
      <w:r>
        <w:rPr>
          <w:color w:val="231F20"/>
        </w:rPr>
        <w:t xml:space="preserve"> </w:t>
      </w:r>
      <w:r w:rsidR="00154745">
        <w:rPr>
          <w:color w:val="231F20"/>
        </w:rPr>
        <w:t>and</w:t>
      </w:r>
      <w:r>
        <w:rPr>
          <w:color w:val="231F20"/>
        </w:rPr>
        <w:t xml:space="preserve"> </w:t>
      </w:r>
      <w:r w:rsidR="00154745">
        <w:rPr>
          <w:color w:val="231F20"/>
        </w:rPr>
        <w:t>Installation</w:t>
      </w:r>
      <w:r>
        <w:rPr>
          <w:color w:val="231F20"/>
        </w:rPr>
        <w:t xml:space="preserve"> </w:t>
      </w:r>
      <w:r w:rsidR="00154745">
        <w:rPr>
          <w:color w:val="231F20"/>
        </w:rPr>
        <w:t>Services speciﬁed</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or</w:t>
      </w:r>
    </w:p>
    <w:p w14:paraId="3C13668B" w14:textId="77777777" w:rsidR="00607E22" w:rsidRDefault="00270D59" w:rsidP="00385A10">
      <w:pPr>
        <w:pStyle w:val="ListParagraph"/>
        <w:numPr>
          <w:ilvl w:val="1"/>
          <w:numId w:val="56"/>
        </w:numPr>
        <w:tabs>
          <w:tab w:val="left" w:pos="1884"/>
          <w:tab w:val="left" w:pos="1886"/>
        </w:tabs>
        <w:spacing w:before="123" w:line="230" w:lineRule="auto"/>
        <w:ind w:right="690"/>
      </w:pPr>
      <w:r>
        <w:rPr>
          <w:color w:val="231F20"/>
        </w:rPr>
        <w:t>L</w:t>
      </w:r>
      <w:r w:rsidR="00154745">
        <w:rPr>
          <w:color w:val="231F20"/>
        </w:rPr>
        <w:t>imit</w:t>
      </w:r>
      <w:r>
        <w:rPr>
          <w:color w:val="231F20"/>
        </w:rPr>
        <w:t xml:space="preserve"> </w:t>
      </w:r>
      <w:r w:rsidR="00154745">
        <w:rPr>
          <w:color w:val="231F20"/>
        </w:rPr>
        <w:t>in</w:t>
      </w:r>
      <w:r>
        <w:rPr>
          <w:color w:val="231F20"/>
        </w:rPr>
        <w:t xml:space="preserve"> </w:t>
      </w:r>
      <w:r w:rsidR="00154745">
        <w:rPr>
          <w:color w:val="231F20"/>
        </w:rPr>
        <w:t>any</w:t>
      </w:r>
      <w:r>
        <w:rPr>
          <w:color w:val="231F20"/>
        </w:rPr>
        <w:t xml:space="preserve"> </w:t>
      </w:r>
      <w:r w:rsidR="00154745">
        <w:rPr>
          <w:color w:val="231F20"/>
        </w:rPr>
        <w:t>substantial</w:t>
      </w:r>
      <w:r>
        <w:rPr>
          <w:color w:val="231F20"/>
        </w:rPr>
        <w:t xml:space="preserve"> </w:t>
      </w:r>
      <w:r w:rsidR="00154745">
        <w:rPr>
          <w:color w:val="231F20"/>
          <w:spacing w:val="-4"/>
        </w:rPr>
        <w:t>way,</w:t>
      </w:r>
      <w:r>
        <w:rPr>
          <w:color w:val="231F20"/>
          <w:spacing w:val="-4"/>
        </w:rPr>
        <w:t xml:space="preserve"> </w:t>
      </w:r>
      <w:r w:rsidR="00154745">
        <w:rPr>
          <w:color w:val="231F20"/>
        </w:rPr>
        <w:t>in</w:t>
      </w:r>
      <w:r>
        <w:rPr>
          <w:color w:val="231F20"/>
        </w:rPr>
        <w:t xml:space="preserve"> </w:t>
      </w:r>
      <w:r w:rsidR="00154745">
        <w:rPr>
          <w:color w:val="231F20"/>
        </w:rPr>
        <w:t>consistent</w:t>
      </w:r>
      <w:r>
        <w:rPr>
          <w:color w:val="231F20"/>
        </w:rPr>
        <w:t xml:space="preserve"> </w:t>
      </w:r>
      <w:r w:rsidR="00154745">
        <w:rPr>
          <w:color w:val="231F20"/>
        </w:rPr>
        <w:t>with</w:t>
      </w:r>
      <w:r>
        <w:rPr>
          <w:color w:val="231F20"/>
        </w:rPr>
        <w:t xml:space="preserve"> </w:t>
      </w:r>
      <w:r w:rsidR="00154745">
        <w:rPr>
          <w:color w:val="231F20"/>
        </w:rPr>
        <w:t>the</w:t>
      </w:r>
      <w:r>
        <w:rPr>
          <w:color w:val="231F20"/>
        </w:rPr>
        <w:t xml:space="preserve"> </w:t>
      </w:r>
      <w:r w:rsidR="00154745">
        <w:rPr>
          <w:color w:val="231F20"/>
        </w:rPr>
        <w:t>Tendering</w:t>
      </w:r>
      <w:r>
        <w:rPr>
          <w:color w:val="231F20"/>
        </w:rPr>
        <w:t xml:space="preserve"> </w:t>
      </w:r>
      <w:r w:rsidR="00154745">
        <w:rPr>
          <w:color w:val="231F20"/>
        </w:rPr>
        <w:t>document,</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Entity's</w:t>
      </w:r>
      <w:r>
        <w:rPr>
          <w:color w:val="231F20"/>
        </w:rPr>
        <w:t xml:space="preserve"> </w:t>
      </w:r>
      <w:r w:rsidR="00154745">
        <w:rPr>
          <w:color w:val="231F20"/>
        </w:rPr>
        <w:t>rights or</w:t>
      </w:r>
      <w:r>
        <w:rPr>
          <w:color w:val="231F20"/>
        </w:rPr>
        <w:t xml:space="preserve"> </w:t>
      </w:r>
      <w:r w:rsidR="00154745">
        <w:rPr>
          <w:color w:val="231F20"/>
        </w:rPr>
        <w:t>the</w:t>
      </w:r>
      <w:r>
        <w:rPr>
          <w:color w:val="231F20"/>
        </w:rPr>
        <w:t xml:space="preserve"> </w:t>
      </w:r>
      <w:r w:rsidR="00154745">
        <w:rPr>
          <w:color w:val="231F20"/>
        </w:rPr>
        <w:t>Tenderer's</w:t>
      </w:r>
      <w:r>
        <w:rPr>
          <w:color w:val="231F20"/>
        </w:rPr>
        <w:t xml:space="preserve"> </w:t>
      </w:r>
      <w:r w:rsidR="00154745">
        <w:rPr>
          <w:color w:val="231F20"/>
        </w:rPr>
        <w:t>obligations</w:t>
      </w:r>
      <w:r>
        <w:rPr>
          <w:color w:val="231F20"/>
        </w:rPr>
        <w:t xml:space="preserve"> </w:t>
      </w:r>
      <w:r w:rsidR="00154745">
        <w:rPr>
          <w:color w:val="231F20"/>
        </w:rPr>
        <w:t>under</w:t>
      </w:r>
      <w:r>
        <w:rPr>
          <w:color w:val="231F20"/>
        </w:rPr>
        <w:t xml:space="preserve"> </w:t>
      </w:r>
      <w:r w:rsidR="00154745">
        <w:rPr>
          <w:color w:val="231F20"/>
        </w:rPr>
        <w:t>the</w:t>
      </w:r>
      <w:r>
        <w:rPr>
          <w:color w:val="231F20"/>
        </w:rPr>
        <w:t xml:space="preserve"> </w:t>
      </w:r>
      <w:r w:rsidR="00154745">
        <w:rPr>
          <w:color w:val="231F20"/>
        </w:rPr>
        <w:t>proposed</w:t>
      </w:r>
      <w:r>
        <w:rPr>
          <w:color w:val="231F20"/>
        </w:rPr>
        <w:t xml:space="preserve"> </w:t>
      </w:r>
      <w:r w:rsidR="00154745">
        <w:rPr>
          <w:color w:val="231F20"/>
        </w:rPr>
        <w:t>Contract;</w:t>
      </w:r>
      <w:r>
        <w:rPr>
          <w:color w:val="231F20"/>
        </w:rPr>
        <w:t xml:space="preserve"> </w:t>
      </w:r>
      <w:r w:rsidR="00154745">
        <w:rPr>
          <w:color w:val="231F20"/>
        </w:rPr>
        <w:t>or</w:t>
      </w:r>
    </w:p>
    <w:p w14:paraId="4F51A5A2" w14:textId="77777777" w:rsidR="00607E22" w:rsidRDefault="00154745" w:rsidP="00385A10">
      <w:pPr>
        <w:pStyle w:val="ListParagraph"/>
        <w:numPr>
          <w:ilvl w:val="0"/>
          <w:numId w:val="56"/>
        </w:numPr>
        <w:tabs>
          <w:tab w:val="left" w:pos="1487"/>
          <w:tab w:val="left" w:pos="1488"/>
        </w:tabs>
        <w:spacing w:before="123" w:line="230" w:lineRule="auto"/>
        <w:ind w:right="690" w:hanging="532"/>
      </w:pPr>
      <w:r>
        <w:rPr>
          <w:color w:val="231F20"/>
        </w:rPr>
        <w:t>if rectiﬁed, would unfairly affect the competitive position of other Tenderers presenting substantially responsive</w:t>
      </w:r>
      <w:r w:rsidR="005130E6">
        <w:rPr>
          <w:color w:val="231F20"/>
        </w:rPr>
        <w:t xml:space="preserve"> </w:t>
      </w:r>
      <w:r>
        <w:rPr>
          <w:color w:val="231F20"/>
        </w:rPr>
        <w:t>Tenders.</w:t>
      </w:r>
    </w:p>
    <w:p w14:paraId="0A4C081A" w14:textId="77777777" w:rsidR="00607E22" w:rsidRDefault="00B53F51" w:rsidP="00385A10">
      <w:pPr>
        <w:pStyle w:val="ListParagraph"/>
        <w:numPr>
          <w:ilvl w:val="1"/>
          <w:numId w:val="107"/>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The Procuring Entity shall examine the technical aspects of the </w:t>
      </w:r>
      <w:r w:rsidR="00154745" w:rsidRPr="00E20BD0">
        <w:rPr>
          <w:color w:val="231F20"/>
        </w:rPr>
        <w:t xml:space="preserve">Tender </w:t>
      </w:r>
      <w:r w:rsidR="00154745">
        <w:rPr>
          <w:color w:val="231F20"/>
        </w:rPr>
        <w:t>in particular, to conﬁrm that all requirements</w:t>
      </w:r>
      <w:r w:rsidR="00270D59">
        <w:rPr>
          <w:color w:val="231F20"/>
        </w:rPr>
        <w:t xml:space="preserve"> </w:t>
      </w:r>
      <w:r w:rsidR="00154745">
        <w:rPr>
          <w:color w:val="231F20"/>
        </w:rPr>
        <w:t>of</w:t>
      </w:r>
      <w:r w:rsidR="00270D59">
        <w:rPr>
          <w:color w:val="231F20"/>
        </w:rPr>
        <w:t xml:space="preserve"> </w:t>
      </w:r>
      <w:r w:rsidR="00154745">
        <w:rPr>
          <w:color w:val="231F20"/>
        </w:rPr>
        <w:t>Section</w:t>
      </w:r>
      <w:r w:rsidR="00270D59">
        <w:rPr>
          <w:color w:val="231F20"/>
        </w:rPr>
        <w:t xml:space="preserve"> </w:t>
      </w:r>
      <w:r w:rsidR="00154745">
        <w:rPr>
          <w:color w:val="231F20"/>
        </w:rPr>
        <w:t>VII,</w:t>
      </w:r>
      <w:r w:rsidR="00270D59">
        <w:rPr>
          <w:color w:val="231F20"/>
        </w:rPr>
        <w:t xml:space="preserve"> </w:t>
      </w:r>
      <w:r w:rsidR="00154745">
        <w:rPr>
          <w:color w:val="231F20"/>
        </w:rPr>
        <w:t>Procuring</w:t>
      </w:r>
      <w:r w:rsidR="00270D59">
        <w:rPr>
          <w:color w:val="231F20"/>
        </w:rPr>
        <w:t xml:space="preserve"> </w:t>
      </w:r>
      <w:r w:rsidR="00154745">
        <w:rPr>
          <w:color w:val="231F20"/>
        </w:rPr>
        <w:t>Entity's</w:t>
      </w:r>
      <w:r w:rsidR="00270D59">
        <w:rPr>
          <w:color w:val="231F20"/>
        </w:rPr>
        <w:t xml:space="preserve"> </w:t>
      </w:r>
      <w:r w:rsidR="00154745">
        <w:rPr>
          <w:color w:val="231F20"/>
        </w:rPr>
        <w:t>Requirements</w:t>
      </w:r>
      <w:r w:rsidR="00270D59">
        <w:rPr>
          <w:color w:val="231F20"/>
        </w:rPr>
        <w:t xml:space="preserve"> </w:t>
      </w:r>
      <w:r w:rsidR="00154745">
        <w:rPr>
          <w:color w:val="231F20"/>
        </w:rPr>
        <w:t>have</w:t>
      </w:r>
      <w:r w:rsidR="00270D59">
        <w:rPr>
          <w:color w:val="231F20"/>
        </w:rPr>
        <w:t xml:space="preserve"> </w:t>
      </w:r>
      <w:r w:rsidR="00154745">
        <w:rPr>
          <w:color w:val="231F20"/>
        </w:rPr>
        <w:t>been</w:t>
      </w:r>
      <w:r w:rsidR="00270D59">
        <w:rPr>
          <w:color w:val="231F20"/>
        </w:rPr>
        <w:t xml:space="preserve"> </w:t>
      </w:r>
      <w:r w:rsidR="00154745">
        <w:rPr>
          <w:color w:val="231F20"/>
        </w:rPr>
        <w:t>met</w:t>
      </w:r>
      <w:r w:rsidR="00270D59">
        <w:rPr>
          <w:color w:val="231F20"/>
        </w:rPr>
        <w:t xml:space="preserve"> </w:t>
      </w:r>
      <w:r w:rsidR="00154745">
        <w:rPr>
          <w:color w:val="231F20"/>
        </w:rPr>
        <w:t>without</w:t>
      </w:r>
      <w:r w:rsidR="00270D59">
        <w:rPr>
          <w:color w:val="231F20"/>
        </w:rPr>
        <w:t xml:space="preserve"> </w:t>
      </w:r>
      <w:r w:rsidR="00154745">
        <w:rPr>
          <w:color w:val="231F20"/>
        </w:rPr>
        <w:t>any</w:t>
      </w:r>
      <w:r w:rsidR="00270D59">
        <w:rPr>
          <w:color w:val="231F20"/>
        </w:rPr>
        <w:t xml:space="preserve"> </w:t>
      </w:r>
      <w:r w:rsidR="00154745">
        <w:rPr>
          <w:color w:val="231F20"/>
        </w:rPr>
        <w:t>material</w:t>
      </w:r>
      <w:r w:rsidR="00270D59">
        <w:rPr>
          <w:color w:val="231F20"/>
        </w:rPr>
        <w:t xml:space="preserve"> </w:t>
      </w:r>
      <w:r w:rsidR="00154745">
        <w:rPr>
          <w:color w:val="231F20"/>
        </w:rPr>
        <w:t>deviation, reservation, or</w:t>
      </w:r>
      <w:r w:rsidR="00270D59">
        <w:rPr>
          <w:color w:val="231F20"/>
        </w:rPr>
        <w:t xml:space="preserve"> </w:t>
      </w:r>
      <w:r w:rsidR="00154745">
        <w:rPr>
          <w:color w:val="231F20"/>
        </w:rPr>
        <w:t>omission.</w:t>
      </w:r>
    </w:p>
    <w:p w14:paraId="21DF9587" w14:textId="77777777" w:rsidR="00607E22" w:rsidRDefault="00B53F51" w:rsidP="00385A10">
      <w:pPr>
        <w:pStyle w:val="ListParagraph"/>
        <w:numPr>
          <w:ilvl w:val="1"/>
          <w:numId w:val="107"/>
        </w:numPr>
        <w:tabs>
          <w:tab w:val="left" w:pos="770"/>
        </w:tabs>
        <w:spacing w:before="242" w:line="230" w:lineRule="auto"/>
        <w:ind w:left="864" w:right="696" w:hanging="576"/>
        <w:jc w:val="both"/>
        <w:rPr>
          <w:color w:val="231F20"/>
        </w:rPr>
      </w:pPr>
      <w:r>
        <w:rPr>
          <w:color w:val="231F20"/>
        </w:rPr>
        <w:t xml:space="preserve">  </w:t>
      </w:r>
      <w:r w:rsidR="00154745">
        <w:rPr>
          <w:color w:val="231F20"/>
        </w:rPr>
        <w:t>If</w:t>
      </w:r>
      <w:r w:rsidR="00270D59">
        <w:rPr>
          <w:color w:val="231F20"/>
        </w:rPr>
        <w:t xml:space="preserve"> </w:t>
      </w:r>
      <w:r w:rsidR="00154745">
        <w:rPr>
          <w:color w:val="231F20"/>
        </w:rPr>
        <w:t>a</w:t>
      </w:r>
      <w:r w:rsidR="00270D59">
        <w:rPr>
          <w:color w:val="231F20"/>
        </w:rPr>
        <w:t xml:space="preserve"> </w:t>
      </w:r>
      <w:r w:rsidR="00154745">
        <w:rPr>
          <w:color w:val="231F20"/>
          <w:spacing w:val="-3"/>
        </w:rPr>
        <w:t>Tender</w:t>
      </w:r>
      <w:r w:rsidR="00270D59">
        <w:rPr>
          <w:color w:val="231F20"/>
          <w:spacing w:val="-3"/>
        </w:rPr>
        <w:t xml:space="preserve"> </w:t>
      </w:r>
      <w:r w:rsidR="00154745">
        <w:rPr>
          <w:color w:val="231F20"/>
        </w:rPr>
        <w:t>is</w:t>
      </w:r>
      <w:r w:rsidR="00270D59">
        <w:rPr>
          <w:color w:val="231F20"/>
        </w:rPr>
        <w:t xml:space="preserve"> </w:t>
      </w:r>
      <w:r w:rsidR="00154745">
        <w:rPr>
          <w:color w:val="231F20"/>
        </w:rPr>
        <w:t>not</w:t>
      </w:r>
      <w:r w:rsidR="00270D59">
        <w:rPr>
          <w:color w:val="231F20"/>
        </w:rPr>
        <w:t xml:space="preserve"> </w:t>
      </w:r>
      <w:r w:rsidR="00154745">
        <w:rPr>
          <w:color w:val="231F20"/>
        </w:rPr>
        <w:t>substantially</w:t>
      </w:r>
      <w:r w:rsidR="00270D59">
        <w:rPr>
          <w:color w:val="231F20"/>
        </w:rPr>
        <w:t xml:space="preserve"> </w:t>
      </w:r>
      <w:r w:rsidR="00154745">
        <w:rPr>
          <w:color w:val="231F20"/>
        </w:rPr>
        <w:t>responsive</w:t>
      </w:r>
      <w:r w:rsidR="00270D59">
        <w:rPr>
          <w:color w:val="231F20"/>
        </w:rPr>
        <w:t xml:space="preserve"> </w:t>
      </w:r>
      <w:r w:rsidR="00154745">
        <w:rPr>
          <w:color w:val="231F20"/>
        </w:rPr>
        <w:t>to</w:t>
      </w:r>
      <w:r w:rsidR="00270D59">
        <w:rPr>
          <w:color w:val="231F20"/>
        </w:rPr>
        <w:t xml:space="preserve"> </w:t>
      </w:r>
      <w:r w:rsidR="00154745">
        <w:rPr>
          <w:color w:val="231F20"/>
        </w:rPr>
        <w:t>the</w:t>
      </w:r>
      <w:r w:rsidR="00270D59">
        <w:rPr>
          <w:color w:val="231F20"/>
        </w:rPr>
        <w:t xml:space="preserve"> </w:t>
      </w:r>
      <w:r w:rsidR="00154745">
        <w:rPr>
          <w:color w:val="231F20"/>
        </w:rPr>
        <w:t>requirements</w:t>
      </w:r>
      <w:r w:rsidR="00270D59">
        <w:rPr>
          <w:color w:val="231F20"/>
        </w:rPr>
        <w:t xml:space="preserve"> </w:t>
      </w:r>
      <w:r w:rsidR="00154745">
        <w:rPr>
          <w:color w:val="231F20"/>
        </w:rPr>
        <w:t>of</w:t>
      </w:r>
      <w:r w:rsidR="00270D59">
        <w:rPr>
          <w:color w:val="231F20"/>
        </w:rPr>
        <w:t xml:space="preserve"> </w:t>
      </w:r>
      <w:r w:rsidR="00154745">
        <w:rPr>
          <w:color w:val="231F20"/>
        </w:rPr>
        <w:t>the</w:t>
      </w:r>
      <w:r w:rsidR="00270D59">
        <w:rPr>
          <w:color w:val="231F20"/>
        </w:rPr>
        <w:t xml:space="preserve"> </w:t>
      </w:r>
      <w:r w:rsidR="00154745">
        <w:rPr>
          <w:color w:val="231F20"/>
        </w:rPr>
        <w:t>Tendering</w:t>
      </w:r>
      <w:r w:rsidR="00270D59">
        <w:rPr>
          <w:color w:val="231F20"/>
        </w:rPr>
        <w:t xml:space="preserve"> </w:t>
      </w:r>
      <w:r w:rsidR="00154745">
        <w:rPr>
          <w:color w:val="231F20"/>
        </w:rPr>
        <w:t>document,</w:t>
      </w:r>
      <w:r w:rsidR="00270D59">
        <w:rPr>
          <w:color w:val="231F20"/>
        </w:rPr>
        <w:t xml:space="preserve"> </w:t>
      </w:r>
      <w:r w:rsidR="00154745">
        <w:rPr>
          <w:color w:val="231F20"/>
        </w:rPr>
        <w:t>it</w:t>
      </w:r>
      <w:r w:rsidR="00270D59">
        <w:rPr>
          <w:color w:val="231F20"/>
        </w:rPr>
        <w:t xml:space="preserve"> </w:t>
      </w:r>
      <w:r w:rsidR="00154745">
        <w:rPr>
          <w:color w:val="231F20"/>
        </w:rPr>
        <w:t>shall</w:t>
      </w:r>
      <w:r w:rsidR="00270D59">
        <w:rPr>
          <w:color w:val="231F20"/>
        </w:rPr>
        <w:t xml:space="preserve"> </w:t>
      </w:r>
      <w:r w:rsidR="00154745">
        <w:rPr>
          <w:color w:val="231F20"/>
        </w:rPr>
        <w:t>be</w:t>
      </w:r>
      <w:r w:rsidR="00270D59">
        <w:rPr>
          <w:color w:val="231F20"/>
        </w:rPr>
        <w:t xml:space="preserve"> </w:t>
      </w:r>
      <w:r w:rsidR="00154745">
        <w:rPr>
          <w:color w:val="231F20"/>
        </w:rPr>
        <w:t>rejected</w:t>
      </w:r>
      <w:r w:rsidR="00270D59">
        <w:rPr>
          <w:color w:val="231F20"/>
        </w:rPr>
        <w:t xml:space="preserve"> </w:t>
      </w:r>
      <w:r w:rsidR="00154745">
        <w:rPr>
          <w:color w:val="231F20"/>
        </w:rPr>
        <w:t>by the Procuring Entity and may not subsequently be made responsive by correction of the material deviation, reservation, or</w:t>
      </w:r>
      <w:r w:rsidR="00270D59">
        <w:rPr>
          <w:color w:val="231F20"/>
        </w:rPr>
        <w:t xml:space="preserve"> </w:t>
      </w:r>
      <w:r w:rsidR="00154745">
        <w:rPr>
          <w:color w:val="231F20"/>
        </w:rPr>
        <w:t>omission.</w:t>
      </w:r>
    </w:p>
    <w:p w14:paraId="19782BD8"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Nonmaterial</w:t>
      </w:r>
      <w:r w:rsidR="00270D59">
        <w:rPr>
          <w:b/>
          <w:bCs/>
          <w:color w:val="231F20"/>
        </w:rPr>
        <w:t xml:space="preserve"> </w:t>
      </w:r>
      <w:r w:rsidRPr="00F81A1A">
        <w:rPr>
          <w:b/>
          <w:bCs/>
          <w:color w:val="231F20"/>
        </w:rPr>
        <w:t>Non-conformities</w:t>
      </w:r>
    </w:p>
    <w:p w14:paraId="3236C21B" w14:textId="77777777" w:rsidR="00607E22" w:rsidRPr="00E20BD0" w:rsidRDefault="00B53F51" w:rsidP="00385A10">
      <w:pPr>
        <w:pStyle w:val="ListParagraph"/>
        <w:numPr>
          <w:ilvl w:val="1"/>
          <w:numId w:val="108"/>
        </w:numPr>
        <w:tabs>
          <w:tab w:val="left" w:pos="770"/>
        </w:tabs>
        <w:spacing w:before="242" w:line="230" w:lineRule="auto"/>
        <w:ind w:left="864" w:right="696" w:hanging="576"/>
        <w:jc w:val="both"/>
        <w:rPr>
          <w:color w:val="231F20"/>
        </w:rPr>
      </w:pPr>
      <w:r>
        <w:rPr>
          <w:color w:val="231F20"/>
        </w:rPr>
        <w:t xml:space="preserve">  </w:t>
      </w:r>
      <w:r w:rsidR="00154745" w:rsidRPr="00E20BD0">
        <w:rPr>
          <w:color w:val="231F20"/>
        </w:rPr>
        <w:t>Provided that a Tender is substantially responsive, the Procuring Entity may waive any nonconformity in the Tender.</w:t>
      </w:r>
    </w:p>
    <w:p w14:paraId="79C147F8" w14:textId="77777777" w:rsidR="00607E22" w:rsidRDefault="00B53F51" w:rsidP="00385A10">
      <w:pPr>
        <w:pStyle w:val="ListParagraph"/>
        <w:numPr>
          <w:ilvl w:val="1"/>
          <w:numId w:val="108"/>
        </w:numPr>
        <w:tabs>
          <w:tab w:val="left" w:pos="770"/>
        </w:tabs>
        <w:spacing w:before="242" w:line="230" w:lineRule="auto"/>
        <w:ind w:left="864" w:right="696" w:hanging="576"/>
        <w:jc w:val="both"/>
        <w:rPr>
          <w:color w:val="231F20"/>
        </w:rPr>
      </w:pPr>
      <w:r>
        <w:rPr>
          <w:color w:val="231F20"/>
        </w:rPr>
        <w:t xml:space="preserve">  </w:t>
      </w:r>
      <w:r w:rsidR="00154745">
        <w:rPr>
          <w:color w:val="231F20"/>
        </w:rPr>
        <w:t>Provided</w:t>
      </w:r>
      <w:r w:rsidR="005130E6">
        <w:rPr>
          <w:color w:val="231F20"/>
        </w:rPr>
        <w:t xml:space="preserve"> </w:t>
      </w:r>
      <w:r w:rsidR="00154745">
        <w:rPr>
          <w:color w:val="231F20"/>
        </w:rPr>
        <w:t>that</w:t>
      </w:r>
      <w:r w:rsidR="005130E6">
        <w:rPr>
          <w:color w:val="231F20"/>
        </w:rPr>
        <w:t xml:space="preserve"> </w:t>
      </w:r>
      <w:r w:rsidR="00154745">
        <w:rPr>
          <w:color w:val="231F20"/>
        </w:rPr>
        <w:t>a</w:t>
      </w:r>
      <w:r w:rsidR="00154745" w:rsidRPr="00E20BD0">
        <w:rPr>
          <w:color w:val="231F20"/>
        </w:rPr>
        <w:t xml:space="preserve"> Tender </w:t>
      </w:r>
      <w:r w:rsidR="00154745">
        <w:rPr>
          <w:color w:val="231F20"/>
        </w:rPr>
        <w:t>is</w:t>
      </w:r>
      <w:r w:rsidR="00270D59">
        <w:rPr>
          <w:color w:val="231F20"/>
        </w:rPr>
        <w:t xml:space="preserve"> </w:t>
      </w:r>
      <w:r w:rsidR="00154745">
        <w:rPr>
          <w:color w:val="231F20"/>
        </w:rPr>
        <w:t>substantially</w:t>
      </w:r>
      <w:r w:rsidR="00270D59">
        <w:rPr>
          <w:color w:val="231F20"/>
        </w:rPr>
        <w:t xml:space="preserve"> </w:t>
      </w:r>
      <w:r w:rsidR="00154745">
        <w:rPr>
          <w:color w:val="231F20"/>
        </w:rPr>
        <w:t>responsive,</w:t>
      </w:r>
      <w:r w:rsidR="00270D59">
        <w:rPr>
          <w:color w:val="231F20"/>
        </w:rPr>
        <w:t xml:space="preserve"> </w:t>
      </w:r>
      <w:r w:rsidR="00154745">
        <w:rPr>
          <w:color w:val="231F20"/>
        </w:rPr>
        <w:t>the</w:t>
      </w:r>
      <w:r w:rsidR="00270D59">
        <w:rPr>
          <w:color w:val="231F20"/>
        </w:rPr>
        <w:t xml:space="preserve"> </w:t>
      </w:r>
      <w:r w:rsidR="00154745">
        <w:rPr>
          <w:color w:val="231F20"/>
        </w:rPr>
        <w:t>Procuring</w:t>
      </w:r>
      <w:r w:rsidR="00270D59">
        <w:rPr>
          <w:color w:val="231F20"/>
        </w:rPr>
        <w:t xml:space="preserve"> </w:t>
      </w:r>
      <w:r w:rsidR="00154745">
        <w:rPr>
          <w:color w:val="231F20"/>
        </w:rPr>
        <w:t>Entity</w:t>
      </w:r>
      <w:r w:rsidR="00270D59">
        <w:rPr>
          <w:color w:val="231F20"/>
        </w:rPr>
        <w:t xml:space="preserve"> </w:t>
      </w:r>
      <w:r w:rsidR="00154745">
        <w:rPr>
          <w:color w:val="231F20"/>
        </w:rPr>
        <w:t>may</w:t>
      </w:r>
      <w:r w:rsidR="00270D59">
        <w:rPr>
          <w:color w:val="231F20"/>
        </w:rPr>
        <w:t xml:space="preserve"> </w:t>
      </w:r>
      <w:r w:rsidR="00154745">
        <w:rPr>
          <w:color w:val="231F20"/>
        </w:rPr>
        <w:t>request</w:t>
      </w:r>
      <w:r w:rsidR="00270D59">
        <w:rPr>
          <w:color w:val="231F20"/>
        </w:rPr>
        <w:t xml:space="preserve"> </w:t>
      </w:r>
      <w:r w:rsidR="00154745">
        <w:rPr>
          <w:color w:val="231F20"/>
        </w:rPr>
        <w:t>that</w:t>
      </w:r>
      <w:r w:rsidR="00270D59">
        <w:rPr>
          <w:color w:val="231F20"/>
        </w:rPr>
        <w:t xml:space="preserve"> </w:t>
      </w:r>
      <w:r w:rsidR="00154745">
        <w:rPr>
          <w:color w:val="231F20"/>
        </w:rPr>
        <w:t>the</w:t>
      </w:r>
      <w:r w:rsidR="00A40D4F">
        <w:rPr>
          <w:color w:val="231F20"/>
        </w:rPr>
        <w:t xml:space="preserve"> </w:t>
      </w:r>
      <w:r w:rsidR="00154745">
        <w:rPr>
          <w:color w:val="231F20"/>
        </w:rPr>
        <w:t>Tenderer</w:t>
      </w:r>
      <w:r w:rsidR="00270D59">
        <w:rPr>
          <w:color w:val="231F20"/>
        </w:rPr>
        <w:t xml:space="preserve"> </w:t>
      </w:r>
      <w:r w:rsidR="00154745">
        <w:rPr>
          <w:color w:val="231F20"/>
        </w:rPr>
        <w:t>submit the necessary information or documentation, within a reasonable period of time, to rectify nonmaterial non- conformities</w:t>
      </w:r>
      <w:r w:rsidR="00270D59">
        <w:rPr>
          <w:color w:val="231F20"/>
        </w:rPr>
        <w:t xml:space="preserve"> </w:t>
      </w:r>
      <w:r w:rsidR="00154745">
        <w:rPr>
          <w:color w:val="231F20"/>
        </w:rPr>
        <w:t>in</w:t>
      </w:r>
      <w:r w:rsidR="00270D59">
        <w:rPr>
          <w:color w:val="231F20"/>
        </w:rPr>
        <w:t xml:space="preserve"> </w:t>
      </w:r>
      <w:r w:rsidR="00154745">
        <w:rPr>
          <w:color w:val="231F20"/>
        </w:rPr>
        <w:t>the</w:t>
      </w:r>
      <w:r w:rsidR="00270D59">
        <w:rPr>
          <w:color w:val="231F20"/>
        </w:rPr>
        <w:t xml:space="preserve"> </w:t>
      </w:r>
      <w:r w:rsidR="00154745">
        <w:rPr>
          <w:color w:val="231F20"/>
          <w:spacing w:val="-3"/>
        </w:rPr>
        <w:t>Tender</w:t>
      </w:r>
      <w:r w:rsidR="00270D59">
        <w:rPr>
          <w:color w:val="231F20"/>
          <w:spacing w:val="-3"/>
        </w:rPr>
        <w:t xml:space="preserve"> </w:t>
      </w:r>
      <w:r w:rsidR="00154745">
        <w:rPr>
          <w:color w:val="231F20"/>
        </w:rPr>
        <w:t>related</w:t>
      </w:r>
      <w:r w:rsidR="00270D59">
        <w:rPr>
          <w:color w:val="231F20"/>
        </w:rPr>
        <w:t xml:space="preserve"> </w:t>
      </w:r>
      <w:r w:rsidR="00154745">
        <w:rPr>
          <w:color w:val="231F20"/>
        </w:rPr>
        <w:t>to</w:t>
      </w:r>
      <w:r w:rsidR="00270D59">
        <w:rPr>
          <w:color w:val="231F20"/>
        </w:rPr>
        <w:t xml:space="preserve"> </w:t>
      </w:r>
      <w:r w:rsidR="00154745">
        <w:rPr>
          <w:color w:val="231F20"/>
        </w:rPr>
        <w:t>documentation</w:t>
      </w:r>
      <w:r w:rsidR="00270D59">
        <w:rPr>
          <w:color w:val="231F20"/>
        </w:rPr>
        <w:t xml:space="preserve"> </w:t>
      </w:r>
      <w:r w:rsidR="00154745">
        <w:rPr>
          <w:color w:val="231F20"/>
        </w:rPr>
        <w:t>requirements.</w:t>
      </w:r>
      <w:r w:rsidR="00270D59">
        <w:rPr>
          <w:color w:val="231F20"/>
        </w:rPr>
        <w:t xml:space="preserve"> </w:t>
      </w:r>
      <w:r w:rsidR="00154745">
        <w:rPr>
          <w:color w:val="231F20"/>
        </w:rPr>
        <w:t>Requesting</w:t>
      </w:r>
      <w:r w:rsidR="00270D59">
        <w:rPr>
          <w:color w:val="231F20"/>
        </w:rPr>
        <w:t xml:space="preserve"> </w:t>
      </w:r>
      <w:r w:rsidR="00154745">
        <w:rPr>
          <w:color w:val="231F20"/>
        </w:rPr>
        <w:t>information</w:t>
      </w:r>
      <w:r w:rsidR="00270D59">
        <w:rPr>
          <w:color w:val="231F20"/>
        </w:rPr>
        <w:t xml:space="preserve"> </w:t>
      </w:r>
      <w:r w:rsidR="00154745">
        <w:rPr>
          <w:color w:val="231F20"/>
        </w:rPr>
        <w:t>or</w:t>
      </w:r>
      <w:r w:rsidR="00270D59">
        <w:rPr>
          <w:color w:val="231F20"/>
        </w:rPr>
        <w:t xml:space="preserve"> </w:t>
      </w:r>
      <w:r w:rsidR="00154745">
        <w:rPr>
          <w:color w:val="231F20"/>
        </w:rPr>
        <w:t>documentation on</w:t>
      </w:r>
      <w:r w:rsidR="00270D59">
        <w:rPr>
          <w:color w:val="231F20"/>
        </w:rPr>
        <w:t xml:space="preserve"> </w:t>
      </w:r>
      <w:r w:rsidR="00154745">
        <w:rPr>
          <w:color w:val="231F20"/>
        </w:rPr>
        <w:t>such</w:t>
      </w:r>
      <w:r w:rsidR="00270D59">
        <w:rPr>
          <w:color w:val="231F20"/>
        </w:rPr>
        <w:t xml:space="preserve"> </w:t>
      </w:r>
      <w:r w:rsidR="00154745">
        <w:rPr>
          <w:color w:val="231F20"/>
        </w:rPr>
        <w:t>non-conformities</w:t>
      </w:r>
      <w:r w:rsidR="00270D59">
        <w:rPr>
          <w:color w:val="231F20"/>
        </w:rPr>
        <w:t xml:space="preserve"> </w:t>
      </w:r>
      <w:r w:rsidR="00154745">
        <w:rPr>
          <w:color w:val="231F20"/>
        </w:rPr>
        <w:t>shall</w:t>
      </w:r>
      <w:r w:rsidR="00270D59">
        <w:rPr>
          <w:color w:val="231F20"/>
        </w:rPr>
        <w:t xml:space="preserve"> </w:t>
      </w:r>
      <w:r w:rsidR="00154745">
        <w:rPr>
          <w:color w:val="231F20"/>
        </w:rPr>
        <w:t>not</w:t>
      </w:r>
      <w:r w:rsidR="00270D59">
        <w:rPr>
          <w:color w:val="231F20"/>
        </w:rPr>
        <w:t xml:space="preserve"> </w:t>
      </w:r>
      <w:r w:rsidR="00154745">
        <w:rPr>
          <w:color w:val="231F20"/>
        </w:rPr>
        <w:t>be</w:t>
      </w:r>
      <w:r w:rsidR="00270D59">
        <w:rPr>
          <w:color w:val="231F20"/>
        </w:rPr>
        <w:t xml:space="preserve"> </w:t>
      </w:r>
      <w:r w:rsidR="00154745">
        <w:rPr>
          <w:color w:val="231F20"/>
        </w:rPr>
        <w:t>related</w:t>
      </w:r>
      <w:r w:rsidR="00270D59">
        <w:rPr>
          <w:color w:val="231F20"/>
        </w:rPr>
        <w:t xml:space="preserve"> </w:t>
      </w:r>
      <w:r w:rsidR="00154745">
        <w:rPr>
          <w:color w:val="231F20"/>
        </w:rPr>
        <w:t>to</w:t>
      </w:r>
      <w:r w:rsidR="00270D59">
        <w:rPr>
          <w:color w:val="231F20"/>
        </w:rPr>
        <w:t xml:space="preserve"> </w:t>
      </w:r>
      <w:r w:rsidR="00154745">
        <w:rPr>
          <w:color w:val="231F20"/>
        </w:rPr>
        <w:t>any</w:t>
      </w:r>
      <w:r w:rsidR="00270D59">
        <w:rPr>
          <w:color w:val="231F20"/>
        </w:rPr>
        <w:t xml:space="preserve"> </w:t>
      </w:r>
      <w:r w:rsidR="00154745">
        <w:rPr>
          <w:color w:val="231F20"/>
        </w:rPr>
        <w:t>aspect</w:t>
      </w:r>
      <w:r w:rsidR="00270D59">
        <w:rPr>
          <w:color w:val="231F20"/>
        </w:rPr>
        <w:t xml:space="preserve"> </w:t>
      </w:r>
      <w:r w:rsidR="00154745">
        <w:rPr>
          <w:color w:val="231F20"/>
        </w:rPr>
        <w:t>of</w:t>
      </w:r>
      <w:r w:rsidR="00270D59">
        <w:rPr>
          <w:color w:val="231F20"/>
        </w:rPr>
        <w:t xml:space="preserve"> </w:t>
      </w:r>
      <w:r w:rsidR="00154745">
        <w:rPr>
          <w:color w:val="231F20"/>
        </w:rPr>
        <w:t>the</w:t>
      </w:r>
      <w:r w:rsidR="00270D59">
        <w:rPr>
          <w:color w:val="231F20"/>
        </w:rPr>
        <w:t xml:space="preserve"> </w:t>
      </w:r>
      <w:r w:rsidR="00154745">
        <w:rPr>
          <w:color w:val="231F20"/>
        </w:rPr>
        <w:t>price</w:t>
      </w:r>
      <w:r w:rsidR="00270D59">
        <w:rPr>
          <w:color w:val="231F20"/>
        </w:rPr>
        <w:t xml:space="preserve"> </w:t>
      </w:r>
      <w:r w:rsidR="00154745">
        <w:rPr>
          <w:color w:val="231F20"/>
        </w:rPr>
        <w:t>of</w:t>
      </w:r>
      <w:r w:rsidR="00270D59">
        <w:rPr>
          <w:color w:val="231F20"/>
        </w:rPr>
        <w:t xml:space="preserve"> </w:t>
      </w:r>
      <w:r w:rsidR="00154745">
        <w:rPr>
          <w:color w:val="231F20"/>
        </w:rPr>
        <w:t>the</w:t>
      </w:r>
      <w:r w:rsidR="00270D59">
        <w:rPr>
          <w:color w:val="231F20"/>
        </w:rPr>
        <w:t xml:space="preserve"> </w:t>
      </w:r>
      <w:r w:rsidR="00154745">
        <w:rPr>
          <w:color w:val="231F20"/>
          <w:spacing w:val="-5"/>
        </w:rPr>
        <w:t>Tender.</w:t>
      </w:r>
      <w:r w:rsidR="00270D59">
        <w:rPr>
          <w:color w:val="231F20"/>
          <w:spacing w:val="-5"/>
        </w:rPr>
        <w:t xml:space="preserve"> </w:t>
      </w:r>
      <w:r w:rsidR="00154745">
        <w:rPr>
          <w:color w:val="231F20"/>
        </w:rPr>
        <w:t>Failure</w:t>
      </w:r>
      <w:r w:rsidR="00270D59">
        <w:rPr>
          <w:color w:val="231F20"/>
        </w:rPr>
        <w:t xml:space="preserve"> </w:t>
      </w:r>
      <w:r w:rsidR="00154745">
        <w:rPr>
          <w:color w:val="231F20"/>
        </w:rPr>
        <w:t>of</w:t>
      </w:r>
      <w:r w:rsidR="00270D59">
        <w:rPr>
          <w:color w:val="231F20"/>
        </w:rPr>
        <w:t xml:space="preserve"> </w:t>
      </w:r>
      <w:r w:rsidR="00154745">
        <w:rPr>
          <w:color w:val="231F20"/>
        </w:rPr>
        <w:t>the</w:t>
      </w:r>
      <w:r w:rsidR="00270D59">
        <w:rPr>
          <w:color w:val="231F20"/>
        </w:rPr>
        <w:t xml:space="preserve"> </w:t>
      </w:r>
      <w:r w:rsidR="00154745">
        <w:rPr>
          <w:color w:val="231F20"/>
        </w:rPr>
        <w:t>Tenderer</w:t>
      </w:r>
      <w:r w:rsidR="00270D59">
        <w:rPr>
          <w:color w:val="231F20"/>
        </w:rPr>
        <w:t xml:space="preserve"> </w:t>
      </w:r>
      <w:r w:rsidR="00154745">
        <w:rPr>
          <w:color w:val="231F20"/>
        </w:rPr>
        <w:t>to comply</w:t>
      </w:r>
      <w:r w:rsidR="00270D59">
        <w:rPr>
          <w:color w:val="231F20"/>
        </w:rPr>
        <w:t xml:space="preserve"> </w:t>
      </w:r>
      <w:r w:rsidR="00154745">
        <w:rPr>
          <w:color w:val="231F20"/>
        </w:rPr>
        <w:t>with</w:t>
      </w:r>
      <w:r w:rsidR="00270D59">
        <w:rPr>
          <w:color w:val="231F20"/>
        </w:rPr>
        <w:t xml:space="preserve"> </w:t>
      </w:r>
      <w:r w:rsidR="00154745">
        <w:rPr>
          <w:color w:val="231F20"/>
        </w:rPr>
        <w:t>the</w:t>
      </w:r>
      <w:r w:rsidR="00270D59">
        <w:rPr>
          <w:color w:val="231F20"/>
        </w:rPr>
        <w:t xml:space="preserve"> </w:t>
      </w:r>
      <w:r w:rsidR="00154745">
        <w:rPr>
          <w:color w:val="231F20"/>
        </w:rPr>
        <w:t>request</w:t>
      </w:r>
      <w:r w:rsidR="00270D59">
        <w:rPr>
          <w:color w:val="231F20"/>
        </w:rPr>
        <w:t xml:space="preserve"> </w:t>
      </w:r>
      <w:r w:rsidR="00154745">
        <w:rPr>
          <w:color w:val="231F20"/>
        </w:rPr>
        <w:t>may</w:t>
      </w:r>
      <w:r w:rsidR="00270D59">
        <w:rPr>
          <w:color w:val="231F20"/>
        </w:rPr>
        <w:t xml:space="preserve"> </w:t>
      </w:r>
      <w:r w:rsidR="00154745">
        <w:rPr>
          <w:color w:val="231F20"/>
        </w:rPr>
        <w:t>result</w:t>
      </w:r>
      <w:r w:rsidR="00270D59">
        <w:rPr>
          <w:color w:val="231F20"/>
        </w:rPr>
        <w:t xml:space="preserve"> </w:t>
      </w:r>
      <w:r w:rsidR="00154745">
        <w:rPr>
          <w:color w:val="231F20"/>
        </w:rPr>
        <w:t>in</w:t>
      </w:r>
      <w:r w:rsidR="00270D59">
        <w:rPr>
          <w:color w:val="231F20"/>
        </w:rPr>
        <w:t xml:space="preserve"> </w:t>
      </w:r>
      <w:r w:rsidR="00154745">
        <w:rPr>
          <w:color w:val="231F20"/>
        </w:rPr>
        <w:t>the</w:t>
      </w:r>
      <w:r w:rsidR="00270D59">
        <w:rPr>
          <w:color w:val="231F20"/>
        </w:rPr>
        <w:t xml:space="preserve"> </w:t>
      </w:r>
      <w:r w:rsidR="00154745">
        <w:rPr>
          <w:color w:val="231F20"/>
        </w:rPr>
        <w:t>rejection</w:t>
      </w:r>
      <w:r w:rsidR="00270D59">
        <w:rPr>
          <w:color w:val="231F20"/>
        </w:rPr>
        <w:t xml:space="preserve"> </w:t>
      </w:r>
      <w:r w:rsidR="00154745">
        <w:rPr>
          <w:color w:val="231F20"/>
        </w:rPr>
        <w:t>of</w:t>
      </w:r>
      <w:r w:rsidR="00270D59">
        <w:rPr>
          <w:color w:val="231F20"/>
        </w:rPr>
        <w:t xml:space="preserve"> </w:t>
      </w:r>
      <w:r w:rsidR="00154745">
        <w:rPr>
          <w:color w:val="231F20"/>
        </w:rPr>
        <w:t>its</w:t>
      </w:r>
      <w:r w:rsidR="00270D59">
        <w:rPr>
          <w:color w:val="231F20"/>
        </w:rPr>
        <w:t xml:space="preserve"> </w:t>
      </w:r>
      <w:r w:rsidR="00154745">
        <w:rPr>
          <w:color w:val="231F20"/>
          <w:spacing w:val="-5"/>
        </w:rPr>
        <w:t>Tender.</w:t>
      </w:r>
    </w:p>
    <w:p w14:paraId="06F2DDD9" w14:textId="77777777" w:rsidR="00607E22" w:rsidRDefault="00B53F51" w:rsidP="00385A10">
      <w:pPr>
        <w:pStyle w:val="ListParagraph"/>
        <w:numPr>
          <w:ilvl w:val="1"/>
          <w:numId w:val="108"/>
        </w:numPr>
        <w:tabs>
          <w:tab w:val="left" w:pos="770"/>
        </w:tabs>
        <w:spacing w:before="242" w:line="230" w:lineRule="auto"/>
        <w:ind w:left="864" w:right="696" w:hanging="576"/>
        <w:jc w:val="both"/>
        <w:rPr>
          <w:color w:val="231F20"/>
        </w:rPr>
      </w:pPr>
      <w:r>
        <w:rPr>
          <w:color w:val="231F20"/>
        </w:rPr>
        <w:lastRenderedPageBreak/>
        <w:t xml:space="preserve"> </w:t>
      </w:r>
      <w:r w:rsidR="00154745">
        <w:rPr>
          <w:color w:val="231F20"/>
        </w:rPr>
        <w:t xml:space="preserve">Provided that a </w:t>
      </w:r>
      <w:r w:rsidR="00154745">
        <w:rPr>
          <w:color w:val="231F20"/>
          <w:spacing w:val="-3"/>
        </w:rPr>
        <w:t xml:space="preserve">Tender </w:t>
      </w:r>
      <w:r w:rsidR="00154745">
        <w:rPr>
          <w:color w:val="231F20"/>
        </w:rPr>
        <w:t>is substantially responsive, the Procuring Entity shall rectify quantiﬁable</w:t>
      </w:r>
      <w:r w:rsidR="00270D59">
        <w:rPr>
          <w:color w:val="231F20"/>
        </w:rPr>
        <w:t xml:space="preserve"> </w:t>
      </w:r>
      <w:r w:rsidR="00154745">
        <w:rPr>
          <w:color w:val="231F20"/>
        </w:rPr>
        <w:t>non</w:t>
      </w:r>
      <w:r w:rsidR="00270D59">
        <w:rPr>
          <w:color w:val="231F20"/>
        </w:rPr>
        <w:t xml:space="preserve"> </w:t>
      </w:r>
      <w:r w:rsidR="00154745">
        <w:rPr>
          <w:color w:val="231F20"/>
        </w:rPr>
        <w:t>material non-conformities</w:t>
      </w:r>
      <w:r w:rsidR="00270D59">
        <w:rPr>
          <w:color w:val="231F20"/>
        </w:rPr>
        <w:t xml:space="preserve"> </w:t>
      </w:r>
      <w:r w:rsidR="00154745">
        <w:rPr>
          <w:color w:val="231F20"/>
        </w:rPr>
        <w:t>related</w:t>
      </w:r>
      <w:r w:rsidR="00270D59">
        <w:rPr>
          <w:color w:val="231F20"/>
        </w:rPr>
        <w:t xml:space="preserve"> </w:t>
      </w:r>
      <w:r w:rsidR="00154745">
        <w:rPr>
          <w:color w:val="231F20"/>
        </w:rPr>
        <w:t>to</w:t>
      </w:r>
      <w:r w:rsidR="00270D59">
        <w:rPr>
          <w:color w:val="231F20"/>
        </w:rPr>
        <w:t xml:space="preserve"> </w:t>
      </w:r>
      <w:r w:rsidR="00154745">
        <w:rPr>
          <w:color w:val="231F20"/>
        </w:rPr>
        <w:t>the</w:t>
      </w:r>
      <w:r w:rsidR="00270D59">
        <w:rPr>
          <w:color w:val="231F20"/>
        </w:rPr>
        <w:t xml:space="preserve"> </w:t>
      </w:r>
      <w:r w:rsidR="00154745">
        <w:rPr>
          <w:color w:val="231F20"/>
          <w:spacing w:val="-3"/>
        </w:rPr>
        <w:t>Tender</w:t>
      </w:r>
      <w:r w:rsidR="00270D59">
        <w:rPr>
          <w:color w:val="231F20"/>
          <w:spacing w:val="-3"/>
        </w:rPr>
        <w:t xml:space="preserve"> </w:t>
      </w:r>
      <w:r w:rsidR="00154745">
        <w:rPr>
          <w:color w:val="231F20"/>
        </w:rPr>
        <w:t>Price.</w:t>
      </w:r>
      <w:r w:rsidR="00270D59">
        <w:rPr>
          <w:color w:val="231F20"/>
        </w:rPr>
        <w:t xml:space="preserve"> </w:t>
      </w:r>
      <w:r w:rsidR="00154745">
        <w:rPr>
          <w:color w:val="231F20"/>
          <w:spacing w:val="-8"/>
        </w:rPr>
        <w:t>To</w:t>
      </w:r>
      <w:r w:rsidR="00270D59">
        <w:rPr>
          <w:color w:val="231F20"/>
          <w:spacing w:val="-8"/>
        </w:rPr>
        <w:t xml:space="preserve"> </w:t>
      </w:r>
      <w:r w:rsidR="00154745">
        <w:rPr>
          <w:color w:val="231F20"/>
        </w:rPr>
        <w:t>this</w:t>
      </w:r>
      <w:r w:rsidR="00270D59">
        <w:rPr>
          <w:color w:val="231F20"/>
        </w:rPr>
        <w:t xml:space="preserve"> </w:t>
      </w:r>
      <w:r w:rsidR="00154745">
        <w:rPr>
          <w:color w:val="231F20"/>
        </w:rPr>
        <w:t>effect,</w:t>
      </w:r>
      <w:r w:rsidR="00270D59">
        <w:rPr>
          <w:color w:val="231F20"/>
        </w:rPr>
        <w:t xml:space="preserve"> </w:t>
      </w:r>
      <w:r w:rsidR="00154745">
        <w:rPr>
          <w:color w:val="231F20"/>
        </w:rPr>
        <w:t>the</w:t>
      </w:r>
      <w:r w:rsidR="00270D59">
        <w:rPr>
          <w:color w:val="231F20"/>
        </w:rPr>
        <w:t xml:space="preserve"> </w:t>
      </w:r>
      <w:r w:rsidR="00154745">
        <w:rPr>
          <w:color w:val="231F20"/>
          <w:spacing w:val="-3"/>
        </w:rPr>
        <w:t>Tender</w:t>
      </w:r>
      <w:r w:rsidR="00270D59">
        <w:rPr>
          <w:color w:val="231F20"/>
          <w:spacing w:val="-3"/>
        </w:rPr>
        <w:t xml:space="preserve"> </w:t>
      </w:r>
      <w:r w:rsidR="00154745">
        <w:rPr>
          <w:color w:val="231F20"/>
        </w:rPr>
        <w:t>Price</w:t>
      </w:r>
      <w:r w:rsidR="00270D59">
        <w:rPr>
          <w:color w:val="231F20"/>
        </w:rPr>
        <w:t xml:space="preserve"> </w:t>
      </w:r>
      <w:r w:rsidR="00154745">
        <w:rPr>
          <w:color w:val="231F20"/>
        </w:rPr>
        <w:t>shall</w:t>
      </w:r>
      <w:r w:rsidR="00270D59">
        <w:rPr>
          <w:color w:val="231F20"/>
        </w:rPr>
        <w:t xml:space="preserve"> </w:t>
      </w:r>
      <w:r w:rsidR="00154745">
        <w:rPr>
          <w:color w:val="231F20"/>
        </w:rPr>
        <w:t>be</w:t>
      </w:r>
      <w:r w:rsidR="00270D59">
        <w:rPr>
          <w:color w:val="231F20"/>
        </w:rPr>
        <w:t xml:space="preserve"> </w:t>
      </w:r>
      <w:r w:rsidR="00154745">
        <w:rPr>
          <w:color w:val="231F20"/>
        </w:rPr>
        <w:t>adjusted,</w:t>
      </w:r>
      <w:r w:rsidR="00270D59">
        <w:rPr>
          <w:color w:val="231F20"/>
        </w:rPr>
        <w:t xml:space="preserve"> </w:t>
      </w:r>
      <w:r w:rsidR="00154745">
        <w:rPr>
          <w:color w:val="231F20"/>
        </w:rPr>
        <w:t>for</w:t>
      </w:r>
      <w:r w:rsidR="00270D59">
        <w:rPr>
          <w:color w:val="231F20"/>
        </w:rPr>
        <w:t xml:space="preserve"> </w:t>
      </w:r>
      <w:r w:rsidR="00154745">
        <w:rPr>
          <w:color w:val="231F20"/>
        </w:rPr>
        <w:t>comparison purposes</w:t>
      </w:r>
      <w:r w:rsidR="00A40D4F">
        <w:rPr>
          <w:color w:val="231F20"/>
        </w:rPr>
        <w:t xml:space="preserve"> </w:t>
      </w:r>
      <w:r w:rsidR="00154745">
        <w:rPr>
          <w:color w:val="231F20"/>
          <w:spacing w:val="-3"/>
        </w:rPr>
        <w:t>only,</w:t>
      </w:r>
      <w:r w:rsidR="00270D59">
        <w:rPr>
          <w:color w:val="231F20"/>
          <w:spacing w:val="-3"/>
        </w:rPr>
        <w:t xml:space="preserve"> </w:t>
      </w:r>
      <w:r w:rsidR="00154745">
        <w:rPr>
          <w:color w:val="231F20"/>
        </w:rPr>
        <w:t>to</w:t>
      </w:r>
      <w:r w:rsidR="00270D59">
        <w:rPr>
          <w:color w:val="231F20"/>
        </w:rPr>
        <w:t xml:space="preserve"> </w:t>
      </w:r>
      <w:r w:rsidR="00154745">
        <w:rPr>
          <w:color w:val="231F20"/>
        </w:rPr>
        <w:t>reﬂect</w:t>
      </w:r>
      <w:r w:rsidR="00270D59">
        <w:rPr>
          <w:color w:val="231F20"/>
        </w:rPr>
        <w:t xml:space="preserve"> </w:t>
      </w:r>
      <w:r w:rsidR="00154745">
        <w:rPr>
          <w:color w:val="231F20"/>
        </w:rPr>
        <w:t>the</w:t>
      </w:r>
      <w:r w:rsidR="00270D59">
        <w:rPr>
          <w:color w:val="231F20"/>
        </w:rPr>
        <w:t xml:space="preserve"> </w:t>
      </w:r>
      <w:r w:rsidR="00154745">
        <w:rPr>
          <w:color w:val="231F20"/>
        </w:rPr>
        <w:t>price</w:t>
      </w:r>
      <w:r w:rsidR="00270D59">
        <w:rPr>
          <w:color w:val="231F20"/>
        </w:rPr>
        <w:t xml:space="preserve"> </w:t>
      </w:r>
      <w:r w:rsidR="00154745">
        <w:rPr>
          <w:color w:val="231F20"/>
        </w:rPr>
        <w:t>of</w:t>
      </w:r>
      <w:r w:rsidR="00270D59">
        <w:rPr>
          <w:color w:val="231F20"/>
        </w:rPr>
        <w:t xml:space="preserve"> </w:t>
      </w:r>
      <w:r w:rsidR="00154745">
        <w:rPr>
          <w:color w:val="231F20"/>
        </w:rPr>
        <w:t>a</w:t>
      </w:r>
      <w:r w:rsidR="00270D59">
        <w:rPr>
          <w:color w:val="231F20"/>
        </w:rPr>
        <w:t xml:space="preserve"> </w:t>
      </w:r>
      <w:r w:rsidR="00154745">
        <w:rPr>
          <w:color w:val="231F20"/>
        </w:rPr>
        <w:t>missing</w:t>
      </w:r>
      <w:r w:rsidR="00270D59">
        <w:rPr>
          <w:color w:val="231F20"/>
        </w:rPr>
        <w:t xml:space="preserve"> </w:t>
      </w:r>
      <w:r w:rsidR="00154745">
        <w:rPr>
          <w:color w:val="231F20"/>
        </w:rPr>
        <w:t>or</w:t>
      </w:r>
      <w:r w:rsidR="00270D59">
        <w:rPr>
          <w:color w:val="231F20"/>
        </w:rPr>
        <w:t xml:space="preserve"> </w:t>
      </w:r>
      <w:r w:rsidR="00154745">
        <w:rPr>
          <w:color w:val="231F20"/>
        </w:rPr>
        <w:t>non-conforming</w:t>
      </w:r>
      <w:r w:rsidR="00270D59">
        <w:rPr>
          <w:color w:val="231F20"/>
        </w:rPr>
        <w:t xml:space="preserve"> </w:t>
      </w:r>
      <w:r w:rsidR="00154745">
        <w:rPr>
          <w:color w:val="231F20"/>
        </w:rPr>
        <w:t>item</w:t>
      </w:r>
      <w:r w:rsidR="00270D59">
        <w:rPr>
          <w:color w:val="231F20"/>
        </w:rPr>
        <w:t xml:space="preserve"> </w:t>
      </w:r>
      <w:r w:rsidR="00154745">
        <w:rPr>
          <w:color w:val="231F20"/>
        </w:rPr>
        <w:t>or</w:t>
      </w:r>
      <w:r w:rsidR="00270D59">
        <w:rPr>
          <w:color w:val="231F20"/>
        </w:rPr>
        <w:t xml:space="preserve"> </w:t>
      </w:r>
      <w:r w:rsidR="00154745">
        <w:rPr>
          <w:color w:val="231F20"/>
        </w:rPr>
        <w:t>component</w:t>
      </w:r>
      <w:r w:rsidR="00270D59">
        <w:rPr>
          <w:color w:val="231F20"/>
        </w:rPr>
        <w:t xml:space="preserve"> </w:t>
      </w:r>
      <w:r w:rsidR="00154745">
        <w:rPr>
          <w:color w:val="231F20"/>
        </w:rPr>
        <w:t>in</w:t>
      </w:r>
      <w:r w:rsidR="00270D59">
        <w:rPr>
          <w:color w:val="231F20"/>
        </w:rPr>
        <w:t xml:space="preserve"> </w:t>
      </w:r>
      <w:r w:rsidR="00154745">
        <w:rPr>
          <w:color w:val="231F20"/>
        </w:rPr>
        <w:t>the</w:t>
      </w:r>
      <w:r w:rsidR="00270D59">
        <w:rPr>
          <w:color w:val="231F20"/>
        </w:rPr>
        <w:t xml:space="preserve"> </w:t>
      </w:r>
      <w:r w:rsidR="00154745">
        <w:rPr>
          <w:color w:val="231F20"/>
        </w:rPr>
        <w:t>manner</w:t>
      </w:r>
      <w:r w:rsidR="00270D59">
        <w:rPr>
          <w:color w:val="231F20"/>
        </w:rPr>
        <w:t xml:space="preserve"> </w:t>
      </w:r>
      <w:r w:rsidR="00154745">
        <w:rPr>
          <w:color w:val="231F20"/>
        </w:rPr>
        <w:t>speciﬁed</w:t>
      </w:r>
      <w:r w:rsidR="00270D59">
        <w:rPr>
          <w:color w:val="231F20"/>
        </w:rPr>
        <w:t xml:space="preserve"> </w:t>
      </w:r>
      <w:r w:rsidR="00154745">
        <w:rPr>
          <w:b/>
          <w:color w:val="231F20"/>
        </w:rPr>
        <w:t>in the</w:t>
      </w:r>
      <w:r w:rsidR="00270D59">
        <w:rPr>
          <w:b/>
          <w:color w:val="231F20"/>
        </w:rPr>
        <w:t xml:space="preserve"> </w:t>
      </w:r>
      <w:r w:rsidR="00154745">
        <w:rPr>
          <w:b/>
          <w:color w:val="231F20"/>
        </w:rPr>
        <w:t>TDS</w:t>
      </w:r>
      <w:r w:rsidR="00154745">
        <w:rPr>
          <w:color w:val="231F20"/>
        </w:rPr>
        <w:t>.</w:t>
      </w:r>
    </w:p>
    <w:p w14:paraId="2E357EE9"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Correction</w:t>
      </w:r>
      <w:r w:rsidR="00270D59">
        <w:rPr>
          <w:b/>
          <w:bCs/>
          <w:color w:val="231F20"/>
        </w:rPr>
        <w:t xml:space="preserve"> </w:t>
      </w:r>
      <w:r w:rsidRPr="00F81A1A">
        <w:rPr>
          <w:b/>
          <w:bCs/>
          <w:color w:val="231F20"/>
        </w:rPr>
        <w:t>of</w:t>
      </w:r>
      <w:r w:rsidR="00270D59">
        <w:rPr>
          <w:b/>
          <w:bCs/>
          <w:color w:val="231F20"/>
        </w:rPr>
        <w:t xml:space="preserve"> </w:t>
      </w:r>
      <w:r w:rsidRPr="00F81A1A">
        <w:rPr>
          <w:b/>
          <w:bCs/>
          <w:color w:val="231F20"/>
        </w:rPr>
        <w:t>Arithmetical</w:t>
      </w:r>
      <w:r w:rsidR="00270D59">
        <w:rPr>
          <w:b/>
          <w:bCs/>
          <w:color w:val="231F20"/>
        </w:rPr>
        <w:t xml:space="preserve"> </w:t>
      </w:r>
      <w:r w:rsidRPr="00F81A1A">
        <w:rPr>
          <w:b/>
          <w:bCs/>
          <w:color w:val="231F20"/>
        </w:rPr>
        <w:t>Errors</w:t>
      </w:r>
    </w:p>
    <w:p w14:paraId="55528982" w14:textId="77777777" w:rsidR="00607E22" w:rsidRPr="00E20BD0" w:rsidRDefault="00B53F51" w:rsidP="00385A10">
      <w:pPr>
        <w:pStyle w:val="ListParagraph"/>
        <w:numPr>
          <w:ilvl w:val="1"/>
          <w:numId w:val="109"/>
        </w:numPr>
        <w:tabs>
          <w:tab w:val="left" w:pos="770"/>
        </w:tabs>
        <w:spacing w:before="242" w:line="230" w:lineRule="auto"/>
        <w:ind w:left="864" w:right="696" w:hanging="576"/>
        <w:jc w:val="both"/>
        <w:rPr>
          <w:color w:val="231F20"/>
        </w:rPr>
      </w:pPr>
      <w:r>
        <w:rPr>
          <w:color w:val="231F20"/>
        </w:rPr>
        <w:t xml:space="preserve">  </w:t>
      </w:r>
      <w:r w:rsidR="00154745" w:rsidRPr="00E20BD0">
        <w:rPr>
          <w:color w:val="231F20"/>
        </w:rPr>
        <w:t>Provided</w:t>
      </w:r>
      <w:r w:rsidR="00270D59">
        <w:rPr>
          <w:color w:val="231F20"/>
        </w:rPr>
        <w:t xml:space="preserve"> </w:t>
      </w:r>
      <w:r w:rsidR="00154745" w:rsidRPr="00E20BD0">
        <w:rPr>
          <w:color w:val="231F20"/>
        </w:rPr>
        <w:t>that</w:t>
      </w:r>
      <w:r w:rsidR="00270D59">
        <w:rPr>
          <w:color w:val="231F20"/>
        </w:rPr>
        <w:t xml:space="preserve"> </w:t>
      </w:r>
      <w:r w:rsidR="00154745" w:rsidRPr="00E20BD0">
        <w:rPr>
          <w:color w:val="231F20"/>
        </w:rPr>
        <w:t>the</w:t>
      </w:r>
      <w:r w:rsidR="00270D59">
        <w:rPr>
          <w:color w:val="231F20"/>
        </w:rPr>
        <w:t xml:space="preserve"> </w:t>
      </w:r>
      <w:r w:rsidR="00154745" w:rsidRPr="00E20BD0">
        <w:rPr>
          <w:color w:val="231F20"/>
        </w:rPr>
        <w:t>tender</w:t>
      </w:r>
      <w:r w:rsidR="00270D59">
        <w:rPr>
          <w:color w:val="231F20"/>
        </w:rPr>
        <w:t xml:space="preserve"> </w:t>
      </w:r>
      <w:r w:rsidR="00154745" w:rsidRPr="00E20BD0">
        <w:rPr>
          <w:color w:val="231F20"/>
        </w:rPr>
        <w:t>is</w:t>
      </w:r>
      <w:r w:rsidR="00270D59">
        <w:rPr>
          <w:color w:val="231F20"/>
        </w:rPr>
        <w:t xml:space="preserve"> </w:t>
      </w:r>
      <w:r w:rsidR="00154745" w:rsidRPr="00E20BD0">
        <w:rPr>
          <w:color w:val="231F20"/>
        </w:rPr>
        <w:t>substantially</w:t>
      </w:r>
      <w:r w:rsidR="00270D59">
        <w:rPr>
          <w:color w:val="231F20"/>
        </w:rPr>
        <w:t xml:space="preserve"> </w:t>
      </w:r>
      <w:r w:rsidR="00154745" w:rsidRPr="00E20BD0">
        <w:rPr>
          <w:color w:val="231F20"/>
        </w:rPr>
        <w:t>responsive,</w:t>
      </w:r>
      <w:r w:rsidR="00270D59">
        <w:rPr>
          <w:color w:val="231F20"/>
        </w:rPr>
        <w:t xml:space="preserve"> </w:t>
      </w:r>
      <w:r w:rsidR="00154745" w:rsidRPr="00E20BD0">
        <w:rPr>
          <w:color w:val="231F20"/>
        </w:rPr>
        <w:t>the</w:t>
      </w:r>
      <w:r w:rsidR="00270D59">
        <w:rPr>
          <w:color w:val="231F20"/>
        </w:rPr>
        <w:t xml:space="preserve"> </w:t>
      </w:r>
      <w:r w:rsidR="00154745" w:rsidRPr="00E20BD0">
        <w:rPr>
          <w:color w:val="231F20"/>
        </w:rPr>
        <w:t>Procuring</w:t>
      </w:r>
      <w:r w:rsidR="00270D59">
        <w:rPr>
          <w:color w:val="231F20"/>
        </w:rPr>
        <w:t xml:space="preserve"> </w:t>
      </w:r>
      <w:r w:rsidR="00154745" w:rsidRPr="00E20BD0">
        <w:rPr>
          <w:color w:val="231F20"/>
        </w:rPr>
        <w:t>Entity</w:t>
      </w:r>
      <w:r w:rsidR="00270D59">
        <w:rPr>
          <w:color w:val="231F20"/>
        </w:rPr>
        <w:t xml:space="preserve"> </w:t>
      </w:r>
      <w:r w:rsidR="00154745" w:rsidRPr="00E20BD0">
        <w:rPr>
          <w:color w:val="231F20"/>
        </w:rPr>
        <w:t>shall</w:t>
      </w:r>
      <w:r w:rsidR="00270D59">
        <w:rPr>
          <w:color w:val="231F20"/>
        </w:rPr>
        <w:t xml:space="preserve"> </w:t>
      </w:r>
      <w:r w:rsidR="00154745" w:rsidRPr="00E20BD0">
        <w:rPr>
          <w:color w:val="231F20"/>
        </w:rPr>
        <w:t>correct</w:t>
      </w:r>
      <w:r w:rsidR="00270D59">
        <w:rPr>
          <w:color w:val="231F20"/>
        </w:rPr>
        <w:t xml:space="preserve"> </w:t>
      </w:r>
      <w:r w:rsidR="00154745" w:rsidRPr="00E20BD0">
        <w:rPr>
          <w:color w:val="231F20"/>
        </w:rPr>
        <w:t>arithmetical</w:t>
      </w:r>
      <w:r w:rsidR="00270D59">
        <w:rPr>
          <w:color w:val="231F20"/>
        </w:rPr>
        <w:t xml:space="preserve"> </w:t>
      </w:r>
      <w:r w:rsidR="00154745" w:rsidRPr="00E20BD0">
        <w:rPr>
          <w:color w:val="231F20"/>
        </w:rPr>
        <w:t>errors</w:t>
      </w:r>
      <w:r w:rsidR="00270D59">
        <w:rPr>
          <w:color w:val="231F20"/>
        </w:rPr>
        <w:t xml:space="preserve"> </w:t>
      </w:r>
      <w:r w:rsidR="00154745" w:rsidRPr="00E20BD0">
        <w:rPr>
          <w:color w:val="231F20"/>
        </w:rPr>
        <w:t>on</w:t>
      </w:r>
      <w:r w:rsidR="00270D59">
        <w:rPr>
          <w:color w:val="231F20"/>
        </w:rPr>
        <w:t xml:space="preserve"> </w:t>
      </w:r>
      <w:r w:rsidR="00154745" w:rsidRPr="00E20BD0">
        <w:rPr>
          <w:color w:val="231F20"/>
        </w:rPr>
        <w:t>the following</w:t>
      </w:r>
      <w:r w:rsidR="00270D59">
        <w:rPr>
          <w:color w:val="231F20"/>
        </w:rPr>
        <w:t xml:space="preserve"> </w:t>
      </w:r>
      <w:r w:rsidR="00154745" w:rsidRPr="00E20BD0">
        <w:rPr>
          <w:color w:val="231F20"/>
        </w:rPr>
        <w:t>basis:</w:t>
      </w:r>
    </w:p>
    <w:p w14:paraId="5A722A66" w14:textId="77777777" w:rsidR="00607E22" w:rsidRDefault="00270D59" w:rsidP="00385A10">
      <w:pPr>
        <w:pStyle w:val="ListParagraph"/>
        <w:numPr>
          <w:ilvl w:val="2"/>
          <w:numId w:val="69"/>
        </w:numPr>
        <w:tabs>
          <w:tab w:val="left" w:pos="1490"/>
          <w:tab w:val="left" w:pos="1491"/>
        </w:tabs>
        <w:spacing w:before="252" w:line="230" w:lineRule="auto"/>
        <w:ind w:left="1491" w:right="684" w:hanging="536"/>
      </w:pPr>
      <w:r w:rsidRPr="00610761">
        <w:rPr>
          <w:color w:val="231F20"/>
        </w:rPr>
        <w:t>I</w:t>
      </w:r>
      <w:r w:rsidR="00154745" w:rsidRPr="00610761">
        <w:rPr>
          <w:color w:val="231F20"/>
        </w:rPr>
        <w:t>f</w:t>
      </w:r>
      <w:r>
        <w:rPr>
          <w:color w:val="231F20"/>
        </w:rPr>
        <w:t xml:space="preserve"> </w:t>
      </w:r>
      <w:r w:rsidR="00154745" w:rsidRPr="00610761">
        <w:rPr>
          <w:color w:val="231F20"/>
        </w:rPr>
        <w:t>there</w:t>
      </w:r>
      <w:r>
        <w:rPr>
          <w:color w:val="231F20"/>
        </w:rPr>
        <w:t xml:space="preserve"> </w:t>
      </w:r>
      <w:r w:rsidR="00154745" w:rsidRPr="00610761">
        <w:rPr>
          <w:color w:val="231F20"/>
        </w:rPr>
        <w:t>is</w:t>
      </w:r>
      <w:r>
        <w:rPr>
          <w:color w:val="231F20"/>
        </w:rPr>
        <w:t xml:space="preserve"> </w:t>
      </w:r>
      <w:r w:rsidR="00154745" w:rsidRPr="00610761">
        <w:rPr>
          <w:color w:val="231F20"/>
        </w:rPr>
        <w:t>a</w:t>
      </w:r>
      <w:r>
        <w:rPr>
          <w:color w:val="231F20"/>
        </w:rPr>
        <w:t xml:space="preserve"> </w:t>
      </w:r>
      <w:r w:rsidR="00154745" w:rsidRPr="00610761">
        <w:rPr>
          <w:color w:val="231F20"/>
        </w:rPr>
        <w:t>discrepancy</w:t>
      </w:r>
      <w:r>
        <w:rPr>
          <w:color w:val="231F20"/>
        </w:rPr>
        <w:t xml:space="preserve"> </w:t>
      </w:r>
      <w:r w:rsidR="00154745" w:rsidRPr="00610761">
        <w:rPr>
          <w:color w:val="231F20"/>
        </w:rPr>
        <w:t>between</w:t>
      </w:r>
      <w:r>
        <w:rPr>
          <w:color w:val="231F20"/>
        </w:rPr>
        <w:t xml:space="preserve"> </w:t>
      </w:r>
      <w:r w:rsidR="00154745" w:rsidRPr="00610761">
        <w:rPr>
          <w:color w:val="231F20"/>
        </w:rPr>
        <w:t>the</w:t>
      </w:r>
      <w:r>
        <w:rPr>
          <w:color w:val="231F20"/>
        </w:rPr>
        <w:t xml:space="preserve"> </w:t>
      </w:r>
      <w:r w:rsidR="00154745" w:rsidRPr="00610761">
        <w:rPr>
          <w:color w:val="231F20"/>
        </w:rPr>
        <w:t>unit</w:t>
      </w:r>
      <w:r>
        <w:rPr>
          <w:color w:val="231F20"/>
        </w:rPr>
        <w:t xml:space="preserve"> </w:t>
      </w:r>
      <w:r w:rsidR="00154745" w:rsidRPr="00610761">
        <w:rPr>
          <w:color w:val="231F20"/>
        </w:rPr>
        <w:t>price</w:t>
      </w:r>
      <w:r>
        <w:rPr>
          <w:color w:val="231F20"/>
        </w:rPr>
        <w:t xml:space="preserve"> </w:t>
      </w:r>
      <w:r w:rsidR="00154745" w:rsidRPr="00610761">
        <w:rPr>
          <w:color w:val="231F20"/>
        </w:rPr>
        <w:t>and</w:t>
      </w:r>
      <w:r>
        <w:rPr>
          <w:color w:val="231F20"/>
        </w:rPr>
        <w:t xml:space="preserve"> </w:t>
      </w:r>
      <w:r w:rsidR="00154745" w:rsidRPr="00610761">
        <w:rPr>
          <w:color w:val="231F20"/>
        </w:rPr>
        <w:t>the</w:t>
      </w:r>
      <w:r>
        <w:rPr>
          <w:color w:val="231F20"/>
        </w:rPr>
        <w:t xml:space="preserve"> </w:t>
      </w:r>
      <w:r w:rsidR="00154745" w:rsidRPr="00610761">
        <w:rPr>
          <w:color w:val="231F20"/>
        </w:rPr>
        <w:t>total</w:t>
      </w:r>
      <w:r>
        <w:rPr>
          <w:color w:val="231F20"/>
        </w:rPr>
        <w:t xml:space="preserve"> </w:t>
      </w:r>
      <w:r w:rsidR="00154745" w:rsidRPr="00610761">
        <w:rPr>
          <w:color w:val="231F20"/>
        </w:rPr>
        <w:t>price</w:t>
      </w:r>
      <w:r>
        <w:rPr>
          <w:color w:val="231F20"/>
        </w:rPr>
        <w:t xml:space="preserve"> </w:t>
      </w:r>
      <w:r w:rsidR="00154745" w:rsidRPr="00610761">
        <w:rPr>
          <w:color w:val="231F20"/>
        </w:rPr>
        <w:t>that</w:t>
      </w:r>
      <w:r>
        <w:rPr>
          <w:color w:val="231F20"/>
        </w:rPr>
        <w:t xml:space="preserve"> </w:t>
      </w:r>
      <w:r w:rsidR="00154745" w:rsidRPr="00610761">
        <w:rPr>
          <w:color w:val="231F20"/>
        </w:rPr>
        <w:t>is</w:t>
      </w:r>
      <w:r>
        <w:rPr>
          <w:color w:val="231F20"/>
        </w:rPr>
        <w:t xml:space="preserve"> </w:t>
      </w:r>
      <w:r w:rsidR="00154745" w:rsidRPr="00610761">
        <w:rPr>
          <w:color w:val="231F20"/>
        </w:rPr>
        <w:t>obtained</w:t>
      </w:r>
      <w:r>
        <w:rPr>
          <w:color w:val="231F20"/>
        </w:rPr>
        <w:t xml:space="preserve"> </w:t>
      </w:r>
      <w:r w:rsidR="00154745" w:rsidRPr="00610761">
        <w:rPr>
          <w:color w:val="231F20"/>
        </w:rPr>
        <w:t>by</w:t>
      </w:r>
      <w:r>
        <w:rPr>
          <w:color w:val="231F20"/>
        </w:rPr>
        <w:t xml:space="preserve"> </w:t>
      </w:r>
      <w:r w:rsidR="00154745" w:rsidRPr="00610761">
        <w:rPr>
          <w:color w:val="231F20"/>
        </w:rPr>
        <w:t>multiplying</w:t>
      </w:r>
      <w:r>
        <w:rPr>
          <w:color w:val="231F20"/>
        </w:rPr>
        <w:t xml:space="preserve"> </w:t>
      </w:r>
      <w:r w:rsidR="00154745" w:rsidRPr="00610761">
        <w:rPr>
          <w:color w:val="231F20"/>
        </w:rPr>
        <w:t>the</w:t>
      </w:r>
      <w:r>
        <w:rPr>
          <w:color w:val="231F20"/>
        </w:rPr>
        <w:t xml:space="preserve"> </w:t>
      </w:r>
      <w:r w:rsidR="00154745" w:rsidRPr="00610761">
        <w:rPr>
          <w:color w:val="231F20"/>
        </w:rPr>
        <w:t>unit price</w:t>
      </w:r>
      <w:r>
        <w:rPr>
          <w:color w:val="231F20"/>
        </w:rPr>
        <w:t xml:space="preserve"> </w:t>
      </w:r>
      <w:r w:rsidR="00154745" w:rsidRPr="00610761">
        <w:rPr>
          <w:color w:val="231F20"/>
        </w:rPr>
        <w:t>and</w:t>
      </w:r>
      <w:r>
        <w:rPr>
          <w:color w:val="231F20"/>
        </w:rPr>
        <w:t xml:space="preserve"> </w:t>
      </w:r>
      <w:r w:rsidR="00154745" w:rsidRPr="00610761">
        <w:rPr>
          <w:color w:val="231F20"/>
        </w:rPr>
        <w:t>quantity,</w:t>
      </w:r>
      <w:r>
        <w:rPr>
          <w:color w:val="231F20"/>
        </w:rPr>
        <w:t xml:space="preserve"> </w:t>
      </w:r>
      <w:r w:rsidR="00154745" w:rsidRPr="00610761">
        <w:rPr>
          <w:color w:val="231F20"/>
        </w:rPr>
        <w:t>the</w:t>
      </w:r>
      <w:r>
        <w:rPr>
          <w:color w:val="231F20"/>
        </w:rPr>
        <w:t xml:space="preserve"> </w:t>
      </w:r>
      <w:r w:rsidR="00154745" w:rsidRPr="00610761">
        <w:rPr>
          <w:color w:val="231F20"/>
        </w:rPr>
        <w:t>unit</w:t>
      </w:r>
      <w:r>
        <w:rPr>
          <w:color w:val="231F20"/>
        </w:rPr>
        <w:t xml:space="preserve"> </w:t>
      </w:r>
      <w:r w:rsidR="00154745" w:rsidRPr="00610761">
        <w:rPr>
          <w:color w:val="231F20"/>
        </w:rPr>
        <w:t>price</w:t>
      </w:r>
      <w:r>
        <w:rPr>
          <w:color w:val="231F20"/>
        </w:rPr>
        <w:t xml:space="preserve"> </w:t>
      </w:r>
      <w:r w:rsidR="00154745" w:rsidRPr="00610761">
        <w:rPr>
          <w:color w:val="231F20"/>
        </w:rPr>
        <w:t>shall</w:t>
      </w:r>
      <w:r>
        <w:rPr>
          <w:color w:val="231F20"/>
        </w:rPr>
        <w:t xml:space="preserve"> </w:t>
      </w:r>
      <w:r w:rsidR="00154745" w:rsidRPr="00610761">
        <w:rPr>
          <w:color w:val="231F20"/>
        </w:rPr>
        <w:t>prevail</w:t>
      </w:r>
      <w:r>
        <w:rPr>
          <w:color w:val="231F20"/>
        </w:rPr>
        <w:t xml:space="preserve"> </w:t>
      </w:r>
      <w:r w:rsidR="00154745" w:rsidRPr="00610761">
        <w:rPr>
          <w:color w:val="231F20"/>
        </w:rPr>
        <w:t>and</w:t>
      </w:r>
      <w:r>
        <w:rPr>
          <w:color w:val="231F20"/>
        </w:rPr>
        <w:t xml:space="preserve"> </w:t>
      </w:r>
      <w:r w:rsidR="00154745" w:rsidRPr="00610761">
        <w:rPr>
          <w:color w:val="231F20"/>
        </w:rPr>
        <w:t>the</w:t>
      </w:r>
      <w:r>
        <w:rPr>
          <w:color w:val="231F20"/>
        </w:rPr>
        <w:t xml:space="preserve"> </w:t>
      </w:r>
      <w:r w:rsidR="00154745" w:rsidRPr="00610761">
        <w:rPr>
          <w:color w:val="231F20"/>
        </w:rPr>
        <w:t>total</w:t>
      </w:r>
      <w:r>
        <w:rPr>
          <w:color w:val="231F20"/>
        </w:rPr>
        <w:t xml:space="preserve"> </w:t>
      </w:r>
      <w:r w:rsidR="00154745" w:rsidRPr="00610761">
        <w:rPr>
          <w:color w:val="231F20"/>
        </w:rPr>
        <w:t>price</w:t>
      </w:r>
      <w:r>
        <w:rPr>
          <w:color w:val="231F20"/>
        </w:rPr>
        <w:t xml:space="preserve"> </w:t>
      </w:r>
      <w:r w:rsidR="00154745" w:rsidRPr="00610761">
        <w:rPr>
          <w:color w:val="231F20"/>
        </w:rPr>
        <w:t>shall</w:t>
      </w:r>
      <w:r>
        <w:rPr>
          <w:color w:val="231F20"/>
        </w:rPr>
        <w:t xml:space="preserve"> </w:t>
      </w:r>
      <w:r w:rsidR="00154745" w:rsidRPr="00610761">
        <w:rPr>
          <w:color w:val="231F20"/>
        </w:rPr>
        <w:t>be</w:t>
      </w:r>
      <w:r>
        <w:rPr>
          <w:color w:val="231F20"/>
        </w:rPr>
        <w:t xml:space="preserve"> </w:t>
      </w:r>
      <w:r w:rsidR="00154745" w:rsidRPr="00610761">
        <w:rPr>
          <w:color w:val="231F20"/>
        </w:rPr>
        <w:t>corrected,</w:t>
      </w:r>
      <w:r>
        <w:rPr>
          <w:color w:val="231F20"/>
        </w:rPr>
        <w:t xml:space="preserve"> </w:t>
      </w:r>
      <w:r w:rsidR="00154745" w:rsidRPr="00610761">
        <w:rPr>
          <w:color w:val="231F20"/>
        </w:rPr>
        <w:t>unless</w:t>
      </w:r>
      <w:r>
        <w:rPr>
          <w:color w:val="231F20"/>
        </w:rPr>
        <w:t xml:space="preserve"> </w:t>
      </w:r>
      <w:r w:rsidR="00154745" w:rsidRPr="00610761">
        <w:rPr>
          <w:color w:val="231F20"/>
        </w:rPr>
        <w:t>in</w:t>
      </w:r>
      <w:r>
        <w:rPr>
          <w:color w:val="231F20"/>
        </w:rPr>
        <w:t xml:space="preserve"> </w:t>
      </w:r>
      <w:r w:rsidR="00154745" w:rsidRPr="00610761">
        <w:rPr>
          <w:color w:val="231F20"/>
        </w:rPr>
        <w:t>the</w:t>
      </w:r>
      <w:r>
        <w:rPr>
          <w:color w:val="231F20"/>
        </w:rPr>
        <w:t xml:space="preserve"> </w:t>
      </w:r>
      <w:r w:rsidR="00154745" w:rsidRPr="00610761">
        <w:rPr>
          <w:color w:val="231F20"/>
        </w:rPr>
        <w:t>opinion</w:t>
      </w:r>
      <w:r>
        <w:rPr>
          <w:color w:val="231F20"/>
        </w:rPr>
        <w:t xml:space="preserve"> </w:t>
      </w:r>
      <w:r w:rsidR="00154745" w:rsidRPr="00610761">
        <w:rPr>
          <w:color w:val="231F20"/>
        </w:rPr>
        <w:t>of</w:t>
      </w:r>
      <w:r>
        <w:rPr>
          <w:color w:val="231F20"/>
        </w:rPr>
        <w:t xml:space="preserve"> </w:t>
      </w:r>
      <w:r w:rsidR="00154745" w:rsidRPr="00610761">
        <w:rPr>
          <w:color w:val="231F20"/>
        </w:rPr>
        <w:t>the</w:t>
      </w:r>
      <w:r>
        <w:rPr>
          <w:color w:val="231F20"/>
        </w:rPr>
        <w:t xml:space="preserve"> </w:t>
      </w:r>
      <w:r w:rsidR="00154745" w:rsidRPr="00610761">
        <w:rPr>
          <w:color w:val="231F20"/>
        </w:rPr>
        <w:t>Procuring</w:t>
      </w:r>
      <w:r>
        <w:rPr>
          <w:color w:val="231F20"/>
        </w:rPr>
        <w:t xml:space="preserve"> </w:t>
      </w:r>
      <w:r w:rsidR="00154745" w:rsidRPr="00610761">
        <w:rPr>
          <w:color w:val="231F20"/>
        </w:rPr>
        <w:t>Entity</w:t>
      </w:r>
      <w:r>
        <w:rPr>
          <w:color w:val="231F20"/>
        </w:rPr>
        <w:t xml:space="preserve"> </w:t>
      </w:r>
      <w:r w:rsidR="00154745" w:rsidRPr="00610761">
        <w:rPr>
          <w:color w:val="231F20"/>
        </w:rPr>
        <w:t>there</w:t>
      </w:r>
      <w:r>
        <w:rPr>
          <w:color w:val="231F20"/>
        </w:rPr>
        <w:t xml:space="preserve"> </w:t>
      </w:r>
      <w:r w:rsidR="00154745" w:rsidRPr="00610761">
        <w:rPr>
          <w:color w:val="231F20"/>
        </w:rPr>
        <w:t>is</w:t>
      </w:r>
      <w:r>
        <w:rPr>
          <w:color w:val="231F20"/>
        </w:rPr>
        <w:t xml:space="preserve"> </w:t>
      </w:r>
      <w:r w:rsidR="00154745" w:rsidRPr="00610761">
        <w:rPr>
          <w:color w:val="231F20"/>
        </w:rPr>
        <w:t>an</w:t>
      </w:r>
      <w:r>
        <w:rPr>
          <w:color w:val="231F20"/>
        </w:rPr>
        <w:t xml:space="preserve"> </w:t>
      </w:r>
      <w:r w:rsidR="00154745" w:rsidRPr="00610761">
        <w:rPr>
          <w:color w:val="231F20"/>
        </w:rPr>
        <w:t>obvious</w:t>
      </w:r>
      <w:r>
        <w:rPr>
          <w:color w:val="231F20"/>
        </w:rPr>
        <w:t xml:space="preserve"> </w:t>
      </w:r>
      <w:r w:rsidR="00154745" w:rsidRPr="00610761">
        <w:rPr>
          <w:color w:val="231F20"/>
        </w:rPr>
        <w:t>misplacement</w:t>
      </w:r>
      <w:r>
        <w:rPr>
          <w:color w:val="231F20"/>
        </w:rPr>
        <w:t xml:space="preserve"> </w:t>
      </w:r>
      <w:r w:rsidR="00154745" w:rsidRPr="00610761">
        <w:rPr>
          <w:color w:val="231F20"/>
        </w:rPr>
        <w:t>of</w:t>
      </w:r>
      <w:r>
        <w:rPr>
          <w:color w:val="231F20"/>
        </w:rPr>
        <w:t xml:space="preserve"> </w:t>
      </w:r>
      <w:r w:rsidR="00154745" w:rsidRPr="00610761">
        <w:rPr>
          <w:color w:val="231F20"/>
        </w:rPr>
        <w:t>the</w:t>
      </w:r>
      <w:r>
        <w:rPr>
          <w:color w:val="231F20"/>
        </w:rPr>
        <w:t xml:space="preserve"> </w:t>
      </w:r>
      <w:r w:rsidR="00154745" w:rsidRPr="00610761">
        <w:rPr>
          <w:color w:val="231F20"/>
        </w:rPr>
        <w:t>decimal</w:t>
      </w:r>
      <w:r>
        <w:rPr>
          <w:color w:val="231F20"/>
        </w:rPr>
        <w:t xml:space="preserve"> </w:t>
      </w:r>
      <w:r w:rsidR="00154745" w:rsidRPr="00610761">
        <w:rPr>
          <w:color w:val="231F20"/>
        </w:rPr>
        <w:t>point</w:t>
      </w:r>
      <w:r>
        <w:rPr>
          <w:color w:val="231F20"/>
        </w:rPr>
        <w:t xml:space="preserve"> </w:t>
      </w:r>
      <w:r w:rsidR="00154745" w:rsidRPr="00610761">
        <w:rPr>
          <w:color w:val="231F20"/>
        </w:rPr>
        <w:t>in</w:t>
      </w:r>
      <w:r>
        <w:rPr>
          <w:color w:val="231F20"/>
        </w:rPr>
        <w:t xml:space="preserve"> </w:t>
      </w:r>
      <w:r w:rsidR="00154745" w:rsidRPr="00610761">
        <w:rPr>
          <w:color w:val="231F20"/>
        </w:rPr>
        <w:t>the</w:t>
      </w:r>
      <w:r>
        <w:rPr>
          <w:color w:val="231F20"/>
        </w:rPr>
        <w:t xml:space="preserve"> </w:t>
      </w:r>
      <w:r w:rsidR="00154745" w:rsidRPr="00610761">
        <w:rPr>
          <w:color w:val="231F20"/>
        </w:rPr>
        <w:t>unit</w:t>
      </w:r>
      <w:r>
        <w:rPr>
          <w:color w:val="231F20"/>
        </w:rPr>
        <w:t xml:space="preserve"> </w:t>
      </w:r>
      <w:r w:rsidR="00154745" w:rsidRPr="00610761">
        <w:rPr>
          <w:color w:val="231F20"/>
        </w:rPr>
        <w:t>price,</w:t>
      </w:r>
      <w:r>
        <w:rPr>
          <w:color w:val="231F20"/>
        </w:rPr>
        <w:t xml:space="preserve"> </w:t>
      </w:r>
      <w:r w:rsidR="00154745" w:rsidRPr="00610761">
        <w:rPr>
          <w:color w:val="231F20"/>
        </w:rPr>
        <w:t>in</w:t>
      </w:r>
      <w:r>
        <w:rPr>
          <w:color w:val="231F20"/>
        </w:rPr>
        <w:t xml:space="preserve"> </w:t>
      </w:r>
      <w:r w:rsidR="00154745" w:rsidRPr="00610761">
        <w:rPr>
          <w:color w:val="231F20"/>
        </w:rPr>
        <w:t>which case</w:t>
      </w:r>
      <w:r>
        <w:rPr>
          <w:color w:val="231F20"/>
        </w:rPr>
        <w:t xml:space="preserve"> </w:t>
      </w:r>
      <w:r w:rsidR="00154745" w:rsidRPr="00610761">
        <w:rPr>
          <w:color w:val="231F20"/>
        </w:rPr>
        <w:t>the</w:t>
      </w:r>
      <w:r>
        <w:rPr>
          <w:color w:val="231F20"/>
        </w:rPr>
        <w:t xml:space="preserve"> </w:t>
      </w:r>
      <w:r w:rsidR="00154745" w:rsidRPr="00610761">
        <w:rPr>
          <w:color w:val="231F20"/>
        </w:rPr>
        <w:t>total</w:t>
      </w:r>
      <w:r>
        <w:rPr>
          <w:color w:val="231F20"/>
        </w:rPr>
        <w:t xml:space="preserve"> </w:t>
      </w:r>
      <w:r w:rsidR="00154745" w:rsidRPr="00610761">
        <w:rPr>
          <w:color w:val="231F20"/>
        </w:rPr>
        <w:t>price</w:t>
      </w:r>
      <w:r>
        <w:rPr>
          <w:color w:val="231F20"/>
        </w:rPr>
        <w:t xml:space="preserve"> </w:t>
      </w:r>
      <w:r w:rsidR="00154745" w:rsidRPr="00610761">
        <w:rPr>
          <w:color w:val="231F20"/>
        </w:rPr>
        <w:t>as</w:t>
      </w:r>
      <w:r>
        <w:rPr>
          <w:color w:val="231F20"/>
        </w:rPr>
        <w:t xml:space="preserve"> </w:t>
      </w:r>
      <w:r w:rsidR="00154745" w:rsidRPr="00610761">
        <w:rPr>
          <w:color w:val="231F20"/>
        </w:rPr>
        <w:t>quoted</w:t>
      </w:r>
      <w:r>
        <w:rPr>
          <w:color w:val="231F20"/>
        </w:rPr>
        <w:t xml:space="preserve"> </w:t>
      </w:r>
      <w:r w:rsidR="00154745" w:rsidRPr="00610761">
        <w:rPr>
          <w:color w:val="231F20"/>
        </w:rPr>
        <w:t>shall</w:t>
      </w:r>
      <w:r>
        <w:rPr>
          <w:color w:val="231F20"/>
        </w:rPr>
        <w:t xml:space="preserve"> </w:t>
      </w:r>
      <w:r w:rsidR="00154745" w:rsidRPr="00610761">
        <w:rPr>
          <w:color w:val="231F20"/>
        </w:rPr>
        <w:t>govern</w:t>
      </w:r>
      <w:r>
        <w:rPr>
          <w:color w:val="231F20"/>
        </w:rPr>
        <w:t xml:space="preserve"> </w:t>
      </w:r>
      <w:r w:rsidR="00154745" w:rsidRPr="00610761">
        <w:rPr>
          <w:color w:val="231F20"/>
        </w:rPr>
        <w:t>and</w:t>
      </w:r>
      <w:r>
        <w:rPr>
          <w:color w:val="231F20"/>
        </w:rPr>
        <w:t xml:space="preserve"> </w:t>
      </w:r>
      <w:r w:rsidR="00154745" w:rsidRPr="00610761">
        <w:rPr>
          <w:color w:val="231F20"/>
        </w:rPr>
        <w:t>the</w:t>
      </w:r>
      <w:r>
        <w:rPr>
          <w:color w:val="231F20"/>
        </w:rPr>
        <w:t xml:space="preserve"> </w:t>
      </w:r>
      <w:r w:rsidR="00154745" w:rsidRPr="00610761">
        <w:rPr>
          <w:color w:val="231F20"/>
        </w:rPr>
        <w:t>unit</w:t>
      </w:r>
      <w:r>
        <w:rPr>
          <w:color w:val="231F20"/>
        </w:rPr>
        <w:t xml:space="preserve"> </w:t>
      </w:r>
      <w:r w:rsidR="00154745" w:rsidRPr="00610761">
        <w:rPr>
          <w:color w:val="231F20"/>
        </w:rPr>
        <w:t>price</w:t>
      </w:r>
      <w:r>
        <w:rPr>
          <w:color w:val="231F20"/>
        </w:rPr>
        <w:t xml:space="preserve"> </w:t>
      </w:r>
      <w:r w:rsidR="00154745" w:rsidRPr="00610761">
        <w:rPr>
          <w:color w:val="231F20"/>
        </w:rPr>
        <w:t>shall</w:t>
      </w:r>
      <w:r>
        <w:rPr>
          <w:color w:val="231F20"/>
        </w:rPr>
        <w:t xml:space="preserve"> </w:t>
      </w:r>
      <w:r w:rsidR="00154745" w:rsidRPr="00610761">
        <w:rPr>
          <w:color w:val="231F20"/>
        </w:rPr>
        <w:t>be</w:t>
      </w:r>
      <w:r>
        <w:rPr>
          <w:color w:val="231F20"/>
        </w:rPr>
        <w:t xml:space="preserve"> </w:t>
      </w:r>
      <w:r w:rsidR="00154745" w:rsidRPr="00610761">
        <w:rPr>
          <w:color w:val="231F20"/>
        </w:rPr>
        <w:t>corrected;</w:t>
      </w:r>
    </w:p>
    <w:p w14:paraId="68D173A7" w14:textId="77777777" w:rsidR="00607E22" w:rsidRDefault="00634546" w:rsidP="00385A10">
      <w:pPr>
        <w:pStyle w:val="ListParagraph"/>
        <w:numPr>
          <w:ilvl w:val="2"/>
          <w:numId w:val="69"/>
        </w:numPr>
        <w:tabs>
          <w:tab w:val="left" w:pos="1487"/>
          <w:tab w:val="left" w:pos="1489"/>
        </w:tabs>
        <w:spacing w:before="124" w:line="230" w:lineRule="auto"/>
        <w:ind w:right="690" w:hanging="540"/>
        <w:rPr>
          <w:color w:val="231F20"/>
        </w:rPr>
      </w:pPr>
      <w:r>
        <w:rPr>
          <w:color w:val="231F20"/>
        </w:rPr>
        <w:t>I</w:t>
      </w:r>
      <w:r w:rsidR="00154745">
        <w:rPr>
          <w:color w:val="231F20"/>
        </w:rPr>
        <w:t>f</w:t>
      </w:r>
      <w:r>
        <w:rPr>
          <w:color w:val="231F20"/>
        </w:rPr>
        <w:t xml:space="preserve"> </w:t>
      </w:r>
      <w:r w:rsidR="00154745">
        <w:rPr>
          <w:color w:val="231F20"/>
        </w:rPr>
        <w:t>there</w:t>
      </w:r>
      <w:r>
        <w:rPr>
          <w:color w:val="231F20"/>
        </w:rPr>
        <w:t xml:space="preserve"> </w:t>
      </w:r>
      <w:r w:rsidR="00154745">
        <w:rPr>
          <w:color w:val="231F20"/>
        </w:rPr>
        <w:t>is</w:t>
      </w:r>
      <w:r>
        <w:rPr>
          <w:color w:val="231F20"/>
        </w:rPr>
        <w:t xml:space="preserve"> </w:t>
      </w:r>
      <w:r w:rsidR="00154745">
        <w:rPr>
          <w:color w:val="231F20"/>
        </w:rPr>
        <w:t>an</w:t>
      </w:r>
      <w:r>
        <w:rPr>
          <w:color w:val="231F20"/>
        </w:rPr>
        <w:t xml:space="preserve"> </w:t>
      </w:r>
      <w:r w:rsidR="00154745">
        <w:rPr>
          <w:color w:val="231F20"/>
        </w:rPr>
        <w:t>error</w:t>
      </w:r>
      <w:r>
        <w:rPr>
          <w:color w:val="231F20"/>
        </w:rPr>
        <w:t xml:space="preserve"> </w:t>
      </w:r>
      <w:r w:rsidR="00154745">
        <w:rPr>
          <w:color w:val="231F20"/>
        </w:rPr>
        <w:t>in</w:t>
      </w:r>
      <w:r>
        <w:rPr>
          <w:color w:val="231F20"/>
        </w:rPr>
        <w:t xml:space="preserve"> </w:t>
      </w:r>
      <w:r w:rsidR="00154745">
        <w:rPr>
          <w:color w:val="231F20"/>
        </w:rPr>
        <w:t>a</w:t>
      </w:r>
      <w:r>
        <w:rPr>
          <w:color w:val="231F20"/>
        </w:rPr>
        <w:t xml:space="preserve"> </w:t>
      </w:r>
      <w:r w:rsidR="00154745">
        <w:rPr>
          <w:color w:val="231F20"/>
        </w:rPr>
        <w:t>total</w:t>
      </w:r>
      <w:r>
        <w:rPr>
          <w:color w:val="231F20"/>
        </w:rPr>
        <w:t xml:space="preserve"> </w:t>
      </w:r>
      <w:r w:rsidR="00154745">
        <w:rPr>
          <w:color w:val="231F20"/>
        </w:rPr>
        <w:t>corresponding</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addition</w:t>
      </w:r>
      <w:r>
        <w:rPr>
          <w:color w:val="231F20"/>
        </w:rPr>
        <w:t xml:space="preserve"> </w:t>
      </w:r>
      <w:r w:rsidR="00154745">
        <w:rPr>
          <w:color w:val="231F20"/>
        </w:rPr>
        <w:t>or</w:t>
      </w:r>
      <w:r>
        <w:rPr>
          <w:color w:val="231F20"/>
        </w:rPr>
        <w:t xml:space="preserve"> </w:t>
      </w:r>
      <w:r w:rsidR="00154745">
        <w:rPr>
          <w:color w:val="231F20"/>
        </w:rPr>
        <w:t>subtraction</w:t>
      </w:r>
      <w:r>
        <w:rPr>
          <w:color w:val="231F20"/>
        </w:rPr>
        <w:t xml:space="preserve"> </w:t>
      </w:r>
      <w:r w:rsidR="00154745">
        <w:rPr>
          <w:color w:val="231F20"/>
        </w:rPr>
        <w:t>of</w:t>
      </w:r>
      <w:r>
        <w:rPr>
          <w:color w:val="231F20"/>
        </w:rPr>
        <w:t xml:space="preserve"> </w:t>
      </w:r>
      <w:r w:rsidR="00154745">
        <w:rPr>
          <w:color w:val="231F20"/>
        </w:rPr>
        <w:t>subtotals,</w:t>
      </w:r>
      <w:r>
        <w:rPr>
          <w:color w:val="231F20"/>
        </w:rPr>
        <w:t xml:space="preserve"> </w:t>
      </w:r>
      <w:r w:rsidR="00154745">
        <w:rPr>
          <w:color w:val="231F20"/>
        </w:rPr>
        <w:t>the</w:t>
      </w:r>
      <w:r>
        <w:rPr>
          <w:color w:val="231F20"/>
        </w:rPr>
        <w:t xml:space="preserve"> </w:t>
      </w:r>
      <w:r w:rsidR="00154745">
        <w:rPr>
          <w:color w:val="231F20"/>
        </w:rPr>
        <w:t>subtotals</w:t>
      </w:r>
      <w:r>
        <w:rPr>
          <w:color w:val="231F20"/>
        </w:rPr>
        <w:t xml:space="preserve"> </w:t>
      </w:r>
      <w:r w:rsidR="00154745">
        <w:rPr>
          <w:color w:val="231F20"/>
        </w:rPr>
        <w:t>shall prevail</w:t>
      </w:r>
      <w:r>
        <w:rPr>
          <w:color w:val="231F20"/>
        </w:rPr>
        <w:t xml:space="preserve"> </w:t>
      </w:r>
      <w:r w:rsidR="00154745">
        <w:rPr>
          <w:color w:val="231F20"/>
        </w:rPr>
        <w:t>and</w:t>
      </w:r>
      <w:r>
        <w:rPr>
          <w:color w:val="231F20"/>
        </w:rPr>
        <w:t xml:space="preserve"> </w:t>
      </w:r>
      <w:r w:rsidR="00154745">
        <w:rPr>
          <w:color w:val="231F20"/>
        </w:rPr>
        <w:t>the</w:t>
      </w:r>
      <w:r>
        <w:rPr>
          <w:color w:val="231F20"/>
        </w:rPr>
        <w:t xml:space="preserve"> </w:t>
      </w:r>
      <w:r w:rsidR="00154745">
        <w:rPr>
          <w:color w:val="231F20"/>
        </w:rPr>
        <w:t>total</w:t>
      </w:r>
      <w:r>
        <w:rPr>
          <w:color w:val="231F20"/>
        </w:rPr>
        <w:t xml:space="preserve"> </w:t>
      </w:r>
      <w:r w:rsidR="00154745">
        <w:rPr>
          <w:color w:val="231F20"/>
        </w:rPr>
        <w:t>shall</w:t>
      </w:r>
      <w:r>
        <w:rPr>
          <w:color w:val="231F20"/>
        </w:rPr>
        <w:t xml:space="preserve"> </w:t>
      </w:r>
      <w:r w:rsidR="00154745">
        <w:rPr>
          <w:color w:val="231F20"/>
        </w:rPr>
        <w:t>be</w:t>
      </w:r>
      <w:r>
        <w:rPr>
          <w:color w:val="231F20"/>
        </w:rPr>
        <w:t xml:space="preserve"> </w:t>
      </w:r>
      <w:r w:rsidR="00154745">
        <w:rPr>
          <w:color w:val="231F20"/>
        </w:rPr>
        <w:t>corrected;</w:t>
      </w:r>
      <w:r>
        <w:rPr>
          <w:color w:val="231F20"/>
        </w:rPr>
        <w:t xml:space="preserve"> </w:t>
      </w:r>
      <w:r w:rsidR="00154745">
        <w:rPr>
          <w:color w:val="231F20"/>
        </w:rPr>
        <w:t>and</w:t>
      </w:r>
    </w:p>
    <w:p w14:paraId="464EBD63" w14:textId="77777777" w:rsidR="00607E22" w:rsidRDefault="00634546" w:rsidP="00385A10">
      <w:pPr>
        <w:pStyle w:val="ListParagraph"/>
        <w:numPr>
          <w:ilvl w:val="2"/>
          <w:numId w:val="69"/>
        </w:numPr>
        <w:tabs>
          <w:tab w:val="left" w:pos="1488"/>
        </w:tabs>
        <w:spacing w:before="123" w:line="230" w:lineRule="auto"/>
        <w:ind w:right="690" w:hanging="540"/>
        <w:jc w:val="both"/>
        <w:rPr>
          <w:color w:val="231F20"/>
        </w:rPr>
      </w:pPr>
      <w:r>
        <w:rPr>
          <w:color w:val="231F20"/>
        </w:rPr>
        <w:t>I</w:t>
      </w:r>
      <w:r w:rsidR="00154745">
        <w:rPr>
          <w:color w:val="231F20"/>
        </w:rPr>
        <w:t>f</w:t>
      </w:r>
      <w:r>
        <w:rPr>
          <w:color w:val="231F20"/>
        </w:rPr>
        <w:t xml:space="preserve"> </w:t>
      </w:r>
      <w:r w:rsidR="00154745">
        <w:rPr>
          <w:color w:val="231F20"/>
        </w:rPr>
        <w:t>there</w:t>
      </w:r>
      <w:r>
        <w:rPr>
          <w:color w:val="231F20"/>
        </w:rPr>
        <w:t xml:space="preserve"> </w:t>
      </w:r>
      <w:r w:rsidR="00154745">
        <w:rPr>
          <w:color w:val="231F20"/>
        </w:rPr>
        <w:t>is</w:t>
      </w:r>
      <w:r>
        <w:rPr>
          <w:color w:val="231F20"/>
        </w:rPr>
        <w:t xml:space="preserve"> </w:t>
      </w:r>
      <w:r w:rsidR="00154745">
        <w:rPr>
          <w:color w:val="231F20"/>
        </w:rPr>
        <w:t>a</w:t>
      </w:r>
      <w:r>
        <w:rPr>
          <w:color w:val="231F20"/>
        </w:rPr>
        <w:t xml:space="preserve"> </w:t>
      </w:r>
      <w:r w:rsidR="00154745">
        <w:rPr>
          <w:color w:val="231F20"/>
        </w:rPr>
        <w:t>discrepancy</w:t>
      </w:r>
      <w:r>
        <w:rPr>
          <w:color w:val="231F20"/>
        </w:rPr>
        <w:t xml:space="preserve"> </w:t>
      </w:r>
      <w:r w:rsidR="00154745">
        <w:rPr>
          <w:color w:val="231F20"/>
        </w:rPr>
        <w:t>between</w:t>
      </w:r>
      <w:r>
        <w:rPr>
          <w:color w:val="231F20"/>
        </w:rPr>
        <w:t xml:space="preserve"> </w:t>
      </w:r>
      <w:r w:rsidR="00154745">
        <w:rPr>
          <w:color w:val="231F20"/>
        </w:rPr>
        <w:t>words</w:t>
      </w:r>
      <w:r>
        <w:rPr>
          <w:color w:val="231F20"/>
        </w:rPr>
        <w:t xml:space="preserve"> </w:t>
      </w:r>
      <w:r w:rsidR="00154745">
        <w:rPr>
          <w:color w:val="231F20"/>
        </w:rPr>
        <w:t>and</w:t>
      </w:r>
      <w:r>
        <w:rPr>
          <w:color w:val="231F20"/>
        </w:rPr>
        <w:t xml:space="preserve"> </w:t>
      </w:r>
      <w:r w:rsidR="00154745">
        <w:rPr>
          <w:color w:val="231F20"/>
        </w:rPr>
        <w:t>ﬁgures,</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in</w:t>
      </w:r>
      <w:r>
        <w:rPr>
          <w:color w:val="231F20"/>
        </w:rPr>
        <w:t xml:space="preserve"> </w:t>
      </w:r>
      <w:r w:rsidR="00154745">
        <w:rPr>
          <w:color w:val="231F20"/>
        </w:rPr>
        <w:t>words</w:t>
      </w:r>
      <w:r>
        <w:rPr>
          <w:color w:val="231F20"/>
        </w:rPr>
        <w:t xml:space="preserve"> </w:t>
      </w:r>
      <w:r w:rsidR="00154745">
        <w:rPr>
          <w:color w:val="231F20"/>
        </w:rPr>
        <w:t>shall</w:t>
      </w:r>
      <w:r>
        <w:rPr>
          <w:color w:val="231F20"/>
        </w:rPr>
        <w:t xml:space="preserve"> </w:t>
      </w:r>
      <w:r w:rsidR="00154745">
        <w:rPr>
          <w:color w:val="231F20"/>
        </w:rPr>
        <w:t>prevail,</w:t>
      </w:r>
      <w:r>
        <w:rPr>
          <w:color w:val="231F20"/>
        </w:rPr>
        <w:t xml:space="preserve"> </w:t>
      </w:r>
      <w:r w:rsidR="00154745">
        <w:rPr>
          <w:color w:val="231F20"/>
        </w:rPr>
        <w:t>unless</w:t>
      </w:r>
      <w:r>
        <w:rPr>
          <w:color w:val="231F20"/>
        </w:rPr>
        <w:t xml:space="preserve"> </w:t>
      </w:r>
      <w:r w:rsidR="00154745">
        <w:rPr>
          <w:color w:val="231F20"/>
        </w:rPr>
        <w:t>the</w:t>
      </w:r>
      <w:r>
        <w:rPr>
          <w:color w:val="231F20"/>
        </w:rPr>
        <w:t xml:space="preserve"> </w:t>
      </w:r>
      <w:r w:rsidR="00154745">
        <w:rPr>
          <w:color w:val="231F20"/>
        </w:rPr>
        <w:t>amount expressed in words is related to an arithmetic error, in which case the amount in ﬁgures shall prevail subject</w:t>
      </w:r>
      <w:r>
        <w:rPr>
          <w:color w:val="231F20"/>
        </w:rPr>
        <w:t xml:space="preserve"> </w:t>
      </w:r>
      <w:r w:rsidR="00154745">
        <w:rPr>
          <w:color w:val="231F20"/>
        </w:rPr>
        <w:t>to</w:t>
      </w:r>
      <w:r>
        <w:rPr>
          <w:color w:val="231F20"/>
        </w:rPr>
        <w:t xml:space="preserve"> </w:t>
      </w:r>
      <w:r w:rsidR="00154745">
        <w:rPr>
          <w:color w:val="231F20"/>
        </w:rPr>
        <w:t>(a)</w:t>
      </w:r>
      <w:r>
        <w:rPr>
          <w:color w:val="231F20"/>
        </w:rPr>
        <w:t xml:space="preserve"> </w:t>
      </w:r>
      <w:r w:rsidR="00154745">
        <w:rPr>
          <w:color w:val="231F20"/>
        </w:rPr>
        <w:t>and</w:t>
      </w:r>
      <w:r>
        <w:rPr>
          <w:color w:val="231F20"/>
        </w:rPr>
        <w:t xml:space="preserve"> </w:t>
      </w:r>
      <w:r w:rsidR="00154745">
        <w:rPr>
          <w:color w:val="231F20"/>
        </w:rPr>
        <w:t>(b)</w:t>
      </w:r>
      <w:r>
        <w:rPr>
          <w:color w:val="231F20"/>
        </w:rPr>
        <w:t xml:space="preserve"> </w:t>
      </w:r>
      <w:r w:rsidR="00154745">
        <w:rPr>
          <w:color w:val="231F20"/>
        </w:rPr>
        <w:t>above.</w:t>
      </w:r>
    </w:p>
    <w:p w14:paraId="55C45222" w14:textId="77777777" w:rsidR="00607E22" w:rsidRPr="00610761" w:rsidRDefault="00B53F51" w:rsidP="00385A10">
      <w:pPr>
        <w:pStyle w:val="ListParagraph"/>
        <w:numPr>
          <w:ilvl w:val="1"/>
          <w:numId w:val="109"/>
        </w:numPr>
        <w:tabs>
          <w:tab w:val="left" w:pos="770"/>
        </w:tabs>
        <w:spacing w:before="242" w:line="230" w:lineRule="auto"/>
        <w:ind w:left="864" w:right="696" w:hanging="576"/>
        <w:jc w:val="both"/>
        <w:rPr>
          <w:color w:val="231F20"/>
        </w:rPr>
      </w:pPr>
      <w:r>
        <w:rPr>
          <w:color w:val="231F20"/>
        </w:rPr>
        <w:t xml:space="preserve">  </w:t>
      </w:r>
      <w:r w:rsidR="00154745">
        <w:rPr>
          <w:color w:val="231F20"/>
        </w:rPr>
        <w:t>Any error detected if considered a major deviation that affects the substance of the tender, shall lead to disqualiﬁcation</w:t>
      </w:r>
      <w:r w:rsidR="002A598F">
        <w:rPr>
          <w:color w:val="231F20"/>
        </w:rPr>
        <w:t xml:space="preserve"> </w:t>
      </w:r>
      <w:r w:rsidR="00154745">
        <w:rPr>
          <w:color w:val="231F20"/>
        </w:rPr>
        <w:t>of</w:t>
      </w:r>
      <w:r w:rsidR="002A598F">
        <w:rPr>
          <w:color w:val="231F20"/>
        </w:rPr>
        <w:t xml:space="preserve"> </w:t>
      </w:r>
      <w:r w:rsidR="00154745">
        <w:rPr>
          <w:color w:val="231F20"/>
        </w:rPr>
        <w:t>the</w:t>
      </w:r>
      <w:r w:rsidR="002A598F">
        <w:rPr>
          <w:color w:val="231F20"/>
        </w:rPr>
        <w:t xml:space="preserve"> </w:t>
      </w:r>
      <w:r w:rsidR="00154745">
        <w:rPr>
          <w:color w:val="231F20"/>
        </w:rPr>
        <w:t>tender</w:t>
      </w:r>
      <w:r w:rsidR="002A598F">
        <w:rPr>
          <w:color w:val="231F20"/>
        </w:rPr>
        <w:t xml:space="preserve"> </w:t>
      </w:r>
      <w:r w:rsidR="00154745">
        <w:rPr>
          <w:color w:val="231F20"/>
        </w:rPr>
        <w:t>as</w:t>
      </w:r>
      <w:r w:rsidR="002A598F">
        <w:rPr>
          <w:color w:val="231F20"/>
        </w:rPr>
        <w:t xml:space="preserve"> </w:t>
      </w:r>
      <w:r w:rsidR="00154745">
        <w:rPr>
          <w:color w:val="231F20"/>
        </w:rPr>
        <w:t>non-responsive.</w:t>
      </w:r>
      <w:r w:rsidR="00634546">
        <w:rPr>
          <w:color w:val="231F20"/>
        </w:rPr>
        <w:t xml:space="preserve"> </w:t>
      </w:r>
      <w:r w:rsidR="00154745">
        <w:rPr>
          <w:color w:val="231F20"/>
        </w:rPr>
        <w:t>The</w:t>
      </w:r>
      <w:r w:rsidR="00634546">
        <w:rPr>
          <w:color w:val="231F20"/>
        </w:rPr>
        <w:t xml:space="preserve"> </w:t>
      </w:r>
      <w:r w:rsidR="00154745">
        <w:rPr>
          <w:color w:val="231F20"/>
        </w:rPr>
        <w:t>method</w:t>
      </w:r>
      <w:r w:rsidR="00634546">
        <w:rPr>
          <w:color w:val="231F20"/>
        </w:rPr>
        <w:t xml:space="preserve"> </w:t>
      </w:r>
      <w:r w:rsidR="00154745">
        <w:rPr>
          <w:color w:val="231F20"/>
        </w:rPr>
        <w:t>of</w:t>
      </w:r>
      <w:r w:rsidR="00634546">
        <w:rPr>
          <w:color w:val="231F20"/>
        </w:rPr>
        <w:t xml:space="preserve"> </w:t>
      </w:r>
      <w:r w:rsidR="00154745">
        <w:rPr>
          <w:color w:val="231F20"/>
        </w:rPr>
        <w:t>determining</w:t>
      </w:r>
      <w:r w:rsidR="00634546">
        <w:rPr>
          <w:color w:val="231F20"/>
        </w:rPr>
        <w:t xml:space="preserve"> </w:t>
      </w:r>
      <w:r w:rsidR="00154745">
        <w:rPr>
          <w:color w:val="231F20"/>
        </w:rPr>
        <w:t>the</w:t>
      </w:r>
      <w:r w:rsidR="00634546">
        <w:rPr>
          <w:color w:val="231F20"/>
        </w:rPr>
        <w:t xml:space="preserve"> </w:t>
      </w:r>
      <w:r w:rsidR="00154745">
        <w:rPr>
          <w:color w:val="231F20"/>
        </w:rPr>
        <w:t>error</w:t>
      </w:r>
      <w:r w:rsidR="00634546">
        <w:rPr>
          <w:color w:val="231F20"/>
        </w:rPr>
        <w:t xml:space="preserve"> </w:t>
      </w:r>
      <w:r w:rsidR="00154745">
        <w:rPr>
          <w:color w:val="231F20"/>
        </w:rPr>
        <w:t>as</w:t>
      </w:r>
      <w:r w:rsidR="00634546">
        <w:rPr>
          <w:color w:val="231F20"/>
        </w:rPr>
        <w:t xml:space="preserve"> </w:t>
      </w:r>
      <w:r w:rsidR="00154745">
        <w:rPr>
          <w:color w:val="231F20"/>
        </w:rPr>
        <w:t>a</w:t>
      </w:r>
      <w:r w:rsidR="00634546">
        <w:rPr>
          <w:color w:val="231F20"/>
        </w:rPr>
        <w:t xml:space="preserve"> </w:t>
      </w:r>
      <w:r w:rsidR="00154745">
        <w:rPr>
          <w:color w:val="231F20"/>
        </w:rPr>
        <w:t>major</w:t>
      </w:r>
      <w:r w:rsidR="00634546">
        <w:rPr>
          <w:color w:val="231F20"/>
        </w:rPr>
        <w:t xml:space="preserve"> </w:t>
      </w:r>
      <w:r w:rsidR="00154745">
        <w:rPr>
          <w:color w:val="231F20"/>
        </w:rPr>
        <w:t>deviation</w:t>
      </w:r>
      <w:r w:rsidR="00634546">
        <w:rPr>
          <w:color w:val="231F20"/>
        </w:rPr>
        <w:t xml:space="preserve"> </w:t>
      </w:r>
      <w:r w:rsidR="00154745">
        <w:rPr>
          <w:color w:val="231F20"/>
        </w:rPr>
        <w:t>shall be</w:t>
      </w:r>
      <w:r w:rsidR="00634546">
        <w:rPr>
          <w:color w:val="231F20"/>
        </w:rPr>
        <w:t xml:space="preserve"> </w:t>
      </w:r>
      <w:r w:rsidR="00154745">
        <w:rPr>
          <w:color w:val="231F20"/>
        </w:rPr>
        <w:t>speciﬁed</w:t>
      </w:r>
      <w:r w:rsidR="00634546">
        <w:rPr>
          <w:color w:val="231F20"/>
        </w:rPr>
        <w:t xml:space="preserve"> </w:t>
      </w:r>
      <w:r w:rsidR="00154745">
        <w:rPr>
          <w:color w:val="231F20"/>
        </w:rPr>
        <w:t>in</w:t>
      </w:r>
      <w:r w:rsidR="00634546">
        <w:rPr>
          <w:color w:val="231F20"/>
        </w:rPr>
        <w:t xml:space="preserve"> </w:t>
      </w:r>
      <w:r w:rsidR="00154745">
        <w:rPr>
          <w:color w:val="231F20"/>
        </w:rPr>
        <w:t>the</w:t>
      </w:r>
      <w:r w:rsidR="00154745" w:rsidRPr="00610761">
        <w:rPr>
          <w:color w:val="231F20"/>
        </w:rPr>
        <w:t xml:space="preserve"> TDS.</w:t>
      </w:r>
    </w:p>
    <w:p w14:paraId="678FD404" w14:textId="77777777" w:rsidR="00607E22" w:rsidRDefault="00B53F51" w:rsidP="00385A10">
      <w:pPr>
        <w:pStyle w:val="ListParagraph"/>
        <w:numPr>
          <w:ilvl w:val="1"/>
          <w:numId w:val="109"/>
        </w:numPr>
        <w:tabs>
          <w:tab w:val="left" w:pos="770"/>
        </w:tabs>
        <w:spacing w:before="242" w:line="230" w:lineRule="auto"/>
        <w:ind w:left="864" w:right="696" w:hanging="576"/>
        <w:jc w:val="both"/>
        <w:rPr>
          <w:color w:val="231F20"/>
        </w:rPr>
      </w:pPr>
      <w:r>
        <w:rPr>
          <w:color w:val="231F20"/>
        </w:rPr>
        <w:t xml:space="preserve">  </w:t>
      </w:r>
      <w:r w:rsidR="00154745">
        <w:rPr>
          <w:color w:val="231F20"/>
        </w:rPr>
        <w:t>Corrected</w:t>
      </w:r>
      <w:r w:rsidR="002A598F">
        <w:rPr>
          <w:color w:val="231F20"/>
        </w:rPr>
        <w:t xml:space="preserve"> </w:t>
      </w:r>
      <w:r w:rsidR="00154745">
        <w:rPr>
          <w:color w:val="231F20"/>
        </w:rPr>
        <w:t>tender</w:t>
      </w:r>
      <w:r w:rsidR="002A598F">
        <w:rPr>
          <w:color w:val="231F20"/>
        </w:rPr>
        <w:t xml:space="preserve"> </w:t>
      </w:r>
      <w:r w:rsidR="00154745">
        <w:rPr>
          <w:color w:val="231F20"/>
        </w:rPr>
        <w:t>prices</w:t>
      </w:r>
      <w:r w:rsidR="002A598F">
        <w:rPr>
          <w:color w:val="231F20"/>
        </w:rPr>
        <w:t xml:space="preserve"> </w:t>
      </w:r>
      <w:r w:rsidR="00154745">
        <w:rPr>
          <w:color w:val="231F20"/>
        </w:rPr>
        <w:t>shall</w:t>
      </w:r>
      <w:r w:rsidR="002A598F">
        <w:rPr>
          <w:color w:val="231F20"/>
        </w:rPr>
        <w:t xml:space="preserve"> </w:t>
      </w:r>
      <w:r w:rsidR="00154745">
        <w:rPr>
          <w:color w:val="231F20"/>
        </w:rPr>
        <w:t>not</w:t>
      </w:r>
      <w:r w:rsidR="002A598F">
        <w:rPr>
          <w:color w:val="231F20"/>
        </w:rPr>
        <w:t xml:space="preserve"> </w:t>
      </w:r>
      <w:r w:rsidR="00154745">
        <w:rPr>
          <w:color w:val="231F20"/>
        </w:rPr>
        <w:t>be</w:t>
      </w:r>
      <w:r w:rsidR="002A598F">
        <w:rPr>
          <w:color w:val="231F20"/>
        </w:rPr>
        <w:t xml:space="preserve"> </w:t>
      </w:r>
      <w:r w:rsidR="00154745">
        <w:rPr>
          <w:color w:val="231F20"/>
        </w:rPr>
        <w:t>used</w:t>
      </w:r>
      <w:r w:rsidR="002A598F">
        <w:rPr>
          <w:color w:val="231F20"/>
        </w:rPr>
        <w:t xml:space="preserve"> </w:t>
      </w:r>
      <w:r w:rsidR="00154745">
        <w:rPr>
          <w:color w:val="231F20"/>
        </w:rPr>
        <w:t>in</w:t>
      </w:r>
      <w:r w:rsidR="002A598F">
        <w:rPr>
          <w:color w:val="231F20"/>
        </w:rPr>
        <w:t xml:space="preserve"> </w:t>
      </w:r>
      <w:r w:rsidR="00154745">
        <w:rPr>
          <w:color w:val="231F20"/>
        </w:rPr>
        <w:t>the</w:t>
      </w:r>
      <w:r w:rsidR="002A598F">
        <w:rPr>
          <w:color w:val="231F20"/>
        </w:rPr>
        <w:t xml:space="preserve"> </w:t>
      </w:r>
      <w:r w:rsidR="00154745">
        <w:rPr>
          <w:color w:val="231F20"/>
        </w:rPr>
        <w:t>evaluation</w:t>
      </w:r>
      <w:r w:rsidR="002A598F">
        <w:rPr>
          <w:color w:val="231F20"/>
        </w:rPr>
        <w:t xml:space="preserve"> </w:t>
      </w:r>
      <w:r w:rsidR="00154745">
        <w:rPr>
          <w:color w:val="231F20"/>
        </w:rPr>
        <w:t>of</w:t>
      </w:r>
      <w:r w:rsidR="002A598F">
        <w:rPr>
          <w:color w:val="231F20"/>
        </w:rPr>
        <w:t xml:space="preserve"> </w:t>
      </w:r>
      <w:r w:rsidR="00154745">
        <w:rPr>
          <w:color w:val="231F20"/>
        </w:rPr>
        <w:t>tenders,</w:t>
      </w:r>
      <w:r w:rsidR="002A598F">
        <w:rPr>
          <w:color w:val="231F20"/>
        </w:rPr>
        <w:t xml:space="preserve"> </w:t>
      </w:r>
      <w:r w:rsidR="00154745">
        <w:rPr>
          <w:color w:val="231F20"/>
        </w:rPr>
        <w:t>comparison</w:t>
      </w:r>
      <w:r w:rsidR="002A598F">
        <w:rPr>
          <w:color w:val="231F20"/>
        </w:rPr>
        <w:t xml:space="preserve"> </w:t>
      </w:r>
      <w:r w:rsidR="00154745">
        <w:rPr>
          <w:color w:val="231F20"/>
        </w:rPr>
        <w:t>of</w:t>
      </w:r>
      <w:r w:rsidR="002A598F">
        <w:rPr>
          <w:color w:val="231F20"/>
        </w:rPr>
        <w:t xml:space="preserve"> </w:t>
      </w:r>
      <w:r w:rsidR="00154745">
        <w:rPr>
          <w:color w:val="231F20"/>
        </w:rPr>
        <w:t>tender</w:t>
      </w:r>
      <w:r w:rsidR="002A598F">
        <w:rPr>
          <w:color w:val="231F20"/>
        </w:rPr>
        <w:t xml:space="preserve"> </w:t>
      </w:r>
      <w:r w:rsidR="00154745">
        <w:rPr>
          <w:color w:val="231F20"/>
        </w:rPr>
        <w:t>prices.</w:t>
      </w:r>
    </w:p>
    <w:p w14:paraId="13C58C5A" w14:textId="77777777" w:rsidR="00607E22" w:rsidRDefault="00B53F51" w:rsidP="00385A10">
      <w:pPr>
        <w:pStyle w:val="ListParagraph"/>
        <w:numPr>
          <w:ilvl w:val="1"/>
          <w:numId w:val="109"/>
        </w:numPr>
        <w:tabs>
          <w:tab w:val="left" w:pos="770"/>
        </w:tabs>
        <w:spacing w:before="242" w:line="230" w:lineRule="auto"/>
        <w:ind w:left="864" w:right="696" w:hanging="576"/>
        <w:jc w:val="both"/>
        <w:rPr>
          <w:color w:val="231F20"/>
        </w:rPr>
      </w:pPr>
      <w:r>
        <w:rPr>
          <w:color w:val="231F20"/>
        </w:rPr>
        <w:t xml:space="preserve">  </w:t>
      </w:r>
      <w:r w:rsidR="00154745">
        <w:rPr>
          <w:color w:val="231F20"/>
        </w:rPr>
        <w:t>The</w:t>
      </w:r>
      <w:r w:rsidR="002A598F">
        <w:rPr>
          <w:color w:val="231F20"/>
        </w:rPr>
        <w:t xml:space="preserve"> </w:t>
      </w:r>
      <w:r w:rsidR="00154745">
        <w:rPr>
          <w:color w:val="231F20"/>
        </w:rPr>
        <w:t>Procuring</w:t>
      </w:r>
      <w:r w:rsidR="002A598F">
        <w:rPr>
          <w:color w:val="231F20"/>
        </w:rPr>
        <w:t xml:space="preserve"> </w:t>
      </w:r>
      <w:r w:rsidR="00154745">
        <w:rPr>
          <w:color w:val="231F20"/>
        </w:rPr>
        <w:t>Entity</w:t>
      </w:r>
      <w:r w:rsidR="002A598F">
        <w:rPr>
          <w:color w:val="231F20"/>
        </w:rPr>
        <w:t xml:space="preserve"> </w:t>
      </w:r>
      <w:r w:rsidR="00154745">
        <w:rPr>
          <w:color w:val="231F20"/>
        </w:rPr>
        <w:t>shall</w:t>
      </w:r>
      <w:r w:rsidR="002A598F">
        <w:rPr>
          <w:color w:val="231F20"/>
        </w:rPr>
        <w:t xml:space="preserve"> </w:t>
      </w:r>
      <w:r w:rsidR="00154745">
        <w:rPr>
          <w:color w:val="231F20"/>
        </w:rPr>
        <w:t>calculate</w:t>
      </w:r>
      <w:r w:rsidR="002A598F">
        <w:rPr>
          <w:color w:val="231F20"/>
        </w:rPr>
        <w:t xml:space="preserve"> </w:t>
      </w:r>
      <w:r w:rsidR="00154745">
        <w:rPr>
          <w:color w:val="231F20"/>
        </w:rPr>
        <w:t>the</w:t>
      </w:r>
      <w:r w:rsidR="002A598F">
        <w:rPr>
          <w:color w:val="231F20"/>
        </w:rPr>
        <w:t xml:space="preserve"> </w:t>
      </w:r>
      <w:r w:rsidR="00154745">
        <w:rPr>
          <w:color w:val="231F20"/>
        </w:rPr>
        <w:t>difference</w:t>
      </w:r>
      <w:r w:rsidR="002A598F">
        <w:rPr>
          <w:color w:val="231F20"/>
        </w:rPr>
        <w:t xml:space="preserve"> </w:t>
      </w:r>
      <w:r w:rsidR="00154745">
        <w:rPr>
          <w:color w:val="231F20"/>
        </w:rPr>
        <w:t>between</w:t>
      </w:r>
      <w:r w:rsidR="002A598F">
        <w:rPr>
          <w:color w:val="231F20"/>
        </w:rPr>
        <w:t xml:space="preserve"> </w:t>
      </w:r>
      <w:r w:rsidR="00154745">
        <w:rPr>
          <w:color w:val="231F20"/>
        </w:rPr>
        <w:t>the</w:t>
      </w:r>
      <w:r w:rsidR="002A598F">
        <w:rPr>
          <w:color w:val="231F20"/>
        </w:rPr>
        <w:t xml:space="preserve"> </w:t>
      </w:r>
      <w:r w:rsidR="00154745">
        <w:rPr>
          <w:color w:val="231F20"/>
        </w:rPr>
        <w:t>corrected</w:t>
      </w:r>
      <w:r w:rsidR="002A598F">
        <w:rPr>
          <w:color w:val="231F20"/>
        </w:rPr>
        <w:t xml:space="preserve"> </w:t>
      </w:r>
      <w:r w:rsidR="00154745">
        <w:rPr>
          <w:color w:val="231F20"/>
        </w:rPr>
        <w:t>price</w:t>
      </w:r>
      <w:r w:rsidR="002A598F">
        <w:rPr>
          <w:color w:val="231F20"/>
        </w:rPr>
        <w:t xml:space="preserve"> </w:t>
      </w:r>
      <w:r w:rsidR="00154745">
        <w:rPr>
          <w:color w:val="231F20"/>
        </w:rPr>
        <w:t>and</w:t>
      </w:r>
      <w:r w:rsidR="002A598F">
        <w:rPr>
          <w:color w:val="231F20"/>
        </w:rPr>
        <w:t xml:space="preserve"> </w:t>
      </w:r>
      <w:r w:rsidR="00154745">
        <w:rPr>
          <w:color w:val="231F20"/>
        </w:rPr>
        <w:t>tender</w:t>
      </w:r>
      <w:r w:rsidR="002A598F">
        <w:rPr>
          <w:color w:val="231F20"/>
        </w:rPr>
        <w:t xml:space="preserve"> </w:t>
      </w:r>
      <w:r w:rsidR="00154745">
        <w:rPr>
          <w:color w:val="231F20"/>
        </w:rPr>
        <w:t>price</w:t>
      </w:r>
      <w:r w:rsidR="002A598F">
        <w:rPr>
          <w:color w:val="231F20"/>
        </w:rPr>
        <w:t xml:space="preserve"> </w:t>
      </w:r>
      <w:r w:rsidR="00154745">
        <w:rPr>
          <w:color w:val="231F20"/>
        </w:rPr>
        <w:t>and</w:t>
      </w:r>
      <w:r w:rsidR="002A598F">
        <w:rPr>
          <w:color w:val="231F20"/>
        </w:rPr>
        <w:t xml:space="preserve"> </w:t>
      </w:r>
      <w:r w:rsidR="00154745">
        <w:rPr>
          <w:color w:val="231F20"/>
        </w:rPr>
        <w:t>work</w:t>
      </w:r>
      <w:r w:rsidR="002A598F">
        <w:rPr>
          <w:color w:val="231F20"/>
        </w:rPr>
        <w:t xml:space="preserve"> </w:t>
      </w:r>
      <w:r w:rsidR="00154745">
        <w:rPr>
          <w:color w:val="231F20"/>
        </w:rPr>
        <w:t>out</w:t>
      </w:r>
      <w:r w:rsidR="002A598F">
        <w:rPr>
          <w:color w:val="231F20"/>
        </w:rPr>
        <w:t xml:space="preserve"> </w:t>
      </w:r>
      <w:r w:rsidR="00154745">
        <w:rPr>
          <w:color w:val="231F20"/>
        </w:rPr>
        <w:t>the percentage</w:t>
      </w:r>
      <w:r w:rsidR="002A598F">
        <w:rPr>
          <w:color w:val="231F20"/>
        </w:rPr>
        <w:t xml:space="preserve"> </w:t>
      </w:r>
      <w:r w:rsidR="00154745">
        <w:rPr>
          <w:color w:val="231F20"/>
        </w:rPr>
        <w:t>difference,</w:t>
      </w:r>
      <w:r w:rsidR="002A598F">
        <w:rPr>
          <w:color w:val="231F20"/>
        </w:rPr>
        <w:t xml:space="preserve"> </w:t>
      </w:r>
      <w:r w:rsidR="00154745">
        <w:rPr>
          <w:color w:val="231F20"/>
        </w:rPr>
        <w:t>which</w:t>
      </w:r>
      <w:r w:rsidR="002A598F">
        <w:rPr>
          <w:color w:val="231F20"/>
        </w:rPr>
        <w:t xml:space="preserve"> </w:t>
      </w:r>
      <w:r w:rsidR="00154745">
        <w:rPr>
          <w:color w:val="231F20"/>
        </w:rPr>
        <w:t>will</w:t>
      </w:r>
      <w:r w:rsidR="002A598F">
        <w:rPr>
          <w:color w:val="231F20"/>
        </w:rPr>
        <w:t xml:space="preserve"> </w:t>
      </w:r>
      <w:r w:rsidR="00154745">
        <w:rPr>
          <w:color w:val="231F20"/>
        </w:rPr>
        <w:t>be</w:t>
      </w:r>
      <w:r w:rsidR="002A598F">
        <w:rPr>
          <w:color w:val="231F20"/>
        </w:rPr>
        <w:t xml:space="preserve"> </w:t>
      </w:r>
      <w:r w:rsidR="00154745">
        <w:rPr>
          <w:color w:val="231F20"/>
        </w:rPr>
        <w:t>plus</w:t>
      </w:r>
      <w:r w:rsidR="002A598F">
        <w:rPr>
          <w:color w:val="231F20"/>
        </w:rPr>
        <w:t xml:space="preserve"> </w:t>
      </w:r>
      <w:r w:rsidR="00154745">
        <w:rPr>
          <w:color w:val="231F20"/>
        </w:rPr>
        <w:t>or</w:t>
      </w:r>
      <w:r w:rsidR="002A598F">
        <w:rPr>
          <w:color w:val="231F20"/>
        </w:rPr>
        <w:t xml:space="preserve"> </w:t>
      </w:r>
      <w:r w:rsidR="00154745">
        <w:rPr>
          <w:color w:val="231F20"/>
        </w:rPr>
        <w:t>minus</w:t>
      </w:r>
      <w:r w:rsidR="002A598F">
        <w:rPr>
          <w:color w:val="231F20"/>
        </w:rPr>
        <w:t xml:space="preserve"> </w:t>
      </w:r>
      <w:r w:rsidR="00154745">
        <w:rPr>
          <w:color w:val="231F20"/>
        </w:rPr>
        <w:t>tender</w:t>
      </w:r>
      <w:r w:rsidR="002A598F">
        <w:rPr>
          <w:color w:val="231F20"/>
        </w:rPr>
        <w:t xml:space="preserve"> </w:t>
      </w:r>
      <w:r w:rsidR="00154745">
        <w:rPr>
          <w:color w:val="231F20"/>
        </w:rPr>
        <w:t>price</w:t>
      </w:r>
      <w:r w:rsidR="002A598F">
        <w:rPr>
          <w:color w:val="231F20"/>
        </w:rPr>
        <w:t xml:space="preserve"> </w:t>
      </w:r>
      <w:r w:rsidR="00154745">
        <w:rPr>
          <w:color w:val="231F20"/>
        </w:rPr>
        <w:t>as</w:t>
      </w:r>
      <w:r w:rsidR="002A598F">
        <w:rPr>
          <w:color w:val="231F20"/>
        </w:rPr>
        <w:t xml:space="preserve"> </w:t>
      </w:r>
      <w:r w:rsidR="00154745">
        <w:rPr>
          <w:color w:val="231F20"/>
        </w:rPr>
        <w:t>the</w:t>
      </w:r>
      <w:r w:rsidR="002A598F">
        <w:rPr>
          <w:color w:val="231F20"/>
        </w:rPr>
        <w:t xml:space="preserve"> </w:t>
      </w:r>
      <w:r w:rsidR="00154745">
        <w:rPr>
          <w:color w:val="231F20"/>
        </w:rPr>
        <w:t>case</w:t>
      </w:r>
      <w:r w:rsidR="002A598F">
        <w:rPr>
          <w:color w:val="231F20"/>
        </w:rPr>
        <w:t xml:space="preserve"> </w:t>
      </w:r>
      <w:r w:rsidR="00154745">
        <w:rPr>
          <w:color w:val="231F20"/>
        </w:rPr>
        <w:t>may</w:t>
      </w:r>
      <w:r w:rsidR="002A598F">
        <w:rPr>
          <w:color w:val="231F20"/>
        </w:rPr>
        <w:t xml:space="preserve"> </w:t>
      </w:r>
      <w:r w:rsidR="00154745">
        <w:rPr>
          <w:color w:val="231F20"/>
        </w:rPr>
        <w:t>be;</w:t>
      </w:r>
      <w:r w:rsidR="002A598F">
        <w:rPr>
          <w:color w:val="231F20"/>
        </w:rPr>
        <w:t xml:space="preserve"> </w:t>
      </w:r>
      <w:r w:rsidR="00154745">
        <w:rPr>
          <w:color w:val="231F20"/>
        </w:rPr>
        <w:t>[i.e.</w:t>
      </w:r>
      <w:r w:rsidR="002A598F">
        <w:rPr>
          <w:color w:val="231F20"/>
        </w:rPr>
        <w:t xml:space="preserve"> </w:t>
      </w:r>
      <w:r w:rsidR="00154745">
        <w:rPr>
          <w:color w:val="231F20"/>
        </w:rPr>
        <w:t>(corrected</w:t>
      </w:r>
      <w:r w:rsidR="002A598F">
        <w:rPr>
          <w:color w:val="231F20"/>
        </w:rPr>
        <w:t xml:space="preserve"> </w:t>
      </w:r>
      <w:r w:rsidR="00154745">
        <w:rPr>
          <w:color w:val="231F20"/>
        </w:rPr>
        <w:t>tender</w:t>
      </w:r>
      <w:r w:rsidR="002A598F">
        <w:rPr>
          <w:color w:val="231F20"/>
        </w:rPr>
        <w:t xml:space="preserve"> </w:t>
      </w:r>
      <w:r w:rsidR="00154745">
        <w:rPr>
          <w:color w:val="231F20"/>
        </w:rPr>
        <w:t>price– tender</w:t>
      </w:r>
      <w:r w:rsidR="002A598F">
        <w:rPr>
          <w:color w:val="231F20"/>
        </w:rPr>
        <w:t xml:space="preserve"> </w:t>
      </w:r>
      <w:r w:rsidR="00154745">
        <w:rPr>
          <w:color w:val="231F20"/>
        </w:rPr>
        <w:t>price)/</w:t>
      </w:r>
      <w:r w:rsidR="002A598F">
        <w:rPr>
          <w:color w:val="231F20"/>
        </w:rPr>
        <w:t xml:space="preserve"> </w:t>
      </w:r>
      <w:r w:rsidR="00154745">
        <w:rPr>
          <w:color w:val="231F20"/>
        </w:rPr>
        <w:t>tender</w:t>
      </w:r>
      <w:r w:rsidR="002A598F">
        <w:rPr>
          <w:color w:val="231F20"/>
        </w:rPr>
        <w:t xml:space="preserve"> </w:t>
      </w:r>
      <w:r w:rsidR="00154745">
        <w:rPr>
          <w:color w:val="231F20"/>
        </w:rPr>
        <w:t>price</w:t>
      </w:r>
      <w:r w:rsidR="002A598F">
        <w:rPr>
          <w:color w:val="231F20"/>
        </w:rPr>
        <w:t xml:space="preserve"> </w:t>
      </w:r>
      <w:r w:rsidR="00154745">
        <w:rPr>
          <w:color w:val="231F20"/>
        </w:rPr>
        <w:t>X100].</w:t>
      </w:r>
      <w:r w:rsidR="002A598F">
        <w:rPr>
          <w:color w:val="231F20"/>
        </w:rPr>
        <w:t xml:space="preserve"> </w:t>
      </w:r>
      <w:r w:rsidR="00154745">
        <w:rPr>
          <w:color w:val="231F20"/>
        </w:rPr>
        <w:t>This</w:t>
      </w:r>
      <w:r w:rsidR="002A598F">
        <w:rPr>
          <w:color w:val="231F20"/>
        </w:rPr>
        <w:t xml:space="preserve"> </w:t>
      </w:r>
      <w:r w:rsidR="00154745">
        <w:rPr>
          <w:color w:val="231F20"/>
        </w:rPr>
        <w:t>percentage</w:t>
      </w:r>
      <w:r w:rsidR="002A598F">
        <w:rPr>
          <w:color w:val="231F20"/>
        </w:rPr>
        <w:t xml:space="preserve"> </w:t>
      </w:r>
      <w:r w:rsidR="00154745">
        <w:rPr>
          <w:color w:val="231F20"/>
        </w:rPr>
        <w:t>difference</w:t>
      </w:r>
      <w:r w:rsidR="002A598F">
        <w:rPr>
          <w:color w:val="231F20"/>
        </w:rPr>
        <w:t xml:space="preserve"> </w:t>
      </w:r>
      <w:r w:rsidR="00154745">
        <w:rPr>
          <w:color w:val="231F20"/>
        </w:rPr>
        <w:t>between</w:t>
      </w:r>
      <w:r w:rsidR="002A598F">
        <w:rPr>
          <w:color w:val="231F20"/>
        </w:rPr>
        <w:t xml:space="preserve"> </w:t>
      </w:r>
      <w:r w:rsidR="00154745">
        <w:rPr>
          <w:color w:val="231F20"/>
        </w:rPr>
        <w:t>corrected</w:t>
      </w:r>
      <w:r w:rsidR="002A598F">
        <w:rPr>
          <w:color w:val="231F20"/>
        </w:rPr>
        <w:t xml:space="preserve"> </w:t>
      </w:r>
      <w:r w:rsidR="00154745">
        <w:rPr>
          <w:color w:val="231F20"/>
        </w:rPr>
        <w:t>tender</w:t>
      </w:r>
      <w:r w:rsidR="002A598F">
        <w:rPr>
          <w:color w:val="231F20"/>
        </w:rPr>
        <w:t xml:space="preserve"> </w:t>
      </w:r>
      <w:r w:rsidR="00154745">
        <w:rPr>
          <w:color w:val="231F20"/>
        </w:rPr>
        <w:t>price</w:t>
      </w:r>
      <w:r w:rsidR="002A598F">
        <w:rPr>
          <w:color w:val="231F20"/>
        </w:rPr>
        <w:t xml:space="preserve"> </w:t>
      </w:r>
      <w:r w:rsidR="00154745">
        <w:rPr>
          <w:color w:val="231F20"/>
        </w:rPr>
        <w:t>and</w:t>
      </w:r>
      <w:r w:rsidR="002A598F">
        <w:rPr>
          <w:color w:val="231F20"/>
        </w:rPr>
        <w:t xml:space="preserve"> </w:t>
      </w:r>
      <w:r w:rsidR="00154745">
        <w:rPr>
          <w:color w:val="231F20"/>
        </w:rPr>
        <w:t>tender</w:t>
      </w:r>
      <w:r w:rsidR="002A598F">
        <w:rPr>
          <w:color w:val="231F20"/>
        </w:rPr>
        <w:t xml:space="preserve"> </w:t>
      </w:r>
      <w:r w:rsidR="00154745">
        <w:rPr>
          <w:color w:val="231F20"/>
        </w:rPr>
        <w:t>price may</w:t>
      </w:r>
      <w:r w:rsidR="002A598F">
        <w:rPr>
          <w:color w:val="231F20"/>
        </w:rPr>
        <w:t xml:space="preserve"> </w:t>
      </w:r>
      <w:r w:rsidR="00154745">
        <w:rPr>
          <w:color w:val="231F20"/>
        </w:rPr>
        <w:t>be</w:t>
      </w:r>
      <w:r w:rsidR="002A598F">
        <w:rPr>
          <w:color w:val="231F20"/>
        </w:rPr>
        <w:t xml:space="preserve"> </w:t>
      </w:r>
      <w:r w:rsidR="00154745">
        <w:rPr>
          <w:color w:val="231F20"/>
        </w:rPr>
        <w:t>used</w:t>
      </w:r>
      <w:r w:rsidR="002A598F">
        <w:rPr>
          <w:color w:val="231F20"/>
        </w:rPr>
        <w:t xml:space="preserve"> </w:t>
      </w:r>
      <w:r w:rsidR="00154745">
        <w:rPr>
          <w:color w:val="231F20"/>
        </w:rPr>
        <w:t>to</w:t>
      </w:r>
      <w:r w:rsidR="002A598F">
        <w:rPr>
          <w:color w:val="231F20"/>
        </w:rPr>
        <w:t xml:space="preserve"> </w:t>
      </w:r>
      <w:r w:rsidR="00154745">
        <w:rPr>
          <w:color w:val="231F20"/>
        </w:rPr>
        <w:t>determine</w:t>
      </w:r>
      <w:r w:rsidR="002A598F">
        <w:rPr>
          <w:color w:val="231F20"/>
        </w:rPr>
        <w:t xml:space="preserve"> </w:t>
      </w:r>
      <w:r w:rsidR="00154745">
        <w:rPr>
          <w:color w:val="231F20"/>
        </w:rPr>
        <w:t>if</w:t>
      </w:r>
      <w:r w:rsidR="002A598F">
        <w:rPr>
          <w:color w:val="231F20"/>
        </w:rPr>
        <w:t xml:space="preserve"> </w:t>
      </w:r>
      <w:r w:rsidR="00154745">
        <w:rPr>
          <w:color w:val="231F20"/>
        </w:rPr>
        <w:t>the</w:t>
      </w:r>
      <w:r w:rsidR="002A598F">
        <w:rPr>
          <w:color w:val="231F20"/>
        </w:rPr>
        <w:t xml:space="preserve"> </w:t>
      </w:r>
      <w:r w:rsidR="00154745">
        <w:rPr>
          <w:color w:val="231F20"/>
        </w:rPr>
        <w:t>error</w:t>
      </w:r>
      <w:r w:rsidR="002A598F">
        <w:rPr>
          <w:color w:val="231F20"/>
        </w:rPr>
        <w:t xml:space="preserve"> </w:t>
      </w:r>
      <w:r w:rsidR="00154745">
        <w:rPr>
          <w:color w:val="231F20"/>
        </w:rPr>
        <w:t>so</w:t>
      </w:r>
      <w:r w:rsidR="002A598F">
        <w:rPr>
          <w:color w:val="231F20"/>
        </w:rPr>
        <w:t xml:space="preserve"> </w:t>
      </w:r>
      <w:r w:rsidR="00154745">
        <w:rPr>
          <w:color w:val="231F20"/>
        </w:rPr>
        <w:t>detected</w:t>
      </w:r>
      <w:r w:rsidR="002A598F">
        <w:rPr>
          <w:color w:val="231F20"/>
        </w:rPr>
        <w:t xml:space="preserve"> </w:t>
      </w:r>
      <w:r w:rsidR="00154745">
        <w:rPr>
          <w:color w:val="231F20"/>
        </w:rPr>
        <w:t>is</w:t>
      </w:r>
      <w:r w:rsidR="002A598F">
        <w:rPr>
          <w:color w:val="231F20"/>
        </w:rPr>
        <w:t xml:space="preserve"> </w:t>
      </w:r>
      <w:r w:rsidR="00154745">
        <w:rPr>
          <w:color w:val="231F20"/>
        </w:rPr>
        <w:t>considered</w:t>
      </w:r>
      <w:r w:rsidR="002A598F">
        <w:rPr>
          <w:color w:val="231F20"/>
        </w:rPr>
        <w:t xml:space="preserve"> </w:t>
      </w:r>
      <w:r w:rsidR="00154745">
        <w:rPr>
          <w:color w:val="231F20"/>
        </w:rPr>
        <w:t>a</w:t>
      </w:r>
      <w:r w:rsidR="002A598F">
        <w:rPr>
          <w:color w:val="231F20"/>
        </w:rPr>
        <w:t xml:space="preserve"> </w:t>
      </w:r>
      <w:r w:rsidR="00154745">
        <w:rPr>
          <w:color w:val="231F20"/>
        </w:rPr>
        <w:t>major</w:t>
      </w:r>
      <w:r w:rsidR="002A598F">
        <w:rPr>
          <w:color w:val="231F20"/>
        </w:rPr>
        <w:t xml:space="preserve"> </w:t>
      </w:r>
      <w:r w:rsidR="00154745">
        <w:rPr>
          <w:color w:val="231F20"/>
        </w:rPr>
        <w:t>deviation</w:t>
      </w:r>
      <w:r w:rsidR="002A598F">
        <w:rPr>
          <w:color w:val="231F20"/>
        </w:rPr>
        <w:t xml:space="preserve"> </w:t>
      </w:r>
      <w:r w:rsidR="00154745">
        <w:rPr>
          <w:color w:val="231F20"/>
        </w:rPr>
        <w:t>that</w:t>
      </w:r>
      <w:r w:rsidR="002A598F">
        <w:rPr>
          <w:color w:val="231F20"/>
        </w:rPr>
        <w:t xml:space="preserve"> </w:t>
      </w:r>
      <w:r w:rsidR="00154745">
        <w:rPr>
          <w:color w:val="231F20"/>
        </w:rPr>
        <w:t>affects</w:t>
      </w:r>
      <w:r w:rsidR="002A598F">
        <w:rPr>
          <w:color w:val="231F20"/>
        </w:rPr>
        <w:t xml:space="preserve"> </w:t>
      </w:r>
      <w:r w:rsidR="00154745">
        <w:rPr>
          <w:color w:val="231F20"/>
        </w:rPr>
        <w:t>the</w:t>
      </w:r>
      <w:r w:rsidR="002A598F">
        <w:rPr>
          <w:color w:val="231F20"/>
        </w:rPr>
        <w:t xml:space="preserve"> </w:t>
      </w:r>
      <w:r w:rsidR="00154745">
        <w:rPr>
          <w:color w:val="231F20"/>
        </w:rPr>
        <w:t>substance</w:t>
      </w:r>
      <w:r w:rsidR="002A598F">
        <w:rPr>
          <w:color w:val="231F20"/>
        </w:rPr>
        <w:t xml:space="preserve"> </w:t>
      </w:r>
      <w:r w:rsidR="00154745">
        <w:rPr>
          <w:color w:val="231F20"/>
        </w:rPr>
        <w:t>of</w:t>
      </w:r>
      <w:r w:rsidR="002A598F">
        <w:rPr>
          <w:color w:val="231F20"/>
        </w:rPr>
        <w:t xml:space="preserve"> </w:t>
      </w:r>
      <w:r w:rsidR="00154745">
        <w:rPr>
          <w:color w:val="231F20"/>
        </w:rPr>
        <w:t>the tender.</w:t>
      </w:r>
    </w:p>
    <w:p w14:paraId="1CA60594" w14:textId="77777777" w:rsidR="00607E22" w:rsidRDefault="00B53F51" w:rsidP="00385A10">
      <w:pPr>
        <w:pStyle w:val="ListParagraph"/>
        <w:numPr>
          <w:ilvl w:val="1"/>
          <w:numId w:val="109"/>
        </w:numPr>
        <w:tabs>
          <w:tab w:val="left" w:pos="770"/>
        </w:tabs>
        <w:spacing w:before="242" w:line="230" w:lineRule="auto"/>
        <w:ind w:left="864" w:right="696" w:hanging="576"/>
        <w:jc w:val="both"/>
        <w:rPr>
          <w:color w:val="231F20"/>
        </w:rPr>
      </w:pPr>
      <w:r>
        <w:rPr>
          <w:color w:val="231F20"/>
        </w:rPr>
        <w:t xml:space="preserve">  </w:t>
      </w:r>
      <w:r w:rsidR="00154745">
        <w:rPr>
          <w:color w:val="231F20"/>
        </w:rPr>
        <w:t>On award of contract, all payment valuation certiﬁcates, variation orders on omissions and additions valued based on rates in the Bill of Quantities will be adjusted by such a percentage speciﬁed in ITT 31.4 to ensure contractor</w:t>
      </w:r>
      <w:r w:rsidR="002A598F">
        <w:rPr>
          <w:color w:val="231F20"/>
        </w:rPr>
        <w:t xml:space="preserve"> </w:t>
      </w:r>
      <w:r w:rsidR="00154745">
        <w:rPr>
          <w:color w:val="231F20"/>
        </w:rPr>
        <w:t>is</w:t>
      </w:r>
      <w:r w:rsidR="002A598F">
        <w:rPr>
          <w:color w:val="231F20"/>
        </w:rPr>
        <w:t xml:space="preserve"> </w:t>
      </w:r>
      <w:r w:rsidR="00154745">
        <w:rPr>
          <w:color w:val="231F20"/>
        </w:rPr>
        <w:t>not</w:t>
      </w:r>
      <w:r w:rsidR="002A598F">
        <w:rPr>
          <w:color w:val="231F20"/>
        </w:rPr>
        <w:t xml:space="preserve"> </w:t>
      </w:r>
      <w:r w:rsidR="00154745">
        <w:rPr>
          <w:color w:val="231F20"/>
        </w:rPr>
        <w:t>paid</w:t>
      </w:r>
      <w:r w:rsidR="002A598F">
        <w:rPr>
          <w:color w:val="231F20"/>
        </w:rPr>
        <w:t xml:space="preserve"> </w:t>
      </w:r>
      <w:r w:rsidR="00154745">
        <w:rPr>
          <w:color w:val="231F20"/>
        </w:rPr>
        <w:t>less</w:t>
      </w:r>
      <w:r w:rsidR="002A598F">
        <w:rPr>
          <w:color w:val="231F20"/>
        </w:rPr>
        <w:t xml:space="preserve"> </w:t>
      </w:r>
      <w:r w:rsidR="00154745">
        <w:rPr>
          <w:color w:val="231F20"/>
        </w:rPr>
        <w:t>or</w:t>
      </w:r>
      <w:r w:rsidR="002A598F">
        <w:rPr>
          <w:color w:val="231F20"/>
        </w:rPr>
        <w:t xml:space="preserve"> </w:t>
      </w:r>
      <w:r w:rsidR="00154745">
        <w:rPr>
          <w:color w:val="231F20"/>
        </w:rPr>
        <w:t>more</w:t>
      </w:r>
      <w:r w:rsidR="002A598F">
        <w:rPr>
          <w:color w:val="231F20"/>
        </w:rPr>
        <w:t xml:space="preserve"> </w:t>
      </w:r>
      <w:r w:rsidR="00154745">
        <w:rPr>
          <w:color w:val="231F20"/>
        </w:rPr>
        <w:t>relative</w:t>
      </w:r>
      <w:r w:rsidR="002A598F">
        <w:rPr>
          <w:color w:val="231F20"/>
        </w:rPr>
        <w:t xml:space="preserve"> </w:t>
      </w:r>
      <w:r w:rsidR="00154745">
        <w:rPr>
          <w:color w:val="231F20"/>
        </w:rPr>
        <w:t>to</w:t>
      </w:r>
      <w:r w:rsidR="002A598F">
        <w:rPr>
          <w:color w:val="231F20"/>
        </w:rPr>
        <w:t xml:space="preserve"> </w:t>
      </w:r>
      <w:r w:rsidR="00154745">
        <w:rPr>
          <w:color w:val="231F20"/>
        </w:rPr>
        <w:t>the</w:t>
      </w:r>
      <w:r w:rsidR="002A598F">
        <w:rPr>
          <w:color w:val="231F20"/>
        </w:rPr>
        <w:t xml:space="preserve"> </w:t>
      </w:r>
      <w:r w:rsidR="00154745">
        <w:rPr>
          <w:color w:val="231F20"/>
        </w:rPr>
        <w:t>contract</w:t>
      </w:r>
      <w:r w:rsidR="002A598F">
        <w:rPr>
          <w:color w:val="231F20"/>
        </w:rPr>
        <w:t xml:space="preserve"> </w:t>
      </w:r>
      <w:r w:rsidR="00154745">
        <w:rPr>
          <w:color w:val="231F20"/>
        </w:rPr>
        <w:t>price</w:t>
      </w:r>
      <w:r w:rsidR="002A598F">
        <w:rPr>
          <w:color w:val="231F20"/>
        </w:rPr>
        <w:t xml:space="preserve"> </w:t>
      </w:r>
      <w:r w:rsidR="00154745">
        <w:rPr>
          <w:color w:val="231F20"/>
        </w:rPr>
        <w:t>which</w:t>
      </w:r>
      <w:r w:rsidR="002A598F">
        <w:rPr>
          <w:color w:val="231F20"/>
        </w:rPr>
        <w:t xml:space="preserve"> </w:t>
      </w:r>
      <w:r w:rsidR="00154745">
        <w:rPr>
          <w:color w:val="231F20"/>
        </w:rPr>
        <w:t>would</w:t>
      </w:r>
      <w:r w:rsidR="002A598F">
        <w:rPr>
          <w:color w:val="231F20"/>
        </w:rPr>
        <w:t xml:space="preserve"> </w:t>
      </w:r>
      <w:r w:rsidR="00154745">
        <w:rPr>
          <w:color w:val="231F20"/>
        </w:rPr>
        <w:t>be</w:t>
      </w:r>
      <w:r w:rsidR="002A598F">
        <w:rPr>
          <w:color w:val="231F20"/>
        </w:rPr>
        <w:t xml:space="preserve"> </w:t>
      </w:r>
      <w:r w:rsidR="00154745">
        <w:rPr>
          <w:color w:val="231F20"/>
        </w:rPr>
        <w:t>the</w:t>
      </w:r>
      <w:r w:rsidR="002A598F">
        <w:rPr>
          <w:color w:val="231F20"/>
        </w:rPr>
        <w:t xml:space="preserve"> </w:t>
      </w:r>
      <w:r w:rsidR="00154745">
        <w:rPr>
          <w:color w:val="231F20"/>
        </w:rPr>
        <w:t>tender</w:t>
      </w:r>
      <w:r w:rsidR="002A598F">
        <w:rPr>
          <w:color w:val="231F20"/>
        </w:rPr>
        <w:t xml:space="preserve"> </w:t>
      </w:r>
      <w:r w:rsidR="00154745">
        <w:rPr>
          <w:color w:val="231F20"/>
        </w:rPr>
        <w:t>price.</w:t>
      </w:r>
    </w:p>
    <w:p w14:paraId="2830D10A"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Conversion</w:t>
      </w:r>
      <w:r w:rsidR="002A598F">
        <w:rPr>
          <w:b/>
          <w:bCs/>
          <w:color w:val="231F20"/>
        </w:rPr>
        <w:t xml:space="preserve"> </w:t>
      </w:r>
      <w:r w:rsidRPr="00F81A1A">
        <w:rPr>
          <w:b/>
          <w:bCs/>
          <w:color w:val="231F20"/>
        </w:rPr>
        <w:t>to</w:t>
      </w:r>
      <w:r w:rsidR="002A598F">
        <w:rPr>
          <w:b/>
          <w:bCs/>
          <w:color w:val="231F20"/>
        </w:rPr>
        <w:t xml:space="preserve"> </w:t>
      </w:r>
      <w:r w:rsidRPr="00F81A1A">
        <w:rPr>
          <w:b/>
          <w:bCs/>
          <w:color w:val="231F20"/>
        </w:rPr>
        <w:t>Single</w:t>
      </w:r>
      <w:r w:rsidR="002A598F">
        <w:rPr>
          <w:b/>
          <w:bCs/>
          <w:color w:val="231F20"/>
        </w:rPr>
        <w:t xml:space="preserve"> </w:t>
      </w:r>
      <w:r w:rsidRPr="00F81A1A">
        <w:rPr>
          <w:b/>
          <w:bCs/>
          <w:color w:val="231F20"/>
        </w:rPr>
        <w:t>Currency</w:t>
      </w:r>
    </w:p>
    <w:p w14:paraId="73D0310A" w14:textId="77777777" w:rsidR="00607E22" w:rsidRPr="00610761" w:rsidRDefault="00B53F51" w:rsidP="00385A10">
      <w:pPr>
        <w:pStyle w:val="ListParagraph"/>
        <w:numPr>
          <w:ilvl w:val="1"/>
          <w:numId w:val="110"/>
        </w:numPr>
        <w:tabs>
          <w:tab w:val="left" w:pos="770"/>
        </w:tabs>
        <w:spacing w:before="242" w:line="230" w:lineRule="auto"/>
        <w:ind w:left="864" w:right="696" w:hanging="576"/>
        <w:jc w:val="both"/>
        <w:rPr>
          <w:b/>
          <w:color w:val="231F20"/>
        </w:rPr>
      </w:pPr>
      <w:r>
        <w:rPr>
          <w:color w:val="231F20"/>
        </w:rPr>
        <w:t xml:space="preserve">  </w:t>
      </w:r>
      <w:r w:rsidR="00154745" w:rsidRPr="00610761">
        <w:rPr>
          <w:color w:val="231F20"/>
        </w:rPr>
        <w:t>For evaluation and comparison purposes, the currency(</w:t>
      </w:r>
      <w:proofErr w:type="spellStart"/>
      <w:r w:rsidR="00154745" w:rsidRPr="00610761">
        <w:rPr>
          <w:color w:val="231F20"/>
        </w:rPr>
        <w:t>ies</w:t>
      </w:r>
      <w:proofErr w:type="spellEnd"/>
      <w:r w:rsidR="00154745" w:rsidRPr="00610761">
        <w:rPr>
          <w:color w:val="231F20"/>
        </w:rPr>
        <w:t xml:space="preserve">) of the </w:t>
      </w:r>
      <w:r w:rsidR="00154745" w:rsidRPr="00610761">
        <w:rPr>
          <w:color w:val="231F20"/>
          <w:spacing w:val="-3"/>
        </w:rPr>
        <w:t xml:space="preserve">Tender </w:t>
      </w:r>
      <w:r w:rsidR="00154745" w:rsidRPr="00610761">
        <w:rPr>
          <w:color w:val="231F20"/>
        </w:rPr>
        <w:t>shall be converted into a single currency</w:t>
      </w:r>
      <w:r w:rsidR="002A598F">
        <w:rPr>
          <w:color w:val="231F20"/>
        </w:rPr>
        <w:t xml:space="preserve"> </w:t>
      </w:r>
      <w:r w:rsidR="00154745" w:rsidRPr="00610761">
        <w:rPr>
          <w:color w:val="231F20"/>
        </w:rPr>
        <w:t>as</w:t>
      </w:r>
      <w:r w:rsidR="002A598F">
        <w:rPr>
          <w:color w:val="231F20"/>
        </w:rPr>
        <w:t xml:space="preserve"> </w:t>
      </w:r>
      <w:r w:rsidR="00154745" w:rsidRPr="00610761">
        <w:rPr>
          <w:color w:val="231F20"/>
        </w:rPr>
        <w:t>speciﬁed</w:t>
      </w:r>
      <w:r w:rsidR="002A598F">
        <w:rPr>
          <w:color w:val="231F20"/>
        </w:rPr>
        <w:t xml:space="preserve"> </w:t>
      </w:r>
      <w:r w:rsidR="00154745" w:rsidRPr="00610761">
        <w:rPr>
          <w:b/>
          <w:color w:val="231F20"/>
        </w:rPr>
        <w:t>in</w:t>
      </w:r>
      <w:r w:rsidR="002A598F">
        <w:rPr>
          <w:b/>
          <w:color w:val="231F20"/>
        </w:rPr>
        <w:t xml:space="preserve"> </w:t>
      </w:r>
      <w:r w:rsidR="00154745" w:rsidRPr="00610761">
        <w:rPr>
          <w:b/>
          <w:color w:val="231F20"/>
        </w:rPr>
        <w:t>the</w:t>
      </w:r>
      <w:r w:rsidR="002A598F">
        <w:rPr>
          <w:b/>
          <w:color w:val="231F20"/>
        </w:rPr>
        <w:t xml:space="preserve"> </w:t>
      </w:r>
      <w:r w:rsidR="00154745" w:rsidRPr="00610761">
        <w:rPr>
          <w:b/>
          <w:color w:val="231F20"/>
        </w:rPr>
        <w:t>TDS.</w:t>
      </w:r>
    </w:p>
    <w:p w14:paraId="14F6469E"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Margin of</w:t>
      </w:r>
      <w:r w:rsidR="002A598F">
        <w:rPr>
          <w:b/>
          <w:bCs/>
          <w:color w:val="231F20"/>
        </w:rPr>
        <w:t xml:space="preserve"> </w:t>
      </w:r>
      <w:r w:rsidRPr="00F81A1A">
        <w:rPr>
          <w:b/>
          <w:bCs/>
          <w:color w:val="231F20"/>
        </w:rPr>
        <w:t>Preference</w:t>
      </w:r>
    </w:p>
    <w:p w14:paraId="46FFEA26" w14:textId="77777777" w:rsidR="00607E22" w:rsidRPr="00610761" w:rsidRDefault="00B53F51" w:rsidP="00385A10">
      <w:pPr>
        <w:pStyle w:val="ListParagraph"/>
        <w:numPr>
          <w:ilvl w:val="1"/>
          <w:numId w:val="111"/>
        </w:numPr>
        <w:tabs>
          <w:tab w:val="left" w:pos="770"/>
        </w:tabs>
        <w:spacing w:before="242" w:line="230" w:lineRule="auto"/>
        <w:ind w:left="864" w:right="696" w:hanging="576"/>
        <w:jc w:val="both"/>
        <w:rPr>
          <w:color w:val="231F20"/>
        </w:rPr>
      </w:pPr>
      <w:r>
        <w:rPr>
          <w:color w:val="231F20"/>
        </w:rPr>
        <w:t xml:space="preserve">  </w:t>
      </w:r>
      <w:r w:rsidR="00154745" w:rsidRPr="00610761">
        <w:rPr>
          <w:color w:val="231F20"/>
        </w:rPr>
        <w:t>A margin of preference may be allowed on locally manufactured goods (plant and equipment) only when the contract is open to international tendering, where the tender is likely to attract foreign goods and where the contract exceeds the threshold speciﬁed in the Regulations.</w:t>
      </w:r>
    </w:p>
    <w:p w14:paraId="62C689F8" w14:textId="77777777" w:rsidR="00607E22" w:rsidRDefault="00B53F51" w:rsidP="00385A10">
      <w:pPr>
        <w:pStyle w:val="ListParagraph"/>
        <w:numPr>
          <w:ilvl w:val="1"/>
          <w:numId w:val="111"/>
        </w:numPr>
        <w:tabs>
          <w:tab w:val="left" w:pos="770"/>
        </w:tabs>
        <w:spacing w:before="242" w:line="230" w:lineRule="auto"/>
        <w:ind w:left="864" w:right="696" w:hanging="576"/>
        <w:jc w:val="both"/>
        <w:rPr>
          <w:color w:val="231F20"/>
        </w:rPr>
      </w:pPr>
      <w:r>
        <w:rPr>
          <w:color w:val="231F20"/>
        </w:rPr>
        <w:t xml:space="preserve">  </w:t>
      </w:r>
      <w:r w:rsidR="00154745">
        <w:rPr>
          <w:color w:val="231F20"/>
        </w:rPr>
        <w:t>A</w:t>
      </w:r>
      <w:r w:rsidR="002A598F">
        <w:rPr>
          <w:color w:val="231F20"/>
        </w:rPr>
        <w:t xml:space="preserve"> </w:t>
      </w:r>
      <w:r w:rsidR="00154745">
        <w:rPr>
          <w:color w:val="231F20"/>
        </w:rPr>
        <w:t>margin</w:t>
      </w:r>
      <w:r w:rsidR="002A598F">
        <w:rPr>
          <w:color w:val="231F20"/>
        </w:rPr>
        <w:t xml:space="preserve"> </w:t>
      </w:r>
      <w:r w:rsidR="00154745">
        <w:rPr>
          <w:color w:val="231F20"/>
        </w:rPr>
        <w:t>of</w:t>
      </w:r>
      <w:r w:rsidR="002A598F">
        <w:rPr>
          <w:color w:val="231F20"/>
        </w:rPr>
        <w:t xml:space="preserve"> </w:t>
      </w:r>
      <w:r w:rsidR="00154745">
        <w:rPr>
          <w:color w:val="231F20"/>
        </w:rPr>
        <w:t>preference</w:t>
      </w:r>
      <w:r w:rsidR="002A598F">
        <w:rPr>
          <w:color w:val="231F20"/>
        </w:rPr>
        <w:t xml:space="preserve"> </w:t>
      </w:r>
      <w:r w:rsidR="00154745">
        <w:rPr>
          <w:color w:val="231F20"/>
        </w:rPr>
        <w:t>shall</w:t>
      </w:r>
      <w:r w:rsidR="002A598F">
        <w:rPr>
          <w:color w:val="231F20"/>
        </w:rPr>
        <w:t xml:space="preserve"> </w:t>
      </w:r>
      <w:r w:rsidR="00154745">
        <w:rPr>
          <w:color w:val="231F20"/>
        </w:rPr>
        <w:t>not</w:t>
      </w:r>
      <w:r w:rsidR="002A598F">
        <w:rPr>
          <w:color w:val="231F20"/>
        </w:rPr>
        <w:t xml:space="preserve"> </w:t>
      </w:r>
      <w:r w:rsidR="00154745">
        <w:rPr>
          <w:color w:val="231F20"/>
        </w:rPr>
        <w:t>be</w:t>
      </w:r>
      <w:r w:rsidR="002A598F">
        <w:rPr>
          <w:color w:val="231F20"/>
        </w:rPr>
        <w:t xml:space="preserve"> </w:t>
      </w:r>
      <w:r w:rsidR="00154745">
        <w:rPr>
          <w:color w:val="231F20"/>
        </w:rPr>
        <w:t>allowed</w:t>
      </w:r>
      <w:r w:rsidR="002A598F">
        <w:rPr>
          <w:color w:val="231F20"/>
        </w:rPr>
        <w:t xml:space="preserve"> </w:t>
      </w:r>
      <w:r w:rsidR="00154745">
        <w:rPr>
          <w:color w:val="231F20"/>
        </w:rPr>
        <w:t>unless</w:t>
      </w:r>
      <w:r w:rsidR="002A598F">
        <w:rPr>
          <w:color w:val="231F20"/>
        </w:rPr>
        <w:t xml:space="preserve"> </w:t>
      </w:r>
      <w:r w:rsidR="00154745">
        <w:rPr>
          <w:color w:val="231F20"/>
        </w:rPr>
        <w:t>it</w:t>
      </w:r>
      <w:r w:rsidR="002A598F">
        <w:rPr>
          <w:color w:val="231F20"/>
        </w:rPr>
        <w:t xml:space="preserve"> </w:t>
      </w:r>
      <w:r w:rsidR="00154745">
        <w:rPr>
          <w:color w:val="231F20"/>
        </w:rPr>
        <w:t>is</w:t>
      </w:r>
      <w:r w:rsidR="002A598F">
        <w:rPr>
          <w:color w:val="231F20"/>
        </w:rPr>
        <w:t xml:space="preserve"> </w:t>
      </w:r>
      <w:r w:rsidR="00154745">
        <w:rPr>
          <w:color w:val="231F20"/>
        </w:rPr>
        <w:t>speciﬁed</w:t>
      </w:r>
      <w:r w:rsidR="002A598F">
        <w:rPr>
          <w:color w:val="231F20"/>
        </w:rPr>
        <w:t xml:space="preserve"> </w:t>
      </w:r>
      <w:r w:rsidR="00154745">
        <w:rPr>
          <w:color w:val="231F20"/>
        </w:rPr>
        <w:t>so</w:t>
      </w:r>
      <w:r w:rsidR="002A598F">
        <w:rPr>
          <w:color w:val="231F20"/>
        </w:rPr>
        <w:t xml:space="preserve"> </w:t>
      </w:r>
      <w:r w:rsidR="00154745">
        <w:rPr>
          <w:color w:val="231F20"/>
        </w:rPr>
        <w:t>in</w:t>
      </w:r>
      <w:r w:rsidR="002A598F">
        <w:rPr>
          <w:color w:val="231F20"/>
        </w:rPr>
        <w:t xml:space="preserve"> </w:t>
      </w:r>
      <w:r w:rsidR="00154745">
        <w:rPr>
          <w:color w:val="231F20"/>
        </w:rPr>
        <w:t>the</w:t>
      </w:r>
      <w:r w:rsidR="00154745" w:rsidRPr="00610761">
        <w:rPr>
          <w:color w:val="231F20"/>
        </w:rPr>
        <w:t xml:space="preserve"> TDS</w:t>
      </w:r>
      <w:r w:rsidR="00154745">
        <w:rPr>
          <w:color w:val="231F20"/>
        </w:rPr>
        <w:t>.</w:t>
      </w:r>
    </w:p>
    <w:p w14:paraId="75A7EAF2" w14:textId="77777777" w:rsidR="00607E22" w:rsidRDefault="00B53F51" w:rsidP="00385A10">
      <w:pPr>
        <w:pStyle w:val="ListParagraph"/>
        <w:numPr>
          <w:ilvl w:val="1"/>
          <w:numId w:val="111"/>
        </w:numPr>
        <w:tabs>
          <w:tab w:val="left" w:pos="770"/>
        </w:tabs>
        <w:spacing w:before="242" w:line="230" w:lineRule="auto"/>
        <w:ind w:left="864" w:right="696" w:hanging="576"/>
        <w:jc w:val="both"/>
        <w:rPr>
          <w:color w:val="231F20"/>
        </w:rPr>
      </w:pPr>
      <w:r>
        <w:rPr>
          <w:color w:val="231F20"/>
        </w:rPr>
        <w:t xml:space="preserve"> </w:t>
      </w:r>
      <w:r w:rsidR="00154745">
        <w:rPr>
          <w:color w:val="231F20"/>
        </w:rPr>
        <w:t>Contracts procured on basis of international tendering and competition shall not be subject to reservations exclusive/</w:t>
      </w:r>
      <w:r w:rsidR="00EA1761">
        <w:rPr>
          <w:color w:val="231F20"/>
        </w:rPr>
        <w:t xml:space="preserve"> </w:t>
      </w:r>
      <w:r w:rsidR="00154745">
        <w:rPr>
          <w:color w:val="231F20"/>
        </w:rPr>
        <w:t>speciﬁc</w:t>
      </w:r>
      <w:r w:rsidR="002A598F">
        <w:rPr>
          <w:color w:val="231F20"/>
        </w:rPr>
        <w:t xml:space="preserve"> </w:t>
      </w:r>
      <w:r w:rsidR="00154745">
        <w:rPr>
          <w:color w:val="231F20"/>
        </w:rPr>
        <w:t>groups</w:t>
      </w:r>
      <w:r w:rsidR="002A598F">
        <w:rPr>
          <w:color w:val="231F20"/>
        </w:rPr>
        <w:t xml:space="preserve"> </w:t>
      </w:r>
      <w:r w:rsidR="00154745">
        <w:rPr>
          <w:color w:val="231F20"/>
        </w:rPr>
        <w:t>under</w:t>
      </w:r>
      <w:r w:rsidR="002A598F">
        <w:rPr>
          <w:color w:val="231F20"/>
        </w:rPr>
        <w:t xml:space="preserve"> </w:t>
      </w:r>
      <w:r w:rsidR="00154745">
        <w:rPr>
          <w:color w:val="231F20"/>
        </w:rPr>
        <w:t>women,</w:t>
      </w:r>
      <w:r w:rsidR="002A598F">
        <w:rPr>
          <w:color w:val="231F20"/>
        </w:rPr>
        <w:t xml:space="preserve"> </w:t>
      </w:r>
      <w:r w:rsidR="00154745">
        <w:rPr>
          <w:color w:val="231F20"/>
        </w:rPr>
        <w:t>youth</w:t>
      </w:r>
      <w:r w:rsidR="002A598F">
        <w:rPr>
          <w:color w:val="231F20"/>
        </w:rPr>
        <w:t xml:space="preserve"> </w:t>
      </w:r>
      <w:r w:rsidR="00154745">
        <w:rPr>
          <w:color w:val="231F20"/>
        </w:rPr>
        <w:t>and</w:t>
      </w:r>
      <w:r w:rsidR="002A598F">
        <w:rPr>
          <w:color w:val="231F20"/>
        </w:rPr>
        <w:t xml:space="preserve"> </w:t>
      </w:r>
      <w:r w:rsidR="00154745">
        <w:rPr>
          <w:color w:val="231F20"/>
        </w:rPr>
        <w:t>persons</w:t>
      </w:r>
      <w:r w:rsidR="002A598F">
        <w:rPr>
          <w:color w:val="231F20"/>
        </w:rPr>
        <w:t xml:space="preserve"> </w:t>
      </w:r>
      <w:r w:rsidR="00154745">
        <w:rPr>
          <w:color w:val="231F20"/>
        </w:rPr>
        <w:t>living</w:t>
      </w:r>
      <w:r w:rsidR="002A598F">
        <w:rPr>
          <w:color w:val="231F20"/>
        </w:rPr>
        <w:t xml:space="preserve"> </w:t>
      </w:r>
      <w:r w:rsidR="00154745">
        <w:rPr>
          <w:color w:val="231F20"/>
        </w:rPr>
        <w:t>with</w:t>
      </w:r>
      <w:r w:rsidR="002A598F">
        <w:rPr>
          <w:color w:val="231F20"/>
        </w:rPr>
        <w:t xml:space="preserve"> </w:t>
      </w:r>
      <w:r w:rsidR="00154745">
        <w:rPr>
          <w:color w:val="231F20"/>
        </w:rPr>
        <w:t>disability.</w:t>
      </w:r>
    </w:p>
    <w:p w14:paraId="45ED4FC8" w14:textId="77777777" w:rsidR="00607E22" w:rsidRDefault="00B53F51" w:rsidP="00385A10">
      <w:pPr>
        <w:pStyle w:val="ListParagraph"/>
        <w:numPr>
          <w:ilvl w:val="1"/>
          <w:numId w:val="111"/>
        </w:numPr>
        <w:tabs>
          <w:tab w:val="left" w:pos="770"/>
        </w:tabs>
        <w:spacing w:before="242" w:line="230" w:lineRule="auto"/>
        <w:ind w:left="864" w:right="696" w:hanging="576"/>
        <w:jc w:val="both"/>
      </w:pPr>
      <w:r>
        <w:rPr>
          <w:color w:val="231F20"/>
        </w:rPr>
        <w:t xml:space="preserve"> </w:t>
      </w:r>
      <w:r w:rsidR="00154745">
        <w:rPr>
          <w:color w:val="231F20"/>
        </w:rPr>
        <w:t>Where</w:t>
      </w:r>
      <w:r w:rsidR="00EA1761">
        <w:rPr>
          <w:color w:val="231F20"/>
        </w:rPr>
        <w:t xml:space="preserve"> </w:t>
      </w:r>
      <w:r w:rsidR="00154745">
        <w:rPr>
          <w:color w:val="231F20"/>
        </w:rPr>
        <w:t>it</w:t>
      </w:r>
      <w:r w:rsidR="00EA1761">
        <w:rPr>
          <w:color w:val="231F20"/>
        </w:rPr>
        <w:t xml:space="preserve"> </w:t>
      </w:r>
      <w:r w:rsidR="00154745">
        <w:rPr>
          <w:color w:val="231F20"/>
        </w:rPr>
        <w:t>is</w:t>
      </w:r>
      <w:r w:rsidR="00EA1761">
        <w:rPr>
          <w:color w:val="231F20"/>
        </w:rPr>
        <w:t xml:space="preserve"> </w:t>
      </w:r>
      <w:r w:rsidR="00154745">
        <w:rPr>
          <w:color w:val="231F20"/>
        </w:rPr>
        <w:t>intended</w:t>
      </w:r>
      <w:r w:rsidR="00EA1761">
        <w:rPr>
          <w:color w:val="231F20"/>
        </w:rPr>
        <w:t xml:space="preserve"> </w:t>
      </w:r>
      <w:r w:rsidR="00154745">
        <w:rPr>
          <w:color w:val="231F20"/>
        </w:rPr>
        <w:t>to</w:t>
      </w:r>
      <w:r w:rsidR="00EA1761">
        <w:rPr>
          <w:color w:val="231F20"/>
        </w:rPr>
        <w:t xml:space="preserve"> </w:t>
      </w:r>
      <w:r w:rsidR="005130E6">
        <w:rPr>
          <w:color w:val="231F20"/>
        </w:rPr>
        <w:t>reserve</w:t>
      </w:r>
      <w:r w:rsidR="00EA1761">
        <w:rPr>
          <w:color w:val="231F20"/>
        </w:rPr>
        <w:t xml:space="preserve"> </w:t>
      </w:r>
      <w:r w:rsidR="005130E6">
        <w:rPr>
          <w:color w:val="231F20"/>
        </w:rPr>
        <w:t xml:space="preserve">a </w:t>
      </w:r>
      <w:r w:rsidR="00154745">
        <w:rPr>
          <w:color w:val="231F20"/>
        </w:rPr>
        <w:t>contract</w:t>
      </w:r>
      <w:r w:rsidR="00EA1761">
        <w:rPr>
          <w:color w:val="231F20"/>
        </w:rPr>
        <w:t xml:space="preserve"> </w:t>
      </w:r>
      <w:r w:rsidR="00154745">
        <w:rPr>
          <w:color w:val="231F20"/>
        </w:rPr>
        <w:t>to</w:t>
      </w:r>
      <w:r w:rsidR="00EA1761">
        <w:rPr>
          <w:color w:val="231F20"/>
        </w:rPr>
        <w:t xml:space="preserve"> </w:t>
      </w:r>
      <w:r w:rsidR="00154745">
        <w:rPr>
          <w:color w:val="231F20"/>
        </w:rPr>
        <w:t>a</w:t>
      </w:r>
      <w:r w:rsidR="00EA1761">
        <w:rPr>
          <w:color w:val="231F20"/>
        </w:rPr>
        <w:t xml:space="preserve"> </w:t>
      </w:r>
      <w:r w:rsidR="00154745">
        <w:rPr>
          <w:color w:val="231F20"/>
        </w:rPr>
        <w:t>speciﬁc</w:t>
      </w:r>
      <w:r w:rsidR="00EA1761">
        <w:rPr>
          <w:color w:val="231F20"/>
        </w:rPr>
        <w:t xml:space="preserve"> </w:t>
      </w:r>
      <w:r w:rsidR="00154745">
        <w:rPr>
          <w:color w:val="231F20"/>
        </w:rPr>
        <w:t>group</w:t>
      </w:r>
      <w:r w:rsidR="00EA1761">
        <w:rPr>
          <w:color w:val="231F20"/>
        </w:rPr>
        <w:t xml:space="preserve"> </w:t>
      </w:r>
      <w:r w:rsidR="00154745">
        <w:rPr>
          <w:color w:val="231F20"/>
        </w:rPr>
        <w:t>of</w:t>
      </w:r>
      <w:r w:rsidR="00EA1761">
        <w:rPr>
          <w:color w:val="231F20"/>
        </w:rPr>
        <w:t xml:space="preserve"> </w:t>
      </w:r>
      <w:r w:rsidR="00154745">
        <w:rPr>
          <w:color w:val="231F20"/>
        </w:rPr>
        <w:t>businesses</w:t>
      </w:r>
      <w:r w:rsidR="00EA1761">
        <w:rPr>
          <w:color w:val="231F20"/>
        </w:rPr>
        <w:t xml:space="preserve"> </w:t>
      </w:r>
      <w:r w:rsidR="00154745">
        <w:rPr>
          <w:color w:val="231F20"/>
        </w:rPr>
        <w:t>(these</w:t>
      </w:r>
      <w:r w:rsidR="00EA1761">
        <w:rPr>
          <w:color w:val="231F20"/>
        </w:rPr>
        <w:t xml:space="preserve"> </w:t>
      </w:r>
      <w:r w:rsidR="00154745">
        <w:rPr>
          <w:color w:val="231F20"/>
        </w:rPr>
        <w:t>groups</w:t>
      </w:r>
      <w:r w:rsidR="00EA1761">
        <w:rPr>
          <w:color w:val="231F20"/>
        </w:rPr>
        <w:t xml:space="preserve"> </w:t>
      </w:r>
      <w:r w:rsidR="00154745">
        <w:rPr>
          <w:color w:val="231F20"/>
        </w:rPr>
        <w:t>are</w:t>
      </w:r>
      <w:r w:rsidR="00EA1761">
        <w:rPr>
          <w:color w:val="231F20"/>
        </w:rPr>
        <w:t xml:space="preserve"> </w:t>
      </w:r>
      <w:r w:rsidR="00154745">
        <w:rPr>
          <w:color w:val="231F20"/>
        </w:rPr>
        <w:t>Small</w:t>
      </w:r>
      <w:r w:rsidR="00EA1761">
        <w:rPr>
          <w:color w:val="231F20"/>
        </w:rPr>
        <w:t xml:space="preserve"> </w:t>
      </w:r>
      <w:r w:rsidR="00154745">
        <w:rPr>
          <w:color w:val="231F20"/>
        </w:rPr>
        <w:t>and</w:t>
      </w:r>
      <w:r w:rsidR="00EA1761">
        <w:rPr>
          <w:color w:val="231F20"/>
        </w:rPr>
        <w:t xml:space="preserve"> </w:t>
      </w:r>
      <w:r w:rsidR="00154745">
        <w:rPr>
          <w:color w:val="231F20"/>
        </w:rPr>
        <w:t>Medium Enterprises,</w:t>
      </w:r>
      <w:r w:rsidR="00EA1761">
        <w:rPr>
          <w:color w:val="231F20"/>
        </w:rPr>
        <w:t xml:space="preserve"> </w:t>
      </w:r>
      <w:r w:rsidR="00154745">
        <w:rPr>
          <w:color w:val="231F20"/>
          <w:spacing w:val="-4"/>
        </w:rPr>
        <w:t>Women</w:t>
      </w:r>
      <w:r w:rsidR="00EA1761">
        <w:rPr>
          <w:color w:val="231F20"/>
          <w:spacing w:val="-4"/>
        </w:rPr>
        <w:t xml:space="preserve"> </w:t>
      </w:r>
      <w:r w:rsidR="00154745">
        <w:rPr>
          <w:color w:val="231F20"/>
        </w:rPr>
        <w:t>Enterprises,</w:t>
      </w:r>
      <w:r w:rsidR="00EA1761">
        <w:rPr>
          <w:color w:val="231F20"/>
        </w:rPr>
        <w:t xml:space="preserve"> </w:t>
      </w:r>
      <w:r w:rsidR="00154745">
        <w:rPr>
          <w:color w:val="231F20"/>
          <w:spacing w:val="-5"/>
        </w:rPr>
        <w:t>Youth</w:t>
      </w:r>
      <w:r w:rsidR="00EA1761">
        <w:rPr>
          <w:color w:val="231F20"/>
          <w:spacing w:val="-5"/>
        </w:rPr>
        <w:t xml:space="preserve"> </w:t>
      </w:r>
      <w:r w:rsidR="00154745">
        <w:rPr>
          <w:color w:val="231F20"/>
        </w:rPr>
        <w:t>Enterprises</w:t>
      </w:r>
      <w:r w:rsidR="00EA1761">
        <w:rPr>
          <w:color w:val="231F20"/>
        </w:rPr>
        <w:t xml:space="preserve"> </w:t>
      </w:r>
      <w:r w:rsidR="00154745">
        <w:rPr>
          <w:color w:val="231F20"/>
        </w:rPr>
        <w:t>and</w:t>
      </w:r>
      <w:r w:rsidR="00EA1761">
        <w:rPr>
          <w:color w:val="231F20"/>
        </w:rPr>
        <w:t xml:space="preserve"> </w:t>
      </w:r>
      <w:r w:rsidR="00154745">
        <w:rPr>
          <w:color w:val="231F20"/>
        </w:rPr>
        <w:t>Enterprises</w:t>
      </w:r>
      <w:r w:rsidR="00EA1761">
        <w:rPr>
          <w:color w:val="231F20"/>
        </w:rPr>
        <w:t xml:space="preserve"> </w:t>
      </w:r>
      <w:r w:rsidR="00154745">
        <w:rPr>
          <w:color w:val="231F20"/>
        </w:rPr>
        <w:t>of</w:t>
      </w:r>
      <w:r w:rsidR="00EA1761">
        <w:rPr>
          <w:color w:val="231F20"/>
        </w:rPr>
        <w:t xml:space="preserve"> </w:t>
      </w:r>
      <w:r w:rsidR="00154745">
        <w:rPr>
          <w:color w:val="231F20"/>
        </w:rPr>
        <w:t>persons</w:t>
      </w:r>
      <w:r w:rsidR="00EA1761">
        <w:rPr>
          <w:color w:val="231F20"/>
        </w:rPr>
        <w:t xml:space="preserve"> </w:t>
      </w:r>
      <w:r w:rsidR="00154745">
        <w:rPr>
          <w:color w:val="231F20"/>
        </w:rPr>
        <w:t>living</w:t>
      </w:r>
      <w:r w:rsidR="00EA1761">
        <w:rPr>
          <w:color w:val="231F20"/>
        </w:rPr>
        <w:t xml:space="preserve"> </w:t>
      </w:r>
      <w:r w:rsidR="00154745">
        <w:rPr>
          <w:color w:val="231F20"/>
        </w:rPr>
        <w:t>with</w:t>
      </w:r>
      <w:r w:rsidR="00EA1761">
        <w:rPr>
          <w:color w:val="231F20"/>
        </w:rPr>
        <w:t xml:space="preserve"> </w:t>
      </w:r>
      <w:r w:rsidR="00154745">
        <w:rPr>
          <w:color w:val="231F20"/>
        </w:rPr>
        <w:t>disability,</w:t>
      </w:r>
      <w:r w:rsidR="00EA1761">
        <w:rPr>
          <w:color w:val="231F20"/>
        </w:rPr>
        <w:t xml:space="preserve"> as the </w:t>
      </w:r>
      <w:r w:rsidR="00154745">
        <w:rPr>
          <w:color w:val="231F20"/>
        </w:rPr>
        <w:t>case may</w:t>
      </w:r>
      <w:r w:rsidR="00EA1761">
        <w:rPr>
          <w:color w:val="231F20"/>
        </w:rPr>
        <w:t xml:space="preserve"> </w:t>
      </w:r>
      <w:r w:rsidR="00154745">
        <w:rPr>
          <w:color w:val="231F20"/>
        </w:rPr>
        <w:t>be),</w:t>
      </w:r>
      <w:r w:rsidR="00EA1761">
        <w:rPr>
          <w:color w:val="231F20"/>
        </w:rPr>
        <w:t xml:space="preserve"> </w:t>
      </w:r>
      <w:r w:rsidR="00154745">
        <w:rPr>
          <w:color w:val="231F20"/>
        </w:rPr>
        <w:t>and</w:t>
      </w:r>
      <w:r w:rsidR="00EA1761">
        <w:rPr>
          <w:color w:val="231F20"/>
        </w:rPr>
        <w:t xml:space="preserve"> </w:t>
      </w:r>
      <w:r w:rsidR="00154745">
        <w:rPr>
          <w:color w:val="231F20"/>
        </w:rPr>
        <w:t>who</w:t>
      </w:r>
      <w:r w:rsidR="00EA1761">
        <w:rPr>
          <w:color w:val="231F20"/>
        </w:rPr>
        <w:t xml:space="preserve"> </w:t>
      </w:r>
      <w:r w:rsidR="00154745">
        <w:rPr>
          <w:color w:val="231F20"/>
        </w:rPr>
        <w:t>are</w:t>
      </w:r>
      <w:r w:rsidR="00EA1761">
        <w:rPr>
          <w:color w:val="231F20"/>
        </w:rPr>
        <w:t xml:space="preserve"> </w:t>
      </w:r>
      <w:r w:rsidR="00154745">
        <w:rPr>
          <w:color w:val="231F20"/>
        </w:rPr>
        <w:t>appropriately</w:t>
      </w:r>
      <w:r w:rsidR="00EA1761">
        <w:rPr>
          <w:color w:val="231F20"/>
        </w:rPr>
        <w:t xml:space="preserve"> </w:t>
      </w:r>
      <w:r w:rsidR="00154745">
        <w:rPr>
          <w:color w:val="231F20"/>
        </w:rPr>
        <w:t>registered</w:t>
      </w:r>
      <w:r w:rsidR="00EA1761">
        <w:rPr>
          <w:color w:val="231F20"/>
        </w:rPr>
        <w:t xml:space="preserve"> </w:t>
      </w:r>
      <w:r w:rsidR="00154745">
        <w:rPr>
          <w:color w:val="231F20"/>
        </w:rPr>
        <w:t>as</w:t>
      </w:r>
      <w:r w:rsidR="00EA1761">
        <w:rPr>
          <w:color w:val="231F20"/>
        </w:rPr>
        <w:t xml:space="preserve"> </w:t>
      </w:r>
      <w:r w:rsidR="00154745">
        <w:rPr>
          <w:color w:val="231F20"/>
        </w:rPr>
        <w:t>such</w:t>
      </w:r>
      <w:r w:rsidR="00EA1761">
        <w:rPr>
          <w:color w:val="231F20"/>
        </w:rPr>
        <w:t xml:space="preserve"> </w:t>
      </w:r>
      <w:r w:rsidR="00154745">
        <w:rPr>
          <w:color w:val="231F20"/>
        </w:rPr>
        <w:t>by</w:t>
      </w:r>
      <w:r w:rsidR="00EA1761">
        <w:rPr>
          <w:color w:val="231F20"/>
        </w:rPr>
        <w:t xml:space="preserve"> </w:t>
      </w:r>
      <w:r w:rsidR="00154745">
        <w:rPr>
          <w:color w:val="231F20"/>
        </w:rPr>
        <w:t>a</w:t>
      </w:r>
      <w:r w:rsidR="00EA1761">
        <w:rPr>
          <w:color w:val="231F20"/>
        </w:rPr>
        <w:t xml:space="preserve"> </w:t>
      </w:r>
      <w:r w:rsidR="00154745">
        <w:rPr>
          <w:color w:val="231F20"/>
        </w:rPr>
        <w:t>competent</w:t>
      </w:r>
      <w:r w:rsidR="00EA1761">
        <w:rPr>
          <w:color w:val="231F20"/>
        </w:rPr>
        <w:t xml:space="preserve"> </w:t>
      </w:r>
      <w:r w:rsidR="00154745">
        <w:rPr>
          <w:color w:val="231F20"/>
        </w:rPr>
        <w:t>authority,</w:t>
      </w:r>
      <w:r w:rsidR="00EA1761">
        <w:rPr>
          <w:color w:val="231F20"/>
        </w:rPr>
        <w:t xml:space="preserve"> </w:t>
      </w:r>
      <w:r w:rsidR="00154745">
        <w:rPr>
          <w:color w:val="231F20"/>
        </w:rPr>
        <w:t>a</w:t>
      </w:r>
      <w:r w:rsidR="00EA1761">
        <w:rPr>
          <w:color w:val="231F20"/>
        </w:rPr>
        <w:t xml:space="preserve"> </w:t>
      </w:r>
      <w:r w:rsidR="00154745">
        <w:rPr>
          <w:color w:val="231F20"/>
        </w:rPr>
        <w:t>procuring</w:t>
      </w:r>
      <w:r w:rsidR="00EA1761">
        <w:rPr>
          <w:color w:val="231F20"/>
        </w:rPr>
        <w:t xml:space="preserve"> </w:t>
      </w:r>
      <w:r w:rsidR="00154745">
        <w:rPr>
          <w:color w:val="231F20"/>
        </w:rPr>
        <w:t>entity</w:t>
      </w:r>
      <w:r w:rsidR="00EA1761">
        <w:rPr>
          <w:color w:val="231F20"/>
        </w:rPr>
        <w:t xml:space="preserve"> </w:t>
      </w:r>
      <w:r w:rsidR="00154745">
        <w:rPr>
          <w:color w:val="231F20"/>
        </w:rPr>
        <w:t>shall</w:t>
      </w:r>
      <w:r w:rsidR="00EA1761">
        <w:rPr>
          <w:color w:val="231F20"/>
        </w:rPr>
        <w:t xml:space="preserve"> </w:t>
      </w:r>
      <w:r w:rsidR="00154745">
        <w:rPr>
          <w:color w:val="231F20"/>
        </w:rPr>
        <w:t xml:space="preserve">ensure </w:t>
      </w:r>
      <w:r w:rsidR="00EA1761">
        <w:rPr>
          <w:color w:val="231F20"/>
        </w:rPr>
        <w:t xml:space="preserve">that the </w:t>
      </w:r>
      <w:r w:rsidR="00154745">
        <w:rPr>
          <w:color w:val="231F20"/>
        </w:rPr>
        <w:t>invitation</w:t>
      </w:r>
      <w:r w:rsidR="00EA1761">
        <w:rPr>
          <w:color w:val="231F20"/>
        </w:rPr>
        <w:t xml:space="preserve"> </w:t>
      </w:r>
      <w:r w:rsidR="00154745">
        <w:rPr>
          <w:color w:val="231F20"/>
        </w:rPr>
        <w:t>to</w:t>
      </w:r>
      <w:r w:rsidR="00EA1761">
        <w:rPr>
          <w:color w:val="231F20"/>
        </w:rPr>
        <w:t xml:space="preserve"> </w:t>
      </w:r>
      <w:r w:rsidR="00154745">
        <w:rPr>
          <w:color w:val="231F20"/>
        </w:rPr>
        <w:t>tender</w:t>
      </w:r>
      <w:r w:rsidR="00EA1761">
        <w:rPr>
          <w:color w:val="231F20"/>
        </w:rPr>
        <w:t xml:space="preserve"> </w:t>
      </w:r>
      <w:r w:rsidR="00154745">
        <w:rPr>
          <w:color w:val="231F20"/>
        </w:rPr>
        <w:t>speciﬁcally</w:t>
      </w:r>
      <w:r w:rsidR="00EA1761">
        <w:rPr>
          <w:color w:val="231F20"/>
        </w:rPr>
        <w:t xml:space="preserve"> </w:t>
      </w:r>
      <w:r w:rsidR="00154745">
        <w:rPr>
          <w:color w:val="231F20"/>
        </w:rPr>
        <w:t>indicates</w:t>
      </w:r>
      <w:r w:rsidR="00EA1761">
        <w:rPr>
          <w:color w:val="231F20"/>
        </w:rPr>
        <w:t xml:space="preserve"> </w:t>
      </w:r>
      <w:r w:rsidR="00154745">
        <w:rPr>
          <w:color w:val="231F20"/>
        </w:rPr>
        <w:t>that</w:t>
      </w:r>
      <w:r w:rsidR="00EA1761">
        <w:rPr>
          <w:color w:val="231F20"/>
        </w:rPr>
        <w:t xml:space="preserve"> </w:t>
      </w:r>
      <w:r w:rsidR="00154745">
        <w:rPr>
          <w:color w:val="231F20"/>
        </w:rPr>
        <w:t>only</w:t>
      </w:r>
      <w:r w:rsidR="00EA1761">
        <w:rPr>
          <w:color w:val="231F20"/>
        </w:rPr>
        <w:t xml:space="preserve"> </w:t>
      </w:r>
      <w:r w:rsidR="00154745">
        <w:rPr>
          <w:color w:val="231F20"/>
        </w:rPr>
        <w:t>businesses</w:t>
      </w:r>
      <w:r w:rsidR="00EA1761">
        <w:rPr>
          <w:color w:val="231F20"/>
        </w:rPr>
        <w:t xml:space="preserve"> </w:t>
      </w:r>
      <w:r w:rsidR="00154745">
        <w:rPr>
          <w:color w:val="231F20"/>
        </w:rPr>
        <w:t>or</w:t>
      </w:r>
      <w:r w:rsidR="00EA1761">
        <w:rPr>
          <w:color w:val="231F20"/>
        </w:rPr>
        <w:t xml:space="preserve"> </w:t>
      </w:r>
      <w:r w:rsidR="00154745">
        <w:rPr>
          <w:color w:val="231F20"/>
        </w:rPr>
        <w:t>ﬁrms</w:t>
      </w:r>
      <w:r w:rsidR="00EA1761">
        <w:rPr>
          <w:color w:val="231F20"/>
        </w:rPr>
        <w:t xml:space="preserve"> </w:t>
      </w:r>
      <w:r w:rsidR="00154745">
        <w:rPr>
          <w:color w:val="231F20"/>
        </w:rPr>
        <w:t>belonging</w:t>
      </w:r>
      <w:r w:rsidR="00EA1761">
        <w:rPr>
          <w:color w:val="231F20"/>
        </w:rPr>
        <w:t xml:space="preserve"> </w:t>
      </w:r>
      <w:r w:rsidR="00154745">
        <w:rPr>
          <w:color w:val="231F20"/>
        </w:rPr>
        <w:t>to</w:t>
      </w:r>
      <w:r w:rsidR="00EA1761">
        <w:rPr>
          <w:color w:val="231F20"/>
        </w:rPr>
        <w:t xml:space="preserve"> </w:t>
      </w:r>
      <w:r w:rsidR="00154745">
        <w:rPr>
          <w:color w:val="231F20"/>
        </w:rPr>
        <w:t>the</w:t>
      </w:r>
      <w:r w:rsidR="00EA1761">
        <w:rPr>
          <w:color w:val="231F20"/>
        </w:rPr>
        <w:t xml:space="preserve"> </w:t>
      </w:r>
      <w:r w:rsidR="00154745">
        <w:rPr>
          <w:color w:val="231F20"/>
        </w:rPr>
        <w:t>speciﬁed</w:t>
      </w:r>
      <w:r w:rsidR="00EA1761">
        <w:rPr>
          <w:color w:val="231F20"/>
        </w:rPr>
        <w:t xml:space="preserve"> </w:t>
      </w:r>
      <w:r w:rsidR="00154745">
        <w:rPr>
          <w:color w:val="231F20"/>
        </w:rPr>
        <w:t>group are</w:t>
      </w:r>
      <w:r w:rsidR="00EA1761">
        <w:rPr>
          <w:color w:val="231F20"/>
        </w:rPr>
        <w:t xml:space="preserve"> </w:t>
      </w:r>
      <w:r w:rsidR="00154745">
        <w:rPr>
          <w:color w:val="231F20"/>
        </w:rPr>
        <w:t>eligible</w:t>
      </w:r>
      <w:r w:rsidR="00EA1761">
        <w:rPr>
          <w:color w:val="231F20"/>
        </w:rPr>
        <w:t xml:space="preserve"> </w:t>
      </w:r>
      <w:r w:rsidR="00154745">
        <w:rPr>
          <w:color w:val="231F20"/>
        </w:rPr>
        <w:t>to</w:t>
      </w:r>
      <w:r w:rsidR="00EA1761">
        <w:rPr>
          <w:color w:val="231F20"/>
        </w:rPr>
        <w:t xml:space="preserve"> </w:t>
      </w:r>
      <w:r w:rsidR="00154745">
        <w:rPr>
          <w:color w:val="231F20"/>
        </w:rPr>
        <w:t>tender.</w:t>
      </w:r>
      <w:r w:rsidR="00EA1761">
        <w:rPr>
          <w:color w:val="231F20"/>
        </w:rPr>
        <w:t xml:space="preserve"> </w:t>
      </w:r>
      <w:r w:rsidR="00154745">
        <w:rPr>
          <w:color w:val="231F20"/>
          <w:spacing w:val="-3"/>
        </w:rPr>
        <w:t>Tender</w:t>
      </w:r>
      <w:r w:rsidR="00EA1761">
        <w:rPr>
          <w:color w:val="231F20"/>
          <w:spacing w:val="-3"/>
        </w:rPr>
        <w:t xml:space="preserve"> </w:t>
      </w:r>
      <w:r w:rsidR="00154745">
        <w:rPr>
          <w:color w:val="231F20"/>
        </w:rPr>
        <w:t>shall</w:t>
      </w:r>
      <w:r w:rsidR="00EA1761">
        <w:rPr>
          <w:color w:val="231F20"/>
        </w:rPr>
        <w:t xml:space="preserve"> </w:t>
      </w:r>
      <w:r w:rsidR="00154745">
        <w:rPr>
          <w:color w:val="231F20"/>
        </w:rPr>
        <w:t>be</w:t>
      </w:r>
      <w:r w:rsidR="00EA1761">
        <w:rPr>
          <w:color w:val="231F20"/>
        </w:rPr>
        <w:t xml:space="preserve"> </w:t>
      </w:r>
      <w:r w:rsidR="00154745">
        <w:rPr>
          <w:color w:val="231F20"/>
        </w:rPr>
        <w:t>reserved</w:t>
      </w:r>
      <w:r w:rsidR="00EA1761">
        <w:rPr>
          <w:color w:val="231F20"/>
        </w:rPr>
        <w:t xml:space="preserve"> </w:t>
      </w:r>
      <w:r w:rsidR="00154745">
        <w:rPr>
          <w:color w:val="231F20"/>
        </w:rPr>
        <w:t>to</w:t>
      </w:r>
      <w:r w:rsidR="00EA1761">
        <w:rPr>
          <w:color w:val="231F20"/>
        </w:rPr>
        <w:t xml:space="preserve"> </w:t>
      </w:r>
      <w:r w:rsidR="00154745">
        <w:rPr>
          <w:color w:val="231F20"/>
        </w:rPr>
        <w:t>only</w:t>
      </w:r>
      <w:r w:rsidR="00EA1761">
        <w:rPr>
          <w:color w:val="231F20"/>
        </w:rPr>
        <w:t xml:space="preserve"> </w:t>
      </w:r>
      <w:r w:rsidR="00154745">
        <w:rPr>
          <w:color w:val="231F20"/>
        </w:rPr>
        <w:t>one</w:t>
      </w:r>
      <w:r w:rsidR="00EA1761">
        <w:rPr>
          <w:color w:val="231F20"/>
        </w:rPr>
        <w:t xml:space="preserve"> </w:t>
      </w:r>
      <w:r w:rsidR="00154745">
        <w:rPr>
          <w:color w:val="231F20"/>
        </w:rPr>
        <w:t>group.</w:t>
      </w:r>
      <w:r w:rsidR="00EA1761">
        <w:rPr>
          <w:color w:val="231F20"/>
        </w:rPr>
        <w:t xml:space="preserve"> </w:t>
      </w:r>
      <w:r w:rsidR="00154745">
        <w:rPr>
          <w:color w:val="231F20"/>
        </w:rPr>
        <w:t>If</w:t>
      </w:r>
      <w:r w:rsidR="00EA1761">
        <w:rPr>
          <w:color w:val="231F20"/>
        </w:rPr>
        <w:t xml:space="preserve"> </w:t>
      </w:r>
      <w:r w:rsidR="00154745">
        <w:rPr>
          <w:color w:val="231F20"/>
        </w:rPr>
        <w:t>not</w:t>
      </w:r>
      <w:r w:rsidR="00EA1761">
        <w:rPr>
          <w:color w:val="231F20"/>
        </w:rPr>
        <w:t xml:space="preserve"> </w:t>
      </w:r>
      <w:r w:rsidR="00154745">
        <w:rPr>
          <w:color w:val="231F20"/>
        </w:rPr>
        <w:t>so</w:t>
      </w:r>
      <w:r w:rsidR="00EA1761">
        <w:rPr>
          <w:color w:val="231F20"/>
        </w:rPr>
        <w:t xml:space="preserve"> </w:t>
      </w:r>
      <w:r w:rsidR="00154745">
        <w:rPr>
          <w:color w:val="231F20"/>
        </w:rPr>
        <w:t>stated</w:t>
      </w:r>
      <w:r w:rsidR="00EA1761">
        <w:rPr>
          <w:color w:val="231F20"/>
        </w:rPr>
        <w:t xml:space="preserve"> </w:t>
      </w:r>
      <w:r w:rsidR="00154745">
        <w:rPr>
          <w:color w:val="231F20"/>
        </w:rPr>
        <w:t>in</w:t>
      </w:r>
      <w:r w:rsidR="00EA1761">
        <w:rPr>
          <w:color w:val="231F20"/>
        </w:rPr>
        <w:t xml:space="preserve"> </w:t>
      </w:r>
      <w:r w:rsidR="00154745">
        <w:rPr>
          <w:color w:val="231F20"/>
        </w:rPr>
        <w:t>the</w:t>
      </w:r>
      <w:r w:rsidR="00EA1761">
        <w:rPr>
          <w:color w:val="231F20"/>
        </w:rPr>
        <w:t xml:space="preserve"> </w:t>
      </w:r>
      <w:r w:rsidR="00154745">
        <w:rPr>
          <w:color w:val="231F20"/>
          <w:spacing w:val="-3"/>
        </w:rPr>
        <w:t>Tender</w:t>
      </w:r>
      <w:r w:rsidR="00EA1761">
        <w:rPr>
          <w:color w:val="231F20"/>
          <w:spacing w:val="-3"/>
        </w:rPr>
        <w:t xml:space="preserve"> </w:t>
      </w:r>
      <w:r w:rsidR="00154745">
        <w:rPr>
          <w:color w:val="231F20"/>
        </w:rPr>
        <w:t>documents,</w:t>
      </w:r>
      <w:r w:rsidR="00EA1761">
        <w:rPr>
          <w:color w:val="231F20"/>
        </w:rPr>
        <w:t xml:space="preserve"> </w:t>
      </w:r>
      <w:r w:rsidR="00154745">
        <w:rPr>
          <w:color w:val="231F20"/>
        </w:rPr>
        <w:t>the invitation</w:t>
      </w:r>
      <w:r w:rsidR="00EA1761">
        <w:rPr>
          <w:color w:val="231F20"/>
        </w:rPr>
        <w:t xml:space="preserve"> </w:t>
      </w:r>
      <w:r w:rsidR="00154745">
        <w:rPr>
          <w:color w:val="231F20"/>
        </w:rPr>
        <w:t>to</w:t>
      </w:r>
      <w:r w:rsidR="00EA1761">
        <w:rPr>
          <w:color w:val="231F20"/>
        </w:rPr>
        <w:t xml:space="preserve"> </w:t>
      </w:r>
      <w:r w:rsidR="00154745">
        <w:rPr>
          <w:color w:val="231F20"/>
        </w:rPr>
        <w:t>tender</w:t>
      </w:r>
      <w:r w:rsidR="00EA1761">
        <w:rPr>
          <w:color w:val="231F20"/>
        </w:rPr>
        <w:t xml:space="preserve"> </w:t>
      </w:r>
      <w:r w:rsidR="00154745">
        <w:rPr>
          <w:color w:val="231F20"/>
        </w:rPr>
        <w:t>will</w:t>
      </w:r>
      <w:r w:rsidR="00EA1761">
        <w:rPr>
          <w:color w:val="231F20"/>
        </w:rPr>
        <w:t xml:space="preserve"> </w:t>
      </w:r>
      <w:r w:rsidR="00154745">
        <w:rPr>
          <w:color w:val="231F20"/>
        </w:rPr>
        <w:t>be</w:t>
      </w:r>
      <w:r w:rsidR="00EA1761">
        <w:rPr>
          <w:color w:val="231F20"/>
        </w:rPr>
        <w:t xml:space="preserve"> </w:t>
      </w:r>
      <w:r w:rsidR="00154745">
        <w:rPr>
          <w:color w:val="231F20"/>
        </w:rPr>
        <w:t>open</w:t>
      </w:r>
      <w:r w:rsidR="00EA1761">
        <w:rPr>
          <w:color w:val="231F20"/>
        </w:rPr>
        <w:t xml:space="preserve"> </w:t>
      </w:r>
      <w:r w:rsidR="00154745">
        <w:rPr>
          <w:color w:val="231F20"/>
        </w:rPr>
        <w:t>to</w:t>
      </w:r>
      <w:r w:rsidR="00EA1761">
        <w:rPr>
          <w:color w:val="231F20"/>
        </w:rPr>
        <w:t xml:space="preserve"> </w:t>
      </w:r>
      <w:r w:rsidR="00154745">
        <w:rPr>
          <w:color w:val="231F20"/>
        </w:rPr>
        <w:t>all</w:t>
      </w:r>
      <w:r w:rsidR="00EA1761">
        <w:rPr>
          <w:color w:val="231F20"/>
        </w:rPr>
        <w:t xml:space="preserve"> </w:t>
      </w:r>
      <w:r w:rsidR="00154745">
        <w:rPr>
          <w:color w:val="231F20"/>
        </w:rPr>
        <w:t>interested</w:t>
      </w:r>
      <w:r w:rsidR="00EA1761">
        <w:rPr>
          <w:color w:val="231F20"/>
        </w:rPr>
        <w:t xml:space="preserve"> </w:t>
      </w:r>
      <w:r w:rsidR="00154745">
        <w:rPr>
          <w:color w:val="231F20"/>
        </w:rPr>
        <w:t>tenderers.</w:t>
      </w:r>
    </w:p>
    <w:p w14:paraId="3C1A8DE3"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Evaluation</w:t>
      </w:r>
      <w:r w:rsidR="00EA1761">
        <w:rPr>
          <w:b/>
          <w:bCs/>
          <w:color w:val="231F20"/>
        </w:rPr>
        <w:t xml:space="preserve"> </w:t>
      </w:r>
      <w:r w:rsidRPr="00F81A1A">
        <w:rPr>
          <w:b/>
          <w:bCs/>
          <w:color w:val="231F20"/>
        </w:rPr>
        <w:t>of</w:t>
      </w:r>
      <w:r w:rsidR="00EA1761">
        <w:rPr>
          <w:b/>
          <w:bCs/>
          <w:color w:val="231F20"/>
        </w:rPr>
        <w:t xml:space="preserve"> </w:t>
      </w:r>
      <w:r w:rsidRPr="00F81A1A">
        <w:rPr>
          <w:b/>
          <w:bCs/>
          <w:color w:val="231F20"/>
          <w:spacing w:val="-3"/>
        </w:rPr>
        <w:t>Tenders</w:t>
      </w:r>
    </w:p>
    <w:p w14:paraId="61C21C53" w14:textId="77777777" w:rsidR="00607E22" w:rsidRPr="00610761" w:rsidRDefault="00B53F51" w:rsidP="00385A10">
      <w:pPr>
        <w:pStyle w:val="ListParagraph"/>
        <w:numPr>
          <w:ilvl w:val="1"/>
          <w:numId w:val="112"/>
        </w:numPr>
        <w:tabs>
          <w:tab w:val="left" w:pos="770"/>
        </w:tabs>
        <w:spacing w:before="242" w:line="230" w:lineRule="auto"/>
        <w:ind w:left="864" w:right="696" w:hanging="576"/>
        <w:jc w:val="both"/>
        <w:rPr>
          <w:color w:val="231F20"/>
        </w:rPr>
      </w:pPr>
      <w:r>
        <w:rPr>
          <w:color w:val="231F20"/>
        </w:rPr>
        <w:t xml:space="preserve"> </w:t>
      </w:r>
      <w:r w:rsidR="00154745" w:rsidRPr="00610761">
        <w:rPr>
          <w:color w:val="231F20"/>
        </w:rPr>
        <w:t>The</w:t>
      </w:r>
      <w:r w:rsidR="0005564B">
        <w:rPr>
          <w:color w:val="231F20"/>
        </w:rPr>
        <w:t xml:space="preserve"> </w:t>
      </w:r>
      <w:r w:rsidR="00154745" w:rsidRPr="00610761">
        <w:rPr>
          <w:color w:val="231F20"/>
        </w:rPr>
        <w:t>Procuring</w:t>
      </w:r>
      <w:r w:rsidR="0005564B">
        <w:rPr>
          <w:color w:val="231F20"/>
        </w:rPr>
        <w:t xml:space="preserve"> </w:t>
      </w:r>
      <w:r w:rsidR="00154745" w:rsidRPr="00610761">
        <w:rPr>
          <w:color w:val="231F20"/>
        </w:rPr>
        <w:t>Entity</w:t>
      </w:r>
      <w:r w:rsidR="0005564B">
        <w:rPr>
          <w:color w:val="231F20"/>
        </w:rPr>
        <w:t xml:space="preserve"> </w:t>
      </w:r>
      <w:r w:rsidR="00154745" w:rsidRPr="00610761">
        <w:rPr>
          <w:color w:val="231F20"/>
        </w:rPr>
        <w:t>shall</w:t>
      </w:r>
      <w:r w:rsidR="0005564B">
        <w:rPr>
          <w:color w:val="231F20"/>
        </w:rPr>
        <w:t xml:space="preserve"> </w:t>
      </w:r>
      <w:r w:rsidR="00154745" w:rsidRPr="00610761">
        <w:rPr>
          <w:color w:val="231F20"/>
        </w:rPr>
        <w:t>use</w:t>
      </w:r>
      <w:r w:rsidR="0005564B">
        <w:rPr>
          <w:color w:val="231F20"/>
        </w:rPr>
        <w:t xml:space="preserve"> </w:t>
      </w:r>
      <w:r w:rsidR="00154745" w:rsidRPr="00610761">
        <w:rPr>
          <w:color w:val="231F20"/>
        </w:rPr>
        <w:t>the</w:t>
      </w:r>
      <w:r w:rsidR="0005564B">
        <w:rPr>
          <w:color w:val="231F20"/>
        </w:rPr>
        <w:t xml:space="preserve"> </w:t>
      </w:r>
      <w:r w:rsidR="00154745" w:rsidRPr="00610761">
        <w:rPr>
          <w:color w:val="231F20"/>
        </w:rPr>
        <w:t>criteria</w:t>
      </w:r>
      <w:r w:rsidR="0005564B">
        <w:rPr>
          <w:color w:val="231F20"/>
        </w:rPr>
        <w:t xml:space="preserve"> </w:t>
      </w:r>
      <w:r w:rsidR="00154745" w:rsidRPr="00610761">
        <w:rPr>
          <w:color w:val="231F20"/>
        </w:rPr>
        <w:t>and</w:t>
      </w:r>
      <w:r w:rsidR="0005564B">
        <w:rPr>
          <w:color w:val="231F20"/>
        </w:rPr>
        <w:t xml:space="preserve"> </w:t>
      </w:r>
      <w:r w:rsidR="00154745" w:rsidRPr="00610761">
        <w:rPr>
          <w:color w:val="231F20"/>
        </w:rPr>
        <w:t>methodologies</w:t>
      </w:r>
      <w:r w:rsidR="0005564B">
        <w:rPr>
          <w:color w:val="231F20"/>
        </w:rPr>
        <w:t xml:space="preserve"> </w:t>
      </w:r>
      <w:r w:rsidR="00154745" w:rsidRPr="00610761">
        <w:rPr>
          <w:color w:val="231F20"/>
        </w:rPr>
        <w:t>listed</w:t>
      </w:r>
      <w:r w:rsidR="0005564B">
        <w:rPr>
          <w:color w:val="231F20"/>
        </w:rPr>
        <w:t xml:space="preserve"> </w:t>
      </w:r>
      <w:r w:rsidR="00154745" w:rsidRPr="00610761">
        <w:rPr>
          <w:color w:val="231F20"/>
        </w:rPr>
        <w:t>in</w:t>
      </w:r>
      <w:r w:rsidR="0005564B">
        <w:rPr>
          <w:color w:val="231F20"/>
        </w:rPr>
        <w:t xml:space="preserve"> </w:t>
      </w:r>
      <w:r w:rsidR="00154745" w:rsidRPr="00610761">
        <w:rPr>
          <w:color w:val="231F20"/>
        </w:rPr>
        <w:t>this</w:t>
      </w:r>
      <w:r w:rsidR="0005564B">
        <w:rPr>
          <w:color w:val="231F20"/>
        </w:rPr>
        <w:t xml:space="preserve"> </w:t>
      </w:r>
      <w:r w:rsidR="00154745" w:rsidRPr="00610761">
        <w:rPr>
          <w:color w:val="231F20"/>
        </w:rPr>
        <w:t>ITT</w:t>
      </w:r>
      <w:r w:rsidR="0005564B">
        <w:rPr>
          <w:color w:val="231F20"/>
        </w:rPr>
        <w:t xml:space="preserve"> </w:t>
      </w:r>
      <w:r w:rsidR="00154745" w:rsidRPr="00610761">
        <w:rPr>
          <w:color w:val="231F20"/>
        </w:rPr>
        <w:t>and</w:t>
      </w:r>
      <w:r w:rsidR="0005564B">
        <w:rPr>
          <w:color w:val="231F20"/>
        </w:rPr>
        <w:t xml:space="preserve"> </w:t>
      </w:r>
      <w:r w:rsidR="00154745" w:rsidRPr="00610761">
        <w:rPr>
          <w:color w:val="231F20"/>
        </w:rPr>
        <w:t>Section</w:t>
      </w:r>
      <w:r w:rsidR="0005564B">
        <w:rPr>
          <w:color w:val="231F20"/>
        </w:rPr>
        <w:t xml:space="preserve"> </w:t>
      </w:r>
      <w:r w:rsidR="00154745" w:rsidRPr="00610761">
        <w:rPr>
          <w:color w:val="231F20"/>
        </w:rPr>
        <w:t>III,</w:t>
      </w:r>
      <w:r w:rsidR="0005564B">
        <w:rPr>
          <w:color w:val="231F20"/>
        </w:rPr>
        <w:t xml:space="preserve"> </w:t>
      </w:r>
      <w:r w:rsidR="00154745" w:rsidRPr="00610761">
        <w:rPr>
          <w:color w:val="231F20"/>
        </w:rPr>
        <w:t>Evaluation</w:t>
      </w:r>
      <w:r w:rsidR="0005564B">
        <w:rPr>
          <w:color w:val="231F20"/>
        </w:rPr>
        <w:t xml:space="preserve"> </w:t>
      </w:r>
      <w:r w:rsidR="00154745" w:rsidRPr="00610761">
        <w:rPr>
          <w:color w:val="231F20"/>
        </w:rPr>
        <w:t>and Qualiﬁcation</w:t>
      </w:r>
      <w:r w:rsidR="0005564B">
        <w:rPr>
          <w:color w:val="231F20"/>
        </w:rPr>
        <w:t xml:space="preserve"> </w:t>
      </w:r>
      <w:r w:rsidR="00154745" w:rsidRPr="00610761">
        <w:rPr>
          <w:color w:val="231F20"/>
        </w:rPr>
        <w:t>criteria.</w:t>
      </w:r>
      <w:r w:rsidR="0005564B">
        <w:rPr>
          <w:color w:val="231F20"/>
        </w:rPr>
        <w:t xml:space="preserve"> </w:t>
      </w:r>
      <w:r w:rsidR="00154745" w:rsidRPr="00610761">
        <w:rPr>
          <w:color w:val="231F20"/>
        </w:rPr>
        <w:t>No</w:t>
      </w:r>
      <w:r w:rsidR="0005564B">
        <w:rPr>
          <w:color w:val="231F20"/>
        </w:rPr>
        <w:t xml:space="preserve"> </w:t>
      </w:r>
      <w:r w:rsidR="00154745" w:rsidRPr="00610761">
        <w:rPr>
          <w:color w:val="231F20"/>
        </w:rPr>
        <w:t>other</w:t>
      </w:r>
      <w:r w:rsidR="0005564B">
        <w:rPr>
          <w:color w:val="231F20"/>
        </w:rPr>
        <w:t xml:space="preserve"> </w:t>
      </w:r>
      <w:r w:rsidR="00154745" w:rsidRPr="00610761">
        <w:rPr>
          <w:color w:val="231F20"/>
        </w:rPr>
        <w:t>evaluation</w:t>
      </w:r>
      <w:r w:rsidR="0005564B">
        <w:rPr>
          <w:color w:val="231F20"/>
        </w:rPr>
        <w:t xml:space="preserve"> </w:t>
      </w:r>
      <w:r w:rsidR="00154745" w:rsidRPr="00610761">
        <w:rPr>
          <w:color w:val="231F20"/>
        </w:rPr>
        <w:t>criteria</w:t>
      </w:r>
      <w:r w:rsidR="0005564B">
        <w:rPr>
          <w:color w:val="231F20"/>
        </w:rPr>
        <w:t xml:space="preserve"> </w:t>
      </w:r>
      <w:r w:rsidR="00154745" w:rsidRPr="00610761">
        <w:rPr>
          <w:color w:val="231F20"/>
        </w:rPr>
        <w:t>or</w:t>
      </w:r>
      <w:r w:rsidR="0005564B">
        <w:rPr>
          <w:color w:val="231F20"/>
        </w:rPr>
        <w:t xml:space="preserve"> </w:t>
      </w:r>
      <w:r w:rsidR="00154745" w:rsidRPr="00610761">
        <w:rPr>
          <w:color w:val="231F20"/>
        </w:rPr>
        <w:t>methodologies</w:t>
      </w:r>
      <w:r w:rsidR="0005564B">
        <w:rPr>
          <w:color w:val="231F20"/>
        </w:rPr>
        <w:t xml:space="preserve"> </w:t>
      </w:r>
      <w:r w:rsidR="00154745" w:rsidRPr="00610761">
        <w:rPr>
          <w:color w:val="231F20"/>
        </w:rPr>
        <w:t>shall</w:t>
      </w:r>
      <w:r w:rsidR="0005564B">
        <w:rPr>
          <w:color w:val="231F20"/>
        </w:rPr>
        <w:t xml:space="preserve"> </w:t>
      </w:r>
      <w:r w:rsidR="00154745" w:rsidRPr="00610761">
        <w:rPr>
          <w:color w:val="231F20"/>
        </w:rPr>
        <w:t>be</w:t>
      </w:r>
      <w:r w:rsidR="0005564B">
        <w:rPr>
          <w:color w:val="231F20"/>
        </w:rPr>
        <w:t xml:space="preserve"> </w:t>
      </w:r>
      <w:r w:rsidR="00154745" w:rsidRPr="00610761">
        <w:rPr>
          <w:color w:val="231F20"/>
        </w:rPr>
        <w:t>permitted.</w:t>
      </w:r>
      <w:r w:rsidR="0005564B">
        <w:rPr>
          <w:color w:val="231F20"/>
        </w:rPr>
        <w:t xml:space="preserve"> </w:t>
      </w:r>
      <w:r w:rsidR="00154745" w:rsidRPr="00610761">
        <w:rPr>
          <w:color w:val="231F20"/>
        </w:rPr>
        <w:t>By</w:t>
      </w:r>
      <w:r w:rsidR="0005564B">
        <w:rPr>
          <w:color w:val="231F20"/>
        </w:rPr>
        <w:t xml:space="preserve"> </w:t>
      </w:r>
      <w:r w:rsidR="00154745" w:rsidRPr="00610761">
        <w:rPr>
          <w:color w:val="231F20"/>
        </w:rPr>
        <w:t>applying</w:t>
      </w:r>
      <w:r w:rsidR="0005564B">
        <w:rPr>
          <w:color w:val="231F20"/>
        </w:rPr>
        <w:t xml:space="preserve"> </w:t>
      </w:r>
      <w:r w:rsidR="00154745" w:rsidRPr="00610761">
        <w:rPr>
          <w:color w:val="231F20"/>
        </w:rPr>
        <w:t>the</w:t>
      </w:r>
      <w:r w:rsidR="0005564B">
        <w:rPr>
          <w:color w:val="231F20"/>
        </w:rPr>
        <w:t xml:space="preserve"> </w:t>
      </w:r>
      <w:r w:rsidR="00154745" w:rsidRPr="00610761">
        <w:rPr>
          <w:color w:val="231F20"/>
        </w:rPr>
        <w:t xml:space="preserve">criteria </w:t>
      </w:r>
      <w:r w:rsidR="00154745" w:rsidRPr="00610761">
        <w:rPr>
          <w:color w:val="231F20"/>
        </w:rPr>
        <w:lastRenderedPageBreak/>
        <w:t xml:space="preserve">and methodologies the Procuring Entity shall determine the Best Evaluated </w:t>
      </w:r>
      <w:r w:rsidR="00154745" w:rsidRPr="00610761">
        <w:rPr>
          <w:color w:val="231F20"/>
          <w:spacing w:val="-5"/>
        </w:rPr>
        <w:t xml:space="preserve">Tender. </w:t>
      </w:r>
      <w:r w:rsidR="00154745" w:rsidRPr="00610761">
        <w:rPr>
          <w:color w:val="231F20"/>
        </w:rPr>
        <w:t xml:space="preserve">This is the </w:t>
      </w:r>
      <w:r w:rsidR="00154745" w:rsidRPr="00610761">
        <w:rPr>
          <w:color w:val="231F20"/>
          <w:spacing w:val="-3"/>
        </w:rPr>
        <w:t xml:space="preserve">Tender </w:t>
      </w:r>
      <w:r w:rsidR="00154745" w:rsidRPr="00610761">
        <w:rPr>
          <w:color w:val="231F20"/>
        </w:rPr>
        <w:t>of the Tenderer</w:t>
      </w:r>
      <w:r w:rsidR="0005564B">
        <w:rPr>
          <w:color w:val="231F20"/>
        </w:rPr>
        <w:t xml:space="preserve"> </w:t>
      </w:r>
      <w:r w:rsidR="00154745" w:rsidRPr="00610761">
        <w:rPr>
          <w:color w:val="231F20"/>
        </w:rPr>
        <w:t>that</w:t>
      </w:r>
      <w:r w:rsidR="0005564B">
        <w:rPr>
          <w:color w:val="231F20"/>
        </w:rPr>
        <w:t xml:space="preserve"> </w:t>
      </w:r>
      <w:r w:rsidR="00154745" w:rsidRPr="00610761">
        <w:rPr>
          <w:color w:val="231F20"/>
        </w:rPr>
        <w:t>meets</w:t>
      </w:r>
      <w:r w:rsidR="0005564B">
        <w:rPr>
          <w:color w:val="231F20"/>
        </w:rPr>
        <w:t xml:space="preserve"> </w:t>
      </w:r>
      <w:r w:rsidR="00154745" w:rsidRPr="00610761">
        <w:rPr>
          <w:color w:val="231F20"/>
        </w:rPr>
        <w:t>the</w:t>
      </w:r>
      <w:r w:rsidR="0005564B">
        <w:rPr>
          <w:color w:val="231F20"/>
        </w:rPr>
        <w:t xml:space="preserve"> </w:t>
      </w:r>
      <w:r w:rsidR="00154745" w:rsidRPr="00610761">
        <w:rPr>
          <w:color w:val="231F20"/>
        </w:rPr>
        <w:t>qualiﬁcation</w:t>
      </w:r>
      <w:r w:rsidR="0005564B">
        <w:rPr>
          <w:color w:val="231F20"/>
        </w:rPr>
        <w:t xml:space="preserve"> </w:t>
      </w:r>
      <w:r w:rsidR="00154745" w:rsidRPr="00610761">
        <w:rPr>
          <w:color w:val="231F20"/>
        </w:rPr>
        <w:t>criteria</w:t>
      </w:r>
      <w:r w:rsidR="0005564B">
        <w:rPr>
          <w:color w:val="231F20"/>
        </w:rPr>
        <w:t xml:space="preserve"> </w:t>
      </w:r>
      <w:r w:rsidR="00154745" w:rsidRPr="00610761">
        <w:rPr>
          <w:color w:val="231F20"/>
        </w:rPr>
        <w:t>and</w:t>
      </w:r>
      <w:r w:rsidR="0005564B">
        <w:rPr>
          <w:color w:val="231F20"/>
        </w:rPr>
        <w:t xml:space="preserve"> </w:t>
      </w:r>
      <w:r w:rsidR="00154745" w:rsidRPr="00610761">
        <w:rPr>
          <w:color w:val="231F20"/>
        </w:rPr>
        <w:t>that</w:t>
      </w:r>
      <w:r w:rsidR="0005564B">
        <w:rPr>
          <w:color w:val="231F20"/>
        </w:rPr>
        <w:t xml:space="preserve"> </w:t>
      </w:r>
      <w:r w:rsidR="00154745" w:rsidRPr="00610761">
        <w:rPr>
          <w:color w:val="231F20"/>
        </w:rPr>
        <w:t>has</w:t>
      </w:r>
      <w:r w:rsidR="00EA1761">
        <w:rPr>
          <w:color w:val="231F20"/>
        </w:rPr>
        <w:t xml:space="preserve"> </w:t>
      </w:r>
      <w:r w:rsidR="00154745" w:rsidRPr="00610761">
        <w:rPr>
          <w:color w:val="231F20"/>
        </w:rPr>
        <w:t>been</w:t>
      </w:r>
      <w:r w:rsidR="00EA1761">
        <w:rPr>
          <w:color w:val="231F20"/>
        </w:rPr>
        <w:t xml:space="preserve"> </w:t>
      </w:r>
      <w:r w:rsidR="00154745" w:rsidRPr="00610761">
        <w:rPr>
          <w:color w:val="231F20"/>
        </w:rPr>
        <w:t>determined</w:t>
      </w:r>
      <w:r w:rsidR="00EA1761">
        <w:rPr>
          <w:color w:val="231F20"/>
        </w:rPr>
        <w:t xml:space="preserve"> </w:t>
      </w:r>
      <w:r w:rsidR="00154745" w:rsidRPr="00610761">
        <w:rPr>
          <w:color w:val="231F20"/>
        </w:rPr>
        <w:t>to</w:t>
      </w:r>
      <w:r w:rsidR="00EA1761">
        <w:rPr>
          <w:color w:val="231F20"/>
        </w:rPr>
        <w:t xml:space="preserve"> </w:t>
      </w:r>
      <w:r w:rsidR="00154745" w:rsidRPr="00610761">
        <w:rPr>
          <w:color w:val="231F20"/>
        </w:rPr>
        <w:t>be:</w:t>
      </w:r>
    </w:p>
    <w:p w14:paraId="6EC57457" w14:textId="77777777" w:rsidR="00607E22" w:rsidRDefault="00154745" w:rsidP="00385A10">
      <w:pPr>
        <w:pStyle w:val="ListParagraph"/>
        <w:numPr>
          <w:ilvl w:val="0"/>
          <w:numId w:val="55"/>
        </w:numPr>
        <w:tabs>
          <w:tab w:val="left" w:pos="1531"/>
          <w:tab w:val="left" w:pos="1532"/>
        </w:tabs>
        <w:spacing w:before="117"/>
      </w:pPr>
      <w:r>
        <w:rPr>
          <w:color w:val="231F20"/>
        </w:rPr>
        <w:t>Most</w:t>
      </w:r>
      <w:r w:rsidR="0005564B">
        <w:rPr>
          <w:color w:val="231F20"/>
        </w:rPr>
        <w:t xml:space="preserve"> </w:t>
      </w:r>
      <w:r>
        <w:rPr>
          <w:color w:val="231F20"/>
        </w:rPr>
        <w:t>responsive</w:t>
      </w:r>
      <w:r w:rsidR="0005564B">
        <w:rPr>
          <w:color w:val="231F20"/>
        </w:rPr>
        <w:t xml:space="preserve"> </w:t>
      </w:r>
      <w:r>
        <w:rPr>
          <w:color w:val="231F20"/>
        </w:rPr>
        <w:t>to</w:t>
      </w:r>
      <w:r w:rsidR="0005564B">
        <w:rPr>
          <w:color w:val="231F20"/>
        </w:rPr>
        <w:t xml:space="preserve"> </w:t>
      </w:r>
      <w:r>
        <w:rPr>
          <w:color w:val="231F20"/>
        </w:rPr>
        <w:t>the</w:t>
      </w:r>
      <w:r w:rsidR="0005564B">
        <w:rPr>
          <w:color w:val="231F20"/>
        </w:rPr>
        <w:t xml:space="preserve"> </w:t>
      </w:r>
      <w:r>
        <w:rPr>
          <w:color w:val="231F20"/>
        </w:rPr>
        <w:t>Tendering</w:t>
      </w:r>
      <w:r w:rsidR="0005564B">
        <w:rPr>
          <w:color w:val="231F20"/>
        </w:rPr>
        <w:t xml:space="preserve"> </w:t>
      </w:r>
      <w:r>
        <w:rPr>
          <w:color w:val="231F20"/>
        </w:rPr>
        <w:t>document;</w:t>
      </w:r>
      <w:r w:rsidR="0005564B">
        <w:rPr>
          <w:color w:val="231F20"/>
        </w:rPr>
        <w:t xml:space="preserve"> </w:t>
      </w:r>
      <w:r>
        <w:rPr>
          <w:color w:val="231F20"/>
        </w:rPr>
        <w:t>and</w:t>
      </w:r>
    </w:p>
    <w:p w14:paraId="280D25CB" w14:textId="77777777" w:rsidR="00607E22" w:rsidRDefault="005130E6" w:rsidP="00385A10">
      <w:pPr>
        <w:pStyle w:val="ListParagraph"/>
        <w:numPr>
          <w:ilvl w:val="0"/>
          <w:numId w:val="55"/>
        </w:numPr>
        <w:tabs>
          <w:tab w:val="left" w:pos="1531"/>
          <w:tab w:val="left" w:pos="1532"/>
        </w:tabs>
        <w:spacing w:before="113"/>
      </w:pPr>
      <w:r>
        <w:rPr>
          <w:color w:val="231F20"/>
        </w:rPr>
        <w:t>T</w:t>
      </w:r>
      <w:r w:rsidR="00154745">
        <w:rPr>
          <w:color w:val="231F20"/>
        </w:rPr>
        <w:t>he</w:t>
      </w:r>
      <w:r>
        <w:rPr>
          <w:color w:val="231F20"/>
        </w:rPr>
        <w:t xml:space="preserve"> </w:t>
      </w:r>
      <w:r w:rsidR="00154745">
        <w:rPr>
          <w:color w:val="231F20"/>
        </w:rPr>
        <w:t>lowest</w:t>
      </w:r>
      <w:r>
        <w:rPr>
          <w:color w:val="231F20"/>
        </w:rPr>
        <w:t xml:space="preserve"> </w:t>
      </w:r>
      <w:r w:rsidR="00154745">
        <w:rPr>
          <w:color w:val="231F20"/>
        </w:rPr>
        <w:t>evaluated</w:t>
      </w:r>
      <w:r>
        <w:rPr>
          <w:color w:val="231F20"/>
        </w:rPr>
        <w:t xml:space="preserve"> </w:t>
      </w:r>
      <w:r w:rsidR="00154745">
        <w:rPr>
          <w:color w:val="231F20"/>
        </w:rPr>
        <w:t>cost.</w:t>
      </w:r>
    </w:p>
    <w:p w14:paraId="1B6F9DB6" w14:textId="77777777" w:rsidR="00607E22" w:rsidRDefault="00B53F51" w:rsidP="00385A10">
      <w:pPr>
        <w:pStyle w:val="ListParagraph"/>
        <w:numPr>
          <w:ilvl w:val="1"/>
          <w:numId w:val="112"/>
        </w:numPr>
        <w:tabs>
          <w:tab w:val="left" w:pos="770"/>
        </w:tabs>
        <w:spacing w:before="257" w:line="230" w:lineRule="auto"/>
        <w:ind w:left="864" w:right="688" w:hanging="576"/>
        <w:jc w:val="both"/>
      </w:pPr>
      <w:r w:rsidRPr="00B53F51">
        <w:rPr>
          <w:b/>
          <w:color w:val="231F20"/>
          <w:spacing w:val="-3"/>
        </w:rPr>
        <w:t xml:space="preserve"> </w:t>
      </w:r>
      <w:r w:rsidR="00154745" w:rsidRPr="00B53F51">
        <w:rPr>
          <w:b/>
          <w:color w:val="231F20"/>
          <w:spacing w:val="-3"/>
        </w:rPr>
        <w:t xml:space="preserve">Technical </w:t>
      </w:r>
      <w:r w:rsidR="00154745" w:rsidRPr="00B53F51">
        <w:rPr>
          <w:b/>
          <w:color w:val="231F20"/>
        </w:rPr>
        <w:t>Evaluation</w:t>
      </w:r>
      <w:r w:rsidR="00154745" w:rsidRPr="00B53F51">
        <w:rPr>
          <w:color w:val="231F20"/>
        </w:rPr>
        <w:t xml:space="preserve">. The Procuring Entity will carry out a detailed technical evaluation of the </w:t>
      </w:r>
      <w:r w:rsidR="00154745" w:rsidRPr="00B53F51">
        <w:rPr>
          <w:color w:val="231F20"/>
          <w:spacing w:val="-3"/>
        </w:rPr>
        <w:t>Tenders</w:t>
      </w:r>
      <w:r w:rsidR="0005564B" w:rsidRPr="00B53F51">
        <w:rPr>
          <w:color w:val="231F20"/>
          <w:spacing w:val="-3"/>
        </w:rPr>
        <w:t xml:space="preserve"> </w:t>
      </w:r>
      <w:r w:rsidR="00154745" w:rsidRPr="00B53F51">
        <w:rPr>
          <w:color w:val="231F20"/>
        </w:rPr>
        <w:t>not previously</w:t>
      </w:r>
      <w:r w:rsidR="0005564B" w:rsidRPr="00B53F51">
        <w:rPr>
          <w:color w:val="231F20"/>
        </w:rPr>
        <w:t xml:space="preserve"> </w:t>
      </w:r>
      <w:r w:rsidR="00154745" w:rsidRPr="00B53F51">
        <w:rPr>
          <w:color w:val="231F20"/>
        </w:rPr>
        <w:t>rejected</w:t>
      </w:r>
      <w:r w:rsidR="0005564B" w:rsidRPr="00B53F51">
        <w:rPr>
          <w:color w:val="231F20"/>
        </w:rPr>
        <w:t xml:space="preserve"> </w:t>
      </w:r>
      <w:r w:rsidR="00154745" w:rsidRPr="00B53F51">
        <w:rPr>
          <w:color w:val="231F20"/>
        </w:rPr>
        <w:t>to</w:t>
      </w:r>
      <w:r w:rsidR="0005564B" w:rsidRPr="00B53F51">
        <w:rPr>
          <w:color w:val="231F20"/>
        </w:rPr>
        <w:t xml:space="preserve"> </w:t>
      </w:r>
      <w:r w:rsidR="00154745" w:rsidRPr="00B53F51">
        <w:rPr>
          <w:color w:val="231F20"/>
        </w:rPr>
        <w:t>determine</w:t>
      </w:r>
      <w:r w:rsidR="0005564B" w:rsidRPr="00B53F51">
        <w:rPr>
          <w:color w:val="231F20"/>
        </w:rPr>
        <w:t xml:space="preserve"> </w:t>
      </w:r>
      <w:r w:rsidR="00154745" w:rsidRPr="00B53F51">
        <w:rPr>
          <w:color w:val="231F20"/>
        </w:rPr>
        <w:t>whether</w:t>
      </w:r>
      <w:r w:rsidR="0005564B" w:rsidRPr="00B53F51">
        <w:rPr>
          <w:color w:val="231F20"/>
        </w:rPr>
        <w:t xml:space="preserve"> </w:t>
      </w:r>
      <w:r w:rsidR="00154745" w:rsidRPr="00B53F51">
        <w:rPr>
          <w:color w:val="231F20"/>
        </w:rPr>
        <w:t>the</w:t>
      </w:r>
      <w:r w:rsidR="0005564B" w:rsidRPr="00B53F51">
        <w:rPr>
          <w:color w:val="231F20"/>
        </w:rPr>
        <w:t xml:space="preserve"> </w:t>
      </w:r>
      <w:r w:rsidR="00154745" w:rsidRPr="00B53F51">
        <w:rPr>
          <w:color w:val="231F20"/>
        </w:rPr>
        <w:t>technical</w:t>
      </w:r>
      <w:r w:rsidR="0005564B" w:rsidRPr="00B53F51">
        <w:rPr>
          <w:color w:val="231F20"/>
        </w:rPr>
        <w:t xml:space="preserve"> </w:t>
      </w:r>
      <w:r w:rsidR="00154745" w:rsidRPr="00B53F51">
        <w:rPr>
          <w:color w:val="231F20"/>
        </w:rPr>
        <w:t>aspects</w:t>
      </w:r>
      <w:r w:rsidR="0005564B" w:rsidRPr="00B53F51">
        <w:rPr>
          <w:color w:val="231F20"/>
        </w:rPr>
        <w:t xml:space="preserve"> </w:t>
      </w:r>
      <w:r w:rsidR="00154745" w:rsidRPr="00B53F51">
        <w:rPr>
          <w:color w:val="231F20"/>
        </w:rPr>
        <w:t>are</w:t>
      </w:r>
      <w:r w:rsidR="0005564B" w:rsidRPr="00B53F51">
        <w:rPr>
          <w:color w:val="231F20"/>
        </w:rPr>
        <w:t xml:space="preserve"> </w:t>
      </w:r>
      <w:r w:rsidR="00154745" w:rsidRPr="00B53F51">
        <w:rPr>
          <w:color w:val="231F20"/>
        </w:rPr>
        <w:t>incompliance</w:t>
      </w:r>
      <w:r w:rsidR="0005564B" w:rsidRPr="00B53F51">
        <w:rPr>
          <w:color w:val="231F20"/>
        </w:rPr>
        <w:t xml:space="preserve"> </w:t>
      </w:r>
      <w:r w:rsidR="00154745" w:rsidRPr="00B53F51">
        <w:rPr>
          <w:color w:val="231F20"/>
        </w:rPr>
        <w:t>with</w:t>
      </w:r>
      <w:r w:rsidR="0005564B" w:rsidRPr="00B53F51">
        <w:rPr>
          <w:color w:val="231F20"/>
        </w:rPr>
        <w:t xml:space="preserve"> </w:t>
      </w:r>
      <w:r w:rsidR="00154745" w:rsidRPr="00B53F51">
        <w:rPr>
          <w:color w:val="231F20"/>
        </w:rPr>
        <w:t>the</w:t>
      </w:r>
      <w:r w:rsidR="0005564B" w:rsidRPr="00B53F51">
        <w:rPr>
          <w:color w:val="231F20"/>
        </w:rPr>
        <w:t xml:space="preserve"> </w:t>
      </w:r>
      <w:r w:rsidR="00154745" w:rsidRPr="00B53F51">
        <w:rPr>
          <w:color w:val="231F20"/>
        </w:rPr>
        <w:t>Tendering</w:t>
      </w:r>
      <w:r w:rsidR="0005564B" w:rsidRPr="00B53F51">
        <w:rPr>
          <w:color w:val="231F20"/>
        </w:rPr>
        <w:t xml:space="preserve"> </w:t>
      </w:r>
      <w:r w:rsidR="00154745" w:rsidRPr="00B53F51">
        <w:rPr>
          <w:color w:val="231F20"/>
        </w:rPr>
        <w:t>document. The</w:t>
      </w:r>
      <w:r w:rsidR="005130E6">
        <w:rPr>
          <w:color w:val="231F20"/>
        </w:rPr>
        <w:t xml:space="preserve"> </w:t>
      </w:r>
      <w:r w:rsidR="00154745" w:rsidRPr="00B53F51">
        <w:rPr>
          <w:color w:val="231F20"/>
          <w:spacing w:val="-3"/>
        </w:rPr>
        <w:t>Tender</w:t>
      </w:r>
      <w:r w:rsidR="0005564B" w:rsidRPr="00B53F51">
        <w:rPr>
          <w:color w:val="231F20"/>
          <w:spacing w:val="-3"/>
        </w:rPr>
        <w:t xml:space="preserve"> </w:t>
      </w:r>
      <w:r w:rsidR="00154745" w:rsidRPr="00B53F51">
        <w:rPr>
          <w:color w:val="231F20"/>
        </w:rPr>
        <w:t>that</w:t>
      </w:r>
      <w:r w:rsidR="0005564B" w:rsidRPr="00B53F51">
        <w:rPr>
          <w:color w:val="231F20"/>
        </w:rPr>
        <w:t xml:space="preserve"> </w:t>
      </w:r>
      <w:r w:rsidR="00154745" w:rsidRPr="00B53F51">
        <w:rPr>
          <w:color w:val="231F20"/>
        </w:rPr>
        <w:t>does</w:t>
      </w:r>
      <w:r w:rsidR="0005564B" w:rsidRPr="00B53F51">
        <w:rPr>
          <w:color w:val="231F20"/>
        </w:rPr>
        <w:t xml:space="preserve"> </w:t>
      </w:r>
      <w:r w:rsidR="00154745" w:rsidRPr="00B53F51">
        <w:rPr>
          <w:color w:val="231F20"/>
        </w:rPr>
        <w:t>not</w:t>
      </w:r>
      <w:r w:rsidR="0005564B" w:rsidRPr="00B53F51">
        <w:rPr>
          <w:color w:val="231F20"/>
        </w:rPr>
        <w:t xml:space="preserve"> </w:t>
      </w:r>
      <w:r w:rsidR="00154745" w:rsidRPr="00B53F51">
        <w:rPr>
          <w:color w:val="231F20"/>
        </w:rPr>
        <w:t>meet</w:t>
      </w:r>
      <w:r w:rsidR="0005564B" w:rsidRPr="00B53F51">
        <w:rPr>
          <w:color w:val="231F20"/>
        </w:rPr>
        <w:t xml:space="preserve"> </w:t>
      </w:r>
      <w:r w:rsidR="00154745" w:rsidRPr="00B53F51">
        <w:rPr>
          <w:color w:val="231F20"/>
        </w:rPr>
        <w:t>minimum</w:t>
      </w:r>
      <w:r w:rsidR="0005564B" w:rsidRPr="00B53F51">
        <w:rPr>
          <w:color w:val="231F20"/>
        </w:rPr>
        <w:t xml:space="preserve"> </w:t>
      </w:r>
      <w:r w:rsidR="00154745" w:rsidRPr="00B53F51">
        <w:rPr>
          <w:color w:val="231F20"/>
        </w:rPr>
        <w:t>acceptable</w:t>
      </w:r>
      <w:r w:rsidR="0005564B" w:rsidRPr="00B53F51">
        <w:rPr>
          <w:color w:val="231F20"/>
        </w:rPr>
        <w:t xml:space="preserve"> </w:t>
      </w:r>
      <w:r w:rsidR="00154745" w:rsidRPr="00B53F51">
        <w:rPr>
          <w:color w:val="231F20"/>
        </w:rPr>
        <w:t>standards</w:t>
      </w:r>
      <w:r w:rsidR="0005564B" w:rsidRPr="00B53F51">
        <w:rPr>
          <w:color w:val="231F20"/>
        </w:rPr>
        <w:t xml:space="preserve"> </w:t>
      </w:r>
      <w:r w:rsidR="00154745" w:rsidRPr="00B53F51">
        <w:rPr>
          <w:color w:val="231F20"/>
        </w:rPr>
        <w:t>of</w:t>
      </w:r>
      <w:r w:rsidR="0005564B" w:rsidRPr="00B53F51">
        <w:rPr>
          <w:color w:val="231F20"/>
        </w:rPr>
        <w:t xml:space="preserve"> </w:t>
      </w:r>
      <w:r w:rsidR="00154745" w:rsidRPr="00B53F51">
        <w:rPr>
          <w:color w:val="231F20"/>
        </w:rPr>
        <w:t>completeness,</w:t>
      </w:r>
      <w:r w:rsidR="0005564B" w:rsidRPr="00B53F51">
        <w:rPr>
          <w:color w:val="231F20"/>
        </w:rPr>
        <w:t xml:space="preserve"> </w:t>
      </w:r>
      <w:r w:rsidR="00154745" w:rsidRPr="00B53F51">
        <w:rPr>
          <w:color w:val="231F20"/>
        </w:rPr>
        <w:t>consistency</w:t>
      </w:r>
      <w:r w:rsidR="0005564B" w:rsidRPr="00B53F51">
        <w:rPr>
          <w:color w:val="231F20"/>
        </w:rPr>
        <w:t xml:space="preserve"> </w:t>
      </w:r>
      <w:r w:rsidR="00154745" w:rsidRPr="00B53F51">
        <w:rPr>
          <w:color w:val="231F20"/>
        </w:rPr>
        <w:t>and</w:t>
      </w:r>
      <w:r w:rsidR="0005564B" w:rsidRPr="00B53F51">
        <w:rPr>
          <w:color w:val="231F20"/>
        </w:rPr>
        <w:t xml:space="preserve"> </w:t>
      </w:r>
      <w:r w:rsidR="00154745" w:rsidRPr="00B53F51">
        <w:rPr>
          <w:color w:val="231F20"/>
        </w:rPr>
        <w:t>detail,</w:t>
      </w:r>
      <w:r w:rsidR="0005564B" w:rsidRPr="00B53F51">
        <w:rPr>
          <w:color w:val="231F20"/>
        </w:rPr>
        <w:t xml:space="preserve"> </w:t>
      </w:r>
      <w:r w:rsidR="00154745" w:rsidRPr="00B53F51">
        <w:rPr>
          <w:color w:val="231F20"/>
        </w:rPr>
        <w:t>and</w:t>
      </w:r>
      <w:r w:rsidR="0005564B" w:rsidRPr="00B53F51">
        <w:rPr>
          <w:color w:val="231F20"/>
        </w:rPr>
        <w:t xml:space="preserve"> </w:t>
      </w:r>
      <w:r w:rsidR="00154745" w:rsidRPr="00B53F51">
        <w:rPr>
          <w:color w:val="231F20"/>
        </w:rPr>
        <w:t>the</w:t>
      </w:r>
      <w:r w:rsidRPr="00B53F51">
        <w:rPr>
          <w:color w:val="231F20"/>
        </w:rPr>
        <w:t xml:space="preserve"> </w:t>
      </w:r>
      <w:r w:rsidR="00154745" w:rsidRPr="00B53F51">
        <w:rPr>
          <w:color w:val="231F20"/>
        </w:rPr>
        <w:t>speciﬁed</w:t>
      </w:r>
      <w:r w:rsidR="006E05D7" w:rsidRPr="00B53F51">
        <w:rPr>
          <w:color w:val="231F20"/>
        </w:rPr>
        <w:t xml:space="preserve"> </w:t>
      </w:r>
      <w:r w:rsidR="00154745" w:rsidRPr="00B53F51">
        <w:rPr>
          <w:color w:val="231F20"/>
        </w:rPr>
        <w:t>minimum</w:t>
      </w:r>
      <w:r w:rsidR="006E05D7" w:rsidRPr="00B53F51">
        <w:rPr>
          <w:color w:val="231F20"/>
        </w:rPr>
        <w:t xml:space="preserve"> </w:t>
      </w:r>
      <w:r w:rsidR="00154745" w:rsidRPr="00B53F51">
        <w:rPr>
          <w:color w:val="231F20"/>
        </w:rPr>
        <w:t>(or</w:t>
      </w:r>
      <w:r w:rsidR="006E05D7" w:rsidRPr="00B53F51">
        <w:rPr>
          <w:color w:val="231F20"/>
        </w:rPr>
        <w:t xml:space="preserve"> </w:t>
      </w:r>
      <w:r w:rsidR="00154745" w:rsidRPr="00B53F51">
        <w:rPr>
          <w:color w:val="231F20"/>
        </w:rPr>
        <w:t>maximum,</w:t>
      </w:r>
      <w:r w:rsidR="006E05D7" w:rsidRPr="00B53F51">
        <w:rPr>
          <w:color w:val="231F20"/>
        </w:rPr>
        <w:t xml:space="preserve"> as the </w:t>
      </w:r>
      <w:r w:rsidR="00154745" w:rsidRPr="00B53F51">
        <w:rPr>
          <w:color w:val="231F20"/>
        </w:rPr>
        <w:t>case</w:t>
      </w:r>
      <w:r w:rsidR="006E05D7" w:rsidRPr="00B53F51">
        <w:rPr>
          <w:color w:val="231F20"/>
        </w:rPr>
        <w:t xml:space="preserve"> </w:t>
      </w:r>
      <w:r w:rsidR="00154745" w:rsidRPr="00B53F51">
        <w:rPr>
          <w:color w:val="231F20"/>
        </w:rPr>
        <w:t>may</w:t>
      </w:r>
      <w:r w:rsidR="006E05D7" w:rsidRPr="00B53F51">
        <w:rPr>
          <w:color w:val="231F20"/>
        </w:rPr>
        <w:t xml:space="preserve"> </w:t>
      </w:r>
      <w:r w:rsidR="00154745" w:rsidRPr="00B53F51">
        <w:rPr>
          <w:color w:val="231F20"/>
        </w:rPr>
        <w:t>be)</w:t>
      </w:r>
      <w:r w:rsidR="006E05D7" w:rsidRPr="00B53F51">
        <w:rPr>
          <w:color w:val="231F20"/>
        </w:rPr>
        <w:t xml:space="preserve"> </w:t>
      </w:r>
      <w:r w:rsidR="00154745" w:rsidRPr="00B53F51">
        <w:rPr>
          <w:color w:val="231F20"/>
        </w:rPr>
        <w:t>requirements</w:t>
      </w:r>
      <w:r w:rsidR="006E05D7" w:rsidRPr="00B53F51">
        <w:rPr>
          <w:color w:val="231F20"/>
        </w:rPr>
        <w:t xml:space="preserve"> </w:t>
      </w:r>
      <w:r w:rsidR="00154745" w:rsidRPr="00B53F51">
        <w:rPr>
          <w:color w:val="231F20"/>
        </w:rPr>
        <w:t>for</w:t>
      </w:r>
      <w:r w:rsidR="006E05D7" w:rsidRPr="00B53F51">
        <w:rPr>
          <w:color w:val="231F20"/>
        </w:rPr>
        <w:t xml:space="preserve"> </w:t>
      </w:r>
      <w:r w:rsidR="00154745" w:rsidRPr="00B53F51">
        <w:rPr>
          <w:color w:val="231F20"/>
        </w:rPr>
        <w:t>speciﬁed</w:t>
      </w:r>
      <w:r w:rsidR="006E05D7" w:rsidRPr="00B53F51">
        <w:rPr>
          <w:color w:val="231F20"/>
        </w:rPr>
        <w:t xml:space="preserve"> </w:t>
      </w:r>
      <w:r w:rsidR="00154745" w:rsidRPr="00B53F51">
        <w:rPr>
          <w:color w:val="231F20"/>
        </w:rPr>
        <w:t>functional</w:t>
      </w:r>
      <w:r w:rsidR="006E05D7" w:rsidRPr="00B53F51">
        <w:rPr>
          <w:color w:val="231F20"/>
        </w:rPr>
        <w:t xml:space="preserve"> </w:t>
      </w:r>
      <w:r w:rsidR="00154745" w:rsidRPr="00B53F51">
        <w:rPr>
          <w:color w:val="231F20"/>
        </w:rPr>
        <w:t>guarantees,</w:t>
      </w:r>
      <w:r w:rsidR="006E05D7" w:rsidRPr="00B53F51">
        <w:rPr>
          <w:color w:val="231F20"/>
        </w:rPr>
        <w:t xml:space="preserve"> </w:t>
      </w:r>
      <w:r w:rsidR="00154745" w:rsidRPr="00B53F51">
        <w:rPr>
          <w:color w:val="231F20"/>
        </w:rPr>
        <w:t>will</w:t>
      </w:r>
      <w:r w:rsidR="006E05D7" w:rsidRPr="00B53F51">
        <w:rPr>
          <w:color w:val="231F20"/>
        </w:rPr>
        <w:t xml:space="preserve"> </w:t>
      </w:r>
      <w:r w:rsidR="00154745" w:rsidRPr="00B53F51">
        <w:rPr>
          <w:color w:val="231F20"/>
        </w:rPr>
        <w:t>be rejected for non-responsiveness. In order to reach its determination, the Procuring Entity will examine and compare</w:t>
      </w:r>
      <w:r w:rsidR="006E05D7" w:rsidRPr="00B53F51">
        <w:rPr>
          <w:color w:val="231F20"/>
        </w:rPr>
        <w:t xml:space="preserve"> </w:t>
      </w:r>
      <w:r w:rsidR="00154745" w:rsidRPr="00B53F51">
        <w:rPr>
          <w:color w:val="231F20"/>
        </w:rPr>
        <w:t>the</w:t>
      </w:r>
      <w:r w:rsidR="006E05D7" w:rsidRPr="00B53F51">
        <w:rPr>
          <w:color w:val="231F20"/>
        </w:rPr>
        <w:t xml:space="preserve"> </w:t>
      </w:r>
      <w:r w:rsidR="00154745" w:rsidRPr="00B53F51">
        <w:rPr>
          <w:color w:val="231F20"/>
        </w:rPr>
        <w:t>technical</w:t>
      </w:r>
      <w:r w:rsidR="006E05D7" w:rsidRPr="00B53F51">
        <w:rPr>
          <w:color w:val="231F20"/>
        </w:rPr>
        <w:t xml:space="preserve"> </w:t>
      </w:r>
      <w:r w:rsidR="00154745" w:rsidRPr="00B53F51">
        <w:rPr>
          <w:color w:val="231F20"/>
        </w:rPr>
        <w:t>aspects</w:t>
      </w:r>
      <w:r w:rsidR="006E05D7" w:rsidRPr="00B53F51">
        <w:rPr>
          <w:color w:val="231F20"/>
        </w:rPr>
        <w:t xml:space="preserve"> </w:t>
      </w:r>
      <w:r w:rsidR="00154745" w:rsidRPr="00B53F51">
        <w:rPr>
          <w:color w:val="231F20"/>
        </w:rPr>
        <w:t>of</w:t>
      </w:r>
      <w:r w:rsidR="006E05D7" w:rsidRPr="00B53F51">
        <w:rPr>
          <w:color w:val="231F20"/>
        </w:rPr>
        <w:t xml:space="preserve"> </w:t>
      </w:r>
      <w:r w:rsidR="00154745" w:rsidRPr="00B53F51">
        <w:rPr>
          <w:color w:val="231F20"/>
        </w:rPr>
        <w:t>the</w:t>
      </w:r>
      <w:r w:rsidR="005130E6">
        <w:rPr>
          <w:color w:val="231F20"/>
        </w:rPr>
        <w:t xml:space="preserve"> </w:t>
      </w:r>
      <w:r w:rsidR="00154745" w:rsidRPr="00B53F51">
        <w:rPr>
          <w:color w:val="231F20"/>
          <w:spacing w:val="-3"/>
        </w:rPr>
        <w:t>Tenders</w:t>
      </w:r>
      <w:r w:rsidR="006E05D7" w:rsidRPr="00B53F51">
        <w:rPr>
          <w:color w:val="231F20"/>
          <w:spacing w:val="-3"/>
        </w:rPr>
        <w:t xml:space="preserve"> </w:t>
      </w:r>
      <w:r w:rsidR="00154745" w:rsidRPr="00B53F51">
        <w:rPr>
          <w:color w:val="231F20"/>
        </w:rPr>
        <w:t>on</w:t>
      </w:r>
      <w:r w:rsidR="006E05D7" w:rsidRPr="00B53F51">
        <w:rPr>
          <w:color w:val="231F20"/>
        </w:rPr>
        <w:t xml:space="preserve"> </w:t>
      </w:r>
      <w:r w:rsidR="00154745" w:rsidRPr="00B53F51">
        <w:rPr>
          <w:color w:val="231F20"/>
        </w:rPr>
        <w:t>the</w:t>
      </w:r>
      <w:r w:rsidR="006E05D7" w:rsidRPr="00B53F51">
        <w:rPr>
          <w:color w:val="231F20"/>
        </w:rPr>
        <w:t xml:space="preserve"> </w:t>
      </w:r>
      <w:r w:rsidR="00154745" w:rsidRPr="00B53F51">
        <w:rPr>
          <w:color w:val="231F20"/>
        </w:rPr>
        <w:t>basis</w:t>
      </w:r>
      <w:r w:rsidR="006E05D7" w:rsidRPr="00B53F51">
        <w:rPr>
          <w:color w:val="231F20"/>
        </w:rPr>
        <w:t xml:space="preserve"> </w:t>
      </w:r>
      <w:r w:rsidR="00154745" w:rsidRPr="00B53F51">
        <w:rPr>
          <w:color w:val="231F20"/>
        </w:rPr>
        <w:t>of</w:t>
      </w:r>
      <w:r w:rsidR="006E05D7" w:rsidRPr="00B53F51">
        <w:rPr>
          <w:color w:val="231F20"/>
        </w:rPr>
        <w:t xml:space="preserve"> </w:t>
      </w:r>
      <w:r w:rsidR="00154745" w:rsidRPr="00B53F51">
        <w:rPr>
          <w:color w:val="231F20"/>
        </w:rPr>
        <w:t>the</w:t>
      </w:r>
      <w:r w:rsidR="006E05D7" w:rsidRPr="00B53F51">
        <w:rPr>
          <w:color w:val="231F20"/>
        </w:rPr>
        <w:t xml:space="preserve"> </w:t>
      </w:r>
      <w:r w:rsidR="00154745" w:rsidRPr="00B53F51">
        <w:rPr>
          <w:color w:val="231F20"/>
        </w:rPr>
        <w:t>information</w:t>
      </w:r>
      <w:r w:rsidR="006E05D7" w:rsidRPr="00B53F51">
        <w:rPr>
          <w:color w:val="231F20"/>
        </w:rPr>
        <w:t xml:space="preserve"> </w:t>
      </w:r>
      <w:r w:rsidR="00154745" w:rsidRPr="00B53F51">
        <w:rPr>
          <w:color w:val="231F20"/>
        </w:rPr>
        <w:t>supplied</w:t>
      </w:r>
      <w:r w:rsidR="006E05D7" w:rsidRPr="00B53F51">
        <w:rPr>
          <w:color w:val="231F20"/>
        </w:rPr>
        <w:t xml:space="preserve"> </w:t>
      </w:r>
      <w:r w:rsidR="00154745" w:rsidRPr="00B53F51">
        <w:rPr>
          <w:color w:val="231F20"/>
        </w:rPr>
        <w:t>by</w:t>
      </w:r>
      <w:r w:rsidR="006E05D7" w:rsidRPr="00B53F51">
        <w:rPr>
          <w:color w:val="231F20"/>
        </w:rPr>
        <w:t xml:space="preserve"> </w:t>
      </w:r>
      <w:r w:rsidR="00154745" w:rsidRPr="00B53F51">
        <w:rPr>
          <w:color w:val="231F20"/>
        </w:rPr>
        <w:t>the</w:t>
      </w:r>
      <w:r w:rsidR="006E05D7" w:rsidRPr="00B53F51">
        <w:rPr>
          <w:color w:val="231F20"/>
        </w:rPr>
        <w:t xml:space="preserve"> </w:t>
      </w:r>
      <w:r w:rsidR="00154745" w:rsidRPr="00B53F51">
        <w:rPr>
          <w:color w:val="231F20"/>
        </w:rPr>
        <w:t>Tenderers,</w:t>
      </w:r>
      <w:r w:rsidR="006E05D7" w:rsidRPr="00B53F51">
        <w:rPr>
          <w:color w:val="231F20"/>
        </w:rPr>
        <w:t xml:space="preserve"> </w:t>
      </w:r>
      <w:r w:rsidR="00154745" w:rsidRPr="00B53F51">
        <w:rPr>
          <w:color w:val="231F20"/>
        </w:rPr>
        <w:t>taking into</w:t>
      </w:r>
      <w:r w:rsidR="006E05D7" w:rsidRPr="00B53F51">
        <w:rPr>
          <w:color w:val="231F20"/>
        </w:rPr>
        <w:t xml:space="preserve"> </w:t>
      </w:r>
      <w:r w:rsidR="00154745" w:rsidRPr="00B53F51">
        <w:rPr>
          <w:color w:val="231F20"/>
        </w:rPr>
        <w:t>account</w:t>
      </w:r>
      <w:r w:rsidR="006E05D7" w:rsidRPr="00B53F51">
        <w:rPr>
          <w:color w:val="231F20"/>
        </w:rPr>
        <w:t xml:space="preserve"> </w:t>
      </w:r>
      <w:r w:rsidR="00154745" w:rsidRPr="00B53F51">
        <w:rPr>
          <w:color w:val="231F20"/>
        </w:rPr>
        <w:t>the</w:t>
      </w:r>
      <w:r w:rsidR="006E05D7" w:rsidRPr="00B53F51">
        <w:rPr>
          <w:color w:val="231F20"/>
        </w:rPr>
        <w:t xml:space="preserve"> </w:t>
      </w:r>
      <w:r w:rsidR="00154745" w:rsidRPr="00B53F51">
        <w:rPr>
          <w:color w:val="231F20"/>
        </w:rPr>
        <w:t>following:</w:t>
      </w:r>
    </w:p>
    <w:p w14:paraId="2402151A" w14:textId="77777777" w:rsidR="00607E22" w:rsidRDefault="006E05D7" w:rsidP="00385A10">
      <w:pPr>
        <w:pStyle w:val="ListParagraph"/>
        <w:numPr>
          <w:ilvl w:val="0"/>
          <w:numId w:val="54"/>
        </w:numPr>
        <w:tabs>
          <w:tab w:val="left" w:pos="1491"/>
        </w:tabs>
        <w:spacing w:before="125" w:line="230" w:lineRule="auto"/>
        <w:ind w:right="688" w:hanging="551"/>
        <w:jc w:val="both"/>
      </w:pPr>
      <w:r>
        <w:rPr>
          <w:color w:val="231F20"/>
        </w:rPr>
        <w:t>O</w:t>
      </w:r>
      <w:r w:rsidR="00154745">
        <w:rPr>
          <w:color w:val="231F20"/>
        </w:rPr>
        <w:t>verall</w:t>
      </w:r>
      <w:r>
        <w:rPr>
          <w:color w:val="231F20"/>
        </w:rPr>
        <w:t xml:space="preserve"> </w:t>
      </w:r>
      <w:r w:rsidR="00154745">
        <w:rPr>
          <w:color w:val="231F20"/>
        </w:rPr>
        <w:t>completeness</w:t>
      </w:r>
      <w:r>
        <w:rPr>
          <w:color w:val="231F20"/>
        </w:rPr>
        <w:t xml:space="preserve"> </w:t>
      </w:r>
      <w:r w:rsidR="00154745">
        <w:rPr>
          <w:color w:val="231F20"/>
        </w:rPr>
        <w:t>and</w:t>
      </w:r>
      <w:r>
        <w:rPr>
          <w:color w:val="231F20"/>
        </w:rPr>
        <w:t xml:space="preserve"> </w:t>
      </w:r>
      <w:r w:rsidR="00154745">
        <w:rPr>
          <w:color w:val="231F20"/>
        </w:rPr>
        <w:t>compliance</w:t>
      </w:r>
      <w:r>
        <w:rPr>
          <w:color w:val="231F20"/>
        </w:rPr>
        <w:t xml:space="preserve"> </w:t>
      </w:r>
      <w:r w:rsidR="00154745">
        <w:rPr>
          <w:color w:val="231F20"/>
        </w:rPr>
        <w:t>with</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Entity's</w:t>
      </w:r>
      <w:r>
        <w:rPr>
          <w:color w:val="231F20"/>
        </w:rPr>
        <w:t xml:space="preserve"> </w:t>
      </w:r>
      <w:r w:rsidR="00154745">
        <w:rPr>
          <w:color w:val="231F20"/>
        </w:rPr>
        <w:t>Requirements;</w:t>
      </w:r>
      <w:r>
        <w:rPr>
          <w:color w:val="231F20"/>
        </w:rPr>
        <w:t xml:space="preserve"> </w:t>
      </w:r>
      <w:r w:rsidR="00154745">
        <w:rPr>
          <w:color w:val="231F20"/>
        </w:rPr>
        <w:t>conformity</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Plant and Installation Services offered with speciﬁed performance criteria, including conformity with the speciﬁed minimum (or maximum, as the case may be) requirement corresponding to each functional guarantee, as indicated in the Speciﬁcation and in Section III, Evaluation and Qualiﬁcation Criteria; suitability of the Plant and Installation Services offered in relation to the environmental and climatic conditions prevailing at the site; and quality, function and operation of any process control concept included</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spacing w:val="-3"/>
        </w:rPr>
        <w:t>Tender;</w:t>
      </w:r>
    </w:p>
    <w:p w14:paraId="7EF052F2" w14:textId="77777777" w:rsidR="00607E22" w:rsidRDefault="00154745" w:rsidP="00385A10">
      <w:pPr>
        <w:pStyle w:val="ListParagraph"/>
        <w:numPr>
          <w:ilvl w:val="0"/>
          <w:numId w:val="54"/>
        </w:numPr>
        <w:tabs>
          <w:tab w:val="left" w:pos="1489"/>
          <w:tab w:val="left" w:pos="1491"/>
        </w:tabs>
        <w:spacing w:before="128" w:line="230" w:lineRule="auto"/>
        <w:ind w:right="432" w:hanging="551"/>
      </w:pPr>
      <w:r>
        <w:rPr>
          <w:color w:val="231F20"/>
        </w:rPr>
        <w:t>type, quantity and long-term availability of mandatory and recommended spare parts and</w:t>
      </w:r>
      <w:r w:rsidR="00A40D4F">
        <w:rPr>
          <w:color w:val="231F20"/>
        </w:rPr>
        <w:t xml:space="preserve"> </w:t>
      </w:r>
      <w:r>
        <w:rPr>
          <w:color w:val="231F20"/>
        </w:rPr>
        <w:t>maintenance services;</w:t>
      </w:r>
      <w:r w:rsidR="006E05D7">
        <w:rPr>
          <w:color w:val="231F20"/>
        </w:rPr>
        <w:t xml:space="preserve"> </w:t>
      </w:r>
      <w:r>
        <w:rPr>
          <w:color w:val="231F20"/>
        </w:rPr>
        <w:t>and</w:t>
      </w:r>
    </w:p>
    <w:p w14:paraId="64AAF936" w14:textId="77777777" w:rsidR="00607E22" w:rsidRDefault="00154745" w:rsidP="00385A10">
      <w:pPr>
        <w:pStyle w:val="ListParagraph"/>
        <w:numPr>
          <w:ilvl w:val="0"/>
          <w:numId w:val="54"/>
        </w:numPr>
        <w:tabs>
          <w:tab w:val="left" w:pos="1489"/>
          <w:tab w:val="left" w:pos="1490"/>
        </w:tabs>
        <w:spacing w:before="115"/>
        <w:ind w:left="1489" w:right="432" w:hanging="543"/>
      </w:pPr>
      <w:r>
        <w:rPr>
          <w:color w:val="231F20"/>
        </w:rPr>
        <w:t>other</w:t>
      </w:r>
      <w:r w:rsidR="006E05D7">
        <w:rPr>
          <w:color w:val="231F20"/>
        </w:rPr>
        <w:t xml:space="preserve"> </w:t>
      </w:r>
      <w:r>
        <w:rPr>
          <w:color w:val="231F20"/>
        </w:rPr>
        <w:t>relevant</w:t>
      </w:r>
      <w:r w:rsidR="006E05D7">
        <w:rPr>
          <w:color w:val="231F20"/>
        </w:rPr>
        <w:t xml:space="preserve"> </w:t>
      </w:r>
      <w:r>
        <w:rPr>
          <w:color w:val="231F20"/>
        </w:rPr>
        <w:t>factors,</w:t>
      </w:r>
      <w:r w:rsidR="006E05D7">
        <w:rPr>
          <w:color w:val="231F20"/>
        </w:rPr>
        <w:t xml:space="preserve"> </w:t>
      </w:r>
      <w:r>
        <w:rPr>
          <w:color w:val="231F20"/>
        </w:rPr>
        <w:t>if</w:t>
      </w:r>
      <w:r w:rsidR="006E05D7">
        <w:rPr>
          <w:color w:val="231F20"/>
        </w:rPr>
        <w:t xml:space="preserve"> </w:t>
      </w:r>
      <w:r>
        <w:rPr>
          <w:color w:val="231F20"/>
          <w:spacing w:val="-4"/>
        </w:rPr>
        <w:t>any,</w:t>
      </w:r>
      <w:r w:rsidR="006E05D7">
        <w:rPr>
          <w:color w:val="231F20"/>
          <w:spacing w:val="-4"/>
        </w:rPr>
        <w:t xml:space="preserve"> </w:t>
      </w:r>
      <w:r>
        <w:rPr>
          <w:color w:val="231F20"/>
        </w:rPr>
        <w:t>listed</w:t>
      </w:r>
      <w:r w:rsidR="006E05D7">
        <w:rPr>
          <w:color w:val="231F20"/>
        </w:rPr>
        <w:t xml:space="preserve"> </w:t>
      </w:r>
      <w:r>
        <w:rPr>
          <w:color w:val="231F20"/>
        </w:rPr>
        <w:t>in</w:t>
      </w:r>
      <w:r w:rsidR="006E05D7">
        <w:rPr>
          <w:color w:val="231F20"/>
        </w:rPr>
        <w:t xml:space="preserve"> </w:t>
      </w:r>
      <w:r>
        <w:rPr>
          <w:color w:val="231F20"/>
        </w:rPr>
        <w:t>Section</w:t>
      </w:r>
      <w:r w:rsidR="006E05D7">
        <w:rPr>
          <w:color w:val="231F20"/>
        </w:rPr>
        <w:t xml:space="preserve"> </w:t>
      </w:r>
      <w:r>
        <w:rPr>
          <w:color w:val="231F20"/>
        </w:rPr>
        <w:t>III,</w:t>
      </w:r>
      <w:r w:rsidR="006E05D7">
        <w:rPr>
          <w:color w:val="231F20"/>
        </w:rPr>
        <w:t xml:space="preserve"> </w:t>
      </w:r>
      <w:r>
        <w:rPr>
          <w:color w:val="231F20"/>
        </w:rPr>
        <w:t>Evaluation</w:t>
      </w:r>
      <w:r w:rsidR="006E05D7">
        <w:rPr>
          <w:color w:val="231F20"/>
        </w:rPr>
        <w:t xml:space="preserve"> </w:t>
      </w:r>
      <w:r>
        <w:rPr>
          <w:color w:val="231F20"/>
        </w:rPr>
        <w:t>and</w:t>
      </w:r>
      <w:r w:rsidR="006E05D7">
        <w:rPr>
          <w:color w:val="231F20"/>
        </w:rPr>
        <w:t xml:space="preserve"> </w:t>
      </w:r>
      <w:r>
        <w:rPr>
          <w:color w:val="231F20"/>
        </w:rPr>
        <w:t>Qualiﬁcation</w:t>
      </w:r>
      <w:r w:rsidR="006E05D7">
        <w:rPr>
          <w:color w:val="231F20"/>
        </w:rPr>
        <w:t xml:space="preserve"> </w:t>
      </w:r>
      <w:r>
        <w:rPr>
          <w:color w:val="231F20"/>
        </w:rPr>
        <w:t>Criteria.</w:t>
      </w:r>
    </w:p>
    <w:p w14:paraId="0E276AA8" w14:textId="77777777" w:rsidR="00607E22" w:rsidRDefault="00B53F51" w:rsidP="00385A10">
      <w:pPr>
        <w:pStyle w:val="ListParagraph"/>
        <w:numPr>
          <w:ilvl w:val="1"/>
          <w:numId w:val="112"/>
        </w:numPr>
        <w:tabs>
          <w:tab w:val="left" w:pos="770"/>
        </w:tabs>
        <w:spacing w:before="242" w:line="230" w:lineRule="auto"/>
        <w:ind w:left="864" w:right="691" w:hanging="576"/>
        <w:jc w:val="both"/>
        <w:rPr>
          <w:color w:val="231F20"/>
        </w:rPr>
      </w:pPr>
      <w:r>
        <w:rPr>
          <w:color w:val="231F20"/>
        </w:rPr>
        <w:t xml:space="preserve">  </w:t>
      </w:r>
      <w:r w:rsidR="00154745">
        <w:rPr>
          <w:color w:val="231F20"/>
        </w:rPr>
        <w:t xml:space="preserve">Where alternative technical solutions have been allowed in accordance with ITT 13, and offered by the </w:t>
      </w:r>
      <w:r w:rsidR="00154745">
        <w:rPr>
          <w:color w:val="231F20"/>
          <w:spacing w:val="-3"/>
        </w:rPr>
        <w:t>Tenderer,</w:t>
      </w:r>
      <w:r w:rsidR="00243AF2">
        <w:rPr>
          <w:color w:val="231F20"/>
          <w:spacing w:val="-3"/>
        </w:rPr>
        <w:t xml:space="preserve"> </w:t>
      </w:r>
      <w:r w:rsidR="00154745">
        <w:rPr>
          <w:color w:val="231F20"/>
        </w:rPr>
        <w:t>the</w:t>
      </w:r>
      <w:r w:rsidR="00243AF2">
        <w:rPr>
          <w:color w:val="231F20"/>
        </w:rPr>
        <w:t xml:space="preserve"> </w:t>
      </w:r>
      <w:r w:rsidR="00154745">
        <w:rPr>
          <w:color w:val="231F20"/>
        </w:rPr>
        <w:t>Procuring</w:t>
      </w:r>
      <w:r w:rsidR="00243AF2">
        <w:rPr>
          <w:color w:val="231F20"/>
        </w:rPr>
        <w:t xml:space="preserve"> </w:t>
      </w:r>
      <w:r w:rsidR="00154745">
        <w:rPr>
          <w:color w:val="231F20"/>
        </w:rPr>
        <w:t>Entity</w:t>
      </w:r>
      <w:r w:rsidR="00243AF2">
        <w:rPr>
          <w:color w:val="231F20"/>
        </w:rPr>
        <w:t xml:space="preserve"> </w:t>
      </w:r>
      <w:r w:rsidR="00154745">
        <w:rPr>
          <w:color w:val="231F20"/>
        </w:rPr>
        <w:t>will</w:t>
      </w:r>
      <w:r w:rsidR="00243AF2">
        <w:rPr>
          <w:color w:val="231F20"/>
        </w:rPr>
        <w:t xml:space="preserve"> </w:t>
      </w:r>
      <w:r w:rsidR="00154745">
        <w:rPr>
          <w:color w:val="231F20"/>
        </w:rPr>
        <w:t>make</w:t>
      </w:r>
      <w:r w:rsidR="00243AF2">
        <w:rPr>
          <w:color w:val="231F20"/>
        </w:rPr>
        <w:t xml:space="preserve"> </w:t>
      </w:r>
      <w:r w:rsidR="00154745">
        <w:rPr>
          <w:color w:val="231F20"/>
        </w:rPr>
        <w:t>a</w:t>
      </w:r>
      <w:r w:rsidR="00243AF2">
        <w:rPr>
          <w:color w:val="231F20"/>
        </w:rPr>
        <w:t xml:space="preserve"> </w:t>
      </w:r>
      <w:r w:rsidR="00154745">
        <w:rPr>
          <w:color w:val="231F20"/>
        </w:rPr>
        <w:t>similar</w:t>
      </w:r>
      <w:r w:rsidR="00243AF2">
        <w:rPr>
          <w:color w:val="231F20"/>
        </w:rPr>
        <w:t xml:space="preserve"> </w:t>
      </w:r>
      <w:r w:rsidR="00154745">
        <w:rPr>
          <w:color w:val="231F20"/>
        </w:rPr>
        <w:t>evaluation</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alternatives.</w:t>
      </w:r>
      <w:r w:rsidR="00243AF2">
        <w:rPr>
          <w:color w:val="231F20"/>
        </w:rPr>
        <w:t xml:space="preserve"> </w:t>
      </w:r>
      <w:r w:rsidR="00154745">
        <w:rPr>
          <w:color w:val="231F20"/>
        </w:rPr>
        <w:t>Where</w:t>
      </w:r>
      <w:r w:rsidR="00243AF2">
        <w:rPr>
          <w:color w:val="231F20"/>
        </w:rPr>
        <w:t xml:space="preserve"> </w:t>
      </w:r>
      <w:r w:rsidR="00154745">
        <w:rPr>
          <w:color w:val="231F20"/>
        </w:rPr>
        <w:t>alternatives</w:t>
      </w:r>
      <w:r w:rsidR="00243AF2">
        <w:rPr>
          <w:color w:val="231F20"/>
        </w:rPr>
        <w:t xml:space="preserve"> </w:t>
      </w:r>
      <w:r w:rsidR="00154745">
        <w:rPr>
          <w:color w:val="231F20"/>
        </w:rPr>
        <w:t>have</w:t>
      </w:r>
      <w:r w:rsidR="00243AF2">
        <w:rPr>
          <w:color w:val="231F20"/>
        </w:rPr>
        <w:t xml:space="preserve"> </w:t>
      </w:r>
      <w:r w:rsidR="00154745">
        <w:rPr>
          <w:color w:val="231F20"/>
        </w:rPr>
        <w:t>not been</w:t>
      </w:r>
      <w:r w:rsidR="00243AF2">
        <w:rPr>
          <w:color w:val="231F20"/>
        </w:rPr>
        <w:t xml:space="preserve"> </w:t>
      </w:r>
      <w:r w:rsidR="00154745">
        <w:rPr>
          <w:color w:val="231F20"/>
        </w:rPr>
        <w:t>allowed</w:t>
      </w:r>
      <w:r w:rsidR="00243AF2">
        <w:rPr>
          <w:color w:val="231F20"/>
        </w:rPr>
        <w:t xml:space="preserve"> </w:t>
      </w:r>
      <w:r w:rsidR="00154745">
        <w:rPr>
          <w:color w:val="231F20"/>
        </w:rPr>
        <w:t>but</w:t>
      </w:r>
      <w:r w:rsidR="00243AF2">
        <w:rPr>
          <w:color w:val="231F20"/>
        </w:rPr>
        <w:t xml:space="preserve"> </w:t>
      </w:r>
      <w:r w:rsidR="00154745">
        <w:rPr>
          <w:color w:val="231F20"/>
        </w:rPr>
        <w:t>have</w:t>
      </w:r>
      <w:r w:rsidR="00243AF2">
        <w:rPr>
          <w:color w:val="231F20"/>
        </w:rPr>
        <w:t xml:space="preserve"> </w:t>
      </w:r>
      <w:r w:rsidR="00154745">
        <w:rPr>
          <w:color w:val="231F20"/>
        </w:rPr>
        <w:t>been</w:t>
      </w:r>
      <w:r w:rsidR="00243AF2">
        <w:rPr>
          <w:color w:val="231F20"/>
        </w:rPr>
        <w:t xml:space="preserve"> </w:t>
      </w:r>
      <w:r w:rsidR="00154745">
        <w:rPr>
          <w:color w:val="231F20"/>
        </w:rPr>
        <w:t>offered,</w:t>
      </w:r>
      <w:r w:rsidR="00243AF2">
        <w:rPr>
          <w:color w:val="231F20"/>
        </w:rPr>
        <w:t xml:space="preserve"> </w:t>
      </w:r>
      <w:r w:rsidR="00154745">
        <w:rPr>
          <w:color w:val="231F20"/>
        </w:rPr>
        <w:t>they</w:t>
      </w:r>
      <w:r w:rsidR="00243AF2">
        <w:rPr>
          <w:color w:val="231F20"/>
        </w:rPr>
        <w:t xml:space="preserve"> </w:t>
      </w:r>
      <w:r w:rsidR="00154745">
        <w:rPr>
          <w:color w:val="231F20"/>
        </w:rPr>
        <w:t>shall</w:t>
      </w:r>
      <w:r w:rsidR="00243AF2">
        <w:rPr>
          <w:color w:val="231F20"/>
        </w:rPr>
        <w:t xml:space="preserve"> </w:t>
      </w:r>
      <w:r w:rsidR="00154745">
        <w:rPr>
          <w:color w:val="231F20"/>
        </w:rPr>
        <w:t>be</w:t>
      </w:r>
      <w:r w:rsidR="00243AF2">
        <w:rPr>
          <w:color w:val="231F20"/>
        </w:rPr>
        <w:t xml:space="preserve"> </w:t>
      </w:r>
      <w:r w:rsidR="00154745">
        <w:rPr>
          <w:color w:val="231F20"/>
        </w:rPr>
        <w:t>ignored.</w:t>
      </w:r>
    </w:p>
    <w:p w14:paraId="193360F0" w14:textId="77777777" w:rsidR="00607E22" w:rsidRDefault="00B53F51" w:rsidP="00385A10">
      <w:pPr>
        <w:pStyle w:val="ListParagraph"/>
        <w:numPr>
          <w:ilvl w:val="1"/>
          <w:numId w:val="112"/>
        </w:numPr>
        <w:tabs>
          <w:tab w:val="left" w:pos="770"/>
        </w:tabs>
        <w:spacing w:before="242" w:line="230" w:lineRule="auto"/>
        <w:ind w:left="864" w:right="691" w:hanging="576"/>
        <w:jc w:val="both"/>
        <w:rPr>
          <w:color w:val="231F20"/>
        </w:rPr>
      </w:pPr>
      <w:r>
        <w:rPr>
          <w:b/>
          <w:bCs/>
          <w:color w:val="231F20"/>
        </w:rPr>
        <w:t xml:space="preserve"> </w:t>
      </w:r>
      <w:r w:rsidR="00154745" w:rsidRPr="008C6463">
        <w:rPr>
          <w:b/>
          <w:bCs/>
          <w:color w:val="231F20"/>
        </w:rPr>
        <w:t>Economic</w:t>
      </w:r>
      <w:r w:rsidR="00243AF2">
        <w:rPr>
          <w:b/>
          <w:bCs/>
          <w:color w:val="231F20"/>
        </w:rPr>
        <w:t xml:space="preserve"> </w:t>
      </w:r>
      <w:r w:rsidR="005130E6" w:rsidRPr="008C6463">
        <w:rPr>
          <w:b/>
          <w:bCs/>
          <w:color w:val="231F20"/>
        </w:rPr>
        <w:t>Evaluation</w:t>
      </w:r>
      <w:r w:rsidR="005130E6">
        <w:rPr>
          <w:color w:val="231F20"/>
        </w:rPr>
        <w:t>.</w:t>
      </w:r>
      <w:r w:rsidR="005130E6">
        <w:rPr>
          <w:color w:val="231F20"/>
          <w:spacing w:val="-8"/>
        </w:rPr>
        <w:t xml:space="preserve"> To</w:t>
      </w:r>
      <w:r w:rsidR="00243AF2">
        <w:rPr>
          <w:color w:val="231F20"/>
          <w:spacing w:val="-8"/>
        </w:rPr>
        <w:t xml:space="preserve"> </w:t>
      </w:r>
      <w:r w:rsidR="00154745">
        <w:rPr>
          <w:color w:val="231F20"/>
        </w:rPr>
        <w:t>evaluate</w:t>
      </w:r>
      <w:r w:rsidR="00243AF2">
        <w:rPr>
          <w:color w:val="231F20"/>
        </w:rPr>
        <w:t xml:space="preserve"> </w:t>
      </w:r>
      <w:r w:rsidR="00154745">
        <w:rPr>
          <w:color w:val="231F20"/>
        </w:rPr>
        <w:t>a</w:t>
      </w:r>
      <w:r w:rsidR="00243AF2">
        <w:rPr>
          <w:color w:val="231F20"/>
        </w:rPr>
        <w:t xml:space="preserve"> </w:t>
      </w:r>
      <w:r w:rsidR="00154745">
        <w:rPr>
          <w:color w:val="231F20"/>
          <w:spacing w:val="-4"/>
        </w:rPr>
        <w:t>Tender,</w:t>
      </w:r>
      <w:r w:rsidR="00243AF2">
        <w:rPr>
          <w:color w:val="231F20"/>
          <w:spacing w:val="-4"/>
        </w:rPr>
        <w:t xml:space="preserve"> </w:t>
      </w:r>
      <w:r w:rsidR="00154745">
        <w:rPr>
          <w:color w:val="231F20"/>
        </w:rPr>
        <w:t>the</w:t>
      </w:r>
      <w:r w:rsidR="00243AF2">
        <w:rPr>
          <w:color w:val="231F20"/>
        </w:rPr>
        <w:t xml:space="preserve"> </w:t>
      </w:r>
      <w:r w:rsidR="00154745">
        <w:rPr>
          <w:color w:val="231F20"/>
        </w:rPr>
        <w:t>Procuring</w:t>
      </w:r>
      <w:r w:rsidR="00243AF2">
        <w:rPr>
          <w:color w:val="231F20"/>
        </w:rPr>
        <w:t xml:space="preserve"> </w:t>
      </w:r>
      <w:r w:rsidR="00154745">
        <w:rPr>
          <w:color w:val="231F20"/>
        </w:rPr>
        <w:t>Entity</w:t>
      </w:r>
      <w:r w:rsidR="00243AF2">
        <w:rPr>
          <w:color w:val="231F20"/>
        </w:rPr>
        <w:t xml:space="preserve"> </w:t>
      </w:r>
      <w:r w:rsidR="00154745">
        <w:rPr>
          <w:color w:val="231F20"/>
        </w:rPr>
        <w:t>shall</w:t>
      </w:r>
      <w:r w:rsidR="00243AF2">
        <w:rPr>
          <w:color w:val="231F20"/>
        </w:rPr>
        <w:t xml:space="preserve"> </w:t>
      </w:r>
      <w:r w:rsidR="00154745">
        <w:rPr>
          <w:color w:val="231F20"/>
        </w:rPr>
        <w:t>consider</w:t>
      </w:r>
      <w:r w:rsidR="00243AF2">
        <w:rPr>
          <w:color w:val="231F20"/>
        </w:rPr>
        <w:t xml:space="preserve"> </w:t>
      </w:r>
      <w:r w:rsidR="00154745">
        <w:rPr>
          <w:color w:val="231F20"/>
        </w:rPr>
        <w:t>the</w:t>
      </w:r>
      <w:r w:rsidR="00243AF2">
        <w:rPr>
          <w:color w:val="231F20"/>
        </w:rPr>
        <w:t xml:space="preserve"> </w:t>
      </w:r>
      <w:r w:rsidR="00154745">
        <w:rPr>
          <w:color w:val="231F20"/>
        </w:rPr>
        <w:t>following:</w:t>
      </w:r>
    </w:p>
    <w:p w14:paraId="631A899D" w14:textId="77777777" w:rsidR="00607E22" w:rsidRDefault="00154745" w:rsidP="00385A10">
      <w:pPr>
        <w:pStyle w:val="ListParagraph"/>
        <w:numPr>
          <w:ilvl w:val="0"/>
          <w:numId w:val="53"/>
        </w:numPr>
        <w:tabs>
          <w:tab w:val="left" w:pos="1497"/>
          <w:tab w:val="left" w:pos="1498"/>
        </w:tabs>
        <w:spacing w:before="121" w:line="230" w:lineRule="auto"/>
        <w:ind w:right="688" w:hanging="551"/>
      </w:pPr>
      <w:r>
        <w:rPr>
          <w:color w:val="231F20"/>
        </w:rPr>
        <w:t xml:space="preserve">the </w:t>
      </w:r>
      <w:r>
        <w:rPr>
          <w:color w:val="231F20"/>
          <w:spacing w:val="-3"/>
        </w:rPr>
        <w:t xml:space="preserve">Tender </w:t>
      </w:r>
      <w:r>
        <w:rPr>
          <w:color w:val="231F20"/>
        </w:rPr>
        <w:t xml:space="preserve">price, excluding provisional sums and the provision, if </w:t>
      </w:r>
      <w:r>
        <w:rPr>
          <w:color w:val="231F20"/>
          <w:spacing w:val="-4"/>
        </w:rPr>
        <w:t xml:space="preserve">any, </w:t>
      </w:r>
      <w:r>
        <w:rPr>
          <w:color w:val="231F20"/>
        </w:rPr>
        <w:t>for contingencies in the Price Schedules;</w:t>
      </w:r>
    </w:p>
    <w:p w14:paraId="0C1E2F3E" w14:textId="77777777" w:rsidR="00607E22" w:rsidRDefault="00154745" w:rsidP="00385A10">
      <w:pPr>
        <w:pStyle w:val="ListParagraph"/>
        <w:numPr>
          <w:ilvl w:val="0"/>
          <w:numId w:val="53"/>
        </w:numPr>
        <w:tabs>
          <w:tab w:val="left" w:pos="1497"/>
          <w:tab w:val="left" w:pos="1498"/>
        </w:tabs>
        <w:spacing w:before="115"/>
        <w:ind w:hanging="551"/>
      </w:pPr>
      <w:r>
        <w:rPr>
          <w:color w:val="231F20"/>
        </w:rPr>
        <w:t>price</w:t>
      </w:r>
      <w:r w:rsidR="00243AF2">
        <w:rPr>
          <w:color w:val="231F20"/>
        </w:rPr>
        <w:t xml:space="preserve"> </w:t>
      </w:r>
      <w:r>
        <w:rPr>
          <w:color w:val="231F20"/>
        </w:rPr>
        <w:t>adjustment</w:t>
      </w:r>
      <w:r w:rsidR="00243AF2">
        <w:rPr>
          <w:color w:val="231F20"/>
        </w:rPr>
        <w:t xml:space="preserve"> </w:t>
      </w:r>
      <w:r>
        <w:rPr>
          <w:color w:val="231F20"/>
        </w:rPr>
        <w:t>due</w:t>
      </w:r>
      <w:r w:rsidR="00243AF2">
        <w:rPr>
          <w:color w:val="231F20"/>
        </w:rPr>
        <w:t xml:space="preserve"> </w:t>
      </w:r>
      <w:r>
        <w:rPr>
          <w:color w:val="231F20"/>
        </w:rPr>
        <w:t>to</w:t>
      </w:r>
      <w:r w:rsidR="00243AF2">
        <w:rPr>
          <w:color w:val="231F20"/>
        </w:rPr>
        <w:t xml:space="preserve"> </w:t>
      </w:r>
      <w:r>
        <w:rPr>
          <w:color w:val="231F20"/>
        </w:rPr>
        <w:t>discounts</w:t>
      </w:r>
      <w:r w:rsidR="00243AF2">
        <w:rPr>
          <w:color w:val="231F20"/>
        </w:rPr>
        <w:t xml:space="preserve"> </w:t>
      </w:r>
      <w:r>
        <w:rPr>
          <w:color w:val="231F20"/>
        </w:rPr>
        <w:t>offered</w:t>
      </w:r>
      <w:r w:rsidR="00243AF2">
        <w:rPr>
          <w:color w:val="231F20"/>
        </w:rPr>
        <w:t xml:space="preserve"> </w:t>
      </w:r>
      <w:r>
        <w:rPr>
          <w:color w:val="231F20"/>
        </w:rPr>
        <w:t>in</w:t>
      </w:r>
      <w:r w:rsidR="00243AF2">
        <w:rPr>
          <w:color w:val="231F20"/>
        </w:rPr>
        <w:t xml:space="preserve"> </w:t>
      </w:r>
      <w:r>
        <w:rPr>
          <w:color w:val="231F20"/>
        </w:rPr>
        <w:t>accordance</w:t>
      </w:r>
      <w:r w:rsidR="00243AF2">
        <w:rPr>
          <w:color w:val="231F20"/>
        </w:rPr>
        <w:t xml:space="preserve"> </w:t>
      </w:r>
      <w:r>
        <w:rPr>
          <w:color w:val="231F20"/>
        </w:rPr>
        <w:t>with</w:t>
      </w:r>
      <w:r w:rsidR="00243AF2">
        <w:rPr>
          <w:color w:val="231F20"/>
        </w:rPr>
        <w:t xml:space="preserve"> </w:t>
      </w:r>
      <w:r>
        <w:rPr>
          <w:color w:val="231F20"/>
        </w:rPr>
        <w:t>ITT</w:t>
      </w:r>
      <w:r w:rsidR="00243AF2">
        <w:rPr>
          <w:color w:val="231F20"/>
        </w:rPr>
        <w:t xml:space="preserve"> </w:t>
      </w:r>
      <w:r>
        <w:rPr>
          <w:color w:val="231F20"/>
        </w:rPr>
        <w:t>17.11;</w:t>
      </w:r>
    </w:p>
    <w:p w14:paraId="7D0723E1" w14:textId="77777777" w:rsidR="00607E22" w:rsidRDefault="00154745" w:rsidP="00385A10">
      <w:pPr>
        <w:pStyle w:val="ListParagraph"/>
        <w:numPr>
          <w:ilvl w:val="0"/>
          <w:numId w:val="53"/>
        </w:numPr>
        <w:tabs>
          <w:tab w:val="left" w:pos="1497"/>
          <w:tab w:val="left" w:pos="1498"/>
        </w:tabs>
        <w:spacing w:before="112"/>
      </w:pPr>
      <w:r>
        <w:rPr>
          <w:color w:val="231F20"/>
        </w:rPr>
        <w:t>price</w:t>
      </w:r>
      <w:r w:rsidR="00243AF2">
        <w:rPr>
          <w:color w:val="231F20"/>
        </w:rPr>
        <w:t xml:space="preserve"> </w:t>
      </w:r>
      <w:r>
        <w:rPr>
          <w:color w:val="231F20"/>
        </w:rPr>
        <w:t>adjustment</w:t>
      </w:r>
      <w:r w:rsidR="00243AF2">
        <w:rPr>
          <w:color w:val="231F20"/>
        </w:rPr>
        <w:t xml:space="preserve"> </w:t>
      </w:r>
      <w:r>
        <w:rPr>
          <w:color w:val="231F20"/>
        </w:rPr>
        <w:t>due</w:t>
      </w:r>
      <w:r w:rsidR="00243AF2">
        <w:rPr>
          <w:color w:val="231F20"/>
        </w:rPr>
        <w:t xml:space="preserve"> </w:t>
      </w:r>
      <w:r>
        <w:rPr>
          <w:color w:val="231F20"/>
        </w:rPr>
        <w:t>to</w:t>
      </w:r>
      <w:r w:rsidR="00243AF2">
        <w:rPr>
          <w:color w:val="231F20"/>
        </w:rPr>
        <w:t xml:space="preserve"> </w:t>
      </w:r>
      <w:r>
        <w:rPr>
          <w:color w:val="231F20"/>
        </w:rPr>
        <w:t>quantiﬁable</w:t>
      </w:r>
      <w:r w:rsidR="00243AF2">
        <w:rPr>
          <w:color w:val="231F20"/>
        </w:rPr>
        <w:t xml:space="preserve"> </w:t>
      </w:r>
      <w:r>
        <w:rPr>
          <w:color w:val="231F20"/>
        </w:rPr>
        <w:t>non</w:t>
      </w:r>
      <w:r w:rsidR="00243AF2">
        <w:rPr>
          <w:color w:val="231F20"/>
        </w:rPr>
        <w:t xml:space="preserve"> </w:t>
      </w:r>
      <w:r>
        <w:rPr>
          <w:color w:val="231F20"/>
        </w:rPr>
        <w:t>material</w:t>
      </w:r>
      <w:r w:rsidR="00243AF2">
        <w:rPr>
          <w:color w:val="231F20"/>
        </w:rPr>
        <w:t xml:space="preserve"> </w:t>
      </w:r>
      <w:r>
        <w:rPr>
          <w:color w:val="231F20"/>
        </w:rPr>
        <w:t>non-conformities</w:t>
      </w:r>
      <w:r w:rsidR="00243AF2">
        <w:rPr>
          <w:color w:val="231F20"/>
        </w:rPr>
        <w:t xml:space="preserve"> </w:t>
      </w:r>
      <w:r>
        <w:rPr>
          <w:color w:val="231F20"/>
        </w:rPr>
        <w:t>in</w:t>
      </w:r>
      <w:r w:rsidR="00243AF2">
        <w:rPr>
          <w:color w:val="231F20"/>
        </w:rPr>
        <w:t xml:space="preserve"> </w:t>
      </w:r>
      <w:r>
        <w:rPr>
          <w:color w:val="231F20"/>
        </w:rPr>
        <w:t>accordance</w:t>
      </w:r>
      <w:r w:rsidR="00243AF2">
        <w:rPr>
          <w:color w:val="231F20"/>
        </w:rPr>
        <w:t xml:space="preserve"> </w:t>
      </w:r>
      <w:r>
        <w:rPr>
          <w:color w:val="231F20"/>
        </w:rPr>
        <w:t>with</w:t>
      </w:r>
      <w:r w:rsidR="00243AF2">
        <w:rPr>
          <w:color w:val="231F20"/>
        </w:rPr>
        <w:t xml:space="preserve"> </w:t>
      </w:r>
      <w:r>
        <w:rPr>
          <w:color w:val="231F20"/>
        </w:rPr>
        <w:t>ITT</w:t>
      </w:r>
      <w:r w:rsidR="00243AF2">
        <w:rPr>
          <w:color w:val="231F20"/>
        </w:rPr>
        <w:t xml:space="preserve"> </w:t>
      </w:r>
      <w:r>
        <w:rPr>
          <w:color w:val="231F20"/>
        </w:rPr>
        <w:t>31.3;</w:t>
      </w:r>
    </w:p>
    <w:p w14:paraId="15F85E16" w14:textId="77777777" w:rsidR="00607E22" w:rsidRDefault="00154745" w:rsidP="00385A10">
      <w:pPr>
        <w:pStyle w:val="ListParagraph"/>
        <w:numPr>
          <w:ilvl w:val="0"/>
          <w:numId w:val="53"/>
        </w:numPr>
        <w:tabs>
          <w:tab w:val="left" w:pos="1497"/>
          <w:tab w:val="left" w:pos="1498"/>
        </w:tabs>
        <w:spacing w:before="121" w:line="230" w:lineRule="auto"/>
        <w:ind w:right="688"/>
      </w:pPr>
      <w:r>
        <w:rPr>
          <w:color w:val="231F20"/>
        </w:rPr>
        <w:t xml:space="preserve">converting the amount resulting from applying (a) to (c) above, if relevant, to a single currency in </w:t>
      </w:r>
      <w:r w:rsidR="005130E6">
        <w:rPr>
          <w:color w:val="231F20"/>
        </w:rPr>
        <w:t>accordance with</w:t>
      </w:r>
      <w:r w:rsidR="00243AF2">
        <w:rPr>
          <w:color w:val="231F20"/>
        </w:rPr>
        <w:t xml:space="preserve"> </w:t>
      </w:r>
      <w:r>
        <w:rPr>
          <w:color w:val="231F20"/>
        </w:rPr>
        <w:t>ITT</w:t>
      </w:r>
      <w:r w:rsidR="00243AF2">
        <w:rPr>
          <w:color w:val="231F20"/>
        </w:rPr>
        <w:t xml:space="preserve"> </w:t>
      </w:r>
      <w:r>
        <w:rPr>
          <w:color w:val="231F20"/>
        </w:rPr>
        <w:t>33;</w:t>
      </w:r>
      <w:r w:rsidR="00243AF2">
        <w:rPr>
          <w:color w:val="231F20"/>
        </w:rPr>
        <w:t xml:space="preserve"> </w:t>
      </w:r>
      <w:r>
        <w:rPr>
          <w:color w:val="231F20"/>
        </w:rPr>
        <w:t>and</w:t>
      </w:r>
    </w:p>
    <w:p w14:paraId="743E2278" w14:textId="77777777" w:rsidR="00607E22" w:rsidRDefault="00154745" w:rsidP="00385A10">
      <w:pPr>
        <w:pStyle w:val="ListParagraph"/>
        <w:numPr>
          <w:ilvl w:val="0"/>
          <w:numId w:val="53"/>
        </w:numPr>
        <w:tabs>
          <w:tab w:val="left" w:pos="1496"/>
          <w:tab w:val="left" w:pos="1498"/>
        </w:tabs>
        <w:spacing w:before="115"/>
      </w:pPr>
      <w:r>
        <w:rPr>
          <w:color w:val="231F20"/>
        </w:rPr>
        <w:t>the</w:t>
      </w:r>
      <w:r w:rsidR="00243AF2">
        <w:rPr>
          <w:color w:val="231F20"/>
        </w:rPr>
        <w:t xml:space="preserve"> </w:t>
      </w:r>
      <w:r>
        <w:rPr>
          <w:color w:val="231F20"/>
        </w:rPr>
        <w:t>evaluation</w:t>
      </w:r>
      <w:r w:rsidR="00243AF2">
        <w:rPr>
          <w:color w:val="231F20"/>
        </w:rPr>
        <w:t xml:space="preserve"> </w:t>
      </w:r>
      <w:r>
        <w:rPr>
          <w:color w:val="231F20"/>
        </w:rPr>
        <w:t>factors</w:t>
      </w:r>
      <w:r w:rsidR="00243AF2">
        <w:rPr>
          <w:color w:val="231F20"/>
        </w:rPr>
        <w:t xml:space="preserve"> </w:t>
      </w:r>
      <w:r>
        <w:rPr>
          <w:color w:val="231F20"/>
        </w:rPr>
        <w:t>speciﬁed</w:t>
      </w:r>
      <w:r w:rsidR="00243AF2">
        <w:rPr>
          <w:color w:val="231F20"/>
        </w:rPr>
        <w:t xml:space="preserve"> </w:t>
      </w:r>
      <w:r>
        <w:rPr>
          <w:b/>
          <w:color w:val="231F20"/>
        </w:rPr>
        <w:t>in</w:t>
      </w:r>
      <w:r w:rsidR="00243AF2">
        <w:rPr>
          <w:b/>
          <w:color w:val="231F20"/>
        </w:rPr>
        <w:t xml:space="preserve"> </w:t>
      </w:r>
      <w:r>
        <w:rPr>
          <w:b/>
          <w:color w:val="231F20"/>
        </w:rPr>
        <w:t>the</w:t>
      </w:r>
      <w:r w:rsidR="00243AF2">
        <w:rPr>
          <w:b/>
          <w:color w:val="231F20"/>
        </w:rPr>
        <w:t xml:space="preserve"> </w:t>
      </w:r>
      <w:r>
        <w:rPr>
          <w:b/>
          <w:color w:val="231F20"/>
        </w:rPr>
        <w:t>TDS</w:t>
      </w:r>
      <w:r w:rsidR="00243AF2">
        <w:rPr>
          <w:b/>
          <w:color w:val="231F20"/>
        </w:rPr>
        <w:t xml:space="preserve"> </w:t>
      </w:r>
      <w:r>
        <w:rPr>
          <w:color w:val="231F20"/>
        </w:rPr>
        <w:t>and</w:t>
      </w:r>
      <w:r w:rsidR="00243AF2">
        <w:rPr>
          <w:color w:val="231F20"/>
        </w:rPr>
        <w:t xml:space="preserve"> </w:t>
      </w:r>
      <w:r>
        <w:rPr>
          <w:color w:val="231F20"/>
        </w:rPr>
        <w:t>in</w:t>
      </w:r>
      <w:r w:rsidR="00243AF2">
        <w:rPr>
          <w:color w:val="231F20"/>
        </w:rPr>
        <w:t xml:space="preserve"> </w:t>
      </w:r>
      <w:r>
        <w:rPr>
          <w:color w:val="231F20"/>
        </w:rPr>
        <w:t>Section</w:t>
      </w:r>
      <w:r w:rsidR="00243AF2">
        <w:rPr>
          <w:color w:val="231F20"/>
        </w:rPr>
        <w:t xml:space="preserve"> </w:t>
      </w:r>
      <w:r>
        <w:rPr>
          <w:color w:val="231F20"/>
        </w:rPr>
        <w:t>III,</w:t>
      </w:r>
      <w:r w:rsidR="00243AF2">
        <w:rPr>
          <w:color w:val="231F20"/>
        </w:rPr>
        <w:t xml:space="preserve"> </w:t>
      </w:r>
      <w:r>
        <w:rPr>
          <w:color w:val="231F20"/>
        </w:rPr>
        <w:t>Evaluation</w:t>
      </w:r>
      <w:r w:rsidR="00243AF2">
        <w:rPr>
          <w:color w:val="231F20"/>
        </w:rPr>
        <w:t xml:space="preserve"> </w:t>
      </w:r>
      <w:r>
        <w:rPr>
          <w:color w:val="231F20"/>
        </w:rPr>
        <w:t>and</w:t>
      </w:r>
      <w:r w:rsidR="00243AF2">
        <w:rPr>
          <w:color w:val="231F20"/>
        </w:rPr>
        <w:t xml:space="preserve"> </w:t>
      </w:r>
      <w:r>
        <w:rPr>
          <w:color w:val="231F20"/>
        </w:rPr>
        <w:t>Qualiﬁcation</w:t>
      </w:r>
      <w:r w:rsidR="00243AF2">
        <w:rPr>
          <w:color w:val="231F20"/>
        </w:rPr>
        <w:t xml:space="preserve"> </w:t>
      </w:r>
      <w:r>
        <w:rPr>
          <w:color w:val="231F20"/>
        </w:rPr>
        <w:t>Criteria.</w:t>
      </w:r>
    </w:p>
    <w:p w14:paraId="0EBD4371" w14:textId="77777777" w:rsidR="00607E22" w:rsidRDefault="00B53F51" w:rsidP="00385A10">
      <w:pPr>
        <w:pStyle w:val="ListParagraph"/>
        <w:numPr>
          <w:ilvl w:val="1"/>
          <w:numId w:val="112"/>
        </w:numPr>
        <w:tabs>
          <w:tab w:val="left" w:pos="770"/>
        </w:tabs>
        <w:spacing w:before="242" w:line="230" w:lineRule="auto"/>
        <w:ind w:left="864" w:right="696" w:hanging="576"/>
        <w:jc w:val="both"/>
        <w:rPr>
          <w:color w:val="231F20"/>
        </w:rPr>
      </w:pPr>
      <w:r>
        <w:rPr>
          <w:color w:val="231F20"/>
        </w:rPr>
        <w:t xml:space="preserve">  </w:t>
      </w:r>
      <w:r w:rsidR="00154745">
        <w:rPr>
          <w:color w:val="231F20"/>
        </w:rPr>
        <w:t>If price adjustment is allowed in accordance with ITT 17.7, the estimated effect of the price adjustment provisions</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Conditions</w:t>
      </w:r>
      <w:r w:rsidR="00243AF2">
        <w:rPr>
          <w:color w:val="231F20"/>
        </w:rPr>
        <w:t xml:space="preserve"> </w:t>
      </w:r>
      <w:r w:rsidR="00154745">
        <w:rPr>
          <w:color w:val="231F20"/>
        </w:rPr>
        <w:t>of</w:t>
      </w:r>
      <w:r w:rsidR="00243AF2">
        <w:rPr>
          <w:color w:val="231F20"/>
        </w:rPr>
        <w:t xml:space="preserve"> </w:t>
      </w:r>
      <w:r w:rsidR="00154745">
        <w:rPr>
          <w:color w:val="231F20"/>
        </w:rPr>
        <w:t>Contract,</w:t>
      </w:r>
      <w:r w:rsidR="00243AF2">
        <w:rPr>
          <w:color w:val="231F20"/>
        </w:rPr>
        <w:t xml:space="preserve"> </w:t>
      </w:r>
      <w:r w:rsidR="00154745">
        <w:rPr>
          <w:color w:val="231F20"/>
        </w:rPr>
        <w:t>applied</w:t>
      </w:r>
      <w:r w:rsidR="00243AF2">
        <w:rPr>
          <w:color w:val="231F20"/>
        </w:rPr>
        <w:t xml:space="preserve"> </w:t>
      </w:r>
      <w:r w:rsidR="00154745">
        <w:rPr>
          <w:color w:val="231F20"/>
        </w:rPr>
        <w:t>over</w:t>
      </w:r>
      <w:r w:rsidR="00243AF2">
        <w:rPr>
          <w:color w:val="231F20"/>
        </w:rPr>
        <w:t xml:space="preserve"> </w:t>
      </w:r>
      <w:r w:rsidR="00154745">
        <w:rPr>
          <w:color w:val="231F20"/>
        </w:rPr>
        <w:t>the</w:t>
      </w:r>
      <w:r w:rsidR="00243AF2">
        <w:rPr>
          <w:color w:val="231F20"/>
        </w:rPr>
        <w:t xml:space="preserve"> </w:t>
      </w:r>
      <w:r w:rsidR="00154745">
        <w:rPr>
          <w:color w:val="231F20"/>
        </w:rPr>
        <w:t>period</w:t>
      </w:r>
      <w:r w:rsidR="00243AF2">
        <w:rPr>
          <w:color w:val="231F20"/>
        </w:rPr>
        <w:t xml:space="preserve"> </w:t>
      </w:r>
      <w:r w:rsidR="00154745">
        <w:rPr>
          <w:color w:val="231F20"/>
        </w:rPr>
        <w:t>of</w:t>
      </w:r>
      <w:r w:rsidR="00243AF2">
        <w:rPr>
          <w:color w:val="231F20"/>
        </w:rPr>
        <w:t xml:space="preserve"> </w:t>
      </w:r>
      <w:r w:rsidR="00154745">
        <w:rPr>
          <w:color w:val="231F20"/>
        </w:rPr>
        <w:t>execution</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Contract,</w:t>
      </w:r>
      <w:r w:rsidR="00243AF2">
        <w:rPr>
          <w:color w:val="231F20"/>
        </w:rPr>
        <w:t xml:space="preserve"> </w:t>
      </w:r>
      <w:r w:rsidR="00154745">
        <w:rPr>
          <w:color w:val="231F20"/>
        </w:rPr>
        <w:t>shall</w:t>
      </w:r>
      <w:r w:rsidR="00243AF2">
        <w:rPr>
          <w:color w:val="231F20"/>
        </w:rPr>
        <w:t xml:space="preserve"> </w:t>
      </w:r>
      <w:r w:rsidR="00154745">
        <w:rPr>
          <w:color w:val="231F20"/>
        </w:rPr>
        <w:t>not</w:t>
      </w:r>
      <w:r w:rsidR="00243AF2">
        <w:rPr>
          <w:color w:val="231F20"/>
        </w:rPr>
        <w:t xml:space="preserve"> </w:t>
      </w:r>
      <w:r w:rsidR="00154745">
        <w:rPr>
          <w:color w:val="231F20"/>
        </w:rPr>
        <w:t>be</w:t>
      </w:r>
      <w:r w:rsidR="00243AF2">
        <w:rPr>
          <w:color w:val="231F20"/>
        </w:rPr>
        <w:t xml:space="preserve"> </w:t>
      </w:r>
      <w:r w:rsidR="00154745">
        <w:rPr>
          <w:color w:val="231F20"/>
        </w:rPr>
        <w:t>taken into</w:t>
      </w:r>
      <w:r w:rsidR="00243AF2">
        <w:rPr>
          <w:color w:val="231F20"/>
        </w:rPr>
        <w:t xml:space="preserve"> </w:t>
      </w:r>
      <w:r w:rsidR="00154745">
        <w:rPr>
          <w:color w:val="231F20"/>
        </w:rPr>
        <w:t>account</w:t>
      </w:r>
      <w:r w:rsidR="00243AF2">
        <w:rPr>
          <w:color w:val="231F20"/>
        </w:rPr>
        <w:t xml:space="preserve"> </w:t>
      </w:r>
      <w:r w:rsidR="00154745">
        <w:rPr>
          <w:color w:val="231F20"/>
        </w:rPr>
        <w:t>in</w:t>
      </w:r>
      <w:r w:rsidR="00154745" w:rsidRPr="00610761">
        <w:rPr>
          <w:color w:val="231F20"/>
        </w:rPr>
        <w:t xml:space="preserve"> Tender </w:t>
      </w:r>
      <w:r w:rsidR="00154745">
        <w:rPr>
          <w:color w:val="231F20"/>
        </w:rPr>
        <w:t>evaluation.</w:t>
      </w:r>
    </w:p>
    <w:p w14:paraId="0DD1049F" w14:textId="77777777" w:rsidR="00607E22" w:rsidRDefault="00B53F51" w:rsidP="00385A10">
      <w:pPr>
        <w:pStyle w:val="ListParagraph"/>
        <w:numPr>
          <w:ilvl w:val="1"/>
          <w:numId w:val="112"/>
        </w:numPr>
        <w:tabs>
          <w:tab w:val="left" w:pos="770"/>
        </w:tabs>
        <w:spacing w:before="242" w:line="230" w:lineRule="auto"/>
        <w:ind w:left="864" w:right="696" w:hanging="576"/>
        <w:jc w:val="both"/>
        <w:rPr>
          <w:color w:val="231F20"/>
        </w:rPr>
      </w:pPr>
      <w:r>
        <w:rPr>
          <w:color w:val="231F20"/>
        </w:rPr>
        <w:t xml:space="preserve">  </w:t>
      </w:r>
      <w:r w:rsidR="00154745">
        <w:rPr>
          <w:color w:val="231F20"/>
        </w:rPr>
        <w:t>In the case of multiple contracts or lots, Tenderers are allowed to tender for one or more lots and the methodology</w:t>
      </w:r>
      <w:r w:rsidR="00243AF2">
        <w:rPr>
          <w:color w:val="231F20"/>
        </w:rPr>
        <w:t xml:space="preserve"> </w:t>
      </w:r>
      <w:r w:rsidR="00154745">
        <w:rPr>
          <w:color w:val="231F20"/>
        </w:rPr>
        <w:t>to</w:t>
      </w:r>
      <w:r w:rsidR="00243AF2">
        <w:rPr>
          <w:color w:val="231F20"/>
        </w:rPr>
        <w:t xml:space="preserve"> </w:t>
      </w:r>
      <w:r w:rsidR="00154745">
        <w:rPr>
          <w:color w:val="231F20"/>
        </w:rPr>
        <w:t>determine</w:t>
      </w:r>
      <w:r w:rsidR="00243AF2">
        <w:rPr>
          <w:color w:val="231F20"/>
        </w:rPr>
        <w:t xml:space="preserve"> </w:t>
      </w:r>
      <w:r w:rsidR="00154745">
        <w:rPr>
          <w:color w:val="231F20"/>
        </w:rPr>
        <w:t>the</w:t>
      </w:r>
      <w:r w:rsidR="00243AF2">
        <w:rPr>
          <w:color w:val="231F20"/>
        </w:rPr>
        <w:t xml:space="preserve"> </w:t>
      </w:r>
      <w:r w:rsidR="00154745">
        <w:rPr>
          <w:color w:val="231F20"/>
        </w:rPr>
        <w:t>lowest</w:t>
      </w:r>
      <w:r w:rsidR="00243AF2">
        <w:rPr>
          <w:color w:val="231F20"/>
        </w:rPr>
        <w:t xml:space="preserve"> </w:t>
      </w:r>
      <w:r w:rsidR="00154745">
        <w:rPr>
          <w:color w:val="231F20"/>
        </w:rPr>
        <w:t>evaluated</w:t>
      </w:r>
      <w:r w:rsidR="00243AF2">
        <w:rPr>
          <w:color w:val="231F20"/>
        </w:rPr>
        <w:t xml:space="preserve"> </w:t>
      </w:r>
      <w:r w:rsidR="00154745">
        <w:rPr>
          <w:color w:val="231F20"/>
        </w:rPr>
        <w:t>cost</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lot</w:t>
      </w:r>
      <w:r w:rsidR="00243AF2">
        <w:rPr>
          <w:color w:val="231F20"/>
        </w:rPr>
        <w:t xml:space="preserve"> </w:t>
      </w:r>
      <w:r w:rsidR="00154745">
        <w:rPr>
          <w:color w:val="231F20"/>
        </w:rPr>
        <w:t>(contract)</w:t>
      </w:r>
      <w:r w:rsidR="00243AF2">
        <w:rPr>
          <w:color w:val="231F20"/>
        </w:rPr>
        <w:t xml:space="preserve"> </w:t>
      </w:r>
      <w:r w:rsidR="00154745">
        <w:rPr>
          <w:color w:val="231F20"/>
        </w:rPr>
        <w:t>and</w:t>
      </w:r>
      <w:r w:rsidR="00243AF2">
        <w:rPr>
          <w:color w:val="231F20"/>
        </w:rPr>
        <w:t xml:space="preserve"> </w:t>
      </w:r>
      <w:r w:rsidR="00154745">
        <w:rPr>
          <w:color w:val="231F20"/>
        </w:rPr>
        <w:t>for</w:t>
      </w:r>
      <w:r w:rsidR="00243AF2">
        <w:rPr>
          <w:color w:val="231F20"/>
        </w:rPr>
        <w:t xml:space="preserve"> </w:t>
      </w:r>
      <w:r w:rsidR="00154745">
        <w:rPr>
          <w:color w:val="231F20"/>
        </w:rPr>
        <w:t>combinations,</w:t>
      </w:r>
      <w:r w:rsidR="00243AF2">
        <w:rPr>
          <w:color w:val="231F20"/>
        </w:rPr>
        <w:t xml:space="preserve"> </w:t>
      </w:r>
      <w:r w:rsidR="00154745">
        <w:rPr>
          <w:color w:val="231F20"/>
        </w:rPr>
        <w:t>including</w:t>
      </w:r>
      <w:r w:rsidR="00243AF2">
        <w:rPr>
          <w:color w:val="231F20"/>
        </w:rPr>
        <w:t xml:space="preserve"> </w:t>
      </w:r>
      <w:r w:rsidR="00154745">
        <w:rPr>
          <w:color w:val="231F20"/>
        </w:rPr>
        <w:t>any discounts</w:t>
      </w:r>
      <w:r w:rsidR="00243AF2">
        <w:rPr>
          <w:color w:val="231F20"/>
        </w:rPr>
        <w:t xml:space="preserve"> </w:t>
      </w:r>
      <w:r w:rsidR="00154745">
        <w:rPr>
          <w:color w:val="231F20"/>
        </w:rPr>
        <w:t>offered</w:t>
      </w:r>
      <w:r w:rsidR="00243AF2">
        <w:rPr>
          <w:color w:val="231F20"/>
        </w:rPr>
        <w:t xml:space="preserve"> </w:t>
      </w:r>
      <w:r w:rsidR="00154745">
        <w:rPr>
          <w:color w:val="231F20"/>
        </w:rPr>
        <w:t>in</w:t>
      </w:r>
      <w:r w:rsidR="00243AF2">
        <w:rPr>
          <w:color w:val="231F20"/>
        </w:rPr>
        <w:t xml:space="preserve"> </w:t>
      </w:r>
      <w:r w:rsidR="00154745">
        <w:rPr>
          <w:color w:val="231F20"/>
        </w:rPr>
        <w:t>the</w:t>
      </w:r>
      <w:r w:rsidR="00243AF2">
        <w:rPr>
          <w:color w:val="231F20"/>
        </w:rPr>
        <w:t xml:space="preserve"> </w:t>
      </w:r>
      <w:r w:rsidR="00154745">
        <w:rPr>
          <w:color w:val="231F20"/>
        </w:rPr>
        <w:t>Form</w:t>
      </w:r>
      <w:r w:rsidR="00243AF2">
        <w:rPr>
          <w:color w:val="231F20"/>
        </w:rPr>
        <w:t xml:space="preserve"> </w:t>
      </w:r>
      <w:r w:rsidR="00154745">
        <w:rPr>
          <w:color w:val="231F20"/>
        </w:rPr>
        <w:t>of</w:t>
      </w:r>
      <w:r w:rsidR="00243AF2">
        <w:rPr>
          <w:color w:val="231F20"/>
        </w:rPr>
        <w:t xml:space="preserve"> </w:t>
      </w:r>
      <w:r w:rsidR="00154745">
        <w:rPr>
          <w:color w:val="231F20"/>
          <w:spacing w:val="-4"/>
        </w:rPr>
        <w:t>Tender,</w:t>
      </w:r>
      <w:r w:rsidR="00243AF2">
        <w:rPr>
          <w:color w:val="231F20"/>
          <w:spacing w:val="-4"/>
        </w:rPr>
        <w:t xml:space="preserve"> </w:t>
      </w:r>
      <w:r w:rsidR="00154745">
        <w:rPr>
          <w:color w:val="231F20"/>
        </w:rPr>
        <w:t>is</w:t>
      </w:r>
      <w:r w:rsidR="00243AF2">
        <w:rPr>
          <w:color w:val="231F20"/>
        </w:rPr>
        <w:t xml:space="preserve"> </w:t>
      </w:r>
      <w:r w:rsidR="00154745">
        <w:rPr>
          <w:color w:val="231F20"/>
        </w:rPr>
        <w:t>speciﬁed</w:t>
      </w:r>
      <w:r w:rsidR="00243AF2">
        <w:rPr>
          <w:color w:val="231F20"/>
        </w:rPr>
        <w:t xml:space="preserve"> </w:t>
      </w:r>
      <w:r w:rsidR="00154745">
        <w:rPr>
          <w:color w:val="231F20"/>
        </w:rPr>
        <w:t>in</w:t>
      </w:r>
      <w:r w:rsidR="00243AF2">
        <w:rPr>
          <w:color w:val="231F20"/>
        </w:rPr>
        <w:t xml:space="preserve"> </w:t>
      </w:r>
      <w:r w:rsidR="00154745">
        <w:rPr>
          <w:color w:val="231F20"/>
        </w:rPr>
        <w:t>Section</w:t>
      </w:r>
      <w:r w:rsidR="00243AF2">
        <w:rPr>
          <w:color w:val="231F20"/>
        </w:rPr>
        <w:t xml:space="preserve"> </w:t>
      </w:r>
      <w:r w:rsidR="00154745">
        <w:rPr>
          <w:color w:val="231F20"/>
        </w:rPr>
        <w:t>III,</w:t>
      </w:r>
      <w:r w:rsidR="00243AF2">
        <w:rPr>
          <w:color w:val="231F20"/>
        </w:rPr>
        <w:t xml:space="preserve"> </w:t>
      </w:r>
      <w:r w:rsidR="00154745">
        <w:rPr>
          <w:color w:val="231F20"/>
        </w:rPr>
        <w:t>Evaluation</w:t>
      </w:r>
      <w:r w:rsidR="00243AF2">
        <w:rPr>
          <w:color w:val="231F20"/>
        </w:rPr>
        <w:t xml:space="preserve"> </w:t>
      </w:r>
      <w:r w:rsidR="00154745">
        <w:rPr>
          <w:color w:val="231F20"/>
        </w:rPr>
        <w:t>and</w:t>
      </w:r>
      <w:r w:rsidR="00243AF2">
        <w:rPr>
          <w:color w:val="231F20"/>
        </w:rPr>
        <w:t xml:space="preserve"> </w:t>
      </w:r>
      <w:r w:rsidR="00154745">
        <w:rPr>
          <w:color w:val="231F20"/>
        </w:rPr>
        <w:t>Qualiﬁcation</w:t>
      </w:r>
      <w:r w:rsidR="00243AF2">
        <w:rPr>
          <w:color w:val="231F20"/>
        </w:rPr>
        <w:t xml:space="preserve"> </w:t>
      </w:r>
      <w:r w:rsidR="00154745">
        <w:rPr>
          <w:color w:val="231F20"/>
        </w:rPr>
        <w:t>Criteria.</w:t>
      </w:r>
    </w:p>
    <w:p w14:paraId="26AAEE94"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Comparison</w:t>
      </w:r>
      <w:r w:rsidR="00243AF2">
        <w:rPr>
          <w:b/>
          <w:bCs/>
          <w:color w:val="231F20"/>
        </w:rPr>
        <w:t xml:space="preserve"> </w:t>
      </w:r>
      <w:r w:rsidRPr="00F81A1A">
        <w:rPr>
          <w:b/>
          <w:bCs/>
          <w:color w:val="231F20"/>
        </w:rPr>
        <w:t>of</w:t>
      </w:r>
      <w:r w:rsidR="00243AF2">
        <w:rPr>
          <w:b/>
          <w:bCs/>
          <w:color w:val="231F20"/>
        </w:rPr>
        <w:t xml:space="preserve"> </w:t>
      </w:r>
      <w:r w:rsidRPr="00F81A1A">
        <w:rPr>
          <w:b/>
          <w:bCs/>
          <w:color w:val="231F20"/>
          <w:spacing w:val="-3"/>
        </w:rPr>
        <w:t>Tenders</w:t>
      </w:r>
    </w:p>
    <w:p w14:paraId="068F5AB1" w14:textId="77777777" w:rsidR="00607E22" w:rsidRPr="008C6463" w:rsidRDefault="00B53F51" w:rsidP="00385A10">
      <w:pPr>
        <w:pStyle w:val="ListParagraph"/>
        <w:numPr>
          <w:ilvl w:val="1"/>
          <w:numId w:val="113"/>
        </w:numPr>
        <w:tabs>
          <w:tab w:val="left" w:pos="770"/>
        </w:tabs>
        <w:spacing w:before="242" w:line="230" w:lineRule="auto"/>
        <w:ind w:left="864" w:right="696" w:hanging="576"/>
        <w:jc w:val="both"/>
        <w:rPr>
          <w:color w:val="231F20"/>
        </w:rPr>
      </w:pPr>
      <w:r>
        <w:rPr>
          <w:color w:val="231F20"/>
        </w:rPr>
        <w:t xml:space="preserve">  </w:t>
      </w:r>
      <w:r w:rsidR="00154745" w:rsidRPr="008C6463">
        <w:rPr>
          <w:color w:val="231F20"/>
        </w:rPr>
        <w:t xml:space="preserve">The Procuring Entity shall compare the evaluated costs of all substantially responsive </w:t>
      </w:r>
      <w:r w:rsidR="00154745" w:rsidRPr="008C6463">
        <w:rPr>
          <w:color w:val="231F20"/>
          <w:spacing w:val="-3"/>
        </w:rPr>
        <w:t xml:space="preserve">Tenders </w:t>
      </w:r>
      <w:r w:rsidR="00154745" w:rsidRPr="008C6463">
        <w:rPr>
          <w:color w:val="231F20"/>
        </w:rPr>
        <w:t>established in accordance</w:t>
      </w:r>
      <w:r w:rsidR="00243AF2">
        <w:rPr>
          <w:color w:val="231F20"/>
        </w:rPr>
        <w:t xml:space="preserve"> </w:t>
      </w:r>
      <w:r w:rsidR="00154745" w:rsidRPr="008C6463">
        <w:rPr>
          <w:color w:val="231F20"/>
        </w:rPr>
        <w:t>with</w:t>
      </w:r>
      <w:r w:rsidR="00243AF2">
        <w:rPr>
          <w:color w:val="231F20"/>
        </w:rPr>
        <w:t xml:space="preserve"> </w:t>
      </w:r>
      <w:r w:rsidR="00154745" w:rsidRPr="008C6463">
        <w:rPr>
          <w:color w:val="231F20"/>
        </w:rPr>
        <w:t>ITT</w:t>
      </w:r>
      <w:r w:rsidR="00243AF2">
        <w:rPr>
          <w:color w:val="231F20"/>
        </w:rPr>
        <w:t xml:space="preserve"> </w:t>
      </w:r>
      <w:r w:rsidR="00154745" w:rsidRPr="008C6463">
        <w:rPr>
          <w:color w:val="231F20"/>
        </w:rPr>
        <w:t>35.4</w:t>
      </w:r>
      <w:r w:rsidR="00243AF2">
        <w:rPr>
          <w:color w:val="231F20"/>
        </w:rPr>
        <w:t xml:space="preserve"> </w:t>
      </w:r>
      <w:r w:rsidR="00154745" w:rsidRPr="008C6463">
        <w:rPr>
          <w:color w:val="231F20"/>
        </w:rPr>
        <w:t>to</w:t>
      </w:r>
      <w:r w:rsidR="00243AF2">
        <w:rPr>
          <w:color w:val="231F20"/>
        </w:rPr>
        <w:t xml:space="preserve"> </w:t>
      </w:r>
      <w:r w:rsidR="00154745" w:rsidRPr="008C6463">
        <w:rPr>
          <w:color w:val="231F20"/>
        </w:rPr>
        <w:t>determine</w:t>
      </w:r>
      <w:r w:rsidR="00243AF2">
        <w:rPr>
          <w:color w:val="231F20"/>
        </w:rPr>
        <w:t xml:space="preserve"> </w:t>
      </w:r>
      <w:r w:rsidR="005130E6" w:rsidRPr="008C6463">
        <w:rPr>
          <w:color w:val="231F20"/>
        </w:rPr>
        <w:t>the</w:t>
      </w:r>
      <w:r w:rsidR="005130E6" w:rsidRPr="008C6463">
        <w:rPr>
          <w:color w:val="231F20"/>
          <w:spacing w:val="-3"/>
        </w:rPr>
        <w:t xml:space="preserve"> Tender</w:t>
      </w:r>
      <w:r w:rsidR="00243AF2">
        <w:rPr>
          <w:color w:val="231F20"/>
          <w:spacing w:val="-3"/>
        </w:rPr>
        <w:t xml:space="preserve"> </w:t>
      </w:r>
      <w:r w:rsidR="00154745" w:rsidRPr="008C6463">
        <w:rPr>
          <w:color w:val="231F20"/>
        </w:rPr>
        <w:t>that</w:t>
      </w:r>
      <w:r w:rsidR="00243AF2">
        <w:rPr>
          <w:color w:val="231F20"/>
        </w:rPr>
        <w:t xml:space="preserve"> </w:t>
      </w:r>
      <w:r w:rsidR="00154745" w:rsidRPr="008C6463">
        <w:rPr>
          <w:color w:val="231F20"/>
        </w:rPr>
        <w:t>has</w:t>
      </w:r>
      <w:r w:rsidR="00243AF2">
        <w:rPr>
          <w:color w:val="231F20"/>
        </w:rPr>
        <w:t xml:space="preserve"> </w:t>
      </w:r>
      <w:r w:rsidR="00154745" w:rsidRPr="008C6463">
        <w:rPr>
          <w:color w:val="231F20"/>
        </w:rPr>
        <w:t>the</w:t>
      </w:r>
      <w:r w:rsidR="00243AF2">
        <w:rPr>
          <w:color w:val="231F20"/>
        </w:rPr>
        <w:t xml:space="preserve"> </w:t>
      </w:r>
      <w:r w:rsidR="00154745" w:rsidRPr="008C6463">
        <w:rPr>
          <w:color w:val="231F20"/>
        </w:rPr>
        <w:t>lowest</w:t>
      </w:r>
      <w:r w:rsidR="00243AF2">
        <w:rPr>
          <w:color w:val="231F20"/>
        </w:rPr>
        <w:t xml:space="preserve"> </w:t>
      </w:r>
      <w:r w:rsidR="00154745" w:rsidRPr="008C6463">
        <w:rPr>
          <w:color w:val="231F20"/>
        </w:rPr>
        <w:t>evaluated</w:t>
      </w:r>
      <w:r w:rsidR="00243AF2">
        <w:rPr>
          <w:color w:val="231F20"/>
        </w:rPr>
        <w:t xml:space="preserve"> </w:t>
      </w:r>
      <w:r w:rsidR="00154745" w:rsidRPr="008C6463">
        <w:rPr>
          <w:color w:val="231F20"/>
        </w:rPr>
        <w:t>cost.</w:t>
      </w:r>
    </w:p>
    <w:p w14:paraId="4496F13F"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Abnormally</w:t>
      </w:r>
      <w:r w:rsidR="00243AF2">
        <w:rPr>
          <w:b/>
          <w:bCs/>
          <w:color w:val="231F20"/>
        </w:rPr>
        <w:t xml:space="preserve"> </w:t>
      </w:r>
      <w:r w:rsidRPr="00F81A1A">
        <w:rPr>
          <w:b/>
          <w:bCs/>
          <w:color w:val="231F20"/>
        </w:rPr>
        <w:t>Low</w:t>
      </w:r>
      <w:r w:rsidR="00243AF2">
        <w:rPr>
          <w:b/>
          <w:bCs/>
          <w:color w:val="231F20"/>
        </w:rPr>
        <w:t xml:space="preserve"> </w:t>
      </w:r>
      <w:r w:rsidRPr="00F81A1A">
        <w:rPr>
          <w:b/>
          <w:bCs/>
          <w:color w:val="231F20"/>
          <w:spacing w:val="-3"/>
        </w:rPr>
        <w:t>Tenders</w:t>
      </w:r>
      <w:r w:rsidR="00243AF2">
        <w:rPr>
          <w:b/>
          <w:bCs/>
          <w:color w:val="231F20"/>
          <w:spacing w:val="-3"/>
        </w:rPr>
        <w:t xml:space="preserve"> </w:t>
      </w:r>
      <w:r w:rsidRPr="00F81A1A">
        <w:rPr>
          <w:b/>
          <w:bCs/>
          <w:color w:val="231F20"/>
        </w:rPr>
        <w:t>and</w:t>
      </w:r>
      <w:r w:rsidR="00243AF2">
        <w:rPr>
          <w:b/>
          <w:bCs/>
          <w:color w:val="231F20"/>
        </w:rPr>
        <w:t xml:space="preserve"> </w:t>
      </w:r>
      <w:r w:rsidRPr="00F81A1A">
        <w:rPr>
          <w:b/>
          <w:bCs/>
          <w:color w:val="231F20"/>
        </w:rPr>
        <w:t>Abnormally</w:t>
      </w:r>
      <w:r w:rsidR="00243AF2">
        <w:rPr>
          <w:b/>
          <w:bCs/>
          <w:color w:val="231F20"/>
        </w:rPr>
        <w:t xml:space="preserve"> </w:t>
      </w:r>
      <w:r w:rsidR="005130E6" w:rsidRPr="00F81A1A">
        <w:rPr>
          <w:b/>
          <w:bCs/>
          <w:color w:val="231F20"/>
        </w:rPr>
        <w:t>High</w:t>
      </w:r>
      <w:r w:rsidR="00243AF2">
        <w:rPr>
          <w:b/>
          <w:bCs/>
          <w:color w:val="231F20"/>
        </w:rPr>
        <w:t xml:space="preserve"> </w:t>
      </w:r>
      <w:r w:rsidRPr="00F81A1A">
        <w:rPr>
          <w:b/>
          <w:bCs/>
          <w:color w:val="231F20"/>
          <w:spacing w:val="-3"/>
        </w:rPr>
        <w:t>Tenders</w:t>
      </w:r>
    </w:p>
    <w:p w14:paraId="6DB1D986" w14:textId="77777777" w:rsidR="00607E22" w:rsidRPr="008C6463" w:rsidRDefault="00B53F51" w:rsidP="00385A10">
      <w:pPr>
        <w:pStyle w:val="ListParagraph"/>
        <w:numPr>
          <w:ilvl w:val="1"/>
          <w:numId w:val="114"/>
        </w:numPr>
        <w:tabs>
          <w:tab w:val="left" w:pos="770"/>
        </w:tabs>
        <w:spacing w:before="242" w:line="230" w:lineRule="auto"/>
        <w:ind w:left="864" w:right="696" w:hanging="576"/>
        <w:jc w:val="both"/>
        <w:rPr>
          <w:color w:val="231F20"/>
        </w:rPr>
      </w:pPr>
      <w:r>
        <w:rPr>
          <w:color w:val="231F20"/>
        </w:rPr>
        <w:t xml:space="preserve">  </w:t>
      </w:r>
      <w:r w:rsidR="00154745" w:rsidRPr="008C6463">
        <w:rPr>
          <w:color w:val="231F20"/>
        </w:rPr>
        <w:t>An Abnormally Low Tender is one where the Tender price, in combination with other elements of the Tender, appears so low that it raises material concerns as to the capability of the Tenderer to perform the Contract for the offered Tender Price or that genuine competition between Tenderers is compromised.</w:t>
      </w:r>
    </w:p>
    <w:p w14:paraId="5AF2C923" w14:textId="77777777" w:rsidR="00607E22" w:rsidRDefault="00B53F51" w:rsidP="00385A10">
      <w:pPr>
        <w:pStyle w:val="ListParagraph"/>
        <w:numPr>
          <w:ilvl w:val="1"/>
          <w:numId w:val="114"/>
        </w:numPr>
        <w:tabs>
          <w:tab w:val="left" w:pos="770"/>
        </w:tabs>
        <w:spacing w:before="242" w:line="230" w:lineRule="auto"/>
        <w:ind w:left="864" w:right="696" w:hanging="576"/>
        <w:jc w:val="both"/>
        <w:rPr>
          <w:color w:val="231F20"/>
        </w:rPr>
      </w:pPr>
      <w:r>
        <w:rPr>
          <w:color w:val="231F20"/>
        </w:rPr>
        <w:t xml:space="preserve">  </w:t>
      </w:r>
      <w:r w:rsidR="00243AF2">
        <w:rPr>
          <w:color w:val="231F20"/>
        </w:rPr>
        <w:t xml:space="preserve">In the </w:t>
      </w:r>
      <w:r w:rsidR="00154745">
        <w:rPr>
          <w:color w:val="231F20"/>
        </w:rPr>
        <w:t>event</w:t>
      </w:r>
      <w:r w:rsidR="00243AF2">
        <w:rPr>
          <w:color w:val="231F20"/>
        </w:rPr>
        <w:t xml:space="preserve"> </w:t>
      </w:r>
      <w:r w:rsidR="00154745">
        <w:rPr>
          <w:color w:val="231F20"/>
        </w:rPr>
        <w:t>of</w:t>
      </w:r>
      <w:r w:rsidR="00243AF2">
        <w:rPr>
          <w:color w:val="231F20"/>
        </w:rPr>
        <w:t xml:space="preserve"> </w:t>
      </w:r>
      <w:r w:rsidR="00154745">
        <w:rPr>
          <w:color w:val="231F20"/>
        </w:rPr>
        <w:t>identiﬁcation</w:t>
      </w:r>
      <w:r w:rsidR="00243AF2">
        <w:rPr>
          <w:color w:val="231F20"/>
        </w:rPr>
        <w:t xml:space="preserve"> </w:t>
      </w:r>
      <w:r w:rsidR="00154745">
        <w:rPr>
          <w:color w:val="231F20"/>
        </w:rPr>
        <w:t>of</w:t>
      </w:r>
      <w:r w:rsidR="00243AF2">
        <w:rPr>
          <w:color w:val="231F20"/>
        </w:rPr>
        <w:t xml:space="preserve"> </w:t>
      </w:r>
      <w:r w:rsidR="00154745">
        <w:rPr>
          <w:color w:val="231F20"/>
        </w:rPr>
        <w:t>a</w:t>
      </w:r>
      <w:r w:rsidR="00243AF2">
        <w:rPr>
          <w:color w:val="231F20"/>
        </w:rPr>
        <w:t xml:space="preserve"> </w:t>
      </w:r>
      <w:r w:rsidR="00154745">
        <w:rPr>
          <w:color w:val="231F20"/>
        </w:rPr>
        <w:t>potentially</w:t>
      </w:r>
      <w:r w:rsidR="00243AF2">
        <w:rPr>
          <w:color w:val="231F20"/>
        </w:rPr>
        <w:t xml:space="preserve"> </w:t>
      </w:r>
      <w:r w:rsidR="00154745">
        <w:rPr>
          <w:color w:val="231F20"/>
        </w:rPr>
        <w:t>Abnormally</w:t>
      </w:r>
      <w:r w:rsidR="00243AF2">
        <w:rPr>
          <w:color w:val="231F20"/>
        </w:rPr>
        <w:t xml:space="preserve"> </w:t>
      </w:r>
      <w:r w:rsidR="00154745">
        <w:rPr>
          <w:color w:val="231F20"/>
        </w:rPr>
        <w:t>Low</w:t>
      </w:r>
      <w:r w:rsidR="00154745" w:rsidRPr="008C6463">
        <w:rPr>
          <w:color w:val="231F20"/>
        </w:rPr>
        <w:t xml:space="preserve"> Tender, </w:t>
      </w:r>
      <w:r w:rsidR="00154745">
        <w:rPr>
          <w:color w:val="231F20"/>
        </w:rPr>
        <w:t>the</w:t>
      </w:r>
      <w:r w:rsidR="00243AF2">
        <w:rPr>
          <w:color w:val="231F20"/>
        </w:rPr>
        <w:t xml:space="preserve"> </w:t>
      </w:r>
      <w:r w:rsidR="00154745">
        <w:rPr>
          <w:color w:val="231F20"/>
        </w:rPr>
        <w:t>Procuring</w:t>
      </w:r>
      <w:r w:rsidR="00243AF2">
        <w:rPr>
          <w:color w:val="231F20"/>
        </w:rPr>
        <w:t xml:space="preserve"> </w:t>
      </w:r>
      <w:r w:rsidR="00154745">
        <w:rPr>
          <w:color w:val="231F20"/>
        </w:rPr>
        <w:t>Entity</w:t>
      </w:r>
      <w:r w:rsidR="00243AF2">
        <w:rPr>
          <w:color w:val="231F20"/>
        </w:rPr>
        <w:t xml:space="preserve"> </w:t>
      </w:r>
      <w:r w:rsidR="00154745">
        <w:rPr>
          <w:color w:val="231F20"/>
        </w:rPr>
        <w:t>shall</w:t>
      </w:r>
      <w:r w:rsidR="00243AF2">
        <w:rPr>
          <w:color w:val="231F20"/>
        </w:rPr>
        <w:t xml:space="preserve"> </w:t>
      </w:r>
      <w:r w:rsidR="00154745">
        <w:rPr>
          <w:color w:val="231F20"/>
        </w:rPr>
        <w:t>seek</w:t>
      </w:r>
      <w:r w:rsidR="00243AF2">
        <w:rPr>
          <w:color w:val="231F20"/>
        </w:rPr>
        <w:t xml:space="preserve"> </w:t>
      </w:r>
      <w:r w:rsidR="00154745">
        <w:rPr>
          <w:color w:val="231F20"/>
        </w:rPr>
        <w:t>written clariﬁcations</w:t>
      </w:r>
      <w:r w:rsidR="00243AF2">
        <w:rPr>
          <w:color w:val="231F20"/>
        </w:rPr>
        <w:t xml:space="preserve"> </w:t>
      </w:r>
      <w:r w:rsidR="00154745">
        <w:rPr>
          <w:color w:val="231F20"/>
        </w:rPr>
        <w:t>from</w:t>
      </w:r>
      <w:r w:rsidR="00243AF2">
        <w:rPr>
          <w:color w:val="231F20"/>
        </w:rPr>
        <w:t xml:space="preserve"> </w:t>
      </w:r>
      <w:r w:rsidR="00154745">
        <w:rPr>
          <w:color w:val="231F20"/>
        </w:rPr>
        <w:t>the</w:t>
      </w:r>
      <w:r w:rsidR="00154745" w:rsidRPr="008C6463">
        <w:rPr>
          <w:color w:val="231F20"/>
        </w:rPr>
        <w:t xml:space="preserve"> Tenderer, </w:t>
      </w:r>
      <w:r w:rsidR="00154745">
        <w:rPr>
          <w:color w:val="231F20"/>
        </w:rPr>
        <w:t>including</w:t>
      </w:r>
      <w:r w:rsidR="00243AF2">
        <w:rPr>
          <w:color w:val="231F20"/>
        </w:rPr>
        <w:t xml:space="preserve"> </w:t>
      </w:r>
      <w:r w:rsidR="00154745">
        <w:rPr>
          <w:color w:val="231F20"/>
        </w:rPr>
        <w:t>detailed</w:t>
      </w:r>
      <w:r w:rsidR="00243AF2">
        <w:rPr>
          <w:color w:val="231F20"/>
        </w:rPr>
        <w:t xml:space="preserve"> </w:t>
      </w:r>
      <w:r w:rsidR="00154745">
        <w:rPr>
          <w:color w:val="231F20"/>
        </w:rPr>
        <w:t>price</w:t>
      </w:r>
      <w:r w:rsidR="00243AF2">
        <w:rPr>
          <w:color w:val="231F20"/>
        </w:rPr>
        <w:t xml:space="preserve"> </w:t>
      </w:r>
      <w:r w:rsidR="00154745">
        <w:rPr>
          <w:color w:val="231F20"/>
        </w:rPr>
        <w:t>analyses</w:t>
      </w:r>
      <w:r w:rsidR="00243AF2">
        <w:rPr>
          <w:color w:val="231F20"/>
        </w:rPr>
        <w:t xml:space="preserve"> </w:t>
      </w:r>
      <w:r w:rsidR="00154745">
        <w:rPr>
          <w:color w:val="231F20"/>
        </w:rPr>
        <w:t>of</w:t>
      </w:r>
      <w:r w:rsidR="00243AF2">
        <w:rPr>
          <w:color w:val="231F20"/>
        </w:rPr>
        <w:t xml:space="preserve"> </w:t>
      </w:r>
      <w:r w:rsidR="00154745">
        <w:rPr>
          <w:color w:val="231F20"/>
        </w:rPr>
        <w:t>its</w:t>
      </w:r>
      <w:r w:rsidR="00154745" w:rsidRPr="008C6463">
        <w:rPr>
          <w:color w:val="231F20"/>
        </w:rPr>
        <w:t xml:space="preserve"> Tender </w:t>
      </w:r>
      <w:r w:rsidR="00154745">
        <w:rPr>
          <w:color w:val="231F20"/>
        </w:rPr>
        <w:t>price</w:t>
      </w:r>
      <w:r w:rsidR="00243AF2">
        <w:rPr>
          <w:color w:val="231F20"/>
        </w:rPr>
        <w:t xml:space="preserve"> </w:t>
      </w:r>
      <w:r w:rsidR="00154745">
        <w:rPr>
          <w:color w:val="231F20"/>
        </w:rPr>
        <w:t>in</w:t>
      </w:r>
      <w:r w:rsidR="00243AF2">
        <w:rPr>
          <w:color w:val="231F20"/>
        </w:rPr>
        <w:t xml:space="preserve"> </w:t>
      </w:r>
      <w:r w:rsidR="00154745">
        <w:rPr>
          <w:color w:val="231F20"/>
        </w:rPr>
        <w:t>correlation</w:t>
      </w:r>
      <w:r w:rsidR="00243AF2">
        <w:rPr>
          <w:color w:val="231F20"/>
        </w:rPr>
        <w:t xml:space="preserve"> </w:t>
      </w:r>
      <w:r w:rsidR="00154745">
        <w:rPr>
          <w:color w:val="231F20"/>
        </w:rPr>
        <w:t>to</w:t>
      </w:r>
      <w:r w:rsidR="00243AF2">
        <w:rPr>
          <w:color w:val="231F20"/>
        </w:rPr>
        <w:t xml:space="preserve"> </w:t>
      </w:r>
      <w:r w:rsidR="00154745">
        <w:rPr>
          <w:color w:val="231F20"/>
        </w:rPr>
        <w:t>the</w:t>
      </w:r>
      <w:r w:rsidR="00243AF2">
        <w:rPr>
          <w:color w:val="231F20"/>
        </w:rPr>
        <w:t xml:space="preserve"> </w:t>
      </w:r>
      <w:r w:rsidR="00154745">
        <w:rPr>
          <w:color w:val="231F20"/>
        </w:rPr>
        <w:t>subject matter</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contract,</w:t>
      </w:r>
      <w:r w:rsidR="00243AF2">
        <w:rPr>
          <w:color w:val="231F20"/>
        </w:rPr>
        <w:t xml:space="preserve"> </w:t>
      </w:r>
      <w:r w:rsidR="00154745">
        <w:rPr>
          <w:color w:val="231F20"/>
        </w:rPr>
        <w:t>scope,</w:t>
      </w:r>
      <w:r w:rsidR="00243AF2">
        <w:rPr>
          <w:color w:val="231F20"/>
        </w:rPr>
        <w:t xml:space="preserve"> </w:t>
      </w:r>
      <w:r w:rsidR="00154745">
        <w:rPr>
          <w:color w:val="231F20"/>
        </w:rPr>
        <w:t>proposed</w:t>
      </w:r>
      <w:r w:rsidR="00243AF2">
        <w:rPr>
          <w:color w:val="231F20"/>
        </w:rPr>
        <w:t xml:space="preserve"> </w:t>
      </w:r>
      <w:r w:rsidR="00154745">
        <w:rPr>
          <w:color w:val="231F20"/>
        </w:rPr>
        <w:t>methodology,</w:t>
      </w:r>
      <w:r w:rsidR="00243AF2">
        <w:rPr>
          <w:color w:val="231F20"/>
        </w:rPr>
        <w:t xml:space="preserve"> </w:t>
      </w:r>
      <w:r w:rsidR="00154745">
        <w:rPr>
          <w:color w:val="231F20"/>
        </w:rPr>
        <w:t>schedule,</w:t>
      </w:r>
      <w:r w:rsidR="00243AF2">
        <w:rPr>
          <w:color w:val="231F20"/>
        </w:rPr>
        <w:t xml:space="preserve"> </w:t>
      </w:r>
      <w:r w:rsidR="00154745">
        <w:rPr>
          <w:color w:val="231F20"/>
        </w:rPr>
        <w:t>allocation</w:t>
      </w:r>
      <w:r w:rsidR="00243AF2">
        <w:rPr>
          <w:color w:val="231F20"/>
        </w:rPr>
        <w:t xml:space="preserve"> </w:t>
      </w:r>
      <w:r w:rsidR="00154745">
        <w:rPr>
          <w:color w:val="231F20"/>
        </w:rPr>
        <w:t>of</w:t>
      </w:r>
      <w:r w:rsidR="00243AF2">
        <w:rPr>
          <w:color w:val="231F20"/>
        </w:rPr>
        <w:t xml:space="preserve"> </w:t>
      </w:r>
      <w:r w:rsidR="00154745">
        <w:rPr>
          <w:color w:val="231F20"/>
        </w:rPr>
        <w:t>risks</w:t>
      </w:r>
      <w:r w:rsidR="00243AF2">
        <w:rPr>
          <w:color w:val="231F20"/>
        </w:rPr>
        <w:t xml:space="preserve"> </w:t>
      </w:r>
      <w:r w:rsidR="00154745">
        <w:rPr>
          <w:color w:val="231F20"/>
        </w:rPr>
        <w:t>and</w:t>
      </w:r>
      <w:r w:rsidR="00243AF2">
        <w:rPr>
          <w:color w:val="231F20"/>
        </w:rPr>
        <w:t xml:space="preserve"> </w:t>
      </w:r>
      <w:r w:rsidR="00154745">
        <w:rPr>
          <w:color w:val="231F20"/>
        </w:rPr>
        <w:t>responsibilities</w:t>
      </w:r>
      <w:r w:rsidR="00243AF2">
        <w:rPr>
          <w:color w:val="231F20"/>
        </w:rPr>
        <w:t xml:space="preserve"> </w:t>
      </w:r>
      <w:r w:rsidR="00154745">
        <w:rPr>
          <w:color w:val="231F20"/>
        </w:rPr>
        <w:t>and</w:t>
      </w:r>
      <w:r w:rsidR="00243AF2">
        <w:rPr>
          <w:color w:val="231F20"/>
        </w:rPr>
        <w:t xml:space="preserve"> </w:t>
      </w:r>
      <w:r w:rsidR="00154745">
        <w:rPr>
          <w:color w:val="231F20"/>
        </w:rPr>
        <w:t>any other</w:t>
      </w:r>
      <w:r w:rsidR="00243AF2">
        <w:rPr>
          <w:color w:val="231F20"/>
        </w:rPr>
        <w:t xml:space="preserve"> </w:t>
      </w:r>
      <w:r w:rsidR="00154745">
        <w:rPr>
          <w:color w:val="231F20"/>
        </w:rPr>
        <w:t>requirements</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Tendering</w:t>
      </w:r>
      <w:r w:rsidR="00243AF2">
        <w:rPr>
          <w:color w:val="231F20"/>
        </w:rPr>
        <w:t xml:space="preserve"> </w:t>
      </w:r>
      <w:r w:rsidR="00154745">
        <w:rPr>
          <w:color w:val="231F20"/>
        </w:rPr>
        <w:t>document.</w:t>
      </w:r>
    </w:p>
    <w:p w14:paraId="2F1B2D71" w14:textId="77777777" w:rsidR="00607E22" w:rsidRDefault="00B53F51" w:rsidP="00385A10">
      <w:pPr>
        <w:pStyle w:val="ListParagraph"/>
        <w:numPr>
          <w:ilvl w:val="1"/>
          <w:numId w:val="114"/>
        </w:numPr>
        <w:tabs>
          <w:tab w:val="left" w:pos="770"/>
        </w:tabs>
        <w:spacing w:before="242" w:line="230" w:lineRule="auto"/>
        <w:ind w:left="864" w:right="696" w:hanging="576"/>
        <w:jc w:val="both"/>
        <w:rPr>
          <w:color w:val="231F20"/>
        </w:rPr>
      </w:pPr>
      <w:r>
        <w:rPr>
          <w:color w:val="231F20"/>
        </w:rPr>
        <w:lastRenderedPageBreak/>
        <w:t xml:space="preserve">  </w:t>
      </w:r>
      <w:r w:rsidR="00154745">
        <w:rPr>
          <w:color w:val="231F20"/>
        </w:rPr>
        <w:t>After</w:t>
      </w:r>
      <w:r w:rsidR="000710CE">
        <w:rPr>
          <w:color w:val="231F20"/>
        </w:rPr>
        <w:t xml:space="preserve"> </w:t>
      </w:r>
      <w:r w:rsidR="00154745">
        <w:rPr>
          <w:color w:val="231F20"/>
        </w:rPr>
        <w:t>evaluation</w:t>
      </w:r>
      <w:r w:rsidR="000710CE">
        <w:rPr>
          <w:color w:val="231F20"/>
        </w:rPr>
        <w:t xml:space="preserve"> </w:t>
      </w:r>
      <w:r w:rsidR="00154745">
        <w:rPr>
          <w:color w:val="231F20"/>
        </w:rPr>
        <w:t>of</w:t>
      </w:r>
      <w:r w:rsidR="000710CE">
        <w:rPr>
          <w:color w:val="231F20"/>
        </w:rPr>
        <w:t xml:space="preserve"> </w:t>
      </w:r>
      <w:r w:rsidR="00154745">
        <w:rPr>
          <w:color w:val="231F20"/>
        </w:rPr>
        <w:t>the</w:t>
      </w:r>
      <w:r w:rsidR="000710CE">
        <w:rPr>
          <w:color w:val="231F20"/>
        </w:rPr>
        <w:t xml:space="preserve"> </w:t>
      </w:r>
      <w:r w:rsidR="00154745">
        <w:rPr>
          <w:color w:val="231F20"/>
        </w:rPr>
        <w:t>price</w:t>
      </w:r>
      <w:r w:rsidR="000710CE">
        <w:rPr>
          <w:color w:val="231F20"/>
        </w:rPr>
        <w:t xml:space="preserve"> </w:t>
      </w:r>
      <w:r w:rsidR="00154745">
        <w:rPr>
          <w:color w:val="231F20"/>
        </w:rPr>
        <w:t>analyses,</w:t>
      </w:r>
      <w:r w:rsidR="000710CE">
        <w:rPr>
          <w:color w:val="231F20"/>
        </w:rPr>
        <w:t xml:space="preserve"> in the </w:t>
      </w:r>
      <w:r w:rsidR="00154745">
        <w:rPr>
          <w:color w:val="231F20"/>
        </w:rPr>
        <w:t>event</w:t>
      </w:r>
      <w:r w:rsidR="000710CE">
        <w:rPr>
          <w:color w:val="231F20"/>
        </w:rPr>
        <w:t xml:space="preserve"> </w:t>
      </w:r>
      <w:r w:rsidR="00154745">
        <w:rPr>
          <w:color w:val="231F20"/>
        </w:rPr>
        <w:t>that</w:t>
      </w:r>
      <w:r w:rsidR="000710CE">
        <w:rPr>
          <w:color w:val="231F20"/>
        </w:rPr>
        <w:t xml:space="preserve"> </w:t>
      </w:r>
      <w:r w:rsidR="00154745">
        <w:rPr>
          <w:color w:val="231F20"/>
        </w:rPr>
        <w:t>the</w:t>
      </w:r>
      <w:r w:rsidR="000710CE">
        <w:rPr>
          <w:color w:val="231F20"/>
        </w:rPr>
        <w:t xml:space="preserve"> </w:t>
      </w:r>
      <w:r w:rsidR="00154745">
        <w:rPr>
          <w:color w:val="231F20"/>
        </w:rPr>
        <w:t>Procuring</w:t>
      </w:r>
      <w:r w:rsidR="000710CE">
        <w:rPr>
          <w:color w:val="231F20"/>
        </w:rPr>
        <w:t xml:space="preserve"> </w:t>
      </w:r>
      <w:r w:rsidR="00154745">
        <w:rPr>
          <w:color w:val="231F20"/>
        </w:rPr>
        <w:t>Entity</w:t>
      </w:r>
      <w:r w:rsidR="000710CE">
        <w:rPr>
          <w:color w:val="231F20"/>
        </w:rPr>
        <w:t xml:space="preserve"> </w:t>
      </w:r>
      <w:r w:rsidR="00154745">
        <w:rPr>
          <w:color w:val="231F20"/>
        </w:rPr>
        <w:t>determines</w:t>
      </w:r>
      <w:r w:rsidR="000710CE">
        <w:rPr>
          <w:color w:val="231F20"/>
        </w:rPr>
        <w:t xml:space="preserve"> </w:t>
      </w:r>
      <w:r w:rsidR="00154745">
        <w:rPr>
          <w:color w:val="231F20"/>
        </w:rPr>
        <w:t>that</w:t>
      </w:r>
      <w:r w:rsidR="000710CE">
        <w:rPr>
          <w:color w:val="231F20"/>
        </w:rPr>
        <w:t xml:space="preserve"> </w:t>
      </w:r>
      <w:r w:rsidR="00154745">
        <w:rPr>
          <w:color w:val="231F20"/>
        </w:rPr>
        <w:t>the</w:t>
      </w:r>
      <w:r w:rsidR="00A40D4F">
        <w:rPr>
          <w:color w:val="231F20"/>
        </w:rPr>
        <w:t xml:space="preserve"> </w:t>
      </w:r>
      <w:r w:rsidR="00154745">
        <w:rPr>
          <w:color w:val="231F20"/>
        </w:rPr>
        <w:t>Tenderer</w:t>
      </w:r>
      <w:r w:rsidR="000710CE">
        <w:rPr>
          <w:color w:val="231F20"/>
        </w:rPr>
        <w:t xml:space="preserve"> </w:t>
      </w:r>
      <w:r w:rsidR="00154745">
        <w:rPr>
          <w:color w:val="231F20"/>
        </w:rPr>
        <w:t>has failed</w:t>
      </w:r>
      <w:r w:rsidR="000710CE">
        <w:rPr>
          <w:color w:val="231F20"/>
        </w:rPr>
        <w:t xml:space="preserve"> </w:t>
      </w:r>
      <w:r w:rsidR="00154745">
        <w:rPr>
          <w:color w:val="231F20"/>
        </w:rPr>
        <w:t>to</w:t>
      </w:r>
      <w:r w:rsidR="000710CE">
        <w:rPr>
          <w:color w:val="231F20"/>
        </w:rPr>
        <w:t xml:space="preserve"> </w:t>
      </w:r>
      <w:r w:rsidR="00154745">
        <w:rPr>
          <w:color w:val="231F20"/>
        </w:rPr>
        <w:t>demonstrate</w:t>
      </w:r>
      <w:r w:rsidR="000710CE">
        <w:rPr>
          <w:color w:val="231F20"/>
        </w:rPr>
        <w:t xml:space="preserve"> </w:t>
      </w:r>
      <w:r w:rsidR="00154745">
        <w:rPr>
          <w:color w:val="231F20"/>
        </w:rPr>
        <w:t>its</w:t>
      </w:r>
      <w:r w:rsidR="000710CE">
        <w:rPr>
          <w:color w:val="231F20"/>
        </w:rPr>
        <w:t xml:space="preserve"> </w:t>
      </w:r>
      <w:r w:rsidR="00154745">
        <w:rPr>
          <w:color w:val="231F20"/>
        </w:rPr>
        <w:t>capability</w:t>
      </w:r>
      <w:r w:rsidR="00243AF2">
        <w:rPr>
          <w:color w:val="231F20"/>
        </w:rPr>
        <w:t xml:space="preserve"> </w:t>
      </w:r>
      <w:r w:rsidR="00154745">
        <w:rPr>
          <w:color w:val="231F20"/>
        </w:rPr>
        <w:t>to</w:t>
      </w:r>
      <w:r w:rsidR="00243AF2">
        <w:rPr>
          <w:color w:val="231F20"/>
        </w:rPr>
        <w:t xml:space="preserve"> </w:t>
      </w:r>
      <w:r w:rsidR="00154745">
        <w:rPr>
          <w:color w:val="231F20"/>
        </w:rPr>
        <w:t>deliver</w:t>
      </w:r>
      <w:r w:rsidR="00243AF2">
        <w:rPr>
          <w:color w:val="231F20"/>
        </w:rPr>
        <w:t xml:space="preserve"> </w:t>
      </w:r>
      <w:r w:rsidR="00154745">
        <w:rPr>
          <w:color w:val="231F20"/>
        </w:rPr>
        <w:t>the</w:t>
      </w:r>
      <w:r w:rsidR="00243AF2">
        <w:rPr>
          <w:color w:val="231F20"/>
        </w:rPr>
        <w:t xml:space="preserve"> </w:t>
      </w:r>
      <w:r w:rsidR="00154745">
        <w:rPr>
          <w:color w:val="231F20"/>
        </w:rPr>
        <w:t>contract</w:t>
      </w:r>
      <w:r w:rsidR="00243AF2">
        <w:rPr>
          <w:color w:val="231F20"/>
        </w:rPr>
        <w:t xml:space="preserve"> </w:t>
      </w:r>
      <w:r w:rsidR="00154745">
        <w:rPr>
          <w:color w:val="231F20"/>
        </w:rPr>
        <w:t>for</w:t>
      </w:r>
      <w:r w:rsidR="00243AF2">
        <w:rPr>
          <w:color w:val="231F20"/>
        </w:rPr>
        <w:t xml:space="preserve"> </w:t>
      </w:r>
      <w:r w:rsidR="00154745">
        <w:rPr>
          <w:color w:val="231F20"/>
        </w:rPr>
        <w:t>the</w:t>
      </w:r>
      <w:r w:rsidR="00243AF2">
        <w:rPr>
          <w:color w:val="231F20"/>
        </w:rPr>
        <w:t xml:space="preserve"> </w:t>
      </w:r>
      <w:r w:rsidR="00154745">
        <w:rPr>
          <w:color w:val="231F20"/>
        </w:rPr>
        <w:t>offered</w:t>
      </w:r>
      <w:r w:rsidR="00243AF2">
        <w:rPr>
          <w:color w:val="231F20"/>
        </w:rPr>
        <w:t xml:space="preserve"> </w:t>
      </w:r>
      <w:r w:rsidR="00154745">
        <w:rPr>
          <w:color w:val="231F20"/>
        </w:rPr>
        <w:t>tender</w:t>
      </w:r>
      <w:r w:rsidR="00243AF2">
        <w:rPr>
          <w:color w:val="231F20"/>
        </w:rPr>
        <w:t xml:space="preserve"> </w:t>
      </w:r>
      <w:r w:rsidR="00154745">
        <w:rPr>
          <w:color w:val="231F20"/>
        </w:rPr>
        <w:t>price,</w:t>
      </w:r>
      <w:r w:rsidR="00243AF2">
        <w:rPr>
          <w:color w:val="231F20"/>
        </w:rPr>
        <w:t xml:space="preserve"> </w:t>
      </w:r>
      <w:r w:rsidR="00154745">
        <w:rPr>
          <w:color w:val="231F20"/>
        </w:rPr>
        <w:t>the</w:t>
      </w:r>
      <w:r w:rsidR="00243AF2">
        <w:rPr>
          <w:color w:val="231F20"/>
        </w:rPr>
        <w:t xml:space="preserve"> </w:t>
      </w:r>
      <w:r w:rsidR="00154745">
        <w:rPr>
          <w:color w:val="231F20"/>
        </w:rPr>
        <w:t>Procuring</w:t>
      </w:r>
      <w:r w:rsidR="00243AF2">
        <w:rPr>
          <w:color w:val="231F20"/>
        </w:rPr>
        <w:t xml:space="preserve"> </w:t>
      </w:r>
      <w:r w:rsidR="00154745">
        <w:rPr>
          <w:color w:val="231F20"/>
        </w:rPr>
        <w:t>Entity</w:t>
      </w:r>
      <w:r w:rsidR="00243AF2">
        <w:rPr>
          <w:color w:val="231F20"/>
        </w:rPr>
        <w:t xml:space="preserve"> </w:t>
      </w:r>
      <w:r w:rsidR="00154745">
        <w:rPr>
          <w:color w:val="231F20"/>
        </w:rPr>
        <w:t>shall reject</w:t>
      </w:r>
      <w:r w:rsidR="00243AF2">
        <w:rPr>
          <w:color w:val="231F20"/>
        </w:rPr>
        <w:t xml:space="preserve"> </w:t>
      </w:r>
      <w:r w:rsidR="00154745">
        <w:rPr>
          <w:color w:val="231F20"/>
        </w:rPr>
        <w:t>the</w:t>
      </w:r>
      <w:r w:rsidR="00154745" w:rsidRPr="008C6463">
        <w:rPr>
          <w:color w:val="231F20"/>
        </w:rPr>
        <w:t xml:space="preserve"> Tender.</w:t>
      </w:r>
    </w:p>
    <w:p w14:paraId="40AB06D7" w14:textId="77777777" w:rsidR="00607E22" w:rsidRDefault="0048325F" w:rsidP="00385A10">
      <w:pPr>
        <w:pStyle w:val="ListParagraph"/>
        <w:numPr>
          <w:ilvl w:val="1"/>
          <w:numId w:val="114"/>
        </w:numPr>
        <w:tabs>
          <w:tab w:val="left" w:pos="770"/>
        </w:tabs>
        <w:spacing w:before="242" w:line="230" w:lineRule="auto"/>
        <w:ind w:left="864" w:right="696" w:hanging="576"/>
        <w:jc w:val="both"/>
        <w:rPr>
          <w:color w:val="231F20"/>
        </w:rPr>
      </w:pPr>
      <w:r>
        <w:rPr>
          <w:color w:val="231F20"/>
        </w:rPr>
        <w:t xml:space="preserve"> </w:t>
      </w:r>
      <w:r w:rsidR="00B53F51">
        <w:rPr>
          <w:color w:val="231F20"/>
        </w:rPr>
        <w:t xml:space="preserve"> </w:t>
      </w:r>
      <w:r w:rsidR="00154745">
        <w:rPr>
          <w:color w:val="231F20"/>
        </w:rPr>
        <w:t>An</w:t>
      </w:r>
      <w:r>
        <w:rPr>
          <w:color w:val="231F20"/>
        </w:rPr>
        <w:t xml:space="preserve"> </w:t>
      </w:r>
      <w:r w:rsidR="00154745">
        <w:rPr>
          <w:color w:val="231F20"/>
        </w:rPr>
        <w:t>abnormally</w:t>
      </w:r>
      <w:r>
        <w:rPr>
          <w:color w:val="231F20"/>
        </w:rPr>
        <w:t xml:space="preserve"> </w:t>
      </w:r>
      <w:r w:rsidR="00154745">
        <w:rPr>
          <w:color w:val="231F20"/>
        </w:rPr>
        <w:t>high</w:t>
      </w:r>
      <w:r>
        <w:rPr>
          <w:color w:val="231F20"/>
        </w:rPr>
        <w:t xml:space="preserve"> </w:t>
      </w:r>
      <w:r w:rsidR="00154745">
        <w:rPr>
          <w:color w:val="231F20"/>
        </w:rPr>
        <w:t>price</w:t>
      </w:r>
      <w:r>
        <w:rPr>
          <w:color w:val="231F20"/>
        </w:rPr>
        <w:t xml:space="preserve"> </w:t>
      </w:r>
      <w:r w:rsidR="00154745">
        <w:rPr>
          <w:color w:val="231F20"/>
        </w:rPr>
        <w:t>is</w:t>
      </w:r>
      <w:r>
        <w:rPr>
          <w:color w:val="231F20"/>
        </w:rPr>
        <w:t xml:space="preserve"> </w:t>
      </w:r>
      <w:r w:rsidR="00154745">
        <w:rPr>
          <w:color w:val="231F20"/>
        </w:rPr>
        <w:t>one</w:t>
      </w:r>
      <w:r>
        <w:rPr>
          <w:color w:val="231F20"/>
        </w:rPr>
        <w:t xml:space="preserve"> </w:t>
      </w:r>
      <w:r w:rsidR="00154745">
        <w:rPr>
          <w:color w:val="231F20"/>
        </w:rPr>
        <w:t>where</w:t>
      </w:r>
      <w:r>
        <w:rPr>
          <w:color w:val="231F20"/>
        </w:rPr>
        <w:t xml:space="preserve"> </w:t>
      </w:r>
      <w:r w:rsidR="00154745">
        <w:rPr>
          <w:color w:val="231F20"/>
        </w:rPr>
        <w:t>the</w:t>
      </w:r>
      <w:r>
        <w:rPr>
          <w:color w:val="231F20"/>
        </w:rPr>
        <w:t xml:space="preserve"> </w:t>
      </w:r>
      <w:r w:rsidR="00154745">
        <w:rPr>
          <w:color w:val="231F20"/>
        </w:rPr>
        <w:t>tender</w:t>
      </w:r>
      <w:r>
        <w:rPr>
          <w:color w:val="231F20"/>
        </w:rPr>
        <w:t xml:space="preserve"> </w:t>
      </w:r>
      <w:r w:rsidR="00154745">
        <w:rPr>
          <w:color w:val="231F20"/>
        </w:rPr>
        <w:t>price,</w:t>
      </w:r>
      <w:r>
        <w:rPr>
          <w:color w:val="231F20"/>
        </w:rPr>
        <w:t xml:space="preserve"> </w:t>
      </w:r>
      <w:r w:rsidR="00154745">
        <w:rPr>
          <w:color w:val="231F20"/>
        </w:rPr>
        <w:t>in</w:t>
      </w:r>
      <w:r>
        <w:rPr>
          <w:color w:val="231F20"/>
        </w:rPr>
        <w:t xml:space="preserve"> </w:t>
      </w:r>
      <w:r w:rsidR="00154745">
        <w:rPr>
          <w:color w:val="231F20"/>
        </w:rPr>
        <w:t>combination</w:t>
      </w:r>
      <w:r>
        <w:rPr>
          <w:color w:val="231F20"/>
        </w:rPr>
        <w:t xml:space="preserve"> </w:t>
      </w:r>
      <w:r w:rsidR="00154745">
        <w:rPr>
          <w:color w:val="231F20"/>
        </w:rPr>
        <w:t>with</w:t>
      </w:r>
      <w:r>
        <w:rPr>
          <w:color w:val="231F20"/>
        </w:rPr>
        <w:t xml:space="preserve"> </w:t>
      </w:r>
      <w:r w:rsidR="00154745">
        <w:rPr>
          <w:color w:val="231F20"/>
        </w:rPr>
        <w:t>other</w:t>
      </w:r>
      <w:r>
        <w:rPr>
          <w:color w:val="231F20"/>
        </w:rPr>
        <w:t xml:space="preserve"> </w:t>
      </w:r>
      <w:r w:rsidR="00154745">
        <w:rPr>
          <w:color w:val="231F20"/>
        </w:rPr>
        <w:t>constituent</w:t>
      </w:r>
      <w:r>
        <w:rPr>
          <w:color w:val="231F20"/>
        </w:rPr>
        <w:t xml:space="preserve"> </w:t>
      </w:r>
      <w:r w:rsidR="00154745">
        <w:rPr>
          <w:color w:val="231F20"/>
        </w:rPr>
        <w:t>elements</w:t>
      </w:r>
      <w:r>
        <w:rPr>
          <w:color w:val="231F20"/>
        </w:rPr>
        <w:t xml:space="preserve"> </w:t>
      </w:r>
      <w:r w:rsidR="00154745">
        <w:rPr>
          <w:color w:val="231F20"/>
        </w:rPr>
        <w:t>of</w:t>
      </w:r>
      <w:r>
        <w:rPr>
          <w:color w:val="231F20"/>
        </w:rPr>
        <w:t xml:space="preserve"> </w:t>
      </w:r>
      <w:r w:rsidR="00154745">
        <w:rPr>
          <w:color w:val="231F20"/>
        </w:rPr>
        <w:t xml:space="preserve">the </w:t>
      </w:r>
      <w:r w:rsidR="00154745" w:rsidRPr="008C6463">
        <w:rPr>
          <w:color w:val="231F20"/>
        </w:rPr>
        <w:t xml:space="preserve">Tender, </w:t>
      </w:r>
      <w:r w:rsidR="00154745">
        <w:rPr>
          <w:color w:val="231F20"/>
        </w:rPr>
        <w:t>appears</w:t>
      </w:r>
      <w:r>
        <w:rPr>
          <w:color w:val="231F20"/>
        </w:rPr>
        <w:t xml:space="preserve"> </w:t>
      </w:r>
      <w:r w:rsidR="00154745">
        <w:rPr>
          <w:color w:val="231F20"/>
        </w:rPr>
        <w:t>unreasonably</w:t>
      </w:r>
      <w:r>
        <w:rPr>
          <w:color w:val="231F20"/>
        </w:rPr>
        <w:t xml:space="preserve"> </w:t>
      </w:r>
      <w:r w:rsidR="00154745">
        <w:rPr>
          <w:color w:val="231F20"/>
        </w:rPr>
        <w:t>too</w:t>
      </w:r>
      <w:r>
        <w:rPr>
          <w:color w:val="231F20"/>
        </w:rPr>
        <w:t xml:space="preserve"> </w:t>
      </w:r>
      <w:r w:rsidR="00154745">
        <w:rPr>
          <w:color w:val="231F20"/>
        </w:rPr>
        <w:t>high</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extent</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is</w:t>
      </w:r>
      <w:r>
        <w:rPr>
          <w:color w:val="231F20"/>
        </w:rPr>
        <w:t xml:space="preserve"> </w:t>
      </w:r>
      <w:r w:rsidR="00154745">
        <w:rPr>
          <w:color w:val="231F20"/>
        </w:rPr>
        <w:t>concerned</w:t>
      </w:r>
      <w:r>
        <w:rPr>
          <w:color w:val="231F20"/>
        </w:rPr>
        <w:t xml:space="preserve"> </w:t>
      </w:r>
      <w:r w:rsidR="00154745">
        <w:rPr>
          <w:color w:val="231F20"/>
        </w:rPr>
        <w:t>that</w:t>
      </w:r>
      <w:r>
        <w:rPr>
          <w:color w:val="231F20"/>
        </w:rPr>
        <w:t xml:space="preserve"> </w:t>
      </w:r>
      <w:r w:rsidR="00154745">
        <w:rPr>
          <w:color w:val="231F20"/>
        </w:rPr>
        <w:t>it</w:t>
      </w:r>
      <w:r>
        <w:rPr>
          <w:color w:val="231F20"/>
        </w:rPr>
        <w:t xml:space="preserve"> </w:t>
      </w:r>
      <w:r w:rsidR="00154745">
        <w:rPr>
          <w:color w:val="231F20"/>
        </w:rPr>
        <w:t>(the</w:t>
      </w:r>
      <w:r>
        <w:rPr>
          <w:color w:val="231F20"/>
        </w:rPr>
        <w:t xml:space="preserve"> </w:t>
      </w:r>
      <w:r w:rsidR="00154745">
        <w:rPr>
          <w:color w:val="231F20"/>
        </w:rPr>
        <w:t>Procuring Entity)</w:t>
      </w:r>
      <w:r>
        <w:rPr>
          <w:color w:val="231F20"/>
        </w:rPr>
        <w:t xml:space="preserve"> </w:t>
      </w:r>
      <w:r w:rsidR="00154745">
        <w:rPr>
          <w:color w:val="231F20"/>
        </w:rPr>
        <w:t>may</w:t>
      </w:r>
      <w:r>
        <w:rPr>
          <w:color w:val="231F20"/>
        </w:rPr>
        <w:t xml:space="preserve"> </w:t>
      </w:r>
      <w:r w:rsidR="00154745">
        <w:rPr>
          <w:color w:val="231F20"/>
        </w:rPr>
        <w:t>not</w:t>
      </w:r>
      <w:r>
        <w:rPr>
          <w:color w:val="231F20"/>
        </w:rPr>
        <w:t xml:space="preserve"> </w:t>
      </w:r>
      <w:r w:rsidR="00154745">
        <w:rPr>
          <w:color w:val="231F20"/>
        </w:rPr>
        <w:t>be</w:t>
      </w:r>
      <w:r>
        <w:rPr>
          <w:color w:val="231F20"/>
        </w:rPr>
        <w:t xml:space="preserve"> </w:t>
      </w:r>
      <w:r w:rsidR="00154745">
        <w:rPr>
          <w:color w:val="231F20"/>
        </w:rPr>
        <w:t>getting</w:t>
      </w:r>
      <w:r>
        <w:rPr>
          <w:color w:val="231F20"/>
        </w:rPr>
        <w:t xml:space="preserve"> </w:t>
      </w:r>
      <w:r w:rsidR="00154745">
        <w:rPr>
          <w:color w:val="231F20"/>
        </w:rPr>
        <w:t>value</w:t>
      </w:r>
      <w:r>
        <w:rPr>
          <w:color w:val="231F20"/>
        </w:rPr>
        <w:t xml:space="preserve"> </w:t>
      </w:r>
      <w:r w:rsidR="00154745">
        <w:rPr>
          <w:color w:val="231F20"/>
        </w:rPr>
        <w:t>for</w:t>
      </w:r>
      <w:r>
        <w:rPr>
          <w:color w:val="231F20"/>
        </w:rPr>
        <w:t xml:space="preserve"> </w:t>
      </w:r>
      <w:r w:rsidR="00154745">
        <w:rPr>
          <w:color w:val="231F20"/>
        </w:rPr>
        <w:t>money</w:t>
      </w:r>
      <w:r>
        <w:rPr>
          <w:color w:val="231F20"/>
        </w:rPr>
        <w:t xml:space="preserve"> </w:t>
      </w:r>
      <w:r w:rsidR="00154745">
        <w:rPr>
          <w:color w:val="231F20"/>
        </w:rPr>
        <w:t>or</w:t>
      </w:r>
      <w:r>
        <w:rPr>
          <w:color w:val="231F20"/>
        </w:rPr>
        <w:t xml:space="preserve"> </w:t>
      </w:r>
      <w:r w:rsidR="00154745">
        <w:rPr>
          <w:color w:val="231F20"/>
        </w:rPr>
        <w:t>it</w:t>
      </w:r>
      <w:r>
        <w:rPr>
          <w:color w:val="231F20"/>
        </w:rPr>
        <w:t xml:space="preserve"> </w:t>
      </w:r>
      <w:r w:rsidR="00154745">
        <w:rPr>
          <w:color w:val="231F20"/>
        </w:rPr>
        <w:t>may</w:t>
      </w:r>
      <w:r>
        <w:rPr>
          <w:color w:val="231F20"/>
        </w:rPr>
        <w:t xml:space="preserve"> </w:t>
      </w:r>
      <w:r w:rsidR="00154745">
        <w:rPr>
          <w:color w:val="231F20"/>
        </w:rPr>
        <w:t>be</w:t>
      </w:r>
      <w:r>
        <w:rPr>
          <w:color w:val="231F20"/>
        </w:rPr>
        <w:t xml:space="preserve"> </w:t>
      </w:r>
      <w:r w:rsidR="00154745">
        <w:rPr>
          <w:color w:val="231F20"/>
        </w:rPr>
        <w:t>paying</w:t>
      </w:r>
      <w:r>
        <w:rPr>
          <w:color w:val="231F20"/>
        </w:rPr>
        <w:t xml:space="preserve"> </w:t>
      </w:r>
      <w:r w:rsidR="00154745">
        <w:rPr>
          <w:color w:val="231F20"/>
        </w:rPr>
        <w:t>too</w:t>
      </w:r>
      <w:r>
        <w:rPr>
          <w:color w:val="231F20"/>
        </w:rPr>
        <w:t xml:space="preserve"> </w:t>
      </w:r>
      <w:r w:rsidR="00154745">
        <w:rPr>
          <w:color w:val="231F20"/>
        </w:rPr>
        <w:t>high</w:t>
      </w:r>
      <w:r>
        <w:rPr>
          <w:color w:val="231F20"/>
        </w:rPr>
        <w:t xml:space="preserve"> </w:t>
      </w:r>
      <w:r w:rsidR="00154745">
        <w:rPr>
          <w:color w:val="231F20"/>
        </w:rPr>
        <w:t>a</w:t>
      </w:r>
      <w:r>
        <w:rPr>
          <w:color w:val="231F20"/>
        </w:rPr>
        <w:t xml:space="preserve"> </w:t>
      </w:r>
      <w:r w:rsidR="00154745">
        <w:rPr>
          <w:color w:val="231F20"/>
        </w:rPr>
        <w:t>price</w:t>
      </w:r>
      <w:r>
        <w:rPr>
          <w:color w:val="231F20"/>
        </w:rPr>
        <w:t xml:space="preserve"> </w:t>
      </w:r>
      <w:r w:rsidR="00154745">
        <w:rPr>
          <w:color w:val="231F20"/>
        </w:rPr>
        <w:t>for</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compared</w:t>
      </w:r>
      <w:r>
        <w:rPr>
          <w:color w:val="231F20"/>
        </w:rPr>
        <w:t xml:space="preserve"> </w:t>
      </w:r>
      <w:r w:rsidR="00154745">
        <w:rPr>
          <w:color w:val="231F20"/>
        </w:rPr>
        <w:t>with market</w:t>
      </w:r>
      <w:r>
        <w:rPr>
          <w:color w:val="231F20"/>
        </w:rPr>
        <w:t xml:space="preserve"> </w:t>
      </w:r>
      <w:r w:rsidR="00154745">
        <w:rPr>
          <w:color w:val="231F20"/>
        </w:rPr>
        <w:t>prices</w:t>
      </w:r>
      <w:r>
        <w:rPr>
          <w:color w:val="231F20"/>
        </w:rPr>
        <w:t xml:space="preserve"> </w:t>
      </w:r>
      <w:r w:rsidR="00154745">
        <w:rPr>
          <w:color w:val="231F20"/>
        </w:rPr>
        <w:t>or</w:t>
      </w:r>
      <w:r>
        <w:rPr>
          <w:color w:val="231F20"/>
        </w:rPr>
        <w:t xml:space="preserve"> </w:t>
      </w:r>
      <w:r w:rsidR="00154745">
        <w:rPr>
          <w:color w:val="231F20"/>
        </w:rPr>
        <w:t>that</w:t>
      </w:r>
      <w:r>
        <w:rPr>
          <w:color w:val="231F20"/>
        </w:rPr>
        <w:t xml:space="preserve"> </w:t>
      </w:r>
      <w:r w:rsidR="00154745">
        <w:rPr>
          <w:color w:val="231F20"/>
        </w:rPr>
        <w:t>genuine</w:t>
      </w:r>
      <w:r>
        <w:rPr>
          <w:color w:val="231F20"/>
        </w:rPr>
        <w:t xml:space="preserve"> </w:t>
      </w:r>
      <w:r w:rsidR="00154745">
        <w:rPr>
          <w:color w:val="231F20"/>
        </w:rPr>
        <w:t>competition</w:t>
      </w:r>
      <w:r>
        <w:rPr>
          <w:color w:val="231F20"/>
        </w:rPr>
        <w:t xml:space="preserve"> </w:t>
      </w:r>
      <w:r w:rsidR="00154745">
        <w:rPr>
          <w:color w:val="231F20"/>
        </w:rPr>
        <w:t>between</w:t>
      </w:r>
      <w:r>
        <w:rPr>
          <w:color w:val="231F20"/>
        </w:rPr>
        <w:t xml:space="preserve"> </w:t>
      </w:r>
      <w:r w:rsidR="00154745">
        <w:rPr>
          <w:color w:val="231F20"/>
        </w:rPr>
        <w:t>Tenderers</w:t>
      </w:r>
      <w:r>
        <w:rPr>
          <w:color w:val="231F20"/>
        </w:rPr>
        <w:t xml:space="preserve"> </w:t>
      </w:r>
      <w:r w:rsidR="00154745">
        <w:rPr>
          <w:color w:val="231F20"/>
        </w:rPr>
        <w:t>is</w:t>
      </w:r>
      <w:r>
        <w:rPr>
          <w:color w:val="231F20"/>
        </w:rPr>
        <w:t xml:space="preserve"> </w:t>
      </w:r>
      <w:r w:rsidR="00154745">
        <w:rPr>
          <w:color w:val="231F20"/>
        </w:rPr>
        <w:t>compromised.</w:t>
      </w:r>
    </w:p>
    <w:p w14:paraId="7C32482F" w14:textId="77777777" w:rsidR="00607E22" w:rsidRDefault="00B53F51" w:rsidP="00385A10">
      <w:pPr>
        <w:pStyle w:val="ListParagraph"/>
        <w:numPr>
          <w:ilvl w:val="1"/>
          <w:numId w:val="114"/>
        </w:numPr>
        <w:tabs>
          <w:tab w:val="left" w:pos="770"/>
        </w:tabs>
        <w:spacing w:before="242" w:line="230" w:lineRule="auto"/>
        <w:ind w:left="864" w:right="696" w:hanging="576"/>
        <w:jc w:val="both"/>
        <w:rPr>
          <w:color w:val="231F20"/>
        </w:rPr>
      </w:pPr>
      <w:r>
        <w:rPr>
          <w:color w:val="231F20"/>
        </w:rPr>
        <w:t xml:space="preserve">  </w:t>
      </w:r>
      <w:r w:rsidR="00E3053A">
        <w:rPr>
          <w:color w:val="231F20"/>
        </w:rPr>
        <w:t>In case</w:t>
      </w:r>
      <w:r w:rsidR="0048325F">
        <w:rPr>
          <w:color w:val="231F20"/>
        </w:rPr>
        <w:t xml:space="preserve"> </w:t>
      </w:r>
      <w:r w:rsidR="00154745">
        <w:rPr>
          <w:color w:val="231F20"/>
        </w:rPr>
        <w:t>of</w:t>
      </w:r>
      <w:r w:rsidR="0048325F">
        <w:rPr>
          <w:color w:val="231F20"/>
        </w:rPr>
        <w:t xml:space="preserve"> </w:t>
      </w:r>
      <w:r w:rsidR="00154745">
        <w:rPr>
          <w:color w:val="231F20"/>
        </w:rPr>
        <w:t>an</w:t>
      </w:r>
      <w:r w:rsidR="0048325F">
        <w:rPr>
          <w:color w:val="231F20"/>
        </w:rPr>
        <w:t xml:space="preserve"> </w:t>
      </w:r>
      <w:r w:rsidR="00154745">
        <w:rPr>
          <w:color w:val="231F20"/>
        </w:rPr>
        <w:t>abnormally</w:t>
      </w:r>
      <w:r w:rsidR="0048325F">
        <w:rPr>
          <w:color w:val="231F20"/>
        </w:rPr>
        <w:t xml:space="preserve"> </w:t>
      </w:r>
      <w:r w:rsidR="00154745">
        <w:rPr>
          <w:color w:val="231F20"/>
        </w:rPr>
        <w:t>high</w:t>
      </w:r>
      <w:r w:rsidR="0048325F">
        <w:rPr>
          <w:color w:val="231F20"/>
        </w:rPr>
        <w:t xml:space="preserve"> </w:t>
      </w:r>
      <w:r w:rsidR="00154745">
        <w:rPr>
          <w:color w:val="231F20"/>
        </w:rPr>
        <w:t>tender</w:t>
      </w:r>
      <w:r w:rsidR="0048325F">
        <w:rPr>
          <w:color w:val="231F20"/>
        </w:rPr>
        <w:t xml:space="preserve"> </w:t>
      </w:r>
      <w:r w:rsidR="00154745">
        <w:rPr>
          <w:color w:val="231F20"/>
        </w:rPr>
        <w:t>price,</w:t>
      </w:r>
      <w:r w:rsidR="0048325F">
        <w:rPr>
          <w:color w:val="231F20"/>
        </w:rPr>
        <w:t xml:space="preserve"> </w:t>
      </w:r>
      <w:r w:rsidR="00154745">
        <w:rPr>
          <w:color w:val="231F20"/>
        </w:rPr>
        <w:t>the</w:t>
      </w:r>
      <w:r w:rsidR="0048325F">
        <w:rPr>
          <w:color w:val="231F20"/>
        </w:rPr>
        <w:t xml:space="preserve"> </w:t>
      </w:r>
      <w:r w:rsidR="00154745">
        <w:rPr>
          <w:color w:val="231F20"/>
        </w:rPr>
        <w:t>Procuring</w:t>
      </w:r>
      <w:r w:rsidR="0048325F">
        <w:rPr>
          <w:color w:val="231F20"/>
        </w:rPr>
        <w:t xml:space="preserve"> </w:t>
      </w:r>
      <w:r w:rsidR="00154745">
        <w:rPr>
          <w:color w:val="231F20"/>
        </w:rPr>
        <w:t>Entity</w:t>
      </w:r>
      <w:r w:rsidR="0048325F">
        <w:rPr>
          <w:color w:val="231F20"/>
        </w:rPr>
        <w:t xml:space="preserve"> </w:t>
      </w:r>
      <w:r w:rsidR="00154745">
        <w:rPr>
          <w:color w:val="231F20"/>
        </w:rPr>
        <w:t>shall</w:t>
      </w:r>
      <w:r w:rsidR="0048325F">
        <w:rPr>
          <w:color w:val="231F20"/>
        </w:rPr>
        <w:t xml:space="preserve"> </w:t>
      </w:r>
      <w:r w:rsidR="00154745">
        <w:rPr>
          <w:color w:val="231F20"/>
        </w:rPr>
        <w:t>make</w:t>
      </w:r>
      <w:r w:rsidR="0048325F">
        <w:rPr>
          <w:color w:val="231F20"/>
        </w:rPr>
        <w:t xml:space="preserve"> </w:t>
      </w:r>
      <w:r w:rsidR="00154745">
        <w:rPr>
          <w:color w:val="231F20"/>
        </w:rPr>
        <w:t>a</w:t>
      </w:r>
      <w:r w:rsidR="0048325F">
        <w:rPr>
          <w:color w:val="231F20"/>
        </w:rPr>
        <w:t xml:space="preserve"> </w:t>
      </w:r>
      <w:r w:rsidR="00154745">
        <w:rPr>
          <w:color w:val="231F20"/>
        </w:rPr>
        <w:t>survey</w:t>
      </w:r>
      <w:r w:rsidR="0048325F">
        <w:rPr>
          <w:color w:val="231F20"/>
        </w:rPr>
        <w:t xml:space="preserve"> </w:t>
      </w:r>
      <w:r w:rsidR="00154745">
        <w:rPr>
          <w:color w:val="231F20"/>
        </w:rPr>
        <w:t>of</w:t>
      </w:r>
      <w:r w:rsidR="0048325F">
        <w:rPr>
          <w:color w:val="231F20"/>
        </w:rPr>
        <w:t xml:space="preserve"> </w:t>
      </w:r>
      <w:r w:rsidR="00154745">
        <w:rPr>
          <w:color w:val="231F20"/>
        </w:rPr>
        <w:t>the</w:t>
      </w:r>
      <w:r w:rsidR="0048325F">
        <w:rPr>
          <w:color w:val="231F20"/>
        </w:rPr>
        <w:t xml:space="preserve"> </w:t>
      </w:r>
      <w:r w:rsidR="00154745">
        <w:rPr>
          <w:color w:val="231F20"/>
        </w:rPr>
        <w:t>market</w:t>
      </w:r>
      <w:r w:rsidR="0048325F">
        <w:rPr>
          <w:color w:val="231F20"/>
        </w:rPr>
        <w:t xml:space="preserve"> </w:t>
      </w:r>
      <w:r w:rsidR="00154745">
        <w:rPr>
          <w:color w:val="231F20"/>
        </w:rPr>
        <w:t>prices,</w:t>
      </w:r>
      <w:r w:rsidR="0048325F">
        <w:rPr>
          <w:color w:val="231F20"/>
        </w:rPr>
        <w:t xml:space="preserve"> </w:t>
      </w:r>
      <w:r w:rsidR="00154745">
        <w:rPr>
          <w:color w:val="231F20"/>
        </w:rPr>
        <w:t>check if</w:t>
      </w:r>
      <w:r w:rsidR="0048325F">
        <w:rPr>
          <w:color w:val="231F20"/>
        </w:rPr>
        <w:t xml:space="preserve"> </w:t>
      </w:r>
      <w:r w:rsidR="00154745">
        <w:rPr>
          <w:color w:val="231F20"/>
        </w:rPr>
        <w:t>the</w:t>
      </w:r>
      <w:r w:rsidR="0048325F">
        <w:rPr>
          <w:color w:val="231F20"/>
        </w:rPr>
        <w:t xml:space="preserve"> </w:t>
      </w:r>
      <w:r w:rsidR="00154745">
        <w:rPr>
          <w:color w:val="231F20"/>
        </w:rPr>
        <w:t>estimated</w:t>
      </w:r>
      <w:r w:rsidR="0048325F">
        <w:rPr>
          <w:color w:val="231F20"/>
        </w:rPr>
        <w:t xml:space="preserve"> </w:t>
      </w:r>
      <w:r w:rsidR="00154745">
        <w:rPr>
          <w:color w:val="231F20"/>
        </w:rPr>
        <w:t>cost</w:t>
      </w:r>
      <w:r w:rsidR="0048325F">
        <w:rPr>
          <w:color w:val="231F20"/>
        </w:rPr>
        <w:t xml:space="preserve"> </w:t>
      </w:r>
      <w:r w:rsidR="00154745">
        <w:rPr>
          <w:color w:val="231F20"/>
        </w:rPr>
        <w:t>of</w:t>
      </w:r>
      <w:r w:rsidR="0048325F">
        <w:rPr>
          <w:color w:val="231F20"/>
        </w:rPr>
        <w:t xml:space="preserve"> </w:t>
      </w:r>
      <w:r w:rsidR="00154745">
        <w:rPr>
          <w:color w:val="231F20"/>
        </w:rPr>
        <w:t>the</w:t>
      </w:r>
      <w:r w:rsidR="0048325F">
        <w:rPr>
          <w:color w:val="231F20"/>
        </w:rPr>
        <w:t xml:space="preserve"> </w:t>
      </w:r>
      <w:r w:rsidR="00154745">
        <w:rPr>
          <w:color w:val="231F20"/>
        </w:rPr>
        <w:t>contract</w:t>
      </w:r>
      <w:r w:rsidR="0048325F">
        <w:rPr>
          <w:color w:val="231F20"/>
        </w:rPr>
        <w:t xml:space="preserve"> </w:t>
      </w:r>
      <w:r w:rsidR="00154745">
        <w:rPr>
          <w:color w:val="231F20"/>
        </w:rPr>
        <w:t>is</w:t>
      </w:r>
      <w:r w:rsidR="0048325F">
        <w:rPr>
          <w:color w:val="231F20"/>
        </w:rPr>
        <w:t xml:space="preserve"> </w:t>
      </w:r>
      <w:r w:rsidR="00154745">
        <w:rPr>
          <w:color w:val="231F20"/>
        </w:rPr>
        <w:t>correct</w:t>
      </w:r>
      <w:r w:rsidR="0048325F">
        <w:rPr>
          <w:color w:val="231F20"/>
        </w:rPr>
        <w:t xml:space="preserve"> </w:t>
      </w:r>
      <w:r w:rsidR="00154745">
        <w:rPr>
          <w:color w:val="231F20"/>
        </w:rPr>
        <w:t>and</w:t>
      </w:r>
      <w:r w:rsidR="0048325F">
        <w:rPr>
          <w:color w:val="231F20"/>
        </w:rPr>
        <w:t xml:space="preserve"> </w:t>
      </w:r>
      <w:r w:rsidR="00154745">
        <w:rPr>
          <w:color w:val="231F20"/>
        </w:rPr>
        <w:t>review</w:t>
      </w:r>
      <w:r w:rsidR="0048325F">
        <w:rPr>
          <w:color w:val="231F20"/>
        </w:rPr>
        <w:t xml:space="preserve"> </w:t>
      </w:r>
      <w:r w:rsidR="00154745">
        <w:rPr>
          <w:color w:val="231F20"/>
        </w:rPr>
        <w:t>the</w:t>
      </w:r>
      <w:r w:rsidR="00154745" w:rsidRPr="008C6463">
        <w:rPr>
          <w:color w:val="231F20"/>
        </w:rPr>
        <w:t xml:space="preserve"> Tender </w:t>
      </w:r>
      <w:r w:rsidR="00154745">
        <w:rPr>
          <w:color w:val="231F20"/>
        </w:rPr>
        <w:t>Documents</w:t>
      </w:r>
      <w:r w:rsidR="0048325F">
        <w:rPr>
          <w:color w:val="231F20"/>
        </w:rPr>
        <w:t xml:space="preserve"> </w:t>
      </w:r>
      <w:r w:rsidR="00154745">
        <w:rPr>
          <w:color w:val="231F20"/>
        </w:rPr>
        <w:t>to</w:t>
      </w:r>
      <w:r w:rsidR="0048325F">
        <w:rPr>
          <w:color w:val="231F20"/>
        </w:rPr>
        <w:t xml:space="preserve"> </w:t>
      </w:r>
      <w:r w:rsidR="00154745">
        <w:rPr>
          <w:color w:val="231F20"/>
        </w:rPr>
        <w:t>check</w:t>
      </w:r>
      <w:r w:rsidR="0048325F">
        <w:rPr>
          <w:color w:val="231F20"/>
        </w:rPr>
        <w:t xml:space="preserve"> </w:t>
      </w:r>
      <w:r w:rsidR="00154745">
        <w:rPr>
          <w:color w:val="231F20"/>
        </w:rPr>
        <w:t>if</w:t>
      </w:r>
      <w:r w:rsidR="0048325F">
        <w:rPr>
          <w:color w:val="231F20"/>
        </w:rPr>
        <w:t xml:space="preserve"> </w:t>
      </w:r>
      <w:r w:rsidR="00154745">
        <w:rPr>
          <w:color w:val="231F20"/>
        </w:rPr>
        <w:t>the</w:t>
      </w:r>
      <w:r w:rsidR="0048325F">
        <w:rPr>
          <w:color w:val="231F20"/>
        </w:rPr>
        <w:t xml:space="preserve"> </w:t>
      </w:r>
      <w:r w:rsidR="00154745">
        <w:rPr>
          <w:color w:val="231F20"/>
        </w:rPr>
        <w:t>speciﬁcations, scope</w:t>
      </w:r>
      <w:r w:rsidR="0048325F">
        <w:rPr>
          <w:color w:val="231F20"/>
        </w:rPr>
        <w:t xml:space="preserve"> </w:t>
      </w:r>
      <w:r w:rsidR="00154745">
        <w:rPr>
          <w:color w:val="231F20"/>
        </w:rPr>
        <w:t>of</w:t>
      </w:r>
      <w:r w:rsidR="0048325F">
        <w:rPr>
          <w:color w:val="231F20"/>
        </w:rPr>
        <w:t xml:space="preserve"> </w:t>
      </w:r>
      <w:r w:rsidR="00154745">
        <w:rPr>
          <w:color w:val="231F20"/>
        </w:rPr>
        <w:t>work</w:t>
      </w:r>
      <w:r w:rsidR="0048325F">
        <w:rPr>
          <w:color w:val="231F20"/>
        </w:rPr>
        <w:t xml:space="preserve"> </w:t>
      </w:r>
      <w:r w:rsidR="00154745">
        <w:rPr>
          <w:color w:val="231F20"/>
        </w:rPr>
        <w:t>and</w:t>
      </w:r>
      <w:r w:rsidR="0048325F">
        <w:rPr>
          <w:color w:val="231F20"/>
        </w:rPr>
        <w:t xml:space="preserve"> </w:t>
      </w:r>
      <w:r w:rsidR="00154745">
        <w:rPr>
          <w:color w:val="231F20"/>
        </w:rPr>
        <w:t>conditions</w:t>
      </w:r>
      <w:r w:rsidR="0048325F">
        <w:rPr>
          <w:color w:val="231F20"/>
        </w:rPr>
        <w:t xml:space="preserve"> </w:t>
      </w:r>
      <w:r w:rsidR="00154745">
        <w:rPr>
          <w:color w:val="231F20"/>
        </w:rPr>
        <w:t>of</w:t>
      </w:r>
      <w:r w:rsidR="0048325F">
        <w:rPr>
          <w:color w:val="231F20"/>
        </w:rPr>
        <w:t xml:space="preserve"> </w:t>
      </w:r>
      <w:r w:rsidR="00154745">
        <w:rPr>
          <w:color w:val="231F20"/>
        </w:rPr>
        <w:t>contract</w:t>
      </w:r>
      <w:r w:rsidR="0048325F">
        <w:rPr>
          <w:color w:val="231F20"/>
        </w:rPr>
        <w:t xml:space="preserve"> </w:t>
      </w:r>
      <w:r w:rsidR="00154745">
        <w:rPr>
          <w:color w:val="231F20"/>
        </w:rPr>
        <w:t>are</w:t>
      </w:r>
      <w:r w:rsidR="0048325F">
        <w:rPr>
          <w:color w:val="231F20"/>
        </w:rPr>
        <w:t xml:space="preserve"> </w:t>
      </w:r>
      <w:r w:rsidR="00154745">
        <w:rPr>
          <w:color w:val="231F20"/>
        </w:rPr>
        <w:t>contributory</w:t>
      </w:r>
      <w:r w:rsidR="0048325F">
        <w:rPr>
          <w:color w:val="231F20"/>
        </w:rPr>
        <w:t xml:space="preserve"> </w:t>
      </w:r>
      <w:r w:rsidR="00154745">
        <w:rPr>
          <w:color w:val="231F20"/>
        </w:rPr>
        <w:t>to</w:t>
      </w:r>
      <w:r w:rsidR="0048325F">
        <w:rPr>
          <w:color w:val="231F20"/>
        </w:rPr>
        <w:t xml:space="preserve"> </w:t>
      </w:r>
      <w:r w:rsidR="00154745">
        <w:rPr>
          <w:color w:val="231F20"/>
        </w:rPr>
        <w:t>the</w:t>
      </w:r>
      <w:r w:rsidR="0048325F">
        <w:rPr>
          <w:color w:val="231F20"/>
        </w:rPr>
        <w:t xml:space="preserve"> </w:t>
      </w:r>
      <w:r w:rsidR="00154745">
        <w:rPr>
          <w:color w:val="231F20"/>
        </w:rPr>
        <w:t>abnormally</w:t>
      </w:r>
      <w:r w:rsidR="0048325F">
        <w:rPr>
          <w:color w:val="231F20"/>
        </w:rPr>
        <w:t xml:space="preserve"> </w:t>
      </w:r>
      <w:r w:rsidR="00154745">
        <w:rPr>
          <w:color w:val="231F20"/>
        </w:rPr>
        <w:t>high</w:t>
      </w:r>
      <w:r w:rsidR="0048325F">
        <w:rPr>
          <w:color w:val="231F20"/>
        </w:rPr>
        <w:t xml:space="preserve"> </w:t>
      </w:r>
      <w:r w:rsidR="00154745">
        <w:rPr>
          <w:color w:val="231F20"/>
        </w:rPr>
        <w:t>tenders.</w:t>
      </w:r>
      <w:r w:rsidR="0048325F">
        <w:rPr>
          <w:color w:val="231F20"/>
        </w:rPr>
        <w:t xml:space="preserve"> </w:t>
      </w:r>
      <w:r w:rsidR="00154745">
        <w:rPr>
          <w:color w:val="231F20"/>
        </w:rPr>
        <w:t>The</w:t>
      </w:r>
      <w:r w:rsidR="0048325F">
        <w:rPr>
          <w:color w:val="231F20"/>
        </w:rPr>
        <w:t xml:space="preserve"> </w:t>
      </w:r>
      <w:r w:rsidR="00154745">
        <w:rPr>
          <w:color w:val="231F20"/>
        </w:rPr>
        <w:t>Procuring</w:t>
      </w:r>
      <w:r w:rsidR="0048325F">
        <w:rPr>
          <w:color w:val="231F20"/>
        </w:rPr>
        <w:t xml:space="preserve"> </w:t>
      </w:r>
      <w:r w:rsidR="00154745">
        <w:rPr>
          <w:color w:val="231F20"/>
        </w:rPr>
        <w:t>Entity may also seek written clariﬁcation from the tenderer on the reason for the high tender price. The Procuring Entity</w:t>
      </w:r>
      <w:r w:rsidR="0048325F">
        <w:rPr>
          <w:color w:val="231F20"/>
        </w:rPr>
        <w:t xml:space="preserve"> </w:t>
      </w:r>
      <w:r w:rsidR="00154745">
        <w:rPr>
          <w:color w:val="231F20"/>
        </w:rPr>
        <w:t>shall</w:t>
      </w:r>
      <w:r w:rsidR="0048325F">
        <w:rPr>
          <w:color w:val="231F20"/>
        </w:rPr>
        <w:t xml:space="preserve"> </w:t>
      </w:r>
      <w:r w:rsidR="00154745">
        <w:rPr>
          <w:color w:val="231F20"/>
        </w:rPr>
        <w:t>proceed</w:t>
      </w:r>
      <w:r w:rsidR="0048325F">
        <w:rPr>
          <w:color w:val="231F20"/>
        </w:rPr>
        <w:t xml:space="preserve"> </w:t>
      </w:r>
      <w:r w:rsidR="00154745">
        <w:rPr>
          <w:color w:val="231F20"/>
        </w:rPr>
        <w:t>as</w:t>
      </w:r>
      <w:r w:rsidR="0048325F">
        <w:rPr>
          <w:color w:val="231F20"/>
        </w:rPr>
        <w:t xml:space="preserve"> </w:t>
      </w:r>
      <w:r w:rsidR="00154745">
        <w:rPr>
          <w:color w:val="231F20"/>
        </w:rPr>
        <w:t>follows:</w:t>
      </w:r>
    </w:p>
    <w:p w14:paraId="30082A5D" w14:textId="77777777" w:rsidR="00607E22" w:rsidRDefault="00154745" w:rsidP="00385A10">
      <w:pPr>
        <w:pStyle w:val="ListParagraph"/>
        <w:numPr>
          <w:ilvl w:val="2"/>
          <w:numId w:val="69"/>
        </w:numPr>
        <w:tabs>
          <w:tab w:val="left" w:pos="1484"/>
          <w:tab w:val="left" w:pos="1485"/>
        </w:tabs>
        <w:spacing w:before="126" w:line="230" w:lineRule="auto"/>
        <w:ind w:right="695" w:hanging="548"/>
        <w:rPr>
          <w:color w:val="231F20"/>
        </w:rPr>
      </w:pPr>
      <w:r>
        <w:rPr>
          <w:color w:val="231F20"/>
        </w:rPr>
        <w:t>If</w:t>
      </w:r>
      <w:r w:rsidR="0048325F">
        <w:rPr>
          <w:color w:val="231F20"/>
        </w:rPr>
        <w:t xml:space="preserve"> </w:t>
      </w:r>
      <w:r>
        <w:rPr>
          <w:color w:val="231F20"/>
        </w:rPr>
        <w:t>the</w:t>
      </w:r>
      <w:r w:rsidR="0048325F">
        <w:rPr>
          <w:color w:val="231F20"/>
        </w:rPr>
        <w:t xml:space="preserve"> </w:t>
      </w:r>
      <w:r>
        <w:rPr>
          <w:color w:val="231F20"/>
        </w:rPr>
        <w:t>tender</w:t>
      </w:r>
      <w:r w:rsidR="0048325F">
        <w:rPr>
          <w:color w:val="231F20"/>
        </w:rPr>
        <w:t xml:space="preserve"> </w:t>
      </w:r>
      <w:r>
        <w:rPr>
          <w:color w:val="231F20"/>
        </w:rPr>
        <w:t>price</w:t>
      </w:r>
      <w:r w:rsidR="0048325F">
        <w:rPr>
          <w:color w:val="231F20"/>
        </w:rPr>
        <w:t xml:space="preserve"> </w:t>
      </w:r>
      <w:r>
        <w:rPr>
          <w:color w:val="231F20"/>
        </w:rPr>
        <w:t>is</w:t>
      </w:r>
      <w:r w:rsidR="0048325F">
        <w:rPr>
          <w:color w:val="231F20"/>
        </w:rPr>
        <w:t xml:space="preserve"> </w:t>
      </w:r>
      <w:r>
        <w:rPr>
          <w:color w:val="231F20"/>
        </w:rPr>
        <w:t>abnormally</w:t>
      </w:r>
      <w:r w:rsidR="0048325F">
        <w:rPr>
          <w:color w:val="231F20"/>
        </w:rPr>
        <w:t xml:space="preserve"> </w:t>
      </w:r>
      <w:r>
        <w:rPr>
          <w:color w:val="231F20"/>
        </w:rPr>
        <w:t>high</w:t>
      </w:r>
      <w:r w:rsidR="0048325F">
        <w:rPr>
          <w:color w:val="231F20"/>
        </w:rPr>
        <w:t xml:space="preserve"> </w:t>
      </w:r>
      <w:r>
        <w:rPr>
          <w:color w:val="231F20"/>
        </w:rPr>
        <w:t>based</w:t>
      </w:r>
      <w:r w:rsidR="0048325F">
        <w:rPr>
          <w:color w:val="231F20"/>
        </w:rPr>
        <w:t xml:space="preserve"> </w:t>
      </w:r>
      <w:r>
        <w:rPr>
          <w:color w:val="231F20"/>
        </w:rPr>
        <w:t>on</w:t>
      </w:r>
      <w:r w:rsidR="0048325F">
        <w:rPr>
          <w:color w:val="231F20"/>
        </w:rPr>
        <w:t xml:space="preserve"> </w:t>
      </w:r>
      <w:r>
        <w:rPr>
          <w:color w:val="231F20"/>
        </w:rPr>
        <w:t>wrong</w:t>
      </w:r>
      <w:r w:rsidR="0048325F">
        <w:rPr>
          <w:color w:val="231F20"/>
        </w:rPr>
        <w:t xml:space="preserve"> </w:t>
      </w:r>
      <w:r>
        <w:rPr>
          <w:color w:val="231F20"/>
        </w:rPr>
        <w:t>estimated</w:t>
      </w:r>
      <w:r w:rsidR="0048325F">
        <w:rPr>
          <w:color w:val="231F20"/>
        </w:rPr>
        <w:t xml:space="preserve"> </w:t>
      </w:r>
      <w:r>
        <w:rPr>
          <w:color w:val="231F20"/>
        </w:rPr>
        <w:t>cost</w:t>
      </w:r>
      <w:r w:rsidR="0048325F">
        <w:rPr>
          <w:color w:val="231F20"/>
        </w:rPr>
        <w:t xml:space="preserve"> </w:t>
      </w:r>
      <w:r>
        <w:rPr>
          <w:color w:val="231F20"/>
        </w:rPr>
        <w:t>of</w:t>
      </w:r>
      <w:r w:rsidR="0048325F">
        <w:rPr>
          <w:color w:val="231F20"/>
        </w:rPr>
        <w:t xml:space="preserve"> </w:t>
      </w:r>
      <w:r>
        <w:rPr>
          <w:color w:val="231F20"/>
        </w:rPr>
        <w:t>the</w:t>
      </w:r>
      <w:r w:rsidR="0048325F">
        <w:rPr>
          <w:color w:val="231F20"/>
        </w:rPr>
        <w:t xml:space="preserve"> </w:t>
      </w:r>
      <w:r>
        <w:rPr>
          <w:color w:val="231F20"/>
        </w:rPr>
        <w:t>contract,</w:t>
      </w:r>
      <w:r w:rsidR="0048325F">
        <w:rPr>
          <w:color w:val="231F20"/>
        </w:rPr>
        <w:t xml:space="preserve"> </w:t>
      </w:r>
      <w:r>
        <w:rPr>
          <w:color w:val="231F20"/>
        </w:rPr>
        <w:t>the</w:t>
      </w:r>
      <w:r w:rsidR="0048325F">
        <w:rPr>
          <w:color w:val="231F20"/>
        </w:rPr>
        <w:t xml:space="preserve"> </w:t>
      </w:r>
      <w:r>
        <w:rPr>
          <w:color w:val="231F20"/>
        </w:rPr>
        <w:t>Procuring</w:t>
      </w:r>
      <w:r w:rsidR="0048325F">
        <w:rPr>
          <w:color w:val="231F20"/>
        </w:rPr>
        <w:t xml:space="preserve"> </w:t>
      </w:r>
      <w:r>
        <w:rPr>
          <w:color w:val="231F20"/>
        </w:rPr>
        <w:t>Entity</w:t>
      </w:r>
      <w:r>
        <w:rPr>
          <w:color w:val="231F20"/>
          <w:u w:val="single" w:color="231F20"/>
        </w:rPr>
        <w:t xml:space="preserve"> may</w:t>
      </w:r>
      <w:r w:rsidR="0048325F">
        <w:rPr>
          <w:color w:val="231F20"/>
          <w:u w:val="single" w:color="231F20"/>
        </w:rPr>
        <w:t xml:space="preserve"> </w:t>
      </w:r>
      <w:r>
        <w:rPr>
          <w:color w:val="231F20"/>
          <w:u w:val="single" w:color="231F20"/>
        </w:rPr>
        <w:t>accept</w:t>
      </w:r>
      <w:r w:rsidR="0048325F">
        <w:rPr>
          <w:color w:val="231F20"/>
          <w:u w:val="single" w:color="231F20"/>
        </w:rPr>
        <w:t xml:space="preserve"> </w:t>
      </w:r>
      <w:r>
        <w:rPr>
          <w:color w:val="231F20"/>
          <w:u w:val="single" w:color="231F20"/>
        </w:rPr>
        <w:t>or</w:t>
      </w:r>
      <w:r w:rsidR="0048325F">
        <w:rPr>
          <w:color w:val="231F20"/>
          <w:u w:val="single" w:color="231F20"/>
        </w:rPr>
        <w:t xml:space="preserve"> </w:t>
      </w:r>
      <w:r>
        <w:rPr>
          <w:color w:val="231F20"/>
          <w:u w:val="single" w:color="231F20"/>
        </w:rPr>
        <w:t>not</w:t>
      </w:r>
      <w:r w:rsidR="0048325F">
        <w:rPr>
          <w:color w:val="231F20"/>
          <w:u w:val="single" w:color="231F20"/>
        </w:rPr>
        <w:t xml:space="preserve"> </w:t>
      </w:r>
      <w:r>
        <w:rPr>
          <w:color w:val="231F20"/>
          <w:u w:val="single" w:color="231F20"/>
        </w:rPr>
        <w:t>accept</w:t>
      </w:r>
      <w:r w:rsidR="0048325F">
        <w:rPr>
          <w:color w:val="231F20"/>
          <w:u w:val="single" w:color="231F20"/>
        </w:rPr>
        <w:t xml:space="preserve"> </w:t>
      </w:r>
      <w:r>
        <w:rPr>
          <w:color w:val="231F20"/>
        </w:rPr>
        <w:t>the</w:t>
      </w:r>
      <w:r w:rsidR="0048325F">
        <w:rPr>
          <w:color w:val="231F20"/>
        </w:rPr>
        <w:t xml:space="preserve"> </w:t>
      </w:r>
      <w:r>
        <w:rPr>
          <w:color w:val="231F20"/>
        </w:rPr>
        <w:t>tender</w:t>
      </w:r>
      <w:r w:rsidR="0048325F">
        <w:rPr>
          <w:color w:val="231F20"/>
        </w:rPr>
        <w:t xml:space="preserve"> </w:t>
      </w:r>
      <w:r>
        <w:rPr>
          <w:color w:val="231F20"/>
        </w:rPr>
        <w:t>depending</w:t>
      </w:r>
      <w:r w:rsidR="0048325F">
        <w:rPr>
          <w:color w:val="231F20"/>
        </w:rPr>
        <w:t xml:space="preserve"> </w:t>
      </w:r>
      <w:r>
        <w:rPr>
          <w:color w:val="231F20"/>
        </w:rPr>
        <w:t>on</w:t>
      </w:r>
      <w:r w:rsidR="0048325F">
        <w:rPr>
          <w:color w:val="231F20"/>
        </w:rPr>
        <w:t xml:space="preserve"> </w:t>
      </w:r>
      <w:r>
        <w:rPr>
          <w:color w:val="231F20"/>
        </w:rPr>
        <w:t>the</w:t>
      </w:r>
      <w:r w:rsidR="0048325F">
        <w:rPr>
          <w:color w:val="231F20"/>
        </w:rPr>
        <w:t xml:space="preserve"> </w:t>
      </w:r>
      <w:r>
        <w:rPr>
          <w:color w:val="231F20"/>
        </w:rPr>
        <w:t>Procuring</w:t>
      </w:r>
      <w:r w:rsidR="0048325F">
        <w:rPr>
          <w:color w:val="231F20"/>
        </w:rPr>
        <w:t xml:space="preserve"> </w:t>
      </w:r>
      <w:r>
        <w:rPr>
          <w:color w:val="231F20"/>
        </w:rPr>
        <w:t>Entity's</w:t>
      </w:r>
      <w:r w:rsidR="0048325F">
        <w:rPr>
          <w:color w:val="231F20"/>
        </w:rPr>
        <w:t xml:space="preserve"> </w:t>
      </w:r>
      <w:r>
        <w:rPr>
          <w:color w:val="231F20"/>
        </w:rPr>
        <w:t>budget</w:t>
      </w:r>
      <w:r w:rsidR="0048325F">
        <w:rPr>
          <w:color w:val="231F20"/>
        </w:rPr>
        <w:t xml:space="preserve"> </w:t>
      </w:r>
      <w:r>
        <w:rPr>
          <w:color w:val="231F20"/>
        </w:rPr>
        <w:t>considerations.</w:t>
      </w:r>
    </w:p>
    <w:p w14:paraId="444DEBDB" w14:textId="77777777" w:rsidR="00607E22" w:rsidRDefault="00154745" w:rsidP="00385A10">
      <w:pPr>
        <w:pStyle w:val="ListParagraph"/>
        <w:numPr>
          <w:ilvl w:val="2"/>
          <w:numId w:val="69"/>
        </w:numPr>
        <w:tabs>
          <w:tab w:val="left" w:pos="1485"/>
        </w:tabs>
        <w:spacing w:before="124" w:line="230" w:lineRule="auto"/>
        <w:ind w:left="1494" w:right="695" w:hanging="547"/>
        <w:jc w:val="both"/>
        <w:rPr>
          <w:color w:val="231F20"/>
        </w:rPr>
      </w:pPr>
      <w:r>
        <w:rPr>
          <w:color w:val="231F20"/>
        </w:rPr>
        <w:t>If speciﬁcations, scope of work and/or conditions of contract are contributory to the abnormally high tender prices, the Procuring Entity shall reject all tenders and may retender for the contract based on revised</w:t>
      </w:r>
      <w:r w:rsidR="0048325F">
        <w:rPr>
          <w:color w:val="231F20"/>
        </w:rPr>
        <w:t xml:space="preserve"> </w:t>
      </w:r>
      <w:r>
        <w:rPr>
          <w:color w:val="231F20"/>
        </w:rPr>
        <w:t>estimates,</w:t>
      </w:r>
      <w:r w:rsidR="0048325F">
        <w:rPr>
          <w:color w:val="231F20"/>
        </w:rPr>
        <w:t xml:space="preserve"> </w:t>
      </w:r>
      <w:r>
        <w:rPr>
          <w:color w:val="231F20"/>
        </w:rPr>
        <w:t>speciﬁcations,</w:t>
      </w:r>
      <w:r w:rsidR="0048325F">
        <w:rPr>
          <w:color w:val="231F20"/>
        </w:rPr>
        <w:t xml:space="preserve"> </w:t>
      </w:r>
      <w:r>
        <w:rPr>
          <w:color w:val="231F20"/>
        </w:rPr>
        <w:t>scope</w:t>
      </w:r>
      <w:r w:rsidR="0048325F">
        <w:rPr>
          <w:color w:val="231F20"/>
        </w:rPr>
        <w:t xml:space="preserve"> </w:t>
      </w:r>
      <w:r>
        <w:rPr>
          <w:color w:val="231F20"/>
        </w:rPr>
        <w:t>of</w:t>
      </w:r>
      <w:r w:rsidR="0048325F">
        <w:rPr>
          <w:color w:val="231F20"/>
        </w:rPr>
        <w:t xml:space="preserve"> </w:t>
      </w:r>
      <w:r>
        <w:rPr>
          <w:color w:val="231F20"/>
        </w:rPr>
        <w:t>work</w:t>
      </w:r>
      <w:r w:rsidR="0048325F">
        <w:rPr>
          <w:color w:val="231F20"/>
        </w:rPr>
        <w:t xml:space="preserve"> </w:t>
      </w:r>
      <w:r>
        <w:rPr>
          <w:color w:val="231F20"/>
        </w:rPr>
        <w:t>and</w:t>
      </w:r>
      <w:r w:rsidR="0048325F">
        <w:rPr>
          <w:color w:val="231F20"/>
        </w:rPr>
        <w:t xml:space="preserve"> </w:t>
      </w:r>
      <w:r>
        <w:rPr>
          <w:color w:val="231F20"/>
        </w:rPr>
        <w:t>conditions</w:t>
      </w:r>
      <w:r w:rsidR="0048325F">
        <w:rPr>
          <w:color w:val="231F20"/>
        </w:rPr>
        <w:t xml:space="preserve"> </w:t>
      </w:r>
      <w:r>
        <w:rPr>
          <w:color w:val="231F20"/>
        </w:rPr>
        <w:t>of</w:t>
      </w:r>
      <w:r w:rsidR="0048325F">
        <w:rPr>
          <w:color w:val="231F20"/>
        </w:rPr>
        <w:t xml:space="preserve"> </w:t>
      </w:r>
      <w:r>
        <w:rPr>
          <w:color w:val="231F20"/>
        </w:rPr>
        <w:t>contract,</w:t>
      </w:r>
      <w:r w:rsidR="0048325F">
        <w:rPr>
          <w:color w:val="231F20"/>
        </w:rPr>
        <w:t xml:space="preserve"> as the </w:t>
      </w:r>
      <w:r>
        <w:rPr>
          <w:color w:val="231F20"/>
        </w:rPr>
        <w:t>case</w:t>
      </w:r>
      <w:r w:rsidR="0048325F">
        <w:rPr>
          <w:color w:val="231F20"/>
        </w:rPr>
        <w:t xml:space="preserve"> </w:t>
      </w:r>
      <w:r>
        <w:rPr>
          <w:color w:val="231F20"/>
        </w:rPr>
        <w:t>may</w:t>
      </w:r>
      <w:r w:rsidR="0048325F">
        <w:rPr>
          <w:color w:val="231F20"/>
        </w:rPr>
        <w:t xml:space="preserve"> </w:t>
      </w:r>
      <w:r>
        <w:rPr>
          <w:color w:val="231F20"/>
        </w:rPr>
        <w:t>be.</w:t>
      </w:r>
    </w:p>
    <w:p w14:paraId="7C5E01A1" w14:textId="77777777" w:rsidR="00607E22" w:rsidRDefault="00154745" w:rsidP="00385A10">
      <w:pPr>
        <w:pStyle w:val="ListParagraph"/>
        <w:numPr>
          <w:ilvl w:val="1"/>
          <w:numId w:val="114"/>
        </w:numPr>
        <w:tabs>
          <w:tab w:val="left" w:pos="770"/>
        </w:tabs>
        <w:spacing w:before="242" w:line="230" w:lineRule="auto"/>
        <w:ind w:right="696"/>
        <w:jc w:val="both"/>
        <w:rPr>
          <w:color w:val="231F20"/>
        </w:rPr>
      </w:pPr>
      <w:r>
        <w:rPr>
          <w:color w:val="231F20"/>
        </w:rPr>
        <w:t xml:space="preserve">If the Procuring Entity determines that the </w:t>
      </w:r>
      <w:r>
        <w:rPr>
          <w:color w:val="231F20"/>
          <w:spacing w:val="-3"/>
        </w:rPr>
        <w:t xml:space="preserve">Tender </w:t>
      </w:r>
      <w:r>
        <w:rPr>
          <w:color w:val="231F20"/>
        </w:rPr>
        <w:t xml:space="preserve">Price is abnormally too high because </w:t>
      </w:r>
      <w:r>
        <w:rPr>
          <w:color w:val="231F20"/>
          <w:u w:val="single" w:color="231F20"/>
        </w:rPr>
        <w:t>genuine competition between</w:t>
      </w:r>
      <w:r w:rsidR="0048325F">
        <w:rPr>
          <w:color w:val="231F20"/>
          <w:u w:val="single" w:color="231F20"/>
        </w:rPr>
        <w:t xml:space="preserve"> </w:t>
      </w:r>
      <w:r>
        <w:rPr>
          <w:color w:val="231F20"/>
          <w:u w:val="single" w:color="231F20"/>
        </w:rPr>
        <w:t>tenderers</w:t>
      </w:r>
      <w:r w:rsidR="0048325F">
        <w:rPr>
          <w:color w:val="231F20"/>
          <w:u w:val="single" w:color="231F20"/>
        </w:rPr>
        <w:t xml:space="preserve"> </w:t>
      </w:r>
      <w:r>
        <w:rPr>
          <w:color w:val="231F20"/>
          <w:u w:val="single" w:color="231F20"/>
        </w:rPr>
        <w:t>is</w:t>
      </w:r>
      <w:r w:rsidR="0048325F">
        <w:rPr>
          <w:color w:val="231F20"/>
          <w:u w:val="single" w:color="231F20"/>
        </w:rPr>
        <w:t xml:space="preserve"> </w:t>
      </w:r>
      <w:r>
        <w:rPr>
          <w:color w:val="231F20"/>
          <w:u w:val="single" w:color="231F20"/>
        </w:rPr>
        <w:t>compromised</w:t>
      </w:r>
      <w:r w:rsidR="0048325F">
        <w:rPr>
          <w:color w:val="231F20"/>
          <w:u w:val="single" w:color="231F20"/>
        </w:rPr>
        <w:t xml:space="preserve"> </w:t>
      </w:r>
      <w:r>
        <w:rPr>
          <w:color w:val="231F20"/>
        </w:rPr>
        <w:t>(</w:t>
      </w:r>
      <w:r>
        <w:rPr>
          <w:i/>
          <w:color w:val="231F20"/>
        </w:rPr>
        <w:t>often</w:t>
      </w:r>
      <w:r w:rsidR="0048325F">
        <w:rPr>
          <w:i/>
          <w:color w:val="231F20"/>
        </w:rPr>
        <w:t xml:space="preserve"> </w:t>
      </w:r>
      <w:r>
        <w:rPr>
          <w:i/>
          <w:color w:val="231F20"/>
        </w:rPr>
        <w:t>due</w:t>
      </w:r>
      <w:r w:rsidR="0048325F">
        <w:rPr>
          <w:i/>
          <w:color w:val="231F20"/>
        </w:rPr>
        <w:t xml:space="preserve"> </w:t>
      </w:r>
      <w:r>
        <w:rPr>
          <w:i/>
          <w:color w:val="231F20"/>
        </w:rPr>
        <w:t>to</w:t>
      </w:r>
      <w:r w:rsidR="0048325F">
        <w:rPr>
          <w:i/>
          <w:color w:val="231F20"/>
        </w:rPr>
        <w:t xml:space="preserve"> </w:t>
      </w:r>
      <w:r>
        <w:rPr>
          <w:i/>
          <w:color w:val="231F20"/>
        </w:rPr>
        <w:t>collusion,</w:t>
      </w:r>
      <w:r w:rsidR="0048325F">
        <w:rPr>
          <w:i/>
          <w:color w:val="231F20"/>
        </w:rPr>
        <w:t xml:space="preserve"> </w:t>
      </w:r>
      <w:r>
        <w:rPr>
          <w:i/>
          <w:color w:val="231F20"/>
        </w:rPr>
        <w:t>corruption</w:t>
      </w:r>
      <w:r w:rsidR="0048325F">
        <w:rPr>
          <w:i/>
          <w:color w:val="231F20"/>
        </w:rPr>
        <w:t xml:space="preserve"> </w:t>
      </w:r>
      <w:r>
        <w:rPr>
          <w:i/>
          <w:color w:val="231F20"/>
        </w:rPr>
        <w:t>or</w:t>
      </w:r>
      <w:r w:rsidR="0048325F">
        <w:rPr>
          <w:i/>
          <w:color w:val="231F20"/>
        </w:rPr>
        <w:t xml:space="preserve"> </w:t>
      </w:r>
      <w:r>
        <w:rPr>
          <w:i/>
          <w:color w:val="231F20"/>
        </w:rPr>
        <w:t>other</w:t>
      </w:r>
      <w:r w:rsidR="0048325F">
        <w:rPr>
          <w:i/>
          <w:color w:val="231F20"/>
        </w:rPr>
        <w:t xml:space="preserve"> </w:t>
      </w:r>
      <w:r>
        <w:rPr>
          <w:i/>
          <w:color w:val="231F20"/>
        </w:rPr>
        <w:t>manipulations</w:t>
      </w:r>
      <w:r>
        <w:rPr>
          <w:color w:val="231F20"/>
        </w:rPr>
        <w:t>),</w:t>
      </w:r>
      <w:r w:rsidR="0048325F">
        <w:rPr>
          <w:color w:val="231F20"/>
        </w:rPr>
        <w:t xml:space="preserve"> </w:t>
      </w:r>
      <w:r>
        <w:rPr>
          <w:color w:val="231F20"/>
        </w:rPr>
        <w:t>the</w:t>
      </w:r>
      <w:r w:rsidR="0048325F">
        <w:rPr>
          <w:color w:val="231F20"/>
        </w:rPr>
        <w:t xml:space="preserve"> </w:t>
      </w:r>
      <w:r>
        <w:rPr>
          <w:color w:val="231F20"/>
        </w:rPr>
        <w:t xml:space="preserve">Procuring Entity shall reject all </w:t>
      </w:r>
      <w:r>
        <w:rPr>
          <w:color w:val="231F20"/>
          <w:spacing w:val="-3"/>
        </w:rPr>
        <w:t xml:space="preserve">Tenders </w:t>
      </w:r>
      <w:r>
        <w:rPr>
          <w:color w:val="231F20"/>
        </w:rPr>
        <w:t>and shall institute or cause competent Government Agencies to institute an investigation</w:t>
      </w:r>
      <w:r w:rsidR="00A40D4F">
        <w:rPr>
          <w:color w:val="231F20"/>
        </w:rPr>
        <w:t xml:space="preserve"> </w:t>
      </w:r>
      <w:r>
        <w:rPr>
          <w:color w:val="231F20"/>
        </w:rPr>
        <w:t>on</w:t>
      </w:r>
      <w:r w:rsidR="0048325F">
        <w:rPr>
          <w:color w:val="231F20"/>
        </w:rPr>
        <w:t xml:space="preserve"> </w:t>
      </w:r>
      <w:r>
        <w:rPr>
          <w:color w:val="231F20"/>
        </w:rPr>
        <w:t>the</w:t>
      </w:r>
      <w:r w:rsidR="0048325F">
        <w:rPr>
          <w:color w:val="231F20"/>
        </w:rPr>
        <w:t xml:space="preserve"> </w:t>
      </w:r>
      <w:r>
        <w:rPr>
          <w:color w:val="231F20"/>
        </w:rPr>
        <w:t>cause</w:t>
      </w:r>
      <w:r w:rsidR="0048325F">
        <w:rPr>
          <w:color w:val="231F20"/>
        </w:rPr>
        <w:t xml:space="preserve"> </w:t>
      </w:r>
      <w:r>
        <w:rPr>
          <w:color w:val="231F20"/>
        </w:rPr>
        <w:t>of</w:t>
      </w:r>
      <w:r w:rsidR="0048325F">
        <w:rPr>
          <w:color w:val="231F20"/>
        </w:rPr>
        <w:t xml:space="preserve"> </w:t>
      </w:r>
      <w:r>
        <w:rPr>
          <w:color w:val="231F20"/>
        </w:rPr>
        <w:t>the</w:t>
      </w:r>
      <w:r w:rsidR="0048325F">
        <w:rPr>
          <w:color w:val="231F20"/>
        </w:rPr>
        <w:t xml:space="preserve"> </w:t>
      </w:r>
      <w:r>
        <w:rPr>
          <w:color w:val="231F20"/>
        </w:rPr>
        <w:t>compromise,</w:t>
      </w:r>
      <w:r w:rsidR="0048325F">
        <w:rPr>
          <w:color w:val="231F20"/>
        </w:rPr>
        <w:t xml:space="preserve"> </w:t>
      </w:r>
      <w:r>
        <w:rPr>
          <w:color w:val="231F20"/>
        </w:rPr>
        <w:t>before</w:t>
      </w:r>
      <w:r w:rsidR="0048325F">
        <w:rPr>
          <w:color w:val="231F20"/>
        </w:rPr>
        <w:t xml:space="preserve"> </w:t>
      </w:r>
      <w:r>
        <w:rPr>
          <w:color w:val="231F20"/>
        </w:rPr>
        <w:t>retendering.</w:t>
      </w:r>
    </w:p>
    <w:p w14:paraId="3D716BDC"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Unbalanced</w:t>
      </w:r>
      <w:r w:rsidR="00760D36">
        <w:rPr>
          <w:b/>
          <w:bCs/>
          <w:color w:val="231F20"/>
        </w:rPr>
        <w:t xml:space="preserve"> </w:t>
      </w:r>
      <w:r w:rsidRPr="00F81A1A">
        <w:rPr>
          <w:b/>
          <w:bCs/>
          <w:color w:val="231F20"/>
        </w:rPr>
        <w:t>or</w:t>
      </w:r>
      <w:r w:rsidR="00760D36">
        <w:rPr>
          <w:b/>
          <w:bCs/>
          <w:color w:val="231F20"/>
        </w:rPr>
        <w:t xml:space="preserve"> </w:t>
      </w:r>
      <w:proofErr w:type="gramStart"/>
      <w:r w:rsidRPr="00F81A1A">
        <w:rPr>
          <w:b/>
          <w:bCs/>
          <w:color w:val="231F20"/>
        </w:rPr>
        <w:t>Front</w:t>
      </w:r>
      <w:r w:rsidR="00760D36">
        <w:rPr>
          <w:b/>
          <w:bCs/>
          <w:color w:val="231F20"/>
        </w:rPr>
        <w:t xml:space="preserve"> </w:t>
      </w:r>
      <w:r w:rsidRPr="00F81A1A">
        <w:rPr>
          <w:b/>
          <w:bCs/>
          <w:color w:val="231F20"/>
        </w:rPr>
        <w:t>Loaded</w:t>
      </w:r>
      <w:proofErr w:type="gramEnd"/>
      <w:r w:rsidR="00760D36">
        <w:rPr>
          <w:b/>
          <w:bCs/>
          <w:color w:val="231F20"/>
        </w:rPr>
        <w:t xml:space="preserve"> </w:t>
      </w:r>
      <w:r w:rsidRPr="00F81A1A">
        <w:rPr>
          <w:b/>
          <w:bCs/>
          <w:color w:val="231F20"/>
          <w:spacing w:val="-3"/>
        </w:rPr>
        <w:t>Tenders</w:t>
      </w:r>
    </w:p>
    <w:p w14:paraId="43439FD4" w14:textId="77777777" w:rsidR="00607E22" w:rsidRPr="008C6463" w:rsidRDefault="00B53F51" w:rsidP="00385A10">
      <w:pPr>
        <w:pStyle w:val="ListParagraph"/>
        <w:numPr>
          <w:ilvl w:val="1"/>
          <w:numId w:val="115"/>
        </w:numPr>
        <w:tabs>
          <w:tab w:val="left" w:pos="770"/>
        </w:tabs>
        <w:spacing w:before="242" w:line="230" w:lineRule="auto"/>
        <w:ind w:left="864" w:right="696" w:hanging="576"/>
        <w:jc w:val="both"/>
        <w:rPr>
          <w:color w:val="231F20"/>
        </w:rPr>
      </w:pPr>
      <w:r>
        <w:rPr>
          <w:color w:val="231F20"/>
        </w:rPr>
        <w:t xml:space="preserve">  </w:t>
      </w:r>
      <w:r w:rsidR="00154745" w:rsidRPr="008C6463">
        <w:rPr>
          <w:color w:val="231F20"/>
        </w:rPr>
        <w:t>If the Tender that is evaluated as the lowest evaluated cost is, in the Procuring Entity's opinion, seriously unbalanced 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Tendering document.</w:t>
      </w:r>
    </w:p>
    <w:p w14:paraId="145757BE" w14:textId="77777777" w:rsidR="00607E22" w:rsidRDefault="00B53F51" w:rsidP="00385A10">
      <w:pPr>
        <w:pStyle w:val="ListParagraph"/>
        <w:numPr>
          <w:ilvl w:val="1"/>
          <w:numId w:val="115"/>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After the evaluation of the information and detailed price analyses presented by the </w:t>
      </w:r>
      <w:r w:rsidR="00154745">
        <w:rPr>
          <w:color w:val="231F20"/>
          <w:spacing w:val="-3"/>
        </w:rPr>
        <w:t xml:space="preserve">Tenderer, </w:t>
      </w:r>
      <w:r w:rsidR="00154745">
        <w:rPr>
          <w:color w:val="231F20"/>
        </w:rPr>
        <w:t>the Procuring Entity</w:t>
      </w:r>
      <w:r w:rsidR="00760D36">
        <w:rPr>
          <w:color w:val="231F20"/>
        </w:rPr>
        <w:t xml:space="preserve"> </w:t>
      </w:r>
      <w:r w:rsidR="00154745">
        <w:rPr>
          <w:color w:val="231F20"/>
        </w:rPr>
        <w:t>may:</w:t>
      </w:r>
    </w:p>
    <w:p w14:paraId="75CDD1B0" w14:textId="77777777" w:rsidR="00607E22" w:rsidRDefault="00760D36" w:rsidP="00385A10">
      <w:pPr>
        <w:pStyle w:val="ListParagraph"/>
        <w:numPr>
          <w:ilvl w:val="0"/>
          <w:numId w:val="52"/>
        </w:numPr>
        <w:tabs>
          <w:tab w:val="left" w:pos="1483"/>
          <w:tab w:val="left" w:pos="1485"/>
        </w:tabs>
        <w:spacing w:before="116"/>
        <w:ind w:hanging="547"/>
      </w:pPr>
      <w:r>
        <w:rPr>
          <w:color w:val="231F20"/>
        </w:rPr>
        <w:t>A</w:t>
      </w:r>
      <w:r w:rsidR="00154745">
        <w:rPr>
          <w:color w:val="231F20"/>
        </w:rPr>
        <w:t>ccept</w:t>
      </w:r>
      <w:r>
        <w:rPr>
          <w:color w:val="231F20"/>
        </w:rPr>
        <w:t xml:space="preserve"> </w:t>
      </w:r>
      <w:r w:rsidR="00154745">
        <w:rPr>
          <w:color w:val="231F20"/>
        </w:rPr>
        <w:t>the</w:t>
      </w:r>
      <w:r w:rsidR="00A40D4F">
        <w:rPr>
          <w:color w:val="231F20"/>
        </w:rPr>
        <w:t xml:space="preserve"> </w:t>
      </w:r>
      <w:r w:rsidR="00154745">
        <w:rPr>
          <w:color w:val="231F20"/>
          <w:spacing w:val="-3"/>
        </w:rPr>
        <w:t>Tender;</w:t>
      </w:r>
      <w:r>
        <w:rPr>
          <w:color w:val="231F20"/>
          <w:spacing w:val="-3"/>
        </w:rPr>
        <w:t xml:space="preserve"> </w:t>
      </w:r>
      <w:r w:rsidR="00154745">
        <w:rPr>
          <w:color w:val="231F20"/>
        </w:rPr>
        <w:t>or</w:t>
      </w:r>
    </w:p>
    <w:p w14:paraId="73F23995" w14:textId="77777777" w:rsidR="00607E22" w:rsidRDefault="00760D36" w:rsidP="00385A10">
      <w:pPr>
        <w:pStyle w:val="ListParagraph"/>
        <w:numPr>
          <w:ilvl w:val="0"/>
          <w:numId w:val="52"/>
        </w:numPr>
        <w:tabs>
          <w:tab w:val="left" w:pos="1483"/>
          <w:tab w:val="left" w:pos="1485"/>
        </w:tabs>
        <w:spacing w:before="120" w:line="230" w:lineRule="auto"/>
        <w:ind w:right="696" w:hanging="547"/>
      </w:pPr>
      <w:r>
        <w:rPr>
          <w:color w:val="231F20"/>
        </w:rPr>
        <w:t>I</w:t>
      </w:r>
      <w:r w:rsidR="00154745">
        <w:rPr>
          <w:color w:val="231F20"/>
        </w:rPr>
        <w:t>f</w:t>
      </w:r>
      <w:r>
        <w:rPr>
          <w:color w:val="231F20"/>
        </w:rPr>
        <w:t xml:space="preserve"> </w:t>
      </w:r>
      <w:r w:rsidR="00154745">
        <w:rPr>
          <w:color w:val="231F20"/>
        </w:rPr>
        <w:t>appropriate,</w:t>
      </w:r>
      <w:r>
        <w:rPr>
          <w:color w:val="231F20"/>
        </w:rPr>
        <w:t xml:space="preserve"> </w:t>
      </w:r>
      <w:r w:rsidR="00154745">
        <w:rPr>
          <w:color w:val="231F20"/>
        </w:rPr>
        <w:t>require</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total</w:t>
      </w:r>
      <w:r>
        <w:rPr>
          <w:color w:val="231F20"/>
        </w:rPr>
        <w:t xml:space="preserve"> </w:t>
      </w:r>
      <w:r w:rsidR="00154745">
        <w:rPr>
          <w:color w:val="231F20"/>
        </w:rPr>
        <w:t>amount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Performance</w:t>
      </w:r>
      <w:r>
        <w:rPr>
          <w:color w:val="231F20"/>
        </w:rPr>
        <w:t xml:space="preserve"> </w:t>
      </w:r>
      <w:r w:rsidR="00154745">
        <w:rPr>
          <w:color w:val="231F20"/>
        </w:rPr>
        <w:t>Security</w:t>
      </w:r>
      <w:r>
        <w:rPr>
          <w:color w:val="231F20"/>
        </w:rPr>
        <w:t xml:space="preserve"> </w:t>
      </w:r>
      <w:r w:rsidR="00154745">
        <w:rPr>
          <w:color w:val="231F20"/>
        </w:rPr>
        <w:t>be</w:t>
      </w:r>
      <w:r>
        <w:rPr>
          <w:color w:val="231F20"/>
        </w:rPr>
        <w:t xml:space="preserve"> </w:t>
      </w:r>
      <w:r w:rsidR="00154745">
        <w:rPr>
          <w:color w:val="231F20"/>
        </w:rPr>
        <w:t>increased,</w:t>
      </w:r>
      <w:r>
        <w:rPr>
          <w:color w:val="231F20"/>
        </w:rPr>
        <w:t xml:space="preserve"> at the </w:t>
      </w:r>
      <w:r w:rsidR="00154745">
        <w:rPr>
          <w:color w:val="231F20"/>
        </w:rPr>
        <w:t>expense</w:t>
      </w:r>
      <w:r>
        <w:rPr>
          <w:color w:val="231F20"/>
        </w:rPr>
        <w:t xml:space="preserve"> </w:t>
      </w:r>
      <w:r w:rsidR="00154745">
        <w:rPr>
          <w:color w:val="231F20"/>
        </w:rPr>
        <w:t>of the</w:t>
      </w:r>
      <w:r w:rsidR="00A40D4F">
        <w:rPr>
          <w:color w:val="231F20"/>
        </w:rPr>
        <w:t xml:space="preserve"> </w:t>
      </w:r>
      <w:r w:rsidR="00154745">
        <w:rPr>
          <w:color w:val="231F20"/>
          <w:spacing w:val="-3"/>
        </w:rPr>
        <w:t>Tenderer,</w:t>
      </w:r>
      <w:r>
        <w:rPr>
          <w:color w:val="231F20"/>
          <w:spacing w:val="-3"/>
        </w:rPr>
        <w:t xml:space="preserve"> </w:t>
      </w:r>
      <w:r w:rsidR="00154745">
        <w:rPr>
          <w:color w:val="231F20"/>
        </w:rPr>
        <w:t>to</w:t>
      </w:r>
      <w:r>
        <w:rPr>
          <w:color w:val="231F20"/>
        </w:rPr>
        <w:t xml:space="preserve"> </w:t>
      </w:r>
      <w:r w:rsidR="00154745">
        <w:rPr>
          <w:color w:val="231F20"/>
        </w:rPr>
        <w:t>a</w:t>
      </w:r>
      <w:r>
        <w:rPr>
          <w:color w:val="231F20"/>
        </w:rPr>
        <w:t xml:space="preserve"> </w:t>
      </w:r>
      <w:r w:rsidR="00154745">
        <w:rPr>
          <w:color w:val="231F20"/>
        </w:rPr>
        <w:t>level</w:t>
      </w:r>
      <w:r>
        <w:rPr>
          <w:color w:val="231F20"/>
        </w:rPr>
        <w:t xml:space="preserve"> </w:t>
      </w:r>
      <w:r w:rsidR="00154745">
        <w:rPr>
          <w:color w:val="231F20"/>
        </w:rPr>
        <w:t>not</w:t>
      </w:r>
      <w:r>
        <w:rPr>
          <w:color w:val="231F20"/>
        </w:rPr>
        <w:t xml:space="preserve"> </w:t>
      </w:r>
      <w:r w:rsidR="00154745">
        <w:rPr>
          <w:color w:val="231F20"/>
        </w:rPr>
        <w:t>exceeding</w:t>
      </w:r>
      <w:r>
        <w:rPr>
          <w:color w:val="231F20"/>
        </w:rPr>
        <w:t xml:space="preserve"> </w:t>
      </w:r>
      <w:r w:rsidR="00154745">
        <w:rPr>
          <w:color w:val="231F20"/>
        </w:rPr>
        <w:t>twenty</w:t>
      </w:r>
      <w:r>
        <w:rPr>
          <w:color w:val="231F20"/>
        </w:rPr>
        <w:t xml:space="preserve"> </w:t>
      </w:r>
      <w:r w:rsidR="00154745">
        <w:rPr>
          <w:color w:val="231F20"/>
        </w:rPr>
        <w:t>percent</w:t>
      </w:r>
      <w:r>
        <w:rPr>
          <w:color w:val="231F20"/>
        </w:rPr>
        <w:t xml:space="preserve"> </w:t>
      </w:r>
      <w:r w:rsidR="00154745">
        <w:rPr>
          <w:color w:val="231F20"/>
        </w:rPr>
        <w:t>(10%)</w:t>
      </w:r>
      <w:r>
        <w:rPr>
          <w:color w:val="231F20"/>
        </w:rPr>
        <w:t xml:space="preserve"> of the </w:t>
      </w:r>
      <w:r w:rsidR="00154745">
        <w:rPr>
          <w:color w:val="231F20"/>
        </w:rPr>
        <w:t>Contract</w:t>
      </w:r>
      <w:r>
        <w:rPr>
          <w:color w:val="231F20"/>
        </w:rPr>
        <w:t xml:space="preserve"> </w:t>
      </w:r>
      <w:r w:rsidR="00154745">
        <w:rPr>
          <w:color w:val="231F20"/>
        </w:rPr>
        <w:t>Price;</w:t>
      </w:r>
      <w:r>
        <w:rPr>
          <w:color w:val="231F20"/>
        </w:rPr>
        <w:t xml:space="preserve"> </w:t>
      </w:r>
      <w:r w:rsidR="00154745">
        <w:rPr>
          <w:color w:val="231F20"/>
        </w:rPr>
        <w:t>or</w:t>
      </w:r>
    </w:p>
    <w:p w14:paraId="2E97F1A8" w14:textId="77777777" w:rsidR="00607E22" w:rsidRDefault="00A40D4F" w:rsidP="00385A10">
      <w:pPr>
        <w:pStyle w:val="ListParagraph"/>
        <w:numPr>
          <w:ilvl w:val="0"/>
          <w:numId w:val="52"/>
        </w:numPr>
        <w:tabs>
          <w:tab w:val="left" w:pos="1483"/>
          <w:tab w:val="left" w:pos="1484"/>
        </w:tabs>
        <w:spacing w:before="116"/>
        <w:ind w:left="1483"/>
      </w:pPr>
      <w:r>
        <w:rPr>
          <w:color w:val="231F20"/>
        </w:rPr>
        <w:t>R</w:t>
      </w:r>
      <w:r w:rsidR="00154745">
        <w:rPr>
          <w:color w:val="231F20"/>
        </w:rPr>
        <w:t>eject</w:t>
      </w:r>
      <w:r>
        <w:rPr>
          <w:color w:val="231F20"/>
        </w:rPr>
        <w:t xml:space="preserve"> </w:t>
      </w:r>
      <w:r w:rsidR="00154745">
        <w:rPr>
          <w:color w:val="231F20"/>
        </w:rPr>
        <w:t>the</w:t>
      </w:r>
      <w:r>
        <w:rPr>
          <w:color w:val="231F20"/>
        </w:rPr>
        <w:t xml:space="preserve"> </w:t>
      </w:r>
      <w:r w:rsidR="00154745">
        <w:rPr>
          <w:color w:val="231F20"/>
          <w:spacing w:val="-5"/>
        </w:rPr>
        <w:t>Tender.</w:t>
      </w:r>
    </w:p>
    <w:p w14:paraId="161E7C7F"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Eligibility</w:t>
      </w:r>
      <w:r w:rsidR="00760D36">
        <w:rPr>
          <w:b/>
          <w:bCs/>
          <w:color w:val="231F20"/>
        </w:rPr>
        <w:t xml:space="preserve"> </w:t>
      </w:r>
      <w:r w:rsidRPr="00F81A1A">
        <w:rPr>
          <w:b/>
          <w:bCs/>
          <w:color w:val="231F20"/>
        </w:rPr>
        <w:t>and</w:t>
      </w:r>
      <w:r w:rsidR="00760D36">
        <w:rPr>
          <w:b/>
          <w:bCs/>
          <w:color w:val="231F20"/>
        </w:rPr>
        <w:t xml:space="preserve"> </w:t>
      </w:r>
      <w:r w:rsidRPr="00F81A1A">
        <w:rPr>
          <w:b/>
          <w:bCs/>
          <w:color w:val="231F20"/>
        </w:rPr>
        <w:t>Qualiﬁcation</w:t>
      </w:r>
      <w:r w:rsidR="00760D36">
        <w:rPr>
          <w:b/>
          <w:bCs/>
          <w:color w:val="231F20"/>
        </w:rPr>
        <w:t xml:space="preserve"> </w:t>
      </w:r>
      <w:r w:rsidRPr="00F81A1A">
        <w:rPr>
          <w:b/>
          <w:bCs/>
          <w:color w:val="231F20"/>
        </w:rPr>
        <w:t>of</w:t>
      </w:r>
      <w:r w:rsidR="00760D36">
        <w:rPr>
          <w:b/>
          <w:bCs/>
          <w:color w:val="231F20"/>
        </w:rPr>
        <w:t xml:space="preserve"> </w:t>
      </w:r>
      <w:r w:rsidRPr="00F81A1A">
        <w:rPr>
          <w:b/>
          <w:bCs/>
          <w:color w:val="231F20"/>
        </w:rPr>
        <w:t>the</w:t>
      </w:r>
      <w:r w:rsidR="00A40D4F">
        <w:rPr>
          <w:b/>
          <w:bCs/>
          <w:color w:val="231F20"/>
        </w:rPr>
        <w:t xml:space="preserve"> </w:t>
      </w:r>
      <w:r w:rsidRPr="00F81A1A">
        <w:rPr>
          <w:b/>
          <w:bCs/>
          <w:color w:val="231F20"/>
          <w:spacing w:val="-4"/>
        </w:rPr>
        <w:t>Tenderer</w:t>
      </w:r>
    </w:p>
    <w:p w14:paraId="2A9ACC09" w14:textId="77777777" w:rsidR="00607E22" w:rsidRPr="008C6463" w:rsidRDefault="00B53F51" w:rsidP="00385A10">
      <w:pPr>
        <w:pStyle w:val="ListParagraph"/>
        <w:numPr>
          <w:ilvl w:val="1"/>
          <w:numId w:val="116"/>
        </w:numPr>
        <w:tabs>
          <w:tab w:val="left" w:pos="770"/>
        </w:tabs>
        <w:spacing w:before="242" w:line="230" w:lineRule="auto"/>
        <w:ind w:left="864" w:right="696" w:hanging="576"/>
        <w:jc w:val="both"/>
        <w:rPr>
          <w:color w:val="231F20"/>
        </w:rPr>
      </w:pPr>
      <w:r>
        <w:rPr>
          <w:color w:val="231F20"/>
        </w:rPr>
        <w:t xml:space="preserve">  </w:t>
      </w:r>
      <w:r w:rsidR="00154745" w:rsidRPr="008C6463">
        <w:rPr>
          <w:color w:val="231F20"/>
        </w:rPr>
        <w:t>The Procuring Entity shall determine to its satisfaction whether the Tenderer that is selected as having submitted the lowest evaluated cost and substantially responsive Tender is eligible and meets the qualifying criteria speciﬁed in Section III, Evaluation and Qualiﬁcation Criteria.</w:t>
      </w:r>
    </w:p>
    <w:p w14:paraId="0F923C14" w14:textId="77777777" w:rsidR="00607E22" w:rsidRDefault="00B53F51" w:rsidP="00385A10">
      <w:pPr>
        <w:pStyle w:val="ListParagraph"/>
        <w:numPr>
          <w:ilvl w:val="1"/>
          <w:numId w:val="116"/>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The determination shall be based upon an examination of the documentary evidence of the Tenderer's qualiﬁcations submitted by the </w:t>
      </w:r>
      <w:r w:rsidR="00154745" w:rsidRPr="008C6463">
        <w:rPr>
          <w:color w:val="231F20"/>
        </w:rPr>
        <w:t xml:space="preserve">Tenderer, </w:t>
      </w:r>
      <w:r w:rsidR="00154745">
        <w:rPr>
          <w:color w:val="231F20"/>
        </w:rPr>
        <w:t>pursuant to ITT 15.1.</w:t>
      </w:r>
      <w:r w:rsidR="00760D36">
        <w:rPr>
          <w:color w:val="231F20"/>
        </w:rPr>
        <w:t xml:space="preserve"> </w:t>
      </w:r>
      <w:r w:rsidR="00154745">
        <w:rPr>
          <w:color w:val="231F20"/>
        </w:rPr>
        <w:t>The determination shall not take into consideration the qualiﬁcations of other ﬁrms such as the Tenderer's subsidiaries, parent entities, afﬁliates, subcontractors (other than Specialized Subcontractors if permitted in the Tendering document) or any other ﬁrm</w:t>
      </w:r>
      <w:r w:rsidR="00760D36">
        <w:rPr>
          <w:color w:val="231F20"/>
        </w:rPr>
        <w:t xml:space="preserve"> </w:t>
      </w:r>
      <w:r w:rsidR="00154745">
        <w:rPr>
          <w:color w:val="231F20"/>
        </w:rPr>
        <w:t>(s)</w:t>
      </w:r>
      <w:r w:rsidR="00760D36">
        <w:rPr>
          <w:color w:val="231F20"/>
        </w:rPr>
        <w:t xml:space="preserve"> </w:t>
      </w:r>
      <w:r w:rsidR="00154745">
        <w:rPr>
          <w:color w:val="231F20"/>
        </w:rPr>
        <w:t>different</w:t>
      </w:r>
      <w:r w:rsidR="00760D36">
        <w:rPr>
          <w:color w:val="231F20"/>
        </w:rPr>
        <w:t xml:space="preserve"> </w:t>
      </w:r>
      <w:r w:rsidR="00154745">
        <w:rPr>
          <w:color w:val="231F20"/>
        </w:rPr>
        <w:t>from</w:t>
      </w:r>
      <w:r w:rsidR="00760D36">
        <w:rPr>
          <w:color w:val="231F20"/>
        </w:rPr>
        <w:t xml:space="preserve"> </w:t>
      </w:r>
      <w:r w:rsidR="00154745">
        <w:rPr>
          <w:color w:val="231F20"/>
        </w:rPr>
        <w:t>the</w:t>
      </w:r>
      <w:r w:rsidR="00154745" w:rsidRPr="008C6463">
        <w:rPr>
          <w:color w:val="231F20"/>
        </w:rPr>
        <w:t xml:space="preserve"> Tenderer.</w:t>
      </w:r>
    </w:p>
    <w:p w14:paraId="781797B0" w14:textId="77777777" w:rsidR="00607E22" w:rsidRDefault="00B53F51" w:rsidP="00385A10">
      <w:pPr>
        <w:pStyle w:val="ListParagraph"/>
        <w:numPr>
          <w:ilvl w:val="1"/>
          <w:numId w:val="116"/>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An afﬁrmative determination shall be a prerequisite for award of the Contract to the </w:t>
      </w:r>
      <w:r w:rsidR="00154745" w:rsidRPr="008C6463">
        <w:rPr>
          <w:color w:val="231F20"/>
        </w:rPr>
        <w:t xml:space="preserve">Tenderer. </w:t>
      </w:r>
      <w:r w:rsidR="00154745">
        <w:rPr>
          <w:color w:val="231F20"/>
        </w:rPr>
        <w:t>A negative determination</w:t>
      </w:r>
      <w:r w:rsidR="00760D36">
        <w:rPr>
          <w:color w:val="231F20"/>
        </w:rPr>
        <w:t xml:space="preserve"> </w:t>
      </w:r>
      <w:r w:rsidR="00154745">
        <w:rPr>
          <w:color w:val="231F20"/>
        </w:rPr>
        <w:t>shall</w:t>
      </w:r>
      <w:r w:rsidR="00760D36">
        <w:rPr>
          <w:color w:val="231F20"/>
        </w:rPr>
        <w:t xml:space="preserve"> </w:t>
      </w:r>
      <w:r w:rsidR="00154745">
        <w:rPr>
          <w:color w:val="231F20"/>
        </w:rPr>
        <w:t>result</w:t>
      </w:r>
      <w:r w:rsidR="00760D36">
        <w:rPr>
          <w:color w:val="231F20"/>
        </w:rPr>
        <w:t xml:space="preserve"> </w:t>
      </w:r>
      <w:r w:rsidR="00154745">
        <w:rPr>
          <w:color w:val="231F20"/>
        </w:rPr>
        <w:t>in</w:t>
      </w:r>
      <w:r w:rsidR="00760D36">
        <w:rPr>
          <w:color w:val="231F20"/>
        </w:rPr>
        <w:t xml:space="preserve"> </w:t>
      </w:r>
      <w:r w:rsidR="00154745">
        <w:rPr>
          <w:color w:val="231F20"/>
        </w:rPr>
        <w:t>disqualiﬁcation</w:t>
      </w:r>
      <w:r w:rsidR="00760D36">
        <w:rPr>
          <w:color w:val="231F20"/>
        </w:rPr>
        <w:t xml:space="preserve"> </w:t>
      </w:r>
      <w:r w:rsidR="00154745">
        <w:rPr>
          <w:color w:val="231F20"/>
        </w:rPr>
        <w:t>of</w:t>
      </w:r>
      <w:r w:rsidR="00760D36">
        <w:rPr>
          <w:color w:val="231F20"/>
        </w:rPr>
        <w:t xml:space="preserve"> </w:t>
      </w:r>
      <w:r w:rsidR="00154745">
        <w:rPr>
          <w:color w:val="231F20"/>
        </w:rPr>
        <w:t>the</w:t>
      </w:r>
      <w:r w:rsidR="00154745" w:rsidRPr="008C6463">
        <w:rPr>
          <w:color w:val="231F20"/>
        </w:rPr>
        <w:t xml:space="preserve"> Tender, </w:t>
      </w:r>
      <w:r w:rsidR="00760D36">
        <w:rPr>
          <w:color w:val="231F20"/>
        </w:rPr>
        <w:t xml:space="preserve">in which </w:t>
      </w:r>
      <w:r w:rsidR="00154745">
        <w:rPr>
          <w:color w:val="231F20"/>
        </w:rPr>
        <w:t>event</w:t>
      </w:r>
      <w:r w:rsidR="00760D36">
        <w:rPr>
          <w:color w:val="231F20"/>
        </w:rPr>
        <w:t xml:space="preserve"> </w:t>
      </w:r>
      <w:r w:rsidR="00154745">
        <w:rPr>
          <w:color w:val="231F20"/>
        </w:rPr>
        <w:t>the</w:t>
      </w:r>
      <w:r w:rsidR="00760D36">
        <w:rPr>
          <w:color w:val="231F20"/>
        </w:rPr>
        <w:t xml:space="preserve"> </w:t>
      </w:r>
      <w:r w:rsidR="00154745">
        <w:rPr>
          <w:color w:val="231F20"/>
        </w:rPr>
        <w:t>Procuring</w:t>
      </w:r>
      <w:r w:rsidR="00760D36">
        <w:rPr>
          <w:color w:val="231F20"/>
        </w:rPr>
        <w:t xml:space="preserve"> </w:t>
      </w:r>
      <w:r w:rsidR="00154745">
        <w:rPr>
          <w:color w:val="231F20"/>
        </w:rPr>
        <w:t>Entity</w:t>
      </w:r>
      <w:r w:rsidR="00760D36">
        <w:rPr>
          <w:color w:val="231F20"/>
        </w:rPr>
        <w:t xml:space="preserve"> </w:t>
      </w:r>
      <w:r w:rsidR="00154745">
        <w:rPr>
          <w:color w:val="231F20"/>
        </w:rPr>
        <w:t>shall</w:t>
      </w:r>
      <w:r w:rsidR="00760D36">
        <w:rPr>
          <w:color w:val="231F20"/>
        </w:rPr>
        <w:t xml:space="preserve"> </w:t>
      </w:r>
      <w:r w:rsidR="00154745">
        <w:rPr>
          <w:color w:val="231F20"/>
        </w:rPr>
        <w:t>proceed</w:t>
      </w:r>
      <w:r w:rsidR="00760D36">
        <w:rPr>
          <w:color w:val="231F20"/>
        </w:rPr>
        <w:t xml:space="preserve"> </w:t>
      </w:r>
      <w:r w:rsidR="00154745">
        <w:rPr>
          <w:color w:val="231F20"/>
        </w:rPr>
        <w:t>to the</w:t>
      </w:r>
      <w:r w:rsidR="00A40D4F">
        <w:rPr>
          <w:color w:val="231F20"/>
        </w:rPr>
        <w:t xml:space="preserve"> </w:t>
      </w:r>
      <w:r w:rsidR="00154745">
        <w:rPr>
          <w:color w:val="231F20"/>
        </w:rPr>
        <w:t>Tenderer</w:t>
      </w:r>
      <w:r w:rsidR="00760D36">
        <w:rPr>
          <w:color w:val="231F20"/>
        </w:rPr>
        <w:t xml:space="preserve"> </w:t>
      </w:r>
      <w:r w:rsidR="00154745">
        <w:rPr>
          <w:color w:val="231F20"/>
        </w:rPr>
        <w:t>who</w:t>
      </w:r>
      <w:r w:rsidR="00760D36">
        <w:rPr>
          <w:color w:val="231F20"/>
        </w:rPr>
        <w:t xml:space="preserve"> </w:t>
      </w:r>
      <w:r w:rsidR="00154745">
        <w:rPr>
          <w:color w:val="231F20"/>
        </w:rPr>
        <w:t>offers</w:t>
      </w:r>
      <w:r w:rsidR="00760D36">
        <w:rPr>
          <w:color w:val="231F20"/>
        </w:rPr>
        <w:t xml:space="preserve"> </w:t>
      </w:r>
      <w:r w:rsidR="00154745">
        <w:rPr>
          <w:color w:val="231F20"/>
        </w:rPr>
        <w:t>a</w:t>
      </w:r>
      <w:r w:rsidR="00760D36">
        <w:rPr>
          <w:color w:val="231F20"/>
        </w:rPr>
        <w:t xml:space="preserve"> </w:t>
      </w:r>
      <w:r w:rsidR="00154745">
        <w:rPr>
          <w:color w:val="231F20"/>
        </w:rPr>
        <w:t>substantially</w:t>
      </w:r>
      <w:r w:rsidR="00760D36">
        <w:rPr>
          <w:color w:val="231F20"/>
        </w:rPr>
        <w:t xml:space="preserve"> </w:t>
      </w:r>
      <w:r w:rsidR="00154745">
        <w:rPr>
          <w:color w:val="231F20"/>
        </w:rPr>
        <w:t>responsive</w:t>
      </w:r>
      <w:r w:rsidR="00154745" w:rsidRPr="008C6463">
        <w:rPr>
          <w:color w:val="231F20"/>
        </w:rPr>
        <w:t xml:space="preserve"> Tender </w:t>
      </w:r>
      <w:r w:rsidR="00760D36">
        <w:rPr>
          <w:color w:val="231F20"/>
        </w:rPr>
        <w:t xml:space="preserve">with the </w:t>
      </w:r>
      <w:r w:rsidR="00154745">
        <w:rPr>
          <w:color w:val="231F20"/>
        </w:rPr>
        <w:t>next</w:t>
      </w:r>
      <w:r w:rsidR="00760D36">
        <w:rPr>
          <w:color w:val="231F20"/>
        </w:rPr>
        <w:t xml:space="preserve"> </w:t>
      </w:r>
      <w:r w:rsidR="00154745">
        <w:rPr>
          <w:color w:val="231F20"/>
        </w:rPr>
        <w:t>lowest</w:t>
      </w:r>
      <w:r w:rsidR="00760D36">
        <w:rPr>
          <w:color w:val="231F20"/>
        </w:rPr>
        <w:t xml:space="preserve"> </w:t>
      </w:r>
      <w:r w:rsidR="00154745">
        <w:rPr>
          <w:color w:val="231F20"/>
        </w:rPr>
        <w:t>evaluated</w:t>
      </w:r>
      <w:r w:rsidR="00760D36">
        <w:rPr>
          <w:color w:val="231F20"/>
        </w:rPr>
        <w:t xml:space="preserve"> </w:t>
      </w:r>
      <w:r w:rsidR="00154745">
        <w:rPr>
          <w:color w:val="231F20"/>
        </w:rPr>
        <w:t>cost</w:t>
      </w:r>
      <w:r w:rsidR="00760D36">
        <w:rPr>
          <w:color w:val="231F20"/>
        </w:rPr>
        <w:t xml:space="preserve"> </w:t>
      </w:r>
      <w:r w:rsidR="00154745">
        <w:rPr>
          <w:color w:val="231F20"/>
        </w:rPr>
        <w:t>to</w:t>
      </w:r>
      <w:r w:rsidR="00760D36">
        <w:rPr>
          <w:color w:val="231F20"/>
        </w:rPr>
        <w:t xml:space="preserve"> </w:t>
      </w:r>
      <w:r w:rsidR="00154745">
        <w:rPr>
          <w:color w:val="231F20"/>
        </w:rPr>
        <w:t>make</w:t>
      </w:r>
      <w:r w:rsidR="00760D36">
        <w:rPr>
          <w:color w:val="231F20"/>
        </w:rPr>
        <w:t xml:space="preserve"> </w:t>
      </w:r>
      <w:r w:rsidR="00154745">
        <w:rPr>
          <w:color w:val="231F20"/>
        </w:rPr>
        <w:t>a</w:t>
      </w:r>
      <w:r w:rsidR="00760D36">
        <w:rPr>
          <w:color w:val="231F20"/>
        </w:rPr>
        <w:t xml:space="preserve"> </w:t>
      </w:r>
      <w:r w:rsidR="00154745">
        <w:rPr>
          <w:color w:val="231F20"/>
        </w:rPr>
        <w:t>similar determination</w:t>
      </w:r>
      <w:r w:rsidR="00760D36">
        <w:rPr>
          <w:color w:val="231F20"/>
        </w:rPr>
        <w:t xml:space="preserve"> </w:t>
      </w:r>
      <w:r w:rsidR="00154745">
        <w:rPr>
          <w:color w:val="231F20"/>
        </w:rPr>
        <w:t>of</w:t>
      </w:r>
      <w:r w:rsidR="00760D36">
        <w:rPr>
          <w:color w:val="231F20"/>
        </w:rPr>
        <w:t xml:space="preserve"> </w:t>
      </w:r>
      <w:r w:rsidR="00154745">
        <w:rPr>
          <w:color w:val="231F20"/>
        </w:rPr>
        <w:t>that</w:t>
      </w:r>
      <w:r w:rsidR="00760D36">
        <w:rPr>
          <w:color w:val="231F20"/>
        </w:rPr>
        <w:t xml:space="preserve"> </w:t>
      </w:r>
      <w:r w:rsidR="00154745">
        <w:rPr>
          <w:color w:val="231F20"/>
        </w:rPr>
        <w:t>Tenderer's</w:t>
      </w:r>
      <w:r w:rsidR="00760D36">
        <w:rPr>
          <w:color w:val="231F20"/>
        </w:rPr>
        <w:t xml:space="preserve"> </w:t>
      </w:r>
      <w:r w:rsidR="00154745">
        <w:rPr>
          <w:color w:val="231F20"/>
        </w:rPr>
        <w:t>qualiﬁcations</w:t>
      </w:r>
      <w:r w:rsidR="00760D36">
        <w:rPr>
          <w:color w:val="231F20"/>
        </w:rPr>
        <w:t xml:space="preserve"> </w:t>
      </w:r>
      <w:r w:rsidR="00154745">
        <w:rPr>
          <w:color w:val="231F20"/>
        </w:rPr>
        <w:t>to</w:t>
      </w:r>
      <w:r w:rsidR="00760D36">
        <w:rPr>
          <w:color w:val="231F20"/>
        </w:rPr>
        <w:t xml:space="preserve"> </w:t>
      </w:r>
      <w:r w:rsidR="00154745">
        <w:rPr>
          <w:color w:val="231F20"/>
        </w:rPr>
        <w:t>perform</w:t>
      </w:r>
      <w:r w:rsidR="00760D36">
        <w:rPr>
          <w:color w:val="231F20"/>
        </w:rPr>
        <w:t xml:space="preserve"> </w:t>
      </w:r>
      <w:r w:rsidR="00154745">
        <w:rPr>
          <w:color w:val="231F20"/>
        </w:rPr>
        <w:t>satisfactorily.</w:t>
      </w:r>
    </w:p>
    <w:p w14:paraId="3C2345A1" w14:textId="77777777" w:rsidR="00607E22" w:rsidRDefault="00B53F51" w:rsidP="00385A10">
      <w:pPr>
        <w:pStyle w:val="ListParagraph"/>
        <w:numPr>
          <w:ilvl w:val="1"/>
          <w:numId w:val="116"/>
        </w:numPr>
        <w:tabs>
          <w:tab w:val="left" w:pos="770"/>
        </w:tabs>
        <w:spacing w:before="242" w:line="230" w:lineRule="auto"/>
        <w:ind w:left="864" w:right="696" w:hanging="576"/>
        <w:jc w:val="both"/>
        <w:rPr>
          <w:color w:val="231F20"/>
        </w:rPr>
      </w:pPr>
      <w:r>
        <w:rPr>
          <w:color w:val="231F20"/>
        </w:rPr>
        <w:t xml:space="preserve">  </w:t>
      </w:r>
      <w:r w:rsidR="00154745">
        <w:rPr>
          <w:color w:val="231F20"/>
        </w:rPr>
        <w:t>The</w:t>
      </w:r>
      <w:r w:rsidR="00760D36">
        <w:rPr>
          <w:color w:val="231F20"/>
        </w:rPr>
        <w:t xml:space="preserve"> </w:t>
      </w:r>
      <w:r w:rsidR="00154745">
        <w:rPr>
          <w:color w:val="231F20"/>
        </w:rPr>
        <w:t>capabilities</w:t>
      </w:r>
      <w:r w:rsidR="00760D36">
        <w:rPr>
          <w:color w:val="231F20"/>
        </w:rPr>
        <w:t xml:space="preserve"> </w:t>
      </w:r>
      <w:r w:rsidR="00154745">
        <w:rPr>
          <w:color w:val="231F20"/>
        </w:rPr>
        <w:t>of</w:t>
      </w:r>
      <w:r w:rsidR="00760D36">
        <w:rPr>
          <w:color w:val="231F20"/>
        </w:rPr>
        <w:t xml:space="preserve"> </w:t>
      </w:r>
      <w:r w:rsidR="00154745">
        <w:rPr>
          <w:color w:val="231F20"/>
        </w:rPr>
        <w:t>the</w:t>
      </w:r>
      <w:r w:rsidR="00760D36">
        <w:rPr>
          <w:color w:val="231F20"/>
        </w:rPr>
        <w:t xml:space="preserve"> </w:t>
      </w:r>
      <w:r w:rsidR="00154745">
        <w:rPr>
          <w:color w:val="231F20"/>
        </w:rPr>
        <w:t>manufacturers</w:t>
      </w:r>
      <w:r w:rsidR="00760D36">
        <w:rPr>
          <w:color w:val="231F20"/>
        </w:rPr>
        <w:t xml:space="preserve"> </w:t>
      </w:r>
      <w:r w:rsidR="00154745">
        <w:rPr>
          <w:color w:val="231F20"/>
        </w:rPr>
        <w:t>and</w:t>
      </w:r>
      <w:r w:rsidR="00760D36">
        <w:rPr>
          <w:color w:val="231F20"/>
        </w:rPr>
        <w:t xml:space="preserve"> </w:t>
      </w:r>
      <w:r w:rsidR="00154745">
        <w:rPr>
          <w:color w:val="231F20"/>
        </w:rPr>
        <w:t>subcontractors</w:t>
      </w:r>
      <w:r w:rsidR="00760D36">
        <w:rPr>
          <w:color w:val="231F20"/>
        </w:rPr>
        <w:t xml:space="preserve"> </w:t>
      </w:r>
      <w:r w:rsidR="00154745">
        <w:rPr>
          <w:color w:val="231F20"/>
        </w:rPr>
        <w:t>proposed</w:t>
      </w:r>
      <w:r w:rsidR="00760D36">
        <w:rPr>
          <w:color w:val="231F20"/>
        </w:rPr>
        <w:t xml:space="preserve"> </w:t>
      </w:r>
      <w:r w:rsidR="00154745">
        <w:rPr>
          <w:color w:val="231F20"/>
        </w:rPr>
        <w:t>in</w:t>
      </w:r>
      <w:r w:rsidR="00760D36">
        <w:rPr>
          <w:color w:val="231F20"/>
        </w:rPr>
        <w:t xml:space="preserve"> </w:t>
      </w:r>
      <w:r w:rsidR="00154745">
        <w:rPr>
          <w:color w:val="231F20"/>
        </w:rPr>
        <w:t>its</w:t>
      </w:r>
      <w:r w:rsidR="00154745" w:rsidRPr="008C6463">
        <w:rPr>
          <w:color w:val="231F20"/>
        </w:rPr>
        <w:t xml:space="preserve"> Tender </w:t>
      </w:r>
      <w:r w:rsidR="00154745">
        <w:rPr>
          <w:color w:val="231F20"/>
        </w:rPr>
        <w:t>to</w:t>
      </w:r>
      <w:r w:rsidR="00A40D4F">
        <w:rPr>
          <w:color w:val="231F20"/>
        </w:rPr>
        <w:t xml:space="preserve"> </w:t>
      </w:r>
      <w:r w:rsidR="00154745">
        <w:rPr>
          <w:color w:val="231F20"/>
        </w:rPr>
        <w:t>be</w:t>
      </w:r>
      <w:r w:rsidR="00760D36">
        <w:rPr>
          <w:color w:val="231F20"/>
        </w:rPr>
        <w:t xml:space="preserve"> </w:t>
      </w:r>
      <w:r w:rsidR="00154745">
        <w:rPr>
          <w:color w:val="231F20"/>
        </w:rPr>
        <w:t>used</w:t>
      </w:r>
      <w:r w:rsidR="00760D36">
        <w:rPr>
          <w:color w:val="231F20"/>
        </w:rPr>
        <w:t xml:space="preserve"> </w:t>
      </w:r>
      <w:r w:rsidR="00154745">
        <w:rPr>
          <w:color w:val="231F20"/>
        </w:rPr>
        <w:t>by</w:t>
      </w:r>
      <w:r w:rsidR="00760D36">
        <w:rPr>
          <w:color w:val="231F20"/>
        </w:rPr>
        <w:t xml:space="preserve"> </w:t>
      </w:r>
      <w:r w:rsidR="00154745">
        <w:rPr>
          <w:color w:val="231F20"/>
        </w:rPr>
        <w:t>the</w:t>
      </w:r>
      <w:r w:rsidR="00A40D4F">
        <w:rPr>
          <w:color w:val="231F20"/>
        </w:rPr>
        <w:t xml:space="preserve"> </w:t>
      </w:r>
      <w:r w:rsidR="00154745">
        <w:rPr>
          <w:color w:val="231F20"/>
        </w:rPr>
        <w:t>Tenderer</w:t>
      </w:r>
      <w:r w:rsidR="00760D36">
        <w:rPr>
          <w:color w:val="231F20"/>
        </w:rPr>
        <w:t xml:space="preserve"> </w:t>
      </w:r>
      <w:r w:rsidR="00154745">
        <w:rPr>
          <w:color w:val="231F20"/>
        </w:rPr>
        <w:t xml:space="preserve">with the Lowest Evaluated </w:t>
      </w:r>
      <w:r w:rsidR="00154745" w:rsidRPr="008C6463">
        <w:rPr>
          <w:color w:val="231F20"/>
        </w:rPr>
        <w:t xml:space="preserve">Tender </w:t>
      </w:r>
      <w:r w:rsidR="00154745">
        <w:rPr>
          <w:color w:val="231F20"/>
        </w:rPr>
        <w:t>for identiﬁed major items of supply or services will also be evaluated for acceptability</w:t>
      </w:r>
      <w:r w:rsidR="00760D36">
        <w:rPr>
          <w:color w:val="231F20"/>
        </w:rPr>
        <w:t xml:space="preserve"> </w:t>
      </w:r>
      <w:r w:rsidR="00154745">
        <w:rPr>
          <w:color w:val="231F20"/>
        </w:rPr>
        <w:t>in</w:t>
      </w:r>
      <w:r w:rsidR="00760D36">
        <w:rPr>
          <w:color w:val="231F20"/>
        </w:rPr>
        <w:t xml:space="preserve"> </w:t>
      </w:r>
      <w:r w:rsidR="00154745">
        <w:rPr>
          <w:color w:val="231F20"/>
        </w:rPr>
        <w:t>accordance</w:t>
      </w:r>
      <w:r w:rsidR="00760D36">
        <w:rPr>
          <w:color w:val="231F20"/>
        </w:rPr>
        <w:t xml:space="preserve"> </w:t>
      </w:r>
      <w:r w:rsidR="00154745">
        <w:rPr>
          <w:color w:val="231F20"/>
        </w:rPr>
        <w:t>with</w:t>
      </w:r>
      <w:r w:rsidR="00760D36">
        <w:rPr>
          <w:color w:val="231F20"/>
        </w:rPr>
        <w:t xml:space="preserve"> </w:t>
      </w:r>
      <w:r w:rsidR="00154745">
        <w:rPr>
          <w:color w:val="231F20"/>
        </w:rPr>
        <w:t>Section</w:t>
      </w:r>
      <w:r w:rsidR="00760D36">
        <w:rPr>
          <w:color w:val="231F20"/>
        </w:rPr>
        <w:t xml:space="preserve"> </w:t>
      </w:r>
      <w:r w:rsidR="00154745">
        <w:rPr>
          <w:color w:val="231F20"/>
        </w:rPr>
        <w:t>III,</w:t>
      </w:r>
      <w:r w:rsidR="00760D36">
        <w:rPr>
          <w:color w:val="231F20"/>
        </w:rPr>
        <w:t xml:space="preserve"> </w:t>
      </w:r>
      <w:r w:rsidR="00154745">
        <w:rPr>
          <w:color w:val="231F20"/>
        </w:rPr>
        <w:t>Evaluation</w:t>
      </w:r>
      <w:r w:rsidR="00760D36">
        <w:rPr>
          <w:color w:val="231F20"/>
        </w:rPr>
        <w:t xml:space="preserve"> </w:t>
      </w:r>
      <w:r w:rsidR="00154745">
        <w:rPr>
          <w:color w:val="231F20"/>
        </w:rPr>
        <w:t>and</w:t>
      </w:r>
      <w:r w:rsidR="00760D36">
        <w:rPr>
          <w:color w:val="231F20"/>
        </w:rPr>
        <w:t xml:space="preserve"> </w:t>
      </w:r>
      <w:r w:rsidR="00154745">
        <w:rPr>
          <w:color w:val="231F20"/>
        </w:rPr>
        <w:t>Qualiﬁcation</w:t>
      </w:r>
      <w:r w:rsidR="00760D36">
        <w:rPr>
          <w:color w:val="231F20"/>
        </w:rPr>
        <w:t xml:space="preserve"> </w:t>
      </w:r>
      <w:r w:rsidR="00154745">
        <w:rPr>
          <w:color w:val="231F20"/>
        </w:rPr>
        <w:t>Criteria.</w:t>
      </w:r>
      <w:r w:rsidR="00760D36">
        <w:rPr>
          <w:color w:val="231F20"/>
        </w:rPr>
        <w:t xml:space="preserve"> </w:t>
      </w:r>
      <w:r w:rsidR="00154745">
        <w:rPr>
          <w:color w:val="231F20"/>
        </w:rPr>
        <w:t>Their</w:t>
      </w:r>
      <w:r w:rsidR="00760D36">
        <w:rPr>
          <w:color w:val="231F20"/>
        </w:rPr>
        <w:t xml:space="preserve"> </w:t>
      </w:r>
      <w:r w:rsidR="00154745">
        <w:rPr>
          <w:color w:val="231F20"/>
        </w:rPr>
        <w:t>participation</w:t>
      </w:r>
      <w:r w:rsidR="00760D36">
        <w:rPr>
          <w:color w:val="231F20"/>
        </w:rPr>
        <w:t xml:space="preserve"> </w:t>
      </w:r>
      <w:r w:rsidR="00154745">
        <w:rPr>
          <w:color w:val="231F20"/>
        </w:rPr>
        <w:t>should be</w:t>
      </w:r>
      <w:r w:rsidR="00760D36">
        <w:rPr>
          <w:color w:val="231F20"/>
        </w:rPr>
        <w:t xml:space="preserve"> </w:t>
      </w:r>
      <w:r w:rsidR="00154745">
        <w:rPr>
          <w:color w:val="231F20"/>
        </w:rPr>
        <w:t>conﬁrmed</w:t>
      </w:r>
      <w:r w:rsidR="00760D36">
        <w:rPr>
          <w:color w:val="231F20"/>
        </w:rPr>
        <w:t xml:space="preserve"> </w:t>
      </w:r>
      <w:r w:rsidR="00154745">
        <w:rPr>
          <w:color w:val="231F20"/>
        </w:rPr>
        <w:t>with</w:t>
      </w:r>
      <w:r w:rsidR="00760D36">
        <w:rPr>
          <w:color w:val="231F20"/>
        </w:rPr>
        <w:t xml:space="preserve"> </w:t>
      </w:r>
      <w:r w:rsidR="00154745">
        <w:rPr>
          <w:color w:val="231F20"/>
        </w:rPr>
        <w:t>a</w:t>
      </w:r>
      <w:r w:rsidR="00760D36">
        <w:rPr>
          <w:color w:val="231F20"/>
        </w:rPr>
        <w:t xml:space="preserve"> </w:t>
      </w:r>
      <w:r w:rsidR="00154745">
        <w:rPr>
          <w:color w:val="231F20"/>
        </w:rPr>
        <w:t>Form</w:t>
      </w:r>
      <w:r w:rsidR="00760D36">
        <w:rPr>
          <w:color w:val="231F20"/>
        </w:rPr>
        <w:t xml:space="preserve"> </w:t>
      </w:r>
      <w:r w:rsidR="00154745">
        <w:rPr>
          <w:color w:val="231F20"/>
        </w:rPr>
        <w:t>of</w:t>
      </w:r>
      <w:r w:rsidR="00760D36">
        <w:rPr>
          <w:color w:val="231F20"/>
        </w:rPr>
        <w:t xml:space="preserve"> </w:t>
      </w:r>
      <w:r w:rsidR="00154745">
        <w:rPr>
          <w:color w:val="231F20"/>
        </w:rPr>
        <w:t>intent</w:t>
      </w:r>
      <w:r w:rsidR="00760D36">
        <w:rPr>
          <w:color w:val="231F20"/>
        </w:rPr>
        <w:t xml:space="preserve"> </w:t>
      </w:r>
      <w:r w:rsidR="00154745">
        <w:rPr>
          <w:color w:val="231F20"/>
        </w:rPr>
        <w:t>between</w:t>
      </w:r>
      <w:r w:rsidR="00760D36">
        <w:rPr>
          <w:color w:val="231F20"/>
        </w:rPr>
        <w:t xml:space="preserve"> </w:t>
      </w:r>
      <w:r w:rsidR="00154745">
        <w:rPr>
          <w:color w:val="231F20"/>
        </w:rPr>
        <w:t>the</w:t>
      </w:r>
      <w:r w:rsidR="00760D36">
        <w:rPr>
          <w:color w:val="231F20"/>
        </w:rPr>
        <w:t xml:space="preserve"> </w:t>
      </w:r>
      <w:r w:rsidR="00154745">
        <w:rPr>
          <w:color w:val="231F20"/>
        </w:rPr>
        <w:t>parties,</w:t>
      </w:r>
      <w:r w:rsidR="00760D36">
        <w:rPr>
          <w:color w:val="231F20"/>
        </w:rPr>
        <w:t xml:space="preserve"> </w:t>
      </w:r>
      <w:r w:rsidR="00154745">
        <w:rPr>
          <w:color w:val="231F20"/>
        </w:rPr>
        <w:t>as</w:t>
      </w:r>
      <w:r w:rsidR="00760D36">
        <w:rPr>
          <w:color w:val="231F20"/>
        </w:rPr>
        <w:t xml:space="preserve"> </w:t>
      </w:r>
      <w:r w:rsidR="00154745">
        <w:rPr>
          <w:color w:val="231F20"/>
        </w:rPr>
        <w:t>needed.</w:t>
      </w:r>
      <w:r w:rsidR="00760D36">
        <w:rPr>
          <w:color w:val="231F20"/>
        </w:rPr>
        <w:t xml:space="preserve"> </w:t>
      </w:r>
      <w:r w:rsidR="00154745">
        <w:rPr>
          <w:color w:val="231F20"/>
        </w:rPr>
        <w:t>Should</w:t>
      </w:r>
      <w:r w:rsidR="00760D36">
        <w:rPr>
          <w:color w:val="231F20"/>
        </w:rPr>
        <w:t xml:space="preserve"> </w:t>
      </w:r>
      <w:r w:rsidR="00154745">
        <w:rPr>
          <w:color w:val="231F20"/>
        </w:rPr>
        <w:t>a</w:t>
      </w:r>
      <w:r w:rsidR="00760D36">
        <w:rPr>
          <w:color w:val="231F20"/>
        </w:rPr>
        <w:t xml:space="preserve"> </w:t>
      </w:r>
      <w:r w:rsidR="00154745">
        <w:rPr>
          <w:color w:val="231F20"/>
        </w:rPr>
        <w:t>manufacturer</w:t>
      </w:r>
      <w:r w:rsidR="00760D36">
        <w:rPr>
          <w:color w:val="231F20"/>
        </w:rPr>
        <w:t xml:space="preserve"> </w:t>
      </w:r>
      <w:r w:rsidR="00154745">
        <w:rPr>
          <w:color w:val="231F20"/>
        </w:rPr>
        <w:t>or</w:t>
      </w:r>
      <w:r w:rsidR="00760D36">
        <w:rPr>
          <w:color w:val="231F20"/>
        </w:rPr>
        <w:t xml:space="preserve"> </w:t>
      </w:r>
      <w:r w:rsidR="00154745">
        <w:rPr>
          <w:color w:val="231F20"/>
        </w:rPr>
        <w:t>subcontractor</w:t>
      </w:r>
      <w:r w:rsidR="00760D36">
        <w:rPr>
          <w:color w:val="231F20"/>
        </w:rPr>
        <w:t xml:space="preserve"> </w:t>
      </w:r>
      <w:r w:rsidR="00154745">
        <w:rPr>
          <w:color w:val="231F20"/>
        </w:rPr>
        <w:t>be determined</w:t>
      </w:r>
      <w:r w:rsidR="00760D36">
        <w:rPr>
          <w:color w:val="231F20"/>
        </w:rPr>
        <w:t xml:space="preserve"> </w:t>
      </w:r>
      <w:r w:rsidR="00154745">
        <w:rPr>
          <w:color w:val="231F20"/>
        </w:rPr>
        <w:t>to</w:t>
      </w:r>
      <w:r w:rsidR="00760D36">
        <w:rPr>
          <w:color w:val="231F20"/>
        </w:rPr>
        <w:t xml:space="preserve"> </w:t>
      </w:r>
      <w:r w:rsidR="00154745">
        <w:rPr>
          <w:color w:val="231F20"/>
        </w:rPr>
        <w:t>be</w:t>
      </w:r>
      <w:r w:rsidR="00760D36">
        <w:rPr>
          <w:color w:val="231F20"/>
        </w:rPr>
        <w:t xml:space="preserve"> </w:t>
      </w:r>
      <w:r w:rsidR="00154745">
        <w:rPr>
          <w:color w:val="231F20"/>
        </w:rPr>
        <w:t>unacceptable,</w:t>
      </w:r>
      <w:r w:rsidR="00760D36">
        <w:rPr>
          <w:color w:val="231F20"/>
        </w:rPr>
        <w:t xml:space="preserve"> </w:t>
      </w:r>
      <w:r w:rsidR="00154745">
        <w:rPr>
          <w:color w:val="231F20"/>
        </w:rPr>
        <w:t>the</w:t>
      </w:r>
      <w:r w:rsidR="00760D36">
        <w:rPr>
          <w:color w:val="231F20"/>
        </w:rPr>
        <w:t xml:space="preserve"> </w:t>
      </w:r>
      <w:r w:rsidR="00154745">
        <w:rPr>
          <w:color w:val="231F20"/>
          <w:spacing w:val="-3"/>
        </w:rPr>
        <w:t>Tender</w:t>
      </w:r>
      <w:r w:rsidR="00760D36">
        <w:rPr>
          <w:color w:val="231F20"/>
          <w:spacing w:val="-3"/>
        </w:rPr>
        <w:t xml:space="preserve"> </w:t>
      </w:r>
      <w:r w:rsidR="00154745">
        <w:rPr>
          <w:color w:val="231F20"/>
        </w:rPr>
        <w:t>will</w:t>
      </w:r>
      <w:r w:rsidR="00760D36">
        <w:rPr>
          <w:color w:val="231F20"/>
        </w:rPr>
        <w:t xml:space="preserve"> </w:t>
      </w:r>
      <w:r w:rsidR="00154745">
        <w:rPr>
          <w:color w:val="231F20"/>
        </w:rPr>
        <w:t>not</w:t>
      </w:r>
      <w:r w:rsidR="00760D36">
        <w:rPr>
          <w:color w:val="231F20"/>
        </w:rPr>
        <w:t xml:space="preserve"> </w:t>
      </w:r>
      <w:r w:rsidR="00154745">
        <w:rPr>
          <w:color w:val="231F20"/>
        </w:rPr>
        <w:t>be</w:t>
      </w:r>
      <w:r w:rsidR="00760D36">
        <w:rPr>
          <w:color w:val="231F20"/>
        </w:rPr>
        <w:t xml:space="preserve"> </w:t>
      </w:r>
      <w:r w:rsidR="00154745">
        <w:rPr>
          <w:color w:val="231F20"/>
        </w:rPr>
        <w:t>rejected,</w:t>
      </w:r>
      <w:r w:rsidR="00760D36">
        <w:rPr>
          <w:color w:val="231F20"/>
        </w:rPr>
        <w:t xml:space="preserve"> but the </w:t>
      </w:r>
      <w:r w:rsidR="00154745">
        <w:rPr>
          <w:color w:val="231F20"/>
        </w:rPr>
        <w:t>Tenderer</w:t>
      </w:r>
      <w:r w:rsidR="00760D36">
        <w:rPr>
          <w:color w:val="231F20"/>
        </w:rPr>
        <w:t xml:space="preserve"> </w:t>
      </w:r>
      <w:r w:rsidR="00154745">
        <w:rPr>
          <w:color w:val="231F20"/>
        </w:rPr>
        <w:t>will</w:t>
      </w:r>
      <w:r w:rsidR="00760D36">
        <w:rPr>
          <w:color w:val="231F20"/>
        </w:rPr>
        <w:t xml:space="preserve"> </w:t>
      </w:r>
      <w:r w:rsidR="00154745">
        <w:rPr>
          <w:color w:val="231F20"/>
        </w:rPr>
        <w:t>be</w:t>
      </w:r>
      <w:r w:rsidR="00760D36">
        <w:rPr>
          <w:color w:val="231F20"/>
        </w:rPr>
        <w:t xml:space="preserve"> </w:t>
      </w:r>
      <w:r w:rsidR="00154745">
        <w:rPr>
          <w:color w:val="231F20"/>
        </w:rPr>
        <w:t>required</w:t>
      </w:r>
      <w:r w:rsidR="00760D36">
        <w:rPr>
          <w:color w:val="231F20"/>
        </w:rPr>
        <w:t xml:space="preserve"> </w:t>
      </w:r>
      <w:r w:rsidR="00154745">
        <w:rPr>
          <w:color w:val="231F20"/>
        </w:rPr>
        <w:t>to</w:t>
      </w:r>
      <w:r w:rsidR="00760D36">
        <w:rPr>
          <w:color w:val="231F20"/>
        </w:rPr>
        <w:t xml:space="preserve"> </w:t>
      </w:r>
      <w:r w:rsidR="00154745">
        <w:rPr>
          <w:color w:val="231F20"/>
        </w:rPr>
        <w:t>substitute</w:t>
      </w:r>
      <w:r w:rsidR="00760D36">
        <w:rPr>
          <w:color w:val="231F20"/>
        </w:rPr>
        <w:t xml:space="preserve"> </w:t>
      </w:r>
      <w:r w:rsidR="00154745">
        <w:rPr>
          <w:color w:val="231F20"/>
        </w:rPr>
        <w:t>an acceptable</w:t>
      </w:r>
      <w:r w:rsidR="00760D36">
        <w:rPr>
          <w:color w:val="231F20"/>
        </w:rPr>
        <w:t xml:space="preserve"> </w:t>
      </w:r>
      <w:r w:rsidR="00154745">
        <w:rPr>
          <w:color w:val="231F20"/>
        </w:rPr>
        <w:t>manufacturer</w:t>
      </w:r>
      <w:r w:rsidR="00760D36">
        <w:rPr>
          <w:color w:val="231F20"/>
        </w:rPr>
        <w:t xml:space="preserve"> </w:t>
      </w:r>
      <w:r w:rsidR="00154745">
        <w:rPr>
          <w:color w:val="231F20"/>
        </w:rPr>
        <w:t>or</w:t>
      </w:r>
      <w:r w:rsidR="00760D36">
        <w:rPr>
          <w:color w:val="231F20"/>
        </w:rPr>
        <w:t xml:space="preserve"> </w:t>
      </w:r>
      <w:r w:rsidR="00154745">
        <w:rPr>
          <w:color w:val="231F20"/>
        </w:rPr>
        <w:t>subcontractor</w:t>
      </w:r>
      <w:r w:rsidR="00760D36">
        <w:rPr>
          <w:color w:val="231F20"/>
        </w:rPr>
        <w:t xml:space="preserve"> </w:t>
      </w:r>
      <w:r w:rsidR="00154745">
        <w:rPr>
          <w:color w:val="231F20"/>
        </w:rPr>
        <w:t>without</w:t>
      </w:r>
      <w:r w:rsidR="00760D36">
        <w:rPr>
          <w:color w:val="231F20"/>
        </w:rPr>
        <w:t xml:space="preserve"> </w:t>
      </w:r>
      <w:r w:rsidR="00154745">
        <w:rPr>
          <w:color w:val="231F20"/>
        </w:rPr>
        <w:t>any</w:t>
      </w:r>
      <w:r w:rsidR="00760D36">
        <w:rPr>
          <w:color w:val="231F20"/>
        </w:rPr>
        <w:t xml:space="preserve"> </w:t>
      </w:r>
      <w:r w:rsidR="00154745">
        <w:rPr>
          <w:color w:val="231F20"/>
        </w:rPr>
        <w:t>change</w:t>
      </w:r>
      <w:r w:rsidR="00760D36">
        <w:rPr>
          <w:color w:val="231F20"/>
        </w:rPr>
        <w:t xml:space="preserve"> </w:t>
      </w:r>
      <w:r w:rsidR="00154745">
        <w:rPr>
          <w:color w:val="231F20"/>
        </w:rPr>
        <w:t>to</w:t>
      </w:r>
      <w:r w:rsidR="00760D36">
        <w:rPr>
          <w:color w:val="231F20"/>
        </w:rPr>
        <w:t xml:space="preserve"> </w:t>
      </w:r>
      <w:r w:rsidR="00154745">
        <w:rPr>
          <w:color w:val="231F20"/>
        </w:rPr>
        <w:t>the</w:t>
      </w:r>
      <w:r w:rsidR="00760D36">
        <w:rPr>
          <w:color w:val="231F20"/>
        </w:rPr>
        <w:t xml:space="preserve"> </w:t>
      </w:r>
      <w:r w:rsidR="00154745">
        <w:rPr>
          <w:color w:val="231F20"/>
          <w:spacing w:val="-3"/>
        </w:rPr>
        <w:t>Tender</w:t>
      </w:r>
      <w:r w:rsidR="00760D36">
        <w:rPr>
          <w:color w:val="231F20"/>
          <w:spacing w:val="-3"/>
        </w:rPr>
        <w:t xml:space="preserve"> </w:t>
      </w:r>
      <w:r w:rsidR="00154745">
        <w:rPr>
          <w:color w:val="231F20"/>
        </w:rPr>
        <w:t>price.</w:t>
      </w:r>
      <w:r w:rsidR="00760D36">
        <w:rPr>
          <w:color w:val="231F20"/>
        </w:rPr>
        <w:t xml:space="preserve"> </w:t>
      </w:r>
      <w:r w:rsidR="00154745">
        <w:rPr>
          <w:color w:val="231F20"/>
        </w:rPr>
        <w:t>Prior</w:t>
      </w:r>
      <w:r w:rsidR="00760D36">
        <w:rPr>
          <w:color w:val="231F20"/>
        </w:rPr>
        <w:t xml:space="preserve"> </w:t>
      </w:r>
      <w:r w:rsidR="00154745">
        <w:rPr>
          <w:color w:val="231F20"/>
        </w:rPr>
        <w:t>to</w:t>
      </w:r>
      <w:r w:rsidR="00760D36">
        <w:rPr>
          <w:color w:val="231F20"/>
        </w:rPr>
        <w:t xml:space="preserve"> </w:t>
      </w:r>
      <w:r w:rsidR="00154745">
        <w:rPr>
          <w:color w:val="231F20"/>
        </w:rPr>
        <w:t>signing</w:t>
      </w:r>
      <w:r w:rsidR="00760D36">
        <w:rPr>
          <w:color w:val="231F20"/>
        </w:rPr>
        <w:t xml:space="preserve"> </w:t>
      </w:r>
      <w:r w:rsidR="00154745">
        <w:rPr>
          <w:color w:val="231F20"/>
        </w:rPr>
        <w:t>the</w:t>
      </w:r>
      <w:r w:rsidR="00760D36">
        <w:rPr>
          <w:color w:val="231F20"/>
        </w:rPr>
        <w:t xml:space="preserve"> </w:t>
      </w:r>
      <w:r w:rsidR="00154745">
        <w:rPr>
          <w:color w:val="231F20"/>
        </w:rPr>
        <w:lastRenderedPageBreak/>
        <w:t>Contract,</w:t>
      </w:r>
    </w:p>
    <w:p w14:paraId="303313B8" w14:textId="77777777" w:rsidR="00607E22" w:rsidRDefault="00D01A9E" w:rsidP="00B53F51">
      <w:pPr>
        <w:pStyle w:val="BodyText"/>
        <w:spacing w:before="257" w:line="230" w:lineRule="auto"/>
        <w:ind w:left="864" w:right="681"/>
      </w:pPr>
      <w:r>
        <w:rPr>
          <w:color w:val="231F20"/>
        </w:rPr>
        <w:t>T</w:t>
      </w:r>
      <w:r w:rsidR="00154745">
        <w:rPr>
          <w:color w:val="231F20"/>
        </w:rPr>
        <w:t>he</w:t>
      </w:r>
      <w:r>
        <w:rPr>
          <w:color w:val="231F20"/>
        </w:rPr>
        <w:t xml:space="preserve"> </w:t>
      </w:r>
      <w:r w:rsidR="00154745">
        <w:rPr>
          <w:color w:val="231F20"/>
        </w:rPr>
        <w:t>corresponding</w:t>
      </w:r>
      <w:r>
        <w:rPr>
          <w:color w:val="231F20"/>
        </w:rPr>
        <w:t xml:space="preserve"> </w:t>
      </w:r>
      <w:r w:rsidR="00154745">
        <w:rPr>
          <w:color w:val="231F20"/>
        </w:rPr>
        <w:t>Appendix</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Agreement</w:t>
      </w:r>
      <w:r>
        <w:rPr>
          <w:color w:val="231F20"/>
        </w:rPr>
        <w:t xml:space="preserve"> </w:t>
      </w:r>
      <w:r w:rsidR="00154745">
        <w:rPr>
          <w:color w:val="231F20"/>
        </w:rPr>
        <w:t>shall</w:t>
      </w:r>
      <w:r>
        <w:rPr>
          <w:color w:val="231F20"/>
        </w:rPr>
        <w:t xml:space="preserve"> </w:t>
      </w:r>
      <w:r w:rsidR="00154745">
        <w:rPr>
          <w:color w:val="231F20"/>
        </w:rPr>
        <w:t>be</w:t>
      </w:r>
      <w:r>
        <w:rPr>
          <w:color w:val="231F20"/>
        </w:rPr>
        <w:t xml:space="preserve"> </w:t>
      </w:r>
      <w:r w:rsidR="00154745">
        <w:rPr>
          <w:color w:val="231F20"/>
        </w:rPr>
        <w:t>completed,</w:t>
      </w:r>
      <w:r>
        <w:rPr>
          <w:color w:val="231F20"/>
        </w:rPr>
        <w:t xml:space="preserve"> </w:t>
      </w:r>
      <w:r w:rsidR="00154745">
        <w:rPr>
          <w:color w:val="231F20"/>
        </w:rPr>
        <w:t>listing</w:t>
      </w:r>
      <w:r>
        <w:rPr>
          <w:color w:val="231F20"/>
        </w:rPr>
        <w:t xml:space="preserve"> </w:t>
      </w:r>
      <w:r w:rsidR="00154745">
        <w:rPr>
          <w:color w:val="231F20"/>
        </w:rPr>
        <w:t>the</w:t>
      </w:r>
      <w:r>
        <w:rPr>
          <w:color w:val="231F20"/>
        </w:rPr>
        <w:t xml:space="preserve"> </w:t>
      </w:r>
      <w:r w:rsidR="00154745">
        <w:rPr>
          <w:color w:val="231F20"/>
        </w:rPr>
        <w:t>approved</w:t>
      </w:r>
      <w:r>
        <w:rPr>
          <w:color w:val="231F20"/>
        </w:rPr>
        <w:t xml:space="preserve"> </w:t>
      </w:r>
      <w:r w:rsidR="00154745">
        <w:rPr>
          <w:color w:val="231F20"/>
        </w:rPr>
        <w:t>manufacturers or</w:t>
      </w:r>
      <w:r>
        <w:rPr>
          <w:color w:val="231F20"/>
        </w:rPr>
        <w:t xml:space="preserve"> </w:t>
      </w:r>
      <w:r w:rsidR="00154745">
        <w:rPr>
          <w:color w:val="231F20"/>
        </w:rPr>
        <w:t>subcontractors</w:t>
      </w:r>
      <w:r>
        <w:rPr>
          <w:color w:val="231F20"/>
        </w:rPr>
        <w:t xml:space="preserve"> </w:t>
      </w:r>
      <w:r w:rsidR="00154745">
        <w:rPr>
          <w:color w:val="231F20"/>
        </w:rPr>
        <w:t>for</w:t>
      </w:r>
      <w:r>
        <w:rPr>
          <w:color w:val="231F20"/>
        </w:rPr>
        <w:t xml:space="preserve"> </w:t>
      </w:r>
      <w:r w:rsidR="00154745">
        <w:rPr>
          <w:color w:val="231F20"/>
        </w:rPr>
        <w:t>each</w:t>
      </w:r>
      <w:r>
        <w:rPr>
          <w:color w:val="231F20"/>
        </w:rPr>
        <w:t xml:space="preserve"> </w:t>
      </w:r>
      <w:r w:rsidR="00154745">
        <w:rPr>
          <w:color w:val="231F20"/>
        </w:rPr>
        <w:t>item</w:t>
      </w:r>
      <w:r>
        <w:rPr>
          <w:color w:val="231F20"/>
        </w:rPr>
        <w:t xml:space="preserve"> </w:t>
      </w:r>
      <w:r w:rsidR="00154745">
        <w:rPr>
          <w:color w:val="231F20"/>
        </w:rPr>
        <w:t>concerned.</w:t>
      </w:r>
    </w:p>
    <w:p w14:paraId="328858B4"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Procuring</w:t>
      </w:r>
      <w:r w:rsidR="00D01A9E">
        <w:rPr>
          <w:b/>
          <w:bCs/>
          <w:color w:val="231F20"/>
        </w:rPr>
        <w:t xml:space="preserve"> </w:t>
      </w:r>
      <w:r w:rsidRPr="00F81A1A">
        <w:rPr>
          <w:b/>
          <w:bCs/>
          <w:color w:val="231F20"/>
        </w:rPr>
        <w:t>Entity's</w:t>
      </w:r>
      <w:r w:rsidR="00D01A9E">
        <w:rPr>
          <w:b/>
          <w:bCs/>
          <w:color w:val="231F20"/>
        </w:rPr>
        <w:t xml:space="preserve"> </w:t>
      </w:r>
      <w:r w:rsidRPr="00F81A1A">
        <w:rPr>
          <w:b/>
          <w:bCs/>
          <w:color w:val="231F20"/>
        </w:rPr>
        <w:t>right</w:t>
      </w:r>
      <w:r w:rsidR="00D01A9E">
        <w:rPr>
          <w:b/>
          <w:bCs/>
          <w:color w:val="231F20"/>
        </w:rPr>
        <w:t xml:space="preserve"> </w:t>
      </w:r>
      <w:r w:rsidRPr="00F81A1A">
        <w:rPr>
          <w:b/>
          <w:bCs/>
          <w:color w:val="231F20"/>
        </w:rPr>
        <w:t>to</w:t>
      </w:r>
      <w:r w:rsidR="00D01A9E">
        <w:rPr>
          <w:b/>
          <w:bCs/>
          <w:color w:val="231F20"/>
        </w:rPr>
        <w:t xml:space="preserve"> </w:t>
      </w:r>
      <w:r w:rsidRPr="00F81A1A">
        <w:rPr>
          <w:b/>
          <w:bCs/>
          <w:color w:val="231F20"/>
        </w:rPr>
        <w:t>Accept</w:t>
      </w:r>
      <w:r w:rsidR="00D01A9E">
        <w:rPr>
          <w:b/>
          <w:bCs/>
          <w:color w:val="231F20"/>
        </w:rPr>
        <w:t xml:space="preserve"> </w:t>
      </w:r>
      <w:r w:rsidRPr="00F81A1A">
        <w:rPr>
          <w:b/>
          <w:bCs/>
          <w:color w:val="231F20"/>
        </w:rPr>
        <w:t>Any</w:t>
      </w:r>
      <w:r w:rsidR="00D01A9E">
        <w:rPr>
          <w:b/>
          <w:bCs/>
          <w:color w:val="231F20"/>
        </w:rPr>
        <w:t xml:space="preserve"> </w:t>
      </w:r>
      <w:r w:rsidRPr="00F81A1A">
        <w:rPr>
          <w:b/>
          <w:bCs/>
          <w:color w:val="231F20"/>
          <w:spacing w:val="-4"/>
        </w:rPr>
        <w:t>Tender</w:t>
      </w:r>
      <w:r w:rsidR="00D01A9E">
        <w:rPr>
          <w:b/>
          <w:bCs/>
          <w:color w:val="231F20"/>
          <w:spacing w:val="-4"/>
        </w:rPr>
        <w:t xml:space="preserve"> </w:t>
      </w:r>
      <w:r w:rsidRPr="00F81A1A">
        <w:rPr>
          <w:b/>
          <w:bCs/>
          <w:color w:val="231F20"/>
        </w:rPr>
        <w:t>and</w:t>
      </w:r>
      <w:r w:rsidR="00D01A9E">
        <w:rPr>
          <w:b/>
          <w:bCs/>
          <w:color w:val="231F20"/>
        </w:rPr>
        <w:t xml:space="preserve"> </w:t>
      </w:r>
      <w:r w:rsidRPr="00F81A1A">
        <w:rPr>
          <w:b/>
          <w:bCs/>
          <w:color w:val="231F20"/>
        </w:rPr>
        <w:t>to</w:t>
      </w:r>
      <w:r w:rsidR="00D01A9E">
        <w:rPr>
          <w:b/>
          <w:bCs/>
          <w:color w:val="231F20"/>
        </w:rPr>
        <w:t xml:space="preserve"> </w:t>
      </w:r>
      <w:r w:rsidRPr="00F81A1A">
        <w:rPr>
          <w:b/>
          <w:bCs/>
          <w:color w:val="231F20"/>
        </w:rPr>
        <w:t>Reject</w:t>
      </w:r>
      <w:r w:rsidR="00D01A9E">
        <w:rPr>
          <w:b/>
          <w:bCs/>
          <w:color w:val="231F20"/>
        </w:rPr>
        <w:t xml:space="preserve"> </w:t>
      </w:r>
      <w:r w:rsidRPr="00F81A1A">
        <w:rPr>
          <w:b/>
          <w:bCs/>
          <w:color w:val="231F20"/>
        </w:rPr>
        <w:t>Any</w:t>
      </w:r>
      <w:r w:rsidR="00D01A9E">
        <w:rPr>
          <w:b/>
          <w:bCs/>
          <w:color w:val="231F20"/>
        </w:rPr>
        <w:t xml:space="preserve"> </w:t>
      </w:r>
      <w:r w:rsidRPr="00F81A1A">
        <w:rPr>
          <w:b/>
          <w:bCs/>
          <w:color w:val="231F20"/>
          <w:spacing w:val="2"/>
        </w:rPr>
        <w:t>or</w:t>
      </w:r>
      <w:r w:rsidR="00D01A9E">
        <w:rPr>
          <w:b/>
          <w:bCs/>
          <w:color w:val="231F20"/>
          <w:spacing w:val="2"/>
        </w:rPr>
        <w:t xml:space="preserve"> </w:t>
      </w:r>
      <w:r w:rsidRPr="00F81A1A">
        <w:rPr>
          <w:b/>
          <w:bCs/>
          <w:color w:val="231F20"/>
          <w:spacing w:val="2"/>
        </w:rPr>
        <w:t>All</w:t>
      </w:r>
      <w:r w:rsidR="00D01A9E">
        <w:rPr>
          <w:b/>
          <w:bCs/>
          <w:color w:val="231F20"/>
          <w:spacing w:val="2"/>
        </w:rPr>
        <w:t xml:space="preserve"> </w:t>
      </w:r>
      <w:r w:rsidRPr="00F81A1A">
        <w:rPr>
          <w:b/>
          <w:bCs/>
          <w:color w:val="231F20"/>
          <w:spacing w:val="-3"/>
        </w:rPr>
        <w:t>Tenders</w:t>
      </w:r>
    </w:p>
    <w:p w14:paraId="33BFC995" w14:textId="77777777" w:rsidR="00607E22" w:rsidRDefault="00B53F51" w:rsidP="00385A10">
      <w:pPr>
        <w:pStyle w:val="ListParagraph"/>
        <w:numPr>
          <w:ilvl w:val="1"/>
          <w:numId w:val="117"/>
        </w:numPr>
        <w:tabs>
          <w:tab w:val="left" w:pos="770"/>
        </w:tabs>
        <w:spacing w:before="242" w:line="230" w:lineRule="auto"/>
        <w:ind w:left="864" w:right="696" w:hanging="576"/>
        <w:jc w:val="both"/>
        <w:rPr>
          <w:color w:val="231F20"/>
        </w:rPr>
      </w:pPr>
      <w:r>
        <w:rPr>
          <w:color w:val="231F20"/>
        </w:rPr>
        <w:t xml:space="preserve">  </w:t>
      </w:r>
      <w:r w:rsidR="00154745" w:rsidRPr="00765946">
        <w:rPr>
          <w:color w:val="231F20"/>
        </w:rPr>
        <w:t>The</w:t>
      </w:r>
      <w:r w:rsidR="009A4947">
        <w:rPr>
          <w:color w:val="231F20"/>
        </w:rPr>
        <w:t xml:space="preserve"> </w:t>
      </w:r>
      <w:r w:rsidR="00154745" w:rsidRPr="00765946">
        <w:rPr>
          <w:color w:val="231F20"/>
        </w:rPr>
        <w:t>Procuring</w:t>
      </w:r>
      <w:r w:rsidR="009A4947">
        <w:rPr>
          <w:color w:val="231F20"/>
        </w:rPr>
        <w:t xml:space="preserve"> </w:t>
      </w:r>
      <w:r w:rsidR="00154745" w:rsidRPr="00765946">
        <w:rPr>
          <w:color w:val="231F20"/>
        </w:rPr>
        <w:t>Entity</w:t>
      </w:r>
      <w:r w:rsidR="009A4947">
        <w:rPr>
          <w:color w:val="231F20"/>
        </w:rPr>
        <w:t xml:space="preserve"> </w:t>
      </w:r>
      <w:r w:rsidR="00154745" w:rsidRPr="00765946">
        <w:rPr>
          <w:color w:val="231F20"/>
        </w:rPr>
        <w:t>reserves</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right</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accept</w:t>
      </w:r>
      <w:r w:rsidR="009A4947">
        <w:rPr>
          <w:color w:val="231F20"/>
        </w:rPr>
        <w:t xml:space="preserve"> </w:t>
      </w:r>
      <w:r w:rsidR="00154745" w:rsidRPr="00765946">
        <w:rPr>
          <w:color w:val="231F20"/>
        </w:rPr>
        <w:t>or</w:t>
      </w:r>
      <w:r w:rsidR="009A4947">
        <w:rPr>
          <w:color w:val="231F20"/>
        </w:rPr>
        <w:t xml:space="preserve"> </w:t>
      </w:r>
      <w:r w:rsidR="00154745" w:rsidRPr="00765946">
        <w:rPr>
          <w:color w:val="231F20"/>
        </w:rPr>
        <w:t>reject</w:t>
      </w:r>
      <w:r w:rsidR="009A4947">
        <w:rPr>
          <w:color w:val="231F20"/>
        </w:rPr>
        <w:t xml:space="preserve"> </w:t>
      </w:r>
      <w:r w:rsidR="00154745" w:rsidRPr="00765946">
        <w:rPr>
          <w:color w:val="231F20"/>
        </w:rPr>
        <w:t>any</w:t>
      </w:r>
      <w:r w:rsidR="009A4947">
        <w:rPr>
          <w:color w:val="231F20"/>
        </w:rPr>
        <w:t xml:space="preserve"> </w:t>
      </w:r>
      <w:r w:rsidR="00154745" w:rsidRPr="00765946">
        <w:rPr>
          <w:color w:val="231F20"/>
          <w:spacing w:val="-4"/>
        </w:rPr>
        <w:t>Tender,</w:t>
      </w:r>
      <w:r w:rsidR="009A4947">
        <w:rPr>
          <w:color w:val="231F20"/>
          <w:spacing w:val="-4"/>
        </w:rPr>
        <w:t xml:space="preserve"> </w:t>
      </w:r>
      <w:r w:rsidR="00154745" w:rsidRPr="00765946">
        <w:rPr>
          <w:color w:val="231F20"/>
        </w:rPr>
        <w:t>and</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annul</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Tendering</w:t>
      </w:r>
      <w:r w:rsidR="009A4947">
        <w:rPr>
          <w:color w:val="231F20"/>
        </w:rPr>
        <w:t xml:space="preserve"> </w:t>
      </w:r>
      <w:r w:rsidR="00154745" w:rsidRPr="00765946">
        <w:rPr>
          <w:color w:val="231F20"/>
        </w:rPr>
        <w:t>process</w:t>
      </w:r>
      <w:r w:rsidR="009A4947">
        <w:rPr>
          <w:color w:val="231F20"/>
        </w:rPr>
        <w:t xml:space="preserve"> </w:t>
      </w:r>
      <w:r w:rsidR="00154745" w:rsidRPr="00765946">
        <w:rPr>
          <w:color w:val="231F20"/>
        </w:rPr>
        <w:t>and reject</w:t>
      </w:r>
      <w:r w:rsidR="009A4947">
        <w:rPr>
          <w:color w:val="231F20"/>
        </w:rPr>
        <w:t xml:space="preserve"> </w:t>
      </w:r>
      <w:r w:rsidR="00154745" w:rsidRPr="00765946">
        <w:rPr>
          <w:color w:val="231F20"/>
        </w:rPr>
        <w:t>all</w:t>
      </w:r>
      <w:r w:rsidR="009A4947">
        <w:rPr>
          <w:color w:val="231F20"/>
        </w:rPr>
        <w:t xml:space="preserve"> </w:t>
      </w:r>
      <w:r w:rsidR="00154745" w:rsidRPr="00765946">
        <w:rPr>
          <w:color w:val="231F20"/>
          <w:spacing w:val="-3"/>
        </w:rPr>
        <w:t>Tenders</w:t>
      </w:r>
      <w:r w:rsidR="009A4947">
        <w:rPr>
          <w:color w:val="231F20"/>
          <w:spacing w:val="-3"/>
        </w:rPr>
        <w:t xml:space="preserve"> </w:t>
      </w:r>
      <w:r w:rsidR="00154745" w:rsidRPr="00765946">
        <w:rPr>
          <w:color w:val="231F20"/>
        </w:rPr>
        <w:t>at</w:t>
      </w:r>
      <w:r w:rsidR="009A4947">
        <w:rPr>
          <w:color w:val="231F20"/>
        </w:rPr>
        <w:t xml:space="preserve"> </w:t>
      </w:r>
      <w:r w:rsidR="00154745" w:rsidRPr="00765946">
        <w:rPr>
          <w:color w:val="231F20"/>
        </w:rPr>
        <w:t>any</w:t>
      </w:r>
      <w:r w:rsidR="009A4947">
        <w:rPr>
          <w:color w:val="231F20"/>
        </w:rPr>
        <w:t xml:space="preserve"> </w:t>
      </w:r>
      <w:r w:rsidR="00154745" w:rsidRPr="00765946">
        <w:rPr>
          <w:color w:val="231F20"/>
        </w:rPr>
        <w:t>time</w:t>
      </w:r>
      <w:r w:rsidR="009A4947">
        <w:rPr>
          <w:color w:val="231F20"/>
        </w:rPr>
        <w:t xml:space="preserve"> </w:t>
      </w:r>
      <w:r w:rsidR="00154745" w:rsidRPr="00765946">
        <w:rPr>
          <w:color w:val="231F20"/>
        </w:rPr>
        <w:t>prior</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Contract</w:t>
      </w:r>
      <w:r w:rsidR="009A4947">
        <w:rPr>
          <w:color w:val="231F20"/>
        </w:rPr>
        <w:t xml:space="preserve"> </w:t>
      </w:r>
      <w:r w:rsidR="00154745" w:rsidRPr="00765946">
        <w:rPr>
          <w:color w:val="231F20"/>
          <w:spacing w:val="-4"/>
        </w:rPr>
        <w:t>Award,</w:t>
      </w:r>
      <w:r w:rsidR="009A4947">
        <w:rPr>
          <w:color w:val="231F20"/>
          <w:spacing w:val="-4"/>
        </w:rPr>
        <w:t xml:space="preserve"> </w:t>
      </w:r>
      <w:r w:rsidR="00154745" w:rsidRPr="00765946">
        <w:rPr>
          <w:color w:val="231F20"/>
        </w:rPr>
        <w:t>without</w:t>
      </w:r>
      <w:r w:rsidR="009A4947">
        <w:rPr>
          <w:color w:val="231F20"/>
        </w:rPr>
        <w:t xml:space="preserve"> </w:t>
      </w:r>
      <w:r w:rsidR="00154745" w:rsidRPr="00765946">
        <w:rPr>
          <w:color w:val="231F20"/>
        </w:rPr>
        <w:t>there</w:t>
      </w:r>
      <w:r w:rsidR="009A4947">
        <w:rPr>
          <w:color w:val="231F20"/>
        </w:rPr>
        <w:t xml:space="preserve"> </w:t>
      </w:r>
      <w:r w:rsidR="00154745" w:rsidRPr="00765946">
        <w:rPr>
          <w:color w:val="231F20"/>
        </w:rPr>
        <w:t>by</w:t>
      </w:r>
      <w:r w:rsidR="009A4947">
        <w:rPr>
          <w:color w:val="231F20"/>
        </w:rPr>
        <w:t xml:space="preserve"> </w:t>
      </w:r>
      <w:r w:rsidR="00154745" w:rsidRPr="00765946">
        <w:rPr>
          <w:color w:val="231F20"/>
        </w:rPr>
        <w:t>incurring</w:t>
      </w:r>
      <w:r w:rsidR="009A4947">
        <w:rPr>
          <w:color w:val="231F20"/>
        </w:rPr>
        <w:t xml:space="preserve"> </w:t>
      </w:r>
      <w:r w:rsidR="00154745" w:rsidRPr="00765946">
        <w:rPr>
          <w:color w:val="231F20"/>
        </w:rPr>
        <w:t>any</w:t>
      </w:r>
      <w:r w:rsidR="009A4947">
        <w:rPr>
          <w:color w:val="231F20"/>
        </w:rPr>
        <w:t xml:space="preserve"> </w:t>
      </w:r>
      <w:r w:rsidR="00154745" w:rsidRPr="00765946">
        <w:rPr>
          <w:color w:val="231F20"/>
        </w:rPr>
        <w:t>liability</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Tenderers.</w:t>
      </w:r>
      <w:r w:rsidR="009A4947">
        <w:rPr>
          <w:color w:val="231F20"/>
        </w:rPr>
        <w:t xml:space="preserve"> </w:t>
      </w:r>
      <w:r w:rsidR="00154745" w:rsidRPr="00765946">
        <w:rPr>
          <w:color w:val="231F20"/>
        </w:rPr>
        <w:t xml:space="preserve">In case of annulment, all </w:t>
      </w:r>
      <w:r w:rsidR="00154745" w:rsidRPr="00765946">
        <w:rPr>
          <w:color w:val="231F20"/>
          <w:spacing w:val="-3"/>
        </w:rPr>
        <w:t xml:space="preserve">Tenders </w:t>
      </w:r>
      <w:r w:rsidR="00154745" w:rsidRPr="00765946">
        <w:rPr>
          <w:color w:val="231F20"/>
        </w:rPr>
        <w:t xml:space="preserve">submitted and speciﬁcally, </w:t>
      </w:r>
      <w:r w:rsidR="00154745" w:rsidRPr="00765946">
        <w:rPr>
          <w:color w:val="231F20"/>
          <w:spacing w:val="-3"/>
        </w:rPr>
        <w:t xml:space="preserve">Tender </w:t>
      </w:r>
      <w:r w:rsidR="00154745" w:rsidRPr="00765946">
        <w:rPr>
          <w:color w:val="231F20"/>
        </w:rPr>
        <w:t>securities shall be promptly returned to</w:t>
      </w:r>
      <w:r w:rsidR="009A4947">
        <w:rPr>
          <w:color w:val="231F20"/>
        </w:rPr>
        <w:t xml:space="preserve"> </w:t>
      </w:r>
      <w:r w:rsidR="00154745" w:rsidRPr="00765946">
        <w:rPr>
          <w:color w:val="231F20"/>
        </w:rPr>
        <w:t>the Tenderers.</w:t>
      </w:r>
    </w:p>
    <w:p w14:paraId="5E6D939A" w14:textId="77777777" w:rsidR="00607E22" w:rsidRDefault="00765946" w:rsidP="00B53F51">
      <w:pPr>
        <w:pStyle w:val="Heading4"/>
        <w:tabs>
          <w:tab w:val="left" w:pos="944"/>
        </w:tabs>
        <w:spacing w:before="239"/>
        <w:ind w:left="864" w:hanging="576"/>
      </w:pPr>
      <w:r>
        <w:rPr>
          <w:color w:val="231F20"/>
        </w:rPr>
        <w:t xml:space="preserve">E. </w:t>
      </w:r>
      <w:r w:rsidR="00B53F51">
        <w:rPr>
          <w:color w:val="231F20"/>
        </w:rPr>
        <w:t xml:space="preserve">     </w:t>
      </w:r>
      <w:r w:rsidR="00154745">
        <w:rPr>
          <w:color w:val="231F20"/>
          <w:spacing w:val="-4"/>
        </w:rPr>
        <w:t xml:space="preserve">Award </w:t>
      </w:r>
      <w:r w:rsidR="00154745">
        <w:rPr>
          <w:color w:val="231F20"/>
        </w:rPr>
        <w:t>of</w:t>
      </w:r>
      <w:r w:rsidR="009A4947">
        <w:rPr>
          <w:color w:val="231F20"/>
        </w:rPr>
        <w:t xml:space="preserve"> </w:t>
      </w:r>
      <w:r w:rsidR="00154745">
        <w:rPr>
          <w:color w:val="231F20"/>
        </w:rPr>
        <w:t>Contract</w:t>
      </w:r>
    </w:p>
    <w:p w14:paraId="2CC4674B"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spacing w:val="-4"/>
        </w:rPr>
        <w:t>Award</w:t>
      </w:r>
      <w:r w:rsidR="009A4947">
        <w:rPr>
          <w:b/>
          <w:bCs/>
          <w:color w:val="231F20"/>
          <w:spacing w:val="-4"/>
        </w:rPr>
        <w:t xml:space="preserve"> </w:t>
      </w:r>
      <w:r w:rsidRPr="00F81A1A">
        <w:rPr>
          <w:b/>
          <w:bCs/>
          <w:color w:val="231F20"/>
        </w:rPr>
        <w:t>Criteria</w:t>
      </w:r>
    </w:p>
    <w:p w14:paraId="05BB74C0" w14:textId="77777777" w:rsidR="00607E22" w:rsidRDefault="00B53F51" w:rsidP="00385A10">
      <w:pPr>
        <w:pStyle w:val="ListParagraph"/>
        <w:numPr>
          <w:ilvl w:val="1"/>
          <w:numId w:val="118"/>
        </w:numPr>
        <w:tabs>
          <w:tab w:val="left" w:pos="770"/>
        </w:tabs>
        <w:spacing w:before="242" w:line="230" w:lineRule="auto"/>
        <w:ind w:left="864" w:right="696" w:hanging="576"/>
        <w:jc w:val="both"/>
      </w:pPr>
      <w:r>
        <w:rPr>
          <w:color w:val="231F20"/>
        </w:rPr>
        <w:t xml:space="preserve">  </w:t>
      </w:r>
      <w:r w:rsidR="00154745" w:rsidRPr="00765946">
        <w:rPr>
          <w:color w:val="231F20"/>
        </w:rPr>
        <w:t>Subject to ITT 40, the Procuring Entity shall award the Contract to the successful Tenderer. This is the Tenderer whose Tender has been determined to be the Lowest Evaluated Tender. This is the Tender of the Tenderer that meets</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qualiﬁcation</w:t>
      </w:r>
      <w:r w:rsidR="009A4947">
        <w:rPr>
          <w:color w:val="231F20"/>
        </w:rPr>
        <w:t xml:space="preserve"> </w:t>
      </w:r>
      <w:r w:rsidR="00154745" w:rsidRPr="00765946">
        <w:rPr>
          <w:color w:val="231F20"/>
        </w:rPr>
        <w:t>criteria</w:t>
      </w:r>
      <w:r w:rsidR="009A4947">
        <w:rPr>
          <w:color w:val="231F20"/>
        </w:rPr>
        <w:t xml:space="preserve"> </w:t>
      </w:r>
      <w:r w:rsidR="00154745" w:rsidRPr="00765946">
        <w:rPr>
          <w:color w:val="231F20"/>
        </w:rPr>
        <w:t>and</w:t>
      </w:r>
      <w:r w:rsidR="009A4947">
        <w:rPr>
          <w:color w:val="231F20"/>
        </w:rPr>
        <w:t xml:space="preserve"> </w:t>
      </w:r>
      <w:r w:rsidR="00154745" w:rsidRPr="00765946">
        <w:rPr>
          <w:color w:val="231F20"/>
        </w:rPr>
        <w:t>whose</w:t>
      </w:r>
      <w:r w:rsidR="009A4947">
        <w:rPr>
          <w:color w:val="231F20"/>
        </w:rPr>
        <w:t xml:space="preserve"> </w:t>
      </w:r>
      <w:r w:rsidR="00154745" w:rsidRPr="00765946">
        <w:rPr>
          <w:color w:val="231F20"/>
          <w:spacing w:val="-3"/>
        </w:rPr>
        <w:t>Tender</w:t>
      </w:r>
      <w:r w:rsidR="009A4947">
        <w:rPr>
          <w:color w:val="231F20"/>
          <w:spacing w:val="-3"/>
        </w:rPr>
        <w:t xml:space="preserve"> </w:t>
      </w:r>
      <w:r w:rsidR="00154745" w:rsidRPr="00765946">
        <w:rPr>
          <w:color w:val="231F20"/>
        </w:rPr>
        <w:t>has</w:t>
      </w:r>
      <w:r w:rsidR="009A4947">
        <w:rPr>
          <w:color w:val="231F20"/>
        </w:rPr>
        <w:t xml:space="preserve"> </w:t>
      </w:r>
      <w:r w:rsidR="00154745" w:rsidRPr="00765946">
        <w:rPr>
          <w:color w:val="231F20"/>
        </w:rPr>
        <w:t>been</w:t>
      </w:r>
      <w:r w:rsidR="009A4947">
        <w:rPr>
          <w:color w:val="231F20"/>
        </w:rPr>
        <w:t xml:space="preserve"> </w:t>
      </w:r>
      <w:r w:rsidR="00154745" w:rsidRPr="00765946">
        <w:rPr>
          <w:color w:val="231F20"/>
        </w:rPr>
        <w:t>determined</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be:</w:t>
      </w:r>
    </w:p>
    <w:p w14:paraId="037AAEB0" w14:textId="77777777" w:rsidR="00765946" w:rsidRPr="00765946" w:rsidRDefault="009A4947" w:rsidP="00385A10">
      <w:pPr>
        <w:pStyle w:val="ListParagraph"/>
        <w:numPr>
          <w:ilvl w:val="2"/>
          <w:numId w:val="51"/>
        </w:numPr>
        <w:tabs>
          <w:tab w:val="left" w:pos="1481"/>
          <w:tab w:val="left" w:pos="1482"/>
        </w:tabs>
        <w:spacing w:before="116"/>
      </w:pPr>
      <w:r>
        <w:rPr>
          <w:color w:val="231F20"/>
        </w:rPr>
        <w:t>S</w:t>
      </w:r>
      <w:r w:rsidR="00154745">
        <w:rPr>
          <w:color w:val="231F20"/>
        </w:rPr>
        <w:t>ubstantially</w:t>
      </w:r>
      <w:r>
        <w:rPr>
          <w:color w:val="231F20"/>
        </w:rPr>
        <w:t xml:space="preserve"> </w:t>
      </w:r>
      <w:r w:rsidR="00154745">
        <w:rPr>
          <w:color w:val="231F20"/>
        </w:rPr>
        <w:t>responsive</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Tendering</w:t>
      </w:r>
      <w:r>
        <w:rPr>
          <w:color w:val="231F20"/>
        </w:rPr>
        <w:t xml:space="preserve"> </w:t>
      </w:r>
      <w:r w:rsidR="00154745">
        <w:rPr>
          <w:color w:val="231F20"/>
        </w:rPr>
        <w:t>Document;</w:t>
      </w:r>
      <w:r>
        <w:rPr>
          <w:color w:val="231F20"/>
        </w:rPr>
        <w:t xml:space="preserve"> </w:t>
      </w:r>
      <w:r w:rsidR="00154745">
        <w:rPr>
          <w:color w:val="231F20"/>
        </w:rPr>
        <w:t>and</w:t>
      </w:r>
    </w:p>
    <w:p w14:paraId="148C4D9D" w14:textId="77777777" w:rsidR="00607E22" w:rsidRDefault="009A4947" w:rsidP="00385A10">
      <w:pPr>
        <w:pStyle w:val="ListParagraph"/>
        <w:numPr>
          <w:ilvl w:val="2"/>
          <w:numId w:val="51"/>
        </w:numPr>
        <w:tabs>
          <w:tab w:val="left" w:pos="1481"/>
          <w:tab w:val="left" w:pos="1482"/>
        </w:tabs>
        <w:spacing w:before="116"/>
      </w:pPr>
      <w:r w:rsidRPr="00765946">
        <w:rPr>
          <w:color w:val="231F20"/>
        </w:rPr>
        <w:t>T</w:t>
      </w:r>
      <w:r w:rsidR="00154745" w:rsidRPr="00765946">
        <w:rPr>
          <w:color w:val="231F20"/>
        </w:rPr>
        <w:t>he</w:t>
      </w:r>
      <w:r>
        <w:rPr>
          <w:color w:val="231F20"/>
        </w:rPr>
        <w:t xml:space="preserve"> </w:t>
      </w:r>
      <w:r w:rsidR="00154745" w:rsidRPr="00765946">
        <w:rPr>
          <w:color w:val="231F20"/>
        </w:rPr>
        <w:t>lowest</w:t>
      </w:r>
      <w:r>
        <w:rPr>
          <w:color w:val="231F20"/>
        </w:rPr>
        <w:t xml:space="preserve"> </w:t>
      </w:r>
      <w:r w:rsidR="00154745" w:rsidRPr="00765946">
        <w:rPr>
          <w:color w:val="231F20"/>
        </w:rPr>
        <w:t>evaluated</w:t>
      </w:r>
      <w:r>
        <w:rPr>
          <w:color w:val="231F20"/>
        </w:rPr>
        <w:t xml:space="preserve"> </w:t>
      </w:r>
      <w:r w:rsidR="00154745" w:rsidRPr="00765946">
        <w:rPr>
          <w:color w:val="231F20"/>
        </w:rPr>
        <w:t>cost</w:t>
      </w:r>
    </w:p>
    <w:p w14:paraId="658A31EF" w14:textId="77777777" w:rsidR="00607E22" w:rsidRPr="00F81A1A" w:rsidRDefault="00154745" w:rsidP="00385A10">
      <w:pPr>
        <w:pStyle w:val="ListParagraph"/>
        <w:numPr>
          <w:ilvl w:val="1"/>
          <w:numId w:val="74"/>
        </w:numPr>
        <w:tabs>
          <w:tab w:val="left" w:pos="955"/>
          <w:tab w:val="left" w:pos="956"/>
        </w:tabs>
        <w:spacing w:before="260"/>
        <w:ind w:left="949" w:hanging="679"/>
        <w:rPr>
          <w:b/>
          <w:bCs/>
        </w:rPr>
      </w:pPr>
      <w:r w:rsidRPr="00F81A1A">
        <w:rPr>
          <w:b/>
          <w:bCs/>
          <w:color w:val="231F20"/>
        </w:rPr>
        <w:t>Notice</w:t>
      </w:r>
      <w:r w:rsidR="009A4947">
        <w:rPr>
          <w:b/>
          <w:bCs/>
          <w:color w:val="231F20"/>
        </w:rPr>
        <w:t xml:space="preserve"> </w:t>
      </w:r>
      <w:r w:rsidRPr="00F81A1A">
        <w:rPr>
          <w:b/>
          <w:bCs/>
          <w:color w:val="231F20"/>
        </w:rPr>
        <w:t>of</w:t>
      </w:r>
      <w:r w:rsidR="009A4947">
        <w:rPr>
          <w:b/>
          <w:bCs/>
          <w:color w:val="231F20"/>
        </w:rPr>
        <w:t xml:space="preserve"> </w:t>
      </w:r>
      <w:r w:rsidRPr="00F81A1A">
        <w:rPr>
          <w:b/>
          <w:bCs/>
          <w:color w:val="231F20"/>
        </w:rPr>
        <w:t>Intention</w:t>
      </w:r>
      <w:r w:rsidR="009A4947">
        <w:rPr>
          <w:b/>
          <w:bCs/>
          <w:color w:val="231F20"/>
        </w:rPr>
        <w:t xml:space="preserve"> </w:t>
      </w:r>
      <w:r w:rsidRPr="00F81A1A">
        <w:rPr>
          <w:b/>
          <w:bCs/>
          <w:color w:val="231F20"/>
        </w:rPr>
        <w:t>to</w:t>
      </w:r>
      <w:r w:rsidR="009A4947">
        <w:rPr>
          <w:b/>
          <w:bCs/>
          <w:color w:val="231F20"/>
        </w:rPr>
        <w:t xml:space="preserve"> </w:t>
      </w:r>
      <w:r w:rsidRPr="00F81A1A">
        <w:rPr>
          <w:b/>
          <w:bCs/>
          <w:color w:val="231F20"/>
        </w:rPr>
        <w:t>Enter</w:t>
      </w:r>
      <w:r w:rsidR="009A4947">
        <w:rPr>
          <w:b/>
          <w:bCs/>
          <w:color w:val="231F20"/>
        </w:rPr>
        <w:t xml:space="preserve"> </w:t>
      </w:r>
      <w:r w:rsidR="006B2C60" w:rsidRPr="00F81A1A">
        <w:rPr>
          <w:b/>
          <w:bCs/>
          <w:color w:val="231F20"/>
        </w:rPr>
        <w:t>into</w:t>
      </w:r>
      <w:r w:rsidR="009A4947">
        <w:rPr>
          <w:b/>
          <w:bCs/>
          <w:color w:val="231F20"/>
        </w:rPr>
        <w:t xml:space="preserve"> </w:t>
      </w:r>
      <w:r w:rsidRPr="00F81A1A">
        <w:rPr>
          <w:b/>
          <w:bCs/>
          <w:color w:val="231F20"/>
        </w:rPr>
        <w:t>a</w:t>
      </w:r>
      <w:r w:rsidR="009A4947">
        <w:rPr>
          <w:b/>
          <w:bCs/>
          <w:color w:val="231F20"/>
        </w:rPr>
        <w:t xml:space="preserve"> </w:t>
      </w:r>
      <w:r w:rsidRPr="00F81A1A">
        <w:rPr>
          <w:b/>
          <w:bCs/>
          <w:color w:val="231F20"/>
        </w:rPr>
        <w:t>Contract/</w:t>
      </w:r>
      <w:r w:rsidR="009A4947">
        <w:rPr>
          <w:b/>
          <w:bCs/>
          <w:color w:val="231F20"/>
        </w:rPr>
        <w:t xml:space="preserve"> </w:t>
      </w:r>
      <w:r w:rsidRPr="00F81A1A">
        <w:rPr>
          <w:b/>
          <w:bCs/>
          <w:color w:val="231F20"/>
        </w:rPr>
        <w:t>Notiﬁcation</w:t>
      </w:r>
      <w:r w:rsidR="009A4947">
        <w:rPr>
          <w:b/>
          <w:bCs/>
          <w:color w:val="231F20"/>
        </w:rPr>
        <w:t xml:space="preserve"> </w:t>
      </w:r>
      <w:r w:rsidRPr="00F81A1A">
        <w:rPr>
          <w:b/>
          <w:bCs/>
          <w:color w:val="231F20"/>
        </w:rPr>
        <w:t>of</w:t>
      </w:r>
      <w:r w:rsidR="009A4947">
        <w:rPr>
          <w:b/>
          <w:bCs/>
          <w:color w:val="231F20"/>
        </w:rPr>
        <w:t xml:space="preserve"> </w:t>
      </w:r>
      <w:r w:rsidRPr="00F81A1A">
        <w:rPr>
          <w:b/>
          <w:bCs/>
          <w:color w:val="231F20"/>
          <w:spacing w:val="-4"/>
        </w:rPr>
        <w:t>Award</w:t>
      </w:r>
    </w:p>
    <w:p w14:paraId="01AA9CFB" w14:textId="77777777" w:rsidR="00607E22" w:rsidRDefault="00B53F51" w:rsidP="00385A10">
      <w:pPr>
        <w:pStyle w:val="ListParagraph"/>
        <w:numPr>
          <w:ilvl w:val="1"/>
          <w:numId w:val="119"/>
        </w:numPr>
        <w:tabs>
          <w:tab w:val="left" w:pos="770"/>
        </w:tabs>
        <w:spacing w:before="242" w:line="230" w:lineRule="auto"/>
        <w:ind w:left="864" w:right="691" w:hanging="576"/>
        <w:jc w:val="both"/>
      </w:pPr>
      <w:r>
        <w:rPr>
          <w:color w:val="231F20"/>
        </w:rPr>
        <w:t xml:space="preserve">  </w:t>
      </w:r>
      <w:r w:rsidR="00154745" w:rsidRPr="00765946">
        <w:rPr>
          <w:color w:val="231F20"/>
        </w:rPr>
        <w:t>When</w:t>
      </w:r>
      <w:r w:rsidR="009A4947">
        <w:rPr>
          <w:color w:val="231F20"/>
        </w:rPr>
        <w:t xml:space="preserve"> </w:t>
      </w:r>
      <w:r w:rsidR="00154745" w:rsidRPr="00765946">
        <w:rPr>
          <w:color w:val="231F20"/>
        </w:rPr>
        <w:t>a</w:t>
      </w:r>
      <w:r w:rsidR="009A4947">
        <w:rPr>
          <w:color w:val="231F20"/>
        </w:rPr>
        <w:t xml:space="preserve"> </w:t>
      </w:r>
      <w:r w:rsidR="00154745" w:rsidRPr="00765946">
        <w:rPr>
          <w:color w:val="231F20"/>
        </w:rPr>
        <w:t>Standstill</w:t>
      </w:r>
      <w:r w:rsidR="009A4947">
        <w:rPr>
          <w:color w:val="231F20"/>
        </w:rPr>
        <w:t xml:space="preserve"> </w:t>
      </w:r>
      <w:r w:rsidR="00154745" w:rsidRPr="00765946">
        <w:rPr>
          <w:color w:val="231F20"/>
        </w:rPr>
        <w:t>Period</w:t>
      </w:r>
      <w:r w:rsidR="009A4947">
        <w:rPr>
          <w:color w:val="231F20"/>
        </w:rPr>
        <w:t xml:space="preserve"> </w:t>
      </w:r>
      <w:r w:rsidR="00154745" w:rsidRPr="00765946">
        <w:rPr>
          <w:color w:val="231F20"/>
        </w:rPr>
        <w:t>applies,</w:t>
      </w:r>
      <w:r w:rsidR="009A4947">
        <w:rPr>
          <w:color w:val="231F20"/>
        </w:rPr>
        <w:t xml:space="preserve"> </w:t>
      </w:r>
      <w:r w:rsidR="00154745" w:rsidRPr="00765946">
        <w:rPr>
          <w:color w:val="231F20"/>
        </w:rPr>
        <w:t>it</w:t>
      </w:r>
      <w:r w:rsidR="009A4947">
        <w:rPr>
          <w:color w:val="231F20"/>
        </w:rPr>
        <w:t xml:space="preserve"> </w:t>
      </w:r>
      <w:r w:rsidR="00154745" w:rsidRPr="00765946">
        <w:rPr>
          <w:color w:val="231F20"/>
        </w:rPr>
        <w:t>shall</w:t>
      </w:r>
      <w:r w:rsidR="009A4947">
        <w:rPr>
          <w:color w:val="231F20"/>
        </w:rPr>
        <w:t xml:space="preserve"> </w:t>
      </w:r>
      <w:r w:rsidR="00154745" w:rsidRPr="00765946">
        <w:rPr>
          <w:color w:val="231F20"/>
        </w:rPr>
        <w:t>commence</w:t>
      </w:r>
      <w:r w:rsidR="009A4947">
        <w:rPr>
          <w:color w:val="231F20"/>
        </w:rPr>
        <w:t xml:space="preserve"> </w:t>
      </w:r>
      <w:r w:rsidR="00154745" w:rsidRPr="00765946">
        <w:rPr>
          <w:color w:val="231F20"/>
        </w:rPr>
        <w:t>when</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Procuring</w:t>
      </w:r>
      <w:r w:rsidR="009A4947">
        <w:rPr>
          <w:color w:val="231F20"/>
        </w:rPr>
        <w:t xml:space="preserve"> </w:t>
      </w:r>
      <w:r w:rsidR="00154745" w:rsidRPr="00765946">
        <w:rPr>
          <w:color w:val="231F20"/>
        </w:rPr>
        <w:t>Entity</w:t>
      </w:r>
      <w:r w:rsidR="009A4947">
        <w:rPr>
          <w:color w:val="231F20"/>
        </w:rPr>
        <w:t xml:space="preserve"> </w:t>
      </w:r>
      <w:r w:rsidR="00154745" w:rsidRPr="00765946">
        <w:rPr>
          <w:color w:val="231F20"/>
        </w:rPr>
        <w:t>has</w:t>
      </w:r>
      <w:r w:rsidR="009A4947">
        <w:rPr>
          <w:color w:val="231F20"/>
        </w:rPr>
        <w:t xml:space="preserve"> </w:t>
      </w:r>
      <w:r w:rsidR="00154745" w:rsidRPr="00765946">
        <w:rPr>
          <w:color w:val="231F20"/>
        </w:rPr>
        <w:t>transmitted</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each</w:t>
      </w:r>
      <w:r w:rsidR="009A4947">
        <w:rPr>
          <w:color w:val="231F20"/>
        </w:rPr>
        <w:t xml:space="preserve"> </w:t>
      </w:r>
      <w:r w:rsidR="00154745" w:rsidRPr="00765946">
        <w:rPr>
          <w:color w:val="231F20"/>
        </w:rPr>
        <w:t>Tenderer the</w:t>
      </w:r>
      <w:r w:rsidR="009A4947">
        <w:rPr>
          <w:color w:val="231F20"/>
        </w:rPr>
        <w:t xml:space="preserve"> </w:t>
      </w:r>
      <w:r w:rsidR="00154745" w:rsidRPr="00765946">
        <w:rPr>
          <w:color w:val="231F20"/>
        </w:rPr>
        <w:t>Notiﬁcation</w:t>
      </w:r>
      <w:r w:rsidR="009A4947">
        <w:rPr>
          <w:color w:val="231F20"/>
        </w:rPr>
        <w:t xml:space="preserve"> </w:t>
      </w:r>
      <w:r w:rsidR="00154745" w:rsidRPr="00765946">
        <w:rPr>
          <w:color w:val="231F20"/>
        </w:rPr>
        <w:t>of</w:t>
      </w:r>
      <w:r w:rsidR="009A4947">
        <w:rPr>
          <w:color w:val="231F20"/>
        </w:rPr>
        <w:t xml:space="preserve"> </w:t>
      </w:r>
      <w:r w:rsidR="00154745" w:rsidRPr="00765946">
        <w:rPr>
          <w:color w:val="231F20"/>
        </w:rPr>
        <w:t>Intention</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spacing w:val="-5"/>
        </w:rPr>
        <w:t>Award</w:t>
      </w:r>
      <w:r w:rsidR="009A4947">
        <w:rPr>
          <w:color w:val="231F20"/>
          <w:spacing w:val="-5"/>
        </w:rPr>
        <w:t xml:space="preserve"> </w:t>
      </w:r>
      <w:r w:rsidR="00154745" w:rsidRPr="00765946">
        <w:rPr>
          <w:color w:val="231F20"/>
        </w:rPr>
        <w:t>the</w:t>
      </w:r>
      <w:r w:rsidR="009A4947">
        <w:rPr>
          <w:color w:val="231F20"/>
        </w:rPr>
        <w:t xml:space="preserve"> </w:t>
      </w:r>
      <w:r w:rsidR="00154745" w:rsidRPr="00765946">
        <w:rPr>
          <w:color w:val="231F20"/>
        </w:rPr>
        <w:t>Contract</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successful</w:t>
      </w:r>
      <w:r w:rsidR="009A4947">
        <w:rPr>
          <w:color w:val="231F20"/>
        </w:rPr>
        <w:t xml:space="preserve"> </w:t>
      </w:r>
      <w:r w:rsidR="00154745" w:rsidRPr="00765946">
        <w:rPr>
          <w:color w:val="231F20"/>
          <w:spacing w:val="-4"/>
        </w:rPr>
        <w:t>Tenderer.</w:t>
      </w:r>
      <w:r w:rsidR="009A4947">
        <w:rPr>
          <w:color w:val="231F20"/>
          <w:spacing w:val="-4"/>
        </w:rPr>
        <w:t xml:space="preserve"> </w:t>
      </w:r>
      <w:r w:rsidR="00154745" w:rsidRPr="00765946">
        <w:rPr>
          <w:color w:val="231F20"/>
        </w:rPr>
        <w:t>The</w:t>
      </w:r>
      <w:r w:rsidR="009A4947">
        <w:rPr>
          <w:color w:val="231F20"/>
        </w:rPr>
        <w:t xml:space="preserve"> </w:t>
      </w:r>
      <w:r w:rsidR="00154745" w:rsidRPr="00765946">
        <w:rPr>
          <w:color w:val="231F20"/>
        </w:rPr>
        <w:t>Notiﬁcation</w:t>
      </w:r>
      <w:r w:rsidR="009A4947">
        <w:rPr>
          <w:color w:val="231F20"/>
        </w:rPr>
        <w:t xml:space="preserve"> </w:t>
      </w:r>
      <w:r w:rsidR="00154745" w:rsidRPr="00765946">
        <w:rPr>
          <w:color w:val="231F20"/>
        </w:rPr>
        <w:t>of</w:t>
      </w:r>
      <w:r w:rsidR="009A4947">
        <w:rPr>
          <w:color w:val="231F20"/>
        </w:rPr>
        <w:t xml:space="preserve"> </w:t>
      </w:r>
      <w:r w:rsidR="00154745" w:rsidRPr="00765946">
        <w:rPr>
          <w:color w:val="231F20"/>
        </w:rPr>
        <w:t>Intention</w:t>
      </w:r>
      <w:r w:rsidR="009A4947">
        <w:rPr>
          <w:color w:val="231F20"/>
        </w:rPr>
        <w:t xml:space="preserve"> </w:t>
      </w:r>
      <w:r w:rsidR="00154745" w:rsidRPr="00765946">
        <w:rPr>
          <w:color w:val="231F20"/>
        </w:rPr>
        <w:t xml:space="preserve">to </w:t>
      </w:r>
      <w:r w:rsidR="00154745" w:rsidRPr="00765946">
        <w:rPr>
          <w:color w:val="231F20"/>
          <w:spacing w:val="-5"/>
        </w:rPr>
        <w:t>Award</w:t>
      </w:r>
      <w:r w:rsidR="009A4947">
        <w:rPr>
          <w:color w:val="231F20"/>
          <w:spacing w:val="-5"/>
        </w:rPr>
        <w:t xml:space="preserve"> </w:t>
      </w:r>
      <w:r w:rsidR="00154745" w:rsidRPr="00765946">
        <w:rPr>
          <w:color w:val="231F20"/>
        </w:rPr>
        <w:t>shall</w:t>
      </w:r>
      <w:r w:rsidR="009A4947">
        <w:rPr>
          <w:color w:val="231F20"/>
        </w:rPr>
        <w:t xml:space="preserve"> </w:t>
      </w:r>
      <w:r w:rsidR="00154745" w:rsidRPr="00765946">
        <w:rPr>
          <w:color w:val="231F20"/>
        </w:rPr>
        <w:t>contain,</w:t>
      </w:r>
      <w:r w:rsidR="009A4947">
        <w:rPr>
          <w:color w:val="231F20"/>
        </w:rPr>
        <w:t xml:space="preserve"> </w:t>
      </w:r>
      <w:r w:rsidR="00154745" w:rsidRPr="00765946">
        <w:rPr>
          <w:color w:val="231F20"/>
        </w:rPr>
        <w:t>at</w:t>
      </w:r>
      <w:r w:rsidR="009A4947">
        <w:rPr>
          <w:color w:val="231F20"/>
        </w:rPr>
        <w:t xml:space="preserve"> </w:t>
      </w:r>
      <w:r w:rsidR="00154745" w:rsidRPr="00765946">
        <w:rPr>
          <w:color w:val="231F20"/>
        </w:rPr>
        <w:t>a</w:t>
      </w:r>
      <w:r w:rsidR="009A4947">
        <w:rPr>
          <w:color w:val="231F20"/>
        </w:rPr>
        <w:t xml:space="preserve"> </w:t>
      </w:r>
      <w:r w:rsidR="00154745" w:rsidRPr="00765946">
        <w:rPr>
          <w:color w:val="231F20"/>
        </w:rPr>
        <w:t>minimum,</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following</w:t>
      </w:r>
      <w:r w:rsidR="009A4947">
        <w:rPr>
          <w:color w:val="231F20"/>
        </w:rPr>
        <w:t xml:space="preserve"> </w:t>
      </w:r>
      <w:r w:rsidR="00154745" w:rsidRPr="00765946">
        <w:rPr>
          <w:color w:val="231F20"/>
        </w:rPr>
        <w:t>information:</w:t>
      </w:r>
    </w:p>
    <w:p w14:paraId="09550607" w14:textId="77777777" w:rsidR="00607E22" w:rsidRDefault="009A4947" w:rsidP="00385A10">
      <w:pPr>
        <w:pStyle w:val="ListParagraph"/>
        <w:numPr>
          <w:ilvl w:val="2"/>
          <w:numId w:val="50"/>
        </w:numPr>
        <w:tabs>
          <w:tab w:val="left" w:pos="1481"/>
          <w:tab w:val="left" w:pos="1482"/>
        </w:tabs>
        <w:spacing w:before="116"/>
        <w:ind w:hanging="544"/>
      </w:pPr>
      <w:r>
        <w:rPr>
          <w:color w:val="231F20"/>
        </w:rPr>
        <w:t>T</w:t>
      </w:r>
      <w:r w:rsidR="00154745">
        <w:rPr>
          <w:color w:val="231F20"/>
        </w:rPr>
        <w:t>he</w:t>
      </w:r>
      <w:r>
        <w:rPr>
          <w:color w:val="231F20"/>
        </w:rPr>
        <w:t xml:space="preserve"> </w:t>
      </w:r>
      <w:r w:rsidR="00154745">
        <w:rPr>
          <w:color w:val="231F20"/>
        </w:rPr>
        <w:t>name</w:t>
      </w:r>
      <w:r>
        <w:rPr>
          <w:color w:val="231F20"/>
        </w:rPr>
        <w:t xml:space="preserve"> </w:t>
      </w:r>
      <w:r w:rsidR="00154745">
        <w:rPr>
          <w:color w:val="231F20"/>
        </w:rPr>
        <w:t>and</w:t>
      </w:r>
      <w:r>
        <w:rPr>
          <w:color w:val="231F20"/>
        </w:rPr>
        <w:t xml:space="preserve"> </w:t>
      </w:r>
      <w:r w:rsidR="00154745">
        <w:rPr>
          <w:color w:val="231F20"/>
        </w:rPr>
        <w:t>address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Tenderer</w:t>
      </w:r>
      <w:r>
        <w:rPr>
          <w:color w:val="231F20"/>
        </w:rPr>
        <w:t xml:space="preserve"> </w:t>
      </w:r>
      <w:r w:rsidR="00154745">
        <w:rPr>
          <w:color w:val="231F20"/>
        </w:rPr>
        <w:t>submitting</w:t>
      </w:r>
      <w:r>
        <w:rPr>
          <w:color w:val="231F20"/>
        </w:rPr>
        <w:t xml:space="preserve"> </w:t>
      </w:r>
      <w:r w:rsidR="00154745">
        <w:rPr>
          <w:color w:val="231F20"/>
        </w:rPr>
        <w:t>the</w:t>
      </w:r>
      <w:r>
        <w:rPr>
          <w:color w:val="231F20"/>
        </w:rPr>
        <w:t xml:space="preserve"> </w:t>
      </w:r>
      <w:r w:rsidR="00154745">
        <w:rPr>
          <w:color w:val="231F20"/>
        </w:rPr>
        <w:t>successful</w:t>
      </w:r>
      <w:r>
        <w:rPr>
          <w:color w:val="231F20"/>
        </w:rPr>
        <w:t xml:space="preserve"> </w:t>
      </w:r>
      <w:r w:rsidR="00154745">
        <w:rPr>
          <w:color w:val="231F20"/>
          <w:spacing w:val="-3"/>
        </w:rPr>
        <w:t>Tender;</w:t>
      </w:r>
    </w:p>
    <w:p w14:paraId="1DD500E8" w14:textId="77777777" w:rsidR="00607E22" w:rsidRDefault="009A4947" w:rsidP="00385A10">
      <w:pPr>
        <w:pStyle w:val="ListParagraph"/>
        <w:numPr>
          <w:ilvl w:val="2"/>
          <w:numId w:val="50"/>
        </w:numPr>
        <w:tabs>
          <w:tab w:val="left" w:pos="1481"/>
          <w:tab w:val="left" w:pos="1482"/>
        </w:tabs>
        <w:spacing w:before="112"/>
        <w:ind w:left="1481"/>
      </w:pPr>
      <w:r>
        <w:rPr>
          <w:color w:val="231F20"/>
        </w:rPr>
        <w:t>T</w:t>
      </w:r>
      <w:r w:rsidR="00154745">
        <w:rPr>
          <w:color w:val="231F20"/>
        </w:rPr>
        <w:t>he</w:t>
      </w:r>
      <w:r>
        <w:rPr>
          <w:color w:val="231F20"/>
        </w:rPr>
        <w:t xml:space="preserve"> </w:t>
      </w:r>
      <w:r w:rsidR="00154745">
        <w:rPr>
          <w:color w:val="231F20"/>
        </w:rPr>
        <w:t>Contract</w:t>
      </w:r>
      <w:r>
        <w:rPr>
          <w:color w:val="231F20"/>
        </w:rPr>
        <w:t xml:space="preserve"> </w:t>
      </w:r>
      <w:r w:rsidR="00154745">
        <w:rPr>
          <w:color w:val="231F20"/>
        </w:rPr>
        <w:t>price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successful</w:t>
      </w:r>
      <w:r>
        <w:rPr>
          <w:color w:val="231F20"/>
        </w:rPr>
        <w:t xml:space="preserve"> </w:t>
      </w:r>
      <w:r w:rsidR="00154745">
        <w:rPr>
          <w:color w:val="231F20"/>
          <w:spacing w:val="-3"/>
        </w:rPr>
        <w:t>Tender;</w:t>
      </w:r>
    </w:p>
    <w:p w14:paraId="0F907DE5" w14:textId="77777777" w:rsidR="00607E22" w:rsidRDefault="009A4947" w:rsidP="00385A10">
      <w:pPr>
        <w:pStyle w:val="ListParagraph"/>
        <w:numPr>
          <w:ilvl w:val="2"/>
          <w:numId w:val="50"/>
        </w:numPr>
        <w:tabs>
          <w:tab w:val="left" w:pos="1481"/>
          <w:tab w:val="left" w:pos="1482"/>
        </w:tabs>
        <w:spacing w:before="121" w:line="230" w:lineRule="auto"/>
        <w:ind w:right="686" w:hanging="544"/>
      </w:pPr>
      <w:r>
        <w:rPr>
          <w:color w:val="231F20"/>
        </w:rPr>
        <w:t xml:space="preserve">A </w:t>
      </w:r>
      <w:r w:rsidR="00154745">
        <w:rPr>
          <w:color w:val="231F20"/>
        </w:rPr>
        <w:t>statement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reason</w:t>
      </w:r>
      <w:r>
        <w:rPr>
          <w:color w:val="231F20"/>
        </w:rPr>
        <w:t xml:space="preserve"> </w:t>
      </w:r>
      <w:r w:rsidR="00154745">
        <w:rPr>
          <w:color w:val="231F20"/>
        </w:rPr>
        <w:t>(s)</w:t>
      </w:r>
      <w:r>
        <w:rPr>
          <w:color w:val="231F20"/>
        </w:rPr>
        <w:t xml:space="preserve"> </w:t>
      </w:r>
      <w:r w:rsidR="00154745">
        <w:rPr>
          <w:color w:val="231F20"/>
        </w:rPr>
        <w:t>the</w:t>
      </w:r>
      <w:r>
        <w:rPr>
          <w:color w:val="231F20"/>
        </w:rPr>
        <w:t xml:space="preserve"> </w:t>
      </w:r>
      <w:r w:rsidR="00154745">
        <w:rPr>
          <w:color w:val="231F20"/>
          <w:spacing w:val="-3"/>
        </w:rPr>
        <w:t>Tender</w:t>
      </w:r>
      <w:r>
        <w:rPr>
          <w:color w:val="231F20"/>
          <w:spacing w:val="-3"/>
        </w:rPr>
        <w:t xml:space="preserve"> </w:t>
      </w:r>
      <w:r w:rsidR="00154745">
        <w:rPr>
          <w:color w:val="231F20"/>
        </w:rPr>
        <w:t>(</w:t>
      </w:r>
      <w:r>
        <w:rPr>
          <w:color w:val="231F20"/>
        </w:rPr>
        <w:t xml:space="preserve">of the </w:t>
      </w:r>
      <w:r w:rsidR="00154745">
        <w:rPr>
          <w:color w:val="231F20"/>
        </w:rPr>
        <w:t>unsuccessful</w:t>
      </w:r>
      <w:r>
        <w:rPr>
          <w:color w:val="231F20"/>
        </w:rPr>
        <w:t xml:space="preserve"> </w:t>
      </w:r>
      <w:r w:rsidR="00154745">
        <w:rPr>
          <w:color w:val="231F20"/>
        </w:rPr>
        <w:t>Tenderer</w:t>
      </w:r>
      <w:r>
        <w:rPr>
          <w:color w:val="231F20"/>
        </w:rPr>
        <w:t xml:space="preserve"> </w:t>
      </w:r>
      <w:r w:rsidR="00154745">
        <w:rPr>
          <w:color w:val="231F20"/>
        </w:rPr>
        <w:t>to</w:t>
      </w:r>
      <w:r>
        <w:rPr>
          <w:color w:val="231F20"/>
        </w:rPr>
        <w:t xml:space="preserve"> </w:t>
      </w:r>
      <w:r w:rsidR="00154745">
        <w:rPr>
          <w:color w:val="231F20"/>
        </w:rPr>
        <w:t>whom</w:t>
      </w:r>
      <w:r>
        <w:rPr>
          <w:color w:val="231F20"/>
        </w:rPr>
        <w:t xml:space="preserve"> </w:t>
      </w:r>
      <w:r w:rsidR="00154745">
        <w:rPr>
          <w:color w:val="231F20"/>
        </w:rPr>
        <w:t>the</w:t>
      </w:r>
      <w:r>
        <w:rPr>
          <w:color w:val="231F20"/>
        </w:rPr>
        <w:t xml:space="preserve"> </w:t>
      </w:r>
      <w:r w:rsidR="00154745">
        <w:rPr>
          <w:color w:val="231F20"/>
        </w:rPr>
        <w:t>Form</w:t>
      </w:r>
      <w:r>
        <w:rPr>
          <w:color w:val="231F20"/>
        </w:rPr>
        <w:t xml:space="preserve"> </w:t>
      </w:r>
      <w:r w:rsidR="00154745">
        <w:rPr>
          <w:color w:val="231F20"/>
        </w:rPr>
        <w:t>is</w:t>
      </w:r>
      <w:r>
        <w:rPr>
          <w:color w:val="231F20"/>
        </w:rPr>
        <w:t xml:space="preserve"> </w:t>
      </w:r>
      <w:r w:rsidR="00154745">
        <w:rPr>
          <w:color w:val="231F20"/>
        </w:rPr>
        <w:t>addressed)</w:t>
      </w:r>
      <w:r>
        <w:rPr>
          <w:color w:val="231F20"/>
        </w:rPr>
        <w:t xml:space="preserve"> </w:t>
      </w:r>
      <w:r w:rsidR="00154745">
        <w:rPr>
          <w:color w:val="231F20"/>
        </w:rPr>
        <w:t>was unsuccessful,</w:t>
      </w:r>
      <w:r>
        <w:rPr>
          <w:color w:val="231F20"/>
        </w:rPr>
        <w:t xml:space="preserve"> </w:t>
      </w:r>
      <w:r w:rsidR="00154745">
        <w:rPr>
          <w:color w:val="231F20"/>
        </w:rPr>
        <w:t>unless</w:t>
      </w:r>
      <w:r>
        <w:rPr>
          <w:color w:val="231F20"/>
        </w:rPr>
        <w:t xml:space="preserve"> </w:t>
      </w:r>
      <w:r w:rsidR="00154745">
        <w:rPr>
          <w:color w:val="231F20"/>
        </w:rPr>
        <w:t>the</w:t>
      </w:r>
      <w:r>
        <w:rPr>
          <w:color w:val="231F20"/>
        </w:rPr>
        <w:t xml:space="preserve"> </w:t>
      </w:r>
      <w:r w:rsidR="00154745">
        <w:rPr>
          <w:color w:val="231F20"/>
        </w:rPr>
        <w:t>price</w:t>
      </w:r>
      <w:r>
        <w:rPr>
          <w:color w:val="231F20"/>
        </w:rPr>
        <w:t xml:space="preserve"> </w:t>
      </w:r>
      <w:r w:rsidR="00154745">
        <w:rPr>
          <w:color w:val="231F20"/>
        </w:rPr>
        <w:t>information</w:t>
      </w:r>
      <w:r w:rsidR="00A40D4F">
        <w:rPr>
          <w:color w:val="231F20"/>
        </w:rPr>
        <w:t xml:space="preserve"> </w:t>
      </w:r>
      <w:r w:rsidR="00154745">
        <w:rPr>
          <w:color w:val="231F20"/>
        </w:rPr>
        <w:t>in</w:t>
      </w:r>
      <w:r w:rsidR="006B2C60">
        <w:rPr>
          <w:color w:val="231F20"/>
        </w:rPr>
        <w:t xml:space="preserve"> </w:t>
      </w:r>
      <w:r w:rsidR="00154745">
        <w:rPr>
          <w:color w:val="231F20"/>
        </w:rPr>
        <w:t>c)</w:t>
      </w:r>
      <w:r>
        <w:rPr>
          <w:color w:val="231F20"/>
        </w:rPr>
        <w:t xml:space="preserve"> </w:t>
      </w:r>
      <w:r w:rsidR="00154745">
        <w:rPr>
          <w:color w:val="231F20"/>
        </w:rPr>
        <w:t>above</w:t>
      </w:r>
      <w:r>
        <w:rPr>
          <w:color w:val="231F20"/>
        </w:rPr>
        <w:t xml:space="preserve"> </w:t>
      </w:r>
      <w:r w:rsidR="00154745">
        <w:rPr>
          <w:color w:val="231F20"/>
        </w:rPr>
        <w:t>already</w:t>
      </w:r>
      <w:r>
        <w:rPr>
          <w:color w:val="231F20"/>
        </w:rPr>
        <w:t xml:space="preserve"> </w:t>
      </w:r>
      <w:r w:rsidR="00154745">
        <w:rPr>
          <w:color w:val="231F20"/>
        </w:rPr>
        <w:t>reveals</w:t>
      </w:r>
      <w:r>
        <w:rPr>
          <w:color w:val="231F20"/>
        </w:rPr>
        <w:t xml:space="preserve"> </w:t>
      </w:r>
      <w:r w:rsidR="00154745">
        <w:rPr>
          <w:color w:val="231F20"/>
        </w:rPr>
        <w:t>the</w:t>
      </w:r>
      <w:r>
        <w:rPr>
          <w:color w:val="231F20"/>
        </w:rPr>
        <w:t xml:space="preserve"> </w:t>
      </w:r>
      <w:r w:rsidR="00154745">
        <w:rPr>
          <w:color w:val="231F20"/>
        </w:rPr>
        <w:t>reason;</w:t>
      </w:r>
    </w:p>
    <w:p w14:paraId="353A7892" w14:textId="77777777" w:rsidR="00607E22" w:rsidRDefault="009A4947" w:rsidP="00385A10">
      <w:pPr>
        <w:pStyle w:val="ListParagraph"/>
        <w:numPr>
          <w:ilvl w:val="2"/>
          <w:numId w:val="50"/>
        </w:numPr>
        <w:tabs>
          <w:tab w:val="left" w:pos="1481"/>
          <w:tab w:val="left" w:pos="1482"/>
        </w:tabs>
        <w:spacing w:before="115"/>
        <w:ind w:left="1481"/>
      </w:pPr>
      <w:r>
        <w:rPr>
          <w:color w:val="231F20"/>
        </w:rPr>
        <w:t>T</w:t>
      </w:r>
      <w:r w:rsidR="00154745">
        <w:rPr>
          <w:color w:val="231F20"/>
        </w:rPr>
        <w:t>he</w:t>
      </w:r>
      <w:r>
        <w:rPr>
          <w:color w:val="231F20"/>
        </w:rPr>
        <w:t xml:space="preserve"> </w:t>
      </w:r>
      <w:r w:rsidR="00154745">
        <w:rPr>
          <w:color w:val="231F20"/>
        </w:rPr>
        <w:t>expiry</w:t>
      </w:r>
      <w:r>
        <w:rPr>
          <w:color w:val="231F20"/>
        </w:rPr>
        <w:t xml:space="preserve"> </w:t>
      </w:r>
      <w:r w:rsidR="00154745">
        <w:rPr>
          <w:color w:val="231F20"/>
        </w:rPr>
        <w:t>date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Standstill</w:t>
      </w:r>
      <w:r>
        <w:rPr>
          <w:color w:val="231F20"/>
        </w:rPr>
        <w:t xml:space="preserve"> </w:t>
      </w:r>
      <w:r w:rsidR="00154745">
        <w:rPr>
          <w:color w:val="231F20"/>
        </w:rPr>
        <w:t>Period;</w:t>
      </w:r>
      <w:r>
        <w:rPr>
          <w:color w:val="231F20"/>
        </w:rPr>
        <w:t xml:space="preserve"> </w:t>
      </w:r>
      <w:r w:rsidR="00154745">
        <w:rPr>
          <w:color w:val="231F20"/>
        </w:rPr>
        <w:t>and</w:t>
      </w:r>
    </w:p>
    <w:p w14:paraId="1F3047FA" w14:textId="77777777" w:rsidR="00607E22" w:rsidRDefault="00E34C18" w:rsidP="00385A10">
      <w:pPr>
        <w:pStyle w:val="ListParagraph"/>
        <w:numPr>
          <w:ilvl w:val="2"/>
          <w:numId w:val="50"/>
        </w:numPr>
        <w:tabs>
          <w:tab w:val="left" w:pos="1481"/>
          <w:tab w:val="left" w:pos="1482"/>
        </w:tabs>
        <w:spacing w:before="113"/>
        <w:ind w:left="1481"/>
      </w:pPr>
      <w:r>
        <w:rPr>
          <w:color w:val="231F20"/>
        </w:rPr>
        <w:t>I</w:t>
      </w:r>
      <w:r w:rsidR="00154745">
        <w:rPr>
          <w:color w:val="231F20"/>
        </w:rPr>
        <w:t>nstructions</w:t>
      </w:r>
      <w:r>
        <w:rPr>
          <w:color w:val="231F20"/>
        </w:rPr>
        <w:t xml:space="preserve"> </w:t>
      </w:r>
      <w:r w:rsidR="00154745">
        <w:rPr>
          <w:color w:val="231F20"/>
        </w:rPr>
        <w:t>on</w:t>
      </w:r>
      <w:r>
        <w:rPr>
          <w:color w:val="231F20"/>
        </w:rPr>
        <w:t xml:space="preserve"> </w:t>
      </w:r>
      <w:r w:rsidR="00154745">
        <w:rPr>
          <w:color w:val="231F20"/>
        </w:rPr>
        <w:t>how</w:t>
      </w:r>
      <w:r>
        <w:rPr>
          <w:color w:val="231F20"/>
        </w:rPr>
        <w:t xml:space="preserve"> </w:t>
      </w:r>
      <w:r w:rsidR="00154745">
        <w:rPr>
          <w:color w:val="231F20"/>
        </w:rPr>
        <w:t>to</w:t>
      </w:r>
      <w:r>
        <w:rPr>
          <w:color w:val="231F20"/>
        </w:rPr>
        <w:t xml:space="preserve"> </w:t>
      </w:r>
      <w:r w:rsidR="00154745">
        <w:rPr>
          <w:color w:val="231F20"/>
        </w:rPr>
        <w:t>request</w:t>
      </w:r>
      <w:r>
        <w:rPr>
          <w:color w:val="231F20"/>
        </w:rPr>
        <w:t xml:space="preserve"> </w:t>
      </w:r>
      <w:r w:rsidR="00154745">
        <w:rPr>
          <w:color w:val="231F20"/>
        </w:rPr>
        <w:t>a</w:t>
      </w:r>
      <w:r>
        <w:rPr>
          <w:color w:val="231F20"/>
        </w:rPr>
        <w:t xml:space="preserve"> </w:t>
      </w:r>
      <w:r w:rsidR="00154745">
        <w:rPr>
          <w:color w:val="231F20"/>
        </w:rPr>
        <w:t>debrieﬁng</w:t>
      </w:r>
      <w:r>
        <w:rPr>
          <w:color w:val="231F20"/>
        </w:rPr>
        <w:t xml:space="preserve"> </w:t>
      </w:r>
      <w:r w:rsidR="00154745">
        <w:rPr>
          <w:color w:val="231F20"/>
        </w:rPr>
        <w:t>and/</w:t>
      </w:r>
      <w:r>
        <w:rPr>
          <w:color w:val="231F20"/>
        </w:rPr>
        <w:t xml:space="preserve"> </w:t>
      </w:r>
      <w:r w:rsidR="00154745">
        <w:rPr>
          <w:color w:val="231F20"/>
        </w:rPr>
        <w:t>or</w:t>
      </w:r>
      <w:r>
        <w:rPr>
          <w:color w:val="231F20"/>
        </w:rPr>
        <w:t xml:space="preserve"> </w:t>
      </w:r>
      <w:r w:rsidR="00154745">
        <w:rPr>
          <w:color w:val="231F20"/>
        </w:rPr>
        <w:t>submit</w:t>
      </w:r>
      <w:r>
        <w:rPr>
          <w:color w:val="231F20"/>
        </w:rPr>
        <w:t xml:space="preserve"> </w:t>
      </w:r>
      <w:r w:rsidR="00154745">
        <w:rPr>
          <w:color w:val="231F20"/>
        </w:rPr>
        <w:t>a</w:t>
      </w:r>
      <w:r>
        <w:rPr>
          <w:color w:val="231F20"/>
        </w:rPr>
        <w:t xml:space="preserve"> </w:t>
      </w:r>
      <w:r w:rsidR="00154745">
        <w:rPr>
          <w:color w:val="231F20"/>
        </w:rPr>
        <w:t>complaint</w:t>
      </w:r>
      <w:r>
        <w:rPr>
          <w:color w:val="231F20"/>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rPr>
        <w:t>standstill</w:t>
      </w:r>
      <w:r>
        <w:rPr>
          <w:color w:val="231F20"/>
        </w:rPr>
        <w:t xml:space="preserve"> </w:t>
      </w:r>
      <w:r w:rsidR="00154745">
        <w:rPr>
          <w:color w:val="231F20"/>
        </w:rPr>
        <w:t>period.</w:t>
      </w:r>
    </w:p>
    <w:p w14:paraId="1A46163B"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Standstill</w:t>
      </w:r>
      <w:r w:rsidR="00E34C18">
        <w:rPr>
          <w:b/>
          <w:bCs/>
          <w:color w:val="231F20"/>
        </w:rPr>
        <w:t xml:space="preserve"> </w:t>
      </w:r>
      <w:r w:rsidRPr="00F81A1A">
        <w:rPr>
          <w:b/>
          <w:bCs/>
          <w:color w:val="231F20"/>
        </w:rPr>
        <w:t>Period</w:t>
      </w:r>
    </w:p>
    <w:p w14:paraId="0DCF8D72" w14:textId="77777777" w:rsidR="00607E22" w:rsidRPr="00765946" w:rsidRDefault="00B53F51" w:rsidP="00385A10">
      <w:pPr>
        <w:pStyle w:val="ListParagraph"/>
        <w:numPr>
          <w:ilvl w:val="1"/>
          <w:numId w:val="120"/>
        </w:numPr>
        <w:tabs>
          <w:tab w:val="left" w:pos="770"/>
        </w:tabs>
        <w:spacing w:before="242" w:line="230" w:lineRule="auto"/>
        <w:ind w:left="864" w:right="696" w:hanging="576"/>
        <w:jc w:val="both"/>
        <w:rPr>
          <w:color w:val="231F20"/>
        </w:rPr>
      </w:pPr>
      <w:r>
        <w:rPr>
          <w:color w:val="231F20"/>
        </w:rPr>
        <w:t xml:space="preserve"> </w:t>
      </w:r>
      <w:r w:rsidR="00154745" w:rsidRPr="00765946">
        <w:rPr>
          <w:color w:val="231F20"/>
        </w:rPr>
        <w:t>The Contract shall not be signed earlier than the expiry of a Standstill Period of 14 days to allow any dissatisﬁed tender to launch a complaint. Where only one Tender is submitted, the Standstill Period shall not apply.</w:t>
      </w:r>
    </w:p>
    <w:p w14:paraId="6E720C7D" w14:textId="77777777" w:rsidR="00607E22" w:rsidRDefault="00B53F51" w:rsidP="00385A10">
      <w:pPr>
        <w:pStyle w:val="ListParagraph"/>
        <w:numPr>
          <w:ilvl w:val="1"/>
          <w:numId w:val="120"/>
        </w:numPr>
        <w:tabs>
          <w:tab w:val="left" w:pos="770"/>
        </w:tabs>
        <w:spacing w:before="242" w:line="230" w:lineRule="auto"/>
        <w:ind w:left="864" w:right="696" w:hanging="576"/>
        <w:jc w:val="both"/>
      </w:pPr>
      <w:r>
        <w:rPr>
          <w:color w:val="231F20"/>
        </w:rPr>
        <w:t xml:space="preserve">  </w:t>
      </w:r>
      <w:r w:rsidR="00154745">
        <w:rPr>
          <w:color w:val="231F20"/>
        </w:rPr>
        <w:t>Where a Standstill Period applies, it shall commence when the Procuring Entity has transmitted to each Tenderer</w:t>
      </w:r>
      <w:r w:rsidR="00E34C18">
        <w:rPr>
          <w:color w:val="231F20"/>
        </w:rPr>
        <w:t xml:space="preserve"> </w:t>
      </w:r>
      <w:r w:rsidR="00154745">
        <w:rPr>
          <w:color w:val="231F20"/>
        </w:rPr>
        <w:t>the</w:t>
      </w:r>
      <w:r w:rsidR="00E34C18">
        <w:rPr>
          <w:color w:val="231F20"/>
        </w:rPr>
        <w:t xml:space="preserve"> </w:t>
      </w:r>
      <w:r w:rsidR="00154745">
        <w:rPr>
          <w:color w:val="231F20"/>
        </w:rPr>
        <w:t>Notiﬁcation</w:t>
      </w:r>
      <w:r w:rsidR="00E34C18">
        <w:rPr>
          <w:color w:val="231F20"/>
        </w:rPr>
        <w:t xml:space="preserve"> </w:t>
      </w:r>
      <w:r w:rsidR="00154745">
        <w:rPr>
          <w:color w:val="231F20"/>
        </w:rPr>
        <w:t>of</w:t>
      </w:r>
      <w:r w:rsidR="00E34C18">
        <w:rPr>
          <w:color w:val="231F20"/>
        </w:rPr>
        <w:t xml:space="preserve"> </w:t>
      </w:r>
      <w:r w:rsidR="00154745">
        <w:rPr>
          <w:color w:val="231F20"/>
        </w:rPr>
        <w:t>Intention</w:t>
      </w:r>
      <w:r w:rsidR="00E34C18">
        <w:rPr>
          <w:color w:val="231F20"/>
        </w:rPr>
        <w:t xml:space="preserve"> </w:t>
      </w:r>
      <w:r w:rsidR="00154745">
        <w:rPr>
          <w:color w:val="231F20"/>
        </w:rPr>
        <w:t>to</w:t>
      </w:r>
      <w:r w:rsidR="00E34C18">
        <w:rPr>
          <w:color w:val="231F20"/>
        </w:rPr>
        <w:t xml:space="preserve"> </w:t>
      </w:r>
      <w:r w:rsidR="00154745">
        <w:rPr>
          <w:color w:val="231F20"/>
        </w:rPr>
        <w:t>Enter</w:t>
      </w:r>
      <w:r w:rsidR="00E34C18">
        <w:rPr>
          <w:color w:val="231F20"/>
        </w:rPr>
        <w:t xml:space="preserve"> </w:t>
      </w:r>
      <w:r w:rsidR="00154745">
        <w:rPr>
          <w:color w:val="231F20"/>
        </w:rPr>
        <w:t>in</w:t>
      </w:r>
      <w:r w:rsidR="00E34C18">
        <w:rPr>
          <w:color w:val="231F20"/>
        </w:rPr>
        <w:t xml:space="preserve"> </w:t>
      </w:r>
      <w:r w:rsidR="00154745">
        <w:rPr>
          <w:color w:val="231F20"/>
        </w:rPr>
        <w:t>to</w:t>
      </w:r>
      <w:r w:rsidR="00E34C18">
        <w:rPr>
          <w:color w:val="231F20"/>
        </w:rPr>
        <w:t xml:space="preserve"> </w:t>
      </w:r>
      <w:r w:rsidR="00154745">
        <w:rPr>
          <w:color w:val="231F20"/>
        </w:rPr>
        <w:t>a</w:t>
      </w:r>
      <w:r w:rsidR="00E34C18">
        <w:rPr>
          <w:color w:val="231F20"/>
        </w:rPr>
        <w:t xml:space="preserve"> </w:t>
      </w:r>
      <w:r w:rsidR="00154745">
        <w:rPr>
          <w:color w:val="231F20"/>
        </w:rPr>
        <w:t>Contract</w:t>
      </w:r>
      <w:r w:rsidR="00E34C18">
        <w:rPr>
          <w:color w:val="231F20"/>
        </w:rPr>
        <w:t xml:space="preserve"> </w:t>
      </w:r>
      <w:r w:rsidR="00154745">
        <w:rPr>
          <w:color w:val="231F20"/>
        </w:rPr>
        <w:t>with</w:t>
      </w:r>
      <w:r w:rsidR="00E34C18">
        <w:rPr>
          <w:color w:val="231F20"/>
        </w:rPr>
        <w:t xml:space="preserve"> </w:t>
      </w:r>
      <w:r w:rsidR="00154745">
        <w:rPr>
          <w:color w:val="231F20"/>
        </w:rPr>
        <w:t>the</w:t>
      </w:r>
      <w:r w:rsidR="00E34C18">
        <w:rPr>
          <w:color w:val="231F20"/>
        </w:rPr>
        <w:t xml:space="preserve"> </w:t>
      </w:r>
      <w:r w:rsidR="00154745">
        <w:rPr>
          <w:color w:val="231F20"/>
        </w:rPr>
        <w:t>successful</w:t>
      </w:r>
      <w:r w:rsidR="00E34C18">
        <w:rPr>
          <w:color w:val="231F20"/>
        </w:rPr>
        <w:t xml:space="preserve"> </w:t>
      </w:r>
      <w:r w:rsidR="00154745">
        <w:rPr>
          <w:color w:val="231F20"/>
          <w:spacing w:val="-4"/>
        </w:rPr>
        <w:t>Tenderer.</w:t>
      </w:r>
    </w:p>
    <w:p w14:paraId="28561734"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Debrieﬁng</w:t>
      </w:r>
      <w:r w:rsidR="00E34C18">
        <w:rPr>
          <w:b/>
          <w:bCs/>
          <w:color w:val="231F20"/>
        </w:rPr>
        <w:t xml:space="preserve"> </w:t>
      </w:r>
      <w:r w:rsidRPr="00F81A1A">
        <w:rPr>
          <w:b/>
          <w:bCs/>
          <w:color w:val="231F20"/>
        </w:rPr>
        <w:t>by</w:t>
      </w:r>
      <w:r w:rsidR="00E34C18">
        <w:rPr>
          <w:b/>
          <w:bCs/>
          <w:color w:val="231F20"/>
        </w:rPr>
        <w:t xml:space="preserve"> </w:t>
      </w:r>
      <w:r w:rsidRPr="00F81A1A">
        <w:rPr>
          <w:b/>
          <w:bCs/>
          <w:color w:val="231F20"/>
        </w:rPr>
        <w:t>the</w:t>
      </w:r>
      <w:r w:rsidR="00E34C18">
        <w:rPr>
          <w:b/>
          <w:bCs/>
          <w:color w:val="231F20"/>
        </w:rPr>
        <w:t xml:space="preserve"> </w:t>
      </w:r>
      <w:r w:rsidRPr="00F81A1A">
        <w:rPr>
          <w:b/>
          <w:bCs/>
          <w:color w:val="231F20"/>
        </w:rPr>
        <w:t>Procuring</w:t>
      </w:r>
      <w:r w:rsidR="00E34C18">
        <w:rPr>
          <w:b/>
          <w:bCs/>
          <w:color w:val="231F20"/>
        </w:rPr>
        <w:t xml:space="preserve"> </w:t>
      </w:r>
      <w:r w:rsidRPr="00F81A1A">
        <w:rPr>
          <w:b/>
          <w:bCs/>
          <w:color w:val="231F20"/>
        </w:rPr>
        <w:t>Entity</w:t>
      </w:r>
    </w:p>
    <w:p w14:paraId="09C4E476" w14:textId="77777777" w:rsidR="00607E22" w:rsidRPr="00765946" w:rsidRDefault="00B53F51" w:rsidP="00385A10">
      <w:pPr>
        <w:pStyle w:val="ListParagraph"/>
        <w:numPr>
          <w:ilvl w:val="1"/>
          <w:numId w:val="121"/>
        </w:numPr>
        <w:tabs>
          <w:tab w:val="left" w:pos="770"/>
        </w:tabs>
        <w:spacing w:before="242" w:line="230" w:lineRule="auto"/>
        <w:ind w:left="864" w:right="696" w:hanging="576"/>
        <w:jc w:val="both"/>
        <w:rPr>
          <w:color w:val="231F20"/>
        </w:rPr>
      </w:pPr>
      <w:r>
        <w:rPr>
          <w:color w:val="231F20"/>
        </w:rPr>
        <w:t xml:space="preserve">  </w:t>
      </w:r>
      <w:r w:rsidR="00154745" w:rsidRPr="00765946">
        <w:rPr>
          <w:color w:val="231F20"/>
        </w:rPr>
        <w:t>On receipt of the Procuring Entity's Notiﬁcation of Intention to Enter into a Contract referred to in ITT 43, an unsuccessful tenderer may make a written request to the Procuring Entity for a debrieﬁng on speciﬁc issues or concerns regarding their tender. The Procuring Entity shall provide the debrieﬁng within ﬁve days of receipt of the request.</w:t>
      </w:r>
    </w:p>
    <w:p w14:paraId="617D29AE" w14:textId="77777777" w:rsidR="00607E22" w:rsidRDefault="00B53F51" w:rsidP="00385A10">
      <w:pPr>
        <w:pStyle w:val="ListParagraph"/>
        <w:numPr>
          <w:ilvl w:val="1"/>
          <w:numId w:val="121"/>
        </w:numPr>
        <w:tabs>
          <w:tab w:val="left" w:pos="770"/>
        </w:tabs>
        <w:spacing w:before="242" w:line="230" w:lineRule="auto"/>
        <w:ind w:left="864" w:right="696" w:hanging="576"/>
        <w:jc w:val="both"/>
      </w:pPr>
      <w:r>
        <w:rPr>
          <w:color w:val="231F20"/>
        </w:rPr>
        <w:t xml:space="preserve">  </w:t>
      </w:r>
      <w:r w:rsidR="00154745">
        <w:rPr>
          <w:color w:val="231F20"/>
        </w:rPr>
        <w:t>Debrieﬁngs</w:t>
      </w:r>
      <w:r w:rsidR="00E34C18">
        <w:rPr>
          <w:color w:val="231F20"/>
        </w:rPr>
        <w:t xml:space="preserve"> </w:t>
      </w:r>
      <w:r w:rsidR="00154745">
        <w:rPr>
          <w:color w:val="231F20"/>
        </w:rPr>
        <w:t>of</w:t>
      </w:r>
      <w:r w:rsidR="00E34C18">
        <w:rPr>
          <w:color w:val="231F20"/>
        </w:rPr>
        <w:t xml:space="preserve"> </w:t>
      </w:r>
      <w:r w:rsidR="00154745">
        <w:rPr>
          <w:color w:val="231F20"/>
        </w:rPr>
        <w:t>unsuccessful</w:t>
      </w:r>
      <w:r w:rsidR="00E34C18">
        <w:rPr>
          <w:color w:val="231F20"/>
        </w:rPr>
        <w:t xml:space="preserve"> </w:t>
      </w:r>
      <w:r w:rsidR="00154745">
        <w:rPr>
          <w:color w:val="231F20"/>
        </w:rPr>
        <w:t>Tenderers</w:t>
      </w:r>
      <w:r w:rsidR="00E34C18">
        <w:rPr>
          <w:color w:val="231F20"/>
        </w:rPr>
        <w:t xml:space="preserve"> </w:t>
      </w:r>
      <w:r w:rsidR="00154745">
        <w:rPr>
          <w:color w:val="231F20"/>
        </w:rPr>
        <w:t>may</w:t>
      </w:r>
      <w:r w:rsidR="00E34C18">
        <w:rPr>
          <w:color w:val="231F20"/>
        </w:rPr>
        <w:t xml:space="preserve"> </w:t>
      </w:r>
      <w:r w:rsidR="00154745">
        <w:rPr>
          <w:color w:val="231F20"/>
        </w:rPr>
        <w:t>be</w:t>
      </w:r>
      <w:r w:rsidR="00E34C18">
        <w:rPr>
          <w:color w:val="231F20"/>
        </w:rPr>
        <w:t xml:space="preserve"> </w:t>
      </w:r>
      <w:r w:rsidR="00154745">
        <w:rPr>
          <w:color w:val="231F20"/>
        </w:rPr>
        <w:t>done</w:t>
      </w:r>
      <w:r w:rsidR="00E34C18">
        <w:rPr>
          <w:color w:val="231F20"/>
        </w:rPr>
        <w:t xml:space="preserve"> </w:t>
      </w:r>
      <w:r w:rsidR="00154745">
        <w:rPr>
          <w:color w:val="231F20"/>
        </w:rPr>
        <w:t>in</w:t>
      </w:r>
      <w:r w:rsidR="00A40D4F">
        <w:rPr>
          <w:color w:val="231F20"/>
        </w:rPr>
        <w:t xml:space="preserve"> </w:t>
      </w:r>
      <w:r w:rsidR="00154745">
        <w:rPr>
          <w:color w:val="231F20"/>
        </w:rPr>
        <w:t>writing</w:t>
      </w:r>
      <w:r w:rsidR="00E34C18">
        <w:rPr>
          <w:color w:val="231F20"/>
        </w:rPr>
        <w:t xml:space="preserve"> </w:t>
      </w:r>
      <w:r w:rsidR="00154745">
        <w:rPr>
          <w:color w:val="231F20"/>
        </w:rPr>
        <w:t>or</w:t>
      </w:r>
      <w:r w:rsidR="00E34C18">
        <w:rPr>
          <w:color w:val="231F20"/>
        </w:rPr>
        <w:t xml:space="preserve"> </w:t>
      </w:r>
      <w:r w:rsidR="00154745">
        <w:rPr>
          <w:color w:val="231F20"/>
        </w:rPr>
        <w:t>verbally.</w:t>
      </w:r>
      <w:r w:rsidR="00E34C18">
        <w:rPr>
          <w:color w:val="231F20"/>
        </w:rPr>
        <w:t xml:space="preserve"> </w:t>
      </w:r>
      <w:r w:rsidR="00154745">
        <w:rPr>
          <w:color w:val="231F20"/>
        </w:rPr>
        <w:t>The</w:t>
      </w:r>
      <w:r w:rsidR="00E34C18">
        <w:rPr>
          <w:color w:val="231F20"/>
        </w:rPr>
        <w:t xml:space="preserve"> </w:t>
      </w:r>
      <w:r w:rsidR="00154745">
        <w:rPr>
          <w:color w:val="231F20"/>
        </w:rPr>
        <w:t>Tenderer</w:t>
      </w:r>
      <w:r w:rsidR="00E34C18">
        <w:rPr>
          <w:color w:val="231F20"/>
        </w:rPr>
        <w:t xml:space="preserve"> </w:t>
      </w:r>
      <w:r w:rsidR="00154745">
        <w:rPr>
          <w:color w:val="231F20"/>
        </w:rPr>
        <w:t>shall</w:t>
      </w:r>
      <w:r w:rsidR="00E34C18">
        <w:rPr>
          <w:color w:val="231F20"/>
        </w:rPr>
        <w:t xml:space="preserve"> </w:t>
      </w:r>
      <w:r w:rsidR="00154745">
        <w:rPr>
          <w:color w:val="231F20"/>
        </w:rPr>
        <w:t>bear</w:t>
      </w:r>
      <w:r w:rsidR="00E34C18">
        <w:rPr>
          <w:color w:val="231F20"/>
        </w:rPr>
        <w:t xml:space="preserve"> </w:t>
      </w:r>
      <w:r w:rsidR="00154745">
        <w:rPr>
          <w:color w:val="231F20"/>
        </w:rPr>
        <w:t>its</w:t>
      </w:r>
      <w:r w:rsidR="00E34C18">
        <w:rPr>
          <w:color w:val="231F20"/>
        </w:rPr>
        <w:t xml:space="preserve"> </w:t>
      </w:r>
      <w:r w:rsidR="00154745">
        <w:rPr>
          <w:color w:val="231F20"/>
        </w:rPr>
        <w:t>own</w:t>
      </w:r>
      <w:r w:rsidR="00E34C18">
        <w:rPr>
          <w:color w:val="231F20"/>
        </w:rPr>
        <w:t xml:space="preserve"> </w:t>
      </w:r>
      <w:r w:rsidR="00154745">
        <w:rPr>
          <w:color w:val="231F20"/>
        </w:rPr>
        <w:t>costs of</w:t>
      </w:r>
      <w:r w:rsidR="00E34C18">
        <w:rPr>
          <w:color w:val="231F20"/>
        </w:rPr>
        <w:t xml:space="preserve"> </w:t>
      </w:r>
      <w:r w:rsidR="00154745">
        <w:rPr>
          <w:color w:val="231F20"/>
        </w:rPr>
        <w:t>attending</w:t>
      </w:r>
      <w:r w:rsidR="00E34C18">
        <w:rPr>
          <w:color w:val="231F20"/>
        </w:rPr>
        <w:t xml:space="preserve"> </w:t>
      </w:r>
      <w:r w:rsidR="00154745">
        <w:rPr>
          <w:color w:val="231F20"/>
        </w:rPr>
        <w:t>such</w:t>
      </w:r>
      <w:r w:rsidR="00E34C18">
        <w:rPr>
          <w:color w:val="231F20"/>
        </w:rPr>
        <w:t xml:space="preserve"> </w:t>
      </w:r>
      <w:r w:rsidR="00154745">
        <w:rPr>
          <w:color w:val="231F20"/>
        </w:rPr>
        <w:t>a</w:t>
      </w:r>
      <w:r w:rsidR="00E34C18">
        <w:rPr>
          <w:color w:val="231F20"/>
        </w:rPr>
        <w:t xml:space="preserve"> </w:t>
      </w:r>
      <w:r w:rsidR="00154745">
        <w:rPr>
          <w:color w:val="231F20"/>
        </w:rPr>
        <w:t>debrieﬁng</w:t>
      </w:r>
      <w:r w:rsidR="00E34C18">
        <w:rPr>
          <w:color w:val="231F20"/>
        </w:rPr>
        <w:t xml:space="preserve"> </w:t>
      </w:r>
      <w:r w:rsidR="00154745">
        <w:rPr>
          <w:color w:val="231F20"/>
        </w:rPr>
        <w:t>meeting.</w:t>
      </w:r>
    </w:p>
    <w:p w14:paraId="19B4D580"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Letter of</w:t>
      </w:r>
      <w:r w:rsidR="00E34C18">
        <w:rPr>
          <w:b/>
          <w:bCs/>
          <w:color w:val="231F20"/>
        </w:rPr>
        <w:t xml:space="preserve"> </w:t>
      </w:r>
      <w:r w:rsidRPr="00F81A1A">
        <w:rPr>
          <w:b/>
          <w:bCs/>
          <w:color w:val="231F20"/>
          <w:spacing w:val="-4"/>
        </w:rPr>
        <w:t>Award</w:t>
      </w:r>
    </w:p>
    <w:p w14:paraId="496F4872" w14:textId="77777777" w:rsidR="00607E22" w:rsidRDefault="00B53F51" w:rsidP="00385A10">
      <w:pPr>
        <w:pStyle w:val="ListParagraph"/>
        <w:numPr>
          <w:ilvl w:val="1"/>
          <w:numId w:val="122"/>
        </w:numPr>
        <w:tabs>
          <w:tab w:val="left" w:pos="770"/>
        </w:tabs>
        <w:spacing w:before="242" w:line="230" w:lineRule="auto"/>
        <w:ind w:left="864" w:right="696" w:hanging="576"/>
        <w:jc w:val="both"/>
      </w:pPr>
      <w:r>
        <w:rPr>
          <w:color w:val="231F20"/>
        </w:rPr>
        <w:t xml:space="preserve">  </w:t>
      </w:r>
      <w:r w:rsidR="00154745" w:rsidRPr="00765946">
        <w:rPr>
          <w:color w:val="231F20"/>
        </w:rPr>
        <w:t>Prior</w:t>
      </w:r>
      <w:r w:rsidR="00E34C18">
        <w:rPr>
          <w:color w:val="231F20"/>
        </w:rPr>
        <w:t xml:space="preserve"> </w:t>
      </w:r>
      <w:r w:rsidR="00154745" w:rsidRPr="00765946">
        <w:rPr>
          <w:color w:val="231F20"/>
        </w:rPr>
        <w:t>to</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expiry</w:t>
      </w:r>
      <w:r w:rsidR="00E34C18">
        <w:rPr>
          <w:color w:val="231F20"/>
        </w:rPr>
        <w:t xml:space="preserve"> </w:t>
      </w:r>
      <w:r w:rsidR="00154745" w:rsidRPr="00765946">
        <w:rPr>
          <w:color w:val="231F20"/>
        </w:rPr>
        <w:t>of</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spacing w:val="-3"/>
        </w:rPr>
        <w:t>Tender</w:t>
      </w:r>
      <w:r w:rsidR="00E34C18">
        <w:rPr>
          <w:color w:val="231F20"/>
          <w:spacing w:val="-3"/>
        </w:rPr>
        <w:t xml:space="preserve"> </w:t>
      </w:r>
      <w:r w:rsidR="00154745" w:rsidRPr="00765946">
        <w:rPr>
          <w:color w:val="231F20"/>
          <w:spacing w:val="-4"/>
        </w:rPr>
        <w:t>Validity</w:t>
      </w:r>
      <w:r w:rsidR="00E34C18">
        <w:rPr>
          <w:color w:val="231F20"/>
          <w:spacing w:val="-4"/>
        </w:rPr>
        <w:t xml:space="preserve"> </w:t>
      </w:r>
      <w:r w:rsidR="00154745" w:rsidRPr="00765946">
        <w:rPr>
          <w:color w:val="231F20"/>
        </w:rPr>
        <w:t>Period</w:t>
      </w:r>
      <w:r w:rsidR="00E34C18">
        <w:rPr>
          <w:color w:val="231F20"/>
        </w:rPr>
        <w:t xml:space="preserve"> </w:t>
      </w:r>
      <w:r w:rsidR="00154745" w:rsidRPr="00765946">
        <w:rPr>
          <w:color w:val="231F20"/>
        </w:rPr>
        <w:t>and</w:t>
      </w:r>
      <w:r w:rsidR="00E34C18">
        <w:rPr>
          <w:color w:val="231F20"/>
        </w:rPr>
        <w:t xml:space="preserve"> </w:t>
      </w:r>
      <w:r w:rsidR="00154745" w:rsidRPr="00765946">
        <w:rPr>
          <w:color w:val="231F20"/>
        </w:rPr>
        <w:t>upon</w:t>
      </w:r>
      <w:r w:rsidR="00E34C18">
        <w:rPr>
          <w:color w:val="231F20"/>
        </w:rPr>
        <w:t xml:space="preserve"> </w:t>
      </w:r>
      <w:r w:rsidR="00154745" w:rsidRPr="00765946">
        <w:rPr>
          <w:color w:val="231F20"/>
        </w:rPr>
        <w:t>expiry</w:t>
      </w:r>
      <w:r w:rsidR="00E34C18">
        <w:rPr>
          <w:color w:val="231F20"/>
        </w:rPr>
        <w:t xml:space="preserve"> </w:t>
      </w:r>
      <w:r w:rsidR="00154745" w:rsidRPr="00765946">
        <w:rPr>
          <w:color w:val="231F20"/>
        </w:rPr>
        <w:t>of</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Standstill</w:t>
      </w:r>
      <w:r w:rsidR="00E34C18">
        <w:rPr>
          <w:color w:val="231F20"/>
        </w:rPr>
        <w:t xml:space="preserve"> </w:t>
      </w:r>
      <w:r w:rsidR="00154745" w:rsidRPr="00765946">
        <w:rPr>
          <w:color w:val="231F20"/>
        </w:rPr>
        <w:t>Period</w:t>
      </w:r>
      <w:r w:rsidR="00E34C18">
        <w:rPr>
          <w:color w:val="231F20"/>
        </w:rPr>
        <w:t xml:space="preserve"> </w:t>
      </w:r>
      <w:r w:rsidR="00154745" w:rsidRPr="00765946">
        <w:rPr>
          <w:color w:val="231F20"/>
        </w:rPr>
        <w:t>speciﬁed</w:t>
      </w:r>
      <w:r w:rsidR="00E34C18">
        <w:rPr>
          <w:color w:val="231F20"/>
        </w:rPr>
        <w:t xml:space="preserve"> </w:t>
      </w:r>
      <w:r w:rsidR="00154745" w:rsidRPr="00765946">
        <w:rPr>
          <w:color w:val="231F20"/>
        </w:rPr>
        <w:t>in</w:t>
      </w:r>
      <w:r w:rsidR="00E34C18">
        <w:rPr>
          <w:color w:val="231F20"/>
        </w:rPr>
        <w:t xml:space="preserve"> </w:t>
      </w:r>
      <w:r w:rsidR="00154745" w:rsidRPr="00765946">
        <w:rPr>
          <w:color w:val="231F20"/>
        </w:rPr>
        <w:t>ITT</w:t>
      </w:r>
      <w:r w:rsidR="00E34C18">
        <w:rPr>
          <w:color w:val="231F20"/>
        </w:rPr>
        <w:t xml:space="preserve"> </w:t>
      </w:r>
      <w:r w:rsidR="00154745" w:rsidRPr="00765946">
        <w:rPr>
          <w:color w:val="231F20"/>
        </w:rPr>
        <w:t>43.1, upon</w:t>
      </w:r>
      <w:r w:rsidR="00E34C18">
        <w:rPr>
          <w:color w:val="231F20"/>
        </w:rPr>
        <w:t xml:space="preserve"> </w:t>
      </w:r>
      <w:r w:rsidR="00154745" w:rsidRPr="00765946">
        <w:rPr>
          <w:color w:val="231F20"/>
        </w:rPr>
        <w:t>addressing</w:t>
      </w:r>
      <w:r w:rsidR="00E34C18">
        <w:rPr>
          <w:color w:val="231F20"/>
        </w:rPr>
        <w:t xml:space="preserve"> </w:t>
      </w:r>
      <w:r w:rsidR="00154745" w:rsidRPr="00765946">
        <w:rPr>
          <w:color w:val="231F20"/>
        </w:rPr>
        <w:t>a</w:t>
      </w:r>
      <w:r w:rsidR="00E34C18">
        <w:rPr>
          <w:color w:val="231F20"/>
        </w:rPr>
        <w:t xml:space="preserve"> </w:t>
      </w:r>
      <w:r w:rsidR="00154745" w:rsidRPr="00765946">
        <w:rPr>
          <w:color w:val="231F20"/>
        </w:rPr>
        <w:t>complaint</w:t>
      </w:r>
      <w:r w:rsidR="00E34C18">
        <w:rPr>
          <w:color w:val="231F20"/>
        </w:rPr>
        <w:t xml:space="preserve"> </w:t>
      </w:r>
      <w:r w:rsidR="00154745" w:rsidRPr="00765946">
        <w:rPr>
          <w:color w:val="231F20"/>
        </w:rPr>
        <w:t>that</w:t>
      </w:r>
      <w:r w:rsidR="00E34C18">
        <w:rPr>
          <w:color w:val="231F20"/>
        </w:rPr>
        <w:t xml:space="preserve"> </w:t>
      </w:r>
      <w:r w:rsidR="00154745" w:rsidRPr="00765946">
        <w:rPr>
          <w:color w:val="231F20"/>
        </w:rPr>
        <w:t>has</w:t>
      </w:r>
      <w:r w:rsidR="00E34C18">
        <w:rPr>
          <w:color w:val="231F20"/>
        </w:rPr>
        <w:t xml:space="preserve"> </w:t>
      </w:r>
      <w:r w:rsidR="00154745" w:rsidRPr="00765946">
        <w:rPr>
          <w:color w:val="231F20"/>
        </w:rPr>
        <w:t>been</w:t>
      </w:r>
      <w:r w:rsidR="00E34C18">
        <w:rPr>
          <w:color w:val="231F20"/>
        </w:rPr>
        <w:t xml:space="preserve"> </w:t>
      </w:r>
      <w:r w:rsidR="00154745" w:rsidRPr="00765946">
        <w:rPr>
          <w:color w:val="231F20"/>
        </w:rPr>
        <w:t>ﬁled</w:t>
      </w:r>
      <w:r w:rsidR="00E34C18">
        <w:rPr>
          <w:color w:val="231F20"/>
        </w:rPr>
        <w:t xml:space="preserve"> </w:t>
      </w:r>
      <w:r w:rsidR="00154745" w:rsidRPr="00765946">
        <w:rPr>
          <w:color w:val="231F20"/>
        </w:rPr>
        <w:t>within</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Standstill</w:t>
      </w:r>
      <w:r w:rsidR="00E34C18">
        <w:rPr>
          <w:color w:val="231F20"/>
        </w:rPr>
        <w:t xml:space="preserve"> </w:t>
      </w:r>
      <w:r w:rsidR="00154745" w:rsidRPr="00765946">
        <w:rPr>
          <w:color w:val="231F20"/>
        </w:rPr>
        <w:t>Period,</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Procuring</w:t>
      </w:r>
      <w:r w:rsidR="00E34C18">
        <w:rPr>
          <w:color w:val="231F20"/>
        </w:rPr>
        <w:t xml:space="preserve"> </w:t>
      </w:r>
      <w:r w:rsidR="00154745" w:rsidRPr="00765946">
        <w:rPr>
          <w:color w:val="231F20"/>
        </w:rPr>
        <w:t>Entity</w:t>
      </w:r>
      <w:r w:rsidR="00E34C18">
        <w:rPr>
          <w:color w:val="231F20"/>
        </w:rPr>
        <w:t xml:space="preserve"> </w:t>
      </w:r>
      <w:r w:rsidR="00154745" w:rsidRPr="00765946">
        <w:rPr>
          <w:color w:val="231F20"/>
        </w:rPr>
        <w:t>shall</w:t>
      </w:r>
      <w:r w:rsidR="00E34C18">
        <w:rPr>
          <w:color w:val="231F20"/>
        </w:rPr>
        <w:t xml:space="preserve"> </w:t>
      </w:r>
      <w:r w:rsidR="00154745" w:rsidRPr="00765946">
        <w:rPr>
          <w:color w:val="231F20"/>
        </w:rPr>
        <w:t xml:space="preserve">transmit the </w:t>
      </w:r>
      <w:r w:rsidR="00154745" w:rsidRPr="00765946">
        <w:rPr>
          <w:color w:val="231F20"/>
          <w:u w:val="single" w:color="231F20"/>
        </w:rPr>
        <w:t xml:space="preserve">Letter of </w:t>
      </w:r>
      <w:r w:rsidR="00154745" w:rsidRPr="00765946">
        <w:rPr>
          <w:color w:val="231F20"/>
          <w:spacing w:val="-5"/>
          <w:u w:val="single" w:color="231F20"/>
        </w:rPr>
        <w:t>Award</w:t>
      </w:r>
      <w:r w:rsidR="00A40D4F">
        <w:rPr>
          <w:color w:val="231F20"/>
          <w:spacing w:val="-5"/>
          <w:u w:val="single" w:color="231F20"/>
        </w:rPr>
        <w:t xml:space="preserve"> </w:t>
      </w:r>
      <w:r w:rsidR="00154745" w:rsidRPr="00765946">
        <w:rPr>
          <w:color w:val="231F20"/>
        </w:rPr>
        <w:t xml:space="preserve">to the successful </w:t>
      </w:r>
      <w:r w:rsidR="00154745" w:rsidRPr="00765946">
        <w:rPr>
          <w:color w:val="231F20"/>
          <w:spacing w:val="-4"/>
        </w:rPr>
        <w:t xml:space="preserve">Tenderer. </w:t>
      </w:r>
      <w:r w:rsidR="00154745" w:rsidRPr="00765946">
        <w:rPr>
          <w:color w:val="231F20"/>
        </w:rPr>
        <w:t>The letter of award shall request the successful tenderer to furnish</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Performance</w:t>
      </w:r>
      <w:r w:rsidR="00E34C18">
        <w:rPr>
          <w:color w:val="231F20"/>
        </w:rPr>
        <w:t xml:space="preserve"> </w:t>
      </w:r>
      <w:r w:rsidR="00154745" w:rsidRPr="00765946">
        <w:rPr>
          <w:color w:val="231F20"/>
        </w:rPr>
        <w:t>Security</w:t>
      </w:r>
      <w:r w:rsidR="00E34C18">
        <w:rPr>
          <w:color w:val="231F20"/>
        </w:rPr>
        <w:t xml:space="preserve"> </w:t>
      </w:r>
      <w:r w:rsidR="00154745" w:rsidRPr="00765946">
        <w:rPr>
          <w:color w:val="231F20"/>
        </w:rPr>
        <w:t>within</w:t>
      </w:r>
      <w:r w:rsidR="00E34C18">
        <w:rPr>
          <w:color w:val="231F20"/>
        </w:rPr>
        <w:t xml:space="preserve"> </w:t>
      </w:r>
      <w:r w:rsidR="00154745" w:rsidRPr="00765946">
        <w:rPr>
          <w:color w:val="231F20"/>
        </w:rPr>
        <w:t>21</w:t>
      </w:r>
      <w:r w:rsidR="00E34C18">
        <w:rPr>
          <w:color w:val="231F20"/>
        </w:rPr>
        <w:t xml:space="preserve"> </w:t>
      </w:r>
      <w:r w:rsidR="00154745" w:rsidRPr="00765946">
        <w:rPr>
          <w:color w:val="231F20"/>
        </w:rPr>
        <w:t>days</w:t>
      </w:r>
      <w:r w:rsidR="00E34C18">
        <w:rPr>
          <w:color w:val="231F20"/>
        </w:rPr>
        <w:t xml:space="preserve"> </w:t>
      </w:r>
      <w:r w:rsidR="00154745" w:rsidRPr="00765946">
        <w:rPr>
          <w:color w:val="231F20"/>
        </w:rPr>
        <w:t>of</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date</w:t>
      </w:r>
      <w:r w:rsidR="00E34C18">
        <w:rPr>
          <w:color w:val="231F20"/>
        </w:rPr>
        <w:t xml:space="preserve"> </w:t>
      </w:r>
      <w:r w:rsidR="00154745" w:rsidRPr="00765946">
        <w:rPr>
          <w:color w:val="231F20"/>
        </w:rPr>
        <w:t>of</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letter.</w:t>
      </w:r>
    </w:p>
    <w:p w14:paraId="4D3B190D"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Signing of</w:t>
      </w:r>
      <w:r w:rsidR="00E34C18">
        <w:rPr>
          <w:b/>
          <w:bCs/>
          <w:color w:val="231F20"/>
        </w:rPr>
        <w:t xml:space="preserve"> </w:t>
      </w:r>
      <w:r w:rsidRPr="00F81A1A">
        <w:rPr>
          <w:b/>
          <w:bCs/>
          <w:color w:val="231F20"/>
        </w:rPr>
        <w:t>Contract</w:t>
      </w:r>
    </w:p>
    <w:p w14:paraId="6F3CE72E" w14:textId="77777777" w:rsidR="00607E22" w:rsidRPr="00765946" w:rsidRDefault="00B53F51" w:rsidP="00385A10">
      <w:pPr>
        <w:pStyle w:val="ListParagraph"/>
        <w:numPr>
          <w:ilvl w:val="1"/>
          <w:numId w:val="123"/>
        </w:numPr>
        <w:tabs>
          <w:tab w:val="left" w:pos="770"/>
        </w:tabs>
        <w:spacing w:before="242" w:line="230" w:lineRule="auto"/>
        <w:ind w:left="864" w:right="696" w:hanging="576"/>
        <w:jc w:val="both"/>
        <w:rPr>
          <w:color w:val="231F20"/>
        </w:rPr>
      </w:pPr>
      <w:r>
        <w:rPr>
          <w:color w:val="231F20"/>
        </w:rPr>
        <w:lastRenderedPageBreak/>
        <w:t xml:space="preserve">  </w:t>
      </w:r>
      <w:r w:rsidR="00154745" w:rsidRPr="00765946">
        <w:rPr>
          <w:color w:val="231F20"/>
        </w:rPr>
        <w:t>Upon the expiry of the fourteen days of the Notiﬁcation of Intention to enter into contract and upon the parties meeting their respective statutory requirements, the Procuring Entity shall send the successful Tenderer the Contract Agreement.</w:t>
      </w:r>
    </w:p>
    <w:p w14:paraId="0E7DB94A" w14:textId="77777777" w:rsidR="00607E22" w:rsidRPr="00765946" w:rsidRDefault="00B53F51" w:rsidP="00385A10">
      <w:pPr>
        <w:pStyle w:val="ListParagraph"/>
        <w:numPr>
          <w:ilvl w:val="1"/>
          <w:numId w:val="123"/>
        </w:numPr>
        <w:tabs>
          <w:tab w:val="left" w:pos="770"/>
        </w:tabs>
        <w:spacing w:before="242" w:line="230" w:lineRule="auto"/>
        <w:ind w:left="864" w:right="696" w:hanging="576"/>
        <w:jc w:val="both"/>
        <w:rPr>
          <w:color w:val="231F20"/>
        </w:rPr>
      </w:pPr>
      <w:r>
        <w:rPr>
          <w:color w:val="231F20"/>
        </w:rPr>
        <w:t xml:space="preserve">  </w:t>
      </w:r>
      <w:r w:rsidR="00154745">
        <w:rPr>
          <w:color w:val="231F20"/>
        </w:rPr>
        <w:t>Within fourteen (14) days of receipt of the Contract Agreement, the successful Tenderer shall sign, date,</w:t>
      </w:r>
      <w:r w:rsidR="00E34C18">
        <w:rPr>
          <w:color w:val="231F20"/>
        </w:rPr>
        <w:t xml:space="preserve"> </w:t>
      </w:r>
      <w:r w:rsidR="00154745">
        <w:rPr>
          <w:color w:val="231F20"/>
        </w:rPr>
        <w:t>and return</w:t>
      </w:r>
      <w:r w:rsidR="00E34C18">
        <w:rPr>
          <w:color w:val="231F20"/>
        </w:rPr>
        <w:t xml:space="preserve"> </w:t>
      </w:r>
      <w:r w:rsidR="00154745">
        <w:rPr>
          <w:color w:val="231F20"/>
        </w:rPr>
        <w:t>it</w:t>
      </w:r>
      <w:r w:rsidR="00E34C18">
        <w:rPr>
          <w:color w:val="231F20"/>
        </w:rPr>
        <w:t xml:space="preserve"> </w:t>
      </w:r>
      <w:r w:rsidR="00154745">
        <w:rPr>
          <w:color w:val="231F20"/>
        </w:rPr>
        <w:t>to</w:t>
      </w:r>
      <w:r w:rsidR="00E34C18">
        <w:rPr>
          <w:color w:val="231F20"/>
        </w:rPr>
        <w:t xml:space="preserve"> </w:t>
      </w:r>
      <w:r w:rsidR="00154745">
        <w:rPr>
          <w:color w:val="231F20"/>
        </w:rPr>
        <w:t>the</w:t>
      </w:r>
      <w:r w:rsidR="00E34C18">
        <w:rPr>
          <w:color w:val="231F20"/>
        </w:rPr>
        <w:t xml:space="preserve"> </w:t>
      </w:r>
      <w:r w:rsidR="00154745">
        <w:rPr>
          <w:color w:val="231F20"/>
        </w:rPr>
        <w:t>Procuring</w:t>
      </w:r>
      <w:r w:rsidR="00154745" w:rsidRPr="00765946">
        <w:rPr>
          <w:color w:val="231F20"/>
        </w:rPr>
        <w:t xml:space="preserve"> Entity.</w:t>
      </w:r>
    </w:p>
    <w:p w14:paraId="0839FCD1" w14:textId="77777777" w:rsidR="00607E22" w:rsidRPr="00765946" w:rsidRDefault="00B53F51" w:rsidP="00385A10">
      <w:pPr>
        <w:pStyle w:val="ListParagraph"/>
        <w:numPr>
          <w:ilvl w:val="1"/>
          <w:numId w:val="123"/>
        </w:numPr>
        <w:tabs>
          <w:tab w:val="left" w:pos="770"/>
        </w:tabs>
        <w:spacing w:before="242" w:line="230" w:lineRule="auto"/>
        <w:ind w:left="864" w:right="696" w:hanging="576"/>
        <w:jc w:val="both"/>
        <w:rPr>
          <w:color w:val="231F20"/>
        </w:rPr>
      </w:pPr>
      <w:r>
        <w:rPr>
          <w:color w:val="231F20"/>
        </w:rPr>
        <w:t xml:space="preserve">  </w:t>
      </w:r>
      <w:r w:rsidR="00154745">
        <w:rPr>
          <w:color w:val="231F20"/>
        </w:rPr>
        <w:t>The written contract shall be entered into within the period speciﬁed in the notiﬁcation of award and before expiry</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tender</w:t>
      </w:r>
      <w:r w:rsidR="00E34C18">
        <w:rPr>
          <w:color w:val="231F20"/>
        </w:rPr>
        <w:t xml:space="preserve"> </w:t>
      </w:r>
      <w:r w:rsidR="00154745">
        <w:rPr>
          <w:color w:val="231F20"/>
        </w:rPr>
        <w:t>validity</w:t>
      </w:r>
      <w:r w:rsidR="00E34C18">
        <w:rPr>
          <w:color w:val="231F20"/>
        </w:rPr>
        <w:t xml:space="preserve"> </w:t>
      </w:r>
      <w:r w:rsidR="00154745">
        <w:rPr>
          <w:color w:val="231F20"/>
        </w:rPr>
        <w:t>period</w:t>
      </w:r>
    </w:p>
    <w:p w14:paraId="33A4827E" w14:textId="77777777" w:rsidR="00607E22" w:rsidRDefault="00B53F51" w:rsidP="00385A10">
      <w:pPr>
        <w:pStyle w:val="ListParagraph"/>
        <w:numPr>
          <w:ilvl w:val="1"/>
          <w:numId w:val="123"/>
        </w:numPr>
        <w:tabs>
          <w:tab w:val="left" w:pos="770"/>
        </w:tabs>
        <w:spacing w:before="242" w:line="230" w:lineRule="auto"/>
        <w:ind w:left="864" w:right="696" w:hanging="576"/>
        <w:jc w:val="both"/>
      </w:pPr>
      <w:r>
        <w:rPr>
          <w:color w:val="231F20"/>
        </w:rPr>
        <w:t xml:space="preserve">  </w:t>
      </w:r>
      <w:r w:rsidR="00154745">
        <w:rPr>
          <w:color w:val="231F20"/>
        </w:rPr>
        <w:t>Notwithstanding ITT 46.2 above, in case signing of the Contract Agreement is prevented by any export restrictions</w:t>
      </w:r>
      <w:r w:rsidR="00E34C18">
        <w:rPr>
          <w:color w:val="231F20"/>
        </w:rPr>
        <w:t xml:space="preserve"> </w:t>
      </w:r>
      <w:r w:rsidR="00154745">
        <w:rPr>
          <w:color w:val="231F20"/>
        </w:rPr>
        <w:t>attributable</w:t>
      </w:r>
      <w:r w:rsidR="00E34C18">
        <w:rPr>
          <w:color w:val="231F20"/>
        </w:rPr>
        <w:t xml:space="preserve"> </w:t>
      </w:r>
      <w:r w:rsidR="00154745">
        <w:rPr>
          <w:color w:val="231F20"/>
        </w:rPr>
        <w:t>to</w:t>
      </w:r>
      <w:r w:rsidR="00E34C18">
        <w:rPr>
          <w:color w:val="231F20"/>
        </w:rPr>
        <w:t xml:space="preserve"> </w:t>
      </w:r>
      <w:r w:rsidR="00154745">
        <w:rPr>
          <w:color w:val="231F20"/>
        </w:rPr>
        <w:t>the</w:t>
      </w:r>
      <w:r w:rsidR="00E34C18">
        <w:rPr>
          <w:color w:val="231F20"/>
        </w:rPr>
        <w:t xml:space="preserve"> </w:t>
      </w:r>
      <w:r w:rsidR="00154745">
        <w:rPr>
          <w:color w:val="231F20"/>
        </w:rPr>
        <w:t>Procuring</w:t>
      </w:r>
      <w:r w:rsidR="00E34C18">
        <w:rPr>
          <w:color w:val="231F20"/>
        </w:rPr>
        <w:t xml:space="preserve"> </w:t>
      </w:r>
      <w:r w:rsidR="00154745">
        <w:rPr>
          <w:color w:val="231F20"/>
          <w:spacing w:val="-3"/>
        </w:rPr>
        <w:t>Entity,</w:t>
      </w:r>
      <w:r w:rsidR="00E34C18">
        <w:rPr>
          <w:color w:val="231F20"/>
          <w:spacing w:val="-3"/>
        </w:rPr>
        <w:t xml:space="preserve"> </w:t>
      </w:r>
      <w:r w:rsidR="00E34C18">
        <w:rPr>
          <w:color w:val="231F20"/>
        </w:rPr>
        <w:t xml:space="preserve">to the </w:t>
      </w:r>
      <w:r w:rsidR="00154745">
        <w:rPr>
          <w:color w:val="231F20"/>
        </w:rPr>
        <w:t>country</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Procuring</w:t>
      </w:r>
      <w:r w:rsidR="00E34C18">
        <w:rPr>
          <w:color w:val="231F20"/>
        </w:rPr>
        <w:t xml:space="preserve"> </w:t>
      </w:r>
      <w:r w:rsidR="00154745">
        <w:rPr>
          <w:color w:val="231F20"/>
          <w:spacing w:val="-3"/>
        </w:rPr>
        <w:t>Entity,</w:t>
      </w:r>
      <w:r w:rsidR="00E34C18">
        <w:rPr>
          <w:color w:val="231F20"/>
          <w:spacing w:val="-3"/>
        </w:rPr>
        <w:t xml:space="preserve"> </w:t>
      </w:r>
      <w:r w:rsidR="00154745">
        <w:rPr>
          <w:color w:val="231F20"/>
        </w:rPr>
        <w:t>or</w:t>
      </w:r>
      <w:r w:rsidR="00E34C18">
        <w:rPr>
          <w:color w:val="231F20"/>
        </w:rPr>
        <w:t xml:space="preserve"> </w:t>
      </w:r>
      <w:r w:rsidR="00154745">
        <w:rPr>
          <w:color w:val="231F20"/>
        </w:rPr>
        <w:t>to</w:t>
      </w:r>
      <w:r w:rsidR="00E34C18">
        <w:rPr>
          <w:color w:val="231F20"/>
        </w:rPr>
        <w:t xml:space="preserve"> </w:t>
      </w:r>
      <w:r w:rsidR="00154745">
        <w:rPr>
          <w:color w:val="231F20"/>
        </w:rPr>
        <w:t>the</w:t>
      </w:r>
      <w:r w:rsidR="00E34C18">
        <w:rPr>
          <w:color w:val="231F20"/>
        </w:rPr>
        <w:t xml:space="preserve"> </w:t>
      </w:r>
      <w:r w:rsidR="00154745">
        <w:rPr>
          <w:color w:val="231F20"/>
        </w:rPr>
        <w:t>use</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Plant and Installation Services to be supplied, where such export restrictions arise from trade regulations from a country</w:t>
      </w:r>
      <w:r w:rsidR="00E34C18">
        <w:rPr>
          <w:color w:val="231F20"/>
        </w:rPr>
        <w:t xml:space="preserve"> </w:t>
      </w:r>
      <w:r w:rsidR="00154745">
        <w:rPr>
          <w:color w:val="231F20"/>
        </w:rPr>
        <w:t>supplying</w:t>
      </w:r>
      <w:r w:rsidR="00E34C18">
        <w:rPr>
          <w:color w:val="231F20"/>
        </w:rPr>
        <w:t xml:space="preserve"> </w:t>
      </w:r>
      <w:r w:rsidR="00154745">
        <w:rPr>
          <w:color w:val="231F20"/>
        </w:rPr>
        <w:t>those</w:t>
      </w:r>
      <w:r w:rsidR="00E34C18">
        <w:rPr>
          <w:color w:val="231F20"/>
        </w:rPr>
        <w:t xml:space="preserve"> </w:t>
      </w:r>
      <w:r w:rsidR="00154745">
        <w:rPr>
          <w:color w:val="231F20"/>
        </w:rPr>
        <w:t>Plant</w:t>
      </w:r>
      <w:r w:rsidR="00E34C18">
        <w:rPr>
          <w:color w:val="231F20"/>
        </w:rPr>
        <w:t xml:space="preserve"> </w:t>
      </w:r>
      <w:r w:rsidR="00154745">
        <w:rPr>
          <w:color w:val="231F20"/>
        </w:rPr>
        <w:t>and</w:t>
      </w:r>
      <w:r w:rsidR="00E34C18">
        <w:rPr>
          <w:color w:val="231F20"/>
        </w:rPr>
        <w:t xml:space="preserve"> </w:t>
      </w:r>
      <w:r w:rsidR="00154745">
        <w:rPr>
          <w:color w:val="231F20"/>
        </w:rPr>
        <w:t>Installation</w:t>
      </w:r>
      <w:r w:rsidR="00E34C18">
        <w:rPr>
          <w:color w:val="231F20"/>
        </w:rPr>
        <w:t xml:space="preserve"> </w:t>
      </w:r>
      <w:r w:rsidR="00154745">
        <w:rPr>
          <w:color w:val="231F20"/>
        </w:rPr>
        <w:t>Services,</w:t>
      </w:r>
      <w:r w:rsidR="00E34C18">
        <w:rPr>
          <w:color w:val="231F20"/>
        </w:rPr>
        <w:t xml:space="preserve"> </w:t>
      </w:r>
      <w:r w:rsidR="00154745">
        <w:rPr>
          <w:color w:val="231F20"/>
        </w:rPr>
        <w:t>the</w:t>
      </w:r>
      <w:r w:rsidR="00E34C18">
        <w:rPr>
          <w:color w:val="231F20"/>
        </w:rPr>
        <w:t xml:space="preserve"> </w:t>
      </w:r>
      <w:r w:rsidR="00154745">
        <w:rPr>
          <w:color w:val="231F20"/>
        </w:rPr>
        <w:t>Tenderer</w:t>
      </w:r>
      <w:r w:rsidR="00E34C18">
        <w:rPr>
          <w:color w:val="231F20"/>
        </w:rPr>
        <w:t xml:space="preserve"> </w:t>
      </w:r>
      <w:r w:rsidR="00154745">
        <w:rPr>
          <w:color w:val="231F20"/>
        </w:rPr>
        <w:t>shall</w:t>
      </w:r>
      <w:r w:rsidR="00E34C18">
        <w:rPr>
          <w:color w:val="231F20"/>
        </w:rPr>
        <w:t xml:space="preserve"> </w:t>
      </w:r>
      <w:r w:rsidR="00154745">
        <w:rPr>
          <w:color w:val="231F20"/>
        </w:rPr>
        <w:t>not</w:t>
      </w:r>
      <w:r w:rsidR="00E34C18">
        <w:rPr>
          <w:color w:val="231F20"/>
        </w:rPr>
        <w:t xml:space="preserve"> </w:t>
      </w:r>
      <w:r w:rsidR="00154745">
        <w:rPr>
          <w:color w:val="231F20"/>
        </w:rPr>
        <w:t>be</w:t>
      </w:r>
      <w:r w:rsidR="00E34C18">
        <w:rPr>
          <w:color w:val="231F20"/>
        </w:rPr>
        <w:t xml:space="preserve"> </w:t>
      </w:r>
      <w:r w:rsidR="00154745">
        <w:rPr>
          <w:color w:val="231F20"/>
        </w:rPr>
        <w:t>bound</w:t>
      </w:r>
      <w:r w:rsidR="00E34C18">
        <w:rPr>
          <w:color w:val="231F20"/>
        </w:rPr>
        <w:t xml:space="preserve"> </w:t>
      </w:r>
      <w:r w:rsidR="00154745">
        <w:rPr>
          <w:color w:val="231F20"/>
        </w:rPr>
        <w:t>by</w:t>
      </w:r>
      <w:r w:rsidR="00E34C18">
        <w:rPr>
          <w:color w:val="231F20"/>
        </w:rPr>
        <w:t xml:space="preserve"> </w:t>
      </w:r>
      <w:r w:rsidR="00154745">
        <w:rPr>
          <w:color w:val="231F20"/>
        </w:rPr>
        <w:t>its</w:t>
      </w:r>
      <w:r w:rsidR="00E34C18">
        <w:rPr>
          <w:color w:val="231F20"/>
        </w:rPr>
        <w:t xml:space="preserve"> </w:t>
      </w:r>
      <w:r w:rsidR="00154745">
        <w:rPr>
          <w:color w:val="231F20"/>
          <w:spacing w:val="-4"/>
        </w:rPr>
        <w:t>Tender,</w:t>
      </w:r>
      <w:r w:rsidR="00E34C18">
        <w:rPr>
          <w:color w:val="231F20"/>
          <w:spacing w:val="-4"/>
        </w:rPr>
        <w:t xml:space="preserve"> </w:t>
      </w:r>
      <w:r w:rsidR="00154745">
        <w:rPr>
          <w:color w:val="231F20"/>
        </w:rPr>
        <w:t>always provided,</w:t>
      </w:r>
      <w:r w:rsidR="00E34C18">
        <w:rPr>
          <w:color w:val="231F20"/>
        </w:rPr>
        <w:t xml:space="preserve"> </w:t>
      </w:r>
      <w:r w:rsidR="00154745">
        <w:rPr>
          <w:color w:val="231F20"/>
        </w:rPr>
        <w:t>however,</w:t>
      </w:r>
      <w:r w:rsidR="00E34C18">
        <w:rPr>
          <w:color w:val="231F20"/>
        </w:rPr>
        <w:t xml:space="preserve"> that the </w:t>
      </w:r>
      <w:r w:rsidR="00154745">
        <w:rPr>
          <w:color w:val="231F20"/>
        </w:rPr>
        <w:t>Tenderer</w:t>
      </w:r>
      <w:r w:rsidR="00E34C18">
        <w:rPr>
          <w:color w:val="231F20"/>
        </w:rPr>
        <w:t xml:space="preserve"> </w:t>
      </w:r>
      <w:r w:rsidR="00154745">
        <w:rPr>
          <w:color w:val="231F20"/>
        </w:rPr>
        <w:t>can</w:t>
      </w:r>
      <w:r w:rsidR="00E34C18">
        <w:rPr>
          <w:color w:val="231F20"/>
        </w:rPr>
        <w:t xml:space="preserve"> </w:t>
      </w:r>
      <w:r w:rsidR="00154745">
        <w:rPr>
          <w:color w:val="231F20"/>
        </w:rPr>
        <w:t>demonstrate</w:t>
      </w:r>
      <w:r w:rsidR="00E34C18">
        <w:rPr>
          <w:color w:val="231F20"/>
        </w:rPr>
        <w:t xml:space="preserve"> </w:t>
      </w:r>
      <w:r w:rsidR="00154745">
        <w:rPr>
          <w:color w:val="231F20"/>
        </w:rPr>
        <w:t>to</w:t>
      </w:r>
      <w:r w:rsidR="00E34C18">
        <w:rPr>
          <w:color w:val="231F20"/>
        </w:rPr>
        <w:t xml:space="preserve"> </w:t>
      </w:r>
      <w:r w:rsidR="00154745">
        <w:rPr>
          <w:color w:val="231F20"/>
        </w:rPr>
        <w:t>the</w:t>
      </w:r>
      <w:r w:rsidR="00E34C18">
        <w:rPr>
          <w:color w:val="231F20"/>
        </w:rPr>
        <w:t xml:space="preserve"> </w:t>
      </w:r>
      <w:r w:rsidR="00154745">
        <w:rPr>
          <w:color w:val="231F20"/>
        </w:rPr>
        <w:t>satisfaction</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Procuring</w:t>
      </w:r>
      <w:r w:rsidR="00E34C18">
        <w:rPr>
          <w:color w:val="231F20"/>
        </w:rPr>
        <w:t xml:space="preserve"> </w:t>
      </w:r>
      <w:r w:rsidR="00154745">
        <w:rPr>
          <w:color w:val="231F20"/>
        </w:rPr>
        <w:t>Entity</w:t>
      </w:r>
      <w:r w:rsidR="00E34C18">
        <w:rPr>
          <w:color w:val="231F20"/>
        </w:rPr>
        <w:t xml:space="preserve"> </w:t>
      </w:r>
      <w:r w:rsidR="00154745">
        <w:rPr>
          <w:color w:val="231F20"/>
        </w:rPr>
        <w:t>that</w:t>
      </w:r>
      <w:r w:rsidR="00E34C18">
        <w:rPr>
          <w:color w:val="231F20"/>
        </w:rPr>
        <w:t xml:space="preserve"> </w:t>
      </w:r>
      <w:r w:rsidR="00154745">
        <w:rPr>
          <w:color w:val="231F20"/>
        </w:rPr>
        <w:t>signing</w:t>
      </w:r>
      <w:r w:rsidR="00E34C18">
        <w:rPr>
          <w:color w:val="231F20"/>
        </w:rPr>
        <w:t xml:space="preserve"> </w:t>
      </w:r>
      <w:r w:rsidR="00154745">
        <w:rPr>
          <w:color w:val="231F20"/>
        </w:rPr>
        <w:t>of the</w:t>
      </w:r>
      <w:r w:rsidR="00E34C18">
        <w:rPr>
          <w:color w:val="231F20"/>
        </w:rPr>
        <w:t xml:space="preserve"> </w:t>
      </w:r>
      <w:r w:rsidR="00154745">
        <w:rPr>
          <w:color w:val="231F20"/>
        </w:rPr>
        <w:t>Contact</w:t>
      </w:r>
      <w:r w:rsidR="00E34C18">
        <w:rPr>
          <w:color w:val="231F20"/>
        </w:rPr>
        <w:t xml:space="preserve"> </w:t>
      </w:r>
      <w:r w:rsidR="00154745">
        <w:rPr>
          <w:color w:val="231F20"/>
        </w:rPr>
        <w:t>Agreement</w:t>
      </w:r>
      <w:r w:rsidR="00E34C18">
        <w:rPr>
          <w:color w:val="231F20"/>
        </w:rPr>
        <w:t xml:space="preserve"> </w:t>
      </w:r>
      <w:r w:rsidR="00154745">
        <w:rPr>
          <w:color w:val="231F20"/>
        </w:rPr>
        <w:t>has</w:t>
      </w:r>
      <w:r w:rsidR="00E34C18">
        <w:rPr>
          <w:color w:val="231F20"/>
        </w:rPr>
        <w:t xml:space="preserve"> </w:t>
      </w:r>
      <w:r w:rsidR="00154745">
        <w:rPr>
          <w:color w:val="231F20"/>
        </w:rPr>
        <w:t>not</w:t>
      </w:r>
      <w:r w:rsidR="00E34C18">
        <w:rPr>
          <w:color w:val="231F20"/>
        </w:rPr>
        <w:t xml:space="preserve"> </w:t>
      </w:r>
      <w:r w:rsidR="00154745">
        <w:rPr>
          <w:color w:val="231F20"/>
        </w:rPr>
        <w:t>been</w:t>
      </w:r>
      <w:r w:rsidR="00E34C18">
        <w:rPr>
          <w:color w:val="231F20"/>
        </w:rPr>
        <w:t xml:space="preserve"> </w:t>
      </w:r>
      <w:r w:rsidR="00154745">
        <w:rPr>
          <w:color w:val="231F20"/>
        </w:rPr>
        <w:t>prevented</w:t>
      </w:r>
      <w:r w:rsidR="00E34C18">
        <w:rPr>
          <w:color w:val="231F20"/>
        </w:rPr>
        <w:t xml:space="preserve"> </w:t>
      </w:r>
      <w:r w:rsidR="00154745">
        <w:rPr>
          <w:color w:val="231F20"/>
        </w:rPr>
        <w:t>by</w:t>
      </w:r>
      <w:r w:rsidR="00E34C18">
        <w:rPr>
          <w:color w:val="231F20"/>
        </w:rPr>
        <w:t xml:space="preserve"> </w:t>
      </w:r>
      <w:r w:rsidR="00154745">
        <w:rPr>
          <w:color w:val="231F20"/>
        </w:rPr>
        <w:t>any</w:t>
      </w:r>
      <w:r w:rsidR="00E34C18">
        <w:rPr>
          <w:color w:val="231F20"/>
        </w:rPr>
        <w:t xml:space="preserve"> </w:t>
      </w:r>
      <w:r w:rsidR="00154745">
        <w:rPr>
          <w:color w:val="231F20"/>
        </w:rPr>
        <w:t>lack</w:t>
      </w:r>
      <w:r w:rsidR="00E34C18">
        <w:rPr>
          <w:color w:val="231F20"/>
        </w:rPr>
        <w:t xml:space="preserve"> </w:t>
      </w:r>
      <w:r w:rsidR="00154745">
        <w:rPr>
          <w:color w:val="231F20"/>
        </w:rPr>
        <w:t>of</w:t>
      </w:r>
      <w:r w:rsidR="00E34C18">
        <w:rPr>
          <w:color w:val="231F20"/>
        </w:rPr>
        <w:t xml:space="preserve"> </w:t>
      </w:r>
      <w:r w:rsidR="00154745">
        <w:rPr>
          <w:color w:val="231F20"/>
        </w:rPr>
        <w:t>diligence</w:t>
      </w:r>
      <w:r w:rsidR="00E34C18">
        <w:rPr>
          <w:color w:val="231F20"/>
        </w:rPr>
        <w:t xml:space="preserve"> </w:t>
      </w:r>
      <w:r w:rsidR="00154745">
        <w:rPr>
          <w:color w:val="231F20"/>
        </w:rPr>
        <w:t>on</w:t>
      </w:r>
      <w:r w:rsidR="00E34C18">
        <w:rPr>
          <w:color w:val="231F20"/>
        </w:rPr>
        <w:t xml:space="preserve"> </w:t>
      </w:r>
      <w:r w:rsidR="00154745">
        <w:rPr>
          <w:color w:val="231F20"/>
        </w:rPr>
        <w:t>the</w:t>
      </w:r>
      <w:r w:rsidR="00E34C18">
        <w:rPr>
          <w:color w:val="231F20"/>
        </w:rPr>
        <w:t xml:space="preserve"> </w:t>
      </w:r>
      <w:r w:rsidR="00154745">
        <w:rPr>
          <w:color w:val="231F20"/>
        </w:rPr>
        <w:t>part</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Tenderer</w:t>
      </w:r>
      <w:r w:rsidR="00E34C18">
        <w:rPr>
          <w:color w:val="231F20"/>
        </w:rPr>
        <w:t xml:space="preserve"> </w:t>
      </w:r>
      <w:r w:rsidR="00154745">
        <w:rPr>
          <w:color w:val="231F20"/>
        </w:rPr>
        <w:t>in</w:t>
      </w:r>
      <w:r w:rsidR="00E34C18">
        <w:rPr>
          <w:color w:val="231F20"/>
        </w:rPr>
        <w:t xml:space="preserve"> </w:t>
      </w:r>
      <w:r w:rsidR="00154745">
        <w:rPr>
          <w:color w:val="231F20"/>
        </w:rPr>
        <w:t>completing any</w:t>
      </w:r>
      <w:r w:rsidR="00E34C18">
        <w:rPr>
          <w:color w:val="231F20"/>
        </w:rPr>
        <w:t xml:space="preserve"> </w:t>
      </w:r>
      <w:r w:rsidR="00154745">
        <w:rPr>
          <w:color w:val="231F20"/>
        </w:rPr>
        <w:t>formalities,</w:t>
      </w:r>
      <w:r w:rsidR="00E34C18">
        <w:rPr>
          <w:color w:val="231F20"/>
        </w:rPr>
        <w:t xml:space="preserve"> </w:t>
      </w:r>
      <w:r w:rsidR="00154745">
        <w:rPr>
          <w:color w:val="231F20"/>
        </w:rPr>
        <w:t>including</w:t>
      </w:r>
      <w:r w:rsidR="00E34C18">
        <w:rPr>
          <w:color w:val="231F20"/>
        </w:rPr>
        <w:t xml:space="preserve"> </w:t>
      </w:r>
      <w:r w:rsidR="00154745">
        <w:rPr>
          <w:color w:val="231F20"/>
        </w:rPr>
        <w:t>applying</w:t>
      </w:r>
      <w:r w:rsidR="00E34C18">
        <w:rPr>
          <w:color w:val="231F20"/>
        </w:rPr>
        <w:t xml:space="preserve"> </w:t>
      </w:r>
      <w:r w:rsidR="00154745">
        <w:rPr>
          <w:color w:val="231F20"/>
        </w:rPr>
        <w:t>for</w:t>
      </w:r>
      <w:r w:rsidR="00E34C18">
        <w:rPr>
          <w:color w:val="231F20"/>
        </w:rPr>
        <w:t xml:space="preserve"> </w:t>
      </w:r>
      <w:r w:rsidR="00154745">
        <w:rPr>
          <w:color w:val="231F20"/>
        </w:rPr>
        <w:t>permits,</w:t>
      </w:r>
      <w:r w:rsidR="00E34C18">
        <w:rPr>
          <w:color w:val="231F20"/>
        </w:rPr>
        <w:t xml:space="preserve"> </w:t>
      </w:r>
      <w:r w:rsidR="00154745">
        <w:rPr>
          <w:color w:val="231F20"/>
        </w:rPr>
        <w:t>authorizations</w:t>
      </w:r>
      <w:r w:rsidR="00E34C18">
        <w:rPr>
          <w:color w:val="231F20"/>
        </w:rPr>
        <w:t xml:space="preserve"> </w:t>
      </w:r>
      <w:r w:rsidR="00154745">
        <w:rPr>
          <w:color w:val="231F20"/>
        </w:rPr>
        <w:t>and</w:t>
      </w:r>
      <w:r w:rsidR="00E34C18">
        <w:rPr>
          <w:color w:val="231F20"/>
        </w:rPr>
        <w:t xml:space="preserve"> </w:t>
      </w:r>
      <w:r w:rsidR="00154745">
        <w:rPr>
          <w:color w:val="231F20"/>
        </w:rPr>
        <w:t>licenses</w:t>
      </w:r>
      <w:r w:rsidR="00E34C18">
        <w:rPr>
          <w:color w:val="231F20"/>
        </w:rPr>
        <w:t xml:space="preserve"> </w:t>
      </w:r>
      <w:r w:rsidR="00154745">
        <w:rPr>
          <w:color w:val="231F20"/>
        </w:rPr>
        <w:t>necessary</w:t>
      </w:r>
      <w:r w:rsidR="00E34C18">
        <w:rPr>
          <w:color w:val="231F20"/>
        </w:rPr>
        <w:t xml:space="preserve"> </w:t>
      </w:r>
      <w:r w:rsidR="00154745">
        <w:rPr>
          <w:color w:val="231F20"/>
        </w:rPr>
        <w:t>for</w:t>
      </w:r>
      <w:r w:rsidR="00E34C18">
        <w:rPr>
          <w:color w:val="231F20"/>
        </w:rPr>
        <w:t xml:space="preserve"> </w:t>
      </w:r>
      <w:r w:rsidR="00154745">
        <w:rPr>
          <w:color w:val="231F20"/>
        </w:rPr>
        <w:t>the</w:t>
      </w:r>
      <w:r w:rsidR="00E34C18">
        <w:rPr>
          <w:color w:val="231F20"/>
        </w:rPr>
        <w:t xml:space="preserve"> </w:t>
      </w:r>
      <w:r w:rsidR="00154745">
        <w:rPr>
          <w:color w:val="231F20"/>
        </w:rPr>
        <w:t>export</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Plant and</w:t>
      </w:r>
      <w:r w:rsidR="00E34C18">
        <w:rPr>
          <w:color w:val="231F20"/>
        </w:rPr>
        <w:t xml:space="preserve"> </w:t>
      </w:r>
      <w:r w:rsidR="00154745">
        <w:rPr>
          <w:color w:val="231F20"/>
        </w:rPr>
        <w:t>Installation</w:t>
      </w:r>
      <w:r w:rsidR="00E34C18">
        <w:rPr>
          <w:color w:val="231F20"/>
        </w:rPr>
        <w:t xml:space="preserve"> </w:t>
      </w:r>
      <w:r w:rsidR="00154745">
        <w:rPr>
          <w:color w:val="231F20"/>
        </w:rPr>
        <w:t>Services</w:t>
      </w:r>
      <w:r w:rsidR="00E34C18">
        <w:rPr>
          <w:color w:val="231F20"/>
        </w:rPr>
        <w:t xml:space="preserve"> </w:t>
      </w:r>
      <w:r w:rsidR="00154745">
        <w:rPr>
          <w:color w:val="231F20"/>
        </w:rPr>
        <w:t>under</w:t>
      </w:r>
      <w:r w:rsidR="00E34C18">
        <w:rPr>
          <w:color w:val="231F20"/>
        </w:rPr>
        <w:t xml:space="preserve"> </w:t>
      </w:r>
      <w:r w:rsidR="00154745">
        <w:rPr>
          <w:color w:val="231F20"/>
        </w:rPr>
        <w:t>the</w:t>
      </w:r>
      <w:r w:rsidR="00E34C18">
        <w:rPr>
          <w:color w:val="231F20"/>
        </w:rPr>
        <w:t xml:space="preserve"> </w:t>
      </w:r>
      <w:r w:rsidR="00154745">
        <w:rPr>
          <w:color w:val="231F20"/>
        </w:rPr>
        <w:t>terms</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Contract.</w:t>
      </w:r>
    </w:p>
    <w:p w14:paraId="492EE7D3"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Performance</w:t>
      </w:r>
      <w:r w:rsidR="00E34C18">
        <w:rPr>
          <w:b/>
          <w:bCs/>
          <w:color w:val="231F20"/>
        </w:rPr>
        <w:t xml:space="preserve"> </w:t>
      </w:r>
      <w:r w:rsidRPr="00F81A1A">
        <w:rPr>
          <w:b/>
          <w:bCs/>
          <w:color w:val="231F20"/>
        </w:rPr>
        <w:t>Security</w:t>
      </w:r>
    </w:p>
    <w:p w14:paraId="27807181" w14:textId="77777777" w:rsidR="00607E22" w:rsidRPr="00765946" w:rsidRDefault="00B53F51" w:rsidP="00385A10">
      <w:pPr>
        <w:pStyle w:val="ListParagraph"/>
        <w:numPr>
          <w:ilvl w:val="1"/>
          <w:numId w:val="124"/>
        </w:numPr>
        <w:tabs>
          <w:tab w:val="left" w:pos="770"/>
        </w:tabs>
        <w:spacing w:before="242" w:line="230" w:lineRule="auto"/>
        <w:ind w:left="864" w:right="696" w:hanging="576"/>
        <w:jc w:val="both"/>
        <w:rPr>
          <w:color w:val="231F20"/>
        </w:rPr>
      </w:pPr>
      <w:r>
        <w:rPr>
          <w:color w:val="231F20"/>
        </w:rPr>
        <w:t xml:space="preserve">  </w:t>
      </w:r>
      <w:r w:rsidR="00154745" w:rsidRPr="00765946">
        <w:rPr>
          <w:color w:val="231F20"/>
        </w:rPr>
        <w:t>Within twenty-one (21) days of the receipt of the Form of Acceptance from the Procuring Entity, the successful Tenderer shall furnish the Performance Security in accordance with the General Conditions GCC 13.3, subject to ITT 38, using for that purpose the Performance Security Form included in Section X, Contract Forms, or another form acceptable to the Procuring Entity. 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14:paraId="058F3244" w14:textId="77777777" w:rsidR="00607E22" w:rsidRDefault="00154745" w:rsidP="00385A10">
      <w:pPr>
        <w:pStyle w:val="ListParagraph"/>
        <w:numPr>
          <w:ilvl w:val="1"/>
          <w:numId w:val="124"/>
        </w:numPr>
        <w:tabs>
          <w:tab w:val="left" w:pos="770"/>
        </w:tabs>
        <w:spacing w:before="242" w:line="230" w:lineRule="auto"/>
        <w:ind w:left="864" w:right="696" w:hanging="576"/>
        <w:jc w:val="both"/>
      </w:pPr>
      <w:r>
        <w:rPr>
          <w:color w:val="231F20"/>
        </w:rPr>
        <w:t xml:space="preserve"> </w:t>
      </w:r>
      <w:r w:rsidR="00B53F51">
        <w:rPr>
          <w:color w:val="231F20"/>
        </w:rPr>
        <w:t xml:space="preserve"> </w:t>
      </w:r>
      <w:r>
        <w:rPr>
          <w:color w:val="231F20"/>
        </w:rPr>
        <w:t>Failure of the successful Tenderer to submit the above-mentioned Performance Security or sign the Contract shall</w:t>
      </w:r>
      <w:r w:rsidR="00053C79">
        <w:rPr>
          <w:color w:val="231F20"/>
        </w:rPr>
        <w:t xml:space="preserve"> </w:t>
      </w:r>
      <w:r>
        <w:rPr>
          <w:color w:val="231F20"/>
        </w:rPr>
        <w:t>constitute</w:t>
      </w:r>
      <w:r w:rsidR="00053C79">
        <w:rPr>
          <w:color w:val="231F20"/>
        </w:rPr>
        <w:t xml:space="preserve"> </w:t>
      </w:r>
      <w:r>
        <w:rPr>
          <w:color w:val="231F20"/>
        </w:rPr>
        <w:t>sufﬁcient</w:t>
      </w:r>
      <w:r w:rsidR="00053C79">
        <w:rPr>
          <w:color w:val="231F20"/>
        </w:rPr>
        <w:t xml:space="preserve"> </w:t>
      </w:r>
      <w:r>
        <w:rPr>
          <w:color w:val="231F20"/>
        </w:rPr>
        <w:t>grounds</w:t>
      </w:r>
      <w:r w:rsidR="00053C79">
        <w:rPr>
          <w:color w:val="231F20"/>
        </w:rPr>
        <w:t xml:space="preserve"> </w:t>
      </w:r>
      <w:r>
        <w:rPr>
          <w:color w:val="231F20"/>
        </w:rPr>
        <w:t>for</w:t>
      </w:r>
      <w:r w:rsidR="00053C79">
        <w:rPr>
          <w:color w:val="231F20"/>
        </w:rPr>
        <w:t xml:space="preserve"> </w:t>
      </w:r>
      <w:r>
        <w:rPr>
          <w:color w:val="231F20"/>
        </w:rPr>
        <w:t>the</w:t>
      </w:r>
      <w:r w:rsidR="00053C79">
        <w:rPr>
          <w:color w:val="231F20"/>
        </w:rPr>
        <w:t xml:space="preserve"> </w:t>
      </w:r>
      <w:r>
        <w:rPr>
          <w:color w:val="231F20"/>
        </w:rPr>
        <w:t>annulment</w:t>
      </w:r>
      <w:r w:rsidR="00053C79">
        <w:rPr>
          <w:color w:val="231F20"/>
        </w:rPr>
        <w:t xml:space="preserve"> </w:t>
      </w:r>
      <w:r>
        <w:rPr>
          <w:color w:val="231F20"/>
        </w:rPr>
        <w:t>of</w:t>
      </w:r>
      <w:r w:rsidR="00053C79">
        <w:rPr>
          <w:color w:val="231F20"/>
        </w:rPr>
        <w:t xml:space="preserve"> </w:t>
      </w:r>
      <w:r>
        <w:rPr>
          <w:color w:val="231F20"/>
        </w:rPr>
        <w:t>the</w:t>
      </w:r>
      <w:r w:rsidR="00053C79">
        <w:rPr>
          <w:color w:val="231F20"/>
        </w:rPr>
        <w:t xml:space="preserve"> </w:t>
      </w:r>
      <w:r>
        <w:rPr>
          <w:color w:val="231F20"/>
        </w:rPr>
        <w:t>award</w:t>
      </w:r>
      <w:r w:rsidR="00053C79">
        <w:rPr>
          <w:color w:val="231F20"/>
        </w:rPr>
        <w:t xml:space="preserve"> </w:t>
      </w:r>
      <w:r>
        <w:rPr>
          <w:color w:val="231F20"/>
        </w:rPr>
        <w:t>and</w:t>
      </w:r>
      <w:r w:rsidR="00053C79">
        <w:rPr>
          <w:color w:val="231F20"/>
        </w:rPr>
        <w:t xml:space="preserve"> </w:t>
      </w:r>
      <w:r>
        <w:rPr>
          <w:color w:val="231F20"/>
        </w:rPr>
        <w:t>forfeiture</w:t>
      </w:r>
      <w:r w:rsidR="00053C79">
        <w:rPr>
          <w:color w:val="231F20"/>
        </w:rPr>
        <w:t xml:space="preserve"> </w:t>
      </w:r>
      <w:r>
        <w:rPr>
          <w:color w:val="231F20"/>
        </w:rPr>
        <w:t>of</w:t>
      </w:r>
      <w:r w:rsidR="00053C79">
        <w:rPr>
          <w:color w:val="231F20"/>
        </w:rPr>
        <w:t xml:space="preserve"> </w:t>
      </w:r>
      <w:r>
        <w:rPr>
          <w:color w:val="231F20"/>
        </w:rPr>
        <w:t>the</w:t>
      </w:r>
      <w:r w:rsidR="00053C79">
        <w:rPr>
          <w:color w:val="231F20"/>
        </w:rPr>
        <w:t xml:space="preserve"> </w:t>
      </w:r>
      <w:r>
        <w:rPr>
          <w:color w:val="231F20"/>
          <w:spacing w:val="-3"/>
        </w:rPr>
        <w:t>Tender</w:t>
      </w:r>
      <w:r w:rsidR="00053C79">
        <w:rPr>
          <w:color w:val="231F20"/>
          <w:spacing w:val="-3"/>
        </w:rPr>
        <w:t xml:space="preserve"> </w:t>
      </w:r>
      <w:r>
        <w:rPr>
          <w:color w:val="231F20"/>
        </w:rPr>
        <w:t>Security.</w:t>
      </w:r>
      <w:r w:rsidR="00053C79">
        <w:rPr>
          <w:color w:val="231F20"/>
        </w:rPr>
        <w:t xml:space="preserve"> </w:t>
      </w:r>
      <w:r>
        <w:rPr>
          <w:color w:val="231F20"/>
        </w:rPr>
        <w:t>In</w:t>
      </w:r>
      <w:r w:rsidR="00053C79">
        <w:rPr>
          <w:color w:val="231F20"/>
        </w:rPr>
        <w:t xml:space="preserve"> </w:t>
      </w:r>
      <w:r>
        <w:rPr>
          <w:color w:val="231F20"/>
        </w:rPr>
        <w:t>that event</w:t>
      </w:r>
      <w:r w:rsidR="00053C79">
        <w:rPr>
          <w:color w:val="231F20"/>
        </w:rPr>
        <w:t xml:space="preserve"> </w:t>
      </w:r>
      <w:r>
        <w:rPr>
          <w:color w:val="231F20"/>
        </w:rPr>
        <w:t>the</w:t>
      </w:r>
      <w:r w:rsidR="00053C79">
        <w:rPr>
          <w:color w:val="231F20"/>
        </w:rPr>
        <w:t xml:space="preserve"> </w:t>
      </w:r>
      <w:r>
        <w:rPr>
          <w:color w:val="231F20"/>
        </w:rPr>
        <w:t>Procuring</w:t>
      </w:r>
      <w:r w:rsidR="00053C79">
        <w:rPr>
          <w:color w:val="231F20"/>
        </w:rPr>
        <w:t xml:space="preserve"> </w:t>
      </w:r>
      <w:r>
        <w:rPr>
          <w:color w:val="231F20"/>
        </w:rPr>
        <w:t>Entity</w:t>
      </w:r>
      <w:r w:rsidR="00053C79">
        <w:rPr>
          <w:color w:val="231F20"/>
        </w:rPr>
        <w:t xml:space="preserve"> </w:t>
      </w:r>
      <w:r>
        <w:rPr>
          <w:color w:val="231F20"/>
        </w:rPr>
        <w:t>may</w:t>
      </w:r>
      <w:r w:rsidR="00053C79">
        <w:rPr>
          <w:color w:val="231F20"/>
        </w:rPr>
        <w:t xml:space="preserve"> </w:t>
      </w:r>
      <w:r>
        <w:rPr>
          <w:color w:val="231F20"/>
        </w:rPr>
        <w:t>award</w:t>
      </w:r>
      <w:r w:rsidR="00053C79">
        <w:rPr>
          <w:color w:val="231F20"/>
        </w:rPr>
        <w:t xml:space="preserve"> </w:t>
      </w:r>
      <w:r>
        <w:rPr>
          <w:color w:val="231F20"/>
        </w:rPr>
        <w:t>the</w:t>
      </w:r>
      <w:r w:rsidR="00053C79">
        <w:rPr>
          <w:color w:val="231F20"/>
        </w:rPr>
        <w:t xml:space="preserve"> </w:t>
      </w:r>
      <w:r>
        <w:rPr>
          <w:color w:val="231F20"/>
        </w:rPr>
        <w:t>Contract</w:t>
      </w:r>
      <w:r w:rsidR="00053C79">
        <w:rPr>
          <w:color w:val="231F20"/>
        </w:rPr>
        <w:t xml:space="preserve"> </w:t>
      </w:r>
      <w:r>
        <w:rPr>
          <w:color w:val="231F20"/>
        </w:rPr>
        <w:t>to</w:t>
      </w:r>
      <w:r w:rsidR="00053C79">
        <w:rPr>
          <w:color w:val="231F20"/>
        </w:rPr>
        <w:t xml:space="preserve"> </w:t>
      </w:r>
      <w:r>
        <w:rPr>
          <w:color w:val="231F20"/>
        </w:rPr>
        <w:t>the</w:t>
      </w:r>
      <w:r w:rsidR="00053C79">
        <w:rPr>
          <w:color w:val="231F20"/>
        </w:rPr>
        <w:t xml:space="preserve"> </w:t>
      </w:r>
      <w:r>
        <w:rPr>
          <w:color w:val="231F20"/>
        </w:rPr>
        <w:t>Tenderer</w:t>
      </w:r>
      <w:r w:rsidR="00053C79">
        <w:rPr>
          <w:color w:val="231F20"/>
        </w:rPr>
        <w:t xml:space="preserve"> </w:t>
      </w:r>
      <w:r>
        <w:rPr>
          <w:color w:val="231F20"/>
        </w:rPr>
        <w:t>offering</w:t>
      </w:r>
      <w:r w:rsidR="00053C79">
        <w:rPr>
          <w:color w:val="231F20"/>
        </w:rPr>
        <w:t xml:space="preserve"> </w:t>
      </w:r>
      <w:r>
        <w:rPr>
          <w:color w:val="231F20"/>
        </w:rPr>
        <w:t>the</w:t>
      </w:r>
      <w:r w:rsidR="00053C79">
        <w:rPr>
          <w:color w:val="231F20"/>
        </w:rPr>
        <w:t xml:space="preserve"> </w:t>
      </w:r>
      <w:r>
        <w:rPr>
          <w:color w:val="231F20"/>
        </w:rPr>
        <w:t>next</w:t>
      </w:r>
      <w:r w:rsidR="00053C79">
        <w:rPr>
          <w:color w:val="231F20"/>
        </w:rPr>
        <w:t xml:space="preserve"> </w:t>
      </w:r>
      <w:r>
        <w:rPr>
          <w:color w:val="231F20"/>
        </w:rPr>
        <w:t>Best</w:t>
      </w:r>
      <w:r w:rsidR="00053C79">
        <w:rPr>
          <w:color w:val="231F20"/>
        </w:rPr>
        <w:t xml:space="preserve"> </w:t>
      </w:r>
      <w:r>
        <w:rPr>
          <w:color w:val="231F20"/>
        </w:rPr>
        <w:t>Evaluated</w:t>
      </w:r>
      <w:r w:rsidR="00053C79">
        <w:rPr>
          <w:color w:val="231F20"/>
        </w:rPr>
        <w:t xml:space="preserve"> </w:t>
      </w:r>
      <w:r>
        <w:rPr>
          <w:color w:val="231F20"/>
          <w:spacing w:val="-5"/>
        </w:rPr>
        <w:t>Tender.</w:t>
      </w:r>
    </w:p>
    <w:p w14:paraId="61880A5B"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Publication</w:t>
      </w:r>
      <w:r w:rsidR="00053C79">
        <w:rPr>
          <w:b/>
          <w:bCs/>
          <w:color w:val="231F20"/>
        </w:rPr>
        <w:t xml:space="preserve"> </w:t>
      </w:r>
      <w:r w:rsidRPr="00F81A1A">
        <w:rPr>
          <w:b/>
          <w:bCs/>
          <w:color w:val="231F20"/>
        </w:rPr>
        <w:t>of</w:t>
      </w:r>
      <w:r w:rsidR="00053C79">
        <w:rPr>
          <w:b/>
          <w:bCs/>
          <w:color w:val="231F20"/>
        </w:rPr>
        <w:t xml:space="preserve"> </w:t>
      </w:r>
      <w:r w:rsidRPr="00F81A1A">
        <w:rPr>
          <w:b/>
          <w:bCs/>
          <w:color w:val="231F20"/>
        </w:rPr>
        <w:t>Procurement</w:t>
      </w:r>
      <w:r w:rsidR="00053C79">
        <w:rPr>
          <w:b/>
          <w:bCs/>
          <w:color w:val="231F20"/>
        </w:rPr>
        <w:t xml:space="preserve"> </w:t>
      </w:r>
      <w:r w:rsidRPr="00F81A1A">
        <w:rPr>
          <w:b/>
          <w:bCs/>
          <w:color w:val="231F20"/>
        </w:rPr>
        <w:t>Contract</w:t>
      </w:r>
    </w:p>
    <w:p w14:paraId="3B0232FB" w14:textId="77777777" w:rsidR="00607E22" w:rsidRDefault="00B53F51" w:rsidP="00385A10">
      <w:pPr>
        <w:pStyle w:val="ListParagraph"/>
        <w:numPr>
          <w:ilvl w:val="1"/>
          <w:numId w:val="125"/>
        </w:numPr>
        <w:tabs>
          <w:tab w:val="left" w:pos="770"/>
        </w:tabs>
        <w:spacing w:before="242" w:line="230" w:lineRule="auto"/>
        <w:ind w:left="864" w:right="696" w:hanging="576"/>
        <w:jc w:val="both"/>
      </w:pPr>
      <w:r>
        <w:rPr>
          <w:color w:val="231F20"/>
        </w:rPr>
        <w:t xml:space="preserve"> </w:t>
      </w:r>
      <w:r w:rsidR="00154745" w:rsidRPr="00765946">
        <w:rPr>
          <w:color w:val="231F20"/>
        </w:rPr>
        <w:t>Within fourteen days after signing the contract, the Procuring Entity shall publish the awarded contract at</w:t>
      </w:r>
      <w:r w:rsidR="00053C79">
        <w:rPr>
          <w:color w:val="231F20"/>
        </w:rPr>
        <w:t xml:space="preserve"> </w:t>
      </w:r>
      <w:r w:rsidR="00154745" w:rsidRPr="00765946">
        <w:rPr>
          <w:color w:val="231F20"/>
        </w:rPr>
        <w:t>its notice</w:t>
      </w:r>
      <w:r w:rsidR="00053C79">
        <w:rPr>
          <w:color w:val="231F20"/>
        </w:rPr>
        <w:t xml:space="preserve"> </w:t>
      </w:r>
      <w:r w:rsidR="00154745" w:rsidRPr="00765946">
        <w:rPr>
          <w:color w:val="231F20"/>
        </w:rPr>
        <w:t>boards</w:t>
      </w:r>
      <w:r w:rsidR="00053C79">
        <w:rPr>
          <w:color w:val="231F20"/>
        </w:rPr>
        <w:t xml:space="preserve"> </w:t>
      </w:r>
      <w:r w:rsidR="00154745" w:rsidRPr="00765946">
        <w:rPr>
          <w:color w:val="231F20"/>
        </w:rPr>
        <w:t>and</w:t>
      </w:r>
      <w:r w:rsidR="00053C79">
        <w:rPr>
          <w:color w:val="231F20"/>
        </w:rPr>
        <w:t xml:space="preserve"> </w:t>
      </w:r>
      <w:r w:rsidR="00154745" w:rsidRPr="00765946">
        <w:rPr>
          <w:color w:val="231F20"/>
        </w:rPr>
        <w:t>websites;</w:t>
      </w:r>
      <w:r w:rsidR="00053C79">
        <w:rPr>
          <w:color w:val="231F20"/>
        </w:rPr>
        <w:t xml:space="preserve"> </w:t>
      </w:r>
      <w:r w:rsidR="00154745" w:rsidRPr="00765946">
        <w:rPr>
          <w:color w:val="231F20"/>
        </w:rPr>
        <w:t>and</w:t>
      </w:r>
      <w:r w:rsidR="00053C79">
        <w:rPr>
          <w:color w:val="231F20"/>
        </w:rPr>
        <w:t xml:space="preserve"> </w:t>
      </w:r>
      <w:r w:rsidR="00154745" w:rsidRPr="00765946">
        <w:rPr>
          <w:color w:val="231F20"/>
        </w:rPr>
        <w:t>on</w:t>
      </w:r>
      <w:r w:rsidR="00053C79">
        <w:rPr>
          <w:color w:val="231F20"/>
        </w:rPr>
        <w:t xml:space="preserve"> </w:t>
      </w:r>
      <w:r w:rsidR="00154745" w:rsidRPr="00765946">
        <w:rPr>
          <w:color w:val="231F20"/>
        </w:rPr>
        <w:t>the</w:t>
      </w:r>
      <w:r w:rsidR="00A40D4F">
        <w:rPr>
          <w:color w:val="231F20"/>
        </w:rPr>
        <w:t xml:space="preserve"> </w:t>
      </w:r>
      <w:r w:rsidR="00154745" w:rsidRPr="00765946">
        <w:rPr>
          <w:color w:val="231F20"/>
          <w:spacing w:val="-3"/>
        </w:rPr>
        <w:t>Website</w:t>
      </w:r>
      <w:r w:rsidR="00053C79">
        <w:rPr>
          <w:color w:val="231F20"/>
          <w:spacing w:val="-3"/>
        </w:rPr>
        <w:t xml:space="preserve"> </w:t>
      </w:r>
      <w:r w:rsidR="00154745" w:rsidRPr="00765946">
        <w:rPr>
          <w:color w:val="231F20"/>
        </w:rPr>
        <w:t>of</w:t>
      </w:r>
      <w:r w:rsidR="00053C79">
        <w:rPr>
          <w:color w:val="231F20"/>
        </w:rPr>
        <w:t xml:space="preserve"> </w:t>
      </w:r>
      <w:r w:rsidR="00154745" w:rsidRPr="00765946">
        <w:rPr>
          <w:color w:val="231F20"/>
        </w:rPr>
        <w:t>the</w:t>
      </w:r>
      <w:r w:rsidR="00053C79">
        <w:rPr>
          <w:color w:val="231F20"/>
        </w:rPr>
        <w:t xml:space="preserve"> </w:t>
      </w:r>
      <w:r w:rsidR="00154745" w:rsidRPr="00765946">
        <w:rPr>
          <w:color w:val="231F20"/>
        </w:rPr>
        <w:t>Authority.</w:t>
      </w:r>
      <w:r w:rsidR="00053C79">
        <w:rPr>
          <w:color w:val="231F20"/>
        </w:rPr>
        <w:t xml:space="preserve"> </w:t>
      </w:r>
      <w:r w:rsidR="00154745" w:rsidRPr="00765946">
        <w:rPr>
          <w:color w:val="231F20"/>
        </w:rPr>
        <w:t>At</w:t>
      </w:r>
      <w:r w:rsidR="00053C79">
        <w:rPr>
          <w:color w:val="231F20"/>
        </w:rPr>
        <w:t xml:space="preserve"> </w:t>
      </w:r>
      <w:r w:rsidR="00154745" w:rsidRPr="00765946">
        <w:rPr>
          <w:color w:val="231F20"/>
        </w:rPr>
        <w:t>the</w:t>
      </w:r>
      <w:r w:rsidR="00053C79">
        <w:rPr>
          <w:color w:val="231F20"/>
        </w:rPr>
        <w:t xml:space="preserve"> </w:t>
      </w:r>
      <w:r w:rsidR="00154745" w:rsidRPr="00765946">
        <w:rPr>
          <w:color w:val="231F20"/>
        </w:rPr>
        <w:t>minimum,</w:t>
      </w:r>
      <w:r w:rsidR="00053C79">
        <w:rPr>
          <w:color w:val="231F20"/>
        </w:rPr>
        <w:t xml:space="preserve"> </w:t>
      </w:r>
      <w:r w:rsidR="00154745" w:rsidRPr="00765946">
        <w:rPr>
          <w:color w:val="231F20"/>
        </w:rPr>
        <w:t>the</w:t>
      </w:r>
      <w:r w:rsidR="00053C79">
        <w:rPr>
          <w:color w:val="231F20"/>
        </w:rPr>
        <w:t xml:space="preserve"> </w:t>
      </w:r>
      <w:r w:rsidR="00154745" w:rsidRPr="00765946">
        <w:rPr>
          <w:color w:val="231F20"/>
        </w:rPr>
        <w:t>notice</w:t>
      </w:r>
      <w:r w:rsidR="00053C79">
        <w:rPr>
          <w:color w:val="231F20"/>
        </w:rPr>
        <w:t xml:space="preserve"> </w:t>
      </w:r>
      <w:r w:rsidR="00154745" w:rsidRPr="00765946">
        <w:rPr>
          <w:color w:val="231F20"/>
        </w:rPr>
        <w:t>shall</w:t>
      </w:r>
      <w:r w:rsidR="00053C79">
        <w:rPr>
          <w:color w:val="231F20"/>
        </w:rPr>
        <w:t xml:space="preserve"> </w:t>
      </w:r>
      <w:r w:rsidR="00154745" w:rsidRPr="00765946">
        <w:rPr>
          <w:color w:val="231F20"/>
        </w:rPr>
        <w:t>contain</w:t>
      </w:r>
      <w:r w:rsidR="00053C79">
        <w:rPr>
          <w:color w:val="231F20"/>
        </w:rPr>
        <w:t xml:space="preserve"> </w:t>
      </w:r>
      <w:r w:rsidR="00154745" w:rsidRPr="00765946">
        <w:rPr>
          <w:color w:val="231F20"/>
        </w:rPr>
        <w:t>the following</w:t>
      </w:r>
      <w:r w:rsidR="00053C79">
        <w:rPr>
          <w:color w:val="231F20"/>
        </w:rPr>
        <w:t xml:space="preserve"> </w:t>
      </w:r>
      <w:r w:rsidR="00154745" w:rsidRPr="00765946">
        <w:rPr>
          <w:color w:val="231F20"/>
        </w:rPr>
        <w:t>information:</w:t>
      </w:r>
    </w:p>
    <w:p w14:paraId="5E6A8C91" w14:textId="77777777" w:rsidR="00607E22" w:rsidRDefault="00053C79" w:rsidP="00725BBC">
      <w:pPr>
        <w:pStyle w:val="ListParagraph"/>
        <w:numPr>
          <w:ilvl w:val="0"/>
          <w:numId w:val="1"/>
        </w:numPr>
        <w:tabs>
          <w:tab w:val="left" w:pos="1487"/>
          <w:tab w:val="left" w:pos="1488"/>
        </w:tabs>
        <w:spacing w:before="0" w:after="100" w:afterAutospacing="1"/>
        <w:ind w:left="1497" w:hanging="547"/>
      </w:pPr>
      <w:r>
        <w:rPr>
          <w:color w:val="231F20"/>
        </w:rPr>
        <w:t>N</w:t>
      </w:r>
      <w:r w:rsidR="00154745">
        <w:rPr>
          <w:color w:val="231F20"/>
        </w:rPr>
        <w:t>ame</w:t>
      </w:r>
      <w:r>
        <w:rPr>
          <w:color w:val="231F20"/>
        </w:rPr>
        <w:t xml:space="preserve"> </w:t>
      </w:r>
      <w:r w:rsidR="00154745">
        <w:rPr>
          <w:color w:val="231F20"/>
        </w:rPr>
        <w:t>and</w:t>
      </w:r>
      <w:r>
        <w:rPr>
          <w:color w:val="231F20"/>
        </w:rPr>
        <w:t xml:space="preserve"> </w:t>
      </w:r>
      <w:r w:rsidR="00154745">
        <w:rPr>
          <w:color w:val="231F20"/>
        </w:rPr>
        <w:t>address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p>
    <w:p w14:paraId="389F7829" w14:textId="77777777" w:rsidR="00607E22" w:rsidRDefault="00154745" w:rsidP="00725BBC">
      <w:pPr>
        <w:pStyle w:val="ListParagraph"/>
        <w:numPr>
          <w:ilvl w:val="0"/>
          <w:numId w:val="1"/>
        </w:numPr>
        <w:tabs>
          <w:tab w:val="left" w:pos="1487"/>
          <w:tab w:val="left" w:pos="1488"/>
        </w:tabs>
        <w:spacing w:before="100" w:beforeAutospacing="1" w:after="100" w:afterAutospacing="1" w:line="230" w:lineRule="auto"/>
        <w:ind w:left="1497" w:right="690" w:hanging="547"/>
      </w:pPr>
      <w:r>
        <w:rPr>
          <w:color w:val="231F20"/>
        </w:rPr>
        <w:t>name and reference number of the contract being awarded, a summary of its scope and the selection method</w:t>
      </w:r>
      <w:r w:rsidR="00053C79">
        <w:rPr>
          <w:color w:val="231F20"/>
        </w:rPr>
        <w:t xml:space="preserve"> </w:t>
      </w:r>
      <w:r>
        <w:rPr>
          <w:color w:val="231F20"/>
        </w:rPr>
        <w:t>used;</w:t>
      </w:r>
    </w:p>
    <w:p w14:paraId="58D17C6F" w14:textId="77777777" w:rsidR="00607E22" w:rsidRDefault="00154745" w:rsidP="00725BBC">
      <w:pPr>
        <w:pStyle w:val="ListParagraph"/>
        <w:numPr>
          <w:ilvl w:val="0"/>
          <w:numId w:val="1"/>
        </w:numPr>
        <w:tabs>
          <w:tab w:val="left" w:pos="1488"/>
        </w:tabs>
        <w:spacing w:before="100" w:beforeAutospacing="1" w:after="100" w:afterAutospacing="1"/>
        <w:ind w:left="1497" w:hanging="547"/>
        <w:jc w:val="both"/>
      </w:pPr>
      <w:r>
        <w:rPr>
          <w:color w:val="231F20"/>
        </w:rPr>
        <w:t>the</w:t>
      </w:r>
      <w:r w:rsidR="00053C79">
        <w:rPr>
          <w:color w:val="231F20"/>
        </w:rPr>
        <w:t xml:space="preserve"> </w:t>
      </w:r>
      <w:r>
        <w:rPr>
          <w:color w:val="231F20"/>
        </w:rPr>
        <w:t>name</w:t>
      </w:r>
      <w:r w:rsidR="00053C79">
        <w:rPr>
          <w:color w:val="231F20"/>
        </w:rPr>
        <w:t xml:space="preserve"> </w:t>
      </w:r>
      <w:r>
        <w:rPr>
          <w:color w:val="231F20"/>
        </w:rPr>
        <w:t>of</w:t>
      </w:r>
      <w:r w:rsidR="00053C79">
        <w:rPr>
          <w:color w:val="231F20"/>
        </w:rPr>
        <w:t xml:space="preserve"> </w:t>
      </w:r>
      <w:r>
        <w:rPr>
          <w:color w:val="231F20"/>
        </w:rPr>
        <w:t>the</w:t>
      </w:r>
      <w:r w:rsidR="00053C79">
        <w:rPr>
          <w:color w:val="231F20"/>
        </w:rPr>
        <w:t xml:space="preserve"> </w:t>
      </w:r>
      <w:r>
        <w:rPr>
          <w:color w:val="231F20"/>
        </w:rPr>
        <w:t>successful</w:t>
      </w:r>
      <w:r w:rsidR="00053C79">
        <w:rPr>
          <w:color w:val="231F20"/>
        </w:rPr>
        <w:t xml:space="preserve"> </w:t>
      </w:r>
      <w:r>
        <w:rPr>
          <w:color w:val="231F20"/>
          <w:spacing w:val="-3"/>
        </w:rPr>
        <w:t>Tenderer,</w:t>
      </w:r>
      <w:r w:rsidR="00053C79">
        <w:rPr>
          <w:color w:val="231F20"/>
          <w:spacing w:val="-3"/>
        </w:rPr>
        <w:t xml:space="preserve"> </w:t>
      </w:r>
      <w:r>
        <w:rPr>
          <w:color w:val="231F20"/>
        </w:rPr>
        <w:t>the</w:t>
      </w:r>
      <w:r w:rsidR="00053C79">
        <w:rPr>
          <w:color w:val="231F20"/>
        </w:rPr>
        <w:t xml:space="preserve"> </w:t>
      </w:r>
      <w:r>
        <w:rPr>
          <w:color w:val="231F20"/>
        </w:rPr>
        <w:t>ﬁnal</w:t>
      </w:r>
      <w:r w:rsidR="00053C79">
        <w:rPr>
          <w:color w:val="231F20"/>
        </w:rPr>
        <w:t xml:space="preserve"> </w:t>
      </w:r>
      <w:r>
        <w:rPr>
          <w:color w:val="231F20"/>
        </w:rPr>
        <w:t>total</w:t>
      </w:r>
      <w:r w:rsidR="00053C79">
        <w:rPr>
          <w:color w:val="231F20"/>
        </w:rPr>
        <w:t xml:space="preserve"> </w:t>
      </w:r>
      <w:r>
        <w:rPr>
          <w:color w:val="231F20"/>
        </w:rPr>
        <w:t>contract</w:t>
      </w:r>
      <w:r w:rsidR="00053C79">
        <w:rPr>
          <w:color w:val="231F20"/>
        </w:rPr>
        <w:t xml:space="preserve"> </w:t>
      </w:r>
      <w:r>
        <w:rPr>
          <w:color w:val="231F20"/>
        </w:rPr>
        <w:t>price,</w:t>
      </w:r>
      <w:r w:rsidR="00053C79">
        <w:rPr>
          <w:color w:val="231F20"/>
        </w:rPr>
        <w:t xml:space="preserve"> </w:t>
      </w:r>
      <w:r>
        <w:rPr>
          <w:color w:val="231F20"/>
        </w:rPr>
        <w:t>the</w:t>
      </w:r>
      <w:r w:rsidR="00053C79">
        <w:rPr>
          <w:color w:val="231F20"/>
        </w:rPr>
        <w:t xml:space="preserve"> </w:t>
      </w:r>
      <w:r>
        <w:rPr>
          <w:color w:val="231F20"/>
        </w:rPr>
        <w:t>contract</w:t>
      </w:r>
      <w:r w:rsidR="00053C79">
        <w:rPr>
          <w:color w:val="231F20"/>
        </w:rPr>
        <w:t xml:space="preserve"> </w:t>
      </w:r>
      <w:r>
        <w:rPr>
          <w:color w:val="231F20"/>
        </w:rPr>
        <w:t>duration.</w:t>
      </w:r>
    </w:p>
    <w:p w14:paraId="779F895C" w14:textId="77777777" w:rsidR="00607E22" w:rsidRDefault="00053C79" w:rsidP="00725BBC">
      <w:pPr>
        <w:pStyle w:val="ListParagraph"/>
        <w:numPr>
          <w:ilvl w:val="0"/>
          <w:numId w:val="1"/>
        </w:numPr>
        <w:tabs>
          <w:tab w:val="left" w:pos="1488"/>
        </w:tabs>
        <w:spacing w:before="100" w:beforeAutospacing="1" w:after="100" w:afterAutospacing="1"/>
        <w:ind w:left="1497" w:hanging="547"/>
        <w:jc w:val="both"/>
      </w:pPr>
      <w:r>
        <w:rPr>
          <w:color w:val="231F20"/>
        </w:rPr>
        <w:t>D</w:t>
      </w:r>
      <w:r w:rsidR="00154745">
        <w:rPr>
          <w:color w:val="231F20"/>
        </w:rPr>
        <w:t>ates</w:t>
      </w:r>
      <w:r>
        <w:rPr>
          <w:color w:val="231F20"/>
        </w:rPr>
        <w:t xml:space="preserve"> </w:t>
      </w:r>
      <w:r w:rsidR="00154745">
        <w:rPr>
          <w:color w:val="231F20"/>
        </w:rPr>
        <w:t>of</w:t>
      </w:r>
      <w:r>
        <w:rPr>
          <w:color w:val="231F20"/>
        </w:rPr>
        <w:t xml:space="preserve"> </w:t>
      </w:r>
      <w:r w:rsidR="00154745">
        <w:rPr>
          <w:color w:val="231F20"/>
        </w:rPr>
        <w:t>signature,</w:t>
      </w:r>
      <w:r>
        <w:rPr>
          <w:color w:val="231F20"/>
        </w:rPr>
        <w:t xml:space="preserve"> </w:t>
      </w:r>
      <w:r w:rsidR="00154745">
        <w:rPr>
          <w:color w:val="231F20"/>
        </w:rPr>
        <w:t>commencement</w:t>
      </w:r>
      <w:r>
        <w:rPr>
          <w:color w:val="231F20"/>
        </w:rPr>
        <w:t xml:space="preserve"> </w:t>
      </w:r>
      <w:r w:rsidR="00154745">
        <w:rPr>
          <w:color w:val="231F20"/>
        </w:rPr>
        <w:t>and</w:t>
      </w:r>
      <w:r>
        <w:rPr>
          <w:color w:val="231F20"/>
        </w:rPr>
        <w:t xml:space="preserve"> </w:t>
      </w:r>
      <w:r w:rsidR="00154745">
        <w:rPr>
          <w:color w:val="231F20"/>
        </w:rPr>
        <w:t>completion</w:t>
      </w:r>
      <w:r>
        <w:rPr>
          <w:color w:val="231F20"/>
        </w:rPr>
        <w:t xml:space="preserve"> </w:t>
      </w:r>
      <w:r w:rsidR="00154745">
        <w:rPr>
          <w:color w:val="231F20"/>
        </w:rPr>
        <w:t>of</w:t>
      </w:r>
      <w:r>
        <w:rPr>
          <w:color w:val="231F20"/>
        </w:rPr>
        <w:t xml:space="preserve"> </w:t>
      </w:r>
      <w:r w:rsidR="00154745">
        <w:rPr>
          <w:color w:val="231F20"/>
        </w:rPr>
        <w:t>contract;</w:t>
      </w:r>
    </w:p>
    <w:p w14:paraId="3E6582DC" w14:textId="77777777" w:rsidR="00607E22" w:rsidRDefault="00053C79" w:rsidP="00725BBC">
      <w:pPr>
        <w:pStyle w:val="ListParagraph"/>
        <w:numPr>
          <w:ilvl w:val="0"/>
          <w:numId w:val="1"/>
        </w:numPr>
        <w:tabs>
          <w:tab w:val="left" w:pos="1488"/>
        </w:tabs>
        <w:spacing w:before="100" w:beforeAutospacing="1" w:after="100" w:afterAutospacing="1"/>
        <w:ind w:left="1497" w:hanging="547"/>
        <w:jc w:val="both"/>
      </w:pPr>
      <w:r>
        <w:rPr>
          <w:color w:val="231F20"/>
        </w:rPr>
        <w:t>N</w:t>
      </w:r>
      <w:r w:rsidR="00154745">
        <w:rPr>
          <w:color w:val="231F20"/>
        </w:rPr>
        <w:t>ames</w:t>
      </w:r>
      <w:r>
        <w:rPr>
          <w:color w:val="231F20"/>
        </w:rPr>
        <w:t xml:space="preserve"> </w:t>
      </w:r>
      <w:r w:rsidR="00154745">
        <w:rPr>
          <w:color w:val="231F20"/>
        </w:rPr>
        <w:t>of</w:t>
      </w:r>
      <w:r>
        <w:rPr>
          <w:color w:val="231F20"/>
        </w:rPr>
        <w:t xml:space="preserve"> </w:t>
      </w:r>
      <w:r w:rsidR="00154745">
        <w:rPr>
          <w:color w:val="231F20"/>
        </w:rPr>
        <w:t>all</w:t>
      </w:r>
      <w:r>
        <w:rPr>
          <w:color w:val="231F20"/>
        </w:rPr>
        <w:t xml:space="preserve"> </w:t>
      </w:r>
      <w:r w:rsidR="00154745">
        <w:rPr>
          <w:color w:val="231F20"/>
        </w:rPr>
        <w:t>Tenderers</w:t>
      </w:r>
      <w:r>
        <w:rPr>
          <w:color w:val="231F20"/>
        </w:rPr>
        <w:t xml:space="preserve"> </w:t>
      </w:r>
      <w:r w:rsidR="00154745">
        <w:rPr>
          <w:color w:val="231F20"/>
        </w:rPr>
        <w:t>that</w:t>
      </w:r>
      <w:r>
        <w:rPr>
          <w:color w:val="231F20"/>
        </w:rPr>
        <w:t xml:space="preserve"> </w:t>
      </w:r>
      <w:r w:rsidR="00154745">
        <w:rPr>
          <w:color w:val="231F20"/>
        </w:rPr>
        <w:t>submitted</w:t>
      </w:r>
      <w:r>
        <w:rPr>
          <w:color w:val="231F20"/>
        </w:rPr>
        <w:t xml:space="preserve"> </w:t>
      </w:r>
      <w:r w:rsidR="00154745">
        <w:rPr>
          <w:color w:val="231F20"/>
        </w:rPr>
        <w:t>Tenders,</w:t>
      </w:r>
      <w:r>
        <w:rPr>
          <w:color w:val="231F20"/>
        </w:rPr>
        <w:t xml:space="preserve"> </w:t>
      </w:r>
      <w:r w:rsidR="00154745">
        <w:rPr>
          <w:color w:val="231F20"/>
        </w:rPr>
        <w:t>and</w:t>
      </w:r>
      <w:r>
        <w:rPr>
          <w:color w:val="231F20"/>
        </w:rPr>
        <w:t xml:space="preserve"> </w:t>
      </w:r>
      <w:r w:rsidR="00154745">
        <w:rPr>
          <w:color w:val="231F20"/>
        </w:rPr>
        <w:t>their</w:t>
      </w:r>
      <w:r>
        <w:rPr>
          <w:color w:val="231F20"/>
        </w:rPr>
        <w:t xml:space="preserve"> </w:t>
      </w:r>
      <w:r w:rsidR="00154745">
        <w:rPr>
          <w:color w:val="231F20"/>
          <w:spacing w:val="-3"/>
        </w:rPr>
        <w:t>Tender</w:t>
      </w:r>
      <w:r>
        <w:rPr>
          <w:color w:val="231F20"/>
          <w:spacing w:val="-3"/>
        </w:rPr>
        <w:t xml:space="preserve"> </w:t>
      </w:r>
      <w:r w:rsidR="00154745">
        <w:rPr>
          <w:color w:val="231F20"/>
        </w:rPr>
        <w:t>prices</w:t>
      </w:r>
      <w:r>
        <w:rPr>
          <w:color w:val="231F20"/>
        </w:rPr>
        <w:t xml:space="preserve"> </w:t>
      </w:r>
      <w:r w:rsidR="00154745">
        <w:rPr>
          <w:color w:val="231F20"/>
        </w:rPr>
        <w:t>as</w:t>
      </w:r>
      <w:r>
        <w:rPr>
          <w:color w:val="231F20"/>
        </w:rPr>
        <w:t xml:space="preserve"> </w:t>
      </w:r>
      <w:r w:rsidR="00154745">
        <w:rPr>
          <w:color w:val="231F20"/>
        </w:rPr>
        <w:t>read</w:t>
      </w:r>
      <w:r>
        <w:rPr>
          <w:color w:val="231F20"/>
        </w:rPr>
        <w:t xml:space="preserve"> </w:t>
      </w:r>
      <w:r w:rsidR="00154745">
        <w:rPr>
          <w:color w:val="231F20"/>
        </w:rPr>
        <w:t>out</w:t>
      </w:r>
      <w:r>
        <w:rPr>
          <w:color w:val="231F20"/>
        </w:rPr>
        <w:t xml:space="preserve"> </w:t>
      </w:r>
      <w:r w:rsidR="00154745">
        <w:rPr>
          <w:color w:val="231F20"/>
        </w:rPr>
        <w:t>at</w:t>
      </w:r>
      <w:r>
        <w:rPr>
          <w:color w:val="231F20"/>
        </w:rPr>
        <w:t xml:space="preserve"> </w:t>
      </w:r>
      <w:r w:rsidR="00154745">
        <w:rPr>
          <w:color w:val="231F20"/>
          <w:spacing w:val="-3"/>
        </w:rPr>
        <w:t>Tender</w:t>
      </w:r>
      <w:r>
        <w:rPr>
          <w:color w:val="231F20"/>
          <w:spacing w:val="-3"/>
        </w:rPr>
        <w:t xml:space="preserve"> </w:t>
      </w:r>
      <w:r w:rsidR="00154745">
        <w:rPr>
          <w:color w:val="231F20"/>
        </w:rPr>
        <w:t>opening.</w:t>
      </w:r>
    </w:p>
    <w:p w14:paraId="575A1640" w14:textId="77777777" w:rsidR="00607E22" w:rsidRPr="00F81A1A" w:rsidRDefault="00154745" w:rsidP="00385A10">
      <w:pPr>
        <w:pStyle w:val="ListParagraph"/>
        <w:numPr>
          <w:ilvl w:val="1"/>
          <w:numId w:val="74"/>
        </w:numPr>
        <w:tabs>
          <w:tab w:val="left" w:pos="955"/>
          <w:tab w:val="left" w:pos="956"/>
        </w:tabs>
        <w:spacing w:before="0"/>
        <w:ind w:left="864" w:hanging="576"/>
        <w:rPr>
          <w:b/>
          <w:bCs/>
        </w:rPr>
      </w:pPr>
      <w:r w:rsidRPr="00F81A1A">
        <w:rPr>
          <w:b/>
          <w:bCs/>
          <w:color w:val="231F20"/>
        </w:rPr>
        <w:t>Appointment</w:t>
      </w:r>
      <w:r w:rsidR="00053C79">
        <w:rPr>
          <w:b/>
          <w:bCs/>
          <w:color w:val="231F20"/>
        </w:rPr>
        <w:t xml:space="preserve"> </w:t>
      </w:r>
      <w:r w:rsidRPr="00F81A1A">
        <w:rPr>
          <w:b/>
          <w:bCs/>
          <w:color w:val="231F20"/>
        </w:rPr>
        <w:t>of</w:t>
      </w:r>
      <w:r w:rsidR="00053C79">
        <w:rPr>
          <w:b/>
          <w:bCs/>
          <w:color w:val="231F20"/>
        </w:rPr>
        <w:t xml:space="preserve"> </w:t>
      </w:r>
      <w:r w:rsidRPr="00F81A1A">
        <w:rPr>
          <w:b/>
          <w:bCs/>
          <w:color w:val="231F20"/>
        </w:rPr>
        <w:t>Adjudicator</w:t>
      </w:r>
    </w:p>
    <w:p w14:paraId="36147768" w14:textId="77777777" w:rsidR="00607E22" w:rsidRDefault="00154745" w:rsidP="00385A10">
      <w:pPr>
        <w:pStyle w:val="ListParagraph"/>
        <w:numPr>
          <w:ilvl w:val="1"/>
          <w:numId w:val="126"/>
        </w:numPr>
        <w:tabs>
          <w:tab w:val="left" w:pos="770"/>
        </w:tabs>
        <w:spacing w:before="242" w:line="230" w:lineRule="auto"/>
        <w:ind w:left="864" w:right="696" w:hanging="576"/>
        <w:jc w:val="both"/>
      </w:pPr>
      <w:r w:rsidRPr="00765946">
        <w:rPr>
          <w:color w:val="231F20"/>
        </w:rPr>
        <w:t>The</w:t>
      </w:r>
      <w:r w:rsidR="00053C79">
        <w:rPr>
          <w:color w:val="231F20"/>
        </w:rPr>
        <w:t xml:space="preserve"> </w:t>
      </w:r>
      <w:r w:rsidRPr="00765946">
        <w:rPr>
          <w:color w:val="231F20"/>
        </w:rPr>
        <w:t>Procuring</w:t>
      </w:r>
      <w:r w:rsidR="00053C79">
        <w:rPr>
          <w:color w:val="231F20"/>
        </w:rPr>
        <w:t xml:space="preserve"> </w:t>
      </w:r>
      <w:r w:rsidRPr="00765946">
        <w:rPr>
          <w:color w:val="231F20"/>
        </w:rPr>
        <w:t>Entity</w:t>
      </w:r>
      <w:r w:rsidR="00053C79">
        <w:rPr>
          <w:color w:val="231F20"/>
        </w:rPr>
        <w:t xml:space="preserve"> </w:t>
      </w:r>
      <w:r w:rsidRPr="00765946">
        <w:rPr>
          <w:color w:val="231F20"/>
        </w:rPr>
        <w:t>proposes</w:t>
      </w:r>
      <w:r w:rsidR="00053C79">
        <w:rPr>
          <w:color w:val="231F20"/>
        </w:rPr>
        <w:t xml:space="preserve"> </w:t>
      </w:r>
      <w:r w:rsidRPr="00765946">
        <w:rPr>
          <w:color w:val="231F20"/>
        </w:rPr>
        <w:t>the</w:t>
      </w:r>
      <w:r w:rsidR="00053C79">
        <w:rPr>
          <w:color w:val="231F20"/>
        </w:rPr>
        <w:t xml:space="preserve"> </w:t>
      </w:r>
      <w:r w:rsidRPr="00765946">
        <w:rPr>
          <w:color w:val="231F20"/>
        </w:rPr>
        <w:t>person</w:t>
      </w:r>
      <w:r w:rsidR="00053C79">
        <w:rPr>
          <w:color w:val="231F20"/>
        </w:rPr>
        <w:t xml:space="preserve"> </w:t>
      </w:r>
      <w:r w:rsidRPr="00765946">
        <w:rPr>
          <w:color w:val="231F20"/>
        </w:rPr>
        <w:t>named</w:t>
      </w:r>
      <w:r w:rsidR="00053C79">
        <w:rPr>
          <w:color w:val="231F20"/>
        </w:rPr>
        <w:t xml:space="preserve"> </w:t>
      </w:r>
      <w:r w:rsidRPr="00765946">
        <w:rPr>
          <w:b/>
          <w:color w:val="231F20"/>
        </w:rPr>
        <w:t>in</w:t>
      </w:r>
      <w:r w:rsidR="00053C79">
        <w:rPr>
          <w:b/>
          <w:color w:val="231F20"/>
        </w:rPr>
        <w:t xml:space="preserve"> </w:t>
      </w:r>
      <w:r w:rsidRPr="00765946">
        <w:rPr>
          <w:b/>
          <w:color w:val="231F20"/>
        </w:rPr>
        <w:t>the</w:t>
      </w:r>
      <w:r w:rsidR="00053C79">
        <w:rPr>
          <w:b/>
          <w:color w:val="231F20"/>
        </w:rPr>
        <w:t xml:space="preserve"> </w:t>
      </w:r>
      <w:r w:rsidRPr="00765946">
        <w:rPr>
          <w:b/>
          <w:color w:val="231F20"/>
        </w:rPr>
        <w:t>TDS</w:t>
      </w:r>
      <w:r w:rsidR="00053C79">
        <w:rPr>
          <w:b/>
          <w:color w:val="231F20"/>
        </w:rPr>
        <w:t xml:space="preserve"> </w:t>
      </w:r>
      <w:r w:rsidRPr="00765946">
        <w:rPr>
          <w:color w:val="231F20"/>
        </w:rPr>
        <w:t>to</w:t>
      </w:r>
      <w:r w:rsidR="00053C79">
        <w:rPr>
          <w:color w:val="231F20"/>
        </w:rPr>
        <w:t xml:space="preserve"> </w:t>
      </w:r>
      <w:r w:rsidRPr="00765946">
        <w:rPr>
          <w:color w:val="231F20"/>
        </w:rPr>
        <w:t>be</w:t>
      </w:r>
      <w:r w:rsidR="00053C79">
        <w:rPr>
          <w:color w:val="231F20"/>
        </w:rPr>
        <w:t xml:space="preserve"> </w:t>
      </w:r>
      <w:r w:rsidRPr="00765946">
        <w:rPr>
          <w:color w:val="231F20"/>
        </w:rPr>
        <w:t>appointed</w:t>
      </w:r>
      <w:r w:rsidR="00053C79">
        <w:rPr>
          <w:color w:val="231F20"/>
        </w:rPr>
        <w:t xml:space="preserve"> </w:t>
      </w:r>
      <w:r w:rsidRPr="00765946">
        <w:rPr>
          <w:color w:val="231F20"/>
        </w:rPr>
        <w:t>as</w:t>
      </w:r>
      <w:r w:rsidR="00053C79">
        <w:rPr>
          <w:color w:val="231F20"/>
        </w:rPr>
        <w:t xml:space="preserve"> </w:t>
      </w:r>
      <w:r w:rsidRPr="00765946">
        <w:rPr>
          <w:color w:val="231F20"/>
        </w:rPr>
        <w:t>Adjudicator</w:t>
      </w:r>
      <w:r w:rsidR="00053C79">
        <w:rPr>
          <w:color w:val="231F20"/>
        </w:rPr>
        <w:t xml:space="preserve"> </w:t>
      </w:r>
      <w:r w:rsidRPr="00765946">
        <w:rPr>
          <w:color w:val="231F20"/>
        </w:rPr>
        <w:t>under</w:t>
      </w:r>
      <w:r w:rsidR="00053C79">
        <w:rPr>
          <w:color w:val="231F20"/>
        </w:rPr>
        <w:t xml:space="preserve"> </w:t>
      </w:r>
      <w:r w:rsidRPr="00765946">
        <w:rPr>
          <w:color w:val="231F20"/>
        </w:rPr>
        <w:t>the</w:t>
      </w:r>
      <w:r w:rsidR="00053C79">
        <w:rPr>
          <w:color w:val="231F20"/>
        </w:rPr>
        <w:t xml:space="preserve"> </w:t>
      </w:r>
      <w:r w:rsidRPr="00765946">
        <w:rPr>
          <w:color w:val="231F20"/>
        </w:rPr>
        <w:t xml:space="preserve">Contract, </w:t>
      </w:r>
      <w:r w:rsidR="00053C79">
        <w:rPr>
          <w:color w:val="231F20"/>
        </w:rPr>
        <w:t xml:space="preserve">at the </w:t>
      </w:r>
      <w:r w:rsidRPr="00765946">
        <w:rPr>
          <w:color w:val="231F20"/>
        </w:rPr>
        <w:t>hourly</w:t>
      </w:r>
      <w:r w:rsidR="00053C79">
        <w:rPr>
          <w:color w:val="231F20"/>
        </w:rPr>
        <w:t xml:space="preserve"> </w:t>
      </w:r>
      <w:r w:rsidRPr="00765946">
        <w:rPr>
          <w:color w:val="231F20"/>
        </w:rPr>
        <w:t>fee</w:t>
      </w:r>
      <w:r w:rsidR="00053C79">
        <w:rPr>
          <w:color w:val="231F20"/>
        </w:rPr>
        <w:t xml:space="preserve"> </w:t>
      </w:r>
      <w:r w:rsidRPr="00765946">
        <w:rPr>
          <w:color w:val="231F20"/>
        </w:rPr>
        <w:t>speciﬁed</w:t>
      </w:r>
      <w:r w:rsidR="00053C79">
        <w:rPr>
          <w:color w:val="231F20"/>
        </w:rPr>
        <w:t xml:space="preserve"> </w:t>
      </w:r>
      <w:r w:rsidRPr="00765946">
        <w:rPr>
          <w:b/>
          <w:color w:val="231F20"/>
        </w:rPr>
        <w:t>in</w:t>
      </w:r>
      <w:r w:rsidR="00053C79">
        <w:rPr>
          <w:b/>
          <w:color w:val="231F20"/>
        </w:rPr>
        <w:t xml:space="preserve"> </w:t>
      </w:r>
      <w:r w:rsidRPr="00765946">
        <w:rPr>
          <w:b/>
          <w:color w:val="231F20"/>
        </w:rPr>
        <w:t>the</w:t>
      </w:r>
      <w:r w:rsidR="00053C79">
        <w:rPr>
          <w:b/>
          <w:color w:val="231F20"/>
        </w:rPr>
        <w:t xml:space="preserve"> </w:t>
      </w:r>
      <w:r w:rsidRPr="00765946">
        <w:rPr>
          <w:b/>
          <w:color w:val="231F20"/>
        </w:rPr>
        <w:t>TDS</w:t>
      </w:r>
      <w:r w:rsidRPr="00765946">
        <w:rPr>
          <w:color w:val="231F20"/>
        </w:rPr>
        <w:t>,</w:t>
      </w:r>
      <w:r w:rsidR="00053C79">
        <w:rPr>
          <w:color w:val="231F20"/>
        </w:rPr>
        <w:t xml:space="preserve"> </w:t>
      </w:r>
      <w:r w:rsidRPr="00765946">
        <w:rPr>
          <w:color w:val="231F20"/>
        </w:rPr>
        <w:t>plus</w:t>
      </w:r>
      <w:r w:rsidR="00053C79">
        <w:rPr>
          <w:color w:val="231F20"/>
        </w:rPr>
        <w:t xml:space="preserve"> </w:t>
      </w:r>
      <w:r w:rsidRPr="00765946">
        <w:rPr>
          <w:color w:val="231F20"/>
        </w:rPr>
        <w:t>reimbursable</w:t>
      </w:r>
      <w:r w:rsidR="00053C79">
        <w:rPr>
          <w:color w:val="231F20"/>
        </w:rPr>
        <w:t xml:space="preserve"> </w:t>
      </w:r>
      <w:r w:rsidRPr="00765946">
        <w:rPr>
          <w:color w:val="231F20"/>
        </w:rPr>
        <w:t>expenses.</w:t>
      </w:r>
      <w:r w:rsidR="00053C79">
        <w:rPr>
          <w:color w:val="231F20"/>
        </w:rPr>
        <w:t xml:space="preserve"> </w:t>
      </w:r>
      <w:r w:rsidRPr="00765946">
        <w:rPr>
          <w:color w:val="231F20"/>
        </w:rPr>
        <w:t>If</w:t>
      </w:r>
      <w:r w:rsidR="00053C79">
        <w:rPr>
          <w:color w:val="231F20"/>
        </w:rPr>
        <w:t xml:space="preserve"> </w:t>
      </w:r>
      <w:r w:rsidRPr="00765946">
        <w:rPr>
          <w:color w:val="231F20"/>
        </w:rPr>
        <w:t>the</w:t>
      </w:r>
      <w:r w:rsidR="00053C79">
        <w:rPr>
          <w:color w:val="231F20"/>
        </w:rPr>
        <w:t xml:space="preserve"> </w:t>
      </w:r>
      <w:r w:rsidRPr="00765946">
        <w:rPr>
          <w:color w:val="231F20"/>
        </w:rPr>
        <w:t>Tenderer</w:t>
      </w:r>
      <w:r w:rsidR="00A40D4F">
        <w:rPr>
          <w:color w:val="231F20"/>
        </w:rPr>
        <w:t xml:space="preserve"> </w:t>
      </w:r>
      <w:r w:rsidRPr="00765946">
        <w:rPr>
          <w:color w:val="231F20"/>
        </w:rPr>
        <w:t>disagrees</w:t>
      </w:r>
      <w:r w:rsidR="00053C79">
        <w:rPr>
          <w:color w:val="231F20"/>
        </w:rPr>
        <w:t xml:space="preserve"> </w:t>
      </w:r>
      <w:r w:rsidRPr="00765946">
        <w:rPr>
          <w:color w:val="231F20"/>
        </w:rPr>
        <w:t>with</w:t>
      </w:r>
      <w:r w:rsidR="00053C79">
        <w:rPr>
          <w:color w:val="231F20"/>
        </w:rPr>
        <w:t xml:space="preserve"> </w:t>
      </w:r>
      <w:r w:rsidRPr="00765946">
        <w:rPr>
          <w:color w:val="231F20"/>
        </w:rPr>
        <w:t>this</w:t>
      </w:r>
      <w:r w:rsidR="00053C79">
        <w:rPr>
          <w:color w:val="231F20"/>
        </w:rPr>
        <w:t xml:space="preserve"> </w:t>
      </w:r>
      <w:r w:rsidRPr="00765946">
        <w:rPr>
          <w:color w:val="231F20"/>
        </w:rPr>
        <w:t>proposal, the</w:t>
      </w:r>
      <w:r w:rsidR="00053C79">
        <w:rPr>
          <w:color w:val="231F20"/>
        </w:rPr>
        <w:t xml:space="preserve"> </w:t>
      </w:r>
      <w:r w:rsidRPr="00765946">
        <w:rPr>
          <w:color w:val="231F20"/>
        </w:rPr>
        <w:t>Tenderer</w:t>
      </w:r>
      <w:r w:rsidR="00053C79">
        <w:rPr>
          <w:color w:val="231F20"/>
        </w:rPr>
        <w:t xml:space="preserve"> </w:t>
      </w:r>
      <w:r w:rsidRPr="00765946">
        <w:rPr>
          <w:color w:val="231F20"/>
        </w:rPr>
        <w:t>should</w:t>
      </w:r>
      <w:r w:rsidR="00053C79">
        <w:rPr>
          <w:color w:val="231F20"/>
        </w:rPr>
        <w:t xml:space="preserve"> </w:t>
      </w:r>
      <w:r w:rsidRPr="00765946">
        <w:rPr>
          <w:color w:val="231F20"/>
        </w:rPr>
        <w:t>so</w:t>
      </w:r>
      <w:r w:rsidR="00053C79">
        <w:rPr>
          <w:color w:val="231F20"/>
        </w:rPr>
        <w:t xml:space="preserve"> </w:t>
      </w:r>
      <w:r w:rsidRPr="00765946">
        <w:rPr>
          <w:color w:val="231F20"/>
        </w:rPr>
        <w:t>state</w:t>
      </w:r>
      <w:r w:rsidR="00053C79">
        <w:rPr>
          <w:color w:val="231F20"/>
        </w:rPr>
        <w:t xml:space="preserve"> </w:t>
      </w:r>
      <w:r w:rsidRPr="00765946">
        <w:rPr>
          <w:color w:val="231F20"/>
        </w:rPr>
        <w:t>in</w:t>
      </w:r>
      <w:r w:rsidR="00053C79">
        <w:rPr>
          <w:color w:val="231F20"/>
        </w:rPr>
        <w:t xml:space="preserve"> </w:t>
      </w:r>
      <w:r w:rsidRPr="00765946">
        <w:rPr>
          <w:color w:val="231F20"/>
        </w:rPr>
        <w:t>his</w:t>
      </w:r>
      <w:r w:rsidR="00053C79">
        <w:rPr>
          <w:color w:val="231F20"/>
        </w:rPr>
        <w:t xml:space="preserve"> </w:t>
      </w:r>
      <w:r w:rsidRPr="00765946">
        <w:rPr>
          <w:color w:val="231F20"/>
          <w:spacing w:val="-5"/>
        </w:rPr>
        <w:t>Tender.</w:t>
      </w:r>
      <w:r w:rsidR="00053C79">
        <w:rPr>
          <w:color w:val="231F20"/>
          <w:spacing w:val="-5"/>
        </w:rPr>
        <w:t xml:space="preserve"> </w:t>
      </w:r>
      <w:r w:rsidRPr="00765946">
        <w:rPr>
          <w:color w:val="231F20"/>
        </w:rPr>
        <w:t>If,</w:t>
      </w:r>
      <w:r w:rsidR="00053C79">
        <w:rPr>
          <w:color w:val="231F20"/>
        </w:rPr>
        <w:t xml:space="preserve"> in the </w:t>
      </w:r>
      <w:r w:rsidRPr="00765946">
        <w:rPr>
          <w:color w:val="231F20"/>
        </w:rPr>
        <w:t>Letter</w:t>
      </w:r>
      <w:r w:rsidR="00053C79">
        <w:rPr>
          <w:color w:val="231F20"/>
        </w:rPr>
        <w:t xml:space="preserve"> </w:t>
      </w:r>
      <w:r w:rsidRPr="00765946">
        <w:rPr>
          <w:color w:val="231F20"/>
        </w:rPr>
        <w:t>of</w:t>
      </w:r>
      <w:r w:rsidR="00053C79">
        <w:rPr>
          <w:color w:val="231F20"/>
        </w:rPr>
        <w:t xml:space="preserve"> </w:t>
      </w:r>
      <w:r w:rsidRPr="00765946">
        <w:rPr>
          <w:color w:val="231F20"/>
        </w:rPr>
        <w:t>Acceptance,</w:t>
      </w:r>
      <w:r w:rsidR="00053C79">
        <w:rPr>
          <w:color w:val="231F20"/>
        </w:rPr>
        <w:t xml:space="preserve"> </w:t>
      </w:r>
      <w:r w:rsidRPr="00765946">
        <w:rPr>
          <w:color w:val="231F20"/>
        </w:rPr>
        <w:t>the</w:t>
      </w:r>
      <w:r w:rsidR="00053C79">
        <w:rPr>
          <w:color w:val="231F20"/>
        </w:rPr>
        <w:t xml:space="preserve"> </w:t>
      </w:r>
      <w:r w:rsidRPr="00765946">
        <w:rPr>
          <w:color w:val="231F20"/>
        </w:rPr>
        <w:t>Procuring</w:t>
      </w:r>
      <w:r w:rsidR="00053C79">
        <w:rPr>
          <w:color w:val="231F20"/>
        </w:rPr>
        <w:t xml:space="preserve"> </w:t>
      </w:r>
      <w:r w:rsidRPr="00765946">
        <w:rPr>
          <w:color w:val="231F20"/>
        </w:rPr>
        <w:t>Entity</w:t>
      </w:r>
      <w:r w:rsidR="00053C79">
        <w:rPr>
          <w:color w:val="231F20"/>
        </w:rPr>
        <w:t xml:space="preserve"> </w:t>
      </w:r>
      <w:r w:rsidRPr="00765946">
        <w:rPr>
          <w:color w:val="231F20"/>
        </w:rPr>
        <w:t>does</w:t>
      </w:r>
      <w:r w:rsidR="00053C79">
        <w:rPr>
          <w:color w:val="231F20"/>
        </w:rPr>
        <w:t xml:space="preserve"> </w:t>
      </w:r>
      <w:r w:rsidRPr="00765946">
        <w:rPr>
          <w:color w:val="231F20"/>
        </w:rPr>
        <w:t>not</w:t>
      </w:r>
      <w:r w:rsidR="00053C79">
        <w:rPr>
          <w:color w:val="231F20"/>
        </w:rPr>
        <w:t xml:space="preserve"> </w:t>
      </w:r>
      <w:r w:rsidRPr="00765946">
        <w:rPr>
          <w:color w:val="231F20"/>
        </w:rPr>
        <w:t>agree</w:t>
      </w:r>
      <w:r w:rsidR="00053C79">
        <w:rPr>
          <w:color w:val="231F20"/>
        </w:rPr>
        <w:t xml:space="preserve"> </w:t>
      </w:r>
      <w:r w:rsidRPr="00765946">
        <w:rPr>
          <w:color w:val="231F20"/>
        </w:rPr>
        <w:t>on the</w:t>
      </w:r>
      <w:r w:rsidR="00053C79">
        <w:rPr>
          <w:color w:val="231F20"/>
        </w:rPr>
        <w:t xml:space="preserve"> </w:t>
      </w:r>
      <w:r w:rsidRPr="00765946">
        <w:rPr>
          <w:color w:val="231F20"/>
        </w:rPr>
        <w:t>appointment</w:t>
      </w:r>
      <w:r w:rsidR="00053C79">
        <w:rPr>
          <w:color w:val="231F20"/>
        </w:rPr>
        <w:t xml:space="preserve"> </w:t>
      </w:r>
      <w:r w:rsidRPr="00765946">
        <w:rPr>
          <w:color w:val="231F20"/>
        </w:rPr>
        <w:t>of</w:t>
      </w:r>
      <w:r w:rsidR="00053C79">
        <w:rPr>
          <w:color w:val="231F20"/>
        </w:rPr>
        <w:t xml:space="preserve"> </w:t>
      </w:r>
      <w:r w:rsidRPr="00765946">
        <w:rPr>
          <w:color w:val="231F20"/>
        </w:rPr>
        <w:t>the</w:t>
      </w:r>
      <w:r w:rsidR="00053C79">
        <w:rPr>
          <w:color w:val="231F20"/>
        </w:rPr>
        <w:t xml:space="preserve"> </w:t>
      </w:r>
      <w:r w:rsidRPr="00765946">
        <w:rPr>
          <w:color w:val="231F20"/>
        </w:rPr>
        <w:t>Adjudicator,</w:t>
      </w:r>
      <w:r w:rsidR="00053C79">
        <w:rPr>
          <w:color w:val="231F20"/>
        </w:rPr>
        <w:t xml:space="preserve"> </w:t>
      </w:r>
      <w:r w:rsidRPr="00765946">
        <w:rPr>
          <w:color w:val="231F20"/>
        </w:rPr>
        <w:t>the</w:t>
      </w:r>
      <w:r w:rsidR="00053C79">
        <w:rPr>
          <w:color w:val="231F20"/>
        </w:rPr>
        <w:t xml:space="preserve"> </w:t>
      </w:r>
      <w:r w:rsidRPr="00765946">
        <w:rPr>
          <w:color w:val="231F20"/>
        </w:rPr>
        <w:t>Procuring</w:t>
      </w:r>
      <w:r w:rsidR="00053C79">
        <w:rPr>
          <w:color w:val="231F20"/>
        </w:rPr>
        <w:t xml:space="preserve"> </w:t>
      </w:r>
      <w:r w:rsidRPr="00765946">
        <w:rPr>
          <w:color w:val="231F20"/>
        </w:rPr>
        <w:t>Entity</w:t>
      </w:r>
      <w:r w:rsidR="00053C79">
        <w:rPr>
          <w:color w:val="231F20"/>
        </w:rPr>
        <w:t xml:space="preserve"> </w:t>
      </w:r>
      <w:r w:rsidRPr="00765946">
        <w:rPr>
          <w:color w:val="231F20"/>
        </w:rPr>
        <w:t>will</w:t>
      </w:r>
      <w:r w:rsidR="00053C79">
        <w:rPr>
          <w:color w:val="231F20"/>
        </w:rPr>
        <w:t xml:space="preserve"> </w:t>
      </w:r>
      <w:r w:rsidRPr="00765946">
        <w:rPr>
          <w:color w:val="231F20"/>
        </w:rPr>
        <w:t>request</w:t>
      </w:r>
      <w:r w:rsidR="00053C79">
        <w:rPr>
          <w:color w:val="231F20"/>
        </w:rPr>
        <w:t xml:space="preserve"> </w:t>
      </w:r>
      <w:r w:rsidRPr="00765946">
        <w:rPr>
          <w:color w:val="231F20"/>
        </w:rPr>
        <w:t>the</w:t>
      </w:r>
      <w:r w:rsidR="00053C79">
        <w:rPr>
          <w:color w:val="231F20"/>
        </w:rPr>
        <w:t xml:space="preserve"> </w:t>
      </w:r>
      <w:r w:rsidRPr="00765946">
        <w:rPr>
          <w:color w:val="231F20"/>
        </w:rPr>
        <w:t>Appointing</w:t>
      </w:r>
      <w:r w:rsidR="00053C79">
        <w:rPr>
          <w:color w:val="231F20"/>
        </w:rPr>
        <w:t xml:space="preserve"> </w:t>
      </w:r>
      <w:r w:rsidRPr="00765946">
        <w:rPr>
          <w:color w:val="231F20"/>
        </w:rPr>
        <w:t>Authority</w:t>
      </w:r>
      <w:r w:rsidR="00053C79">
        <w:rPr>
          <w:color w:val="231F20"/>
        </w:rPr>
        <w:t xml:space="preserve"> </w:t>
      </w:r>
      <w:r w:rsidRPr="00765946">
        <w:rPr>
          <w:color w:val="231F20"/>
        </w:rPr>
        <w:t>designated</w:t>
      </w:r>
      <w:r w:rsidR="00053C79">
        <w:rPr>
          <w:color w:val="231F20"/>
        </w:rPr>
        <w:t xml:space="preserve"> </w:t>
      </w:r>
      <w:r w:rsidRPr="00765946">
        <w:rPr>
          <w:color w:val="231F20"/>
        </w:rPr>
        <w:t>in the Special Conditions of Contract (SCC) pursuant to Clause 23.1 of the General Conditions of Contract (GCC),</w:t>
      </w:r>
      <w:r w:rsidR="00053C79">
        <w:rPr>
          <w:color w:val="231F20"/>
        </w:rPr>
        <w:t xml:space="preserve"> </w:t>
      </w:r>
      <w:r w:rsidRPr="00765946">
        <w:rPr>
          <w:color w:val="231F20"/>
        </w:rPr>
        <w:t>to</w:t>
      </w:r>
      <w:r w:rsidR="00053C79">
        <w:rPr>
          <w:color w:val="231F20"/>
        </w:rPr>
        <w:t xml:space="preserve"> </w:t>
      </w:r>
      <w:r w:rsidRPr="00765946">
        <w:rPr>
          <w:color w:val="231F20"/>
        </w:rPr>
        <w:t>appoint</w:t>
      </w:r>
      <w:r w:rsidR="00053C79">
        <w:rPr>
          <w:color w:val="231F20"/>
        </w:rPr>
        <w:t xml:space="preserve"> </w:t>
      </w:r>
      <w:r w:rsidRPr="00765946">
        <w:rPr>
          <w:color w:val="231F20"/>
        </w:rPr>
        <w:t>the</w:t>
      </w:r>
      <w:r w:rsidR="00053C79">
        <w:rPr>
          <w:color w:val="231F20"/>
        </w:rPr>
        <w:t xml:space="preserve"> </w:t>
      </w:r>
      <w:r w:rsidRPr="00765946">
        <w:rPr>
          <w:color w:val="231F20"/>
        </w:rPr>
        <w:t>Adjudicator.</w:t>
      </w:r>
    </w:p>
    <w:p w14:paraId="4A35A8AC"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Procurement</w:t>
      </w:r>
      <w:r w:rsidR="00053C79">
        <w:rPr>
          <w:b/>
          <w:bCs/>
          <w:color w:val="231F20"/>
        </w:rPr>
        <w:t xml:space="preserve"> </w:t>
      </w:r>
      <w:r w:rsidRPr="00F81A1A">
        <w:rPr>
          <w:b/>
          <w:bCs/>
          <w:color w:val="231F20"/>
        </w:rPr>
        <w:t>Related</w:t>
      </w:r>
      <w:r w:rsidR="00053C79">
        <w:rPr>
          <w:b/>
          <w:bCs/>
          <w:color w:val="231F20"/>
        </w:rPr>
        <w:t xml:space="preserve"> </w:t>
      </w:r>
      <w:r w:rsidRPr="00F81A1A">
        <w:rPr>
          <w:b/>
          <w:bCs/>
          <w:color w:val="231F20"/>
        </w:rPr>
        <w:t>Complaint</w:t>
      </w:r>
    </w:p>
    <w:p w14:paraId="0794AACD" w14:textId="77777777" w:rsidR="00607E22" w:rsidRDefault="00154745" w:rsidP="00385A10">
      <w:pPr>
        <w:pStyle w:val="ListParagraph"/>
        <w:numPr>
          <w:ilvl w:val="1"/>
          <w:numId w:val="126"/>
        </w:numPr>
        <w:tabs>
          <w:tab w:val="left" w:pos="770"/>
        </w:tabs>
        <w:spacing w:before="242" w:line="230" w:lineRule="auto"/>
        <w:ind w:left="864" w:right="696" w:hanging="576"/>
        <w:jc w:val="both"/>
        <w:rPr>
          <w:b/>
        </w:rPr>
      </w:pPr>
      <w:r>
        <w:rPr>
          <w:color w:val="231F20"/>
        </w:rPr>
        <w:t>The</w:t>
      </w:r>
      <w:r w:rsidR="00053C79">
        <w:rPr>
          <w:color w:val="231F20"/>
        </w:rPr>
        <w:t xml:space="preserve"> </w:t>
      </w:r>
      <w:r>
        <w:rPr>
          <w:color w:val="231F20"/>
        </w:rPr>
        <w:t>procedures</w:t>
      </w:r>
      <w:r w:rsidR="00053C79">
        <w:rPr>
          <w:color w:val="231F20"/>
        </w:rPr>
        <w:t xml:space="preserve"> </w:t>
      </w:r>
      <w:r>
        <w:rPr>
          <w:color w:val="231F20"/>
        </w:rPr>
        <w:t>for</w:t>
      </w:r>
      <w:r w:rsidR="00053C79">
        <w:rPr>
          <w:color w:val="231F20"/>
        </w:rPr>
        <w:t xml:space="preserve"> </w:t>
      </w:r>
      <w:r>
        <w:rPr>
          <w:color w:val="231F20"/>
        </w:rPr>
        <w:t>making</w:t>
      </w:r>
      <w:r w:rsidR="00053C79">
        <w:rPr>
          <w:color w:val="231F20"/>
        </w:rPr>
        <w:t xml:space="preserve"> </w:t>
      </w:r>
      <w:r>
        <w:rPr>
          <w:color w:val="231F20"/>
        </w:rPr>
        <w:t>a</w:t>
      </w:r>
      <w:r w:rsidR="00053C79">
        <w:rPr>
          <w:color w:val="231F20"/>
        </w:rPr>
        <w:t xml:space="preserve"> </w:t>
      </w:r>
      <w:r>
        <w:rPr>
          <w:color w:val="231F20"/>
        </w:rPr>
        <w:t>Procurement-related</w:t>
      </w:r>
      <w:r w:rsidR="00053C79">
        <w:rPr>
          <w:color w:val="231F20"/>
        </w:rPr>
        <w:t xml:space="preserve"> </w:t>
      </w:r>
      <w:r>
        <w:rPr>
          <w:color w:val="231F20"/>
        </w:rPr>
        <w:t>Complaint</w:t>
      </w:r>
      <w:r w:rsidR="00053C79">
        <w:rPr>
          <w:color w:val="231F20"/>
        </w:rPr>
        <w:t xml:space="preserve"> </w:t>
      </w:r>
      <w:r>
        <w:rPr>
          <w:color w:val="231F20"/>
        </w:rPr>
        <w:t>are</w:t>
      </w:r>
      <w:r w:rsidR="00053C79">
        <w:rPr>
          <w:color w:val="231F20"/>
        </w:rPr>
        <w:t xml:space="preserve"> </w:t>
      </w:r>
      <w:r>
        <w:rPr>
          <w:color w:val="231F20"/>
        </w:rPr>
        <w:t>as</w:t>
      </w:r>
      <w:r w:rsidR="00053C79">
        <w:rPr>
          <w:color w:val="231F20"/>
        </w:rPr>
        <w:t xml:space="preserve"> </w:t>
      </w:r>
      <w:r>
        <w:rPr>
          <w:color w:val="231F20"/>
        </w:rPr>
        <w:t>speciﬁed</w:t>
      </w:r>
      <w:r w:rsidR="00053C79">
        <w:rPr>
          <w:color w:val="231F20"/>
        </w:rPr>
        <w:t xml:space="preserve"> </w:t>
      </w:r>
      <w:r>
        <w:rPr>
          <w:color w:val="231F20"/>
        </w:rPr>
        <w:t>in</w:t>
      </w:r>
      <w:r w:rsidR="00053C79">
        <w:rPr>
          <w:color w:val="231F20"/>
        </w:rPr>
        <w:t xml:space="preserve"> </w:t>
      </w:r>
      <w:r>
        <w:rPr>
          <w:color w:val="231F20"/>
        </w:rPr>
        <w:t>the</w:t>
      </w:r>
      <w:r w:rsidR="00053C79">
        <w:rPr>
          <w:color w:val="231F20"/>
        </w:rPr>
        <w:t xml:space="preserve"> </w:t>
      </w:r>
      <w:r>
        <w:rPr>
          <w:b/>
          <w:color w:val="231F20"/>
        </w:rPr>
        <w:t>TDS.</w:t>
      </w:r>
    </w:p>
    <w:p w14:paraId="6D69258E" w14:textId="77777777" w:rsidR="00607E22" w:rsidRDefault="00607E22">
      <w:pPr>
        <w:sectPr w:rsidR="00607E22">
          <w:pgSz w:w="11910" w:h="16840"/>
          <w:pgMar w:top="340" w:right="160" w:bottom="640" w:left="580" w:header="0" w:footer="441" w:gutter="0"/>
          <w:cols w:space="720"/>
        </w:sectPr>
      </w:pPr>
    </w:p>
    <w:p w14:paraId="75D2A36E" w14:textId="77777777" w:rsidR="00607E22" w:rsidRDefault="00607E22">
      <w:pPr>
        <w:pStyle w:val="BodyText"/>
        <w:spacing w:before="10"/>
        <w:rPr>
          <w:b/>
          <w:sz w:val="29"/>
        </w:rPr>
      </w:pPr>
    </w:p>
    <w:p w14:paraId="2CD4B410" w14:textId="77777777" w:rsidR="00607E22" w:rsidRDefault="00154745">
      <w:pPr>
        <w:pStyle w:val="Heading3"/>
        <w:spacing w:before="130"/>
        <w:ind w:left="270"/>
      </w:pPr>
      <w:bookmarkStart w:id="3" w:name="_Toc85098364"/>
      <w:r>
        <w:rPr>
          <w:color w:val="231F20"/>
        </w:rPr>
        <w:t>SECTION II - TENDER DATA SHEET</w:t>
      </w:r>
      <w:bookmarkEnd w:id="3"/>
    </w:p>
    <w:p w14:paraId="770CA273" w14:textId="77777777" w:rsidR="00607E22" w:rsidRDefault="00154745">
      <w:pPr>
        <w:pStyle w:val="BodyText"/>
        <w:spacing w:before="242" w:line="230" w:lineRule="auto"/>
        <w:ind w:left="270" w:right="683"/>
      </w:pPr>
      <w:r>
        <w:rPr>
          <w:color w:val="231F20"/>
        </w:rPr>
        <w:t>The</w:t>
      </w:r>
      <w:r w:rsidR="0079051D">
        <w:rPr>
          <w:color w:val="231F20"/>
        </w:rPr>
        <w:t xml:space="preserve"> </w:t>
      </w:r>
      <w:r>
        <w:rPr>
          <w:color w:val="231F20"/>
        </w:rPr>
        <w:t>following</w:t>
      </w:r>
      <w:r w:rsidR="0079051D">
        <w:rPr>
          <w:color w:val="231F20"/>
        </w:rPr>
        <w:t xml:space="preserve"> </w:t>
      </w:r>
      <w:r>
        <w:rPr>
          <w:color w:val="231F20"/>
        </w:rPr>
        <w:t>speciﬁc</w:t>
      </w:r>
      <w:r w:rsidR="0079051D">
        <w:rPr>
          <w:color w:val="231F20"/>
        </w:rPr>
        <w:t xml:space="preserve"> </w:t>
      </w:r>
      <w:r>
        <w:rPr>
          <w:color w:val="231F20"/>
        </w:rPr>
        <w:t>data</w:t>
      </w:r>
      <w:r w:rsidR="0079051D">
        <w:rPr>
          <w:color w:val="231F20"/>
        </w:rPr>
        <w:t xml:space="preserve"> </w:t>
      </w:r>
      <w:r>
        <w:rPr>
          <w:color w:val="231F20"/>
        </w:rPr>
        <w:t>for</w:t>
      </w:r>
      <w:r w:rsidR="0079051D">
        <w:rPr>
          <w:color w:val="231F20"/>
        </w:rPr>
        <w:t xml:space="preserve"> </w:t>
      </w:r>
      <w:r>
        <w:rPr>
          <w:color w:val="231F20"/>
        </w:rPr>
        <w:t>the</w:t>
      </w:r>
      <w:r w:rsidR="0079051D">
        <w:rPr>
          <w:color w:val="231F20"/>
        </w:rPr>
        <w:t xml:space="preserve"> </w:t>
      </w:r>
      <w:r>
        <w:rPr>
          <w:color w:val="231F20"/>
        </w:rPr>
        <w:t>Facilities</w:t>
      </w:r>
      <w:r w:rsidR="0079051D">
        <w:rPr>
          <w:color w:val="231F20"/>
        </w:rPr>
        <w:t xml:space="preserve"> </w:t>
      </w:r>
      <w:r>
        <w:rPr>
          <w:color w:val="231F20"/>
        </w:rPr>
        <w:t>to</w:t>
      </w:r>
      <w:r w:rsidR="0079051D">
        <w:rPr>
          <w:color w:val="231F20"/>
        </w:rPr>
        <w:t xml:space="preserve"> </w:t>
      </w:r>
      <w:r>
        <w:rPr>
          <w:color w:val="231F20"/>
        </w:rPr>
        <w:t>be</w:t>
      </w:r>
      <w:r w:rsidR="0079051D">
        <w:rPr>
          <w:color w:val="231F20"/>
        </w:rPr>
        <w:t xml:space="preserve"> </w:t>
      </w:r>
      <w:r>
        <w:rPr>
          <w:color w:val="231F20"/>
        </w:rPr>
        <w:t>procured</w:t>
      </w:r>
      <w:r w:rsidR="0079051D">
        <w:rPr>
          <w:color w:val="231F20"/>
        </w:rPr>
        <w:t xml:space="preserve"> </w:t>
      </w:r>
      <w:r>
        <w:rPr>
          <w:color w:val="231F20"/>
        </w:rPr>
        <w:t>shall</w:t>
      </w:r>
      <w:r w:rsidR="0079051D">
        <w:rPr>
          <w:color w:val="231F20"/>
        </w:rPr>
        <w:t xml:space="preserve"> </w:t>
      </w:r>
      <w:r>
        <w:rPr>
          <w:color w:val="231F20"/>
        </w:rPr>
        <w:t>complement,</w:t>
      </w:r>
      <w:r w:rsidR="0079051D">
        <w:rPr>
          <w:color w:val="231F20"/>
        </w:rPr>
        <w:t xml:space="preserve"> </w:t>
      </w:r>
      <w:r>
        <w:rPr>
          <w:color w:val="231F20"/>
        </w:rPr>
        <w:t>supplement,</w:t>
      </w:r>
      <w:r w:rsidR="0079051D">
        <w:rPr>
          <w:color w:val="231F20"/>
        </w:rPr>
        <w:t xml:space="preserve"> </w:t>
      </w:r>
      <w:r>
        <w:rPr>
          <w:color w:val="231F20"/>
        </w:rPr>
        <w:t>or</w:t>
      </w:r>
      <w:r w:rsidR="0079051D">
        <w:rPr>
          <w:color w:val="231F20"/>
        </w:rPr>
        <w:t xml:space="preserve"> </w:t>
      </w:r>
      <w:r>
        <w:rPr>
          <w:color w:val="231F20"/>
        </w:rPr>
        <w:t>amend</w:t>
      </w:r>
      <w:r w:rsidR="0079051D">
        <w:rPr>
          <w:color w:val="231F20"/>
        </w:rPr>
        <w:t xml:space="preserve"> </w:t>
      </w:r>
      <w:r>
        <w:rPr>
          <w:color w:val="231F20"/>
        </w:rPr>
        <w:t>the</w:t>
      </w:r>
      <w:r w:rsidR="0079051D">
        <w:rPr>
          <w:color w:val="231F20"/>
        </w:rPr>
        <w:t xml:space="preserve"> </w:t>
      </w:r>
      <w:r>
        <w:rPr>
          <w:color w:val="231F20"/>
        </w:rPr>
        <w:t>provisions</w:t>
      </w:r>
      <w:r w:rsidR="0079051D">
        <w:rPr>
          <w:color w:val="231F20"/>
        </w:rPr>
        <w:t xml:space="preserve"> </w:t>
      </w:r>
      <w:r>
        <w:rPr>
          <w:color w:val="231F20"/>
        </w:rPr>
        <w:t>in the</w:t>
      </w:r>
      <w:r w:rsidR="0079051D">
        <w:rPr>
          <w:color w:val="231F20"/>
        </w:rPr>
        <w:t xml:space="preserve"> </w:t>
      </w:r>
      <w:r>
        <w:rPr>
          <w:color w:val="231F20"/>
        </w:rPr>
        <w:t>Instructions</w:t>
      </w:r>
      <w:r w:rsidR="0079051D">
        <w:rPr>
          <w:color w:val="231F20"/>
        </w:rPr>
        <w:t xml:space="preserve"> </w:t>
      </w:r>
      <w:r>
        <w:rPr>
          <w:color w:val="231F20"/>
        </w:rPr>
        <w:t>to</w:t>
      </w:r>
      <w:r w:rsidR="0079051D">
        <w:rPr>
          <w:color w:val="231F20"/>
        </w:rPr>
        <w:t xml:space="preserve"> </w:t>
      </w:r>
      <w:r>
        <w:rPr>
          <w:color w:val="231F20"/>
        </w:rPr>
        <w:t>Tenderers</w:t>
      </w:r>
      <w:r w:rsidR="0079051D">
        <w:rPr>
          <w:color w:val="231F20"/>
        </w:rPr>
        <w:t xml:space="preserve"> </w:t>
      </w:r>
      <w:r>
        <w:rPr>
          <w:color w:val="231F20"/>
        </w:rPr>
        <w:t>(ITT).</w:t>
      </w:r>
      <w:r w:rsidR="0079051D">
        <w:rPr>
          <w:color w:val="231F20"/>
        </w:rPr>
        <w:t xml:space="preserve"> </w:t>
      </w:r>
      <w:r>
        <w:rPr>
          <w:color w:val="231F20"/>
        </w:rPr>
        <w:t>Whenever</w:t>
      </w:r>
      <w:r w:rsidR="0079051D">
        <w:rPr>
          <w:color w:val="231F20"/>
        </w:rPr>
        <w:t xml:space="preserve"> </w:t>
      </w:r>
      <w:r>
        <w:rPr>
          <w:color w:val="231F20"/>
        </w:rPr>
        <w:t>there</w:t>
      </w:r>
      <w:r w:rsidR="0079051D">
        <w:rPr>
          <w:color w:val="231F20"/>
        </w:rPr>
        <w:t xml:space="preserve"> </w:t>
      </w:r>
      <w:r>
        <w:rPr>
          <w:color w:val="231F20"/>
        </w:rPr>
        <w:t>is</w:t>
      </w:r>
      <w:r w:rsidR="0079051D">
        <w:rPr>
          <w:color w:val="231F20"/>
        </w:rPr>
        <w:t xml:space="preserve"> </w:t>
      </w:r>
      <w:r>
        <w:rPr>
          <w:color w:val="231F20"/>
        </w:rPr>
        <w:t>a</w:t>
      </w:r>
      <w:r w:rsidR="0079051D">
        <w:rPr>
          <w:color w:val="231F20"/>
        </w:rPr>
        <w:t xml:space="preserve"> </w:t>
      </w:r>
      <w:r>
        <w:rPr>
          <w:color w:val="231F20"/>
        </w:rPr>
        <w:t>conﬂict,</w:t>
      </w:r>
      <w:r w:rsidR="0079051D">
        <w:rPr>
          <w:color w:val="231F20"/>
        </w:rPr>
        <w:t xml:space="preserve"> </w:t>
      </w:r>
      <w:r>
        <w:rPr>
          <w:color w:val="231F20"/>
        </w:rPr>
        <w:t>the</w:t>
      </w:r>
      <w:r w:rsidR="0079051D">
        <w:rPr>
          <w:color w:val="231F20"/>
        </w:rPr>
        <w:t xml:space="preserve"> </w:t>
      </w:r>
      <w:r>
        <w:rPr>
          <w:color w:val="231F20"/>
        </w:rPr>
        <w:t>provisions</w:t>
      </w:r>
      <w:r w:rsidR="0079051D">
        <w:rPr>
          <w:color w:val="231F20"/>
        </w:rPr>
        <w:t xml:space="preserve"> </w:t>
      </w:r>
      <w:r>
        <w:rPr>
          <w:color w:val="231F20"/>
        </w:rPr>
        <w:t>here</w:t>
      </w:r>
      <w:r w:rsidR="0079051D">
        <w:rPr>
          <w:color w:val="231F20"/>
        </w:rPr>
        <w:t xml:space="preserve"> </w:t>
      </w:r>
      <w:r>
        <w:rPr>
          <w:color w:val="231F20"/>
        </w:rPr>
        <w:t>in</w:t>
      </w:r>
      <w:r w:rsidR="0079051D">
        <w:rPr>
          <w:color w:val="231F20"/>
        </w:rPr>
        <w:t xml:space="preserve"> </w:t>
      </w:r>
      <w:r>
        <w:rPr>
          <w:color w:val="231F20"/>
        </w:rPr>
        <w:t>shall</w:t>
      </w:r>
      <w:r w:rsidR="0079051D">
        <w:rPr>
          <w:color w:val="231F20"/>
        </w:rPr>
        <w:t xml:space="preserve"> </w:t>
      </w:r>
      <w:r>
        <w:rPr>
          <w:color w:val="231F20"/>
        </w:rPr>
        <w:t>prevail</w:t>
      </w:r>
      <w:r w:rsidR="0079051D">
        <w:rPr>
          <w:color w:val="231F20"/>
        </w:rPr>
        <w:t xml:space="preserve"> </w:t>
      </w:r>
      <w:r>
        <w:rPr>
          <w:color w:val="231F20"/>
        </w:rPr>
        <w:t>over</w:t>
      </w:r>
      <w:r w:rsidR="0079051D">
        <w:rPr>
          <w:color w:val="231F20"/>
        </w:rPr>
        <w:t xml:space="preserve"> </w:t>
      </w:r>
      <w:r>
        <w:rPr>
          <w:color w:val="231F20"/>
        </w:rPr>
        <w:t>those</w:t>
      </w:r>
      <w:r w:rsidR="0079051D">
        <w:rPr>
          <w:color w:val="231F20"/>
        </w:rPr>
        <w:t xml:space="preserve"> </w:t>
      </w:r>
      <w:r>
        <w:rPr>
          <w:color w:val="231F20"/>
        </w:rPr>
        <w:t>in</w:t>
      </w:r>
      <w:r w:rsidR="006D3258">
        <w:rPr>
          <w:color w:val="231F20"/>
        </w:rPr>
        <w:t xml:space="preserve"> </w:t>
      </w:r>
      <w:r>
        <w:rPr>
          <w:color w:val="231F20"/>
          <w:spacing w:val="-5"/>
        </w:rPr>
        <w:t>ITT.</w:t>
      </w:r>
    </w:p>
    <w:p w14:paraId="35D861F6" w14:textId="64161814" w:rsidR="00607E22" w:rsidRDefault="00607E22">
      <w:pPr>
        <w:rPr>
          <w:sz w:val="20"/>
        </w:rPr>
      </w:pPr>
    </w:p>
    <w:tbl>
      <w:tblPr>
        <w:tblStyle w:val="TableGrid"/>
        <w:tblW w:w="10175" w:type="dxa"/>
        <w:tblInd w:w="704" w:type="dxa"/>
        <w:tblLook w:val="04A0" w:firstRow="1" w:lastRow="0" w:firstColumn="1" w:lastColumn="0" w:noHBand="0" w:noVBand="1"/>
      </w:tblPr>
      <w:tblGrid>
        <w:gridCol w:w="1276"/>
        <w:gridCol w:w="8899"/>
      </w:tblGrid>
      <w:tr w:rsidR="004371B1" w:rsidRPr="007F6724" w14:paraId="386CB7FB" w14:textId="77777777" w:rsidTr="00103815">
        <w:tc>
          <w:tcPr>
            <w:tcW w:w="1276" w:type="dxa"/>
          </w:tcPr>
          <w:p w14:paraId="04AD8A8C" w14:textId="77777777" w:rsidR="004371B1" w:rsidRPr="007F6724" w:rsidRDefault="004371B1" w:rsidP="00FF0D27">
            <w:pPr>
              <w:spacing w:before="60" w:after="60"/>
              <w:rPr>
                <w:b/>
                <w:sz w:val="24"/>
                <w:szCs w:val="24"/>
              </w:rPr>
            </w:pPr>
            <w:r w:rsidRPr="007F6724">
              <w:rPr>
                <w:b/>
                <w:sz w:val="24"/>
                <w:szCs w:val="24"/>
              </w:rPr>
              <w:t>ITT Reference</w:t>
            </w:r>
          </w:p>
        </w:tc>
        <w:tc>
          <w:tcPr>
            <w:tcW w:w="8899" w:type="dxa"/>
          </w:tcPr>
          <w:p w14:paraId="10A8D7D5" w14:textId="77777777" w:rsidR="004371B1" w:rsidRPr="007F6724" w:rsidRDefault="004371B1" w:rsidP="00385A10">
            <w:pPr>
              <w:pStyle w:val="ListParagraph"/>
              <w:numPr>
                <w:ilvl w:val="0"/>
                <w:numId w:val="184"/>
              </w:numPr>
              <w:spacing w:before="60" w:after="60"/>
              <w:rPr>
                <w:b/>
                <w:sz w:val="24"/>
                <w:szCs w:val="24"/>
              </w:rPr>
            </w:pPr>
            <w:r w:rsidRPr="007F6724">
              <w:rPr>
                <w:b/>
                <w:sz w:val="24"/>
                <w:szCs w:val="24"/>
              </w:rPr>
              <w:t>General</w:t>
            </w:r>
          </w:p>
        </w:tc>
      </w:tr>
      <w:tr w:rsidR="004371B1" w:rsidRPr="007F6724" w14:paraId="133371C7" w14:textId="77777777" w:rsidTr="00103815">
        <w:tc>
          <w:tcPr>
            <w:tcW w:w="1276" w:type="dxa"/>
          </w:tcPr>
          <w:p w14:paraId="3DDAFB77" w14:textId="77777777" w:rsidR="004371B1" w:rsidRPr="00415561" w:rsidRDefault="004371B1" w:rsidP="00FF0D27">
            <w:pPr>
              <w:spacing w:before="60" w:after="60"/>
              <w:rPr>
                <w:i/>
                <w:sz w:val="24"/>
                <w:szCs w:val="24"/>
              </w:rPr>
            </w:pPr>
            <w:r w:rsidRPr="00415561">
              <w:rPr>
                <w:i/>
                <w:sz w:val="24"/>
                <w:szCs w:val="24"/>
              </w:rPr>
              <w:t>ITT 1.1</w:t>
            </w:r>
          </w:p>
        </w:tc>
        <w:tc>
          <w:tcPr>
            <w:tcW w:w="8899" w:type="dxa"/>
          </w:tcPr>
          <w:p w14:paraId="14EDD18F" w14:textId="618F49C9" w:rsidR="004371B1" w:rsidRDefault="004371B1" w:rsidP="00FF0D27">
            <w:pPr>
              <w:rPr>
                <w:sz w:val="24"/>
                <w:szCs w:val="24"/>
              </w:rPr>
            </w:pPr>
            <w:r>
              <w:rPr>
                <w:sz w:val="24"/>
                <w:szCs w:val="24"/>
              </w:rPr>
              <w:t xml:space="preserve">The reference number of the Invitation for Tenders is </w:t>
            </w:r>
            <w:r w:rsidRPr="0087599F">
              <w:rPr>
                <w:b/>
                <w:sz w:val="24"/>
                <w:szCs w:val="24"/>
              </w:rPr>
              <w:t>EACC/</w:t>
            </w:r>
            <w:r>
              <w:rPr>
                <w:b/>
                <w:sz w:val="24"/>
                <w:szCs w:val="24"/>
              </w:rPr>
              <w:t>T</w:t>
            </w:r>
            <w:r w:rsidR="001F4566">
              <w:rPr>
                <w:b/>
                <w:sz w:val="24"/>
                <w:szCs w:val="24"/>
              </w:rPr>
              <w:t>/</w:t>
            </w:r>
            <w:r>
              <w:rPr>
                <w:b/>
                <w:sz w:val="24"/>
                <w:szCs w:val="24"/>
              </w:rPr>
              <w:t>1</w:t>
            </w:r>
            <w:r w:rsidR="00FF0D27">
              <w:rPr>
                <w:b/>
                <w:sz w:val="24"/>
                <w:szCs w:val="24"/>
              </w:rPr>
              <w:t>4</w:t>
            </w:r>
            <w:r w:rsidRPr="0087599F">
              <w:rPr>
                <w:b/>
                <w:sz w:val="24"/>
                <w:szCs w:val="24"/>
              </w:rPr>
              <w:t>/2021-2022</w:t>
            </w:r>
          </w:p>
          <w:p w14:paraId="028D1FD0" w14:textId="77777777" w:rsidR="004371B1" w:rsidRDefault="004371B1" w:rsidP="00FF0D27">
            <w:pPr>
              <w:spacing w:before="60" w:after="60"/>
              <w:rPr>
                <w:sz w:val="24"/>
                <w:szCs w:val="24"/>
              </w:rPr>
            </w:pPr>
            <w:r>
              <w:rPr>
                <w:sz w:val="24"/>
                <w:szCs w:val="24"/>
              </w:rPr>
              <w:t xml:space="preserve">The Procuring Entity is: </w:t>
            </w:r>
            <w:r w:rsidRPr="007F6724">
              <w:rPr>
                <w:b/>
                <w:sz w:val="24"/>
                <w:szCs w:val="24"/>
              </w:rPr>
              <w:t>Ethics and Anti-Corruption Commission</w:t>
            </w:r>
          </w:p>
          <w:p w14:paraId="30775F56" w14:textId="77777777" w:rsidR="004371B1" w:rsidRPr="00BD71F5" w:rsidRDefault="004371B1" w:rsidP="004371B1">
            <w:pPr>
              <w:spacing w:before="60" w:after="60"/>
              <w:rPr>
                <w:b/>
                <w:sz w:val="24"/>
                <w:szCs w:val="24"/>
              </w:rPr>
            </w:pPr>
            <w:r>
              <w:rPr>
                <w:sz w:val="24"/>
                <w:szCs w:val="24"/>
              </w:rPr>
              <w:t xml:space="preserve">The name of the tender is: </w:t>
            </w:r>
            <w:r w:rsidRPr="00BD71F5">
              <w:rPr>
                <w:b/>
                <w:sz w:val="24"/>
                <w:szCs w:val="24"/>
              </w:rPr>
              <w:t xml:space="preserve">Supply, installation testing and commissioning of standby generator </w:t>
            </w:r>
          </w:p>
          <w:p w14:paraId="4E5E5017" w14:textId="1AAA9D41" w:rsidR="004371B1" w:rsidRPr="007F6724" w:rsidRDefault="004371B1" w:rsidP="004371B1">
            <w:pPr>
              <w:spacing w:before="60" w:after="60"/>
              <w:rPr>
                <w:sz w:val="24"/>
                <w:szCs w:val="24"/>
              </w:rPr>
            </w:pPr>
            <w:r>
              <w:rPr>
                <w:sz w:val="24"/>
                <w:szCs w:val="24"/>
              </w:rPr>
              <w:t xml:space="preserve">The number and identification of lots (contracts) comprising this Invitation for Tenders is: </w:t>
            </w:r>
            <w:r w:rsidR="001F4566">
              <w:rPr>
                <w:sz w:val="24"/>
                <w:szCs w:val="24"/>
              </w:rPr>
              <w:t xml:space="preserve">None </w:t>
            </w:r>
          </w:p>
        </w:tc>
      </w:tr>
      <w:tr w:rsidR="004371B1" w:rsidRPr="00CF7E76" w14:paraId="614552F9" w14:textId="77777777" w:rsidTr="00103815">
        <w:tc>
          <w:tcPr>
            <w:tcW w:w="1276" w:type="dxa"/>
          </w:tcPr>
          <w:p w14:paraId="37A09697" w14:textId="77777777" w:rsidR="004371B1" w:rsidRPr="00415561" w:rsidRDefault="004371B1" w:rsidP="00FF0D27">
            <w:pPr>
              <w:spacing w:before="60" w:after="60"/>
              <w:rPr>
                <w:i/>
                <w:sz w:val="24"/>
                <w:szCs w:val="24"/>
              </w:rPr>
            </w:pPr>
            <w:r w:rsidRPr="00415561">
              <w:rPr>
                <w:i/>
                <w:sz w:val="24"/>
                <w:szCs w:val="24"/>
              </w:rPr>
              <w:t>ITT 1.2(a)</w:t>
            </w:r>
          </w:p>
        </w:tc>
        <w:tc>
          <w:tcPr>
            <w:tcW w:w="8899" w:type="dxa"/>
          </w:tcPr>
          <w:p w14:paraId="26BDFAA5" w14:textId="0F7C17FC" w:rsidR="004371B1" w:rsidRPr="00CF7E76" w:rsidRDefault="000115E1" w:rsidP="00FF0D27">
            <w:pPr>
              <w:spacing w:before="60" w:after="60"/>
              <w:rPr>
                <w:sz w:val="24"/>
                <w:szCs w:val="24"/>
              </w:rPr>
            </w:pPr>
            <w:r>
              <w:rPr>
                <w:sz w:val="24"/>
                <w:szCs w:val="24"/>
              </w:rPr>
              <w:t xml:space="preserve">Electronic Procurement system shall be used: </w:t>
            </w:r>
            <w:r w:rsidRPr="00A976F7">
              <w:rPr>
                <w:b/>
                <w:i/>
                <w:sz w:val="24"/>
                <w:szCs w:val="24"/>
              </w:rPr>
              <w:t>supplier.treasury.go.ke</w:t>
            </w:r>
            <w:r w:rsidRPr="00A976F7">
              <w:rPr>
                <w:sz w:val="24"/>
                <w:szCs w:val="24"/>
              </w:rPr>
              <w:t xml:space="preserve">. </w:t>
            </w:r>
            <w:r>
              <w:rPr>
                <w:sz w:val="24"/>
                <w:szCs w:val="24"/>
              </w:rPr>
              <w:t xml:space="preserve"> </w:t>
            </w:r>
            <w:r w:rsidR="001F4566">
              <w:rPr>
                <w:sz w:val="24"/>
                <w:szCs w:val="24"/>
              </w:rPr>
              <w:t xml:space="preserve">(IFMIS) </w:t>
            </w:r>
          </w:p>
        </w:tc>
      </w:tr>
      <w:tr w:rsidR="004371B1" w:rsidRPr="007F6724" w14:paraId="7C11D59C" w14:textId="77777777" w:rsidTr="00103815">
        <w:tc>
          <w:tcPr>
            <w:tcW w:w="1276" w:type="dxa"/>
          </w:tcPr>
          <w:p w14:paraId="3B8CFBCA" w14:textId="457A87DF" w:rsidR="004371B1" w:rsidRPr="00415561" w:rsidRDefault="004371B1" w:rsidP="00FF0D27">
            <w:pPr>
              <w:spacing w:before="60" w:after="60"/>
              <w:rPr>
                <w:i/>
                <w:sz w:val="24"/>
                <w:szCs w:val="24"/>
              </w:rPr>
            </w:pPr>
            <w:r w:rsidRPr="00415561">
              <w:rPr>
                <w:i/>
                <w:sz w:val="24"/>
                <w:szCs w:val="24"/>
              </w:rPr>
              <w:t>ITT 2.</w:t>
            </w:r>
            <w:r w:rsidR="000115E1">
              <w:rPr>
                <w:i/>
                <w:sz w:val="24"/>
                <w:szCs w:val="24"/>
              </w:rPr>
              <w:t>1</w:t>
            </w:r>
          </w:p>
        </w:tc>
        <w:tc>
          <w:tcPr>
            <w:tcW w:w="8899" w:type="dxa"/>
          </w:tcPr>
          <w:p w14:paraId="2AA44C5A" w14:textId="7F19223E" w:rsidR="004371B1" w:rsidRPr="007F6724" w:rsidRDefault="000115E1" w:rsidP="00FF0D27">
            <w:pPr>
              <w:spacing w:before="60" w:after="60"/>
              <w:rPr>
                <w:sz w:val="24"/>
                <w:szCs w:val="24"/>
              </w:rPr>
            </w:pPr>
            <w:r>
              <w:rPr>
                <w:sz w:val="24"/>
                <w:szCs w:val="24"/>
              </w:rPr>
              <w:t>The name of the project is: Supply, Installation, Testing and commissioning of standby Generator</w:t>
            </w:r>
          </w:p>
        </w:tc>
      </w:tr>
      <w:tr w:rsidR="004371B1" w:rsidRPr="007F6724" w14:paraId="21DC1203" w14:textId="77777777" w:rsidTr="00103815">
        <w:tc>
          <w:tcPr>
            <w:tcW w:w="1276" w:type="dxa"/>
          </w:tcPr>
          <w:p w14:paraId="533CB55C" w14:textId="4BCE64D1" w:rsidR="004371B1" w:rsidRPr="00415561" w:rsidRDefault="004371B1" w:rsidP="00FF0D27">
            <w:pPr>
              <w:spacing w:before="60" w:after="60"/>
              <w:rPr>
                <w:i/>
                <w:sz w:val="24"/>
                <w:szCs w:val="24"/>
              </w:rPr>
            </w:pPr>
            <w:r w:rsidRPr="00415561">
              <w:rPr>
                <w:i/>
                <w:sz w:val="24"/>
                <w:szCs w:val="24"/>
              </w:rPr>
              <w:t xml:space="preserve">ITT </w:t>
            </w:r>
            <w:r w:rsidR="00904160">
              <w:rPr>
                <w:i/>
                <w:sz w:val="24"/>
                <w:szCs w:val="24"/>
              </w:rPr>
              <w:t>4.1</w:t>
            </w:r>
          </w:p>
        </w:tc>
        <w:tc>
          <w:tcPr>
            <w:tcW w:w="8899" w:type="dxa"/>
          </w:tcPr>
          <w:p w14:paraId="5B0675A5" w14:textId="77777777" w:rsidR="004371B1" w:rsidRPr="007F6724" w:rsidRDefault="004371B1" w:rsidP="00FF0D27">
            <w:pPr>
              <w:spacing w:before="60" w:after="60"/>
              <w:rPr>
                <w:sz w:val="24"/>
                <w:szCs w:val="24"/>
              </w:rPr>
            </w:pPr>
            <w:r>
              <w:rPr>
                <w:sz w:val="24"/>
                <w:szCs w:val="24"/>
              </w:rPr>
              <w:t>N/A</w:t>
            </w:r>
          </w:p>
        </w:tc>
      </w:tr>
      <w:tr w:rsidR="004371B1" w:rsidRPr="007F6724" w14:paraId="76864C00" w14:textId="77777777" w:rsidTr="00103815">
        <w:tc>
          <w:tcPr>
            <w:tcW w:w="1276" w:type="dxa"/>
          </w:tcPr>
          <w:p w14:paraId="12ABB31E" w14:textId="77777777" w:rsidR="004371B1" w:rsidRPr="00415561" w:rsidRDefault="004371B1" w:rsidP="00FF0D27">
            <w:pPr>
              <w:spacing w:before="60" w:after="60"/>
              <w:rPr>
                <w:i/>
                <w:sz w:val="24"/>
                <w:szCs w:val="24"/>
              </w:rPr>
            </w:pPr>
            <w:r w:rsidRPr="00415561">
              <w:rPr>
                <w:i/>
                <w:sz w:val="24"/>
                <w:szCs w:val="24"/>
              </w:rPr>
              <w:t>ITT 3.1</w:t>
            </w:r>
          </w:p>
        </w:tc>
        <w:tc>
          <w:tcPr>
            <w:tcW w:w="8899" w:type="dxa"/>
          </w:tcPr>
          <w:p w14:paraId="600337F3" w14:textId="77777777" w:rsidR="004371B1" w:rsidRPr="007F6724" w:rsidRDefault="004371B1" w:rsidP="00FF0D27">
            <w:pPr>
              <w:spacing w:before="60" w:after="60"/>
              <w:rPr>
                <w:sz w:val="24"/>
                <w:szCs w:val="24"/>
              </w:rPr>
            </w:pPr>
            <w:r>
              <w:rPr>
                <w:sz w:val="24"/>
                <w:szCs w:val="24"/>
              </w:rPr>
              <w:t>N/A</w:t>
            </w:r>
          </w:p>
        </w:tc>
      </w:tr>
      <w:tr w:rsidR="004371B1" w:rsidRPr="007F6724" w14:paraId="2D2189CE" w14:textId="77777777" w:rsidTr="00103815">
        <w:tc>
          <w:tcPr>
            <w:tcW w:w="1276" w:type="dxa"/>
          </w:tcPr>
          <w:p w14:paraId="191E9D54" w14:textId="77777777" w:rsidR="004371B1" w:rsidRPr="00415561" w:rsidRDefault="004371B1" w:rsidP="00FF0D27">
            <w:pPr>
              <w:spacing w:before="60" w:after="60"/>
              <w:rPr>
                <w:i/>
                <w:sz w:val="24"/>
                <w:szCs w:val="24"/>
              </w:rPr>
            </w:pPr>
            <w:r w:rsidRPr="00415561">
              <w:rPr>
                <w:i/>
                <w:sz w:val="24"/>
                <w:szCs w:val="24"/>
              </w:rPr>
              <w:t>ITT 3.7</w:t>
            </w:r>
          </w:p>
        </w:tc>
        <w:tc>
          <w:tcPr>
            <w:tcW w:w="8899" w:type="dxa"/>
          </w:tcPr>
          <w:p w14:paraId="468666C6" w14:textId="77777777" w:rsidR="004371B1" w:rsidRPr="007F6724" w:rsidRDefault="004371B1" w:rsidP="00FF0D27">
            <w:pPr>
              <w:spacing w:before="60" w:after="60"/>
              <w:rPr>
                <w:sz w:val="24"/>
                <w:szCs w:val="24"/>
              </w:rPr>
            </w:pPr>
            <w:r>
              <w:rPr>
                <w:sz w:val="24"/>
                <w:szCs w:val="24"/>
              </w:rPr>
              <w:t xml:space="preserve">A list of debarred firms and individuals is available of the PPRA’s website: </w:t>
            </w:r>
            <w:r w:rsidRPr="00BB0DC2">
              <w:rPr>
                <w:i/>
                <w:color w:val="0000FF"/>
                <w:sz w:val="24"/>
                <w:szCs w:val="24"/>
                <w:u w:val="single"/>
              </w:rPr>
              <w:t>www.ppra.go.ke</w:t>
            </w:r>
          </w:p>
        </w:tc>
      </w:tr>
      <w:tr w:rsidR="004371B1" w:rsidRPr="007F6724" w14:paraId="44005B7B" w14:textId="77777777" w:rsidTr="00103815">
        <w:tc>
          <w:tcPr>
            <w:tcW w:w="1276" w:type="dxa"/>
          </w:tcPr>
          <w:p w14:paraId="7AB06F6F" w14:textId="77777777" w:rsidR="004371B1" w:rsidRPr="00415561" w:rsidRDefault="004371B1" w:rsidP="00FF0D27">
            <w:pPr>
              <w:spacing w:before="60" w:after="60"/>
              <w:rPr>
                <w:i/>
                <w:sz w:val="24"/>
                <w:szCs w:val="24"/>
              </w:rPr>
            </w:pPr>
            <w:r w:rsidRPr="00415561">
              <w:rPr>
                <w:i/>
                <w:sz w:val="24"/>
                <w:szCs w:val="24"/>
              </w:rPr>
              <w:t>ITT 3.11</w:t>
            </w:r>
          </w:p>
        </w:tc>
        <w:tc>
          <w:tcPr>
            <w:tcW w:w="8899" w:type="dxa"/>
          </w:tcPr>
          <w:p w14:paraId="5DB00017" w14:textId="77777777" w:rsidR="004371B1" w:rsidRPr="007F6724" w:rsidRDefault="004371B1" w:rsidP="00FF0D27">
            <w:pPr>
              <w:spacing w:before="60" w:after="60"/>
              <w:rPr>
                <w:sz w:val="24"/>
                <w:szCs w:val="24"/>
              </w:rPr>
            </w:pPr>
            <w:r>
              <w:rPr>
                <w:sz w:val="24"/>
                <w:szCs w:val="24"/>
              </w:rPr>
              <w:t xml:space="preserve">N/A </w:t>
            </w:r>
          </w:p>
        </w:tc>
      </w:tr>
      <w:tr w:rsidR="004371B1" w:rsidRPr="006E6F10" w14:paraId="2BBBB1F1" w14:textId="77777777" w:rsidTr="00103815">
        <w:tc>
          <w:tcPr>
            <w:tcW w:w="1276" w:type="dxa"/>
          </w:tcPr>
          <w:p w14:paraId="5CC25174" w14:textId="77777777" w:rsidR="004371B1" w:rsidRPr="00415561" w:rsidRDefault="004371B1" w:rsidP="00FF0D27">
            <w:pPr>
              <w:spacing w:before="60" w:after="60"/>
              <w:rPr>
                <w:b/>
                <w:i/>
                <w:sz w:val="24"/>
                <w:szCs w:val="24"/>
              </w:rPr>
            </w:pPr>
          </w:p>
        </w:tc>
        <w:tc>
          <w:tcPr>
            <w:tcW w:w="8899" w:type="dxa"/>
          </w:tcPr>
          <w:p w14:paraId="25BBABD4" w14:textId="77777777" w:rsidR="004371B1" w:rsidRPr="006E6F10" w:rsidRDefault="004371B1" w:rsidP="00385A10">
            <w:pPr>
              <w:pStyle w:val="ListParagraph"/>
              <w:numPr>
                <w:ilvl w:val="0"/>
                <w:numId w:val="184"/>
              </w:numPr>
              <w:spacing w:before="60" w:after="60"/>
              <w:rPr>
                <w:b/>
                <w:sz w:val="24"/>
                <w:szCs w:val="24"/>
              </w:rPr>
            </w:pPr>
            <w:r w:rsidRPr="006E6F10">
              <w:rPr>
                <w:b/>
                <w:sz w:val="24"/>
                <w:szCs w:val="24"/>
              </w:rPr>
              <w:t>Contents of Tendering Document</w:t>
            </w:r>
          </w:p>
        </w:tc>
      </w:tr>
      <w:tr w:rsidR="00904160" w:rsidRPr="006E6F10" w14:paraId="34D53A15" w14:textId="77777777" w:rsidTr="00103815">
        <w:tc>
          <w:tcPr>
            <w:tcW w:w="1276" w:type="dxa"/>
          </w:tcPr>
          <w:p w14:paraId="090B172A" w14:textId="625C3D92" w:rsidR="00904160" w:rsidRPr="00415561" w:rsidRDefault="00904160" w:rsidP="00FF0D27">
            <w:pPr>
              <w:spacing w:before="60" w:after="60"/>
              <w:rPr>
                <w:b/>
                <w:i/>
                <w:sz w:val="24"/>
                <w:szCs w:val="24"/>
              </w:rPr>
            </w:pPr>
            <w:r w:rsidRPr="00415561">
              <w:rPr>
                <w:i/>
                <w:sz w:val="24"/>
                <w:szCs w:val="24"/>
              </w:rPr>
              <w:t xml:space="preserve">ITT </w:t>
            </w:r>
            <w:r>
              <w:rPr>
                <w:i/>
                <w:sz w:val="24"/>
                <w:szCs w:val="24"/>
              </w:rPr>
              <w:t>7.1</w:t>
            </w:r>
          </w:p>
        </w:tc>
        <w:tc>
          <w:tcPr>
            <w:tcW w:w="8899" w:type="dxa"/>
          </w:tcPr>
          <w:p w14:paraId="0984559E" w14:textId="37002E45" w:rsidR="00904160" w:rsidRPr="00904160" w:rsidRDefault="00FF0D27" w:rsidP="0071365C">
            <w:pPr>
              <w:spacing w:before="60" w:after="60"/>
              <w:rPr>
                <w:b/>
                <w:sz w:val="24"/>
                <w:szCs w:val="24"/>
              </w:rPr>
            </w:pPr>
            <w:r>
              <w:rPr>
                <w:b/>
                <w:color w:val="FF0000"/>
                <w:sz w:val="24"/>
                <w:szCs w:val="24"/>
              </w:rPr>
              <w:t xml:space="preserve">A </w:t>
            </w:r>
            <w:r w:rsidR="00753BE8" w:rsidRPr="001F4566">
              <w:rPr>
                <w:b/>
                <w:color w:val="FF0000"/>
                <w:sz w:val="24"/>
                <w:szCs w:val="24"/>
              </w:rPr>
              <w:t xml:space="preserve">Site visit will be </w:t>
            </w:r>
            <w:r w:rsidR="00C30A31" w:rsidRPr="001F4566">
              <w:rPr>
                <w:b/>
                <w:color w:val="FF0000"/>
                <w:sz w:val="24"/>
                <w:szCs w:val="24"/>
              </w:rPr>
              <w:t xml:space="preserve">held at EACC </w:t>
            </w:r>
            <w:proofErr w:type="spellStart"/>
            <w:r w:rsidR="00C30A31" w:rsidRPr="001F4566">
              <w:rPr>
                <w:b/>
                <w:color w:val="FF0000"/>
                <w:sz w:val="24"/>
                <w:szCs w:val="24"/>
              </w:rPr>
              <w:t>Kisii</w:t>
            </w:r>
            <w:proofErr w:type="spellEnd"/>
            <w:r w:rsidR="00C30A31" w:rsidRPr="001F4566">
              <w:rPr>
                <w:b/>
                <w:color w:val="FF0000"/>
                <w:sz w:val="24"/>
                <w:szCs w:val="24"/>
              </w:rPr>
              <w:t xml:space="preserve"> Regional office a</w:t>
            </w:r>
            <w:r w:rsidR="00753BE8" w:rsidRPr="001F4566">
              <w:rPr>
                <w:b/>
                <w:color w:val="FF0000"/>
                <w:sz w:val="24"/>
                <w:szCs w:val="24"/>
              </w:rPr>
              <w:t>nd is scheduled to Ta</w:t>
            </w:r>
            <w:r w:rsidR="00C30A31" w:rsidRPr="001F4566">
              <w:rPr>
                <w:b/>
                <w:color w:val="FF0000"/>
                <w:sz w:val="24"/>
                <w:szCs w:val="24"/>
              </w:rPr>
              <w:t>ke</w:t>
            </w:r>
            <w:r w:rsidR="00753BE8" w:rsidRPr="001F4566">
              <w:rPr>
                <w:b/>
                <w:color w:val="FF0000"/>
                <w:sz w:val="24"/>
                <w:szCs w:val="24"/>
              </w:rPr>
              <w:t xml:space="preserve"> place on 19</w:t>
            </w:r>
            <w:r w:rsidR="00753BE8" w:rsidRPr="001F4566">
              <w:rPr>
                <w:b/>
                <w:color w:val="FF0000"/>
                <w:sz w:val="24"/>
                <w:szCs w:val="24"/>
                <w:vertAlign w:val="superscript"/>
              </w:rPr>
              <w:t>th</w:t>
            </w:r>
            <w:r w:rsidR="00753BE8" w:rsidRPr="001F4566">
              <w:rPr>
                <w:b/>
                <w:color w:val="FF0000"/>
                <w:sz w:val="24"/>
                <w:szCs w:val="24"/>
              </w:rPr>
              <w:t xml:space="preserve"> O</w:t>
            </w:r>
            <w:r>
              <w:rPr>
                <w:b/>
                <w:color w:val="FF0000"/>
                <w:sz w:val="24"/>
                <w:szCs w:val="24"/>
              </w:rPr>
              <w:t>ctober,2021 from 9.00Am – 5.00 p</w:t>
            </w:r>
            <w:r w:rsidR="00753BE8" w:rsidRPr="001F4566">
              <w:rPr>
                <w:b/>
                <w:color w:val="FF0000"/>
                <w:sz w:val="24"/>
                <w:szCs w:val="24"/>
              </w:rPr>
              <w:t xml:space="preserve">m </w:t>
            </w:r>
            <w:r w:rsidR="0021756E" w:rsidRPr="001F4566">
              <w:rPr>
                <w:b/>
                <w:color w:val="FF0000"/>
                <w:sz w:val="24"/>
                <w:szCs w:val="24"/>
              </w:rPr>
              <w:t xml:space="preserve">and Suppliers </w:t>
            </w:r>
            <w:r w:rsidR="0071365C">
              <w:rPr>
                <w:b/>
                <w:color w:val="FF0000"/>
                <w:sz w:val="24"/>
                <w:szCs w:val="24"/>
              </w:rPr>
              <w:t>will be required to</w:t>
            </w:r>
            <w:r w:rsidR="001F4566">
              <w:rPr>
                <w:b/>
                <w:color w:val="FF0000"/>
                <w:sz w:val="24"/>
                <w:szCs w:val="24"/>
              </w:rPr>
              <w:t xml:space="preserve"> </w:t>
            </w:r>
            <w:r w:rsidR="0021756E" w:rsidRPr="001F4566">
              <w:rPr>
                <w:b/>
                <w:color w:val="FF0000"/>
                <w:sz w:val="24"/>
                <w:szCs w:val="24"/>
              </w:rPr>
              <w:t>sign the Site visit register</w:t>
            </w:r>
            <w:r w:rsidR="001F4566">
              <w:rPr>
                <w:b/>
                <w:color w:val="FF0000"/>
                <w:sz w:val="24"/>
                <w:szCs w:val="24"/>
              </w:rPr>
              <w:t xml:space="preserve">. </w:t>
            </w:r>
            <w:r>
              <w:rPr>
                <w:b/>
                <w:color w:val="FF0000"/>
                <w:sz w:val="24"/>
                <w:szCs w:val="24"/>
              </w:rPr>
              <w:t>This is an optional site visit for interested bidders</w:t>
            </w:r>
            <w:r w:rsidR="001F4566">
              <w:rPr>
                <w:b/>
                <w:color w:val="FF0000"/>
                <w:sz w:val="24"/>
                <w:szCs w:val="24"/>
              </w:rPr>
              <w:t>.</w:t>
            </w:r>
          </w:p>
        </w:tc>
      </w:tr>
      <w:tr w:rsidR="004371B1" w:rsidRPr="006E6F10" w14:paraId="0FDF38E1" w14:textId="77777777" w:rsidTr="00103815">
        <w:tc>
          <w:tcPr>
            <w:tcW w:w="1276" w:type="dxa"/>
          </w:tcPr>
          <w:p w14:paraId="5AA640CB" w14:textId="62676735" w:rsidR="004371B1" w:rsidRPr="00415561" w:rsidRDefault="00753BE8" w:rsidP="00FF0D27">
            <w:pPr>
              <w:spacing w:before="60" w:after="60"/>
              <w:rPr>
                <w:i/>
                <w:sz w:val="24"/>
                <w:szCs w:val="24"/>
              </w:rPr>
            </w:pPr>
            <w:r w:rsidRPr="00415561">
              <w:rPr>
                <w:i/>
                <w:sz w:val="24"/>
                <w:szCs w:val="24"/>
              </w:rPr>
              <w:t xml:space="preserve">ITT </w:t>
            </w:r>
            <w:r>
              <w:rPr>
                <w:i/>
                <w:sz w:val="24"/>
                <w:szCs w:val="24"/>
              </w:rPr>
              <w:t>8.2</w:t>
            </w:r>
          </w:p>
        </w:tc>
        <w:tc>
          <w:tcPr>
            <w:tcW w:w="8899" w:type="dxa"/>
          </w:tcPr>
          <w:p w14:paraId="37108835" w14:textId="77777777" w:rsidR="004371B1" w:rsidRDefault="004371B1" w:rsidP="00385A10">
            <w:pPr>
              <w:pStyle w:val="ListParagraph"/>
              <w:numPr>
                <w:ilvl w:val="0"/>
                <w:numId w:val="185"/>
              </w:numPr>
              <w:spacing w:before="60" w:after="60"/>
              <w:rPr>
                <w:sz w:val="24"/>
                <w:szCs w:val="24"/>
              </w:rPr>
            </w:pPr>
            <w:r>
              <w:rPr>
                <w:sz w:val="24"/>
                <w:szCs w:val="24"/>
              </w:rPr>
              <w:t>Address where to send enquiries is</w:t>
            </w:r>
          </w:p>
          <w:p w14:paraId="104638A4" w14:textId="77777777" w:rsidR="004371B1" w:rsidRPr="006E6F10" w:rsidRDefault="004371B1" w:rsidP="00FF0D27">
            <w:pPr>
              <w:spacing w:line="276" w:lineRule="auto"/>
              <w:ind w:left="1322"/>
              <w:rPr>
                <w:i/>
                <w:sz w:val="24"/>
                <w:szCs w:val="24"/>
              </w:rPr>
            </w:pPr>
            <w:r w:rsidRPr="006E6F10">
              <w:rPr>
                <w:i/>
                <w:sz w:val="24"/>
                <w:szCs w:val="24"/>
              </w:rPr>
              <w:t>The Deputy Director Supply Chain Management</w:t>
            </w:r>
          </w:p>
          <w:p w14:paraId="70F7A7D1" w14:textId="77777777" w:rsidR="004371B1" w:rsidRPr="006E6F10" w:rsidRDefault="004371B1" w:rsidP="00FF0D27">
            <w:pPr>
              <w:spacing w:line="276" w:lineRule="auto"/>
              <w:ind w:left="1322"/>
              <w:rPr>
                <w:i/>
                <w:sz w:val="24"/>
                <w:szCs w:val="24"/>
              </w:rPr>
            </w:pPr>
            <w:r w:rsidRPr="006E6F10">
              <w:rPr>
                <w:i/>
                <w:sz w:val="24"/>
                <w:szCs w:val="24"/>
              </w:rPr>
              <w:t>Ethics and Anti-Corruption Commission</w:t>
            </w:r>
          </w:p>
          <w:p w14:paraId="67EDFEA0" w14:textId="77777777" w:rsidR="004371B1" w:rsidRPr="006E6F10" w:rsidRDefault="004371B1" w:rsidP="00FF0D27">
            <w:pPr>
              <w:spacing w:line="276" w:lineRule="auto"/>
              <w:ind w:left="1322"/>
              <w:rPr>
                <w:i/>
                <w:sz w:val="24"/>
                <w:szCs w:val="24"/>
              </w:rPr>
            </w:pPr>
            <w:r w:rsidRPr="006E6F10">
              <w:rPr>
                <w:i/>
                <w:sz w:val="24"/>
                <w:szCs w:val="24"/>
              </w:rPr>
              <w:t>INTEGRITY CENTRE</w:t>
            </w:r>
          </w:p>
          <w:p w14:paraId="304E2A26" w14:textId="77777777" w:rsidR="004371B1" w:rsidRPr="006E6F10" w:rsidRDefault="004371B1" w:rsidP="00FF0D27">
            <w:pPr>
              <w:spacing w:line="276" w:lineRule="auto"/>
              <w:ind w:left="1322"/>
              <w:rPr>
                <w:i/>
                <w:sz w:val="24"/>
                <w:szCs w:val="24"/>
              </w:rPr>
            </w:pPr>
            <w:r w:rsidRPr="006E6F10">
              <w:rPr>
                <w:i/>
                <w:sz w:val="24"/>
                <w:szCs w:val="24"/>
              </w:rPr>
              <w:t>Valley Rd/Jakaya Kikwete Rd Junction</w:t>
            </w:r>
          </w:p>
          <w:p w14:paraId="41B3CE78" w14:textId="77777777" w:rsidR="004371B1" w:rsidRPr="006E6F10" w:rsidRDefault="004371B1" w:rsidP="00FF0D27">
            <w:pPr>
              <w:spacing w:line="276" w:lineRule="auto"/>
              <w:ind w:left="1322"/>
              <w:rPr>
                <w:i/>
                <w:sz w:val="24"/>
                <w:szCs w:val="24"/>
              </w:rPr>
            </w:pPr>
            <w:r w:rsidRPr="006E6F10">
              <w:rPr>
                <w:i/>
                <w:sz w:val="24"/>
                <w:szCs w:val="24"/>
              </w:rPr>
              <w:t>P.O Box 61130-00200, Nairobi, Kenya</w:t>
            </w:r>
          </w:p>
          <w:p w14:paraId="2A04A331" w14:textId="77777777" w:rsidR="004371B1" w:rsidRPr="006E6F10" w:rsidRDefault="004371B1" w:rsidP="00FF0D27">
            <w:pPr>
              <w:spacing w:line="276" w:lineRule="auto"/>
              <w:ind w:left="1322"/>
              <w:rPr>
                <w:i/>
                <w:sz w:val="24"/>
                <w:szCs w:val="24"/>
              </w:rPr>
            </w:pPr>
            <w:r w:rsidRPr="006E6F10">
              <w:rPr>
                <w:i/>
                <w:sz w:val="24"/>
                <w:szCs w:val="24"/>
              </w:rPr>
              <w:t>Tel: 2717318/310722 fax 254 (020) 2719757</w:t>
            </w:r>
          </w:p>
          <w:p w14:paraId="0EF5613A" w14:textId="0B6AA171" w:rsidR="004371B1" w:rsidRPr="006E6F10" w:rsidRDefault="004371B1" w:rsidP="00FF0D27">
            <w:pPr>
              <w:spacing w:before="60" w:after="60"/>
              <w:ind w:left="1322"/>
              <w:rPr>
                <w:sz w:val="24"/>
                <w:szCs w:val="24"/>
              </w:rPr>
            </w:pPr>
            <w:r w:rsidRPr="006E6F10">
              <w:rPr>
                <w:i/>
                <w:sz w:val="24"/>
                <w:szCs w:val="24"/>
              </w:rPr>
              <w:t xml:space="preserve">Email: </w:t>
            </w:r>
            <w:hyperlink r:id="rId24" w:history="1">
              <w:r w:rsidRPr="006E6F10">
                <w:rPr>
                  <w:i/>
                  <w:color w:val="0000FF"/>
                  <w:sz w:val="24"/>
                  <w:szCs w:val="24"/>
                  <w:u w:val="single"/>
                </w:rPr>
                <w:t>eacc@integrity.go.ke</w:t>
              </w:r>
            </w:hyperlink>
            <w:r w:rsidR="001F4566">
              <w:rPr>
                <w:i/>
                <w:color w:val="0000FF"/>
                <w:sz w:val="24"/>
                <w:szCs w:val="24"/>
                <w:u w:val="single"/>
              </w:rPr>
              <w:t xml:space="preserve"> or supply-chain@integrity.go.ke</w:t>
            </w:r>
          </w:p>
          <w:p w14:paraId="769F9A0D" w14:textId="77777777" w:rsidR="004371B1" w:rsidRDefault="004371B1" w:rsidP="00FF0D27">
            <w:pPr>
              <w:pStyle w:val="ListParagraph"/>
              <w:spacing w:before="60" w:after="60"/>
              <w:ind w:left="720" w:firstLine="0"/>
              <w:rPr>
                <w:sz w:val="24"/>
                <w:szCs w:val="24"/>
              </w:rPr>
            </w:pPr>
          </w:p>
          <w:p w14:paraId="4A1B2ECD" w14:textId="4389CFBB" w:rsidR="004371B1" w:rsidRPr="006E6F10" w:rsidRDefault="004371B1" w:rsidP="0071365C">
            <w:pPr>
              <w:pStyle w:val="ListParagraph"/>
              <w:spacing w:before="60" w:after="60"/>
              <w:ind w:left="720" w:firstLine="0"/>
              <w:rPr>
                <w:sz w:val="24"/>
                <w:szCs w:val="24"/>
              </w:rPr>
            </w:pPr>
            <w:r>
              <w:rPr>
                <w:sz w:val="24"/>
                <w:szCs w:val="24"/>
              </w:rPr>
              <w:t>To reach EACC not later than</w:t>
            </w:r>
            <w:r w:rsidR="0071365C">
              <w:rPr>
                <w:sz w:val="24"/>
                <w:szCs w:val="24"/>
              </w:rPr>
              <w:t xml:space="preserve"> 4 days to the closing date, EACC shall publish all clarification or </w:t>
            </w:r>
            <w:proofErr w:type="spellStart"/>
            <w:r w:rsidR="0071365C">
              <w:rPr>
                <w:sz w:val="24"/>
                <w:szCs w:val="24"/>
              </w:rPr>
              <w:t>addedum</w:t>
            </w:r>
            <w:proofErr w:type="spellEnd"/>
            <w:r w:rsidR="0071365C">
              <w:rPr>
                <w:sz w:val="24"/>
                <w:szCs w:val="24"/>
              </w:rPr>
              <w:t xml:space="preserve"> on its </w:t>
            </w:r>
            <w:r>
              <w:rPr>
                <w:sz w:val="24"/>
                <w:szCs w:val="24"/>
              </w:rPr>
              <w:t xml:space="preserve">website </w:t>
            </w:r>
            <w:r w:rsidRPr="00BB0DC2">
              <w:rPr>
                <w:i/>
                <w:color w:val="0000FF"/>
                <w:sz w:val="24"/>
                <w:szCs w:val="24"/>
                <w:u w:val="single"/>
              </w:rPr>
              <w:t>www.integrity.go.ke</w:t>
            </w:r>
          </w:p>
        </w:tc>
      </w:tr>
      <w:tr w:rsidR="004371B1" w14:paraId="488F9B65" w14:textId="77777777" w:rsidTr="00103815">
        <w:tc>
          <w:tcPr>
            <w:tcW w:w="1276" w:type="dxa"/>
          </w:tcPr>
          <w:p w14:paraId="0195D161" w14:textId="7A4AB288" w:rsidR="004371B1" w:rsidRPr="00415561" w:rsidRDefault="0021756E" w:rsidP="00FF0D27">
            <w:pPr>
              <w:spacing w:before="60" w:after="60"/>
              <w:rPr>
                <w:i/>
                <w:sz w:val="24"/>
                <w:szCs w:val="24"/>
              </w:rPr>
            </w:pPr>
            <w:r w:rsidRPr="00415561">
              <w:rPr>
                <w:i/>
                <w:sz w:val="24"/>
                <w:szCs w:val="24"/>
              </w:rPr>
              <w:t xml:space="preserve">ITT </w:t>
            </w:r>
            <w:r>
              <w:rPr>
                <w:i/>
                <w:sz w:val="24"/>
                <w:szCs w:val="24"/>
              </w:rPr>
              <w:t>8.4</w:t>
            </w:r>
          </w:p>
        </w:tc>
        <w:tc>
          <w:tcPr>
            <w:tcW w:w="8899" w:type="dxa"/>
          </w:tcPr>
          <w:p w14:paraId="6B8E2E35" w14:textId="1008EDFE" w:rsidR="004371B1" w:rsidRDefault="0089030B" w:rsidP="00FF0D27">
            <w:pPr>
              <w:spacing w:before="60" w:after="60"/>
              <w:rPr>
                <w:sz w:val="24"/>
                <w:szCs w:val="24"/>
              </w:rPr>
            </w:pPr>
            <w:r>
              <w:rPr>
                <w:sz w:val="24"/>
                <w:szCs w:val="24"/>
              </w:rPr>
              <w:t>N/A</w:t>
            </w:r>
          </w:p>
        </w:tc>
      </w:tr>
      <w:tr w:rsidR="00556121" w:rsidRPr="006E6F10" w14:paraId="6B8E56AA" w14:textId="77777777" w:rsidTr="00103815">
        <w:tc>
          <w:tcPr>
            <w:tcW w:w="1276" w:type="dxa"/>
          </w:tcPr>
          <w:p w14:paraId="76E9101F" w14:textId="77777777" w:rsidR="00556121" w:rsidRPr="00415561" w:rsidRDefault="00556121" w:rsidP="00556121">
            <w:pPr>
              <w:spacing w:before="60" w:after="60"/>
              <w:rPr>
                <w:b/>
                <w:i/>
                <w:sz w:val="24"/>
                <w:szCs w:val="24"/>
              </w:rPr>
            </w:pPr>
          </w:p>
        </w:tc>
        <w:tc>
          <w:tcPr>
            <w:tcW w:w="8899" w:type="dxa"/>
          </w:tcPr>
          <w:p w14:paraId="661C6CFF" w14:textId="77777777" w:rsidR="00556121" w:rsidRPr="006E6F10" w:rsidRDefault="00556121" w:rsidP="00385A10">
            <w:pPr>
              <w:pStyle w:val="ListParagraph"/>
              <w:numPr>
                <w:ilvl w:val="0"/>
                <w:numId w:val="184"/>
              </w:numPr>
              <w:spacing w:before="60" w:after="60"/>
              <w:rPr>
                <w:b/>
                <w:sz w:val="24"/>
                <w:szCs w:val="24"/>
              </w:rPr>
            </w:pPr>
            <w:r w:rsidRPr="006E6F10">
              <w:rPr>
                <w:b/>
                <w:sz w:val="24"/>
                <w:szCs w:val="24"/>
              </w:rPr>
              <w:t>Preparation of Tenders</w:t>
            </w:r>
          </w:p>
        </w:tc>
      </w:tr>
      <w:tr w:rsidR="001B418C" w14:paraId="1CD2654E" w14:textId="77777777" w:rsidTr="00103815">
        <w:tc>
          <w:tcPr>
            <w:tcW w:w="1276" w:type="dxa"/>
          </w:tcPr>
          <w:p w14:paraId="4E9FA467" w14:textId="5A2B1989" w:rsidR="001B418C" w:rsidRPr="00415561" w:rsidRDefault="001B418C" w:rsidP="001B418C">
            <w:pPr>
              <w:spacing w:before="60" w:after="60"/>
              <w:rPr>
                <w:i/>
                <w:sz w:val="24"/>
                <w:szCs w:val="24"/>
              </w:rPr>
            </w:pPr>
            <w:r w:rsidRPr="00415561">
              <w:rPr>
                <w:i/>
                <w:sz w:val="24"/>
                <w:szCs w:val="24"/>
              </w:rPr>
              <w:t>ITT 1</w:t>
            </w:r>
            <w:r>
              <w:rPr>
                <w:i/>
                <w:sz w:val="24"/>
                <w:szCs w:val="24"/>
              </w:rPr>
              <w:t>2</w:t>
            </w:r>
            <w:r w:rsidRPr="00415561">
              <w:rPr>
                <w:i/>
                <w:sz w:val="24"/>
                <w:szCs w:val="24"/>
              </w:rPr>
              <w:t>.</w:t>
            </w:r>
            <w:r>
              <w:rPr>
                <w:i/>
                <w:sz w:val="24"/>
                <w:szCs w:val="24"/>
              </w:rPr>
              <w:t>1</w:t>
            </w:r>
          </w:p>
        </w:tc>
        <w:tc>
          <w:tcPr>
            <w:tcW w:w="8899" w:type="dxa"/>
          </w:tcPr>
          <w:p w14:paraId="5D72EBF1" w14:textId="0E840CA4" w:rsidR="001B418C" w:rsidRDefault="001B418C" w:rsidP="001B418C">
            <w:pPr>
              <w:spacing w:before="60" w:after="60"/>
              <w:rPr>
                <w:sz w:val="24"/>
                <w:szCs w:val="24"/>
              </w:rPr>
            </w:pPr>
            <w:r>
              <w:rPr>
                <w:sz w:val="24"/>
                <w:szCs w:val="24"/>
              </w:rPr>
              <w:t xml:space="preserve">Tender document presented shall be written in English </w:t>
            </w:r>
          </w:p>
        </w:tc>
      </w:tr>
      <w:tr w:rsidR="00556121" w14:paraId="2E8563E8" w14:textId="77777777" w:rsidTr="00103815">
        <w:tc>
          <w:tcPr>
            <w:tcW w:w="1276" w:type="dxa"/>
          </w:tcPr>
          <w:p w14:paraId="4E851243" w14:textId="00762CD4" w:rsidR="00556121" w:rsidRPr="00415561" w:rsidRDefault="00556121" w:rsidP="00556121">
            <w:pPr>
              <w:spacing w:before="60" w:after="60"/>
              <w:rPr>
                <w:i/>
                <w:sz w:val="24"/>
                <w:szCs w:val="24"/>
              </w:rPr>
            </w:pPr>
            <w:r w:rsidRPr="00415561">
              <w:rPr>
                <w:i/>
                <w:sz w:val="24"/>
                <w:szCs w:val="24"/>
              </w:rPr>
              <w:t>ITT 1</w:t>
            </w:r>
            <w:r w:rsidR="001B418C">
              <w:rPr>
                <w:i/>
                <w:sz w:val="24"/>
                <w:szCs w:val="24"/>
              </w:rPr>
              <w:t>4</w:t>
            </w:r>
            <w:r w:rsidRPr="00415561">
              <w:rPr>
                <w:i/>
                <w:sz w:val="24"/>
                <w:szCs w:val="24"/>
              </w:rPr>
              <w:t>.</w:t>
            </w:r>
            <w:r w:rsidR="001B418C">
              <w:rPr>
                <w:i/>
                <w:sz w:val="24"/>
                <w:szCs w:val="24"/>
              </w:rPr>
              <w:t>1</w:t>
            </w:r>
          </w:p>
        </w:tc>
        <w:tc>
          <w:tcPr>
            <w:tcW w:w="8899" w:type="dxa"/>
          </w:tcPr>
          <w:p w14:paraId="621A85A1" w14:textId="3C378F51" w:rsidR="00556121" w:rsidRDefault="001B418C" w:rsidP="00556121">
            <w:pPr>
              <w:spacing w:before="60" w:after="60"/>
              <w:rPr>
                <w:sz w:val="24"/>
                <w:szCs w:val="24"/>
              </w:rPr>
            </w:pPr>
            <w:r>
              <w:rPr>
                <w:b/>
                <w:color w:val="231F20"/>
                <w:sz w:val="24"/>
              </w:rPr>
              <w:t xml:space="preserve">Form of </w:t>
            </w:r>
            <w:r>
              <w:rPr>
                <w:b/>
                <w:color w:val="231F20"/>
                <w:spacing w:val="-4"/>
                <w:sz w:val="24"/>
              </w:rPr>
              <w:t>Tender and price schedule must be dully filled and stamped</w:t>
            </w:r>
          </w:p>
        </w:tc>
      </w:tr>
      <w:tr w:rsidR="001B418C" w14:paraId="13CAD5BF" w14:textId="77777777" w:rsidTr="00103815">
        <w:tc>
          <w:tcPr>
            <w:tcW w:w="1276" w:type="dxa"/>
          </w:tcPr>
          <w:p w14:paraId="7E04D3A9" w14:textId="0BD9B613" w:rsidR="001B418C" w:rsidRPr="00415561" w:rsidRDefault="00F235F9" w:rsidP="00556121">
            <w:pPr>
              <w:spacing w:before="60" w:after="60"/>
              <w:rPr>
                <w:i/>
                <w:sz w:val="24"/>
                <w:szCs w:val="24"/>
              </w:rPr>
            </w:pPr>
            <w:r w:rsidRPr="00415561">
              <w:rPr>
                <w:i/>
                <w:sz w:val="24"/>
                <w:szCs w:val="24"/>
              </w:rPr>
              <w:t>ITT 1</w:t>
            </w:r>
            <w:r>
              <w:rPr>
                <w:i/>
                <w:sz w:val="24"/>
                <w:szCs w:val="24"/>
              </w:rPr>
              <w:t>5</w:t>
            </w:r>
            <w:r w:rsidRPr="00415561">
              <w:rPr>
                <w:i/>
                <w:sz w:val="24"/>
                <w:szCs w:val="24"/>
              </w:rPr>
              <w:t>.</w:t>
            </w:r>
            <w:r>
              <w:rPr>
                <w:i/>
                <w:sz w:val="24"/>
                <w:szCs w:val="24"/>
              </w:rPr>
              <w:t>1</w:t>
            </w:r>
          </w:p>
        </w:tc>
        <w:tc>
          <w:tcPr>
            <w:tcW w:w="8899" w:type="dxa"/>
          </w:tcPr>
          <w:p w14:paraId="1A38E58B" w14:textId="5CBF8742" w:rsidR="001B418C" w:rsidRDefault="00F235F9" w:rsidP="00556121">
            <w:pPr>
              <w:spacing w:before="60" w:after="60"/>
              <w:rPr>
                <w:sz w:val="24"/>
                <w:szCs w:val="24"/>
              </w:rPr>
            </w:pPr>
            <w:r w:rsidRPr="009733D0">
              <w:rPr>
                <w:color w:val="231F20"/>
                <w:sz w:val="24"/>
              </w:rPr>
              <w:t>alternative Tenders shall not be considered.</w:t>
            </w:r>
          </w:p>
        </w:tc>
      </w:tr>
      <w:tr w:rsidR="001B418C" w14:paraId="149F1291" w14:textId="77777777" w:rsidTr="00103815">
        <w:trPr>
          <w:trHeight w:val="331"/>
        </w:trPr>
        <w:tc>
          <w:tcPr>
            <w:tcW w:w="1276" w:type="dxa"/>
          </w:tcPr>
          <w:p w14:paraId="4E645D8F" w14:textId="1BAFDA15" w:rsidR="001B418C" w:rsidRPr="00415561" w:rsidRDefault="00911BBB" w:rsidP="00556121">
            <w:pPr>
              <w:spacing w:before="60" w:after="60"/>
              <w:rPr>
                <w:i/>
                <w:sz w:val="24"/>
                <w:szCs w:val="24"/>
              </w:rPr>
            </w:pPr>
            <w:r w:rsidRPr="00415561">
              <w:rPr>
                <w:i/>
                <w:sz w:val="24"/>
                <w:szCs w:val="24"/>
              </w:rPr>
              <w:t>ITT 1</w:t>
            </w:r>
            <w:r>
              <w:rPr>
                <w:i/>
                <w:sz w:val="24"/>
                <w:szCs w:val="24"/>
              </w:rPr>
              <w:t>6</w:t>
            </w:r>
            <w:r w:rsidRPr="00415561">
              <w:rPr>
                <w:i/>
                <w:sz w:val="24"/>
                <w:szCs w:val="24"/>
              </w:rPr>
              <w:t>.</w:t>
            </w:r>
            <w:r>
              <w:rPr>
                <w:i/>
                <w:sz w:val="24"/>
                <w:szCs w:val="24"/>
              </w:rPr>
              <w:t>1</w:t>
            </w:r>
          </w:p>
        </w:tc>
        <w:tc>
          <w:tcPr>
            <w:tcW w:w="8899" w:type="dxa"/>
          </w:tcPr>
          <w:p w14:paraId="7B660A1E" w14:textId="125672E4" w:rsidR="001B418C" w:rsidRPr="00F235F9" w:rsidRDefault="00F235F9" w:rsidP="00F235F9">
            <w:pPr>
              <w:tabs>
                <w:tab w:val="left" w:pos="949"/>
                <w:tab w:val="left" w:pos="950"/>
              </w:tabs>
              <w:spacing w:before="260"/>
              <w:rPr>
                <w:b/>
                <w:color w:val="231F20"/>
                <w:sz w:val="24"/>
              </w:rPr>
            </w:pPr>
            <w:r w:rsidRPr="00F235F9">
              <w:rPr>
                <w:b/>
                <w:color w:val="231F20"/>
                <w:sz w:val="24"/>
              </w:rPr>
              <w:t>Documents Establishing the Eligibility of the Plant and Installation Services</w:t>
            </w:r>
          </w:p>
        </w:tc>
      </w:tr>
      <w:tr w:rsidR="00CD4DEB" w14:paraId="63C51D4E" w14:textId="77777777" w:rsidTr="00103815">
        <w:trPr>
          <w:trHeight w:val="331"/>
        </w:trPr>
        <w:tc>
          <w:tcPr>
            <w:tcW w:w="1276" w:type="dxa"/>
          </w:tcPr>
          <w:p w14:paraId="4A922BDF" w14:textId="5B6B0B8B" w:rsidR="00CD4DEB" w:rsidRPr="00415561" w:rsidRDefault="00CD4DEB" w:rsidP="00911BBB">
            <w:pPr>
              <w:spacing w:before="60" w:after="60"/>
              <w:rPr>
                <w:i/>
                <w:sz w:val="24"/>
                <w:szCs w:val="24"/>
              </w:rPr>
            </w:pPr>
            <w:r w:rsidRPr="00415561">
              <w:rPr>
                <w:i/>
                <w:sz w:val="24"/>
                <w:szCs w:val="24"/>
              </w:rPr>
              <w:t>ITT</w:t>
            </w:r>
            <w:r>
              <w:rPr>
                <w:i/>
                <w:sz w:val="24"/>
                <w:szCs w:val="24"/>
              </w:rPr>
              <w:t xml:space="preserve"> 22.1</w:t>
            </w:r>
          </w:p>
        </w:tc>
        <w:tc>
          <w:tcPr>
            <w:tcW w:w="8899" w:type="dxa"/>
          </w:tcPr>
          <w:p w14:paraId="64A9DE61" w14:textId="3598EE61" w:rsidR="00CD4DEB" w:rsidRPr="00CD4DEB" w:rsidRDefault="00CD4DEB" w:rsidP="00CD4DEB">
            <w:pPr>
              <w:rPr>
                <w:sz w:val="24"/>
                <w:szCs w:val="24"/>
              </w:rPr>
            </w:pPr>
            <w:r w:rsidRPr="00CD4DEB">
              <w:rPr>
                <w:sz w:val="24"/>
                <w:szCs w:val="24"/>
              </w:rPr>
              <w:t>The tender validity period shall be 1</w:t>
            </w:r>
            <w:r w:rsidR="001F4566">
              <w:rPr>
                <w:sz w:val="24"/>
                <w:szCs w:val="24"/>
              </w:rPr>
              <w:t>5</w:t>
            </w:r>
            <w:r w:rsidRPr="00CD4DEB">
              <w:rPr>
                <w:sz w:val="24"/>
                <w:szCs w:val="24"/>
              </w:rPr>
              <w:t>0 days after submission of tender.</w:t>
            </w:r>
          </w:p>
        </w:tc>
      </w:tr>
      <w:tr w:rsidR="00911BBB" w14:paraId="58717CBE" w14:textId="77777777" w:rsidTr="00103815">
        <w:tc>
          <w:tcPr>
            <w:tcW w:w="1276" w:type="dxa"/>
          </w:tcPr>
          <w:p w14:paraId="60E72534" w14:textId="543B2A4C" w:rsidR="00911BBB" w:rsidRPr="00415561" w:rsidRDefault="00911BBB" w:rsidP="00911BBB">
            <w:pPr>
              <w:spacing w:before="60" w:after="60"/>
              <w:rPr>
                <w:i/>
                <w:sz w:val="24"/>
                <w:szCs w:val="24"/>
              </w:rPr>
            </w:pPr>
            <w:r w:rsidRPr="00415561">
              <w:rPr>
                <w:i/>
                <w:sz w:val="24"/>
                <w:szCs w:val="24"/>
              </w:rPr>
              <w:lastRenderedPageBreak/>
              <w:t>ITT</w:t>
            </w:r>
            <w:r>
              <w:rPr>
                <w:i/>
                <w:sz w:val="24"/>
                <w:szCs w:val="24"/>
              </w:rPr>
              <w:t xml:space="preserve"> 22.2</w:t>
            </w:r>
          </w:p>
        </w:tc>
        <w:tc>
          <w:tcPr>
            <w:tcW w:w="8899" w:type="dxa"/>
          </w:tcPr>
          <w:p w14:paraId="1E8B1356" w14:textId="2D96D8B3" w:rsidR="00911BBB" w:rsidRPr="00F235F9" w:rsidRDefault="00911BBB" w:rsidP="00911BBB">
            <w:pPr>
              <w:spacing w:before="60" w:after="60"/>
              <w:rPr>
                <w:sz w:val="24"/>
                <w:szCs w:val="24"/>
              </w:rPr>
            </w:pPr>
            <w:r>
              <w:rPr>
                <w:sz w:val="24"/>
                <w:szCs w:val="24"/>
              </w:rPr>
              <w:t xml:space="preserve">A Tender – Securing Declaration shall be required </w:t>
            </w:r>
            <w:r>
              <w:rPr>
                <w:i/>
                <w:sz w:val="24"/>
                <w:szCs w:val="24"/>
              </w:rPr>
              <w:t xml:space="preserve"> </w:t>
            </w:r>
          </w:p>
        </w:tc>
      </w:tr>
      <w:tr w:rsidR="00911BBB" w:rsidRPr="000E190F" w14:paraId="0A065A23" w14:textId="77777777" w:rsidTr="00103815">
        <w:tc>
          <w:tcPr>
            <w:tcW w:w="1276" w:type="dxa"/>
          </w:tcPr>
          <w:p w14:paraId="47E88AF9" w14:textId="77777777" w:rsidR="00911BBB" w:rsidRPr="000E190F" w:rsidRDefault="00911BBB" w:rsidP="00911BBB">
            <w:pPr>
              <w:spacing w:before="60" w:after="60"/>
              <w:rPr>
                <w:b/>
                <w:i/>
                <w:sz w:val="24"/>
                <w:szCs w:val="24"/>
              </w:rPr>
            </w:pPr>
          </w:p>
        </w:tc>
        <w:tc>
          <w:tcPr>
            <w:tcW w:w="8899" w:type="dxa"/>
          </w:tcPr>
          <w:p w14:paraId="3F2859B5" w14:textId="77777777" w:rsidR="00911BBB" w:rsidRPr="000E190F" w:rsidRDefault="00911BBB" w:rsidP="00385A10">
            <w:pPr>
              <w:pStyle w:val="ListParagraph"/>
              <w:numPr>
                <w:ilvl w:val="0"/>
                <w:numId w:val="184"/>
              </w:numPr>
              <w:spacing w:before="60" w:after="60"/>
              <w:rPr>
                <w:b/>
                <w:sz w:val="24"/>
                <w:szCs w:val="24"/>
              </w:rPr>
            </w:pPr>
            <w:r w:rsidRPr="000E190F">
              <w:rPr>
                <w:b/>
                <w:sz w:val="24"/>
                <w:szCs w:val="24"/>
              </w:rPr>
              <w:t>Submission and Opening of Tenders</w:t>
            </w:r>
          </w:p>
        </w:tc>
      </w:tr>
      <w:tr w:rsidR="00911BBB" w14:paraId="710CAEE2" w14:textId="77777777" w:rsidTr="00BD71F5">
        <w:trPr>
          <w:trHeight w:val="458"/>
        </w:trPr>
        <w:tc>
          <w:tcPr>
            <w:tcW w:w="1276" w:type="dxa"/>
          </w:tcPr>
          <w:p w14:paraId="30BC9AFA" w14:textId="4C2D1466" w:rsidR="00911BBB" w:rsidRDefault="00911BBB" w:rsidP="00911BBB">
            <w:pPr>
              <w:spacing w:before="60" w:after="60"/>
              <w:rPr>
                <w:i/>
                <w:sz w:val="24"/>
                <w:szCs w:val="24"/>
              </w:rPr>
            </w:pPr>
            <w:r>
              <w:rPr>
                <w:i/>
                <w:sz w:val="24"/>
                <w:szCs w:val="24"/>
              </w:rPr>
              <w:t>ITT 2</w:t>
            </w:r>
            <w:r w:rsidR="00103815">
              <w:rPr>
                <w:i/>
                <w:sz w:val="24"/>
                <w:szCs w:val="24"/>
              </w:rPr>
              <w:t>3</w:t>
            </w:r>
            <w:r>
              <w:rPr>
                <w:i/>
                <w:sz w:val="24"/>
                <w:szCs w:val="24"/>
              </w:rPr>
              <w:t>.</w:t>
            </w:r>
            <w:r w:rsidR="00103815">
              <w:rPr>
                <w:i/>
                <w:sz w:val="24"/>
                <w:szCs w:val="24"/>
              </w:rPr>
              <w:t>1</w:t>
            </w:r>
          </w:p>
        </w:tc>
        <w:tc>
          <w:tcPr>
            <w:tcW w:w="8899" w:type="dxa"/>
          </w:tcPr>
          <w:p w14:paraId="6A238E08" w14:textId="6B3CD222" w:rsidR="00911BBB" w:rsidRDefault="001F4566" w:rsidP="00BD71F5">
            <w:pPr>
              <w:spacing w:before="60" w:after="60"/>
              <w:rPr>
                <w:sz w:val="24"/>
                <w:szCs w:val="24"/>
              </w:rPr>
            </w:pPr>
            <w:r>
              <w:rPr>
                <w:sz w:val="24"/>
                <w:szCs w:val="24"/>
              </w:rPr>
              <w:t xml:space="preserve">N/A </w:t>
            </w:r>
          </w:p>
        </w:tc>
      </w:tr>
      <w:tr w:rsidR="00911BBB" w:rsidRPr="00D75DEB" w14:paraId="39B2761B" w14:textId="77777777" w:rsidTr="00103815">
        <w:tc>
          <w:tcPr>
            <w:tcW w:w="1276" w:type="dxa"/>
          </w:tcPr>
          <w:p w14:paraId="0E9DF61C" w14:textId="24545419" w:rsidR="00911BBB" w:rsidRDefault="00911BBB" w:rsidP="00911BBB">
            <w:pPr>
              <w:spacing w:before="60" w:after="60"/>
              <w:rPr>
                <w:i/>
                <w:sz w:val="24"/>
                <w:szCs w:val="24"/>
              </w:rPr>
            </w:pPr>
            <w:r>
              <w:rPr>
                <w:i/>
                <w:sz w:val="24"/>
                <w:szCs w:val="24"/>
              </w:rPr>
              <w:t>ITT 2</w:t>
            </w:r>
            <w:r w:rsidR="00103815">
              <w:rPr>
                <w:i/>
                <w:sz w:val="24"/>
                <w:szCs w:val="24"/>
              </w:rPr>
              <w:t>6</w:t>
            </w:r>
            <w:r>
              <w:rPr>
                <w:i/>
                <w:sz w:val="24"/>
                <w:szCs w:val="24"/>
              </w:rPr>
              <w:t>.1</w:t>
            </w:r>
          </w:p>
        </w:tc>
        <w:tc>
          <w:tcPr>
            <w:tcW w:w="8899" w:type="dxa"/>
          </w:tcPr>
          <w:p w14:paraId="5CF75A20" w14:textId="77777777" w:rsidR="00911BBB" w:rsidRDefault="00911BBB" w:rsidP="00911BBB">
            <w:pPr>
              <w:spacing w:before="60" w:after="60"/>
              <w:rPr>
                <w:sz w:val="24"/>
                <w:szCs w:val="24"/>
              </w:rPr>
            </w:pPr>
            <w:r>
              <w:rPr>
                <w:sz w:val="24"/>
                <w:szCs w:val="24"/>
              </w:rPr>
              <w:t xml:space="preserve">For </w:t>
            </w:r>
            <w:r w:rsidRPr="000E190F">
              <w:rPr>
                <w:b/>
                <w:sz w:val="24"/>
                <w:szCs w:val="24"/>
              </w:rPr>
              <w:t>Tender submission purposes</w:t>
            </w:r>
            <w:r>
              <w:rPr>
                <w:sz w:val="24"/>
                <w:szCs w:val="24"/>
              </w:rPr>
              <w:t xml:space="preserve"> only, the Procuring Entity’s address is:</w:t>
            </w:r>
          </w:p>
          <w:p w14:paraId="1849622E" w14:textId="77777777" w:rsidR="00911BBB" w:rsidRPr="00F61143" w:rsidRDefault="00911BBB" w:rsidP="00911BBB">
            <w:pPr>
              <w:spacing w:line="276" w:lineRule="auto"/>
              <w:ind w:left="755"/>
              <w:rPr>
                <w:sz w:val="24"/>
                <w:szCs w:val="24"/>
              </w:rPr>
            </w:pPr>
            <w:r w:rsidRPr="00F61143">
              <w:rPr>
                <w:sz w:val="24"/>
                <w:szCs w:val="24"/>
              </w:rPr>
              <w:t>The Secretary / Chief Executive Officer</w:t>
            </w:r>
          </w:p>
          <w:p w14:paraId="52484F68" w14:textId="77777777" w:rsidR="00911BBB" w:rsidRPr="00F61143" w:rsidRDefault="00911BBB" w:rsidP="00911BBB">
            <w:pPr>
              <w:spacing w:line="276" w:lineRule="auto"/>
              <w:ind w:left="755"/>
              <w:rPr>
                <w:sz w:val="24"/>
                <w:szCs w:val="24"/>
              </w:rPr>
            </w:pPr>
            <w:r w:rsidRPr="00F61143">
              <w:rPr>
                <w:sz w:val="24"/>
                <w:szCs w:val="24"/>
              </w:rPr>
              <w:t>Ethics and Anti-Corruption Commission</w:t>
            </w:r>
          </w:p>
          <w:p w14:paraId="3B1B3AAC" w14:textId="77777777" w:rsidR="00911BBB" w:rsidRPr="00F61143" w:rsidRDefault="00911BBB" w:rsidP="00911BBB">
            <w:pPr>
              <w:spacing w:line="276" w:lineRule="auto"/>
              <w:ind w:left="755"/>
              <w:rPr>
                <w:i/>
                <w:sz w:val="24"/>
                <w:szCs w:val="24"/>
              </w:rPr>
            </w:pPr>
            <w:r w:rsidRPr="00F61143">
              <w:rPr>
                <w:i/>
                <w:sz w:val="24"/>
                <w:szCs w:val="24"/>
              </w:rPr>
              <w:t>INTEGRITY CENTRE</w:t>
            </w:r>
          </w:p>
          <w:p w14:paraId="1EA6B5EC" w14:textId="77777777" w:rsidR="00911BBB" w:rsidRPr="00F61143" w:rsidRDefault="00911BBB" w:rsidP="00911BBB">
            <w:pPr>
              <w:spacing w:line="276" w:lineRule="auto"/>
              <w:ind w:left="755"/>
              <w:rPr>
                <w:i/>
                <w:sz w:val="24"/>
                <w:szCs w:val="24"/>
              </w:rPr>
            </w:pPr>
            <w:r w:rsidRPr="00F61143">
              <w:rPr>
                <w:i/>
                <w:sz w:val="24"/>
                <w:szCs w:val="24"/>
              </w:rPr>
              <w:t>Valley Rd/Jakaya Kikwete Rd Junction</w:t>
            </w:r>
          </w:p>
          <w:p w14:paraId="7C9DE59D" w14:textId="77777777" w:rsidR="00911BBB" w:rsidRPr="000E190F" w:rsidRDefault="00911BBB" w:rsidP="00911BBB">
            <w:pPr>
              <w:spacing w:line="276" w:lineRule="auto"/>
              <w:ind w:left="755"/>
              <w:rPr>
                <w:i/>
                <w:sz w:val="24"/>
                <w:szCs w:val="24"/>
              </w:rPr>
            </w:pPr>
            <w:r w:rsidRPr="00F61143">
              <w:rPr>
                <w:i/>
                <w:sz w:val="24"/>
                <w:szCs w:val="24"/>
              </w:rPr>
              <w:t>P.O Box 61130-00200, Nairobi, Kenya</w:t>
            </w:r>
          </w:p>
          <w:p w14:paraId="507EB1CB" w14:textId="77777777" w:rsidR="00911BBB" w:rsidRDefault="00911BBB" w:rsidP="00911BBB">
            <w:pPr>
              <w:spacing w:before="60" w:after="60"/>
              <w:rPr>
                <w:sz w:val="24"/>
                <w:szCs w:val="24"/>
              </w:rPr>
            </w:pPr>
          </w:p>
          <w:p w14:paraId="27779908" w14:textId="77777777" w:rsidR="00911BBB" w:rsidRPr="000E190F" w:rsidRDefault="00911BBB" w:rsidP="00911BBB">
            <w:pPr>
              <w:spacing w:before="60" w:after="60"/>
              <w:rPr>
                <w:b/>
                <w:sz w:val="24"/>
                <w:szCs w:val="24"/>
              </w:rPr>
            </w:pPr>
            <w:r w:rsidRPr="000E190F">
              <w:rPr>
                <w:b/>
                <w:sz w:val="24"/>
                <w:szCs w:val="24"/>
              </w:rPr>
              <w:t>The Deadline for Tender submission is</w:t>
            </w:r>
          </w:p>
          <w:p w14:paraId="7180F53E" w14:textId="7417C66B" w:rsidR="00911BBB" w:rsidRPr="0071365C" w:rsidRDefault="00911BBB" w:rsidP="00911BBB">
            <w:pPr>
              <w:spacing w:before="60" w:after="60"/>
              <w:ind w:left="613"/>
              <w:rPr>
                <w:b/>
                <w:sz w:val="24"/>
                <w:szCs w:val="24"/>
              </w:rPr>
            </w:pPr>
            <w:r w:rsidRPr="0071365C">
              <w:rPr>
                <w:b/>
                <w:sz w:val="24"/>
                <w:szCs w:val="24"/>
                <w:highlight w:val="yellow"/>
              </w:rPr>
              <w:t>Date: [</w:t>
            </w:r>
            <w:r w:rsidR="00103815" w:rsidRPr="0071365C">
              <w:rPr>
                <w:b/>
                <w:sz w:val="24"/>
                <w:szCs w:val="24"/>
                <w:highlight w:val="yellow"/>
              </w:rPr>
              <w:t>26</w:t>
            </w:r>
            <w:r w:rsidRPr="0071365C">
              <w:rPr>
                <w:b/>
                <w:i/>
                <w:sz w:val="24"/>
                <w:szCs w:val="24"/>
                <w:highlight w:val="yellow"/>
                <w:vertAlign w:val="superscript"/>
              </w:rPr>
              <w:t>th</w:t>
            </w:r>
            <w:r w:rsidRPr="0071365C">
              <w:rPr>
                <w:b/>
                <w:i/>
                <w:sz w:val="24"/>
                <w:szCs w:val="24"/>
                <w:highlight w:val="yellow"/>
              </w:rPr>
              <w:t xml:space="preserve"> </w:t>
            </w:r>
            <w:r w:rsidR="00103815" w:rsidRPr="0071365C">
              <w:rPr>
                <w:b/>
                <w:i/>
                <w:sz w:val="24"/>
                <w:szCs w:val="24"/>
                <w:highlight w:val="yellow"/>
              </w:rPr>
              <w:t xml:space="preserve">October, </w:t>
            </w:r>
            <w:r w:rsidRPr="0071365C">
              <w:rPr>
                <w:b/>
                <w:i/>
                <w:sz w:val="24"/>
                <w:szCs w:val="24"/>
                <w:highlight w:val="yellow"/>
              </w:rPr>
              <w:t>2021</w:t>
            </w:r>
            <w:r w:rsidRPr="0071365C">
              <w:rPr>
                <w:b/>
                <w:sz w:val="24"/>
                <w:szCs w:val="24"/>
                <w:highlight w:val="yellow"/>
              </w:rPr>
              <w:t>]</w:t>
            </w:r>
            <w:r w:rsidR="00BD71F5">
              <w:rPr>
                <w:b/>
                <w:sz w:val="24"/>
                <w:szCs w:val="24"/>
                <w:highlight w:val="yellow"/>
              </w:rPr>
              <w:t xml:space="preserve"> </w:t>
            </w:r>
            <w:r w:rsidRPr="0071365C">
              <w:rPr>
                <w:b/>
                <w:sz w:val="24"/>
                <w:szCs w:val="24"/>
                <w:highlight w:val="yellow"/>
              </w:rPr>
              <w:t>Time: [1000hrs]</w:t>
            </w:r>
          </w:p>
          <w:p w14:paraId="38C005FC" w14:textId="0771A6EE" w:rsidR="00911BBB" w:rsidRPr="00D75DEB" w:rsidRDefault="003F7EDA" w:rsidP="00385A10">
            <w:pPr>
              <w:pStyle w:val="ListParagraph"/>
              <w:numPr>
                <w:ilvl w:val="0"/>
                <w:numId w:val="186"/>
              </w:numPr>
              <w:spacing w:before="60" w:after="60"/>
              <w:rPr>
                <w:sz w:val="24"/>
                <w:szCs w:val="24"/>
              </w:rPr>
            </w:pPr>
            <w:r>
              <w:rPr>
                <w:sz w:val="24"/>
                <w:szCs w:val="24"/>
              </w:rPr>
              <w:t>The IFMIS System will automatically close at the time indicated on the Tender Document</w:t>
            </w:r>
          </w:p>
        </w:tc>
      </w:tr>
      <w:tr w:rsidR="00911BBB" w14:paraId="5034006B" w14:textId="77777777" w:rsidTr="00103815">
        <w:tc>
          <w:tcPr>
            <w:tcW w:w="1276" w:type="dxa"/>
          </w:tcPr>
          <w:p w14:paraId="0E69B052" w14:textId="6156EFCA" w:rsidR="00911BBB" w:rsidRDefault="00911BBB" w:rsidP="00911BBB">
            <w:pPr>
              <w:spacing w:before="60" w:after="60"/>
              <w:rPr>
                <w:i/>
                <w:sz w:val="24"/>
                <w:szCs w:val="24"/>
              </w:rPr>
            </w:pPr>
            <w:r>
              <w:rPr>
                <w:i/>
                <w:sz w:val="24"/>
                <w:szCs w:val="24"/>
              </w:rPr>
              <w:t>ITT 2</w:t>
            </w:r>
            <w:r w:rsidR="00103815">
              <w:rPr>
                <w:i/>
                <w:sz w:val="24"/>
                <w:szCs w:val="24"/>
              </w:rPr>
              <w:t>6</w:t>
            </w:r>
            <w:r>
              <w:rPr>
                <w:i/>
                <w:sz w:val="24"/>
                <w:szCs w:val="24"/>
              </w:rPr>
              <w:t>.6</w:t>
            </w:r>
          </w:p>
        </w:tc>
        <w:tc>
          <w:tcPr>
            <w:tcW w:w="8899" w:type="dxa"/>
          </w:tcPr>
          <w:p w14:paraId="079DEA59" w14:textId="77777777" w:rsidR="00911BBB" w:rsidRDefault="00911BBB" w:rsidP="00911BBB">
            <w:pPr>
              <w:spacing w:before="60" w:after="60"/>
              <w:rPr>
                <w:sz w:val="24"/>
                <w:szCs w:val="24"/>
              </w:rPr>
            </w:pPr>
            <w:r>
              <w:rPr>
                <w:sz w:val="24"/>
                <w:szCs w:val="24"/>
              </w:rPr>
              <w:t>The number of representatives of the Procuring Entity to sign the opening minutes is 3 tender opening committee members.</w:t>
            </w:r>
          </w:p>
        </w:tc>
      </w:tr>
      <w:tr w:rsidR="00911BBB" w:rsidRPr="008F3208" w14:paraId="0AB88FE7" w14:textId="77777777" w:rsidTr="00103815">
        <w:tc>
          <w:tcPr>
            <w:tcW w:w="1276" w:type="dxa"/>
          </w:tcPr>
          <w:p w14:paraId="7600E987" w14:textId="77777777" w:rsidR="00911BBB" w:rsidRPr="008F3208" w:rsidRDefault="00911BBB" w:rsidP="00911BBB">
            <w:pPr>
              <w:spacing w:before="60" w:after="60"/>
              <w:rPr>
                <w:b/>
                <w:i/>
                <w:sz w:val="24"/>
                <w:szCs w:val="24"/>
              </w:rPr>
            </w:pPr>
          </w:p>
        </w:tc>
        <w:tc>
          <w:tcPr>
            <w:tcW w:w="8899" w:type="dxa"/>
          </w:tcPr>
          <w:p w14:paraId="1C0BC606" w14:textId="77777777" w:rsidR="00911BBB" w:rsidRPr="008F3208" w:rsidRDefault="00911BBB" w:rsidP="00385A10">
            <w:pPr>
              <w:pStyle w:val="ListParagraph"/>
              <w:numPr>
                <w:ilvl w:val="0"/>
                <w:numId w:val="184"/>
              </w:numPr>
              <w:spacing w:before="60" w:after="60"/>
              <w:rPr>
                <w:b/>
                <w:sz w:val="24"/>
                <w:szCs w:val="24"/>
              </w:rPr>
            </w:pPr>
            <w:r w:rsidRPr="008F3208">
              <w:rPr>
                <w:b/>
                <w:sz w:val="24"/>
                <w:szCs w:val="24"/>
              </w:rPr>
              <w:t>Evaluation and Comparison of Tenders</w:t>
            </w:r>
          </w:p>
        </w:tc>
      </w:tr>
      <w:tr w:rsidR="00911BBB" w14:paraId="5005982F" w14:textId="77777777" w:rsidTr="00103815">
        <w:tc>
          <w:tcPr>
            <w:tcW w:w="1276" w:type="dxa"/>
          </w:tcPr>
          <w:p w14:paraId="65753B7A" w14:textId="0C61B712" w:rsidR="00911BBB" w:rsidRDefault="00911BBB" w:rsidP="00911BBB">
            <w:pPr>
              <w:spacing w:before="60" w:after="60"/>
              <w:rPr>
                <w:i/>
                <w:sz w:val="24"/>
                <w:szCs w:val="24"/>
              </w:rPr>
            </w:pPr>
            <w:r>
              <w:rPr>
                <w:i/>
                <w:sz w:val="24"/>
                <w:szCs w:val="24"/>
              </w:rPr>
              <w:t xml:space="preserve">ITT </w:t>
            </w:r>
            <w:r w:rsidR="00103815">
              <w:rPr>
                <w:i/>
                <w:sz w:val="24"/>
                <w:szCs w:val="24"/>
              </w:rPr>
              <w:t>31</w:t>
            </w:r>
            <w:r>
              <w:rPr>
                <w:i/>
                <w:sz w:val="24"/>
                <w:szCs w:val="24"/>
              </w:rPr>
              <w:t>.</w:t>
            </w:r>
            <w:r w:rsidR="00103815">
              <w:rPr>
                <w:i/>
                <w:sz w:val="24"/>
                <w:szCs w:val="24"/>
              </w:rPr>
              <w:t>3</w:t>
            </w:r>
          </w:p>
        </w:tc>
        <w:tc>
          <w:tcPr>
            <w:tcW w:w="8899" w:type="dxa"/>
          </w:tcPr>
          <w:p w14:paraId="5D7797C0" w14:textId="77777777" w:rsidR="00911BBB" w:rsidRDefault="00911BBB" w:rsidP="00911BBB">
            <w:pPr>
              <w:spacing w:before="60" w:after="60"/>
              <w:rPr>
                <w:sz w:val="24"/>
                <w:szCs w:val="24"/>
              </w:rPr>
            </w:pPr>
            <w:r>
              <w:rPr>
                <w:sz w:val="24"/>
                <w:szCs w:val="24"/>
              </w:rPr>
              <w:t>N/A</w:t>
            </w:r>
          </w:p>
        </w:tc>
      </w:tr>
      <w:tr w:rsidR="00911BBB" w14:paraId="634358A5" w14:textId="77777777" w:rsidTr="00103815">
        <w:tc>
          <w:tcPr>
            <w:tcW w:w="1276" w:type="dxa"/>
          </w:tcPr>
          <w:p w14:paraId="01AC3173" w14:textId="3656251A" w:rsidR="00911BBB" w:rsidRDefault="00911BBB" w:rsidP="00911BBB">
            <w:pPr>
              <w:spacing w:before="60" w:after="60"/>
              <w:rPr>
                <w:i/>
                <w:sz w:val="24"/>
                <w:szCs w:val="24"/>
              </w:rPr>
            </w:pPr>
            <w:r>
              <w:rPr>
                <w:i/>
                <w:sz w:val="24"/>
                <w:szCs w:val="24"/>
              </w:rPr>
              <w:t>ITT 3</w:t>
            </w:r>
            <w:r w:rsidR="00103815">
              <w:rPr>
                <w:i/>
                <w:sz w:val="24"/>
                <w:szCs w:val="24"/>
              </w:rPr>
              <w:t>2</w:t>
            </w:r>
            <w:r>
              <w:rPr>
                <w:i/>
                <w:sz w:val="24"/>
                <w:szCs w:val="24"/>
              </w:rPr>
              <w:t>.</w:t>
            </w:r>
            <w:r w:rsidR="00103815">
              <w:rPr>
                <w:i/>
                <w:sz w:val="24"/>
                <w:szCs w:val="24"/>
              </w:rPr>
              <w:t>2</w:t>
            </w:r>
          </w:p>
        </w:tc>
        <w:tc>
          <w:tcPr>
            <w:tcW w:w="8899" w:type="dxa"/>
          </w:tcPr>
          <w:p w14:paraId="45F1AB3F" w14:textId="77777777" w:rsidR="00911BBB" w:rsidRDefault="00911BBB" w:rsidP="00911BBB">
            <w:pPr>
              <w:spacing w:before="60" w:after="60"/>
              <w:rPr>
                <w:sz w:val="24"/>
                <w:szCs w:val="24"/>
              </w:rPr>
            </w:pPr>
            <w:r>
              <w:rPr>
                <w:sz w:val="24"/>
                <w:szCs w:val="24"/>
              </w:rPr>
              <w:t>N/A</w:t>
            </w:r>
          </w:p>
        </w:tc>
      </w:tr>
      <w:tr w:rsidR="00911BBB" w14:paraId="1BDF2A70" w14:textId="77777777" w:rsidTr="00103815">
        <w:tc>
          <w:tcPr>
            <w:tcW w:w="1276" w:type="dxa"/>
          </w:tcPr>
          <w:p w14:paraId="29AC8ABC" w14:textId="77777777" w:rsidR="00911BBB" w:rsidRDefault="00911BBB" w:rsidP="00911BBB">
            <w:pPr>
              <w:spacing w:before="60" w:after="60"/>
              <w:rPr>
                <w:i/>
                <w:sz w:val="24"/>
                <w:szCs w:val="24"/>
              </w:rPr>
            </w:pPr>
            <w:r>
              <w:rPr>
                <w:i/>
                <w:sz w:val="24"/>
                <w:szCs w:val="24"/>
              </w:rPr>
              <w:t>ITT 32.3</w:t>
            </w:r>
          </w:p>
        </w:tc>
        <w:tc>
          <w:tcPr>
            <w:tcW w:w="8899" w:type="dxa"/>
          </w:tcPr>
          <w:p w14:paraId="5B530B23" w14:textId="77777777" w:rsidR="00911BBB" w:rsidRDefault="00911BBB" w:rsidP="00911BBB">
            <w:pPr>
              <w:spacing w:before="60" w:after="60"/>
              <w:rPr>
                <w:sz w:val="24"/>
                <w:szCs w:val="24"/>
              </w:rPr>
            </w:pPr>
            <w:r>
              <w:rPr>
                <w:sz w:val="24"/>
                <w:szCs w:val="24"/>
              </w:rPr>
              <w:t>N/A</w:t>
            </w:r>
          </w:p>
        </w:tc>
      </w:tr>
      <w:tr w:rsidR="00911BBB" w14:paraId="7D189478" w14:textId="77777777" w:rsidTr="00103815">
        <w:tc>
          <w:tcPr>
            <w:tcW w:w="1276" w:type="dxa"/>
          </w:tcPr>
          <w:p w14:paraId="5B6BD3AB" w14:textId="77777777" w:rsidR="00911BBB" w:rsidRDefault="00911BBB" w:rsidP="00911BBB">
            <w:pPr>
              <w:spacing w:before="60" w:after="60"/>
              <w:rPr>
                <w:i/>
                <w:sz w:val="24"/>
                <w:szCs w:val="24"/>
              </w:rPr>
            </w:pPr>
            <w:r>
              <w:rPr>
                <w:i/>
                <w:sz w:val="24"/>
                <w:szCs w:val="24"/>
              </w:rPr>
              <w:t>ITT 32.5</w:t>
            </w:r>
          </w:p>
        </w:tc>
        <w:tc>
          <w:tcPr>
            <w:tcW w:w="8899" w:type="dxa"/>
          </w:tcPr>
          <w:p w14:paraId="52A41DD0" w14:textId="77777777" w:rsidR="00911BBB" w:rsidRDefault="00911BBB" w:rsidP="00911BBB">
            <w:pPr>
              <w:spacing w:before="60" w:after="60"/>
              <w:rPr>
                <w:sz w:val="24"/>
                <w:szCs w:val="24"/>
              </w:rPr>
            </w:pPr>
            <w:r>
              <w:rPr>
                <w:sz w:val="24"/>
                <w:szCs w:val="24"/>
              </w:rPr>
              <w:t>N/A</w:t>
            </w:r>
          </w:p>
        </w:tc>
      </w:tr>
      <w:tr w:rsidR="00911BBB" w14:paraId="34F5BBE8" w14:textId="77777777" w:rsidTr="00103815">
        <w:tc>
          <w:tcPr>
            <w:tcW w:w="1276" w:type="dxa"/>
          </w:tcPr>
          <w:p w14:paraId="3304AC9E" w14:textId="77777777" w:rsidR="00911BBB" w:rsidRDefault="00911BBB" w:rsidP="00911BBB">
            <w:pPr>
              <w:spacing w:before="60" w:after="60"/>
              <w:rPr>
                <w:i/>
                <w:sz w:val="24"/>
                <w:szCs w:val="24"/>
              </w:rPr>
            </w:pPr>
            <w:r>
              <w:rPr>
                <w:i/>
                <w:sz w:val="24"/>
                <w:szCs w:val="24"/>
              </w:rPr>
              <w:t>ITT 33.2</w:t>
            </w:r>
          </w:p>
        </w:tc>
        <w:tc>
          <w:tcPr>
            <w:tcW w:w="8899" w:type="dxa"/>
          </w:tcPr>
          <w:p w14:paraId="555EE7F6" w14:textId="77777777" w:rsidR="00911BBB" w:rsidRDefault="00911BBB" w:rsidP="00911BBB">
            <w:pPr>
              <w:spacing w:before="60" w:after="60"/>
              <w:rPr>
                <w:sz w:val="24"/>
                <w:szCs w:val="24"/>
              </w:rPr>
            </w:pPr>
            <w:r>
              <w:rPr>
                <w:sz w:val="24"/>
                <w:szCs w:val="24"/>
              </w:rPr>
              <w:t>N/A</w:t>
            </w:r>
          </w:p>
        </w:tc>
      </w:tr>
      <w:tr w:rsidR="00911BBB" w14:paraId="5EA1442F" w14:textId="77777777" w:rsidTr="00103815">
        <w:tc>
          <w:tcPr>
            <w:tcW w:w="1276" w:type="dxa"/>
          </w:tcPr>
          <w:p w14:paraId="52369091" w14:textId="77777777" w:rsidR="00911BBB" w:rsidRDefault="00911BBB" w:rsidP="00911BBB">
            <w:pPr>
              <w:spacing w:before="60" w:after="60"/>
              <w:rPr>
                <w:i/>
                <w:sz w:val="24"/>
                <w:szCs w:val="24"/>
              </w:rPr>
            </w:pPr>
            <w:r>
              <w:rPr>
                <w:i/>
                <w:sz w:val="24"/>
                <w:szCs w:val="24"/>
              </w:rPr>
              <w:t>ITT 33.2 (d)</w:t>
            </w:r>
          </w:p>
        </w:tc>
        <w:tc>
          <w:tcPr>
            <w:tcW w:w="8899" w:type="dxa"/>
          </w:tcPr>
          <w:p w14:paraId="1254E9FD" w14:textId="77777777" w:rsidR="00911BBB" w:rsidRDefault="00911BBB" w:rsidP="00911BBB">
            <w:pPr>
              <w:spacing w:before="60" w:after="60"/>
              <w:rPr>
                <w:sz w:val="24"/>
                <w:szCs w:val="24"/>
              </w:rPr>
            </w:pPr>
            <w:r>
              <w:rPr>
                <w:sz w:val="24"/>
                <w:szCs w:val="24"/>
              </w:rPr>
              <w:t>N/A</w:t>
            </w:r>
          </w:p>
        </w:tc>
      </w:tr>
      <w:tr w:rsidR="00911BBB" w:rsidRPr="0096368E" w14:paraId="55F16479" w14:textId="77777777" w:rsidTr="00103815">
        <w:tc>
          <w:tcPr>
            <w:tcW w:w="1276" w:type="dxa"/>
          </w:tcPr>
          <w:p w14:paraId="6BC19E88" w14:textId="77777777" w:rsidR="00911BBB" w:rsidRDefault="00911BBB" w:rsidP="00911BBB">
            <w:pPr>
              <w:spacing w:before="60" w:after="60"/>
              <w:rPr>
                <w:i/>
                <w:sz w:val="24"/>
                <w:szCs w:val="24"/>
              </w:rPr>
            </w:pPr>
            <w:r>
              <w:rPr>
                <w:i/>
                <w:sz w:val="24"/>
                <w:szCs w:val="24"/>
              </w:rPr>
              <w:t>ITT 33.6</w:t>
            </w:r>
          </w:p>
        </w:tc>
        <w:tc>
          <w:tcPr>
            <w:tcW w:w="8899" w:type="dxa"/>
          </w:tcPr>
          <w:p w14:paraId="7DEBB0FA" w14:textId="77777777" w:rsidR="00911BBB" w:rsidRPr="0096368E" w:rsidRDefault="00911BBB" w:rsidP="00911BBB">
            <w:pPr>
              <w:spacing w:before="60" w:after="60"/>
              <w:rPr>
                <w:sz w:val="24"/>
                <w:szCs w:val="24"/>
              </w:rPr>
            </w:pPr>
            <w:r>
              <w:rPr>
                <w:sz w:val="24"/>
                <w:szCs w:val="24"/>
              </w:rPr>
              <w:t>N/A</w:t>
            </w:r>
          </w:p>
        </w:tc>
      </w:tr>
      <w:tr w:rsidR="00911BBB" w:rsidRPr="00C87038" w14:paraId="4C76B1B7" w14:textId="77777777" w:rsidTr="00103815">
        <w:tc>
          <w:tcPr>
            <w:tcW w:w="1276" w:type="dxa"/>
          </w:tcPr>
          <w:p w14:paraId="28A86753" w14:textId="77777777" w:rsidR="00911BBB" w:rsidRPr="00C87038" w:rsidRDefault="00911BBB" w:rsidP="00911BBB">
            <w:pPr>
              <w:spacing w:before="60" w:after="60"/>
              <w:rPr>
                <w:b/>
                <w:i/>
                <w:sz w:val="24"/>
                <w:szCs w:val="24"/>
              </w:rPr>
            </w:pPr>
          </w:p>
        </w:tc>
        <w:tc>
          <w:tcPr>
            <w:tcW w:w="8899" w:type="dxa"/>
          </w:tcPr>
          <w:p w14:paraId="5F90AE2C" w14:textId="77777777" w:rsidR="00911BBB" w:rsidRPr="00C87038" w:rsidRDefault="00911BBB" w:rsidP="00385A10">
            <w:pPr>
              <w:pStyle w:val="ListParagraph"/>
              <w:numPr>
                <w:ilvl w:val="0"/>
                <w:numId w:val="184"/>
              </w:numPr>
              <w:spacing w:before="60" w:after="60"/>
              <w:rPr>
                <w:b/>
                <w:sz w:val="24"/>
                <w:szCs w:val="24"/>
              </w:rPr>
            </w:pPr>
            <w:r w:rsidRPr="00C87038">
              <w:rPr>
                <w:b/>
                <w:sz w:val="24"/>
                <w:szCs w:val="24"/>
              </w:rPr>
              <w:t>Award Contract</w:t>
            </w:r>
          </w:p>
        </w:tc>
      </w:tr>
      <w:tr w:rsidR="00911BBB" w14:paraId="71DDB57C" w14:textId="77777777" w:rsidTr="00103815">
        <w:tc>
          <w:tcPr>
            <w:tcW w:w="1276" w:type="dxa"/>
          </w:tcPr>
          <w:p w14:paraId="008C8A42" w14:textId="30AD47B2" w:rsidR="00911BBB" w:rsidRDefault="00572D2E" w:rsidP="00911BBB">
            <w:pPr>
              <w:spacing w:before="60" w:after="60"/>
              <w:rPr>
                <w:i/>
                <w:sz w:val="24"/>
                <w:szCs w:val="24"/>
              </w:rPr>
            </w:pPr>
            <w:r>
              <w:rPr>
                <w:i/>
                <w:sz w:val="24"/>
                <w:szCs w:val="24"/>
              </w:rPr>
              <w:t>ITT 49.1</w:t>
            </w:r>
          </w:p>
        </w:tc>
        <w:tc>
          <w:tcPr>
            <w:tcW w:w="8899" w:type="dxa"/>
          </w:tcPr>
          <w:p w14:paraId="2AA0B21C" w14:textId="32BA655B" w:rsidR="00911BBB" w:rsidRPr="00C64BE0" w:rsidRDefault="00C64BE0" w:rsidP="00330988">
            <w:pPr>
              <w:pStyle w:val="BodyText"/>
              <w:rPr>
                <w:sz w:val="24"/>
                <w:szCs w:val="24"/>
              </w:rPr>
            </w:pPr>
            <w:r>
              <w:rPr>
                <w:sz w:val="24"/>
                <w:szCs w:val="24"/>
              </w:rPr>
              <w:t xml:space="preserve">The successful bidder will furnish a </w:t>
            </w:r>
            <w:r w:rsidRPr="00C64BE0">
              <w:rPr>
                <w:sz w:val="24"/>
                <w:szCs w:val="24"/>
              </w:rPr>
              <w:t>Performance Security within 21 days of the date of the letter.</w:t>
            </w:r>
            <w:r w:rsidR="00330988">
              <w:rPr>
                <w:sz w:val="24"/>
                <w:szCs w:val="24"/>
              </w:rPr>
              <w:t xml:space="preserve"> </w:t>
            </w:r>
            <w:r w:rsidR="00572D2E" w:rsidRPr="00C64BE0">
              <w:rPr>
                <w:sz w:val="24"/>
                <w:szCs w:val="24"/>
              </w:rPr>
              <w:t>Performance security of 10% of the cont</w:t>
            </w:r>
            <w:r w:rsidRPr="00C64BE0">
              <w:rPr>
                <w:sz w:val="24"/>
                <w:szCs w:val="24"/>
              </w:rPr>
              <w:t xml:space="preserve">ract sum </w:t>
            </w:r>
          </w:p>
        </w:tc>
      </w:tr>
    </w:tbl>
    <w:p w14:paraId="5885105C" w14:textId="7F63727B" w:rsidR="004371B1" w:rsidRDefault="004371B1">
      <w:pPr>
        <w:rPr>
          <w:sz w:val="20"/>
        </w:rPr>
      </w:pPr>
    </w:p>
    <w:p w14:paraId="395FEDF1" w14:textId="77777777" w:rsidR="007E5945" w:rsidRDefault="007E5945" w:rsidP="00112116">
      <w:pPr>
        <w:pStyle w:val="Heading3"/>
        <w:spacing w:before="253"/>
        <w:ind w:left="0"/>
        <w:rPr>
          <w:color w:val="231F20"/>
        </w:rPr>
      </w:pPr>
      <w:bookmarkStart w:id="4" w:name="_Toc85098365"/>
    </w:p>
    <w:p w14:paraId="6B6A8435" w14:textId="77777777" w:rsidR="007E5945" w:rsidRDefault="007E5945" w:rsidP="00112116">
      <w:pPr>
        <w:pStyle w:val="Heading3"/>
        <w:spacing w:before="253"/>
        <w:ind w:left="0"/>
        <w:rPr>
          <w:color w:val="231F20"/>
        </w:rPr>
      </w:pPr>
    </w:p>
    <w:p w14:paraId="5DC9E2EC" w14:textId="77777777" w:rsidR="007E5945" w:rsidRDefault="007E5945" w:rsidP="00112116">
      <w:pPr>
        <w:pStyle w:val="Heading3"/>
        <w:spacing w:before="253"/>
        <w:ind w:left="0"/>
        <w:rPr>
          <w:color w:val="231F20"/>
        </w:rPr>
      </w:pPr>
    </w:p>
    <w:p w14:paraId="497682BB" w14:textId="77777777" w:rsidR="007E5945" w:rsidRDefault="007E5945" w:rsidP="00112116">
      <w:pPr>
        <w:pStyle w:val="Heading3"/>
        <w:spacing w:before="253"/>
        <w:ind w:left="0"/>
        <w:rPr>
          <w:color w:val="231F20"/>
        </w:rPr>
      </w:pPr>
    </w:p>
    <w:p w14:paraId="37041EB0" w14:textId="77777777" w:rsidR="007E5945" w:rsidRDefault="007E5945" w:rsidP="00112116">
      <w:pPr>
        <w:pStyle w:val="Heading3"/>
        <w:spacing w:before="253"/>
        <w:ind w:left="0"/>
        <w:rPr>
          <w:color w:val="231F20"/>
        </w:rPr>
      </w:pPr>
    </w:p>
    <w:p w14:paraId="0B9EE6E8" w14:textId="77777777" w:rsidR="007E5945" w:rsidRDefault="007E5945" w:rsidP="00112116">
      <w:pPr>
        <w:pStyle w:val="Heading3"/>
        <w:spacing w:before="253"/>
        <w:ind w:left="0"/>
        <w:rPr>
          <w:color w:val="231F20"/>
        </w:rPr>
      </w:pPr>
    </w:p>
    <w:p w14:paraId="3B5AD406" w14:textId="77777777" w:rsidR="007E5945" w:rsidRDefault="007E5945" w:rsidP="00112116">
      <w:pPr>
        <w:pStyle w:val="Heading3"/>
        <w:spacing w:before="253"/>
        <w:ind w:left="0"/>
        <w:rPr>
          <w:color w:val="231F20"/>
        </w:rPr>
      </w:pPr>
    </w:p>
    <w:p w14:paraId="5E8A6523" w14:textId="77777777" w:rsidR="007E5945" w:rsidRDefault="007E5945" w:rsidP="00112116">
      <w:pPr>
        <w:pStyle w:val="Heading3"/>
        <w:spacing w:before="253"/>
        <w:ind w:left="0"/>
        <w:rPr>
          <w:color w:val="231F20"/>
        </w:rPr>
      </w:pPr>
    </w:p>
    <w:p w14:paraId="28D78285" w14:textId="77777777" w:rsidR="007E5945" w:rsidRDefault="007E5945" w:rsidP="00112116">
      <w:pPr>
        <w:pStyle w:val="Heading3"/>
        <w:spacing w:before="253"/>
        <w:ind w:left="0"/>
        <w:rPr>
          <w:color w:val="231F20"/>
        </w:rPr>
      </w:pPr>
    </w:p>
    <w:p w14:paraId="23D18365" w14:textId="77777777" w:rsidR="007E5945" w:rsidRDefault="007E5945" w:rsidP="00112116">
      <w:pPr>
        <w:pStyle w:val="Heading3"/>
        <w:spacing w:before="253"/>
        <w:ind w:left="0"/>
        <w:rPr>
          <w:color w:val="231F20"/>
        </w:rPr>
      </w:pPr>
    </w:p>
    <w:p w14:paraId="30FD044E" w14:textId="0822382B" w:rsidR="00607E22" w:rsidRDefault="00154745" w:rsidP="00112116">
      <w:pPr>
        <w:pStyle w:val="Heading3"/>
        <w:spacing w:before="253"/>
        <w:ind w:left="0"/>
        <w:rPr>
          <w:color w:val="231F20"/>
        </w:rPr>
      </w:pPr>
      <w:r>
        <w:rPr>
          <w:color w:val="231F20"/>
        </w:rPr>
        <w:lastRenderedPageBreak/>
        <w:t>SECTION III - EVALUATION AND QUALIFICATION CRITERIA</w:t>
      </w:r>
      <w:bookmarkEnd w:id="4"/>
    </w:p>
    <w:p w14:paraId="441A7F32" w14:textId="77777777" w:rsidR="003F7EDA" w:rsidRDefault="003F7EDA" w:rsidP="00112116">
      <w:pPr>
        <w:pStyle w:val="Heading3"/>
        <w:spacing w:before="253"/>
        <w:ind w:left="0"/>
      </w:pPr>
    </w:p>
    <w:p w14:paraId="01E9E8F4" w14:textId="104DFA83" w:rsidR="00112116" w:rsidRPr="003F7EDA" w:rsidRDefault="003F7EDA" w:rsidP="00112116">
      <w:pPr>
        <w:pStyle w:val="Heading5"/>
        <w:tabs>
          <w:tab w:val="left" w:pos="1464"/>
          <w:tab w:val="left" w:pos="1465"/>
        </w:tabs>
        <w:spacing w:line="463" w:lineRule="auto"/>
        <w:ind w:left="850" w:right="720"/>
      </w:pPr>
      <w:r w:rsidRPr="003F7EDA">
        <w:t>Preliminary</w:t>
      </w:r>
      <w:r w:rsidRPr="003F7EDA">
        <w:rPr>
          <w:spacing w:val="-24"/>
        </w:rPr>
        <w:t xml:space="preserve"> examination   for</w:t>
      </w:r>
      <w:r w:rsidR="00112116" w:rsidRPr="003F7EDA">
        <w:rPr>
          <w:spacing w:val="-27"/>
        </w:rPr>
        <w:t xml:space="preserve"> </w:t>
      </w:r>
      <w:r w:rsidRPr="003F7EDA">
        <w:rPr>
          <w:spacing w:val="-27"/>
        </w:rPr>
        <w:t xml:space="preserve"> </w:t>
      </w:r>
      <w:r w:rsidR="00112116" w:rsidRPr="003F7EDA">
        <w:rPr>
          <w:spacing w:val="-27"/>
        </w:rPr>
        <w:t xml:space="preserve"> </w:t>
      </w:r>
      <w:r w:rsidR="00112116" w:rsidRPr="003F7EDA">
        <w:t>Determination</w:t>
      </w:r>
      <w:r w:rsidR="00112116" w:rsidRPr="003F7EDA">
        <w:rPr>
          <w:spacing w:val="-24"/>
        </w:rPr>
        <w:t xml:space="preserve"> </w:t>
      </w:r>
      <w:r w:rsidRPr="003F7EDA">
        <w:rPr>
          <w:spacing w:val="-24"/>
        </w:rPr>
        <w:t xml:space="preserve"> </w:t>
      </w:r>
      <w:r w:rsidR="00112116" w:rsidRPr="003F7EDA">
        <w:rPr>
          <w:spacing w:val="-24"/>
        </w:rPr>
        <w:t xml:space="preserve"> </w:t>
      </w:r>
      <w:r w:rsidR="00112116" w:rsidRPr="003F7EDA">
        <w:t>of</w:t>
      </w:r>
      <w:r w:rsidR="00112116" w:rsidRPr="003F7EDA">
        <w:rPr>
          <w:spacing w:val="-23"/>
        </w:rPr>
        <w:t xml:space="preserve"> </w:t>
      </w:r>
      <w:r w:rsidRPr="003F7EDA">
        <w:rPr>
          <w:spacing w:val="-23"/>
        </w:rPr>
        <w:t xml:space="preserve"> </w:t>
      </w:r>
      <w:r w:rsidR="00112116" w:rsidRPr="003F7EDA">
        <w:rPr>
          <w:spacing w:val="-23"/>
        </w:rPr>
        <w:t xml:space="preserve"> </w:t>
      </w:r>
      <w:r w:rsidR="00112116" w:rsidRPr="003F7EDA">
        <w:t>Responsiveness</w:t>
      </w:r>
    </w:p>
    <w:p w14:paraId="1282E928" w14:textId="77777777" w:rsidR="00112116" w:rsidRPr="003F7EDA" w:rsidRDefault="00112116" w:rsidP="00385A10">
      <w:pPr>
        <w:pStyle w:val="ListParagraph"/>
        <w:numPr>
          <w:ilvl w:val="0"/>
          <w:numId w:val="189"/>
        </w:numPr>
        <w:tabs>
          <w:tab w:val="left" w:pos="1425"/>
        </w:tabs>
        <w:spacing w:before="243" w:line="230" w:lineRule="auto"/>
        <w:ind w:left="1170" w:right="843" w:hanging="900"/>
        <w:jc w:val="both"/>
        <w:rPr>
          <w:rFonts w:ascii="Bookman Old Style" w:hAnsi="Bookman Old Style"/>
        </w:rPr>
      </w:pPr>
      <w:r w:rsidRPr="003F7EDA">
        <w:rPr>
          <w:rFonts w:ascii="Bookman Old Style" w:hAnsi="Bookman Old Style"/>
          <w:b/>
          <w:spacing w:val="-4"/>
        </w:rPr>
        <w:t>Tenderer</w:t>
      </w:r>
      <w:r w:rsidRPr="003F7EDA">
        <w:rPr>
          <w:rFonts w:ascii="Bookman Old Style" w:hAnsi="Bookman Old Style"/>
          <w:b/>
          <w:spacing w:val="-15"/>
        </w:rPr>
        <w:t xml:space="preserve"> </w:t>
      </w:r>
      <w:r w:rsidRPr="003F7EDA">
        <w:rPr>
          <w:rFonts w:ascii="Bookman Old Style" w:hAnsi="Bookman Old Style"/>
          <w:b/>
        </w:rPr>
        <w:t>Eligibility:</w:t>
      </w:r>
      <w:r w:rsidRPr="003F7EDA">
        <w:rPr>
          <w:rFonts w:ascii="Bookman Old Style" w:hAnsi="Bookman Old Style"/>
          <w:b/>
          <w:spacing w:val="-11"/>
        </w:rPr>
        <w:t xml:space="preserve"> </w:t>
      </w:r>
      <w:r w:rsidRPr="003F7EDA">
        <w:rPr>
          <w:rFonts w:ascii="Bookman Old Style" w:hAnsi="Bookman Old Style"/>
        </w:rPr>
        <w:t>Tenderer</w:t>
      </w:r>
      <w:r w:rsidRPr="003F7EDA">
        <w:rPr>
          <w:rFonts w:ascii="Bookman Old Style" w:hAnsi="Bookman Old Style"/>
          <w:spacing w:val="-11"/>
        </w:rPr>
        <w:t xml:space="preserve"> </w:t>
      </w:r>
      <w:r w:rsidRPr="003F7EDA">
        <w:rPr>
          <w:rFonts w:ascii="Bookman Old Style" w:hAnsi="Bookman Old Style"/>
        </w:rPr>
        <w:t>must</w:t>
      </w:r>
      <w:r w:rsidRPr="003F7EDA">
        <w:rPr>
          <w:rFonts w:ascii="Bookman Old Style" w:hAnsi="Bookman Old Style"/>
          <w:spacing w:val="-11"/>
        </w:rPr>
        <w:t xml:space="preserve"> </w:t>
      </w:r>
      <w:r w:rsidRPr="003F7EDA">
        <w:rPr>
          <w:rFonts w:ascii="Bookman Old Style" w:hAnsi="Bookman Old Style"/>
        </w:rPr>
        <w:t>submit</w:t>
      </w:r>
      <w:r w:rsidRPr="003F7EDA">
        <w:rPr>
          <w:rFonts w:ascii="Bookman Old Style" w:hAnsi="Bookman Old Style"/>
          <w:spacing w:val="-11"/>
        </w:rPr>
        <w:t xml:space="preserve"> </w:t>
      </w:r>
      <w:r w:rsidRPr="003F7EDA">
        <w:rPr>
          <w:rFonts w:ascii="Bookman Old Style" w:hAnsi="Bookman Old Style"/>
        </w:rPr>
        <w:t>Documentary</w:t>
      </w:r>
      <w:r w:rsidRPr="003F7EDA">
        <w:rPr>
          <w:rFonts w:ascii="Bookman Old Style" w:hAnsi="Bookman Old Style"/>
          <w:spacing w:val="-11"/>
        </w:rPr>
        <w:t xml:space="preserve"> </w:t>
      </w:r>
      <w:r w:rsidRPr="003F7EDA">
        <w:rPr>
          <w:rFonts w:ascii="Bookman Old Style" w:hAnsi="Bookman Old Style"/>
        </w:rPr>
        <w:t>evidence</w:t>
      </w:r>
      <w:r w:rsidRPr="003F7EDA">
        <w:rPr>
          <w:rFonts w:ascii="Bookman Old Style" w:hAnsi="Bookman Old Style"/>
          <w:spacing w:val="-11"/>
        </w:rPr>
        <w:t xml:space="preserve"> </w:t>
      </w:r>
      <w:r w:rsidRPr="003F7EDA">
        <w:rPr>
          <w:rFonts w:ascii="Bookman Old Style" w:hAnsi="Bookman Old Style"/>
        </w:rPr>
        <w:t>to</w:t>
      </w:r>
      <w:r w:rsidRPr="003F7EDA">
        <w:rPr>
          <w:rFonts w:ascii="Bookman Old Style" w:hAnsi="Bookman Old Style"/>
          <w:spacing w:val="-11"/>
        </w:rPr>
        <w:t xml:space="preserve"> </w:t>
      </w:r>
      <w:r w:rsidRPr="003F7EDA">
        <w:rPr>
          <w:rFonts w:ascii="Bookman Old Style" w:hAnsi="Bookman Old Style"/>
        </w:rPr>
        <w:t>show</w:t>
      </w:r>
      <w:r w:rsidRPr="003F7EDA">
        <w:rPr>
          <w:rFonts w:ascii="Bookman Old Style" w:hAnsi="Bookman Old Style"/>
          <w:spacing w:val="-11"/>
        </w:rPr>
        <w:t xml:space="preserve"> </w:t>
      </w:r>
      <w:r w:rsidRPr="003F7EDA">
        <w:rPr>
          <w:rFonts w:ascii="Bookman Old Style" w:hAnsi="Bookman Old Style"/>
        </w:rPr>
        <w:t>His/her</w:t>
      </w:r>
      <w:r w:rsidRPr="003F7EDA">
        <w:rPr>
          <w:rFonts w:ascii="Bookman Old Style" w:hAnsi="Bookman Old Style"/>
          <w:spacing w:val="-11"/>
        </w:rPr>
        <w:t xml:space="preserve"> </w:t>
      </w:r>
      <w:r w:rsidRPr="003F7EDA">
        <w:rPr>
          <w:rFonts w:ascii="Bookman Old Style" w:hAnsi="Bookman Old Style"/>
        </w:rPr>
        <w:t>eligibility</w:t>
      </w:r>
      <w:r w:rsidRPr="003F7EDA">
        <w:rPr>
          <w:rFonts w:ascii="Bookman Old Style" w:hAnsi="Bookman Old Style"/>
          <w:spacing w:val="-11"/>
        </w:rPr>
        <w:t xml:space="preserve"> </w:t>
      </w:r>
      <w:r w:rsidRPr="003F7EDA">
        <w:rPr>
          <w:rFonts w:ascii="Bookman Old Style" w:hAnsi="Bookman Old Style"/>
        </w:rPr>
        <w:t>to</w:t>
      </w:r>
      <w:r w:rsidRPr="003F7EDA">
        <w:rPr>
          <w:rFonts w:ascii="Bookman Old Style" w:hAnsi="Bookman Old Style"/>
          <w:spacing w:val="-11"/>
        </w:rPr>
        <w:t xml:space="preserve"> </w:t>
      </w:r>
      <w:r w:rsidRPr="003F7EDA">
        <w:rPr>
          <w:rFonts w:ascii="Bookman Old Style" w:hAnsi="Bookman Old Style"/>
        </w:rPr>
        <w:t>be</w:t>
      </w:r>
      <w:r w:rsidRPr="003F7EDA">
        <w:rPr>
          <w:rFonts w:ascii="Bookman Old Style" w:hAnsi="Bookman Old Style"/>
          <w:spacing w:val="-11"/>
        </w:rPr>
        <w:t xml:space="preserve"> </w:t>
      </w:r>
      <w:r w:rsidRPr="003F7EDA">
        <w:rPr>
          <w:rFonts w:ascii="Bookman Old Style" w:hAnsi="Bookman Old Style"/>
        </w:rPr>
        <w:t>awarded</w:t>
      </w:r>
      <w:r w:rsidRPr="003F7EDA">
        <w:rPr>
          <w:rFonts w:ascii="Bookman Old Style" w:hAnsi="Bookman Old Style"/>
          <w:spacing w:val="-11"/>
        </w:rPr>
        <w:t xml:space="preserve"> </w:t>
      </w:r>
      <w:r w:rsidRPr="003F7EDA">
        <w:rPr>
          <w:rFonts w:ascii="Bookman Old Style" w:hAnsi="Bookman Old Style"/>
        </w:rPr>
        <w:t>a contract</w:t>
      </w:r>
      <w:r w:rsidRPr="003F7EDA">
        <w:rPr>
          <w:rFonts w:ascii="Bookman Old Style" w:hAnsi="Bookman Old Style"/>
          <w:spacing w:val="-11"/>
        </w:rPr>
        <w:t xml:space="preserve"> </w:t>
      </w:r>
      <w:r w:rsidRPr="003F7EDA">
        <w:rPr>
          <w:rFonts w:ascii="Bookman Old Style" w:hAnsi="Bookman Old Style"/>
        </w:rPr>
        <w:t>to</w:t>
      </w:r>
      <w:r w:rsidRPr="003F7EDA">
        <w:rPr>
          <w:rFonts w:ascii="Bookman Old Style" w:hAnsi="Bookman Old Style"/>
          <w:spacing w:val="-11"/>
        </w:rPr>
        <w:t xml:space="preserve"> </w:t>
      </w:r>
      <w:r w:rsidRPr="003F7EDA">
        <w:rPr>
          <w:rFonts w:ascii="Bookman Old Style" w:hAnsi="Bookman Old Style"/>
        </w:rPr>
        <w:t>cover</w:t>
      </w:r>
      <w:r w:rsidRPr="003F7EDA">
        <w:rPr>
          <w:rFonts w:ascii="Bookman Old Style" w:hAnsi="Bookman Old Style"/>
          <w:spacing w:val="-11"/>
        </w:rPr>
        <w:t xml:space="preserve"> </w:t>
      </w:r>
      <w:r w:rsidRPr="003F7EDA">
        <w:rPr>
          <w:rFonts w:ascii="Bookman Old Style" w:hAnsi="Bookman Old Style"/>
        </w:rPr>
        <w:t>each</w:t>
      </w:r>
      <w:r w:rsidRPr="003F7EDA">
        <w:rPr>
          <w:rFonts w:ascii="Bookman Old Style" w:hAnsi="Bookman Old Style"/>
          <w:spacing w:val="-11"/>
        </w:rPr>
        <w:t xml:space="preserve"> </w:t>
      </w:r>
      <w:r w:rsidRPr="003F7EDA">
        <w:rPr>
          <w:rFonts w:ascii="Bookman Old Style" w:hAnsi="Bookman Old Style"/>
        </w:rPr>
        <w:t>of</w:t>
      </w:r>
      <w:r w:rsidRPr="003F7EDA">
        <w:rPr>
          <w:rFonts w:ascii="Bookman Old Style" w:hAnsi="Bookman Old Style"/>
          <w:spacing w:val="-11"/>
        </w:rPr>
        <w:t xml:space="preserve"> </w:t>
      </w:r>
      <w:r w:rsidRPr="003F7EDA">
        <w:rPr>
          <w:rFonts w:ascii="Bookman Old Style" w:hAnsi="Bookman Old Style"/>
        </w:rPr>
        <w:t>the</w:t>
      </w:r>
      <w:r w:rsidRPr="003F7EDA">
        <w:rPr>
          <w:rFonts w:ascii="Bookman Old Style" w:hAnsi="Bookman Old Style"/>
          <w:spacing w:val="-11"/>
        </w:rPr>
        <w:t xml:space="preserve"> </w:t>
      </w:r>
      <w:r w:rsidRPr="003F7EDA">
        <w:rPr>
          <w:rFonts w:ascii="Bookman Old Style" w:hAnsi="Bookman Old Style"/>
        </w:rPr>
        <w:t>following:</w:t>
      </w:r>
      <w:r w:rsidRPr="003F7EDA">
        <w:rPr>
          <w:rFonts w:ascii="Bookman Old Style" w:hAnsi="Bookman Old Style"/>
          <w:spacing w:val="-11"/>
        </w:rPr>
        <w:t xml:space="preserve"> </w:t>
      </w:r>
    </w:p>
    <w:p w14:paraId="43376396" w14:textId="77777777" w:rsidR="00112116" w:rsidRPr="003F7EDA" w:rsidRDefault="00112116" w:rsidP="00385A10">
      <w:pPr>
        <w:pStyle w:val="ListParagraph"/>
        <w:numPr>
          <w:ilvl w:val="4"/>
          <w:numId w:val="190"/>
        </w:numPr>
        <w:tabs>
          <w:tab w:val="left" w:pos="1425"/>
        </w:tabs>
        <w:spacing w:before="243" w:line="230" w:lineRule="auto"/>
        <w:ind w:right="843"/>
        <w:jc w:val="both"/>
        <w:rPr>
          <w:rFonts w:ascii="Bookman Old Style" w:hAnsi="Bookman Old Style"/>
        </w:rPr>
      </w:pPr>
      <w:r w:rsidRPr="003F7EDA">
        <w:rPr>
          <w:rFonts w:ascii="Bookman Old Style" w:hAnsi="Bookman Old Style"/>
        </w:rPr>
        <w:t xml:space="preserve">Submit a copy of Certificate of Registration/Incorporation of the Firm. </w:t>
      </w:r>
      <w:r w:rsidRPr="003F7EDA">
        <w:rPr>
          <w:rFonts w:ascii="Bookman Old Style" w:hAnsi="Bookman Old Style"/>
        </w:rPr>
        <w:tab/>
      </w:r>
    </w:p>
    <w:p w14:paraId="3EF447B3" w14:textId="77777777" w:rsidR="00112116" w:rsidRPr="003F7EDA" w:rsidRDefault="00112116" w:rsidP="00385A10">
      <w:pPr>
        <w:pStyle w:val="ListParagraph"/>
        <w:numPr>
          <w:ilvl w:val="4"/>
          <w:numId w:val="190"/>
        </w:numPr>
        <w:tabs>
          <w:tab w:val="left" w:pos="1425"/>
        </w:tabs>
        <w:spacing w:before="243" w:line="230" w:lineRule="auto"/>
        <w:ind w:right="843"/>
        <w:jc w:val="both"/>
        <w:rPr>
          <w:rFonts w:ascii="Bookman Old Style" w:hAnsi="Bookman Old Style"/>
        </w:rPr>
      </w:pPr>
      <w:r w:rsidRPr="003F7EDA">
        <w:rPr>
          <w:rFonts w:ascii="Bookman Old Style" w:hAnsi="Bookman Old Style"/>
        </w:rPr>
        <w:t>Submit a copy of a Valid Tax Compliance Certificate.</w:t>
      </w:r>
    </w:p>
    <w:p w14:paraId="3C6F63DC" w14:textId="77777777" w:rsidR="00112116" w:rsidRPr="003F7EDA" w:rsidRDefault="00112116" w:rsidP="00385A10">
      <w:pPr>
        <w:pStyle w:val="ListParagraph"/>
        <w:numPr>
          <w:ilvl w:val="4"/>
          <w:numId w:val="190"/>
        </w:numPr>
        <w:tabs>
          <w:tab w:val="left" w:pos="1425"/>
        </w:tabs>
        <w:spacing w:before="243" w:line="230" w:lineRule="auto"/>
        <w:ind w:right="843"/>
        <w:jc w:val="both"/>
        <w:rPr>
          <w:rFonts w:ascii="Bookman Old Style" w:hAnsi="Bookman Old Style"/>
        </w:rPr>
      </w:pPr>
      <w:r w:rsidRPr="003F7EDA">
        <w:rPr>
          <w:rFonts w:ascii="Bookman Old Style" w:hAnsi="Bookman Old Style"/>
        </w:rPr>
        <w:t xml:space="preserve">Must fill the price schedule provided </w:t>
      </w:r>
      <w:r w:rsidRPr="003F7EDA">
        <w:rPr>
          <w:rFonts w:ascii="Bookman Old Style" w:hAnsi="Bookman Old Style"/>
        </w:rPr>
        <w:tab/>
      </w:r>
    </w:p>
    <w:p w14:paraId="1856D3DA" w14:textId="77777777" w:rsidR="00112116" w:rsidRPr="003F7EDA" w:rsidRDefault="00112116" w:rsidP="00385A10">
      <w:pPr>
        <w:pStyle w:val="ListParagraph"/>
        <w:numPr>
          <w:ilvl w:val="4"/>
          <w:numId w:val="190"/>
        </w:numPr>
        <w:tabs>
          <w:tab w:val="left" w:pos="1425"/>
        </w:tabs>
        <w:spacing w:before="243" w:line="230" w:lineRule="auto"/>
        <w:ind w:right="843"/>
        <w:jc w:val="both"/>
        <w:rPr>
          <w:rFonts w:ascii="Bookman Old Style" w:hAnsi="Bookman Old Style"/>
        </w:rPr>
      </w:pPr>
      <w:r w:rsidRPr="003F7EDA">
        <w:rPr>
          <w:rFonts w:ascii="Bookman Old Style" w:hAnsi="Bookman Old Style"/>
        </w:rPr>
        <w:t xml:space="preserve">Must fill the form of Tender in the format provided </w:t>
      </w:r>
    </w:p>
    <w:p w14:paraId="560A1F5F" w14:textId="77777777" w:rsidR="00112116" w:rsidRPr="003F7EDA" w:rsidRDefault="00112116" w:rsidP="00385A10">
      <w:pPr>
        <w:pStyle w:val="ListParagraph"/>
        <w:numPr>
          <w:ilvl w:val="4"/>
          <w:numId w:val="190"/>
        </w:numPr>
        <w:tabs>
          <w:tab w:val="left" w:pos="1425"/>
        </w:tabs>
        <w:spacing w:before="243" w:line="230" w:lineRule="auto"/>
        <w:ind w:right="843"/>
        <w:jc w:val="both"/>
        <w:rPr>
          <w:rFonts w:ascii="Bookman Old Style" w:hAnsi="Bookman Old Style"/>
        </w:rPr>
      </w:pPr>
      <w:r w:rsidRPr="003F7EDA">
        <w:rPr>
          <w:rFonts w:ascii="Bookman Old Style" w:hAnsi="Bookman Old Style"/>
        </w:rPr>
        <w:t>Submit a dully filled up Self-Declaration form in the format provided.</w:t>
      </w:r>
    </w:p>
    <w:p w14:paraId="55B545F8" w14:textId="77777777" w:rsidR="003F7EDA" w:rsidRPr="003F7EDA" w:rsidRDefault="00112116" w:rsidP="00385A10">
      <w:pPr>
        <w:pStyle w:val="ListParagraph"/>
        <w:numPr>
          <w:ilvl w:val="4"/>
          <w:numId w:val="190"/>
        </w:numPr>
        <w:tabs>
          <w:tab w:val="left" w:pos="1425"/>
        </w:tabs>
        <w:spacing w:before="243" w:line="230" w:lineRule="auto"/>
        <w:ind w:right="843"/>
        <w:jc w:val="both"/>
        <w:rPr>
          <w:rFonts w:ascii="Bookman Old Style" w:hAnsi="Bookman Old Style"/>
        </w:rPr>
      </w:pPr>
      <w:r w:rsidRPr="003F7EDA">
        <w:rPr>
          <w:rFonts w:ascii="Bookman Old Style" w:hAnsi="Bookman Old Style"/>
        </w:rPr>
        <w:t>Submit a dully filled up Confidential Business Questionnaire in format provided.</w:t>
      </w:r>
    </w:p>
    <w:p w14:paraId="20EFAD3A" w14:textId="77777777" w:rsidR="0071365C" w:rsidRDefault="003F7EDA" w:rsidP="00385A10">
      <w:pPr>
        <w:pStyle w:val="ListParagraph"/>
        <w:numPr>
          <w:ilvl w:val="4"/>
          <w:numId w:val="190"/>
        </w:numPr>
        <w:tabs>
          <w:tab w:val="left" w:pos="1425"/>
        </w:tabs>
        <w:spacing w:before="243" w:line="230" w:lineRule="auto"/>
        <w:ind w:right="843"/>
        <w:jc w:val="both"/>
        <w:rPr>
          <w:rFonts w:ascii="Bookman Old Style" w:hAnsi="Bookman Old Style"/>
        </w:rPr>
      </w:pPr>
      <w:r w:rsidRPr="003F7EDA">
        <w:rPr>
          <w:rFonts w:ascii="Bookman Old Style" w:hAnsi="Bookman Old Style"/>
        </w:rPr>
        <w:t>Submit a valid AGPO (Women) registration certificate</w:t>
      </w:r>
    </w:p>
    <w:p w14:paraId="09D539FD" w14:textId="7CF87C8E" w:rsidR="00203D06" w:rsidRDefault="0071365C" w:rsidP="00385A10">
      <w:pPr>
        <w:pStyle w:val="ListParagraph"/>
        <w:numPr>
          <w:ilvl w:val="4"/>
          <w:numId w:val="190"/>
        </w:numPr>
        <w:tabs>
          <w:tab w:val="left" w:pos="1425"/>
        </w:tabs>
        <w:spacing w:before="243" w:line="230" w:lineRule="auto"/>
        <w:ind w:right="843"/>
        <w:jc w:val="both"/>
        <w:rPr>
          <w:rFonts w:ascii="Bookman Old Style" w:hAnsi="Bookman Old Style"/>
        </w:rPr>
      </w:pPr>
      <w:r>
        <w:rPr>
          <w:rFonts w:ascii="Bookman Old Style" w:hAnsi="Bookman Old Style"/>
        </w:rPr>
        <w:t xml:space="preserve">Current </w:t>
      </w:r>
      <w:r w:rsidR="00203D06">
        <w:rPr>
          <w:rFonts w:ascii="Bookman Old Style" w:hAnsi="Bookman Old Style"/>
        </w:rPr>
        <w:t>Category</w:t>
      </w:r>
      <w:r>
        <w:rPr>
          <w:rFonts w:ascii="Bookman Old Style" w:hAnsi="Bookman Old Style"/>
        </w:rPr>
        <w:t xml:space="preserve"> of Registration with National Construction Authority (NCA) in the relevant trade; category NCA 6 and above for the works contractor.</w:t>
      </w:r>
    </w:p>
    <w:p w14:paraId="5D625CCC" w14:textId="0EFACB69" w:rsidR="00112116" w:rsidRPr="003F7EDA" w:rsidRDefault="00203D06" w:rsidP="00385A10">
      <w:pPr>
        <w:pStyle w:val="ListParagraph"/>
        <w:numPr>
          <w:ilvl w:val="4"/>
          <w:numId w:val="190"/>
        </w:numPr>
        <w:tabs>
          <w:tab w:val="left" w:pos="1425"/>
        </w:tabs>
        <w:spacing w:before="243" w:line="230" w:lineRule="auto"/>
        <w:ind w:right="843"/>
        <w:jc w:val="both"/>
        <w:rPr>
          <w:rFonts w:ascii="Bookman Old Style" w:hAnsi="Bookman Old Style"/>
        </w:rPr>
      </w:pPr>
      <w:r>
        <w:rPr>
          <w:rFonts w:ascii="Bookman Old Style" w:hAnsi="Bookman Old Style"/>
        </w:rPr>
        <w:t>Provide a work methodology relevant to the proposal</w:t>
      </w:r>
      <w:r w:rsidR="00112116" w:rsidRPr="003F7EDA">
        <w:rPr>
          <w:rFonts w:ascii="Bookman Old Style" w:hAnsi="Bookman Old Style"/>
        </w:rPr>
        <w:tab/>
      </w:r>
    </w:p>
    <w:p w14:paraId="218EDD6C" w14:textId="4662B9DC" w:rsidR="00112116" w:rsidRPr="00A7002A" w:rsidRDefault="00A7002A" w:rsidP="00112116">
      <w:pPr>
        <w:tabs>
          <w:tab w:val="left" w:pos="1425"/>
        </w:tabs>
        <w:spacing w:before="243" w:line="230" w:lineRule="auto"/>
        <w:ind w:right="843"/>
        <w:jc w:val="both"/>
        <w:rPr>
          <w:rFonts w:ascii="Bookman Old Style" w:hAnsi="Bookman Old Style"/>
          <w:b/>
        </w:rPr>
      </w:pPr>
      <w:r w:rsidRPr="00A7002A">
        <w:rPr>
          <w:rFonts w:ascii="Bookman Old Style" w:hAnsi="Bookman Old Style"/>
          <w:b/>
        </w:rPr>
        <w:t xml:space="preserve">The bidders who do not satisfy any of the above requirements shall be considered </w:t>
      </w:r>
      <w:proofErr w:type="gramStart"/>
      <w:r w:rsidRPr="00A7002A">
        <w:rPr>
          <w:rFonts w:ascii="Bookman Old Style" w:hAnsi="Bookman Old Style"/>
          <w:b/>
        </w:rPr>
        <w:t>Non-responsivene</w:t>
      </w:r>
      <w:r w:rsidR="006C3F62">
        <w:rPr>
          <w:rFonts w:ascii="Bookman Old Style" w:hAnsi="Bookman Old Style"/>
          <w:b/>
        </w:rPr>
        <w:t>ss</w:t>
      </w:r>
      <w:proofErr w:type="gramEnd"/>
      <w:r w:rsidRPr="00A7002A">
        <w:rPr>
          <w:rFonts w:ascii="Bookman Old Style" w:hAnsi="Bookman Old Style"/>
          <w:b/>
        </w:rPr>
        <w:t xml:space="preserve"> and their tenders will not be evaluated further.</w:t>
      </w:r>
    </w:p>
    <w:p w14:paraId="6349E235" w14:textId="77777777" w:rsidR="00A7002A" w:rsidRPr="003F7EDA" w:rsidRDefault="00A7002A" w:rsidP="00112116">
      <w:pPr>
        <w:tabs>
          <w:tab w:val="left" w:pos="1425"/>
        </w:tabs>
        <w:spacing w:before="243" w:line="230" w:lineRule="auto"/>
        <w:ind w:right="843"/>
        <w:jc w:val="both"/>
        <w:rPr>
          <w:rFonts w:ascii="Bookman Old Style" w:hAnsi="Bookman Old Style"/>
        </w:rPr>
      </w:pPr>
    </w:p>
    <w:p w14:paraId="00D12D83" w14:textId="321E4C35" w:rsidR="00112116" w:rsidRPr="003F7EDA" w:rsidRDefault="003F7EDA" w:rsidP="00385A10">
      <w:pPr>
        <w:pStyle w:val="Heading5"/>
        <w:numPr>
          <w:ilvl w:val="0"/>
          <w:numId w:val="189"/>
        </w:numPr>
        <w:ind w:left="360" w:hanging="360"/>
        <w:jc w:val="both"/>
      </w:pPr>
      <w:r>
        <w:t xml:space="preserve">  </w:t>
      </w:r>
      <w:r w:rsidR="007E5945" w:rsidRPr="003F7EDA">
        <w:t>TECHNICAL EVALUATION</w:t>
      </w:r>
    </w:p>
    <w:p w14:paraId="68B92A26" w14:textId="0C36A32A" w:rsidR="00112116" w:rsidRPr="003F7EDA" w:rsidRDefault="003F7EDA" w:rsidP="003F7EDA">
      <w:pPr>
        <w:pStyle w:val="Heading5"/>
        <w:tabs>
          <w:tab w:val="left" w:pos="1464"/>
        </w:tabs>
        <w:spacing w:before="237"/>
      </w:pPr>
      <w:r w:rsidRPr="003F7EDA">
        <w:t xml:space="preserve">           </w:t>
      </w:r>
      <w:r w:rsidR="007E5945" w:rsidRPr="003F7EDA">
        <w:t>Evaluation</w:t>
      </w:r>
      <w:r w:rsidR="007E5945" w:rsidRPr="003F7EDA">
        <w:rPr>
          <w:spacing w:val="-22"/>
        </w:rPr>
        <w:t xml:space="preserve"> of</w:t>
      </w:r>
      <w:r w:rsidR="007E5945" w:rsidRPr="003F7EDA">
        <w:rPr>
          <w:spacing w:val="-26"/>
        </w:rPr>
        <w:t xml:space="preserve"> </w:t>
      </w:r>
      <w:r w:rsidR="007E5945" w:rsidRPr="0092683D">
        <w:t xml:space="preserve">Technical </w:t>
      </w:r>
      <w:r w:rsidR="007E5945" w:rsidRPr="007E5945">
        <w:t>aspects</w:t>
      </w:r>
      <w:r w:rsidR="00112116" w:rsidRPr="007E5945">
        <w:t xml:space="preserve"> </w:t>
      </w:r>
      <w:r w:rsidR="00112116" w:rsidRPr="003F7EDA">
        <w:t>of</w:t>
      </w:r>
      <w:r w:rsidR="00112116" w:rsidRPr="007E5945">
        <w:t xml:space="preserve"> </w:t>
      </w:r>
      <w:r w:rsidR="00112116" w:rsidRPr="003F7EDA">
        <w:t>the</w:t>
      </w:r>
      <w:r w:rsidR="00112116" w:rsidRPr="003F7EDA">
        <w:rPr>
          <w:spacing w:val="-26"/>
        </w:rPr>
        <w:t xml:space="preserve"> </w:t>
      </w:r>
      <w:r w:rsidR="00112116" w:rsidRPr="003F7EDA">
        <w:rPr>
          <w:spacing w:val="-4"/>
        </w:rPr>
        <w:t>Tender</w:t>
      </w:r>
    </w:p>
    <w:p w14:paraId="7A78C03A" w14:textId="77777777" w:rsidR="00112116" w:rsidRPr="00CD4DEB" w:rsidRDefault="00112116" w:rsidP="00112116">
      <w:pPr>
        <w:spacing w:line="230" w:lineRule="auto"/>
        <w:ind w:left="142"/>
        <w:jc w:val="both"/>
        <w:rPr>
          <w:color w:val="FF0000"/>
        </w:rPr>
      </w:pPr>
    </w:p>
    <w:tbl>
      <w:tblPr>
        <w:tblW w:w="10194" w:type="dxa"/>
        <w:tblInd w:w="420" w:type="dxa"/>
        <w:tblLayout w:type="fixed"/>
        <w:tblCellMar>
          <w:left w:w="0" w:type="dxa"/>
          <w:right w:w="0" w:type="dxa"/>
        </w:tblCellMar>
        <w:tblLook w:val="0000" w:firstRow="0" w:lastRow="0" w:firstColumn="0" w:lastColumn="0" w:noHBand="0" w:noVBand="0"/>
      </w:tblPr>
      <w:tblGrid>
        <w:gridCol w:w="850"/>
        <w:gridCol w:w="4111"/>
        <w:gridCol w:w="3725"/>
        <w:gridCol w:w="1508"/>
      </w:tblGrid>
      <w:tr w:rsidR="00BB67B3" w:rsidRPr="00BB67B3" w14:paraId="512D9C45" w14:textId="77777777" w:rsidTr="006E3D97">
        <w:trPr>
          <w:trHeight w:val="264"/>
          <w:tblHeader/>
        </w:trPr>
        <w:tc>
          <w:tcPr>
            <w:tcW w:w="850" w:type="dxa"/>
            <w:tcBorders>
              <w:top w:val="single" w:sz="5" w:space="0" w:color="000000"/>
              <w:left w:val="single" w:sz="5" w:space="0" w:color="000000"/>
              <w:bottom w:val="single" w:sz="5" w:space="0" w:color="000000"/>
              <w:right w:val="single" w:sz="5" w:space="0" w:color="000000"/>
            </w:tcBorders>
          </w:tcPr>
          <w:p w14:paraId="37304BD7" w14:textId="44F940AF" w:rsidR="00112116" w:rsidRPr="00BB67B3" w:rsidRDefault="006E3D97" w:rsidP="006E3D97">
            <w:pPr>
              <w:adjustRightInd w:val="0"/>
              <w:spacing w:before="120" w:after="120" w:line="288" w:lineRule="auto"/>
              <w:ind w:left="112"/>
              <w:rPr>
                <w:rFonts w:ascii="Book Antiqua" w:hAnsi="Book Antiqua" w:cs="Tahoma"/>
                <w:b/>
                <w:lang w:val="en-GB"/>
              </w:rPr>
            </w:pPr>
            <w:r>
              <w:rPr>
                <w:rFonts w:ascii="Book Antiqua" w:hAnsi="Book Antiqua" w:cs="Tahoma"/>
                <w:b/>
                <w:lang w:val="en-GB"/>
              </w:rPr>
              <w:t>No.</w:t>
            </w:r>
          </w:p>
        </w:tc>
        <w:tc>
          <w:tcPr>
            <w:tcW w:w="4111" w:type="dxa"/>
            <w:tcBorders>
              <w:top w:val="single" w:sz="5" w:space="0" w:color="000000"/>
              <w:left w:val="single" w:sz="5" w:space="0" w:color="000000"/>
              <w:bottom w:val="single" w:sz="5" w:space="0" w:color="000000"/>
              <w:right w:val="single" w:sz="5" w:space="0" w:color="000000"/>
            </w:tcBorders>
          </w:tcPr>
          <w:p w14:paraId="52DA4F72" w14:textId="4B62AE5B" w:rsidR="00112116" w:rsidRPr="00BB67B3" w:rsidRDefault="0092683D" w:rsidP="006E3D97">
            <w:pPr>
              <w:adjustRightInd w:val="0"/>
              <w:spacing w:before="120" w:after="120" w:line="288" w:lineRule="auto"/>
              <w:ind w:left="121"/>
              <w:rPr>
                <w:rFonts w:ascii="Book Antiqua" w:hAnsi="Book Antiqua" w:cs="Tahoma"/>
                <w:b/>
                <w:lang w:val="en-GB"/>
              </w:rPr>
            </w:pPr>
            <w:r>
              <w:rPr>
                <w:rFonts w:ascii="Book Antiqua" w:hAnsi="Book Antiqua" w:cs="Tahoma"/>
                <w:b/>
                <w:lang w:val="en-GB"/>
              </w:rPr>
              <w:t xml:space="preserve">Technical </w:t>
            </w:r>
            <w:r w:rsidR="00112116" w:rsidRPr="00BB67B3">
              <w:rPr>
                <w:rFonts w:ascii="Book Antiqua" w:hAnsi="Book Antiqua" w:cs="Tahoma"/>
                <w:b/>
                <w:lang w:val="en-GB"/>
              </w:rPr>
              <w:t>Experience of the firm related to assignment</w:t>
            </w:r>
          </w:p>
        </w:tc>
        <w:tc>
          <w:tcPr>
            <w:tcW w:w="3725" w:type="dxa"/>
            <w:tcBorders>
              <w:top w:val="single" w:sz="5" w:space="0" w:color="000000"/>
              <w:left w:val="single" w:sz="5" w:space="0" w:color="000000"/>
              <w:bottom w:val="single" w:sz="5" w:space="0" w:color="000000"/>
              <w:right w:val="single" w:sz="5" w:space="0" w:color="000000"/>
            </w:tcBorders>
          </w:tcPr>
          <w:p w14:paraId="1C26A82D" w14:textId="57AB564B" w:rsidR="00112116" w:rsidRPr="00BB67B3" w:rsidRDefault="003F7EDA" w:rsidP="006E3D97">
            <w:pPr>
              <w:adjustRightInd w:val="0"/>
              <w:spacing w:before="120" w:after="120" w:line="288" w:lineRule="auto"/>
              <w:rPr>
                <w:rFonts w:ascii="Book Antiqua" w:hAnsi="Book Antiqua" w:cs="Tahoma"/>
                <w:b/>
                <w:lang w:val="en-GB"/>
              </w:rPr>
            </w:pPr>
            <w:r w:rsidRPr="00BB67B3">
              <w:rPr>
                <w:rFonts w:ascii="Book Antiqua" w:hAnsi="Book Antiqua" w:cs="Tahoma"/>
                <w:b/>
                <w:lang w:val="en-GB"/>
              </w:rPr>
              <w:t xml:space="preserve">Score </w:t>
            </w:r>
          </w:p>
        </w:tc>
        <w:tc>
          <w:tcPr>
            <w:tcW w:w="1508" w:type="dxa"/>
            <w:tcBorders>
              <w:top w:val="single" w:sz="5" w:space="0" w:color="000000"/>
              <w:left w:val="single" w:sz="5" w:space="0" w:color="000000"/>
              <w:bottom w:val="single" w:sz="5" w:space="0" w:color="000000"/>
              <w:right w:val="single" w:sz="5" w:space="0" w:color="000000"/>
            </w:tcBorders>
          </w:tcPr>
          <w:p w14:paraId="120E7F12" w14:textId="2F2FA4D0" w:rsidR="00112116" w:rsidRPr="00BB67B3" w:rsidRDefault="003F7EDA" w:rsidP="006E3D97">
            <w:pPr>
              <w:adjustRightInd w:val="0"/>
              <w:spacing w:before="120" w:after="120" w:line="288" w:lineRule="auto"/>
              <w:rPr>
                <w:rFonts w:ascii="Book Antiqua" w:hAnsi="Book Antiqua" w:cs="Tahoma"/>
                <w:b/>
                <w:lang w:val="en-GB"/>
              </w:rPr>
            </w:pPr>
            <w:r w:rsidRPr="00BB67B3">
              <w:rPr>
                <w:rFonts w:ascii="Book Antiqua" w:hAnsi="Book Antiqua" w:cs="Tahoma"/>
                <w:b/>
                <w:lang w:val="en-GB"/>
              </w:rPr>
              <w:t xml:space="preserve">Max. Score </w:t>
            </w:r>
          </w:p>
        </w:tc>
      </w:tr>
      <w:tr w:rsidR="00BB67B3" w:rsidRPr="00BB67B3" w14:paraId="10B13FFA" w14:textId="77777777" w:rsidTr="00A82EC7">
        <w:trPr>
          <w:trHeight w:val="1047"/>
        </w:trPr>
        <w:tc>
          <w:tcPr>
            <w:tcW w:w="850" w:type="dxa"/>
            <w:tcBorders>
              <w:top w:val="single" w:sz="5" w:space="0" w:color="000000"/>
              <w:left w:val="single" w:sz="5" w:space="0" w:color="000000"/>
              <w:bottom w:val="single" w:sz="5" w:space="0" w:color="000000"/>
              <w:right w:val="single" w:sz="5" w:space="0" w:color="000000"/>
            </w:tcBorders>
          </w:tcPr>
          <w:p w14:paraId="5DD0EEE3" w14:textId="77777777" w:rsidR="00112116" w:rsidRPr="00BB67B3" w:rsidRDefault="00112116" w:rsidP="006E3D97">
            <w:pPr>
              <w:adjustRightInd w:val="0"/>
              <w:spacing w:before="120" w:after="120" w:line="288" w:lineRule="auto"/>
              <w:ind w:left="112"/>
              <w:rPr>
                <w:rFonts w:ascii="Book Antiqua" w:hAnsi="Book Antiqua" w:cs="Tahoma"/>
                <w:lang w:val="en-GB"/>
              </w:rPr>
            </w:pPr>
            <w:r w:rsidRPr="00BB67B3">
              <w:rPr>
                <w:rFonts w:ascii="Book Antiqua" w:hAnsi="Book Antiqua" w:cs="Tahoma"/>
                <w:lang w:val="en-GB"/>
              </w:rPr>
              <w:t>2.1</w:t>
            </w:r>
          </w:p>
        </w:tc>
        <w:tc>
          <w:tcPr>
            <w:tcW w:w="4111" w:type="dxa"/>
            <w:tcBorders>
              <w:top w:val="single" w:sz="5" w:space="0" w:color="000000"/>
              <w:left w:val="single" w:sz="5" w:space="0" w:color="000000"/>
              <w:bottom w:val="single" w:sz="5" w:space="0" w:color="000000"/>
              <w:right w:val="single" w:sz="5" w:space="0" w:color="000000"/>
            </w:tcBorders>
          </w:tcPr>
          <w:p w14:paraId="336962EA" w14:textId="4F237D8B" w:rsidR="00112116" w:rsidRPr="00BB67B3" w:rsidRDefault="000E5DE3" w:rsidP="006E3D97">
            <w:pPr>
              <w:adjustRightInd w:val="0"/>
              <w:spacing w:before="120" w:after="120" w:line="288" w:lineRule="auto"/>
              <w:rPr>
                <w:rFonts w:ascii="Book Antiqua" w:hAnsi="Book Antiqua" w:cs="Tahoma"/>
                <w:lang w:val="en-GB"/>
              </w:rPr>
            </w:pPr>
            <w:r w:rsidRPr="00BB67B3">
              <w:rPr>
                <w:rFonts w:ascii="Footlight MT Light" w:hAnsi="Footlight MT Light" w:cs="FootlightMTLight"/>
              </w:rPr>
              <w:t xml:space="preserve">Number of </w:t>
            </w:r>
            <w:r w:rsidR="003F7EDA" w:rsidRPr="00BB67B3">
              <w:rPr>
                <w:rFonts w:ascii="Footlight MT Light" w:hAnsi="Footlight MT Light" w:cs="FootlightMTLight"/>
              </w:rPr>
              <w:t xml:space="preserve">years the Company has been </w:t>
            </w:r>
            <w:r w:rsidR="00BB67B3" w:rsidRPr="00BB67B3">
              <w:rPr>
                <w:rFonts w:ascii="Footlight MT Light" w:hAnsi="Footlight MT Light" w:cs="FootlightMTLight"/>
              </w:rPr>
              <w:t>registered.</w:t>
            </w:r>
          </w:p>
        </w:tc>
        <w:tc>
          <w:tcPr>
            <w:tcW w:w="3725" w:type="dxa"/>
            <w:tcBorders>
              <w:top w:val="single" w:sz="5" w:space="0" w:color="000000"/>
              <w:left w:val="single" w:sz="5" w:space="0" w:color="000000"/>
              <w:bottom w:val="single" w:sz="5" w:space="0" w:color="000000"/>
              <w:right w:val="single" w:sz="5" w:space="0" w:color="000000"/>
            </w:tcBorders>
          </w:tcPr>
          <w:p w14:paraId="6D048CC9" w14:textId="2BBC2CA0" w:rsidR="00112116" w:rsidRPr="00BB67B3" w:rsidRDefault="00112116" w:rsidP="0092683D">
            <w:pPr>
              <w:numPr>
                <w:ilvl w:val="0"/>
                <w:numId w:val="191"/>
              </w:numPr>
              <w:adjustRightInd w:val="0"/>
              <w:spacing w:before="120" w:after="120" w:line="288" w:lineRule="auto"/>
              <w:ind w:firstLine="67"/>
              <w:rPr>
                <w:rFonts w:ascii="Book Antiqua" w:hAnsi="Book Antiqua" w:cs="Tahoma"/>
                <w:lang w:val="en-GB"/>
              </w:rPr>
            </w:pPr>
            <w:r w:rsidRPr="00BB67B3">
              <w:rPr>
                <w:rFonts w:ascii="Book Antiqua" w:hAnsi="Book Antiqua" w:cs="Tahoma"/>
                <w:lang w:val="en-GB"/>
              </w:rPr>
              <w:t>3</w:t>
            </w:r>
            <w:r w:rsidR="001A777B">
              <w:rPr>
                <w:rFonts w:ascii="Book Antiqua" w:hAnsi="Book Antiqua" w:cs="Tahoma"/>
                <w:lang w:val="en-GB"/>
              </w:rPr>
              <w:t xml:space="preserve"> years and above </w:t>
            </w:r>
            <w:r w:rsidR="001A777B" w:rsidRPr="00A7002A">
              <w:rPr>
                <w:rFonts w:ascii="Book Antiqua" w:hAnsi="Book Antiqua" w:cs="Tahoma"/>
                <w:b/>
                <w:lang w:val="en-GB"/>
              </w:rPr>
              <w:t>(5</w:t>
            </w:r>
            <w:r w:rsidRPr="00A7002A">
              <w:rPr>
                <w:rFonts w:ascii="Book Antiqua" w:hAnsi="Book Antiqua" w:cs="Tahoma"/>
                <w:b/>
                <w:lang w:val="en-GB"/>
              </w:rPr>
              <w:t xml:space="preserve"> Marks</w:t>
            </w:r>
            <w:r w:rsidR="0092683D" w:rsidRPr="00A7002A">
              <w:rPr>
                <w:rFonts w:ascii="Book Antiqua" w:hAnsi="Book Antiqua" w:cs="Tahoma"/>
                <w:b/>
                <w:lang w:val="en-GB"/>
              </w:rPr>
              <w:t>)</w:t>
            </w:r>
            <w:r w:rsidRPr="00BB67B3">
              <w:rPr>
                <w:rFonts w:ascii="Book Antiqua" w:hAnsi="Book Antiqua" w:cs="Tahoma"/>
                <w:lang w:val="en-GB"/>
              </w:rPr>
              <w:t xml:space="preserve"> </w:t>
            </w:r>
          </w:p>
          <w:p w14:paraId="2A2D56D4" w14:textId="40437CA1" w:rsidR="00203D06" w:rsidRDefault="001A777B" w:rsidP="0092683D">
            <w:pPr>
              <w:numPr>
                <w:ilvl w:val="0"/>
                <w:numId w:val="191"/>
              </w:numPr>
              <w:adjustRightInd w:val="0"/>
              <w:spacing w:before="120" w:after="120" w:line="288" w:lineRule="auto"/>
              <w:ind w:firstLine="67"/>
              <w:rPr>
                <w:rFonts w:ascii="Book Antiqua" w:hAnsi="Book Antiqua" w:cs="Tahoma"/>
                <w:lang w:val="en-GB"/>
              </w:rPr>
            </w:pPr>
            <w:r>
              <w:rPr>
                <w:rFonts w:ascii="Book Antiqua" w:hAnsi="Book Antiqua" w:cs="Tahoma"/>
                <w:lang w:val="en-GB"/>
              </w:rPr>
              <w:t xml:space="preserve">Below 2 years </w:t>
            </w:r>
            <w:r w:rsidRPr="00A7002A">
              <w:rPr>
                <w:rFonts w:ascii="Book Antiqua" w:hAnsi="Book Antiqua" w:cs="Tahoma"/>
                <w:b/>
                <w:lang w:val="en-GB"/>
              </w:rPr>
              <w:t>(2.5</w:t>
            </w:r>
            <w:r w:rsidR="00112116" w:rsidRPr="00A7002A">
              <w:rPr>
                <w:rFonts w:ascii="Book Antiqua" w:hAnsi="Book Antiqua" w:cs="Tahoma"/>
                <w:b/>
                <w:lang w:val="en-GB"/>
              </w:rPr>
              <w:t xml:space="preserve"> Marks)</w:t>
            </w:r>
          </w:p>
          <w:p w14:paraId="4883E8AA" w14:textId="390CAB87" w:rsidR="00112116" w:rsidRPr="00BB67B3" w:rsidRDefault="001A777B" w:rsidP="0092683D">
            <w:pPr>
              <w:numPr>
                <w:ilvl w:val="0"/>
                <w:numId w:val="191"/>
              </w:numPr>
              <w:adjustRightInd w:val="0"/>
              <w:spacing w:before="120" w:after="120" w:line="288" w:lineRule="auto"/>
              <w:ind w:firstLine="67"/>
              <w:rPr>
                <w:rFonts w:ascii="Book Antiqua" w:hAnsi="Book Antiqua" w:cs="Tahoma"/>
                <w:lang w:val="en-GB"/>
              </w:rPr>
            </w:pPr>
            <w:r>
              <w:rPr>
                <w:rFonts w:ascii="Book Antiqua" w:hAnsi="Book Antiqua" w:cs="Tahoma"/>
                <w:lang w:val="en-GB"/>
              </w:rPr>
              <w:t xml:space="preserve">Below 1 year </w:t>
            </w:r>
            <w:r w:rsidRPr="00A7002A">
              <w:rPr>
                <w:rFonts w:ascii="Book Antiqua" w:hAnsi="Book Antiqua" w:cs="Tahoma"/>
                <w:b/>
                <w:lang w:val="en-GB"/>
              </w:rPr>
              <w:t>(1</w:t>
            </w:r>
            <w:r w:rsidR="00112116" w:rsidRPr="00A7002A">
              <w:rPr>
                <w:rFonts w:ascii="Book Antiqua" w:hAnsi="Book Antiqua" w:cs="Tahoma"/>
                <w:b/>
                <w:lang w:val="en-GB"/>
              </w:rPr>
              <w:t xml:space="preserve"> Marks)</w:t>
            </w:r>
          </w:p>
        </w:tc>
        <w:tc>
          <w:tcPr>
            <w:tcW w:w="1508" w:type="dxa"/>
            <w:tcBorders>
              <w:top w:val="single" w:sz="5" w:space="0" w:color="000000"/>
              <w:left w:val="single" w:sz="5" w:space="0" w:color="000000"/>
              <w:bottom w:val="single" w:sz="5" w:space="0" w:color="000000"/>
              <w:right w:val="single" w:sz="5" w:space="0" w:color="000000"/>
            </w:tcBorders>
          </w:tcPr>
          <w:p w14:paraId="07819156" w14:textId="279D612E" w:rsidR="00112116" w:rsidRPr="00BB67B3" w:rsidRDefault="001A777B" w:rsidP="006E3D97">
            <w:pPr>
              <w:adjustRightInd w:val="0"/>
              <w:spacing w:before="120" w:after="120" w:line="288" w:lineRule="auto"/>
              <w:ind w:left="102"/>
              <w:jc w:val="center"/>
              <w:rPr>
                <w:rFonts w:ascii="Book Antiqua" w:hAnsi="Book Antiqua" w:cs="Tahoma"/>
                <w:lang w:val="en-GB"/>
              </w:rPr>
            </w:pPr>
            <w:r>
              <w:rPr>
                <w:rFonts w:ascii="Book Antiqua" w:hAnsi="Book Antiqua" w:cs="Tahoma"/>
                <w:lang w:val="en-GB"/>
              </w:rPr>
              <w:t>5</w:t>
            </w:r>
          </w:p>
        </w:tc>
      </w:tr>
      <w:tr w:rsidR="00BB67B3" w:rsidRPr="00BB67B3" w14:paraId="5E7B9C90" w14:textId="77777777" w:rsidTr="00A82EC7">
        <w:trPr>
          <w:trHeight w:val="1529"/>
        </w:trPr>
        <w:tc>
          <w:tcPr>
            <w:tcW w:w="850" w:type="dxa"/>
            <w:tcBorders>
              <w:top w:val="single" w:sz="5" w:space="0" w:color="000000"/>
              <w:left w:val="single" w:sz="5" w:space="0" w:color="000000"/>
              <w:bottom w:val="single" w:sz="5" w:space="0" w:color="000000"/>
              <w:right w:val="single" w:sz="5" w:space="0" w:color="000000"/>
            </w:tcBorders>
          </w:tcPr>
          <w:p w14:paraId="7AF001FB" w14:textId="77777777" w:rsidR="00112116" w:rsidRPr="00A7002A" w:rsidRDefault="00112116" w:rsidP="006E3D97">
            <w:pPr>
              <w:adjustRightInd w:val="0"/>
              <w:spacing w:before="120" w:after="120" w:line="288" w:lineRule="auto"/>
              <w:ind w:left="112"/>
              <w:rPr>
                <w:rFonts w:ascii="Book Antiqua" w:hAnsi="Book Antiqua" w:cs="Tahoma"/>
                <w:lang w:val="en-GB"/>
              </w:rPr>
            </w:pPr>
            <w:r w:rsidRPr="00A7002A">
              <w:rPr>
                <w:rFonts w:ascii="Book Antiqua" w:hAnsi="Book Antiqua" w:cs="Tahoma"/>
                <w:lang w:val="en-GB"/>
              </w:rPr>
              <w:t>2.2</w:t>
            </w:r>
          </w:p>
        </w:tc>
        <w:tc>
          <w:tcPr>
            <w:tcW w:w="4111" w:type="dxa"/>
            <w:tcBorders>
              <w:top w:val="single" w:sz="5" w:space="0" w:color="000000"/>
              <w:left w:val="single" w:sz="5" w:space="0" w:color="000000"/>
              <w:bottom w:val="single" w:sz="5" w:space="0" w:color="000000"/>
              <w:right w:val="single" w:sz="5" w:space="0" w:color="000000"/>
            </w:tcBorders>
          </w:tcPr>
          <w:p w14:paraId="14A4D500" w14:textId="77777777" w:rsidR="003F7EDA" w:rsidRPr="00BB67B3" w:rsidRDefault="00112116" w:rsidP="006E3D97">
            <w:pPr>
              <w:adjustRightInd w:val="0"/>
              <w:spacing w:before="120" w:after="120" w:line="288" w:lineRule="auto"/>
              <w:ind w:left="121"/>
              <w:rPr>
                <w:rFonts w:ascii="Book Antiqua" w:hAnsi="Book Antiqua" w:cs="Tahoma"/>
                <w:bCs/>
                <w:lang w:val="en-GB"/>
              </w:rPr>
            </w:pPr>
            <w:r w:rsidRPr="00BB67B3">
              <w:rPr>
                <w:rFonts w:ascii="Book Antiqua" w:hAnsi="Book Antiqua" w:cs="Tahoma"/>
                <w:bCs/>
                <w:lang w:val="en-GB"/>
              </w:rPr>
              <w:t>Provide a list of LPO’s or Contracts to which the company has done similar supplies in the last 3 years</w:t>
            </w:r>
          </w:p>
          <w:p w14:paraId="6488E1CF" w14:textId="5293B6BE" w:rsidR="00112116" w:rsidRPr="00BB67B3" w:rsidRDefault="00112116" w:rsidP="006E3D97">
            <w:pPr>
              <w:adjustRightInd w:val="0"/>
              <w:spacing w:before="120" w:after="120" w:line="288" w:lineRule="auto"/>
              <w:ind w:left="121"/>
              <w:rPr>
                <w:rFonts w:ascii="Book Antiqua" w:hAnsi="Book Antiqua" w:cs="Tahoma"/>
                <w:lang w:val="en-GB"/>
              </w:rPr>
            </w:pPr>
          </w:p>
        </w:tc>
        <w:tc>
          <w:tcPr>
            <w:tcW w:w="3725" w:type="dxa"/>
            <w:tcBorders>
              <w:top w:val="single" w:sz="5" w:space="0" w:color="000000"/>
              <w:left w:val="single" w:sz="5" w:space="0" w:color="000000"/>
              <w:bottom w:val="single" w:sz="5" w:space="0" w:color="000000"/>
              <w:right w:val="single" w:sz="5" w:space="0" w:color="000000"/>
            </w:tcBorders>
          </w:tcPr>
          <w:p w14:paraId="5356424D" w14:textId="0FB84AD8" w:rsidR="000E5DE3" w:rsidRPr="00A7002A" w:rsidRDefault="000E5DE3" w:rsidP="006E3D97">
            <w:pPr>
              <w:widowControl/>
              <w:numPr>
                <w:ilvl w:val="0"/>
                <w:numId w:val="199"/>
              </w:numPr>
              <w:adjustRightInd w:val="0"/>
              <w:spacing w:before="120" w:after="120" w:line="288" w:lineRule="auto"/>
              <w:rPr>
                <w:rFonts w:ascii="Footlight MT Light" w:hAnsi="Footlight MT Light" w:cs="FootlightMTLight"/>
                <w:b/>
              </w:rPr>
            </w:pPr>
            <w:proofErr w:type="gramStart"/>
            <w:r w:rsidRPr="00A82EC7">
              <w:rPr>
                <w:rFonts w:ascii="Footlight MT Light" w:hAnsi="Footlight MT Light" w:cs="FootlightMTLight"/>
              </w:rPr>
              <w:t>3  LPO’s</w:t>
            </w:r>
            <w:proofErr w:type="gramEnd"/>
            <w:r w:rsidRPr="00A82EC7">
              <w:rPr>
                <w:rFonts w:ascii="Footlight MT Light" w:hAnsi="Footlight MT Light" w:cs="FootlightMTLight"/>
              </w:rPr>
              <w:t>/</w:t>
            </w:r>
            <w:r w:rsidR="003F7EDA" w:rsidRPr="00A82EC7">
              <w:rPr>
                <w:rFonts w:ascii="Footlight MT Light" w:hAnsi="Footlight MT Light" w:cs="FootlightMTLight"/>
              </w:rPr>
              <w:t xml:space="preserve"> or/</w:t>
            </w:r>
            <w:r w:rsidRPr="00A82EC7">
              <w:rPr>
                <w:rFonts w:ascii="Footlight MT Light" w:hAnsi="Footlight MT Light" w:cs="FootlightMTLight"/>
              </w:rPr>
              <w:t>Contracts</w:t>
            </w:r>
            <w:r w:rsidR="00A82EC7" w:rsidRPr="00A82EC7">
              <w:rPr>
                <w:rFonts w:ascii="Footlight MT Light" w:hAnsi="Footlight MT Light" w:cs="FootlightMTLight"/>
              </w:rPr>
              <w:t xml:space="preserve"> </w:t>
            </w:r>
            <w:r w:rsidRPr="00A7002A">
              <w:rPr>
                <w:rFonts w:ascii="Footlight MT Light" w:hAnsi="Footlight MT Light" w:cs="FootlightMTLight"/>
                <w:b/>
              </w:rPr>
              <w:t>(20 marks)</w:t>
            </w:r>
          </w:p>
          <w:p w14:paraId="2F3A5C04" w14:textId="44DE3F49" w:rsidR="000E5DE3" w:rsidRPr="00BB67B3" w:rsidRDefault="000E5DE3" w:rsidP="006E3D97">
            <w:pPr>
              <w:widowControl/>
              <w:numPr>
                <w:ilvl w:val="0"/>
                <w:numId w:val="199"/>
              </w:numPr>
              <w:adjustRightInd w:val="0"/>
              <w:spacing w:before="120" w:after="120" w:line="288" w:lineRule="auto"/>
              <w:rPr>
                <w:rFonts w:ascii="Footlight MT Light" w:hAnsi="Footlight MT Light" w:cs="FootlightMTLight"/>
              </w:rPr>
            </w:pPr>
            <w:r w:rsidRPr="00BB67B3">
              <w:rPr>
                <w:rFonts w:ascii="Footlight MT Light" w:hAnsi="Footlight MT Light" w:cs="FootlightMTLight"/>
              </w:rPr>
              <w:t xml:space="preserve">Others prorated </w:t>
            </w:r>
            <w:r w:rsidR="00A82EC7">
              <w:rPr>
                <w:rFonts w:ascii="Footlight MT Light" w:hAnsi="Footlight MT Light" w:cs="FootlightMTLight"/>
              </w:rPr>
              <w:t>as follows</w:t>
            </w:r>
            <w:r w:rsidRPr="00BB67B3">
              <w:rPr>
                <w:rFonts w:ascii="Footlight MT Light" w:hAnsi="Footlight MT Light" w:cs="FootlightMTLight"/>
              </w:rPr>
              <w:t>:</w:t>
            </w:r>
          </w:p>
          <w:p w14:paraId="6CE8C956" w14:textId="77777777" w:rsidR="000E5DE3" w:rsidRPr="00A82EC7" w:rsidRDefault="000E5DE3" w:rsidP="006E3D97">
            <w:pPr>
              <w:pStyle w:val="ListParagraph"/>
              <w:adjustRightInd w:val="0"/>
              <w:spacing w:before="120" w:after="120" w:line="288" w:lineRule="auto"/>
              <w:ind w:left="720" w:firstLine="0"/>
              <w:rPr>
                <w:rFonts w:ascii="Footlight MT Light" w:hAnsi="Footlight MT Light" w:cs="FootlightMTLight"/>
                <w:u w:val="single"/>
              </w:rPr>
            </w:pPr>
            <w:r w:rsidRPr="00A82EC7">
              <w:rPr>
                <w:rFonts w:ascii="Footlight MT Light" w:hAnsi="Footlight MT Light" w:cs="FootlightMTLight"/>
                <w:u w:val="single"/>
              </w:rPr>
              <w:t>No of LPO/Contracts x 20</w:t>
            </w:r>
          </w:p>
          <w:p w14:paraId="1C04AD70" w14:textId="64F76EED" w:rsidR="00112116" w:rsidRPr="00A82EC7" w:rsidRDefault="00A82EC7" w:rsidP="006E3D97">
            <w:pPr>
              <w:pStyle w:val="ListParagraph"/>
              <w:adjustRightInd w:val="0"/>
              <w:spacing w:before="120" w:after="120" w:line="288" w:lineRule="auto"/>
              <w:ind w:left="720" w:firstLine="0"/>
              <w:rPr>
                <w:rFonts w:ascii="Book Antiqua" w:hAnsi="Book Antiqua" w:cs="Tahoma"/>
                <w:lang w:val="en-GB"/>
              </w:rPr>
            </w:pPr>
            <w:r>
              <w:rPr>
                <w:rFonts w:ascii="Footlight MT Light" w:hAnsi="Footlight MT Light"/>
              </w:rPr>
              <w:t xml:space="preserve">                    </w:t>
            </w:r>
            <w:r w:rsidR="000E5DE3" w:rsidRPr="00A82EC7">
              <w:rPr>
                <w:rFonts w:ascii="Footlight MT Light" w:hAnsi="Footlight MT Light"/>
              </w:rPr>
              <w:t>3</w:t>
            </w:r>
          </w:p>
        </w:tc>
        <w:tc>
          <w:tcPr>
            <w:tcW w:w="1508" w:type="dxa"/>
            <w:tcBorders>
              <w:top w:val="single" w:sz="5" w:space="0" w:color="000000"/>
              <w:left w:val="single" w:sz="5" w:space="0" w:color="000000"/>
              <w:bottom w:val="single" w:sz="5" w:space="0" w:color="000000"/>
              <w:right w:val="single" w:sz="5" w:space="0" w:color="000000"/>
            </w:tcBorders>
          </w:tcPr>
          <w:p w14:paraId="7A7E687E" w14:textId="77777777" w:rsidR="00112116" w:rsidRPr="00BB67B3" w:rsidRDefault="00112116" w:rsidP="006E3D97">
            <w:pPr>
              <w:adjustRightInd w:val="0"/>
              <w:spacing w:before="120" w:after="120" w:line="288" w:lineRule="auto"/>
              <w:ind w:left="102"/>
              <w:jc w:val="center"/>
              <w:rPr>
                <w:rFonts w:ascii="Book Antiqua" w:hAnsi="Book Antiqua" w:cs="Tahoma"/>
                <w:lang w:val="en-GB"/>
              </w:rPr>
            </w:pPr>
            <w:r w:rsidRPr="00BB67B3">
              <w:rPr>
                <w:rFonts w:ascii="Book Antiqua" w:hAnsi="Book Antiqua" w:cs="Tahoma"/>
                <w:lang w:val="en-GB"/>
              </w:rPr>
              <w:t>20</w:t>
            </w:r>
          </w:p>
        </w:tc>
      </w:tr>
      <w:tr w:rsidR="00BB67B3" w:rsidRPr="00BB67B3" w14:paraId="4E935BAD" w14:textId="77777777" w:rsidTr="006E3D97">
        <w:trPr>
          <w:trHeight w:val="1033"/>
        </w:trPr>
        <w:tc>
          <w:tcPr>
            <w:tcW w:w="850" w:type="dxa"/>
            <w:tcBorders>
              <w:top w:val="single" w:sz="5" w:space="0" w:color="000000"/>
              <w:left w:val="single" w:sz="5" w:space="0" w:color="000000"/>
              <w:bottom w:val="single" w:sz="5" w:space="0" w:color="000000"/>
              <w:right w:val="single" w:sz="5" w:space="0" w:color="000000"/>
            </w:tcBorders>
          </w:tcPr>
          <w:p w14:paraId="473224A4" w14:textId="77777777" w:rsidR="00112116" w:rsidRPr="00BB67B3" w:rsidRDefault="00112116" w:rsidP="006E3D97">
            <w:pPr>
              <w:adjustRightInd w:val="0"/>
              <w:spacing w:before="120" w:after="120" w:line="288" w:lineRule="auto"/>
              <w:ind w:left="112"/>
              <w:rPr>
                <w:rFonts w:ascii="Book Antiqua" w:hAnsi="Book Antiqua" w:cs="Tahoma"/>
                <w:lang w:val="en-GB"/>
              </w:rPr>
            </w:pPr>
            <w:r w:rsidRPr="00BB67B3">
              <w:rPr>
                <w:rFonts w:ascii="Book Antiqua" w:hAnsi="Book Antiqua" w:cs="Tahoma"/>
                <w:lang w:val="en-GB"/>
              </w:rPr>
              <w:t>2.3</w:t>
            </w:r>
          </w:p>
        </w:tc>
        <w:tc>
          <w:tcPr>
            <w:tcW w:w="4111" w:type="dxa"/>
            <w:tcBorders>
              <w:top w:val="single" w:sz="5" w:space="0" w:color="000000"/>
              <w:left w:val="single" w:sz="5" w:space="0" w:color="000000"/>
              <w:bottom w:val="single" w:sz="5" w:space="0" w:color="000000"/>
              <w:right w:val="single" w:sz="5" w:space="0" w:color="000000"/>
            </w:tcBorders>
          </w:tcPr>
          <w:p w14:paraId="4E14C930" w14:textId="4BF0D8B0" w:rsidR="00112116" w:rsidRPr="00BB67B3" w:rsidRDefault="00A2647E" w:rsidP="00A2647E">
            <w:pPr>
              <w:adjustRightInd w:val="0"/>
              <w:spacing w:before="120" w:after="120" w:line="288" w:lineRule="auto"/>
              <w:ind w:left="285"/>
              <w:rPr>
                <w:rFonts w:ascii="Book Antiqua" w:hAnsi="Book Antiqua" w:cs="Tahoma"/>
                <w:i/>
                <w:iCs/>
                <w:lang w:val="en-GB"/>
              </w:rPr>
            </w:pPr>
            <w:r w:rsidRPr="00A2647E">
              <w:rPr>
                <w:rFonts w:ascii="Footlight MT Light" w:hAnsi="Footlight MT Light" w:cs="FootlightMTLight"/>
                <w:b/>
              </w:rPr>
              <w:t>Work Plan</w:t>
            </w:r>
            <w:r>
              <w:rPr>
                <w:rFonts w:ascii="Footlight MT Light" w:hAnsi="Footlight MT Light" w:cs="FootlightMTLight"/>
              </w:rPr>
              <w:t xml:space="preserve">: Detailed work program outline the completion and delivering the contract works. </w:t>
            </w:r>
            <w:r w:rsidR="000E5DE3" w:rsidRPr="00BB67B3">
              <w:rPr>
                <w:rFonts w:ascii="Footlight MT Light" w:hAnsi="Footlight MT Light" w:cs="FootlightMTLight"/>
              </w:rPr>
              <w:t xml:space="preserve">Indicate minimum time required to </w:t>
            </w:r>
            <w:r>
              <w:rPr>
                <w:rFonts w:ascii="Footlight MT Light" w:hAnsi="Footlight MT Light" w:cs="FootlightMTLight"/>
              </w:rPr>
              <w:t>supply, install and commission</w:t>
            </w:r>
            <w:r w:rsidR="000E5DE3" w:rsidRPr="00BB67B3">
              <w:rPr>
                <w:rFonts w:ascii="Footlight MT Light" w:hAnsi="Footlight MT Light" w:cs="FootlightMTLight"/>
              </w:rPr>
              <w:t xml:space="preserve"> the item after an LPO </w:t>
            </w:r>
            <w:r w:rsidR="00751664" w:rsidRPr="00BB67B3">
              <w:rPr>
                <w:rFonts w:ascii="Footlight MT Light" w:hAnsi="Footlight MT Light" w:cs="FootlightMTLight"/>
              </w:rPr>
              <w:t xml:space="preserve">/Contract is signed </w:t>
            </w:r>
            <w:r w:rsidR="000E5DE3" w:rsidRPr="00BB67B3">
              <w:rPr>
                <w:rFonts w:ascii="Footlight MT Light" w:hAnsi="Footlight MT Light" w:cs="FootlightMTLight"/>
              </w:rPr>
              <w:t xml:space="preserve">is issued. (Please note that this will be used in performance </w:t>
            </w:r>
            <w:r w:rsidR="000E5DE3" w:rsidRPr="00BB67B3">
              <w:rPr>
                <w:rFonts w:ascii="Footlight MT Light" w:hAnsi="Footlight MT Light" w:cs="FootlightMTLight"/>
              </w:rPr>
              <w:lastRenderedPageBreak/>
              <w:t>evaluation for the successful bidder)</w:t>
            </w:r>
            <w:r w:rsidR="000E5DE3" w:rsidRPr="00BB67B3">
              <w:rPr>
                <w:rFonts w:ascii="Footlight MT Light" w:hAnsi="Footlight MT Light"/>
              </w:rPr>
              <w:t xml:space="preserve"> </w:t>
            </w:r>
          </w:p>
        </w:tc>
        <w:tc>
          <w:tcPr>
            <w:tcW w:w="3725" w:type="dxa"/>
            <w:tcBorders>
              <w:top w:val="single" w:sz="5" w:space="0" w:color="000000"/>
              <w:left w:val="single" w:sz="5" w:space="0" w:color="000000"/>
              <w:bottom w:val="single" w:sz="5" w:space="0" w:color="000000"/>
              <w:right w:val="single" w:sz="5" w:space="0" w:color="000000"/>
            </w:tcBorders>
          </w:tcPr>
          <w:p w14:paraId="0E7712C1" w14:textId="64708F78" w:rsidR="00112116" w:rsidRPr="00BB67B3" w:rsidRDefault="00751664" w:rsidP="006E3D97">
            <w:pPr>
              <w:adjustRightInd w:val="0"/>
              <w:spacing w:before="120" w:after="120" w:line="288" w:lineRule="auto"/>
              <w:ind w:left="144"/>
              <w:rPr>
                <w:rFonts w:ascii="Book Antiqua" w:hAnsi="Book Antiqua" w:cs="Tahoma"/>
                <w:lang w:val="en-GB"/>
              </w:rPr>
            </w:pPr>
            <w:r w:rsidRPr="00BB67B3">
              <w:rPr>
                <w:rFonts w:ascii="Book Antiqua" w:hAnsi="Book Antiqua" w:cs="Tahoma"/>
                <w:lang w:val="en-GB"/>
              </w:rPr>
              <w:lastRenderedPageBreak/>
              <w:t xml:space="preserve">Less than </w:t>
            </w:r>
            <w:r w:rsidR="00A2647E">
              <w:rPr>
                <w:rFonts w:ascii="Book Antiqua" w:hAnsi="Book Antiqua" w:cs="Tahoma"/>
                <w:lang w:val="en-GB"/>
              </w:rPr>
              <w:t>1 month</w:t>
            </w:r>
            <w:r w:rsidRPr="00BB67B3">
              <w:rPr>
                <w:rFonts w:ascii="Book Antiqua" w:hAnsi="Book Antiqua" w:cs="Tahoma"/>
                <w:lang w:val="en-GB"/>
              </w:rPr>
              <w:t xml:space="preserve"> -</w:t>
            </w:r>
            <w:r w:rsidRPr="00A7002A">
              <w:rPr>
                <w:rFonts w:ascii="Book Antiqua" w:hAnsi="Book Antiqua" w:cs="Tahoma"/>
                <w:b/>
                <w:lang w:val="en-GB"/>
              </w:rPr>
              <w:t>10 marks</w:t>
            </w:r>
          </w:p>
          <w:p w14:paraId="407A61C6" w14:textId="5A344F1F" w:rsidR="00751664" w:rsidRPr="00BB67B3" w:rsidRDefault="00A2647E" w:rsidP="006E3D97">
            <w:pPr>
              <w:adjustRightInd w:val="0"/>
              <w:spacing w:before="120" w:after="120" w:line="288" w:lineRule="auto"/>
              <w:ind w:left="144"/>
              <w:rPr>
                <w:rFonts w:ascii="Book Antiqua" w:hAnsi="Book Antiqua" w:cs="Tahoma"/>
                <w:lang w:val="en-GB"/>
              </w:rPr>
            </w:pPr>
            <w:r>
              <w:rPr>
                <w:rFonts w:ascii="Book Antiqua" w:hAnsi="Book Antiqua" w:cs="Tahoma"/>
                <w:lang w:val="en-GB"/>
              </w:rPr>
              <w:t>Greater than 1 month but less than 2 months</w:t>
            </w:r>
            <w:r w:rsidR="00751664" w:rsidRPr="00BB67B3">
              <w:rPr>
                <w:rFonts w:ascii="Book Antiqua" w:hAnsi="Book Antiqua" w:cs="Tahoma"/>
                <w:lang w:val="en-GB"/>
              </w:rPr>
              <w:t xml:space="preserve"> -</w:t>
            </w:r>
            <w:r w:rsidR="00751664" w:rsidRPr="00A7002A">
              <w:rPr>
                <w:rFonts w:ascii="Book Antiqua" w:hAnsi="Book Antiqua" w:cs="Tahoma"/>
                <w:b/>
                <w:lang w:val="en-GB"/>
              </w:rPr>
              <w:t>5</w:t>
            </w:r>
            <w:r w:rsidRPr="00A7002A">
              <w:rPr>
                <w:rFonts w:ascii="Book Antiqua" w:hAnsi="Book Antiqua" w:cs="Tahoma"/>
                <w:b/>
                <w:lang w:val="en-GB"/>
              </w:rPr>
              <w:t xml:space="preserve"> marks</w:t>
            </w:r>
          </w:p>
          <w:p w14:paraId="09172133" w14:textId="7A850D99" w:rsidR="00112116" w:rsidRPr="00BB67B3" w:rsidRDefault="00A2647E" w:rsidP="00A2647E">
            <w:pPr>
              <w:adjustRightInd w:val="0"/>
              <w:spacing w:before="120" w:after="120" w:line="288" w:lineRule="auto"/>
              <w:ind w:left="144"/>
              <w:rPr>
                <w:rFonts w:ascii="Book Antiqua" w:hAnsi="Book Antiqua" w:cs="Tahoma"/>
                <w:lang w:val="en-GB"/>
              </w:rPr>
            </w:pPr>
            <w:r>
              <w:rPr>
                <w:rFonts w:ascii="Book Antiqua" w:hAnsi="Book Antiqua" w:cs="Tahoma"/>
                <w:lang w:val="en-GB"/>
              </w:rPr>
              <w:t xml:space="preserve">Greater than 2 months – </w:t>
            </w:r>
            <w:r w:rsidRPr="00A7002A">
              <w:rPr>
                <w:rFonts w:ascii="Book Antiqua" w:hAnsi="Book Antiqua" w:cs="Tahoma"/>
                <w:b/>
                <w:lang w:val="en-GB"/>
              </w:rPr>
              <w:t>1 Mark</w:t>
            </w:r>
            <w:r w:rsidR="00112116" w:rsidRPr="00BB67B3">
              <w:rPr>
                <w:rFonts w:ascii="Book Antiqua" w:hAnsi="Book Antiqua" w:cs="Tahoma"/>
                <w:lang w:val="en-GB"/>
              </w:rPr>
              <w:t xml:space="preserve"> </w:t>
            </w:r>
          </w:p>
        </w:tc>
        <w:tc>
          <w:tcPr>
            <w:tcW w:w="1508" w:type="dxa"/>
            <w:tcBorders>
              <w:top w:val="single" w:sz="5" w:space="0" w:color="000000"/>
              <w:left w:val="single" w:sz="5" w:space="0" w:color="000000"/>
              <w:bottom w:val="single" w:sz="5" w:space="0" w:color="000000"/>
              <w:right w:val="single" w:sz="5" w:space="0" w:color="000000"/>
            </w:tcBorders>
          </w:tcPr>
          <w:p w14:paraId="57616603" w14:textId="77777777" w:rsidR="00112116" w:rsidRPr="00BB67B3" w:rsidRDefault="00112116" w:rsidP="006E3D97">
            <w:pPr>
              <w:adjustRightInd w:val="0"/>
              <w:spacing w:before="120" w:after="120" w:line="288" w:lineRule="auto"/>
              <w:ind w:left="102"/>
              <w:jc w:val="center"/>
              <w:rPr>
                <w:rFonts w:ascii="Book Antiqua" w:hAnsi="Book Antiqua" w:cs="Tahoma"/>
                <w:lang w:val="en-GB"/>
              </w:rPr>
            </w:pPr>
            <w:r w:rsidRPr="00BB67B3">
              <w:rPr>
                <w:rFonts w:ascii="Book Antiqua" w:hAnsi="Book Antiqua" w:cs="Tahoma"/>
                <w:lang w:val="en-GB"/>
              </w:rPr>
              <w:t>10</w:t>
            </w:r>
          </w:p>
        </w:tc>
      </w:tr>
      <w:tr w:rsidR="00BB67B3" w:rsidRPr="00BB67B3" w14:paraId="0FCEBE16" w14:textId="77777777" w:rsidTr="00A82EC7">
        <w:trPr>
          <w:trHeight w:val="1073"/>
        </w:trPr>
        <w:tc>
          <w:tcPr>
            <w:tcW w:w="850" w:type="dxa"/>
            <w:tcBorders>
              <w:top w:val="single" w:sz="5" w:space="0" w:color="000000"/>
              <w:left w:val="single" w:sz="5" w:space="0" w:color="000000"/>
              <w:bottom w:val="single" w:sz="5" w:space="0" w:color="000000"/>
              <w:right w:val="single" w:sz="5" w:space="0" w:color="000000"/>
            </w:tcBorders>
          </w:tcPr>
          <w:p w14:paraId="0630ECD8" w14:textId="77777777" w:rsidR="00112116" w:rsidRPr="00BB67B3" w:rsidRDefault="00112116" w:rsidP="006E3D97">
            <w:pPr>
              <w:adjustRightInd w:val="0"/>
              <w:spacing w:before="120" w:after="120" w:line="288" w:lineRule="auto"/>
              <w:ind w:left="112"/>
              <w:rPr>
                <w:rFonts w:ascii="Book Antiqua" w:hAnsi="Book Antiqua" w:cs="Tahoma"/>
                <w:lang w:val="en-GB"/>
              </w:rPr>
            </w:pPr>
            <w:r w:rsidRPr="00BB67B3">
              <w:rPr>
                <w:rFonts w:ascii="Book Antiqua" w:hAnsi="Book Antiqua" w:cs="Tahoma"/>
                <w:lang w:val="en-GB"/>
              </w:rPr>
              <w:t>2.4</w:t>
            </w:r>
          </w:p>
        </w:tc>
        <w:tc>
          <w:tcPr>
            <w:tcW w:w="4111" w:type="dxa"/>
            <w:tcBorders>
              <w:top w:val="single" w:sz="5" w:space="0" w:color="000000"/>
              <w:left w:val="single" w:sz="5" w:space="0" w:color="000000"/>
              <w:bottom w:val="single" w:sz="5" w:space="0" w:color="000000"/>
              <w:right w:val="single" w:sz="5" w:space="0" w:color="000000"/>
            </w:tcBorders>
          </w:tcPr>
          <w:p w14:paraId="1DFACAA6" w14:textId="60C5A0B6" w:rsidR="00112116" w:rsidRPr="00BB67B3" w:rsidRDefault="00FA4A8A" w:rsidP="006E3D97">
            <w:pPr>
              <w:adjustRightInd w:val="0"/>
              <w:spacing w:before="120" w:after="120" w:line="288" w:lineRule="auto"/>
              <w:ind w:left="143"/>
              <w:rPr>
                <w:rFonts w:ascii="Book Antiqua" w:hAnsi="Book Antiqua" w:cs="Tahoma"/>
                <w:lang w:val="en-GB"/>
              </w:rPr>
            </w:pPr>
            <w:r w:rsidRPr="00BB67B3">
              <w:rPr>
                <w:rFonts w:ascii="Footlight MT Light" w:hAnsi="Footlight MT Light" w:cs="FootlightMTLight"/>
              </w:rPr>
              <w:t>Physical Facilities: Provide details of physical address</w:t>
            </w:r>
            <w:r w:rsidR="00A82EC7">
              <w:rPr>
                <w:rFonts w:ascii="Footlight MT Light" w:hAnsi="Footlight MT Light" w:cs="FootlightMTLight"/>
              </w:rPr>
              <w:t xml:space="preserve"> </w:t>
            </w:r>
            <w:r w:rsidRPr="00BB67B3">
              <w:rPr>
                <w:rFonts w:ascii="Footlight MT Light" w:hAnsi="Footlight MT Light" w:cs="FootlightMTLight"/>
              </w:rPr>
              <w:t>and contacts – attach evidence</w:t>
            </w:r>
            <w:r w:rsidRPr="00BB67B3">
              <w:rPr>
                <w:rFonts w:ascii="Footlight MT Light" w:hAnsi="Footlight MT Light"/>
              </w:rPr>
              <w:t xml:space="preserve"> </w:t>
            </w:r>
          </w:p>
        </w:tc>
        <w:tc>
          <w:tcPr>
            <w:tcW w:w="3725" w:type="dxa"/>
            <w:tcBorders>
              <w:top w:val="single" w:sz="5" w:space="0" w:color="000000"/>
              <w:left w:val="single" w:sz="5" w:space="0" w:color="000000"/>
              <w:bottom w:val="single" w:sz="5" w:space="0" w:color="000000"/>
              <w:right w:val="single" w:sz="5" w:space="0" w:color="000000"/>
            </w:tcBorders>
          </w:tcPr>
          <w:p w14:paraId="66C81F05" w14:textId="14F18043" w:rsidR="00FA4A8A" w:rsidRPr="00BB67B3" w:rsidRDefault="00A82EC7" w:rsidP="006E3D97">
            <w:pPr>
              <w:adjustRightInd w:val="0"/>
              <w:spacing w:before="120" w:after="120" w:line="288" w:lineRule="auto"/>
              <w:ind w:left="144"/>
              <w:rPr>
                <w:rFonts w:ascii="Footlight MT Light" w:hAnsi="Footlight MT Light" w:cs="FootlightMTLight"/>
              </w:rPr>
            </w:pPr>
            <w:r>
              <w:rPr>
                <w:rFonts w:ascii="Footlight MT Light" w:hAnsi="Footlight MT Light" w:cs="FootlightMTLight"/>
              </w:rPr>
              <w:t>A</w:t>
            </w:r>
            <w:r w:rsidR="00FA4A8A" w:rsidRPr="00BB67B3">
              <w:rPr>
                <w:rFonts w:ascii="Footlight MT Light" w:hAnsi="Footlight MT Light" w:cs="FootlightMTLight"/>
              </w:rPr>
              <w:t>ddress and contacts</w:t>
            </w:r>
            <w:r>
              <w:rPr>
                <w:rFonts w:ascii="Footlight MT Light" w:hAnsi="Footlight MT Light" w:cs="FootlightMTLight"/>
              </w:rPr>
              <w:t xml:space="preserve"> </w:t>
            </w:r>
            <w:r w:rsidR="00FA4A8A" w:rsidRPr="00BB67B3">
              <w:rPr>
                <w:rFonts w:ascii="Footlight MT Light" w:hAnsi="Footlight MT Light" w:cs="FootlightMTLight"/>
              </w:rPr>
              <w:t xml:space="preserve">with </w:t>
            </w:r>
            <w:r w:rsidR="00FA4A8A" w:rsidRPr="00BB67B3">
              <w:rPr>
                <w:rFonts w:ascii="Footlight MT Light" w:hAnsi="Footlight MT Light" w:cs="FootlightMTLight"/>
                <w:b/>
              </w:rPr>
              <w:t>copy of title</w:t>
            </w:r>
            <w:r w:rsidR="00FA4A8A" w:rsidRPr="00BB67B3">
              <w:rPr>
                <w:rFonts w:ascii="Footlight MT Light" w:hAnsi="Footlight MT Light" w:cs="FootlightMTLight"/>
              </w:rPr>
              <w:t xml:space="preserve"> or</w:t>
            </w:r>
            <w:r>
              <w:rPr>
                <w:rFonts w:ascii="Footlight MT Light" w:hAnsi="Footlight MT Light" w:cs="FootlightMTLight"/>
              </w:rPr>
              <w:t xml:space="preserve"> </w:t>
            </w:r>
            <w:r w:rsidR="00FA4A8A" w:rsidRPr="00BB67B3">
              <w:rPr>
                <w:rFonts w:ascii="Footlight MT Light" w:hAnsi="Footlight MT Light" w:cs="FootlightMTLight"/>
                <w:b/>
              </w:rPr>
              <w:t>lease documents</w:t>
            </w:r>
            <w:r w:rsidR="00FA4A8A" w:rsidRPr="00BB67B3">
              <w:rPr>
                <w:rFonts w:ascii="Footlight MT Light" w:hAnsi="Footlight MT Light" w:cs="FootlightMTLight"/>
              </w:rPr>
              <w:t xml:space="preserve"> or</w:t>
            </w:r>
            <w:r>
              <w:rPr>
                <w:rFonts w:ascii="Footlight MT Light" w:hAnsi="Footlight MT Light" w:cs="FootlightMTLight"/>
              </w:rPr>
              <w:t xml:space="preserve"> </w:t>
            </w:r>
            <w:r w:rsidR="00FA4A8A" w:rsidRPr="00BB67B3">
              <w:rPr>
                <w:rFonts w:ascii="Footlight MT Light" w:hAnsi="Footlight MT Light" w:cs="FootlightMTLight"/>
                <w:b/>
              </w:rPr>
              <w:t>latest utility bill</w:t>
            </w:r>
            <w:r w:rsidR="00FA4A8A" w:rsidRPr="00BB67B3">
              <w:rPr>
                <w:rFonts w:ascii="Footlight MT Light" w:hAnsi="Footlight MT Light" w:cs="FootlightMTLight"/>
              </w:rPr>
              <w:t xml:space="preserve">, or </w:t>
            </w:r>
            <w:r w:rsidR="00FA4A8A" w:rsidRPr="00BB67B3">
              <w:rPr>
                <w:rFonts w:ascii="Footlight MT Light" w:hAnsi="Footlight MT Light" w:cs="FootlightMTLight"/>
                <w:b/>
              </w:rPr>
              <w:t>Business Permit</w:t>
            </w:r>
            <w:r w:rsidR="00FA4A8A" w:rsidRPr="00BB67B3">
              <w:rPr>
                <w:rFonts w:ascii="Footlight MT Light" w:hAnsi="Footlight MT Light" w:cs="FootlightMTLight"/>
              </w:rPr>
              <w:t xml:space="preserve"> – </w:t>
            </w:r>
            <w:r w:rsidR="00FA4A8A" w:rsidRPr="00A7002A">
              <w:rPr>
                <w:rFonts w:ascii="Footlight MT Light" w:hAnsi="Footlight MT Light" w:cs="FootlightMTLight"/>
                <w:b/>
              </w:rPr>
              <w:t>10</w:t>
            </w:r>
            <w:r w:rsidRPr="00A7002A">
              <w:rPr>
                <w:rFonts w:ascii="Footlight MT Light" w:hAnsi="Footlight MT Light" w:cs="FootlightMTLight"/>
                <w:b/>
              </w:rPr>
              <w:t xml:space="preserve"> </w:t>
            </w:r>
            <w:r w:rsidR="00FA4A8A" w:rsidRPr="00A7002A">
              <w:rPr>
                <w:rFonts w:ascii="Footlight MT Light" w:hAnsi="Footlight MT Light" w:cs="FootlightMTLight"/>
                <w:b/>
              </w:rPr>
              <w:t>marks</w:t>
            </w:r>
          </w:p>
          <w:p w14:paraId="468DCB08" w14:textId="09C108D3" w:rsidR="00112116" w:rsidRPr="00BB67B3" w:rsidRDefault="00FA4A8A" w:rsidP="006E3D97">
            <w:pPr>
              <w:adjustRightInd w:val="0"/>
              <w:spacing w:before="120" w:after="120" w:line="288" w:lineRule="auto"/>
              <w:ind w:left="144"/>
              <w:rPr>
                <w:rFonts w:ascii="Book Antiqua" w:hAnsi="Book Antiqua" w:cs="Tahoma"/>
                <w:lang w:val="en-GB"/>
              </w:rPr>
            </w:pPr>
            <w:r w:rsidRPr="00BB67B3">
              <w:rPr>
                <w:rFonts w:ascii="Footlight MT Light" w:hAnsi="Footlight MT Light" w:cs="FootlightMTLight"/>
              </w:rPr>
              <w:t>Not provided – 0 mark</w:t>
            </w:r>
          </w:p>
        </w:tc>
        <w:tc>
          <w:tcPr>
            <w:tcW w:w="1508" w:type="dxa"/>
            <w:tcBorders>
              <w:top w:val="single" w:sz="5" w:space="0" w:color="000000"/>
              <w:left w:val="single" w:sz="5" w:space="0" w:color="000000"/>
              <w:bottom w:val="single" w:sz="5" w:space="0" w:color="000000"/>
              <w:right w:val="single" w:sz="5" w:space="0" w:color="000000"/>
            </w:tcBorders>
          </w:tcPr>
          <w:p w14:paraId="48B2D629" w14:textId="77777777" w:rsidR="00112116" w:rsidRPr="00BB67B3" w:rsidRDefault="00112116" w:rsidP="006E3D97">
            <w:pPr>
              <w:adjustRightInd w:val="0"/>
              <w:spacing w:before="120" w:after="120" w:line="288" w:lineRule="auto"/>
              <w:ind w:left="102"/>
              <w:jc w:val="center"/>
              <w:rPr>
                <w:rFonts w:ascii="Book Antiqua" w:hAnsi="Book Antiqua" w:cs="Tahoma"/>
                <w:lang w:val="en-GB"/>
              </w:rPr>
            </w:pPr>
            <w:r w:rsidRPr="00BB67B3">
              <w:rPr>
                <w:rFonts w:ascii="Book Antiqua" w:hAnsi="Book Antiqua" w:cs="Tahoma"/>
                <w:lang w:val="en-GB"/>
              </w:rPr>
              <w:t>10</w:t>
            </w:r>
          </w:p>
        </w:tc>
      </w:tr>
      <w:tr w:rsidR="00A2647E" w:rsidRPr="00BB67B3" w14:paraId="28CEB5D8" w14:textId="77777777" w:rsidTr="00A82EC7">
        <w:trPr>
          <w:trHeight w:val="1294"/>
        </w:trPr>
        <w:tc>
          <w:tcPr>
            <w:tcW w:w="850" w:type="dxa"/>
            <w:tcBorders>
              <w:top w:val="single" w:sz="5" w:space="0" w:color="000000"/>
              <w:left w:val="single" w:sz="5" w:space="0" w:color="000000"/>
              <w:bottom w:val="single" w:sz="5" w:space="0" w:color="000000"/>
              <w:right w:val="single" w:sz="5" w:space="0" w:color="000000"/>
            </w:tcBorders>
          </w:tcPr>
          <w:p w14:paraId="4B2D09CC" w14:textId="5DD472E8" w:rsidR="00A2647E" w:rsidRDefault="00A7002A" w:rsidP="006E3D97">
            <w:pPr>
              <w:adjustRightInd w:val="0"/>
              <w:spacing w:before="120" w:after="120" w:line="288" w:lineRule="auto"/>
              <w:ind w:left="112"/>
              <w:rPr>
                <w:rFonts w:ascii="Book Antiqua" w:hAnsi="Book Antiqua" w:cs="Tahoma"/>
                <w:lang w:val="en-GB"/>
              </w:rPr>
            </w:pPr>
            <w:r>
              <w:rPr>
                <w:rFonts w:ascii="Book Antiqua" w:hAnsi="Book Antiqua" w:cs="Tahoma"/>
                <w:lang w:val="en-GB"/>
              </w:rPr>
              <w:t>2.5</w:t>
            </w:r>
          </w:p>
        </w:tc>
        <w:tc>
          <w:tcPr>
            <w:tcW w:w="4111" w:type="dxa"/>
            <w:tcBorders>
              <w:top w:val="single" w:sz="5" w:space="0" w:color="000000"/>
              <w:left w:val="single" w:sz="5" w:space="0" w:color="000000"/>
              <w:bottom w:val="single" w:sz="5" w:space="0" w:color="000000"/>
              <w:right w:val="single" w:sz="5" w:space="0" w:color="000000"/>
            </w:tcBorders>
          </w:tcPr>
          <w:p w14:paraId="19DDC1BC" w14:textId="249041D8" w:rsidR="00A2647E" w:rsidRPr="00BB67B3" w:rsidRDefault="00A2647E" w:rsidP="006E3D97">
            <w:pPr>
              <w:adjustRightInd w:val="0"/>
              <w:spacing w:before="120" w:after="120" w:line="288" w:lineRule="auto"/>
              <w:rPr>
                <w:rFonts w:ascii="Footlight MT Light" w:hAnsi="Footlight MT Light" w:cs="FootlightMTLight"/>
              </w:rPr>
            </w:pPr>
            <w:r>
              <w:rPr>
                <w:rFonts w:ascii="Footlight MT Light" w:hAnsi="Footlight MT Light" w:cs="FootlightMTLight"/>
              </w:rPr>
              <w:t xml:space="preserve"> </w:t>
            </w:r>
            <w:r w:rsidRPr="00A2647E">
              <w:rPr>
                <w:rFonts w:ascii="Footlight MT Light" w:hAnsi="Footlight MT Light" w:cs="FootlightMTLight"/>
                <w:b/>
              </w:rPr>
              <w:t>Financial Capabilities</w:t>
            </w:r>
            <w:r>
              <w:rPr>
                <w:rFonts w:ascii="Footlight MT Light" w:hAnsi="Footlight MT Light" w:cs="FootlightMTLight"/>
              </w:rPr>
              <w:t>: Audited financial report (last 2 years, 2020 &amp; 2019)</w:t>
            </w:r>
          </w:p>
        </w:tc>
        <w:tc>
          <w:tcPr>
            <w:tcW w:w="3725" w:type="dxa"/>
            <w:tcBorders>
              <w:top w:val="single" w:sz="5" w:space="0" w:color="000000"/>
              <w:left w:val="single" w:sz="5" w:space="0" w:color="000000"/>
              <w:bottom w:val="single" w:sz="5" w:space="0" w:color="000000"/>
              <w:right w:val="single" w:sz="5" w:space="0" w:color="000000"/>
            </w:tcBorders>
          </w:tcPr>
          <w:p w14:paraId="30F6D9D6" w14:textId="5AA58EF2" w:rsidR="00A2647E" w:rsidRPr="00CA090A" w:rsidRDefault="00A2647E" w:rsidP="00D448BF">
            <w:pPr>
              <w:pStyle w:val="ListParagraph"/>
              <w:widowControl/>
              <w:autoSpaceDE/>
              <w:autoSpaceDN/>
              <w:spacing w:before="120" w:after="120" w:line="288" w:lineRule="auto"/>
              <w:ind w:left="144" w:firstLine="0"/>
              <w:contextualSpacing/>
              <w:rPr>
                <w:rFonts w:ascii="Footlight MT Light" w:hAnsi="Footlight MT Light"/>
                <w:b/>
              </w:rPr>
            </w:pPr>
            <w:r w:rsidRPr="00CA090A">
              <w:rPr>
                <w:rFonts w:ascii="Footlight MT Light" w:hAnsi="Footlight MT Light"/>
                <w:b/>
              </w:rPr>
              <w:t xml:space="preserve">Average Annual </w:t>
            </w:r>
            <w:proofErr w:type="spellStart"/>
            <w:r w:rsidRPr="00CA090A">
              <w:rPr>
                <w:rFonts w:ascii="Footlight MT Light" w:hAnsi="Footlight MT Light"/>
                <w:b/>
              </w:rPr>
              <w:t>Turn over</w:t>
            </w:r>
            <w:proofErr w:type="spellEnd"/>
            <w:r w:rsidR="00CA090A">
              <w:rPr>
                <w:rFonts w:ascii="Footlight MT Light" w:hAnsi="Footlight MT Light"/>
                <w:b/>
              </w:rPr>
              <w:t>:</w:t>
            </w:r>
          </w:p>
          <w:p w14:paraId="4ABEF29F" w14:textId="057D2DF6" w:rsidR="00A2647E" w:rsidRDefault="00A2647E" w:rsidP="00A2647E">
            <w:pPr>
              <w:pStyle w:val="ListParagraph"/>
              <w:widowControl/>
              <w:autoSpaceDE/>
              <w:autoSpaceDN/>
              <w:spacing w:before="120" w:after="120" w:line="288" w:lineRule="auto"/>
              <w:ind w:left="144" w:firstLine="0"/>
              <w:contextualSpacing/>
              <w:rPr>
                <w:rFonts w:ascii="Footlight MT Light" w:hAnsi="Footlight MT Light"/>
                <w:b/>
              </w:rPr>
            </w:pPr>
            <w:r>
              <w:rPr>
                <w:rFonts w:ascii="Footlight MT Light" w:hAnsi="Footlight MT Light"/>
              </w:rPr>
              <w:t xml:space="preserve">Average annual turn-over </w:t>
            </w:r>
            <w:r w:rsidR="00CA090A">
              <w:rPr>
                <w:rFonts w:ascii="Footlight MT Light" w:hAnsi="Footlight MT Light"/>
              </w:rPr>
              <w:t xml:space="preserve">of </w:t>
            </w:r>
            <w:proofErr w:type="spellStart"/>
            <w:r w:rsidR="00CA090A">
              <w:rPr>
                <w:rFonts w:ascii="Footlight MT Light" w:hAnsi="Footlight MT Light"/>
              </w:rPr>
              <w:t>Kshs</w:t>
            </w:r>
            <w:proofErr w:type="spellEnd"/>
            <w:r w:rsidR="00CA090A">
              <w:rPr>
                <w:rFonts w:ascii="Footlight MT Light" w:hAnsi="Footlight MT Light"/>
              </w:rPr>
              <w:t xml:space="preserve"> 5 Million for each year </w:t>
            </w:r>
            <w:r>
              <w:rPr>
                <w:rFonts w:ascii="Footlight MT Light" w:hAnsi="Footlight MT Light"/>
              </w:rPr>
              <w:t xml:space="preserve">or ability to access finance, through evidence of a bank support letter of not less than </w:t>
            </w:r>
            <w:proofErr w:type="spellStart"/>
            <w:r>
              <w:rPr>
                <w:rFonts w:ascii="Footlight MT Light" w:hAnsi="Footlight MT Light"/>
              </w:rPr>
              <w:t>Ksh</w:t>
            </w:r>
            <w:proofErr w:type="spellEnd"/>
            <w:r>
              <w:rPr>
                <w:rFonts w:ascii="Footlight MT Light" w:hAnsi="Footlight MT Light"/>
              </w:rPr>
              <w:t xml:space="preserve"> 5 Million</w:t>
            </w:r>
            <w:r w:rsidR="00A7002A">
              <w:rPr>
                <w:rFonts w:ascii="Footlight MT Light" w:hAnsi="Footlight MT Light"/>
              </w:rPr>
              <w:t xml:space="preserve"> </w:t>
            </w:r>
            <w:proofErr w:type="gramStart"/>
            <w:r w:rsidR="00A7002A" w:rsidRPr="00A7002A">
              <w:rPr>
                <w:rFonts w:ascii="Footlight MT Light" w:hAnsi="Footlight MT Light"/>
                <w:b/>
              </w:rPr>
              <w:t>( 5</w:t>
            </w:r>
            <w:proofErr w:type="gramEnd"/>
            <w:r w:rsidR="00A7002A" w:rsidRPr="00A7002A">
              <w:rPr>
                <w:rFonts w:ascii="Footlight MT Light" w:hAnsi="Footlight MT Light"/>
                <w:b/>
              </w:rPr>
              <w:t xml:space="preserve"> Marks)</w:t>
            </w:r>
          </w:p>
          <w:p w14:paraId="2E58F8FB" w14:textId="23785A0E" w:rsidR="00A7002A" w:rsidRDefault="00A7002A" w:rsidP="00A2647E">
            <w:pPr>
              <w:pStyle w:val="ListParagraph"/>
              <w:widowControl/>
              <w:autoSpaceDE/>
              <w:autoSpaceDN/>
              <w:spacing w:before="120" w:after="120" w:line="288" w:lineRule="auto"/>
              <w:ind w:left="144" w:firstLine="0"/>
              <w:contextualSpacing/>
              <w:rPr>
                <w:rFonts w:ascii="Footlight MT Light" w:hAnsi="Footlight MT Light"/>
                <w:b/>
              </w:rPr>
            </w:pPr>
            <w:proofErr w:type="gramStart"/>
            <w:r w:rsidRPr="00A7002A">
              <w:rPr>
                <w:rFonts w:ascii="Footlight MT Light" w:hAnsi="Footlight MT Light"/>
              </w:rPr>
              <w:t>Otherwise</w:t>
            </w:r>
            <w:proofErr w:type="gramEnd"/>
            <w:r>
              <w:rPr>
                <w:rFonts w:ascii="Footlight MT Light" w:hAnsi="Footlight MT Light"/>
                <w:b/>
              </w:rPr>
              <w:t xml:space="preserve"> Zero Marks</w:t>
            </w:r>
          </w:p>
          <w:p w14:paraId="5B23999C" w14:textId="77777777" w:rsidR="00A7002A" w:rsidRDefault="00A7002A" w:rsidP="00A2647E">
            <w:pPr>
              <w:pStyle w:val="ListParagraph"/>
              <w:widowControl/>
              <w:autoSpaceDE/>
              <w:autoSpaceDN/>
              <w:spacing w:before="120" w:after="120" w:line="288" w:lineRule="auto"/>
              <w:ind w:left="144" w:firstLine="0"/>
              <w:contextualSpacing/>
              <w:rPr>
                <w:rFonts w:ascii="Footlight MT Light" w:hAnsi="Footlight MT Light"/>
              </w:rPr>
            </w:pPr>
          </w:p>
          <w:p w14:paraId="5AFD31BA" w14:textId="5235550F" w:rsidR="00CA090A" w:rsidRDefault="00CA090A" w:rsidP="00A2647E">
            <w:pPr>
              <w:pStyle w:val="ListParagraph"/>
              <w:widowControl/>
              <w:autoSpaceDE/>
              <w:autoSpaceDN/>
              <w:spacing w:before="120" w:after="120" w:line="288" w:lineRule="auto"/>
              <w:ind w:left="144" w:firstLine="0"/>
              <w:contextualSpacing/>
              <w:rPr>
                <w:rFonts w:ascii="Footlight MT Light" w:hAnsi="Footlight MT Light"/>
              </w:rPr>
            </w:pPr>
            <w:r w:rsidRPr="00CA090A">
              <w:rPr>
                <w:rFonts w:ascii="Footlight MT Light" w:hAnsi="Footlight MT Light"/>
                <w:b/>
              </w:rPr>
              <w:t>Current ratio</w:t>
            </w:r>
            <w:r>
              <w:rPr>
                <w:rFonts w:ascii="Footlight MT Light" w:hAnsi="Footlight MT Light"/>
              </w:rPr>
              <w:t>:</w:t>
            </w:r>
          </w:p>
          <w:p w14:paraId="77270C00" w14:textId="77777777" w:rsidR="00CA090A" w:rsidRDefault="00CA090A" w:rsidP="00A2647E">
            <w:pPr>
              <w:pStyle w:val="ListParagraph"/>
              <w:widowControl/>
              <w:autoSpaceDE/>
              <w:autoSpaceDN/>
              <w:spacing w:before="120" w:after="120" w:line="288" w:lineRule="auto"/>
              <w:ind w:left="144" w:firstLine="0"/>
              <w:contextualSpacing/>
              <w:rPr>
                <w:rFonts w:ascii="Footlight MT Light" w:hAnsi="Footlight MT Light"/>
              </w:rPr>
            </w:pPr>
            <w:r>
              <w:rPr>
                <w:rFonts w:ascii="Footlight MT Light" w:hAnsi="Footlight MT Light"/>
              </w:rPr>
              <w:t xml:space="preserve">Current Ratio: Current Assets / Current Liabilities ration 2:1 </w:t>
            </w:r>
            <w:proofErr w:type="gramStart"/>
            <w:r>
              <w:rPr>
                <w:rFonts w:ascii="Footlight MT Light" w:hAnsi="Footlight MT Light"/>
              </w:rPr>
              <w:t>(</w:t>
            </w:r>
            <w:r w:rsidR="00A7002A">
              <w:rPr>
                <w:rFonts w:ascii="Footlight MT Light" w:hAnsi="Footlight MT Light"/>
              </w:rPr>
              <w:t xml:space="preserve"> </w:t>
            </w:r>
            <w:r w:rsidR="00A7002A" w:rsidRPr="00A7002A">
              <w:rPr>
                <w:rFonts w:ascii="Footlight MT Light" w:hAnsi="Footlight MT Light"/>
                <w:b/>
              </w:rPr>
              <w:t>5</w:t>
            </w:r>
            <w:proofErr w:type="gramEnd"/>
            <w:r w:rsidR="00A7002A" w:rsidRPr="00A7002A">
              <w:rPr>
                <w:rFonts w:ascii="Footlight MT Light" w:hAnsi="Footlight MT Light"/>
                <w:b/>
              </w:rPr>
              <w:t xml:space="preserve"> Marks</w:t>
            </w:r>
            <w:r w:rsidR="00A7002A">
              <w:rPr>
                <w:rFonts w:ascii="Footlight MT Light" w:hAnsi="Footlight MT Light"/>
              </w:rPr>
              <w:t>)</w:t>
            </w:r>
          </w:p>
          <w:p w14:paraId="11D9E2B2" w14:textId="4D2FD2C5" w:rsidR="00A7002A" w:rsidRDefault="00A7002A" w:rsidP="00A7002A">
            <w:pPr>
              <w:pStyle w:val="ListParagraph"/>
              <w:widowControl/>
              <w:autoSpaceDE/>
              <w:autoSpaceDN/>
              <w:spacing w:before="120" w:after="120" w:line="288" w:lineRule="auto"/>
              <w:ind w:left="144" w:firstLine="0"/>
              <w:contextualSpacing/>
              <w:rPr>
                <w:rFonts w:ascii="Footlight MT Light" w:hAnsi="Footlight MT Light"/>
              </w:rPr>
            </w:pPr>
            <w:r>
              <w:rPr>
                <w:rFonts w:ascii="Footlight MT Light" w:hAnsi="Footlight MT Light"/>
              </w:rPr>
              <w:t xml:space="preserve">Current Ratio: Current Assets / Current Liabilities ration 1:1 </w:t>
            </w:r>
            <w:proofErr w:type="gramStart"/>
            <w:r w:rsidRPr="00A7002A">
              <w:rPr>
                <w:rFonts w:ascii="Footlight MT Light" w:hAnsi="Footlight MT Light"/>
                <w:b/>
              </w:rPr>
              <w:t>( 2.5</w:t>
            </w:r>
            <w:proofErr w:type="gramEnd"/>
            <w:r w:rsidRPr="00A7002A">
              <w:rPr>
                <w:rFonts w:ascii="Footlight MT Light" w:hAnsi="Footlight MT Light"/>
                <w:b/>
              </w:rPr>
              <w:t xml:space="preserve"> Marks</w:t>
            </w:r>
            <w:r>
              <w:rPr>
                <w:rFonts w:ascii="Footlight MT Light" w:hAnsi="Footlight MT Light"/>
              </w:rPr>
              <w:t>)</w:t>
            </w:r>
          </w:p>
          <w:p w14:paraId="3EB5B060" w14:textId="4DC0103A" w:rsidR="00A7002A" w:rsidRDefault="00A7002A" w:rsidP="00A7002A">
            <w:pPr>
              <w:pStyle w:val="ListParagraph"/>
              <w:widowControl/>
              <w:autoSpaceDE/>
              <w:autoSpaceDN/>
              <w:spacing w:before="120" w:after="120" w:line="288" w:lineRule="auto"/>
              <w:ind w:left="144" w:firstLine="0"/>
              <w:contextualSpacing/>
              <w:rPr>
                <w:rFonts w:ascii="Footlight MT Light" w:hAnsi="Footlight MT Light"/>
              </w:rPr>
            </w:pPr>
            <w:proofErr w:type="gramStart"/>
            <w:r>
              <w:rPr>
                <w:rFonts w:ascii="Footlight MT Light" w:hAnsi="Footlight MT Light"/>
              </w:rPr>
              <w:t>Otherwise</w:t>
            </w:r>
            <w:proofErr w:type="gramEnd"/>
            <w:r>
              <w:rPr>
                <w:rFonts w:ascii="Footlight MT Light" w:hAnsi="Footlight MT Light"/>
              </w:rPr>
              <w:t xml:space="preserve"> </w:t>
            </w:r>
            <w:r w:rsidRPr="00A7002A">
              <w:rPr>
                <w:rFonts w:ascii="Footlight MT Light" w:hAnsi="Footlight MT Light"/>
                <w:b/>
              </w:rPr>
              <w:t>Zero Marks</w:t>
            </w:r>
          </w:p>
          <w:p w14:paraId="6B5E0EFA" w14:textId="45D830EE" w:rsidR="00A7002A" w:rsidRPr="00BB67B3" w:rsidRDefault="00A7002A" w:rsidP="00A2647E">
            <w:pPr>
              <w:pStyle w:val="ListParagraph"/>
              <w:widowControl/>
              <w:autoSpaceDE/>
              <w:autoSpaceDN/>
              <w:spacing w:before="120" w:after="120" w:line="288" w:lineRule="auto"/>
              <w:ind w:left="144" w:firstLine="0"/>
              <w:contextualSpacing/>
              <w:rPr>
                <w:rFonts w:ascii="Footlight MT Light" w:hAnsi="Footlight MT Light"/>
              </w:rPr>
            </w:pPr>
          </w:p>
        </w:tc>
        <w:tc>
          <w:tcPr>
            <w:tcW w:w="1508" w:type="dxa"/>
            <w:tcBorders>
              <w:top w:val="single" w:sz="5" w:space="0" w:color="000000"/>
              <w:left w:val="single" w:sz="5" w:space="0" w:color="000000"/>
              <w:bottom w:val="single" w:sz="5" w:space="0" w:color="000000"/>
              <w:right w:val="single" w:sz="5" w:space="0" w:color="000000"/>
            </w:tcBorders>
          </w:tcPr>
          <w:p w14:paraId="12718A2E" w14:textId="729A36F3" w:rsidR="00A2647E" w:rsidRPr="00BB67B3" w:rsidRDefault="00A7002A" w:rsidP="006E3D97">
            <w:pPr>
              <w:adjustRightInd w:val="0"/>
              <w:spacing w:before="120" w:after="120" w:line="288" w:lineRule="auto"/>
              <w:ind w:left="102"/>
              <w:jc w:val="center"/>
              <w:rPr>
                <w:rFonts w:ascii="Book Antiqua" w:hAnsi="Book Antiqua" w:cs="Tahoma"/>
                <w:lang w:val="en-GB"/>
              </w:rPr>
            </w:pPr>
            <w:r>
              <w:rPr>
                <w:rFonts w:ascii="Book Antiqua" w:hAnsi="Book Antiqua" w:cs="Tahoma"/>
                <w:lang w:val="en-GB"/>
              </w:rPr>
              <w:t>10</w:t>
            </w:r>
          </w:p>
        </w:tc>
      </w:tr>
      <w:tr w:rsidR="00A7002A" w:rsidRPr="00BB67B3" w14:paraId="089281D0" w14:textId="77777777" w:rsidTr="00A82EC7">
        <w:trPr>
          <w:trHeight w:val="1294"/>
        </w:trPr>
        <w:tc>
          <w:tcPr>
            <w:tcW w:w="850" w:type="dxa"/>
            <w:tcBorders>
              <w:top w:val="single" w:sz="5" w:space="0" w:color="000000"/>
              <w:left w:val="single" w:sz="5" w:space="0" w:color="000000"/>
              <w:bottom w:val="single" w:sz="5" w:space="0" w:color="000000"/>
              <w:right w:val="single" w:sz="5" w:space="0" w:color="000000"/>
            </w:tcBorders>
          </w:tcPr>
          <w:p w14:paraId="37955D40" w14:textId="79CAC48D" w:rsidR="00A7002A" w:rsidRDefault="00A7002A" w:rsidP="006E3D97">
            <w:pPr>
              <w:adjustRightInd w:val="0"/>
              <w:spacing w:before="120" w:after="120" w:line="288" w:lineRule="auto"/>
              <w:ind w:left="112"/>
              <w:rPr>
                <w:rFonts w:ascii="Book Antiqua" w:hAnsi="Book Antiqua" w:cs="Tahoma"/>
                <w:lang w:val="en-GB"/>
              </w:rPr>
            </w:pPr>
            <w:r>
              <w:rPr>
                <w:rFonts w:ascii="Book Antiqua" w:hAnsi="Book Antiqua" w:cs="Tahoma"/>
                <w:lang w:val="en-GB"/>
              </w:rPr>
              <w:t>2.6</w:t>
            </w:r>
          </w:p>
        </w:tc>
        <w:tc>
          <w:tcPr>
            <w:tcW w:w="4111" w:type="dxa"/>
            <w:tcBorders>
              <w:top w:val="single" w:sz="5" w:space="0" w:color="000000"/>
              <w:left w:val="single" w:sz="5" w:space="0" w:color="000000"/>
              <w:bottom w:val="single" w:sz="5" w:space="0" w:color="000000"/>
              <w:right w:val="single" w:sz="5" w:space="0" w:color="000000"/>
            </w:tcBorders>
          </w:tcPr>
          <w:p w14:paraId="78273E6F" w14:textId="1A484119" w:rsidR="00A7002A" w:rsidRPr="00A7002A" w:rsidRDefault="00A7002A" w:rsidP="006E3D97">
            <w:pPr>
              <w:adjustRightInd w:val="0"/>
              <w:spacing w:before="120" w:after="120" w:line="288" w:lineRule="auto"/>
              <w:rPr>
                <w:rFonts w:ascii="Footlight MT Light" w:hAnsi="Footlight MT Light" w:cs="FootlightMTLight"/>
              </w:rPr>
            </w:pPr>
            <w:r w:rsidRPr="00A7002A">
              <w:rPr>
                <w:rFonts w:ascii="Footlight MT Light" w:hAnsi="Footlight MT Light" w:cs="FootlightMTLight"/>
              </w:rPr>
              <w:t>Contractors Representative Experience</w:t>
            </w:r>
          </w:p>
        </w:tc>
        <w:tc>
          <w:tcPr>
            <w:tcW w:w="3725" w:type="dxa"/>
            <w:tcBorders>
              <w:top w:val="single" w:sz="5" w:space="0" w:color="000000"/>
              <w:left w:val="single" w:sz="5" w:space="0" w:color="000000"/>
              <w:bottom w:val="single" w:sz="5" w:space="0" w:color="000000"/>
              <w:right w:val="single" w:sz="5" w:space="0" w:color="000000"/>
            </w:tcBorders>
          </w:tcPr>
          <w:p w14:paraId="22FA9F23" w14:textId="0839F5B6" w:rsidR="00A7002A" w:rsidRDefault="00A7002A" w:rsidP="00A7002A">
            <w:pPr>
              <w:pStyle w:val="ListParagraph"/>
              <w:widowControl/>
              <w:autoSpaceDE/>
              <w:autoSpaceDN/>
              <w:spacing w:before="120" w:after="120" w:line="288" w:lineRule="auto"/>
              <w:ind w:left="144" w:firstLine="0"/>
              <w:contextualSpacing/>
              <w:rPr>
                <w:rFonts w:ascii="Footlight MT Light" w:hAnsi="Footlight MT Light"/>
              </w:rPr>
            </w:pPr>
            <w:r>
              <w:rPr>
                <w:rFonts w:ascii="Footlight MT Light" w:hAnsi="Footlight MT Light"/>
              </w:rPr>
              <w:t xml:space="preserve">At least degree / diploma of key personnel in relevant field </w:t>
            </w:r>
            <w:r w:rsidRPr="00A7002A">
              <w:rPr>
                <w:rFonts w:ascii="Footlight MT Light" w:hAnsi="Footlight MT Light"/>
                <w:b/>
              </w:rPr>
              <w:t>2.5 Marks</w:t>
            </w:r>
          </w:p>
          <w:p w14:paraId="0ECB1198" w14:textId="2B2A2C96" w:rsidR="00A7002A" w:rsidRPr="00A7002A" w:rsidRDefault="00A7002A" w:rsidP="00A7002A">
            <w:pPr>
              <w:widowControl/>
              <w:autoSpaceDE/>
              <w:autoSpaceDN/>
              <w:spacing w:before="120" w:after="120" w:line="288" w:lineRule="auto"/>
              <w:ind w:left="144" w:hanging="144"/>
              <w:contextualSpacing/>
              <w:rPr>
                <w:rFonts w:ascii="Footlight MT Light" w:hAnsi="Footlight MT Light"/>
                <w:b/>
              </w:rPr>
            </w:pPr>
            <w:r>
              <w:rPr>
                <w:rFonts w:ascii="Footlight MT Light" w:hAnsi="Footlight MT Light"/>
              </w:rPr>
              <w:t xml:space="preserve">   Experience in a minimum of 2   projects of similar assignment </w:t>
            </w:r>
            <w:r w:rsidRPr="00A7002A">
              <w:rPr>
                <w:rFonts w:ascii="Footlight MT Light" w:hAnsi="Footlight MT Light"/>
                <w:b/>
              </w:rPr>
              <w:t>2.5 Marks</w:t>
            </w:r>
          </w:p>
          <w:p w14:paraId="14930E88" w14:textId="71A796EB" w:rsidR="00A7002A" w:rsidRPr="00A7002A" w:rsidRDefault="00A7002A" w:rsidP="00A7002A">
            <w:pPr>
              <w:pStyle w:val="ListParagraph"/>
              <w:widowControl/>
              <w:numPr>
                <w:ilvl w:val="0"/>
                <w:numId w:val="200"/>
              </w:numPr>
              <w:autoSpaceDE/>
              <w:autoSpaceDN/>
              <w:spacing w:before="120" w:after="120" w:line="288" w:lineRule="auto"/>
              <w:contextualSpacing/>
              <w:rPr>
                <w:rFonts w:ascii="Footlight MT Light" w:hAnsi="Footlight MT Light"/>
              </w:rPr>
            </w:pPr>
            <w:r>
              <w:rPr>
                <w:rFonts w:ascii="Footlight MT Light" w:hAnsi="Footlight MT Light"/>
              </w:rPr>
              <w:t xml:space="preserve">2 key staff of one must be an electrician </w:t>
            </w:r>
          </w:p>
        </w:tc>
        <w:tc>
          <w:tcPr>
            <w:tcW w:w="1508" w:type="dxa"/>
            <w:tcBorders>
              <w:top w:val="single" w:sz="5" w:space="0" w:color="000000"/>
              <w:left w:val="single" w:sz="5" w:space="0" w:color="000000"/>
              <w:bottom w:val="single" w:sz="5" w:space="0" w:color="000000"/>
              <w:right w:val="single" w:sz="5" w:space="0" w:color="000000"/>
            </w:tcBorders>
          </w:tcPr>
          <w:p w14:paraId="68A12197" w14:textId="6B80A02C" w:rsidR="00A7002A" w:rsidRPr="00BB67B3" w:rsidRDefault="00A7002A" w:rsidP="006E3D97">
            <w:pPr>
              <w:adjustRightInd w:val="0"/>
              <w:spacing w:before="120" w:after="120" w:line="288" w:lineRule="auto"/>
              <w:ind w:left="102"/>
              <w:jc w:val="center"/>
              <w:rPr>
                <w:rFonts w:ascii="Book Antiqua" w:hAnsi="Book Antiqua" w:cs="Tahoma"/>
                <w:lang w:val="en-GB"/>
              </w:rPr>
            </w:pPr>
            <w:r>
              <w:rPr>
                <w:rFonts w:ascii="Book Antiqua" w:hAnsi="Book Antiqua" w:cs="Tahoma"/>
                <w:lang w:val="en-GB"/>
              </w:rPr>
              <w:t>5</w:t>
            </w:r>
          </w:p>
        </w:tc>
      </w:tr>
      <w:tr w:rsidR="00BB67B3" w:rsidRPr="00BB67B3" w14:paraId="333DD585" w14:textId="77777777" w:rsidTr="00A82EC7">
        <w:trPr>
          <w:trHeight w:val="1294"/>
        </w:trPr>
        <w:tc>
          <w:tcPr>
            <w:tcW w:w="850" w:type="dxa"/>
            <w:tcBorders>
              <w:top w:val="single" w:sz="5" w:space="0" w:color="000000"/>
              <w:left w:val="single" w:sz="5" w:space="0" w:color="000000"/>
              <w:bottom w:val="single" w:sz="5" w:space="0" w:color="000000"/>
              <w:right w:val="single" w:sz="5" w:space="0" w:color="000000"/>
            </w:tcBorders>
          </w:tcPr>
          <w:p w14:paraId="095F07A5" w14:textId="2DCC5AF6" w:rsidR="00112116" w:rsidRPr="00BB67B3" w:rsidRDefault="006E3D97" w:rsidP="006E3D97">
            <w:pPr>
              <w:adjustRightInd w:val="0"/>
              <w:spacing w:before="120" w:after="120" w:line="288" w:lineRule="auto"/>
              <w:ind w:left="112"/>
              <w:rPr>
                <w:rFonts w:ascii="Book Antiqua" w:hAnsi="Book Antiqua" w:cs="Tahoma"/>
                <w:lang w:val="en-GB"/>
              </w:rPr>
            </w:pPr>
            <w:r>
              <w:rPr>
                <w:rFonts w:ascii="Book Antiqua" w:hAnsi="Book Antiqua" w:cs="Tahoma"/>
                <w:lang w:val="en-GB"/>
              </w:rPr>
              <w:t>2</w:t>
            </w:r>
            <w:r w:rsidR="00A7002A">
              <w:rPr>
                <w:rFonts w:ascii="Book Antiqua" w:hAnsi="Book Antiqua" w:cs="Tahoma"/>
                <w:lang w:val="en-GB"/>
              </w:rPr>
              <w:t>.7</w:t>
            </w:r>
          </w:p>
        </w:tc>
        <w:tc>
          <w:tcPr>
            <w:tcW w:w="4111" w:type="dxa"/>
            <w:tcBorders>
              <w:top w:val="single" w:sz="5" w:space="0" w:color="000000"/>
              <w:left w:val="single" w:sz="5" w:space="0" w:color="000000"/>
              <w:bottom w:val="single" w:sz="5" w:space="0" w:color="000000"/>
              <w:right w:val="single" w:sz="5" w:space="0" w:color="000000"/>
            </w:tcBorders>
          </w:tcPr>
          <w:p w14:paraId="1DB4FA84" w14:textId="7CC359E6" w:rsidR="00112116" w:rsidRPr="00BB67B3" w:rsidRDefault="00FA4A8A" w:rsidP="00A7002A">
            <w:pPr>
              <w:adjustRightInd w:val="0"/>
              <w:spacing w:before="120" w:after="120" w:line="288" w:lineRule="auto"/>
              <w:rPr>
                <w:rFonts w:ascii="Book Antiqua" w:hAnsi="Book Antiqua" w:cs="Tahoma"/>
                <w:lang w:val="en-GB"/>
              </w:rPr>
            </w:pPr>
            <w:r w:rsidRPr="00BB67B3">
              <w:rPr>
                <w:rFonts w:ascii="Footlight MT Light" w:hAnsi="Footlight MT Light" w:cs="FootlightMTLight"/>
              </w:rPr>
              <w:t>The supplier meeting the required item requirements /</w:t>
            </w:r>
            <w:r w:rsidR="00A7002A">
              <w:rPr>
                <w:rFonts w:ascii="Footlight MT Light" w:hAnsi="Footlight MT Light" w:cs="FootlightMTLight"/>
              </w:rPr>
              <w:t xml:space="preserve"> </w:t>
            </w:r>
            <w:r w:rsidRPr="00BB67B3">
              <w:rPr>
                <w:rFonts w:ascii="Footlight MT Light" w:hAnsi="Footlight MT Light" w:cs="FootlightMTLight"/>
              </w:rPr>
              <w:t>specifications</w:t>
            </w:r>
            <w:r w:rsidRPr="00BB67B3">
              <w:rPr>
                <w:rFonts w:ascii="Footlight MT Light" w:hAnsi="Footlight MT Light"/>
              </w:rPr>
              <w:t xml:space="preserve"> </w:t>
            </w:r>
          </w:p>
        </w:tc>
        <w:tc>
          <w:tcPr>
            <w:tcW w:w="3725" w:type="dxa"/>
            <w:tcBorders>
              <w:top w:val="single" w:sz="5" w:space="0" w:color="000000"/>
              <w:left w:val="single" w:sz="5" w:space="0" w:color="000000"/>
              <w:bottom w:val="single" w:sz="5" w:space="0" w:color="000000"/>
              <w:right w:val="single" w:sz="5" w:space="0" w:color="000000"/>
            </w:tcBorders>
          </w:tcPr>
          <w:p w14:paraId="4DC948A1" w14:textId="1E948CCE" w:rsidR="00FA4A8A" w:rsidRPr="00A7002A" w:rsidRDefault="00FA4A8A" w:rsidP="00D448BF">
            <w:pPr>
              <w:pStyle w:val="ListParagraph"/>
              <w:widowControl/>
              <w:autoSpaceDE/>
              <w:autoSpaceDN/>
              <w:spacing w:before="120" w:after="120" w:line="288" w:lineRule="auto"/>
              <w:ind w:left="144" w:firstLine="0"/>
              <w:contextualSpacing/>
              <w:rPr>
                <w:rFonts w:ascii="Footlight MT Light" w:hAnsi="Footlight MT Light"/>
                <w:b/>
              </w:rPr>
            </w:pPr>
            <w:r w:rsidRPr="00BB67B3">
              <w:rPr>
                <w:rFonts w:ascii="Footlight MT Light" w:hAnsi="Footlight MT Light"/>
              </w:rPr>
              <w:t xml:space="preserve">The supplier to indicate the </w:t>
            </w:r>
            <w:proofErr w:type="gramStart"/>
            <w:r w:rsidR="00D448BF">
              <w:rPr>
                <w:rFonts w:ascii="Footlight MT Light" w:hAnsi="Footlight MT Light"/>
              </w:rPr>
              <w:t>Technical</w:t>
            </w:r>
            <w:proofErr w:type="gramEnd"/>
            <w:r w:rsidR="00D448BF">
              <w:rPr>
                <w:rFonts w:ascii="Footlight MT Light" w:hAnsi="Footlight MT Light"/>
              </w:rPr>
              <w:t xml:space="preserve"> data sheet for the </w:t>
            </w:r>
            <w:r w:rsidRPr="00BB67B3">
              <w:rPr>
                <w:rFonts w:ascii="Footlight MT Light" w:hAnsi="Footlight MT Light"/>
              </w:rPr>
              <w:t>Brand of the product they are quoting.</w:t>
            </w:r>
            <w:r w:rsidR="00D448BF">
              <w:rPr>
                <w:rFonts w:ascii="Footlight MT Light" w:hAnsi="Footlight MT Light"/>
              </w:rPr>
              <w:t xml:space="preserve"> Must Meets 100% technical specification of </w:t>
            </w:r>
            <w:r w:rsidR="00D448BF" w:rsidRPr="00D448BF">
              <w:rPr>
                <w:b/>
                <w:i/>
              </w:rPr>
              <w:t>15KVA single phase diesel powered generator complete with all necessary accessories</w:t>
            </w:r>
            <w:r w:rsidR="00D448BF" w:rsidRPr="00D448BF">
              <w:rPr>
                <w:i/>
              </w:rPr>
              <w:t xml:space="preserve"> as “Cummins” or any other </w:t>
            </w:r>
            <w:proofErr w:type="gramStart"/>
            <w:r w:rsidR="00D448BF" w:rsidRPr="00D448BF">
              <w:rPr>
                <w:i/>
              </w:rPr>
              <w:t>equal</w:t>
            </w:r>
            <w:r w:rsidR="00D448BF" w:rsidRPr="00D448BF">
              <w:rPr>
                <w:rFonts w:ascii="Footlight MT Light" w:hAnsi="Footlight MT Light"/>
              </w:rPr>
              <w:t xml:space="preserve"> </w:t>
            </w:r>
            <w:r w:rsidRPr="00D448BF">
              <w:rPr>
                <w:rFonts w:ascii="Footlight MT Light" w:hAnsi="Footlight MT Light"/>
              </w:rPr>
              <w:t xml:space="preserve"> </w:t>
            </w:r>
            <w:r w:rsidRPr="00BB67B3">
              <w:rPr>
                <w:rFonts w:ascii="Footlight MT Light" w:hAnsi="Footlight MT Light"/>
              </w:rPr>
              <w:t>–</w:t>
            </w:r>
            <w:proofErr w:type="gramEnd"/>
            <w:r w:rsidRPr="00BB67B3">
              <w:rPr>
                <w:rFonts w:ascii="Footlight MT Light" w:hAnsi="Footlight MT Light"/>
              </w:rPr>
              <w:t xml:space="preserve"> </w:t>
            </w:r>
            <w:r w:rsidRPr="00A7002A">
              <w:rPr>
                <w:rFonts w:ascii="Footlight MT Light" w:hAnsi="Footlight MT Light"/>
                <w:b/>
              </w:rPr>
              <w:t>40 marks</w:t>
            </w:r>
          </w:p>
          <w:p w14:paraId="6D53735D" w14:textId="5A5CDC1C" w:rsidR="00112116" w:rsidRPr="00BB67B3" w:rsidRDefault="00FA4A8A" w:rsidP="00D448BF">
            <w:pPr>
              <w:adjustRightInd w:val="0"/>
              <w:spacing w:before="120" w:after="120" w:line="288" w:lineRule="auto"/>
              <w:ind w:left="144"/>
              <w:rPr>
                <w:rFonts w:ascii="Book Antiqua" w:hAnsi="Book Antiqua" w:cs="Tahoma"/>
                <w:lang w:val="en-GB"/>
              </w:rPr>
            </w:pPr>
            <w:r w:rsidRPr="00BB67B3">
              <w:rPr>
                <w:rFonts w:ascii="Footlight MT Light" w:hAnsi="Footlight MT Light"/>
              </w:rPr>
              <w:t>If not acceptable – 0 marks</w:t>
            </w:r>
            <w:r w:rsidR="00112116" w:rsidRPr="00BB67B3">
              <w:rPr>
                <w:rFonts w:ascii="Book Antiqua" w:hAnsi="Book Antiqua" w:cs="Tahoma"/>
                <w:lang w:val="en-GB"/>
              </w:rPr>
              <w:t>- 0</w:t>
            </w:r>
          </w:p>
        </w:tc>
        <w:tc>
          <w:tcPr>
            <w:tcW w:w="1508" w:type="dxa"/>
            <w:tcBorders>
              <w:top w:val="single" w:sz="5" w:space="0" w:color="000000"/>
              <w:left w:val="single" w:sz="5" w:space="0" w:color="000000"/>
              <w:bottom w:val="single" w:sz="5" w:space="0" w:color="000000"/>
              <w:right w:val="single" w:sz="5" w:space="0" w:color="000000"/>
            </w:tcBorders>
          </w:tcPr>
          <w:p w14:paraId="357DB963" w14:textId="77777777" w:rsidR="00112116" w:rsidRPr="00BB67B3" w:rsidRDefault="00112116" w:rsidP="006E3D97">
            <w:pPr>
              <w:adjustRightInd w:val="0"/>
              <w:spacing w:before="120" w:after="120" w:line="288" w:lineRule="auto"/>
              <w:ind w:left="102"/>
              <w:jc w:val="center"/>
              <w:rPr>
                <w:rFonts w:ascii="Book Antiqua" w:hAnsi="Book Antiqua" w:cs="Tahoma"/>
                <w:lang w:val="en-GB"/>
              </w:rPr>
            </w:pPr>
            <w:r w:rsidRPr="00BB67B3">
              <w:rPr>
                <w:rFonts w:ascii="Book Antiqua" w:hAnsi="Book Antiqua" w:cs="Tahoma"/>
                <w:lang w:val="en-GB"/>
              </w:rPr>
              <w:t>40</w:t>
            </w:r>
          </w:p>
        </w:tc>
      </w:tr>
      <w:tr w:rsidR="00BB67B3" w:rsidRPr="00BB67B3" w14:paraId="657F5D9A" w14:textId="77777777" w:rsidTr="003F7EDA">
        <w:trPr>
          <w:trHeight w:val="250"/>
        </w:trPr>
        <w:tc>
          <w:tcPr>
            <w:tcW w:w="850" w:type="dxa"/>
            <w:tcBorders>
              <w:top w:val="nil"/>
              <w:left w:val="single" w:sz="5" w:space="0" w:color="000000"/>
              <w:bottom w:val="single" w:sz="5" w:space="0" w:color="000000"/>
              <w:right w:val="single" w:sz="5" w:space="0" w:color="000000"/>
            </w:tcBorders>
          </w:tcPr>
          <w:p w14:paraId="66351EE3" w14:textId="77777777" w:rsidR="00112116" w:rsidRPr="00BB67B3" w:rsidRDefault="00112116" w:rsidP="006E3D97">
            <w:pPr>
              <w:adjustRightInd w:val="0"/>
              <w:spacing w:before="120" w:after="120" w:line="288" w:lineRule="auto"/>
              <w:ind w:left="102"/>
              <w:rPr>
                <w:rFonts w:ascii="Book Antiqua" w:hAnsi="Book Antiqua" w:cs="Tahoma"/>
                <w:lang w:val="en-GB"/>
              </w:rPr>
            </w:pPr>
          </w:p>
        </w:tc>
        <w:tc>
          <w:tcPr>
            <w:tcW w:w="7836" w:type="dxa"/>
            <w:gridSpan w:val="2"/>
            <w:tcBorders>
              <w:top w:val="single" w:sz="5" w:space="0" w:color="000000"/>
              <w:left w:val="single" w:sz="5" w:space="0" w:color="000000"/>
              <w:bottom w:val="single" w:sz="5" w:space="0" w:color="000000"/>
              <w:right w:val="single" w:sz="5" w:space="0" w:color="000000"/>
            </w:tcBorders>
          </w:tcPr>
          <w:p w14:paraId="1EEEE6EC" w14:textId="77777777" w:rsidR="00112116" w:rsidRPr="00BB67B3" w:rsidRDefault="00112116" w:rsidP="006E3D97">
            <w:pPr>
              <w:adjustRightInd w:val="0"/>
              <w:spacing w:before="120" w:after="120" w:line="288" w:lineRule="auto"/>
              <w:jc w:val="center"/>
              <w:rPr>
                <w:rFonts w:ascii="Book Antiqua" w:hAnsi="Book Antiqua" w:cs="Tahoma"/>
                <w:b/>
                <w:lang w:val="en-GB"/>
              </w:rPr>
            </w:pPr>
            <w:r w:rsidRPr="00BB67B3">
              <w:rPr>
                <w:rFonts w:ascii="Book Antiqua" w:hAnsi="Book Antiqua" w:cs="Tahoma"/>
                <w:b/>
                <w:lang w:val="en-GB"/>
              </w:rPr>
              <w:t>Total</w:t>
            </w:r>
          </w:p>
        </w:tc>
        <w:tc>
          <w:tcPr>
            <w:tcW w:w="1508" w:type="dxa"/>
            <w:tcBorders>
              <w:top w:val="single" w:sz="5" w:space="0" w:color="000000"/>
              <w:left w:val="single" w:sz="5" w:space="0" w:color="000000"/>
              <w:bottom w:val="single" w:sz="5" w:space="0" w:color="000000"/>
              <w:right w:val="single" w:sz="5" w:space="0" w:color="000000"/>
            </w:tcBorders>
          </w:tcPr>
          <w:p w14:paraId="4E1DBA42" w14:textId="77777777" w:rsidR="00112116" w:rsidRPr="00BB67B3" w:rsidRDefault="00112116" w:rsidP="006E3D97">
            <w:pPr>
              <w:adjustRightInd w:val="0"/>
              <w:spacing w:before="120" w:after="120" w:line="288" w:lineRule="auto"/>
              <w:ind w:left="102"/>
              <w:jc w:val="center"/>
              <w:rPr>
                <w:rFonts w:ascii="Book Antiqua" w:hAnsi="Book Antiqua" w:cs="Tahoma"/>
                <w:b/>
                <w:lang w:val="en-GB"/>
              </w:rPr>
            </w:pPr>
            <w:r w:rsidRPr="00BB67B3">
              <w:rPr>
                <w:rFonts w:ascii="Book Antiqua" w:hAnsi="Book Antiqua" w:cs="Tahoma"/>
                <w:b/>
                <w:lang w:val="en-GB"/>
              </w:rPr>
              <w:t>100</w:t>
            </w:r>
          </w:p>
        </w:tc>
      </w:tr>
    </w:tbl>
    <w:p w14:paraId="1C6F4D73" w14:textId="77777777" w:rsidR="00112116" w:rsidRDefault="00112116" w:rsidP="00BB67B3">
      <w:pPr>
        <w:spacing w:line="230" w:lineRule="auto"/>
        <w:jc w:val="both"/>
      </w:pPr>
    </w:p>
    <w:p w14:paraId="5F561BD1" w14:textId="536BF90B" w:rsidR="00112116" w:rsidRDefault="00A7002A" w:rsidP="00BD4483">
      <w:pPr>
        <w:pStyle w:val="Heading4"/>
        <w:tabs>
          <w:tab w:val="left" w:pos="945"/>
          <w:tab w:val="left" w:pos="946"/>
        </w:tabs>
        <w:spacing w:before="115"/>
        <w:ind w:left="0"/>
        <w:rPr>
          <w:color w:val="231F20"/>
        </w:rPr>
      </w:pPr>
      <w:r>
        <w:rPr>
          <w:color w:val="231F20"/>
        </w:rPr>
        <w:t>T</w:t>
      </w:r>
      <w:r w:rsidR="00D448BF">
        <w:rPr>
          <w:color w:val="231F20"/>
        </w:rPr>
        <w:t xml:space="preserve">echnical </w:t>
      </w:r>
      <w:r>
        <w:rPr>
          <w:color w:val="231F20"/>
        </w:rPr>
        <w:t>responsiveness:  Any bidder who scores 75 points and above in the technical evaluation shall be considered for further evaluation.</w:t>
      </w:r>
    </w:p>
    <w:p w14:paraId="535B8924" w14:textId="69C8F3E6" w:rsidR="00D448BF" w:rsidRDefault="00D448BF" w:rsidP="00BD4483">
      <w:pPr>
        <w:pStyle w:val="Heading4"/>
        <w:tabs>
          <w:tab w:val="left" w:pos="945"/>
          <w:tab w:val="left" w:pos="946"/>
        </w:tabs>
        <w:spacing w:before="115"/>
        <w:ind w:left="0"/>
        <w:rPr>
          <w:color w:val="231F20"/>
        </w:rPr>
      </w:pPr>
    </w:p>
    <w:tbl>
      <w:tblPr>
        <w:tblStyle w:val="TableGrid"/>
        <w:tblW w:w="0" w:type="auto"/>
        <w:tblLook w:val="04A0" w:firstRow="1" w:lastRow="0" w:firstColumn="1" w:lastColumn="0" w:noHBand="0" w:noVBand="1"/>
      </w:tblPr>
      <w:tblGrid>
        <w:gridCol w:w="11160"/>
      </w:tblGrid>
      <w:tr w:rsidR="0042272B" w14:paraId="7DFBE2D5" w14:textId="77777777" w:rsidTr="0042272B">
        <w:tc>
          <w:tcPr>
            <w:tcW w:w="11160" w:type="dxa"/>
          </w:tcPr>
          <w:p w14:paraId="382F6EC3" w14:textId="77777777" w:rsidR="0042272B" w:rsidRDefault="0042272B" w:rsidP="00BD4483">
            <w:pPr>
              <w:pStyle w:val="Heading4"/>
              <w:tabs>
                <w:tab w:val="left" w:pos="945"/>
                <w:tab w:val="left" w:pos="946"/>
              </w:tabs>
              <w:spacing w:before="115"/>
              <w:ind w:left="0"/>
              <w:outlineLvl w:val="3"/>
              <w:rPr>
                <w:color w:val="231F20"/>
              </w:rPr>
            </w:pPr>
            <w:r>
              <w:rPr>
                <w:color w:val="231F20"/>
              </w:rPr>
              <w:t>FINANCIAL EVALUATION</w:t>
            </w:r>
          </w:p>
          <w:p w14:paraId="37275EE4" w14:textId="77777777" w:rsidR="0042272B" w:rsidRPr="0042272B" w:rsidRDefault="0042272B" w:rsidP="00BD4483">
            <w:pPr>
              <w:pStyle w:val="Heading4"/>
              <w:tabs>
                <w:tab w:val="left" w:pos="945"/>
                <w:tab w:val="left" w:pos="946"/>
              </w:tabs>
              <w:spacing w:before="115"/>
              <w:ind w:left="0"/>
              <w:outlineLvl w:val="3"/>
              <w:rPr>
                <w:b w:val="0"/>
                <w:bCs w:val="0"/>
                <w:color w:val="231F20"/>
                <w:sz w:val="22"/>
                <w:szCs w:val="22"/>
              </w:rPr>
            </w:pPr>
            <w:r w:rsidRPr="0042272B">
              <w:rPr>
                <w:b w:val="0"/>
                <w:bCs w:val="0"/>
                <w:color w:val="231F20"/>
                <w:sz w:val="22"/>
                <w:szCs w:val="22"/>
              </w:rPr>
              <w:lastRenderedPageBreak/>
              <w:t>Arithmetical Error checking</w:t>
            </w:r>
          </w:p>
          <w:p w14:paraId="52AEB590" w14:textId="74D73187" w:rsidR="0042272B" w:rsidRPr="0042272B" w:rsidRDefault="0042272B" w:rsidP="00BD4483">
            <w:pPr>
              <w:pStyle w:val="Heading4"/>
              <w:tabs>
                <w:tab w:val="left" w:pos="945"/>
                <w:tab w:val="left" w:pos="946"/>
              </w:tabs>
              <w:spacing w:before="115"/>
              <w:ind w:left="0"/>
              <w:outlineLvl w:val="3"/>
              <w:rPr>
                <w:b w:val="0"/>
                <w:bCs w:val="0"/>
                <w:color w:val="231F20"/>
                <w:sz w:val="22"/>
                <w:szCs w:val="22"/>
              </w:rPr>
            </w:pPr>
            <w:r w:rsidRPr="0042272B">
              <w:rPr>
                <w:b w:val="0"/>
                <w:bCs w:val="0"/>
                <w:color w:val="231F20"/>
                <w:sz w:val="22"/>
                <w:szCs w:val="22"/>
              </w:rPr>
              <w:t>Any errors in the submitted tender arising from a miscalculation of unit price, quantity, subtotal and total bid price shall be considered as a major deviation that affects the substance of the tender and shall lead to disqualification of the tender as non –responsive</w:t>
            </w:r>
          </w:p>
          <w:p w14:paraId="25D0959F" w14:textId="77777777" w:rsidR="0042272B" w:rsidRPr="0042272B" w:rsidRDefault="0042272B" w:rsidP="00BD4483">
            <w:pPr>
              <w:pStyle w:val="Heading4"/>
              <w:tabs>
                <w:tab w:val="left" w:pos="945"/>
                <w:tab w:val="left" w:pos="946"/>
              </w:tabs>
              <w:spacing w:before="115"/>
              <w:ind w:left="0"/>
              <w:outlineLvl w:val="3"/>
              <w:rPr>
                <w:b w:val="0"/>
                <w:bCs w:val="0"/>
                <w:color w:val="231F20"/>
                <w:sz w:val="22"/>
                <w:szCs w:val="22"/>
              </w:rPr>
            </w:pPr>
            <w:r w:rsidRPr="0042272B">
              <w:rPr>
                <w:b w:val="0"/>
                <w:bCs w:val="0"/>
                <w:color w:val="231F20"/>
                <w:sz w:val="22"/>
                <w:szCs w:val="22"/>
              </w:rPr>
              <w:t>Lowest Evaluated bidder is subject to Post qualification evaluation</w:t>
            </w:r>
          </w:p>
          <w:p w14:paraId="797CE869" w14:textId="77777777" w:rsidR="0042272B" w:rsidRDefault="0042272B" w:rsidP="00BD4483">
            <w:pPr>
              <w:pStyle w:val="Heading4"/>
              <w:tabs>
                <w:tab w:val="left" w:pos="945"/>
                <w:tab w:val="left" w:pos="946"/>
              </w:tabs>
              <w:spacing w:before="115"/>
              <w:ind w:left="0"/>
              <w:outlineLvl w:val="3"/>
              <w:rPr>
                <w:color w:val="231F20"/>
              </w:rPr>
            </w:pPr>
          </w:p>
          <w:p w14:paraId="723CA49C" w14:textId="77777777" w:rsidR="0042272B" w:rsidRDefault="0042272B" w:rsidP="00BD4483">
            <w:pPr>
              <w:pStyle w:val="Heading4"/>
              <w:tabs>
                <w:tab w:val="left" w:pos="945"/>
                <w:tab w:val="left" w:pos="946"/>
              </w:tabs>
              <w:spacing w:before="115"/>
              <w:ind w:left="0"/>
              <w:outlineLvl w:val="3"/>
              <w:rPr>
                <w:color w:val="231F20"/>
              </w:rPr>
            </w:pPr>
            <w:r>
              <w:rPr>
                <w:color w:val="231F20"/>
              </w:rPr>
              <w:t>POST QUALIFICATION</w:t>
            </w:r>
          </w:p>
          <w:p w14:paraId="49B87619" w14:textId="62258843" w:rsidR="0042272B" w:rsidRPr="0042272B" w:rsidRDefault="0042272B" w:rsidP="00BD4483">
            <w:pPr>
              <w:pStyle w:val="Heading4"/>
              <w:tabs>
                <w:tab w:val="left" w:pos="945"/>
                <w:tab w:val="left" w:pos="946"/>
              </w:tabs>
              <w:spacing w:before="115"/>
              <w:ind w:left="0"/>
              <w:outlineLvl w:val="3"/>
              <w:rPr>
                <w:b w:val="0"/>
                <w:bCs w:val="0"/>
                <w:color w:val="231F20"/>
                <w:sz w:val="22"/>
                <w:szCs w:val="22"/>
              </w:rPr>
            </w:pPr>
            <w:r w:rsidRPr="0042272B">
              <w:rPr>
                <w:b w:val="0"/>
                <w:bCs w:val="0"/>
                <w:color w:val="231F20"/>
                <w:sz w:val="22"/>
                <w:szCs w:val="22"/>
              </w:rPr>
              <w:t>The procuring entity shall verify the documents provided by the bidder with the issuing authority. It will further visit any sites (s) of similar assignment indicated by the bidder in the relevant section of this bid document.</w:t>
            </w:r>
          </w:p>
          <w:p w14:paraId="663E4577" w14:textId="7F4D0B53" w:rsidR="0042272B" w:rsidRDefault="0042272B" w:rsidP="00BD4483">
            <w:pPr>
              <w:pStyle w:val="Heading4"/>
              <w:tabs>
                <w:tab w:val="left" w:pos="945"/>
                <w:tab w:val="left" w:pos="946"/>
              </w:tabs>
              <w:spacing w:before="115"/>
              <w:ind w:left="0"/>
              <w:outlineLvl w:val="3"/>
              <w:rPr>
                <w:color w:val="231F20"/>
              </w:rPr>
            </w:pPr>
          </w:p>
        </w:tc>
      </w:tr>
    </w:tbl>
    <w:p w14:paraId="5D41B83D" w14:textId="77777777" w:rsidR="0042272B" w:rsidRPr="00BD4483" w:rsidRDefault="0042272B" w:rsidP="00BD4483">
      <w:pPr>
        <w:pStyle w:val="Heading4"/>
        <w:tabs>
          <w:tab w:val="left" w:pos="945"/>
          <w:tab w:val="left" w:pos="946"/>
        </w:tabs>
        <w:spacing w:before="115"/>
        <w:ind w:left="0"/>
        <w:rPr>
          <w:color w:val="231F20"/>
        </w:rPr>
      </w:pPr>
    </w:p>
    <w:p w14:paraId="759AF196" w14:textId="61FA6DE0" w:rsidR="00607E22" w:rsidRDefault="00154745" w:rsidP="00385A10">
      <w:pPr>
        <w:pStyle w:val="Heading4"/>
        <w:numPr>
          <w:ilvl w:val="0"/>
          <w:numId w:val="49"/>
        </w:numPr>
        <w:tabs>
          <w:tab w:val="left" w:pos="945"/>
          <w:tab w:val="left" w:pos="946"/>
        </w:tabs>
        <w:spacing w:before="115"/>
        <w:rPr>
          <w:color w:val="231F20"/>
        </w:rPr>
      </w:pPr>
      <w:r>
        <w:rPr>
          <w:color w:val="231F20"/>
        </w:rPr>
        <w:t>General</w:t>
      </w:r>
      <w:r w:rsidR="00A90DA0">
        <w:rPr>
          <w:color w:val="231F20"/>
        </w:rPr>
        <w:t xml:space="preserve"> </w:t>
      </w:r>
      <w:r>
        <w:rPr>
          <w:color w:val="231F20"/>
        </w:rPr>
        <w:t>Provision</w:t>
      </w:r>
    </w:p>
    <w:p w14:paraId="5432EBBF" w14:textId="77777777" w:rsidR="00607E22" w:rsidRPr="007A10A5" w:rsidRDefault="00154745" w:rsidP="00385A10">
      <w:pPr>
        <w:pStyle w:val="ListParagraph"/>
        <w:numPr>
          <w:ilvl w:val="1"/>
          <w:numId w:val="77"/>
        </w:numPr>
        <w:tabs>
          <w:tab w:val="left" w:pos="944"/>
          <w:tab w:val="left" w:pos="946"/>
        </w:tabs>
        <w:spacing w:before="242" w:line="230" w:lineRule="auto"/>
        <w:ind w:left="864" w:right="691" w:hanging="576"/>
        <w:rPr>
          <w:color w:val="231F20"/>
        </w:rPr>
      </w:pPr>
      <w:r w:rsidRPr="007A10A5">
        <w:rPr>
          <w:color w:val="231F20"/>
        </w:rPr>
        <w:t>Wherever a Tenderer is required to state a monetary amount, Tenderers should indicate the Kenya Shilling equivalent</w:t>
      </w:r>
      <w:r w:rsidR="00A90DA0" w:rsidRPr="007A10A5">
        <w:rPr>
          <w:color w:val="231F20"/>
        </w:rPr>
        <w:t xml:space="preserve"> </w:t>
      </w:r>
      <w:r w:rsidRPr="007A10A5">
        <w:rPr>
          <w:color w:val="231F20"/>
        </w:rPr>
        <w:t>using</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rate</w:t>
      </w:r>
      <w:r w:rsidR="00A90DA0" w:rsidRPr="007A10A5">
        <w:rPr>
          <w:color w:val="231F20"/>
        </w:rPr>
        <w:t xml:space="preserve"> </w:t>
      </w:r>
      <w:r w:rsidRPr="007A10A5">
        <w:rPr>
          <w:color w:val="231F20"/>
        </w:rPr>
        <w:t>of</w:t>
      </w:r>
      <w:r w:rsidR="00A90DA0" w:rsidRPr="007A10A5">
        <w:rPr>
          <w:color w:val="231F20"/>
        </w:rPr>
        <w:t xml:space="preserve"> </w:t>
      </w:r>
      <w:r w:rsidRPr="007A10A5">
        <w:rPr>
          <w:color w:val="231F20"/>
        </w:rPr>
        <w:t>exchange</w:t>
      </w:r>
      <w:r w:rsidR="00A90DA0" w:rsidRPr="007A10A5">
        <w:rPr>
          <w:color w:val="231F20"/>
        </w:rPr>
        <w:t xml:space="preserve"> </w:t>
      </w:r>
      <w:r w:rsidRPr="007A10A5">
        <w:rPr>
          <w:color w:val="231F20"/>
        </w:rPr>
        <w:t>determined</w:t>
      </w:r>
      <w:r w:rsidR="00A90DA0" w:rsidRPr="007A10A5">
        <w:rPr>
          <w:color w:val="231F20"/>
        </w:rPr>
        <w:t xml:space="preserve"> </w:t>
      </w:r>
      <w:r w:rsidRPr="007A10A5">
        <w:rPr>
          <w:color w:val="231F20"/>
        </w:rPr>
        <w:t>as</w:t>
      </w:r>
      <w:r w:rsidR="00A90DA0" w:rsidRPr="007A10A5">
        <w:rPr>
          <w:color w:val="231F20"/>
        </w:rPr>
        <w:t xml:space="preserve"> </w:t>
      </w:r>
      <w:r w:rsidRPr="007A10A5">
        <w:rPr>
          <w:color w:val="231F20"/>
        </w:rPr>
        <w:t>follows:</w:t>
      </w:r>
    </w:p>
    <w:p w14:paraId="408AD9B9" w14:textId="77777777" w:rsidR="00607E22" w:rsidRDefault="00154745" w:rsidP="00385A10">
      <w:pPr>
        <w:pStyle w:val="ListParagraph"/>
        <w:numPr>
          <w:ilvl w:val="1"/>
          <w:numId w:val="127"/>
        </w:numPr>
        <w:tabs>
          <w:tab w:val="left" w:pos="1498"/>
        </w:tabs>
        <w:spacing w:before="123" w:line="230" w:lineRule="auto"/>
        <w:ind w:right="690"/>
        <w:jc w:val="both"/>
      </w:pPr>
      <w:r w:rsidRPr="007A10A5">
        <w:rPr>
          <w:color w:val="231F20"/>
        </w:rPr>
        <w:t>For</w:t>
      </w:r>
      <w:r w:rsidR="00A90DA0" w:rsidRPr="007A10A5">
        <w:rPr>
          <w:color w:val="231F20"/>
        </w:rPr>
        <w:t xml:space="preserve"> </w:t>
      </w:r>
      <w:r w:rsidRPr="007A10A5">
        <w:rPr>
          <w:color w:val="231F20"/>
        </w:rPr>
        <w:t>construction</w:t>
      </w:r>
      <w:r w:rsidR="00A90DA0" w:rsidRPr="007A10A5">
        <w:rPr>
          <w:color w:val="231F20"/>
        </w:rPr>
        <w:t xml:space="preserve"> </w:t>
      </w:r>
      <w:r w:rsidRPr="007A10A5">
        <w:rPr>
          <w:color w:val="231F20"/>
        </w:rPr>
        <w:t>turn</w:t>
      </w:r>
      <w:r w:rsidR="00A90DA0" w:rsidRPr="007A10A5">
        <w:rPr>
          <w:color w:val="231F20"/>
        </w:rPr>
        <w:t xml:space="preserve"> </w:t>
      </w:r>
      <w:r w:rsidRPr="007A10A5">
        <w:rPr>
          <w:color w:val="231F20"/>
        </w:rPr>
        <w:t>over</w:t>
      </w:r>
      <w:r w:rsidR="00A90DA0" w:rsidRPr="007A10A5">
        <w:rPr>
          <w:color w:val="231F20"/>
        </w:rPr>
        <w:t xml:space="preserve"> </w:t>
      </w:r>
      <w:r w:rsidRPr="007A10A5">
        <w:rPr>
          <w:color w:val="231F20"/>
        </w:rPr>
        <w:t>or</w:t>
      </w:r>
      <w:r w:rsidR="00A90DA0" w:rsidRPr="007A10A5">
        <w:rPr>
          <w:color w:val="231F20"/>
        </w:rPr>
        <w:t xml:space="preserve"> </w:t>
      </w:r>
      <w:r w:rsidRPr="007A10A5">
        <w:rPr>
          <w:color w:val="231F20"/>
        </w:rPr>
        <w:t>ﬁnancial</w:t>
      </w:r>
      <w:r w:rsidR="00A90DA0" w:rsidRPr="007A10A5">
        <w:rPr>
          <w:color w:val="231F20"/>
        </w:rPr>
        <w:t xml:space="preserve"> </w:t>
      </w:r>
      <w:r w:rsidRPr="007A10A5">
        <w:rPr>
          <w:color w:val="231F20"/>
        </w:rPr>
        <w:t>data</w:t>
      </w:r>
      <w:r w:rsidR="00A90DA0" w:rsidRPr="007A10A5">
        <w:rPr>
          <w:color w:val="231F20"/>
        </w:rPr>
        <w:t xml:space="preserve"> </w:t>
      </w:r>
      <w:r w:rsidRPr="007A10A5">
        <w:rPr>
          <w:color w:val="231F20"/>
        </w:rPr>
        <w:t>required</w:t>
      </w:r>
      <w:r w:rsidR="00A90DA0" w:rsidRPr="007A10A5">
        <w:rPr>
          <w:color w:val="231F20"/>
        </w:rPr>
        <w:t xml:space="preserve"> </w:t>
      </w:r>
      <w:r w:rsidRPr="007A10A5">
        <w:rPr>
          <w:color w:val="231F20"/>
        </w:rPr>
        <w:t>for</w:t>
      </w:r>
      <w:r w:rsidR="00A90DA0" w:rsidRPr="007A10A5">
        <w:rPr>
          <w:color w:val="231F20"/>
        </w:rPr>
        <w:t xml:space="preserve"> </w:t>
      </w:r>
      <w:r w:rsidRPr="007A10A5">
        <w:rPr>
          <w:color w:val="231F20"/>
        </w:rPr>
        <w:t>each</w:t>
      </w:r>
      <w:r w:rsidR="00A90DA0" w:rsidRPr="007A10A5">
        <w:rPr>
          <w:color w:val="231F20"/>
        </w:rPr>
        <w:t xml:space="preserve"> </w:t>
      </w:r>
      <w:r w:rsidRPr="007A10A5">
        <w:rPr>
          <w:color w:val="231F20"/>
        </w:rPr>
        <w:t>year</w:t>
      </w:r>
      <w:r w:rsidR="00A90DA0" w:rsidRPr="007A10A5">
        <w:rPr>
          <w:color w:val="231F20"/>
        </w:rPr>
        <w:t xml:space="preserve"> </w:t>
      </w:r>
      <w:r w:rsidRPr="007A10A5">
        <w:rPr>
          <w:color w:val="231F20"/>
        </w:rPr>
        <w:t>-Exchange</w:t>
      </w:r>
      <w:r w:rsidR="00A90DA0" w:rsidRPr="007A10A5">
        <w:rPr>
          <w:color w:val="231F20"/>
        </w:rPr>
        <w:t xml:space="preserve"> </w:t>
      </w:r>
      <w:r w:rsidRPr="007A10A5">
        <w:rPr>
          <w:color w:val="231F20"/>
        </w:rPr>
        <w:t>rate</w:t>
      </w:r>
      <w:r w:rsidR="00A90DA0" w:rsidRPr="007A10A5">
        <w:rPr>
          <w:color w:val="231F20"/>
        </w:rPr>
        <w:t xml:space="preserve"> </w:t>
      </w:r>
      <w:r w:rsidRPr="007A10A5">
        <w:rPr>
          <w:color w:val="231F20"/>
        </w:rPr>
        <w:t>prevailing</w:t>
      </w:r>
      <w:r w:rsidR="00A90DA0" w:rsidRPr="007A10A5">
        <w:rPr>
          <w:color w:val="231F20"/>
        </w:rPr>
        <w:t xml:space="preserve"> </w:t>
      </w:r>
      <w:r w:rsidRPr="007A10A5">
        <w:rPr>
          <w:color w:val="231F20"/>
        </w:rPr>
        <w:t>on</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last day</w:t>
      </w:r>
      <w:r w:rsidR="00A90DA0" w:rsidRPr="007A10A5">
        <w:rPr>
          <w:color w:val="231F20"/>
        </w:rPr>
        <w:t xml:space="preserve"> </w:t>
      </w:r>
      <w:r w:rsidRPr="007A10A5">
        <w:rPr>
          <w:color w:val="231F20"/>
        </w:rPr>
        <w:t>of</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respective</w:t>
      </w:r>
      <w:r w:rsidR="00A90DA0" w:rsidRPr="007A10A5">
        <w:rPr>
          <w:color w:val="231F20"/>
        </w:rPr>
        <w:t xml:space="preserve"> </w:t>
      </w:r>
      <w:r w:rsidRPr="007A10A5">
        <w:rPr>
          <w:color w:val="231F20"/>
        </w:rPr>
        <w:t>calendar</w:t>
      </w:r>
      <w:r w:rsidR="00A90DA0" w:rsidRPr="007A10A5">
        <w:rPr>
          <w:color w:val="231F20"/>
        </w:rPr>
        <w:t xml:space="preserve"> </w:t>
      </w:r>
      <w:r w:rsidRPr="007A10A5">
        <w:rPr>
          <w:color w:val="231F20"/>
        </w:rPr>
        <w:t>year</w:t>
      </w:r>
      <w:r w:rsidR="00A90DA0" w:rsidRPr="007A10A5">
        <w:rPr>
          <w:color w:val="231F20"/>
        </w:rPr>
        <w:t xml:space="preserve"> </w:t>
      </w:r>
      <w:r w:rsidRPr="007A10A5">
        <w:rPr>
          <w:color w:val="231F20"/>
        </w:rPr>
        <w:t>(</w:t>
      </w:r>
      <w:r w:rsidR="00A90DA0" w:rsidRPr="007A10A5">
        <w:rPr>
          <w:color w:val="231F20"/>
        </w:rPr>
        <w:t xml:space="preserve">in which </w:t>
      </w:r>
      <w:r w:rsidRPr="007A10A5">
        <w:rPr>
          <w:color w:val="231F20"/>
        </w:rPr>
        <w:t>the</w:t>
      </w:r>
      <w:r w:rsidR="00A90DA0" w:rsidRPr="007A10A5">
        <w:rPr>
          <w:color w:val="231F20"/>
        </w:rPr>
        <w:t xml:space="preserve"> </w:t>
      </w:r>
      <w:r w:rsidRPr="007A10A5">
        <w:rPr>
          <w:color w:val="231F20"/>
        </w:rPr>
        <w:t>amounts</w:t>
      </w:r>
      <w:r w:rsidR="00A90DA0" w:rsidRPr="007A10A5">
        <w:rPr>
          <w:color w:val="231F20"/>
        </w:rPr>
        <w:t xml:space="preserve"> </w:t>
      </w:r>
      <w:r w:rsidRPr="007A10A5">
        <w:rPr>
          <w:color w:val="231F20"/>
        </w:rPr>
        <w:t>for</w:t>
      </w:r>
      <w:r w:rsidR="00A90DA0" w:rsidRPr="007A10A5">
        <w:rPr>
          <w:color w:val="231F20"/>
        </w:rPr>
        <w:t xml:space="preserve"> </w:t>
      </w:r>
      <w:r w:rsidRPr="007A10A5">
        <w:rPr>
          <w:color w:val="231F20"/>
        </w:rPr>
        <w:t>that</w:t>
      </w:r>
      <w:r w:rsidR="00A90DA0" w:rsidRPr="007A10A5">
        <w:rPr>
          <w:color w:val="231F20"/>
        </w:rPr>
        <w:t xml:space="preserve"> </w:t>
      </w:r>
      <w:r w:rsidRPr="007A10A5">
        <w:rPr>
          <w:color w:val="231F20"/>
        </w:rPr>
        <w:t>year</w:t>
      </w:r>
      <w:r w:rsidR="00A90DA0" w:rsidRPr="007A10A5">
        <w:rPr>
          <w:color w:val="231F20"/>
        </w:rPr>
        <w:t xml:space="preserve"> </w:t>
      </w:r>
      <w:proofErr w:type="gramStart"/>
      <w:r w:rsidRPr="007A10A5">
        <w:rPr>
          <w:color w:val="231F20"/>
        </w:rPr>
        <w:t>is</w:t>
      </w:r>
      <w:proofErr w:type="gramEnd"/>
      <w:r w:rsidR="00A90DA0" w:rsidRPr="007A10A5">
        <w:rPr>
          <w:color w:val="231F20"/>
        </w:rPr>
        <w:t xml:space="preserve"> </w:t>
      </w:r>
      <w:r w:rsidRPr="007A10A5">
        <w:rPr>
          <w:color w:val="231F20"/>
        </w:rPr>
        <w:t>to</w:t>
      </w:r>
      <w:r w:rsidR="00A90DA0" w:rsidRPr="007A10A5">
        <w:rPr>
          <w:color w:val="231F20"/>
        </w:rPr>
        <w:t xml:space="preserve"> </w:t>
      </w:r>
      <w:r w:rsidRPr="007A10A5">
        <w:rPr>
          <w:color w:val="231F20"/>
        </w:rPr>
        <w:t>be</w:t>
      </w:r>
      <w:r w:rsidR="00A90DA0" w:rsidRPr="007A10A5">
        <w:rPr>
          <w:color w:val="231F20"/>
        </w:rPr>
        <w:t xml:space="preserve"> </w:t>
      </w:r>
      <w:r w:rsidRPr="007A10A5">
        <w:rPr>
          <w:color w:val="231F20"/>
        </w:rPr>
        <w:t>converted)</w:t>
      </w:r>
      <w:r w:rsidR="00A90DA0" w:rsidRPr="007A10A5">
        <w:rPr>
          <w:color w:val="231F20"/>
        </w:rPr>
        <w:t xml:space="preserve"> </w:t>
      </w:r>
      <w:r w:rsidRPr="007A10A5">
        <w:rPr>
          <w:color w:val="231F20"/>
        </w:rPr>
        <w:t>was</w:t>
      </w:r>
      <w:r w:rsidR="00A90DA0" w:rsidRPr="007A10A5">
        <w:rPr>
          <w:color w:val="231F20"/>
        </w:rPr>
        <w:t xml:space="preserve"> </w:t>
      </w:r>
      <w:r w:rsidRPr="007A10A5">
        <w:rPr>
          <w:color w:val="231F20"/>
        </w:rPr>
        <w:t>originally established.</w:t>
      </w:r>
    </w:p>
    <w:p w14:paraId="29CF7828" w14:textId="77777777" w:rsidR="00607E22" w:rsidRDefault="00154745" w:rsidP="00385A10">
      <w:pPr>
        <w:pStyle w:val="ListParagraph"/>
        <w:numPr>
          <w:ilvl w:val="1"/>
          <w:numId w:val="127"/>
        </w:numPr>
        <w:tabs>
          <w:tab w:val="left" w:pos="1496"/>
          <w:tab w:val="left" w:pos="1497"/>
        </w:tabs>
        <w:spacing w:before="116"/>
      </w:pPr>
      <w:r w:rsidRPr="007A10A5">
        <w:rPr>
          <w:color w:val="231F20"/>
          <w:spacing w:val="-5"/>
        </w:rPr>
        <w:t>Value</w:t>
      </w:r>
      <w:r w:rsidR="00A90DA0" w:rsidRPr="007A10A5">
        <w:rPr>
          <w:color w:val="231F20"/>
          <w:spacing w:val="-5"/>
        </w:rPr>
        <w:t xml:space="preserve"> </w:t>
      </w:r>
      <w:r w:rsidRPr="007A10A5">
        <w:rPr>
          <w:color w:val="231F20"/>
        </w:rPr>
        <w:t>of</w:t>
      </w:r>
      <w:r w:rsidR="00A90DA0" w:rsidRPr="007A10A5">
        <w:rPr>
          <w:color w:val="231F20"/>
        </w:rPr>
        <w:t xml:space="preserve"> </w:t>
      </w:r>
      <w:r w:rsidRPr="007A10A5">
        <w:rPr>
          <w:color w:val="231F20"/>
        </w:rPr>
        <w:t>single</w:t>
      </w:r>
      <w:r w:rsidR="00A90DA0" w:rsidRPr="007A10A5">
        <w:rPr>
          <w:color w:val="231F20"/>
        </w:rPr>
        <w:t xml:space="preserve"> </w:t>
      </w:r>
      <w:r w:rsidRPr="007A10A5">
        <w:rPr>
          <w:color w:val="231F20"/>
        </w:rPr>
        <w:t>contract</w:t>
      </w:r>
      <w:r w:rsidR="00A90DA0" w:rsidRPr="007A10A5">
        <w:rPr>
          <w:color w:val="231F20"/>
        </w:rPr>
        <w:t xml:space="preserve"> </w:t>
      </w:r>
      <w:r w:rsidRPr="007A10A5">
        <w:rPr>
          <w:color w:val="231F20"/>
        </w:rPr>
        <w:t>-Exchange</w:t>
      </w:r>
      <w:r w:rsidR="00A90DA0" w:rsidRPr="007A10A5">
        <w:rPr>
          <w:color w:val="231F20"/>
        </w:rPr>
        <w:t xml:space="preserve"> </w:t>
      </w:r>
      <w:r w:rsidRPr="007A10A5">
        <w:rPr>
          <w:color w:val="231F20"/>
        </w:rPr>
        <w:t>rate</w:t>
      </w:r>
      <w:r w:rsidR="00A90DA0" w:rsidRPr="007A10A5">
        <w:rPr>
          <w:color w:val="231F20"/>
        </w:rPr>
        <w:t xml:space="preserve"> </w:t>
      </w:r>
      <w:r w:rsidRPr="007A10A5">
        <w:rPr>
          <w:color w:val="231F20"/>
        </w:rPr>
        <w:t>prevailing</w:t>
      </w:r>
      <w:r w:rsidR="00A90DA0" w:rsidRPr="007A10A5">
        <w:rPr>
          <w:color w:val="231F20"/>
        </w:rPr>
        <w:t xml:space="preserve"> </w:t>
      </w:r>
      <w:r w:rsidRPr="007A10A5">
        <w:rPr>
          <w:color w:val="231F20"/>
        </w:rPr>
        <w:t>on</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date</w:t>
      </w:r>
      <w:r w:rsidR="00A90DA0" w:rsidRPr="007A10A5">
        <w:rPr>
          <w:color w:val="231F20"/>
        </w:rPr>
        <w:t xml:space="preserve"> </w:t>
      </w:r>
      <w:r w:rsidRPr="007A10A5">
        <w:rPr>
          <w:color w:val="231F20"/>
        </w:rPr>
        <w:t>of</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contract</w:t>
      </w:r>
      <w:r w:rsidR="00A90DA0" w:rsidRPr="007A10A5">
        <w:rPr>
          <w:color w:val="231F20"/>
        </w:rPr>
        <w:t xml:space="preserve"> </w:t>
      </w:r>
      <w:r w:rsidRPr="007A10A5">
        <w:rPr>
          <w:color w:val="231F20"/>
        </w:rPr>
        <w:t>signature.</w:t>
      </w:r>
    </w:p>
    <w:p w14:paraId="17416A3B" w14:textId="77777777" w:rsidR="00607E22" w:rsidRDefault="00154745" w:rsidP="00385A10">
      <w:pPr>
        <w:pStyle w:val="ListParagraph"/>
        <w:numPr>
          <w:ilvl w:val="1"/>
          <w:numId w:val="127"/>
        </w:numPr>
        <w:tabs>
          <w:tab w:val="left" w:pos="1496"/>
          <w:tab w:val="left" w:pos="1497"/>
        </w:tabs>
        <w:spacing w:before="121" w:line="230" w:lineRule="auto"/>
        <w:ind w:right="690"/>
      </w:pPr>
      <w:r w:rsidRPr="007A10A5">
        <w:rPr>
          <w:color w:val="231F20"/>
        </w:rPr>
        <w:t>Exchange</w:t>
      </w:r>
      <w:r w:rsidR="00A90DA0" w:rsidRPr="007A10A5">
        <w:rPr>
          <w:color w:val="231F20"/>
        </w:rPr>
        <w:t xml:space="preserve"> </w:t>
      </w:r>
      <w:r w:rsidRPr="007A10A5">
        <w:rPr>
          <w:color w:val="231F20"/>
        </w:rPr>
        <w:t>rates</w:t>
      </w:r>
      <w:r w:rsidR="00A90DA0" w:rsidRPr="007A10A5">
        <w:rPr>
          <w:color w:val="231F20"/>
        </w:rPr>
        <w:t xml:space="preserve"> </w:t>
      </w:r>
      <w:r w:rsidRPr="007A10A5">
        <w:rPr>
          <w:color w:val="231F20"/>
        </w:rPr>
        <w:t>shall</w:t>
      </w:r>
      <w:r w:rsidR="00A90DA0" w:rsidRPr="007A10A5">
        <w:rPr>
          <w:color w:val="231F20"/>
        </w:rPr>
        <w:t xml:space="preserve"> </w:t>
      </w:r>
      <w:r w:rsidRPr="007A10A5">
        <w:rPr>
          <w:color w:val="231F20"/>
        </w:rPr>
        <w:t>be</w:t>
      </w:r>
      <w:r w:rsidR="00A90DA0" w:rsidRPr="007A10A5">
        <w:rPr>
          <w:color w:val="231F20"/>
        </w:rPr>
        <w:t xml:space="preserve"> </w:t>
      </w:r>
      <w:r w:rsidRPr="007A10A5">
        <w:rPr>
          <w:color w:val="231F20"/>
        </w:rPr>
        <w:t>taken</w:t>
      </w:r>
      <w:r w:rsidR="00A90DA0" w:rsidRPr="007A10A5">
        <w:rPr>
          <w:color w:val="231F20"/>
        </w:rPr>
        <w:t xml:space="preserve"> </w:t>
      </w:r>
      <w:r w:rsidRPr="007A10A5">
        <w:rPr>
          <w:color w:val="231F20"/>
        </w:rPr>
        <w:t>from</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publicly</w:t>
      </w:r>
      <w:r w:rsidR="00A90DA0" w:rsidRPr="007A10A5">
        <w:rPr>
          <w:color w:val="231F20"/>
        </w:rPr>
        <w:t xml:space="preserve"> </w:t>
      </w:r>
      <w:r w:rsidRPr="007A10A5">
        <w:rPr>
          <w:color w:val="231F20"/>
        </w:rPr>
        <w:t>available</w:t>
      </w:r>
      <w:r w:rsidR="00A90DA0" w:rsidRPr="007A10A5">
        <w:rPr>
          <w:color w:val="231F20"/>
        </w:rPr>
        <w:t xml:space="preserve"> </w:t>
      </w:r>
      <w:r w:rsidRPr="007A10A5">
        <w:rPr>
          <w:color w:val="231F20"/>
        </w:rPr>
        <w:t>source</w:t>
      </w:r>
      <w:r w:rsidR="00A90DA0" w:rsidRPr="007A10A5">
        <w:rPr>
          <w:color w:val="231F20"/>
        </w:rPr>
        <w:t xml:space="preserve"> </w:t>
      </w:r>
      <w:r w:rsidRPr="007A10A5">
        <w:rPr>
          <w:color w:val="231F20"/>
        </w:rPr>
        <w:t>identiﬁed</w:t>
      </w:r>
      <w:r w:rsidR="00A90DA0" w:rsidRPr="007A10A5">
        <w:rPr>
          <w:color w:val="231F20"/>
        </w:rPr>
        <w:t xml:space="preserve"> </w:t>
      </w:r>
      <w:r w:rsidRPr="007A10A5">
        <w:rPr>
          <w:color w:val="231F20"/>
        </w:rPr>
        <w:t>in</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ITT</w:t>
      </w:r>
      <w:r w:rsidR="00A90DA0" w:rsidRPr="007A10A5">
        <w:rPr>
          <w:color w:val="231F20"/>
        </w:rPr>
        <w:t xml:space="preserve"> </w:t>
      </w:r>
      <w:r w:rsidRPr="007A10A5">
        <w:rPr>
          <w:color w:val="231F20"/>
        </w:rPr>
        <w:t>33.1.</w:t>
      </w:r>
      <w:r w:rsidR="00A90DA0" w:rsidRPr="007A10A5">
        <w:rPr>
          <w:color w:val="231F20"/>
        </w:rPr>
        <w:t xml:space="preserve"> </w:t>
      </w:r>
      <w:r w:rsidRPr="007A10A5">
        <w:rPr>
          <w:color w:val="231F20"/>
        </w:rPr>
        <w:t>Any</w:t>
      </w:r>
      <w:r w:rsidR="00A90DA0" w:rsidRPr="007A10A5">
        <w:rPr>
          <w:color w:val="231F20"/>
        </w:rPr>
        <w:t xml:space="preserve"> </w:t>
      </w:r>
      <w:r w:rsidRPr="007A10A5">
        <w:rPr>
          <w:color w:val="231F20"/>
        </w:rPr>
        <w:t>error</w:t>
      </w:r>
      <w:r w:rsidR="00A90DA0" w:rsidRPr="007A10A5">
        <w:rPr>
          <w:color w:val="231F20"/>
        </w:rPr>
        <w:t xml:space="preserve"> </w:t>
      </w:r>
      <w:r w:rsidRPr="007A10A5">
        <w:rPr>
          <w:color w:val="231F20"/>
        </w:rPr>
        <w:t>in determining</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exchange</w:t>
      </w:r>
      <w:r w:rsidR="00A90DA0" w:rsidRPr="007A10A5">
        <w:rPr>
          <w:color w:val="231F20"/>
        </w:rPr>
        <w:t xml:space="preserve"> </w:t>
      </w:r>
      <w:r w:rsidRPr="007A10A5">
        <w:rPr>
          <w:color w:val="231F20"/>
        </w:rPr>
        <w:t>rates</w:t>
      </w:r>
      <w:r w:rsidR="00A90DA0" w:rsidRPr="007A10A5">
        <w:rPr>
          <w:color w:val="231F20"/>
        </w:rPr>
        <w:t xml:space="preserve"> </w:t>
      </w:r>
      <w:r w:rsidRPr="007A10A5">
        <w:rPr>
          <w:color w:val="231F20"/>
        </w:rPr>
        <w:t>in</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spacing w:val="-3"/>
        </w:rPr>
        <w:t>Tender</w:t>
      </w:r>
      <w:r w:rsidR="00A90DA0" w:rsidRPr="007A10A5">
        <w:rPr>
          <w:color w:val="231F20"/>
          <w:spacing w:val="-3"/>
        </w:rPr>
        <w:t xml:space="preserve"> </w:t>
      </w:r>
      <w:r w:rsidRPr="007A10A5">
        <w:rPr>
          <w:color w:val="231F20"/>
        </w:rPr>
        <w:t>may</w:t>
      </w:r>
      <w:r w:rsidR="00A90DA0" w:rsidRPr="007A10A5">
        <w:rPr>
          <w:color w:val="231F20"/>
        </w:rPr>
        <w:t xml:space="preserve"> </w:t>
      </w:r>
      <w:r w:rsidRPr="007A10A5">
        <w:rPr>
          <w:color w:val="231F20"/>
        </w:rPr>
        <w:t>be</w:t>
      </w:r>
      <w:r w:rsidR="00A90DA0" w:rsidRPr="007A10A5">
        <w:rPr>
          <w:color w:val="231F20"/>
        </w:rPr>
        <w:t xml:space="preserve"> </w:t>
      </w:r>
      <w:r w:rsidRPr="007A10A5">
        <w:rPr>
          <w:color w:val="231F20"/>
        </w:rPr>
        <w:t>corrected</w:t>
      </w:r>
      <w:r w:rsidR="00A90DA0" w:rsidRPr="007A10A5">
        <w:rPr>
          <w:color w:val="231F20"/>
        </w:rPr>
        <w:t xml:space="preserve"> </w:t>
      </w:r>
      <w:r w:rsidRPr="007A10A5">
        <w:rPr>
          <w:color w:val="231F20"/>
        </w:rPr>
        <w:t>by</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Procuring</w:t>
      </w:r>
      <w:r w:rsidR="00A90DA0" w:rsidRPr="007A10A5">
        <w:rPr>
          <w:color w:val="231F20"/>
        </w:rPr>
        <w:t xml:space="preserve"> </w:t>
      </w:r>
      <w:r w:rsidRPr="007A10A5">
        <w:rPr>
          <w:color w:val="231F20"/>
          <w:spacing w:val="-3"/>
        </w:rPr>
        <w:t>Entity.</w:t>
      </w:r>
    </w:p>
    <w:p w14:paraId="439508CA" w14:textId="77777777" w:rsidR="00607E22" w:rsidRDefault="00A90DA0" w:rsidP="00385A10">
      <w:pPr>
        <w:pStyle w:val="ListParagraph"/>
        <w:numPr>
          <w:ilvl w:val="1"/>
          <w:numId w:val="77"/>
        </w:numPr>
        <w:tabs>
          <w:tab w:val="left" w:pos="945"/>
        </w:tabs>
        <w:spacing w:before="245" w:line="230" w:lineRule="auto"/>
        <w:ind w:left="864" w:right="690" w:hanging="576"/>
        <w:jc w:val="both"/>
        <w:rPr>
          <w:color w:val="231F20"/>
        </w:rPr>
      </w:pPr>
      <w:r>
        <w:rPr>
          <w:color w:val="231F20"/>
        </w:rPr>
        <w:t xml:space="preserve"> </w:t>
      </w:r>
      <w:r w:rsidR="00154745">
        <w:rPr>
          <w:color w:val="231F20"/>
        </w:rPr>
        <w:t>This</w:t>
      </w:r>
      <w:r>
        <w:rPr>
          <w:color w:val="231F20"/>
        </w:rPr>
        <w:t xml:space="preserve"> </w:t>
      </w:r>
      <w:r w:rsidR="00154745">
        <w:rPr>
          <w:color w:val="231F20"/>
        </w:rPr>
        <w:t>section</w:t>
      </w:r>
      <w:r>
        <w:rPr>
          <w:color w:val="231F20"/>
        </w:rPr>
        <w:t xml:space="preserve"> </w:t>
      </w:r>
      <w:r w:rsidR="00154745">
        <w:rPr>
          <w:color w:val="231F20"/>
        </w:rPr>
        <w:t>contains</w:t>
      </w:r>
      <w:r>
        <w:rPr>
          <w:color w:val="231F20"/>
        </w:rPr>
        <w:t xml:space="preserve"> </w:t>
      </w:r>
      <w:r w:rsidR="00154745">
        <w:rPr>
          <w:color w:val="231F20"/>
        </w:rPr>
        <w:t>the</w:t>
      </w:r>
      <w:r>
        <w:rPr>
          <w:color w:val="231F20"/>
        </w:rPr>
        <w:t xml:space="preserve"> </w:t>
      </w:r>
      <w:r w:rsidR="00154745">
        <w:rPr>
          <w:color w:val="231F20"/>
        </w:rPr>
        <w:t>criteria</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shall</w:t>
      </w:r>
      <w:r>
        <w:rPr>
          <w:color w:val="231F20"/>
        </w:rPr>
        <w:t xml:space="preserve"> </w:t>
      </w:r>
      <w:r w:rsidR="00154745">
        <w:rPr>
          <w:color w:val="231F20"/>
        </w:rPr>
        <w:t>use</w:t>
      </w:r>
      <w:r>
        <w:rPr>
          <w:color w:val="231F20"/>
        </w:rPr>
        <w:t xml:space="preserve"> </w:t>
      </w:r>
      <w:r w:rsidR="00154745">
        <w:rPr>
          <w:color w:val="231F20"/>
        </w:rPr>
        <w:t>to</w:t>
      </w:r>
      <w:r>
        <w:rPr>
          <w:color w:val="231F20"/>
        </w:rPr>
        <w:t xml:space="preserve"> </w:t>
      </w:r>
      <w:r w:rsidR="00154745">
        <w:rPr>
          <w:color w:val="231F20"/>
        </w:rPr>
        <w:t>evaluate</w:t>
      </w:r>
      <w:r>
        <w:rPr>
          <w:color w:val="231F20"/>
        </w:rPr>
        <w:t xml:space="preserve"> </w:t>
      </w:r>
      <w:r w:rsidR="00154745">
        <w:rPr>
          <w:color w:val="231F20"/>
        </w:rPr>
        <w:t>tender</w:t>
      </w:r>
      <w:r>
        <w:rPr>
          <w:color w:val="231F20"/>
        </w:rPr>
        <w:t xml:space="preserve"> </w:t>
      </w:r>
      <w:r w:rsidR="00154745">
        <w:rPr>
          <w:color w:val="231F20"/>
        </w:rPr>
        <w:t>and</w:t>
      </w:r>
      <w:r>
        <w:rPr>
          <w:color w:val="231F20"/>
        </w:rPr>
        <w:t xml:space="preserve"> </w:t>
      </w:r>
      <w:r w:rsidR="00154745">
        <w:rPr>
          <w:color w:val="231F20"/>
        </w:rPr>
        <w:t>qualify</w:t>
      </w:r>
      <w:r>
        <w:rPr>
          <w:color w:val="231F20"/>
        </w:rPr>
        <w:t xml:space="preserve"> </w:t>
      </w:r>
      <w:r w:rsidR="00154745">
        <w:rPr>
          <w:color w:val="231F20"/>
        </w:rPr>
        <w:t>tenderers.</w:t>
      </w:r>
      <w:r>
        <w:rPr>
          <w:color w:val="231F20"/>
        </w:rPr>
        <w:t xml:space="preserve"> </w:t>
      </w:r>
      <w:r w:rsidR="00154745">
        <w:rPr>
          <w:color w:val="231F20"/>
        </w:rPr>
        <w:t>No other</w:t>
      </w:r>
      <w:r>
        <w:rPr>
          <w:color w:val="231F20"/>
        </w:rPr>
        <w:t xml:space="preserve"> </w:t>
      </w:r>
      <w:r w:rsidR="00154745">
        <w:rPr>
          <w:color w:val="231F20"/>
        </w:rPr>
        <w:t>factors,</w:t>
      </w:r>
      <w:r>
        <w:rPr>
          <w:color w:val="231F20"/>
        </w:rPr>
        <w:t xml:space="preserve"> </w:t>
      </w:r>
      <w:r w:rsidR="00154745">
        <w:rPr>
          <w:color w:val="231F20"/>
        </w:rPr>
        <w:t>methods</w:t>
      </w:r>
      <w:r>
        <w:rPr>
          <w:color w:val="231F20"/>
        </w:rPr>
        <w:t xml:space="preserve"> </w:t>
      </w:r>
      <w:r w:rsidR="00154745">
        <w:rPr>
          <w:color w:val="231F20"/>
        </w:rPr>
        <w:t>or</w:t>
      </w:r>
      <w:r>
        <w:rPr>
          <w:color w:val="231F20"/>
        </w:rPr>
        <w:t xml:space="preserve"> </w:t>
      </w:r>
      <w:r w:rsidR="00154745">
        <w:rPr>
          <w:color w:val="231F20"/>
        </w:rPr>
        <w:t>criteria</w:t>
      </w:r>
      <w:r>
        <w:rPr>
          <w:color w:val="231F20"/>
        </w:rPr>
        <w:t xml:space="preserve"> </w:t>
      </w:r>
      <w:r w:rsidR="00154745">
        <w:rPr>
          <w:color w:val="231F20"/>
        </w:rPr>
        <w:t>shall</w:t>
      </w:r>
      <w:r>
        <w:rPr>
          <w:color w:val="231F20"/>
        </w:rPr>
        <w:t xml:space="preserve"> </w:t>
      </w:r>
      <w:r w:rsidR="00154745">
        <w:rPr>
          <w:color w:val="231F20"/>
        </w:rPr>
        <w:t>be</w:t>
      </w:r>
      <w:r>
        <w:rPr>
          <w:color w:val="231F20"/>
        </w:rPr>
        <w:t xml:space="preserve"> </w:t>
      </w:r>
      <w:r w:rsidR="00154745">
        <w:rPr>
          <w:color w:val="231F20"/>
        </w:rPr>
        <w:t>used</w:t>
      </w:r>
      <w:r>
        <w:rPr>
          <w:color w:val="231F20"/>
        </w:rPr>
        <w:t xml:space="preserve"> </w:t>
      </w:r>
      <w:r w:rsidR="00154745">
        <w:rPr>
          <w:color w:val="231F20"/>
        </w:rPr>
        <w:t>other</w:t>
      </w:r>
      <w:r>
        <w:rPr>
          <w:color w:val="231F20"/>
        </w:rPr>
        <w:t xml:space="preserve"> </w:t>
      </w:r>
      <w:r w:rsidR="00154745">
        <w:rPr>
          <w:color w:val="231F20"/>
        </w:rPr>
        <w:t>than</w:t>
      </w:r>
      <w:r>
        <w:rPr>
          <w:color w:val="231F20"/>
        </w:rPr>
        <w:t xml:space="preserve"> </w:t>
      </w:r>
      <w:r w:rsidR="00154745">
        <w:rPr>
          <w:color w:val="231F20"/>
        </w:rPr>
        <w:t>speciﬁed</w:t>
      </w:r>
      <w:r>
        <w:rPr>
          <w:color w:val="231F20"/>
        </w:rPr>
        <w:t xml:space="preserve"> </w:t>
      </w:r>
      <w:r w:rsidR="00154745">
        <w:rPr>
          <w:color w:val="231F20"/>
        </w:rPr>
        <w:t>in</w:t>
      </w:r>
      <w:r>
        <w:rPr>
          <w:color w:val="231F20"/>
        </w:rPr>
        <w:t xml:space="preserve"> </w:t>
      </w:r>
      <w:r w:rsidR="00154745">
        <w:rPr>
          <w:color w:val="231F20"/>
        </w:rPr>
        <w:t>this</w:t>
      </w:r>
      <w:r>
        <w:rPr>
          <w:color w:val="231F20"/>
        </w:rPr>
        <w:t xml:space="preserve"> </w:t>
      </w:r>
      <w:r w:rsidR="00154745">
        <w:rPr>
          <w:color w:val="231F20"/>
        </w:rPr>
        <w:t>tender</w:t>
      </w:r>
      <w:r>
        <w:rPr>
          <w:color w:val="231F20"/>
        </w:rPr>
        <w:t xml:space="preserve"> </w:t>
      </w:r>
      <w:r w:rsidR="00154745">
        <w:rPr>
          <w:color w:val="231F20"/>
        </w:rPr>
        <w:t>document.</w:t>
      </w:r>
      <w:r>
        <w:rPr>
          <w:color w:val="231F20"/>
        </w:rPr>
        <w:t xml:space="preserve"> </w:t>
      </w:r>
      <w:r w:rsidR="00154745">
        <w:rPr>
          <w:color w:val="231F20"/>
        </w:rPr>
        <w:t>The</w:t>
      </w:r>
      <w:r>
        <w:rPr>
          <w:color w:val="231F20"/>
        </w:rPr>
        <w:t xml:space="preserve"> </w:t>
      </w:r>
      <w:r w:rsidR="00154745">
        <w:rPr>
          <w:color w:val="231F20"/>
        </w:rPr>
        <w:t>Tenderer</w:t>
      </w:r>
      <w:r>
        <w:rPr>
          <w:color w:val="231F20"/>
        </w:rPr>
        <w:t xml:space="preserve"> </w:t>
      </w:r>
      <w:r w:rsidR="00154745">
        <w:rPr>
          <w:color w:val="231F20"/>
        </w:rPr>
        <w:t xml:space="preserve">shall provide all the information requested in the forms included in Section </w:t>
      </w:r>
      <w:r w:rsidR="00154745">
        <w:rPr>
          <w:color w:val="231F20"/>
          <w:spacing w:val="-10"/>
        </w:rPr>
        <w:t xml:space="preserve">IV, </w:t>
      </w:r>
      <w:r w:rsidR="00154745">
        <w:rPr>
          <w:color w:val="231F20"/>
        </w:rPr>
        <w:t>Tendering Forms. The Procuring Entity</w:t>
      </w:r>
      <w:r>
        <w:rPr>
          <w:color w:val="231F20"/>
        </w:rPr>
        <w:t xml:space="preserve"> </w:t>
      </w:r>
      <w:r w:rsidR="00154745">
        <w:rPr>
          <w:color w:val="231F20"/>
        </w:rPr>
        <w:t>should</w:t>
      </w:r>
      <w:r>
        <w:rPr>
          <w:color w:val="231F20"/>
        </w:rPr>
        <w:t xml:space="preserve"> </w:t>
      </w:r>
      <w:r w:rsidR="00154745">
        <w:rPr>
          <w:color w:val="231F20"/>
        </w:rPr>
        <w:t>use</w:t>
      </w:r>
      <w:r>
        <w:rPr>
          <w:color w:val="231F20"/>
        </w:rPr>
        <w:t xml:space="preserve"> </w:t>
      </w:r>
      <w:r w:rsidR="00154745">
        <w:rPr>
          <w:b/>
          <w:color w:val="231F20"/>
        </w:rPr>
        <w:t>the</w:t>
      </w:r>
      <w:r>
        <w:rPr>
          <w:b/>
          <w:color w:val="231F20"/>
        </w:rPr>
        <w:t xml:space="preserve"> </w:t>
      </w:r>
      <w:r w:rsidR="00154745">
        <w:rPr>
          <w:b/>
          <w:color w:val="231F20"/>
        </w:rPr>
        <w:t>Standard</w:t>
      </w:r>
      <w:r>
        <w:rPr>
          <w:b/>
          <w:color w:val="231F20"/>
        </w:rPr>
        <w:t xml:space="preserve"> </w:t>
      </w:r>
      <w:r w:rsidR="00154745">
        <w:rPr>
          <w:b/>
          <w:color w:val="231F20"/>
          <w:spacing w:val="-4"/>
        </w:rPr>
        <w:t>Tender</w:t>
      </w:r>
      <w:r>
        <w:rPr>
          <w:b/>
          <w:color w:val="231F20"/>
          <w:spacing w:val="-4"/>
        </w:rPr>
        <w:t xml:space="preserve"> </w:t>
      </w:r>
      <w:r w:rsidR="00154745">
        <w:rPr>
          <w:b/>
          <w:color w:val="231F20"/>
        </w:rPr>
        <w:t>Evaluation</w:t>
      </w:r>
      <w:r>
        <w:rPr>
          <w:b/>
          <w:color w:val="231F20"/>
        </w:rPr>
        <w:t xml:space="preserve"> </w:t>
      </w:r>
      <w:r w:rsidR="00154745">
        <w:rPr>
          <w:b/>
          <w:color w:val="231F20"/>
        </w:rPr>
        <w:t>Report</w:t>
      </w:r>
      <w:r>
        <w:rPr>
          <w:b/>
          <w:color w:val="231F20"/>
        </w:rPr>
        <w:t xml:space="preserve"> </w:t>
      </w:r>
      <w:r w:rsidR="00154745">
        <w:rPr>
          <w:b/>
          <w:color w:val="231F20"/>
        </w:rPr>
        <w:t>for</w:t>
      </w:r>
      <w:r>
        <w:rPr>
          <w:b/>
          <w:color w:val="231F20"/>
        </w:rPr>
        <w:t xml:space="preserve"> </w:t>
      </w:r>
      <w:r w:rsidR="00154745">
        <w:rPr>
          <w:b/>
          <w:color w:val="231F20"/>
        </w:rPr>
        <w:t>Goods</w:t>
      </w:r>
      <w:r>
        <w:rPr>
          <w:b/>
          <w:color w:val="231F20"/>
        </w:rPr>
        <w:t xml:space="preserve"> </w:t>
      </w:r>
      <w:r w:rsidR="00154745">
        <w:rPr>
          <w:b/>
          <w:color w:val="231F20"/>
        </w:rPr>
        <w:t>and</w:t>
      </w:r>
      <w:r>
        <w:rPr>
          <w:b/>
          <w:color w:val="231F20"/>
        </w:rPr>
        <w:t xml:space="preserve"> </w:t>
      </w:r>
      <w:r w:rsidR="00154745">
        <w:rPr>
          <w:b/>
          <w:color w:val="231F20"/>
          <w:spacing w:val="-3"/>
        </w:rPr>
        <w:t>Works</w:t>
      </w:r>
      <w:r>
        <w:rPr>
          <w:b/>
          <w:color w:val="231F20"/>
          <w:spacing w:val="-3"/>
        </w:rPr>
        <w:t xml:space="preserve"> </w:t>
      </w:r>
      <w:r w:rsidR="00154745">
        <w:rPr>
          <w:color w:val="231F20"/>
        </w:rPr>
        <w:t>for</w:t>
      </w:r>
      <w:r>
        <w:rPr>
          <w:color w:val="231F20"/>
        </w:rPr>
        <w:t xml:space="preserve"> </w:t>
      </w:r>
      <w:r w:rsidR="00154745">
        <w:rPr>
          <w:color w:val="231F20"/>
        </w:rPr>
        <w:t>evaluating</w:t>
      </w:r>
      <w:r>
        <w:rPr>
          <w:color w:val="231F20"/>
        </w:rPr>
        <w:t xml:space="preserve"> </w:t>
      </w:r>
      <w:r w:rsidR="00154745">
        <w:rPr>
          <w:color w:val="231F20"/>
        </w:rPr>
        <w:t>Tenders.</w:t>
      </w:r>
    </w:p>
    <w:p w14:paraId="477EFF6E" w14:textId="77777777" w:rsidR="00607E22" w:rsidRDefault="00154745" w:rsidP="00385A10">
      <w:pPr>
        <w:pStyle w:val="Heading4"/>
        <w:numPr>
          <w:ilvl w:val="1"/>
          <w:numId w:val="77"/>
        </w:numPr>
        <w:tabs>
          <w:tab w:val="left" w:pos="944"/>
          <w:tab w:val="left" w:pos="945"/>
        </w:tabs>
        <w:spacing w:before="239"/>
        <w:ind w:left="864" w:hanging="576"/>
        <w:rPr>
          <w:color w:val="231F20"/>
        </w:rPr>
      </w:pPr>
      <w:r>
        <w:rPr>
          <w:color w:val="231F20"/>
        </w:rPr>
        <w:t>Evaluation</w:t>
      </w:r>
      <w:r w:rsidR="00A90DA0">
        <w:rPr>
          <w:color w:val="231F20"/>
        </w:rPr>
        <w:t xml:space="preserve"> </w:t>
      </w:r>
      <w:r>
        <w:rPr>
          <w:color w:val="231F20"/>
        </w:rPr>
        <w:t>and</w:t>
      </w:r>
      <w:r w:rsidR="00A90DA0">
        <w:rPr>
          <w:color w:val="231F20"/>
        </w:rPr>
        <w:t xml:space="preserve"> </w:t>
      </w:r>
      <w:r>
        <w:rPr>
          <w:color w:val="231F20"/>
        </w:rPr>
        <w:t>contract</w:t>
      </w:r>
      <w:r w:rsidR="00A90DA0">
        <w:rPr>
          <w:color w:val="231F20"/>
        </w:rPr>
        <w:t xml:space="preserve"> </w:t>
      </w:r>
      <w:r>
        <w:rPr>
          <w:color w:val="231F20"/>
        </w:rPr>
        <w:t>award</w:t>
      </w:r>
      <w:r w:rsidR="00A90DA0">
        <w:rPr>
          <w:color w:val="231F20"/>
        </w:rPr>
        <w:t xml:space="preserve"> </w:t>
      </w:r>
      <w:r>
        <w:rPr>
          <w:color w:val="231F20"/>
        </w:rPr>
        <w:t>Criteria</w:t>
      </w:r>
    </w:p>
    <w:p w14:paraId="6E19F4D4" w14:textId="77777777" w:rsidR="00607E22" w:rsidRDefault="00A97C55" w:rsidP="00A97C55">
      <w:pPr>
        <w:pStyle w:val="BodyText"/>
        <w:spacing w:before="243" w:line="230" w:lineRule="auto"/>
        <w:ind w:left="864" w:right="690" w:hanging="576"/>
        <w:jc w:val="both"/>
      </w:pPr>
      <w:r>
        <w:rPr>
          <w:color w:val="231F20"/>
        </w:rPr>
        <w:t>1.4</w:t>
      </w:r>
      <w:r>
        <w:rPr>
          <w:color w:val="231F20"/>
        </w:rPr>
        <w:tab/>
      </w:r>
      <w:r w:rsidR="00154745">
        <w:rPr>
          <w:color w:val="231F20"/>
        </w:rPr>
        <w:t>The</w:t>
      </w:r>
      <w:r w:rsidR="00110191">
        <w:rPr>
          <w:color w:val="231F20"/>
        </w:rPr>
        <w:t xml:space="preserve"> </w:t>
      </w:r>
      <w:r w:rsidR="00154745">
        <w:rPr>
          <w:color w:val="231F20"/>
        </w:rPr>
        <w:t>Procuring</w:t>
      </w:r>
      <w:r w:rsidR="00110191">
        <w:rPr>
          <w:color w:val="231F20"/>
        </w:rPr>
        <w:t xml:space="preserve"> </w:t>
      </w:r>
      <w:r w:rsidR="00154745">
        <w:rPr>
          <w:color w:val="231F20"/>
        </w:rPr>
        <w:t>Entity</w:t>
      </w:r>
      <w:r w:rsidR="00110191">
        <w:rPr>
          <w:color w:val="231F20"/>
        </w:rPr>
        <w:t xml:space="preserve"> </w:t>
      </w:r>
      <w:r w:rsidR="00154745">
        <w:rPr>
          <w:color w:val="231F20"/>
        </w:rPr>
        <w:t>shall</w:t>
      </w:r>
      <w:r w:rsidR="00110191">
        <w:rPr>
          <w:color w:val="231F20"/>
        </w:rPr>
        <w:t xml:space="preserve"> </w:t>
      </w:r>
      <w:r w:rsidR="00154745">
        <w:rPr>
          <w:color w:val="231F20"/>
        </w:rPr>
        <w:t>use</w:t>
      </w:r>
      <w:r w:rsidR="00110191">
        <w:rPr>
          <w:color w:val="231F20"/>
        </w:rPr>
        <w:t xml:space="preserve"> </w:t>
      </w:r>
      <w:r w:rsidR="00154745">
        <w:rPr>
          <w:color w:val="231F20"/>
        </w:rPr>
        <w:t>the</w:t>
      </w:r>
      <w:r w:rsidR="00110191">
        <w:rPr>
          <w:color w:val="231F20"/>
        </w:rPr>
        <w:t xml:space="preserve"> </w:t>
      </w:r>
      <w:r w:rsidR="00154745">
        <w:rPr>
          <w:color w:val="231F20"/>
        </w:rPr>
        <w:t>criteria</w:t>
      </w:r>
      <w:r w:rsidR="00110191">
        <w:rPr>
          <w:color w:val="231F20"/>
        </w:rPr>
        <w:t xml:space="preserve"> </w:t>
      </w:r>
      <w:r w:rsidR="00154745">
        <w:rPr>
          <w:color w:val="231F20"/>
        </w:rPr>
        <w:t>and</w:t>
      </w:r>
      <w:r w:rsidR="00110191">
        <w:rPr>
          <w:color w:val="231F20"/>
        </w:rPr>
        <w:t xml:space="preserve"> </w:t>
      </w:r>
      <w:r w:rsidR="00154745">
        <w:rPr>
          <w:color w:val="231F20"/>
        </w:rPr>
        <w:t>methodologies</w:t>
      </w:r>
      <w:r w:rsidR="00110191">
        <w:rPr>
          <w:color w:val="231F20"/>
        </w:rPr>
        <w:t xml:space="preserve"> </w:t>
      </w:r>
      <w:r w:rsidR="00154745">
        <w:rPr>
          <w:color w:val="231F20"/>
        </w:rPr>
        <w:t>listed</w:t>
      </w:r>
      <w:r w:rsidR="00110191">
        <w:rPr>
          <w:color w:val="231F20"/>
        </w:rPr>
        <w:t xml:space="preserve"> </w:t>
      </w:r>
      <w:r w:rsidR="00154745">
        <w:rPr>
          <w:color w:val="231F20"/>
        </w:rPr>
        <w:t>in</w:t>
      </w:r>
      <w:r w:rsidR="00110191">
        <w:rPr>
          <w:color w:val="231F20"/>
        </w:rPr>
        <w:t xml:space="preserve"> </w:t>
      </w:r>
      <w:r w:rsidR="00154745">
        <w:rPr>
          <w:color w:val="231F20"/>
        </w:rPr>
        <w:t>this</w:t>
      </w:r>
      <w:r w:rsidR="00110191">
        <w:rPr>
          <w:color w:val="231F20"/>
        </w:rPr>
        <w:t xml:space="preserve"> </w:t>
      </w:r>
      <w:r w:rsidR="00154745">
        <w:rPr>
          <w:color w:val="231F20"/>
        </w:rPr>
        <w:t>Section</w:t>
      </w:r>
      <w:r w:rsidR="00110191">
        <w:rPr>
          <w:color w:val="231F20"/>
        </w:rPr>
        <w:t xml:space="preserve"> </w:t>
      </w:r>
      <w:r w:rsidR="00154745">
        <w:rPr>
          <w:color w:val="231F20"/>
        </w:rPr>
        <w:t>to</w:t>
      </w:r>
      <w:r w:rsidR="00110191">
        <w:rPr>
          <w:color w:val="231F20"/>
        </w:rPr>
        <w:t xml:space="preserve"> </w:t>
      </w:r>
      <w:r w:rsidR="00154745">
        <w:rPr>
          <w:color w:val="231F20"/>
        </w:rPr>
        <w:t>evaluate</w:t>
      </w:r>
      <w:r w:rsidR="00110191">
        <w:rPr>
          <w:color w:val="231F20"/>
        </w:rPr>
        <w:t xml:space="preserve"> </w:t>
      </w:r>
      <w:r w:rsidR="00154745">
        <w:rPr>
          <w:color w:val="231F20"/>
        </w:rPr>
        <w:t>tenders</w:t>
      </w:r>
      <w:r w:rsidR="00110191">
        <w:rPr>
          <w:color w:val="231F20"/>
        </w:rPr>
        <w:t xml:space="preserve"> </w:t>
      </w:r>
      <w:r w:rsidR="00154745">
        <w:rPr>
          <w:color w:val="231F20"/>
        </w:rPr>
        <w:t>and</w:t>
      </w:r>
      <w:r w:rsidR="00110191">
        <w:rPr>
          <w:color w:val="231F20"/>
        </w:rPr>
        <w:t xml:space="preserve"> </w:t>
      </w:r>
      <w:r w:rsidR="00154745">
        <w:rPr>
          <w:color w:val="231F20"/>
        </w:rPr>
        <w:t xml:space="preserve">arrive </w:t>
      </w:r>
      <w:r w:rsidR="00110191">
        <w:rPr>
          <w:color w:val="231F20"/>
        </w:rPr>
        <w:t xml:space="preserve">at the </w:t>
      </w:r>
      <w:r w:rsidR="00154745">
        <w:rPr>
          <w:color w:val="231F20"/>
        </w:rPr>
        <w:t>Lowest</w:t>
      </w:r>
      <w:r w:rsidR="00110191">
        <w:rPr>
          <w:color w:val="231F20"/>
        </w:rPr>
        <w:t xml:space="preserve"> </w:t>
      </w:r>
      <w:r w:rsidR="00154745">
        <w:rPr>
          <w:color w:val="231F20"/>
        </w:rPr>
        <w:t>Evaluated</w:t>
      </w:r>
      <w:r w:rsidR="00110191">
        <w:rPr>
          <w:color w:val="231F20"/>
        </w:rPr>
        <w:t xml:space="preserve"> </w:t>
      </w:r>
      <w:r w:rsidR="00154745">
        <w:rPr>
          <w:color w:val="231F20"/>
          <w:spacing w:val="-5"/>
        </w:rPr>
        <w:t>Tender.</w:t>
      </w:r>
      <w:r w:rsidR="00110191">
        <w:rPr>
          <w:color w:val="231F20"/>
          <w:spacing w:val="-5"/>
        </w:rPr>
        <w:t xml:space="preserve"> </w:t>
      </w:r>
      <w:r w:rsidR="00154745">
        <w:rPr>
          <w:color w:val="231F20"/>
        </w:rPr>
        <w:t>The</w:t>
      </w:r>
      <w:r w:rsidR="00110191">
        <w:rPr>
          <w:color w:val="231F20"/>
        </w:rPr>
        <w:t xml:space="preserve"> </w:t>
      </w:r>
      <w:r w:rsidR="00154745">
        <w:rPr>
          <w:color w:val="231F20"/>
        </w:rPr>
        <w:t>tender</w:t>
      </w:r>
      <w:r w:rsidR="00110191">
        <w:rPr>
          <w:color w:val="231F20"/>
        </w:rPr>
        <w:t xml:space="preserve"> </w:t>
      </w:r>
      <w:r w:rsidR="00154745">
        <w:rPr>
          <w:color w:val="231F20"/>
        </w:rPr>
        <w:t>that</w:t>
      </w:r>
      <w:r w:rsidR="00110191">
        <w:rPr>
          <w:color w:val="231F20"/>
        </w:rPr>
        <w:t xml:space="preserve"> </w:t>
      </w:r>
      <w:r w:rsidR="00154745">
        <w:rPr>
          <w:color w:val="231F20"/>
        </w:rPr>
        <w:t>(</w:t>
      </w:r>
      <w:proofErr w:type="spellStart"/>
      <w:r w:rsidR="00154745">
        <w:rPr>
          <w:color w:val="231F20"/>
        </w:rPr>
        <w:t>i</w:t>
      </w:r>
      <w:proofErr w:type="spellEnd"/>
      <w:r w:rsidR="00154745">
        <w:rPr>
          <w:color w:val="231F20"/>
        </w:rPr>
        <w:t>)</w:t>
      </w:r>
      <w:r w:rsidR="00110191">
        <w:rPr>
          <w:color w:val="231F20"/>
        </w:rPr>
        <w:t xml:space="preserve"> </w:t>
      </w:r>
      <w:r w:rsidR="00154745">
        <w:rPr>
          <w:color w:val="231F20"/>
        </w:rPr>
        <w:t>meets</w:t>
      </w:r>
      <w:r w:rsidR="00110191">
        <w:rPr>
          <w:color w:val="231F20"/>
        </w:rPr>
        <w:t xml:space="preserve"> </w:t>
      </w:r>
      <w:r w:rsidR="00154745">
        <w:rPr>
          <w:color w:val="231F20"/>
        </w:rPr>
        <w:t>the</w:t>
      </w:r>
      <w:r w:rsidR="00110191">
        <w:rPr>
          <w:color w:val="231F20"/>
        </w:rPr>
        <w:t xml:space="preserve"> </w:t>
      </w:r>
      <w:r w:rsidR="00154745">
        <w:rPr>
          <w:color w:val="231F20"/>
        </w:rPr>
        <w:t>qualiﬁcation</w:t>
      </w:r>
      <w:r w:rsidR="00110191">
        <w:rPr>
          <w:color w:val="231F20"/>
        </w:rPr>
        <w:t xml:space="preserve"> </w:t>
      </w:r>
      <w:r w:rsidR="00154745">
        <w:rPr>
          <w:color w:val="231F20"/>
        </w:rPr>
        <w:t>criteria,</w:t>
      </w:r>
      <w:r w:rsidR="00110191">
        <w:rPr>
          <w:color w:val="231F20"/>
        </w:rPr>
        <w:t xml:space="preserve"> </w:t>
      </w:r>
      <w:r w:rsidR="00154745">
        <w:rPr>
          <w:color w:val="231F20"/>
        </w:rPr>
        <w:t>(ii)</w:t>
      </w:r>
      <w:r w:rsidR="00110191">
        <w:rPr>
          <w:color w:val="231F20"/>
        </w:rPr>
        <w:t xml:space="preserve"> has been </w:t>
      </w:r>
      <w:r w:rsidR="00154745">
        <w:rPr>
          <w:color w:val="231F20"/>
        </w:rPr>
        <w:t>determined</w:t>
      </w:r>
      <w:r w:rsidR="00110191">
        <w:rPr>
          <w:color w:val="231F20"/>
        </w:rPr>
        <w:t xml:space="preserve"> </w:t>
      </w:r>
      <w:r w:rsidR="00154745">
        <w:rPr>
          <w:color w:val="231F20"/>
        </w:rPr>
        <w:t>to</w:t>
      </w:r>
      <w:r w:rsidR="00110191">
        <w:rPr>
          <w:color w:val="231F20"/>
        </w:rPr>
        <w:t xml:space="preserve"> </w:t>
      </w:r>
      <w:r w:rsidR="00154745">
        <w:rPr>
          <w:color w:val="231F20"/>
        </w:rPr>
        <w:t>be substantially</w:t>
      </w:r>
      <w:r w:rsidR="00110191">
        <w:rPr>
          <w:color w:val="231F20"/>
        </w:rPr>
        <w:t xml:space="preserve"> </w:t>
      </w:r>
      <w:r w:rsidR="00154745">
        <w:rPr>
          <w:color w:val="231F20"/>
        </w:rPr>
        <w:t>responsive</w:t>
      </w:r>
      <w:r w:rsidR="00110191">
        <w:rPr>
          <w:color w:val="231F20"/>
        </w:rPr>
        <w:t xml:space="preserve"> </w:t>
      </w:r>
      <w:r w:rsidR="00154745">
        <w:rPr>
          <w:color w:val="231F20"/>
        </w:rPr>
        <w:t>to</w:t>
      </w:r>
      <w:r w:rsidR="00110191">
        <w:rPr>
          <w:color w:val="231F20"/>
        </w:rPr>
        <w:t xml:space="preserve"> </w:t>
      </w:r>
      <w:r w:rsidR="00154745">
        <w:rPr>
          <w:color w:val="231F20"/>
        </w:rPr>
        <w:t>the</w:t>
      </w:r>
      <w:r w:rsidR="00110191">
        <w:rPr>
          <w:color w:val="231F20"/>
        </w:rPr>
        <w:t xml:space="preserve"> </w:t>
      </w:r>
      <w:r w:rsidR="00154745">
        <w:rPr>
          <w:color w:val="231F20"/>
          <w:spacing w:val="-3"/>
        </w:rPr>
        <w:t>Tender</w:t>
      </w:r>
      <w:r w:rsidR="00110191">
        <w:rPr>
          <w:color w:val="231F20"/>
          <w:spacing w:val="-3"/>
        </w:rPr>
        <w:t xml:space="preserve"> </w:t>
      </w:r>
      <w:r w:rsidR="00154745">
        <w:rPr>
          <w:color w:val="231F20"/>
        </w:rPr>
        <w:t>Documents,</w:t>
      </w:r>
      <w:r w:rsidR="00A90DA0">
        <w:rPr>
          <w:color w:val="231F20"/>
        </w:rPr>
        <w:t xml:space="preserve"> </w:t>
      </w:r>
      <w:r w:rsidR="00154745">
        <w:rPr>
          <w:color w:val="231F20"/>
        </w:rPr>
        <w:t>and</w:t>
      </w:r>
      <w:r w:rsidR="00A90DA0">
        <w:rPr>
          <w:color w:val="231F20"/>
        </w:rPr>
        <w:t xml:space="preserve"> </w:t>
      </w:r>
      <w:r w:rsidR="00154745">
        <w:rPr>
          <w:color w:val="231F20"/>
        </w:rPr>
        <w:t>(iii)</w:t>
      </w:r>
      <w:r w:rsidR="00A90DA0">
        <w:rPr>
          <w:color w:val="231F20"/>
        </w:rPr>
        <w:t xml:space="preserve"> </w:t>
      </w:r>
      <w:r w:rsidR="00154745">
        <w:rPr>
          <w:color w:val="231F20"/>
        </w:rPr>
        <w:t>is</w:t>
      </w:r>
      <w:r w:rsidR="00A90DA0">
        <w:rPr>
          <w:color w:val="231F20"/>
        </w:rPr>
        <w:t xml:space="preserve"> </w:t>
      </w:r>
      <w:r w:rsidR="00154745">
        <w:rPr>
          <w:color w:val="231F20"/>
        </w:rPr>
        <w:t>determined</w:t>
      </w:r>
      <w:r w:rsidR="00A90DA0">
        <w:rPr>
          <w:color w:val="231F20"/>
        </w:rPr>
        <w:t xml:space="preserve"> </w:t>
      </w:r>
      <w:r w:rsidR="00154745">
        <w:rPr>
          <w:color w:val="231F20"/>
        </w:rPr>
        <w:t>to</w:t>
      </w:r>
      <w:r w:rsidR="00A90DA0">
        <w:rPr>
          <w:color w:val="231F20"/>
        </w:rPr>
        <w:t xml:space="preserve"> </w:t>
      </w:r>
      <w:r w:rsidR="00154745">
        <w:rPr>
          <w:color w:val="231F20"/>
        </w:rPr>
        <w:t>have</w:t>
      </w:r>
      <w:r w:rsidR="00A90DA0">
        <w:rPr>
          <w:color w:val="231F20"/>
        </w:rPr>
        <w:t xml:space="preserve"> </w:t>
      </w:r>
      <w:r w:rsidR="00154745">
        <w:rPr>
          <w:color w:val="231F20"/>
        </w:rPr>
        <w:t>the</w:t>
      </w:r>
      <w:r w:rsidR="00A90DA0">
        <w:rPr>
          <w:color w:val="231F20"/>
        </w:rPr>
        <w:t xml:space="preserve"> </w:t>
      </w:r>
      <w:r w:rsidR="00154745">
        <w:rPr>
          <w:color w:val="231F20"/>
        </w:rPr>
        <w:t>Lowest</w:t>
      </w:r>
      <w:r w:rsidR="00A90DA0">
        <w:rPr>
          <w:color w:val="231F20"/>
        </w:rPr>
        <w:t xml:space="preserve"> </w:t>
      </w:r>
      <w:r w:rsidR="00154745">
        <w:rPr>
          <w:color w:val="231F20"/>
        </w:rPr>
        <w:t>Evaluated</w:t>
      </w:r>
      <w:r w:rsidR="00A90DA0">
        <w:rPr>
          <w:color w:val="231F20"/>
        </w:rPr>
        <w:t xml:space="preserve"> </w:t>
      </w:r>
      <w:r w:rsidR="00154745">
        <w:rPr>
          <w:color w:val="231F20"/>
          <w:spacing w:val="-3"/>
        </w:rPr>
        <w:t xml:space="preserve">Tender </w:t>
      </w:r>
      <w:r w:rsidR="00154745">
        <w:rPr>
          <w:color w:val="231F20"/>
        </w:rPr>
        <w:t>price</w:t>
      </w:r>
      <w:r w:rsidR="00A90DA0">
        <w:rPr>
          <w:color w:val="231F20"/>
        </w:rPr>
        <w:t xml:space="preserve"> </w:t>
      </w:r>
      <w:r w:rsidR="00154745">
        <w:rPr>
          <w:color w:val="231F20"/>
        </w:rPr>
        <w:t>shall</w:t>
      </w:r>
      <w:r w:rsidR="00A90DA0">
        <w:rPr>
          <w:color w:val="231F20"/>
        </w:rPr>
        <w:t xml:space="preserve"> </w:t>
      </w:r>
      <w:r w:rsidR="00154745">
        <w:rPr>
          <w:color w:val="231F20"/>
        </w:rPr>
        <w:t>be</w:t>
      </w:r>
      <w:r w:rsidR="00A90DA0">
        <w:rPr>
          <w:color w:val="231F20"/>
        </w:rPr>
        <w:t xml:space="preserve"> </w:t>
      </w:r>
      <w:r w:rsidR="00154745">
        <w:rPr>
          <w:color w:val="231F20"/>
        </w:rPr>
        <w:t>selected</w:t>
      </w:r>
      <w:r w:rsidR="00A90DA0">
        <w:rPr>
          <w:color w:val="231F20"/>
        </w:rPr>
        <w:t xml:space="preserve"> </w:t>
      </w:r>
      <w:r w:rsidR="00154745">
        <w:rPr>
          <w:color w:val="231F20"/>
        </w:rPr>
        <w:t>for</w:t>
      </w:r>
      <w:r w:rsidR="00A90DA0">
        <w:rPr>
          <w:color w:val="231F20"/>
        </w:rPr>
        <w:t xml:space="preserve"> </w:t>
      </w:r>
      <w:r w:rsidR="00154745">
        <w:rPr>
          <w:color w:val="231F20"/>
        </w:rPr>
        <w:t>award</w:t>
      </w:r>
      <w:r w:rsidR="00A90DA0">
        <w:rPr>
          <w:color w:val="231F20"/>
        </w:rPr>
        <w:t xml:space="preserve"> </w:t>
      </w:r>
      <w:r w:rsidR="00154745">
        <w:rPr>
          <w:color w:val="231F20"/>
        </w:rPr>
        <w:t>of</w:t>
      </w:r>
      <w:r w:rsidR="00A90DA0">
        <w:rPr>
          <w:color w:val="231F20"/>
        </w:rPr>
        <w:t xml:space="preserve"> </w:t>
      </w:r>
      <w:r w:rsidR="00154745">
        <w:rPr>
          <w:color w:val="231F20"/>
        </w:rPr>
        <w:t>contract.</w:t>
      </w:r>
    </w:p>
    <w:p w14:paraId="74D248FF" w14:textId="77777777" w:rsidR="00607E22" w:rsidRDefault="00154745" w:rsidP="00385A10">
      <w:pPr>
        <w:pStyle w:val="Heading4"/>
        <w:numPr>
          <w:ilvl w:val="0"/>
          <w:numId w:val="77"/>
        </w:numPr>
        <w:tabs>
          <w:tab w:val="left" w:pos="944"/>
          <w:tab w:val="left" w:pos="945"/>
        </w:tabs>
        <w:spacing w:before="238"/>
        <w:ind w:left="864" w:hanging="576"/>
        <w:rPr>
          <w:color w:val="231F20"/>
        </w:rPr>
      </w:pPr>
      <w:r>
        <w:rPr>
          <w:color w:val="231F20"/>
        </w:rPr>
        <w:t>Preliminary</w:t>
      </w:r>
      <w:r w:rsidR="00110191">
        <w:rPr>
          <w:color w:val="231F20"/>
        </w:rPr>
        <w:t xml:space="preserve"> </w:t>
      </w:r>
      <w:r>
        <w:rPr>
          <w:color w:val="231F20"/>
        </w:rPr>
        <w:t>examination</w:t>
      </w:r>
      <w:r w:rsidR="00110191">
        <w:rPr>
          <w:color w:val="231F20"/>
        </w:rPr>
        <w:t xml:space="preserve"> </w:t>
      </w:r>
      <w:r>
        <w:rPr>
          <w:color w:val="231F20"/>
        </w:rPr>
        <w:t>for</w:t>
      </w:r>
      <w:r w:rsidR="00110191">
        <w:rPr>
          <w:color w:val="231F20"/>
        </w:rPr>
        <w:t xml:space="preserve"> </w:t>
      </w:r>
      <w:r>
        <w:rPr>
          <w:color w:val="231F20"/>
        </w:rPr>
        <w:t>Determination</w:t>
      </w:r>
      <w:r w:rsidR="00110191">
        <w:rPr>
          <w:color w:val="231F20"/>
        </w:rPr>
        <w:t xml:space="preserve"> </w:t>
      </w:r>
      <w:r>
        <w:rPr>
          <w:color w:val="231F20"/>
        </w:rPr>
        <w:t>of</w:t>
      </w:r>
      <w:r w:rsidR="00110191">
        <w:rPr>
          <w:color w:val="231F20"/>
        </w:rPr>
        <w:t xml:space="preserve"> </w:t>
      </w:r>
      <w:r>
        <w:rPr>
          <w:color w:val="231F20"/>
        </w:rPr>
        <w:t>Responsiveness</w:t>
      </w:r>
    </w:p>
    <w:p w14:paraId="424752B3" w14:textId="77777777" w:rsidR="00607E22" w:rsidRDefault="00154745" w:rsidP="007A10A5">
      <w:pPr>
        <w:pStyle w:val="BodyText"/>
        <w:spacing w:before="243" w:line="230" w:lineRule="auto"/>
        <w:ind w:left="864" w:right="689"/>
        <w:jc w:val="both"/>
      </w:pPr>
      <w:r>
        <w:rPr>
          <w:color w:val="231F20"/>
        </w:rPr>
        <w:t>The</w:t>
      </w:r>
      <w:r w:rsidR="00110191">
        <w:rPr>
          <w:color w:val="231F20"/>
        </w:rPr>
        <w:t xml:space="preserve"> </w:t>
      </w:r>
      <w:r>
        <w:rPr>
          <w:color w:val="231F20"/>
        </w:rPr>
        <w:t>Procuring</w:t>
      </w:r>
      <w:r w:rsidR="00110191">
        <w:rPr>
          <w:color w:val="231F20"/>
        </w:rPr>
        <w:t xml:space="preserve"> </w:t>
      </w:r>
      <w:r>
        <w:rPr>
          <w:color w:val="231F20"/>
        </w:rPr>
        <w:t>Entity</w:t>
      </w:r>
      <w:r w:rsidR="00110191">
        <w:rPr>
          <w:color w:val="231F20"/>
        </w:rPr>
        <w:t xml:space="preserve"> </w:t>
      </w:r>
      <w:r>
        <w:rPr>
          <w:color w:val="231F20"/>
        </w:rPr>
        <w:t>will</w:t>
      </w:r>
      <w:r w:rsidR="00110191">
        <w:rPr>
          <w:color w:val="231F20"/>
        </w:rPr>
        <w:t xml:space="preserve"> </w:t>
      </w:r>
      <w:r>
        <w:rPr>
          <w:color w:val="231F20"/>
        </w:rPr>
        <w:t>start</w:t>
      </w:r>
      <w:r w:rsidR="00110191">
        <w:rPr>
          <w:color w:val="231F20"/>
        </w:rPr>
        <w:t xml:space="preserve"> </w:t>
      </w:r>
      <w:r>
        <w:rPr>
          <w:color w:val="231F20"/>
        </w:rPr>
        <w:t>by</w:t>
      </w:r>
      <w:r w:rsidR="00110191">
        <w:rPr>
          <w:color w:val="231F20"/>
        </w:rPr>
        <w:t xml:space="preserve"> </w:t>
      </w:r>
      <w:r>
        <w:rPr>
          <w:color w:val="231F20"/>
        </w:rPr>
        <w:t>examining</w:t>
      </w:r>
      <w:r w:rsidR="00110191">
        <w:rPr>
          <w:color w:val="231F20"/>
        </w:rPr>
        <w:t xml:space="preserve"> </w:t>
      </w:r>
      <w:r>
        <w:rPr>
          <w:color w:val="231F20"/>
        </w:rPr>
        <w:t>all</w:t>
      </w:r>
      <w:r w:rsidR="00110191">
        <w:rPr>
          <w:color w:val="231F20"/>
        </w:rPr>
        <w:t xml:space="preserve"> </w:t>
      </w:r>
      <w:r>
        <w:rPr>
          <w:color w:val="231F20"/>
        </w:rPr>
        <w:t>tenders</w:t>
      </w:r>
      <w:r w:rsidR="00110191">
        <w:rPr>
          <w:color w:val="231F20"/>
        </w:rPr>
        <w:t xml:space="preserve"> </w:t>
      </w:r>
      <w:r>
        <w:rPr>
          <w:color w:val="231F20"/>
        </w:rPr>
        <w:t>to</w:t>
      </w:r>
      <w:r w:rsidR="00110191">
        <w:rPr>
          <w:color w:val="231F20"/>
        </w:rPr>
        <w:t xml:space="preserve"> </w:t>
      </w:r>
      <w:r>
        <w:rPr>
          <w:color w:val="231F20"/>
        </w:rPr>
        <w:t>ensure</w:t>
      </w:r>
      <w:r w:rsidR="00110191">
        <w:rPr>
          <w:color w:val="231F20"/>
        </w:rPr>
        <w:t xml:space="preserve"> </w:t>
      </w:r>
      <w:r>
        <w:rPr>
          <w:color w:val="231F20"/>
        </w:rPr>
        <w:t>they</w:t>
      </w:r>
      <w:r w:rsidR="00110191">
        <w:rPr>
          <w:color w:val="231F20"/>
        </w:rPr>
        <w:t xml:space="preserve"> </w:t>
      </w:r>
      <w:r>
        <w:rPr>
          <w:color w:val="231F20"/>
        </w:rPr>
        <w:t>meet</w:t>
      </w:r>
      <w:r w:rsidR="00110191">
        <w:rPr>
          <w:color w:val="231F20"/>
        </w:rPr>
        <w:t xml:space="preserve"> </w:t>
      </w:r>
      <w:r>
        <w:rPr>
          <w:color w:val="231F20"/>
        </w:rPr>
        <w:t>in</w:t>
      </w:r>
      <w:r w:rsidR="00110191">
        <w:rPr>
          <w:color w:val="231F20"/>
        </w:rPr>
        <w:t xml:space="preserve"> </w:t>
      </w:r>
      <w:r>
        <w:rPr>
          <w:color w:val="231F20"/>
        </w:rPr>
        <w:t>all</w:t>
      </w:r>
      <w:r w:rsidR="00110191">
        <w:rPr>
          <w:color w:val="231F20"/>
        </w:rPr>
        <w:t xml:space="preserve"> </w:t>
      </w:r>
      <w:r>
        <w:rPr>
          <w:color w:val="231F20"/>
        </w:rPr>
        <w:t>respects</w:t>
      </w:r>
      <w:r w:rsidR="00110191">
        <w:rPr>
          <w:color w:val="231F20"/>
        </w:rPr>
        <w:t xml:space="preserve"> </w:t>
      </w:r>
      <w:r>
        <w:rPr>
          <w:color w:val="231F20"/>
        </w:rPr>
        <w:t>the</w:t>
      </w:r>
      <w:r w:rsidR="00110191">
        <w:rPr>
          <w:color w:val="231F20"/>
        </w:rPr>
        <w:t xml:space="preserve"> </w:t>
      </w:r>
      <w:r>
        <w:rPr>
          <w:color w:val="231F20"/>
        </w:rPr>
        <w:t>eligibility</w:t>
      </w:r>
      <w:r w:rsidR="00110191">
        <w:rPr>
          <w:color w:val="231F20"/>
        </w:rPr>
        <w:t xml:space="preserve"> </w:t>
      </w:r>
      <w:r>
        <w:rPr>
          <w:color w:val="231F20"/>
        </w:rPr>
        <w:t>criteria (including requirements in the qualiﬁcation forms, tenderer's eligibility- conﬁdential business questionnaire) and</w:t>
      </w:r>
      <w:r w:rsidR="00110191">
        <w:rPr>
          <w:color w:val="231F20"/>
        </w:rPr>
        <w:t xml:space="preserve"> </w:t>
      </w:r>
      <w:r>
        <w:rPr>
          <w:color w:val="231F20"/>
        </w:rPr>
        <w:t>other</w:t>
      </w:r>
      <w:r w:rsidR="00110191">
        <w:rPr>
          <w:color w:val="231F20"/>
        </w:rPr>
        <w:t xml:space="preserve"> </w:t>
      </w:r>
      <w:r>
        <w:rPr>
          <w:color w:val="231F20"/>
        </w:rPr>
        <w:t>requirements</w:t>
      </w:r>
      <w:r w:rsidR="00110191">
        <w:rPr>
          <w:color w:val="231F20"/>
        </w:rPr>
        <w:t xml:space="preserve"> </w:t>
      </w:r>
      <w:r>
        <w:rPr>
          <w:color w:val="231F20"/>
        </w:rPr>
        <w:t>in</w:t>
      </w:r>
      <w:r w:rsidR="00110191">
        <w:rPr>
          <w:color w:val="231F20"/>
        </w:rPr>
        <w:t xml:space="preserve"> </w:t>
      </w:r>
      <w:r>
        <w:rPr>
          <w:color w:val="231F20"/>
        </w:rPr>
        <w:t>the</w:t>
      </w:r>
      <w:r w:rsidR="00110191">
        <w:rPr>
          <w:color w:val="231F20"/>
        </w:rPr>
        <w:t xml:space="preserve"> </w:t>
      </w:r>
      <w:r>
        <w:rPr>
          <w:color w:val="231F20"/>
        </w:rPr>
        <w:t>ITT</w:t>
      </w:r>
      <w:r w:rsidR="00110191">
        <w:rPr>
          <w:color w:val="231F20"/>
        </w:rPr>
        <w:t xml:space="preserve"> </w:t>
      </w:r>
      <w:r>
        <w:rPr>
          <w:color w:val="231F20"/>
        </w:rPr>
        <w:t>and</w:t>
      </w:r>
      <w:r w:rsidR="00110191">
        <w:rPr>
          <w:color w:val="231F20"/>
        </w:rPr>
        <w:t xml:space="preserve"> </w:t>
      </w:r>
      <w:r>
        <w:rPr>
          <w:color w:val="231F20"/>
        </w:rPr>
        <w:t>that</w:t>
      </w:r>
      <w:r w:rsidR="00110191">
        <w:rPr>
          <w:color w:val="231F20"/>
        </w:rPr>
        <w:t xml:space="preserve"> </w:t>
      </w:r>
      <w:r>
        <w:rPr>
          <w:color w:val="231F20"/>
        </w:rPr>
        <w:t>the</w:t>
      </w:r>
      <w:r w:rsidR="00110191">
        <w:rPr>
          <w:color w:val="231F20"/>
        </w:rPr>
        <w:t xml:space="preserve"> </w:t>
      </w:r>
      <w:r>
        <w:rPr>
          <w:color w:val="231F20"/>
        </w:rPr>
        <w:t>tender</w:t>
      </w:r>
      <w:r w:rsidR="00110191">
        <w:rPr>
          <w:color w:val="231F20"/>
        </w:rPr>
        <w:t xml:space="preserve"> </w:t>
      </w:r>
      <w:r>
        <w:rPr>
          <w:color w:val="231F20"/>
        </w:rPr>
        <w:t>is</w:t>
      </w:r>
      <w:r w:rsidR="00110191">
        <w:rPr>
          <w:color w:val="231F20"/>
        </w:rPr>
        <w:t xml:space="preserve"> </w:t>
      </w:r>
      <w:r w:rsidR="00E3053A">
        <w:rPr>
          <w:color w:val="231F20"/>
        </w:rPr>
        <w:t>complete in</w:t>
      </w:r>
      <w:r w:rsidR="00110191">
        <w:rPr>
          <w:color w:val="231F20"/>
        </w:rPr>
        <w:t xml:space="preserve"> </w:t>
      </w:r>
      <w:r>
        <w:rPr>
          <w:color w:val="231F20"/>
        </w:rPr>
        <w:t>all</w:t>
      </w:r>
      <w:r w:rsidR="00110191">
        <w:rPr>
          <w:color w:val="231F20"/>
        </w:rPr>
        <w:t xml:space="preserve"> </w:t>
      </w:r>
      <w:r>
        <w:rPr>
          <w:color w:val="231F20"/>
        </w:rPr>
        <w:t>aspects</w:t>
      </w:r>
      <w:r w:rsidR="00110191">
        <w:rPr>
          <w:color w:val="231F20"/>
        </w:rPr>
        <w:t xml:space="preserve"> </w:t>
      </w:r>
      <w:r>
        <w:rPr>
          <w:color w:val="231F20"/>
        </w:rPr>
        <w:t>in</w:t>
      </w:r>
      <w:r w:rsidR="00110191">
        <w:rPr>
          <w:color w:val="231F20"/>
        </w:rPr>
        <w:t xml:space="preserve"> </w:t>
      </w:r>
      <w:r>
        <w:rPr>
          <w:color w:val="231F20"/>
        </w:rPr>
        <w:t>meeting</w:t>
      </w:r>
      <w:r w:rsidR="00110191">
        <w:rPr>
          <w:color w:val="231F20"/>
        </w:rPr>
        <w:t xml:space="preserve"> </w:t>
      </w:r>
      <w:r>
        <w:rPr>
          <w:color w:val="231F20"/>
        </w:rPr>
        <w:t>the</w:t>
      </w:r>
      <w:r w:rsidR="00110191">
        <w:rPr>
          <w:color w:val="231F20"/>
        </w:rPr>
        <w:t xml:space="preserve"> </w:t>
      </w:r>
      <w:r>
        <w:rPr>
          <w:color w:val="231F20"/>
        </w:rPr>
        <w:t>requirements</w:t>
      </w:r>
      <w:r w:rsidR="00110191">
        <w:rPr>
          <w:color w:val="231F20"/>
        </w:rPr>
        <w:t xml:space="preserve"> </w:t>
      </w:r>
      <w:r>
        <w:rPr>
          <w:color w:val="231F20"/>
        </w:rPr>
        <w:t xml:space="preserve">of </w:t>
      </w:r>
      <w:r>
        <w:rPr>
          <w:i/>
          <w:color w:val="231F20"/>
        </w:rPr>
        <w:t>“Part 2 - Procuring Entity's Requirements”</w:t>
      </w:r>
      <w:r>
        <w:rPr>
          <w:color w:val="231F20"/>
        </w:rPr>
        <w:t>, including checking for tenders with unacceptable errors, abnormally</w:t>
      </w:r>
      <w:r w:rsidR="00110191">
        <w:rPr>
          <w:color w:val="231F20"/>
        </w:rPr>
        <w:t xml:space="preserve"> </w:t>
      </w:r>
      <w:r>
        <w:rPr>
          <w:color w:val="231F20"/>
        </w:rPr>
        <w:t>low</w:t>
      </w:r>
      <w:r w:rsidR="00110191">
        <w:rPr>
          <w:color w:val="231F20"/>
        </w:rPr>
        <w:t xml:space="preserve"> </w:t>
      </w:r>
      <w:r>
        <w:rPr>
          <w:color w:val="231F20"/>
        </w:rPr>
        <w:t>tenders,</w:t>
      </w:r>
      <w:r w:rsidR="00110191">
        <w:rPr>
          <w:color w:val="231F20"/>
        </w:rPr>
        <w:t xml:space="preserve"> </w:t>
      </w:r>
      <w:r>
        <w:rPr>
          <w:color w:val="231F20"/>
        </w:rPr>
        <w:t>and</w:t>
      </w:r>
      <w:r w:rsidR="00110191">
        <w:rPr>
          <w:color w:val="231F20"/>
        </w:rPr>
        <w:t xml:space="preserve"> </w:t>
      </w:r>
      <w:r>
        <w:rPr>
          <w:color w:val="231F20"/>
        </w:rPr>
        <w:t>abnormally</w:t>
      </w:r>
      <w:r w:rsidR="00110191">
        <w:rPr>
          <w:color w:val="231F20"/>
        </w:rPr>
        <w:t xml:space="preserve"> </w:t>
      </w:r>
      <w:r>
        <w:rPr>
          <w:color w:val="231F20"/>
        </w:rPr>
        <w:t>high</w:t>
      </w:r>
      <w:r w:rsidR="00110191">
        <w:rPr>
          <w:color w:val="231F20"/>
        </w:rPr>
        <w:t xml:space="preserve"> </w:t>
      </w:r>
      <w:r>
        <w:rPr>
          <w:color w:val="231F20"/>
        </w:rPr>
        <w:t>tenders.</w:t>
      </w:r>
      <w:r w:rsidR="00110191">
        <w:rPr>
          <w:color w:val="231F20"/>
        </w:rPr>
        <w:t xml:space="preserve"> </w:t>
      </w:r>
      <w:r>
        <w:rPr>
          <w:color w:val="231F20"/>
        </w:rPr>
        <w:t>The</w:t>
      </w:r>
      <w:r w:rsidR="00110191">
        <w:rPr>
          <w:color w:val="231F20"/>
        </w:rPr>
        <w:t xml:space="preserve"> </w:t>
      </w:r>
      <w:r>
        <w:rPr>
          <w:color w:val="231F20"/>
        </w:rPr>
        <w:t>Standard</w:t>
      </w:r>
      <w:r w:rsidR="00110191">
        <w:rPr>
          <w:color w:val="231F20"/>
        </w:rPr>
        <w:t xml:space="preserve"> </w:t>
      </w:r>
      <w:r>
        <w:rPr>
          <w:color w:val="231F20"/>
          <w:spacing w:val="-3"/>
        </w:rPr>
        <w:t>Tender</w:t>
      </w:r>
      <w:r w:rsidR="00110191">
        <w:rPr>
          <w:color w:val="231F20"/>
          <w:spacing w:val="-3"/>
        </w:rPr>
        <w:t xml:space="preserve"> </w:t>
      </w:r>
      <w:r>
        <w:rPr>
          <w:color w:val="231F20"/>
        </w:rPr>
        <w:t>Evaluation</w:t>
      </w:r>
      <w:r w:rsidR="00110191">
        <w:rPr>
          <w:color w:val="231F20"/>
        </w:rPr>
        <w:t xml:space="preserve"> </w:t>
      </w:r>
      <w:r>
        <w:rPr>
          <w:color w:val="231F20"/>
        </w:rPr>
        <w:t>Report</w:t>
      </w:r>
      <w:r w:rsidR="00110191">
        <w:rPr>
          <w:color w:val="231F20"/>
        </w:rPr>
        <w:t xml:space="preserve"> </w:t>
      </w:r>
      <w:r>
        <w:rPr>
          <w:color w:val="231F20"/>
        </w:rPr>
        <w:t>for</w:t>
      </w:r>
      <w:r w:rsidR="00110191">
        <w:rPr>
          <w:color w:val="231F20"/>
        </w:rPr>
        <w:t xml:space="preserve"> </w:t>
      </w:r>
      <w:r>
        <w:rPr>
          <w:color w:val="231F20"/>
        </w:rPr>
        <w:t>Goods</w:t>
      </w:r>
      <w:r w:rsidR="00110191">
        <w:rPr>
          <w:color w:val="231F20"/>
        </w:rPr>
        <w:t xml:space="preserve"> </w:t>
      </w:r>
      <w:r>
        <w:rPr>
          <w:color w:val="231F20"/>
        </w:rPr>
        <w:t xml:space="preserve">and </w:t>
      </w:r>
      <w:r>
        <w:rPr>
          <w:color w:val="231F20"/>
          <w:spacing w:val="-4"/>
        </w:rPr>
        <w:t>Works</w:t>
      </w:r>
      <w:r w:rsidR="00110191">
        <w:rPr>
          <w:color w:val="231F20"/>
          <w:spacing w:val="-4"/>
        </w:rPr>
        <w:t xml:space="preserve"> </w:t>
      </w:r>
      <w:r>
        <w:rPr>
          <w:color w:val="231F20"/>
        </w:rPr>
        <w:t>provides</w:t>
      </w:r>
      <w:r w:rsidR="00110191">
        <w:rPr>
          <w:color w:val="231F20"/>
        </w:rPr>
        <w:t xml:space="preserve"> </w:t>
      </w:r>
      <w:r>
        <w:rPr>
          <w:color w:val="231F20"/>
        </w:rPr>
        <w:t>clear</w:t>
      </w:r>
      <w:r w:rsidR="00110191">
        <w:rPr>
          <w:color w:val="231F20"/>
        </w:rPr>
        <w:t xml:space="preserve"> </w:t>
      </w:r>
      <w:r>
        <w:rPr>
          <w:color w:val="231F20"/>
        </w:rPr>
        <w:t>guidelines</w:t>
      </w:r>
      <w:r w:rsidR="00110191">
        <w:rPr>
          <w:color w:val="231F20"/>
        </w:rPr>
        <w:t xml:space="preserve"> </w:t>
      </w:r>
      <w:r>
        <w:rPr>
          <w:color w:val="231F20"/>
        </w:rPr>
        <w:t>on</w:t>
      </w:r>
      <w:r w:rsidR="00110191">
        <w:rPr>
          <w:color w:val="231F20"/>
        </w:rPr>
        <w:t xml:space="preserve"> </w:t>
      </w:r>
      <w:r>
        <w:rPr>
          <w:color w:val="231F20"/>
        </w:rPr>
        <w:t>how</w:t>
      </w:r>
      <w:r w:rsidR="00110191">
        <w:rPr>
          <w:color w:val="231F20"/>
        </w:rPr>
        <w:t xml:space="preserve"> </w:t>
      </w:r>
      <w:r>
        <w:rPr>
          <w:color w:val="231F20"/>
        </w:rPr>
        <w:t>to</w:t>
      </w:r>
      <w:r w:rsidR="00110191">
        <w:rPr>
          <w:color w:val="231F20"/>
        </w:rPr>
        <w:t xml:space="preserve"> </w:t>
      </w:r>
      <w:r>
        <w:rPr>
          <w:color w:val="231F20"/>
        </w:rPr>
        <w:t>deal</w:t>
      </w:r>
      <w:r w:rsidR="00110191">
        <w:rPr>
          <w:color w:val="231F20"/>
        </w:rPr>
        <w:t xml:space="preserve"> </w:t>
      </w:r>
      <w:r>
        <w:rPr>
          <w:color w:val="231F20"/>
        </w:rPr>
        <w:t>with</w:t>
      </w:r>
      <w:r w:rsidR="00110191">
        <w:rPr>
          <w:color w:val="231F20"/>
        </w:rPr>
        <w:t xml:space="preserve"> </w:t>
      </w:r>
      <w:r>
        <w:rPr>
          <w:color w:val="231F20"/>
        </w:rPr>
        <w:t>review</w:t>
      </w:r>
      <w:r w:rsidR="00110191">
        <w:rPr>
          <w:color w:val="231F20"/>
        </w:rPr>
        <w:t xml:space="preserve"> </w:t>
      </w:r>
      <w:r>
        <w:rPr>
          <w:color w:val="231F20"/>
        </w:rPr>
        <w:t>of</w:t>
      </w:r>
      <w:r w:rsidR="00110191">
        <w:rPr>
          <w:color w:val="231F20"/>
        </w:rPr>
        <w:t xml:space="preserve"> </w:t>
      </w:r>
      <w:r>
        <w:rPr>
          <w:color w:val="231F20"/>
        </w:rPr>
        <w:t>these</w:t>
      </w:r>
      <w:r w:rsidR="00110191">
        <w:rPr>
          <w:color w:val="231F20"/>
        </w:rPr>
        <w:t xml:space="preserve"> </w:t>
      </w:r>
      <w:r>
        <w:rPr>
          <w:color w:val="231F20"/>
        </w:rPr>
        <w:t>requirements.</w:t>
      </w:r>
      <w:r w:rsidR="00110191">
        <w:rPr>
          <w:color w:val="231F20"/>
        </w:rPr>
        <w:t xml:space="preserve"> </w:t>
      </w:r>
      <w:r>
        <w:rPr>
          <w:color w:val="231F20"/>
          <w:spacing w:val="-3"/>
        </w:rPr>
        <w:t>Tenders</w:t>
      </w:r>
      <w:r w:rsidR="00110191">
        <w:rPr>
          <w:color w:val="231F20"/>
          <w:spacing w:val="-3"/>
        </w:rPr>
        <w:t xml:space="preserve"> </w:t>
      </w:r>
      <w:r>
        <w:rPr>
          <w:color w:val="231F20"/>
        </w:rPr>
        <w:t>that</w:t>
      </w:r>
      <w:r w:rsidR="00110191">
        <w:rPr>
          <w:color w:val="231F20"/>
        </w:rPr>
        <w:t xml:space="preserve"> </w:t>
      </w:r>
      <w:r>
        <w:rPr>
          <w:color w:val="231F20"/>
        </w:rPr>
        <w:t>do</w:t>
      </w:r>
      <w:r w:rsidR="00110191">
        <w:rPr>
          <w:color w:val="231F20"/>
        </w:rPr>
        <w:t xml:space="preserve"> </w:t>
      </w:r>
      <w:r>
        <w:rPr>
          <w:color w:val="231F20"/>
        </w:rPr>
        <w:t>not</w:t>
      </w:r>
      <w:r w:rsidR="00110191">
        <w:rPr>
          <w:color w:val="231F20"/>
        </w:rPr>
        <w:t xml:space="preserve"> </w:t>
      </w:r>
      <w:r>
        <w:rPr>
          <w:color w:val="231F20"/>
        </w:rPr>
        <w:t>pass</w:t>
      </w:r>
      <w:r w:rsidR="00110191">
        <w:rPr>
          <w:color w:val="231F20"/>
        </w:rPr>
        <w:t xml:space="preserve"> </w:t>
      </w:r>
      <w:r>
        <w:rPr>
          <w:color w:val="231F20"/>
        </w:rPr>
        <w:t>the Preliminary</w:t>
      </w:r>
      <w:r w:rsidR="00110191">
        <w:rPr>
          <w:color w:val="231F20"/>
        </w:rPr>
        <w:t xml:space="preserve"> </w:t>
      </w:r>
      <w:r>
        <w:rPr>
          <w:color w:val="231F20"/>
        </w:rPr>
        <w:t>Examination</w:t>
      </w:r>
      <w:r w:rsidR="00110191">
        <w:rPr>
          <w:color w:val="231F20"/>
        </w:rPr>
        <w:t xml:space="preserve"> </w:t>
      </w:r>
      <w:r>
        <w:rPr>
          <w:color w:val="231F20"/>
        </w:rPr>
        <w:t>will</w:t>
      </w:r>
      <w:r w:rsidR="00110191">
        <w:rPr>
          <w:color w:val="231F20"/>
        </w:rPr>
        <w:t xml:space="preserve"> </w:t>
      </w:r>
      <w:r>
        <w:rPr>
          <w:color w:val="231F20"/>
        </w:rPr>
        <w:t>not</w:t>
      </w:r>
      <w:r w:rsidR="00110191">
        <w:rPr>
          <w:color w:val="231F20"/>
        </w:rPr>
        <w:t xml:space="preserve"> </w:t>
      </w:r>
      <w:r>
        <w:rPr>
          <w:color w:val="231F20"/>
        </w:rPr>
        <w:t>be</w:t>
      </w:r>
      <w:r w:rsidR="00110191">
        <w:rPr>
          <w:color w:val="231F20"/>
        </w:rPr>
        <w:t xml:space="preserve"> </w:t>
      </w:r>
      <w:r>
        <w:rPr>
          <w:color w:val="231F20"/>
        </w:rPr>
        <w:t>considered</w:t>
      </w:r>
      <w:r w:rsidR="00110191">
        <w:rPr>
          <w:color w:val="231F20"/>
        </w:rPr>
        <w:t xml:space="preserve"> </w:t>
      </w:r>
      <w:r>
        <w:rPr>
          <w:color w:val="231F20"/>
        </w:rPr>
        <w:t>further.</w:t>
      </w:r>
    </w:p>
    <w:p w14:paraId="453C84CE" w14:textId="77777777" w:rsidR="00607E22" w:rsidRDefault="00154745" w:rsidP="00385A10">
      <w:pPr>
        <w:pStyle w:val="Heading3"/>
        <w:numPr>
          <w:ilvl w:val="0"/>
          <w:numId w:val="77"/>
        </w:numPr>
        <w:tabs>
          <w:tab w:val="left" w:pos="943"/>
          <w:tab w:val="left" w:pos="944"/>
        </w:tabs>
        <w:spacing w:before="240"/>
        <w:ind w:left="864" w:hanging="576"/>
        <w:rPr>
          <w:color w:val="231F20"/>
        </w:rPr>
      </w:pPr>
      <w:bookmarkStart w:id="5" w:name="_Toc85098366"/>
      <w:r>
        <w:rPr>
          <w:color w:val="231F20"/>
        </w:rPr>
        <w:t>Evaluation</w:t>
      </w:r>
      <w:bookmarkEnd w:id="5"/>
    </w:p>
    <w:p w14:paraId="3DBF9C44" w14:textId="77777777" w:rsidR="00607E22" w:rsidRDefault="00154745" w:rsidP="00385A10">
      <w:pPr>
        <w:pStyle w:val="ListParagraph"/>
        <w:numPr>
          <w:ilvl w:val="1"/>
          <w:numId w:val="77"/>
        </w:numPr>
        <w:tabs>
          <w:tab w:val="left" w:pos="943"/>
          <w:tab w:val="left" w:pos="944"/>
        </w:tabs>
        <w:spacing w:before="255"/>
        <w:ind w:left="864" w:hanging="576"/>
        <w:rPr>
          <w:b/>
          <w:color w:val="231F20"/>
          <w:sz w:val="24"/>
        </w:rPr>
      </w:pPr>
      <w:r>
        <w:rPr>
          <w:b/>
          <w:color w:val="231F20"/>
          <w:spacing w:val="-3"/>
          <w:sz w:val="24"/>
        </w:rPr>
        <w:t>Technical</w:t>
      </w:r>
      <w:r>
        <w:rPr>
          <w:b/>
          <w:color w:val="231F20"/>
          <w:sz w:val="24"/>
        </w:rPr>
        <w:t xml:space="preserve"> Evaluation</w:t>
      </w:r>
    </w:p>
    <w:p w14:paraId="7ADAB6D7" w14:textId="77777777" w:rsidR="00607E22" w:rsidRDefault="00154745">
      <w:pPr>
        <w:spacing w:before="256" w:line="271" w:lineRule="exact"/>
        <w:ind w:left="943"/>
        <w:jc w:val="both"/>
        <w:rPr>
          <w:sz w:val="24"/>
        </w:rPr>
      </w:pPr>
      <w:r>
        <w:rPr>
          <w:color w:val="231F20"/>
          <w:sz w:val="24"/>
        </w:rPr>
        <w:t>In addition to the criteria listed in ITT 35.2(a) - c) the following factors shall apply:</w:t>
      </w:r>
    </w:p>
    <w:p w14:paraId="33A543A7" w14:textId="77777777" w:rsidR="00607E22" w:rsidRDefault="00154745">
      <w:pPr>
        <w:spacing w:line="266" w:lineRule="exact"/>
        <w:ind w:left="943"/>
        <w:jc w:val="both"/>
        <w:rPr>
          <w:sz w:val="24"/>
        </w:rPr>
      </w:pPr>
      <w:r>
        <w:rPr>
          <w:color w:val="231F20"/>
          <w:sz w:val="24"/>
        </w:rPr>
        <w:t>………………………………………………………………………………………………………</w:t>
      </w:r>
    </w:p>
    <w:p w14:paraId="662126B9" w14:textId="77777777" w:rsidR="00607E22" w:rsidRDefault="00154745">
      <w:pPr>
        <w:spacing w:before="4" w:line="230" w:lineRule="auto"/>
        <w:ind w:left="943" w:right="1264" w:firstLine="3"/>
        <w:rPr>
          <w:sz w:val="24"/>
        </w:rPr>
      </w:pPr>
      <w:r>
        <w:rPr>
          <w:color w:val="231F20"/>
          <w:sz w:val="24"/>
        </w:rPr>
        <w:t>…………………………………………………………………………..................................... Tenders that fail technical evaluation will not be considered further.</w:t>
      </w:r>
    </w:p>
    <w:p w14:paraId="20D764DF" w14:textId="77777777" w:rsidR="00607E22" w:rsidRPr="00A97C55" w:rsidRDefault="00154745" w:rsidP="00385A10">
      <w:pPr>
        <w:pStyle w:val="ListParagraph"/>
        <w:numPr>
          <w:ilvl w:val="1"/>
          <w:numId w:val="77"/>
        </w:numPr>
        <w:tabs>
          <w:tab w:val="left" w:pos="943"/>
          <w:tab w:val="left" w:pos="944"/>
        </w:tabs>
        <w:spacing w:before="259"/>
        <w:ind w:left="864" w:hanging="576"/>
        <w:rPr>
          <w:b/>
          <w:color w:val="231F20"/>
          <w:sz w:val="24"/>
        </w:rPr>
      </w:pPr>
      <w:r w:rsidRPr="00A97C55">
        <w:rPr>
          <w:b/>
          <w:color w:val="231F20"/>
          <w:sz w:val="24"/>
        </w:rPr>
        <w:t>Economic Evaluation</w:t>
      </w:r>
    </w:p>
    <w:p w14:paraId="02457471" w14:textId="77777777" w:rsidR="00607E22" w:rsidRDefault="00154745">
      <w:pPr>
        <w:spacing w:before="264" w:line="230" w:lineRule="auto"/>
        <w:ind w:left="947" w:right="684" w:hanging="4"/>
        <w:rPr>
          <w:sz w:val="24"/>
        </w:rPr>
      </w:pPr>
      <w:r>
        <w:rPr>
          <w:b/>
          <w:color w:val="231F20"/>
          <w:sz w:val="24"/>
        </w:rPr>
        <w:t>Price evaluation</w:t>
      </w:r>
      <w:r>
        <w:rPr>
          <w:color w:val="231F20"/>
          <w:sz w:val="24"/>
        </w:rPr>
        <w:t>: in addition to the criteria listed in ITT 35.4 (a) – (e) the following criteria shall apply:</w:t>
      </w:r>
    </w:p>
    <w:p w14:paraId="3D90B3B8" w14:textId="77777777" w:rsidR="00607E22" w:rsidRDefault="00154745" w:rsidP="00385A10">
      <w:pPr>
        <w:pStyle w:val="ListParagraph"/>
        <w:numPr>
          <w:ilvl w:val="0"/>
          <w:numId w:val="48"/>
        </w:numPr>
        <w:tabs>
          <w:tab w:val="left" w:pos="1486"/>
          <w:tab w:val="left" w:pos="1488"/>
        </w:tabs>
        <w:spacing w:before="259" w:line="271" w:lineRule="exact"/>
        <w:jc w:val="left"/>
        <w:rPr>
          <w:color w:val="231F20"/>
          <w:sz w:val="24"/>
        </w:rPr>
      </w:pPr>
      <w:r>
        <w:rPr>
          <w:b/>
          <w:color w:val="231F20"/>
          <w:sz w:val="24"/>
        </w:rPr>
        <w:lastRenderedPageBreak/>
        <w:t>Alternative</w:t>
      </w:r>
      <w:r w:rsidR="00110191">
        <w:rPr>
          <w:b/>
          <w:color w:val="231F20"/>
          <w:sz w:val="24"/>
        </w:rPr>
        <w:t xml:space="preserve"> </w:t>
      </w:r>
      <w:r>
        <w:rPr>
          <w:b/>
          <w:color w:val="231F20"/>
          <w:sz w:val="24"/>
        </w:rPr>
        <w:t>Completion</w:t>
      </w:r>
      <w:r w:rsidR="00110191">
        <w:rPr>
          <w:b/>
          <w:color w:val="231F20"/>
          <w:sz w:val="24"/>
        </w:rPr>
        <w:t xml:space="preserve"> </w:t>
      </w:r>
      <w:r>
        <w:rPr>
          <w:b/>
          <w:color w:val="231F20"/>
          <w:sz w:val="24"/>
        </w:rPr>
        <w:t>Times,</w:t>
      </w:r>
      <w:r w:rsidR="00110191">
        <w:rPr>
          <w:b/>
          <w:color w:val="231F20"/>
          <w:sz w:val="24"/>
        </w:rPr>
        <w:t xml:space="preserve"> </w:t>
      </w:r>
      <w:r>
        <w:rPr>
          <w:b/>
          <w:color w:val="231F20"/>
          <w:sz w:val="24"/>
        </w:rPr>
        <w:t>i</w:t>
      </w:r>
      <w:r>
        <w:rPr>
          <w:color w:val="231F20"/>
          <w:sz w:val="24"/>
        </w:rPr>
        <w:t>f</w:t>
      </w:r>
      <w:r w:rsidR="00110191">
        <w:rPr>
          <w:color w:val="231F20"/>
          <w:sz w:val="24"/>
        </w:rPr>
        <w:t xml:space="preserve"> </w:t>
      </w:r>
      <w:r>
        <w:rPr>
          <w:color w:val="231F20"/>
          <w:sz w:val="24"/>
        </w:rPr>
        <w:t>permitted</w:t>
      </w:r>
      <w:r w:rsidR="00110191">
        <w:rPr>
          <w:color w:val="231F20"/>
          <w:sz w:val="24"/>
        </w:rPr>
        <w:t xml:space="preserve"> </w:t>
      </w:r>
      <w:r>
        <w:rPr>
          <w:color w:val="231F20"/>
          <w:sz w:val="24"/>
        </w:rPr>
        <w:t>under</w:t>
      </w:r>
      <w:r w:rsidR="00110191">
        <w:rPr>
          <w:color w:val="231F20"/>
          <w:sz w:val="24"/>
        </w:rPr>
        <w:t xml:space="preserve"> </w:t>
      </w:r>
      <w:r>
        <w:rPr>
          <w:color w:val="231F20"/>
          <w:sz w:val="24"/>
        </w:rPr>
        <w:t>ITT</w:t>
      </w:r>
      <w:r w:rsidR="00110191">
        <w:rPr>
          <w:color w:val="231F20"/>
          <w:sz w:val="24"/>
        </w:rPr>
        <w:t xml:space="preserve"> </w:t>
      </w:r>
      <w:r>
        <w:rPr>
          <w:color w:val="231F20"/>
          <w:sz w:val="24"/>
        </w:rPr>
        <w:t>13.2,</w:t>
      </w:r>
      <w:r w:rsidR="00110191">
        <w:rPr>
          <w:color w:val="231F20"/>
          <w:sz w:val="24"/>
        </w:rPr>
        <w:t xml:space="preserve"> will be </w:t>
      </w:r>
      <w:r>
        <w:rPr>
          <w:color w:val="231F20"/>
          <w:sz w:val="24"/>
        </w:rPr>
        <w:t>evaluated</w:t>
      </w:r>
      <w:r w:rsidR="00110191">
        <w:rPr>
          <w:color w:val="231F20"/>
          <w:sz w:val="24"/>
        </w:rPr>
        <w:t xml:space="preserve"> </w:t>
      </w:r>
      <w:r>
        <w:rPr>
          <w:color w:val="231F20"/>
          <w:sz w:val="24"/>
        </w:rPr>
        <w:t>as</w:t>
      </w:r>
      <w:r w:rsidR="00110191">
        <w:rPr>
          <w:color w:val="231F20"/>
          <w:sz w:val="24"/>
        </w:rPr>
        <w:t xml:space="preserve"> </w:t>
      </w:r>
      <w:r>
        <w:rPr>
          <w:color w:val="231F20"/>
          <w:sz w:val="24"/>
        </w:rPr>
        <w:t>follows:</w:t>
      </w:r>
    </w:p>
    <w:p w14:paraId="734B7B2D" w14:textId="77777777" w:rsidR="00607E22" w:rsidRDefault="00154745">
      <w:pPr>
        <w:spacing w:line="271" w:lineRule="exact"/>
        <w:ind w:left="1501"/>
        <w:rPr>
          <w:sz w:val="24"/>
        </w:rPr>
      </w:pPr>
      <w:r>
        <w:rPr>
          <w:color w:val="231F20"/>
          <w:sz w:val="24"/>
        </w:rPr>
        <w:t>…………………………………………………………………</w:t>
      </w:r>
    </w:p>
    <w:p w14:paraId="31C15C51" w14:textId="77777777" w:rsidR="00607E22" w:rsidRDefault="00154745" w:rsidP="00385A10">
      <w:pPr>
        <w:pStyle w:val="ListParagraph"/>
        <w:numPr>
          <w:ilvl w:val="0"/>
          <w:numId w:val="48"/>
        </w:numPr>
        <w:tabs>
          <w:tab w:val="left" w:pos="1486"/>
          <w:tab w:val="left" w:pos="1487"/>
        </w:tabs>
        <w:spacing w:before="255"/>
        <w:ind w:left="1486" w:hanging="543"/>
        <w:jc w:val="left"/>
        <w:rPr>
          <w:b/>
          <w:color w:val="231F20"/>
          <w:sz w:val="24"/>
        </w:rPr>
      </w:pPr>
      <w:r>
        <w:rPr>
          <w:b/>
          <w:color w:val="231F20"/>
          <w:sz w:val="24"/>
        </w:rPr>
        <w:t>Alternative</w:t>
      </w:r>
      <w:r w:rsidR="00110191">
        <w:rPr>
          <w:b/>
          <w:color w:val="231F20"/>
          <w:sz w:val="24"/>
        </w:rPr>
        <w:t xml:space="preserve"> </w:t>
      </w:r>
      <w:r>
        <w:rPr>
          <w:b/>
          <w:color w:val="231F20"/>
          <w:sz w:val="24"/>
        </w:rPr>
        <w:t>technical</w:t>
      </w:r>
      <w:r w:rsidR="00110191">
        <w:rPr>
          <w:b/>
          <w:color w:val="231F20"/>
          <w:sz w:val="24"/>
        </w:rPr>
        <w:t xml:space="preserve"> </w:t>
      </w:r>
      <w:r>
        <w:rPr>
          <w:b/>
          <w:color w:val="231F20"/>
          <w:sz w:val="24"/>
        </w:rPr>
        <w:t>solutions</w:t>
      </w:r>
      <w:r w:rsidR="00110191">
        <w:rPr>
          <w:b/>
          <w:color w:val="231F20"/>
          <w:sz w:val="24"/>
        </w:rPr>
        <w:t xml:space="preserve"> </w:t>
      </w:r>
      <w:r>
        <w:rPr>
          <w:b/>
          <w:color w:val="231F20"/>
          <w:sz w:val="24"/>
        </w:rPr>
        <w:t>for</w:t>
      </w:r>
      <w:r w:rsidR="00110191">
        <w:rPr>
          <w:b/>
          <w:color w:val="231F20"/>
          <w:sz w:val="24"/>
        </w:rPr>
        <w:t xml:space="preserve"> </w:t>
      </w:r>
      <w:r>
        <w:rPr>
          <w:b/>
          <w:color w:val="231F20"/>
          <w:sz w:val="24"/>
        </w:rPr>
        <w:t>speciﬁed</w:t>
      </w:r>
      <w:r w:rsidR="00110191">
        <w:rPr>
          <w:b/>
          <w:color w:val="231F20"/>
          <w:sz w:val="24"/>
        </w:rPr>
        <w:t xml:space="preserve"> </w:t>
      </w:r>
      <w:r>
        <w:rPr>
          <w:b/>
          <w:color w:val="231F20"/>
          <w:sz w:val="24"/>
        </w:rPr>
        <w:t>parts</w:t>
      </w:r>
    </w:p>
    <w:p w14:paraId="61FF69B6" w14:textId="77777777" w:rsidR="00607E22" w:rsidRDefault="00154745">
      <w:pPr>
        <w:spacing w:before="265" w:line="230" w:lineRule="auto"/>
        <w:ind w:left="1501" w:right="600" w:hanging="15"/>
        <w:rPr>
          <w:sz w:val="24"/>
        </w:rPr>
      </w:pPr>
      <w:r>
        <w:rPr>
          <w:color w:val="231F20"/>
          <w:sz w:val="24"/>
        </w:rPr>
        <w:t>The acceptability of alternative technical solutions for parts of the facilities, if permitted under ITT 13.4, will be determined as follows:</w:t>
      </w:r>
    </w:p>
    <w:p w14:paraId="1E87669A" w14:textId="77777777" w:rsidR="00607E22" w:rsidRDefault="00154745">
      <w:pPr>
        <w:spacing w:line="264" w:lineRule="exact"/>
        <w:ind w:left="1486"/>
        <w:rPr>
          <w:sz w:val="24"/>
        </w:rPr>
      </w:pPr>
      <w:r>
        <w:rPr>
          <w:color w:val="231F20"/>
          <w:sz w:val="24"/>
        </w:rPr>
        <w:t>………………………………………………………………………………………</w:t>
      </w:r>
    </w:p>
    <w:p w14:paraId="3778A76E" w14:textId="6D4E6E42" w:rsidR="00607E22" w:rsidRDefault="00154745" w:rsidP="00A82EC7">
      <w:pPr>
        <w:spacing w:line="271" w:lineRule="exact"/>
        <w:ind w:left="1486"/>
        <w:rPr>
          <w:sz w:val="29"/>
        </w:rPr>
      </w:pPr>
      <w:r>
        <w:rPr>
          <w:color w:val="231F20"/>
          <w:sz w:val="24"/>
        </w:rPr>
        <w:t>………………………………………………………………………………...</w:t>
      </w:r>
    </w:p>
    <w:p w14:paraId="2ABBEA66" w14:textId="77777777" w:rsidR="00607E22" w:rsidRDefault="00154745" w:rsidP="00385A10">
      <w:pPr>
        <w:pStyle w:val="ListParagraph"/>
        <w:numPr>
          <w:ilvl w:val="0"/>
          <w:numId w:val="48"/>
        </w:numPr>
        <w:tabs>
          <w:tab w:val="left" w:pos="948"/>
          <w:tab w:val="left" w:pos="949"/>
        </w:tabs>
        <w:spacing w:before="130"/>
        <w:ind w:left="948" w:hanging="671"/>
        <w:jc w:val="left"/>
        <w:rPr>
          <w:b/>
          <w:color w:val="231F20"/>
          <w:sz w:val="24"/>
        </w:rPr>
      </w:pPr>
      <w:r>
        <w:rPr>
          <w:b/>
          <w:color w:val="231F20"/>
          <w:sz w:val="24"/>
        </w:rPr>
        <w:t>Life Cycle Costs</w:t>
      </w:r>
    </w:p>
    <w:p w14:paraId="061C10D1" w14:textId="77777777" w:rsidR="00607E22" w:rsidRDefault="00154745">
      <w:pPr>
        <w:spacing w:before="265" w:line="230" w:lineRule="auto"/>
        <w:ind w:left="957" w:right="690" w:hanging="9"/>
        <w:jc w:val="both"/>
        <w:rPr>
          <w:i/>
          <w:sz w:val="24"/>
        </w:rPr>
      </w:pPr>
      <w:r>
        <w:rPr>
          <w:i/>
          <w:color w:val="231F20"/>
          <w:sz w:val="24"/>
        </w:rPr>
        <w:t>[Lifecycle</w:t>
      </w:r>
      <w:r w:rsidR="00AA4612">
        <w:rPr>
          <w:i/>
          <w:color w:val="231F20"/>
          <w:sz w:val="24"/>
        </w:rPr>
        <w:t xml:space="preserve"> </w:t>
      </w:r>
      <w:r>
        <w:rPr>
          <w:i/>
          <w:color w:val="231F20"/>
          <w:sz w:val="24"/>
        </w:rPr>
        <w:t>costing</w:t>
      </w:r>
      <w:r w:rsidR="00AA4612">
        <w:rPr>
          <w:i/>
          <w:color w:val="231F20"/>
          <w:sz w:val="24"/>
        </w:rPr>
        <w:t xml:space="preserve"> </w:t>
      </w:r>
      <w:r>
        <w:rPr>
          <w:i/>
          <w:color w:val="231F20"/>
          <w:sz w:val="24"/>
        </w:rPr>
        <w:t>should</w:t>
      </w:r>
      <w:r w:rsidR="00AA4612">
        <w:rPr>
          <w:i/>
          <w:color w:val="231F20"/>
          <w:sz w:val="24"/>
        </w:rPr>
        <w:t xml:space="preserve"> </w:t>
      </w:r>
      <w:r>
        <w:rPr>
          <w:i/>
          <w:color w:val="231F20"/>
          <w:sz w:val="24"/>
        </w:rPr>
        <w:t>be</w:t>
      </w:r>
      <w:r w:rsidR="00AA4612">
        <w:rPr>
          <w:i/>
          <w:color w:val="231F20"/>
          <w:sz w:val="24"/>
        </w:rPr>
        <w:t xml:space="preserve"> </w:t>
      </w:r>
      <w:r>
        <w:rPr>
          <w:i/>
          <w:color w:val="231F20"/>
          <w:sz w:val="24"/>
        </w:rPr>
        <w:t>used</w:t>
      </w:r>
      <w:r w:rsidR="00AA4612">
        <w:rPr>
          <w:i/>
          <w:color w:val="231F20"/>
          <w:sz w:val="24"/>
        </w:rPr>
        <w:t xml:space="preserve"> </w:t>
      </w:r>
      <w:r>
        <w:rPr>
          <w:i/>
          <w:color w:val="231F20"/>
          <w:sz w:val="24"/>
        </w:rPr>
        <w:t>when</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costs</w:t>
      </w:r>
      <w:r w:rsidR="00AA4612">
        <w:rPr>
          <w:i/>
          <w:color w:val="231F20"/>
          <w:sz w:val="24"/>
        </w:rPr>
        <w:t xml:space="preserve"> </w:t>
      </w:r>
      <w:r>
        <w:rPr>
          <w:i/>
          <w:color w:val="231F20"/>
          <w:sz w:val="24"/>
        </w:rPr>
        <w:t>of</w:t>
      </w:r>
      <w:r w:rsidR="00AA4612">
        <w:rPr>
          <w:i/>
          <w:color w:val="231F20"/>
          <w:sz w:val="24"/>
        </w:rPr>
        <w:t xml:space="preserve"> </w:t>
      </w:r>
      <w:r>
        <w:rPr>
          <w:i/>
          <w:color w:val="231F20"/>
          <w:sz w:val="24"/>
        </w:rPr>
        <w:t>operation</w:t>
      </w:r>
      <w:r w:rsidR="00AA4612">
        <w:rPr>
          <w:i/>
          <w:color w:val="231F20"/>
          <w:sz w:val="24"/>
        </w:rPr>
        <w:t xml:space="preserve"> </w:t>
      </w:r>
      <w:r>
        <w:rPr>
          <w:i/>
          <w:color w:val="231F20"/>
          <w:sz w:val="24"/>
        </w:rPr>
        <w:t>and/</w:t>
      </w:r>
      <w:r w:rsidR="00AA4612">
        <w:rPr>
          <w:i/>
          <w:color w:val="231F20"/>
          <w:sz w:val="24"/>
        </w:rPr>
        <w:t xml:space="preserve"> </w:t>
      </w:r>
      <w:r>
        <w:rPr>
          <w:i/>
          <w:color w:val="231F20"/>
          <w:sz w:val="24"/>
        </w:rPr>
        <w:t>or</w:t>
      </w:r>
      <w:r w:rsidR="00AA4612">
        <w:rPr>
          <w:i/>
          <w:color w:val="231F20"/>
          <w:sz w:val="24"/>
        </w:rPr>
        <w:t xml:space="preserve"> </w:t>
      </w:r>
      <w:r>
        <w:rPr>
          <w:i/>
          <w:color w:val="231F20"/>
          <w:sz w:val="24"/>
        </w:rPr>
        <w:t>maintenance</w:t>
      </w:r>
      <w:r w:rsidR="00AA4612">
        <w:rPr>
          <w:i/>
          <w:color w:val="231F20"/>
          <w:sz w:val="24"/>
        </w:rPr>
        <w:t xml:space="preserve"> </w:t>
      </w:r>
      <w:r>
        <w:rPr>
          <w:i/>
          <w:color w:val="231F20"/>
          <w:sz w:val="24"/>
        </w:rPr>
        <w:t>over</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speciﬁed life</w:t>
      </w:r>
      <w:r w:rsidR="00AA4612">
        <w:rPr>
          <w:i/>
          <w:color w:val="231F20"/>
          <w:sz w:val="24"/>
        </w:rPr>
        <w:t xml:space="preserve"> </w:t>
      </w:r>
      <w:r>
        <w:rPr>
          <w:i/>
          <w:color w:val="231F20"/>
          <w:sz w:val="24"/>
        </w:rPr>
        <w:t>of</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goods</w:t>
      </w:r>
      <w:r w:rsidR="00AA4612">
        <w:rPr>
          <w:i/>
          <w:color w:val="231F20"/>
          <w:sz w:val="24"/>
        </w:rPr>
        <w:t xml:space="preserve"> </w:t>
      </w:r>
      <w:r>
        <w:rPr>
          <w:i/>
          <w:color w:val="231F20"/>
          <w:sz w:val="24"/>
        </w:rPr>
        <w:t>or</w:t>
      </w:r>
      <w:r w:rsidR="00AA4612">
        <w:rPr>
          <w:i/>
          <w:color w:val="231F20"/>
          <w:sz w:val="24"/>
        </w:rPr>
        <w:t xml:space="preserve"> </w:t>
      </w:r>
      <w:r>
        <w:rPr>
          <w:i/>
          <w:color w:val="231F20"/>
          <w:sz w:val="24"/>
        </w:rPr>
        <w:t>works</w:t>
      </w:r>
      <w:r w:rsidR="00AA4612">
        <w:rPr>
          <w:i/>
          <w:color w:val="231F20"/>
          <w:sz w:val="24"/>
        </w:rPr>
        <w:t xml:space="preserve"> </w:t>
      </w:r>
      <w:r>
        <w:rPr>
          <w:i/>
          <w:color w:val="231F20"/>
          <w:spacing w:val="-3"/>
          <w:sz w:val="24"/>
        </w:rPr>
        <w:t>are</w:t>
      </w:r>
      <w:r w:rsidR="00AA4612">
        <w:rPr>
          <w:i/>
          <w:color w:val="231F20"/>
          <w:spacing w:val="-3"/>
          <w:sz w:val="24"/>
        </w:rPr>
        <w:t xml:space="preserve"> </w:t>
      </w:r>
      <w:r>
        <w:rPr>
          <w:i/>
          <w:color w:val="231F20"/>
          <w:sz w:val="24"/>
        </w:rPr>
        <w:t>estimated</w:t>
      </w:r>
      <w:r w:rsidR="00AA4612">
        <w:rPr>
          <w:i/>
          <w:color w:val="231F20"/>
          <w:sz w:val="24"/>
        </w:rPr>
        <w:t xml:space="preserve"> </w:t>
      </w:r>
      <w:r>
        <w:rPr>
          <w:i/>
          <w:color w:val="231F20"/>
          <w:sz w:val="24"/>
        </w:rPr>
        <w:t>to</w:t>
      </w:r>
      <w:r w:rsidR="00AA4612">
        <w:rPr>
          <w:i/>
          <w:color w:val="231F20"/>
          <w:sz w:val="24"/>
        </w:rPr>
        <w:t xml:space="preserve"> </w:t>
      </w:r>
      <w:r>
        <w:rPr>
          <w:i/>
          <w:color w:val="231F20"/>
          <w:sz w:val="24"/>
        </w:rPr>
        <w:t>be</w:t>
      </w:r>
      <w:r w:rsidR="00AA4612">
        <w:rPr>
          <w:i/>
          <w:color w:val="231F20"/>
          <w:sz w:val="24"/>
        </w:rPr>
        <w:t xml:space="preserve"> </w:t>
      </w:r>
      <w:r>
        <w:rPr>
          <w:i/>
          <w:color w:val="231F20"/>
          <w:sz w:val="24"/>
        </w:rPr>
        <w:t>considerable</w:t>
      </w:r>
      <w:r w:rsidR="00AA4612">
        <w:rPr>
          <w:i/>
          <w:color w:val="231F20"/>
          <w:sz w:val="24"/>
        </w:rPr>
        <w:t xml:space="preserve"> </w:t>
      </w:r>
      <w:r>
        <w:rPr>
          <w:i/>
          <w:color w:val="231F20"/>
          <w:sz w:val="24"/>
        </w:rPr>
        <w:t>in</w:t>
      </w:r>
      <w:r w:rsidR="00AA4612">
        <w:rPr>
          <w:i/>
          <w:color w:val="231F20"/>
          <w:sz w:val="24"/>
        </w:rPr>
        <w:t xml:space="preserve"> </w:t>
      </w:r>
      <w:r>
        <w:rPr>
          <w:i/>
          <w:color w:val="231F20"/>
          <w:sz w:val="24"/>
        </w:rPr>
        <w:t>comparison</w:t>
      </w:r>
      <w:r w:rsidR="00AA4612">
        <w:rPr>
          <w:i/>
          <w:color w:val="231F20"/>
          <w:sz w:val="24"/>
        </w:rPr>
        <w:t xml:space="preserve"> </w:t>
      </w:r>
      <w:r>
        <w:rPr>
          <w:i/>
          <w:color w:val="231F20"/>
          <w:sz w:val="24"/>
        </w:rPr>
        <w:t>with</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initial</w:t>
      </w:r>
      <w:r w:rsidR="00AA4612">
        <w:rPr>
          <w:i/>
          <w:color w:val="231F20"/>
          <w:sz w:val="24"/>
        </w:rPr>
        <w:t xml:space="preserve"> </w:t>
      </w:r>
      <w:r>
        <w:rPr>
          <w:i/>
          <w:color w:val="231F20"/>
          <w:sz w:val="24"/>
        </w:rPr>
        <w:t>cost</w:t>
      </w:r>
      <w:r w:rsidR="00AA4612">
        <w:rPr>
          <w:i/>
          <w:color w:val="231F20"/>
          <w:sz w:val="24"/>
        </w:rPr>
        <w:t xml:space="preserve"> </w:t>
      </w:r>
      <w:r>
        <w:rPr>
          <w:i/>
          <w:color w:val="231F20"/>
          <w:sz w:val="24"/>
        </w:rPr>
        <w:t>and</w:t>
      </w:r>
      <w:r w:rsidR="00AA4612">
        <w:rPr>
          <w:i/>
          <w:color w:val="231F20"/>
          <w:sz w:val="24"/>
        </w:rPr>
        <w:t xml:space="preserve"> </w:t>
      </w:r>
      <w:r>
        <w:rPr>
          <w:i/>
          <w:color w:val="231F20"/>
          <w:sz w:val="24"/>
        </w:rPr>
        <w:t>may vary among different Tenders/proposals.</w:t>
      </w:r>
      <w:r w:rsidR="00611F7E">
        <w:rPr>
          <w:i/>
          <w:color w:val="231F20"/>
          <w:sz w:val="24"/>
        </w:rPr>
        <w:t xml:space="preserve"> </w:t>
      </w:r>
      <w:r>
        <w:rPr>
          <w:i/>
          <w:color w:val="231F20"/>
          <w:sz w:val="24"/>
        </w:rPr>
        <w:t>It</w:t>
      </w:r>
      <w:r w:rsidR="00AA4612">
        <w:rPr>
          <w:i/>
          <w:color w:val="231F20"/>
          <w:sz w:val="24"/>
        </w:rPr>
        <w:t xml:space="preserve"> </w:t>
      </w:r>
      <w:r>
        <w:rPr>
          <w:i/>
          <w:color w:val="231F20"/>
          <w:sz w:val="24"/>
        </w:rPr>
        <w:t>shall</w:t>
      </w:r>
      <w:r w:rsidR="00AA4612">
        <w:rPr>
          <w:i/>
          <w:color w:val="231F20"/>
          <w:sz w:val="24"/>
        </w:rPr>
        <w:t xml:space="preserve"> </w:t>
      </w:r>
      <w:r>
        <w:rPr>
          <w:i/>
          <w:color w:val="231F20"/>
          <w:sz w:val="24"/>
        </w:rPr>
        <w:t>be</w:t>
      </w:r>
      <w:r w:rsidR="00AA4612">
        <w:rPr>
          <w:i/>
          <w:color w:val="231F20"/>
          <w:sz w:val="24"/>
        </w:rPr>
        <w:t xml:space="preserve"> </w:t>
      </w:r>
      <w:r>
        <w:rPr>
          <w:i/>
          <w:color w:val="231F20"/>
          <w:sz w:val="24"/>
        </w:rPr>
        <w:t>evaluated</w:t>
      </w:r>
      <w:r w:rsidR="00AA4612">
        <w:rPr>
          <w:i/>
          <w:color w:val="231F20"/>
          <w:sz w:val="24"/>
        </w:rPr>
        <w:t xml:space="preserve"> </w:t>
      </w:r>
      <w:r>
        <w:rPr>
          <w:i/>
          <w:color w:val="231F20"/>
          <w:sz w:val="24"/>
        </w:rPr>
        <w:t>on</w:t>
      </w:r>
      <w:r w:rsidR="00AA4612">
        <w:rPr>
          <w:i/>
          <w:color w:val="231F20"/>
          <w:sz w:val="24"/>
        </w:rPr>
        <w:t xml:space="preserve"> </w:t>
      </w:r>
      <w:r>
        <w:rPr>
          <w:i/>
          <w:color w:val="231F20"/>
          <w:sz w:val="24"/>
        </w:rPr>
        <w:t>a</w:t>
      </w:r>
      <w:r w:rsidR="00AA4612">
        <w:rPr>
          <w:i/>
          <w:color w:val="231F20"/>
          <w:sz w:val="24"/>
        </w:rPr>
        <w:t xml:space="preserve"> </w:t>
      </w:r>
      <w:r>
        <w:rPr>
          <w:i/>
          <w:color w:val="231F20"/>
          <w:sz w:val="24"/>
        </w:rPr>
        <w:t>net present value basis. When using lifecycle</w:t>
      </w:r>
      <w:r w:rsidR="00AA4612">
        <w:rPr>
          <w:i/>
          <w:color w:val="231F20"/>
          <w:sz w:val="24"/>
        </w:rPr>
        <w:t xml:space="preserve"> </w:t>
      </w:r>
      <w:r>
        <w:rPr>
          <w:i/>
          <w:color w:val="231F20"/>
          <w:sz w:val="24"/>
        </w:rPr>
        <w:t>costing,</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Procuring</w:t>
      </w:r>
      <w:r w:rsidR="00AA4612">
        <w:rPr>
          <w:i/>
          <w:color w:val="231F20"/>
          <w:sz w:val="24"/>
        </w:rPr>
        <w:t xml:space="preserve"> </w:t>
      </w:r>
      <w:r>
        <w:rPr>
          <w:i/>
          <w:color w:val="231F20"/>
          <w:sz w:val="24"/>
        </w:rPr>
        <w:t>Entity</w:t>
      </w:r>
      <w:r w:rsidR="00AA4612">
        <w:rPr>
          <w:i/>
          <w:color w:val="231F20"/>
          <w:sz w:val="24"/>
        </w:rPr>
        <w:t xml:space="preserve"> </w:t>
      </w:r>
      <w:r>
        <w:rPr>
          <w:i/>
          <w:color w:val="231F20"/>
          <w:sz w:val="24"/>
        </w:rPr>
        <w:t>shall</w:t>
      </w:r>
      <w:r w:rsidR="00AA4612">
        <w:rPr>
          <w:i/>
          <w:color w:val="231F20"/>
          <w:sz w:val="24"/>
        </w:rPr>
        <w:t xml:space="preserve"> </w:t>
      </w:r>
      <w:r>
        <w:rPr>
          <w:i/>
          <w:color w:val="231F20"/>
          <w:sz w:val="24"/>
        </w:rPr>
        <w:t>specify</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following</w:t>
      </w:r>
      <w:r w:rsidR="00AA4612">
        <w:rPr>
          <w:i/>
          <w:color w:val="231F20"/>
          <w:sz w:val="24"/>
        </w:rPr>
        <w:t xml:space="preserve"> </w:t>
      </w:r>
      <w:r>
        <w:rPr>
          <w:i/>
          <w:color w:val="231F20"/>
          <w:sz w:val="24"/>
        </w:rPr>
        <w:t>information:]</w:t>
      </w:r>
    </w:p>
    <w:p w14:paraId="7DBDD985" w14:textId="77777777" w:rsidR="00607E22" w:rsidRDefault="00154745">
      <w:pPr>
        <w:spacing w:before="269" w:line="230" w:lineRule="auto"/>
        <w:ind w:left="957" w:right="691" w:hanging="9"/>
        <w:jc w:val="both"/>
        <w:rPr>
          <w:sz w:val="24"/>
        </w:rPr>
      </w:pPr>
      <w:r>
        <w:rPr>
          <w:color w:val="231F20"/>
          <w:sz w:val="24"/>
        </w:rPr>
        <w:t>Since</w:t>
      </w:r>
      <w:r w:rsidR="00611F7E">
        <w:rPr>
          <w:color w:val="231F20"/>
          <w:sz w:val="24"/>
        </w:rPr>
        <w:t xml:space="preserve"> </w:t>
      </w:r>
      <w:r>
        <w:rPr>
          <w:color w:val="231F20"/>
          <w:sz w:val="24"/>
        </w:rPr>
        <w:t>the</w:t>
      </w:r>
      <w:r w:rsidR="00611F7E">
        <w:rPr>
          <w:color w:val="231F20"/>
          <w:sz w:val="24"/>
        </w:rPr>
        <w:t xml:space="preserve"> </w:t>
      </w:r>
      <w:r>
        <w:rPr>
          <w:color w:val="231F20"/>
          <w:sz w:val="24"/>
        </w:rPr>
        <w:t>operating</w:t>
      </w:r>
      <w:r w:rsidR="00611F7E">
        <w:rPr>
          <w:color w:val="231F20"/>
          <w:sz w:val="24"/>
        </w:rPr>
        <w:t xml:space="preserve"> </w:t>
      </w:r>
      <w:r>
        <w:rPr>
          <w:color w:val="231F20"/>
          <w:sz w:val="24"/>
        </w:rPr>
        <w:t>and</w:t>
      </w:r>
      <w:r w:rsidR="00611F7E">
        <w:rPr>
          <w:color w:val="231F20"/>
          <w:sz w:val="24"/>
        </w:rPr>
        <w:t xml:space="preserve"> </w:t>
      </w:r>
      <w:r>
        <w:rPr>
          <w:color w:val="231F20"/>
          <w:sz w:val="24"/>
        </w:rPr>
        <w:t>maintenance</w:t>
      </w:r>
      <w:r w:rsidR="00611F7E">
        <w:rPr>
          <w:color w:val="231F20"/>
          <w:sz w:val="24"/>
        </w:rPr>
        <w:t xml:space="preserve"> </w:t>
      </w:r>
      <w:r>
        <w:rPr>
          <w:color w:val="231F20"/>
          <w:sz w:val="24"/>
        </w:rPr>
        <w:t>costs</w:t>
      </w:r>
      <w:r w:rsidR="00611F7E">
        <w:rPr>
          <w:color w:val="231F20"/>
          <w:sz w:val="24"/>
        </w:rPr>
        <w:t xml:space="preserve"> </w:t>
      </w:r>
      <w:r>
        <w:rPr>
          <w:color w:val="231F20"/>
          <w:sz w:val="24"/>
        </w:rPr>
        <w:t>of</w:t>
      </w:r>
      <w:r w:rsidR="00611F7E">
        <w:rPr>
          <w:color w:val="231F20"/>
          <w:sz w:val="24"/>
        </w:rPr>
        <w:t xml:space="preserve"> </w:t>
      </w:r>
      <w:r>
        <w:rPr>
          <w:color w:val="231F20"/>
          <w:sz w:val="24"/>
        </w:rPr>
        <w:t>the</w:t>
      </w:r>
      <w:r w:rsidR="00611F7E">
        <w:rPr>
          <w:color w:val="231F20"/>
          <w:sz w:val="24"/>
        </w:rPr>
        <w:t xml:space="preserve"> </w:t>
      </w:r>
      <w:r>
        <w:rPr>
          <w:color w:val="231F20"/>
          <w:sz w:val="24"/>
        </w:rPr>
        <w:t>facilities</w:t>
      </w:r>
      <w:r w:rsidR="00611F7E">
        <w:rPr>
          <w:color w:val="231F20"/>
          <w:sz w:val="24"/>
        </w:rPr>
        <w:t xml:space="preserve"> </w:t>
      </w:r>
      <w:r>
        <w:rPr>
          <w:color w:val="231F20"/>
          <w:sz w:val="24"/>
        </w:rPr>
        <w:t>being</w:t>
      </w:r>
      <w:r w:rsidR="00611F7E">
        <w:rPr>
          <w:color w:val="231F20"/>
          <w:sz w:val="24"/>
        </w:rPr>
        <w:t xml:space="preserve"> </w:t>
      </w:r>
      <w:r>
        <w:rPr>
          <w:color w:val="231F20"/>
          <w:sz w:val="24"/>
        </w:rPr>
        <w:t>procured</w:t>
      </w:r>
      <w:r w:rsidR="00611F7E">
        <w:rPr>
          <w:color w:val="231F20"/>
          <w:sz w:val="24"/>
        </w:rPr>
        <w:t xml:space="preserve"> </w:t>
      </w:r>
      <w:r>
        <w:rPr>
          <w:color w:val="231F20"/>
          <w:sz w:val="24"/>
        </w:rPr>
        <w:t>form</w:t>
      </w:r>
      <w:r w:rsidR="00611F7E">
        <w:rPr>
          <w:color w:val="231F20"/>
          <w:sz w:val="24"/>
        </w:rPr>
        <w:t xml:space="preserve"> </w:t>
      </w:r>
      <w:r>
        <w:rPr>
          <w:color w:val="231F20"/>
          <w:sz w:val="24"/>
        </w:rPr>
        <w:t>a</w:t>
      </w:r>
      <w:r w:rsidR="00611F7E">
        <w:rPr>
          <w:color w:val="231F20"/>
          <w:sz w:val="24"/>
        </w:rPr>
        <w:t xml:space="preserve"> </w:t>
      </w:r>
      <w:r>
        <w:rPr>
          <w:color w:val="231F20"/>
          <w:sz w:val="24"/>
        </w:rPr>
        <w:t>major</w:t>
      </w:r>
      <w:r w:rsidR="00611F7E">
        <w:rPr>
          <w:color w:val="231F20"/>
          <w:sz w:val="24"/>
        </w:rPr>
        <w:t xml:space="preserve"> </w:t>
      </w:r>
      <w:r>
        <w:rPr>
          <w:color w:val="231F20"/>
          <w:sz w:val="24"/>
        </w:rPr>
        <w:t>part</w:t>
      </w:r>
      <w:r w:rsidR="00611F7E">
        <w:rPr>
          <w:color w:val="231F20"/>
          <w:sz w:val="24"/>
        </w:rPr>
        <w:t xml:space="preserve"> </w:t>
      </w:r>
      <w:r>
        <w:rPr>
          <w:color w:val="231F20"/>
          <w:sz w:val="24"/>
        </w:rPr>
        <w:t>of</w:t>
      </w:r>
      <w:r w:rsidR="00611F7E">
        <w:rPr>
          <w:color w:val="231F20"/>
          <w:sz w:val="24"/>
        </w:rPr>
        <w:t xml:space="preserve"> </w:t>
      </w:r>
      <w:r>
        <w:rPr>
          <w:color w:val="231F20"/>
          <w:sz w:val="24"/>
        </w:rPr>
        <w:t>the</w:t>
      </w:r>
      <w:r w:rsidR="00611F7E">
        <w:rPr>
          <w:color w:val="231F20"/>
          <w:sz w:val="24"/>
        </w:rPr>
        <w:t xml:space="preserve"> </w:t>
      </w:r>
      <w:r>
        <w:rPr>
          <w:b/>
          <w:color w:val="231F20"/>
          <w:sz w:val="24"/>
        </w:rPr>
        <w:t>life cycle</w:t>
      </w:r>
      <w:r w:rsidR="00611F7E">
        <w:rPr>
          <w:b/>
          <w:color w:val="231F20"/>
          <w:sz w:val="24"/>
        </w:rPr>
        <w:t xml:space="preserve"> </w:t>
      </w:r>
      <w:r>
        <w:rPr>
          <w:b/>
          <w:color w:val="231F20"/>
          <w:sz w:val="24"/>
        </w:rPr>
        <w:t>cost</w:t>
      </w:r>
      <w:r w:rsidR="00611F7E">
        <w:rPr>
          <w:b/>
          <w:color w:val="231F20"/>
          <w:sz w:val="24"/>
        </w:rPr>
        <w:t xml:space="preserve"> </w:t>
      </w:r>
      <w:r>
        <w:rPr>
          <w:color w:val="231F20"/>
          <w:sz w:val="24"/>
        </w:rPr>
        <w:t>of</w:t>
      </w:r>
      <w:r w:rsidR="00611F7E">
        <w:rPr>
          <w:color w:val="231F20"/>
          <w:sz w:val="24"/>
        </w:rPr>
        <w:t xml:space="preserve"> </w:t>
      </w:r>
      <w:r>
        <w:rPr>
          <w:color w:val="231F20"/>
          <w:sz w:val="24"/>
        </w:rPr>
        <w:t>the</w:t>
      </w:r>
      <w:r w:rsidR="00611F7E">
        <w:rPr>
          <w:color w:val="231F20"/>
          <w:sz w:val="24"/>
        </w:rPr>
        <w:t xml:space="preserve"> </w:t>
      </w:r>
      <w:r>
        <w:rPr>
          <w:color w:val="231F20"/>
          <w:sz w:val="24"/>
        </w:rPr>
        <w:t>facilities,</w:t>
      </w:r>
      <w:r w:rsidR="00611F7E">
        <w:rPr>
          <w:color w:val="231F20"/>
          <w:sz w:val="24"/>
        </w:rPr>
        <w:t xml:space="preserve"> </w:t>
      </w:r>
      <w:r>
        <w:rPr>
          <w:color w:val="231F20"/>
          <w:sz w:val="24"/>
        </w:rPr>
        <w:t>these</w:t>
      </w:r>
      <w:r w:rsidR="00611F7E">
        <w:rPr>
          <w:color w:val="231F20"/>
          <w:sz w:val="24"/>
        </w:rPr>
        <w:t xml:space="preserve"> </w:t>
      </w:r>
      <w:r>
        <w:rPr>
          <w:color w:val="231F20"/>
          <w:sz w:val="24"/>
        </w:rPr>
        <w:t>costs</w:t>
      </w:r>
      <w:r w:rsidR="00611F7E">
        <w:rPr>
          <w:color w:val="231F20"/>
          <w:sz w:val="24"/>
        </w:rPr>
        <w:t xml:space="preserve"> </w:t>
      </w:r>
      <w:r>
        <w:rPr>
          <w:color w:val="231F20"/>
          <w:sz w:val="24"/>
        </w:rPr>
        <w:t>will</w:t>
      </w:r>
      <w:r w:rsidR="00AA4612">
        <w:rPr>
          <w:color w:val="231F20"/>
          <w:sz w:val="24"/>
        </w:rPr>
        <w:t xml:space="preserve"> </w:t>
      </w:r>
      <w:r>
        <w:rPr>
          <w:color w:val="231F20"/>
          <w:sz w:val="24"/>
        </w:rPr>
        <w:t>be</w:t>
      </w:r>
      <w:r w:rsidR="00AA4612">
        <w:rPr>
          <w:color w:val="231F20"/>
          <w:sz w:val="24"/>
        </w:rPr>
        <w:t xml:space="preserve"> </w:t>
      </w:r>
      <w:r>
        <w:rPr>
          <w:color w:val="231F20"/>
          <w:sz w:val="24"/>
        </w:rPr>
        <w:t>evaluated</w:t>
      </w:r>
      <w:r w:rsidR="00AA4612">
        <w:rPr>
          <w:color w:val="231F20"/>
          <w:sz w:val="24"/>
        </w:rPr>
        <w:t xml:space="preserve"> </w:t>
      </w:r>
      <w:r>
        <w:rPr>
          <w:color w:val="231F20"/>
          <w:sz w:val="24"/>
        </w:rPr>
        <w:t>according</w:t>
      </w:r>
      <w:r w:rsidR="00AA4612">
        <w:rPr>
          <w:color w:val="231F20"/>
          <w:sz w:val="24"/>
        </w:rPr>
        <w:t xml:space="preserve"> </w:t>
      </w:r>
      <w:r>
        <w:rPr>
          <w:color w:val="231F20"/>
          <w:sz w:val="24"/>
        </w:rPr>
        <w:t>to</w:t>
      </w:r>
      <w:r w:rsidR="00AA4612">
        <w:rPr>
          <w:color w:val="231F20"/>
          <w:sz w:val="24"/>
        </w:rPr>
        <w:t xml:space="preserve"> </w:t>
      </w:r>
      <w:r>
        <w:rPr>
          <w:color w:val="231F20"/>
          <w:sz w:val="24"/>
        </w:rPr>
        <w:t>the</w:t>
      </w:r>
      <w:r w:rsidR="00AA4612">
        <w:rPr>
          <w:color w:val="231F20"/>
          <w:sz w:val="24"/>
        </w:rPr>
        <w:t xml:space="preserve"> </w:t>
      </w:r>
      <w:r>
        <w:rPr>
          <w:color w:val="231F20"/>
          <w:sz w:val="24"/>
        </w:rPr>
        <w:t>principles</w:t>
      </w:r>
      <w:r w:rsidR="00AA4612">
        <w:rPr>
          <w:color w:val="231F20"/>
          <w:sz w:val="24"/>
        </w:rPr>
        <w:t xml:space="preserve"> </w:t>
      </w:r>
      <w:r>
        <w:rPr>
          <w:color w:val="231F20"/>
          <w:sz w:val="24"/>
        </w:rPr>
        <w:t>given</w:t>
      </w:r>
      <w:r w:rsidR="00AA4612">
        <w:rPr>
          <w:color w:val="231F20"/>
          <w:sz w:val="24"/>
        </w:rPr>
        <w:t xml:space="preserve"> </w:t>
      </w:r>
      <w:r>
        <w:rPr>
          <w:color w:val="231F20"/>
          <w:sz w:val="24"/>
        </w:rPr>
        <w:t>here</w:t>
      </w:r>
      <w:r w:rsidR="00AA4612">
        <w:rPr>
          <w:color w:val="231F20"/>
          <w:sz w:val="24"/>
        </w:rPr>
        <w:t xml:space="preserve"> </w:t>
      </w:r>
      <w:r>
        <w:rPr>
          <w:color w:val="231F20"/>
          <w:sz w:val="24"/>
        </w:rPr>
        <w:t xml:space="preserve">after, including the cost of spare parts for the initial period of operation stated below and based on prices furnished by each </w:t>
      </w:r>
      <w:r>
        <w:rPr>
          <w:color w:val="231F20"/>
          <w:spacing w:val="-3"/>
          <w:sz w:val="24"/>
        </w:rPr>
        <w:t xml:space="preserve">Tenderer </w:t>
      </w:r>
      <w:r>
        <w:rPr>
          <w:color w:val="231F20"/>
          <w:sz w:val="24"/>
        </w:rPr>
        <w:t>in Price Schedule Nos. 1 and 2, as well as on past experience of the Procuring Entity or other Procuring Entity's similarly placed. Such costs shall be</w:t>
      </w:r>
      <w:r w:rsidR="00611F7E">
        <w:rPr>
          <w:color w:val="231F20"/>
          <w:sz w:val="24"/>
        </w:rPr>
        <w:t xml:space="preserve"> </w:t>
      </w:r>
      <w:r>
        <w:rPr>
          <w:color w:val="231F20"/>
          <w:sz w:val="24"/>
        </w:rPr>
        <w:t>ad</w:t>
      </w:r>
      <w:r w:rsidR="00611F7E">
        <w:rPr>
          <w:color w:val="231F20"/>
          <w:sz w:val="24"/>
        </w:rPr>
        <w:t>d</w:t>
      </w:r>
      <w:r>
        <w:rPr>
          <w:color w:val="231F20"/>
          <w:sz w:val="24"/>
        </w:rPr>
        <w:t xml:space="preserve">ed to the </w:t>
      </w:r>
      <w:r>
        <w:rPr>
          <w:color w:val="231F20"/>
          <w:spacing w:val="-3"/>
          <w:sz w:val="24"/>
        </w:rPr>
        <w:t xml:space="preserve">Tender </w:t>
      </w:r>
      <w:r>
        <w:rPr>
          <w:color w:val="231F20"/>
          <w:sz w:val="24"/>
        </w:rPr>
        <w:t>price</w:t>
      </w:r>
      <w:r w:rsidR="00AA4612">
        <w:rPr>
          <w:color w:val="231F20"/>
          <w:sz w:val="24"/>
        </w:rPr>
        <w:t xml:space="preserve"> </w:t>
      </w:r>
      <w:r>
        <w:rPr>
          <w:color w:val="231F20"/>
          <w:sz w:val="24"/>
        </w:rPr>
        <w:t>for</w:t>
      </w:r>
      <w:r w:rsidR="00AA4612">
        <w:rPr>
          <w:color w:val="231F20"/>
          <w:sz w:val="24"/>
        </w:rPr>
        <w:t xml:space="preserve"> </w:t>
      </w:r>
      <w:r>
        <w:rPr>
          <w:color w:val="231F20"/>
          <w:sz w:val="24"/>
        </w:rPr>
        <w:t>evaluation.</w:t>
      </w:r>
      <w:r w:rsidR="00AA4612">
        <w:rPr>
          <w:color w:val="231F20"/>
          <w:sz w:val="24"/>
        </w:rPr>
        <w:t xml:space="preserve"> </w:t>
      </w:r>
      <w:r>
        <w:rPr>
          <w:color w:val="231F20"/>
          <w:sz w:val="24"/>
        </w:rPr>
        <w:t>The</w:t>
      </w:r>
      <w:r w:rsidR="00AA4612">
        <w:rPr>
          <w:color w:val="231F20"/>
          <w:sz w:val="24"/>
        </w:rPr>
        <w:t xml:space="preserve"> </w:t>
      </w:r>
      <w:r>
        <w:rPr>
          <w:color w:val="231F20"/>
          <w:sz w:val="24"/>
        </w:rPr>
        <w:t>operating</w:t>
      </w:r>
      <w:r w:rsidR="00AA4612">
        <w:rPr>
          <w:color w:val="231F20"/>
          <w:sz w:val="24"/>
        </w:rPr>
        <w:t xml:space="preserve"> </w:t>
      </w:r>
      <w:r>
        <w:rPr>
          <w:color w:val="231F20"/>
          <w:sz w:val="24"/>
        </w:rPr>
        <w:t>and</w:t>
      </w:r>
      <w:r w:rsidR="00AA4612">
        <w:rPr>
          <w:color w:val="231F20"/>
          <w:sz w:val="24"/>
        </w:rPr>
        <w:t xml:space="preserve"> </w:t>
      </w:r>
      <w:r>
        <w:rPr>
          <w:color w:val="231F20"/>
          <w:sz w:val="24"/>
        </w:rPr>
        <w:t>maintenance</w:t>
      </w:r>
      <w:r w:rsidR="00AA4612">
        <w:rPr>
          <w:color w:val="231F20"/>
          <w:sz w:val="24"/>
        </w:rPr>
        <w:t xml:space="preserve"> </w:t>
      </w:r>
      <w:r>
        <w:rPr>
          <w:color w:val="231F20"/>
          <w:sz w:val="24"/>
        </w:rPr>
        <w:t>costs</w:t>
      </w:r>
      <w:r w:rsidR="00AA4612">
        <w:rPr>
          <w:color w:val="231F20"/>
          <w:sz w:val="24"/>
        </w:rPr>
        <w:t xml:space="preserve"> </w:t>
      </w:r>
      <w:r>
        <w:rPr>
          <w:color w:val="231F20"/>
          <w:sz w:val="24"/>
        </w:rPr>
        <w:t>factors</w:t>
      </w:r>
      <w:r w:rsidR="00AA4612">
        <w:rPr>
          <w:color w:val="231F20"/>
          <w:sz w:val="24"/>
        </w:rPr>
        <w:t xml:space="preserve"> </w:t>
      </w:r>
      <w:r>
        <w:rPr>
          <w:color w:val="231F20"/>
          <w:sz w:val="24"/>
        </w:rPr>
        <w:t>for</w:t>
      </w:r>
      <w:r w:rsidR="00AA4612">
        <w:rPr>
          <w:color w:val="231F20"/>
          <w:sz w:val="24"/>
        </w:rPr>
        <w:t xml:space="preserve"> </w:t>
      </w:r>
      <w:r>
        <w:rPr>
          <w:color w:val="231F20"/>
          <w:sz w:val="24"/>
        </w:rPr>
        <w:t>calculation</w:t>
      </w:r>
      <w:r w:rsidR="00AA4612">
        <w:rPr>
          <w:color w:val="231F20"/>
          <w:sz w:val="24"/>
        </w:rPr>
        <w:t xml:space="preserve"> </w:t>
      </w:r>
      <w:r>
        <w:rPr>
          <w:color w:val="231F20"/>
          <w:sz w:val="24"/>
        </w:rPr>
        <w:t>of</w:t>
      </w:r>
      <w:r w:rsidR="00AA4612">
        <w:rPr>
          <w:color w:val="231F20"/>
          <w:sz w:val="24"/>
        </w:rPr>
        <w:t xml:space="preserve"> </w:t>
      </w:r>
      <w:r>
        <w:rPr>
          <w:color w:val="231F20"/>
          <w:sz w:val="24"/>
        </w:rPr>
        <w:t>the</w:t>
      </w:r>
      <w:r w:rsidR="00AA4612">
        <w:rPr>
          <w:color w:val="231F20"/>
          <w:sz w:val="24"/>
        </w:rPr>
        <w:t xml:space="preserve"> </w:t>
      </w:r>
      <w:r>
        <w:rPr>
          <w:color w:val="231F20"/>
          <w:sz w:val="24"/>
        </w:rPr>
        <w:t>life</w:t>
      </w:r>
      <w:r w:rsidR="00AA4612">
        <w:rPr>
          <w:color w:val="231F20"/>
          <w:sz w:val="24"/>
        </w:rPr>
        <w:t xml:space="preserve"> </w:t>
      </w:r>
      <w:r>
        <w:rPr>
          <w:color w:val="231F20"/>
          <w:sz w:val="24"/>
        </w:rPr>
        <w:t>cycle</w:t>
      </w:r>
      <w:r w:rsidR="00AA4612">
        <w:rPr>
          <w:color w:val="231F20"/>
          <w:sz w:val="24"/>
        </w:rPr>
        <w:t xml:space="preserve"> </w:t>
      </w:r>
      <w:r>
        <w:rPr>
          <w:color w:val="231F20"/>
          <w:sz w:val="24"/>
        </w:rPr>
        <w:t>cost are:</w:t>
      </w:r>
    </w:p>
    <w:p w14:paraId="774EBAF9" w14:textId="77777777" w:rsidR="00607E22" w:rsidRDefault="00611F7E" w:rsidP="00385A10">
      <w:pPr>
        <w:pStyle w:val="ListParagraph"/>
        <w:numPr>
          <w:ilvl w:val="1"/>
          <w:numId w:val="48"/>
        </w:numPr>
        <w:tabs>
          <w:tab w:val="left" w:pos="1497"/>
          <w:tab w:val="left" w:pos="1498"/>
          <w:tab w:val="left" w:pos="6414"/>
        </w:tabs>
        <w:spacing w:before="263"/>
        <w:rPr>
          <w:i/>
          <w:sz w:val="24"/>
        </w:rPr>
      </w:pPr>
      <w:r>
        <w:rPr>
          <w:color w:val="231F20"/>
          <w:sz w:val="24"/>
        </w:rPr>
        <w:t>N</w:t>
      </w:r>
      <w:r w:rsidR="00154745">
        <w:rPr>
          <w:color w:val="231F20"/>
          <w:sz w:val="24"/>
        </w:rPr>
        <w:t>umber</w:t>
      </w:r>
      <w:r>
        <w:rPr>
          <w:color w:val="231F20"/>
          <w:sz w:val="24"/>
        </w:rPr>
        <w:t xml:space="preserve"> </w:t>
      </w:r>
      <w:r w:rsidR="00154745">
        <w:rPr>
          <w:color w:val="231F20"/>
          <w:sz w:val="24"/>
        </w:rPr>
        <w:t>of</w:t>
      </w:r>
      <w:r>
        <w:rPr>
          <w:color w:val="231F20"/>
          <w:sz w:val="24"/>
        </w:rPr>
        <w:t xml:space="preserve"> </w:t>
      </w:r>
      <w:r w:rsidR="00154745">
        <w:rPr>
          <w:color w:val="231F20"/>
          <w:sz w:val="24"/>
        </w:rPr>
        <w:t>years</w:t>
      </w:r>
      <w:r>
        <w:rPr>
          <w:color w:val="231F20"/>
          <w:sz w:val="24"/>
        </w:rPr>
        <w:t xml:space="preserve"> </w:t>
      </w:r>
      <w:r w:rsidR="00154745">
        <w:rPr>
          <w:color w:val="231F20"/>
          <w:sz w:val="24"/>
        </w:rPr>
        <w:t>for</w:t>
      </w:r>
      <w:r>
        <w:rPr>
          <w:color w:val="231F20"/>
          <w:sz w:val="24"/>
        </w:rPr>
        <w:t xml:space="preserve"> </w:t>
      </w:r>
      <w:r w:rsidR="00154745">
        <w:rPr>
          <w:color w:val="231F20"/>
          <w:sz w:val="24"/>
        </w:rPr>
        <w:t>lifecycle</w:t>
      </w:r>
      <w:r w:rsidR="00154745">
        <w:rPr>
          <w:i/>
          <w:color w:val="231F20"/>
          <w:sz w:val="24"/>
        </w:rPr>
        <w:t>:</w:t>
      </w:r>
      <w:r w:rsidR="00154745">
        <w:rPr>
          <w:i/>
          <w:color w:val="231F20"/>
          <w:sz w:val="24"/>
          <w:u w:val="single" w:color="221E1F"/>
        </w:rPr>
        <w:tab/>
      </w:r>
      <w:r w:rsidR="00154745">
        <w:rPr>
          <w:i/>
          <w:color w:val="231F20"/>
          <w:sz w:val="24"/>
        </w:rPr>
        <w:t>[Insert</w:t>
      </w:r>
      <w:r>
        <w:rPr>
          <w:i/>
          <w:color w:val="231F20"/>
          <w:sz w:val="24"/>
        </w:rPr>
        <w:t xml:space="preserve"> </w:t>
      </w:r>
      <w:r w:rsidR="00154745">
        <w:rPr>
          <w:i/>
          <w:color w:val="231F20"/>
          <w:sz w:val="24"/>
        </w:rPr>
        <w:t>number</w:t>
      </w:r>
      <w:r>
        <w:rPr>
          <w:i/>
          <w:color w:val="231F20"/>
          <w:sz w:val="24"/>
        </w:rPr>
        <w:t xml:space="preserve"> </w:t>
      </w:r>
      <w:r w:rsidR="00154745">
        <w:rPr>
          <w:i/>
          <w:color w:val="231F20"/>
          <w:sz w:val="24"/>
        </w:rPr>
        <w:t>of</w:t>
      </w:r>
      <w:r>
        <w:rPr>
          <w:i/>
          <w:color w:val="231F20"/>
          <w:sz w:val="24"/>
        </w:rPr>
        <w:t xml:space="preserve"> </w:t>
      </w:r>
      <w:r w:rsidR="00154745">
        <w:rPr>
          <w:i/>
          <w:color w:val="231F20"/>
          <w:sz w:val="24"/>
        </w:rPr>
        <w:t>years]</w:t>
      </w:r>
    </w:p>
    <w:p w14:paraId="2267E5CF" w14:textId="77777777" w:rsidR="00607E22" w:rsidRDefault="00611F7E" w:rsidP="00385A10">
      <w:pPr>
        <w:pStyle w:val="ListParagraph"/>
        <w:numPr>
          <w:ilvl w:val="1"/>
          <w:numId w:val="48"/>
        </w:numPr>
        <w:tabs>
          <w:tab w:val="left" w:pos="1497"/>
          <w:tab w:val="left" w:pos="1498"/>
        </w:tabs>
        <w:spacing w:before="122"/>
        <w:rPr>
          <w:i/>
          <w:sz w:val="24"/>
        </w:rPr>
      </w:pPr>
      <w:r>
        <w:rPr>
          <w:color w:val="231F20"/>
          <w:sz w:val="24"/>
        </w:rPr>
        <w:t>O</w:t>
      </w:r>
      <w:r w:rsidR="00154745">
        <w:rPr>
          <w:color w:val="231F20"/>
          <w:sz w:val="24"/>
        </w:rPr>
        <w:t>perating</w:t>
      </w:r>
      <w:r>
        <w:rPr>
          <w:color w:val="231F20"/>
          <w:sz w:val="24"/>
        </w:rPr>
        <w:t xml:space="preserve"> </w:t>
      </w:r>
      <w:r w:rsidR="00154745">
        <w:rPr>
          <w:color w:val="231F20"/>
          <w:sz w:val="24"/>
        </w:rPr>
        <w:t>costs</w:t>
      </w:r>
      <w:r>
        <w:rPr>
          <w:color w:val="231F20"/>
          <w:sz w:val="24"/>
        </w:rPr>
        <w:t xml:space="preserve"> </w:t>
      </w:r>
      <w:r w:rsidR="00154745">
        <w:rPr>
          <w:i/>
          <w:color w:val="231F20"/>
          <w:sz w:val="24"/>
        </w:rPr>
        <w:t>[state</w:t>
      </w:r>
      <w:r>
        <w:rPr>
          <w:i/>
          <w:color w:val="231F20"/>
          <w:sz w:val="24"/>
        </w:rPr>
        <w:t xml:space="preserve"> </w:t>
      </w:r>
      <w:r w:rsidR="00154745">
        <w:rPr>
          <w:i/>
          <w:color w:val="231F20"/>
          <w:sz w:val="24"/>
        </w:rPr>
        <w:t>how</w:t>
      </w:r>
      <w:r>
        <w:rPr>
          <w:i/>
          <w:color w:val="231F20"/>
          <w:sz w:val="24"/>
        </w:rPr>
        <w:t xml:space="preserve"> </w:t>
      </w:r>
      <w:r w:rsidR="00154745">
        <w:rPr>
          <w:i/>
          <w:color w:val="231F20"/>
          <w:sz w:val="24"/>
        </w:rPr>
        <w:t>they</w:t>
      </w:r>
      <w:r>
        <w:rPr>
          <w:i/>
          <w:color w:val="231F20"/>
          <w:sz w:val="24"/>
        </w:rPr>
        <w:t xml:space="preserve"> </w:t>
      </w:r>
      <w:r w:rsidR="00154745">
        <w:rPr>
          <w:i/>
          <w:color w:val="231F20"/>
          <w:sz w:val="24"/>
        </w:rPr>
        <w:t>will</w:t>
      </w:r>
      <w:r>
        <w:rPr>
          <w:i/>
          <w:color w:val="231F20"/>
          <w:sz w:val="24"/>
        </w:rPr>
        <w:t xml:space="preserve"> </w:t>
      </w:r>
      <w:r w:rsidR="00154745">
        <w:rPr>
          <w:i/>
          <w:color w:val="231F20"/>
          <w:sz w:val="24"/>
        </w:rPr>
        <w:t>be</w:t>
      </w:r>
      <w:r>
        <w:rPr>
          <w:i/>
          <w:color w:val="231F20"/>
          <w:sz w:val="24"/>
        </w:rPr>
        <w:t xml:space="preserve"> </w:t>
      </w:r>
      <w:r w:rsidR="00154745">
        <w:rPr>
          <w:i/>
          <w:color w:val="231F20"/>
          <w:sz w:val="24"/>
        </w:rPr>
        <w:t>determined]</w:t>
      </w:r>
    </w:p>
    <w:p w14:paraId="06E7F9B7" w14:textId="77777777" w:rsidR="00607E22" w:rsidRDefault="00611F7E" w:rsidP="00385A10">
      <w:pPr>
        <w:pStyle w:val="ListParagraph"/>
        <w:numPr>
          <w:ilvl w:val="1"/>
          <w:numId w:val="48"/>
        </w:numPr>
        <w:tabs>
          <w:tab w:val="left" w:pos="1497"/>
          <w:tab w:val="left" w:pos="1498"/>
        </w:tabs>
        <w:spacing w:before="132" w:line="230" w:lineRule="auto"/>
        <w:ind w:right="691"/>
        <w:rPr>
          <w:sz w:val="24"/>
        </w:rPr>
      </w:pPr>
      <w:r>
        <w:rPr>
          <w:color w:val="231F20"/>
          <w:sz w:val="24"/>
        </w:rPr>
        <w:t>M</w:t>
      </w:r>
      <w:r w:rsidR="00154745">
        <w:rPr>
          <w:color w:val="231F20"/>
          <w:sz w:val="24"/>
        </w:rPr>
        <w:t>aintenance</w:t>
      </w:r>
      <w:r>
        <w:rPr>
          <w:color w:val="231F20"/>
          <w:sz w:val="24"/>
        </w:rPr>
        <w:t xml:space="preserve"> </w:t>
      </w:r>
      <w:r w:rsidR="00154745">
        <w:rPr>
          <w:color w:val="231F20"/>
          <w:sz w:val="24"/>
        </w:rPr>
        <w:t>costs,</w:t>
      </w:r>
      <w:r>
        <w:rPr>
          <w:color w:val="231F20"/>
          <w:sz w:val="24"/>
        </w:rPr>
        <w:t xml:space="preserve"> </w:t>
      </w:r>
      <w:r w:rsidR="00154745">
        <w:rPr>
          <w:color w:val="231F20"/>
          <w:sz w:val="24"/>
        </w:rPr>
        <w:t>including</w:t>
      </w:r>
      <w:r>
        <w:rPr>
          <w:color w:val="231F20"/>
          <w:sz w:val="24"/>
        </w:rPr>
        <w:t xml:space="preserve"> </w:t>
      </w:r>
      <w:r w:rsidR="00154745">
        <w:rPr>
          <w:color w:val="231F20"/>
          <w:sz w:val="24"/>
        </w:rPr>
        <w:t>the</w:t>
      </w:r>
      <w:r>
        <w:rPr>
          <w:color w:val="231F20"/>
          <w:sz w:val="24"/>
        </w:rPr>
        <w:t xml:space="preserve"> </w:t>
      </w:r>
      <w:r w:rsidR="00154745">
        <w:rPr>
          <w:color w:val="231F20"/>
          <w:sz w:val="24"/>
        </w:rPr>
        <w:t>cost</w:t>
      </w:r>
      <w:r>
        <w:rPr>
          <w:color w:val="231F20"/>
          <w:sz w:val="24"/>
        </w:rPr>
        <w:t xml:space="preserve"> </w:t>
      </w:r>
      <w:r w:rsidR="00154745">
        <w:rPr>
          <w:color w:val="231F20"/>
          <w:sz w:val="24"/>
        </w:rPr>
        <w:t>of</w:t>
      </w:r>
      <w:r>
        <w:rPr>
          <w:color w:val="231F20"/>
          <w:sz w:val="24"/>
        </w:rPr>
        <w:t xml:space="preserve"> </w:t>
      </w:r>
      <w:r w:rsidR="00154745">
        <w:rPr>
          <w:color w:val="231F20"/>
          <w:sz w:val="24"/>
        </w:rPr>
        <w:t>spare</w:t>
      </w:r>
      <w:r>
        <w:rPr>
          <w:color w:val="231F20"/>
          <w:sz w:val="24"/>
        </w:rPr>
        <w:t xml:space="preserve"> </w:t>
      </w:r>
      <w:r w:rsidR="00154745">
        <w:rPr>
          <w:color w:val="231F20"/>
          <w:sz w:val="24"/>
        </w:rPr>
        <w:t>parts</w:t>
      </w:r>
      <w:r>
        <w:rPr>
          <w:color w:val="231F20"/>
          <w:sz w:val="24"/>
        </w:rPr>
        <w:t xml:space="preserve"> </w:t>
      </w:r>
      <w:r w:rsidR="00154745">
        <w:rPr>
          <w:color w:val="231F20"/>
          <w:sz w:val="24"/>
        </w:rPr>
        <w:t>for</w:t>
      </w:r>
      <w:r>
        <w:rPr>
          <w:color w:val="231F20"/>
          <w:sz w:val="24"/>
        </w:rPr>
        <w:t xml:space="preserve"> </w:t>
      </w:r>
      <w:r w:rsidR="00154745">
        <w:rPr>
          <w:color w:val="231F20"/>
          <w:sz w:val="24"/>
        </w:rPr>
        <w:t>the</w:t>
      </w:r>
      <w:r>
        <w:rPr>
          <w:color w:val="231F20"/>
          <w:sz w:val="24"/>
        </w:rPr>
        <w:t xml:space="preserve"> </w:t>
      </w:r>
      <w:r w:rsidR="00154745">
        <w:rPr>
          <w:color w:val="231F20"/>
          <w:sz w:val="24"/>
        </w:rPr>
        <w:t>initial</w:t>
      </w:r>
      <w:r>
        <w:rPr>
          <w:color w:val="231F20"/>
          <w:sz w:val="24"/>
        </w:rPr>
        <w:t xml:space="preserve"> </w:t>
      </w:r>
      <w:r w:rsidR="00154745">
        <w:rPr>
          <w:color w:val="231F20"/>
          <w:sz w:val="24"/>
        </w:rPr>
        <w:t>period</w:t>
      </w:r>
      <w:r>
        <w:rPr>
          <w:color w:val="231F20"/>
          <w:sz w:val="24"/>
        </w:rPr>
        <w:t xml:space="preserve"> </w:t>
      </w:r>
      <w:r w:rsidR="00154745">
        <w:rPr>
          <w:color w:val="231F20"/>
          <w:sz w:val="24"/>
        </w:rPr>
        <w:t>of</w:t>
      </w:r>
      <w:r>
        <w:rPr>
          <w:color w:val="231F20"/>
          <w:sz w:val="24"/>
        </w:rPr>
        <w:t xml:space="preserve"> </w:t>
      </w:r>
      <w:r w:rsidR="00154745">
        <w:rPr>
          <w:color w:val="231F20"/>
          <w:sz w:val="24"/>
        </w:rPr>
        <w:t>operation</w:t>
      </w:r>
      <w:r>
        <w:rPr>
          <w:color w:val="231F20"/>
          <w:sz w:val="24"/>
        </w:rPr>
        <w:t xml:space="preserve"> </w:t>
      </w:r>
      <w:r w:rsidR="00154745">
        <w:rPr>
          <w:i/>
          <w:color w:val="231F20"/>
          <w:sz w:val="24"/>
        </w:rPr>
        <w:t>[state</w:t>
      </w:r>
      <w:r>
        <w:rPr>
          <w:i/>
          <w:color w:val="231F20"/>
          <w:sz w:val="24"/>
        </w:rPr>
        <w:t xml:space="preserve"> </w:t>
      </w:r>
      <w:r w:rsidR="00154745">
        <w:rPr>
          <w:i/>
          <w:color w:val="231F20"/>
          <w:sz w:val="24"/>
        </w:rPr>
        <w:t>how they</w:t>
      </w:r>
      <w:r>
        <w:rPr>
          <w:i/>
          <w:color w:val="231F20"/>
          <w:sz w:val="24"/>
        </w:rPr>
        <w:t xml:space="preserve"> </w:t>
      </w:r>
      <w:r w:rsidR="00154745">
        <w:rPr>
          <w:i/>
          <w:color w:val="231F20"/>
          <w:sz w:val="24"/>
        </w:rPr>
        <w:t>will</w:t>
      </w:r>
      <w:r>
        <w:rPr>
          <w:i/>
          <w:color w:val="231F20"/>
          <w:sz w:val="24"/>
        </w:rPr>
        <w:t xml:space="preserve"> </w:t>
      </w:r>
      <w:r w:rsidR="00154745">
        <w:rPr>
          <w:i/>
          <w:color w:val="231F20"/>
          <w:sz w:val="24"/>
        </w:rPr>
        <w:t>be</w:t>
      </w:r>
      <w:r>
        <w:rPr>
          <w:i/>
          <w:color w:val="231F20"/>
          <w:sz w:val="24"/>
        </w:rPr>
        <w:t xml:space="preserve"> </w:t>
      </w:r>
      <w:r w:rsidR="00154745">
        <w:rPr>
          <w:i/>
          <w:color w:val="231F20"/>
          <w:sz w:val="24"/>
        </w:rPr>
        <w:t>determined],</w:t>
      </w:r>
      <w:r>
        <w:rPr>
          <w:i/>
          <w:color w:val="231F20"/>
          <w:sz w:val="24"/>
        </w:rPr>
        <w:t xml:space="preserve"> </w:t>
      </w:r>
      <w:r w:rsidR="00154745">
        <w:rPr>
          <w:color w:val="231F20"/>
          <w:sz w:val="24"/>
        </w:rPr>
        <w:t>and</w:t>
      </w:r>
    </w:p>
    <w:p w14:paraId="0C6387D9" w14:textId="77777777" w:rsidR="00607E22" w:rsidRDefault="00154745" w:rsidP="00385A10">
      <w:pPr>
        <w:pStyle w:val="ListParagraph"/>
        <w:numPr>
          <w:ilvl w:val="1"/>
          <w:numId w:val="48"/>
        </w:numPr>
        <w:tabs>
          <w:tab w:val="left" w:pos="1497"/>
          <w:tab w:val="left" w:pos="1498"/>
          <w:tab w:val="left" w:pos="4375"/>
        </w:tabs>
        <w:spacing w:before="135" w:line="230" w:lineRule="auto"/>
        <w:ind w:right="691"/>
        <w:rPr>
          <w:sz w:val="24"/>
        </w:rPr>
      </w:pPr>
      <w:r>
        <w:rPr>
          <w:color w:val="231F20"/>
          <w:sz w:val="24"/>
        </w:rPr>
        <w:t>Discount</w:t>
      </w:r>
      <w:r w:rsidR="00A97C55">
        <w:rPr>
          <w:color w:val="231F20"/>
          <w:sz w:val="24"/>
        </w:rPr>
        <w:t xml:space="preserve"> </w:t>
      </w:r>
      <w:r>
        <w:rPr>
          <w:color w:val="231F20"/>
          <w:sz w:val="24"/>
        </w:rPr>
        <w:t>rate:</w:t>
      </w:r>
      <w:r>
        <w:rPr>
          <w:color w:val="231F20"/>
          <w:sz w:val="24"/>
          <w:u w:val="single" w:color="221E1F"/>
        </w:rPr>
        <w:tab/>
      </w:r>
      <w:r>
        <w:rPr>
          <w:i/>
          <w:color w:val="231F20"/>
          <w:sz w:val="24"/>
        </w:rPr>
        <w:t>[insert</w:t>
      </w:r>
      <w:r w:rsidR="00611F7E">
        <w:rPr>
          <w:i/>
          <w:color w:val="231F20"/>
          <w:sz w:val="24"/>
        </w:rPr>
        <w:t xml:space="preserve"> </w:t>
      </w:r>
      <w:r>
        <w:rPr>
          <w:i/>
          <w:color w:val="231F20"/>
          <w:sz w:val="24"/>
        </w:rPr>
        <w:t>discount</w:t>
      </w:r>
      <w:r w:rsidR="00A97C55">
        <w:rPr>
          <w:i/>
          <w:color w:val="231F20"/>
          <w:sz w:val="24"/>
        </w:rPr>
        <w:t xml:space="preserve"> </w:t>
      </w:r>
      <w:r>
        <w:rPr>
          <w:i/>
          <w:color w:val="231F20"/>
          <w:sz w:val="24"/>
        </w:rPr>
        <w:t>rate</w:t>
      </w:r>
      <w:r w:rsidR="00611F7E">
        <w:rPr>
          <w:i/>
          <w:color w:val="231F20"/>
          <w:sz w:val="24"/>
        </w:rPr>
        <w:t xml:space="preserve"> </w:t>
      </w:r>
      <w:r>
        <w:rPr>
          <w:i/>
          <w:color w:val="231F20"/>
          <w:sz w:val="24"/>
        </w:rPr>
        <w:t>in</w:t>
      </w:r>
      <w:r w:rsidR="00611F7E">
        <w:rPr>
          <w:i/>
          <w:color w:val="231F20"/>
          <w:sz w:val="24"/>
        </w:rPr>
        <w:t xml:space="preserve"> </w:t>
      </w:r>
      <w:r>
        <w:rPr>
          <w:i/>
          <w:color w:val="231F20"/>
          <w:sz w:val="24"/>
        </w:rPr>
        <w:t>percent]</w:t>
      </w:r>
      <w:r w:rsidR="00611F7E">
        <w:rPr>
          <w:i/>
          <w:color w:val="231F20"/>
          <w:sz w:val="24"/>
        </w:rPr>
        <w:t xml:space="preserve"> </w:t>
      </w:r>
      <w:r>
        <w:rPr>
          <w:color w:val="231F20"/>
          <w:sz w:val="24"/>
        </w:rPr>
        <w:t>to</w:t>
      </w:r>
      <w:r w:rsidR="00611F7E">
        <w:rPr>
          <w:color w:val="231F20"/>
          <w:sz w:val="24"/>
        </w:rPr>
        <w:t xml:space="preserve"> </w:t>
      </w:r>
      <w:r>
        <w:rPr>
          <w:color w:val="231F20"/>
          <w:sz w:val="24"/>
        </w:rPr>
        <w:t>be</w:t>
      </w:r>
      <w:r w:rsidR="00611F7E">
        <w:rPr>
          <w:color w:val="231F20"/>
          <w:sz w:val="24"/>
        </w:rPr>
        <w:t xml:space="preserve"> </w:t>
      </w:r>
      <w:r>
        <w:rPr>
          <w:color w:val="231F20"/>
          <w:sz w:val="24"/>
        </w:rPr>
        <w:t>used</w:t>
      </w:r>
      <w:r w:rsidR="00611F7E">
        <w:rPr>
          <w:color w:val="231F20"/>
          <w:sz w:val="24"/>
        </w:rPr>
        <w:t xml:space="preserve"> </w:t>
      </w:r>
      <w:r>
        <w:rPr>
          <w:color w:val="231F20"/>
          <w:sz w:val="24"/>
        </w:rPr>
        <w:t>to</w:t>
      </w:r>
      <w:r w:rsidR="00611F7E">
        <w:rPr>
          <w:color w:val="231F20"/>
          <w:sz w:val="24"/>
        </w:rPr>
        <w:t xml:space="preserve"> </w:t>
      </w:r>
      <w:r>
        <w:rPr>
          <w:color w:val="231F20"/>
          <w:sz w:val="24"/>
        </w:rPr>
        <w:t>discount</w:t>
      </w:r>
      <w:r w:rsidR="00611F7E">
        <w:rPr>
          <w:color w:val="231F20"/>
          <w:sz w:val="24"/>
        </w:rPr>
        <w:t xml:space="preserve"> </w:t>
      </w:r>
      <w:r>
        <w:rPr>
          <w:color w:val="231F20"/>
          <w:sz w:val="24"/>
        </w:rPr>
        <w:t>to</w:t>
      </w:r>
      <w:r w:rsidR="00611F7E">
        <w:rPr>
          <w:color w:val="231F20"/>
          <w:sz w:val="24"/>
        </w:rPr>
        <w:t xml:space="preserve"> </w:t>
      </w:r>
      <w:r>
        <w:rPr>
          <w:color w:val="231F20"/>
          <w:sz w:val="24"/>
        </w:rPr>
        <w:t>present value</w:t>
      </w:r>
      <w:r w:rsidR="00A97C55">
        <w:rPr>
          <w:color w:val="231F20"/>
          <w:sz w:val="24"/>
        </w:rPr>
        <w:t xml:space="preserve"> </w:t>
      </w:r>
      <w:r>
        <w:rPr>
          <w:color w:val="231F20"/>
          <w:sz w:val="24"/>
        </w:rPr>
        <w:t>all</w:t>
      </w:r>
      <w:r w:rsidR="00611F7E">
        <w:rPr>
          <w:color w:val="231F20"/>
          <w:sz w:val="24"/>
        </w:rPr>
        <w:t xml:space="preserve"> </w:t>
      </w:r>
      <w:r>
        <w:rPr>
          <w:color w:val="231F20"/>
          <w:sz w:val="24"/>
        </w:rPr>
        <w:t>annual</w:t>
      </w:r>
      <w:r w:rsidR="00611F7E">
        <w:rPr>
          <w:color w:val="231F20"/>
          <w:sz w:val="24"/>
        </w:rPr>
        <w:t xml:space="preserve"> </w:t>
      </w:r>
      <w:r>
        <w:rPr>
          <w:color w:val="231F20"/>
          <w:sz w:val="24"/>
        </w:rPr>
        <w:t>future</w:t>
      </w:r>
      <w:r w:rsidR="00611F7E">
        <w:rPr>
          <w:color w:val="231F20"/>
          <w:sz w:val="24"/>
        </w:rPr>
        <w:t xml:space="preserve"> </w:t>
      </w:r>
      <w:r>
        <w:rPr>
          <w:color w:val="231F20"/>
          <w:sz w:val="24"/>
        </w:rPr>
        <w:t>costs</w:t>
      </w:r>
      <w:r w:rsidR="00611F7E">
        <w:rPr>
          <w:color w:val="231F20"/>
          <w:sz w:val="24"/>
        </w:rPr>
        <w:t xml:space="preserve"> </w:t>
      </w:r>
      <w:r>
        <w:rPr>
          <w:color w:val="231F20"/>
          <w:sz w:val="24"/>
        </w:rPr>
        <w:t>calculated</w:t>
      </w:r>
      <w:r w:rsidR="00611F7E">
        <w:rPr>
          <w:color w:val="231F20"/>
          <w:sz w:val="24"/>
        </w:rPr>
        <w:t xml:space="preserve"> </w:t>
      </w:r>
      <w:r>
        <w:rPr>
          <w:color w:val="231F20"/>
          <w:sz w:val="24"/>
        </w:rPr>
        <w:t>under</w:t>
      </w:r>
      <w:r w:rsidR="00611F7E">
        <w:rPr>
          <w:color w:val="231F20"/>
          <w:sz w:val="24"/>
        </w:rPr>
        <w:t xml:space="preserve"> </w:t>
      </w:r>
      <w:r>
        <w:rPr>
          <w:color w:val="231F20"/>
          <w:sz w:val="24"/>
        </w:rPr>
        <w:t>(ii)</w:t>
      </w:r>
      <w:r w:rsidR="00611F7E">
        <w:rPr>
          <w:color w:val="231F20"/>
          <w:sz w:val="24"/>
        </w:rPr>
        <w:t xml:space="preserve"> </w:t>
      </w:r>
      <w:r>
        <w:rPr>
          <w:color w:val="231F20"/>
          <w:sz w:val="24"/>
        </w:rPr>
        <w:t>and</w:t>
      </w:r>
      <w:r w:rsidR="00611F7E">
        <w:rPr>
          <w:color w:val="231F20"/>
          <w:sz w:val="24"/>
        </w:rPr>
        <w:t xml:space="preserve"> </w:t>
      </w:r>
      <w:r>
        <w:rPr>
          <w:color w:val="231F20"/>
          <w:sz w:val="24"/>
        </w:rPr>
        <w:t>(iii)</w:t>
      </w:r>
      <w:r w:rsidR="00611F7E">
        <w:rPr>
          <w:color w:val="231F20"/>
          <w:sz w:val="24"/>
        </w:rPr>
        <w:t xml:space="preserve"> </w:t>
      </w:r>
      <w:r>
        <w:rPr>
          <w:color w:val="231F20"/>
          <w:sz w:val="24"/>
        </w:rPr>
        <w:t>above</w:t>
      </w:r>
      <w:r w:rsidR="00611F7E">
        <w:rPr>
          <w:color w:val="231F20"/>
          <w:sz w:val="24"/>
        </w:rPr>
        <w:t xml:space="preserve"> </w:t>
      </w:r>
      <w:r>
        <w:rPr>
          <w:color w:val="231F20"/>
          <w:sz w:val="24"/>
        </w:rPr>
        <w:t>for</w:t>
      </w:r>
      <w:r w:rsidR="00611F7E">
        <w:rPr>
          <w:color w:val="231F20"/>
          <w:sz w:val="24"/>
        </w:rPr>
        <w:t xml:space="preserve"> </w:t>
      </w:r>
      <w:r>
        <w:rPr>
          <w:color w:val="231F20"/>
          <w:sz w:val="24"/>
        </w:rPr>
        <w:t>the</w:t>
      </w:r>
      <w:r w:rsidR="00611F7E">
        <w:rPr>
          <w:color w:val="231F20"/>
          <w:sz w:val="24"/>
        </w:rPr>
        <w:t xml:space="preserve"> </w:t>
      </w:r>
      <w:r>
        <w:rPr>
          <w:color w:val="231F20"/>
          <w:sz w:val="24"/>
        </w:rPr>
        <w:t>period</w:t>
      </w:r>
      <w:r w:rsidR="00611F7E">
        <w:rPr>
          <w:color w:val="231F20"/>
          <w:sz w:val="24"/>
        </w:rPr>
        <w:t xml:space="preserve"> </w:t>
      </w:r>
      <w:r>
        <w:rPr>
          <w:color w:val="231F20"/>
          <w:sz w:val="24"/>
        </w:rPr>
        <w:t>speciﬁed</w:t>
      </w:r>
      <w:r w:rsidR="00611F7E">
        <w:rPr>
          <w:color w:val="231F20"/>
          <w:sz w:val="24"/>
        </w:rPr>
        <w:t xml:space="preserve"> </w:t>
      </w:r>
      <w:r>
        <w:rPr>
          <w:color w:val="231F20"/>
          <w:sz w:val="24"/>
        </w:rPr>
        <w:t>in</w:t>
      </w:r>
      <w:r w:rsidR="00611F7E">
        <w:rPr>
          <w:color w:val="231F20"/>
          <w:sz w:val="24"/>
        </w:rPr>
        <w:t xml:space="preserve"> </w:t>
      </w:r>
      <w:r>
        <w:rPr>
          <w:color w:val="231F20"/>
          <w:sz w:val="24"/>
        </w:rPr>
        <w:t>(</w:t>
      </w:r>
      <w:proofErr w:type="spellStart"/>
      <w:r>
        <w:rPr>
          <w:color w:val="231F20"/>
          <w:sz w:val="24"/>
        </w:rPr>
        <w:t>i</w:t>
      </w:r>
      <w:proofErr w:type="spellEnd"/>
      <w:r>
        <w:rPr>
          <w:color w:val="231F20"/>
          <w:sz w:val="24"/>
        </w:rPr>
        <w:t>).</w:t>
      </w:r>
    </w:p>
    <w:p w14:paraId="615F434E" w14:textId="77777777" w:rsidR="00607E22" w:rsidRDefault="00154745">
      <w:pPr>
        <w:spacing w:before="267" w:line="230" w:lineRule="auto"/>
        <w:ind w:left="1496" w:right="691"/>
        <w:jc w:val="both"/>
        <w:rPr>
          <w:b/>
          <w:i/>
          <w:sz w:val="24"/>
        </w:rPr>
      </w:pPr>
      <w:r>
        <w:rPr>
          <w:b/>
          <w:i/>
          <w:color w:val="231F20"/>
          <w:sz w:val="24"/>
        </w:rPr>
        <w:t>The</w:t>
      </w:r>
      <w:r w:rsidR="00611F7E">
        <w:rPr>
          <w:b/>
          <w:i/>
          <w:color w:val="231F20"/>
          <w:sz w:val="24"/>
        </w:rPr>
        <w:t xml:space="preserve"> </w:t>
      </w:r>
      <w:r>
        <w:rPr>
          <w:b/>
          <w:i/>
          <w:color w:val="231F20"/>
          <w:sz w:val="24"/>
        </w:rPr>
        <w:t>price</w:t>
      </w:r>
      <w:r w:rsidR="00611F7E">
        <w:rPr>
          <w:b/>
          <w:i/>
          <w:color w:val="231F20"/>
          <w:sz w:val="24"/>
        </w:rPr>
        <w:t xml:space="preserve"> </w:t>
      </w:r>
      <w:r>
        <w:rPr>
          <w:b/>
          <w:i/>
          <w:color w:val="231F20"/>
          <w:sz w:val="24"/>
        </w:rPr>
        <w:t>of</w:t>
      </w:r>
      <w:r w:rsidR="00611F7E">
        <w:rPr>
          <w:b/>
          <w:i/>
          <w:color w:val="231F20"/>
          <w:sz w:val="24"/>
        </w:rPr>
        <w:t xml:space="preserve"> </w:t>
      </w:r>
      <w:r>
        <w:rPr>
          <w:b/>
          <w:i/>
          <w:color w:val="231F20"/>
          <w:sz w:val="24"/>
        </w:rPr>
        <w:t>recommended</w:t>
      </w:r>
      <w:r w:rsidR="00611F7E">
        <w:rPr>
          <w:b/>
          <w:i/>
          <w:color w:val="231F20"/>
          <w:sz w:val="24"/>
        </w:rPr>
        <w:t xml:space="preserve"> </w:t>
      </w:r>
      <w:r>
        <w:rPr>
          <w:b/>
          <w:i/>
          <w:color w:val="231F20"/>
          <w:sz w:val="24"/>
        </w:rPr>
        <w:t>spare</w:t>
      </w:r>
      <w:r w:rsidR="00611F7E">
        <w:rPr>
          <w:b/>
          <w:i/>
          <w:color w:val="231F20"/>
          <w:sz w:val="24"/>
        </w:rPr>
        <w:t xml:space="preserve"> </w:t>
      </w:r>
      <w:r>
        <w:rPr>
          <w:b/>
          <w:i/>
          <w:color w:val="231F20"/>
          <w:sz w:val="24"/>
        </w:rPr>
        <w:t>parts</w:t>
      </w:r>
      <w:r w:rsidR="00611F7E">
        <w:rPr>
          <w:b/>
          <w:i/>
          <w:color w:val="231F20"/>
          <w:sz w:val="24"/>
        </w:rPr>
        <w:t xml:space="preserve"> </w:t>
      </w:r>
      <w:r>
        <w:rPr>
          <w:b/>
          <w:i/>
          <w:color w:val="231F20"/>
          <w:sz w:val="24"/>
        </w:rPr>
        <w:t>quoted</w:t>
      </w:r>
      <w:r w:rsidR="00611F7E">
        <w:rPr>
          <w:b/>
          <w:i/>
          <w:color w:val="231F20"/>
          <w:sz w:val="24"/>
        </w:rPr>
        <w:t xml:space="preserve"> </w:t>
      </w:r>
      <w:r>
        <w:rPr>
          <w:b/>
          <w:i/>
          <w:color w:val="231F20"/>
          <w:sz w:val="24"/>
        </w:rPr>
        <w:t>in</w:t>
      </w:r>
      <w:r w:rsidR="00611F7E">
        <w:rPr>
          <w:b/>
          <w:i/>
          <w:color w:val="231F20"/>
          <w:sz w:val="24"/>
        </w:rPr>
        <w:t xml:space="preserve"> </w:t>
      </w:r>
      <w:r>
        <w:rPr>
          <w:b/>
          <w:i/>
          <w:color w:val="231F20"/>
          <w:sz w:val="24"/>
        </w:rPr>
        <w:t>Price</w:t>
      </w:r>
      <w:r w:rsidR="00611F7E">
        <w:rPr>
          <w:b/>
          <w:i/>
          <w:color w:val="231F20"/>
          <w:sz w:val="24"/>
        </w:rPr>
        <w:t xml:space="preserve"> </w:t>
      </w:r>
      <w:r>
        <w:rPr>
          <w:b/>
          <w:i/>
          <w:color w:val="231F20"/>
          <w:sz w:val="24"/>
        </w:rPr>
        <w:t>Schedule</w:t>
      </w:r>
      <w:r w:rsidR="00611F7E">
        <w:rPr>
          <w:b/>
          <w:i/>
          <w:color w:val="231F20"/>
          <w:sz w:val="24"/>
        </w:rPr>
        <w:t xml:space="preserve"> </w:t>
      </w:r>
      <w:r>
        <w:rPr>
          <w:b/>
          <w:i/>
          <w:color w:val="231F20"/>
          <w:sz w:val="24"/>
        </w:rPr>
        <w:t>No.6</w:t>
      </w:r>
      <w:r w:rsidR="00611F7E">
        <w:rPr>
          <w:b/>
          <w:i/>
          <w:color w:val="231F20"/>
          <w:sz w:val="24"/>
        </w:rPr>
        <w:t xml:space="preserve"> </w:t>
      </w:r>
      <w:r>
        <w:rPr>
          <w:b/>
          <w:i/>
          <w:color w:val="231F20"/>
          <w:sz w:val="24"/>
        </w:rPr>
        <w:t>shall</w:t>
      </w:r>
      <w:r w:rsidR="00611F7E">
        <w:rPr>
          <w:b/>
          <w:i/>
          <w:color w:val="231F20"/>
          <w:sz w:val="24"/>
        </w:rPr>
        <w:t xml:space="preserve"> </w:t>
      </w:r>
      <w:r>
        <w:rPr>
          <w:b/>
          <w:i/>
          <w:color w:val="231F20"/>
          <w:sz w:val="24"/>
        </w:rPr>
        <w:t>not</w:t>
      </w:r>
      <w:r w:rsidR="00611F7E">
        <w:rPr>
          <w:b/>
          <w:i/>
          <w:color w:val="231F20"/>
          <w:sz w:val="24"/>
        </w:rPr>
        <w:t xml:space="preserve"> </w:t>
      </w:r>
      <w:r>
        <w:rPr>
          <w:b/>
          <w:i/>
          <w:color w:val="231F20"/>
          <w:sz w:val="24"/>
        </w:rPr>
        <w:t>be</w:t>
      </w:r>
      <w:r w:rsidR="00611F7E">
        <w:rPr>
          <w:b/>
          <w:i/>
          <w:color w:val="231F20"/>
          <w:sz w:val="24"/>
        </w:rPr>
        <w:t xml:space="preserve"> </w:t>
      </w:r>
      <w:r>
        <w:rPr>
          <w:b/>
          <w:i/>
          <w:color w:val="231F20"/>
          <w:sz w:val="24"/>
        </w:rPr>
        <w:t>considered for</w:t>
      </w:r>
      <w:r w:rsidR="00611F7E">
        <w:rPr>
          <w:b/>
          <w:i/>
          <w:color w:val="231F20"/>
          <w:sz w:val="24"/>
        </w:rPr>
        <w:t xml:space="preserve"> </w:t>
      </w:r>
      <w:r>
        <w:rPr>
          <w:b/>
          <w:i/>
          <w:color w:val="231F20"/>
          <w:sz w:val="24"/>
        </w:rPr>
        <w:t>evaluation.</w:t>
      </w:r>
    </w:p>
    <w:p w14:paraId="1EA5FF60" w14:textId="77777777" w:rsidR="00607E22" w:rsidRDefault="00154745">
      <w:pPr>
        <w:pStyle w:val="Heading3"/>
        <w:tabs>
          <w:tab w:val="left" w:pos="1496"/>
        </w:tabs>
        <w:spacing w:before="259"/>
        <w:ind w:left="948"/>
      </w:pPr>
      <w:bookmarkStart w:id="6" w:name="_Toc85098367"/>
      <w:r>
        <w:rPr>
          <w:color w:val="231F20"/>
        </w:rPr>
        <w:t>(v)</w:t>
      </w:r>
      <w:r>
        <w:rPr>
          <w:color w:val="231F20"/>
        </w:rPr>
        <w:tab/>
        <w:t>Functional</w:t>
      </w:r>
      <w:r w:rsidR="00611F7E">
        <w:rPr>
          <w:color w:val="231F20"/>
        </w:rPr>
        <w:t xml:space="preserve"> </w:t>
      </w:r>
      <w:r>
        <w:rPr>
          <w:color w:val="231F20"/>
        </w:rPr>
        <w:t>Guarantees</w:t>
      </w:r>
      <w:r w:rsidR="00611F7E">
        <w:rPr>
          <w:color w:val="231F20"/>
        </w:rPr>
        <w:t xml:space="preserve"> </w:t>
      </w:r>
      <w:r>
        <w:rPr>
          <w:color w:val="231F20"/>
        </w:rPr>
        <w:t>of</w:t>
      </w:r>
      <w:r w:rsidR="00611F7E">
        <w:rPr>
          <w:color w:val="231F20"/>
        </w:rPr>
        <w:t xml:space="preserve"> </w:t>
      </w:r>
      <w:r>
        <w:rPr>
          <w:color w:val="231F20"/>
        </w:rPr>
        <w:t>the</w:t>
      </w:r>
      <w:r w:rsidR="00611F7E">
        <w:rPr>
          <w:color w:val="231F20"/>
        </w:rPr>
        <w:t xml:space="preserve"> </w:t>
      </w:r>
      <w:r>
        <w:rPr>
          <w:color w:val="231F20"/>
        </w:rPr>
        <w:t>Facilities</w:t>
      </w:r>
      <w:bookmarkEnd w:id="6"/>
    </w:p>
    <w:p w14:paraId="6142B8E6" w14:textId="77777777" w:rsidR="00607E22" w:rsidRDefault="00154745">
      <w:pPr>
        <w:spacing w:before="264" w:line="230" w:lineRule="auto"/>
        <w:ind w:left="1496" w:right="691"/>
        <w:jc w:val="both"/>
        <w:rPr>
          <w:sz w:val="24"/>
        </w:rPr>
      </w:pPr>
      <w:r>
        <w:rPr>
          <w:color w:val="231F20"/>
          <w:sz w:val="24"/>
        </w:rPr>
        <w:t>The</w:t>
      </w:r>
      <w:r w:rsidR="00611F7E">
        <w:rPr>
          <w:color w:val="231F20"/>
          <w:sz w:val="24"/>
        </w:rPr>
        <w:t xml:space="preserve"> </w:t>
      </w:r>
      <w:r>
        <w:rPr>
          <w:color w:val="231F20"/>
          <w:sz w:val="24"/>
        </w:rPr>
        <w:t>minimum</w:t>
      </w:r>
      <w:r w:rsidR="00611F7E">
        <w:rPr>
          <w:color w:val="231F20"/>
          <w:sz w:val="24"/>
        </w:rPr>
        <w:t xml:space="preserve"> </w:t>
      </w:r>
      <w:r>
        <w:rPr>
          <w:color w:val="231F20"/>
          <w:sz w:val="24"/>
        </w:rPr>
        <w:t>(or</w:t>
      </w:r>
      <w:r w:rsidR="00611F7E">
        <w:rPr>
          <w:color w:val="231F20"/>
          <w:sz w:val="24"/>
        </w:rPr>
        <w:t xml:space="preserve"> </w:t>
      </w:r>
      <w:r>
        <w:rPr>
          <w:color w:val="231F20"/>
          <w:sz w:val="24"/>
        </w:rPr>
        <w:t>maximum)</w:t>
      </w:r>
      <w:r w:rsidR="00611F7E">
        <w:rPr>
          <w:color w:val="231F20"/>
          <w:sz w:val="24"/>
        </w:rPr>
        <w:t xml:space="preserve"> </w:t>
      </w:r>
      <w:r>
        <w:rPr>
          <w:color w:val="231F20"/>
          <w:sz w:val="24"/>
        </w:rPr>
        <w:t>requirements</w:t>
      </w:r>
      <w:r w:rsidR="00611F7E">
        <w:rPr>
          <w:color w:val="231F20"/>
          <w:sz w:val="24"/>
        </w:rPr>
        <w:t xml:space="preserve"> </w:t>
      </w:r>
      <w:r>
        <w:rPr>
          <w:color w:val="231F20"/>
          <w:sz w:val="24"/>
        </w:rPr>
        <w:t>stated</w:t>
      </w:r>
      <w:r w:rsidR="00611F7E">
        <w:rPr>
          <w:color w:val="231F20"/>
          <w:sz w:val="24"/>
        </w:rPr>
        <w:t xml:space="preserve"> </w:t>
      </w:r>
      <w:r>
        <w:rPr>
          <w:color w:val="231F20"/>
          <w:sz w:val="24"/>
        </w:rPr>
        <w:t>in</w:t>
      </w:r>
      <w:r w:rsidR="00611F7E">
        <w:rPr>
          <w:color w:val="231F20"/>
          <w:sz w:val="24"/>
        </w:rPr>
        <w:t xml:space="preserve"> </w:t>
      </w:r>
      <w:r>
        <w:rPr>
          <w:color w:val="231F20"/>
          <w:sz w:val="24"/>
        </w:rPr>
        <w:t>the</w:t>
      </w:r>
      <w:r w:rsidR="00611F7E">
        <w:rPr>
          <w:color w:val="231F20"/>
          <w:sz w:val="24"/>
        </w:rPr>
        <w:t xml:space="preserve"> </w:t>
      </w:r>
      <w:r>
        <w:rPr>
          <w:color w:val="231F20"/>
          <w:sz w:val="24"/>
        </w:rPr>
        <w:t>Speciﬁcation</w:t>
      </w:r>
      <w:r w:rsidR="00611F7E">
        <w:rPr>
          <w:color w:val="231F20"/>
          <w:sz w:val="24"/>
        </w:rPr>
        <w:t xml:space="preserve"> </w:t>
      </w:r>
      <w:r>
        <w:rPr>
          <w:color w:val="231F20"/>
          <w:sz w:val="24"/>
        </w:rPr>
        <w:t>for</w:t>
      </w:r>
      <w:r w:rsidR="00611F7E">
        <w:rPr>
          <w:color w:val="231F20"/>
          <w:sz w:val="24"/>
        </w:rPr>
        <w:t xml:space="preserve"> </w:t>
      </w:r>
      <w:r>
        <w:rPr>
          <w:color w:val="231F20"/>
          <w:sz w:val="24"/>
        </w:rPr>
        <w:t>functional</w:t>
      </w:r>
      <w:r w:rsidR="00611F7E">
        <w:rPr>
          <w:color w:val="231F20"/>
          <w:sz w:val="24"/>
        </w:rPr>
        <w:t xml:space="preserve"> </w:t>
      </w:r>
      <w:r>
        <w:rPr>
          <w:color w:val="231F20"/>
          <w:sz w:val="24"/>
        </w:rPr>
        <w:t>guarantees required</w:t>
      </w:r>
      <w:r w:rsidR="00611F7E">
        <w:rPr>
          <w:color w:val="231F20"/>
          <w:sz w:val="24"/>
        </w:rPr>
        <w:t xml:space="preserve"> </w:t>
      </w:r>
      <w:r>
        <w:rPr>
          <w:color w:val="231F20"/>
          <w:sz w:val="24"/>
        </w:rPr>
        <w:t>in</w:t>
      </w:r>
      <w:r w:rsidR="00611F7E">
        <w:rPr>
          <w:color w:val="231F20"/>
          <w:sz w:val="24"/>
        </w:rPr>
        <w:t xml:space="preserve"> </w:t>
      </w:r>
      <w:r>
        <w:rPr>
          <w:color w:val="231F20"/>
          <w:sz w:val="24"/>
        </w:rPr>
        <w:t>the</w:t>
      </w:r>
      <w:r w:rsidR="00611F7E">
        <w:rPr>
          <w:color w:val="231F20"/>
          <w:sz w:val="24"/>
        </w:rPr>
        <w:t xml:space="preserve"> </w:t>
      </w:r>
      <w:r>
        <w:rPr>
          <w:color w:val="231F20"/>
          <w:sz w:val="24"/>
        </w:rPr>
        <w:t>Speciﬁcation</w:t>
      </w:r>
      <w:r w:rsidR="00611F7E">
        <w:rPr>
          <w:color w:val="231F20"/>
          <w:sz w:val="24"/>
        </w:rPr>
        <w:t xml:space="preserve"> </w:t>
      </w:r>
      <w:r>
        <w:rPr>
          <w:color w:val="231F20"/>
          <w:sz w:val="24"/>
        </w:rPr>
        <w:t>are:</w:t>
      </w:r>
    </w:p>
    <w:p w14:paraId="57BC4424" w14:textId="77777777" w:rsidR="00607E22" w:rsidRDefault="00607E22">
      <w:pPr>
        <w:pStyle w:val="BodyText"/>
        <w:spacing w:before="9"/>
        <w:rPr>
          <w:sz w:val="28"/>
        </w:rPr>
      </w:pPr>
    </w:p>
    <w:tbl>
      <w:tblPr>
        <w:tblW w:w="0" w:type="auto"/>
        <w:tblInd w:w="966"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3210"/>
        <w:gridCol w:w="6287"/>
      </w:tblGrid>
      <w:tr w:rsidR="00607E22" w14:paraId="5FC294E4" w14:textId="77777777">
        <w:trPr>
          <w:trHeight w:val="373"/>
        </w:trPr>
        <w:tc>
          <w:tcPr>
            <w:tcW w:w="3210" w:type="dxa"/>
          </w:tcPr>
          <w:p w14:paraId="6C8F0B31" w14:textId="77777777" w:rsidR="00607E22" w:rsidRDefault="00607E22">
            <w:pPr>
              <w:pStyle w:val="TableParagraph"/>
              <w:spacing w:before="8" w:after="1"/>
              <w:rPr>
                <w:sz w:val="9"/>
              </w:rPr>
            </w:pPr>
          </w:p>
          <w:p w14:paraId="46AD4924" w14:textId="77777777" w:rsidR="00607E22" w:rsidRDefault="00154745">
            <w:pPr>
              <w:pStyle w:val="TableParagraph"/>
              <w:spacing w:line="151" w:lineRule="exact"/>
              <w:ind w:left="113"/>
              <w:rPr>
                <w:sz w:val="15"/>
              </w:rPr>
            </w:pPr>
            <w:r>
              <w:rPr>
                <w:noProof/>
                <w:position w:val="-2"/>
                <w:sz w:val="15"/>
                <w:lang w:val="en-GB" w:eastAsia="en-GB"/>
              </w:rPr>
              <w:drawing>
                <wp:inline distT="0" distB="0" distL="0" distR="0" wp14:anchorId="5DA2A0C3" wp14:editId="42FE52D3">
                  <wp:extent cx="1299871" cy="96012"/>
                  <wp:effectExtent l="0" t="0" r="0" b="0"/>
                  <wp:docPr id="125"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0.png"/>
                          <pic:cNvPicPr/>
                        </pic:nvPicPr>
                        <pic:blipFill>
                          <a:blip r:embed="rId25" cstate="print"/>
                          <a:stretch>
                            <a:fillRect/>
                          </a:stretch>
                        </pic:blipFill>
                        <pic:spPr>
                          <a:xfrm>
                            <a:off x="0" y="0"/>
                            <a:ext cx="1299871" cy="96012"/>
                          </a:xfrm>
                          <a:prstGeom prst="rect">
                            <a:avLst/>
                          </a:prstGeom>
                        </pic:spPr>
                      </pic:pic>
                    </a:graphicData>
                  </a:graphic>
                </wp:inline>
              </w:drawing>
            </w:r>
          </w:p>
        </w:tc>
        <w:tc>
          <w:tcPr>
            <w:tcW w:w="6287" w:type="dxa"/>
          </w:tcPr>
          <w:p w14:paraId="00DBCB1D" w14:textId="77777777" w:rsidR="00607E22" w:rsidRDefault="00607E22">
            <w:pPr>
              <w:pStyle w:val="TableParagraph"/>
              <w:spacing w:before="8" w:after="1"/>
              <w:rPr>
                <w:sz w:val="9"/>
              </w:rPr>
            </w:pPr>
          </w:p>
          <w:p w14:paraId="0B0BD3A2" w14:textId="77777777" w:rsidR="00607E22" w:rsidRDefault="00154745">
            <w:pPr>
              <w:pStyle w:val="TableParagraph"/>
              <w:spacing w:line="195" w:lineRule="exact"/>
              <w:ind w:left="113"/>
              <w:rPr>
                <w:sz w:val="19"/>
              </w:rPr>
            </w:pPr>
            <w:r>
              <w:rPr>
                <w:noProof/>
                <w:position w:val="-3"/>
                <w:sz w:val="19"/>
                <w:lang w:val="en-GB" w:eastAsia="en-GB"/>
              </w:rPr>
              <w:drawing>
                <wp:inline distT="0" distB="0" distL="0" distR="0" wp14:anchorId="31BC3767" wp14:editId="1CA64097">
                  <wp:extent cx="3256878" cy="123825"/>
                  <wp:effectExtent l="0" t="0" r="0" b="0"/>
                  <wp:docPr id="127"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1.png"/>
                          <pic:cNvPicPr/>
                        </pic:nvPicPr>
                        <pic:blipFill>
                          <a:blip r:embed="rId26" cstate="print"/>
                          <a:stretch>
                            <a:fillRect/>
                          </a:stretch>
                        </pic:blipFill>
                        <pic:spPr>
                          <a:xfrm>
                            <a:off x="0" y="0"/>
                            <a:ext cx="3256878" cy="123825"/>
                          </a:xfrm>
                          <a:prstGeom prst="rect">
                            <a:avLst/>
                          </a:prstGeom>
                        </pic:spPr>
                      </pic:pic>
                    </a:graphicData>
                  </a:graphic>
                </wp:inline>
              </w:drawing>
            </w:r>
          </w:p>
        </w:tc>
      </w:tr>
      <w:tr w:rsidR="00607E22" w14:paraId="08760B35" w14:textId="77777777">
        <w:trPr>
          <w:trHeight w:val="373"/>
        </w:trPr>
        <w:tc>
          <w:tcPr>
            <w:tcW w:w="3210" w:type="dxa"/>
            <w:tcBorders>
              <w:left w:val="single" w:sz="4" w:space="0" w:color="231F20"/>
              <w:bottom w:val="single" w:sz="4" w:space="0" w:color="231F20"/>
              <w:right w:val="single" w:sz="4" w:space="0" w:color="231F20"/>
            </w:tcBorders>
          </w:tcPr>
          <w:p w14:paraId="46D6C628" w14:textId="77777777" w:rsidR="00607E22" w:rsidRDefault="00607E22">
            <w:pPr>
              <w:pStyle w:val="TableParagraph"/>
              <w:spacing w:before="9"/>
              <w:rPr>
                <w:sz w:val="9"/>
              </w:rPr>
            </w:pPr>
          </w:p>
          <w:p w14:paraId="387CCE17" w14:textId="77777777" w:rsidR="00607E22" w:rsidRDefault="00061F76">
            <w:pPr>
              <w:pStyle w:val="TableParagraph"/>
              <w:spacing w:line="151" w:lineRule="exact"/>
              <w:ind w:left="144"/>
              <w:rPr>
                <w:sz w:val="15"/>
              </w:rPr>
            </w:pPr>
            <w:r>
              <w:rPr>
                <w:noProof/>
                <w:position w:val="-2"/>
                <w:sz w:val="15"/>
                <w:lang w:val="en-GB" w:eastAsia="en-GB"/>
              </w:rPr>
              <mc:AlternateContent>
                <mc:Choice Requires="wpg">
                  <w:drawing>
                    <wp:inline distT="0" distB="0" distL="0" distR="0" wp14:anchorId="31088FFD" wp14:editId="30889A0E">
                      <wp:extent cx="81280" cy="96520"/>
                      <wp:effectExtent l="0" t="6350" r="4445" b="1905"/>
                      <wp:docPr id="1180" name="Group 1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81" name="AutoShape 1344"/>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Freeform 1343"/>
                              <wps:cNvSpPr>
                                <a:spLocks/>
                              </wps:cNvSpPr>
                              <wps:spPr bwMode="auto">
                                <a:xfrm>
                                  <a:off x="103" y="127"/>
                                  <a:ext cx="24" cy="24"/>
                                </a:xfrm>
                                <a:custGeom>
                                  <a:avLst/>
                                  <a:gdLst>
                                    <a:gd name="T0" fmla="+- 0 119 103"/>
                                    <a:gd name="T1" fmla="*/ T0 w 24"/>
                                    <a:gd name="T2" fmla="+- 0 128 128"/>
                                    <a:gd name="T3" fmla="*/ 128 h 24"/>
                                    <a:gd name="T4" fmla="+- 0 112 103"/>
                                    <a:gd name="T5" fmla="*/ T4 w 24"/>
                                    <a:gd name="T6" fmla="+- 0 128 128"/>
                                    <a:gd name="T7" fmla="*/ 128 h 24"/>
                                    <a:gd name="T8" fmla="+- 0 109 103"/>
                                    <a:gd name="T9" fmla="*/ T8 w 24"/>
                                    <a:gd name="T10" fmla="+- 0 129 128"/>
                                    <a:gd name="T11" fmla="*/ 129 h 24"/>
                                    <a:gd name="T12" fmla="+- 0 105 103"/>
                                    <a:gd name="T13" fmla="*/ T12 w 24"/>
                                    <a:gd name="T14" fmla="+- 0 133 128"/>
                                    <a:gd name="T15" fmla="*/ 133 h 24"/>
                                    <a:gd name="T16" fmla="+- 0 103 103"/>
                                    <a:gd name="T17" fmla="*/ T16 w 24"/>
                                    <a:gd name="T18" fmla="+- 0 136 128"/>
                                    <a:gd name="T19" fmla="*/ 136 h 24"/>
                                    <a:gd name="T20" fmla="+- 0 103 103"/>
                                    <a:gd name="T21" fmla="*/ T20 w 24"/>
                                    <a:gd name="T22" fmla="+- 0 143 128"/>
                                    <a:gd name="T23" fmla="*/ 143 h 24"/>
                                    <a:gd name="T24" fmla="+- 0 105 103"/>
                                    <a:gd name="T25" fmla="*/ T24 w 24"/>
                                    <a:gd name="T26" fmla="+- 0 146 128"/>
                                    <a:gd name="T27" fmla="*/ 146 h 24"/>
                                    <a:gd name="T28" fmla="+- 0 109 103"/>
                                    <a:gd name="T29" fmla="*/ T28 w 24"/>
                                    <a:gd name="T30" fmla="+- 0 150 128"/>
                                    <a:gd name="T31" fmla="*/ 150 h 24"/>
                                    <a:gd name="T32" fmla="+- 0 112 103"/>
                                    <a:gd name="T33" fmla="*/ T32 w 24"/>
                                    <a:gd name="T34" fmla="+- 0 151 128"/>
                                    <a:gd name="T35" fmla="*/ 151 h 24"/>
                                    <a:gd name="T36" fmla="+- 0 119 103"/>
                                    <a:gd name="T37" fmla="*/ T36 w 24"/>
                                    <a:gd name="T38" fmla="+- 0 151 128"/>
                                    <a:gd name="T39" fmla="*/ 151 h 24"/>
                                    <a:gd name="T40" fmla="+- 0 121 103"/>
                                    <a:gd name="T41" fmla="*/ T40 w 24"/>
                                    <a:gd name="T42" fmla="+- 0 150 128"/>
                                    <a:gd name="T43" fmla="*/ 150 h 24"/>
                                    <a:gd name="T44" fmla="+- 0 126 103"/>
                                    <a:gd name="T45" fmla="*/ T44 w 24"/>
                                    <a:gd name="T46" fmla="+- 0 146 128"/>
                                    <a:gd name="T47" fmla="*/ 146 h 24"/>
                                    <a:gd name="T48" fmla="+- 0 127 103"/>
                                    <a:gd name="T49" fmla="*/ T48 w 24"/>
                                    <a:gd name="T50" fmla="+- 0 143 128"/>
                                    <a:gd name="T51" fmla="*/ 143 h 24"/>
                                    <a:gd name="T52" fmla="+- 0 127 103"/>
                                    <a:gd name="T53" fmla="*/ T52 w 24"/>
                                    <a:gd name="T54" fmla="+- 0 136 128"/>
                                    <a:gd name="T55" fmla="*/ 136 h 24"/>
                                    <a:gd name="T56" fmla="+- 0 126 103"/>
                                    <a:gd name="T57" fmla="*/ T56 w 24"/>
                                    <a:gd name="T58" fmla="+- 0 133 128"/>
                                    <a:gd name="T59" fmla="*/ 133 h 24"/>
                                    <a:gd name="T60" fmla="+- 0 121 103"/>
                                    <a:gd name="T61" fmla="*/ T60 w 24"/>
                                    <a:gd name="T62" fmla="+- 0 129 128"/>
                                    <a:gd name="T63" fmla="*/ 129 h 24"/>
                                    <a:gd name="T64" fmla="+- 0 119 103"/>
                                    <a:gd name="T65" fmla="*/ T64 w 24"/>
                                    <a:gd name="T66" fmla="+- 0 128 128"/>
                                    <a:gd name="T67" fmla="*/ 12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B38FB59" id="Group 1342"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">
                      <v:shape id="AutoShape 1344"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v:shape id="Freeform 1343"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p>
        </w:tc>
        <w:tc>
          <w:tcPr>
            <w:tcW w:w="6287" w:type="dxa"/>
            <w:tcBorders>
              <w:left w:val="single" w:sz="4" w:space="0" w:color="231F20"/>
              <w:bottom w:val="single" w:sz="4" w:space="0" w:color="231F20"/>
              <w:right w:val="single" w:sz="4" w:space="0" w:color="231F20"/>
            </w:tcBorders>
          </w:tcPr>
          <w:p w14:paraId="26FB0EDD" w14:textId="77777777" w:rsidR="00607E22" w:rsidRDefault="00607E22">
            <w:pPr>
              <w:pStyle w:val="TableParagraph"/>
            </w:pPr>
          </w:p>
        </w:tc>
      </w:tr>
      <w:tr w:rsidR="00607E22" w14:paraId="59E3E76F" w14:textId="77777777">
        <w:trPr>
          <w:trHeight w:val="365"/>
        </w:trPr>
        <w:tc>
          <w:tcPr>
            <w:tcW w:w="3210" w:type="dxa"/>
            <w:tcBorders>
              <w:top w:val="single" w:sz="4" w:space="0" w:color="231F20"/>
              <w:left w:val="single" w:sz="4" w:space="0" w:color="231F20"/>
              <w:bottom w:val="single" w:sz="4" w:space="0" w:color="231F20"/>
              <w:right w:val="single" w:sz="4" w:space="0" w:color="231F20"/>
            </w:tcBorders>
          </w:tcPr>
          <w:p w14:paraId="33989857" w14:textId="77777777" w:rsidR="00607E22" w:rsidRDefault="00607E22">
            <w:pPr>
              <w:pStyle w:val="TableParagraph"/>
              <w:spacing w:before="1"/>
              <w:rPr>
                <w:sz w:val="9"/>
              </w:rPr>
            </w:pPr>
          </w:p>
          <w:p w14:paraId="00192244" w14:textId="77777777" w:rsidR="00607E22" w:rsidRDefault="00154745">
            <w:pPr>
              <w:pStyle w:val="TableParagraph"/>
              <w:spacing w:line="150" w:lineRule="exact"/>
              <w:ind w:left="123"/>
              <w:rPr>
                <w:sz w:val="15"/>
              </w:rPr>
            </w:pPr>
            <w:r>
              <w:rPr>
                <w:noProof/>
                <w:position w:val="-2"/>
                <w:sz w:val="15"/>
                <w:lang w:val="en-GB" w:eastAsia="en-GB"/>
              </w:rPr>
              <w:drawing>
                <wp:inline distT="0" distB="0" distL="0" distR="0" wp14:anchorId="038AC6F5" wp14:editId="7DFF5D7F">
                  <wp:extent cx="93280" cy="95250"/>
                  <wp:effectExtent l="0" t="0" r="0" b="0"/>
                  <wp:docPr id="129"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2.png"/>
                          <pic:cNvPicPr/>
                        </pic:nvPicPr>
                        <pic:blipFill>
                          <a:blip r:embed="rId27" cstate="print"/>
                          <a:stretch>
                            <a:fillRect/>
                          </a:stretch>
                        </pic:blipFill>
                        <pic:spPr>
                          <a:xfrm>
                            <a:off x="0" y="0"/>
                            <a:ext cx="93280" cy="95250"/>
                          </a:xfrm>
                          <a:prstGeom prst="rect">
                            <a:avLst/>
                          </a:prstGeom>
                        </pic:spPr>
                      </pic:pic>
                    </a:graphicData>
                  </a:graphic>
                </wp:inline>
              </w:drawing>
            </w:r>
          </w:p>
        </w:tc>
        <w:tc>
          <w:tcPr>
            <w:tcW w:w="6287" w:type="dxa"/>
            <w:tcBorders>
              <w:top w:val="single" w:sz="4" w:space="0" w:color="231F20"/>
              <w:left w:val="single" w:sz="4" w:space="0" w:color="231F20"/>
              <w:bottom w:val="single" w:sz="4" w:space="0" w:color="231F20"/>
              <w:right w:val="single" w:sz="4" w:space="0" w:color="231F20"/>
            </w:tcBorders>
          </w:tcPr>
          <w:p w14:paraId="5F444A51" w14:textId="77777777" w:rsidR="00607E22" w:rsidRDefault="00607E22">
            <w:pPr>
              <w:pStyle w:val="TableParagraph"/>
            </w:pPr>
          </w:p>
        </w:tc>
      </w:tr>
      <w:tr w:rsidR="00607E22" w14:paraId="476EA956" w14:textId="77777777">
        <w:trPr>
          <w:trHeight w:val="365"/>
        </w:trPr>
        <w:tc>
          <w:tcPr>
            <w:tcW w:w="3210" w:type="dxa"/>
            <w:tcBorders>
              <w:top w:val="single" w:sz="4" w:space="0" w:color="231F20"/>
              <w:left w:val="single" w:sz="4" w:space="0" w:color="231F20"/>
              <w:bottom w:val="single" w:sz="4" w:space="0" w:color="231F20"/>
              <w:right w:val="single" w:sz="4" w:space="0" w:color="231F20"/>
            </w:tcBorders>
          </w:tcPr>
          <w:p w14:paraId="173264EB" w14:textId="77777777" w:rsidR="00607E22" w:rsidRDefault="00607E22">
            <w:pPr>
              <w:pStyle w:val="TableParagraph"/>
              <w:spacing w:before="8"/>
              <w:rPr>
                <w:sz w:val="9"/>
              </w:rPr>
            </w:pPr>
          </w:p>
          <w:p w14:paraId="03564BD0" w14:textId="77777777" w:rsidR="00607E22" w:rsidRDefault="00061F76">
            <w:pPr>
              <w:pStyle w:val="TableParagraph"/>
              <w:spacing w:line="151" w:lineRule="exact"/>
              <w:ind w:left="127"/>
              <w:rPr>
                <w:sz w:val="15"/>
              </w:rPr>
            </w:pPr>
            <w:r>
              <w:rPr>
                <w:noProof/>
                <w:position w:val="-2"/>
                <w:sz w:val="15"/>
                <w:lang w:val="en-GB" w:eastAsia="en-GB"/>
              </w:rPr>
              <mc:AlternateContent>
                <mc:Choice Requires="wpg">
                  <w:drawing>
                    <wp:inline distT="0" distB="0" distL="0" distR="0" wp14:anchorId="48B2CFB1" wp14:editId="0ED68B33">
                      <wp:extent cx="92075" cy="96520"/>
                      <wp:effectExtent l="8255" t="1270" r="4445" b="6985"/>
                      <wp:docPr id="1177" name="Group 1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178" name="AutoShape 1341"/>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 name="Freeform 1340"/>
                              <wps:cNvSpPr>
                                <a:spLocks/>
                              </wps:cNvSpPr>
                              <wps:spPr bwMode="auto">
                                <a:xfrm>
                                  <a:off x="120" y="127"/>
                                  <a:ext cx="24" cy="24"/>
                                </a:xfrm>
                                <a:custGeom>
                                  <a:avLst/>
                                  <a:gdLst>
                                    <a:gd name="T0" fmla="+- 0 136 120"/>
                                    <a:gd name="T1" fmla="*/ T0 w 24"/>
                                    <a:gd name="T2" fmla="+- 0 128 128"/>
                                    <a:gd name="T3" fmla="*/ 128 h 24"/>
                                    <a:gd name="T4" fmla="+- 0 129 120"/>
                                    <a:gd name="T5" fmla="*/ T4 w 24"/>
                                    <a:gd name="T6" fmla="+- 0 128 128"/>
                                    <a:gd name="T7" fmla="*/ 128 h 24"/>
                                    <a:gd name="T8" fmla="+- 0 126 120"/>
                                    <a:gd name="T9" fmla="*/ T8 w 24"/>
                                    <a:gd name="T10" fmla="+- 0 129 128"/>
                                    <a:gd name="T11" fmla="*/ 129 h 24"/>
                                    <a:gd name="T12" fmla="+- 0 121 120"/>
                                    <a:gd name="T13" fmla="*/ T12 w 24"/>
                                    <a:gd name="T14" fmla="+- 0 133 128"/>
                                    <a:gd name="T15" fmla="*/ 133 h 24"/>
                                    <a:gd name="T16" fmla="+- 0 120 120"/>
                                    <a:gd name="T17" fmla="*/ T16 w 24"/>
                                    <a:gd name="T18" fmla="+- 0 136 128"/>
                                    <a:gd name="T19" fmla="*/ 136 h 24"/>
                                    <a:gd name="T20" fmla="+- 0 120 120"/>
                                    <a:gd name="T21" fmla="*/ T20 w 24"/>
                                    <a:gd name="T22" fmla="+- 0 143 128"/>
                                    <a:gd name="T23" fmla="*/ 143 h 24"/>
                                    <a:gd name="T24" fmla="+- 0 121 120"/>
                                    <a:gd name="T25" fmla="*/ T24 w 24"/>
                                    <a:gd name="T26" fmla="+- 0 146 128"/>
                                    <a:gd name="T27" fmla="*/ 146 h 24"/>
                                    <a:gd name="T28" fmla="+- 0 126 120"/>
                                    <a:gd name="T29" fmla="*/ T28 w 24"/>
                                    <a:gd name="T30" fmla="+- 0 150 128"/>
                                    <a:gd name="T31" fmla="*/ 150 h 24"/>
                                    <a:gd name="T32" fmla="+- 0 129 120"/>
                                    <a:gd name="T33" fmla="*/ T32 w 24"/>
                                    <a:gd name="T34" fmla="+- 0 151 128"/>
                                    <a:gd name="T35" fmla="*/ 151 h 24"/>
                                    <a:gd name="T36" fmla="+- 0 135 120"/>
                                    <a:gd name="T37" fmla="*/ T36 w 24"/>
                                    <a:gd name="T38" fmla="+- 0 151 128"/>
                                    <a:gd name="T39" fmla="*/ 151 h 24"/>
                                    <a:gd name="T40" fmla="+- 0 138 120"/>
                                    <a:gd name="T41" fmla="*/ T40 w 24"/>
                                    <a:gd name="T42" fmla="+- 0 150 128"/>
                                    <a:gd name="T43" fmla="*/ 150 h 24"/>
                                    <a:gd name="T44" fmla="+- 0 143 120"/>
                                    <a:gd name="T45" fmla="*/ T44 w 24"/>
                                    <a:gd name="T46" fmla="+- 0 146 128"/>
                                    <a:gd name="T47" fmla="*/ 146 h 24"/>
                                    <a:gd name="T48" fmla="+- 0 144 120"/>
                                    <a:gd name="T49" fmla="*/ T48 w 24"/>
                                    <a:gd name="T50" fmla="+- 0 143 128"/>
                                    <a:gd name="T51" fmla="*/ 143 h 24"/>
                                    <a:gd name="T52" fmla="+- 0 144 120"/>
                                    <a:gd name="T53" fmla="*/ T52 w 24"/>
                                    <a:gd name="T54" fmla="+- 0 136 128"/>
                                    <a:gd name="T55" fmla="*/ 136 h 24"/>
                                    <a:gd name="T56" fmla="+- 0 143 120"/>
                                    <a:gd name="T57" fmla="*/ T56 w 24"/>
                                    <a:gd name="T58" fmla="+- 0 133 128"/>
                                    <a:gd name="T59" fmla="*/ 133 h 24"/>
                                    <a:gd name="T60" fmla="+- 0 138 120"/>
                                    <a:gd name="T61" fmla="*/ T60 w 24"/>
                                    <a:gd name="T62" fmla="+- 0 129 128"/>
                                    <a:gd name="T63" fmla="*/ 129 h 24"/>
                                    <a:gd name="T64" fmla="+- 0 136 120"/>
                                    <a:gd name="T65" fmla="*/ T64 w 24"/>
                                    <a:gd name="T66" fmla="+- 0 128 128"/>
                                    <a:gd name="T67" fmla="*/ 12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6" y="0"/>
                                      </a:moveTo>
                                      <a:lnTo>
                                        <a:pt x="9" y="0"/>
                                      </a:lnTo>
                                      <a:lnTo>
                                        <a:pt x="6" y="1"/>
                                      </a:lnTo>
                                      <a:lnTo>
                                        <a:pt x="1" y="5"/>
                                      </a:lnTo>
                                      <a:lnTo>
                                        <a:pt x="0" y="8"/>
                                      </a:lnTo>
                                      <a:lnTo>
                                        <a:pt x="0" y="15"/>
                                      </a:lnTo>
                                      <a:lnTo>
                                        <a:pt x="1" y="18"/>
                                      </a:lnTo>
                                      <a:lnTo>
                                        <a:pt x="6" y="22"/>
                                      </a:lnTo>
                                      <a:lnTo>
                                        <a:pt x="9" y="23"/>
                                      </a:lnTo>
                                      <a:lnTo>
                                        <a:pt x="15"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0CFEE46" id="Group 1339"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">
                      <v:shape id="AutoShape 1341"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v:shape id="Freeform 1340" o:spid="_x0000_s1028" style="position:absolute;left:120;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" path="m16,l9,,6,1,1,5,,8r,7l1,18r5,4l9,23r6,l18,22r5,-4l24,15r,-7l23,5,18,1,16,xe" fillcolor="#231f20" stroked="f">
                        <v:path arrowok="t" o:connecttype="custom" o:connectlocs="16,128;9,128;6,129;1,133;0,136;0,143;1,146;6,150;9,151;15,151;18,150;23,146;24,143;24,136;23,133;18,129;16,128" o:connectangles="0,0,0,0,0,0,0,0,0,0,0,0,0,0,0,0,0"/>
                      </v:shape>
                      <w10:anchorlock/>
                    </v:group>
                  </w:pict>
                </mc:Fallback>
              </mc:AlternateContent>
            </w:r>
          </w:p>
        </w:tc>
        <w:tc>
          <w:tcPr>
            <w:tcW w:w="6287" w:type="dxa"/>
            <w:tcBorders>
              <w:top w:val="single" w:sz="4" w:space="0" w:color="231F20"/>
              <w:left w:val="single" w:sz="4" w:space="0" w:color="231F20"/>
              <w:bottom w:val="single" w:sz="4" w:space="0" w:color="231F20"/>
              <w:right w:val="single" w:sz="4" w:space="0" w:color="231F20"/>
            </w:tcBorders>
          </w:tcPr>
          <w:p w14:paraId="20A72622" w14:textId="77777777" w:rsidR="00607E22" w:rsidRDefault="00607E22">
            <w:pPr>
              <w:pStyle w:val="TableParagraph"/>
            </w:pPr>
          </w:p>
        </w:tc>
      </w:tr>
      <w:tr w:rsidR="00607E22" w14:paraId="52125628" w14:textId="77777777">
        <w:trPr>
          <w:trHeight w:val="365"/>
        </w:trPr>
        <w:tc>
          <w:tcPr>
            <w:tcW w:w="3210" w:type="dxa"/>
            <w:tcBorders>
              <w:top w:val="single" w:sz="4" w:space="0" w:color="231F20"/>
              <w:left w:val="single" w:sz="4" w:space="0" w:color="231F20"/>
              <w:bottom w:val="single" w:sz="4" w:space="0" w:color="231F20"/>
              <w:right w:val="single" w:sz="4" w:space="0" w:color="231F20"/>
            </w:tcBorders>
          </w:tcPr>
          <w:p w14:paraId="7B6330EA" w14:textId="77777777" w:rsidR="00607E22" w:rsidRDefault="00607E22">
            <w:pPr>
              <w:pStyle w:val="TableParagraph"/>
              <w:spacing w:before="9"/>
              <w:rPr>
                <w:sz w:val="20"/>
              </w:rPr>
            </w:pPr>
          </w:p>
          <w:p w14:paraId="275877B2" w14:textId="77777777" w:rsidR="00607E22" w:rsidRDefault="00061F76">
            <w:pPr>
              <w:pStyle w:val="TableParagraph"/>
              <w:spacing w:line="23" w:lineRule="exact"/>
              <w:ind w:left="147"/>
              <w:rPr>
                <w:sz w:val="2"/>
              </w:rPr>
            </w:pPr>
            <w:r>
              <w:rPr>
                <w:noProof/>
                <w:sz w:val="2"/>
                <w:lang w:val="en-GB" w:eastAsia="en-GB"/>
              </w:rPr>
              <mc:AlternateContent>
                <mc:Choice Requires="wpg">
                  <w:drawing>
                    <wp:inline distT="0" distB="0" distL="0" distR="0" wp14:anchorId="57A6EB75" wp14:editId="39A3CFBB">
                      <wp:extent cx="87630" cy="15240"/>
                      <wp:effectExtent l="1905" t="4445" r="5715" b="8890"/>
                      <wp:docPr id="1175" name="Group 1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630" cy="15240"/>
                                <a:chOff x="0" y="0"/>
                                <a:chExt cx="138" cy="24"/>
                              </a:xfrm>
                            </wpg:grpSpPr>
                            <wps:wsp>
                              <wps:cNvPr id="1176" name="AutoShape 1338"/>
                              <wps:cNvSpPr>
                                <a:spLocks/>
                              </wps:cNvSpPr>
                              <wps:spPr bwMode="auto">
                                <a:xfrm>
                                  <a:off x="0" y="0"/>
                                  <a:ext cx="138" cy="24"/>
                                </a:xfrm>
                                <a:custGeom>
                                  <a:avLst/>
                                  <a:gdLst>
                                    <a:gd name="T0" fmla="*/ 15 w 138"/>
                                    <a:gd name="T1" fmla="*/ 0 h 24"/>
                                    <a:gd name="T2" fmla="*/ 9 w 138"/>
                                    <a:gd name="T3" fmla="*/ 0 h 24"/>
                                    <a:gd name="T4" fmla="*/ 6 w 138"/>
                                    <a:gd name="T5" fmla="*/ 1 h 24"/>
                                    <a:gd name="T6" fmla="*/ 1 w 138"/>
                                    <a:gd name="T7" fmla="*/ 6 h 24"/>
                                    <a:gd name="T8" fmla="*/ 0 w 138"/>
                                    <a:gd name="T9" fmla="*/ 9 h 24"/>
                                    <a:gd name="T10" fmla="*/ 0 w 138"/>
                                    <a:gd name="T11" fmla="*/ 15 h 24"/>
                                    <a:gd name="T12" fmla="*/ 1 w 138"/>
                                    <a:gd name="T13" fmla="*/ 18 h 24"/>
                                    <a:gd name="T14" fmla="*/ 6 w 138"/>
                                    <a:gd name="T15" fmla="*/ 23 h 24"/>
                                    <a:gd name="T16" fmla="*/ 9 w 138"/>
                                    <a:gd name="T17" fmla="*/ 24 h 24"/>
                                    <a:gd name="T18" fmla="*/ 15 w 138"/>
                                    <a:gd name="T19" fmla="*/ 24 h 24"/>
                                    <a:gd name="T20" fmla="*/ 18 w 138"/>
                                    <a:gd name="T21" fmla="*/ 23 h 24"/>
                                    <a:gd name="T22" fmla="*/ 23 w 138"/>
                                    <a:gd name="T23" fmla="*/ 18 h 24"/>
                                    <a:gd name="T24" fmla="*/ 24 w 138"/>
                                    <a:gd name="T25" fmla="*/ 15 h 24"/>
                                    <a:gd name="T26" fmla="*/ 24 w 138"/>
                                    <a:gd name="T27" fmla="*/ 9 h 24"/>
                                    <a:gd name="T28" fmla="*/ 23 w 138"/>
                                    <a:gd name="T29" fmla="*/ 6 h 24"/>
                                    <a:gd name="T30" fmla="*/ 18 w 138"/>
                                    <a:gd name="T31" fmla="*/ 1 h 24"/>
                                    <a:gd name="T32" fmla="*/ 15 w 138"/>
                                    <a:gd name="T33" fmla="*/ 0 h 24"/>
                                    <a:gd name="T34" fmla="*/ 72 w 138"/>
                                    <a:gd name="T35" fmla="*/ 0 h 24"/>
                                    <a:gd name="T36" fmla="*/ 65 w 138"/>
                                    <a:gd name="T37" fmla="*/ 0 h 24"/>
                                    <a:gd name="T38" fmla="*/ 63 w 138"/>
                                    <a:gd name="T39" fmla="*/ 1 h 24"/>
                                    <a:gd name="T40" fmla="*/ 58 w 138"/>
                                    <a:gd name="T41" fmla="*/ 6 h 24"/>
                                    <a:gd name="T42" fmla="*/ 57 w 138"/>
                                    <a:gd name="T43" fmla="*/ 9 h 24"/>
                                    <a:gd name="T44" fmla="*/ 57 w 138"/>
                                    <a:gd name="T45" fmla="*/ 15 h 24"/>
                                    <a:gd name="T46" fmla="*/ 58 w 138"/>
                                    <a:gd name="T47" fmla="*/ 18 h 24"/>
                                    <a:gd name="T48" fmla="*/ 63 w 138"/>
                                    <a:gd name="T49" fmla="*/ 23 h 24"/>
                                    <a:gd name="T50" fmla="*/ 65 w 138"/>
                                    <a:gd name="T51" fmla="*/ 24 h 24"/>
                                    <a:gd name="T52" fmla="*/ 72 w 138"/>
                                    <a:gd name="T53" fmla="*/ 24 h 24"/>
                                    <a:gd name="T54" fmla="*/ 75 w 138"/>
                                    <a:gd name="T55" fmla="*/ 23 h 24"/>
                                    <a:gd name="T56" fmla="*/ 80 w 138"/>
                                    <a:gd name="T57" fmla="*/ 18 h 24"/>
                                    <a:gd name="T58" fmla="*/ 81 w 138"/>
                                    <a:gd name="T59" fmla="*/ 15 h 24"/>
                                    <a:gd name="T60" fmla="*/ 81 w 138"/>
                                    <a:gd name="T61" fmla="*/ 9 h 24"/>
                                    <a:gd name="T62" fmla="*/ 80 w 138"/>
                                    <a:gd name="T63" fmla="*/ 6 h 24"/>
                                    <a:gd name="T64" fmla="*/ 75 w 138"/>
                                    <a:gd name="T65" fmla="*/ 1 h 24"/>
                                    <a:gd name="T66" fmla="*/ 72 w 138"/>
                                    <a:gd name="T67" fmla="*/ 0 h 24"/>
                                    <a:gd name="T68" fmla="*/ 129 w 138"/>
                                    <a:gd name="T69" fmla="*/ 0 h 24"/>
                                    <a:gd name="T70" fmla="*/ 122 w 138"/>
                                    <a:gd name="T71" fmla="*/ 0 h 24"/>
                                    <a:gd name="T72" fmla="*/ 119 w 138"/>
                                    <a:gd name="T73" fmla="*/ 1 h 24"/>
                                    <a:gd name="T74" fmla="*/ 115 w 138"/>
                                    <a:gd name="T75" fmla="*/ 6 h 24"/>
                                    <a:gd name="T76" fmla="*/ 114 w 138"/>
                                    <a:gd name="T77" fmla="*/ 9 h 24"/>
                                    <a:gd name="T78" fmla="*/ 114 w 138"/>
                                    <a:gd name="T79" fmla="*/ 15 h 24"/>
                                    <a:gd name="T80" fmla="*/ 115 w 138"/>
                                    <a:gd name="T81" fmla="*/ 18 h 24"/>
                                    <a:gd name="T82" fmla="*/ 120 w 138"/>
                                    <a:gd name="T83" fmla="*/ 23 h 24"/>
                                    <a:gd name="T84" fmla="*/ 122 w 138"/>
                                    <a:gd name="T85" fmla="*/ 24 h 24"/>
                                    <a:gd name="T86" fmla="*/ 129 w 138"/>
                                    <a:gd name="T87" fmla="*/ 24 h 24"/>
                                    <a:gd name="T88" fmla="*/ 132 w 138"/>
                                    <a:gd name="T89" fmla="*/ 23 h 24"/>
                                    <a:gd name="T90" fmla="*/ 136 w 138"/>
                                    <a:gd name="T91" fmla="*/ 18 h 24"/>
                                    <a:gd name="T92" fmla="*/ 138 w 138"/>
                                    <a:gd name="T93" fmla="*/ 15 h 24"/>
                                    <a:gd name="T94" fmla="*/ 138 w 138"/>
                                    <a:gd name="T95" fmla="*/ 9 h 24"/>
                                    <a:gd name="T96" fmla="*/ 136 w 138"/>
                                    <a:gd name="T97" fmla="*/ 6 h 24"/>
                                    <a:gd name="T98" fmla="*/ 132 w 138"/>
                                    <a:gd name="T99" fmla="*/ 1 h 24"/>
                                    <a:gd name="T100" fmla="*/ 129 w 138"/>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38" h="24">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moveTo>
                                        <a:pt x="72" y="0"/>
                                      </a:moveTo>
                                      <a:lnTo>
                                        <a:pt x="65" y="0"/>
                                      </a:lnTo>
                                      <a:lnTo>
                                        <a:pt x="63" y="1"/>
                                      </a:lnTo>
                                      <a:lnTo>
                                        <a:pt x="58" y="6"/>
                                      </a:lnTo>
                                      <a:lnTo>
                                        <a:pt x="57" y="9"/>
                                      </a:lnTo>
                                      <a:lnTo>
                                        <a:pt x="57" y="15"/>
                                      </a:lnTo>
                                      <a:lnTo>
                                        <a:pt x="58" y="18"/>
                                      </a:lnTo>
                                      <a:lnTo>
                                        <a:pt x="63" y="23"/>
                                      </a:lnTo>
                                      <a:lnTo>
                                        <a:pt x="65" y="24"/>
                                      </a:lnTo>
                                      <a:lnTo>
                                        <a:pt x="72" y="24"/>
                                      </a:lnTo>
                                      <a:lnTo>
                                        <a:pt x="75" y="23"/>
                                      </a:lnTo>
                                      <a:lnTo>
                                        <a:pt x="80" y="18"/>
                                      </a:lnTo>
                                      <a:lnTo>
                                        <a:pt x="81" y="15"/>
                                      </a:lnTo>
                                      <a:lnTo>
                                        <a:pt x="81" y="9"/>
                                      </a:lnTo>
                                      <a:lnTo>
                                        <a:pt x="80" y="6"/>
                                      </a:lnTo>
                                      <a:lnTo>
                                        <a:pt x="75" y="1"/>
                                      </a:lnTo>
                                      <a:lnTo>
                                        <a:pt x="72" y="0"/>
                                      </a:lnTo>
                                      <a:close/>
                                      <a:moveTo>
                                        <a:pt x="129" y="0"/>
                                      </a:moveTo>
                                      <a:lnTo>
                                        <a:pt x="122" y="0"/>
                                      </a:lnTo>
                                      <a:lnTo>
                                        <a:pt x="119" y="1"/>
                                      </a:lnTo>
                                      <a:lnTo>
                                        <a:pt x="115" y="6"/>
                                      </a:lnTo>
                                      <a:lnTo>
                                        <a:pt x="114" y="9"/>
                                      </a:lnTo>
                                      <a:lnTo>
                                        <a:pt x="114" y="15"/>
                                      </a:lnTo>
                                      <a:lnTo>
                                        <a:pt x="115" y="18"/>
                                      </a:lnTo>
                                      <a:lnTo>
                                        <a:pt x="120" y="23"/>
                                      </a:lnTo>
                                      <a:lnTo>
                                        <a:pt x="122" y="24"/>
                                      </a:lnTo>
                                      <a:lnTo>
                                        <a:pt x="129" y="24"/>
                                      </a:lnTo>
                                      <a:lnTo>
                                        <a:pt x="132" y="23"/>
                                      </a:lnTo>
                                      <a:lnTo>
                                        <a:pt x="136" y="18"/>
                                      </a:lnTo>
                                      <a:lnTo>
                                        <a:pt x="138" y="15"/>
                                      </a:lnTo>
                                      <a:lnTo>
                                        <a:pt x="138" y="9"/>
                                      </a:lnTo>
                                      <a:lnTo>
                                        <a:pt x="136" y="6"/>
                                      </a:lnTo>
                                      <a:lnTo>
                                        <a:pt x="132" y="1"/>
                                      </a:lnTo>
                                      <a:lnTo>
                                        <a:pt x="1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C15BFC0" id="Group 1337" o:spid="_x0000_s1026" style="width:6.9pt;height:1.2pt;mso-position-horizontal-relative:char;mso-position-vertical-relative:line" coordsize="1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">
                      <v:shape id="AutoShape 1338" o:spid="_x0000_s1027" style="position:absolute;width:138;height:24;visibility:visible;mso-wrap-style:square;v-text-anchor:top" coordsize="1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" path="m15,l9,,6,1,1,6,,9r,6l1,18r5,5l9,24r6,l18,23r5,-5l24,15r,-6l23,6,18,1,15,xm72,l65,,63,1,58,6,57,9r,6l58,18r5,5l65,24r7,l75,23r5,-5l81,15r,-6l80,6,75,1,72,xm129,r-7,l119,1r-4,5l114,9r,6l115,18r5,5l122,24r7,l132,23r4,-5l138,15r,-6l136,6,132,1,129,xe" fillcolor="#231f20" stroked="f">
                        <v:path arrowok="t" o:connecttype="custom" o:connectlocs="15,0;9,0;6,1;1,6;0,9;0,15;1,18;6,23;9,24;15,24;18,23;23,18;24,15;24,9;23,6;18,1;15,0;72,0;65,0;63,1;58,6;57,9;57,15;58,18;63,23;65,24;72,24;75,23;80,18;81,15;81,9;80,6;75,1;72,0;129,0;122,0;119,1;115,6;114,9;114,15;115,18;120,23;122,24;129,24;132,23;136,18;138,15;138,9;136,6;132,1;129,0" o:connectangles="0,0,0,0,0,0,0,0,0,0,0,0,0,0,0,0,0,0,0,0,0,0,0,0,0,0,0,0,0,0,0,0,0,0,0,0,0,0,0,0,0,0,0,0,0,0,0,0,0,0,0"/>
                      </v:shape>
                      <w10:anchorlock/>
                    </v:group>
                  </w:pict>
                </mc:Fallback>
              </mc:AlternateContent>
            </w:r>
          </w:p>
        </w:tc>
        <w:tc>
          <w:tcPr>
            <w:tcW w:w="6287" w:type="dxa"/>
            <w:tcBorders>
              <w:top w:val="single" w:sz="4" w:space="0" w:color="231F20"/>
              <w:left w:val="single" w:sz="4" w:space="0" w:color="231F20"/>
              <w:bottom w:val="single" w:sz="4" w:space="0" w:color="231F20"/>
              <w:right w:val="single" w:sz="4" w:space="0" w:color="231F20"/>
            </w:tcBorders>
          </w:tcPr>
          <w:p w14:paraId="07F4B6B8" w14:textId="77777777" w:rsidR="00607E22" w:rsidRDefault="00607E22">
            <w:pPr>
              <w:pStyle w:val="TableParagraph"/>
            </w:pPr>
          </w:p>
        </w:tc>
      </w:tr>
    </w:tbl>
    <w:p w14:paraId="248027E8" w14:textId="77777777" w:rsidR="00607E22" w:rsidRDefault="00607E22">
      <w:pPr>
        <w:pStyle w:val="BodyText"/>
        <w:spacing w:before="3"/>
        <w:rPr>
          <w:sz w:val="37"/>
        </w:rPr>
      </w:pPr>
    </w:p>
    <w:p w14:paraId="6387ADEB" w14:textId="77777777" w:rsidR="00607E22" w:rsidRDefault="00154745">
      <w:pPr>
        <w:pStyle w:val="BodyText"/>
        <w:tabs>
          <w:tab w:val="left" w:pos="9327"/>
        </w:tabs>
        <w:spacing w:before="1" w:line="230" w:lineRule="auto"/>
        <w:ind w:left="1485" w:right="690"/>
        <w:jc w:val="both"/>
      </w:pPr>
      <w:r>
        <w:rPr>
          <w:color w:val="231F20"/>
        </w:rPr>
        <w:t>For the purposes of evaluation, for each percentage point that the functional guarantee of the</w:t>
      </w:r>
      <w:r w:rsidR="004A66E1">
        <w:rPr>
          <w:color w:val="231F20"/>
        </w:rPr>
        <w:t xml:space="preserve"> </w:t>
      </w:r>
      <w:r>
        <w:rPr>
          <w:color w:val="231F20"/>
        </w:rPr>
        <w:t>proposed Plant</w:t>
      </w:r>
      <w:r w:rsidR="004A66E1">
        <w:rPr>
          <w:color w:val="231F20"/>
        </w:rPr>
        <w:t xml:space="preserve"> </w:t>
      </w:r>
      <w:r>
        <w:rPr>
          <w:color w:val="231F20"/>
        </w:rPr>
        <w:t>and</w:t>
      </w:r>
      <w:r w:rsidR="004A66E1">
        <w:rPr>
          <w:color w:val="231F20"/>
        </w:rPr>
        <w:t xml:space="preserve"> </w:t>
      </w:r>
      <w:r>
        <w:rPr>
          <w:color w:val="231F20"/>
        </w:rPr>
        <w:t>Installation</w:t>
      </w:r>
      <w:r w:rsidR="004A66E1">
        <w:rPr>
          <w:color w:val="231F20"/>
        </w:rPr>
        <w:t xml:space="preserve"> </w:t>
      </w:r>
      <w:r>
        <w:rPr>
          <w:color w:val="231F20"/>
        </w:rPr>
        <w:t>Services</w:t>
      </w:r>
      <w:r w:rsidR="004A66E1">
        <w:rPr>
          <w:color w:val="231F20"/>
        </w:rPr>
        <w:t xml:space="preserve"> </w:t>
      </w:r>
      <w:r>
        <w:rPr>
          <w:color w:val="231F20"/>
        </w:rPr>
        <w:t>is</w:t>
      </w:r>
      <w:r w:rsidR="004A66E1">
        <w:rPr>
          <w:color w:val="231F20"/>
        </w:rPr>
        <w:t xml:space="preserve"> </w:t>
      </w:r>
      <w:r>
        <w:rPr>
          <w:color w:val="231F20"/>
        </w:rPr>
        <w:t>below</w:t>
      </w:r>
      <w:r w:rsidR="004A66E1">
        <w:rPr>
          <w:color w:val="231F20"/>
        </w:rPr>
        <w:t xml:space="preserve"> </w:t>
      </w:r>
      <w:r>
        <w:rPr>
          <w:color w:val="231F20"/>
        </w:rPr>
        <w:t>the</w:t>
      </w:r>
      <w:r w:rsidR="004A66E1">
        <w:rPr>
          <w:color w:val="231F20"/>
        </w:rPr>
        <w:t xml:space="preserve"> </w:t>
      </w:r>
      <w:r>
        <w:rPr>
          <w:color w:val="231F20"/>
        </w:rPr>
        <w:t>norm</w:t>
      </w:r>
      <w:r w:rsidR="004A66E1">
        <w:rPr>
          <w:color w:val="231F20"/>
        </w:rPr>
        <w:t xml:space="preserve"> </w:t>
      </w:r>
      <w:r>
        <w:rPr>
          <w:color w:val="231F20"/>
        </w:rPr>
        <w:t>speciﬁed</w:t>
      </w:r>
      <w:r w:rsidR="004A66E1">
        <w:rPr>
          <w:color w:val="231F20"/>
        </w:rPr>
        <w:t xml:space="preserve"> </w:t>
      </w:r>
      <w:r>
        <w:rPr>
          <w:color w:val="231F20"/>
        </w:rPr>
        <w:t>in</w:t>
      </w:r>
      <w:r w:rsidR="004A66E1">
        <w:rPr>
          <w:color w:val="231F20"/>
        </w:rPr>
        <w:t xml:space="preserve"> </w:t>
      </w:r>
      <w:r>
        <w:rPr>
          <w:color w:val="231F20"/>
        </w:rPr>
        <w:t>the</w:t>
      </w:r>
      <w:r w:rsidR="00611F7E">
        <w:rPr>
          <w:color w:val="231F20"/>
        </w:rPr>
        <w:t xml:space="preserve"> </w:t>
      </w:r>
      <w:r>
        <w:rPr>
          <w:color w:val="231F20"/>
        </w:rPr>
        <w:t>Speciﬁcation</w:t>
      </w:r>
      <w:r w:rsidR="00611F7E">
        <w:rPr>
          <w:color w:val="231F20"/>
        </w:rPr>
        <w:t xml:space="preserve"> </w:t>
      </w:r>
      <w:r>
        <w:rPr>
          <w:color w:val="231F20"/>
        </w:rPr>
        <w:t>and</w:t>
      </w:r>
      <w:r w:rsidR="00611F7E">
        <w:rPr>
          <w:color w:val="231F20"/>
        </w:rPr>
        <w:t xml:space="preserve"> </w:t>
      </w:r>
      <w:r>
        <w:rPr>
          <w:color w:val="231F20"/>
        </w:rPr>
        <w:t>in</w:t>
      </w:r>
      <w:r w:rsidR="00611F7E">
        <w:rPr>
          <w:color w:val="231F20"/>
        </w:rPr>
        <w:t xml:space="preserve"> </w:t>
      </w:r>
      <w:r>
        <w:rPr>
          <w:color w:val="231F20"/>
        </w:rPr>
        <w:t>the</w:t>
      </w:r>
      <w:r w:rsidR="00611F7E">
        <w:rPr>
          <w:color w:val="231F20"/>
        </w:rPr>
        <w:t xml:space="preserve"> </w:t>
      </w:r>
      <w:r>
        <w:rPr>
          <w:color w:val="231F20"/>
        </w:rPr>
        <w:t>above</w:t>
      </w:r>
      <w:r w:rsidR="00611F7E">
        <w:rPr>
          <w:color w:val="231F20"/>
        </w:rPr>
        <w:t xml:space="preserve"> </w:t>
      </w:r>
      <w:r>
        <w:rPr>
          <w:color w:val="231F20"/>
        </w:rPr>
        <w:t>table,</w:t>
      </w:r>
      <w:r w:rsidR="00611F7E">
        <w:rPr>
          <w:color w:val="231F20"/>
        </w:rPr>
        <w:t xml:space="preserve"> </w:t>
      </w:r>
      <w:r>
        <w:rPr>
          <w:color w:val="231F20"/>
        </w:rPr>
        <w:t>but above</w:t>
      </w:r>
      <w:r w:rsidR="00611F7E">
        <w:rPr>
          <w:color w:val="231F20"/>
        </w:rPr>
        <w:t xml:space="preserve"> </w:t>
      </w:r>
      <w:r>
        <w:rPr>
          <w:color w:val="231F20"/>
        </w:rPr>
        <w:t>the</w:t>
      </w:r>
      <w:r w:rsidR="00611F7E">
        <w:rPr>
          <w:color w:val="231F20"/>
        </w:rPr>
        <w:t xml:space="preserve"> </w:t>
      </w:r>
      <w:r>
        <w:rPr>
          <w:color w:val="231F20"/>
        </w:rPr>
        <w:t>minimum</w:t>
      </w:r>
      <w:r w:rsidR="00611F7E">
        <w:rPr>
          <w:color w:val="231F20"/>
        </w:rPr>
        <w:t xml:space="preserve"> </w:t>
      </w:r>
      <w:r>
        <w:rPr>
          <w:color w:val="231F20"/>
        </w:rPr>
        <w:t>acceptable</w:t>
      </w:r>
      <w:r w:rsidR="00611F7E">
        <w:rPr>
          <w:color w:val="231F20"/>
        </w:rPr>
        <w:t xml:space="preserve"> </w:t>
      </w:r>
      <w:r>
        <w:rPr>
          <w:color w:val="231F20"/>
        </w:rPr>
        <w:t>levels</w:t>
      </w:r>
      <w:r w:rsidR="00611F7E">
        <w:rPr>
          <w:color w:val="231F20"/>
        </w:rPr>
        <w:t xml:space="preserve"> </w:t>
      </w:r>
      <w:r>
        <w:rPr>
          <w:color w:val="231F20"/>
        </w:rPr>
        <w:t>also</w:t>
      </w:r>
      <w:r w:rsidR="00611F7E">
        <w:rPr>
          <w:color w:val="231F20"/>
        </w:rPr>
        <w:t xml:space="preserve"> </w:t>
      </w:r>
      <w:r>
        <w:rPr>
          <w:color w:val="231F20"/>
        </w:rPr>
        <w:t>speciﬁed</w:t>
      </w:r>
      <w:r w:rsidR="00611F7E">
        <w:rPr>
          <w:color w:val="231F20"/>
        </w:rPr>
        <w:t xml:space="preserve"> </w:t>
      </w:r>
      <w:r>
        <w:rPr>
          <w:color w:val="231F20"/>
        </w:rPr>
        <w:t>there</w:t>
      </w:r>
      <w:r w:rsidR="00611F7E">
        <w:rPr>
          <w:color w:val="231F20"/>
        </w:rPr>
        <w:t xml:space="preserve"> </w:t>
      </w:r>
      <w:r>
        <w:rPr>
          <w:color w:val="231F20"/>
        </w:rPr>
        <w:t>in,</w:t>
      </w:r>
      <w:r w:rsidR="00611F7E">
        <w:rPr>
          <w:color w:val="231F20"/>
        </w:rPr>
        <w:t xml:space="preserve"> </w:t>
      </w:r>
      <w:r>
        <w:rPr>
          <w:color w:val="231F20"/>
        </w:rPr>
        <w:t>an</w:t>
      </w:r>
      <w:r w:rsidR="00611F7E">
        <w:rPr>
          <w:color w:val="231F20"/>
        </w:rPr>
        <w:t xml:space="preserve"> </w:t>
      </w:r>
      <w:r>
        <w:rPr>
          <w:color w:val="231F20"/>
        </w:rPr>
        <w:t>adjustment</w:t>
      </w:r>
      <w:r w:rsidR="00611F7E">
        <w:rPr>
          <w:color w:val="231F20"/>
        </w:rPr>
        <w:t xml:space="preserve"> </w:t>
      </w:r>
      <w:r>
        <w:rPr>
          <w:color w:val="231F20"/>
        </w:rPr>
        <w:t>of</w:t>
      </w:r>
      <w:r>
        <w:rPr>
          <w:color w:val="231F20"/>
          <w:u w:val="single" w:color="221E1F"/>
        </w:rPr>
        <w:tab/>
      </w:r>
      <w:r>
        <w:rPr>
          <w:color w:val="231F20"/>
        </w:rPr>
        <w:t>will be</w:t>
      </w:r>
      <w:r w:rsidR="00611F7E">
        <w:rPr>
          <w:color w:val="231F20"/>
        </w:rPr>
        <w:t xml:space="preserve"> </w:t>
      </w:r>
      <w:r>
        <w:rPr>
          <w:color w:val="231F20"/>
        </w:rPr>
        <w:t xml:space="preserve">added </w:t>
      </w:r>
      <w:r w:rsidR="00611F7E">
        <w:rPr>
          <w:color w:val="231F20"/>
        </w:rPr>
        <w:t xml:space="preserve">to the </w:t>
      </w:r>
      <w:r>
        <w:rPr>
          <w:color w:val="231F20"/>
          <w:spacing w:val="-3"/>
        </w:rPr>
        <w:t>Tender</w:t>
      </w:r>
      <w:r w:rsidR="00611F7E">
        <w:rPr>
          <w:color w:val="231F20"/>
          <w:spacing w:val="-3"/>
        </w:rPr>
        <w:t xml:space="preserve"> </w:t>
      </w:r>
      <w:r>
        <w:rPr>
          <w:color w:val="231F20"/>
        </w:rPr>
        <w:t>price.</w:t>
      </w:r>
      <w:r w:rsidR="00611F7E">
        <w:rPr>
          <w:color w:val="231F20"/>
        </w:rPr>
        <w:t xml:space="preserve"> </w:t>
      </w:r>
      <w:r>
        <w:rPr>
          <w:color w:val="231F20"/>
        </w:rPr>
        <w:t>If</w:t>
      </w:r>
      <w:r w:rsidR="00611F7E">
        <w:rPr>
          <w:color w:val="231F20"/>
        </w:rPr>
        <w:t xml:space="preserve"> </w:t>
      </w:r>
      <w:r>
        <w:rPr>
          <w:color w:val="231F20"/>
        </w:rPr>
        <w:t>the</w:t>
      </w:r>
      <w:r w:rsidR="00611F7E">
        <w:rPr>
          <w:color w:val="231F20"/>
        </w:rPr>
        <w:t xml:space="preserve"> </w:t>
      </w:r>
      <w:r>
        <w:rPr>
          <w:color w:val="231F20"/>
        </w:rPr>
        <w:t>drop</w:t>
      </w:r>
      <w:r w:rsidR="00611F7E">
        <w:rPr>
          <w:color w:val="231F20"/>
        </w:rPr>
        <w:t xml:space="preserve"> </w:t>
      </w:r>
      <w:r>
        <w:rPr>
          <w:color w:val="231F20"/>
        </w:rPr>
        <w:t>below</w:t>
      </w:r>
      <w:r w:rsidR="00611F7E">
        <w:rPr>
          <w:color w:val="231F20"/>
        </w:rPr>
        <w:t xml:space="preserve"> </w:t>
      </w:r>
      <w:r>
        <w:rPr>
          <w:color w:val="231F20"/>
        </w:rPr>
        <w:t>the</w:t>
      </w:r>
      <w:r w:rsidR="00611F7E">
        <w:rPr>
          <w:color w:val="231F20"/>
        </w:rPr>
        <w:t xml:space="preserve"> </w:t>
      </w:r>
      <w:r>
        <w:rPr>
          <w:color w:val="231F20"/>
        </w:rPr>
        <w:t>norm</w:t>
      </w:r>
      <w:r w:rsidR="00611F7E">
        <w:rPr>
          <w:color w:val="231F20"/>
        </w:rPr>
        <w:t xml:space="preserve"> </w:t>
      </w:r>
      <w:r>
        <w:rPr>
          <w:color w:val="231F20"/>
        </w:rPr>
        <w:t>or</w:t>
      </w:r>
      <w:r w:rsidR="00611F7E">
        <w:rPr>
          <w:color w:val="231F20"/>
        </w:rPr>
        <w:t xml:space="preserve"> </w:t>
      </w:r>
      <w:r>
        <w:rPr>
          <w:color w:val="231F20"/>
        </w:rPr>
        <w:t>the</w:t>
      </w:r>
      <w:r w:rsidR="00611F7E">
        <w:rPr>
          <w:color w:val="231F20"/>
        </w:rPr>
        <w:t xml:space="preserve"> </w:t>
      </w:r>
      <w:r>
        <w:rPr>
          <w:color w:val="231F20"/>
        </w:rPr>
        <w:t>excess</w:t>
      </w:r>
      <w:r w:rsidR="00611F7E">
        <w:rPr>
          <w:color w:val="231F20"/>
        </w:rPr>
        <w:t xml:space="preserve"> </w:t>
      </w:r>
      <w:r>
        <w:rPr>
          <w:color w:val="231F20"/>
        </w:rPr>
        <w:t>above</w:t>
      </w:r>
      <w:r w:rsidR="00611F7E">
        <w:rPr>
          <w:color w:val="231F20"/>
        </w:rPr>
        <w:t xml:space="preserve"> </w:t>
      </w:r>
      <w:r>
        <w:rPr>
          <w:color w:val="231F20"/>
        </w:rPr>
        <w:t>the</w:t>
      </w:r>
      <w:r w:rsidR="00611F7E">
        <w:rPr>
          <w:color w:val="231F20"/>
        </w:rPr>
        <w:t xml:space="preserve"> </w:t>
      </w:r>
      <w:r>
        <w:rPr>
          <w:color w:val="231F20"/>
        </w:rPr>
        <w:t>minimum</w:t>
      </w:r>
      <w:r w:rsidR="00611F7E">
        <w:rPr>
          <w:color w:val="231F20"/>
        </w:rPr>
        <w:t xml:space="preserve"> </w:t>
      </w:r>
      <w:r>
        <w:rPr>
          <w:color w:val="231F20"/>
        </w:rPr>
        <w:t>acceptable</w:t>
      </w:r>
      <w:r w:rsidR="00611F7E">
        <w:rPr>
          <w:color w:val="231F20"/>
        </w:rPr>
        <w:t xml:space="preserve"> </w:t>
      </w:r>
      <w:r>
        <w:rPr>
          <w:color w:val="231F20"/>
        </w:rPr>
        <w:t>levels</w:t>
      </w:r>
      <w:r w:rsidR="00611F7E">
        <w:rPr>
          <w:color w:val="231F20"/>
        </w:rPr>
        <w:t xml:space="preserve"> </w:t>
      </w:r>
      <w:r>
        <w:rPr>
          <w:color w:val="231F20"/>
        </w:rPr>
        <w:t>is</w:t>
      </w:r>
      <w:r w:rsidR="00611F7E">
        <w:rPr>
          <w:color w:val="231F20"/>
        </w:rPr>
        <w:t xml:space="preserve"> </w:t>
      </w:r>
      <w:r>
        <w:rPr>
          <w:color w:val="231F20"/>
        </w:rPr>
        <w:t>less than</w:t>
      </w:r>
      <w:r w:rsidR="00611F7E">
        <w:rPr>
          <w:color w:val="231F20"/>
        </w:rPr>
        <w:t xml:space="preserve"> </w:t>
      </w:r>
      <w:r>
        <w:rPr>
          <w:color w:val="231F20"/>
        </w:rPr>
        <w:t>one</w:t>
      </w:r>
      <w:r w:rsidR="00611F7E">
        <w:rPr>
          <w:color w:val="231F20"/>
        </w:rPr>
        <w:t xml:space="preserve"> </w:t>
      </w:r>
      <w:r>
        <w:rPr>
          <w:color w:val="231F20"/>
        </w:rPr>
        <w:t>percent,</w:t>
      </w:r>
      <w:r w:rsidR="00611F7E">
        <w:rPr>
          <w:color w:val="231F20"/>
        </w:rPr>
        <w:t xml:space="preserve"> </w:t>
      </w:r>
      <w:r>
        <w:rPr>
          <w:color w:val="231F20"/>
        </w:rPr>
        <w:t>the</w:t>
      </w:r>
      <w:r w:rsidR="00611F7E">
        <w:rPr>
          <w:color w:val="231F20"/>
        </w:rPr>
        <w:t xml:space="preserve"> </w:t>
      </w:r>
      <w:r>
        <w:rPr>
          <w:color w:val="231F20"/>
        </w:rPr>
        <w:t>adjustment</w:t>
      </w:r>
      <w:r w:rsidR="00611F7E">
        <w:rPr>
          <w:color w:val="231F20"/>
        </w:rPr>
        <w:t xml:space="preserve"> </w:t>
      </w:r>
      <w:r>
        <w:rPr>
          <w:color w:val="231F20"/>
        </w:rPr>
        <w:t>will</w:t>
      </w:r>
      <w:r w:rsidR="00611F7E">
        <w:rPr>
          <w:color w:val="231F20"/>
        </w:rPr>
        <w:t xml:space="preserve"> </w:t>
      </w:r>
      <w:r>
        <w:rPr>
          <w:color w:val="231F20"/>
        </w:rPr>
        <w:t>be</w:t>
      </w:r>
      <w:r w:rsidR="00611F7E">
        <w:rPr>
          <w:color w:val="231F20"/>
        </w:rPr>
        <w:t xml:space="preserve"> </w:t>
      </w:r>
      <w:r w:rsidR="00A97C55">
        <w:rPr>
          <w:color w:val="231F20"/>
        </w:rPr>
        <w:t>appropriated</w:t>
      </w:r>
      <w:r w:rsidR="00611F7E">
        <w:rPr>
          <w:color w:val="231F20"/>
        </w:rPr>
        <w:t xml:space="preserve"> </w:t>
      </w:r>
      <w:r>
        <w:rPr>
          <w:color w:val="231F20"/>
        </w:rPr>
        <w:t>accordingly.</w:t>
      </w:r>
    </w:p>
    <w:p w14:paraId="67280AE0" w14:textId="77777777" w:rsidR="00607E22" w:rsidRDefault="00154745" w:rsidP="00385A10">
      <w:pPr>
        <w:pStyle w:val="ListParagraph"/>
        <w:numPr>
          <w:ilvl w:val="0"/>
          <w:numId w:val="47"/>
        </w:numPr>
        <w:tabs>
          <w:tab w:val="left" w:pos="1485"/>
          <w:tab w:val="left" w:pos="1486"/>
        </w:tabs>
        <w:spacing w:before="239"/>
        <w:ind w:hanging="534"/>
      </w:pPr>
      <w:r>
        <w:rPr>
          <w:color w:val="231F20"/>
          <w:spacing w:val="-4"/>
        </w:rPr>
        <w:t>Work,</w:t>
      </w:r>
      <w:r w:rsidR="004A66E1">
        <w:rPr>
          <w:color w:val="231F20"/>
          <w:spacing w:val="-4"/>
        </w:rPr>
        <w:t xml:space="preserve"> </w:t>
      </w:r>
      <w:r>
        <w:rPr>
          <w:color w:val="231F20"/>
        </w:rPr>
        <w:t>services,</w:t>
      </w:r>
      <w:r w:rsidR="004A66E1">
        <w:rPr>
          <w:color w:val="231F20"/>
        </w:rPr>
        <w:t xml:space="preserve"> </w:t>
      </w:r>
      <w:r>
        <w:rPr>
          <w:color w:val="231F20"/>
        </w:rPr>
        <w:t>facilities,</w:t>
      </w:r>
      <w:r w:rsidR="004A66E1">
        <w:rPr>
          <w:color w:val="231F20"/>
        </w:rPr>
        <w:t xml:space="preserve"> </w:t>
      </w:r>
      <w:r>
        <w:rPr>
          <w:color w:val="231F20"/>
        </w:rPr>
        <w:t>etc.,</w:t>
      </w:r>
      <w:r w:rsidR="004A66E1">
        <w:rPr>
          <w:color w:val="231F20"/>
        </w:rPr>
        <w:t xml:space="preserve"> </w:t>
      </w:r>
      <w:r>
        <w:rPr>
          <w:color w:val="231F20"/>
        </w:rPr>
        <w:t>to</w:t>
      </w:r>
      <w:r w:rsidR="004A66E1">
        <w:rPr>
          <w:color w:val="231F20"/>
        </w:rPr>
        <w:t xml:space="preserve"> </w:t>
      </w:r>
      <w:r>
        <w:rPr>
          <w:color w:val="231F20"/>
        </w:rPr>
        <w:t>be</w:t>
      </w:r>
      <w:r w:rsidR="004A66E1">
        <w:rPr>
          <w:color w:val="231F20"/>
        </w:rPr>
        <w:t xml:space="preserve"> </w:t>
      </w:r>
      <w:r>
        <w:rPr>
          <w:color w:val="231F20"/>
        </w:rPr>
        <w:t>provided</w:t>
      </w:r>
      <w:r w:rsidR="004A66E1">
        <w:rPr>
          <w:color w:val="231F20"/>
        </w:rPr>
        <w:t xml:space="preserve"> </w:t>
      </w:r>
      <w:r>
        <w:rPr>
          <w:color w:val="231F20"/>
        </w:rPr>
        <w:t>by</w:t>
      </w:r>
      <w:r w:rsidR="004A66E1">
        <w:rPr>
          <w:color w:val="231F20"/>
        </w:rPr>
        <w:t xml:space="preserve"> </w:t>
      </w:r>
      <w:r>
        <w:rPr>
          <w:color w:val="231F20"/>
        </w:rPr>
        <w:t>the</w:t>
      </w:r>
      <w:r w:rsidR="004A66E1">
        <w:rPr>
          <w:color w:val="231F20"/>
        </w:rPr>
        <w:t xml:space="preserve"> </w:t>
      </w:r>
      <w:r>
        <w:rPr>
          <w:color w:val="231F20"/>
        </w:rPr>
        <w:t>Procuring</w:t>
      </w:r>
      <w:r w:rsidR="004A66E1">
        <w:rPr>
          <w:color w:val="231F20"/>
        </w:rPr>
        <w:t xml:space="preserve"> </w:t>
      </w:r>
      <w:r>
        <w:rPr>
          <w:color w:val="231F20"/>
          <w:spacing w:val="-3"/>
        </w:rPr>
        <w:t>Entity.</w:t>
      </w:r>
    </w:p>
    <w:p w14:paraId="063632E8" w14:textId="77777777" w:rsidR="00607E22" w:rsidRDefault="00154745">
      <w:pPr>
        <w:pStyle w:val="BodyText"/>
        <w:spacing w:before="242" w:line="230" w:lineRule="auto"/>
        <w:ind w:left="1491" w:right="691" w:hanging="6"/>
        <w:jc w:val="both"/>
      </w:pPr>
      <w:r>
        <w:rPr>
          <w:color w:val="231F20"/>
        </w:rPr>
        <w:t>Where</w:t>
      </w:r>
      <w:r w:rsidR="004A66E1">
        <w:rPr>
          <w:color w:val="231F20"/>
        </w:rPr>
        <w:t xml:space="preserve"> </w:t>
      </w:r>
      <w:r>
        <w:rPr>
          <w:color w:val="231F20"/>
          <w:spacing w:val="-3"/>
        </w:rPr>
        <w:t>Tenders</w:t>
      </w:r>
      <w:r w:rsidR="004A66E1">
        <w:rPr>
          <w:color w:val="231F20"/>
          <w:spacing w:val="-3"/>
        </w:rPr>
        <w:t xml:space="preserve"> </w:t>
      </w:r>
      <w:r>
        <w:rPr>
          <w:color w:val="231F20"/>
        </w:rPr>
        <w:t>include</w:t>
      </w:r>
      <w:r w:rsidR="004A66E1">
        <w:rPr>
          <w:color w:val="231F20"/>
        </w:rPr>
        <w:t xml:space="preserve"> </w:t>
      </w:r>
      <w:r>
        <w:rPr>
          <w:color w:val="231F20"/>
        </w:rPr>
        <w:t>the</w:t>
      </w:r>
      <w:r w:rsidR="004A66E1">
        <w:rPr>
          <w:color w:val="231F20"/>
        </w:rPr>
        <w:t xml:space="preserve"> </w:t>
      </w:r>
      <w:r>
        <w:rPr>
          <w:color w:val="231F20"/>
        </w:rPr>
        <w:t>under</w:t>
      </w:r>
      <w:r w:rsidR="004A66E1">
        <w:rPr>
          <w:color w:val="231F20"/>
        </w:rPr>
        <w:t xml:space="preserve"> </w:t>
      </w:r>
      <w:r>
        <w:rPr>
          <w:color w:val="231F20"/>
        </w:rPr>
        <w:t>taking</w:t>
      </w:r>
      <w:r w:rsidR="004A66E1">
        <w:rPr>
          <w:color w:val="231F20"/>
        </w:rPr>
        <w:t xml:space="preserve"> </w:t>
      </w:r>
      <w:r>
        <w:rPr>
          <w:color w:val="231F20"/>
        </w:rPr>
        <w:t>of</w:t>
      </w:r>
      <w:r w:rsidR="004A66E1">
        <w:rPr>
          <w:color w:val="231F20"/>
        </w:rPr>
        <w:t xml:space="preserve"> </w:t>
      </w:r>
      <w:r>
        <w:rPr>
          <w:color w:val="231F20"/>
        </w:rPr>
        <w:t>work</w:t>
      </w:r>
      <w:r w:rsidR="004A66E1">
        <w:rPr>
          <w:color w:val="231F20"/>
        </w:rPr>
        <w:t xml:space="preserve"> </w:t>
      </w:r>
      <w:r>
        <w:rPr>
          <w:color w:val="231F20"/>
        </w:rPr>
        <w:t>or</w:t>
      </w:r>
      <w:r w:rsidR="004A66E1">
        <w:rPr>
          <w:color w:val="231F20"/>
        </w:rPr>
        <w:t xml:space="preserve"> </w:t>
      </w:r>
      <w:r>
        <w:rPr>
          <w:color w:val="231F20"/>
        </w:rPr>
        <w:t>the</w:t>
      </w:r>
      <w:r w:rsidR="004A66E1">
        <w:rPr>
          <w:color w:val="231F20"/>
        </w:rPr>
        <w:t xml:space="preserve"> </w:t>
      </w:r>
      <w:r>
        <w:rPr>
          <w:color w:val="231F20"/>
        </w:rPr>
        <w:t>provision</w:t>
      </w:r>
      <w:r w:rsidR="004A66E1">
        <w:rPr>
          <w:color w:val="231F20"/>
        </w:rPr>
        <w:t xml:space="preserve"> </w:t>
      </w:r>
      <w:r>
        <w:rPr>
          <w:color w:val="231F20"/>
        </w:rPr>
        <w:t>of</w:t>
      </w:r>
      <w:r w:rsidR="004A66E1">
        <w:rPr>
          <w:color w:val="231F20"/>
        </w:rPr>
        <w:t xml:space="preserve"> </w:t>
      </w:r>
      <w:r>
        <w:rPr>
          <w:color w:val="231F20"/>
        </w:rPr>
        <w:t>services</w:t>
      </w:r>
      <w:r w:rsidR="004A66E1">
        <w:rPr>
          <w:color w:val="231F20"/>
        </w:rPr>
        <w:t xml:space="preserve"> </w:t>
      </w:r>
      <w:r>
        <w:rPr>
          <w:color w:val="231F20"/>
        </w:rPr>
        <w:t>or</w:t>
      </w:r>
      <w:r w:rsidR="004A66E1">
        <w:rPr>
          <w:color w:val="231F20"/>
        </w:rPr>
        <w:t xml:space="preserve"> </w:t>
      </w:r>
      <w:r>
        <w:rPr>
          <w:color w:val="231F20"/>
        </w:rPr>
        <w:t>facilities</w:t>
      </w:r>
      <w:r w:rsidR="004A66E1">
        <w:rPr>
          <w:color w:val="231F20"/>
        </w:rPr>
        <w:t xml:space="preserve"> </w:t>
      </w:r>
      <w:r>
        <w:rPr>
          <w:color w:val="231F20"/>
        </w:rPr>
        <w:t>by</w:t>
      </w:r>
      <w:r w:rsidR="004A66E1">
        <w:rPr>
          <w:color w:val="231F20"/>
        </w:rPr>
        <w:t xml:space="preserve"> </w:t>
      </w:r>
      <w:r>
        <w:rPr>
          <w:color w:val="231F20"/>
        </w:rPr>
        <w:t>the</w:t>
      </w:r>
      <w:r w:rsidR="004A66E1">
        <w:rPr>
          <w:color w:val="231F20"/>
        </w:rPr>
        <w:t xml:space="preserve"> </w:t>
      </w:r>
      <w:r>
        <w:rPr>
          <w:color w:val="231F20"/>
        </w:rPr>
        <w:lastRenderedPageBreak/>
        <w:t>Procuring Entity in excess of the provisions allowed for in the Tendering document, the Procuring Entity shall assess the costs of such additional work, services and/or facilities during the duration of the contract. Such</w:t>
      </w:r>
      <w:r w:rsidR="004A66E1">
        <w:rPr>
          <w:color w:val="231F20"/>
        </w:rPr>
        <w:t xml:space="preserve"> </w:t>
      </w:r>
      <w:r>
        <w:rPr>
          <w:color w:val="231F20"/>
        </w:rPr>
        <w:t>costs</w:t>
      </w:r>
      <w:r w:rsidR="004A66E1">
        <w:rPr>
          <w:color w:val="231F20"/>
        </w:rPr>
        <w:t xml:space="preserve"> </w:t>
      </w:r>
      <w:r>
        <w:rPr>
          <w:color w:val="231F20"/>
        </w:rPr>
        <w:t>shall</w:t>
      </w:r>
      <w:r w:rsidR="004A66E1">
        <w:rPr>
          <w:color w:val="231F20"/>
        </w:rPr>
        <w:t xml:space="preserve"> </w:t>
      </w:r>
      <w:r>
        <w:rPr>
          <w:color w:val="231F20"/>
        </w:rPr>
        <w:t>be</w:t>
      </w:r>
      <w:r w:rsidR="004A66E1">
        <w:rPr>
          <w:color w:val="231F20"/>
        </w:rPr>
        <w:t xml:space="preserve"> </w:t>
      </w:r>
      <w:r>
        <w:rPr>
          <w:color w:val="231F20"/>
        </w:rPr>
        <w:t>added</w:t>
      </w:r>
      <w:r w:rsidR="004A66E1">
        <w:rPr>
          <w:color w:val="231F20"/>
        </w:rPr>
        <w:t xml:space="preserve"> </w:t>
      </w:r>
      <w:r>
        <w:rPr>
          <w:color w:val="231F20"/>
        </w:rPr>
        <w:t>to</w:t>
      </w:r>
      <w:r w:rsidR="004A66E1">
        <w:rPr>
          <w:color w:val="231F20"/>
        </w:rPr>
        <w:t xml:space="preserve"> </w:t>
      </w:r>
      <w:r>
        <w:rPr>
          <w:color w:val="231F20"/>
        </w:rPr>
        <w:t>the</w:t>
      </w:r>
      <w:r w:rsidR="004A66E1">
        <w:rPr>
          <w:color w:val="231F20"/>
        </w:rPr>
        <w:t xml:space="preserve"> </w:t>
      </w:r>
      <w:r>
        <w:rPr>
          <w:color w:val="231F20"/>
          <w:spacing w:val="-3"/>
        </w:rPr>
        <w:t>Tender</w:t>
      </w:r>
      <w:r w:rsidR="004A66E1">
        <w:rPr>
          <w:color w:val="231F20"/>
          <w:spacing w:val="-3"/>
        </w:rPr>
        <w:t xml:space="preserve"> </w:t>
      </w:r>
      <w:r>
        <w:rPr>
          <w:color w:val="231F20"/>
        </w:rPr>
        <w:t>price</w:t>
      </w:r>
      <w:r w:rsidR="004A66E1">
        <w:rPr>
          <w:color w:val="231F20"/>
        </w:rPr>
        <w:t xml:space="preserve"> </w:t>
      </w:r>
      <w:r>
        <w:rPr>
          <w:color w:val="231F20"/>
        </w:rPr>
        <w:t>for</w:t>
      </w:r>
      <w:r w:rsidR="004A66E1">
        <w:rPr>
          <w:color w:val="231F20"/>
        </w:rPr>
        <w:t xml:space="preserve"> </w:t>
      </w:r>
      <w:r>
        <w:rPr>
          <w:color w:val="231F20"/>
        </w:rPr>
        <w:t>evaluation.</w:t>
      </w:r>
    </w:p>
    <w:p w14:paraId="39699710" w14:textId="77777777" w:rsidR="00607E22" w:rsidRDefault="00607E22">
      <w:pPr>
        <w:pStyle w:val="BodyText"/>
        <w:rPr>
          <w:sz w:val="20"/>
        </w:rPr>
      </w:pPr>
    </w:p>
    <w:p w14:paraId="22D50BAB" w14:textId="77777777" w:rsidR="00607E22" w:rsidRDefault="00154745" w:rsidP="00385A10">
      <w:pPr>
        <w:pStyle w:val="ListParagraph"/>
        <w:numPr>
          <w:ilvl w:val="0"/>
          <w:numId w:val="47"/>
        </w:numPr>
        <w:tabs>
          <w:tab w:val="left" w:pos="1486"/>
        </w:tabs>
        <w:spacing w:before="19" w:line="480" w:lineRule="atLeast"/>
        <w:ind w:right="719" w:hanging="534"/>
        <w:jc w:val="both"/>
      </w:pPr>
      <w:r>
        <w:rPr>
          <w:color w:val="231F20"/>
        </w:rPr>
        <w:t>S</w:t>
      </w:r>
      <w:r w:rsidR="00AA647F">
        <w:rPr>
          <w:color w:val="231F20"/>
        </w:rPr>
        <w:t xml:space="preserve">peciﬁc </w:t>
      </w:r>
      <w:r>
        <w:rPr>
          <w:color w:val="231F20"/>
        </w:rPr>
        <w:t>addi</w:t>
      </w:r>
      <w:r w:rsidR="00AA647F">
        <w:rPr>
          <w:color w:val="231F20"/>
        </w:rPr>
        <w:t xml:space="preserve">tion </w:t>
      </w:r>
      <w:r>
        <w:rPr>
          <w:color w:val="231F20"/>
        </w:rPr>
        <w:t xml:space="preserve">criteria </w:t>
      </w:r>
      <w:proofErr w:type="gramStart"/>
      <w:r>
        <w:rPr>
          <w:color w:val="231F20"/>
        </w:rPr>
        <w:t>The</w:t>
      </w:r>
      <w:proofErr w:type="gramEnd"/>
      <w:r w:rsidR="00AA647F">
        <w:rPr>
          <w:color w:val="231F20"/>
        </w:rPr>
        <w:t xml:space="preserve"> </w:t>
      </w:r>
      <w:r>
        <w:rPr>
          <w:color w:val="231F20"/>
        </w:rPr>
        <w:t>relevant</w:t>
      </w:r>
      <w:r w:rsidR="00AA647F">
        <w:rPr>
          <w:color w:val="231F20"/>
        </w:rPr>
        <w:t xml:space="preserve"> </w:t>
      </w:r>
      <w:r>
        <w:rPr>
          <w:color w:val="231F20"/>
        </w:rPr>
        <w:t>evaluation</w:t>
      </w:r>
      <w:r w:rsidR="00AA647F">
        <w:rPr>
          <w:color w:val="231F20"/>
        </w:rPr>
        <w:t xml:space="preserve"> </w:t>
      </w:r>
      <w:r>
        <w:rPr>
          <w:color w:val="231F20"/>
        </w:rPr>
        <w:t>method,</w:t>
      </w:r>
      <w:r w:rsidR="00AA647F">
        <w:rPr>
          <w:color w:val="231F20"/>
        </w:rPr>
        <w:t xml:space="preserve"> </w:t>
      </w:r>
      <w:r>
        <w:rPr>
          <w:color w:val="231F20"/>
        </w:rPr>
        <w:t>if</w:t>
      </w:r>
      <w:r w:rsidR="00AA647F">
        <w:rPr>
          <w:color w:val="231F20"/>
        </w:rPr>
        <w:t xml:space="preserve"> </w:t>
      </w:r>
      <w:r>
        <w:rPr>
          <w:color w:val="231F20"/>
          <w:spacing w:val="-4"/>
        </w:rPr>
        <w:t>any,</w:t>
      </w:r>
      <w:r w:rsidR="00AA647F">
        <w:rPr>
          <w:color w:val="231F20"/>
          <w:spacing w:val="-4"/>
        </w:rPr>
        <w:t xml:space="preserve"> </w:t>
      </w:r>
      <w:r>
        <w:rPr>
          <w:color w:val="231F20"/>
        </w:rPr>
        <w:t>shall</w:t>
      </w:r>
      <w:r w:rsidR="00AA647F">
        <w:rPr>
          <w:color w:val="231F20"/>
        </w:rPr>
        <w:t xml:space="preserve"> </w:t>
      </w:r>
      <w:r>
        <w:rPr>
          <w:color w:val="231F20"/>
        </w:rPr>
        <w:t>be</w:t>
      </w:r>
      <w:r w:rsidR="00AA647F">
        <w:rPr>
          <w:color w:val="231F20"/>
        </w:rPr>
        <w:t xml:space="preserve"> </w:t>
      </w:r>
      <w:r>
        <w:rPr>
          <w:color w:val="231F20"/>
        </w:rPr>
        <w:t>as</w:t>
      </w:r>
      <w:r w:rsidR="00AA647F">
        <w:rPr>
          <w:color w:val="231F20"/>
        </w:rPr>
        <w:t xml:space="preserve"> </w:t>
      </w:r>
      <w:r>
        <w:rPr>
          <w:color w:val="231F20"/>
        </w:rPr>
        <w:t>follows:</w:t>
      </w:r>
      <w:r w:rsidR="00A97C55">
        <w:rPr>
          <w:color w:val="231F20"/>
        </w:rPr>
        <w:t xml:space="preserve"> </w:t>
      </w:r>
    </w:p>
    <w:p w14:paraId="622D6434" w14:textId="77777777" w:rsidR="00607E22" w:rsidRDefault="00154745">
      <w:pPr>
        <w:pStyle w:val="BodyText"/>
        <w:spacing w:line="251" w:lineRule="exact"/>
        <w:ind w:left="1485"/>
      </w:pPr>
      <w:r>
        <w:rPr>
          <w:color w:val="231F20"/>
        </w:rPr>
        <w:t>..................................................................................................................................................................</w:t>
      </w:r>
    </w:p>
    <w:p w14:paraId="026A0ADE" w14:textId="77777777" w:rsidR="00607E22" w:rsidRDefault="00154745">
      <w:pPr>
        <w:pStyle w:val="BodyText"/>
        <w:spacing w:before="243" w:line="230" w:lineRule="auto"/>
        <w:ind w:left="1489" w:right="689" w:hanging="5"/>
        <w:jc w:val="both"/>
      </w:pPr>
      <w:r>
        <w:rPr>
          <w:color w:val="231F20"/>
        </w:rPr>
        <w:t>Any</w:t>
      </w:r>
      <w:r w:rsidR="00AA647F">
        <w:rPr>
          <w:color w:val="231F20"/>
        </w:rPr>
        <w:t xml:space="preserve"> </w:t>
      </w:r>
      <w:r>
        <w:rPr>
          <w:color w:val="231F20"/>
        </w:rPr>
        <w:t>adjustments</w:t>
      </w:r>
      <w:r w:rsidR="00AA647F">
        <w:rPr>
          <w:color w:val="231F20"/>
        </w:rPr>
        <w:t xml:space="preserve"> </w:t>
      </w:r>
      <w:r>
        <w:rPr>
          <w:color w:val="231F20"/>
        </w:rPr>
        <w:t>in</w:t>
      </w:r>
      <w:r w:rsidR="00AA647F">
        <w:rPr>
          <w:color w:val="231F20"/>
        </w:rPr>
        <w:t xml:space="preserve"> </w:t>
      </w:r>
      <w:r>
        <w:rPr>
          <w:color w:val="231F20"/>
        </w:rPr>
        <w:t>price</w:t>
      </w:r>
      <w:r w:rsidR="00AA647F">
        <w:rPr>
          <w:color w:val="231F20"/>
        </w:rPr>
        <w:t xml:space="preserve"> </w:t>
      </w:r>
      <w:r>
        <w:rPr>
          <w:color w:val="231F20"/>
        </w:rPr>
        <w:t>that</w:t>
      </w:r>
      <w:r w:rsidR="00AA647F">
        <w:rPr>
          <w:color w:val="231F20"/>
        </w:rPr>
        <w:t xml:space="preserve"> </w:t>
      </w:r>
      <w:r>
        <w:rPr>
          <w:color w:val="231F20"/>
        </w:rPr>
        <w:t>result</w:t>
      </w:r>
      <w:r w:rsidR="00AA647F">
        <w:rPr>
          <w:color w:val="231F20"/>
        </w:rPr>
        <w:t xml:space="preserve"> </w:t>
      </w:r>
      <w:r>
        <w:rPr>
          <w:color w:val="231F20"/>
        </w:rPr>
        <w:t>from</w:t>
      </w:r>
      <w:r w:rsidR="00AA647F">
        <w:rPr>
          <w:color w:val="231F20"/>
        </w:rPr>
        <w:t xml:space="preserve"> </w:t>
      </w:r>
      <w:r>
        <w:rPr>
          <w:color w:val="231F20"/>
        </w:rPr>
        <w:t>the</w:t>
      </w:r>
      <w:r w:rsidR="00AA647F">
        <w:rPr>
          <w:color w:val="231F20"/>
        </w:rPr>
        <w:t xml:space="preserve"> </w:t>
      </w:r>
      <w:r>
        <w:rPr>
          <w:color w:val="231F20"/>
        </w:rPr>
        <w:t>above</w:t>
      </w:r>
      <w:r w:rsidR="00AA647F">
        <w:rPr>
          <w:color w:val="231F20"/>
        </w:rPr>
        <w:t xml:space="preserve"> </w:t>
      </w:r>
      <w:r>
        <w:rPr>
          <w:color w:val="231F20"/>
        </w:rPr>
        <w:t>procedures</w:t>
      </w:r>
      <w:r w:rsidR="00AA647F">
        <w:rPr>
          <w:color w:val="231F20"/>
        </w:rPr>
        <w:t xml:space="preserve"> </w:t>
      </w:r>
      <w:r>
        <w:rPr>
          <w:color w:val="231F20"/>
        </w:rPr>
        <w:t>shall</w:t>
      </w:r>
      <w:r w:rsidR="00AA647F">
        <w:rPr>
          <w:color w:val="231F20"/>
        </w:rPr>
        <w:t xml:space="preserve"> </w:t>
      </w:r>
      <w:r>
        <w:rPr>
          <w:color w:val="231F20"/>
        </w:rPr>
        <w:t>be</w:t>
      </w:r>
      <w:r w:rsidR="00AA647F">
        <w:rPr>
          <w:color w:val="231F20"/>
        </w:rPr>
        <w:t xml:space="preserve"> </w:t>
      </w:r>
      <w:r>
        <w:rPr>
          <w:color w:val="231F20"/>
        </w:rPr>
        <w:t>a</w:t>
      </w:r>
      <w:r w:rsidR="00AA647F">
        <w:rPr>
          <w:color w:val="231F20"/>
        </w:rPr>
        <w:t>d</w:t>
      </w:r>
      <w:r>
        <w:rPr>
          <w:color w:val="231F20"/>
        </w:rPr>
        <w:t>ded,</w:t>
      </w:r>
      <w:r w:rsidR="00AA647F">
        <w:rPr>
          <w:color w:val="231F20"/>
        </w:rPr>
        <w:t xml:space="preserve"> </w:t>
      </w:r>
      <w:r>
        <w:rPr>
          <w:color w:val="231F20"/>
        </w:rPr>
        <w:t>for</w:t>
      </w:r>
      <w:r w:rsidR="00AA647F">
        <w:rPr>
          <w:color w:val="231F20"/>
        </w:rPr>
        <w:t xml:space="preserve"> </w:t>
      </w:r>
      <w:r>
        <w:rPr>
          <w:color w:val="231F20"/>
        </w:rPr>
        <w:t>purposes</w:t>
      </w:r>
      <w:r w:rsidR="00AA647F">
        <w:rPr>
          <w:color w:val="231F20"/>
        </w:rPr>
        <w:t xml:space="preserve"> </w:t>
      </w:r>
      <w:r>
        <w:rPr>
          <w:color w:val="231F20"/>
        </w:rPr>
        <w:t>of</w:t>
      </w:r>
      <w:r w:rsidR="00AA647F">
        <w:rPr>
          <w:color w:val="231F20"/>
        </w:rPr>
        <w:t xml:space="preserve"> </w:t>
      </w:r>
      <w:r>
        <w:rPr>
          <w:color w:val="231F20"/>
        </w:rPr>
        <w:t>comparative evaluation</w:t>
      </w:r>
      <w:r w:rsidR="00AA647F">
        <w:rPr>
          <w:color w:val="231F20"/>
        </w:rPr>
        <w:t xml:space="preserve"> </w:t>
      </w:r>
      <w:r>
        <w:rPr>
          <w:color w:val="231F20"/>
          <w:spacing w:val="-3"/>
        </w:rPr>
        <w:t>only,</w:t>
      </w:r>
      <w:r w:rsidR="00AA647F">
        <w:rPr>
          <w:color w:val="231F20"/>
          <w:spacing w:val="-3"/>
        </w:rPr>
        <w:t xml:space="preserve"> </w:t>
      </w:r>
      <w:r>
        <w:rPr>
          <w:color w:val="231F20"/>
        </w:rPr>
        <w:t>to</w:t>
      </w:r>
      <w:r w:rsidR="00AA647F">
        <w:rPr>
          <w:color w:val="231F20"/>
        </w:rPr>
        <w:t xml:space="preserve"> </w:t>
      </w:r>
      <w:r>
        <w:rPr>
          <w:color w:val="231F20"/>
        </w:rPr>
        <w:t>arrive</w:t>
      </w:r>
      <w:r w:rsidR="00AA647F">
        <w:rPr>
          <w:color w:val="231F20"/>
        </w:rPr>
        <w:t xml:space="preserve"> </w:t>
      </w:r>
      <w:r>
        <w:rPr>
          <w:color w:val="231F20"/>
        </w:rPr>
        <w:t>at</w:t>
      </w:r>
      <w:r w:rsidR="00AA647F">
        <w:rPr>
          <w:color w:val="231F20"/>
        </w:rPr>
        <w:t xml:space="preserve"> </w:t>
      </w:r>
      <w:r>
        <w:rPr>
          <w:color w:val="231F20"/>
        </w:rPr>
        <w:t>an</w:t>
      </w:r>
      <w:r w:rsidR="00AA647F">
        <w:rPr>
          <w:color w:val="231F20"/>
        </w:rPr>
        <w:t xml:space="preserve"> </w:t>
      </w:r>
      <w:r>
        <w:rPr>
          <w:color w:val="231F20"/>
        </w:rPr>
        <w:t>“Evaluated</w:t>
      </w:r>
      <w:r w:rsidR="00AA647F">
        <w:rPr>
          <w:color w:val="231F20"/>
        </w:rPr>
        <w:t xml:space="preserve"> </w:t>
      </w:r>
      <w:r>
        <w:rPr>
          <w:color w:val="231F20"/>
          <w:spacing w:val="-3"/>
        </w:rPr>
        <w:t>Tender</w:t>
      </w:r>
      <w:r w:rsidR="00AA647F">
        <w:rPr>
          <w:color w:val="231F20"/>
          <w:spacing w:val="-3"/>
        </w:rPr>
        <w:t xml:space="preserve"> </w:t>
      </w:r>
      <w:r>
        <w:rPr>
          <w:color w:val="231F20"/>
        </w:rPr>
        <w:t>Price.”</w:t>
      </w:r>
      <w:r w:rsidR="00AA647F">
        <w:rPr>
          <w:color w:val="231F20"/>
        </w:rPr>
        <w:t xml:space="preserve"> </w:t>
      </w:r>
      <w:r>
        <w:rPr>
          <w:color w:val="231F20"/>
        </w:rPr>
        <w:t>Tender</w:t>
      </w:r>
      <w:r w:rsidR="00AA647F">
        <w:rPr>
          <w:color w:val="231F20"/>
        </w:rPr>
        <w:t xml:space="preserve"> </w:t>
      </w:r>
      <w:r>
        <w:rPr>
          <w:color w:val="231F20"/>
        </w:rPr>
        <w:t>prices</w:t>
      </w:r>
      <w:r w:rsidR="00AA647F">
        <w:rPr>
          <w:color w:val="231F20"/>
        </w:rPr>
        <w:t xml:space="preserve"> </w:t>
      </w:r>
      <w:r>
        <w:rPr>
          <w:color w:val="231F20"/>
        </w:rPr>
        <w:t>quoted</w:t>
      </w:r>
      <w:r w:rsidR="00AA647F">
        <w:rPr>
          <w:color w:val="231F20"/>
        </w:rPr>
        <w:t xml:space="preserve"> </w:t>
      </w:r>
      <w:r>
        <w:rPr>
          <w:color w:val="231F20"/>
        </w:rPr>
        <w:t>by</w:t>
      </w:r>
      <w:r w:rsidR="00AA647F">
        <w:rPr>
          <w:color w:val="231F20"/>
        </w:rPr>
        <w:t xml:space="preserve"> </w:t>
      </w:r>
      <w:r>
        <w:rPr>
          <w:color w:val="231F20"/>
        </w:rPr>
        <w:t>Tenderers</w:t>
      </w:r>
      <w:r w:rsidR="00AA647F">
        <w:rPr>
          <w:color w:val="231F20"/>
        </w:rPr>
        <w:t xml:space="preserve"> </w:t>
      </w:r>
      <w:r>
        <w:rPr>
          <w:color w:val="231F20"/>
        </w:rPr>
        <w:t>shall</w:t>
      </w:r>
      <w:r w:rsidR="00AA647F">
        <w:rPr>
          <w:color w:val="231F20"/>
        </w:rPr>
        <w:t xml:space="preserve"> </w:t>
      </w:r>
      <w:r>
        <w:rPr>
          <w:color w:val="231F20"/>
        </w:rPr>
        <w:t>remain unaltered.</w:t>
      </w:r>
    </w:p>
    <w:p w14:paraId="392F904F" w14:textId="77777777" w:rsidR="00607E22" w:rsidRDefault="00154745" w:rsidP="00385A10">
      <w:pPr>
        <w:pStyle w:val="Heading4"/>
        <w:numPr>
          <w:ilvl w:val="0"/>
          <w:numId w:val="77"/>
        </w:numPr>
        <w:tabs>
          <w:tab w:val="left" w:pos="951"/>
          <w:tab w:val="left" w:pos="952"/>
        </w:tabs>
        <w:spacing w:before="238"/>
        <w:ind w:left="864" w:hanging="576"/>
        <w:rPr>
          <w:color w:val="231F20"/>
        </w:rPr>
      </w:pPr>
      <w:r>
        <w:rPr>
          <w:color w:val="231F20"/>
        </w:rPr>
        <w:t>Multiple Contracts</w:t>
      </w:r>
      <w:r w:rsidR="00AA647F">
        <w:rPr>
          <w:color w:val="231F20"/>
        </w:rPr>
        <w:t xml:space="preserve"> </w:t>
      </w:r>
      <w:r>
        <w:rPr>
          <w:color w:val="231F20"/>
        </w:rPr>
        <w:t>(ITT</w:t>
      </w:r>
      <w:r w:rsidR="00AA647F">
        <w:rPr>
          <w:color w:val="231F20"/>
        </w:rPr>
        <w:t xml:space="preserve"> </w:t>
      </w:r>
      <w:r>
        <w:rPr>
          <w:color w:val="231F20"/>
        </w:rPr>
        <w:t>35.6)</w:t>
      </w:r>
    </w:p>
    <w:p w14:paraId="70C0003D" w14:textId="77777777" w:rsidR="00607E22" w:rsidRDefault="00154745" w:rsidP="00385A10">
      <w:pPr>
        <w:pStyle w:val="ListParagraph"/>
        <w:numPr>
          <w:ilvl w:val="1"/>
          <w:numId w:val="77"/>
        </w:numPr>
        <w:tabs>
          <w:tab w:val="left" w:pos="952"/>
        </w:tabs>
        <w:spacing w:before="242" w:line="230" w:lineRule="auto"/>
        <w:ind w:left="864" w:right="690" w:hanging="576"/>
        <w:jc w:val="both"/>
        <w:rPr>
          <w:color w:val="231F20"/>
        </w:rPr>
      </w:pPr>
      <w:r>
        <w:rPr>
          <w:color w:val="231F20"/>
        </w:rPr>
        <w:t>Multiple</w:t>
      </w:r>
      <w:r w:rsidR="00AA647F">
        <w:rPr>
          <w:color w:val="231F20"/>
        </w:rPr>
        <w:t xml:space="preserve"> </w:t>
      </w:r>
      <w:r>
        <w:rPr>
          <w:color w:val="231F20"/>
        </w:rPr>
        <w:t>contracts</w:t>
      </w:r>
      <w:r w:rsidR="00AA647F">
        <w:rPr>
          <w:color w:val="231F20"/>
        </w:rPr>
        <w:t xml:space="preserve"> </w:t>
      </w:r>
      <w:r>
        <w:rPr>
          <w:color w:val="231F20"/>
        </w:rPr>
        <w:t>will</w:t>
      </w:r>
      <w:r w:rsidR="00A97C55">
        <w:rPr>
          <w:color w:val="231F20"/>
        </w:rPr>
        <w:t xml:space="preserve"> </w:t>
      </w:r>
      <w:r>
        <w:rPr>
          <w:color w:val="231F20"/>
        </w:rPr>
        <w:t>be</w:t>
      </w:r>
      <w:r w:rsidR="00AA647F">
        <w:rPr>
          <w:color w:val="231F20"/>
        </w:rPr>
        <w:t xml:space="preserve"> </w:t>
      </w:r>
      <w:r>
        <w:rPr>
          <w:color w:val="231F20"/>
        </w:rPr>
        <w:t>permitted</w:t>
      </w:r>
      <w:r w:rsidR="00AA647F">
        <w:rPr>
          <w:color w:val="231F20"/>
        </w:rPr>
        <w:t xml:space="preserve"> </w:t>
      </w:r>
      <w:r>
        <w:rPr>
          <w:color w:val="231F20"/>
        </w:rPr>
        <w:t>in</w:t>
      </w:r>
      <w:r w:rsidR="00AA647F">
        <w:rPr>
          <w:color w:val="231F20"/>
        </w:rPr>
        <w:t xml:space="preserve"> </w:t>
      </w:r>
      <w:r>
        <w:rPr>
          <w:color w:val="231F20"/>
        </w:rPr>
        <w:t>accordance</w:t>
      </w:r>
      <w:r w:rsidR="00AA647F">
        <w:rPr>
          <w:color w:val="231F20"/>
        </w:rPr>
        <w:t xml:space="preserve"> </w:t>
      </w:r>
      <w:r>
        <w:rPr>
          <w:color w:val="231F20"/>
        </w:rPr>
        <w:t>with</w:t>
      </w:r>
      <w:r w:rsidR="00AA647F">
        <w:rPr>
          <w:color w:val="231F20"/>
        </w:rPr>
        <w:t xml:space="preserve"> </w:t>
      </w:r>
      <w:r>
        <w:rPr>
          <w:color w:val="231F20"/>
        </w:rPr>
        <w:t>ITT</w:t>
      </w:r>
      <w:r w:rsidR="00AA647F">
        <w:rPr>
          <w:color w:val="231F20"/>
        </w:rPr>
        <w:t xml:space="preserve"> </w:t>
      </w:r>
      <w:r>
        <w:rPr>
          <w:color w:val="231F20"/>
        </w:rPr>
        <w:t>35.4.</w:t>
      </w:r>
      <w:r w:rsidR="00AA647F">
        <w:rPr>
          <w:color w:val="231F20"/>
        </w:rPr>
        <w:t xml:space="preserve"> </w:t>
      </w:r>
      <w:r>
        <w:rPr>
          <w:color w:val="231F20"/>
        </w:rPr>
        <w:t>Tenderers</w:t>
      </w:r>
      <w:r w:rsidR="00AA647F">
        <w:rPr>
          <w:color w:val="231F20"/>
        </w:rPr>
        <w:t xml:space="preserve"> </w:t>
      </w:r>
      <w:r>
        <w:rPr>
          <w:color w:val="231F20"/>
        </w:rPr>
        <w:t>are</w:t>
      </w:r>
      <w:r w:rsidR="00AA647F">
        <w:rPr>
          <w:color w:val="231F20"/>
        </w:rPr>
        <w:t xml:space="preserve"> </w:t>
      </w:r>
      <w:r>
        <w:rPr>
          <w:color w:val="231F20"/>
        </w:rPr>
        <w:t>evaluated</w:t>
      </w:r>
      <w:r w:rsidR="00AA647F">
        <w:rPr>
          <w:color w:val="231F20"/>
        </w:rPr>
        <w:t xml:space="preserve"> </w:t>
      </w:r>
      <w:r>
        <w:rPr>
          <w:color w:val="231F20"/>
        </w:rPr>
        <w:t>on</w:t>
      </w:r>
      <w:r w:rsidR="00AA647F">
        <w:rPr>
          <w:color w:val="231F20"/>
        </w:rPr>
        <w:t xml:space="preserve"> </w:t>
      </w:r>
      <w:r>
        <w:rPr>
          <w:color w:val="231F20"/>
        </w:rPr>
        <w:t>basis</w:t>
      </w:r>
      <w:r w:rsidR="00AA647F">
        <w:rPr>
          <w:color w:val="231F20"/>
        </w:rPr>
        <w:t xml:space="preserve"> </w:t>
      </w:r>
      <w:r>
        <w:rPr>
          <w:color w:val="231F20"/>
        </w:rPr>
        <w:t>of</w:t>
      </w:r>
      <w:r w:rsidR="00AA647F">
        <w:rPr>
          <w:color w:val="231F20"/>
        </w:rPr>
        <w:t xml:space="preserve"> </w:t>
      </w:r>
      <w:r>
        <w:rPr>
          <w:color w:val="231F20"/>
        </w:rPr>
        <w:t>Lots</w:t>
      </w:r>
      <w:r w:rsidR="00AA647F">
        <w:rPr>
          <w:color w:val="231F20"/>
        </w:rPr>
        <w:t xml:space="preserve"> </w:t>
      </w:r>
      <w:r>
        <w:rPr>
          <w:color w:val="231F20"/>
        </w:rPr>
        <w:t>and the lowest evaluated tenderer identiﬁed for each Lot. The Procuring Entity will select one Option of the two Options</w:t>
      </w:r>
      <w:r w:rsidR="00AA647F">
        <w:rPr>
          <w:color w:val="231F20"/>
        </w:rPr>
        <w:t xml:space="preserve"> </w:t>
      </w:r>
      <w:r>
        <w:rPr>
          <w:color w:val="231F20"/>
        </w:rPr>
        <w:t>listed</w:t>
      </w:r>
      <w:r w:rsidR="00AA647F">
        <w:rPr>
          <w:color w:val="231F20"/>
        </w:rPr>
        <w:t xml:space="preserve"> </w:t>
      </w:r>
      <w:r>
        <w:rPr>
          <w:color w:val="231F20"/>
        </w:rPr>
        <w:t>below</w:t>
      </w:r>
      <w:r w:rsidR="00AA647F">
        <w:rPr>
          <w:color w:val="231F20"/>
        </w:rPr>
        <w:t xml:space="preserve"> </w:t>
      </w:r>
      <w:r>
        <w:rPr>
          <w:color w:val="231F20"/>
        </w:rPr>
        <w:t>for</w:t>
      </w:r>
      <w:r w:rsidR="00AA647F">
        <w:rPr>
          <w:color w:val="231F20"/>
        </w:rPr>
        <w:t xml:space="preserve"> </w:t>
      </w:r>
      <w:r>
        <w:rPr>
          <w:color w:val="231F20"/>
        </w:rPr>
        <w:t>award</w:t>
      </w:r>
      <w:r w:rsidR="00AA647F">
        <w:rPr>
          <w:color w:val="231F20"/>
        </w:rPr>
        <w:t xml:space="preserve"> </w:t>
      </w:r>
      <w:r>
        <w:rPr>
          <w:color w:val="231F20"/>
        </w:rPr>
        <w:t>of</w:t>
      </w:r>
      <w:r w:rsidR="00AA647F">
        <w:rPr>
          <w:color w:val="231F20"/>
        </w:rPr>
        <w:t xml:space="preserve"> </w:t>
      </w:r>
      <w:r>
        <w:rPr>
          <w:color w:val="231F20"/>
        </w:rPr>
        <w:t>Contracts.</w:t>
      </w:r>
    </w:p>
    <w:p w14:paraId="10D61754" w14:textId="77777777" w:rsidR="00607E22" w:rsidRDefault="00154745">
      <w:pPr>
        <w:pStyle w:val="Heading4"/>
        <w:spacing w:before="238"/>
        <w:ind w:left="951"/>
      </w:pPr>
      <w:r>
        <w:rPr>
          <w:color w:val="231F20"/>
          <w:u w:val="single" w:color="231F20"/>
        </w:rPr>
        <w:t>OPTION1</w:t>
      </w:r>
    </w:p>
    <w:p w14:paraId="0049AC0A" w14:textId="77777777" w:rsidR="00607E22" w:rsidRDefault="00154745" w:rsidP="00385A10">
      <w:pPr>
        <w:pStyle w:val="ListParagraph"/>
        <w:numPr>
          <w:ilvl w:val="0"/>
          <w:numId w:val="46"/>
        </w:numPr>
        <w:tabs>
          <w:tab w:val="left" w:pos="1486"/>
        </w:tabs>
        <w:spacing w:before="243" w:line="230" w:lineRule="auto"/>
        <w:ind w:right="690" w:hanging="540"/>
        <w:jc w:val="both"/>
      </w:pPr>
      <w:r>
        <w:rPr>
          <w:color w:val="231F20"/>
        </w:rPr>
        <w:t>If</w:t>
      </w:r>
      <w:r w:rsidR="00B53CF0">
        <w:rPr>
          <w:color w:val="231F20"/>
        </w:rPr>
        <w:t xml:space="preserve"> </w:t>
      </w:r>
      <w:r>
        <w:rPr>
          <w:color w:val="231F20"/>
        </w:rPr>
        <w:t>a</w:t>
      </w:r>
      <w:r w:rsidR="00B53CF0">
        <w:rPr>
          <w:color w:val="231F20"/>
        </w:rPr>
        <w:t xml:space="preserve"> </w:t>
      </w:r>
      <w:r>
        <w:rPr>
          <w:color w:val="231F20"/>
        </w:rPr>
        <w:t>tenderer</w:t>
      </w:r>
      <w:r w:rsidR="00B53CF0">
        <w:rPr>
          <w:color w:val="231F20"/>
        </w:rPr>
        <w:t xml:space="preserve"> </w:t>
      </w:r>
      <w:r>
        <w:rPr>
          <w:color w:val="231F20"/>
        </w:rPr>
        <w:t>wins</w:t>
      </w:r>
      <w:r w:rsidR="00B53CF0">
        <w:rPr>
          <w:color w:val="231F20"/>
        </w:rPr>
        <w:t xml:space="preserve"> </w:t>
      </w:r>
      <w:r>
        <w:rPr>
          <w:color w:val="231F20"/>
        </w:rPr>
        <w:t>only</w:t>
      </w:r>
      <w:r w:rsidR="00B53CF0">
        <w:rPr>
          <w:color w:val="231F20"/>
        </w:rPr>
        <w:t xml:space="preserve"> </w:t>
      </w:r>
      <w:r>
        <w:rPr>
          <w:color w:val="231F20"/>
        </w:rPr>
        <w:t>one</w:t>
      </w:r>
      <w:r w:rsidR="00B53CF0">
        <w:rPr>
          <w:color w:val="231F20"/>
        </w:rPr>
        <w:t xml:space="preserve"> </w:t>
      </w:r>
      <w:r>
        <w:rPr>
          <w:color w:val="231F20"/>
        </w:rPr>
        <w:t>Lot,</w:t>
      </w:r>
      <w:r w:rsidR="00B53CF0">
        <w:rPr>
          <w:color w:val="231F20"/>
        </w:rPr>
        <w:t xml:space="preserve"> </w:t>
      </w:r>
      <w:r>
        <w:rPr>
          <w:color w:val="231F20"/>
        </w:rPr>
        <w:t>the</w:t>
      </w:r>
      <w:r w:rsidR="00B53CF0">
        <w:rPr>
          <w:color w:val="231F20"/>
        </w:rPr>
        <w:t xml:space="preserve"> </w:t>
      </w:r>
      <w:r>
        <w:rPr>
          <w:color w:val="231F20"/>
        </w:rPr>
        <w:t>tenderer</w:t>
      </w:r>
      <w:r w:rsidR="00B53CF0">
        <w:rPr>
          <w:color w:val="231F20"/>
        </w:rPr>
        <w:t xml:space="preserve"> </w:t>
      </w:r>
      <w:r>
        <w:rPr>
          <w:color w:val="231F20"/>
        </w:rPr>
        <w:t>will</w:t>
      </w:r>
      <w:r w:rsidR="00B53CF0">
        <w:rPr>
          <w:color w:val="231F20"/>
        </w:rPr>
        <w:t xml:space="preserve"> </w:t>
      </w:r>
      <w:r>
        <w:rPr>
          <w:color w:val="231F20"/>
        </w:rPr>
        <w:t>be</w:t>
      </w:r>
      <w:r w:rsidR="00B53CF0">
        <w:rPr>
          <w:color w:val="231F20"/>
        </w:rPr>
        <w:t xml:space="preserve"> </w:t>
      </w:r>
      <w:r>
        <w:rPr>
          <w:color w:val="231F20"/>
        </w:rPr>
        <w:t>awarded</w:t>
      </w:r>
      <w:r w:rsidR="00B53CF0">
        <w:rPr>
          <w:color w:val="231F20"/>
        </w:rPr>
        <w:t xml:space="preserve"> </w:t>
      </w:r>
      <w:r>
        <w:rPr>
          <w:color w:val="231F20"/>
        </w:rPr>
        <w:t>a</w:t>
      </w:r>
      <w:r w:rsidR="00B53CF0">
        <w:rPr>
          <w:color w:val="231F20"/>
        </w:rPr>
        <w:t xml:space="preserve"> </w:t>
      </w:r>
      <w:r>
        <w:rPr>
          <w:color w:val="231F20"/>
        </w:rPr>
        <w:t>contract</w:t>
      </w:r>
      <w:r w:rsidR="00B53CF0">
        <w:rPr>
          <w:color w:val="231F20"/>
        </w:rPr>
        <w:t xml:space="preserve"> </w:t>
      </w:r>
      <w:r>
        <w:rPr>
          <w:color w:val="231F20"/>
        </w:rPr>
        <w:t>for</w:t>
      </w:r>
      <w:r w:rsidR="00B53CF0">
        <w:rPr>
          <w:color w:val="231F20"/>
        </w:rPr>
        <w:t xml:space="preserve"> </w:t>
      </w:r>
      <w:r>
        <w:rPr>
          <w:color w:val="231F20"/>
        </w:rPr>
        <w:t>that</w:t>
      </w:r>
      <w:r w:rsidR="00B53CF0">
        <w:rPr>
          <w:color w:val="231F20"/>
        </w:rPr>
        <w:t xml:space="preserve"> </w:t>
      </w:r>
      <w:r>
        <w:rPr>
          <w:color w:val="231F20"/>
        </w:rPr>
        <w:t>Lot,</w:t>
      </w:r>
      <w:r w:rsidR="00B53CF0">
        <w:rPr>
          <w:color w:val="231F20"/>
        </w:rPr>
        <w:t xml:space="preserve"> </w:t>
      </w:r>
      <w:r>
        <w:rPr>
          <w:color w:val="231F20"/>
        </w:rPr>
        <w:t>provided</w:t>
      </w:r>
      <w:r w:rsidR="00B53CF0">
        <w:rPr>
          <w:color w:val="231F20"/>
        </w:rPr>
        <w:t xml:space="preserve"> </w:t>
      </w:r>
      <w:r>
        <w:rPr>
          <w:color w:val="231F20"/>
        </w:rPr>
        <w:t>the</w:t>
      </w:r>
      <w:r w:rsidR="00B53CF0">
        <w:rPr>
          <w:color w:val="231F20"/>
        </w:rPr>
        <w:t xml:space="preserve"> </w:t>
      </w:r>
      <w:r>
        <w:rPr>
          <w:color w:val="231F20"/>
        </w:rPr>
        <w:t>tenderer meets</w:t>
      </w:r>
      <w:r w:rsidR="00B53CF0">
        <w:rPr>
          <w:color w:val="231F20"/>
        </w:rPr>
        <w:t xml:space="preserve"> </w:t>
      </w:r>
      <w:r>
        <w:rPr>
          <w:color w:val="231F20"/>
        </w:rPr>
        <w:t>the</w:t>
      </w:r>
      <w:r w:rsidR="00B53CF0">
        <w:rPr>
          <w:color w:val="231F20"/>
        </w:rPr>
        <w:t xml:space="preserve"> </w:t>
      </w:r>
      <w:r>
        <w:rPr>
          <w:color w:val="231F20"/>
        </w:rPr>
        <w:t>Eligibility</w:t>
      </w:r>
      <w:r w:rsidR="00B53CF0">
        <w:rPr>
          <w:color w:val="231F20"/>
        </w:rPr>
        <w:t xml:space="preserve"> </w:t>
      </w:r>
      <w:r>
        <w:rPr>
          <w:color w:val="231F20"/>
        </w:rPr>
        <w:t>and</w:t>
      </w:r>
      <w:r w:rsidR="00B53CF0">
        <w:rPr>
          <w:color w:val="231F20"/>
        </w:rPr>
        <w:t xml:space="preserve"> </w:t>
      </w:r>
      <w:r>
        <w:rPr>
          <w:color w:val="231F20"/>
        </w:rPr>
        <w:t>Qualiﬁcation</w:t>
      </w:r>
      <w:r w:rsidR="00B53CF0">
        <w:rPr>
          <w:color w:val="231F20"/>
        </w:rPr>
        <w:t xml:space="preserve"> </w:t>
      </w:r>
      <w:r>
        <w:rPr>
          <w:color w:val="231F20"/>
        </w:rPr>
        <w:t>Criteria</w:t>
      </w:r>
      <w:r w:rsidR="00B53CF0">
        <w:rPr>
          <w:color w:val="231F20"/>
        </w:rPr>
        <w:t xml:space="preserve"> </w:t>
      </w:r>
      <w:r>
        <w:rPr>
          <w:color w:val="231F20"/>
        </w:rPr>
        <w:t>for</w:t>
      </w:r>
      <w:r w:rsidR="00B53CF0">
        <w:rPr>
          <w:color w:val="231F20"/>
        </w:rPr>
        <w:t xml:space="preserve"> </w:t>
      </w:r>
      <w:r>
        <w:rPr>
          <w:color w:val="231F20"/>
        </w:rPr>
        <w:t>that</w:t>
      </w:r>
      <w:r w:rsidR="00B53CF0">
        <w:rPr>
          <w:color w:val="231F20"/>
        </w:rPr>
        <w:t xml:space="preserve"> </w:t>
      </w:r>
      <w:r>
        <w:rPr>
          <w:color w:val="231F20"/>
        </w:rPr>
        <w:t>Lot.</w:t>
      </w:r>
    </w:p>
    <w:p w14:paraId="2559A9CA" w14:textId="77777777" w:rsidR="00607E22" w:rsidRDefault="00154745" w:rsidP="00385A10">
      <w:pPr>
        <w:pStyle w:val="ListParagraph"/>
        <w:numPr>
          <w:ilvl w:val="0"/>
          <w:numId w:val="46"/>
        </w:numPr>
        <w:tabs>
          <w:tab w:val="left" w:pos="1486"/>
        </w:tabs>
        <w:spacing w:before="245" w:line="230" w:lineRule="auto"/>
        <w:ind w:left="1490" w:right="690" w:hanging="539"/>
        <w:jc w:val="both"/>
      </w:pPr>
      <w:r>
        <w:rPr>
          <w:color w:val="231F20"/>
        </w:rPr>
        <w:t>If</w:t>
      </w:r>
      <w:r w:rsidR="00B53CF0">
        <w:rPr>
          <w:color w:val="231F20"/>
        </w:rPr>
        <w:t xml:space="preserve"> </w:t>
      </w:r>
      <w:r>
        <w:rPr>
          <w:color w:val="231F20"/>
        </w:rPr>
        <w:t>a</w:t>
      </w:r>
      <w:r w:rsidR="00B53CF0">
        <w:rPr>
          <w:color w:val="231F20"/>
        </w:rPr>
        <w:t xml:space="preserve"> </w:t>
      </w:r>
      <w:r>
        <w:rPr>
          <w:color w:val="231F20"/>
        </w:rPr>
        <w:t>tenderer</w:t>
      </w:r>
      <w:r w:rsidR="00B53CF0">
        <w:rPr>
          <w:color w:val="231F20"/>
        </w:rPr>
        <w:t xml:space="preserve"> </w:t>
      </w:r>
      <w:r>
        <w:rPr>
          <w:color w:val="231F20"/>
        </w:rPr>
        <w:t>wins</w:t>
      </w:r>
      <w:r w:rsidR="00B53CF0">
        <w:rPr>
          <w:color w:val="231F20"/>
        </w:rPr>
        <w:t xml:space="preserve"> </w:t>
      </w:r>
      <w:r>
        <w:rPr>
          <w:color w:val="231F20"/>
        </w:rPr>
        <w:t>more</w:t>
      </w:r>
      <w:r w:rsidR="00B53CF0">
        <w:rPr>
          <w:color w:val="231F20"/>
        </w:rPr>
        <w:t xml:space="preserve"> </w:t>
      </w:r>
      <w:r>
        <w:rPr>
          <w:color w:val="231F20"/>
        </w:rPr>
        <w:t>than</w:t>
      </w:r>
      <w:r w:rsidR="00B53CF0">
        <w:rPr>
          <w:color w:val="231F20"/>
        </w:rPr>
        <w:t xml:space="preserve"> </w:t>
      </w:r>
      <w:r>
        <w:rPr>
          <w:color w:val="231F20"/>
        </w:rPr>
        <w:t>one</w:t>
      </w:r>
      <w:r w:rsidR="00B53CF0">
        <w:rPr>
          <w:color w:val="231F20"/>
        </w:rPr>
        <w:t xml:space="preserve"> </w:t>
      </w:r>
      <w:r>
        <w:rPr>
          <w:color w:val="231F20"/>
        </w:rPr>
        <w:t>Lot,</w:t>
      </w:r>
      <w:r w:rsidR="00B53CF0">
        <w:rPr>
          <w:color w:val="231F20"/>
        </w:rPr>
        <w:t xml:space="preserve"> </w:t>
      </w:r>
      <w:r>
        <w:rPr>
          <w:color w:val="231F20"/>
        </w:rPr>
        <w:t>the</w:t>
      </w:r>
      <w:r w:rsidR="00B53CF0">
        <w:rPr>
          <w:color w:val="231F20"/>
        </w:rPr>
        <w:t xml:space="preserve"> </w:t>
      </w:r>
      <w:r>
        <w:rPr>
          <w:color w:val="231F20"/>
        </w:rPr>
        <w:t>tender</w:t>
      </w:r>
      <w:r w:rsidR="00B53CF0">
        <w:rPr>
          <w:color w:val="231F20"/>
        </w:rPr>
        <w:t xml:space="preserve"> </w:t>
      </w:r>
      <w:r>
        <w:rPr>
          <w:color w:val="231F20"/>
        </w:rPr>
        <w:t>will</w:t>
      </w:r>
      <w:r w:rsidR="00B53CF0">
        <w:rPr>
          <w:color w:val="231F20"/>
        </w:rPr>
        <w:t xml:space="preserve"> </w:t>
      </w:r>
      <w:r>
        <w:rPr>
          <w:color w:val="231F20"/>
        </w:rPr>
        <w:t>be</w:t>
      </w:r>
      <w:r w:rsidR="00B53CF0">
        <w:rPr>
          <w:color w:val="231F20"/>
        </w:rPr>
        <w:t xml:space="preserve"> </w:t>
      </w:r>
      <w:r>
        <w:rPr>
          <w:color w:val="231F20"/>
        </w:rPr>
        <w:t>awarded</w:t>
      </w:r>
      <w:r w:rsidR="00B53CF0">
        <w:rPr>
          <w:color w:val="231F20"/>
        </w:rPr>
        <w:t xml:space="preserve"> </w:t>
      </w:r>
      <w:r>
        <w:rPr>
          <w:color w:val="231F20"/>
        </w:rPr>
        <w:t>contracts</w:t>
      </w:r>
      <w:r w:rsidR="00B53CF0">
        <w:rPr>
          <w:color w:val="231F20"/>
        </w:rPr>
        <w:t xml:space="preserve"> </w:t>
      </w:r>
      <w:r>
        <w:rPr>
          <w:color w:val="231F20"/>
        </w:rPr>
        <w:t>for</w:t>
      </w:r>
      <w:r w:rsidR="00B53CF0">
        <w:rPr>
          <w:color w:val="231F20"/>
        </w:rPr>
        <w:t xml:space="preserve"> </w:t>
      </w:r>
      <w:r>
        <w:rPr>
          <w:color w:val="231F20"/>
        </w:rPr>
        <w:t>all</w:t>
      </w:r>
      <w:r w:rsidR="00B53CF0">
        <w:rPr>
          <w:color w:val="231F20"/>
        </w:rPr>
        <w:t xml:space="preserve"> </w:t>
      </w:r>
      <w:r>
        <w:rPr>
          <w:color w:val="231F20"/>
        </w:rPr>
        <w:t>won</w:t>
      </w:r>
      <w:r w:rsidR="00B53CF0">
        <w:rPr>
          <w:color w:val="231F20"/>
        </w:rPr>
        <w:t xml:space="preserve"> </w:t>
      </w:r>
      <w:r>
        <w:rPr>
          <w:color w:val="231F20"/>
        </w:rPr>
        <w:t>Lots,</w:t>
      </w:r>
      <w:r w:rsidR="00B53CF0">
        <w:rPr>
          <w:color w:val="231F20"/>
        </w:rPr>
        <w:t xml:space="preserve"> </w:t>
      </w:r>
      <w:r>
        <w:rPr>
          <w:color w:val="231F20"/>
        </w:rPr>
        <w:t>provided</w:t>
      </w:r>
      <w:r w:rsidR="00B53CF0">
        <w:rPr>
          <w:color w:val="231F20"/>
        </w:rPr>
        <w:t xml:space="preserve"> </w:t>
      </w:r>
      <w:r>
        <w:rPr>
          <w:color w:val="231F20"/>
        </w:rPr>
        <w:t>the tenderer</w:t>
      </w:r>
      <w:r w:rsidR="00B53CF0">
        <w:rPr>
          <w:color w:val="231F20"/>
        </w:rPr>
        <w:t xml:space="preserve"> </w:t>
      </w:r>
      <w:r>
        <w:rPr>
          <w:color w:val="231F20"/>
        </w:rPr>
        <w:t>meets</w:t>
      </w:r>
      <w:r w:rsidR="00B53CF0">
        <w:rPr>
          <w:color w:val="231F20"/>
        </w:rPr>
        <w:t xml:space="preserve"> </w:t>
      </w:r>
      <w:r>
        <w:rPr>
          <w:color w:val="231F20"/>
        </w:rPr>
        <w:t>the</w:t>
      </w:r>
      <w:r w:rsidR="00B53CF0">
        <w:rPr>
          <w:color w:val="231F20"/>
        </w:rPr>
        <w:t xml:space="preserve"> </w:t>
      </w:r>
      <w:r>
        <w:rPr>
          <w:color w:val="231F20"/>
        </w:rPr>
        <w:t>aggregate</w:t>
      </w:r>
      <w:r w:rsidR="00B53CF0">
        <w:rPr>
          <w:color w:val="231F20"/>
        </w:rPr>
        <w:t xml:space="preserve"> </w:t>
      </w:r>
      <w:r>
        <w:rPr>
          <w:color w:val="231F20"/>
        </w:rPr>
        <w:t>Eligibility</w:t>
      </w:r>
      <w:r w:rsidR="00B53CF0">
        <w:rPr>
          <w:color w:val="231F20"/>
        </w:rPr>
        <w:t xml:space="preserve"> </w:t>
      </w:r>
      <w:r>
        <w:rPr>
          <w:color w:val="231F20"/>
        </w:rPr>
        <w:t>and</w:t>
      </w:r>
      <w:r w:rsidR="00B53CF0">
        <w:rPr>
          <w:color w:val="231F20"/>
        </w:rPr>
        <w:t xml:space="preserve"> </w:t>
      </w:r>
      <w:r>
        <w:rPr>
          <w:color w:val="231F20"/>
        </w:rPr>
        <w:t>Qualiﬁcation</w:t>
      </w:r>
      <w:r w:rsidR="00B53CF0">
        <w:rPr>
          <w:color w:val="231F20"/>
        </w:rPr>
        <w:t xml:space="preserve"> </w:t>
      </w:r>
      <w:r>
        <w:rPr>
          <w:color w:val="231F20"/>
        </w:rPr>
        <w:t>Criteria</w:t>
      </w:r>
      <w:r w:rsidR="00B53CF0">
        <w:rPr>
          <w:color w:val="231F20"/>
        </w:rPr>
        <w:t xml:space="preserve"> </w:t>
      </w:r>
      <w:r>
        <w:rPr>
          <w:color w:val="231F20"/>
        </w:rPr>
        <w:t>for</w:t>
      </w:r>
      <w:r w:rsidR="00B53CF0">
        <w:rPr>
          <w:color w:val="231F20"/>
        </w:rPr>
        <w:t xml:space="preserve"> </w:t>
      </w:r>
      <w:r>
        <w:rPr>
          <w:color w:val="231F20"/>
        </w:rPr>
        <w:t>all</w:t>
      </w:r>
      <w:r w:rsidR="00B53CF0">
        <w:rPr>
          <w:color w:val="231F20"/>
        </w:rPr>
        <w:t xml:space="preserve"> </w:t>
      </w:r>
      <w:r>
        <w:rPr>
          <w:color w:val="231F20"/>
        </w:rPr>
        <w:t>the</w:t>
      </w:r>
      <w:r w:rsidR="00B53CF0">
        <w:rPr>
          <w:color w:val="231F20"/>
        </w:rPr>
        <w:t xml:space="preserve"> </w:t>
      </w:r>
      <w:r>
        <w:rPr>
          <w:color w:val="231F20"/>
        </w:rPr>
        <w:t>Lots.</w:t>
      </w:r>
      <w:r w:rsidR="00B53CF0">
        <w:rPr>
          <w:color w:val="231F20"/>
        </w:rPr>
        <w:t xml:space="preserve"> </w:t>
      </w:r>
      <w:r>
        <w:rPr>
          <w:color w:val="231F20"/>
        </w:rPr>
        <w:t>The</w:t>
      </w:r>
      <w:r w:rsidR="00B53CF0">
        <w:rPr>
          <w:color w:val="231F20"/>
        </w:rPr>
        <w:t xml:space="preserve"> </w:t>
      </w:r>
      <w:r>
        <w:rPr>
          <w:color w:val="231F20"/>
        </w:rPr>
        <w:t>tenderer</w:t>
      </w:r>
      <w:r w:rsidR="00B53CF0">
        <w:rPr>
          <w:color w:val="231F20"/>
        </w:rPr>
        <w:t xml:space="preserve"> </w:t>
      </w:r>
      <w:r>
        <w:rPr>
          <w:color w:val="231F20"/>
        </w:rPr>
        <w:t>will</w:t>
      </w:r>
      <w:r w:rsidR="00B53CF0">
        <w:rPr>
          <w:color w:val="231F20"/>
        </w:rPr>
        <w:t xml:space="preserve"> </w:t>
      </w:r>
      <w:r>
        <w:rPr>
          <w:color w:val="231F20"/>
        </w:rPr>
        <w:t>be awarded the combination of Lots for which the tenderer qualiﬁes and the others will be considered for award</w:t>
      </w:r>
      <w:r w:rsidR="00B53CF0">
        <w:rPr>
          <w:color w:val="231F20"/>
        </w:rPr>
        <w:t xml:space="preserve"> </w:t>
      </w:r>
      <w:r>
        <w:rPr>
          <w:color w:val="231F20"/>
        </w:rPr>
        <w:t>to</w:t>
      </w:r>
      <w:r w:rsidR="00B53CF0">
        <w:rPr>
          <w:color w:val="231F20"/>
        </w:rPr>
        <w:t xml:space="preserve"> </w:t>
      </w:r>
      <w:r>
        <w:rPr>
          <w:color w:val="231F20"/>
        </w:rPr>
        <w:t>second</w:t>
      </w:r>
      <w:r w:rsidR="00B53CF0">
        <w:rPr>
          <w:color w:val="231F20"/>
        </w:rPr>
        <w:t xml:space="preserve"> </w:t>
      </w:r>
      <w:r>
        <w:rPr>
          <w:color w:val="231F20"/>
        </w:rPr>
        <w:t>lowest</w:t>
      </w:r>
      <w:r w:rsidR="00B53CF0">
        <w:rPr>
          <w:color w:val="231F20"/>
        </w:rPr>
        <w:t xml:space="preserve"> </w:t>
      </w:r>
      <w:r>
        <w:rPr>
          <w:color w:val="231F20"/>
        </w:rPr>
        <w:t>the</w:t>
      </w:r>
      <w:r w:rsidR="00B53CF0">
        <w:rPr>
          <w:color w:val="231F20"/>
        </w:rPr>
        <w:t xml:space="preserve"> </w:t>
      </w:r>
      <w:r>
        <w:rPr>
          <w:color w:val="231F20"/>
        </w:rPr>
        <w:t>tenderers.</w:t>
      </w:r>
    </w:p>
    <w:p w14:paraId="7BD38006" w14:textId="77777777" w:rsidR="00607E22" w:rsidRDefault="00154745">
      <w:pPr>
        <w:pStyle w:val="Heading4"/>
        <w:spacing w:before="238"/>
        <w:ind w:left="950"/>
      </w:pPr>
      <w:r>
        <w:rPr>
          <w:color w:val="231F20"/>
          <w:u w:val="single" w:color="231F20"/>
        </w:rPr>
        <w:t>OPTION</w:t>
      </w:r>
      <w:r w:rsidR="00A97C55">
        <w:rPr>
          <w:color w:val="231F20"/>
          <w:u w:val="single" w:color="231F20"/>
        </w:rPr>
        <w:t xml:space="preserve"> </w:t>
      </w:r>
      <w:r>
        <w:rPr>
          <w:color w:val="231F20"/>
          <w:u w:val="single" w:color="231F20"/>
        </w:rPr>
        <w:t>2</w:t>
      </w:r>
    </w:p>
    <w:p w14:paraId="7BE36601" w14:textId="77777777" w:rsidR="00607E22" w:rsidRDefault="00154745">
      <w:pPr>
        <w:pStyle w:val="BodyText"/>
        <w:spacing w:before="243" w:line="230" w:lineRule="auto"/>
        <w:ind w:left="950" w:right="690"/>
        <w:jc w:val="both"/>
      </w:pPr>
      <w:r>
        <w:rPr>
          <w:color w:val="231F20"/>
        </w:rPr>
        <w:t>The Procuring Entity will consider all possible combinations of won Lots [contract(s)] and determine the combinations</w:t>
      </w:r>
      <w:r w:rsidR="00B53CF0">
        <w:rPr>
          <w:color w:val="231F20"/>
        </w:rPr>
        <w:t xml:space="preserve"> </w:t>
      </w:r>
      <w:r>
        <w:rPr>
          <w:color w:val="231F20"/>
        </w:rPr>
        <w:t>with</w:t>
      </w:r>
      <w:r w:rsidR="00B53CF0">
        <w:rPr>
          <w:color w:val="231F20"/>
        </w:rPr>
        <w:t xml:space="preserve"> </w:t>
      </w:r>
      <w:r>
        <w:rPr>
          <w:color w:val="231F20"/>
        </w:rPr>
        <w:t>the</w:t>
      </w:r>
      <w:r w:rsidR="00B53CF0">
        <w:rPr>
          <w:color w:val="231F20"/>
        </w:rPr>
        <w:t xml:space="preserve"> </w:t>
      </w:r>
      <w:r>
        <w:rPr>
          <w:color w:val="231F20"/>
        </w:rPr>
        <w:t>lowest</w:t>
      </w:r>
      <w:r w:rsidR="00B53CF0">
        <w:rPr>
          <w:color w:val="231F20"/>
        </w:rPr>
        <w:t xml:space="preserve"> </w:t>
      </w:r>
      <w:r>
        <w:rPr>
          <w:color w:val="231F20"/>
        </w:rPr>
        <w:t>evaluated</w:t>
      </w:r>
      <w:r w:rsidR="00B53CF0">
        <w:rPr>
          <w:color w:val="231F20"/>
        </w:rPr>
        <w:t xml:space="preserve"> </w:t>
      </w:r>
      <w:r>
        <w:rPr>
          <w:color w:val="231F20"/>
        </w:rPr>
        <w:t>price.</w:t>
      </w:r>
      <w:r w:rsidR="00B53CF0">
        <w:rPr>
          <w:color w:val="231F20"/>
        </w:rPr>
        <w:t xml:space="preserve"> </w:t>
      </w:r>
      <w:r>
        <w:rPr>
          <w:color w:val="231F20"/>
          <w:spacing w:val="-3"/>
        </w:rPr>
        <w:t>Tenders</w:t>
      </w:r>
      <w:r w:rsidR="00B53CF0">
        <w:rPr>
          <w:color w:val="231F20"/>
          <w:spacing w:val="-3"/>
        </w:rPr>
        <w:t xml:space="preserve"> </w:t>
      </w:r>
      <w:r>
        <w:rPr>
          <w:color w:val="231F20"/>
        </w:rPr>
        <w:t>will</w:t>
      </w:r>
      <w:r w:rsidR="00B53CF0">
        <w:rPr>
          <w:color w:val="231F20"/>
        </w:rPr>
        <w:t xml:space="preserve"> </w:t>
      </w:r>
      <w:r>
        <w:rPr>
          <w:color w:val="231F20"/>
        </w:rPr>
        <w:t>then</w:t>
      </w:r>
      <w:r w:rsidR="00B53CF0">
        <w:rPr>
          <w:color w:val="231F20"/>
        </w:rPr>
        <w:t xml:space="preserve"> </w:t>
      </w:r>
      <w:r>
        <w:rPr>
          <w:color w:val="231F20"/>
        </w:rPr>
        <w:t>be</w:t>
      </w:r>
      <w:r w:rsidR="00B53CF0">
        <w:rPr>
          <w:color w:val="231F20"/>
        </w:rPr>
        <w:t xml:space="preserve"> </w:t>
      </w:r>
      <w:r>
        <w:rPr>
          <w:color w:val="231F20"/>
        </w:rPr>
        <w:t>awarded</w:t>
      </w:r>
      <w:r w:rsidR="00B53CF0">
        <w:rPr>
          <w:color w:val="231F20"/>
        </w:rPr>
        <w:t xml:space="preserve"> </w:t>
      </w:r>
      <w:r>
        <w:rPr>
          <w:color w:val="231F20"/>
        </w:rPr>
        <w:t>to</w:t>
      </w:r>
      <w:r w:rsidR="00A97C55">
        <w:rPr>
          <w:color w:val="231F20"/>
        </w:rPr>
        <w:t xml:space="preserve"> </w:t>
      </w:r>
      <w:r>
        <w:rPr>
          <w:color w:val="231F20"/>
        </w:rPr>
        <w:t>the</w:t>
      </w:r>
      <w:r w:rsidR="00B53CF0">
        <w:rPr>
          <w:color w:val="231F20"/>
        </w:rPr>
        <w:t xml:space="preserve"> </w:t>
      </w:r>
      <w:r>
        <w:rPr>
          <w:color w:val="231F20"/>
        </w:rPr>
        <w:t>Tenderer</w:t>
      </w:r>
      <w:r w:rsidR="00B53CF0">
        <w:rPr>
          <w:color w:val="231F20"/>
        </w:rPr>
        <w:t xml:space="preserve"> </w:t>
      </w:r>
      <w:r>
        <w:rPr>
          <w:color w:val="231F20"/>
        </w:rPr>
        <w:t>or</w:t>
      </w:r>
      <w:r w:rsidR="00B53CF0">
        <w:rPr>
          <w:color w:val="231F20"/>
        </w:rPr>
        <w:t xml:space="preserve"> </w:t>
      </w:r>
      <w:r>
        <w:rPr>
          <w:color w:val="231F20"/>
        </w:rPr>
        <w:t>Tenderers</w:t>
      </w:r>
      <w:r w:rsidR="00B53CF0">
        <w:rPr>
          <w:color w:val="231F20"/>
        </w:rPr>
        <w:t xml:space="preserve"> </w:t>
      </w:r>
      <w:r>
        <w:rPr>
          <w:color w:val="231F20"/>
        </w:rPr>
        <w:t>in</w:t>
      </w:r>
      <w:r w:rsidR="00B53CF0">
        <w:rPr>
          <w:color w:val="231F20"/>
        </w:rPr>
        <w:t xml:space="preserve"> </w:t>
      </w:r>
      <w:r>
        <w:rPr>
          <w:color w:val="231F20"/>
        </w:rPr>
        <w:t>the combinations provided the tenderer meets the aggregate Eligibility and Qualiﬁcation Criteria for all the won Lots.</w:t>
      </w:r>
    </w:p>
    <w:p w14:paraId="5DCD3012" w14:textId="77777777" w:rsidR="00607E22" w:rsidRDefault="00154745" w:rsidP="00385A10">
      <w:pPr>
        <w:pStyle w:val="Heading4"/>
        <w:numPr>
          <w:ilvl w:val="0"/>
          <w:numId w:val="77"/>
        </w:numPr>
        <w:tabs>
          <w:tab w:val="left" w:pos="950"/>
          <w:tab w:val="left" w:pos="951"/>
        </w:tabs>
        <w:spacing w:before="238"/>
        <w:ind w:left="864" w:hanging="576"/>
        <w:rPr>
          <w:color w:val="231F20"/>
        </w:rPr>
      </w:pPr>
      <w:r>
        <w:rPr>
          <w:color w:val="231F20"/>
        </w:rPr>
        <w:t>MARGIN</w:t>
      </w:r>
      <w:r w:rsidR="00A97C55">
        <w:rPr>
          <w:color w:val="231F20"/>
        </w:rPr>
        <w:t xml:space="preserve"> </w:t>
      </w:r>
      <w:r>
        <w:rPr>
          <w:color w:val="231F20"/>
        </w:rPr>
        <w:t>OF</w:t>
      </w:r>
      <w:r w:rsidR="00A97C55">
        <w:rPr>
          <w:color w:val="231F20"/>
        </w:rPr>
        <w:t xml:space="preserve"> </w:t>
      </w:r>
      <w:r>
        <w:rPr>
          <w:color w:val="231F20"/>
        </w:rPr>
        <w:t>PREFERENCE</w:t>
      </w:r>
    </w:p>
    <w:p w14:paraId="23B9F82F" w14:textId="77777777" w:rsidR="00607E22" w:rsidRDefault="00154745" w:rsidP="00385A10">
      <w:pPr>
        <w:pStyle w:val="ListParagraph"/>
        <w:numPr>
          <w:ilvl w:val="1"/>
          <w:numId w:val="77"/>
        </w:numPr>
        <w:tabs>
          <w:tab w:val="left" w:pos="939"/>
        </w:tabs>
        <w:spacing w:before="243" w:line="230" w:lineRule="auto"/>
        <w:ind w:left="864" w:right="690" w:hanging="576"/>
        <w:jc w:val="both"/>
        <w:rPr>
          <w:color w:val="231F20"/>
        </w:rPr>
      </w:pPr>
      <w:r>
        <w:rPr>
          <w:color w:val="231F20"/>
        </w:rPr>
        <w:t xml:space="preserve">If the </w:t>
      </w:r>
      <w:r>
        <w:rPr>
          <w:b/>
          <w:color w:val="231F20"/>
        </w:rPr>
        <w:t xml:space="preserve">TDS </w:t>
      </w:r>
      <w:r>
        <w:rPr>
          <w:color w:val="231F20"/>
        </w:rPr>
        <w:t>so speciﬁes, the Procuring Entity will grant a margin of preference of 15% (ﬁfteen percent) to Tenderers offering goods manufactured, mined, extracted, grown, assembled or semi-processed in Kenya. Goods</w:t>
      </w:r>
      <w:r w:rsidR="00B53CF0">
        <w:rPr>
          <w:color w:val="231F20"/>
        </w:rPr>
        <w:t xml:space="preserve"> </w:t>
      </w:r>
      <w:r>
        <w:rPr>
          <w:color w:val="231F20"/>
        </w:rPr>
        <w:t>assembled</w:t>
      </w:r>
      <w:r w:rsidR="00B53CF0">
        <w:rPr>
          <w:color w:val="231F20"/>
        </w:rPr>
        <w:t xml:space="preserve"> </w:t>
      </w:r>
      <w:r>
        <w:rPr>
          <w:color w:val="231F20"/>
        </w:rPr>
        <w:t>or</w:t>
      </w:r>
      <w:r w:rsidR="00B53CF0">
        <w:rPr>
          <w:color w:val="231F20"/>
        </w:rPr>
        <w:t xml:space="preserve"> </w:t>
      </w:r>
      <w:r>
        <w:rPr>
          <w:color w:val="231F20"/>
        </w:rPr>
        <w:t>semi-processed</w:t>
      </w:r>
      <w:r w:rsidR="00B53CF0">
        <w:rPr>
          <w:color w:val="231F20"/>
        </w:rPr>
        <w:t xml:space="preserve"> </w:t>
      </w:r>
      <w:r>
        <w:rPr>
          <w:color w:val="231F20"/>
        </w:rPr>
        <w:t>in</w:t>
      </w:r>
      <w:r w:rsidR="00B53CF0">
        <w:rPr>
          <w:color w:val="231F20"/>
        </w:rPr>
        <w:t xml:space="preserve"> </w:t>
      </w:r>
      <w:r>
        <w:rPr>
          <w:color w:val="231F20"/>
        </w:rPr>
        <w:t>Kenya</w:t>
      </w:r>
      <w:r w:rsidR="00B53CF0">
        <w:rPr>
          <w:color w:val="231F20"/>
        </w:rPr>
        <w:t xml:space="preserve"> </w:t>
      </w:r>
      <w:r>
        <w:rPr>
          <w:color w:val="231F20"/>
        </w:rPr>
        <w:t>shall</w:t>
      </w:r>
      <w:r w:rsidR="00B53CF0">
        <w:rPr>
          <w:color w:val="231F20"/>
        </w:rPr>
        <w:t xml:space="preserve"> </w:t>
      </w:r>
      <w:r>
        <w:rPr>
          <w:color w:val="231F20"/>
        </w:rPr>
        <w:t>have</w:t>
      </w:r>
      <w:r w:rsidR="00B53CF0">
        <w:rPr>
          <w:color w:val="231F20"/>
        </w:rPr>
        <w:t xml:space="preserve"> </w:t>
      </w:r>
      <w:r>
        <w:rPr>
          <w:color w:val="231F20"/>
        </w:rPr>
        <w:t>a</w:t>
      </w:r>
      <w:r w:rsidR="00B53CF0">
        <w:rPr>
          <w:color w:val="231F20"/>
        </w:rPr>
        <w:t xml:space="preserve"> </w:t>
      </w:r>
      <w:r>
        <w:rPr>
          <w:color w:val="231F20"/>
        </w:rPr>
        <w:t>local</w:t>
      </w:r>
      <w:r w:rsidR="00B53CF0">
        <w:rPr>
          <w:color w:val="231F20"/>
        </w:rPr>
        <w:t xml:space="preserve"> </w:t>
      </w:r>
      <w:r>
        <w:rPr>
          <w:color w:val="231F20"/>
        </w:rPr>
        <w:t>content</w:t>
      </w:r>
      <w:r w:rsidR="00B53CF0">
        <w:rPr>
          <w:color w:val="231F20"/>
        </w:rPr>
        <w:t xml:space="preserve"> </w:t>
      </w:r>
      <w:r>
        <w:rPr>
          <w:color w:val="231F20"/>
        </w:rPr>
        <w:t>of</w:t>
      </w:r>
      <w:r w:rsidR="00B53CF0">
        <w:rPr>
          <w:color w:val="231F20"/>
        </w:rPr>
        <w:t xml:space="preserve"> </w:t>
      </w:r>
      <w:r>
        <w:rPr>
          <w:color w:val="231F20"/>
        </w:rPr>
        <w:t>not</w:t>
      </w:r>
      <w:r w:rsidR="00B53CF0">
        <w:rPr>
          <w:color w:val="231F20"/>
        </w:rPr>
        <w:t xml:space="preserve"> </w:t>
      </w:r>
      <w:r>
        <w:rPr>
          <w:color w:val="231F20"/>
        </w:rPr>
        <w:t>less</w:t>
      </w:r>
      <w:r w:rsidR="00B53CF0">
        <w:rPr>
          <w:color w:val="231F20"/>
        </w:rPr>
        <w:t xml:space="preserve"> </w:t>
      </w:r>
      <w:r>
        <w:rPr>
          <w:color w:val="231F20"/>
        </w:rPr>
        <w:t>than</w:t>
      </w:r>
      <w:r w:rsidR="00B53CF0">
        <w:rPr>
          <w:color w:val="231F20"/>
        </w:rPr>
        <w:t xml:space="preserve"> </w:t>
      </w:r>
      <w:r>
        <w:rPr>
          <w:color w:val="231F20"/>
        </w:rPr>
        <w:t>40%.</w:t>
      </w:r>
    </w:p>
    <w:p w14:paraId="3072EE27" w14:textId="77777777" w:rsidR="00607E22" w:rsidRDefault="00154745" w:rsidP="00385A10">
      <w:pPr>
        <w:pStyle w:val="ListParagraph"/>
        <w:numPr>
          <w:ilvl w:val="1"/>
          <w:numId w:val="77"/>
        </w:numPr>
        <w:tabs>
          <w:tab w:val="left" w:pos="938"/>
          <w:tab w:val="left" w:pos="939"/>
        </w:tabs>
        <w:spacing w:before="238"/>
        <w:ind w:left="864" w:hanging="576"/>
      </w:pPr>
      <w:r w:rsidRPr="007A10A5">
        <w:rPr>
          <w:color w:val="231F20"/>
        </w:rPr>
        <w:t>The</w:t>
      </w:r>
      <w:r w:rsidR="00B53CF0" w:rsidRPr="007A10A5">
        <w:rPr>
          <w:color w:val="231F20"/>
        </w:rPr>
        <w:t xml:space="preserve"> </w:t>
      </w:r>
      <w:r w:rsidRPr="007A10A5">
        <w:rPr>
          <w:color w:val="231F20"/>
        </w:rPr>
        <w:t>margin</w:t>
      </w:r>
      <w:r w:rsidR="00B53CF0" w:rsidRPr="007A10A5">
        <w:rPr>
          <w:color w:val="231F20"/>
        </w:rPr>
        <w:t xml:space="preserve"> </w:t>
      </w:r>
      <w:r w:rsidRPr="007A10A5">
        <w:rPr>
          <w:color w:val="231F20"/>
        </w:rPr>
        <w:t>of</w:t>
      </w:r>
      <w:r w:rsidR="00B53CF0" w:rsidRPr="007A10A5">
        <w:rPr>
          <w:color w:val="231F20"/>
        </w:rPr>
        <w:t xml:space="preserve"> </w:t>
      </w:r>
      <w:r w:rsidRPr="007A10A5">
        <w:rPr>
          <w:color w:val="231F20"/>
        </w:rPr>
        <w:t>preference</w:t>
      </w:r>
      <w:r w:rsidR="00B53CF0" w:rsidRPr="007A10A5">
        <w:rPr>
          <w:color w:val="231F20"/>
        </w:rPr>
        <w:t xml:space="preserve"> </w:t>
      </w:r>
      <w:r w:rsidRPr="007A10A5">
        <w:rPr>
          <w:color w:val="231F20"/>
        </w:rPr>
        <w:t>will</w:t>
      </w:r>
      <w:r w:rsidR="00B53CF0" w:rsidRPr="007A10A5">
        <w:rPr>
          <w:color w:val="231F20"/>
        </w:rPr>
        <w:t xml:space="preserve"> </w:t>
      </w:r>
      <w:r w:rsidRPr="007A10A5">
        <w:rPr>
          <w:color w:val="231F20"/>
        </w:rPr>
        <w:t>be</w:t>
      </w:r>
      <w:r w:rsidR="00B53CF0" w:rsidRPr="007A10A5">
        <w:rPr>
          <w:color w:val="231F20"/>
        </w:rPr>
        <w:t xml:space="preserve"> </w:t>
      </w:r>
      <w:r w:rsidRPr="007A10A5">
        <w:rPr>
          <w:color w:val="231F20"/>
        </w:rPr>
        <w:t>applied</w:t>
      </w:r>
      <w:r w:rsidR="00B53CF0" w:rsidRPr="007A10A5">
        <w:rPr>
          <w:color w:val="231F20"/>
        </w:rPr>
        <w:t xml:space="preserve"> </w:t>
      </w:r>
      <w:r w:rsidRPr="007A10A5">
        <w:rPr>
          <w:color w:val="231F20"/>
        </w:rPr>
        <w:t>in</w:t>
      </w:r>
      <w:r w:rsidR="00B53CF0" w:rsidRPr="007A10A5">
        <w:rPr>
          <w:color w:val="231F20"/>
        </w:rPr>
        <w:t xml:space="preserve"> </w:t>
      </w:r>
      <w:r w:rsidRPr="007A10A5">
        <w:rPr>
          <w:color w:val="231F20"/>
        </w:rPr>
        <w:t>accordance</w:t>
      </w:r>
      <w:r w:rsidR="00B53CF0" w:rsidRPr="007A10A5">
        <w:rPr>
          <w:color w:val="231F20"/>
        </w:rPr>
        <w:t xml:space="preserve"> </w:t>
      </w:r>
      <w:r w:rsidRPr="007A10A5">
        <w:rPr>
          <w:color w:val="231F20"/>
        </w:rPr>
        <w:t>with,</w:t>
      </w:r>
      <w:r w:rsidR="00B53CF0" w:rsidRPr="007A10A5">
        <w:rPr>
          <w:color w:val="231F20"/>
        </w:rPr>
        <w:t xml:space="preserve"> </w:t>
      </w:r>
      <w:r w:rsidRPr="007A10A5">
        <w:rPr>
          <w:color w:val="231F20"/>
        </w:rPr>
        <w:t>and</w:t>
      </w:r>
      <w:r w:rsidR="00B53CF0" w:rsidRPr="007A10A5">
        <w:rPr>
          <w:color w:val="231F20"/>
        </w:rPr>
        <w:t xml:space="preserve"> </w:t>
      </w:r>
      <w:r w:rsidRPr="007A10A5">
        <w:rPr>
          <w:color w:val="231F20"/>
        </w:rPr>
        <w:t>subject</w:t>
      </w:r>
      <w:r w:rsidR="00B53CF0" w:rsidRPr="007A10A5">
        <w:rPr>
          <w:color w:val="231F20"/>
        </w:rPr>
        <w:t xml:space="preserve"> </w:t>
      </w:r>
      <w:r w:rsidRPr="007A10A5">
        <w:rPr>
          <w:color w:val="231F20"/>
        </w:rPr>
        <w:t>to,</w:t>
      </w:r>
      <w:r w:rsidR="00B53CF0" w:rsidRPr="007A10A5">
        <w:rPr>
          <w:color w:val="231F20"/>
        </w:rPr>
        <w:t xml:space="preserve"> </w:t>
      </w:r>
      <w:r w:rsidRPr="007A10A5">
        <w:rPr>
          <w:color w:val="231F20"/>
        </w:rPr>
        <w:t>the</w:t>
      </w:r>
      <w:r w:rsidR="00B53CF0" w:rsidRPr="007A10A5">
        <w:rPr>
          <w:color w:val="231F20"/>
        </w:rPr>
        <w:t xml:space="preserve"> </w:t>
      </w:r>
      <w:r w:rsidRPr="007A10A5">
        <w:rPr>
          <w:color w:val="231F20"/>
        </w:rPr>
        <w:t>following</w:t>
      </w:r>
      <w:r w:rsidR="00B53CF0" w:rsidRPr="007A10A5">
        <w:rPr>
          <w:color w:val="231F20"/>
        </w:rPr>
        <w:t xml:space="preserve"> </w:t>
      </w:r>
      <w:r w:rsidRPr="007A10A5">
        <w:rPr>
          <w:color w:val="231F20"/>
        </w:rPr>
        <w:t>provisions:</w:t>
      </w:r>
    </w:p>
    <w:p w14:paraId="44272828" w14:textId="77777777" w:rsidR="00607E22" w:rsidRDefault="00154745" w:rsidP="00385A10">
      <w:pPr>
        <w:pStyle w:val="ListParagraph"/>
        <w:numPr>
          <w:ilvl w:val="0"/>
          <w:numId w:val="128"/>
        </w:numPr>
        <w:tabs>
          <w:tab w:val="left" w:pos="1485"/>
        </w:tabs>
        <w:spacing w:before="120" w:line="230" w:lineRule="auto"/>
        <w:ind w:right="690"/>
        <w:jc w:val="both"/>
      </w:pPr>
      <w:r w:rsidRPr="007C48E4">
        <w:rPr>
          <w:color w:val="231F20"/>
        </w:rPr>
        <w:t>Tenderers</w:t>
      </w:r>
      <w:r w:rsidR="00B53CF0" w:rsidRPr="007C48E4">
        <w:rPr>
          <w:color w:val="231F20"/>
        </w:rPr>
        <w:t xml:space="preserve"> </w:t>
      </w:r>
      <w:r w:rsidRPr="007C48E4">
        <w:rPr>
          <w:color w:val="231F20"/>
        </w:rPr>
        <w:t>applying</w:t>
      </w:r>
      <w:r w:rsidR="00B53CF0" w:rsidRPr="007C48E4">
        <w:rPr>
          <w:color w:val="231F20"/>
        </w:rPr>
        <w:t xml:space="preserve"> </w:t>
      </w:r>
      <w:r w:rsidRPr="007C48E4">
        <w:rPr>
          <w:color w:val="231F20"/>
        </w:rPr>
        <w:t>for</w:t>
      </w:r>
      <w:r w:rsidR="00B53CF0" w:rsidRPr="007C48E4">
        <w:rPr>
          <w:color w:val="231F20"/>
        </w:rPr>
        <w:t xml:space="preserve"> </w:t>
      </w:r>
      <w:r w:rsidRPr="007C48E4">
        <w:rPr>
          <w:color w:val="231F20"/>
        </w:rPr>
        <w:t>such</w:t>
      </w:r>
      <w:r w:rsidR="00B53CF0" w:rsidRPr="007C48E4">
        <w:rPr>
          <w:color w:val="231F20"/>
        </w:rPr>
        <w:t xml:space="preserve"> </w:t>
      </w:r>
      <w:r w:rsidRPr="007C48E4">
        <w:rPr>
          <w:color w:val="231F20"/>
        </w:rPr>
        <w:t>preference</w:t>
      </w:r>
      <w:r w:rsidR="00B53CF0" w:rsidRPr="007C48E4">
        <w:rPr>
          <w:color w:val="231F20"/>
        </w:rPr>
        <w:t xml:space="preserve"> </w:t>
      </w:r>
      <w:r w:rsidRPr="007C48E4">
        <w:rPr>
          <w:color w:val="231F20"/>
        </w:rPr>
        <w:t>on</w:t>
      </w:r>
      <w:r w:rsidR="00B53CF0" w:rsidRPr="007C48E4">
        <w:rPr>
          <w:color w:val="231F20"/>
        </w:rPr>
        <w:t xml:space="preserve"> </w:t>
      </w:r>
      <w:r w:rsidRPr="007C48E4">
        <w:rPr>
          <w:color w:val="231F20"/>
        </w:rPr>
        <w:t>goods</w:t>
      </w:r>
      <w:r w:rsidR="00B53CF0" w:rsidRPr="007C48E4">
        <w:rPr>
          <w:color w:val="231F20"/>
        </w:rPr>
        <w:t xml:space="preserve"> </w:t>
      </w:r>
      <w:r w:rsidRPr="007C48E4">
        <w:rPr>
          <w:color w:val="231F20"/>
        </w:rPr>
        <w:t>offered</w:t>
      </w:r>
      <w:r w:rsidR="00B53CF0" w:rsidRPr="007C48E4">
        <w:rPr>
          <w:color w:val="231F20"/>
        </w:rPr>
        <w:t xml:space="preserve"> </w:t>
      </w:r>
      <w:r w:rsidRPr="007C48E4">
        <w:rPr>
          <w:color w:val="231F20"/>
        </w:rPr>
        <w:t>shall</w:t>
      </w:r>
      <w:r w:rsidR="00B53CF0" w:rsidRPr="007C48E4">
        <w:rPr>
          <w:color w:val="231F20"/>
        </w:rPr>
        <w:t xml:space="preserve"> </w:t>
      </w:r>
      <w:r w:rsidRPr="007C48E4">
        <w:rPr>
          <w:color w:val="231F20"/>
        </w:rPr>
        <w:t>be</w:t>
      </w:r>
      <w:r w:rsidR="00B53CF0" w:rsidRPr="007C48E4">
        <w:rPr>
          <w:color w:val="231F20"/>
        </w:rPr>
        <w:t xml:space="preserve"> </w:t>
      </w:r>
      <w:r w:rsidRPr="007C48E4">
        <w:rPr>
          <w:color w:val="231F20"/>
        </w:rPr>
        <w:t>asked</w:t>
      </w:r>
      <w:r w:rsidR="00B53CF0" w:rsidRPr="007C48E4">
        <w:rPr>
          <w:color w:val="231F20"/>
        </w:rPr>
        <w:t xml:space="preserve"> </w:t>
      </w:r>
      <w:r w:rsidRPr="007C48E4">
        <w:rPr>
          <w:color w:val="231F20"/>
        </w:rPr>
        <w:t>to</w:t>
      </w:r>
      <w:r w:rsidR="00B53CF0" w:rsidRPr="007C48E4">
        <w:rPr>
          <w:color w:val="231F20"/>
        </w:rPr>
        <w:t xml:space="preserve"> </w:t>
      </w:r>
      <w:r w:rsidRPr="007C48E4">
        <w:rPr>
          <w:color w:val="231F20"/>
        </w:rPr>
        <w:t>provide,</w:t>
      </w:r>
      <w:r w:rsidR="00B53CF0" w:rsidRPr="007C48E4">
        <w:rPr>
          <w:color w:val="231F20"/>
        </w:rPr>
        <w:t xml:space="preserve"> </w:t>
      </w:r>
      <w:r w:rsidRPr="007C48E4">
        <w:rPr>
          <w:color w:val="231F20"/>
        </w:rPr>
        <w:t>as</w:t>
      </w:r>
      <w:r w:rsidR="00B53CF0" w:rsidRPr="007C48E4">
        <w:rPr>
          <w:color w:val="231F20"/>
        </w:rPr>
        <w:t xml:space="preserve"> </w:t>
      </w:r>
      <w:r w:rsidRPr="007C48E4">
        <w:rPr>
          <w:color w:val="231F20"/>
        </w:rPr>
        <w:t>part</w:t>
      </w:r>
      <w:r w:rsidR="00B53CF0" w:rsidRPr="007C48E4">
        <w:rPr>
          <w:color w:val="231F20"/>
        </w:rPr>
        <w:t xml:space="preserve"> </w:t>
      </w:r>
      <w:r w:rsidRPr="007C48E4">
        <w:rPr>
          <w:color w:val="231F20"/>
        </w:rPr>
        <w:t>of</w:t>
      </w:r>
      <w:r w:rsidR="00B53CF0" w:rsidRPr="007C48E4">
        <w:rPr>
          <w:color w:val="231F20"/>
        </w:rPr>
        <w:t xml:space="preserve"> </w:t>
      </w:r>
      <w:r w:rsidRPr="007C48E4">
        <w:rPr>
          <w:color w:val="231F20"/>
        </w:rPr>
        <w:t>the</w:t>
      </w:r>
      <w:r w:rsidR="00B53CF0" w:rsidRPr="007C48E4">
        <w:rPr>
          <w:color w:val="231F20"/>
        </w:rPr>
        <w:t xml:space="preserve"> </w:t>
      </w:r>
      <w:r w:rsidRPr="007C48E4">
        <w:rPr>
          <w:color w:val="231F20"/>
        </w:rPr>
        <w:t>data</w:t>
      </w:r>
      <w:r w:rsidR="00B53CF0" w:rsidRPr="007C48E4">
        <w:rPr>
          <w:color w:val="231F20"/>
        </w:rPr>
        <w:t xml:space="preserve"> </w:t>
      </w:r>
      <w:r w:rsidRPr="007C48E4">
        <w:rPr>
          <w:color w:val="231F20"/>
        </w:rPr>
        <w:t xml:space="preserve">for qualiﬁcation, such information, including details of the goods produced in Kenya, so as to determine whether, according to the classiﬁcation established by the Procuring </w:t>
      </w:r>
      <w:r w:rsidRPr="007C48E4">
        <w:rPr>
          <w:color w:val="231F20"/>
          <w:spacing w:val="-3"/>
        </w:rPr>
        <w:t xml:space="preserve">Entity, </w:t>
      </w:r>
      <w:r w:rsidRPr="007C48E4">
        <w:rPr>
          <w:color w:val="231F20"/>
        </w:rPr>
        <w:t>a particular category of goods</w:t>
      </w:r>
      <w:r w:rsidR="00B53CF0" w:rsidRPr="007C48E4">
        <w:rPr>
          <w:color w:val="231F20"/>
        </w:rPr>
        <w:t xml:space="preserve"> </w:t>
      </w:r>
      <w:r w:rsidRPr="007C48E4">
        <w:rPr>
          <w:color w:val="231F20"/>
        </w:rPr>
        <w:t>or</w:t>
      </w:r>
      <w:r w:rsidR="00B53CF0" w:rsidRPr="007C48E4">
        <w:rPr>
          <w:color w:val="231F20"/>
        </w:rPr>
        <w:t xml:space="preserve"> </w:t>
      </w:r>
      <w:r w:rsidRPr="007C48E4">
        <w:rPr>
          <w:color w:val="231F20"/>
        </w:rPr>
        <w:t>group</w:t>
      </w:r>
      <w:r w:rsidR="00B53CF0" w:rsidRPr="007C48E4">
        <w:rPr>
          <w:color w:val="231F20"/>
        </w:rPr>
        <w:t xml:space="preserve"> </w:t>
      </w:r>
      <w:r w:rsidRPr="007C48E4">
        <w:rPr>
          <w:color w:val="231F20"/>
        </w:rPr>
        <w:t>of</w:t>
      </w:r>
      <w:r w:rsidR="00B53CF0" w:rsidRPr="007C48E4">
        <w:rPr>
          <w:color w:val="231F20"/>
        </w:rPr>
        <w:t xml:space="preserve"> </w:t>
      </w:r>
      <w:r w:rsidRPr="007C48E4">
        <w:rPr>
          <w:color w:val="231F20"/>
        </w:rPr>
        <w:t>goods</w:t>
      </w:r>
      <w:r w:rsidR="00B53CF0" w:rsidRPr="007C48E4">
        <w:rPr>
          <w:color w:val="231F20"/>
        </w:rPr>
        <w:t xml:space="preserve"> </w:t>
      </w:r>
      <w:r w:rsidRPr="007C48E4">
        <w:rPr>
          <w:color w:val="231F20"/>
        </w:rPr>
        <w:t>qualiﬁes</w:t>
      </w:r>
      <w:r w:rsidR="00B53CF0" w:rsidRPr="007C48E4">
        <w:rPr>
          <w:color w:val="231F20"/>
        </w:rPr>
        <w:t xml:space="preserve"> </w:t>
      </w:r>
      <w:r w:rsidRPr="007C48E4">
        <w:rPr>
          <w:color w:val="231F20"/>
        </w:rPr>
        <w:t>for</w:t>
      </w:r>
      <w:r w:rsidR="00B53CF0" w:rsidRPr="007C48E4">
        <w:rPr>
          <w:color w:val="231F20"/>
        </w:rPr>
        <w:t xml:space="preserve"> </w:t>
      </w:r>
      <w:r w:rsidRPr="007C48E4">
        <w:rPr>
          <w:color w:val="231F20"/>
        </w:rPr>
        <w:t>a</w:t>
      </w:r>
      <w:r w:rsidR="00B53CF0" w:rsidRPr="007C48E4">
        <w:rPr>
          <w:color w:val="231F20"/>
        </w:rPr>
        <w:t xml:space="preserve"> </w:t>
      </w:r>
      <w:r w:rsidRPr="007C48E4">
        <w:rPr>
          <w:color w:val="231F20"/>
        </w:rPr>
        <w:t>margin</w:t>
      </w:r>
      <w:r w:rsidR="00B53CF0" w:rsidRPr="007C48E4">
        <w:rPr>
          <w:color w:val="231F20"/>
        </w:rPr>
        <w:t xml:space="preserve"> </w:t>
      </w:r>
      <w:r w:rsidRPr="007C48E4">
        <w:rPr>
          <w:color w:val="231F20"/>
        </w:rPr>
        <w:t>of</w:t>
      </w:r>
      <w:r w:rsidR="00B53CF0" w:rsidRPr="007C48E4">
        <w:rPr>
          <w:color w:val="231F20"/>
        </w:rPr>
        <w:t xml:space="preserve"> </w:t>
      </w:r>
      <w:r w:rsidRPr="007C48E4">
        <w:rPr>
          <w:color w:val="231F20"/>
        </w:rPr>
        <w:t>preference.</w:t>
      </w:r>
    </w:p>
    <w:p w14:paraId="2D3C6624" w14:textId="77777777" w:rsidR="00607E22" w:rsidRDefault="00154745" w:rsidP="00385A10">
      <w:pPr>
        <w:pStyle w:val="ListParagraph"/>
        <w:numPr>
          <w:ilvl w:val="0"/>
          <w:numId w:val="128"/>
        </w:numPr>
        <w:tabs>
          <w:tab w:val="left" w:pos="1485"/>
        </w:tabs>
        <w:spacing w:before="125" w:line="230" w:lineRule="auto"/>
        <w:ind w:right="691"/>
        <w:jc w:val="both"/>
      </w:pPr>
      <w:r w:rsidRPr="007C48E4">
        <w:rPr>
          <w:color w:val="231F20"/>
        </w:rPr>
        <w:t>After</w:t>
      </w:r>
      <w:r w:rsidR="003E42A3" w:rsidRPr="007C48E4">
        <w:rPr>
          <w:color w:val="231F20"/>
        </w:rPr>
        <w:t xml:space="preserve"> </w:t>
      </w:r>
      <w:r w:rsidRPr="007C48E4">
        <w:rPr>
          <w:color w:val="231F20"/>
          <w:spacing w:val="-3"/>
        </w:rPr>
        <w:t>Tenders</w:t>
      </w:r>
      <w:r w:rsidR="003E42A3" w:rsidRPr="007C48E4">
        <w:rPr>
          <w:color w:val="231F20"/>
          <w:spacing w:val="-3"/>
        </w:rPr>
        <w:t xml:space="preserve"> </w:t>
      </w:r>
      <w:r w:rsidRPr="007C48E4">
        <w:rPr>
          <w:color w:val="231F20"/>
        </w:rPr>
        <w:t>have</w:t>
      </w:r>
      <w:r w:rsidR="003E42A3" w:rsidRPr="007C48E4">
        <w:rPr>
          <w:color w:val="231F20"/>
        </w:rPr>
        <w:t xml:space="preserve"> </w:t>
      </w:r>
      <w:r w:rsidRPr="007C48E4">
        <w:rPr>
          <w:color w:val="231F20"/>
        </w:rPr>
        <w:t>been</w:t>
      </w:r>
      <w:r w:rsidR="003E42A3" w:rsidRPr="007C48E4">
        <w:rPr>
          <w:color w:val="231F20"/>
        </w:rPr>
        <w:t xml:space="preserve"> </w:t>
      </w:r>
      <w:r w:rsidRPr="007C48E4">
        <w:rPr>
          <w:color w:val="231F20"/>
        </w:rPr>
        <w:t>received</w:t>
      </w:r>
      <w:r w:rsidR="003E42A3" w:rsidRPr="007C48E4">
        <w:rPr>
          <w:color w:val="231F20"/>
        </w:rPr>
        <w:t xml:space="preserve"> </w:t>
      </w:r>
      <w:r w:rsidRPr="007C48E4">
        <w:rPr>
          <w:color w:val="231F20"/>
        </w:rPr>
        <w:t>and</w:t>
      </w:r>
      <w:r w:rsidR="003E42A3" w:rsidRPr="007C48E4">
        <w:rPr>
          <w:color w:val="231F20"/>
        </w:rPr>
        <w:t xml:space="preserve"> </w:t>
      </w:r>
      <w:r w:rsidRPr="007C48E4">
        <w:rPr>
          <w:color w:val="231F20"/>
        </w:rPr>
        <w:t>reviewed</w:t>
      </w:r>
      <w:r w:rsidR="003E42A3" w:rsidRPr="007C48E4">
        <w:rPr>
          <w:color w:val="231F20"/>
        </w:rPr>
        <w:t xml:space="preserve"> </w:t>
      </w:r>
      <w:r w:rsidRPr="007C48E4">
        <w:rPr>
          <w:color w:val="231F20"/>
        </w:rPr>
        <w:t>by</w:t>
      </w:r>
      <w:r w:rsidR="003E42A3" w:rsidRPr="007C48E4">
        <w:rPr>
          <w:color w:val="231F20"/>
        </w:rPr>
        <w:t xml:space="preserve"> </w:t>
      </w:r>
      <w:r w:rsidRPr="007C48E4">
        <w:rPr>
          <w:color w:val="231F20"/>
        </w:rPr>
        <w:t>the</w:t>
      </w:r>
      <w:r w:rsidR="003E42A3" w:rsidRPr="007C48E4">
        <w:rPr>
          <w:color w:val="231F20"/>
        </w:rPr>
        <w:t xml:space="preserve"> </w:t>
      </w:r>
      <w:r w:rsidRPr="007C48E4">
        <w:rPr>
          <w:color w:val="231F20"/>
        </w:rPr>
        <w:t>Procuring</w:t>
      </w:r>
      <w:r w:rsidR="003E42A3" w:rsidRPr="007C48E4">
        <w:rPr>
          <w:color w:val="231F20"/>
        </w:rPr>
        <w:t xml:space="preserve"> </w:t>
      </w:r>
      <w:r w:rsidRPr="007C48E4">
        <w:rPr>
          <w:color w:val="231F20"/>
          <w:spacing w:val="-3"/>
        </w:rPr>
        <w:t>Entity,</w:t>
      </w:r>
      <w:r w:rsidR="003E42A3" w:rsidRPr="007C48E4">
        <w:rPr>
          <w:color w:val="231F20"/>
          <w:spacing w:val="-3"/>
        </w:rPr>
        <w:t xml:space="preserve"> </w:t>
      </w:r>
      <w:r w:rsidRPr="007C48E4">
        <w:rPr>
          <w:color w:val="231F20"/>
        </w:rPr>
        <w:t>goods</w:t>
      </w:r>
      <w:r w:rsidR="003E42A3" w:rsidRPr="007C48E4">
        <w:rPr>
          <w:color w:val="231F20"/>
        </w:rPr>
        <w:t xml:space="preserve"> </w:t>
      </w:r>
      <w:r w:rsidRPr="007C48E4">
        <w:rPr>
          <w:color w:val="231F20"/>
        </w:rPr>
        <w:t>offered</w:t>
      </w:r>
      <w:r w:rsidR="003E42A3" w:rsidRPr="007C48E4">
        <w:rPr>
          <w:color w:val="231F20"/>
        </w:rPr>
        <w:t xml:space="preserve"> </w:t>
      </w:r>
      <w:r w:rsidRPr="007C48E4">
        <w:rPr>
          <w:color w:val="231F20"/>
        </w:rPr>
        <w:t>in</w:t>
      </w:r>
      <w:r w:rsidR="003E42A3" w:rsidRPr="007C48E4">
        <w:rPr>
          <w:color w:val="231F20"/>
        </w:rPr>
        <w:t xml:space="preserve"> </w:t>
      </w:r>
      <w:r w:rsidRPr="007C48E4">
        <w:rPr>
          <w:color w:val="231F20"/>
        </w:rPr>
        <w:t>the</w:t>
      </w:r>
      <w:r w:rsidR="003E42A3" w:rsidRPr="007C48E4">
        <w:rPr>
          <w:color w:val="231F20"/>
        </w:rPr>
        <w:t xml:space="preserve"> </w:t>
      </w:r>
      <w:r w:rsidRPr="007C48E4">
        <w:rPr>
          <w:color w:val="231F20"/>
        </w:rPr>
        <w:t xml:space="preserve">responsive </w:t>
      </w:r>
      <w:r w:rsidRPr="007C48E4">
        <w:rPr>
          <w:color w:val="231F20"/>
          <w:spacing w:val="-3"/>
        </w:rPr>
        <w:t xml:space="preserve">Tenders </w:t>
      </w:r>
      <w:r w:rsidRPr="007C48E4">
        <w:rPr>
          <w:color w:val="231F20"/>
        </w:rPr>
        <w:t>shall be assessed to ascertain they are manufactured, mined, extracted, grown, assembled or semi-processed</w:t>
      </w:r>
      <w:r w:rsidR="003E42A3" w:rsidRPr="007C48E4">
        <w:rPr>
          <w:color w:val="231F20"/>
        </w:rPr>
        <w:t xml:space="preserve"> </w:t>
      </w:r>
      <w:r w:rsidRPr="007C48E4">
        <w:rPr>
          <w:color w:val="231F20"/>
        </w:rPr>
        <w:t>in</w:t>
      </w:r>
      <w:r w:rsidR="003E42A3" w:rsidRPr="007C48E4">
        <w:rPr>
          <w:color w:val="231F20"/>
        </w:rPr>
        <w:t xml:space="preserve"> </w:t>
      </w:r>
      <w:r w:rsidRPr="007C48E4">
        <w:rPr>
          <w:color w:val="231F20"/>
        </w:rPr>
        <w:t>Kenya.</w:t>
      </w:r>
      <w:r w:rsidR="00B53CF0" w:rsidRPr="007C48E4">
        <w:rPr>
          <w:color w:val="231F20"/>
        </w:rPr>
        <w:t xml:space="preserve"> </w:t>
      </w:r>
      <w:r w:rsidRPr="007C48E4">
        <w:rPr>
          <w:color w:val="231F20"/>
        </w:rPr>
        <w:t>Responsive</w:t>
      </w:r>
      <w:r w:rsidR="00B53CF0" w:rsidRPr="007C48E4">
        <w:rPr>
          <w:color w:val="231F20"/>
        </w:rPr>
        <w:t xml:space="preserve"> </w:t>
      </w:r>
      <w:r w:rsidRPr="007C48E4">
        <w:rPr>
          <w:color w:val="231F20"/>
        </w:rPr>
        <w:t>tenders</w:t>
      </w:r>
      <w:r w:rsidR="00B53CF0" w:rsidRPr="007C48E4">
        <w:rPr>
          <w:color w:val="231F20"/>
        </w:rPr>
        <w:t xml:space="preserve"> </w:t>
      </w:r>
      <w:r w:rsidRPr="007C48E4">
        <w:rPr>
          <w:color w:val="231F20"/>
        </w:rPr>
        <w:t>shall</w:t>
      </w:r>
      <w:r w:rsidR="00B53CF0" w:rsidRPr="007C48E4">
        <w:rPr>
          <w:color w:val="231F20"/>
        </w:rPr>
        <w:t xml:space="preserve"> </w:t>
      </w:r>
      <w:r w:rsidRPr="007C48E4">
        <w:rPr>
          <w:color w:val="231F20"/>
        </w:rPr>
        <w:t>be</w:t>
      </w:r>
      <w:r w:rsidR="00B53CF0" w:rsidRPr="007C48E4">
        <w:rPr>
          <w:color w:val="231F20"/>
        </w:rPr>
        <w:t xml:space="preserve"> </w:t>
      </w:r>
      <w:r w:rsidRPr="007C48E4">
        <w:rPr>
          <w:color w:val="231F20"/>
        </w:rPr>
        <w:t>classiﬁed</w:t>
      </w:r>
      <w:r w:rsidR="00B53CF0" w:rsidRPr="007C48E4">
        <w:rPr>
          <w:color w:val="231F20"/>
        </w:rPr>
        <w:t xml:space="preserve"> </w:t>
      </w:r>
      <w:r w:rsidRPr="007C48E4">
        <w:rPr>
          <w:color w:val="231F20"/>
        </w:rPr>
        <w:t>in</w:t>
      </w:r>
      <w:r w:rsidR="00B53CF0" w:rsidRPr="007C48E4">
        <w:rPr>
          <w:color w:val="231F20"/>
        </w:rPr>
        <w:t xml:space="preserve"> </w:t>
      </w:r>
      <w:r w:rsidRPr="007C48E4">
        <w:rPr>
          <w:color w:val="231F20"/>
        </w:rPr>
        <w:t>to</w:t>
      </w:r>
      <w:r w:rsidR="00B53CF0" w:rsidRPr="007C48E4">
        <w:rPr>
          <w:color w:val="231F20"/>
        </w:rPr>
        <w:t xml:space="preserve"> </w:t>
      </w:r>
      <w:r w:rsidRPr="007C48E4">
        <w:rPr>
          <w:color w:val="231F20"/>
        </w:rPr>
        <w:t>the</w:t>
      </w:r>
      <w:r w:rsidR="00B53CF0" w:rsidRPr="007C48E4">
        <w:rPr>
          <w:color w:val="231F20"/>
        </w:rPr>
        <w:t xml:space="preserve"> </w:t>
      </w:r>
      <w:r w:rsidRPr="007C48E4">
        <w:rPr>
          <w:color w:val="231F20"/>
        </w:rPr>
        <w:t>following</w:t>
      </w:r>
      <w:r w:rsidR="00B53CF0" w:rsidRPr="007C48E4">
        <w:rPr>
          <w:color w:val="231F20"/>
        </w:rPr>
        <w:t xml:space="preserve"> </w:t>
      </w:r>
      <w:r w:rsidRPr="007C48E4">
        <w:rPr>
          <w:color w:val="231F20"/>
        </w:rPr>
        <w:t>groups:</w:t>
      </w:r>
    </w:p>
    <w:p w14:paraId="0127443B" w14:textId="77777777" w:rsidR="00607E22" w:rsidRDefault="00154745" w:rsidP="00385A10">
      <w:pPr>
        <w:pStyle w:val="ListParagraph"/>
        <w:numPr>
          <w:ilvl w:val="0"/>
          <w:numId w:val="129"/>
        </w:numPr>
        <w:tabs>
          <w:tab w:val="left" w:pos="1952"/>
          <w:tab w:val="left" w:pos="1953"/>
        </w:tabs>
        <w:spacing w:before="125" w:line="230" w:lineRule="auto"/>
        <w:ind w:right="691"/>
      </w:pPr>
      <w:r w:rsidRPr="007C48E4">
        <w:rPr>
          <w:b/>
          <w:color w:val="231F20"/>
        </w:rPr>
        <w:t>Group</w:t>
      </w:r>
      <w:r w:rsidR="003E42A3" w:rsidRPr="007C48E4">
        <w:rPr>
          <w:b/>
          <w:color w:val="231F20"/>
        </w:rPr>
        <w:t xml:space="preserve"> </w:t>
      </w:r>
      <w:r w:rsidRPr="007C48E4">
        <w:rPr>
          <w:b/>
          <w:color w:val="231F20"/>
        </w:rPr>
        <w:t>A:</w:t>
      </w:r>
      <w:r w:rsidR="003E42A3" w:rsidRPr="007C48E4">
        <w:rPr>
          <w:b/>
          <w:color w:val="231F20"/>
        </w:rPr>
        <w:t xml:space="preserve"> </w:t>
      </w:r>
      <w:r w:rsidRPr="007C48E4">
        <w:rPr>
          <w:color w:val="231F20"/>
          <w:spacing w:val="-3"/>
        </w:rPr>
        <w:t>Tenders</w:t>
      </w:r>
      <w:r w:rsidR="003E42A3" w:rsidRPr="007C48E4">
        <w:rPr>
          <w:color w:val="231F20"/>
          <w:spacing w:val="-3"/>
        </w:rPr>
        <w:t xml:space="preserve"> </w:t>
      </w:r>
      <w:r w:rsidRPr="007C48E4">
        <w:rPr>
          <w:color w:val="231F20"/>
        </w:rPr>
        <w:t>offering</w:t>
      </w:r>
      <w:r w:rsidR="003E42A3" w:rsidRPr="007C48E4">
        <w:rPr>
          <w:color w:val="231F20"/>
        </w:rPr>
        <w:t xml:space="preserve"> </w:t>
      </w:r>
      <w:r w:rsidRPr="007C48E4">
        <w:rPr>
          <w:color w:val="231F20"/>
        </w:rPr>
        <w:t>goods</w:t>
      </w:r>
      <w:r w:rsidR="003E42A3" w:rsidRPr="007C48E4">
        <w:rPr>
          <w:color w:val="231F20"/>
        </w:rPr>
        <w:t xml:space="preserve"> </w:t>
      </w:r>
      <w:r w:rsidRPr="007C48E4">
        <w:rPr>
          <w:color w:val="231F20"/>
        </w:rPr>
        <w:t>manufactured</w:t>
      </w:r>
      <w:r w:rsidR="003E42A3" w:rsidRPr="007C48E4">
        <w:rPr>
          <w:color w:val="231F20"/>
        </w:rPr>
        <w:t xml:space="preserve"> </w:t>
      </w:r>
      <w:r w:rsidRPr="007C48E4">
        <w:rPr>
          <w:color w:val="231F20"/>
        </w:rPr>
        <w:t>in</w:t>
      </w:r>
      <w:r w:rsidR="003E42A3" w:rsidRPr="007C48E4">
        <w:rPr>
          <w:color w:val="231F20"/>
        </w:rPr>
        <w:t xml:space="preserve"> </w:t>
      </w:r>
      <w:r w:rsidRPr="007C48E4">
        <w:rPr>
          <w:color w:val="231F20"/>
        </w:rPr>
        <w:t>Kenya,</w:t>
      </w:r>
      <w:r w:rsidR="003E42A3" w:rsidRPr="007C48E4">
        <w:rPr>
          <w:color w:val="231F20"/>
        </w:rPr>
        <w:t xml:space="preserve"> </w:t>
      </w:r>
      <w:r w:rsidRPr="007C48E4">
        <w:rPr>
          <w:color w:val="231F20"/>
        </w:rPr>
        <w:t>for</w:t>
      </w:r>
      <w:r w:rsidR="00A97C55">
        <w:rPr>
          <w:color w:val="231F20"/>
        </w:rPr>
        <w:t xml:space="preserve"> </w:t>
      </w:r>
      <w:r w:rsidRPr="007C48E4">
        <w:rPr>
          <w:color w:val="231F20"/>
        </w:rPr>
        <w:t>which</w:t>
      </w:r>
      <w:r w:rsidR="003E42A3" w:rsidRPr="007C48E4">
        <w:rPr>
          <w:color w:val="231F20"/>
        </w:rPr>
        <w:t xml:space="preserve"> </w:t>
      </w:r>
      <w:r w:rsidRPr="007C48E4">
        <w:rPr>
          <w:color w:val="231F20"/>
        </w:rPr>
        <w:t>(a)</w:t>
      </w:r>
      <w:r w:rsidR="003E42A3" w:rsidRPr="007C48E4">
        <w:rPr>
          <w:color w:val="231F20"/>
        </w:rPr>
        <w:t xml:space="preserve"> </w:t>
      </w:r>
      <w:r w:rsidRPr="007C48E4">
        <w:rPr>
          <w:color w:val="231F20"/>
        </w:rPr>
        <w:t>labor,</w:t>
      </w:r>
      <w:r w:rsidR="003E42A3" w:rsidRPr="007C48E4">
        <w:rPr>
          <w:color w:val="231F20"/>
        </w:rPr>
        <w:t xml:space="preserve"> </w:t>
      </w:r>
      <w:r w:rsidRPr="007C48E4">
        <w:rPr>
          <w:color w:val="231F20"/>
        </w:rPr>
        <w:t>raw</w:t>
      </w:r>
      <w:r w:rsidR="003E42A3" w:rsidRPr="007C48E4">
        <w:rPr>
          <w:color w:val="231F20"/>
        </w:rPr>
        <w:t xml:space="preserve"> </w:t>
      </w:r>
      <w:r w:rsidRPr="007C48E4">
        <w:rPr>
          <w:color w:val="231F20"/>
        </w:rPr>
        <w:t>materials,</w:t>
      </w:r>
      <w:r w:rsidR="003E42A3" w:rsidRPr="007C48E4">
        <w:rPr>
          <w:color w:val="231F20"/>
        </w:rPr>
        <w:t xml:space="preserve"> </w:t>
      </w:r>
      <w:r w:rsidRPr="007C48E4">
        <w:rPr>
          <w:color w:val="231F20"/>
        </w:rPr>
        <w:t>and components</w:t>
      </w:r>
      <w:r w:rsidR="003E42A3" w:rsidRPr="007C48E4">
        <w:rPr>
          <w:color w:val="231F20"/>
        </w:rPr>
        <w:t xml:space="preserve"> </w:t>
      </w:r>
      <w:r w:rsidRPr="007C48E4">
        <w:rPr>
          <w:color w:val="231F20"/>
        </w:rPr>
        <w:t>from</w:t>
      </w:r>
      <w:r w:rsidR="003E42A3" w:rsidRPr="007C48E4">
        <w:rPr>
          <w:color w:val="231F20"/>
        </w:rPr>
        <w:t xml:space="preserve"> </w:t>
      </w:r>
      <w:r w:rsidRPr="007C48E4">
        <w:rPr>
          <w:color w:val="231F20"/>
        </w:rPr>
        <w:t>within</w:t>
      </w:r>
      <w:r w:rsidR="003E42A3" w:rsidRPr="007C48E4">
        <w:rPr>
          <w:color w:val="231F20"/>
        </w:rPr>
        <w:t xml:space="preserve"> </w:t>
      </w:r>
      <w:r w:rsidRPr="007C48E4">
        <w:rPr>
          <w:color w:val="231F20"/>
        </w:rPr>
        <w:t>Kenya</w:t>
      </w:r>
      <w:r w:rsidR="003E42A3" w:rsidRPr="007C48E4">
        <w:rPr>
          <w:color w:val="231F20"/>
        </w:rPr>
        <w:t xml:space="preserve"> </w:t>
      </w:r>
      <w:r w:rsidRPr="007C48E4">
        <w:rPr>
          <w:color w:val="231F20"/>
        </w:rPr>
        <w:t>account</w:t>
      </w:r>
      <w:r w:rsidR="003E42A3" w:rsidRPr="007C48E4">
        <w:rPr>
          <w:color w:val="231F20"/>
        </w:rPr>
        <w:t xml:space="preserve"> </w:t>
      </w:r>
      <w:r w:rsidRPr="007C48E4">
        <w:rPr>
          <w:color w:val="231F20"/>
        </w:rPr>
        <w:t>for</w:t>
      </w:r>
      <w:r w:rsidR="003E42A3" w:rsidRPr="007C48E4">
        <w:rPr>
          <w:color w:val="231F20"/>
        </w:rPr>
        <w:t xml:space="preserve"> </w:t>
      </w:r>
      <w:r w:rsidRPr="007C48E4">
        <w:rPr>
          <w:color w:val="231F20"/>
        </w:rPr>
        <w:t>more</w:t>
      </w:r>
      <w:r w:rsidR="003E42A3" w:rsidRPr="007C48E4">
        <w:rPr>
          <w:color w:val="231F20"/>
        </w:rPr>
        <w:t xml:space="preserve"> </w:t>
      </w:r>
      <w:r w:rsidRPr="007C48E4">
        <w:rPr>
          <w:color w:val="231F20"/>
        </w:rPr>
        <w:t>than</w:t>
      </w:r>
      <w:r w:rsidR="003E42A3" w:rsidRPr="007C48E4">
        <w:rPr>
          <w:color w:val="231F20"/>
        </w:rPr>
        <w:t xml:space="preserve"> </w:t>
      </w:r>
      <w:r w:rsidRPr="007C48E4">
        <w:rPr>
          <w:color w:val="231F20"/>
        </w:rPr>
        <w:t>forty</w:t>
      </w:r>
      <w:r w:rsidR="003E42A3" w:rsidRPr="007C48E4">
        <w:rPr>
          <w:color w:val="231F20"/>
        </w:rPr>
        <w:t xml:space="preserve"> </w:t>
      </w:r>
      <w:r w:rsidRPr="007C48E4">
        <w:rPr>
          <w:color w:val="231F20"/>
        </w:rPr>
        <w:t>(40)</w:t>
      </w:r>
      <w:r w:rsidR="003E42A3" w:rsidRPr="007C48E4">
        <w:rPr>
          <w:color w:val="231F20"/>
        </w:rPr>
        <w:t xml:space="preserve"> percent of </w:t>
      </w:r>
      <w:r w:rsidRPr="007C48E4">
        <w:rPr>
          <w:color w:val="231F20"/>
        </w:rPr>
        <w:t>the</w:t>
      </w:r>
      <w:r w:rsidR="003E42A3" w:rsidRPr="007C48E4">
        <w:rPr>
          <w:color w:val="231F20"/>
        </w:rPr>
        <w:t xml:space="preserve"> </w:t>
      </w:r>
      <w:r w:rsidRPr="007C48E4">
        <w:rPr>
          <w:color w:val="231F20"/>
          <w:spacing w:val="-3"/>
        </w:rPr>
        <w:t>Ex-Works</w:t>
      </w:r>
      <w:r w:rsidR="003E42A3" w:rsidRPr="007C48E4">
        <w:rPr>
          <w:color w:val="231F20"/>
          <w:spacing w:val="-3"/>
        </w:rPr>
        <w:t xml:space="preserve"> </w:t>
      </w:r>
      <w:r w:rsidRPr="007C48E4">
        <w:rPr>
          <w:color w:val="231F20"/>
        </w:rPr>
        <w:t>price;</w:t>
      </w:r>
      <w:r w:rsidR="003E42A3" w:rsidRPr="007C48E4">
        <w:rPr>
          <w:color w:val="231F20"/>
        </w:rPr>
        <w:t xml:space="preserve"> </w:t>
      </w:r>
      <w:r w:rsidRPr="007C48E4">
        <w:rPr>
          <w:color w:val="231F20"/>
        </w:rPr>
        <w:t>and</w:t>
      </w:r>
      <w:r w:rsidR="007C48E4" w:rsidRPr="007C48E4">
        <w:rPr>
          <w:color w:val="231F20"/>
        </w:rPr>
        <w:t xml:space="preserve"> </w:t>
      </w:r>
      <w:r w:rsidRPr="007C48E4">
        <w:rPr>
          <w:color w:val="231F20"/>
        </w:rPr>
        <w:t>the production facility in which they will be manufactured or assembled has been engaged in manufacturing or assembling such goods at least since the date of Tender submission date;</w:t>
      </w:r>
    </w:p>
    <w:p w14:paraId="5A71340B" w14:textId="77777777" w:rsidR="00607E22" w:rsidRDefault="00154745" w:rsidP="00385A10">
      <w:pPr>
        <w:pStyle w:val="ListParagraph"/>
        <w:numPr>
          <w:ilvl w:val="0"/>
          <w:numId w:val="129"/>
        </w:numPr>
        <w:tabs>
          <w:tab w:val="left" w:pos="1952"/>
          <w:tab w:val="left" w:pos="1953"/>
        </w:tabs>
        <w:spacing w:before="115"/>
      </w:pPr>
      <w:r w:rsidRPr="007C48E4">
        <w:rPr>
          <w:b/>
          <w:color w:val="231F20"/>
        </w:rPr>
        <w:t>Group</w:t>
      </w:r>
      <w:r w:rsidR="003E42A3" w:rsidRPr="007C48E4">
        <w:rPr>
          <w:b/>
          <w:color w:val="231F20"/>
        </w:rPr>
        <w:t xml:space="preserve"> </w:t>
      </w:r>
      <w:r w:rsidRPr="007C48E4">
        <w:rPr>
          <w:b/>
          <w:color w:val="231F20"/>
        </w:rPr>
        <w:t>B:</w:t>
      </w:r>
      <w:r w:rsidR="003E42A3" w:rsidRPr="007C48E4">
        <w:rPr>
          <w:b/>
          <w:color w:val="231F20"/>
        </w:rPr>
        <w:t xml:space="preserve"> </w:t>
      </w:r>
      <w:r w:rsidRPr="007C48E4">
        <w:rPr>
          <w:color w:val="231F20"/>
        </w:rPr>
        <w:t>All</w:t>
      </w:r>
      <w:r w:rsidR="003E42A3" w:rsidRPr="007C48E4">
        <w:rPr>
          <w:color w:val="231F20"/>
        </w:rPr>
        <w:t xml:space="preserve"> </w:t>
      </w:r>
      <w:r w:rsidRPr="007C48E4">
        <w:rPr>
          <w:color w:val="231F20"/>
        </w:rPr>
        <w:t>other</w:t>
      </w:r>
      <w:r w:rsidR="003E42A3" w:rsidRPr="007C48E4">
        <w:rPr>
          <w:color w:val="231F20"/>
        </w:rPr>
        <w:t xml:space="preserve"> </w:t>
      </w:r>
      <w:r w:rsidRPr="007C48E4">
        <w:rPr>
          <w:color w:val="231F20"/>
          <w:spacing w:val="-3"/>
        </w:rPr>
        <w:t>Tenders</w:t>
      </w:r>
      <w:r w:rsidR="003E42A3" w:rsidRPr="007C48E4">
        <w:rPr>
          <w:color w:val="231F20"/>
          <w:spacing w:val="-3"/>
        </w:rPr>
        <w:t xml:space="preserve"> </w:t>
      </w:r>
      <w:r w:rsidRPr="007C48E4">
        <w:rPr>
          <w:color w:val="231F20"/>
        </w:rPr>
        <w:t>offering</w:t>
      </w:r>
      <w:r w:rsidR="003E42A3" w:rsidRPr="007C48E4">
        <w:rPr>
          <w:color w:val="231F20"/>
        </w:rPr>
        <w:t xml:space="preserve"> </w:t>
      </w:r>
      <w:r w:rsidRPr="007C48E4">
        <w:rPr>
          <w:color w:val="231F20"/>
        </w:rPr>
        <w:t>Goods</w:t>
      </w:r>
      <w:r w:rsidR="003E42A3" w:rsidRPr="007C48E4">
        <w:rPr>
          <w:color w:val="231F20"/>
        </w:rPr>
        <w:t xml:space="preserve"> </w:t>
      </w:r>
      <w:r w:rsidRPr="007C48E4">
        <w:rPr>
          <w:color w:val="231F20"/>
        </w:rPr>
        <w:t>manufactured</w:t>
      </w:r>
      <w:r w:rsidR="003E42A3" w:rsidRPr="007C48E4">
        <w:rPr>
          <w:color w:val="231F20"/>
        </w:rPr>
        <w:t xml:space="preserve"> </w:t>
      </w:r>
      <w:r w:rsidRPr="007C48E4">
        <w:rPr>
          <w:color w:val="231F20"/>
        </w:rPr>
        <w:t>in</w:t>
      </w:r>
      <w:r w:rsidR="003E42A3" w:rsidRPr="007C48E4">
        <w:rPr>
          <w:color w:val="231F20"/>
        </w:rPr>
        <w:t xml:space="preserve"> </w:t>
      </w:r>
      <w:r w:rsidRPr="007C48E4">
        <w:rPr>
          <w:color w:val="231F20"/>
        </w:rPr>
        <w:t>Kenya;</w:t>
      </w:r>
    </w:p>
    <w:p w14:paraId="43E67512" w14:textId="77777777" w:rsidR="00607E22" w:rsidRPr="007C48E4" w:rsidRDefault="00154745" w:rsidP="00385A10">
      <w:pPr>
        <w:pStyle w:val="ListParagraph"/>
        <w:numPr>
          <w:ilvl w:val="0"/>
          <w:numId w:val="129"/>
        </w:numPr>
        <w:tabs>
          <w:tab w:val="left" w:pos="1951"/>
          <w:tab w:val="left" w:pos="1953"/>
        </w:tabs>
        <w:spacing w:before="121" w:line="230" w:lineRule="auto"/>
        <w:ind w:right="691"/>
        <w:rPr>
          <w:i/>
        </w:rPr>
      </w:pPr>
      <w:r w:rsidRPr="007C48E4">
        <w:rPr>
          <w:b/>
          <w:color w:val="231F20"/>
        </w:rPr>
        <w:t>Group</w:t>
      </w:r>
      <w:r w:rsidR="003E42A3" w:rsidRPr="007C48E4">
        <w:rPr>
          <w:b/>
          <w:color w:val="231F20"/>
        </w:rPr>
        <w:t xml:space="preserve"> </w:t>
      </w:r>
      <w:r w:rsidRPr="007C48E4">
        <w:rPr>
          <w:b/>
          <w:color w:val="231F20"/>
        </w:rPr>
        <w:t>C:</w:t>
      </w:r>
      <w:r w:rsidR="003E42A3" w:rsidRPr="007C48E4">
        <w:rPr>
          <w:b/>
          <w:color w:val="231F20"/>
        </w:rPr>
        <w:t xml:space="preserve"> </w:t>
      </w:r>
      <w:r w:rsidRPr="007C48E4">
        <w:rPr>
          <w:color w:val="231F20"/>
          <w:spacing w:val="-3"/>
        </w:rPr>
        <w:t>Tenders</w:t>
      </w:r>
      <w:r w:rsidR="003E42A3" w:rsidRPr="007C48E4">
        <w:rPr>
          <w:color w:val="231F20"/>
          <w:spacing w:val="-3"/>
        </w:rPr>
        <w:t xml:space="preserve"> </w:t>
      </w:r>
      <w:r w:rsidRPr="007C48E4">
        <w:rPr>
          <w:color w:val="231F20"/>
        </w:rPr>
        <w:t>offering</w:t>
      </w:r>
      <w:r w:rsidR="003E42A3" w:rsidRPr="007C48E4">
        <w:rPr>
          <w:color w:val="231F20"/>
        </w:rPr>
        <w:t xml:space="preserve"> </w:t>
      </w:r>
      <w:r w:rsidRPr="007C48E4">
        <w:rPr>
          <w:color w:val="231F20"/>
        </w:rPr>
        <w:t>Goods</w:t>
      </w:r>
      <w:r w:rsidR="003E42A3" w:rsidRPr="007C48E4">
        <w:rPr>
          <w:color w:val="231F20"/>
        </w:rPr>
        <w:t xml:space="preserve"> </w:t>
      </w:r>
      <w:r w:rsidRPr="007C48E4">
        <w:rPr>
          <w:color w:val="231F20"/>
        </w:rPr>
        <w:t>manufactured</w:t>
      </w:r>
      <w:r w:rsidR="003E42A3" w:rsidRPr="007C48E4">
        <w:rPr>
          <w:color w:val="231F20"/>
        </w:rPr>
        <w:t xml:space="preserve"> </w:t>
      </w:r>
      <w:r w:rsidRPr="007C48E4">
        <w:rPr>
          <w:color w:val="231F20"/>
        </w:rPr>
        <w:t>outside</w:t>
      </w:r>
      <w:r w:rsidR="003E42A3" w:rsidRPr="007C48E4">
        <w:rPr>
          <w:color w:val="231F20"/>
        </w:rPr>
        <w:t xml:space="preserve"> </w:t>
      </w:r>
      <w:r w:rsidRPr="007C48E4">
        <w:rPr>
          <w:color w:val="231F20"/>
        </w:rPr>
        <w:t>Kenya</w:t>
      </w:r>
      <w:r w:rsidR="003E42A3" w:rsidRPr="007C48E4">
        <w:rPr>
          <w:color w:val="231F20"/>
        </w:rPr>
        <w:t xml:space="preserve"> </w:t>
      </w:r>
      <w:r w:rsidRPr="007C48E4">
        <w:rPr>
          <w:color w:val="231F20"/>
        </w:rPr>
        <w:t>that</w:t>
      </w:r>
      <w:r w:rsidR="003E42A3" w:rsidRPr="007C48E4">
        <w:rPr>
          <w:color w:val="231F20"/>
        </w:rPr>
        <w:t xml:space="preserve"> </w:t>
      </w:r>
      <w:r w:rsidRPr="007C48E4">
        <w:rPr>
          <w:color w:val="231F20"/>
        </w:rPr>
        <w:t>have</w:t>
      </w:r>
      <w:r w:rsidR="003E42A3" w:rsidRPr="007C48E4">
        <w:rPr>
          <w:color w:val="231F20"/>
        </w:rPr>
        <w:t xml:space="preserve"> </w:t>
      </w:r>
      <w:r w:rsidRPr="007C48E4">
        <w:rPr>
          <w:color w:val="231F20"/>
        </w:rPr>
        <w:t>been</w:t>
      </w:r>
      <w:r w:rsidR="003E42A3" w:rsidRPr="007C48E4">
        <w:rPr>
          <w:color w:val="231F20"/>
        </w:rPr>
        <w:t xml:space="preserve"> </w:t>
      </w:r>
      <w:r w:rsidRPr="007C48E4">
        <w:rPr>
          <w:color w:val="231F20"/>
        </w:rPr>
        <w:t>already</w:t>
      </w:r>
      <w:r w:rsidR="003E42A3" w:rsidRPr="007C48E4">
        <w:rPr>
          <w:color w:val="231F20"/>
        </w:rPr>
        <w:t xml:space="preserve"> </w:t>
      </w:r>
      <w:r w:rsidRPr="007C48E4">
        <w:rPr>
          <w:color w:val="231F20"/>
        </w:rPr>
        <w:t>imported</w:t>
      </w:r>
      <w:r w:rsidR="003E42A3" w:rsidRPr="007C48E4">
        <w:rPr>
          <w:color w:val="231F20"/>
        </w:rPr>
        <w:t xml:space="preserve"> </w:t>
      </w:r>
      <w:r w:rsidRPr="007C48E4">
        <w:rPr>
          <w:color w:val="231F20"/>
        </w:rPr>
        <w:t>or that</w:t>
      </w:r>
      <w:r w:rsidR="003E42A3" w:rsidRPr="007C48E4">
        <w:rPr>
          <w:color w:val="231F20"/>
        </w:rPr>
        <w:t xml:space="preserve"> </w:t>
      </w:r>
      <w:r w:rsidRPr="007C48E4">
        <w:rPr>
          <w:color w:val="231F20"/>
        </w:rPr>
        <w:t>will</w:t>
      </w:r>
      <w:r w:rsidR="003E42A3" w:rsidRPr="007C48E4">
        <w:rPr>
          <w:color w:val="231F20"/>
        </w:rPr>
        <w:t xml:space="preserve"> </w:t>
      </w:r>
      <w:r w:rsidRPr="007C48E4">
        <w:rPr>
          <w:color w:val="231F20"/>
        </w:rPr>
        <w:t>be</w:t>
      </w:r>
      <w:r w:rsidR="003E42A3" w:rsidRPr="007C48E4">
        <w:rPr>
          <w:color w:val="231F20"/>
        </w:rPr>
        <w:t xml:space="preserve"> </w:t>
      </w:r>
      <w:r w:rsidRPr="007C48E4">
        <w:rPr>
          <w:color w:val="231F20"/>
        </w:rPr>
        <w:t>imported</w:t>
      </w:r>
      <w:r w:rsidRPr="007C48E4">
        <w:rPr>
          <w:i/>
          <w:color w:val="231F20"/>
        </w:rPr>
        <w:t>.</w:t>
      </w:r>
    </w:p>
    <w:p w14:paraId="7B260821" w14:textId="77777777" w:rsidR="00607E22" w:rsidRDefault="00154745" w:rsidP="00385A10">
      <w:pPr>
        <w:pStyle w:val="ListParagraph"/>
        <w:numPr>
          <w:ilvl w:val="1"/>
          <w:numId w:val="77"/>
        </w:numPr>
        <w:tabs>
          <w:tab w:val="left" w:pos="939"/>
        </w:tabs>
        <w:spacing w:before="245" w:line="230" w:lineRule="auto"/>
        <w:ind w:left="864" w:right="691" w:hanging="576"/>
        <w:jc w:val="both"/>
      </w:pPr>
      <w:r>
        <w:rPr>
          <w:color w:val="231F20"/>
          <w:spacing w:val="-8"/>
        </w:rPr>
        <w:t xml:space="preserve">To </w:t>
      </w:r>
      <w:r>
        <w:rPr>
          <w:color w:val="231F20"/>
        </w:rPr>
        <w:t xml:space="preserve">facilitate this classiﬁcation by the Procuring </w:t>
      </w:r>
      <w:r>
        <w:rPr>
          <w:color w:val="231F20"/>
          <w:spacing w:val="-3"/>
        </w:rPr>
        <w:t xml:space="preserve">Entity, </w:t>
      </w:r>
      <w:r>
        <w:rPr>
          <w:color w:val="231F20"/>
        </w:rPr>
        <w:t>the tenderer shall complete whichever version of the Price</w:t>
      </w:r>
      <w:r w:rsidR="003E42A3">
        <w:rPr>
          <w:color w:val="231F20"/>
        </w:rPr>
        <w:t xml:space="preserve"> </w:t>
      </w:r>
      <w:r>
        <w:rPr>
          <w:color w:val="231F20"/>
        </w:rPr>
        <w:t>Schedule</w:t>
      </w:r>
      <w:r w:rsidR="003E42A3">
        <w:rPr>
          <w:color w:val="231F20"/>
        </w:rPr>
        <w:t xml:space="preserve"> </w:t>
      </w:r>
      <w:r>
        <w:rPr>
          <w:color w:val="231F20"/>
        </w:rPr>
        <w:t>furnished</w:t>
      </w:r>
      <w:r w:rsidR="003E42A3">
        <w:rPr>
          <w:color w:val="231F20"/>
        </w:rPr>
        <w:t xml:space="preserve"> </w:t>
      </w:r>
      <w:r>
        <w:rPr>
          <w:color w:val="231F20"/>
        </w:rPr>
        <w:t>in</w:t>
      </w:r>
      <w:r w:rsidR="003E42A3">
        <w:rPr>
          <w:color w:val="231F20"/>
        </w:rPr>
        <w:t xml:space="preserve"> </w:t>
      </w:r>
      <w:r>
        <w:rPr>
          <w:color w:val="231F20"/>
        </w:rPr>
        <w:t>the</w:t>
      </w:r>
      <w:r w:rsidR="003E42A3">
        <w:rPr>
          <w:color w:val="231F20"/>
        </w:rPr>
        <w:t xml:space="preserve"> </w:t>
      </w:r>
      <w:r>
        <w:rPr>
          <w:color w:val="231F20"/>
        </w:rPr>
        <w:t>Tendering</w:t>
      </w:r>
      <w:r w:rsidR="003E42A3">
        <w:rPr>
          <w:color w:val="231F20"/>
        </w:rPr>
        <w:t xml:space="preserve"> </w:t>
      </w:r>
      <w:r>
        <w:rPr>
          <w:color w:val="231F20"/>
        </w:rPr>
        <w:t>document</w:t>
      </w:r>
      <w:r w:rsidR="003E42A3">
        <w:rPr>
          <w:color w:val="231F20"/>
        </w:rPr>
        <w:t xml:space="preserve"> </w:t>
      </w:r>
      <w:r>
        <w:rPr>
          <w:color w:val="231F20"/>
        </w:rPr>
        <w:t>is</w:t>
      </w:r>
      <w:r w:rsidR="003E42A3">
        <w:rPr>
          <w:color w:val="231F20"/>
        </w:rPr>
        <w:t xml:space="preserve"> </w:t>
      </w:r>
      <w:r>
        <w:rPr>
          <w:color w:val="231F20"/>
        </w:rPr>
        <w:t>appropriate,</w:t>
      </w:r>
      <w:r w:rsidR="003E42A3">
        <w:rPr>
          <w:color w:val="231F20"/>
        </w:rPr>
        <w:t xml:space="preserve"> </w:t>
      </w:r>
      <w:r>
        <w:rPr>
          <w:color w:val="231F20"/>
        </w:rPr>
        <w:t>provided</w:t>
      </w:r>
      <w:r w:rsidR="003E42A3">
        <w:rPr>
          <w:color w:val="231F20"/>
        </w:rPr>
        <w:t xml:space="preserve"> </w:t>
      </w:r>
      <w:r>
        <w:rPr>
          <w:color w:val="231F20"/>
        </w:rPr>
        <w:t>however,</w:t>
      </w:r>
      <w:r w:rsidR="003E42A3">
        <w:rPr>
          <w:color w:val="231F20"/>
        </w:rPr>
        <w:t xml:space="preserve"> that the </w:t>
      </w:r>
      <w:r>
        <w:rPr>
          <w:color w:val="231F20"/>
        </w:rPr>
        <w:t>completion</w:t>
      </w:r>
      <w:r w:rsidR="003E42A3">
        <w:rPr>
          <w:color w:val="231F20"/>
        </w:rPr>
        <w:t xml:space="preserve"> </w:t>
      </w:r>
      <w:r>
        <w:rPr>
          <w:color w:val="231F20"/>
        </w:rPr>
        <w:t>of an</w:t>
      </w:r>
      <w:r w:rsidR="003E42A3">
        <w:rPr>
          <w:color w:val="231F20"/>
        </w:rPr>
        <w:t xml:space="preserve"> </w:t>
      </w:r>
      <w:r>
        <w:rPr>
          <w:color w:val="231F20"/>
        </w:rPr>
        <w:t>in</w:t>
      </w:r>
      <w:r w:rsidR="003E42A3">
        <w:rPr>
          <w:color w:val="231F20"/>
        </w:rPr>
        <w:t xml:space="preserve"> </w:t>
      </w:r>
      <w:r>
        <w:rPr>
          <w:color w:val="231F20"/>
        </w:rPr>
        <w:t>correct</w:t>
      </w:r>
      <w:r w:rsidR="003E42A3">
        <w:rPr>
          <w:color w:val="231F20"/>
        </w:rPr>
        <w:t xml:space="preserve"> </w:t>
      </w:r>
      <w:r>
        <w:rPr>
          <w:color w:val="231F20"/>
        </w:rPr>
        <w:t>version</w:t>
      </w:r>
      <w:r w:rsidR="003E42A3">
        <w:rPr>
          <w:color w:val="231F20"/>
        </w:rPr>
        <w:t xml:space="preserve"> </w:t>
      </w:r>
      <w:r>
        <w:rPr>
          <w:color w:val="231F20"/>
        </w:rPr>
        <w:t>of</w:t>
      </w:r>
      <w:r w:rsidR="003E42A3">
        <w:rPr>
          <w:color w:val="231F20"/>
        </w:rPr>
        <w:t xml:space="preserve"> </w:t>
      </w:r>
      <w:r>
        <w:rPr>
          <w:color w:val="231F20"/>
        </w:rPr>
        <w:t>the</w:t>
      </w:r>
      <w:r w:rsidR="003E42A3">
        <w:rPr>
          <w:color w:val="231F20"/>
        </w:rPr>
        <w:t xml:space="preserve"> </w:t>
      </w:r>
      <w:r>
        <w:rPr>
          <w:color w:val="231F20"/>
        </w:rPr>
        <w:t>Price</w:t>
      </w:r>
      <w:r w:rsidR="003E42A3">
        <w:rPr>
          <w:color w:val="231F20"/>
        </w:rPr>
        <w:t xml:space="preserve"> </w:t>
      </w:r>
      <w:r>
        <w:rPr>
          <w:color w:val="231F20"/>
        </w:rPr>
        <w:t>Schedule</w:t>
      </w:r>
      <w:r w:rsidR="003E42A3">
        <w:rPr>
          <w:color w:val="231F20"/>
        </w:rPr>
        <w:t xml:space="preserve"> </w:t>
      </w:r>
      <w:r>
        <w:rPr>
          <w:color w:val="231F20"/>
        </w:rPr>
        <w:t>by</w:t>
      </w:r>
      <w:r w:rsidR="003E42A3">
        <w:rPr>
          <w:color w:val="231F20"/>
        </w:rPr>
        <w:t xml:space="preserve"> </w:t>
      </w:r>
      <w:r>
        <w:rPr>
          <w:color w:val="231F20"/>
        </w:rPr>
        <w:t>the</w:t>
      </w:r>
      <w:r w:rsidR="003E42A3">
        <w:rPr>
          <w:color w:val="231F20"/>
        </w:rPr>
        <w:t xml:space="preserve"> </w:t>
      </w:r>
      <w:r>
        <w:rPr>
          <w:color w:val="231F20"/>
        </w:rPr>
        <w:t>Tenderer</w:t>
      </w:r>
      <w:r w:rsidR="003E42A3">
        <w:rPr>
          <w:color w:val="231F20"/>
        </w:rPr>
        <w:t xml:space="preserve"> </w:t>
      </w:r>
      <w:r>
        <w:rPr>
          <w:color w:val="231F20"/>
        </w:rPr>
        <w:t>shall</w:t>
      </w:r>
      <w:r w:rsidR="003E42A3">
        <w:rPr>
          <w:color w:val="231F20"/>
        </w:rPr>
        <w:t xml:space="preserve"> </w:t>
      </w:r>
      <w:r>
        <w:rPr>
          <w:color w:val="231F20"/>
        </w:rPr>
        <w:t>not</w:t>
      </w:r>
      <w:r w:rsidR="003E42A3">
        <w:rPr>
          <w:color w:val="231F20"/>
        </w:rPr>
        <w:t xml:space="preserve"> </w:t>
      </w:r>
      <w:r>
        <w:rPr>
          <w:color w:val="231F20"/>
        </w:rPr>
        <w:t>result</w:t>
      </w:r>
      <w:r w:rsidR="003E42A3">
        <w:rPr>
          <w:color w:val="231F20"/>
        </w:rPr>
        <w:t xml:space="preserve"> </w:t>
      </w:r>
      <w:r>
        <w:rPr>
          <w:color w:val="231F20"/>
        </w:rPr>
        <w:t>in</w:t>
      </w:r>
      <w:r w:rsidR="003E42A3">
        <w:rPr>
          <w:color w:val="231F20"/>
        </w:rPr>
        <w:t xml:space="preserve"> </w:t>
      </w:r>
      <w:r>
        <w:rPr>
          <w:color w:val="231F20"/>
        </w:rPr>
        <w:t>rejection</w:t>
      </w:r>
      <w:r w:rsidR="003E42A3">
        <w:rPr>
          <w:color w:val="231F20"/>
        </w:rPr>
        <w:t xml:space="preserve"> </w:t>
      </w:r>
      <w:r>
        <w:rPr>
          <w:color w:val="231F20"/>
        </w:rPr>
        <w:t>of</w:t>
      </w:r>
      <w:r w:rsidR="003E42A3">
        <w:rPr>
          <w:color w:val="231F20"/>
        </w:rPr>
        <w:t xml:space="preserve"> </w:t>
      </w:r>
      <w:r>
        <w:rPr>
          <w:color w:val="231F20"/>
        </w:rPr>
        <w:t>its</w:t>
      </w:r>
      <w:r w:rsidR="003E42A3">
        <w:rPr>
          <w:color w:val="231F20"/>
        </w:rPr>
        <w:t xml:space="preserve"> </w:t>
      </w:r>
      <w:r>
        <w:rPr>
          <w:color w:val="231F20"/>
          <w:spacing w:val="-4"/>
        </w:rPr>
        <w:t>Tender,</w:t>
      </w:r>
      <w:r w:rsidR="003E42A3">
        <w:rPr>
          <w:color w:val="231F20"/>
          <w:spacing w:val="-4"/>
        </w:rPr>
        <w:t xml:space="preserve"> </w:t>
      </w:r>
      <w:r>
        <w:rPr>
          <w:color w:val="231F20"/>
        </w:rPr>
        <w:t>but</w:t>
      </w:r>
      <w:r w:rsidR="003E42A3">
        <w:rPr>
          <w:color w:val="231F20"/>
        </w:rPr>
        <w:t xml:space="preserve"> </w:t>
      </w:r>
      <w:r>
        <w:rPr>
          <w:color w:val="231F20"/>
        </w:rPr>
        <w:t>merely</w:t>
      </w:r>
      <w:r w:rsidR="003E42A3">
        <w:rPr>
          <w:color w:val="231F20"/>
        </w:rPr>
        <w:t xml:space="preserve"> </w:t>
      </w:r>
      <w:r>
        <w:rPr>
          <w:color w:val="231F20"/>
        </w:rPr>
        <w:t>in the</w:t>
      </w:r>
      <w:r w:rsidR="003E42A3">
        <w:rPr>
          <w:color w:val="231F20"/>
        </w:rPr>
        <w:t xml:space="preserve"> </w:t>
      </w:r>
      <w:r>
        <w:rPr>
          <w:color w:val="231F20"/>
        </w:rPr>
        <w:t>Procuring</w:t>
      </w:r>
      <w:r w:rsidR="003E42A3">
        <w:rPr>
          <w:color w:val="231F20"/>
        </w:rPr>
        <w:t xml:space="preserve"> </w:t>
      </w:r>
      <w:r>
        <w:rPr>
          <w:color w:val="231F20"/>
        </w:rPr>
        <w:t>Entity's</w:t>
      </w:r>
      <w:r w:rsidR="003E42A3">
        <w:rPr>
          <w:color w:val="231F20"/>
        </w:rPr>
        <w:t xml:space="preserve"> </w:t>
      </w:r>
      <w:r>
        <w:rPr>
          <w:color w:val="231F20"/>
        </w:rPr>
        <w:t>reclassiﬁcation</w:t>
      </w:r>
      <w:r w:rsidR="003E42A3">
        <w:rPr>
          <w:color w:val="231F20"/>
        </w:rPr>
        <w:t xml:space="preserve"> </w:t>
      </w:r>
      <w:r>
        <w:rPr>
          <w:color w:val="231F20"/>
        </w:rPr>
        <w:t>of</w:t>
      </w:r>
      <w:r w:rsidR="003E42A3">
        <w:rPr>
          <w:color w:val="231F20"/>
        </w:rPr>
        <w:t xml:space="preserve"> </w:t>
      </w:r>
      <w:r>
        <w:rPr>
          <w:color w:val="231F20"/>
        </w:rPr>
        <w:t>the</w:t>
      </w:r>
      <w:r w:rsidR="003E42A3">
        <w:rPr>
          <w:color w:val="231F20"/>
        </w:rPr>
        <w:t xml:space="preserve"> </w:t>
      </w:r>
      <w:r>
        <w:rPr>
          <w:color w:val="231F20"/>
          <w:spacing w:val="-3"/>
        </w:rPr>
        <w:t>Tender</w:t>
      </w:r>
      <w:r w:rsidR="003E42A3">
        <w:rPr>
          <w:color w:val="231F20"/>
          <w:spacing w:val="-3"/>
        </w:rPr>
        <w:t xml:space="preserve"> </w:t>
      </w:r>
      <w:r>
        <w:rPr>
          <w:color w:val="231F20"/>
        </w:rPr>
        <w:t>into</w:t>
      </w:r>
      <w:r w:rsidR="003E42A3">
        <w:rPr>
          <w:color w:val="231F20"/>
        </w:rPr>
        <w:t xml:space="preserve"> </w:t>
      </w:r>
      <w:r>
        <w:rPr>
          <w:color w:val="231F20"/>
        </w:rPr>
        <w:t>its</w:t>
      </w:r>
      <w:r w:rsidR="003E42A3">
        <w:rPr>
          <w:color w:val="231F20"/>
        </w:rPr>
        <w:t xml:space="preserve"> </w:t>
      </w:r>
      <w:r>
        <w:rPr>
          <w:color w:val="231F20"/>
        </w:rPr>
        <w:t>appropriate</w:t>
      </w:r>
      <w:r w:rsidR="003E42A3">
        <w:rPr>
          <w:color w:val="231F20"/>
        </w:rPr>
        <w:t xml:space="preserve"> </w:t>
      </w:r>
      <w:r>
        <w:rPr>
          <w:color w:val="231F20"/>
          <w:spacing w:val="-3"/>
        </w:rPr>
        <w:t>Tender</w:t>
      </w:r>
      <w:r w:rsidR="003E42A3">
        <w:rPr>
          <w:color w:val="231F20"/>
          <w:spacing w:val="-3"/>
        </w:rPr>
        <w:t xml:space="preserve"> </w:t>
      </w:r>
      <w:r>
        <w:rPr>
          <w:color w:val="231F20"/>
        </w:rPr>
        <w:t>group.</w:t>
      </w:r>
    </w:p>
    <w:p w14:paraId="7D12DCF6" w14:textId="77777777" w:rsidR="00607E22" w:rsidRDefault="00607E22" w:rsidP="007C48E4">
      <w:pPr>
        <w:spacing w:line="230" w:lineRule="auto"/>
        <w:ind w:left="864" w:hanging="576"/>
        <w:jc w:val="both"/>
        <w:sectPr w:rsidR="00607E22">
          <w:pgSz w:w="11910" w:h="16840"/>
          <w:pgMar w:top="360" w:right="160" w:bottom="640" w:left="580" w:header="0" w:footer="441" w:gutter="0"/>
          <w:cols w:space="720"/>
        </w:sectPr>
      </w:pPr>
    </w:p>
    <w:p w14:paraId="57B3B6B0" w14:textId="77777777" w:rsidR="00607E22" w:rsidRDefault="00607E22" w:rsidP="007C48E4">
      <w:pPr>
        <w:pStyle w:val="BodyText"/>
        <w:ind w:left="864" w:hanging="576"/>
        <w:rPr>
          <w:sz w:val="20"/>
        </w:rPr>
      </w:pPr>
    </w:p>
    <w:p w14:paraId="24745861" w14:textId="77777777" w:rsidR="00607E22" w:rsidRDefault="00154745" w:rsidP="00385A10">
      <w:pPr>
        <w:pStyle w:val="ListParagraph"/>
        <w:numPr>
          <w:ilvl w:val="1"/>
          <w:numId w:val="77"/>
        </w:numPr>
        <w:tabs>
          <w:tab w:val="left" w:pos="809"/>
        </w:tabs>
        <w:spacing w:before="256" w:line="230" w:lineRule="auto"/>
        <w:ind w:left="864" w:right="687" w:hanging="576"/>
        <w:jc w:val="both"/>
      </w:pPr>
      <w:r>
        <w:rPr>
          <w:color w:val="231F20"/>
        </w:rPr>
        <w:t>The</w:t>
      </w:r>
      <w:r w:rsidR="00C24007">
        <w:rPr>
          <w:color w:val="231F20"/>
        </w:rPr>
        <w:t xml:space="preserve"> </w:t>
      </w:r>
      <w:r>
        <w:rPr>
          <w:color w:val="231F20"/>
          <w:spacing w:val="-3"/>
        </w:rPr>
        <w:t>Tenders</w:t>
      </w:r>
      <w:r w:rsidR="00C24007">
        <w:rPr>
          <w:color w:val="231F20"/>
          <w:spacing w:val="-3"/>
        </w:rPr>
        <w:t xml:space="preserve"> </w:t>
      </w:r>
      <w:r>
        <w:rPr>
          <w:color w:val="231F20"/>
        </w:rPr>
        <w:t>in</w:t>
      </w:r>
      <w:r w:rsidR="00C24007">
        <w:rPr>
          <w:color w:val="231F20"/>
        </w:rPr>
        <w:t xml:space="preserve"> </w:t>
      </w:r>
      <w:r>
        <w:rPr>
          <w:color w:val="231F20"/>
        </w:rPr>
        <w:t>each</w:t>
      </w:r>
      <w:r w:rsidR="00C24007">
        <w:rPr>
          <w:color w:val="231F20"/>
        </w:rPr>
        <w:t xml:space="preserve"> </w:t>
      </w:r>
      <w:r>
        <w:rPr>
          <w:color w:val="231F20"/>
        </w:rPr>
        <w:t>group</w:t>
      </w:r>
      <w:r w:rsidR="00C24007">
        <w:rPr>
          <w:color w:val="231F20"/>
        </w:rPr>
        <w:t xml:space="preserve"> </w:t>
      </w:r>
      <w:r>
        <w:rPr>
          <w:color w:val="231F20"/>
        </w:rPr>
        <w:t>will</w:t>
      </w:r>
      <w:r w:rsidR="00C24007">
        <w:rPr>
          <w:color w:val="231F20"/>
        </w:rPr>
        <w:t xml:space="preserve"> </w:t>
      </w:r>
      <w:r>
        <w:rPr>
          <w:color w:val="231F20"/>
        </w:rPr>
        <w:t>then</w:t>
      </w:r>
      <w:r w:rsidR="00C24007">
        <w:rPr>
          <w:color w:val="231F20"/>
        </w:rPr>
        <w:t xml:space="preserve"> </w:t>
      </w:r>
      <w:r>
        <w:rPr>
          <w:color w:val="231F20"/>
        </w:rPr>
        <w:t>be</w:t>
      </w:r>
      <w:r w:rsidR="00C24007">
        <w:rPr>
          <w:color w:val="231F20"/>
        </w:rPr>
        <w:t xml:space="preserve"> </w:t>
      </w:r>
      <w:r>
        <w:rPr>
          <w:color w:val="231F20"/>
        </w:rPr>
        <w:t>compared</w:t>
      </w:r>
      <w:r w:rsidR="00C24007">
        <w:rPr>
          <w:color w:val="231F20"/>
        </w:rPr>
        <w:t xml:space="preserve"> </w:t>
      </w:r>
      <w:r>
        <w:rPr>
          <w:color w:val="231F20"/>
        </w:rPr>
        <w:t>to</w:t>
      </w:r>
      <w:r w:rsidR="00C24007">
        <w:rPr>
          <w:color w:val="231F20"/>
        </w:rPr>
        <w:t xml:space="preserve"> </w:t>
      </w:r>
      <w:r>
        <w:rPr>
          <w:color w:val="231F20"/>
        </w:rPr>
        <w:t>determine</w:t>
      </w:r>
      <w:r w:rsidR="00C24007">
        <w:rPr>
          <w:color w:val="231F20"/>
        </w:rPr>
        <w:t xml:space="preserve"> </w:t>
      </w:r>
      <w:r>
        <w:rPr>
          <w:color w:val="231F20"/>
        </w:rPr>
        <w:t>the</w:t>
      </w:r>
      <w:r w:rsidR="00C24007">
        <w:rPr>
          <w:color w:val="231F20"/>
        </w:rPr>
        <w:t xml:space="preserve"> </w:t>
      </w:r>
      <w:r>
        <w:rPr>
          <w:color w:val="231F20"/>
          <w:spacing w:val="-3"/>
        </w:rPr>
        <w:t>Tender</w:t>
      </w:r>
      <w:r w:rsidR="00C24007">
        <w:rPr>
          <w:color w:val="231F20"/>
          <w:spacing w:val="-3"/>
        </w:rPr>
        <w:t xml:space="preserve"> </w:t>
      </w:r>
      <w:r>
        <w:rPr>
          <w:color w:val="231F20"/>
        </w:rPr>
        <w:t>with</w:t>
      </w:r>
      <w:r w:rsidR="00C24007">
        <w:rPr>
          <w:color w:val="231F20"/>
        </w:rPr>
        <w:t xml:space="preserve"> </w:t>
      </w:r>
      <w:r>
        <w:rPr>
          <w:color w:val="231F20"/>
        </w:rPr>
        <w:t>the</w:t>
      </w:r>
      <w:r w:rsidR="00C24007">
        <w:rPr>
          <w:color w:val="231F20"/>
        </w:rPr>
        <w:t xml:space="preserve"> </w:t>
      </w:r>
      <w:r>
        <w:rPr>
          <w:color w:val="231F20"/>
        </w:rPr>
        <w:t>lowest</w:t>
      </w:r>
      <w:r w:rsidR="00C24007">
        <w:rPr>
          <w:color w:val="231F20"/>
        </w:rPr>
        <w:t xml:space="preserve"> </w:t>
      </w:r>
      <w:r>
        <w:rPr>
          <w:color w:val="231F20"/>
        </w:rPr>
        <w:t>evaluated</w:t>
      </w:r>
      <w:r w:rsidR="00C24007">
        <w:rPr>
          <w:color w:val="231F20"/>
        </w:rPr>
        <w:t xml:space="preserve"> </w:t>
      </w:r>
      <w:r>
        <w:rPr>
          <w:color w:val="231F20"/>
        </w:rPr>
        <w:t>cost</w:t>
      </w:r>
      <w:r w:rsidR="00C24007">
        <w:rPr>
          <w:color w:val="231F20"/>
        </w:rPr>
        <w:t xml:space="preserve"> </w:t>
      </w:r>
      <w:r>
        <w:rPr>
          <w:color w:val="231F20"/>
        </w:rPr>
        <w:t>in</w:t>
      </w:r>
      <w:r w:rsidR="00C24007">
        <w:rPr>
          <w:color w:val="231F20"/>
        </w:rPr>
        <w:t xml:space="preserve"> </w:t>
      </w:r>
      <w:r>
        <w:rPr>
          <w:color w:val="231F20"/>
        </w:rPr>
        <w:t>that group.</w:t>
      </w:r>
      <w:r w:rsidR="00C24007">
        <w:rPr>
          <w:color w:val="231F20"/>
        </w:rPr>
        <w:t xml:space="preserve"> </w:t>
      </w:r>
      <w:r>
        <w:rPr>
          <w:color w:val="231F20"/>
        </w:rPr>
        <w:t>The</w:t>
      </w:r>
      <w:r w:rsidR="00C24007">
        <w:rPr>
          <w:color w:val="231F20"/>
        </w:rPr>
        <w:t xml:space="preserve"> </w:t>
      </w:r>
      <w:r>
        <w:rPr>
          <w:color w:val="231F20"/>
        </w:rPr>
        <w:t>lowest</w:t>
      </w:r>
      <w:r w:rsidR="00C24007">
        <w:rPr>
          <w:color w:val="231F20"/>
        </w:rPr>
        <w:t xml:space="preserve"> </w:t>
      </w:r>
      <w:r>
        <w:rPr>
          <w:color w:val="231F20"/>
        </w:rPr>
        <w:t>evaluated</w:t>
      </w:r>
      <w:r w:rsidR="00C24007">
        <w:rPr>
          <w:color w:val="231F20"/>
        </w:rPr>
        <w:t xml:space="preserve"> </w:t>
      </w:r>
      <w:r>
        <w:rPr>
          <w:color w:val="231F20"/>
        </w:rPr>
        <w:t>cost</w:t>
      </w:r>
      <w:r w:rsidR="00C24007">
        <w:rPr>
          <w:color w:val="231F20"/>
        </w:rPr>
        <w:t xml:space="preserve"> </w:t>
      </w:r>
      <w:r>
        <w:rPr>
          <w:color w:val="231F20"/>
          <w:spacing w:val="-3"/>
        </w:rPr>
        <w:t>Tender</w:t>
      </w:r>
      <w:r w:rsidR="00C24007">
        <w:rPr>
          <w:color w:val="231F20"/>
          <w:spacing w:val="-3"/>
        </w:rPr>
        <w:t xml:space="preserve"> </w:t>
      </w:r>
      <w:r>
        <w:rPr>
          <w:color w:val="231F20"/>
        </w:rPr>
        <w:t>from</w:t>
      </w:r>
      <w:r w:rsidR="00C24007">
        <w:rPr>
          <w:color w:val="231F20"/>
        </w:rPr>
        <w:t xml:space="preserve"> </w:t>
      </w:r>
      <w:r>
        <w:rPr>
          <w:color w:val="231F20"/>
        </w:rPr>
        <w:t>each</w:t>
      </w:r>
      <w:r w:rsidR="00C24007">
        <w:rPr>
          <w:color w:val="231F20"/>
        </w:rPr>
        <w:t xml:space="preserve"> </w:t>
      </w:r>
      <w:r>
        <w:rPr>
          <w:color w:val="231F20"/>
        </w:rPr>
        <w:t>group</w:t>
      </w:r>
      <w:r w:rsidR="00C24007">
        <w:rPr>
          <w:color w:val="231F20"/>
        </w:rPr>
        <w:t xml:space="preserve"> </w:t>
      </w:r>
      <w:r>
        <w:rPr>
          <w:color w:val="231F20"/>
        </w:rPr>
        <w:t>shall</w:t>
      </w:r>
      <w:r w:rsidR="00C24007">
        <w:rPr>
          <w:color w:val="231F20"/>
        </w:rPr>
        <w:t xml:space="preserve"> </w:t>
      </w:r>
      <w:r>
        <w:rPr>
          <w:color w:val="231F20"/>
        </w:rPr>
        <w:t>then</w:t>
      </w:r>
      <w:r w:rsidR="00C24007">
        <w:rPr>
          <w:color w:val="231F20"/>
        </w:rPr>
        <w:t xml:space="preserve"> </w:t>
      </w:r>
      <w:r>
        <w:rPr>
          <w:color w:val="231F20"/>
        </w:rPr>
        <w:t>be</w:t>
      </w:r>
      <w:r w:rsidR="00C24007">
        <w:rPr>
          <w:color w:val="231F20"/>
        </w:rPr>
        <w:t xml:space="preserve"> </w:t>
      </w:r>
      <w:r>
        <w:rPr>
          <w:color w:val="231F20"/>
        </w:rPr>
        <w:t>compared</w:t>
      </w:r>
      <w:r w:rsidR="00C24007">
        <w:rPr>
          <w:color w:val="231F20"/>
        </w:rPr>
        <w:t xml:space="preserve"> </w:t>
      </w:r>
      <w:r>
        <w:rPr>
          <w:color w:val="231F20"/>
        </w:rPr>
        <w:t>with</w:t>
      </w:r>
      <w:r w:rsidR="00C24007">
        <w:rPr>
          <w:color w:val="231F20"/>
        </w:rPr>
        <w:t xml:space="preserve"> </w:t>
      </w:r>
      <w:r>
        <w:rPr>
          <w:color w:val="231F20"/>
        </w:rPr>
        <w:t>each</w:t>
      </w:r>
      <w:r w:rsidR="00C24007">
        <w:rPr>
          <w:color w:val="231F20"/>
        </w:rPr>
        <w:t xml:space="preserve"> </w:t>
      </w:r>
      <w:r>
        <w:rPr>
          <w:color w:val="231F20"/>
        </w:rPr>
        <w:t>other</w:t>
      </w:r>
      <w:r w:rsidR="00C24007">
        <w:rPr>
          <w:color w:val="231F20"/>
        </w:rPr>
        <w:t xml:space="preserve"> </w:t>
      </w:r>
      <w:r>
        <w:rPr>
          <w:color w:val="231F20"/>
        </w:rPr>
        <w:t>and</w:t>
      </w:r>
      <w:r w:rsidR="00C24007">
        <w:rPr>
          <w:color w:val="231F20"/>
        </w:rPr>
        <w:t xml:space="preserve"> </w:t>
      </w:r>
      <w:r>
        <w:rPr>
          <w:color w:val="231F20"/>
        </w:rPr>
        <w:t>if</w:t>
      </w:r>
      <w:r w:rsidR="00C24007">
        <w:rPr>
          <w:color w:val="231F20"/>
        </w:rPr>
        <w:t xml:space="preserve"> </w:t>
      </w:r>
      <w:r>
        <w:rPr>
          <w:color w:val="231F20"/>
        </w:rPr>
        <w:t>as</w:t>
      </w:r>
      <w:r w:rsidR="00C24007">
        <w:rPr>
          <w:color w:val="231F20"/>
        </w:rPr>
        <w:t xml:space="preserve"> </w:t>
      </w:r>
      <w:r>
        <w:rPr>
          <w:color w:val="231F20"/>
        </w:rPr>
        <w:t>a</w:t>
      </w:r>
      <w:r w:rsidR="00C24007">
        <w:rPr>
          <w:color w:val="231F20"/>
        </w:rPr>
        <w:t xml:space="preserve"> </w:t>
      </w:r>
      <w:r>
        <w:rPr>
          <w:color w:val="231F20"/>
        </w:rPr>
        <w:t>result of</w:t>
      </w:r>
      <w:r w:rsidR="00C24007">
        <w:rPr>
          <w:color w:val="231F20"/>
        </w:rPr>
        <w:t xml:space="preserve"> </w:t>
      </w:r>
      <w:r>
        <w:rPr>
          <w:color w:val="231F20"/>
        </w:rPr>
        <w:t>this</w:t>
      </w:r>
      <w:r w:rsidR="00C24007">
        <w:rPr>
          <w:color w:val="231F20"/>
        </w:rPr>
        <w:t xml:space="preserve"> </w:t>
      </w:r>
      <w:r>
        <w:rPr>
          <w:color w:val="231F20"/>
        </w:rPr>
        <w:t>comparison</w:t>
      </w:r>
      <w:r w:rsidR="00C24007">
        <w:rPr>
          <w:color w:val="231F20"/>
        </w:rPr>
        <w:t xml:space="preserve"> </w:t>
      </w:r>
      <w:r>
        <w:rPr>
          <w:color w:val="231F20"/>
        </w:rPr>
        <w:t>a</w:t>
      </w:r>
      <w:r w:rsidR="00C24007">
        <w:rPr>
          <w:color w:val="231F20"/>
        </w:rPr>
        <w:t xml:space="preserve"> </w:t>
      </w:r>
      <w:r>
        <w:rPr>
          <w:color w:val="231F20"/>
          <w:spacing w:val="-3"/>
        </w:rPr>
        <w:t>Tender</w:t>
      </w:r>
      <w:r w:rsidR="00C24007">
        <w:rPr>
          <w:color w:val="231F20"/>
          <w:spacing w:val="-3"/>
        </w:rPr>
        <w:t xml:space="preserve"> </w:t>
      </w:r>
      <w:r>
        <w:rPr>
          <w:color w:val="231F20"/>
        </w:rPr>
        <w:t>from</w:t>
      </w:r>
      <w:r w:rsidR="00C24007">
        <w:rPr>
          <w:color w:val="231F20"/>
        </w:rPr>
        <w:t xml:space="preserve"> </w:t>
      </w:r>
      <w:r>
        <w:rPr>
          <w:color w:val="231F20"/>
        </w:rPr>
        <w:t>Group</w:t>
      </w:r>
      <w:r w:rsidR="00C24007">
        <w:rPr>
          <w:color w:val="231F20"/>
        </w:rPr>
        <w:t xml:space="preserve"> </w:t>
      </w:r>
      <w:r>
        <w:rPr>
          <w:color w:val="231F20"/>
        </w:rPr>
        <w:t>A</w:t>
      </w:r>
      <w:r w:rsidR="00C24007">
        <w:rPr>
          <w:color w:val="231F20"/>
        </w:rPr>
        <w:t xml:space="preserve"> </w:t>
      </w:r>
      <w:r>
        <w:rPr>
          <w:color w:val="231F20"/>
        </w:rPr>
        <w:t>or</w:t>
      </w:r>
      <w:r w:rsidR="00C24007">
        <w:rPr>
          <w:color w:val="231F20"/>
        </w:rPr>
        <w:t xml:space="preserve"> </w:t>
      </w:r>
      <w:r>
        <w:rPr>
          <w:color w:val="231F20"/>
        </w:rPr>
        <w:t>Group</w:t>
      </w:r>
      <w:r w:rsidR="00C24007">
        <w:rPr>
          <w:color w:val="231F20"/>
        </w:rPr>
        <w:t xml:space="preserve"> </w:t>
      </w:r>
      <w:r>
        <w:rPr>
          <w:color w:val="231F20"/>
        </w:rPr>
        <w:t>B</w:t>
      </w:r>
      <w:r w:rsidR="00C24007">
        <w:rPr>
          <w:color w:val="231F20"/>
        </w:rPr>
        <w:t xml:space="preserve"> </w:t>
      </w:r>
      <w:r>
        <w:rPr>
          <w:color w:val="231F20"/>
        </w:rPr>
        <w:t>is</w:t>
      </w:r>
      <w:r w:rsidR="00C24007">
        <w:rPr>
          <w:color w:val="231F20"/>
        </w:rPr>
        <w:t xml:space="preserve"> </w:t>
      </w:r>
      <w:r>
        <w:rPr>
          <w:color w:val="231F20"/>
        </w:rPr>
        <w:t>the</w:t>
      </w:r>
      <w:r w:rsidR="00C24007">
        <w:rPr>
          <w:color w:val="231F20"/>
        </w:rPr>
        <w:t xml:space="preserve"> </w:t>
      </w:r>
      <w:r>
        <w:rPr>
          <w:color w:val="231F20"/>
        </w:rPr>
        <w:t>lowest,</w:t>
      </w:r>
      <w:r w:rsidR="00C24007">
        <w:rPr>
          <w:color w:val="231F20"/>
        </w:rPr>
        <w:t xml:space="preserve"> </w:t>
      </w:r>
      <w:r>
        <w:rPr>
          <w:color w:val="231F20"/>
        </w:rPr>
        <w:t>it</w:t>
      </w:r>
      <w:r w:rsidR="00C24007">
        <w:rPr>
          <w:color w:val="231F20"/>
        </w:rPr>
        <w:t xml:space="preserve"> </w:t>
      </w:r>
      <w:r>
        <w:rPr>
          <w:color w:val="231F20"/>
        </w:rPr>
        <w:t>shall</w:t>
      </w:r>
      <w:r w:rsidR="00C24007">
        <w:rPr>
          <w:color w:val="231F20"/>
        </w:rPr>
        <w:t xml:space="preserve"> </w:t>
      </w:r>
      <w:r>
        <w:rPr>
          <w:color w:val="231F20"/>
        </w:rPr>
        <w:t>be</w:t>
      </w:r>
      <w:r w:rsidR="00C24007">
        <w:rPr>
          <w:color w:val="231F20"/>
        </w:rPr>
        <w:t xml:space="preserve"> </w:t>
      </w:r>
      <w:r>
        <w:rPr>
          <w:color w:val="231F20"/>
        </w:rPr>
        <w:t>selected</w:t>
      </w:r>
      <w:r w:rsidR="00C24007">
        <w:rPr>
          <w:color w:val="231F20"/>
        </w:rPr>
        <w:t xml:space="preserve"> </w:t>
      </w:r>
      <w:r>
        <w:rPr>
          <w:color w:val="231F20"/>
        </w:rPr>
        <w:t>for</w:t>
      </w:r>
      <w:r w:rsidR="00C24007">
        <w:rPr>
          <w:color w:val="231F20"/>
        </w:rPr>
        <w:t xml:space="preserve"> </w:t>
      </w:r>
      <w:r>
        <w:rPr>
          <w:color w:val="231F20"/>
        </w:rPr>
        <w:t>the</w:t>
      </w:r>
      <w:r w:rsidR="00C24007">
        <w:rPr>
          <w:color w:val="231F20"/>
        </w:rPr>
        <w:t xml:space="preserve"> </w:t>
      </w:r>
      <w:r>
        <w:rPr>
          <w:color w:val="231F20"/>
        </w:rPr>
        <w:t>award.</w:t>
      </w:r>
    </w:p>
    <w:p w14:paraId="1E6F3DEF" w14:textId="77777777" w:rsidR="00607E22" w:rsidRDefault="00154745" w:rsidP="00385A10">
      <w:pPr>
        <w:pStyle w:val="ListParagraph"/>
        <w:numPr>
          <w:ilvl w:val="1"/>
          <w:numId w:val="77"/>
        </w:numPr>
        <w:tabs>
          <w:tab w:val="left" w:pos="809"/>
        </w:tabs>
        <w:spacing w:line="230" w:lineRule="auto"/>
        <w:ind w:left="864" w:right="687" w:hanging="576"/>
        <w:jc w:val="both"/>
      </w:pPr>
      <w:r>
        <w:rPr>
          <w:color w:val="231F20"/>
        </w:rPr>
        <w:t>If</w:t>
      </w:r>
      <w:r w:rsidR="00643948">
        <w:rPr>
          <w:color w:val="231F20"/>
        </w:rPr>
        <w:t xml:space="preserve"> </w:t>
      </w:r>
      <w:r>
        <w:rPr>
          <w:color w:val="231F20"/>
        </w:rPr>
        <w:t>as</w:t>
      </w:r>
      <w:r w:rsidR="00643948">
        <w:rPr>
          <w:color w:val="231F20"/>
        </w:rPr>
        <w:t xml:space="preserve"> </w:t>
      </w:r>
      <w:r>
        <w:rPr>
          <w:color w:val="231F20"/>
        </w:rPr>
        <w:t>a</w:t>
      </w:r>
      <w:r w:rsidR="00643948">
        <w:rPr>
          <w:color w:val="231F20"/>
        </w:rPr>
        <w:t xml:space="preserve"> </w:t>
      </w:r>
      <w:r>
        <w:rPr>
          <w:color w:val="231F20"/>
        </w:rPr>
        <w:t>result</w:t>
      </w:r>
      <w:r w:rsidR="00643948">
        <w:rPr>
          <w:color w:val="231F20"/>
        </w:rPr>
        <w:t xml:space="preserve"> </w:t>
      </w:r>
      <w:r>
        <w:rPr>
          <w:color w:val="231F20"/>
        </w:rPr>
        <w:t>of</w:t>
      </w:r>
      <w:r w:rsidR="00643948">
        <w:rPr>
          <w:color w:val="231F20"/>
        </w:rPr>
        <w:t xml:space="preserve"> </w:t>
      </w:r>
      <w:r>
        <w:rPr>
          <w:color w:val="231F20"/>
        </w:rPr>
        <w:t>the</w:t>
      </w:r>
      <w:r w:rsidR="00643948">
        <w:rPr>
          <w:color w:val="231F20"/>
        </w:rPr>
        <w:t xml:space="preserve"> </w:t>
      </w:r>
      <w:r>
        <w:rPr>
          <w:color w:val="231F20"/>
        </w:rPr>
        <w:t>preceding</w:t>
      </w:r>
      <w:r w:rsidR="00643948">
        <w:rPr>
          <w:color w:val="231F20"/>
        </w:rPr>
        <w:t xml:space="preserve"> </w:t>
      </w:r>
      <w:r>
        <w:rPr>
          <w:color w:val="231F20"/>
        </w:rPr>
        <w:t>comparison,</w:t>
      </w:r>
      <w:r w:rsidR="00643948">
        <w:rPr>
          <w:color w:val="231F20"/>
        </w:rPr>
        <w:t xml:space="preserve"> </w:t>
      </w:r>
      <w:r>
        <w:rPr>
          <w:color w:val="231F20"/>
        </w:rPr>
        <w:t>a</w:t>
      </w:r>
      <w:r w:rsidR="00643948">
        <w:rPr>
          <w:color w:val="231F20"/>
        </w:rPr>
        <w:t xml:space="preserve"> </w:t>
      </w:r>
      <w:r>
        <w:rPr>
          <w:color w:val="231F20"/>
          <w:spacing w:val="-3"/>
        </w:rPr>
        <w:t>Tender</w:t>
      </w:r>
      <w:r w:rsidR="00643948">
        <w:rPr>
          <w:color w:val="231F20"/>
          <w:spacing w:val="-3"/>
        </w:rPr>
        <w:t xml:space="preserve"> </w:t>
      </w:r>
      <w:r>
        <w:rPr>
          <w:color w:val="231F20"/>
        </w:rPr>
        <w:t>from</w:t>
      </w:r>
      <w:r w:rsidR="00643948">
        <w:rPr>
          <w:color w:val="231F20"/>
        </w:rPr>
        <w:t xml:space="preserve"> </w:t>
      </w:r>
      <w:r>
        <w:rPr>
          <w:color w:val="231F20"/>
        </w:rPr>
        <w:t>Group</w:t>
      </w:r>
      <w:r w:rsidR="00643948">
        <w:rPr>
          <w:color w:val="231F20"/>
        </w:rPr>
        <w:t xml:space="preserve"> </w:t>
      </w:r>
      <w:r>
        <w:rPr>
          <w:color w:val="231F20"/>
        </w:rPr>
        <w:t>C</w:t>
      </w:r>
      <w:r w:rsidR="00643948">
        <w:rPr>
          <w:color w:val="231F20"/>
        </w:rPr>
        <w:t xml:space="preserve"> </w:t>
      </w:r>
      <w:r>
        <w:rPr>
          <w:color w:val="231F20"/>
        </w:rPr>
        <w:t>is</w:t>
      </w:r>
      <w:r w:rsidR="00643948">
        <w:rPr>
          <w:color w:val="231F20"/>
        </w:rPr>
        <w:t xml:space="preserve"> </w:t>
      </w:r>
      <w:r>
        <w:rPr>
          <w:color w:val="231F20"/>
        </w:rPr>
        <w:t>the</w:t>
      </w:r>
      <w:r w:rsidR="00643948">
        <w:rPr>
          <w:color w:val="231F20"/>
        </w:rPr>
        <w:t xml:space="preserve"> </w:t>
      </w:r>
      <w:r>
        <w:rPr>
          <w:color w:val="231F20"/>
        </w:rPr>
        <w:t>lowest</w:t>
      </w:r>
      <w:r w:rsidR="00643948">
        <w:rPr>
          <w:color w:val="231F20"/>
        </w:rPr>
        <w:t xml:space="preserve"> </w:t>
      </w:r>
      <w:r>
        <w:rPr>
          <w:color w:val="231F20"/>
        </w:rPr>
        <w:t>evaluated</w:t>
      </w:r>
      <w:r w:rsidR="00643948">
        <w:rPr>
          <w:color w:val="231F20"/>
        </w:rPr>
        <w:t xml:space="preserve"> </w:t>
      </w:r>
      <w:r>
        <w:rPr>
          <w:color w:val="231F20"/>
        </w:rPr>
        <w:t>cost,</w:t>
      </w:r>
      <w:r w:rsidR="00643948">
        <w:rPr>
          <w:color w:val="231F20"/>
        </w:rPr>
        <w:t xml:space="preserve"> </w:t>
      </w:r>
      <w:r>
        <w:rPr>
          <w:color w:val="231F20"/>
        </w:rPr>
        <w:t>an</w:t>
      </w:r>
      <w:r w:rsidR="00643948">
        <w:rPr>
          <w:color w:val="231F20"/>
        </w:rPr>
        <w:t xml:space="preserve"> </w:t>
      </w:r>
      <w:r>
        <w:rPr>
          <w:color w:val="231F20"/>
        </w:rPr>
        <w:t>amount</w:t>
      </w:r>
      <w:r w:rsidR="00643948">
        <w:rPr>
          <w:color w:val="231F20"/>
        </w:rPr>
        <w:t xml:space="preserve"> </w:t>
      </w:r>
      <w:r>
        <w:rPr>
          <w:color w:val="231F20"/>
        </w:rPr>
        <w:t>equal</w:t>
      </w:r>
      <w:r w:rsidR="00643948">
        <w:rPr>
          <w:color w:val="231F20"/>
        </w:rPr>
        <w:t xml:space="preserve"> </w:t>
      </w:r>
      <w:r>
        <w:rPr>
          <w:color w:val="231F20"/>
        </w:rPr>
        <w:t xml:space="preserve">to </w:t>
      </w:r>
      <w:r w:rsidR="006B2C60">
        <w:rPr>
          <w:color w:val="231F20"/>
        </w:rPr>
        <w:t>or</w:t>
      </w:r>
      <w:r w:rsidR="00643948">
        <w:rPr>
          <w:color w:val="231F20"/>
        </w:rPr>
        <w:t xml:space="preserve"> </w:t>
      </w:r>
      <w:r>
        <w:rPr>
          <w:color w:val="231F20"/>
        </w:rPr>
        <w:t>15%</w:t>
      </w:r>
      <w:r w:rsidR="00643948">
        <w:rPr>
          <w:color w:val="231F20"/>
        </w:rPr>
        <w:t xml:space="preserve"> </w:t>
      </w:r>
      <w:r>
        <w:rPr>
          <w:color w:val="231F20"/>
        </w:rPr>
        <w:t>of</w:t>
      </w:r>
      <w:r w:rsidR="00643948">
        <w:rPr>
          <w:color w:val="231F20"/>
        </w:rPr>
        <w:t xml:space="preserve"> </w:t>
      </w:r>
      <w:r>
        <w:rPr>
          <w:color w:val="231F20"/>
        </w:rPr>
        <w:t>the</w:t>
      </w:r>
      <w:r w:rsidR="00643948">
        <w:rPr>
          <w:color w:val="231F20"/>
        </w:rPr>
        <w:t xml:space="preserve"> </w:t>
      </w:r>
      <w:r>
        <w:rPr>
          <w:color w:val="231F20"/>
        </w:rPr>
        <w:t>respective</w:t>
      </w:r>
      <w:r w:rsidR="00643948">
        <w:rPr>
          <w:color w:val="231F20"/>
        </w:rPr>
        <w:t xml:space="preserve"> </w:t>
      </w:r>
      <w:r>
        <w:rPr>
          <w:color w:val="231F20"/>
        </w:rPr>
        <w:t>tender</w:t>
      </w:r>
      <w:r w:rsidR="00643948">
        <w:rPr>
          <w:color w:val="231F20"/>
        </w:rPr>
        <w:t xml:space="preserve"> </w:t>
      </w:r>
      <w:r>
        <w:rPr>
          <w:color w:val="231F20"/>
        </w:rPr>
        <w:t>price,</w:t>
      </w:r>
      <w:r w:rsidR="00643948">
        <w:rPr>
          <w:color w:val="231F20"/>
        </w:rPr>
        <w:t xml:space="preserve"> </w:t>
      </w:r>
      <w:r>
        <w:rPr>
          <w:color w:val="231F20"/>
        </w:rPr>
        <w:t>including</w:t>
      </w:r>
      <w:r w:rsidR="00643948">
        <w:rPr>
          <w:color w:val="231F20"/>
        </w:rPr>
        <w:t xml:space="preserve"> </w:t>
      </w:r>
      <w:r>
        <w:rPr>
          <w:color w:val="231F20"/>
        </w:rPr>
        <w:t>unconditional</w:t>
      </w:r>
      <w:r w:rsidR="00643948">
        <w:rPr>
          <w:color w:val="231F20"/>
        </w:rPr>
        <w:t xml:space="preserve"> </w:t>
      </w:r>
      <w:r>
        <w:rPr>
          <w:color w:val="231F20"/>
        </w:rPr>
        <w:t>discounts</w:t>
      </w:r>
      <w:r w:rsidR="00643948">
        <w:rPr>
          <w:color w:val="231F20"/>
        </w:rPr>
        <w:t xml:space="preserve"> </w:t>
      </w:r>
      <w:r>
        <w:rPr>
          <w:color w:val="231F20"/>
        </w:rPr>
        <w:t>and</w:t>
      </w:r>
      <w:r w:rsidR="00643948">
        <w:rPr>
          <w:color w:val="231F20"/>
        </w:rPr>
        <w:t xml:space="preserve"> </w:t>
      </w:r>
      <w:r>
        <w:rPr>
          <w:color w:val="231F20"/>
        </w:rPr>
        <w:t>excluding</w:t>
      </w:r>
      <w:r w:rsidR="00643948">
        <w:rPr>
          <w:color w:val="231F20"/>
        </w:rPr>
        <w:t xml:space="preserve"> </w:t>
      </w:r>
      <w:r>
        <w:rPr>
          <w:color w:val="231F20"/>
        </w:rPr>
        <w:t>provisional</w:t>
      </w:r>
      <w:r w:rsidR="00643948">
        <w:rPr>
          <w:color w:val="231F20"/>
        </w:rPr>
        <w:t xml:space="preserve"> </w:t>
      </w:r>
      <w:r>
        <w:rPr>
          <w:color w:val="231F20"/>
        </w:rPr>
        <w:t>sums,</w:t>
      </w:r>
      <w:r w:rsidR="00643948">
        <w:rPr>
          <w:color w:val="231F20"/>
        </w:rPr>
        <w:t xml:space="preserve"> </w:t>
      </w:r>
      <w:r>
        <w:rPr>
          <w:color w:val="231F20"/>
        </w:rPr>
        <w:t>if</w:t>
      </w:r>
      <w:r w:rsidR="00643948">
        <w:rPr>
          <w:color w:val="231F20"/>
        </w:rPr>
        <w:t xml:space="preserve"> </w:t>
      </w:r>
      <w:r>
        <w:rPr>
          <w:color w:val="231F20"/>
          <w:spacing w:val="-4"/>
        </w:rPr>
        <w:t xml:space="preserve">any, </w:t>
      </w:r>
      <w:r>
        <w:rPr>
          <w:color w:val="231F20"/>
        </w:rPr>
        <w:t>shall</w:t>
      </w:r>
      <w:r w:rsidR="00C24007">
        <w:rPr>
          <w:color w:val="231F20"/>
        </w:rPr>
        <w:t xml:space="preserve"> </w:t>
      </w:r>
      <w:r>
        <w:rPr>
          <w:color w:val="231F20"/>
        </w:rPr>
        <w:t>be</w:t>
      </w:r>
      <w:r w:rsidR="00C24007">
        <w:rPr>
          <w:color w:val="231F20"/>
        </w:rPr>
        <w:t xml:space="preserve"> </w:t>
      </w:r>
      <w:r>
        <w:rPr>
          <w:color w:val="231F20"/>
        </w:rPr>
        <w:t>added</w:t>
      </w:r>
      <w:r w:rsidR="00C24007">
        <w:rPr>
          <w:color w:val="231F20"/>
        </w:rPr>
        <w:t xml:space="preserve"> </w:t>
      </w:r>
      <w:r>
        <w:rPr>
          <w:color w:val="231F20"/>
        </w:rPr>
        <w:t>to</w:t>
      </w:r>
      <w:r w:rsidR="00C24007">
        <w:rPr>
          <w:color w:val="231F20"/>
        </w:rPr>
        <w:t xml:space="preserve"> </w:t>
      </w:r>
      <w:r>
        <w:rPr>
          <w:color w:val="231F20"/>
        </w:rPr>
        <w:t>the</w:t>
      </w:r>
      <w:r w:rsidR="00C24007">
        <w:rPr>
          <w:color w:val="231F20"/>
        </w:rPr>
        <w:t xml:space="preserve"> </w:t>
      </w:r>
      <w:r>
        <w:rPr>
          <w:color w:val="231F20"/>
        </w:rPr>
        <w:t>evaluated</w:t>
      </w:r>
      <w:r w:rsidR="00C24007">
        <w:rPr>
          <w:color w:val="231F20"/>
        </w:rPr>
        <w:t xml:space="preserve"> </w:t>
      </w:r>
      <w:r>
        <w:rPr>
          <w:color w:val="231F20"/>
        </w:rPr>
        <w:t>price</w:t>
      </w:r>
      <w:r w:rsidR="00C24007">
        <w:rPr>
          <w:color w:val="231F20"/>
        </w:rPr>
        <w:t xml:space="preserve"> </w:t>
      </w:r>
      <w:r>
        <w:rPr>
          <w:color w:val="231F20"/>
        </w:rPr>
        <w:t>offered</w:t>
      </w:r>
      <w:r w:rsidR="00C24007">
        <w:rPr>
          <w:color w:val="231F20"/>
        </w:rPr>
        <w:t xml:space="preserve"> </w:t>
      </w:r>
      <w:r>
        <w:rPr>
          <w:color w:val="231F20"/>
        </w:rPr>
        <w:t>in</w:t>
      </w:r>
      <w:r w:rsidR="00C24007">
        <w:rPr>
          <w:color w:val="231F20"/>
        </w:rPr>
        <w:t xml:space="preserve"> </w:t>
      </w:r>
      <w:r>
        <w:rPr>
          <w:color w:val="231F20"/>
        </w:rPr>
        <w:t>each</w:t>
      </w:r>
      <w:r w:rsidR="00C24007">
        <w:rPr>
          <w:color w:val="231F20"/>
        </w:rPr>
        <w:t xml:space="preserve"> </w:t>
      </w:r>
      <w:r>
        <w:rPr>
          <w:color w:val="231F20"/>
        </w:rPr>
        <w:t>tender</w:t>
      </w:r>
      <w:r w:rsidR="00C24007">
        <w:rPr>
          <w:color w:val="231F20"/>
        </w:rPr>
        <w:t xml:space="preserve"> </w:t>
      </w:r>
      <w:r>
        <w:rPr>
          <w:color w:val="231F20"/>
        </w:rPr>
        <w:t>from</w:t>
      </w:r>
      <w:r w:rsidR="00C24007">
        <w:rPr>
          <w:color w:val="231F20"/>
        </w:rPr>
        <w:t xml:space="preserve"> </w:t>
      </w:r>
      <w:r>
        <w:rPr>
          <w:color w:val="231F20"/>
        </w:rPr>
        <w:t>Group</w:t>
      </w:r>
      <w:r w:rsidR="00C24007">
        <w:rPr>
          <w:color w:val="231F20"/>
        </w:rPr>
        <w:t xml:space="preserve"> </w:t>
      </w:r>
      <w:r>
        <w:rPr>
          <w:color w:val="231F20"/>
        </w:rPr>
        <w:t>C.</w:t>
      </w:r>
      <w:r w:rsidR="00C24007">
        <w:rPr>
          <w:color w:val="231F20"/>
        </w:rPr>
        <w:t xml:space="preserve"> </w:t>
      </w:r>
      <w:r>
        <w:rPr>
          <w:color w:val="231F20"/>
        </w:rPr>
        <w:t>If</w:t>
      </w:r>
      <w:r w:rsidR="00C24007">
        <w:rPr>
          <w:color w:val="231F20"/>
        </w:rPr>
        <w:t xml:space="preserve"> </w:t>
      </w:r>
      <w:r>
        <w:rPr>
          <w:color w:val="231F20"/>
        </w:rPr>
        <w:t>the</w:t>
      </w:r>
      <w:r w:rsidR="00C24007">
        <w:rPr>
          <w:color w:val="231F20"/>
        </w:rPr>
        <w:t xml:space="preserve"> </w:t>
      </w:r>
      <w:r>
        <w:rPr>
          <w:color w:val="231F20"/>
        </w:rPr>
        <w:t>tender</w:t>
      </w:r>
      <w:r w:rsidR="00C24007">
        <w:rPr>
          <w:color w:val="231F20"/>
        </w:rPr>
        <w:t xml:space="preserve"> </w:t>
      </w:r>
      <w:r>
        <w:rPr>
          <w:color w:val="231F20"/>
        </w:rPr>
        <w:t>from</w:t>
      </w:r>
      <w:r w:rsidR="00C24007">
        <w:rPr>
          <w:color w:val="231F20"/>
        </w:rPr>
        <w:t xml:space="preserve"> </w:t>
      </w:r>
      <w:r>
        <w:rPr>
          <w:color w:val="231F20"/>
        </w:rPr>
        <w:t>Group</w:t>
      </w:r>
      <w:r w:rsidR="00C24007">
        <w:rPr>
          <w:color w:val="231F20"/>
        </w:rPr>
        <w:t xml:space="preserve"> </w:t>
      </w:r>
      <w:r>
        <w:rPr>
          <w:color w:val="231F20"/>
        </w:rPr>
        <w:t>C</w:t>
      </w:r>
      <w:r w:rsidR="00C24007">
        <w:rPr>
          <w:color w:val="231F20"/>
        </w:rPr>
        <w:t xml:space="preserve"> </w:t>
      </w:r>
      <w:r>
        <w:rPr>
          <w:color w:val="231F20"/>
        </w:rPr>
        <w:t>is</w:t>
      </w:r>
      <w:r w:rsidR="00C24007">
        <w:rPr>
          <w:color w:val="231F20"/>
        </w:rPr>
        <w:t xml:space="preserve"> </w:t>
      </w:r>
      <w:r>
        <w:rPr>
          <w:color w:val="231F20"/>
        </w:rPr>
        <w:t>still</w:t>
      </w:r>
      <w:r w:rsidR="00C24007">
        <w:rPr>
          <w:color w:val="231F20"/>
        </w:rPr>
        <w:t xml:space="preserve"> </w:t>
      </w:r>
      <w:r>
        <w:rPr>
          <w:color w:val="231F20"/>
        </w:rPr>
        <w:t>the lowest</w:t>
      </w:r>
      <w:r w:rsidR="00C24007">
        <w:rPr>
          <w:color w:val="231F20"/>
        </w:rPr>
        <w:t xml:space="preserve"> </w:t>
      </w:r>
      <w:r>
        <w:rPr>
          <w:color w:val="231F20"/>
        </w:rPr>
        <w:t>tender,</w:t>
      </w:r>
      <w:r w:rsidR="00C24007">
        <w:rPr>
          <w:color w:val="231F20"/>
        </w:rPr>
        <w:t xml:space="preserve"> </w:t>
      </w:r>
      <w:r>
        <w:rPr>
          <w:color w:val="231F20"/>
        </w:rPr>
        <w:t>it</w:t>
      </w:r>
      <w:r w:rsidR="00C24007">
        <w:rPr>
          <w:color w:val="231F20"/>
        </w:rPr>
        <w:t xml:space="preserve"> </w:t>
      </w:r>
      <w:r>
        <w:rPr>
          <w:color w:val="231F20"/>
        </w:rPr>
        <w:t>shall</w:t>
      </w:r>
      <w:r w:rsidR="00C24007">
        <w:rPr>
          <w:color w:val="231F20"/>
        </w:rPr>
        <w:t xml:space="preserve"> </w:t>
      </w:r>
      <w:r>
        <w:rPr>
          <w:color w:val="231F20"/>
        </w:rPr>
        <w:t>be</w:t>
      </w:r>
      <w:r w:rsidR="00C24007">
        <w:rPr>
          <w:color w:val="231F20"/>
        </w:rPr>
        <w:t xml:space="preserve"> </w:t>
      </w:r>
      <w:r>
        <w:rPr>
          <w:color w:val="231F20"/>
        </w:rPr>
        <w:t>selected</w:t>
      </w:r>
      <w:r w:rsidR="00C24007">
        <w:rPr>
          <w:color w:val="231F20"/>
        </w:rPr>
        <w:t xml:space="preserve"> </w:t>
      </w:r>
      <w:r>
        <w:rPr>
          <w:color w:val="231F20"/>
        </w:rPr>
        <w:t>for</w:t>
      </w:r>
      <w:r w:rsidR="00C24007">
        <w:rPr>
          <w:color w:val="231F20"/>
        </w:rPr>
        <w:t xml:space="preserve"> </w:t>
      </w:r>
      <w:r>
        <w:rPr>
          <w:color w:val="231F20"/>
        </w:rPr>
        <w:t>award.</w:t>
      </w:r>
      <w:r w:rsidR="00C24007">
        <w:rPr>
          <w:color w:val="231F20"/>
        </w:rPr>
        <w:t xml:space="preserve"> </w:t>
      </w:r>
      <w:r>
        <w:rPr>
          <w:color w:val="231F20"/>
        </w:rPr>
        <w:t>If</w:t>
      </w:r>
      <w:r w:rsidR="00C24007">
        <w:rPr>
          <w:color w:val="231F20"/>
        </w:rPr>
        <w:t xml:space="preserve"> </w:t>
      </w:r>
      <w:r>
        <w:rPr>
          <w:color w:val="231F20"/>
        </w:rPr>
        <w:t>not,</w:t>
      </w:r>
      <w:r w:rsidR="00C24007">
        <w:rPr>
          <w:color w:val="231F20"/>
        </w:rPr>
        <w:t xml:space="preserve"> </w:t>
      </w:r>
      <w:r>
        <w:rPr>
          <w:color w:val="231F20"/>
        </w:rPr>
        <w:t>the</w:t>
      </w:r>
      <w:r w:rsidR="00C24007">
        <w:rPr>
          <w:color w:val="231F20"/>
        </w:rPr>
        <w:t xml:space="preserve"> </w:t>
      </w:r>
      <w:r>
        <w:rPr>
          <w:color w:val="231F20"/>
        </w:rPr>
        <w:t>lowest</w:t>
      </w:r>
      <w:r w:rsidR="00C24007">
        <w:rPr>
          <w:color w:val="231F20"/>
        </w:rPr>
        <w:t xml:space="preserve"> </w:t>
      </w:r>
      <w:r>
        <w:rPr>
          <w:color w:val="231F20"/>
        </w:rPr>
        <w:t>evaluated</w:t>
      </w:r>
      <w:r w:rsidR="00C24007">
        <w:rPr>
          <w:color w:val="231F20"/>
        </w:rPr>
        <w:t xml:space="preserve"> </w:t>
      </w:r>
      <w:r>
        <w:rPr>
          <w:color w:val="231F20"/>
        </w:rPr>
        <w:t>tender</w:t>
      </w:r>
      <w:r w:rsidR="00C24007">
        <w:rPr>
          <w:color w:val="231F20"/>
        </w:rPr>
        <w:t xml:space="preserve"> </w:t>
      </w:r>
      <w:r>
        <w:rPr>
          <w:color w:val="231F20"/>
        </w:rPr>
        <w:t>from</w:t>
      </w:r>
      <w:r w:rsidR="00C24007">
        <w:rPr>
          <w:color w:val="231F20"/>
        </w:rPr>
        <w:t xml:space="preserve"> </w:t>
      </w:r>
      <w:r>
        <w:rPr>
          <w:color w:val="231F20"/>
        </w:rPr>
        <w:t>Group</w:t>
      </w:r>
      <w:r w:rsidR="00C24007">
        <w:rPr>
          <w:color w:val="231F20"/>
        </w:rPr>
        <w:t xml:space="preserve"> </w:t>
      </w:r>
      <w:r>
        <w:rPr>
          <w:color w:val="231F20"/>
        </w:rPr>
        <w:t>A</w:t>
      </w:r>
      <w:r w:rsidR="00C24007">
        <w:rPr>
          <w:color w:val="231F20"/>
        </w:rPr>
        <w:t xml:space="preserve"> </w:t>
      </w:r>
      <w:r>
        <w:rPr>
          <w:color w:val="231F20"/>
        </w:rPr>
        <w:t>or</w:t>
      </w:r>
      <w:r w:rsidR="00C24007">
        <w:rPr>
          <w:color w:val="231F20"/>
        </w:rPr>
        <w:t xml:space="preserve"> </w:t>
      </w:r>
      <w:r>
        <w:rPr>
          <w:color w:val="231F20"/>
        </w:rPr>
        <w:t>B</w:t>
      </w:r>
      <w:r w:rsidR="00C24007">
        <w:rPr>
          <w:color w:val="231F20"/>
        </w:rPr>
        <w:t xml:space="preserve"> </w:t>
      </w:r>
      <w:r>
        <w:rPr>
          <w:color w:val="231F20"/>
        </w:rPr>
        <w:t>based</w:t>
      </w:r>
      <w:r w:rsidR="00C24007">
        <w:rPr>
          <w:color w:val="231F20"/>
        </w:rPr>
        <w:t xml:space="preserve"> </w:t>
      </w:r>
      <w:r>
        <w:rPr>
          <w:color w:val="231F20"/>
        </w:rPr>
        <w:t>on</w:t>
      </w:r>
      <w:r w:rsidR="00C24007">
        <w:rPr>
          <w:color w:val="231F20"/>
        </w:rPr>
        <w:t xml:space="preserve"> </w:t>
      </w:r>
      <w:r>
        <w:rPr>
          <w:color w:val="231F20"/>
        </w:rPr>
        <w:t>the ﬁrst</w:t>
      </w:r>
      <w:r w:rsidR="00C24007">
        <w:rPr>
          <w:color w:val="231F20"/>
        </w:rPr>
        <w:t xml:space="preserve"> </w:t>
      </w:r>
      <w:r>
        <w:rPr>
          <w:color w:val="231F20"/>
        </w:rPr>
        <w:t>evaluation</w:t>
      </w:r>
      <w:r w:rsidR="00C24007">
        <w:rPr>
          <w:color w:val="231F20"/>
        </w:rPr>
        <w:t xml:space="preserve"> </w:t>
      </w:r>
      <w:r>
        <w:rPr>
          <w:color w:val="231F20"/>
        </w:rPr>
        <w:t>price</w:t>
      </w:r>
      <w:r w:rsidR="00C24007">
        <w:rPr>
          <w:color w:val="231F20"/>
        </w:rPr>
        <w:t xml:space="preserve"> </w:t>
      </w:r>
      <w:r>
        <w:rPr>
          <w:color w:val="231F20"/>
        </w:rPr>
        <w:t>shall</w:t>
      </w:r>
      <w:r w:rsidR="00C24007">
        <w:rPr>
          <w:color w:val="231F20"/>
        </w:rPr>
        <w:t xml:space="preserve"> </w:t>
      </w:r>
      <w:r>
        <w:rPr>
          <w:color w:val="231F20"/>
        </w:rPr>
        <w:t>be</w:t>
      </w:r>
      <w:r w:rsidR="00C24007">
        <w:rPr>
          <w:color w:val="231F20"/>
        </w:rPr>
        <w:t xml:space="preserve"> </w:t>
      </w:r>
      <w:r>
        <w:rPr>
          <w:color w:val="231F20"/>
        </w:rPr>
        <w:t>selected.</w:t>
      </w:r>
    </w:p>
    <w:p w14:paraId="2CA7B23F" w14:textId="77777777" w:rsidR="00607E22" w:rsidRDefault="00154745" w:rsidP="00385A10">
      <w:pPr>
        <w:pStyle w:val="Heading4"/>
        <w:numPr>
          <w:ilvl w:val="0"/>
          <w:numId w:val="77"/>
        </w:numPr>
        <w:tabs>
          <w:tab w:val="left" w:pos="807"/>
          <w:tab w:val="left" w:pos="809"/>
        </w:tabs>
        <w:spacing w:before="239"/>
        <w:ind w:left="864" w:hanging="576"/>
        <w:rPr>
          <w:color w:val="231F20"/>
        </w:rPr>
      </w:pPr>
      <w:r>
        <w:rPr>
          <w:color w:val="231F20"/>
        </w:rPr>
        <w:t>Alternative</w:t>
      </w:r>
      <w:r w:rsidR="00643948">
        <w:rPr>
          <w:color w:val="231F20"/>
        </w:rPr>
        <w:t xml:space="preserve"> </w:t>
      </w:r>
      <w:r>
        <w:rPr>
          <w:color w:val="231F20"/>
          <w:spacing w:val="-3"/>
        </w:rPr>
        <w:t>Tenders</w:t>
      </w:r>
      <w:r w:rsidR="00643948">
        <w:rPr>
          <w:color w:val="231F20"/>
          <w:spacing w:val="-3"/>
        </w:rPr>
        <w:t xml:space="preserve"> </w:t>
      </w:r>
      <w:r>
        <w:rPr>
          <w:color w:val="231F20"/>
        </w:rPr>
        <w:t>(ITT</w:t>
      </w:r>
      <w:r w:rsidR="00A97C55">
        <w:rPr>
          <w:color w:val="231F20"/>
        </w:rPr>
        <w:t xml:space="preserve"> </w:t>
      </w:r>
      <w:r>
        <w:rPr>
          <w:color w:val="231F20"/>
        </w:rPr>
        <w:t>13.1)</w:t>
      </w:r>
    </w:p>
    <w:p w14:paraId="386DEC1C" w14:textId="77777777" w:rsidR="00607E22" w:rsidRDefault="00154745">
      <w:pPr>
        <w:spacing w:before="234"/>
        <w:ind w:left="808"/>
        <w:rPr>
          <w:i/>
        </w:rPr>
      </w:pPr>
      <w:r>
        <w:rPr>
          <w:i/>
          <w:color w:val="231F20"/>
        </w:rPr>
        <w:t>An alternative if permitted under ITT 13.1, will be evaluated as follows:</w:t>
      </w:r>
    </w:p>
    <w:p w14:paraId="6C07C41D" w14:textId="77777777" w:rsidR="00607E22" w:rsidRDefault="00154745" w:rsidP="007C48E4">
      <w:pPr>
        <w:pStyle w:val="BodyText"/>
        <w:spacing w:line="230" w:lineRule="auto"/>
        <w:ind w:left="815" w:right="687" w:hanging="8"/>
        <w:jc w:val="both"/>
      </w:pPr>
      <w:r>
        <w:rPr>
          <w:color w:val="231F20"/>
        </w:rPr>
        <w:t xml:space="preserve">The Procuring Entity shall consider </w:t>
      </w:r>
      <w:r>
        <w:rPr>
          <w:color w:val="231F20"/>
          <w:spacing w:val="-3"/>
        </w:rPr>
        <w:t xml:space="preserve">Tenders </w:t>
      </w:r>
      <w:r>
        <w:rPr>
          <w:color w:val="231F20"/>
        </w:rPr>
        <w:t>offered for alternatives as speciﬁed in Part 2- Procuring Entity's requirements.</w:t>
      </w:r>
      <w:r w:rsidR="00643948">
        <w:rPr>
          <w:color w:val="231F20"/>
        </w:rPr>
        <w:t xml:space="preserve"> </w:t>
      </w:r>
      <w:r>
        <w:rPr>
          <w:color w:val="231F20"/>
        </w:rPr>
        <w:t>Only</w:t>
      </w:r>
      <w:r w:rsidR="00643948">
        <w:rPr>
          <w:color w:val="231F20"/>
        </w:rPr>
        <w:t xml:space="preserve"> </w:t>
      </w:r>
      <w:r>
        <w:rPr>
          <w:color w:val="231F20"/>
        </w:rPr>
        <w:t>the</w:t>
      </w:r>
      <w:r w:rsidR="00643948">
        <w:rPr>
          <w:color w:val="231F20"/>
        </w:rPr>
        <w:t xml:space="preserve"> </w:t>
      </w:r>
      <w:r>
        <w:rPr>
          <w:color w:val="231F20"/>
        </w:rPr>
        <w:t>technical</w:t>
      </w:r>
      <w:r w:rsidR="00643948">
        <w:rPr>
          <w:color w:val="231F20"/>
        </w:rPr>
        <w:t xml:space="preserve"> </w:t>
      </w:r>
      <w:r>
        <w:rPr>
          <w:color w:val="231F20"/>
        </w:rPr>
        <w:t>alternatives,</w:t>
      </w:r>
      <w:r w:rsidR="00643948">
        <w:rPr>
          <w:color w:val="231F20"/>
        </w:rPr>
        <w:t xml:space="preserve"> </w:t>
      </w:r>
      <w:r>
        <w:rPr>
          <w:color w:val="231F20"/>
        </w:rPr>
        <w:t>if</w:t>
      </w:r>
      <w:r w:rsidR="00643948">
        <w:rPr>
          <w:color w:val="231F20"/>
        </w:rPr>
        <w:t xml:space="preserve"> </w:t>
      </w:r>
      <w:r>
        <w:rPr>
          <w:color w:val="231F20"/>
          <w:spacing w:val="-4"/>
        </w:rPr>
        <w:t>any,</w:t>
      </w:r>
      <w:r w:rsidR="00643948">
        <w:rPr>
          <w:color w:val="231F20"/>
          <w:spacing w:val="-4"/>
        </w:rPr>
        <w:t xml:space="preserve"> </w:t>
      </w:r>
      <w:r w:rsidR="00643948">
        <w:rPr>
          <w:color w:val="231F20"/>
        </w:rPr>
        <w:t xml:space="preserve">of the </w:t>
      </w:r>
      <w:r>
        <w:rPr>
          <w:color w:val="231F20"/>
        </w:rPr>
        <w:t>Tenderer</w:t>
      </w:r>
      <w:r w:rsidR="00643948">
        <w:rPr>
          <w:color w:val="231F20"/>
        </w:rPr>
        <w:t xml:space="preserve"> </w:t>
      </w:r>
      <w:r>
        <w:rPr>
          <w:color w:val="231F20"/>
        </w:rPr>
        <w:t>with</w:t>
      </w:r>
      <w:r w:rsidR="00643948">
        <w:rPr>
          <w:color w:val="231F20"/>
        </w:rPr>
        <w:t xml:space="preserve"> </w:t>
      </w:r>
      <w:r>
        <w:rPr>
          <w:color w:val="231F20"/>
        </w:rPr>
        <w:t>the</w:t>
      </w:r>
      <w:r w:rsidR="00643948">
        <w:rPr>
          <w:color w:val="231F20"/>
        </w:rPr>
        <w:t xml:space="preserve"> </w:t>
      </w:r>
      <w:r>
        <w:rPr>
          <w:color w:val="231F20"/>
        </w:rPr>
        <w:t>Best</w:t>
      </w:r>
      <w:r w:rsidR="00643948">
        <w:rPr>
          <w:color w:val="231F20"/>
        </w:rPr>
        <w:t xml:space="preserve"> </w:t>
      </w:r>
      <w:r>
        <w:rPr>
          <w:color w:val="231F20"/>
        </w:rPr>
        <w:t>Evaluated</w:t>
      </w:r>
      <w:r w:rsidR="00643948">
        <w:rPr>
          <w:color w:val="231F20"/>
        </w:rPr>
        <w:t xml:space="preserve"> </w:t>
      </w:r>
      <w:r>
        <w:rPr>
          <w:color w:val="231F20"/>
          <w:spacing w:val="-3"/>
        </w:rPr>
        <w:t>Tender</w:t>
      </w:r>
      <w:r w:rsidR="00643948">
        <w:rPr>
          <w:color w:val="231F20"/>
          <w:spacing w:val="-3"/>
        </w:rPr>
        <w:t xml:space="preserve"> </w:t>
      </w:r>
      <w:r>
        <w:rPr>
          <w:color w:val="231F20"/>
        </w:rPr>
        <w:t xml:space="preserve">conforming </w:t>
      </w:r>
      <w:r w:rsidR="00643948">
        <w:rPr>
          <w:color w:val="231F20"/>
        </w:rPr>
        <w:t xml:space="preserve">to the </w:t>
      </w:r>
      <w:r>
        <w:rPr>
          <w:color w:val="231F20"/>
        </w:rPr>
        <w:t>basic</w:t>
      </w:r>
      <w:r w:rsidR="00643948">
        <w:rPr>
          <w:color w:val="231F20"/>
        </w:rPr>
        <w:t xml:space="preserve"> </w:t>
      </w:r>
      <w:r>
        <w:rPr>
          <w:color w:val="231F20"/>
        </w:rPr>
        <w:t>technical</w:t>
      </w:r>
      <w:r w:rsidR="00643948">
        <w:rPr>
          <w:color w:val="231F20"/>
        </w:rPr>
        <w:t xml:space="preserve"> </w:t>
      </w:r>
      <w:r>
        <w:rPr>
          <w:color w:val="231F20"/>
        </w:rPr>
        <w:t>requirements</w:t>
      </w:r>
      <w:r w:rsidR="00643948">
        <w:rPr>
          <w:color w:val="231F20"/>
        </w:rPr>
        <w:t xml:space="preserve"> </w:t>
      </w:r>
      <w:r>
        <w:rPr>
          <w:color w:val="231F20"/>
        </w:rPr>
        <w:t>shall</w:t>
      </w:r>
      <w:r w:rsidR="00643948">
        <w:rPr>
          <w:color w:val="231F20"/>
        </w:rPr>
        <w:t xml:space="preserve"> </w:t>
      </w:r>
      <w:r>
        <w:rPr>
          <w:color w:val="231F20"/>
        </w:rPr>
        <w:t>be</w:t>
      </w:r>
      <w:r w:rsidR="00643948">
        <w:rPr>
          <w:color w:val="231F20"/>
        </w:rPr>
        <w:t xml:space="preserve"> </w:t>
      </w:r>
      <w:r>
        <w:rPr>
          <w:color w:val="231F20"/>
        </w:rPr>
        <w:t>considered</w:t>
      </w:r>
      <w:r w:rsidR="00643948">
        <w:rPr>
          <w:color w:val="231F20"/>
        </w:rPr>
        <w:t xml:space="preserve"> </w:t>
      </w:r>
      <w:r>
        <w:rPr>
          <w:color w:val="231F20"/>
        </w:rPr>
        <w:t>by</w:t>
      </w:r>
      <w:r w:rsidR="00643948">
        <w:rPr>
          <w:color w:val="231F20"/>
        </w:rPr>
        <w:t xml:space="preserve"> </w:t>
      </w:r>
      <w:r>
        <w:rPr>
          <w:color w:val="231F20"/>
        </w:rPr>
        <w:t>the</w:t>
      </w:r>
      <w:r w:rsidR="00643948">
        <w:rPr>
          <w:color w:val="231F20"/>
        </w:rPr>
        <w:t xml:space="preserve"> </w:t>
      </w:r>
      <w:r>
        <w:rPr>
          <w:color w:val="231F20"/>
        </w:rPr>
        <w:t>Procuring</w:t>
      </w:r>
      <w:r w:rsidR="00643948">
        <w:rPr>
          <w:color w:val="231F20"/>
        </w:rPr>
        <w:t xml:space="preserve"> </w:t>
      </w:r>
      <w:r>
        <w:rPr>
          <w:color w:val="231F20"/>
          <w:spacing w:val="-3"/>
        </w:rPr>
        <w:t>Entity.</w:t>
      </w:r>
    </w:p>
    <w:p w14:paraId="00FB737E" w14:textId="77777777" w:rsidR="00607E22" w:rsidRDefault="00154745" w:rsidP="00385A10">
      <w:pPr>
        <w:pStyle w:val="Heading4"/>
        <w:numPr>
          <w:ilvl w:val="0"/>
          <w:numId w:val="77"/>
        </w:numPr>
        <w:tabs>
          <w:tab w:val="left" w:pos="807"/>
          <w:tab w:val="left" w:pos="808"/>
        </w:tabs>
        <w:spacing w:before="238"/>
        <w:ind w:left="807" w:hanging="540"/>
        <w:rPr>
          <w:color w:val="231F20"/>
        </w:rPr>
      </w:pPr>
      <w:r>
        <w:rPr>
          <w:color w:val="231F20"/>
        </w:rPr>
        <w:t>Post</w:t>
      </w:r>
      <w:r w:rsidR="00A97C55">
        <w:rPr>
          <w:color w:val="231F20"/>
        </w:rPr>
        <w:t xml:space="preserve"> </w:t>
      </w:r>
      <w:r>
        <w:rPr>
          <w:color w:val="231F20"/>
        </w:rPr>
        <w:t>qualiﬁcation</w:t>
      </w:r>
      <w:r w:rsidR="00643948">
        <w:rPr>
          <w:color w:val="231F20"/>
        </w:rPr>
        <w:t xml:space="preserve"> </w:t>
      </w:r>
      <w:r>
        <w:rPr>
          <w:color w:val="231F20"/>
        </w:rPr>
        <w:t>and</w:t>
      </w:r>
      <w:r w:rsidR="00643948">
        <w:rPr>
          <w:color w:val="231F20"/>
        </w:rPr>
        <w:t xml:space="preserve"> </w:t>
      </w:r>
      <w:r>
        <w:rPr>
          <w:color w:val="231F20"/>
        </w:rPr>
        <w:t>Contract</w:t>
      </w:r>
      <w:r w:rsidR="00643948">
        <w:rPr>
          <w:color w:val="231F20"/>
        </w:rPr>
        <w:t xml:space="preserve"> </w:t>
      </w:r>
      <w:r>
        <w:rPr>
          <w:color w:val="231F20"/>
        </w:rPr>
        <w:t>award</w:t>
      </w:r>
      <w:r w:rsidR="00643948">
        <w:rPr>
          <w:color w:val="231F20"/>
        </w:rPr>
        <w:t xml:space="preserve"> </w:t>
      </w:r>
      <w:r>
        <w:rPr>
          <w:color w:val="231F20"/>
        </w:rPr>
        <w:t>(ITT</w:t>
      </w:r>
      <w:r w:rsidR="00643948">
        <w:rPr>
          <w:color w:val="231F20"/>
        </w:rPr>
        <w:t xml:space="preserve"> </w:t>
      </w:r>
      <w:r>
        <w:rPr>
          <w:color w:val="231F20"/>
        </w:rPr>
        <w:t>39),</w:t>
      </w:r>
      <w:r w:rsidR="00643948">
        <w:rPr>
          <w:color w:val="231F20"/>
        </w:rPr>
        <w:t xml:space="preserve"> </w:t>
      </w:r>
      <w:r>
        <w:rPr>
          <w:color w:val="231F20"/>
        </w:rPr>
        <w:t>more</w:t>
      </w:r>
      <w:r w:rsidR="00643948">
        <w:rPr>
          <w:color w:val="231F20"/>
        </w:rPr>
        <w:t xml:space="preserve"> </w:t>
      </w:r>
      <w:r>
        <w:rPr>
          <w:color w:val="231F20"/>
        </w:rPr>
        <w:t>speciﬁcally,</w:t>
      </w:r>
    </w:p>
    <w:p w14:paraId="498A4C10" w14:textId="77777777" w:rsidR="00607E22" w:rsidRDefault="00154745" w:rsidP="00385A10">
      <w:pPr>
        <w:pStyle w:val="ListParagraph"/>
        <w:numPr>
          <w:ilvl w:val="0"/>
          <w:numId w:val="45"/>
        </w:numPr>
        <w:tabs>
          <w:tab w:val="left" w:pos="1270"/>
        </w:tabs>
        <w:spacing w:before="120" w:line="230" w:lineRule="auto"/>
        <w:ind w:right="699" w:hanging="465"/>
        <w:jc w:val="both"/>
      </w:pPr>
      <w:r>
        <w:rPr>
          <w:color w:val="231F20"/>
        </w:rPr>
        <w:t xml:space="preserve">In case the tender </w:t>
      </w:r>
      <w:r>
        <w:rPr>
          <w:color w:val="231F20"/>
          <w:u w:val="single" w:color="231F20"/>
        </w:rPr>
        <w:t>was subject to post-qualiﬁcation</w:t>
      </w:r>
      <w:r>
        <w:rPr>
          <w:color w:val="231F20"/>
        </w:rPr>
        <w:t>, the contract shall be awarded to the lowest evaluated tenderer,</w:t>
      </w:r>
      <w:r w:rsidR="00643948">
        <w:rPr>
          <w:color w:val="231F20"/>
        </w:rPr>
        <w:t xml:space="preserve"> </w:t>
      </w:r>
      <w:r>
        <w:rPr>
          <w:color w:val="231F20"/>
        </w:rPr>
        <w:t>subject</w:t>
      </w:r>
      <w:r w:rsidR="00643948">
        <w:rPr>
          <w:color w:val="231F20"/>
        </w:rPr>
        <w:t xml:space="preserve"> </w:t>
      </w:r>
      <w:r>
        <w:rPr>
          <w:color w:val="231F20"/>
        </w:rPr>
        <w:t>to</w:t>
      </w:r>
      <w:r w:rsidR="00643948">
        <w:rPr>
          <w:color w:val="231F20"/>
        </w:rPr>
        <w:t xml:space="preserve"> </w:t>
      </w:r>
      <w:r>
        <w:rPr>
          <w:color w:val="231F20"/>
        </w:rPr>
        <w:t>conﬁrmation</w:t>
      </w:r>
      <w:r w:rsidR="00643948">
        <w:rPr>
          <w:color w:val="231F20"/>
        </w:rPr>
        <w:t xml:space="preserve"> </w:t>
      </w:r>
      <w:r>
        <w:rPr>
          <w:color w:val="231F20"/>
        </w:rPr>
        <w:t>of</w:t>
      </w:r>
      <w:r w:rsidR="00643948">
        <w:rPr>
          <w:color w:val="231F20"/>
        </w:rPr>
        <w:t xml:space="preserve"> </w:t>
      </w:r>
      <w:r>
        <w:rPr>
          <w:color w:val="231F20"/>
        </w:rPr>
        <w:t>prequaliﬁcation</w:t>
      </w:r>
      <w:r w:rsidR="00643948">
        <w:rPr>
          <w:color w:val="231F20"/>
        </w:rPr>
        <w:t xml:space="preserve"> </w:t>
      </w:r>
      <w:r>
        <w:rPr>
          <w:color w:val="231F20"/>
        </w:rPr>
        <w:t>data,</w:t>
      </w:r>
      <w:r w:rsidR="00643948">
        <w:rPr>
          <w:color w:val="231F20"/>
        </w:rPr>
        <w:t xml:space="preserve"> </w:t>
      </w:r>
      <w:r>
        <w:rPr>
          <w:color w:val="231F20"/>
        </w:rPr>
        <w:t>if</w:t>
      </w:r>
      <w:r w:rsidR="00643948">
        <w:rPr>
          <w:color w:val="231F20"/>
        </w:rPr>
        <w:t xml:space="preserve"> </w:t>
      </w:r>
      <w:r>
        <w:rPr>
          <w:color w:val="231F20"/>
        </w:rPr>
        <w:t>so</w:t>
      </w:r>
      <w:r w:rsidR="00643948">
        <w:rPr>
          <w:color w:val="231F20"/>
        </w:rPr>
        <w:t xml:space="preserve"> </w:t>
      </w:r>
      <w:r>
        <w:rPr>
          <w:color w:val="231F20"/>
        </w:rPr>
        <w:t>required.</w:t>
      </w:r>
    </w:p>
    <w:p w14:paraId="5994F0DB" w14:textId="77777777" w:rsidR="00607E22" w:rsidRDefault="006B2C60" w:rsidP="00385A10">
      <w:pPr>
        <w:pStyle w:val="ListParagraph"/>
        <w:numPr>
          <w:ilvl w:val="0"/>
          <w:numId w:val="45"/>
        </w:numPr>
        <w:tabs>
          <w:tab w:val="left" w:pos="1270"/>
        </w:tabs>
        <w:spacing w:before="124" w:line="230" w:lineRule="auto"/>
        <w:ind w:right="687" w:hanging="465"/>
        <w:jc w:val="both"/>
      </w:pPr>
      <w:r>
        <w:rPr>
          <w:color w:val="231F20"/>
        </w:rPr>
        <w:t>In case</w:t>
      </w:r>
      <w:r w:rsidR="00643948">
        <w:rPr>
          <w:color w:val="231F20"/>
        </w:rPr>
        <w:t xml:space="preserve"> </w:t>
      </w:r>
      <w:r w:rsidR="00154745">
        <w:rPr>
          <w:color w:val="231F20"/>
        </w:rPr>
        <w:t>the</w:t>
      </w:r>
      <w:r w:rsidR="00643948">
        <w:rPr>
          <w:color w:val="231F20"/>
        </w:rPr>
        <w:t xml:space="preserve"> </w:t>
      </w:r>
      <w:r w:rsidR="00154745">
        <w:rPr>
          <w:color w:val="231F20"/>
        </w:rPr>
        <w:t>tender</w:t>
      </w:r>
      <w:r w:rsidR="00643948">
        <w:rPr>
          <w:color w:val="231F20"/>
        </w:rPr>
        <w:t xml:space="preserve"> </w:t>
      </w:r>
      <w:r w:rsidR="00154745">
        <w:rPr>
          <w:color w:val="231F20"/>
          <w:u w:val="single" w:color="231F20"/>
        </w:rPr>
        <w:t>was</w:t>
      </w:r>
      <w:r w:rsidR="00643948">
        <w:rPr>
          <w:color w:val="231F20"/>
          <w:u w:val="single" w:color="231F20"/>
        </w:rPr>
        <w:t xml:space="preserve"> </w:t>
      </w:r>
      <w:r w:rsidR="00154745">
        <w:rPr>
          <w:color w:val="231F20"/>
          <w:u w:val="single" w:color="231F20"/>
        </w:rPr>
        <w:t>not</w:t>
      </w:r>
      <w:r w:rsidR="00643948">
        <w:rPr>
          <w:color w:val="231F20"/>
          <w:u w:val="single" w:color="231F20"/>
        </w:rPr>
        <w:t xml:space="preserve"> </w:t>
      </w:r>
      <w:r w:rsidR="00154745">
        <w:rPr>
          <w:color w:val="231F20"/>
          <w:u w:val="single" w:color="231F20"/>
        </w:rPr>
        <w:t>subject</w:t>
      </w:r>
      <w:r w:rsidR="00643948">
        <w:rPr>
          <w:color w:val="231F20"/>
          <w:u w:val="single" w:color="231F20"/>
        </w:rPr>
        <w:t xml:space="preserve"> </w:t>
      </w:r>
      <w:r w:rsidR="00154745">
        <w:rPr>
          <w:color w:val="231F20"/>
          <w:u w:val="single" w:color="231F20"/>
        </w:rPr>
        <w:t>to</w:t>
      </w:r>
      <w:r w:rsidR="00643948">
        <w:rPr>
          <w:color w:val="231F20"/>
          <w:u w:val="single" w:color="231F20"/>
        </w:rPr>
        <w:t xml:space="preserve"> </w:t>
      </w:r>
      <w:r w:rsidR="00154745">
        <w:rPr>
          <w:color w:val="231F20"/>
          <w:u w:val="single" w:color="231F20"/>
        </w:rPr>
        <w:t>post-qualiﬁcation</w:t>
      </w:r>
      <w:r w:rsidR="00154745">
        <w:rPr>
          <w:color w:val="231F20"/>
        </w:rPr>
        <w:t>,</w:t>
      </w:r>
      <w:r w:rsidR="00643948">
        <w:rPr>
          <w:color w:val="231F20"/>
        </w:rPr>
        <w:t xml:space="preserve"> </w:t>
      </w:r>
      <w:r w:rsidR="00154745">
        <w:rPr>
          <w:color w:val="231F20"/>
        </w:rPr>
        <w:t>the</w:t>
      </w:r>
      <w:r w:rsidR="00643948">
        <w:rPr>
          <w:color w:val="231F20"/>
        </w:rPr>
        <w:t xml:space="preserve"> </w:t>
      </w:r>
      <w:r w:rsidR="00154745">
        <w:rPr>
          <w:color w:val="231F20"/>
        </w:rPr>
        <w:t>tender</w:t>
      </w:r>
      <w:r w:rsidR="00643948">
        <w:rPr>
          <w:color w:val="231F20"/>
        </w:rPr>
        <w:t xml:space="preserve"> </w:t>
      </w:r>
      <w:r w:rsidR="00154745">
        <w:rPr>
          <w:color w:val="231F20"/>
        </w:rPr>
        <w:t>that</w:t>
      </w:r>
      <w:r w:rsidR="00643948">
        <w:rPr>
          <w:color w:val="231F20"/>
        </w:rPr>
        <w:t xml:space="preserve"> </w:t>
      </w:r>
      <w:r w:rsidR="00154745">
        <w:rPr>
          <w:color w:val="231F20"/>
        </w:rPr>
        <w:t>has</w:t>
      </w:r>
      <w:r w:rsidR="00643948">
        <w:rPr>
          <w:color w:val="231F20"/>
        </w:rPr>
        <w:t xml:space="preserve"> </w:t>
      </w:r>
      <w:r w:rsidR="00154745">
        <w:rPr>
          <w:color w:val="231F20"/>
        </w:rPr>
        <w:t>been</w:t>
      </w:r>
      <w:r w:rsidR="00643948">
        <w:rPr>
          <w:color w:val="231F20"/>
        </w:rPr>
        <w:t xml:space="preserve"> </w:t>
      </w:r>
      <w:r w:rsidR="00154745">
        <w:rPr>
          <w:color w:val="231F20"/>
        </w:rPr>
        <w:t>determined</w:t>
      </w:r>
      <w:r w:rsidR="00643948">
        <w:rPr>
          <w:color w:val="231F20"/>
        </w:rPr>
        <w:t xml:space="preserve"> </w:t>
      </w:r>
      <w:r w:rsidR="00154745">
        <w:rPr>
          <w:color w:val="231F20"/>
        </w:rPr>
        <w:t>to</w:t>
      </w:r>
      <w:r w:rsidR="00643948">
        <w:rPr>
          <w:color w:val="231F20"/>
        </w:rPr>
        <w:t xml:space="preserve"> </w:t>
      </w:r>
      <w:r w:rsidR="00154745">
        <w:rPr>
          <w:color w:val="231F20"/>
        </w:rPr>
        <w:t>be</w:t>
      </w:r>
      <w:r w:rsidR="00643948">
        <w:rPr>
          <w:color w:val="231F20"/>
        </w:rPr>
        <w:t xml:space="preserve"> </w:t>
      </w:r>
      <w:r w:rsidR="00154745">
        <w:rPr>
          <w:color w:val="231F20"/>
        </w:rPr>
        <w:t>the</w:t>
      </w:r>
      <w:r w:rsidR="00643948">
        <w:rPr>
          <w:color w:val="231F20"/>
        </w:rPr>
        <w:t xml:space="preserve"> </w:t>
      </w:r>
      <w:r w:rsidR="00154745">
        <w:rPr>
          <w:color w:val="231F20"/>
        </w:rPr>
        <w:t>lowest evaluated tenderer shall be considered for contract award, subject to meeting each of the following conditions.</w:t>
      </w:r>
    </w:p>
    <w:p w14:paraId="41E8EE34" w14:textId="77777777" w:rsidR="00607E22" w:rsidRDefault="00154745" w:rsidP="00385A10">
      <w:pPr>
        <w:pStyle w:val="ListParagraph"/>
        <w:numPr>
          <w:ilvl w:val="1"/>
          <w:numId w:val="45"/>
        </w:numPr>
        <w:tabs>
          <w:tab w:val="left" w:pos="1748"/>
          <w:tab w:val="left" w:pos="9019"/>
        </w:tabs>
        <w:spacing w:before="124" w:line="230" w:lineRule="auto"/>
        <w:ind w:right="687"/>
        <w:jc w:val="both"/>
      </w:pPr>
      <w:r>
        <w:rPr>
          <w:color w:val="231F20"/>
        </w:rPr>
        <w:t>The</w:t>
      </w:r>
      <w:r w:rsidR="00A97C55">
        <w:rPr>
          <w:color w:val="231F20"/>
        </w:rPr>
        <w:t xml:space="preserve"> </w:t>
      </w:r>
      <w:r>
        <w:rPr>
          <w:color w:val="231F20"/>
        </w:rPr>
        <w:t>Tenderer</w:t>
      </w:r>
      <w:r w:rsidR="00AD4A59">
        <w:rPr>
          <w:color w:val="231F20"/>
        </w:rPr>
        <w:t xml:space="preserve"> </w:t>
      </w:r>
      <w:r>
        <w:rPr>
          <w:color w:val="231F20"/>
        </w:rPr>
        <w:t>shall</w:t>
      </w:r>
      <w:r w:rsidR="00AD4A59">
        <w:rPr>
          <w:color w:val="231F20"/>
        </w:rPr>
        <w:t xml:space="preserve"> </w:t>
      </w:r>
      <w:r>
        <w:rPr>
          <w:color w:val="231F20"/>
        </w:rPr>
        <w:t>demonstrate</w:t>
      </w:r>
      <w:r w:rsidR="00AD4A59">
        <w:rPr>
          <w:color w:val="231F20"/>
        </w:rPr>
        <w:t xml:space="preserve"> </w:t>
      </w:r>
      <w:r>
        <w:rPr>
          <w:color w:val="231F20"/>
        </w:rPr>
        <w:t>that</w:t>
      </w:r>
      <w:r w:rsidR="00AD4A59">
        <w:rPr>
          <w:color w:val="231F20"/>
        </w:rPr>
        <w:t xml:space="preserve"> </w:t>
      </w:r>
      <w:r>
        <w:rPr>
          <w:color w:val="231F20"/>
        </w:rPr>
        <w:t>it</w:t>
      </w:r>
      <w:r w:rsidR="00AD4A59">
        <w:rPr>
          <w:color w:val="231F20"/>
        </w:rPr>
        <w:t xml:space="preserve"> </w:t>
      </w:r>
      <w:r>
        <w:rPr>
          <w:color w:val="231F20"/>
        </w:rPr>
        <w:t>has</w:t>
      </w:r>
      <w:r w:rsidR="00AD4A59">
        <w:rPr>
          <w:color w:val="231F20"/>
        </w:rPr>
        <w:t xml:space="preserve"> </w:t>
      </w:r>
      <w:r>
        <w:rPr>
          <w:color w:val="231F20"/>
        </w:rPr>
        <w:t>access</w:t>
      </w:r>
      <w:r w:rsidR="00AD4A59">
        <w:rPr>
          <w:color w:val="231F20"/>
        </w:rPr>
        <w:t xml:space="preserve"> </w:t>
      </w:r>
      <w:r>
        <w:rPr>
          <w:color w:val="231F20"/>
        </w:rPr>
        <w:t>to,</w:t>
      </w:r>
      <w:r w:rsidR="00AD4A59">
        <w:rPr>
          <w:color w:val="231F20"/>
        </w:rPr>
        <w:t xml:space="preserve"> </w:t>
      </w:r>
      <w:r>
        <w:rPr>
          <w:color w:val="231F20"/>
        </w:rPr>
        <w:t>or</w:t>
      </w:r>
      <w:r w:rsidR="00AD4A59">
        <w:rPr>
          <w:color w:val="231F20"/>
        </w:rPr>
        <w:t xml:space="preserve"> </w:t>
      </w:r>
      <w:r>
        <w:rPr>
          <w:color w:val="231F20"/>
        </w:rPr>
        <w:t>has</w:t>
      </w:r>
      <w:r w:rsidR="00AD4A59">
        <w:rPr>
          <w:color w:val="231F20"/>
        </w:rPr>
        <w:t xml:space="preserve"> </w:t>
      </w:r>
      <w:r>
        <w:rPr>
          <w:color w:val="231F20"/>
        </w:rPr>
        <w:t>available,</w:t>
      </w:r>
      <w:r w:rsidR="00AD4A59">
        <w:rPr>
          <w:color w:val="231F20"/>
        </w:rPr>
        <w:t xml:space="preserve"> </w:t>
      </w:r>
      <w:r>
        <w:rPr>
          <w:color w:val="231F20"/>
        </w:rPr>
        <w:t>liquid</w:t>
      </w:r>
      <w:r w:rsidR="00AD4A59">
        <w:rPr>
          <w:color w:val="231F20"/>
        </w:rPr>
        <w:t xml:space="preserve"> </w:t>
      </w:r>
      <w:r>
        <w:rPr>
          <w:color w:val="231F20"/>
        </w:rPr>
        <w:t>assets,</w:t>
      </w:r>
      <w:r w:rsidR="00AD4A59">
        <w:rPr>
          <w:color w:val="231F20"/>
        </w:rPr>
        <w:t xml:space="preserve"> </w:t>
      </w:r>
      <w:r>
        <w:rPr>
          <w:color w:val="231F20"/>
        </w:rPr>
        <w:t>unencumbered</w:t>
      </w:r>
      <w:r w:rsidR="00AD4A59">
        <w:rPr>
          <w:color w:val="231F20"/>
        </w:rPr>
        <w:t xml:space="preserve"> </w:t>
      </w:r>
      <w:r>
        <w:rPr>
          <w:color w:val="231F20"/>
        </w:rPr>
        <w:t>real assets, lines of credit, and other ﬁnancial means (independent of any contractual advance payment) sufﬁcient</w:t>
      </w:r>
      <w:r w:rsidR="00AD4A59">
        <w:rPr>
          <w:color w:val="231F20"/>
        </w:rPr>
        <w:t xml:space="preserve"> </w:t>
      </w:r>
      <w:r>
        <w:rPr>
          <w:color w:val="231F20"/>
        </w:rPr>
        <w:t>to</w:t>
      </w:r>
      <w:r w:rsidR="00AD4A59">
        <w:rPr>
          <w:color w:val="231F20"/>
        </w:rPr>
        <w:t xml:space="preserve"> </w:t>
      </w:r>
      <w:r>
        <w:rPr>
          <w:color w:val="231F20"/>
        </w:rPr>
        <w:t>meet</w:t>
      </w:r>
      <w:r w:rsidR="00AD4A59">
        <w:rPr>
          <w:color w:val="231F20"/>
        </w:rPr>
        <w:t xml:space="preserve"> </w:t>
      </w:r>
      <w:r>
        <w:rPr>
          <w:color w:val="231F20"/>
        </w:rPr>
        <w:t>the</w:t>
      </w:r>
      <w:r w:rsidR="00AD4A59">
        <w:rPr>
          <w:color w:val="231F20"/>
        </w:rPr>
        <w:t xml:space="preserve"> </w:t>
      </w:r>
      <w:r>
        <w:rPr>
          <w:color w:val="231F20"/>
        </w:rPr>
        <w:t>construction</w:t>
      </w:r>
      <w:r w:rsidR="00AD4A59">
        <w:rPr>
          <w:color w:val="231F20"/>
        </w:rPr>
        <w:t xml:space="preserve"> </w:t>
      </w:r>
      <w:r>
        <w:rPr>
          <w:color w:val="231F20"/>
        </w:rPr>
        <w:t>cash</w:t>
      </w:r>
      <w:r w:rsidR="00AD4A59">
        <w:rPr>
          <w:color w:val="231F20"/>
        </w:rPr>
        <w:t xml:space="preserve"> </w:t>
      </w:r>
      <w:r>
        <w:rPr>
          <w:color w:val="231F20"/>
        </w:rPr>
        <w:t>ﬂow</w:t>
      </w:r>
      <w:r w:rsidR="00AD4A59">
        <w:rPr>
          <w:color w:val="231F20"/>
        </w:rPr>
        <w:t xml:space="preserve"> </w:t>
      </w:r>
      <w:r>
        <w:rPr>
          <w:color w:val="231F20"/>
        </w:rPr>
        <w:t>of</w:t>
      </w:r>
      <w:r w:rsidR="00AD4A59">
        <w:rPr>
          <w:color w:val="231F20"/>
        </w:rPr>
        <w:t xml:space="preserve"> </w:t>
      </w:r>
      <w:r>
        <w:rPr>
          <w:color w:val="231F20"/>
        </w:rPr>
        <w:t>Kenya</w:t>
      </w:r>
      <w:r w:rsidR="00AD4A59">
        <w:rPr>
          <w:color w:val="231F20"/>
        </w:rPr>
        <w:t xml:space="preserve"> </w:t>
      </w:r>
      <w:r>
        <w:rPr>
          <w:color w:val="231F20"/>
        </w:rPr>
        <w:t>Shillings</w:t>
      </w:r>
      <w:r>
        <w:rPr>
          <w:color w:val="231F20"/>
          <w:u w:val="single" w:color="221E1F"/>
        </w:rPr>
        <w:tab/>
      </w:r>
    </w:p>
    <w:p w14:paraId="20072945" w14:textId="77777777" w:rsidR="00607E22" w:rsidRDefault="00154745" w:rsidP="00385A10">
      <w:pPr>
        <w:pStyle w:val="ListParagraph"/>
        <w:numPr>
          <w:ilvl w:val="1"/>
          <w:numId w:val="45"/>
        </w:numPr>
        <w:tabs>
          <w:tab w:val="left" w:pos="1748"/>
          <w:tab w:val="left" w:pos="4336"/>
          <w:tab w:val="left" w:pos="9033"/>
        </w:tabs>
        <w:spacing w:before="124" w:line="230" w:lineRule="auto"/>
        <w:ind w:right="687"/>
        <w:jc w:val="both"/>
      </w:pPr>
      <w:r>
        <w:rPr>
          <w:color w:val="231F20"/>
        </w:rPr>
        <w:t xml:space="preserve">Minimum </w:t>
      </w:r>
      <w:r>
        <w:rPr>
          <w:color w:val="231F20"/>
          <w:u w:val="single" w:color="231F20"/>
        </w:rPr>
        <w:t>average</w:t>
      </w:r>
      <w:r>
        <w:rPr>
          <w:color w:val="231F20"/>
        </w:rPr>
        <w:t xml:space="preserve"> annual construction turnover of Kenya Shillings</w:t>
      </w:r>
      <w:r>
        <w:rPr>
          <w:color w:val="231F20"/>
          <w:u w:val="single" w:color="221E1F"/>
        </w:rPr>
        <w:tab/>
      </w:r>
      <w:r>
        <w:rPr>
          <w:i/>
          <w:color w:val="231F20"/>
        </w:rPr>
        <w:t>[insert amount]</w:t>
      </w:r>
      <w:r>
        <w:rPr>
          <w:color w:val="231F20"/>
        </w:rPr>
        <w:t>, equivalent</w:t>
      </w:r>
      <w:r w:rsidR="00AD4A59">
        <w:rPr>
          <w:color w:val="231F20"/>
        </w:rPr>
        <w:t xml:space="preserve"> </w:t>
      </w:r>
      <w:r>
        <w:rPr>
          <w:color w:val="231F20"/>
        </w:rPr>
        <w:t>calculated</w:t>
      </w:r>
      <w:r w:rsidR="00AD4A59">
        <w:rPr>
          <w:color w:val="231F20"/>
        </w:rPr>
        <w:t xml:space="preserve"> </w:t>
      </w:r>
      <w:r>
        <w:rPr>
          <w:color w:val="231F20"/>
        </w:rPr>
        <w:t>as</w:t>
      </w:r>
      <w:r w:rsidR="00AD4A59">
        <w:rPr>
          <w:color w:val="231F20"/>
        </w:rPr>
        <w:t xml:space="preserve"> </w:t>
      </w:r>
      <w:r>
        <w:rPr>
          <w:color w:val="231F20"/>
        </w:rPr>
        <w:t>total</w:t>
      </w:r>
      <w:r w:rsidR="00AD4A59">
        <w:rPr>
          <w:color w:val="231F20"/>
        </w:rPr>
        <w:t xml:space="preserve"> </w:t>
      </w:r>
      <w:r>
        <w:rPr>
          <w:color w:val="231F20"/>
        </w:rPr>
        <w:t>certiﬁed</w:t>
      </w:r>
      <w:r w:rsidR="00AD4A59">
        <w:rPr>
          <w:color w:val="231F20"/>
        </w:rPr>
        <w:t xml:space="preserve"> </w:t>
      </w:r>
      <w:r>
        <w:rPr>
          <w:color w:val="231F20"/>
        </w:rPr>
        <w:t>payments</w:t>
      </w:r>
      <w:r w:rsidR="00AD4A59">
        <w:rPr>
          <w:color w:val="231F20"/>
        </w:rPr>
        <w:t xml:space="preserve"> </w:t>
      </w:r>
      <w:r>
        <w:rPr>
          <w:color w:val="231F20"/>
        </w:rPr>
        <w:t>received</w:t>
      </w:r>
      <w:r w:rsidR="00AD4A59">
        <w:rPr>
          <w:color w:val="231F20"/>
        </w:rPr>
        <w:t xml:space="preserve"> </w:t>
      </w:r>
      <w:r>
        <w:rPr>
          <w:color w:val="231F20"/>
        </w:rPr>
        <w:t>for</w:t>
      </w:r>
      <w:r w:rsidR="00AD4A59">
        <w:rPr>
          <w:color w:val="231F20"/>
        </w:rPr>
        <w:t xml:space="preserve"> </w:t>
      </w:r>
      <w:r>
        <w:rPr>
          <w:color w:val="231F20"/>
        </w:rPr>
        <w:t>contracts</w:t>
      </w:r>
      <w:r w:rsidR="00AD4A59">
        <w:rPr>
          <w:color w:val="231F20"/>
        </w:rPr>
        <w:t xml:space="preserve"> </w:t>
      </w:r>
      <w:r>
        <w:rPr>
          <w:color w:val="231F20"/>
        </w:rPr>
        <w:t>in</w:t>
      </w:r>
      <w:r w:rsidR="00AD4A59">
        <w:rPr>
          <w:color w:val="231F20"/>
        </w:rPr>
        <w:t xml:space="preserve"> </w:t>
      </w:r>
      <w:r>
        <w:rPr>
          <w:color w:val="231F20"/>
        </w:rPr>
        <w:t>progress</w:t>
      </w:r>
      <w:r w:rsidR="00AD4A59">
        <w:rPr>
          <w:color w:val="231F20"/>
        </w:rPr>
        <w:t xml:space="preserve"> </w:t>
      </w:r>
      <w:r>
        <w:rPr>
          <w:color w:val="231F20"/>
        </w:rPr>
        <w:t>and/</w:t>
      </w:r>
      <w:r w:rsidR="00AD4A59">
        <w:rPr>
          <w:color w:val="231F20"/>
        </w:rPr>
        <w:t xml:space="preserve"> </w:t>
      </w:r>
      <w:r>
        <w:rPr>
          <w:color w:val="231F20"/>
        </w:rPr>
        <w:t>or</w:t>
      </w:r>
      <w:r w:rsidR="00AD4A59">
        <w:rPr>
          <w:color w:val="231F20"/>
        </w:rPr>
        <w:t xml:space="preserve"> </w:t>
      </w:r>
      <w:r>
        <w:rPr>
          <w:color w:val="231F20"/>
        </w:rPr>
        <w:t>completed within</w:t>
      </w:r>
      <w:r w:rsidR="00AD4A59">
        <w:rPr>
          <w:color w:val="231F20"/>
        </w:rPr>
        <w:t xml:space="preserve"> </w:t>
      </w:r>
      <w:r>
        <w:rPr>
          <w:color w:val="231F20"/>
        </w:rPr>
        <w:t>the</w:t>
      </w:r>
      <w:r w:rsidR="00AD4A59">
        <w:rPr>
          <w:color w:val="231F20"/>
        </w:rPr>
        <w:t xml:space="preserve"> </w:t>
      </w:r>
      <w:r>
        <w:rPr>
          <w:color w:val="231F20"/>
        </w:rPr>
        <w:t>last</w:t>
      </w:r>
      <w:r>
        <w:rPr>
          <w:color w:val="231F20"/>
          <w:u w:val="single" w:color="221E1F"/>
        </w:rPr>
        <w:tab/>
      </w:r>
      <w:r>
        <w:rPr>
          <w:i/>
          <w:color w:val="231F20"/>
        </w:rPr>
        <w:t>[insert</w:t>
      </w:r>
      <w:r w:rsidR="00AD4A59">
        <w:rPr>
          <w:i/>
          <w:color w:val="231F20"/>
        </w:rPr>
        <w:t xml:space="preserve"> </w:t>
      </w:r>
      <w:r>
        <w:rPr>
          <w:i/>
          <w:color w:val="231F20"/>
        </w:rPr>
        <w:t>of</w:t>
      </w:r>
      <w:r w:rsidR="00AD4A59">
        <w:rPr>
          <w:i/>
          <w:color w:val="231F20"/>
        </w:rPr>
        <w:t xml:space="preserve"> </w:t>
      </w:r>
      <w:r>
        <w:rPr>
          <w:i/>
          <w:color w:val="231F20"/>
        </w:rPr>
        <w:t>year]</w:t>
      </w:r>
      <w:r w:rsidR="00AD4A59">
        <w:rPr>
          <w:i/>
          <w:color w:val="231F20"/>
        </w:rPr>
        <w:t xml:space="preserve"> </w:t>
      </w:r>
      <w:r>
        <w:rPr>
          <w:color w:val="231F20"/>
        </w:rPr>
        <w:t>years.</w:t>
      </w:r>
    </w:p>
    <w:p w14:paraId="4DC6F084" w14:textId="77777777" w:rsidR="00607E22" w:rsidRDefault="00154745" w:rsidP="00385A10">
      <w:pPr>
        <w:pStyle w:val="ListParagraph"/>
        <w:numPr>
          <w:ilvl w:val="1"/>
          <w:numId w:val="45"/>
        </w:numPr>
        <w:tabs>
          <w:tab w:val="left" w:pos="1748"/>
          <w:tab w:val="left" w:pos="3351"/>
          <w:tab w:val="left" w:pos="3980"/>
        </w:tabs>
        <w:spacing w:before="124" w:line="247" w:lineRule="exact"/>
        <w:ind w:right="687"/>
        <w:jc w:val="both"/>
      </w:pPr>
      <w:r w:rsidRPr="007C48E4">
        <w:rPr>
          <w:color w:val="231F20"/>
        </w:rPr>
        <w:t>At</w:t>
      </w:r>
      <w:r w:rsidR="00A97C55">
        <w:rPr>
          <w:color w:val="231F20"/>
        </w:rPr>
        <w:t xml:space="preserve"> </w:t>
      </w:r>
      <w:r w:rsidRPr="007C48E4">
        <w:rPr>
          <w:color w:val="231F20"/>
        </w:rPr>
        <w:t>least</w:t>
      </w:r>
      <w:r w:rsidRPr="007C48E4">
        <w:rPr>
          <w:color w:val="231F20"/>
          <w:u w:val="single" w:color="221E1F"/>
        </w:rPr>
        <w:tab/>
      </w:r>
      <w:r w:rsidRPr="007C48E4">
        <w:rPr>
          <w:color w:val="231F20"/>
        </w:rPr>
        <w:t>(</w:t>
      </w:r>
      <w:r w:rsidRPr="007C48E4">
        <w:rPr>
          <w:i/>
          <w:color w:val="231F20"/>
        </w:rPr>
        <w:t>insert</w:t>
      </w:r>
      <w:r w:rsidR="00AD4A59" w:rsidRPr="007C48E4">
        <w:rPr>
          <w:i/>
          <w:color w:val="231F20"/>
        </w:rPr>
        <w:t xml:space="preserve"> </w:t>
      </w:r>
      <w:r w:rsidRPr="007C48E4">
        <w:rPr>
          <w:i/>
          <w:color w:val="231F20"/>
        </w:rPr>
        <w:t>number)</w:t>
      </w:r>
      <w:r w:rsidR="00AD4A59" w:rsidRPr="007C48E4">
        <w:rPr>
          <w:i/>
          <w:color w:val="231F20"/>
        </w:rPr>
        <w:t xml:space="preserve"> </w:t>
      </w:r>
      <w:r w:rsidRPr="007C48E4">
        <w:rPr>
          <w:color w:val="231F20"/>
        </w:rPr>
        <w:t>of</w:t>
      </w:r>
      <w:r w:rsidR="00AD4A59" w:rsidRPr="007C48E4">
        <w:rPr>
          <w:color w:val="231F20"/>
        </w:rPr>
        <w:t xml:space="preserve"> </w:t>
      </w:r>
      <w:r w:rsidRPr="007C48E4">
        <w:rPr>
          <w:color w:val="231F20"/>
        </w:rPr>
        <w:t>contract</w:t>
      </w:r>
      <w:r w:rsidR="00AD4A59" w:rsidRPr="007C48E4">
        <w:rPr>
          <w:color w:val="231F20"/>
        </w:rPr>
        <w:t xml:space="preserve"> </w:t>
      </w:r>
      <w:r w:rsidRPr="007C48E4">
        <w:rPr>
          <w:color w:val="231F20"/>
        </w:rPr>
        <w:t>(s)</w:t>
      </w:r>
      <w:r w:rsidR="00AD4A59" w:rsidRPr="007C48E4">
        <w:rPr>
          <w:color w:val="231F20"/>
        </w:rPr>
        <w:t xml:space="preserve"> </w:t>
      </w:r>
      <w:r w:rsidRPr="007C48E4">
        <w:rPr>
          <w:color w:val="231F20"/>
        </w:rPr>
        <w:t>of</w:t>
      </w:r>
      <w:r w:rsidR="00AD4A59" w:rsidRPr="007C48E4">
        <w:rPr>
          <w:color w:val="231F20"/>
        </w:rPr>
        <w:t xml:space="preserve"> </w:t>
      </w:r>
      <w:r w:rsidRPr="007C48E4">
        <w:rPr>
          <w:color w:val="231F20"/>
        </w:rPr>
        <w:t>a</w:t>
      </w:r>
      <w:r w:rsidR="00AD4A59" w:rsidRPr="007C48E4">
        <w:rPr>
          <w:color w:val="231F20"/>
        </w:rPr>
        <w:t xml:space="preserve"> </w:t>
      </w:r>
      <w:r w:rsidRPr="007C48E4">
        <w:rPr>
          <w:color w:val="231F20"/>
        </w:rPr>
        <w:t>similar</w:t>
      </w:r>
      <w:r w:rsidR="00AD4A59" w:rsidRPr="007C48E4">
        <w:rPr>
          <w:color w:val="231F20"/>
        </w:rPr>
        <w:t xml:space="preserve"> </w:t>
      </w:r>
      <w:r w:rsidRPr="007C48E4">
        <w:rPr>
          <w:color w:val="231F20"/>
        </w:rPr>
        <w:t>nature</w:t>
      </w:r>
      <w:r w:rsidR="00AD4A59" w:rsidRPr="007C48E4">
        <w:rPr>
          <w:color w:val="231F20"/>
        </w:rPr>
        <w:t xml:space="preserve"> </w:t>
      </w:r>
      <w:r w:rsidRPr="007C48E4">
        <w:rPr>
          <w:color w:val="231F20"/>
        </w:rPr>
        <w:t>executed</w:t>
      </w:r>
      <w:r w:rsidR="00AD4A59" w:rsidRPr="007C48E4">
        <w:rPr>
          <w:color w:val="231F20"/>
        </w:rPr>
        <w:t xml:space="preserve"> </w:t>
      </w:r>
      <w:r w:rsidRPr="007C48E4">
        <w:rPr>
          <w:color w:val="231F20"/>
        </w:rPr>
        <w:t>within</w:t>
      </w:r>
      <w:r w:rsidR="00AD4A59" w:rsidRPr="007C48E4">
        <w:rPr>
          <w:color w:val="231F20"/>
        </w:rPr>
        <w:t xml:space="preserve"> </w:t>
      </w:r>
      <w:r w:rsidRPr="007C48E4">
        <w:rPr>
          <w:color w:val="231F20"/>
        </w:rPr>
        <w:t>Kenya,</w:t>
      </w:r>
      <w:r w:rsidR="00AD4A59" w:rsidRPr="007C48E4">
        <w:rPr>
          <w:color w:val="231F20"/>
        </w:rPr>
        <w:t xml:space="preserve"> </w:t>
      </w:r>
      <w:r w:rsidRPr="007C48E4">
        <w:rPr>
          <w:color w:val="231F20"/>
        </w:rPr>
        <w:t>or</w:t>
      </w:r>
      <w:r w:rsidR="00AD4A59" w:rsidRPr="007C48E4">
        <w:rPr>
          <w:color w:val="231F20"/>
        </w:rPr>
        <w:t xml:space="preserve"> </w:t>
      </w:r>
      <w:r w:rsidRPr="007C48E4">
        <w:rPr>
          <w:color w:val="231F20"/>
        </w:rPr>
        <w:t>the</w:t>
      </w:r>
      <w:r w:rsidR="00AD4A59" w:rsidRPr="007C48E4">
        <w:rPr>
          <w:color w:val="231F20"/>
        </w:rPr>
        <w:t xml:space="preserve"> </w:t>
      </w:r>
      <w:r w:rsidRPr="007C48E4">
        <w:rPr>
          <w:color w:val="231F20"/>
        </w:rPr>
        <w:t>East African Community or abroad, that have been satisfactorily and substantially completed as a prime contractor,</w:t>
      </w:r>
      <w:r w:rsidR="00AD4A59" w:rsidRPr="007C48E4">
        <w:rPr>
          <w:color w:val="231F20"/>
        </w:rPr>
        <w:t xml:space="preserve"> </w:t>
      </w:r>
      <w:r w:rsidRPr="007C48E4">
        <w:rPr>
          <w:color w:val="231F20"/>
        </w:rPr>
        <w:t>or</w:t>
      </w:r>
      <w:r w:rsidR="00AD4A59" w:rsidRPr="007C48E4">
        <w:rPr>
          <w:color w:val="231F20"/>
        </w:rPr>
        <w:t xml:space="preserve"> </w:t>
      </w:r>
      <w:r w:rsidRPr="007C48E4">
        <w:rPr>
          <w:color w:val="231F20"/>
        </w:rPr>
        <w:t>joint</w:t>
      </w:r>
      <w:r w:rsidR="00AD4A59" w:rsidRPr="007C48E4">
        <w:rPr>
          <w:color w:val="231F20"/>
        </w:rPr>
        <w:t xml:space="preserve"> </w:t>
      </w:r>
      <w:r w:rsidRPr="007C48E4">
        <w:rPr>
          <w:color w:val="231F20"/>
        </w:rPr>
        <w:t>venture</w:t>
      </w:r>
      <w:r w:rsidR="00AD4A59" w:rsidRPr="007C48E4">
        <w:rPr>
          <w:color w:val="231F20"/>
        </w:rPr>
        <w:t xml:space="preserve"> </w:t>
      </w:r>
      <w:r w:rsidRPr="007C48E4">
        <w:rPr>
          <w:color w:val="231F20"/>
        </w:rPr>
        <w:t>member</w:t>
      </w:r>
      <w:r w:rsidR="00AD4A59" w:rsidRPr="007C48E4">
        <w:rPr>
          <w:color w:val="231F20"/>
        </w:rPr>
        <w:t xml:space="preserve"> </w:t>
      </w:r>
      <w:r w:rsidRPr="007C48E4">
        <w:rPr>
          <w:color w:val="231F20"/>
        </w:rPr>
        <w:t>or</w:t>
      </w:r>
      <w:r w:rsidR="00AD4A59" w:rsidRPr="007C48E4">
        <w:rPr>
          <w:color w:val="231F20"/>
        </w:rPr>
        <w:t xml:space="preserve"> </w:t>
      </w:r>
      <w:r w:rsidRPr="007C48E4">
        <w:rPr>
          <w:color w:val="231F20"/>
        </w:rPr>
        <w:t>sub-contractor</w:t>
      </w:r>
      <w:r w:rsidR="00AD4A59" w:rsidRPr="007C48E4">
        <w:rPr>
          <w:color w:val="231F20"/>
        </w:rPr>
        <w:t xml:space="preserve"> </w:t>
      </w:r>
      <w:r w:rsidRPr="007C48E4">
        <w:rPr>
          <w:color w:val="231F20"/>
        </w:rPr>
        <w:t>each</w:t>
      </w:r>
      <w:r w:rsidR="00AD4A59" w:rsidRPr="007C48E4">
        <w:rPr>
          <w:color w:val="231F20"/>
        </w:rPr>
        <w:t xml:space="preserve"> </w:t>
      </w:r>
      <w:r w:rsidRPr="007C48E4">
        <w:rPr>
          <w:color w:val="231F20"/>
        </w:rPr>
        <w:t>of</w:t>
      </w:r>
      <w:r w:rsidR="00AD4A59" w:rsidRPr="007C48E4">
        <w:rPr>
          <w:color w:val="231F20"/>
        </w:rPr>
        <w:t xml:space="preserve"> </w:t>
      </w:r>
      <w:r w:rsidRPr="007C48E4">
        <w:rPr>
          <w:color w:val="231F20"/>
        </w:rPr>
        <w:t>minimum</w:t>
      </w:r>
      <w:r w:rsidR="00AD4A59" w:rsidRPr="007C48E4">
        <w:rPr>
          <w:color w:val="231F20"/>
        </w:rPr>
        <w:t xml:space="preserve"> </w:t>
      </w:r>
      <w:r w:rsidRPr="007C48E4">
        <w:rPr>
          <w:color w:val="231F20"/>
        </w:rPr>
        <w:t>value</w:t>
      </w:r>
      <w:r w:rsidR="00AD4A59" w:rsidRPr="007C48E4">
        <w:rPr>
          <w:color w:val="231F20"/>
        </w:rPr>
        <w:t xml:space="preserve"> </w:t>
      </w:r>
      <w:r w:rsidRPr="007C48E4">
        <w:rPr>
          <w:color w:val="231F20"/>
        </w:rPr>
        <w:t>Kenya</w:t>
      </w:r>
      <w:r w:rsidR="00AD4A59" w:rsidRPr="007C48E4">
        <w:rPr>
          <w:color w:val="231F20"/>
        </w:rPr>
        <w:t xml:space="preserve"> </w:t>
      </w:r>
      <w:r w:rsidRPr="007C48E4">
        <w:rPr>
          <w:color w:val="231F20"/>
        </w:rPr>
        <w:t>shillings</w:t>
      </w:r>
      <w:r w:rsidR="007C48E4" w:rsidRPr="007C48E4">
        <w:rPr>
          <w:color w:val="231F20"/>
        </w:rPr>
        <w:t xml:space="preserve"> </w:t>
      </w:r>
      <w:r w:rsidRPr="007C48E4">
        <w:rPr>
          <w:color w:val="231F20"/>
          <w:u w:val="single" w:color="221E1F"/>
        </w:rPr>
        <w:tab/>
      </w:r>
      <w:r w:rsidRPr="007C48E4">
        <w:rPr>
          <w:color w:val="231F20"/>
        </w:rPr>
        <w:t>equivalent.</w:t>
      </w:r>
    </w:p>
    <w:p w14:paraId="6405D77C" w14:textId="77777777" w:rsidR="00607E22" w:rsidRDefault="00154745" w:rsidP="00385A10">
      <w:pPr>
        <w:pStyle w:val="ListParagraph"/>
        <w:numPr>
          <w:ilvl w:val="1"/>
          <w:numId w:val="45"/>
        </w:numPr>
        <w:tabs>
          <w:tab w:val="left" w:pos="1747"/>
          <w:tab w:val="left" w:pos="1748"/>
          <w:tab w:val="left" w:pos="9865"/>
        </w:tabs>
        <w:spacing w:before="113"/>
      </w:pPr>
      <w:r>
        <w:rPr>
          <w:color w:val="231F20"/>
        </w:rPr>
        <w:t>Contractor's</w:t>
      </w:r>
      <w:r w:rsidR="00AD4A59">
        <w:rPr>
          <w:color w:val="231F20"/>
        </w:rPr>
        <w:t xml:space="preserve"> </w:t>
      </w:r>
      <w:r>
        <w:rPr>
          <w:color w:val="231F20"/>
        </w:rPr>
        <w:t>Representative</w:t>
      </w:r>
      <w:r w:rsidR="00AD4A59">
        <w:rPr>
          <w:color w:val="231F20"/>
        </w:rPr>
        <w:t xml:space="preserve"> </w:t>
      </w:r>
      <w:r>
        <w:rPr>
          <w:color w:val="231F20"/>
        </w:rPr>
        <w:t>and</w:t>
      </w:r>
      <w:r w:rsidR="00AD4A59">
        <w:rPr>
          <w:color w:val="231F20"/>
        </w:rPr>
        <w:t xml:space="preserve"> </w:t>
      </w:r>
      <w:r>
        <w:rPr>
          <w:color w:val="231F20"/>
        </w:rPr>
        <w:t>Key</w:t>
      </w:r>
      <w:r w:rsidR="00AD4A59">
        <w:rPr>
          <w:color w:val="231F20"/>
        </w:rPr>
        <w:t xml:space="preserve"> </w:t>
      </w:r>
      <w:r>
        <w:rPr>
          <w:color w:val="231F20"/>
        </w:rPr>
        <w:t>Personnel,</w:t>
      </w:r>
      <w:r w:rsidR="00AD4A59">
        <w:rPr>
          <w:color w:val="231F20"/>
        </w:rPr>
        <w:t xml:space="preserve"> </w:t>
      </w:r>
      <w:r>
        <w:rPr>
          <w:color w:val="231F20"/>
        </w:rPr>
        <w:t>which</w:t>
      </w:r>
      <w:r w:rsidR="00AD4A59">
        <w:rPr>
          <w:color w:val="231F20"/>
        </w:rPr>
        <w:t xml:space="preserve"> </w:t>
      </w:r>
      <w:r>
        <w:rPr>
          <w:color w:val="231F20"/>
        </w:rPr>
        <w:t>are</w:t>
      </w:r>
      <w:r w:rsidR="00AD4A59">
        <w:rPr>
          <w:color w:val="231F20"/>
        </w:rPr>
        <w:t xml:space="preserve"> </w:t>
      </w:r>
      <w:r>
        <w:rPr>
          <w:color w:val="231F20"/>
        </w:rPr>
        <w:t>speciﬁed</w:t>
      </w:r>
      <w:r w:rsidR="00AD4A59">
        <w:rPr>
          <w:color w:val="231F20"/>
        </w:rPr>
        <w:t xml:space="preserve"> </w:t>
      </w:r>
      <w:r>
        <w:rPr>
          <w:color w:val="231F20"/>
        </w:rPr>
        <w:t>as</w:t>
      </w:r>
      <w:r>
        <w:rPr>
          <w:color w:val="231F20"/>
          <w:u w:val="single" w:color="221E1F"/>
        </w:rPr>
        <w:tab/>
      </w:r>
    </w:p>
    <w:p w14:paraId="4F28A097" w14:textId="77777777" w:rsidR="00607E22" w:rsidRDefault="00AD4A59" w:rsidP="00385A10">
      <w:pPr>
        <w:pStyle w:val="ListParagraph"/>
        <w:numPr>
          <w:ilvl w:val="1"/>
          <w:numId w:val="45"/>
        </w:numPr>
        <w:tabs>
          <w:tab w:val="left" w:pos="1748"/>
          <w:tab w:val="left" w:pos="8839"/>
        </w:tabs>
        <w:spacing w:before="121" w:line="230" w:lineRule="auto"/>
        <w:ind w:right="687"/>
        <w:jc w:val="both"/>
        <w:rPr>
          <w:i/>
        </w:rPr>
      </w:pPr>
      <w:proofErr w:type="gramStart"/>
      <w:r>
        <w:rPr>
          <w:color w:val="231F20"/>
        </w:rPr>
        <w:t>C</w:t>
      </w:r>
      <w:r w:rsidR="00154745">
        <w:rPr>
          <w:color w:val="231F20"/>
        </w:rPr>
        <w:t>ontractors</w:t>
      </w:r>
      <w:proofErr w:type="gramEnd"/>
      <w:r>
        <w:rPr>
          <w:color w:val="231F20"/>
        </w:rPr>
        <w:t xml:space="preserve"> </w:t>
      </w:r>
      <w:r w:rsidR="00154745">
        <w:rPr>
          <w:color w:val="231F20"/>
        </w:rPr>
        <w:t>key</w:t>
      </w:r>
      <w:r>
        <w:rPr>
          <w:color w:val="231F20"/>
        </w:rPr>
        <w:t xml:space="preserve"> </w:t>
      </w:r>
      <w:r w:rsidR="00154745">
        <w:rPr>
          <w:color w:val="231F20"/>
        </w:rPr>
        <w:t>equipment</w:t>
      </w:r>
      <w:r>
        <w:rPr>
          <w:color w:val="231F20"/>
        </w:rPr>
        <w:t xml:space="preserve"> </w:t>
      </w:r>
      <w:r w:rsidR="00154745">
        <w:rPr>
          <w:color w:val="231F20"/>
        </w:rPr>
        <w:t>listed</w:t>
      </w:r>
      <w:r>
        <w:rPr>
          <w:color w:val="231F20"/>
        </w:rPr>
        <w:t xml:space="preserve"> </w:t>
      </w:r>
      <w:r w:rsidR="00154745">
        <w:rPr>
          <w:color w:val="231F20"/>
        </w:rPr>
        <w:t>on</w:t>
      </w:r>
      <w:r>
        <w:rPr>
          <w:color w:val="231F20"/>
        </w:rPr>
        <w:t xml:space="preserve"> </w:t>
      </w:r>
      <w:r w:rsidR="00154745">
        <w:rPr>
          <w:color w:val="231F20"/>
        </w:rPr>
        <w:t>the</w:t>
      </w:r>
      <w:r>
        <w:rPr>
          <w:color w:val="231F20"/>
        </w:rPr>
        <w:t xml:space="preserve"> </w:t>
      </w:r>
      <w:r w:rsidR="00154745">
        <w:rPr>
          <w:color w:val="231F20"/>
        </w:rPr>
        <w:t>table</w:t>
      </w:r>
      <w:r>
        <w:rPr>
          <w:color w:val="231F20"/>
        </w:rPr>
        <w:t xml:space="preserve"> </w:t>
      </w:r>
      <w:r w:rsidR="00154745">
        <w:rPr>
          <w:color w:val="231F20"/>
        </w:rPr>
        <w:t>“Contractor's</w:t>
      </w:r>
      <w:r>
        <w:rPr>
          <w:color w:val="231F20"/>
        </w:rPr>
        <w:t xml:space="preserve"> </w:t>
      </w:r>
      <w:r w:rsidR="00154745">
        <w:rPr>
          <w:color w:val="231F20"/>
        </w:rPr>
        <w:t>Equipment”</w:t>
      </w:r>
      <w:r>
        <w:rPr>
          <w:color w:val="231F20"/>
        </w:rPr>
        <w:t xml:space="preserve"> </w:t>
      </w:r>
      <w:r w:rsidR="00154745">
        <w:rPr>
          <w:color w:val="231F20"/>
        </w:rPr>
        <w:t>below</w:t>
      </w:r>
      <w:r>
        <w:rPr>
          <w:color w:val="231F20"/>
        </w:rPr>
        <w:t xml:space="preserve"> </w:t>
      </w:r>
      <w:r w:rsidR="00154745">
        <w:rPr>
          <w:color w:val="231F20"/>
        </w:rPr>
        <w:t>and</w:t>
      </w:r>
      <w:r>
        <w:rPr>
          <w:color w:val="231F20"/>
        </w:rPr>
        <w:t xml:space="preserve"> </w:t>
      </w:r>
      <w:r w:rsidR="00154745">
        <w:rPr>
          <w:color w:val="231F20"/>
        </w:rPr>
        <w:t>more</w:t>
      </w:r>
      <w:r>
        <w:rPr>
          <w:color w:val="231F20"/>
        </w:rPr>
        <w:t xml:space="preserve"> </w:t>
      </w:r>
      <w:r w:rsidR="00154745">
        <w:rPr>
          <w:color w:val="231F20"/>
        </w:rPr>
        <w:t>speciﬁcally listed</w:t>
      </w:r>
      <w:r>
        <w:rPr>
          <w:color w:val="231F20"/>
        </w:rPr>
        <w:t xml:space="preserve"> </w:t>
      </w:r>
      <w:r w:rsidR="00154745">
        <w:rPr>
          <w:color w:val="231F20"/>
        </w:rPr>
        <w:t>as</w:t>
      </w:r>
      <w:r>
        <w:rPr>
          <w:color w:val="231F20"/>
        </w:rPr>
        <w:t xml:space="preserve"> </w:t>
      </w:r>
      <w:r w:rsidR="00154745">
        <w:rPr>
          <w:i/>
          <w:color w:val="231F20"/>
        </w:rPr>
        <w:t>[specify</w:t>
      </w:r>
      <w:r>
        <w:rPr>
          <w:i/>
          <w:color w:val="231F20"/>
        </w:rPr>
        <w:t xml:space="preserve"> </w:t>
      </w:r>
      <w:r w:rsidR="00154745">
        <w:rPr>
          <w:i/>
          <w:color w:val="231F20"/>
        </w:rPr>
        <w:t>requirements</w:t>
      </w:r>
      <w:r w:rsidR="00A97C55">
        <w:rPr>
          <w:i/>
          <w:color w:val="231F20"/>
        </w:rPr>
        <w:t xml:space="preserve"> </w:t>
      </w:r>
      <w:r w:rsidR="00154745">
        <w:rPr>
          <w:i/>
          <w:color w:val="231F20"/>
        </w:rPr>
        <w:t>for</w:t>
      </w:r>
      <w:r>
        <w:rPr>
          <w:i/>
          <w:color w:val="231F20"/>
        </w:rPr>
        <w:t xml:space="preserve"> </w:t>
      </w:r>
      <w:r w:rsidR="00154745">
        <w:rPr>
          <w:i/>
          <w:color w:val="231F20"/>
        </w:rPr>
        <w:t>each</w:t>
      </w:r>
      <w:r>
        <w:rPr>
          <w:i/>
          <w:color w:val="231F20"/>
        </w:rPr>
        <w:t xml:space="preserve"> </w:t>
      </w:r>
      <w:r w:rsidR="00154745">
        <w:rPr>
          <w:i/>
          <w:color w:val="231F20"/>
        </w:rPr>
        <w:t>lot</w:t>
      </w:r>
      <w:r>
        <w:rPr>
          <w:i/>
          <w:color w:val="231F20"/>
        </w:rPr>
        <w:t xml:space="preserve"> </w:t>
      </w:r>
      <w:r w:rsidR="00154745">
        <w:rPr>
          <w:i/>
          <w:color w:val="231F20"/>
        </w:rPr>
        <w:t>as</w:t>
      </w:r>
      <w:r>
        <w:rPr>
          <w:i/>
          <w:color w:val="231F20"/>
        </w:rPr>
        <w:t xml:space="preserve"> </w:t>
      </w:r>
      <w:r w:rsidR="00154745">
        <w:rPr>
          <w:i/>
          <w:color w:val="231F20"/>
        </w:rPr>
        <w:t>applicable]</w:t>
      </w:r>
      <w:r w:rsidR="00154745">
        <w:rPr>
          <w:i/>
          <w:color w:val="231F20"/>
          <w:u w:val="single" w:color="221E1F"/>
        </w:rPr>
        <w:tab/>
      </w:r>
    </w:p>
    <w:p w14:paraId="64A593F3" w14:textId="77777777" w:rsidR="00607E22" w:rsidRDefault="00154745" w:rsidP="00385A10">
      <w:pPr>
        <w:pStyle w:val="ListParagraph"/>
        <w:numPr>
          <w:ilvl w:val="0"/>
          <w:numId w:val="44"/>
        </w:numPr>
        <w:tabs>
          <w:tab w:val="left" w:pos="1747"/>
          <w:tab w:val="left" w:pos="1748"/>
        </w:tabs>
        <w:spacing w:before="115"/>
      </w:pPr>
      <w:r>
        <w:rPr>
          <w:color w:val="231F20"/>
        </w:rPr>
        <w:t>Other</w:t>
      </w:r>
      <w:r w:rsidR="00AD4A59">
        <w:rPr>
          <w:color w:val="231F20"/>
        </w:rPr>
        <w:t xml:space="preserve"> </w:t>
      </w:r>
      <w:r>
        <w:rPr>
          <w:color w:val="231F20"/>
        </w:rPr>
        <w:t>conditions</w:t>
      </w:r>
      <w:r w:rsidR="00AD4A59">
        <w:rPr>
          <w:color w:val="231F20"/>
        </w:rPr>
        <w:t xml:space="preserve"> </w:t>
      </w:r>
      <w:r>
        <w:rPr>
          <w:color w:val="231F20"/>
        </w:rPr>
        <w:t>depending</w:t>
      </w:r>
      <w:r w:rsidR="00AD4A59">
        <w:rPr>
          <w:color w:val="231F20"/>
        </w:rPr>
        <w:t xml:space="preserve"> </w:t>
      </w:r>
      <w:r>
        <w:rPr>
          <w:color w:val="231F20"/>
        </w:rPr>
        <w:t>on</w:t>
      </w:r>
      <w:r w:rsidR="00AD4A59">
        <w:rPr>
          <w:color w:val="231F20"/>
        </w:rPr>
        <w:t xml:space="preserve"> </w:t>
      </w:r>
      <w:r>
        <w:rPr>
          <w:color w:val="231F20"/>
        </w:rPr>
        <w:t>their</w:t>
      </w:r>
      <w:r w:rsidR="00AD4A59">
        <w:rPr>
          <w:color w:val="231F20"/>
        </w:rPr>
        <w:t xml:space="preserve"> </w:t>
      </w:r>
      <w:r>
        <w:rPr>
          <w:color w:val="231F20"/>
        </w:rPr>
        <w:t>seriousness.</w:t>
      </w:r>
    </w:p>
    <w:p w14:paraId="3F29BBFA" w14:textId="77777777" w:rsidR="00607E22" w:rsidRDefault="00154745" w:rsidP="00385A10">
      <w:pPr>
        <w:pStyle w:val="Heading4"/>
        <w:numPr>
          <w:ilvl w:val="1"/>
          <w:numId w:val="44"/>
        </w:numPr>
        <w:tabs>
          <w:tab w:val="left" w:pos="2163"/>
          <w:tab w:val="left" w:pos="2164"/>
        </w:tabs>
        <w:spacing w:before="234" w:line="248" w:lineRule="exact"/>
        <w:rPr>
          <w:b w:val="0"/>
        </w:rPr>
      </w:pPr>
      <w:r>
        <w:rPr>
          <w:color w:val="231F20"/>
        </w:rPr>
        <w:t>History</w:t>
      </w:r>
      <w:r w:rsidR="00AD4A59">
        <w:rPr>
          <w:color w:val="231F20"/>
        </w:rPr>
        <w:t xml:space="preserve"> </w:t>
      </w:r>
      <w:r>
        <w:rPr>
          <w:color w:val="231F20"/>
        </w:rPr>
        <w:t>of</w:t>
      </w:r>
      <w:r w:rsidR="00AD4A59">
        <w:rPr>
          <w:color w:val="231F20"/>
        </w:rPr>
        <w:t xml:space="preserve"> </w:t>
      </w:r>
      <w:r>
        <w:rPr>
          <w:color w:val="231F20"/>
        </w:rPr>
        <w:t>non-performing</w:t>
      </w:r>
      <w:r w:rsidR="00AD4A59">
        <w:rPr>
          <w:color w:val="231F20"/>
        </w:rPr>
        <w:t xml:space="preserve"> </w:t>
      </w:r>
      <w:r>
        <w:rPr>
          <w:color w:val="231F20"/>
        </w:rPr>
        <w:t>contracts</w:t>
      </w:r>
      <w:r>
        <w:rPr>
          <w:b w:val="0"/>
          <w:color w:val="231F20"/>
        </w:rPr>
        <w:t>:</w:t>
      </w:r>
    </w:p>
    <w:p w14:paraId="3F1D3279" w14:textId="77777777" w:rsidR="00607E22" w:rsidRDefault="00154745">
      <w:pPr>
        <w:pStyle w:val="BodyText"/>
        <w:tabs>
          <w:tab w:val="left" w:pos="4723"/>
        </w:tabs>
        <w:spacing w:before="4" w:line="230" w:lineRule="auto"/>
        <w:ind w:left="2163" w:right="688"/>
        <w:jc w:val="both"/>
      </w:pPr>
      <w:r>
        <w:rPr>
          <w:color w:val="231F20"/>
        </w:rPr>
        <w:t xml:space="preserve">Tenderer and each member of JV in case the Tenderer is a </w:t>
      </w:r>
      <w:r>
        <w:rPr>
          <w:color w:val="231F20"/>
          <w:spacing w:val="-10"/>
        </w:rPr>
        <w:t xml:space="preserve">JV, </w:t>
      </w:r>
      <w:r>
        <w:rPr>
          <w:color w:val="231F20"/>
        </w:rPr>
        <w:t xml:space="preserve">shall demonstrate that </w:t>
      </w:r>
      <w:proofErr w:type="gramStart"/>
      <w:r>
        <w:rPr>
          <w:color w:val="231F20"/>
        </w:rPr>
        <w:t>Non- performance</w:t>
      </w:r>
      <w:proofErr w:type="gramEnd"/>
      <w:r w:rsidR="00AD4A59">
        <w:rPr>
          <w:color w:val="231F20"/>
        </w:rPr>
        <w:t xml:space="preserve"> </w:t>
      </w:r>
      <w:r>
        <w:rPr>
          <w:color w:val="231F20"/>
        </w:rPr>
        <w:t>of</w:t>
      </w:r>
      <w:r w:rsidR="00AD4A59">
        <w:rPr>
          <w:color w:val="231F20"/>
        </w:rPr>
        <w:t xml:space="preserve"> </w:t>
      </w:r>
      <w:r>
        <w:rPr>
          <w:color w:val="231F20"/>
        </w:rPr>
        <w:t>a</w:t>
      </w:r>
      <w:r w:rsidR="00AD4A59">
        <w:rPr>
          <w:color w:val="231F20"/>
        </w:rPr>
        <w:t xml:space="preserve"> </w:t>
      </w:r>
      <w:r>
        <w:rPr>
          <w:color w:val="231F20"/>
        </w:rPr>
        <w:t>contract</w:t>
      </w:r>
      <w:r w:rsidR="00AD4A59">
        <w:rPr>
          <w:color w:val="231F20"/>
        </w:rPr>
        <w:t xml:space="preserve"> </w:t>
      </w:r>
      <w:r>
        <w:rPr>
          <w:color w:val="231F20"/>
        </w:rPr>
        <w:t>did</w:t>
      </w:r>
      <w:r w:rsidR="00AD4A59">
        <w:rPr>
          <w:color w:val="231F20"/>
        </w:rPr>
        <w:t xml:space="preserve"> </w:t>
      </w:r>
      <w:r>
        <w:rPr>
          <w:color w:val="231F20"/>
        </w:rPr>
        <w:t>not</w:t>
      </w:r>
      <w:r w:rsidR="00AD4A59">
        <w:rPr>
          <w:color w:val="231F20"/>
        </w:rPr>
        <w:t xml:space="preserve"> </w:t>
      </w:r>
      <w:r>
        <w:rPr>
          <w:color w:val="231F20"/>
        </w:rPr>
        <w:t>occur</w:t>
      </w:r>
      <w:r w:rsidR="00AD4A59">
        <w:rPr>
          <w:color w:val="231F20"/>
        </w:rPr>
        <w:t xml:space="preserve"> </w:t>
      </w:r>
      <w:r>
        <w:rPr>
          <w:color w:val="231F20"/>
        </w:rPr>
        <w:t>because</w:t>
      </w:r>
      <w:r w:rsidR="00AD4A59">
        <w:rPr>
          <w:color w:val="231F20"/>
        </w:rPr>
        <w:t xml:space="preserve"> </w:t>
      </w:r>
      <w:r>
        <w:rPr>
          <w:color w:val="231F20"/>
        </w:rPr>
        <w:t>of</w:t>
      </w:r>
      <w:r w:rsidR="00AD4A59">
        <w:rPr>
          <w:color w:val="231F20"/>
        </w:rPr>
        <w:t xml:space="preserve"> </w:t>
      </w:r>
      <w:r>
        <w:rPr>
          <w:color w:val="231F20"/>
        </w:rPr>
        <w:t>the</w:t>
      </w:r>
      <w:r w:rsidR="00AD4A59">
        <w:rPr>
          <w:color w:val="231F20"/>
        </w:rPr>
        <w:t xml:space="preserve"> </w:t>
      </w:r>
      <w:r>
        <w:rPr>
          <w:color w:val="231F20"/>
        </w:rPr>
        <w:t>default</w:t>
      </w:r>
      <w:r w:rsidR="00AD4A59">
        <w:rPr>
          <w:color w:val="231F20"/>
        </w:rPr>
        <w:t xml:space="preserve"> </w:t>
      </w:r>
      <w:r>
        <w:rPr>
          <w:color w:val="231F20"/>
        </w:rPr>
        <w:t>of</w:t>
      </w:r>
      <w:r w:rsidR="00AD4A59">
        <w:rPr>
          <w:color w:val="231F20"/>
        </w:rPr>
        <w:t xml:space="preserve"> </w:t>
      </w:r>
      <w:r>
        <w:rPr>
          <w:color w:val="231F20"/>
        </w:rPr>
        <w:t>the</w:t>
      </w:r>
      <w:r w:rsidR="00AD4A59">
        <w:rPr>
          <w:color w:val="231F20"/>
        </w:rPr>
        <w:t xml:space="preserve"> </w:t>
      </w:r>
      <w:r>
        <w:rPr>
          <w:color w:val="231F20"/>
          <w:spacing w:val="-3"/>
        </w:rPr>
        <w:t>Tenderer,</w:t>
      </w:r>
      <w:r w:rsidR="00AD4A59">
        <w:rPr>
          <w:color w:val="231F20"/>
          <w:spacing w:val="-3"/>
        </w:rPr>
        <w:t xml:space="preserve"> </w:t>
      </w:r>
      <w:r>
        <w:rPr>
          <w:color w:val="231F20"/>
        </w:rPr>
        <w:t>or</w:t>
      </w:r>
      <w:r w:rsidR="00AD4A59">
        <w:rPr>
          <w:color w:val="231F20"/>
        </w:rPr>
        <w:t xml:space="preserve"> </w:t>
      </w:r>
      <w:r>
        <w:rPr>
          <w:color w:val="231F20"/>
        </w:rPr>
        <w:t>the</w:t>
      </w:r>
      <w:r w:rsidR="00AD4A59">
        <w:rPr>
          <w:color w:val="231F20"/>
        </w:rPr>
        <w:t xml:space="preserve"> </w:t>
      </w:r>
      <w:r>
        <w:rPr>
          <w:color w:val="231F20"/>
        </w:rPr>
        <w:t>member</w:t>
      </w:r>
      <w:r w:rsidR="00AD4A59">
        <w:rPr>
          <w:color w:val="231F20"/>
        </w:rPr>
        <w:t xml:space="preserve"> </w:t>
      </w:r>
      <w:r>
        <w:rPr>
          <w:color w:val="231F20"/>
        </w:rPr>
        <w:t>of</w:t>
      </w:r>
      <w:r w:rsidR="00AD4A59">
        <w:rPr>
          <w:color w:val="231F20"/>
        </w:rPr>
        <w:t xml:space="preserve"> </w:t>
      </w:r>
      <w:r>
        <w:rPr>
          <w:color w:val="231F20"/>
        </w:rPr>
        <w:t xml:space="preserve">a JV </w:t>
      </w:r>
      <w:r w:rsidR="00AD4A59">
        <w:rPr>
          <w:color w:val="231F20"/>
        </w:rPr>
        <w:t xml:space="preserve">in the </w:t>
      </w:r>
      <w:r>
        <w:rPr>
          <w:color w:val="231F20"/>
        </w:rPr>
        <w:t>last</w:t>
      </w:r>
      <w:r>
        <w:rPr>
          <w:color w:val="231F20"/>
          <w:u w:val="single" w:color="221E1F"/>
        </w:rPr>
        <w:tab/>
      </w:r>
      <w:r>
        <w:rPr>
          <w:color w:val="231F20"/>
        </w:rPr>
        <w:t>(</w:t>
      </w:r>
      <w:r>
        <w:rPr>
          <w:i/>
          <w:color w:val="231F20"/>
        </w:rPr>
        <w:t>specify</w:t>
      </w:r>
      <w:r w:rsidR="00AD4A59">
        <w:rPr>
          <w:i/>
          <w:color w:val="231F20"/>
        </w:rPr>
        <w:t xml:space="preserve"> </w:t>
      </w:r>
      <w:r>
        <w:rPr>
          <w:i/>
          <w:color w:val="231F20"/>
        </w:rPr>
        <w:t>years</w:t>
      </w:r>
      <w:r>
        <w:rPr>
          <w:color w:val="231F20"/>
        </w:rPr>
        <w:t>).</w:t>
      </w:r>
      <w:r w:rsidR="00AD4A59">
        <w:rPr>
          <w:color w:val="231F20"/>
        </w:rPr>
        <w:t xml:space="preserve"> </w:t>
      </w:r>
      <w:r>
        <w:rPr>
          <w:color w:val="231F20"/>
        </w:rPr>
        <w:t>The</w:t>
      </w:r>
      <w:r w:rsidR="00AD4A59">
        <w:rPr>
          <w:color w:val="231F20"/>
        </w:rPr>
        <w:t xml:space="preserve"> </w:t>
      </w:r>
      <w:r>
        <w:rPr>
          <w:color w:val="231F20"/>
        </w:rPr>
        <w:t>required</w:t>
      </w:r>
      <w:r w:rsidR="00AD4A59">
        <w:rPr>
          <w:color w:val="231F20"/>
        </w:rPr>
        <w:t xml:space="preserve"> </w:t>
      </w:r>
      <w:r>
        <w:rPr>
          <w:color w:val="231F20"/>
        </w:rPr>
        <w:t>information</w:t>
      </w:r>
      <w:r w:rsidR="00AD4A59">
        <w:rPr>
          <w:color w:val="231F20"/>
        </w:rPr>
        <w:t xml:space="preserve"> </w:t>
      </w:r>
      <w:r>
        <w:rPr>
          <w:color w:val="231F20"/>
        </w:rPr>
        <w:t>shall</w:t>
      </w:r>
      <w:r w:rsidR="00AD4A59">
        <w:rPr>
          <w:color w:val="231F20"/>
        </w:rPr>
        <w:t xml:space="preserve"> </w:t>
      </w:r>
      <w:r>
        <w:rPr>
          <w:color w:val="231F20"/>
        </w:rPr>
        <w:t>be</w:t>
      </w:r>
      <w:r w:rsidR="00AD4A59">
        <w:rPr>
          <w:color w:val="231F20"/>
        </w:rPr>
        <w:t xml:space="preserve"> </w:t>
      </w:r>
      <w:r>
        <w:rPr>
          <w:color w:val="231F20"/>
        </w:rPr>
        <w:t>furnished</w:t>
      </w:r>
      <w:r w:rsidR="00AD4A59">
        <w:rPr>
          <w:color w:val="231F20"/>
        </w:rPr>
        <w:t xml:space="preserve"> </w:t>
      </w:r>
      <w:r>
        <w:rPr>
          <w:color w:val="231F20"/>
        </w:rPr>
        <w:t>in</w:t>
      </w:r>
      <w:r w:rsidR="00AD4A59">
        <w:rPr>
          <w:color w:val="231F20"/>
        </w:rPr>
        <w:t xml:space="preserve"> </w:t>
      </w:r>
      <w:r>
        <w:rPr>
          <w:color w:val="231F20"/>
        </w:rPr>
        <w:t>the appropriate</w:t>
      </w:r>
      <w:r w:rsidR="00AD4A59">
        <w:rPr>
          <w:color w:val="231F20"/>
        </w:rPr>
        <w:t xml:space="preserve"> </w:t>
      </w:r>
      <w:r>
        <w:rPr>
          <w:color w:val="231F20"/>
        </w:rPr>
        <w:t>form.</w:t>
      </w:r>
    </w:p>
    <w:p w14:paraId="5E261ED4" w14:textId="77777777" w:rsidR="00607E22" w:rsidRDefault="00154745" w:rsidP="00385A10">
      <w:pPr>
        <w:pStyle w:val="Heading4"/>
        <w:numPr>
          <w:ilvl w:val="1"/>
          <w:numId w:val="44"/>
        </w:numPr>
        <w:tabs>
          <w:tab w:val="left" w:pos="2163"/>
          <w:tab w:val="left" w:pos="2164"/>
        </w:tabs>
        <w:spacing w:before="238" w:line="248" w:lineRule="exact"/>
      </w:pPr>
      <w:r>
        <w:rPr>
          <w:color w:val="231F20"/>
        </w:rPr>
        <w:t>Pending</w:t>
      </w:r>
      <w:r w:rsidR="00AD4A59">
        <w:rPr>
          <w:color w:val="231F20"/>
        </w:rPr>
        <w:t xml:space="preserve"> </w:t>
      </w:r>
      <w:r>
        <w:rPr>
          <w:color w:val="231F20"/>
        </w:rPr>
        <w:t>Litigation</w:t>
      </w:r>
    </w:p>
    <w:p w14:paraId="777980CE" w14:textId="77777777" w:rsidR="00607E22" w:rsidRDefault="00154745">
      <w:pPr>
        <w:pStyle w:val="BodyText"/>
        <w:spacing w:before="4" w:line="230" w:lineRule="auto"/>
        <w:ind w:left="2162" w:right="688"/>
        <w:jc w:val="both"/>
      </w:pPr>
      <w:r>
        <w:rPr>
          <w:color w:val="231F20"/>
        </w:rPr>
        <w:t>Financial</w:t>
      </w:r>
      <w:r w:rsidR="00DF499E">
        <w:rPr>
          <w:color w:val="231F20"/>
        </w:rPr>
        <w:t xml:space="preserve"> </w:t>
      </w:r>
      <w:r>
        <w:rPr>
          <w:color w:val="231F20"/>
        </w:rPr>
        <w:t>position</w:t>
      </w:r>
      <w:r w:rsidR="00DF499E">
        <w:rPr>
          <w:color w:val="231F20"/>
        </w:rPr>
        <w:t xml:space="preserve"> </w:t>
      </w:r>
      <w:r>
        <w:rPr>
          <w:color w:val="231F20"/>
        </w:rPr>
        <w:t>and</w:t>
      </w:r>
      <w:r w:rsidR="00DF499E">
        <w:rPr>
          <w:color w:val="231F20"/>
        </w:rPr>
        <w:t xml:space="preserve"> </w:t>
      </w:r>
      <w:r>
        <w:rPr>
          <w:color w:val="231F20"/>
        </w:rPr>
        <w:t>prospective</w:t>
      </w:r>
      <w:r w:rsidR="00DF499E">
        <w:rPr>
          <w:color w:val="231F20"/>
        </w:rPr>
        <w:t xml:space="preserve"> </w:t>
      </w:r>
      <w:r>
        <w:rPr>
          <w:color w:val="231F20"/>
        </w:rPr>
        <w:t>long-term</w:t>
      </w:r>
      <w:r w:rsidR="00DF499E">
        <w:rPr>
          <w:color w:val="231F20"/>
        </w:rPr>
        <w:t xml:space="preserve"> </w:t>
      </w:r>
      <w:r>
        <w:rPr>
          <w:color w:val="231F20"/>
        </w:rPr>
        <w:t>proﬁtability</w:t>
      </w:r>
      <w:r w:rsidR="00DF499E">
        <w:rPr>
          <w:color w:val="231F20"/>
        </w:rPr>
        <w:t xml:space="preserve"> </w:t>
      </w:r>
      <w:r>
        <w:rPr>
          <w:color w:val="231F20"/>
        </w:rPr>
        <w:t>of</w:t>
      </w:r>
      <w:r w:rsidR="00DF499E">
        <w:rPr>
          <w:color w:val="231F20"/>
        </w:rPr>
        <w:t xml:space="preserve"> </w:t>
      </w:r>
      <w:r>
        <w:rPr>
          <w:color w:val="231F20"/>
        </w:rPr>
        <w:t>the</w:t>
      </w:r>
      <w:r w:rsidR="00DF499E">
        <w:rPr>
          <w:color w:val="231F20"/>
        </w:rPr>
        <w:t xml:space="preserve"> </w:t>
      </w:r>
      <w:r>
        <w:rPr>
          <w:color w:val="231F20"/>
        </w:rPr>
        <w:t>Single</w:t>
      </w:r>
      <w:r w:rsidR="00DF499E">
        <w:rPr>
          <w:color w:val="231F20"/>
        </w:rPr>
        <w:t xml:space="preserve"> </w:t>
      </w:r>
      <w:r>
        <w:rPr>
          <w:color w:val="231F20"/>
          <w:spacing w:val="-3"/>
        </w:rPr>
        <w:t>Tenderer,</w:t>
      </w:r>
      <w:r w:rsidR="00DF499E">
        <w:rPr>
          <w:color w:val="231F20"/>
          <w:spacing w:val="-3"/>
        </w:rPr>
        <w:t xml:space="preserve"> </w:t>
      </w:r>
      <w:r>
        <w:rPr>
          <w:color w:val="231F20"/>
        </w:rPr>
        <w:t>and</w:t>
      </w:r>
      <w:r w:rsidR="00DF499E">
        <w:rPr>
          <w:color w:val="231F20"/>
        </w:rPr>
        <w:t xml:space="preserve"> </w:t>
      </w:r>
      <w:r>
        <w:rPr>
          <w:color w:val="231F20"/>
        </w:rPr>
        <w:t>in</w:t>
      </w:r>
      <w:r w:rsidR="00DF499E">
        <w:rPr>
          <w:color w:val="231F20"/>
        </w:rPr>
        <w:t xml:space="preserve"> </w:t>
      </w:r>
      <w:r>
        <w:rPr>
          <w:color w:val="231F20"/>
        </w:rPr>
        <w:t>the</w:t>
      </w:r>
      <w:r w:rsidR="00DF499E">
        <w:rPr>
          <w:color w:val="231F20"/>
        </w:rPr>
        <w:t xml:space="preserve"> </w:t>
      </w:r>
      <w:r>
        <w:rPr>
          <w:color w:val="231F20"/>
        </w:rPr>
        <w:t xml:space="preserve">case the Tenderer is a </w:t>
      </w:r>
      <w:r>
        <w:rPr>
          <w:color w:val="231F20"/>
          <w:spacing w:val="-10"/>
        </w:rPr>
        <w:t xml:space="preserve">JV, </w:t>
      </w:r>
      <w:r>
        <w:rPr>
          <w:color w:val="231F20"/>
        </w:rPr>
        <w:t xml:space="preserve">of each member of the </w:t>
      </w:r>
      <w:r>
        <w:rPr>
          <w:color w:val="231F20"/>
          <w:spacing w:val="-10"/>
        </w:rPr>
        <w:t xml:space="preserve">JV, </w:t>
      </w:r>
      <w:r>
        <w:rPr>
          <w:color w:val="231F20"/>
        </w:rPr>
        <w:t>shall remain sound according to criteria established</w:t>
      </w:r>
      <w:r w:rsidR="00AD4A59">
        <w:rPr>
          <w:color w:val="231F20"/>
        </w:rPr>
        <w:t xml:space="preserve"> </w:t>
      </w:r>
      <w:r>
        <w:rPr>
          <w:color w:val="231F20"/>
        </w:rPr>
        <w:t>with</w:t>
      </w:r>
      <w:r w:rsidR="00AD4A59">
        <w:rPr>
          <w:color w:val="231F20"/>
        </w:rPr>
        <w:t xml:space="preserve"> </w:t>
      </w:r>
      <w:r>
        <w:rPr>
          <w:color w:val="231F20"/>
        </w:rPr>
        <w:t>respect</w:t>
      </w:r>
      <w:r w:rsidR="00AD4A59">
        <w:rPr>
          <w:color w:val="231F20"/>
        </w:rPr>
        <w:t xml:space="preserve"> </w:t>
      </w:r>
      <w:r>
        <w:rPr>
          <w:color w:val="231F20"/>
        </w:rPr>
        <w:t>to</w:t>
      </w:r>
      <w:r w:rsidR="00AD4A59">
        <w:rPr>
          <w:color w:val="231F20"/>
        </w:rPr>
        <w:t xml:space="preserve"> </w:t>
      </w:r>
      <w:r>
        <w:rPr>
          <w:color w:val="231F20"/>
        </w:rPr>
        <w:t>Financial</w:t>
      </w:r>
      <w:r w:rsidR="00AD4A59">
        <w:rPr>
          <w:color w:val="231F20"/>
        </w:rPr>
        <w:t xml:space="preserve"> </w:t>
      </w:r>
      <w:r>
        <w:rPr>
          <w:color w:val="231F20"/>
        </w:rPr>
        <w:t>Capability</w:t>
      </w:r>
      <w:r w:rsidR="00AD4A59">
        <w:rPr>
          <w:color w:val="231F20"/>
        </w:rPr>
        <w:t xml:space="preserve"> </w:t>
      </w:r>
      <w:r>
        <w:rPr>
          <w:color w:val="231F20"/>
        </w:rPr>
        <w:t>under</w:t>
      </w:r>
      <w:r w:rsidR="00AD4A59">
        <w:rPr>
          <w:color w:val="231F20"/>
        </w:rPr>
        <w:t xml:space="preserve"> </w:t>
      </w:r>
      <w:r>
        <w:rPr>
          <w:color w:val="231F20"/>
        </w:rPr>
        <w:t>Paragraph</w:t>
      </w:r>
      <w:r w:rsidR="00AD4A59">
        <w:rPr>
          <w:color w:val="231F20"/>
        </w:rPr>
        <w:t xml:space="preserve"> </w:t>
      </w:r>
      <w:r>
        <w:rPr>
          <w:color w:val="231F20"/>
        </w:rPr>
        <w:t>(</w:t>
      </w:r>
      <w:proofErr w:type="spellStart"/>
      <w:r>
        <w:rPr>
          <w:color w:val="231F20"/>
        </w:rPr>
        <w:t>i</w:t>
      </w:r>
      <w:proofErr w:type="spellEnd"/>
      <w:r>
        <w:rPr>
          <w:color w:val="231F20"/>
        </w:rPr>
        <w:t>)</w:t>
      </w:r>
      <w:r w:rsidR="00AD4A59">
        <w:rPr>
          <w:color w:val="231F20"/>
        </w:rPr>
        <w:t xml:space="preserve"> </w:t>
      </w:r>
      <w:r>
        <w:rPr>
          <w:color w:val="231F20"/>
        </w:rPr>
        <w:t>above</w:t>
      </w:r>
      <w:r w:rsidR="00AD4A59">
        <w:rPr>
          <w:color w:val="231F20"/>
        </w:rPr>
        <w:t xml:space="preserve"> </w:t>
      </w:r>
      <w:proofErr w:type="spellStart"/>
      <w:r>
        <w:rPr>
          <w:color w:val="231F20"/>
        </w:rPr>
        <w:t>i</w:t>
      </w:r>
      <w:proofErr w:type="spellEnd"/>
      <w:r w:rsidR="00AD4A59">
        <w:rPr>
          <w:color w:val="231F20"/>
        </w:rPr>
        <w:t xml:space="preserve"> </w:t>
      </w:r>
      <w:r>
        <w:rPr>
          <w:color w:val="231F20"/>
        </w:rPr>
        <w:t>fall</w:t>
      </w:r>
      <w:r w:rsidR="00AD4A59">
        <w:rPr>
          <w:color w:val="231F20"/>
        </w:rPr>
        <w:t xml:space="preserve"> </w:t>
      </w:r>
      <w:r>
        <w:rPr>
          <w:color w:val="231F20"/>
        </w:rPr>
        <w:t>pending</w:t>
      </w:r>
      <w:r w:rsidR="00AD4A59">
        <w:rPr>
          <w:color w:val="231F20"/>
        </w:rPr>
        <w:t xml:space="preserve"> </w:t>
      </w:r>
      <w:r>
        <w:rPr>
          <w:color w:val="231F20"/>
        </w:rPr>
        <w:t xml:space="preserve">litigation </w:t>
      </w:r>
      <w:r w:rsidR="00AD4A59">
        <w:rPr>
          <w:color w:val="231F20"/>
        </w:rPr>
        <w:t xml:space="preserve">will be </w:t>
      </w:r>
      <w:r>
        <w:rPr>
          <w:color w:val="231F20"/>
        </w:rPr>
        <w:t>resolved</w:t>
      </w:r>
      <w:r w:rsidR="00AD4A59">
        <w:rPr>
          <w:color w:val="231F20"/>
        </w:rPr>
        <w:t xml:space="preserve"> </w:t>
      </w:r>
      <w:r>
        <w:rPr>
          <w:color w:val="231F20"/>
        </w:rPr>
        <w:t>against</w:t>
      </w:r>
      <w:r w:rsidR="00AD4A59">
        <w:rPr>
          <w:color w:val="231F20"/>
        </w:rPr>
        <w:t xml:space="preserve"> </w:t>
      </w:r>
      <w:r>
        <w:rPr>
          <w:color w:val="231F20"/>
        </w:rPr>
        <w:t>the</w:t>
      </w:r>
      <w:r w:rsidR="00AD4A59">
        <w:rPr>
          <w:color w:val="231F20"/>
        </w:rPr>
        <w:t xml:space="preserve"> </w:t>
      </w:r>
      <w:r>
        <w:rPr>
          <w:color w:val="231F20"/>
          <w:spacing w:val="-4"/>
        </w:rPr>
        <w:t>Tenderer.</w:t>
      </w:r>
      <w:r w:rsidR="00AD4A59">
        <w:rPr>
          <w:color w:val="231F20"/>
          <w:spacing w:val="-4"/>
        </w:rPr>
        <w:t xml:space="preserve"> </w:t>
      </w:r>
      <w:r>
        <w:rPr>
          <w:color w:val="231F20"/>
        </w:rPr>
        <w:t>Tenderer</w:t>
      </w:r>
      <w:r w:rsidR="00AD4A59">
        <w:rPr>
          <w:color w:val="231F20"/>
        </w:rPr>
        <w:t xml:space="preserve"> </w:t>
      </w:r>
      <w:r>
        <w:rPr>
          <w:color w:val="231F20"/>
        </w:rPr>
        <w:t>shall</w:t>
      </w:r>
      <w:r w:rsidR="00AD4A59">
        <w:rPr>
          <w:color w:val="231F20"/>
        </w:rPr>
        <w:t xml:space="preserve"> </w:t>
      </w:r>
      <w:r>
        <w:rPr>
          <w:color w:val="231F20"/>
        </w:rPr>
        <w:t>provide</w:t>
      </w:r>
      <w:r w:rsidR="00AD4A59">
        <w:rPr>
          <w:color w:val="231F20"/>
        </w:rPr>
        <w:t xml:space="preserve"> </w:t>
      </w:r>
      <w:r>
        <w:rPr>
          <w:color w:val="231F20"/>
        </w:rPr>
        <w:t>information</w:t>
      </w:r>
      <w:r w:rsidR="00AD4A59">
        <w:rPr>
          <w:color w:val="231F20"/>
        </w:rPr>
        <w:t xml:space="preserve"> </w:t>
      </w:r>
      <w:r>
        <w:rPr>
          <w:color w:val="231F20"/>
        </w:rPr>
        <w:t>on</w:t>
      </w:r>
      <w:r w:rsidR="00AD4A59">
        <w:rPr>
          <w:color w:val="231F20"/>
        </w:rPr>
        <w:t xml:space="preserve"> </w:t>
      </w:r>
      <w:r>
        <w:rPr>
          <w:color w:val="231F20"/>
        </w:rPr>
        <w:t>pending</w:t>
      </w:r>
      <w:r w:rsidR="00AD4A59">
        <w:rPr>
          <w:color w:val="231F20"/>
        </w:rPr>
        <w:t xml:space="preserve"> </w:t>
      </w:r>
      <w:r>
        <w:rPr>
          <w:color w:val="231F20"/>
        </w:rPr>
        <w:t xml:space="preserve">litigations </w:t>
      </w:r>
      <w:r w:rsidR="00AD4A59">
        <w:rPr>
          <w:color w:val="231F20"/>
        </w:rPr>
        <w:t xml:space="preserve">in the </w:t>
      </w:r>
      <w:r>
        <w:rPr>
          <w:color w:val="231F20"/>
        </w:rPr>
        <w:t>appropriate</w:t>
      </w:r>
      <w:r w:rsidR="00AD4A59">
        <w:rPr>
          <w:color w:val="231F20"/>
        </w:rPr>
        <w:t xml:space="preserve"> </w:t>
      </w:r>
      <w:r>
        <w:rPr>
          <w:color w:val="231F20"/>
        </w:rPr>
        <w:t>form.</w:t>
      </w:r>
    </w:p>
    <w:p w14:paraId="0B4F5E38" w14:textId="77777777" w:rsidR="00607E22" w:rsidRDefault="00154745" w:rsidP="00385A10">
      <w:pPr>
        <w:pStyle w:val="Heading4"/>
        <w:numPr>
          <w:ilvl w:val="1"/>
          <w:numId w:val="44"/>
        </w:numPr>
        <w:tabs>
          <w:tab w:val="left" w:pos="2162"/>
          <w:tab w:val="left" w:pos="2163"/>
        </w:tabs>
        <w:spacing w:before="239" w:line="248" w:lineRule="exact"/>
        <w:ind w:left="2162"/>
      </w:pPr>
      <w:r>
        <w:rPr>
          <w:color w:val="231F20"/>
        </w:rPr>
        <w:t>Litigation</w:t>
      </w:r>
      <w:r w:rsidR="00DF499E">
        <w:rPr>
          <w:color w:val="231F20"/>
        </w:rPr>
        <w:t xml:space="preserve"> </w:t>
      </w:r>
      <w:r>
        <w:rPr>
          <w:color w:val="231F20"/>
        </w:rPr>
        <w:t>History</w:t>
      </w:r>
    </w:p>
    <w:p w14:paraId="7EDE35B9" w14:textId="77777777" w:rsidR="00607E22" w:rsidRDefault="00154745">
      <w:pPr>
        <w:pStyle w:val="BodyText"/>
        <w:tabs>
          <w:tab w:val="left" w:pos="4730"/>
        </w:tabs>
        <w:spacing w:before="4" w:line="230" w:lineRule="auto"/>
        <w:ind w:left="2174" w:right="688" w:hanging="12"/>
        <w:jc w:val="both"/>
      </w:pPr>
      <w:r>
        <w:rPr>
          <w:color w:val="231F20"/>
        </w:rPr>
        <w:t>There</w:t>
      </w:r>
      <w:r w:rsidR="00DF499E">
        <w:rPr>
          <w:color w:val="231F20"/>
        </w:rPr>
        <w:t xml:space="preserve"> </w:t>
      </w:r>
      <w:r>
        <w:rPr>
          <w:color w:val="231F20"/>
        </w:rPr>
        <w:t>shall</w:t>
      </w:r>
      <w:r w:rsidR="00DF499E">
        <w:rPr>
          <w:color w:val="231F20"/>
        </w:rPr>
        <w:t xml:space="preserve"> </w:t>
      </w:r>
      <w:r>
        <w:rPr>
          <w:color w:val="231F20"/>
        </w:rPr>
        <w:t>be</w:t>
      </w:r>
      <w:r w:rsidR="00DF499E">
        <w:rPr>
          <w:color w:val="231F20"/>
        </w:rPr>
        <w:t xml:space="preserve"> </w:t>
      </w:r>
      <w:r>
        <w:rPr>
          <w:color w:val="231F20"/>
        </w:rPr>
        <w:t>no</w:t>
      </w:r>
      <w:r w:rsidR="00DF499E">
        <w:rPr>
          <w:color w:val="231F20"/>
        </w:rPr>
        <w:t xml:space="preserve"> </w:t>
      </w:r>
      <w:r>
        <w:rPr>
          <w:color w:val="231F20"/>
        </w:rPr>
        <w:t>consistent</w:t>
      </w:r>
      <w:r w:rsidR="00DF499E">
        <w:rPr>
          <w:color w:val="231F20"/>
        </w:rPr>
        <w:t xml:space="preserve"> </w:t>
      </w:r>
      <w:r>
        <w:rPr>
          <w:color w:val="231F20"/>
        </w:rPr>
        <w:t>history</w:t>
      </w:r>
      <w:r w:rsidR="00DF499E">
        <w:rPr>
          <w:color w:val="231F20"/>
        </w:rPr>
        <w:t xml:space="preserve"> </w:t>
      </w:r>
      <w:r>
        <w:rPr>
          <w:color w:val="231F20"/>
        </w:rPr>
        <w:t>of</w:t>
      </w:r>
      <w:r w:rsidR="00DF499E">
        <w:rPr>
          <w:color w:val="231F20"/>
        </w:rPr>
        <w:t xml:space="preserve"> </w:t>
      </w:r>
      <w:r>
        <w:rPr>
          <w:color w:val="231F20"/>
        </w:rPr>
        <w:t>court/</w:t>
      </w:r>
      <w:r w:rsidR="00DF499E">
        <w:rPr>
          <w:color w:val="231F20"/>
        </w:rPr>
        <w:t xml:space="preserve"> </w:t>
      </w:r>
      <w:r>
        <w:rPr>
          <w:color w:val="231F20"/>
        </w:rPr>
        <w:t>arbitral</w:t>
      </w:r>
      <w:r w:rsidR="00DF499E">
        <w:rPr>
          <w:color w:val="231F20"/>
        </w:rPr>
        <w:t xml:space="preserve"> </w:t>
      </w:r>
      <w:r>
        <w:rPr>
          <w:color w:val="231F20"/>
        </w:rPr>
        <w:t>award</w:t>
      </w:r>
      <w:r w:rsidR="00DF499E">
        <w:rPr>
          <w:color w:val="231F20"/>
        </w:rPr>
        <w:t xml:space="preserve"> </w:t>
      </w:r>
      <w:r>
        <w:rPr>
          <w:color w:val="231F20"/>
        </w:rPr>
        <w:t>decisions</w:t>
      </w:r>
      <w:r w:rsidR="00DF499E">
        <w:rPr>
          <w:color w:val="231F20"/>
        </w:rPr>
        <w:t xml:space="preserve"> </w:t>
      </w:r>
      <w:r>
        <w:rPr>
          <w:color w:val="231F20"/>
        </w:rPr>
        <w:t>against</w:t>
      </w:r>
      <w:r w:rsidR="00DF499E">
        <w:rPr>
          <w:color w:val="231F20"/>
        </w:rPr>
        <w:t xml:space="preserve"> </w:t>
      </w:r>
      <w:r>
        <w:rPr>
          <w:color w:val="231F20"/>
        </w:rPr>
        <w:t>the</w:t>
      </w:r>
      <w:r w:rsidR="00DF499E">
        <w:rPr>
          <w:color w:val="231F20"/>
        </w:rPr>
        <w:t xml:space="preserve"> </w:t>
      </w:r>
      <w:r>
        <w:rPr>
          <w:color w:val="231F20"/>
          <w:spacing w:val="-3"/>
        </w:rPr>
        <w:t>Tenderer,</w:t>
      </w:r>
      <w:r w:rsidR="00DF499E">
        <w:rPr>
          <w:color w:val="231F20"/>
          <w:spacing w:val="-3"/>
        </w:rPr>
        <w:t xml:space="preserve"> </w:t>
      </w:r>
      <w:r>
        <w:rPr>
          <w:color w:val="231F20"/>
        </w:rPr>
        <w:t>in</w:t>
      </w:r>
      <w:r w:rsidR="00DF499E">
        <w:rPr>
          <w:color w:val="231F20"/>
        </w:rPr>
        <w:t xml:space="preserve"> </w:t>
      </w:r>
      <w:r>
        <w:rPr>
          <w:color w:val="231F20"/>
        </w:rPr>
        <w:t>the last</w:t>
      </w:r>
      <w:r>
        <w:rPr>
          <w:color w:val="231F20"/>
          <w:u w:val="single" w:color="221E1F"/>
        </w:rPr>
        <w:tab/>
      </w:r>
      <w:r>
        <w:rPr>
          <w:color w:val="231F20"/>
        </w:rPr>
        <w:t>(</w:t>
      </w:r>
      <w:r>
        <w:rPr>
          <w:i/>
          <w:color w:val="231F20"/>
        </w:rPr>
        <w:t>specify years</w:t>
      </w:r>
      <w:r>
        <w:rPr>
          <w:color w:val="231F20"/>
        </w:rPr>
        <w:t>)</w:t>
      </w:r>
      <w:r>
        <w:rPr>
          <w:i/>
          <w:color w:val="231F20"/>
        </w:rPr>
        <w:t xml:space="preserve">. </w:t>
      </w:r>
      <w:r>
        <w:rPr>
          <w:color w:val="231F20"/>
        </w:rPr>
        <w:t>All parties to the contract shall furnish the information in the appropriate form about any litigation or arbitration resulting from contracts completed</w:t>
      </w:r>
      <w:r w:rsidR="00DF499E">
        <w:rPr>
          <w:color w:val="231F20"/>
        </w:rPr>
        <w:t xml:space="preserve"> </w:t>
      </w:r>
      <w:r>
        <w:rPr>
          <w:color w:val="231F20"/>
        </w:rPr>
        <w:t>or</w:t>
      </w:r>
      <w:r w:rsidR="00DF499E">
        <w:rPr>
          <w:color w:val="231F20"/>
        </w:rPr>
        <w:t xml:space="preserve"> </w:t>
      </w:r>
      <w:r>
        <w:rPr>
          <w:color w:val="231F20"/>
        </w:rPr>
        <w:t>ongoing</w:t>
      </w:r>
      <w:r w:rsidR="00DF499E">
        <w:rPr>
          <w:color w:val="231F20"/>
        </w:rPr>
        <w:t xml:space="preserve"> </w:t>
      </w:r>
      <w:r>
        <w:rPr>
          <w:color w:val="231F20"/>
        </w:rPr>
        <w:t>under</w:t>
      </w:r>
      <w:r w:rsidR="00DF499E">
        <w:rPr>
          <w:color w:val="231F20"/>
        </w:rPr>
        <w:t xml:space="preserve"> </w:t>
      </w:r>
      <w:r>
        <w:rPr>
          <w:color w:val="231F20"/>
        </w:rPr>
        <w:t>its</w:t>
      </w:r>
      <w:r w:rsidR="00DF499E">
        <w:rPr>
          <w:color w:val="231F20"/>
        </w:rPr>
        <w:t xml:space="preserve"> </w:t>
      </w:r>
      <w:r>
        <w:rPr>
          <w:color w:val="231F20"/>
        </w:rPr>
        <w:t>execution</w:t>
      </w:r>
      <w:r w:rsidR="00DF499E">
        <w:rPr>
          <w:color w:val="231F20"/>
        </w:rPr>
        <w:t xml:space="preserve"> </w:t>
      </w:r>
      <w:r>
        <w:rPr>
          <w:color w:val="231F20"/>
        </w:rPr>
        <w:t>over</w:t>
      </w:r>
      <w:r w:rsidR="00DF499E">
        <w:rPr>
          <w:color w:val="231F20"/>
        </w:rPr>
        <w:t xml:space="preserve"> </w:t>
      </w:r>
      <w:r>
        <w:rPr>
          <w:color w:val="231F20"/>
        </w:rPr>
        <w:t>the</w:t>
      </w:r>
      <w:r w:rsidR="00DF499E">
        <w:rPr>
          <w:color w:val="231F20"/>
        </w:rPr>
        <w:t xml:space="preserve"> </w:t>
      </w:r>
      <w:r>
        <w:rPr>
          <w:color w:val="231F20"/>
        </w:rPr>
        <w:t>years</w:t>
      </w:r>
      <w:r w:rsidR="00DF499E">
        <w:rPr>
          <w:color w:val="231F20"/>
        </w:rPr>
        <w:t xml:space="preserve"> </w:t>
      </w:r>
      <w:r>
        <w:rPr>
          <w:color w:val="231F20"/>
        </w:rPr>
        <w:t>speciﬁed.</w:t>
      </w:r>
      <w:r w:rsidR="00DF499E">
        <w:rPr>
          <w:color w:val="231F20"/>
        </w:rPr>
        <w:t xml:space="preserve"> </w:t>
      </w:r>
      <w:r>
        <w:rPr>
          <w:color w:val="231F20"/>
        </w:rPr>
        <w:t>A</w:t>
      </w:r>
      <w:r w:rsidR="00DF499E">
        <w:rPr>
          <w:color w:val="231F20"/>
        </w:rPr>
        <w:t xml:space="preserve"> </w:t>
      </w:r>
      <w:r>
        <w:rPr>
          <w:color w:val="231F20"/>
        </w:rPr>
        <w:t>consistent</w:t>
      </w:r>
      <w:r w:rsidR="00DF499E">
        <w:rPr>
          <w:color w:val="231F20"/>
        </w:rPr>
        <w:t xml:space="preserve"> </w:t>
      </w:r>
      <w:r>
        <w:rPr>
          <w:color w:val="231F20"/>
        </w:rPr>
        <w:t>history</w:t>
      </w:r>
      <w:r w:rsidR="00DF499E">
        <w:rPr>
          <w:color w:val="231F20"/>
        </w:rPr>
        <w:t xml:space="preserve"> </w:t>
      </w:r>
      <w:r>
        <w:rPr>
          <w:color w:val="231F20"/>
        </w:rPr>
        <w:t>of</w:t>
      </w:r>
      <w:r w:rsidR="00DF499E">
        <w:rPr>
          <w:color w:val="231F20"/>
        </w:rPr>
        <w:t xml:space="preserve"> </w:t>
      </w:r>
      <w:r>
        <w:rPr>
          <w:color w:val="231F20"/>
        </w:rPr>
        <w:t>awards against</w:t>
      </w:r>
      <w:r w:rsidR="00DF499E">
        <w:rPr>
          <w:color w:val="231F20"/>
        </w:rPr>
        <w:t xml:space="preserve"> </w:t>
      </w:r>
      <w:r>
        <w:rPr>
          <w:color w:val="231F20"/>
        </w:rPr>
        <w:t>the</w:t>
      </w:r>
      <w:r w:rsidR="00DF499E">
        <w:rPr>
          <w:color w:val="231F20"/>
        </w:rPr>
        <w:t xml:space="preserve"> </w:t>
      </w:r>
      <w:r>
        <w:rPr>
          <w:color w:val="231F20"/>
        </w:rPr>
        <w:t>Tenderer</w:t>
      </w:r>
      <w:r w:rsidR="00DF499E">
        <w:rPr>
          <w:color w:val="231F20"/>
        </w:rPr>
        <w:t xml:space="preserve"> </w:t>
      </w:r>
      <w:r>
        <w:rPr>
          <w:color w:val="231F20"/>
        </w:rPr>
        <w:t>or</w:t>
      </w:r>
      <w:r w:rsidR="00DF499E">
        <w:rPr>
          <w:color w:val="231F20"/>
        </w:rPr>
        <w:t xml:space="preserve"> </w:t>
      </w:r>
      <w:r>
        <w:rPr>
          <w:color w:val="231F20"/>
        </w:rPr>
        <w:t>any</w:t>
      </w:r>
      <w:r w:rsidR="00DF499E">
        <w:rPr>
          <w:color w:val="231F20"/>
        </w:rPr>
        <w:t xml:space="preserve"> </w:t>
      </w:r>
      <w:r>
        <w:rPr>
          <w:color w:val="231F20"/>
        </w:rPr>
        <w:t>member</w:t>
      </w:r>
      <w:r w:rsidR="00DF499E">
        <w:rPr>
          <w:color w:val="231F20"/>
        </w:rPr>
        <w:t xml:space="preserve"> </w:t>
      </w:r>
      <w:r>
        <w:rPr>
          <w:color w:val="231F20"/>
        </w:rPr>
        <w:t>of</w:t>
      </w:r>
      <w:r w:rsidR="00DF499E">
        <w:rPr>
          <w:color w:val="231F20"/>
        </w:rPr>
        <w:t xml:space="preserve"> </w:t>
      </w:r>
      <w:r>
        <w:rPr>
          <w:color w:val="231F20"/>
        </w:rPr>
        <w:t>a</w:t>
      </w:r>
      <w:r w:rsidR="00DF499E">
        <w:rPr>
          <w:color w:val="231F20"/>
        </w:rPr>
        <w:t xml:space="preserve"> </w:t>
      </w:r>
      <w:r>
        <w:rPr>
          <w:color w:val="231F20"/>
        </w:rPr>
        <w:t>JV</w:t>
      </w:r>
      <w:r w:rsidR="00DF499E">
        <w:rPr>
          <w:color w:val="231F20"/>
        </w:rPr>
        <w:t xml:space="preserve"> </w:t>
      </w:r>
      <w:r>
        <w:rPr>
          <w:color w:val="231F20"/>
        </w:rPr>
        <w:t>may</w:t>
      </w:r>
      <w:r w:rsidR="00DF499E">
        <w:rPr>
          <w:color w:val="231F20"/>
        </w:rPr>
        <w:t xml:space="preserve"> </w:t>
      </w:r>
      <w:r>
        <w:rPr>
          <w:color w:val="231F20"/>
        </w:rPr>
        <w:t>result</w:t>
      </w:r>
      <w:r w:rsidR="00DF499E">
        <w:rPr>
          <w:color w:val="231F20"/>
        </w:rPr>
        <w:t xml:space="preserve"> </w:t>
      </w:r>
      <w:r>
        <w:rPr>
          <w:color w:val="231F20"/>
        </w:rPr>
        <w:t>in</w:t>
      </w:r>
      <w:r w:rsidR="00DF499E">
        <w:rPr>
          <w:color w:val="231F20"/>
        </w:rPr>
        <w:t xml:space="preserve"> </w:t>
      </w:r>
      <w:r>
        <w:rPr>
          <w:color w:val="231F20"/>
        </w:rPr>
        <w:t>rejection</w:t>
      </w:r>
      <w:r w:rsidR="00DF499E">
        <w:rPr>
          <w:color w:val="231F20"/>
        </w:rPr>
        <w:t xml:space="preserve"> </w:t>
      </w:r>
      <w:r>
        <w:rPr>
          <w:color w:val="231F20"/>
        </w:rPr>
        <w:t>of</w:t>
      </w:r>
      <w:r w:rsidR="00DF499E">
        <w:rPr>
          <w:color w:val="231F20"/>
        </w:rPr>
        <w:t xml:space="preserve"> </w:t>
      </w:r>
      <w:r>
        <w:rPr>
          <w:color w:val="231F20"/>
        </w:rPr>
        <w:t>the</w:t>
      </w:r>
      <w:r w:rsidR="00DF499E">
        <w:rPr>
          <w:color w:val="231F20"/>
        </w:rPr>
        <w:t xml:space="preserve"> </w:t>
      </w:r>
      <w:r>
        <w:rPr>
          <w:color w:val="231F20"/>
        </w:rPr>
        <w:t>tender.</w:t>
      </w:r>
    </w:p>
    <w:p w14:paraId="2DC000EE" w14:textId="77777777" w:rsidR="00607E22" w:rsidRDefault="00607E22">
      <w:pPr>
        <w:spacing w:line="230" w:lineRule="auto"/>
        <w:jc w:val="both"/>
        <w:sectPr w:rsidR="00607E22">
          <w:pgSz w:w="11910" w:h="16840"/>
          <w:pgMar w:top="340" w:right="160" w:bottom="640" w:left="580" w:header="0" w:footer="441" w:gutter="0"/>
          <w:cols w:space="720"/>
        </w:sectPr>
      </w:pPr>
    </w:p>
    <w:p w14:paraId="39F074B7" w14:textId="556A08A0" w:rsidR="00607E22" w:rsidRDefault="00607E22">
      <w:pPr>
        <w:pStyle w:val="BodyText"/>
        <w:rPr>
          <w:sz w:val="20"/>
        </w:rPr>
      </w:pPr>
    </w:p>
    <w:p w14:paraId="58BA6A8B" w14:textId="77777777" w:rsidR="00607E22" w:rsidRDefault="00607E22">
      <w:pPr>
        <w:pStyle w:val="BodyText"/>
        <w:rPr>
          <w:sz w:val="20"/>
        </w:rPr>
      </w:pPr>
    </w:p>
    <w:p w14:paraId="02963D14" w14:textId="77777777" w:rsidR="00607E22" w:rsidRDefault="00607E22">
      <w:pPr>
        <w:pStyle w:val="BodyText"/>
        <w:spacing w:before="7"/>
        <w:rPr>
          <w:sz w:val="16"/>
        </w:rPr>
      </w:pPr>
    </w:p>
    <w:p w14:paraId="1480FA8C" w14:textId="77777777" w:rsidR="00607E22" w:rsidRDefault="00154745">
      <w:pPr>
        <w:spacing w:before="124"/>
        <w:ind w:left="170"/>
        <w:rPr>
          <w:b/>
          <w:sz w:val="24"/>
        </w:rPr>
      </w:pPr>
      <w:r>
        <w:rPr>
          <w:b/>
          <w:color w:val="231F20"/>
          <w:sz w:val="24"/>
        </w:rPr>
        <w:t>SECTION IV - TENDERING FORMS</w:t>
      </w:r>
    </w:p>
    <w:p w14:paraId="38B03CBC" w14:textId="77777777" w:rsidR="00CD4DEB" w:rsidRDefault="00154745" w:rsidP="00CD4DEB">
      <w:pPr>
        <w:pStyle w:val="Heading3"/>
        <w:spacing w:before="178"/>
        <w:ind w:left="853"/>
      </w:pPr>
      <w:bookmarkStart w:id="7" w:name="_Toc85098368"/>
      <w:r>
        <w:rPr>
          <w:color w:val="231F20"/>
        </w:rPr>
        <w:t>1.</w:t>
      </w:r>
      <w:r>
        <w:rPr>
          <w:color w:val="231F20"/>
        </w:rPr>
        <w:tab/>
      </w:r>
      <w:bookmarkStart w:id="8" w:name="_Toc79997877"/>
      <w:proofErr w:type="gramStart"/>
      <w:r w:rsidR="00CD4DEB">
        <w:rPr>
          <w:color w:val="231F20"/>
        </w:rPr>
        <w:t>FORM  OF</w:t>
      </w:r>
      <w:proofErr w:type="gramEnd"/>
      <w:r w:rsidR="00CD4DEB">
        <w:rPr>
          <w:color w:val="231F20"/>
        </w:rPr>
        <w:t xml:space="preserve">  TENDER</w:t>
      </w:r>
      <w:bookmarkEnd w:id="7"/>
      <w:bookmarkEnd w:id="8"/>
    </w:p>
    <w:p w14:paraId="5C16DBE0" w14:textId="77777777" w:rsidR="00CD4DEB" w:rsidRPr="008A7A5E" w:rsidRDefault="00CD4DEB" w:rsidP="00CD4DEB">
      <w:pPr>
        <w:spacing w:before="257"/>
        <w:ind w:left="853"/>
        <w:rPr>
          <w:b/>
          <w:i/>
        </w:rPr>
      </w:pPr>
      <w:proofErr w:type="gramStart"/>
      <w:r w:rsidRPr="008A7A5E">
        <w:rPr>
          <w:b/>
          <w:i/>
          <w:color w:val="231F20"/>
        </w:rPr>
        <w:t>INSTRUCTIONS  TO</w:t>
      </w:r>
      <w:proofErr w:type="gramEnd"/>
      <w:r w:rsidRPr="008A7A5E">
        <w:rPr>
          <w:b/>
          <w:i/>
          <w:color w:val="231F20"/>
        </w:rPr>
        <w:t xml:space="preserve">  TENDERERS</w:t>
      </w:r>
    </w:p>
    <w:p w14:paraId="73FE0992" w14:textId="77777777" w:rsidR="00CD4DEB" w:rsidRDefault="00CD4DEB" w:rsidP="00385A10">
      <w:pPr>
        <w:pStyle w:val="ListParagraph"/>
        <w:numPr>
          <w:ilvl w:val="0"/>
          <w:numId w:val="197"/>
        </w:numPr>
        <w:tabs>
          <w:tab w:val="left" w:pos="1452"/>
          <w:tab w:val="left" w:pos="1454"/>
        </w:tabs>
        <w:spacing w:before="242" w:line="230" w:lineRule="auto"/>
        <w:ind w:right="854" w:hanging="614"/>
        <w:rPr>
          <w:i/>
        </w:rPr>
      </w:pPr>
      <w:proofErr w:type="gramStart"/>
      <w:r>
        <w:rPr>
          <w:i/>
          <w:color w:val="231F20"/>
        </w:rPr>
        <w:t>The</w:t>
      </w:r>
      <w:r>
        <w:rPr>
          <w:i/>
          <w:color w:val="231F20"/>
          <w:spacing w:val="-11"/>
        </w:rPr>
        <w:t xml:space="preserve">  </w:t>
      </w:r>
      <w:r>
        <w:rPr>
          <w:i/>
          <w:color w:val="231F20"/>
          <w:spacing w:val="-4"/>
        </w:rPr>
        <w:t>Tenderer</w:t>
      </w:r>
      <w:proofErr w:type="gramEnd"/>
      <w:r>
        <w:rPr>
          <w:i/>
          <w:color w:val="231F20"/>
          <w:spacing w:val="-11"/>
        </w:rPr>
        <w:t xml:space="preserve">  </w:t>
      </w:r>
      <w:r>
        <w:rPr>
          <w:i/>
          <w:color w:val="231F20"/>
        </w:rPr>
        <w:t>must</w:t>
      </w:r>
      <w:r>
        <w:rPr>
          <w:i/>
          <w:color w:val="231F20"/>
          <w:spacing w:val="-11"/>
        </w:rPr>
        <w:t xml:space="preserve">  </w:t>
      </w:r>
      <w:r>
        <w:rPr>
          <w:i/>
          <w:color w:val="231F20"/>
          <w:spacing w:val="-3"/>
        </w:rPr>
        <w:t>prepare</w:t>
      </w:r>
      <w:r>
        <w:rPr>
          <w:i/>
          <w:color w:val="231F20"/>
          <w:spacing w:val="-11"/>
        </w:rPr>
        <w:t xml:space="preserve">  </w:t>
      </w:r>
      <w:r>
        <w:rPr>
          <w:i/>
          <w:color w:val="231F20"/>
        </w:rPr>
        <w:t>this</w:t>
      </w:r>
      <w:r>
        <w:rPr>
          <w:i/>
          <w:color w:val="231F20"/>
          <w:spacing w:val="-11"/>
        </w:rPr>
        <w:t xml:space="preserve">  </w:t>
      </w:r>
      <w:r>
        <w:rPr>
          <w:i/>
          <w:color w:val="231F20"/>
        </w:rPr>
        <w:t>Form</w:t>
      </w:r>
      <w:r>
        <w:rPr>
          <w:i/>
          <w:color w:val="231F20"/>
          <w:spacing w:val="-11"/>
        </w:rPr>
        <w:t xml:space="preserve">  </w:t>
      </w:r>
      <w:r>
        <w:rPr>
          <w:i/>
          <w:color w:val="231F20"/>
        </w:rPr>
        <w:t>of</w:t>
      </w:r>
      <w:r>
        <w:rPr>
          <w:i/>
          <w:color w:val="231F20"/>
          <w:spacing w:val="-11"/>
        </w:rPr>
        <w:t xml:space="preserve">  </w:t>
      </w:r>
      <w:r>
        <w:rPr>
          <w:i/>
          <w:color w:val="231F20"/>
          <w:spacing w:val="-4"/>
        </w:rPr>
        <w:t>Tender</w:t>
      </w:r>
      <w:r>
        <w:rPr>
          <w:i/>
          <w:color w:val="231F20"/>
          <w:spacing w:val="-11"/>
        </w:rPr>
        <w:t xml:space="preserve">  </w:t>
      </w:r>
      <w:r>
        <w:rPr>
          <w:i/>
          <w:color w:val="231F20"/>
        </w:rPr>
        <w:t>on</w:t>
      </w:r>
      <w:r>
        <w:rPr>
          <w:i/>
          <w:color w:val="231F20"/>
          <w:spacing w:val="-11"/>
        </w:rPr>
        <w:t xml:space="preserve">  </w:t>
      </w:r>
      <w:r>
        <w:rPr>
          <w:i/>
          <w:color w:val="231F20"/>
        </w:rPr>
        <w:t>stationery</w:t>
      </w:r>
      <w:r>
        <w:rPr>
          <w:i/>
          <w:color w:val="231F20"/>
          <w:spacing w:val="-11"/>
        </w:rPr>
        <w:t xml:space="preserve">  </w:t>
      </w:r>
      <w:r>
        <w:rPr>
          <w:i/>
          <w:color w:val="231F20"/>
        </w:rPr>
        <w:t>with</w:t>
      </w:r>
      <w:r>
        <w:rPr>
          <w:i/>
          <w:color w:val="231F20"/>
          <w:spacing w:val="-11"/>
        </w:rPr>
        <w:t xml:space="preserve">  </w:t>
      </w:r>
      <w:r>
        <w:rPr>
          <w:i/>
          <w:color w:val="231F20"/>
        </w:rPr>
        <w:t>its</w:t>
      </w:r>
      <w:r>
        <w:rPr>
          <w:i/>
          <w:color w:val="231F20"/>
          <w:spacing w:val="-11"/>
        </w:rPr>
        <w:t xml:space="preserve">  </w:t>
      </w:r>
      <w:r>
        <w:rPr>
          <w:i/>
          <w:color w:val="231F20"/>
        </w:rPr>
        <w:t>letterhead</w:t>
      </w:r>
      <w:r>
        <w:rPr>
          <w:i/>
          <w:color w:val="231F20"/>
          <w:spacing w:val="-11"/>
        </w:rPr>
        <w:t xml:space="preserve">  </w:t>
      </w:r>
      <w:r>
        <w:rPr>
          <w:i/>
          <w:color w:val="231F20"/>
        </w:rPr>
        <w:t>clearly</w:t>
      </w:r>
      <w:r>
        <w:rPr>
          <w:i/>
          <w:color w:val="231F20"/>
          <w:spacing w:val="-11"/>
        </w:rPr>
        <w:t xml:space="preserve">  </w:t>
      </w:r>
      <w:r>
        <w:rPr>
          <w:i/>
          <w:color w:val="231F20"/>
        </w:rPr>
        <w:t>showing</w:t>
      </w:r>
      <w:r>
        <w:rPr>
          <w:i/>
          <w:color w:val="231F20"/>
          <w:spacing w:val="-11"/>
        </w:rPr>
        <w:t xml:space="preserve">  </w:t>
      </w:r>
      <w:r>
        <w:rPr>
          <w:i/>
          <w:color w:val="231F20"/>
        </w:rPr>
        <w:t>the</w:t>
      </w:r>
      <w:r>
        <w:rPr>
          <w:i/>
          <w:color w:val="231F20"/>
          <w:spacing w:val="-11"/>
        </w:rPr>
        <w:t xml:space="preserve">  </w:t>
      </w:r>
      <w:r>
        <w:rPr>
          <w:i/>
          <w:color w:val="231F20"/>
          <w:spacing w:val="-3"/>
        </w:rPr>
        <w:t xml:space="preserve">Tenderer's  </w:t>
      </w:r>
      <w:r>
        <w:rPr>
          <w:i/>
          <w:color w:val="231F20"/>
        </w:rPr>
        <w:t>complete</w:t>
      </w:r>
      <w:r>
        <w:rPr>
          <w:i/>
          <w:color w:val="231F20"/>
          <w:spacing w:val="-24"/>
        </w:rPr>
        <w:t xml:space="preserve">  </w:t>
      </w:r>
      <w:r>
        <w:rPr>
          <w:i/>
          <w:color w:val="231F20"/>
        </w:rPr>
        <w:t>name</w:t>
      </w:r>
      <w:r>
        <w:rPr>
          <w:i/>
          <w:color w:val="231F20"/>
          <w:spacing w:val="-23"/>
        </w:rPr>
        <w:t xml:space="preserve">  </w:t>
      </w:r>
      <w:r>
        <w:rPr>
          <w:i/>
          <w:color w:val="231F20"/>
        </w:rPr>
        <w:t>and</w:t>
      </w:r>
      <w:r>
        <w:rPr>
          <w:i/>
          <w:color w:val="231F20"/>
          <w:spacing w:val="-23"/>
        </w:rPr>
        <w:t xml:space="preserve">  </w:t>
      </w:r>
      <w:r>
        <w:rPr>
          <w:i/>
          <w:color w:val="231F20"/>
        </w:rPr>
        <w:t>business</w:t>
      </w:r>
      <w:r>
        <w:rPr>
          <w:i/>
          <w:color w:val="231F20"/>
          <w:spacing w:val="-23"/>
        </w:rPr>
        <w:t xml:space="preserve">  </w:t>
      </w:r>
      <w:r>
        <w:rPr>
          <w:i/>
          <w:color w:val="231F20"/>
        </w:rPr>
        <w:t>address.</w:t>
      </w:r>
    </w:p>
    <w:p w14:paraId="73C22723" w14:textId="77777777" w:rsidR="00CD4DEB" w:rsidRDefault="00CD4DEB" w:rsidP="00385A10">
      <w:pPr>
        <w:pStyle w:val="ListParagraph"/>
        <w:numPr>
          <w:ilvl w:val="0"/>
          <w:numId w:val="197"/>
        </w:numPr>
        <w:tabs>
          <w:tab w:val="left" w:pos="1481"/>
          <w:tab w:val="left" w:pos="1483"/>
        </w:tabs>
        <w:spacing w:before="238"/>
        <w:ind w:left="1482" w:hanging="630"/>
        <w:rPr>
          <w:i/>
        </w:rPr>
      </w:pPr>
      <w:proofErr w:type="gramStart"/>
      <w:r>
        <w:rPr>
          <w:i/>
          <w:color w:val="231F20"/>
        </w:rPr>
        <w:t>All</w:t>
      </w:r>
      <w:r>
        <w:rPr>
          <w:i/>
          <w:color w:val="231F20"/>
          <w:spacing w:val="-24"/>
        </w:rPr>
        <w:t xml:space="preserve">  </w:t>
      </w:r>
      <w:r>
        <w:rPr>
          <w:i/>
          <w:color w:val="231F20"/>
        </w:rPr>
        <w:t>italicized</w:t>
      </w:r>
      <w:proofErr w:type="gramEnd"/>
      <w:r>
        <w:rPr>
          <w:i/>
          <w:color w:val="231F20"/>
          <w:spacing w:val="-24"/>
        </w:rPr>
        <w:t xml:space="preserve">  </w:t>
      </w:r>
      <w:r>
        <w:rPr>
          <w:i/>
          <w:color w:val="231F20"/>
        </w:rPr>
        <w:t>text</w:t>
      </w:r>
      <w:r>
        <w:rPr>
          <w:i/>
          <w:color w:val="231F20"/>
          <w:spacing w:val="-24"/>
        </w:rPr>
        <w:t xml:space="preserve">  </w:t>
      </w:r>
      <w:r>
        <w:rPr>
          <w:i/>
          <w:color w:val="231F20"/>
        </w:rPr>
        <w:t>is</w:t>
      </w:r>
      <w:r>
        <w:rPr>
          <w:i/>
          <w:color w:val="231F20"/>
          <w:spacing w:val="-23"/>
        </w:rPr>
        <w:t xml:space="preserve">  </w:t>
      </w:r>
      <w:r>
        <w:rPr>
          <w:i/>
          <w:color w:val="231F20"/>
        </w:rPr>
        <w:t>to</w:t>
      </w:r>
      <w:r>
        <w:rPr>
          <w:i/>
          <w:color w:val="231F20"/>
          <w:spacing w:val="-24"/>
        </w:rPr>
        <w:t xml:space="preserve">  </w:t>
      </w:r>
      <w:r>
        <w:rPr>
          <w:i/>
          <w:color w:val="231F20"/>
        </w:rPr>
        <w:t>help</w:t>
      </w:r>
      <w:r>
        <w:rPr>
          <w:i/>
          <w:color w:val="231F20"/>
          <w:spacing w:val="-24"/>
        </w:rPr>
        <w:t xml:space="preserve">  </w:t>
      </w:r>
      <w:r>
        <w:rPr>
          <w:i/>
          <w:color w:val="231F20"/>
          <w:spacing w:val="-4"/>
        </w:rPr>
        <w:t>Tenderer</w:t>
      </w:r>
      <w:r>
        <w:rPr>
          <w:i/>
          <w:color w:val="231F20"/>
          <w:spacing w:val="-24"/>
        </w:rPr>
        <w:t xml:space="preserve">  </w:t>
      </w:r>
      <w:r>
        <w:rPr>
          <w:i/>
          <w:color w:val="231F20"/>
        </w:rPr>
        <w:t>in</w:t>
      </w:r>
      <w:r>
        <w:rPr>
          <w:i/>
          <w:color w:val="231F20"/>
          <w:spacing w:val="-24"/>
        </w:rPr>
        <w:t xml:space="preserve">  </w:t>
      </w:r>
      <w:r>
        <w:rPr>
          <w:i/>
          <w:color w:val="231F20"/>
        </w:rPr>
        <w:t>preparing</w:t>
      </w:r>
      <w:r>
        <w:rPr>
          <w:i/>
          <w:color w:val="231F20"/>
          <w:spacing w:val="-24"/>
        </w:rPr>
        <w:t xml:space="preserve">  </w:t>
      </w:r>
      <w:r>
        <w:rPr>
          <w:i/>
          <w:color w:val="231F20"/>
        </w:rPr>
        <w:t>this</w:t>
      </w:r>
      <w:r>
        <w:rPr>
          <w:i/>
          <w:color w:val="231F20"/>
          <w:spacing w:val="-24"/>
        </w:rPr>
        <w:t xml:space="preserve">  </w:t>
      </w:r>
      <w:r>
        <w:rPr>
          <w:i/>
          <w:color w:val="231F20"/>
        </w:rPr>
        <w:t>form.</w:t>
      </w:r>
    </w:p>
    <w:p w14:paraId="7A6468B7" w14:textId="77777777" w:rsidR="00CD4DEB" w:rsidRDefault="00CD4DEB" w:rsidP="00385A10">
      <w:pPr>
        <w:pStyle w:val="ListParagraph"/>
        <w:numPr>
          <w:ilvl w:val="0"/>
          <w:numId w:val="197"/>
        </w:numPr>
        <w:tabs>
          <w:tab w:val="left" w:pos="1452"/>
          <w:tab w:val="left" w:pos="1453"/>
        </w:tabs>
        <w:spacing w:before="242" w:line="230" w:lineRule="auto"/>
        <w:ind w:right="854" w:hanging="615"/>
        <w:rPr>
          <w:i/>
        </w:rPr>
      </w:pPr>
      <w:proofErr w:type="gramStart"/>
      <w:r>
        <w:rPr>
          <w:i/>
          <w:color w:val="231F20"/>
          <w:spacing w:val="-4"/>
        </w:rPr>
        <w:t xml:space="preserve">Tenderer  </w:t>
      </w:r>
      <w:r>
        <w:rPr>
          <w:i/>
          <w:color w:val="231F20"/>
        </w:rPr>
        <w:t>must</w:t>
      </w:r>
      <w:proofErr w:type="gramEnd"/>
      <w:r>
        <w:rPr>
          <w:i/>
          <w:color w:val="231F20"/>
        </w:rPr>
        <w:t xml:space="preserve">  complete  and  sign  CERTIFICATE  OF  INDEPENDENT  TENDER  DETERMINATION  and  the  SELF</w:t>
      </w:r>
      <w:r>
        <w:rPr>
          <w:i/>
          <w:color w:val="231F20"/>
          <w:spacing w:val="-24"/>
        </w:rPr>
        <w:t xml:space="preserve">  </w:t>
      </w:r>
      <w:r>
        <w:rPr>
          <w:i/>
          <w:color w:val="231F20"/>
        </w:rPr>
        <w:t>DECLARATION</w:t>
      </w:r>
      <w:r>
        <w:rPr>
          <w:i/>
          <w:color w:val="231F20"/>
          <w:spacing w:val="-23"/>
        </w:rPr>
        <w:t xml:space="preserve">  </w:t>
      </w:r>
      <w:r>
        <w:rPr>
          <w:i/>
          <w:color w:val="231F20"/>
        </w:rPr>
        <w:t>OF</w:t>
      </w:r>
      <w:r>
        <w:rPr>
          <w:i/>
          <w:color w:val="231F20"/>
          <w:spacing w:val="-23"/>
        </w:rPr>
        <w:t xml:space="preserve">  </w:t>
      </w:r>
      <w:r>
        <w:rPr>
          <w:i/>
          <w:color w:val="231F20"/>
        </w:rPr>
        <w:t>THE</w:t>
      </w:r>
      <w:r>
        <w:rPr>
          <w:i/>
          <w:color w:val="231F20"/>
          <w:spacing w:val="-23"/>
        </w:rPr>
        <w:t xml:space="preserve">  </w:t>
      </w:r>
      <w:r>
        <w:rPr>
          <w:i/>
          <w:color w:val="231F20"/>
        </w:rPr>
        <w:t>TENDERER</w:t>
      </w:r>
      <w:r>
        <w:rPr>
          <w:i/>
          <w:color w:val="231F20"/>
          <w:spacing w:val="-24"/>
        </w:rPr>
        <w:t xml:space="preserve">  </w:t>
      </w:r>
      <w:r>
        <w:rPr>
          <w:i/>
          <w:color w:val="231F20"/>
        </w:rPr>
        <w:t>attached</w:t>
      </w:r>
      <w:r>
        <w:rPr>
          <w:i/>
          <w:color w:val="231F20"/>
          <w:spacing w:val="-24"/>
        </w:rPr>
        <w:t xml:space="preserve">  </w:t>
      </w:r>
      <w:r>
        <w:rPr>
          <w:i/>
          <w:color w:val="231F20"/>
        </w:rPr>
        <w:t>to</w:t>
      </w:r>
      <w:r>
        <w:rPr>
          <w:i/>
          <w:color w:val="231F20"/>
          <w:spacing w:val="-24"/>
        </w:rPr>
        <w:t xml:space="preserve">  </w:t>
      </w:r>
      <w:r>
        <w:rPr>
          <w:i/>
          <w:color w:val="231F20"/>
        </w:rPr>
        <w:t>this</w:t>
      </w:r>
      <w:r>
        <w:rPr>
          <w:i/>
          <w:color w:val="231F20"/>
          <w:spacing w:val="-24"/>
        </w:rPr>
        <w:t xml:space="preserve">  </w:t>
      </w:r>
      <w:r>
        <w:rPr>
          <w:i/>
          <w:color w:val="231F20"/>
        </w:rPr>
        <w:t>Form</w:t>
      </w:r>
      <w:r>
        <w:rPr>
          <w:i/>
          <w:color w:val="231F20"/>
          <w:spacing w:val="-23"/>
        </w:rPr>
        <w:t xml:space="preserve">  </w:t>
      </w:r>
      <w:r>
        <w:rPr>
          <w:i/>
          <w:color w:val="231F20"/>
        </w:rPr>
        <w:t>of</w:t>
      </w:r>
      <w:r>
        <w:rPr>
          <w:i/>
          <w:color w:val="231F20"/>
          <w:spacing w:val="-24"/>
        </w:rPr>
        <w:t xml:space="preserve">  </w:t>
      </w:r>
      <w:r>
        <w:rPr>
          <w:i/>
          <w:color w:val="231F20"/>
          <w:spacing w:val="-7"/>
        </w:rPr>
        <w:t>Tender.</w:t>
      </w:r>
    </w:p>
    <w:p w14:paraId="7912302F" w14:textId="77777777" w:rsidR="00CD4DEB" w:rsidRDefault="00CD4DEB" w:rsidP="00CD4DEB">
      <w:pPr>
        <w:spacing w:before="237" w:line="463" w:lineRule="auto"/>
        <w:ind w:left="852" w:right="1944"/>
        <w:rPr>
          <w:i/>
          <w:color w:val="231F20"/>
        </w:rPr>
      </w:pPr>
      <w:proofErr w:type="gramStart"/>
      <w:r>
        <w:rPr>
          <w:b/>
          <w:color w:val="231F20"/>
        </w:rPr>
        <w:t>Date  of</w:t>
      </w:r>
      <w:proofErr w:type="gramEnd"/>
      <w:r>
        <w:rPr>
          <w:b/>
          <w:color w:val="231F20"/>
        </w:rPr>
        <w:t xml:space="preserve">  this  </w:t>
      </w:r>
      <w:r>
        <w:rPr>
          <w:b/>
          <w:color w:val="231F20"/>
          <w:spacing w:val="-4"/>
        </w:rPr>
        <w:t xml:space="preserve">Tender  </w:t>
      </w:r>
      <w:r>
        <w:rPr>
          <w:b/>
          <w:color w:val="231F20"/>
        </w:rPr>
        <w:t>submission</w:t>
      </w:r>
      <w:r>
        <w:rPr>
          <w:color w:val="231F20"/>
        </w:rPr>
        <w:t>:.............</w:t>
      </w:r>
      <w:r>
        <w:rPr>
          <w:i/>
          <w:color w:val="231F20"/>
        </w:rPr>
        <w:t xml:space="preserve">[insert  date  (as  </w:t>
      </w:r>
      <w:r>
        <w:rPr>
          <w:i/>
          <w:color w:val="231F20"/>
          <w:spacing w:val="-4"/>
        </w:rPr>
        <w:t xml:space="preserve">day,  </w:t>
      </w:r>
      <w:r>
        <w:rPr>
          <w:i/>
          <w:color w:val="231F20"/>
        </w:rPr>
        <w:t xml:space="preserve">month  and  year)  of  </w:t>
      </w:r>
      <w:r>
        <w:rPr>
          <w:i/>
          <w:color w:val="231F20"/>
          <w:spacing w:val="-4"/>
        </w:rPr>
        <w:t xml:space="preserve">Tender  </w:t>
      </w:r>
      <w:r>
        <w:rPr>
          <w:i/>
          <w:color w:val="231F20"/>
        </w:rPr>
        <w:t xml:space="preserve">submission] </w:t>
      </w:r>
    </w:p>
    <w:p w14:paraId="49CF7715" w14:textId="77777777" w:rsidR="00CD4DEB" w:rsidRDefault="00CD4DEB" w:rsidP="00CD4DEB">
      <w:pPr>
        <w:spacing w:before="237" w:line="463" w:lineRule="auto"/>
        <w:ind w:left="852" w:right="1944"/>
        <w:rPr>
          <w:i/>
        </w:rPr>
      </w:pPr>
      <w:r>
        <w:rPr>
          <w:i/>
          <w:color w:val="231F20"/>
        </w:rPr>
        <w:t xml:space="preserve"> </w:t>
      </w:r>
      <w:r>
        <w:rPr>
          <w:b/>
          <w:color w:val="231F20"/>
          <w:spacing w:val="-4"/>
        </w:rPr>
        <w:t xml:space="preserve">Tender                      </w:t>
      </w:r>
      <w:r>
        <w:rPr>
          <w:b/>
          <w:color w:val="231F20"/>
        </w:rPr>
        <w:t xml:space="preserve">Name                    and                    </w:t>
      </w:r>
      <w:proofErr w:type="gramStart"/>
      <w:r>
        <w:rPr>
          <w:b/>
          <w:color w:val="231F20"/>
        </w:rPr>
        <w:t>Identiﬁcation</w:t>
      </w:r>
      <w:r>
        <w:rPr>
          <w:color w:val="231F20"/>
        </w:rPr>
        <w:t>:....................</w:t>
      </w:r>
      <w:proofErr w:type="gramEnd"/>
      <w:r>
        <w:rPr>
          <w:i/>
          <w:color w:val="231F20"/>
        </w:rPr>
        <w:t xml:space="preserve">[insert                    identiﬁcation]  </w:t>
      </w:r>
      <w:r>
        <w:rPr>
          <w:b/>
          <w:color w:val="231F20"/>
        </w:rPr>
        <w:t>Alternative</w:t>
      </w:r>
      <w:r>
        <w:rPr>
          <w:b/>
          <w:color w:val="231F20"/>
          <w:spacing w:val="-23"/>
        </w:rPr>
        <w:t xml:space="preserve">  </w:t>
      </w:r>
      <w:r>
        <w:rPr>
          <w:b/>
          <w:color w:val="231F20"/>
        </w:rPr>
        <w:t>No.</w:t>
      </w:r>
      <w:r>
        <w:rPr>
          <w:color w:val="231F20"/>
        </w:rPr>
        <w:t>:.............................................</w:t>
      </w:r>
      <w:r>
        <w:rPr>
          <w:i/>
          <w:color w:val="231F20"/>
        </w:rPr>
        <w:t>[insert</w:t>
      </w:r>
      <w:r>
        <w:rPr>
          <w:i/>
          <w:color w:val="231F20"/>
          <w:spacing w:val="-22"/>
        </w:rPr>
        <w:t xml:space="preserve">  </w:t>
      </w:r>
      <w:r>
        <w:rPr>
          <w:i/>
          <w:color w:val="231F20"/>
        </w:rPr>
        <w:t>identiﬁcation</w:t>
      </w:r>
      <w:r>
        <w:rPr>
          <w:i/>
          <w:color w:val="231F20"/>
          <w:spacing w:val="-23"/>
        </w:rPr>
        <w:t xml:space="preserve">  </w:t>
      </w:r>
      <w:r>
        <w:rPr>
          <w:i/>
          <w:color w:val="231F20"/>
        </w:rPr>
        <w:t>No</w:t>
      </w:r>
      <w:r>
        <w:rPr>
          <w:i/>
          <w:color w:val="231F20"/>
          <w:spacing w:val="-22"/>
        </w:rPr>
        <w:t xml:space="preserve">  </w:t>
      </w:r>
      <w:r>
        <w:rPr>
          <w:i/>
          <w:color w:val="231F20"/>
        </w:rPr>
        <w:t>if</w:t>
      </w:r>
      <w:r>
        <w:rPr>
          <w:i/>
          <w:color w:val="231F20"/>
          <w:spacing w:val="-23"/>
        </w:rPr>
        <w:t xml:space="preserve">  </w:t>
      </w:r>
      <w:r>
        <w:rPr>
          <w:i/>
          <w:color w:val="231F20"/>
        </w:rPr>
        <w:t>this</w:t>
      </w:r>
      <w:r>
        <w:rPr>
          <w:i/>
          <w:color w:val="231F20"/>
          <w:spacing w:val="-23"/>
        </w:rPr>
        <w:t xml:space="preserve">  </w:t>
      </w:r>
      <w:r>
        <w:rPr>
          <w:i/>
          <w:color w:val="231F20"/>
        </w:rPr>
        <w:t>is</w:t>
      </w:r>
      <w:r>
        <w:rPr>
          <w:i/>
          <w:color w:val="231F20"/>
          <w:spacing w:val="-22"/>
        </w:rPr>
        <w:t xml:space="preserve">  </w:t>
      </w:r>
      <w:r>
        <w:rPr>
          <w:i/>
          <w:color w:val="231F20"/>
        </w:rPr>
        <w:t>a</w:t>
      </w:r>
      <w:r>
        <w:rPr>
          <w:i/>
          <w:color w:val="231F20"/>
          <w:spacing w:val="-22"/>
        </w:rPr>
        <w:t xml:space="preserve">  </w:t>
      </w:r>
      <w:r>
        <w:rPr>
          <w:i/>
          <w:color w:val="231F20"/>
          <w:spacing w:val="-4"/>
        </w:rPr>
        <w:t>Tender</w:t>
      </w:r>
      <w:r>
        <w:rPr>
          <w:i/>
          <w:color w:val="231F20"/>
          <w:spacing w:val="-23"/>
        </w:rPr>
        <w:t xml:space="preserve">  </w:t>
      </w:r>
      <w:r>
        <w:rPr>
          <w:i/>
          <w:color w:val="231F20"/>
        </w:rPr>
        <w:t>for</w:t>
      </w:r>
      <w:r>
        <w:rPr>
          <w:i/>
          <w:color w:val="231F20"/>
          <w:spacing w:val="-22"/>
        </w:rPr>
        <w:t xml:space="preserve">  </w:t>
      </w:r>
      <w:r>
        <w:rPr>
          <w:i/>
          <w:color w:val="231F20"/>
        </w:rPr>
        <w:t>an</w:t>
      </w:r>
      <w:r>
        <w:rPr>
          <w:i/>
          <w:color w:val="231F20"/>
          <w:spacing w:val="-23"/>
        </w:rPr>
        <w:t xml:space="preserve">  </w:t>
      </w:r>
      <w:r>
        <w:rPr>
          <w:i/>
          <w:color w:val="231F20"/>
        </w:rPr>
        <w:t>alternative]</w:t>
      </w:r>
    </w:p>
    <w:p w14:paraId="37182BC8" w14:textId="77777777" w:rsidR="00CD4DEB" w:rsidRDefault="00CD4DEB" w:rsidP="00CD4DEB">
      <w:pPr>
        <w:spacing w:line="250" w:lineRule="exact"/>
        <w:ind w:left="852"/>
        <w:rPr>
          <w:color w:val="231F20"/>
        </w:rPr>
      </w:pPr>
      <w:r>
        <w:rPr>
          <w:color w:val="231F20"/>
        </w:rPr>
        <w:t>To:</w:t>
      </w:r>
    </w:p>
    <w:p w14:paraId="3554789D" w14:textId="77777777" w:rsidR="00CD4DEB" w:rsidRPr="00BB233F" w:rsidRDefault="00CD4DEB" w:rsidP="00CD4DEB">
      <w:pPr>
        <w:spacing w:line="250" w:lineRule="exact"/>
        <w:ind w:left="852" w:firstLine="470"/>
        <w:rPr>
          <w:b/>
          <w:i/>
          <w:sz w:val="24"/>
          <w:szCs w:val="24"/>
        </w:rPr>
      </w:pPr>
      <w:r w:rsidRPr="00BB233F">
        <w:rPr>
          <w:b/>
          <w:i/>
          <w:sz w:val="24"/>
          <w:szCs w:val="24"/>
        </w:rPr>
        <w:t>The Secretary / Chief Executive Officer</w:t>
      </w:r>
    </w:p>
    <w:p w14:paraId="04A3FA87" w14:textId="77777777" w:rsidR="00CD4DEB" w:rsidRPr="00BB233F" w:rsidRDefault="00CD4DEB" w:rsidP="00CD4DEB">
      <w:pPr>
        <w:spacing w:line="276" w:lineRule="auto"/>
        <w:ind w:left="1322"/>
        <w:rPr>
          <w:b/>
          <w:i/>
          <w:sz w:val="24"/>
          <w:szCs w:val="24"/>
        </w:rPr>
      </w:pPr>
      <w:r w:rsidRPr="00BB233F">
        <w:rPr>
          <w:b/>
          <w:i/>
          <w:sz w:val="24"/>
          <w:szCs w:val="24"/>
        </w:rPr>
        <w:t>Ethics and Anti-Corruption Commission</w:t>
      </w:r>
    </w:p>
    <w:p w14:paraId="21CEB834" w14:textId="77777777" w:rsidR="00CD4DEB" w:rsidRPr="00BB233F" w:rsidRDefault="00CD4DEB" w:rsidP="00CD4DEB">
      <w:pPr>
        <w:spacing w:line="276" w:lineRule="auto"/>
        <w:ind w:left="1322"/>
        <w:rPr>
          <w:b/>
          <w:i/>
          <w:sz w:val="24"/>
          <w:szCs w:val="24"/>
        </w:rPr>
      </w:pPr>
      <w:r w:rsidRPr="00BB233F">
        <w:rPr>
          <w:b/>
          <w:i/>
          <w:sz w:val="24"/>
          <w:szCs w:val="24"/>
        </w:rPr>
        <w:t>INTEGRITY CENTRE</w:t>
      </w:r>
    </w:p>
    <w:p w14:paraId="127D6E59" w14:textId="77777777" w:rsidR="00CD4DEB" w:rsidRPr="00BB233F" w:rsidRDefault="00CD4DEB" w:rsidP="00CD4DEB">
      <w:pPr>
        <w:spacing w:line="276" w:lineRule="auto"/>
        <w:ind w:left="1322"/>
        <w:rPr>
          <w:b/>
          <w:i/>
          <w:sz w:val="24"/>
          <w:szCs w:val="24"/>
        </w:rPr>
      </w:pPr>
      <w:r w:rsidRPr="00BB233F">
        <w:rPr>
          <w:b/>
          <w:i/>
          <w:sz w:val="24"/>
          <w:szCs w:val="24"/>
        </w:rPr>
        <w:t>Valley Rd/Jakaya Kikwete Rd Junction</w:t>
      </w:r>
    </w:p>
    <w:p w14:paraId="70FEFC6F" w14:textId="77777777" w:rsidR="00CD4DEB" w:rsidRPr="00BB233F" w:rsidRDefault="00CD4DEB" w:rsidP="00CD4DEB">
      <w:pPr>
        <w:spacing w:line="276" w:lineRule="auto"/>
        <w:ind w:left="1322"/>
        <w:rPr>
          <w:b/>
          <w:i/>
          <w:sz w:val="24"/>
          <w:szCs w:val="24"/>
        </w:rPr>
      </w:pPr>
      <w:r w:rsidRPr="00BB233F">
        <w:rPr>
          <w:b/>
          <w:i/>
          <w:sz w:val="24"/>
          <w:szCs w:val="24"/>
        </w:rPr>
        <w:t>P.O Box 61130-00200, Nairobi, Kenya</w:t>
      </w:r>
    </w:p>
    <w:p w14:paraId="01271FB2" w14:textId="77777777" w:rsidR="00CD4DEB" w:rsidRPr="00BB233F" w:rsidRDefault="00CD4DEB" w:rsidP="00CD4DEB">
      <w:pPr>
        <w:spacing w:line="276" w:lineRule="auto"/>
        <w:ind w:left="1322"/>
        <w:rPr>
          <w:b/>
          <w:i/>
          <w:sz w:val="24"/>
          <w:szCs w:val="24"/>
        </w:rPr>
      </w:pPr>
      <w:r w:rsidRPr="00BB233F">
        <w:rPr>
          <w:b/>
          <w:i/>
          <w:sz w:val="24"/>
          <w:szCs w:val="24"/>
        </w:rPr>
        <w:t>Tel: 2717318/310722 fax 254 (020) 2719757</w:t>
      </w:r>
    </w:p>
    <w:p w14:paraId="54F79C65" w14:textId="77777777" w:rsidR="00CD4DEB" w:rsidRPr="00BB233F" w:rsidRDefault="00CD4DEB" w:rsidP="00CD4DEB">
      <w:pPr>
        <w:spacing w:before="60" w:after="60"/>
        <w:ind w:left="1322"/>
        <w:rPr>
          <w:b/>
          <w:sz w:val="24"/>
          <w:szCs w:val="24"/>
        </w:rPr>
      </w:pPr>
      <w:r w:rsidRPr="00BB233F">
        <w:rPr>
          <w:b/>
          <w:i/>
          <w:sz w:val="24"/>
          <w:szCs w:val="24"/>
        </w:rPr>
        <w:t xml:space="preserve">Email: </w:t>
      </w:r>
      <w:hyperlink r:id="rId28" w:history="1">
        <w:r w:rsidRPr="00BB233F">
          <w:rPr>
            <w:b/>
            <w:i/>
            <w:color w:val="0000FF"/>
            <w:sz w:val="24"/>
            <w:szCs w:val="24"/>
            <w:u w:val="single"/>
          </w:rPr>
          <w:t>eacc@integrity.go.ke</w:t>
        </w:r>
      </w:hyperlink>
    </w:p>
    <w:p w14:paraId="3A37B964" w14:textId="77777777" w:rsidR="00CD4DEB" w:rsidRDefault="00CD4DEB" w:rsidP="00CD4DEB">
      <w:pPr>
        <w:spacing w:line="250" w:lineRule="exact"/>
        <w:ind w:left="852"/>
        <w:rPr>
          <w:i/>
        </w:rPr>
      </w:pPr>
    </w:p>
    <w:p w14:paraId="06D00973" w14:textId="77777777" w:rsidR="00CD4DEB" w:rsidRDefault="00CD4DEB" w:rsidP="00385A10">
      <w:pPr>
        <w:pStyle w:val="ListParagraph"/>
        <w:numPr>
          <w:ilvl w:val="0"/>
          <w:numId w:val="196"/>
        </w:numPr>
        <w:tabs>
          <w:tab w:val="left" w:pos="1452"/>
          <w:tab w:val="left" w:pos="1453"/>
        </w:tabs>
        <w:spacing w:before="243" w:line="230" w:lineRule="auto"/>
        <w:ind w:right="854" w:hanging="615"/>
      </w:pPr>
      <w:proofErr w:type="gramStart"/>
      <w:r>
        <w:rPr>
          <w:b/>
          <w:color w:val="231F20"/>
        </w:rPr>
        <w:t>No</w:t>
      </w:r>
      <w:r>
        <w:rPr>
          <w:b/>
          <w:color w:val="231F20"/>
          <w:spacing w:val="-9"/>
        </w:rPr>
        <w:t xml:space="preserve">  </w:t>
      </w:r>
      <w:r>
        <w:rPr>
          <w:b/>
          <w:color w:val="231F20"/>
        </w:rPr>
        <w:t>reservations</w:t>
      </w:r>
      <w:proofErr w:type="gramEnd"/>
      <w:r>
        <w:rPr>
          <w:b/>
          <w:color w:val="231F20"/>
        </w:rPr>
        <w:t>:</w:t>
      </w:r>
      <w:r>
        <w:rPr>
          <w:b/>
          <w:color w:val="231F20"/>
          <w:spacing w:val="-9"/>
        </w:rPr>
        <w:t xml:space="preserve">  </w:t>
      </w:r>
      <w:r>
        <w:rPr>
          <w:color w:val="231F20"/>
          <w:spacing w:val="-9"/>
        </w:rPr>
        <w:t xml:space="preserve">We  </w:t>
      </w:r>
      <w:r>
        <w:rPr>
          <w:color w:val="231F20"/>
        </w:rPr>
        <w:t>have</w:t>
      </w:r>
      <w:r>
        <w:rPr>
          <w:color w:val="231F20"/>
          <w:spacing w:val="-9"/>
        </w:rPr>
        <w:t xml:space="preserve">  </w:t>
      </w:r>
      <w:r>
        <w:rPr>
          <w:color w:val="231F20"/>
        </w:rPr>
        <w:t>examined</w:t>
      </w:r>
      <w:r>
        <w:rPr>
          <w:color w:val="231F20"/>
          <w:spacing w:val="-9"/>
        </w:rPr>
        <w:t xml:space="preserve">  </w:t>
      </w:r>
      <w:r>
        <w:rPr>
          <w:color w:val="231F20"/>
        </w:rPr>
        <w:t>and</w:t>
      </w:r>
      <w:r>
        <w:rPr>
          <w:color w:val="231F20"/>
          <w:spacing w:val="-9"/>
        </w:rPr>
        <w:t xml:space="preserve">  </w:t>
      </w:r>
      <w:r>
        <w:rPr>
          <w:color w:val="231F20"/>
        </w:rPr>
        <w:t>have</w:t>
      </w:r>
      <w:r>
        <w:rPr>
          <w:color w:val="231F20"/>
          <w:spacing w:val="-9"/>
        </w:rPr>
        <w:t xml:space="preserve">  </w:t>
      </w:r>
      <w:r>
        <w:rPr>
          <w:color w:val="231F20"/>
        </w:rPr>
        <w:t>no</w:t>
      </w:r>
      <w:r>
        <w:rPr>
          <w:color w:val="231F20"/>
          <w:spacing w:val="-9"/>
        </w:rPr>
        <w:t xml:space="preserve">  </w:t>
      </w:r>
      <w:r>
        <w:rPr>
          <w:color w:val="231F20"/>
        </w:rPr>
        <w:t>reservations</w:t>
      </w:r>
      <w:r>
        <w:rPr>
          <w:color w:val="231F20"/>
          <w:spacing w:val="-9"/>
        </w:rPr>
        <w:t xml:space="preserve">  </w:t>
      </w:r>
      <w:r>
        <w:rPr>
          <w:color w:val="231F20"/>
        </w:rPr>
        <w:t>to</w:t>
      </w:r>
      <w:r>
        <w:rPr>
          <w:color w:val="231F20"/>
          <w:spacing w:val="-9"/>
        </w:rPr>
        <w:t xml:space="preserve">  </w:t>
      </w:r>
      <w:r>
        <w:rPr>
          <w:color w:val="231F20"/>
        </w:rPr>
        <w:t>the</w:t>
      </w:r>
      <w:r>
        <w:rPr>
          <w:color w:val="231F20"/>
          <w:spacing w:val="-13"/>
        </w:rPr>
        <w:t xml:space="preserve">  </w:t>
      </w:r>
      <w:r>
        <w:rPr>
          <w:color w:val="231F20"/>
        </w:rPr>
        <w:t>Tendering</w:t>
      </w:r>
      <w:r>
        <w:rPr>
          <w:color w:val="231F20"/>
          <w:spacing w:val="-9"/>
        </w:rPr>
        <w:t xml:space="preserve">  </w:t>
      </w:r>
      <w:r>
        <w:rPr>
          <w:color w:val="231F20"/>
        </w:rPr>
        <w:t>document,</w:t>
      </w:r>
      <w:r>
        <w:rPr>
          <w:color w:val="231F20"/>
          <w:spacing w:val="-9"/>
        </w:rPr>
        <w:t xml:space="preserve">  </w:t>
      </w:r>
      <w:r>
        <w:rPr>
          <w:color w:val="231F20"/>
        </w:rPr>
        <w:t>including</w:t>
      </w:r>
      <w:r>
        <w:rPr>
          <w:color w:val="231F20"/>
          <w:spacing w:val="-21"/>
        </w:rPr>
        <w:t xml:space="preserve">  </w:t>
      </w:r>
      <w:r>
        <w:rPr>
          <w:color w:val="231F20"/>
        </w:rPr>
        <w:t>Addenda  issued</w:t>
      </w:r>
      <w:r>
        <w:rPr>
          <w:color w:val="231F20"/>
          <w:spacing w:val="-22"/>
        </w:rPr>
        <w:t xml:space="preserve">  </w:t>
      </w:r>
      <w:r>
        <w:rPr>
          <w:color w:val="231F20"/>
        </w:rPr>
        <w:t>in</w:t>
      </w:r>
      <w:r>
        <w:rPr>
          <w:color w:val="231F20"/>
          <w:spacing w:val="-23"/>
        </w:rPr>
        <w:t xml:space="preserve">  </w:t>
      </w:r>
      <w:r>
        <w:rPr>
          <w:color w:val="231F20"/>
        </w:rPr>
        <w:t>accordance</w:t>
      </w:r>
      <w:r>
        <w:rPr>
          <w:color w:val="231F20"/>
          <w:spacing w:val="-23"/>
        </w:rPr>
        <w:t xml:space="preserve">  </w:t>
      </w:r>
      <w:r>
        <w:rPr>
          <w:color w:val="231F20"/>
        </w:rPr>
        <w:t>with</w:t>
      </w:r>
      <w:r>
        <w:rPr>
          <w:color w:val="231F20"/>
          <w:spacing w:val="-23"/>
        </w:rPr>
        <w:t xml:space="preserve">  </w:t>
      </w:r>
      <w:r>
        <w:rPr>
          <w:color w:val="231F20"/>
        </w:rPr>
        <w:t>Instructions</w:t>
      </w:r>
      <w:r>
        <w:rPr>
          <w:color w:val="231F20"/>
          <w:spacing w:val="-23"/>
        </w:rPr>
        <w:t xml:space="preserve">  </w:t>
      </w:r>
      <w:r>
        <w:rPr>
          <w:color w:val="231F20"/>
        </w:rPr>
        <w:t>to</w:t>
      </w:r>
      <w:r>
        <w:rPr>
          <w:color w:val="231F20"/>
          <w:spacing w:val="-23"/>
        </w:rPr>
        <w:t xml:space="preserve">  </w:t>
      </w:r>
      <w:r>
        <w:rPr>
          <w:color w:val="231F20"/>
        </w:rPr>
        <w:t>tenderers</w:t>
      </w:r>
      <w:r>
        <w:rPr>
          <w:color w:val="231F20"/>
          <w:spacing w:val="-23"/>
        </w:rPr>
        <w:t xml:space="preserve">  </w:t>
      </w:r>
      <w:r>
        <w:rPr>
          <w:color w:val="231F20"/>
        </w:rPr>
        <w:t>(ITT</w:t>
      </w:r>
      <w:r>
        <w:rPr>
          <w:color w:val="231F20"/>
          <w:spacing w:val="-27"/>
        </w:rPr>
        <w:t xml:space="preserve">  </w:t>
      </w:r>
      <w:r>
        <w:rPr>
          <w:color w:val="231F20"/>
        </w:rPr>
        <w:t>7);</w:t>
      </w:r>
    </w:p>
    <w:p w14:paraId="76072544" w14:textId="77777777" w:rsidR="00CD4DEB" w:rsidRDefault="00CD4DEB" w:rsidP="00385A10">
      <w:pPr>
        <w:pStyle w:val="ListParagraph"/>
        <w:numPr>
          <w:ilvl w:val="0"/>
          <w:numId w:val="196"/>
        </w:numPr>
        <w:tabs>
          <w:tab w:val="left" w:pos="1452"/>
          <w:tab w:val="left" w:pos="1453"/>
        </w:tabs>
        <w:spacing w:before="237"/>
        <w:ind w:left="1452"/>
      </w:pPr>
      <w:r>
        <w:rPr>
          <w:b/>
          <w:color w:val="231F20"/>
        </w:rPr>
        <w:t>Eligibility</w:t>
      </w:r>
      <w:r>
        <w:rPr>
          <w:color w:val="231F20"/>
        </w:rPr>
        <w:t>:</w:t>
      </w:r>
      <w:r>
        <w:rPr>
          <w:color w:val="231F20"/>
          <w:spacing w:val="-26"/>
        </w:rPr>
        <w:t xml:space="preserve">  </w:t>
      </w:r>
      <w:proofErr w:type="gramStart"/>
      <w:r>
        <w:rPr>
          <w:color w:val="231F20"/>
          <w:spacing w:val="-9"/>
        </w:rPr>
        <w:t>We</w:t>
      </w:r>
      <w:r>
        <w:rPr>
          <w:color w:val="231F20"/>
          <w:spacing w:val="-23"/>
        </w:rPr>
        <w:t xml:space="preserve">  </w:t>
      </w:r>
      <w:r>
        <w:rPr>
          <w:color w:val="231F20"/>
        </w:rPr>
        <w:t>meet</w:t>
      </w:r>
      <w:proofErr w:type="gramEnd"/>
      <w:r>
        <w:rPr>
          <w:color w:val="231F20"/>
          <w:spacing w:val="-23"/>
        </w:rPr>
        <w:t xml:space="preserve">  </w:t>
      </w:r>
      <w:r>
        <w:rPr>
          <w:color w:val="231F20"/>
        </w:rPr>
        <w:t>the</w:t>
      </w:r>
      <w:r>
        <w:rPr>
          <w:color w:val="231F20"/>
          <w:spacing w:val="-23"/>
        </w:rPr>
        <w:t xml:space="preserve">  </w:t>
      </w:r>
      <w:r>
        <w:rPr>
          <w:color w:val="231F20"/>
        </w:rPr>
        <w:t>eligibility</w:t>
      </w:r>
      <w:r>
        <w:rPr>
          <w:color w:val="231F20"/>
          <w:spacing w:val="-23"/>
        </w:rPr>
        <w:t xml:space="preserve">  </w:t>
      </w:r>
      <w:r>
        <w:rPr>
          <w:color w:val="231F20"/>
        </w:rPr>
        <w:t>requirements</w:t>
      </w:r>
      <w:r>
        <w:rPr>
          <w:color w:val="231F20"/>
          <w:spacing w:val="-23"/>
        </w:rPr>
        <w:t xml:space="preserve">  </w:t>
      </w:r>
      <w:r>
        <w:rPr>
          <w:color w:val="231F20"/>
        </w:rPr>
        <w:t>and</w:t>
      </w:r>
      <w:r>
        <w:rPr>
          <w:color w:val="231F20"/>
          <w:spacing w:val="-23"/>
        </w:rPr>
        <w:t xml:space="preserve">  </w:t>
      </w:r>
      <w:r>
        <w:rPr>
          <w:color w:val="231F20"/>
        </w:rPr>
        <w:t>have</w:t>
      </w:r>
      <w:r>
        <w:rPr>
          <w:color w:val="231F20"/>
          <w:spacing w:val="-23"/>
        </w:rPr>
        <w:t xml:space="preserve">  </w:t>
      </w:r>
      <w:r>
        <w:rPr>
          <w:color w:val="231F20"/>
        </w:rPr>
        <w:t>no</w:t>
      </w:r>
      <w:r>
        <w:rPr>
          <w:color w:val="231F20"/>
          <w:spacing w:val="-23"/>
        </w:rPr>
        <w:t xml:space="preserve">  </w:t>
      </w:r>
      <w:r>
        <w:rPr>
          <w:color w:val="231F20"/>
        </w:rPr>
        <w:t>conﬂict</w:t>
      </w:r>
      <w:r>
        <w:rPr>
          <w:color w:val="231F20"/>
          <w:spacing w:val="-23"/>
        </w:rPr>
        <w:t xml:space="preserve">  </w:t>
      </w:r>
      <w:r>
        <w:rPr>
          <w:color w:val="231F20"/>
        </w:rPr>
        <w:t>of</w:t>
      </w:r>
      <w:r>
        <w:rPr>
          <w:color w:val="231F20"/>
          <w:spacing w:val="-22"/>
        </w:rPr>
        <w:t xml:space="preserve">  </w:t>
      </w:r>
      <w:r>
        <w:rPr>
          <w:color w:val="231F20"/>
        </w:rPr>
        <w:t>interest</w:t>
      </w:r>
      <w:r>
        <w:rPr>
          <w:color w:val="231F20"/>
          <w:spacing w:val="-23"/>
        </w:rPr>
        <w:t xml:space="preserve">  </w:t>
      </w:r>
      <w:r>
        <w:rPr>
          <w:color w:val="231F20"/>
        </w:rPr>
        <w:t>in</w:t>
      </w:r>
      <w:r>
        <w:rPr>
          <w:color w:val="231F20"/>
          <w:spacing w:val="-23"/>
        </w:rPr>
        <w:t xml:space="preserve">  </w:t>
      </w:r>
      <w:r>
        <w:rPr>
          <w:color w:val="231F20"/>
        </w:rPr>
        <w:t>accordance</w:t>
      </w:r>
      <w:r>
        <w:rPr>
          <w:color w:val="231F20"/>
          <w:spacing w:val="-23"/>
        </w:rPr>
        <w:t xml:space="preserve">  </w:t>
      </w:r>
      <w:r>
        <w:rPr>
          <w:color w:val="231F20"/>
        </w:rPr>
        <w:t>with</w:t>
      </w:r>
      <w:r>
        <w:rPr>
          <w:color w:val="231F20"/>
          <w:spacing w:val="-23"/>
        </w:rPr>
        <w:t xml:space="preserve">  </w:t>
      </w:r>
      <w:r>
        <w:rPr>
          <w:color w:val="231F20"/>
        </w:rPr>
        <w:t>ITT</w:t>
      </w:r>
      <w:r>
        <w:rPr>
          <w:color w:val="231F20"/>
          <w:spacing w:val="-27"/>
        </w:rPr>
        <w:t xml:space="preserve">  </w:t>
      </w:r>
      <w:r>
        <w:rPr>
          <w:color w:val="231F20"/>
        </w:rPr>
        <w:t>3;</w:t>
      </w:r>
    </w:p>
    <w:p w14:paraId="0B2D8D27" w14:textId="77777777" w:rsidR="00CD4DEB" w:rsidRDefault="00CD4DEB" w:rsidP="00385A10">
      <w:pPr>
        <w:pStyle w:val="ListParagraph"/>
        <w:numPr>
          <w:ilvl w:val="0"/>
          <w:numId w:val="196"/>
        </w:numPr>
        <w:tabs>
          <w:tab w:val="left" w:pos="1452"/>
          <w:tab w:val="left" w:pos="1453"/>
        </w:tabs>
        <w:spacing w:before="242" w:line="230" w:lineRule="auto"/>
        <w:ind w:right="854" w:hanging="615"/>
      </w:pPr>
      <w:r>
        <w:rPr>
          <w:b/>
          <w:color w:val="231F20"/>
        </w:rPr>
        <w:t>Tender/Proposal-</w:t>
      </w:r>
      <w:proofErr w:type="gramStart"/>
      <w:r>
        <w:rPr>
          <w:b/>
          <w:color w:val="231F20"/>
        </w:rPr>
        <w:t>Securing</w:t>
      </w:r>
      <w:r>
        <w:rPr>
          <w:b/>
          <w:color w:val="231F20"/>
          <w:spacing w:val="-22"/>
        </w:rPr>
        <w:t xml:space="preserve">  </w:t>
      </w:r>
      <w:r>
        <w:rPr>
          <w:b/>
          <w:color w:val="231F20"/>
        </w:rPr>
        <w:t>Declaration</w:t>
      </w:r>
      <w:proofErr w:type="gramEnd"/>
      <w:r>
        <w:rPr>
          <w:color w:val="231F20"/>
        </w:rPr>
        <w:t>:</w:t>
      </w:r>
      <w:r>
        <w:rPr>
          <w:color w:val="231F20"/>
          <w:spacing w:val="-25"/>
        </w:rPr>
        <w:t xml:space="preserve">  </w:t>
      </w:r>
      <w:r>
        <w:rPr>
          <w:color w:val="231F20"/>
          <w:spacing w:val="-9"/>
        </w:rPr>
        <w:t>We</w:t>
      </w:r>
      <w:r>
        <w:rPr>
          <w:color w:val="231F20"/>
          <w:spacing w:val="-22"/>
        </w:rPr>
        <w:t xml:space="preserve">  </w:t>
      </w:r>
      <w:r>
        <w:rPr>
          <w:color w:val="231F20"/>
        </w:rPr>
        <w:t>have</w:t>
      </w:r>
      <w:r>
        <w:rPr>
          <w:color w:val="231F20"/>
          <w:spacing w:val="-22"/>
        </w:rPr>
        <w:t xml:space="preserve">  </w:t>
      </w:r>
      <w:r>
        <w:rPr>
          <w:color w:val="231F20"/>
        </w:rPr>
        <w:t>not</w:t>
      </w:r>
      <w:r>
        <w:rPr>
          <w:color w:val="231F20"/>
          <w:spacing w:val="-22"/>
        </w:rPr>
        <w:t xml:space="preserve">  </w:t>
      </w:r>
      <w:r>
        <w:rPr>
          <w:color w:val="231F20"/>
        </w:rPr>
        <w:t>been</w:t>
      </w:r>
      <w:r>
        <w:rPr>
          <w:color w:val="231F20"/>
          <w:spacing w:val="-22"/>
        </w:rPr>
        <w:t xml:space="preserve">  </w:t>
      </w:r>
      <w:r>
        <w:rPr>
          <w:color w:val="231F20"/>
        </w:rPr>
        <w:t>suspended</w:t>
      </w:r>
      <w:r>
        <w:rPr>
          <w:color w:val="231F20"/>
          <w:spacing w:val="-22"/>
        </w:rPr>
        <w:t xml:space="preserve">  </w:t>
      </w:r>
      <w:r>
        <w:rPr>
          <w:color w:val="231F20"/>
        </w:rPr>
        <w:t>nor</w:t>
      </w:r>
      <w:r>
        <w:rPr>
          <w:color w:val="231F20"/>
          <w:spacing w:val="-22"/>
        </w:rPr>
        <w:t xml:space="preserve">  </w:t>
      </w:r>
      <w:r>
        <w:rPr>
          <w:color w:val="231F20"/>
        </w:rPr>
        <w:t>declared</w:t>
      </w:r>
      <w:r>
        <w:rPr>
          <w:color w:val="231F20"/>
          <w:spacing w:val="-22"/>
        </w:rPr>
        <w:t xml:space="preserve">  </w:t>
      </w:r>
      <w:r>
        <w:rPr>
          <w:color w:val="231F20"/>
        </w:rPr>
        <w:t>ineligible</w:t>
      </w:r>
      <w:r>
        <w:rPr>
          <w:color w:val="231F20"/>
          <w:spacing w:val="-22"/>
        </w:rPr>
        <w:t xml:space="preserve">  </w:t>
      </w:r>
      <w:r>
        <w:rPr>
          <w:color w:val="231F20"/>
        </w:rPr>
        <w:t>by</w:t>
      </w:r>
      <w:r>
        <w:rPr>
          <w:color w:val="231F20"/>
          <w:spacing w:val="-22"/>
        </w:rPr>
        <w:t xml:space="preserve">  </w:t>
      </w:r>
      <w:r>
        <w:rPr>
          <w:color w:val="231F20"/>
        </w:rPr>
        <w:t>the</w:t>
      </w:r>
      <w:r>
        <w:rPr>
          <w:color w:val="231F20"/>
          <w:spacing w:val="-22"/>
        </w:rPr>
        <w:t xml:space="preserve">  </w:t>
      </w:r>
      <w:r>
        <w:rPr>
          <w:color w:val="231F20"/>
        </w:rPr>
        <w:t>Procuring  Entity</w:t>
      </w:r>
      <w:r>
        <w:rPr>
          <w:color w:val="231F20"/>
          <w:spacing w:val="-24"/>
        </w:rPr>
        <w:t xml:space="preserve">  </w:t>
      </w:r>
      <w:r>
        <w:rPr>
          <w:color w:val="231F20"/>
        </w:rPr>
        <w:t>based</w:t>
      </w:r>
      <w:r>
        <w:rPr>
          <w:color w:val="231F20"/>
          <w:spacing w:val="-24"/>
        </w:rPr>
        <w:t xml:space="preserve">  </w:t>
      </w:r>
      <w:r>
        <w:rPr>
          <w:color w:val="231F20"/>
        </w:rPr>
        <w:t>on</w:t>
      </w:r>
      <w:r>
        <w:rPr>
          <w:color w:val="231F20"/>
          <w:spacing w:val="-23"/>
        </w:rPr>
        <w:t xml:space="preserve">  </w:t>
      </w:r>
      <w:r>
        <w:rPr>
          <w:color w:val="231F20"/>
        </w:rPr>
        <w:t>execution</w:t>
      </w:r>
      <w:r>
        <w:rPr>
          <w:color w:val="231F20"/>
          <w:spacing w:val="-24"/>
        </w:rPr>
        <w:t xml:space="preserve">  </w:t>
      </w:r>
      <w:r>
        <w:rPr>
          <w:color w:val="231F20"/>
        </w:rPr>
        <w:t>of</w:t>
      </w:r>
      <w:r>
        <w:rPr>
          <w:color w:val="231F20"/>
          <w:spacing w:val="-24"/>
        </w:rPr>
        <w:t xml:space="preserve">  </w:t>
      </w:r>
      <w:r>
        <w:rPr>
          <w:color w:val="231F20"/>
        </w:rPr>
        <w:t>a</w:t>
      </w:r>
      <w:r>
        <w:rPr>
          <w:color w:val="231F20"/>
          <w:spacing w:val="-27"/>
        </w:rPr>
        <w:t xml:space="preserve">  </w:t>
      </w:r>
      <w:r>
        <w:rPr>
          <w:color w:val="231F20"/>
        </w:rPr>
        <w:t>Tender-Securing</w:t>
      </w:r>
      <w:r>
        <w:rPr>
          <w:color w:val="231F20"/>
          <w:spacing w:val="-24"/>
        </w:rPr>
        <w:t xml:space="preserve">  </w:t>
      </w:r>
      <w:r>
        <w:rPr>
          <w:color w:val="231F20"/>
        </w:rPr>
        <w:t>Declaration.</w:t>
      </w:r>
    </w:p>
    <w:p w14:paraId="6D8CD6EC" w14:textId="77777777" w:rsidR="00CD4DEB" w:rsidRDefault="00CD4DEB" w:rsidP="00CD4DEB">
      <w:pPr>
        <w:pStyle w:val="BodyText"/>
        <w:spacing w:line="242" w:lineRule="exact"/>
        <w:ind w:left="1452"/>
      </w:pPr>
      <w:r>
        <w:rPr>
          <w:color w:val="231F20"/>
        </w:rPr>
        <w:t>or</w:t>
      </w:r>
    </w:p>
    <w:p w14:paraId="4F1E200F" w14:textId="77777777" w:rsidR="00CD4DEB" w:rsidRDefault="00CD4DEB" w:rsidP="00CD4DEB">
      <w:pPr>
        <w:pStyle w:val="BodyText"/>
        <w:spacing w:line="248" w:lineRule="exact"/>
        <w:ind w:left="1452"/>
      </w:pPr>
      <w:r>
        <w:rPr>
          <w:color w:val="231F20"/>
        </w:rPr>
        <w:t>Proposal-</w:t>
      </w:r>
      <w:proofErr w:type="gramStart"/>
      <w:r>
        <w:rPr>
          <w:color w:val="231F20"/>
        </w:rPr>
        <w:t>Securing  Declaration</w:t>
      </w:r>
      <w:proofErr w:type="gramEnd"/>
      <w:r>
        <w:rPr>
          <w:color w:val="231F20"/>
        </w:rPr>
        <w:t xml:space="preserve">  in  Kenya  in  accordance  with  ITT 3.6;</w:t>
      </w:r>
    </w:p>
    <w:p w14:paraId="51C0B0E5" w14:textId="77777777" w:rsidR="00CD4DEB" w:rsidRDefault="00CD4DEB" w:rsidP="00385A10">
      <w:pPr>
        <w:pStyle w:val="ListParagraph"/>
        <w:numPr>
          <w:ilvl w:val="0"/>
          <w:numId w:val="196"/>
        </w:numPr>
        <w:tabs>
          <w:tab w:val="left" w:pos="1453"/>
        </w:tabs>
        <w:spacing w:before="243" w:line="230" w:lineRule="auto"/>
        <w:ind w:right="854" w:hanging="615"/>
        <w:jc w:val="both"/>
      </w:pPr>
      <w:r>
        <w:rPr>
          <w:b/>
          <w:color w:val="231F20"/>
        </w:rPr>
        <w:t xml:space="preserve">Conformity:  </w:t>
      </w:r>
      <w:proofErr w:type="gramStart"/>
      <w:r>
        <w:rPr>
          <w:color w:val="231F20"/>
          <w:spacing w:val="-9"/>
        </w:rPr>
        <w:t xml:space="preserve">We  </w:t>
      </w:r>
      <w:r>
        <w:rPr>
          <w:color w:val="231F20"/>
        </w:rPr>
        <w:t>offer</w:t>
      </w:r>
      <w:proofErr w:type="gramEnd"/>
      <w:r>
        <w:rPr>
          <w:color w:val="231F20"/>
        </w:rPr>
        <w:t xml:space="preserve">  to  supply  in  conformity  with  the  Tendering  document  and  in  accordance  with  the  Delivery</w:t>
      </w:r>
      <w:r>
        <w:rPr>
          <w:color w:val="231F20"/>
          <w:spacing w:val="-11"/>
        </w:rPr>
        <w:t xml:space="preserve">  </w:t>
      </w:r>
      <w:r>
        <w:rPr>
          <w:color w:val="231F20"/>
        </w:rPr>
        <w:t>Schedules</w:t>
      </w:r>
      <w:r>
        <w:rPr>
          <w:color w:val="231F20"/>
          <w:spacing w:val="-11"/>
        </w:rPr>
        <w:t xml:space="preserve">  </w:t>
      </w:r>
      <w:r>
        <w:rPr>
          <w:color w:val="231F20"/>
        </w:rPr>
        <w:t>speciﬁed</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Schedule</w:t>
      </w:r>
      <w:r>
        <w:rPr>
          <w:color w:val="231F20"/>
          <w:spacing w:val="-11"/>
        </w:rPr>
        <w:t xml:space="preserve">  </w:t>
      </w:r>
      <w:r>
        <w:rPr>
          <w:color w:val="231F20"/>
        </w:rPr>
        <w:t>of</w:t>
      </w:r>
      <w:r>
        <w:rPr>
          <w:color w:val="231F20"/>
          <w:spacing w:val="-11"/>
        </w:rPr>
        <w:t xml:space="preserve">  </w:t>
      </w:r>
      <w:r>
        <w:rPr>
          <w:color w:val="231F20"/>
        </w:rPr>
        <w:t>Requirements</w:t>
      </w:r>
      <w:r>
        <w:rPr>
          <w:color w:val="231F20"/>
          <w:spacing w:val="-11"/>
        </w:rPr>
        <w:t xml:space="preserve">  </w:t>
      </w:r>
      <w:r>
        <w:rPr>
          <w:color w:val="231F20"/>
        </w:rPr>
        <w:t>the</w:t>
      </w:r>
      <w:r>
        <w:rPr>
          <w:color w:val="231F20"/>
          <w:spacing w:val="-11"/>
        </w:rPr>
        <w:t xml:space="preserve">  </w:t>
      </w:r>
      <w:r>
        <w:rPr>
          <w:color w:val="231F20"/>
        </w:rPr>
        <w:t>following</w:t>
      </w:r>
      <w:r>
        <w:rPr>
          <w:color w:val="231F20"/>
          <w:spacing w:val="-11"/>
        </w:rPr>
        <w:t xml:space="preserve">  </w:t>
      </w:r>
      <w:r>
        <w:rPr>
          <w:color w:val="231F20"/>
        </w:rPr>
        <w:t>Goods:</w:t>
      </w:r>
      <w:r>
        <w:rPr>
          <w:color w:val="231F20"/>
          <w:spacing w:val="-11"/>
        </w:rPr>
        <w:t xml:space="preserve">  </w:t>
      </w:r>
      <w:r>
        <w:rPr>
          <w:color w:val="231F20"/>
        </w:rPr>
        <w:t>[</w:t>
      </w:r>
      <w:r>
        <w:rPr>
          <w:i/>
          <w:color w:val="231F20"/>
        </w:rPr>
        <w:t>insert</w:t>
      </w:r>
      <w:r>
        <w:rPr>
          <w:i/>
          <w:color w:val="231F20"/>
          <w:spacing w:val="-11"/>
        </w:rPr>
        <w:t xml:space="preserve">  </w:t>
      </w:r>
      <w:r>
        <w:rPr>
          <w:i/>
          <w:color w:val="231F20"/>
        </w:rPr>
        <w:t>a</w:t>
      </w:r>
      <w:r>
        <w:rPr>
          <w:i/>
          <w:color w:val="231F20"/>
          <w:spacing w:val="-11"/>
        </w:rPr>
        <w:t xml:space="preserve">  </w:t>
      </w:r>
      <w:r>
        <w:rPr>
          <w:i/>
          <w:color w:val="231F20"/>
        </w:rPr>
        <w:t>brief</w:t>
      </w:r>
      <w:r>
        <w:rPr>
          <w:i/>
          <w:color w:val="231F20"/>
          <w:spacing w:val="-11"/>
        </w:rPr>
        <w:t xml:space="preserve">  </w:t>
      </w:r>
      <w:r>
        <w:rPr>
          <w:i/>
          <w:color w:val="231F20"/>
        </w:rPr>
        <w:t>description  of</w:t>
      </w:r>
      <w:r>
        <w:rPr>
          <w:i/>
          <w:color w:val="231F20"/>
          <w:spacing w:val="-23"/>
        </w:rPr>
        <w:t xml:space="preserve">  </w:t>
      </w:r>
      <w:r>
        <w:rPr>
          <w:i/>
          <w:color w:val="231F20"/>
        </w:rPr>
        <w:t>the</w:t>
      </w:r>
      <w:r>
        <w:rPr>
          <w:i/>
          <w:color w:val="231F20"/>
          <w:spacing w:val="-23"/>
        </w:rPr>
        <w:t xml:space="preserve">  </w:t>
      </w:r>
      <w:r>
        <w:rPr>
          <w:i/>
          <w:color w:val="231F20"/>
        </w:rPr>
        <w:t>Goods</w:t>
      </w:r>
      <w:r>
        <w:rPr>
          <w:i/>
          <w:color w:val="231F20"/>
          <w:spacing w:val="-22"/>
        </w:rPr>
        <w:t xml:space="preserve">  </w:t>
      </w:r>
      <w:r>
        <w:rPr>
          <w:i/>
          <w:color w:val="231F20"/>
        </w:rPr>
        <w:t>and</w:t>
      </w:r>
      <w:r>
        <w:rPr>
          <w:i/>
          <w:color w:val="231F20"/>
          <w:spacing w:val="-22"/>
        </w:rPr>
        <w:t xml:space="preserve">  </w:t>
      </w:r>
      <w:r>
        <w:rPr>
          <w:i/>
          <w:color w:val="231F20"/>
        </w:rPr>
        <w:t>Related</w:t>
      </w:r>
      <w:r>
        <w:rPr>
          <w:i/>
          <w:color w:val="231F20"/>
          <w:spacing w:val="-23"/>
        </w:rPr>
        <w:t xml:space="preserve">  </w:t>
      </w:r>
      <w:r>
        <w:rPr>
          <w:i/>
          <w:color w:val="231F20"/>
        </w:rPr>
        <w:t>Services</w:t>
      </w:r>
      <w:r>
        <w:rPr>
          <w:color w:val="231F20"/>
        </w:rPr>
        <w:t>];</w:t>
      </w:r>
    </w:p>
    <w:p w14:paraId="684F2C09" w14:textId="77777777" w:rsidR="00CD4DEB" w:rsidRDefault="00CD4DEB" w:rsidP="00385A10">
      <w:pPr>
        <w:pStyle w:val="ListParagraph"/>
        <w:numPr>
          <w:ilvl w:val="0"/>
          <w:numId w:val="196"/>
        </w:numPr>
        <w:tabs>
          <w:tab w:val="left" w:pos="1452"/>
          <w:tab w:val="left" w:pos="1453"/>
          <w:tab w:val="left" w:pos="8802"/>
        </w:tabs>
        <w:spacing w:before="238"/>
        <w:ind w:left="1452" w:right="711"/>
      </w:pPr>
      <w:proofErr w:type="gramStart"/>
      <w:r>
        <w:rPr>
          <w:b/>
          <w:color w:val="231F20"/>
          <w:spacing w:val="-4"/>
        </w:rPr>
        <w:t>Tender</w:t>
      </w:r>
      <w:r>
        <w:rPr>
          <w:b/>
          <w:color w:val="231F20"/>
          <w:spacing w:val="-26"/>
        </w:rPr>
        <w:t xml:space="preserve">  </w:t>
      </w:r>
      <w:r>
        <w:rPr>
          <w:b/>
          <w:color w:val="231F20"/>
        </w:rPr>
        <w:t>Price</w:t>
      </w:r>
      <w:proofErr w:type="gramEnd"/>
      <w:r>
        <w:rPr>
          <w:color w:val="231F20"/>
        </w:rPr>
        <w:t>:</w:t>
      </w:r>
      <w:r>
        <w:rPr>
          <w:color w:val="231F20"/>
          <w:spacing w:val="-26"/>
        </w:rPr>
        <w:t xml:space="preserve">  </w:t>
      </w:r>
      <w:r>
        <w:rPr>
          <w:color w:val="231F20"/>
        </w:rPr>
        <w:t>The total price of our Tender, excluding any discounts offered in item (f) below as per listed Lots (list each lot with price and then total of all tendered for lots) [</w:t>
      </w:r>
      <w:r w:rsidRPr="00940C80">
        <w:rPr>
          <w:i/>
          <w:color w:val="231F20"/>
          <w:highlight w:val="yellow"/>
        </w:rPr>
        <w:t>insert the prices of the Tender in words and figures, indicating the various amounts for lots and the respective currencies</w:t>
      </w:r>
      <w:r>
        <w:rPr>
          <w:i/>
          <w:color w:val="231F20"/>
        </w:rPr>
        <w:t>]</w:t>
      </w:r>
      <w:r>
        <w:rPr>
          <w:color w:val="231F20"/>
        </w:rPr>
        <w:t>;</w:t>
      </w:r>
    </w:p>
    <w:p w14:paraId="40595639" w14:textId="77777777" w:rsidR="00CD4DEB" w:rsidRDefault="00CD4DEB" w:rsidP="00385A10">
      <w:pPr>
        <w:pStyle w:val="ListParagraph"/>
        <w:numPr>
          <w:ilvl w:val="0"/>
          <w:numId w:val="196"/>
        </w:numPr>
        <w:tabs>
          <w:tab w:val="left" w:pos="1451"/>
          <w:tab w:val="left" w:pos="1453"/>
        </w:tabs>
        <w:spacing w:before="238"/>
        <w:ind w:left="1452"/>
      </w:pPr>
      <w:r>
        <w:rPr>
          <w:b/>
          <w:color w:val="231F20"/>
        </w:rPr>
        <w:lastRenderedPageBreak/>
        <w:t>Discounts</w:t>
      </w:r>
      <w:r>
        <w:rPr>
          <w:color w:val="231F20"/>
        </w:rPr>
        <w:t>:</w:t>
      </w:r>
      <w:r>
        <w:rPr>
          <w:color w:val="231F20"/>
          <w:spacing w:val="-27"/>
        </w:rPr>
        <w:t xml:space="preserve">  </w:t>
      </w:r>
      <w:proofErr w:type="gramStart"/>
      <w:r>
        <w:rPr>
          <w:color w:val="231F20"/>
        </w:rPr>
        <w:t>The</w:t>
      </w:r>
      <w:r>
        <w:rPr>
          <w:color w:val="231F20"/>
          <w:spacing w:val="-24"/>
        </w:rPr>
        <w:t xml:space="preserve">  </w:t>
      </w:r>
      <w:r>
        <w:rPr>
          <w:color w:val="231F20"/>
        </w:rPr>
        <w:t>discounts</w:t>
      </w:r>
      <w:proofErr w:type="gramEnd"/>
      <w:r>
        <w:rPr>
          <w:color w:val="231F20"/>
          <w:spacing w:val="-24"/>
        </w:rPr>
        <w:t xml:space="preserve">  </w:t>
      </w:r>
      <w:r>
        <w:rPr>
          <w:color w:val="231F20"/>
        </w:rPr>
        <w:t>offered</w:t>
      </w:r>
      <w:r>
        <w:rPr>
          <w:color w:val="231F20"/>
          <w:spacing w:val="-24"/>
        </w:rPr>
        <w:t xml:space="preserve">  </w:t>
      </w:r>
      <w:r>
        <w:rPr>
          <w:color w:val="231F20"/>
        </w:rPr>
        <w:t>and</w:t>
      </w:r>
      <w:r>
        <w:rPr>
          <w:color w:val="231F20"/>
          <w:spacing w:val="-24"/>
        </w:rPr>
        <w:t xml:space="preserve">  </w:t>
      </w:r>
      <w:r>
        <w:rPr>
          <w:color w:val="231F20"/>
        </w:rPr>
        <w:t>the</w:t>
      </w:r>
      <w:r>
        <w:rPr>
          <w:color w:val="231F20"/>
          <w:spacing w:val="-24"/>
        </w:rPr>
        <w:t xml:space="preserve">  </w:t>
      </w:r>
      <w:r>
        <w:rPr>
          <w:color w:val="231F20"/>
        </w:rPr>
        <w:t>methodology</w:t>
      </w:r>
      <w:r>
        <w:rPr>
          <w:color w:val="231F20"/>
          <w:spacing w:val="-24"/>
        </w:rPr>
        <w:t xml:space="preserve">  </w:t>
      </w:r>
      <w:r>
        <w:rPr>
          <w:color w:val="231F20"/>
        </w:rPr>
        <w:t>for</w:t>
      </w:r>
      <w:r>
        <w:rPr>
          <w:color w:val="231F20"/>
          <w:spacing w:val="-24"/>
        </w:rPr>
        <w:t xml:space="preserve">  </w:t>
      </w:r>
      <w:r>
        <w:rPr>
          <w:color w:val="231F20"/>
        </w:rPr>
        <w:t>their</w:t>
      </w:r>
      <w:r>
        <w:rPr>
          <w:color w:val="231F20"/>
          <w:spacing w:val="-24"/>
        </w:rPr>
        <w:t xml:space="preserve">  </w:t>
      </w:r>
      <w:r>
        <w:rPr>
          <w:color w:val="231F20"/>
        </w:rPr>
        <w:t>application</w:t>
      </w:r>
      <w:r>
        <w:rPr>
          <w:color w:val="231F20"/>
          <w:spacing w:val="-24"/>
        </w:rPr>
        <w:t xml:space="preserve">  </w:t>
      </w:r>
      <w:r>
        <w:rPr>
          <w:color w:val="231F20"/>
        </w:rPr>
        <w:t>are:</w:t>
      </w:r>
    </w:p>
    <w:p w14:paraId="3E4D9356" w14:textId="77777777" w:rsidR="00CD4DEB" w:rsidRDefault="00CD4DEB" w:rsidP="00385A10">
      <w:pPr>
        <w:pStyle w:val="ListParagraph"/>
        <w:numPr>
          <w:ilvl w:val="1"/>
          <w:numId w:val="196"/>
        </w:numPr>
        <w:tabs>
          <w:tab w:val="left" w:pos="1961"/>
          <w:tab w:val="left" w:pos="1963"/>
        </w:tabs>
        <w:spacing w:before="235"/>
        <w:ind w:hanging="502"/>
      </w:pPr>
      <w:proofErr w:type="gramStart"/>
      <w:r>
        <w:rPr>
          <w:color w:val="231F20"/>
        </w:rPr>
        <w:t>The</w:t>
      </w:r>
      <w:r>
        <w:rPr>
          <w:color w:val="231F20"/>
          <w:spacing w:val="-24"/>
        </w:rPr>
        <w:t xml:space="preserve">  </w:t>
      </w:r>
      <w:r>
        <w:rPr>
          <w:color w:val="231F20"/>
        </w:rPr>
        <w:t>discounts</w:t>
      </w:r>
      <w:proofErr w:type="gramEnd"/>
      <w:r>
        <w:rPr>
          <w:color w:val="231F20"/>
          <w:spacing w:val="-24"/>
        </w:rPr>
        <w:t xml:space="preserve">  </w:t>
      </w:r>
      <w:r>
        <w:rPr>
          <w:color w:val="231F20"/>
        </w:rPr>
        <w:t>offered</w:t>
      </w:r>
      <w:r>
        <w:rPr>
          <w:color w:val="231F20"/>
          <w:spacing w:val="-24"/>
        </w:rPr>
        <w:t xml:space="preserve">  </w:t>
      </w:r>
      <w:r>
        <w:rPr>
          <w:color w:val="231F20"/>
        </w:rPr>
        <w:t>are:</w:t>
      </w:r>
      <w:r>
        <w:rPr>
          <w:color w:val="231F20"/>
          <w:spacing w:val="-24"/>
        </w:rPr>
        <w:t xml:space="preserve">  </w:t>
      </w:r>
      <w:r>
        <w:rPr>
          <w:color w:val="231F20"/>
        </w:rPr>
        <w:t>[</w:t>
      </w:r>
      <w:r>
        <w:rPr>
          <w:i/>
          <w:color w:val="231F20"/>
        </w:rPr>
        <w:t>Specify</w:t>
      </w:r>
      <w:r>
        <w:rPr>
          <w:i/>
          <w:color w:val="231F20"/>
          <w:spacing w:val="-24"/>
        </w:rPr>
        <w:t xml:space="preserve">  </w:t>
      </w:r>
      <w:r>
        <w:rPr>
          <w:i/>
          <w:color w:val="231F20"/>
        </w:rPr>
        <w:t>in</w:t>
      </w:r>
      <w:r>
        <w:rPr>
          <w:i/>
          <w:color w:val="231F20"/>
          <w:spacing w:val="-24"/>
        </w:rPr>
        <w:t xml:space="preserve">  </w:t>
      </w:r>
      <w:r>
        <w:rPr>
          <w:i/>
          <w:color w:val="231F20"/>
        </w:rPr>
        <w:t>detail</w:t>
      </w:r>
      <w:r>
        <w:rPr>
          <w:i/>
          <w:color w:val="231F20"/>
          <w:spacing w:val="-24"/>
        </w:rPr>
        <w:t xml:space="preserve">  </w:t>
      </w:r>
      <w:r>
        <w:rPr>
          <w:i/>
          <w:color w:val="231F20"/>
        </w:rPr>
        <w:t>each</w:t>
      </w:r>
      <w:r>
        <w:rPr>
          <w:i/>
          <w:color w:val="231F20"/>
          <w:spacing w:val="-24"/>
        </w:rPr>
        <w:t xml:space="preserve">  </w:t>
      </w:r>
      <w:r>
        <w:rPr>
          <w:i/>
          <w:color w:val="231F20"/>
        </w:rPr>
        <w:t>discount</w:t>
      </w:r>
      <w:r>
        <w:rPr>
          <w:i/>
          <w:color w:val="231F20"/>
          <w:spacing w:val="-24"/>
        </w:rPr>
        <w:t xml:space="preserve">  </w:t>
      </w:r>
      <w:r>
        <w:rPr>
          <w:i/>
          <w:color w:val="231F20"/>
        </w:rPr>
        <w:t>offered.</w:t>
      </w:r>
      <w:r>
        <w:rPr>
          <w:color w:val="231F20"/>
        </w:rPr>
        <w:t>]</w:t>
      </w:r>
    </w:p>
    <w:p w14:paraId="411A20C9" w14:textId="77777777" w:rsidR="00CD4DEB" w:rsidRDefault="00CD4DEB" w:rsidP="00385A10">
      <w:pPr>
        <w:pStyle w:val="ListParagraph"/>
        <w:numPr>
          <w:ilvl w:val="1"/>
          <w:numId w:val="196"/>
        </w:numPr>
        <w:tabs>
          <w:tab w:val="left" w:pos="1961"/>
          <w:tab w:val="left" w:pos="1963"/>
        </w:tabs>
        <w:spacing w:before="242" w:line="230" w:lineRule="auto"/>
        <w:ind w:right="855" w:hanging="502"/>
      </w:pPr>
      <w:proofErr w:type="gramStart"/>
      <w:r>
        <w:rPr>
          <w:color w:val="231F20"/>
        </w:rPr>
        <w:t>The  exact</w:t>
      </w:r>
      <w:proofErr w:type="gramEnd"/>
      <w:r>
        <w:rPr>
          <w:color w:val="231F20"/>
        </w:rPr>
        <w:t xml:space="preserve">  method  of  calculations  to  determine  the  net  price  after  application  of  discounts  are  shown  below:</w:t>
      </w:r>
      <w:r>
        <w:rPr>
          <w:color w:val="231F20"/>
          <w:spacing w:val="-23"/>
        </w:rPr>
        <w:t xml:space="preserve">  </w:t>
      </w:r>
      <w:r>
        <w:rPr>
          <w:color w:val="231F20"/>
        </w:rPr>
        <w:t>[</w:t>
      </w:r>
      <w:r>
        <w:rPr>
          <w:i/>
          <w:color w:val="231F20"/>
        </w:rPr>
        <w:t>Specify</w:t>
      </w:r>
      <w:r>
        <w:rPr>
          <w:i/>
          <w:color w:val="231F20"/>
          <w:spacing w:val="-23"/>
        </w:rPr>
        <w:t xml:space="preserve">  </w:t>
      </w:r>
      <w:r>
        <w:rPr>
          <w:i/>
          <w:color w:val="231F20"/>
        </w:rPr>
        <w:t>in</w:t>
      </w:r>
      <w:r>
        <w:rPr>
          <w:i/>
          <w:color w:val="231F20"/>
          <w:spacing w:val="-23"/>
        </w:rPr>
        <w:t xml:space="preserve">  </w:t>
      </w:r>
      <w:r>
        <w:rPr>
          <w:i/>
          <w:color w:val="231F20"/>
        </w:rPr>
        <w:t>detail</w:t>
      </w:r>
      <w:r>
        <w:rPr>
          <w:i/>
          <w:color w:val="231F20"/>
          <w:spacing w:val="-23"/>
        </w:rPr>
        <w:t xml:space="preserve">  </w:t>
      </w:r>
      <w:r>
        <w:rPr>
          <w:i/>
          <w:color w:val="231F20"/>
        </w:rPr>
        <w:t>the</w:t>
      </w:r>
      <w:r>
        <w:rPr>
          <w:i/>
          <w:color w:val="231F20"/>
          <w:spacing w:val="-23"/>
        </w:rPr>
        <w:t xml:space="preserve">  </w:t>
      </w:r>
      <w:r>
        <w:rPr>
          <w:i/>
          <w:color w:val="231F20"/>
        </w:rPr>
        <w:t>method</w:t>
      </w:r>
      <w:r>
        <w:rPr>
          <w:i/>
          <w:color w:val="231F20"/>
          <w:spacing w:val="-23"/>
        </w:rPr>
        <w:t xml:space="preserve">  </w:t>
      </w:r>
      <w:r>
        <w:rPr>
          <w:i/>
          <w:color w:val="231F20"/>
        </w:rPr>
        <w:t>that</w:t>
      </w:r>
      <w:r>
        <w:rPr>
          <w:i/>
          <w:color w:val="231F20"/>
          <w:spacing w:val="-23"/>
        </w:rPr>
        <w:t xml:space="preserve">  </w:t>
      </w:r>
      <w:r>
        <w:rPr>
          <w:i/>
          <w:color w:val="231F20"/>
        </w:rPr>
        <w:t>shall</w:t>
      </w:r>
      <w:r>
        <w:rPr>
          <w:i/>
          <w:color w:val="231F20"/>
          <w:spacing w:val="-23"/>
        </w:rPr>
        <w:t xml:space="preserve">  </w:t>
      </w:r>
      <w:r>
        <w:rPr>
          <w:i/>
          <w:color w:val="231F20"/>
        </w:rPr>
        <w:t>be</w:t>
      </w:r>
      <w:r>
        <w:rPr>
          <w:i/>
          <w:color w:val="231F20"/>
          <w:spacing w:val="-23"/>
        </w:rPr>
        <w:t xml:space="preserve">  </w:t>
      </w:r>
      <w:r>
        <w:rPr>
          <w:i/>
          <w:color w:val="231F20"/>
        </w:rPr>
        <w:t>used</w:t>
      </w:r>
      <w:r>
        <w:rPr>
          <w:i/>
          <w:color w:val="231F20"/>
          <w:spacing w:val="-23"/>
        </w:rPr>
        <w:t xml:space="preserve">  </w:t>
      </w:r>
      <w:r>
        <w:rPr>
          <w:i/>
          <w:color w:val="231F20"/>
        </w:rPr>
        <w:t>to</w:t>
      </w:r>
      <w:r>
        <w:rPr>
          <w:i/>
          <w:color w:val="231F20"/>
          <w:spacing w:val="-23"/>
        </w:rPr>
        <w:t xml:space="preserve">  </w:t>
      </w:r>
      <w:r>
        <w:rPr>
          <w:i/>
          <w:color w:val="231F20"/>
        </w:rPr>
        <w:t>apply</w:t>
      </w:r>
      <w:r>
        <w:rPr>
          <w:i/>
          <w:color w:val="231F20"/>
          <w:spacing w:val="-23"/>
        </w:rPr>
        <w:t xml:space="preserve">  </w:t>
      </w:r>
      <w:r>
        <w:rPr>
          <w:i/>
          <w:color w:val="231F20"/>
        </w:rPr>
        <w:t>the</w:t>
      </w:r>
      <w:r>
        <w:rPr>
          <w:i/>
          <w:color w:val="231F20"/>
          <w:spacing w:val="-23"/>
        </w:rPr>
        <w:t xml:space="preserve">  </w:t>
      </w:r>
      <w:r>
        <w:rPr>
          <w:i/>
          <w:color w:val="231F20"/>
        </w:rPr>
        <w:t>discounts</w:t>
      </w:r>
      <w:r>
        <w:rPr>
          <w:color w:val="231F20"/>
        </w:rPr>
        <w:t>];</w:t>
      </w:r>
    </w:p>
    <w:p w14:paraId="226890FE" w14:textId="77777777" w:rsidR="00CD4DEB" w:rsidRDefault="00CD4DEB" w:rsidP="00385A10">
      <w:pPr>
        <w:pStyle w:val="ListParagraph"/>
        <w:numPr>
          <w:ilvl w:val="0"/>
          <w:numId w:val="196"/>
        </w:numPr>
        <w:tabs>
          <w:tab w:val="left" w:pos="1452"/>
        </w:tabs>
        <w:spacing w:before="245" w:line="230" w:lineRule="auto"/>
        <w:ind w:left="1466" w:right="855" w:hanging="615"/>
        <w:jc w:val="both"/>
      </w:pPr>
      <w:proofErr w:type="gramStart"/>
      <w:r>
        <w:rPr>
          <w:b/>
          <w:color w:val="231F20"/>
          <w:spacing w:val="-4"/>
        </w:rPr>
        <w:t xml:space="preserve">Tender  </w:t>
      </w:r>
      <w:r>
        <w:rPr>
          <w:b/>
          <w:color w:val="231F20"/>
          <w:spacing w:val="-3"/>
        </w:rPr>
        <w:t>Validity</w:t>
      </w:r>
      <w:proofErr w:type="gramEnd"/>
      <w:r>
        <w:rPr>
          <w:b/>
          <w:color w:val="231F20"/>
          <w:spacing w:val="-3"/>
        </w:rPr>
        <w:t xml:space="preserve">  </w:t>
      </w:r>
      <w:r>
        <w:rPr>
          <w:b/>
          <w:color w:val="231F20"/>
        </w:rPr>
        <w:t>Period</w:t>
      </w:r>
      <w:r>
        <w:rPr>
          <w:color w:val="231F20"/>
        </w:rPr>
        <w:t xml:space="preserve">:  Our  </w:t>
      </w:r>
      <w:r>
        <w:rPr>
          <w:color w:val="231F20"/>
          <w:spacing w:val="-3"/>
        </w:rPr>
        <w:t xml:space="preserve">Tender  </w:t>
      </w:r>
      <w:r>
        <w:rPr>
          <w:color w:val="231F20"/>
        </w:rPr>
        <w:t xml:space="preserve">shall  be  valid  for  the  period  speciﬁed  in  TDS  17.1  (as  amended,  if  applicable)  from  the  date  ﬁxed  for  the  </w:t>
      </w:r>
      <w:r>
        <w:rPr>
          <w:color w:val="231F20"/>
          <w:spacing w:val="-3"/>
        </w:rPr>
        <w:t xml:space="preserve">Tender  </w:t>
      </w:r>
      <w:r>
        <w:rPr>
          <w:color w:val="231F20"/>
        </w:rPr>
        <w:t>submission  deadline  speciﬁed  in  TDS  21.1  (as  amended,  if  applicable),</w:t>
      </w:r>
      <w:r>
        <w:rPr>
          <w:color w:val="231F20"/>
          <w:spacing w:val="-3"/>
        </w:rPr>
        <w:t xml:space="preserve">  </w:t>
      </w:r>
      <w:r>
        <w:rPr>
          <w:color w:val="231F20"/>
        </w:rPr>
        <w:t>and</w:t>
      </w:r>
      <w:r>
        <w:rPr>
          <w:color w:val="231F20"/>
          <w:spacing w:val="-3"/>
        </w:rPr>
        <w:t xml:space="preserve">  </w:t>
      </w:r>
      <w:r>
        <w:rPr>
          <w:color w:val="231F20"/>
        </w:rPr>
        <w:t>it</w:t>
      </w:r>
      <w:r>
        <w:rPr>
          <w:color w:val="231F20"/>
          <w:spacing w:val="-3"/>
        </w:rPr>
        <w:t xml:space="preserve">  </w:t>
      </w:r>
      <w:r>
        <w:rPr>
          <w:color w:val="231F20"/>
        </w:rPr>
        <w:t>shall</w:t>
      </w:r>
      <w:r>
        <w:rPr>
          <w:color w:val="231F20"/>
          <w:spacing w:val="-3"/>
        </w:rPr>
        <w:t xml:space="preserve">  </w:t>
      </w:r>
      <w:r>
        <w:rPr>
          <w:color w:val="231F20"/>
        </w:rPr>
        <w:t>remain</w:t>
      </w:r>
      <w:r>
        <w:rPr>
          <w:color w:val="231F20"/>
          <w:spacing w:val="-3"/>
        </w:rPr>
        <w:t xml:space="preserve">  </w:t>
      </w:r>
      <w:r>
        <w:rPr>
          <w:color w:val="231F20"/>
        </w:rPr>
        <w:t>binding</w:t>
      </w:r>
      <w:r>
        <w:rPr>
          <w:color w:val="231F20"/>
          <w:spacing w:val="-3"/>
        </w:rPr>
        <w:t xml:space="preserve">  </w:t>
      </w:r>
      <w:r>
        <w:rPr>
          <w:color w:val="231F20"/>
        </w:rPr>
        <w:t>upon</w:t>
      </w:r>
      <w:r>
        <w:rPr>
          <w:color w:val="231F20"/>
          <w:spacing w:val="-3"/>
        </w:rPr>
        <w:t xml:space="preserve">  </w:t>
      </w:r>
      <w:r>
        <w:rPr>
          <w:color w:val="231F20"/>
        </w:rPr>
        <w:t>us</w:t>
      </w:r>
      <w:r>
        <w:rPr>
          <w:color w:val="231F20"/>
          <w:spacing w:val="-3"/>
        </w:rPr>
        <w:t xml:space="preserve">  </w:t>
      </w:r>
      <w:r>
        <w:rPr>
          <w:color w:val="231F20"/>
        </w:rPr>
        <w:t>and</w:t>
      </w:r>
      <w:r>
        <w:rPr>
          <w:color w:val="231F20"/>
          <w:spacing w:val="-3"/>
        </w:rPr>
        <w:t xml:space="preserve">  </w:t>
      </w:r>
      <w:r>
        <w:rPr>
          <w:color w:val="231F20"/>
        </w:rPr>
        <w:t>may</w:t>
      </w:r>
      <w:r>
        <w:rPr>
          <w:color w:val="231F20"/>
          <w:spacing w:val="-3"/>
        </w:rPr>
        <w:t xml:space="preserve">  </w:t>
      </w:r>
      <w:r>
        <w:rPr>
          <w:color w:val="231F20"/>
        </w:rPr>
        <w:t>be</w:t>
      </w:r>
      <w:r>
        <w:rPr>
          <w:color w:val="231F20"/>
          <w:spacing w:val="-3"/>
        </w:rPr>
        <w:t xml:space="preserve">  </w:t>
      </w:r>
      <w:r>
        <w:rPr>
          <w:color w:val="231F20"/>
        </w:rPr>
        <w:t>accepted</w:t>
      </w:r>
      <w:r>
        <w:rPr>
          <w:color w:val="231F20"/>
          <w:spacing w:val="-3"/>
        </w:rPr>
        <w:t xml:space="preserve">  </w:t>
      </w:r>
      <w:r>
        <w:rPr>
          <w:color w:val="231F20"/>
        </w:rPr>
        <w:t>at</w:t>
      </w:r>
      <w:r>
        <w:rPr>
          <w:color w:val="231F20"/>
          <w:spacing w:val="-3"/>
        </w:rPr>
        <w:t xml:space="preserve">  </w:t>
      </w:r>
      <w:r>
        <w:rPr>
          <w:color w:val="231F20"/>
        </w:rPr>
        <w:t>any</w:t>
      </w:r>
      <w:r>
        <w:rPr>
          <w:color w:val="231F20"/>
          <w:spacing w:val="-3"/>
        </w:rPr>
        <w:t xml:space="preserve">  </w:t>
      </w:r>
      <w:r>
        <w:rPr>
          <w:color w:val="231F20"/>
        </w:rPr>
        <w:t>time</w:t>
      </w:r>
      <w:r>
        <w:rPr>
          <w:color w:val="231F20"/>
          <w:spacing w:val="-3"/>
        </w:rPr>
        <w:t xml:space="preserve">  </w:t>
      </w:r>
      <w:r>
        <w:rPr>
          <w:color w:val="231F20"/>
        </w:rPr>
        <w:t>before</w:t>
      </w:r>
      <w:r>
        <w:rPr>
          <w:color w:val="231F20"/>
          <w:spacing w:val="-3"/>
        </w:rPr>
        <w:t xml:space="preserve">  </w:t>
      </w:r>
      <w:r>
        <w:rPr>
          <w:color w:val="231F20"/>
        </w:rPr>
        <w:t>the</w:t>
      </w:r>
      <w:r>
        <w:rPr>
          <w:color w:val="231F20"/>
          <w:spacing w:val="-3"/>
        </w:rPr>
        <w:t xml:space="preserve">  </w:t>
      </w:r>
      <w:r>
        <w:rPr>
          <w:color w:val="231F20"/>
        </w:rPr>
        <w:t>expiration</w:t>
      </w:r>
      <w:r>
        <w:rPr>
          <w:color w:val="231F20"/>
          <w:spacing w:val="-3"/>
        </w:rPr>
        <w:t xml:space="preserve">  </w:t>
      </w:r>
      <w:r>
        <w:rPr>
          <w:color w:val="231F20"/>
        </w:rPr>
        <w:t>of</w:t>
      </w:r>
      <w:r>
        <w:rPr>
          <w:color w:val="231F20"/>
          <w:spacing w:val="-3"/>
        </w:rPr>
        <w:t xml:space="preserve">  </w:t>
      </w:r>
      <w:r>
        <w:rPr>
          <w:color w:val="231F20"/>
        </w:rPr>
        <w:t>that  period;</w:t>
      </w:r>
    </w:p>
    <w:p w14:paraId="208F2F2D" w14:textId="77777777" w:rsidR="00CD4DEB" w:rsidRDefault="00CD4DEB" w:rsidP="00CD4DEB">
      <w:pPr>
        <w:pStyle w:val="BodyText"/>
        <w:tabs>
          <w:tab w:val="left" w:pos="1451"/>
        </w:tabs>
        <w:spacing w:before="247" w:line="230" w:lineRule="auto"/>
        <w:ind w:left="1466" w:right="855" w:hanging="615"/>
      </w:pPr>
      <w:r>
        <w:rPr>
          <w:b/>
          <w:color w:val="231F20"/>
        </w:rPr>
        <w:t>(h)</w:t>
      </w:r>
      <w:r>
        <w:rPr>
          <w:b/>
          <w:color w:val="231F20"/>
        </w:rPr>
        <w:tab/>
      </w:r>
      <w:proofErr w:type="gramStart"/>
      <w:r>
        <w:rPr>
          <w:b/>
          <w:color w:val="231F20"/>
        </w:rPr>
        <w:t>Performance  Security</w:t>
      </w:r>
      <w:proofErr w:type="gramEnd"/>
      <w:r>
        <w:rPr>
          <w:color w:val="231F20"/>
        </w:rPr>
        <w:t xml:space="preserve">:  If  our  </w:t>
      </w:r>
      <w:r>
        <w:rPr>
          <w:color w:val="231F20"/>
          <w:spacing w:val="-3"/>
        </w:rPr>
        <w:t xml:space="preserve">Tender  </w:t>
      </w:r>
      <w:r>
        <w:rPr>
          <w:color w:val="231F20"/>
        </w:rPr>
        <w:t>is  accepted,  we  commit  to  obtain  a  performance  security  in</w:t>
      </w:r>
      <w:r>
        <w:rPr>
          <w:color w:val="231F20"/>
          <w:spacing w:val="-29"/>
        </w:rPr>
        <w:t xml:space="preserve">  </w:t>
      </w:r>
      <w:r>
        <w:rPr>
          <w:color w:val="231F20"/>
        </w:rPr>
        <w:t>accordance  with</w:t>
      </w:r>
      <w:r>
        <w:rPr>
          <w:color w:val="231F20"/>
          <w:spacing w:val="-24"/>
        </w:rPr>
        <w:t xml:space="preserve">  </w:t>
      </w:r>
      <w:r>
        <w:rPr>
          <w:color w:val="231F20"/>
        </w:rPr>
        <w:t>the</w:t>
      </w:r>
      <w:r>
        <w:rPr>
          <w:color w:val="231F20"/>
          <w:spacing w:val="-28"/>
        </w:rPr>
        <w:t xml:space="preserve">  </w:t>
      </w:r>
      <w:r>
        <w:rPr>
          <w:color w:val="231F20"/>
        </w:rPr>
        <w:t>Tendering</w:t>
      </w:r>
      <w:r>
        <w:rPr>
          <w:color w:val="231F20"/>
          <w:spacing w:val="-24"/>
        </w:rPr>
        <w:t xml:space="preserve">  </w:t>
      </w:r>
      <w:r>
        <w:rPr>
          <w:color w:val="231F20"/>
        </w:rPr>
        <w:t>document;</w:t>
      </w:r>
    </w:p>
    <w:p w14:paraId="30118F17" w14:textId="77777777" w:rsidR="00CD4DEB" w:rsidRDefault="00CD4DEB" w:rsidP="00385A10">
      <w:pPr>
        <w:pStyle w:val="ListParagraph"/>
        <w:numPr>
          <w:ilvl w:val="0"/>
          <w:numId w:val="195"/>
        </w:numPr>
        <w:tabs>
          <w:tab w:val="left" w:pos="1452"/>
        </w:tabs>
        <w:spacing w:before="192" w:line="230" w:lineRule="auto"/>
        <w:ind w:right="848" w:hanging="615"/>
        <w:jc w:val="both"/>
      </w:pPr>
      <w:proofErr w:type="gramStart"/>
      <w:r>
        <w:rPr>
          <w:b/>
          <w:color w:val="231F20"/>
        </w:rPr>
        <w:t>One</w:t>
      </w:r>
      <w:r>
        <w:rPr>
          <w:b/>
          <w:color w:val="231F20"/>
          <w:spacing w:val="-16"/>
        </w:rPr>
        <w:t xml:space="preserve">  </w:t>
      </w:r>
      <w:r>
        <w:rPr>
          <w:b/>
          <w:color w:val="231F20"/>
          <w:spacing w:val="-4"/>
        </w:rPr>
        <w:t>Tender</w:t>
      </w:r>
      <w:proofErr w:type="gramEnd"/>
      <w:r>
        <w:rPr>
          <w:b/>
          <w:color w:val="231F20"/>
          <w:spacing w:val="-16"/>
        </w:rPr>
        <w:t xml:space="preserve">  </w:t>
      </w:r>
      <w:r>
        <w:rPr>
          <w:b/>
          <w:color w:val="231F20"/>
        </w:rPr>
        <w:t>per</w:t>
      </w:r>
      <w:r>
        <w:rPr>
          <w:b/>
          <w:color w:val="231F20"/>
          <w:spacing w:val="-16"/>
        </w:rPr>
        <w:t xml:space="preserve">  </w:t>
      </w:r>
      <w:r>
        <w:rPr>
          <w:b/>
          <w:color w:val="231F20"/>
        </w:rPr>
        <w:t>tenderer</w:t>
      </w:r>
      <w:r>
        <w:rPr>
          <w:color w:val="231F20"/>
        </w:rPr>
        <w:t>:</w:t>
      </w:r>
      <w:r>
        <w:rPr>
          <w:color w:val="231F20"/>
          <w:spacing w:val="-16"/>
        </w:rPr>
        <w:t xml:space="preserve">  </w:t>
      </w:r>
      <w:r>
        <w:rPr>
          <w:color w:val="231F20"/>
          <w:spacing w:val="-9"/>
        </w:rPr>
        <w:t>We</w:t>
      </w:r>
      <w:r>
        <w:rPr>
          <w:color w:val="231F20"/>
          <w:spacing w:val="-12"/>
        </w:rPr>
        <w:t xml:space="preserve">  </w:t>
      </w:r>
      <w:r>
        <w:rPr>
          <w:color w:val="231F20"/>
        </w:rPr>
        <w:t>are</w:t>
      </w:r>
      <w:r>
        <w:rPr>
          <w:color w:val="231F20"/>
          <w:spacing w:val="-12"/>
        </w:rPr>
        <w:t xml:space="preserve">  </w:t>
      </w:r>
      <w:r>
        <w:rPr>
          <w:color w:val="231F20"/>
        </w:rPr>
        <w:t>not</w:t>
      </w:r>
      <w:r>
        <w:rPr>
          <w:color w:val="231F20"/>
          <w:spacing w:val="-12"/>
        </w:rPr>
        <w:t xml:space="preserve">  </w:t>
      </w:r>
      <w:r>
        <w:rPr>
          <w:color w:val="231F20"/>
        </w:rPr>
        <w:t>submitting</w:t>
      </w:r>
      <w:r>
        <w:rPr>
          <w:color w:val="231F20"/>
          <w:spacing w:val="-12"/>
        </w:rPr>
        <w:t xml:space="preserve">  </w:t>
      </w:r>
      <w:r>
        <w:rPr>
          <w:color w:val="231F20"/>
        </w:rPr>
        <w:t>any</w:t>
      </w:r>
      <w:r>
        <w:rPr>
          <w:color w:val="231F20"/>
          <w:spacing w:val="-12"/>
        </w:rPr>
        <w:t xml:space="preserve">  </w:t>
      </w:r>
      <w:r>
        <w:rPr>
          <w:color w:val="231F20"/>
        </w:rPr>
        <w:t>other</w:t>
      </w:r>
      <w:r>
        <w:rPr>
          <w:color w:val="231F20"/>
          <w:spacing w:val="-16"/>
        </w:rPr>
        <w:t xml:space="preserve">  </w:t>
      </w:r>
      <w:r>
        <w:rPr>
          <w:color w:val="231F20"/>
        </w:rPr>
        <w:t>Tender(s)</w:t>
      </w:r>
      <w:r>
        <w:rPr>
          <w:color w:val="231F20"/>
          <w:spacing w:val="-12"/>
        </w:rPr>
        <w:t xml:space="preserve">  </w:t>
      </w:r>
      <w:r>
        <w:rPr>
          <w:color w:val="231F20"/>
        </w:rPr>
        <w:t>as</w:t>
      </w:r>
      <w:r>
        <w:rPr>
          <w:color w:val="231F20"/>
          <w:spacing w:val="-12"/>
        </w:rPr>
        <w:t xml:space="preserve">  </w:t>
      </w:r>
      <w:r>
        <w:rPr>
          <w:color w:val="231F20"/>
        </w:rPr>
        <w:t>an</w:t>
      </w:r>
      <w:r>
        <w:rPr>
          <w:color w:val="231F20"/>
          <w:spacing w:val="-12"/>
        </w:rPr>
        <w:t xml:space="preserve">  </w:t>
      </w:r>
      <w:r>
        <w:rPr>
          <w:color w:val="231F20"/>
        </w:rPr>
        <w:t>individual</w:t>
      </w:r>
      <w:r>
        <w:rPr>
          <w:color w:val="231F20"/>
          <w:spacing w:val="-12"/>
        </w:rPr>
        <w:t xml:space="preserve">  </w:t>
      </w:r>
      <w:r>
        <w:rPr>
          <w:color w:val="231F20"/>
        </w:rPr>
        <w:t>tenderer,</w:t>
      </w:r>
      <w:r>
        <w:rPr>
          <w:color w:val="231F20"/>
          <w:spacing w:val="-12"/>
        </w:rPr>
        <w:t xml:space="preserve">  </w:t>
      </w:r>
      <w:r>
        <w:rPr>
          <w:color w:val="231F20"/>
        </w:rPr>
        <w:t>and</w:t>
      </w:r>
      <w:r>
        <w:rPr>
          <w:color w:val="231F20"/>
          <w:spacing w:val="-12"/>
        </w:rPr>
        <w:t xml:space="preserve">  </w:t>
      </w:r>
      <w:r>
        <w:rPr>
          <w:color w:val="231F20"/>
        </w:rPr>
        <w:t>we</w:t>
      </w:r>
      <w:r>
        <w:rPr>
          <w:color w:val="231F20"/>
          <w:spacing w:val="-12"/>
        </w:rPr>
        <w:t xml:space="preserve">  </w:t>
      </w:r>
      <w:r>
        <w:rPr>
          <w:color w:val="231F20"/>
        </w:rPr>
        <w:t>are</w:t>
      </w:r>
      <w:r>
        <w:rPr>
          <w:color w:val="231F20"/>
          <w:spacing w:val="-12"/>
        </w:rPr>
        <w:t xml:space="preserve">  </w:t>
      </w:r>
      <w:r>
        <w:rPr>
          <w:color w:val="231F20"/>
        </w:rPr>
        <w:t>not  participating</w:t>
      </w:r>
      <w:r>
        <w:rPr>
          <w:color w:val="231F20"/>
          <w:spacing w:val="-18"/>
        </w:rPr>
        <w:t xml:space="preserve">  </w:t>
      </w:r>
      <w:r>
        <w:rPr>
          <w:color w:val="231F20"/>
        </w:rPr>
        <w:t>in</w:t>
      </w:r>
      <w:r>
        <w:rPr>
          <w:color w:val="231F20"/>
          <w:spacing w:val="-18"/>
        </w:rPr>
        <w:t xml:space="preserve">  </w:t>
      </w:r>
      <w:r>
        <w:rPr>
          <w:color w:val="231F20"/>
        </w:rPr>
        <w:t>any</w:t>
      </w:r>
      <w:r>
        <w:rPr>
          <w:color w:val="231F20"/>
          <w:spacing w:val="-18"/>
        </w:rPr>
        <w:t xml:space="preserve">  </w:t>
      </w:r>
      <w:r>
        <w:rPr>
          <w:color w:val="231F20"/>
        </w:rPr>
        <w:t>other</w:t>
      </w:r>
      <w:r>
        <w:rPr>
          <w:color w:val="231F20"/>
          <w:spacing w:val="-22"/>
        </w:rPr>
        <w:t xml:space="preserve">  </w:t>
      </w:r>
      <w:r>
        <w:rPr>
          <w:color w:val="231F20"/>
        </w:rPr>
        <w:t>Tender(s)</w:t>
      </w:r>
      <w:r>
        <w:rPr>
          <w:color w:val="231F20"/>
          <w:spacing w:val="-18"/>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Joint</w:t>
      </w:r>
      <w:r>
        <w:rPr>
          <w:color w:val="231F20"/>
          <w:spacing w:val="-22"/>
        </w:rPr>
        <w:t xml:space="preserve">  </w:t>
      </w:r>
      <w:r>
        <w:rPr>
          <w:color w:val="231F20"/>
          <w:spacing w:val="-4"/>
        </w:rPr>
        <w:t>Venture</w:t>
      </w:r>
      <w:r>
        <w:rPr>
          <w:color w:val="231F20"/>
          <w:spacing w:val="-18"/>
        </w:rPr>
        <w:t xml:space="preserve">  </w:t>
      </w:r>
      <w:r>
        <w:rPr>
          <w:color w:val="231F20"/>
        </w:rPr>
        <w:t>member,</w:t>
      </w:r>
      <w:r>
        <w:rPr>
          <w:color w:val="231F20"/>
          <w:spacing w:val="-18"/>
        </w:rPr>
        <w:t xml:space="preserve">  </w:t>
      </w:r>
      <w:r>
        <w:rPr>
          <w:color w:val="231F20"/>
        </w:rPr>
        <w:t>or</w:t>
      </w:r>
      <w:r>
        <w:rPr>
          <w:color w:val="231F20"/>
          <w:spacing w:val="-18"/>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subcontractor,</w:t>
      </w:r>
      <w:r>
        <w:rPr>
          <w:color w:val="231F20"/>
          <w:spacing w:val="-18"/>
        </w:rPr>
        <w:t xml:space="preserve">  </w:t>
      </w:r>
      <w:r>
        <w:rPr>
          <w:color w:val="231F20"/>
        </w:rPr>
        <w:t>and</w:t>
      </w:r>
      <w:r>
        <w:rPr>
          <w:color w:val="231F20"/>
          <w:spacing w:val="-18"/>
        </w:rPr>
        <w:t xml:space="preserve">  </w:t>
      </w:r>
      <w:r>
        <w:rPr>
          <w:color w:val="231F20"/>
        </w:rPr>
        <w:t>meet</w:t>
      </w:r>
      <w:r>
        <w:rPr>
          <w:color w:val="231F20"/>
          <w:spacing w:val="-18"/>
        </w:rPr>
        <w:t xml:space="preserve">  </w:t>
      </w:r>
      <w:r>
        <w:rPr>
          <w:color w:val="231F20"/>
        </w:rPr>
        <w:t>the</w:t>
      </w:r>
      <w:r>
        <w:rPr>
          <w:color w:val="231F20"/>
          <w:spacing w:val="-18"/>
        </w:rPr>
        <w:t xml:space="preserve">  </w:t>
      </w:r>
      <w:r>
        <w:rPr>
          <w:color w:val="231F20"/>
        </w:rPr>
        <w:t>requirements  of</w:t>
      </w:r>
      <w:r>
        <w:rPr>
          <w:color w:val="231F20"/>
          <w:spacing w:val="-22"/>
        </w:rPr>
        <w:t xml:space="preserve">  </w:t>
      </w:r>
      <w:r>
        <w:rPr>
          <w:color w:val="231F20"/>
        </w:rPr>
        <w:t>ITT 3.9,</w:t>
      </w:r>
      <w:r>
        <w:rPr>
          <w:color w:val="231F20"/>
          <w:spacing w:val="-23"/>
        </w:rPr>
        <w:t xml:space="preserve">  </w:t>
      </w:r>
      <w:r>
        <w:rPr>
          <w:color w:val="231F20"/>
        </w:rPr>
        <w:t>other</w:t>
      </w:r>
      <w:r>
        <w:rPr>
          <w:color w:val="231F20"/>
          <w:spacing w:val="-23"/>
        </w:rPr>
        <w:t xml:space="preserve">  </w:t>
      </w:r>
      <w:r>
        <w:rPr>
          <w:color w:val="231F20"/>
        </w:rPr>
        <w:t>than</w:t>
      </w:r>
      <w:r>
        <w:rPr>
          <w:color w:val="231F20"/>
          <w:spacing w:val="-23"/>
        </w:rPr>
        <w:t xml:space="preserve">  </w:t>
      </w:r>
      <w:r>
        <w:rPr>
          <w:color w:val="231F20"/>
        </w:rPr>
        <w:t>alternative</w:t>
      </w:r>
      <w:r>
        <w:rPr>
          <w:color w:val="231F20"/>
          <w:spacing w:val="-27"/>
        </w:rPr>
        <w:t xml:space="preserve">  </w:t>
      </w:r>
      <w:r>
        <w:rPr>
          <w:color w:val="231F20"/>
          <w:spacing w:val="-3"/>
        </w:rPr>
        <w:t>Tenders</w:t>
      </w:r>
      <w:r>
        <w:rPr>
          <w:color w:val="231F20"/>
          <w:spacing w:val="-23"/>
        </w:rPr>
        <w:t xml:space="preserve">  </w:t>
      </w:r>
      <w:r>
        <w:rPr>
          <w:color w:val="231F20"/>
        </w:rPr>
        <w:t>submitted</w:t>
      </w:r>
      <w:r>
        <w:rPr>
          <w:color w:val="231F20"/>
          <w:spacing w:val="-23"/>
        </w:rPr>
        <w:t xml:space="preserve">  </w:t>
      </w:r>
      <w:r>
        <w:rPr>
          <w:color w:val="231F20"/>
        </w:rPr>
        <w:t>in</w:t>
      </w:r>
      <w:r>
        <w:rPr>
          <w:color w:val="231F20"/>
          <w:spacing w:val="-23"/>
        </w:rPr>
        <w:t xml:space="preserve">  </w:t>
      </w:r>
      <w:r>
        <w:rPr>
          <w:color w:val="231F20"/>
        </w:rPr>
        <w:t>accordance</w:t>
      </w:r>
      <w:r>
        <w:rPr>
          <w:color w:val="231F20"/>
          <w:spacing w:val="-23"/>
        </w:rPr>
        <w:t xml:space="preserve">  </w:t>
      </w:r>
      <w:r>
        <w:rPr>
          <w:color w:val="231F20"/>
        </w:rPr>
        <w:t>with</w:t>
      </w:r>
      <w:r>
        <w:rPr>
          <w:color w:val="231F20"/>
          <w:spacing w:val="-23"/>
        </w:rPr>
        <w:t xml:space="preserve">  </w:t>
      </w:r>
      <w:r>
        <w:rPr>
          <w:color w:val="231F20"/>
        </w:rPr>
        <w:t>ITT</w:t>
      </w:r>
      <w:r>
        <w:rPr>
          <w:color w:val="231F20"/>
          <w:spacing w:val="-27"/>
        </w:rPr>
        <w:t xml:space="preserve">  </w:t>
      </w:r>
      <w:r>
        <w:rPr>
          <w:color w:val="231F20"/>
        </w:rPr>
        <w:t>12;</w:t>
      </w:r>
    </w:p>
    <w:p w14:paraId="2CAB329C" w14:textId="77777777" w:rsidR="00CD4DEB" w:rsidRDefault="00CD4DEB" w:rsidP="00385A10">
      <w:pPr>
        <w:pStyle w:val="ListParagraph"/>
        <w:numPr>
          <w:ilvl w:val="0"/>
          <w:numId w:val="195"/>
        </w:numPr>
        <w:tabs>
          <w:tab w:val="left" w:pos="1452"/>
        </w:tabs>
        <w:spacing w:line="230" w:lineRule="auto"/>
        <w:ind w:left="1465" w:right="848" w:hanging="614"/>
        <w:jc w:val="both"/>
      </w:pPr>
      <w:proofErr w:type="gramStart"/>
      <w:r>
        <w:rPr>
          <w:b/>
          <w:color w:val="231F20"/>
        </w:rPr>
        <w:t>Suspension</w:t>
      </w:r>
      <w:r>
        <w:rPr>
          <w:b/>
          <w:color w:val="231F20"/>
          <w:spacing w:val="-12"/>
        </w:rPr>
        <w:t xml:space="preserve">  </w:t>
      </w:r>
      <w:r>
        <w:rPr>
          <w:b/>
          <w:color w:val="231F20"/>
        </w:rPr>
        <w:t>and</w:t>
      </w:r>
      <w:proofErr w:type="gramEnd"/>
      <w:r>
        <w:rPr>
          <w:b/>
          <w:color w:val="231F20"/>
          <w:spacing w:val="-13"/>
        </w:rPr>
        <w:t xml:space="preserve">  </w:t>
      </w:r>
      <w:r>
        <w:rPr>
          <w:b/>
          <w:color w:val="231F20"/>
        </w:rPr>
        <w:t>Debarment</w:t>
      </w:r>
      <w:r>
        <w:rPr>
          <w:color w:val="231F20"/>
        </w:rPr>
        <w:t>:</w:t>
      </w:r>
      <w:r>
        <w:rPr>
          <w:color w:val="231F20"/>
          <w:spacing w:val="-17"/>
        </w:rPr>
        <w:t xml:space="preserve">  </w:t>
      </w:r>
      <w:r>
        <w:rPr>
          <w:color w:val="231F20"/>
          <w:spacing w:val="-6"/>
        </w:rPr>
        <w:t>We,</w:t>
      </w:r>
      <w:r>
        <w:rPr>
          <w:color w:val="231F20"/>
          <w:spacing w:val="-13"/>
        </w:rPr>
        <w:t xml:space="preserve">  </w:t>
      </w:r>
      <w:r>
        <w:rPr>
          <w:color w:val="231F20"/>
        </w:rPr>
        <w:t>along</w:t>
      </w:r>
      <w:r>
        <w:rPr>
          <w:color w:val="231F20"/>
          <w:spacing w:val="-13"/>
        </w:rPr>
        <w:t xml:space="preserve">  </w:t>
      </w:r>
      <w:r>
        <w:rPr>
          <w:color w:val="231F20"/>
        </w:rPr>
        <w:t>with</w:t>
      </w:r>
      <w:r>
        <w:rPr>
          <w:color w:val="231F20"/>
          <w:spacing w:val="-13"/>
        </w:rPr>
        <w:t xml:space="preserve">  </w:t>
      </w:r>
      <w:r>
        <w:rPr>
          <w:color w:val="231F20"/>
        </w:rPr>
        <w:t>any</w:t>
      </w:r>
      <w:r>
        <w:rPr>
          <w:color w:val="231F20"/>
          <w:spacing w:val="-13"/>
        </w:rPr>
        <w:t xml:space="preserve">  </w:t>
      </w:r>
      <w:r>
        <w:rPr>
          <w:color w:val="231F20"/>
        </w:rPr>
        <w:t>of</w:t>
      </w:r>
      <w:r>
        <w:rPr>
          <w:color w:val="231F20"/>
          <w:spacing w:val="-13"/>
        </w:rPr>
        <w:t xml:space="preserve">  </w:t>
      </w:r>
      <w:r>
        <w:rPr>
          <w:color w:val="231F20"/>
        </w:rPr>
        <w:t>our</w:t>
      </w:r>
      <w:r>
        <w:rPr>
          <w:color w:val="231F20"/>
          <w:spacing w:val="-13"/>
        </w:rPr>
        <w:t xml:space="preserve">  </w:t>
      </w:r>
      <w:r>
        <w:rPr>
          <w:color w:val="231F20"/>
        </w:rPr>
        <w:t>subcontractors,</w:t>
      </w:r>
      <w:r>
        <w:rPr>
          <w:color w:val="231F20"/>
          <w:spacing w:val="-13"/>
        </w:rPr>
        <w:t xml:space="preserve">  </w:t>
      </w:r>
      <w:r>
        <w:rPr>
          <w:color w:val="231F20"/>
        </w:rPr>
        <w:t>suppliers,</w:t>
      </w:r>
      <w:r>
        <w:rPr>
          <w:color w:val="231F20"/>
          <w:spacing w:val="-13"/>
        </w:rPr>
        <w:t xml:space="preserve">  </w:t>
      </w:r>
      <w:r>
        <w:rPr>
          <w:color w:val="231F20"/>
        </w:rPr>
        <w:t>consultants,</w:t>
      </w:r>
      <w:r>
        <w:rPr>
          <w:color w:val="231F20"/>
          <w:spacing w:val="-13"/>
        </w:rPr>
        <w:t xml:space="preserve">  </w:t>
      </w:r>
      <w:r>
        <w:rPr>
          <w:color w:val="231F20"/>
        </w:rPr>
        <w:t>manufacturers,  or</w:t>
      </w:r>
      <w:r>
        <w:rPr>
          <w:color w:val="231F20"/>
          <w:spacing w:val="-15"/>
        </w:rPr>
        <w:t xml:space="preserve">  </w:t>
      </w:r>
      <w:r>
        <w:rPr>
          <w:color w:val="231F20"/>
        </w:rPr>
        <w:t>service</w:t>
      </w:r>
      <w:r>
        <w:rPr>
          <w:color w:val="231F20"/>
          <w:spacing w:val="-15"/>
        </w:rPr>
        <w:t xml:space="preserve">  </w:t>
      </w:r>
      <w:r>
        <w:rPr>
          <w:color w:val="231F20"/>
        </w:rPr>
        <w:t>providers</w:t>
      </w:r>
      <w:r>
        <w:rPr>
          <w:color w:val="231F20"/>
          <w:spacing w:val="-15"/>
        </w:rPr>
        <w:t xml:space="preserve">  </w:t>
      </w:r>
      <w:r>
        <w:rPr>
          <w:color w:val="231F20"/>
        </w:rPr>
        <w:t>for</w:t>
      </w:r>
      <w:r>
        <w:rPr>
          <w:color w:val="231F20"/>
          <w:spacing w:val="-15"/>
        </w:rPr>
        <w:t xml:space="preserve">  </w:t>
      </w:r>
      <w:r>
        <w:rPr>
          <w:color w:val="231F20"/>
        </w:rPr>
        <w:t>any</w:t>
      </w:r>
      <w:r>
        <w:rPr>
          <w:color w:val="231F20"/>
          <w:spacing w:val="-15"/>
        </w:rPr>
        <w:t xml:space="preserve">  </w:t>
      </w:r>
      <w:r>
        <w:rPr>
          <w:color w:val="231F20"/>
        </w:rPr>
        <w:t>part</w:t>
      </w:r>
      <w:r>
        <w:rPr>
          <w:color w:val="231F20"/>
          <w:spacing w:val="-15"/>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contract,</w:t>
      </w:r>
      <w:r>
        <w:rPr>
          <w:color w:val="231F20"/>
          <w:spacing w:val="-15"/>
        </w:rPr>
        <w:t xml:space="preserve">  </w:t>
      </w:r>
      <w:r>
        <w:rPr>
          <w:color w:val="231F20"/>
        </w:rPr>
        <w:t>are</w:t>
      </w:r>
      <w:r>
        <w:rPr>
          <w:color w:val="231F20"/>
          <w:spacing w:val="-15"/>
        </w:rPr>
        <w:t xml:space="preserve">  </w:t>
      </w:r>
      <w:r>
        <w:rPr>
          <w:color w:val="231F20"/>
        </w:rPr>
        <w:t>not</w:t>
      </w:r>
      <w:r>
        <w:rPr>
          <w:color w:val="231F20"/>
          <w:spacing w:val="-15"/>
        </w:rPr>
        <w:t xml:space="preserve">  </w:t>
      </w:r>
      <w:r>
        <w:rPr>
          <w:color w:val="231F20"/>
        </w:rPr>
        <w:t>subject</w:t>
      </w:r>
      <w:r>
        <w:rPr>
          <w:color w:val="231F20"/>
          <w:spacing w:val="-15"/>
        </w:rPr>
        <w:t xml:space="preserve">  </w:t>
      </w:r>
      <w:r>
        <w:rPr>
          <w:color w:val="231F20"/>
        </w:rPr>
        <w:t>to,</w:t>
      </w:r>
      <w:r>
        <w:rPr>
          <w:color w:val="231F20"/>
          <w:spacing w:val="-15"/>
        </w:rPr>
        <w:t xml:space="preserve">  </w:t>
      </w:r>
      <w:r>
        <w:rPr>
          <w:color w:val="231F20"/>
        </w:rPr>
        <w:t>and</w:t>
      </w:r>
      <w:r>
        <w:rPr>
          <w:color w:val="231F20"/>
          <w:spacing w:val="-15"/>
        </w:rPr>
        <w:t xml:space="preserve">  </w:t>
      </w:r>
      <w:r>
        <w:rPr>
          <w:color w:val="231F20"/>
        </w:rPr>
        <w:t>not</w:t>
      </w:r>
      <w:r>
        <w:rPr>
          <w:color w:val="231F20"/>
          <w:spacing w:val="-15"/>
        </w:rPr>
        <w:t xml:space="preserve">  </w:t>
      </w:r>
      <w:r>
        <w:rPr>
          <w:color w:val="231F20"/>
        </w:rPr>
        <w:t>controlled</w:t>
      </w:r>
      <w:r>
        <w:rPr>
          <w:color w:val="231F20"/>
          <w:spacing w:val="-15"/>
        </w:rPr>
        <w:t xml:space="preserve">  </w:t>
      </w:r>
      <w:r>
        <w:rPr>
          <w:color w:val="231F20"/>
        </w:rPr>
        <w:t>by</w:t>
      </w:r>
      <w:r>
        <w:rPr>
          <w:color w:val="231F20"/>
          <w:spacing w:val="-15"/>
        </w:rPr>
        <w:t xml:space="preserve">  </w:t>
      </w:r>
      <w:r>
        <w:rPr>
          <w:color w:val="231F20"/>
        </w:rPr>
        <w:t>any</w:t>
      </w:r>
      <w:r>
        <w:rPr>
          <w:color w:val="231F20"/>
          <w:spacing w:val="-15"/>
        </w:rPr>
        <w:t xml:space="preserve">  </w:t>
      </w:r>
      <w:r>
        <w:rPr>
          <w:color w:val="231F20"/>
        </w:rPr>
        <w:t>entity</w:t>
      </w:r>
      <w:r>
        <w:rPr>
          <w:color w:val="231F20"/>
          <w:spacing w:val="-15"/>
        </w:rPr>
        <w:t xml:space="preserve">  </w:t>
      </w:r>
      <w:r>
        <w:rPr>
          <w:color w:val="231F20"/>
        </w:rPr>
        <w:t>or</w:t>
      </w:r>
      <w:r>
        <w:rPr>
          <w:color w:val="231F20"/>
          <w:spacing w:val="-15"/>
        </w:rPr>
        <w:t xml:space="preserve">  </w:t>
      </w:r>
      <w:r>
        <w:rPr>
          <w:color w:val="231F20"/>
        </w:rPr>
        <w:t>individual  that</w:t>
      </w:r>
      <w:r>
        <w:rPr>
          <w:color w:val="231F20"/>
          <w:spacing w:val="-6"/>
        </w:rPr>
        <w:t xml:space="preserve">  </w:t>
      </w:r>
      <w:r>
        <w:rPr>
          <w:color w:val="231F20"/>
        </w:rPr>
        <w:t>is</w:t>
      </w:r>
      <w:r>
        <w:rPr>
          <w:color w:val="231F20"/>
          <w:spacing w:val="-6"/>
        </w:rPr>
        <w:t xml:space="preserve">  </w:t>
      </w:r>
      <w:r>
        <w:rPr>
          <w:color w:val="231F20"/>
        </w:rPr>
        <w:t>subject</w:t>
      </w:r>
      <w:r>
        <w:rPr>
          <w:color w:val="231F20"/>
          <w:spacing w:val="-6"/>
        </w:rPr>
        <w:t xml:space="preserve">  </w:t>
      </w:r>
      <w:r>
        <w:rPr>
          <w:color w:val="231F20"/>
        </w:rPr>
        <w:t>to,</w:t>
      </w:r>
      <w:r>
        <w:rPr>
          <w:color w:val="231F20"/>
          <w:spacing w:val="-6"/>
        </w:rPr>
        <w:t xml:space="preserve">  </w:t>
      </w:r>
      <w:r>
        <w:rPr>
          <w:color w:val="231F20"/>
        </w:rPr>
        <w:t>a</w:t>
      </w:r>
      <w:r>
        <w:rPr>
          <w:color w:val="231F20"/>
          <w:spacing w:val="-6"/>
        </w:rPr>
        <w:t xml:space="preserve">  </w:t>
      </w:r>
      <w:r>
        <w:rPr>
          <w:color w:val="231F20"/>
        </w:rPr>
        <w:t>temporary</w:t>
      </w:r>
      <w:r>
        <w:rPr>
          <w:color w:val="231F20"/>
          <w:spacing w:val="-6"/>
        </w:rPr>
        <w:t xml:space="preserve">  </w:t>
      </w:r>
      <w:r>
        <w:rPr>
          <w:color w:val="231F20"/>
        </w:rPr>
        <w:t>suspension</w:t>
      </w:r>
      <w:r>
        <w:rPr>
          <w:color w:val="231F20"/>
          <w:spacing w:val="-6"/>
        </w:rPr>
        <w:t xml:space="preserve">  </w:t>
      </w:r>
      <w:r>
        <w:rPr>
          <w:color w:val="231F20"/>
        </w:rPr>
        <w:t>or</w:t>
      </w:r>
      <w:r>
        <w:rPr>
          <w:color w:val="231F20"/>
          <w:spacing w:val="-6"/>
        </w:rPr>
        <w:t xml:space="preserve">  </w:t>
      </w:r>
      <w:r>
        <w:rPr>
          <w:color w:val="231F20"/>
        </w:rPr>
        <w:t>a</w:t>
      </w:r>
      <w:r>
        <w:rPr>
          <w:color w:val="231F20"/>
          <w:spacing w:val="-6"/>
        </w:rPr>
        <w:t xml:space="preserve">  </w:t>
      </w:r>
      <w:r>
        <w:rPr>
          <w:color w:val="231F20"/>
        </w:rPr>
        <w:t>debarment</w:t>
      </w:r>
      <w:r>
        <w:rPr>
          <w:color w:val="231F20"/>
          <w:spacing w:val="-6"/>
        </w:rPr>
        <w:t xml:space="preserve">  </w:t>
      </w:r>
      <w:r>
        <w:rPr>
          <w:color w:val="231F20"/>
        </w:rPr>
        <w:t>imposed</w:t>
      </w:r>
      <w:r>
        <w:rPr>
          <w:color w:val="231F20"/>
          <w:spacing w:val="-6"/>
        </w:rPr>
        <w:t xml:space="preserve">  </w:t>
      </w:r>
      <w:r>
        <w:rPr>
          <w:color w:val="231F20"/>
        </w:rPr>
        <w:t>by</w:t>
      </w:r>
      <w:r>
        <w:rPr>
          <w:color w:val="231F20"/>
          <w:spacing w:val="-6"/>
        </w:rPr>
        <w:t xml:space="preserve">  </w:t>
      </w:r>
      <w:r>
        <w:rPr>
          <w:color w:val="231F20"/>
        </w:rPr>
        <w:t>the</w:t>
      </w:r>
      <w:r>
        <w:rPr>
          <w:color w:val="231F20"/>
          <w:spacing w:val="-6"/>
        </w:rPr>
        <w:t xml:space="preserve">  </w:t>
      </w:r>
      <w:r>
        <w:rPr>
          <w:color w:val="231F20"/>
        </w:rPr>
        <w:t>Procuring</w:t>
      </w:r>
      <w:r>
        <w:rPr>
          <w:color w:val="231F20"/>
          <w:spacing w:val="-6"/>
        </w:rPr>
        <w:t xml:space="preserve">  </w:t>
      </w:r>
      <w:r>
        <w:rPr>
          <w:color w:val="231F20"/>
          <w:spacing w:val="-3"/>
        </w:rPr>
        <w:t>Entity.</w:t>
      </w:r>
      <w:r>
        <w:rPr>
          <w:color w:val="231F20"/>
          <w:spacing w:val="-6"/>
        </w:rPr>
        <w:t xml:space="preserve">  </w:t>
      </w:r>
      <w:proofErr w:type="gramStart"/>
      <w:r>
        <w:rPr>
          <w:color w:val="231F20"/>
        </w:rPr>
        <w:t>Further,</w:t>
      </w:r>
      <w:r>
        <w:rPr>
          <w:color w:val="231F20"/>
          <w:spacing w:val="-6"/>
        </w:rPr>
        <w:t xml:space="preserve">  </w:t>
      </w:r>
      <w:r>
        <w:rPr>
          <w:color w:val="231F20"/>
        </w:rPr>
        <w:t>we</w:t>
      </w:r>
      <w:proofErr w:type="gramEnd"/>
      <w:r>
        <w:rPr>
          <w:color w:val="231F20"/>
          <w:spacing w:val="-6"/>
        </w:rPr>
        <w:t xml:space="preserve">  </w:t>
      </w:r>
      <w:r>
        <w:rPr>
          <w:color w:val="231F20"/>
        </w:rPr>
        <w:t>are</w:t>
      </w:r>
      <w:r>
        <w:rPr>
          <w:color w:val="231F20"/>
          <w:spacing w:val="-6"/>
        </w:rPr>
        <w:t xml:space="preserve">  </w:t>
      </w:r>
      <w:r>
        <w:rPr>
          <w:color w:val="231F20"/>
        </w:rPr>
        <w:t>not  ineligible</w:t>
      </w:r>
      <w:r>
        <w:rPr>
          <w:color w:val="231F20"/>
          <w:spacing w:val="-9"/>
        </w:rPr>
        <w:t xml:space="preserve">  </w:t>
      </w:r>
      <w:r>
        <w:rPr>
          <w:color w:val="231F20"/>
        </w:rPr>
        <w:t>under</w:t>
      </w:r>
      <w:r>
        <w:rPr>
          <w:color w:val="231F20"/>
          <w:spacing w:val="-8"/>
        </w:rPr>
        <w:t xml:space="preserve">  </w:t>
      </w:r>
      <w:r>
        <w:rPr>
          <w:color w:val="231F20"/>
        </w:rPr>
        <w:t>the</w:t>
      </w:r>
      <w:r>
        <w:rPr>
          <w:color w:val="231F20"/>
          <w:spacing w:val="-8"/>
        </w:rPr>
        <w:t xml:space="preserve">  </w:t>
      </w:r>
      <w:r>
        <w:rPr>
          <w:color w:val="231F20"/>
        </w:rPr>
        <w:t>Kenya</w:t>
      </w:r>
      <w:r>
        <w:rPr>
          <w:color w:val="231F20"/>
          <w:spacing w:val="-8"/>
        </w:rPr>
        <w:t xml:space="preserve">  </w:t>
      </w:r>
      <w:r>
        <w:rPr>
          <w:color w:val="231F20"/>
        </w:rPr>
        <w:t>laws</w:t>
      </w:r>
      <w:r>
        <w:rPr>
          <w:color w:val="231F20"/>
          <w:spacing w:val="-8"/>
        </w:rPr>
        <w:t xml:space="preserve">  </w:t>
      </w:r>
      <w:r>
        <w:rPr>
          <w:color w:val="231F20"/>
        </w:rPr>
        <w:t>or</w:t>
      </w:r>
      <w:r>
        <w:rPr>
          <w:color w:val="231F20"/>
          <w:spacing w:val="-8"/>
        </w:rPr>
        <w:t xml:space="preserve">  </w:t>
      </w:r>
      <w:r>
        <w:rPr>
          <w:color w:val="231F20"/>
        </w:rPr>
        <w:t>ofﬁcial</w:t>
      </w:r>
      <w:r>
        <w:rPr>
          <w:color w:val="231F20"/>
          <w:spacing w:val="-8"/>
        </w:rPr>
        <w:t xml:space="preserve">  </w:t>
      </w:r>
      <w:r>
        <w:rPr>
          <w:color w:val="231F20"/>
        </w:rPr>
        <w:t>regulations</w:t>
      </w:r>
      <w:r>
        <w:rPr>
          <w:color w:val="231F20"/>
          <w:spacing w:val="-8"/>
        </w:rPr>
        <w:t xml:space="preserve">  </w:t>
      </w:r>
      <w:r>
        <w:rPr>
          <w:color w:val="231F20"/>
        </w:rPr>
        <w:t>or</w:t>
      </w:r>
      <w:r>
        <w:rPr>
          <w:color w:val="231F20"/>
          <w:spacing w:val="-8"/>
        </w:rPr>
        <w:t xml:space="preserve">  </w:t>
      </w:r>
      <w:r>
        <w:rPr>
          <w:color w:val="231F20"/>
        </w:rPr>
        <w:t>pursuant</w:t>
      </w:r>
      <w:r>
        <w:rPr>
          <w:color w:val="231F20"/>
          <w:spacing w:val="-8"/>
        </w:rPr>
        <w:t xml:space="preserve">  </w:t>
      </w:r>
      <w:r>
        <w:rPr>
          <w:color w:val="231F20"/>
        </w:rPr>
        <w:t>to</w:t>
      </w:r>
      <w:r>
        <w:rPr>
          <w:color w:val="231F20"/>
          <w:spacing w:val="-8"/>
        </w:rPr>
        <w:t xml:space="preserve">  </w:t>
      </w:r>
      <w:r>
        <w:rPr>
          <w:color w:val="231F20"/>
        </w:rPr>
        <w:t>a</w:t>
      </w:r>
      <w:r>
        <w:rPr>
          <w:color w:val="231F20"/>
          <w:spacing w:val="-8"/>
        </w:rPr>
        <w:t xml:space="preserve">  </w:t>
      </w:r>
      <w:r>
        <w:rPr>
          <w:color w:val="231F20"/>
        </w:rPr>
        <w:t>decision</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United</w:t>
      </w:r>
      <w:r>
        <w:rPr>
          <w:color w:val="231F20"/>
          <w:spacing w:val="-8"/>
        </w:rPr>
        <w:t xml:space="preserve">  </w:t>
      </w:r>
      <w:r>
        <w:rPr>
          <w:color w:val="231F20"/>
        </w:rPr>
        <w:t>Nations</w:t>
      </w:r>
      <w:r>
        <w:rPr>
          <w:color w:val="231F20"/>
          <w:spacing w:val="-8"/>
        </w:rPr>
        <w:t xml:space="preserve">  </w:t>
      </w:r>
      <w:r>
        <w:rPr>
          <w:color w:val="231F20"/>
        </w:rPr>
        <w:t>Security  Council;</w:t>
      </w:r>
    </w:p>
    <w:p w14:paraId="3EC14890" w14:textId="77777777" w:rsidR="00CD4DEB" w:rsidRDefault="00CD4DEB" w:rsidP="00385A10">
      <w:pPr>
        <w:pStyle w:val="ListParagraph"/>
        <w:numPr>
          <w:ilvl w:val="0"/>
          <w:numId w:val="195"/>
        </w:numPr>
        <w:tabs>
          <w:tab w:val="left" w:pos="1451"/>
        </w:tabs>
        <w:spacing w:before="247" w:line="230" w:lineRule="auto"/>
        <w:ind w:left="1465" w:right="848" w:hanging="615"/>
        <w:jc w:val="both"/>
        <w:rPr>
          <w:i/>
        </w:rPr>
      </w:pPr>
      <w:r>
        <w:rPr>
          <w:b/>
          <w:color w:val="231F20"/>
        </w:rPr>
        <w:t>State-</w:t>
      </w:r>
      <w:proofErr w:type="gramStart"/>
      <w:r>
        <w:rPr>
          <w:b/>
          <w:color w:val="231F20"/>
        </w:rPr>
        <w:t>owned</w:t>
      </w:r>
      <w:r>
        <w:rPr>
          <w:b/>
          <w:color w:val="231F20"/>
          <w:spacing w:val="-18"/>
        </w:rPr>
        <w:t xml:space="preserve">  </w:t>
      </w:r>
      <w:r>
        <w:rPr>
          <w:b/>
          <w:color w:val="231F20"/>
        </w:rPr>
        <w:t>enterprise</w:t>
      </w:r>
      <w:proofErr w:type="gramEnd"/>
      <w:r>
        <w:rPr>
          <w:b/>
          <w:color w:val="231F20"/>
          <w:spacing w:val="-18"/>
        </w:rPr>
        <w:t xml:space="preserve">  </w:t>
      </w:r>
      <w:r>
        <w:rPr>
          <w:b/>
          <w:color w:val="231F20"/>
        </w:rPr>
        <w:t>or</w:t>
      </w:r>
      <w:r>
        <w:rPr>
          <w:b/>
          <w:color w:val="231F20"/>
          <w:spacing w:val="-22"/>
        </w:rPr>
        <w:t xml:space="preserve">  </w:t>
      </w:r>
      <w:r>
        <w:rPr>
          <w:b/>
          <w:color w:val="231F20"/>
        </w:rPr>
        <w:t>institution</w:t>
      </w:r>
      <w:r>
        <w:rPr>
          <w:color w:val="231F20"/>
        </w:rPr>
        <w:t>:</w:t>
      </w:r>
      <w:r>
        <w:rPr>
          <w:color w:val="231F20"/>
          <w:spacing w:val="-18"/>
        </w:rPr>
        <w:t xml:space="preserve">  </w:t>
      </w:r>
      <w:r>
        <w:rPr>
          <w:i/>
          <w:color w:val="231F20"/>
        </w:rPr>
        <w:t>[select</w:t>
      </w:r>
      <w:r>
        <w:rPr>
          <w:i/>
          <w:color w:val="231F20"/>
          <w:spacing w:val="-18"/>
        </w:rPr>
        <w:t xml:space="preserve">  </w:t>
      </w:r>
      <w:r>
        <w:rPr>
          <w:i/>
          <w:color w:val="231F20"/>
        </w:rPr>
        <w:t>the</w:t>
      </w:r>
      <w:r>
        <w:rPr>
          <w:i/>
          <w:color w:val="231F20"/>
          <w:spacing w:val="-18"/>
        </w:rPr>
        <w:t xml:space="preserve">  </w:t>
      </w:r>
      <w:r>
        <w:rPr>
          <w:i/>
          <w:color w:val="231F20"/>
        </w:rPr>
        <w:t>appropriate</w:t>
      </w:r>
      <w:r>
        <w:rPr>
          <w:i/>
          <w:color w:val="231F20"/>
          <w:spacing w:val="-18"/>
        </w:rPr>
        <w:t xml:space="preserve">  </w:t>
      </w:r>
      <w:r>
        <w:rPr>
          <w:i/>
          <w:color w:val="231F20"/>
        </w:rPr>
        <w:t>option</w:t>
      </w:r>
      <w:r>
        <w:rPr>
          <w:i/>
          <w:color w:val="231F20"/>
          <w:spacing w:val="-18"/>
        </w:rPr>
        <w:t xml:space="preserve">  </w:t>
      </w:r>
      <w:r>
        <w:rPr>
          <w:i/>
          <w:color w:val="231F20"/>
        </w:rPr>
        <w:t>and</w:t>
      </w:r>
      <w:r>
        <w:rPr>
          <w:i/>
          <w:color w:val="231F20"/>
          <w:spacing w:val="-18"/>
        </w:rPr>
        <w:t xml:space="preserve">  </w:t>
      </w:r>
      <w:r>
        <w:rPr>
          <w:i/>
          <w:color w:val="231F20"/>
        </w:rPr>
        <w:t>delete</w:t>
      </w:r>
      <w:r>
        <w:rPr>
          <w:i/>
          <w:color w:val="231F20"/>
          <w:spacing w:val="-18"/>
        </w:rPr>
        <w:t xml:space="preserve">  </w:t>
      </w:r>
      <w:r>
        <w:rPr>
          <w:i/>
          <w:color w:val="231F20"/>
        </w:rPr>
        <w:t>the</w:t>
      </w:r>
      <w:r>
        <w:rPr>
          <w:i/>
          <w:color w:val="231F20"/>
          <w:spacing w:val="-18"/>
        </w:rPr>
        <w:t xml:space="preserve">  </w:t>
      </w:r>
      <w:r>
        <w:rPr>
          <w:i/>
          <w:color w:val="231F20"/>
        </w:rPr>
        <w:t>other]</w:t>
      </w:r>
      <w:r>
        <w:rPr>
          <w:i/>
          <w:color w:val="231F20"/>
          <w:spacing w:val="-18"/>
        </w:rPr>
        <w:t xml:space="preserve">  </w:t>
      </w:r>
      <w:r>
        <w:rPr>
          <w:i/>
          <w:color w:val="231F20"/>
          <w:spacing w:val="-7"/>
        </w:rPr>
        <w:t>[We</w:t>
      </w:r>
      <w:r>
        <w:rPr>
          <w:i/>
          <w:color w:val="231F20"/>
          <w:spacing w:val="-18"/>
        </w:rPr>
        <w:t xml:space="preserve">  </w:t>
      </w:r>
      <w:r>
        <w:rPr>
          <w:i/>
          <w:color w:val="231F20"/>
          <w:spacing w:val="-3"/>
        </w:rPr>
        <w:t>are</w:t>
      </w:r>
      <w:r>
        <w:rPr>
          <w:i/>
          <w:color w:val="231F20"/>
          <w:spacing w:val="-18"/>
        </w:rPr>
        <w:t xml:space="preserve">  </w:t>
      </w:r>
      <w:r>
        <w:rPr>
          <w:i/>
          <w:color w:val="231F20"/>
        </w:rPr>
        <w:t>not</w:t>
      </w:r>
      <w:r>
        <w:rPr>
          <w:i/>
          <w:color w:val="231F20"/>
          <w:spacing w:val="-18"/>
        </w:rPr>
        <w:t xml:space="preserve">  </w:t>
      </w:r>
      <w:r>
        <w:rPr>
          <w:i/>
          <w:color w:val="231F20"/>
        </w:rPr>
        <w:t>a</w:t>
      </w:r>
      <w:r>
        <w:rPr>
          <w:i/>
          <w:color w:val="231F20"/>
          <w:spacing w:val="-18"/>
        </w:rPr>
        <w:t xml:space="preserve">  </w:t>
      </w:r>
      <w:r>
        <w:rPr>
          <w:i/>
          <w:color w:val="231F20"/>
        </w:rPr>
        <w:t>state-  owned</w:t>
      </w:r>
      <w:r>
        <w:rPr>
          <w:i/>
          <w:color w:val="231F20"/>
          <w:spacing w:val="-6"/>
        </w:rPr>
        <w:t xml:space="preserve">  </w:t>
      </w:r>
      <w:r>
        <w:rPr>
          <w:i/>
          <w:color w:val="231F20"/>
        </w:rPr>
        <w:t>enterprise</w:t>
      </w:r>
      <w:r>
        <w:rPr>
          <w:i/>
          <w:color w:val="231F20"/>
          <w:spacing w:val="-6"/>
        </w:rPr>
        <w:t xml:space="preserve">  </w:t>
      </w:r>
      <w:r>
        <w:rPr>
          <w:i/>
          <w:color w:val="231F20"/>
        </w:rPr>
        <w:t>or</w:t>
      </w:r>
      <w:r>
        <w:rPr>
          <w:i/>
          <w:color w:val="231F20"/>
          <w:spacing w:val="-6"/>
        </w:rPr>
        <w:t xml:space="preserve">  </w:t>
      </w:r>
      <w:r>
        <w:rPr>
          <w:i/>
          <w:color w:val="231F20"/>
        </w:rPr>
        <w:t>institution]</w:t>
      </w:r>
      <w:r>
        <w:rPr>
          <w:i/>
          <w:color w:val="231F20"/>
          <w:spacing w:val="-6"/>
        </w:rPr>
        <w:t xml:space="preserve">  </w:t>
      </w:r>
      <w:r>
        <w:rPr>
          <w:i/>
          <w:color w:val="231F20"/>
        </w:rPr>
        <w:t>/</w:t>
      </w:r>
      <w:r>
        <w:rPr>
          <w:i/>
          <w:color w:val="231F20"/>
          <w:spacing w:val="-6"/>
        </w:rPr>
        <w:t xml:space="preserve">  </w:t>
      </w:r>
      <w:r>
        <w:rPr>
          <w:i/>
          <w:color w:val="231F20"/>
          <w:spacing w:val="-7"/>
        </w:rPr>
        <w:t>[We</w:t>
      </w:r>
      <w:r>
        <w:rPr>
          <w:i/>
          <w:color w:val="231F20"/>
          <w:spacing w:val="-6"/>
        </w:rPr>
        <w:t xml:space="preserve">  </w:t>
      </w:r>
      <w:r>
        <w:rPr>
          <w:i/>
          <w:color w:val="231F20"/>
          <w:spacing w:val="-3"/>
        </w:rPr>
        <w:t>are</w:t>
      </w:r>
      <w:r>
        <w:rPr>
          <w:i/>
          <w:color w:val="231F20"/>
          <w:spacing w:val="-6"/>
        </w:rPr>
        <w:t xml:space="preserve">  </w:t>
      </w:r>
      <w:r>
        <w:rPr>
          <w:i/>
          <w:color w:val="231F20"/>
        </w:rPr>
        <w:t>a</w:t>
      </w:r>
      <w:r>
        <w:rPr>
          <w:i/>
          <w:color w:val="231F20"/>
          <w:spacing w:val="-6"/>
        </w:rPr>
        <w:t xml:space="preserve">  </w:t>
      </w:r>
      <w:r>
        <w:rPr>
          <w:i/>
          <w:color w:val="231F20"/>
        </w:rPr>
        <w:t>state-owned</w:t>
      </w:r>
      <w:r>
        <w:rPr>
          <w:i/>
          <w:color w:val="231F20"/>
          <w:spacing w:val="-6"/>
        </w:rPr>
        <w:t xml:space="preserve">  </w:t>
      </w:r>
      <w:r>
        <w:rPr>
          <w:i/>
          <w:color w:val="231F20"/>
        </w:rPr>
        <w:t>enterprise</w:t>
      </w:r>
      <w:r>
        <w:rPr>
          <w:i/>
          <w:color w:val="231F20"/>
          <w:spacing w:val="-6"/>
        </w:rPr>
        <w:t xml:space="preserve">  </w:t>
      </w:r>
      <w:r>
        <w:rPr>
          <w:i/>
          <w:color w:val="231F20"/>
        </w:rPr>
        <w:t>or</w:t>
      </w:r>
      <w:r>
        <w:rPr>
          <w:i/>
          <w:color w:val="231F20"/>
          <w:spacing w:val="-6"/>
        </w:rPr>
        <w:t xml:space="preserve">  </w:t>
      </w:r>
      <w:r>
        <w:rPr>
          <w:i/>
          <w:color w:val="231F20"/>
        </w:rPr>
        <w:t>institution</w:t>
      </w:r>
      <w:r>
        <w:rPr>
          <w:i/>
          <w:color w:val="231F20"/>
          <w:spacing w:val="-6"/>
        </w:rPr>
        <w:t xml:space="preserve">  </w:t>
      </w:r>
      <w:r>
        <w:rPr>
          <w:i/>
          <w:color w:val="231F20"/>
        </w:rPr>
        <w:t>but</w:t>
      </w:r>
      <w:r>
        <w:rPr>
          <w:i/>
          <w:color w:val="231F20"/>
          <w:spacing w:val="-6"/>
        </w:rPr>
        <w:t xml:space="preserve">  </w:t>
      </w:r>
      <w:r>
        <w:rPr>
          <w:i/>
          <w:color w:val="231F20"/>
        </w:rPr>
        <w:t>meet</w:t>
      </w:r>
      <w:r>
        <w:rPr>
          <w:i/>
          <w:color w:val="231F20"/>
          <w:spacing w:val="-6"/>
        </w:rPr>
        <w:t xml:space="preserve">  </w:t>
      </w:r>
      <w:r>
        <w:rPr>
          <w:i/>
          <w:color w:val="231F20"/>
        </w:rPr>
        <w:t>the</w:t>
      </w:r>
      <w:r>
        <w:rPr>
          <w:i/>
          <w:color w:val="231F20"/>
          <w:spacing w:val="-6"/>
        </w:rPr>
        <w:t xml:space="preserve">  </w:t>
      </w:r>
      <w:r>
        <w:rPr>
          <w:i/>
          <w:color w:val="231F20"/>
        </w:rPr>
        <w:t>requirements</w:t>
      </w:r>
      <w:r>
        <w:rPr>
          <w:i/>
          <w:color w:val="231F20"/>
          <w:spacing w:val="-6"/>
        </w:rPr>
        <w:t xml:space="preserve">  </w:t>
      </w:r>
      <w:r>
        <w:rPr>
          <w:i/>
          <w:color w:val="231F20"/>
        </w:rPr>
        <w:t>of  ITT 3.7];</w:t>
      </w:r>
    </w:p>
    <w:p w14:paraId="18099781" w14:textId="77777777" w:rsidR="00CD4DEB" w:rsidRDefault="00CD4DEB" w:rsidP="00385A10">
      <w:pPr>
        <w:pStyle w:val="ListParagraph"/>
        <w:numPr>
          <w:ilvl w:val="0"/>
          <w:numId w:val="195"/>
        </w:numPr>
        <w:tabs>
          <w:tab w:val="left" w:pos="1451"/>
        </w:tabs>
        <w:spacing w:before="247" w:line="230" w:lineRule="auto"/>
        <w:ind w:left="1465" w:right="841" w:hanging="615"/>
        <w:jc w:val="both"/>
        <w:rPr>
          <w:i/>
        </w:rPr>
      </w:pPr>
      <w:proofErr w:type="gramStart"/>
      <w:r>
        <w:rPr>
          <w:b/>
          <w:color w:val="231F20"/>
        </w:rPr>
        <w:t>Commissions,  gratuities</w:t>
      </w:r>
      <w:proofErr w:type="gramEnd"/>
      <w:r>
        <w:rPr>
          <w:b/>
          <w:color w:val="231F20"/>
        </w:rPr>
        <w:t xml:space="preserve">,  fees:  </w:t>
      </w:r>
      <w:r>
        <w:rPr>
          <w:color w:val="231F20"/>
          <w:spacing w:val="-9"/>
        </w:rPr>
        <w:t xml:space="preserve">We  </w:t>
      </w:r>
      <w:r>
        <w:rPr>
          <w:color w:val="231F20"/>
        </w:rPr>
        <w:t>have  paid,  or  will  pay  the  following  commissions,  gratuities,  or  fees  with  respect</w:t>
      </w:r>
      <w:r>
        <w:rPr>
          <w:color w:val="231F20"/>
          <w:spacing w:val="-7"/>
        </w:rPr>
        <w:t xml:space="preserve">  </w:t>
      </w:r>
      <w:r>
        <w:rPr>
          <w:color w:val="231F20"/>
        </w:rPr>
        <w:t>to</w:t>
      </w:r>
      <w:r>
        <w:rPr>
          <w:color w:val="231F20"/>
          <w:spacing w:val="-7"/>
        </w:rPr>
        <w:t xml:space="preserve">  </w:t>
      </w:r>
      <w:r>
        <w:rPr>
          <w:color w:val="231F20"/>
        </w:rPr>
        <w:t>the</w:t>
      </w:r>
      <w:r>
        <w:rPr>
          <w:color w:val="231F20"/>
          <w:spacing w:val="-11"/>
        </w:rPr>
        <w:t xml:space="preserve">  </w:t>
      </w:r>
      <w:r>
        <w:rPr>
          <w:color w:val="231F20"/>
        </w:rPr>
        <w:t>Tendering</w:t>
      </w:r>
      <w:r>
        <w:rPr>
          <w:color w:val="231F20"/>
          <w:spacing w:val="-7"/>
        </w:rPr>
        <w:t xml:space="preserve">  </w:t>
      </w:r>
      <w:r>
        <w:rPr>
          <w:color w:val="231F20"/>
        </w:rPr>
        <w:t>process</w:t>
      </w:r>
      <w:r>
        <w:rPr>
          <w:color w:val="231F20"/>
          <w:spacing w:val="-7"/>
        </w:rPr>
        <w:t xml:space="preserve">  </w:t>
      </w:r>
      <w:r>
        <w:rPr>
          <w:color w:val="231F20"/>
        </w:rPr>
        <w:t>or</w:t>
      </w:r>
      <w:r>
        <w:rPr>
          <w:color w:val="231F20"/>
          <w:spacing w:val="-7"/>
        </w:rPr>
        <w:t xml:space="preserve">  </w:t>
      </w:r>
      <w:r>
        <w:rPr>
          <w:color w:val="231F20"/>
        </w:rPr>
        <w:t>execution</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Contract:</w:t>
      </w:r>
      <w:r>
        <w:rPr>
          <w:color w:val="231F20"/>
          <w:spacing w:val="-7"/>
        </w:rPr>
        <w:t xml:space="preserve">  </w:t>
      </w:r>
      <w:r>
        <w:rPr>
          <w:i/>
          <w:color w:val="231F20"/>
        </w:rPr>
        <w:t>[insert</w:t>
      </w:r>
      <w:r>
        <w:rPr>
          <w:i/>
          <w:color w:val="231F20"/>
          <w:spacing w:val="-7"/>
        </w:rPr>
        <w:t xml:space="preserve">  </w:t>
      </w:r>
      <w:r>
        <w:rPr>
          <w:i/>
          <w:color w:val="231F20"/>
        </w:rPr>
        <w:t>complete</w:t>
      </w:r>
      <w:r>
        <w:rPr>
          <w:i/>
          <w:color w:val="231F20"/>
          <w:spacing w:val="-7"/>
        </w:rPr>
        <w:t xml:space="preserve">  </w:t>
      </w:r>
      <w:r>
        <w:rPr>
          <w:i/>
          <w:color w:val="231F20"/>
        </w:rPr>
        <w:t>name</w:t>
      </w:r>
      <w:r>
        <w:rPr>
          <w:i/>
          <w:color w:val="231F20"/>
          <w:spacing w:val="-7"/>
        </w:rPr>
        <w:t xml:space="preserve">  </w:t>
      </w:r>
      <w:r>
        <w:rPr>
          <w:i/>
          <w:color w:val="231F20"/>
        </w:rPr>
        <w:t>of</w:t>
      </w:r>
      <w:r>
        <w:rPr>
          <w:i/>
          <w:color w:val="231F20"/>
          <w:spacing w:val="-7"/>
        </w:rPr>
        <w:t xml:space="preserve">  </w:t>
      </w:r>
      <w:r>
        <w:rPr>
          <w:i/>
          <w:color w:val="231F20"/>
        </w:rPr>
        <w:t>each</w:t>
      </w:r>
      <w:r>
        <w:rPr>
          <w:i/>
          <w:color w:val="231F20"/>
          <w:spacing w:val="-7"/>
        </w:rPr>
        <w:t xml:space="preserve">  </w:t>
      </w:r>
      <w:r>
        <w:rPr>
          <w:i/>
          <w:color w:val="231F20"/>
        </w:rPr>
        <w:t>Recipient,</w:t>
      </w:r>
      <w:r>
        <w:rPr>
          <w:i/>
          <w:color w:val="231F20"/>
          <w:spacing w:val="-7"/>
        </w:rPr>
        <w:t xml:space="preserve">  </w:t>
      </w:r>
      <w:r>
        <w:rPr>
          <w:i/>
          <w:color w:val="231F20"/>
        </w:rPr>
        <w:t>its</w:t>
      </w:r>
      <w:r>
        <w:rPr>
          <w:i/>
          <w:color w:val="231F20"/>
          <w:spacing w:val="-7"/>
        </w:rPr>
        <w:t xml:space="preserve">  </w:t>
      </w:r>
      <w:r>
        <w:rPr>
          <w:i/>
          <w:color w:val="231F20"/>
        </w:rPr>
        <w:t>full  address,</w:t>
      </w:r>
      <w:r>
        <w:rPr>
          <w:i/>
          <w:color w:val="231F20"/>
          <w:spacing w:val="-14"/>
        </w:rPr>
        <w:t xml:space="preserve">  </w:t>
      </w:r>
      <w:r>
        <w:rPr>
          <w:i/>
          <w:color w:val="231F20"/>
        </w:rPr>
        <w:t>the</w:t>
      </w:r>
      <w:r>
        <w:rPr>
          <w:i/>
          <w:color w:val="231F20"/>
          <w:spacing w:val="-14"/>
        </w:rPr>
        <w:t xml:space="preserve">  </w:t>
      </w:r>
      <w:r>
        <w:rPr>
          <w:i/>
          <w:color w:val="231F20"/>
        </w:rPr>
        <w:t>reason</w:t>
      </w:r>
      <w:r>
        <w:rPr>
          <w:i/>
          <w:color w:val="231F20"/>
          <w:spacing w:val="-14"/>
        </w:rPr>
        <w:t xml:space="preserve">  </w:t>
      </w:r>
      <w:r>
        <w:rPr>
          <w:i/>
          <w:color w:val="231F20"/>
        </w:rPr>
        <w:t>for</w:t>
      </w:r>
      <w:r>
        <w:rPr>
          <w:i/>
          <w:color w:val="231F20"/>
          <w:spacing w:val="-14"/>
        </w:rPr>
        <w:t xml:space="preserve">  </w:t>
      </w:r>
      <w:r>
        <w:rPr>
          <w:i/>
          <w:color w:val="231F20"/>
        </w:rPr>
        <w:t>which</w:t>
      </w:r>
      <w:r>
        <w:rPr>
          <w:i/>
          <w:color w:val="231F20"/>
          <w:spacing w:val="-14"/>
        </w:rPr>
        <w:t xml:space="preserve">  </w:t>
      </w:r>
      <w:r>
        <w:rPr>
          <w:i/>
          <w:color w:val="231F20"/>
        </w:rPr>
        <w:t>each</w:t>
      </w:r>
      <w:r>
        <w:rPr>
          <w:i/>
          <w:color w:val="231F20"/>
          <w:spacing w:val="-14"/>
        </w:rPr>
        <w:t xml:space="preserve">  </w:t>
      </w:r>
      <w:r>
        <w:rPr>
          <w:i/>
          <w:color w:val="231F20"/>
        </w:rPr>
        <w:t>commission</w:t>
      </w:r>
      <w:r>
        <w:rPr>
          <w:i/>
          <w:color w:val="231F20"/>
          <w:spacing w:val="-14"/>
        </w:rPr>
        <w:t xml:space="preserve">  </w:t>
      </w:r>
      <w:r>
        <w:rPr>
          <w:i/>
          <w:color w:val="231F20"/>
        </w:rPr>
        <w:t>or</w:t>
      </w:r>
      <w:r>
        <w:rPr>
          <w:i/>
          <w:color w:val="231F20"/>
          <w:spacing w:val="-14"/>
        </w:rPr>
        <w:t xml:space="preserve">  </w:t>
      </w:r>
      <w:r>
        <w:rPr>
          <w:i/>
          <w:color w:val="231F20"/>
        </w:rPr>
        <w:t>gratuity</w:t>
      </w:r>
      <w:r>
        <w:rPr>
          <w:i/>
          <w:color w:val="231F20"/>
          <w:spacing w:val="-14"/>
        </w:rPr>
        <w:t xml:space="preserve">  </w:t>
      </w:r>
      <w:r>
        <w:rPr>
          <w:i/>
          <w:color w:val="231F20"/>
        </w:rPr>
        <w:t>was</w:t>
      </w:r>
      <w:r>
        <w:rPr>
          <w:i/>
          <w:color w:val="231F20"/>
          <w:spacing w:val="-14"/>
        </w:rPr>
        <w:t xml:space="preserve">  </w:t>
      </w:r>
      <w:r>
        <w:rPr>
          <w:i/>
          <w:color w:val="231F20"/>
        </w:rPr>
        <w:t>paid</w:t>
      </w:r>
      <w:r>
        <w:rPr>
          <w:i/>
          <w:color w:val="231F20"/>
          <w:spacing w:val="-14"/>
        </w:rPr>
        <w:t xml:space="preserve">  </w:t>
      </w:r>
      <w:r>
        <w:rPr>
          <w:i/>
          <w:color w:val="231F20"/>
        </w:rPr>
        <w:t>and</w:t>
      </w:r>
      <w:r>
        <w:rPr>
          <w:i/>
          <w:color w:val="231F20"/>
          <w:spacing w:val="-14"/>
        </w:rPr>
        <w:t xml:space="preserve">  </w:t>
      </w:r>
      <w:r>
        <w:rPr>
          <w:i/>
          <w:color w:val="231F20"/>
        </w:rPr>
        <w:t>the</w:t>
      </w:r>
      <w:r>
        <w:rPr>
          <w:i/>
          <w:color w:val="231F20"/>
          <w:spacing w:val="-14"/>
        </w:rPr>
        <w:t xml:space="preserve">  </w:t>
      </w:r>
      <w:r>
        <w:rPr>
          <w:i/>
          <w:color w:val="231F20"/>
        </w:rPr>
        <w:t>amount</w:t>
      </w:r>
      <w:r>
        <w:rPr>
          <w:i/>
          <w:color w:val="231F20"/>
          <w:spacing w:val="-14"/>
        </w:rPr>
        <w:t xml:space="preserve">  </w:t>
      </w:r>
      <w:r>
        <w:rPr>
          <w:i/>
          <w:color w:val="231F20"/>
        </w:rPr>
        <w:t>and</w:t>
      </w:r>
      <w:r>
        <w:rPr>
          <w:i/>
          <w:color w:val="231F20"/>
          <w:spacing w:val="-14"/>
        </w:rPr>
        <w:t xml:space="preserve">  </w:t>
      </w:r>
      <w:r>
        <w:rPr>
          <w:i/>
          <w:color w:val="231F20"/>
        </w:rPr>
        <w:t>currency</w:t>
      </w:r>
      <w:r>
        <w:rPr>
          <w:i/>
          <w:color w:val="231F20"/>
          <w:spacing w:val="-14"/>
        </w:rPr>
        <w:t xml:space="preserve">  </w:t>
      </w:r>
      <w:r>
        <w:rPr>
          <w:i/>
          <w:color w:val="231F20"/>
        </w:rPr>
        <w:t>of</w:t>
      </w:r>
      <w:r>
        <w:rPr>
          <w:i/>
          <w:color w:val="231F20"/>
          <w:spacing w:val="-14"/>
        </w:rPr>
        <w:t xml:space="preserve">  </w:t>
      </w:r>
      <w:r>
        <w:rPr>
          <w:i/>
          <w:color w:val="231F20"/>
        </w:rPr>
        <w:t>each</w:t>
      </w:r>
      <w:r>
        <w:rPr>
          <w:i/>
          <w:color w:val="231F20"/>
          <w:spacing w:val="-14"/>
        </w:rPr>
        <w:t xml:space="preserve">  </w:t>
      </w:r>
      <w:r>
        <w:rPr>
          <w:i/>
          <w:color w:val="231F20"/>
        </w:rPr>
        <w:t>such  commission  or</w:t>
      </w:r>
      <w:r>
        <w:rPr>
          <w:i/>
          <w:color w:val="231F20"/>
          <w:spacing w:val="-44"/>
        </w:rPr>
        <w:t xml:space="preserve">  </w:t>
      </w:r>
      <w:r>
        <w:rPr>
          <w:i/>
          <w:color w:val="231F20"/>
        </w:rPr>
        <w:t>gratuity]</w:t>
      </w:r>
    </w:p>
    <w:p w14:paraId="4305E583" w14:textId="77777777" w:rsidR="00CD4DEB" w:rsidRDefault="00CD4DEB" w:rsidP="00CD4DEB">
      <w:pPr>
        <w:pStyle w:val="BodyText"/>
        <w:rPr>
          <w:i/>
          <w:sz w:val="20"/>
        </w:rPr>
      </w:pPr>
    </w:p>
    <w:p w14:paraId="5442AE87" w14:textId="77777777" w:rsidR="00CD4DEB" w:rsidRDefault="00CD4DEB" w:rsidP="00CD4DEB">
      <w:pPr>
        <w:pStyle w:val="BodyText"/>
        <w:spacing w:before="5"/>
        <w:rPr>
          <w:i/>
          <w:sz w:val="14"/>
        </w:rPr>
      </w:pPr>
    </w:p>
    <w:tbl>
      <w:tblPr>
        <w:tblW w:w="0" w:type="auto"/>
        <w:tblInd w:w="14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313"/>
        <w:gridCol w:w="2574"/>
        <w:gridCol w:w="2117"/>
        <w:gridCol w:w="1581"/>
      </w:tblGrid>
      <w:tr w:rsidR="00CD4DEB" w14:paraId="0E5233B4" w14:textId="77777777" w:rsidTr="00FF0D27">
        <w:trPr>
          <w:trHeight w:val="330"/>
        </w:trPr>
        <w:tc>
          <w:tcPr>
            <w:tcW w:w="3313" w:type="dxa"/>
          </w:tcPr>
          <w:p w14:paraId="1D2E4604" w14:textId="77777777" w:rsidR="00CD4DEB" w:rsidRDefault="00CD4DEB" w:rsidP="00FF0D27">
            <w:pPr>
              <w:pStyle w:val="TableParagraph"/>
              <w:spacing w:before="3"/>
              <w:rPr>
                <w:i/>
                <w:sz w:val="7"/>
              </w:rPr>
            </w:pPr>
          </w:p>
          <w:p w14:paraId="1340BA2F" w14:textId="77777777" w:rsidR="00CD4DEB" w:rsidRDefault="00CD4DEB" w:rsidP="00FF0D27">
            <w:pPr>
              <w:pStyle w:val="TableParagraph"/>
              <w:spacing w:line="195" w:lineRule="exact"/>
              <w:ind w:left="114"/>
              <w:rPr>
                <w:sz w:val="19"/>
              </w:rPr>
            </w:pPr>
            <w:r>
              <w:rPr>
                <w:noProof/>
                <w:position w:val="-3"/>
                <w:sz w:val="19"/>
                <w:lang w:val="en-GB" w:eastAsia="en-GB"/>
              </w:rPr>
              <w:drawing>
                <wp:inline distT="0" distB="0" distL="0" distR="0" wp14:anchorId="236AE3E5" wp14:editId="56B58C60">
                  <wp:extent cx="1117025" cy="123825"/>
                  <wp:effectExtent l="0" t="0" r="0" b="0"/>
                  <wp:docPr id="28"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9.png"/>
                          <pic:cNvPicPr/>
                        </pic:nvPicPr>
                        <pic:blipFill>
                          <a:blip r:embed="rId29" cstate="print"/>
                          <a:stretch>
                            <a:fillRect/>
                          </a:stretch>
                        </pic:blipFill>
                        <pic:spPr>
                          <a:xfrm>
                            <a:off x="0" y="0"/>
                            <a:ext cx="1117025" cy="123825"/>
                          </a:xfrm>
                          <a:prstGeom prst="rect">
                            <a:avLst/>
                          </a:prstGeom>
                        </pic:spPr>
                      </pic:pic>
                    </a:graphicData>
                  </a:graphic>
                </wp:inline>
              </w:drawing>
            </w:r>
          </w:p>
        </w:tc>
        <w:tc>
          <w:tcPr>
            <w:tcW w:w="2574" w:type="dxa"/>
          </w:tcPr>
          <w:p w14:paraId="35334F6D" w14:textId="77777777" w:rsidR="00CD4DEB" w:rsidRDefault="00CD4DEB" w:rsidP="00FF0D27">
            <w:pPr>
              <w:pStyle w:val="TableParagraph"/>
              <w:spacing w:before="3"/>
              <w:rPr>
                <w:i/>
                <w:sz w:val="7"/>
              </w:rPr>
            </w:pPr>
          </w:p>
          <w:p w14:paraId="0C7AE4D6" w14:textId="77777777" w:rsidR="00CD4DEB" w:rsidRDefault="00CD4DEB" w:rsidP="00FF0D27">
            <w:pPr>
              <w:pStyle w:val="TableParagraph"/>
              <w:spacing w:line="151" w:lineRule="exact"/>
              <w:ind w:left="112"/>
              <w:rPr>
                <w:sz w:val="15"/>
              </w:rPr>
            </w:pPr>
            <w:r>
              <w:rPr>
                <w:noProof/>
                <w:position w:val="-2"/>
                <w:sz w:val="15"/>
                <w:lang w:val="en-GB" w:eastAsia="en-GB"/>
              </w:rPr>
              <w:drawing>
                <wp:inline distT="0" distB="0" distL="0" distR="0" wp14:anchorId="0DD723F5" wp14:editId="118B22C2">
                  <wp:extent cx="490883" cy="96011"/>
                  <wp:effectExtent l="0" t="0" r="0" b="0"/>
                  <wp:docPr id="30"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0.png"/>
                          <pic:cNvPicPr/>
                        </pic:nvPicPr>
                        <pic:blipFill>
                          <a:blip r:embed="rId30" cstate="print"/>
                          <a:stretch>
                            <a:fillRect/>
                          </a:stretch>
                        </pic:blipFill>
                        <pic:spPr>
                          <a:xfrm>
                            <a:off x="0" y="0"/>
                            <a:ext cx="490883" cy="96011"/>
                          </a:xfrm>
                          <a:prstGeom prst="rect">
                            <a:avLst/>
                          </a:prstGeom>
                        </pic:spPr>
                      </pic:pic>
                    </a:graphicData>
                  </a:graphic>
                </wp:inline>
              </w:drawing>
            </w:r>
          </w:p>
        </w:tc>
        <w:tc>
          <w:tcPr>
            <w:tcW w:w="2117" w:type="dxa"/>
          </w:tcPr>
          <w:p w14:paraId="61A9B038" w14:textId="77777777" w:rsidR="00CD4DEB" w:rsidRDefault="00CD4DEB" w:rsidP="00FF0D27">
            <w:pPr>
              <w:pStyle w:val="TableParagraph"/>
              <w:spacing w:before="6"/>
              <w:rPr>
                <w:i/>
                <w:sz w:val="7"/>
              </w:rPr>
            </w:pPr>
          </w:p>
          <w:p w14:paraId="45DA4350" w14:textId="77777777" w:rsidR="00CD4DEB" w:rsidRDefault="00CD4DEB" w:rsidP="00FF0D27">
            <w:pPr>
              <w:pStyle w:val="TableParagraph"/>
              <w:spacing w:line="147" w:lineRule="exact"/>
              <w:ind w:left="114"/>
              <w:rPr>
                <w:sz w:val="14"/>
              </w:rPr>
            </w:pPr>
            <w:r>
              <w:rPr>
                <w:noProof/>
                <w:position w:val="-2"/>
                <w:sz w:val="14"/>
                <w:lang w:val="en-GB" w:eastAsia="en-GB"/>
              </w:rPr>
              <w:drawing>
                <wp:inline distT="0" distB="0" distL="0" distR="0" wp14:anchorId="21C11B29" wp14:editId="083BAD98">
                  <wp:extent cx="432085" cy="93345"/>
                  <wp:effectExtent l="0" t="0" r="0" b="0"/>
                  <wp:docPr id="3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png"/>
                          <pic:cNvPicPr/>
                        </pic:nvPicPr>
                        <pic:blipFill>
                          <a:blip r:embed="rId31" cstate="print"/>
                          <a:stretch>
                            <a:fillRect/>
                          </a:stretch>
                        </pic:blipFill>
                        <pic:spPr>
                          <a:xfrm>
                            <a:off x="0" y="0"/>
                            <a:ext cx="432085" cy="93345"/>
                          </a:xfrm>
                          <a:prstGeom prst="rect">
                            <a:avLst/>
                          </a:prstGeom>
                        </pic:spPr>
                      </pic:pic>
                    </a:graphicData>
                  </a:graphic>
                </wp:inline>
              </w:drawing>
            </w:r>
          </w:p>
        </w:tc>
        <w:tc>
          <w:tcPr>
            <w:tcW w:w="1581" w:type="dxa"/>
          </w:tcPr>
          <w:p w14:paraId="61552E46" w14:textId="77777777" w:rsidR="00CD4DEB" w:rsidRDefault="00CD4DEB" w:rsidP="00FF0D27">
            <w:pPr>
              <w:pStyle w:val="TableParagraph"/>
              <w:spacing w:before="3"/>
              <w:rPr>
                <w:i/>
                <w:sz w:val="7"/>
              </w:rPr>
            </w:pPr>
          </w:p>
          <w:p w14:paraId="1BDD27F2" w14:textId="77777777" w:rsidR="00CD4DEB" w:rsidRDefault="00CD4DEB" w:rsidP="00FF0D27">
            <w:pPr>
              <w:pStyle w:val="TableParagraph"/>
              <w:spacing w:line="151" w:lineRule="exact"/>
              <w:ind w:left="111"/>
              <w:rPr>
                <w:sz w:val="15"/>
              </w:rPr>
            </w:pPr>
            <w:r>
              <w:rPr>
                <w:noProof/>
                <w:position w:val="-2"/>
                <w:sz w:val="15"/>
                <w:lang w:val="en-GB" w:eastAsia="en-GB"/>
              </w:rPr>
              <w:drawing>
                <wp:inline distT="0" distB="0" distL="0" distR="0" wp14:anchorId="747F4E72" wp14:editId="52F16E63">
                  <wp:extent cx="495832" cy="96011"/>
                  <wp:effectExtent l="0" t="0" r="0" b="0"/>
                  <wp:docPr id="32"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png"/>
                          <pic:cNvPicPr/>
                        </pic:nvPicPr>
                        <pic:blipFill>
                          <a:blip r:embed="rId32" cstate="print"/>
                          <a:stretch>
                            <a:fillRect/>
                          </a:stretch>
                        </pic:blipFill>
                        <pic:spPr>
                          <a:xfrm>
                            <a:off x="0" y="0"/>
                            <a:ext cx="495832" cy="96011"/>
                          </a:xfrm>
                          <a:prstGeom prst="rect">
                            <a:avLst/>
                          </a:prstGeom>
                        </pic:spPr>
                      </pic:pic>
                    </a:graphicData>
                  </a:graphic>
                </wp:inline>
              </w:drawing>
            </w:r>
          </w:p>
        </w:tc>
      </w:tr>
      <w:tr w:rsidR="00CD4DEB" w14:paraId="0C581345" w14:textId="77777777" w:rsidTr="00FF0D27">
        <w:trPr>
          <w:trHeight w:val="337"/>
        </w:trPr>
        <w:tc>
          <w:tcPr>
            <w:tcW w:w="3313" w:type="dxa"/>
          </w:tcPr>
          <w:p w14:paraId="02962A21" w14:textId="77777777" w:rsidR="00CD4DEB" w:rsidRDefault="00CD4DEB" w:rsidP="00FF0D27">
            <w:pPr>
              <w:pStyle w:val="TableParagraph"/>
            </w:pPr>
          </w:p>
        </w:tc>
        <w:tc>
          <w:tcPr>
            <w:tcW w:w="2574" w:type="dxa"/>
          </w:tcPr>
          <w:p w14:paraId="55DAEE22" w14:textId="77777777" w:rsidR="00CD4DEB" w:rsidRDefault="00CD4DEB" w:rsidP="00FF0D27">
            <w:pPr>
              <w:pStyle w:val="TableParagraph"/>
            </w:pPr>
          </w:p>
        </w:tc>
        <w:tc>
          <w:tcPr>
            <w:tcW w:w="2117" w:type="dxa"/>
          </w:tcPr>
          <w:p w14:paraId="4AEE6665" w14:textId="77777777" w:rsidR="00CD4DEB" w:rsidRDefault="00CD4DEB" w:rsidP="00FF0D27">
            <w:pPr>
              <w:pStyle w:val="TableParagraph"/>
            </w:pPr>
          </w:p>
        </w:tc>
        <w:tc>
          <w:tcPr>
            <w:tcW w:w="1581" w:type="dxa"/>
          </w:tcPr>
          <w:p w14:paraId="36DB0B95" w14:textId="77777777" w:rsidR="00CD4DEB" w:rsidRDefault="00CD4DEB" w:rsidP="00FF0D27">
            <w:pPr>
              <w:pStyle w:val="TableParagraph"/>
            </w:pPr>
          </w:p>
        </w:tc>
      </w:tr>
      <w:tr w:rsidR="00CD4DEB" w14:paraId="139011B1" w14:textId="77777777" w:rsidTr="00FF0D27">
        <w:trPr>
          <w:trHeight w:val="329"/>
        </w:trPr>
        <w:tc>
          <w:tcPr>
            <w:tcW w:w="3313" w:type="dxa"/>
          </w:tcPr>
          <w:p w14:paraId="29E80420" w14:textId="77777777" w:rsidR="00CD4DEB" w:rsidRDefault="00CD4DEB" w:rsidP="00FF0D27">
            <w:pPr>
              <w:pStyle w:val="TableParagraph"/>
            </w:pPr>
          </w:p>
        </w:tc>
        <w:tc>
          <w:tcPr>
            <w:tcW w:w="2574" w:type="dxa"/>
          </w:tcPr>
          <w:p w14:paraId="44F31318" w14:textId="77777777" w:rsidR="00CD4DEB" w:rsidRDefault="00CD4DEB" w:rsidP="00FF0D27">
            <w:pPr>
              <w:pStyle w:val="TableParagraph"/>
            </w:pPr>
          </w:p>
        </w:tc>
        <w:tc>
          <w:tcPr>
            <w:tcW w:w="2117" w:type="dxa"/>
          </w:tcPr>
          <w:p w14:paraId="3C3066E5" w14:textId="77777777" w:rsidR="00CD4DEB" w:rsidRDefault="00CD4DEB" w:rsidP="00FF0D27">
            <w:pPr>
              <w:pStyle w:val="TableParagraph"/>
            </w:pPr>
          </w:p>
        </w:tc>
        <w:tc>
          <w:tcPr>
            <w:tcW w:w="1581" w:type="dxa"/>
          </w:tcPr>
          <w:p w14:paraId="27E83D9A" w14:textId="77777777" w:rsidR="00CD4DEB" w:rsidRDefault="00CD4DEB" w:rsidP="00FF0D27">
            <w:pPr>
              <w:pStyle w:val="TableParagraph"/>
            </w:pPr>
          </w:p>
        </w:tc>
      </w:tr>
      <w:tr w:rsidR="00CD4DEB" w14:paraId="14F0E374" w14:textId="77777777" w:rsidTr="00FF0D27">
        <w:trPr>
          <w:trHeight w:val="330"/>
        </w:trPr>
        <w:tc>
          <w:tcPr>
            <w:tcW w:w="3313" w:type="dxa"/>
          </w:tcPr>
          <w:p w14:paraId="1903777D" w14:textId="77777777" w:rsidR="00CD4DEB" w:rsidRDefault="00CD4DEB" w:rsidP="00FF0D27">
            <w:pPr>
              <w:pStyle w:val="TableParagraph"/>
            </w:pPr>
          </w:p>
        </w:tc>
        <w:tc>
          <w:tcPr>
            <w:tcW w:w="2574" w:type="dxa"/>
          </w:tcPr>
          <w:p w14:paraId="350BB520" w14:textId="77777777" w:rsidR="00CD4DEB" w:rsidRDefault="00CD4DEB" w:rsidP="00FF0D27">
            <w:pPr>
              <w:pStyle w:val="TableParagraph"/>
            </w:pPr>
          </w:p>
        </w:tc>
        <w:tc>
          <w:tcPr>
            <w:tcW w:w="2117" w:type="dxa"/>
          </w:tcPr>
          <w:p w14:paraId="1D3067BE" w14:textId="77777777" w:rsidR="00CD4DEB" w:rsidRDefault="00CD4DEB" w:rsidP="00FF0D27">
            <w:pPr>
              <w:pStyle w:val="TableParagraph"/>
            </w:pPr>
          </w:p>
        </w:tc>
        <w:tc>
          <w:tcPr>
            <w:tcW w:w="1581" w:type="dxa"/>
          </w:tcPr>
          <w:p w14:paraId="650892B4" w14:textId="77777777" w:rsidR="00CD4DEB" w:rsidRDefault="00CD4DEB" w:rsidP="00FF0D27">
            <w:pPr>
              <w:pStyle w:val="TableParagraph"/>
            </w:pPr>
          </w:p>
        </w:tc>
      </w:tr>
      <w:tr w:rsidR="00CD4DEB" w14:paraId="7511C9DB" w14:textId="77777777" w:rsidTr="00FF0D27">
        <w:trPr>
          <w:trHeight w:val="337"/>
        </w:trPr>
        <w:tc>
          <w:tcPr>
            <w:tcW w:w="3313" w:type="dxa"/>
          </w:tcPr>
          <w:p w14:paraId="7852875E" w14:textId="77777777" w:rsidR="00CD4DEB" w:rsidRDefault="00CD4DEB" w:rsidP="00FF0D27">
            <w:pPr>
              <w:pStyle w:val="TableParagraph"/>
            </w:pPr>
          </w:p>
        </w:tc>
        <w:tc>
          <w:tcPr>
            <w:tcW w:w="2574" w:type="dxa"/>
          </w:tcPr>
          <w:p w14:paraId="11202420" w14:textId="77777777" w:rsidR="00CD4DEB" w:rsidRDefault="00CD4DEB" w:rsidP="00FF0D27">
            <w:pPr>
              <w:pStyle w:val="TableParagraph"/>
            </w:pPr>
          </w:p>
        </w:tc>
        <w:tc>
          <w:tcPr>
            <w:tcW w:w="2117" w:type="dxa"/>
          </w:tcPr>
          <w:p w14:paraId="1916A696" w14:textId="77777777" w:rsidR="00CD4DEB" w:rsidRDefault="00CD4DEB" w:rsidP="00FF0D27">
            <w:pPr>
              <w:pStyle w:val="TableParagraph"/>
            </w:pPr>
          </w:p>
        </w:tc>
        <w:tc>
          <w:tcPr>
            <w:tcW w:w="1581" w:type="dxa"/>
          </w:tcPr>
          <w:p w14:paraId="15017C7F" w14:textId="77777777" w:rsidR="00CD4DEB" w:rsidRDefault="00CD4DEB" w:rsidP="00FF0D27">
            <w:pPr>
              <w:pStyle w:val="TableParagraph"/>
            </w:pPr>
          </w:p>
        </w:tc>
      </w:tr>
    </w:tbl>
    <w:p w14:paraId="4679DFD4" w14:textId="77777777" w:rsidR="00CD4DEB" w:rsidRDefault="00CD4DEB" w:rsidP="00CD4DEB">
      <w:pPr>
        <w:pStyle w:val="BodyText"/>
        <w:spacing w:before="93"/>
        <w:ind w:left="843" w:firstLine="597"/>
      </w:pPr>
      <w:r>
        <w:rPr>
          <w:color w:val="231F20"/>
        </w:rPr>
        <w:t>(</w:t>
      </w:r>
      <w:proofErr w:type="gramStart"/>
      <w:r>
        <w:rPr>
          <w:color w:val="231F20"/>
        </w:rPr>
        <w:t>If  none</w:t>
      </w:r>
      <w:proofErr w:type="gramEnd"/>
      <w:r>
        <w:rPr>
          <w:color w:val="231F20"/>
        </w:rPr>
        <w:t xml:space="preserve">  has  been  paid  or  is  to  be  paid,  indicate  “none.”)</w:t>
      </w:r>
    </w:p>
    <w:p w14:paraId="4C8C98DD" w14:textId="77777777" w:rsidR="00CD4DEB" w:rsidRDefault="00CD4DEB" w:rsidP="00385A10">
      <w:pPr>
        <w:pStyle w:val="ListParagraph"/>
        <w:numPr>
          <w:ilvl w:val="0"/>
          <w:numId w:val="195"/>
        </w:numPr>
        <w:tabs>
          <w:tab w:val="left" w:pos="1452"/>
        </w:tabs>
        <w:spacing w:before="243" w:line="230" w:lineRule="auto"/>
        <w:ind w:left="1458" w:right="859" w:hanging="615"/>
        <w:jc w:val="both"/>
      </w:pPr>
      <w:proofErr w:type="gramStart"/>
      <w:r>
        <w:rPr>
          <w:b/>
          <w:color w:val="231F20"/>
        </w:rPr>
        <w:t>Binding  Contract</w:t>
      </w:r>
      <w:proofErr w:type="gramEnd"/>
      <w:r>
        <w:rPr>
          <w:color w:val="231F20"/>
        </w:rPr>
        <w:t xml:space="preserve">:  </w:t>
      </w:r>
      <w:r>
        <w:rPr>
          <w:color w:val="231F20"/>
          <w:spacing w:val="-9"/>
        </w:rPr>
        <w:t xml:space="preserve">We  </w:t>
      </w:r>
      <w:r>
        <w:rPr>
          <w:color w:val="231F20"/>
        </w:rPr>
        <w:t xml:space="preserve">understand  that  this  </w:t>
      </w:r>
      <w:r>
        <w:rPr>
          <w:color w:val="231F20"/>
          <w:spacing w:val="-4"/>
        </w:rPr>
        <w:t xml:space="preserve">Tender,  </w:t>
      </w:r>
      <w:r>
        <w:rPr>
          <w:color w:val="231F20"/>
        </w:rPr>
        <w:t>together  with  your  written  acceptance  thereof  included</w:t>
      </w:r>
      <w:r>
        <w:rPr>
          <w:color w:val="231F20"/>
          <w:spacing w:val="-34"/>
        </w:rPr>
        <w:t xml:space="preserve">  </w:t>
      </w:r>
      <w:r>
        <w:rPr>
          <w:color w:val="231F20"/>
        </w:rPr>
        <w:t>in  your</w:t>
      </w:r>
      <w:r>
        <w:rPr>
          <w:color w:val="231F20"/>
          <w:spacing w:val="-18"/>
        </w:rPr>
        <w:t xml:space="preserve">  </w:t>
      </w:r>
      <w:r>
        <w:rPr>
          <w:color w:val="231F20"/>
        </w:rPr>
        <w:t>Letter</w:t>
      </w:r>
      <w:r>
        <w:rPr>
          <w:color w:val="231F20"/>
          <w:spacing w:val="-18"/>
        </w:rPr>
        <w:t xml:space="preserve">  </w:t>
      </w:r>
      <w:r>
        <w:rPr>
          <w:color w:val="231F20"/>
        </w:rPr>
        <w:t>of</w:t>
      </w:r>
      <w:r>
        <w:rPr>
          <w:color w:val="231F20"/>
          <w:spacing w:val="-30"/>
        </w:rPr>
        <w:t xml:space="preserve">  </w:t>
      </w:r>
      <w:r>
        <w:rPr>
          <w:color w:val="231F20"/>
        </w:rPr>
        <w:t>Acceptance,</w:t>
      </w:r>
      <w:r>
        <w:rPr>
          <w:color w:val="231F20"/>
          <w:spacing w:val="-18"/>
        </w:rPr>
        <w:t xml:space="preserve">  </w:t>
      </w:r>
      <w:r>
        <w:rPr>
          <w:color w:val="231F20"/>
        </w:rPr>
        <w:t>shall</w:t>
      </w:r>
      <w:r>
        <w:rPr>
          <w:color w:val="231F20"/>
          <w:spacing w:val="-18"/>
        </w:rPr>
        <w:t xml:space="preserve">  </w:t>
      </w:r>
      <w:r>
        <w:rPr>
          <w:color w:val="231F20"/>
        </w:rPr>
        <w:t>constitute</w:t>
      </w:r>
      <w:r>
        <w:rPr>
          <w:color w:val="231F20"/>
          <w:spacing w:val="-18"/>
        </w:rPr>
        <w:t xml:space="preserve">  </w:t>
      </w:r>
      <w:r>
        <w:rPr>
          <w:color w:val="231F20"/>
        </w:rPr>
        <w:t>a</w:t>
      </w:r>
      <w:r>
        <w:rPr>
          <w:color w:val="231F20"/>
          <w:spacing w:val="-18"/>
        </w:rPr>
        <w:t xml:space="preserve">  </w:t>
      </w:r>
      <w:r>
        <w:rPr>
          <w:color w:val="231F20"/>
        </w:rPr>
        <w:t>binding</w:t>
      </w:r>
      <w:r>
        <w:rPr>
          <w:color w:val="231F20"/>
          <w:spacing w:val="-18"/>
        </w:rPr>
        <w:t xml:space="preserve">  </w:t>
      </w:r>
      <w:r>
        <w:rPr>
          <w:color w:val="231F20"/>
        </w:rPr>
        <w:t>contract</w:t>
      </w:r>
      <w:r>
        <w:rPr>
          <w:color w:val="231F20"/>
          <w:spacing w:val="-18"/>
        </w:rPr>
        <w:t xml:space="preserve">  </w:t>
      </w:r>
      <w:r>
        <w:rPr>
          <w:color w:val="231F20"/>
        </w:rPr>
        <w:t>between</w:t>
      </w:r>
      <w:r>
        <w:rPr>
          <w:color w:val="231F20"/>
          <w:spacing w:val="-18"/>
        </w:rPr>
        <w:t xml:space="preserve">  </w:t>
      </w:r>
      <w:r>
        <w:rPr>
          <w:color w:val="231F20"/>
        </w:rPr>
        <w:t>us,</w:t>
      </w:r>
      <w:r>
        <w:rPr>
          <w:color w:val="231F20"/>
          <w:spacing w:val="-18"/>
        </w:rPr>
        <w:t xml:space="preserve">  </w:t>
      </w:r>
      <w:r>
        <w:rPr>
          <w:color w:val="231F20"/>
        </w:rPr>
        <w:t>until</w:t>
      </w:r>
      <w:r>
        <w:rPr>
          <w:color w:val="231F20"/>
          <w:spacing w:val="-18"/>
        </w:rPr>
        <w:t xml:space="preserve">  </w:t>
      </w:r>
      <w:r>
        <w:rPr>
          <w:color w:val="231F20"/>
        </w:rPr>
        <w:t>a</w:t>
      </w:r>
      <w:r>
        <w:rPr>
          <w:color w:val="231F20"/>
          <w:spacing w:val="-18"/>
        </w:rPr>
        <w:t xml:space="preserve">  </w:t>
      </w:r>
      <w:r>
        <w:rPr>
          <w:color w:val="231F20"/>
        </w:rPr>
        <w:t>formal</w:t>
      </w:r>
      <w:r>
        <w:rPr>
          <w:color w:val="231F20"/>
          <w:spacing w:val="-18"/>
        </w:rPr>
        <w:t xml:space="preserve">  </w:t>
      </w:r>
      <w:r>
        <w:rPr>
          <w:color w:val="231F20"/>
        </w:rPr>
        <w:t>contract</w:t>
      </w:r>
      <w:r>
        <w:rPr>
          <w:color w:val="231F20"/>
          <w:spacing w:val="-18"/>
        </w:rPr>
        <w:t xml:space="preserve">  </w:t>
      </w:r>
      <w:r>
        <w:rPr>
          <w:color w:val="231F20"/>
        </w:rPr>
        <w:t>is</w:t>
      </w:r>
      <w:r>
        <w:rPr>
          <w:color w:val="231F20"/>
          <w:spacing w:val="-18"/>
        </w:rPr>
        <w:t xml:space="preserve">  </w:t>
      </w:r>
      <w:r>
        <w:rPr>
          <w:color w:val="231F20"/>
        </w:rPr>
        <w:t>prepared</w:t>
      </w:r>
      <w:r>
        <w:rPr>
          <w:color w:val="231F20"/>
          <w:spacing w:val="-18"/>
        </w:rPr>
        <w:t xml:space="preserve">  </w:t>
      </w:r>
      <w:r>
        <w:rPr>
          <w:color w:val="231F20"/>
        </w:rPr>
        <w:t>and  executed;</w:t>
      </w:r>
    </w:p>
    <w:p w14:paraId="48D12FC0" w14:textId="77777777" w:rsidR="00CD4DEB" w:rsidRDefault="00CD4DEB" w:rsidP="00385A10">
      <w:pPr>
        <w:pStyle w:val="ListParagraph"/>
        <w:numPr>
          <w:ilvl w:val="0"/>
          <w:numId w:val="195"/>
        </w:numPr>
        <w:tabs>
          <w:tab w:val="left" w:pos="1452"/>
        </w:tabs>
        <w:spacing w:line="230" w:lineRule="auto"/>
        <w:ind w:left="1458" w:right="859" w:hanging="615"/>
        <w:jc w:val="both"/>
      </w:pPr>
      <w:proofErr w:type="gramStart"/>
      <w:r>
        <w:rPr>
          <w:b/>
          <w:color w:val="231F20"/>
        </w:rPr>
        <w:t>Procuring</w:t>
      </w:r>
      <w:r>
        <w:rPr>
          <w:b/>
          <w:color w:val="231F20"/>
          <w:spacing w:val="-10"/>
        </w:rPr>
        <w:t xml:space="preserve">  </w:t>
      </w:r>
      <w:r>
        <w:rPr>
          <w:b/>
          <w:color w:val="231F20"/>
        </w:rPr>
        <w:t>Entity</w:t>
      </w:r>
      <w:proofErr w:type="gramEnd"/>
      <w:r>
        <w:rPr>
          <w:b/>
          <w:color w:val="231F20"/>
          <w:spacing w:val="-10"/>
        </w:rPr>
        <w:t xml:space="preserve">  </w:t>
      </w:r>
      <w:r>
        <w:rPr>
          <w:b/>
          <w:color w:val="231F20"/>
        </w:rPr>
        <w:t>Not</w:t>
      </w:r>
      <w:r>
        <w:rPr>
          <w:b/>
          <w:color w:val="231F20"/>
          <w:spacing w:val="-10"/>
        </w:rPr>
        <w:t xml:space="preserve">  </w:t>
      </w:r>
      <w:r>
        <w:rPr>
          <w:b/>
          <w:color w:val="231F20"/>
        </w:rPr>
        <w:t>Bound</w:t>
      </w:r>
      <w:r>
        <w:rPr>
          <w:b/>
          <w:color w:val="231F20"/>
          <w:spacing w:val="-10"/>
        </w:rPr>
        <w:t xml:space="preserve">  </w:t>
      </w:r>
      <w:r>
        <w:rPr>
          <w:b/>
          <w:color w:val="231F20"/>
        </w:rPr>
        <w:t>to</w:t>
      </w:r>
      <w:r>
        <w:rPr>
          <w:b/>
          <w:color w:val="231F20"/>
          <w:spacing w:val="-23"/>
        </w:rPr>
        <w:t xml:space="preserve">  </w:t>
      </w:r>
      <w:r>
        <w:rPr>
          <w:b/>
          <w:color w:val="231F20"/>
        </w:rPr>
        <w:t>Accept</w:t>
      </w:r>
      <w:r>
        <w:rPr>
          <w:color w:val="231F20"/>
        </w:rPr>
        <w:t>:</w:t>
      </w:r>
      <w:r>
        <w:rPr>
          <w:color w:val="231F20"/>
          <w:spacing w:val="-14"/>
        </w:rPr>
        <w:t xml:space="preserve">  </w:t>
      </w:r>
      <w:r>
        <w:rPr>
          <w:color w:val="231F20"/>
          <w:spacing w:val="-9"/>
        </w:rPr>
        <w:t>We</w:t>
      </w:r>
      <w:r>
        <w:rPr>
          <w:color w:val="231F20"/>
          <w:spacing w:val="-10"/>
        </w:rPr>
        <w:t xml:space="preserve">  </w:t>
      </w:r>
      <w:r>
        <w:rPr>
          <w:color w:val="231F20"/>
        </w:rPr>
        <w:t>understand</w:t>
      </w:r>
      <w:r>
        <w:rPr>
          <w:color w:val="231F20"/>
          <w:spacing w:val="-10"/>
        </w:rPr>
        <w:t xml:space="preserve">  </w:t>
      </w:r>
      <w:r>
        <w:rPr>
          <w:color w:val="231F20"/>
        </w:rPr>
        <w:t>that</w:t>
      </w:r>
      <w:r>
        <w:rPr>
          <w:color w:val="231F20"/>
          <w:spacing w:val="-11"/>
        </w:rPr>
        <w:t xml:space="preserve">  </w:t>
      </w:r>
      <w:r>
        <w:rPr>
          <w:color w:val="231F20"/>
        </w:rPr>
        <w:t>you</w:t>
      </w:r>
      <w:r>
        <w:rPr>
          <w:color w:val="231F20"/>
          <w:spacing w:val="-10"/>
        </w:rPr>
        <w:t xml:space="preserve">  </w:t>
      </w:r>
      <w:r>
        <w:rPr>
          <w:color w:val="231F20"/>
        </w:rPr>
        <w:t>are</w:t>
      </w:r>
      <w:r>
        <w:rPr>
          <w:color w:val="231F20"/>
          <w:spacing w:val="-10"/>
        </w:rPr>
        <w:t xml:space="preserve">  </w:t>
      </w:r>
      <w:r>
        <w:rPr>
          <w:color w:val="231F20"/>
        </w:rPr>
        <w:t>not</w:t>
      </w:r>
      <w:r>
        <w:rPr>
          <w:color w:val="231F20"/>
          <w:spacing w:val="-10"/>
        </w:rPr>
        <w:t xml:space="preserve">  </w:t>
      </w:r>
      <w:r>
        <w:rPr>
          <w:color w:val="231F20"/>
        </w:rPr>
        <w:t>bound</w:t>
      </w:r>
      <w:r>
        <w:rPr>
          <w:color w:val="231F20"/>
          <w:spacing w:val="-10"/>
        </w:rPr>
        <w:t xml:space="preserve">  </w:t>
      </w:r>
      <w:r>
        <w:rPr>
          <w:color w:val="231F20"/>
        </w:rPr>
        <w:t>to</w:t>
      </w:r>
      <w:r>
        <w:rPr>
          <w:color w:val="231F20"/>
          <w:spacing w:val="-10"/>
        </w:rPr>
        <w:t xml:space="preserve">  </w:t>
      </w:r>
      <w:r>
        <w:rPr>
          <w:color w:val="231F20"/>
        </w:rPr>
        <w:t>accept</w:t>
      </w:r>
      <w:r>
        <w:rPr>
          <w:color w:val="231F20"/>
          <w:spacing w:val="-11"/>
        </w:rPr>
        <w:t xml:space="preserve">  </w:t>
      </w:r>
      <w:r>
        <w:rPr>
          <w:color w:val="231F20"/>
        </w:rPr>
        <w:t>the</w:t>
      </w:r>
      <w:r>
        <w:rPr>
          <w:color w:val="231F20"/>
          <w:spacing w:val="-10"/>
        </w:rPr>
        <w:t xml:space="preserve">  </w:t>
      </w:r>
      <w:r>
        <w:rPr>
          <w:color w:val="231F20"/>
        </w:rPr>
        <w:t>lowest</w:t>
      </w:r>
      <w:r>
        <w:rPr>
          <w:color w:val="231F20"/>
          <w:spacing w:val="-10"/>
        </w:rPr>
        <w:t xml:space="preserve">  </w:t>
      </w:r>
      <w:r>
        <w:rPr>
          <w:color w:val="231F20"/>
        </w:rPr>
        <w:t>evaluated  cost</w:t>
      </w:r>
      <w:r>
        <w:rPr>
          <w:color w:val="231F20"/>
          <w:spacing w:val="-26"/>
        </w:rPr>
        <w:t xml:space="preserve">  </w:t>
      </w:r>
      <w:r>
        <w:rPr>
          <w:color w:val="231F20"/>
          <w:spacing w:val="-4"/>
        </w:rPr>
        <w:t>Tender,</w:t>
      </w:r>
      <w:r>
        <w:rPr>
          <w:color w:val="231F20"/>
          <w:spacing w:val="-23"/>
        </w:rPr>
        <w:t xml:space="preserve">  </w:t>
      </w:r>
      <w:r>
        <w:rPr>
          <w:color w:val="231F20"/>
        </w:rPr>
        <w:t>the</w:t>
      </w:r>
      <w:r>
        <w:rPr>
          <w:color w:val="231F20"/>
          <w:spacing w:val="-23"/>
        </w:rPr>
        <w:t xml:space="preserve">  </w:t>
      </w:r>
      <w:r>
        <w:rPr>
          <w:color w:val="231F20"/>
        </w:rPr>
        <w:t>Best</w:t>
      </w:r>
      <w:r>
        <w:rPr>
          <w:color w:val="231F20"/>
          <w:spacing w:val="-23"/>
        </w:rPr>
        <w:t xml:space="preserve">  </w:t>
      </w:r>
      <w:r>
        <w:rPr>
          <w:color w:val="231F20"/>
        </w:rPr>
        <w:t>Evaluated</w:t>
      </w:r>
      <w:r>
        <w:rPr>
          <w:color w:val="231F20"/>
          <w:spacing w:val="-27"/>
        </w:rPr>
        <w:t xml:space="preserve">  </w:t>
      </w:r>
      <w:r>
        <w:rPr>
          <w:color w:val="231F20"/>
          <w:spacing w:val="-3"/>
        </w:rPr>
        <w:t>Tender</w:t>
      </w:r>
      <w:r>
        <w:rPr>
          <w:color w:val="231F20"/>
          <w:spacing w:val="-23"/>
        </w:rPr>
        <w:t xml:space="preserve">  </w:t>
      </w:r>
      <w:r>
        <w:rPr>
          <w:color w:val="231F20"/>
        </w:rPr>
        <w:t>or</w:t>
      </w:r>
      <w:r>
        <w:rPr>
          <w:color w:val="231F20"/>
          <w:spacing w:val="-22"/>
        </w:rPr>
        <w:t xml:space="preserve">  </w:t>
      </w:r>
      <w:r>
        <w:rPr>
          <w:color w:val="231F20"/>
        </w:rPr>
        <w:t>any</w:t>
      </w:r>
      <w:r>
        <w:rPr>
          <w:color w:val="231F20"/>
          <w:spacing w:val="-23"/>
        </w:rPr>
        <w:t xml:space="preserve">  </w:t>
      </w:r>
      <w:r>
        <w:rPr>
          <w:color w:val="231F20"/>
        </w:rPr>
        <w:t>other</w:t>
      </w:r>
      <w:r>
        <w:rPr>
          <w:color w:val="231F20"/>
          <w:spacing w:val="-27"/>
        </w:rPr>
        <w:t xml:space="preserve">  </w:t>
      </w:r>
      <w:r>
        <w:rPr>
          <w:color w:val="231F20"/>
          <w:spacing w:val="-3"/>
        </w:rPr>
        <w:t>Tender</w:t>
      </w:r>
      <w:r>
        <w:rPr>
          <w:color w:val="231F20"/>
          <w:spacing w:val="-23"/>
        </w:rPr>
        <w:t xml:space="preserve">  </w:t>
      </w:r>
      <w:r>
        <w:rPr>
          <w:color w:val="231F20"/>
        </w:rPr>
        <w:t>that</w:t>
      </w:r>
      <w:r>
        <w:rPr>
          <w:color w:val="231F20"/>
          <w:spacing w:val="-23"/>
        </w:rPr>
        <w:t xml:space="preserve">  </w:t>
      </w:r>
      <w:r>
        <w:rPr>
          <w:color w:val="231F20"/>
        </w:rPr>
        <w:t>you</w:t>
      </w:r>
      <w:r>
        <w:rPr>
          <w:color w:val="231F20"/>
          <w:spacing w:val="-22"/>
        </w:rPr>
        <w:t xml:space="preserve">  </w:t>
      </w:r>
      <w:r>
        <w:rPr>
          <w:color w:val="231F20"/>
        </w:rPr>
        <w:t>may</w:t>
      </w:r>
      <w:r>
        <w:rPr>
          <w:color w:val="231F20"/>
          <w:spacing w:val="-23"/>
        </w:rPr>
        <w:t xml:space="preserve">  </w:t>
      </w:r>
      <w:r>
        <w:rPr>
          <w:color w:val="231F20"/>
        </w:rPr>
        <w:t>receive;</w:t>
      </w:r>
      <w:r>
        <w:rPr>
          <w:color w:val="231F20"/>
          <w:spacing w:val="-23"/>
        </w:rPr>
        <w:t xml:space="preserve">  </w:t>
      </w:r>
      <w:r>
        <w:rPr>
          <w:color w:val="231F20"/>
        </w:rPr>
        <w:t>and</w:t>
      </w:r>
    </w:p>
    <w:p w14:paraId="1C21ADF2" w14:textId="77777777" w:rsidR="00CD4DEB" w:rsidRDefault="00CD4DEB" w:rsidP="00385A10">
      <w:pPr>
        <w:pStyle w:val="ListParagraph"/>
        <w:numPr>
          <w:ilvl w:val="0"/>
          <w:numId w:val="195"/>
        </w:numPr>
        <w:tabs>
          <w:tab w:val="left" w:pos="1452"/>
        </w:tabs>
        <w:spacing w:before="245" w:line="230" w:lineRule="auto"/>
        <w:ind w:left="1458" w:right="860" w:hanging="615"/>
        <w:jc w:val="both"/>
      </w:pPr>
      <w:proofErr w:type="gramStart"/>
      <w:r>
        <w:rPr>
          <w:b/>
          <w:color w:val="231F20"/>
        </w:rPr>
        <w:t>Fraud</w:t>
      </w:r>
      <w:r>
        <w:rPr>
          <w:b/>
          <w:color w:val="231F20"/>
          <w:spacing w:val="-12"/>
        </w:rPr>
        <w:t xml:space="preserve">  </w:t>
      </w:r>
      <w:r>
        <w:rPr>
          <w:b/>
          <w:color w:val="231F20"/>
        </w:rPr>
        <w:t>and</w:t>
      </w:r>
      <w:proofErr w:type="gramEnd"/>
      <w:r>
        <w:rPr>
          <w:b/>
          <w:color w:val="231F20"/>
          <w:spacing w:val="-12"/>
        </w:rPr>
        <w:t xml:space="preserve">  </w:t>
      </w:r>
      <w:r>
        <w:rPr>
          <w:b/>
          <w:color w:val="231F20"/>
        </w:rPr>
        <w:t>Corruption</w:t>
      </w:r>
      <w:r>
        <w:rPr>
          <w:color w:val="231F20"/>
        </w:rPr>
        <w:t>:</w:t>
      </w:r>
      <w:r>
        <w:rPr>
          <w:color w:val="231F20"/>
          <w:spacing w:val="-16"/>
        </w:rPr>
        <w:t xml:space="preserve">  </w:t>
      </w:r>
      <w:r>
        <w:rPr>
          <w:color w:val="231F20"/>
          <w:spacing w:val="-9"/>
        </w:rPr>
        <w:t>We</w:t>
      </w:r>
      <w:r>
        <w:rPr>
          <w:color w:val="231F20"/>
          <w:spacing w:val="-12"/>
        </w:rPr>
        <w:t xml:space="preserve">  </w:t>
      </w:r>
      <w:r>
        <w:rPr>
          <w:color w:val="231F20"/>
        </w:rPr>
        <w:t>hereby</w:t>
      </w:r>
      <w:r>
        <w:rPr>
          <w:color w:val="231F20"/>
          <w:spacing w:val="-12"/>
        </w:rPr>
        <w:t xml:space="preserve">  </w:t>
      </w:r>
      <w:r>
        <w:rPr>
          <w:color w:val="231F20"/>
        </w:rPr>
        <w:t>certify</w:t>
      </w:r>
      <w:r>
        <w:rPr>
          <w:color w:val="231F20"/>
          <w:spacing w:val="-12"/>
        </w:rPr>
        <w:t xml:space="preserve">  </w:t>
      </w:r>
      <w:r>
        <w:rPr>
          <w:color w:val="231F20"/>
        </w:rPr>
        <w:t>that</w:t>
      </w:r>
      <w:r>
        <w:rPr>
          <w:color w:val="231F20"/>
          <w:spacing w:val="-12"/>
        </w:rPr>
        <w:t xml:space="preserve">  </w:t>
      </w:r>
      <w:r>
        <w:rPr>
          <w:color w:val="231F20"/>
        </w:rPr>
        <w:t>we</w:t>
      </w:r>
      <w:r>
        <w:rPr>
          <w:color w:val="231F20"/>
          <w:spacing w:val="-12"/>
        </w:rPr>
        <w:t xml:space="preserve">  </w:t>
      </w:r>
      <w:r>
        <w:rPr>
          <w:color w:val="231F20"/>
        </w:rPr>
        <w:t>have</w:t>
      </w:r>
      <w:r>
        <w:rPr>
          <w:color w:val="231F20"/>
          <w:spacing w:val="-12"/>
        </w:rPr>
        <w:t xml:space="preserve">  </w:t>
      </w:r>
      <w:r>
        <w:rPr>
          <w:color w:val="231F20"/>
        </w:rPr>
        <w:t>taken</w:t>
      </w:r>
      <w:r>
        <w:rPr>
          <w:color w:val="231F20"/>
          <w:spacing w:val="-12"/>
        </w:rPr>
        <w:t xml:space="preserve">  </w:t>
      </w:r>
      <w:r>
        <w:rPr>
          <w:color w:val="231F20"/>
        </w:rPr>
        <w:t>steps</w:t>
      </w:r>
      <w:r>
        <w:rPr>
          <w:color w:val="231F20"/>
          <w:spacing w:val="-12"/>
        </w:rPr>
        <w:t xml:space="preserve">  </w:t>
      </w:r>
      <w:r>
        <w:rPr>
          <w:color w:val="231F20"/>
        </w:rPr>
        <w:t>to</w:t>
      </w:r>
      <w:r>
        <w:rPr>
          <w:color w:val="231F20"/>
          <w:spacing w:val="-12"/>
        </w:rPr>
        <w:t xml:space="preserve">  </w:t>
      </w:r>
      <w:r>
        <w:rPr>
          <w:color w:val="231F20"/>
        </w:rPr>
        <w:t>ensure</w:t>
      </w:r>
      <w:r>
        <w:rPr>
          <w:color w:val="231F20"/>
          <w:spacing w:val="-12"/>
        </w:rPr>
        <w:t xml:space="preserve">  </w:t>
      </w:r>
      <w:r>
        <w:rPr>
          <w:color w:val="231F20"/>
        </w:rPr>
        <w:t>that</w:t>
      </w:r>
      <w:r>
        <w:rPr>
          <w:color w:val="231F20"/>
          <w:spacing w:val="-12"/>
        </w:rPr>
        <w:t xml:space="preserve">  </w:t>
      </w:r>
      <w:r>
        <w:rPr>
          <w:color w:val="231F20"/>
        </w:rPr>
        <w:t>no</w:t>
      </w:r>
      <w:r>
        <w:rPr>
          <w:color w:val="231F20"/>
          <w:spacing w:val="-12"/>
        </w:rPr>
        <w:t xml:space="preserve">  </w:t>
      </w:r>
      <w:r>
        <w:rPr>
          <w:color w:val="231F20"/>
        </w:rPr>
        <w:t>person</w:t>
      </w:r>
      <w:r>
        <w:rPr>
          <w:color w:val="231F20"/>
          <w:spacing w:val="-12"/>
        </w:rPr>
        <w:t xml:space="preserve">  </w:t>
      </w:r>
      <w:r>
        <w:rPr>
          <w:color w:val="231F20"/>
        </w:rPr>
        <w:t>acting</w:t>
      </w:r>
      <w:r>
        <w:rPr>
          <w:color w:val="231F20"/>
          <w:spacing w:val="-12"/>
        </w:rPr>
        <w:t xml:space="preserve">  </w:t>
      </w:r>
      <w:r>
        <w:rPr>
          <w:color w:val="231F20"/>
        </w:rPr>
        <w:t>for</w:t>
      </w:r>
      <w:r>
        <w:rPr>
          <w:color w:val="231F20"/>
          <w:spacing w:val="-12"/>
        </w:rPr>
        <w:t xml:space="preserve">  </w:t>
      </w:r>
      <w:r>
        <w:rPr>
          <w:color w:val="231F20"/>
        </w:rPr>
        <w:t>us</w:t>
      </w:r>
      <w:r>
        <w:rPr>
          <w:color w:val="231F20"/>
          <w:spacing w:val="-12"/>
        </w:rPr>
        <w:t xml:space="preserve">  </w:t>
      </w:r>
      <w:r>
        <w:rPr>
          <w:color w:val="231F20"/>
        </w:rPr>
        <w:t>or</w:t>
      </w:r>
      <w:r>
        <w:rPr>
          <w:color w:val="231F20"/>
          <w:spacing w:val="-12"/>
        </w:rPr>
        <w:t xml:space="preserve">  </w:t>
      </w:r>
      <w:r>
        <w:rPr>
          <w:color w:val="231F20"/>
        </w:rPr>
        <w:t>on  our</w:t>
      </w:r>
      <w:r>
        <w:rPr>
          <w:color w:val="231F20"/>
          <w:spacing w:val="-23"/>
        </w:rPr>
        <w:t xml:space="preserve">  </w:t>
      </w:r>
      <w:r>
        <w:rPr>
          <w:color w:val="231F20"/>
        </w:rPr>
        <w:t>behalf</w:t>
      </w:r>
      <w:r>
        <w:rPr>
          <w:color w:val="231F20"/>
          <w:spacing w:val="-23"/>
        </w:rPr>
        <w:t xml:space="preserve">  </w:t>
      </w:r>
      <w:r>
        <w:rPr>
          <w:color w:val="231F20"/>
        </w:rPr>
        <w:t>engages</w:t>
      </w:r>
      <w:r>
        <w:rPr>
          <w:color w:val="231F20"/>
          <w:spacing w:val="-23"/>
        </w:rPr>
        <w:t xml:space="preserve">  </w:t>
      </w:r>
      <w:r>
        <w:rPr>
          <w:color w:val="231F20"/>
        </w:rPr>
        <w:t>in</w:t>
      </w:r>
      <w:r>
        <w:rPr>
          <w:color w:val="231F20"/>
          <w:spacing w:val="-23"/>
        </w:rPr>
        <w:t xml:space="preserve">  </w:t>
      </w:r>
      <w:r>
        <w:rPr>
          <w:color w:val="231F20"/>
        </w:rPr>
        <w:t>any</w:t>
      </w:r>
      <w:r>
        <w:rPr>
          <w:color w:val="231F20"/>
          <w:spacing w:val="-23"/>
        </w:rPr>
        <w:t xml:space="preserve">  </w:t>
      </w:r>
      <w:r>
        <w:rPr>
          <w:color w:val="231F20"/>
        </w:rPr>
        <w:t>type</w:t>
      </w:r>
      <w:r>
        <w:rPr>
          <w:color w:val="231F20"/>
          <w:spacing w:val="-23"/>
        </w:rPr>
        <w:t xml:space="preserve">  </w:t>
      </w:r>
      <w:r>
        <w:rPr>
          <w:color w:val="231F20"/>
        </w:rPr>
        <w:t>of</w:t>
      </w:r>
      <w:r>
        <w:rPr>
          <w:color w:val="231F20"/>
          <w:spacing w:val="-23"/>
        </w:rPr>
        <w:t xml:space="preserve">  </w:t>
      </w:r>
      <w:r>
        <w:rPr>
          <w:color w:val="231F20"/>
        </w:rPr>
        <w:t>Fraud</w:t>
      </w:r>
      <w:r>
        <w:rPr>
          <w:color w:val="231F20"/>
          <w:spacing w:val="-22"/>
        </w:rPr>
        <w:t xml:space="preserve">  </w:t>
      </w:r>
      <w:r>
        <w:rPr>
          <w:color w:val="231F20"/>
        </w:rPr>
        <w:t>and</w:t>
      </w:r>
      <w:r>
        <w:rPr>
          <w:color w:val="231F20"/>
          <w:spacing w:val="-23"/>
        </w:rPr>
        <w:t xml:space="preserve">  </w:t>
      </w:r>
      <w:r>
        <w:rPr>
          <w:color w:val="231F20"/>
        </w:rPr>
        <w:t>Corruption.</w:t>
      </w:r>
    </w:p>
    <w:p w14:paraId="531AE48B" w14:textId="77777777" w:rsidR="00CD4DEB" w:rsidRDefault="00CD4DEB" w:rsidP="00385A10">
      <w:pPr>
        <w:pStyle w:val="ListParagraph"/>
        <w:numPr>
          <w:ilvl w:val="0"/>
          <w:numId w:val="194"/>
        </w:numPr>
        <w:tabs>
          <w:tab w:val="left" w:pos="1451"/>
        </w:tabs>
        <w:spacing w:before="245" w:line="230" w:lineRule="auto"/>
        <w:ind w:right="860" w:hanging="615"/>
        <w:jc w:val="both"/>
      </w:pPr>
      <w:proofErr w:type="gramStart"/>
      <w:r>
        <w:rPr>
          <w:b/>
          <w:color w:val="231F20"/>
        </w:rPr>
        <w:t>Code  of</w:t>
      </w:r>
      <w:proofErr w:type="gramEnd"/>
      <w:r>
        <w:rPr>
          <w:b/>
          <w:color w:val="231F20"/>
        </w:rPr>
        <w:t xml:space="preserve">  Ethical  Conduct</w:t>
      </w:r>
      <w:r>
        <w:rPr>
          <w:color w:val="231F20"/>
        </w:rPr>
        <w:t xml:space="preserve">:  </w:t>
      </w:r>
      <w:r>
        <w:rPr>
          <w:color w:val="231F20"/>
          <w:spacing w:val="-10"/>
        </w:rPr>
        <w:t xml:space="preserve">We  </w:t>
      </w:r>
      <w:r>
        <w:rPr>
          <w:color w:val="231F20"/>
        </w:rPr>
        <w:t xml:space="preserve">undertake  to  adhere  by  the  Code  of  Ethics  for  Persons  Participating  in  Public  </w:t>
      </w:r>
      <w:r>
        <w:rPr>
          <w:color w:val="231F20"/>
          <w:spacing w:val="1"/>
        </w:rPr>
        <w:t xml:space="preserve">Procurement  </w:t>
      </w:r>
      <w:r>
        <w:rPr>
          <w:color w:val="231F20"/>
        </w:rPr>
        <w:t xml:space="preserve">and  </w:t>
      </w:r>
      <w:r>
        <w:rPr>
          <w:color w:val="231F20"/>
          <w:spacing w:val="1"/>
        </w:rPr>
        <w:t>Asset  Disposal,  copy  available  from______________(</w:t>
      </w:r>
      <w:r>
        <w:rPr>
          <w:i/>
          <w:color w:val="231F20"/>
          <w:spacing w:val="1"/>
        </w:rPr>
        <w:t>specify  website</w:t>
      </w:r>
      <w:r>
        <w:rPr>
          <w:color w:val="231F20"/>
          <w:spacing w:val="1"/>
        </w:rPr>
        <w:t xml:space="preserve">)  during  </w:t>
      </w:r>
      <w:r>
        <w:rPr>
          <w:color w:val="231F20"/>
        </w:rPr>
        <w:t>the  procurement</w:t>
      </w:r>
      <w:r>
        <w:rPr>
          <w:color w:val="231F20"/>
          <w:spacing w:val="-23"/>
        </w:rPr>
        <w:t xml:space="preserve">  </w:t>
      </w:r>
      <w:r>
        <w:rPr>
          <w:color w:val="231F20"/>
        </w:rPr>
        <w:t>process</w:t>
      </w:r>
      <w:r>
        <w:rPr>
          <w:color w:val="231F20"/>
          <w:spacing w:val="-22"/>
        </w:rPr>
        <w:t xml:space="preserve">  </w:t>
      </w:r>
      <w:r>
        <w:rPr>
          <w:color w:val="231F20"/>
        </w:rPr>
        <w:t>and</w:t>
      </w:r>
      <w:r>
        <w:rPr>
          <w:color w:val="231F20"/>
          <w:spacing w:val="-23"/>
        </w:rPr>
        <w:t xml:space="preserve">  </w:t>
      </w:r>
      <w:r>
        <w:rPr>
          <w:color w:val="231F20"/>
        </w:rPr>
        <w:t>the</w:t>
      </w:r>
      <w:r>
        <w:rPr>
          <w:color w:val="231F20"/>
          <w:spacing w:val="-23"/>
        </w:rPr>
        <w:t xml:space="preserve">  </w:t>
      </w:r>
      <w:r>
        <w:rPr>
          <w:color w:val="231F20"/>
        </w:rPr>
        <w:t>execution</w:t>
      </w:r>
      <w:r>
        <w:rPr>
          <w:color w:val="231F20"/>
          <w:spacing w:val="-23"/>
        </w:rPr>
        <w:t xml:space="preserve">  </w:t>
      </w:r>
      <w:r>
        <w:rPr>
          <w:color w:val="231F20"/>
        </w:rPr>
        <w:t>of</w:t>
      </w:r>
      <w:r>
        <w:rPr>
          <w:color w:val="231F20"/>
          <w:spacing w:val="-22"/>
        </w:rPr>
        <w:t xml:space="preserve">  </w:t>
      </w:r>
      <w:r>
        <w:rPr>
          <w:color w:val="231F20"/>
        </w:rPr>
        <w:t>any</w:t>
      </w:r>
      <w:r>
        <w:rPr>
          <w:color w:val="231F20"/>
          <w:spacing w:val="-23"/>
        </w:rPr>
        <w:t xml:space="preserve">  </w:t>
      </w:r>
      <w:r>
        <w:rPr>
          <w:color w:val="231F20"/>
        </w:rPr>
        <w:t>resulting</w:t>
      </w:r>
      <w:r>
        <w:rPr>
          <w:color w:val="231F20"/>
          <w:spacing w:val="-23"/>
        </w:rPr>
        <w:t xml:space="preserve">  </w:t>
      </w:r>
      <w:r>
        <w:rPr>
          <w:color w:val="231F20"/>
        </w:rPr>
        <w:t>contract.</w:t>
      </w:r>
    </w:p>
    <w:p w14:paraId="49BE9B36" w14:textId="77777777" w:rsidR="00CD4DEB" w:rsidRDefault="00CD4DEB" w:rsidP="00385A10">
      <w:pPr>
        <w:pStyle w:val="ListParagraph"/>
        <w:numPr>
          <w:ilvl w:val="0"/>
          <w:numId w:val="194"/>
        </w:numPr>
        <w:tabs>
          <w:tab w:val="left" w:pos="1451"/>
        </w:tabs>
        <w:spacing w:line="230" w:lineRule="auto"/>
        <w:ind w:right="860" w:hanging="615"/>
        <w:jc w:val="both"/>
      </w:pPr>
      <w:proofErr w:type="gramStart"/>
      <w:r>
        <w:rPr>
          <w:b/>
          <w:color w:val="231F20"/>
        </w:rPr>
        <w:lastRenderedPageBreak/>
        <w:t>Collusive</w:t>
      </w:r>
      <w:r>
        <w:rPr>
          <w:b/>
          <w:color w:val="231F20"/>
          <w:spacing w:val="-14"/>
        </w:rPr>
        <w:t xml:space="preserve">  </w:t>
      </w:r>
      <w:r>
        <w:rPr>
          <w:b/>
          <w:color w:val="231F20"/>
        </w:rPr>
        <w:t>practices</w:t>
      </w:r>
      <w:proofErr w:type="gramEnd"/>
      <w:r>
        <w:rPr>
          <w:color w:val="231F20"/>
        </w:rPr>
        <w:t>:</w:t>
      </w:r>
      <w:r>
        <w:rPr>
          <w:color w:val="231F20"/>
          <w:spacing w:val="-18"/>
        </w:rPr>
        <w:t xml:space="preserve">  </w:t>
      </w:r>
      <w:r>
        <w:rPr>
          <w:color w:val="231F20"/>
          <w:spacing w:val="-9"/>
        </w:rPr>
        <w:t>We</w:t>
      </w:r>
      <w:r>
        <w:rPr>
          <w:color w:val="231F20"/>
          <w:spacing w:val="-14"/>
        </w:rPr>
        <w:t xml:space="preserve">  </w:t>
      </w:r>
      <w:r>
        <w:rPr>
          <w:color w:val="231F20"/>
        </w:rPr>
        <w:t>hereby</w:t>
      </w:r>
      <w:r>
        <w:rPr>
          <w:color w:val="231F20"/>
          <w:spacing w:val="-14"/>
        </w:rPr>
        <w:t xml:space="preserve">  </w:t>
      </w:r>
      <w:r>
        <w:rPr>
          <w:color w:val="231F20"/>
        </w:rPr>
        <w:t>certify</w:t>
      </w:r>
      <w:r>
        <w:rPr>
          <w:color w:val="231F20"/>
          <w:spacing w:val="-14"/>
        </w:rPr>
        <w:t xml:space="preserve">  </w:t>
      </w:r>
      <w:r>
        <w:rPr>
          <w:color w:val="231F20"/>
        </w:rPr>
        <w:t>and</w:t>
      </w:r>
      <w:r>
        <w:rPr>
          <w:color w:val="231F20"/>
          <w:spacing w:val="-14"/>
        </w:rPr>
        <w:t xml:space="preserve">  </w:t>
      </w:r>
      <w:r>
        <w:rPr>
          <w:color w:val="231F20"/>
        </w:rPr>
        <w:t>conﬁrm</w:t>
      </w:r>
      <w:r>
        <w:rPr>
          <w:color w:val="231F20"/>
          <w:spacing w:val="-14"/>
        </w:rPr>
        <w:t xml:space="preserve">  </w:t>
      </w:r>
      <w:r>
        <w:rPr>
          <w:color w:val="231F20"/>
        </w:rPr>
        <w:t>that</w:t>
      </w:r>
      <w:r>
        <w:rPr>
          <w:color w:val="231F20"/>
          <w:spacing w:val="-14"/>
        </w:rPr>
        <w:t xml:space="preserve">  </w:t>
      </w:r>
      <w:r>
        <w:rPr>
          <w:color w:val="231F20"/>
        </w:rPr>
        <w:t>the</w:t>
      </w:r>
      <w:r>
        <w:rPr>
          <w:color w:val="231F20"/>
          <w:spacing w:val="-14"/>
        </w:rPr>
        <w:t xml:space="preserve">  </w:t>
      </w:r>
      <w:r>
        <w:rPr>
          <w:color w:val="231F20"/>
        </w:rPr>
        <w:t>tender</w:t>
      </w:r>
      <w:r>
        <w:rPr>
          <w:color w:val="231F20"/>
          <w:spacing w:val="-14"/>
        </w:rPr>
        <w:t xml:space="preserve">  </w:t>
      </w:r>
      <w:r>
        <w:rPr>
          <w:color w:val="231F20"/>
        </w:rPr>
        <w:t>is</w:t>
      </w:r>
      <w:r>
        <w:rPr>
          <w:color w:val="231F20"/>
          <w:spacing w:val="-14"/>
        </w:rPr>
        <w:t xml:space="preserve">  </w:t>
      </w:r>
      <w:r>
        <w:rPr>
          <w:color w:val="231F20"/>
        </w:rPr>
        <w:t>genuine,</w:t>
      </w:r>
      <w:r>
        <w:rPr>
          <w:color w:val="231F20"/>
          <w:spacing w:val="-14"/>
        </w:rPr>
        <w:t xml:space="preserve">  </w:t>
      </w:r>
      <w:r>
        <w:rPr>
          <w:color w:val="231F20"/>
        </w:rPr>
        <w:t>non-collusive</w:t>
      </w:r>
      <w:r>
        <w:rPr>
          <w:color w:val="231F20"/>
          <w:spacing w:val="-14"/>
        </w:rPr>
        <w:t xml:space="preserve">  </w:t>
      </w:r>
      <w:r>
        <w:rPr>
          <w:color w:val="231F20"/>
        </w:rPr>
        <w:t>and</w:t>
      </w:r>
      <w:r>
        <w:rPr>
          <w:color w:val="231F20"/>
          <w:spacing w:val="-14"/>
        </w:rPr>
        <w:t xml:space="preserve">  </w:t>
      </w:r>
      <w:r>
        <w:rPr>
          <w:color w:val="231F20"/>
        </w:rPr>
        <w:t>made</w:t>
      </w:r>
      <w:r>
        <w:rPr>
          <w:color w:val="231F20"/>
          <w:spacing w:val="-14"/>
        </w:rPr>
        <w:t xml:space="preserve">  </w:t>
      </w:r>
      <w:r>
        <w:rPr>
          <w:color w:val="231F20"/>
        </w:rPr>
        <w:t>with</w:t>
      </w:r>
      <w:r>
        <w:rPr>
          <w:color w:val="231F20"/>
          <w:spacing w:val="-14"/>
        </w:rPr>
        <w:t xml:space="preserve">  </w:t>
      </w:r>
      <w:r>
        <w:rPr>
          <w:color w:val="231F20"/>
        </w:rPr>
        <w:t xml:space="preserve">the  intention  of  accepting  the  contract  if  awarded.  </w:t>
      </w:r>
      <w:proofErr w:type="gramStart"/>
      <w:r>
        <w:rPr>
          <w:color w:val="231F20"/>
          <w:spacing w:val="-8"/>
        </w:rPr>
        <w:t xml:space="preserve">To  </w:t>
      </w:r>
      <w:r>
        <w:rPr>
          <w:color w:val="231F20"/>
        </w:rPr>
        <w:t>this</w:t>
      </w:r>
      <w:proofErr w:type="gramEnd"/>
      <w:r>
        <w:rPr>
          <w:color w:val="231F20"/>
        </w:rPr>
        <w:t xml:space="preserve">  effect  we  have  signed  the  “Certiﬁcate  of  Independent  tender</w:t>
      </w:r>
      <w:r>
        <w:rPr>
          <w:color w:val="231F20"/>
          <w:spacing w:val="-23"/>
        </w:rPr>
        <w:t xml:space="preserve">  </w:t>
      </w:r>
      <w:r>
        <w:rPr>
          <w:color w:val="231F20"/>
        </w:rPr>
        <w:t>Determination”</w:t>
      </w:r>
      <w:r>
        <w:rPr>
          <w:color w:val="231F20"/>
          <w:spacing w:val="-23"/>
        </w:rPr>
        <w:t xml:space="preserve">  </w:t>
      </w:r>
      <w:r>
        <w:rPr>
          <w:color w:val="231F20"/>
        </w:rPr>
        <w:t>attached</w:t>
      </w:r>
      <w:r>
        <w:rPr>
          <w:color w:val="231F20"/>
          <w:spacing w:val="-23"/>
        </w:rPr>
        <w:t xml:space="preserve">  </w:t>
      </w:r>
      <w:r>
        <w:rPr>
          <w:color w:val="231F20"/>
          <w:spacing w:val="-3"/>
        </w:rPr>
        <w:t>below.</w:t>
      </w:r>
    </w:p>
    <w:p w14:paraId="305543FB" w14:textId="77777777" w:rsidR="00CD4DEB" w:rsidRDefault="00CD4DEB" w:rsidP="00CD4DEB">
      <w:pPr>
        <w:pStyle w:val="BodyText"/>
        <w:spacing w:before="7"/>
        <w:rPr>
          <w:sz w:val="28"/>
        </w:rPr>
      </w:pPr>
    </w:p>
    <w:p w14:paraId="521DB419" w14:textId="77777777" w:rsidR="00CD4DEB" w:rsidRDefault="00CD4DEB" w:rsidP="00385A10">
      <w:pPr>
        <w:pStyle w:val="ListParagraph"/>
        <w:numPr>
          <w:ilvl w:val="0"/>
          <w:numId w:val="194"/>
        </w:numPr>
        <w:tabs>
          <w:tab w:val="left" w:pos="1450"/>
          <w:tab w:val="left" w:pos="1451"/>
        </w:tabs>
        <w:spacing w:before="1"/>
        <w:ind w:left="1450" w:hanging="607"/>
      </w:pPr>
      <w:proofErr w:type="gramStart"/>
      <w:r>
        <w:rPr>
          <w:color w:val="231F20"/>
          <w:spacing w:val="-6"/>
        </w:rPr>
        <w:t>We,</w:t>
      </w:r>
      <w:r>
        <w:rPr>
          <w:color w:val="231F20"/>
          <w:spacing w:val="-23"/>
        </w:rPr>
        <w:t xml:space="preserve">  </w:t>
      </w:r>
      <w:r>
        <w:rPr>
          <w:color w:val="231F20"/>
        </w:rPr>
        <w:t>the</w:t>
      </w:r>
      <w:proofErr w:type="gramEnd"/>
      <w:r>
        <w:rPr>
          <w:color w:val="231F20"/>
          <w:spacing w:val="-27"/>
        </w:rPr>
        <w:t xml:space="preserve">  </w:t>
      </w:r>
      <w:r>
        <w:rPr>
          <w:color w:val="231F20"/>
          <w:spacing w:val="-3"/>
        </w:rPr>
        <w:t>Tenderer,</w:t>
      </w:r>
      <w:r>
        <w:rPr>
          <w:color w:val="231F20"/>
          <w:spacing w:val="-23"/>
        </w:rPr>
        <w:t xml:space="preserve">  </w:t>
      </w:r>
      <w:r>
        <w:rPr>
          <w:color w:val="231F20"/>
        </w:rPr>
        <w:t>have</w:t>
      </w:r>
      <w:r>
        <w:rPr>
          <w:color w:val="231F20"/>
          <w:spacing w:val="-23"/>
        </w:rPr>
        <w:t xml:space="preserve">  </w:t>
      </w:r>
      <w:r>
        <w:rPr>
          <w:color w:val="231F20"/>
        </w:rPr>
        <w:t>completed</w:t>
      </w:r>
      <w:r>
        <w:rPr>
          <w:color w:val="231F20"/>
          <w:spacing w:val="-23"/>
        </w:rPr>
        <w:t xml:space="preserve">  </w:t>
      </w:r>
      <w:r>
        <w:rPr>
          <w:color w:val="231F20"/>
        </w:rPr>
        <w:t>fully</w:t>
      </w:r>
      <w:r>
        <w:rPr>
          <w:color w:val="231F20"/>
          <w:spacing w:val="-23"/>
        </w:rPr>
        <w:t xml:space="preserve">  </w:t>
      </w:r>
      <w:r>
        <w:rPr>
          <w:color w:val="231F20"/>
        </w:rPr>
        <w:t>and</w:t>
      </w:r>
      <w:r>
        <w:rPr>
          <w:color w:val="231F20"/>
          <w:spacing w:val="-23"/>
        </w:rPr>
        <w:t xml:space="preserve">  </w:t>
      </w:r>
      <w:r>
        <w:rPr>
          <w:color w:val="231F20"/>
        </w:rPr>
        <w:t>signed</w:t>
      </w:r>
      <w:r>
        <w:rPr>
          <w:color w:val="231F20"/>
          <w:spacing w:val="-23"/>
        </w:rPr>
        <w:t xml:space="preserve">  </w:t>
      </w:r>
      <w:r>
        <w:rPr>
          <w:color w:val="231F20"/>
        </w:rPr>
        <w:t>the</w:t>
      </w:r>
      <w:r>
        <w:rPr>
          <w:color w:val="231F20"/>
          <w:spacing w:val="-23"/>
        </w:rPr>
        <w:t xml:space="preserve">  </w:t>
      </w:r>
      <w:r>
        <w:rPr>
          <w:color w:val="231F20"/>
        </w:rPr>
        <w:t>following</w:t>
      </w:r>
      <w:r>
        <w:rPr>
          <w:color w:val="231F20"/>
          <w:spacing w:val="-23"/>
        </w:rPr>
        <w:t xml:space="preserve">  </w:t>
      </w:r>
      <w:r>
        <w:rPr>
          <w:color w:val="231F20"/>
        </w:rPr>
        <w:t>Forms</w:t>
      </w:r>
      <w:r>
        <w:rPr>
          <w:color w:val="231F20"/>
          <w:spacing w:val="-22"/>
        </w:rPr>
        <w:t xml:space="preserve">  </w:t>
      </w:r>
      <w:r>
        <w:rPr>
          <w:color w:val="231F20"/>
        </w:rPr>
        <w:t>as</w:t>
      </w:r>
      <w:r>
        <w:rPr>
          <w:color w:val="231F20"/>
          <w:spacing w:val="-22"/>
        </w:rPr>
        <w:t xml:space="preserve">  </w:t>
      </w:r>
      <w:r>
        <w:rPr>
          <w:color w:val="231F20"/>
        </w:rPr>
        <w:t>part</w:t>
      </w:r>
      <w:r>
        <w:rPr>
          <w:color w:val="231F20"/>
          <w:spacing w:val="-23"/>
        </w:rPr>
        <w:t xml:space="preserve">  </w:t>
      </w:r>
      <w:r>
        <w:rPr>
          <w:color w:val="231F20"/>
        </w:rPr>
        <w:t>of</w:t>
      </w:r>
      <w:r>
        <w:rPr>
          <w:color w:val="231F20"/>
          <w:spacing w:val="-22"/>
        </w:rPr>
        <w:t xml:space="preserve">  </w:t>
      </w:r>
      <w:r>
        <w:rPr>
          <w:color w:val="231F20"/>
        </w:rPr>
        <w:t>our</w:t>
      </w:r>
      <w:r>
        <w:rPr>
          <w:color w:val="231F20"/>
          <w:spacing w:val="-26"/>
        </w:rPr>
        <w:t xml:space="preserve">  </w:t>
      </w:r>
      <w:r>
        <w:rPr>
          <w:color w:val="231F20"/>
          <w:spacing w:val="-3"/>
        </w:rPr>
        <w:t>Tender:</w:t>
      </w:r>
    </w:p>
    <w:p w14:paraId="5892FA99" w14:textId="77777777" w:rsidR="00CD4DEB" w:rsidRDefault="00CD4DEB" w:rsidP="00385A10">
      <w:pPr>
        <w:pStyle w:val="ListParagraph"/>
        <w:numPr>
          <w:ilvl w:val="1"/>
          <w:numId w:val="194"/>
        </w:numPr>
        <w:tabs>
          <w:tab w:val="left" w:pos="1975"/>
          <w:tab w:val="left" w:pos="1976"/>
        </w:tabs>
        <w:spacing w:before="120" w:line="230" w:lineRule="auto"/>
        <w:ind w:right="860" w:hanging="525"/>
        <w:rPr>
          <w:color w:val="1D2228"/>
        </w:rPr>
      </w:pPr>
      <w:proofErr w:type="gramStart"/>
      <w:r>
        <w:rPr>
          <w:color w:val="1D2228"/>
        </w:rPr>
        <w:t>T</w:t>
      </w:r>
      <w:r>
        <w:rPr>
          <w:color w:val="231F20"/>
        </w:rPr>
        <w:t>enderer's  Eligibility</w:t>
      </w:r>
      <w:proofErr w:type="gramEnd"/>
      <w:r>
        <w:rPr>
          <w:color w:val="231F20"/>
        </w:rPr>
        <w:t>;  Conﬁdential  Business  Questionnaire  –  to  establish  we  are  not  in  any  conﬂict  to  interest.</w:t>
      </w:r>
    </w:p>
    <w:p w14:paraId="19A49F6B" w14:textId="77777777" w:rsidR="00CD4DEB" w:rsidRDefault="00CD4DEB" w:rsidP="00385A10">
      <w:pPr>
        <w:pStyle w:val="ListParagraph"/>
        <w:numPr>
          <w:ilvl w:val="1"/>
          <w:numId w:val="194"/>
        </w:numPr>
        <w:tabs>
          <w:tab w:val="left" w:pos="1975"/>
          <w:tab w:val="left" w:pos="1976"/>
        </w:tabs>
        <w:spacing w:before="124" w:line="230" w:lineRule="auto"/>
        <w:ind w:right="860" w:hanging="525"/>
        <w:rPr>
          <w:color w:val="231F20"/>
        </w:rPr>
      </w:pPr>
      <w:proofErr w:type="gramStart"/>
      <w:r>
        <w:rPr>
          <w:color w:val="231F20"/>
        </w:rPr>
        <w:t>Certiﬁcate  of</w:t>
      </w:r>
      <w:proofErr w:type="gramEnd"/>
      <w:r>
        <w:rPr>
          <w:color w:val="231F20"/>
        </w:rPr>
        <w:t xml:space="preserve">  Independent  </w:t>
      </w:r>
      <w:r>
        <w:rPr>
          <w:color w:val="231F20"/>
          <w:spacing w:val="-3"/>
        </w:rPr>
        <w:t xml:space="preserve">Tender  </w:t>
      </w:r>
      <w:r>
        <w:rPr>
          <w:color w:val="231F20"/>
        </w:rPr>
        <w:t>Determination  –  to  declare  that  we  completed  the  tender  without  colluding</w:t>
      </w:r>
      <w:r>
        <w:rPr>
          <w:color w:val="231F20"/>
          <w:spacing w:val="-23"/>
        </w:rPr>
        <w:t xml:space="preserve">  </w:t>
      </w:r>
      <w:r>
        <w:rPr>
          <w:color w:val="231F20"/>
        </w:rPr>
        <w:t>with</w:t>
      </w:r>
      <w:r>
        <w:rPr>
          <w:color w:val="231F20"/>
          <w:spacing w:val="-23"/>
        </w:rPr>
        <w:t xml:space="preserve">  </w:t>
      </w:r>
      <w:r>
        <w:rPr>
          <w:color w:val="231F20"/>
        </w:rPr>
        <w:t>other</w:t>
      </w:r>
      <w:r>
        <w:rPr>
          <w:color w:val="231F20"/>
          <w:spacing w:val="-23"/>
        </w:rPr>
        <w:t xml:space="preserve">  </w:t>
      </w:r>
      <w:r>
        <w:rPr>
          <w:color w:val="231F20"/>
        </w:rPr>
        <w:t>tenderers.</w:t>
      </w:r>
    </w:p>
    <w:p w14:paraId="5B848B8F" w14:textId="77777777" w:rsidR="00CD4DEB" w:rsidRDefault="00CD4DEB" w:rsidP="00385A10">
      <w:pPr>
        <w:pStyle w:val="ListParagraph"/>
        <w:numPr>
          <w:ilvl w:val="1"/>
          <w:numId w:val="194"/>
        </w:numPr>
        <w:tabs>
          <w:tab w:val="left" w:pos="1975"/>
          <w:tab w:val="left" w:pos="1976"/>
        </w:tabs>
        <w:spacing w:before="123" w:line="230" w:lineRule="auto"/>
        <w:ind w:right="860" w:hanging="525"/>
        <w:rPr>
          <w:color w:val="231F20"/>
        </w:rPr>
      </w:pPr>
      <w:r>
        <w:rPr>
          <w:color w:val="231F20"/>
        </w:rPr>
        <w:t>Self-</w:t>
      </w:r>
      <w:proofErr w:type="gramStart"/>
      <w:r>
        <w:rPr>
          <w:color w:val="231F20"/>
        </w:rPr>
        <w:t>Declaration</w:t>
      </w:r>
      <w:r>
        <w:rPr>
          <w:color w:val="231F20"/>
          <w:spacing w:val="-18"/>
        </w:rPr>
        <w:t xml:space="preserve">  </w:t>
      </w:r>
      <w:r>
        <w:rPr>
          <w:color w:val="231F20"/>
        </w:rPr>
        <w:t>of</w:t>
      </w:r>
      <w:proofErr w:type="gramEnd"/>
      <w:r>
        <w:rPr>
          <w:color w:val="231F20"/>
          <w:spacing w:val="-17"/>
        </w:rPr>
        <w:t xml:space="preserve">  </w:t>
      </w:r>
      <w:r>
        <w:rPr>
          <w:color w:val="231F20"/>
        </w:rPr>
        <w:t>the</w:t>
      </w:r>
      <w:r>
        <w:rPr>
          <w:color w:val="231F20"/>
          <w:spacing w:val="-21"/>
        </w:rPr>
        <w:t xml:space="preserve">  </w:t>
      </w:r>
      <w:r>
        <w:rPr>
          <w:color w:val="231F20"/>
        </w:rPr>
        <w:t>Tenderer</w:t>
      </w:r>
      <w:r>
        <w:rPr>
          <w:color w:val="231F20"/>
          <w:spacing w:val="-18"/>
        </w:rPr>
        <w:t xml:space="preserve">  </w:t>
      </w:r>
      <w:r>
        <w:rPr>
          <w:color w:val="231F20"/>
        </w:rPr>
        <w:t>–</w:t>
      </w:r>
      <w:r>
        <w:rPr>
          <w:color w:val="231F20"/>
          <w:spacing w:val="-17"/>
        </w:rPr>
        <w:t xml:space="preserve">  </w:t>
      </w:r>
      <w:r>
        <w:rPr>
          <w:color w:val="231F20"/>
        </w:rPr>
        <w:t>to</w:t>
      </w:r>
      <w:r>
        <w:rPr>
          <w:color w:val="231F20"/>
          <w:spacing w:val="-17"/>
        </w:rPr>
        <w:t xml:space="preserve">  </w:t>
      </w:r>
      <w:r>
        <w:rPr>
          <w:color w:val="231F20"/>
        </w:rPr>
        <w:t>declare</w:t>
      </w:r>
      <w:r>
        <w:rPr>
          <w:color w:val="231F20"/>
          <w:spacing w:val="-18"/>
        </w:rPr>
        <w:t xml:space="preserve">  </w:t>
      </w:r>
      <w:r>
        <w:rPr>
          <w:color w:val="231F20"/>
        </w:rPr>
        <w:t>that</w:t>
      </w:r>
      <w:r>
        <w:rPr>
          <w:color w:val="231F20"/>
          <w:spacing w:val="-17"/>
        </w:rPr>
        <w:t xml:space="preserve">  </w:t>
      </w:r>
      <w:r>
        <w:rPr>
          <w:color w:val="231F20"/>
        </w:rPr>
        <w:t>we</w:t>
      </w:r>
      <w:r>
        <w:rPr>
          <w:color w:val="231F20"/>
          <w:spacing w:val="-17"/>
        </w:rPr>
        <w:t xml:space="preserve">  </w:t>
      </w:r>
      <w:r>
        <w:rPr>
          <w:color w:val="231F20"/>
        </w:rPr>
        <w:t>will,</w:t>
      </w:r>
      <w:r>
        <w:rPr>
          <w:color w:val="231F20"/>
          <w:spacing w:val="-17"/>
        </w:rPr>
        <w:t xml:space="preserve">  </w:t>
      </w:r>
      <w:r>
        <w:rPr>
          <w:color w:val="231F20"/>
        </w:rPr>
        <w:t>if</w:t>
      </w:r>
      <w:r>
        <w:rPr>
          <w:color w:val="231F20"/>
          <w:spacing w:val="-17"/>
        </w:rPr>
        <w:t xml:space="preserve">  </w:t>
      </w:r>
      <w:r>
        <w:rPr>
          <w:color w:val="231F20"/>
        </w:rPr>
        <w:t>awarded</w:t>
      </w:r>
      <w:r>
        <w:rPr>
          <w:color w:val="231F20"/>
          <w:spacing w:val="-17"/>
        </w:rPr>
        <w:t xml:space="preserve">  </w:t>
      </w:r>
      <w:r>
        <w:rPr>
          <w:color w:val="231F20"/>
        </w:rPr>
        <w:t>a</w:t>
      </w:r>
      <w:r>
        <w:rPr>
          <w:color w:val="231F20"/>
          <w:spacing w:val="-17"/>
        </w:rPr>
        <w:t xml:space="preserve">  </w:t>
      </w:r>
      <w:r>
        <w:rPr>
          <w:color w:val="231F20"/>
        </w:rPr>
        <w:t>contract,</w:t>
      </w:r>
      <w:r>
        <w:rPr>
          <w:color w:val="231F20"/>
          <w:spacing w:val="-18"/>
        </w:rPr>
        <w:t xml:space="preserve">  </w:t>
      </w:r>
      <w:r>
        <w:rPr>
          <w:color w:val="231F20"/>
        </w:rPr>
        <w:t>not</w:t>
      </w:r>
      <w:r>
        <w:rPr>
          <w:color w:val="231F20"/>
          <w:spacing w:val="-17"/>
        </w:rPr>
        <w:t xml:space="preserve">  </w:t>
      </w:r>
      <w:r>
        <w:rPr>
          <w:color w:val="231F20"/>
        </w:rPr>
        <w:t>engage</w:t>
      </w:r>
      <w:r>
        <w:rPr>
          <w:color w:val="231F20"/>
          <w:spacing w:val="-17"/>
        </w:rPr>
        <w:t xml:space="preserve">  </w:t>
      </w:r>
      <w:r>
        <w:rPr>
          <w:color w:val="231F20"/>
        </w:rPr>
        <w:t>in</w:t>
      </w:r>
      <w:r>
        <w:rPr>
          <w:color w:val="231F20"/>
          <w:spacing w:val="-17"/>
        </w:rPr>
        <w:t xml:space="preserve">  </w:t>
      </w:r>
      <w:r>
        <w:rPr>
          <w:color w:val="231F20"/>
        </w:rPr>
        <w:t>any</w:t>
      </w:r>
      <w:r>
        <w:rPr>
          <w:color w:val="231F20"/>
          <w:spacing w:val="-17"/>
        </w:rPr>
        <w:t xml:space="preserve">  </w:t>
      </w:r>
      <w:r>
        <w:rPr>
          <w:color w:val="231F20"/>
        </w:rPr>
        <w:t>form</w:t>
      </w:r>
      <w:r>
        <w:rPr>
          <w:color w:val="231F20"/>
          <w:spacing w:val="-17"/>
        </w:rPr>
        <w:t xml:space="preserve">  </w:t>
      </w:r>
      <w:r>
        <w:rPr>
          <w:color w:val="231F20"/>
        </w:rPr>
        <w:t>of  fraud</w:t>
      </w:r>
      <w:r>
        <w:rPr>
          <w:color w:val="231F20"/>
          <w:spacing w:val="-23"/>
        </w:rPr>
        <w:t xml:space="preserve">  </w:t>
      </w:r>
      <w:r>
        <w:rPr>
          <w:color w:val="231F20"/>
        </w:rPr>
        <w:t>and</w:t>
      </w:r>
      <w:r>
        <w:rPr>
          <w:color w:val="231F20"/>
          <w:spacing w:val="-23"/>
        </w:rPr>
        <w:t xml:space="preserve">  </w:t>
      </w:r>
      <w:r>
        <w:rPr>
          <w:color w:val="231F20"/>
        </w:rPr>
        <w:t>corruption.</w:t>
      </w:r>
    </w:p>
    <w:p w14:paraId="06EAD5ED" w14:textId="77777777" w:rsidR="00CD4DEB" w:rsidRDefault="00CD4DEB" w:rsidP="00385A10">
      <w:pPr>
        <w:pStyle w:val="ListParagraph"/>
        <w:numPr>
          <w:ilvl w:val="1"/>
          <w:numId w:val="194"/>
        </w:numPr>
        <w:tabs>
          <w:tab w:val="left" w:pos="1975"/>
          <w:tab w:val="left" w:pos="1976"/>
        </w:tabs>
        <w:spacing w:before="124" w:line="230" w:lineRule="auto"/>
        <w:ind w:right="860" w:hanging="525"/>
        <w:rPr>
          <w:color w:val="231F20"/>
        </w:rPr>
      </w:pPr>
      <w:proofErr w:type="gramStart"/>
      <w:r>
        <w:rPr>
          <w:color w:val="231F20"/>
        </w:rPr>
        <w:t>Declaration</w:t>
      </w:r>
      <w:r>
        <w:rPr>
          <w:color w:val="231F20"/>
          <w:spacing w:val="-3"/>
        </w:rPr>
        <w:t xml:space="preserve">  </w:t>
      </w:r>
      <w:r>
        <w:rPr>
          <w:color w:val="231F20"/>
        </w:rPr>
        <w:t>and</w:t>
      </w:r>
      <w:proofErr w:type="gramEnd"/>
      <w:r>
        <w:rPr>
          <w:color w:val="231F20"/>
          <w:spacing w:val="-3"/>
        </w:rPr>
        <w:t xml:space="preserve">  </w:t>
      </w:r>
      <w:r>
        <w:rPr>
          <w:color w:val="231F20"/>
        </w:rPr>
        <w:t>commitment</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Code</w:t>
      </w:r>
      <w:r>
        <w:rPr>
          <w:color w:val="231F20"/>
          <w:spacing w:val="-3"/>
        </w:rPr>
        <w:t xml:space="preserve">  </w:t>
      </w:r>
      <w:r>
        <w:rPr>
          <w:color w:val="231F20"/>
        </w:rPr>
        <w:t>of</w:t>
      </w:r>
      <w:r>
        <w:rPr>
          <w:color w:val="231F20"/>
          <w:spacing w:val="-3"/>
        </w:rPr>
        <w:t xml:space="preserve">  </w:t>
      </w:r>
      <w:r>
        <w:rPr>
          <w:color w:val="231F20"/>
        </w:rPr>
        <w:t>Ethics</w:t>
      </w:r>
      <w:r>
        <w:rPr>
          <w:color w:val="231F20"/>
          <w:spacing w:val="-3"/>
        </w:rPr>
        <w:t xml:space="preserve">  </w:t>
      </w:r>
      <w:r>
        <w:rPr>
          <w:color w:val="231F20"/>
        </w:rPr>
        <w:t>for</w:t>
      </w:r>
      <w:r>
        <w:rPr>
          <w:color w:val="231F20"/>
          <w:spacing w:val="-3"/>
        </w:rPr>
        <w:t xml:space="preserve">  </w:t>
      </w:r>
      <w:r>
        <w:rPr>
          <w:color w:val="231F20"/>
        </w:rPr>
        <w:t>Persons</w:t>
      </w:r>
      <w:r>
        <w:rPr>
          <w:color w:val="231F20"/>
          <w:spacing w:val="-3"/>
        </w:rPr>
        <w:t xml:space="preserve">  </w:t>
      </w:r>
      <w:r>
        <w:rPr>
          <w:color w:val="231F20"/>
        </w:rPr>
        <w:t>Participating</w:t>
      </w:r>
      <w:r>
        <w:rPr>
          <w:color w:val="231F20"/>
          <w:spacing w:val="-3"/>
        </w:rPr>
        <w:t xml:space="preserve">  </w:t>
      </w:r>
      <w:r>
        <w:rPr>
          <w:color w:val="231F20"/>
        </w:rPr>
        <w:t>in</w:t>
      </w:r>
      <w:r>
        <w:rPr>
          <w:color w:val="231F20"/>
          <w:spacing w:val="-3"/>
        </w:rPr>
        <w:t xml:space="preserve">  </w:t>
      </w:r>
      <w:r>
        <w:rPr>
          <w:color w:val="231F20"/>
        </w:rPr>
        <w:t>Public</w:t>
      </w:r>
      <w:r>
        <w:rPr>
          <w:color w:val="231F20"/>
          <w:spacing w:val="-3"/>
        </w:rPr>
        <w:t xml:space="preserve">  </w:t>
      </w:r>
      <w:r>
        <w:rPr>
          <w:color w:val="231F20"/>
        </w:rPr>
        <w:t>Procurement</w:t>
      </w:r>
      <w:r>
        <w:rPr>
          <w:color w:val="231F20"/>
          <w:spacing w:val="-3"/>
        </w:rPr>
        <w:t xml:space="preserve">  </w:t>
      </w:r>
      <w:r>
        <w:rPr>
          <w:color w:val="231F20"/>
        </w:rPr>
        <w:t>and  Asset</w:t>
      </w:r>
      <w:r>
        <w:rPr>
          <w:color w:val="231F20"/>
          <w:spacing w:val="-22"/>
        </w:rPr>
        <w:t xml:space="preserve">  </w:t>
      </w:r>
      <w:r>
        <w:rPr>
          <w:color w:val="231F20"/>
        </w:rPr>
        <w:t>Disposal.</w:t>
      </w:r>
    </w:p>
    <w:p w14:paraId="7A1DAAED" w14:textId="77777777" w:rsidR="00CD4DEB" w:rsidRDefault="00CD4DEB" w:rsidP="00CD4DEB">
      <w:pPr>
        <w:pStyle w:val="BodyText"/>
        <w:spacing w:before="237" w:line="248" w:lineRule="exact"/>
        <w:ind w:left="842"/>
      </w:pPr>
      <w:proofErr w:type="gramStart"/>
      <w:r>
        <w:rPr>
          <w:color w:val="231F20"/>
        </w:rPr>
        <w:t>Further,  we</w:t>
      </w:r>
      <w:proofErr w:type="gramEnd"/>
      <w:r>
        <w:rPr>
          <w:color w:val="231F20"/>
        </w:rPr>
        <w:t xml:space="preserve">  conﬁrm  that  we  have  read  and  understood  the  full  content  and  scope  of  fraud  and  corruption  as  informed  in</w:t>
      </w:r>
    </w:p>
    <w:p w14:paraId="5F335163" w14:textId="77777777" w:rsidR="00CD4DEB" w:rsidRDefault="00CD4DEB" w:rsidP="00CD4DEB">
      <w:pPr>
        <w:spacing w:line="248" w:lineRule="exact"/>
        <w:ind w:left="842"/>
      </w:pPr>
      <w:r>
        <w:rPr>
          <w:b/>
          <w:color w:val="231F20"/>
        </w:rPr>
        <w:t>“</w:t>
      </w:r>
      <w:proofErr w:type="gramStart"/>
      <w:r>
        <w:rPr>
          <w:b/>
          <w:color w:val="231F20"/>
        </w:rPr>
        <w:t>Appendix  1</w:t>
      </w:r>
      <w:proofErr w:type="gramEnd"/>
      <w:r>
        <w:rPr>
          <w:b/>
          <w:color w:val="231F20"/>
        </w:rPr>
        <w:t>-  Fraud  and  Corruption</w:t>
      </w:r>
      <w:r>
        <w:rPr>
          <w:color w:val="231F20"/>
        </w:rPr>
        <w:t>”  attached  to  the  Form  of  Tender.</w:t>
      </w:r>
    </w:p>
    <w:p w14:paraId="4EC63694" w14:textId="77777777" w:rsidR="00CD4DEB" w:rsidRDefault="00CD4DEB" w:rsidP="00CD4DEB">
      <w:pPr>
        <w:spacing w:before="190"/>
        <w:ind w:left="851"/>
      </w:pPr>
      <w:proofErr w:type="gramStart"/>
      <w:r>
        <w:rPr>
          <w:b/>
          <w:color w:val="231F20"/>
        </w:rPr>
        <w:t>Name  of</w:t>
      </w:r>
      <w:proofErr w:type="gramEnd"/>
      <w:r>
        <w:rPr>
          <w:b/>
          <w:color w:val="231F20"/>
        </w:rPr>
        <w:t xml:space="preserve">  the  tenderer</w:t>
      </w:r>
      <w:r>
        <w:rPr>
          <w:color w:val="231F20"/>
        </w:rPr>
        <w:t>:  *[</w:t>
      </w:r>
      <w:r>
        <w:rPr>
          <w:i/>
          <w:color w:val="231F20"/>
        </w:rPr>
        <w:t>insert  complete  name  of  the  tenderer</w:t>
      </w:r>
      <w:r>
        <w:rPr>
          <w:color w:val="231F20"/>
        </w:rPr>
        <w:t>]</w:t>
      </w:r>
    </w:p>
    <w:p w14:paraId="2528B006" w14:textId="77777777" w:rsidR="00CD4DEB" w:rsidRDefault="00CD4DEB" w:rsidP="00CD4DEB">
      <w:pPr>
        <w:spacing w:before="243" w:line="230" w:lineRule="auto"/>
        <w:ind w:left="850" w:right="851"/>
      </w:pPr>
      <w:proofErr w:type="gramStart"/>
      <w:r>
        <w:rPr>
          <w:b/>
          <w:color w:val="231F20"/>
        </w:rPr>
        <w:t>Name  of</w:t>
      </w:r>
      <w:proofErr w:type="gramEnd"/>
      <w:r>
        <w:rPr>
          <w:b/>
          <w:color w:val="231F20"/>
        </w:rPr>
        <w:t xml:space="preserve">  the  person  duly  authorized  to  sign  the  Tender  on  behalf  of  the  tenderer</w:t>
      </w:r>
      <w:r>
        <w:rPr>
          <w:color w:val="231F20"/>
        </w:rPr>
        <w:t>:  **[</w:t>
      </w:r>
      <w:r>
        <w:rPr>
          <w:i/>
          <w:color w:val="231F20"/>
        </w:rPr>
        <w:t>insert  complete  name  of  person  duly  authorized  to  sign  the  Tender</w:t>
      </w:r>
      <w:r>
        <w:rPr>
          <w:color w:val="231F20"/>
        </w:rPr>
        <w:t>]</w:t>
      </w:r>
    </w:p>
    <w:p w14:paraId="24F58B02" w14:textId="77777777" w:rsidR="00CD4DEB" w:rsidRDefault="00CD4DEB" w:rsidP="00CD4DEB">
      <w:pPr>
        <w:spacing w:before="237" w:line="463" w:lineRule="auto"/>
        <w:ind w:left="850" w:right="1474"/>
      </w:pPr>
      <w:proofErr w:type="gramStart"/>
      <w:r>
        <w:rPr>
          <w:b/>
          <w:color w:val="231F20"/>
        </w:rPr>
        <w:t>Title  of</w:t>
      </w:r>
      <w:proofErr w:type="gramEnd"/>
      <w:r>
        <w:rPr>
          <w:b/>
          <w:color w:val="231F20"/>
        </w:rPr>
        <w:t xml:space="preserve">  the  person  signing  the  Tender</w:t>
      </w:r>
      <w:r>
        <w:rPr>
          <w:color w:val="231F20"/>
        </w:rPr>
        <w:t>:  [</w:t>
      </w:r>
      <w:r>
        <w:rPr>
          <w:i/>
          <w:color w:val="231F20"/>
        </w:rPr>
        <w:t>insert  complete  title  of  the  person  signing  the  Tender</w:t>
      </w:r>
      <w:r>
        <w:rPr>
          <w:color w:val="231F20"/>
        </w:rPr>
        <w:t xml:space="preserve">]  </w:t>
      </w:r>
      <w:r>
        <w:rPr>
          <w:b/>
          <w:color w:val="231F20"/>
        </w:rPr>
        <w:t>Signature  of  the  person  named  above</w:t>
      </w:r>
      <w:r>
        <w:rPr>
          <w:color w:val="231F20"/>
        </w:rPr>
        <w:t>:  [</w:t>
      </w:r>
      <w:r>
        <w:rPr>
          <w:i/>
          <w:color w:val="231F20"/>
        </w:rPr>
        <w:t>insert  signature  of  person  whose  name  and  capacity  are  shown  above</w:t>
      </w:r>
      <w:r>
        <w:rPr>
          <w:color w:val="231F20"/>
        </w:rPr>
        <w:t xml:space="preserve">]  </w:t>
      </w:r>
      <w:r>
        <w:rPr>
          <w:b/>
          <w:color w:val="231F20"/>
        </w:rPr>
        <w:t xml:space="preserve">Date  signed  </w:t>
      </w:r>
      <w:r>
        <w:rPr>
          <w:color w:val="231F20"/>
        </w:rPr>
        <w:t>[</w:t>
      </w:r>
      <w:r>
        <w:rPr>
          <w:i/>
          <w:color w:val="231F20"/>
        </w:rPr>
        <w:t>insert  date  of  signing</w:t>
      </w:r>
      <w:r>
        <w:rPr>
          <w:color w:val="231F20"/>
        </w:rPr>
        <w:t xml:space="preserve">]  </w:t>
      </w:r>
      <w:r>
        <w:rPr>
          <w:b/>
          <w:color w:val="231F20"/>
        </w:rPr>
        <w:t xml:space="preserve">day  of  </w:t>
      </w:r>
      <w:r>
        <w:rPr>
          <w:color w:val="231F20"/>
        </w:rPr>
        <w:t>[</w:t>
      </w:r>
      <w:r>
        <w:rPr>
          <w:i/>
          <w:color w:val="231F20"/>
        </w:rPr>
        <w:t>insert  month</w:t>
      </w:r>
      <w:r>
        <w:rPr>
          <w:color w:val="231F20"/>
        </w:rPr>
        <w:t>],  [</w:t>
      </w:r>
      <w:r>
        <w:rPr>
          <w:i/>
          <w:color w:val="231F20"/>
        </w:rPr>
        <w:t>insert  year</w:t>
      </w:r>
      <w:r>
        <w:rPr>
          <w:color w:val="231F20"/>
        </w:rPr>
        <w:t>]</w:t>
      </w:r>
    </w:p>
    <w:p w14:paraId="7AE2815F" w14:textId="77777777" w:rsidR="00CD4DEB" w:rsidRDefault="00CD4DEB" w:rsidP="00CD4DEB">
      <w:pPr>
        <w:pStyle w:val="BodyText"/>
        <w:spacing w:line="250" w:lineRule="exact"/>
        <w:ind w:left="850"/>
      </w:pPr>
      <w:r>
        <w:rPr>
          <w:b/>
          <w:color w:val="231F20"/>
        </w:rPr>
        <w:t>*</w:t>
      </w:r>
      <w:r>
        <w:rPr>
          <w:color w:val="231F20"/>
        </w:rPr>
        <w:t xml:space="preserve">:  </w:t>
      </w:r>
      <w:proofErr w:type="gramStart"/>
      <w:r>
        <w:rPr>
          <w:color w:val="231F20"/>
        </w:rPr>
        <w:t>In  the</w:t>
      </w:r>
      <w:proofErr w:type="gramEnd"/>
      <w:r>
        <w:rPr>
          <w:color w:val="231F20"/>
        </w:rPr>
        <w:t xml:space="preserve">  case  of  the  Tender  submitted  by  a  Joint  Venture  specify  the  name  of  the  Joint  Venture  as  tenderer.</w:t>
      </w:r>
    </w:p>
    <w:p w14:paraId="5E8A1BCF" w14:textId="77777777" w:rsidR="00CD4DEB" w:rsidRDefault="00CD4DEB" w:rsidP="00CD4DEB">
      <w:pPr>
        <w:pStyle w:val="BodyText"/>
        <w:spacing w:before="242" w:line="230" w:lineRule="auto"/>
        <w:ind w:left="850" w:right="767"/>
      </w:pPr>
      <w:r>
        <w:rPr>
          <w:color w:val="231F20"/>
        </w:rPr>
        <w:t xml:space="preserve">**:  </w:t>
      </w:r>
      <w:proofErr w:type="gramStart"/>
      <w:r>
        <w:rPr>
          <w:color w:val="231F20"/>
        </w:rPr>
        <w:t>Person  signing</w:t>
      </w:r>
      <w:proofErr w:type="gramEnd"/>
      <w:r>
        <w:rPr>
          <w:color w:val="231F20"/>
        </w:rPr>
        <w:t xml:space="preserve">  the  Tender  shall  have  the  power  of  attorney  given  by  the  tenderer.  </w:t>
      </w:r>
      <w:proofErr w:type="gramStart"/>
      <w:r>
        <w:rPr>
          <w:color w:val="231F20"/>
        </w:rPr>
        <w:t>The  power</w:t>
      </w:r>
      <w:proofErr w:type="gramEnd"/>
      <w:r>
        <w:rPr>
          <w:color w:val="231F20"/>
        </w:rPr>
        <w:t xml:space="preserve">  of  attorney  shall  be  attached  with  the  Tender  Schedules.</w:t>
      </w:r>
    </w:p>
    <w:p w14:paraId="7359CF9A" w14:textId="77777777" w:rsidR="00CD4DEB" w:rsidRDefault="00CD4DEB" w:rsidP="00CD4DEB">
      <w:pPr>
        <w:pStyle w:val="BodyText"/>
        <w:spacing w:before="5"/>
        <w:rPr>
          <w:sz w:val="15"/>
        </w:rPr>
      </w:pPr>
    </w:p>
    <w:p w14:paraId="60C32C8C" w14:textId="577E4D5E" w:rsidR="00607E22" w:rsidRDefault="00607E22" w:rsidP="00CD4DEB">
      <w:pPr>
        <w:pStyle w:val="Heading4"/>
        <w:tabs>
          <w:tab w:val="left" w:pos="736"/>
        </w:tabs>
        <w:spacing w:before="235" w:line="463" w:lineRule="auto"/>
        <w:ind w:left="170" w:right="7081"/>
        <w:sectPr w:rsidR="00607E22">
          <w:headerReference w:type="even" r:id="rId33"/>
          <w:headerReference w:type="default" r:id="rId34"/>
          <w:footerReference w:type="even" r:id="rId35"/>
          <w:footerReference w:type="default" r:id="rId36"/>
          <w:pgSz w:w="11910" w:h="16840"/>
          <w:pgMar w:top="700" w:right="580" w:bottom="640" w:left="680" w:header="0" w:footer="441" w:gutter="0"/>
          <w:cols w:space="720"/>
        </w:sectPr>
      </w:pPr>
    </w:p>
    <w:p w14:paraId="3A90DFD6" w14:textId="77777777" w:rsidR="00607E22" w:rsidRDefault="00154745">
      <w:pPr>
        <w:pStyle w:val="Heading3"/>
        <w:spacing w:before="124"/>
        <w:ind w:left="170"/>
      </w:pPr>
      <w:bookmarkStart w:id="9" w:name="_Toc85098369"/>
      <w:r>
        <w:rPr>
          <w:color w:val="231F20"/>
        </w:rPr>
        <w:lastRenderedPageBreak/>
        <w:t>TENDERER'S ELIGIBILITY - CONFIDENTIAL BUSINESS QUESTIONNAIRE</w:t>
      </w:r>
      <w:bookmarkEnd w:id="9"/>
    </w:p>
    <w:p w14:paraId="62E7DA93" w14:textId="77777777" w:rsidR="00607E22" w:rsidRDefault="00154745">
      <w:pPr>
        <w:pStyle w:val="Heading4"/>
        <w:spacing w:before="234"/>
        <w:ind w:left="170"/>
      </w:pPr>
      <w:r>
        <w:rPr>
          <w:color w:val="231F20"/>
        </w:rPr>
        <w:t>Instruction to Tenderer</w:t>
      </w:r>
    </w:p>
    <w:p w14:paraId="73B91E54" w14:textId="77777777" w:rsidR="00607E22" w:rsidRDefault="00154745">
      <w:pPr>
        <w:pStyle w:val="BodyText"/>
        <w:spacing w:before="243" w:line="230" w:lineRule="auto"/>
        <w:ind w:left="170" w:right="266"/>
      </w:pPr>
      <w:r>
        <w:rPr>
          <w:color w:val="231F20"/>
          <w:spacing w:val="-3"/>
        </w:rPr>
        <w:t>Tender</w:t>
      </w:r>
      <w:r w:rsidR="00BC11D3">
        <w:rPr>
          <w:color w:val="231F20"/>
          <w:spacing w:val="-3"/>
        </w:rPr>
        <w:t xml:space="preserve"> </w:t>
      </w:r>
      <w:r>
        <w:rPr>
          <w:color w:val="231F20"/>
        </w:rPr>
        <w:t>is</w:t>
      </w:r>
      <w:r w:rsidR="00BC11D3">
        <w:rPr>
          <w:color w:val="231F20"/>
        </w:rPr>
        <w:t xml:space="preserve"> </w:t>
      </w:r>
      <w:r>
        <w:rPr>
          <w:color w:val="231F20"/>
        </w:rPr>
        <w:t>instructed</w:t>
      </w:r>
      <w:r w:rsidR="00BC11D3">
        <w:rPr>
          <w:color w:val="231F20"/>
        </w:rPr>
        <w:t xml:space="preserve"> </w:t>
      </w:r>
      <w:r>
        <w:rPr>
          <w:color w:val="231F20"/>
        </w:rPr>
        <w:t>to</w:t>
      </w:r>
      <w:r w:rsidR="00BC11D3">
        <w:rPr>
          <w:color w:val="231F20"/>
        </w:rPr>
        <w:t xml:space="preserve"> </w:t>
      </w:r>
      <w:r>
        <w:rPr>
          <w:color w:val="231F20"/>
        </w:rPr>
        <w:t>complete</w:t>
      </w:r>
      <w:r w:rsidR="00BC11D3">
        <w:rPr>
          <w:color w:val="231F20"/>
        </w:rPr>
        <w:t xml:space="preserve"> </w:t>
      </w:r>
      <w:r>
        <w:rPr>
          <w:color w:val="231F20"/>
        </w:rPr>
        <w:t>the</w:t>
      </w:r>
      <w:r w:rsidR="00BC11D3">
        <w:rPr>
          <w:color w:val="231F20"/>
        </w:rPr>
        <w:t xml:space="preserve"> </w:t>
      </w:r>
      <w:r>
        <w:rPr>
          <w:color w:val="231F20"/>
        </w:rPr>
        <w:t>particulars</w:t>
      </w:r>
      <w:r w:rsidR="00BC11D3">
        <w:rPr>
          <w:color w:val="231F20"/>
        </w:rPr>
        <w:t xml:space="preserve"> </w:t>
      </w:r>
      <w:r>
        <w:rPr>
          <w:color w:val="231F20"/>
        </w:rPr>
        <w:t>required</w:t>
      </w:r>
      <w:r w:rsidR="00BC11D3">
        <w:rPr>
          <w:color w:val="231F20"/>
        </w:rPr>
        <w:t xml:space="preserve"> </w:t>
      </w:r>
      <w:r>
        <w:rPr>
          <w:color w:val="231F20"/>
        </w:rPr>
        <w:t>in</w:t>
      </w:r>
      <w:r w:rsidR="00BC11D3">
        <w:rPr>
          <w:color w:val="231F20"/>
        </w:rPr>
        <w:t xml:space="preserve"> </w:t>
      </w:r>
      <w:r>
        <w:rPr>
          <w:color w:val="231F20"/>
        </w:rPr>
        <w:t>this</w:t>
      </w:r>
      <w:r w:rsidR="00BC11D3">
        <w:rPr>
          <w:color w:val="231F20"/>
        </w:rPr>
        <w:t xml:space="preserve"> </w:t>
      </w:r>
      <w:r>
        <w:rPr>
          <w:color w:val="231F20"/>
        </w:rPr>
        <w:t>Form,</w:t>
      </w:r>
      <w:r w:rsidR="00BC11D3">
        <w:rPr>
          <w:color w:val="231F20"/>
        </w:rPr>
        <w:t xml:space="preserve"> </w:t>
      </w:r>
      <w:r>
        <w:rPr>
          <w:color w:val="231F20"/>
        </w:rPr>
        <w:t>one</w:t>
      </w:r>
      <w:r w:rsidR="00BC11D3">
        <w:rPr>
          <w:color w:val="231F20"/>
        </w:rPr>
        <w:t xml:space="preserve"> </w:t>
      </w:r>
      <w:r>
        <w:rPr>
          <w:color w:val="231F20"/>
        </w:rPr>
        <w:t>form</w:t>
      </w:r>
      <w:r w:rsidR="00BC11D3">
        <w:rPr>
          <w:color w:val="231F20"/>
        </w:rPr>
        <w:t xml:space="preserve"> </w:t>
      </w:r>
      <w:r>
        <w:rPr>
          <w:color w:val="231F20"/>
        </w:rPr>
        <w:t>for</w:t>
      </w:r>
      <w:r w:rsidR="00BC11D3">
        <w:rPr>
          <w:color w:val="231F20"/>
        </w:rPr>
        <w:t xml:space="preserve"> </w:t>
      </w:r>
      <w:r>
        <w:rPr>
          <w:color w:val="231F20"/>
        </w:rPr>
        <w:t>each</w:t>
      </w:r>
      <w:r w:rsidR="00BC11D3">
        <w:rPr>
          <w:color w:val="231F20"/>
        </w:rPr>
        <w:t xml:space="preserve"> </w:t>
      </w:r>
      <w:r>
        <w:rPr>
          <w:color w:val="231F20"/>
        </w:rPr>
        <w:t>entity</w:t>
      </w:r>
      <w:r w:rsidR="00BC11D3">
        <w:rPr>
          <w:color w:val="231F20"/>
        </w:rPr>
        <w:t xml:space="preserve"> </w:t>
      </w:r>
      <w:r>
        <w:rPr>
          <w:color w:val="231F20"/>
        </w:rPr>
        <w:t>if</w:t>
      </w:r>
      <w:r w:rsidR="00BC11D3">
        <w:rPr>
          <w:color w:val="231F20"/>
        </w:rPr>
        <w:t xml:space="preserve"> </w:t>
      </w:r>
      <w:r>
        <w:rPr>
          <w:color w:val="231F20"/>
          <w:spacing w:val="-3"/>
        </w:rPr>
        <w:t>Tender</w:t>
      </w:r>
      <w:r w:rsidR="00BC11D3">
        <w:rPr>
          <w:color w:val="231F20"/>
          <w:spacing w:val="-3"/>
        </w:rPr>
        <w:t xml:space="preserve"> </w:t>
      </w:r>
      <w:r>
        <w:rPr>
          <w:color w:val="231F20"/>
        </w:rPr>
        <w:t>is</w:t>
      </w:r>
      <w:r w:rsidR="00BC11D3">
        <w:rPr>
          <w:color w:val="231F20"/>
        </w:rPr>
        <w:t xml:space="preserve"> </w:t>
      </w:r>
      <w:r>
        <w:rPr>
          <w:color w:val="231F20"/>
        </w:rPr>
        <w:t>a</w:t>
      </w:r>
      <w:r w:rsidR="00BC11D3">
        <w:rPr>
          <w:color w:val="231F20"/>
        </w:rPr>
        <w:t xml:space="preserve"> </w:t>
      </w:r>
      <w:r>
        <w:rPr>
          <w:color w:val="231F20"/>
          <w:spacing w:val="-10"/>
        </w:rPr>
        <w:t>JV.</w:t>
      </w:r>
      <w:r w:rsidR="00BC11D3">
        <w:rPr>
          <w:color w:val="231F20"/>
          <w:spacing w:val="-10"/>
        </w:rPr>
        <w:t xml:space="preserve"> </w:t>
      </w:r>
      <w:r>
        <w:rPr>
          <w:color w:val="231F20"/>
        </w:rPr>
        <w:t>Tenderer is</w:t>
      </w:r>
      <w:r w:rsidR="00BC11D3">
        <w:rPr>
          <w:color w:val="231F20"/>
        </w:rPr>
        <w:t xml:space="preserve"> </w:t>
      </w:r>
      <w:r>
        <w:rPr>
          <w:color w:val="231F20"/>
        </w:rPr>
        <w:t>further</w:t>
      </w:r>
      <w:r w:rsidR="00BC11D3">
        <w:rPr>
          <w:color w:val="231F20"/>
        </w:rPr>
        <w:t xml:space="preserve"> </w:t>
      </w:r>
      <w:r>
        <w:rPr>
          <w:color w:val="231F20"/>
        </w:rPr>
        <w:t>reminded</w:t>
      </w:r>
      <w:r w:rsidR="00BC11D3">
        <w:rPr>
          <w:color w:val="231F20"/>
        </w:rPr>
        <w:t xml:space="preserve"> </w:t>
      </w:r>
      <w:r>
        <w:rPr>
          <w:color w:val="231F20"/>
        </w:rPr>
        <w:t>that</w:t>
      </w:r>
      <w:r w:rsidR="00BC11D3">
        <w:rPr>
          <w:color w:val="231F20"/>
        </w:rPr>
        <w:t xml:space="preserve"> </w:t>
      </w:r>
      <w:r>
        <w:rPr>
          <w:color w:val="231F20"/>
        </w:rPr>
        <w:t>it</w:t>
      </w:r>
      <w:r w:rsidR="00BC11D3">
        <w:rPr>
          <w:color w:val="231F20"/>
        </w:rPr>
        <w:t xml:space="preserve"> </w:t>
      </w:r>
      <w:r>
        <w:rPr>
          <w:color w:val="231F20"/>
        </w:rPr>
        <w:t>is</w:t>
      </w:r>
      <w:r w:rsidR="00BC11D3">
        <w:rPr>
          <w:color w:val="231F20"/>
        </w:rPr>
        <w:t xml:space="preserve"> </w:t>
      </w:r>
      <w:r>
        <w:rPr>
          <w:color w:val="231F20"/>
        </w:rPr>
        <w:t>an</w:t>
      </w:r>
      <w:r w:rsidR="00BC11D3">
        <w:rPr>
          <w:color w:val="231F20"/>
        </w:rPr>
        <w:t xml:space="preserve"> </w:t>
      </w:r>
      <w:r>
        <w:rPr>
          <w:color w:val="231F20"/>
        </w:rPr>
        <w:t>offence</w:t>
      </w:r>
      <w:r w:rsidR="00BC11D3">
        <w:rPr>
          <w:color w:val="231F20"/>
        </w:rPr>
        <w:t xml:space="preserve"> </w:t>
      </w:r>
      <w:r>
        <w:rPr>
          <w:color w:val="231F20"/>
        </w:rPr>
        <w:t>to</w:t>
      </w:r>
      <w:r w:rsidR="00BC11D3">
        <w:rPr>
          <w:color w:val="231F20"/>
        </w:rPr>
        <w:t xml:space="preserve"> </w:t>
      </w:r>
      <w:r>
        <w:rPr>
          <w:color w:val="231F20"/>
        </w:rPr>
        <w:t>give</w:t>
      </w:r>
      <w:r w:rsidR="00BC11D3">
        <w:rPr>
          <w:color w:val="231F20"/>
        </w:rPr>
        <w:t xml:space="preserve"> </w:t>
      </w:r>
      <w:r>
        <w:rPr>
          <w:color w:val="231F20"/>
        </w:rPr>
        <w:t>false</w:t>
      </w:r>
      <w:r w:rsidR="00BC11D3">
        <w:rPr>
          <w:color w:val="231F20"/>
        </w:rPr>
        <w:t xml:space="preserve"> </w:t>
      </w:r>
      <w:r>
        <w:rPr>
          <w:color w:val="231F20"/>
        </w:rPr>
        <w:t>information</w:t>
      </w:r>
      <w:r w:rsidR="00BC11D3">
        <w:rPr>
          <w:color w:val="231F20"/>
        </w:rPr>
        <w:t xml:space="preserve"> </w:t>
      </w:r>
      <w:r>
        <w:rPr>
          <w:color w:val="231F20"/>
        </w:rPr>
        <w:t>on</w:t>
      </w:r>
      <w:r w:rsidR="00BC11D3">
        <w:rPr>
          <w:color w:val="231F20"/>
        </w:rPr>
        <w:t xml:space="preserve"> </w:t>
      </w:r>
      <w:r>
        <w:rPr>
          <w:color w:val="231F20"/>
        </w:rPr>
        <w:t>this</w:t>
      </w:r>
      <w:r w:rsidR="00BC11D3">
        <w:rPr>
          <w:color w:val="231F20"/>
        </w:rPr>
        <w:t xml:space="preserve"> </w:t>
      </w:r>
      <w:r>
        <w:rPr>
          <w:color w:val="231F20"/>
        </w:rPr>
        <w:t>Form.</w:t>
      </w:r>
    </w:p>
    <w:p w14:paraId="1FCD700F" w14:textId="77777777" w:rsidR="00607E22" w:rsidRDefault="002F7ABF" w:rsidP="002021F3">
      <w:pPr>
        <w:pStyle w:val="Heading4"/>
        <w:numPr>
          <w:ilvl w:val="0"/>
          <w:numId w:val="41"/>
        </w:numPr>
        <w:tabs>
          <w:tab w:val="left" w:pos="729"/>
          <w:tab w:val="left" w:pos="730"/>
        </w:tabs>
        <w:rPr>
          <w:color w:val="231F20"/>
        </w:rPr>
      </w:pPr>
      <w:r>
        <w:rPr>
          <w:color w:val="231F20"/>
          <w:spacing w:val="-3"/>
        </w:rPr>
        <w:t>Tenderer’s</w:t>
      </w:r>
      <w:r>
        <w:rPr>
          <w:color w:val="231F20"/>
        </w:rPr>
        <w:t xml:space="preserve"> details</w:t>
      </w:r>
    </w:p>
    <w:p w14:paraId="2750A686" w14:textId="77777777" w:rsidR="00607E22" w:rsidRDefault="00607E22">
      <w:pPr>
        <w:pStyle w:val="BodyText"/>
        <w:rPr>
          <w:b/>
        </w:rPr>
      </w:pPr>
    </w:p>
    <w:tbl>
      <w:tblPr>
        <w:tblW w:w="0" w:type="auto"/>
        <w:tblInd w:w="17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796"/>
        <w:gridCol w:w="4875"/>
        <w:gridCol w:w="4519"/>
      </w:tblGrid>
      <w:tr w:rsidR="00607E22" w14:paraId="1C1888F5" w14:textId="77777777">
        <w:trPr>
          <w:trHeight w:val="317"/>
        </w:trPr>
        <w:tc>
          <w:tcPr>
            <w:tcW w:w="796" w:type="dxa"/>
          </w:tcPr>
          <w:p w14:paraId="5C11298F" w14:textId="77777777" w:rsidR="00607E22" w:rsidRDefault="00607E22">
            <w:pPr>
              <w:pStyle w:val="TableParagraph"/>
            </w:pPr>
          </w:p>
        </w:tc>
        <w:tc>
          <w:tcPr>
            <w:tcW w:w="4875" w:type="dxa"/>
          </w:tcPr>
          <w:p w14:paraId="19744CB6" w14:textId="77777777" w:rsidR="00607E22" w:rsidRDefault="00607E22">
            <w:pPr>
              <w:pStyle w:val="TableParagraph"/>
              <w:spacing w:before="2"/>
              <w:rPr>
                <w:b/>
                <w:sz w:val="6"/>
              </w:rPr>
            </w:pPr>
          </w:p>
          <w:p w14:paraId="1DAF9BF7" w14:textId="77777777" w:rsidR="00607E22" w:rsidRDefault="00154745">
            <w:pPr>
              <w:pStyle w:val="TableParagraph"/>
              <w:spacing w:line="142" w:lineRule="exact"/>
              <w:ind w:left="111"/>
              <w:rPr>
                <w:sz w:val="14"/>
              </w:rPr>
            </w:pPr>
            <w:r>
              <w:rPr>
                <w:noProof/>
                <w:position w:val="-2"/>
                <w:sz w:val="14"/>
                <w:lang w:val="en-GB" w:eastAsia="en-GB"/>
              </w:rPr>
              <w:drawing>
                <wp:inline distT="0" distB="0" distL="0" distR="0" wp14:anchorId="7741A097" wp14:editId="2BBAA82F">
                  <wp:extent cx="362537" cy="90487"/>
                  <wp:effectExtent l="0" t="0" r="0" b="0"/>
                  <wp:docPr id="219"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59.png"/>
                          <pic:cNvPicPr/>
                        </pic:nvPicPr>
                        <pic:blipFill>
                          <a:blip r:embed="rId37" cstate="print"/>
                          <a:stretch>
                            <a:fillRect/>
                          </a:stretch>
                        </pic:blipFill>
                        <pic:spPr>
                          <a:xfrm>
                            <a:off x="0" y="0"/>
                            <a:ext cx="362537" cy="90487"/>
                          </a:xfrm>
                          <a:prstGeom prst="rect">
                            <a:avLst/>
                          </a:prstGeom>
                        </pic:spPr>
                      </pic:pic>
                    </a:graphicData>
                  </a:graphic>
                </wp:inline>
              </w:drawing>
            </w:r>
          </w:p>
        </w:tc>
        <w:tc>
          <w:tcPr>
            <w:tcW w:w="4519" w:type="dxa"/>
          </w:tcPr>
          <w:p w14:paraId="74FF0EE5" w14:textId="77777777" w:rsidR="00607E22" w:rsidRDefault="00607E22">
            <w:pPr>
              <w:pStyle w:val="TableParagraph"/>
              <w:spacing w:before="10"/>
              <w:rPr>
                <w:b/>
                <w:sz w:val="5"/>
              </w:rPr>
            </w:pPr>
          </w:p>
          <w:p w14:paraId="77EB61EC" w14:textId="77777777" w:rsidR="00607E22" w:rsidRDefault="00154745">
            <w:pPr>
              <w:pStyle w:val="TableParagraph"/>
              <w:spacing w:line="150" w:lineRule="exact"/>
              <w:ind w:left="109"/>
              <w:rPr>
                <w:sz w:val="15"/>
              </w:rPr>
            </w:pPr>
            <w:r>
              <w:rPr>
                <w:noProof/>
                <w:position w:val="-2"/>
                <w:sz w:val="15"/>
                <w:lang w:val="en-GB" w:eastAsia="en-GB"/>
              </w:rPr>
              <w:drawing>
                <wp:inline distT="0" distB="0" distL="0" distR="0" wp14:anchorId="32D2D922" wp14:editId="5DE0C0D2">
                  <wp:extent cx="948039" cy="95250"/>
                  <wp:effectExtent l="0" t="0" r="0" b="0"/>
                  <wp:docPr id="22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60.png"/>
                          <pic:cNvPicPr/>
                        </pic:nvPicPr>
                        <pic:blipFill>
                          <a:blip r:embed="rId38" cstate="print"/>
                          <a:stretch>
                            <a:fillRect/>
                          </a:stretch>
                        </pic:blipFill>
                        <pic:spPr>
                          <a:xfrm>
                            <a:off x="0" y="0"/>
                            <a:ext cx="948039" cy="95250"/>
                          </a:xfrm>
                          <a:prstGeom prst="rect">
                            <a:avLst/>
                          </a:prstGeom>
                        </pic:spPr>
                      </pic:pic>
                    </a:graphicData>
                  </a:graphic>
                </wp:inline>
              </w:drawing>
            </w:r>
          </w:p>
        </w:tc>
      </w:tr>
      <w:tr w:rsidR="00607E22" w14:paraId="009E51D2" w14:textId="77777777">
        <w:trPr>
          <w:trHeight w:val="359"/>
        </w:trPr>
        <w:tc>
          <w:tcPr>
            <w:tcW w:w="796" w:type="dxa"/>
          </w:tcPr>
          <w:p w14:paraId="744AD9F8" w14:textId="77777777" w:rsidR="00607E22" w:rsidRDefault="00607E22">
            <w:pPr>
              <w:pStyle w:val="TableParagraph"/>
              <w:spacing w:before="11"/>
              <w:rPr>
                <w:b/>
                <w:sz w:val="5"/>
              </w:rPr>
            </w:pPr>
          </w:p>
          <w:p w14:paraId="7698FD6B" w14:textId="77777777" w:rsidR="00607E22" w:rsidRDefault="00061F76">
            <w:pPr>
              <w:pStyle w:val="TableParagraph"/>
              <w:spacing w:line="145" w:lineRule="exact"/>
              <w:ind w:left="131"/>
              <w:rPr>
                <w:sz w:val="14"/>
              </w:rPr>
            </w:pPr>
            <w:r>
              <w:rPr>
                <w:noProof/>
                <w:position w:val="-2"/>
                <w:sz w:val="14"/>
                <w:lang w:val="en-GB" w:eastAsia="en-GB"/>
              </w:rPr>
              <mc:AlternateContent>
                <mc:Choice Requires="wpg">
                  <w:drawing>
                    <wp:inline distT="0" distB="0" distL="0" distR="0" wp14:anchorId="12521F78" wp14:editId="738DF6A3">
                      <wp:extent cx="36195" cy="92710"/>
                      <wp:effectExtent l="7620" t="8890" r="3810" b="3175"/>
                      <wp:docPr id="1130" name="Group 8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 cy="92710"/>
                                <a:chOff x="0" y="0"/>
                                <a:chExt cx="57" cy="146"/>
                              </a:xfrm>
                            </wpg:grpSpPr>
                            <wps:wsp>
                              <wps:cNvPr id="1131" name="AutoShape 854"/>
                              <wps:cNvSpPr>
                                <a:spLocks/>
                              </wps:cNvSpPr>
                              <wps:spPr bwMode="auto">
                                <a:xfrm>
                                  <a:off x="0" y="0"/>
                                  <a:ext cx="57" cy="146"/>
                                </a:xfrm>
                                <a:custGeom>
                                  <a:avLst/>
                                  <a:gdLst>
                                    <a:gd name="T0" fmla="*/ 38 w 57"/>
                                    <a:gd name="T1" fmla="*/ 17 h 146"/>
                                    <a:gd name="T2" fmla="*/ 14 w 57"/>
                                    <a:gd name="T3" fmla="*/ 17 h 146"/>
                                    <a:gd name="T4" fmla="*/ 16 w 57"/>
                                    <a:gd name="T5" fmla="*/ 18 h 146"/>
                                    <a:gd name="T6" fmla="*/ 18 w 57"/>
                                    <a:gd name="T7" fmla="*/ 20 h 146"/>
                                    <a:gd name="T8" fmla="*/ 19 w 57"/>
                                    <a:gd name="T9" fmla="*/ 21 h 146"/>
                                    <a:gd name="T10" fmla="*/ 20 w 57"/>
                                    <a:gd name="T11" fmla="*/ 24 h 146"/>
                                    <a:gd name="T12" fmla="*/ 21 w 57"/>
                                    <a:gd name="T13" fmla="*/ 26 h 146"/>
                                    <a:gd name="T14" fmla="*/ 21 w 57"/>
                                    <a:gd name="T15" fmla="*/ 33 h 146"/>
                                    <a:gd name="T16" fmla="*/ 21 w 57"/>
                                    <a:gd name="T17" fmla="*/ 129 h 146"/>
                                    <a:gd name="T18" fmla="*/ 21 w 57"/>
                                    <a:gd name="T19" fmla="*/ 135 h 146"/>
                                    <a:gd name="T20" fmla="*/ 19 w 57"/>
                                    <a:gd name="T21" fmla="*/ 138 h 146"/>
                                    <a:gd name="T22" fmla="*/ 18 w 57"/>
                                    <a:gd name="T23" fmla="*/ 139 h 146"/>
                                    <a:gd name="T24" fmla="*/ 14 w 57"/>
                                    <a:gd name="T25" fmla="*/ 141 h 146"/>
                                    <a:gd name="T26" fmla="*/ 9 w 57"/>
                                    <a:gd name="T27" fmla="*/ 142 h 146"/>
                                    <a:gd name="T28" fmla="*/ 3 w 57"/>
                                    <a:gd name="T29" fmla="*/ 142 h 146"/>
                                    <a:gd name="T30" fmla="*/ 3 w 57"/>
                                    <a:gd name="T31" fmla="*/ 146 h 146"/>
                                    <a:gd name="T32" fmla="*/ 56 w 57"/>
                                    <a:gd name="T33" fmla="*/ 146 h 146"/>
                                    <a:gd name="T34" fmla="*/ 56 w 57"/>
                                    <a:gd name="T35" fmla="*/ 142 h 146"/>
                                    <a:gd name="T36" fmla="*/ 50 w 57"/>
                                    <a:gd name="T37" fmla="*/ 142 h 146"/>
                                    <a:gd name="T38" fmla="*/ 46 w 57"/>
                                    <a:gd name="T39" fmla="*/ 141 h 146"/>
                                    <a:gd name="T40" fmla="*/ 41 w 57"/>
                                    <a:gd name="T41" fmla="*/ 139 h 146"/>
                                    <a:gd name="T42" fmla="*/ 40 w 57"/>
                                    <a:gd name="T43" fmla="*/ 138 h 146"/>
                                    <a:gd name="T44" fmla="*/ 39 w 57"/>
                                    <a:gd name="T45" fmla="*/ 134 h 146"/>
                                    <a:gd name="T46" fmla="*/ 38 w 57"/>
                                    <a:gd name="T47" fmla="*/ 129 h 146"/>
                                    <a:gd name="T48" fmla="*/ 38 w 57"/>
                                    <a:gd name="T49" fmla="*/ 17 h 146"/>
                                    <a:gd name="T50" fmla="*/ 38 w 57"/>
                                    <a:gd name="T51" fmla="*/ 0 h 146"/>
                                    <a:gd name="T52" fmla="*/ 35 w 57"/>
                                    <a:gd name="T53" fmla="*/ 0 h 146"/>
                                    <a:gd name="T54" fmla="*/ 0 w 57"/>
                                    <a:gd name="T55" fmla="*/ 17 h 146"/>
                                    <a:gd name="T56" fmla="*/ 2 w 57"/>
                                    <a:gd name="T57" fmla="*/ 20 h 146"/>
                                    <a:gd name="T58" fmla="*/ 6 w 57"/>
                                    <a:gd name="T59" fmla="*/ 18 h 146"/>
                                    <a:gd name="T60" fmla="*/ 10 w 57"/>
                                    <a:gd name="T61" fmla="*/ 17 h 146"/>
                                    <a:gd name="T62" fmla="*/ 38 w 57"/>
                                    <a:gd name="T63" fmla="*/ 17 h 146"/>
                                    <a:gd name="T64" fmla="*/ 38 w 57"/>
                                    <a:gd name="T65"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7" h="146">
                                      <a:moveTo>
                                        <a:pt x="38" y="17"/>
                                      </a:moveTo>
                                      <a:lnTo>
                                        <a:pt x="14" y="17"/>
                                      </a:lnTo>
                                      <a:lnTo>
                                        <a:pt x="16" y="18"/>
                                      </a:lnTo>
                                      <a:lnTo>
                                        <a:pt x="18" y="20"/>
                                      </a:lnTo>
                                      <a:lnTo>
                                        <a:pt x="19" y="21"/>
                                      </a:lnTo>
                                      <a:lnTo>
                                        <a:pt x="20" y="24"/>
                                      </a:lnTo>
                                      <a:lnTo>
                                        <a:pt x="21" y="26"/>
                                      </a:lnTo>
                                      <a:lnTo>
                                        <a:pt x="21" y="33"/>
                                      </a:lnTo>
                                      <a:lnTo>
                                        <a:pt x="21" y="129"/>
                                      </a:lnTo>
                                      <a:lnTo>
                                        <a:pt x="21" y="135"/>
                                      </a:lnTo>
                                      <a:lnTo>
                                        <a:pt x="19" y="138"/>
                                      </a:lnTo>
                                      <a:lnTo>
                                        <a:pt x="18" y="139"/>
                                      </a:lnTo>
                                      <a:lnTo>
                                        <a:pt x="14" y="141"/>
                                      </a:lnTo>
                                      <a:lnTo>
                                        <a:pt x="9" y="142"/>
                                      </a:lnTo>
                                      <a:lnTo>
                                        <a:pt x="3" y="142"/>
                                      </a:lnTo>
                                      <a:lnTo>
                                        <a:pt x="3" y="146"/>
                                      </a:lnTo>
                                      <a:lnTo>
                                        <a:pt x="56" y="146"/>
                                      </a:lnTo>
                                      <a:lnTo>
                                        <a:pt x="56" y="142"/>
                                      </a:lnTo>
                                      <a:lnTo>
                                        <a:pt x="50" y="142"/>
                                      </a:lnTo>
                                      <a:lnTo>
                                        <a:pt x="46" y="141"/>
                                      </a:lnTo>
                                      <a:lnTo>
                                        <a:pt x="41" y="139"/>
                                      </a:lnTo>
                                      <a:lnTo>
                                        <a:pt x="40" y="138"/>
                                      </a:lnTo>
                                      <a:lnTo>
                                        <a:pt x="39" y="134"/>
                                      </a:lnTo>
                                      <a:lnTo>
                                        <a:pt x="38" y="129"/>
                                      </a:lnTo>
                                      <a:lnTo>
                                        <a:pt x="38" y="17"/>
                                      </a:lnTo>
                                      <a:close/>
                                      <a:moveTo>
                                        <a:pt x="38" y="0"/>
                                      </a:moveTo>
                                      <a:lnTo>
                                        <a:pt x="35" y="0"/>
                                      </a:lnTo>
                                      <a:lnTo>
                                        <a:pt x="0" y="17"/>
                                      </a:lnTo>
                                      <a:lnTo>
                                        <a:pt x="2" y="20"/>
                                      </a:lnTo>
                                      <a:lnTo>
                                        <a:pt x="6" y="18"/>
                                      </a:lnTo>
                                      <a:lnTo>
                                        <a:pt x="10" y="17"/>
                                      </a:lnTo>
                                      <a:lnTo>
                                        <a:pt x="38" y="17"/>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80610A6" id="Group 853" o:spid="_x0000_s1026" style="width:2.85pt;height:7.3pt;mso-position-horizontal-relative:char;mso-position-vertical-relative:line" coordsize="57,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">
                      <v:shape id="AutoShape 854" o:spid="_x0000_s1027" style="position:absolute;width:57;height:146;visibility:visible;mso-wrap-style:square;v-text-anchor:top" coordsize="57,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" path="m38,17r-24,l16,18r2,2l19,21r1,3l21,26r,7l21,129r,6l19,138r-1,1l14,141r-5,1l3,142r,4l56,146r,-4l50,142r-4,-1l41,139r-1,-1l39,134r-1,-5l38,17xm38,l35,,,17r2,3l6,18r4,-1l38,17,38,xe" fillcolor="#231f20" stroked="f">
                        <v:path arrowok="t" o:connecttype="custom" o:connectlocs="38,17;14,17;16,18;18,20;19,21;20,24;21,26;21,33;21,129;21,135;19,138;18,139;14,141;9,142;3,142;3,146;56,146;56,142;50,142;46,141;41,139;40,138;39,134;38,129;38,17;38,0;35,0;0,17;2,20;6,18;10,17;38,17;38,0" o:connectangles="0,0,0,0,0,0,0,0,0,0,0,0,0,0,0,0,0,0,0,0,0,0,0,0,0,0,0,0,0,0,0,0,0"/>
                      </v:shape>
                      <w10:anchorlock/>
                    </v:group>
                  </w:pict>
                </mc:Fallback>
              </mc:AlternateContent>
            </w:r>
          </w:p>
        </w:tc>
        <w:tc>
          <w:tcPr>
            <w:tcW w:w="4875" w:type="dxa"/>
          </w:tcPr>
          <w:p w14:paraId="663EFBAA" w14:textId="77777777" w:rsidR="00607E22" w:rsidRDefault="00607E22">
            <w:pPr>
              <w:pStyle w:val="TableParagraph"/>
              <w:spacing w:before="7"/>
              <w:rPr>
                <w:b/>
                <w:sz w:val="5"/>
              </w:rPr>
            </w:pPr>
          </w:p>
          <w:p w14:paraId="19498419" w14:textId="77777777" w:rsidR="00607E22" w:rsidRDefault="00154745">
            <w:pPr>
              <w:pStyle w:val="TableParagraph"/>
              <w:spacing w:line="198" w:lineRule="exact"/>
              <w:ind w:left="104"/>
              <w:rPr>
                <w:sz w:val="19"/>
              </w:rPr>
            </w:pPr>
            <w:r>
              <w:rPr>
                <w:noProof/>
                <w:position w:val="-3"/>
                <w:sz w:val="19"/>
                <w:lang w:val="en-GB" w:eastAsia="en-GB"/>
              </w:rPr>
              <w:drawing>
                <wp:inline distT="0" distB="0" distL="0" distR="0" wp14:anchorId="283BC653" wp14:editId="1834226A">
                  <wp:extent cx="1645645" cy="126015"/>
                  <wp:effectExtent l="0" t="0" r="0" b="0"/>
                  <wp:docPr id="223"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61.png"/>
                          <pic:cNvPicPr/>
                        </pic:nvPicPr>
                        <pic:blipFill>
                          <a:blip r:embed="rId39" cstate="print"/>
                          <a:stretch>
                            <a:fillRect/>
                          </a:stretch>
                        </pic:blipFill>
                        <pic:spPr>
                          <a:xfrm>
                            <a:off x="0" y="0"/>
                            <a:ext cx="1645645" cy="126015"/>
                          </a:xfrm>
                          <a:prstGeom prst="rect">
                            <a:avLst/>
                          </a:prstGeom>
                        </pic:spPr>
                      </pic:pic>
                    </a:graphicData>
                  </a:graphic>
                </wp:inline>
              </w:drawing>
            </w:r>
          </w:p>
        </w:tc>
        <w:tc>
          <w:tcPr>
            <w:tcW w:w="4519" w:type="dxa"/>
          </w:tcPr>
          <w:p w14:paraId="345D76AB" w14:textId="77777777" w:rsidR="00607E22" w:rsidRDefault="00607E22">
            <w:pPr>
              <w:pStyle w:val="TableParagraph"/>
            </w:pPr>
          </w:p>
        </w:tc>
      </w:tr>
      <w:tr w:rsidR="00607E22" w14:paraId="2985E1A1" w14:textId="77777777">
        <w:trPr>
          <w:trHeight w:val="352"/>
        </w:trPr>
        <w:tc>
          <w:tcPr>
            <w:tcW w:w="796" w:type="dxa"/>
          </w:tcPr>
          <w:p w14:paraId="54B594A5" w14:textId="77777777" w:rsidR="00607E22" w:rsidRDefault="00607E22">
            <w:pPr>
              <w:pStyle w:val="TableParagraph"/>
              <w:spacing w:before="10"/>
              <w:rPr>
                <w:b/>
                <w:sz w:val="5"/>
              </w:rPr>
            </w:pPr>
          </w:p>
          <w:p w14:paraId="55144FFD" w14:textId="77777777" w:rsidR="00607E22" w:rsidRDefault="00061F76">
            <w:pPr>
              <w:pStyle w:val="TableParagraph"/>
              <w:spacing w:line="145" w:lineRule="exact"/>
              <w:ind w:left="111"/>
              <w:rPr>
                <w:sz w:val="14"/>
              </w:rPr>
            </w:pPr>
            <w:r>
              <w:rPr>
                <w:noProof/>
                <w:position w:val="-2"/>
                <w:sz w:val="14"/>
                <w:lang w:val="en-GB" w:eastAsia="en-GB"/>
              </w:rPr>
              <mc:AlternateContent>
                <mc:Choice Requires="wpg">
                  <w:drawing>
                    <wp:inline distT="0" distB="0" distL="0" distR="0" wp14:anchorId="23190231" wp14:editId="1175E8CC">
                      <wp:extent cx="60325" cy="92710"/>
                      <wp:effectExtent l="4445" t="4445" r="1905" b="7620"/>
                      <wp:docPr id="1128"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92710"/>
                                <a:chOff x="0" y="0"/>
                                <a:chExt cx="95" cy="146"/>
                              </a:xfrm>
                            </wpg:grpSpPr>
                            <wps:wsp>
                              <wps:cNvPr id="1129" name="AutoShape 852"/>
                              <wps:cNvSpPr>
                                <a:spLocks/>
                              </wps:cNvSpPr>
                              <wps:spPr bwMode="auto">
                                <a:xfrm>
                                  <a:off x="0" y="0"/>
                                  <a:ext cx="95" cy="146"/>
                                </a:xfrm>
                                <a:custGeom>
                                  <a:avLst/>
                                  <a:gdLst>
                                    <a:gd name="T0" fmla="*/ 79 w 95"/>
                                    <a:gd name="T1" fmla="*/ 16 h 146"/>
                                    <a:gd name="T2" fmla="*/ 47 w 95"/>
                                    <a:gd name="T3" fmla="*/ 16 h 146"/>
                                    <a:gd name="T4" fmla="*/ 54 w 95"/>
                                    <a:gd name="T5" fmla="*/ 19 h 146"/>
                                    <a:gd name="T6" fmla="*/ 65 w 95"/>
                                    <a:gd name="T7" fmla="*/ 31 h 146"/>
                                    <a:gd name="T8" fmla="*/ 68 w 95"/>
                                    <a:gd name="T9" fmla="*/ 38 h 146"/>
                                    <a:gd name="T10" fmla="*/ 68 w 95"/>
                                    <a:gd name="T11" fmla="*/ 47 h 146"/>
                                    <a:gd name="T12" fmla="*/ 67 w 95"/>
                                    <a:gd name="T13" fmla="*/ 56 h 146"/>
                                    <a:gd name="T14" fmla="*/ 64 w 95"/>
                                    <a:gd name="T15" fmla="*/ 66 h 146"/>
                                    <a:gd name="T16" fmla="*/ 59 w 95"/>
                                    <a:gd name="T17" fmla="*/ 76 h 146"/>
                                    <a:gd name="T18" fmla="*/ 53 w 95"/>
                                    <a:gd name="T19" fmla="*/ 87 h 146"/>
                                    <a:gd name="T20" fmla="*/ 44 w 95"/>
                                    <a:gd name="T21" fmla="*/ 98 h 146"/>
                                    <a:gd name="T22" fmla="*/ 32 w 95"/>
                                    <a:gd name="T23" fmla="*/ 111 h 146"/>
                                    <a:gd name="T24" fmla="*/ 17 w 95"/>
                                    <a:gd name="T25" fmla="*/ 126 h 146"/>
                                    <a:gd name="T26" fmla="*/ 0 w 95"/>
                                    <a:gd name="T27" fmla="*/ 142 h 146"/>
                                    <a:gd name="T28" fmla="*/ 0 w 95"/>
                                    <a:gd name="T29" fmla="*/ 146 h 146"/>
                                    <a:gd name="T30" fmla="*/ 85 w 95"/>
                                    <a:gd name="T31" fmla="*/ 146 h 146"/>
                                    <a:gd name="T32" fmla="*/ 90 w 95"/>
                                    <a:gd name="T33" fmla="*/ 130 h 146"/>
                                    <a:gd name="T34" fmla="*/ 23 w 95"/>
                                    <a:gd name="T35" fmla="*/ 130 h 146"/>
                                    <a:gd name="T36" fmla="*/ 27 w 95"/>
                                    <a:gd name="T37" fmla="*/ 126 h 146"/>
                                    <a:gd name="T38" fmla="*/ 34 w 95"/>
                                    <a:gd name="T39" fmla="*/ 118 h 146"/>
                                    <a:gd name="T40" fmla="*/ 43 w 95"/>
                                    <a:gd name="T41" fmla="*/ 108 h 146"/>
                                    <a:gd name="T42" fmla="*/ 55 w 95"/>
                                    <a:gd name="T43" fmla="*/ 95 h 146"/>
                                    <a:gd name="T44" fmla="*/ 64 w 95"/>
                                    <a:gd name="T45" fmla="*/ 86 h 146"/>
                                    <a:gd name="T46" fmla="*/ 71 w 95"/>
                                    <a:gd name="T47" fmla="*/ 77 h 146"/>
                                    <a:gd name="T48" fmla="*/ 76 w 95"/>
                                    <a:gd name="T49" fmla="*/ 68 h 146"/>
                                    <a:gd name="T50" fmla="*/ 81 w 95"/>
                                    <a:gd name="T51" fmla="*/ 59 h 146"/>
                                    <a:gd name="T52" fmla="*/ 84 w 95"/>
                                    <a:gd name="T53" fmla="*/ 52 h 146"/>
                                    <a:gd name="T54" fmla="*/ 86 w 95"/>
                                    <a:gd name="T55" fmla="*/ 45 h 146"/>
                                    <a:gd name="T56" fmla="*/ 86 w 95"/>
                                    <a:gd name="T57" fmla="*/ 27 h 146"/>
                                    <a:gd name="T58" fmla="*/ 82 w 95"/>
                                    <a:gd name="T59" fmla="*/ 19 h 146"/>
                                    <a:gd name="T60" fmla="*/ 79 w 95"/>
                                    <a:gd name="T61" fmla="*/ 16 h 146"/>
                                    <a:gd name="T62" fmla="*/ 95 w 95"/>
                                    <a:gd name="T63" fmla="*/ 118 h 146"/>
                                    <a:gd name="T64" fmla="*/ 91 w 95"/>
                                    <a:gd name="T65" fmla="*/ 118 h 146"/>
                                    <a:gd name="T66" fmla="*/ 89 w 95"/>
                                    <a:gd name="T67" fmla="*/ 122 h 146"/>
                                    <a:gd name="T68" fmla="*/ 87 w 95"/>
                                    <a:gd name="T69" fmla="*/ 124 h 146"/>
                                    <a:gd name="T70" fmla="*/ 82 w 95"/>
                                    <a:gd name="T71" fmla="*/ 128 h 146"/>
                                    <a:gd name="T72" fmla="*/ 79 w 95"/>
                                    <a:gd name="T73" fmla="*/ 129 h 146"/>
                                    <a:gd name="T74" fmla="*/ 73 w 95"/>
                                    <a:gd name="T75" fmla="*/ 130 h 146"/>
                                    <a:gd name="T76" fmla="*/ 68 w 95"/>
                                    <a:gd name="T77" fmla="*/ 130 h 146"/>
                                    <a:gd name="T78" fmla="*/ 90 w 95"/>
                                    <a:gd name="T79" fmla="*/ 130 h 146"/>
                                    <a:gd name="T80" fmla="*/ 95 w 95"/>
                                    <a:gd name="T81" fmla="*/ 118 h 146"/>
                                    <a:gd name="T82" fmla="*/ 57 w 95"/>
                                    <a:gd name="T83" fmla="*/ 0 h 146"/>
                                    <a:gd name="T84" fmla="*/ 34 w 95"/>
                                    <a:gd name="T85" fmla="*/ 0 h 146"/>
                                    <a:gd name="T86" fmla="*/ 25 w 95"/>
                                    <a:gd name="T87" fmla="*/ 3 h 146"/>
                                    <a:gd name="T88" fmla="*/ 10 w 95"/>
                                    <a:gd name="T89" fmla="*/ 17 h 146"/>
                                    <a:gd name="T90" fmla="*/ 6 w 95"/>
                                    <a:gd name="T91" fmla="*/ 27 h 146"/>
                                    <a:gd name="T92" fmla="*/ 4 w 95"/>
                                    <a:gd name="T93" fmla="*/ 40 h 146"/>
                                    <a:gd name="T94" fmla="*/ 8 w 95"/>
                                    <a:gd name="T95" fmla="*/ 40 h 146"/>
                                    <a:gd name="T96" fmla="*/ 11 w 95"/>
                                    <a:gd name="T97" fmla="*/ 32 h 146"/>
                                    <a:gd name="T98" fmla="*/ 15 w 95"/>
                                    <a:gd name="T99" fmla="*/ 26 h 146"/>
                                    <a:gd name="T100" fmla="*/ 26 w 95"/>
                                    <a:gd name="T101" fmla="*/ 18 h 146"/>
                                    <a:gd name="T102" fmla="*/ 32 w 95"/>
                                    <a:gd name="T103" fmla="*/ 16 h 146"/>
                                    <a:gd name="T104" fmla="*/ 79 w 95"/>
                                    <a:gd name="T105" fmla="*/ 16 h 146"/>
                                    <a:gd name="T106" fmla="*/ 66 w 95"/>
                                    <a:gd name="T107" fmla="*/ 4 h 146"/>
                                    <a:gd name="T108" fmla="*/ 57 w 95"/>
                                    <a:gd name="T109"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5" h="146">
                                      <a:moveTo>
                                        <a:pt x="79" y="16"/>
                                      </a:moveTo>
                                      <a:lnTo>
                                        <a:pt x="47" y="16"/>
                                      </a:lnTo>
                                      <a:lnTo>
                                        <a:pt x="54" y="19"/>
                                      </a:lnTo>
                                      <a:lnTo>
                                        <a:pt x="65" y="31"/>
                                      </a:lnTo>
                                      <a:lnTo>
                                        <a:pt x="68" y="38"/>
                                      </a:lnTo>
                                      <a:lnTo>
                                        <a:pt x="68" y="47"/>
                                      </a:lnTo>
                                      <a:lnTo>
                                        <a:pt x="67" y="56"/>
                                      </a:lnTo>
                                      <a:lnTo>
                                        <a:pt x="64" y="66"/>
                                      </a:lnTo>
                                      <a:lnTo>
                                        <a:pt x="59" y="76"/>
                                      </a:lnTo>
                                      <a:lnTo>
                                        <a:pt x="53" y="87"/>
                                      </a:lnTo>
                                      <a:lnTo>
                                        <a:pt x="44" y="98"/>
                                      </a:lnTo>
                                      <a:lnTo>
                                        <a:pt x="32" y="111"/>
                                      </a:lnTo>
                                      <a:lnTo>
                                        <a:pt x="17" y="126"/>
                                      </a:lnTo>
                                      <a:lnTo>
                                        <a:pt x="0" y="142"/>
                                      </a:lnTo>
                                      <a:lnTo>
                                        <a:pt x="0" y="146"/>
                                      </a:lnTo>
                                      <a:lnTo>
                                        <a:pt x="85" y="146"/>
                                      </a:lnTo>
                                      <a:lnTo>
                                        <a:pt x="90" y="130"/>
                                      </a:lnTo>
                                      <a:lnTo>
                                        <a:pt x="23" y="130"/>
                                      </a:lnTo>
                                      <a:lnTo>
                                        <a:pt x="27" y="126"/>
                                      </a:lnTo>
                                      <a:lnTo>
                                        <a:pt x="34" y="118"/>
                                      </a:lnTo>
                                      <a:lnTo>
                                        <a:pt x="43" y="108"/>
                                      </a:lnTo>
                                      <a:lnTo>
                                        <a:pt x="55" y="95"/>
                                      </a:lnTo>
                                      <a:lnTo>
                                        <a:pt x="64" y="86"/>
                                      </a:lnTo>
                                      <a:lnTo>
                                        <a:pt x="71" y="77"/>
                                      </a:lnTo>
                                      <a:lnTo>
                                        <a:pt x="76" y="68"/>
                                      </a:lnTo>
                                      <a:lnTo>
                                        <a:pt x="81" y="59"/>
                                      </a:lnTo>
                                      <a:lnTo>
                                        <a:pt x="84" y="52"/>
                                      </a:lnTo>
                                      <a:lnTo>
                                        <a:pt x="86" y="45"/>
                                      </a:lnTo>
                                      <a:lnTo>
                                        <a:pt x="86" y="27"/>
                                      </a:lnTo>
                                      <a:lnTo>
                                        <a:pt x="82" y="19"/>
                                      </a:lnTo>
                                      <a:lnTo>
                                        <a:pt x="79" y="16"/>
                                      </a:lnTo>
                                      <a:close/>
                                      <a:moveTo>
                                        <a:pt x="95" y="118"/>
                                      </a:moveTo>
                                      <a:lnTo>
                                        <a:pt x="91" y="118"/>
                                      </a:lnTo>
                                      <a:lnTo>
                                        <a:pt x="89" y="122"/>
                                      </a:lnTo>
                                      <a:lnTo>
                                        <a:pt x="87" y="124"/>
                                      </a:lnTo>
                                      <a:lnTo>
                                        <a:pt x="82" y="128"/>
                                      </a:lnTo>
                                      <a:lnTo>
                                        <a:pt x="79" y="129"/>
                                      </a:lnTo>
                                      <a:lnTo>
                                        <a:pt x="73" y="130"/>
                                      </a:lnTo>
                                      <a:lnTo>
                                        <a:pt x="68" y="130"/>
                                      </a:lnTo>
                                      <a:lnTo>
                                        <a:pt x="90" y="130"/>
                                      </a:lnTo>
                                      <a:lnTo>
                                        <a:pt x="95" y="118"/>
                                      </a:lnTo>
                                      <a:close/>
                                      <a:moveTo>
                                        <a:pt x="57" y="0"/>
                                      </a:moveTo>
                                      <a:lnTo>
                                        <a:pt x="34" y="0"/>
                                      </a:lnTo>
                                      <a:lnTo>
                                        <a:pt x="25" y="3"/>
                                      </a:lnTo>
                                      <a:lnTo>
                                        <a:pt x="10" y="17"/>
                                      </a:lnTo>
                                      <a:lnTo>
                                        <a:pt x="6" y="27"/>
                                      </a:lnTo>
                                      <a:lnTo>
                                        <a:pt x="4" y="40"/>
                                      </a:lnTo>
                                      <a:lnTo>
                                        <a:pt x="8" y="40"/>
                                      </a:lnTo>
                                      <a:lnTo>
                                        <a:pt x="11" y="32"/>
                                      </a:lnTo>
                                      <a:lnTo>
                                        <a:pt x="15" y="26"/>
                                      </a:lnTo>
                                      <a:lnTo>
                                        <a:pt x="26" y="18"/>
                                      </a:lnTo>
                                      <a:lnTo>
                                        <a:pt x="32" y="16"/>
                                      </a:lnTo>
                                      <a:lnTo>
                                        <a:pt x="79" y="16"/>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BB54DF0" id="Group 851" o:spid="_x0000_s1026" style="width:4.75pt;height:7.3pt;mso-position-horizontal-relative:char;mso-position-vertical-relative:line" coordsize="95,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">
                      <v:shape id="AutoShape 852" o:spid="_x0000_s1027" style="position:absolute;width:95;height:146;visibility:visible;mso-wrap-style:square;v-text-anchor:top" coordsize="9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" path="m79,16r-32,l54,19,65,31r3,7l68,47r-1,9l64,66,59,76,53,87,44,98,32,111,17,126,,142r,4l85,146r5,-16l23,130r4,-4l34,118r9,-10l55,95r9,-9l71,77r5,-9l81,59r3,-7l86,45r,-18l82,19,79,16xm95,118r-4,l89,122r-2,2l82,128r-3,1l73,130r-5,l90,130r5,-12xm57,l34,,25,3,10,17,6,27,4,40r4,l11,32r4,-6l26,18r6,-2l79,16,66,4,57,xe" fillcolor="#231f20" stroked="f">
                        <v:path arrowok="t" o:connecttype="custom" o:connectlocs="79,16;47,16;54,19;65,31;68,38;68,47;67,56;64,66;59,76;53,87;44,98;32,111;17,126;0,142;0,146;85,146;90,130;23,130;27,126;34,118;43,108;55,95;64,86;71,77;76,68;81,59;84,52;86,45;86,27;82,19;79,16;95,118;91,118;89,122;87,124;82,128;79,129;73,130;68,130;90,130;95,118;57,0;34,0;25,3;10,17;6,27;4,40;8,40;11,32;15,26;26,18;32,16;79,16;66,4;57,0" o:connectangles="0,0,0,0,0,0,0,0,0,0,0,0,0,0,0,0,0,0,0,0,0,0,0,0,0,0,0,0,0,0,0,0,0,0,0,0,0,0,0,0,0,0,0,0,0,0,0,0,0,0,0,0,0,0,0"/>
                      </v:shape>
                      <w10:anchorlock/>
                    </v:group>
                  </w:pict>
                </mc:Fallback>
              </mc:AlternateContent>
            </w:r>
          </w:p>
        </w:tc>
        <w:tc>
          <w:tcPr>
            <w:tcW w:w="4875" w:type="dxa"/>
          </w:tcPr>
          <w:p w14:paraId="074D7E3F" w14:textId="77777777" w:rsidR="00607E22" w:rsidRDefault="00607E22">
            <w:pPr>
              <w:pStyle w:val="TableParagraph"/>
              <w:spacing w:before="6"/>
              <w:rPr>
                <w:b/>
                <w:sz w:val="5"/>
              </w:rPr>
            </w:pPr>
          </w:p>
          <w:p w14:paraId="42F0E87D" w14:textId="77777777" w:rsidR="00607E22" w:rsidRDefault="00154745">
            <w:pPr>
              <w:pStyle w:val="TableParagraph"/>
              <w:spacing w:line="153" w:lineRule="exact"/>
              <w:ind w:left="110"/>
              <w:rPr>
                <w:sz w:val="15"/>
              </w:rPr>
            </w:pPr>
            <w:r>
              <w:rPr>
                <w:noProof/>
                <w:position w:val="-2"/>
                <w:sz w:val="15"/>
                <w:lang w:val="en-GB" w:eastAsia="en-GB"/>
              </w:rPr>
              <w:drawing>
                <wp:inline distT="0" distB="0" distL="0" distR="0" wp14:anchorId="73708929" wp14:editId="3F4AECCB">
                  <wp:extent cx="1818076" cy="97154"/>
                  <wp:effectExtent l="0" t="0" r="0" b="0"/>
                  <wp:docPr id="225"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62.png"/>
                          <pic:cNvPicPr/>
                        </pic:nvPicPr>
                        <pic:blipFill>
                          <a:blip r:embed="rId40" cstate="print"/>
                          <a:stretch>
                            <a:fillRect/>
                          </a:stretch>
                        </pic:blipFill>
                        <pic:spPr>
                          <a:xfrm>
                            <a:off x="0" y="0"/>
                            <a:ext cx="1818076" cy="97154"/>
                          </a:xfrm>
                          <a:prstGeom prst="rect">
                            <a:avLst/>
                          </a:prstGeom>
                        </pic:spPr>
                      </pic:pic>
                    </a:graphicData>
                  </a:graphic>
                </wp:inline>
              </w:drawing>
            </w:r>
          </w:p>
        </w:tc>
        <w:tc>
          <w:tcPr>
            <w:tcW w:w="4519" w:type="dxa"/>
          </w:tcPr>
          <w:p w14:paraId="2F13E6B1" w14:textId="77777777" w:rsidR="00607E22" w:rsidRDefault="00607E22">
            <w:pPr>
              <w:pStyle w:val="TableParagraph"/>
            </w:pPr>
          </w:p>
        </w:tc>
      </w:tr>
      <w:tr w:rsidR="00607E22" w14:paraId="298F2FF8" w14:textId="77777777">
        <w:trPr>
          <w:trHeight w:val="359"/>
        </w:trPr>
        <w:tc>
          <w:tcPr>
            <w:tcW w:w="796" w:type="dxa"/>
          </w:tcPr>
          <w:p w14:paraId="102DA25A" w14:textId="77777777" w:rsidR="00607E22" w:rsidRDefault="00607E22">
            <w:pPr>
              <w:pStyle w:val="TableParagraph"/>
              <w:spacing w:before="6"/>
              <w:rPr>
                <w:b/>
                <w:sz w:val="6"/>
              </w:rPr>
            </w:pPr>
          </w:p>
          <w:p w14:paraId="41BA0766" w14:textId="77777777" w:rsidR="00607E22" w:rsidRDefault="00061F76">
            <w:pPr>
              <w:pStyle w:val="TableParagraph"/>
              <w:spacing w:line="148" w:lineRule="exact"/>
              <w:ind w:left="115"/>
              <w:rPr>
                <w:sz w:val="14"/>
              </w:rPr>
            </w:pPr>
            <w:r>
              <w:rPr>
                <w:noProof/>
                <w:position w:val="-2"/>
                <w:sz w:val="14"/>
                <w:lang w:val="en-GB" w:eastAsia="en-GB"/>
              </w:rPr>
              <mc:AlternateContent>
                <mc:Choice Requires="wpg">
                  <w:drawing>
                    <wp:inline distT="0" distB="0" distL="0" distR="0" wp14:anchorId="386B0E2D" wp14:editId="7E0B936F">
                      <wp:extent cx="52070" cy="94615"/>
                      <wp:effectExtent l="6985" t="2540" r="7620" b="7620"/>
                      <wp:docPr id="1126" name="Group 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70" cy="94615"/>
                                <a:chOff x="0" y="0"/>
                                <a:chExt cx="82" cy="149"/>
                              </a:xfrm>
                            </wpg:grpSpPr>
                            <wps:wsp>
                              <wps:cNvPr id="1127" name="AutoShape 850"/>
                              <wps:cNvSpPr>
                                <a:spLocks/>
                              </wps:cNvSpPr>
                              <wps:spPr bwMode="auto">
                                <a:xfrm>
                                  <a:off x="0" y="0"/>
                                  <a:ext cx="82" cy="149"/>
                                </a:xfrm>
                                <a:custGeom>
                                  <a:avLst/>
                                  <a:gdLst>
                                    <a:gd name="T0" fmla="*/ 6 w 82"/>
                                    <a:gd name="T1" fmla="*/ 130 h 149"/>
                                    <a:gd name="T2" fmla="*/ 1 w 82"/>
                                    <a:gd name="T3" fmla="*/ 133 h 149"/>
                                    <a:gd name="T4" fmla="*/ 0 w 82"/>
                                    <a:gd name="T5" fmla="*/ 140 h 149"/>
                                    <a:gd name="T6" fmla="*/ 9 w 82"/>
                                    <a:gd name="T7" fmla="*/ 147 h 149"/>
                                    <a:gd name="T8" fmla="*/ 25 w 82"/>
                                    <a:gd name="T9" fmla="*/ 149 h 149"/>
                                    <a:gd name="T10" fmla="*/ 51 w 82"/>
                                    <a:gd name="T11" fmla="*/ 144 h 149"/>
                                    <a:gd name="T12" fmla="*/ 36 w 82"/>
                                    <a:gd name="T13" fmla="*/ 139 h 149"/>
                                    <a:gd name="T14" fmla="*/ 31 w 82"/>
                                    <a:gd name="T15" fmla="*/ 138 h 149"/>
                                    <a:gd name="T16" fmla="*/ 26 w 82"/>
                                    <a:gd name="T17" fmla="*/ 136 h 149"/>
                                    <a:gd name="T18" fmla="*/ 15 w 82"/>
                                    <a:gd name="T19" fmla="*/ 131 h 149"/>
                                    <a:gd name="T20" fmla="*/ 10 w 82"/>
                                    <a:gd name="T21" fmla="*/ 130 h 149"/>
                                    <a:gd name="T22" fmla="*/ 40 w 82"/>
                                    <a:gd name="T23" fmla="*/ 14 h 149"/>
                                    <a:gd name="T24" fmla="*/ 55 w 82"/>
                                    <a:gd name="T25" fmla="*/ 26 h 149"/>
                                    <a:gd name="T26" fmla="*/ 57 w 82"/>
                                    <a:gd name="T27" fmla="*/ 44 h 149"/>
                                    <a:gd name="T28" fmla="*/ 51 w 82"/>
                                    <a:gd name="T29" fmla="*/ 59 h 149"/>
                                    <a:gd name="T30" fmla="*/ 35 w 82"/>
                                    <a:gd name="T31" fmla="*/ 69 h 149"/>
                                    <a:gd name="T32" fmla="*/ 24 w 82"/>
                                    <a:gd name="T33" fmla="*/ 72 h 149"/>
                                    <a:gd name="T34" fmla="*/ 33 w 82"/>
                                    <a:gd name="T35" fmla="*/ 75 h 149"/>
                                    <a:gd name="T36" fmla="*/ 49 w 82"/>
                                    <a:gd name="T37" fmla="*/ 81 h 149"/>
                                    <a:gd name="T38" fmla="*/ 58 w 82"/>
                                    <a:gd name="T39" fmla="*/ 88 h 149"/>
                                    <a:gd name="T40" fmla="*/ 65 w 82"/>
                                    <a:gd name="T41" fmla="*/ 100 h 149"/>
                                    <a:gd name="T42" fmla="*/ 66 w 82"/>
                                    <a:gd name="T43" fmla="*/ 119 h 149"/>
                                    <a:gd name="T44" fmla="*/ 53 w 82"/>
                                    <a:gd name="T45" fmla="*/ 137 h 149"/>
                                    <a:gd name="T46" fmla="*/ 60 w 82"/>
                                    <a:gd name="T47" fmla="*/ 139 h 149"/>
                                    <a:gd name="T48" fmla="*/ 70 w 82"/>
                                    <a:gd name="T49" fmla="*/ 131 h 149"/>
                                    <a:gd name="T50" fmla="*/ 82 w 82"/>
                                    <a:gd name="T51" fmla="*/ 111 h 149"/>
                                    <a:gd name="T52" fmla="*/ 79 w 82"/>
                                    <a:gd name="T53" fmla="*/ 82 h 149"/>
                                    <a:gd name="T54" fmla="*/ 64 w 82"/>
                                    <a:gd name="T55" fmla="*/ 65 h 149"/>
                                    <a:gd name="T56" fmla="*/ 68 w 82"/>
                                    <a:gd name="T57" fmla="*/ 50 h 149"/>
                                    <a:gd name="T58" fmla="*/ 74 w 82"/>
                                    <a:gd name="T59" fmla="*/ 23 h 149"/>
                                    <a:gd name="T60" fmla="*/ 70 w 82"/>
                                    <a:gd name="T61" fmla="*/ 14 h 149"/>
                                    <a:gd name="T62" fmla="*/ 32 w 82"/>
                                    <a:gd name="T63" fmla="*/ 0 h 149"/>
                                    <a:gd name="T64" fmla="*/ 11 w 82"/>
                                    <a:gd name="T65" fmla="*/ 13 h 149"/>
                                    <a:gd name="T66" fmla="*/ 2 w 82"/>
                                    <a:gd name="T67" fmla="*/ 30 h 149"/>
                                    <a:gd name="T68" fmla="*/ 13 w 82"/>
                                    <a:gd name="T69" fmla="*/ 20 h 149"/>
                                    <a:gd name="T70" fmla="*/ 70 w 82"/>
                                    <a:gd name="T71" fmla="*/ 14 h 149"/>
                                    <a:gd name="T72" fmla="*/ 61 w 82"/>
                                    <a:gd name="T73" fmla="*/ 4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2" h="149">
                                      <a:moveTo>
                                        <a:pt x="10" y="130"/>
                                      </a:moveTo>
                                      <a:lnTo>
                                        <a:pt x="6" y="130"/>
                                      </a:lnTo>
                                      <a:lnTo>
                                        <a:pt x="4" y="130"/>
                                      </a:lnTo>
                                      <a:lnTo>
                                        <a:pt x="1" y="133"/>
                                      </a:lnTo>
                                      <a:lnTo>
                                        <a:pt x="0" y="135"/>
                                      </a:lnTo>
                                      <a:lnTo>
                                        <a:pt x="0" y="140"/>
                                      </a:lnTo>
                                      <a:lnTo>
                                        <a:pt x="2" y="143"/>
                                      </a:lnTo>
                                      <a:lnTo>
                                        <a:pt x="9" y="147"/>
                                      </a:lnTo>
                                      <a:lnTo>
                                        <a:pt x="15" y="149"/>
                                      </a:lnTo>
                                      <a:lnTo>
                                        <a:pt x="25" y="149"/>
                                      </a:lnTo>
                                      <a:lnTo>
                                        <a:pt x="39" y="147"/>
                                      </a:lnTo>
                                      <a:lnTo>
                                        <a:pt x="51" y="144"/>
                                      </a:lnTo>
                                      <a:lnTo>
                                        <a:pt x="60" y="139"/>
                                      </a:lnTo>
                                      <a:lnTo>
                                        <a:pt x="36" y="139"/>
                                      </a:lnTo>
                                      <a:lnTo>
                                        <a:pt x="33" y="139"/>
                                      </a:lnTo>
                                      <a:lnTo>
                                        <a:pt x="31" y="138"/>
                                      </a:lnTo>
                                      <a:lnTo>
                                        <a:pt x="29" y="138"/>
                                      </a:lnTo>
                                      <a:lnTo>
                                        <a:pt x="26" y="136"/>
                                      </a:lnTo>
                                      <a:lnTo>
                                        <a:pt x="18" y="132"/>
                                      </a:lnTo>
                                      <a:lnTo>
                                        <a:pt x="15" y="131"/>
                                      </a:lnTo>
                                      <a:lnTo>
                                        <a:pt x="12" y="130"/>
                                      </a:lnTo>
                                      <a:lnTo>
                                        <a:pt x="10" y="130"/>
                                      </a:lnTo>
                                      <a:close/>
                                      <a:moveTo>
                                        <a:pt x="70" y="14"/>
                                      </a:moveTo>
                                      <a:lnTo>
                                        <a:pt x="40" y="14"/>
                                      </a:lnTo>
                                      <a:lnTo>
                                        <a:pt x="46" y="17"/>
                                      </a:lnTo>
                                      <a:lnTo>
                                        <a:pt x="55" y="26"/>
                                      </a:lnTo>
                                      <a:lnTo>
                                        <a:pt x="57" y="31"/>
                                      </a:lnTo>
                                      <a:lnTo>
                                        <a:pt x="57" y="44"/>
                                      </a:lnTo>
                                      <a:lnTo>
                                        <a:pt x="56" y="49"/>
                                      </a:lnTo>
                                      <a:lnTo>
                                        <a:pt x="51" y="59"/>
                                      </a:lnTo>
                                      <a:lnTo>
                                        <a:pt x="46" y="63"/>
                                      </a:lnTo>
                                      <a:lnTo>
                                        <a:pt x="35" y="69"/>
                                      </a:lnTo>
                                      <a:lnTo>
                                        <a:pt x="30" y="71"/>
                                      </a:lnTo>
                                      <a:lnTo>
                                        <a:pt x="24" y="72"/>
                                      </a:lnTo>
                                      <a:lnTo>
                                        <a:pt x="24" y="75"/>
                                      </a:lnTo>
                                      <a:lnTo>
                                        <a:pt x="33" y="75"/>
                                      </a:lnTo>
                                      <a:lnTo>
                                        <a:pt x="38" y="76"/>
                                      </a:lnTo>
                                      <a:lnTo>
                                        <a:pt x="49" y="81"/>
                                      </a:lnTo>
                                      <a:lnTo>
                                        <a:pt x="53" y="83"/>
                                      </a:lnTo>
                                      <a:lnTo>
                                        <a:pt x="58" y="88"/>
                                      </a:lnTo>
                                      <a:lnTo>
                                        <a:pt x="60" y="91"/>
                                      </a:lnTo>
                                      <a:lnTo>
                                        <a:pt x="65" y="100"/>
                                      </a:lnTo>
                                      <a:lnTo>
                                        <a:pt x="66" y="106"/>
                                      </a:lnTo>
                                      <a:lnTo>
                                        <a:pt x="66" y="119"/>
                                      </a:lnTo>
                                      <a:lnTo>
                                        <a:pt x="63" y="125"/>
                                      </a:lnTo>
                                      <a:lnTo>
                                        <a:pt x="53" y="137"/>
                                      </a:lnTo>
                                      <a:lnTo>
                                        <a:pt x="46" y="139"/>
                                      </a:lnTo>
                                      <a:lnTo>
                                        <a:pt x="60" y="139"/>
                                      </a:lnTo>
                                      <a:lnTo>
                                        <a:pt x="61" y="139"/>
                                      </a:lnTo>
                                      <a:lnTo>
                                        <a:pt x="70" y="131"/>
                                      </a:lnTo>
                                      <a:lnTo>
                                        <a:pt x="78" y="122"/>
                                      </a:lnTo>
                                      <a:lnTo>
                                        <a:pt x="82" y="111"/>
                                      </a:lnTo>
                                      <a:lnTo>
                                        <a:pt x="82" y="90"/>
                                      </a:lnTo>
                                      <a:lnTo>
                                        <a:pt x="79" y="82"/>
                                      </a:lnTo>
                                      <a:lnTo>
                                        <a:pt x="70" y="70"/>
                                      </a:lnTo>
                                      <a:lnTo>
                                        <a:pt x="64" y="65"/>
                                      </a:lnTo>
                                      <a:lnTo>
                                        <a:pt x="55" y="61"/>
                                      </a:lnTo>
                                      <a:lnTo>
                                        <a:pt x="68" y="50"/>
                                      </a:lnTo>
                                      <a:lnTo>
                                        <a:pt x="74" y="39"/>
                                      </a:lnTo>
                                      <a:lnTo>
                                        <a:pt x="74" y="23"/>
                                      </a:lnTo>
                                      <a:lnTo>
                                        <a:pt x="72" y="17"/>
                                      </a:lnTo>
                                      <a:lnTo>
                                        <a:pt x="70" y="14"/>
                                      </a:lnTo>
                                      <a:close/>
                                      <a:moveTo>
                                        <a:pt x="53" y="0"/>
                                      </a:moveTo>
                                      <a:lnTo>
                                        <a:pt x="32" y="0"/>
                                      </a:lnTo>
                                      <a:lnTo>
                                        <a:pt x="24" y="3"/>
                                      </a:lnTo>
                                      <a:lnTo>
                                        <a:pt x="11" y="13"/>
                                      </a:lnTo>
                                      <a:lnTo>
                                        <a:pt x="6" y="21"/>
                                      </a:lnTo>
                                      <a:lnTo>
                                        <a:pt x="2" y="30"/>
                                      </a:lnTo>
                                      <a:lnTo>
                                        <a:pt x="6" y="32"/>
                                      </a:lnTo>
                                      <a:lnTo>
                                        <a:pt x="13" y="20"/>
                                      </a:lnTo>
                                      <a:lnTo>
                                        <a:pt x="22" y="14"/>
                                      </a:lnTo>
                                      <a:lnTo>
                                        <a:pt x="70" y="14"/>
                                      </a:lnTo>
                                      <a:lnTo>
                                        <a:pt x="67" y="11"/>
                                      </a:lnTo>
                                      <a:lnTo>
                                        <a:pt x="61"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4BE3515" id="Group 849" o:spid="_x0000_s1026" style="width:4.1pt;height:7.45pt;mso-position-horizontal-relative:char;mso-position-vertical-relative:line" coordsize="8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">
                      <v:shape id="AutoShape 850" o:spid="_x0000_s1027" style="position:absolute;width:82;height:149;visibility:visible;mso-wrap-style:square;v-text-anchor:top" coordsize="8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" path="m10,130r-4,l4,130r-3,3l,135r,5l2,143r7,4l15,149r10,l39,147r12,-3l60,139r-24,l33,139r-2,-1l29,138r-3,-2l18,132r-3,-1l12,130r-2,xm70,14r-30,l46,17r9,9l57,31r,13l56,49,51,59r-5,4l35,69r-5,2l24,72r,3l33,75r5,1l49,81r4,2l58,88r2,3l65,100r1,6l66,119r-3,6l53,137r-7,2l60,139r1,l70,131r8,-9l82,111r,-21l79,82,70,70,64,65,55,61,68,50,74,39r,-16l72,17,70,14xm53,l32,,24,3,11,13,6,21,2,30r4,2l13,20r9,-6l70,14,67,11,61,4,53,xe" fillcolor="#231f20" stroked="f">
                        <v:path arrowok="t" o:connecttype="custom" o:connectlocs="6,130;1,133;0,140;9,147;25,149;51,144;36,139;31,138;26,136;15,131;10,130;40,14;55,26;57,44;51,59;35,69;24,72;33,75;49,81;58,88;65,100;66,119;53,137;60,139;70,131;82,111;79,82;64,65;68,50;74,23;70,14;32,0;11,13;2,30;13,20;70,14;61,4" o:connectangles="0,0,0,0,0,0,0,0,0,0,0,0,0,0,0,0,0,0,0,0,0,0,0,0,0,0,0,0,0,0,0,0,0,0,0,0,0"/>
                      </v:shape>
                      <w10:anchorlock/>
                    </v:group>
                  </w:pict>
                </mc:Fallback>
              </mc:AlternateContent>
            </w:r>
          </w:p>
        </w:tc>
        <w:tc>
          <w:tcPr>
            <w:tcW w:w="4875" w:type="dxa"/>
          </w:tcPr>
          <w:p w14:paraId="18BAB072" w14:textId="77777777" w:rsidR="00607E22" w:rsidRDefault="00607E22">
            <w:pPr>
              <w:pStyle w:val="TableParagraph"/>
              <w:spacing w:before="2"/>
              <w:rPr>
                <w:b/>
                <w:sz w:val="6"/>
              </w:rPr>
            </w:pPr>
          </w:p>
          <w:p w14:paraId="4D0FB777" w14:textId="77777777" w:rsidR="00607E22" w:rsidRDefault="00154745">
            <w:pPr>
              <w:pStyle w:val="TableParagraph"/>
              <w:spacing w:line="195" w:lineRule="exact"/>
              <w:ind w:left="110"/>
              <w:rPr>
                <w:sz w:val="19"/>
              </w:rPr>
            </w:pPr>
            <w:r>
              <w:rPr>
                <w:noProof/>
                <w:position w:val="-3"/>
                <w:sz w:val="19"/>
                <w:lang w:val="en-GB" w:eastAsia="en-GB"/>
              </w:rPr>
              <w:drawing>
                <wp:inline distT="0" distB="0" distL="0" distR="0" wp14:anchorId="1D240748" wp14:editId="0A3815AC">
                  <wp:extent cx="1874880" cy="123825"/>
                  <wp:effectExtent l="0" t="0" r="0" b="0"/>
                  <wp:docPr id="227"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63.png"/>
                          <pic:cNvPicPr/>
                        </pic:nvPicPr>
                        <pic:blipFill>
                          <a:blip r:embed="rId41" cstate="print"/>
                          <a:stretch>
                            <a:fillRect/>
                          </a:stretch>
                        </pic:blipFill>
                        <pic:spPr>
                          <a:xfrm>
                            <a:off x="0" y="0"/>
                            <a:ext cx="1874880" cy="123825"/>
                          </a:xfrm>
                          <a:prstGeom prst="rect">
                            <a:avLst/>
                          </a:prstGeom>
                        </pic:spPr>
                      </pic:pic>
                    </a:graphicData>
                  </a:graphic>
                </wp:inline>
              </w:drawing>
            </w:r>
          </w:p>
        </w:tc>
        <w:tc>
          <w:tcPr>
            <w:tcW w:w="4519" w:type="dxa"/>
          </w:tcPr>
          <w:p w14:paraId="6EFE36F4" w14:textId="77777777" w:rsidR="00607E22" w:rsidRDefault="00607E22">
            <w:pPr>
              <w:pStyle w:val="TableParagraph"/>
            </w:pPr>
          </w:p>
        </w:tc>
      </w:tr>
      <w:tr w:rsidR="00607E22" w14:paraId="54B283E0" w14:textId="77777777">
        <w:trPr>
          <w:trHeight w:val="317"/>
        </w:trPr>
        <w:tc>
          <w:tcPr>
            <w:tcW w:w="796" w:type="dxa"/>
          </w:tcPr>
          <w:p w14:paraId="75300459" w14:textId="77777777" w:rsidR="00607E22" w:rsidRDefault="00607E22">
            <w:pPr>
              <w:pStyle w:val="TableParagraph"/>
              <w:spacing w:before="6"/>
              <w:rPr>
                <w:b/>
                <w:sz w:val="6"/>
              </w:rPr>
            </w:pPr>
          </w:p>
          <w:p w14:paraId="4E23C091" w14:textId="77777777" w:rsidR="00607E22" w:rsidRDefault="00061F76">
            <w:pPr>
              <w:pStyle w:val="TableParagraph"/>
              <w:spacing w:line="145" w:lineRule="exact"/>
              <w:ind w:left="109"/>
              <w:rPr>
                <w:sz w:val="14"/>
              </w:rPr>
            </w:pPr>
            <w:r>
              <w:rPr>
                <w:noProof/>
                <w:position w:val="-2"/>
                <w:sz w:val="14"/>
                <w:lang w:val="en-GB" w:eastAsia="en-GB"/>
              </w:rPr>
              <mc:AlternateContent>
                <mc:Choice Requires="wpg">
                  <w:drawing>
                    <wp:inline distT="0" distB="0" distL="0" distR="0" wp14:anchorId="24A42A06" wp14:editId="48ECE70B">
                      <wp:extent cx="62230" cy="92710"/>
                      <wp:effectExtent l="3175" t="6985" r="1270" b="5080"/>
                      <wp:docPr id="1124" name="Group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2710"/>
                                <a:chOff x="0" y="0"/>
                                <a:chExt cx="98" cy="146"/>
                              </a:xfrm>
                            </wpg:grpSpPr>
                            <wps:wsp>
                              <wps:cNvPr id="1125" name="AutoShape 848"/>
                              <wps:cNvSpPr>
                                <a:spLocks/>
                              </wps:cNvSpPr>
                              <wps:spPr bwMode="auto">
                                <a:xfrm>
                                  <a:off x="0" y="0"/>
                                  <a:ext cx="98" cy="146"/>
                                </a:xfrm>
                                <a:custGeom>
                                  <a:avLst/>
                                  <a:gdLst>
                                    <a:gd name="T0" fmla="*/ 78 w 98"/>
                                    <a:gd name="T1" fmla="*/ 108 h 146"/>
                                    <a:gd name="T2" fmla="*/ 61 w 98"/>
                                    <a:gd name="T3" fmla="*/ 108 h 146"/>
                                    <a:gd name="T4" fmla="*/ 61 w 98"/>
                                    <a:gd name="T5" fmla="*/ 146 h 146"/>
                                    <a:gd name="T6" fmla="*/ 78 w 98"/>
                                    <a:gd name="T7" fmla="*/ 146 h 146"/>
                                    <a:gd name="T8" fmla="*/ 78 w 98"/>
                                    <a:gd name="T9" fmla="*/ 108 h 146"/>
                                    <a:gd name="T10" fmla="*/ 78 w 98"/>
                                    <a:gd name="T11" fmla="*/ 0 h 146"/>
                                    <a:gd name="T12" fmla="*/ 66 w 98"/>
                                    <a:gd name="T13" fmla="*/ 0 h 146"/>
                                    <a:gd name="T14" fmla="*/ 0 w 98"/>
                                    <a:gd name="T15" fmla="*/ 95 h 146"/>
                                    <a:gd name="T16" fmla="*/ 0 w 98"/>
                                    <a:gd name="T17" fmla="*/ 108 h 146"/>
                                    <a:gd name="T18" fmla="*/ 97 w 98"/>
                                    <a:gd name="T19" fmla="*/ 108 h 146"/>
                                    <a:gd name="T20" fmla="*/ 97 w 98"/>
                                    <a:gd name="T21" fmla="*/ 93 h 146"/>
                                    <a:gd name="T22" fmla="*/ 10 w 98"/>
                                    <a:gd name="T23" fmla="*/ 93 h 146"/>
                                    <a:gd name="T24" fmla="*/ 61 w 98"/>
                                    <a:gd name="T25" fmla="*/ 22 h 146"/>
                                    <a:gd name="T26" fmla="*/ 78 w 98"/>
                                    <a:gd name="T27" fmla="*/ 22 h 146"/>
                                    <a:gd name="T28" fmla="*/ 78 w 98"/>
                                    <a:gd name="T29" fmla="*/ 0 h 146"/>
                                    <a:gd name="T30" fmla="*/ 78 w 98"/>
                                    <a:gd name="T31" fmla="*/ 22 h 146"/>
                                    <a:gd name="T32" fmla="*/ 61 w 98"/>
                                    <a:gd name="T33" fmla="*/ 22 h 146"/>
                                    <a:gd name="T34" fmla="*/ 61 w 98"/>
                                    <a:gd name="T35" fmla="*/ 93 h 146"/>
                                    <a:gd name="T36" fmla="*/ 78 w 98"/>
                                    <a:gd name="T37" fmla="*/ 93 h 146"/>
                                    <a:gd name="T38" fmla="*/ 78 w 98"/>
                                    <a:gd name="T39" fmla="*/ 22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8" h="146">
                                      <a:moveTo>
                                        <a:pt x="78" y="108"/>
                                      </a:moveTo>
                                      <a:lnTo>
                                        <a:pt x="61" y="108"/>
                                      </a:lnTo>
                                      <a:lnTo>
                                        <a:pt x="61" y="146"/>
                                      </a:lnTo>
                                      <a:lnTo>
                                        <a:pt x="78" y="146"/>
                                      </a:lnTo>
                                      <a:lnTo>
                                        <a:pt x="78" y="108"/>
                                      </a:lnTo>
                                      <a:close/>
                                      <a:moveTo>
                                        <a:pt x="78" y="0"/>
                                      </a:moveTo>
                                      <a:lnTo>
                                        <a:pt x="66" y="0"/>
                                      </a:lnTo>
                                      <a:lnTo>
                                        <a:pt x="0" y="95"/>
                                      </a:lnTo>
                                      <a:lnTo>
                                        <a:pt x="0" y="108"/>
                                      </a:lnTo>
                                      <a:lnTo>
                                        <a:pt x="97" y="108"/>
                                      </a:lnTo>
                                      <a:lnTo>
                                        <a:pt x="97" y="93"/>
                                      </a:lnTo>
                                      <a:lnTo>
                                        <a:pt x="10" y="93"/>
                                      </a:lnTo>
                                      <a:lnTo>
                                        <a:pt x="61" y="22"/>
                                      </a:lnTo>
                                      <a:lnTo>
                                        <a:pt x="78" y="22"/>
                                      </a:lnTo>
                                      <a:lnTo>
                                        <a:pt x="78" y="0"/>
                                      </a:lnTo>
                                      <a:close/>
                                      <a:moveTo>
                                        <a:pt x="78" y="22"/>
                                      </a:moveTo>
                                      <a:lnTo>
                                        <a:pt x="61" y="22"/>
                                      </a:lnTo>
                                      <a:lnTo>
                                        <a:pt x="61" y="93"/>
                                      </a:lnTo>
                                      <a:lnTo>
                                        <a:pt x="78" y="93"/>
                                      </a:lnTo>
                                      <a:lnTo>
                                        <a:pt x="78" y="2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E45077D" id="Group 847" o:spid="_x0000_s1026" style="width:4.9pt;height:7.3pt;mso-position-horizontal-relative:char;mso-position-vertical-relative:line" coordsize="98,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">
                      <v:shape id="AutoShape 848" o:spid="_x0000_s1027" style="position:absolute;width:98;height:146;visibility:visible;mso-wrap-style:square;v-text-anchor:top" coordsize="9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" path="m78,108r-17,l61,146r17,l78,108xm78,l66,,,95r,13l97,108r,-15l10,93,61,22r17,l78,xm78,22r-17,l61,93r17,l78,22xe" fillcolor="#231f20" stroked="f">
                        <v:path arrowok="t" o:connecttype="custom" o:connectlocs="78,108;61,108;61,146;78,146;78,108;78,0;66,0;0,95;0,108;97,108;97,93;10,93;61,22;78,22;78,0;78,22;61,22;61,93;78,93;78,22" o:connectangles="0,0,0,0,0,0,0,0,0,0,0,0,0,0,0,0,0,0,0,0"/>
                      </v:shape>
                      <w10:anchorlock/>
                    </v:group>
                  </w:pict>
                </mc:Fallback>
              </mc:AlternateContent>
            </w:r>
          </w:p>
        </w:tc>
        <w:tc>
          <w:tcPr>
            <w:tcW w:w="4875" w:type="dxa"/>
          </w:tcPr>
          <w:p w14:paraId="4C9F6CCB" w14:textId="77777777" w:rsidR="00607E22" w:rsidRDefault="00607E22">
            <w:pPr>
              <w:pStyle w:val="TableParagraph"/>
              <w:spacing w:before="2"/>
              <w:rPr>
                <w:b/>
                <w:sz w:val="6"/>
              </w:rPr>
            </w:pPr>
          </w:p>
          <w:p w14:paraId="1B1D73BA" w14:textId="77777777" w:rsidR="00607E22" w:rsidRDefault="00154745">
            <w:pPr>
              <w:pStyle w:val="TableParagraph"/>
              <w:spacing w:line="154" w:lineRule="exact"/>
              <w:ind w:left="104"/>
              <w:rPr>
                <w:sz w:val="15"/>
              </w:rPr>
            </w:pPr>
            <w:r>
              <w:rPr>
                <w:noProof/>
                <w:position w:val="-2"/>
                <w:sz w:val="15"/>
                <w:lang w:val="en-GB" w:eastAsia="en-GB"/>
              </w:rPr>
              <w:drawing>
                <wp:inline distT="0" distB="0" distL="0" distR="0" wp14:anchorId="43687A0C" wp14:editId="1A1EEB2A">
                  <wp:extent cx="1225489" cy="98012"/>
                  <wp:effectExtent l="0" t="0" r="0" b="0"/>
                  <wp:docPr id="229"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64.png"/>
                          <pic:cNvPicPr/>
                        </pic:nvPicPr>
                        <pic:blipFill>
                          <a:blip r:embed="rId42" cstate="print"/>
                          <a:stretch>
                            <a:fillRect/>
                          </a:stretch>
                        </pic:blipFill>
                        <pic:spPr>
                          <a:xfrm>
                            <a:off x="0" y="0"/>
                            <a:ext cx="1225489" cy="98012"/>
                          </a:xfrm>
                          <a:prstGeom prst="rect">
                            <a:avLst/>
                          </a:prstGeom>
                        </pic:spPr>
                      </pic:pic>
                    </a:graphicData>
                  </a:graphic>
                </wp:inline>
              </w:drawing>
            </w:r>
          </w:p>
        </w:tc>
        <w:tc>
          <w:tcPr>
            <w:tcW w:w="4519" w:type="dxa"/>
          </w:tcPr>
          <w:p w14:paraId="53ED6117" w14:textId="77777777" w:rsidR="00607E22" w:rsidRDefault="00607E22">
            <w:pPr>
              <w:pStyle w:val="TableParagraph"/>
            </w:pPr>
          </w:p>
        </w:tc>
      </w:tr>
      <w:tr w:rsidR="00607E22" w14:paraId="022EB38A" w14:textId="77777777">
        <w:trPr>
          <w:trHeight w:val="2087"/>
        </w:trPr>
        <w:tc>
          <w:tcPr>
            <w:tcW w:w="796" w:type="dxa"/>
          </w:tcPr>
          <w:p w14:paraId="5F79FE04" w14:textId="77777777" w:rsidR="00607E22" w:rsidRDefault="00607E22">
            <w:pPr>
              <w:pStyle w:val="TableParagraph"/>
              <w:spacing w:before="2"/>
              <w:rPr>
                <w:b/>
                <w:sz w:val="6"/>
              </w:rPr>
            </w:pPr>
          </w:p>
          <w:p w14:paraId="6612D0E4" w14:textId="77777777" w:rsidR="00607E22" w:rsidRDefault="00061F76">
            <w:pPr>
              <w:pStyle w:val="TableParagraph"/>
              <w:spacing w:line="145" w:lineRule="exact"/>
              <w:ind w:left="116"/>
              <w:rPr>
                <w:sz w:val="14"/>
              </w:rPr>
            </w:pPr>
            <w:r>
              <w:rPr>
                <w:noProof/>
                <w:position w:val="-2"/>
                <w:sz w:val="14"/>
                <w:lang w:val="en-GB" w:eastAsia="en-GB"/>
              </w:rPr>
              <mc:AlternateContent>
                <mc:Choice Requires="wpg">
                  <w:drawing>
                    <wp:inline distT="0" distB="0" distL="0" distR="0" wp14:anchorId="2F3064B4" wp14:editId="6E941AF0">
                      <wp:extent cx="53340" cy="92710"/>
                      <wp:effectExtent l="7620" t="2540" r="5715" b="0"/>
                      <wp:docPr id="1122"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2710"/>
                                <a:chOff x="0" y="0"/>
                                <a:chExt cx="84" cy="146"/>
                              </a:xfrm>
                            </wpg:grpSpPr>
                            <wps:wsp>
                              <wps:cNvPr id="1123" name="AutoShape 846"/>
                              <wps:cNvSpPr>
                                <a:spLocks/>
                              </wps:cNvSpPr>
                              <wps:spPr bwMode="auto">
                                <a:xfrm>
                                  <a:off x="0" y="0"/>
                                  <a:ext cx="84" cy="146"/>
                                </a:xfrm>
                                <a:custGeom>
                                  <a:avLst/>
                                  <a:gdLst>
                                    <a:gd name="T0" fmla="*/ 10 w 84"/>
                                    <a:gd name="T1" fmla="*/ 124 h 146"/>
                                    <a:gd name="T2" fmla="*/ 6 w 84"/>
                                    <a:gd name="T3" fmla="*/ 124 h 146"/>
                                    <a:gd name="T4" fmla="*/ 4 w 84"/>
                                    <a:gd name="T5" fmla="*/ 125 h 146"/>
                                    <a:gd name="T6" fmla="*/ 1 w 84"/>
                                    <a:gd name="T7" fmla="*/ 128 h 146"/>
                                    <a:gd name="T8" fmla="*/ 0 w 84"/>
                                    <a:gd name="T9" fmla="*/ 130 h 146"/>
                                    <a:gd name="T10" fmla="*/ 0 w 84"/>
                                    <a:gd name="T11" fmla="*/ 135 h 146"/>
                                    <a:gd name="T12" fmla="*/ 2 w 84"/>
                                    <a:gd name="T13" fmla="*/ 138 h 146"/>
                                    <a:gd name="T14" fmla="*/ 10 w 84"/>
                                    <a:gd name="T15" fmla="*/ 144 h 146"/>
                                    <a:gd name="T16" fmla="*/ 16 w 84"/>
                                    <a:gd name="T17" fmla="*/ 146 h 146"/>
                                    <a:gd name="T18" fmla="*/ 33 w 84"/>
                                    <a:gd name="T19" fmla="*/ 146 h 146"/>
                                    <a:gd name="T20" fmla="*/ 41 w 84"/>
                                    <a:gd name="T21" fmla="*/ 144 h 146"/>
                                    <a:gd name="T22" fmla="*/ 55 w 84"/>
                                    <a:gd name="T23" fmla="*/ 137 h 146"/>
                                    <a:gd name="T24" fmla="*/ 59 w 84"/>
                                    <a:gd name="T25" fmla="*/ 135 h 146"/>
                                    <a:gd name="T26" fmla="*/ 31 w 84"/>
                                    <a:gd name="T27" fmla="*/ 135 h 146"/>
                                    <a:gd name="T28" fmla="*/ 26 w 84"/>
                                    <a:gd name="T29" fmla="*/ 133 h 146"/>
                                    <a:gd name="T30" fmla="*/ 17 w 84"/>
                                    <a:gd name="T31" fmla="*/ 127 h 146"/>
                                    <a:gd name="T32" fmla="*/ 15 w 84"/>
                                    <a:gd name="T33" fmla="*/ 125 h 146"/>
                                    <a:gd name="T34" fmla="*/ 12 w 84"/>
                                    <a:gd name="T35" fmla="*/ 124 h 146"/>
                                    <a:gd name="T36" fmla="*/ 10 w 84"/>
                                    <a:gd name="T37" fmla="*/ 124 h 146"/>
                                    <a:gd name="T38" fmla="*/ 84 w 84"/>
                                    <a:gd name="T39" fmla="*/ 0 h 146"/>
                                    <a:gd name="T40" fmla="*/ 32 w 84"/>
                                    <a:gd name="T41" fmla="*/ 0 h 146"/>
                                    <a:gd name="T42" fmla="*/ 5 w 84"/>
                                    <a:gd name="T43" fmla="*/ 56 h 146"/>
                                    <a:gd name="T44" fmla="*/ 18 w 84"/>
                                    <a:gd name="T45" fmla="*/ 56 h 146"/>
                                    <a:gd name="T46" fmla="*/ 28 w 84"/>
                                    <a:gd name="T47" fmla="*/ 58 h 146"/>
                                    <a:gd name="T48" fmla="*/ 46 w 84"/>
                                    <a:gd name="T49" fmla="*/ 65 h 146"/>
                                    <a:gd name="T50" fmla="*/ 54 w 84"/>
                                    <a:gd name="T51" fmla="*/ 71 h 146"/>
                                    <a:gd name="T52" fmla="*/ 65 w 84"/>
                                    <a:gd name="T53" fmla="*/ 86 h 146"/>
                                    <a:gd name="T54" fmla="*/ 68 w 84"/>
                                    <a:gd name="T55" fmla="*/ 94 h 146"/>
                                    <a:gd name="T56" fmla="*/ 68 w 84"/>
                                    <a:gd name="T57" fmla="*/ 112 h 146"/>
                                    <a:gd name="T58" fmla="*/ 64 w 84"/>
                                    <a:gd name="T59" fmla="*/ 119 h 146"/>
                                    <a:gd name="T60" fmla="*/ 52 w 84"/>
                                    <a:gd name="T61" fmla="*/ 132 h 146"/>
                                    <a:gd name="T62" fmla="*/ 45 w 84"/>
                                    <a:gd name="T63" fmla="*/ 135 h 146"/>
                                    <a:gd name="T64" fmla="*/ 59 w 84"/>
                                    <a:gd name="T65" fmla="*/ 135 h 146"/>
                                    <a:gd name="T66" fmla="*/ 60 w 84"/>
                                    <a:gd name="T67" fmla="*/ 133 h 146"/>
                                    <a:gd name="T68" fmla="*/ 70 w 84"/>
                                    <a:gd name="T69" fmla="*/ 124 h 146"/>
                                    <a:gd name="T70" fmla="*/ 74 w 84"/>
                                    <a:gd name="T71" fmla="*/ 119 h 146"/>
                                    <a:gd name="T72" fmla="*/ 80 w 84"/>
                                    <a:gd name="T73" fmla="*/ 106 h 146"/>
                                    <a:gd name="T74" fmla="*/ 81 w 84"/>
                                    <a:gd name="T75" fmla="*/ 99 h 146"/>
                                    <a:gd name="T76" fmla="*/ 81 w 84"/>
                                    <a:gd name="T77" fmla="*/ 79 h 146"/>
                                    <a:gd name="T78" fmla="*/ 77 w 84"/>
                                    <a:gd name="T79" fmla="*/ 67 h 146"/>
                                    <a:gd name="T80" fmla="*/ 67 w 84"/>
                                    <a:gd name="T81" fmla="*/ 58 h 146"/>
                                    <a:gd name="T82" fmla="*/ 58 w 84"/>
                                    <a:gd name="T83" fmla="*/ 50 h 146"/>
                                    <a:gd name="T84" fmla="*/ 48 w 84"/>
                                    <a:gd name="T85" fmla="*/ 44 h 146"/>
                                    <a:gd name="T86" fmla="*/ 36 w 84"/>
                                    <a:gd name="T87" fmla="*/ 40 h 146"/>
                                    <a:gd name="T88" fmla="*/ 23 w 84"/>
                                    <a:gd name="T89" fmla="*/ 37 h 146"/>
                                    <a:gd name="T90" fmla="*/ 32 w 84"/>
                                    <a:gd name="T91" fmla="*/ 18 h 146"/>
                                    <a:gd name="T92" fmla="*/ 75 w 84"/>
                                    <a:gd name="T93" fmla="*/ 18 h 146"/>
                                    <a:gd name="T94" fmla="*/ 84 w 84"/>
                                    <a:gd name="T95"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4" h="146">
                                      <a:moveTo>
                                        <a:pt x="10" y="124"/>
                                      </a:moveTo>
                                      <a:lnTo>
                                        <a:pt x="6" y="124"/>
                                      </a:lnTo>
                                      <a:lnTo>
                                        <a:pt x="4" y="125"/>
                                      </a:lnTo>
                                      <a:lnTo>
                                        <a:pt x="1" y="128"/>
                                      </a:lnTo>
                                      <a:lnTo>
                                        <a:pt x="0" y="130"/>
                                      </a:lnTo>
                                      <a:lnTo>
                                        <a:pt x="0" y="135"/>
                                      </a:lnTo>
                                      <a:lnTo>
                                        <a:pt x="2" y="138"/>
                                      </a:lnTo>
                                      <a:lnTo>
                                        <a:pt x="10" y="144"/>
                                      </a:lnTo>
                                      <a:lnTo>
                                        <a:pt x="16" y="146"/>
                                      </a:lnTo>
                                      <a:lnTo>
                                        <a:pt x="33" y="146"/>
                                      </a:lnTo>
                                      <a:lnTo>
                                        <a:pt x="41" y="144"/>
                                      </a:lnTo>
                                      <a:lnTo>
                                        <a:pt x="55" y="137"/>
                                      </a:lnTo>
                                      <a:lnTo>
                                        <a:pt x="59" y="135"/>
                                      </a:lnTo>
                                      <a:lnTo>
                                        <a:pt x="31" y="135"/>
                                      </a:lnTo>
                                      <a:lnTo>
                                        <a:pt x="26" y="133"/>
                                      </a:lnTo>
                                      <a:lnTo>
                                        <a:pt x="17" y="127"/>
                                      </a:lnTo>
                                      <a:lnTo>
                                        <a:pt x="15" y="125"/>
                                      </a:lnTo>
                                      <a:lnTo>
                                        <a:pt x="12" y="124"/>
                                      </a:lnTo>
                                      <a:lnTo>
                                        <a:pt x="10" y="124"/>
                                      </a:lnTo>
                                      <a:close/>
                                      <a:moveTo>
                                        <a:pt x="84" y="0"/>
                                      </a:moveTo>
                                      <a:lnTo>
                                        <a:pt x="32" y="0"/>
                                      </a:lnTo>
                                      <a:lnTo>
                                        <a:pt x="5" y="56"/>
                                      </a:lnTo>
                                      <a:lnTo>
                                        <a:pt x="18" y="56"/>
                                      </a:lnTo>
                                      <a:lnTo>
                                        <a:pt x="28" y="58"/>
                                      </a:lnTo>
                                      <a:lnTo>
                                        <a:pt x="46" y="65"/>
                                      </a:lnTo>
                                      <a:lnTo>
                                        <a:pt x="54" y="71"/>
                                      </a:lnTo>
                                      <a:lnTo>
                                        <a:pt x="65" y="86"/>
                                      </a:lnTo>
                                      <a:lnTo>
                                        <a:pt x="68" y="94"/>
                                      </a:lnTo>
                                      <a:lnTo>
                                        <a:pt x="68" y="112"/>
                                      </a:lnTo>
                                      <a:lnTo>
                                        <a:pt x="64" y="119"/>
                                      </a:lnTo>
                                      <a:lnTo>
                                        <a:pt x="52" y="132"/>
                                      </a:lnTo>
                                      <a:lnTo>
                                        <a:pt x="45" y="135"/>
                                      </a:lnTo>
                                      <a:lnTo>
                                        <a:pt x="59" y="135"/>
                                      </a:lnTo>
                                      <a:lnTo>
                                        <a:pt x="60" y="133"/>
                                      </a:lnTo>
                                      <a:lnTo>
                                        <a:pt x="70" y="124"/>
                                      </a:lnTo>
                                      <a:lnTo>
                                        <a:pt x="74" y="119"/>
                                      </a:lnTo>
                                      <a:lnTo>
                                        <a:pt x="80" y="106"/>
                                      </a:lnTo>
                                      <a:lnTo>
                                        <a:pt x="81" y="99"/>
                                      </a:lnTo>
                                      <a:lnTo>
                                        <a:pt x="81" y="79"/>
                                      </a:lnTo>
                                      <a:lnTo>
                                        <a:pt x="77" y="67"/>
                                      </a:lnTo>
                                      <a:lnTo>
                                        <a:pt x="67" y="58"/>
                                      </a:lnTo>
                                      <a:lnTo>
                                        <a:pt x="58" y="50"/>
                                      </a:lnTo>
                                      <a:lnTo>
                                        <a:pt x="48" y="44"/>
                                      </a:lnTo>
                                      <a:lnTo>
                                        <a:pt x="36" y="40"/>
                                      </a:lnTo>
                                      <a:lnTo>
                                        <a:pt x="23" y="37"/>
                                      </a:lnTo>
                                      <a:lnTo>
                                        <a:pt x="32" y="18"/>
                                      </a:lnTo>
                                      <a:lnTo>
                                        <a:pt x="75" y="18"/>
                                      </a:lnTo>
                                      <a:lnTo>
                                        <a:pt x="8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0769264" id="Group 845" o:spid="_x0000_s1026" style="width:4.2pt;height:7.3pt;mso-position-horizontal-relative:char;mso-position-vertical-relative:line" coordsize="84,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">
                      <v:shape id="AutoShape 846" o:spid="_x0000_s1027" style="position:absolute;width:84;height:146;visibility:visible;mso-wrap-style:square;v-text-anchor:top" coordsize="8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" path="m10,124r-4,l4,125r-3,3l,130r,5l2,138r8,6l16,146r17,l41,144r14,-7l59,135r-28,l26,133r-9,-6l15,125r-3,-1l10,124xm84,l32,,5,56r13,l28,58r18,7l54,71,65,86r3,8l68,112r-4,7l52,132r-7,3l59,135r1,-2l70,124r4,-5l80,106r1,-7l81,79,77,67,67,58,58,50,48,44,36,40,23,37,32,18r43,l84,xe" fillcolor="#231f20" stroked="f">
                        <v:path arrowok="t" o:connecttype="custom" o:connectlocs="10,124;6,124;4,125;1,128;0,130;0,135;2,138;10,144;16,146;33,146;41,144;55,137;59,135;31,135;26,133;17,127;15,125;12,124;10,124;84,0;32,0;5,56;18,56;28,58;46,65;54,71;65,86;68,94;68,112;64,119;52,132;45,135;59,135;60,133;70,124;74,119;80,106;81,99;81,79;77,67;67,58;58,50;48,44;36,40;23,37;32,18;75,18;84,0" o:connectangles="0,0,0,0,0,0,0,0,0,0,0,0,0,0,0,0,0,0,0,0,0,0,0,0,0,0,0,0,0,0,0,0,0,0,0,0,0,0,0,0,0,0,0,0,0,0,0,0"/>
                      </v:shape>
                      <w10:anchorlock/>
                    </v:group>
                  </w:pict>
                </mc:Fallback>
              </mc:AlternateContent>
            </w:r>
          </w:p>
        </w:tc>
        <w:tc>
          <w:tcPr>
            <w:tcW w:w="4875" w:type="dxa"/>
          </w:tcPr>
          <w:p w14:paraId="7AE4BB2D" w14:textId="77777777" w:rsidR="00607E22" w:rsidRDefault="00607E22">
            <w:pPr>
              <w:pStyle w:val="TableParagraph"/>
              <w:spacing w:before="6"/>
              <w:rPr>
                <w:b/>
                <w:sz w:val="5"/>
              </w:rPr>
            </w:pPr>
          </w:p>
          <w:p w14:paraId="33EDB352" w14:textId="77777777" w:rsidR="00607E22" w:rsidRDefault="00154745">
            <w:pPr>
              <w:pStyle w:val="TableParagraph"/>
              <w:spacing w:line="153" w:lineRule="exact"/>
              <w:ind w:left="110"/>
              <w:rPr>
                <w:sz w:val="15"/>
              </w:rPr>
            </w:pPr>
            <w:r>
              <w:rPr>
                <w:noProof/>
                <w:position w:val="-2"/>
                <w:sz w:val="15"/>
                <w:lang w:val="en-GB" w:eastAsia="en-GB"/>
              </w:rPr>
              <w:drawing>
                <wp:inline distT="0" distB="0" distL="0" distR="0" wp14:anchorId="42DA6951" wp14:editId="50071347">
                  <wp:extent cx="2726318" cy="97154"/>
                  <wp:effectExtent l="0" t="0" r="0" b="0"/>
                  <wp:docPr id="23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65.png"/>
                          <pic:cNvPicPr/>
                        </pic:nvPicPr>
                        <pic:blipFill>
                          <a:blip r:embed="rId43" cstate="print"/>
                          <a:stretch>
                            <a:fillRect/>
                          </a:stretch>
                        </pic:blipFill>
                        <pic:spPr>
                          <a:xfrm>
                            <a:off x="0" y="0"/>
                            <a:ext cx="2726318" cy="97154"/>
                          </a:xfrm>
                          <a:prstGeom prst="rect">
                            <a:avLst/>
                          </a:prstGeom>
                        </pic:spPr>
                      </pic:pic>
                    </a:graphicData>
                  </a:graphic>
                </wp:inline>
              </w:drawing>
            </w:r>
          </w:p>
        </w:tc>
        <w:tc>
          <w:tcPr>
            <w:tcW w:w="4519" w:type="dxa"/>
          </w:tcPr>
          <w:p w14:paraId="410521F0" w14:textId="77777777" w:rsidR="00607E22" w:rsidRDefault="00607E22">
            <w:pPr>
              <w:pStyle w:val="TableParagraph"/>
              <w:spacing w:before="10"/>
              <w:rPr>
                <w:b/>
                <w:sz w:val="5"/>
              </w:rPr>
            </w:pPr>
          </w:p>
          <w:p w14:paraId="7CF3C329" w14:textId="77777777" w:rsidR="00607E22" w:rsidRDefault="00061F76">
            <w:pPr>
              <w:pStyle w:val="TableParagraph"/>
              <w:tabs>
                <w:tab w:val="left" w:pos="645"/>
              </w:tabs>
              <w:spacing w:line="191" w:lineRule="exact"/>
              <w:ind w:left="132"/>
              <w:rPr>
                <w:sz w:val="19"/>
              </w:rPr>
            </w:pPr>
            <w:r>
              <w:rPr>
                <w:noProof/>
                <w:sz w:val="14"/>
                <w:lang w:val="en-GB" w:eastAsia="en-GB"/>
              </w:rPr>
              <mc:AlternateContent>
                <mc:Choice Requires="wpg">
                  <w:drawing>
                    <wp:inline distT="0" distB="0" distL="0" distR="0" wp14:anchorId="3A7B763E" wp14:editId="2D73EE22">
                      <wp:extent cx="80010" cy="94615"/>
                      <wp:effectExtent l="8890" t="1270" r="6350" b="0"/>
                      <wp:docPr id="1119"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 cy="94615"/>
                                <a:chOff x="0" y="0"/>
                                <a:chExt cx="126" cy="149"/>
                              </a:xfrm>
                            </wpg:grpSpPr>
                            <wps:wsp>
                              <wps:cNvPr id="1120" name="AutoShape 844"/>
                              <wps:cNvSpPr>
                                <a:spLocks/>
                              </wps:cNvSpPr>
                              <wps:spPr bwMode="auto">
                                <a:xfrm>
                                  <a:off x="0" y="0"/>
                                  <a:ext cx="57" cy="146"/>
                                </a:xfrm>
                                <a:custGeom>
                                  <a:avLst/>
                                  <a:gdLst>
                                    <a:gd name="T0" fmla="*/ 38 w 57"/>
                                    <a:gd name="T1" fmla="*/ 17 h 146"/>
                                    <a:gd name="T2" fmla="*/ 14 w 57"/>
                                    <a:gd name="T3" fmla="*/ 17 h 146"/>
                                    <a:gd name="T4" fmla="*/ 16 w 57"/>
                                    <a:gd name="T5" fmla="*/ 18 h 146"/>
                                    <a:gd name="T6" fmla="*/ 18 w 57"/>
                                    <a:gd name="T7" fmla="*/ 20 h 146"/>
                                    <a:gd name="T8" fmla="*/ 19 w 57"/>
                                    <a:gd name="T9" fmla="*/ 21 h 146"/>
                                    <a:gd name="T10" fmla="*/ 20 w 57"/>
                                    <a:gd name="T11" fmla="*/ 24 h 146"/>
                                    <a:gd name="T12" fmla="*/ 21 w 57"/>
                                    <a:gd name="T13" fmla="*/ 26 h 146"/>
                                    <a:gd name="T14" fmla="*/ 21 w 57"/>
                                    <a:gd name="T15" fmla="*/ 33 h 146"/>
                                    <a:gd name="T16" fmla="*/ 21 w 57"/>
                                    <a:gd name="T17" fmla="*/ 129 h 146"/>
                                    <a:gd name="T18" fmla="*/ 21 w 57"/>
                                    <a:gd name="T19" fmla="*/ 135 h 146"/>
                                    <a:gd name="T20" fmla="*/ 19 w 57"/>
                                    <a:gd name="T21" fmla="*/ 138 h 146"/>
                                    <a:gd name="T22" fmla="*/ 18 w 57"/>
                                    <a:gd name="T23" fmla="*/ 139 h 146"/>
                                    <a:gd name="T24" fmla="*/ 14 w 57"/>
                                    <a:gd name="T25" fmla="*/ 141 h 146"/>
                                    <a:gd name="T26" fmla="*/ 9 w 57"/>
                                    <a:gd name="T27" fmla="*/ 142 h 146"/>
                                    <a:gd name="T28" fmla="*/ 3 w 57"/>
                                    <a:gd name="T29" fmla="*/ 142 h 146"/>
                                    <a:gd name="T30" fmla="*/ 3 w 57"/>
                                    <a:gd name="T31" fmla="*/ 146 h 146"/>
                                    <a:gd name="T32" fmla="*/ 56 w 57"/>
                                    <a:gd name="T33" fmla="*/ 146 h 146"/>
                                    <a:gd name="T34" fmla="*/ 56 w 57"/>
                                    <a:gd name="T35" fmla="*/ 142 h 146"/>
                                    <a:gd name="T36" fmla="*/ 50 w 57"/>
                                    <a:gd name="T37" fmla="*/ 142 h 146"/>
                                    <a:gd name="T38" fmla="*/ 46 w 57"/>
                                    <a:gd name="T39" fmla="*/ 141 h 146"/>
                                    <a:gd name="T40" fmla="*/ 41 w 57"/>
                                    <a:gd name="T41" fmla="*/ 139 h 146"/>
                                    <a:gd name="T42" fmla="*/ 40 w 57"/>
                                    <a:gd name="T43" fmla="*/ 138 h 146"/>
                                    <a:gd name="T44" fmla="*/ 39 w 57"/>
                                    <a:gd name="T45" fmla="*/ 134 h 146"/>
                                    <a:gd name="T46" fmla="*/ 38 w 57"/>
                                    <a:gd name="T47" fmla="*/ 129 h 146"/>
                                    <a:gd name="T48" fmla="*/ 38 w 57"/>
                                    <a:gd name="T49" fmla="*/ 17 h 146"/>
                                    <a:gd name="T50" fmla="*/ 38 w 57"/>
                                    <a:gd name="T51" fmla="*/ 0 h 146"/>
                                    <a:gd name="T52" fmla="*/ 35 w 57"/>
                                    <a:gd name="T53" fmla="*/ 0 h 146"/>
                                    <a:gd name="T54" fmla="*/ 0 w 57"/>
                                    <a:gd name="T55" fmla="*/ 17 h 146"/>
                                    <a:gd name="T56" fmla="*/ 2 w 57"/>
                                    <a:gd name="T57" fmla="*/ 20 h 146"/>
                                    <a:gd name="T58" fmla="*/ 6 w 57"/>
                                    <a:gd name="T59" fmla="*/ 18 h 146"/>
                                    <a:gd name="T60" fmla="*/ 10 w 57"/>
                                    <a:gd name="T61" fmla="*/ 17 h 146"/>
                                    <a:gd name="T62" fmla="*/ 38 w 57"/>
                                    <a:gd name="T63" fmla="*/ 17 h 146"/>
                                    <a:gd name="T64" fmla="*/ 38 w 57"/>
                                    <a:gd name="T65"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7" h="146">
                                      <a:moveTo>
                                        <a:pt x="38" y="17"/>
                                      </a:moveTo>
                                      <a:lnTo>
                                        <a:pt x="14" y="17"/>
                                      </a:lnTo>
                                      <a:lnTo>
                                        <a:pt x="16" y="18"/>
                                      </a:lnTo>
                                      <a:lnTo>
                                        <a:pt x="18" y="20"/>
                                      </a:lnTo>
                                      <a:lnTo>
                                        <a:pt x="19" y="21"/>
                                      </a:lnTo>
                                      <a:lnTo>
                                        <a:pt x="20" y="24"/>
                                      </a:lnTo>
                                      <a:lnTo>
                                        <a:pt x="21" y="26"/>
                                      </a:lnTo>
                                      <a:lnTo>
                                        <a:pt x="21" y="33"/>
                                      </a:lnTo>
                                      <a:lnTo>
                                        <a:pt x="21" y="129"/>
                                      </a:lnTo>
                                      <a:lnTo>
                                        <a:pt x="21" y="135"/>
                                      </a:lnTo>
                                      <a:lnTo>
                                        <a:pt x="19" y="138"/>
                                      </a:lnTo>
                                      <a:lnTo>
                                        <a:pt x="18" y="139"/>
                                      </a:lnTo>
                                      <a:lnTo>
                                        <a:pt x="14" y="141"/>
                                      </a:lnTo>
                                      <a:lnTo>
                                        <a:pt x="9" y="142"/>
                                      </a:lnTo>
                                      <a:lnTo>
                                        <a:pt x="3" y="142"/>
                                      </a:lnTo>
                                      <a:lnTo>
                                        <a:pt x="3" y="146"/>
                                      </a:lnTo>
                                      <a:lnTo>
                                        <a:pt x="56" y="146"/>
                                      </a:lnTo>
                                      <a:lnTo>
                                        <a:pt x="56" y="142"/>
                                      </a:lnTo>
                                      <a:lnTo>
                                        <a:pt x="50" y="142"/>
                                      </a:lnTo>
                                      <a:lnTo>
                                        <a:pt x="46" y="141"/>
                                      </a:lnTo>
                                      <a:lnTo>
                                        <a:pt x="41" y="139"/>
                                      </a:lnTo>
                                      <a:lnTo>
                                        <a:pt x="40" y="138"/>
                                      </a:lnTo>
                                      <a:lnTo>
                                        <a:pt x="39" y="134"/>
                                      </a:lnTo>
                                      <a:lnTo>
                                        <a:pt x="38" y="129"/>
                                      </a:lnTo>
                                      <a:lnTo>
                                        <a:pt x="38" y="17"/>
                                      </a:lnTo>
                                      <a:close/>
                                      <a:moveTo>
                                        <a:pt x="38" y="0"/>
                                      </a:moveTo>
                                      <a:lnTo>
                                        <a:pt x="35" y="0"/>
                                      </a:lnTo>
                                      <a:lnTo>
                                        <a:pt x="0" y="17"/>
                                      </a:lnTo>
                                      <a:lnTo>
                                        <a:pt x="2" y="20"/>
                                      </a:lnTo>
                                      <a:lnTo>
                                        <a:pt x="6" y="18"/>
                                      </a:lnTo>
                                      <a:lnTo>
                                        <a:pt x="10" y="17"/>
                                      </a:lnTo>
                                      <a:lnTo>
                                        <a:pt x="38" y="17"/>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1" name="Freeform 843"/>
                              <wps:cNvSpPr>
                                <a:spLocks/>
                              </wps:cNvSpPr>
                              <wps:spPr bwMode="auto">
                                <a:xfrm>
                                  <a:off x="101" y="125"/>
                                  <a:ext cx="24" cy="24"/>
                                </a:xfrm>
                                <a:custGeom>
                                  <a:avLst/>
                                  <a:gdLst>
                                    <a:gd name="T0" fmla="+- 0 117 102"/>
                                    <a:gd name="T1" fmla="*/ T0 w 24"/>
                                    <a:gd name="T2" fmla="+- 0 126 126"/>
                                    <a:gd name="T3" fmla="*/ 126 h 24"/>
                                    <a:gd name="T4" fmla="+- 0 110 102"/>
                                    <a:gd name="T5" fmla="*/ T4 w 24"/>
                                    <a:gd name="T6" fmla="+- 0 126 126"/>
                                    <a:gd name="T7" fmla="*/ 126 h 24"/>
                                    <a:gd name="T8" fmla="+- 0 107 102"/>
                                    <a:gd name="T9" fmla="*/ T8 w 24"/>
                                    <a:gd name="T10" fmla="+- 0 127 126"/>
                                    <a:gd name="T11" fmla="*/ 127 h 24"/>
                                    <a:gd name="T12" fmla="+- 0 103 102"/>
                                    <a:gd name="T13" fmla="*/ T12 w 24"/>
                                    <a:gd name="T14" fmla="+- 0 131 126"/>
                                    <a:gd name="T15" fmla="*/ 131 h 24"/>
                                    <a:gd name="T16" fmla="+- 0 102 102"/>
                                    <a:gd name="T17" fmla="*/ T16 w 24"/>
                                    <a:gd name="T18" fmla="+- 0 134 126"/>
                                    <a:gd name="T19" fmla="*/ 134 h 24"/>
                                    <a:gd name="T20" fmla="+- 0 102 102"/>
                                    <a:gd name="T21" fmla="*/ T20 w 24"/>
                                    <a:gd name="T22" fmla="+- 0 140 126"/>
                                    <a:gd name="T23" fmla="*/ 140 h 24"/>
                                    <a:gd name="T24" fmla="+- 0 103 102"/>
                                    <a:gd name="T25" fmla="*/ T24 w 24"/>
                                    <a:gd name="T26" fmla="+- 0 143 126"/>
                                    <a:gd name="T27" fmla="*/ 143 h 24"/>
                                    <a:gd name="T28" fmla="+- 0 107 102"/>
                                    <a:gd name="T29" fmla="*/ T28 w 24"/>
                                    <a:gd name="T30" fmla="+- 0 148 126"/>
                                    <a:gd name="T31" fmla="*/ 148 h 24"/>
                                    <a:gd name="T32" fmla="+- 0 110 102"/>
                                    <a:gd name="T33" fmla="*/ T32 w 24"/>
                                    <a:gd name="T34" fmla="+- 0 149 126"/>
                                    <a:gd name="T35" fmla="*/ 149 h 24"/>
                                    <a:gd name="T36" fmla="+- 0 117 102"/>
                                    <a:gd name="T37" fmla="*/ T36 w 24"/>
                                    <a:gd name="T38" fmla="+- 0 149 126"/>
                                    <a:gd name="T39" fmla="*/ 149 h 24"/>
                                    <a:gd name="T40" fmla="+- 0 119 102"/>
                                    <a:gd name="T41" fmla="*/ T40 w 24"/>
                                    <a:gd name="T42" fmla="+- 0 148 126"/>
                                    <a:gd name="T43" fmla="*/ 148 h 24"/>
                                    <a:gd name="T44" fmla="+- 0 124 102"/>
                                    <a:gd name="T45" fmla="*/ T44 w 24"/>
                                    <a:gd name="T46" fmla="+- 0 143 126"/>
                                    <a:gd name="T47" fmla="*/ 143 h 24"/>
                                    <a:gd name="T48" fmla="+- 0 125 102"/>
                                    <a:gd name="T49" fmla="*/ T48 w 24"/>
                                    <a:gd name="T50" fmla="+- 0 140 126"/>
                                    <a:gd name="T51" fmla="*/ 140 h 24"/>
                                    <a:gd name="T52" fmla="+- 0 125 102"/>
                                    <a:gd name="T53" fmla="*/ T52 w 24"/>
                                    <a:gd name="T54" fmla="+- 0 134 126"/>
                                    <a:gd name="T55" fmla="*/ 134 h 24"/>
                                    <a:gd name="T56" fmla="+- 0 124 102"/>
                                    <a:gd name="T57" fmla="*/ T56 w 24"/>
                                    <a:gd name="T58" fmla="+- 0 131 126"/>
                                    <a:gd name="T59" fmla="*/ 131 h 24"/>
                                    <a:gd name="T60" fmla="+- 0 120 102"/>
                                    <a:gd name="T61" fmla="*/ T60 w 24"/>
                                    <a:gd name="T62" fmla="+- 0 127 126"/>
                                    <a:gd name="T63" fmla="*/ 127 h 24"/>
                                    <a:gd name="T64" fmla="+- 0 117 102"/>
                                    <a:gd name="T65" fmla="*/ T64 w 24"/>
                                    <a:gd name="T66" fmla="+- 0 126 126"/>
                                    <a:gd name="T67" fmla="*/ 12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8" y="0"/>
                                      </a:lnTo>
                                      <a:lnTo>
                                        <a:pt x="5" y="1"/>
                                      </a:lnTo>
                                      <a:lnTo>
                                        <a:pt x="1" y="5"/>
                                      </a:lnTo>
                                      <a:lnTo>
                                        <a:pt x="0" y="8"/>
                                      </a:lnTo>
                                      <a:lnTo>
                                        <a:pt x="0" y="14"/>
                                      </a:lnTo>
                                      <a:lnTo>
                                        <a:pt x="1" y="17"/>
                                      </a:lnTo>
                                      <a:lnTo>
                                        <a:pt x="5" y="22"/>
                                      </a:lnTo>
                                      <a:lnTo>
                                        <a:pt x="8" y="23"/>
                                      </a:lnTo>
                                      <a:lnTo>
                                        <a:pt x="15" y="23"/>
                                      </a:lnTo>
                                      <a:lnTo>
                                        <a:pt x="17" y="22"/>
                                      </a:lnTo>
                                      <a:lnTo>
                                        <a:pt x="22" y="17"/>
                                      </a:lnTo>
                                      <a:lnTo>
                                        <a:pt x="23" y="14"/>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3A01BE3" id="Group 842" o:spid="_x0000_s1026" style="width:6.3pt;height:7.45pt;mso-position-horizontal-relative:char;mso-position-vertical-relative:line" coordsize="12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">
                      <v:shape id="AutoShape 844" o:spid="_x0000_s1027" style="position:absolute;width:57;height:146;visibility:visible;mso-wrap-style:square;v-text-anchor:top" coordsize="57,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" path="m38,17r-24,l16,18r2,2l19,21r1,3l21,26r,7l21,129r,6l19,138r-1,1l14,141r-5,1l3,142r,4l56,146r,-4l50,142r-4,-1l41,139r-1,-1l39,134r-1,-5l38,17xm38,l35,,,17r2,3l6,18r4,-1l38,17,38,xe" fillcolor="#231f20" stroked="f">
                        <v:path arrowok="t" o:connecttype="custom" o:connectlocs="38,17;14,17;16,18;18,20;19,21;20,24;21,26;21,33;21,129;21,135;19,138;18,139;14,141;9,142;3,142;3,146;56,146;56,142;50,142;46,141;41,139;40,138;39,134;38,129;38,17;38,0;35,0;0,17;2,20;6,18;10,17;38,17;38,0" o:connectangles="0,0,0,0,0,0,0,0,0,0,0,0,0,0,0,0,0,0,0,0,0,0,0,0,0,0,0,0,0,0,0,0,0"/>
                      </v:shape>
                      <v:shape id="Freeform 843" o:spid="_x0000_s1028" style="position:absolute;left:101;top:125;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" path="m15,l8,,5,1,1,5,,8r,6l1,17r4,5l8,23r7,l17,22r5,-5l23,14r,-6l22,5,18,1,15,xe" fillcolor="#231f20" stroked="f">
                        <v:path arrowok="t" o:connecttype="custom" o:connectlocs="15,126;8,126;5,127;1,131;0,134;0,140;1,143;5,148;8,149;15,149;17,148;22,143;23,140;23,134;22,131;18,127;15,126" o:connectangles="0,0,0,0,0,0,0,0,0,0,0,0,0,0,0,0,0"/>
                      </v:shape>
                      <w10:anchorlock/>
                    </v:group>
                  </w:pict>
                </mc:Fallback>
              </mc:AlternateContent>
            </w:r>
            <w:r w:rsidR="00154745">
              <w:rPr>
                <w:sz w:val="14"/>
              </w:rPr>
              <w:tab/>
            </w:r>
            <w:r w:rsidR="00154745">
              <w:rPr>
                <w:noProof/>
                <w:position w:val="-3"/>
                <w:sz w:val="19"/>
                <w:lang w:val="en-GB" w:eastAsia="en-GB"/>
              </w:rPr>
              <w:drawing>
                <wp:inline distT="0" distB="0" distL="0" distR="0" wp14:anchorId="53835E60" wp14:editId="71C86269">
                  <wp:extent cx="439982" cy="121348"/>
                  <wp:effectExtent l="0" t="0" r="0" b="0"/>
                  <wp:docPr id="233"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66.png"/>
                          <pic:cNvPicPr/>
                        </pic:nvPicPr>
                        <pic:blipFill>
                          <a:blip r:embed="rId44" cstate="print"/>
                          <a:stretch>
                            <a:fillRect/>
                          </a:stretch>
                        </pic:blipFill>
                        <pic:spPr>
                          <a:xfrm>
                            <a:off x="0" y="0"/>
                            <a:ext cx="439982" cy="121348"/>
                          </a:xfrm>
                          <a:prstGeom prst="rect">
                            <a:avLst/>
                          </a:prstGeom>
                        </pic:spPr>
                      </pic:pic>
                    </a:graphicData>
                  </a:graphic>
                </wp:inline>
              </w:drawing>
            </w:r>
          </w:p>
          <w:p w14:paraId="2E92E6F8" w14:textId="77777777" w:rsidR="00607E22" w:rsidRDefault="00607E22">
            <w:pPr>
              <w:pStyle w:val="TableParagraph"/>
              <w:spacing w:before="2"/>
              <w:rPr>
                <w:b/>
                <w:sz w:val="9"/>
              </w:rPr>
            </w:pPr>
          </w:p>
          <w:p w14:paraId="54B3814C" w14:textId="77777777" w:rsidR="00607E22" w:rsidRDefault="00154745">
            <w:pPr>
              <w:pStyle w:val="TableParagraph"/>
              <w:tabs>
                <w:tab w:val="left" w:pos="645"/>
              </w:tabs>
              <w:spacing w:line="195" w:lineRule="exact"/>
              <w:ind w:left="111"/>
              <w:rPr>
                <w:sz w:val="19"/>
              </w:rPr>
            </w:pPr>
            <w:r>
              <w:rPr>
                <w:noProof/>
                <w:sz w:val="15"/>
                <w:lang w:val="en-GB" w:eastAsia="en-GB"/>
              </w:rPr>
              <w:drawing>
                <wp:inline distT="0" distB="0" distL="0" distR="0" wp14:anchorId="2F7458AC" wp14:editId="1D7A8226">
                  <wp:extent cx="93285" cy="95250"/>
                  <wp:effectExtent l="0" t="0" r="0" b="0"/>
                  <wp:docPr id="235"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67.png"/>
                          <pic:cNvPicPr/>
                        </pic:nvPicPr>
                        <pic:blipFill>
                          <a:blip r:embed="rId45" cstate="print"/>
                          <a:stretch>
                            <a:fillRect/>
                          </a:stretch>
                        </pic:blipFill>
                        <pic:spPr>
                          <a:xfrm>
                            <a:off x="0" y="0"/>
                            <a:ext cx="93285" cy="95250"/>
                          </a:xfrm>
                          <a:prstGeom prst="rect">
                            <a:avLst/>
                          </a:prstGeom>
                        </pic:spPr>
                      </pic:pic>
                    </a:graphicData>
                  </a:graphic>
                </wp:inline>
              </w:drawing>
            </w:r>
            <w:r>
              <w:rPr>
                <w:sz w:val="15"/>
              </w:rPr>
              <w:tab/>
            </w:r>
            <w:r>
              <w:rPr>
                <w:noProof/>
                <w:position w:val="-3"/>
                <w:sz w:val="19"/>
                <w:lang w:val="en-GB" w:eastAsia="en-GB"/>
              </w:rPr>
              <w:drawing>
                <wp:inline distT="0" distB="0" distL="0" distR="0" wp14:anchorId="7FDFA01A" wp14:editId="410DFD68">
                  <wp:extent cx="233790" cy="123825"/>
                  <wp:effectExtent l="0" t="0" r="0" b="0"/>
                  <wp:docPr id="237"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68.png"/>
                          <pic:cNvPicPr/>
                        </pic:nvPicPr>
                        <pic:blipFill>
                          <a:blip r:embed="rId46" cstate="print"/>
                          <a:stretch>
                            <a:fillRect/>
                          </a:stretch>
                        </pic:blipFill>
                        <pic:spPr>
                          <a:xfrm>
                            <a:off x="0" y="0"/>
                            <a:ext cx="233790" cy="123825"/>
                          </a:xfrm>
                          <a:prstGeom prst="rect">
                            <a:avLst/>
                          </a:prstGeom>
                        </pic:spPr>
                      </pic:pic>
                    </a:graphicData>
                  </a:graphic>
                </wp:inline>
              </w:drawing>
            </w:r>
          </w:p>
          <w:p w14:paraId="05742C36" w14:textId="77777777" w:rsidR="00607E22" w:rsidRDefault="00607E22">
            <w:pPr>
              <w:pStyle w:val="TableParagraph"/>
              <w:spacing w:before="5"/>
              <w:rPr>
                <w:b/>
                <w:sz w:val="8"/>
              </w:rPr>
            </w:pPr>
          </w:p>
          <w:p w14:paraId="54D0C0CC" w14:textId="77777777" w:rsidR="00607E22" w:rsidRDefault="00061F76">
            <w:pPr>
              <w:pStyle w:val="TableParagraph"/>
              <w:tabs>
                <w:tab w:val="left" w:pos="641"/>
              </w:tabs>
              <w:spacing w:line="153" w:lineRule="exact"/>
              <w:ind w:left="115"/>
              <w:rPr>
                <w:sz w:val="15"/>
              </w:rPr>
            </w:pPr>
            <w:r>
              <w:rPr>
                <w:noProof/>
                <w:position w:val="-2"/>
                <w:sz w:val="14"/>
                <w:lang w:val="en-GB" w:eastAsia="en-GB"/>
              </w:rPr>
              <mc:AlternateContent>
                <mc:Choice Requires="wpg">
                  <w:drawing>
                    <wp:inline distT="0" distB="0" distL="0" distR="0" wp14:anchorId="50BF5147" wp14:editId="569DEA1B">
                      <wp:extent cx="90170" cy="94615"/>
                      <wp:effectExtent l="7620" t="6350" r="6985" b="3810"/>
                      <wp:docPr id="1116" name="Group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170" cy="94615"/>
                                <a:chOff x="0" y="0"/>
                                <a:chExt cx="142" cy="149"/>
                              </a:xfrm>
                            </wpg:grpSpPr>
                            <wps:wsp>
                              <wps:cNvPr id="1117" name="AutoShape 841"/>
                              <wps:cNvSpPr>
                                <a:spLocks/>
                              </wps:cNvSpPr>
                              <wps:spPr bwMode="auto">
                                <a:xfrm>
                                  <a:off x="0" y="0"/>
                                  <a:ext cx="82" cy="149"/>
                                </a:xfrm>
                                <a:custGeom>
                                  <a:avLst/>
                                  <a:gdLst>
                                    <a:gd name="T0" fmla="*/ 6 w 82"/>
                                    <a:gd name="T1" fmla="*/ 130 h 149"/>
                                    <a:gd name="T2" fmla="*/ 1 w 82"/>
                                    <a:gd name="T3" fmla="*/ 133 h 149"/>
                                    <a:gd name="T4" fmla="*/ 0 w 82"/>
                                    <a:gd name="T5" fmla="*/ 140 h 149"/>
                                    <a:gd name="T6" fmla="*/ 9 w 82"/>
                                    <a:gd name="T7" fmla="*/ 147 h 149"/>
                                    <a:gd name="T8" fmla="*/ 25 w 82"/>
                                    <a:gd name="T9" fmla="*/ 149 h 149"/>
                                    <a:gd name="T10" fmla="*/ 51 w 82"/>
                                    <a:gd name="T11" fmla="*/ 144 h 149"/>
                                    <a:gd name="T12" fmla="*/ 36 w 82"/>
                                    <a:gd name="T13" fmla="*/ 139 h 149"/>
                                    <a:gd name="T14" fmla="*/ 31 w 82"/>
                                    <a:gd name="T15" fmla="*/ 138 h 149"/>
                                    <a:gd name="T16" fmla="*/ 26 w 82"/>
                                    <a:gd name="T17" fmla="*/ 136 h 149"/>
                                    <a:gd name="T18" fmla="*/ 15 w 82"/>
                                    <a:gd name="T19" fmla="*/ 131 h 149"/>
                                    <a:gd name="T20" fmla="*/ 10 w 82"/>
                                    <a:gd name="T21" fmla="*/ 130 h 149"/>
                                    <a:gd name="T22" fmla="*/ 40 w 82"/>
                                    <a:gd name="T23" fmla="*/ 14 h 149"/>
                                    <a:gd name="T24" fmla="*/ 55 w 82"/>
                                    <a:gd name="T25" fmla="*/ 26 h 149"/>
                                    <a:gd name="T26" fmla="*/ 57 w 82"/>
                                    <a:gd name="T27" fmla="*/ 44 h 149"/>
                                    <a:gd name="T28" fmla="*/ 51 w 82"/>
                                    <a:gd name="T29" fmla="*/ 59 h 149"/>
                                    <a:gd name="T30" fmla="*/ 35 w 82"/>
                                    <a:gd name="T31" fmla="*/ 69 h 149"/>
                                    <a:gd name="T32" fmla="*/ 24 w 82"/>
                                    <a:gd name="T33" fmla="*/ 72 h 149"/>
                                    <a:gd name="T34" fmla="*/ 33 w 82"/>
                                    <a:gd name="T35" fmla="*/ 75 h 149"/>
                                    <a:gd name="T36" fmla="*/ 49 w 82"/>
                                    <a:gd name="T37" fmla="*/ 81 h 149"/>
                                    <a:gd name="T38" fmla="*/ 58 w 82"/>
                                    <a:gd name="T39" fmla="*/ 88 h 149"/>
                                    <a:gd name="T40" fmla="*/ 65 w 82"/>
                                    <a:gd name="T41" fmla="*/ 100 h 149"/>
                                    <a:gd name="T42" fmla="*/ 66 w 82"/>
                                    <a:gd name="T43" fmla="*/ 119 h 149"/>
                                    <a:gd name="T44" fmla="*/ 53 w 82"/>
                                    <a:gd name="T45" fmla="*/ 137 h 149"/>
                                    <a:gd name="T46" fmla="*/ 60 w 82"/>
                                    <a:gd name="T47" fmla="*/ 139 h 149"/>
                                    <a:gd name="T48" fmla="*/ 70 w 82"/>
                                    <a:gd name="T49" fmla="*/ 131 h 149"/>
                                    <a:gd name="T50" fmla="*/ 81 w 82"/>
                                    <a:gd name="T51" fmla="*/ 111 h 149"/>
                                    <a:gd name="T52" fmla="*/ 79 w 82"/>
                                    <a:gd name="T53" fmla="*/ 82 h 149"/>
                                    <a:gd name="T54" fmla="*/ 64 w 82"/>
                                    <a:gd name="T55" fmla="*/ 65 h 149"/>
                                    <a:gd name="T56" fmla="*/ 68 w 82"/>
                                    <a:gd name="T57" fmla="*/ 50 h 149"/>
                                    <a:gd name="T58" fmla="*/ 74 w 82"/>
                                    <a:gd name="T59" fmla="*/ 23 h 149"/>
                                    <a:gd name="T60" fmla="*/ 70 w 82"/>
                                    <a:gd name="T61" fmla="*/ 14 h 149"/>
                                    <a:gd name="T62" fmla="*/ 32 w 82"/>
                                    <a:gd name="T63" fmla="*/ 0 h 149"/>
                                    <a:gd name="T64" fmla="*/ 11 w 82"/>
                                    <a:gd name="T65" fmla="*/ 13 h 149"/>
                                    <a:gd name="T66" fmla="*/ 2 w 82"/>
                                    <a:gd name="T67" fmla="*/ 30 h 149"/>
                                    <a:gd name="T68" fmla="*/ 13 w 82"/>
                                    <a:gd name="T69" fmla="*/ 20 h 149"/>
                                    <a:gd name="T70" fmla="*/ 70 w 82"/>
                                    <a:gd name="T71" fmla="*/ 14 h 149"/>
                                    <a:gd name="T72" fmla="*/ 61 w 82"/>
                                    <a:gd name="T73" fmla="*/ 4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2" h="149">
                                      <a:moveTo>
                                        <a:pt x="10" y="130"/>
                                      </a:moveTo>
                                      <a:lnTo>
                                        <a:pt x="6" y="130"/>
                                      </a:lnTo>
                                      <a:lnTo>
                                        <a:pt x="4" y="130"/>
                                      </a:lnTo>
                                      <a:lnTo>
                                        <a:pt x="1" y="133"/>
                                      </a:lnTo>
                                      <a:lnTo>
                                        <a:pt x="0" y="135"/>
                                      </a:lnTo>
                                      <a:lnTo>
                                        <a:pt x="0" y="140"/>
                                      </a:lnTo>
                                      <a:lnTo>
                                        <a:pt x="2" y="143"/>
                                      </a:lnTo>
                                      <a:lnTo>
                                        <a:pt x="9" y="147"/>
                                      </a:lnTo>
                                      <a:lnTo>
                                        <a:pt x="15" y="149"/>
                                      </a:lnTo>
                                      <a:lnTo>
                                        <a:pt x="25" y="149"/>
                                      </a:lnTo>
                                      <a:lnTo>
                                        <a:pt x="39" y="147"/>
                                      </a:lnTo>
                                      <a:lnTo>
                                        <a:pt x="51" y="144"/>
                                      </a:lnTo>
                                      <a:lnTo>
                                        <a:pt x="60" y="139"/>
                                      </a:lnTo>
                                      <a:lnTo>
                                        <a:pt x="36" y="139"/>
                                      </a:lnTo>
                                      <a:lnTo>
                                        <a:pt x="33" y="139"/>
                                      </a:lnTo>
                                      <a:lnTo>
                                        <a:pt x="31" y="138"/>
                                      </a:lnTo>
                                      <a:lnTo>
                                        <a:pt x="29" y="138"/>
                                      </a:lnTo>
                                      <a:lnTo>
                                        <a:pt x="26" y="136"/>
                                      </a:lnTo>
                                      <a:lnTo>
                                        <a:pt x="18" y="132"/>
                                      </a:lnTo>
                                      <a:lnTo>
                                        <a:pt x="15" y="131"/>
                                      </a:lnTo>
                                      <a:lnTo>
                                        <a:pt x="12" y="130"/>
                                      </a:lnTo>
                                      <a:lnTo>
                                        <a:pt x="10" y="130"/>
                                      </a:lnTo>
                                      <a:close/>
                                      <a:moveTo>
                                        <a:pt x="70" y="14"/>
                                      </a:moveTo>
                                      <a:lnTo>
                                        <a:pt x="40" y="14"/>
                                      </a:lnTo>
                                      <a:lnTo>
                                        <a:pt x="46" y="17"/>
                                      </a:lnTo>
                                      <a:lnTo>
                                        <a:pt x="55" y="26"/>
                                      </a:lnTo>
                                      <a:lnTo>
                                        <a:pt x="57" y="31"/>
                                      </a:lnTo>
                                      <a:lnTo>
                                        <a:pt x="57" y="44"/>
                                      </a:lnTo>
                                      <a:lnTo>
                                        <a:pt x="56" y="49"/>
                                      </a:lnTo>
                                      <a:lnTo>
                                        <a:pt x="51" y="59"/>
                                      </a:lnTo>
                                      <a:lnTo>
                                        <a:pt x="46" y="63"/>
                                      </a:lnTo>
                                      <a:lnTo>
                                        <a:pt x="35" y="69"/>
                                      </a:lnTo>
                                      <a:lnTo>
                                        <a:pt x="30" y="71"/>
                                      </a:lnTo>
                                      <a:lnTo>
                                        <a:pt x="24" y="72"/>
                                      </a:lnTo>
                                      <a:lnTo>
                                        <a:pt x="24" y="75"/>
                                      </a:lnTo>
                                      <a:lnTo>
                                        <a:pt x="33" y="75"/>
                                      </a:lnTo>
                                      <a:lnTo>
                                        <a:pt x="38" y="76"/>
                                      </a:lnTo>
                                      <a:lnTo>
                                        <a:pt x="49" y="81"/>
                                      </a:lnTo>
                                      <a:lnTo>
                                        <a:pt x="53" y="83"/>
                                      </a:lnTo>
                                      <a:lnTo>
                                        <a:pt x="58" y="88"/>
                                      </a:lnTo>
                                      <a:lnTo>
                                        <a:pt x="60" y="91"/>
                                      </a:lnTo>
                                      <a:lnTo>
                                        <a:pt x="65" y="100"/>
                                      </a:lnTo>
                                      <a:lnTo>
                                        <a:pt x="66" y="106"/>
                                      </a:lnTo>
                                      <a:lnTo>
                                        <a:pt x="66" y="119"/>
                                      </a:lnTo>
                                      <a:lnTo>
                                        <a:pt x="63" y="125"/>
                                      </a:lnTo>
                                      <a:lnTo>
                                        <a:pt x="53" y="137"/>
                                      </a:lnTo>
                                      <a:lnTo>
                                        <a:pt x="46" y="139"/>
                                      </a:lnTo>
                                      <a:lnTo>
                                        <a:pt x="60" y="139"/>
                                      </a:lnTo>
                                      <a:lnTo>
                                        <a:pt x="61" y="139"/>
                                      </a:lnTo>
                                      <a:lnTo>
                                        <a:pt x="70" y="131"/>
                                      </a:lnTo>
                                      <a:lnTo>
                                        <a:pt x="78" y="122"/>
                                      </a:lnTo>
                                      <a:lnTo>
                                        <a:pt x="81" y="111"/>
                                      </a:lnTo>
                                      <a:lnTo>
                                        <a:pt x="81" y="90"/>
                                      </a:lnTo>
                                      <a:lnTo>
                                        <a:pt x="79" y="82"/>
                                      </a:lnTo>
                                      <a:lnTo>
                                        <a:pt x="70" y="70"/>
                                      </a:lnTo>
                                      <a:lnTo>
                                        <a:pt x="64" y="65"/>
                                      </a:lnTo>
                                      <a:lnTo>
                                        <a:pt x="55" y="61"/>
                                      </a:lnTo>
                                      <a:lnTo>
                                        <a:pt x="68" y="50"/>
                                      </a:lnTo>
                                      <a:lnTo>
                                        <a:pt x="74" y="39"/>
                                      </a:lnTo>
                                      <a:lnTo>
                                        <a:pt x="74" y="23"/>
                                      </a:lnTo>
                                      <a:lnTo>
                                        <a:pt x="72" y="17"/>
                                      </a:lnTo>
                                      <a:lnTo>
                                        <a:pt x="70" y="14"/>
                                      </a:lnTo>
                                      <a:close/>
                                      <a:moveTo>
                                        <a:pt x="52" y="0"/>
                                      </a:moveTo>
                                      <a:lnTo>
                                        <a:pt x="32" y="0"/>
                                      </a:lnTo>
                                      <a:lnTo>
                                        <a:pt x="24" y="3"/>
                                      </a:lnTo>
                                      <a:lnTo>
                                        <a:pt x="11" y="13"/>
                                      </a:lnTo>
                                      <a:lnTo>
                                        <a:pt x="6" y="21"/>
                                      </a:lnTo>
                                      <a:lnTo>
                                        <a:pt x="2" y="30"/>
                                      </a:lnTo>
                                      <a:lnTo>
                                        <a:pt x="6" y="32"/>
                                      </a:lnTo>
                                      <a:lnTo>
                                        <a:pt x="13" y="20"/>
                                      </a:lnTo>
                                      <a:lnTo>
                                        <a:pt x="22" y="14"/>
                                      </a:lnTo>
                                      <a:lnTo>
                                        <a:pt x="70" y="14"/>
                                      </a:lnTo>
                                      <a:lnTo>
                                        <a:pt x="67" y="11"/>
                                      </a:lnTo>
                                      <a:lnTo>
                                        <a:pt x="61" y="4"/>
                                      </a:lnTo>
                                      <a:lnTo>
                                        <a:pt x="5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Freeform 840"/>
                              <wps:cNvSpPr>
                                <a:spLocks/>
                              </wps:cNvSpPr>
                              <wps:spPr bwMode="auto">
                                <a:xfrm>
                                  <a:off x="118" y="125"/>
                                  <a:ext cx="24" cy="24"/>
                                </a:xfrm>
                                <a:custGeom>
                                  <a:avLst/>
                                  <a:gdLst>
                                    <a:gd name="T0" fmla="+- 0 133 118"/>
                                    <a:gd name="T1" fmla="*/ T0 w 24"/>
                                    <a:gd name="T2" fmla="+- 0 126 126"/>
                                    <a:gd name="T3" fmla="*/ 126 h 24"/>
                                    <a:gd name="T4" fmla="+- 0 127 118"/>
                                    <a:gd name="T5" fmla="*/ T4 w 24"/>
                                    <a:gd name="T6" fmla="+- 0 126 126"/>
                                    <a:gd name="T7" fmla="*/ 126 h 24"/>
                                    <a:gd name="T8" fmla="+- 0 124 118"/>
                                    <a:gd name="T9" fmla="*/ T8 w 24"/>
                                    <a:gd name="T10" fmla="+- 0 127 126"/>
                                    <a:gd name="T11" fmla="*/ 127 h 24"/>
                                    <a:gd name="T12" fmla="+- 0 119 118"/>
                                    <a:gd name="T13" fmla="*/ T12 w 24"/>
                                    <a:gd name="T14" fmla="+- 0 131 126"/>
                                    <a:gd name="T15" fmla="*/ 131 h 24"/>
                                    <a:gd name="T16" fmla="+- 0 118 118"/>
                                    <a:gd name="T17" fmla="*/ T16 w 24"/>
                                    <a:gd name="T18" fmla="+- 0 134 126"/>
                                    <a:gd name="T19" fmla="*/ 134 h 24"/>
                                    <a:gd name="T20" fmla="+- 0 118 118"/>
                                    <a:gd name="T21" fmla="*/ T20 w 24"/>
                                    <a:gd name="T22" fmla="+- 0 140 126"/>
                                    <a:gd name="T23" fmla="*/ 140 h 24"/>
                                    <a:gd name="T24" fmla="+- 0 119 118"/>
                                    <a:gd name="T25" fmla="*/ T24 w 24"/>
                                    <a:gd name="T26" fmla="+- 0 143 126"/>
                                    <a:gd name="T27" fmla="*/ 143 h 24"/>
                                    <a:gd name="T28" fmla="+- 0 124 118"/>
                                    <a:gd name="T29" fmla="*/ T28 w 24"/>
                                    <a:gd name="T30" fmla="+- 0 148 126"/>
                                    <a:gd name="T31" fmla="*/ 148 h 24"/>
                                    <a:gd name="T32" fmla="+- 0 127 118"/>
                                    <a:gd name="T33" fmla="*/ T32 w 24"/>
                                    <a:gd name="T34" fmla="+- 0 149 126"/>
                                    <a:gd name="T35" fmla="*/ 149 h 24"/>
                                    <a:gd name="T36" fmla="+- 0 133 118"/>
                                    <a:gd name="T37" fmla="*/ T36 w 24"/>
                                    <a:gd name="T38" fmla="+- 0 149 126"/>
                                    <a:gd name="T39" fmla="*/ 149 h 24"/>
                                    <a:gd name="T40" fmla="+- 0 136 118"/>
                                    <a:gd name="T41" fmla="*/ T40 w 24"/>
                                    <a:gd name="T42" fmla="+- 0 148 126"/>
                                    <a:gd name="T43" fmla="*/ 148 h 24"/>
                                    <a:gd name="T44" fmla="+- 0 141 118"/>
                                    <a:gd name="T45" fmla="*/ T44 w 24"/>
                                    <a:gd name="T46" fmla="+- 0 143 126"/>
                                    <a:gd name="T47" fmla="*/ 143 h 24"/>
                                    <a:gd name="T48" fmla="+- 0 142 118"/>
                                    <a:gd name="T49" fmla="*/ T48 w 24"/>
                                    <a:gd name="T50" fmla="+- 0 140 126"/>
                                    <a:gd name="T51" fmla="*/ 140 h 24"/>
                                    <a:gd name="T52" fmla="+- 0 142 118"/>
                                    <a:gd name="T53" fmla="*/ T52 w 24"/>
                                    <a:gd name="T54" fmla="+- 0 134 126"/>
                                    <a:gd name="T55" fmla="*/ 134 h 24"/>
                                    <a:gd name="T56" fmla="+- 0 141 118"/>
                                    <a:gd name="T57" fmla="*/ T56 w 24"/>
                                    <a:gd name="T58" fmla="+- 0 131 126"/>
                                    <a:gd name="T59" fmla="*/ 131 h 24"/>
                                    <a:gd name="T60" fmla="+- 0 136 118"/>
                                    <a:gd name="T61" fmla="*/ T60 w 24"/>
                                    <a:gd name="T62" fmla="+- 0 127 126"/>
                                    <a:gd name="T63" fmla="*/ 127 h 24"/>
                                    <a:gd name="T64" fmla="+- 0 133 118"/>
                                    <a:gd name="T65" fmla="*/ T64 w 24"/>
                                    <a:gd name="T66" fmla="+- 0 126 126"/>
                                    <a:gd name="T67" fmla="*/ 12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9" y="0"/>
                                      </a:lnTo>
                                      <a:lnTo>
                                        <a:pt x="6" y="1"/>
                                      </a:lnTo>
                                      <a:lnTo>
                                        <a:pt x="1" y="5"/>
                                      </a:lnTo>
                                      <a:lnTo>
                                        <a:pt x="0" y="8"/>
                                      </a:lnTo>
                                      <a:lnTo>
                                        <a:pt x="0" y="14"/>
                                      </a:lnTo>
                                      <a:lnTo>
                                        <a:pt x="1" y="17"/>
                                      </a:lnTo>
                                      <a:lnTo>
                                        <a:pt x="6" y="22"/>
                                      </a:lnTo>
                                      <a:lnTo>
                                        <a:pt x="9" y="23"/>
                                      </a:lnTo>
                                      <a:lnTo>
                                        <a:pt x="15" y="23"/>
                                      </a:lnTo>
                                      <a:lnTo>
                                        <a:pt x="18" y="22"/>
                                      </a:lnTo>
                                      <a:lnTo>
                                        <a:pt x="23" y="17"/>
                                      </a:lnTo>
                                      <a:lnTo>
                                        <a:pt x="24" y="14"/>
                                      </a:lnTo>
                                      <a:lnTo>
                                        <a:pt x="24" y="8"/>
                                      </a:lnTo>
                                      <a:lnTo>
                                        <a:pt x="23"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79F69DE" id="Group 839" o:spid="_x0000_s1026" style="width:7.1pt;height:7.45pt;mso-position-horizontal-relative:char;mso-position-vertical-relative:line" coordsize="14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">
                      <v:shape id="AutoShape 841" o:spid="_x0000_s1027" style="position:absolute;width:82;height:149;visibility:visible;mso-wrap-style:square;v-text-anchor:top" coordsize="8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" path="m10,130r-4,l4,130r-3,3l,135r,5l2,143r7,4l15,149r10,l39,147r12,-3l60,139r-24,l33,139r-2,-1l29,138r-3,-2l18,132r-3,-1l12,130r-2,xm70,14r-30,l46,17r9,9l57,31r,13l56,49,51,59r-5,4l35,69r-5,2l24,72r,3l33,75r5,1l49,81r4,2l58,88r2,3l65,100r1,6l66,119r-3,6l53,137r-7,2l60,139r1,l70,131r8,-9l81,111r,-21l79,82,70,70,64,65,55,61,68,50,74,39r,-16l72,17,70,14xm52,l32,,24,3,11,13,6,21,2,30r4,2l13,20r9,-6l70,14,67,11,61,4,52,xe" fillcolor="#231f20" stroked="f">
                        <v:path arrowok="t" o:connecttype="custom" o:connectlocs="6,130;1,133;0,140;9,147;25,149;51,144;36,139;31,138;26,136;15,131;10,130;40,14;55,26;57,44;51,59;35,69;24,72;33,75;49,81;58,88;65,100;66,119;53,137;60,139;70,131;81,111;79,82;64,65;68,50;74,23;70,14;32,0;11,13;2,30;13,20;70,14;61,4" o:connectangles="0,0,0,0,0,0,0,0,0,0,0,0,0,0,0,0,0,0,0,0,0,0,0,0,0,0,0,0,0,0,0,0,0,0,0,0,0"/>
                      </v:shape>
                      <v:shape id="Freeform 840" o:spid="_x0000_s1028" style="position:absolute;left:118;top:125;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" path="m15,l9,,6,1,1,5,,8r,6l1,17r5,5l9,23r6,l18,22r5,-5l24,14r,-6l23,5,18,1,15,xe" fillcolor="#231f20" stroked="f">
                        <v:path arrowok="t" o:connecttype="custom" o:connectlocs="15,126;9,126;6,127;1,131;0,134;0,140;1,143;6,148;9,149;15,149;18,148;23,143;24,140;24,134;23,131;18,127;15,126" o:connectangles="0,0,0,0,0,0,0,0,0,0,0,0,0,0,0,0,0"/>
                      </v:shape>
                      <w10:anchorlock/>
                    </v:group>
                  </w:pict>
                </mc:Fallback>
              </mc:AlternateContent>
            </w:r>
            <w:r w:rsidR="00154745">
              <w:rPr>
                <w:position w:val="-2"/>
                <w:sz w:val="14"/>
              </w:rPr>
              <w:tab/>
            </w:r>
            <w:r w:rsidR="00154745">
              <w:rPr>
                <w:noProof/>
                <w:position w:val="-2"/>
                <w:sz w:val="15"/>
                <w:lang w:val="en-GB" w:eastAsia="en-GB"/>
              </w:rPr>
              <w:drawing>
                <wp:inline distT="0" distB="0" distL="0" distR="0" wp14:anchorId="032AFB6F" wp14:editId="22FC7AD6">
                  <wp:extent cx="486521" cy="97154"/>
                  <wp:effectExtent l="0" t="0" r="0" b="0"/>
                  <wp:docPr id="239"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69.png"/>
                          <pic:cNvPicPr/>
                        </pic:nvPicPr>
                        <pic:blipFill>
                          <a:blip r:embed="rId47" cstate="print"/>
                          <a:stretch>
                            <a:fillRect/>
                          </a:stretch>
                        </pic:blipFill>
                        <pic:spPr>
                          <a:xfrm>
                            <a:off x="0" y="0"/>
                            <a:ext cx="486521" cy="97154"/>
                          </a:xfrm>
                          <a:prstGeom prst="rect">
                            <a:avLst/>
                          </a:prstGeom>
                        </pic:spPr>
                      </pic:pic>
                    </a:graphicData>
                  </a:graphic>
                </wp:inline>
              </w:drawing>
            </w:r>
          </w:p>
          <w:p w14:paraId="67814040" w14:textId="77777777" w:rsidR="00607E22" w:rsidRDefault="00607E22">
            <w:pPr>
              <w:pStyle w:val="TableParagraph"/>
              <w:spacing w:before="1"/>
              <w:rPr>
                <w:b/>
                <w:sz w:val="12"/>
              </w:rPr>
            </w:pPr>
          </w:p>
          <w:p w14:paraId="648AD7E6" w14:textId="77777777" w:rsidR="00607E22" w:rsidRDefault="00154745">
            <w:pPr>
              <w:pStyle w:val="TableParagraph"/>
              <w:tabs>
                <w:tab w:val="left" w:pos="641"/>
              </w:tabs>
              <w:spacing w:line="195" w:lineRule="exact"/>
              <w:ind w:left="110"/>
              <w:rPr>
                <w:sz w:val="19"/>
              </w:rPr>
            </w:pPr>
            <w:r>
              <w:rPr>
                <w:noProof/>
                <w:sz w:val="15"/>
                <w:lang w:val="en-GB" w:eastAsia="en-GB"/>
              </w:rPr>
              <w:drawing>
                <wp:inline distT="0" distB="0" distL="0" distR="0" wp14:anchorId="4B012F59" wp14:editId="07823E61">
                  <wp:extent cx="94095" cy="95250"/>
                  <wp:effectExtent l="0" t="0" r="0" b="0"/>
                  <wp:docPr id="241"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0.png"/>
                          <pic:cNvPicPr/>
                        </pic:nvPicPr>
                        <pic:blipFill>
                          <a:blip r:embed="rId48" cstate="print"/>
                          <a:stretch>
                            <a:fillRect/>
                          </a:stretch>
                        </pic:blipFill>
                        <pic:spPr>
                          <a:xfrm>
                            <a:off x="0" y="0"/>
                            <a:ext cx="94095" cy="95250"/>
                          </a:xfrm>
                          <a:prstGeom prst="rect">
                            <a:avLst/>
                          </a:prstGeom>
                        </pic:spPr>
                      </pic:pic>
                    </a:graphicData>
                  </a:graphic>
                </wp:inline>
              </w:drawing>
            </w:r>
            <w:r>
              <w:rPr>
                <w:sz w:val="15"/>
              </w:rPr>
              <w:tab/>
            </w:r>
            <w:r>
              <w:rPr>
                <w:noProof/>
                <w:position w:val="-3"/>
                <w:sz w:val="19"/>
                <w:lang w:val="en-GB" w:eastAsia="en-GB"/>
              </w:rPr>
              <w:drawing>
                <wp:inline distT="0" distB="0" distL="0" distR="0" wp14:anchorId="2A9FC8EF" wp14:editId="4EEC4D6B">
                  <wp:extent cx="476632" cy="123825"/>
                  <wp:effectExtent l="0" t="0" r="0" b="0"/>
                  <wp:docPr id="243"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1.png"/>
                          <pic:cNvPicPr/>
                        </pic:nvPicPr>
                        <pic:blipFill>
                          <a:blip r:embed="rId49" cstate="print"/>
                          <a:stretch>
                            <a:fillRect/>
                          </a:stretch>
                        </pic:blipFill>
                        <pic:spPr>
                          <a:xfrm>
                            <a:off x="0" y="0"/>
                            <a:ext cx="476632" cy="123825"/>
                          </a:xfrm>
                          <a:prstGeom prst="rect">
                            <a:avLst/>
                          </a:prstGeom>
                        </pic:spPr>
                      </pic:pic>
                    </a:graphicData>
                  </a:graphic>
                </wp:inline>
              </w:drawing>
            </w:r>
          </w:p>
          <w:p w14:paraId="3D898E09" w14:textId="77777777" w:rsidR="00607E22" w:rsidRDefault="00607E22">
            <w:pPr>
              <w:pStyle w:val="TableParagraph"/>
              <w:spacing w:before="1"/>
              <w:rPr>
                <w:b/>
                <w:sz w:val="9"/>
              </w:rPr>
            </w:pPr>
          </w:p>
          <w:p w14:paraId="611AD64B" w14:textId="77777777" w:rsidR="00607E22" w:rsidRDefault="00061F76">
            <w:pPr>
              <w:pStyle w:val="TableParagraph"/>
              <w:tabs>
                <w:tab w:val="left" w:pos="641"/>
              </w:tabs>
              <w:spacing w:line="153" w:lineRule="exact"/>
              <w:ind w:left="117"/>
              <w:rPr>
                <w:sz w:val="15"/>
              </w:rPr>
            </w:pPr>
            <w:r>
              <w:rPr>
                <w:noProof/>
                <w:position w:val="-2"/>
                <w:sz w:val="14"/>
                <w:lang w:val="en-GB" w:eastAsia="en-GB"/>
              </w:rPr>
              <mc:AlternateContent>
                <mc:Choice Requires="wpg">
                  <w:drawing>
                    <wp:inline distT="0" distB="0" distL="0" distR="0" wp14:anchorId="5A62DE7B" wp14:editId="1DFE0202">
                      <wp:extent cx="89535" cy="92710"/>
                      <wp:effectExtent l="8890" t="1270" r="6350" b="1270"/>
                      <wp:docPr id="1113"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35" cy="92710"/>
                                <a:chOff x="0" y="0"/>
                                <a:chExt cx="141" cy="146"/>
                              </a:xfrm>
                            </wpg:grpSpPr>
                            <wps:wsp>
                              <wps:cNvPr id="1114" name="AutoShape 838"/>
                              <wps:cNvSpPr>
                                <a:spLocks/>
                              </wps:cNvSpPr>
                              <wps:spPr bwMode="auto">
                                <a:xfrm>
                                  <a:off x="0" y="0"/>
                                  <a:ext cx="84" cy="146"/>
                                </a:xfrm>
                                <a:custGeom>
                                  <a:avLst/>
                                  <a:gdLst>
                                    <a:gd name="T0" fmla="*/ 10 w 84"/>
                                    <a:gd name="T1" fmla="*/ 124 h 146"/>
                                    <a:gd name="T2" fmla="*/ 6 w 84"/>
                                    <a:gd name="T3" fmla="*/ 124 h 146"/>
                                    <a:gd name="T4" fmla="*/ 4 w 84"/>
                                    <a:gd name="T5" fmla="*/ 125 h 146"/>
                                    <a:gd name="T6" fmla="*/ 1 w 84"/>
                                    <a:gd name="T7" fmla="*/ 128 h 146"/>
                                    <a:gd name="T8" fmla="*/ 0 w 84"/>
                                    <a:gd name="T9" fmla="*/ 130 h 146"/>
                                    <a:gd name="T10" fmla="*/ 0 w 84"/>
                                    <a:gd name="T11" fmla="*/ 135 h 146"/>
                                    <a:gd name="T12" fmla="*/ 2 w 84"/>
                                    <a:gd name="T13" fmla="*/ 138 h 146"/>
                                    <a:gd name="T14" fmla="*/ 10 w 84"/>
                                    <a:gd name="T15" fmla="*/ 144 h 146"/>
                                    <a:gd name="T16" fmla="*/ 16 w 84"/>
                                    <a:gd name="T17" fmla="*/ 146 h 146"/>
                                    <a:gd name="T18" fmla="*/ 33 w 84"/>
                                    <a:gd name="T19" fmla="*/ 146 h 146"/>
                                    <a:gd name="T20" fmla="*/ 41 w 84"/>
                                    <a:gd name="T21" fmla="*/ 144 h 146"/>
                                    <a:gd name="T22" fmla="*/ 55 w 84"/>
                                    <a:gd name="T23" fmla="*/ 137 h 146"/>
                                    <a:gd name="T24" fmla="*/ 59 w 84"/>
                                    <a:gd name="T25" fmla="*/ 135 h 146"/>
                                    <a:gd name="T26" fmla="*/ 31 w 84"/>
                                    <a:gd name="T27" fmla="*/ 135 h 146"/>
                                    <a:gd name="T28" fmla="*/ 26 w 84"/>
                                    <a:gd name="T29" fmla="*/ 133 h 146"/>
                                    <a:gd name="T30" fmla="*/ 17 w 84"/>
                                    <a:gd name="T31" fmla="*/ 127 h 146"/>
                                    <a:gd name="T32" fmla="*/ 15 w 84"/>
                                    <a:gd name="T33" fmla="*/ 125 h 146"/>
                                    <a:gd name="T34" fmla="*/ 12 w 84"/>
                                    <a:gd name="T35" fmla="*/ 124 h 146"/>
                                    <a:gd name="T36" fmla="*/ 10 w 84"/>
                                    <a:gd name="T37" fmla="*/ 124 h 146"/>
                                    <a:gd name="T38" fmla="*/ 84 w 84"/>
                                    <a:gd name="T39" fmla="*/ 0 h 146"/>
                                    <a:gd name="T40" fmla="*/ 32 w 84"/>
                                    <a:gd name="T41" fmla="*/ 0 h 146"/>
                                    <a:gd name="T42" fmla="*/ 5 w 84"/>
                                    <a:gd name="T43" fmla="*/ 56 h 146"/>
                                    <a:gd name="T44" fmla="*/ 18 w 84"/>
                                    <a:gd name="T45" fmla="*/ 56 h 146"/>
                                    <a:gd name="T46" fmla="*/ 28 w 84"/>
                                    <a:gd name="T47" fmla="*/ 58 h 146"/>
                                    <a:gd name="T48" fmla="*/ 46 w 84"/>
                                    <a:gd name="T49" fmla="*/ 65 h 146"/>
                                    <a:gd name="T50" fmla="*/ 54 w 84"/>
                                    <a:gd name="T51" fmla="*/ 71 h 146"/>
                                    <a:gd name="T52" fmla="*/ 65 w 84"/>
                                    <a:gd name="T53" fmla="*/ 86 h 146"/>
                                    <a:gd name="T54" fmla="*/ 68 w 84"/>
                                    <a:gd name="T55" fmla="*/ 94 h 146"/>
                                    <a:gd name="T56" fmla="*/ 68 w 84"/>
                                    <a:gd name="T57" fmla="*/ 112 h 146"/>
                                    <a:gd name="T58" fmla="*/ 64 w 84"/>
                                    <a:gd name="T59" fmla="*/ 119 h 146"/>
                                    <a:gd name="T60" fmla="*/ 52 w 84"/>
                                    <a:gd name="T61" fmla="*/ 132 h 146"/>
                                    <a:gd name="T62" fmla="*/ 45 w 84"/>
                                    <a:gd name="T63" fmla="*/ 135 h 146"/>
                                    <a:gd name="T64" fmla="*/ 59 w 84"/>
                                    <a:gd name="T65" fmla="*/ 135 h 146"/>
                                    <a:gd name="T66" fmla="*/ 60 w 84"/>
                                    <a:gd name="T67" fmla="*/ 133 h 146"/>
                                    <a:gd name="T68" fmla="*/ 70 w 84"/>
                                    <a:gd name="T69" fmla="*/ 124 h 146"/>
                                    <a:gd name="T70" fmla="*/ 74 w 84"/>
                                    <a:gd name="T71" fmla="*/ 119 h 146"/>
                                    <a:gd name="T72" fmla="*/ 80 w 84"/>
                                    <a:gd name="T73" fmla="*/ 106 h 146"/>
                                    <a:gd name="T74" fmla="*/ 81 w 84"/>
                                    <a:gd name="T75" fmla="*/ 99 h 146"/>
                                    <a:gd name="T76" fmla="*/ 81 w 84"/>
                                    <a:gd name="T77" fmla="*/ 79 h 146"/>
                                    <a:gd name="T78" fmla="*/ 77 w 84"/>
                                    <a:gd name="T79" fmla="*/ 67 h 146"/>
                                    <a:gd name="T80" fmla="*/ 67 w 84"/>
                                    <a:gd name="T81" fmla="*/ 58 h 146"/>
                                    <a:gd name="T82" fmla="*/ 58 w 84"/>
                                    <a:gd name="T83" fmla="*/ 50 h 146"/>
                                    <a:gd name="T84" fmla="*/ 48 w 84"/>
                                    <a:gd name="T85" fmla="*/ 44 h 146"/>
                                    <a:gd name="T86" fmla="*/ 36 w 84"/>
                                    <a:gd name="T87" fmla="*/ 40 h 146"/>
                                    <a:gd name="T88" fmla="*/ 23 w 84"/>
                                    <a:gd name="T89" fmla="*/ 37 h 146"/>
                                    <a:gd name="T90" fmla="*/ 32 w 84"/>
                                    <a:gd name="T91" fmla="*/ 18 h 146"/>
                                    <a:gd name="T92" fmla="*/ 75 w 84"/>
                                    <a:gd name="T93" fmla="*/ 18 h 146"/>
                                    <a:gd name="T94" fmla="*/ 84 w 84"/>
                                    <a:gd name="T95"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4" h="146">
                                      <a:moveTo>
                                        <a:pt x="10" y="124"/>
                                      </a:moveTo>
                                      <a:lnTo>
                                        <a:pt x="6" y="124"/>
                                      </a:lnTo>
                                      <a:lnTo>
                                        <a:pt x="4" y="125"/>
                                      </a:lnTo>
                                      <a:lnTo>
                                        <a:pt x="1" y="128"/>
                                      </a:lnTo>
                                      <a:lnTo>
                                        <a:pt x="0" y="130"/>
                                      </a:lnTo>
                                      <a:lnTo>
                                        <a:pt x="0" y="135"/>
                                      </a:lnTo>
                                      <a:lnTo>
                                        <a:pt x="2" y="138"/>
                                      </a:lnTo>
                                      <a:lnTo>
                                        <a:pt x="10" y="144"/>
                                      </a:lnTo>
                                      <a:lnTo>
                                        <a:pt x="16" y="146"/>
                                      </a:lnTo>
                                      <a:lnTo>
                                        <a:pt x="33" y="146"/>
                                      </a:lnTo>
                                      <a:lnTo>
                                        <a:pt x="41" y="144"/>
                                      </a:lnTo>
                                      <a:lnTo>
                                        <a:pt x="55" y="137"/>
                                      </a:lnTo>
                                      <a:lnTo>
                                        <a:pt x="59" y="135"/>
                                      </a:lnTo>
                                      <a:lnTo>
                                        <a:pt x="31" y="135"/>
                                      </a:lnTo>
                                      <a:lnTo>
                                        <a:pt x="26" y="133"/>
                                      </a:lnTo>
                                      <a:lnTo>
                                        <a:pt x="17" y="127"/>
                                      </a:lnTo>
                                      <a:lnTo>
                                        <a:pt x="15" y="125"/>
                                      </a:lnTo>
                                      <a:lnTo>
                                        <a:pt x="12" y="124"/>
                                      </a:lnTo>
                                      <a:lnTo>
                                        <a:pt x="10" y="124"/>
                                      </a:lnTo>
                                      <a:close/>
                                      <a:moveTo>
                                        <a:pt x="84" y="0"/>
                                      </a:moveTo>
                                      <a:lnTo>
                                        <a:pt x="32" y="0"/>
                                      </a:lnTo>
                                      <a:lnTo>
                                        <a:pt x="5" y="56"/>
                                      </a:lnTo>
                                      <a:lnTo>
                                        <a:pt x="18" y="56"/>
                                      </a:lnTo>
                                      <a:lnTo>
                                        <a:pt x="28" y="58"/>
                                      </a:lnTo>
                                      <a:lnTo>
                                        <a:pt x="46" y="65"/>
                                      </a:lnTo>
                                      <a:lnTo>
                                        <a:pt x="54" y="71"/>
                                      </a:lnTo>
                                      <a:lnTo>
                                        <a:pt x="65" y="86"/>
                                      </a:lnTo>
                                      <a:lnTo>
                                        <a:pt x="68" y="94"/>
                                      </a:lnTo>
                                      <a:lnTo>
                                        <a:pt x="68" y="112"/>
                                      </a:lnTo>
                                      <a:lnTo>
                                        <a:pt x="64" y="119"/>
                                      </a:lnTo>
                                      <a:lnTo>
                                        <a:pt x="52" y="132"/>
                                      </a:lnTo>
                                      <a:lnTo>
                                        <a:pt x="45" y="135"/>
                                      </a:lnTo>
                                      <a:lnTo>
                                        <a:pt x="59" y="135"/>
                                      </a:lnTo>
                                      <a:lnTo>
                                        <a:pt x="60" y="133"/>
                                      </a:lnTo>
                                      <a:lnTo>
                                        <a:pt x="70" y="124"/>
                                      </a:lnTo>
                                      <a:lnTo>
                                        <a:pt x="74" y="119"/>
                                      </a:lnTo>
                                      <a:lnTo>
                                        <a:pt x="80" y="106"/>
                                      </a:lnTo>
                                      <a:lnTo>
                                        <a:pt x="81" y="99"/>
                                      </a:lnTo>
                                      <a:lnTo>
                                        <a:pt x="81" y="79"/>
                                      </a:lnTo>
                                      <a:lnTo>
                                        <a:pt x="77" y="67"/>
                                      </a:lnTo>
                                      <a:lnTo>
                                        <a:pt x="67" y="58"/>
                                      </a:lnTo>
                                      <a:lnTo>
                                        <a:pt x="58" y="50"/>
                                      </a:lnTo>
                                      <a:lnTo>
                                        <a:pt x="48" y="44"/>
                                      </a:lnTo>
                                      <a:lnTo>
                                        <a:pt x="36" y="40"/>
                                      </a:lnTo>
                                      <a:lnTo>
                                        <a:pt x="23" y="37"/>
                                      </a:lnTo>
                                      <a:lnTo>
                                        <a:pt x="32" y="18"/>
                                      </a:lnTo>
                                      <a:lnTo>
                                        <a:pt x="75" y="18"/>
                                      </a:lnTo>
                                      <a:lnTo>
                                        <a:pt x="8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Freeform 837"/>
                              <wps:cNvSpPr>
                                <a:spLocks/>
                              </wps:cNvSpPr>
                              <wps:spPr bwMode="auto">
                                <a:xfrm>
                                  <a:off x="116" y="122"/>
                                  <a:ext cx="24" cy="24"/>
                                </a:xfrm>
                                <a:custGeom>
                                  <a:avLst/>
                                  <a:gdLst>
                                    <a:gd name="T0" fmla="+- 0 132 117"/>
                                    <a:gd name="T1" fmla="*/ T0 w 24"/>
                                    <a:gd name="T2" fmla="+- 0 123 123"/>
                                    <a:gd name="T3" fmla="*/ 123 h 24"/>
                                    <a:gd name="T4" fmla="+- 0 125 117"/>
                                    <a:gd name="T5" fmla="*/ T4 w 24"/>
                                    <a:gd name="T6" fmla="+- 0 123 123"/>
                                    <a:gd name="T7" fmla="*/ 123 h 24"/>
                                    <a:gd name="T8" fmla="+- 0 122 117"/>
                                    <a:gd name="T9" fmla="*/ T8 w 24"/>
                                    <a:gd name="T10" fmla="+- 0 124 123"/>
                                    <a:gd name="T11" fmla="*/ 124 h 24"/>
                                    <a:gd name="T12" fmla="+- 0 118 117"/>
                                    <a:gd name="T13" fmla="*/ T12 w 24"/>
                                    <a:gd name="T14" fmla="+- 0 128 123"/>
                                    <a:gd name="T15" fmla="*/ 128 h 24"/>
                                    <a:gd name="T16" fmla="+- 0 117 117"/>
                                    <a:gd name="T17" fmla="*/ T16 w 24"/>
                                    <a:gd name="T18" fmla="+- 0 131 123"/>
                                    <a:gd name="T19" fmla="*/ 131 h 24"/>
                                    <a:gd name="T20" fmla="+- 0 117 117"/>
                                    <a:gd name="T21" fmla="*/ T20 w 24"/>
                                    <a:gd name="T22" fmla="+- 0 138 123"/>
                                    <a:gd name="T23" fmla="*/ 138 h 24"/>
                                    <a:gd name="T24" fmla="+- 0 118 117"/>
                                    <a:gd name="T25" fmla="*/ T24 w 24"/>
                                    <a:gd name="T26" fmla="+- 0 140 123"/>
                                    <a:gd name="T27" fmla="*/ 140 h 24"/>
                                    <a:gd name="T28" fmla="+- 0 122 117"/>
                                    <a:gd name="T29" fmla="*/ T28 w 24"/>
                                    <a:gd name="T30" fmla="+- 0 145 123"/>
                                    <a:gd name="T31" fmla="*/ 145 h 24"/>
                                    <a:gd name="T32" fmla="+- 0 125 117"/>
                                    <a:gd name="T33" fmla="*/ T32 w 24"/>
                                    <a:gd name="T34" fmla="+- 0 146 123"/>
                                    <a:gd name="T35" fmla="*/ 146 h 24"/>
                                    <a:gd name="T36" fmla="+- 0 132 117"/>
                                    <a:gd name="T37" fmla="*/ T36 w 24"/>
                                    <a:gd name="T38" fmla="+- 0 146 123"/>
                                    <a:gd name="T39" fmla="*/ 146 h 24"/>
                                    <a:gd name="T40" fmla="+- 0 134 117"/>
                                    <a:gd name="T41" fmla="*/ T40 w 24"/>
                                    <a:gd name="T42" fmla="+- 0 145 123"/>
                                    <a:gd name="T43" fmla="*/ 145 h 24"/>
                                    <a:gd name="T44" fmla="+- 0 139 117"/>
                                    <a:gd name="T45" fmla="*/ T44 w 24"/>
                                    <a:gd name="T46" fmla="+- 0 140 123"/>
                                    <a:gd name="T47" fmla="*/ 140 h 24"/>
                                    <a:gd name="T48" fmla="+- 0 140 117"/>
                                    <a:gd name="T49" fmla="*/ T48 w 24"/>
                                    <a:gd name="T50" fmla="+- 0 138 123"/>
                                    <a:gd name="T51" fmla="*/ 138 h 24"/>
                                    <a:gd name="T52" fmla="+- 0 140 117"/>
                                    <a:gd name="T53" fmla="*/ T52 w 24"/>
                                    <a:gd name="T54" fmla="+- 0 131 123"/>
                                    <a:gd name="T55" fmla="*/ 131 h 24"/>
                                    <a:gd name="T56" fmla="+- 0 139 117"/>
                                    <a:gd name="T57" fmla="*/ T56 w 24"/>
                                    <a:gd name="T58" fmla="+- 0 128 123"/>
                                    <a:gd name="T59" fmla="*/ 128 h 24"/>
                                    <a:gd name="T60" fmla="+- 0 135 117"/>
                                    <a:gd name="T61" fmla="*/ T60 w 24"/>
                                    <a:gd name="T62" fmla="+- 0 124 123"/>
                                    <a:gd name="T63" fmla="*/ 124 h 24"/>
                                    <a:gd name="T64" fmla="+- 0 132 117"/>
                                    <a:gd name="T65" fmla="*/ T64 w 24"/>
                                    <a:gd name="T66" fmla="+- 0 123 123"/>
                                    <a:gd name="T67" fmla="*/ 123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8" y="0"/>
                                      </a:lnTo>
                                      <a:lnTo>
                                        <a:pt x="5" y="1"/>
                                      </a:lnTo>
                                      <a:lnTo>
                                        <a:pt x="1" y="5"/>
                                      </a:lnTo>
                                      <a:lnTo>
                                        <a:pt x="0" y="8"/>
                                      </a:lnTo>
                                      <a:lnTo>
                                        <a:pt x="0" y="15"/>
                                      </a:lnTo>
                                      <a:lnTo>
                                        <a:pt x="1" y="17"/>
                                      </a:lnTo>
                                      <a:lnTo>
                                        <a:pt x="5" y="22"/>
                                      </a:lnTo>
                                      <a:lnTo>
                                        <a:pt x="8" y="23"/>
                                      </a:lnTo>
                                      <a:lnTo>
                                        <a:pt x="15" y="23"/>
                                      </a:lnTo>
                                      <a:lnTo>
                                        <a:pt x="17" y="22"/>
                                      </a:lnTo>
                                      <a:lnTo>
                                        <a:pt x="22" y="17"/>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50D82CF" id="Group 836" o:spid="_x0000_s1026" style="width:7.05pt;height:7.3pt;mso-position-horizontal-relative:char;mso-position-vertical-relative:line" coordsize="14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">
                      <v:shape id="AutoShape 838" o:spid="_x0000_s1027" style="position:absolute;width:84;height:146;visibility:visible;mso-wrap-style:square;v-text-anchor:top" coordsize="8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" path="m10,124r-4,l4,125r-3,3l,130r,5l2,138r8,6l16,146r17,l41,144r14,-7l59,135r-28,l26,133r-9,-6l15,125r-3,-1l10,124xm84,l32,,5,56r13,l28,58r18,7l54,71,65,86r3,8l68,112r-4,7l52,132r-7,3l59,135r1,-2l70,124r4,-5l80,106r1,-7l81,79,77,67,67,58,58,50,48,44,36,40,23,37,32,18r43,l84,xe" fillcolor="#231f20" stroked="f">
                        <v:path arrowok="t" o:connecttype="custom" o:connectlocs="10,124;6,124;4,125;1,128;0,130;0,135;2,138;10,144;16,146;33,146;41,144;55,137;59,135;31,135;26,133;17,127;15,125;12,124;10,124;84,0;32,0;5,56;18,56;28,58;46,65;54,71;65,86;68,94;68,112;64,119;52,132;45,135;59,135;60,133;70,124;74,119;80,106;81,99;81,79;77,67;67,58;58,50;48,44;36,40;23,37;32,18;75,18;84,0" o:connectangles="0,0,0,0,0,0,0,0,0,0,0,0,0,0,0,0,0,0,0,0,0,0,0,0,0,0,0,0,0,0,0,0,0,0,0,0,0,0,0,0,0,0,0,0,0,0,0,0"/>
                      </v:shape>
                      <v:shape id="Freeform 837" o:spid="_x0000_s1028" style="position:absolute;left:116;top:122;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" path="m15,l8,,5,1,1,5,,8r,7l1,17r4,5l8,23r7,l17,22r5,-5l23,15r,-7l22,5,18,1,15,xe" fillcolor="#231f20" stroked="f">
                        <v:path arrowok="t" o:connecttype="custom" o:connectlocs="15,123;8,123;5,124;1,128;0,131;0,138;1,140;5,145;8,146;15,146;17,145;22,140;23,138;23,131;22,128;18,124;15,123" o:connectangles="0,0,0,0,0,0,0,0,0,0,0,0,0,0,0,0,0"/>
                      </v:shape>
                      <w10:anchorlock/>
                    </v:group>
                  </w:pict>
                </mc:Fallback>
              </mc:AlternateContent>
            </w:r>
            <w:r w:rsidR="00154745">
              <w:rPr>
                <w:position w:val="-2"/>
                <w:sz w:val="14"/>
              </w:rPr>
              <w:tab/>
            </w:r>
            <w:r w:rsidR="00154745">
              <w:rPr>
                <w:noProof/>
                <w:position w:val="-2"/>
                <w:sz w:val="15"/>
                <w:lang w:val="en-GB" w:eastAsia="en-GB"/>
              </w:rPr>
              <w:drawing>
                <wp:inline distT="0" distB="0" distL="0" distR="0" wp14:anchorId="349FBABA" wp14:editId="6ECB4DA8">
                  <wp:extent cx="292958" cy="97154"/>
                  <wp:effectExtent l="0" t="0" r="0" b="0"/>
                  <wp:docPr id="245"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2.png"/>
                          <pic:cNvPicPr/>
                        </pic:nvPicPr>
                        <pic:blipFill>
                          <a:blip r:embed="rId50" cstate="print"/>
                          <a:stretch>
                            <a:fillRect/>
                          </a:stretch>
                        </pic:blipFill>
                        <pic:spPr>
                          <a:xfrm>
                            <a:off x="0" y="0"/>
                            <a:ext cx="292958" cy="97154"/>
                          </a:xfrm>
                          <a:prstGeom prst="rect">
                            <a:avLst/>
                          </a:prstGeom>
                        </pic:spPr>
                      </pic:pic>
                    </a:graphicData>
                  </a:graphic>
                </wp:inline>
              </w:drawing>
            </w:r>
          </w:p>
          <w:p w14:paraId="5D9BF215" w14:textId="77777777" w:rsidR="00607E22" w:rsidRDefault="00607E22">
            <w:pPr>
              <w:pStyle w:val="TableParagraph"/>
              <w:spacing w:before="1"/>
              <w:rPr>
                <w:b/>
                <w:sz w:val="12"/>
              </w:rPr>
            </w:pPr>
          </w:p>
          <w:p w14:paraId="42A2EC9D" w14:textId="77777777" w:rsidR="00607E22" w:rsidRDefault="00154745">
            <w:pPr>
              <w:pStyle w:val="TableParagraph"/>
              <w:tabs>
                <w:tab w:val="left" w:pos="641"/>
              </w:tabs>
              <w:spacing w:line="154" w:lineRule="exact"/>
              <w:ind w:left="116"/>
              <w:rPr>
                <w:sz w:val="15"/>
              </w:rPr>
            </w:pPr>
            <w:r>
              <w:rPr>
                <w:noProof/>
                <w:position w:val="-2"/>
                <w:sz w:val="15"/>
                <w:lang w:val="en-GB" w:eastAsia="en-GB"/>
              </w:rPr>
              <w:drawing>
                <wp:inline distT="0" distB="0" distL="0" distR="0" wp14:anchorId="086F08F1" wp14:editId="26B6B009">
                  <wp:extent cx="90311" cy="95250"/>
                  <wp:effectExtent l="0" t="0" r="0" b="0"/>
                  <wp:docPr id="247"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73.png"/>
                          <pic:cNvPicPr/>
                        </pic:nvPicPr>
                        <pic:blipFill>
                          <a:blip r:embed="rId51" cstate="print"/>
                          <a:stretch>
                            <a:fillRect/>
                          </a:stretch>
                        </pic:blipFill>
                        <pic:spPr>
                          <a:xfrm>
                            <a:off x="0" y="0"/>
                            <a:ext cx="90311" cy="95250"/>
                          </a:xfrm>
                          <a:prstGeom prst="rect">
                            <a:avLst/>
                          </a:prstGeom>
                        </pic:spPr>
                      </pic:pic>
                    </a:graphicData>
                  </a:graphic>
                </wp:inline>
              </w:drawing>
            </w:r>
            <w:r>
              <w:rPr>
                <w:position w:val="-2"/>
                <w:sz w:val="15"/>
              </w:rPr>
              <w:tab/>
            </w:r>
            <w:r>
              <w:rPr>
                <w:noProof/>
                <w:position w:val="-2"/>
                <w:sz w:val="15"/>
                <w:lang w:val="en-GB" w:eastAsia="en-GB"/>
              </w:rPr>
              <w:drawing>
                <wp:inline distT="0" distB="0" distL="0" distR="0" wp14:anchorId="498C22BC" wp14:editId="201D5B7E">
                  <wp:extent cx="813668" cy="97154"/>
                  <wp:effectExtent l="0" t="0" r="0" b="0"/>
                  <wp:docPr id="24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4.png"/>
                          <pic:cNvPicPr/>
                        </pic:nvPicPr>
                        <pic:blipFill>
                          <a:blip r:embed="rId52" cstate="print"/>
                          <a:stretch>
                            <a:fillRect/>
                          </a:stretch>
                        </pic:blipFill>
                        <pic:spPr>
                          <a:xfrm>
                            <a:off x="0" y="0"/>
                            <a:ext cx="813668" cy="97154"/>
                          </a:xfrm>
                          <a:prstGeom prst="rect">
                            <a:avLst/>
                          </a:prstGeom>
                        </pic:spPr>
                      </pic:pic>
                    </a:graphicData>
                  </a:graphic>
                </wp:inline>
              </w:drawing>
            </w:r>
          </w:p>
          <w:p w14:paraId="7F5C2CD5" w14:textId="77777777" w:rsidR="00607E22" w:rsidRDefault="00607E22">
            <w:pPr>
              <w:pStyle w:val="TableParagraph"/>
              <w:spacing w:before="7"/>
              <w:rPr>
                <w:b/>
                <w:sz w:val="12"/>
              </w:rPr>
            </w:pPr>
          </w:p>
          <w:p w14:paraId="0E30D381" w14:textId="77777777" w:rsidR="00607E22" w:rsidRDefault="00154745">
            <w:pPr>
              <w:pStyle w:val="TableParagraph"/>
              <w:tabs>
                <w:tab w:val="left" w:pos="634"/>
              </w:tabs>
              <w:spacing w:line="195" w:lineRule="exact"/>
              <w:ind w:left="114"/>
              <w:rPr>
                <w:sz w:val="19"/>
              </w:rPr>
            </w:pPr>
            <w:r>
              <w:rPr>
                <w:noProof/>
                <w:sz w:val="14"/>
                <w:lang w:val="en-GB" w:eastAsia="en-GB"/>
              </w:rPr>
              <w:drawing>
                <wp:inline distT="0" distB="0" distL="0" distR="0" wp14:anchorId="214BB868" wp14:editId="70EE3A21">
                  <wp:extent cx="90085" cy="92297"/>
                  <wp:effectExtent l="0" t="0" r="0" b="0"/>
                  <wp:docPr id="25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5.png"/>
                          <pic:cNvPicPr/>
                        </pic:nvPicPr>
                        <pic:blipFill>
                          <a:blip r:embed="rId53" cstate="print"/>
                          <a:stretch>
                            <a:fillRect/>
                          </a:stretch>
                        </pic:blipFill>
                        <pic:spPr>
                          <a:xfrm>
                            <a:off x="0" y="0"/>
                            <a:ext cx="90085" cy="92297"/>
                          </a:xfrm>
                          <a:prstGeom prst="rect">
                            <a:avLst/>
                          </a:prstGeom>
                        </pic:spPr>
                      </pic:pic>
                    </a:graphicData>
                  </a:graphic>
                </wp:inline>
              </w:drawing>
            </w:r>
            <w:r>
              <w:rPr>
                <w:sz w:val="14"/>
              </w:rPr>
              <w:tab/>
            </w:r>
            <w:r>
              <w:rPr>
                <w:noProof/>
                <w:position w:val="-3"/>
                <w:sz w:val="19"/>
                <w:lang w:val="en-GB" w:eastAsia="en-GB"/>
              </w:rPr>
              <w:drawing>
                <wp:inline distT="0" distB="0" distL="0" distR="0" wp14:anchorId="7E3907B5" wp14:editId="6CE9B78B">
                  <wp:extent cx="1894362" cy="123825"/>
                  <wp:effectExtent l="0" t="0" r="0" b="0"/>
                  <wp:docPr id="253"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76.png"/>
                          <pic:cNvPicPr/>
                        </pic:nvPicPr>
                        <pic:blipFill>
                          <a:blip r:embed="rId54" cstate="print"/>
                          <a:stretch>
                            <a:fillRect/>
                          </a:stretch>
                        </pic:blipFill>
                        <pic:spPr>
                          <a:xfrm>
                            <a:off x="0" y="0"/>
                            <a:ext cx="1894362" cy="123825"/>
                          </a:xfrm>
                          <a:prstGeom prst="rect">
                            <a:avLst/>
                          </a:prstGeom>
                        </pic:spPr>
                      </pic:pic>
                    </a:graphicData>
                  </a:graphic>
                </wp:inline>
              </w:drawing>
            </w:r>
          </w:p>
        </w:tc>
      </w:tr>
      <w:tr w:rsidR="00607E22" w14:paraId="1E1A0EA5" w14:textId="77777777">
        <w:trPr>
          <w:trHeight w:val="561"/>
        </w:trPr>
        <w:tc>
          <w:tcPr>
            <w:tcW w:w="796" w:type="dxa"/>
          </w:tcPr>
          <w:p w14:paraId="54AA6709" w14:textId="77777777" w:rsidR="00607E22" w:rsidRDefault="00607E22">
            <w:pPr>
              <w:pStyle w:val="TableParagraph"/>
              <w:spacing w:before="6"/>
              <w:rPr>
                <w:b/>
                <w:sz w:val="6"/>
              </w:rPr>
            </w:pPr>
          </w:p>
          <w:p w14:paraId="283F9D10" w14:textId="77777777" w:rsidR="00607E22" w:rsidRDefault="00061F76">
            <w:pPr>
              <w:pStyle w:val="TableParagraph"/>
              <w:spacing w:line="148" w:lineRule="exact"/>
              <w:ind w:left="115"/>
              <w:rPr>
                <w:sz w:val="14"/>
              </w:rPr>
            </w:pPr>
            <w:r>
              <w:rPr>
                <w:noProof/>
                <w:position w:val="-2"/>
                <w:sz w:val="14"/>
                <w:lang w:val="en-GB" w:eastAsia="en-GB"/>
              </w:rPr>
              <mc:AlternateContent>
                <mc:Choice Requires="wpg">
                  <w:drawing>
                    <wp:inline distT="0" distB="0" distL="0" distR="0" wp14:anchorId="5D333506" wp14:editId="108605D1">
                      <wp:extent cx="57785" cy="94615"/>
                      <wp:effectExtent l="6985" t="4445" r="1905" b="5715"/>
                      <wp:docPr id="1111"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85" cy="94615"/>
                                <a:chOff x="0" y="0"/>
                                <a:chExt cx="91" cy="149"/>
                              </a:xfrm>
                            </wpg:grpSpPr>
                            <wps:wsp>
                              <wps:cNvPr id="1112" name="AutoShape 835"/>
                              <wps:cNvSpPr>
                                <a:spLocks/>
                              </wps:cNvSpPr>
                              <wps:spPr bwMode="auto">
                                <a:xfrm>
                                  <a:off x="0" y="0"/>
                                  <a:ext cx="91" cy="149"/>
                                </a:xfrm>
                                <a:custGeom>
                                  <a:avLst/>
                                  <a:gdLst>
                                    <a:gd name="T0" fmla="*/ 74 w 91"/>
                                    <a:gd name="T1" fmla="*/ 0 h 149"/>
                                    <a:gd name="T2" fmla="*/ 48 w 91"/>
                                    <a:gd name="T3" fmla="*/ 8 h 149"/>
                                    <a:gd name="T4" fmla="*/ 20 w 91"/>
                                    <a:gd name="T5" fmla="*/ 32 h 149"/>
                                    <a:gd name="T6" fmla="*/ 3 w 91"/>
                                    <a:gd name="T7" fmla="*/ 65 h 149"/>
                                    <a:gd name="T8" fmla="*/ 0 w 91"/>
                                    <a:gd name="T9" fmla="*/ 91 h 149"/>
                                    <a:gd name="T10" fmla="*/ 5 w 91"/>
                                    <a:gd name="T11" fmla="*/ 117 h 149"/>
                                    <a:gd name="T12" fmla="*/ 20 w 91"/>
                                    <a:gd name="T13" fmla="*/ 139 h 149"/>
                                    <a:gd name="T14" fmla="*/ 35 w 91"/>
                                    <a:gd name="T15" fmla="*/ 149 h 149"/>
                                    <a:gd name="T16" fmla="*/ 71 w 91"/>
                                    <a:gd name="T17" fmla="*/ 143 h 149"/>
                                    <a:gd name="T18" fmla="*/ 39 w 91"/>
                                    <a:gd name="T19" fmla="*/ 141 h 149"/>
                                    <a:gd name="T20" fmla="*/ 30 w 91"/>
                                    <a:gd name="T21" fmla="*/ 133 h 149"/>
                                    <a:gd name="T22" fmla="*/ 21 w 91"/>
                                    <a:gd name="T23" fmla="*/ 111 h 149"/>
                                    <a:gd name="T24" fmla="*/ 20 w 91"/>
                                    <a:gd name="T25" fmla="*/ 90 h 149"/>
                                    <a:gd name="T26" fmla="*/ 22 w 91"/>
                                    <a:gd name="T27" fmla="*/ 74 h 149"/>
                                    <a:gd name="T28" fmla="*/ 33 w 91"/>
                                    <a:gd name="T29" fmla="*/ 68 h 149"/>
                                    <a:gd name="T30" fmla="*/ 24 w 91"/>
                                    <a:gd name="T31" fmla="*/ 66 h 149"/>
                                    <a:gd name="T32" fmla="*/ 29 w 91"/>
                                    <a:gd name="T33" fmla="*/ 48 h 149"/>
                                    <a:gd name="T34" fmla="*/ 42 w 91"/>
                                    <a:gd name="T35" fmla="*/ 28 h 149"/>
                                    <a:gd name="T36" fmla="*/ 59 w 91"/>
                                    <a:gd name="T37" fmla="*/ 12 h 149"/>
                                    <a:gd name="T38" fmla="*/ 78 w 91"/>
                                    <a:gd name="T39" fmla="*/ 5 h 149"/>
                                    <a:gd name="T40" fmla="*/ 88 w 91"/>
                                    <a:gd name="T41" fmla="*/ 0 h 149"/>
                                    <a:gd name="T42" fmla="*/ 53 w 91"/>
                                    <a:gd name="T43" fmla="*/ 65 h 149"/>
                                    <a:gd name="T44" fmla="*/ 69 w 91"/>
                                    <a:gd name="T45" fmla="*/ 87 h 149"/>
                                    <a:gd name="T46" fmla="*/ 72 w 91"/>
                                    <a:gd name="T47" fmla="*/ 120 h 149"/>
                                    <a:gd name="T48" fmla="*/ 60 w 91"/>
                                    <a:gd name="T49" fmla="*/ 140 h 149"/>
                                    <a:gd name="T50" fmla="*/ 71 w 91"/>
                                    <a:gd name="T51" fmla="*/ 143 h 149"/>
                                    <a:gd name="T52" fmla="*/ 87 w 91"/>
                                    <a:gd name="T53" fmla="*/ 121 h 149"/>
                                    <a:gd name="T54" fmla="*/ 91 w 91"/>
                                    <a:gd name="T55" fmla="*/ 86 h 149"/>
                                    <a:gd name="T56" fmla="*/ 77 w 91"/>
                                    <a:gd name="T57" fmla="*/ 65 h 149"/>
                                    <a:gd name="T58" fmla="*/ 44 w 91"/>
                                    <a:gd name="T59" fmla="*/ 56 h 149"/>
                                    <a:gd name="T60" fmla="*/ 24 w 91"/>
                                    <a:gd name="T61" fmla="*/ 66 h 149"/>
                                    <a:gd name="T62" fmla="*/ 39 w 91"/>
                                    <a:gd name="T63" fmla="*/ 65 h 149"/>
                                    <a:gd name="T64" fmla="*/ 77 w 91"/>
                                    <a:gd name="T65" fmla="*/ 65 h 149"/>
                                    <a:gd name="T66" fmla="*/ 64 w 91"/>
                                    <a:gd name="T67" fmla="*/ 56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1" h="149">
                                      <a:moveTo>
                                        <a:pt x="88" y="0"/>
                                      </a:moveTo>
                                      <a:lnTo>
                                        <a:pt x="74" y="0"/>
                                      </a:lnTo>
                                      <a:lnTo>
                                        <a:pt x="66" y="2"/>
                                      </a:lnTo>
                                      <a:lnTo>
                                        <a:pt x="48" y="8"/>
                                      </a:lnTo>
                                      <a:lnTo>
                                        <a:pt x="39" y="14"/>
                                      </a:lnTo>
                                      <a:lnTo>
                                        <a:pt x="20" y="32"/>
                                      </a:lnTo>
                                      <a:lnTo>
                                        <a:pt x="13" y="42"/>
                                      </a:lnTo>
                                      <a:lnTo>
                                        <a:pt x="3" y="65"/>
                                      </a:lnTo>
                                      <a:lnTo>
                                        <a:pt x="0" y="77"/>
                                      </a:lnTo>
                                      <a:lnTo>
                                        <a:pt x="0" y="91"/>
                                      </a:lnTo>
                                      <a:lnTo>
                                        <a:pt x="1" y="104"/>
                                      </a:lnTo>
                                      <a:lnTo>
                                        <a:pt x="5" y="117"/>
                                      </a:lnTo>
                                      <a:lnTo>
                                        <a:pt x="11" y="129"/>
                                      </a:lnTo>
                                      <a:lnTo>
                                        <a:pt x="20" y="139"/>
                                      </a:lnTo>
                                      <a:lnTo>
                                        <a:pt x="27" y="145"/>
                                      </a:lnTo>
                                      <a:lnTo>
                                        <a:pt x="35" y="149"/>
                                      </a:lnTo>
                                      <a:lnTo>
                                        <a:pt x="59" y="149"/>
                                      </a:lnTo>
                                      <a:lnTo>
                                        <a:pt x="71" y="143"/>
                                      </a:lnTo>
                                      <a:lnTo>
                                        <a:pt x="43" y="143"/>
                                      </a:lnTo>
                                      <a:lnTo>
                                        <a:pt x="39" y="141"/>
                                      </a:lnTo>
                                      <a:lnTo>
                                        <a:pt x="35" y="138"/>
                                      </a:lnTo>
                                      <a:lnTo>
                                        <a:pt x="30" y="133"/>
                                      </a:lnTo>
                                      <a:lnTo>
                                        <a:pt x="26" y="127"/>
                                      </a:lnTo>
                                      <a:lnTo>
                                        <a:pt x="21" y="111"/>
                                      </a:lnTo>
                                      <a:lnTo>
                                        <a:pt x="20" y="104"/>
                                      </a:lnTo>
                                      <a:lnTo>
                                        <a:pt x="20" y="90"/>
                                      </a:lnTo>
                                      <a:lnTo>
                                        <a:pt x="21" y="83"/>
                                      </a:lnTo>
                                      <a:lnTo>
                                        <a:pt x="22" y="74"/>
                                      </a:lnTo>
                                      <a:lnTo>
                                        <a:pt x="28" y="70"/>
                                      </a:lnTo>
                                      <a:lnTo>
                                        <a:pt x="33" y="68"/>
                                      </a:lnTo>
                                      <a:lnTo>
                                        <a:pt x="37" y="66"/>
                                      </a:lnTo>
                                      <a:lnTo>
                                        <a:pt x="24" y="66"/>
                                      </a:lnTo>
                                      <a:lnTo>
                                        <a:pt x="26" y="57"/>
                                      </a:lnTo>
                                      <a:lnTo>
                                        <a:pt x="29" y="48"/>
                                      </a:lnTo>
                                      <a:lnTo>
                                        <a:pt x="37" y="34"/>
                                      </a:lnTo>
                                      <a:lnTo>
                                        <a:pt x="42" y="28"/>
                                      </a:lnTo>
                                      <a:lnTo>
                                        <a:pt x="53" y="16"/>
                                      </a:lnTo>
                                      <a:lnTo>
                                        <a:pt x="59" y="12"/>
                                      </a:lnTo>
                                      <a:lnTo>
                                        <a:pt x="71" y="7"/>
                                      </a:lnTo>
                                      <a:lnTo>
                                        <a:pt x="78" y="5"/>
                                      </a:lnTo>
                                      <a:lnTo>
                                        <a:pt x="88" y="4"/>
                                      </a:lnTo>
                                      <a:lnTo>
                                        <a:pt x="88" y="0"/>
                                      </a:lnTo>
                                      <a:close/>
                                      <a:moveTo>
                                        <a:pt x="77" y="65"/>
                                      </a:moveTo>
                                      <a:lnTo>
                                        <a:pt x="53" y="65"/>
                                      </a:lnTo>
                                      <a:lnTo>
                                        <a:pt x="60" y="69"/>
                                      </a:lnTo>
                                      <a:lnTo>
                                        <a:pt x="69" y="87"/>
                                      </a:lnTo>
                                      <a:lnTo>
                                        <a:pt x="72" y="97"/>
                                      </a:lnTo>
                                      <a:lnTo>
                                        <a:pt x="72" y="120"/>
                                      </a:lnTo>
                                      <a:lnTo>
                                        <a:pt x="69" y="128"/>
                                      </a:lnTo>
                                      <a:lnTo>
                                        <a:pt x="60" y="140"/>
                                      </a:lnTo>
                                      <a:lnTo>
                                        <a:pt x="54" y="143"/>
                                      </a:lnTo>
                                      <a:lnTo>
                                        <a:pt x="71" y="143"/>
                                      </a:lnTo>
                                      <a:lnTo>
                                        <a:pt x="87" y="121"/>
                                      </a:lnTo>
                                      <a:lnTo>
                                        <a:pt x="91" y="110"/>
                                      </a:lnTo>
                                      <a:lnTo>
                                        <a:pt x="91" y="86"/>
                                      </a:lnTo>
                                      <a:lnTo>
                                        <a:pt x="87" y="75"/>
                                      </a:lnTo>
                                      <a:lnTo>
                                        <a:pt x="77" y="65"/>
                                      </a:lnTo>
                                      <a:close/>
                                      <a:moveTo>
                                        <a:pt x="64" y="56"/>
                                      </a:moveTo>
                                      <a:lnTo>
                                        <a:pt x="44" y="56"/>
                                      </a:lnTo>
                                      <a:lnTo>
                                        <a:pt x="34" y="59"/>
                                      </a:lnTo>
                                      <a:lnTo>
                                        <a:pt x="24" y="66"/>
                                      </a:lnTo>
                                      <a:lnTo>
                                        <a:pt x="37" y="66"/>
                                      </a:lnTo>
                                      <a:lnTo>
                                        <a:pt x="39" y="65"/>
                                      </a:lnTo>
                                      <a:lnTo>
                                        <a:pt x="42" y="65"/>
                                      </a:lnTo>
                                      <a:lnTo>
                                        <a:pt x="77" y="65"/>
                                      </a:lnTo>
                                      <a:lnTo>
                                        <a:pt x="73" y="60"/>
                                      </a:lnTo>
                                      <a:lnTo>
                                        <a:pt x="64" y="5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7EC603E" id="Group 834" o:spid="_x0000_s1026" style="width:4.55pt;height:7.45pt;mso-position-horizontal-relative:char;mso-position-vertical-relative:line" coordsize="9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">
                      <v:shape id="AutoShape 835" o:spid="_x0000_s1027" style="position:absolute;width:91;height:149;visibility:visible;mso-wrap-style:square;v-text-anchor:top" coordsize="9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" path="m88,l74,,66,2,48,8r-9,6l20,32,13,42,3,65,,77,,91r1,13l5,117r6,12l20,139r7,6l35,149r24,l71,143r-28,l39,141r-4,-3l30,133r-4,-6l21,111r-1,-7l20,90r1,-7l22,74r6,-4l33,68r4,-2l24,66r2,-9l29,48,37,34r5,-6l53,16r6,-4l71,7,78,5,88,4,88,xm77,65r-24,l60,69r9,18l72,97r,23l69,128r-9,12l54,143r17,l87,121r4,-11l91,86,87,75,77,65xm64,56r-20,l34,59,24,66r13,l39,65r3,l77,65,73,60,64,56xe" fillcolor="#231f20" stroked="f">
                        <v:path arrowok="t" o:connecttype="custom" o:connectlocs="74,0;48,8;20,32;3,65;0,91;5,117;20,139;35,149;71,143;39,141;30,133;21,111;20,90;22,74;33,68;24,66;29,48;42,28;59,12;78,5;88,0;53,65;69,87;72,120;60,140;71,143;87,121;91,86;77,65;44,56;24,66;39,65;77,65;64,56" o:connectangles="0,0,0,0,0,0,0,0,0,0,0,0,0,0,0,0,0,0,0,0,0,0,0,0,0,0,0,0,0,0,0,0,0,0"/>
                      </v:shape>
                      <w10:anchorlock/>
                    </v:group>
                  </w:pict>
                </mc:Fallback>
              </mc:AlternateContent>
            </w:r>
          </w:p>
        </w:tc>
        <w:tc>
          <w:tcPr>
            <w:tcW w:w="4875" w:type="dxa"/>
          </w:tcPr>
          <w:p w14:paraId="2B7942A9" w14:textId="77777777" w:rsidR="00607E22" w:rsidRDefault="00607E22">
            <w:pPr>
              <w:pStyle w:val="TableParagraph"/>
              <w:spacing w:before="2"/>
              <w:rPr>
                <w:b/>
                <w:sz w:val="6"/>
              </w:rPr>
            </w:pPr>
          </w:p>
          <w:p w14:paraId="65FF0AAF" w14:textId="77777777" w:rsidR="00607E22" w:rsidRDefault="00154745">
            <w:pPr>
              <w:pStyle w:val="TableParagraph"/>
              <w:ind w:left="111"/>
              <w:rPr>
                <w:sz w:val="20"/>
              </w:rPr>
            </w:pPr>
            <w:r>
              <w:rPr>
                <w:noProof/>
                <w:sz w:val="20"/>
                <w:lang w:val="en-GB" w:eastAsia="en-GB"/>
              </w:rPr>
              <w:drawing>
                <wp:inline distT="0" distB="0" distL="0" distR="0" wp14:anchorId="0099E637" wp14:editId="2B2183CE">
                  <wp:extent cx="2673187" cy="281749"/>
                  <wp:effectExtent l="0" t="0" r="0" b="0"/>
                  <wp:docPr id="255"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77.png"/>
                          <pic:cNvPicPr/>
                        </pic:nvPicPr>
                        <pic:blipFill>
                          <a:blip r:embed="rId55" cstate="print"/>
                          <a:stretch>
                            <a:fillRect/>
                          </a:stretch>
                        </pic:blipFill>
                        <pic:spPr>
                          <a:xfrm>
                            <a:off x="0" y="0"/>
                            <a:ext cx="2673187" cy="281749"/>
                          </a:xfrm>
                          <a:prstGeom prst="rect">
                            <a:avLst/>
                          </a:prstGeom>
                        </pic:spPr>
                      </pic:pic>
                    </a:graphicData>
                  </a:graphic>
                </wp:inline>
              </w:drawing>
            </w:r>
          </w:p>
        </w:tc>
        <w:tc>
          <w:tcPr>
            <w:tcW w:w="4519" w:type="dxa"/>
          </w:tcPr>
          <w:p w14:paraId="0449CBBF" w14:textId="77777777" w:rsidR="00607E22" w:rsidRDefault="00607E22">
            <w:pPr>
              <w:pStyle w:val="TableParagraph"/>
            </w:pPr>
          </w:p>
        </w:tc>
      </w:tr>
      <w:tr w:rsidR="00607E22" w14:paraId="02371044" w14:textId="77777777">
        <w:trPr>
          <w:trHeight w:val="812"/>
        </w:trPr>
        <w:tc>
          <w:tcPr>
            <w:tcW w:w="796" w:type="dxa"/>
          </w:tcPr>
          <w:p w14:paraId="68B08284" w14:textId="77777777" w:rsidR="00607E22" w:rsidRDefault="00607E22">
            <w:pPr>
              <w:pStyle w:val="TableParagraph"/>
              <w:spacing w:before="9"/>
              <w:rPr>
                <w:b/>
                <w:sz w:val="6"/>
              </w:rPr>
            </w:pPr>
          </w:p>
          <w:p w14:paraId="568BF318" w14:textId="77777777" w:rsidR="00607E22" w:rsidRDefault="00061F76">
            <w:pPr>
              <w:pStyle w:val="TableParagraph"/>
              <w:spacing w:line="146" w:lineRule="exact"/>
              <w:ind w:left="114"/>
              <w:rPr>
                <w:sz w:val="14"/>
              </w:rPr>
            </w:pPr>
            <w:r>
              <w:rPr>
                <w:noProof/>
                <w:position w:val="-2"/>
                <w:sz w:val="14"/>
                <w:lang w:val="en-GB" w:eastAsia="en-GB"/>
              </w:rPr>
              <mc:AlternateContent>
                <mc:Choice Requires="wpg">
                  <w:drawing>
                    <wp:inline distT="0" distB="0" distL="0" distR="0" wp14:anchorId="3FCA35AD" wp14:editId="4B7A09E6">
                      <wp:extent cx="57785" cy="92710"/>
                      <wp:effectExtent l="6350" t="6350" r="2540" b="5715"/>
                      <wp:docPr id="1109" name="Group 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85" cy="92710"/>
                                <a:chOff x="0" y="0"/>
                                <a:chExt cx="91" cy="146"/>
                              </a:xfrm>
                            </wpg:grpSpPr>
                            <wps:wsp>
                              <wps:cNvPr id="1110" name="AutoShape 833"/>
                              <wps:cNvSpPr>
                                <a:spLocks/>
                              </wps:cNvSpPr>
                              <wps:spPr bwMode="auto">
                                <a:xfrm>
                                  <a:off x="0" y="0"/>
                                  <a:ext cx="91" cy="146"/>
                                </a:xfrm>
                                <a:custGeom>
                                  <a:avLst/>
                                  <a:gdLst>
                                    <a:gd name="T0" fmla="*/ 86 w 91"/>
                                    <a:gd name="T1" fmla="*/ 17 h 146"/>
                                    <a:gd name="T2" fmla="*/ 74 w 91"/>
                                    <a:gd name="T3" fmla="*/ 17 h 146"/>
                                    <a:gd name="T4" fmla="*/ 31 w 91"/>
                                    <a:gd name="T5" fmla="*/ 146 h 146"/>
                                    <a:gd name="T6" fmla="*/ 43 w 91"/>
                                    <a:gd name="T7" fmla="*/ 146 h 146"/>
                                    <a:gd name="T8" fmla="*/ 86 w 91"/>
                                    <a:gd name="T9" fmla="*/ 17 h 146"/>
                                    <a:gd name="T10" fmla="*/ 91 w 91"/>
                                    <a:gd name="T11" fmla="*/ 0 h 146"/>
                                    <a:gd name="T12" fmla="*/ 14 w 91"/>
                                    <a:gd name="T13" fmla="*/ 0 h 146"/>
                                    <a:gd name="T14" fmla="*/ 0 w 91"/>
                                    <a:gd name="T15" fmla="*/ 34 h 146"/>
                                    <a:gd name="T16" fmla="*/ 3 w 91"/>
                                    <a:gd name="T17" fmla="*/ 35 h 146"/>
                                    <a:gd name="T18" fmla="*/ 7 w 91"/>
                                    <a:gd name="T19" fmla="*/ 28 h 146"/>
                                    <a:gd name="T20" fmla="*/ 11 w 91"/>
                                    <a:gd name="T21" fmla="*/ 23 h 146"/>
                                    <a:gd name="T22" fmla="*/ 17 w 91"/>
                                    <a:gd name="T23" fmla="*/ 20 h 146"/>
                                    <a:gd name="T24" fmla="*/ 21 w 91"/>
                                    <a:gd name="T25" fmla="*/ 18 h 146"/>
                                    <a:gd name="T26" fmla="*/ 26 w 91"/>
                                    <a:gd name="T27" fmla="*/ 17 h 146"/>
                                    <a:gd name="T28" fmla="*/ 86 w 91"/>
                                    <a:gd name="T29" fmla="*/ 17 h 146"/>
                                    <a:gd name="T30" fmla="*/ 91 w 91"/>
                                    <a:gd name="T31" fmla="*/ 4 h 146"/>
                                    <a:gd name="T32" fmla="*/ 91 w 91"/>
                                    <a:gd name="T33"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1" h="146">
                                      <a:moveTo>
                                        <a:pt x="86" y="17"/>
                                      </a:moveTo>
                                      <a:lnTo>
                                        <a:pt x="74" y="17"/>
                                      </a:lnTo>
                                      <a:lnTo>
                                        <a:pt x="31" y="146"/>
                                      </a:lnTo>
                                      <a:lnTo>
                                        <a:pt x="43" y="146"/>
                                      </a:lnTo>
                                      <a:lnTo>
                                        <a:pt x="86" y="17"/>
                                      </a:lnTo>
                                      <a:close/>
                                      <a:moveTo>
                                        <a:pt x="91" y="0"/>
                                      </a:moveTo>
                                      <a:lnTo>
                                        <a:pt x="14" y="0"/>
                                      </a:lnTo>
                                      <a:lnTo>
                                        <a:pt x="0" y="34"/>
                                      </a:lnTo>
                                      <a:lnTo>
                                        <a:pt x="3" y="35"/>
                                      </a:lnTo>
                                      <a:lnTo>
                                        <a:pt x="7" y="28"/>
                                      </a:lnTo>
                                      <a:lnTo>
                                        <a:pt x="11" y="23"/>
                                      </a:lnTo>
                                      <a:lnTo>
                                        <a:pt x="17" y="20"/>
                                      </a:lnTo>
                                      <a:lnTo>
                                        <a:pt x="21" y="18"/>
                                      </a:lnTo>
                                      <a:lnTo>
                                        <a:pt x="26" y="17"/>
                                      </a:lnTo>
                                      <a:lnTo>
                                        <a:pt x="86" y="17"/>
                                      </a:lnTo>
                                      <a:lnTo>
                                        <a:pt x="91" y="4"/>
                                      </a:lnTo>
                                      <a:lnTo>
                                        <a:pt x="9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6DF75F1" id="Group 832" o:spid="_x0000_s1026" style="width:4.55pt;height:7.3pt;mso-position-horizontal-relative:char;mso-position-vertical-relative:line" coordsize="9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">
                      <v:shape id="AutoShape 833" o:spid="_x0000_s1027" style="position:absolute;width:91;height:146;visibility:visible;mso-wrap-style:square;v-text-anchor:top" coordsize="9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" path="m86,17r-12,l31,146r12,l86,17xm91,l14,,,34r3,1l7,28r4,-5l17,20r4,-2l26,17r60,l91,4,91,xe" fillcolor="#231f20" stroked="f">
                        <v:path arrowok="t" o:connecttype="custom" o:connectlocs="86,17;74,17;31,146;43,146;86,17;91,0;14,0;0,34;3,35;7,28;11,23;17,20;21,18;26,17;86,17;91,4;91,0" o:connectangles="0,0,0,0,0,0,0,0,0,0,0,0,0,0,0,0,0"/>
                      </v:shape>
                      <w10:anchorlock/>
                    </v:group>
                  </w:pict>
                </mc:Fallback>
              </mc:AlternateContent>
            </w:r>
          </w:p>
        </w:tc>
        <w:tc>
          <w:tcPr>
            <w:tcW w:w="4875" w:type="dxa"/>
          </w:tcPr>
          <w:p w14:paraId="51F9C432" w14:textId="77777777" w:rsidR="00607E22" w:rsidRDefault="00607E22">
            <w:pPr>
              <w:pStyle w:val="TableParagraph"/>
              <w:spacing w:before="2"/>
              <w:rPr>
                <w:b/>
                <w:sz w:val="6"/>
              </w:rPr>
            </w:pPr>
          </w:p>
          <w:p w14:paraId="75E8A241" w14:textId="77777777" w:rsidR="00607E22" w:rsidRDefault="00154745">
            <w:pPr>
              <w:pStyle w:val="TableParagraph"/>
              <w:ind w:left="104"/>
              <w:rPr>
                <w:sz w:val="20"/>
              </w:rPr>
            </w:pPr>
            <w:r>
              <w:rPr>
                <w:noProof/>
                <w:sz w:val="20"/>
                <w:lang w:val="en-GB" w:eastAsia="en-GB"/>
              </w:rPr>
              <w:drawing>
                <wp:inline distT="0" distB="0" distL="0" distR="0" wp14:anchorId="23DA88D5" wp14:editId="11C029C6">
                  <wp:extent cx="2874755" cy="438150"/>
                  <wp:effectExtent l="0" t="0" r="0" b="0"/>
                  <wp:docPr id="257"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78.png"/>
                          <pic:cNvPicPr/>
                        </pic:nvPicPr>
                        <pic:blipFill>
                          <a:blip r:embed="rId56" cstate="print"/>
                          <a:stretch>
                            <a:fillRect/>
                          </a:stretch>
                        </pic:blipFill>
                        <pic:spPr>
                          <a:xfrm>
                            <a:off x="0" y="0"/>
                            <a:ext cx="2874755" cy="438150"/>
                          </a:xfrm>
                          <a:prstGeom prst="rect">
                            <a:avLst/>
                          </a:prstGeom>
                        </pic:spPr>
                      </pic:pic>
                    </a:graphicData>
                  </a:graphic>
                </wp:inline>
              </w:drawing>
            </w:r>
          </w:p>
        </w:tc>
        <w:tc>
          <w:tcPr>
            <w:tcW w:w="4519" w:type="dxa"/>
          </w:tcPr>
          <w:p w14:paraId="78A58D9F" w14:textId="77777777" w:rsidR="00607E22" w:rsidRDefault="00607E22">
            <w:pPr>
              <w:pStyle w:val="TableParagraph"/>
            </w:pPr>
          </w:p>
        </w:tc>
      </w:tr>
      <w:tr w:rsidR="00607E22" w14:paraId="128A7453" w14:textId="77777777">
        <w:trPr>
          <w:trHeight w:val="317"/>
        </w:trPr>
        <w:tc>
          <w:tcPr>
            <w:tcW w:w="796" w:type="dxa"/>
          </w:tcPr>
          <w:p w14:paraId="1577ABCA" w14:textId="77777777" w:rsidR="00607E22" w:rsidRDefault="00607E22">
            <w:pPr>
              <w:pStyle w:val="TableParagraph"/>
              <w:spacing w:before="6"/>
              <w:rPr>
                <w:b/>
                <w:sz w:val="6"/>
              </w:rPr>
            </w:pPr>
          </w:p>
          <w:p w14:paraId="2B0628DF" w14:textId="77777777" w:rsidR="00607E22" w:rsidRDefault="00061F76">
            <w:pPr>
              <w:pStyle w:val="TableParagraph"/>
              <w:spacing w:line="148" w:lineRule="exact"/>
              <w:ind w:left="119"/>
              <w:rPr>
                <w:sz w:val="14"/>
              </w:rPr>
            </w:pPr>
            <w:r>
              <w:rPr>
                <w:noProof/>
                <w:position w:val="-2"/>
                <w:sz w:val="14"/>
                <w:lang w:val="en-GB" w:eastAsia="en-GB"/>
              </w:rPr>
              <mc:AlternateContent>
                <mc:Choice Requires="wpg">
                  <w:drawing>
                    <wp:inline distT="0" distB="0" distL="0" distR="0" wp14:anchorId="140F54F8" wp14:editId="2B3B5EE0">
                      <wp:extent cx="52705" cy="94615"/>
                      <wp:effectExtent l="0" t="3175" r="4445" b="6985"/>
                      <wp:docPr id="1107"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4615"/>
                                <a:chOff x="0" y="0"/>
                                <a:chExt cx="83" cy="149"/>
                              </a:xfrm>
                            </wpg:grpSpPr>
                            <wps:wsp>
                              <wps:cNvPr id="1108" name="AutoShape 831"/>
                              <wps:cNvSpPr>
                                <a:spLocks/>
                              </wps:cNvSpPr>
                              <wps:spPr bwMode="auto">
                                <a:xfrm>
                                  <a:off x="0" y="0"/>
                                  <a:ext cx="83" cy="149"/>
                                </a:xfrm>
                                <a:custGeom>
                                  <a:avLst/>
                                  <a:gdLst>
                                    <a:gd name="T0" fmla="*/ 29 w 83"/>
                                    <a:gd name="T1" fmla="*/ 0 h 149"/>
                                    <a:gd name="T2" fmla="*/ 5 w 83"/>
                                    <a:gd name="T3" fmla="*/ 17 h 149"/>
                                    <a:gd name="T4" fmla="*/ 1 w 83"/>
                                    <a:gd name="T5" fmla="*/ 40 h 149"/>
                                    <a:gd name="T6" fmla="*/ 10 w 83"/>
                                    <a:gd name="T7" fmla="*/ 57 h 149"/>
                                    <a:gd name="T8" fmla="*/ 28 w 83"/>
                                    <a:gd name="T9" fmla="*/ 74 h 149"/>
                                    <a:gd name="T10" fmla="*/ 10 w 83"/>
                                    <a:gd name="T11" fmla="*/ 88 h 149"/>
                                    <a:gd name="T12" fmla="*/ 0 w 83"/>
                                    <a:gd name="T13" fmla="*/ 106 h 149"/>
                                    <a:gd name="T14" fmla="*/ 3 w 83"/>
                                    <a:gd name="T15" fmla="*/ 129 h 149"/>
                                    <a:gd name="T16" fmla="*/ 17 w 83"/>
                                    <a:gd name="T17" fmla="*/ 144 h 149"/>
                                    <a:gd name="T18" fmla="*/ 53 w 83"/>
                                    <a:gd name="T19" fmla="*/ 149 h 149"/>
                                    <a:gd name="T20" fmla="*/ 66 w 83"/>
                                    <a:gd name="T21" fmla="*/ 143 h 149"/>
                                    <a:gd name="T22" fmla="*/ 28 w 83"/>
                                    <a:gd name="T23" fmla="*/ 140 h 149"/>
                                    <a:gd name="T24" fmla="*/ 16 w 83"/>
                                    <a:gd name="T25" fmla="*/ 122 h 149"/>
                                    <a:gd name="T26" fmla="*/ 17 w 83"/>
                                    <a:gd name="T27" fmla="*/ 100 h 149"/>
                                    <a:gd name="T28" fmla="*/ 27 w 83"/>
                                    <a:gd name="T29" fmla="*/ 83 h 149"/>
                                    <a:gd name="T30" fmla="*/ 64 w 83"/>
                                    <a:gd name="T31" fmla="*/ 78 h 149"/>
                                    <a:gd name="T32" fmla="*/ 50 w 83"/>
                                    <a:gd name="T33" fmla="*/ 67 h 149"/>
                                    <a:gd name="T34" fmla="*/ 45 w 83"/>
                                    <a:gd name="T35" fmla="*/ 63 h 149"/>
                                    <a:gd name="T36" fmla="*/ 24 w 83"/>
                                    <a:gd name="T37" fmla="*/ 45 h 149"/>
                                    <a:gd name="T38" fmla="*/ 18 w 83"/>
                                    <a:gd name="T39" fmla="*/ 34 h 149"/>
                                    <a:gd name="T40" fmla="*/ 17 w 83"/>
                                    <a:gd name="T41" fmla="*/ 21 h 149"/>
                                    <a:gd name="T42" fmla="*/ 28 w 83"/>
                                    <a:gd name="T43" fmla="*/ 8 h 149"/>
                                    <a:gd name="T44" fmla="*/ 65 w 83"/>
                                    <a:gd name="T45" fmla="*/ 6 h 149"/>
                                    <a:gd name="T46" fmla="*/ 52 w 83"/>
                                    <a:gd name="T47" fmla="*/ 0 h 149"/>
                                    <a:gd name="T48" fmla="*/ 33 w 83"/>
                                    <a:gd name="T49" fmla="*/ 78 h 149"/>
                                    <a:gd name="T50" fmla="*/ 52 w 83"/>
                                    <a:gd name="T51" fmla="*/ 94 h 149"/>
                                    <a:gd name="T52" fmla="*/ 64 w 83"/>
                                    <a:gd name="T53" fmla="*/ 107 h 149"/>
                                    <a:gd name="T54" fmla="*/ 68 w 83"/>
                                    <a:gd name="T55" fmla="*/ 116 h 149"/>
                                    <a:gd name="T56" fmla="*/ 65 w 83"/>
                                    <a:gd name="T57" fmla="*/ 132 h 149"/>
                                    <a:gd name="T58" fmla="*/ 50 w 83"/>
                                    <a:gd name="T59" fmla="*/ 143 h 149"/>
                                    <a:gd name="T60" fmla="*/ 79 w 83"/>
                                    <a:gd name="T61" fmla="*/ 131 h 149"/>
                                    <a:gd name="T62" fmla="*/ 82 w 83"/>
                                    <a:gd name="T63" fmla="*/ 104 h 149"/>
                                    <a:gd name="T64" fmla="*/ 74 w 83"/>
                                    <a:gd name="T65" fmla="*/ 88 h 149"/>
                                    <a:gd name="T66" fmla="*/ 64 w 83"/>
                                    <a:gd name="T67" fmla="*/ 78 h 149"/>
                                    <a:gd name="T68" fmla="*/ 48 w 83"/>
                                    <a:gd name="T69" fmla="*/ 6 h 149"/>
                                    <a:gd name="T70" fmla="*/ 62 w 83"/>
                                    <a:gd name="T71" fmla="*/ 17 h 149"/>
                                    <a:gd name="T72" fmla="*/ 64 w 83"/>
                                    <a:gd name="T73" fmla="*/ 21 h 149"/>
                                    <a:gd name="T74" fmla="*/ 63 w 83"/>
                                    <a:gd name="T75" fmla="*/ 40 h 149"/>
                                    <a:gd name="T76" fmla="*/ 53 w 83"/>
                                    <a:gd name="T77" fmla="*/ 55 h 149"/>
                                    <a:gd name="T78" fmla="*/ 56 w 83"/>
                                    <a:gd name="T79" fmla="*/ 63 h 149"/>
                                    <a:gd name="T80" fmla="*/ 70 w 83"/>
                                    <a:gd name="T81" fmla="*/ 53 h 149"/>
                                    <a:gd name="T82" fmla="*/ 79 w 83"/>
                                    <a:gd name="T83" fmla="*/ 36 h 149"/>
                                    <a:gd name="T84" fmla="*/ 76 w 83"/>
                                    <a:gd name="T85" fmla="*/ 16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83" h="149">
                                      <a:moveTo>
                                        <a:pt x="52" y="0"/>
                                      </a:moveTo>
                                      <a:lnTo>
                                        <a:pt x="29" y="0"/>
                                      </a:lnTo>
                                      <a:lnTo>
                                        <a:pt x="19" y="3"/>
                                      </a:lnTo>
                                      <a:lnTo>
                                        <a:pt x="5" y="17"/>
                                      </a:lnTo>
                                      <a:lnTo>
                                        <a:pt x="1" y="25"/>
                                      </a:lnTo>
                                      <a:lnTo>
                                        <a:pt x="1" y="40"/>
                                      </a:lnTo>
                                      <a:lnTo>
                                        <a:pt x="3" y="46"/>
                                      </a:lnTo>
                                      <a:lnTo>
                                        <a:pt x="10" y="57"/>
                                      </a:lnTo>
                                      <a:lnTo>
                                        <a:pt x="17" y="65"/>
                                      </a:lnTo>
                                      <a:lnTo>
                                        <a:pt x="28" y="74"/>
                                      </a:lnTo>
                                      <a:lnTo>
                                        <a:pt x="18" y="81"/>
                                      </a:lnTo>
                                      <a:lnTo>
                                        <a:pt x="10" y="88"/>
                                      </a:lnTo>
                                      <a:lnTo>
                                        <a:pt x="2" y="101"/>
                                      </a:lnTo>
                                      <a:lnTo>
                                        <a:pt x="0" y="106"/>
                                      </a:lnTo>
                                      <a:lnTo>
                                        <a:pt x="0" y="122"/>
                                      </a:lnTo>
                                      <a:lnTo>
                                        <a:pt x="3" y="129"/>
                                      </a:lnTo>
                                      <a:lnTo>
                                        <a:pt x="9" y="136"/>
                                      </a:lnTo>
                                      <a:lnTo>
                                        <a:pt x="17" y="144"/>
                                      </a:lnTo>
                                      <a:lnTo>
                                        <a:pt x="27" y="149"/>
                                      </a:lnTo>
                                      <a:lnTo>
                                        <a:pt x="53" y="149"/>
                                      </a:lnTo>
                                      <a:lnTo>
                                        <a:pt x="63" y="145"/>
                                      </a:lnTo>
                                      <a:lnTo>
                                        <a:pt x="66" y="143"/>
                                      </a:lnTo>
                                      <a:lnTo>
                                        <a:pt x="35" y="143"/>
                                      </a:lnTo>
                                      <a:lnTo>
                                        <a:pt x="28" y="140"/>
                                      </a:lnTo>
                                      <a:lnTo>
                                        <a:pt x="18" y="129"/>
                                      </a:lnTo>
                                      <a:lnTo>
                                        <a:pt x="16" y="122"/>
                                      </a:lnTo>
                                      <a:lnTo>
                                        <a:pt x="16" y="106"/>
                                      </a:lnTo>
                                      <a:lnTo>
                                        <a:pt x="17" y="100"/>
                                      </a:lnTo>
                                      <a:lnTo>
                                        <a:pt x="23" y="88"/>
                                      </a:lnTo>
                                      <a:lnTo>
                                        <a:pt x="27" y="83"/>
                                      </a:lnTo>
                                      <a:lnTo>
                                        <a:pt x="33" y="78"/>
                                      </a:lnTo>
                                      <a:lnTo>
                                        <a:pt x="64" y="78"/>
                                      </a:lnTo>
                                      <a:lnTo>
                                        <a:pt x="62" y="76"/>
                                      </a:lnTo>
                                      <a:lnTo>
                                        <a:pt x="50" y="67"/>
                                      </a:lnTo>
                                      <a:lnTo>
                                        <a:pt x="56" y="63"/>
                                      </a:lnTo>
                                      <a:lnTo>
                                        <a:pt x="45" y="63"/>
                                      </a:lnTo>
                                      <a:lnTo>
                                        <a:pt x="28" y="48"/>
                                      </a:lnTo>
                                      <a:lnTo>
                                        <a:pt x="24" y="45"/>
                                      </a:lnTo>
                                      <a:lnTo>
                                        <a:pt x="21" y="42"/>
                                      </a:lnTo>
                                      <a:lnTo>
                                        <a:pt x="18" y="34"/>
                                      </a:lnTo>
                                      <a:lnTo>
                                        <a:pt x="17" y="31"/>
                                      </a:lnTo>
                                      <a:lnTo>
                                        <a:pt x="17" y="21"/>
                                      </a:lnTo>
                                      <a:lnTo>
                                        <a:pt x="19" y="17"/>
                                      </a:lnTo>
                                      <a:lnTo>
                                        <a:pt x="28" y="8"/>
                                      </a:lnTo>
                                      <a:lnTo>
                                        <a:pt x="34" y="6"/>
                                      </a:lnTo>
                                      <a:lnTo>
                                        <a:pt x="65" y="6"/>
                                      </a:lnTo>
                                      <a:lnTo>
                                        <a:pt x="62" y="3"/>
                                      </a:lnTo>
                                      <a:lnTo>
                                        <a:pt x="52" y="0"/>
                                      </a:lnTo>
                                      <a:close/>
                                      <a:moveTo>
                                        <a:pt x="64" y="78"/>
                                      </a:moveTo>
                                      <a:lnTo>
                                        <a:pt x="33" y="78"/>
                                      </a:lnTo>
                                      <a:lnTo>
                                        <a:pt x="44" y="87"/>
                                      </a:lnTo>
                                      <a:lnTo>
                                        <a:pt x="52" y="94"/>
                                      </a:lnTo>
                                      <a:lnTo>
                                        <a:pt x="59" y="101"/>
                                      </a:lnTo>
                                      <a:lnTo>
                                        <a:pt x="64" y="107"/>
                                      </a:lnTo>
                                      <a:lnTo>
                                        <a:pt x="66" y="111"/>
                                      </a:lnTo>
                                      <a:lnTo>
                                        <a:pt x="68" y="116"/>
                                      </a:lnTo>
                                      <a:lnTo>
                                        <a:pt x="68" y="127"/>
                                      </a:lnTo>
                                      <a:lnTo>
                                        <a:pt x="65" y="132"/>
                                      </a:lnTo>
                                      <a:lnTo>
                                        <a:pt x="56" y="141"/>
                                      </a:lnTo>
                                      <a:lnTo>
                                        <a:pt x="50" y="143"/>
                                      </a:lnTo>
                                      <a:lnTo>
                                        <a:pt x="66" y="143"/>
                                      </a:lnTo>
                                      <a:lnTo>
                                        <a:pt x="79" y="131"/>
                                      </a:lnTo>
                                      <a:lnTo>
                                        <a:pt x="82" y="122"/>
                                      </a:lnTo>
                                      <a:lnTo>
                                        <a:pt x="82" y="104"/>
                                      </a:lnTo>
                                      <a:lnTo>
                                        <a:pt x="80" y="97"/>
                                      </a:lnTo>
                                      <a:lnTo>
                                        <a:pt x="74" y="88"/>
                                      </a:lnTo>
                                      <a:lnTo>
                                        <a:pt x="70" y="84"/>
                                      </a:lnTo>
                                      <a:lnTo>
                                        <a:pt x="64" y="78"/>
                                      </a:lnTo>
                                      <a:close/>
                                      <a:moveTo>
                                        <a:pt x="65" y="6"/>
                                      </a:moveTo>
                                      <a:lnTo>
                                        <a:pt x="48" y="6"/>
                                      </a:lnTo>
                                      <a:lnTo>
                                        <a:pt x="54" y="8"/>
                                      </a:lnTo>
                                      <a:lnTo>
                                        <a:pt x="62" y="17"/>
                                      </a:lnTo>
                                      <a:lnTo>
                                        <a:pt x="64" y="21"/>
                                      </a:lnTo>
                                      <a:lnTo>
                                        <a:pt x="64" y="36"/>
                                      </a:lnTo>
                                      <a:lnTo>
                                        <a:pt x="63" y="40"/>
                                      </a:lnTo>
                                      <a:lnTo>
                                        <a:pt x="59" y="49"/>
                                      </a:lnTo>
                                      <a:lnTo>
                                        <a:pt x="53" y="55"/>
                                      </a:lnTo>
                                      <a:lnTo>
                                        <a:pt x="45" y="63"/>
                                      </a:lnTo>
                                      <a:lnTo>
                                        <a:pt x="56" y="63"/>
                                      </a:lnTo>
                                      <a:lnTo>
                                        <a:pt x="62" y="59"/>
                                      </a:lnTo>
                                      <a:lnTo>
                                        <a:pt x="70" y="53"/>
                                      </a:lnTo>
                                      <a:lnTo>
                                        <a:pt x="77" y="42"/>
                                      </a:lnTo>
                                      <a:lnTo>
                                        <a:pt x="79" y="36"/>
                                      </a:lnTo>
                                      <a:lnTo>
                                        <a:pt x="79" y="23"/>
                                      </a:lnTo>
                                      <a:lnTo>
                                        <a:pt x="76" y="16"/>
                                      </a:lnTo>
                                      <a:lnTo>
                                        <a:pt x="65"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EF3B473" id="Group 830" o:spid="_x0000_s1026" style="width:4.15pt;height:7.45pt;mso-position-horizontal-relative:char;mso-position-vertical-relative:line" coordsize="8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">
                      <v:shape id="AutoShape 831" o:spid="_x0000_s1027" style="position:absolute;width:83;height:149;visibility:visible;mso-wrap-style:square;v-text-anchor:top" coordsize="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" path="m52,l29,,19,3,5,17,1,25r,15l3,46r7,11l17,65r11,9l18,81r-8,7l2,101,,106r,16l3,129r6,7l17,144r10,5l53,149r10,-4l66,143r-31,l28,140,18,129r-2,-7l16,106r1,-6l23,88r4,-5l33,78r31,l62,76,50,67r6,-4l45,63,28,48,24,45,21,42,18,34,17,31r,-10l19,17,28,8,34,6r31,l62,3,52,xm64,78r-31,l44,87r8,7l59,101r5,6l66,111r2,5l68,127r-3,5l56,141r-6,2l66,143,79,131r3,-9l82,104,80,97,74,88,70,84,64,78xm65,6l48,6r6,2l62,17r2,4l64,36r-1,4l59,49r-6,6l45,63r11,l62,59r8,-6l77,42r2,-6l79,23,76,16,65,6xe" fillcolor="#231f20" stroked="f">
                        <v:path arrowok="t" o:connecttype="custom" o:connectlocs="29,0;5,17;1,40;10,57;28,74;10,88;0,106;3,129;17,144;53,149;66,143;28,140;16,122;17,100;27,83;64,78;50,67;45,63;24,45;18,34;17,21;28,8;65,6;52,0;33,78;52,94;64,107;68,116;65,132;50,143;79,131;82,104;74,88;64,78;48,6;62,17;64,21;63,40;53,55;56,63;70,53;79,36;76,16" o:connectangles="0,0,0,0,0,0,0,0,0,0,0,0,0,0,0,0,0,0,0,0,0,0,0,0,0,0,0,0,0,0,0,0,0,0,0,0,0,0,0,0,0,0,0"/>
                      </v:shape>
                      <w10:anchorlock/>
                    </v:group>
                  </w:pict>
                </mc:Fallback>
              </mc:AlternateContent>
            </w:r>
          </w:p>
        </w:tc>
        <w:tc>
          <w:tcPr>
            <w:tcW w:w="4875" w:type="dxa"/>
          </w:tcPr>
          <w:p w14:paraId="265ABE3E" w14:textId="77777777" w:rsidR="00607E22" w:rsidRDefault="00607E22">
            <w:pPr>
              <w:pStyle w:val="TableParagraph"/>
              <w:spacing w:before="2"/>
              <w:rPr>
                <w:b/>
                <w:sz w:val="6"/>
              </w:rPr>
            </w:pPr>
          </w:p>
          <w:p w14:paraId="02411217" w14:textId="77777777" w:rsidR="00607E22" w:rsidRDefault="00154745">
            <w:pPr>
              <w:pStyle w:val="TableParagraph"/>
              <w:spacing w:line="194" w:lineRule="exact"/>
              <w:ind w:left="110"/>
              <w:rPr>
                <w:sz w:val="19"/>
              </w:rPr>
            </w:pPr>
            <w:r>
              <w:rPr>
                <w:noProof/>
                <w:position w:val="-3"/>
                <w:sz w:val="19"/>
                <w:lang w:val="en-GB" w:eastAsia="en-GB"/>
              </w:rPr>
              <w:drawing>
                <wp:inline distT="0" distB="0" distL="0" distR="0" wp14:anchorId="1FB3745E" wp14:editId="42840E71">
                  <wp:extent cx="1847224" cy="123444"/>
                  <wp:effectExtent l="0" t="0" r="0" b="0"/>
                  <wp:docPr id="259"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79.png"/>
                          <pic:cNvPicPr/>
                        </pic:nvPicPr>
                        <pic:blipFill>
                          <a:blip r:embed="rId57" cstate="print"/>
                          <a:stretch>
                            <a:fillRect/>
                          </a:stretch>
                        </pic:blipFill>
                        <pic:spPr>
                          <a:xfrm>
                            <a:off x="0" y="0"/>
                            <a:ext cx="1847224" cy="123444"/>
                          </a:xfrm>
                          <a:prstGeom prst="rect">
                            <a:avLst/>
                          </a:prstGeom>
                        </pic:spPr>
                      </pic:pic>
                    </a:graphicData>
                  </a:graphic>
                </wp:inline>
              </w:drawing>
            </w:r>
          </w:p>
        </w:tc>
        <w:tc>
          <w:tcPr>
            <w:tcW w:w="4519" w:type="dxa"/>
          </w:tcPr>
          <w:p w14:paraId="155FAD5D" w14:textId="77777777" w:rsidR="00607E22" w:rsidRDefault="00607E22">
            <w:pPr>
              <w:pStyle w:val="TableParagraph"/>
            </w:pPr>
          </w:p>
        </w:tc>
      </w:tr>
      <w:tr w:rsidR="00607E22" w14:paraId="50E112E8" w14:textId="77777777">
        <w:trPr>
          <w:trHeight w:val="561"/>
        </w:trPr>
        <w:tc>
          <w:tcPr>
            <w:tcW w:w="796" w:type="dxa"/>
          </w:tcPr>
          <w:p w14:paraId="649D4CB9" w14:textId="77777777" w:rsidR="00607E22" w:rsidRDefault="00607E22">
            <w:pPr>
              <w:pStyle w:val="TableParagraph"/>
              <w:spacing w:before="6"/>
              <w:rPr>
                <w:b/>
                <w:sz w:val="6"/>
              </w:rPr>
            </w:pPr>
          </w:p>
          <w:p w14:paraId="0195345F" w14:textId="77777777" w:rsidR="00607E22" w:rsidRDefault="00061F76">
            <w:pPr>
              <w:pStyle w:val="TableParagraph"/>
              <w:spacing w:line="148" w:lineRule="exact"/>
              <w:ind w:left="115"/>
              <w:rPr>
                <w:sz w:val="14"/>
              </w:rPr>
            </w:pPr>
            <w:r>
              <w:rPr>
                <w:noProof/>
                <w:position w:val="-2"/>
                <w:sz w:val="14"/>
                <w:lang w:val="en-GB" w:eastAsia="en-GB"/>
              </w:rPr>
              <mc:AlternateContent>
                <mc:Choice Requires="wpg">
                  <w:drawing>
                    <wp:inline distT="0" distB="0" distL="0" distR="0" wp14:anchorId="5F2AEC27" wp14:editId="0CB26B9D">
                      <wp:extent cx="57785" cy="94615"/>
                      <wp:effectExtent l="6985" t="1270" r="1905" b="8890"/>
                      <wp:docPr id="1105"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85" cy="94615"/>
                                <a:chOff x="0" y="0"/>
                                <a:chExt cx="91" cy="149"/>
                              </a:xfrm>
                            </wpg:grpSpPr>
                            <wps:wsp>
                              <wps:cNvPr id="1106" name="AutoShape 829"/>
                              <wps:cNvSpPr>
                                <a:spLocks/>
                              </wps:cNvSpPr>
                              <wps:spPr bwMode="auto">
                                <a:xfrm>
                                  <a:off x="0" y="0"/>
                                  <a:ext cx="91" cy="149"/>
                                </a:xfrm>
                                <a:custGeom>
                                  <a:avLst/>
                                  <a:gdLst>
                                    <a:gd name="T0" fmla="*/ 67 w 91"/>
                                    <a:gd name="T1" fmla="*/ 83 h 149"/>
                                    <a:gd name="T2" fmla="*/ 59 w 91"/>
                                    <a:gd name="T3" fmla="*/ 107 h 149"/>
                                    <a:gd name="T4" fmla="*/ 36 w 91"/>
                                    <a:gd name="T5" fmla="*/ 135 h 149"/>
                                    <a:gd name="T6" fmla="*/ 12 w 91"/>
                                    <a:gd name="T7" fmla="*/ 145 h 149"/>
                                    <a:gd name="T8" fmla="*/ 3 w 91"/>
                                    <a:gd name="T9" fmla="*/ 149 h 149"/>
                                    <a:gd name="T10" fmla="*/ 35 w 91"/>
                                    <a:gd name="T11" fmla="*/ 145 h 149"/>
                                    <a:gd name="T12" fmla="*/ 56 w 91"/>
                                    <a:gd name="T13" fmla="*/ 131 h 149"/>
                                    <a:gd name="T14" fmla="*/ 72 w 91"/>
                                    <a:gd name="T15" fmla="*/ 113 h 149"/>
                                    <a:gd name="T16" fmla="*/ 84 w 91"/>
                                    <a:gd name="T17" fmla="*/ 93 h 149"/>
                                    <a:gd name="T18" fmla="*/ 56 w 91"/>
                                    <a:gd name="T19" fmla="*/ 0 h 149"/>
                                    <a:gd name="T20" fmla="*/ 19 w 91"/>
                                    <a:gd name="T21" fmla="*/ 6 h 149"/>
                                    <a:gd name="T22" fmla="*/ 4 w 91"/>
                                    <a:gd name="T23" fmla="*/ 28 h 149"/>
                                    <a:gd name="T24" fmla="*/ 0 w 91"/>
                                    <a:gd name="T25" fmla="*/ 64 h 149"/>
                                    <a:gd name="T26" fmla="*/ 18 w 91"/>
                                    <a:gd name="T27" fmla="*/ 90 h 149"/>
                                    <a:gd name="T28" fmla="*/ 46 w 91"/>
                                    <a:gd name="T29" fmla="*/ 94 h 149"/>
                                    <a:gd name="T30" fmla="*/ 65 w 91"/>
                                    <a:gd name="T31" fmla="*/ 84 h 149"/>
                                    <a:gd name="T32" fmla="*/ 33 w 91"/>
                                    <a:gd name="T33" fmla="*/ 81 h 149"/>
                                    <a:gd name="T34" fmla="*/ 19 w 91"/>
                                    <a:gd name="T35" fmla="*/ 55 h 149"/>
                                    <a:gd name="T36" fmla="*/ 21 w 91"/>
                                    <a:gd name="T37" fmla="*/ 21 h 149"/>
                                    <a:gd name="T38" fmla="*/ 36 w 91"/>
                                    <a:gd name="T39" fmla="*/ 7 h 149"/>
                                    <a:gd name="T40" fmla="*/ 67 w 91"/>
                                    <a:gd name="T41" fmla="*/ 5 h 149"/>
                                    <a:gd name="T42" fmla="*/ 68 w 91"/>
                                    <a:gd name="T43" fmla="*/ 7 h 149"/>
                                    <a:gd name="T44" fmla="*/ 53 w 91"/>
                                    <a:gd name="T45" fmla="*/ 9 h 149"/>
                                    <a:gd name="T46" fmla="*/ 64 w 91"/>
                                    <a:gd name="T47" fmla="*/ 23 h 149"/>
                                    <a:gd name="T48" fmla="*/ 70 w 91"/>
                                    <a:gd name="T49" fmla="*/ 46 h 149"/>
                                    <a:gd name="T50" fmla="*/ 70 w 91"/>
                                    <a:gd name="T51" fmla="*/ 66 h 149"/>
                                    <a:gd name="T52" fmla="*/ 65 w 91"/>
                                    <a:gd name="T53" fmla="*/ 78 h 149"/>
                                    <a:gd name="T54" fmla="*/ 52 w 91"/>
                                    <a:gd name="T55" fmla="*/ 84 h 149"/>
                                    <a:gd name="T56" fmla="*/ 65 w 91"/>
                                    <a:gd name="T57" fmla="*/ 84 h 149"/>
                                    <a:gd name="T58" fmla="*/ 87 w 91"/>
                                    <a:gd name="T59" fmla="*/ 83 h 149"/>
                                    <a:gd name="T60" fmla="*/ 90 w 91"/>
                                    <a:gd name="T61" fmla="*/ 71 h 149"/>
                                    <a:gd name="T62" fmla="*/ 89 w 91"/>
                                    <a:gd name="T63" fmla="*/ 46 h 149"/>
                                    <a:gd name="T64" fmla="*/ 82 w 91"/>
                                    <a:gd name="T65" fmla="*/ 24 h 149"/>
                                    <a:gd name="T66" fmla="*/ 68 w 91"/>
                                    <a:gd name="T67" fmla="*/ 7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1" h="149">
                                      <a:moveTo>
                                        <a:pt x="87" y="83"/>
                                      </a:moveTo>
                                      <a:lnTo>
                                        <a:pt x="67" y="83"/>
                                      </a:lnTo>
                                      <a:lnTo>
                                        <a:pt x="64" y="96"/>
                                      </a:lnTo>
                                      <a:lnTo>
                                        <a:pt x="59" y="107"/>
                                      </a:lnTo>
                                      <a:lnTo>
                                        <a:pt x="44" y="127"/>
                                      </a:lnTo>
                                      <a:lnTo>
                                        <a:pt x="36" y="135"/>
                                      </a:lnTo>
                                      <a:lnTo>
                                        <a:pt x="21" y="143"/>
                                      </a:lnTo>
                                      <a:lnTo>
                                        <a:pt x="12" y="145"/>
                                      </a:lnTo>
                                      <a:lnTo>
                                        <a:pt x="3" y="145"/>
                                      </a:lnTo>
                                      <a:lnTo>
                                        <a:pt x="3" y="149"/>
                                      </a:lnTo>
                                      <a:lnTo>
                                        <a:pt x="22" y="149"/>
                                      </a:lnTo>
                                      <a:lnTo>
                                        <a:pt x="35" y="145"/>
                                      </a:lnTo>
                                      <a:lnTo>
                                        <a:pt x="46" y="138"/>
                                      </a:lnTo>
                                      <a:lnTo>
                                        <a:pt x="56" y="131"/>
                                      </a:lnTo>
                                      <a:lnTo>
                                        <a:pt x="65" y="122"/>
                                      </a:lnTo>
                                      <a:lnTo>
                                        <a:pt x="72" y="113"/>
                                      </a:lnTo>
                                      <a:lnTo>
                                        <a:pt x="79" y="104"/>
                                      </a:lnTo>
                                      <a:lnTo>
                                        <a:pt x="84" y="93"/>
                                      </a:lnTo>
                                      <a:lnTo>
                                        <a:pt x="87" y="83"/>
                                      </a:lnTo>
                                      <a:close/>
                                      <a:moveTo>
                                        <a:pt x="56" y="0"/>
                                      </a:moveTo>
                                      <a:lnTo>
                                        <a:pt x="31" y="0"/>
                                      </a:lnTo>
                                      <a:lnTo>
                                        <a:pt x="19" y="6"/>
                                      </a:lnTo>
                                      <a:lnTo>
                                        <a:pt x="11" y="18"/>
                                      </a:lnTo>
                                      <a:lnTo>
                                        <a:pt x="4" y="28"/>
                                      </a:lnTo>
                                      <a:lnTo>
                                        <a:pt x="0" y="39"/>
                                      </a:lnTo>
                                      <a:lnTo>
                                        <a:pt x="0" y="64"/>
                                      </a:lnTo>
                                      <a:lnTo>
                                        <a:pt x="4" y="74"/>
                                      </a:lnTo>
                                      <a:lnTo>
                                        <a:pt x="18" y="90"/>
                                      </a:lnTo>
                                      <a:lnTo>
                                        <a:pt x="27" y="94"/>
                                      </a:lnTo>
                                      <a:lnTo>
                                        <a:pt x="46" y="94"/>
                                      </a:lnTo>
                                      <a:lnTo>
                                        <a:pt x="56" y="90"/>
                                      </a:lnTo>
                                      <a:lnTo>
                                        <a:pt x="65" y="84"/>
                                      </a:lnTo>
                                      <a:lnTo>
                                        <a:pt x="38" y="84"/>
                                      </a:lnTo>
                                      <a:lnTo>
                                        <a:pt x="33" y="81"/>
                                      </a:lnTo>
                                      <a:lnTo>
                                        <a:pt x="22" y="67"/>
                                      </a:lnTo>
                                      <a:lnTo>
                                        <a:pt x="19" y="55"/>
                                      </a:lnTo>
                                      <a:lnTo>
                                        <a:pt x="19" y="29"/>
                                      </a:lnTo>
                                      <a:lnTo>
                                        <a:pt x="21" y="21"/>
                                      </a:lnTo>
                                      <a:lnTo>
                                        <a:pt x="31" y="10"/>
                                      </a:lnTo>
                                      <a:lnTo>
                                        <a:pt x="36" y="7"/>
                                      </a:lnTo>
                                      <a:lnTo>
                                        <a:pt x="68" y="7"/>
                                      </a:lnTo>
                                      <a:lnTo>
                                        <a:pt x="67" y="5"/>
                                      </a:lnTo>
                                      <a:lnTo>
                                        <a:pt x="56" y="0"/>
                                      </a:lnTo>
                                      <a:close/>
                                      <a:moveTo>
                                        <a:pt x="68" y="7"/>
                                      </a:moveTo>
                                      <a:lnTo>
                                        <a:pt x="48" y="7"/>
                                      </a:lnTo>
                                      <a:lnTo>
                                        <a:pt x="53" y="9"/>
                                      </a:lnTo>
                                      <a:lnTo>
                                        <a:pt x="61" y="17"/>
                                      </a:lnTo>
                                      <a:lnTo>
                                        <a:pt x="64" y="23"/>
                                      </a:lnTo>
                                      <a:lnTo>
                                        <a:pt x="69" y="39"/>
                                      </a:lnTo>
                                      <a:lnTo>
                                        <a:pt x="70" y="46"/>
                                      </a:lnTo>
                                      <a:lnTo>
                                        <a:pt x="70" y="59"/>
                                      </a:lnTo>
                                      <a:lnTo>
                                        <a:pt x="70" y="66"/>
                                      </a:lnTo>
                                      <a:lnTo>
                                        <a:pt x="68" y="75"/>
                                      </a:lnTo>
                                      <a:lnTo>
                                        <a:pt x="65" y="78"/>
                                      </a:lnTo>
                                      <a:lnTo>
                                        <a:pt x="61" y="80"/>
                                      </a:lnTo>
                                      <a:lnTo>
                                        <a:pt x="52" y="84"/>
                                      </a:lnTo>
                                      <a:lnTo>
                                        <a:pt x="48" y="84"/>
                                      </a:lnTo>
                                      <a:lnTo>
                                        <a:pt x="65" y="84"/>
                                      </a:lnTo>
                                      <a:lnTo>
                                        <a:pt x="67" y="83"/>
                                      </a:lnTo>
                                      <a:lnTo>
                                        <a:pt x="87" y="83"/>
                                      </a:lnTo>
                                      <a:lnTo>
                                        <a:pt x="87" y="82"/>
                                      </a:lnTo>
                                      <a:lnTo>
                                        <a:pt x="90" y="71"/>
                                      </a:lnTo>
                                      <a:lnTo>
                                        <a:pt x="90" y="59"/>
                                      </a:lnTo>
                                      <a:lnTo>
                                        <a:pt x="89" y="46"/>
                                      </a:lnTo>
                                      <a:lnTo>
                                        <a:pt x="87" y="35"/>
                                      </a:lnTo>
                                      <a:lnTo>
                                        <a:pt x="82" y="24"/>
                                      </a:lnTo>
                                      <a:lnTo>
                                        <a:pt x="75" y="15"/>
                                      </a:lnTo>
                                      <a:lnTo>
                                        <a:pt x="68"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4B8BAF" id="Group 828" o:spid="_x0000_s1026" style="width:4.55pt;height:7.45pt;mso-position-horizontal-relative:char;mso-position-vertical-relative:line" coordsize="9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">
                      <v:shape id="AutoShape 829" o:spid="_x0000_s1027" style="position:absolute;width:91;height:149;visibility:visible;mso-wrap-style:square;v-text-anchor:top" coordsize="9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" path="m87,83r-20,l64,96r-5,11l44,127r-8,8l21,143r-9,2l3,145r,4l22,149r13,-4l46,138r10,-7l65,122r7,-9l79,104,84,93,87,83xm56,l31,,19,6,11,18,4,28,,39,,64,4,74,18,90r9,4l46,94,56,90r9,-6l38,84,33,81,22,67,19,55r,-26l21,21,31,10,36,7r32,l67,5,56,xm68,7l48,7r5,2l61,17r3,6l69,39r1,7l70,59r,7l68,75r-3,3l61,80r-9,4l48,84r17,l67,83r20,l87,82,90,71r,-12l89,46,87,35,82,24,75,15,68,7xe" fillcolor="#231f20" stroked="f">
                        <v:path arrowok="t" o:connecttype="custom" o:connectlocs="67,83;59,107;36,135;12,145;3,149;35,145;56,131;72,113;84,93;56,0;19,6;4,28;0,64;18,90;46,94;65,84;33,81;19,55;21,21;36,7;67,5;68,7;53,9;64,23;70,46;70,66;65,78;52,84;65,84;87,83;90,71;89,46;82,24;68,7" o:connectangles="0,0,0,0,0,0,0,0,0,0,0,0,0,0,0,0,0,0,0,0,0,0,0,0,0,0,0,0,0,0,0,0,0,0"/>
                      </v:shape>
                      <w10:anchorlock/>
                    </v:group>
                  </w:pict>
                </mc:Fallback>
              </mc:AlternateContent>
            </w:r>
          </w:p>
        </w:tc>
        <w:tc>
          <w:tcPr>
            <w:tcW w:w="4875" w:type="dxa"/>
          </w:tcPr>
          <w:p w14:paraId="5406C7D9" w14:textId="77777777" w:rsidR="00607E22" w:rsidRDefault="00607E22">
            <w:pPr>
              <w:pStyle w:val="TableParagraph"/>
              <w:spacing w:before="2"/>
              <w:rPr>
                <w:b/>
                <w:sz w:val="6"/>
              </w:rPr>
            </w:pPr>
          </w:p>
          <w:p w14:paraId="232DB789" w14:textId="77777777" w:rsidR="00607E22" w:rsidRDefault="00154745">
            <w:pPr>
              <w:pStyle w:val="TableParagraph"/>
              <w:ind w:left="108"/>
              <w:rPr>
                <w:sz w:val="20"/>
              </w:rPr>
            </w:pPr>
            <w:r>
              <w:rPr>
                <w:noProof/>
                <w:sz w:val="20"/>
                <w:lang w:val="en-GB" w:eastAsia="en-GB"/>
              </w:rPr>
              <w:drawing>
                <wp:inline distT="0" distB="0" distL="0" distR="0" wp14:anchorId="33D7188A" wp14:editId="5DD529F1">
                  <wp:extent cx="571913" cy="252412"/>
                  <wp:effectExtent l="0" t="0" r="0" b="0"/>
                  <wp:docPr id="261"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0.png"/>
                          <pic:cNvPicPr/>
                        </pic:nvPicPr>
                        <pic:blipFill>
                          <a:blip r:embed="rId58" cstate="print"/>
                          <a:stretch>
                            <a:fillRect/>
                          </a:stretch>
                        </pic:blipFill>
                        <pic:spPr>
                          <a:xfrm>
                            <a:off x="0" y="0"/>
                            <a:ext cx="571913" cy="252412"/>
                          </a:xfrm>
                          <a:prstGeom prst="rect">
                            <a:avLst/>
                          </a:prstGeom>
                        </pic:spPr>
                      </pic:pic>
                    </a:graphicData>
                  </a:graphic>
                </wp:inline>
              </w:drawing>
            </w:r>
            <w:r>
              <w:rPr>
                <w:noProof/>
                <w:spacing w:val="95"/>
                <w:position w:val="24"/>
                <w:sz w:val="20"/>
                <w:lang w:val="en-GB" w:eastAsia="en-GB"/>
              </w:rPr>
              <w:drawing>
                <wp:inline distT="0" distB="0" distL="0" distR="0" wp14:anchorId="55B6EB26" wp14:editId="65680085">
                  <wp:extent cx="290988" cy="97154"/>
                  <wp:effectExtent l="0" t="0" r="0" b="0"/>
                  <wp:docPr id="263"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81.png"/>
                          <pic:cNvPicPr/>
                        </pic:nvPicPr>
                        <pic:blipFill>
                          <a:blip r:embed="rId59" cstate="print"/>
                          <a:stretch>
                            <a:fillRect/>
                          </a:stretch>
                        </pic:blipFill>
                        <pic:spPr>
                          <a:xfrm>
                            <a:off x="0" y="0"/>
                            <a:ext cx="290988" cy="97154"/>
                          </a:xfrm>
                          <a:prstGeom prst="rect">
                            <a:avLst/>
                          </a:prstGeom>
                        </pic:spPr>
                      </pic:pic>
                    </a:graphicData>
                  </a:graphic>
                </wp:inline>
              </w:drawing>
            </w:r>
            <w:r>
              <w:rPr>
                <w:noProof/>
                <w:spacing w:val="108"/>
                <w:position w:val="24"/>
                <w:sz w:val="20"/>
                <w:lang w:val="en-GB" w:eastAsia="en-GB"/>
              </w:rPr>
              <w:drawing>
                <wp:inline distT="0" distB="0" distL="0" distR="0" wp14:anchorId="61E8E7D9" wp14:editId="3F136180">
                  <wp:extent cx="121864" cy="97154"/>
                  <wp:effectExtent l="0" t="0" r="0" b="0"/>
                  <wp:docPr id="265"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2.png"/>
                          <pic:cNvPicPr/>
                        </pic:nvPicPr>
                        <pic:blipFill>
                          <a:blip r:embed="rId60" cstate="print"/>
                          <a:stretch>
                            <a:fillRect/>
                          </a:stretch>
                        </pic:blipFill>
                        <pic:spPr>
                          <a:xfrm>
                            <a:off x="0" y="0"/>
                            <a:ext cx="121864" cy="97154"/>
                          </a:xfrm>
                          <a:prstGeom prst="rect">
                            <a:avLst/>
                          </a:prstGeom>
                        </pic:spPr>
                      </pic:pic>
                    </a:graphicData>
                  </a:graphic>
                </wp:inline>
              </w:drawing>
            </w:r>
            <w:r>
              <w:rPr>
                <w:noProof/>
                <w:spacing w:val="75"/>
                <w:position w:val="24"/>
                <w:sz w:val="20"/>
                <w:lang w:val="en-GB" w:eastAsia="en-GB"/>
              </w:rPr>
              <w:drawing>
                <wp:inline distT="0" distB="0" distL="0" distR="0" wp14:anchorId="65903407" wp14:editId="6828EA26">
                  <wp:extent cx="465991" cy="97154"/>
                  <wp:effectExtent l="0" t="0" r="0" b="0"/>
                  <wp:docPr id="267"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83.png"/>
                          <pic:cNvPicPr/>
                        </pic:nvPicPr>
                        <pic:blipFill>
                          <a:blip r:embed="rId61" cstate="print"/>
                          <a:stretch>
                            <a:fillRect/>
                          </a:stretch>
                        </pic:blipFill>
                        <pic:spPr>
                          <a:xfrm>
                            <a:off x="0" y="0"/>
                            <a:ext cx="465991" cy="97154"/>
                          </a:xfrm>
                          <a:prstGeom prst="rect">
                            <a:avLst/>
                          </a:prstGeom>
                        </pic:spPr>
                      </pic:pic>
                    </a:graphicData>
                  </a:graphic>
                </wp:inline>
              </w:drawing>
            </w:r>
            <w:r>
              <w:rPr>
                <w:noProof/>
                <w:spacing w:val="103"/>
                <w:position w:val="24"/>
                <w:sz w:val="20"/>
                <w:lang w:val="en-GB" w:eastAsia="en-GB"/>
              </w:rPr>
              <w:drawing>
                <wp:inline distT="0" distB="0" distL="0" distR="0" wp14:anchorId="04ABAC71" wp14:editId="49032F76">
                  <wp:extent cx="333106" cy="97154"/>
                  <wp:effectExtent l="0" t="0" r="0" b="0"/>
                  <wp:docPr id="269"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84.png"/>
                          <pic:cNvPicPr/>
                        </pic:nvPicPr>
                        <pic:blipFill>
                          <a:blip r:embed="rId62" cstate="print"/>
                          <a:stretch>
                            <a:fillRect/>
                          </a:stretch>
                        </pic:blipFill>
                        <pic:spPr>
                          <a:xfrm>
                            <a:off x="0" y="0"/>
                            <a:ext cx="333106" cy="97154"/>
                          </a:xfrm>
                          <a:prstGeom prst="rect">
                            <a:avLst/>
                          </a:prstGeom>
                        </pic:spPr>
                      </pic:pic>
                    </a:graphicData>
                  </a:graphic>
                </wp:inline>
              </w:drawing>
            </w:r>
            <w:r>
              <w:rPr>
                <w:noProof/>
                <w:spacing w:val="93"/>
                <w:position w:val="24"/>
                <w:sz w:val="20"/>
                <w:lang w:val="en-GB" w:eastAsia="en-GB"/>
              </w:rPr>
              <w:drawing>
                <wp:inline distT="0" distB="0" distL="0" distR="0" wp14:anchorId="1A40957D" wp14:editId="3AB3AB29">
                  <wp:extent cx="162223" cy="97154"/>
                  <wp:effectExtent l="0" t="0" r="0" b="0"/>
                  <wp:docPr id="271"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85.png"/>
                          <pic:cNvPicPr/>
                        </pic:nvPicPr>
                        <pic:blipFill>
                          <a:blip r:embed="rId63" cstate="print"/>
                          <a:stretch>
                            <a:fillRect/>
                          </a:stretch>
                        </pic:blipFill>
                        <pic:spPr>
                          <a:xfrm>
                            <a:off x="0" y="0"/>
                            <a:ext cx="162223" cy="97154"/>
                          </a:xfrm>
                          <a:prstGeom prst="rect">
                            <a:avLst/>
                          </a:prstGeom>
                        </pic:spPr>
                      </pic:pic>
                    </a:graphicData>
                  </a:graphic>
                </wp:inline>
              </w:drawing>
            </w:r>
            <w:r>
              <w:rPr>
                <w:noProof/>
                <w:spacing w:val="108"/>
                <w:position w:val="24"/>
                <w:sz w:val="20"/>
                <w:lang w:val="en-GB" w:eastAsia="en-GB"/>
              </w:rPr>
              <w:drawing>
                <wp:inline distT="0" distB="0" distL="0" distR="0" wp14:anchorId="19BA1A11" wp14:editId="1386AD4F">
                  <wp:extent cx="494724" cy="97154"/>
                  <wp:effectExtent l="0" t="0" r="0" b="0"/>
                  <wp:docPr id="273"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86.png"/>
                          <pic:cNvPicPr/>
                        </pic:nvPicPr>
                        <pic:blipFill>
                          <a:blip r:embed="rId64" cstate="print"/>
                          <a:stretch>
                            <a:fillRect/>
                          </a:stretch>
                        </pic:blipFill>
                        <pic:spPr>
                          <a:xfrm>
                            <a:off x="0" y="0"/>
                            <a:ext cx="494724" cy="97154"/>
                          </a:xfrm>
                          <a:prstGeom prst="rect">
                            <a:avLst/>
                          </a:prstGeom>
                        </pic:spPr>
                      </pic:pic>
                    </a:graphicData>
                  </a:graphic>
                </wp:inline>
              </w:drawing>
            </w:r>
          </w:p>
        </w:tc>
        <w:tc>
          <w:tcPr>
            <w:tcW w:w="4519" w:type="dxa"/>
          </w:tcPr>
          <w:p w14:paraId="2BE6D0B2" w14:textId="77777777" w:rsidR="00607E22" w:rsidRDefault="00607E22">
            <w:pPr>
              <w:pStyle w:val="TableParagraph"/>
            </w:pPr>
          </w:p>
        </w:tc>
      </w:tr>
      <w:tr w:rsidR="00607E22" w14:paraId="5D38036E" w14:textId="77777777">
        <w:trPr>
          <w:trHeight w:val="1160"/>
        </w:trPr>
        <w:tc>
          <w:tcPr>
            <w:tcW w:w="796" w:type="dxa"/>
          </w:tcPr>
          <w:p w14:paraId="659F2ABE" w14:textId="77777777" w:rsidR="00607E22" w:rsidRDefault="00607E22">
            <w:pPr>
              <w:pStyle w:val="TableParagraph"/>
              <w:spacing w:before="6"/>
              <w:rPr>
                <w:b/>
                <w:sz w:val="6"/>
              </w:rPr>
            </w:pPr>
          </w:p>
          <w:p w14:paraId="26379A69" w14:textId="77777777" w:rsidR="00607E22" w:rsidRDefault="00061F76">
            <w:pPr>
              <w:pStyle w:val="TableParagraph"/>
              <w:spacing w:line="148" w:lineRule="exact"/>
              <w:ind w:left="131"/>
              <w:rPr>
                <w:sz w:val="14"/>
              </w:rPr>
            </w:pPr>
            <w:r>
              <w:rPr>
                <w:noProof/>
                <w:position w:val="-2"/>
                <w:sz w:val="14"/>
                <w:lang w:val="en-GB" w:eastAsia="en-GB"/>
              </w:rPr>
              <mc:AlternateContent>
                <mc:Choice Requires="wpg">
                  <w:drawing>
                    <wp:inline distT="0" distB="0" distL="0" distR="0" wp14:anchorId="30B36CD8" wp14:editId="6E635655">
                      <wp:extent cx="118745" cy="94615"/>
                      <wp:effectExtent l="7620" t="1905" r="6985" b="8255"/>
                      <wp:docPr id="1102"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 cy="94615"/>
                                <a:chOff x="0" y="0"/>
                                <a:chExt cx="187" cy="149"/>
                              </a:xfrm>
                            </wpg:grpSpPr>
                            <wps:wsp>
                              <wps:cNvPr id="1103" name="AutoShape 827"/>
                              <wps:cNvSpPr>
                                <a:spLocks/>
                              </wps:cNvSpPr>
                              <wps:spPr bwMode="auto">
                                <a:xfrm>
                                  <a:off x="0" y="0"/>
                                  <a:ext cx="57" cy="147"/>
                                </a:xfrm>
                                <a:custGeom>
                                  <a:avLst/>
                                  <a:gdLst>
                                    <a:gd name="T0" fmla="*/ 38 w 57"/>
                                    <a:gd name="T1" fmla="*/ 17 h 147"/>
                                    <a:gd name="T2" fmla="*/ 14 w 57"/>
                                    <a:gd name="T3" fmla="*/ 17 h 147"/>
                                    <a:gd name="T4" fmla="*/ 16 w 57"/>
                                    <a:gd name="T5" fmla="*/ 18 h 147"/>
                                    <a:gd name="T6" fmla="*/ 18 w 57"/>
                                    <a:gd name="T7" fmla="*/ 20 h 147"/>
                                    <a:gd name="T8" fmla="*/ 19 w 57"/>
                                    <a:gd name="T9" fmla="*/ 21 h 147"/>
                                    <a:gd name="T10" fmla="*/ 20 w 57"/>
                                    <a:gd name="T11" fmla="*/ 24 h 147"/>
                                    <a:gd name="T12" fmla="*/ 21 w 57"/>
                                    <a:gd name="T13" fmla="*/ 26 h 147"/>
                                    <a:gd name="T14" fmla="*/ 21 w 57"/>
                                    <a:gd name="T15" fmla="*/ 33 h 147"/>
                                    <a:gd name="T16" fmla="*/ 21 w 57"/>
                                    <a:gd name="T17" fmla="*/ 129 h 147"/>
                                    <a:gd name="T18" fmla="*/ 21 w 57"/>
                                    <a:gd name="T19" fmla="*/ 135 h 147"/>
                                    <a:gd name="T20" fmla="*/ 19 w 57"/>
                                    <a:gd name="T21" fmla="*/ 138 h 147"/>
                                    <a:gd name="T22" fmla="*/ 18 w 57"/>
                                    <a:gd name="T23" fmla="*/ 139 h 147"/>
                                    <a:gd name="T24" fmla="*/ 14 w 57"/>
                                    <a:gd name="T25" fmla="*/ 141 h 147"/>
                                    <a:gd name="T26" fmla="*/ 9 w 57"/>
                                    <a:gd name="T27" fmla="*/ 142 h 147"/>
                                    <a:gd name="T28" fmla="*/ 3 w 57"/>
                                    <a:gd name="T29" fmla="*/ 142 h 147"/>
                                    <a:gd name="T30" fmla="*/ 3 w 57"/>
                                    <a:gd name="T31" fmla="*/ 146 h 147"/>
                                    <a:gd name="T32" fmla="*/ 56 w 57"/>
                                    <a:gd name="T33" fmla="*/ 146 h 147"/>
                                    <a:gd name="T34" fmla="*/ 56 w 57"/>
                                    <a:gd name="T35" fmla="*/ 142 h 147"/>
                                    <a:gd name="T36" fmla="*/ 50 w 57"/>
                                    <a:gd name="T37" fmla="*/ 142 h 147"/>
                                    <a:gd name="T38" fmla="*/ 46 w 57"/>
                                    <a:gd name="T39" fmla="*/ 141 h 147"/>
                                    <a:gd name="T40" fmla="*/ 41 w 57"/>
                                    <a:gd name="T41" fmla="*/ 139 h 147"/>
                                    <a:gd name="T42" fmla="*/ 40 w 57"/>
                                    <a:gd name="T43" fmla="*/ 138 h 147"/>
                                    <a:gd name="T44" fmla="*/ 39 w 57"/>
                                    <a:gd name="T45" fmla="*/ 134 h 147"/>
                                    <a:gd name="T46" fmla="*/ 38 w 57"/>
                                    <a:gd name="T47" fmla="*/ 129 h 147"/>
                                    <a:gd name="T48" fmla="*/ 38 w 57"/>
                                    <a:gd name="T49" fmla="*/ 17 h 147"/>
                                    <a:gd name="T50" fmla="*/ 38 w 57"/>
                                    <a:gd name="T51" fmla="*/ 0 h 147"/>
                                    <a:gd name="T52" fmla="*/ 35 w 57"/>
                                    <a:gd name="T53" fmla="*/ 0 h 147"/>
                                    <a:gd name="T54" fmla="*/ 0 w 57"/>
                                    <a:gd name="T55" fmla="*/ 17 h 147"/>
                                    <a:gd name="T56" fmla="*/ 2 w 57"/>
                                    <a:gd name="T57" fmla="*/ 20 h 147"/>
                                    <a:gd name="T58" fmla="*/ 6 w 57"/>
                                    <a:gd name="T59" fmla="*/ 18 h 147"/>
                                    <a:gd name="T60" fmla="*/ 10 w 57"/>
                                    <a:gd name="T61" fmla="*/ 17 h 147"/>
                                    <a:gd name="T62" fmla="*/ 38 w 57"/>
                                    <a:gd name="T63" fmla="*/ 17 h 147"/>
                                    <a:gd name="T64" fmla="*/ 38 w 57"/>
                                    <a:gd name="T65" fmla="*/ 0 h 1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7" h="147">
                                      <a:moveTo>
                                        <a:pt x="38" y="17"/>
                                      </a:moveTo>
                                      <a:lnTo>
                                        <a:pt x="14" y="17"/>
                                      </a:lnTo>
                                      <a:lnTo>
                                        <a:pt x="16" y="18"/>
                                      </a:lnTo>
                                      <a:lnTo>
                                        <a:pt x="18" y="20"/>
                                      </a:lnTo>
                                      <a:lnTo>
                                        <a:pt x="19" y="21"/>
                                      </a:lnTo>
                                      <a:lnTo>
                                        <a:pt x="20" y="24"/>
                                      </a:lnTo>
                                      <a:lnTo>
                                        <a:pt x="21" y="26"/>
                                      </a:lnTo>
                                      <a:lnTo>
                                        <a:pt x="21" y="33"/>
                                      </a:lnTo>
                                      <a:lnTo>
                                        <a:pt x="21" y="129"/>
                                      </a:lnTo>
                                      <a:lnTo>
                                        <a:pt x="21" y="135"/>
                                      </a:lnTo>
                                      <a:lnTo>
                                        <a:pt x="19" y="138"/>
                                      </a:lnTo>
                                      <a:lnTo>
                                        <a:pt x="18" y="139"/>
                                      </a:lnTo>
                                      <a:lnTo>
                                        <a:pt x="14" y="141"/>
                                      </a:lnTo>
                                      <a:lnTo>
                                        <a:pt x="9" y="142"/>
                                      </a:lnTo>
                                      <a:lnTo>
                                        <a:pt x="3" y="142"/>
                                      </a:lnTo>
                                      <a:lnTo>
                                        <a:pt x="3" y="146"/>
                                      </a:lnTo>
                                      <a:lnTo>
                                        <a:pt x="56" y="146"/>
                                      </a:lnTo>
                                      <a:lnTo>
                                        <a:pt x="56" y="142"/>
                                      </a:lnTo>
                                      <a:lnTo>
                                        <a:pt x="50" y="142"/>
                                      </a:lnTo>
                                      <a:lnTo>
                                        <a:pt x="46" y="141"/>
                                      </a:lnTo>
                                      <a:lnTo>
                                        <a:pt x="41" y="139"/>
                                      </a:lnTo>
                                      <a:lnTo>
                                        <a:pt x="40" y="138"/>
                                      </a:lnTo>
                                      <a:lnTo>
                                        <a:pt x="39" y="134"/>
                                      </a:lnTo>
                                      <a:lnTo>
                                        <a:pt x="38" y="129"/>
                                      </a:lnTo>
                                      <a:lnTo>
                                        <a:pt x="38" y="17"/>
                                      </a:lnTo>
                                      <a:close/>
                                      <a:moveTo>
                                        <a:pt x="38" y="0"/>
                                      </a:moveTo>
                                      <a:lnTo>
                                        <a:pt x="35" y="0"/>
                                      </a:lnTo>
                                      <a:lnTo>
                                        <a:pt x="0" y="17"/>
                                      </a:lnTo>
                                      <a:lnTo>
                                        <a:pt x="2" y="20"/>
                                      </a:lnTo>
                                      <a:lnTo>
                                        <a:pt x="6" y="18"/>
                                      </a:lnTo>
                                      <a:lnTo>
                                        <a:pt x="10" y="17"/>
                                      </a:lnTo>
                                      <a:lnTo>
                                        <a:pt x="38" y="17"/>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826"/>
                              <wps:cNvSpPr>
                                <a:spLocks/>
                              </wps:cNvSpPr>
                              <wps:spPr bwMode="auto">
                                <a:xfrm>
                                  <a:off x="94" y="0"/>
                                  <a:ext cx="93" cy="149"/>
                                </a:xfrm>
                                <a:custGeom>
                                  <a:avLst/>
                                  <a:gdLst>
                                    <a:gd name="T0" fmla="+- 0 134 94"/>
                                    <a:gd name="T1" fmla="*/ T0 w 93"/>
                                    <a:gd name="T2" fmla="*/ 0 h 149"/>
                                    <a:gd name="T3" fmla="+- 0 121 94"/>
                                    <a:gd name="T4" fmla="*/ T3 w 93"/>
                                    <a:gd name="T5" fmla="*/ 7 h 149"/>
                                    <a:gd name="T6" fmla="+- 0 107 94"/>
                                    <a:gd name="T7" fmla="*/ T6 w 93"/>
                                    <a:gd name="T8" fmla="*/ 21 h 149"/>
                                    <a:gd name="T9" fmla="+- 0 98 94"/>
                                    <a:gd name="T10" fmla="*/ T9 w 93"/>
                                    <a:gd name="T11" fmla="*/ 42 h 149"/>
                                    <a:gd name="T12" fmla="+- 0 95 94"/>
                                    <a:gd name="T13" fmla="*/ T12 w 93"/>
                                    <a:gd name="T14" fmla="*/ 64 h 149"/>
                                    <a:gd name="T15" fmla="+- 0 94 94"/>
                                    <a:gd name="T16" fmla="*/ T15 w 93"/>
                                    <a:gd name="T17" fmla="*/ 78 h 149"/>
                                    <a:gd name="T18" fmla="+- 0 97 94"/>
                                    <a:gd name="T19" fmla="*/ T18 w 93"/>
                                    <a:gd name="T20" fmla="*/ 102 h 149"/>
                                    <a:gd name="T21" fmla="+- 0 106 94"/>
                                    <a:gd name="T22" fmla="*/ T21 w 93"/>
                                    <a:gd name="T23" fmla="*/ 124 h 149"/>
                                    <a:gd name="T24" fmla="+- 0 121 94"/>
                                    <a:gd name="T25" fmla="*/ T24 w 93"/>
                                    <a:gd name="T26" fmla="*/ 142 h 149"/>
                                    <a:gd name="T27" fmla="+- 0 140 94"/>
                                    <a:gd name="T28" fmla="*/ T27 w 93"/>
                                    <a:gd name="T29" fmla="*/ 149 h 149"/>
                                    <a:gd name="T30" fmla="+- 0 154 94"/>
                                    <a:gd name="T31" fmla="*/ T30 w 93"/>
                                    <a:gd name="T32" fmla="*/ 146 h 149"/>
                                    <a:gd name="T33" fmla="+- 0 132 94"/>
                                    <a:gd name="T34" fmla="*/ T33 w 93"/>
                                    <a:gd name="T35" fmla="*/ 142 h 149"/>
                                    <a:gd name="T36" fmla="+- 0 122 94"/>
                                    <a:gd name="T37" fmla="*/ T36 w 93"/>
                                    <a:gd name="T38" fmla="*/ 126 h 149"/>
                                    <a:gd name="T39" fmla="+- 0 117 94"/>
                                    <a:gd name="T40" fmla="*/ T39 w 93"/>
                                    <a:gd name="T41" fmla="*/ 105 h 149"/>
                                    <a:gd name="T42" fmla="+- 0 115 94"/>
                                    <a:gd name="T43" fmla="*/ T42 w 93"/>
                                    <a:gd name="T44" fmla="*/ 84 h 149"/>
                                    <a:gd name="T45" fmla="+- 0 116 94"/>
                                    <a:gd name="T46" fmla="*/ T45 w 93"/>
                                    <a:gd name="T47" fmla="*/ 53 h 149"/>
                                    <a:gd name="T48" fmla="+- 0 123 94"/>
                                    <a:gd name="T49" fmla="*/ T48 w 93"/>
                                    <a:gd name="T50" fmla="*/ 19 h 149"/>
                                    <a:gd name="T51" fmla="+- 0 136 94"/>
                                    <a:gd name="T52" fmla="*/ T51 w 93"/>
                                    <a:gd name="T53" fmla="*/ 7 h 149"/>
                                    <a:gd name="T54" fmla="+- 0 162 94"/>
                                    <a:gd name="T55" fmla="*/ T54 w 93"/>
                                    <a:gd name="T56" fmla="*/ 6 h 149"/>
                                    <a:gd name="T57" fmla="+- 0 163 94"/>
                                    <a:gd name="T58" fmla="*/ T57 w 93"/>
                                    <a:gd name="T59" fmla="*/ 7 h 149"/>
                                    <a:gd name="T60" fmla="+- 0 148 94"/>
                                    <a:gd name="T61" fmla="*/ T60 w 93"/>
                                    <a:gd name="T62" fmla="*/ 8 h 149"/>
                                    <a:gd name="T63" fmla="+- 0 155 94"/>
                                    <a:gd name="T64" fmla="*/ T63 w 93"/>
                                    <a:gd name="T65" fmla="*/ 14 h 149"/>
                                    <a:gd name="T66" fmla="+- 0 161 94"/>
                                    <a:gd name="T67" fmla="*/ T66 w 93"/>
                                    <a:gd name="T68" fmla="*/ 28 h 149"/>
                                    <a:gd name="T69" fmla="+- 0 165 94"/>
                                    <a:gd name="T70" fmla="*/ T69 w 93"/>
                                    <a:gd name="T71" fmla="*/ 46 h 149"/>
                                    <a:gd name="T72" fmla="+- 0 166 94"/>
                                    <a:gd name="T73" fmla="*/ T72 w 93"/>
                                    <a:gd name="T74" fmla="*/ 78 h 149"/>
                                    <a:gd name="T75" fmla="+- 0 165 94"/>
                                    <a:gd name="T76" fmla="*/ T75 w 93"/>
                                    <a:gd name="T77" fmla="*/ 98 h 149"/>
                                    <a:gd name="T78" fmla="+- 0 161 94"/>
                                    <a:gd name="T79" fmla="*/ T78 w 93"/>
                                    <a:gd name="T80" fmla="*/ 120 h 149"/>
                                    <a:gd name="T81" fmla="+- 0 156 94"/>
                                    <a:gd name="T82" fmla="*/ T81 w 93"/>
                                    <a:gd name="T83" fmla="*/ 133 h 149"/>
                                    <a:gd name="T84" fmla="+- 0 144 94"/>
                                    <a:gd name="T85" fmla="*/ T84 w 93"/>
                                    <a:gd name="T86" fmla="*/ 142 h 149"/>
                                    <a:gd name="T87" fmla="+- 0 169 94"/>
                                    <a:gd name="T88" fmla="*/ T87 w 93"/>
                                    <a:gd name="T89" fmla="*/ 135 h 149"/>
                                    <a:gd name="T90" fmla="+- 0 180 94"/>
                                    <a:gd name="T91" fmla="*/ T90 w 93"/>
                                    <a:gd name="T92" fmla="*/ 115 h 149"/>
                                    <a:gd name="T93" fmla="+- 0 185 94"/>
                                    <a:gd name="T94" fmla="*/ T93 w 93"/>
                                    <a:gd name="T95" fmla="*/ 96 h 149"/>
                                    <a:gd name="T96" fmla="+- 0 187 94"/>
                                    <a:gd name="T97" fmla="*/ T96 w 93"/>
                                    <a:gd name="T98" fmla="*/ 73 h 149"/>
                                    <a:gd name="T99" fmla="+- 0 183 94"/>
                                    <a:gd name="T100" fmla="*/ T99 w 93"/>
                                    <a:gd name="T101" fmla="*/ 41 h 149"/>
                                    <a:gd name="T102" fmla="+- 0 170 94"/>
                                    <a:gd name="T103" fmla="*/ T102 w 93"/>
                                    <a:gd name="T104" fmla="*/ 17 h 14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Lst>
                                  <a:rect l="0" t="0" r="r" b="b"/>
                                  <a:pathLst>
                                    <a:path w="93" h="149">
                                      <a:moveTo>
                                        <a:pt x="58" y="0"/>
                                      </a:moveTo>
                                      <a:lnTo>
                                        <a:pt x="40" y="0"/>
                                      </a:lnTo>
                                      <a:lnTo>
                                        <a:pt x="34" y="2"/>
                                      </a:lnTo>
                                      <a:lnTo>
                                        <a:pt x="27" y="7"/>
                                      </a:lnTo>
                                      <a:lnTo>
                                        <a:pt x="19" y="13"/>
                                      </a:lnTo>
                                      <a:lnTo>
                                        <a:pt x="13" y="21"/>
                                      </a:lnTo>
                                      <a:lnTo>
                                        <a:pt x="8" y="33"/>
                                      </a:lnTo>
                                      <a:lnTo>
                                        <a:pt x="4" y="42"/>
                                      </a:lnTo>
                                      <a:lnTo>
                                        <a:pt x="2" y="53"/>
                                      </a:lnTo>
                                      <a:lnTo>
                                        <a:pt x="1" y="64"/>
                                      </a:lnTo>
                                      <a:lnTo>
                                        <a:pt x="0" y="68"/>
                                      </a:lnTo>
                                      <a:lnTo>
                                        <a:pt x="0" y="78"/>
                                      </a:lnTo>
                                      <a:lnTo>
                                        <a:pt x="1" y="89"/>
                                      </a:lnTo>
                                      <a:lnTo>
                                        <a:pt x="3" y="102"/>
                                      </a:lnTo>
                                      <a:lnTo>
                                        <a:pt x="7" y="114"/>
                                      </a:lnTo>
                                      <a:lnTo>
                                        <a:pt x="12" y="124"/>
                                      </a:lnTo>
                                      <a:lnTo>
                                        <a:pt x="19" y="135"/>
                                      </a:lnTo>
                                      <a:lnTo>
                                        <a:pt x="27" y="142"/>
                                      </a:lnTo>
                                      <a:lnTo>
                                        <a:pt x="36" y="147"/>
                                      </a:lnTo>
                                      <a:lnTo>
                                        <a:pt x="46" y="149"/>
                                      </a:lnTo>
                                      <a:lnTo>
                                        <a:pt x="53" y="149"/>
                                      </a:lnTo>
                                      <a:lnTo>
                                        <a:pt x="60" y="146"/>
                                      </a:lnTo>
                                      <a:lnTo>
                                        <a:pt x="66" y="142"/>
                                      </a:lnTo>
                                      <a:lnTo>
                                        <a:pt x="38" y="142"/>
                                      </a:lnTo>
                                      <a:lnTo>
                                        <a:pt x="32" y="137"/>
                                      </a:lnTo>
                                      <a:lnTo>
                                        <a:pt x="28" y="126"/>
                                      </a:lnTo>
                                      <a:lnTo>
                                        <a:pt x="25" y="116"/>
                                      </a:lnTo>
                                      <a:lnTo>
                                        <a:pt x="23" y="105"/>
                                      </a:lnTo>
                                      <a:lnTo>
                                        <a:pt x="21" y="92"/>
                                      </a:lnTo>
                                      <a:lnTo>
                                        <a:pt x="21" y="84"/>
                                      </a:lnTo>
                                      <a:lnTo>
                                        <a:pt x="21" y="64"/>
                                      </a:lnTo>
                                      <a:lnTo>
                                        <a:pt x="22" y="53"/>
                                      </a:lnTo>
                                      <a:lnTo>
                                        <a:pt x="25" y="28"/>
                                      </a:lnTo>
                                      <a:lnTo>
                                        <a:pt x="29" y="19"/>
                                      </a:lnTo>
                                      <a:lnTo>
                                        <a:pt x="38" y="9"/>
                                      </a:lnTo>
                                      <a:lnTo>
                                        <a:pt x="42" y="7"/>
                                      </a:lnTo>
                                      <a:lnTo>
                                        <a:pt x="69" y="7"/>
                                      </a:lnTo>
                                      <a:lnTo>
                                        <a:pt x="68" y="6"/>
                                      </a:lnTo>
                                      <a:lnTo>
                                        <a:pt x="58" y="0"/>
                                      </a:lnTo>
                                      <a:close/>
                                      <a:moveTo>
                                        <a:pt x="69" y="7"/>
                                      </a:moveTo>
                                      <a:lnTo>
                                        <a:pt x="51" y="7"/>
                                      </a:lnTo>
                                      <a:lnTo>
                                        <a:pt x="54" y="8"/>
                                      </a:lnTo>
                                      <a:lnTo>
                                        <a:pt x="57" y="10"/>
                                      </a:lnTo>
                                      <a:lnTo>
                                        <a:pt x="61" y="14"/>
                                      </a:lnTo>
                                      <a:lnTo>
                                        <a:pt x="65" y="20"/>
                                      </a:lnTo>
                                      <a:lnTo>
                                        <a:pt x="67" y="28"/>
                                      </a:lnTo>
                                      <a:lnTo>
                                        <a:pt x="69" y="36"/>
                                      </a:lnTo>
                                      <a:lnTo>
                                        <a:pt x="71" y="46"/>
                                      </a:lnTo>
                                      <a:lnTo>
                                        <a:pt x="72" y="56"/>
                                      </a:lnTo>
                                      <a:lnTo>
                                        <a:pt x="72" y="78"/>
                                      </a:lnTo>
                                      <a:lnTo>
                                        <a:pt x="72" y="85"/>
                                      </a:lnTo>
                                      <a:lnTo>
                                        <a:pt x="71" y="98"/>
                                      </a:lnTo>
                                      <a:lnTo>
                                        <a:pt x="69" y="110"/>
                                      </a:lnTo>
                                      <a:lnTo>
                                        <a:pt x="67" y="120"/>
                                      </a:lnTo>
                                      <a:lnTo>
                                        <a:pt x="65" y="128"/>
                                      </a:lnTo>
                                      <a:lnTo>
                                        <a:pt x="62" y="133"/>
                                      </a:lnTo>
                                      <a:lnTo>
                                        <a:pt x="54" y="140"/>
                                      </a:lnTo>
                                      <a:lnTo>
                                        <a:pt x="50" y="142"/>
                                      </a:lnTo>
                                      <a:lnTo>
                                        <a:pt x="66" y="142"/>
                                      </a:lnTo>
                                      <a:lnTo>
                                        <a:pt x="75" y="135"/>
                                      </a:lnTo>
                                      <a:lnTo>
                                        <a:pt x="81" y="127"/>
                                      </a:lnTo>
                                      <a:lnTo>
                                        <a:pt x="86" y="115"/>
                                      </a:lnTo>
                                      <a:lnTo>
                                        <a:pt x="89" y="106"/>
                                      </a:lnTo>
                                      <a:lnTo>
                                        <a:pt x="91" y="96"/>
                                      </a:lnTo>
                                      <a:lnTo>
                                        <a:pt x="92" y="85"/>
                                      </a:lnTo>
                                      <a:lnTo>
                                        <a:pt x="93" y="73"/>
                                      </a:lnTo>
                                      <a:lnTo>
                                        <a:pt x="92" y="56"/>
                                      </a:lnTo>
                                      <a:lnTo>
                                        <a:pt x="89" y="41"/>
                                      </a:lnTo>
                                      <a:lnTo>
                                        <a:pt x="84" y="28"/>
                                      </a:lnTo>
                                      <a:lnTo>
                                        <a:pt x="76" y="17"/>
                                      </a:lnTo>
                                      <a:lnTo>
                                        <a:pt x="69"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A159A62" id="Group 825" o:spid="_x0000_s1026" style="width:9.35pt;height:7.45pt;mso-position-horizontal-relative:char;mso-position-vertical-relative:line" coordsize="18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">
                      <v:shape id="AutoShape 827" o:spid="_x0000_s1027" style="position:absolute;width:57;height:147;visibility:visible;mso-wrap-style:square;v-text-anchor:top" coordsize="5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" path="m38,17r-24,l16,18r2,2l19,21r1,3l21,26r,7l21,129r,6l19,138r-1,1l14,141r-5,1l3,142r,4l56,146r,-4l50,142r-4,-1l41,139r-1,-1l39,134r-1,-5l38,17xm38,l35,,,17r2,3l6,18r4,-1l38,17,38,xe" fillcolor="#231f20" stroked="f">
                        <v:path arrowok="t" o:connecttype="custom" o:connectlocs="38,17;14,17;16,18;18,20;19,21;20,24;21,26;21,33;21,129;21,135;19,138;18,139;14,141;9,142;3,142;3,146;56,146;56,142;50,142;46,141;41,139;40,138;39,134;38,129;38,17;38,0;35,0;0,17;2,20;6,18;10,17;38,17;38,0" o:connectangles="0,0,0,0,0,0,0,0,0,0,0,0,0,0,0,0,0,0,0,0,0,0,0,0,0,0,0,0,0,0,0,0,0"/>
                      </v:shape>
                      <v:shape id="AutoShape 826" o:spid="_x0000_s1028" style="position:absolute;left:94;width:93;height:149;visibility:visible;mso-wrap-style:square;v-text-anchor:top" coordsize="9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" path="m58,l40,,34,2,27,7r-8,6l13,21,8,33,4,42,2,53,1,64,,68,,78,1,89r2,13l7,114r5,10l19,135r8,7l36,147r10,2l53,149r7,-3l66,142r-28,l32,137,28,126,25,116,23,105,21,92r,-8l21,64,22,53,25,28r4,-9l38,9,42,7r27,l68,6,58,xm69,7l51,7r3,1l57,10r4,4l65,20r2,8l69,36r2,10l72,56r,22l72,85,71,98r-2,12l67,120r-2,8l62,133r-8,7l50,142r16,l75,135r6,-8l86,115r3,-9l91,96,92,85,93,73,92,56,89,41,84,28,76,17,69,7xe" fillcolor="#231f20" stroked="f">
                        <v:path arrowok="t" o:connecttype="custom" o:connectlocs="40,0;27,7;13,21;4,42;1,64;0,78;3,102;12,124;27,142;46,149;60,146;38,142;28,126;23,105;21,84;22,53;29,19;42,7;68,6;69,7;54,8;61,14;67,28;71,46;72,78;71,98;67,120;62,133;50,142;75,135;86,115;91,96;93,73;89,41;76,17" o:connectangles="0,0,0,0,0,0,0,0,0,0,0,0,0,0,0,0,0,0,0,0,0,0,0,0,0,0,0,0,0,0,0,0,0,0,0"/>
                      </v:shape>
                      <w10:anchorlock/>
                    </v:group>
                  </w:pict>
                </mc:Fallback>
              </mc:AlternateContent>
            </w:r>
          </w:p>
        </w:tc>
        <w:tc>
          <w:tcPr>
            <w:tcW w:w="4875" w:type="dxa"/>
          </w:tcPr>
          <w:p w14:paraId="3E2B6A63" w14:textId="77777777" w:rsidR="00607E22" w:rsidRDefault="00607E22">
            <w:pPr>
              <w:pStyle w:val="TableParagraph"/>
              <w:rPr>
                <w:b/>
                <w:sz w:val="5"/>
              </w:rPr>
            </w:pPr>
          </w:p>
          <w:p w14:paraId="229D334E" w14:textId="77777777" w:rsidR="00607E22" w:rsidRDefault="00154745">
            <w:pPr>
              <w:pStyle w:val="TableParagraph"/>
              <w:ind w:left="111"/>
              <w:rPr>
                <w:sz w:val="20"/>
              </w:rPr>
            </w:pPr>
            <w:r>
              <w:rPr>
                <w:noProof/>
                <w:sz w:val="20"/>
                <w:lang w:val="en-GB" w:eastAsia="en-GB"/>
              </w:rPr>
              <w:drawing>
                <wp:inline distT="0" distB="0" distL="0" distR="0" wp14:anchorId="73F40019" wp14:editId="72B4BDC8">
                  <wp:extent cx="2945902" cy="666750"/>
                  <wp:effectExtent l="0" t="0" r="0" b="0"/>
                  <wp:docPr id="27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87.png"/>
                          <pic:cNvPicPr/>
                        </pic:nvPicPr>
                        <pic:blipFill>
                          <a:blip r:embed="rId65" cstate="print"/>
                          <a:stretch>
                            <a:fillRect/>
                          </a:stretch>
                        </pic:blipFill>
                        <pic:spPr>
                          <a:xfrm>
                            <a:off x="0" y="0"/>
                            <a:ext cx="2945902" cy="666750"/>
                          </a:xfrm>
                          <a:prstGeom prst="rect">
                            <a:avLst/>
                          </a:prstGeom>
                        </pic:spPr>
                      </pic:pic>
                    </a:graphicData>
                  </a:graphic>
                </wp:inline>
              </w:drawing>
            </w:r>
          </w:p>
        </w:tc>
        <w:tc>
          <w:tcPr>
            <w:tcW w:w="4519" w:type="dxa"/>
          </w:tcPr>
          <w:p w14:paraId="03C5FAED" w14:textId="77777777" w:rsidR="00607E22" w:rsidRDefault="00607E22">
            <w:pPr>
              <w:pStyle w:val="TableParagraph"/>
            </w:pPr>
          </w:p>
        </w:tc>
      </w:tr>
    </w:tbl>
    <w:p w14:paraId="48E868AE" w14:textId="77777777" w:rsidR="00607E22" w:rsidRDefault="00607E22">
      <w:pPr>
        <w:pStyle w:val="BodyText"/>
        <w:rPr>
          <w:b/>
          <w:sz w:val="30"/>
        </w:rPr>
      </w:pPr>
    </w:p>
    <w:p w14:paraId="1704AD43" w14:textId="77777777" w:rsidR="00607E22" w:rsidRDefault="00607E22">
      <w:pPr>
        <w:pStyle w:val="BodyText"/>
        <w:spacing w:before="9"/>
        <w:rPr>
          <w:b/>
          <w:sz w:val="25"/>
        </w:rPr>
      </w:pPr>
    </w:p>
    <w:p w14:paraId="297792D9" w14:textId="77777777" w:rsidR="00607E22" w:rsidRDefault="00154745">
      <w:pPr>
        <w:pStyle w:val="BodyText"/>
        <w:spacing w:before="1"/>
        <w:ind w:left="170"/>
      </w:pPr>
      <w:r>
        <w:rPr>
          <w:color w:val="231F20"/>
        </w:rPr>
        <w:t>General and Speciﬁc Details</w:t>
      </w:r>
    </w:p>
    <w:p w14:paraId="6B494873" w14:textId="77777777" w:rsidR="00607E22" w:rsidRDefault="00154745" w:rsidP="002021F3">
      <w:pPr>
        <w:pStyle w:val="ListParagraph"/>
        <w:numPr>
          <w:ilvl w:val="0"/>
          <w:numId w:val="41"/>
        </w:numPr>
        <w:tabs>
          <w:tab w:val="left" w:pos="721"/>
          <w:tab w:val="left" w:pos="722"/>
        </w:tabs>
        <w:spacing w:before="234"/>
        <w:ind w:left="721" w:hanging="551"/>
        <w:rPr>
          <w:color w:val="231F20"/>
        </w:rPr>
      </w:pPr>
      <w:r>
        <w:rPr>
          <w:color w:val="231F20"/>
        </w:rPr>
        <w:t>Sole</w:t>
      </w:r>
      <w:r w:rsidR="00BC11D3">
        <w:rPr>
          <w:color w:val="231F20"/>
        </w:rPr>
        <w:t xml:space="preserve"> </w:t>
      </w:r>
      <w:r>
        <w:rPr>
          <w:color w:val="231F20"/>
        </w:rPr>
        <w:t>Proprietor,</w:t>
      </w:r>
      <w:r w:rsidR="00BC11D3">
        <w:rPr>
          <w:color w:val="231F20"/>
        </w:rPr>
        <w:t xml:space="preserve"> </w:t>
      </w:r>
      <w:r>
        <w:rPr>
          <w:color w:val="231F20"/>
        </w:rPr>
        <w:t>provide</w:t>
      </w:r>
      <w:r w:rsidR="00BC11D3">
        <w:rPr>
          <w:color w:val="231F20"/>
        </w:rPr>
        <w:t xml:space="preserve"> </w:t>
      </w:r>
      <w:r>
        <w:rPr>
          <w:color w:val="231F20"/>
        </w:rPr>
        <w:t>the</w:t>
      </w:r>
      <w:r w:rsidR="00BC11D3">
        <w:rPr>
          <w:color w:val="231F20"/>
        </w:rPr>
        <w:t xml:space="preserve"> </w:t>
      </w:r>
      <w:r>
        <w:rPr>
          <w:color w:val="231F20"/>
        </w:rPr>
        <w:t>following</w:t>
      </w:r>
      <w:r w:rsidR="00BC11D3">
        <w:rPr>
          <w:color w:val="231F20"/>
        </w:rPr>
        <w:t xml:space="preserve"> </w:t>
      </w:r>
      <w:r>
        <w:rPr>
          <w:color w:val="231F20"/>
        </w:rPr>
        <w:t>details.</w:t>
      </w:r>
    </w:p>
    <w:p w14:paraId="756D57C3" w14:textId="77777777" w:rsidR="00607E22" w:rsidRDefault="00154745">
      <w:pPr>
        <w:pStyle w:val="BodyText"/>
        <w:tabs>
          <w:tab w:val="left" w:pos="5154"/>
          <w:tab w:val="left" w:pos="6442"/>
          <w:tab w:val="left" w:pos="10528"/>
        </w:tabs>
        <w:spacing w:before="234" w:line="463" w:lineRule="auto"/>
        <w:ind w:left="721" w:right="106"/>
        <w:jc w:val="both"/>
      </w:pPr>
      <w:r>
        <w:rPr>
          <w:color w:val="231F20"/>
        </w:rPr>
        <w:t>Name</w:t>
      </w:r>
      <w:r w:rsidR="002F7ABF">
        <w:rPr>
          <w:color w:val="231F20"/>
        </w:rPr>
        <w:t xml:space="preserve"> </w:t>
      </w:r>
      <w:r>
        <w:rPr>
          <w:color w:val="231F20"/>
        </w:rPr>
        <w:t>in</w:t>
      </w:r>
      <w:r w:rsidR="002F7ABF">
        <w:rPr>
          <w:color w:val="231F20"/>
        </w:rPr>
        <w:t xml:space="preserve"> </w:t>
      </w:r>
      <w:r>
        <w:rPr>
          <w:color w:val="231F20"/>
        </w:rPr>
        <w:t>full</w:t>
      </w:r>
      <w:r>
        <w:rPr>
          <w:color w:val="231F20"/>
          <w:u w:val="single" w:color="221E1F"/>
        </w:rPr>
        <w:tab/>
      </w:r>
      <w:r>
        <w:rPr>
          <w:color w:val="231F20"/>
          <w:u w:val="single" w:color="221E1F"/>
        </w:rPr>
        <w:tab/>
      </w:r>
      <w:r>
        <w:rPr>
          <w:color w:val="231F20"/>
        </w:rPr>
        <w:t>Age</w:t>
      </w:r>
      <w:r>
        <w:rPr>
          <w:color w:val="231F20"/>
          <w:u w:val="single" w:color="221E1F"/>
        </w:rPr>
        <w:tab/>
      </w:r>
      <w:r>
        <w:rPr>
          <w:color w:val="231F20"/>
        </w:rPr>
        <w:t xml:space="preserve"> Nationality</w:t>
      </w:r>
      <w:r>
        <w:rPr>
          <w:color w:val="231F20"/>
          <w:u w:val="single" w:color="221E1F"/>
        </w:rPr>
        <w:tab/>
      </w:r>
      <w:r>
        <w:rPr>
          <w:color w:val="231F20"/>
        </w:rPr>
        <w:t>Country</w:t>
      </w:r>
      <w:r w:rsidR="002F7ABF">
        <w:rPr>
          <w:color w:val="231F20"/>
        </w:rPr>
        <w:t xml:space="preserve"> </w:t>
      </w:r>
      <w:r>
        <w:rPr>
          <w:color w:val="231F20"/>
        </w:rPr>
        <w:t>of</w:t>
      </w:r>
      <w:r w:rsidR="00BC11D3">
        <w:rPr>
          <w:color w:val="231F20"/>
        </w:rPr>
        <w:t xml:space="preserve"> </w:t>
      </w:r>
      <w:r>
        <w:rPr>
          <w:color w:val="231F20"/>
        </w:rPr>
        <w:t>Origin</w:t>
      </w:r>
      <w:r>
        <w:rPr>
          <w:color w:val="231F20"/>
          <w:u w:val="single" w:color="221E1F"/>
        </w:rPr>
        <w:tab/>
      </w:r>
      <w:r>
        <w:rPr>
          <w:color w:val="231F20"/>
        </w:rPr>
        <w:t xml:space="preserve"> Citizenship</w:t>
      </w:r>
      <w:r>
        <w:rPr>
          <w:color w:val="231F20"/>
          <w:u w:val="single" w:color="221E1F"/>
        </w:rPr>
        <w:tab/>
      </w:r>
      <w:r>
        <w:rPr>
          <w:color w:val="231F20"/>
          <w:u w:val="single" w:color="221E1F"/>
        </w:rPr>
        <w:tab/>
      </w:r>
      <w:r>
        <w:rPr>
          <w:color w:val="231F20"/>
          <w:u w:val="single" w:color="221E1F"/>
        </w:rPr>
        <w:tab/>
      </w:r>
    </w:p>
    <w:p w14:paraId="7ECCDAEF" w14:textId="77777777" w:rsidR="00607E22" w:rsidRDefault="00154745" w:rsidP="002021F3">
      <w:pPr>
        <w:pStyle w:val="ListParagraph"/>
        <w:numPr>
          <w:ilvl w:val="0"/>
          <w:numId w:val="41"/>
        </w:numPr>
        <w:tabs>
          <w:tab w:val="left" w:pos="721"/>
          <w:tab w:val="left" w:pos="722"/>
        </w:tabs>
        <w:spacing w:before="0" w:line="250" w:lineRule="exact"/>
        <w:ind w:left="721" w:hanging="551"/>
        <w:rPr>
          <w:color w:val="231F20"/>
        </w:rPr>
      </w:pPr>
      <w:r>
        <w:rPr>
          <w:noProof/>
          <w:lang w:val="en-GB" w:eastAsia="en-GB"/>
        </w:rPr>
        <w:drawing>
          <wp:anchor distT="0" distB="0" distL="0" distR="0" simplePos="0" relativeHeight="251404800" behindDoc="1" locked="0" layoutInCell="1" allowOverlap="1" wp14:anchorId="1AE1A7DB" wp14:editId="5DF13C52">
            <wp:simplePos x="0" y="0"/>
            <wp:positionH relativeFrom="page">
              <wp:posOffset>3414279</wp:posOffset>
            </wp:positionH>
            <wp:positionV relativeFrom="paragraph">
              <wp:posOffset>336400</wp:posOffset>
            </wp:positionV>
            <wp:extent cx="3582751" cy="200025"/>
            <wp:effectExtent l="0" t="0" r="0" b="0"/>
            <wp:wrapNone/>
            <wp:docPr id="27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88.png"/>
                    <pic:cNvPicPr/>
                  </pic:nvPicPr>
                  <pic:blipFill>
                    <a:blip r:embed="rId66" cstate="print"/>
                    <a:stretch>
                      <a:fillRect/>
                    </a:stretch>
                  </pic:blipFill>
                  <pic:spPr>
                    <a:xfrm>
                      <a:off x="0" y="0"/>
                      <a:ext cx="3582751" cy="200025"/>
                    </a:xfrm>
                    <a:prstGeom prst="rect">
                      <a:avLst/>
                    </a:prstGeom>
                  </pic:spPr>
                </pic:pic>
              </a:graphicData>
            </a:graphic>
          </wp:anchor>
        </w:drawing>
      </w:r>
      <w:r>
        <w:rPr>
          <w:color w:val="231F20"/>
        </w:rPr>
        <w:t>Partnership,</w:t>
      </w:r>
      <w:r w:rsidR="00BC11D3">
        <w:rPr>
          <w:color w:val="231F20"/>
        </w:rPr>
        <w:t xml:space="preserve"> </w:t>
      </w:r>
      <w:r>
        <w:rPr>
          <w:color w:val="231F20"/>
        </w:rPr>
        <w:t>provide</w:t>
      </w:r>
      <w:r w:rsidR="00BC11D3">
        <w:rPr>
          <w:color w:val="231F20"/>
        </w:rPr>
        <w:t xml:space="preserve"> </w:t>
      </w:r>
      <w:r>
        <w:rPr>
          <w:color w:val="231F20"/>
        </w:rPr>
        <w:t>the</w:t>
      </w:r>
      <w:r w:rsidR="00BC11D3">
        <w:rPr>
          <w:color w:val="231F20"/>
        </w:rPr>
        <w:t xml:space="preserve"> </w:t>
      </w:r>
      <w:r>
        <w:rPr>
          <w:color w:val="231F20"/>
        </w:rPr>
        <w:t>following</w:t>
      </w:r>
      <w:r w:rsidR="00BC11D3">
        <w:rPr>
          <w:color w:val="231F20"/>
        </w:rPr>
        <w:t xml:space="preserve"> </w:t>
      </w:r>
      <w:r>
        <w:rPr>
          <w:color w:val="231F20"/>
        </w:rPr>
        <w:t>details.</w:t>
      </w:r>
    </w:p>
    <w:p w14:paraId="13F7EFD9" w14:textId="77777777" w:rsidR="00607E22" w:rsidRDefault="00607E22">
      <w:pPr>
        <w:pStyle w:val="BodyText"/>
        <w:spacing w:before="8" w:after="1"/>
        <w:rPr>
          <w:sz w:val="23"/>
        </w:rPr>
      </w:pPr>
    </w:p>
    <w:tbl>
      <w:tblPr>
        <w:tblW w:w="0" w:type="auto"/>
        <w:tblInd w:w="18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1"/>
        <w:gridCol w:w="3915"/>
        <w:gridCol w:w="1816"/>
        <w:gridCol w:w="1823"/>
        <w:gridCol w:w="2039"/>
      </w:tblGrid>
      <w:tr w:rsidR="00607E22" w14:paraId="141F69F9" w14:textId="77777777">
        <w:trPr>
          <w:trHeight w:val="313"/>
        </w:trPr>
        <w:tc>
          <w:tcPr>
            <w:tcW w:w="601" w:type="dxa"/>
            <w:shd w:val="clear" w:color="auto" w:fill="E5E6E9"/>
          </w:tcPr>
          <w:p w14:paraId="29B91666" w14:textId="77777777" w:rsidR="00607E22" w:rsidRDefault="00607E22">
            <w:pPr>
              <w:pStyle w:val="TableParagraph"/>
            </w:pPr>
          </w:p>
        </w:tc>
        <w:tc>
          <w:tcPr>
            <w:tcW w:w="3915" w:type="dxa"/>
            <w:shd w:val="clear" w:color="auto" w:fill="E5E6E9"/>
          </w:tcPr>
          <w:p w14:paraId="3C9D143B" w14:textId="77777777" w:rsidR="00607E22" w:rsidRDefault="00607E22">
            <w:pPr>
              <w:pStyle w:val="TableParagraph"/>
              <w:spacing w:before="10"/>
              <w:rPr>
                <w:sz w:val="6"/>
              </w:rPr>
            </w:pPr>
          </w:p>
          <w:p w14:paraId="711DF8B7" w14:textId="77777777" w:rsidR="00607E22" w:rsidRDefault="00154745">
            <w:pPr>
              <w:pStyle w:val="TableParagraph"/>
              <w:spacing w:line="145" w:lineRule="exact"/>
              <w:ind w:left="105"/>
              <w:rPr>
                <w:sz w:val="14"/>
              </w:rPr>
            </w:pPr>
            <w:r>
              <w:rPr>
                <w:noProof/>
                <w:position w:val="-2"/>
                <w:sz w:val="14"/>
                <w:lang w:val="en-GB" w:eastAsia="en-GB"/>
              </w:rPr>
              <w:drawing>
                <wp:inline distT="0" distB="0" distL="0" distR="0" wp14:anchorId="0AA405BC" wp14:editId="517CBF02">
                  <wp:extent cx="1049632" cy="92297"/>
                  <wp:effectExtent l="0" t="0" r="0" b="0"/>
                  <wp:docPr id="279"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89.png"/>
                          <pic:cNvPicPr/>
                        </pic:nvPicPr>
                        <pic:blipFill>
                          <a:blip r:embed="rId67" cstate="print"/>
                          <a:stretch>
                            <a:fillRect/>
                          </a:stretch>
                        </pic:blipFill>
                        <pic:spPr>
                          <a:xfrm>
                            <a:off x="0" y="0"/>
                            <a:ext cx="1049632" cy="92297"/>
                          </a:xfrm>
                          <a:prstGeom prst="rect">
                            <a:avLst/>
                          </a:prstGeom>
                        </pic:spPr>
                      </pic:pic>
                    </a:graphicData>
                  </a:graphic>
                </wp:inline>
              </w:drawing>
            </w:r>
          </w:p>
        </w:tc>
        <w:tc>
          <w:tcPr>
            <w:tcW w:w="1816" w:type="dxa"/>
          </w:tcPr>
          <w:p w14:paraId="25DB8A28" w14:textId="77777777" w:rsidR="00607E22" w:rsidRDefault="00607E22">
            <w:pPr>
              <w:pStyle w:val="TableParagraph"/>
            </w:pPr>
          </w:p>
        </w:tc>
        <w:tc>
          <w:tcPr>
            <w:tcW w:w="1823" w:type="dxa"/>
          </w:tcPr>
          <w:p w14:paraId="724FD5CD" w14:textId="77777777" w:rsidR="00607E22" w:rsidRDefault="00607E22">
            <w:pPr>
              <w:pStyle w:val="TableParagraph"/>
            </w:pPr>
          </w:p>
        </w:tc>
        <w:tc>
          <w:tcPr>
            <w:tcW w:w="2039" w:type="dxa"/>
          </w:tcPr>
          <w:p w14:paraId="7BCA1F4B" w14:textId="77777777" w:rsidR="00607E22" w:rsidRDefault="00607E22">
            <w:pPr>
              <w:pStyle w:val="TableParagraph"/>
            </w:pPr>
          </w:p>
        </w:tc>
      </w:tr>
      <w:tr w:rsidR="00607E22" w14:paraId="625F4F10" w14:textId="77777777">
        <w:trPr>
          <w:trHeight w:val="319"/>
        </w:trPr>
        <w:tc>
          <w:tcPr>
            <w:tcW w:w="601" w:type="dxa"/>
          </w:tcPr>
          <w:p w14:paraId="14313453" w14:textId="77777777" w:rsidR="00607E22" w:rsidRDefault="00607E22">
            <w:pPr>
              <w:pStyle w:val="TableParagraph"/>
              <w:spacing w:before="5"/>
              <w:rPr>
                <w:sz w:val="7"/>
              </w:rPr>
            </w:pPr>
          </w:p>
          <w:p w14:paraId="3EB116D7" w14:textId="77777777" w:rsidR="00607E22" w:rsidRDefault="00061F76">
            <w:pPr>
              <w:pStyle w:val="TableParagraph"/>
              <w:spacing w:line="141" w:lineRule="exact"/>
              <w:ind w:left="127"/>
              <w:rPr>
                <w:sz w:val="14"/>
              </w:rPr>
            </w:pPr>
            <w:r>
              <w:rPr>
                <w:noProof/>
                <w:position w:val="-2"/>
                <w:sz w:val="14"/>
                <w:lang w:val="en-GB" w:eastAsia="en-GB"/>
              </w:rPr>
              <mc:AlternateContent>
                <mc:Choice Requires="wpg">
                  <w:drawing>
                    <wp:inline distT="0" distB="0" distL="0" distR="0" wp14:anchorId="39B89508" wp14:editId="793A1D8F">
                      <wp:extent cx="34925" cy="90170"/>
                      <wp:effectExtent l="7620" t="0" r="5080" b="5080"/>
                      <wp:docPr id="1100"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 cy="90170"/>
                                <a:chOff x="0" y="0"/>
                                <a:chExt cx="55" cy="142"/>
                              </a:xfrm>
                            </wpg:grpSpPr>
                            <wps:wsp>
                              <wps:cNvPr id="1101" name="AutoShape 824"/>
                              <wps:cNvSpPr>
                                <a:spLocks/>
                              </wps:cNvSpPr>
                              <wps:spPr bwMode="auto">
                                <a:xfrm>
                                  <a:off x="0" y="0"/>
                                  <a:ext cx="55" cy="142"/>
                                </a:xfrm>
                                <a:custGeom>
                                  <a:avLst/>
                                  <a:gdLst>
                                    <a:gd name="T0" fmla="*/ 37 w 55"/>
                                    <a:gd name="T1" fmla="*/ 16 h 142"/>
                                    <a:gd name="T2" fmla="*/ 14 w 55"/>
                                    <a:gd name="T3" fmla="*/ 16 h 142"/>
                                    <a:gd name="T4" fmla="*/ 15 w 55"/>
                                    <a:gd name="T5" fmla="*/ 17 h 142"/>
                                    <a:gd name="T6" fmla="*/ 18 w 55"/>
                                    <a:gd name="T7" fmla="*/ 19 h 142"/>
                                    <a:gd name="T8" fmla="*/ 19 w 55"/>
                                    <a:gd name="T9" fmla="*/ 21 h 142"/>
                                    <a:gd name="T10" fmla="*/ 19 w 55"/>
                                    <a:gd name="T11" fmla="*/ 23 h 142"/>
                                    <a:gd name="T12" fmla="*/ 20 w 55"/>
                                    <a:gd name="T13" fmla="*/ 26 h 142"/>
                                    <a:gd name="T14" fmla="*/ 20 w 55"/>
                                    <a:gd name="T15" fmla="*/ 32 h 142"/>
                                    <a:gd name="T16" fmla="*/ 20 w 55"/>
                                    <a:gd name="T17" fmla="*/ 125 h 142"/>
                                    <a:gd name="T18" fmla="*/ 20 w 55"/>
                                    <a:gd name="T19" fmla="*/ 130 h 142"/>
                                    <a:gd name="T20" fmla="*/ 18 w 55"/>
                                    <a:gd name="T21" fmla="*/ 133 h 142"/>
                                    <a:gd name="T22" fmla="*/ 17 w 55"/>
                                    <a:gd name="T23" fmla="*/ 135 h 142"/>
                                    <a:gd name="T24" fmla="*/ 13 w 55"/>
                                    <a:gd name="T25" fmla="*/ 137 h 142"/>
                                    <a:gd name="T26" fmla="*/ 9 w 55"/>
                                    <a:gd name="T27" fmla="*/ 137 h 142"/>
                                    <a:gd name="T28" fmla="*/ 2 w 55"/>
                                    <a:gd name="T29" fmla="*/ 137 h 142"/>
                                    <a:gd name="T30" fmla="*/ 2 w 55"/>
                                    <a:gd name="T31" fmla="*/ 141 h 142"/>
                                    <a:gd name="T32" fmla="*/ 55 w 55"/>
                                    <a:gd name="T33" fmla="*/ 141 h 142"/>
                                    <a:gd name="T34" fmla="*/ 55 w 55"/>
                                    <a:gd name="T35" fmla="*/ 137 h 142"/>
                                    <a:gd name="T36" fmla="*/ 48 w 55"/>
                                    <a:gd name="T37" fmla="*/ 137 h 142"/>
                                    <a:gd name="T38" fmla="*/ 44 w 55"/>
                                    <a:gd name="T39" fmla="*/ 137 h 142"/>
                                    <a:gd name="T40" fmla="*/ 40 w 55"/>
                                    <a:gd name="T41" fmla="*/ 135 h 142"/>
                                    <a:gd name="T42" fmla="*/ 39 w 55"/>
                                    <a:gd name="T43" fmla="*/ 133 h 142"/>
                                    <a:gd name="T44" fmla="*/ 37 w 55"/>
                                    <a:gd name="T45" fmla="*/ 129 h 142"/>
                                    <a:gd name="T46" fmla="*/ 37 w 55"/>
                                    <a:gd name="T47" fmla="*/ 125 h 142"/>
                                    <a:gd name="T48" fmla="*/ 37 w 55"/>
                                    <a:gd name="T49" fmla="*/ 16 h 142"/>
                                    <a:gd name="T50" fmla="*/ 37 w 55"/>
                                    <a:gd name="T51" fmla="*/ 0 h 142"/>
                                    <a:gd name="T52" fmla="*/ 34 w 55"/>
                                    <a:gd name="T53" fmla="*/ 0 h 142"/>
                                    <a:gd name="T54" fmla="*/ 0 w 55"/>
                                    <a:gd name="T55" fmla="*/ 16 h 142"/>
                                    <a:gd name="T56" fmla="*/ 2 w 55"/>
                                    <a:gd name="T57" fmla="*/ 20 h 142"/>
                                    <a:gd name="T58" fmla="*/ 6 w 55"/>
                                    <a:gd name="T59" fmla="*/ 17 h 142"/>
                                    <a:gd name="T60" fmla="*/ 10 w 55"/>
                                    <a:gd name="T61" fmla="*/ 16 h 142"/>
                                    <a:gd name="T62" fmla="*/ 37 w 55"/>
                                    <a:gd name="T63" fmla="*/ 16 h 142"/>
                                    <a:gd name="T64" fmla="*/ 37 w 55"/>
                                    <a:gd name="T6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5" h="142">
                                      <a:moveTo>
                                        <a:pt x="37" y="16"/>
                                      </a:moveTo>
                                      <a:lnTo>
                                        <a:pt x="14" y="16"/>
                                      </a:lnTo>
                                      <a:lnTo>
                                        <a:pt x="15" y="17"/>
                                      </a:lnTo>
                                      <a:lnTo>
                                        <a:pt x="18" y="19"/>
                                      </a:lnTo>
                                      <a:lnTo>
                                        <a:pt x="19" y="21"/>
                                      </a:lnTo>
                                      <a:lnTo>
                                        <a:pt x="19" y="23"/>
                                      </a:lnTo>
                                      <a:lnTo>
                                        <a:pt x="20" y="26"/>
                                      </a:lnTo>
                                      <a:lnTo>
                                        <a:pt x="20" y="32"/>
                                      </a:lnTo>
                                      <a:lnTo>
                                        <a:pt x="20" y="125"/>
                                      </a:lnTo>
                                      <a:lnTo>
                                        <a:pt x="20" y="130"/>
                                      </a:lnTo>
                                      <a:lnTo>
                                        <a:pt x="18" y="133"/>
                                      </a:lnTo>
                                      <a:lnTo>
                                        <a:pt x="17" y="135"/>
                                      </a:lnTo>
                                      <a:lnTo>
                                        <a:pt x="13" y="137"/>
                                      </a:lnTo>
                                      <a:lnTo>
                                        <a:pt x="9" y="137"/>
                                      </a:lnTo>
                                      <a:lnTo>
                                        <a:pt x="2" y="137"/>
                                      </a:lnTo>
                                      <a:lnTo>
                                        <a:pt x="2" y="141"/>
                                      </a:lnTo>
                                      <a:lnTo>
                                        <a:pt x="55" y="141"/>
                                      </a:lnTo>
                                      <a:lnTo>
                                        <a:pt x="55" y="137"/>
                                      </a:lnTo>
                                      <a:lnTo>
                                        <a:pt x="48" y="137"/>
                                      </a:lnTo>
                                      <a:lnTo>
                                        <a:pt x="44" y="137"/>
                                      </a:lnTo>
                                      <a:lnTo>
                                        <a:pt x="40" y="135"/>
                                      </a:lnTo>
                                      <a:lnTo>
                                        <a:pt x="39" y="133"/>
                                      </a:lnTo>
                                      <a:lnTo>
                                        <a:pt x="37" y="129"/>
                                      </a:lnTo>
                                      <a:lnTo>
                                        <a:pt x="37" y="125"/>
                                      </a:lnTo>
                                      <a:lnTo>
                                        <a:pt x="37" y="16"/>
                                      </a:lnTo>
                                      <a:close/>
                                      <a:moveTo>
                                        <a:pt x="37" y="0"/>
                                      </a:moveTo>
                                      <a:lnTo>
                                        <a:pt x="34" y="0"/>
                                      </a:lnTo>
                                      <a:lnTo>
                                        <a:pt x="0" y="16"/>
                                      </a:lnTo>
                                      <a:lnTo>
                                        <a:pt x="2" y="20"/>
                                      </a:lnTo>
                                      <a:lnTo>
                                        <a:pt x="6" y="17"/>
                                      </a:lnTo>
                                      <a:lnTo>
                                        <a:pt x="10" y="16"/>
                                      </a:lnTo>
                                      <a:lnTo>
                                        <a:pt x="37" y="16"/>
                                      </a:lnTo>
                                      <a:lnTo>
                                        <a:pt x="3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5304A1E" id="Group 823" o:spid="_x0000_s1026" style="width:2.75pt;height:7.1pt;mso-position-horizontal-relative:char;mso-position-vertical-relative:line" coordsize="55,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">
                      <v:shape id="AutoShape 824" o:spid="_x0000_s1027" style="position:absolute;width:55;height:142;visibility:visible;mso-wrap-style:square;v-text-anchor:top" coordsize="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" path="m37,16r-23,l15,17r3,2l19,21r,2l20,26r,6l20,125r,5l18,133r-1,2l13,137r-4,l2,137r,4l55,141r,-4l48,137r-4,l40,135r-1,-2l37,129r,-4l37,16xm37,l34,,,16r2,4l6,17r4,-1l37,16,37,xe" fillcolor="#231f20" stroked="f">
                        <v:path arrowok="t" o:connecttype="custom" o:connectlocs="37,16;14,16;15,17;18,19;19,21;19,23;20,26;20,32;20,125;20,130;18,133;17,135;13,137;9,137;2,137;2,141;55,141;55,137;48,137;44,137;40,135;39,133;37,129;37,125;37,16;37,0;34,0;0,16;2,20;6,17;10,16;37,16;37,0" o:connectangles="0,0,0,0,0,0,0,0,0,0,0,0,0,0,0,0,0,0,0,0,0,0,0,0,0,0,0,0,0,0,0,0,0"/>
                      </v:shape>
                      <w10:anchorlock/>
                    </v:group>
                  </w:pict>
                </mc:Fallback>
              </mc:AlternateContent>
            </w:r>
          </w:p>
        </w:tc>
        <w:tc>
          <w:tcPr>
            <w:tcW w:w="3915" w:type="dxa"/>
          </w:tcPr>
          <w:p w14:paraId="2AC602E9" w14:textId="77777777" w:rsidR="00607E22" w:rsidRDefault="00607E22">
            <w:pPr>
              <w:pStyle w:val="TableParagraph"/>
            </w:pPr>
          </w:p>
        </w:tc>
        <w:tc>
          <w:tcPr>
            <w:tcW w:w="1816" w:type="dxa"/>
          </w:tcPr>
          <w:p w14:paraId="096A5F18" w14:textId="77777777" w:rsidR="00607E22" w:rsidRDefault="00607E22">
            <w:pPr>
              <w:pStyle w:val="TableParagraph"/>
            </w:pPr>
          </w:p>
        </w:tc>
        <w:tc>
          <w:tcPr>
            <w:tcW w:w="1823" w:type="dxa"/>
          </w:tcPr>
          <w:p w14:paraId="50CEC2E8" w14:textId="77777777" w:rsidR="00607E22" w:rsidRDefault="00607E22">
            <w:pPr>
              <w:pStyle w:val="TableParagraph"/>
            </w:pPr>
          </w:p>
        </w:tc>
        <w:tc>
          <w:tcPr>
            <w:tcW w:w="2039" w:type="dxa"/>
          </w:tcPr>
          <w:p w14:paraId="2718180C" w14:textId="77777777" w:rsidR="00607E22" w:rsidRDefault="00607E22">
            <w:pPr>
              <w:pStyle w:val="TableParagraph"/>
            </w:pPr>
          </w:p>
        </w:tc>
      </w:tr>
      <w:tr w:rsidR="00607E22" w14:paraId="6A97097D" w14:textId="77777777">
        <w:trPr>
          <w:trHeight w:val="313"/>
        </w:trPr>
        <w:tc>
          <w:tcPr>
            <w:tcW w:w="601" w:type="dxa"/>
          </w:tcPr>
          <w:p w14:paraId="7D68F652" w14:textId="77777777" w:rsidR="00607E22" w:rsidRDefault="00607E22">
            <w:pPr>
              <w:pStyle w:val="TableParagraph"/>
              <w:spacing w:before="10"/>
              <w:rPr>
                <w:sz w:val="6"/>
              </w:rPr>
            </w:pPr>
          </w:p>
          <w:p w14:paraId="3EBE9C01" w14:textId="77777777" w:rsidR="00607E22" w:rsidRDefault="00061F76">
            <w:pPr>
              <w:pStyle w:val="TableParagraph"/>
              <w:spacing w:line="141" w:lineRule="exact"/>
              <w:ind w:left="107"/>
              <w:rPr>
                <w:sz w:val="14"/>
              </w:rPr>
            </w:pPr>
            <w:r>
              <w:rPr>
                <w:noProof/>
                <w:position w:val="-2"/>
                <w:sz w:val="14"/>
                <w:lang w:val="en-GB" w:eastAsia="en-GB"/>
              </w:rPr>
              <mc:AlternateContent>
                <mc:Choice Requires="wpg">
                  <w:drawing>
                    <wp:inline distT="0" distB="0" distL="0" distR="0" wp14:anchorId="458CE5FE" wp14:editId="4960229B">
                      <wp:extent cx="58420" cy="90170"/>
                      <wp:effectExtent l="4445" t="5080" r="3810" b="0"/>
                      <wp:docPr id="1098"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90170"/>
                                <a:chOff x="0" y="0"/>
                                <a:chExt cx="92" cy="142"/>
                              </a:xfrm>
                            </wpg:grpSpPr>
                            <wps:wsp>
                              <wps:cNvPr id="1099" name="AutoShape 822"/>
                              <wps:cNvSpPr>
                                <a:spLocks/>
                              </wps:cNvSpPr>
                              <wps:spPr bwMode="auto">
                                <a:xfrm>
                                  <a:off x="0" y="0"/>
                                  <a:ext cx="92" cy="142"/>
                                </a:xfrm>
                                <a:custGeom>
                                  <a:avLst/>
                                  <a:gdLst>
                                    <a:gd name="T0" fmla="*/ 77 w 92"/>
                                    <a:gd name="T1" fmla="*/ 16 h 142"/>
                                    <a:gd name="T2" fmla="*/ 46 w 92"/>
                                    <a:gd name="T3" fmla="*/ 16 h 142"/>
                                    <a:gd name="T4" fmla="*/ 52 w 92"/>
                                    <a:gd name="T5" fmla="*/ 18 h 142"/>
                                    <a:gd name="T6" fmla="*/ 63 w 92"/>
                                    <a:gd name="T7" fmla="*/ 30 h 142"/>
                                    <a:gd name="T8" fmla="*/ 65 w 92"/>
                                    <a:gd name="T9" fmla="*/ 37 h 142"/>
                                    <a:gd name="T10" fmla="*/ 65 w 92"/>
                                    <a:gd name="T11" fmla="*/ 46 h 142"/>
                                    <a:gd name="T12" fmla="*/ 65 w 92"/>
                                    <a:gd name="T13" fmla="*/ 54 h 142"/>
                                    <a:gd name="T14" fmla="*/ 62 w 92"/>
                                    <a:gd name="T15" fmla="*/ 64 h 142"/>
                                    <a:gd name="T16" fmla="*/ 57 w 92"/>
                                    <a:gd name="T17" fmla="*/ 74 h 142"/>
                                    <a:gd name="T18" fmla="*/ 51 w 92"/>
                                    <a:gd name="T19" fmla="*/ 84 h 142"/>
                                    <a:gd name="T20" fmla="*/ 42 w 92"/>
                                    <a:gd name="T21" fmla="*/ 95 h 142"/>
                                    <a:gd name="T22" fmla="*/ 31 w 92"/>
                                    <a:gd name="T23" fmla="*/ 107 h 142"/>
                                    <a:gd name="T24" fmla="*/ 17 w 92"/>
                                    <a:gd name="T25" fmla="*/ 122 h 142"/>
                                    <a:gd name="T26" fmla="*/ 0 w 92"/>
                                    <a:gd name="T27" fmla="*/ 137 h 142"/>
                                    <a:gd name="T28" fmla="*/ 0 w 92"/>
                                    <a:gd name="T29" fmla="*/ 141 h 142"/>
                                    <a:gd name="T30" fmla="*/ 82 w 92"/>
                                    <a:gd name="T31" fmla="*/ 141 h 142"/>
                                    <a:gd name="T32" fmla="*/ 87 w 92"/>
                                    <a:gd name="T33" fmla="*/ 126 h 142"/>
                                    <a:gd name="T34" fmla="*/ 22 w 92"/>
                                    <a:gd name="T35" fmla="*/ 126 h 142"/>
                                    <a:gd name="T36" fmla="*/ 26 w 92"/>
                                    <a:gd name="T37" fmla="*/ 121 h 142"/>
                                    <a:gd name="T38" fmla="*/ 33 w 92"/>
                                    <a:gd name="T39" fmla="*/ 114 h 142"/>
                                    <a:gd name="T40" fmla="*/ 42 w 92"/>
                                    <a:gd name="T41" fmla="*/ 105 h 142"/>
                                    <a:gd name="T42" fmla="*/ 54 w 92"/>
                                    <a:gd name="T43" fmla="*/ 92 h 142"/>
                                    <a:gd name="T44" fmla="*/ 61 w 92"/>
                                    <a:gd name="T45" fmla="*/ 83 h 142"/>
                                    <a:gd name="T46" fmla="*/ 68 w 92"/>
                                    <a:gd name="T47" fmla="*/ 74 h 142"/>
                                    <a:gd name="T48" fmla="*/ 74 w 92"/>
                                    <a:gd name="T49" fmla="*/ 66 h 142"/>
                                    <a:gd name="T50" fmla="*/ 78 w 92"/>
                                    <a:gd name="T51" fmla="*/ 57 h 142"/>
                                    <a:gd name="T52" fmla="*/ 81 w 92"/>
                                    <a:gd name="T53" fmla="*/ 50 h 142"/>
                                    <a:gd name="T54" fmla="*/ 83 w 92"/>
                                    <a:gd name="T55" fmla="*/ 43 h 142"/>
                                    <a:gd name="T56" fmla="*/ 83 w 92"/>
                                    <a:gd name="T57" fmla="*/ 26 h 142"/>
                                    <a:gd name="T58" fmla="*/ 79 w 92"/>
                                    <a:gd name="T59" fmla="*/ 18 h 142"/>
                                    <a:gd name="T60" fmla="*/ 77 w 92"/>
                                    <a:gd name="T61" fmla="*/ 16 h 142"/>
                                    <a:gd name="T62" fmla="*/ 91 w 92"/>
                                    <a:gd name="T63" fmla="*/ 114 h 142"/>
                                    <a:gd name="T64" fmla="*/ 88 w 92"/>
                                    <a:gd name="T65" fmla="*/ 114 h 142"/>
                                    <a:gd name="T66" fmla="*/ 86 w 92"/>
                                    <a:gd name="T67" fmla="*/ 118 h 142"/>
                                    <a:gd name="T68" fmla="*/ 84 w 92"/>
                                    <a:gd name="T69" fmla="*/ 120 h 142"/>
                                    <a:gd name="T70" fmla="*/ 79 w 92"/>
                                    <a:gd name="T71" fmla="*/ 123 h 142"/>
                                    <a:gd name="T72" fmla="*/ 76 w 92"/>
                                    <a:gd name="T73" fmla="*/ 124 h 142"/>
                                    <a:gd name="T74" fmla="*/ 70 w 92"/>
                                    <a:gd name="T75" fmla="*/ 125 h 142"/>
                                    <a:gd name="T76" fmla="*/ 65 w 92"/>
                                    <a:gd name="T77" fmla="*/ 126 h 142"/>
                                    <a:gd name="T78" fmla="*/ 87 w 92"/>
                                    <a:gd name="T79" fmla="*/ 126 h 142"/>
                                    <a:gd name="T80" fmla="*/ 91 w 92"/>
                                    <a:gd name="T81" fmla="*/ 114 h 142"/>
                                    <a:gd name="T82" fmla="*/ 55 w 92"/>
                                    <a:gd name="T83" fmla="*/ 0 h 142"/>
                                    <a:gd name="T84" fmla="*/ 33 w 92"/>
                                    <a:gd name="T85" fmla="*/ 0 h 142"/>
                                    <a:gd name="T86" fmla="*/ 24 w 92"/>
                                    <a:gd name="T87" fmla="*/ 3 h 142"/>
                                    <a:gd name="T88" fmla="*/ 10 w 92"/>
                                    <a:gd name="T89" fmla="*/ 17 h 142"/>
                                    <a:gd name="T90" fmla="*/ 6 w 92"/>
                                    <a:gd name="T91" fmla="*/ 26 h 142"/>
                                    <a:gd name="T92" fmla="*/ 4 w 92"/>
                                    <a:gd name="T93" fmla="*/ 39 h 142"/>
                                    <a:gd name="T94" fmla="*/ 8 w 92"/>
                                    <a:gd name="T95" fmla="*/ 39 h 142"/>
                                    <a:gd name="T96" fmla="*/ 10 w 92"/>
                                    <a:gd name="T97" fmla="*/ 31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8"/>
                                      </a:lnTo>
                                      <a:lnTo>
                                        <a:pt x="63" y="30"/>
                                      </a:lnTo>
                                      <a:lnTo>
                                        <a:pt x="65" y="37"/>
                                      </a:lnTo>
                                      <a:lnTo>
                                        <a:pt x="65" y="46"/>
                                      </a:lnTo>
                                      <a:lnTo>
                                        <a:pt x="65" y="54"/>
                                      </a:lnTo>
                                      <a:lnTo>
                                        <a:pt x="62" y="64"/>
                                      </a:lnTo>
                                      <a:lnTo>
                                        <a:pt x="57" y="74"/>
                                      </a:lnTo>
                                      <a:lnTo>
                                        <a:pt x="51" y="84"/>
                                      </a:lnTo>
                                      <a:lnTo>
                                        <a:pt x="42" y="95"/>
                                      </a:lnTo>
                                      <a:lnTo>
                                        <a:pt x="31" y="107"/>
                                      </a:lnTo>
                                      <a:lnTo>
                                        <a:pt x="17" y="122"/>
                                      </a:lnTo>
                                      <a:lnTo>
                                        <a:pt x="0" y="137"/>
                                      </a:lnTo>
                                      <a:lnTo>
                                        <a:pt x="0" y="141"/>
                                      </a:lnTo>
                                      <a:lnTo>
                                        <a:pt x="82" y="141"/>
                                      </a:lnTo>
                                      <a:lnTo>
                                        <a:pt x="87" y="126"/>
                                      </a:lnTo>
                                      <a:lnTo>
                                        <a:pt x="22" y="126"/>
                                      </a:lnTo>
                                      <a:lnTo>
                                        <a:pt x="26" y="121"/>
                                      </a:lnTo>
                                      <a:lnTo>
                                        <a:pt x="33" y="114"/>
                                      </a:lnTo>
                                      <a:lnTo>
                                        <a:pt x="42" y="105"/>
                                      </a:lnTo>
                                      <a:lnTo>
                                        <a:pt x="54" y="92"/>
                                      </a:lnTo>
                                      <a:lnTo>
                                        <a:pt x="61" y="83"/>
                                      </a:lnTo>
                                      <a:lnTo>
                                        <a:pt x="68" y="74"/>
                                      </a:lnTo>
                                      <a:lnTo>
                                        <a:pt x="74" y="66"/>
                                      </a:lnTo>
                                      <a:lnTo>
                                        <a:pt x="78" y="57"/>
                                      </a:lnTo>
                                      <a:lnTo>
                                        <a:pt x="81" y="50"/>
                                      </a:lnTo>
                                      <a:lnTo>
                                        <a:pt x="83" y="43"/>
                                      </a:lnTo>
                                      <a:lnTo>
                                        <a:pt x="83" y="26"/>
                                      </a:lnTo>
                                      <a:lnTo>
                                        <a:pt x="79" y="18"/>
                                      </a:lnTo>
                                      <a:lnTo>
                                        <a:pt x="77" y="16"/>
                                      </a:lnTo>
                                      <a:close/>
                                      <a:moveTo>
                                        <a:pt x="91" y="114"/>
                                      </a:moveTo>
                                      <a:lnTo>
                                        <a:pt x="88" y="114"/>
                                      </a:lnTo>
                                      <a:lnTo>
                                        <a:pt x="86" y="118"/>
                                      </a:lnTo>
                                      <a:lnTo>
                                        <a:pt x="84" y="120"/>
                                      </a:lnTo>
                                      <a:lnTo>
                                        <a:pt x="79" y="123"/>
                                      </a:lnTo>
                                      <a:lnTo>
                                        <a:pt x="76" y="124"/>
                                      </a:lnTo>
                                      <a:lnTo>
                                        <a:pt x="70" y="125"/>
                                      </a:lnTo>
                                      <a:lnTo>
                                        <a:pt x="65" y="126"/>
                                      </a:lnTo>
                                      <a:lnTo>
                                        <a:pt x="87" y="126"/>
                                      </a:lnTo>
                                      <a:lnTo>
                                        <a:pt x="91" y="114"/>
                                      </a:lnTo>
                                      <a:close/>
                                      <a:moveTo>
                                        <a:pt x="55" y="0"/>
                                      </a:moveTo>
                                      <a:lnTo>
                                        <a:pt x="33" y="0"/>
                                      </a:lnTo>
                                      <a:lnTo>
                                        <a:pt x="24" y="3"/>
                                      </a:lnTo>
                                      <a:lnTo>
                                        <a:pt x="10" y="17"/>
                                      </a:lnTo>
                                      <a:lnTo>
                                        <a:pt x="6" y="26"/>
                                      </a:lnTo>
                                      <a:lnTo>
                                        <a:pt x="4" y="39"/>
                                      </a:lnTo>
                                      <a:lnTo>
                                        <a:pt x="8" y="39"/>
                                      </a:lnTo>
                                      <a:lnTo>
                                        <a:pt x="10" y="31"/>
                                      </a:lnTo>
                                      <a:lnTo>
                                        <a:pt x="14" y="26"/>
                                      </a:lnTo>
                                      <a:lnTo>
                                        <a:pt x="25" y="18"/>
                                      </a:lnTo>
                                      <a:lnTo>
                                        <a:pt x="31" y="16"/>
                                      </a:lnTo>
                                      <a:lnTo>
                                        <a:pt x="77" y="16"/>
                                      </a:lnTo>
                                      <a:lnTo>
                                        <a:pt x="64" y="4"/>
                                      </a:lnTo>
                                      <a:lnTo>
                                        <a:pt x="5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5B4ACF2" id="Group 821" o:spid="_x0000_s1026" style="width:4.6pt;height:7.1pt;mso-position-horizontal-relative:char;mso-position-vertical-relative:line" coordsize="9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">
                      <v:shape id="AutoShape 822" o:spid="_x0000_s1027" style="position:absolute;width:92;height:142;visibility:visible;mso-wrap-style:square;v-text-anchor:top" coordsize="9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" path="m77,16r-31,l52,18,63,30r2,7l65,46r,8l62,64,57,74,51,84,42,95,31,107,17,122,,137r,4l82,141r5,-15l22,126r4,-5l33,114r9,-9l54,92r7,-9l68,74r6,-8l78,57r3,-7l83,43r,-17l79,18,77,16xm91,114r-3,l86,118r-2,2l79,123r-3,1l70,125r-5,1l87,126r4,-12xm55,l33,,24,3,10,17,6,26,4,39r4,l10,31r4,-5l25,18r6,-2l77,16,64,4,55,xe" fillcolor="#231f20" stroked="f">
                        <v:path arrowok="t" o:connecttype="custom" o:connectlocs="77,16;46,16;52,18;63,30;65,37;65,46;65,54;62,64;57,74;51,84;42,95;31,107;17,122;0,137;0,141;82,141;87,126;22,126;26,121;33,114;42,105;54,92;61,83;68,74;74,66;78,57;81,50;83,43;83,26;79,18;77,16;91,114;88,114;86,118;84,120;79,123;76,124;70,125;65,126;87,126;91,114;55,0;33,0;24,3;10,17;6,26;4,39;8,39;10,31;14,26;25,18;31,16;77,16;64,4;55,0" o:connectangles="0,0,0,0,0,0,0,0,0,0,0,0,0,0,0,0,0,0,0,0,0,0,0,0,0,0,0,0,0,0,0,0,0,0,0,0,0,0,0,0,0,0,0,0,0,0,0,0,0,0,0,0,0,0,0"/>
                      </v:shape>
                      <w10:anchorlock/>
                    </v:group>
                  </w:pict>
                </mc:Fallback>
              </mc:AlternateContent>
            </w:r>
          </w:p>
        </w:tc>
        <w:tc>
          <w:tcPr>
            <w:tcW w:w="3915" w:type="dxa"/>
          </w:tcPr>
          <w:p w14:paraId="3173A1B7" w14:textId="77777777" w:rsidR="00607E22" w:rsidRDefault="00607E22">
            <w:pPr>
              <w:pStyle w:val="TableParagraph"/>
            </w:pPr>
          </w:p>
        </w:tc>
        <w:tc>
          <w:tcPr>
            <w:tcW w:w="1816" w:type="dxa"/>
          </w:tcPr>
          <w:p w14:paraId="3C0FAAAB" w14:textId="77777777" w:rsidR="00607E22" w:rsidRDefault="00607E22">
            <w:pPr>
              <w:pStyle w:val="TableParagraph"/>
            </w:pPr>
          </w:p>
        </w:tc>
        <w:tc>
          <w:tcPr>
            <w:tcW w:w="1823" w:type="dxa"/>
          </w:tcPr>
          <w:p w14:paraId="40133D02" w14:textId="77777777" w:rsidR="00607E22" w:rsidRDefault="00607E22">
            <w:pPr>
              <w:pStyle w:val="TableParagraph"/>
            </w:pPr>
          </w:p>
        </w:tc>
        <w:tc>
          <w:tcPr>
            <w:tcW w:w="2039" w:type="dxa"/>
          </w:tcPr>
          <w:p w14:paraId="3D185C3B" w14:textId="77777777" w:rsidR="00607E22" w:rsidRDefault="00607E22">
            <w:pPr>
              <w:pStyle w:val="TableParagraph"/>
            </w:pPr>
          </w:p>
        </w:tc>
      </w:tr>
      <w:tr w:rsidR="00607E22" w14:paraId="197D2436" w14:textId="77777777">
        <w:trPr>
          <w:trHeight w:val="319"/>
        </w:trPr>
        <w:tc>
          <w:tcPr>
            <w:tcW w:w="601" w:type="dxa"/>
          </w:tcPr>
          <w:p w14:paraId="3F53FA3E" w14:textId="77777777" w:rsidR="00607E22" w:rsidRDefault="00607E22">
            <w:pPr>
              <w:pStyle w:val="TableParagraph"/>
              <w:spacing w:before="10"/>
              <w:rPr>
                <w:sz w:val="6"/>
              </w:rPr>
            </w:pPr>
          </w:p>
          <w:p w14:paraId="13B403B4" w14:textId="77777777" w:rsidR="00607E22" w:rsidRDefault="00061F76">
            <w:pPr>
              <w:pStyle w:val="TableParagraph"/>
              <w:spacing w:line="143" w:lineRule="exact"/>
              <w:ind w:left="111"/>
              <w:rPr>
                <w:sz w:val="14"/>
              </w:rPr>
            </w:pPr>
            <w:r>
              <w:rPr>
                <w:noProof/>
                <w:position w:val="-2"/>
                <w:sz w:val="14"/>
                <w:lang w:val="en-GB" w:eastAsia="en-GB"/>
              </w:rPr>
              <mc:AlternateContent>
                <mc:Choice Requires="wpg">
                  <w:drawing>
                    <wp:inline distT="0" distB="0" distL="0" distR="0" wp14:anchorId="081C6C47" wp14:editId="45729CB6">
                      <wp:extent cx="50165" cy="91440"/>
                      <wp:effectExtent l="6985" t="1270" r="0" b="2540"/>
                      <wp:docPr id="1096" name="Group 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 cy="91440"/>
                                <a:chOff x="0" y="0"/>
                                <a:chExt cx="79" cy="144"/>
                              </a:xfrm>
                            </wpg:grpSpPr>
                            <wps:wsp>
                              <wps:cNvPr id="1097" name="AutoShape 820"/>
                              <wps:cNvSpPr>
                                <a:spLocks/>
                              </wps:cNvSpPr>
                              <wps:spPr bwMode="auto">
                                <a:xfrm>
                                  <a:off x="0" y="0"/>
                                  <a:ext cx="79" cy="144"/>
                                </a:xfrm>
                                <a:custGeom>
                                  <a:avLst/>
                                  <a:gdLst>
                                    <a:gd name="T0" fmla="*/ 6 w 79"/>
                                    <a:gd name="T1" fmla="*/ 125 h 144"/>
                                    <a:gd name="T2" fmla="*/ 1 w 79"/>
                                    <a:gd name="T3" fmla="*/ 129 h 144"/>
                                    <a:gd name="T4" fmla="*/ 0 w 79"/>
                                    <a:gd name="T5" fmla="*/ 135 h 144"/>
                                    <a:gd name="T6" fmla="*/ 8 w 79"/>
                                    <a:gd name="T7" fmla="*/ 142 h 144"/>
                                    <a:gd name="T8" fmla="*/ 24 w 79"/>
                                    <a:gd name="T9" fmla="*/ 144 h 144"/>
                                    <a:gd name="T10" fmla="*/ 49 w 79"/>
                                    <a:gd name="T11" fmla="*/ 139 h 144"/>
                                    <a:gd name="T12" fmla="*/ 35 w 79"/>
                                    <a:gd name="T13" fmla="*/ 135 h 144"/>
                                    <a:gd name="T14" fmla="*/ 30 w 79"/>
                                    <a:gd name="T15" fmla="*/ 134 h 144"/>
                                    <a:gd name="T16" fmla="*/ 25 w 79"/>
                                    <a:gd name="T17" fmla="*/ 132 h 144"/>
                                    <a:gd name="T18" fmla="*/ 15 w 79"/>
                                    <a:gd name="T19" fmla="*/ 126 h 144"/>
                                    <a:gd name="T20" fmla="*/ 10 w 79"/>
                                    <a:gd name="T21" fmla="*/ 125 h 144"/>
                                    <a:gd name="T22" fmla="*/ 39 w 79"/>
                                    <a:gd name="T23" fmla="*/ 14 h 144"/>
                                    <a:gd name="T24" fmla="*/ 53 w 79"/>
                                    <a:gd name="T25" fmla="*/ 25 h 144"/>
                                    <a:gd name="T26" fmla="*/ 55 w 79"/>
                                    <a:gd name="T27" fmla="*/ 43 h 144"/>
                                    <a:gd name="T28" fmla="*/ 49 w 79"/>
                                    <a:gd name="T29" fmla="*/ 57 h 144"/>
                                    <a:gd name="T30" fmla="*/ 34 w 79"/>
                                    <a:gd name="T31" fmla="*/ 67 h 144"/>
                                    <a:gd name="T32" fmla="*/ 23 w 79"/>
                                    <a:gd name="T33" fmla="*/ 69 h 144"/>
                                    <a:gd name="T34" fmla="*/ 32 w 79"/>
                                    <a:gd name="T35" fmla="*/ 72 h 144"/>
                                    <a:gd name="T36" fmla="*/ 47 w 79"/>
                                    <a:gd name="T37" fmla="*/ 78 h 144"/>
                                    <a:gd name="T38" fmla="*/ 56 w 79"/>
                                    <a:gd name="T39" fmla="*/ 85 h 144"/>
                                    <a:gd name="T40" fmla="*/ 62 w 79"/>
                                    <a:gd name="T41" fmla="*/ 97 h 144"/>
                                    <a:gd name="T42" fmla="*/ 64 w 79"/>
                                    <a:gd name="T43" fmla="*/ 115 h 144"/>
                                    <a:gd name="T44" fmla="*/ 51 w 79"/>
                                    <a:gd name="T45" fmla="*/ 132 h 144"/>
                                    <a:gd name="T46" fmla="*/ 58 w 79"/>
                                    <a:gd name="T47" fmla="*/ 135 h 144"/>
                                    <a:gd name="T48" fmla="*/ 67 w 79"/>
                                    <a:gd name="T49" fmla="*/ 126 h 144"/>
                                    <a:gd name="T50" fmla="*/ 79 w 79"/>
                                    <a:gd name="T51" fmla="*/ 107 h 144"/>
                                    <a:gd name="T52" fmla="*/ 77 w 79"/>
                                    <a:gd name="T53" fmla="*/ 80 h 144"/>
                                    <a:gd name="T54" fmla="*/ 61 w 79"/>
                                    <a:gd name="T55" fmla="*/ 63 h 144"/>
                                    <a:gd name="T56" fmla="*/ 66 w 79"/>
                                    <a:gd name="T57" fmla="*/ 48 h 144"/>
                                    <a:gd name="T58" fmla="*/ 72 w 79"/>
                                    <a:gd name="T59" fmla="*/ 22 h 144"/>
                                    <a:gd name="T60" fmla="*/ 68 w 79"/>
                                    <a:gd name="T61" fmla="*/ 14 h 144"/>
                                    <a:gd name="T62" fmla="*/ 31 w 79"/>
                                    <a:gd name="T63" fmla="*/ 0 h 144"/>
                                    <a:gd name="T64" fmla="*/ 11 w 79"/>
                                    <a:gd name="T65" fmla="*/ 13 h 144"/>
                                    <a:gd name="T66" fmla="*/ 2 w 79"/>
                                    <a:gd name="T67" fmla="*/ 29 h 144"/>
                                    <a:gd name="T68" fmla="*/ 13 w 79"/>
                                    <a:gd name="T69" fmla="*/ 20 h 144"/>
                                    <a:gd name="T70" fmla="*/ 68 w 79"/>
                                    <a:gd name="T71" fmla="*/ 14 h 144"/>
                                    <a:gd name="T72" fmla="*/ 59 w 79"/>
                                    <a:gd name="T73" fmla="*/ 4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9" h="144">
                                      <a:moveTo>
                                        <a:pt x="10" y="125"/>
                                      </a:moveTo>
                                      <a:lnTo>
                                        <a:pt x="6" y="125"/>
                                      </a:lnTo>
                                      <a:lnTo>
                                        <a:pt x="4" y="126"/>
                                      </a:lnTo>
                                      <a:lnTo>
                                        <a:pt x="1" y="129"/>
                                      </a:lnTo>
                                      <a:lnTo>
                                        <a:pt x="0" y="131"/>
                                      </a:lnTo>
                                      <a:lnTo>
                                        <a:pt x="0" y="135"/>
                                      </a:lnTo>
                                      <a:lnTo>
                                        <a:pt x="2" y="138"/>
                                      </a:lnTo>
                                      <a:lnTo>
                                        <a:pt x="8" y="142"/>
                                      </a:lnTo>
                                      <a:lnTo>
                                        <a:pt x="15" y="144"/>
                                      </a:lnTo>
                                      <a:lnTo>
                                        <a:pt x="24" y="144"/>
                                      </a:lnTo>
                                      <a:lnTo>
                                        <a:pt x="37" y="142"/>
                                      </a:lnTo>
                                      <a:lnTo>
                                        <a:pt x="49" y="139"/>
                                      </a:lnTo>
                                      <a:lnTo>
                                        <a:pt x="58" y="135"/>
                                      </a:lnTo>
                                      <a:lnTo>
                                        <a:pt x="35" y="135"/>
                                      </a:lnTo>
                                      <a:lnTo>
                                        <a:pt x="32" y="134"/>
                                      </a:lnTo>
                                      <a:lnTo>
                                        <a:pt x="30" y="134"/>
                                      </a:lnTo>
                                      <a:lnTo>
                                        <a:pt x="28" y="133"/>
                                      </a:lnTo>
                                      <a:lnTo>
                                        <a:pt x="25" y="132"/>
                                      </a:lnTo>
                                      <a:lnTo>
                                        <a:pt x="17" y="128"/>
                                      </a:lnTo>
                                      <a:lnTo>
                                        <a:pt x="15" y="126"/>
                                      </a:lnTo>
                                      <a:lnTo>
                                        <a:pt x="12" y="125"/>
                                      </a:lnTo>
                                      <a:lnTo>
                                        <a:pt x="10" y="125"/>
                                      </a:lnTo>
                                      <a:close/>
                                      <a:moveTo>
                                        <a:pt x="68" y="14"/>
                                      </a:moveTo>
                                      <a:lnTo>
                                        <a:pt x="39" y="14"/>
                                      </a:lnTo>
                                      <a:lnTo>
                                        <a:pt x="44" y="16"/>
                                      </a:lnTo>
                                      <a:lnTo>
                                        <a:pt x="53" y="25"/>
                                      </a:lnTo>
                                      <a:lnTo>
                                        <a:pt x="55" y="30"/>
                                      </a:lnTo>
                                      <a:lnTo>
                                        <a:pt x="55" y="43"/>
                                      </a:lnTo>
                                      <a:lnTo>
                                        <a:pt x="54" y="48"/>
                                      </a:lnTo>
                                      <a:lnTo>
                                        <a:pt x="49" y="57"/>
                                      </a:lnTo>
                                      <a:lnTo>
                                        <a:pt x="45" y="60"/>
                                      </a:lnTo>
                                      <a:lnTo>
                                        <a:pt x="34" y="67"/>
                                      </a:lnTo>
                                      <a:lnTo>
                                        <a:pt x="29" y="69"/>
                                      </a:lnTo>
                                      <a:lnTo>
                                        <a:pt x="23" y="69"/>
                                      </a:lnTo>
                                      <a:lnTo>
                                        <a:pt x="23" y="72"/>
                                      </a:lnTo>
                                      <a:lnTo>
                                        <a:pt x="32" y="72"/>
                                      </a:lnTo>
                                      <a:lnTo>
                                        <a:pt x="37" y="74"/>
                                      </a:lnTo>
                                      <a:lnTo>
                                        <a:pt x="47" y="78"/>
                                      </a:lnTo>
                                      <a:lnTo>
                                        <a:pt x="51" y="80"/>
                                      </a:lnTo>
                                      <a:lnTo>
                                        <a:pt x="56" y="85"/>
                                      </a:lnTo>
                                      <a:lnTo>
                                        <a:pt x="58" y="88"/>
                                      </a:lnTo>
                                      <a:lnTo>
                                        <a:pt x="62" y="97"/>
                                      </a:lnTo>
                                      <a:lnTo>
                                        <a:pt x="64" y="102"/>
                                      </a:lnTo>
                                      <a:lnTo>
                                        <a:pt x="64" y="115"/>
                                      </a:lnTo>
                                      <a:lnTo>
                                        <a:pt x="61" y="121"/>
                                      </a:lnTo>
                                      <a:lnTo>
                                        <a:pt x="51" y="132"/>
                                      </a:lnTo>
                                      <a:lnTo>
                                        <a:pt x="45" y="135"/>
                                      </a:lnTo>
                                      <a:lnTo>
                                        <a:pt x="58" y="135"/>
                                      </a:lnTo>
                                      <a:lnTo>
                                        <a:pt x="59" y="134"/>
                                      </a:lnTo>
                                      <a:lnTo>
                                        <a:pt x="67" y="126"/>
                                      </a:lnTo>
                                      <a:lnTo>
                                        <a:pt x="75" y="118"/>
                                      </a:lnTo>
                                      <a:lnTo>
                                        <a:pt x="79" y="107"/>
                                      </a:lnTo>
                                      <a:lnTo>
                                        <a:pt x="79" y="87"/>
                                      </a:lnTo>
                                      <a:lnTo>
                                        <a:pt x="77" y="80"/>
                                      </a:lnTo>
                                      <a:lnTo>
                                        <a:pt x="68" y="67"/>
                                      </a:lnTo>
                                      <a:lnTo>
                                        <a:pt x="61" y="63"/>
                                      </a:lnTo>
                                      <a:lnTo>
                                        <a:pt x="53" y="59"/>
                                      </a:lnTo>
                                      <a:lnTo>
                                        <a:pt x="66" y="48"/>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3727A34" id="Group 819" o:spid="_x0000_s1026" style="width:3.95pt;height:7.2pt;mso-position-horizontal-relative:char;mso-position-vertical-relative:line" coordsize="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">
                      <v:shape id="AutoShape 820" o:spid="_x0000_s1027" style="position:absolute;width:79;height:144;visibility:visible;mso-wrap-style:square;v-text-anchor:top" coordsize="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" path="m10,125r-4,l4,126r-3,3l,131r,4l2,138r6,4l15,144r9,l37,142r12,-3l58,135r-23,l32,134r-2,l28,133r-3,-1l17,128r-2,-2l12,125r-2,xm68,14r-29,l44,16r9,9l55,30r,13l54,48r-5,9l45,60,34,67r-5,2l23,69r,3l32,72r5,2l47,78r4,2l56,85r2,3l62,97r2,5l64,115r-3,6l51,132r-6,3l58,135r1,-1l67,126r8,-8l79,107r,-20l77,80,68,67,61,63,53,59,66,48,72,38r,-16l70,16,68,14xm51,l31,,23,3,11,13,6,20,2,29r4,2l13,20r8,-6l68,14,65,11,59,4,51,xe" fillcolor="#231f20" stroked="f">
                        <v:path arrowok="t" o:connecttype="custom" o:connectlocs="6,125;1,129;0,135;8,142;24,144;49,139;35,135;30,134;25,132;15,126;10,125;39,14;53,25;55,43;49,57;34,67;23,69;32,72;47,78;56,85;62,97;64,115;51,132;58,135;67,126;79,107;77,80;61,63;66,48;72,22;68,14;31,0;11,13;2,29;13,20;68,14;59,4" o:connectangles="0,0,0,0,0,0,0,0,0,0,0,0,0,0,0,0,0,0,0,0,0,0,0,0,0,0,0,0,0,0,0,0,0,0,0,0,0"/>
                      </v:shape>
                      <w10:anchorlock/>
                    </v:group>
                  </w:pict>
                </mc:Fallback>
              </mc:AlternateContent>
            </w:r>
          </w:p>
        </w:tc>
        <w:tc>
          <w:tcPr>
            <w:tcW w:w="3915" w:type="dxa"/>
          </w:tcPr>
          <w:p w14:paraId="7BFEC86F" w14:textId="77777777" w:rsidR="00607E22" w:rsidRDefault="00607E22">
            <w:pPr>
              <w:pStyle w:val="TableParagraph"/>
            </w:pPr>
          </w:p>
        </w:tc>
        <w:tc>
          <w:tcPr>
            <w:tcW w:w="1816" w:type="dxa"/>
          </w:tcPr>
          <w:p w14:paraId="785C456E" w14:textId="77777777" w:rsidR="00607E22" w:rsidRDefault="00607E22">
            <w:pPr>
              <w:pStyle w:val="TableParagraph"/>
            </w:pPr>
          </w:p>
        </w:tc>
        <w:tc>
          <w:tcPr>
            <w:tcW w:w="1823" w:type="dxa"/>
          </w:tcPr>
          <w:p w14:paraId="06E07796" w14:textId="77777777" w:rsidR="00607E22" w:rsidRDefault="00607E22">
            <w:pPr>
              <w:pStyle w:val="TableParagraph"/>
            </w:pPr>
          </w:p>
        </w:tc>
        <w:tc>
          <w:tcPr>
            <w:tcW w:w="2039" w:type="dxa"/>
          </w:tcPr>
          <w:p w14:paraId="6C587B40" w14:textId="77777777" w:rsidR="00607E22" w:rsidRDefault="00607E22">
            <w:pPr>
              <w:pStyle w:val="TableParagraph"/>
            </w:pPr>
          </w:p>
        </w:tc>
      </w:tr>
    </w:tbl>
    <w:p w14:paraId="70E2FD10" w14:textId="77777777" w:rsidR="00607E22" w:rsidRDefault="00607E22">
      <w:pPr>
        <w:sectPr w:rsidR="00607E22">
          <w:pgSz w:w="11910" w:h="16840"/>
          <w:pgMar w:top="700" w:right="580" w:bottom="640" w:left="680" w:header="0" w:footer="441" w:gutter="0"/>
          <w:cols w:space="720"/>
        </w:sectPr>
      </w:pPr>
    </w:p>
    <w:p w14:paraId="4F1339A9" w14:textId="77777777" w:rsidR="00607E22" w:rsidRDefault="00154745" w:rsidP="002021F3">
      <w:pPr>
        <w:pStyle w:val="ListParagraph"/>
        <w:numPr>
          <w:ilvl w:val="0"/>
          <w:numId w:val="41"/>
        </w:numPr>
        <w:tabs>
          <w:tab w:val="left" w:pos="720"/>
          <w:tab w:val="left" w:pos="721"/>
        </w:tabs>
        <w:spacing w:before="120"/>
        <w:ind w:left="720" w:hanging="545"/>
        <w:rPr>
          <w:color w:val="231F20"/>
        </w:rPr>
      </w:pPr>
      <w:r>
        <w:rPr>
          <w:color w:val="231F20"/>
        </w:rPr>
        <w:lastRenderedPageBreak/>
        <w:t>Registered Company, provide the following</w:t>
      </w:r>
      <w:r w:rsidR="00BC11D3">
        <w:rPr>
          <w:color w:val="231F20"/>
        </w:rPr>
        <w:t xml:space="preserve"> </w:t>
      </w:r>
      <w:r>
        <w:rPr>
          <w:color w:val="231F20"/>
        </w:rPr>
        <w:t>details.</w:t>
      </w:r>
    </w:p>
    <w:p w14:paraId="2F97E322" w14:textId="77777777" w:rsidR="00607E22" w:rsidRDefault="00154745" w:rsidP="002021F3">
      <w:pPr>
        <w:pStyle w:val="ListParagraph"/>
        <w:numPr>
          <w:ilvl w:val="1"/>
          <w:numId w:val="41"/>
        </w:numPr>
        <w:tabs>
          <w:tab w:val="left" w:pos="1145"/>
          <w:tab w:val="left" w:pos="1146"/>
          <w:tab w:val="left" w:pos="10509"/>
        </w:tabs>
        <w:spacing w:before="234"/>
      </w:pPr>
      <w:r>
        <w:rPr>
          <w:color w:val="231F20"/>
        </w:rPr>
        <w:t>Private</w:t>
      </w:r>
      <w:r w:rsidR="00BC11D3">
        <w:rPr>
          <w:color w:val="231F20"/>
        </w:rPr>
        <w:t xml:space="preserve"> </w:t>
      </w:r>
      <w:r>
        <w:rPr>
          <w:color w:val="231F20"/>
        </w:rPr>
        <w:t>or</w:t>
      </w:r>
      <w:r w:rsidR="00BC11D3">
        <w:rPr>
          <w:color w:val="231F20"/>
        </w:rPr>
        <w:t xml:space="preserve"> </w:t>
      </w:r>
      <w:r>
        <w:rPr>
          <w:color w:val="231F20"/>
        </w:rPr>
        <w:t>public</w:t>
      </w:r>
      <w:r w:rsidR="00BC11D3">
        <w:rPr>
          <w:color w:val="231F20"/>
        </w:rPr>
        <w:t xml:space="preserve"> </w:t>
      </w:r>
      <w:r>
        <w:rPr>
          <w:color w:val="231F20"/>
        </w:rPr>
        <w:t>Company</w:t>
      </w:r>
      <w:r>
        <w:rPr>
          <w:color w:val="231F20"/>
          <w:u w:val="single" w:color="221E1F"/>
        </w:rPr>
        <w:tab/>
      </w:r>
    </w:p>
    <w:p w14:paraId="70F167EA" w14:textId="77777777" w:rsidR="00607E22" w:rsidRDefault="00154745" w:rsidP="002021F3">
      <w:pPr>
        <w:pStyle w:val="ListParagraph"/>
        <w:numPr>
          <w:ilvl w:val="1"/>
          <w:numId w:val="41"/>
        </w:numPr>
        <w:tabs>
          <w:tab w:val="left" w:pos="1145"/>
          <w:tab w:val="left" w:pos="1146"/>
        </w:tabs>
        <w:spacing w:before="234"/>
      </w:pPr>
      <w:r>
        <w:rPr>
          <w:color w:val="231F20"/>
        </w:rPr>
        <w:t xml:space="preserve">State the nominal and issued capital of the </w:t>
      </w:r>
      <w:r w:rsidR="006B2C60">
        <w:rPr>
          <w:color w:val="231F20"/>
        </w:rPr>
        <w:t>Company: -</w:t>
      </w:r>
    </w:p>
    <w:p w14:paraId="782C70AB" w14:textId="77777777" w:rsidR="00607E22" w:rsidRDefault="00154745">
      <w:pPr>
        <w:pStyle w:val="BodyText"/>
        <w:tabs>
          <w:tab w:val="left" w:pos="10471"/>
          <w:tab w:val="left" w:pos="10527"/>
        </w:tabs>
        <w:spacing w:before="235" w:line="463" w:lineRule="auto"/>
        <w:ind w:left="720" w:right="115"/>
      </w:pPr>
      <w:r>
        <w:rPr>
          <w:color w:val="231F20"/>
        </w:rPr>
        <w:t>Nominal Kenya Shillings (Equivalent)</w:t>
      </w:r>
      <w:r>
        <w:rPr>
          <w:color w:val="231F20"/>
          <w:u w:val="single" w:color="221E1F"/>
        </w:rPr>
        <w:tab/>
      </w:r>
      <w:r>
        <w:rPr>
          <w:color w:val="231F20"/>
        </w:rPr>
        <w:t xml:space="preserve"> Issued</w:t>
      </w:r>
      <w:r w:rsidR="00BC11D3">
        <w:rPr>
          <w:color w:val="231F20"/>
        </w:rPr>
        <w:t xml:space="preserve"> </w:t>
      </w:r>
      <w:r>
        <w:rPr>
          <w:color w:val="231F20"/>
        </w:rPr>
        <w:t>Kenya</w:t>
      </w:r>
      <w:r w:rsidR="00BC11D3">
        <w:rPr>
          <w:color w:val="231F20"/>
        </w:rPr>
        <w:t xml:space="preserve"> </w:t>
      </w:r>
      <w:r>
        <w:rPr>
          <w:color w:val="231F20"/>
        </w:rPr>
        <w:t>Shillings</w:t>
      </w:r>
      <w:r w:rsidR="00BC11D3">
        <w:rPr>
          <w:color w:val="231F20"/>
        </w:rPr>
        <w:t xml:space="preserve"> </w:t>
      </w:r>
      <w:r>
        <w:rPr>
          <w:color w:val="231F20"/>
        </w:rPr>
        <w:t>(Equivalent)</w:t>
      </w:r>
      <w:r>
        <w:rPr>
          <w:color w:val="231F20"/>
          <w:u w:val="single" w:color="221E1F"/>
        </w:rPr>
        <w:tab/>
      </w:r>
      <w:r>
        <w:rPr>
          <w:color w:val="231F20"/>
          <w:u w:val="single" w:color="221E1F"/>
        </w:rPr>
        <w:tab/>
      </w:r>
    </w:p>
    <w:p w14:paraId="5BEB4947" w14:textId="77777777" w:rsidR="00607E22" w:rsidRDefault="00154745" w:rsidP="002021F3">
      <w:pPr>
        <w:pStyle w:val="ListParagraph"/>
        <w:numPr>
          <w:ilvl w:val="1"/>
          <w:numId w:val="41"/>
        </w:numPr>
        <w:tabs>
          <w:tab w:val="left" w:pos="1146"/>
        </w:tabs>
        <w:spacing w:before="0" w:line="251" w:lineRule="exact"/>
      </w:pPr>
      <w:r>
        <w:rPr>
          <w:noProof/>
          <w:lang w:val="en-GB" w:eastAsia="en-GB"/>
        </w:rPr>
        <w:drawing>
          <wp:anchor distT="0" distB="0" distL="0" distR="0" simplePos="0" relativeHeight="251405824" behindDoc="1" locked="0" layoutInCell="1" allowOverlap="1" wp14:anchorId="58F2BF71" wp14:editId="73A73D45">
            <wp:simplePos x="0" y="0"/>
            <wp:positionH relativeFrom="page">
              <wp:posOffset>3412713</wp:posOffset>
            </wp:positionH>
            <wp:positionV relativeFrom="paragraph">
              <wp:posOffset>440406</wp:posOffset>
            </wp:positionV>
            <wp:extent cx="3582744" cy="200025"/>
            <wp:effectExtent l="0" t="0" r="0" b="0"/>
            <wp:wrapNone/>
            <wp:docPr id="281"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90.png"/>
                    <pic:cNvPicPr/>
                  </pic:nvPicPr>
                  <pic:blipFill>
                    <a:blip r:embed="rId68" cstate="print"/>
                    <a:stretch>
                      <a:fillRect/>
                    </a:stretch>
                  </pic:blipFill>
                  <pic:spPr>
                    <a:xfrm>
                      <a:off x="0" y="0"/>
                      <a:ext cx="3582744" cy="200025"/>
                    </a:xfrm>
                    <a:prstGeom prst="rect">
                      <a:avLst/>
                    </a:prstGeom>
                  </pic:spPr>
                </pic:pic>
              </a:graphicData>
            </a:graphic>
          </wp:anchor>
        </w:drawing>
      </w:r>
      <w:r>
        <w:rPr>
          <w:color w:val="231F20"/>
        </w:rPr>
        <w:t>Give details of Directors as follows.</w:t>
      </w:r>
    </w:p>
    <w:p w14:paraId="6C671E0E" w14:textId="77777777" w:rsidR="00607E22" w:rsidRDefault="00607E22">
      <w:pPr>
        <w:pStyle w:val="BodyText"/>
        <w:rPr>
          <w:sz w:val="20"/>
        </w:rPr>
      </w:pPr>
    </w:p>
    <w:p w14:paraId="4AF8E331" w14:textId="77777777" w:rsidR="00607E22" w:rsidRDefault="00607E22">
      <w:pPr>
        <w:pStyle w:val="BodyText"/>
        <w:spacing w:before="10"/>
        <w:rPr>
          <w:sz w:val="17"/>
        </w:rPr>
      </w:pPr>
    </w:p>
    <w:tbl>
      <w:tblPr>
        <w:tblW w:w="0" w:type="auto"/>
        <w:tblInd w:w="17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1"/>
        <w:gridCol w:w="3915"/>
        <w:gridCol w:w="1816"/>
        <w:gridCol w:w="1823"/>
        <w:gridCol w:w="2039"/>
      </w:tblGrid>
      <w:tr w:rsidR="00607E22" w14:paraId="622EA650" w14:textId="77777777">
        <w:trPr>
          <w:trHeight w:val="313"/>
        </w:trPr>
        <w:tc>
          <w:tcPr>
            <w:tcW w:w="601" w:type="dxa"/>
            <w:shd w:val="clear" w:color="auto" w:fill="E5E6E9"/>
          </w:tcPr>
          <w:p w14:paraId="49309C0D" w14:textId="77777777" w:rsidR="00607E22" w:rsidRDefault="00607E22">
            <w:pPr>
              <w:pStyle w:val="TableParagraph"/>
            </w:pPr>
          </w:p>
        </w:tc>
        <w:tc>
          <w:tcPr>
            <w:tcW w:w="3915" w:type="dxa"/>
            <w:shd w:val="clear" w:color="auto" w:fill="E5E6E9"/>
          </w:tcPr>
          <w:p w14:paraId="68DF82F9" w14:textId="77777777" w:rsidR="00607E22" w:rsidRDefault="00607E22">
            <w:pPr>
              <w:pStyle w:val="TableParagraph"/>
              <w:spacing w:before="10"/>
              <w:rPr>
                <w:sz w:val="6"/>
              </w:rPr>
            </w:pPr>
          </w:p>
          <w:p w14:paraId="61B08C02" w14:textId="77777777" w:rsidR="00607E22" w:rsidRDefault="00154745">
            <w:pPr>
              <w:pStyle w:val="TableParagraph"/>
              <w:spacing w:line="145" w:lineRule="exact"/>
              <w:ind w:left="105"/>
              <w:rPr>
                <w:sz w:val="14"/>
              </w:rPr>
            </w:pPr>
            <w:r>
              <w:rPr>
                <w:noProof/>
                <w:position w:val="-2"/>
                <w:sz w:val="14"/>
                <w:lang w:val="en-GB" w:eastAsia="en-GB"/>
              </w:rPr>
              <w:drawing>
                <wp:inline distT="0" distB="0" distL="0" distR="0" wp14:anchorId="71E67D7E" wp14:editId="32694DAD">
                  <wp:extent cx="1041364" cy="92297"/>
                  <wp:effectExtent l="0" t="0" r="0" b="0"/>
                  <wp:docPr id="283"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91.png"/>
                          <pic:cNvPicPr/>
                        </pic:nvPicPr>
                        <pic:blipFill>
                          <a:blip r:embed="rId69" cstate="print"/>
                          <a:stretch>
                            <a:fillRect/>
                          </a:stretch>
                        </pic:blipFill>
                        <pic:spPr>
                          <a:xfrm>
                            <a:off x="0" y="0"/>
                            <a:ext cx="1041364" cy="92297"/>
                          </a:xfrm>
                          <a:prstGeom prst="rect">
                            <a:avLst/>
                          </a:prstGeom>
                        </pic:spPr>
                      </pic:pic>
                    </a:graphicData>
                  </a:graphic>
                </wp:inline>
              </w:drawing>
            </w:r>
          </w:p>
        </w:tc>
        <w:tc>
          <w:tcPr>
            <w:tcW w:w="1816" w:type="dxa"/>
          </w:tcPr>
          <w:p w14:paraId="4CF804BD" w14:textId="77777777" w:rsidR="00607E22" w:rsidRDefault="00607E22">
            <w:pPr>
              <w:pStyle w:val="TableParagraph"/>
            </w:pPr>
          </w:p>
        </w:tc>
        <w:tc>
          <w:tcPr>
            <w:tcW w:w="1823" w:type="dxa"/>
          </w:tcPr>
          <w:p w14:paraId="61DAA298" w14:textId="77777777" w:rsidR="00607E22" w:rsidRDefault="00607E22">
            <w:pPr>
              <w:pStyle w:val="TableParagraph"/>
            </w:pPr>
          </w:p>
        </w:tc>
        <w:tc>
          <w:tcPr>
            <w:tcW w:w="2039" w:type="dxa"/>
          </w:tcPr>
          <w:p w14:paraId="1B9C9C8E" w14:textId="77777777" w:rsidR="00607E22" w:rsidRDefault="00607E22">
            <w:pPr>
              <w:pStyle w:val="TableParagraph"/>
            </w:pPr>
          </w:p>
        </w:tc>
      </w:tr>
      <w:tr w:rsidR="00607E22" w14:paraId="76B5107C" w14:textId="77777777">
        <w:trPr>
          <w:trHeight w:val="319"/>
        </w:trPr>
        <w:tc>
          <w:tcPr>
            <w:tcW w:w="601" w:type="dxa"/>
          </w:tcPr>
          <w:p w14:paraId="32AF23C7" w14:textId="77777777" w:rsidR="00607E22" w:rsidRDefault="00607E22">
            <w:pPr>
              <w:pStyle w:val="TableParagraph"/>
              <w:spacing w:before="5"/>
              <w:rPr>
                <w:sz w:val="7"/>
              </w:rPr>
            </w:pPr>
          </w:p>
          <w:p w14:paraId="03FC6589" w14:textId="77777777" w:rsidR="00607E22" w:rsidRDefault="00061F76">
            <w:pPr>
              <w:pStyle w:val="TableParagraph"/>
              <w:spacing w:line="141" w:lineRule="exact"/>
              <w:ind w:left="127"/>
              <w:rPr>
                <w:sz w:val="14"/>
              </w:rPr>
            </w:pPr>
            <w:r>
              <w:rPr>
                <w:noProof/>
                <w:position w:val="-2"/>
                <w:sz w:val="14"/>
                <w:lang w:val="en-GB" w:eastAsia="en-GB"/>
              </w:rPr>
              <mc:AlternateContent>
                <mc:Choice Requires="wpg">
                  <w:drawing>
                    <wp:inline distT="0" distB="0" distL="0" distR="0" wp14:anchorId="0CD5A5EA" wp14:editId="7B4AC118">
                      <wp:extent cx="34925" cy="90170"/>
                      <wp:effectExtent l="5715" t="6350" r="6985" b="8255"/>
                      <wp:docPr id="1094"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 cy="90170"/>
                                <a:chOff x="0" y="0"/>
                                <a:chExt cx="55" cy="142"/>
                              </a:xfrm>
                            </wpg:grpSpPr>
                            <wps:wsp>
                              <wps:cNvPr id="1095" name="AutoShape 818"/>
                              <wps:cNvSpPr>
                                <a:spLocks/>
                              </wps:cNvSpPr>
                              <wps:spPr bwMode="auto">
                                <a:xfrm>
                                  <a:off x="0" y="0"/>
                                  <a:ext cx="55" cy="142"/>
                                </a:xfrm>
                                <a:custGeom>
                                  <a:avLst/>
                                  <a:gdLst>
                                    <a:gd name="T0" fmla="*/ 37 w 55"/>
                                    <a:gd name="T1" fmla="*/ 16 h 142"/>
                                    <a:gd name="T2" fmla="*/ 14 w 55"/>
                                    <a:gd name="T3" fmla="*/ 16 h 142"/>
                                    <a:gd name="T4" fmla="*/ 15 w 55"/>
                                    <a:gd name="T5" fmla="*/ 17 h 142"/>
                                    <a:gd name="T6" fmla="*/ 18 w 55"/>
                                    <a:gd name="T7" fmla="*/ 19 h 142"/>
                                    <a:gd name="T8" fmla="*/ 19 w 55"/>
                                    <a:gd name="T9" fmla="*/ 21 h 142"/>
                                    <a:gd name="T10" fmla="*/ 19 w 55"/>
                                    <a:gd name="T11" fmla="*/ 23 h 142"/>
                                    <a:gd name="T12" fmla="*/ 20 w 55"/>
                                    <a:gd name="T13" fmla="*/ 26 h 142"/>
                                    <a:gd name="T14" fmla="*/ 20 w 55"/>
                                    <a:gd name="T15" fmla="*/ 32 h 142"/>
                                    <a:gd name="T16" fmla="*/ 20 w 55"/>
                                    <a:gd name="T17" fmla="*/ 125 h 142"/>
                                    <a:gd name="T18" fmla="*/ 20 w 55"/>
                                    <a:gd name="T19" fmla="*/ 130 h 142"/>
                                    <a:gd name="T20" fmla="*/ 18 w 55"/>
                                    <a:gd name="T21" fmla="*/ 133 h 142"/>
                                    <a:gd name="T22" fmla="*/ 17 w 55"/>
                                    <a:gd name="T23" fmla="*/ 135 h 142"/>
                                    <a:gd name="T24" fmla="*/ 13 w 55"/>
                                    <a:gd name="T25" fmla="*/ 137 h 142"/>
                                    <a:gd name="T26" fmla="*/ 9 w 55"/>
                                    <a:gd name="T27" fmla="*/ 137 h 142"/>
                                    <a:gd name="T28" fmla="*/ 2 w 55"/>
                                    <a:gd name="T29" fmla="*/ 137 h 142"/>
                                    <a:gd name="T30" fmla="*/ 2 w 55"/>
                                    <a:gd name="T31" fmla="*/ 141 h 142"/>
                                    <a:gd name="T32" fmla="*/ 55 w 55"/>
                                    <a:gd name="T33" fmla="*/ 141 h 142"/>
                                    <a:gd name="T34" fmla="*/ 55 w 55"/>
                                    <a:gd name="T35" fmla="*/ 137 h 142"/>
                                    <a:gd name="T36" fmla="*/ 48 w 55"/>
                                    <a:gd name="T37" fmla="*/ 137 h 142"/>
                                    <a:gd name="T38" fmla="*/ 44 w 55"/>
                                    <a:gd name="T39" fmla="*/ 137 h 142"/>
                                    <a:gd name="T40" fmla="*/ 40 w 55"/>
                                    <a:gd name="T41" fmla="*/ 135 h 142"/>
                                    <a:gd name="T42" fmla="*/ 39 w 55"/>
                                    <a:gd name="T43" fmla="*/ 133 h 142"/>
                                    <a:gd name="T44" fmla="*/ 37 w 55"/>
                                    <a:gd name="T45" fmla="*/ 129 h 142"/>
                                    <a:gd name="T46" fmla="*/ 37 w 55"/>
                                    <a:gd name="T47" fmla="*/ 125 h 142"/>
                                    <a:gd name="T48" fmla="*/ 37 w 55"/>
                                    <a:gd name="T49" fmla="*/ 16 h 142"/>
                                    <a:gd name="T50" fmla="*/ 37 w 55"/>
                                    <a:gd name="T51" fmla="*/ 0 h 142"/>
                                    <a:gd name="T52" fmla="*/ 34 w 55"/>
                                    <a:gd name="T53" fmla="*/ 0 h 142"/>
                                    <a:gd name="T54" fmla="*/ 0 w 55"/>
                                    <a:gd name="T55" fmla="*/ 16 h 142"/>
                                    <a:gd name="T56" fmla="*/ 2 w 55"/>
                                    <a:gd name="T57" fmla="*/ 20 h 142"/>
                                    <a:gd name="T58" fmla="*/ 6 w 55"/>
                                    <a:gd name="T59" fmla="*/ 17 h 142"/>
                                    <a:gd name="T60" fmla="*/ 10 w 55"/>
                                    <a:gd name="T61" fmla="*/ 16 h 142"/>
                                    <a:gd name="T62" fmla="*/ 37 w 55"/>
                                    <a:gd name="T63" fmla="*/ 16 h 142"/>
                                    <a:gd name="T64" fmla="*/ 37 w 55"/>
                                    <a:gd name="T6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5" h="142">
                                      <a:moveTo>
                                        <a:pt x="37" y="16"/>
                                      </a:moveTo>
                                      <a:lnTo>
                                        <a:pt x="14" y="16"/>
                                      </a:lnTo>
                                      <a:lnTo>
                                        <a:pt x="15" y="17"/>
                                      </a:lnTo>
                                      <a:lnTo>
                                        <a:pt x="18" y="19"/>
                                      </a:lnTo>
                                      <a:lnTo>
                                        <a:pt x="19" y="21"/>
                                      </a:lnTo>
                                      <a:lnTo>
                                        <a:pt x="19" y="23"/>
                                      </a:lnTo>
                                      <a:lnTo>
                                        <a:pt x="20" y="26"/>
                                      </a:lnTo>
                                      <a:lnTo>
                                        <a:pt x="20" y="32"/>
                                      </a:lnTo>
                                      <a:lnTo>
                                        <a:pt x="20" y="125"/>
                                      </a:lnTo>
                                      <a:lnTo>
                                        <a:pt x="20" y="130"/>
                                      </a:lnTo>
                                      <a:lnTo>
                                        <a:pt x="18" y="133"/>
                                      </a:lnTo>
                                      <a:lnTo>
                                        <a:pt x="17" y="135"/>
                                      </a:lnTo>
                                      <a:lnTo>
                                        <a:pt x="13" y="137"/>
                                      </a:lnTo>
                                      <a:lnTo>
                                        <a:pt x="9" y="137"/>
                                      </a:lnTo>
                                      <a:lnTo>
                                        <a:pt x="2" y="137"/>
                                      </a:lnTo>
                                      <a:lnTo>
                                        <a:pt x="2" y="141"/>
                                      </a:lnTo>
                                      <a:lnTo>
                                        <a:pt x="55" y="141"/>
                                      </a:lnTo>
                                      <a:lnTo>
                                        <a:pt x="55" y="137"/>
                                      </a:lnTo>
                                      <a:lnTo>
                                        <a:pt x="48" y="137"/>
                                      </a:lnTo>
                                      <a:lnTo>
                                        <a:pt x="44" y="137"/>
                                      </a:lnTo>
                                      <a:lnTo>
                                        <a:pt x="40" y="135"/>
                                      </a:lnTo>
                                      <a:lnTo>
                                        <a:pt x="39" y="133"/>
                                      </a:lnTo>
                                      <a:lnTo>
                                        <a:pt x="37" y="129"/>
                                      </a:lnTo>
                                      <a:lnTo>
                                        <a:pt x="37" y="125"/>
                                      </a:lnTo>
                                      <a:lnTo>
                                        <a:pt x="37" y="16"/>
                                      </a:lnTo>
                                      <a:close/>
                                      <a:moveTo>
                                        <a:pt x="37" y="0"/>
                                      </a:moveTo>
                                      <a:lnTo>
                                        <a:pt x="34" y="0"/>
                                      </a:lnTo>
                                      <a:lnTo>
                                        <a:pt x="0" y="16"/>
                                      </a:lnTo>
                                      <a:lnTo>
                                        <a:pt x="2" y="20"/>
                                      </a:lnTo>
                                      <a:lnTo>
                                        <a:pt x="6" y="17"/>
                                      </a:lnTo>
                                      <a:lnTo>
                                        <a:pt x="10" y="16"/>
                                      </a:lnTo>
                                      <a:lnTo>
                                        <a:pt x="37" y="16"/>
                                      </a:lnTo>
                                      <a:lnTo>
                                        <a:pt x="3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1832D30" id="Group 817" o:spid="_x0000_s1026" style="width:2.75pt;height:7.1pt;mso-position-horizontal-relative:char;mso-position-vertical-relative:line" coordsize="55,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">
                      <v:shape id="AutoShape 818" o:spid="_x0000_s1027" style="position:absolute;width:55;height:142;visibility:visible;mso-wrap-style:square;v-text-anchor:top" coordsize="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" path="m37,16r-23,l15,17r3,2l19,21r,2l20,26r,6l20,125r,5l18,133r-1,2l13,137r-4,l2,137r,4l55,141r,-4l48,137r-4,l40,135r-1,-2l37,129r,-4l37,16xm37,l34,,,16r2,4l6,17r4,-1l37,16,37,xe" fillcolor="#231f20" stroked="f">
                        <v:path arrowok="t" o:connecttype="custom" o:connectlocs="37,16;14,16;15,17;18,19;19,21;19,23;20,26;20,32;20,125;20,130;18,133;17,135;13,137;9,137;2,137;2,141;55,141;55,137;48,137;44,137;40,135;39,133;37,129;37,125;37,16;37,0;34,0;0,16;2,20;6,17;10,16;37,16;37,0" o:connectangles="0,0,0,0,0,0,0,0,0,0,0,0,0,0,0,0,0,0,0,0,0,0,0,0,0,0,0,0,0,0,0,0,0"/>
                      </v:shape>
                      <w10:anchorlock/>
                    </v:group>
                  </w:pict>
                </mc:Fallback>
              </mc:AlternateContent>
            </w:r>
          </w:p>
        </w:tc>
        <w:tc>
          <w:tcPr>
            <w:tcW w:w="3915" w:type="dxa"/>
          </w:tcPr>
          <w:p w14:paraId="04CFDCE4" w14:textId="77777777" w:rsidR="00607E22" w:rsidRDefault="00607E22">
            <w:pPr>
              <w:pStyle w:val="TableParagraph"/>
            </w:pPr>
          </w:p>
        </w:tc>
        <w:tc>
          <w:tcPr>
            <w:tcW w:w="1816" w:type="dxa"/>
          </w:tcPr>
          <w:p w14:paraId="3559B912" w14:textId="77777777" w:rsidR="00607E22" w:rsidRDefault="00607E22">
            <w:pPr>
              <w:pStyle w:val="TableParagraph"/>
            </w:pPr>
          </w:p>
        </w:tc>
        <w:tc>
          <w:tcPr>
            <w:tcW w:w="1823" w:type="dxa"/>
          </w:tcPr>
          <w:p w14:paraId="4E1DC1C1" w14:textId="77777777" w:rsidR="00607E22" w:rsidRDefault="00607E22">
            <w:pPr>
              <w:pStyle w:val="TableParagraph"/>
            </w:pPr>
          </w:p>
        </w:tc>
        <w:tc>
          <w:tcPr>
            <w:tcW w:w="2039" w:type="dxa"/>
          </w:tcPr>
          <w:p w14:paraId="669ED743" w14:textId="77777777" w:rsidR="00607E22" w:rsidRDefault="00607E22">
            <w:pPr>
              <w:pStyle w:val="TableParagraph"/>
            </w:pPr>
          </w:p>
        </w:tc>
      </w:tr>
      <w:tr w:rsidR="00607E22" w14:paraId="6A139A52" w14:textId="77777777">
        <w:trPr>
          <w:trHeight w:val="313"/>
        </w:trPr>
        <w:tc>
          <w:tcPr>
            <w:tcW w:w="601" w:type="dxa"/>
          </w:tcPr>
          <w:p w14:paraId="1B465B83" w14:textId="77777777" w:rsidR="00607E22" w:rsidRDefault="00607E22">
            <w:pPr>
              <w:pStyle w:val="TableParagraph"/>
              <w:spacing w:before="10"/>
              <w:rPr>
                <w:sz w:val="6"/>
              </w:rPr>
            </w:pPr>
          </w:p>
          <w:p w14:paraId="75316ACE" w14:textId="77777777" w:rsidR="00607E22" w:rsidRDefault="00061F76">
            <w:pPr>
              <w:pStyle w:val="TableParagraph"/>
              <w:spacing w:line="141" w:lineRule="exact"/>
              <w:ind w:left="107"/>
              <w:rPr>
                <w:sz w:val="14"/>
              </w:rPr>
            </w:pPr>
            <w:r>
              <w:rPr>
                <w:noProof/>
                <w:position w:val="-2"/>
                <w:sz w:val="14"/>
                <w:lang w:val="en-GB" w:eastAsia="en-GB"/>
              </w:rPr>
              <mc:AlternateContent>
                <mc:Choice Requires="wpg">
                  <w:drawing>
                    <wp:inline distT="0" distB="0" distL="0" distR="0" wp14:anchorId="7DDEB3AB" wp14:editId="639FB45C">
                      <wp:extent cx="58420" cy="90170"/>
                      <wp:effectExtent l="2540" t="1905" r="5715" b="3175"/>
                      <wp:docPr id="1092"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90170"/>
                                <a:chOff x="0" y="0"/>
                                <a:chExt cx="92" cy="142"/>
                              </a:xfrm>
                            </wpg:grpSpPr>
                            <wps:wsp>
                              <wps:cNvPr id="1093" name="AutoShape 816"/>
                              <wps:cNvSpPr>
                                <a:spLocks/>
                              </wps:cNvSpPr>
                              <wps:spPr bwMode="auto">
                                <a:xfrm>
                                  <a:off x="0" y="0"/>
                                  <a:ext cx="92" cy="142"/>
                                </a:xfrm>
                                <a:custGeom>
                                  <a:avLst/>
                                  <a:gdLst>
                                    <a:gd name="T0" fmla="*/ 77 w 92"/>
                                    <a:gd name="T1" fmla="*/ 16 h 142"/>
                                    <a:gd name="T2" fmla="*/ 46 w 92"/>
                                    <a:gd name="T3" fmla="*/ 16 h 142"/>
                                    <a:gd name="T4" fmla="*/ 52 w 92"/>
                                    <a:gd name="T5" fmla="*/ 18 h 142"/>
                                    <a:gd name="T6" fmla="*/ 63 w 92"/>
                                    <a:gd name="T7" fmla="*/ 30 h 142"/>
                                    <a:gd name="T8" fmla="*/ 65 w 92"/>
                                    <a:gd name="T9" fmla="*/ 37 h 142"/>
                                    <a:gd name="T10" fmla="*/ 65 w 92"/>
                                    <a:gd name="T11" fmla="*/ 46 h 142"/>
                                    <a:gd name="T12" fmla="*/ 65 w 92"/>
                                    <a:gd name="T13" fmla="*/ 54 h 142"/>
                                    <a:gd name="T14" fmla="*/ 62 w 92"/>
                                    <a:gd name="T15" fmla="*/ 64 h 142"/>
                                    <a:gd name="T16" fmla="*/ 57 w 92"/>
                                    <a:gd name="T17" fmla="*/ 74 h 142"/>
                                    <a:gd name="T18" fmla="*/ 51 w 92"/>
                                    <a:gd name="T19" fmla="*/ 84 h 142"/>
                                    <a:gd name="T20" fmla="*/ 42 w 92"/>
                                    <a:gd name="T21" fmla="*/ 95 h 142"/>
                                    <a:gd name="T22" fmla="*/ 31 w 92"/>
                                    <a:gd name="T23" fmla="*/ 107 h 142"/>
                                    <a:gd name="T24" fmla="*/ 17 w 92"/>
                                    <a:gd name="T25" fmla="*/ 122 h 142"/>
                                    <a:gd name="T26" fmla="*/ 0 w 92"/>
                                    <a:gd name="T27" fmla="*/ 137 h 142"/>
                                    <a:gd name="T28" fmla="*/ 0 w 92"/>
                                    <a:gd name="T29" fmla="*/ 141 h 142"/>
                                    <a:gd name="T30" fmla="*/ 82 w 92"/>
                                    <a:gd name="T31" fmla="*/ 141 h 142"/>
                                    <a:gd name="T32" fmla="*/ 87 w 92"/>
                                    <a:gd name="T33" fmla="*/ 126 h 142"/>
                                    <a:gd name="T34" fmla="*/ 22 w 92"/>
                                    <a:gd name="T35" fmla="*/ 126 h 142"/>
                                    <a:gd name="T36" fmla="*/ 26 w 92"/>
                                    <a:gd name="T37" fmla="*/ 121 h 142"/>
                                    <a:gd name="T38" fmla="*/ 33 w 92"/>
                                    <a:gd name="T39" fmla="*/ 114 h 142"/>
                                    <a:gd name="T40" fmla="*/ 42 w 92"/>
                                    <a:gd name="T41" fmla="*/ 105 h 142"/>
                                    <a:gd name="T42" fmla="*/ 54 w 92"/>
                                    <a:gd name="T43" fmla="*/ 92 h 142"/>
                                    <a:gd name="T44" fmla="*/ 61 w 92"/>
                                    <a:gd name="T45" fmla="*/ 83 h 142"/>
                                    <a:gd name="T46" fmla="*/ 68 w 92"/>
                                    <a:gd name="T47" fmla="*/ 74 h 142"/>
                                    <a:gd name="T48" fmla="*/ 74 w 92"/>
                                    <a:gd name="T49" fmla="*/ 66 h 142"/>
                                    <a:gd name="T50" fmla="*/ 78 w 92"/>
                                    <a:gd name="T51" fmla="*/ 57 h 142"/>
                                    <a:gd name="T52" fmla="*/ 81 w 92"/>
                                    <a:gd name="T53" fmla="*/ 50 h 142"/>
                                    <a:gd name="T54" fmla="*/ 83 w 92"/>
                                    <a:gd name="T55" fmla="*/ 43 h 142"/>
                                    <a:gd name="T56" fmla="*/ 83 w 92"/>
                                    <a:gd name="T57" fmla="*/ 26 h 142"/>
                                    <a:gd name="T58" fmla="*/ 79 w 92"/>
                                    <a:gd name="T59" fmla="*/ 18 h 142"/>
                                    <a:gd name="T60" fmla="*/ 77 w 92"/>
                                    <a:gd name="T61" fmla="*/ 16 h 142"/>
                                    <a:gd name="T62" fmla="*/ 91 w 92"/>
                                    <a:gd name="T63" fmla="*/ 114 h 142"/>
                                    <a:gd name="T64" fmla="*/ 88 w 92"/>
                                    <a:gd name="T65" fmla="*/ 114 h 142"/>
                                    <a:gd name="T66" fmla="*/ 86 w 92"/>
                                    <a:gd name="T67" fmla="*/ 118 h 142"/>
                                    <a:gd name="T68" fmla="*/ 84 w 92"/>
                                    <a:gd name="T69" fmla="*/ 120 h 142"/>
                                    <a:gd name="T70" fmla="*/ 79 w 92"/>
                                    <a:gd name="T71" fmla="*/ 123 h 142"/>
                                    <a:gd name="T72" fmla="*/ 76 w 92"/>
                                    <a:gd name="T73" fmla="*/ 124 h 142"/>
                                    <a:gd name="T74" fmla="*/ 70 w 92"/>
                                    <a:gd name="T75" fmla="*/ 125 h 142"/>
                                    <a:gd name="T76" fmla="*/ 65 w 92"/>
                                    <a:gd name="T77" fmla="*/ 126 h 142"/>
                                    <a:gd name="T78" fmla="*/ 87 w 92"/>
                                    <a:gd name="T79" fmla="*/ 126 h 142"/>
                                    <a:gd name="T80" fmla="*/ 91 w 92"/>
                                    <a:gd name="T81" fmla="*/ 114 h 142"/>
                                    <a:gd name="T82" fmla="*/ 55 w 92"/>
                                    <a:gd name="T83" fmla="*/ 0 h 142"/>
                                    <a:gd name="T84" fmla="*/ 33 w 92"/>
                                    <a:gd name="T85" fmla="*/ 0 h 142"/>
                                    <a:gd name="T86" fmla="*/ 24 w 92"/>
                                    <a:gd name="T87" fmla="*/ 3 h 142"/>
                                    <a:gd name="T88" fmla="*/ 10 w 92"/>
                                    <a:gd name="T89" fmla="*/ 17 h 142"/>
                                    <a:gd name="T90" fmla="*/ 6 w 92"/>
                                    <a:gd name="T91" fmla="*/ 26 h 142"/>
                                    <a:gd name="T92" fmla="*/ 4 w 92"/>
                                    <a:gd name="T93" fmla="*/ 39 h 142"/>
                                    <a:gd name="T94" fmla="*/ 8 w 92"/>
                                    <a:gd name="T95" fmla="*/ 39 h 142"/>
                                    <a:gd name="T96" fmla="*/ 10 w 92"/>
                                    <a:gd name="T97" fmla="*/ 31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8"/>
                                      </a:lnTo>
                                      <a:lnTo>
                                        <a:pt x="63" y="30"/>
                                      </a:lnTo>
                                      <a:lnTo>
                                        <a:pt x="65" y="37"/>
                                      </a:lnTo>
                                      <a:lnTo>
                                        <a:pt x="65" y="46"/>
                                      </a:lnTo>
                                      <a:lnTo>
                                        <a:pt x="65" y="54"/>
                                      </a:lnTo>
                                      <a:lnTo>
                                        <a:pt x="62" y="64"/>
                                      </a:lnTo>
                                      <a:lnTo>
                                        <a:pt x="57" y="74"/>
                                      </a:lnTo>
                                      <a:lnTo>
                                        <a:pt x="51" y="84"/>
                                      </a:lnTo>
                                      <a:lnTo>
                                        <a:pt x="42" y="95"/>
                                      </a:lnTo>
                                      <a:lnTo>
                                        <a:pt x="31" y="107"/>
                                      </a:lnTo>
                                      <a:lnTo>
                                        <a:pt x="17" y="122"/>
                                      </a:lnTo>
                                      <a:lnTo>
                                        <a:pt x="0" y="137"/>
                                      </a:lnTo>
                                      <a:lnTo>
                                        <a:pt x="0" y="141"/>
                                      </a:lnTo>
                                      <a:lnTo>
                                        <a:pt x="82" y="141"/>
                                      </a:lnTo>
                                      <a:lnTo>
                                        <a:pt x="87" y="126"/>
                                      </a:lnTo>
                                      <a:lnTo>
                                        <a:pt x="22" y="126"/>
                                      </a:lnTo>
                                      <a:lnTo>
                                        <a:pt x="26" y="121"/>
                                      </a:lnTo>
                                      <a:lnTo>
                                        <a:pt x="33" y="114"/>
                                      </a:lnTo>
                                      <a:lnTo>
                                        <a:pt x="42" y="105"/>
                                      </a:lnTo>
                                      <a:lnTo>
                                        <a:pt x="54" y="92"/>
                                      </a:lnTo>
                                      <a:lnTo>
                                        <a:pt x="61" y="83"/>
                                      </a:lnTo>
                                      <a:lnTo>
                                        <a:pt x="68" y="74"/>
                                      </a:lnTo>
                                      <a:lnTo>
                                        <a:pt x="74" y="66"/>
                                      </a:lnTo>
                                      <a:lnTo>
                                        <a:pt x="78" y="57"/>
                                      </a:lnTo>
                                      <a:lnTo>
                                        <a:pt x="81" y="50"/>
                                      </a:lnTo>
                                      <a:lnTo>
                                        <a:pt x="83" y="43"/>
                                      </a:lnTo>
                                      <a:lnTo>
                                        <a:pt x="83" y="26"/>
                                      </a:lnTo>
                                      <a:lnTo>
                                        <a:pt x="79" y="18"/>
                                      </a:lnTo>
                                      <a:lnTo>
                                        <a:pt x="77" y="16"/>
                                      </a:lnTo>
                                      <a:close/>
                                      <a:moveTo>
                                        <a:pt x="91" y="114"/>
                                      </a:moveTo>
                                      <a:lnTo>
                                        <a:pt x="88" y="114"/>
                                      </a:lnTo>
                                      <a:lnTo>
                                        <a:pt x="86" y="118"/>
                                      </a:lnTo>
                                      <a:lnTo>
                                        <a:pt x="84" y="120"/>
                                      </a:lnTo>
                                      <a:lnTo>
                                        <a:pt x="79" y="123"/>
                                      </a:lnTo>
                                      <a:lnTo>
                                        <a:pt x="76" y="124"/>
                                      </a:lnTo>
                                      <a:lnTo>
                                        <a:pt x="70" y="125"/>
                                      </a:lnTo>
                                      <a:lnTo>
                                        <a:pt x="65" y="126"/>
                                      </a:lnTo>
                                      <a:lnTo>
                                        <a:pt x="87" y="126"/>
                                      </a:lnTo>
                                      <a:lnTo>
                                        <a:pt x="91" y="114"/>
                                      </a:lnTo>
                                      <a:close/>
                                      <a:moveTo>
                                        <a:pt x="55" y="0"/>
                                      </a:moveTo>
                                      <a:lnTo>
                                        <a:pt x="33" y="0"/>
                                      </a:lnTo>
                                      <a:lnTo>
                                        <a:pt x="24" y="3"/>
                                      </a:lnTo>
                                      <a:lnTo>
                                        <a:pt x="10" y="17"/>
                                      </a:lnTo>
                                      <a:lnTo>
                                        <a:pt x="6" y="26"/>
                                      </a:lnTo>
                                      <a:lnTo>
                                        <a:pt x="4" y="39"/>
                                      </a:lnTo>
                                      <a:lnTo>
                                        <a:pt x="8" y="39"/>
                                      </a:lnTo>
                                      <a:lnTo>
                                        <a:pt x="10" y="31"/>
                                      </a:lnTo>
                                      <a:lnTo>
                                        <a:pt x="14" y="26"/>
                                      </a:lnTo>
                                      <a:lnTo>
                                        <a:pt x="25" y="18"/>
                                      </a:lnTo>
                                      <a:lnTo>
                                        <a:pt x="31" y="16"/>
                                      </a:lnTo>
                                      <a:lnTo>
                                        <a:pt x="77" y="16"/>
                                      </a:lnTo>
                                      <a:lnTo>
                                        <a:pt x="64" y="4"/>
                                      </a:lnTo>
                                      <a:lnTo>
                                        <a:pt x="5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52F0CA7" id="Group 815" o:spid="_x0000_s1026" style="width:4.6pt;height:7.1pt;mso-position-horizontal-relative:char;mso-position-vertical-relative:line" coordsize="9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">
                      <v:shape id="AutoShape 816" o:spid="_x0000_s1027" style="position:absolute;width:92;height:142;visibility:visible;mso-wrap-style:square;v-text-anchor:top" coordsize="9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" path="m77,16r-31,l52,18,63,30r2,7l65,46r,8l62,64,57,74,51,84,42,95,31,107,17,122,,137r,4l82,141r5,-15l22,126r4,-5l33,114r9,-9l54,92r7,-9l68,74r6,-8l78,57r3,-7l83,43r,-17l79,18,77,16xm91,114r-3,l86,118r-2,2l79,123r-3,1l70,125r-5,1l87,126r4,-12xm55,l33,,24,3,10,17,6,26,4,39r4,l10,31r4,-5l25,18r6,-2l77,16,64,4,55,xe" fillcolor="#231f20" stroked="f">
                        <v:path arrowok="t" o:connecttype="custom" o:connectlocs="77,16;46,16;52,18;63,30;65,37;65,46;65,54;62,64;57,74;51,84;42,95;31,107;17,122;0,137;0,141;82,141;87,126;22,126;26,121;33,114;42,105;54,92;61,83;68,74;74,66;78,57;81,50;83,43;83,26;79,18;77,16;91,114;88,114;86,118;84,120;79,123;76,124;70,125;65,126;87,126;91,114;55,0;33,0;24,3;10,17;6,26;4,39;8,39;10,31;14,26;25,18;31,16;77,16;64,4;55,0" o:connectangles="0,0,0,0,0,0,0,0,0,0,0,0,0,0,0,0,0,0,0,0,0,0,0,0,0,0,0,0,0,0,0,0,0,0,0,0,0,0,0,0,0,0,0,0,0,0,0,0,0,0,0,0,0,0,0"/>
                      </v:shape>
                      <w10:anchorlock/>
                    </v:group>
                  </w:pict>
                </mc:Fallback>
              </mc:AlternateContent>
            </w:r>
          </w:p>
        </w:tc>
        <w:tc>
          <w:tcPr>
            <w:tcW w:w="3915" w:type="dxa"/>
          </w:tcPr>
          <w:p w14:paraId="03DB6636" w14:textId="77777777" w:rsidR="00607E22" w:rsidRDefault="00607E22">
            <w:pPr>
              <w:pStyle w:val="TableParagraph"/>
            </w:pPr>
          </w:p>
        </w:tc>
        <w:tc>
          <w:tcPr>
            <w:tcW w:w="1816" w:type="dxa"/>
          </w:tcPr>
          <w:p w14:paraId="12ECE562" w14:textId="77777777" w:rsidR="00607E22" w:rsidRDefault="00607E22">
            <w:pPr>
              <w:pStyle w:val="TableParagraph"/>
            </w:pPr>
          </w:p>
        </w:tc>
        <w:tc>
          <w:tcPr>
            <w:tcW w:w="1823" w:type="dxa"/>
          </w:tcPr>
          <w:p w14:paraId="2528AA2F" w14:textId="77777777" w:rsidR="00607E22" w:rsidRDefault="00607E22">
            <w:pPr>
              <w:pStyle w:val="TableParagraph"/>
            </w:pPr>
          </w:p>
        </w:tc>
        <w:tc>
          <w:tcPr>
            <w:tcW w:w="2039" w:type="dxa"/>
          </w:tcPr>
          <w:p w14:paraId="24158ECA" w14:textId="77777777" w:rsidR="00607E22" w:rsidRDefault="00607E22">
            <w:pPr>
              <w:pStyle w:val="TableParagraph"/>
            </w:pPr>
          </w:p>
        </w:tc>
      </w:tr>
      <w:tr w:rsidR="00607E22" w14:paraId="1D020290" w14:textId="77777777">
        <w:trPr>
          <w:trHeight w:val="319"/>
        </w:trPr>
        <w:tc>
          <w:tcPr>
            <w:tcW w:w="601" w:type="dxa"/>
          </w:tcPr>
          <w:p w14:paraId="0D142BCF" w14:textId="77777777" w:rsidR="00607E22" w:rsidRDefault="00607E22">
            <w:pPr>
              <w:pStyle w:val="TableParagraph"/>
              <w:spacing w:before="10"/>
              <w:rPr>
                <w:sz w:val="6"/>
              </w:rPr>
            </w:pPr>
          </w:p>
          <w:p w14:paraId="59E16CE1" w14:textId="77777777" w:rsidR="00607E22" w:rsidRDefault="00061F76">
            <w:pPr>
              <w:pStyle w:val="TableParagraph"/>
              <w:spacing w:line="143" w:lineRule="exact"/>
              <w:ind w:left="111"/>
              <w:rPr>
                <w:sz w:val="14"/>
              </w:rPr>
            </w:pPr>
            <w:r>
              <w:rPr>
                <w:noProof/>
                <w:position w:val="-2"/>
                <w:sz w:val="14"/>
                <w:lang w:val="en-GB" w:eastAsia="en-GB"/>
              </w:rPr>
              <mc:AlternateContent>
                <mc:Choice Requires="wpg">
                  <w:drawing>
                    <wp:inline distT="0" distB="0" distL="0" distR="0" wp14:anchorId="00D71667" wp14:editId="56830CE3">
                      <wp:extent cx="50165" cy="91440"/>
                      <wp:effectExtent l="5080" t="7620" r="1905" b="5715"/>
                      <wp:docPr id="1090"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 cy="91440"/>
                                <a:chOff x="0" y="0"/>
                                <a:chExt cx="79" cy="144"/>
                              </a:xfrm>
                            </wpg:grpSpPr>
                            <wps:wsp>
                              <wps:cNvPr id="1091" name="AutoShape 814"/>
                              <wps:cNvSpPr>
                                <a:spLocks/>
                              </wps:cNvSpPr>
                              <wps:spPr bwMode="auto">
                                <a:xfrm>
                                  <a:off x="0" y="0"/>
                                  <a:ext cx="79" cy="144"/>
                                </a:xfrm>
                                <a:custGeom>
                                  <a:avLst/>
                                  <a:gdLst>
                                    <a:gd name="T0" fmla="*/ 6 w 79"/>
                                    <a:gd name="T1" fmla="*/ 125 h 144"/>
                                    <a:gd name="T2" fmla="*/ 1 w 79"/>
                                    <a:gd name="T3" fmla="*/ 129 h 144"/>
                                    <a:gd name="T4" fmla="*/ 0 w 79"/>
                                    <a:gd name="T5" fmla="*/ 135 h 144"/>
                                    <a:gd name="T6" fmla="*/ 8 w 79"/>
                                    <a:gd name="T7" fmla="*/ 142 h 144"/>
                                    <a:gd name="T8" fmla="*/ 24 w 79"/>
                                    <a:gd name="T9" fmla="*/ 144 h 144"/>
                                    <a:gd name="T10" fmla="*/ 49 w 79"/>
                                    <a:gd name="T11" fmla="*/ 139 h 144"/>
                                    <a:gd name="T12" fmla="*/ 35 w 79"/>
                                    <a:gd name="T13" fmla="*/ 135 h 144"/>
                                    <a:gd name="T14" fmla="*/ 30 w 79"/>
                                    <a:gd name="T15" fmla="*/ 134 h 144"/>
                                    <a:gd name="T16" fmla="*/ 25 w 79"/>
                                    <a:gd name="T17" fmla="*/ 132 h 144"/>
                                    <a:gd name="T18" fmla="*/ 15 w 79"/>
                                    <a:gd name="T19" fmla="*/ 126 h 144"/>
                                    <a:gd name="T20" fmla="*/ 10 w 79"/>
                                    <a:gd name="T21" fmla="*/ 125 h 144"/>
                                    <a:gd name="T22" fmla="*/ 39 w 79"/>
                                    <a:gd name="T23" fmla="*/ 14 h 144"/>
                                    <a:gd name="T24" fmla="*/ 53 w 79"/>
                                    <a:gd name="T25" fmla="*/ 25 h 144"/>
                                    <a:gd name="T26" fmla="*/ 55 w 79"/>
                                    <a:gd name="T27" fmla="*/ 43 h 144"/>
                                    <a:gd name="T28" fmla="*/ 49 w 79"/>
                                    <a:gd name="T29" fmla="*/ 57 h 144"/>
                                    <a:gd name="T30" fmla="*/ 34 w 79"/>
                                    <a:gd name="T31" fmla="*/ 67 h 144"/>
                                    <a:gd name="T32" fmla="*/ 23 w 79"/>
                                    <a:gd name="T33" fmla="*/ 69 h 144"/>
                                    <a:gd name="T34" fmla="*/ 32 w 79"/>
                                    <a:gd name="T35" fmla="*/ 72 h 144"/>
                                    <a:gd name="T36" fmla="*/ 47 w 79"/>
                                    <a:gd name="T37" fmla="*/ 78 h 144"/>
                                    <a:gd name="T38" fmla="*/ 56 w 79"/>
                                    <a:gd name="T39" fmla="*/ 85 h 144"/>
                                    <a:gd name="T40" fmla="*/ 62 w 79"/>
                                    <a:gd name="T41" fmla="*/ 97 h 144"/>
                                    <a:gd name="T42" fmla="*/ 64 w 79"/>
                                    <a:gd name="T43" fmla="*/ 115 h 144"/>
                                    <a:gd name="T44" fmla="*/ 51 w 79"/>
                                    <a:gd name="T45" fmla="*/ 132 h 144"/>
                                    <a:gd name="T46" fmla="*/ 58 w 79"/>
                                    <a:gd name="T47" fmla="*/ 135 h 144"/>
                                    <a:gd name="T48" fmla="*/ 67 w 79"/>
                                    <a:gd name="T49" fmla="*/ 126 h 144"/>
                                    <a:gd name="T50" fmla="*/ 79 w 79"/>
                                    <a:gd name="T51" fmla="*/ 107 h 144"/>
                                    <a:gd name="T52" fmla="*/ 77 w 79"/>
                                    <a:gd name="T53" fmla="*/ 80 h 144"/>
                                    <a:gd name="T54" fmla="*/ 61 w 79"/>
                                    <a:gd name="T55" fmla="*/ 63 h 144"/>
                                    <a:gd name="T56" fmla="*/ 66 w 79"/>
                                    <a:gd name="T57" fmla="*/ 48 h 144"/>
                                    <a:gd name="T58" fmla="*/ 72 w 79"/>
                                    <a:gd name="T59" fmla="*/ 22 h 144"/>
                                    <a:gd name="T60" fmla="*/ 68 w 79"/>
                                    <a:gd name="T61" fmla="*/ 14 h 144"/>
                                    <a:gd name="T62" fmla="*/ 31 w 79"/>
                                    <a:gd name="T63" fmla="*/ 0 h 144"/>
                                    <a:gd name="T64" fmla="*/ 11 w 79"/>
                                    <a:gd name="T65" fmla="*/ 13 h 144"/>
                                    <a:gd name="T66" fmla="*/ 2 w 79"/>
                                    <a:gd name="T67" fmla="*/ 29 h 144"/>
                                    <a:gd name="T68" fmla="*/ 13 w 79"/>
                                    <a:gd name="T69" fmla="*/ 20 h 144"/>
                                    <a:gd name="T70" fmla="*/ 68 w 79"/>
                                    <a:gd name="T71" fmla="*/ 14 h 144"/>
                                    <a:gd name="T72" fmla="*/ 59 w 79"/>
                                    <a:gd name="T73" fmla="*/ 4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9" h="144">
                                      <a:moveTo>
                                        <a:pt x="10" y="125"/>
                                      </a:moveTo>
                                      <a:lnTo>
                                        <a:pt x="6" y="125"/>
                                      </a:lnTo>
                                      <a:lnTo>
                                        <a:pt x="4" y="126"/>
                                      </a:lnTo>
                                      <a:lnTo>
                                        <a:pt x="1" y="129"/>
                                      </a:lnTo>
                                      <a:lnTo>
                                        <a:pt x="0" y="131"/>
                                      </a:lnTo>
                                      <a:lnTo>
                                        <a:pt x="0" y="135"/>
                                      </a:lnTo>
                                      <a:lnTo>
                                        <a:pt x="2" y="138"/>
                                      </a:lnTo>
                                      <a:lnTo>
                                        <a:pt x="8" y="142"/>
                                      </a:lnTo>
                                      <a:lnTo>
                                        <a:pt x="15" y="144"/>
                                      </a:lnTo>
                                      <a:lnTo>
                                        <a:pt x="24" y="144"/>
                                      </a:lnTo>
                                      <a:lnTo>
                                        <a:pt x="37" y="142"/>
                                      </a:lnTo>
                                      <a:lnTo>
                                        <a:pt x="49" y="139"/>
                                      </a:lnTo>
                                      <a:lnTo>
                                        <a:pt x="58" y="135"/>
                                      </a:lnTo>
                                      <a:lnTo>
                                        <a:pt x="35" y="135"/>
                                      </a:lnTo>
                                      <a:lnTo>
                                        <a:pt x="32" y="134"/>
                                      </a:lnTo>
                                      <a:lnTo>
                                        <a:pt x="30" y="134"/>
                                      </a:lnTo>
                                      <a:lnTo>
                                        <a:pt x="28" y="133"/>
                                      </a:lnTo>
                                      <a:lnTo>
                                        <a:pt x="25" y="132"/>
                                      </a:lnTo>
                                      <a:lnTo>
                                        <a:pt x="17" y="128"/>
                                      </a:lnTo>
                                      <a:lnTo>
                                        <a:pt x="15" y="126"/>
                                      </a:lnTo>
                                      <a:lnTo>
                                        <a:pt x="12" y="125"/>
                                      </a:lnTo>
                                      <a:lnTo>
                                        <a:pt x="10" y="125"/>
                                      </a:lnTo>
                                      <a:close/>
                                      <a:moveTo>
                                        <a:pt x="68" y="14"/>
                                      </a:moveTo>
                                      <a:lnTo>
                                        <a:pt x="39" y="14"/>
                                      </a:lnTo>
                                      <a:lnTo>
                                        <a:pt x="44" y="16"/>
                                      </a:lnTo>
                                      <a:lnTo>
                                        <a:pt x="53" y="25"/>
                                      </a:lnTo>
                                      <a:lnTo>
                                        <a:pt x="55" y="30"/>
                                      </a:lnTo>
                                      <a:lnTo>
                                        <a:pt x="55" y="43"/>
                                      </a:lnTo>
                                      <a:lnTo>
                                        <a:pt x="54" y="48"/>
                                      </a:lnTo>
                                      <a:lnTo>
                                        <a:pt x="49" y="57"/>
                                      </a:lnTo>
                                      <a:lnTo>
                                        <a:pt x="45" y="60"/>
                                      </a:lnTo>
                                      <a:lnTo>
                                        <a:pt x="34" y="67"/>
                                      </a:lnTo>
                                      <a:lnTo>
                                        <a:pt x="29" y="69"/>
                                      </a:lnTo>
                                      <a:lnTo>
                                        <a:pt x="23" y="69"/>
                                      </a:lnTo>
                                      <a:lnTo>
                                        <a:pt x="23" y="72"/>
                                      </a:lnTo>
                                      <a:lnTo>
                                        <a:pt x="32" y="72"/>
                                      </a:lnTo>
                                      <a:lnTo>
                                        <a:pt x="37" y="74"/>
                                      </a:lnTo>
                                      <a:lnTo>
                                        <a:pt x="47" y="78"/>
                                      </a:lnTo>
                                      <a:lnTo>
                                        <a:pt x="51" y="80"/>
                                      </a:lnTo>
                                      <a:lnTo>
                                        <a:pt x="56" y="85"/>
                                      </a:lnTo>
                                      <a:lnTo>
                                        <a:pt x="58" y="88"/>
                                      </a:lnTo>
                                      <a:lnTo>
                                        <a:pt x="62" y="97"/>
                                      </a:lnTo>
                                      <a:lnTo>
                                        <a:pt x="64" y="102"/>
                                      </a:lnTo>
                                      <a:lnTo>
                                        <a:pt x="64" y="115"/>
                                      </a:lnTo>
                                      <a:lnTo>
                                        <a:pt x="61" y="121"/>
                                      </a:lnTo>
                                      <a:lnTo>
                                        <a:pt x="51" y="132"/>
                                      </a:lnTo>
                                      <a:lnTo>
                                        <a:pt x="45" y="135"/>
                                      </a:lnTo>
                                      <a:lnTo>
                                        <a:pt x="58" y="135"/>
                                      </a:lnTo>
                                      <a:lnTo>
                                        <a:pt x="59" y="134"/>
                                      </a:lnTo>
                                      <a:lnTo>
                                        <a:pt x="67" y="126"/>
                                      </a:lnTo>
                                      <a:lnTo>
                                        <a:pt x="75" y="118"/>
                                      </a:lnTo>
                                      <a:lnTo>
                                        <a:pt x="79" y="107"/>
                                      </a:lnTo>
                                      <a:lnTo>
                                        <a:pt x="79" y="87"/>
                                      </a:lnTo>
                                      <a:lnTo>
                                        <a:pt x="77" y="80"/>
                                      </a:lnTo>
                                      <a:lnTo>
                                        <a:pt x="68" y="67"/>
                                      </a:lnTo>
                                      <a:lnTo>
                                        <a:pt x="61" y="63"/>
                                      </a:lnTo>
                                      <a:lnTo>
                                        <a:pt x="53" y="59"/>
                                      </a:lnTo>
                                      <a:lnTo>
                                        <a:pt x="66" y="48"/>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7642BB1" id="Group 813" o:spid="_x0000_s1026" style="width:3.95pt;height:7.2pt;mso-position-horizontal-relative:char;mso-position-vertical-relative:line" coordsize="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">
                      <v:shape id="AutoShape 814" o:spid="_x0000_s1027" style="position:absolute;width:79;height:144;visibility:visible;mso-wrap-style:square;v-text-anchor:top" coordsize="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" path="m10,125r-4,l4,126r-3,3l,131r,4l2,138r6,4l15,144r9,l37,142r12,-3l58,135r-23,l32,134r-2,l28,133r-3,-1l17,128r-2,-2l12,125r-2,xm68,14r-29,l44,16r9,9l55,30r,13l54,48r-5,9l45,60,34,67r-5,2l23,69r,3l32,72r5,2l47,78r4,2l56,85r2,3l62,97r2,5l64,115r-3,6l51,132r-6,3l58,135r1,-1l67,126r8,-8l79,107r,-20l77,80,68,67,61,63,53,59,66,48,72,38r,-16l70,16,68,14xm51,l31,,23,3,11,13,6,20,2,29r4,2l13,20r8,-6l68,14,65,11,59,4,51,xe" fillcolor="#231f20" stroked="f">
                        <v:path arrowok="t" o:connecttype="custom" o:connectlocs="6,125;1,129;0,135;8,142;24,144;49,139;35,135;30,134;25,132;15,126;10,125;39,14;53,25;55,43;49,57;34,67;23,69;32,72;47,78;56,85;62,97;64,115;51,132;58,135;67,126;79,107;77,80;61,63;66,48;72,22;68,14;31,0;11,13;2,29;13,20;68,14;59,4" o:connectangles="0,0,0,0,0,0,0,0,0,0,0,0,0,0,0,0,0,0,0,0,0,0,0,0,0,0,0,0,0,0,0,0,0,0,0,0,0"/>
                      </v:shape>
                      <w10:anchorlock/>
                    </v:group>
                  </w:pict>
                </mc:Fallback>
              </mc:AlternateContent>
            </w:r>
          </w:p>
        </w:tc>
        <w:tc>
          <w:tcPr>
            <w:tcW w:w="3915" w:type="dxa"/>
          </w:tcPr>
          <w:p w14:paraId="381AD4EC" w14:textId="77777777" w:rsidR="00607E22" w:rsidRDefault="00607E22">
            <w:pPr>
              <w:pStyle w:val="TableParagraph"/>
            </w:pPr>
          </w:p>
        </w:tc>
        <w:tc>
          <w:tcPr>
            <w:tcW w:w="1816" w:type="dxa"/>
          </w:tcPr>
          <w:p w14:paraId="78672BC3" w14:textId="77777777" w:rsidR="00607E22" w:rsidRDefault="00607E22">
            <w:pPr>
              <w:pStyle w:val="TableParagraph"/>
            </w:pPr>
          </w:p>
        </w:tc>
        <w:tc>
          <w:tcPr>
            <w:tcW w:w="1823" w:type="dxa"/>
          </w:tcPr>
          <w:p w14:paraId="2906C35D" w14:textId="77777777" w:rsidR="00607E22" w:rsidRDefault="00607E22">
            <w:pPr>
              <w:pStyle w:val="TableParagraph"/>
            </w:pPr>
          </w:p>
        </w:tc>
        <w:tc>
          <w:tcPr>
            <w:tcW w:w="2039" w:type="dxa"/>
          </w:tcPr>
          <w:p w14:paraId="03819371" w14:textId="77777777" w:rsidR="00607E22" w:rsidRDefault="00607E22">
            <w:pPr>
              <w:pStyle w:val="TableParagraph"/>
            </w:pPr>
          </w:p>
        </w:tc>
      </w:tr>
    </w:tbl>
    <w:p w14:paraId="7128FDBD" w14:textId="77777777" w:rsidR="00607E22" w:rsidRDefault="00607E22">
      <w:pPr>
        <w:pStyle w:val="BodyText"/>
        <w:spacing w:before="10"/>
        <w:rPr>
          <w:sz w:val="19"/>
        </w:rPr>
      </w:pPr>
    </w:p>
    <w:p w14:paraId="4C9B3B0A" w14:textId="77777777" w:rsidR="00607E22" w:rsidRDefault="00154745" w:rsidP="002021F3">
      <w:pPr>
        <w:pStyle w:val="ListParagraph"/>
        <w:numPr>
          <w:ilvl w:val="0"/>
          <w:numId w:val="41"/>
        </w:numPr>
        <w:tabs>
          <w:tab w:val="left" w:pos="721"/>
          <w:tab w:val="left" w:pos="722"/>
        </w:tabs>
        <w:spacing w:before="123"/>
        <w:ind w:left="721" w:hanging="546"/>
        <w:rPr>
          <w:color w:val="231F20"/>
        </w:rPr>
      </w:pPr>
      <w:r>
        <w:rPr>
          <w:color w:val="231F20"/>
        </w:rPr>
        <w:t>DISCLOSURE</w:t>
      </w:r>
      <w:r w:rsidR="00BC11D3">
        <w:rPr>
          <w:color w:val="231F20"/>
        </w:rPr>
        <w:t xml:space="preserve"> </w:t>
      </w:r>
      <w:r>
        <w:rPr>
          <w:color w:val="231F20"/>
        </w:rPr>
        <w:t>OF</w:t>
      </w:r>
      <w:r w:rsidR="00BC11D3">
        <w:rPr>
          <w:color w:val="231F20"/>
        </w:rPr>
        <w:t xml:space="preserve"> </w:t>
      </w:r>
      <w:r>
        <w:rPr>
          <w:color w:val="231F20"/>
        </w:rPr>
        <w:t>INTEREST-Interest</w:t>
      </w:r>
      <w:r w:rsidR="00BC11D3">
        <w:rPr>
          <w:color w:val="231F20"/>
        </w:rPr>
        <w:t xml:space="preserve"> </w:t>
      </w:r>
      <w:r>
        <w:rPr>
          <w:color w:val="231F20"/>
        </w:rPr>
        <w:t>of</w:t>
      </w:r>
      <w:r w:rsidR="00BC11D3">
        <w:rPr>
          <w:color w:val="231F20"/>
        </w:rPr>
        <w:t xml:space="preserve"> </w:t>
      </w:r>
      <w:r>
        <w:rPr>
          <w:color w:val="231F20"/>
        </w:rPr>
        <w:t>the</w:t>
      </w:r>
      <w:r w:rsidR="00BC11D3">
        <w:rPr>
          <w:color w:val="231F20"/>
        </w:rPr>
        <w:t xml:space="preserve"> </w:t>
      </w:r>
      <w:r>
        <w:rPr>
          <w:color w:val="231F20"/>
        </w:rPr>
        <w:t>Firm</w:t>
      </w:r>
      <w:r w:rsidR="00BC11D3">
        <w:rPr>
          <w:color w:val="231F20"/>
        </w:rPr>
        <w:t xml:space="preserve"> </w:t>
      </w:r>
      <w:r>
        <w:rPr>
          <w:color w:val="231F20"/>
        </w:rPr>
        <w:t>in</w:t>
      </w:r>
      <w:r w:rsidR="00BC11D3">
        <w:rPr>
          <w:color w:val="231F20"/>
        </w:rPr>
        <w:t xml:space="preserve"> </w:t>
      </w:r>
      <w:r>
        <w:rPr>
          <w:color w:val="231F20"/>
        </w:rPr>
        <w:t>the</w:t>
      </w:r>
      <w:r w:rsidR="00BC11D3">
        <w:rPr>
          <w:color w:val="231F20"/>
        </w:rPr>
        <w:t xml:space="preserve"> </w:t>
      </w:r>
      <w:r>
        <w:rPr>
          <w:color w:val="231F20"/>
        </w:rPr>
        <w:t>Procuring</w:t>
      </w:r>
      <w:r w:rsidR="00BC11D3">
        <w:rPr>
          <w:color w:val="231F20"/>
        </w:rPr>
        <w:t xml:space="preserve"> </w:t>
      </w:r>
      <w:r>
        <w:rPr>
          <w:color w:val="231F20"/>
          <w:spacing w:val="-3"/>
        </w:rPr>
        <w:t>Entity.</w:t>
      </w:r>
    </w:p>
    <w:p w14:paraId="7A34C060" w14:textId="77777777" w:rsidR="00607E22" w:rsidRDefault="00154745">
      <w:pPr>
        <w:pStyle w:val="BodyText"/>
        <w:tabs>
          <w:tab w:val="left" w:pos="1213"/>
        </w:tabs>
        <w:spacing w:before="235" w:line="248" w:lineRule="exact"/>
        <w:ind w:left="721"/>
      </w:pPr>
      <w:proofErr w:type="spellStart"/>
      <w:r>
        <w:rPr>
          <w:color w:val="231F20"/>
        </w:rPr>
        <w:t>i</w:t>
      </w:r>
      <w:proofErr w:type="spellEnd"/>
      <w:r>
        <w:rPr>
          <w:color w:val="231F20"/>
        </w:rPr>
        <w:t>)</w:t>
      </w:r>
      <w:r>
        <w:rPr>
          <w:color w:val="231F20"/>
        </w:rPr>
        <w:tab/>
        <w:t>Are</w:t>
      </w:r>
      <w:r w:rsidR="00BC11D3">
        <w:rPr>
          <w:color w:val="231F20"/>
        </w:rPr>
        <w:t xml:space="preserve"> </w:t>
      </w:r>
      <w:r>
        <w:rPr>
          <w:color w:val="231F20"/>
        </w:rPr>
        <w:t>there</w:t>
      </w:r>
      <w:r w:rsidR="00BC11D3">
        <w:rPr>
          <w:color w:val="231F20"/>
        </w:rPr>
        <w:t xml:space="preserve"> </w:t>
      </w:r>
      <w:r>
        <w:rPr>
          <w:color w:val="231F20"/>
        </w:rPr>
        <w:t>any</w:t>
      </w:r>
      <w:r w:rsidR="00BC11D3">
        <w:rPr>
          <w:color w:val="231F20"/>
        </w:rPr>
        <w:t xml:space="preserve"> </w:t>
      </w:r>
      <w:r>
        <w:rPr>
          <w:color w:val="231F20"/>
        </w:rPr>
        <w:t>person/</w:t>
      </w:r>
      <w:r w:rsidR="00BC11D3">
        <w:rPr>
          <w:color w:val="231F20"/>
        </w:rPr>
        <w:t xml:space="preserve"> </w:t>
      </w:r>
      <w:r>
        <w:rPr>
          <w:color w:val="231F20"/>
        </w:rPr>
        <w:t>persons</w:t>
      </w:r>
      <w:r w:rsidR="00BC11D3">
        <w:rPr>
          <w:color w:val="231F20"/>
        </w:rPr>
        <w:t xml:space="preserve"> </w:t>
      </w:r>
      <w:r>
        <w:rPr>
          <w:color w:val="231F20"/>
        </w:rPr>
        <w:t>in.........................................................................(Name</w:t>
      </w:r>
      <w:r w:rsidR="00BC11D3">
        <w:rPr>
          <w:color w:val="231F20"/>
        </w:rPr>
        <w:t xml:space="preserve"> </w:t>
      </w:r>
      <w:r>
        <w:rPr>
          <w:color w:val="231F20"/>
        </w:rPr>
        <w:t>of</w:t>
      </w:r>
      <w:r w:rsidR="00BC11D3">
        <w:rPr>
          <w:color w:val="231F20"/>
        </w:rPr>
        <w:t xml:space="preserve"> </w:t>
      </w:r>
      <w:r>
        <w:rPr>
          <w:color w:val="231F20"/>
        </w:rPr>
        <w:t>Procuring</w:t>
      </w:r>
      <w:r w:rsidR="00BC11D3">
        <w:rPr>
          <w:color w:val="231F20"/>
        </w:rPr>
        <w:t xml:space="preserve"> </w:t>
      </w:r>
      <w:r>
        <w:rPr>
          <w:color w:val="231F20"/>
        </w:rPr>
        <w:t>Entity)</w:t>
      </w:r>
    </w:p>
    <w:p w14:paraId="54C52998" w14:textId="77777777" w:rsidR="00607E22" w:rsidRDefault="00154745">
      <w:pPr>
        <w:pStyle w:val="BodyText"/>
        <w:spacing w:line="463" w:lineRule="auto"/>
        <w:ind w:left="1213" w:right="998" w:firstLine="12"/>
      </w:pPr>
      <w:r>
        <w:rPr>
          <w:noProof/>
          <w:lang w:val="en-GB" w:eastAsia="en-GB"/>
        </w:rPr>
        <w:drawing>
          <wp:anchor distT="0" distB="0" distL="0" distR="0" simplePos="0" relativeHeight="251406848" behindDoc="1" locked="0" layoutInCell="1" allowOverlap="1" wp14:anchorId="7C924564" wp14:editId="127D0C56">
            <wp:simplePos x="0" y="0"/>
            <wp:positionH relativeFrom="page">
              <wp:posOffset>3627730</wp:posOffset>
            </wp:positionH>
            <wp:positionV relativeFrom="paragraph">
              <wp:posOffset>576675</wp:posOffset>
            </wp:positionV>
            <wp:extent cx="3383707" cy="354730"/>
            <wp:effectExtent l="0" t="0" r="0" b="0"/>
            <wp:wrapNone/>
            <wp:docPr id="287"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92.png"/>
                    <pic:cNvPicPr/>
                  </pic:nvPicPr>
                  <pic:blipFill>
                    <a:blip r:embed="rId70" cstate="print"/>
                    <a:stretch>
                      <a:fillRect/>
                    </a:stretch>
                  </pic:blipFill>
                  <pic:spPr>
                    <a:xfrm>
                      <a:off x="0" y="0"/>
                      <a:ext cx="3383707" cy="354730"/>
                    </a:xfrm>
                    <a:prstGeom prst="rect">
                      <a:avLst/>
                    </a:prstGeom>
                  </pic:spPr>
                </pic:pic>
              </a:graphicData>
            </a:graphic>
          </wp:anchor>
        </w:drawing>
      </w:r>
      <w:r w:rsidR="00061F76">
        <w:rPr>
          <w:noProof/>
          <w:lang w:val="en-GB" w:eastAsia="en-GB"/>
        </w:rPr>
        <mc:AlternateContent>
          <mc:Choice Requires="wps">
            <w:drawing>
              <wp:anchor distT="0" distB="0" distL="114300" distR="114300" simplePos="0" relativeHeight="251429376" behindDoc="0" locked="0" layoutInCell="1" allowOverlap="1" wp14:anchorId="624EEE38" wp14:editId="0915D647">
                <wp:simplePos x="0" y="0"/>
                <wp:positionH relativeFrom="page">
                  <wp:posOffset>543560</wp:posOffset>
                </wp:positionH>
                <wp:positionV relativeFrom="paragraph">
                  <wp:posOffset>572135</wp:posOffset>
                </wp:positionV>
                <wp:extent cx="6474460" cy="982980"/>
                <wp:effectExtent l="635" t="1270" r="1905" b="0"/>
                <wp:wrapNone/>
                <wp:docPr id="1089" name="Text Box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4460" cy="98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0"/>
                              <w:gridCol w:w="4242"/>
                              <w:gridCol w:w="2347"/>
                              <w:gridCol w:w="2995"/>
                            </w:tblGrid>
                            <w:tr w:rsidR="003B1053" w14:paraId="5E4D1B6E" w14:textId="77777777">
                              <w:trPr>
                                <w:trHeight w:val="555"/>
                              </w:trPr>
                              <w:tc>
                                <w:tcPr>
                                  <w:tcW w:w="600" w:type="dxa"/>
                                  <w:shd w:val="clear" w:color="auto" w:fill="E5E6E9"/>
                                </w:tcPr>
                                <w:p w14:paraId="0FC7F919" w14:textId="77777777" w:rsidR="003B1053" w:rsidRDefault="003B1053">
                                  <w:pPr>
                                    <w:pStyle w:val="TableParagraph"/>
                                  </w:pPr>
                                </w:p>
                              </w:tc>
                              <w:tc>
                                <w:tcPr>
                                  <w:tcW w:w="4242" w:type="dxa"/>
                                  <w:shd w:val="clear" w:color="auto" w:fill="E5E6E9"/>
                                </w:tcPr>
                                <w:p w14:paraId="05ABEF0E" w14:textId="77777777" w:rsidR="003B1053" w:rsidRDefault="003B1053">
                                  <w:pPr>
                                    <w:pStyle w:val="TableParagraph"/>
                                    <w:spacing w:before="10"/>
                                    <w:rPr>
                                      <w:sz w:val="6"/>
                                    </w:rPr>
                                  </w:pPr>
                                </w:p>
                                <w:p w14:paraId="2FFEA931" w14:textId="77777777" w:rsidR="003B1053" w:rsidRDefault="003B1053">
                                  <w:pPr>
                                    <w:pStyle w:val="TableParagraph"/>
                                    <w:spacing w:line="145" w:lineRule="exact"/>
                                    <w:ind w:left="106"/>
                                    <w:rPr>
                                      <w:sz w:val="14"/>
                                    </w:rPr>
                                  </w:pPr>
                                  <w:r>
                                    <w:rPr>
                                      <w:noProof/>
                                      <w:position w:val="-2"/>
                                      <w:sz w:val="14"/>
                                      <w:lang w:val="en-GB" w:eastAsia="en-GB"/>
                                    </w:rPr>
                                    <w:drawing>
                                      <wp:inline distT="0" distB="0" distL="0" distR="0" wp14:anchorId="7495A65A" wp14:editId="2C1BB9AA">
                                        <wp:extent cx="952171" cy="92297"/>
                                        <wp:effectExtent l="0" t="0" r="0" b="0"/>
                                        <wp:docPr id="289"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93.png"/>
                                                <pic:cNvPicPr/>
                                              </pic:nvPicPr>
                                              <pic:blipFill>
                                                <a:blip r:embed="rId71" cstate="print"/>
                                                <a:stretch>
                                                  <a:fillRect/>
                                                </a:stretch>
                                              </pic:blipFill>
                                              <pic:spPr>
                                                <a:xfrm>
                                                  <a:off x="0" y="0"/>
                                                  <a:ext cx="952171" cy="92297"/>
                                                </a:xfrm>
                                                <a:prstGeom prst="rect">
                                                  <a:avLst/>
                                                </a:prstGeom>
                                              </pic:spPr>
                                            </pic:pic>
                                          </a:graphicData>
                                        </a:graphic>
                                      </wp:inline>
                                    </w:drawing>
                                  </w:r>
                                </w:p>
                              </w:tc>
                              <w:tc>
                                <w:tcPr>
                                  <w:tcW w:w="2347" w:type="dxa"/>
                                </w:tcPr>
                                <w:p w14:paraId="57AD885D" w14:textId="77777777" w:rsidR="003B1053" w:rsidRDefault="003B1053">
                                  <w:pPr>
                                    <w:pStyle w:val="TableParagraph"/>
                                  </w:pPr>
                                </w:p>
                              </w:tc>
                              <w:tc>
                                <w:tcPr>
                                  <w:tcW w:w="2995" w:type="dxa"/>
                                </w:tcPr>
                                <w:p w14:paraId="37554BE3" w14:textId="77777777" w:rsidR="003B1053" w:rsidRDefault="003B1053">
                                  <w:pPr>
                                    <w:pStyle w:val="TableParagraph"/>
                                  </w:pPr>
                                </w:p>
                              </w:tc>
                            </w:tr>
                            <w:tr w:rsidR="003B1053" w14:paraId="734FB56C" w14:textId="77777777">
                              <w:trPr>
                                <w:trHeight w:val="313"/>
                              </w:trPr>
                              <w:tc>
                                <w:tcPr>
                                  <w:tcW w:w="600" w:type="dxa"/>
                                </w:tcPr>
                                <w:p w14:paraId="4F222E3E" w14:textId="77777777" w:rsidR="003B1053" w:rsidRDefault="003B1053">
                                  <w:pPr>
                                    <w:pStyle w:val="TableParagraph"/>
                                  </w:pPr>
                                </w:p>
                              </w:tc>
                              <w:tc>
                                <w:tcPr>
                                  <w:tcW w:w="4242" w:type="dxa"/>
                                </w:tcPr>
                                <w:p w14:paraId="6D54CDD9" w14:textId="77777777" w:rsidR="003B1053" w:rsidRDefault="003B1053">
                                  <w:pPr>
                                    <w:pStyle w:val="TableParagraph"/>
                                  </w:pPr>
                                </w:p>
                              </w:tc>
                              <w:tc>
                                <w:tcPr>
                                  <w:tcW w:w="2347" w:type="dxa"/>
                                </w:tcPr>
                                <w:p w14:paraId="6969E90D" w14:textId="77777777" w:rsidR="003B1053" w:rsidRDefault="003B1053">
                                  <w:pPr>
                                    <w:pStyle w:val="TableParagraph"/>
                                  </w:pPr>
                                </w:p>
                              </w:tc>
                              <w:tc>
                                <w:tcPr>
                                  <w:tcW w:w="2995" w:type="dxa"/>
                                </w:tcPr>
                                <w:p w14:paraId="1F1E953B" w14:textId="77777777" w:rsidR="003B1053" w:rsidRDefault="003B1053">
                                  <w:pPr>
                                    <w:pStyle w:val="TableParagraph"/>
                                  </w:pPr>
                                </w:p>
                              </w:tc>
                            </w:tr>
                            <w:tr w:rsidR="003B1053" w14:paraId="0FC2B909" w14:textId="77777777">
                              <w:trPr>
                                <w:trHeight w:val="319"/>
                              </w:trPr>
                              <w:tc>
                                <w:tcPr>
                                  <w:tcW w:w="600" w:type="dxa"/>
                                </w:tcPr>
                                <w:p w14:paraId="53EFEAE4" w14:textId="77777777" w:rsidR="003B1053" w:rsidRDefault="003B1053">
                                  <w:pPr>
                                    <w:pStyle w:val="TableParagraph"/>
                                  </w:pPr>
                                </w:p>
                              </w:tc>
                              <w:tc>
                                <w:tcPr>
                                  <w:tcW w:w="4242" w:type="dxa"/>
                                </w:tcPr>
                                <w:p w14:paraId="36131401" w14:textId="77777777" w:rsidR="003B1053" w:rsidRDefault="003B1053">
                                  <w:pPr>
                                    <w:pStyle w:val="TableParagraph"/>
                                  </w:pPr>
                                </w:p>
                              </w:tc>
                              <w:tc>
                                <w:tcPr>
                                  <w:tcW w:w="2347" w:type="dxa"/>
                                </w:tcPr>
                                <w:p w14:paraId="14F348C7" w14:textId="77777777" w:rsidR="003B1053" w:rsidRDefault="003B1053">
                                  <w:pPr>
                                    <w:pStyle w:val="TableParagraph"/>
                                  </w:pPr>
                                </w:p>
                              </w:tc>
                              <w:tc>
                                <w:tcPr>
                                  <w:tcW w:w="2995" w:type="dxa"/>
                                </w:tcPr>
                                <w:p w14:paraId="543BA8AC" w14:textId="77777777" w:rsidR="003B1053" w:rsidRDefault="003B1053">
                                  <w:pPr>
                                    <w:pStyle w:val="TableParagraph"/>
                                  </w:pPr>
                                </w:p>
                              </w:tc>
                            </w:tr>
                            <w:tr w:rsidR="003B1053" w14:paraId="74AD05FA" w14:textId="77777777">
                              <w:trPr>
                                <w:trHeight w:val="313"/>
                              </w:trPr>
                              <w:tc>
                                <w:tcPr>
                                  <w:tcW w:w="600" w:type="dxa"/>
                                </w:tcPr>
                                <w:p w14:paraId="3C414CFC" w14:textId="77777777" w:rsidR="003B1053" w:rsidRDefault="003B1053">
                                  <w:pPr>
                                    <w:pStyle w:val="TableParagraph"/>
                                  </w:pPr>
                                </w:p>
                              </w:tc>
                              <w:tc>
                                <w:tcPr>
                                  <w:tcW w:w="4242" w:type="dxa"/>
                                </w:tcPr>
                                <w:p w14:paraId="30333AA9" w14:textId="77777777" w:rsidR="003B1053" w:rsidRDefault="003B1053">
                                  <w:pPr>
                                    <w:pStyle w:val="TableParagraph"/>
                                  </w:pPr>
                                </w:p>
                              </w:tc>
                              <w:tc>
                                <w:tcPr>
                                  <w:tcW w:w="2347" w:type="dxa"/>
                                </w:tcPr>
                                <w:p w14:paraId="385E3A70" w14:textId="77777777" w:rsidR="003B1053" w:rsidRDefault="003B1053">
                                  <w:pPr>
                                    <w:pStyle w:val="TableParagraph"/>
                                  </w:pPr>
                                </w:p>
                              </w:tc>
                              <w:tc>
                                <w:tcPr>
                                  <w:tcW w:w="2995" w:type="dxa"/>
                                </w:tcPr>
                                <w:p w14:paraId="11F4BAC0" w14:textId="77777777" w:rsidR="003B1053" w:rsidRDefault="003B1053">
                                  <w:pPr>
                                    <w:pStyle w:val="TableParagraph"/>
                                  </w:pPr>
                                </w:p>
                              </w:tc>
                            </w:tr>
                          </w:tbl>
                          <w:p w14:paraId="2CCB4ACC" w14:textId="77777777" w:rsidR="003B1053" w:rsidRDefault="003B105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4EEE38" id="_x0000_t202" coordsize="21600,21600" o:spt="202" path="m,l,21600r21600,l21600,xe">
                <v:stroke joinstyle="miter"/>
                <v:path gradientshapeok="t" o:connecttype="rect"/>
              </v:shapetype>
              <v:shape id="Text Box 812" o:spid="_x0000_s1026" type="#_x0000_t202" style="position:absolute;left:0;text-align:left;margin-left:42.8pt;margin-top:45.05pt;width:509.8pt;height:77.4pt;z-index:25142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" filled="f" stroked="f">
                <v:textbox inset="0,0,0,0">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0"/>
                        <w:gridCol w:w="4242"/>
                        <w:gridCol w:w="2347"/>
                        <w:gridCol w:w="2995"/>
                      </w:tblGrid>
                      <w:tr w:rsidR="003B1053" w14:paraId="5E4D1B6E" w14:textId="77777777">
                        <w:trPr>
                          <w:trHeight w:val="555"/>
                        </w:trPr>
                        <w:tc>
                          <w:tcPr>
                            <w:tcW w:w="600" w:type="dxa"/>
                            <w:shd w:val="clear" w:color="auto" w:fill="E5E6E9"/>
                          </w:tcPr>
                          <w:p w14:paraId="0FC7F919" w14:textId="77777777" w:rsidR="003B1053" w:rsidRDefault="003B1053">
                            <w:pPr>
                              <w:pStyle w:val="TableParagraph"/>
                            </w:pPr>
                          </w:p>
                        </w:tc>
                        <w:tc>
                          <w:tcPr>
                            <w:tcW w:w="4242" w:type="dxa"/>
                            <w:shd w:val="clear" w:color="auto" w:fill="E5E6E9"/>
                          </w:tcPr>
                          <w:p w14:paraId="05ABEF0E" w14:textId="77777777" w:rsidR="003B1053" w:rsidRDefault="003B1053">
                            <w:pPr>
                              <w:pStyle w:val="TableParagraph"/>
                              <w:spacing w:before="10"/>
                              <w:rPr>
                                <w:sz w:val="6"/>
                              </w:rPr>
                            </w:pPr>
                          </w:p>
                          <w:p w14:paraId="2FFEA931" w14:textId="77777777" w:rsidR="003B1053" w:rsidRDefault="003B1053">
                            <w:pPr>
                              <w:pStyle w:val="TableParagraph"/>
                              <w:spacing w:line="145" w:lineRule="exact"/>
                              <w:ind w:left="106"/>
                              <w:rPr>
                                <w:sz w:val="14"/>
                              </w:rPr>
                            </w:pPr>
                            <w:r>
                              <w:rPr>
                                <w:noProof/>
                                <w:position w:val="-2"/>
                                <w:sz w:val="14"/>
                                <w:lang w:val="en-GB" w:eastAsia="en-GB"/>
                              </w:rPr>
                              <w:drawing>
                                <wp:inline distT="0" distB="0" distL="0" distR="0" wp14:anchorId="7495A65A" wp14:editId="2C1BB9AA">
                                  <wp:extent cx="952171" cy="92297"/>
                                  <wp:effectExtent l="0" t="0" r="0" b="0"/>
                                  <wp:docPr id="289"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93.png"/>
                                          <pic:cNvPicPr/>
                                        </pic:nvPicPr>
                                        <pic:blipFill>
                                          <a:blip r:embed="rId71" cstate="print"/>
                                          <a:stretch>
                                            <a:fillRect/>
                                          </a:stretch>
                                        </pic:blipFill>
                                        <pic:spPr>
                                          <a:xfrm>
                                            <a:off x="0" y="0"/>
                                            <a:ext cx="952171" cy="92297"/>
                                          </a:xfrm>
                                          <a:prstGeom prst="rect">
                                            <a:avLst/>
                                          </a:prstGeom>
                                        </pic:spPr>
                                      </pic:pic>
                                    </a:graphicData>
                                  </a:graphic>
                                </wp:inline>
                              </w:drawing>
                            </w:r>
                          </w:p>
                        </w:tc>
                        <w:tc>
                          <w:tcPr>
                            <w:tcW w:w="2347" w:type="dxa"/>
                          </w:tcPr>
                          <w:p w14:paraId="57AD885D" w14:textId="77777777" w:rsidR="003B1053" w:rsidRDefault="003B1053">
                            <w:pPr>
                              <w:pStyle w:val="TableParagraph"/>
                            </w:pPr>
                          </w:p>
                        </w:tc>
                        <w:tc>
                          <w:tcPr>
                            <w:tcW w:w="2995" w:type="dxa"/>
                          </w:tcPr>
                          <w:p w14:paraId="37554BE3" w14:textId="77777777" w:rsidR="003B1053" w:rsidRDefault="003B1053">
                            <w:pPr>
                              <w:pStyle w:val="TableParagraph"/>
                            </w:pPr>
                          </w:p>
                        </w:tc>
                      </w:tr>
                      <w:tr w:rsidR="003B1053" w14:paraId="734FB56C" w14:textId="77777777">
                        <w:trPr>
                          <w:trHeight w:val="313"/>
                        </w:trPr>
                        <w:tc>
                          <w:tcPr>
                            <w:tcW w:w="600" w:type="dxa"/>
                          </w:tcPr>
                          <w:p w14:paraId="4F222E3E" w14:textId="77777777" w:rsidR="003B1053" w:rsidRDefault="003B1053">
                            <w:pPr>
                              <w:pStyle w:val="TableParagraph"/>
                            </w:pPr>
                          </w:p>
                        </w:tc>
                        <w:tc>
                          <w:tcPr>
                            <w:tcW w:w="4242" w:type="dxa"/>
                          </w:tcPr>
                          <w:p w14:paraId="6D54CDD9" w14:textId="77777777" w:rsidR="003B1053" w:rsidRDefault="003B1053">
                            <w:pPr>
                              <w:pStyle w:val="TableParagraph"/>
                            </w:pPr>
                          </w:p>
                        </w:tc>
                        <w:tc>
                          <w:tcPr>
                            <w:tcW w:w="2347" w:type="dxa"/>
                          </w:tcPr>
                          <w:p w14:paraId="6969E90D" w14:textId="77777777" w:rsidR="003B1053" w:rsidRDefault="003B1053">
                            <w:pPr>
                              <w:pStyle w:val="TableParagraph"/>
                            </w:pPr>
                          </w:p>
                        </w:tc>
                        <w:tc>
                          <w:tcPr>
                            <w:tcW w:w="2995" w:type="dxa"/>
                          </w:tcPr>
                          <w:p w14:paraId="1F1E953B" w14:textId="77777777" w:rsidR="003B1053" w:rsidRDefault="003B1053">
                            <w:pPr>
                              <w:pStyle w:val="TableParagraph"/>
                            </w:pPr>
                          </w:p>
                        </w:tc>
                      </w:tr>
                      <w:tr w:rsidR="003B1053" w14:paraId="0FC2B909" w14:textId="77777777">
                        <w:trPr>
                          <w:trHeight w:val="319"/>
                        </w:trPr>
                        <w:tc>
                          <w:tcPr>
                            <w:tcW w:w="600" w:type="dxa"/>
                          </w:tcPr>
                          <w:p w14:paraId="53EFEAE4" w14:textId="77777777" w:rsidR="003B1053" w:rsidRDefault="003B1053">
                            <w:pPr>
                              <w:pStyle w:val="TableParagraph"/>
                            </w:pPr>
                          </w:p>
                        </w:tc>
                        <w:tc>
                          <w:tcPr>
                            <w:tcW w:w="4242" w:type="dxa"/>
                          </w:tcPr>
                          <w:p w14:paraId="36131401" w14:textId="77777777" w:rsidR="003B1053" w:rsidRDefault="003B1053">
                            <w:pPr>
                              <w:pStyle w:val="TableParagraph"/>
                            </w:pPr>
                          </w:p>
                        </w:tc>
                        <w:tc>
                          <w:tcPr>
                            <w:tcW w:w="2347" w:type="dxa"/>
                          </w:tcPr>
                          <w:p w14:paraId="14F348C7" w14:textId="77777777" w:rsidR="003B1053" w:rsidRDefault="003B1053">
                            <w:pPr>
                              <w:pStyle w:val="TableParagraph"/>
                            </w:pPr>
                          </w:p>
                        </w:tc>
                        <w:tc>
                          <w:tcPr>
                            <w:tcW w:w="2995" w:type="dxa"/>
                          </w:tcPr>
                          <w:p w14:paraId="543BA8AC" w14:textId="77777777" w:rsidR="003B1053" w:rsidRDefault="003B1053">
                            <w:pPr>
                              <w:pStyle w:val="TableParagraph"/>
                            </w:pPr>
                          </w:p>
                        </w:tc>
                      </w:tr>
                      <w:tr w:rsidR="003B1053" w14:paraId="74AD05FA" w14:textId="77777777">
                        <w:trPr>
                          <w:trHeight w:val="313"/>
                        </w:trPr>
                        <w:tc>
                          <w:tcPr>
                            <w:tcW w:w="600" w:type="dxa"/>
                          </w:tcPr>
                          <w:p w14:paraId="3C414CFC" w14:textId="77777777" w:rsidR="003B1053" w:rsidRDefault="003B1053">
                            <w:pPr>
                              <w:pStyle w:val="TableParagraph"/>
                            </w:pPr>
                          </w:p>
                        </w:tc>
                        <w:tc>
                          <w:tcPr>
                            <w:tcW w:w="4242" w:type="dxa"/>
                          </w:tcPr>
                          <w:p w14:paraId="30333AA9" w14:textId="77777777" w:rsidR="003B1053" w:rsidRDefault="003B1053">
                            <w:pPr>
                              <w:pStyle w:val="TableParagraph"/>
                            </w:pPr>
                          </w:p>
                        </w:tc>
                        <w:tc>
                          <w:tcPr>
                            <w:tcW w:w="2347" w:type="dxa"/>
                          </w:tcPr>
                          <w:p w14:paraId="385E3A70" w14:textId="77777777" w:rsidR="003B1053" w:rsidRDefault="003B1053">
                            <w:pPr>
                              <w:pStyle w:val="TableParagraph"/>
                            </w:pPr>
                          </w:p>
                        </w:tc>
                        <w:tc>
                          <w:tcPr>
                            <w:tcW w:w="2995" w:type="dxa"/>
                          </w:tcPr>
                          <w:p w14:paraId="11F4BAC0" w14:textId="77777777" w:rsidR="003B1053" w:rsidRDefault="003B1053">
                            <w:pPr>
                              <w:pStyle w:val="TableParagraph"/>
                            </w:pPr>
                          </w:p>
                        </w:tc>
                      </w:tr>
                    </w:tbl>
                    <w:p w14:paraId="2CCB4ACC" w14:textId="77777777" w:rsidR="003B1053" w:rsidRDefault="003B1053">
                      <w:pPr>
                        <w:pStyle w:val="BodyText"/>
                      </w:pPr>
                    </w:p>
                  </w:txbxContent>
                </v:textbox>
                <w10:wrap anchorx="page"/>
              </v:shape>
            </w:pict>
          </mc:Fallback>
        </mc:AlternateContent>
      </w:r>
      <w:r>
        <w:rPr>
          <w:color w:val="231F20"/>
        </w:rPr>
        <w:t>who</w:t>
      </w:r>
      <w:r w:rsidR="00BC11D3">
        <w:rPr>
          <w:color w:val="231F20"/>
        </w:rPr>
        <w:t xml:space="preserve"> </w:t>
      </w:r>
      <w:r>
        <w:rPr>
          <w:color w:val="231F20"/>
        </w:rPr>
        <w:t>has/</w:t>
      </w:r>
      <w:r w:rsidR="00BC11D3">
        <w:rPr>
          <w:color w:val="231F20"/>
        </w:rPr>
        <w:t xml:space="preserve"> </w:t>
      </w:r>
      <w:r>
        <w:rPr>
          <w:color w:val="231F20"/>
        </w:rPr>
        <w:t>have</w:t>
      </w:r>
      <w:r w:rsidR="00BC11D3">
        <w:rPr>
          <w:color w:val="231F20"/>
        </w:rPr>
        <w:t xml:space="preserve"> </w:t>
      </w:r>
      <w:r>
        <w:rPr>
          <w:color w:val="231F20"/>
        </w:rPr>
        <w:t>an</w:t>
      </w:r>
      <w:r w:rsidR="00BC11D3">
        <w:rPr>
          <w:color w:val="231F20"/>
        </w:rPr>
        <w:t xml:space="preserve"> </w:t>
      </w:r>
      <w:r>
        <w:rPr>
          <w:color w:val="231F20"/>
        </w:rPr>
        <w:t>interest</w:t>
      </w:r>
      <w:r w:rsidR="00BC11D3">
        <w:rPr>
          <w:color w:val="231F20"/>
        </w:rPr>
        <w:t xml:space="preserve"> </w:t>
      </w:r>
      <w:r>
        <w:rPr>
          <w:color w:val="231F20"/>
        </w:rPr>
        <w:t>or</w:t>
      </w:r>
      <w:r w:rsidR="00BC11D3">
        <w:rPr>
          <w:color w:val="231F20"/>
        </w:rPr>
        <w:t xml:space="preserve"> </w:t>
      </w:r>
      <w:r>
        <w:rPr>
          <w:color w:val="231F20"/>
        </w:rPr>
        <w:t>relationship</w:t>
      </w:r>
      <w:r w:rsidR="00BC11D3">
        <w:rPr>
          <w:color w:val="231F20"/>
        </w:rPr>
        <w:t xml:space="preserve"> </w:t>
      </w:r>
      <w:r>
        <w:rPr>
          <w:color w:val="231F20"/>
        </w:rPr>
        <w:t>in</w:t>
      </w:r>
      <w:r w:rsidR="00BC11D3">
        <w:rPr>
          <w:color w:val="231F20"/>
        </w:rPr>
        <w:t xml:space="preserve"> </w:t>
      </w:r>
      <w:r>
        <w:rPr>
          <w:color w:val="231F20"/>
        </w:rPr>
        <w:t>this</w:t>
      </w:r>
      <w:r w:rsidR="00BC11D3">
        <w:rPr>
          <w:color w:val="231F20"/>
        </w:rPr>
        <w:t xml:space="preserve"> </w:t>
      </w:r>
      <w:r>
        <w:rPr>
          <w:color w:val="231F20"/>
        </w:rPr>
        <w:t>ﬁrm?</w:t>
      </w:r>
      <w:r w:rsidR="00BC11D3">
        <w:rPr>
          <w:color w:val="231F20"/>
        </w:rPr>
        <w:t xml:space="preserve"> </w:t>
      </w:r>
      <w:r>
        <w:rPr>
          <w:color w:val="231F20"/>
        </w:rPr>
        <w:t>Yes/No............................................................ If</w:t>
      </w:r>
      <w:r w:rsidR="00BC11D3">
        <w:rPr>
          <w:color w:val="231F20"/>
        </w:rPr>
        <w:t xml:space="preserve"> </w:t>
      </w:r>
      <w:r>
        <w:rPr>
          <w:color w:val="231F20"/>
        </w:rPr>
        <w:t>yes,</w:t>
      </w:r>
      <w:r w:rsidR="00BC11D3">
        <w:rPr>
          <w:color w:val="231F20"/>
        </w:rPr>
        <w:t xml:space="preserve"> </w:t>
      </w:r>
      <w:r>
        <w:rPr>
          <w:color w:val="231F20"/>
        </w:rPr>
        <w:t>provide</w:t>
      </w:r>
      <w:r w:rsidR="00BC11D3">
        <w:rPr>
          <w:color w:val="231F20"/>
        </w:rPr>
        <w:t xml:space="preserve"> </w:t>
      </w:r>
      <w:r>
        <w:rPr>
          <w:color w:val="231F20"/>
        </w:rPr>
        <w:t>details</w:t>
      </w:r>
      <w:r w:rsidR="00BC11D3">
        <w:rPr>
          <w:color w:val="231F20"/>
        </w:rPr>
        <w:t xml:space="preserve"> </w:t>
      </w:r>
      <w:r>
        <w:rPr>
          <w:color w:val="231F20"/>
        </w:rPr>
        <w:t>as</w:t>
      </w:r>
      <w:r w:rsidR="00BC11D3">
        <w:rPr>
          <w:color w:val="231F20"/>
        </w:rPr>
        <w:t xml:space="preserve"> </w:t>
      </w:r>
      <w:r>
        <w:rPr>
          <w:color w:val="231F20"/>
        </w:rPr>
        <w:t>follows.</w:t>
      </w:r>
    </w:p>
    <w:p w14:paraId="2AD99CD6" w14:textId="77777777" w:rsidR="00607E22" w:rsidRDefault="00607E22">
      <w:pPr>
        <w:pStyle w:val="BodyText"/>
        <w:rPr>
          <w:sz w:val="20"/>
        </w:rPr>
      </w:pPr>
    </w:p>
    <w:p w14:paraId="796297CE" w14:textId="77777777" w:rsidR="00607E22" w:rsidRDefault="00061F76">
      <w:pPr>
        <w:pStyle w:val="BodyText"/>
        <w:spacing w:before="5"/>
        <w:rPr>
          <w:sz w:val="26"/>
        </w:rPr>
      </w:pPr>
      <w:r>
        <w:rPr>
          <w:noProof/>
          <w:lang w:val="en-GB" w:eastAsia="en-GB"/>
        </w:rPr>
        <mc:AlternateContent>
          <mc:Choice Requires="wps">
            <w:drawing>
              <wp:anchor distT="0" distB="0" distL="0" distR="0" simplePos="0" relativeHeight="251426304" behindDoc="0" locked="0" layoutInCell="1" allowOverlap="1" wp14:anchorId="25CA25E8" wp14:editId="571CED07">
                <wp:simplePos x="0" y="0"/>
                <wp:positionH relativeFrom="page">
                  <wp:posOffset>628015</wp:posOffset>
                </wp:positionH>
                <wp:positionV relativeFrom="paragraph">
                  <wp:posOffset>217805</wp:posOffset>
                </wp:positionV>
                <wp:extent cx="34925" cy="89535"/>
                <wp:effectExtent l="8890" t="3175" r="3810" b="2540"/>
                <wp:wrapTopAndBottom/>
                <wp:docPr id="1088" name="AutoShape 8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925" cy="89535"/>
                        </a:xfrm>
                        <a:custGeom>
                          <a:avLst/>
                          <a:gdLst>
                            <a:gd name="T0" fmla="+- 0 1026 989"/>
                            <a:gd name="T1" fmla="*/ T0 w 55"/>
                            <a:gd name="T2" fmla="+- 0 360 343"/>
                            <a:gd name="T3" fmla="*/ 360 h 141"/>
                            <a:gd name="T4" fmla="+- 0 1003 989"/>
                            <a:gd name="T5" fmla="*/ T4 w 55"/>
                            <a:gd name="T6" fmla="+- 0 360 343"/>
                            <a:gd name="T7" fmla="*/ 360 h 141"/>
                            <a:gd name="T8" fmla="+- 0 1004 989"/>
                            <a:gd name="T9" fmla="*/ T8 w 55"/>
                            <a:gd name="T10" fmla="+- 0 360 343"/>
                            <a:gd name="T11" fmla="*/ 360 h 141"/>
                            <a:gd name="T12" fmla="+- 0 1007 989"/>
                            <a:gd name="T13" fmla="*/ T12 w 55"/>
                            <a:gd name="T14" fmla="+- 0 362 343"/>
                            <a:gd name="T15" fmla="*/ 362 h 141"/>
                            <a:gd name="T16" fmla="+- 0 1008 989"/>
                            <a:gd name="T17" fmla="*/ T16 w 55"/>
                            <a:gd name="T18" fmla="+- 0 364 343"/>
                            <a:gd name="T19" fmla="*/ 364 h 141"/>
                            <a:gd name="T20" fmla="+- 0 1008 989"/>
                            <a:gd name="T21" fmla="*/ T20 w 55"/>
                            <a:gd name="T22" fmla="+- 0 366 343"/>
                            <a:gd name="T23" fmla="*/ 366 h 141"/>
                            <a:gd name="T24" fmla="+- 0 1009 989"/>
                            <a:gd name="T25" fmla="*/ T24 w 55"/>
                            <a:gd name="T26" fmla="+- 0 369 343"/>
                            <a:gd name="T27" fmla="*/ 369 h 141"/>
                            <a:gd name="T28" fmla="+- 0 1009 989"/>
                            <a:gd name="T29" fmla="*/ T28 w 55"/>
                            <a:gd name="T30" fmla="+- 0 375 343"/>
                            <a:gd name="T31" fmla="*/ 375 h 141"/>
                            <a:gd name="T32" fmla="+- 0 1009 989"/>
                            <a:gd name="T33" fmla="*/ T32 w 55"/>
                            <a:gd name="T34" fmla="+- 0 468 343"/>
                            <a:gd name="T35" fmla="*/ 468 h 141"/>
                            <a:gd name="T36" fmla="+- 0 1009 989"/>
                            <a:gd name="T37" fmla="*/ T36 w 55"/>
                            <a:gd name="T38" fmla="+- 0 473 343"/>
                            <a:gd name="T39" fmla="*/ 473 h 141"/>
                            <a:gd name="T40" fmla="+- 0 1007 989"/>
                            <a:gd name="T41" fmla="*/ T40 w 55"/>
                            <a:gd name="T42" fmla="+- 0 476 343"/>
                            <a:gd name="T43" fmla="*/ 476 h 141"/>
                            <a:gd name="T44" fmla="+- 0 1006 989"/>
                            <a:gd name="T45" fmla="*/ T44 w 55"/>
                            <a:gd name="T46" fmla="+- 0 478 343"/>
                            <a:gd name="T47" fmla="*/ 478 h 141"/>
                            <a:gd name="T48" fmla="+- 0 1002 989"/>
                            <a:gd name="T49" fmla="*/ T48 w 55"/>
                            <a:gd name="T50" fmla="+- 0 480 343"/>
                            <a:gd name="T51" fmla="*/ 480 h 141"/>
                            <a:gd name="T52" fmla="+- 0 998 989"/>
                            <a:gd name="T53" fmla="*/ T52 w 55"/>
                            <a:gd name="T54" fmla="+- 0 480 343"/>
                            <a:gd name="T55" fmla="*/ 480 h 141"/>
                            <a:gd name="T56" fmla="+- 0 991 989"/>
                            <a:gd name="T57" fmla="*/ T56 w 55"/>
                            <a:gd name="T58" fmla="+- 0 480 343"/>
                            <a:gd name="T59" fmla="*/ 480 h 141"/>
                            <a:gd name="T60" fmla="+- 0 991 989"/>
                            <a:gd name="T61" fmla="*/ T60 w 55"/>
                            <a:gd name="T62" fmla="+- 0 484 343"/>
                            <a:gd name="T63" fmla="*/ 484 h 141"/>
                            <a:gd name="T64" fmla="+- 0 1043 989"/>
                            <a:gd name="T65" fmla="*/ T64 w 55"/>
                            <a:gd name="T66" fmla="+- 0 484 343"/>
                            <a:gd name="T67" fmla="*/ 484 h 141"/>
                            <a:gd name="T68" fmla="+- 0 1043 989"/>
                            <a:gd name="T69" fmla="*/ T68 w 55"/>
                            <a:gd name="T70" fmla="+- 0 480 343"/>
                            <a:gd name="T71" fmla="*/ 480 h 141"/>
                            <a:gd name="T72" fmla="+- 0 1037 989"/>
                            <a:gd name="T73" fmla="*/ T72 w 55"/>
                            <a:gd name="T74" fmla="+- 0 480 343"/>
                            <a:gd name="T75" fmla="*/ 480 h 141"/>
                            <a:gd name="T76" fmla="+- 0 1033 989"/>
                            <a:gd name="T77" fmla="*/ T76 w 55"/>
                            <a:gd name="T78" fmla="+- 0 480 343"/>
                            <a:gd name="T79" fmla="*/ 480 h 141"/>
                            <a:gd name="T80" fmla="+- 0 1029 989"/>
                            <a:gd name="T81" fmla="*/ T80 w 55"/>
                            <a:gd name="T82" fmla="+- 0 478 343"/>
                            <a:gd name="T83" fmla="*/ 478 h 141"/>
                            <a:gd name="T84" fmla="+- 0 1028 989"/>
                            <a:gd name="T85" fmla="*/ T84 w 55"/>
                            <a:gd name="T86" fmla="+- 0 476 343"/>
                            <a:gd name="T87" fmla="*/ 476 h 141"/>
                            <a:gd name="T88" fmla="+- 0 1026 989"/>
                            <a:gd name="T89" fmla="*/ T88 w 55"/>
                            <a:gd name="T90" fmla="+- 0 472 343"/>
                            <a:gd name="T91" fmla="*/ 472 h 141"/>
                            <a:gd name="T92" fmla="+- 0 1026 989"/>
                            <a:gd name="T93" fmla="*/ T92 w 55"/>
                            <a:gd name="T94" fmla="+- 0 468 343"/>
                            <a:gd name="T95" fmla="*/ 468 h 141"/>
                            <a:gd name="T96" fmla="+- 0 1026 989"/>
                            <a:gd name="T97" fmla="*/ T96 w 55"/>
                            <a:gd name="T98" fmla="+- 0 360 343"/>
                            <a:gd name="T99" fmla="*/ 360 h 141"/>
                            <a:gd name="T100" fmla="+- 0 1026 989"/>
                            <a:gd name="T101" fmla="*/ T100 w 55"/>
                            <a:gd name="T102" fmla="+- 0 343 343"/>
                            <a:gd name="T103" fmla="*/ 343 h 141"/>
                            <a:gd name="T104" fmla="+- 0 1023 989"/>
                            <a:gd name="T105" fmla="*/ T104 w 55"/>
                            <a:gd name="T106" fmla="+- 0 343 343"/>
                            <a:gd name="T107" fmla="*/ 343 h 141"/>
                            <a:gd name="T108" fmla="+- 0 989 989"/>
                            <a:gd name="T109" fmla="*/ T108 w 55"/>
                            <a:gd name="T110" fmla="+- 0 360 343"/>
                            <a:gd name="T111" fmla="*/ 360 h 141"/>
                            <a:gd name="T112" fmla="+- 0 990 989"/>
                            <a:gd name="T113" fmla="*/ T112 w 55"/>
                            <a:gd name="T114" fmla="+- 0 363 343"/>
                            <a:gd name="T115" fmla="*/ 363 h 141"/>
                            <a:gd name="T116" fmla="+- 0 995 989"/>
                            <a:gd name="T117" fmla="*/ T116 w 55"/>
                            <a:gd name="T118" fmla="+- 0 361 343"/>
                            <a:gd name="T119" fmla="*/ 361 h 141"/>
                            <a:gd name="T120" fmla="+- 0 998 989"/>
                            <a:gd name="T121" fmla="*/ T120 w 55"/>
                            <a:gd name="T122" fmla="+- 0 360 343"/>
                            <a:gd name="T123" fmla="*/ 360 h 141"/>
                            <a:gd name="T124" fmla="+- 0 1026 989"/>
                            <a:gd name="T125" fmla="*/ T124 w 55"/>
                            <a:gd name="T126" fmla="+- 0 360 343"/>
                            <a:gd name="T127" fmla="*/ 360 h 141"/>
                            <a:gd name="T128" fmla="+- 0 1026 989"/>
                            <a:gd name="T129" fmla="*/ T128 w 55"/>
                            <a:gd name="T130" fmla="+- 0 343 343"/>
                            <a:gd name="T131" fmla="*/ 343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5" h="141">
                              <a:moveTo>
                                <a:pt x="37" y="17"/>
                              </a:moveTo>
                              <a:lnTo>
                                <a:pt x="14" y="17"/>
                              </a:lnTo>
                              <a:lnTo>
                                <a:pt x="15" y="17"/>
                              </a:lnTo>
                              <a:lnTo>
                                <a:pt x="18" y="19"/>
                              </a:lnTo>
                              <a:lnTo>
                                <a:pt x="19" y="21"/>
                              </a:lnTo>
                              <a:lnTo>
                                <a:pt x="19" y="23"/>
                              </a:lnTo>
                              <a:lnTo>
                                <a:pt x="20" y="26"/>
                              </a:lnTo>
                              <a:lnTo>
                                <a:pt x="20" y="32"/>
                              </a:lnTo>
                              <a:lnTo>
                                <a:pt x="20" y="125"/>
                              </a:lnTo>
                              <a:lnTo>
                                <a:pt x="20" y="130"/>
                              </a:lnTo>
                              <a:lnTo>
                                <a:pt x="18" y="133"/>
                              </a:lnTo>
                              <a:lnTo>
                                <a:pt x="17" y="135"/>
                              </a:lnTo>
                              <a:lnTo>
                                <a:pt x="13" y="137"/>
                              </a:lnTo>
                              <a:lnTo>
                                <a:pt x="9" y="137"/>
                              </a:lnTo>
                              <a:lnTo>
                                <a:pt x="2" y="137"/>
                              </a:lnTo>
                              <a:lnTo>
                                <a:pt x="2" y="141"/>
                              </a:lnTo>
                              <a:lnTo>
                                <a:pt x="54" y="141"/>
                              </a:lnTo>
                              <a:lnTo>
                                <a:pt x="54" y="137"/>
                              </a:lnTo>
                              <a:lnTo>
                                <a:pt x="48" y="137"/>
                              </a:lnTo>
                              <a:lnTo>
                                <a:pt x="44" y="137"/>
                              </a:lnTo>
                              <a:lnTo>
                                <a:pt x="40" y="135"/>
                              </a:lnTo>
                              <a:lnTo>
                                <a:pt x="39" y="133"/>
                              </a:lnTo>
                              <a:lnTo>
                                <a:pt x="37" y="129"/>
                              </a:lnTo>
                              <a:lnTo>
                                <a:pt x="37" y="125"/>
                              </a:lnTo>
                              <a:lnTo>
                                <a:pt x="37" y="17"/>
                              </a:lnTo>
                              <a:close/>
                              <a:moveTo>
                                <a:pt x="37" y="0"/>
                              </a:moveTo>
                              <a:lnTo>
                                <a:pt x="34" y="0"/>
                              </a:lnTo>
                              <a:lnTo>
                                <a:pt x="0" y="17"/>
                              </a:lnTo>
                              <a:lnTo>
                                <a:pt x="1" y="20"/>
                              </a:lnTo>
                              <a:lnTo>
                                <a:pt x="6" y="18"/>
                              </a:lnTo>
                              <a:lnTo>
                                <a:pt x="9" y="17"/>
                              </a:lnTo>
                              <a:lnTo>
                                <a:pt x="37" y="17"/>
                              </a:lnTo>
                              <a:lnTo>
                                <a:pt x="3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3B33A" id="AutoShape 811" o:spid="_x0000_s1026" style="position:absolute;margin-left:49.45pt;margin-top:17.15pt;width:2.75pt;height:7.05pt;z-index:251426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5,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" path="m37,17r-23,l15,17r3,2l19,21r,2l20,26r,6l20,125r,5l18,133r-1,2l13,137r-4,l2,137r,4l54,141r,-4l48,137r-4,l40,135r-1,-2l37,129r,-4l37,17xm37,l34,,,17r1,3l6,18,9,17r28,l37,xe" fillcolor="#231f20" stroked="f">
                <v:path arrowok="t" o:connecttype="custom" o:connectlocs="23495,228600;8890,228600;9525,228600;11430,229870;12065,231140;12065,232410;12700,234315;12700,238125;12700,297180;12700,300355;11430,302260;10795,303530;8255,304800;5715,304800;1270,304800;1270,307340;34290,307340;34290,304800;30480,304800;27940,304800;25400,303530;24765,302260;23495,299720;23495,297180;23495,228600;23495,217805;21590,217805;0,228600;635,230505;3810,229235;5715,228600;23495,228600;23495,217805" o:connectangles="0,0,0,0,0,0,0,0,0,0,0,0,0,0,0,0,0,0,0,0,0,0,0,0,0,0,0,0,0,0,0,0,0"/>
                <w10:wrap type="topAndBottom" anchorx="page"/>
              </v:shape>
            </w:pict>
          </mc:Fallback>
        </mc:AlternateContent>
      </w:r>
      <w:r>
        <w:rPr>
          <w:noProof/>
          <w:lang w:val="en-GB" w:eastAsia="en-GB"/>
        </w:rPr>
        <mc:AlternateContent>
          <mc:Choice Requires="wps">
            <w:drawing>
              <wp:anchor distT="0" distB="0" distL="0" distR="0" simplePos="0" relativeHeight="251427328" behindDoc="0" locked="0" layoutInCell="1" allowOverlap="1" wp14:anchorId="0BBE04C8" wp14:editId="13CA1AF7">
                <wp:simplePos x="0" y="0"/>
                <wp:positionH relativeFrom="page">
                  <wp:posOffset>615315</wp:posOffset>
                </wp:positionH>
                <wp:positionV relativeFrom="paragraph">
                  <wp:posOffset>427355</wp:posOffset>
                </wp:positionV>
                <wp:extent cx="58420" cy="89535"/>
                <wp:effectExtent l="5715" t="3175" r="2540" b="2540"/>
                <wp:wrapTopAndBottom/>
                <wp:docPr id="767" name="AutoShape 8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20" cy="89535"/>
                        </a:xfrm>
                        <a:custGeom>
                          <a:avLst/>
                          <a:gdLst>
                            <a:gd name="T0" fmla="+- 0 1045 969"/>
                            <a:gd name="T1" fmla="*/ T0 w 92"/>
                            <a:gd name="T2" fmla="+- 0 689 673"/>
                            <a:gd name="T3" fmla="*/ 689 h 141"/>
                            <a:gd name="T4" fmla="+- 0 1014 969"/>
                            <a:gd name="T5" fmla="*/ T4 w 92"/>
                            <a:gd name="T6" fmla="+- 0 689 673"/>
                            <a:gd name="T7" fmla="*/ 689 h 141"/>
                            <a:gd name="T8" fmla="+- 0 1021 969"/>
                            <a:gd name="T9" fmla="*/ T8 w 92"/>
                            <a:gd name="T10" fmla="+- 0 691 673"/>
                            <a:gd name="T11" fmla="*/ 691 h 141"/>
                            <a:gd name="T12" fmla="+- 0 1032 969"/>
                            <a:gd name="T13" fmla="*/ T12 w 92"/>
                            <a:gd name="T14" fmla="+- 0 703 673"/>
                            <a:gd name="T15" fmla="*/ 703 h 141"/>
                            <a:gd name="T16" fmla="+- 0 1034 969"/>
                            <a:gd name="T17" fmla="*/ T16 w 92"/>
                            <a:gd name="T18" fmla="+- 0 710 673"/>
                            <a:gd name="T19" fmla="*/ 710 h 141"/>
                            <a:gd name="T20" fmla="+- 0 1034 969"/>
                            <a:gd name="T21" fmla="*/ T20 w 92"/>
                            <a:gd name="T22" fmla="+- 0 719 673"/>
                            <a:gd name="T23" fmla="*/ 719 h 141"/>
                            <a:gd name="T24" fmla="+- 0 1033 969"/>
                            <a:gd name="T25" fmla="*/ T24 w 92"/>
                            <a:gd name="T26" fmla="+- 0 727 673"/>
                            <a:gd name="T27" fmla="*/ 727 h 141"/>
                            <a:gd name="T28" fmla="+- 0 1031 969"/>
                            <a:gd name="T29" fmla="*/ T28 w 92"/>
                            <a:gd name="T30" fmla="+- 0 737 673"/>
                            <a:gd name="T31" fmla="*/ 737 h 141"/>
                            <a:gd name="T32" fmla="+- 0 1026 969"/>
                            <a:gd name="T33" fmla="*/ T32 w 92"/>
                            <a:gd name="T34" fmla="+- 0 746 673"/>
                            <a:gd name="T35" fmla="*/ 746 h 141"/>
                            <a:gd name="T36" fmla="+- 0 1020 969"/>
                            <a:gd name="T37" fmla="*/ T36 w 92"/>
                            <a:gd name="T38" fmla="+- 0 757 673"/>
                            <a:gd name="T39" fmla="*/ 757 h 141"/>
                            <a:gd name="T40" fmla="+- 0 1011 969"/>
                            <a:gd name="T41" fmla="*/ T40 w 92"/>
                            <a:gd name="T42" fmla="+- 0 768 673"/>
                            <a:gd name="T43" fmla="*/ 768 h 141"/>
                            <a:gd name="T44" fmla="+- 0 1000 969"/>
                            <a:gd name="T45" fmla="*/ T44 w 92"/>
                            <a:gd name="T46" fmla="+- 0 780 673"/>
                            <a:gd name="T47" fmla="*/ 780 h 141"/>
                            <a:gd name="T48" fmla="+- 0 985 969"/>
                            <a:gd name="T49" fmla="*/ T48 w 92"/>
                            <a:gd name="T50" fmla="+- 0 795 673"/>
                            <a:gd name="T51" fmla="*/ 795 h 141"/>
                            <a:gd name="T52" fmla="+- 0 969 969"/>
                            <a:gd name="T53" fmla="*/ T52 w 92"/>
                            <a:gd name="T54" fmla="+- 0 810 673"/>
                            <a:gd name="T55" fmla="*/ 810 h 141"/>
                            <a:gd name="T56" fmla="+- 0 969 969"/>
                            <a:gd name="T57" fmla="*/ T56 w 92"/>
                            <a:gd name="T58" fmla="+- 0 814 673"/>
                            <a:gd name="T59" fmla="*/ 814 h 141"/>
                            <a:gd name="T60" fmla="+- 0 1050 969"/>
                            <a:gd name="T61" fmla="*/ T60 w 92"/>
                            <a:gd name="T62" fmla="+- 0 814 673"/>
                            <a:gd name="T63" fmla="*/ 814 h 141"/>
                            <a:gd name="T64" fmla="+- 0 1056 969"/>
                            <a:gd name="T65" fmla="*/ T64 w 92"/>
                            <a:gd name="T66" fmla="+- 0 799 673"/>
                            <a:gd name="T67" fmla="*/ 799 h 141"/>
                            <a:gd name="T68" fmla="+- 0 991 969"/>
                            <a:gd name="T69" fmla="*/ T68 w 92"/>
                            <a:gd name="T70" fmla="+- 0 799 673"/>
                            <a:gd name="T71" fmla="*/ 799 h 141"/>
                            <a:gd name="T72" fmla="+- 0 995 969"/>
                            <a:gd name="T73" fmla="*/ T72 w 92"/>
                            <a:gd name="T74" fmla="+- 0 794 673"/>
                            <a:gd name="T75" fmla="*/ 794 h 141"/>
                            <a:gd name="T76" fmla="+- 0 1002 969"/>
                            <a:gd name="T77" fmla="*/ T76 w 92"/>
                            <a:gd name="T78" fmla="+- 0 787 673"/>
                            <a:gd name="T79" fmla="*/ 787 h 141"/>
                            <a:gd name="T80" fmla="+- 0 1011 969"/>
                            <a:gd name="T81" fmla="*/ T80 w 92"/>
                            <a:gd name="T82" fmla="+- 0 778 673"/>
                            <a:gd name="T83" fmla="*/ 778 h 141"/>
                            <a:gd name="T84" fmla="+- 0 1022 969"/>
                            <a:gd name="T85" fmla="*/ T84 w 92"/>
                            <a:gd name="T86" fmla="+- 0 765 673"/>
                            <a:gd name="T87" fmla="*/ 765 h 141"/>
                            <a:gd name="T88" fmla="+- 0 1030 969"/>
                            <a:gd name="T89" fmla="*/ T88 w 92"/>
                            <a:gd name="T90" fmla="+- 0 756 673"/>
                            <a:gd name="T91" fmla="*/ 756 h 141"/>
                            <a:gd name="T92" fmla="+- 0 1037 969"/>
                            <a:gd name="T93" fmla="*/ T92 w 92"/>
                            <a:gd name="T94" fmla="+- 0 747 673"/>
                            <a:gd name="T95" fmla="*/ 747 h 141"/>
                            <a:gd name="T96" fmla="+- 0 1042 969"/>
                            <a:gd name="T97" fmla="*/ T96 w 92"/>
                            <a:gd name="T98" fmla="+- 0 739 673"/>
                            <a:gd name="T99" fmla="*/ 739 h 141"/>
                            <a:gd name="T100" fmla="+- 0 1047 969"/>
                            <a:gd name="T101" fmla="*/ T100 w 92"/>
                            <a:gd name="T102" fmla="+- 0 730 673"/>
                            <a:gd name="T103" fmla="*/ 730 h 141"/>
                            <a:gd name="T104" fmla="+- 0 1050 969"/>
                            <a:gd name="T105" fmla="*/ T104 w 92"/>
                            <a:gd name="T106" fmla="+- 0 723 673"/>
                            <a:gd name="T107" fmla="*/ 723 h 141"/>
                            <a:gd name="T108" fmla="+- 0 1052 969"/>
                            <a:gd name="T109" fmla="*/ T108 w 92"/>
                            <a:gd name="T110" fmla="+- 0 716 673"/>
                            <a:gd name="T111" fmla="*/ 716 h 141"/>
                            <a:gd name="T112" fmla="+- 0 1052 969"/>
                            <a:gd name="T113" fmla="*/ T112 w 92"/>
                            <a:gd name="T114" fmla="+- 0 699 673"/>
                            <a:gd name="T115" fmla="*/ 699 h 141"/>
                            <a:gd name="T116" fmla="+- 0 1048 969"/>
                            <a:gd name="T117" fmla="*/ T116 w 92"/>
                            <a:gd name="T118" fmla="+- 0 691 673"/>
                            <a:gd name="T119" fmla="*/ 691 h 141"/>
                            <a:gd name="T120" fmla="+- 0 1045 969"/>
                            <a:gd name="T121" fmla="*/ T120 w 92"/>
                            <a:gd name="T122" fmla="+- 0 689 673"/>
                            <a:gd name="T123" fmla="*/ 689 h 141"/>
                            <a:gd name="T124" fmla="+- 0 1060 969"/>
                            <a:gd name="T125" fmla="*/ T124 w 92"/>
                            <a:gd name="T126" fmla="+- 0 787 673"/>
                            <a:gd name="T127" fmla="*/ 787 h 141"/>
                            <a:gd name="T128" fmla="+- 0 1056 969"/>
                            <a:gd name="T129" fmla="*/ T128 w 92"/>
                            <a:gd name="T130" fmla="+- 0 787 673"/>
                            <a:gd name="T131" fmla="*/ 787 h 141"/>
                            <a:gd name="T132" fmla="+- 0 1055 969"/>
                            <a:gd name="T133" fmla="*/ T132 w 92"/>
                            <a:gd name="T134" fmla="+- 0 790 673"/>
                            <a:gd name="T135" fmla="*/ 790 h 141"/>
                            <a:gd name="T136" fmla="+- 0 1053 969"/>
                            <a:gd name="T137" fmla="*/ T136 w 92"/>
                            <a:gd name="T138" fmla="+- 0 793 673"/>
                            <a:gd name="T139" fmla="*/ 793 h 141"/>
                            <a:gd name="T140" fmla="+- 0 1048 969"/>
                            <a:gd name="T141" fmla="*/ T140 w 92"/>
                            <a:gd name="T142" fmla="+- 0 796 673"/>
                            <a:gd name="T143" fmla="*/ 796 h 141"/>
                            <a:gd name="T144" fmla="+- 0 1045 969"/>
                            <a:gd name="T145" fmla="*/ T144 w 92"/>
                            <a:gd name="T146" fmla="+- 0 797 673"/>
                            <a:gd name="T147" fmla="*/ 797 h 141"/>
                            <a:gd name="T148" fmla="+- 0 1039 969"/>
                            <a:gd name="T149" fmla="*/ T148 w 92"/>
                            <a:gd name="T150" fmla="+- 0 798 673"/>
                            <a:gd name="T151" fmla="*/ 798 h 141"/>
                            <a:gd name="T152" fmla="+- 0 1034 969"/>
                            <a:gd name="T153" fmla="*/ T152 w 92"/>
                            <a:gd name="T154" fmla="+- 0 799 673"/>
                            <a:gd name="T155" fmla="*/ 799 h 141"/>
                            <a:gd name="T156" fmla="+- 0 1056 969"/>
                            <a:gd name="T157" fmla="*/ T156 w 92"/>
                            <a:gd name="T158" fmla="+- 0 799 673"/>
                            <a:gd name="T159" fmla="*/ 799 h 141"/>
                            <a:gd name="T160" fmla="+- 0 1060 969"/>
                            <a:gd name="T161" fmla="*/ T160 w 92"/>
                            <a:gd name="T162" fmla="+- 0 787 673"/>
                            <a:gd name="T163" fmla="*/ 787 h 141"/>
                            <a:gd name="T164" fmla="+- 0 1024 969"/>
                            <a:gd name="T165" fmla="*/ T164 w 92"/>
                            <a:gd name="T166" fmla="+- 0 673 673"/>
                            <a:gd name="T167" fmla="*/ 673 h 141"/>
                            <a:gd name="T168" fmla="+- 0 1002 969"/>
                            <a:gd name="T169" fmla="*/ T168 w 92"/>
                            <a:gd name="T170" fmla="+- 0 673 673"/>
                            <a:gd name="T171" fmla="*/ 673 h 141"/>
                            <a:gd name="T172" fmla="+- 0 993 969"/>
                            <a:gd name="T173" fmla="*/ T172 w 92"/>
                            <a:gd name="T174" fmla="+- 0 676 673"/>
                            <a:gd name="T175" fmla="*/ 676 h 141"/>
                            <a:gd name="T176" fmla="+- 0 979 969"/>
                            <a:gd name="T177" fmla="*/ T176 w 92"/>
                            <a:gd name="T178" fmla="+- 0 690 673"/>
                            <a:gd name="T179" fmla="*/ 690 h 141"/>
                            <a:gd name="T180" fmla="+- 0 974 969"/>
                            <a:gd name="T181" fmla="*/ T180 w 92"/>
                            <a:gd name="T182" fmla="+- 0 699 673"/>
                            <a:gd name="T183" fmla="*/ 699 h 141"/>
                            <a:gd name="T184" fmla="+- 0 973 969"/>
                            <a:gd name="T185" fmla="*/ T184 w 92"/>
                            <a:gd name="T186" fmla="+- 0 712 673"/>
                            <a:gd name="T187" fmla="*/ 712 h 141"/>
                            <a:gd name="T188" fmla="+- 0 977 969"/>
                            <a:gd name="T189" fmla="*/ T188 w 92"/>
                            <a:gd name="T190" fmla="+- 0 712 673"/>
                            <a:gd name="T191" fmla="*/ 712 h 141"/>
                            <a:gd name="T192" fmla="+- 0 979 969"/>
                            <a:gd name="T193" fmla="*/ T192 w 92"/>
                            <a:gd name="T194" fmla="+- 0 704 673"/>
                            <a:gd name="T195" fmla="*/ 704 h 141"/>
                            <a:gd name="T196" fmla="+- 0 983 969"/>
                            <a:gd name="T197" fmla="*/ T196 w 92"/>
                            <a:gd name="T198" fmla="+- 0 698 673"/>
                            <a:gd name="T199" fmla="*/ 698 h 141"/>
                            <a:gd name="T200" fmla="+- 0 994 969"/>
                            <a:gd name="T201" fmla="*/ T200 w 92"/>
                            <a:gd name="T202" fmla="+- 0 691 673"/>
                            <a:gd name="T203" fmla="*/ 691 h 141"/>
                            <a:gd name="T204" fmla="+- 0 1000 969"/>
                            <a:gd name="T205" fmla="*/ T204 w 92"/>
                            <a:gd name="T206" fmla="+- 0 689 673"/>
                            <a:gd name="T207" fmla="*/ 689 h 141"/>
                            <a:gd name="T208" fmla="+- 0 1045 969"/>
                            <a:gd name="T209" fmla="*/ T208 w 92"/>
                            <a:gd name="T210" fmla="+- 0 689 673"/>
                            <a:gd name="T211" fmla="*/ 689 h 141"/>
                            <a:gd name="T212" fmla="+- 0 1033 969"/>
                            <a:gd name="T213" fmla="*/ T212 w 92"/>
                            <a:gd name="T214" fmla="+- 0 677 673"/>
                            <a:gd name="T215" fmla="*/ 677 h 141"/>
                            <a:gd name="T216" fmla="+- 0 1024 969"/>
                            <a:gd name="T217" fmla="*/ T216 w 92"/>
                            <a:gd name="T218" fmla="+- 0 673 673"/>
                            <a:gd name="T219" fmla="*/ 673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2" h="141">
                              <a:moveTo>
                                <a:pt x="76" y="16"/>
                              </a:moveTo>
                              <a:lnTo>
                                <a:pt x="45" y="16"/>
                              </a:lnTo>
                              <a:lnTo>
                                <a:pt x="52" y="18"/>
                              </a:lnTo>
                              <a:lnTo>
                                <a:pt x="63" y="30"/>
                              </a:lnTo>
                              <a:lnTo>
                                <a:pt x="65" y="37"/>
                              </a:lnTo>
                              <a:lnTo>
                                <a:pt x="65" y="46"/>
                              </a:lnTo>
                              <a:lnTo>
                                <a:pt x="64" y="54"/>
                              </a:lnTo>
                              <a:lnTo>
                                <a:pt x="62" y="64"/>
                              </a:lnTo>
                              <a:lnTo>
                                <a:pt x="57" y="73"/>
                              </a:lnTo>
                              <a:lnTo>
                                <a:pt x="51" y="84"/>
                              </a:lnTo>
                              <a:lnTo>
                                <a:pt x="42" y="95"/>
                              </a:lnTo>
                              <a:lnTo>
                                <a:pt x="31" y="107"/>
                              </a:lnTo>
                              <a:lnTo>
                                <a:pt x="16" y="122"/>
                              </a:lnTo>
                              <a:lnTo>
                                <a:pt x="0" y="137"/>
                              </a:lnTo>
                              <a:lnTo>
                                <a:pt x="0" y="141"/>
                              </a:lnTo>
                              <a:lnTo>
                                <a:pt x="81" y="141"/>
                              </a:lnTo>
                              <a:lnTo>
                                <a:pt x="87" y="126"/>
                              </a:lnTo>
                              <a:lnTo>
                                <a:pt x="22" y="126"/>
                              </a:lnTo>
                              <a:lnTo>
                                <a:pt x="26" y="121"/>
                              </a:lnTo>
                              <a:lnTo>
                                <a:pt x="33" y="114"/>
                              </a:lnTo>
                              <a:lnTo>
                                <a:pt x="42" y="105"/>
                              </a:lnTo>
                              <a:lnTo>
                                <a:pt x="53" y="92"/>
                              </a:lnTo>
                              <a:lnTo>
                                <a:pt x="61" y="83"/>
                              </a:lnTo>
                              <a:lnTo>
                                <a:pt x="68" y="74"/>
                              </a:lnTo>
                              <a:lnTo>
                                <a:pt x="73" y="66"/>
                              </a:lnTo>
                              <a:lnTo>
                                <a:pt x="78" y="57"/>
                              </a:lnTo>
                              <a:lnTo>
                                <a:pt x="81" y="50"/>
                              </a:lnTo>
                              <a:lnTo>
                                <a:pt x="83" y="43"/>
                              </a:lnTo>
                              <a:lnTo>
                                <a:pt x="83" y="26"/>
                              </a:lnTo>
                              <a:lnTo>
                                <a:pt x="79" y="18"/>
                              </a:lnTo>
                              <a:lnTo>
                                <a:pt x="76" y="16"/>
                              </a:lnTo>
                              <a:close/>
                              <a:moveTo>
                                <a:pt x="91" y="114"/>
                              </a:moveTo>
                              <a:lnTo>
                                <a:pt x="87" y="114"/>
                              </a:lnTo>
                              <a:lnTo>
                                <a:pt x="86" y="117"/>
                              </a:lnTo>
                              <a:lnTo>
                                <a:pt x="84" y="120"/>
                              </a:lnTo>
                              <a:lnTo>
                                <a:pt x="79" y="123"/>
                              </a:lnTo>
                              <a:lnTo>
                                <a:pt x="76" y="124"/>
                              </a:lnTo>
                              <a:lnTo>
                                <a:pt x="70" y="125"/>
                              </a:lnTo>
                              <a:lnTo>
                                <a:pt x="65" y="126"/>
                              </a:lnTo>
                              <a:lnTo>
                                <a:pt x="87" y="126"/>
                              </a:lnTo>
                              <a:lnTo>
                                <a:pt x="91" y="114"/>
                              </a:lnTo>
                              <a:close/>
                              <a:moveTo>
                                <a:pt x="55" y="0"/>
                              </a:moveTo>
                              <a:lnTo>
                                <a:pt x="33" y="0"/>
                              </a:lnTo>
                              <a:lnTo>
                                <a:pt x="24" y="3"/>
                              </a:lnTo>
                              <a:lnTo>
                                <a:pt x="10" y="17"/>
                              </a:lnTo>
                              <a:lnTo>
                                <a:pt x="5" y="26"/>
                              </a:lnTo>
                              <a:lnTo>
                                <a:pt x="4" y="39"/>
                              </a:lnTo>
                              <a:lnTo>
                                <a:pt x="8" y="39"/>
                              </a:lnTo>
                              <a:lnTo>
                                <a:pt x="10" y="31"/>
                              </a:lnTo>
                              <a:lnTo>
                                <a:pt x="14" y="25"/>
                              </a:lnTo>
                              <a:lnTo>
                                <a:pt x="25" y="18"/>
                              </a:lnTo>
                              <a:lnTo>
                                <a:pt x="31" y="16"/>
                              </a:lnTo>
                              <a:lnTo>
                                <a:pt x="76" y="16"/>
                              </a:lnTo>
                              <a:lnTo>
                                <a:pt x="64" y="4"/>
                              </a:lnTo>
                              <a:lnTo>
                                <a:pt x="5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5C575" id="AutoShape 810" o:spid="_x0000_s1026" style="position:absolute;margin-left:48.45pt;margin-top:33.65pt;width:4.6pt;height:7.05pt;z-index:251427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" path="m76,16r-31,l52,18,63,30r2,7l65,46r-1,8l62,64r-5,9l51,84,42,95,31,107,16,122,,137r,4l81,141r6,-15l22,126r4,-5l33,114r9,-9l53,92r8,-9l68,74r5,-8l78,57r3,-7l83,43r,-17l79,18,76,16xm91,114r-4,l86,117r-2,3l79,123r-3,1l70,125r-5,1l87,126r4,-12xm55,l33,,24,3,10,17,5,26,4,39r4,l10,31r4,-6l25,18r6,-2l76,16,64,4,55,xe" fillcolor="#231f20" stroked="f">
                <v:path arrowok="t" o:connecttype="custom" o:connectlocs="48260,437515;28575,437515;33020,438785;40005,446405;41275,450850;41275,456565;40640,461645;39370,467995;36195,473710;32385,480695;26670,487680;19685,495300;10160,504825;0,514350;0,516890;51435,516890;55245,507365;13970,507365;16510,504190;20955,499745;26670,494030;33655,485775;38735,480060;43180,474345;46355,469265;49530,463550;51435,459105;52705,454660;52705,443865;50165,438785;48260,437515;57785,499745;55245,499745;54610,501650;53340,503555;50165,505460;48260,506095;44450,506730;41275,507365;55245,507365;57785,499745;34925,427355;20955,427355;15240,429260;6350,438150;3175,443865;2540,452120;5080,452120;6350,447040;8890,443230;15875,438785;19685,437515;48260,437515;40640,429895;34925,427355" o:connectangles="0,0,0,0,0,0,0,0,0,0,0,0,0,0,0,0,0,0,0,0,0,0,0,0,0,0,0,0,0,0,0,0,0,0,0,0,0,0,0,0,0,0,0,0,0,0,0,0,0,0,0,0,0,0,0"/>
                <w10:wrap type="topAndBottom" anchorx="page"/>
              </v:shape>
            </w:pict>
          </mc:Fallback>
        </mc:AlternateContent>
      </w:r>
      <w:r>
        <w:rPr>
          <w:noProof/>
          <w:lang w:val="en-GB" w:eastAsia="en-GB"/>
        </w:rPr>
        <mc:AlternateContent>
          <mc:Choice Requires="wps">
            <w:drawing>
              <wp:anchor distT="0" distB="0" distL="0" distR="0" simplePos="0" relativeHeight="251428352" behindDoc="0" locked="0" layoutInCell="1" allowOverlap="1" wp14:anchorId="4B7932F2" wp14:editId="03A4571E">
                <wp:simplePos x="0" y="0"/>
                <wp:positionH relativeFrom="page">
                  <wp:posOffset>617855</wp:posOffset>
                </wp:positionH>
                <wp:positionV relativeFrom="paragraph">
                  <wp:posOffset>632460</wp:posOffset>
                </wp:positionV>
                <wp:extent cx="50165" cy="91440"/>
                <wp:effectExtent l="8255" t="8255" r="8255" b="5080"/>
                <wp:wrapTopAndBottom/>
                <wp:docPr id="765" name="AutoShape 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91440"/>
                        </a:xfrm>
                        <a:custGeom>
                          <a:avLst/>
                          <a:gdLst>
                            <a:gd name="T0" fmla="+- 0 979 973"/>
                            <a:gd name="T1" fmla="*/ T0 w 79"/>
                            <a:gd name="T2" fmla="+- 0 1121 996"/>
                            <a:gd name="T3" fmla="*/ 1121 h 144"/>
                            <a:gd name="T4" fmla="+- 0 974 973"/>
                            <a:gd name="T5" fmla="*/ T4 w 79"/>
                            <a:gd name="T6" fmla="+- 0 1125 996"/>
                            <a:gd name="T7" fmla="*/ 1125 h 144"/>
                            <a:gd name="T8" fmla="+- 0 973 973"/>
                            <a:gd name="T9" fmla="*/ T8 w 79"/>
                            <a:gd name="T10" fmla="+- 0 1131 996"/>
                            <a:gd name="T11" fmla="*/ 1131 h 144"/>
                            <a:gd name="T12" fmla="+- 0 981 973"/>
                            <a:gd name="T13" fmla="*/ T12 w 79"/>
                            <a:gd name="T14" fmla="+- 0 1138 996"/>
                            <a:gd name="T15" fmla="*/ 1138 h 144"/>
                            <a:gd name="T16" fmla="+- 0 997 973"/>
                            <a:gd name="T17" fmla="*/ T16 w 79"/>
                            <a:gd name="T18" fmla="+- 0 1139 996"/>
                            <a:gd name="T19" fmla="*/ 1139 h 144"/>
                            <a:gd name="T20" fmla="+- 0 1022 973"/>
                            <a:gd name="T21" fmla="*/ T20 w 79"/>
                            <a:gd name="T22" fmla="+- 0 1135 996"/>
                            <a:gd name="T23" fmla="*/ 1135 h 144"/>
                            <a:gd name="T24" fmla="+- 0 1008 973"/>
                            <a:gd name="T25" fmla="*/ T24 w 79"/>
                            <a:gd name="T26" fmla="+- 0 1131 996"/>
                            <a:gd name="T27" fmla="*/ 1131 h 144"/>
                            <a:gd name="T28" fmla="+- 0 1003 973"/>
                            <a:gd name="T29" fmla="*/ T28 w 79"/>
                            <a:gd name="T30" fmla="+- 0 1129 996"/>
                            <a:gd name="T31" fmla="*/ 1129 h 144"/>
                            <a:gd name="T32" fmla="+- 0 998 973"/>
                            <a:gd name="T33" fmla="*/ T32 w 79"/>
                            <a:gd name="T34" fmla="+- 0 1128 996"/>
                            <a:gd name="T35" fmla="*/ 1128 h 144"/>
                            <a:gd name="T36" fmla="+- 0 987 973"/>
                            <a:gd name="T37" fmla="*/ T36 w 79"/>
                            <a:gd name="T38" fmla="+- 0 1122 996"/>
                            <a:gd name="T39" fmla="*/ 1122 h 144"/>
                            <a:gd name="T40" fmla="+- 0 983 973"/>
                            <a:gd name="T41" fmla="*/ T40 w 79"/>
                            <a:gd name="T42" fmla="+- 0 1121 996"/>
                            <a:gd name="T43" fmla="*/ 1121 h 144"/>
                            <a:gd name="T44" fmla="+- 0 1011 973"/>
                            <a:gd name="T45" fmla="*/ T44 w 79"/>
                            <a:gd name="T46" fmla="+- 0 1010 996"/>
                            <a:gd name="T47" fmla="*/ 1010 h 144"/>
                            <a:gd name="T48" fmla="+- 0 1026 973"/>
                            <a:gd name="T49" fmla="*/ T48 w 79"/>
                            <a:gd name="T50" fmla="+- 0 1021 996"/>
                            <a:gd name="T51" fmla="*/ 1021 h 144"/>
                            <a:gd name="T52" fmla="+- 0 1028 973"/>
                            <a:gd name="T53" fmla="*/ T52 w 79"/>
                            <a:gd name="T54" fmla="+- 0 1039 996"/>
                            <a:gd name="T55" fmla="*/ 1039 h 144"/>
                            <a:gd name="T56" fmla="+- 0 1022 973"/>
                            <a:gd name="T57" fmla="*/ T56 w 79"/>
                            <a:gd name="T58" fmla="+- 0 1053 996"/>
                            <a:gd name="T59" fmla="*/ 1053 h 144"/>
                            <a:gd name="T60" fmla="+- 0 1007 973"/>
                            <a:gd name="T61" fmla="*/ T60 w 79"/>
                            <a:gd name="T62" fmla="+- 0 1063 996"/>
                            <a:gd name="T63" fmla="*/ 1063 h 144"/>
                            <a:gd name="T64" fmla="+- 0 996 973"/>
                            <a:gd name="T65" fmla="*/ T64 w 79"/>
                            <a:gd name="T66" fmla="+- 0 1065 996"/>
                            <a:gd name="T67" fmla="*/ 1065 h 144"/>
                            <a:gd name="T68" fmla="+- 0 1005 973"/>
                            <a:gd name="T69" fmla="*/ T68 w 79"/>
                            <a:gd name="T70" fmla="+- 0 1068 996"/>
                            <a:gd name="T71" fmla="*/ 1068 h 144"/>
                            <a:gd name="T72" fmla="+- 0 1020 973"/>
                            <a:gd name="T73" fmla="*/ T72 w 79"/>
                            <a:gd name="T74" fmla="+- 0 1074 996"/>
                            <a:gd name="T75" fmla="*/ 1074 h 144"/>
                            <a:gd name="T76" fmla="+- 0 1029 973"/>
                            <a:gd name="T77" fmla="*/ T76 w 79"/>
                            <a:gd name="T78" fmla="+- 0 1081 996"/>
                            <a:gd name="T79" fmla="*/ 1081 h 144"/>
                            <a:gd name="T80" fmla="+- 0 1035 973"/>
                            <a:gd name="T81" fmla="*/ T80 w 79"/>
                            <a:gd name="T82" fmla="+- 0 1093 996"/>
                            <a:gd name="T83" fmla="*/ 1093 h 144"/>
                            <a:gd name="T84" fmla="+- 0 1036 973"/>
                            <a:gd name="T85" fmla="*/ T84 w 79"/>
                            <a:gd name="T86" fmla="+- 0 1111 996"/>
                            <a:gd name="T87" fmla="*/ 1111 h 144"/>
                            <a:gd name="T88" fmla="+- 0 1024 973"/>
                            <a:gd name="T89" fmla="*/ T88 w 79"/>
                            <a:gd name="T90" fmla="+- 0 1128 996"/>
                            <a:gd name="T91" fmla="*/ 1128 h 144"/>
                            <a:gd name="T92" fmla="+- 0 1030 973"/>
                            <a:gd name="T93" fmla="*/ T92 w 79"/>
                            <a:gd name="T94" fmla="+- 0 1131 996"/>
                            <a:gd name="T95" fmla="*/ 1131 h 144"/>
                            <a:gd name="T96" fmla="+- 0 1040 973"/>
                            <a:gd name="T97" fmla="*/ T96 w 79"/>
                            <a:gd name="T98" fmla="+- 0 1122 996"/>
                            <a:gd name="T99" fmla="*/ 1122 h 144"/>
                            <a:gd name="T100" fmla="+- 0 1052 973"/>
                            <a:gd name="T101" fmla="*/ T100 w 79"/>
                            <a:gd name="T102" fmla="+- 0 1103 996"/>
                            <a:gd name="T103" fmla="*/ 1103 h 144"/>
                            <a:gd name="T104" fmla="+- 0 1049 973"/>
                            <a:gd name="T105" fmla="*/ T104 w 79"/>
                            <a:gd name="T106" fmla="+- 0 1076 996"/>
                            <a:gd name="T107" fmla="*/ 1076 h 144"/>
                            <a:gd name="T108" fmla="+- 0 1034 973"/>
                            <a:gd name="T109" fmla="*/ T108 w 79"/>
                            <a:gd name="T110" fmla="+- 0 1059 996"/>
                            <a:gd name="T111" fmla="*/ 1059 h 144"/>
                            <a:gd name="T112" fmla="+- 0 1038 973"/>
                            <a:gd name="T113" fmla="*/ T112 w 79"/>
                            <a:gd name="T114" fmla="+- 0 1044 996"/>
                            <a:gd name="T115" fmla="*/ 1044 h 144"/>
                            <a:gd name="T116" fmla="+- 0 1045 973"/>
                            <a:gd name="T117" fmla="*/ T116 w 79"/>
                            <a:gd name="T118" fmla="+- 0 1018 996"/>
                            <a:gd name="T119" fmla="*/ 1018 h 144"/>
                            <a:gd name="T120" fmla="+- 0 1040 973"/>
                            <a:gd name="T121" fmla="*/ T120 w 79"/>
                            <a:gd name="T122" fmla="+- 0 1010 996"/>
                            <a:gd name="T123" fmla="*/ 1010 h 144"/>
                            <a:gd name="T124" fmla="+- 0 1003 973"/>
                            <a:gd name="T125" fmla="*/ T124 w 79"/>
                            <a:gd name="T126" fmla="+- 0 996 996"/>
                            <a:gd name="T127" fmla="*/ 996 h 144"/>
                            <a:gd name="T128" fmla="+- 0 984 973"/>
                            <a:gd name="T129" fmla="*/ T128 w 79"/>
                            <a:gd name="T130" fmla="+- 0 1009 996"/>
                            <a:gd name="T131" fmla="*/ 1009 h 144"/>
                            <a:gd name="T132" fmla="+- 0 975 973"/>
                            <a:gd name="T133" fmla="*/ T132 w 79"/>
                            <a:gd name="T134" fmla="+- 0 1025 996"/>
                            <a:gd name="T135" fmla="*/ 1025 h 144"/>
                            <a:gd name="T136" fmla="+- 0 985 973"/>
                            <a:gd name="T137" fmla="*/ T136 w 79"/>
                            <a:gd name="T138" fmla="+- 0 1016 996"/>
                            <a:gd name="T139" fmla="*/ 1016 h 144"/>
                            <a:gd name="T140" fmla="+- 0 1040 973"/>
                            <a:gd name="T141" fmla="*/ T140 w 79"/>
                            <a:gd name="T142" fmla="+- 0 1010 996"/>
                            <a:gd name="T143" fmla="*/ 1010 h 144"/>
                            <a:gd name="T144" fmla="+- 0 1032 973"/>
                            <a:gd name="T145" fmla="*/ T144 w 79"/>
                            <a:gd name="T146" fmla="+- 0 1000 996"/>
                            <a:gd name="T147" fmla="*/ 1000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 h="144">
                              <a:moveTo>
                                <a:pt x="10" y="125"/>
                              </a:moveTo>
                              <a:lnTo>
                                <a:pt x="6" y="125"/>
                              </a:lnTo>
                              <a:lnTo>
                                <a:pt x="4" y="126"/>
                              </a:lnTo>
                              <a:lnTo>
                                <a:pt x="1" y="129"/>
                              </a:lnTo>
                              <a:lnTo>
                                <a:pt x="0" y="131"/>
                              </a:lnTo>
                              <a:lnTo>
                                <a:pt x="0" y="135"/>
                              </a:lnTo>
                              <a:lnTo>
                                <a:pt x="1" y="138"/>
                              </a:lnTo>
                              <a:lnTo>
                                <a:pt x="8" y="142"/>
                              </a:lnTo>
                              <a:lnTo>
                                <a:pt x="15" y="143"/>
                              </a:lnTo>
                              <a:lnTo>
                                <a:pt x="24" y="143"/>
                              </a:lnTo>
                              <a:lnTo>
                                <a:pt x="37" y="142"/>
                              </a:lnTo>
                              <a:lnTo>
                                <a:pt x="49" y="139"/>
                              </a:lnTo>
                              <a:lnTo>
                                <a:pt x="57" y="135"/>
                              </a:lnTo>
                              <a:lnTo>
                                <a:pt x="35" y="135"/>
                              </a:lnTo>
                              <a:lnTo>
                                <a:pt x="32" y="134"/>
                              </a:lnTo>
                              <a:lnTo>
                                <a:pt x="30" y="133"/>
                              </a:lnTo>
                              <a:lnTo>
                                <a:pt x="28" y="133"/>
                              </a:lnTo>
                              <a:lnTo>
                                <a:pt x="25" y="132"/>
                              </a:lnTo>
                              <a:lnTo>
                                <a:pt x="17" y="128"/>
                              </a:lnTo>
                              <a:lnTo>
                                <a:pt x="14" y="126"/>
                              </a:lnTo>
                              <a:lnTo>
                                <a:pt x="11" y="125"/>
                              </a:lnTo>
                              <a:lnTo>
                                <a:pt x="10" y="125"/>
                              </a:lnTo>
                              <a:close/>
                              <a:moveTo>
                                <a:pt x="67" y="14"/>
                              </a:moveTo>
                              <a:lnTo>
                                <a:pt x="38" y="14"/>
                              </a:lnTo>
                              <a:lnTo>
                                <a:pt x="44" y="16"/>
                              </a:lnTo>
                              <a:lnTo>
                                <a:pt x="53" y="25"/>
                              </a:lnTo>
                              <a:lnTo>
                                <a:pt x="55" y="30"/>
                              </a:lnTo>
                              <a:lnTo>
                                <a:pt x="55" y="43"/>
                              </a:lnTo>
                              <a:lnTo>
                                <a:pt x="53" y="48"/>
                              </a:lnTo>
                              <a:lnTo>
                                <a:pt x="49" y="57"/>
                              </a:lnTo>
                              <a:lnTo>
                                <a:pt x="45" y="60"/>
                              </a:lnTo>
                              <a:lnTo>
                                <a:pt x="34" y="67"/>
                              </a:lnTo>
                              <a:lnTo>
                                <a:pt x="28" y="69"/>
                              </a:lnTo>
                              <a:lnTo>
                                <a:pt x="23" y="69"/>
                              </a:lnTo>
                              <a:lnTo>
                                <a:pt x="23" y="72"/>
                              </a:lnTo>
                              <a:lnTo>
                                <a:pt x="32" y="72"/>
                              </a:lnTo>
                              <a:lnTo>
                                <a:pt x="37" y="74"/>
                              </a:lnTo>
                              <a:lnTo>
                                <a:pt x="47" y="78"/>
                              </a:lnTo>
                              <a:lnTo>
                                <a:pt x="51" y="80"/>
                              </a:lnTo>
                              <a:lnTo>
                                <a:pt x="56" y="85"/>
                              </a:lnTo>
                              <a:lnTo>
                                <a:pt x="58" y="88"/>
                              </a:lnTo>
                              <a:lnTo>
                                <a:pt x="62" y="97"/>
                              </a:lnTo>
                              <a:lnTo>
                                <a:pt x="63" y="102"/>
                              </a:lnTo>
                              <a:lnTo>
                                <a:pt x="63" y="115"/>
                              </a:lnTo>
                              <a:lnTo>
                                <a:pt x="61" y="121"/>
                              </a:lnTo>
                              <a:lnTo>
                                <a:pt x="51" y="132"/>
                              </a:lnTo>
                              <a:lnTo>
                                <a:pt x="45" y="135"/>
                              </a:lnTo>
                              <a:lnTo>
                                <a:pt x="57" y="135"/>
                              </a:lnTo>
                              <a:lnTo>
                                <a:pt x="59" y="134"/>
                              </a:lnTo>
                              <a:lnTo>
                                <a:pt x="67" y="126"/>
                              </a:lnTo>
                              <a:lnTo>
                                <a:pt x="75" y="118"/>
                              </a:lnTo>
                              <a:lnTo>
                                <a:pt x="79" y="107"/>
                              </a:lnTo>
                              <a:lnTo>
                                <a:pt x="79" y="87"/>
                              </a:lnTo>
                              <a:lnTo>
                                <a:pt x="76" y="80"/>
                              </a:lnTo>
                              <a:lnTo>
                                <a:pt x="68" y="67"/>
                              </a:lnTo>
                              <a:lnTo>
                                <a:pt x="61" y="63"/>
                              </a:lnTo>
                              <a:lnTo>
                                <a:pt x="53" y="59"/>
                              </a:lnTo>
                              <a:lnTo>
                                <a:pt x="65" y="48"/>
                              </a:lnTo>
                              <a:lnTo>
                                <a:pt x="72" y="38"/>
                              </a:lnTo>
                              <a:lnTo>
                                <a:pt x="72" y="22"/>
                              </a:lnTo>
                              <a:lnTo>
                                <a:pt x="69" y="16"/>
                              </a:lnTo>
                              <a:lnTo>
                                <a:pt x="67" y="14"/>
                              </a:lnTo>
                              <a:close/>
                              <a:moveTo>
                                <a:pt x="51" y="0"/>
                              </a:moveTo>
                              <a:lnTo>
                                <a:pt x="30" y="0"/>
                              </a:lnTo>
                              <a:lnTo>
                                <a:pt x="23" y="3"/>
                              </a:lnTo>
                              <a:lnTo>
                                <a:pt x="11" y="13"/>
                              </a:lnTo>
                              <a:lnTo>
                                <a:pt x="6" y="20"/>
                              </a:lnTo>
                              <a:lnTo>
                                <a:pt x="2" y="29"/>
                              </a:lnTo>
                              <a:lnTo>
                                <a:pt x="5" y="31"/>
                              </a:lnTo>
                              <a:lnTo>
                                <a:pt x="12" y="20"/>
                              </a:lnTo>
                              <a:lnTo>
                                <a:pt x="21" y="14"/>
                              </a:lnTo>
                              <a:lnTo>
                                <a:pt x="67" y="14"/>
                              </a:lnTo>
                              <a:lnTo>
                                <a:pt x="65" y="11"/>
                              </a:lnTo>
                              <a:lnTo>
                                <a:pt x="59" y="4"/>
                              </a:lnTo>
                              <a:lnTo>
                                <a:pt x="5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3DEA5" id="AutoShape 809" o:spid="_x0000_s1026" style="position:absolute;margin-left:48.65pt;margin-top:49.8pt;width:3.95pt;height:7.2pt;z-index:251428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" path="m10,125r-4,l4,126r-3,3l,131r,4l1,138r7,4l15,143r9,l37,142r12,-3l57,135r-22,l32,134r-2,-1l28,133r-3,-1l17,128r-3,-2l11,125r-1,xm67,14r-29,l44,16r9,9l55,30r,13l53,48r-4,9l45,60,34,67r-6,2l23,69r,3l32,72r5,2l47,78r4,2l56,85r2,3l62,97r1,5l63,115r-2,6l51,132r-6,3l57,135r2,-1l67,126r8,-8l79,107r,-20l76,80,68,67,61,63,53,59,65,48,72,38r,-16l69,16,67,14xm51,l30,,23,3,11,13,6,20,2,29r3,2l12,20r9,-6l67,14,65,11,59,4,51,xe" fillcolor="#231f20" stroked="f">
                <v:path arrowok="t" o:connecttype="custom" o:connectlocs="3810,711835;635,714375;0,718185;5080,722630;15240,723265;31115,720725;22225,718185;19050,716915;15875,716280;8890,712470;6350,711835;24130,641350;33655,648335;34925,659765;31115,668655;21590,675005;14605,676275;20320,678180;29845,681990;35560,686435;39370,694055;40005,705485;32385,716280;36195,718185;42545,712470;50165,700405;48260,683260;38735,672465;41275,662940;45720,646430;42545,641350;19050,632460;6985,640715;1270,650875;7620,645160;42545,641350;37465,635000" o:connectangles="0,0,0,0,0,0,0,0,0,0,0,0,0,0,0,0,0,0,0,0,0,0,0,0,0,0,0,0,0,0,0,0,0,0,0,0,0"/>
                <w10:wrap type="topAndBottom" anchorx="page"/>
              </v:shape>
            </w:pict>
          </mc:Fallback>
        </mc:AlternateContent>
      </w:r>
    </w:p>
    <w:p w14:paraId="5666A069" w14:textId="77777777" w:rsidR="00607E22" w:rsidRDefault="00607E22">
      <w:pPr>
        <w:pStyle w:val="BodyText"/>
        <w:spacing w:before="5"/>
        <w:rPr>
          <w:sz w:val="10"/>
        </w:rPr>
      </w:pPr>
    </w:p>
    <w:p w14:paraId="3A24CF9C" w14:textId="77777777" w:rsidR="00607E22" w:rsidRDefault="00607E22">
      <w:pPr>
        <w:pStyle w:val="BodyText"/>
        <w:spacing w:before="10"/>
        <w:rPr>
          <w:sz w:val="9"/>
        </w:rPr>
      </w:pPr>
    </w:p>
    <w:p w14:paraId="313D69FE" w14:textId="77777777" w:rsidR="00607E22" w:rsidRDefault="00607E22">
      <w:pPr>
        <w:pStyle w:val="BodyText"/>
        <w:spacing w:before="1"/>
        <w:rPr>
          <w:sz w:val="31"/>
        </w:rPr>
      </w:pPr>
    </w:p>
    <w:p w14:paraId="1C17F258" w14:textId="77777777" w:rsidR="00607E22" w:rsidRDefault="00154745">
      <w:pPr>
        <w:pStyle w:val="BodyText"/>
        <w:tabs>
          <w:tab w:val="left" w:pos="716"/>
        </w:tabs>
        <w:ind w:left="171"/>
      </w:pPr>
      <w:r>
        <w:rPr>
          <w:noProof/>
          <w:lang w:val="en-GB" w:eastAsia="en-GB"/>
        </w:rPr>
        <w:drawing>
          <wp:anchor distT="0" distB="0" distL="0" distR="0" simplePos="0" relativeHeight="251407872" behindDoc="1" locked="0" layoutInCell="1" allowOverlap="1" wp14:anchorId="52AECE46" wp14:editId="172C2BFF">
            <wp:simplePos x="0" y="0"/>
            <wp:positionH relativeFrom="page">
              <wp:posOffset>4194226</wp:posOffset>
            </wp:positionH>
            <wp:positionV relativeFrom="paragraph">
              <wp:posOffset>259061</wp:posOffset>
            </wp:positionV>
            <wp:extent cx="2834221" cy="352425"/>
            <wp:effectExtent l="0" t="0" r="0" b="0"/>
            <wp:wrapNone/>
            <wp:docPr id="291"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94.png"/>
                    <pic:cNvPicPr/>
                  </pic:nvPicPr>
                  <pic:blipFill>
                    <a:blip r:embed="rId72" cstate="print"/>
                    <a:stretch>
                      <a:fillRect/>
                    </a:stretch>
                  </pic:blipFill>
                  <pic:spPr>
                    <a:xfrm>
                      <a:off x="0" y="0"/>
                      <a:ext cx="2834221" cy="352425"/>
                    </a:xfrm>
                    <a:prstGeom prst="rect">
                      <a:avLst/>
                    </a:prstGeom>
                  </pic:spPr>
                </pic:pic>
              </a:graphicData>
            </a:graphic>
          </wp:anchor>
        </w:drawing>
      </w:r>
      <w:r>
        <w:rPr>
          <w:color w:val="231F20"/>
        </w:rPr>
        <w:t>ii)</w:t>
      </w:r>
      <w:r>
        <w:rPr>
          <w:color w:val="231F20"/>
        </w:rPr>
        <w:tab/>
        <w:t>Conﬂict</w:t>
      </w:r>
      <w:r w:rsidR="00BC11D3">
        <w:rPr>
          <w:color w:val="231F20"/>
        </w:rPr>
        <w:t xml:space="preserve"> </w:t>
      </w:r>
      <w:r>
        <w:rPr>
          <w:color w:val="231F20"/>
        </w:rPr>
        <w:t>of</w:t>
      </w:r>
      <w:r w:rsidR="00BC11D3">
        <w:rPr>
          <w:color w:val="231F20"/>
        </w:rPr>
        <w:t xml:space="preserve"> </w:t>
      </w:r>
      <w:r>
        <w:rPr>
          <w:color w:val="231F20"/>
        </w:rPr>
        <w:t>interest</w:t>
      </w:r>
      <w:r w:rsidR="00BC11D3">
        <w:rPr>
          <w:color w:val="231F20"/>
        </w:rPr>
        <w:t xml:space="preserve"> </w:t>
      </w:r>
      <w:r>
        <w:rPr>
          <w:color w:val="231F20"/>
        </w:rPr>
        <w:t>disclosure</w:t>
      </w:r>
    </w:p>
    <w:p w14:paraId="5DB8CEDE" w14:textId="77777777" w:rsidR="00607E22" w:rsidRDefault="00607E22">
      <w:pPr>
        <w:pStyle w:val="BodyText"/>
        <w:spacing w:before="10" w:after="1"/>
        <w:rPr>
          <w:sz w:val="12"/>
        </w:rPr>
      </w:pPr>
    </w:p>
    <w:tbl>
      <w:tblPr>
        <w:tblW w:w="0" w:type="auto"/>
        <w:tblInd w:w="17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13"/>
        <w:gridCol w:w="5224"/>
        <w:gridCol w:w="1714"/>
        <w:gridCol w:w="2740"/>
      </w:tblGrid>
      <w:tr w:rsidR="00607E22" w14:paraId="3095BB0E" w14:textId="77777777">
        <w:trPr>
          <w:trHeight w:val="548"/>
        </w:trPr>
        <w:tc>
          <w:tcPr>
            <w:tcW w:w="513" w:type="dxa"/>
            <w:shd w:val="clear" w:color="auto" w:fill="E5E6E9"/>
          </w:tcPr>
          <w:p w14:paraId="15E4FDA2" w14:textId="77777777" w:rsidR="00607E22" w:rsidRDefault="00607E22">
            <w:pPr>
              <w:pStyle w:val="TableParagraph"/>
            </w:pPr>
          </w:p>
        </w:tc>
        <w:tc>
          <w:tcPr>
            <w:tcW w:w="5224" w:type="dxa"/>
            <w:shd w:val="clear" w:color="auto" w:fill="E5E6E9"/>
          </w:tcPr>
          <w:p w14:paraId="0CE2E14F" w14:textId="77777777" w:rsidR="00607E22" w:rsidRDefault="00607E22">
            <w:pPr>
              <w:pStyle w:val="TableParagraph"/>
              <w:spacing w:before="10"/>
              <w:rPr>
                <w:sz w:val="6"/>
              </w:rPr>
            </w:pPr>
          </w:p>
          <w:p w14:paraId="76EA42AD" w14:textId="77777777" w:rsidR="00607E22" w:rsidRDefault="00154745">
            <w:pPr>
              <w:pStyle w:val="TableParagraph"/>
              <w:spacing w:line="168" w:lineRule="exact"/>
              <w:ind w:left="109"/>
              <w:rPr>
                <w:sz w:val="16"/>
              </w:rPr>
            </w:pPr>
            <w:r>
              <w:rPr>
                <w:noProof/>
                <w:position w:val="-2"/>
                <w:sz w:val="16"/>
                <w:lang w:val="en-GB" w:eastAsia="en-GB"/>
              </w:rPr>
              <w:drawing>
                <wp:inline distT="0" distB="0" distL="0" distR="0" wp14:anchorId="14A0A3F1" wp14:editId="71BE00E8">
                  <wp:extent cx="830526" cy="106870"/>
                  <wp:effectExtent l="0" t="0" r="0" b="0"/>
                  <wp:docPr id="293"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95.png"/>
                          <pic:cNvPicPr/>
                        </pic:nvPicPr>
                        <pic:blipFill>
                          <a:blip r:embed="rId73" cstate="print"/>
                          <a:stretch>
                            <a:fillRect/>
                          </a:stretch>
                        </pic:blipFill>
                        <pic:spPr>
                          <a:xfrm>
                            <a:off x="0" y="0"/>
                            <a:ext cx="830526" cy="106870"/>
                          </a:xfrm>
                          <a:prstGeom prst="rect">
                            <a:avLst/>
                          </a:prstGeom>
                        </pic:spPr>
                      </pic:pic>
                    </a:graphicData>
                  </a:graphic>
                </wp:inline>
              </w:drawing>
            </w:r>
          </w:p>
        </w:tc>
        <w:tc>
          <w:tcPr>
            <w:tcW w:w="1714" w:type="dxa"/>
          </w:tcPr>
          <w:p w14:paraId="140CE2C8" w14:textId="77777777" w:rsidR="00607E22" w:rsidRDefault="00607E22">
            <w:pPr>
              <w:pStyle w:val="TableParagraph"/>
            </w:pPr>
          </w:p>
        </w:tc>
        <w:tc>
          <w:tcPr>
            <w:tcW w:w="2740" w:type="dxa"/>
          </w:tcPr>
          <w:p w14:paraId="4D64D6EA" w14:textId="77777777" w:rsidR="00607E22" w:rsidRDefault="00607E22">
            <w:pPr>
              <w:pStyle w:val="TableParagraph"/>
            </w:pPr>
          </w:p>
        </w:tc>
      </w:tr>
      <w:tr w:rsidR="00607E22" w14:paraId="72B32285" w14:textId="77777777">
        <w:trPr>
          <w:trHeight w:val="515"/>
        </w:trPr>
        <w:tc>
          <w:tcPr>
            <w:tcW w:w="513" w:type="dxa"/>
          </w:tcPr>
          <w:p w14:paraId="7B35DF13" w14:textId="77777777" w:rsidR="00607E22" w:rsidRDefault="00607E22">
            <w:pPr>
              <w:pStyle w:val="TableParagraph"/>
              <w:spacing w:before="10"/>
              <w:rPr>
                <w:sz w:val="6"/>
              </w:rPr>
            </w:pPr>
          </w:p>
          <w:p w14:paraId="5CBBD7AF" w14:textId="77777777" w:rsidR="00607E22" w:rsidRDefault="00061F76">
            <w:pPr>
              <w:pStyle w:val="TableParagraph"/>
              <w:spacing w:line="127" w:lineRule="exact"/>
              <w:ind w:left="125"/>
              <w:rPr>
                <w:sz w:val="12"/>
              </w:rPr>
            </w:pPr>
            <w:r>
              <w:rPr>
                <w:noProof/>
                <w:position w:val="-2"/>
                <w:sz w:val="12"/>
                <w:lang w:val="en-GB" w:eastAsia="en-GB"/>
              </w:rPr>
              <mc:AlternateContent>
                <mc:Choice Requires="wpg">
                  <w:drawing>
                    <wp:inline distT="0" distB="0" distL="0" distR="0" wp14:anchorId="2135B281" wp14:editId="240DB9D5">
                      <wp:extent cx="31750" cy="81280"/>
                      <wp:effectExtent l="5715" t="3175" r="635" b="1270"/>
                      <wp:docPr id="761" name="Group 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 cy="81280"/>
                                <a:chOff x="0" y="0"/>
                                <a:chExt cx="50" cy="128"/>
                              </a:xfrm>
                            </wpg:grpSpPr>
                            <wps:wsp>
                              <wps:cNvPr id="763" name="AutoShape 808"/>
                              <wps:cNvSpPr>
                                <a:spLocks/>
                              </wps:cNvSpPr>
                              <wps:spPr bwMode="auto">
                                <a:xfrm>
                                  <a:off x="0" y="0"/>
                                  <a:ext cx="50" cy="128"/>
                                </a:xfrm>
                                <a:custGeom>
                                  <a:avLst/>
                                  <a:gdLst>
                                    <a:gd name="T0" fmla="*/ 34 w 50"/>
                                    <a:gd name="T1" fmla="*/ 15 h 128"/>
                                    <a:gd name="T2" fmla="*/ 12 w 50"/>
                                    <a:gd name="T3" fmla="*/ 15 h 128"/>
                                    <a:gd name="T4" fmla="*/ 14 w 50"/>
                                    <a:gd name="T5" fmla="*/ 15 h 128"/>
                                    <a:gd name="T6" fmla="*/ 16 w 50"/>
                                    <a:gd name="T7" fmla="*/ 17 h 128"/>
                                    <a:gd name="T8" fmla="*/ 17 w 50"/>
                                    <a:gd name="T9" fmla="*/ 19 h 128"/>
                                    <a:gd name="T10" fmla="*/ 18 w 50"/>
                                    <a:gd name="T11" fmla="*/ 23 h 128"/>
                                    <a:gd name="T12" fmla="*/ 18 w 50"/>
                                    <a:gd name="T13" fmla="*/ 29 h 128"/>
                                    <a:gd name="T14" fmla="*/ 18 w 50"/>
                                    <a:gd name="T15" fmla="*/ 113 h 128"/>
                                    <a:gd name="T16" fmla="*/ 18 w 50"/>
                                    <a:gd name="T17" fmla="*/ 117 h 128"/>
                                    <a:gd name="T18" fmla="*/ 17 w 50"/>
                                    <a:gd name="T19" fmla="*/ 120 h 128"/>
                                    <a:gd name="T20" fmla="*/ 15 w 50"/>
                                    <a:gd name="T21" fmla="*/ 122 h 128"/>
                                    <a:gd name="T22" fmla="*/ 12 w 50"/>
                                    <a:gd name="T23" fmla="*/ 123 h 128"/>
                                    <a:gd name="T24" fmla="*/ 8 w 50"/>
                                    <a:gd name="T25" fmla="*/ 124 h 128"/>
                                    <a:gd name="T26" fmla="*/ 2 w 50"/>
                                    <a:gd name="T27" fmla="*/ 124 h 128"/>
                                    <a:gd name="T28" fmla="*/ 2 w 50"/>
                                    <a:gd name="T29" fmla="*/ 127 h 128"/>
                                    <a:gd name="T30" fmla="*/ 49 w 50"/>
                                    <a:gd name="T31" fmla="*/ 127 h 128"/>
                                    <a:gd name="T32" fmla="*/ 49 w 50"/>
                                    <a:gd name="T33" fmla="*/ 124 h 128"/>
                                    <a:gd name="T34" fmla="*/ 44 w 50"/>
                                    <a:gd name="T35" fmla="*/ 124 h 128"/>
                                    <a:gd name="T36" fmla="*/ 40 w 50"/>
                                    <a:gd name="T37" fmla="*/ 123 h 128"/>
                                    <a:gd name="T38" fmla="*/ 36 w 50"/>
                                    <a:gd name="T39" fmla="*/ 122 h 128"/>
                                    <a:gd name="T40" fmla="*/ 35 w 50"/>
                                    <a:gd name="T41" fmla="*/ 120 h 128"/>
                                    <a:gd name="T42" fmla="*/ 34 w 50"/>
                                    <a:gd name="T43" fmla="*/ 117 h 128"/>
                                    <a:gd name="T44" fmla="*/ 34 w 50"/>
                                    <a:gd name="T45" fmla="*/ 113 h 128"/>
                                    <a:gd name="T46" fmla="*/ 34 w 50"/>
                                    <a:gd name="T47" fmla="*/ 15 h 128"/>
                                    <a:gd name="T48" fmla="*/ 34 w 50"/>
                                    <a:gd name="T49" fmla="*/ 0 h 128"/>
                                    <a:gd name="T50" fmla="*/ 30 w 50"/>
                                    <a:gd name="T51" fmla="*/ 0 h 128"/>
                                    <a:gd name="T52" fmla="*/ 0 w 50"/>
                                    <a:gd name="T53" fmla="*/ 15 h 128"/>
                                    <a:gd name="T54" fmla="*/ 1 w 50"/>
                                    <a:gd name="T55" fmla="*/ 18 h 128"/>
                                    <a:gd name="T56" fmla="*/ 5 w 50"/>
                                    <a:gd name="T57" fmla="*/ 16 h 128"/>
                                    <a:gd name="T58" fmla="*/ 9 w 50"/>
                                    <a:gd name="T59" fmla="*/ 15 h 128"/>
                                    <a:gd name="T60" fmla="*/ 34 w 50"/>
                                    <a:gd name="T61" fmla="*/ 15 h 128"/>
                                    <a:gd name="T62" fmla="*/ 34 w 50"/>
                                    <a:gd name="T63"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0" h="128">
                                      <a:moveTo>
                                        <a:pt x="34" y="15"/>
                                      </a:moveTo>
                                      <a:lnTo>
                                        <a:pt x="12" y="15"/>
                                      </a:lnTo>
                                      <a:lnTo>
                                        <a:pt x="14" y="15"/>
                                      </a:lnTo>
                                      <a:lnTo>
                                        <a:pt x="16" y="17"/>
                                      </a:lnTo>
                                      <a:lnTo>
                                        <a:pt x="17" y="19"/>
                                      </a:lnTo>
                                      <a:lnTo>
                                        <a:pt x="18" y="23"/>
                                      </a:lnTo>
                                      <a:lnTo>
                                        <a:pt x="18" y="29"/>
                                      </a:lnTo>
                                      <a:lnTo>
                                        <a:pt x="18" y="113"/>
                                      </a:lnTo>
                                      <a:lnTo>
                                        <a:pt x="18" y="117"/>
                                      </a:lnTo>
                                      <a:lnTo>
                                        <a:pt x="17" y="120"/>
                                      </a:lnTo>
                                      <a:lnTo>
                                        <a:pt x="15" y="122"/>
                                      </a:lnTo>
                                      <a:lnTo>
                                        <a:pt x="12" y="123"/>
                                      </a:lnTo>
                                      <a:lnTo>
                                        <a:pt x="8" y="124"/>
                                      </a:lnTo>
                                      <a:lnTo>
                                        <a:pt x="2" y="124"/>
                                      </a:lnTo>
                                      <a:lnTo>
                                        <a:pt x="2" y="127"/>
                                      </a:lnTo>
                                      <a:lnTo>
                                        <a:pt x="49" y="127"/>
                                      </a:lnTo>
                                      <a:lnTo>
                                        <a:pt x="49" y="124"/>
                                      </a:lnTo>
                                      <a:lnTo>
                                        <a:pt x="44" y="124"/>
                                      </a:lnTo>
                                      <a:lnTo>
                                        <a:pt x="40" y="123"/>
                                      </a:lnTo>
                                      <a:lnTo>
                                        <a:pt x="36" y="122"/>
                                      </a:lnTo>
                                      <a:lnTo>
                                        <a:pt x="35" y="120"/>
                                      </a:lnTo>
                                      <a:lnTo>
                                        <a:pt x="34" y="117"/>
                                      </a:lnTo>
                                      <a:lnTo>
                                        <a:pt x="34" y="113"/>
                                      </a:lnTo>
                                      <a:lnTo>
                                        <a:pt x="34" y="15"/>
                                      </a:lnTo>
                                      <a:close/>
                                      <a:moveTo>
                                        <a:pt x="34" y="0"/>
                                      </a:moveTo>
                                      <a:lnTo>
                                        <a:pt x="30" y="0"/>
                                      </a:lnTo>
                                      <a:lnTo>
                                        <a:pt x="0" y="15"/>
                                      </a:lnTo>
                                      <a:lnTo>
                                        <a:pt x="1" y="18"/>
                                      </a:lnTo>
                                      <a:lnTo>
                                        <a:pt x="5" y="16"/>
                                      </a:lnTo>
                                      <a:lnTo>
                                        <a:pt x="9"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F1BFE69" id="Group 807" o:spid="_x0000_s1026" style="width:2.5pt;height:6.4pt;mso-position-horizontal-relative:char;mso-position-vertical-relative:line" coordsize="50,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">
                      <v:shape id="AutoShape 808" o:spid="_x0000_s1027" style="position:absolute;width:50;height:128;visibility:visible;mso-wrap-style:square;v-text-anchor:top" coordsize="5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" path="m34,15r-22,l14,15r2,2l17,19r1,4l18,29r,84l18,117r-1,3l15,122r-3,1l8,124r-6,l2,127r47,l49,124r-5,l40,123r-4,-1l35,120r-1,-3l34,113r,-98xm34,l30,,,15r1,3l5,16,9,15r25,l34,xe" fillcolor="#231f20" stroked="f">
                        <v:path arrowok="t" o:connecttype="custom" o:connectlocs="34,15;12,15;14,15;16,17;17,19;18,23;18,29;18,113;18,117;17,120;15,122;12,123;8,124;2,124;2,127;49,127;49,124;44,124;40,123;36,122;35,120;34,117;34,113;34,15;34,0;30,0;0,15;1,18;5,16;9,15;34,15;34,0" o:connectangles="0,0,0,0,0,0,0,0,0,0,0,0,0,0,0,0,0,0,0,0,0,0,0,0,0,0,0,0,0,0,0,0"/>
                      </v:shape>
                      <w10:anchorlock/>
                    </v:group>
                  </w:pict>
                </mc:Fallback>
              </mc:AlternateContent>
            </w:r>
          </w:p>
        </w:tc>
        <w:tc>
          <w:tcPr>
            <w:tcW w:w="5224" w:type="dxa"/>
          </w:tcPr>
          <w:p w14:paraId="2D4E311D" w14:textId="77777777" w:rsidR="00607E22" w:rsidRDefault="00607E22">
            <w:pPr>
              <w:pStyle w:val="TableParagraph"/>
              <w:spacing w:before="2"/>
              <w:rPr>
                <w:sz w:val="7"/>
              </w:rPr>
            </w:pPr>
          </w:p>
          <w:p w14:paraId="2BBEE587" w14:textId="77777777" w:rsidR="00607E22" w:rsidRDefault="00154745">
            <w:pPr>
              <w:pStyle w:val="TableParagraph"/>
              <w:ind w:left="103"/>
              <w:rPr>
                <w:sz w:val="20"/>
              </w:rPr>
            </w:pPr>
            <w:r>
              <w:rPr>
                <w:noProof/>
                <w:sz w:val="20"/>
                <w:lang w:val="en-GB" w:eastAsia="en-GB"/>
              </w:rPr>
              <w:drawing>
                <wp:inline distT="0" distB="0" distL="0" distR="0" wp14:anchorId="3D9EF858" wp14:editId="16AA2B40">
                  <wp:extent cx="3060996" cy="223456"/>
                  <wp:effectExtent l="0" t="0" r="0" b="0"/>
                  <wp:docPr id="295"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96.png"/>
                          <pic:cNvPicPr/>
                        </pic:nvPicPr>
                        <pic:blipFill>
                          <a:blip r:embed="rId74" cstate="print"/>
                          <a:stretch>
                            <a:fillRect/>
                          </a:stretch>
                        </pic:blipFill>
                        <pic:spPr>
                          <a:xfrm>
                            <a:off x="0" y="0"/>
                            <a:ext cx="3060996" cy="223456"/>
                          </a:xfrm>
                          <a:prstGeom prst="rect">
                            <a:avLst/>
                          </a:prstGeom>
                        </pic:spPr>
                      </pic:pic>
                    </a:graphicData>
                  </a:graphic>
                </wp:inline>
              </w:drawing>
            </w:r>
          </w:p>
        </w:tc>
        <w:tc>
          <w:tcPr>
            <w:tcW w:w="1714" w:type="dxa"/>
          </w:tcPr>
          <w:p w14:paraId="5578242A" w14:textId="77777777" w:rsidR="00607E22" w:rsidRDefault="00607E22">
            <w:pPr>
              <w:pStyle w:val="TableParagraph"/>
            </w:pPr>
          </w:p>
        </w:tc>
        <w:tc>
          <w:tcPr>
            <w:tcW w:w="2740" w:type="dxa"/>
          </w:tcPr>
          <w:p w14:paraId="7D103AF7" w14:textId="77777777" w:rsidR="00607E22" w:rsidRDefault="00607E22">
            <w:pPr>
              <w:pStyle w:val="TableParagraph"/>
            </w:pPr>
          </w:p>
        </w:tc>
      </w:tr>
      <w:tr w:rsidR="00607E22" w14:paraId="091B3597" w14:textId="77777777">
        <w:trPr>
          <w:trHeight w:val="508"/>
        </w:trPr>
        <w:tc>
          <w:tcPr>
            <w:tcW w:w="513" w:type="dxa"/>
          </w:tcPr>
          <w:p w14:paraId="5D402DD8" w14:textId="77777777" w:rsidR="00607E22" w:rsidRDefault="00607E22">
            <w:pPr>
              <w:pStyle w:val="TableParagraph"/>
              <w:spacing w:before="4"/>
              <w:rPr>
                <w:sz w:val="6"/>
              </w:rPr>
            </w:pPr>
          </w:p>
          <w:p w14:paraId="022B961B" w14:textId="77777777" w:rsidR="00607E22" w:rsidRDefault="00061F76">
            <w:pPr>
              <w:pStyle w:val="TableParagraph"/>
              <w:spacing w:line="127" w:lineRule="exact"/>
              <w:ind w:left="106"/>
              <w:rPr>
                <w:sz w:val="12"/>
              </w:rPr>
            </w:pPr>
            <w:r>
              <w:rPr>
                <w:noProof/>
                <w:position w:val="-2"/>
                <w:sz w:val="12"/>
                <w:lang w:val="en-GB" w:eastAsia="en-GB"/>
              </w:rPr>
              <mc:AlternateContent>
                <mc:Choice Requires="wpg">
                  <w:drawing>
                    <wp:inline distT="0" distB="0" distL="0" distR="0" wp14:anchorId="194A0394" wp14:editId="477809A0">
                      <wp:extent cx="52705" cy="81280"/>
                      <wp:effectExtent l="3175" t="8890" r="1270" b="5080"/>
                      <wp:docPr id="759" name="Group 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81280"/>
                                <a:chOff x="0" y="0"/>
                                <a:chExt cx="83" cy="128"/>
                              </a:xfrm>
                            </wpg:grpSpPr>
                            <wps:wsp>
                              <wps:cNvPr id="760" name="AutoShape 806"/>
                              <wps:cNvSpPr>
                                <a:spLocks/>
                              </wps:cNvSpPr>
                              <wps:spPr bwMode="auto">
                                <a:xfrm>
                                  <a:off x="0" y="0"/>
                                  <a:ext cx="83" cy="128"/>
                                </a:xfrm>
                                <a:custGeom>
                                  <a:avLst/>
                                  <a:gdLst>
                                    <a:gd name="T0" fmla="*/ 69 w 83"/>
                                    <a:gd name="T1" fmla="*/ 14 h 128"/>
                                    <a:gd name="T2" fmla="*/ 41 w 83"/>
                                    <a:gd name="T3" fmla="*/ 14 h 128"/>
                                    <a:gd name="T4" fmla="*/ 47 w 83"/>
                                    <a:gd name="T5" fmla="*/ 17 h 128"/>
                                    <a:gd name="T6" fmla="*/ 57 w 83"/>
                                    <a:gd name="T7" fmla="*/ 27 h 128"/>
                                    <a:gd name="T8" fmla="*/ 59 w 83"/>
                                    <a:gd name="T9" fmla="*/ 33 h 128"/>
                                    <a:gd name="T10" fmla="*/ 59 w 83"/>
                                    <a:gd name="T11" fmla="*/ 52 h 128"/>
                                    <a:gd name="T12" fmla="*/ 55 w 83"/>
                                    <a:gd name="T13" fmla="*/ 63 h 128"/>
                                    <a:gd name="T14" fmla="*/ 46 w 83"/>
                                    <a:gd name="T15" fmla="*/ 76 h 128"/>
                                    <a:gd name="T16" fmla="*/ 38 w 83"/>
                                    <a:gd name="T17" fmla="*/ 86 h 128"/>
                                    <a:gd name="T18" fmla="*/ 28 w 83"/>
                                    <a:gd name="T19" fmla="*/ 97 h 128"/>
                                    <a:gd name="T20" fmla="*/ 15 w 83"/>
                                    <a:gd name="T21" fmla="*/ 110 h 128"/>
                                    <a:gd name="T22" fmla="*/ 0 w 83"/>
                                    <a:gd name="T23" fmla="*/ 124 h 128"/>
                                    <a:gd name="T24" fmla="*/ 0 w 83"/>
                                    <a:gd name="T25" fmla="*/ 127 h 128"/>
                                    <a:gd name="T26" fmla="*/ 74 w 83"/>
                                    <a:gd name="T27" fmla="*/ 127 h 128"/>
                                    <a:gd name="T28" fmla="*/ 79 w 83"/>
                                    <a:gd name="T29" fmla="*/ 114 h 128"/>
                                    <a:gd name="T30" fmla="*/ 20 w 83"/>
                                    <a:gd name="T31" fmla="*/ 114 h 128"/>
                                    <a:gd name="T32" fmla="*/ 24 w 83"/>
                                    <a:gd name="T33" fmla="*/ 110 h 128"/>
                                    <a:gd name="T34" fmla="*/ 30 w 83"/>
                                    <a:gd name="T35" fmla="*/ 103 h 128"/>
                                    <a:gd name="T36" fmla="*/ 38 w 83"/>
                                    <a:gd name="T37" fmla="*/ 95 h 128"/>
                                    <a:gd name="T38" fmla="*/ 59 w 83"/>
                                    <a:gd name="T39" fmla="*/ 72 h 128"/>
                                    <a:gd name="T40" fmla="*/ 66 w 83"/>
                                    <a:gd name="T41" fmla="*/ 62 h 128"/>
                                    <a:gd name="T42" fmla="*/ 71 w 83"/>
                                    <a:gd name="T43" fmla="*/ 52 h 128"/>
                                    <a:gd name="T44" fmla="*/ 73 w 83"/>
                                    <a:gd name="T45" fmla="*/ 45 h 128"/>
                                    <a:gd name="T46" fmla="*/ 75 w 83"/>
                                    <a:gd name="T47" fmla="*/ 39 h 128"/>
                                    <a:gd name="T48" fmla="*/ 75 w 83"/>
                                    <a:gd name="T49" fmla="*/ 24 h 128"/>
                                    <a:gd name="T50" fmla="*/ 72 w 83"/>
                                    <a:gd name="T51" fmla="*/ 16 h 128"/>
                                    <a:gd name="T52" fmla="*/ 69 w 83"/>
                                    <a:gd name="T53" fmla="*/ 14 h 128"/>
                                    <a:gd name="T54" fmla="*/ 83 w 83"/>
                                    <a:gd name="T55" fmla="*/ 103 h 128"/>
                                    <a:gd name="T56" fmla="*/ 79 w 83"/>
                                    <a:gd name="T57" fmla="*/ 103 h 128"/>
                                    <a:gd name="T58" fmla="*/ 78 w 83"/>
                                    <a:gd name="T59" fmla="*/ 106 h 128"/>
                                    <a:gd name="T60" fmla="*/ 76 w 83"/>
                                    <a:gd name="T61" fmla="*/ 108 h 128"/>
                                    <a:gd name="T62" fmla="*/ 71 w 83"/>
                                    <a:gd name="T63" fmla="*/ 111 h 128"/>
                                    <a:gd name="T64" fmla="*/ 69 w 83"/>
                                    <a:gd name="T65" fmla="*/ 112 h 128"/>
                                    <a:gd name="T66" fmla="*/ 64 w 83"/>
                                    <a:gd name="T67" fmla="*/ 113 h 128"/>
                                    <a:gd name="T68" fmla="*/ 59 w 83"/>
                                    <a:gd name="T69" fmla="*/ 114 h 128"/>
                                    <a:gd name="T70" fmla="*/ 79 w 83"/>
                                    <a:gd name="T71" fmla="*/ 114 h 128"/>
                                    <a:gd name="T72" fmla="*/ 83 w 83"/>
                                    <a:gd name="T73" fmla="*/ 103 h 128"/>
                                    <a:gd name="T74" fmla="*/ 49 w 83"/>
                                    <a:gd name="T75" fmla="*/ 0 h 128"/>
                                    <a:gd name="T76" fmla="*/ 30 w 83"/>
                                    <a:gd name="T77" fmla="*/ 0 h 128"/>
                                    <a:gd name="T78" fmla="*/ 22 w 83"/>
                                    <a:gd name="T79" fmla="*/ 3 h 128"/>
                                    <a:gd name="T80" fmla="*/ 9 w 83"/>
                                    <a:gd name="T81" fmla="*/ 15 h 128"/>
                                    <a:gd name="T82" fmla="*/ 5 w 83"/>
                                    <a:gd name="T83" fmla="*/ 24 h 128"/>
                                    <a:gd name="T84" fmla="*/ 4 w 83"/>
                                    <a:gd name="T85" fmla="*/ 35 h 128"/>
                                    <a:gd name="T86" fmla="*/ 7 w 83"/>
                                    <a:gd name="T87" fmla="*/ 35 h 128"/>
                                    <a:gd name="T88" fmla="*/ 9 w 83"/>
                                    <a:gd name="T89" fmla="*/ 28 h 128"/>
                                    <a:gd name="T90" fmla="*/ 13 w 83"/>
                                    <a:gd name="T91" fmla="*/ 23 h 128"/>
                                    <a:gd name="T92" fmla="*/ 23 w 83"/>
                                    <a:gd name="T93" fmla="*/ 16 h 128"/>
                                    <a:gd name="T94" fmla="*/ 28 w 83"/>
                                    <a:gd name="T95" fmla="*/ 14 h 128"/>
                                    <a:gd name="T96" fmla="*/ 69 w 83"/>
                                    <a:gd name="T97" fmla="*/ 14 h 128"/>
                                    <a:gd name="T98" fmla="*/ 58 w 83"/>
                                    <a:gd name="T99" fmla="*/ 3 h 128"/>
                                    <a:gd name="T100" fmla="*/ 49 w 83"/>
                                    <a:gd name="T101"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3" h="128">
                                      <a:moveTo>
                                        <a:pt x="69" y="14"/>
                                      </a:moveTo>
                                      <a:lnTo>
                                        <a:pt x="41" y="14"/>
                                      </a:lnTo>
                                      <a:lnTo>
                                        <a:pt x="47" y="17"/>
                                      </a:lnTo>
                                      <a:lnTo>
                                        <a:pt x="57" y="27"/>
                                      </a:lnTo>
                                      <a:lnTo>
                                        <a:pt x="59" y="33"/>
                                      </a:lnTo>
                                      <a:lnTo>
                                        <a:pt x="59" y="52"/>
                                      </a:lnTo>
                                      <a:lnTo>
                                        <a:pt x="55" y="63"/>
                                      </a:lnTo>
                                      <a:lnTo>
                                        <a:pt x="46" y="76"/>
                                      </a:lnTo>
                                      <a:lnTo>
                                        <a:pt x="38" y="86"/>
                                      </a:lnTo>
                                      <a:lnTo>
                                        <a:pt x="28" y="97"/>
                                      </a:lnTo>
                                      <a:lnTo>
                                        <a:pt x="15" y="110"/>
                                      </a:lnTo>
                                      <a:lnTo>
                                        <a:pt x="0" y="124"/>
                                      </a:lnTo>
                                      <a:lnTo>
                                        <a:pt x="0" y="127"/>
                                      </a:lnTo>
                                      <a:lnTo>
                                        <a:pt x="74" y="127"/>
                                      </a:lnTo>
                                      <a:lnTo>
                                        <a:pt x="79" y="114"/>
                                      </a:lnTo>
                                      <a:lnTo>
                                        <a:pt x="20" y="114"/>
                                      </a:lnTo>
                                      <a:lnTo>
                                        <a:pt x="24" y="110"/>
                                      </a:lnTo>
                                      <a:lnTo>
                                        <a:pt x="30" y="103"/>
                                      </a:lnTo>
                                      <a:lnTo>
                                        <a:pt x="38" y="95"/>
                                      </a:lnTo>
                                      <a:lnTo>
                                        <a:pt x="59" y="72"/>
                                      </a:lnTo>
                                      <a:lnTo>
                                        <a:pt x="66" y="62"/>
                                      </a:lnTo>
                                      <a:lnTo>
                                        <a:pt x="71" y="52"/>
                                      </a:lnTo>
                                      <a:lnTo>
                                        <a:pt x="73" y="45"/>
                                      </a:lnTo>
                                      <a:lnTo>
                                        <a:pt x="75" y="39"/>
                                      </a:lnTo>
                                      <a:lnTo>
                                        <a:pt x="75" y="24"/>
                                      </a:lnTo>
                                      <a:lnTo>
                                        <a:pt x="72" y="16"/>
                                      </a:lnTo>
                                      <a:lnTo>
                                        <a:pt x="69" y="14"/>
                                      </a:lnTo>
                                      <a:close/>
                                      <a:moveTo>
                                        <a:pt x="83" y="103"/>
                                      </a:moveTo>
                                      <a:lnTo>
                                        <a:pt x="79" y="103"/>
                                      </a:lnTo>
                                      <a:lnTo>
                                        <a:pt x="78" y="106"/>
                                      </a:lnTo>
                                      <a:lnTo>
                                        <a:pt x="76" y="108"/>
                                      </a:lnTo>
                                      <a:lnTo>
                                        <a:pt x="71" y="111"/>
                                      </a:lnTo>
                                      <a:lnTo>
                                        <a:pt x="69" y="112"/>
                                      </a:lnTo>
                                      <a:lnTo>
                                        <a:pt x="64" y="113"/>
                                      </a:lnTo>
                                      <a:lnTo>
                                        <a:pt x="59" y="114"/>
                                      </a:lnTo>
                                      <a:lnTo>
                                        <a:pt x="79" y="114"/>
                                      </a:lnTo>
                                      <a:lnTo>
                                        <a:pt x="83" y="103"/>
                                      </a:lnTo>
                                      <a:close/>
                                      <a:moveTo>
                                        <a:pt x="49" y="0"/>
                                      </a:moveTo>
                                      <a:lnTo>
                                        <a:pt x="30" y="0"/>
                                      </a:lnTo>
                                      <a:lnTo>
                                        <a:pt x="22" y="3"/>
                                      </a:lnTo>
                                      <a:lnTo>
                                        <a:pt x="9" y="15"/>
                                      </a:lnTo>
                                      <a:lnTo>
                                        <a:pt x="5" y="24"/>
                                      </a:lnTo>
                                      <a:lnTo>
                                        <a:pt x="4" y="35"/>
                                      </a:lnTo>
                                      <a:lnTo>
                                        <a:pt x="7" y="35"/>
                                      </a:lnTo>
                                      <a:lnTo>
                                        <a:pt x="9" y="28"/>
                                      </a:lnTo>
                                      <a:lnTo>
                                        <a:pt x="13" y="23"/>
                                      </a:lnTo>
                                      <a:lnTo>
                                        <a:pt x="23" y="16"/>
                                      </a:lnTo>
                                      <a:lnTo>
                                        <a:pt x="28" y="14"/>
                                      </a:lnTo>
                                      <a:lnTo>
                                        <a:pt x="69" y="14"/>
                                      </a:lnTo>
                                      <a:lnTo>
                                        <a:pt x="58" y="3"/>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D2A44A6" id="Group 805" o:spid="_x0000_s1026" style="width:4.15pt;height:6.4pt;mso-position-horizontal-relative:char;mso-position-vertical-relative:line" coordsize="83,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">
                      <v:shape id="AutoShape 806" o:spid="_x0000_s1027" style="position:absolute;width:83;height:128;visibility:visible;mso-wrap-style:square;v-text-anchor:top" coordsize="8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" path="m69,14r-28,l47,17,57,27r2,6l59,52,55,63,46,76,38,86,28,97,15,110,,124r,3l74,127r5,-13l20,114r4,-4l30,103r8,-8l59,72,66,62,71,52r2,-7l75,39r,-15l72,16,69,14xm83,103r-4,l78,106r-2,2l71,111r-2,1l64,113r-5,1l79,114r4,-11xm49,l30,,22,3,9,15,5,24,4,35r3,l9,28r4,-5l23,16r5,-2l69,14,58,3,49,xe" fillcolor="#231f20" stroked="f">
                        <v:path arrowok="t" o:connecttype="custom" o:connectlocs="69,14;41,14;47,17;57,27;59,33;59,52;55,63;46,76;38,86;28,97;15,110;0,124;0,127;74,127;79,114;20,114;24,110;30,103;38,95;59,72;66,62;71,52;73,45;75,39;75,24;72,16;69,14;83,103;79,103;78,106;76,108;71,111;69,112;64,113;59,114;79,114;83,103;49,0;30,0;22,3;9,15;5,24;4,35;7,35;9,28;13,23;23,16;28,14;69,14;58,3;49,0" o:connectangles="0,0,0,0,0,0,0,0,0,0,0,0,0,0,0,0,0,0,0,0,0,0,0,0,0,0,0,0,0,0,0,0,0,0,0,0,0,0,0,0,0,0,0,0,0,0,0,0,0,0,0"/>
                      </v:shape>
                      <w10:anchorlock/>
                    </v:group>
                  </w:pict>
                </mc:Fallback>
              </mc:AlternateContent>
            </w:r>
          </w:p>
        </w:tc>
        <w:tc>
          <w:tcPr>
            <w:tcW w:w="5224" w:type="dxa"/>
          </w:tcPr>
          <w:p w14:paraId="5D2A4D18" w14:textId="77777777" w:rsidR="00607E22" w:rsidRDefault="00607E22">
            <w:pPr>
              <w:pStyle w:val="TableParagraph"/>
              <w:spacing w:before="7"/>
              <w:rPr>
                <w:sz w:val="6"/>
              </w:rPr>
            </w:pPr>
          </w:p>
          <w:p w14:paraId="3ADC6FE8" w14:textId="77777777" w:rsidR="00607E22" w:rsidRDefault="00154745">
            <w:pPr>
              <w:pStyle w:val="TableParagraph"/>
              <w:ind w:left="108"/>
              <w:rPr>
                <w:sz w:val="20"/>
              </w:rPr>
            </w:pPr>
            <w:r>
              <w:rPr>
                <w:noProof/>
                <w:sz w:val="20"/>
                <w:lang w:val="en-GB" w:eastAsia="en-GB"/>
              </w:rPr>
              <w:drawing>
                <wp:inline distT="0" distB="0" distL="0" distR="0" wp14:anchorId="63161631" wp14:editId="615E3230">
                  <wp:extent cx="3028767" cy="219360"/>
                  <wp:effectExtent l="0" t="0" r="0" b="0"/>
                  <wp:docPr id="297"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97.png"/>
                          <pic:cNvPicPr/>
                        </pic:nvPicPr>
                        <pic:blipFill>
                          <a:blip r:embed="rId75" cstate="print"/>
                          <a:stretch>
                            <a:fillRect/>
                          </a:stretch>
                        </pic:blipFill>
                        <pic:spPr>
                          <a:xfrm>
                            <a:off x="0" y="0"/>
                            <a:ext cx="3028767" cy="219360"/>
                          </a:xfrm>
                          <a:prstGeom prst="rect">
                            <a:avLst/>
                          </a:prstGeom>
                        </pic:spPr>
                      </pic:pic>
                    </a:graphicData>
                  </a:graphic>
                </wp:inline>
              </w:drawing>
            </w:r>
          </w:p>
        </w:tc>
        <w:tc>
          <w:tcPr>
            <w:tcW w:w="1714" w:type="dxa"/>
          </w:tcPr>
          <w:p w14:paraId="35BDEE20" w14:textId="77777777" w:rsidR="00607E22" w:rsidRDefault="00607E22">
            <w:pPr>
              <w:pStyle w:val="TableParagraph"/>
            </w:pPr>
          </w:p>
        </w:tc>
        <w:tc>
          <w:tcPr>
            <w:tcW w:w="2740" w:type="dxa"/>
          </w:tcPr>
          <w:p w14:paraId="5265091B" w14:textId="77777777" w:rsidR="00607E22" w:rsidRDefault="00607E22">
            <w:pPr>
              <w:pStyle w:val="TableParagraph"/>
            </w:pPr>
          </w:p>
        </w:tc>
      </w:tr>
      <w:tr w:rsidR="00607E22" w14:paraId="3D376D1C" w14:textId="77777777">
        <w:trPr>
          <w:trHeight w:val="293"/>
        </w:trPr>
        <w:tc>
          <w:tcPr>
            <w:tcW w:w="513" w:type="dxa"/>
          </w:tcPr>
          <w:p w14:paraId="73E3A118" w14:textId="77777777" w:rsidR="00607E22" w:rsidRDefault="00607E22">
            <w:pPr>
              <w:pStyle w:val="TableParagraph"/>
              <w:spacing w:before="10"/>
              <w:rPr>
                <w:sz w:val="6"/>
              </w:rPr>
            </w:pPr>
          </w:p>
          <w:p w14:paraId="7EA7FB3E" w14:textId="77777777" w:rsidR="00607E22" w:rsidRDefault="00061F76">
            <w:pPr>
              <w:pStyle w:val="TableParagraph"/>
              <w:spacing w:line="129" w:lineRule="exact"/>
              <w:ind w:left="110"/>
              <w:rPr>
                <w:sz w:val="12"/>
              </w:rPr>
            </w:pPr>
            <w:r>
              <w:rPr>
                <w:noProof/>
                <w:position w:val="-2"/>
                <w:sz w:val="12"/>
                <w:lang w:val="en-GB" w:eastAsia="en-GB"/>
              </w:rPr>
              <mc:AlternateContent>
                <mc:Choice Requires="wpg">
                  <w:drawing>
                    <wp:inline distT="0" distB="0" distL="0" distR="0" wp14:anchorId="75B833DA" wp14:editId="36AA18EC">
                      <wp:extent cx="45720" cy="82550"/>
                      <wp:effectExtent l="5715" t="8890" r="5715" b="3810"/>
                      <wp:docPr id="757" name="Group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 cy="82550"/>
                                <a:chOff x="0" y="0"/>
                                <a:chExt cx="72" cy="130"/>
                              </a:xfrm>
                            </wpg:grpSpPr>
                            <wps:wsp>
                              <wps:cNvPr id="758" name="AutoShape 804"/>
                              <wps:cNvSpPr>
                                <a:spLocks/>
                              </wps:cNvSpPr>
                              <wps:spPr bwMode="auto">
                                <a:xfrm>
                                  <a:off x="0" y="0"/>
                                  <a:ext cx="72" cy="130"/>
                                </a:xfrm>
                                <a:custGeom>
                                  <a:avLst/>
                                  <a:gdLst>
                                    <a:gd name="T0" fmla="*/ 5 w 72"/>
                                    <a:gd name="T1" fmla="*/ 113 h 130"/>
                                    <a:gd name="T2" fmla="*/ 1 w 72"/>
                                    <a:gd name="T3" fmla="*/ 116 h 130"/>
                                    <a:gd name="T4" fmla="*/ 0 w 72"/>
                                    <a:gd name="T5" fmla="*/ 122 h 130"/>
                                    <a:gd name="T6" fmla="*/ 8 w 72"/>
                                    <a:gd name="T7" fmla="*/ 129 h 130"/>
                                    <a:gd name="T8" fmla="*/ 22 w 72"/>
                                    <a:gd name="T9" fmla="*/ 130 h 130"/>
                                    <a:gd name="T10" fmla="*/ 44 w 72"/>
                                    <a:gd name="T11" fmla="*/ 126 h 130"/>
                                    <a:gd name="T12" fmla="*/ 32 w 72"/>
                                    <a:gd name="T13" fmla="*/ 122 h 130"/>
                                    <a:gd name="T14" fmla="*/ 27 w 72"/>
                                    <a:gd name="T15" fmla="*/ 121 h 130"/>
                                    <a:gd name="T16" fmla="*/ 23 w 72"/>
                                    <a:gd name="T17" fmla="*/ 119 h 130"/>
                                    <a:gd name="T18" fmla="*/ 13 w 72"/>
                                    <a:gd name="T19" fmla="*/ 114 h 130"/>
                                    <a:gd name="T20" fmla="*/ 9 w 72"/>
                                    <a:gd name="T21" fmla="*/ 113 h 130"/>
                                    <a:gd name="T22" fmla="*/ 35 w 72"/>
                                    <a:gd name="T23" fmla="*/ 13 h 130"/>
                                    <a:gd name="T24" fmla="*/ 48 w 72"/>
                                    <a:gd name="T25" fmla="*/ 22 h 130"/>
                                    <a:gd name="T26" fmla="*/ 50 w 72"/>
                                    <a:gd name="T27" fmla="*/ 39 h 130"/>
                                    <a:gd name="T28" fmla="*/ 44 w 72"/>
                                    <a:gd name="T29" fmla="*/ 51 h 130"/>
                                    <a:gd name="T30" fmla="*/ 31 w 72"/>
                                    <a:gd name="T31" fmla="*/ 60 h 130"/>
                                    <a:gd name="T32" fmla="*/ 21 w 72"/>
                                    <a:gd name="T33" fmla="*/ 63 h 130"/>
                                    <a:gd name="T34" fmla="*/ 29 w 72"/>
                                    <a:gd name="T35" fmla="*/ 65 h 130"/>
                                    <a:gd name="T36" fmla="*/ 43 w 72"/>
                                    <a:gd name="T37" fmla="*/ 70 h 130"/>
                                    <a:gd name="T38" fmla="*/ 51 w 72"/>
                                    <a:gd name="T39" fmla="*/ 77 h 130"/>
                                    <a:gd name="T40" fmla="*/ 56 w 72"/>
                                    <a:gd name="T41" fmla="*/ 88 h 130"/>
                                    <a:gd name="T42" fmla="*/ 57 w 72"/>
                                    <a:gd name="T43" fmla="*/ 104 h 130"/>
                                    <a:gd name="T44" fmla="*/ 46 w 72"/>
                                    <a:gd name="T45" fmla="*/ 119 h 130"/>
                                    <a:gd name="T46" fmla="*/ 52 w 72"/>
                                    <a:gd name="T47" fmla="*/ 122 h 130"/>
                                    <a:gd name="T48" fmla="*/ 61 w 72"/>
                                    <a:gd name="T49" fmla="*/ 114 h 130"/>
                                    <a:gd name="T50" fmla="*/ 71 w 72"/>
                                    <a:gd name="T51" fmla="*/ 97 h 130"/>
                                    <a:gd name="T52" fmla="*/ 69 w 72"/>
                                    <a:gd name="T53" fmla="*/ 72 h 130"/>
                                    <a:gd name="T54" fmla="*/ 55 w 72"/>
                                    <a:gd name="T55" fmla="*/ 57 h 130"/>
                                    <a:gd name="T56" fmla="*/ 59 w 72"/>
                                    <a:gd name="T57" fmla="*/ 44 h 130"/>
                                    <a:gd name="T58" fmla="*/ 65 w 72"/>
                                    <a:gd name="T59" fmla="*/ 20 h 130"/>
                                    <a:gd name="T60" fmla="*/ 61 w 72"/>
                                    <a:gd name="T61" fmla="*/ 13 h 130"/>
                                    <a:gd name="T62" fmla="*/ 28 w 72"/>
                                    <a:gd name="T63" fmla="*/ 0 h 130"/>
                                    <a:gd name="T64" fmla="*/ 10 w 72"/>
                                    <a:gd name="T65" fmla="*/ 11 h 130"/>
                                    <a:gd name="T66" fmla="*/ 2 w 72"/>
                                    <a:gd name="T67" fmla="*/ 26 h 130"/>
                                    <a:gd name="T68" fmla="*/ 11 w 72"/>
                                    <a:gd name="T69" fmla="*/ 18 h 130"/>
                                    <a:gd name="T70" fmla="*/ 61 w 72"/>
                                    <a:gd name="T71" fmla="*/ 13 h 130"/>
                                    <a:gd name="T72" fmla="*/ 46 w 72"/>
                                    <a:gd name="T73" fmla="*/ 0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2" h="130">
                                      <a:moveTo>
                                        <a:pt x="9" y="113"/>
                                      </a:moveTo>
                                      <a:lnTo>
                                        <a:pt x="5" y="113"/>
                                      </a:lnTo>
                                      <a:lnTo>
                                        <a:pt x="4" y="114"/>
                                      </a:lnTo>
                                      <a:lnTo>
                                        <a:pt x="1" y="116"/>
                                      </a:lnTo>
                                      <a:lnTo>
                                        <a:pt x="0" y="118"/>
                                      </a:lnTo>
                                      <a:lnTo>
                                        <a:pt x="0" y="122"/>
                                      </a:lnTo>
                                      <a:lnTo>
                                        <a:pt x="2" y="124"/>
                                      </a:lnTo>
                                      <a:lnTo>
                                        <a:pt x="8" y="129"/>
                                      </a:lnTo>
                                      <a:lnTo>
                                        <a:pt x="13" y="130"/>
                                      </a:lnTo>
                                      <a:lnTo>
                                        <a:pt x="22" y="130"/>
                                      </a:lnTo>
                                      <a:lnTo>
                                        <a:pt x="34" y="129"/>
                                      </a:lnTo>
                                      <a:lnTo>
                                        <a:pt x="44" y="126"/>
                                      </a:lnTo>
                                      <a:lnTo>
                                        <a:pt x="52" y="122"/>
                                      </a:lnTo>
                                      <a:lnTo>
                                        <a:pt x="32" y="122"/>
                                      </a:lnTo>
                                      <a:lnTo>
                                        <a:pt x="29" y="121"/>
                                      </a:lnTo>
                                      <a:lnTo>
                                        <a:pt x="27" y="121"/>
                                      </a:lnTo>
                                      <a:lnTo>
                                        <a:pt x="25" y="120"/>
                                      </a:lnTo>
                                      <a:lnTo>
                                        <a:pt x="23" y="119"/>
                                      </a:lnTo>
                                      <a:lnTo>
                                        <a:pt x="16" y="115"/>
                                      </a:lnTo>
                                      <a:lnTo>
                                        <a:pt x="13" y="114"/>
                                      </a:lnTo>
                                      <a:lnTo>
                                        <a:pt x="10" y="113"/>
                                      </a:lnTo>
                                      <a:lnTo>
                                        <a:pt x="9" y="113"/>
                                      </a:lnTo>
                                      <a:close/>
                                      <a:moveTo>
                                        <a:pt x="61" y="13"/>
                                      </a:moveTo>
                                      <a:lnTo>
                                        <a:pt x="35" y="13"/>
                                      </a:lnTo>
                                      <a:lnTo>
                                        <a:pt x="40" y="14"/>
                                      </a:lnTo>
                                      <a:lnTo>
                                        <a:pt x="48" y="22"/>
                                      </a:lnTo>
                                      <a:lnTo>
                                        <a:pt x="50" y="27"/>
                                      </a:lnTo>
                                      <a:lnTo>
                                        <a:pt x="50" y="39"/>
                                      </a:lnTo>
                                      <a:lnTo>
                                        <a:pt x="49" y="43"/>
                                      </a:lnTo>
                                      <a:lnTo>
                                        <a:pt x="44" y="51"/>
                                      </a:lnTo>
                                      <a:lnTo>
                                        <a:pt x="41" y="55"/>
                                      </a:lnTo>
                                      <a:lnTo>
                                        <a:pt x="31" y="60"/>
                                      </a:lnTo>
                                      <a:lnTo>
                                        <a:pt x="26" y="62"/>
                                      </a:lnTo>
                                      <a:lnTo>
                                        <a:pt x="21" y="63"/>
                                      </a:lnTo>
                                      <a:lnTo>
                                        <a:pt x="21" y="65"/>
                                      </a:lnTo>
                                      <a:lnTo>
                                        <a:pt x="29" y="65"/>
                                      </a:lnTo>
                                      <a:lnTo>
                                        <a:pt x="34" y="66"/>
                                      </a:lnTo>
                                      <a:lnTo>
                                        <a:pt x="43" y="70"/>
                                      </a:lnTo>
                                      <a:lnTo>
                                        <a:pt x="46" y="73"/>
                                      </a:lnTo>
                                      <a:lnTo>
                                        <a:pt x="51" y="77"/>
                                      </a:lnTo>
                                      <a:lnTo>
                                        <a:pt x="53" y="80"/>
                                      </a:lnTo>
                                      <a:lnTo>
                                        <a:pt x="56" y="88"/>
                                      </a:lnTo>
                                      <a:lnTo>
                                        <a:pt x="57" y="92"/>
                                      </a:lnTo>
                                      <a:lnTo>
                                        <a:pt x="57" y="104"/>
                                      </a:lnTo>
                                      <a:lnTo>
                                        <a:pt x="55" y="110"/>
                                      </a:lnTo>
                                      <a:lnTo>
                                        <a:pt x="46" y="119"/>
                                      </a:lnTo>
                                      <a:lnTo>
                                        <a:pt x="40" y="122"/>
                                      </a:lnTo>
                                      <a:lnTo>
                                        <a:pt x="52" y="122"/>
                                      </a:lnTo>
                                      <a:lnTo>
                                        <a:pt x="53" y="121"/>
                                      </a:lnTo>
                                      <a:lnTo>
                                        <a:pt x="61" y="114"/>
                                      </a:lnTo>
                                      <a:lnTo>
                                        <a:pt x="68" y="106"/>
                                      </a:lnTo>
                                      <a:lnTo>
                                        <a:pt x="71" y="97"/>
                                      </a:lnTo>
                                      <a:lnTo>
                                        <a:pt x="71" y="79"/>
                                      </a:lnTo>
                                      <a:lnTo>
                                        <a:pt x="69" y="72"/>
                                      </a:lnTo>
                                      <a:lnTo>
                                        <a:pt x="61" y="61"/>
                                      </a:lnTo>
                                      <a:lnTo>
                                        <a:pt x="55" y="57"/>
                                      </a:lnTo>
                                      <a:lnTo>
                                        <a:pt x="48" y="54"/>
                                      </a:lnTo>
                                      <a:lnTo>
                                        <a:pt x="59" y="44"/>
                                      </a:lnTo>
                                      <a:lnTo>
                                        <a:pt x="65" y="34"/>
                                      </a:lnTo>
                                      <a:lnTo>
                                        <a:pt x="65" y="20"/>
                                      </a:lnTo>
                                      <a:lnTo>
                                        <a:pt x="63" y="15"/>
                                      </a:lnTo>
                                      <a:lnTo>
                                        <a:pt x="61" y="13"/>
                                      </a:lnTo>
                                      <a:close/>
                                      <a:moveTo>
                                        <a:pt x="46" y="0"/>
                                      </a:moveTo>
                                      <a:lnTo>
                                        <a:pt x="28" y="0"/>
                                      </a:lnTo>
                                      <a:lnTo>
                                        <a:pt x="21" y="2"/>
                                      </a:lnTo>
                                      <a:lnTo>
                                        <a:pt x="10" y="11"/>
                                      </a:lnTo>
                                      <a:lnTo>
                                        <a:pt x="6" y="18"/>
                                      </a:lnTo>
                                      <a:lnTo>
                                        <a:pt x="2" y="26"/>
                                      </a:lnTo>
                                      <a:lnTo>
                                        <a:pt x="5" y="28"/>
                                      </a:lnTo>
                                      <a:lnTo>
                                        <a:pt x="11" y="18"/>
                                      </a:lnTo>
                                      <a:lnTo>
                                        <a:pt x="19" y="13"/>
                                      </a:lnTo>
                                      <a:lnTo>
                                        <a:pt x="61" y="13"/>
                                      </a:lnTo>
                                      <a:lnTo>
                                        <a:pt x="54" y="3"/>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8C65A06" id="Group 803" o:spid="_x0000_s1026" style="width:3.6pt;height:6.5pt;mso-position-horizontal-relative:char;mso-position-vertical-relative:line" coordsize="7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">
                      <v:shape id="AutoShape 804" o:spid="_x0000_s1027" style="position:absolute;width:72;height:130;visibility:visible;mso-wrap-style:square;v-text-anchor:top" coordsize="7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" path="m9,113r-4,l4,114r-3,2l,118r,4l2,124r6,5l13,130r9,l34,129r10,-3l52,122r-20,l29,121r-2,l25,120r-2,-1l16,115r-3,-1l10,113r-1,xm61,13r-26,l40,14r8,8l50,27r,12l49,43r-5,8l41,55,31,60r-5,2l21,63r,2l29,65r5,1l43,70r3,3l51,77r2,3l56,88r1,4l57,104r-2,6l46,119r-6,3l52,122r1,-1l61,114r7,-8l71,97r,-18l69,72,61,61,55,57,48,54,59,44,65,34r,-14l63,15,61,13xm46,l28,,21,2,10,11,6,18,2,26r3,2l11,18r8,-5l61,13,54,3,46,xe" fillcolor="#231f20" stroked="f">
                        <v:path arrowok="t" o:connecttype="custom" o:connectlocs="5,113;1,116;0,122;8,129;22,130;44,126;32,122;27,121;23,119;13,114;9,113;35,13;48,22;50,39;44,51;31,60;21,63;29,65;43,70;51,77;56,88;57,104;46,119;52,122;61,114;71,97;69,72;55,57;59,44;65,20;61,13;28,0;10,11;2,26;11,18;61,13;46,0" o:connectangles="0,0,0,0,0,0,0,0,0,0,0,0,0,0,0,0,0,0,0,0,0,0,0,0,0,0,0,0,0,0,0,0,0,0,0,0,0"/>
                      </v:shape>
                      <w10:anchorlock/>
                    </v:group>
                  </w:pict>
                </mc:Fallback>
              </mc:AlternateContent>
            </w:r>
          </w:p>
        </w:tc>
        <w:tc>
          <w:tcPr>
            <w:tcW w:w="5224" w:type="dxa"/>
          </w:tcPr>
          <w:p w14:paraId="0D5E7E86" w14:textId="77777777" w:rsidR="00607E22" w:rsidRDefault="00607E22">
            <w:pPr>
              <w:pStyle w:val="TableParagraph"/>
              <w:spacing w:before="7"/>
              <w:rPr>
                <w:sz w:val="6"/>
              </w:rPr>
            </w:pPr>
          </w:p>
          <w:p w14:paraId="7D289E09" w14:textId="77777777" w:rsidR="00607E22" w:rsidRDefault="00154745">
            <w:pPr>
              <w:pStyle w:val="TableParagraph"/>
              <w:spacing w:line="172" w:lineRule="exact"/>
              <w:ind w:left="108"/>
              <w:rPr>
                <w:sz w:val="17"/>
              </w:rPr>
            </w:pPr>
            <w:r>
              <w:rPr>
                <w:noProof/>
                <w:position w:val="-2"/>
                <w:sz w:val="17"/>
                <w:lang w:val="en-GB" w:eastAsia="en-GB"/>
              </w:rPr>
              <w:drawing>
                <wp:inline distT="0" distB="0" distL="0" distR="0" wp14:anchorId="368AF0C6" wp14:editId="0B43AA02">
                  <wp:extent cx="3017330" cy="109537"/>
                  <wp:effectExtent l="0" t="0" r="0" b="0"/>
                  <wp:docPr id="29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98.png"/>
                          <pic:cNvPicPr/>
                        </pic:nvPicPr>
                        <pic:blipFill>
                          <a:blip r:embed="rId76" cstate="print"/>
                          <a:stretch>
                            <a:fillRect/>
                          </a:stretch>
                        </pic:blipFill>
                        <pic:spPr>
                          <a:xfrm>
                            <a:off x="0" y="0"/>
                            <a:ext cx="3017330" cy="109537"/>
                          </a:xfrm>
                          <a:prstGeom prst="rect">
                            <a:avLst/>
                          </a:prstGeom>
                        </pic:spPr>
                      </pic:pic>
                    </a:graphicData>
                  </a:graphic>
                </wp:inline>
              </w:drawing>
            </w:r>
          </w:p>
        </w:tc>
        <w:tc>
          <w:tcPr>
            <w:tcW w:w="1714" w:type="dxa"/>
          </w:tcPr>
          <w:p w14:paraId="1A43CACA" w14:textId="77777777" w:rsidR="00607E22" w:rsidRDefault="00607E22">
            <w:pPr>
              <w:pStyle w:val="TableParagraph"/>
            </w:pPr>
          </w:p>
        </w:tc>
        <w:tc>
          <w:tcPr>
            <w:tcW w:w="2740" w:type="dxa"/>
          </w:tcPr>
          <w:p w14:paraId="35C76340" w14:textId="77777777" w:rsidR="00607E22" w:rsidRDefault="00607E22">
            <w:pPr>
              <w:pStyle w:val="TableParagraph"/>
            </w:pPr>
          </w:p>
        </w:tc>
      </w:tr>
      <w:tr w:rsidR="00607E22" w14:paraId="58351224" w14:textId="77777777">
        <w:trPr>
          <w:trHeight w:val="1168"/>
        </w:trPr>
        <w:tc>
          <w:tcPr>
            <w:tcW w:w="513" w:type="dxa"/>
          </w:tcPr>
          <w:p w14:paraId="1261A35E" w14:textId="77777777" w:rsidR="00607E22" w:rsidRDefault="00607E22">
            <w:pPr>
              <w:pStyle w:val="TableParagraph"/>
              <w:spacing w:before="10"/>
              <w:rPr>
                <w:sz w:val="6"/>
              </w:rPr>
            </w:pPr>
          </w:p>
          <w:p w14:paraId="46C4F89B" w14:textId="77777777" w:rsidR="00607E22" w:rsidRDefault="00061F76">
            <w:pPr>
              <w:pStyle w:val="TableParagraph"/>
              <w:spacing w:line="127" w:lineRule="exact"/>
              <w:ind w:left="105"/>
              <w:rPr>
                <w:sz w:val="12"/>
              </w:rPr>
            </w:pPr>
            <w:r>
              <w:rPr>
                <w:noProof/>
                <w:position w:val="-2"/>
                <w:sz w:val="12"/>
                <w:lang w:val="en-GB" w:eastAsia="en-GB"/>
              </w:rPr>
              <mc:AlternateContent>
                <mc:Choice Requires="wpg">
                  <w:drawing>
                    <wp:inline distT="0" distB="0" distL="0" distR="0" wp14:anchorId="3DDDCC8B" wp14:editId="00FCC4B8">
                      <wp:extent cx="53975" cy="81280"/>
                      <wp:effectExtent l="2540" t="635" r="635" b="3810"/>
                      <wp:docPr id="755" name="Group 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81280"/>
                                <a:chOff x="0" y="0"/>
                                <a:chExt cx="85" cy="128"/>
                              </a:xfrm>
                            </wpg:grpSpPr>
                            <wps:wsp>
                              <wps:cNvPr id="756" name="AutoShape 802"/>
                              <wps:cNvSpPr>
                                <a:spLocks/>
                              </wps:cNvSpPr>
                              <wps:spPr bwMode="auto">
                                <a:xfrm>
                                  <a:off x="0" y="0"/>
                                  <a:ext cx="85" cy="128"/>
                                </a:xfrm>
                                <a:custGeom>
                                  <a:avLst/>
                                  <a:gdLst>
                                    <a:gd name="T0" fmla="*/ 68 w 85"/>
                                    <a:gd name="T1" fmla="*/ 94 h 128"/>
                                    <a:gd name="T2" fmla="*/ 53 w 85"/>
                                    <a:gd name="T3" fmla="*/ 94 h 128"/>
                                    <a:gd name="T4" fmla="*/ 53 w 85"/>
                                    <a:gd name="T5" fmla="*/ 127 h 128"/>
                                    <a:gd name="T6" fmla="*/ 68 w 85"/>
                                    <a:gd name="T7" fmla="*/ 127 h 128"/>
                                    <a:gd name="T8" fmla="*/ 68 w 85"/>
                                    <a:gd name="T9" fmla="*/ 94 h 128"/>
                                    <a:gd name="T10" fmla="*/ 68 w 85"/>
                                    <a:gd name="T11" fmla="*/ 0 h 128"/>
                                    <a:gd name="T12" fmla="*/ 58 w 85"/>
                                    <a:gd name="T13" fmla="*/ 0 h 128"/>
                                    <a:gd name="T14" fmla="*/ 0 w 85"/>
                                    <a:gd name="T15" fmla="*/ 83 h 128"/>
                                    <a:gd name="T16" fmla="*/ 0 w 85"/>
                                    <a:gd name="T17" fmla="*/ 94 h 128"/>
                                    <a:gd name="T18" fmla="*/ 85 w 85"/>
                                    <a:gd name="T19" fmla="*/ 94 h 128"/>
                                    <a:gd name="T20" fmla="*/ 85 w 85"/>
                                    <a:gd name="T21" fmla="*/ 81 h 128"/>
                                    <a:gd name="T22" fmla="*/ 9 w 85"/>
                                    <a:gd name="T23" fmla="*/ 81 h 128"/>
                                    <a:gd name="T24" fmla="*/ 53 w 85"/>
                                    <a:gd name="T25" fmla="*/ 19 h 128"/>
                                    <a:gd name="T26" fmla="*/ 68 w 85"/>
                                    <a:gd name="T27" fmla="*/ 19 h 128"/>
                                    <a:gd name="T28" fmla="*/ 68 w 85"/>
                                    <a:gd name="T29" fmla="*/ 0 h 128"/>
                                    <a:gd name="T30" fmla="*/ 68 w 85"/>
                                    <a:gd name="T31" fmla="*/ 19 h 128"/>
                                    <a:gd name="T32" fmla="*/ 53 w 85"/>
                                    <a:gd name="T33" fmla="*/ 19 h 128"/>
                                    <a:gd name="T34" fmla="*/ 53 w 85"/>
                                    <a:gd name="T35" fmla="*/ 81 h 128"/>
                                    <a:gd name="T36" fmla="*/ 68 w 85"/>
                                    <a:gd name="T37" fmla="*/ 81 h 128"/>
                                    <a:gd name="T38" fmla="*/ 68 w 85"/>
                                    <a:gd name="T39" fmla="*/ 19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85" h="128">
                                      <a:moveTo>
                                        <a:pt x="68" y="94"/>
                                      </a:moveTo>
                                      <a:lnTo>
                                        <a:pt x="53" y="94"/>
                                      </a:lnTo>
                                      <a:lnTo>
                                        <a:pt x="53" y="127"/>
                                      </a:lnTo>
                                      <a:lnTo>
                                        <a:pt x="68" y="127"/>
                                      </a:lnTo>
                                      <a:lnTo>
                                        <a:pt x="68" y="94"/>
                                      </a:lnTo>
                                      <a:close/>
                                      <a:moveTo>
                                        <a:pt x="68" y="0"/>
                                      </a:moveTo>
                                      <a:lnTo>
                                        <a:pt x="58" y="0"/>
                                      </a:lnTo>
                                      <a:lnTo>
                                        <a:pt x="0" y="83"/>
                                      </a:lnTo>
                                      <a:lnTo>
                                        <a:pt x="0" y="94"/>
                                      </a:lnTo>
                                      <a:lnTo>
                                        <a:pt x="85" y="94"/>
                                      </a:lnTo>
                                      <a:lnTo>
                                        <a:pt x="85" y="81"/>
                                      </a:lnTo>
                                      <a:lnTo>
                                        <a:pt x="9" y="81"/>
                                      </a:lnTo>
                                      <a:lnTo>
                                        <a:pt x="53" y="19"/>
                                      </a:lnTo>
                                      <a:lnTo>
                                        <a:pt x="68" y="19"/>
                                      </a:lnTo>
                                      <a:lnTo>
                                        <a:pt x="68" y="0"/>
                                      </a:lnTo>
                                      <a:close/>
                                      <a:moveTo>
                                        <a:pt x="68" y="19"/>
                                      </a:moveTo>
                                      <a:lnTo>
                                        <a:pt x="53" y="19"/>
                                      </a:lnTo>
                                      <a:lnTo>
                                        <a:pt x="53" y="81"/>
                                      </a:lnTo>
                                      <a:lnTo>
                                        <a:pt x="68" y="81"/>
                                      </a:lnTo>
                                      <a:lnTo>
                                        <a:pt x="68" y="1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9096AF3" id="Group 801" o:spid="_x0000_s1026" style="width:4.25pt;height:6.4pt;mso-position-horizontal-relative:char;mso-position-vertical-relative:line" coordsize="85,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">
                      <v:shape id="AutoShape 802" o:spid="_x0000_s1027" style="position:absolute;width:85;height:128;visibility:visible;mso-wrap-style:square;v-text-anchor:top" coordsize="85,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" path="m68,94r-15,l53,127r15,l68,94xm68,l58,,,83,,94r85,l85,81,9,81,53,19r15,l68,xm68,19r-15,l53,81r15,l68,19xe" fillcolor="#231f20" stroked="f">
                        <v:path arrowok="t" o:connecttype="custom" o:connectlocs="68,94;53,94;53,127;68,127;68,94;68,0;58,0;0,83;0,94;85,94;85,81;9,81;53,19;68,19;68,0;68,19;53,19;53,81;68,81;68,19" o:connectangles="0,0,0,0,0,0,0,0,0,0,0,0,0,0,0,0,0,0,0,0"/>
                      </v:shape>
                      <w10:anchorlock/>
                    </v:group>
                  </w:pict>
                </mc:Fallback>
              </mc:AlternateContent>
            </w:r>
          </w:p>
        </w:tc>
        <w:tc>
          <w:tcPr>
            <w:tcW w:w="5224" w:type="dxa"/>
          </w:tcPr>
          <w:p w14:paraId="0D8239A3" w14:textId="77777777" w:rsidR="00607E22" w:rsidRDefault="00607E22">
            <w:pPr>
              <w:pStyle w:val="TableParagraph"/>
              <w:spacing w:before="2"/>
              <w:rPr>
                <w:sz w:val="7"/>
              </w:rPr>
            </w:pPr>
          </w:p>
          <w:p w14:paraId="57E9E832" w14:textId="77777777" w:rsidR="00607E22" w:rsidRDefault="00154745">
            <w:pPr>
              <w:pStyle w:val="TableParagraph"/>
              <w:ind w:left="102"/>
              <w:rPr>
                <w:sz w:val="20"/>
              </w:rPr>
            </w:pPr>
            <w:r>
              <w:rPr>
                <w:noProof/>
                <w:sz w:val="20"/>
                <w:lang w:val="en-GB" w:eastAsia="en-GB"/>
              </w:rPr>
              <w:drawing>
                <wp:inline distT="0" distB="0" distL="0" distR="0" wp14:anchorId="7C13809C" wp14:editId="1339E29A">
                  <wp:extent cx="2846331" cy="661987"/>
                  <wp:effectExtent l="0" t="0" r="0" b="0"/>
                  <wp:docPr id="301"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99.png"/>
                          <pic:cNvPicPr/>
                        </pic:nvPicPr>
                        <pic:blipFill>
                          <a:blip r:embed="rId77" cstate="print"/>
                          <a:stretch>
                            <a:fillRect/>
                          </a:stretch>
                        </pic:blipFill>
                        <pic:spPr>
                          <a:xfrm>
                            <a:off x="0" y="0"/>
                            <a:ext cx="2846331" cy="661987"/>
                          </a:xfrm>
                          <a:prstGeom prst="rect">
                            <a:avLst/>
                          </a:prstGeom>
                        </pic:spPr>
                      </pic:pic>
                    </a:graphicData>
                  </a:graphic>
                </wp:inline>
              </w:drawing>
            </w:r>
          </w:p>
        </w:tc>
        <w:tc>
          <w:tcPr>
            <w:tcW w:w="1714" w:type="dxa"/>
          </w:tcPr>
          <w:p w14:paraId="437DB907" w14:textId="77777777" w:rsidR="00607E22" w:rsidRDefault="00607E22">
            <w:pPr>
              <w:pStyle w:val="TableParagraph"/>
            </w:pPr>
          </w:p>
        </w:tc>
        <w:tc>
          <w:tcPr>
            <w:tcW w:w="2740" w:type="dxa"/>
          </w:tcPr>
          <w:p w14:paraId="49302CD7" w14:textId="77777777" w:rsidR="00607E22" w:rsidRDefault="00607E22">
            <w:pPr>
              <w:pStyle w:val="TableParagraph"/>
            </w:pPr>
          </w:p>
        </w:tc>
      </w:tr>
      <w:tr w:rsidR="00607E22" w14:paraId="1C05D3F4" w14:textId="77777777">
        <w:trPr>
          <w:trHeight w:val="730"/>
        </w:trPr>
        <w:tc>
          <w:tcPr>
            <w:tcW w:w="513" w:type="dxa"/>
          </w:tcPr>
          <w:p w14:paraId="0705C759" w14:textId="77777777" w:rsidR="00607E22" w:rsidRDefault="00607E22">
            <w:pPr>
              <w:pStyle w:val="TableParagraph"/>
              <w:spacing w:before="1"/>
              <w:rPr>
                <w:sz w:val="7"/>
              </w:rPr>
            </w:pPr>
          </w:p>
          <w:p w14:paraId="03BD53C3" w14:textId="77777777" w:rsidR="00607E22" w:rsidRDefault="00061F76">
            <w:pPr>
              <w:pStyle w:val="TableParagraph"/>
              <w:spacing w:line="127" w:lineRule="exact"/>
              <w:ind w:left="111"/>
              <w:rPr>
                <w:sz w:val="12"/>
              </w:rPr>
            </w:pPr>
            <w:r>
              <w:rPr>
                <w:noProof/>
                <w:position w:val="-2"/>
                <w:sz w:val="12"/>
                <w:lang w:val="en-GB" w:eastAsia="en-GB"/>
              </w:rPr>
              <mc:AlternateContent>
                <mc:Choice Requires="wpg">
                  <w:drawing>
                    <wp:inline distT="0" distB="0" distL="0" distR="0" wp14:anchorId="2EB6EB9D" wp14:editId="3A79AC52">
                      <wp:extent cx="46355" cy="81280"/>
                      <wp:effectExtent l="6350" t="6985" r="4445" b="6985"/>
                      <wp:docPr id="753"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 cy="81280"/>
                                <a:chOff x="0" y="0"/>
                                <a:chExt cx="73" cy="128"/>
                              </a:xfrm>
                            </wpg:grpSpPr>
                            <wps:wsp>
                              <wps:cNvPr id="754" name="AutoShape 800"/>
                              <wps:cNvSpPr>
                                <a:spLocks/>
                              </wps:cNvSpPr>
                              <wps:spPr bwMode="auto">
                                <a:xfrm>
                                  <a:off x="0" y="0"/>
                                  <a:ext cx="73" cy="128"/>
                                </a:xfrm>
                                <a:custGeom>
                                  <a:avLst/>
                                  <a:gdLst>
                                    <a:gd name="T0" fmla="*/ 9 w 73"/>
                                    <a:gd name="T1" fmla="*/ 108 h 128"/>
                                    <a:gd name="T2" fmla="*/ 5 w 73"/>
                                    <a:gd name="T3" fmla="*/ 108 h 128"/>
                                    <a:gd name="T4" fmla="*/ 4 w 73"/>
                                    <a:gd name="T5" fmla="*/ 109 h 128"/>
                                    <a:gd name="T6" fmla="*/ 1 w 73"/>
                                    <a:gd name="T7" fmla="*/ 112 h 128"/>
                                    <a:gd name="T8" fmla="*/ 0 w 73"/>
                                    <a:gd name="T9" fmla="*/ 113 h 128"/>
                                    <a:gd name="T10" fmla="*/ 0 w 73"/>
                                    <a:gd name="T11" fmla="*/ 118 h 128"/>
                                    <a:gd name="T12" fmla="*/ 2 w 73"/>
                                    <a:gd name="T13" fmla="*/ 121 h 128"/>
                                    <a:gd name="T14" fmla="*/ 9 w 73"/>
                                    <a:gd name="T15" fmla="*/ 126 h 128"/>
                                    <a:gd name="T16" fmla="*/ 14 w 73"/>
                                    <a:gd name="T17" fmla="*/ 127 h 128"/>
                                    <a:gd name="T18" fmla="*/ 29 w 73"/>
                                    <a:gd name="T19" fmla="*/ 127 h 128"/>
                                    <a:gd name="T20" fmla="*/ 36 w 73"/>
                                    <a:gd name="T21" fmla="*/ 125 h 128"/>
                                    <a:gd name="T22" fmla="*/ 48 w 73"/>
                                    <a:gd name="T23" fmla="*/ 120 h 128"/>
                                    <a:gd name="T24" fmla="*/ 51 w 73"/>
                                    <a:gd name="T25" fmla="*/ 118 h 128"/>
                                    <a:gd name="T26" fmla="*/ 27 w 73"/>
                                    <a:gd name="T27" fmla="*/ 118 h 128"/>
                                    <a:gd name="T28" fmla="*/ 22 w 73"/>
                                    <a:gd name="T29" fmla="*/ 116 h 128"/>
                                    <a:gd name="T30" fmla="*/ 15 w 73"/>
                                    <a:gd name="T31" fmla="*/ 111 h 128"/>
                                    <a:gd name="T32" fmla="*/ 13 w 73"/>
                                    <a:gd name="T33" fmla="*/ 110 h 128"/>
                                    <a:gd name="T34" fmla="*/ 10 w 73"/>
                                    <a:gd name="T35" fmla="*/ 109 h 128"/>
                                    <a:gd name="T36" fmla="*/ 9 w 73"/>
                                    <a:gd name="T37" fmla="*/ 108 h 128"/>
                                    <a:gd name="T38" fmla="*/ 73 w 73"/>
                                    <a:gd name="T39" fmla="*/ 0 h 128"/>
                                    <a:gd name="T40" fmla="*/ 28 w 73"/>
                                    <a:gd name="T41" fmla="*/ 0 h 128"/>
                                    <a:gd name="T42" fmla="*/ 4 w 73"/>
                                    <a:gd name="T43" fmla="*/ 49 h 128"/>
                                    <a:gd name="T44" fmla="*/ 16 w 73"/>
                                    <a:gd name="T45" fmla="*/ 49 h 128"/>
                                    <a:gd name="T46" fmla="*/ 25 w 73"/>
                                    <a:gd name="T47" fmla="*/ 51 h 128"/>
                                    <a:gd name="T48" fmla="*/ 40 w 73"/>
                                    <a:gd name="T49" fmla="*/ 57 h 128"/>
                                    <a:gd name="T50" fmla="*/ 47 w 73"/>
                                    <a:gd name="T51" fmla="*/ 62 h 128"/>
                                    <a:gd name="T52" fmla="*/ 57 w 73"/>
                                    <a:gd name="T53" fmla="*/ 75 h 128"/>
                                    <a:gd name="T54" fmla="*/ 59 w 73"/>
                                    <a:gd name="T55" fmla="*/ 82 h 128"/>
                                    <a:gd name="T56" fmla="*/ 59 w 73"/>
                                    <a:gd name="T57" fmla="*/ 97 h 128"/>
                                    <a:gd name="T58" fmla="*/ 56 w 73"/>
                                    <a:gd name="T59" fmla="*/ 104 h 128"/>
                                    <a:gd name="T60" fmla="*/ 45 w 73"/>
                                    <a:gd name="T61" fmla="*/ 115 h 128"/>
                                    <a:gd name="T62" fmla="*/ 39 w 73"/>
                                    <a:gd name="T63" fmla="*/ 118 h 128"/>
                                    <a:gd name="T64" fmla="*/ 51 w 73"/>
                                    <a:gd name="T65" fmla="*/ 118 h 128"/>
                                    <a:gd name="T66" fmla="*/ 53 w 73"/>
                                    <a:gd name="T67" fmla="*/ 116 h 128"/>
                                    <a:gd name="T68" fmla="*/ 61 w 73"/>
                                    <a:gd name="T69" fmla="*/ 109 h 128"/>
                                    <a:gd name="T70" fmla="*/ 64 w 73"/>
                                    <a:gd name="T71" fmla="*/ 104 h 128"/>
                                    <a:gd name="T72" fmla="*/ 70 w 73"/>
                                    <a:gd name="T73" fmla="*/ 93 h 128"/>
                                    <a:gd name="T74" fmla="*/ 71 w 73"/>
                                    <a:gd name="T75" fmla="*/ 87 h 128"/>
                                    <a:gd name="T76" fmla="*/ 71 w 73"/>
                                    <a:gd name="T77" fmla="*/ 69 h 128"/>
                                    <a:gd name="T78" fmla="*/ 67 w 73"/>
                                    <a:gd name="T79" fmla="*/ 59 h 128"/>
                                    <a:gd name="T80" fmla="*/ 59 w 73"/>
                                    <a:gd name="T81" fmla="*/ 51 h 128"/>
                                    <a:gd name="T82" fmla="*/ 51 w 73"/>
                                    <a:gd name="T83" fmla="*/ 44 h 128"/>
                                    <a:gd name="T84" fmla="*/ 42 w 73"/>
                                    <a:gd name="T85" fmla="*/ 39 h 128"/>
                                    <a:gd name="T86" fmla="*/ 32 w 73"/>
                                    <a:gd name="T87" fmla="*/ 35 h 128"/>
                                    <a:gd name="T88" fmla="*/ 20 w 73"/>
                                    <a:gd name="T89" fmla="*/ 32 h 128"/>
                                    <a:gd name="T90" fmla="*/ 28 w 73"/>
                                    <a:gd name="T91" fmla="*/ 16 h 128"/>
                                    <a:gd name="T92" fmla="*/ 66 w 73"/>
                                    <a:gd name="T93" fmla="*/ 16 h 128"/>
                                    <a:gd name="T94" fmla="*/ 73 w 73"/>
                                    <a:gd name="T9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73" h="128">
                                      <a:moveTo>
                                        <a:pt x="9" y="108"/>
                                      </a:moveTo>
                                      <a:lnTo>
                                        <a:pt x="5" y="108"/>
                                      </a:lnTo>
                                      <a:lnTo>
                                        <a:pt x="4" y="109"/>
                                      </a:lnTo>
                                      <a:lnTo>
                                        <a:pt x="1" y="112"/>
                                      </a:lnTo>
                                      <a:lnTo>
                                        <a:pt x="0" y="113"/>
                                      </a:lnTo>
                                      <a:lnTo>
                                        <a:pt x="0" y="118"/>
                                      </a:lnTo>
                                      <a:lnTo>
                                        <a:pt x="2" y="121"/>
                                      </a:lnTo>
                                      <a:lnTo>
                                        <a:pt x="9" y="126"/>
                                      </a:lnTo>
                                      <a:lnTo>
                                        <a:pt x="14" y="127"/>
                                      </a:lnTo>
                                      <a:lnTo>
                                        <a:pt x="29" y="127"/>
                                      </a:lnTo>
                                      <a:lnTo>
                                        <a:pt x="36" y="125"/>
                                      </a:lnTo>
                                      <a:lnTo>
                                        <a:pt x="48" y="120"/>
                                      </a:lnTo>
                                      <a:lnTo>
                                        <a:pt x="51" y="118"/>
                                      </a:lnTo>
                                      <a:lnTo>
                                        <a:pt x="27" y="118"/>
                                      </a:lnTo>
                                      <a:lnTo>
                                        <a:pt x="22" y="116"/>
                                      </a:lnTo>
                                      <a:lnTo>
                                        <a:pt x="15" y="111"/>
                                      </a:lnTo>
                                      <a:lnTo>
                                        <a:pt x="13" y="110"/>
                                      </a:lnTo>
                                      <a:lnTo>
                                        <a:pt x="10" y="109"/>
                                      </a:lnTo>
                                      <a:lnTo>
                                        <a:pt x="9" y="108"/>
                                      </a:lnTo>
                                      <a:close/>
                                      <a:moveTo>
                                        <a:pt x="73" y="0"/>
                                      </a:moveTo>
                                      <a:lnTo>
                                        <a:pt x="28" y="0"/>
                                      </a:lnTo>
                                      <a:lnTo>
                                        <a:pt x="4" y="49"/>
                                      </a:lnTo>
                                      <a:lnTo>
                                        <a:pt x="16" y="49"/>
                                      </a:lnTo>
                                      <a:lnTo>
                                        <a:pt x="25" y="51"/>
                                      </a:lnTo>
                                      <a:lnTo>
                                        <a:pt x="40" y="57"/>
                                      </a:lnTo>
                                      <a:lnTo>
                                        <a:pt x="47" y="62"/>
                                      </a:lnTo>
                                      <a:lnTo>
                                        <a:pt x="57" y="75"/>
                                      </a:lnTo>
                                      <a:lnTo>
                                        <a:pt x="59" y="82"/>
                                      </a:lnTo>
                                      <a:lnTo>
                                        <a:pt x="59" y="97"/>
                                      </a:lnTo>
                                      <a:lnTo>
                                        <a:pt x="56" y="104"/>
                                      </a:lnTo>
                                      <a:lnTo>
                                        <a:pt x="45" y="115"/>
                                      </a:lnTo>
                                      <a:lnTo>
                                        <a:pt x="39" y="118"/>
                                      </a:lnTo>
                                      <a:lnTo>
                                        <a:pt x="51" y="118"/>
                                      </a:lnTo>
                                      <a:lnTo>
                                        <a:pt x="53" y="116"/>
                                      </a:lnTo>
                                      <a:lnTo>
                                        <a:pt x="61" y="109"/>
                                      </a:lnTo>
                                      <a:lnTo>
                                        <a:pt x="64" y="104"/>
                                      </a:lnTo>
                                      <a:lnTo>
                                        <a:pt x="70" y="93"/>
                                      </a:lnTo>
                                      <a:lnTo>
                                        <a:pt x="71" y="87"/>
                                      </a:lnTo>
                                      <a:lnTo>
                                        <a:pt x="71" y="69"/>
                                      </a:lnTo>
                                      <a:lnTo>
                                        <a:pt x="67" y="59"/>
                                      </a:lnTo>
                                      <a:lnTo>
                                        <a:pt x="59" y="51"/>
                                      </a:lnTo>
                                      <a:lnTo>
                                        <a:pt x="51" y="44"/>
                                      </a:lnTo>
                                      <a:lnTo>
                                        <a:pt x="42" y="39"/>
                                      </a:lnTo>
                                      <a:lnTo>
                                        <a:pt x="32" y="35"/>
                                      </a:lnTo>
                                      <a:lnTo>
                                        <a:pt x="20" y="32"/>
                                      </a:lnTo>
                                      <a:lnTo>
                                        <a:pt x="28" y="16"/>
                                      </a:lnTo>
                                      <a:lnTo>
                                        <a:pt x="66" y="16"/>
                                      </a:lnTo>
                                      <a:lnTo>
                                        <a:pt x="7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44C973" id="Group 799" o:spid="_x0000_s1026" style="width:3.65pt;height:6.4pt;mso-position-horizontal-relative:char;mso-position-vertical-relative:line" coordsize="73,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">
                      <v:shape id="AutoShape 800" o:spid="_x0000_s1027" style="position:absolute;width:73;height:128;visibility:visible;mso-wrap-style:square;v-text-anchor:top" coordsize="7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" path="m9,108r-4,l4,109r-3,3l,113r,5l2,121r7,5l14,127r15,l36,125r12,-5l51,118r-24,l22,116r-7,-5l13,110r-3,-1l9,108xm73,l28,,4,49r12,l25,51r15,6l47,62,57,75r2,7l59,97r-3,7l45,115r-6,3l51,118r2,-2l61,109r3,-5l70,93r1,-6l71,69,67,59,59,51,51,44,42,39,32,35,20,32,28,16r38,l73,xe" fillcolor="#231f20" stroked="f">
                        <v:path arrowok="t" o:connecttype="custom" o:connectlocs="9,108;5,108;4,109;1,112;0,113;0,118;2,121;9,126;14,127;29,127;36,125;48,120;51,118;27,118;22,116;15,111;13,110;10,109;9,108;73,0;28,0;4,49;16,49;25,51;40,57;47,62;57,75;59,82;59,97;56,104;45,115;39,118;51,118;53,116;61,109;64,104;70,93;71,87;71,69;67,59;59,51;51,44;42,39;32,35;20,32;28,16;66,16;73,0" o:connectangles="0,0,0,0,0,0,0,0,0,0,0,0,0,0,0,0,0,0,0,0,0,0,0,0,0,0,0,0,0,0,0,0,0,0,0,0,0,0,0,0,0,0,0,0,0,0,0,0"/>
                      </v:shape>
                      <w10:anchorlock/>
                    </v:group>
                  </w:pict>
                </mc:Fallback>
              </mc:AlternateContent>
            </w:r>
          </w:p>
        </w:tc>
        <w:tc>
          <w:tcPr>
            <w:tcW w:w="5224" w:type="dxa"/>
          </w:tcPr>
          <w:p w14:paraId="11431CAF" w14:textId="77777777" w:rsidR="00607E22" w:rsidRDefault="00607E22">
            <w:pPr>
              <w:pStyle w:val="TableParagraph"/>
              <w:spacing w:before="2"/>
              <w:rPr>
                <w:sz w:val="7"/>
              </w:rPr>
            </w:pPr>
          </w:p>
          <w:p w14:paraId="56B02BEE" w14:textId="77777777" w:rsidR="00607E22" w:rsidRDefault="00154745">
            <w:pPr>
              <w:pStyle w:val="TableParagraph"/>
              <w:ind w:left="102"/>
              <w:rPr>
                <w:sz w:val="20"/>
              </w:rPr>
            </w:pPr>
            <w:r>
              <w:rPr>
                <w:noProof/>
                <w:sz w:val="20"/>
                <w:lang w:val="en-GB" w:eastAsia="en-GB"/>
              </w:rPr>
              <w:drawing>
                <wp:inline distT="0" distB="0" distL="0" distR="0" wp14:anchorId="68D487CC" wp14:editId="3C6A9E49">
                  <wp:extent cx="3146917" cy="381000"/>
                  <wp:effectExtent l="0" t="0" r="0" b="0"/>
                  <wp:docPr id="30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00.png"/>
                          <pic:cNvPicPr/>
                        </pic:nvPicPr>
                        <pic:blipFill>
                          <a:blip r:embed="rId78" cstate="print"/>
                          <a:stretch>
                            <a:fillRect/>
                          </a:stretch>
                        </pic:blipFill>
                        <pic:spPr>
                          <a:xfrm>
                            <a:off x="0" y="0"/>
                            <a:ext cx="3146917" cy="381000"/>
                          </a:xfrm>
                          <a:prstGeom prst="rect">
                            <a:avLst/>
                          </a:prstGeom>
                        </pic:spPr>
                      </pic:pic>
                    </a:graphicData>
                  </a:graphic>
                </wp:inline>
              </w:drawing>
            </w:r>
          </w:p>
        </w:tc>
        <w:tc>
          <w:tcPr>
            <w:tcW w:w="1714" w:type="dxa"/>
          </w:tcPr>
          <w:p w14:paraId="3F9238CE" w14:textId="77777777" w:rsidR="00607E22" w:rsidRDefault="00607E22">
            <w:pPr>
              <w:pStyle w:val="TableParagraph"/>
            </w:pPr>
          </w:p>
        </w:tc>
        <w:tc>
          <w:tcPr>
            <w:tcW w:w="2740" w:type="dxa"/>
          </w:tcPr>
          <w:p w14:paraId="679A0D87" w14:textId="77777777" w:rsidR="00607E22" w:rsidRDefault="00607E22">
            <w:pPr>
              <w:pStyle w:val="TableParagraph"/>
            </w:pPr>
          </w:p>
        </w:tc>
      </w:tr>
      <w:tr w:rsidR="00607E22" w14:paraId="53E885B7" w14:textId="77777777">
        <w:trPr>
          <w:trHeight w:val="730"/>
        </w:trPr>
        <w:tc>
          <w:tcPr>
            <w:tcW w:w="513" w:type="dxa"/>
          </w:tcPr>
          <w:p w14:paraId="26A0FE4D" w14:textId="77777777" w:rsidR="00607E22" w:rsidRDefault="00607E22">
            <w:pPr>
              <w:pStyle w:val="TableParagraph"/>
              <w:spacing w:before="3"/>
              <w:rPr>
                <w:sz w:val="6"/>
              </w:rPr>
            </w:pPr>
          </w:p>
          <w:p w14:paraId="09488E77" w14:textId="77777777" w:rsidR="00607E22" w:rsidRDefault="00061F76">
            <w:pPr>
              <w:pStyle w:val="TableParagraph"/>
              <w:spacing w:line="129" w:lineRule="exact"/>
              <w:ind w:left="111"/>
              <w:rPr>
                <w:sz w:val="12"/>
              </w:rPr>
            </w:pPr>
            <w:r>
              <w:rPr>
                <w:noProof/>
                <w:position w:val="-2"/>
                <w:sz w:val="12"/>
                <w:lang w:val="en-GB" w:eastAsia="en-GB"/>
              </w:rPr>
              <mc:AlternateContent>
                <mc:Choice Requires="wpg">
                  <w:drawing>
                    <wp:inline distT="0" distB="0" distL="0" distR="0" wp14:anchorId="6147360D" wp14:editId="03F18145">
                      <wp:extent cx="50800" cy="82550"/>
                      <wp:effectExtent l="6350" t="5080" r="0" b="7620"/>
                      <wp:docPr id="751" name="Group 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82550"/>
                                <a:chOff x="0" y="0"/>
                                <a:chExt cx="80" cy="130"/>
                              </a:xfrm>
                            </wpg:grpSpPr>
                            <wps:wsp>
                              <wps:cNvPr id="752" name="AutoShape 798"/>
                              <wps:cNvSpPr>
                                <a:spLocks/>
                              </wps:cNvSpPr>
                              <wps:spPr bwMode="auto">
                                <a:xfrm>
                                  <a:off x="0" y="0"/>
                                  <a:ext cx="80" cy="130"/>
                                </a:xfrm>
                                <a:custGeom>
                                  <a:avLst/>
                                  <a:gdLst>
                                    <a:gd name="T0" fmla="*/ 65 w 80"/>
                                    <a:gd name="T1" fmla="*/ 0 h 130"/>
                                    <a:gd name="T2" fmla="*/ 42 w 80"/>
                                    <a:gd name="T3" fmla="*/ 7 h 130"/>
                                    <a:gd name="T4" fmla="*/ 18 w 80"/>
                                    <a:gd name="T5" fmla="*/ 28 h 130"/>
                                    <a:gd name="T6" fmla="*/ 2 w 80"/>
                                    <a:gd name="T7" fmla="*/ 57 h 130"/>
                                    <a:gd name="T8" fmla="*/ 0 w 80"/>
                                    <a:gd name="T9" fmla="*/ 79 h 130"/>
                                    <a:gd name="T10" fmla="*/ 4 w 80"/>
                                    <a:gd name="T11" fmla="*/ 102 h 130"/>
                                    <a:gd name="T12" fmla="*/ 18 w 80"/>
                                    <a:gd name="T13" fmla="*/ 121 h 130"/>
                                    <a:gd name="T14" fmla="*/ 31 w 80"/>
                                    <a:gd name="T15" fmla="*/ 130 h 130"/>
                                    <a:gd name="T16" fmla="*/ 62 w 80"/>
                                    <a:gd name="T17" fmla="*/ 124 h 130"/>
                                    <a:gd name="T18" fmla="*/ 34 w 80"/>
                                    <a:gd name="T19" fmla="*/ 123 h 130"/>
                                    <a:gd name="T20" fmla="*/ 23 w 80"/>
                                    <a:gd name="T21" fmla="*/ 111 h 130"/>
                                    <a:gd name="T22" fmla="*/ 18 w 80"/>
                                    <a:gd name="T23" fmla="*/ 91 h 130"/>
                                    <a:gd name="T24" fmla="*/ 18 w 80"/>
                                    <a:gd name="T25" fmla="*/ 73 h 130"/>
                                    <a:gd name="T26" fmla="*/ 24 w 80"/>
                                    <a:gd name="T27" fmla="*/ 61 h 130"/>
                                    <a:gd name="T28" fmla="*/ 32 w 80"/>
                                    <a:gd name="T29" fmla="*/ 58 h 130"/>
                                    <a:gd name="T30" fmla="*/ 23 w 80"/>
                                    <a:gd name="T31" fmla="*/ 49 h 130"/>
                                    <a:gd name="T32" fmla="*/ 32 w 80"/>
                                    <a:gd name="T33" fmla="*/ 30 h 130"/>
                                    <a:gd name="T34" fmla="*/ 46 w 80"/>
                                    <a:gd name="T35" fmla="*/ 14 h 130"/>
                                    <a:gd name="T36" fmla="*/ 62 w 80"/>
                                    <a:gd name="T37" fmla="*/ 6 h 130"/>
                                    <a:gd name="T38" fmla="*/ 77 w 80"/>
                                    <a:gd name="T39" fmla="*/ 3 h 130"/>
                                    <a:gd name="T40" fmla="*/ 68 w 80"/>
                                    <a:gd name="T41" fmla="*/ 57 h 130"/>
                                    <a:gd name="T42" fmla="*/ 52 w 80"/>
                                    <a:gd name="T43" fmla="*/ 60 h 130"/>
                                    <a:gd name="T44" fmla="*/ 63 w 80"/>
                                    <a:gd name="T45" fmla="*/ 85 h 130"/>
                                    <a:gd name="T46" fmla="*/ 61 w 80"/>
                                    <a:gd name="T47" fmla="*/ 112 h 130"/>
                                    <a:gd name="T48" fmla="*/ 47 w 80"/>
                                    <a:gd name="T49" fmla="*/ 124 h 130"/>
                                    <a:gd name="T50" fmla="*/ 62 w 80"/>
                                    <a:gd name="T51" fmla="*/ 124 h 130"/>
                                    <a:gd name="T52" fmla="*/ 76 w 80"/>
                                    <a:gd name="T53" fmla="*/ 105 h 130"/>
                                    <a:gd name="T54" fmla="*/ 79 w 80"/>
                                    <a:gd name="T55" fmla="*/ 75 h 130"/>
                                    <a:gd name="T56" fmla="*/ 68 w 80"/>
                                    <a:gd name="T57" fmla="*/ 57 h 130"/>
                                    <a:gd name="T58" fmla="*/ 39 w 80"/>
                                    <a:gd name="T59" fmla="*/ 49 h 130"/>
                                    <a:gd name="T60" fmla="*/ 21 w 80"/>
                                    <a:gd name="T61" fmla="*/ 58 h 130"/>
                                    <a:gd name="T62" fmla="*/ 34 w 80"/>
                                    <a:gd name="T63" fmla="*/ 57 h 130"/>
                                    <a:gd name="T64" fmla="*/ 68 w 80"/>
                                    <a:gd name="T65" fmla="*/ 57 h 130"/>
                                    <a:gd name="T66" fmla="*/ 56 w 80"/>
                                    <a:gd name="T67" fmla="*/ 49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0" h="130">
                                      <a:moveTo>
                                        <a:pt x="77" y="0"/>
                                      </a:moveTo>
                                      <a:lnTo>
                                        <a:pt x="65" y="0"/>
                                      </a:lnTo>
                                      <a:lnTo>
                                        <a:pt x="58" y="1"/>
                                      </a:lnTo>
                                      <a:lnTo>
                                        <a:pt x="42" y="7"/>
                                      </a:lnTo>
                                      <a:lnTo>
                                        <a:pt x="34" y="12"/>
                                      </a:lnTo>
                                      <a:lnTo>
                                        <a:pt x="18" y="28"/>
                                      </a:lnTo>
                                      <a:lnTo>
                                        <a:pt x="11" y="37"/>
                                      </a:lnTo>
                                      <a:lnTo>
                                        <a:pt x="2" y="57"/>
                                      </a:lnTo>
                                      <a:lnTo>
                                        <a:pt x="0" y="67"/>
                                      </a:lnTo>
                                      <a:lnTo>
                                        <a:pt x="0" y="79"/>
                                      </a:lnTo>
                                      <a:lnTo>
                                        <a:pt x="1" y="91"/>
                                      </a:lnTo>
                                      <a:lnTo>
                                        <a:pt x="4" y="102"/>
                                      </a:lnTo>
                                      <a:lnTo>
                                        <a:pt x="10" y="112"/>
                                      </a:lnTo>
                                      <a:lnTo>
                                        <a:pt x="18" y="121"/>
                                      </a:lnTo>
                                      <a:lnTo>
                                        <a:pt x="23" y="127"/>
                                      </a:lnTo>
                                      <a:lnTo>
                                        <a:pt x="31" y="130"/>
                                      </a:lnTo>
                                      <a:lnTo>
                                        <a:pt x="52" y="130"/>
                                      </a:lnTo>
                                      <a:lnTo>
                                        <a:pt x="62" y="124"/>
                                      </a:lnTo>
                                      <a:lnTo>
                                        <a:pt x="37" y="124"/>
                                      </a:lnTo>
                                      <a:lnTo>
                                        <a:pt x="34" y="123"/>
                                      </a:lnTo>
                                      <a:lnTo>
                                        <a:pt x="26" y="116"/>
                                      </a:lnTo>
                                      <a:lnTo>
                                        <a:pt x="23" y="111"/>
                                      </a:lnTo>
                                      <a:lnTo>
                                        <a:pt x="19" y="97"/>
                                      </a:lnTo>
                                      <a:lnTo>
                                        <a:pt x="18" y="91"/>
                                      </a:lnTo>
                                      <a:lnTo>
                                        <a:pt x="18" y="78"/>
                                      </a:lnTo>
                                      <a:lnTo>
                                        <a:pt x="18" y="73"/>
                                      </a:lnTo>
                                      <a:lnTo>
                                        <a:pt x="19" y="64"/>
                                      </a:lnTo>
                                      <a:lnTo>
                                        <a:pt x="24" y="61"/>
                                      </a:lnTo>
                                      <a:lnTo>
                                        <a:pt x="28" y="59"/>
                                      </a:lnTo>
                                      <a:lnTo>
                                        <a:pt x="32" y="58"/>
                                      </a:lnTo>
                                      <a:lnTo>
                                        <a:pt x="21" y="58"/>
                                      </a:lnTo>
                                      <a:lnTo>
                                        <a:pt x="23" y="49"/>
                                      </a:lnTo>
                                      <a:lnTo>
                                        <a:pt x="26" y="42"/>
                                      </a:lnTo>
                                      <a:lnTo>
                                        <a:pt x="32" y="30"/>
                                      </a:lnTo>
                                      <a:lnTo>
                                        <a:pt x="36" y="24"/>
                                      </a:lnTo>
                                      <a:lnTo>
                                        <a:pt x="46" y="14"/>
                                      </a:lnTo>
                                      <a:lnTo>
                                        <a:pt x="52" y="11"/>
                                      </a:lnTo>
                                      <a:lnTo>
                                        <a:pt x="62" y="6"/>
                                      </a:lnTo>
                                      <a:lnTo>
                                        <a:pt x="68" y="4"/>
                                      </a:lnTo>
                                      <a:lnTo>
                                        <a:pt x="77" y="3"/>
                                      </a:lnTo>
                                      <a:lnTo>
                                        <a:pt x="77" y="0"/>
                                      </a:lnTo>
                                      <a:close/>
                                      <a:moveTo>
                                        <a:pt x="68" y="57"/>
                                      </a:moveTo>
                                      <a:lnTo>
                                        <a:pt x="46" y="57"/>
                                      </a:lnTo>
                                      <a:lnTo>
                                        <a:pt x="52" y="60"/>
                                      </a:lnTo>
                                      <a:lnTo>
                                        <a:pt x="61" y="76"/>
                                      </a:lnTo>
                                      <a:lnTo>
                                        <a:pt x="63" y="85"/>
                                      </a:lnTo>
                                      <a:lnTo>
                                        <a:pt x="62" y="105"/>
                                      </a:lnTo>
                                      <a:lnTo>
                                        <a:pt x="61" y="112"/>
                                      </a:lnTo>
                                      <a:lnTo>
                                        <a:pt x="52" y="122"/>
                                      </a:lnTo>
                                      <a:lnTo>
                                        <a:pt x="47" y="124"/>
                                      </a:lnTo>
                                      <a:lnTo>
                                        <a:pt x="62" y="124"/>
                                      </a:lnTo>
                                      <a:lnTo>
                                        <a:pt x="70" y="114"/>
                                      </a:lnTo>
                                      <a:lnTo>
                                        <a:pt x="76" y="105"/>
                                      </a:lnTo>
                                      <a:lnTo>
                                        <a:pt x="79" y="96"/>
                                      </a:lnTo>
                                      <a:lnTo>
                                        <a:pt x="79" y="75"/>
                                      </a:lnTo>
                                      <a:lnTo>
                                        <a:pt x="76" y="66"/>
                                      </a:lnTo>
                                      <a:lnTo>
                                        <a:pt x="68" y="57"/>
                                      </a:lnTo>
                                      <a:close/>
                                      <a:moveTo>
                                        <a:pt x="56" y="49"/>
                                      </a:moveTo>
                                      <a:lnTo>
                                        <a:pt x="39" y="49"/>
                                      </a:lnTo>
                                      <a:lnTo>
                                        <a:pt x="30" y="52"/>
                                      </a:lnTo>
                                      <a:lnTo>
                                        <a:pt x="21" y="58"/>
                                      </a:lnTo>
                                      <a:lnTo>
                                        <a:pt x="32" y="58"/>
                                      </a:lnTo>
                                      <a:lnTo>
                                        <a:pt x="34" y="57"/>
                                      </a:lnTo>
                                      <a:lnTo>
                                        <a:pt x="36" y="57"/>
                                      </a:lnTo>
                                      <a:lnTo>
                                        <a:pt x="68" y="57"/>
                                      </a:lnTo>
                                      <a:lnTo>
                                        <a:pt x="63" y="52"/>
                                      </a:lnTo>
                                      <a:lnTo>
                                        <a:pt x="56" y="4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E43C0AB" id="Group 797" o:spid="_x0000_s1026" style="width:4pt;height:6.5pt;mso-position-horizontal-relative:char;mso-position-vertical-relative:line" coordsize="8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">
                      <v:shape id="AutoShape 798" o:spid="_x0000_s1027" style="position:absolute;width:80;height:130;visibility:visible;mso-wrap-style:square;v-text-anchor:top" coordsize="8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" path="m77,l65,,58,1,42,7r-8,5l18,28r-7,9l2,57,,67,,79,1,91r3,11l10,112r8,9l23,127r8,3l52,130r10,-6l37,124r-3,-1l26,116r-3,-5l19,97,18,91r,-13l18,73r1,-9l24,61r4,-2l32,58r-11,l23,49r3,-7l32,30r4,-6l46,14r6,-3l62,6,68,4,77,3,77,xm68,57r-22,l52,60r9,16l63,85r-1,20l61,112r-9,10l47,124r15,l70,114r6,-9l79,96r,-21l76,66,68,57xm56,49r-17,l30,52r-9,6l32,58r2,-1l36,57r32,l63,52,56,49xe" fillcolor="#231f20" stroked="f">
                        <v:path arrowok="t" o:connecttype="custom" o:connectlocs="65,0;42,7;18,28;2,57;0,79;4,102;18,121;31,130;62,124;34,123;23,111;18,91;18,73;24,61;32,58;23,49;32,30;46,14;62,6;77,3;68,57;52,60;63,85;61,112;47,124;62,124;76,105;79,75;68,57;39,49;21,58;34,57;68,57;56,49" o:connectangles="0,0,0,0,0,0,0,0,0,0,0,0,0,0,0,0,0,0,0,0,0,0,0,0,0,0,0,0,0,0,0,0,0,0"/>
                      </v:shape>
                      <w10:anchorlock/>
                    </v:group>
                  </w:pict>
                </mc:Fallback>
              </mc:AlternateContent>
            </w:r>
          </w:p>
        </w:tc>
        <w:tc>
          <w:tcPr>
            <w:tcW w:w="5224" w:type="dxa"/>
          </w:tcPr>
          <w:p w14:paraId="3F8E3170" w14:textId="77777777" w:rsidR="00607E22" w:rsidRDefault="00607E22">
            <w:pPr>
              <w:pStyle w:val="TableParagraph"/>
              <w:spacing w:before="7"/>
              <w:rPr>
                <w:sz w:val="6"/>
              </w:rPr>
            </w:pPr>
          </w:p>
          <w:p w14:paraId="4D0B7718" w14:textId="77777777" w:rsidR="00607E22" w:rsidRDefault="00154745">
            <w:pPr>
              <w:pStyle w:val="TableParagraph"/>
              <w:ind w:left="108"/>
              <w:rPr>
                <w:sz w:val="20"/>
              </w:rPr>
            </w:pPr>
            <w:r>
              <w:rPr>
                <w:noProof/>
                <w:sz w:val="20"/>
                <w:lang w:val="en-GB" w:eastAsia="en-GB"/>
              </w:rPr>
              <w:drawing>
                <wp:inline distT="0" distB="0" distL="0" distR="0" wp14:anchorId="62F8E0CC" wp14:editId="00D4DCD0">
                  <wp:extent cx="2902122" cy="385762"/>
                  <wp:effectExtent l="0" t="0" r="0" b="0"/>
                  <wp:docPr id="305"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201.png"/>
                          <pic:cNvPicPr/>
                        </pic:nvPicPr>
                        <pic:blipFill>
                          <a:blip r:embed="rId79" cstate="print"/>
                          <a:stretch>
                            <a:fillRect/>
                          </a:stretch>
                        </pic:blipFill>
                        <pic:spPr>
                          <a:xfrm>
                            <a:off x="0" y="0"/>
                            <a:ext cx="2902122" cy="385762"/>
                          </a:xfrm>
                          <a:prstGeom prst="rect">
                            <a:avLst/>
                          </a:prstGeom>
                        </pic:spPr>
                      </pic:pic>
                    </a:graphicData>
                  </a:graphic>
                </wp:inline>
              </w:drawing>
            </w:r>
          </w:p>
        </w:tc>
        <w:tc>
          <w:tcPr>
            <w:tcW w:w="1714" w:type="dxa"/>
          </w:tcPr>
          <w:p w14:paraId="4BE4B2A7" w14:textId="77777777" w:rsidR="00607E22" w:rsidRDefault="00607E22">
            <w:pPr>
              <w:pStyle w:val="TableParagraph"/>
            </w:pPr>
          </w:p>
        </w:tc>
        <w:tc>
          <w:tcPr>
            <w:tcW w:w="2740" w:type="dxa"/>
          </w:tcPr>
          <w:p w14:paraId="1FA68FD4" w14:textId="77777777" w:rsidR="00607E22" w:rsidRDefault="00607E22">
            <w:pPr>
              <w:pStyle w:val="TableParagraph"/>
            </w:pPr>
          </w:p>
        </w:tc>
      </w:tr>
      <w:tr w:rsidR="00607E22" w14:paraId="019B4BD5" w14:textId="77777777">
        <w:trPr>
          <w:trHeight w:val="1168"/>
        </w:trPr>
        <w:tc>
          <w:tcPr>
            <w:tcW w:w="513" w:type="dxa"/>
          </w:tcPr>
          <w:p w14:paraId="1A5EA52F" w14:textId="77777777" w:rsidR="00607E22" w:rsidRDefault="00607E22">
            <w:pPr>
              <w:pStyle w:val="TableParagraph"/>
              <w:spacing w:before="6"/>
              <w:rPr>
                <w:sz w:val="6"/>
              </w:rPr>
            </w:pPr>
          </w:p>
          <w:p w14:paraId="3BF3BE89" w14:textId="77777777" w:rsidR="00607E22" w:rsidRDefault="00061F76">
            <w:pPr>
              <w:pStyle w:val="TableParagraph"/>
              <w:spacing w:line="127" w:lineRule="exact"/>
              <w:ind w:left="109"/>
              <w:rPr>
                <w:sz w:val="12"/>
              </w:rPr>
            </w:pPr>
            <w:r>
              <w:rPr>
                <w:noProof/>
                <w:position w:val="-2"/>
                <w:sz w:val="12"/>
                <w:lang w:val="en-GB" w:eastAsia="en-GB"/>
              </w:rPr>
              <mc:AlternateContent>
                <mc:Choice Requires="wpg">
                  <w:drawing>
                    <wp:inline distT="0" distB="0" distL="0" distR="0" wp14:anchorId="0127BDDB" wp14:editId="6CAB2711">
                      <wp:extent cx="50800" cy="81280"/>
                      <wp:effectExtent l="5080" t="0" r="1270" b="4445"/>
                      <wp:docPr id="749"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81280"/>
                                <a:chOff x="0" y="0"/>
                                <a:chExt cx="80" cy="128"/>
                              </a:xfrm>
                            </wpg:grpSpPr>
                            <wps:wsp>
                              <wps:cNvPr id="750" name="AutoShape 796"/>
                              <wps:cNvSpPr>
                                <a:spLocks/>
                              </wps:cNvSpPr>
                              <wps:spPr bwMode="auto">
                                <a:xfrm>
                                  <a:off x="0" y="0"/>
                                  <a:ext cx="80" cy="128"/>
                                </a:xfrm>
                                <a:custGeom>
                                  <a:avLst/>
                                  <a:gdLst>
                                    <a:gd name="T0" fmla="*/ 75 w 80"/>
                                    <a:gd name="T1" fmla="*/ 15 h 128"/>
                                    <a:gd name="T2" fmla="*/ 64 w 80"/>
                                    <a:gd name="T3" fmla="*/ 15 h 128"/>
                                    <a:gd name="T4" fmla="*/ 27 w 80"/>
                                    <a:gd name="T5" fmla="*/ 127 h 128"/>
                                    <a:gd name="T6" fmla="*/ 37 w 80"/>
                                    <a:gd name="T7" fmla="*/ 127 h 128"/>
                                    <a:gd name="T8" fmla="*/ 75 w 80"/>
                                    <a:gd name="T9" fmla="*/ 15 h 128"/>
                                    <a:gd name="T10" fmla="*/ 79 w 80"/>
                                    <a:gd name="T11" fmla="*/ 0 h 128"/>
                                    <a:gd name="T12" fmla="*/ 12 w 80"/>
                                    <a:gd name="T13" fmla="*/ 0 h 128"/>
                                    <a:gd name="T14" fmla="*/ 0 w 80"/>
                                    <a:gd name="T15" fmla="*/ 30 h 128"/>
                                    <a:gd name="T16" fmla="*/ 3 w 80"/>
                                    <a:gd name="T17" fmla="*/ 31 h 128"/>
                                    <a:gd name="T18" fmla="*/ 6 w 80"/>
                                    <a:gd name="T19" fmla="*/ 25 h 128"/>
                                    <a:gd name="T20" fmla="*/ 10 w 80"/>
                                    <a:gd name="T21" fmla="*/ 20 h 128"/>
                                    <a:gd name="T22" fmla="*/ 18 w 80"/>
                                    <a:gd name="T23" fmla="*/ 16 h 128"/>
                                    <a:gd name="T24" fmla="*/ 23 w 80"/>
                                    <a:gd name="T25" fmla="*/ 15 h 128"/>
                                    <a:gd name="T26" fmla="*/ 75 w 80"/>
                                    <a:gd name="T27" fmla="*/ 15 h 128"/>
                                    <a:gd name="T28" fmla="*/ 79 w 80"/>
                                    <a:gd name="T29" fmla="*/ 4 h 128"/>
                                    <a:gd name="T30" fmla="*/ 79 w 80"/>
                                    <a:gd name="T31"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128">
                                      <a:moveTo>
                                        <a:pt x="75" y="15"/>
                                      </a:moveTo>
                                      <a:lnTo>
                                        <a:pt x="64" y="15"/>
                                      </a:lnTo>
                                      <a:lnTo>
                                        <a:pt x="27" y="127"/>
                                      </a:lnTo>
                                      <a:lnTo>
                                        <a:pt x="37" y="127"/>
                                      </a:lnTo>
                                      <a:lnTo>
                                        <a:pt x="75" y="15"/>
                                      </a:lnTo>
                                      <a:close/>
                                      <a:moveTo>
                                        <a:pt x="79" y="0"/>
                                      </a:moveTo>
                                      <a:lnTo>
                                        <a:pt x="12" y="0"/>
                                      </a:lnTo>
                                      <a:lnTo>
                                        <a:pt x="0" y="30"/>
                                      </a:lnTo>
                                      <a:lnTo>
                                        <a:pt x="3" y="31"/>
                                      </a:lnTo>
                                      <a:lnTo>
                                        <a:pt x="6" y="25"/>
                                      </a:lnTo>
                                      <a:lnTo>
                                        <a:pt x="10" y="20"/>
                                      </a:lnTo>
                                      <a:lnTo>
                                        <a:pt x="18" y="16"/>
                                      </a:lnTo>
                                      <a:lnTo>
                                        <a:pt x="23" y="15"/>
                                      </a:lnTo>
                                      <a:lnTo>
                                        <a:pt x="75" y="15"/>
                                      </a:lnTo>
                                      <a:lnTo>
                                        <a:pt x="79" y="4"/>
                                      </a:lnTo>
                                      <a:lnTo>
                                        <a:pt x="7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F9712C8" id="Group 795" o:spid="_x0000_s1026" style="width:4pt;height:6.4pt;mso-position-horizontal-relative:char;mso-position-vertical-relative:line" coordsize="80,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">
                      <v:shape id="AutoShape 796" o:spid="_x0000_s1027" style="position:absolute;width:80;height:128;visibility:visible;mso-wrap-style:square;v-text-anchor:top" coordsize="8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" path="m75,15r-11,l27,127r10,l75,15xm79,l12,,,30r3,1l6,25r4,-5l18,16r5,-1l75,15,79,4,79,xe" fillcolor="#231f20" stroked="f">
                        <v:path arrowok="t" o:connecttype="custom" o:connectlocs="75,15;64,15;27,127;37,127;75,15;79,0;12,0;0,30;3,31;6,25;10,20;18,16;23,15;75,15;79,4;79,0" o:connectangles="0,0,0,0,0,0,0,0,0,0,0,0,0,0,0,0"/>
                      </v:shape>
                      <w10:anchorlock/>
                    </v:group>
                  </w:pict>
                </mc:Fallback>
              </mc:AlternateContent>
            </w:r>
          </w:p>
        </w:tc>
        <w:tc>
          <w:tcPr>
            <w:tcW w:w="5224" w:type="dxa"/>
          </w:tcPr>
          <w:p w14:paraId="10E16C08" w14:textId="77777777" w:rsidR="00607E22" w:rsidRDefault="00607E22">
            <w:pPr>
              <w:pStyle w:val="TableParagraph"/>
              <w:spacing w:before="7"/>
              <w:rPr>
                <w:sz w:val="6"/>
              </w:rPr>
            </w:pPr>
          </w:p>
          <w:p w14:paraId="32FA35B7" w14:textId="77777777" w:rsidR="00607E22" w:rsidRDefault="00154745">
            <w:pPr>
              <w:pStyle w:val="TableParagraph"/>
              <w:ind w:left="102"/>
              <w:rPr>
                <w:sz w:val="20"/>
              </w:rPr>
            </w:pPr>
            <w:r>
              <w:rPr>
                <w:noProof/>
                <w:sz w:val="20"/>
                <w:lang w:val="en-GB" w:eastAsia="en-GB"/>
              </w:rPr>
              <w:drawing>
                <wp:inline distT="0" distB="0" distL="0" distR="0" wp14:anchorId="7D069877" wp14:editId="0114044C">
                  <wp:extent cx="3126803" cy="666750"/>
                  <wp:effectExtent l="0" t="0" r="0" b="0"/>
                  <wp:docPr id="30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02.png"/>
                          <pic:cNvPicPr/>
                        </pic:nvPicPr>
                        <pic:blipFill>
                          <a:blip r:embed="rId80" cstate="print"/>
                          <a:stretch>
                            <a:fillRect/>
                          </a:stretch>
                        </pic:blipFill>
                        <pic:spPr>
                          <a:xfrm>
                            <a:off x="0" y="0"/>
                            <a:ext cx="3126803" cy="666750"/>
                          </a:xfrm>
                          <a:prstGeom prst="rect">
                            <a:avLst/>
                          </a:prstGeom>
                        </pic:spPr>
                      </pic:pic>
                    </a:graphicData>
                  </a:graphic>
                </wp:inline>
              </w:drawing>
            </w:r>
          </w:p>
        </w:tc>
        <w:tc>
          <w:tcPr>
            <w:tcW w:w="1714" w:type="dxa"/>
          </w:tcPr>
          <w:p w14:paraId="43EB79E8" w14:textId="77777777" w:rsidR="00607E22" w:rsidRDefault="00607E22">
            <w:pPr>
              <w:pStyle w:val="TableParagraph"/>
            </w:pPr>
          </w:p>
        </w:tc>
        <w:tc>
          <w:tcPr>
            <w:tcW w:w="2740" w:type="dxa"/>
          </w:tcPr>
          <w:p w14:paraId="3BB09D9C" w14:textId="77777777" w:rsidR="00607E22" w:rsidRDefault="00607E22">
            <w:pPr>
              <w:pStyle w:val="TableParagraph"/>
            </w:pPr>
          </w:p>
        </w:tc>
      </w:tr>
    </w:tbl>
    <w:p w14:paraId="3DB8DBE8" w14:textId="77777777" w:rsidR="00607E22" w:rsidRDefault="00607E22">
      <w:pPr>
        <w:sectPr w:rsidR="00607E22">
          <w:pgSz w:w="11910" w:h="16840"/>
          <w:pgMar w:top="700" w:right="580" w:bottom="640" w:left="680" w:header="0" w:footer="441" w:gutter="0"/>
          <w:cols w:space="720"/>
        </w:sectPr>
      </w:pPr>
    </w:p>
    <w:p w14:paraId="77D92F97" w14:textId="77777777" w:rsidR="00607E22" w:rsidRDefault="00154745">
      <w:pPr>
        <w:pStyle w:val="BodyText"/>
        <w:spacing w:before="2" w:after="1"/>
        <w:rPr>
          <w:sz w:val="12"/>
        </w:rPr>
      </w:pPr>
      <w:r>
        <w:rPr>
          <w:noProof/>
          <w:lang w:val="en-GB" w:eastAsia="en-GB"/>
        </w:rPr>
        <w:lastRenderedPageBreak/>
        <w:drawing>
          <wp:anchor distT="0" distB="0" distL="0" distR="0" simplePos="0" relativeHeight="251408896" behindDoc="1" locked="0" layoutInCell="1" allowOverlap="1" wp14:anchorId="77F57CD8" wp14:editId="1FC3753D">
            <wp:simplePos x="0" y="0"/>
            <wp:positionH relativeFrom="page">
              <wp:posOffset>4194226</wp:posOffset>
            </wp:positionH>
            <wp:positionV relativeFrom="page">
              <wp:posOffset>548745</wp:posOffset>
            </wp:positionV>
            <wp:extent cx="2834221" cy="352425"/>
            <wp:effectExtent l="0" t="0" r="0" b="0"/>
            <wp:wrapNone/>
            <wp:docPr id="309"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03.png"/>
                    <pic:cNvPicPr/>
                  </pic:nvPicPr>
                  <pic:blipFill>
                    <a:blip r:embed="rId81" cstate="print"/>
                    <a:stretch>
                      <a:fillRect/>
                    </a:stretch>
                  </pic:blipFill>
                  <pic:spPr>
                    <a:xfrm>
                      <a:off x="0" y="0"/>
                      <a:ext cx="2834221" cy="352425"/>
                    </a:xfrm>
                    <a:prstGeom prst="rect">
                      <a:avLst/>
                    </a:prstGeom>
                  </pic:spPr>
                </pic:pic>
              </a:graphicData>
            </a:graphic>
          </wp:anchor>
        </w:drawing>
      </w:r>
    </w:p>
    <w:tbl>
      <w:tblPr>
        <w:tblW w:w="0" w:type="auto"/>
        <w:tblInd w:w="17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13"/>
        <w:gridCol w:w="5224"/>
        <w:gridCol w:w="1714"/>
        <w:gridCol w:w="2740"/>
      </w:tblGrid>
      <w:tr w:rsidR="00607E22" w14:paraId="1C97620F" w14:textId="77777777">
        <w:trPr>
          <w:trHeight w:val="548"/>
        </w:trPr>
        <w:tc>
          <w:tcPr>
            <w:tcW w:w="513" w:type="dxa"/>
            <w:shd w:val="clear" w:color="auto" w:fill="E5E6E9"/>
          </w:tcPr>
          <w:p w14:paraId="6203B721" w14:textId="77777777" w:rsidR="00607E22" w:rsidRDefault="00607E22">
            <w:pPr>
              <w:pStyle w:val="TableParagraph"/>
            </w:pPr>
          </w:p>
        </w:tc>
        <w:tc>
          <w:tcPr>
            <w:tcW w:w="5224" w:type="dxa"/>
            <w:shd w:val="clear" w:color="auto" w:fill="E5E6E9"/>
          </w:tcPr>
          <w:p w14:paraId="43954FD2" w14:textId="77777777" w:rsidR="00607E22" w:rsidRDefault="00607E22">
            <w:pPr>
              <w:pStyle w:val="TableParagraph"/>
              <w:spacing w:before="10"/>
              <w:rPr>
                <w:sz w:val="6"/>
              </w:rPr>
            </w:pPr>
          </w:p>
          <w:p w14:paraId="5223F52B" w14:textId="77777777" w:rsidR="00607E22" w:rsidRDefault="00154745">
            <w:pPr>
              <w:pStyle w:val="TableParagraph"/>
              <w:spacing w:line="168" w:lineRule="exact"/>
              <w:ind w:left="109"/>
              <w:rPr>
                <w:sz w:val="16"/>
              </w:rPr>
            </w:pPr>
            <w:r>
              <w:rPr>
                <w:noProof/>
                <w:position w:val="-2"/>
                <w:sz w:val="16"/>
                <w:lang w:val="en-GB" w:eastAsia="en-GB"/>
              </w:rPr>
              <w:drawing>
                <wp:inline distT="0" distB="0" distL="0" distR="0" wp14:anchorId="28757376" wp14:editId="3CDB4897">
                  <wp:extent cx="830536" cy="106870"/>
                  <wp:effectExtent l="0" t="0" r="0" b="0"/>
                  <wp:docPr id="311"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04.png"/>
                          <pic:cNvPicPr/>
                        </pic:nvPicPr>
                        <pic:blipFill>
                          <a:blip r:embed="rId82" cstate="print"/>
                          <a:stretch>
                            <a:fillRect/>
                          </a:stretch>
                        </pic:blipFill>
                        <pic:spPr>
                          <a:xfrm>
                            <a:off x="0" y="0"/>
                            <a:ext cx="830536" cy="106870"/>
                          </a:xfrm>
                          <a:prstGeom prst="rect">
                            <a:avLst/>
                          </a:prstGeom>
                        </pic:spPr>
                      </pic:pic>
                    </a:graphicData>
                  </a:graphic>
                </wp:inline>
              </w:drawing>
            </w:r>
          </w:p>
        </w:tc>
        <w:tc>
          <w:tcPr>
            <w:tcW w:w="1714" w:type="dxa"/>
          </w:tcPr>
          <w:p w14:paraId="48815035" w14:textId="77777777" w:rsidR="00607E22" w:rsidRDefault="00607E22">
            <w:pPr>
              <w:pStyle w:val="TableParagraph"/>
            </w:pPr>
          </w:p>
        </w:tc>
        <w:tc>
          <w:tcPr>
            <w:tcW w:w="2740" w:type="dxa"/>
          </w:tcPr>
          <w:p w14:paraId="23EED613" w14:textId="77777777" w:rsidR="00607E22" w:rsidRDefault="00607E22">
            <w:pPr>
              <w:pStyle w:val="TableParagraph"/>
            </w:pPr>
          </w:p>
        </w:tc>
      </w:tr>
      <w:tr w:rsidR="00607E22" w14:paraId="4D13D1B6" w14:textId="77777777">
        <w:trPr>
          <w:trHeight w:val="946"/>
        </w:trPr>
        <w:tc>
          <w:tcPr>
            <w:tcW w:w="513" w:type="dxa"/>
          </w:tcPr>
          <w:p w14:paraId="7699940A" w14:textId="77777777" w:rsidR="00607E22" w:rsidRDefault="00607E22">
            <w:pPr>
              <w:pStyle w:val="TableParagraph"/>
              <w:spacing w:before="4"/>
              <w:rPr>
                <w:sz w:val="6"/>
              </w:rPr>
            </w:pPr>
          </w:p>
          <w:p w14:paraId="7CD1457B" w14:textId="77777777" w:rsidR="00607E22" w:rsidRDefault="00061F76">
            <w:pPr>
              <w:pStyle w:val="TableParagraph"/>
              <w:spacing w:line="129" w:lineRule="exact"/>
              <w:ind w:left="114"/>
              <w:rPr>
                <w:sz w:val="12"/>
              </w:rPr>
            </w:pPr>
            <w:r>
              <w:rPr>
                <w:noProof/>
                <w:position w:val="-2"/>
                <w:sz w:val="12"/>
                <w:lang w:val="en-GB" w:eastAsia="en-GB"/>
              </w:rPr>
              <mc:AlternateContent>
                <mc:Choice Requires="wpg">
                  <w:drawing>
                    <wp:inline distT="0" distB="0" distL="0" distR="0" wp14:anchorId="437C90B6" wp14:editId="1CC87760">
                      <wp:extent cx="45720" cy="82550"/>
                      <wp:effectExtent l="8255" t="0" r="3175" b="3175"/>
                      <wp:docPr id="747"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 cy="82550"/>
                                <a:chOff x="0" y="0"/>
                                <a:chExt cx="72" cy="130"/>
                              </a:xfrm>
                            </wpg:grpSpPr>
                            <wps:wsp>
                              <wps:cNvPr id="748" name="AutoShape 794"/>
                              <wps:cNvSpPr>
                                <a:spLocks/>
                              </wps:cNvSpPr>
                              <wps:spPr bwMode="auto">
                                <a:xfrm>
                                  <a:off x="0" y="0"/>
                                  <a:ext cx="72" cy="130"/>
                                </a:xfrm>
                                <a:custGeom>
                                  <a:avLst/>
                                  <a:gdLst>
                                    <a:gd name="T0" fmla="*/ 25 w 72"/>
                                    <a:gd name="T1" fmla="*/ 0 h 130"/>
                                    <a:gd name="T2" fmla="*/ 4 w 72"/>
                                    <a:gd name="T3" fmla="*/ 15 h 130"/>
                                    <a:gd name="T4" fmla="*/ 1 w 72"/>
                                    <a:gd name="T5" fmla="*/ 35 h 130"/>
                                    <a:gd name="T6" fmla="*/ 8 w 72"/>
                                    <a:gd name="T7" fmla="*/ 50 h 130"/>
                                    <a:gd name="T8" fmla="*/ 25 w 72"/>
                                    <a:gd name="T9" fmla="*/ 65 h 130"/>
                                    <a:gd name="T10" fmla="*/ 9 w 72"/>
                                    <a:gd name="T11" fmla="*/ 77 h 130"/>
                                    <a:gd name="T12" fmla="*/ 0 w 72"/>
                                    <a:gd name="T13" fmla="*/ 93 h 130"/>
                                    <a:gd name="T14" fmla="*/ 2 w 72"/>
                                    <a:gd name="T15" fmla="*/ 113 h 130"/>
                                    <a:gd name="T16" fmla="*/ 24 w 72"/>
                                    <a:gd name="T17" fmla="*/ 130 h 130"/>
                                    <a:gd name="T18" fmla="*/ 55 w 72"/>
                                    <a:gd name="T19" fmla="*/ 127 h 130"/>
                                    <a:gd name="T20" fmla="*/ 30 w 72"/>
                                    <a:gd name="T21" fmla="*/ 125 h 130"/>
                                    <a:gd name="T22" fmla="*/ 16 w 72"/>
                                    <a:gd name="T23" fmla="*/ 113 h 130"/>
                                    <a:gd name="T24" fmla="*/ 14 w 72"/>
                                    <a:gd name="T25" fmla="*/ 93 h 130"/>
                                    <a:gd name="T26" fmla="*/ 20 w 72"/>
                                    <a:gd name="T27" fmla="*/ 77 h 130"/>
                                    <a:gd name="T28" fmla="*/ 29 w 72"/>
                                    <a:gd name="T29" fmla="*/ 68 h 130"/>
                                    <a:gd name="T30" fmla="*/ 54 w 72"/>
                                    <a:gd name="T31" fmla="*/ 67 h 130"/>
                                    <a:gd name="T32" fmla="*/ 49 w 72"/>
                                    <a:gd name="T33" fmla="*/ 55 h 130"/>
                                    <a:gd name="T34" fmla="*/ 24 w 72"/>
                                    <a:gd name="T35" fmla="*/ 42 h 130"/>
                                    <a:gd name="T36" fmla="*/ 19 w 72"/>
                                    <a:gd name="T37" fmla="*/ 36 h 130"/>
                                    <a:gd name="T38" fmla="*/ 15 w 72"/>
                                    <a:gd name="T39" fmla="*/ 27 h 130"/>
                                    <a:gd name="T40" fmla="*/ 17 w 72"/>
                                    <a:gd name="T41" fmla="*/ 14 h 130"/>
                                    <a:gd name="T42" fmla="*/ 30 w 72"/>
                                    <a:gd name="T43" fmla="*/ 5 h 130"/>
                                    <a:gd name="T44" fmla="*/ 54 w 72"/>
                                    <a:gd name="T45" fmla="*/ 3 h 130"/>
                                    <a:gd name="T46" fmla="*/ 56 w 72"/>
                                    <a:gd name="T47" fmla="*/ 68 h 130"/>
                                    <a:gd name="T48" fmla="*/ 42 w 72"/>
                                    <a:gd name="T49" fmla="*/ 79 h 130"/>
                                    <a:gd name="T50" fmla="*/ 58 w 72"/>
                                    <a:gd name="T51" fmla="*/ 97 h 130"/>
                                    <a:gd name="T52" fmla="*/ 59 w 72"/>
                                    <a:gd name="T53" fmla="*/ 111 h 130"/>
                                    <a:gd name="T54" fmla="*/ 49 w 72"/>
                                    <a:gd name="T55" fmla="*/ 123 h 130"/>
                                    <a:gd name="T56" fmla="*/ 57 w 72"/>
                                    <a:gd name="T57" fmla="*/ 125 h 130"/>
                                    <a:gd name="T58" fmla="*/ 72 w 72"/>
                                    <a:gd name="T59" fmla="*/ 107 h 130"/>
                                    <a:gd name="T60" fmla="*/ 70 w 72"/>
                                    <a:gd name="T61" fmla="*/ 84 h 130"/>
                                    <a:gd name="T62" fmla="*/ 61 w 72"/>
                                    <a:gd name="T63" fmla="*/ 73 h 130"/>
                                    <a:gd name="T64" fmla="*/ 57 w 72"/>
                                    <a:gd name="T65" fmla="*/ 5 h 130"/>
                                    <a:gd name="T66" fmla="*/ 47 w 72"/>
                                    <a:gd name="T67" fmla="*/ 7 h 130"/>
                                    <a:gd name="T68" fmla="*/ 54 w 72"/>
                                    <a:gd name="T69" fmla="*/ 15 h 130"/>
                                    <a:gd name="T70" fmla="*/ 56 w 72"/>
                                    <a:gd name="T71" fmla="*/ 32 h 130"/>
                                    <a:gd name="T72" fmla="*/ 51 w 72"/>
                                    <a:gd name="T73" fmla="*/ 43 h 130"/>
                                    <a:gd name="T74" fmla="*/ 39 w 72"/>
                                    <a:gd name="T75" fmla="*/ 55 h 130"/>
                                    <a:gd name="T76" fmla="*/ 54 w 72"/>
                                    <a:gd name="T77" fmla="*/ 52 h 130"/>
                                    <a:gd name="T78" fmla="*/ 68 w 72"/>
                                    <a:gd name="T79" fmla="*/ 36 h 130"/>
                                    <a:gd name="T80" fmla="*/ 69 w 72"/>
                                    <a:gd name="T81" fmla="*/ 20 h 130"/>
                                    <a:gd name="T82" fmla="*/ 57 w 72"/>
                                    <a:gd name="T83" fmla="*/ 5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2" h="130">
                                      <a:moveTo>
                                        <a:pt x="46" y="0"/>
                                      </a:moveTo>
                                      <a:lnTo>
                                        <a:pt x="25" y="0"/>
                                      </a:lnTo>
                                      <a:lnTo>
                                        <a:pt x="17" y="3"/>
                                      </a:lnTo>
                                      <a:lnTo>
                                        <a:pt x="4" y="15"/>
                                      </a:lnTo>
                                      <a:lnTo>
                                        <a:pt x="1" y="22"/>
                                      </a:lnTo>
                                      <a:lnTo>
                                        <a:pt x="1" y="35"/>
                                      </a:lnTo>
                                      <a:lnTo>
                                        <a:pt x="3" y="40"/>
                                      </a:lnTo>
                                      <a:lnTo>
                                        <a:pt x="8" y="50"/>
                                      </a:lnTo>
                                      <a:lnTo>
                                        <a:pt x="15" y="56"/>
                                      </a:lnTo>
                                      <a:lnTo>
                                        <a:pt x="25" y="65"/>
                                      </a:lnTo>
                                      <a:lnTo>
                                        <a:pt x="16" y="71"/>
                                      </a:lnTo>
                                      <a:lnTo>
                                        <a:pt x="9" y="77"/>
                                      </a:lnTo>
                                      <a:lnTo>
                                        <a:pt x="2" y="88"/>
                                      </a:lnTo>
                                      <a:lnTo>
                                        <a:pt x="0" y="93"/>
                                      </a:lnTo>
                                      <a:lnTo>
                                        <a:pt x="0" y="106"/>
                                      </a:lnTo>
                                      <a:lnTo>
                                        <a:pt x="2" y="113"/>
                                      </a:lnTo>
                                      <a:lnTo>
                                        <a:pt x="14" y="126"/>
                                      </a:lnTo>
                                      <a:lnTo>
                                        <a:pt x="24" y="130"/>
                                      </a:lnTo>
                                      <a:lnTo>
                                        <a:pt x="46" y="130"/>
                                      </a:lnTo>
                                      <a:lnTo>
                                        <a:pt x="55" y="127"/>
                                      </a:lnTo>
                                      <a:lnTo>
                                        <a:pt x="57" y="125"/>
                                      </a:lnTo>
                                      <a:lnTo>
                                        <a:pt x="30" y="125"/>
                                      </a:lnTo>
                                      <a:lnTo>
                                        <a:pt x="25" y="122"/>
                                      </a:lnTo>
                                      <a:lnTo>
                                        <a:pt x="16" y="113"/>
                                      </a:lnTo>
                                      <a:lnTo>
                                        <a:pt x="14" y="107"/>
                                      </a:lnTo>
                                      <a:lnTo>
                                        <a:pt x="14" y="93"/>
                                      </a:lnTo>
                                      <a:lnTo>
                                        <a:pt x="15" y="87"/>
                                      </a:lnTo>
                                      <a:lnTo>
                                        <a:pt x="20" y="77"/>
                                      </a:lnTo>
                                      <a:lnTo>
                                        <a:pt x="24" y="72"/>
                                      </a:lnTo>
                                      <a:lnTo>
                                        <a:pt x="29" y="68"/>
                                      </a:lnTo>
                                      <a:lnTo>
                                        <a:pt x="56" y="68"/>
                                      </a:lnTo>
                                      <a:lnTo>
                                        <a:pt x="54" y="67"/>
                                      </a:lnTo>
                                      <a:lnTo>
                                        <a:pt x="43" y="58"/>
                                      </a:lnTo>
                                      <a:lnTo>
                                        <a:pt x="49" y="55"/>
                                      </a:lnTo>
                                      <a:lnTo>
                                        <a:pt x="39" y="55"/>
                                      </a:lnTo>
                                      <a:lnTo>
                                        <a:pt x="24" y="42"/>
                                      </a:lnTo>
                                      <a:lnTo>
                                        <a:pt x="21" y="39"/>
                                      </a:lnTo>
                                      <a:lnTo>
                                        <a:pt x="19" y="36"/>
                                      </a:lnTo>
                                      <a:lnTo>
                                        <a:pt x="15" y="30"/>
                                      </a:lnTo>
                                      <a:lnTo>
                                        <a:pt x="15" y="27"/>
                                      </a:lnTo>
                                      <a:lnTo>
                                        <a:pt x="15" y="19"/>
                                      </a:lnTo>
                                      <a:lnTo>
                                        <a:pt x="17" y="14"/>
                                      </a:lnTo>
                                      <a:lnTo>
                                        <a:pt x="24" y="7"/>
                                      </a:lnTo>
                                      <a:lnTo>
                                        <a:pt x="30" y="5"/>
                                      </a:lnTo>
                                      <a:lnTo>
                                        <a:pt x="57" y="5"/>
                                      </a:lnTo>
                                      <a:lnTo>
                                        <a:pt x="54" y="3"/>
                                      </a:lnTo>
                                      <a:lnTo>
                                        <a:pt x="46" y="0"/>
                                      </a:lnTo>
                                      <a:close/>
                                      <a:moveTo>
                                        <a:pt x="56" y="68"/>
                                      </a:moveTo>
                                      <a:lnTo>
                                        <a:pt x="29" y="68"/>
                                      </a:lnTo>
                                      <a:lnTo>
                                        <a:pt x="42" y="79"/>
                                      </a:lnTo>
                                      <a:lnTo>
                                        <a:pt x="51" y="87"/>
                                      </a:lnTo>
                                      <a:lnTo>
                                        <a:pt x="58" y="97"/>
                                      </a:lnTo>
                                      <a:lnTo>
                                        <a:pt x="59" y="101"/>
                                      </a:lnTo>
                                      <a:lnTo>
                                        <a:pt x="59" y="111"/>
                                      </a:lnTo>
                                      <a:lnTo>
                                        <a:pt x="57" y="115"/>
                                      </a:lnTo>
                                      <a:lnTo>
                                        <a:pt x="49" y="123"/>
                                      </a:lnTo>
                                      <a:lnTo>
                                        <a:pt x="44" y="125"/>
                                      </a:lnTo>
                                      <a:lnTo>
                                        <a:pt x="57" y="125"/>
                                      </a:lnTo>
                                      <a:lnTo>
                                        <a:pt x="69" y="114"/>
                                      </a:lnTo>
                                      <a:lnTo>
                                        <a:pt x="72" y="107"/>
                                      </a:lnTo>
                                      <a:lnTo>
                                        <a:pt x="72" y="91"/>
                                      </a:lnTo>
                                      <a:lnTo>
                                        <a:pt x="70" y="84"/>
                                      </a:lnTo>
                                      <a:lnTo>
                                        <a:pt x="64" y="77"/>
                                      </a:lnTo>
                                      <a:lnTo>
                                        <a:pt x="61" y="73"/>
                                      </a:lnTo>
                                      <a:lnTo>
                                        <a:pt x="56" y="68"/>
                                      </a:lnTo>
                                      <a:close/>
                                      <a:moveTo>
                                        <a:pt x="57" y="5"/>
                                      </a:moveTo>
                                      <a:lnTo>
                                        <a:pt x="42" y="5"/>
                                      </a:lnTo>
                                      <a:lnTo>
                                        <a:pt x="47" y="7"/>
                                      </a:lnTo>
                                      <a:lnTo>
                                        <a:pt x="54" y="14"/>
                                      </a:lnTo>
                                      <a:lnTo>
                                        <a:pt x="54" y="15"/>
                                      </a:lnTo>
                                      <a:lnTo>
                                        <a:pt x="56" y="19"/>
                                      </a:lnTo>
                                      <a:lnTo>
                                        <a:pt x="56" y="32"/>
                                      </a:lnTo>
                                      <a:lnTo>
                                        <a:pt x="55" y="35"/>
                                      </a:lnTo>
                                      <a:lnTo>
                                        <a:pt x="51" y="43"/>
                                      </a:lnTo>
                                      <a:lnTo>
                                        <a:pt x="47" y="48"/>
                                      </a:lnTo>
                                      <a:lnTo>
                                        <a:pt x="39" y="55"/>
                                      </a:lnTo>
                                      <a:lnTo>
                                        <a:pt x="49" y="55"/>
                                      </a:lnTo>
                                      <a:lnTo>
                                        <a:pt x="54" y="52"/>
                                      </a:lnTo>
                                      <a:lnTo>
                                        <a:pt x="61" y="46"/>
                                      </a:lnTo>
                                      <a:lnTo>
                                        <a:pt x="68" y="36"/>
                                      </a:lnTo>
                                      <a:lnTo>
                                        <a:pt x="69" y="32"/>
                                      </a:lnTo>
                                      <a:lnTo>
                                        <a:pt x="69" y="20"/>
                                      </a:lnTo>
                                      <a:lnTo>
                                        <a:pt x="66" y="14"/>
                                      </a:lnTo>
                                      <a:lnTo>
                                        <a:pt x="57"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2CBE4A4" id="Group 793" o:spid="_x0000_s1026" style="width:3.6pt;height:6.5pt;mso-position-horizontal-relative:char;mso-position-vertical-relative:line" coordsize="7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">
                      <v:shape id="AutoShape 794" o:spid="_x0000_s1027" style="position:absolute;width:72;height:130;visibility:visible;mso-wrap-style:square;v-text-anchor:top" coordsize="7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" path="m46,l25,,17,3,4,15,1,22r,13l3,40,8,50r7,6l25,65r-9,6l9,77,2,88,,93r,13l2,113r12,13l24,130r22,l55,127r2,-2l30,125r-5,-3l16,113r-2,-6l14,93r1,-6l20,77r4,-5l29,68r27,l54,67,43,58r6,-3l39,55,24,42,21,39,19,36,15,30r,-3l15,19r2,-5l24,7,30,5r27,l54,3,46,xm56,68r-27,l42,79r9,8l58,97r1,4l59,111r-2,4l49,123r-5,2l57,125,69,114r3,-7l72,91,70,84,64,77,61,73,56,68xm57,5l42,5r5,2l54,14r,1l56,19r,13l55,35r-4,8l47,48r-8,7l49,55r5,-3l61,46,68,36r1,-4l69,20,66,14,57,5xe" fillcolor="#231f20" stroked="f">
                        <v:path arrowok="t" o:connecttype="custom" o:connectlocs="25,0;4,15;1,35;8,50;25,65;9,77;0,93;2,113;24,130;55,127;30,125;16,113;14,93;20,77;29,68;54,67;49,55;24,42;19,36;15,27;17,14;30,5;54,3;56,68;42,79;58,97;59,111;49,123;57,125;72,107;70,84;61,73;57,5;47,7;54,15;56,32;51,43;39,55;54,52;68,36;69,20;57,5" o:connectangles="0,0,0,0,0,0,0,0,0,0,0,0,0,0,0,0,0,0,0,0,0,0,0,0,0,0,0,0,0,0,0,0,0,0,0,0,0,0,0,0,0,0"/>
                      </v:shape>
                      <w10:anchorlock/>
                    </v:group>
                  </w:pict>
                </mc:Fallback>
              </mc:AlternateContent>
            </w:r>
          </w:p>
        </w:tc>
        <w:tc>
          <w:tcPr>
            <w:tcW w:w="5224" w:type="dxa"/>
          </w:tcPr>
          <w:p w14:paraId="036377A6" w14:textId="77777777" w:rsidR="00607E22" w:rsidRDefault="00607E22">
            <w:pPr>
              <w:pStyle w:val="TableParagraph"/>
              <w:spacing w:before="7"/>
              <w:rPr>
                <w:sz w:val="6"/>
              </w:rPr>
            </w:pPr>
          </w:p>
          <w:p w14:paraId="19F1C771" w14:textId="77777777" w:rsidR="00607E22" w:rsidRDefault="00154745">
            <w:pPr>
              <w:pStyle w:val="TableParagraph"/>
              <w:ind w:left="102"/>
              <w:rPr>
                <w:sz w:val="20"/>
              </w:rPr>
            </w:pPr>
            <w:r>
              <w:rPr>
                <w:noProof/>
                <w:sz w:val="20"/>
                <w:lang w:val="en-GB" w:eastAsia="en-GB"/>
              </w:rPr>
              <w:drawing>
                <wp:inline distT="0" distB="0" distL="0" distR="0" wp14:anchorId="51986EDF" wp14:editId="5FE24869">
                  <wp:extent cx="2835450" cy="500062"/>
                  <wp:effectExtent l="0" t="0" r="0" b="0"/>
                  <wp:docPr id="313"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05.png"/>
                          <pic:cNvPicPr/>
                        </pic:nvPicPr>
                        <pic:blipFill>
                          <a:blip r:embed="rId83" cstate="print"/>
                          <a:stretch>
                            <a:fillRect/>
                          </a:stretch>
                        </pic:blipFill>
                        <pic:spPr>
                          <a:xfrm>
                            <a:off x="0" y="0"/>
                            <a:ext cx="2835450" cy="500062"/>
                          </a:xfrm>
                          <a:prstGeom prst="rect">
                            <a:avLst/>
                          </a:prstGeom>
                        </pic:spPr>
                      </pic:pic>
                    </a:graphicData>
                  </a:graphic>
                </wp:inline>
              </w:drawing>
            </w:r>
          </w:p>
        </w:tc>
        <w:tc>
          <w:tcPr>
            <w:tcW w:w="1714" w:type="dxa"/>
          </w:tcPr>
          <w:p w14:paraId="6B7CED00" w14:textId="77777777" w:rsidR="00607E22" w:rsidRDefault="00607E22">
            <w:pPr>
              <w:pStyle w:val="TableParagraph"/>
            </w:pPr>
          </w:p>
        </w:tc>
        <w:tc>
          <w:tcPr>
            <w:tcW w:w="2740" w:type="dxa"/>
          </w:tcPr>
          <w:p w14:paraId="329D069F" w14:textId="77777777" w:rsidR="00607E22" w:rsidRDefault="00607E22">
            <w:pPr>
              <w:pStyle w:val="TableParagraph"/>
            </w:pPr>
          </w:p>
        </w:tc>
      </w:tr>
      <w:tr w:rsidR="00607E22" w14:paraId="7855D675" w14:textId="77777777">
        <w:trPr>
          <w:trHeight w:val="953"/>
        </w:trPr>
        <w:tc>
          <w:tcPr>
            <w:tcW w:w="513" w:type="dxa"/>
          </w:tcPr>
          <w:p w14:paraId="0C6105B1" w14:textId="77777777" w:rsidR="00607E22" w:rsidRDefault="00607E22">
            <w:pPr>
              <w:pStyle w:val="TableParagraph"/>
              <w:spacing w:before="10"/>
              <w:rPr>
                <w:sz w:val="6"/>
              </w:rPr>
            </w:pPr>
          </w:p>
          <w:p w14:paraId="01241139" w14:textId="77777777" w:rsidR="00607E22" w:rsidRDefault="00061F76">
            <w:pPr>
              <w:pStyle w:val="TableParagraph"/>
              <w:spacing w:line="130" w:lineRule="exact"/>
              <w:ind w:left="110"/>
              <w:rPr>
                <w:sz w:val="13"/>
              </w:rPr>
            </w:pPr>
            <w:r>
              <w:rPr>
                <w:noProof/>
                <w:position w:val="-2"/>
                <w:sz w:val="13"/>
                <w:lang w:val="en-GB" w:eastAsia="en-GB"/>
              </w:rPr>
              <mc:AlternateContent>
                <mc:Choice Requires="wpg">
                  <w:drawing>
                    <wp:inline distT="0" distB="0" distL="0" distR="0" wp14:anchorId="0700D777" wp14:editId="4656923F">
                      <wp:extent cx="50165" cy="83185"/>
                      <wp:effectExtent l="5715" t="1905" r="1270" b="635"/>
                      <wp:docPr id="745" name="Group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 cy="83185"/>
                                <a:chOff x="0" y="0"/>
                                <a:chExt cx="79" cy="131"/>
                              </a:xfrm>
                            </wpg:grpSpPr>
                            <wps:wsp>
                              <wps:cNvPr id="746" name="AutoShape 792"/>
                              <wps:cNvSpPr>
                                <a:spLocks/>
                              </wps:cNvSpPr>
                              <wps:spPr bwMode="auto">
                                <a:xfrm>
                                  <a:off x="0" y="0"/>
                                  <a:ext cx="79" cy="131"/>
                                </a:xfrm>
                                <a:custGeom>
                                  <a:avLst/>
                                  <a:gdLst>
                                    <a:gd name="T0" fmla="*/ 58 w 79"/>
                                    <a:gd name="T1" fmla="*/ 73 h 131"/>
                                    <a:gd name="T2" fmla="*/ 51 w 79"/>
                                    <a:gd name="T3" fmla="*/ 93 h 131"/>
                                    <a:gd name="T4" fmla="*/ 32 w 79"/>
                                    <a:gd name="T5" fmla="*/ 117 h 131"/>
                                    <a:gd name="T6" fmla="*/ 10 w 79"/>
                                    <a:gd name="T7" fmla="*/ 126 h 131"/>
                                    <a:gd name="T8" fmla="*/ 2 w 79"/>
                                    <a:gd name="T9" fmla="*/ 130 h 131"/>
                                    <a:gd name="T10" fmla="*/ 30 w 79"/>
                                    <a:gd name="T11" fmla="*/ 127 h 131"/>
                                    <a:gd name="T12" fmla="*/ 49 w 79"/>
                                    <a:gd name="T13" fmla="*/ 114 h 131"/>
                                    <a:gd name="T14" fmla="*/ 63 w 79"/>
                                    <a:gd name="T15" fmla="*/ 99 h 131"/>
                                    <a:gd name="T16" fmla="*/ 73 w 79"/>
                                    <a:gd name="T17" fmla="*/ 81 h 131"/>
                                    <a:gd name="T18" fmla="*/ 49 w 79"/>
                                    <a:gd name="T19" fmla="*/ 0 h 131"/>
                                    <a:gd name="T20" fmla="*/ 17 w 79"/>
                                    <a:gd name="T21" fmla="*/ 5 h 131"/>
                                    <a:gd name="T22" fmla="*/ 3 w 79"/>
                                    <a:gd name="T23" fmla="*/ 24 h 131"/>
                                    <a:gd name="T24" fmla="*/ 0 w 79"/>
                                    <a:gd name="T25" fmla="*/ 56 h 131"/>
                                    <a:gd name="T26" fmla="*/ 16 w 79"/>
                                    <a:gd name="T27" fmla="*/ 79 h 131"/>
                                    <a:gd name="T28" fmla="*/ 40 w 79"/>
                                    <a:gd name="T29" fmla="*/ 82 h 131"/>
                                    <a:gd name="T30" fmla="*/ 57 w 79"/>
                                    <a:gd name="T31" fmla="*/ 74 h 131"/>
                                    <a:gd name="T32" fmla="*/ 29 w 79"/>
                                    <a:gd name="T33" fmla="*/ 71 h 131"/>
                                    <a:gd name="T34" fmla="*/ 16 w 79"/>
                                    <a:gd name="T35" fmla="*/ 48 h 131"/>
                                    <a:gd name="T36" fmla="*/ 18 w 79"/>
                                    <a:gd name="T37" fmla="*/ 18 h 131"/>
                                    <a:gd name="T38" fmla="*/ 32 w 79"/>
                                    <a:gd name="T39" fmla="*/ 6 h 131"/>
                                    <a:gd name="T40" fmla="*/ 58 w 79"/>
                                    <a:gd name="T41" fmla="*/ 4 h 131"/>
                                    <a:gd name="T42" fmla="*/ 60 w 79"/>
                                    <a:gd name="T43" fmla="*/ 6 h 131"/>
                                    <a:gd name="T44" fmla="*/ 46 w 79"/>
                                    <a:gd name="T45" fmla="*/ 8 h 131"/>
                                    <a:gd name="T46" fmla="*/ 56 w 79"/>
                                    <a:gd name="T47" fmla="*/ 20 h 131"/>
                                    <a:gd name="T48" fmla="*/ 61 w 79"/>
                                    <a:gd name="T49" fmla="*/ 40 h 131"/>
                                    <a:gd name="T50" fmla="*/ 61 w 79"/>
                                    <a:gd name="T51" fmla="*/ 58 h 131"/>
                                    <a:gd name="T52" fmla="*/ 57 w 79"/>
                                    <a:gd name="T53" fmla="*/ 68 h 131"/>
                                    <a:gd name="T54" fmla="*/ 46 w 79"/>
                                    <a:gd name="T55" fmla="*/ 73 h 131"/>
                                    <a:gd name="T56" fmla="*/ 57 w 79"/>
                                    <a:gd name="T57" fmla="*/ 74 h 131"/>
                                    <a:gd name="T58" fmla="*/ 76 w 79"/>
                                    <a:gd name="T59" fmla="*/ 73 h 131"/>
                                    <a:gd name="T60" fmla="*/ 78 w 79"/>
                                    <a:gd name="T61" fmla="*/ 62 h 131"/>
                                    <a:gd name="T62" fmla="*/ 78 w 79"/>
                                    <a:gd name="T63" fmla="*/ 40 h 131"/>
                                    <a:gd name="T64" fmla="*/ 71 w 79"/>
                                    <a:gd name="T65" fmla="*/ 21 h 131"/>
                                    <a:gd name="T66" fmla="*/ 60 w 79"/>
                                    <a:gd name="T67" fmla="*/ 6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79" h="131">
                                      <a:moveTo>
                                        <a:pt x="76" y="73"/>
                                      </a:moveTo>
                                      <a:lnTo>
                                        <a:pt x="58" y="73"/>
                                      </a:lnTo>
                                      <a:lnTo>
                                        <a:pt x="56" y="83"/>
                                      </a:lnTo>
                                      <a:lnTo>
                                        <a:pt x="51" y="93"/>
                                      </a:lnTo>
                                      <a:lnTo>
                                        <a:pt x="38" y="111"/>
                                      </a:lnTo>
                                      <a:lnTo>
                                        <a:pt x="32" y="117"/>
                                      </a:lnTo>
                                      <a:lnTo>
                                        <a:pt x="18" y="125"/>
                                      </a:lnTo>
                                      <a:lnTo>
                                        <a:pt x="10" y="126"/>
                                      </a:lnTo>
                                      <a:lnTo>
                                        <a:pt x="2" y="127"/>
                                      </a:lnTo>
                                      <a:lnTo>
                                        <a:pt x="2" y="130"/>
                                      </a:lnTo>
                                      <a:lnTo>
                                        <a:pt x="19" y="130"/>
                                      </a:lnTo>
                                      <a:lnTo>
                                        <a:pt x="30" y="127"/>
                                      </a:lnTo>
                                      <a:lnTo>
                                        <a:pt x="40" y="120"/>
                                      </a:lnTo>
                                      <a:lnTo>
                                        <a:pt x="49" y="114"/>
                                      </a:lnTo>
                                      <a:lnTo>
                                        <a:pt x="56" y="107"/>
                                      </a:lnTo>
                                      <a:lnTo>
                                        <a:pt x="63" y="99"/>
                                      </a:lnTo>
                                      <a:lnTo>
                                        <a:pt x="69" y="90"/>
                                      </a:lnTo>
                                      <a:lnTo>
                                        <a:pt x="73" y="81"/>
                                      </a:lnTo>
                                      <a:lnTo>
                                        <a:pt x="76" y="73"/>
                                      </a:lnTo>
                                      <a:close/>
                                      <a:moveTo>
                                        <a:pt x="49" y="0"/>
                                      </a:moveTo>
                                      <a:lnTo>
                                        <a:pt x="27" y="0"/>
                                      </a:lnTo>
                                      <a:lnTo>
                                        <a:pt x="17" y="5"/>
                                      </a:lnTo>
                                      <a:lnTo>
                                        <a:pt x="9" y="16"/>
                                      </a:lnTo>
                                      <a:lnTo>
                                        <a:pt x="3" y="24"/>
                                      </a:lnTo>
                                      <a:lnTo>
                                        <a:pt x="0" y="34"/>
                                      </a:lnTo>
                                      <a:lnTo>
                                        <a:pt x="0" y="56"/>
                                      </a:lnTo>
                                      <a:lnTo>
                                        <a:pt x="3" y="65"/>
                                      </a:lnTo>
                                      <a:lnTo>
                                        <a:pt x="16" y="79"/>
                                      </a:lnTo>
                                      <a:lnTo>
                                        <a:pt x="23" y="82"/>
                                      </a:lnTo>
                                      <a:lnTo>
                                        <a:pt x="40" y="82"/>
                                      </a:lnTo>
                                      <a:lnTo>
                                        <a:pt x="49" y="79"/>
                                      </a:lnTo>
                                      <a:lnTo>
                                        <a:pt x="57" y="74"/>
                                      </a:lnTo>
                                      <a:lnTo>
                                        <a:pt x="34" y="74"/>
                                      </a:lnTo>
                                      <a:lnTo>
                                        <a:pt x="29" y="71"/>
                                      </a:lnTo>
                                      <a:lnTo>
                                        <a:pt x="19" y="58"/>
                                      </a:lnTo>
                                      <a:lnTo>
                                        <a:pt x="16" y="48"/>
                                      </a:lnTo>
                                      <a:lnTo>
                                        <a:pt x="16" y="26"/>
                                      </a:lnTo>
                                      <a:lnTo>
                                        <a:pt x="18" y="18"/>
                                      </a:lnTo>
                                      <a:lnTo>
                                        <a:pt x="27" y="8"/>
                                      </a:lnTo>
                                      <a:lnTo>
                                        <a:pt x="32" y="6"/>
                                      </a:lnTo>
                                      <a:lnTo>
                                        <a:pt x="60" y="6"/>
                                      </a:lnTo>
                                      <a:lnTo>
                                        <a:pt x="58" y="4"/>
                                      </a:lnTo>
                                      <a:lnTo>
                                        <a:pt x="49" y="0"/>
                                      </a:lnTo>
                                      <a:close/>
                                      <a:moveTo>
                                        <a:pt x="60" y="6"/>
                                      </a:moveTo>
                                      <a:lnTo>
                                        <a:pt x="42" y="6"/>
                                      </a:lnTo>
                                      <a:lnTo>
                                        <a:pt x="46" y="8"/>
                                      </a:lnTo>
                                      <a:lnTo>
                                        <a:pt x="53" y="15"/>
                                      </a:lnTo>
                                      <a:lnTo>
                                        <a:pt x="56" y="20"/>
                                      </a:lnTo>
                                      <a:lnTo>
                                        <a:pt x="60" y="34"/>
                                      </a:lnTo>
                                      <a:lnTo>
                                        <a:pt x="61" y="40"/>
                                      </a:lnTo>
                                      <a:lnTo>
                                        <a:pt x="61" y="52"/>
                                      </a:lnTo>
                                      <a:lnTo>
                                        <a:pt x="61" y="58"/>
                                      </a:lnTo>
                                      <a:lnTo>
                                        <a:pt x="60" y="66"/>
                                      </a:lnTo>
                                      <a:lnTo>
                                        <a:pt x="57" y="68"/>
                                      </a:lnTo>
                                      <a:lnTo>
                                        <a:pt x="53" y="70"/>
                                      </a:lnTo>
                                      <a:lnTo>
                                        <a:pt x="46" y="73"/>
                                      </a:lnTo>
                                      <a:lnTo>
                                        <a:pt x="42" y="74"/>
                                      </a:lnTo>
                                      <a:lnTo>
                                        <a:pt x="57" y="74"/>
                                      </a:lnTo>
                                      <a:lnTo>
                                        <a:pt x="58" y="73"/>
                                      </a:lnTo>
                                      <a:lnTo>
                                        <a:pt x="76" y="73"/>
                                      </a:lnTo>
                                      <a:lnTo>
                                        <a:pt x="76" y="72"/>
                                      </a:lnTo>
                                      <a:lnTo>
                                        <a:pt x="78" y="62"/>
                                      </a:lnTo>
                                      <a:lnTo>
                                        <a:pt x="79" y="51"/>
                                      </a:lnTo>
                                      <a:lnTo>
                                        <a:pt x="78" y="40"/>
                                      </a:lnTo>
                                      <a:lnTo>
                                        <a:pt x="76" y="30"/>
                                      </a:lnTo>
                                      <a:lnTo>
                                        <a:pt x="71" y="21"/>
                                      </a:lnTo>
                                      <a:lnTo>
                                        <a:pt x="65" y="13"/>
                                      </a:lnTo>
                                      <a:lnTo>
                                        <a:pt x="60"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C17F7CB" id="Group 791" o:spid="_x0000_s1026" style="width:3.95pt;height:6.55pt;mso-position-horizontal-relative:char;mso-position-vertical-relative:line" coordsize="79,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">
                      <v:shape id="AutoShape 792" o:spid="_x0000_s1027" style="position:absolute;width:79;height:131;visibility:visible;mso-wrap-style:square;v-text-anchor:top" coordsize="7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" path="m76,73r-18,l56,83,51,93,38,111r-6,6l18,125r-8,1l2,127r,3l19,130r11,-3l40,120r9,-6l56,107r7,-8l69,90r4,-9l76,73xm49,l27,,17,5,9,16,3,24,,34,,56r3,9l16,79r7,3l40,82r9,-3l57,74r-23,l29,71,19,58,16,48r,-22l18,18,27,8,32,6r28,l58,4,49,xm60,6l42,6r4,2l53,15r3,5l60,34r1,6l61,52r,6l60,66r-3,2l53,70r-7,3l42,74r15,l58,73r18,l76,72,78,62,79,51,78,40,76,30,71,21,65,13,60,6xe" fillcolor="#231f20" stroked="f">
                        <v:path arrowok="t" o:connecttype="custom" o:connectlocs="58,73;51,93;32,117;10,126;2,130;30,127;49,114;63,99;73,81;49,0;17,5;3,24;0,56;16,79;40,82;57,74;29,71;16,48;18,18;32,6;58,4;60,6;46,8;56,20;61,40;61,58;57,68;46,73;57,74;76,73;78,62;78,40;71,21;60,6" o:connectangles="0,0,0,0,0,0,0,0,0,0,0,0,0,0,0,0,0,0,0,0,0,0,0,0,0,0,0,0,0,0,0,0,0,0"/>
                      </v:shape>
                      <w10:anchorlock/>
                    </v:group>
                  </w:pict>
                </mc:Fallback>
              </mc:AlternateContent>
            </w:r>
          </w:p>
        </w:tc>
        <w:tc>
          <w:tcPr>
            <w:tcW w:w="5224" w:type="dxa"/>
          </w:tcPr>
          <w:p w14:paraId="5FB57AD7" w14:textId="77777777" w:rsidR="00607E22" w:rsidRDefault="00607E22">
            <w:pPr>
              <w:pStyle w:val="TableParagraph"/>
              <w:spacing w:before="2"/>
              <w:rPr>
                <w:sz w:val="7"/>
              </w:rPr>
            </w:pPr>
          </w:p>
          <w:p w14:paraId="503680B8" w14:textId="77777777" w:rsidR="00607E22" w:rsidRDefault="00154745">
            <w:pPr>
              <w:pStyle w:val="TableParagraph"/>
              <w:ind w:left="106"/>
              <w:rPr>
                <w:sz w:val="20"/>
              </w:rPr>
            </w:pPr>
            <w:r>
              <w:rPr>
                <w:noProof/>
                <w:sz w:val="20"/>
                <w:lang w:val="en-GB" w:eastAsia="en-GB"/>
              </w:rPr>
              <w:drawing>
                <wp:inline distT="0" distB="0" distL="0" distR="0" wp14:anchorId="02356690" wp14:editId="55AC5676">
                  <wp:extent cx="3151068" cy="500062"/>
                  <wp:effectExtent l="0" t="0" r="0" b="0"/>
                  <wp:docPr id="315"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06.png"/>
                          <pic:cNvPicPr/>
                        </pic:nvPicPr>
                        <pic:blipFill>
                          <a:blip r:embed="rId84" cstate="print"/>
                          <a:stretch>
                            <a:fillRect/>
                          </a:stretch>
                        </pic:blipFill>
                        <pic:spPr>
                          <a:xfrm>
                            <a:off x="0" y="0"/>
                            <a:ext cx="3151068" cy="500062"/>
                          </a:xfrm>
                          <a:prstGeom prst="rect">
                            <a:avLst/>
                          </a:prstGeom>
                        </pic:spPr>
                      </pic:pic>
                    </a:graphicData>
                  </a:graphic>
                </wp:inline>
              </w:drawing>
            </w:r>
          </w:p>
        </w:tc>
        <w:tc>
          <w:tcPr>
            <w:tcW w:w="1714" w:type="dxa"/>
          </w:tcPr>
          <w:p w14:paraId="55F4E663" w14:textId="77777777" w:rsidR="00607E22" w:rsidRDefault="00607E22">
            <w:pPr>
              <w:pStyle w:val="TableParagraph"/>
            </w:pPr>
          </w:p>
        </w:tc>
        <w:tc>
          <w:tcPr>
            <w:tcW w:w="2740" w:type="dxa"/>
          </w:tcPr>
          <w:p w14:paraId="2F37521C" w14:textId="77777777" w:rsidR="00607E22" w:rsidRDefault="00607E22">
            <w:pPr>
              <w:pStyle w:val="TableParagraph"/>
            </w:pPr>
          </w:p>
        </w:tc>
      </w:tr>
    </w:tbl>
    <w:p w14:paraId="101141FD" w14:textId="77777777" w:rsidR="00607E22" w:rsidRDefault="00607E22">
      <w:pPr>
        <w:pStyle w:val="BodyText"/>
        <w:spacing w:before="11"/>
        <w:rPr>
          <w:sz w:val="25"/>
        </w:rPr>
      </w:pPr>
    </w:p>
    <w:p w14:paraId="011D4794" w14:textId="77777777" w:rsidR="00607E22" w:rsidRDefault="00154745" w:rsidP="002021F3">
      <w:pPr>
        <w:pStyle w:val="ListParagraph"/>
        <w:numPr>
          <w:ilvl w:val="0"/>
          <w:numId w:val="41"/>
        </w:numPr>
        <w:tabs>
          <w:tab w:val="left" w:pos="730"/>
          <w:tab w:val="left" w:pos="732"/>
        </w:tabs>
        <w:spacing w:before="125"/>
        <w:ind w:left="731" w:hanging="560"/>
        <w:rPr>
          <w:color w:val="231F20"/>
          <w:sz w:val="24"/>
        </w:rPr>
      </w:pPr>
      <w:r>
        <w:rPr>
          <w:color w:val="231F20"/>
          <w:sz w:val="24"/>
        </w:rPr>
        <w:t>Certiﬁcation</w:t>
      </w:r>
    </w:p>
    <w:p w14:paraId="5B4FA2E0" w14:textId="77777777" w:rsidR="00607E22" w:rsidRDefault="002F7ABF">
      <w:pPr>
        <w:spacing w:before="265" w:line="230" w:lineRule="auto"/>
        <w:ind w:left="170" w:right="266"/>
        <w:rPr>
          <w:sz w:val="24"/>
        </w:rPr>
      </w:pPr>
      <w:r>
        <w:rPr>
          <w:color w:val="231F20"/>
          <w:sz w:val="24"/>
        </w:rPr>
        <w:t>On behalf</w:t>
      </w:r>
      <w:r w:rsidR="00BC11D3">
        <w:rPr>
          <w:color w:val="231F20"/>
          <w:sz w:val="24"/>
        </w:rPr>
        <w:t xml:space="preserve"> </w:t>
      </w:r>
      <w:r w:rsidR="00154745">
        <w:rPr>
          <w:color w:val="231F20"/>
          <w:sz w:val="24"/>
        </w:rPr>
        <w:t>of</w:t>
      </w:r>
      <w:r w:rsidR="00BC11D3">
        <w:rPr>
          <w:color w:val="231F20"/>
          <w:sz w:val="24"/>
        </w:rPr>
        <w:t xml:space="preserve"> </w:t>
      </w:r>
      <w:r w:rsidR="00154745">
        <w:rPr>
          <w:color w:val="231F20"/>
          <w:sz w:val="24"/>
        </w:rPr>
        <w:t>the</w:t>
      </w:r>
      <w:r w:rsidR="00BC11D3">
        <w:rPr>
          <w:color w:val="231F20"/>
          <w:sz w:val="24"/>
        </w:rPr>
        <w:t xml:space="preserve"> </w:t>
      </w:r>
      <w:r w:rsidR="00154745">
        <w:rPr>
          <w:color w:val="231F20"/>
          <w:spacing w:val="-3"/>
          <w:sz w:val="24"/>
        </w:rPr>
        <w:t>Tenderer,</w:t>
      </w:r>
      <w:r w:rsidR="00BC11D3">
        <w:rPr>
          <w:color w:val="231F20"/>
          <w:spacing w:val="-3"/>
          <w:sz w:val="24"/>
        </w:rPr>
        <w:t xml:space="preserve"> </w:t>
      </w:r>
      <w:r w:rsidR="00154745">
        <w:rPr>
          <w:color w:val="231F20"/>
          <w:sz w:val="24"/>
        </w:rPr>
        <w:t>I</w:t>
      </w:r>
      <w:r w:rsidR="00BC11D3">
        <w:rPr>
          <w:color w:val="231F20"/>
          <w:sz w:val="24"/>
        </w:rPr>
        <w:t xml:space="preserve"> </w:t>
      </w:r>
      <w:r w:rsidR="00154745">
        <w:rPr>
          <w:color w:val="231F20"/>
          <w:sz w:val="24"/>
        </w:rPr>
        <w:t>certify</w:t>
      </w:r>
      <w:r w:rsidR="00BC11D3">
        <w:rPr>
          <w:color w:val="231F20"/>
          <w:sz w:val="24"/>
        </w:rPr>
        <w:t xml:space="preserve"> </w:t>
      </w:r>
      <w:r w:rsidR="00154745">
        <w:rPr>
          <w:color w:val="231F20"/>
          <w:sz w:val="24"/>
        </w:rPr>
        <w:t>that</w:t>
      </w:r>
      <w:r w:rsidR="00BC11D3">
        <w:rPr>
          <w:color w:val="231F20"/>
          <w:sz w:val="24"/>
        </w:rPr>
        <w:t xml:space="preserve"> </w:t>
      </w:r>
      <w:r w:rsidR="00154745">
        <w:rPr>
          <w:color w:val="231F20"/>
          <w:sz w:val="24"/>
        </w:rPr>
        <w:t>the</w:t>
      </w:r>
      <w:r w:rsidR="00BC11D3">
        <w:rPr>
          <w:color w:val="231F20"/>
          <w:sz w:val="24"/>
        </w:rPr>
        <w:t xml:space="preserve"> </w:t>
      </w:r>
      <w:r w:rsidR="00154745">
        <w:rPr>
          <w:color w:val="231F20"/>
          <w:sz w:val="24"/>
        </w:rPr>
        <w:t>information</w:t>
      </w:r>
      <w:r w:rsidR="00BC11D3">
        <w:rPr>
          <w:color w:val="231F20"/>
          <w:sz w:val="24"/>
        </w:rPr>
        <w:t xml:space="preserve"> </w:t>
      </w:r>
      <w:r w:rsidR="00154745">
        <w:rPr>
          <w:color w:val="231F20"/>
          <w:sz w:val="24"/>
        </w:rPr>
        <w:t>given</w:t>
      </w:r>
      <w:r w:rsidR="00BC11D3">
        <w:rPr>
          <w:color w:val="231F20"/>
          <w:sz w:val="24"/>
        </w:rPr>
        <w:t xml:space="preserve"> </w:t>
      </w:r>
      <w:r w:rsidR="00154745">
        <w:rPr>
          <w:color w:val="231F20"/>
          <w:sz w:val="24"/>
        </w:rPr>
        <w:t>above</w:t>
      </w:r>
      <w:r w:rsidR="00BC11D3">
        <w:rPr>
          <w:color w:val="231F20"/>
          <w:sz w:val="24"/>
        </w:rPr>
        <w:t xml:space="preserve"> </w:t>
      </w:r>
      <w:r w:rsidR="00154745">
        <w:rPr>
          <w:color w:val="231F20"/>
          <w:sz w:val="24"/>
        </w:rPr>
        <w:t>is</w:t>
      </w:r>
      <w:r w:rsidR="00BC11D3">
        <w:rPr>
          <w:color w:val="231F20"/>
          <w:sz w:val="24"/>
        </w:rPr>
        <w:t xml:space="preserve"> </w:t>
      </w:r>
      <w:r w:rsidR="00154745">
        <w:rPr>
          <w:color w:val="231F20"/>
          <w:sz w:val="24"/>
        </w:rPr>
        <w:t>complete,</w:t>
      </w:r>
      <w:r w:rsidR="00BC11D3">
        <w:rPr>
          <w:color w:val="231F20"/>
          <w:sz w:val="24"/>
        </w:rPr>
        <w:t xml:space="preserve"> </w:t>
      </w:r>
      <w:r w:rsidR="00154745">
        <w:rPr>
          <w:color w:val="231F20"/>
          <w:sz w:val="24"/>
        </w:rPr>
        <w:t>current</w:t>
      </w:r>
      <w:r w:rsidR="00BC11D3">
        <w:rPr>
          <w:color w:val="231F20"/>
          <w:sz w:val="24"/>
        </w:rPr>
        <w:t xml:space="preserve"> </w:t>
      </w:r>
      <w:r w:rsidR="00154745">
        <w:rPr>
          <w:color w:val="231F20"/>
          <w:sz w:val="24"/>
        </w:rPr>
        <w:t>and</w:t>
      </w:r>
      <w:r w:rsidR="00BC11D3">
        <w:rPr>
          <w:color w:val="231F20"/>
          <w:sz w:val="24"/>
        </w:rPr>
        <w:t xml:space="preserve"> </w:t>
      </w:r>
      <w:r w:rsidR="00154745">
        <w:rPr>
          <w:color w:val="231F20"/>
          <w:sz w:val="24"/>
        </w:rPr>
        <w:t>accurate</w:t>
      </w:r>
      <w:r w:rsidR="00BC11D3">
        <w:rPr>
          <w:color w:val="231F20"/>
          <w:sz w:val="24"/>
        </w:rPr>
        <w:t xml:space="preserve"> </w:t>
      </w:r>
      <w:r w:rsidR="00154745">
        <w:rPr>
          <w:color w:val="231F20"/>
          <w:sz w:val="24"/>
        </w:rPr>
        <w:t>as</w:t>
      </w:r>
      <w:r w:rsidR="00BC11D3">
        <w:rPr>
          <w:color w:val="231F20"/>
          <w:sz w:val="24"/>
        </w:rPr>
        <w:t xml:space="preserve"> </w:t>
      </w:r>
      <w:r w:rsidR="00154745">
        <w:rPr>
          <w:color w:val="231F20"/>
          <w:sz w:val="24"/>
        </w:rPr>
        <w:t>at</w:t>
      </w:r>
      <w:r w:rsidR="00BC11D3">
        <w:rPr>
          <w:color w:val="231F20"/>
          <w:sz w:val="24"/>
        </w:rPr>
        <w:t xml:space="preserve"> </w:t>
      </w:r>
      <w:r w:rsidR="00154745">
        <w:rPr>
          <w:color w:val="231F20"/>
          <w:sz w:val="24"/>
        </w:rPr>
        <w:t>the date of</w:t>
      </w:r>
      <w:r w:rsidR="00BC11D3">
        <w:rPr>
          <w:color w:val="231F20"/>
          <w:sz w:val="24"/>
        </w:rPr>
        <w:t xml:space="preserve"> </w:t>
      </w:r>
      <w:r w:rsidR="00154745">
        <w:rPr>
          <w:color w:val="231F20"/>
          <w:sz w:val="24"/>
        </w:rPr>
        <w:t>submission.</w:t>
      </w:r>
    </w:p>
    <w:p w14:paraId="1928485D" w14:textId="77777777" w:rsidR="00607E22" w:rsidRDefault="00154745">
      <w:pPr>
        <w:tabs>
          <w:tab w:val="left" w:pos="10427"/>
          <w:tab w:val="left" w:pos="10506"/>
        </w:tabs>
        <w:spacing w:before="258" w:line="463" w:lineRule="auto"/>
        <w:ind w:left="170" w:right="136"/>
        <w:rPr>
          <w:sz w:val="24"/>
        </w:rPr>
      </w:pPr>
      <w:r>
        <w:rPr>
          <w:color w:val="231F20"/>
          <w:sz w:val="24"/>
        </w:rPr>
        <w:t>Full</w:t>
      </w:r>
      <w:r w:rsidR="00BC11D3">
        <w:rPr>
          <w:color w:val="231F20"/>
          <w:sz w:val="24"/>
        </w:rPr>
        <w:t xml:space="preserve"> </w:t>
      </w:r>
      <w:r>
        <w:rPr>
          <w:color w:val="231F20"/>
          <w:sz w:val="24"/>
        </w:rPr>
        <w:t>Name</w:t>
      </w:r>
      <w:r>
        <w:rPr>
          <w:color w:val="231F20"/>
          <w:sz w:val="24"/>
          <w:u w:val="single" w:color="221E1F"/>
        </w:rPr>
        <w:tab/>
      </w:r>
      <w:r>
        <w:rPr>
          <w:color w:val="231F20"/>
          <w:sz w:val="24"/>
          <w:u w:val="single" w:color="221E1F"/>
        </w:rPr>
        <w:tab/>
      </w:r>
      <w:r>
        <w:rPr>
          <w:color w:val="231F20"/>
          <w:sz w:val="24"/>
        </w:rPr>
        <w:t xml:space="preserve"> Title</w:t>
      </w:r>
      <w:r w:rsidR="00BC11D3">
        <w:rPr>
          <w:color w:val="231F20"/>
          <w:sz w:val="24"/>
        </w:rPr>
        <w:t xml:space="preserve"> </w:t>
      </w:r>
      <w:r>
        <w:rPr>
          <w:color w:val="231F20"/>
          <w:sz w:val="24"/>
        </w:rPr>
        <w:t>or</w:t>
      </w:r>
      <w:r w:rsidR="00BC11D3">
        <w:rPr>
          <w:color w:val="231F20"/>
          <w:sz w:val="24"/>
        </w:rPr>
        <w:t xml:space="preserve"> </w:t>
      </w:r>
      <w:r>
        <w:rPr>
          <w:color w:val="231F20"/>
          <w:sz w:val="24"/>
        </w:rPr>
        <w:t>Designation</w:t>
      </w:r>
      <w:r>
        <w:rPr>
          <w:color w:val="231F20"/>
          <w:sz w:val="24"/>
          <w:u w:val="single" w:color="221E1F"/>
        </w:rPr>
        <w:tab/>
      </w:r>
    </w:p>
    <w:p w14:paraId="396CE6AF" w14:textId="77777777" w:rsidR="00607E22" w:rsidRDefault="00607E22">
      <w:pPr>
        <w:pStyle w:val="BodyText"/>
        <w:spacing w:before="7"/>
        <w:rPr>
          <w:sz w:val="23"/>
        </w:rPr>
      </w:pPr>
    </w:p>
    <w:p w14:paraId="21DAABAE" w14:textId="77777777" w:rsidR="00607E22" w:rsidRDefault="00061F76">
      <w:pPr>
        <w:tabs>
          <w:tab w:val="left" w:pos="5210"/>
        </w:tabs>
        <w:spacing w:before="126"/>
        <w:ind w:left="170"/>
        <w:rPr>
          <w:sz w:val="24"/>
        </w:rPr>
      </w:pPr>
      <w:r>
        <w:rPr>
          <w:noProof/>
          <w:color w:val="231F20"/>
          <w:sz w:val="24"/>
          <w:lang w:val="en-GB" w:eastAsia="en-GB"/>
        </w:rPr>
        <mc:AlternateContent>
          <mc:Choice Requires="wps">
            <w:drawing>
              <wp:anchor distT="0" distB="0" distL="114300" distR="114300" simplePos="0" relativeHeight="251509248" behindDoc="1" locked="0" layoutInCell="1" allowOverlap="1" wp14:anchorId="4F7DD6E4" wp14:editId="29A9DA7F">
                <wp:simplePos x="0" y="0"/>
                <wp:positionH relativeFrom="column">
                  <wp:posOffset>107950</wp:posOffset>
                </wp:positionH>
                <wp:positionV relativeFrom="paragraph">
                  <wp:posOffset>-1270</wp:posOffset>
                </wp:positionV>
                <wp:extent cx="6386195" cy="1270"/>
                <wp:effectExtent l="6350" t="5715" r="8255" b="12065"/>
                <wp:wrapNone/>
                <wp:docPr id="744" name="AutoShape 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86195" cy="1270"/>
                        </a:xfrm>
                        <a:custGeom>
                          <a:avLst/>
                          <a:gdLst>
                            <a:gd name="T0" fmla="+- 0 851 851"/>
                            <a:gd name="T1" fmla="*/ T0 w 10057"/>
                            <a:gd name="T2" fmla="+- 0 4931 851"/>
                            <a:gd name="T3" fmla="*/ T2 w 10057"/>
                            <a:gd name="T4" fmla="+- 0 5867 851"/>
                            <a:gd name="T5" fmla="*/ T4 w 10057"/>
                            <a:gd name="T6" fmla="+- 0 10907 851"/>
                            <a:gd name="T7" fmla="*/ T6 w 10057"/>
                          </a:gdLst>
                          <a:ahLst/>
                          <a:cxnLst>
                            <a:cxn ang="0">
                              <a:pos x="T1" y="0"/>
                            </a:cxn>
                            <a:cxn ang="0">
                              <a:pos x="T3" y="0"/>
                            </a:cxn>
                            <a:cxn ang="0">
                              <a:pos x="T5" y="0"/>
                            </a:cxn>
                            <a:cxn ang="0">
                              <a:pos x="T7" y="0"/>
                            </a:cxn>
                          </a:cxnLst>
                          <a:rect l="0" t="0" r="r" b="b"/>
                          <a:pathLst>
                            <a:path w="10057">
                              <a:moveTo>
                                <a:pt x="0" y="0"/>
                              </a:moveTo>
                              <a:lnTo>
                                <a:pt x="4080" y="0"/>
                              </a:lnTo>
                              <a:moveTo>
                                <a:pt x="5016" y="0"/>
                              </a:moveTo>
                              <a:lnTo>
                                <a:pt x="10056" y="0"/>
                              </a:lnTo>
                            </a:path>
                          </a:pathLst>
                        </a:custGeom>
                        <a:noFill/>
                        <a:ln w="6096">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5D1EB" id="AutoShape 789" o:spid="_x0000_s1026" style="position:absolute;margin-left:8.5pt;margin-top:-.1pt;width:502.85pt;height:.1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" path="m,l4080,t936,l10056,e" filled="f" strokecolor="#221e1f" strokeweight=".48pt">
                <v:path arrowok="t" o:connecttype="custom" o:connectlocs="0,0;2590800,0;3185160,0;6385560,0" o:connectangles="0,0,0,0"/>
              </v:shape>
            </w:pict>
          </mc:Fallback>
        </mc:AlternateContent>
      </w:r>
      <w:r w:rsidR="00154745">
        <w:rPr>
          <w:color w:val="231F20"/>
          <w:sz w:val="24"/>
        </w:rPr>
        <w:t>(Signature)</w:t>
      </w:r>
      <w:r w:rsidR="00154745">
        <w:rPr>
          <w:color w:val="231F20"/>
          <w:sz w:val="24"/>
        </w:rPr>
        <w:tab/>
        <w:t>(Date)</w:t>
      </w:r>
    </w:p>
    <w:p w14:paraId="5CF8FF76" w14:textId="77777777" w:rsidR="00607E22" w:rsidRDefault="00607E22">
      <w:pPr>
        <w:rPr>
          <w:sz w:val="24"/>
        </w:rPr>
        <w:sectPr w:rsidR="00607E22">
          <w:pgSz w:w="11910" w:h="16840"/>
          <w:pgMar w:top="700" w:right="580" w:bottom="640" w:left="680" w:header="0" w:footer="441" w:gutter="0"/>
          <w:cols w:space="720"/>
        </w:sectPr>
      </w:pPr>
    </w:p>
    <w:p w14:paraId="576D361F" w14:textId="77777777" w:rsidR="00607E22" w:rsidRDefault="00154745">
      <w:pPr>
        <w:pStyle w:val="Heading3"/>
        <w:spacing w:before="122"/>
        <w:ind w:left="171"/>
      </w:pPr>
      <w:bookmarkStart w:id="10" w:name="_Toc85098370"/>
      <w:r>
        <w:rPr>
          <w:color w:val="231F20"/>
        </w:rPr>
        <w:lastRenderedPageBreak/>
        <w:t>CERTIFICATE OF INDEPENDENT TENDER DETERMINATION</w:t>
      </w:r>
      <w:bookmarkEnd w:id="10"/>
    </w:p>
    <w:p w14:paraId="13C21E74" w14:textId="77777777" w:rsidR="00607E22" w:rsidRDefault="00607E22">
      <w:pPr>
        <w:pStyle w:val="BodyText"/>
        <w:spacing w:before="6"/>
        <w:rPr>
          <w:b/>
          <w:sz w:val="29"/>
        </w:rPr>
      </w:pPr>
    </w:p>
    <w:p w14:paraId="1916FDCB" w14:textId="77777777" w:rsidR="00607E22" w:rsidRDefault="00154745">
      <w:pPr>
        <w:tabs>
          <w:tab w:val="left" w:pos="7398"/>
          <w:tab w:val="left" w:pos="7787"/>
          <w:tab w:val="left" w:pos="9561"/>
        </w:tabs>
        <w:spacing w:line="230" w:lineRule="auto"/>
        <w:ind w:left="171" w:right="266"/>
        <w:jc w:val="both"/>
      </w:pPr>
      <w:r>
        <w:rPr>
          <w:color w:val="231F20"/>
        </w:rPr>
        <w:t>I,</w:t>
      </w:r>
      <w:r w:rsidR="00487010">
        <w:rPr>
          <w:color w:val="231F20"/>
        </w:rPr>
        <w:t xml:space="preserve"> </w:t>
      </w:r>
      <w:r>
        <w:rPr>
          <w:color w:val="231F20"/>
        </w:rPr>
        <w:t>the</w:t>
      </w:r>
      <w:r w:rsidR="00487010">
        <w:rPr>
          <w:color w:val="231F20"/>
        </w:rPr>
        <w:t xml:space="preserve"> </w:t>
      </w:r>
      <w:r>
        <w:rPr>
          <w:color w:val="231F20"/>
        </w:rPr>
        <w:t>under</w:t>
      </w:r>
      <w:r w:rsidR="00487010">
        <w:rPr>
          <w:color w:val="231F20"/>
        </w:rPr>
        <w:t xml:space="preserve"> </w:t>
      </w:r>
      <w:r>
        <w:rPr>
          <w:color w:val="231F20"/>
        </w:rPr>
        <w:t>signed,</w:t>
      </w:r>
      <w:r w:rsidR="00487010">
        <w:rPr>
          <w:color w:val="231F20"/>
        </w:rPr>
        <w:t xml:space="preserve"> </w:t>
      </w:r>
      <w:r>
        <w:rPr>
          <w:color w:val="231F20"/>
        </w:rPr>
        <w:t>in</w:t>
      </w:r>
      <w:r w:rsidR="00487010">
        <w:rPr>
          <w:color w:val="231F20"/>
        </w:rPr>
        <w:t xml:space="preserve"> </w:t>
      </w:r>
      <w:r>
        <w:rPr>
          <w:color w:val="231F20"/>
        </w:rPr>
        <w:t>submitting</w:t>
      </w:r>
      <w:r w:rsidR="00487010">
        <w:rPr>
          <w:color w:val="231F20"/>
        </w:rPr>
        <w:t xml:space="preserve"> </w:t>
      </w:r>
      <w:r>
        <w:rPr>
          <w:color w:val="231F20"/>
        </w:rPr>
        <w:t>the</w:t>
      </w:r>
      <w:r w:rsidR="00487010">
        <w:rPr>
          <w:color w:val="231F20"/>
        </w:rPr>
        <w:t xml:space="preserve"> </w:t>
      </w:r>
      <w:r>
        <w:rPr>
          <w:color w:val="231F20"/>
        </w:rPr>
        <w:t>accompanying</w:t>
      </w:r>
      <w:r w:rsidR="00487010">
        <w:rPr>
          <w:color w:val="231F20"/>
        </w:rPr>
        <w:t xml:space="preserve"> </w:t>
      </w:r>
      <w:r>
        <w:rPr>
          <w:color w:val="231F20"/>
        </w:rPr>
        <w:t>Letter</w:t>
      </w:r>
      <w:r w:rsidR="00487010">
        <w:rPr>
          <w:color w:val="231F20"/>
        </w:rPr>
        <w:t xml:space="preserve"> </w:t>
      </w:r>
      <w:r>
        <w:rPr>
          <w:color w:val="231F20"/>
        </w:rPr>
        <w:t>of</w:t>
      </w:r>
      <w:r w:rsidR="00487010">
        <w:rPr>
          <w:color w:val="231F20"/>
        </w:rPr>
        <w:t xml:space="preserve"> </w:t>
      </w:r>
      <w:r>
        <w:rPr>
          <w:color w:val="231F20"/>
          <w:spacing w:val="-3"/>
        </w:rPr>
        <w:t>Tender</w:t>
      </w:r>
      <w:r w:rsidR="00487010">
        <w:rPr>
          <w:color w:val="231F20"/>
          <w:spacing w:val="-3"/>
        </w:rPr>
        <w:t xml:space="preserve"> </w:t>
      </w:r>
      <w:r>
        <w:rPr>
          <w:color w:val="231F20"/>
        </w:rPr>
        <w:t>to</w:t>
      </w:r>
      <w:r w:rsidR="00487010">
        <w:rPr>
          <w:color w:val="231F20"/>
        </w:rPr>
        <w:t xml:space="preserve"> </w:t>
      </w:r>
      <w:r>
        <w:rPr>
          <w:color w:val="231F20"/>
        </w:rPr>
        <w:t>the</w:t>
      </w:r>
      <w:r>
        <w:rPr>
          <w:color w:val="231F20"/>
          <w:u w:val="single" w:color="221E1F"/>
        </w:rPr>
        <w:tab/>
      </w:r>
      <w:r>
        <w:rPr>
          <w:color w:val="231F20"/>
          <w:u w:val="single" w:color="221E1F"/>
        </w:rPr>
        <w:tab/>
      </w:r>
      <w:r>
        <w:rPr>
          <w:color w:val="231F20"/>
          <w:u w:val="single" w:color="221E1F"/>
        </w:rPr>
        <w:tab/>
      </w:r>
      <w:r>
        <w:rPr>
          <w:i/>
          <w:color w:val="231F20"/>
        </w:rPr>
        <w:t>[Name</w:t>
      </w:r>
      <w:r w:rsidR="00487010">
        <w:rPr>
          <w:i/>
          <w:color w:val="231F20"/>
        </w:rPr>
        <w:t xml:space="preserve"> </w:t>
      </w:r>
      <w:r>
        <w:rPr>
          <w:i/>
          <w:color w:val="231F20"/>
        </w:rPr>
        <w:t>of Procuring</w:t>
      </w:r>
      <w:r w:rsidR="00487010">
        <w:rPr>
          <w:i/>
          <w:color w:val="231F20"/>
        </w:rPr>
        <w:t xml:space="preserve"> </w:t>
      </w:r>
      <w:r>
        <w:rPr>
          <w:i/>
          <w:color w:val="231F20"/>
        </w:rPr>
        <w:t>Entity]</w:t>
      </w:r>
      <w:r w:rsidR="00487010">
        <w:rPr>
          <w:i/>
          <w:color w:val="231F20"/>
        </w:rPr>
        <w:t xml:space="preserve"> </w:t>
      </w:r>
      <w:r>
        <w:rPr>
          <w:color w:val="231F20"/>
        </w:rPr>
        <w:t>for:</w:t>
      </w:r>
      <w:r>
        <w:rPr>
          <w:color w:val="231F20"/>
          <w:u w:val="single" w:color="221E1F"/>
        </w:rPr>
        <w:tab/>
      </w:r>
      <w:r>
        <w:rPr>
          <w:i/>
          <w:color w:val="231F20"/>
        </w:rPr>
        <w:t xml:space="preserve">[Name and number of </w:t>
      </w:r>
      <w:proofErr w:type="gramStart"/>
      <w:r>
        <w:rPr>
          <w:i/>
          <w:color w:val="231F20"/>
        </w:rPr>
        <w:t>tender</w:t>
      </w:r>
      <w:proofErr w:type="gramEnd"/>
      <w:r>
        <w:rPr>
          <w:i/>
          <w:color w:val="231F20"/>
        </w:rPr>
        <w:t xml:space="preserve">] </w:t>
      </w:r>
      <w:r>
        <w:rPr>
          <w:color w:val="231F20"/>
        </w:rPr>
        <w:t>in response</w:t>
      </w:r>
      <w:r w:rsidR="00487010">
        <w:rPr>
          <w:color w:val="231F20"/>
        </w:rPr>
        <w:t xml:space="preserve"> </w:t>
      </w:r>
      <w:r>
        <w:rPr>
          <w:color w:val="231F20"/>
        </w:rPr>
        <w:t>to</w:t>
      </w:r>
      <w:r w:rsidR="00487010">
        <w:rPr>
          <w:color w:val="231F20"/>
        </w:rPr>
        <w:t xml:space="preserve"> </w:t>
      </w:r>
      <w:r>
        <w:rPr>
          <w:color w:val="231F20"/>
        </w:rPr>
        <w:t>the</w:t>
      </w:r>
      <w:r w:rsidR="00487010">
        <w:rPr>
          <w:color w:val="231F20"/>
        </w:rPr>
        <w:t xml:space="preserve"> </w:t>
      </w:r>
      <w:r>
        <w:rPr>
          <w:color w:val="231F20"/>
        </w:rPr>
        <w:t>request</w:t>
      </w:r>
      <w:r w:rsidR="00487010">
        <w:rPr>
          <w:color w:val="231F20"/>
        </w:rPr>
        <w:t xml:space="preserve"> </w:t>
      </w:r>
      <w:r>
        <w:rPr>
          <w:color w:val="231F20"/>
        </w:rPr>
        <w:t>for</w:t>
      </w:r>
      <w:r w:rsidR="00487010">
        <w:rPr>
          <w:color w:val="231F20"/>
        </w:rPr>
        <w:t xml:space="preserve"> </w:t>
      </w:r>
      <w:r>
        <w:rPr>
          <w:color w:val="231F20"/>
        </w:rPr>
        <w:t>tenders</w:t>
      </w:r>
      <w:r w:rsidR="00487010">
        <w:rPr>
          <w:color w:val="231F20"/>
        </w:rPr>
        <w:t xml:space="preserve"> </w:t>
      </w:r>
      <w:r>
        <w:rPr>
          <w:color w:val="231F20"/>
        </w:rPr>
        <w:t>made</w:t>
      </w:r>
      <w:r w:rsidR="00487010">
        <w:rPr>
          <w:color w:val="231F20"/>
        </w:rPr>
        <w:t xml:space="preserve"> </w:t>
      </w:r>
      <w:r>
        <w:rPr>
          <w:color w:val="231F20"/>
        </w:rPr>
        <w:t>by:</w:t>
      </w:r>
      <w:r>
        <w:rPr>
          <w:color w:val="231F20"/>
          <w:u w:val="single" w:color="221E1F"/>
        </w:rPr>
        <w:tab/>
      </w:r>
      <w:r>
        <w:rPr>
          <w:color w:val="231F20"/>
          <w:u w:val="single" w:color="221E1F"/>
        </w:rPr>
        <w:tab/>
      </w:r>
      <w:r>
        <w:rPr>
          <w:i/>
          <w:color w:val="231F20"/>
        </w:rPr>
        <w:t>[Name</w:t>
      </w:r>
      <w:r w:rsidR="00487010">
        <w:rPr>
          <w:i/>
          <w:color w:val="231F20"/>
        </w:rPr>
        <w:t xml:space="preserve"> </w:t>
      </w:r>
      <w:r>
        <w:rPr>
          <w:i/>
          <w:color w:val="231F20"/>
        </w:rPr>
        <w:t>of</w:t>
      </w:r>
      <w:r w:rsidR="00487010">
        <w:rPr>
          <w:i/>
          <w:color w:val="231F20"/>
        </w:rPr>
        <w:t xml:space="preserve"> </w:t>
      </w:r>
      <w:r>
        <w:rPr>
          <w:i/>
          <w:color w:val="231F20"/>
          <w:spacing w:val="-4"/>
        </w:rPr>
        <w:t>Tenderer]</w:t>
      </w:r>
      <w:r w:rsidR="00487010">
        <w:rPr>
          <w:i/>
          <w:color w:val="231F20"/>
          <w:spacing w:val="-4"/>
        </w:rPr>
        <w:t xml:space="preserve"> </w:t>
      </w:r>
      <w:r>
        <w:rPr>
          <w:color w:val="231F20"/>
        </w:rPr>
        <w:t>do</w:t>
      </w:r>
      <w:r w:rsidR="00487010">
        <w:rPr>
          <w:color w:val="231F20"/>
        </w:rPr>
        <w:t xml:space="preserve"> </w:t>
      </w:r>
      <w:r>
        <w:rPr>
          <w:color w:val="231F20"/>
        </w:rPr>
        <w:t>here</w:t>
      </w:r>
      <w:r w:rsidR="00487010">
        <w:rPr>
          <w:color w:val="231F20"/>
        </w:rPr>
        <w:t xml:space="preserve"> </w:t>
      </w:r>
      <w:r>
        <w:rPr>
          <w:color w:val="231F20"/>
        </w:rPr>
        <w:t>by make</w:t>
      </w:r>
      <w:r w:rsidR="00487010">
        <w:rPr>
          <w:color w:val="231F20"/>
        </w:rPr>
        <w:t xml:space="preserve"> </w:t>
      </w:r>
      <w:r>
        <w:rPr>
          <w:color w:val="231F20"/>
        </w:rPr>
        <w:t>the</w:t>
      </w:r>
      <w:r w:rsidR="00487010">
        <w:rPr>
          <w:color w:val="231F20"/>
        </w:rPr>
        <w:t xml:space="preserve"> </w:t>
      </w:r>
      <w:r>
        <w:rPr>
          <w:color w:val="231F20"/>
        </w:rPr>
        <w:t>following</w:t>
      </w:r>
      <w:r w:rsidR="00487010">
        <w:rPr>
          <w:color w:val="231F20"/>
        </w:rPr>
        <w:t xml:space="preserve"> </w:t>
      </w:r>
      <w:r>
        <w:rPr>
          <w:color w:val="231F20"/>
        </w:rPr>
        <w:t>statements</w:t>
      </w:r>
      <w:r w:rsidR="00487010">
        <w:rPr>
          <w:color w:val="231F20"/>
        </w:rPr>
        <w:t xml:space="preserve"> </w:t>
      </w:r>
      <w:r>
        <w:rPr>
          <w:color w:val="231F20"/>
        </w:rPr>
        <w:t>that</w:t>
      </w:r>
      <w:r w:rsidR="00487010">
        <w:rPr>
          <w:color w:val="231F20"/>
        </w:rPr>
        <w:t xml:space="preserve"> </w:t>
      </w:r>
      <w:r>
        <w:rPr>
          <w:color w:val="231F20"/>
        </w:rPr>
        <w:t>I</w:t>
      </w:r>
      <w:r w:rsidR="00487010">
        <w:rPr>
          <w:color w:val="231F20"/>
        </w:rPr>
        <w:t xml:space="preserve"> </w:t>
      </w:r>
      <w:r>
        <w:rPr>
          <w:color w:val="231F20"/>
        </w:rPr>
        <w:t>certify</w:t>
      </w:r>
      <w:r w:rsidR="00487010">
        <w:rPr>
          <w:color w:val="231F20"/>
        </w:rPr>
        <w:t xml:space="preserve"> </w:t>
      </w:r>
      <w:r>
        <w:rPr>
          <w:color w:val="231F20"/>
        </w:rPr>
        <w:t>to</w:t>
      </w:r>
      <w:r w:rsidR="00487010">
        <w:rPr>
          <w:color w:val="231F20"/>
        </w:rPr>
        <w:t xml:space="preserve"> </w:t>
      </w:r>
      <w:r>
        <w:rPr>
          <w:color w:val="231F20"/>
        </w:rPr>
        <w:t>be</w:t>
      </w:r>
      <w:r w:rsidR="00487010">
        <w:rPr>
          <w:color w:val="231F20"/>
        </w:rPr>
        <w:t xml:space="preserve"> </w:t>
      </w:r>
      <w:r>
        <w:rPr>
          <w:color w:val="231F20"/>
        </w:rPr>
        <w:t>true</w:t>
      </w:r>
      <w:r w:rsidR="00487010">
        <w:rPr>
          <w:color w:val="231F20"/>
        </w:rPr>
        <w:t xml:space="preserve"> </w:t>
      </w:r>
      <w:r>
        <w:rPr>
          <w:color w:val="231F20"/>
        </w:rPr>
        <w:t>and</w:t>
      </w:r>
      <w:r w:rsidR="00487010">
        <w:rPr>
          <w:color w:val="231F20"/>
        </w:rPr>
        <w:t xml:space="preserve"> </w:t>
      </w:r>
      <w:r w:rsidR="002F7ABF">
        <w:rPr>
          <w:color w:val="231F20"/>
        </w:rPr>
        <w:t>complete in</w:t>
      </w:r>
      <w:r w:rsidR="00487010">
        <w:rPr>
          <w:color w:val="231F20"/>
        </w:rPr>
        <w:t xml:space="preserve"> </w:t>
      </w:r>
      <w:r>
        <w:rPr>
          <w:color w:val="231F20"/>
        </w:rPr>
        <w:t>every</w:t>
      </w:r>
      <w:r w:rsidR="00487010">
        <w:rPr>
          <w:color w:val="231F20"/>
        </w:rPr>
        <w:t xml:space="preserve"> </w:t>
      </w:r>
      <w:r>
        <w:rPr>
          <w:color w:val="231F20"/>
        </w:rPr>
        <w:t>respect:</w:t>
      </w:r>
    </w:p>
    <w:p w14:paraId="22130A52" w14:textId="77777777" w:rsidR="00607E22" w:rsidRDefault="00154745">
      <w:pPr>
        <w:tabs>
          <w:tab w:val="left" w:pos="8247"/>
        </w:tabs>
        <w:spacing w:before="239"/>
        <w:ind w:left="171"/>
      </w:pPr>
      <w:r>
        <w:rPr>
          <w:color w:val="231F20"/>
        </w:rPr>
        <w:t>I</w:t>
      </w:r>
      <w:r w:rsidR="00487010">
        <w:rPr>
          <w:color w:val="231F20"/>
        </w:rPr>
        <w:t xml:space="preserve"> </w:t>
      </w:r>
      <w:r>
        <w:rPr>
          <w:color w:val="231F20"/>
        </w:rPr>
        <w:t>certify,</w:t>
      </w:r>
      <w:r w:rsidR="00487010">
        <w:rPr>
          <w:color w:val="231F20"/>
        </w:rPr>
        <w:t xml:space="preserve"> </w:t>
      </w:r>
      <w:r>
        <w:rPr>
          <w:color w:val="231F20"/>
        </w:rPr>
        <w:t>on</w:t>
      </w:r>
      <w:r w:rsidR="00487010">
        <w:rPr>
          <w:color w:val="231F20"/>
        </w:rPr>
        <w:t xml:space="preserve"> </w:t>
      </w:r>
      <w:r>
        <w:rPr>
          <w:color w:val="231F20"/>
        </w:rPr>
        <w:t>behalf</w:t>
      </w:r>
      <w:r w:rsidR="00487010">
        <w:rPr>
          <w:color w:val="231F20"/>
        </w:rPr>
        <w:t xml:space="preserve"> </w:t>
      </w:r>
      <w:r>
        <w:rPr>
          <w:color w:val="231F20"/>
        </w:rPr>
        <w:t>of</w:t>
      </w:r>
      <w:r>
        <w:rPr>
          <w:color w:val="231F20"/>
          <w:u w:val="single" w:color="221E1F"/>
        </w:rPr>
        <w:tab/>
      </w:r>
      <w:r>
        <w:rPr>
          <w:i/>
          <w:color w:val="231F20"/>
        </w:rPr>
        <w:t>[Name</w:t>
      </w:r>
      <w:r w:rsidR="00487010">
        <w:rPr>
          <w:i/>
          <w:color w:val="231F20"/>
        </w:rPr>
        <w:t xml:space="preserve"> </w:t>
      </w:r>
      <w:r>
        <w:rPr>
          <w:i/>
          <w:color w:val="231F20"/>
        </w:rPr>
        <w:t>of</w:t>
      </w:r>
      <w:r w:rsidR="00487010">
        <w:rPr>
          <w:i/>
          <w:color w:val="231F20"/>
        </w:rPr>
        <w:t xml:space="preserve"> </w:t>
      </w:r>
      <w:r>
        <w:rPr>
          <w:i/>
          <w:color w:val="231F20"/>
          <w:spacing w:val="-4"/>
        </w:rPr>
        <w:t>Tenderer]</w:t>
      </w:r>
      <w:r w:rsidR="00487010">
        <w:rPr>
          <w:i/>
          <w:color w:val="231F20"/>
          <w:spacing w:val="-4"/>
        </w:rPr>
        <w:t xml:space="preserve"> </w:t>
      </w:r>
      <w:r>
        <w:rPr>
          <w:color w:val="231F20"/>
        </w:rPr>
        <w:t>that:</w:t>
      </w:r>
    </w:p>
    <w:p w14:paraId="4F7FC0C2" w14:textId="77777777" w:rsidR="00607E22" w:rsidRDefault="00154745" w:rsidP="002021F3">
      <w:pPr>
        <w:pStyle w:val="ListParagraph"/>
        <w:numPr>
          <w:ilvl w:val="0"/>
          <w:numId w:val="40"/>
        </w:numPr>
        <w:tabs>
          <w:tab w:val="left" w:pos="669"/>
          <w:tab w:val="left" w:pos="670"/>
        </w:tabs>
        <w:spacing w:before="234"/>
      </w:pPr>
      <w:r>
        <w:rPr>
          <w:color w:val="231F20"/>
        </w:rPr>
        <w:t>I</w:t>
      </w:r>
      <w:r w:rsidR="00487010">
        <w:rPr>
          <w:color w:val="231F20"/>
        </w:rPr>
        <w:t xml:space="preserve"> </w:t>
      </w:r>
      <w:r>
        <w:rPr>
          <w:color w:val="231F20"/>
        </w:rPr>
        <w:t>have</w:t>
      </w:r>
      <w:r w:rsidR="00487010">
        <w:rPr>
          <w:color w:val="231F20"/>
        </w:rPr>
        <w:t xml:space="preserve"> </w:t>
      </w:r>
      <w:r>
        <w:rPr>
          <w:color w:val="231F20"/>
        </w:rPr>
        <w:t>read</w:t>
      </w:r>
      <w:r w:rsidR="00487010">
        <w:rPr>
          <w:color w:val="231F20"/>
        </w:rPr>
        <w:t xml:space="preserve"> </w:t>
      </w:r>
      <w:r>
        <w:rPr>
          <w:color w:val="231F20"/>
        </w:rPr>
        <w:t>and</w:t>
      </w:r>
      <w:r w:rsidR="00487010">
        <w:rPr>
          <w:color w:val="231F20"/>
        </w:rPr>
        <w:t xml:space="preserve"> </w:t>
      </w:r>
      <w:r>
        <w:rPr>
          <w:color w:val="231F20"/>
        </w:rPr>
        <w:t>I</w:t>
      </w:r>
      <w:r w:rsidR="00487010">
        <w:rPr>
          <w:color w:val="231F20"/>
        </w:rPr>
        <w:t xml:space="preserve"> </w:t>
      </w:r>
      <w:r>
        <w:rPr>
          <w:color w:val="231F20"/>
        </w:rPr>
        <w:t>understand</w:t>
      </w:r>
      <w:r w:rsidR="00487010">
        <w:rPr>
          <w:color w:val="231F20"/>
        </w:rPr>
        <w:t xml:space="preserve"> </w:t>
      </w:r>
      <w:r>
        <w:rPr>
          <w:color w:val="231F20"/>
        </w:rPr>
        <w:t>the</w:t>
      </w:r>
      <w:r w:rsidR="00487010">
        <w:rPr>
          <w:color w:val="231F20"/>
        </w:rPr>
        <w:t xml:space="preserve"> </w:t>
      </w:r>
      <w:r>
        <w:rPr>
          <w:color w:val="231F20"/>
        </w:rPr>
        <w:t>contents</w:t>
      </w:r>
      <w:r w:rsidR="00487010">
        <w:rPr>
          <w:color w:val="231F20"/>
        </w:rPr>
        <w:t xml:space="preserve"> </w:t>
      </w:r>
      <w:r>
        <w:rPr>
          <w:color w:val="231F20"/>
        </w:rPr>
        <w:t>of</w:t>
      </w:r>
      <w:r w:rsidR="00487010">
        <w:rPr>
          <w:color w:val="231F20"/>
        </w:rPr>
        <w:t xml:space="preserve"> </w:t>
      </w:r>
      <w:r>
        <w:rPr>
          <w:color w:val="231F20"/>
        </w:rPr>
        <w:t>this</w:t>
      </w:r>
      <w:r w:rsidR="00487010">
        <w:rPr>
          <w:color w:val="231F20"/>
        </w:rPr>
        <w:t xml:space="preserve"> </w:t>
      </w:r>
      <w:r>
        <w:rPr>
          <w:color w:val="231F20"/>
        </w:rPr>
        <w:t>Certiﬁcate;</w:t>
      </w:r>
    </w:p>
    <w:p w14:paraId="7312AB90" w14:textId="77777777" w:rsidR="00607E22" w:rsidRDefault="00154745" w:rsidP="002021F3">
      <w:pPr>
        <w:pStyle w:val="ListParagraph"/>
        <w:numPr>
          <w:ilvl w:val="0"/>
          <w:numId w:val="40"/>
        </w:numPr>
        <w:tabs>
          <w:tab w:val="left" w:pos="669"/>
          <w:tab w:val="left" w:pos="670"/>
        </w:tabs>
        <w:spacing w:before="243" w:line="230" w:lineRule="auto"/>
        <w:ind w:right="267"/>
      </w:pPr>
      <w:r>
        <w:rPr>
          <w:color w:val="231F20"/>
        </w:rPr>
        <w:t xml:space="preserve">I understand that the </w:t>
      </w:r>
      <w:r>
        <w:rPr>
          <w:color w:val="231F20"/>
          <w:spacing w:val="-3"/>
        </w:rPr>
        <w:t xml:space="preserve">Tender </w:t>
      </w:r>
      <w:r>
        <w:rPr>
          <w:color w:val="231F20"/>
        </w:rPr>
        <w:t xml:space="preserve">will be disqualiﬁed if this Certiﬁcate is found not to be true and complete </w:t>
      </w:r>
      <w:r w:rsidR="002F7ABF">
        <w:rPr>
          <w:color w:val="231F20"/>
        </w:rPr>
        <w:t>in every</w:t>
      </w:r>
      <w:r>
        <w:rPr>
          <w:color w:val="231F20"/>
        </w:rPr>
        <w:t xml:space="preserve"> respect;</w:t>
      </w:r>
    </w:p>
    <w:p w14:paraId="2E4CB264" w14:textId="77777777" w:rsidR="00607E22" w:rsidRDefault="00154745" w:rsidP="002021F3">
      <w:pPr>
        <w:pStyle w:val="ListParagraph"/>
        <w:numPr>
          <w:ilvl w:val="0"/>
          <w:numId w:val="40"/>
        </w:numPr>
        <w:tabs>
          <w:tab w:val="left" w:pos="669"/>
          <w:tab w:val="left" w:pos="670"/>
        </w:tabs>
        <w:spacing w:before="245" w:line="230" w:lineRule="auto"/>
        <w:ind w:right="267"/>
      </w:pPr>
      <w:r>
        <w:rPr>
          <w:color w:val="231F20"/>
        </w:rPr>
        <w:t>I</w:t>
      </w:r>
      <w:r w:rsidR="00487010">
        <w:rPr>
          <w:color w:val="231F20"/>
        </w:rPr>
        <w:t xml:space="preserve"> </w:t>
      </w:r>
      <w:r>
        <w:rPr>
          <w:color w:val="231F20"/>
        </w:rPr>
        <w:t>am</w:t>
      </w:r>
      <w:r w:rsidR="00487010">
        <w:rPr>
          <w:color w:val="231F20"/>
        </w:rPr>
        <w:t xml:space="preserve"> </w:t>
      </w:r>
      <w:r>
        <w:rPr>
          <w:color w:val="231F20"/>
        </w:rPr>
        <w:t>the</w:t>
      </w:r>
      <w:r w:rsidR="00487010">
        <w:rPr>
          <w:color w:val="231F20"/>
        </w:rPr>
        <w:t xml:space="preserve"> </w:t>
      </w:r>
      <w:r>
        <w:rPr>
          <w:color w:val="231F20"/>
        </w:rPr>
        <w:t>authorized</w:t>
      </w:r>
      <w:r w:rsidR="00487010">
        <w:rPr>
          <w:color w:val="231F20"/>
        </w:rPr>
        <w:t xml:space="preserve"> </w:t>
      </w:r>
      <w:r>
        <w:rPr>
          <w:color w:val="231F20"/>
        </w:rPr>
        <w:t>representative</w:t>
      </w:r>
      <w:r w:rsidR="00487010">
        <w:rPr>
          <w:color w:val="231F20"/>
        </w:rPr>
        <w:t xml:space="preserve"> </w:t>
      </w:r>
      <w:r>
        <w:rPr>
          <w:color w:val="231F20"/>
        </w:rPr>
        <w:t>of</w:t>
      </w:r>
      <w:r w:rsidR="00487010">
        <w:rPr>
          <w:color w:val="231F20"/>
        </w:rPr>
        <w:t xml:space="preserve"> </w:t>
      </w:r>
      <w:r>
        <w:rPr>
          <w:color w:val="231F20"/>
        </w:rPr>
        <w:t>the</w:t>
      </w:r>
      <w:r w:rsidR="00487010">
        <w:rPr>
          <w:color w:val="231F20"/>
        </w:rPr>
        <w:t xml:space="preserve"> </w:t>
      </w:r>
      <w:r>
        <w:rPr>
          <w:color w:val="231F20"/>
        </w:rPr>
        <w:t>Tenderer</w:t>
      </w:r>
      <w:r w:rsidR="00487010">
        <w:rPr>
          <w:color w:val="231F20"/>
        </w:rPr>
        <w:t xml:space="preserve"> </w:t>
      </w:r>
      <w:r>
        <w:rPr>
          <w:color w:val="231F20"/>
        </w:rPr>
        <w:t>with</w:t>
      </w:r>
      <w:r w:rsidR="00487010">
        <w:rPr>
          <w:color w:val="231F20"/>
        </w:rPr>
        <w:t xml:space="preserve"> </w:t>
      </w:r>
      <w:r>
        <w:rPr>
          <w:color w:val="231F20"/>
        </w:rPr>
        <w:t>authority</w:t>
      </w:r>
      <w:r w:rsidR="00487010">
        <w:rPr>
          <w:color w:val="231F20"/>
        </w:rPr>
        <w:t xml:space="preserve"> </w:t>
      </w:r>
      <w:r>
        <w:rPr>
          <w:color w:val="231F20"/>
        </w:rPr>
        <w:t>to</w:t>
      </w:r>
      <w:r w:rsidR="00487010">
        <w:rPr>
          <w:color w:val="231F20"/>
        </w:rPr>
        <w:t xml:space="preserve"> </w:t>
      </w:r>
      <w:r>
        <w:rPr>
          <w:color w:val="231F20"/>
        </w:rPr>
        <w:t>sign</w:t>
      </w:r>
      <w:r w:rsidR="00487010">
        <w:rPr>
          <w:color w:val="231F20"/>
        </w:rPr>
        <w:t xml:space="preserve"> </w:t>
      </w:r>
      <w:r>
        <w:rPr>
          <w:color w:val="231F20"/>
        </w:rPr>
        <w:t>this</w:t>
      </w:r>
      <w:r w:rsidR="00487010">
        <w:rPr>
          <w:color w:val="231F20"/>
        </w:rPr>
        <w:t xml:space="preserve"> </w:t>
      </w:r>
      <w:r>
        <w:rPr>
          <w:color w:val="231F20"/>
        </w:rPr>
        <w:t>Certiﬁcate,</w:t>
      </w:r>
      <w:r w:rsidR="00487010">
        <w:rPr>
          <w:color w:val="231F20"/>
        </w:rPr>
        <w:t xml:space="preserve"> </w:t>
      </w:r>
      <w:r>
        <w:rPr>
          <w:color w:val="231F20"/>
        </w:rPr>
        <w:t>and</w:t>
      </w:r>
      <w:r w:rsidR="00487010">
        <w:rPr>
          <w:color w:val="231F20"/>
        </w:rPr>
        <w:t xml:space="preserve"> </w:t>
      </w:r>
      <w:r>
        <w:rPr>
          <w:color w:val="231F20"/>
        </w:rPr>
        <w:t>to</w:t>
      </w:r>
      <w:r w:rsidR="00487010">
        <w:rPr>
          <w:color w:val="231F20"/>
        </w:rPr>
        <w:t xml:space="preserve"> </w:t>
      </w:r>
      <w:r>
        <w:rPr>
          <w:color w:val="231F20"/>
        </w:rPr>
        <w:t>submit</w:t>
      </w:r>
      <w:r w:rsidR="00487010">
        <w:rPr>
          <w:color w:val="231F20"/>
        </w:rPr>
        <w:t xml:space="preserve"> </w:t>
      </w:r>
      <w:r>
        <w:rPr>
          <w:color w:val="231F20"/>
        </w:rPr>
        <w:t>the</w:t>
      </w:r>
      <w:r w:rsidR="00487010">
        <w:rPr>
          <w:color w:val="231F20"/>
        </w:rPr>
        <w:t xml:space="preserve"> </w:t>
      </w:r>
      <w:r>
        <w:rPr>
          <w:color w:val="231F20"/>
          <w:spacing w:val="-3"/>
        </w:rPr>
        <w:t xml:space="preserve">Tender </w:t>
      </w:r>
      <w:r>
        <w:rPr>
          <w:color w:val="231F20"/>
        </w:rPr>
        <w:t>on</w:t>
      </w:r>
      <w:r w:rsidR="00487010">
        <w:rPr>
          <w:color w:val="231F20"/>
        </w:rPr>
        <w:t xml:space="preserve"> </w:t>
      </w:r>
      <w:r>
        <w:rPr>
          <w:color w:val="231F20"/>
        </w:rPr>
        <w:t>behalf</w:t>
      </w:r>
      <w:r w:rsidR="00487010">
        <w:rPr>
          <w:color w:val="231F20"/>
        </w:rPr>
        <w:t xml:space="preserve"> </w:t>
      </w:r>
      <w:r>
        <w:rPr>
          <w:color w:val="231F20"/>
        </w:rPr>
        <w:t>of</w:t>
      </w:r>
      <w:r w:rsidR="00487010">
        <w:rPr>
          <w:color w:val="231F20"/>
        </w:rPr>
        <w:t xml:space="preserve"> </w:t>
      </w:r>
      <w:r>
        <w:rPr>
          <w:color w:val="231F20"/>
        </w:rPr>
        <w:t>the</w:t>
      </w:r>
      <w:r w:rsidR="00487010">
        <w:rPr>
          <w:color w:val="231F20"/>
        </w:rPr>
        <w:t xml:space="preserve"> </w:t>
      </w:r>
      <w:r>
        <w:rPr>
          <w:color w:val="231F20"/>
        </w:rPr>
        <w:t>Tenderer;</w:t>
      </w:r>
    </w:p>
    <w:p w14:paraId="4F648290" w14:textId="77777777" w:rsidR="00607E22" w:rsidRDefault="00154745" w:rsidP="002021F3">
      <w:pPr>
        <w:pStyle w:val="ListParagraph"/>
        <w:numPr>
          <w:ilvl w:val="0"/>
          <w:numId w:val="40"/>
        </w:numPr>
        <w:tabs>
          <w:tab w:val="left" w:pos="669"/>
          <w:tab w:val="left" w:pos="670"/>
        </w:tabs>
        <w:spacing w:before="245" w:line="230" w:lineRule="auto"/>
        <w:ind w:right="267"/>
      </w:pPr>
      <w:r>
        <w:rPr>
          <w:color w:val="231F20"/>
        </w:rPr>
        <w:t xml:space="preserve">For the purposes of this Certiﬁcate and the </w:t>
      </w:r>
      <w:r>
        <w:rPr>
          <w:color w:val="231F20"/>
          <w:spacing w:val="-4"/>
        </w:rPr>
        <w:t xml:space="preserve">Tender, </w:t>
      </w:r>
      <w:r>
        <w:rPr>
          <w:color w:val="231F20"/>
        </w:rPr>
        <w:t>I understand that the word “competitor” shall include any individual</w:t>
      </w:r>
      <w:r w:rsidR="00487010">
        <w:rPr>
          <w:color w:val="231F20"/>
        </w:rPr>
        <w:t xml:space="preserve"> </w:t>
      </w:r>
      <w:r>
        <w:rPr>
          <w:color w:val="231F20"/>
        </w:rPr>
        <w:t>or</w:t>
      </w:r>
      <w:r w:rsidR="00487010">
        <w:rPr>
          <w:color w:val="231F20"/>
        </w:rPr>
        <w:t xml:space="preserve"> </w:t>
      </w:r>
      <w:r>
        <w:rPr>
          <w:color w:val="231F20"/>
        </w:rPr>
        <w:t>organization,</w:t>
      </w:r>
      <w:r w:rsidR="00487010">
        <w:rPr>
          <w:color w:val="231F20"/>
        </w:rPr>
        <w:t xml:space="preserve"> </w:t>
      </w:r>
      <w:r>
        <w:rPr>
          <w:color w:val="231F20"/>
        </w:rPr>
        <w:t>other</w:t>
      </w:r>
      <w:r w:rsidR="00487010">
        <w:rPr>
          <w:color w:val="231F20"/>
        </w:rPr>
        <w:t xml:space="preserve"> </w:t>
      </w:r>
      <w:r>
        <w:rPr>
          <w:color w:val="231F20"/>
        </w:rPr>
        <w:t>than</w:t>
      </w:r>
      <w:r w:rsidR="00487010">
        <w:rPr>
          <w:color w:val="231F20"/>
        </w:rPr>
        <w:t xml:space="preserve"> </w:t>
      </w:r>
      <w:r>
        <w:rPr>
          <w:color w:val="231F20"/>
        </w:rPr>
        <w:t>the</w:t>
      </w:r>
      <w:r w:rsidR="00487010">
        <w:rPr>
          <w:color w:val="231F20"/>
        </w:rPr>
        <w:t xml:space="preserve"> </w:t>
      </w:r>
      <w:r>
        <w:rPr>
          <w:color w:val="231F20"/>
          <w:spacing w:val="-3"/>
        </w:rPr>
        <w:t>Tenderer,</w:t>
      </w:r>
      <w:r w:rsidR="00487010">
        <w:rPr>
          <w:color w:val="231F20"/>
          <w:spacing w:val="-3"/>
        </w:rPr>
        <w:t xml:space="preserve"> </w:t>
      </w:r>
      <w:r>
        <w:rPr>
          <w:color w:val="231F20"/>
        </w:rPr>
        <w:t>whether</w:t>
      </w:r>
      <w:r w:rsidR="00487010">
        <w:rPr>
          <w:color w:val="231F20"/>
        </w:rPr>
        <w:t xml:space="preserve"> </w:t>
      </w:r>
      <w:r>
        <w:rPr>
          <w:color w:val="231F20"/>
        </w:rPr>
        <w:t>or</w:t>
      </w:r>
      <w:r w:rsidR="00487010">
        <w:rPr>
          <w:color w:val="231F20"/>
        </w:rPr>
        <w:t xml:space="preserve"> </w:t>
      </w:r>
      <w:r>
        <w:rPr>
          <w:color w:val="231F20"/>
        </w:rPr>
        <w:t>not</w:t>
      </w:r>
      <w:r w:rsidR="00487010">
        <w:rPr>
          <w:color w:val="231F20"/>
        </w:rPr>
        <w:t xml:space="preserve"> </w:t>
      </w:r>
      <w:r>
        <w:rPr>
          <w:color w:val="231F20"/>
        </w:rPr>
        <w:t>afﬁliated</w:t>
      </w:r>
      <w:r w:rsidR="00487010">
        <w:rPr>
          <w:color w:val="231F20"/>
        </w:rPr>
        <w:t xml:space="preserve"> </w:t>
      </w:r>
      <w:r>
        <w:rPr>
          <w:color w:val="231F20"/>
        </w:rPr>
        <w:t>with</w:t>
      </w:r>
      <w:r w:rsidR="00487010">
        <w:rPr>
          <w:color w:val="231F20"/>
        </w:rPr>
        <w:t xml:space="preserve"> </w:t>
      </w:r>
      <w:r>
        <w:rPr>
          <w:color w:val="231F20"/>
        </w:rPr>
        <w:t>the</w:t>
      </w:r>
      <w:r w:rsidR="00487010">
        <w:rPr>
          <w:color w:val="231F20"/>
        </w:rPr>
        <w:t xml:space="preserve"> </w:t>
      </w:r>
      <w:r>
        <w:rPr>
          <w:color w:val="231F20"/>
          <w:spacing w:val="-3"/>
        </w:rPr>
        <w:t>Tenderer,</w:t>
      </w:r>
      <w:r w:rsidR="00487010">
        <w:rPr>
          <w:color w:val="231F20"/>
          <w:spacing w:val="-3"/>
        </w:rPr>
        <w:t xml:space="preserve"> </w:t>
      </w:r>
      <w:r>
        <w:rPr>
          <w:color w:val="231F20"/>
        </w:rPr>
        <w:t>who:</w:t>
      </w:r>
    </w:p>
    <w:p w14:paraId="5DF1BF27" w14:textId="77777777" w:rsidR="00607E22" w:rsidRDefault="00487010" w:rsidP="002021F3">
      <w:pPr>
        <w:pStyle w:val="ListParagraph"/>
        <w:numPr>
          <w:ilvl w:val="1"/>
          <w:numId w:val="40"/>
        </w:numPr>
        <w:tabs>
          <w:tab w:val="left" w:pos="1297"/>
          <w:tab w:val="left" w:pos="1299"/>
        </w:tabs>
        <w:spacing w:before="67"/>
        <w:ind w:hanging="636"/>
      </w:pPr>
      <w:r>
        <w:rPr>
          <w:color w:val="231F20"/>
        </w:rPr>
        <w:t xml:space="preserve">Has been </w:t>
      </w:r>
      <w:r w:rsidR="00154745">
        <w:rPr>
          <w:color w:val="231F20"/>
        </w:rPr>
        <w:t>requested</w:t>
      </w:r>
      <w:r>
        <w:rPr>
          <w:color w:val="231F20"/>
        </w:rPr>
        <w:t xml:space="preserve"> </w:t>
      </w:r>
      <w:r w:rsidR="00154745">
        <w:rPr>
          <w:color w:val="231F20"/>
        </w:rPr>
        <w:t>to</w:t>
      </w:r>
      <w:r>
        <w:rPr>
          <w:color w:val="231F20"/>
        </w:rPr>
        <w:t xml:space="preserve"> </w:t>
      </w:r>
      <w:r w:rsidR="00154745">
        <w:rPr>
          <w:color w:val="231F20"/>
        </w:rPr>
        <w:t>submit</w:t>
      </w:r>
      <w:r>
        <w:rPr>
          <w:color w:val="231F20"/>
        </w:rPr>
        <w:t xml:space="preserve"> </w:t>
      </w:r>
      <w:r w:rsidR="00154745">
        <w:rPr>
          <w:color w:val="231F20"/>
        </w:rPr>
        <w:t>a</w:t>
      </w:r>
      <w:r>
        <w:rPr>
          <w:color w:val="231F20"/>
        </w:rPr>
        <w:t xml:space="preserve"> </w:t>
      </w:r>
      <w:r w:rsidR="00154745">
        <w:rPr>
          <w:color w:val="231F20"/>
          <w:spacing w:val="-3"/>
        </w:rPr>
        <w:t>Tender</w:t>
      </w:r>
      <w:r>
        <w:rPr>
          <w:color w:val="231F20"/>
          <w:spacing w:val="-3"/>
        </w:rPr>
        <w:t xml:space="preserve"> </w:t>
      </w:r>
      <w:r w:rsidR="00154745">
        <w:rPr>
          <w:color w:val="231F20"/>
        </w:rPr>
        <w:t>in</w:t>
      </w:r>
      <w:r>
        <w:rPr>
          <w:color w:val="231F20"/>
        </w:rPr>
        <w:t xml:space="preserve"> </w:t>
      </w:r>
      <w:r w:rsidR="00154745">
        <w:rPr>
          <w:color w:val="231F20"/>
        </w:rPr>
        <w:t>response</w:t>
      </w:r>
      <w:r>
        <w:rPr>
          <w:color w:val="231F20"/>
        </w:rPr>
        <w:t xml:space="preserve"> </w:t>
      </w:r>
      <w:r w:rsidR="00154745">
        <w:rPr>
          <w:color w:val="231F20"/>
        </w:rPr>
        <w:t>to</w:t>
      </w:r>
      <w:r>
        <w:rPr>
          <w:color w:val="231F20"/>
        </w:rPr>
        <w:t xml:space="preserve"> </w:t>
      </w:r>
      <w:r w:rsidR="00154745">
        <w:rPr>
          <w:color w:val="231F20"/>
        </w:rPr>
        <w:t>this</w:t>
      </w:r>
      <w:r>
        <w:rPr>
          <w:color w:val="231F20"/>
        </w:rPr>
        <w:t xml:space="preserve"> </w:t>
      </w:r>
      <w:r w:rsidR="00154745">
        <w:rPr>
          <w:color w:val="231F20"/>
        </w:rPr>
        <w:t>request</w:t>
      </w:r>
      <w:r>
        <w:rPr>
          <w:color w:val="231F20"/>
        </w:rPr>
        <w:t xml:space="preserve"> </w:t>
      </w:r>
      <w:r w:rsidR="00154745">
        <w:rPr>
          <w:color w:val="231F20"/>
        </w:rPr>
        <w:t>for</w:t>
      </w:r>
      <w:r>
        <w:rPr>
          <w:color w:val="231F20"/>
        </w:rPr>
        <w:t xml:space="preserve"> </w:t>
      </w:r>
      <w:r w:rsidR="00154745">
        <w:rPr>
          <w:color w:val="231F20"/>
        </w:rPr>
        <w:t>tenders;</w:t>
      </w:r>
    </w:p>
    <w:p w14:paraId="1E3F2A24" w14:textId="77777777" w:rsidR="00607E22" w:rsidRDefault="00154745" w:rsidP="002021F3">
      <w:pPr>
        <w:pStyle w:val="ListParagraph"/>
        <w:numPr>
          <w:ilvl w:val="1"/>
          <w:numId w:val="40"/>
        </w:numPr>
        <w:tabs>
          <w:tab w:val="left" w:pos="1297"/>
          <w:tab w:val="left" w:pos="1299"/>
        </w:tabs>
        <w:spacing w:before="72" w:line="230" w:lineRule="auto"/>
        <w:ind w:right="267" w:hanging="637"/>
      </w:pPr>
      <w:r>
        <w:rPr>
          <w:color w:val="231F20"/>
        </w:rPr>
        <w:t>could potentially submit a tender in response to this request for tenders, based on their qualiﬁcations, abilities or</w:t>
      </w:r>
      <w:r w:rsidR="00487010">
        <w:rPr>
          <w:color w:val="231F20"/>
        </w:rPr>
        <w:t xml:space="preserve"> </w:t>
      </w:r>
      <w:r>
        <w:rPr>
          <w:color w:val="231F20"/>
        </w:rPr>
        <w:t>experience;</w:t>
      </w:r>
    </w:p>
    <w:p w14:paraId="78405AED" w14:textId="77777777" w:rsidR="00607E22" w:rsidRDefault="00154745" w:rsidP="002021F3">
      <w:pPr>
        <w:pStyle w:val="ListParagraph"/>
        <w:numPr>
          <w:ilvl w:val="0"/>
          <w:numId w:val="40"/>
        </w:numPr>
        <w:tabs>
          <w:tab w:val="left" w:pos="668"/>
          <w:tab w:val="left" w:pos="669"/>
        </w:tabs>
        <w:spacing w:before="237"/>
        <w:ind w:left="668"/>
      </w:pPr>
      <w:r>
        <w:rPr>
          <w:color w:val="231F20"/>
        </w:rPr>
        <w:t>The</w:t>
      </w:r>
      <w:r w:rsidR="00487010">
        <w:rPr>
          <w:color w:val="231F20"/>
        </w:rPr>
        <w:t xml:space="preserve"> </w:t>
      </w:r>
      <w:r>
        <w:rPr>
          <w:color w:val="231F20"/>
        </w:rPr>
        <w:t>Tenderer</w:t>
      </w:r>
      <w:r w:rsidR="00487010">
        <w:rPr>
          <w:color w:val="231F20"/>
        </w:rPr>
        <w:t xml:space="preserve"> </w:t>
      </w:r>
      <w:r>
        <w:rPr>
          <w:color w:val="231F20"/>
        </w:rPr>
        <w:t>discloses</w:t>
      </w:r>
      <w:r w:rsidR="00487010">
        <w:rPr>
          <w:color w:val="231F20"/>
        </w:rPr>
        <w:t xml:space="preserve"> </w:t>
      </w:r>
      <w:r>
        <w:rPr>
          <w:color w:val="231F20"/>
        </w:rPr>
        <w:t>that</w:t>
      </w:r>
      <w:r w:rsidR="00487010">
        <w:rPr>
          <w:color w:val="231F20"/>
        </w:rPr>
        <w:t xml:space="preserve"> </w:t>
      </w:r>
      <w:r>
        <w:rPr>
          <w:color w:val="231F20"/>
        </w:rPr>
        <w:t>[check</w:t>
      </w:r>
      <w:r w:rsidR="00487010">
        <w:rPr>
          <w:color w:val="231F20"/>
        </w:rPr>
        <w:t xml:space="preserve"> </w:t>
      </w:r>
      <w:r>
        <w:rPr>
          <w:color w:val="231F20"/>
        </w:rPr>
        <w:t>one</w:t>
      </w:r>
      <w:r w:rsidR="00487010">
        <w:rPr>
          <w:color w:val="231F20"/>
        </w:rPr>
        <w:t xml:space="preserve"> </w:t>
      </w:r>
      <w:r>
        <w:rPr>
          <w:color w:val="231F20"/>
        </w:rPr>
        <w:t>of</w:t>
      </w:r>
      <w:r w:rsidR="00487010">
        <w:rPr>
          <w:color w:val="231F20"/>
        </w:rPr>
        <w:t xml:space="preserve"> </w:t>
      </w:r>
      <w:r>
        <w:rPr>
          <w:color w:val="231F20"/>
        </w:rPr>
        <w:t>the</w:t>
      </w:r>
      <w:r w:rsidR="00487010">
        <w:rPr>
          <w:color w:val="231F20"/>
        </w:rPr>
        <w:t xml:space="preserve"> </w:t>
      </w:r>
      <w:r>
        <w:rPr>
          <w:color w:val="231F20"/>
        </w:rPr>
        <w:t>following,</w:t>
      </w:r>
      <w:r w:rsidR="00487010">
        <w:rPr>
          <w:color w:val="231F20"/>
        </w:rPr>
        <w:t xml:space="preserve"> </w:t>
      </w:r>
      <w:r>
        <w:rPr>
          <w:color w:val="231F20"/>
        </w:rPr>
        <w:t>as</w:t>
      </w:r>
      <w:r w:rsidR="00487010">
        <w:rPr>
          <w:color w:val="231F20"/>
        </w:rPr>
        <w:t xml:space="preserve"> </w:t>
      </w:r>
      <w:r>
        <w:rPr>
          <w:color w:val="231F20"/>
        </w:rPr>
        <w:t>applicable]:</w:t>
      </w:r>
    </w:p>
    <w:p w14:paraId="57ED2A9C" w14:textId="77777777" w:rsidR="00607E22" w:rsidRDefault="00154745" w:rsidP="002021F3">
      <w:pPr>
        <w:pStyle w:val="ListParagraph"/>
        <w:numPr>
          <w:ilvl w:val="1"/>
          <w:numId w:val="40"/>
        </w:numPr>
        <w:tabs>
          <w:tab w:val="left" w:pos="1275"/>
          <w:tab w:val="left" w:pos="1276"/>
        </w:tabs>
        <w:spacing w:before="96" w:line="230" w:lineRule="auto"/>
        <w:ind w:left="1282" w:right="267" w:hanging="614"/>
      </w:pPr>
      <w:r>
        <w:rPr>
          <w:color w:val="231F20"/>
        </w:rPr>
        <w:t xml:space="preserve">The Tenderer has arrived at the </w:t>
      </w:r>
      <w:r>
        <w:rPr>
          <w:color w:val="231F20"/>
          <w:spacing w:val="-3"/>
        </w:rPr>
        <w:t xml:space="preserve">Tender </w:t>
      </w:r>
      <w:r>
        <w:rPr>
          <w:color w:val="231F20"/>
        </w:rPr>
        <w:t>independently from, and without consultation, communication, agreement</w:t>
      </w:r>
      <w:r w:rsidR="00487010">
        <w:rPr>
          <w:color w:val="231F20"/>
        </w:rPr>
        <w:t xml:space="preserve"> </w:t>
      </w:r>
      <w:r>
        <w:rPr>
          <w:color w:val="231F20"/>
        </w:rPr>
        <w:t>or</w:t>
      </w:r>
      <w:r w:rsidR="00487010">
        <w:rPr>
          <w:color w:val="231F20"/>
        </w:rPr>
        <w:t xml:space="preserve"> </w:t>
      </w:r>
      <w:r>
        <w:rPr>
          <w:color w:val="231F20"/>
        </w:rPr>
        <w:t>arrangement</w:t>
      </w:r>
      <w:r w:rsidR="00487010">
        <w:rPr>
          <w:color w:val="231F20"/>
        </w:rPr>
        <w:t xml:space="preserve"> </w:t>
      </w:r>
      <w:r>
        <w:rPr>
          <w:color w:val="231F20"/>
        </w:rPr>
        <w:t>with,</w:t>
      </w:r>
      <w:r w:rsidR="00487010">
        <w:rPr>
          <w:color w:val="231F20"/>
        </w:rPr>
        <w:t xml:space="preserve"> </w:t>
      </w:r>
      <w:r>
        <w:rPr>
          <w:color w:val="231F20"/>
        </w:rPr>
        <w:t>any</w:t>
      </w:r>
      <w:r w:rsidR="00487010">
        <w:rPr>
          <w:color w:val="231F20"/>
        </w:rPr>
        <w:t xml:space="preserve"> </w:t>
      </w:r>
      <w:r>
        <w:rPr>
          <w:color w:val="231F20"/>
        </w:rPr>
        <w:t>competitor;</w:t>
      </w:r>
    </w:p>
    <w:p w14:paraId="40888DE5" w14:textId="77777777" w:rsidR="00607E22" w:rsidRDefault="00154745" w:rsidP="002021F3">
      <w:pPr>
        <w:pStyle w:val="ListParagraph"/>
        <w:numPr>
          <w:ilvl w:val="1"/>
          <w:numId w:val="40"/>
        </w:numPr>
        <w:tabs>
          <w:tab w:val="left" w:pos="1276"/>
        </w:tabs>
        <w:spacing w:before="99" w:line="230" w:lineRule="auto"/>
        <w:ind w:left="1282" w:right="267" w:hanging="614"/>
        <w:jc w:val="both"/>
      </w:pPr>
      <w:r>
        <w:rPr>
          <w:color w:val="231F20"/>
        </w:rPr>
        <w:t>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w:t>
      </w:r>
      <w:r w:rsidR="00ED450F">
        <w:rPr>
          <w:color w:val="231F20"/>
        </w:rPr>
        <w:t xml:space="preserve"> </w:t>
      </w:r>
      <w:r>
        <w:rPr>
          <w:color w:val="231F20"/>
          <w:spacing w:val="-3"/>
        </w:rPr>
        <w:t>for,</w:t>
      </w:r>
      <w:r w:rsidR="00ED450F">
        <w:rPr>
          <w:color w:val="231F20"/>
          <w:spacing w:val="-3"/>
        </w:rPr>
        <w:t xml:space="preserve"> </w:t>
      </w:r>
      <w:r>
        <w:rPr>
          <w:color w:val="231F20"/>
        </w:rPr>
        <w:t>such</w:t>
      </w:r>
      <w:r w:rsidR="00ED450F">
        <w:rPr>
          <w:color w:val="231F20"/>
        </w:rPr>
        <w:t xml:space="preserve"> </w:t>
      </w:r>
      <w:r>
        <w:rPr>
          <w:color w:val="231F20"/>
        </w:rPr>
        <w:t>consultations,</w:t>
      </w:r>
      <w:r w:rsidR="00ED450F">
        <w:rPr>
          <w:color w:val="231F20"/>
        </w:rPr>
        <w:t xml:space="preserve"> </w:t>
      </w:r>
      <w:r>
        <w:rPr>
          <w:color w:val="231F20"/>
        </w:rPr>
        <w:t>communications,</w:t>
      </w:r>
      <w:r w:rsidR="00ED450F">
        <w:rPr>
          <w:color w:val="231F20"/>
        </w:rPr>
        <w:t xml:space="preserve"> </w:t>
      </w:r>
      <w:r>
        <w:rPr>
          <w:color w:val="231F20"/>
        </w:rPr>
        <w:t>agreements</w:t>
      </w:r>
      <w:r w:rsidR="00ED450F">
        <w:rPr>
          <w:color w:val="231F20"/>
        </w:rPr>
        <w:t xml:space="preserve"> </w:t>
      </w:r>
      <w:r>
        <w:rPr>
          <w:color w:val="231F20"/>
        </w:rPr>
        <w:t>or</w:t>
      </w:r>
      <w:r w:rsidR="00ED450F">
        <w:rPr>
          <w:color w:val="231F20"/>
        </w:rPr>
        <w:t xml:space="preserve"> </w:t>
      </w:r>
      <w:r>
        <w:rPr>
          <w:color w:val="231F20"/>
        </w:rPr>
        <w:t>arrangements;</w:t>
      </w:r>
    </w:p>
    <w:p w14:paraId="51B86142" w14:textId="77777777" w:rsidR="00607E22" w:rsidRDefault="00154745" w:rsidP="002021F3">
      <w:pPr>
        <w:pStyle w:val="ListParagraph"/>
        <w:numPr>
          <w:ilvl w:val="0"/>
          <w:numId w:val="40"/>
        </w:numPr>
        <w:tabs>
          <w:tab w:val="left" w:pos="668"/>
          <w:tab w:val="left" w:pos="669"/>
        </w:tabs>
        <w:spacing w:before="247" w:line="230" w:lineRule="auto"/>
        <w:ind w:left="668" w:right="267"/>
      </w:pPr>
      <w:r>
        <w:rPr>
          <w:color w:val="231F20"/>
        </w:rPr>
        <w:t>In</w:t>
      </w:r>
      <w:r w:rsidR="00ED450F">
        <w:rPr>
          <w:color w:val="231F20"/>
        </w:rPr>
        <w:t xml:space="preserve"> </w:t>
      </w:r>
      <w:r>
        <w:rPr>
          <w:color w:val="231F20"/>
        </w:rPr>
        <w:t>particular,</w:t>
      </w:r>
      <w:r w:rsidR="00ED450F">
        <w:rPr>
          <w:color w:val="231F20"/>
        </w:rPr>
        <w:t xml:space="preserve"> </w:t>
      </w:r>
      <w:r>
        <w:rPr>
          <w:color w:val="231F20"/>
        </w:rPr>
        <w:t>without</w:t>
      </w:r>
      <w:r w:rsidR="00ED450F">
        <w:rPr>
          <w:color w:val="231F20"/>
        </w:rPr>
        <w:t xml:space="preserve"> </w:t>
      </w:r>
      <w:r>
        <w:rPr>
          <w:color w:val="231F20"/>
        </w:rPr>
        <w:t>limiting</w:t>
      </w:r>
      <w:r w:rsidR="00ED450F">
        <w:rPr>
          <w:color w:val="231F20"/>
        </w:rPr>
        <w:t xml:space="preserve"> </w:t>
      </w:r>
      <w:r>
        <w:rPr>
          <w:color w:val="231F20"/>
        </w:rPr>
        <w:t>the</w:t>
      </w:r>
      <w:r w:rsidR="00ED450F">
        <w:rPr>
          <w:color w:val="231F20"/>
        </w:rPr>
        <w:t xml:space="preserve"> </w:t>
      </w:r>
      <w:r>
        <w:rPr>
          <w:color w:val="231F20"/>
        </w:rPr>
        <w:t>generality</w:t>
      </w:r>
      <w:r w:rsidR="00ED450F">
        <w:rPr>
          <w:color w:val="231F20"/>
        </w:rPr>
        <w:t xml:space="preserve"> </w:t>
      </w:r>
      <w:r>
        <w:rPr>
          <w:color w:val="231F20"/>
        </w:rPr>
        <w:t>of</w:t>
      </w:r>
      <w:r w:rsidR="00ED450F">
        <w:rPr>
          <w:color w:val="231F20"/>
        </w:rPr>
        <w:t xml:space="preserve"> </w:t>
      </w:r>
      <w:r>
        <w:rPr>
          <w:color w:val="231F20"/>
        </w:rPr>
        <w:t>paragraphs</w:t>
      </w:r>
      <w:r w:rsidR="00ED450F">
        <w:rPr>
          <w:color w:val="231F20"/>
        </w:rPr>
        <w:t xml:space="preserve"> </w:t>
      </w:r>
      <w:r>
        <w:rPr>
          <w:color w:val="231F20"/>
        </w:rPr>
        <w:t>(5)</w:t>
      </w:r>
      <w:r w:rsidR="00ED450F">
        <w:rPr>
          <w:color w:val="231F20"/>
        </w:rPr>
        <w:t xml:space="preserve"> </w:t>
      </w:r>
      <w:r>
        <w:rPr>
          <w:color w:val="231F20"/>
        </w:rPr>
        <w:t>(a)</w:t>
      </w:r>
      <w:r w:rsidR="00ED450F">
        <w:rPr>
          <w:color w:val="231F20"/>
        </w:rPr>
        <w:t xml:space="preserve"> </w:t>
      </w:r>
      <w:r>
        <w:rPr>
          <w:color w:val="231F20"/>
        </w:rPr>
        <w:t>or</w:t>
      </w:r>
      <w:r w:rsidR="00ED450F">
        <w:rPr>
          <w:color w:val="231F20"/>
        </w:rPr>
        <w:t xml:space="preserve"> </w:t>
      </w:r>
      <w:r>
        <w:rPr>
          <w:color w:val="231F20"/>
        </w:rPr>
        <w:t>(5)</w:t>
      </w:r>
      <w:r w:rsidR="00ED450F">
        <w:rPr>
          <w:color w:val="231F20"/>
        </w:rPr>
        <w:t xml:space="preserve"> </w:t>
      </w:r>
      <w:r>
        <w:rPr>
          <w:color w:val="231F20"/>
        </w:rPr>
        <w:t>(b)</w:t>
      </w:r>
      <w:r w:rsidR="00ED450F">
        <w:rPr>
          <w:color w:val="231F20"/>
        </w:rPr>
        <w:t xml:space="preserve"> </w:t>
      </w:r>
      <w:r>
        <w:rPr>
          <w:color w:val="231F20"/>
        </w:rPr>
        <w:t>above,</w:t>
      </w:r>
      <w:r w:rsidR="00ED450F">
        <w:rPr>
          <w:color w:val="231F20"/>
        </w:rPr>
        <w:t xml:space="preserve"> </w:t>
      </w:r>
      <w:r>
        <w:rPr>
          <w:color w:val="231F20"/>
        </w:rPr>
        <w:t>there</w:t>
      </w:r>
      <w:r w:rsidR="00ED450F">
        <w:rPr>
          <w:color w:val="231F20"/>
        </w:rPr>
        <w:t xml:space="preserve"> </w:t>
      </w:r>
      <w:r>
        <w:rPr>
          <w:color w:val="231F20"/>
        </w:rPr>
        <w:t>has</w:t>
      </w:r>
      <w:r w:rsidR="00ED450F">
        <w:rPr>
          <w:color w:val="231F20"/>
        </w:rPr>
        <w:t xml:space="preserve"> </w:t>
      </w:r>
      <w:r>
        <w:rPr>
          <w:color w:val="231F20"/>
        </w:rPr>
        <w:t>been</w:t>
      </w:r>
      <w:r w:rsidR="00ED450F">
        <w:rPr>
          <w:color w:val="231F20"/>
        </w:rPr>
        <w:t xml:space="preserve"> </w:t>
      </w:r>
      <w:r>
        <w:rPr>
          <w:color w:val="231F20"/>
        </w:rPr>
        <w:t>no</w:t>
      </w:r>
      <w:r w:rsidR="00ED450F">
        <w:rPr>
          <w:color w:val="231F20"/>
        </w:rPr>
        <w:t xml:space="preserve"> </w:t>
      </w:r>
      <w:r>
        <w:rPr>
          <w:color w:val="231F20"/>
        </w:rPr>
        <w:t>consultation, communication,</w:t>
      </w:r>
      <w:r w:rsidR="00ED450F">
        <w:rPr>
          <w:color w:val="231F20"/>
        </w:rPr>
        <w:t xml:space="preserve"> </w:t>
      </w:r>
      <w:r>
        <w:rPr>
          <w:color w:val="231F20"/>
        </w:rPr>
        <w:t>agreement</w:t>
      </w:r>
      <w:r w:rsidR="00ED450F">
        <w:rPr>
          <w:color w:val="231F20"/>
        </w:rPr>
        <w:t xml:space="preserve"> </w:t>
      </w:r>
      <w:r>
        <w:rPr>
          <w:color w:val="231F20"/>
        </w:rPr>
        <w:t>or</w:t>
      </w:r>
      <w:r w:rsidR="00ED450F">
        <w:rPr>
          <w:color w:val="231F20"/>
        </w:rPr>
        <w:t xml:space="preserve"> </w:t>
      </w:r>
      <w:r>
        <w:rPr>
          <w:color w:val="231F20"/>
        </w:rPr>
        <w:t>arrangement</w:t>
      </w:r>
      <w:r w:rsidR="00ED450F">
        <w:rPr>
          <w:color w:val="231F20"/>
        </w:rPr>
        <w:t xml:space="preserve"> </w:t>
      </w:r>
      <w:r>
        <w:rPr>
          <w:color w:val="231F20"/>
        </w:rPr>
        <w:t>with</w:t>
      </w:r>
      <w:r w:rsidR="00ED450F">
        <w:rPr>
          <w:color w:val="231F20"/>
        </w:rPr>
        <w:t xml:space="preserve"> </w:t>
      </w:r>
      <w:r>
        <w:rPr>
          <w:color w:val="231F20"/>
        </w:rPr>
        <w:t>any</w:t>
      </w:r>
      <w:r w:rsidR="00ED450F">
        <w:rPr>
          <w:color w:val="231F20"/>
        </w:rPr>
        <w:t xml:space="preserve"> </w:t>
      </w:r>
      <w:r>
        <w:rPr>
          <w:color w:val="231F20"/>
        </w:rPr>
        <w:t>competitor</w:t>
      </w:r>
      <w:r w:rsidR="00ED450F">
        <w:rPr>
          <w:color w:val="231F20"/>
        </w:rPr>
        <w:t xml:space="preserve"> </w:t>
      </w:r>
      <w:r>
        <w:rPr>
          <w:color w:val="231F20"/>
        </w:rPr>
        <w:t>regarding:</w:t>
      </w:r>
    </w:p>
    <w:p w14:paraId="2977FD5D" w14:textId="77777777" w:rsidR="00607E22" w:rsidRDefault="00154745" w:rsidP="002021F3">
      <w:pPr>
        <w:pStyle w:val="ListParagraph"/>
        <w:numPr>
          <w:ilvl w:val="1"/>
          <w:numId w:val="40"/>
        </w:numPr>
        <w:tabs>
          <w:tab w:val="left" w:pos="1289"/>
          <w:tab w:val="left" w:pos="1291"/>
        </w:tabs>
        <w:spacing w:before="91"/>
        <w:ind w:left="1282" w:hanging="614"/>
      </w:pPr>
      <w:r>
        <w:rPr>
          <w:color w:val="231F20"/>
        </w:rPr>
        <w:t>prices;</w:t>
      </w:r>
    </w:p>
    <w:p w14:paraId="7B3FB132" w14:textId="77777777" w:rsidR="00607E22" w:rsidRDefault="00154745" w:rsidP="002021F3">
      <w:pPr>
        <w:pStyle w:val="ListParagraph"/>
        <w:numPr>
          <w:ilvl w:val="1"/>
          <w:numId w:val="40"/>
        </w:numPr>
        <w:tabs>
          <w:tab w:val="left" w:pos="1289"/>
          <w:tab w:val="left" w:pos="1291"/>
        </w:tabs>
        <w:spacing w:before="88"/>
        <w:ind w:left="1282" w:hanging="614"/>
      </w:pPr>
      <w:r>
        <w:rPr>
          <w:color w:val="231F20"/>
        </w:rPr>
        <w:t>methods,</w:t>
      </w:r>
      <w:r w:rsidR="00ED450F">
        <w:rPr>
          <w:color w:val="231F20"/>
        </w:rPr>
        <w:t xml:space="preserve"> </w:t>
      </w:r>
      <w:r>
        <w:rPr>
          <w:color w:val="231F20"/>
        </w:rPr>
        <w:t>factors</w:t>
      </w:r>
      <w:r w:rsidR="00ED450F">
        <w:rPr>
          <w:color w:val="231F20"/>
        </w:rPr>
        <w:t xml:space="preserve"> </w:t>
      </w:r>
      <w:r>
        <w:rPr>
          <w:color w:val="231F20"/>
        </w:rPr>
        <w:t>or</w:t>
      </w:r>
      <w:r w:rsidR="00ED450F">
        <w:rPr>
          <w:color w:val="231F20"/>
        </w:rPr>
        <w:t xml:space="preserve"> </w:t>
      </w:r>
      <w:r>
        <w:rPr>
          <w:color w:val="231F20"/>
        </w:rPr>
        <w:t>formulas</w:t>
      </w:r>
      <w:r w:rsidR="00ED450F">
        <w:rPr>
          <w:color w:val="231F20"/>
        </w:rPr>
        <w:t xml:space="preserve"> </w:t>
      </w:r>
      <w:r>
        <w:rPr>
          <w:color w:val="231F20"/>
        </w:rPr>
        <w:t>used</w:t>
      </w:r>
      <w:r w:rsidR="00ED450F">
        <w:rPr>
          <w:color w:val="231F20"/>
        </w:rPr>
        <w:t xml:space="preserve"> </w:t>
      </w:r>
      <w:r>
        <w:rPr>
          <w:color w:val="231F20"/>
        </w:rPr>
        <w:t>to</w:t>
      </w:r>
      <w:r w:rsidR="00ED450F">
        <w:rPr>
          <w:color w:val="231F20"/>
        </w:rPr>
        <w:t xml:space="preserve"> </w:t>
      </w:r>
      <w:r>
        <w:rPr>
          <w:color w:val="231F20"/>
        </w:rPr>
        <w:t>calculate</w:t>
      </w:r>
      <w:r w:rsidR="00ED450F">
        <w:rPr>
          <w:color w:val="231F20"/>
        </w:rPr>
        <w:t xml:space="preserve"> </w:t>
      </w:r>
      <w:r>
        <w:rPr>
          <w:color w:val="231F20"/>
        </w:rPr>
        <w:t>prices;</w:t>
      </w:r>
    </w:p>
    <w:p w14:paraId="557DD841" w14:textId="77777777" w:rsidR="00607E22" w:rsidRDefault="00154745" w:rsidP="002021F3">
      <w:pPr>
        <w:pStyle w:val="ListParagraph"/>
        <w:numPr>
          <w:ilvl w:val="1"/>
          <w:numId w:val="40"/>
        </w:numPr>
        <w:tabs>
          <w:tab w:val="left" w:pos="1289"/>
          <w:tab w:val="left" w:pos="1291"/>
        </w:tabs>
        <w:spacing w:before="88"/>
        <w:ind w:left="1290" w:hanging="622"/>
      </w:pPr>
      <w:r>
        <w:rPr>
          <w:color w:val="231F20"/>
        </w:rPr>
        <w:t>the</w:t>
      </w:r>
      <w:r w:rsidR="00ED450F">
        <w:rPr>
          <w:color w:val="231F20"/>
        </w:rPr>
        <w:t xml:space="preserve"> </w:t>
      </w:r>
      <w:r>
        <w:rPr>
          <w:color w:val="231F20"/>
        </w:rPr>
        <w:t>intention</w:t>
      </w:r>
      <w:r w:rsidR="00ED450F">
        <w:rPr>
          <w:color w:val="231F20"/>
        </w:rPr>
        <w:t xml:space="preserve"> </w:t>
      </w:r>
      <w:r>
        <w:rPr>
          <w:color w:val="231F20"/>
        </w:rPr>
        <w:t>or</w:t>
      </w:r>
      <w:r w:rsidR="00ED450F">
        <w:rPr>
          <w:color w:val="231F20"/>
        </w:rPr>
        <w:t xml:space="preserve"> </w:t>
      </w:r>
      <w:r>
        <w:rPr>
          <w:color w:val="231F20"/>
        </w:rPr>
        <w:t>decision</w:t>
      </w:r>
      <w:r w:rsidR="00ED450F">
        <w:rPr>
          <w:color w:val="231F20"/>
        </w:rPr>
        <w:t xml:space="preserve"> </w:t>
      </w:r>
      <w:r>
        <w:rPr>
          <w:color w:val="231F20"/>
        </w:rPr>
        <w:t>to</w:t>
      </w:r>
      <w:r w:rsidR="00ED450F">
        <w:rPr>
          <w:color w:val="231F20"/>
        </w:rPr>
        <w:t xml:space="preserve"> </w:t>
      </w:r>
      <w:r>
        <w:rPr>
          <w:color w:val="231F20"/>
        </w:rPr>
        <w:t>submit,</w:t>
      </w:r>
      <w:r w:rsidR="00ED450F">
        <w:rPr>
          <w:color w:val="231F20"/>
        </w:rPr>
        <w:t xml:space="preserve"> </w:t>
      </w:r>
      <w:r>
        <w:rPr>
          <w:color w:val="231F20"/>
        </w:rPr>
        <w:t>or</w:t>
      </w:r>
      <w:r w:rsidR="00ED450F">
        <w:rPr>
          <w:color w:val="231F20"/>
        </w:rPr>
        <w:t xml:space="preserve"> </w:t>
      </w:r>
      <w:r>
        <w:rPr>
          <w:color w:val="231F20"/>
        </w:rPr>
        <w:t>not</w:t>
      </w:r>
      <w:r w:rsidR="00ED450F">
        <w:rPr>
          <w:color w:val="231F20"/>
        </w:rPr>
        <w:t xml:space="preserve"> </w:t>
      </w:r>
      <w:r>
        <w:rPr>
          <w:color w:val="231F20"/>
        </w:rPr>
        <w:t>to</w:t>
      </w:r>
      <w:r w:rsidR="00ED450F">
        <w:rPr>
          <w:color w:val="231F20"/>
        </w:rPr>
        <w:t xml:space="preserve"> </w:t>
      </w:r>
      <w:r>
        <w:rPr>
          <w:color w:val="231F20"/>
        </w:rPr>
        <w:t>submit,</w:t>
      </w:r>
      <w:r w:rsidR="00ED450F">
        <w:rPr>
          <w:color w:val="231F20"/>
        </w:rPr>
        <w:t xml:space="preserve"> </w:t>
      </w:r>
      <w:r>
        <w:rPr>
          <w:color w:val="231F20"/>
        </w:rPr>
        <w:t>a</w:t>
      </w:r>
      <w:r w:rsidR="00ED450F">
        <w:rPr>
          <w:color w:val="231F20"/>
        </w:rPr>
        <w:t xml:space="preserve"> </w:t>
      </w:r>
      <w:r>
        <w:rPr>
          <w:color w:val="231F20"/>
        </w:rPr>
        <w:t>tender;</w:t>
      </w:r>
      <w:r w:rsidR="00ED450F">
        <w:rPr>
          <w:color w:val="231F20"/>
        </w:rPr>
        <w:t xml:space="preserve"> </w:t>
      </w:r>
      <w:r>
        <w:rPr>
          <w:color w:val="231F20"/>
        </w:rPr>
        <w:t>or</w:t>
      </w:r>
    </w:p>
    <w:p w14:paraId="57DE10A6" w14:textId="77777777" w:rsidR="00607E22" w:rsidRDefault="00154745" w:rsidP="002021F3">
      <w:pPr>
        <w:pStyle w:val="ListParagraph"/>
        <w:numPr>
          <w:ilvl w:val="1"/>
          <w:numId w:val="40"/>
        </w:numPr>
        <w:tabs>
          <w:tab w:val="left" w:pos="1289"/>
          <w:tab w:val="left" w:pos="1290"/>
        </w:tabs>
        <w:spacing w:before="96" w:line="230" w:lineRule="auto"/>
        <w:ind w:left="1282" w:right="267" w:hanging="614"/>
      </w:pPr>
      <w:r>
        <w:rPr>
          <w:color w:val="231F20"/>
        </w:rPr>
        <w:t>the submission of a tender which does not meet the speciﬁcations of the request for Tenders; except as speciﬁcally</w:t>
      </w:r>
      <w:r w:rsidR="00ED450F">
        <w:rPr>
          <w:color w:val="231F20"/>
        </w:rPr>
        <w:t xml:space="preserve"> </w:t>
      </w:r>
      <w:r>
        <w:rPr>
          <w:color w:val="231F20"/>
        </w:rPr>
        <w:t>disclosed</w:t>
      </w:r>
      <w:r w:rsidR="00ED450F">
        <w:rPr>
          <w:color w:val="231F20"/>
        </w:rPr>
        <w:t xml:space="preserve"> </w:t>
      </w:r>
      <w:r>
        <w:rPr>
          <w:color w:val="231F20"/>
        </w:rPr>
        <w:t>pursuant</w:t>
      </w:r>
      <w:r w:rsidR="00ED450F">
        <w:rPr>
          <w:color w:val="231F20"/>
        </w:rPr>
        <w:t xml:space="preserve"> </w:t>
      </w:r>
      <w:r>
        <w:rPr>
          <w:color w:val="231F20"/>
        </w:rPr>
        <w:t>to</w:t>
      </w:r>
      <w:r w:rsidR="00ED450F">
        <w:rPr>
          <w:color w:val="231F20"/>
        </w:rPr>
        <w:t xml:space="preserve"> </w:t>
      </w:r>
      <w:r>
        <w:rPr>
          <w:color w:val="231F20"/>
        </w:rPr>
        <w:t>paragraph</w:t>
      </w:r>
      <w:r w:rsidR="00ED450F">
        <w:rPr>
          <w:color w:val="231F20"/>
        </w:rPr>
        <w:t xml:space="preserve"> </w:t>
      </w:r>
      <w:r>
        <w:rPr>
          <w:color w:val="231F20"/>
        </w:rPr>
        <w:t>(5)</w:t>
      </w:r>
      <w:r w:rsidR="00ED450F">
        <w:rPr>
          <w:color w:val="231F20"/>
        </w:rPr>
        <w:t xml:space="preserve"> </w:t>
      </w:r>
      <w:r>
        <w:rPr>
          <w:color w:val="231F20"/>
        </w:rPr>
        <w:t>(b)</w:t>
      </w:r>
      <w:r w:rsidR="00ED450F">
        <w:rPr>
          <w:color w:val="231F20"/>
        </w:rPr>
        <w:t xml:space="preserve"> </w:t>
      </w:r>
      <w:r>
        <w:rPr>
          <w:color w:val="231F20"/>
        </w:rPr>
        <w:t>above;</w:t>
      </w:r>
    </w:p>
    <w:p w14:paraId="7D31A4BD" w14:textId="77777777" w:rsidR="00607E22" w:rsidRDefault="00154745" w:rsidP="002021F3">
      <w:pPr>
        <w:pStyle w:val="ListParagraph"/>
        <w:numPr>
          <w:ilvl w:val="0"/>
          <w:numId w:val="40"/>
        </w:numPr>
        <w:tabs>
          <w:tab w:val="left" w:pos="669"/>
        </w:tabs>
        <w:spacing w:before="245" w:line="230" w:lineRule="auto"/>
        <w:ind w:left="668" w:right="267"/>
        <w:jc w:val="both"/>
      </w:pPr>
      <w:r>
        <w:rPr>
          <w:color w:val="231F20"/>
        </w:rPr>
        <w:t>In addition, there has been no consultation, communication, agreement or arrangement with any competitor regarding</w:t>
      </w:r>
      <w:r w:rsidR="00ED450F">
        <w:rPr>
          <w:color w:val="231F20"/>
        </w:rPr>
        <w:t xml:space="preserve"> </w:t>
      </w:r>
      <w:r>
        <w:rPr>
          <w:color w:val="231F20"/>
        </w:rPr>
        <w:t>the</w:t>
      </w:r>
      <w:r w:rsidR="00ED450F">
        <w:rPr>
          <w:color w:val="231F20"/>
        </w:rPr>
        <w:t xml:space="preserve"> </w:t>
      </w:r>
      <w:r>
        <w:rPr>
          <w:color w:val="231F20"/>
        </w:rPr>
        <w:t>quality,</w:t>
      </w:r>
      <w:r w:rsidR="00ED450F">
        <w:rPr>
          <w:color w:val="231F20"/>
        </w:rPr>
        <w:t xml:space="preserve"> </w:t>
      </w:r>
      <w:r>
        <w:rPr>
          <w:color w:val="231F20"/>
        </w:rPr>
        <w:t>quantity,</w:t>
      </w:r>
      <w:r w:rsidR="00ED450F">
        <w:rPr>
          <w:color w:val="231F20"/>
        </w:rPr>
        <w:t xml:space="preserve"> </w:t>
      </w:r>
      <w:r>
        <w:rPr>
          <w:color w:val="231F20"/>
        </w:rPr>
        <w:t>speciﬁcations</w:t>
      </w:r>
      <w:r w:rsidR="00ED450F">
        <w:rPr>
          <w:color w:val="231F20"/>
        </w:rPr>
        <w:t xml:space="preserve"> </w:t>
      </w:r>
      <w:r>
        <w:rPr>
          <w:color w:val="231F20"/>
        </w:rPr>
        <w:t>or</w:t>
      </w:r>
      <w:r w:rsidR="00ED450F">
        <w:rPr>
          <w:color w:val="231F20"/>
        </w:rPr>
        <w:t xml:space="preserve"> </w:t>
      </w:r>
      <w:r>
        <w:rPr>
          <w:color w:val="231F20"/>
        </w:rPr>
        <w:t>delivery</w:t>
      </w:r>
      <w:r w:rsidR="00ED450F">
        <w:rPr>
          <w:color w:val="231F20"/>
        </w:rPr>
        <w:t xml:space="preserve"> </w:t>
      </w:r>
      <w:r>
        <w:rPr>
          <w:color w:val="231F20"/>
        </w:rPr>
        <w:t>particulars</w:t>
      </w:r>
      <w:r w:rsidR="00ED450F">
        <w:rPr>
          <w:color w:val="231F20"/>
        </w:rPr>
        <w:t xml:space="preserve"> </w:t>
      </w:r>
      <w:r>
        <w:rPr>
          <w:color w:val="231F20"/>
        </w:rPr>
        <w:t>of</w:t>
      </w:r>
      <w:r w:rsidR="00ED450F">
        <w:rPr>
          <w:color w:val="231F20"/>
        </w:rPr>
        <w:t xml:space="preserve"> </w:t>
      </w:r>
      <w:r>
        <w:rPr>
          <w:color w:val="231F20"/>
        </w:rPr>
        <w:t>the</w:t>
      </w:r>
      <w:r w:rsidR="00ED450F">
        <w:rPr>
          <w:color w:val="231F20"/>
        </w:rPr>
        <w:t xml:space="preserve"> </w:t>
      </w:r>
      <w:r>
        <w:rPr>
          <w:color w:val="231F20"/>
        </w:rPr>
        <w:t>works</w:t>
      </w:r>
      <w:r w:rsidR="00ED450F">
        <w:rPr>
          <w:color w:val="231F20"/>
        </w:rPr>
        <w:t xml:space="preserve"> </w:t>
      </w:r>
      <w:r>
        <w:rPr>
          <w:color w:val="231F20"/>
        </w:rPr>
        <w:t>or</w:t>
      </w:r>
      <w:r w:rsidR="00ED450F">
        <w:rPr>
          <w:color w:val="231F20"/>
        </w:rPr>
        <w:t xml:space="preserve"> </w:t>
      </w:r>
      <w:r>
        <w:rPr>
          <w:color w:val="231F20"/>
        </w:rPr>
        <w:t>services</w:t>
      </w:r>
      <w:r w:rsidR="00ED450F">
        <w:rPr>
          <w:color w:val="231F20"/>
        </w:rPr>
        <w:t xml:space="preserve"> </w:t>
      </w:r>
      <w:r>
        <w:rPr>
          <w:color w:val="231F20"/>
        </w:rPr>
        <w:t>to</w:t>
      </w:r>
      <w:r w:rsidR="00ED450F">
        <w:rPr>
          <w:color w:val="231F20"/>
        </w:rPr>
        <w:t xml:space="preserve"> </w:t>
      </w:r>
      <w:r>
        <w:rPr>
          <w:color w:val="231F20"/>
        </w:rPr>
        <w:t>which</w:t>
      </w:r>
      <w:r w:rsidR="00ED450F">
        <w:rPr>
          <w:color w:val="231F20"/>
        </w:rPr>
        <w:t xml:space="preserve"> </w:t>
      </w:r>
      <w:r>
        <w:rPr>
          <w:color w:val="231F20"/>
        </w:rPr>
        <w:t>this</w:t>
      </w:r>
      <w:r w:rsidR="00ED450F">
        <w:rPr>
          <w:color w:val="231F20"/>
        </w:rPr>
        <w:t xml:space="preserve"> </w:t>
      </w:r>
      <w:r>
        <w:rPr>
          <w:color w:val="231F20"/>
        </w:rPr>
        <w:t>request for tenders relates, except as speciﬁcally authorized by the procuring authority or as speciﬁcally disclosed pursuant</w:t>
      </w:r>
      <w:r w:rsidR="00ED450F">
        <w:rPr>
          <w:color w:val="231F20"/>
        </w:rPr>
        <w:t xml:space="preserve"> </w:t>
      </w:r>
      <w:r>
        <w:rPr>
          <w:color w:val="231F20"/>
        </w:rPr>
        <w:t>to</w:t>
      </w:r>
      <w:r w:rsidR="00ED450F">
        <w:rPr>
          <w:color w:val="231F20"/>
        </w:rPr>
        <w:t xml:space="preserve"> </w:t>
      </w:r>
      <w:r>
        <w:rPr>
          <w:color w:val="231F20"/>
        </w:rPr>
        <w:t>paragraph</w:t>
      </w:r>
      <w:r w:rsidR="00ED450F">
        <w:rPr>
          <w:color w:val="231F20"/>
        </w:rPr>
        <w:t xml:space="preserve"> </w:t>
      </w:r>
      <w:r>
        <w:rPr>
          <w:color w:val="231F20"/>
        </w:rPr>
        <w:t>(5)</w:t>
      </w:r>
      <w:r w:rsidR="00ED450F">
        <w:rPr>
          <w:color w:val="231F20"/>
        </w:rPr>
        <w:t xml:space="preserve"> </w:t>
      </w:r>
      <w:r>
        <w:rPr>
          <w:color w:val="231F20"/>
        </w:rPr>
        <w:t>(b)</w:t>
      </w:r>
      <w:r w:rsidR="00ED450F">
        <w:rPr>
          <w:color w:val="231F20"/>
        </w:rPr>
        <w:t xml:space="preserve"> </w:t>
      </w:r>
      <w:r>
        <w:rPr>
          <w:color w:val="231F20"/>
        </w:rPr>
        <w:t>above;</w:t>
      </w:r>
    </w:p>
    <w:p w14:paraId="7489F133" w14:textId="77777777" w:rsidR="00607E22" w:rsidRDefault="00ED450F" w:rsidP="002021F3">
      <w:pPr>
        <w:pStyle w:val="ListParagraph"/>
        <w:numPr>
          <w:ilvl w:val="0"/>
          <w:numId w:val="40"/>
        </w:numPr>
        <w:tabs>
          <w:tab w:val="left" w:pos="669"/>
        </w:tabs>
        <w:spacing w:before="247" w:line="230" w:lineRule="auto"/>
        <w:ind w:left="668" w:right="268"/>
        <w:jc w:val="both"/>
      </w:pPr>
      <w:r>
        <w:rPr>
          <w:color w:val="231F20"/>
        </w:rPr>
        <w:t>T</w:t>
      </w:r>
      <w:r w:rsidR="00154745">
        <w:rPr>
          <w:color w:val="231F20"/>
        </w:rPr>
        <w:t>he</w:t>
      </w:r>
      <w:r>
        <w:rPr>
          <w:color w:val="231F20"/>
        </w:rPr>
        <w:t xml:space="preserve"> </w:t>
      </w:r>
      <w:r w:rsidR="00154745">
        <w:rPr>
          <w:color w:val="231F20"/>
        </w:rPr>
        <w:t>terms</w:t>
      </w:r>
      <w:r>
        <w:rPr>
          <w:color w:val="231F20"/>
        </w:rPr>
        <w:t xml:space="preserve"> </w:t>
      </w:r>
      <w:r w:rsidR="00154745">
        <w:rPr>
          <w:color w:val="231F20"/>
        </w:rPr>
        <w:t>of</w:t>
      </w:r>
      <w:r>
        <w:rPr>
          <w:color w:val="231F20"/>
        </w:rPr>
        <w:t xml:space="preserve"> </w:t>
      </w:r>
      <w:r w:rsidR="002F7ABF">
        <w:rPr>
          <w:color w:val="231F20"/>
        </w:rPr>
        <w:t>the</w:t>
      </w:r>
      <w:r w:rsidR="002F7ABF">
        <w:rPr>
          <w:color w:val="231F20"/>
          <w:spacing w:val="-3"/>
        </w:rPr>
        <w:t xml:space="preserve"> Tender</w:t>
      </w:r>
      <w:r>
        <w:rPr>
          <w:color w:val="231F20"/>
          <w:spacing w:val="-3"/>
        </w:rPr>
        <w:t xml:space="preserve"> </w:t>
      </w:r>
      <w:r w:rsidR="00154745">
        <w:rPr>
          <w:color w:val="231F20"/>
        </w:rPr>
        <w:t>have</w:t>
      </w:r>
      <w:r>
        <w:rPr>
          <w:color w:val="231F20"/>
        </w:rPr>
        <w:t xml:space="preserve"> </w:t>
      </w:r>
      <w:r w:rsidR="00154745">
        <w:rPr>
          <w:color w:val="231F20"/>
        </w:rPr>
        <w:t>not</w:t>
      </w:r>
      <w:r>
        <w:rPr>
          <w:color w:val="231F20"/>
        </w:rPr>
        <w:t xml:space="preserve"> </w:t>
      </w:r>
      <w:r w:rsidR="00154745">
        <w:rPr>
          <w:color w:val="231F20"/>
        </w:rPr>
        <w:t>been,</w:t>
      </w:r>
      <w:r>
        <w:rPr>
          <w:color w:val="231F20"/>
        </w:rPr>
        <w:t xml:space="preserve"> </w:t>
      </w:r>
      <w:r w:rsidR="00154745">
        <w:rPr>
          <w:color w:val="231F20"/>
        </w:rPr>
        <w:t>and</w:t>
      </w:r>
      <w:r>
        <w:rPr>
          <w:color w:val="231F20"/>
        </w:rPr>
        <w:t xml:space="preserve"> </w:t>
      </w:r>
      <w:r w:rsidR="00154745">
        <w:rPr>
          <w:color w:val="231F20"/>
        </w:rPr>
        <w:t>will</w:t>
      </w:r>
      <w:r>
        <w:rPr>
          <w:color w:val="231F20"/>
        </w:rPr>
        <w:t xml:space="preserve"> </w:t>
      </w:r>
      <w:r w:rsidR="00154745">
        <w:rPr>
          <w:color w:val="231F20"/>
        </w:rPr>
        <w:t>not</w:t>
      </w:r>
      <w:r>
        <w:rPr>
          <w:color w:val="231F20"/>
        </w:rPr>
        <w:t xml:space="preserve"> </w:t>
      </w:r>
      <w:r w:rsidR="00154745">
        <w:rPr>
          <w:color w:val="231F20"/>
        </w:rPr>
        <w:t>be,</w:t>
      </w:r>
      <w:r>
        <w:rPr>
          <w:color w:val="231F20"/>
        </w:rPr>
        <w:t xml:space="preserve"> </w:t>
      </w:r>
      <w:r w:rsidR="00154745">
        <w:rPr>
          <w:color w:val="231F20"/>
        </w:rPr>
        <w:t>knowingly</w:t>
      </w:r>
      <w:r>
        <w:rPr>
          <w:color w:val="231F20"/>
        </w:rPr>
        <w:t xml:space="preserve"> </w:t>
      </w:r>
      <w:r w:rsidR="00154745">
        <w:rPr>
          <w:color w:val="231F20"/>
        </w:rPr>
        <w:t>disclosed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spacing w:val="-3"/>
        </w:rPr>
        <w:t>Tenderer,</w:t>
      </w:r>
      <w:r>
        <w:rPr>
          <w:color w:val="231F20"/>
          <w:spacing w:val="-3"/>
        </w:rPr>
        <w:t xml:space="preserve"> </w:t>
      </w:r>
      <w:r w:rsidR="00154745">
        <w:rPr>
          <w:color w:val="231F20"/>
        </w:rPr>
        <w:t>directly</w:t>
      </w:r>
      <w:r>
        <w:rPr>
          <w:color w:val="231F20"/>
        </w:rPr>
        <w:t xml:space="preserve"> </w:t>
      </w:r>
      <w:r w:rsidR="00154745">
        <w:rPr>
          <w:color w:val="231F20"/>
        </w:rPr>
        <w:t>or</w:t>
      </w:r>
      <w:r>
        <w:rPr>
          <w:color w:val="231F20"/>
        </w:rPr>
        <w:t xml:space="preserve"> </w:t>
      </w:r>
      <w:r w:rsidR="00154745">
        <w:rPr>
          <w:color w:val="231F20"/>
        </w:rPr>
        <w:t>indirectly, to any competitor, prior to the date and time of the ofﬁcial tender opening, or of the awarding of the Contract, whichever</w:t>
      </w:r>
      <w:r>
        <w:rPr>
          <w:color w:val="231F20"/>
        </w:rPr>
        <w:t xml:space="preserve"> </w:t>
      </w:r>
      <w:r w:rsidR="00154745">
        <w:rPr>
          <w:color w:val="231F20"/>
        </w:rPr>
        <w:t>comes</w:t>
      </w:r>
      <w:r>
        <w:rPr>
          <w:color w:val="231F20"/>
        </w:rPr>
        <w:t xml:space="preserve"> </w:t>
      </w:r>
      <w:r w:rsidR="00154745">
        <w:rPr>
          <w:color w:val="231F20"/>
        </w:rPr>
        <w:t>ﬁrst,</w:t>
      </w:r>
      <w:r>
        <w:rPr>
          <w:color w:val="231F20"/>
        </w:rPr>
        <w:t xml:space="preserve"> </w:t>
      </w:r>
      <w:r w:rsidR="00154745">
        <w:rPr>
          <w:color w:val="231F20"/>
        </w:rPr>
        <w:t>unless</w:t>
      </w:r>
      <w:r>
        <w:rPr>
          <w:color w:val="231F20"/>
        </w:rPr>
        <w:t xml:space="preserve"> </w:t>
      </w:r>
      <w:r w:rsidR="00154745">
        <w:rPr>
          <w:color w:val="231F20"/>
        </w:rPr>
        <w:t>otherwise</w:t>
      </w:r>
      <w:r>
        <w:rPr>
          <w:color w:val="231F20"/>
        </w:rPr>
        <w:t xml:space="preserve"> </w:t>
      </w:r>
      <w:r w:rsidR="00154745">
        <w:rPr>
          <w:color w:val="231F20"/>
        </w:rPr>
        <w:t>required</w:t>
      </w:r>
      <w:r>
        <w:rPr>
          <w:color w:val="231F20"/>
        </w:rPr>
        <w:t xml:space="preserve"> </w:t>
      </w:r>
      <w:r w:rsidR="00154745">
        <w:rPr>
          <w:color w:val="231F20"/>
        </w:rPr>
        <w:t>by</w:t>
      </w:r>
      <w:r>
        <w:rPr>
          <w:color w:val="231F20"/>
        </w:rPr>
        <w:t xml:space="preserve"> </w:t>
      </w:r>
      <w:r w:rsidR="00154745">
        <w:rPr>
          <w:color w:val="231F20"/>
        </w:rPr>
        <w:t>law</w:t>
      </w:r>
      <w:r>
        <w:rPr>
          <w:color w:val="231F20"/>
        </w:rPr>
        <w:t xml:space="preserve"> </w:t>
      </w:r>
      <w:r w:rsidR="00154745">
        <w:rPr>
          <w:color w:val="231F20"/>
        </w:rPr>
        <w:t>or</w:t>
      </w:r>
      <w:r>
        <w:rPr>
          <w:color w:val="231F20"/>
        </w:rPr>
        <w:t xml:space="preserve"> </w:t>
      </w:r>
      <w:r w:rsidR="00154745">
        <w:rPr>
          <w:color w:val="231F20"/>
        </w:rPr>
        <w:t>as</w:t>
      </w:r>
      <w:r>
        <w:rPr>
          <w:color w:val="231F20"/>
        </w:rPr>
        <w:t xml:space="preserve"> </w:t>
      </w:r>
      <w:r w:rsidR="00154745">
        <w:rPr>
          <w:color w:val="231F20"/>
        </w:rPr>
        <w:t>speciﬁcally</w:t>
      </w:r>
      <w:r>
        <w:rPr>
          <w:color w:val="231F20"/>
        </w:rPr>
        <w:t xml:space="preserve"> </w:t>
      </w:r>
      <w:r w:rsidR="00154745">
        <w:rPr>
          <w:color w:val="231F20"/>
        </w:rPr>
        <w:t>disclosed</w:t>
      </w:r>
      <w:r>
        <w:rPr>
          <w:color w:val="231F20"/>
        </w:rPr>
        <w:t xml:space="preserve"> </w:t>
      </w:r>
      <w:r w:rsidR="00154745">
        <w:rPr>
          <w:color w:val="231F20"/>
        </w:rPr>
        <w:t>pursuant</w:t>
      </w:r>
      <w:r>
        <w:rPr>
          <w:color w:val="231F20"/>
        </w:rPr>
        <w:t xml:space="preserve"> </w:t>
      </w:r>
      <w:r w:rsidR="00154745">
        <w:rPr>
          <w:color w:val="231F20"/>
        </w:rPr>
        <w:t>to</w:t>
      </w:r>
      <w:r>
        <w:rPr>
          <w:color w:val="231F20"/>
        </w:rPr>
        <w:t xml:space="preserve"> </w:t>
      </w:r>
      <w:r w:rsidR="00154745">
        <w:rPr>
          <w:color w:val="231F20"/>
        </w:rPr>
        <w:t>paragraph</w:t>
      </w:r>
      <w:r>
        <w:rPr>
          <w:color w:val="231F20"/>
        </w:rPr>
        <w:t xml:space="preserve"> </w:t>
      </w:r>
      <w:r w:rsidR="00154745">
        <w:rPr>
          <w:color w:val="231F20"/>
        </w:rPr>
        <w:t>(5)</w:t>
      </w:r>
      <w:r>
        <w:rPr>
          <w:color w:val="231F20"/>
        </w:rPr>
        <w:t xml:space="preserve"> </w:t>
      </w:r>
      <w:r w:rsidR="00154745">
        <w:rPr>
          <w:color w:val="231F20"/>
        </w:rPr>
        <w:t>(b) above.</w:t>
      </w:r>
    </w:p>
    <w:p w14:paraId="6AF72C2F" w14:textId="77777777" w:rsidR="00607E22" w:rsidRDefault="00154745">
      <w:pPr>
        <w:tabs>
          <w:tab w:val="left" w:pos="10490"/>
        </w:tabs>
        <w:spacing w:before="239" w:line="415" w:lineRule="auto"/>
        <w:ind w:left="170" w:right="112"/>
        <w:jc w:val="both"/>
        <w:rPr>
          <w:i/>
        </w:rPr>
      </w:pPr>
      <w:r>
        <w:rPr>
          <w:color w:val="231F20"/>
        </w:rPr>
        <w:t>Name</w:t>
      </w:r>
      <w:r>
        <w:rPr>
          <w:color w:val="231F20"/>
          <w:u w:val="single" w:color="221E1F"/>
        </w:rPr>
        <w:tab/>
      </w:r>
      <w:r>
        <w:rPr>
          <w:color w:val="231F20"/>
        </w:rPr>
        <w:t xml:space="preserve"> Title</w:t>
      </w:r>
      <w:r>
        <w:rPr>
          <w:color w:val="231F20"/>
          <w:u w:val="single" w:color="221E1F"/>
        </w:rPr>
        <w:tab/>
      </w:r>
      <w:r>
        <w:rPr>
          <w:color w:val="231F20"/>
        </w:rPr>
        <w:t xml:space="preserve"> Date</w:t>
      </w:r>
      <w:r>
        <w:rPr>
          <w:color w:val="231F20"/>
          <w:u w:val="single" w:color="221E1F"/>
        </w:rPr>
        <w:tab/>
      </w:r>
      <w:r>
        <w:rPr>
          <w:i/>
          <w:color w:val="231F20"/>
        </w:rPr>
        <w:t>[Name,</w:t>
      </w:r>
      <w:r w:rsidR="00ED450F">
        <w:rPr>
          <w:i/>
          <w:color w:val="231F20"/>
        </w:rPr>
        <w:t xml:space="preserve"> </w:t>
      </w:r>
      <w:r>
        <w:rPr>
          <w:i/>
          <w:color w:val="231F20"/>
        </w:rPr>
        <w:t>title</w:t>
      </w:r>
      <w:r w:rsidR="00ED450F">
        <w:rPr>
          <w:i/>
          <w:color w:val="231F20"/>
        </w:rPr>
        <w:t xml:space="preserve"> </w:t>
      </w:r>
      <w:r>
        <w:rPr>
          <w:i/>
          <w:color w:val="231F20"/>
        </w:rPr>
        <w:t>and</w:t>
      </w:r>
      <w:r w:rsidR="00ED450F">
        <w:rPr>
          <w:i/>
          <w:color w:val="231F20"/>
        </w:rPr>
        <w:t xml:space="preserve"> </w:t>
      </w:r>
      <w:r>
        <w:rPr>
          <w:i/>
          <w:color w:val="231F20"/>
        </w:rPr>
        <w:t>signature</w:t>
      </w:r>
      <w:r w:rsidR="00ED450F">
        <w:rPr>
          <w:i/>
          <w:color w:val="231F20"/>
        </w:rPr>
        <w:t xml:space="preserve"> </w:t>
      </w:r>
      <w:r>
        <w:rPr>
          <w:i/>
          <w:color w:val="231F20"/>
        </w:rPr>
        <w:t>of</w:t>
      </w:r>
      <w:r w:rsidR="00ED450F">
        <w:rPr>
          <w:i/>
          <w:color w:val="231F20"/>
        </w:rPr>
        <w:t xml:space="preserve"> </w:t>
      </w:r>
      <w:r>
        <w:rPr>
          <w:i/>
          <w:color w:val="231F20"/>
        </w:rPr>
        <w:t>authorized</w:t>
      </w:r>
      <w:r w:rsidR="00ED450F">
        <w:rPr>
          <w:i/>
          <w:color w:val="231F20"/>
        </w:rPr>
        <w:t xml:space="preserve"> </w:t>
      </w:r>
      <w:r>
        <w:rPr>
          <w:i/>
          <w:color w:val="231F20"/>
        </w:rPr>
        <w:t>agent</w:t>
      </w:r>
      <w:r w:rsidR="00ED450F">
        <w:rPr>
          <w:i/>
          <w:color w:val="231F20"/>
        </w:rPr>
        <w:t xml:space="preserve"> </w:t>
      </w:r>
      <w:r>
        <w:rPr>
          <w:i/>
          <w:color w:val="231F20"/>
        </w:rPr>
        <w:t>of</w:t>
      </w:r>
      <w:r w:rsidR="00ED450F">
        <w:rPr>
          <w:i/>
          <w:color w:val="231F20"/>
        </w:rPr>
        <w:t xml:space="preserve"> </w:t>
      </w:r>
      <w:r>
        <w:rPr>
          <w:i/>
          <w:color w:val="231F20"/>
          <w:spacing w:val="-4"/>
        </w:rPr>
        <w:t>Tenderer</w:t>
      </w:r>
      <w:r w:rsidR="00ED450F">
        <w:rPr>
          <w:i/>
          <w:color w:val="231F20"/>
          <w:spacing w:val="-4"/>
        </w:rPr>
        <w:t xml:space="preserve"> </w:t>
      </w:r>
      <w:r>
        <w:rPr>
          <w:i/>
          <w:color w:val="231F20"/>
        </w:rPr>
        <w:t>and</w:t>
      </w:r>
      <w:r w:rsidR="00ED450F">
        <w:rPr>
          <w:i/>
          <w:color w:val="231F20"/>
        </w:rPr>
        <w:t xml:space="preserve"> </w:t>
      </w:r>
      <w:r>
        <w:rPr>
          <w:i/>
          <w:color w:val="231F20"/>
        </w:rPr>
        <w:t>Date]</w:t>
      </w:r>
    </w:p>
    <w:p w14:paraId="2766EE41" w14:textId="77777777" w:rsidR="00607E22" w:rsidRDefault="00607E22">
      <w:pPr>
        <w:spacing w:line="415" w:lineRule="auto"/>
        <w:jc w:val="both"/>
        <w:sectPr w:rsidR="00607E22">
          <w:pgSz w:w="11910" w:h="16840"/>
          <w:pgMar w:top="700" w:right="580" w:bottom="640" w:left="680" w:header="0" w:footer="441" w:gutter="0"/>
          <w:cols w:space="720"/>
        </w:sectPr>
      </w:pPr>
    </w:p>
    <w:p w14:paraId="32CEEBBC" w14:textId="77777777" w:rsidR="005D4734" w:rsidRDefault="005D4734" w:rsidP="005D4734">
      <w:pPr>
        <w:pStyle w:val="Heading3"/>
        <w:spacing w:before="126" w:line="463" w:lineRule="auto"/>
        <w:ind w:left="158" w:right="720"/>
      </w:pPr>
      <w:bookmarkStart w:id="11" w:name="_Toc85098371"/>
      <w:r>
        <w:rPr>
          <w:color w:val="231F20"/>
        </w:rPr>
        <w:lastRenderedPageBreak/>
        <w:t>SELF DECLARATION FORMS</w:t>
      </w:r>
      <w:bookmarkEnd w:id="11"/>
    </w:p>
    <w:p w14:paraId="47366702" w14:textId="77777777" w:rsidR="005D4734" w:rsidRDefault="005D4734" w:rsidP="005D4734">
      <w:pPr>
        <w:pStyle w:val="Heading3"/>
        <w:spacing w:before="126"/>
        <w:ind w:left="170"/>
        <w:jc w:val="center"/>
        <w:rPr>
          <w:color w:val="231F20"/>
        </w:rPr>
      </w:pPr>
    </w:p>
    <w:p w14:paraId="0D1A9E28" w14:textId="77777777" w:rsidR="00607E22" w:rsidRDefault="00154745" w:rsidP="005D4734">
      <w:pPr>
        <w:pStyle w:val="Heading3"/>
        <w:spacing w:before="126"/>
        <w:ind w:left="170"/>
        <w:jc w:val="center"/>
      </w:pPr>
      <w:bookmarkStart w:id="12" w:name="_Toc85098372"/>
      <w:r>
        <w:rPr>
          <w:color w:val="231F20"/>
        </w:rPr>
        <w:t>FORM SD1</w:t>
      </w:r>
      <w:bookmarkEnd w:id="12"/>
    </w:p>
    <w:p w14:paraId="5132239F" w14:textId="77777777" w:rsidR="00607E22" w:rsidRDefault="00154745">
      <w:pPr>
        <w:spacing w:before="265" w:line="230" w:lineRule="auto"/>
        <w:ind w:left="170" w:right="258"/>
        <w:rPr>
          <w:b/>
          <w:sz w:val="24"/>
        </w:rPr>
      </w:pPr>
      <w:r>
        <w:rPr>
          <w:b/>
          <w:color w:val="231F20"/>
          <w:sz w:val="24"/>
        </w:rPr>
        <w:t>SELF</w:t>
      </w:r>
      <w:r w:rsidR="00ED450F">
        <w:rPr>
          <w:b/>
          <w:color w:val="231F20"/>
          <w:sz w:val="24"/>
        </w:rPr>
        <w:t xml:space="preserve"> </w:t>
      </w:r>
      <w:r>
        <w:rPr>
          <w:b/>
          <w:color w:val="231F20"/>
          <w:sz w:val="24"/>
        </w:rPr>
        <w:t>DECLARATION</w:t>
      </w:r>
      <w:r w:rsidR="00ED450F">
        <w:rPr>
          <w:b/>
          <w:color w:val="231F20"/>
          <w:sz w:val="24"/>
        </w:rPr>
        <w:t xml:space="preserve"> </w:t>
      </w:r>
      <w:r>
        <w:rPr>
          <w:b/>
          <w:color w:val="231F20"/>
          <w:spacing w:val="-5"/>
          <w:sz w:val="24"/>
        </w:rPr>
        <w:t>THAT</w:t>
      </w:r>
      <w:r w:rsidR="00ED450F">
        <w:rPr>
          <w:b/>
          <w:color w:val="231F20"/>
          <w:spacing w:val="-5"/>
          <w:sz w:val="24"/>
        </w:rPr>
        <w:t xml:space="preserve"> </w:t>
      </w:r>
      <w:r>
        <w:rPr>
          <w:b/>
          <w:color w:val="231F20"/>
          <w:sz w:val="24"/>
        </w:rPr>
        <w:t>THE</w:t>
      </w:r>
      <w:r w:rsidR="00ED450F">
        <w:rPr>
          <w:b/>
          <w:color w:val="231F20"/>
          <w:sz w:val="24"/>
        </w:rPr>
        <w:t xml:space="preserve"> </w:t>
      </w:r>
      <w:r>
        <w:rPr>
          <w:b/>
          <w:color w:val="231F20"/>
          <w:sz w:val="24"/>
        </w:rPr>
        <w:t>PERSON</w:t>
      </w:r>
      <w:r w:rsidR="00ED450F">
        <w:rPr>
          <w:b/>
          <w:color w:val="231F20"/>
          <w:sz w:val="24"/>
        </w:rPr>
        <w:t xml:space="preserve"> </w:t>
      </w:r>
      <w:r>
        <w:rPr>
          <w:b/>
          <w:color w:val="231F20"/>
          <w:sz w:val="24"/>
        </w:rPr>
        <w:t>/TENDERER</w:t>
      </w:r>
      <w:r w:rsidR="00ED450F">
        <w:rPr>
          <w:b/>
          <w:color w:val="231F20"/>
          <w:sz w:val="24"/>
        </w:rPr>
        <w:t xml:space="preserve"> </w:t>
      </w:r>
      <w:r>
        <w:rPr>
          <w:b/>
          <w:color w:val="231F20"/>
          <w:sz w:val="24"/>
        </w:rPr>
        <w:t>IS</w:t>
      </w:r>
      <w:r w:rsidR="00ED450F">
        <w:rPr>
          <w:b/>
          <w:color w:val="231F20"/>
          <w:sz w:val="24"/>
        </w:rPr>
        <w:t xml:space="preserve"> </w:t>
      </w:r>
      <w:r>
        <w:rPr>
          <w:b/>
          <w:color w:val="231F20"/>
          <w:sz w:val="24"/>
        </w:rPr>
        <w:t>NOT</w:t>
      </w:r>
      <w:r w:rsidR="00ED450F">
        <w:rPr>
          <w:b/>
          <w:color w:val="231F20"/>
          <w:sz w:val="24"/>
        </w:rPr>
        <w:t xml:space="preserve"> </w:t>
      </w:r>
      <w:r>
        <w:rPr>
          <w:b/>
          <w:color w:val="231F20"/>
          <w:sz w:val="24"/>
        </w:rPr>
        <w:t>DEBARRED</w:t>
      </w:r>
      <w:r w:rsidR="00ED450F">
        <w:rPr>
          <w:b/>
          <w:color w:val="231F20"/>
          <w:sz w:val="24"/>
        </w:rPr>
        <w:t xml:space="preserve"> </w:t>
      </w:r>
      <w:r>
        <w:rPr>
          <w:b/>
          <w:color w:val="231F20"/>
          <w:sz w:val="24"/>
        </w:rPr>
        <w:t>IN</w:t>
      </w:r>
      <w:r w:rsidR="00ED450F">
        <w:rPr>
          <w:b/>
          <w:color w:val="231F20"/>
          <w:sz w:val="24"/>
        </w:rPr>
        <w:t xml:space="preserve"> </w:t>
      </w:r>
      <w:r>
        <w:rPr>
          <w:b/>
          <w:color w:val="231F20"/>
          <w:sz w:val="24"/>
        </w:rPr>
        <w:t>THE</w:t>
      </w:r>
      <w:r w:rsidR="00ED450F">
        <w:rPr>
          <w:b/>
          <w:color w:val="231F20"/>
          <w:sz w:val="24"/>
        </w:rPr>
        <w:t xml:space="preserve"> </w:t>
      </w:r>
      <w:r>
        <w:rPr>
          <w:b/>
          <w:color w:val="231F20"/>
          <w:spacing w:val="-3"/>
          <w:sz w:val="24"/>
        </w:rPr>
        <w:t xml:space="preserve">MATTER </w:t>
      </w:r>
      <w:r>
        <w:rPr>
          <w:b/>
          <w:color w:val="231F20"/>
          <w:sz w:val="24"/>
        </w:rPr>
        <w:t>OF</w:t>
      </w:r>
      <w:r w:rsidR="00ED450F">
        <w:rPr>
          <w:b/>
          <w:color w:val="231F20"/>
          <w:sz w:val="24"/>
        </w:rPr>
        <w:t xml:space="preserve"> </w:t>
      </w:r>
      <w:r>
        <w:rPr>
          <w:b/>
          <w:color w:val="231F20"/>
          <w:sz w:val="24"/>
        </w:rPr>
        <w:t>THE</w:t>
      </w:r>
      <w:r w:rsidR="00ED450F">
        <w:rPr>
          <w:b/>
          <w:color w:val="231F20"/>
          <w:sz w:val="24"/>
        </w:rPr>
        <w:t xml:space="preserve"> </w:t>
      </w:r>
      <w:r>
        <w:rPr>
          <w:b/>
          <w:color w:val="231F20"/>
          <w:sz w:val="24"/>
        </w:rPr>
        <w:t>PUBLIC</w:t>
      </w:r>
      <w:r w:rsidR="00ED450F">
        <w:rPr>
          <w:b/>
          <w:color w:val="231F20"/>
          <w:sz w:val="24"/>
        </w:rPr>
        <w:t xml:space="preserve"> </w:t>
      </w:r>
      <w:r>
        <w:rPr>
          <w:b/>
          <w:color w:val="231F20"/>
          <w:sz w:val="24"/>
        </w:rPr>
        <w:t>PROCUREMENT</w:t>
      </w:r>
      <w:r w:rsidR="00ED450F">
        <w:rPr>
          <w:b/>
          <w:color w:val="231F20"/>
          <w:sz w:val="24"/>
        </w:rPr>
        <w:t xml:space="preserve"> </w:t>
      </w:r>
      <w:r>
        <w:rPr>
          <w:b/>
          <w:color w:val="231F20"/>
          <w:sz w:val="24"/>
        </w:rPr>
        <w:t>AND</w:t>
      </w:r>
      <w:r w:rsidR="00ED450F">
        <w:rPr>
          <w:b/>
          <w:color w:val="231F20"/>
          <w:sz w:val="24"/>
        </w:rPr>
        <w:t xml:space="preserve"> </w:t>
      </w:r>
      <w:r>
        <w:rPr>
          <w:b/>
          <w:color w:val="231F20"/>
          <w:sz w:val="24"/>
        </w:rPr>
        <w:t>ASSET</w:t>
      </w:r>
      <w:r w:rsidR="00ED450F">
        <w:rPr>
          <w:b/>
          <w:color w:val="231F20"/>
          <w:sz w:val="24"/>
        </w:rPr>
        <w:t xml:space="preserve"> </w:t>
      </w:r>
      <w:r>
        <w:rPr>
          <w:b/>
          <w:color w:val="231F20"/>
          <w:sz w:val="24"/>
        </w:rPr>
        <w:t>DISPOSAL</w:t>
      </w:r>
      <w:r w:rsidR="00ED450F">
        <w:rPr>
          <w:b/>
          <w:color w:val="231F20"/>
          <w:sz w:val="24"/>
        </w:rPr>
        <w:t xml:space="preserve"> </w:t>
      </w:r>
      <w:r>
        <w:rPr>
          <w:b/>
          <w:color w:val="231F20"/>
          <w:sz w:val="24"/>
        </w:rPr>
        <w:t>ACT</w:t>
      </w:r>
      <w:r w:rsidR="00ED450F">
        <w:rPr>
          <w:b/>
          <w:color w:val="231F20"/>
          <w:sz w:val="24"/>
        </w:rPr>
        <w:t xml:space="preserve"> </w:t>
      </w:r>
      <w:r>
        <w:rPr>
          <w:b/>
          <w:color w:val="231F20"/>
          <w:sz w:val="24"/>
        </w:rPr>
        <w:t>2015.</w:t>
      </w:r>
    </w:p>
    <w:p w14:paraId="0B8D625B" w14:textId="77777777" w:rsidR="00607E22" w:rsidRDefault="00607E22">
      <w:pPr>
        <w:pStyle w:val="BodyText"/>
        <w:rPr>
          <w:b/>
          <w:sz w:val="32"/>
        </w:rPr>
      </w:pPr>
    </w:p>
    <w:p w14:paraId="4A02FD7F" w14:textId="77777777" w:rsidR="00607E22" w:rsidRDefault="00607E22">
      <w:pPr>
        <w:pStyle w:val="BodyText"/>
        <w:rPr>
          <w:b/>
          <w:sz w:val="31"/>
        </w:rPr>
      </w:pPr>
    </w:p>
    <w:p w14:paraId="6FC3D311" w14:textId="77777777" w:rsidR="00607E22" w:rsidRDefault="00154745">
      <w:pPr>
        <w:pStyle w:val="BodyText"/>
        <w:spacing w:line="248" w:lineRule="exact"/>
        <w:ind w:left="170"/>
      </w:pPr>
      <w:r>
        <w:rPr>
          <w:color w:val="231F20"/>
        </w:rPr>
        <w:t>I, ……………………………………., of Post Ofﬁce Box …….………………………. being a resident of</w:t>
      </w:r>
    </w:p>
    <w:p w14:paraId="46851C86" w14:textId="77777777" w:rsidR="00607E22" w:rsidRDefault="00154745">
      <w:pPr>
        <w:pStyle w:val="BodyText"/>
        <w:spacing w:before="4" w:line="230" w:lineRule="auto"/>
        <w:ind w:left="170" w:right="263"/>
      </w:pPr>
      <w:r>
        <w:rPr>
          <w:color w:val="231F20"/>
        </w:rPr>
        <w:t xml:space="preserve">………………………………….. in the Republic of ……………………………. do hereby make a statement as </w:t>
      </w:r>
      <w:r w:rsidR="006B2C60">
        <w:rPr>
          <w:color w:val="231F20"/>
        </w:rPr>
        <w:t>follows: -</w:t>
      </w:r>
    </w:p>
    <w:p w14:paraId="7BA42980" w14:textId="77777777" w:rsidR="00607E22" w:rsidRDefault="00607E22">
      <w:pPr>
        <w:pStyle w:val="BodyText"/>
        <w:spacing w:before="9"/>
        <w:rPr>
          <w:sz w:val="41"/>
        </w:rPr>
      </w:pPr>
    </w:p>
    <w:p w14:paraId="63D9181F" w14:textId="77777777" w:rsidR="00607E22" w:rsidRDefault="00154745" w:rsidP="002021F3">
      <w:pPr>
        <w:pStyle w:val="ListParagraph"/>
        <w:numPr>
          <w:ilvl w:val="0"/>
          <w:numId w:val="39"/>
        </w:numPr>
        <w:tabs>
          <w:tab w:val="left" w:pos="650"/>
          <w:tab w:val="left" w:pos="651"/>
        </w:tabs>
        <w:spacing w:before="0" w:line="248" w:lineRule="exact"/>
      </w:pPr>
      <w:r>
        <w:rPr>
          <w:color w:val="231F20"/>
          <w:spacing w:val="-6"/>
        </w:rPr>
        <w:t>THAT</w:t>
      </w:r>
      <w:r w:rsidR="00ED450F">
        <w:rPr>
          <w:color w:val="231F20"/>
          <w:spacing w:val="-6"/>
        </w:rPr>
        <w:t xml:space="preserve"> </w:t>
      </w:r>
      <w:r>
        <w:rPr>
          <w:color w:val="231F20"/>
        </w:rPr>
        <w:t>I</w:t>
      </w:r>
      <w:r w:rsidR="00ED450F">
        <w:rPr>
          <w:color w:val="231F20"/>
        </w:rPr>
        <w:t xml:space="preserve"> </w:t>
      </w:r>
      <w:r>
        <w:rPr>
          <w:color w:val="231F20"/>
        </w:rPr>
        <w:t>am</w:t>
      </w:r>
      <w:r w:rsidR="00ED450F">
        <w:rPr>
          <w:color w:val="231F20"/>
        </w:rPr>
        <w:t xml:space="preserve"> </w:t>
      </w:r>
      <w:r>
        <w:rPr>
          <w:color w:val="231F20"/>
        </w:rPr>
        <w:t>the</w:t>
      </w:r>
      <w:r w:rsidR="00ED450F">
        <w:rPr>
          <w:color w:val="231F20"/>
        </w:rPr>
        <w:t xml:space="preserve"> </w:t>
      </w:r>
      <w:r>
        <w:rPr>
          <w:color w:val="231F20"/>
        </w:rPr>
        <w:t>Company</w:t>
      </w:r>
      <w:r w:rsidR="00ED450F">
        <w:rPr>
          <w:color w:val="231F20"/>
        </w:rPr>
        <w:t xml:space="preserve"> </w:t>
      </w:r>
      <w:r>
        <w:rPr>
          <w:color w:val="231F20"/>
        </w:rPr>
        <w:t>Secretary/</w:t>
      </w:r>
      <w:r w:rsidR="00ED450F">
        <w:rPr>
          <w:color w:val="231F20"/>
        </w:rPr>
        <w:t xml:space="preserve"> </w:t>
      </w:r>
      <w:r>
        <w:rPr>
          <w:color w:val="231F20"/>
        </w:rPr>
        <w:t>Chief</w:t>
      </w:r>
      <w:r w:rsidR="00ED450F">
        <w:rPr>
          <w:color w:val="231F20"/>
        </w:rPr>
        <w:t xml:space="preserve"> </w:t>
      </w:r>
      <w:r>
        <w:rPr>
          <w:color w:val="231F20"/>
        </w:rPr>
        <w:t>Executive/</w:t>
      </w:r>
      <w:r w:rsidR="00ED450F">
        <w:rPr>
          <w:color w:val="231F20"/>
        </w:rPr>
        <w:t xml:space="preserve"> </w:t>
      </w:r>
      <w:r>
        <w:rPr>
          <w:color w:val="231F20"/>
        </w:rPr>
        <w:t>Managing</w:t>
      </w:r>
      <w:r w:rsidR="00ED450F">
        <w:rPr>
          <w:color w:val="231F20"/>
        </w:rPr>
        <w:t xml:space="preserve"> </w:t>
      </w:r>
      <w:r>
        <w:rPr>
          <w:color w:val="231F20"/>
        </w:rPr>
        <w:t>Director/</w:t>
      </w:r>
      <w:r w:rsidR="00ED450F">
        <w:rPr>
          <w:color w:val="231F20"/>
        </w:rPr>
        <w:t xml:space="preserve"> </w:t>
      </w:r>
      <w:r>
        <w:rPr>
          <w:color w:val="231F20"/>
        </w:rPr>
        <w:t>Principal</w:t>
      </w:r>
      <w:r w:rsidR="00ED450F">
        <w:rPr>
          <w:color w:val="231F20"/>
        </w:rPr>
        <w:t xml:space="preserve"> </w:t>
      </w:r>
      <w:r>
        <w:rPr>
          <w:color w:val="231F20"/>
        </w:rPr>
        <w:t>Ofﬁcer/</w:t>
      </w:r>
      <w:r w:rsidR="00ED450F">
        <w:rPr>
          <w:color w:val="231F20"/>
        </w:rPr>
        <w:t xml:space="preserve"> </w:t>
      </w:r>
      <w:r>
        <w:rPr>
          <w:color w:val="231F20"/>
        </w:rPr>
        <w:t>Director</w:t>
      </w:r>
      <w:r w:rsidR="00ED450F">
        <w:rPr>
          <w:color w:val="231F20"/>
        </w:rPr>
        <w:t xml:space="preserve"> </w:t>
      </w:r>
      <w:r>
        <w:rPr>
          <w:color w:val="231F20"/>
        </w:rPr>
        <w:t>of</w:t>
      </w:r>
    </w:p>
    <w:p w14:paraId="1A7F4A96" w14:textId="77777777" w:rsidR="00607E22" w:rsidRDefault="00154745">
      <w:pPr>
        <w:spacing w:line="244" w:lineRule="exact"/>
        <w:ind w:left="650"/>
      </w:pPr>
      <w:r>
        <w:rPr>
          <w:color w:val="231F20"/>
        </w:rPr>
        <w:t xml:space="preserve">………....……………………………….. </w:t>
      </w:r>
      <w:r>
        <w:rPr>
          <w:i/>
          <w:color w:val="231F20"/>
        </w:rPr>
        <w:t>(</w:t>
      </w:r>
      <w:proofErr w:type="gramStart"/>
      <w:r>
        <w:rPr>
          <w:i/>
          <w:color w:val="231F20"/>
        </w:rPr>
        <w:t>insert</w:t>
      </w:r>
      <w:proofErr w:type="gramEnd"/>
      <w:r>
        <w:rPr>
          <w:i/>
          <w:color w:val="231F20"/>
        </w:rPr>
        <w:t xml:space="preserve"> name of the Company) </w:t>
      </w:r>
      <w:r>
        <w:rPr>
          <w:color w:val="231F20"/>
        </w:rPr>
        <w:t>who is a Bidder in respect of Tender No.</w:t>
      </w:r>
    </w:p>
    <w:p w14:paraId="205D107F" w14:textId="77777777" w:rsidR="00607E22" w:rsidRDefault="00154745">
      <w:pPr>
        <w:spacing w:before="3" w:line="230" w:lineRule="auto"/>
        <w:ind w:left="650" w:right="266"/>
      </w:pPr>
      <w:r>
        <w:rPr>
          <w:color w:val="231F20"/>
        </w:rPr>
        <w:t>………………….. for …………………</w:t>
      </w:r>
      <w:r w:rsidR="006B2C60">
        <w:rPr>
          <w:color w:val="231F20"/>
        </w:rPr>
        <w:t>…. (</w:t>
      </w:r>
      <w:proofErr w:type="gramStart"/>
      <w:r>
        <w:rPr>
          <w:i/>
          <w:color w:val="231F20"/>
        </w:rPr>
        <w:t>insert</w:t>
      </w:r>
      <w:proofErr w:type="gramEnd"/>
      <w:r>
        <w:rPr>
          <w:i/>
          <w:color w:val="231F20"/>
        </w:rPr>
        <w:t xml:space="preserve"> tender title/description) </w:t>
      </w:r>
      <w:r>
        <w:rPr>
          <w:color w:val="231F20"/>
        </w:rPr>
        <w:t>for …………………</w:t>
      </w:r>
      <w:r w:rsidR="006B2C60">
        <w:rPr>
          <w:color w:val="231F20"/>
        </w:rPr>
        <w:t>….</w:t>
      </w:r>
      <w:r w:rsidR="006B2C60">
        <w:rPr>
          <w:i/>
          <w:color w:val="231F20"/>
        </w:rPr>
        <w:t xml:space="preserve"> (</w:t>
      </w:r>
      <w:proofErr w:type="gramStart"/>
      <w:r>
        <w:rPr>
          <w:i/>
          <w:color w:val="231F20"/>
        </w:rPr>
        <w:t>insert</w:t>
      </w:r>
      <w:proofErr w:type="gramEnd"/>
      <w:r>
        <w:rPr>
          <w:i/>
          <w:color w:val="231F20"/>
        </w:rPr>
        <w:t xml:space="preserve"> name of the Procuring entity) </w:t>
      </w:r>
      <w:r>
        <w:rPr>
          <w:color w:val="231F20"/>
        </w:rPr>
        <w:t>and duly authorized and competent to make this statement.</w:t>
      </w:r>
    </w:p>
    <w:p w14:paraId="2D4E8DDD" w14:textId="77777777" w:rsidR="00607E22" w:rsidRDefault="00607E22">
      <w:pPr>
        <w:pStyle w:val="BodyText"/>
        <w:spacing w:before="6"/>
        <w:rPr>
          <w:sz w:val="42"/>
        </w:rPr>
      </w:pPr>
    </w:p>
    <w:p w14:paraId="39A513D4" w14:textId="77777777" w:rsidR="00607E22" w:rsidRDefault="00154745" w:rsidP="002021F3">
      <w:pPr>
        <w:pStyle w:val="ListParagraph"/>
        <w:numPr>
          <w:ilvl w:val="0"/>
          <w:numId w:val="39"/>
        </w:numPr>
        <w:tabs>
          <w:tab w:val="left" w:pos="650"/>
          <w:tab w:val="left" w:pos="651"/>
        </w:tabs>
        <w:spacing w:before="0" w:line="230" w:lineRule="auto"/>
        <w:ind w:right="263"/>
      </w:pPr>
      <w:r>
        <w:rPr>
          <w:color w:val="231F20"/>
          <w:spacing w:val="-7"/>
        </w:rPr>
        <w:t xml:space="preserve">THAT </w:t>
      </w:r>
      <w:r>
        <w:rPr>
          <w:color w:val="231F20"/>
        </w:rPr>
        <w:t>the afore</w:t>
      </w:r>
      <w:r w:rsidR="00ED450F">
        <w:rPr>
          <w:color w:val="231F20"/>
        </w:rPr>
        <w:t xml:space="preserve"> </w:t>
      </w:r>
      <w:r>
        <w:rPr>
          <w:color w:val="231F20"/>
        </w:rPr>
        <w:t xml:space="preserve">said Bidder, its </w:t>
      </w:r>
      <w:proofErr w:type="gramStart"/>
      <w:r>
        <w:rPr>
          <w:color w:val="231F20"/>
        </w:rPr>
        <w:t>Directors</w:t>
      </w:r>
      <w:proofErr w:type="gramEnd"/>
      <w:r>
        <w:rPr>
          <w:color w:val="231F20"/>
        </w:rPr>
        <w:t xml:space="preserve"> and subcontractors have not been debarred from participating in procurement</w:t>
      </w:r>
      <w:r w:rsidR="00ED450F">
        <w:rPr>
          <w:color w:val="231F20"/>
        </w:rPr>
        <w:t xml:space="preserve"> </w:t>
      </w:r>
      <w:r>
        <w:rPr>
          <w:color w:val="231F20"/>
        </w:rPr>
        <w:t>proceeding</w:t>
      </w:r>
      <w:r w:rsidR="00ED450F">
        <w:rPr>
          <w:color w:val="231F20"/>
        </w:rPr>
        <w:t xml:space="preserve"> </w:t>
      </w:r>
      <w:r>
        <w:rPr>
          <w:color w:val="231F20"/>
        </w:rPr>
        <w:t>under</w:t>
      </w:r>
      <w:r w:rsidR="00ED450F">
        <w:rPr>
          <w:color w:val="231F20"/>
        </w:rPr>
        <w:t xml:space="preserve"> </w:t>
      </w:r>
      <w:r>
        <w:rPr>
          <w:color w:val="231F20"/>
        </w:rPr>
        <w:t>Part</w:t>
      </w:r>
      <w:r w:rsidR="00ED450F">
        <w:rPr>
          <w:color w:val="231F20"/>
        </w:rPr>
        <w:t xml:space="preserve"> </w:t>
      </w:r>
      <w:r>
        <w:rPr>
          <w:color w:val="231F20"/>
        </w:rPr>
        <w:t>IV</w:t>
      </w:r>
      <w:r w:rsidR="00ED450F">
        <w:rPr>
          <w:color w:val="231F20"/>
        </w:rPr>
        <w:t xml:space="preserve"> </w:t>
      </w:r>
      <w:r>
        <w:rPr>
          <w:color w:val="231F20"/>
        </w:rPr>
        <w:t>of</w:t>
      </w:r>
      <w:r w:rsidR="00ED450F">
        <w:rPr>
          <w:color w:val="231F20"/>
        </w:rPr>
        <w:t xml:space="preserve"> </w:t>
      </w:r>
      <w:r>
        <w:rPr>
          <w:color w:val="231F20"/>
        </w:rPr>
        <w:t>the</w:t>
      </w:r>
      <w:r w:rsidR="00ED450F">
        <w:rPr>
          <w:color w:val="231F20"/>
        </w:rPr>
        <w:t xml:space="preserve"> </w:t>
      </w:r>
      <w:r>
        <w:rPr>
          <w:color w:val="231F20"/>
        </w:rPr>
        <w:t>Act.</w:t>
      </w:r>
    </w:p>
    <w:p w14:paraId="0CF67CDE" w14:textId="77777777" w:rsidR="00607E22" w:rsidRDefault="00607E22">
      <w:pPr>
        <w:pStyle w:val="BodyText"/>
        <w:spacing w:before="9"/>
        <w:rPr>
          <w:sz w:val="41"/>
        </w:rPr>
      </w:pPr>
    </w:p>
    <w:p w14:paraId="672103BF" w14:textId="77777777" w:rsidR="00607E22" w:rsidRDefault="002F7ABF" w:rsidP="002021F3">
      <w:pPr>
        <w:pStyle w:val="ListParagraph"/>
        <w:numPr>
          <w:ilvl w:val="0"/>
          <w:numId w:val="39"/>
        </w:numPr>
        <w:tabs>
          <w:tab w:val="left" w:pos="649"/>
          <w:tab w:val="left" w:pos="651"/>
        </w:tabs>
        <w:spacing w:before="0"/>
      </w:pPr>
      <w:r>
        <w:rPr>
          <w:color w:val="231F20"/>
          <w:spacing w:val="-7"/>
        </w:rPr>
        <w:t>THAT</w:t>
      </w:r>
      <w:r>
        <w:rPr>
          <w:color w:val="231F20"/>
        </w:rPr>
        <w:t xml:space="preserve"> what</w:t>
      </w:r>
      <w:r w:rsidR="00ED450F">
        <w:rPr>
          <w:color w:val="231F20"/>
        </w:rPr>
        <w:t xml:space="preserve"> </w:t>
      </w:r>
      <w:r w:rsidR="00154745">
        <w:rPr>
          <w:color w:val="231F20"/>
        </w:rPr>
        <w:t>is</w:t>
      </w:r>
      <w:r w:rsidR="00ED450F">
        <w:rPr>
          <w:color w:val="231F20"/>
        </w:rPr>
        <w:t xml:space="preserve"> </w:t>
      </w:r>
      <w:r w:rsidR="00154745">
        <w:rPr>
          <w:color w:val="231F20"/>
        </w:rPr>
        <w:t>deponed</w:t>
      </w:r>
      <w:r w:rsidR="00ED450F">
        <w:rPr>
          <w:color w:val="231F20"/>
        </w:rPr>
        <w:t xml:space="preserve"> </w:t>
      </w:r>
      <w:r w:rsidR="00154745">
        <w:rPr>
          <w:color w:val="231F20"/>
        </w:rPr>
        <w:t>to</w:t>
      </w:r>
      <w:r w:rsidR="00ED450F">
        <w:rPr>
          <w:color w:val="231F20"/>
        </w:rPr>
        <w:t xml:space="preserve"> </w:t>
      </w:r>
      <w:r w:rsidR="00154745">
        <w:rPr>
          <w:color w:val="231F20"/>
        </w:rPr>
        <w:t>here</w:t>
      </w:r>
      <w:r w:rsidR="00ED450F">
        <w:rPr>
          <w:color w:val="231F20"/>
        </w:rPr>
        <w:t xml:space="preserve"> </w:t>
      </w:r>
      <w:r w:rsidR="00154745">
        <w:rPr>
          <w:color w:val="231F20"/>
        </w:rPr>
        <w:t>in</w:t>
      </w:r>
      <w:r w:rsidR="00ED450F">
        <w:rPr>
          <w:color w:val="231F20"/>
        </w:rPr>
        <w:t xml:space="preserve"> </w:t>
      </w:r>
      <w:r w:rsidR="00154745">
        <w:rPr>
          <w:color w:val="231F20"/>
        </w:rPr>
        <w:t>above</w:t>
      </w:r>
      <w:r w:rsidR="00ED450F">
        <w:rPr>
          <w:color w:val="231F20"/>
        </w:rPr>
        <w:t xml:space="preserve"> </w:t>
      </w:r>
      <w:r w:rsidR="00154745">
        <w:rPr>
          <w:color w:val="231F20"/>
        </w:rPr>
        <w:t>is</w:t>
      </w:r>
      <w:r w:rsidR="00ED450F">
        <w:rPr>
          <w:color w:val="231F20"/>
        </w:rPr>
        <w:t xml:space="preserve"> </w:t>
      </w:r>
      <w:r w:rsidR="00154745">
        <w:rPr>
          <w:color w:val="231F20"/>
        </w:rPr>
        <w:t>true</w:t>
      </w:r>
      <w:r w:rsidR="00ED450F">
        <w:rPr>
          <w:color w:val="231F20"/>
        </w:rPr>
        <w:t xml:space="preserve"> </w:t>
      </w:r>
      <w:r w:rsidR="00154745">
        <w:rPr>
          <w:color w:val="231F20"/>
        </w:rPr>
        <w:t>to</w:t>
      </w:r>
      <w:r w:rsidR="00ED450F">
        <w:rPr>
          <w:color w:val="231F20"/>
        </w:rPr>
        <w:t xml:space="preserve"> </w:t>
      </w:r>
      <w:r w:rsidR="00154745">
        <w:rPr>
          <w:color w:val="231F20"/>
        </w:rPr>
        <w:t>the</w:t>
      </w:r>
      <w:r w:rsidR="00ED450F">
        <w:rPr>
          <w:color w:val="231F20"/>
        </w:rPr>
        <w:t xml:space="preserve"> </w:t>
      </w:r>
      <w:r w:rsidR="00154745">
        <w:rPr>
          <w:color w:val="231F20"/>
        </w:rPr>
        <w:t>best</w:t>
      </w:r>
      <w:r w:rsidR="00ED450F">
        <w:rPr>
          <w:color w:val="231F20"/>
        </w:rPr>
        <w:t xml:space="preserve"> </w:t>
      </w:r>
      <w:r w:rsidR="00154745">
        <w:rPr>
          <w:color w:val="231F20"/>
        </w:rPr>
        <w:t>of</w:t>
      </w:r>
      <w:r w:rsidR="00ED450F">
        <w:rPr>
          <w:color w:val="231F20"/>
        </w:rPr>
        <w:t xml:space="preserve"> </w:t>
      </w:r>
      <w:r w:rsidR="00154745">
        <w:rPr>
          <w:color w:val="231F20"/>
        </w:rPr>
        <w:t>my</w:t>
      </w:r>
      <w:r w:rsidR="00ED450F">
        <w:rPr>
          <w:color w:val="231F20"/>
        </w:rPr>
        <w:t xml:space="preserve"> </w:t>
      </w:r>
      <w:r w:rsidR="00154745">
        <w:rPr>
          <w:color w:val="231F20"/>
        </w:rPr>
        <w:t>knowledge,</w:t>
      </w:r>
      <w:r w:rsidR="00ED450F">
        <w:rPr>
          <w:color w:val="231F20"/>
        </w:rPr>
        <w:t xml:space="preserve"> </w:t>
      </w:r>
      <w:r w:rsidR="00154745">
        <w:rPr>
          <w:color w:val="231F20"/>
        </w:rPr>
        <w:t>information</w:t>
      </w:r>
      <w:r w:rsidR="00ED450F">
        <w:rPr>
          <w:color w:val="231F20"/>
        </w:rPr>
        <w:t xml:space="preserve"> </w:t>
      </w:r>
      <w:r w:rsidR="00154745">
        <w:rPr>
          <w:color w:val="231F20"/>
        </w:rPr>
        <w:t>and</w:t>
      </w:r>
      <w:r w:rsidR="00ED450F">
        <w:rPr>
          <w:color w:val="231F20"/>
        </w:rPr>
        <w:t xml:space="preserve"> </w:t>
      </w:r>
      <w:r w:rsidR="00154745">
        <w:rPr>
          <w:color w:val="231F20"/>
        </w:rPr>
        <w:t>belief.</w:t>
      </w:r>
    </w:p>
    <w:p w14:paraId="7899B1F1" w14:textId="77777777" w:rsidR="00607E22" w:rsidRDefault="00607E22">
      <w:pPr>
        <w:pStyle w:val="BodyText"/>
        <w:rPr>
          <w:sz w:val="20"/>
        </w:rPr>
      </w:pPr>
    </w:p>
    <w:p w14:paraId="3B4C588C" w14:textId="77777777" w:rsidR="00607E22" w:rsidRDefault="00607E22">
      <w:pPr>
        <w:pStyle w:val="BodyText"/>
        <w:spacing w:before="6" w:after="1"/>
        <w:rPr>
          <w:sz w:val="19"/>
        </w:rPr>
      </w:pPr>
    </w:p>
    <w:tbl>
      <w:tblPr>
        <w:tblW w:w="0" w:type="auto"/>
        <w:tblInd w:w="119" w:type="dxa"/>
        <w:tblLayout w:type="fixed"/>
        <w:tblCellMar>
          <w:left w:w="0" w:type="dxa"/>
          <w:right w:w="0" w:type="dxa"/>
        </w:tblCellMar>
        <w:tblLook w:val="01E0" w:firstRow="1" w:lastRow="1" w:firstColumn="1" w:lastColumn="1" w:noHBand="0" w:noVBand="0"/>
      </w:tblPr>
      <w:tblGrid>
        <w:gridCol w:w="3308"/>
        <w:gridCol w:w="3229"/>
        <w:gridCol w:w="3542"/>
      </w:tblGrid>
      <w:tr w:rsidR="00607E22" w14:paraId="4EA46E57" w14:textId="77777777">
        <w:trPr>
          <w:trHeight w:val="269"/>
        </w:trPr>
        <w:tc>
          <w:tcPr>
            <w:tcW w:w="3308" w:type="dxa"/>
          </w:tcPr>
          <w:p w14:paraId="7AEDBF35" w14:textId="77777777" w:rsidR="00607E22" w:rsidRDefault="00154745">
            <w:pPr>
              <w:pStyle w:val="TableParagraph"/>
              <w:spacing w:before="23" w:line="227" w:lineRule="exact"/>
              <w:ind w:left="50"/>
            </w:pPr>
            <w:r>
              <w:rPr>
                <w:color w:val="231F20"/>
              </w:rPr>
              <w:t>………………………………….</w:t>
            </w:r>
          </w:p>
        </w:tc>
        <w:tc>
          <w:tcPr>
            <w:tcW w:w="3229" w:type="dxa"/>
          </w:tcPr>
          <w:p w14:paraId="0DCD57FB" w14:textId="77777777" w:rsidR="00607E22" w:rsidRDefault="00154745">
            <w:pPr>
              <w:pStyle w:val="TableParagraph"/>
              <w:spacing w:before="23" w:line="227" w:lineRule="exact"/>
              <w:ind w:left="342"/>
            </w:pPr>
            <w:r>
              <w:rPr>
                <w:color w:val="231F20"/>
              </w:rPr>
              <w:t>……………………………….</w:t>
            </w:r>
          </w:p>
        </w:tc>
        <w:tc>
          <w:tcPr>
            <w:tcW w:w="3542" w:type="dxa"/>
          </w:tcPr>
          <w:p w14:paraId="19B4F840" w14:textId="77777777" w:rsidR="00607E22" w:rsidRDefault="00154745">
            <w:pPr>
              <w:pStyle w:val="TableParagraph"/>
              <w:spacing w:before="23" w:line="227" w:lineRule="exact"/>
              <w:ind w:left="191"/>
            </w:pPr>
            <w:r>
              <w:rPr>
                <w:color w:val="231F20"/>
              </w:rPr>
              <w:t>........................………………………</w:t>
            </w:r>
          </w:p>
        </w:tc>
      </w:tr>
      <w:tr w:rsidR="00607E22" w14:paraId="0976A905" w14:textId="77777777">
        <w:trPr>
          <w:trHeight w:val="1244"/>
        </w:trPr>
        <w:tc>
          <w:tcPr>
            <w:tcW w:w="3308" w:type="dxa"/>
          </w:tcPr>
          <w:p w14:paraId="1529D733" w14:textId="77777777" w:rsidR="00607E22" w:rsidRDefault="00154745">
            <w:pPr>
              <w:pStyle w:val="TableParagraph"/>
              <w:spacing w:line="250" w:lineRule="exact"/>
              <w:ind w:left="50"/>
            </w:pPr>
            <w:r>
              <w:rPr>
                <w:color w:val="231F20"/>
              </w:rPr>
              <w:t>(Title)</w:t>
            </w:r>
          </w:p>
          <w:p w14:paraId="01317FF8" w14:textId="77777777" w:rsidR="00607E22" w:rsidRDefault="00607E22">
            <w:pPr>
              <w:pStyle w:val="TableParagraph"/>
              <w:rPr>
                <w:sz w:val="30"/>
              </w:rPr>
            </w:pPr>
          </w:p>
          <w:p w14:paraId="630708A9" w14:textId="77777777" w:rsidR="00607E22" w:rsidRDefault="00607E22">
            <w:pPr>
              <w:pStyle w:val="TableParagraph"/>
              <w:spacing w:before="8"/>
              <w:rPr>
                <w:sz w:val="32"/>
              </w:rPr>
            </w:pPr>
          </w:p>
          <w:p w14:paraId="1FE424BF" w14:textId="77777777" w:rsidR="00607E22" w:rsidRDefault="00154745">
            <w:pPr>
              <w:pStyle w:val="TableParagraph"/>
              <w:ind w:left="50"/>
            </w:pPr>
            <w:r>
              <w:rPr>
                <w:color w:val="231F20"/>
              </w:rPr>
              <w:t>Bidder Ofﬁcial Stamp</w:t>
            </w:r>
          </w:p>
        </w:tc>
        <w:tc>
          <w:tcPr>
            <w:tcW w:w="3229" w:type="dxa"/>
          </w:tcPr>
          <w:p w14:paraId="0E62812A" w14:textId="77777777" w:rsidR="00607E22" w:rsidRDefault="00154745">
            <w:pPr>
              <w:pStyle w:val="TableParagraph"/>
              <w:spacing w:line="250" w:lineRule="exact"/>
              <w:ind w:left="375"/>
            </w:pPr>
            <w:r>
              <w:rPr>
                <w:color w:val="231F20"/>
              </w:rPr>
              <w:t>(Signature)</w:t>
            </w:r>
          </w:p>
        </w:tc>
        <w:tc>
          <w:tcPr>
            <w:tcW w:w="3542" w:type="dxa"/>
          </w:tcPr>
          <w:p w14:paraId="7401F090" w14:textId="77777777" w:rsidR="00607E22" w:rsidRDefault="00154745">
            <w:pPr>
              <w:pStyle w:val="TableParagraph"/>
              <w:spacing w:line="250" w:lineRule="exact"/>
              <w:ind w:left="190"/>
            </w:pPr>
            <w:r>
              <w:rPr>
                <w:color w:val="231F20"/>
              </w:rPr>
              <w:t>(Date)</w:t>
            </w:r>
          </w:p>
        </w:tc>
      </w:tr>
    </w:tbl>
    <w:p w14:paraId="283EDD17" w14:textId="77777777" w:rsidR="00607E22" w:rsidRDefault="00607E22">
      <w:pPr>
        <w:spacing w:line="250" w:lineRule="exact"/>
        <w:sectPr w:rsidR="00607E22">
          <w:pgSz w:w="11910" w:h="16840"/>
          <w:pgMar w:top="700" w:right="580" w:bottom="640" w:left="680" w:header="0" w:footer="441" w:gutter="0"/>
          <w:cols w:space="720"/>
        </w:sectPr>
      </w:pPr>
    </w:p>
    <w:p w14:paraId="0EB47EA5" w14:textId="77777777" w:rsidR="005D4734" w:rsidRDefault="005D4734" w:rsidP="005D4734">
      <w:pPr>
        <w:pStyle w:val="Heading3"/>
        <w:spacing w:before="126" w:line="463" w:lineRule="auto"/>
        <w:ind w:left="165" w:right="7165"/>
        <w:jc w:val="center"/>
        <w:rPr>
          <w:color w:val="231F20"/>
        </w:rPr>
      </w:pPr>
    </w:p>
    <w:p w14:paraId="3D6B37C3" w14:textId="77777777" w:rsidR="00A35A49" w:rsidRDefault="005D4734" w:rsidP="005D4734">
      <w:pPr>
        <w:pStyle w:val="Heading3"/>
        <w:spacing w:before="126" w:line="463" w:lineRule="auto"/>
        <w:ind w:left="158" w:right="720"/>
        <w:jc w:val="center"/>
        <w:rPr>
          <w:color w:val="231F20"/>
        </w:rPr>
      </w:pPr>
      <w:bookmarkStart w:id="13" w:name="_Toc85098373"/>
      <w:proofErr w:type="gramStart"/>
      <w:r>
        <w:rPr>
          <w:color w:val="231F20"/>
        </w:rPr>
        <w:t>FORM  SD</w:t>
      </w:r>
      <w:proofErr w:type="gramEnd"/>
      <w:r>
        <w:rPr>
          <w:color w:val="231F20"/>
        </w:rPr>
        <w:t>2</w:t>
      </w:r>
      <w:bookmarkEnd w:id="13"/>
    </w:p>
    <w:p w14:paraId="55471A0B" w14:textId="77777777" w:rsidR="00607E22" w:rsidRDefault="00154745">
      <w:pPr>
        <w:pStyle w:val="Heading4"/>
        <w:spacing w:before="0" w:line="225" w:lineRule="exact"/>
        <w:ind w:left="165"/>
      </w:pPr>
      <w:r>
        <w:rPr>
          <w:color w:val="231F20"/>
        </w:rPr>
        <w:t>SELF DECLARATION THAT THE PERSON/TENDERER WILL NOT ENGAGE IN ANY CORRUPT OR</w:t>
      </w:r>
    </w:p>
    <w:p w14:paraId="23BEE88C" w14:textId="77777777" w:rsidR="00607E22" w:rsidRDefault="00154745">
      <w:pPr>
        <w:spacing w:line="248" w:lineRule="exact"/>
        <w:ind w:left="165"/>
        <w:rPr>
          <w:b/>
        </w:rPr>
      </w:pPr>
      <w:r>
        <w:rPr>
          <w:b/>
          <w:color w:val="231F20"/>
        </w:rPr>
        <w:t>FRAUDULENT PRACTICE.</w:t>
      </w:r>
    </w:p>
    <w:p w14:paraId="6DEC0073" w14:textId="77777777" w:rsidR="00607E22" w:rsidRDefault="00607E22">
      <w:pPr>
        <w:pStyle w:val="BodyText"/>
        <w:spacing w:before="6"/>
        <w:rPr>
          <w:b/>
          <w:sz w:val="41"/>
        </w:rPr>
      </w:pPr>
    </w:p>
    <w:p w14:paraId="11DA2175" w14:textId="77777777" w:rsidR="00607E22" w:rsidRDefault="006B2C60" w:rsidP="002F7ABF">
      <w:pPr>
        <w:pStyle w:val="BodyText"/>
        <w:spacing w:line="248" w:lineRule="exact"/>
        <w:ind w:left="165"/>
        <w:jc w:val="both"/>
      </w:pPr>
      <w:r>
        <w:rPr>
          <w:color w:val="231F20"/>
        </w:rPr>
        <w:t>I, .........................................................</w:t>
      </w:r>
      <w:r w:rsidR="00154745">
        <w:rPr>
          <w:color w:val="231F20"/>
        </w:rPr>
        <w:t>of P. O. Box..................................................................being a resident of</w:t>
      </w:r>
    </w:p>
    <w:p w14:paraId="78424BB5" w14:textId="77777777" w:rsidR="00607E22" w:rsidRDefault="00154745" w:rsidP="002F7ABF">
      <w:pPr>
        <w:pStyle w:val="BodyText"/>
        <w:spacing w:line="248" w:lineRule="exact"/>
        <w:ind w:left="165"/>
        <w:jc w:val="both"/>
      </w:pPr>
      <w:r>
        <w:rPr>
          <w:color w:val="231F20"/>
        </w:rPr>
        <w:t xml:space="preserve">..................................in the Republic of.................................................... do hereby make a statement as </w:t>
      </w:r>
      <w:r w:rsidR="006B2C60">
        <w:rPr>
          <w:color w:val="231F20"/>
        </w:rPr>
        <w:t>follows: -</w:t>
      </w:r>
    </w:p>
    <w:p w14:paraId="225F6687" w14:textId="77777777" w:rsidR="00607E22" w:rsidRDefault="00607E22" w:rsidP="002F7ABF">
      <w:pPr>
        <w:pStyle w:val="BodyText"/>
        <w:spacing w:before="7"/>
        <w:jc w:val="both"/>
        <w:rPr>
          <w:sz w:val="41"/>
        </w:rPr>
      </w:pPr>
    </w:p>
    <w:p w14:paraId="40ED019D" w14:textId="77777777" w:rsidR="00607E22" w:rsidRDefault="00154745" w:rsidP="002021F3">
      <w:pPr>
        <w:pStyle w:val="ListParagraph"/>
        <w:numPr>
          <w:ilvl w:val="0"/>
          <w:numId w:val="38"/>
        </w:numPr>
        <w:tabs>
          <w:tab w:val="left" w:pos="657"/>
          <w:tab w:val="left" w:pos="658"/>
        </w:tabs>
        <w:spacing w:before="0" w:line="248" w:lineRule="exact"/>
        <w:jc w:val="both"/>
        <w:rPr>
          <w:color w:val="231F20"/>
        </w:rPr>
      </w:pPr>
      <w:r>
        <w:rPr>
          <w:color w:val="231F20"/>
          <w:spacing w:val="-7"/>
        </w:rPr>
        <w:t>THAT</w:t>
      </w:r>
      <w:r w:rsidR="00A35A49">
        <w:rPr>
          <w:color w:val="231F20"/>
          <w:spacing w:val="-7"/>
        </w:rPr>
        <w:t xml:space="preserve"> </w:t>
      </w:r>
      <w:r>
        <w:rPr>
          <w:color w:val="231F20"/>
        </w:rPr>
        <w:t>I</w:t>
      </w:r>
      <w:r w:rsidR="00A35A49">
        <w:rPr>
          <w:color w:val="231F20"/>
        </w:rPr>
        <w:t xml:space="preserve"> </w:t>
      </w:r>
      <w:r>
        <w:rPr>
          <w:color w:val="231F20"/>
        </w:rPr>
        <w:t>am</w:t>
      </w:r>
      <w:r w:rsidR="00A35A49">
        <w:rPr>
          <w:color w:val="231F20"/>
        </w:rPr>
        <w:t xml:space="preserve"> </w:t>
      </w:r>
      <w:r>
        <w:rPr>
          <w:color w:val="231F20"/>
        </w:rPr>
        <w:t>the</w:t>
      </w:r>
      <w:r w:rsidR="00A35A49">
        <w:rPr>
          <w:color w:val="231F20"/>
        </w:rPr>
        <w:t xml:space="preserve"> </w:t>
      </w:r>
      <w:r>
        <w:rPr>
          <w:color w:val="231F20"/>
        </w:rPr>
        <w:t>Chief</w:t>
      </w:r>
      <w:r w:rsidR="00A35A49">
        <w:rPr>
          <w:color w:val="231F20"/>
        </w:rPr>
        <w:t xml:space="preserve"> </w:t>
      </w:r>
      <w:r>
        <w:rPr>
          <w:color w:val="231F20"/>
        </w:rPr>
        <w:t>Executive/</w:t>
      </w:r>
      <w:r w:rsidR="00A35A49">
        <w:rPr>
          <w:color w:val="231F20"/>
        </w:rPr>
        <w:t xml:space="preserve"> </w:t>
      </w:r>
      <w:r>
        <w:rPr>
          <w:color w:val="231F20"/>
        </w:rPr>
        <w:t>Managing</w:t>
      </w:r>
      <w:r w:rsidR="00A35A49">
        <w:rPr>
          <w:color w:val="231F20"/>
        </w:rPr>
        <w:t xml:space="preserve"> </w:t>
      </w:r>
      <w:r>
        <w:rPr>
          <w:color w:val="231F20"/>
        </w:rPr>
        <w:t>Director/</w:t>
      </w:r>
      <w:r w:rsidR="00A35A49">
        <w:rPr>
          <w:color w:val="231F20"/>
        </w:rPr>
        <w:t xml:space="preserve"> </w:t>
      </w:r>
      <w:r>
        <w:rPr>
          <w:color w:val="231F20"/>
        </w:rPr>
        <w:t>Principal</w:t>
      </w:r>
      <w:r w:rsidR="00A35A49">
        <w:rPr>
          <w:color w:val="231F20"/>
        </w:rPr>
        <w:t xml:space="preserve"> </w:t>
      </w:r>
      <w:r>
        <w:rPr>
          <w:color w:val="231F20"/>
        </w:rPr>
        <w:t>Ofﬁcer/</w:t>
      </w:r>
      <w:r w:rsidR="00A35A49">
        <w:rPr>
          <w:color w:val="231F20"/>
        </w:rPr>
        <w:t xml:space="preserve"> </w:t>
      </w:r>
      <w:r>
        <w:rPr>
          <w:color w:val="231F20"/>
        </w:rPr>
        <w:t>Director</w:t>
      </w:r>
      <w:r w:rsidR="00A35A49">
        <w:rPr>
          <w:color w:val="231F20"/>
        </w:rPr>
        <w:t xml:space="preserve"> </w:t>
      </w:r>
      <w:r>
        <w:rPr>
          <w:color w:val="231F20"/>
        </w:rPr>
        <w:t>of……….....................................</w:t>
      </w:r>
    </w:p>
    <w:p w14:paraId="5F63C331" w14:textId="77777777" w:rsidR="00607E22" w:rsidRDefault="00154745" w:rsidP="002F7ABF">
      <w:pPr>
        <w:spacing w:line="244" w:lineRule="exact"/>
        <w:ind w:left="657"/>
        <w:jc w:val="both"/>
      </w:pPr>
      <w:r>
        <w:rPr>
          <w:color w:val="231F20"/>
        </w:rPr>
        <w:t xml:space="preserve">………………....................………… </w:t>
      </w:r>
      <w:r>
        <w:rPr>
          <w:i/>
          <w:color w:val="231F20"/>
        </w:rPr>
        <w:t>(</w:t>
      </w:r>
      <w:proofErr w:type="gramStart"/>
      <w:r>
        <w:rPr>
          <w:i/>
          <w:color w:val="231F20"/>
        </w:rPr>
        <w:t>insert</w:t>
      </w:r>
      <w:proofErr w:type="gramEnd"/>
      <w:r>
        <w:rPr>
          <w:i/>
          <w:color w:val="231F20"/>
        </w:rPr>
        <w:t xml:space="preserve"> name of the Company) </w:t>
      </w:r>
      <w:r>
        <w:rPr>
          <w:color w:val="231F20"/>
        </w:rPr>
        <w:t>who is a Bidder in respect of Tender No.</w:t>
      </w:r>
    </w:p>
    <w:p w14:paraId="114422DE" w14:textId="77777777" w:rsidR="00607E22" w:rsidRDefault="00154745" w:rsidP="002F7ABF">
      <w:pPr>
        <w:spacing w:before="3" w:line="230" w:lineRule="auto"/>
        <w:ind w:left="657" w:right="266"/>
        <w:jc w:val="both"/>
      </w:pPr>
      <w:r>
        <w:rPr>
          <w:color w:val="231F20"/>
        </w:rPr>
        <w:t>………………….. for …………………</w:t>
      </w:r>
      <w:r w:rsidR="006B2C60">
        <w:rPr>
          <w:color w:val="231F20"/>
        </w:rPr>
        <w:t>….</w:t>
      </w:r>
      <w:r w:rsidR="006B2C60">
        <w:rPr>
          <w:i/>
          <w:color w:val="231F20"/>
        </w:rPr>
        <w:t xml:space="preserve"> (</w:t>
      </w:r>
      <w:proofErr w:type="gramStart"/>
      <w:r>
        <w:rPr>
          <w:i/>
          <w:color w:val="231F20"/>
        </w:rPr>
        <w:t>insert</w:t>
      </w:r>
      <w:proofErr w:type="gramEnd"/>
      <w:r>
        <w:rPr>
          <w:i/>
          <w:color w:val="231F20"/>
        </w:rPr>
        <w:t xml:space="preserve"> tender title/description) </w:t>
      </w:r>
      <w:r>
        <w:rPr>
          <w:color w:val="231F20"/>
        </w:rPr>
        <w:t>for ……………</w:t>
      </w:r>
      <w:r w:rsidR="006B2C60">
        <w:rPr>
          <w:color w:val="231F20"/>
        </w:rPr>
        <w:t>…</w:t>
      </w:r>
      <w:r w:rsidR="006B2C60">
        <w:rPr>
          <w:i/>
          <w:color w:val="231F20"/>
        </w:rPr>
        <w:t xml:space="preserve"> (</w:t>
      </w:r>
      <w:r>
        <w:rPr>
          <w:i/>
          <w:color w:val="231F20"/>
        </w:rPr>
        <w:t xml:space="preserve">insert name of the Procuring entity) </w:t>
      </w:r>
      <w:r>
        <w:rPr>
          <w:color w:val="231F20"/>
        </w:rPr>
        <w:t>and duly authorized and competent to make this statement.</w:t>
      </w:r>
    </w:p>
    <w:p w14:paraId="7DFA5FFC" w14:textId="77777777" w:rsidR="00607E22" w:rsidRDefault="00607E22" w:rsidP="002F7ABF">
      <w:pPr>
        <w:pStyle w:val="BodyText"/>
        <w:spacing w:before="6"/>
        <w:jc w:val="both"/>
        <w:rPr>
          <w:sz w:val="42"/>
        </w:rPr>
      </w:pPr>
    </w:p>
    <w:p w14:paraId="09412F60" w14:textId="77777777" w:rsidR="00607E22" w:rsidRDefault="00154745" w:rsidP="002021F3">
      <w:pPr>
        <w:pStyle w:val="ListParagraph"/>
        <w:numPr>
          <w:ilvl w:val="0"/>
          <w:numId w:val="38"/>
        </w:numPr>
        <w:tabs>
          <w:tab w:val="left" w:pos="658"/>
        </w:tabs>
        <w:spacing w:before="0" w:line="230" w:lineRule="auto"/>
        <w:ind w:right="268"/>
        <w:jc w:val="both"/>
        <w:rPr>
          <w:color w:val="231F20"/>
        </w:rPr>
      </w:pPr>
      <w:r>
        <w:rPr>
          <w:color w:val="231F20"/>
          <w:spacing w:val="-7"/>
        </w:rPr>
        <w:t>THAT</w:t>
      </w:r>
      <w:r w:rsidR="00A35A49">
        <w:rPr>
          <w:color w:val="231F20"/>
          <w:spacing w:val="-7"/>
        </w:rPr>
        <w:t xml:space="preserve"> </w:t>
      </w:r>
      <w:r>
        <w:rPr>
          <w:color w:val="231F20"/>
        </w:rPr>
        <w:t>the</w:t>
      </w:r>
      <w:r w:rsidR="00A35A49">
        <w:rPr>
          <w:color w:val="231F20"/>
        </w:rPr>
        <w:t xml:space="preserve"> </w:t>
      </w:r>
      <w:r>
        <w:rPr>
          <w:color w:val="231F20"/>
        </w:rPr>
        <w:t>afore</w:t>
      </w:r>
      <w:r w:rsidR="00A35A49">
        <w:rPr>
          <w:color w:val="231F20"/>
        </w:rPr>
        <w:t xml:space="preserve"> </w:t>
      </w:r>
      <w:r>
        <w:rPr>
          <w:color w:val="231F20"/>
        </w:rPr>
        <w:t>said</w:t>
      </w:r>
      <w:r w:rsidR="00A35A49">
        <w:rPr>
          <w:color w:val="231F20"/>
        </w:rPr>
        <w:t xml:space="preserve"> </w:t>
      </w:r>
      <w:r>
        <w:rPr>
          <w:color w:val="231F20"/>
        </w:rPr>
        <w:t>Bidder,</w:t>
      </w:r>
      <w:r w:rsidR="00A35A49">
        <w:rPr>
          <w:color w:val="231F20"/>
        </w:rPr>
        <w:t xml:space="preserve"> </w:t>
      </w:r>
      <w:r>
        <w:rPr>
          <w:color w:val="231F20"/>
        </w:rPr>
        <w:t>its</w:t>
      </w:r>
      <w:r w:rsidR="00A35A49">
        <w:rPr>
          <w:color w:val="231F20"/>
        </w:rPr>
        <w:t xml:space="preserve"> </w:t>
      </w:r>
      <w:r>
        <w:rPr>
          <w:color w:val="231F20"/>
        </w:rPr>
        <w:t>servants</w:t>
      </w:r>
      <w:r w:rsidR="00A35A49">
        <w:rPr>
          <w:color w:val="231F20"/>
        </w:rPr>
        <w:t xml:space="preserve"> </w:t>
      </w:r>
      <w:r>
        <w:rPr>
          <w:color w:val="231F20"/>
        </w:rPr>
        <w:t>and/</w:t>
      </w:r>
      <w:r w:rsidR="00A35A49">
        <w:rPr>
          <w:color w:val="231F20"/>
        </w:rPr>
        <w:t xml:space="preserve"> </w:t>
      </w:r>
      <w:r>
        <w:rPr>
          <w:color w:val="231F20"/>
        </w:rPr>
        <w:t>or</w:t>
      </w:r>
      <w:r w:rsidR="00A35A49">
        <w:rPr>
          <w:color w:val="231F20"/>
        </w:rPr>
        <w:t xml:space="preserve"> </w:t>
      </w:r>
      <w:r>
        <w:rPr>
          <w:color w:val="231F20"/>
        </w:rPr>
        <w:t>agents/</w:t>
      </w:r>
      <w:r w:rsidR="00A35A49">
        <w:rPr>
          <w:color w:val="231F20"/>
        </w:rPr>
        <w:t xml:space="preserve"> </w:t>
      </w:r>
      <w:r>
        <w:rPr>
          <w:color w:val="231F20"/>
        </w:rPr>
        <w:t>subcontractors</w:t>
      </w:r>
      <w:r w:rsidR="00A35A49">
        <w:rPr>
          <w:color w:val="231F20"/>
        </w:rPr>
        <w:t xml:space="preserve"> </w:t>
      </w:r>
      <w:r>
        <w:rPr>
          <w:color w:val="231F20"/>
        </w:rPr>
        <w:t>will</w:t>
      </w:r>
      <w:r w:rsidR="00A35A49">
        <w:rPr>
          <w:color w:val="231F20"/>
        </w:rPr>
        <w:t xml:space="preserve"> </w:t>
      </w:r>
      <w:r>
        <w:rPr>
          <w:color w:val="231F20"/>
        </w:rPr>
        <w:t>not</w:t>
      </w:r>
      <w:r w:rsidR="00A35A49">
        <w:rPr>
          <w:color w:val="231F20"/>
        </w:rPr>
        <w:t xml:space="preserve"> </w:t>
      </w:r>
      <w:r>
        <w:rPr>
          <w:color w:val="231F20"/>
        </w:rPr>
        <w:t>engage</w:t>
      </w:r>
      <w:r w:rsidR="00A35A49">
        <w:rPr>
          <w:color w:val="231F20"/>
        </w:rPr>
        <w:t xml:space="preserve"> </w:t>
      </w:r>
      <w:r>
        <w:rPr>
          <w:color w:val="231F20"/>
        </w:rPr>
        <w:t>in</w:t>
      </w:r>
      <w:r w:rsidR="00A35A49">
        <w:rPr>
          <w:color w:val="231F20"/>
        </w:rPr>
        <w:t xml:space="preserve"> </w:t>
      </w:r>
      <w:r>
        <w:rPr>
          <w:color w:val="231F20"/>
        </w:rPr>
        <w:t>any</w:t>
      </w:r>
      <w:r w:rsidR="00A35A49">
        <w:rPr>
          <w:color w:val="231F20"/>
        </w:rPr>
        <w:t xml:space="preserve"> </w:t>
      </w:r>
      <w:r>
        <w:rPr>
          <w:color w:val="231F20"/>
        </w:rPr>
        <w:t>corrupt</w:t>
      </w:r>
      <w:r w:rsidR="00A35A49">
        <w:rPr>
          <w:color w:val="231F20"/>
        </w:rPr>
        <w:t xml:space="preserve"> </w:t>
      </w:r>
      <w:r>
        <w:rPr>
          <w:color w:val="231F20"/>
        </w:rPr>
        <w:t>or</w:t>
      </w:r>
      <w:r w:rsidR="00A35A49">
        <w:rPr>
          <w:color w:val="231F20"/>
        </w:rPr>
        <w:t xml:space="preserve"> </w:t>
      </w:r>
      <w:r>
        <w:rPr>
          <w:color w:val="231F20"/>
        </w:rPr>
        <w:t>fraudulent practice</w:t>
      </w:r>
      <w:r w:rsidR="00A35A49">
        <w:rPr>
          <w:color w:val="231F20"/>
        </w:rPr>
        <w:t xml:space="preserve"> </w:t>
      </w:r>
      <w:r>
        <w:rPr>
          <w:color w:val="231F20"/>
        </w:rPr>
        <w:t>and</w:t>
      </w:r>
      <w:r w:rsidR="00A35A49">
        <w:rPr>
          <w:color w:val="231F20"/>
        </w:rPr>
        <w:t xml:space="preserve"> </w:t>
      </w:r>
      <w:r>
        <w:rPr>
          <w:color w:val="231F20"/>
        </w:rPr>
        <w:t>has</w:t>
      </w:r>
      <w:r w:rsidR="00A35A49">
        <w:rPr>
          <w:color w:val="231F20"/>
        </w:rPr>
        <w:t xml:space="preserve"> </w:t>
      </w:r>
      <w:r>
        <w:rPr>
          <w:color w:val="231F20"/>
        </w:rPr>
        <w:t>not</w:t>
      </w:r>
      <w:r w:rsidR="00A35A49">
        <w:rPr>
          <w:color w:val="231F20"/>
        </w:rPr>
        <w:t xml:space="preserve"> </w:t>
      </w:r>
      <w:r>
        <w:rPr>
          <w:color w:val="231F20"/>
        </w:rPr>
        <w:t>been</w:t>
      </w:r>
      <w:r w:rsidR="00A35A49">
        <w:rPr>
          <w:color w:val="231F20"/>
        </w:rPr>
        <w:t xml:space="preserve"> </w:t>
      </w:r>
      <w:r>
        <w:rPr>
          <w:color w:val="231F20"/>
        </w:rPr>
        <w:t>requested</w:t>
      </w:r>
      <w:r w:rsidR="00A35A49">
        <w:rPr>
          <w:color w:val="231F20"/>
        </w:rPr>
        <w:t xml:space="preserve"> </w:t>
      </w:r>
      <w:r>
        <w:rPr>
          <w:color w:val="231F20"/>
        </w:rPr>
        <w:t>to</w:t>
      </w:r>
      <w:r w:rsidR="00A35A49">
        <w:rPr>
          <w:color w:val="231F20"/>
        </w:rPr>
        <w:t xml:space="preserve"> </w:t>
      </w:r>
      <w:r>
        <w:rPr>
          <w:color w:val="231F20"/>
        </w:rPr>
        <w:t>pay</w:t>
      </w:r>
      <w:r w:rsidR="00A35A49">
        <w:rPr>
          <w:color w:val="231F20"/>
        </w:rPr>
        <w:t xml:space="preserve"> </w:t>
      </w:r>
      <w:r>
        <w:rPr>
          <w:color w:val="231F20"/>
        </w:rPr>
        <w:t>any</w:t>
      </w:r>
      <w:r w:rsidR="00A35A49">
        <w:rPr>
          <w:color w:val="231F20"/>
        </w:rPr>
        <w:t xml:space="preserve"> </w:t>
      </w:r>
      <w:r>
        <w:rPr>
          <w:color w:val="231F20"/>
        </w:rPr>
        <w:t>inducement</w:t>
      </w:r>
      <w:r w:rsidR="00A35A49">
        <w:rPr>
          <w:color w:val="231F20"/>
        </w:rPr>
        <w:t xml:space="preserve"> </w:t>
      </w:r>
      <w:r>
        <w:rPr>
          <w:color w:val="231F20"/>
        </w:rPr>
        <w:t>to</w:t>
      </w:r>
      <w:r w:rsidR="00A35A49">
        <w:rPr>
          <w:color w:val="231F20"/>
        </w:rPr>
        <w:t xml:space="preserve"> </w:t>
      </w:r>
      <w:r>
        <w:rPr>
          <w:color w:val="231F20"/>
        </w:rPr>
        <w:t>any</w:t>
      </w:r>
      <w:r w:rsidR="00A35A49">
        <w:rPr>
          <w:color w:val="231F20"/>
        </w:rPr>
        <w:t xml:space="preserve"> </w:t>
      </w:r>
      <w:r>
        <w:rPr>
          <w:color w:val="231F20"/>
        </w:rPr>
        <w:t>member</w:t>
      </w:r>
      <w:r w:rsidR="00A35A49">
        <w:rPr>
          <w:color w:val="231F20"/>
        </w:rPr>
        <w:t xml:space="preserve"> </w:t>
      </w:r>
      <w:r>
        <w:rPr>
          <w:color w:val="231F20"/>
        </w:rPr>
        <w:t>of</w:t>
      </w:r>
      <w:r w:rsidR="00A35A49">
        <w:rPr>
          <w:color w:val="231F20"/>
        </w:rPr>
        <w:t xml:space="preserve"> </w:t>
      </w:r>
      <w:r>
        <w:rPr>
          <w:color w:val="231F20"/>
        </w:rPr>
        <w:t>the</w:t>
      </w:r>
      <w:r w:rsidR="00A35A49">
        <w:rPr>
          <w:color w:val="231F20"/>
        </w:rPr>
        <w:t xml:space="preserve"> </w:t>
      </w:r>
      <w:r>
        <w:rPr>
          <w:color w:val="231F20"/>
        </w:rPr>
        <w:t>Board,</w:t>
      </w:r>
      <w:r w:rsidR="00A35A49">
        <w:rPr>
          <w:color w:val="231F20"/>
        </w:rPr>
        <w:t xml:space="preserve"> </w:t>
      </w:r>
      <w:r>
        <w:rPr>
          <w:color w:val="231F20"/>
        </w:rPr>
        <w:t>Management,</w:t>
      </w:r>
      <w:r w:rsidR="00A35A49">
        <w:rPr>
          <w:color w:val="231F20"/>
        </w:rPr>
        <w:t xml:space="preserve"> </w:t>
      </w:r>
      <w:r>
        <w:rPr>
          <w:color w:val="231F20"/>
        </w:rPr>
        <w:t>Staff</w:t>
      </w:r>
      <w:r w:rsidR="00A35A49">
        <w:rPr>
          <w:color w:val="231F20"/>
        </w:rPr>
        <w:t xml:space="preserve"> </w:t>
      </w:r>
      <w:r>
        <w:rPr>
          <w:color w:val="231F20"/>
        </w:rPr>
        <w:t>and/or employees and/or agents of …………………</w:t>
      </w:r>
      <w:r w:rsidR="006B2C60">
        <w:rPr>
          <w:color w:val="231F20"/>
        </w:rPr>
        <w:t>….</w:t>
      </w:r>
      <w:r w:rsidR="006B2C60">
        <w:rPr>
          <w:i/>
          <w:color w:val="231F20"/>
        </w:rPr>
        <w:t xml:space="preserve"> (</w:t>
      </w:r>
      <w:proofErr w:type="gramStart"/>
      <w:r>
        <w:rPr>
          <w:i/>
          <w:color w:val="231F20"/>
        </w:rPr>
        <w:t>insert</w:t>
      </w:r>
      <w:proofErr w:type="gramEnd"/>
      <w:r>
        <w:rPr>
          <w:i/>
          <w:color w:val="231F20"/>
        </w:rPr>
        <w:t xml:space="preserve"> name of the Procuring entity) </w:t>
      </w:r>
      <w:r>
        <w:rPr>
          <w:color w:val="231F20"/>
        </w:rPr>
        <w:t xml:space="preserve">which is the procuring </w:t>
      </w:r>
      <w:r>
        <w:rPr>
          <w:color w:val="231F20"/>
          <w:spacing w:val="-3"/>
        </w:rPr>
        <w:t>entity.</w:t>
      </w:r>
    </w:p>
    <w:p w14:paraId="24C32DD9" w14:textId="77777777" w:rsidR="00607E22" w:rsidRDefault="00607E22" w:rsidP="002F7ABF">
      <w:pPr>
        <w:pStyle w:val="BodyText"/>
        <w:jc w:val="both"/>
        <w:rPr>
          <w:sz w:val="30"/>
        </w:rPr>
      </w:pPr>
    </w:p>
    <w:p w14:paraId="6EC2AB9B" w14:textId="77777777" w:rsidR="00607E22" w:rsidRDefault="00154745" w:rsidP="002021F3">
      <w:pPr>
        <w:pStyle w:val="ListParagraph"/>
        <w:numPr>
          <w:ilvl w:val="0"/>
          <w:numId w:val="38"/>
        </w:numPr>
        <w:tabs>
          <w:tab w:val="left" w:pos="657"/>
          <w:tab w:val="left" w:pos="658"/>
        </w:tabs>
        <w:spacing w:before="190" w:line="230" w:lineRule="auto"/>
        <w:ind w:right="268"/>
        <w:jc w:val="both"/>
        <w:rPr>
          <w:color w:val="231F20"/>
          <w:sz w:val="24"/>
        </w:rPr>
      </w:pPr>
      <w:r>
        <w:rPr>
          <w:color w:val="231F20"/>
          <w:spacing w:val="-7"/>
          <w:sz w:val="24"/>
        </w:rPr>
        <w:t>THAT</w:t>
      </w:r>
      <w:r w:rsidR="00A35A49">
        <w:rPr>
          <w:color w:val="231F20"/>
          <w:spacing w:val="-7"/>
          <w:sz w:val="24"/>
        </w:rPr>
        <w:t xml:space="preserve"> </w:t>
      </w:r>
      <w:r>
        <w:rPr>
          <w:color w:val="231F20"/>
          <w:sz w:val="24"/>
        </w:rPr>
        <w:t>the</w:t>
      </w:r>
      <w:r w:rsidR="002F7ABF">
        <w:rPr>
          <w:color w:val="231F20"/>
          <w:sz w:val="24"/>
        </w:rPr>
        <w:t xml:space="preserve"> </w:t>
      </w:r>
      <w:r>
        <w:rPr>
          <w:color w:val="231F20"/>
          <w:sz w:val="24"/>
        </w:rPr>
        <w:t>aforesaid</w:t>
      </w:r>
      <w:r w:rsidR="00A35A49">
        <w:rPr>
          <w:color w:val="231F20"/>
          <w:sz w:val="24"/>
        </w:rPr>
        <w:t xml:space="preserve"> </w:t>
      </w:r>
      <w:r>
        <w:rPr>
          <w:color w:val="231F20"/>
          <w:sz w:val="24"/>
        </w:rPr>
        <w:t>Bidder,</w:t>
      </w:r>
      <w:r w:rsidR="00A35A49">
        <w:rPr>
          <w:color w:val="231F20"/>
          <w:sz w:val="24"/>
        </w:rPr>
        <w:t xml:space="preserve"> </w:t>
      </w:r>
      <w:r>
        <w:rPr>
          <w:color w:val="231F20"/>
          <w:sz w:val="24"/>
        </w:rPr>
        <w:t>its</w:t>
      </w:r>
      <w:r w:rsidR="00A35A49">
        <w:rPr>
          <w:color w:val="231F20"/>
          <w:sz w:val="24"/>
        </w:rPr>
        <w:t xml:space="preserve"> </w:t>
      </w:r>
      <w:r>
        <w:rPr>
          <w:color w:val="231F20"/>
          <w:sz w:val="24"/>
        </w:rPr>
        <w:t>servants</w:t>
      </w:r>
      <w:r w:rsidR="00A35A49">
        <w:rPr>
          <w:color w:val="231F20"/>
          <w:sz w:val="24"/>
        </w:rPr>
        <w:t xml:space="preserve"> </w:t>
      </w:r>
      <w:r>
        <w:rPr>
          <w:color w:val="231F20"/>
          <w:sz w:val="24"/>
        </w:rPr>
        <w:t>and/</w:t>
      </w:r>
      <w:r w:rsidR="00A35A49">
        <w:rPr>
          <w:color w:val="231F20"/>
          <w:sz w:val="24"/>
        </w:rPr>
        <w:t xml:space="preserve"> </w:t>
      </w:r>
      <w:r>
        <w:rPr>
          <w:color w:val="231F20"/>
          <w:sz w:val="24"/>
        </w:rPr>
        <w:t>or</w:t>
      </w:r>
      <w:r w:rsidR="00A35A49">
        <w:rPr>
          <w:color w:val="231F20"/>
          <w:sz w:val="24"/>
        </w:rPr>
        <w:t xml:space="preserve"> </w:t>
      </w:r>
      <w:r>
        <w:rPr>
          <w:color w:val="231F20"/>
          <w:sz w:val="24"/>
        </w:rPr>
        <w:t>agents/</w:t>
      </w:r>
      <w:r w:rsidR="00A35A49">
        <w:rPr>
          <w:color w:val="231F20"/>
          <w:sz w:val="24"/>
        </w:rPr>
        <w:t xml:space="preserve"> </w:t>
      </w:r>
      <w:r>
        <w:rPr>
          <w:color w:val="231F20"/>
          <w:sz w:val="24"/>
        </w:rPr>
        <w:t>subcontractor</w:t>
      </w:r>
      <w:r w:rsidR="00A35A49">
        <w:rPr>
          <w:color w:val="231F20"/>
          <w:sz w:val="24"/>
        </w:rPr>
        <w:t xml:space="preserve"> </w:t>
      </w:r>
      <w:r>
        <w:rPr>
          <w:color w:val="231F20"/>
          <w:sz w:val="24"/>
        </w:rPr>
        <w:t>shave</w:t>
      </w:r>
      <w:r w:rsidR="00A35A49">
        <w:rPr>
          <w:color w:val="231F20"/>
          <w:sz w:val="24"/>
        </w:rPr>
        <w:t xml:space="preserve"> </w:t>
      </w:r>
      <w:r>
        <w:rPr>
          <w:color w:val="231F20"/>
          <w:sz w:val="24"/>
        </w:rPr>
        <w:t>not</w:t>
      </w:r>
      <w:r w:rsidR="00A35A49">
        <w:rPr>
          <w:color w:val="231F20"/>
          <w:sz w:val="24"/>
        </w:rPr>
        <w:t xml:space="preserve"> </w:t>
      </w:r>
      <w:r>
        <w:rPr>
          <w:color w:val="231F20"/>
          <w:sz w:val="24"/>
        </w:rPr>
        <w:t>offered</w:t>
      </w:r>
      <w:r w:rsidR="00A35A49">
        <w:rPr>
          <w:color w:val="231F20"/>
          <w:sz w:val="24"/>
        </w:rPr>
        <w:t xml:space="preserve"> </w:t>
      </w:r>
      <w:r>
        <w:rPr>
          <w:color w:val="231F20"/>
          <w:sz w:val="24"/>
        </w:rPr>
        <w:t>any</w:t>
      </w:r>
      <w:r w:rsidR="00A35A49">
        <w:rPr>
          <w:color w:val="231F20"/>
          <w:sz w:val="24"/>
        </w:rPr>
        <w:t xml:space="preserve"> </w:t>
      </w:r>
      <w:r>
        <w:rPr>
          <w:color w:val="231F20"/>
          <w:sz w:val="24"/>
        </w:rPr>
        <w:t xml:space="preserve">inducement </w:t>
      </w:r>
      <w:r>
        <w:rPr>
          <w:color w:val="231F20"/>
          <w:spacing w:val="5"/>
          <w:sz w:val="24"/>
        </w:rPr>
        <w:t>to</w:t>
      </w:r>
      <w:r w:rsidR="00A35A49">
        <w:rPr>
          <w:color w:val="231F20"/>
          <w:spacing w:val="5"/>
          <w:sz w:val="24"/>
        </w:rPr>
        <w:t xml:space="preserve"> </w:t>
      </w:r>
      <w:r>
        <w:rPr>
          <w:color w:val="231F20"/>
          <w:spacing w:val="7"/>
          <w:sz w:val="24"/>
        </w:rPr>
        <w:t>any</w:t>
      </w:r>
      <w:r w:rsidR="00A35A49">
        <w:rPr>
          <w:color w:val="231F20"/>
          <w:spacing w:val="7"/>
          <w:sz w:val="24"/>
        </w:rPr>
        <w:t xml:space="preserve"> </w:t>
      </w:r>
      <w:r>
        <w:rPr>
          <w:color w:val="231F20"/>
          <w:spacing w:val="10"/>
          <w:sz w:val="24"/>
        </w:rPr>
        <w:t>member</w:t>
      </w:r>
      <w:r w:rsidR="00A35A49">
        <w:rPr>
          <w:color w:val="231F20"/>
          <w:spacing w:val="10"/>
          <w:sz w:val="24"/>
        </w:rPr>
        <w:t xml:space="preserve"> </w:t>
      </w:r>
      <w:r>
        <w:rPr>
          <w:color w:val="231F20"/>
          <w:spacing w:val="5"/>
          <w:sz w:val="24"/>
        </w:rPr>
        <w:t>of</w:t>
      </w:r>
      <w:r w:rsidR="00A35A49">
        <w:rPr>
          <w:color w:val="231F20"/>
          <w:spacing w:val="5"/>
          <w:sz w:val="24"/>
        </w:rPr>
        <w:t xml:space="preserve"> </w:t>
      </w:r>
      <w:r>
        <w:rPr>
          <w:color w:val="231F20"/>
          <w:spacing w:val="7"/>
          <w:sz w:val="24"/>
        </w:rPr>
        <w:t>the</w:t>
      </w:r>
      <w:r w:rsidR="00A35A49">
        <w:rPr>
          <w:color w:val="231F20"/>
          <w:spacing w:val="7"/>
          <w:sz w:val="24"/>
        </w:rPr>
        <w:t xml:space="preserve"> </w:t>
      </w:r>
      <w:r>
        <w:rPr>
          <w:color w:val="231F20"/>
          <w:spacing w:val="10"/>
          <w:sz w:val="24"/>
        </w:rPr>
        <w:t>Board,</w:t>
      </w:r>
      <w:r w:rsidR="00A35A49">
        <w:rPr>
          <w:color w:val="231F20"/>
          <w:spacing w:val="10"/>
          <w:sz w:val="24"/>
        </w:rPr>
        <w:t xml:space="preserve"> </w:t>
      </w:r>
      <w:r>
        <w:rPr>
          <w:color w:val="231F20"/>
          <w:spacing w:val="10"/>
          <w:sz w:val="24"/>
        </w:rPr>
        <w:t>Management,</w:t>
      </w:r>
      <w:r w:rsidR="00A35A49">
        <w:rPr>
          <w:color w:val="231F20"/>
          <w:spacing w:val="10"/>
          <w:sz w:val="24"/>
        </w:rPr>
        <w:t xml:space="preserve"> </w:t>
      </w:r>
      <w:r>
        <w:rPr>
          <w:color w:val="231F20"/>
          <w:spacing w:val="7"/>
          <w:sz w:val="24"/>
        </w:rPr>
        <w:t>Staff</w:t>
      </w:r>
      <w:r w:rsidR="00A35A49">
        <w:rPr>
          <w:color w:val="231F20"/>
          <w:spacing w:val="7"/>
          <w:sz w:val="24"/>
        </w:rPr>
        <w:t xml:space="preserve"> </w:t>
      </w:r>
      <w:r>
        <w:rPr>
          <w:color w:val="231F20"/>
          <w:spacing w:val="10"/>
          <w:sz w:val="24"/>
        </w:rPr>
        <w:t>and/</w:t>
      </w:r>
      <w:r w:rsidR="00A35A49">
        <w:rPr>
          <w:color w:val="231F20"/>
          <w:spacing w:val="10"/>
          <w:sz w:val="24"/>
        </w:rPr>
        <w:t xml:space="preserve"> </w:t>
      </w:r>
      <w:r>
        <w:rPr>
          <w:color w:val="231F20"/>
          <w:spacing w:val="10"/>
          <w:sz w:val="24"/>
        </w:rPr>
        <w:t>or</w:t>
      </w:r>
      <w:r w:rsidR="00A35A49">
        <w:rPr>
          <w:color w:val="231F20"/>
          <w:spacing w:val="10"/>
          <w:sz w:val="24"/>
        </w:rPr>
        <w:t xml:space="preserve"> </w:t>
      </w:r>
      <w:r>
        <w:rPr>
          <w:color w:val="231F20"/>
          <w:spacing w:val="10"/>
          <w:sz w:val="24"/>
        </w:rPr>
        <w:t>employees</w:t>
      </w:r>
      <w:r w:rsidR="00A35A49">
        <w:rPr>
          <w:color w:val="231F20"/>
          <w:spacing w:val="10"/>
          <w:sz w:val="24"/>
        </w:rPr>
        <w:t xml:space="preserve"> </w:t>
      </w:r>
      <w:r>
        <w:rPr>
          <w:color w:val="231F20"/>
          <w:spacing w:val="10"/>
          <w:sz w:val="24"/>
        </w:rPr>
        <w:t>and/</w:t>
      </w:r>
      <w:r w:rsidR="00A35A49">
        <w:rPr>
          <w:color w:val="231F20"/>
          <w:spacing w:val="10"/>
          <w:sz w:val="24"/>
        </w:rPr>
        <w:t xml:space="preserve"> </w:t>
      </w:r>
      <w:r>
        <w:rPr>
          <w:color w:val="231F20"/>
          <w:spacing w:val="10"/>
          <w:sz w:val="24"/>
        </w:rPr>
        <w:t>or</w:t>
      </w:r>
      <w:r w:rsidR="00A35A49">
        <w:rPr>
          <w:color w:val="231F20"/>
          <w:spacing w:val="10"/>
          <w:sz w:val="24"/>
        </w:rPr>
        <w:t xml:space="preserve"> </w:t>
      </w:r>
      <w:r>
        <w:rPr>
          <w:color w:val="231F20"/>
          <w:spacing w:val="10"/>
          <w:sz w:val="24"/>
        </w:rPr>
        <w:t>agents</w:t>
      </w:r>
      <w:r w:rsidR="00A35A49">
        <w:rPr>
          <w:color w:val="231F20"/>
          <w:spacing w:val="10"/>
          <w:sz w:val="24"/>
        </w:rPr>
        <w:t xml:space="preserve"> </w:t>
      </w:r>
      <w:r>
        <w:rPr>
          <w:color w:val="231F20"/>
          <w:spacing w:val="5"/>
          <w:sz w:val="24"/>
        </w:rPr>
        <w:t>of</w:t>
      </w:r>
    </w:p>
    <w:p w14:paraId="3D3E47FA" w14:textId="77777777" w:rsidR="00607E22" w:rsidRDefault="00154745" w:rsidP="002F7ABF">
      <w:pPr>
        <w:spacing w:line="269" w:lineRule="exact"/>
        <w:ind w:left="656"/>
        <w:jc w:val="both"/>
        <w:rPr>
          <w:sz w:val="24"/>
        </w:rPr>
      </w:pPr>
      <w:r>
        <w:rPr>
          <w:color w:val="231F20"/>
          <w:sz w:val="24"/>
        </w:rPr>
        <w:t>…………………</w:t>
      </w:r>
      <w:r w:rsidR="006B2C60">
        <w:rPr>
          <w:color w:val="231F20"/>
          <w:sz w:val="24"/>
        </w:rPr>
        <w:t>…. (</w:t>
      </w:r>
      <w:proofErr w:type="gramStart"/>
      <w:r>
        <w:rPr>
          <w:color w:val="231F20"/>
          <w:sz w:val="24"/>
        </w:rPr>
        <w:t>name</w:t>
      </w:r>
      <w:proofErr w:type="gramEnd"/>
      <w:r>
        <w:rPr>
          <w:color w:val="231F20"/>
          <w:sz w:val="24"/>
        </w:rPr>
        <w:t xml:space="preserve"> of the procuring entity).</w:t>
      </w:r>
    </w:p>
    <w:p w14:paraId="195C269A" w14:textId="77777777" w:rsidR="00607E22" w:rsidRDefault="00607E22" w:rsidP="002F7ABF">
      <w:pPr>
        <w:pStyle w:val="BodyText"/>
        <w:spacing w:before="1"/>
        <w:jc w:val="both"/>
        <w:rPr>
          <w:sz w:val="46"/>
        </w:rPr>
      </w:pPr>
    </w:p>
    <w:p w14:paraId="7F41A12E" w14:textId="77777777" w:rsidR="00607E22" w:rsidRDefault="00154745" w:rsidP="002021F3">
      <w:pPr>
        <w:pStyle w:val="ListParagraph"/>
        <w:numPr>
          <w:ilvl w:val="0"/>
          <w:numId w:val="38"/>
        </w:numPr>
        <w:tabs>
          <w:tab w:val="left" w:pos="656"/>
          <w:tab w:val="left" w:pos="657"/>
        </w:tabs>
        <w:spacing w:before="0" w:line="230" w:lineRule="auto"/>
        <w:ind w:left="656" w:right="268"/>
        <w:jc w:val="both"/>
        <w:rPr>
          <w:color w:val="231F20"/>
          <w:sz w:val="24"/>
        </w:rPr>
      </w:pPr>
      <w:r>
        <w:rPr>
          <w:color w:val="231F20"/>
          <w:spacing w:val="-7"/>
          <w:sz w:val="24"/>
        </w:rPr>
        <w:t>THAT</w:t>
      </w:r>
      <w:r w:rsidR="00A35A49">
        <w:rPr>
          <w:color w:val="231F20"/>
          <w:spacing w:val="-7"/>
          <w:sz w:val="24"/>
        </w:rPr>
        <w:t xml:space="preserve"> </w:t>
      </w:r>
      <w:r>
        <w:rPr>
          <w:color w:val="231F20"/>
          <w:sz w:val="24"/>
        </w:rPr>
        <w:t>the</w:t>
      </w:r>
      <w:r w:rsidR="002F7ABF">
        <w:rPr>
          <w:color w:val="231F20"/>
          <w:sz w:val="24"/>
        </w:rPr>
        <w:t xml:space="preserve"> </w:t>
      </w:r>
      <w:r>
        <w:rPr>
          <w:color w:val="231F20"/>
          <w:sz w:val="24"/>
        </w:rPr>
        <w:t>aforesaid</w:t>
      </w:r>
      <w:r w:rsidR="00A35A49">
        <w:rPr>
          <w:color w:val="231F20"/>
          <w:sz w:val="24"/>
        </w:rPr>
        <w:t xml:space="preserve"> </w:t>
      </w:r>
      <w:r>
        <w:rPr>
          <w:color w:val="231F20"/>
          <w:sz w:val="24"/>
        </w:rPr>
        <w:t>Bidder</w:t>
      </w:r>
      <w:r w:rsidR="00A35A49">
        <w:rPr>
          <w:color w:val="231F20"/>
          <w:sz w:val="24"/>
        </w:rPr>
        <w:t xml:space="preserve"> </w:t>
      </w:r>
      <w:r>
        <w:rPr>
          <w:color w:val="231F20"/>
          <w:sz w:val="24"/>
        </w:rPr>
        <w:t>will</w:t>
      </w:r>
      <w:r w:rsidR="00A35A49">
        <w:rPr>
          <w:color w:val="231F20"/>
          <w:sz w:val="24"/>
        </w:rPr>
        <w:t xml:space="preserve"> </w:t>
      </w:r>
      <w:r>
        <w:rPr>
          <w:color w:val="231F20"/>
          <w:sz w:val="24"/>
        </w:rPr>
        <w:t>not</w:t>
      </w:r>
      <w:r w:rsidR="00A35A49">
        <w:rPr>
          <w:color w:val="231F20"/>
          <w:sz w:val="24"/>
        </w:rPr>
        <w:t xml:space="preserve"> </w:t>
      </w:r>
      <w:r>
        <w:rPr>
          <w:color w:val="231F20"/>
          <w:sz w:val="24"/>
        </w:rPr>
        <w:t>engage/</w:t>
      </w:r>
      <w:r w:rsidR="00A35A49">
        <w:rPr>
          <w:color w:val="231F20"/>
          <w:sz w:val="24"/>
        </w:rPr>
        <w:t xml:space="preserve"> </w:t>
      </w:r>
      <w:r>
        <w:rPr>
          <w:color w:val="231F20"/>
          <w:sz w:val="24"/>
        </w:rPr>
        <w:t>has</w:t>
      </w:r>
      <w:r w:rsidR="00A35A49">
        <w:rPr>
          <w:color w:val="231F20"/>
          <w:sz w:val="24"/>
        </w:rPr>
        <w:t xml:space="preserve"> </w:t>
      </w:r>
      <w:r>
        <w:rPr>
          <w:color w:val="231F20"/>
          <w:sz w:val="24"/>
        </w:rPr>
        <w:t>not</w:t>
      </w:r>
      <w:r w:rsidR="00A35A49">
        <w:rPr>
          <w:color w:val="231F20"/>
          <w:sz w:val="24"/>
        </w:rPr>
        <w:t xml:space="preserve"> </w:t>
      </w:r>
      <w:r>
        <w:rPr>
          <w:color w:val="231F20"/>
          <w:sz w:val="24"/>
        </w:rPr>
        <w:t>engaged</w:t>
      </w:r>
      <w:r w:rsidR="00A35A49">
        <w:rPr>
          <w:color w:val="231F20"/>
          <w:sz w:val="24"/>
        </w:rPr>
        <w:t xml:space="preserve"> </w:t>
      </w:r>
      <w:r>
        <w:rPr>
          <w:color w:val="231F20"/>
          <w:sz w:val="24"/>
        </w:rPr>
        <w:t>in</w:t>
      </w:r>
      <w:r w:rsidR="00A35A49">
        <w:rPr>
          <w:color w:val="231F20"/>
          <w:sz w:val="24"/>
        </w:rPr>
        <w:t xml:space="preserve"> </w:t>
      </w:r>
      <w:r>
        <w:rPr>
          <w:color w:val="231F20"/>
          <w:sz w:val="24"/>
        </w:rPr>
        <w:t>any</w:t>
      </w:r>
      <w:r w:rsidR="00A35A49">
        <w:rPr>
          <w:color w:val="231F20"/>
          <w:sz w:val="24"/>
        </w:rPr>
        <w:t xml:space="preserve"> </w:t>
      </w:r>
      <w:r>
        <w:rPr>
          <w:color w:val="231F20"/>
          <w:sz w:val="24"/>
        </w:rPr>
        <w:t>corrosive</w:t>
      </w:r>
      <w:r w:rsidR="00A35A49">
        <w:rPr>
          <w:color w:val="231F20"/>
          <w:sz w:val="24"/>
        </w:rPr>
        <w:t xml:space="preserve"> </w:t>
      </w:r>
      <w:r>
        <w:rPr>
          <w:color w:val="231F20"/>
          <w:sz w:val="24"/>
        </w:rPr>
        <w:t>practice</w:t>
      </w:r>
      <w:r w:rsidR="00A35A49">
        <w:rPr>
          <w:color w:val="231F20"/>
          <w:sz w:val="24"/>
        </w:rPr>
        <w:t xml:space="preserve"> </w:t>
      </w:r>
      <w:r>
        <w:rPr>
          <w:color w:val="231F20"/>
          <w:sz w:val="24"/>
        </w:rPr>
        <w:t>with</w:t>
      </w:r>
      <w:r w:rsidR="00A35A49">
        <w:rPr>
          <w:color w:val="231F20"/>
          <w:sz w:val="24"/>
        </w:rPr>
        <w:t xml:space="preserve"> </w:t>
      </w:r>
      <w:r>
        <w:rPr>
          <w:color w:val="231F20"/>
          <w:sz w:val="24"/>
        </w:rPr>
        <w:t>other</w:t>
      </w:r>
      <w:r w:rsidR="00A35A49">
        <w:rPr>
          <w:color w:val="231F20"/>
          <w:sz w:val="24"/>
        </w:rPr>
        <w:t xml:space="preserve"> </w:t>
      </w:r>
      <w:r>
        <w:rPr>
          <w:color w:val="231F20"/>
          <w:sz w:val="24"/>
        </w:rPr>
        <w:t>bidders participating</w:t>
      </w:r>
      <w:r w:rsidR="00A35A49">
        <w:rPr>
          <w:color w:val="231F20"/>
          <w:sz w:val="24"/>
        </w:rPr>
        <w:t xml:space="preserve"> </w:t>
      </w:r>
      <w:r>
        <w:rPr>
          <w:color w:val="231F20"/>
          <w:sz w:val="24"/>
        </w:rPr>
        <w:t>in</w:t>
      </w:r>
      <w:r w:rsidR="00A35A49">
        <w:rPr>
          <w:color w:val="231F20"/>
          <w:sz w:val="24"/>
        </w:rPr>
        <w:t xml:space="preserve"> </w:t>
      </w:r>
      <w:r>
        <w:rPr>
          <w:color w:val="231F20"/>
          <w:sz w:val="24"/>
        </w:rPr>
        <w:t>the</w:t>
      </w:r>
      <w:r w:rsidR="00A35A49">
        <w:rPr>
          <w:color w:val="231F20"/>
          <w:sz w:val="24"/>
        </w:rPr>
        <w:t xml:space="preserve"> </w:t>
      </w:r>
      <w:r>
        <w:rPr>
          <w:color w:val="231F20"/>
          <w:sz w:val="24"/>
        </w:rPr>
        <w:t>subject</w:t>
      </w:r>
      <w:r w:rsidR="00A35A49">
        <w:rPr>
          <w:color w:val="231F20"/>
          <w:sz w:val="24"/>
        </w:rPr>
        <w:t xml:space="preserve"> </w:t>
      </w:r>
      <w:r>
        <w:rPr>
          <w:color w:val="231F20"/>
          <w:sz w:val="24"/>
        </w:rPr>
        <w:t>tender.</w:t>
      </w:r>
    </w:p>
    <w:p w14:paraId="13D16D9B" w14:textId="77777777" w:rsidR="00607E22" w:rsidRDefault="00607E22" w:rsidP="002F7ABF">
      <w:pPr>
        <w:pStyle w:val="BodyText"/>
        <w:spacing w:before="7"/>
        <w:jc w:val="both"/>
        <w:rPr>
          <w:sz w:val="45"/>
        </w:rPr>
      </w:pPr>
    </w:p>
    <w:p w14:paraId="64668B94" w14:textId="77777777" w:rsidR="00607E22" w:rsidRDefault="00154745" w:rsidP="002021F3">
      <w:pPr>
        <w:pStyle w:val="ListParagraph"/>
        <w:numPr>
          <w:ilvl w:val="0"/>
          <w:numId w:val="38"/>
        </w:numPr>
        <w:tabs>
          <w:tab w:val="left" w:pos="656"/>
          <w:tab w:val="left" w:pos="657"/>
        </w:tabs>
        <w:spacing w:before="0"/>
        <w:ind w:left="656"/>
        <w:jc w:val="both"/>
        <w:rPr>
          <w:color w:val="231F20"/>
          <w:sz w:val="24"/>
        </w:rPr>
      </w:pPr>
      <w:r>
        <w:rPr>
          <w:color w:val="231F20"/>
          <w:spacing w:val="-7"/>
          <w:sz w:val="24"/>
        </w:rPr>
        <w:t>THAT</w:t>
      </w:r>
      <w:r w:rsidR="00A35A49">
        <w:rPr>
          <w:color w:val="231F20"/>
          <w:spacing w:val="-7"/>
          <w:sz w:val="24"/>
        </w:rPr>
        <w:t xml:space="preserve"> </w:t>
      </w:r>
      <w:r>
        <w:rPr>
          <w:color w:val="231F20"/>
          <w:sz w:val="24"/>
        </w:rPr>
        <w:t>what</w:t>
      </w:r>
      <w:r w:rsidR="00A35A49">
        <w:rPr>
          <w:color w:val="231F20"/>
          <w:sz w:val="24"/>
        </w:rPr>
        <w:t xml:space="preserve"> </w:t>
      </w:r>
      <w:r>
        <w:rPr>
          <w:color w:val="231F20"/>
          <w:sz w:val="24"/>
        </w:rPr>
        <w:t>is</w:t>
      </w:r>
      <w:r w:rsidR="00A35A49">
        <w:rPr>
          <w:color w:val="231F20"/>
          <w:sz w:val="24"/>
        </w:rPr>
        <w:t xml:space="preserve"> </w:t>
      </w:r>
      <w:r>
        <w:rPr>
          <w:color w:val="231F20"/>
          <w:sz w:val="24"/>
        </w:rPr>
        <w:t>deponed</w:t>
      </w:r>
      <w:r w:rsidR="00A35A49">
        <w:rPr>
          <w:color w:val="231F20"/>
          <w:sz w:val="24"/>
        </w:rPr>
        <w:t xml:space="preserve"> </w:t>
      </w:r>
      <w:r>
        <w:rPr>
          <w:color w:val="231F20"/>
          <w:sz w:val="24"/>
        </w:rPr>
        <w:t>to</w:t>
      </w:r>
      <w:r w:rsidR="00A35A49">
        <w:rPr>
          <w:color w:val="231F20"/>
          <w:sz w:val="24"/>
        </w:rPr>
        <w:t xml:space="preserve"> </w:t>
      </w:r>
      <w:r>
        <w:rPr>
          <w:color w:val="231F20"/>
          <w:sz w:val="24"/>
        </w:rPr>
        <w:t>here</w:t>
      </w:r>
      <w:r w:rsidR="00A35A49">
        <w:rPr>
          <w:color w:val="231F20"/>
          <w:sz w:val="24"/>
        </w:rPr>
        <w:t xml:space="preserve"> </w:t>
      </w:r>
      <w:r>
        <w:rPr>
          <w:color w:val="231F20"/>
          <w:sz w:val="24"/>
        </w:rPr>
        <w:t>in</w:t>
      </w:r>
      <w:r w:rsidR="00A35A49">
        <w:rPr>
          <w:color w:val="231F20"/>
          <w:sz w:val="24"/>
        </w:rPr>
        <w:t xml:space="preserve"> </w:t>
      </w:r>
      <w:r>
        <w:rPr>
          <w:color w:val="231F20"/>
          <w:sz w:val="24"/>
        </w:rPr>
        <w:t>above</w:t>
      </w:r>
      <w:r w:rsidR="00A35A49">
        <w:rPr>
          <w:color w:val="231F20"/>
          <w:sz w:val="24"/>
        </w:rPr>
        <w:t xml:space="preserve"> </w:t>
      </w:r>
      <w:r>
        <w:rPr>
          <w:color w:val="231F20"/>
          <w:sz w:val="24"/>
        </w:rPr>
        <w:t>is</w:t>
      </w:r>
      <w:r w:rsidR="00A35A49">
        <w:rPr>
          <w:color w:val="231F20"/>
          <w:sz w:val="24"/>
        </w:rPr>
        <w:t xml:space="preserve"> </w:t>
      </w:r>
      <w:r>
        <w:rPr>
          <w:color w:val="231F20"/>
          <w:sz w:val="24"/>
        </w:rPr>
        <w:t>true</w:t>
      </w:r>
      <w:r w:rsidR="00A35A49">
        <w:rPr>
          <w:color w:val="231F20"/>
          <w:sz w:val="24"/>
        </w:rPr>
        <w:t xml:space="preserve"> </w:t>
      </w:r>
      <w:r>
        <w:rPr>
          <w:color w:val="231F20"/>
          <w:sz w:val="24"/>
        </w:rPr>
        <w:t>to</w:t>
      </w:r>
      <w:r w:rsidR="00A35A49">
        <w:rPr>
          <w:color w:val="231F20"/>
          <w:sz w:val="24"/>
        </w:rPr>
        <w:t xml:space="preserve"> </w:t>
      </w:r>
      <w:r>
        <w:rPr>
          <w:color w:val="231F20"/>
          <w:sz w:val="24"/>
        </w:rPr>
        <w:t>the</w:t>
      </w:r>
      <w:r w:rsidR="00A35A49">
        <w:rPr>
          <w:color w:val="231F20"/>
          <w:sz w:val="24"/>
        </w:rPr>
        <w:t xml:space="preserve"> </w:t>
      </w:r>
      <w:r>
        <w:rPr>
          <w:color w:val="231F20"/>
          <w:sz w:val="24"/>
        </w:rPr>
        <w:t>best</w:t>
      </w:r>
      <w:r w:rsidR="00A35A49">
        <w:rPr>
          <w:color w:val="231F20"/>
          <w:sz w:val="24"/>
        </w:rPr>
        <w:t xml:space="preserve"> </w:t>
      </w:r>
      <w:r>
        <w:rPr>
          <w:color w:val="231F20"/>
          <w:sz w:val="24"/>
        </w:rPr>
        <w:t>of</w:t>
      </w:r>
      <w:r w:rsidR="00A35A49">
        <w:rPr>
          <w:color w:val="231F20"/>
          <w:sz w:val="24"/>
        </w:rPr>
        <w:t xml:space="preserve"> </w:t>
      </w:r>
      <w:r>
        <w:rPr>
          <w:color w:val="231F20"/>
          <w:sz w:val="24"/>
        </w:rPr>
        <w:t>my</w:t>
      </w:r>
      <w:r w:rsidR="00A35A49">
        <w:rPr>
          <w:color w:val="231F20"/>
          <w:sz w:val="24"/>
        </w:rPr>
        <w:t xml:space="preserve"> </w:t>
      </w:r>
      <w:r>
        <w:rPr>
          <w:color w:val="231F20"/>
          <w:sz w:val="24"/>
        </w:rPr>
        <w:t>knowledge</w:t>
      </w:r>
      <w:r w:rsidR="00A35A49">
        <w:rPr>
          <w:color w:val="231F20"/>
          <w:sz w:val="24"/>
        </w:rPr>
        <w:t xml:space="preserve"> </w:t>
      </w:r>
      <w:r>
        <w:rPr>
          <w:color w:val="231F20"/>
          <w:sz w:val="24"/>
        </w:rPr>
        <w:t>information</w:t>
      </w:r>
      <w:r w:rsidR="00A35A49">
        <w:rPr>
          <w:color w:val="231F20"/>
          <w:sz w:val="24"/>
        </w:rPr>
        <w:t xml:space="preserve"> </w:t>
      </w:r>
      <w:r>
        <w:rPr>
          <w:color w:val="231F20"/>
          <w:sz w:val="24"/>
        </w:rPr>
        <w:t>and</w:t>
      </w:r>
      <w:r w:rsidR="00A35A49">
        <w:rPr>
          <w:color w:val="231F20"/>
          <w:sz w:val="24"/>
        </w:rPr>
        <w:t xml:space="preserve"> </w:t>
      </w:r>
      <w:r>
        <w:rPr>
          <w:color w:val="231F20"/>
          <w:sz w:val="24"/>
        </w:rPr>
        <w:t>belief.</w:t>
      </w:r>
    </w:p>
    <w:p w14:paraId="4D05966A" w14:textId="77777777" w:rsidR="00607E22" w:rsidRDefault="00607E22">
      <w:pPr>
        <w:pStyle w:val="BodyText"/>
        <w:rPr>
          <w:sz w:val="32"/>
        </w:rPr>
      </w:pPr>
    </w:p>
    <w:p w14:paraId="6A683EB1" w14:textId="77777777" w:rsidR="00607E22" w:rsidRDefault="00607E22">
      <w:pPr>
        <w:pStyle w:val="BodyText"/>
        <w:spacing w:before="3"/>
        <w:rPr>
          <w:sz w:val="37"/>
        </w:rPr>
      </w:pPr>
    </w:p>
    <w:p w14:paraId="3C39F281" w14:textId="77777777" w:rsidR="00607E22" w:rsidRDefault="00154745">
      <w:pPr>
        <w:tabs>
          <w:tab w:val="left" w:pos="3764"/>
          <w:tab w:val="left" w:pos="4484"/>
          <w:tab w:val="left" w:pos="6644"/>
          <w:tab w:val="left" w:pos="7364"/>
        </w:tabs>
        <w:spacing w:line="230" w:lineRule="auto"/>
        <w:ind w:left="164" w:right="1838"/>
        <w:rPr>
          <w:sz w:val="24"/>
        </w:rPr>
      </w:pPr>
      <w:r>
        <w:rPr>
          <w:color w:val="231F20"/>
          <w:sz w:val="24"/>
        </w:rPr>
        <w:t>…………………………………</w:t>
      </w:r>
      <w:r>
        <w:rPr>
          <w:color w:val="231F20"/>
          <w:sz w:val="24"/>
        </w:rPr>
        <w:tab/>
        <w:t>……………………………</w:t>
      </w:r>
      <w:r>
        <w:rPr>
          <w:color w:val="231F20"/>
          <w:sz w:val="24"/>
        </w:rPr>
        <w:tab/>
        <w:t>……………………… (Title)</w:t>
      </w:r>
      <w:r>
        <w:rPr>
          <w:color w:val="231F20"/>
          <w:sz w:val="24"/>
        </w:rPr>
        <w:tab/>
      </w:r>
      <w:r>
        <w:rPr>
          <w:color w:val="231F20"/>
          <w:sz w:val="24"/>
        </w:rPr>
        <w:tab/>
        <w:t>(Signature)</w:t>
      </w:r>
      <w:r>
        <w:rPr>
          <w:color w:val="231F20"/>
          <w:sz w:val="24"/>
        </w:rPr>
        <w:tab/>
      </w:r>
      <w:r>
        <w:rPr>
          <w:color w:val="231F20"/>
          <w:sz w:val="24"/>
        </w:rPr>
        <w:tab/>
        <w:t>(Date)</w:t>
      </w:r>
    </w:p>
    <w:p w14:paraId="16190F6A" w14:textId="77777777" w:rsidR="00607E22" w:rsidRDefault="00607E22">
      <w:pPr>
        <w:pStyle w:val="BodyText"/>
        <w:spacing w:before="7"/>
        <w:rPr>
          <w:sz w:val="45"/>
        </w:rPr>
      </w:pPr>
    </w:p>
    <w:p w14:paraId="5A711319" w14:textId="77777777" w:rsidR="00607E22" w:rsidRDefault="00154745">
      <w:pPr>
        <w:ind w:left="164"/>
        <w:rPr>
          <w:sz w:val="24"/>
        </w:rPr>
      </w:pPr>
      <w:r>
        <w:rPr>
          <w:color w:val="231F20"/>
          <w:sz w:val="24"/>
        </w:rPr>
        <w:t>Bidder's Ofﬁcial Stamp</w:t>
      </w:r>
    </w:p>
    <w:p w14:paraId="3EF68BC3" w14:textId="77777777" w:rsidR="00607E22" w:rsidRDefault="00607E22">
      <w:pPr>
        <w:rPr>
          <w:sz w:val="24"/>
        </w:rPr>
        <w:sectPr w:rsidR="00607E22">
          <w:pgSz w:w="11910" w:h="16840"/>
          <w:pgMar w:top="700" w:right="580" w:bottom="640" w:left="680" w:header="0" w:footer="441" w:gutter="0"/>
          <w:cols w:space="720"/>
        </w:sectPr>
      </w:pPr>
    </w:p>
    <w:p w14:paraId="135C7DFA" w14:textId="77777777" w:rsidR="00607E22" w:rsidRDefault="00154745">
      <w:pPr>
        <w:spacing w:before="119"/>
        <w:ind w:left="169"/>
        <w:rPr>
          <w:b/>
          <w:sz w:val="24"/>
        </w:rPr>
      </w:pPr>
      <w:r>
        <w:rPr>
          <w:b/>
          <w:color w:val="231F20"/>
          <w:sz w:val="24"/>
        </w:rPr>
        <w:lastRenderedPageBreak/>
        <w:t>DECLARATION AND COMMITMENT TO THE CODE OF ETHICS</w:t>
      </w:r>
    </w:p>
    <w:p w14:paraId="5E5993E5" w14:textId="77777777" w:rsidR="00607E22" w:rsidRDefault="006B2C60">
      <w:pPr>
        <w:pStyle w:val="BodyText"/>
        <w:spacing w:before="234" w:line="248" w:lineRule="exact"/>
        <w:ind w:left="169"/>
      </w:pPr>
      <w:r>
        <w:rPr>
          <w:color w:val="231F20"/>
        </w:rPr>
        <w:t>I, .....................................................................................................................................................</w:t>
      </w:r>
      <w:r w:rsidR="00154745">
        <w:rPr>
          <w:i/>
          <w:color w:val="231F20"/>
        </w:rPr>
        <w:t xml:space="preserve">(person) </w:t>
      </w:r>
      <w:r w:rsidR="00154745">
        <w:rPr>
          <w:color w:val="231F20"/>
        </w:rPr>
        <w:t>on behalf of</w:t>
      </w:r>
    </w:p>
    <w:p w14:paraId="2D8B9B40" w14:textId="77777777" w:rsidR="00607E22" w:rsidRDefault="00154745">
      <w:pPr>
        <w:pStyle w:val="BodyText"/>
        <w:spacing w:before="4" w:line="230" w:lineRule="auto"/>
        <w:ind w:left="169" w:right="274"/>
        <w:jc w:val="both"/>
      </w:pPr>
      <w:r>
        <w:rPr>
          <w:i/>
          <w:color w:val="231F20"/>
        </w:rPr>
        <w:t>(Name</w:t>
      </w:r>
      <w:r w:rsidR="002F7929">
        <w:rPr>
          <w:i/>
          <w:color w:val="231F20"/>
        </w:rPr>
        <w:t xml:space="preserve"> </w:t>
      </w:r>
      <w:r>
        <w:rPr>
          <w:i/>
          <w:color w:val="231F20"/>
        </w:rPr>
        <w:t>of</w:t>
      </w:r>
      <w:r w:rsidR="002F7929">
        <w:rPr>
          <w:i/>
          <w:color w:val="231F20"/>
        </w:rPr>
        <w:t xml:space="preserve"> </w:t>
      </w:r>
      <w:r>
        <w:rPr>
          <w:i/>
          <w:color w:val="231F20"/>
        </w:rPr>
        <w:t>the</w:t>
      </w:r>
      <w:r w:rsidR="002F7929">
        <w:rPr>
          <w:i/>
          <w:color w:val="231F20"/>
        </w:rPr>
        <w:t xml:space="preserve"> </w:t>
      </w:r>
      <w:r>
        <w:rPr>
          <w:i/>
          <w:color w:val="231F20"/>
        </w:rPr>
        <w:t>Business/</w:t>
      </w:r>
      <w:r w:rsidR="002F7929">
        <w:rPr>
          <w:i/>
          <w:color w:val="231F20"/>
        </w:rPr>
        <w:t xml:space="preserve"> </w:t>
      </w:r>
      <w:r>
        <w:rPr>
          <w:i/>
          <w:color w:val="231F20"/>
        </w:rPr>
        <w:t>Company/</w:t>
      </w:r>
      <w:r w:rsidR="002F7929">
        <w:rPr>
          <w:i/>
          <w:color w:val="231F20"/>
        </w:rPr>
        <w:t xml:space="preserve"> </w:t>
      </w:r>
      <w:r w:rsidR="006B2C60">
        <w:rPr>
          <w:i/>
          <w:color w:val="231F20"/>
        </w:rPr>
        <w:t>Firm)</w:t>
      </w:r>
      <w:r w:rsidR="006B2C60">
        <w:rPr>
          <w:color w:val="231F20"/>
        </w:rPr>
        <w:t xml:space="preserve"> …</w:t>
      </w:r>
      <w:r>
        <w:rPr>
          <w:color w:val="231F20"/>
        </w:rPr>
        <w:t>………………………………………………</w:t>
      </w:r>
      <w:r w:rsidR="006B2C60">
        <w:rPr>
          <w:color w:val="231F20"/>
        </w:rPr>
        <w:t>…. declare</w:t>
      </w:r>
      <w:r w:rsidR="002F7929">
        <w:rPr>
          <w:color w:val="231F20"/>
        </w:rPr>
        <w:t xml:space="preserve"> </w:t>
      </w:r>
      <w:r>
        <w:rPr>
          <w:color w:val="231F20"/>
        </w:rPr>
        <w:t>that</w:t>
      </w:r>
      <w:r w:rsidR="002F7929">
        <w:rPr>
          <w:color w:val="231F20"/>
        </w:rPr>
        <w:t xml:space="preserve"> </w:t>
      </w:r>
      <w:r>
        <w:rPr>
          <w:color w:val="231F20"/>
        </w:rPr>
        <w:t>I</w:t>
      </w:r>
      <w:r w:rsidR="002F7929">
        <w:rPr>
          <w:color w:val="231F20"/>
        </w:rPr>
        <w:t xml:space="preserve"> </w:t>
      </w:r>
      <w:r>
        <w:rPr>
          <w:color w:val="231F20"/>
        </w:rPr>
        <w:t>have</w:t>
      </w:r>
      <w:r w:rsidR="00226C94">
        <w:rPr>
          <w:color w:val="231F20"/>
        </w:rPr>
        <w:t xml:space="preserve"> </w:t>
      </w:r>
      <w:r>
        <w:rPr>
          <w:color w:val="231F20"/>
        </w:rPr>
        <w:t>read</w:t>
      </w:r>
      <w:r w:rsidR="002F7929">
        <w:rPr>
          <w:color w:val="231F20"/>
        </w:rPr>
        <w:t xml:space="preserve"> </w:t>
      </w:r>
      <w:r>
        <w:rPr>
          <w:color w:val="231F20"/>
        </w:rPr>
        <w:t>and fully understood the contents of the Public Procurement &amp; Asset Disposal Act, 2015, Regulations and the Code of Ethics</w:t>
      </w:r>
      <w:r w:rsidR="002F7929">
        <w:rPr>
          <w:color w:val="231F20"/>
        </w:rPr>
        <w:t xml:space="preserve"> </w:t>
      </w:r>
      <w:r>
        <w:rPr>
          <w:color w:val="231F20"/>
        </w:rPr>
        <w:t>for</w:t>
      </w:r>
      <w:r w:rsidR="002F7929">
        <w:rPr>
          <w:color w:val="231F20"/>
        </w:rPr>
        <w:t xml:space="preserve"> </w:t>
      </w:r>
      <w:r>
        <w:rPr>
          <w:color w:val="231F20"/>
        </w:rPr>
        <w:t>persons</w:t>
      </w:r>
      <w:r w:rsidR="002F7929">
        <w:rPr>
          <w:color w:val="231F20"/>
        </w:rPr>
        <w:t xml:space="preserve"> </w:t>
      </w:r>
      <w:r>
        <w:rPr>
          <w:color w:val="231F20"/>
        </w:rPr>
        <w:t>participating</w:t>
      </w:r>
      <w:r w:rsidR="002F7929">
        <w:rPr>
          <w:color w:val="231F20"/>
        </w:rPr>
        <w:t xml:space="preserve"> </w:t>
      </w:r>
      <w:r>
        <w:rPr>
          <w:color w:val="231F20"/>
        </w:rPr>
        <w:t>in</w:t>
      </w:r>
      <w:r w:rsidR="002F7929">
        <w:rPr>
          <w:color w:val="231F20"/>
        </w:rPr>
        <w:t xml:space="preserve"> </w:t>
      </w:r>
      <w:r>
        <w:rPr>
          <w:color w:val="231F20"/>
        </w:rPr>
        <w:t>Public</w:t>
      </w:r>
      <w:r w:rsidR="002F7929">
        <w:rPr>
          <w:color w:val="231F20"/>
        </w:rPr>
        <w:t xml:space="preserve"> </w:t>
      </w:r>
      <w:r>
        <w:rPr>
          <w:color w:val="231F20"/>
        </w:rPr>
        <w:t>Procurement</w:t>
      </w:r>
      <w:r w:rsidR="002F7929">
        <w:rPr>
          <w:color w:val="231F20"/>
        </w:rPr>
        <w:t xml:space="preserve"> </w:t>
      </w:r>
      <w:r>
        <w:rPr>
          <w:color w:val="231F20"/>
        </w:rPr>
        <w:t>and</w:t>
      </w:r>
      <w:r w:rsidR="002F7929">
        <w:rPr>
          <w:color w:val="231F20"/>
        </w:rPr>
        <w:t xml:space="preserve"> </w:t>
      </w:r>
      <w:r>
        <w:rPr>
          <w:color w:val="231F20"/>
        </w:rPr>
        <w:t>Asset</w:t>
      </w:r>
      <w:r w:rsidR="002F7929">
        <w:rPr>
          <w:color w:val="231F20"/>
        </w:rPr>
        <w:t xml:space="preserve"> </w:t>
      </w:r>
      <w:r>
        <w:rPr>
          <w:color w:val="231F20"/>
        </w:rPr>
        <w:t>Disposal</w:t>
      </w:r>
      <w:r w:rsidR="002F7929">
        <w:rPr>
          <w:color w:val="231F20"/>
        </w:rPr>
        <w:t xml:space="preserve"> </w:t>
      </w:r>
      <w:r>
        <w:rPr>
          <w:color w:val="231F20"/>
        </w:rPr>
        <w:t>and</w:t>
      </w:r>
      <w:r w:rsidR="002F7929">
        <w:rPr>
          <w:color w:val="231F20"/>
        </w:rPr>
        <w:t xml:space="preserve"> </w:t>
      </w:r>
      <w:r>
        <w:rPr>
          <w:color w:val="231F20"/>
        </w:rPr>
        <w:t>my</w:t>
      </w:r>
      <w:r w:rsidR="002F7929">
        <w:rPr>
          <w:color w:val="231F20"/>
        </w:rPr>
        <w:t xml:space="preserve"> </w:t>
      </w:r>
      <w:r>
        <w:rPr>
          <w:color w:val="231F20"/>
        </w:rPr>
        <w:t>responsibilities</w:t>
      </w:r>
      <w:r w:rsidR="002F7929">
        <w:rPr>
          <w:color w:val="231F20"/>
        </w:rPr>
        <w:t xml:space="preserve"> </w:t>
      </w:r>
      <w:r>
        <w:rPr>
          <w:color w:val="231F20"/>
        </w:rPr>
        <w:t>under</w:t>
      </w:r>
      <w:r w:rsidR="002F7929">
        <w:rPr>
          <w:color w:val="231F20"/>
        </w:rPr>
        <w:t xml:space="preserve"> </w:t>
      </w:r>
      <w:r>
        <w:rPr>
          <w:color w:val="231F20"/>
        </w:rPr>
        <w:t>the</w:t>
      </w:r>
      <w:r w:rsidR="002F7929">
        <w:rPr>
          <w:color w:val="231F20"/>
        </w:rPr>
        <w:t xml:space="preserve"> </w:t>
      </w:r>
      <w:r>
        <w:rPr>
          <w:color w:val="231F20"/>
        </w:rPr>
        <w:t>Code.</w:t>
      </w:r>
    </w:p>
    <w:p w14:paraId="5FCF9EAB" w14:textId="77777777" w:rsidR="00607E22" w:rsidRDefault="00154745">
      <w:pPr>
        <w:pStyle w:val="BodyText"/>
        <w:spacing w:before="246" w:line="230" w:lineRule="auto"/>
        <w:ind w:left="169" w:right="266"/>
      </w:pPr>
      <w:r>
        <w:rPr>
          <w:color w:val="231F20"/>
        </w:rPr>
        <w:t>I</w:t>
      </w:r>
      <w:r w:rsidR="002F7929">
        <w:rPr>
          <w:color w:val="231F20"/>
        </w:rPr>
        <w:t xml:space="preserve"> </w:t>
      </w:r>
      <w:r>
        <w:rPr>
          <w:color w:val="231F20"/>
        </w:rPr>
        <w:t>do</w:t>
      </w:r>
      <w:r w:rsidR="002F7929">
        <w:rPr>
          <w:color w:val="231F20"/>
        </w:rPr>
        <w:t xml:space="preserve"> </w:t>
      </w:r>
      <w:r>
        <w:rPr>
          <w:color w:val="231F20"/>
        </w:rPr>
        <w:t>hereby</w:t>
      </w:r>
      <w:r w:rsidR="002F7929">
        <w:rPr>
          <w:color w:val="231F20"/>
        </w:rPr>
        <w:t xml:space="preserve"> </w:t>
      </w:r>
      <w:r>
        <w:rPr>
          <w:color w:val="231F20"/>
        </w:rPr>
        <w:t>commit</w:t>
      </w:r>
      <w:r w:rsidR="002F7929">
        <w:rPr>
          <w:color w:val="231F20"/>
        </w:rPr>
        <w:t xml:space="preserve"> </w:t>
      </w:r>
      <w:r>
        <w:rPr>
          <w:color w:val="231F20"/>
        </w:rPr>
        <w:t>to</w:t>
      </w:r>
      <w:r w:rsidR="002F7929">
        <w:rPr>
          <w:color w:val="231F20"/>
        </w:rPr>
        <w:t xml:space="preserve"> </w:t>
      </w:r>
      <w:r>
        <w:rPr>
          <w:color w:val="231F20"/>
        </w:rPr>
        <w:t>abide</w:t>
      </w:r>
      <w:r w:rsidR="002F7929">
        <w:rPr>
          <w:color w:val="231F20"/>
        </w:rPr>
        <w:t xml:space="preserve"> </w:t>
      </w:r>
      <w:r>
        <w:rPr>
          <w:color w:val="231F20"/>
        </w:rPr>
        <w:t>by</w:t>
      </w:r>
      <w:r w:rsidR="002F7929">
        <w:rPr>
          <w:color w:val="231F20"/>
        </w:rPr>
        <w:t xml:space="preserve"> </w:t>
      </w:r>
      <w:r>
        <w:rPr>
          <w:color w:val="231F20"/>
        </w:rPr>
        <w:t>the</w:t>
      </w:r>
      <w:r w:rsidR="002F7929">
        <w:rPr>
          <w:color w:val="231F20"/>
        </w:rPr>
        <w:t xml:space="preserve"> </w:t>
      </w:r>
      <w:r>
        <w:rPr>
          <w:color w:val="231F20"/>
        </w:rPr>
        <w:t>provisions</w:t>
      </w:r>
      <w:r w:rsidR="002F7929">
        <w:rPr>
          <w:color w:val="231F20"/>
        </w:rPr>
        <w:t xml:space="preserve"> </w:t>
      </w:r>
      <w:r>
        <w:rPr>
          <w:color w:val="231F20"/>
        </w:rPr>
        <w:t>of</w:t>
      </w:r>
      <w:r w:rsidR="002F7929">
        <w:rPr>
          <w:color w:val="231F20"/>
        </w:rPr>
        <w:t xml:space="preserve"> </w:t>
      </w:r>
      <w:r>
        <w:rPr>
          <w:color w:val="231F20"/>
        </w:rPr>
        <w:t>the</w:t>
      </w:r>
      <w:r w:rsidR="002F7929">
        <w:rPr>
          <w:color w:val="231F20"/>
        </w:rPr>
        <w:t xml:space="preserve"> </w:t>
      </w:r>
      <w:r>
        <w:rPr>
          <w:color w:val="231F20"/>
        </w:rPr>
        <w:t>Code</w:t>
      </w:r>
      <w:r w:rsidR="002F7929">
        <w:rPr>
          <w:color w:val="231F20"/>
        </w:rPr>
        <w:t xml:space="preserve"> </w:t>
      </w:r>
      <w:r>
        <w:rPr>
          <w:color w:val="231F20"/>
        </w:rPr>
        <w:t>of</w:t>
      </w:r>
      <w:r w:rsidR="002F7929">
        <w:rPr>
          <w:color w:val="231F20"/>
        </w:rPr>
        <w:t xml:space="preserve"> </w:t>
      </w:r>
      <w:r>
        <w:rPr>
          <w:color w:val="231F20"/>
        </w:rPr>
        <w:t>Ethics</w:t>
      </w:r>
      <w:r w:rsidR="002F7929">
        <w:rPr>
          <w:color w:val="231F20"/>
        </w:rPr>
        <w:t xml:space="preserve"> </w:t>
      </w:r>
      <w:r>
        <w:rPr>
          <w:color w:val="231F20"/>
        </w:rPr>
        <w:t>for</w:t>
      </w:r>
      <w:r w:rsidR="002F7929">
        <w:rPr>
          <w:color w:val="231F20"/>
        </w:rPr>
        <w:t xml:space="preserve"> </w:t>
      </w:r>
      <w:r>
        <w:rPr>
          <w:color w:val="231F20"/>
        </w:rPr>
        <w:t>persons</w:t>
      </w:r>
      <w:r w:rsidR="002F7929">
        <w:rPr>
          <w:color w:val="231F20"/>
        </w:rPr>
        <w:t xml:space="preserve"> </w:t>
      </w:r>
      <w:r>
        <w:rPr>
          <w:color w:val="231F20"/>
        </w:rPr>
        <w:t>participating</w:t>
      </w:r>
      <w:r w:rsidR="002F7929">
        <w:rPr>
          <w:color w:val="231F20"/>
        </w:rPr>
        <w:t xml:space="preserve"> </w:t>
      </w:r>
      <w:r>
        <w:rPr>
          <w:color w:val="231F20"/>
        </w:rPr>
        <w:t>in</w:t>
      </w:r>
      <w:r w:rsidR="002F7929">
        <w:rPr>
          <w:color w:val="231F20"/>
        </w:rPr>
        <w:t xml:space="preserve"> </w:t>
      </w:r>
      <w:r>
        <w:rPr>
          <w:color w:val="231F20"/>
        </w:rPr>
        <w:t>Public</w:t>
      </w:r>
      <w:r w:rsidR="002F7929">
        <w:rPr>
          <w:color w:val="231F20"/>
        </w:rPr>
        <w:t xml:space="preserve"> </w:t>
      </w:r>
      <w:r>
        <w:rPr>
          <w:color w:val="231F20"/>
        </w:rPr>
        <w:t>Procurement</w:t>
      </w:r>
      <w:r w:rsidR="002F7929">
        <w:rPr>
          <w:color w:val="231F20"/>
        </w:rPr>
        <w:t xml:space="preserve"> </w:t>
      </w:r>
      <w:r>
        <w:rPr>
          <w:color w:val="231F20"/>
        </w:rPr>
        <w:t>and Asset</w:t>
      </w:r>
      <w:r w:rsidR="002F7929">
        <w:rPr>
          <w:color w:val="231F20"/>
        </w:rPr>
        <w:t xml:space="preserve"> </w:t>
      </w:r>
      <w:r>
        <w:rPr>
          <w:color w:val="231F20"/>
        </w:rPr>
        <w:t>Disposal.</w:t>
      </w:r>
    </w:p>
    <w:p w14:paraId="3B06FDB5" w14:textId="77777777" w:rsidR="00607E22" w:rsidRDefault="00154745">
      <w:pPr>
        <w:pStyle w:val="BodyText"/>
        <w:spacing w:before="237"/>
        <w:ind w:left="169"/>
        <w:jc w:val="both"/>
      </w:pPr>
      <w:r>
        <w:rPr>
          <w:color w:val="231F20"/>
        </w:rPr>
        <w:t>Name of Authorized signatory.........................................................................................................................................</w:t>
      </w:r>
    </w:p>
    <w:p w14:paraId="163FDEB3" w14:textId="77777777" w:rsidR="00607E22" w:rsidRDefault="00154745">
      <w:pPr>
        <w:pStyle w:val="BodyText"/>
        <w:spacing w:before="234"/>
        <w:ind w:left="169"/>
        <w:jc w:val="both"/>
      </w:pPr>
      <w:r>
        <w:rPr>
          <w:color w:val="231F20"/>
        </w:rPr>
        <w:t>Sign.........................................................................................................................................</w:t>
      </w:r>
    </w:p>
    <w:p w14:paraId="2B4F399E" w14:textId="77777777" w:rsidR="00607E22" w:rsidRDefault="00154745">
      <w:pPr>
        <w:pStyle w:val="BodyText"/>
        <w:spacing w:before="235"/>
        <w:ind w:left="169"/>
        <w:jc w:val="both"/>
      </w:pPr>
      <w:r>
        <w:rPr>
          <w:color w:val="231F20"/>
        </w:rPr>
        <w:t>Position............................................................................................................................................................................</w:t>
      </w:r>
    </w:p>
    <w:p w14:paraId="19622BE8" w14:textId="77777777" w:rsidR="00607E22" w:rsidRDefault="00154745">
      <w:pPr>
        <w:pStyle w:val="BodyText"/>
        <w:spacing w:before="234"/>
        <w:ind w:left="169"/>
        <w:jc w:val="both"/>
      </w:pPr>
      <w:r>
        <w:rPr>
          <w:color w:val="231F20"/>
        </w:rPr>
        <w:t>Ofﬁce address.................................................................................Telephone.................................................................</w:t>
      </w:r>
    </w:p>
    <w:p w14:paraId="663B1E06" w14:textId="77777777" w:rsidR="00607E22" w:rsidRDefault="00154745">
      <w:pPr>
        <w:pStyle w:val="BodyText"/>
        <w:spacing w:before="234"/>
        <w:ind w:left="169"/>
        <w:jc w:val="both"/>
      </w:pPr>
      <w:r>
        <w:rPr>
          <w:color w:val="231F20"/>
        </w:rPr>
        <w:t>E-mail..............................................................................................................................................................................</w:t>
      </w:r>
    </w:p>
    <w:p w14:paraId="04FBB59C" w14:textId="77777777" w:rsidR="00607E22" w:rsidRDefault="00154745">
      <w:pPr>
        <w:pStyle w:val="BodyText"/>
        <w:spacing w:before="235"/>
        <w:ind w:left="169"/>
        <w:jc w:val="both"/>
      </w:pPr>
      <w:r>
        <w:rPr>
          <w:color w:val="231F20"/>
        </w:rPr>
        <w:t>Name of the Firm/Company.............................................................................................................................................</w:t>
      </w:r>
    </w:p>
    <w:p w14:paraId="4772C497" w14:textId="77777777" w:rsidR="00607E22" w:rsidRDefault="00154745">
      <w:pPr>
        <w:pStyle w:val="BodyText"/>
        <w:spacing w:before="234"/>
        <w:ind w:left="169"/>
        <w:jc w:val="both"/>
      </w:pPr>
      <w:r>
        <w:rPr>
          <w:color w:val="231F20"/>
        </w:rPr>
        <w:t>Date.............................................................................................................................................</w:t>
      </w:r>
    </w:p>
    <w:p w14:paraId="18ECA10F" w14:textId="77777777" w:rsidR="00607E22" w:rsidRDefault="00154745">
      <w:pPr>
        <w:pStyle w:val="Heading5"/>
        <w:spacing w:before="234"/>
        <w:ind w:left="169"/>
        <w:jc w:val="both"/>
      </w:pPr>
      <w:r>
        <w:rPr>
          <w:color w:val="231F20"/>
        </w:rPr>
        <w:t>(Company Seal/ Rubber Stamp where applicable)</w:t>
      </w:r>
    </w:p>
    <w:p w14:paraId="48EB8BDF" w14:textId="77777777" w:rsidR="00607E22" w:rsidRDefault="00154745">
      <w:pPr>
        <w:pStyle w:val="BodyText"/>
        <w:spacing w:before="235" w:line="463" w:lineRule="auto"/>
        <w:ind w:left="169" w:right="310"/>
      </w:pPr>
      <w:r>
        <w:rPr>
          <w:color w:val="231F20"/>
        </w:rPr>
        <w:t>Witness Name...............................................................................................................................................................................</w:t>
      </w:r>
    </w:p>
    <w:p w14:paraId="0F61D889" w14:textId="77777777" w:rsidR="00607E22" w:rsidRDefault="00154745">
      <w:pPr>
        <w:pStyle w:val="BodyText"/>
        <w:spacing w:line="251" w:lineRule="exact"/>
        <w:ind w:left="169"/>
        <w:jc w:val="both"/>
      </w:pPr>
      <w:r>
        <w:rPr>
          <w:color w:val="231F20"/>
        </w:rPr>
        <w:t>Sign..................................................................................................................................................................................</w:t>
      </w:r>
    </w:p>
    <w:p w14:paraId="37BCB02D" w14:textId="77777777" w:rsidR="00607E22" w:rsidRDefault="00154745">
      <w:pPr>
        <w:pStyle w:val="BodyText"/>
        <w:spacing w:before="234"/>
        <w:ind w:left="169"/>
        <w:jc w:val="both"/>
      </w:pPr>
      <w:r>
        <w:rPr>
          <w:color w:val="231F20"/>
        </w:rPr>
        <w:t>Date.................................................................................................................................................................................</w:t>
      </w:r>
    </w:p>
    <w:p w14:paraId="5CBF6EDC" w14:textId="77777777" w:rsidR="00607E22" w:rsidRDefault="00607E22">
      <w:pPr>
        <w:jc w:val="both"/>
        <w:sectPr w:rsidR="00607E22">
          <w:pgSz w:w="11910" w:h="16840"/>
          <w:pgMar w:top="700" w:right="580" w:bottom="640" w:left="680" w:header="0" w:footer="441" w:gutter="0"/>
          <w:cols w:space="720"/>
        </w:sectPr>
      </w:pPr>
    </w:p>
    <w:p w14:paraId="370CD6D3" w14:textId="3708283A" w:rsidR="00607E22" w:rsidRDefault="00607E22">
      <w:pPr>
        <w:pStyle w:val="BodyText"/>
        <w:rPr>
          <w:sz w:val="20"/>
        </w:rPr>
      </w:pPr>
    </w:p>
    <w:p w14:paraId="029A1B85" w14:textId="77777777" w:rsidR="00607E22" w:rsidRDefault="00607E22">
      <w:pPr>
        <w:pStyle w:val="BodyText"/>
        <w:rPr>
          <w:sz w:val="20"/>
        </w:rPr>
      </w:pPr>
    </w:p>
    <w:p w14:paraId="6D1E8000" w14:textId="77777777" w:rsidR="00607E22" w:rsidRDefault="00607E22">
      <w:pPr>
        <w:pStyle w:val="BodyText"/>
        <w:spacing w:before="2"/>
      </w:pPr>
    </w:p>
    <w:p w14:paraId="7DC1A7C6" w14:textId="77777777" w:rsidR="00607E22" w:rsidRDefault="00607E22">
      <w:pPr>
        <w:pStyle w:val="BodyText"/>
        <w:spacing w:before="6"/>
        <w:rPr>
          <w:b/>
          <w:sz w:val="41"/>
        </w:rPr>
      </w:pPr>
    </w:p>
    <w:p w14:paraId="094E5470" w14:textId="77777777" w:rsidR="00607E22" w:rsidRDefault="00061F76">
      <w:pPr>
        <w:ind w:left="117"/>
        <w:rPr>
          <w:b/>
        </w:rPr>
      </w:pPr>
      <w:r>
        <w:rPr>
          <w:noProof/>
          <w:lang w:val="en-GB" w:eastAsia="en-GB"/>
        </w:rPr>
        <mc:AlternateContent>
          <mc:Choice Requires="wpg">
            <w:drawing>
              <wp:anchor distT="0" distB="0" distL="114300" distR="114300" simplePos="0" relativeHeight="251467264" behindDoc="1" locked="0" layoutInCell="1" allowOverlap="1" wp14:anchorId="75C34F1F" wp14:editId="60BF42BC">
                <wp:simplePos x="0" y="0"/>
                <wp:positionH relativeFrom="page">
                  <wp:posOffset>3289935</wp:posOffset>
                </wp:positionH>
                <wp:positionV relativeFrom="paragraph">
                  <wp:posOffset>-2491105</wp:posOffset>
                </wp:positionV>
                <wp:extent cx="3710305" cy="880110"/>
                <wp:effectExtent l="3810" t="0" r="635" b="635"/>
                <wp:wrapNone/>
                <wp:docPr id="1050" name="Group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0305" cy="880110"/>
                          <a:chOff x="5181" y="-3923"/>
                          <a:chExt cx="5843" cy="1386"/>
                        </a:xfrm>
                      </wpg:grpSpPr>
                      <pic:pic xmlns:pic="http://schemas.openxmlformats.org/drawingml/2006/picture">
                        <pic:nvPicPr>
                          <pic:cNvPr id="1051" name="Picture 7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303" y="-3924"/>
                            <a:ext cx="385"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2" name="Picture 7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6199" y="-3573"/>
                            <a:ext cx="1369"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3" name="Picture 73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8223" y="-3573"/>
                            <a:ext cx="808" cy="6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4" name="Picture 73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5181" y="-3676"/>
                            <a:ext cx="5843" cy="11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FE93086" id="Group 737" o:spid="_x0000_s1026" style="position:absolute;margin-left:259.05pt;margin-top:-196.15pt;width:292.15pt;height:69.3pt;z-index:-251849216;mso-position-horizontal-relative:page" coordorigin="5181,-3923" coordsize="5843,1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">
                <v:shape id="Picture 741" o:spid="_x0000_s1027" type="#_x0000_t75" style="position:absolute;left:5303;top:-3924;width:385;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">
                  <v:imagedata r:id="rId167" o:title=""/>
                </v:shape>
                <v:shape id="Picture 740" o:spid="_x0000_s1028" type="#_x0000_t75" style="position:absolute;left:6199;top:-3573;width:1369;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">
                  <v:imagedata r:id="rId168" o:title=""/>
                </v:shape>
                <v:shape id="Picture 739" o:spid="_x0000_s1029" type="#_x0000_t75" style="position:absolute;left:8223;top:-3573;width:808;height: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">
                  <v:imagedata r:id="rId169" o:title=""/>
                </v:shape>
                <v:shape id="Picture 738" o:spid="_x0000_s1030" type="#_x0000_t75" style="position:absolute;left:5181;top:-3676;width:5843;height:1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">
                  <v:imagedata r:id="rId170" o:title=""/>
                </v:shape>
                <w10:wrap anchorx="page"/>
              </v:group>
            </w:pict>
          </mc:Fallback>
        </mc:AlternateContent>
      </w:r>
      <w:r w:rsidR="00154745">
        <w:rPr>
          <w:b/>
          <w:color w:val="231F20"/>
        </w:rPr>
        <w:t>Schedule No. 4. Installation and Other Services</w:t>
      </w:r>
    </w:p>
    <w:p w14:paraId="1D0A09C2" w14:textId="77777777" w:rsidR="00607E22" w:rsidRDefault="00607E22">
      <w:pPr>
        <w:pStyle w:val="BodyText"/>
        <w:spacing w:before="4"/>
        <w:rPr>
          <w:b/>
          <w:sz w:val="6"/>
        </w:rPr>
      </w:pPr>
    </w:p>
    <w:tbl>
      <w:tblPr>
        <w:tblW w:w="0" w:type="auto"/>
        <w:tblInd w:w="13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79"/>
        <w:gridCol w:w="2797"/>
        <w:gridCol w:w="902"/>
        <w:gridCol w:w="1924"/>
        <w:gridCol w:w="1157"/>
        <w:gridCol w:w="1150"/>
        <w:gridCol w:w="1150"/>
      </w:tblGrid>
      <w:tr w:rsidR="00607E22" w14:paraId="3BEE6D68" w14:textId="77777777">
        <w:trPr>
          <w:trHeight w:val="294"/>
        </w:trPr>
        <w:tc>
          <w:tcPr>
            <w:tcW w:w="1079" w:type="dxa"/>
          </w:tcPr>
          <w:p w14:paraId="25250C61" w14:textId="77777777" w:rsidR="00607E22" w:rsidRDefault="00607E22">
            <w:pPr>
              <w:pStyle w:val="TableParagraph"/>
              <w:spacing w:before="3"/>
              <w:rPr>
                <w:b/>
                <w:sz w:val="6"/>
              </w:rPr>
            </w:pPr>
          </w:p>
          <w:p w14:paraId="1958A1DC" w14:textId="77777777" w:rsidR="00607E22" w:rsidRDefault="00154745">
            <w:pPr>
              <w:pStyle w:val="TableParagraph"/>
              <w:spacing w:line="147" w:lineRule="exact"/>
              <w:ind w:left="112"/>
              <w:rPr>
                <w:sz w:val="14"/>
              </w:rPr>
            </w:pPr>
            <w:r>
              <w:rPr>
                <w:noProof/>
                <w:position w:val="-2"/>
                <w:sz w:val="14"/>
                <w:lang w:val="en-GB" w:eastAsia="en-GB"/>
              </w:rPr>
              <w:drawing>
                <wp:inline distT="0" distB="0" distL="0" distR="0" wp14:anchorId="2470047C" wp14:editId="7868C8E2">
                  <wp:extent cx="274254" cy="93344"/>
                  <wp:effectExtent l="0" t="0" r="0" b="0"/>
                  <wp:docPr id="391"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50.png"/>
                          <pic:cNvPicPr/>
                        </pic:nvPicPr>
                        <pic:blipFill>
                          <a:blip r:embed="rId171" cstate="print"/>
                          <a:stretch>
                            <a:fillRect/>
                          </a:stretch>
                        </pic:blipFill>
                        <pic:spPr>
                          <a:xfrm>
                            <a:off x="0" y="0"/>
                            <a:ext cx="274254" cy="93344"/>
                          </a:xfrm>
                          <a:prstGeom prst="rect">
                            <a:avLst/>
                          </a:prstGeom>
                        </pic:spPr>
                      </pic:pic>
                    </a:graphicData>
                  </a:graphic>
                </wp:inline>
              </w:drawing>
            </w:r>
          </w:p>
        </w:tc>
        <w:tc>
          <w:tcPr>
            <w:tcW w:w="2797" w:type="dxa"/>
          </w:tcPr>
          <w:p w14:paraId="7846265F" w14:textId="77777777" w:rsidR="00607E22" w:rsidRDefault="00607E22">
            <w:pPr>
              <w:pStyle w:val="TableParagraph"/>
              <w:rPr>
                <w:b/>
                <w:sz w:val="6"/>
              </w:rPr>
            </w:pPr>
          </w:p>
          <w:p w14:paraId="363B0638" w14:textId="77777777" w:rsidR="00607E22" w:rsidRDefault="00154745">
            <w:pPr>
              <w:pStyle w:val="TableParagraph"/>
              <w:spacing w:line="195" w:lineRule="exact"/>
              <w:ind w:left="111"/>
              <w:rPr>
                <w:sz w:val="19"/>
              </w:rPr>
            </w:pPr>
            <w:r>
              <w:rPr>
                <w:noProof/>
                <w:position w:val="-3"/>
                <w:sz w:val="19"/>
                <w:lang w:val="en-GB" w:eastAsia="en-GB"/>
              </w:rPr>
              <w:drawing>
                <wp:inline distT="0" distB="0" distL="0" distR="0" wp14:anchorId="66EF7D03" wp14:editId="0C9BC01F">
                  <wp:extent cx="682211" cy="123825"/>
                  <wp:effectExtent l="0" t="0" r="0" b="0"/>
                  <wp:docPr id="393"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51.png"/>
                          <pic:cNvPicPr/>
                        </pic:nvPicPr>
                        <pic:blipFill>
                          <a:blip r:embed="rId172" cstate="print"/>
                          <a:stretch>
                            <a:fillRect/>
                          </a:stretch>
                        </pic:blipFill>
                        <pic:spPr>
                          <a:xfrm>
                            <a:off x="0" y="0"/>
                            <a:ext cx="682211" cy="123825"/>
                          </a:xfrm>
                          <a:prstGeom prst="rect">
                            <a:avLst/>
                          </a:prstGeom>
                        </pic:spPr>
                      </pic:pic>
                    </a:graphicData>
                  </a:graphic>
                </wp:inline>
              </w:drawing>
            </w:r>
          </w:p>
        </w:tc>
        <w:tc>
          <w:tcPr>
            <w:tcW w:w="902" w:type="dxa"/>
          </w:tcPr>
          <w:p w14:paraId="116A67FD" w14:textId="77777777" w:rsidR="00607E22" w:rsidRDefault="00607E22">
            <w:pPr>
              <w:pStyle w:val="TableParagraph"/>
              <w:rPr>
                <w:b/>
                <w:sz w:val="6"/>
              </w:rPr>
            </w:pPr>
          </w:p>
          <w:p w14:paraId="3A241FFD" w14:textId="77777777" w:rsidR="00607E22" w:rsidRDefault="00154745">
            <w:pPr>
              <w:pStyle w:val="TableParagraph"/>
              <w:spacing w:line="195" w:lineRule="exact"/>
              <w:ind w:left="117"/>
              <w:rPr>
                <w:sz w:val="19"/>
              </w:rPr>
            </w:pPr>
            <w:r>
              <w:rPr>
                <w:noProof/>
                <w:position w:val="-3"/>
                <w:sz w:val="19"/>
                <w:lang w:val="en-GB" w:eastAsia="en-GB"/>
              </w:rPr>
              <w:drawing>
                <wp:inline distT="0" distB="0" distL="0" distR="0" wp14:anchorId="4E262B8B" wp14:editId="29615BDF">
                  <wp:extent cx="243083" cy="123825"/>
                  <wp:effectExtent l="0" t="0" r="0" b="0"/>
                  <wp:docPr id="395"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52.png"/>
                          <pic:cNvPicPr/>
                        </pic:nvPicPr>
                        <pic:blipFill>
                          <a:blip r:embed="rId173" cstate="print"/>
                          <a:stretch>
                            <a:fillRect/>
                          </a:stretch>
                        </pic:blipFill>
                        <pic:spPr>
                          <a:xfrm>
                            <a:off x="0" y="0"/>
                            <a:ext cx="243083" cy="123825"/>
                          </a:xfrm>
                          <a:prstGeom prst="rect">
                            <a:avLst/>
                          </a:prstGeom>
                        </pic:spPr>
                      </pic:pic>
                    </a:graphicData>
                  </a:graphic>
                </wp:inline>
              </w:drawing>
            </w:r>
          </w:p>
        </w:tc>
        <w:tc>
          <w:tcPr>
            <w:tcW w:w="3081" w:type="dxa"/>
            <w:gridSpan w:val="2"/>
          </w:tcPr>
          <w:p w14:paraId="16EC06E7" w14:textId="77777777" w:rsidR="00607E22" w:rsidRDefault="00154745">
            <w:pPr>
              <w:pStyle w:val="TableParagraph"/>
              <w:spacing w:line="198" w:lineRule="exact"/>
              <w:ind w:left="106"/>
              <w:rPr>
                <w:sz w:val="19"/>
              </w:rPr>
            </w:pPr>
            <w:r>
              <w:rPr>
                <w:noProof/>
                <w:position w:val="-3"/>
                <w:sz w:val="19"/>
                <w:lang w:val="en-GB" w:eastAsia="en-GB"/>
              </w:rPr>
              <w:drawing>
                <wp:inline distT="0" distB="0" distL="0" distR="0" wp14:anchorId="170E54D4" wp14:editId="1BD90230">
                  <wp:extent cx="645179" cy="126301"/>
                  <wp:effectExtent l="0" t="0" r="0" b="0"/>
                  <wp:docPr id="397"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53.png"/>
                          <pic:cNvPicPr/>
                        </pic:nvPicPr>
                        <pic:blipFill>
                          <a:blip r:embed="rId174" cstate="print"/>
                          <a:stretch>
                            <a:fillRect/>
                          </a:stretch>
                        </pic:blipFill>
                        <pic:spPr>
                          <a:xfrm>
                            <a:off x="0" y="0"/>
                            <a:ext cx="645179" cy="126301"/>
                          </a:xfrm>
                          <a:prstGeom prst="rect">
                            <a:avLst/>
                          </a:prstGeom>
                        </pic:spPr>
                      </pic:pic>
                    </a:graphicData>
                  </a:graphic>
                </wp:inline>
              </w:drawing>
            </w:r>
          </w:p>
        </w:tc>
        <w:tc>
          <w:tcPr>
            <w:tcW w:w="2300" w:type="dxa"/>
            <w:gridSpan w:val="2"/>
          </w:tcPr>
          <w:p w14:paraId="77D18529" w14:textId="77777777" w:rsidR="00607E22" w:rsidRDefault="00154745">
            <w:pPr>
              <w:pStyle w:val="TableParagraph"/>
              <w:spacing w:line="198" w:lineRule="exact"/>
              <w:ind w:left="115"/>
              <w:rPr>
                <w:sz w:val="19"/>
              </w:rPr>
            </w:pPr>
            <w:r>
              <w:rPr>
                <w:noProof/>
                <w:position w:val="-3"/>
                <w:sz w:val="19"/>
                <w:lang w:val="en-GB" w:eastAsia="en-GB"/>
              </w:rPr>
              <w:drawing>
                <wp:inline distT="0" distB="0" distL="0" distR="0" wp14:anchorId="6F35B59D" wp14:editId="7A85417E">
                  <wp:extent cx="699240" cy="126301"/>
                  <wp:effectExtent l="0" t="0" r="0" b="0"/>
                  <wp:docPr id="399"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54.png"/>
                          <pic:cNvPicPr/>
                        </pic:nvPicPr>
                        <pic:blipFill>
                          <a:blip r:embed="rId175" cstate="print"/>
                          <a:stretch>
                            <a:fillRect/>
                          </a:stretch>
                        </pic:blipFill>
                        <pic:spPr>
                          <a:xfrm>
                            <a:off x="0" y="0"/>
                            <a:ext cx="699240" cy="126301"/>
                          </a:xfrm>
                          <a:prstGeom prst="rect">
                            <a:avLst/>
                          </a:prstGeom>
                        </pic:spPr>
                      </pic:pic>
                    </a:graphicData>
                  </a:graphic>
                </wp:inline>
              </w:drawing>
            </w:r>
          </w:p>
        </w:tc>
      </w:tr>
      <w:tr w:rsidR="00607E22" w14:paraId="79C52AD8" w14:textId="77777777">
        <w:trPr>
          <w:trHeight w:val="797"/>
        </w:trPr>
        <w:tc>
          <w:tcPr>
            <w:tcW w:w="1079" w:type="dxa"/>
          </w:tcPr>
          <w:p w14:paraId="44E7FDD5" w14:textId="77777777" w:rsidR="00607E22" w:rsidRDefault="00607E22">
            <w:pPr>
              <w:pStyle w:val="TableParagraph"/>
              <w:rPr>
                <w:sz w:val="20"/>
              </w:rPr>
            </w:pPr>
          </w:p>
        </w:tc>
        <w:tc>
          <w:tcPr>
            <w:tcW w:w="2797" w:type="dxa"/>
          </w:tcPr>
          <w:p w14:paraId="1301A00F" w14:textId="77777777" w:rsidR="00607E22" w:rsidRDefault="00607E22">
            <w:pPr>
              <w:pStyle w:val="TableParagraph"/>
              <w:rPr>
                <w:sz w:val="20"/>
              </w:rPr>
            </w:pPr>
          </w:p>
        </w:tc>
        <w:tc>
          <w:tcPr>
            <w:tcW w:w="902" w:type="dxa"/>
          </w:tcPr>
          <w:p w14:paraId="40662475" w14:textId="77777777" w:rsidR="00607E22" w:rsidRDefault="00607E22">
            <w:pPr>
              <w:pStyle w:val="TableParagraph"/>
              <w:rPr>
                <w:sz w:val="20"/>
              </w:rPr>
            </w:pPr>
          </w:p>
        </w:tc>
        <w:tc>
          <w:tcPr>
            <w:tcW w:w="1924" w:type="dxa"/>
          </w:tcPr>
          <w:p w14:paraId="29918182" w14:textId="77777777" w:rsidR="00607E22" w:rsidRDefault="00607E22">
            <w:pPr>
              <w:pStyle w:val="TableParagraph"/>
              <w:spacing w:before="8"/>
              <w:rPr>
                <w:b/>
                <w:sz w:val="5"/>
              </w:rPr>
            </w:pPr>
          </w:p>
          <w:p w14:paraId="4E222C5F" w14:textId="77777777" w:rsidR="00607E22" w:rsidRDefault="00154745">
            <w:pPr>
              <w:pStyle w:val="TableParagraph"/>
              <w:ind w:left="104"/>
              <w:rPr>
                <w:sz w:val="20"/>
              </w:rPr>
            </w:pPr>
            <w:r>
              <w:rPr>
                <w:noProof/>
                <w:sz w:val="20"/>
                <w:lang w:val="en-GB" w:eastAsia="en-GB"/>
              </w:rPr>
              <w:drawing>
                <wp:inline distT="0" distB="0" distL="0" distR="0" wp14:anchorId="652E698B" wp14:editId="4093F38E">
                  <wp:extent cx="991629" cy="261937"/>
                  <wp:effectExtent l="0" t="0" r="0" b="0"/>
                  <wp:docPr id="401"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55.png"/>
                          <pic:cNvPicPr/>
                        </pic:nvPicPr>
                        <pic:blipFill>
                          <a:blip r:embed="rId176" cstate="print"/>
                          <a:stretch>
                            <a:fillRect/>
                          </a:stretch>
                        </pic:blipFill>
                        <pic:spPr>
                          <a:xfrm>
                            <a:off x="0" y="0"/>
                            <a:ext cx="991629" cy="261937"/>
                          </a:xfrm>
                          <a:prstGeom prst="rect">
                            <a:avLst/>
                          </a:prstGeom>
                        </pic:spPr>
                      </pic:pic>
                    </a:graphicData>
                  </a:graphic>
                </wp:inline>
              </w:drawing>
            </w:r>
          </w:p>
        </w:tc>
        <w:tc>
          <w:tcPr>
            <w:tcW w:w="1157" w:type="dxa"/>
          </w:tcPr>
          <w:p w14:paraId="100D11AE" w14:textId="77777777" w:rsidR="00607E22" w:rsidRDefault="00607E22">
            <w:pPr>
              <w:pStyle w:val="TableParagraph"/>
              <w:spacing w:before="8"/>
              <w:rPr>
                <w:b/>
                <w:sz w:val="5"/>
              </w:rPr>
            </w:pPr>
          </w:p>
          <w:p w14:paraId="606BF988" w14:textId="77777777" w:rsidR="00607E22" w:rsidRDefault="00154745">
            <w:pPr>
              <w:pStyle w:val="TableParagraph"/>
              <w:spacing w:line="154" w:lineRule="exact"/>
              <w:ind w:left="112"/>
              <w:rPr>
                <w:sz w:val="15"/>
              </w:rPr>
            </w:pPr>
            <w:r>
              <w:rPr>
                <w:noProof/>
                <w:position w:val="-2"/>
                <w:sz w:val="15"/>
                <w:lang w:val="en-GB" w:eastAsia="en-GB"/>
              </w:rPr>
              <w:drawing>
                <wp:inline distT="0" distB="0" distL="0" distR="0" wp14:anchorId="06F3644F" wp14:editId="425BD662">
                  <wp:extent cx="310193" cy="98012"/>
                  <wp:effectExtent l="0" t="0" r="0" b="0"/>
                  <wp:docPr id="403"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56.png"/>
                          <pic:cNvPicPr/>
                        </pic:nvPicPr>
                        <pic:blipFill>
                          <a:blip r:embed="rId177" cstate="print"/>
                          <a:stretch>
                            <a:fillRect/>
                          </a:stretch>
                        </pic:blipFill>
                        <pic:spPr>
                          <a:xfrm>
                            <a:off x="0" y="0"/>
                            <a:ext cx="310193" cy="98012"/>
                          </a:xfrm>
                          <a:prstGeom prst="rect">
                            <a:avLst/>
                          </a:prstGeom>
                        </pic:spPr>
                      </pic:pic>
                    </a:graphicData>
                  </a:graphic>
                </wp:inline>
              </w:drawing>
            </w:r>
          </w:p>
          <w:p w14:paraId="2950AE86" w14:textId="77777777" w:rsidR="00607E22" w:rsidRDefault="00607E22">
            <w:pPr>
              <w:pStyle w:val="TableParagraph"/>
              <w:spacing w:before="1"/>
              <w:rPr>
                <w:b/>
                <w:sz w:val="9"/>
              </w:rPr>
            </w:pPr>
          </w:p>
          <w:p w14:paraId="17441589" w14:textId="77777777" w:rsidR="00607E22" w:rsidRDefault="00154745">
            <w:pPr>
              <w:pStyle w:val="TableParagraph"/>
              <w:ind w:left="111"/>
              <w:rPr>
                <w:sz w:val="20"/>
              </w:rPr>
            </w:pPr>
            <w:r>
              <w:rPr>
                <w:noProof/>
                <w:sz w:val="20"/>
                <w:lang w:val="en-GB" w:eastAsia="en-GB"/>
              </w:rPr>
              <w:drawing>
                <wp:inline distT="0" distB="0" distL="0" distR="0" wp14:anchorId="583C4378" wp14:editId="1AF53294">
                  <wp:extent cx="509124" cy="252031"/>
                  <wp:effectExtent l="0" t="0" r="0" b="0"/>
                  <wp:docPr id="405"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57.png"/>
                          <pic:cNvPicPr/>
                        </pic:nvPicPr>
                        <pic:blipFill>
                          <a:blip r:embed="rId178" cstate="print"/>
                          <a:stretch>
                            <a:fillRect/>
                          </a:stretch>
                        </pic:blipFill>
                        <pic:spPr>
                          <a:xfrm>
                            <a:off x="0" y="0"/>
                            <a:ext cx="509124" cy="252031"/>
                          </a:xfrm>
                          <a:prstGeom prst="rect">
                            <a:avLst/>
                          </a:prstGeom>
                        </pic:spPr>
                      </pic:pic>
                    </a:graphicData>
                  </a:graphic>
                </wp:inline>
              </w:drawing>
            </w:r>
          </w:p>
        </w:tc>
        <w:tc>
          <w:tcPr>
            <w:tcW w:w="1150" w:type="dxa"/>
          </w:tcPr>
          <w:p w14:paraId="29FAEDDB" w14:textId="77777777" w:rsidR="00607E22" w:rsidRDefault="00607E22">
            <w:pPr>
              <w:pStyle w:val="TableParagraph"/>
              <w:spacing w:before="8"/>
              <w:rPr>
                <w:b/>
                <w:sz w:val="5"/>
              </w:rPr>
            </w:pPr>
          </w:p>
          <w:p w14:paraId="1A83B02B" w14:textId="77777777" w:rsidR="00607E22" w:rsidRDefault="00154745">
            <w:pPr>
              <w:pStyle w:val="TableParagraph"/>
              <w:spacing w:line="198" w:lineRule="exact"/>
              <w:ind w:left="111"/>
              <w:rPr>
                <w:sz w:val="19"/>
              </w:rPr>
            </w:pPr>
            <w:r>
              <w:rPr>
                <w:noProof/>
                <w:position w:val="-3"/>
                <w:sz w:val="19"/>
                <w:lang w:val="en-GB" w:eastAsia="en-GB"/>
              </w:rPr>
              <w:drawing>
                <wp:inline distT="0" distB="0" distL="0" distR="0" wp14:anchorId="4BA22564" wp14:editId="26814E10">
                  <wp:extent cx="429057" cy="126015"/>
                  <wp:effectExtent l="0" t="0" r="0" b="0"/>
                  <wp:docPr id="407"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58.png"/>
                          <pic:cNvPicPr/>
                        </pic:nvPicPr>
                        <pic:blipFill>
                          <a:blip r:embed="rId179" cstate="print"/>
                          <a:stretch>
                            <a:fillRect/>
                          </a:stretch>
                        </pic:blipFill>
                        <pic:spPr>
                          <a:xfrm>
                            <a:off x="0" y="0"/>
                            <a:ext cx="429057" cy="126015"/>
                          </a:xfrm>
                          <a:prstGeom prst="rect">
                            <a:avLst/>
                          </a:prstGeom>
                        </pic:spPr>
                      </pic:pic>
                    </a:graphicData>
                  </a:graphic>
                </wp:inline>
              </w:drawing>
            </w:r>
          </w:p>
        </w:tc>
        <w:tc>
          <w:tcPr>
            <w:tcW w:w="1150" w:type="dxa"/>
          </w:tcPr>
          <w:p w14:paraId="490A31A5" w14:textId="77777777" w:rsidR="00607E22" w:rsidRDefault="00607E22">
            <w:pPr>
              <w:pStyle w:val="TableParagraph"/>
              <w:spacing w:before="8"/>
              <w:rPr>
                <w:b/>
                <w:sz w:val="5"/>
              </w:rPr>
            </w:pPr>
          </w:p>
          <w:p w14:paraId="271F607C" w14:textId="77777777" w:rsidR="00607E22" w:rsidRDefault="00154745">
            <w:pPr>
              <w:pStyle w:val="TableParagraph"/>
              <w:spacing w:line="154" w:lineRule="exact"/>
              <w:ind w:left="112"/>
              <w:rPr>
                <w:sz w:val="15"/>
              </w:rPr>
            </w:pPr>
            <w:r>
              <w:rPr>
                <w:noProof/>
                <w:position w:val="-2"/>
                <w:sz w:val="15"/>
                <w:lang w:val="en-GB" w:eastAsia="en-GB"/>
              </w:rPr>
              <w:drawing>
                <wp:inline distT="0" distB="0" distL="0" distR="0" wp14:anchorId="499C8265" wp14:editId="14433A94">
                  <wp:extent cx="310193" cy="98012"/>
                  <wp:effectExtent l="0" t="0" r="0" b="0"/>
                  <wp:docPr id="409"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59.png"/>
                          <pic:cNvPicPr/>
                        </pic:nvPicPr>
                        <pic:blipFill>
                          <a:blip r:embed="rId180" cstate="print"/>
                          <a:stretch>
                            <a:fillRect/>
                          </a:stretch>
                        </pic:blipFill>
                        <pic:spPr>
                          <a:xfrm>
                            <a:off x="0" y="0"/>
                            <a:ext cx="310193" cy="98012"/>
                          </a:xfrm>
                          <a:prstGeom prst="rect">
                            <a:avLst/>
                          </a:prstGeom>
                        </pic:spPr>
                      </pic:pic>
                    </a:graphicData>
                  </a:graphic>
                </wp:inline>
              </w:drawing>
            </w:r>
          </w:p>
        </w:tc>
      </w:tr>
      <w:tr w:rsidR="00607E22" w14:paraId="395A29FC" w14:textId="77777777">
        <w:trPr>
          <w:trHeight w:val="287"/>
        </w:trPr>
        <w:tc>
          <w:tcPr>
            <w:tcW w:w="1079" w:type="dxa"/>
          </w:tcPr>
          <w:p w14:paraId="1C098A58" w14:textId="77777777" w:rsidR="00607E22" w:rsidRDefault="00607E22">
            <w:pPr>
              <w:pStyle w:val="TableParagraph"/>
              <w:rPr>
                <w:sz w:val="20"/>
              </w:rPr>
            </w:pPr>
          </w:p>
        </w:tc>
        <w:tc>
          <w:tcPr>
            <w:tcW w:w="2797" w:type="dxa"/>
          </w:tcPr>
          <w:p w14:paraId="350D1EC5" w14:textId="77777777" w:rsidR="00607E22" w:rsidRDefault="00607E22">
            <w:pPr>
              <w:pStyle w:val="TableParagraph"/>
              <w:rPr>
                <w:sz w:val="20"/>
              </w:rPr>
            </w:pPr>
          </w:p>
        </w:tc>
        <w:tc>
          <w:tcPr>
            <w:tcW w:w="902" w:type="dxa"/>
          </w:tcPr>
          <w:p w14:paraId="53624C5F" w14:textId="77777777" w:rsidR="00607E22" w:rsidRDefault="00607E22">
            <w:pPr>
              <w:pStyle w:val="TableParagraph"/>
              <w:spacing w:before="8"/>
              <w:rPr>
                <w:b/>
                <w:sz w:val="5"/>
              </w:rPr>
            </w:pPr>
          </w:p>
          <w:p w14:paraId="7D18CC6C" w14:textId="77777777" w:rsidR="00607E22" w:rsidRDefault="00154745">
            <w:pPr>
              <w:pStyle w:val="TableParagraph"/>
              <w:spacing w:line="198" w:lineRule="exact"/>
              <w:ind w:left="123"/>
              <w:rPr>
                <w:sz w:val="19"/>
              </w:rPr>
            </w:pPr>
            <w:r>
              <w:rPr>
                <w:noProof/>
                <w:position w:val="-3"/>
                <w:sz w:val="19"/>
                <w:lang w:val="en-GB" w:eastAsia="en-GB"/>
              </w:rPr>
              <w:drawing>
                <wp:inline distT="0" distB="0" distL="0" distR="0" wp14:anchorId="722B0A17" wp14:editId="782F1BBF">
                  <wp:extent cx="144358" cy="126301"/>
                  <wp:effectExtent l="0" t="0" r="0" b="0"/>
                  <wp:docPr id="411"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60.png"/>
                          <pic:cNvPicPr/>
                        </pic:nvPicPr>
                        <pic:blipFill>
                          <a:blip r:embed="rId181" cstate="print"/>
                          <a:stretch>
                            <a:fillRect/>
                          </a:stretch>
                        </pic:blipFill>
                        <pic:spPr>
                          <a:xfrm>
                            <a:off x="0" y="0"/>
                            <a:ext cx="144358" cy="126301"/>
                          </a:xfrm>
                          <a:prstGeom prst="rect">
                            <a:avLst/>
                          </a:prstGeom>
                        </pic:spPr>
                      </pic:pic>
                    </a:graphicData>
                  </a:graphic>
                </wp:inline>
              </w:drawing>
            </w:r>
          </w:p>
        </w:tc>
        <w:tc>
          <w:tcPr>
            <w:tcW w:w="1924" w:type="dxa"/>
          </w:tcPr>
          <w:p w14:paraId="3B674B5D" w14:textId="77777777" w:rsidR="00607E22" w:rsidRDefault="00607E22">
            <w:pPr>
              <w:pStyle w:val="TableParagraph"/>
              <w:spacing w:before="8"/>
              <w:rPr>
                <w:b/>
                <w:sz w:val="5"/>
              </w:rPr>
            </w:pPr>
          </w:p>
          <w:p w14:paraId="04C2F9A4" w14:textId="77777777" w:rsidR="00607E22" w:rsidRDefault="00154745">
            <w:pPr>
              <w:pStyle w:val="TableParagraph"/>
              <w:spacing w:line="198" w:lineRule="exact"/>
              <w:ind w:left="116"/>
              <w:rPr>
                <w:sz w:val="19"/>
              </w:rPr>
            </w:pPr>
            <w:r>
              <w:rPr>
                <w:noProof/>
                <w:position w:val="-3"/>
                <w:sz w:val="19"/>
                <w:lang w:val="en-GB" w:eastAsia="en-GB"/>
              </w:rPr>
              <w:drawing>
                <wp:inline distT="0" distB="0" distL="0" distR="0" wp14:anchorId="42487748" wp14:editId="7114D999">
                  <wp:extent cx="144356" cy="126301"/>
                  <wp:effectExtent l="0" t="0" r="0" b="0"/>
                  <wp:docPr id="413"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61.png"/>
                          <pic:cNvPicPr/>
                        </pic:nvPicPr>
                        <pic:blipFill>
                          <a:blip r:embed="rId182" cstate="print"/>
                          <a:stretch>
                            <a:fillRect/>
                          </a:stretch>
                        </pic:blipFill>
                        <pic:spPr>
                          <a:xfrm>
                            <a:off x="0" y="0"/>
                            <a:ext cx="144356" cy="126301"/>
                          </a:xfrm>
                          <a:prstGeom prst="rect">
                            <a:avLst/>
                          </a:prstGeom>
                        </pic:spPr>
                      </pic:pic>
                    </a:graphicData>
                  </a:graphic>
                </wp:inline>
              </w:drawing>
            </w:r>
          </w:p>
        </w:tc>
        <w:tc>
          <w:tcPr>
            <w:tcW w:w="1157" w:type="dxa"/>
          </w:tcPr>
          <w:p w14:paraId="46EFCDA9" w14:textId="77777777" w:rsidR="00607E22" w:rsidRDefault="00607E22">
            <w:pPr>
              <w:pStyle w:val="TableParagraph"/>
              <w:spacing w:before="8"/>
              <w:rPr>
                <w:b/>
                <w:sz w:val="5"/>
              </w:rPr>
            </w:pPr>
          </w:p>
          <w:p w14:paraId="78B1B85D" w14:textId="77777777" w:rsidR="00607E22" w:rsidRDefault="00154745">
            <w:pPr>
              <w:pStyle w:val="TableParagraph"/>
              <w:spacing w:line="198" w:lineRule="exact"/>
              <w:ind w:left="122"/>
              <w:rPr>
                <w:sz w:val="19"/>
              </w:rPr>
            </w:pPr>
            <w:r>
              <w:rPr>
                <w:noProof/>
                <w:position w:val="-3"/>
                <w:sz w:val="19"/>
                <w:lang w:val="en-GB" w:eastAsia="en-GB"/>
              </w:rPr>
              <w:drawing>
                <wp:inline distT="0" distB="0" distL="0" distR="0" wp14:anchorId="47ECB79F" wp14:editId="5F4D1E1C">
                  <wp:extent cx="144350" cy="126301"/>
                  <wp:effectExtent l="0" t="0" r="0" b="0"/>
                  <wp:docPr id="415"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62.png"/>
                          <pic:cNvPicPr/>
                        </pic:nvPicPr>
                        <pic:blipFill>
                          <a:blip r:embed="rId183" cstate="print"/>
                          <a:stretch>
                            <a:fillRect/>
                          </a:stretch>
                        </pic:blipFill>
                        <pic:spPr>
                          <a:xfrm>
                            <a:off x="0" y="0"/>
                            <a:ext cx="144350" cy="126301"/>
                          </a:xfrm>
                          <a:prstGeom prst="rect">
                            <a:avLst/>
                          </a:prstGeom>
                        </pic:spPr>
                      </pic:pic>
                    </a:graphicData>
                  </a:graphic>
                </wp:inline>
              </w:drawing>
            </w:r>
          </w:p>
        </w:tc>
        <w:tc>
          <w:tcPr>
            <w:tcW w:w="1150" w:type="dxa"/>
          </w:tcPr>
          <w:p w14:paraId="54FABE2C" w14:textId="77777777" w:rsidR="00607E22" w:rsidRDefault="00607E22">
            <w:pPr>
              <w:pStyle w:val="TableParagraph"/>
              <w:spacing w:before="8"/>
              <w:rPr>
                <w:b/>
                <w:sz w:val="5"/>
              </w:rPr>
            </w:pPr>
          </w:p>
          <w:p w14:paraId="325E7786" w14:textId="77777777" w:rsidR="00607E22" w:rsidRDefault="00061F76">
            <w:pPr>
              <w:pStyle w:val="TableParagraph"/>
              <w:spacing w:line="199" w:lineRule="exact"/>
              <w:ind w:left="123"/>
              <w:rPr>
                <w:sz w:val="19"/>
              </w:rPr>
            </w:pPr>
            <w:r>
              <w:rPr>
                <w:noProof/>
                <w:position w:val="-3"/>
                <w:sz w:val="19"/>
                <w:lang w:val="en-GB" w:eastAsia="en-GB"/>
              </w:rPr>
              <mc:AlternateContent>
                <mc:Choice Requires="wpg">
                  <w:drawing>
                    <wp:inline distT="0" distB="0" distL="0" distR="0" wp14:anchorId="2C88FFB9" wp14:editId="1EC73719">
                      <wp:extent cx="254635" cy="127000"/>
                      <wp:effectExtent l="1905" t="1905" r="635" b="0"/>
                      <wp:docPr id="1047"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635" cy="127000"/>
                                <a:chOff x="0" y="0"/>
                                <a:chExt cx="401" cy="200"/>
                              </a:xfrm>
                            </wpg:grpSpPr>
                            <pic:pic xmlns:pic="http://schemas.openxmlformats.org/drawingml/2006/picture">
                              <pic:nvPicPr>
                                <pic:cNvPr id="1048" name="Picture 73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8" cy="200"/>
                                </a:xfrm>
                                <a:prstGeom prst="rect">
                                  <a:avLst/>
                                </a:prstGeom>
                                <a:noFill/>
                                <a:extLst>
                                  <a:ext uri="{909E8E84-426E-40DD-AFC4-6F175D3DCCD1}">
                                    <a14:hiddenFill xmlns:a14="http://schemas.microsoft.com/office/drawing/2010/main">
                                      <a:solidFill>
                                        <a:srgbClr val="FFFFFF"/>
                                      </a:solidFill>
                                    </a14:hiddenFill>
                                  </a:ext>
                                </a:extLst>
                              </pic:spPr>
                            </pic:pic>
                            <wps:wsp>
                              <wps:cNvPr id="1049" name="AutoShape 735"/>
                              <wps:cNvSpPr>
                                <a:spLocks/>
                              </wps:cNvSpPr>
                              <wps:spPr bwMode="auto">
                                <a:xfrm>
                                  <a:off x="296" y="55"/>
                                  <a:ext cx="105" cy="100"/>
                                </a:xfrm>
                                <a:custGeom>
                                  <a:avLst/>
                                  <a:gdLst>
                                    <a:gd name="T0" fmla="+- 0 302 297"/>
                                    <a:gd name="T1" fmla="*/ T0 w 105"/>
                                    <a:gd name="T2" fmla="+- 0 137 55"/>
                                    <a:gd name="T3" fmla="*/ 137 h 100"/>
                                    <a:gd name="T4" fmla="+- 0 299 297"/>
                                    <a:gd name="T5" fmla="*/ T4 w 105"/>
                                    <a:gd name="T6" fmla="+- 0 140 55"/>
                                    <a:gd name="T7" fmla="*/ 140 h 100"/>
                                    <a:gd name="T8" fmla="+- 0 297 297"/>
                                    <a:gd name="T9" fmla="*/ T8 w 105"/>
                                    <a:gd name="T10" fmla="+- 0 143 55"/>
                                    <a:gd name="T11" fmla="*/ 143 h 100"/>
                                    <a:gd name="T12" fmla="+- 0 297 297"/>
                                    <a:gd name="T13" fmla="*/ T12 w 105"/>
                                    <a:gd name="T14" fmla="+- 0 150 55"/>
                                    <a:gd name="T15" fmla="*/ 150 h 100"/>
                                    <a:gd name="T16" fmla="+- 0 301 297"/>
                                    <a:gd name="T17" fmla="*/ T16 w 105"/>
                                    <a:gd name="T18" fmla="+- 0 154 55"/>
                                    <a:gd name="T19" fmla="*/ 154 h 100"/>
                                    <a:gd name="T20" fmla="+- 0 311 297"/>
                                    <a:gd name="T21" fmla="*/ T20 w 105"/>
                                    <a:gd name="T22" fmla="+- 0 155 55"/>
                                    <a:gd name="T23" fmla="*/ 155 h 100"/>
                                    <a:gd name="T24" fmla="+- 0 320 297"/>
                                    <a:gd name="T25" fmla="*/ T24 w 105"/>
                                    <a:gd name="T26" fmla="+- 0 150 55"/>
                                    <a:gd name="T27" fmla="*/ 150 h 100"/>
                                    <a:gd name="T28" fmla="+- 0 326 297"/>
                                    <a:gd name="T29" fmla="*/ T28 w 105"/>
                                    <a:gd name="T30" fmla="+- 0 143 55"/>
                                    <a:gd name="T31" fmla="*/ 143 h 100"/>
                                    <a:gd name="T32" fmla="+- 0 314 297"/>
                                    <a:gd name="T33" fmla="*/ T32 w 105"/>
                                    <a:gd name="T34" fmla="+- 0 142 55"/>
                                    <a:gd name="T35" fmla="*/ 142 h 100"/>
                                    <a:gd name="T36" fmla="+- 0 307 297"/>
                                    <a:gd name="T37" fmla="*/ T36 w 105"/>
                                    <a:gd name="T38" fmla="+- 0 137 55"/>
                                    <a:gd name="T39" fmla="*/ 137 h 100"/>
                                    <a:gd name="T40" fmla="+- 0 347 297"/>
                                    <a:gd name="T41" fmla="*/ T40 w 105"/>
                                    <a:gd name="T42" fmla="+- 0 112 55"/>
                                    <a:gd name="T43" fmla="*/ 112 h 100"/>
                                    <a:gd name="T44" fmla="+- 0 354 297"/>
                                    <a:gd name="T45" fmla="*/ T44 w 105"/>
                                    <a:gd name="T46" fmla="+- 0 145 55"/>
                                    <a:gd name="T47" fmla="*/ 145 h 100"/>
                                    <a:gd name="T48" fmla="+- 0 361 297"/>
                                    <a:gd name="T49" fmla="*/ T48 w 105"/>
                                    <a:gd name="T50" fmla="+- 0 155 55"/>
                                    <a:gd name="T51" fmla="*/ 155 h 100"/>
                                    <a:gd name="T52" fmla="+- 0 371 297"/>
                                    <a:gd name="T53" fmla="*/ T52 w 105"/>
                                    <a:gd name="T54" fmla="+- 0 153 55"/>
                                    <a:gd name="T55" fmla="*/ 153 h 100"/>
                                    <a:gd name="T56" fmla="+- 0 384 297"/>
                                    <a:gd name="T57" fmla="*/ T56 w 105"/>
                                    <a:gd name="T58" fmla="+- 0 143 55"/>
                                    <a:gd name="T59" fmla="*/ 143 h 100"/>
                                    <a:gd name="T60" fmla="+- 0 372 297"/>
                                    <a:gd name="T61" fmla="*/ T60 w 105"/>
                                    <a:gd name="T62" fmla="+- 0 142 55"/>
                                    <a:gd name="T63" fmla="*/ 142 h 100"/>
                                    <a:gd name="T64" fmla="+- 0 369 297"/>
                                    <a:gd name="T65" fmla="*/ T64 w 105"/>
                                    <a:gd name="T66" fmla="+- 0 137 55"/>
                                    <a:gd name="T67" fmla="*/ 137 h 100"/>
                                    <a:gd name="T68" fmla="+- 0 349 297"/>
                                    <a:gd name="T69" fmla="*/ T68 w 105"/>
                                    <a:gd name="T70" fmla="+- 0 64 55"/>
                                    <a:gd name="T71" fmla="*/ 64 h 100"/>
                                    <a:gd name="T72" fmla="+- 0 329 297"/>
                                    <a:gd name="T73" fmla="*/ T72 w 105"/>
                                    <a:gd name="T74" fmla="+- 0 65 55"/>
                                    <a:gd name="T75" fmla="*/ 65 h 100"/>
                                    <a:gd name="T76" fmla="+- 0 336 297"/>
                                    <a:gd name="T77" fmla="*/ T76 w 105"/>
                                    <a:gd name="T78" fmla="+- 0 72 55"/>
                                    <a:gd name="T79" fmla="*/ 72 h 100"/>
                                    <a:gd name="T80" fmla="+- 0 345 297"/>
                                    <a:gd name="T81" fmla="*/ T80 w 105"/>
                                    <a:gd name="T82" fmla="+- 0 104 55"/>
                                    <a:gd name="T83" fmla="*/ 104 h 100"/>
                                    <a:gd name="T84" fmla="+- 0 339 297"/>
                                    <a:gd name="T85" fmla="*/ T84 w 105"/>
                                    <a:gd name="T86" fmla="+- 0 115 55"/>
                                    <a:gd name="T87" fmla="*/ 115 h 100"/>
                                    <a:gd name="T88" fmla="+- 0 323 297"/>
                                    <a:gd name="T89" fmla="*/ T88 w 105"/>
                                    <a:gd name="T90" fmla="+- 0 139 55"/>
                                    <a:gd name="T91" fmla="*/ 139 h 100"/>
                                    <a:gd name="T92" fmla="+- 0 317 297"/>
                                    <a:gd name="T93" fmla="*/ T92 w 105"/>
                                    <a:gd name="T94" fmla="+- 0 143 55"/>
                                    <a:gd name="T95" fmla="*/ 143 h 100"/>
                                    <a:gd name="T96" fmla="+- 0 331 297"/>
                                    <a:gd name="T97" fmla="*/ T96 w 105"/>
                                    <a:gd name="T98" fmla="+- 0 136 55"/>
                                    <a:gd name="T99" fmla="*/ 136 h 100"/>
                                    <a:gd name="T100" fmla="+- 0 347 297"/>
                                    <a:gd name="T101" fmla="*/ T100 w 105"/>
                                    <a:gd name="T102" fmla="+- 0 112 55"/>
                                    <a:gd name="T103" fmla="*/ 112 h 100"/>
                                    <a:gd name="T104" fmla="+- 0 358 297"/>
                                    <a:gd name="T105" fmla="*/ T104 w 105"/>
                                    <a:gd name="T106" fmla="+- 0 94 55"/>
                                    <a:gd name="T107" fmla="*/ 94 h 100"/>
                                    <a:gd name="T108" fmla="+- 0 357 297"/>
                                    <a:gd name="T109" fmla="*/ T108 w 105"/>
                                    <a:gd name="T110" fmla="+- 0 87 55"/>
                                    <a:gd name="T111" fmla="*/ 87 h 100"/>
                                    <a:gd name="T112" fmla="+- 0 352 297"/>
                                    <a:gd name="T113" fmla="*/ T112 w 105"/>
                                    <a:gd name="T114" fmla="+- 0 69 55"/>
                                    <a:gd name="T115" fmla="*/ 69 h 100"/>
                                    <a:gd name="T116" fmla="+- 0 389 297"/>
                                    <a:gd name="T117" fmla="*/ T116 w 105"/>
                                    <a:gd name="T118" fmla="+- 0 127 55"/>
                                    <a:gd name="T119" fmla="*/ 127 h 100"/>
                                    <a:gd name="T120" fmla="+- 0 383 297"/>
                                    <a:gd name="T121" fmla="*/ T120 w 105"/>
                                    <a:gd name="T122" fmla="+- 0 137 55"/>
                                    <a:gd name="T123" fmla="*/ 137 h 100"/>
                                    <a:gd name="T124" fmla="+- 0 375 297"/>
                                    <a:gd name="T125" fmla="*/ T124 w 105"/>
                                    <a:gd name="T126" fmla="+- 0 143 55"/>
                                    <a:gd name="T127" fmla="*/ 143 h 100"/>
                                    <a:gd name="T128" fmla="+- 0 388 297"/>
                                    <a:gd name="T129" fmla="*/ T128 w 105"/>
                                    <a:gd name="T130" fmla="+- 0 138 55"/>
                                    <a:gd name="T131" fmla="*/ 138 h 100"/>
                                    <a:gd name="T132" fmla="+- 0 389 297"/>
                                    <a:gd name="T133" fmla="*/ T132 w 105"/>
                                    <a:gd name="T134" fmla="+- 0 127 55"/>
                                    <a:gd name="T135" fmla="*/ 127 h 100"/>
                                    <a:gd name="T136" fmla="+- 0 388 297"/>
                                    <a:gd name="T137" fmla="*/ T136 w 105"/>
                                    <a:gd name="T138" fmla="+- 0 55 55"/>
                                    <a:gd name="T139" fmla="*/ 55 h 100"/>
                                    <a:gd name="T140" fmla="+- 0 382 297"/>
                                    <a:gd name="T141" fmla="*/ T140 w 105"/>
                                    <a:gd name="T142" fmla="+- 0 58 55"/>
                                    <a:gd name="T143" fmla="*/ 58 h 100"/>
                                    <a:gd name="T144" fmla="+- 0 372 297"/>
                                    <a:gd name="T145" fmla="*/ T144 w 105"/>
                                    <a:gd name="T146" fmla="+- 0 66 55"/>
                                    <a:gd name="T147" fmla="*/ 66 h 100"/>
                                    <a:gd name="T148" fmla="+- 0 366 297"/>
                                    <a:gd name="T149" fmla="*/ T148 w 105"/>
                                    <a:gd name="T150" fmla="+- 0 73 55"/>
                                    <a:gd name="T151" fmla="*/ 73 h 100"/>
                                    <a:gd name="T152" fmla="+- 0 363 297"/>
                                    <a:gd name="T153" fmla="*/ T152 w 105"/>
                                    <a:gd name="T154" fmla="+- 0 87 55"/>
                                    <a:gd name="T155" fmla="*/ 87 h 100"/>
                                    <a:gd name="T156" fmla="+- 0 370 297"/>
                                    <a:gd name="T157" fmla="*/ T156 w 105"/>
                                    <a:gd name="T158" fmla="+- 0 76 55"/>
                                    <a:gd name="T159" fmla="*/ 76 h 100"/>
                                    <a:gd name="T160" fmla="+- 0 379 297"/>
                                    <a:gd name="T161" fmla="*/ T160 w 105"/>
                                    <a:gd name="T162" fmla="+- 0 69 55"/>
                                    <a:gd name="T163" fmla="*/ 69 h 100"/>
                                    <a:gd name="T164" fmla="+- 0 400 297"/>
                                    <a:gd name="T165" fmla="*/ T164 w 105"/>
                                    <a:gd name="T166" fmla="+- 0 68 55"/>
                                    <a:gd name="T167" fmla="*/ 68 h 100"/>
                                    <a:gd name="T168" fmla="+- 0 401 297"/>
                                    <a:gd name="T169" fmla="*/ T168 w 105"/>
                                    <a:gd name="T170" fmla="+- 0 62 55"/>
                                    <a:gd name="T171" fmla="*/ 62 h 100"/>
                                    <a:gd name="T172" fmla="+- 0 396 297"/>
                                    <a:gd name="T173" fmla="*/ T172 w 105"/>
                                    <a:gd name="T174" fmla="+- 0 56 55"/>
                                    <a:gd name="T175" fmla="*/ 56 h 100"/>
                                    <a:gd name="T176" fmla="+- 0 399 297"/>
                                    <a:gd name="T177" fmla="*/ T176 w 105"/>
                                    <a:gd name="T178" fmla="+- 0 69 55"/>
                                    <a:gd name="T179" fmla="*/ 69 h 100"/>
                                    <a:gd name="T180" fmla="+- 0 384 297"/>
                                    <a:gd name="T181" fmla="*/ T180 w 105"/>
                                    <a:gd name="T182" fmla="+- 0 70 55"/>
                                    <a:gd name="T183" fmla="*/ 70 h 100"/>
                                    <a:gd name="T184" fmla="+- 0 389 297"/>
                                    <a:gd name="T185" fmla="*/ T184 w 105"/>
                                    <a:gd name="T186" fmla="+- 0 72 55"/>
                                    <a:gd name="T187" fmla="*/ 72 h 100"/>
                                    <a:gd name="T188" fmla="+- 0 395 297"/>
                                    <a:gd name="T189" fmla="*/ T188 w 105"/>
                                    <a:gd name="T190" fmla="+- 0 72 55"/>
                                    <a:gd name="T191" fmla="*/ 72 h 100"/>
                                    <a:gd name="T192" fmla="+- 0 399 297"/>
                                    <a:gd name="T193" fmla="*/ T192 w 105"/>
                                    <a:gd name="T194" fmla="+- 0 69 55"/>
                                    <a:gd name="T195" fmla="*/ 69 h 100"/>
                                    <a:gd name="T196" fmla="+- 0 314 297"/>
                                    <a:gd name="T197" fmla="*/ T196 w 105"/>
                                    <a:gd name="T198" fmla="+- 0 60 55"/>
                                    <a:gd name="T199" fmla="*/ 60 h 100"/>
                                    <a:gd name="T200" fmla="+- 0 316 297"/>
                                    <a:gd name="T201" fmla="*/ T200 w 105"/>
                                    <a:gd name="T202" fmla="+- 0 64 55"/>
                                    <a:gd name="T203" fmla="*/ 64 h 100"/>
                                    <a:gd name="T204" fmla="+- 0 349 297"/>
                                    <a:gd name="T205" fmla="*/ T204 w 105"/>
                                    <a:gd name="T206" fmla="+- 0 64 55"/>
                                    <a:gd name="T207" fmla="*/ 64 h 100"/>
                                    <a:gd name="T208" fmla="+- 0 346 297"/>
                                    <a:gd name="T209" fmla="*/ T208 w 105"/>
                                    <a:gd name="T210" fmla="+- 0 59 55"/>
                                    <a:gd name="T211" fmla="*/ 59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5" h="100">
                                      <a:moveTo>
                                        <a:pt x="10" y="82"/>
                                      </a:moveTo>
                                      <a:lnTo>
                                        <a:pt x="5" y="82"/>
                                      </a:lnTo>
                                      <a:lnTo>
                                        <a:pt x="4" y="83"/>
                                      </a:lnTo>
                                      <a:lnTo>
                                        <a:pt x="2" y="85"/>
                                      </a:lnTo>
                                      <a:lnTo>
                                        <a:pt x="0" y="86"/>
                                      </a:lnTo>
                                      <a:lnTo>
                                        <a:pt x="0" y="88"/>
                                      </a:lnTo>
                                      <a:lnTo>
                                        <a:pt x="0" y="93"/>
                                      </a:lnTo>
                                      <a:lnTo>
                                        <a:pt x="0" y="95"/>
                                      </a:lnTo>
                                      <a:lnTo>
                                        <a:pt x="2" y="97"/>
                                      </a:lnTo>
                                      <a:lnTo>
                                        <a:pt x="4" y="99"/>
                                      </a:lnTo>
                                      <a:lnTo>
                                        <a:pt x="7" y="100"/>
                                      </a:lnTo>
                                      <a:lnTo>
                                        <a:pt x="14" y="100"/>
                                      </a:lnTo>
                                      <a:lnTo>
                                        <a:pt x="18" y="98"/>
                                      </a:lnTo>
                                      <a:lnTo>
                                        <a:pt x="23" y="95"/>
                                      </a:lnTo>
                                      <a:lnTo>
                                        <a:pt x="28" y="89"/>
                                      </a:lnTo>
                                      <a:lnTo>
                                        <a:pt x="29" y="88"/>
                                      </a:lnTo>
                                      <a:lnTo>
                                        <a:pt x="18" y="88"/>
                                      </a:lnTo>
                                      <a:lnTo>
                                        <a:pt x="17" y="87"/>
                                      </a:lnTo>
                                      <a:lnTo>
                                        <a:pt x="12" y="83"/>
                                      </a:lnTo>
                                      <a:lnTo>
                                        <a:pt x="10" y="82"/>
                                      </a:lnTo>
                                      <a:close/>
                                      <a:moveTo>
                                        <a:pt x="66" y="57"/>
                                      </a:moveTo>
                                      <a:lnTo>
                                        <a:pt x="50" y="57"/>
                                      </a:lnTo>
                                      <a:lnTo>
                                        <a:pt x="54" y="78"/>
                                      </a:lnTo>
                                      <a:lnTo>
                                        <a:pt x="57" y="90"/>
                                      </a:lnTo>
                                      <a:lnTo>
                                        <a:pt x="61" y="98"/>
                                      </a:lnTo>
                                      <a:lnTo>
                                        <a:pt x="64" y="100"/>
                                      </a:lnTo>
                                      <a:lnTo>
                                        <a:pt x="71" y="100"/>
                                      </a:lnTo>
                                      <a:lnTo>
                                        <a:pt x="74" y="98"/>
                                      </a:lnTo>
                                      <a:lnTo>
                                        <a:pt x="85" y="90"/>
                                      </a:lnTo>
                                      <a:lnTo>
                                        <a:pt x="87" y="88"/>
                                      </a:lnTo>
                                      <a:lnTo>
                                        <a:pt x="76" y="88"/>
                                      </a:lnTo>
                                      <a:lnTo>
                                        <a:pt x="75" y="87"/>
                                      </a:lnTo>
                                      <a:lnTo>
                                        <a:pt x="73" y="85"/>
                                      </a:lnTo>
                                      <a:lnTo>
                                        <a:pt x="72" y="82"/>
                                      </a:lnTo>
                                      <a:lnTo>
                                        <a:pt x="66" y="57"/>
                                      </a:lnTo>
                                      <a:close/>
                                      <a:moveTo>
                                        <a:pt x="52" y="9"/>
                                      </a:moveTo>
                                      <a:lnTo>
                                        <a:pt x="28" y="9"/>
                                      </a:lnTo>
                                      <a:lnTo>
                                        <a:pt x="32" y="10"/>
                                      </a:lnTo>
                                      <a:lnTo>
                                        <a:pt x="37" y="14"/>
                                      </a:lnTo>
                                      <a:lnTo>
                                        <a:pt x="39" y="17"/>
                                      </a:lnTo>
                                      <a:lnTo>
                                        <a:pt x="41" y="23"/>
                                      </a:lnTo>
                                      <a:lnTo>
                                        <a:pt x="48" y="49"/>
                                      </a:lnTo>
                                      <a:lnTo>
                                        <a:pt x="46" y="53"/>
                                      </a:lnTo>
                                      <a:lnTo>
                                        <a:pt x="42" y="60"/>
                                      </a:lnTo>
                                      <a:lnTo>
                                        <a:pt x="31" y="78"/>
                                      </a:lnTo>
                                      <a:lnTo>
                                        <a:pt x="26" y="84"/>
                                      </a:lnTo>
                                      <a:lnTo>
                                        <a:pt x="21" y="88"/>
                                      </a:lnTo>
                                      <a:lnTo>
                                        <a:pt x="20" y="88"/>
                                      </a:lnTo>
                                      <a:lnTo>
                                        <a:pt x="29" y="88"/>
                                      </a:lnTo>
                                      <a:lnTo>
                                        <a:pt x="34" y="81"/>
                                      </a:lnTo>
                                      <a:lnTo>
                                        <a:pt x="42" y="71"/>
                                      </a:lnTo>
                                      <a:lnTo>
                                        <a:pt x="50" y="57"/>
                                      </a:lnTo>
                                      <a:lnTo>
                                        <a:pt x="66" y="57"/>
                                      </a:lnTo>
                                      <a:lnTo>
                                        <a:pt x="61" y="39"/>
                                      </a:lnTo>
                                      <a:lnTo>
                                        <a:pt x="66" y="32"/>
                                      </a:lnTo>
                                      <a:lnTo>
                                        <a:pt x="60" y="32"/>
                                      </a:lnTo>
                                      <a:lnTo>
                                        <a:pt x="57" y="21"/>
                                      </a:lnTo>
                                      <a:lnTo>
                                        <a:pt x="55" y="14"/>
                                      </a:lnTo>
                                      <a:lnTo>
                                        <a:pt x="52" y="9"/>
                                      </a:lnTo>
                                      <a:close/>
                                      <a:moveTo>
                                        <a:pt x="92" y="72"/>
                                      </a:moveTo>
                                      <a:lnTo>
                                        <a:pt x="89" y="78"/>
                                      </a:lnTo>
                                      <a:lnTo>
                                        <a:pt x="86" y="82"/>
                                      </a:lnTo>
                                      <a:lnTo>
                                        <a:pt x="80" y="87"/>
                                      </a:lnTo>
                                      <a:lnTo>
                                        <a:pt x="78" y="88"/>
                                      </a:lnTo>
                                      <a:lnTo>
                                        <a:pt x="87" y="88"/>
                                      </a:lnTo>
                                      <a:lnTo>
                                        <a:pt x="91" y="83"/>
                                      </a:lnTo>
                                      <a:lnTo>
                                        <a:pt x="96" y="74"/>
                                      </a:lnTo>
                                      <a:lnTo>
                                        <a:pt x="92" y="72"/>
                                      </a:lnTo>
                                      <a:close/>
                                      <a:moveTo>
                                        <a:pt x="97" y="0"/>
                                      </a:moveTo>
                                      <a:lnTo>
                                        <a:pt x="91" y="0"/>
                                      </a:lnTo>
                                      <a:lnTo>
                                        <a:pt x="89" y="1"/>
                                      </a:lnTo>
                                      <a:lnTo>
                                        <a:pt x="85" y="3"/>
                                      </a:lnTo>
                                      <a:lnTo>
                                        <a:pt x="82" y="5"/>
                                      </a:lnTo>
                                      <a:lnTo>
                                        <a:pt x="75" y="11"/>
                                      </a:lnTo>
                                      <a:lnTo>
                                        <a:pt x="72" y="14"/>
                                      </a:lnTo>
                                      <a:lnTo>
                                        <a:pt x="69" y="18"/>
                                      </a:lnTo>
                                      <a:lnTo>
                                        <a:pt x="60" y="32"/>
                                      </a:lnTo>
                                      <a:lnTo>
                                        <a:pt x="66" y="32"/>
                                      </a:lnTo>
                                      <a:lnTo>
                                        <a:pt x="68" y="28"/>
                                      </a:lnTo>
                                      <a:lnTo>
                                        <a:pt x="73" y="21"/>
                                      </a:lnTo>
                                      <a:lnTo>
                                        <a:pt x="80" y="15"/>
                                      </a:lnTo>
                                      <a:lnTo>
                                        <a:pt x="82" y="14"/>
                                      </a:lnTo>
                                      <a:lnTo>
                                        <a:pt x="102" y="14"/>
                                      </a:lnTo>
                                      <a:lnTo>
                                        <a:pt x="103" y="13"/>
                                      </a:lnTo>
                                      <a:lnTo>
                                        <a:pt x="104" y="12"/>
                                      </a:lnTo>
                                      <a:lnTo>
                                        <a:pt x="104" y="7"/>
                                      </a:lnTo>
                                      <a:lnTo>
                                        <a:pt x="103" y="5"/>
                                      </a:lnTo>
                                      <a:lnTo>
                                        <a:pt x="99" y="1"/>
                                      </a:lnTo>
                                      <a:lnTo>
                                        <a:pt x="97" y="0"/>
                                      </a:lnTo>
                                      <a:close/>
                                      <a:moveTo>
                                        <a:pt x="102" y="14"/>
                                      </a:moveTo>
                                      <a:lnTo>
                                        <a:pt x="85" y="14"/>
                                      </a:lnTo>
                                      <a:lnTo>
                                        <a:pt x="87" y="15"/>
                                      </a:lnTo>
                                      <a:lnTo>
                                        <a:pt x="90" y="16"/>
                                      </a:lnTo>
                                      <a:lnTo>
                                        <a:pt x="92" y="17"/>
                                      </a:lnTo>
                                      <a:lnTo>
                                        <a:pt x="94" y="17"/>
                                      </a:lnTo>
                                      <a:lnTo>
                                        <a:pt x="98" y="17"/>
                                      </a:lnTo>
                                      <a:lnTo>
                                        <a:pt x="100" y="16"/>
                                      </a:lnTo>
                                      <a:lnTo>
                                        <a:pt x="102" y="14"/>
                                      </a:lnTo>
                                      <a:close/>
                                      <a:moveTo>
                                        <a:pt x="45" y="0"/>
                                      </a:moveTo>
                                      <a:lnTo>
                                        <a:pt x="17" y="5"/>
                                      </a:lnTo>
                                      <a:lnTo>
                                        <a:pt x="17" y="9"/>
                                      </a:lnTo>
                                      <a:lnTo>
                                        <a:pt x="19" y="9"/>
                                      </a:lnTo>
                                      <a:lnTo>
                                        <a:pt x="21" y="9"/>
                                      </a:lnTo>
                                      <a:lnTo>
                                        <a:pt x="52" y="9"/>
                                      </a:lnTo>
                                      <a:lnTo>
                                        <a:pt x="52" y="8"/>
                                      </a:lnTo>
                                      <a:lnTo>
                                        <a:pt x="49" y="4"/>
                                      </a:lnTo>
                                      <a:lnTo>
                                        <a:pt x="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8FC86A7" id="Group 734" o:spid="_x0000_s1026" style="width:20.05pt;height:10pt;mso-position-horizontal-relative:char;mso-position-vertical-relative:line" coordsize="40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">
                      <v:shape id="Picture 736" o:spid="_x0000_s1027" type="#_x0000_t75" style="position:absolute;width:22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">
                        <v:imagedata r:id="rId185" o:title=""/>
                      </v:shape>
                      <v:shape id="AutoShape 735" o:spid="_x0000_s1028" style="position:absolute;left:296;top:55;width:105;height:100;visibility:visible;mso-wrap-style:square;v-text-anchor:top" coordsize="1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" path="m10,82r-5,l4,83,2,85,,86r,2l,93r,2l2,97r2,2l7,100r7,l18,98r5,-3l28,89r1,-1l18,88,17,87,12,83,10,82xm66,57r-16,l54,78r3,12l61,98r3,2l71,100r3,-2l85,90r2,-2l76,88,75,87,73,85,72,82,66,57xm52,9l28,9r4,1l37,14r2,3l41,23r7,26l46,53r-4,7l31,78r-5,6l21,88r-1,l29,88r5,-7l42,71,50,57r16,l61,39r5,-7l60,32,57,21,55,14,52,9xm92,72r-3,6l86,82r-6,5l78,88r9,l91,83r5,-9l92,72xm97,l91,,89,1,85,3,82,5r-7,6l72,14r-3,4l60,32r6,l68,28r5,-7l80,15r2,-1l102,14r1,-1l104,12r,-5l103,5,99,1,97,xm102,14r-17,l87,15r3,1l92,17r2,l98,17r2,-1l102,14xm45,l17,5r,4l19,9r2,l52,9r,-1l49,4,45,xe" fillcolor="#231f20" stroked="f">
                        <v:path arrowok="t" o:connecttype="custom" o:connectlocs="5,137;2,140;0,143;0,150;4,154;14,155;23,150;29,143;17,142;10,137;50,112;57,145;64,155;74,153;87,143;75,142;72,137;52,64;32,65;39,72;48,104;42,115;26,139;20,143;34,136;50,112;61,94;60,87;55,69;92,127;86,137;78,143;91,138;92,127;91,55;85,58;75,66;69,73;66,87;73,76;82,69;103,68;104,62;99,56;102,69;87,70;92,72;98,72;102,69;17,60;19,64;52,64;49,59" o:connectangles="0,0,0,0,0,0,0,0,0,0,0,0,0,0,0,0,0,0,0,0,0,0,0,0,0,0,0,0,0,0,0,0,0,0,0,0,0,0,0,0,0,0,0,0,0,0,0,0,0,0,0,0,0"/>
                      </v:shape>
                      <w10:anchorlock/>
                    </v:group>
                  </w:pict>
                </mc:Fallback>
              </mc:AlternateContent>
            </w:r>
            <w:r w:rsidR="00154745">
              <w:rPr>
                <w:noProof/>
                <w:spacing w:val="5"/>
                <w:position w:val="-3"/>
                <w:sz w:val="19"/>
                <w:lang w:val="en-GB" w:eastAsia="en-GB"/>
              </w:rPr>
              <w:drawing>
                <wp:inline distT="0" distB="0" distL="0" distR="0" wp14:anchorId="5B997A38" wp14:editId="29F2A2C4">
                  <wp:extent cx="144346" cy="126301"/>
                  <wp:effectExtent l="0" t="0" r="0" b="0"/>
                  <wp:docPr id="417"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64.png"/>
                          <pic:cNvPicPr/>
                        </pic:nvPicPr>
                        <pic:blipFill>
                          <a:blip r:embed="rId186" cstate="print"/>
                          <a:stretch>
                            <a:fillRect/>
                          </a:stretch>
                        </pic:blipFill>
                        <pic:spPr>
                          <a:xfrm>
                            <a:off x="0" y="0"/>
                            <a:ext cx="144346" cy="126301"/>
                          </a:xfrm>
                          <a:prstGeom prst="rect">
                            <a:avLst/>
                          </a:prstGeom>
                        </pic:spPr>
                      </pic:pic>
                    </a:graphicData>
                  </a:graphic>
                </wp:inline>
              </w:drawing>
            </w:r>
          </w:p>
        </w:tc>
        <w:tc>
          <w:tcPr>
            <w:tcW w:w="1150" w:type="dxa"/>
          </w:tcPr>
          <w:p w14:paraId="6D1C2BD7" w14:textId="77777777" w:rsidR="00607E22" w:rsidRDefault="00607E22">
            <w:pPr>
              <w:pStyle w:val="TableParagraph"/>
              <w:spacing w:before="8"/>
              <w:rPr>
                <w:b/>
                <w:sz w:val="5"/>
              </w:rPr>
            </w:pPr>
          </w:p>
          <w:p w14:paraId="6CCAC0FA" w14:textId="77777777" w:rsidR="00607E22" w:rsidRDefault="00061F76">
            <w:pPr>
              <w:pStyle w:val="TableParagraph"/>
              <w:spacing w:line="199" w:lineRule="exact"/>
              <w:ind w:left="123"/>
              <w:rPr>
                <w:sz w:val="19"/>
              </w:rPr>
            </w:pPr>
            <w:r>
              <w:rPr>
                <w:noProof/>
                <w:position w:val="-3"/>
                <w:sz w:val="19"/>
                <w:lang w:val="en-GB" w:eastAsia="en-GB"/>
              </w:rPr>
              <mc:AlternateContent>
                <mc:Choice Requires="wpg">
                  <w:drawing>
                    <wp:inline distT="0" distB="0" distL="0" distR="0" wp14:anchorId="5C5B0CAC" wp14:editId="2C0209AA">
                      <wp:extent cx="254635" cy="127000"/>
                      <wp:effectExtent l="0" t="1905" r="3810" b="0"/>
                      <wp:docPr id="1044" name="Group 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635" cy="127000"/>
                                <a:chOff x="0" y="0"/>
                                <a:chExt cx="401" cy="200"/>
                              </a:xfrm>
                            </wpg:grpSpPr>
                            <pic:pic xmlns:pic="http://schemas.openxmlformats.org/drawingml/2006/picture">
                              <pic:nvPicPr>
                                <pic:cNvPr id="1045" name="Picture 73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8" cy="200"/>
                                </a:xfrm>
                                <a:prstGeom prst="rect">
                                  <a:avLst/>
                                </a:prstGeom>
                                <a:noFill/>
                                <a:extLst>
                                  <a:ext uri="{909E8E84-426E-40DD-AFC4-6F175D3DCCD1}">
                                    <a14:hiddenFill xmlns:a14="http://schemas.microsoft.com/office/drawing/2010/main">
                                      <a:solidFill>
                                        <a:srgbClr val="FFFFFF"/>
                                      </a:solidFill>
                                    </a14:hiddenFill>
                                  </a:ext>
                                </a:extLst>
                              </pic:spPr>
                            </pic:pic>
                            <wps:wsp>
                              <wps:cNvPr id="1046" name="AutoShape 732"/>
                              <wps:cNvSpPr>
                                <a:spLocks/>
                              </wps:cNvSpPr>
                              <wps:spPr bwMode="auto">
                                <a:xfrm>
                                  <a:off x="296" y="55"/>
                                  <a:ext cx="105" cy="100"/>
                                </a:xfrm>
                                <a:custGeom>
                                  <a:avLst/>
                                  <a:gdLst>
                                    <a:gd name="T0" fmla="+- 0 302 297"/>
                                    <a:gd name="T1" fmla="*/ T0 w 105"/>
                                    <a:gd name="T2" fmla="+- 0 137 55"/>
                                    <a:gd name="T3" fmla="*/ 137 h 100"/>
                                    <a:gd name="T4" fmla="+- 0 299 297"/>
                                    <a:gd name="T5" fmla="*/ T4 w 105"/>
                                    <a:gd name="T6" fmla="+- 0 140 55"/>
                                    <a:gd name="T7" fmla="*/ 140 h 100"/>
                                    <a:gd name="T8" fmla="+- 0 297 297"/>
                                    <a:gd name="T9" fmla="*/ T8 w 105"/>
                                    <a:gd name="T10" fmla="+- 0 143 55"/>
                                    <a:gd name="T11" fmla="*/ 143 h 100"/>
                                    <a:gd name="T12" fmla="+- 0 297 297"/>
                                    <a:gd name="T13" fmla="*/ T12 w 105"/>
                                    <a:gd name="T14" fmla="+- 0 150 55"/>
                                    <a:gd name="T15" fmla="*/ 150 h 100"/>
                                    <a:gd name="T16" fmla="+- 0 301 297"/>
                                    <a:gd name="T17" fmla="*/ T16 w 105"/>
                                    <a:gd name="T18" fmla="+- 0 154 55"/>
                                    <a:gd name="T19" fmla="*/ 154 h 100"/>
                                    <a:gd name="T20" fmla="+- 0 311 297"/>
                                    <a:gd name="T21" fmla="*/ T20 w 105"/>
                                    <a:gd name="T22" fmla="+- 0 155 55"/>
                                    <a:gd name="T23" fmla="*/ 155 h 100"/>
                                    <a:gd name="T24" fmla="+- 0 320 297"/>
                                    <a:gd name="T25" fmla="*/ T24 w 105"/>
                                    <a:gd name="T26" fmla="+- 0 150 55"/>
                                    <a:gd name="T27" fmla="*/ 150 h 100"/>
                                    <a:gd name="T28" fmla="+- 0 326 297"/>
                                    <a:gd name="T29" fmla="*/ T28 w 105"/>
                                    <a:gd name="T30" fmla="+- 0 143 55"/>
                                    <a:gd name="T31" fmla="*/ 143 h 100"/>
                                    <a:gd name="T32" fmla="+- 0 314 297"/>
                                    <a:gd name="T33" fmla="*/ T32 w 105"/>
                                    <a:gd name="T34" fmla="+- 0 142 55"/>
                                    <a:gd name="T35" fmla="*/ 142 h 100"/>
                                    <a:gd name="T36" fmla="+- 0 307 297"/>
                                    <a:gd name="T37" fmla="*/ T36 w 105"/>
                                    <a:gd name="T38" fmla="+- 0 137 55"/>
                                    <a:gd name="T39" fmla="*/ 137 h 100"/>
                                    <a:gd name="T40" fmla="+- 0 347 297"/>
                                    <a:gd name="T41" fmla="*/ T40 w 105"/>
                                    <a:gd name="T42" fmla="+- 0 112 55"/>
                                    <a:gd name="T43" fmla="*/ 112 h 100"/>
                                    <a:gd name="T44" fmla="+- 0 354 297"/>
                                    <a:gd name="T45" fmla="*/ T44 w 105"/>
                                    <a:gd name="T46" fmla="+- 0 145 55"/>
                                    <a:gd name="T47" fmla="*/ 145 h 100"/>
                                    <a:gd name="T48" fmla="+- 0 361 297"/>
                                    <a:gd name="T49" fmla="*/ T48 w 105"/>
                                    <a:gd name="T50" fmla="+- 0 155 55"/>
                                    <a:gd name="T51" fmla="*/ 155 h 100"/>
                                    <a:gd name="T52" fmla="+- 0 371 297"/>
                                    <a:gd name="T53" fmla="*/ T52 w 105"/>
                                    <a:gd name="T54" fmla="+- 0 153 55"/>
                                    <a:gd name="T55" fmla="*/ 153 h 100"/>
                                    <a:gd name="T56" fmla="+- 0 384 297"/>
                                    <a:gd name="T57" fmla="*/ T56 w 105"/>
                                    <a:gd name="T58" fmla="+- 0 143 55"/>
                                    <a:gd name="T59" fmla="*/ 143 h 100"/>
                                    <a:gd name="T60" fmla="+- 0 372 297"/>
                                    <a:gd name="T61" fmla="*/ T60 w 105"/>
                                    <a:gd name="T62" fmla="+- 0 142 55"/>
                                    <a:gd name="T63" fmla="*/ 142 h 100"/>
                                    <a:gd name="T64" fmla="+- 0 369 297"/>
                                    <a:gd name="T65" fmla="*/ T64 w 105"/>
                                    <a:gd name="T66" fmla="+- 0 137 55"/>
                                    <a:gd name="T67" fmla="*/ 137 h 100"/>
                                    <a:gd name="T68" fmla="+- 0 349 297"/>
                                    <a:gd name="T69" fmla="*/ T68 w 105"/>
                                    <a:gd name="T70" fmla="+- 0 64 55"/>
                                    <a:gd name="T71" fmla="*/ 64 h 100"/>
                                    <a:gd name="T72" fmla="+- 0 329 297"/>
                                    <a:gd name="T73" fmla="*/ T72 w 105"/>
                                    <a:gd name="T74" fmla="+- 0 65 55"/>
                                    <a:gd name="T75" fmla="*/ 65 h 100"/>
                                    <a:gd name="T76" fmla="+- 0 336 297"/>
                                    <a:gd name="T77" fmla="*/ T76 w 105"/>
                                    <a:gd name="T78" fmla="+- 0 72 55"/>
                                    <a:gd name="T79" fmla="*/ 72 h 100"/>
                                    <a:gd name="T80" fmla="+- 0 345 297"/>
                                    <a:gd name="T81" fmla="*/ T80 w 105"/>
                                    <a:gd name="T82" fmla="+- 0 104 55"/>
                                    <a:gd name="T83" fmla="*/ 104 h 100"/>
                                    <a:gd name="T84" fmla="+- 0 339 297"/>
                                    <a:gd name="T85" fmla="*/ T84 w 105"/>
                                    <a:gd name="T86" fmla="+- 0 115 55"/>
                                    <a:gd name="T87" fmla="*/ 115 h 100"/>
                                    <a:gd name="T88" fmla="+- 0 328 297"/>
                                    <a:gd name="T89" fmla="*/ T88 w 105"/>
                                    <a:gd name="T90" fmla="+- 0 133 55"/>
                                    <a:gd name="T91" fmla="*/ 133 h 100"/>
                                    <a:gd name="T92" fmla="+- 0 318 297"/>
                                    <a:gd name="T93" fmla="*/ T92 w 105"/>
                                    <a:gd name="T94" fmla="+- 0 143 55"/>
                                    <a:gd name="T95" fmla="*/ 143 h 100"/>
                                    <a:gd name="T96" fmla="+- 0 326 297"/>
                                    <a:gd name="T97" fmla="*/ T96 w 105"/>
                                    <a:gd name="T98" fmla="+- 0 143 55"/>
                                    <a:gd name="T99" fmla="*/ 143 h 100"/>
                                    <a:gd name="T100" fmla="+- 0 339 297"/>
                                    <a:gd name="T101" fmla="*/ T100 w 105"/>
                                    <a:gd name="T102" fmla="+- 0 126 55"/>
                                    <a:gd name="T103" fmla="*/ 126 h 100"/>
                                    <a:gd name="T104" fmla="+- 0 363 297"/>
                                    <a:gd name="T105" fmla="*/ T104 w 105"/>
                                    <a:gd name="T106" fmla="+- 0 112 55"/>
                                    <a:gd name="T107" fmla="*/ 112 h 100"/>
                                    <a:gd name="T108" fmla="+- 0 363 297"/>
                                    <a:gd name="T109" fmla="*/ T108 w 105"/>
                                    <a:gd name="T110" fmla="+- 0 87 55"/>
                                    <a:gd name="T111" fmla="*/ 87 h 100"/>
                                    <a:gd name="T112" fmla="+- 0 354 297"/>
                                    <a:gd name="T113" fmla="*/ T112 w 105"/>
                                    <a:gd name="T114" fmla="+- 0 76 55"/>
                                    <a:gd name="T115" fmla="*/ 76 h 100"/>
                                    <a:gd name="T116" fmla="+- 0 349 297"/>
                                    <a:gd name="T117" fmla="*/ T116 w 105"/>
                                    <a:gd name="T118" fmla="+- 0 64 55"/>
                                    <a:gd name="T119" fmla="*/ 64 h 100"/>
                                    <a:gd name="T120" fmla="+- 0 386 297"/>
                                    <a:gd name="T121" fmla="*/ T120 w 105"/>
                                    <a:gd name="T122" fmla="+- 0 133 55"/>
                                    <a:gd name="T123" fmla="*/ 133 h 100"/>
                                    <a:gd name="T124" fmla="+- 0 377 297"/>
                                    <a:gd name="T125" fmla="*/ T124 w 105"/>
                                    <a:gd name="T126" fmla="+- 0 142 55"/>
                                    <a:gd name="T127" fmla="*/ 142 h 100"/>
                                    <a:gd name="T128" fmla="+- 0 384 297"/>
                                    <a:gd name="T129" fmla="*/ T128 w 105"/>
                                    <a:gd name="T130" fmla="+- 0 143 55"/>
                                    <a:gd name="T131" fmla="*/ 143 h 100"/>
                                    <a:gd name="T132" fmla="+- 0 393 297"/>
                                    <a:gd name="T133" fmla="*/ T132 w 105"/>
                                    <a:gd name="T134" fmla="+- 0 129 55"/>
                                    <a:gd name="T135" fmla="*/ 129 h 100"/>
                                    <a:gd name="T136" fmla="+- 0 394 297"/>
                                    <a:gd name="T137" fmla="*/ T136 w 105"/>
                                    <a:gd name="T138" fmla="+- 0 55 55"/>
                                    <a:gd name="T139" fmla="*/ 55 h 100"/>
                                    <a:gd name="T140" fmla="+- 0 386 297"/>
                                    <a:gd name="T141" fmla="*/ T140 w 105"/>
                                    <a:gd name="T142" fmla="+- 0 56 55"/>
                                    <a:gd name="T143" fmla="*/ 56 h 100"/>
                                    <a:gd name="T144" fmla="+- 0 379 297"/>
                                    <a:gd name="T145" fmla="*/ T144 w 105"/>
                                    <a:gd name="T146" fmla="+- 0 60 55"/>
                                    <a:gd name="T147" fmla="*/ 60 h 100"/>
                                    <a:gd name="T148" fmla="+- 0 369 297"/>
                                    <a:gd name="T149" fmla="*/ T148 w 105"/>
                                    <a:gd name="T150" fmla="+- 0 69 55"/>
                                    <a:gd name="T151" fmla="*/ 69 h 100"/>
                                    <a:gd name="T152" fmla="+- 0 357 297"/>
                                    <a:gd name="T153" fmla="*/ T152 w 105"/>
                                    <a:gd name="T154" fmla="+- 0 87 55"/>
                                    <a:gd name="T155" fmla="*/ 87 h 100"/>
                                    <a:gd name="T156" fmla="+- 0 365 297"/>
                                    <a:gd name="T157" fmla="*/ T156 w 105"/>
                                    <a:gd name="T158" fmla="+- 0 83 55"/>
                                    <a:gd name="T159" fmla="*/ 83 h 100"/>
                                    <a:gd name="T160" fmla="+- 0 377 297"/>
                                    <a:gd name="T161" fmla="*/ T160 w 105"/>
                                    <a:gd name="T162" fmla="+- 0 70 55"/>
                                    <a:gd name="T163" fmla="*/ 70 h 100"/>
                                    <a:gd name="T164" fmla="+- 0 399 297"/>
                                    <a:gd name="T165" fmla="*/ T164 w 105"/>
                                    <a:gd name="T166" fmla="+- 0 69 55"/>
                                    <a:gd name="T167" fmla="*/ 69 h 100"/>
                                    <a:gd name="T168" fmla="+- 0 401 297"/>
                                    <a:gd name="T169" fmla="*/ T168 w 105"/>
                                    <a:gd name="T170" fmla="+- 0 67 55"/>
                                    <a:gd name="T171" fmla="*/ 67 h 100"/>
                                    <a:gd name="T172" fmla="+- 0 400 297"/>
                                    <a:gd name="T173" fmla="*/ T172 w 105"/>
                                    <a:gd name="T174" fmla="+- 0 60 55"/>
                                    <a:gd name="T175" fmla="*/ 60 h 100"/>
                                    <a:gd name="T176" fmla="+- 0 394 297"/>
                                    <a:gd name="T177" fmla="*/ T176 w 105"/>
                                    <a:gd name="T178" fmla="+- 0 55 55"/>
                                    <a:gd name="T179" fmla="*/ 55 h 100"/>
                                    <a:gd name="T180" fmla="+- 0 382 297"/>
                                    <a:gd name="T181" fmla="*/ T180 w 105"/>
                                    <a:gd name="T182" fmla="+- 0 69 55"/>
                                    <a:gd name="T183" fmla="*/ 69 h 100"/>
                                    <a:gd name="T184" fmla="+- 0 387 297"/>
                                    <a:gd name="T185" fmla="*/ T184 w 105"/>
                                    <a:gd name="T186" fmla="+- 0 71 55"/>
                                    <a:gd name="T187" fmla="*/ 71 h 100"/>
                                    <a:gd name="T188" fmla="+- 0 391 297"/>
                                    <a:gd name="T189" fmla="*/ T188 w 105"/>
                                    <a:gd name="T190" fmla="+- 0 72 55"/>
                                    <a:gd name="T191" fmla="*/ 72 h 100"/>
                                    <a:gd name="T192" fmla="+- 0 397 297"/>
                                    <a:gd name="T193" fmla="*/ T192 w 105"/>
                                    <a:gd name="T194" fmla="+- 0 71 55"/>
                                    <a:gd name="T195" fmla="*/ 71 h 100"/>
                                    <a:gd name="T196" fmla="+- 0 342 297"/>
                                    <a:gd name="T197" fmla="*/ T196 w 105"/>
                                    <a:gd name="T198" fmla="+- 0 55 55"/>
                                    <a:gd name="T199" fmla="*/ 55 h 100"/>
                                    <a:gd name="T200" fmla="+- 0 314 297"/>
                                    <a:gd name="T201" fmla="*/ T200 w 105"/>
                                    <a:gd name="T202" fmla="+- 0 64 55"/>
                                    <a:gd name="T203" fmla="*/ 64 h 100"/>
                                    <a:gd name="T204" fmla="+- 0 318 297"/>
                                    <a:gd name="T205" fmla="*/ T204 w 105"/>
                                    <a:gd name="T206" fmla="+- 0 64 55"/>
                                    <a:gd name="T207" fmla="*/ 64 h 100"/>
                                    <a:gd name="T208" fmla="+- 0 349 297"/>
                                    <a:gd name="T209" fmla="*/ T208 w 105"/>
                                    <a:gd name="T210" fmla="+- 0 63 55"/>
                                    <a:gd name="T211" fmla="*/ 63 h 100"/>
                                    <a:gd name="T212" fmla="+- 0 342 297"/>
                                    <a:gd name="T213" fmla="*/ T212 w 105"/>
                                    <a:gd name="T214" fmla="+- 0 55 55"/>
                                    <a:gd name="T215" fmla="*/ 55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5" h="100">
                                      <a:moveTo>
                                        <a:pt x="10" y="82"/>
                                      </a:moveTo>
                                      <a:lnTo>
                                        <a:pt x="5" y="82"/>
                                      </a:lnTo>
                                      <a:lnTo>
                                        <a:pt x="4" y="83"/>
                                      </a:lnTo>
                                      <a:lnTo>
                                        <a:pt x="2" y="85"/>
                                      </a:lnTo>
                                      <a:lnTo>
                                        <a:pt x="0" y="86"/>
                                      </a:lnTo>
                                      <a:lnTo>
                                        <a:pt x="0" y="88"/>
                                      </a:lnTo>
                                      <a:lnTo>
                                        <a:pt x="0" y="93"/>
                                      </a:lnTo>
                                      <a:lnTo>
                                        <a:pt x="0" y="95"/>
                                      </a:lnTo>
                                      <a:lnTo>
                                        <a:pt x="2" y="97"/>
                                      </a:lnTo>
                                      <a:lnTo>
                                        <a:pt x="4" y="99"/>
                                      </a:lnTo>
                                      <a:lnTo>
                                        <a:pt x="7" y="100"/>
                                      </a:lnTo>
                                      <a:lnTo>
                                        <a:pt x="14" y="100"/>
                                      </a:lnTo>
                                      <a:lnTo>
                                        <a:pt x="18" y="98"/>
                                      </a:lnTo>
                                      <a:lnTo>
                                        <a:pt x="23" y="95"/>
                                      </a:lnTo>
                                      <a:lnTo>
                                        <a:pt x="28" y="89"/>
                                      </a:lnTo>
                                      <a:lnTo>
                                        <a:pt x="29" y="88"/>
                                      </a:lnTo>
                                      <a:lnTo>
                                        <a:pt x="18" y="88"/>
                                      </a:lnTo>
                                      <a:lnTo>
                                        <a:pt x="17" y="87"/>
                                      </a:lnTo>
                                      <a:lnTo>
                                        <a:pt x="12" y="83"/>
                                      </a:lnTo>
                                      <a:lnTo>
                                        <a:pt x="10" y="82"/>
                                      </a:lnTo>
                                      <a:close/>
                                      <a:moveTo>
                                        <a:pt x="66" y="57"/>
                                      </a:moveTo>
                                      <a:lnTo>
                                        <a:pt x="50" y="57"/>
                                      </a:lnTo>
                                      <a:lnTo>
                                        <a:pt x="54" y="78"/>
                                      </a:lnTo>
                                      <a:lnTo>
                                        <a:pt x="57" y="90"/>
                                      </a:lnTo>
                                      <a:lnTo>
                                        <a:pt x="61" y="98"/>
                                      </a:lnTo>
                                      <a:lnTo>
                                        <a:pt x="64" y="100"/>
                                      </a:lnTo>
                                      <a:lnTo>
                                        <a:pt x="71" y="100"/>
                                      </a:lnTo>
                                      <a:lnTo>
                                        <a:pt x="74" y="98"/>
                                      </a:lnTo>
                                      <a:lnTo>
                                        <a:pt x="85" y="90"/>
                                      </a:lnTo>
                                      <a:lnTo>
                                        <a:pt x="87" y="88"/>
                                      </a:lnTo>
                                      <a:lnTo>
                                        <a:pt x="76" y="88"/>
                                      </a:lnTo>
                                      <a:lnTo>
                                        <a:pt x="75" y="87"/>
                                      </a:lnTo>
                                      <a:lnTo>
                                        <a:pt x="73" y="85"/>
                                      </a:lnTo>
                                      <a:lnTo>
                                        <a:pt x="72" y="82"/>
                                      </a:lnTo>
                                      <a:lnTo>
                                        <a:pt x="66" y="57"/>
                                      </a:lnTo>
                                      <a:close/>
                                      <a:moveTo>
                                        <a:pt x="52" y="9"/>
                                      </a:moveTo>
                                      <a:lnTo>
                                        <a:pt x="28" y="9"/>
                                      </a:lnTo>
                                      <a:lnTo>
                                        <a:pt x="32" y="10"/>
                                      </a:lnTo>
                                      <a:lnTo>
                                        <a:pt x="37" y="14"/>
                                      </a:lnTo>
                                      <a:lnTo>
                                        <a:pt x="39" y="17"/>
                                      </a:lnTo>
                                      <a:lnTo>
                                        <a:pt x="41" y="23"/>
                                      </a:lnTo>
                                      <a:lnTo>
                                        <a:pt x="48" y="49"/>
                                      </a:lnTo>
                                      <a:lnTo>
                                        <a:pt x="46" y="53"/>
                                      </a:lnTo>
                                      <a:lnTo>
                                        <a:pt x="42" y="60"/>
                                      </a:lnTo>
                                      <a:lnTo>
                                        <a:pt x="36" y="69"/>
                                      </a:lnTo>
                                      <a:lnTo>
                                        <a:pt x="31" y="78"/>
                                      </a:lnTo>
                                      <a:lnTo>
                                        <a:pt x="26" y="84"/>
                                      </a:lnTo>
                                      <a:lnTo>
                                        <a:pt x="21" y="88"/>
                                      </a:lnTo>
                                      <a:lnTo>
                                        <a:pt x="20" y="88"/>
                                      </a:lnTo>
                                      <a:lnTo>
                                        <a:pt x="29" y="88"/>
                                      </a:lnTo>
                                      <a:lnTo>
                                        <a:pt x="34" y="81"/>
                                      </a:lnTo>
                                      <a:lnTo>
                                        <a:pt x="42" y="71"/>
                                      </a:lnTo>
                                      <a:lnTo>
                                        <a:pt x="50" y="57"/>
                                      </a:lnTo>
                                      <a:lnTo>
                                        <a:pt x="66" y="57"/>
                                      </a:lnTo>
                                      <a:lnTo>
                                        <a:pt x="61" y="39"/>
                                      </a:lnTo>
                                      <a:lnTo>
                                        <a:pt x="66" y="32"/>
                                      </a:lnTo>
                                      <a:lnTo>
                                        <a:pt x="60" y="32"/>
                                      </a:lnTo>
                                      <a:lnTo>
                                        <a:pt x="57" y="21"/>
                                      </a:lnTo>
                                      <a:lnTo>
                                        <a:pt x="55" y="14"/>
                                      </a:lnTo>
                                      <a:lnTo>
                                        <a:pt x="52" y="9"/>
                                      </a:lnTo>
                                      <a:close/>
                                      <a:moveTo>
                                        <a:pt x="92" y="72"/>
                                      </a:moveTo>
                                      <a:lnTo>
                                        <a:pt x="89" y="78"/>
                                      </a:lnTo>
                                      <a:lnTo>
                                        <a:pt x="86" y="82"/>
                                      </a:lnTo>
                                      <a:lnTo>
                                        <a:pt x="80" y="87"/>
                                      </a:lnTo>
                                      <a:lnTo>
                                        <a:pt x="78" y="88"/>
                                      </a:lnTo>
                                      <a:lnTo>
                                        <a:pt x="87" y="88"/>
                                      </a:lnTo>
                                      <a:lnTo>
                                        <a:pt x="91" y="83"/>
                                      </a:lnTo>
                                      <a:lnTo>
                                        <a:pt x="96" y="74"/>
                                      </a:lnTo>
                                      <a:lnTo>
                                        <a:pt x="92" y="72"/>
                                      </a:lnTo>
                                      <a:close/>
                                      <a:moveTo>
                                        <a:pt x="97" y="0"/>
                                      </a:moveTo>
                                      <a:lnTo>
                                        <a:pt x="91" y="0"/>
                                      </a:lnTo>
                                      <a:lnTo>
                                        <a:pt x="89" y="1"/>
                                      </a:lnTo>
                                      <a:lnTo>
                                        <a:pt x="85" y="3"/>
                                      </a:lnTo>
                                      <a:lnTo>
                                        <a:pt x="82" y="5"/>
                                      </a:lnTo>
                                      <a:lnTo>
                                        <a:pt x="75" y="11"/>
                                      </a:lnTo>
                                      <a:lnTo>
                                        <a:pt x="72" y="14"/>
                                      </a:lnTo>
                                      <a:lnTo>
                                        <a:pt x="69" y="18"/>
                                      </a:lnTo>
                                      <a:lnTo>
                                        <a:pt x="60" y="32"/>
                                      </a:lnTo>
                                      <a:lnTo>
                                        <a:pt x="66" y="32"/>
                                      </a:lnTo>
                                      <a:lnTo>
                                        <a:pt x="68" y="28"/>
                                      </a:lnTo>
                                      <a:lnTo>
                                        <a:pt x="73" y="21"/>
                                      </a:lnTo>
                                      <a:lnTo>
                                        <a:pt x="80" y="15"/>
                                      </a:lnTo>
                                      <a:lnTo>
                                        <a:pt x="82" y="14"/>
                                      </a:lnTo>
                                      <a:lnTo>
                                        <a:pt x="102" y="14"/>
                                      </a:lnTo>
                                      <a:lnTo>
                                        <a:pt x="103" y="13"/>
                                      </a:lnTo>
                                      <a:lnTo>
                                        <a:pt x="104" y="12"/>
                                      </a:lnTo>
                                      <a:lnTo>
                                        <a:pt x="104" y="7"/>
                                      </a:lnTo>
                                      <a:lnTo>
                                        <a:pt x="103" y="5"/>
                                      </a:lnTo>
                                      <a:lnTo>
                                        <a:pt x="99" y="1"/>
                                      </a:lnTo>
                                      <a:lnTo>
                                        <a:pt x="97" y="0"/>
                                      </a:lnTo>
                                      <a:close/>
                                      <a:moveTo>
                                        <a:pt x="102" y="14"/>
                                      </a:moveTo>
                                      <a:lnTo>
                                        <a:pt x="85" y="14"/>
                                      </a:lnTo>
                                      <a:lnTo>
                                        <a:pt x="87" y="15"/>
                                      </a:lnTo>
                                      <a:lnTo>
                                        <a:pt x="90" y="16"/>
                                      </a:lnTo>
                                      <a:lnTo>
                                        <a:pt x="92" y="17"/>
                                      </a:lnTo>
                                      <a:lnTo>
                                        <a:pt x="94" y="17"/>
                                      </a:lnTo>
                                      <a:lnTo>
                                        <a:pt x="98" y="17"/>
                                      </a:lnTo>
                                      <a:lnTo>
                                        <a:pt x="100" y="16"/>
                                      </a:lnTo>
                                      <a:lnTo>
                                        <a:pt x="102" y="14"/>
                                      </a:lnTo>
                                      <a:close/>
                                      <a:moveTo>
                                        <a:pt x="45" y="0"/>
                                      </a:moveTo>
                                      <a:lnTo>
                                        <a:pt x="17" y="5"/>
                                      </a:lnTo>
                                      <a:lnTo>
                                        <a:pt x="17" y="9"/>
                                      </a:lnTo>
                                      <a:lnTo>
                                        <a:pt x="19" y="9"/>
                                      </a:lnTo>
                                      <a:lnTo>
                                        <a:pt x="21" y="9"/>
                                      </a:lnTo>
                                      <a:lnTo>
                                        <a:pt x="52" y="9"/>
                                      </a:lnTo>
                                      <a:lnTo>
                                        <a:pt x="52" y="8"/>
                                      </a:lnTo>
                                      <a:lnTo>
                                        <a:pt x="49" y="4"/>
                                      </a:lnTo>
                                      <a:lnTo>
                                        <a:pt x="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1FE8289" id="Group 731" o:spid="_x0000_s1026" style="width:20.05pt;height:10pt;mso-position-horizontal-relative:char;mso-position-vertical-relative:line" coordsize="40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">
                      <v:shape id="Picture 733" o:spid="_x0000_s1027" type="#_x0000_t75" style="position:absolute;width:22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">
                        <v:imagedata r:id="rId188" o:title=""/>
                      </v:shape>
                      <v:shape id="AutoShape 732" o:spid="_x0000_s1028" style="position:absolute;left:296;top:55;width:105;height:100;visibility:visible;mso-wrap-style:square;v-text-anchor:top" coordsize="1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" path="m10,82r-5,l4,83,2,85,,86r,2l,93r,2l2,97r2,2l7,100r7,l18,98r5,-3l28,89r1,-1l18,88,17,87,12,83,10,82xm66,57r-16,l54,78r3,12l61,98r3,2l71,100r3,-2l85,90r2,-2l76,88,75,87,73,85,72,82,66,57xm52,9l28,9r4,1l37,14r2,3l41,23r7,26l46,53r-4,7l36,69r-5,9l26,84r-5,4l20,88r9,l34,81,42,71,50,57r16,l61,39r5,-7l60,32,57,21,55,14,52,9xm92,72r-3,6l86,82r-6,5l78,88r9,l91,83r5,-9l92,72xm97,l91,,89,1,85,3,82,5r-7,6l72,14r-3,4l60,32r6,l68,28r5,-7l80,15r2,-1l102,14r1,-1l104,12r,-5l103,5,99,1,97,xm102,14r-17,l87,15r3,1l92,17r2,l98,17r2,-1l102,14xm45,l17,5r,4l19,9r2,l52,9r,-1l49,4,45,xe" fillcolor="#231f20" stroked="f">
                        <v:path arrowok="t" o:connecttype="custom" o:connectlocs="5,137;2,140;0,143;0,150;4,154;14,155;23,150;29,143;17,142;10,137;50,112;57,145;64,155;74,153;87,143;75,142;72,137;52,64;32,65;39,72;48,104;42,115;31,133;21,143;29,143;42,126;66,112;66,87;57,76;52,64;89,133;80,142;87,143;96,129;97,55;89,56;82,60;72,69;60,87;68,83;80,70;102,69;104,67;103,60;97,55;85,69;90,71;94,72;100,71;45,55;17,64;21,64;52,63;45,55" o:connectangles="0,0,0,0,0,0,0,0,0,0,0,0,0,0,0,0,0,0,0,0,0,0,0,0,0,0,0,0,0,0,0,0,0,0,0,0,0,0,0,0,0,0,0,0,0,0,0,0,0,0,0,0,0,0"/>
                      </v:shape>
                      <w10:anchorlock/>
                    </v:group>
                  </w:pict>
                </mc:Fallback>
              </mc:AlternateContent>
            </w:r>
            <w:r w:rsidR="00154745">
              <w:rPr>
                <w:noProof/>
                <w:spacing w:val="5"/>
                <w:position w:val="-3"/>
                <w:sz w:val="19"/>
                <w:lang w:val="en-GB" w:eastAsia="en-GB"/>
              </w:rPr>
              <w:drawing>
                <wp:inline distT="0" distB="0" distL="0" distR="0" wp14:anchorId="653976CD" wp14:editId="688F9194">
                  <wp:extent cx="144350" cy="126301"/>
                  <wp:effectExtent l="0" t="0" r="0" b="0"/>
                  <wp:docPr id="41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66.png"/>
                          <pic:cNvPicPr/>
                        </pic:nvPicPr>
                        <pic:blipFill>
                          <a:blip r:embed="rId189" cstate="print"/>
                          <a:stretch>
                            <a:fillRect/>
                          </a:stretch>
                        </pic:blipFill>
                        <pic:spPr>
                          <a:xfrm>
                            <a:off x="0" y="0"/>
                            <a:ext cx="144350" cy="126301"/>
                          </a:xfrm>
                          <a:prstGeom prst="rect">
                            <a:avLst/>
                          </a:prstGeom>
                        </pic:spPr>
                      </pic:pic>
                    </a:graphicData>
                  </a:graphic>
                </wp:inline>
              </w:drawing>
            </w:r>
          </w:p>
        </w:tc>
      </w:tr>
      <w:tr w:rsidR="00607E22" w14:paraId="3535EB4D" w14:textId="77777777">
        <w:trPr>
          <w:trHeight w:val="294"/>
        </w:trPr>
        <w:tc>
          <w:tcPr>
            <w:tcW w:w="1079" w:type="dxa"/>
          </w:tcPr>
          <w:p w14:paraId="5309896E" w14:textId="77777777" w:rsidR="00607E22" w:rsidRDefault="00607E22">
            <w:pPr>
              <w:pStyle w:val="TableParagraph"/>
              <w:rPr>
                <w:sz w:val="20"/>
              </w:rPr>
            </w:pPr>
          </w:p>
        </w:tc>
        <w:tc>
          <w:tcPr>
            <w:tcW w:w="2797" w:type="dxa"/>
          </w:tcPr>
          <w:p w14:paraId="2FEA157B" w14:textId="77777777" w:rsidR="00607E22" w:rsidRDefault="00607E22">
            <w:pPr>
              <w:pStyle w:val="TableParagraph"/>
              <w:rPr>
                <w:sz w:val="20"/>
              </w:rPr>
            </w:pPr>
          </w:p>
        </w:tc>
        <w:tc>
          <w:tcPr>
            <w:tcW w:w="902" w:type="dxa"/>
          </w:tcPr>
          <w:p w14:paraId="4246E554" w14:textId="77777777" w:rsidR="00607E22" w:rsidRDefault="00607E22">
            <w:pPr>
              <w:pStyle w:val="TableParagraph"/>
              <w:rPr>
                <w:sz w:val="20"/>
              </w:rPr>
            </w:pPr>
          </w:p>
        </w:tc>
        <w:tc>
          <w:tcPr>
            <w:tcW w:w="1924" w:type="dxa"/>
          </w:tcPr>
          <w:p w14:paraId="34D89298" w14:textId="77777777" w:rsidR="00607E22" w:rsidRDefault="00607E22">
            <w:pPr>
              <w:pStyle w:val="TableParagraph"/>
              <w:rPr>
                <w:sz w:val="20"/>
              </w:rPr>
            </w:pPr>
          </w:p>
        </w:tc>
        <w:tc>
          <w:tcPr>
            <w:tcW w:w="1157" w:type="dxa"/>
          </w:tcPr>
          <w:p w14:paraId="737CAB34" w14:textId="77777777" w:rsidR="00607E22" w:rsidRDefault="00607E22">
            <w:pPr>
              <w:pStyle w:val="TableParagraph"/>
              <w:rPr>
                <w:sz w:val="20"/>
              </w:rPr>
            </w:pPr>
          </w:p>
        </w:tc>
        <w:tc>
          <w:tcPr>
            <w:tcW w:w="1150" w:type="dxa"/>
          </w:tcPr>
          <w:p w14:paraId="10C0EFDE" w14:textId="77777777" w:rsidR="00607E22" w:rsidRDefault="00607E22">
            <w:pPr>
              <w:pStyle w:val="TableParagraph"/>
              <w:rPr>
                <w:sz w:val="20"/>
              </w:rPr>
            </w:pPr>
          </w:p>
        </w:tc>
        <w:tc>
          <w:tcPr>
            <w:tcW w:w="1150" w:type="dxa"/>
          </w:tcPr>
          <w:p w14:paraId="54BEC26E" w14:textId="77777777" w:rsidR="00607E22" w:rsidRDefault="00607E22">
            <w:pPr>
              <w:pStyle w:val="TableParagraph"/>
              <w:rPr>
                <w:sz w:val="20"/>
              </w:rPr>
            </w:pPr>
          </w:p>
        </w:tc>
      </w:tr>
      <w:tr w:rsidR="00607E22" w14:paraId="514AB385" w14:textId="77777777">
        <w:trPr>
          <w:trHeight w:val="287"/>
        </w:trPr>
        <w:tc>
          <w:tcPr>
            <w:tcW w:w="1079" w:type="dxa"/>
          </w:tcPr>
          <w:p w14:paraId="7090ADAE" w14:textId="77777777" w:rsidR="00607E22" w:rsidRDefault="00607E22">
            <w:pPr>
              <w:pStyle w:val="TableParagraph"/>
              <w:rPr>
                <w:sz w:val="20"/>
              </w:rPr>
            </w:pPr>
          </w:p>
        </w:tc>
        <w:tc>
          <w:tcPr>
            <w:tcW w:w="2797" w:type="dxa"/>
          </w:tcPr>
          <w:p w14:paraId="7963DBB3" w14:textId="77777777" w:rsidR="00607E22" w:rsidRDefault="00607E22">
            <w:pPr>
              <w:pStyle w:val="TableParagraph"/>
              <w:rPr>
                <w:sz w:val="20"/>
              </w:rPr>
            </w:pPr>
          </w:p>
        </w:tc>
        <w:tc>
          <w:tcPr>
            <w:tcW w:w="902" w:type="dxa"/>
          </w:tcPr>
          <w:p w14:paraId="06F06D06" w14:textId="77777777" w:rsidR="00607E22" w:rsidRDefault="00607E22">
            <w:pPr>
              <w:pStyle w:val="TableParagraph"/>
              <w:rPr>
                <w:sz w:val="20"/>
              </w:rPr>
            </w:pPr>
          </w:p>
        </w:tc>
        <w:tc>
          <w:tcPr>
            <w:tcW w:w="1924" w:type="dxa"/>
          </w:tcPr>
          <w:p w14:paraId="5093308F" w14:textId="77777777" w:rsidR="00607E22" w:rsidRDefault="00607E22">
            <w:pPr>
              <w:pStyle w:val="TableParagraph"/>
              <w:rPr>
                <w:sz w:val="20"/>
              </w:rPr>
            </w:pPr>
          </w:p>
        </w:tc>
        <w:tc>
          <w:tcPr>
            <w:tcW w:w="1157" w:type="dxa"/>
          </w:tcPr>
          <w:p w14:paraId="39BAAC53" w14:textId="77777777" w:rsidR="00607E22" w:rsidRDefault="00607E22">
            <w:pPr>
              <w:pStyle w:val="TableParagraph"/>
              <w:rPr>
                <w:sz w:val="20"/>
              </w:rPr>
            </w:pPr>
          </w:p>
        </w:tc>
        <w:tc>
          <w:tcPr>
            <w:tcW w:w="1150" w:type="dxa"/>
          </w:tcPr>
          <w:p w14:paraId="4971C5D7" w14:textId="77777777" w:rsidR="00607E22" w:rsidRDefault="00607E22">
            <w:pPr>
              <w:pStyle w:val="TableParagraph"/>
              <w:rPr>
                <w:sz w:val="20"/>
              </w:rPr>
            </w:pPr>
          </w:p>
        </w:tc>
        <w:tc>
          <w:tcPr>
            <w:tcW w:w="1150" w:type="dxa"/>
          </w:tcPr>
          <w:p w14:paraId="2CBFB335" w14:textId="77777777" w:rsidR="00607E22" w:rsidRDefault="00607E22">
            <w:pPr>
              <w:pStyle w:val="TableParagraph"/>
              <w:rPr>
                <w:sz w:val="20"/>
              </w:rPr>
            </w:pPr>
          </w:p>
        </w:tc>
      </w:tr>
      <w:tr w:rsidR="00607E22" w14:paraId="4DA6E801" w14:textId="77777777">
        <w:trPr>
          <w:trHeight w:val="294"/>
        </w:trPr>
        <w:tc>
          <w:tcPr>
            <w:tcW w:w="1079" w:type="dxa"/>
          </w:tcPr>
          <w:p w14:paraId="39D5E928" w14:textId="77777777" w:rsidR="00607E22" w:rsidRDefault="00607E22">
            <w:pPr>
              <w:pStyle w:val="TableParagraph"/>
              <w:rPr>
                <w:sz w:val="20"/>
              </w:rPr>
            </w:pPr>
          </w:p>
        </w:tc>
        <w:tc>
          <w:tcPr>
            <w:tcW w:w="2797" w:type="dxa"/>
          </w:tcPr>
          <w:p w14:paraId="5E5E7653" w14:textId="77777777" w:rsidR="00607E22" w:rsidRDefault="00607E22">
            <w:pPr>
              <w:pStyle w:val="TableParagraph"/>
              <w:rPr>
                <w:sz w:val="20"/>
              </w:rPr>
            </w:pPr>
          </w:p>
        </w:tc>
        <w:tc>
          <w:tcPr>
            <w:tcW w:w="902" w:type="dxa"/>
          </w:tcPr>
          <w:p w14:paraId="68EE4357" w14:textId="77777777" w:rsidR="00607E22" w:rsidRDefault="00607E22">
            <w:pPr>
              <w:pStyle w:val="TableParagraph"/>
              <w:rPr>
                <w:sz w:val="20"/>
              </w:rPr>
            </w:pPr>
          </w:p>
        </w:tc>
        <w:tc>
          <w:tcPr>
            <w:tcW w:w="1924" w:type="dxa"/>
          </w:tcPr>
          <w:p w14:paraId="179A3DBE" w14:textId="77777777" w:rsidR="00607E22" w:rsidRDefault="00607E22">
            <w:pPr>
              <w:pStyle w:val="TableParagraph"/>
              <w:rPr>
                <w:sz w:val="20"/>
              </w:rPr>
            </w:pPr>
          </w:p>
        </w:tc>
        <w:tc>
          <w:tcPr>
            <w:tcW w:w="1157" w:type="dxa"/>
          </w:tcPr>
          <w:p w14:paraId="133F7366" w14:textId="77777777" w:rsidR="00607E22" w:rsidRDefault="00607E22">
            <w:pPr>
              <w:pStyle w:val="TableParagraph"/>
              <w:rPr>
                <w:sz w:val="20"/>
              </w:rPr>
            </w:pPr>
          </w:p>
        </w:tc>
        <w:tc>
          <w:tcPr>
            <w:tcW w:w="1150" w:type="dxa"/>
          </w:tcPr>
          <w:p w14:paraId="043ACD93" w14:textId="77777777" w:rsidR="00607E22" w:rsidRDefault="00607E22">
            <w:pPr>
              <w:pStyle w:val="TableParagraph"/>
              <w:rPr>
                <w:sz w:val="20"/>
              </w:rPr>
            </w:pPr>
          </w:p>
        </w:tc>
        <w:tc>
          <w:tcPr>
            <w:tcW w:w="1150" w:type="dxa"/>
          </w:tcPr>
          <w:p w14:paraId="5EED38BF" w14:textId="77777777" w:rsidR="00607E22" w:rsidRDefault="00607E22">
            <w:pPr>
              <w:pStyle w:val="TableParagraph"/>
              <w:rPr>
                <w:sz w:val="20"/>
              </w:rPr>
            </w:pPr>
          </w:p>
        </w:tc>
      </w:tr>
      <w:tr w:rsidR="00607E22" w14:paraId="36F3353A" w14:textId="77777777">
        <w:trPr>
          <w:trHeight w:val="294"/>
        </w:trPr>
        <w:tc>
          <w:tcPr>
            <w:tcW w:w="9009" w:type="dxa"/>
            <w:gridSpan w:val="6"/>
          </w:tcPr>
          <w:p w14:paraId="171F486E" w14:textId="77777777" w:rsidR="00607E22" w:rsidRDefault="00607E22">
            <w:pPr>
              <w:pStyle w:val="TableParagraph"/>
              <w:spacing w:before="8"/>
              <w:rPr>
                <w:b/>
                <w:sz w:val="5"/>
              </w:rPr>
            </w:pPr>
          </w:p>
          <w:p w14:paraId="262A642D" w14:textId="77777777" w:rsidR="00607E22" w:rsidRDefault="00154745">
            <w:pPr>
              <w:pStyle w:val="TableParagraph"/>
              <w:spacing w:line="199" w:lineRule="exact"/>
              <w:ind w:left="115"/>
              <w:rPr>
                <w:sz w:val="19"/>
              </w:rPr>
            </w:pPr>
            <w:r>
              <w:rPr>
                <w:noProof/>
                <w:sz w:val="15"/>
                <w:lang w:val="en-GB" w:eastAsia="en-GB"/>
              </w:rPr>
              <w:drawing>
                <wp:inline distT="0" distB="0" distL="0" distR="0" wp14:anchorId="66D0C550" wp14:editId="722E7323">
                  <wp:extent cx="450757" cy="97155"/>
                  <wp:effectExtent l="0" t="0" r="0" b="0"/>
                  <wp:docPr id="42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67.png"/>
                          <pic:cNvPicPr/>
                        </pic:nvPicPr>
                        <pic:blipFill>
                          <a:blip r:embed="rId190" cstate="print"/>
                          <a:stretch>
                            <a:fillRect/>
                          </a:stretch>
                        </pic:blipFill>
                        <pic:spPr>
                          <a:xfrm>
                            <a:off x="0" y="0"/>
                            <a:ext cx="450757" cy="97155"/>
                          </a:xfrm>
                          <a:prstGeom prst="rect">
                            <a:avLst/>
                          </a:prstGeom>
                        </pic:spPr>
                      </pic:pic>
                    </a:graphicData>
                  </a:graphic>
                </wp:inline>
              </w:drawing>
            </w:r>
            <w:r>
              <w:rPr>
                <w:noProof/>
                <w:spacing w:val="17"/>
                <w:position w:val="-3"/>
                <w:sz w:val="19"/>
                <w:lang w:val="en-GB" w:eastAsia="en-GB"/>
              </w:rPr>
              <w:drawing>
                <wp:inline distT="0" distB="0" distL="0" distR="0" wp14:anchorId="7B040730" wp14:editId="6494B7D8">
                  <wp:extent cx="144234" cy="126015"/>
                  <wp:effectExtent l="0" t="0" r="0" b="0"/>
                  <wp:docPr id="42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68.png"/>
                          <pic:cNvPicPr/>
                        </pic:nvPicPr>
                        <pic:blipFill>
                          <a:blip r:embed="rId191" cstate="print"/>
                          <a:stretch>
                            <a:fillRect/>
                          </a:stretch>
                        </pic:blipFill>
                        <pic:spPr>
                          <a:xfrm>
                            <a:off x="0" y="0"/>
                            <a:ext cx="144234" cy="126015"/>
                          </a:xfrm>
                          <a:prstGeom prst="rect">
                            <a:avLst/>
                          </a:prstGeom>
                        </pic:spPr>
                      </pic:pic>
                    </a:graphicData>
                  </a:graphic>
                </wp:inline>
              </w:drawing>
            </w:r>
            <w:r>
              <w:rPr>
                <w:noProof/>
                <w:spacing w:val="37"/>
                <w:position w:val="1"/>
                <w:sz w:val="15"/>
                <w:lang w:val="en-GB" w:eastAsia="en-GB"/>
              </w:rPr>
              <w:drawing>
                <wp:inline distT="0" distB="0" distL="0" distR="0" wp14:anchorId="385DB99A" wp14:editId="7EA62481">
                  <wp:extent cx="495371" cy="98012"/>
                  <wp:effectExtent l="0" t="0" r="0" b="0"/>
                  <wp:docPr id="42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69.png"/>
                          <pic:cNvPicPr/>
                        </pic:nvPicPr>
                        <pic:blipFill>
                          <a:blip r:embed="rId192" cstate="print"/>
                          <a:stretch>
                            <a:fillRect/>
                          </a:stretch>
                        </pic:blipFill>
                        <pic:spPr>
                          <a:xfrm>
                            <a:off x="0" y="0"/>
                            <a:ext cx="495371" cy="98012"/>
                          </a:xfrm>
                          <a:prstGeom prst="rect">
                            <a:avLst/>
                          </a:prstGeom>
                        </pic:spPr>
                      </pic:pic>
                    </a:graphicData>
                  </a:graphic>
                </wp:inline>
              </w:drawing>
            </w:r>
            <w:r>
              <w:rPr>
                <w:noProof/>
                <w:spacing w:val="32"/>
                <w:position w:val="1"/>
                <w:sz w:val="14"/>
                <w:lang w:val="en-GB" w:eastAsia="en-GB"/>
              </w:rPr>
              <w:drawing>
                <wp:inline distT="0" distB="0" distL="0" distR="0" wp14:anchorId="46D367B7" wp14:editId="373EC540">
                  <wp:extent cx="191932" cy="93344"/>
                  <wp:effectExtent l="0" t="0" r="0" b="0"/>
                  <wp:docPr id="42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70.png"/>
                          <pic:cNvPicPr/>
                        </pic:nvPicPr>
                        <pic:blipFill>
                          <a:blip r:embed="rId193" cstate="print"/>
                          <a:stretch>
                            <a:fillRect/>
                          </a:stretch>
                        </pic:blipFill>
                        <pic:spPr>
                          <a:xfrm>
                            <a:off x="0" y="0"/>
                            <a:ext cx="191932" cy="93344"/>
                          </a:xfrm>
                          <a:prstGeom prst="rect">
                            <a:avLst/>
                          </a:prstGeom>
                        </pic:spPr>
                      </pic:pic>
                    </a:graphicData>
                  </a:graphic>
                </wp:inline>
              </w:drawing>
            </w:r>
            <w:r w:rsidR="00061F76">
              <w:rPr>
                <w:noProof/>
                <w:spacing w:val="51"/>
                <w:sz w:val="14"/>
                <w:lang w:val="en-GB" w:eastAsia="en-GB"/>
              </w:rPr>
              <mc:AlternateContent>
                <mc:Choice Requires="wpg">
                  <w:drawing>
                    <wp:inline distT="0" distB="0" distL="0" distR="0" wp14:anchorId="7E22060F" wp14:editId="7A4F572B">
                      <wp:extent cx="90805" cy="94615"/>
                      <wp:effectExtent l="2540" t="6350" r="1905" b="3810"/>
                      <wp:docPr id="1041"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1042" name="AutoShape 730"/>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1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21 w 85"/>
                                    <a:gd name="T31" fmla="*/ 131 h 148"/>
                                    <a:gd name="T32" fmla="*/ 17 w 85"/>
                                    <a:gd name="T33" fmla="*/ 129 h 148"/>
                                    <a:gd name="T34" fmla="*/ 15 w 85"/>
                                    <a:gd name="T35" fmla="*/ 128 h 148"/>
                                    <a:gd name="T36" fmla="*/ 12 w 85"/>
                                    <a:gd name="T37" fmla="*/ 126 h 148"/>
                                    <a:gd name="T38" fmla="*/ 11 w 85"/>
                                    <a:gd name="T39" fmla="*/ 126 h 148"/>
                                    <a:gd name="T40" fmla="*/ 85 w 85"/>
                                    <a:gd name="T41" fmla="*/ 0 h 148"/>
                                    <a:gd name="T42" fmla="*/ 33 w 85"/>
                                    <a:gd name="T43" fmla="*/ 0 h 148"/>
                                    <a:gd name="T44" fmla="*/ 5 w 85"/>
                                    <a:gd name="T45" fmla="*/ 57 h 148"/>
                                    <a:gd name="T46" fmla="*/ 18 w 85"/>
                                    <a:gd name="T47" fmla="*/ 57 h 148"/>
                                    <a:gd name="T48" fmla="*/ 29 w 85"/>
                                    <a:gd name="T49" fmla="*/ 59 h 148"/>
                                    <a:gd name="T50" fmla="*/ 47 w 85"/>
                                    <a:gd name="T51" fmla="*/ 66 h 148"/>
                                    <a:gd name="T52" fmla="*/ 55 w 85"/>
                                    <a:gd name="T53" fmla="*/ 72 h 148"/>
                                    <a:gd name="T54" fmla="*/ 66 w 85"/>
                                    <a:gd name="T55" fmla="*/ 87 h 148"/>
                                    <a:gd name="T56" fmla="*/ 69 w 85"/>
                                    <a:gd name="T57" fmla="*/ 96 h 148"/>
                                    <a:gd name="T58" fmla="*/ 69 w 85"/>
                                    <a:gd name="T59" fmla="*/ 113 h 148"/>
                                    <a:gd name="T60" fmla="*/ 66 w 85"/>
                                    <a:gd name="T61" fmla="*/ 121 h 148"/>
                                    <a:gd name="T62" fmla="*/ 53 w 85"/>
                                    <a:gd name="T63" fmla="*/ 134 h 148"/>
                                    <a:gd name="T64" fmla="*/ 45 w 85"/>
                                    <a:gd name="T65" fmla="*/ 137 h 148"/>
                                    <a:gd name="T66" fmla="*/ 60 w 85"/>
                                    <a:gd name="T67" fmla="*/ 137 h 148"/>
                                    <a:gd name="T68" fmla="*/ 61 w 85"/>
                                    <a:gd name="T69" fmla="*/ 136 h 148"/>
                                    <a:gd name="T70" fmla="*/ 71 w 85"/>
                                    <a:gd name="T71" fmla="*/ 126 h 148"/>
                                    <a:gd name="T72" fmla="*/ 75 w 85"/>
                                    <a:gd name="T73" fmla="*/ 121 h 148"/>
                                    <a:gd name="T74" fmla="*/ 81 w 85"/>
                                    <a:gd name="T75" fmla="*/ 108 h 148"/>
                                    <a:gd name="T76" fmla="*/ 83 w 85"/>
                                    <a:gd name="T77" fmla="*/ 101 h 148"/>
                                    <a:gd name="T78" fmla="*/ 83 w 85"/>
                                    <a:gd name="T79" fmla="*/ 80 h 148"/>
                                    <a:gd name="T80" fmla="*/ 78 w 85"/>
                                    <a:gd name="T81" fmla="*/ 69 h 148"/>
                                    <a:gd name="T82" fmla="*/ 68 w 85"/>
                                    <a:gd name="T83" fmla="*/ 59 h 148"/>
                                    <a:gd name="T84" fmla="*/ 59 w 85"/>
                                    <a:gd name="T85" fmla="*/ 51 h 148"/>
                                    <a:gd name="T86" fmla="*/ 49 w 85"/>
                                    <a:gd name="T87" fmla="*/ 45 h 148"/>
                                    <a:gd name="T88" fmla="*/ 37 w 85"/>
                                    <a:gd name="T89" fmla="*/ 41 h 148"/>
                                    <a:gd name="T90" fmla="*/ 23 w 85"/>
                                    <a:gd name="T91" fmla="*/ 38 h 148"/>
                                    <a:gd name="T92" fmla="*/ 33 w 85"/>
                                    <a:gd name="T93" fmla="*/ 18 h 148"/>
                                    <a:gd name="T94" fmla="*/ 77 w 85"/>
                                    <a:gd name="T95" fmla="*/ 18 h 148"/>
                                    <a:gd name="T96" fmla="*/ 85 w 85"/>
                                    <a:gd name="T97" fmla="*/ 0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5" h="148">
                                      <a:moveTo>
                                        <a:pt x="11" y="126"/>
                                      </a:moveTo>
                                      <a:lnTo>
                                        <a:pt x="6" y="126"/>
                                      </a:lnTo>
                                      <a:lnTo>
                                        <a:pt x="4" y="127"/>
                                      </a:lnTo>
                                      <a:lnTo>
                                        <a:pt x="1" y="130"/>
                                      </a:lnTo>
                                      <a:lnTo>
                                        <a:pt x="0" y="131"/>
                                      </a:lnTo>
                                      <a:lnTo>
                                        <a:pt x="0" y="137"/>
                                      </a:lnTo>
                                      <a:lnTo>
                                        <a:pt x="2" y="141"/>
                                      </a:lnTo>
                                      <a:lnTo>
                                        <a:pt x="10" y="146"/>
                                      </a:lnTo>
                                      <a:lnTo>
                                        <a:pt x="16" y="148"/>
                                      </a:lnTo>
                                      <a:lnTo>
                                        <a:pt x="34" y="148"/>
                                      </a:lnTo>
                                      <a:lnTo>
                                        <a:pt x="42" y="146"/>
                                      </a:lnTo>
                                      <a:lnTo>
                                        <a:pt x="56" y="139"/>
                                      </a:lnTo>
                                      <a:lnTo>
                                        <a:pt x="60" y="137"/>
                                      </a:lnTo>
                                      <a:lnTo>
                                        <a:pt x="32" y="137"/>
                                      </a:lnTo>
                                      <a:lnTo>
                                        <a:pt x="26" y="135"/>
                                      </a:lnTo>
                                      <a:lnTo>
                                        <a:pt x="21" y="131"/>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6"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729"/>
                              <wps:cNvSpPr>
                                <a:spLocks/>
                              </wps:cNvSpPr>
                              <wps:spPr bwMode="auto">
                                <a:xfrm>
                                  <a:off x="118" y="124"/>
                                  <a:ext cx="24" cy="24"/>
                                </a:xfrm>
                                <a:custGeom>
                                  <a:avLst/>
                                  <a:gdLst>
                                    <a:gd name="T0" fmla="+- 0 134 119"/>
                                    <a:gd name="T1" fmla="*/ T0 w 24"/>
                                    <a:gd name="T2" fmla="+- 0 125 125"/>
                                    <a:gd name="T3" fmla="*/ 125 h 24"/>
                                    <a:gd name="T4" fmla="+- 0 127 119"/>
                                    <a:gd name="T5" fmla="*/ T4 w 24"/>
                                    <a:gd name="T6" fmla="+- 0 125 125"/>
                                    <a:gd name="T7" fmla="*/ 125 h 24"/>
                                    <a:gd name="T8" fmla="+- 0 124 119"/>
                                    <a:gd name="T9" fmla="*/ T8 w 24"/>
                                    <a:gd name="T10" fmla="+- 0 126 125"/>
                                    <a:gd name="T11" fmla="*/ 126 h 24"/>
                                    <a:gd name="T12" fmla="+- 0 120 119"/>
                                    <a:gd name="T13" fmla="*/ T12 w 24"/>
                                    <a:gd name="T14" fmla="+- 0 130 125"/>
                                    <a:gd name="T15" fmla="*/ 130 h 24"/>
                                    <a:gd name="T16" fmla="+- 0 119 119"/>
                                    <a:gd name="T17" fmla="*/ T16 w 24"/>
                                    <a:gd name="T18" fmla="+- 0 133 125"/>
                                    <a:gd name="T19" fmla="*/ 133 h 24"/>
                                    <a:gd name="T20" fmla="+- 0 119 119"/>
                                    <a:gd name="T21" fmla="*/ T20 w 24"/>
                                    <a:gd name="T22" fmla="+- 0 140 125"/>
                                    <a:gd name="T23" fmla="*/ 140 h 24"/>
                                    <a:gd name="T24" fmla="+- 0 120 119"/>
                                    <a:gd name="T25" fmla="*/ T24 w 24"/>
                                    <a:gd name="T26" fmla="+- 0 143 125"/>
                                    <a:gd name="T27" fmla="*/ 143 h 24"/>
                                    <a:gd name="T28" fmla="+- 0 124 119"/>
                                    <a:gd name="T29" fmla="*/ T28 w 24"/>
                                    <a:gd name="T30" fmla="+- 0 147 125"/>
                                    <a:gd name="T31" fmla="*/ 147 h 24"/>
                                    <a:gd name="T32" fmla="+- 0 127 119"/>
                                    <a:gd name="T33" fmla="*/ T32 w 24"/>
                                    <a:gd name="T34" fmla="+- 0 148 125"/>
                                    <a:gd name="T35" fmla="*/ 148 h 24"/>
                                    <a:gd name="T36" fmla="+- 0 134 119"/>
                                    <a:gd name="T37" fmla="*/ T36 w 24"/>
                                    <a:gd name="T38" fmla="+- 0 148 125"/>
                                    <a:gd name="T39" fmla="*/ 148 h 24"/>
                                    <a:gd name="T40" fmla="+- 0 137 119"/>
                                    <a:gd name="T41" fmla="*/ T40 w 24"/>
                                    <a:gd name="T42" fmla="+- 0 147 125"/>
                                    <a:gd name="T43" fmla="*/ 147 h 24"/>
                                    <a:gd name="T44" fmla="+- 0 141 119"/>
                                    <a:gd name="T45" fmla="*/ T44 w 24"/>
                                    <a:gd name="T46" fmla="+- 0 143 125"/>
                                    <a:gd name="T47" fmla="*/ 143 h 24"/>
                                    <a:gd name="T48" fmla="+- 0 142 119"/>
                                    <a:gd name="T49" fmla="*/ T48 w 24"/>
                                    <a:gd name="T50" fmla="+- 0 140 125"/>
                                    <a:gd name="T51" fmla="*/ 140 h 24"/>
                                    <a:gd name="T52" fmla="+- 0 142 119"/>
                                    <a:gd name="T53" fmla="*/ T52 w 24"/>
                                    <a:gd name="T54" fmla="+- 0 133 125"/>
                                    <a:gd name="T55" fmla="*/ 133 h 24"/>
                                    <a:gd name="T56" fmla="+- 0 141 119"/>
                                    <a:gd name="T57" fmla="*/ T56 w 24"/>
                                    <a:gd name="T58" fmla="+- 0 130 125"/>
                                    <a:gd name="T59" fmla="*/ 130 h 24"/>
                                    <a:gd name="T60" fmla="+- 0 137 119"/>
                                    <a:gd name="T61" fmla="*/ T60 w 24"/>
                                    <a:gd name="T62" fmla="+- 0 126 125"/>
                                    <a:gd name="T63" fmla="*/ 126 h 24"/>
                                    <a:gd name="T64" fmla="+- 0 134 119"/>
                                    <a:gd name="T65" fmla="*/ T64 w 24"/>
                                    <a:gd name="T66" fmla="+- 0 125 125"/>
                                    <a:gd name="T67" fmla="*/ 12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E7BDF2D" id="Group 728"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">
                      <v:shape id="AutoShape 730"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" path="m11,126r-5,l4,127r-3,3l,131r,6l2,141r8,5l16,148r18,l42,146r14,-7l60,137r-28,l26,135r-5,-4l17,129r-2,-1l12,126r-1,xm85,l33,,5,57r13,l29,59r18,7l55,72,66,87r3,9l69,113r-3,8l53,134r-8,3l60,137r1,-1l71,126r4,-5l81,108r2,-7l83,80,78,69,68,59,59,51,49,45,37,41,23,38,33,18r44,l85,xe" fillcolor="#231f20" stroked="f">
                        <v:path arrowok="t" o:connecttype="custom" o:connectlocs="11,126;6,126;4,127;1,130;0,131;0,137;2,141;10,146;16,148;34,148;42,146;56,139;60,137;32,137;26,135;21,131;17,129;15,128;12,126;11,126;85,0;33,0;5,57;18,57;29,59;47,66;55,72;66,87;69,96;69,113;66,121;53,134;45,137;60,137;61,136;71,126;75,121;81,108;83,101;83,80;78,69;68,59;59,51;49,45;37,41;23,38;33,18;77,18;85,0" o:connectangles="0,0,0,0,0,0,0,0,0,0,0,0,0,0,0,0,0,0,0,0,0,0,0,0,0,0,0,0,0,0,0,0,0,0,0,0,0,0,0,0,0,0,0,0,0,0,0,0,0"/>
                      </v:shape>
                      <v:shape id="Freeform 729"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Pr>
                <w:noProof/>
                <w:spacing w:val="82"/>
                <w:position w:val="1"/>
                <w:sz w:val="15"/>
                <w:lang w:val="en-GB" w:eastAsia="en-GB"/>
              </w:rPr>
              <w:drawing>
                <wp:inline distT="0" distB="0" distL="0" distR="0" wp14:anchorId="50D01836" wp14:editId="5A3DB8BE">
                  <wp:extent cx="337191" cy="98012"/>
                  <wp:effectExtent l="0" t="0" r="0" b="0"/>
                  <wp:docPr id="42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71.png"/>
                          <pic:cNvPicPr/>
                        </pic:nvPicPr>
                        <pic:blipFill>
                          <a:blip r:embed="rId194" cstate="print"/>
                          <a:stretch>
                            <a:fillRect/>
                          </a:stretch>
                        </pic:blipFill>
                        <pic:spPr>
                          <a:xfrm>
                            <a:off x="0" y="0"/>
                            <a:ext cx="337191" cy="98012"/>
                          </a:xfrm>
                          <a:prstGeom prst="rect">
                            <a:avLst/>
                          </a:prstGeom>
                        </pic:spPr>
                      </pic:pic>
                    </a:graphicData>
                  </a:graphic>
                </wp:inline>
              </w:drawing>
            </w:r>
            <w:r w:rsidR="00061F76">
              <w:rPr>
                <w:noProof/>
                <w:spacing w:val="30"/>
                <w:position w:val="-3"/>
                <w:sz w:val="19"/>
                <w:lang w:val="en-GB" w:eastAsia="en-GB"/>
              </w:rPr>
              <mc:AlternateContent>
                <mc:Choice Requires="wpg">
                  <w:drawing>
                    <wp:inline distT="0" distB="0" distL="0" distR="0" wp14:anchorId="0CE524CC" wp14:editId="4DC15C6F">
                      <wp:extent cx="573405" cy="127000"/>
                      <wp:effectExtent l="6350" t="6350" r="1270" b="0"/>
                      <wp:docPr id="1032"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 cy="127000"/>
                                <a:chOff x="0" y="0"/>
                                <a:chExt cx="903" cy="200"/>
                              </a:xfrm>
                            </wpg:grpSpPr>
                            <wps:wsp>
                              <wps:cNvPr id="1033" name="AutoShape 727"/>
                              <wps:cNvSpPr>
                                <a:spLocks/>
                              </wps:cNvSpPr>
                              <wps:spPr bwMode="auto">
                                <a:xfrm>
                                  <a:off x="0" y="3"/>
                                  <a:ext cx="97" cy="153"/>
                                </a:xfrm>
                                <a:custGeom>
                                  <a:avLst/>
                                  <a:gdLst>
                                    <a:gd name="T0" fmla="*/ 1 w 97"/>
                                    <a:gd name="T1" fmla="+- 0 106 4"/>
                                    <a:gd name="T2" fmla="*/ 106 h 153"/>
                                    <a:gd name="T3" fmla="*/ 5 w 97"/>
                                    <a:gd name="T4" fmla="+- 0 156 4"/>
                                    <a:gd name="T5" fmla="*/ 156 h 153"/>
                                    <a:gd name="T6" fmla="*/ 7 w 97"/>
                                    <a:gd name="T7" fmla="+- 0 150 4"/>
                                    <a:gd name="T8" fmla="*/ 150 h 153"/>
                                    <a:gd name="T9" fmla="*/ 10 w 97"/>
                                    <a:gd name="T10" fmla="+- 0 148 4"/>
                                    <a:gd name="T11" fmla="*/ 148 h 153"/>
                                    <a:gd name="T12" fmla="*/ 80 w 97"/>
                                    <a:gd name="T13" fmla="+- 0 147 4"/>
                                    <a:gd name="T14" fmla="*/ 147 h 153"/>
                                    <a:gd name="T15" fmla="*/ 34 w 97"/>
                                    <a:gd name="T16" fmla="+- 0 146 4"/>
                                    <a:gd name="T17" fmla="*/ 146 h 153"/>
                                    <a:gd name="T18" fmla="*/ 16 w 97"/>
                                    <a:gd name="T19" fmla="+- 0 135 4"/>
                                    <a:gd name="T20" fmla="*/ 135 h 153"/>
                                    <a:gd name="T21" fmla="*/ 7 w 97"/>
                                    <a:gd name="T22" fmla="+- 0 116 4"/>
                                    <a:gd name="T23" fmla="*/ 116 h 153"/>
                                    <a:gd name="T24" fmla="*/ 80 w 97"/>
                                    <a:gd name="T25" fmla="+- 0 148 4"/>
                                    <a:gd name="T26" fmla="*/ 148 h 153"/>
                                    <a:gd name="T27" fmla="*/ 18 w 97"/>
                                    <a:gd name="T28" fmla="+- 0 149 4"/>
                                    <a:gd name="T29" fmla="*/ 149 h 153"/>
                                    <a:gd name="T30" fmla="*/ 37 w 97"/>
                                    <a:gd name="T31" fmla="+- 0 154 4"/>
                                    <a:gd name="T32" fmla="*/ 154 h 153"/>
                                    <a:gd name="T33" fmla="*/ 47 w 97"/>
                                    <a:gd name="T34" fmla="+- 0 156 4"/>
                                    <a:gd name="T35" fmla="*/ 156 h 153"/>
                                    <a:gd name="T36" fmla="*/ 75 w 97"/>
                                    <a:gd name="T37" fmla="+- 0 152 4"/>
                                    <a:gd name="T38" fmla="*/ 152 h 153"/>
                                    <a:gd name="T39" fmla="*/ 50 w 97"/>
                                    <a:gd name="T40" fmla="+- 0 4 4"/>
                                    <a:gd name="T41" fmla="*/ 4 h 153"/>
                                    <a:gd name="T42" fmla="*/ 20 w 97"/>
                                    <a:gd name="T43" fmla="+- 0 8 4"/>
                                    <a:gd name="T44" fmla="*/ 8 h 153"/>
                                    <a:gd name="T45" fmla="*/ 0 w 97"/>
                                    <a:gd name="T46" fmla="+- 0 32 4"/>
                                    <a:gd name="T47" fmla="*/ 32 h 153"/>
                                    <a:gd name="T48" fmla="*/ 1 w 97"/>
                                    <a:gd name="T49" fmla="+- 0 54 4"/>
                                    <a:gd name="T50" fmla="*/ 54 h 153"/>
                                    <a:gd name="T51" fmla="*/ 11 w 97"/>
                                    <a:gd name="T52" fmla="+- 0 68 4"/>
                                    <a:gd name="T53" fmla="*/ 68 h 153"/>
                                    <a:gd name="T54" fmla="*/ 30 w 97"/>
                                    <a:gd name="T55" fmla="+- 0 82 4"/>
                                    <a:gd name="T56" fmla="*/ 82 h 153"/>
                                    <a:gd name="T57" fmla="*/ 63 w 97"/>
                                    <a:gd name="T58" fmla="+- 0 100 4"/>
                                    <a:gd name="T59" fmla="*/ 100 h 153"/>
                                    <a:gd name="T60" fmla="*/ 73 w 97"/>
                                    <a:gd name="T61" fmla="+- 0 109 4"/>
                                    <a:gd name="T62" fmla="*/ 109 h 153"/>
                                    <a:gd name="T63" fmla="*/ 78 w 97"/>
                                    <a:gd name="T64" fmla="+- 0 120 4"/>
                                    <a:gd name="T65" fmla="*/ 120 h 153"/>
                                    <a:gd name="T66" fmla="*/ 75 w 97"/>
                                    <a:gd name="T67" fmla="+- 0 136 4"/>
                                    <a:gd name="T68" fmla="*/ 136 h 153"/>
                                    <a:gd name="T69" fmla="*/ 58 w 97"/>
                                    <a:gd name="T70" fmla="+- 0 147 4"/>
                                    <a:gd name="T71" fmla="*/ 147 h 153"/>
                                    <a:gd name="T72" fmla="*/ 93 w 97"/>
                                    <a:gd name="T73" fmla="+- 0 136 4"/>
                                    <a:gd name="T74" fmla="*/ 136 h 153"/>
                                    <a:gd name="T75" fmla="*/ 97 w 97"/>
                                    <a:gd name="T76" fmla="+- 0 109 4"/>
                                    <a:gd name="T77" fmla="*/ 109 h 153"/>
                                    <a:gd name="T78" fmla="*/ 90 w 97"/>
                                    <a:gd name="T79" fmla="+- 0 93 4"/>
                                    <a:gd name="T80" fmla="*/ 93 h 153"/>
                                    <a:gd name="T81" fmla="*/ 76 w 97"/>
                                    <a:gd name="T82" fmla="+- 0 81 4"/>
                                    <a:gd name="T83" fmla="*/ 81 h 153"/>
                                    <a:gd name="T84" fmla="*/ 37 w 97"/>
                                    <a:gd name="T85" fmla="+- 0 59 4"/>
                                    <a:gd name="T86" fmla="*/ 59 h 153"/>
                                    <a:gd name="T87" fmla="*/ 22 w 97"/>
                                    <a:gd name="T88" fmla="+- 0 47 4"/>
                                    <a:gd name="T89" fmla="*/ 47 h 153"/>
                                    <a:gd name="T90" fmla="*/ 17 w 97"/>
                                    <a:gd name="T91" fmla="+- 0 39 4"/>
                                    <a:gd name="T92" fmla="*/ 39 h 153"/>
                                    <a:gd name="T93" fmla="*/ 20 w 97"/>
                                    <a:gd name="T94" fmla="+- 0 24 4"/>
                                    <a:gd name="T95" fmla="*/ 24 h 153"/>
                                    <a:gd name="T96" fmla="*/ 35 w 97"/>
                                    <a:gd name="T97" fmla="+- 0 12 4"/>
                                    <a:gd name="T98" fmla="*/ 12 h 153"/>
                                    <a:gd name="T99" fmla="*/ 87 w 97"/>
                                    <a:gd name="T100" fmla="+- 0 12 4"/>
                                    <a:gd name="T101" fmla="*/ 12 h 153"/>
                                    <a:gd name="T102" fmla="*/ 71 w 97"/>
                                    <a:gd name="T103" fmla="+- 0 11 4"/>
                                    <a:gd name="T104" fmla="*/ 11 h 153"/>
                                    <a:gd name="T105" fmla="*/ 50 w 97"/>
                                    <a:gd name="T106" fmla="+- 0 4 4"/>
                                    <a:gd name="T107" fmla="*/ 4 h 153"/>
                                    <a:gd name="T108" fmla="*/ 49 w 97"/>
                                    <a:gd name="T109" fmla="+- 0 12 4"/>
                                    <a:gd name="T110" fmla="*/ 12 h 153"/>
                                    <a:gd name="T111" fmla="*/ 68 w 97"/>
                                    <a:gd name="T112" fmla="+- 0 21 4"/>
                                    <a:gd name="T113" fmla="*/ 21 h 153"/>
                                    <a:gd name="T114" fmla="*/ 80 w 97"/>
                                    <a:gd name="T115" fmla="+- 0 37 4"/>
                                    <a:gd name="T116" fmla="*/ 37 h 153"/>
                                    <a:gd name="T117" fmla="*/ 83 w 97"/>
                                    <a:gd name="T118" fmla="+- 0 54 4"/>
                                    <a:gd name="T119" fmla="*/ 54 h 153"/>
                                    <a:gd name="T120" fmla="*/ 87 w 97"/>
                                    <a:gd name="T121" fmla="+- 0 12 4"/>
                                    <a:gd name="T122" fmla="*/ 12 h 153"/>
                                    <a:gd name="T123" fmla="*/ 83 w 97"/>
                                    <a:gd name="T124" fmla="+- 0 4 4"/>
                                    <a:gd name="T125" fmla="*/ 4 h 153"/>
                                    <a:gd name="T126" fmla="*/ 82 w 97"/>
                                    <a:gd name="T127" fmla="+- 0 9 4"/>
                                    <a:gd name="T128" fmla="*/ 9 h 153"/>
                                    <a:gd name="T129" fmla="*/ 78 w 97"/>
                                    <a:gd name="T130" fmla="+- 0 12 4"/>
                                    <a:gd name="T131" fmla="*/ 12 h 153"/>
                                    <a:gd name="T132" fmla="*/ 87 w 97"/>
                                    <a:gd name="T133" fmla="+- 0 4 4"/>
                                    <a:gd name="T134" fmla="*/ 4 h 15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97" h="153">
                                      <a:moveTo>
                                        <a:pt x="5" y="102"/>
                                      </a:moveTo>
                                      <a:lnTo>
                                        <a:pt x="1" y="102"/>
                                      </a:lnTo>
                                      <a:lnTo>
                                        <a:pt x="1" y="152"/>
                                      </a:lnTo>
                                      <a:lnTo>
                                        <a:pt x="5" y="152"/>
                                      </a:lnTo>
                                      <a:lnTo>
                                        <a:pt x="6" y="148"/>
                                      </a:lnTo>
                                      <a:lnTo>
                                        <a:pt x="7" y="146"/>
                                      </a:lnTo>
                                      <a:lnTo>
                                        <a:pt x="9" y="144"/>
                                      </a:lnTo>
                                      <a:lnTo>
                                        <a:pt x="10" y="144"/>
                                      </a:lnTo>
                                      <a:lnTo>
                                        <a:pt x="80" y="144"/>
                                      </a:lnTo>
                                      <a:lnTo>
                                        <a:pt x="80" y="143"/>
                                      </a:lnTo>
                                      <a:lnTo>
                                        <a:pt x="41" y="143"/>
                                      </a:lnTo>
                                      <a:lnTo>
                                        <a:pt x="34" y="142"/>
                                      </a:lnTo>
                                      <a:lnTo>
                                        <a:pt x="21" y="135"/>
                                      </a:lnTo>
                                      <a:lnTo>
                                        <a:pt x="16" y="131"/>
                                      </a:lnTo>
                                      <a:lnTo>
                                        <a:pt x="10" y="120"/>
                                      </a:lnTo>
                                      <a:lnTo>
                                        <a:pt x="7" y="112"/>
                                      </a:lnTo>
                                      <a:lnTo>
                                        <a:pt x="5" y="102"/>
                                      </a:lnTo>
                                      <a:close/>
                                      <a:moveTo>
                                        <a:pt x="80" y="144"/>
                                      </a:moveTo>
                                      <a:lnTo>
                                        <a:pt x="14" y="144"/>
                                      </a:lnTo>
                                      <a:lnTo>
                                        <a:pt x="18" y="145"/>
                                      </a:lnTo>
                                      <a:lnTo>
                                        <a:pt x="32" y="149"/>
                                      </a:lnTo>
                                      <a:lnTo>
                                        <a:pt x="37" y="150"/>
                                      </a:lnTo>
                                      <a:lnTo>
                                        <a:pt x="43" y="151"/>
                                      </a:lnTo>
                                      <a:lnTo>
                                        <a:pt x="47" y="152"/>
                                      </a:lnTo>
                                      <a:lnTo>
                                        <a:pt x="64" y="152"/>
                                      </a:lnTo>
                                      <a:lnTo>
                                        <a:pt x="75" y="148"/>
                                      </a:lnTo>
                                      <a:lnTo>
                                        <a:pt x="80" y="144"/>
                                      </a:lnTo>
                                      <a:close/>
                                      <a:moveTo>
                                        <a:pt x="50" y="0"/>
                                      </a:moveTo>
                                      <a:lnTo>
                                        <a:pt x="30" y="0"/>
                                      </a:lnTo>
                                      <a:lnTo>
                                        <a:pt x="20" y="4"/>
                                      </a:lnTo>
                                      <a:lnTo>
                                        <a:pt x="4" y="19"/>
                                      </a:lnTo>
                                      <a:lnTo>
                                        <a:pt x="0" y="28"/>
                                      </a:lnTo>
                                      <a:lnTo>
                                        <a:pt x="0" y="44"/>
                                      </a:lnTo>
                                      <a:lnTo>
                                        <a:pt x="1" y="50"/>
                                      </a:lnTo>
                                      <a:lnTo>
                                        <a:pt x="7" y="60"/>
                                      </a:lnTo>
                                      <a:lnTo>
                                        <a:pt x="11" y="64"/>
                                      </a:lnTo>
                                      <a:lnTo>
                                        <a:pt x="21" y="72"/>
                                      </a:lnTo>
                                      <a:lnTo>
                                        <a:pt x="30" y="78"/>
                                      </a:lnTo>
                                      <a:lnTo>
                                        <a:pt x="55" y="92"/>
                                      </a:lnTo>
                                      <a:lnTo>
                                        <a:pt x="63" y="96"/>
                                      </a:lnTo>
                                      <a:lnTo>
                                        <a:pt x="70" y="102"/>
                                      </a:lnTo>
                                      <a:lnTo>
                                        <a:pt x="73" y="105"/>
                                      </a:lnTo>
                                      <a:lnTo>
                                        <a:pt x="77" y="112"/>
                                      </a:lnTo>
                                      <a:lnTo>
                                        <a:pt x="78" y="116"/>
                                      </a:lnTo>
                                      <a:lnTo>
                                        <a:pt x="78" y="126"/>
                                      </a:lnTo>
                                      <a:lnTo>
                                        <a:pt x="75" y="132"/>
                                      </a:lnTo>
                                      <a:lnTo>
                                        <a:pt x="65" y="141"/>
                                      </a:lnTo>
                                      <a:lnTo>
                                        <a:pt x="58" y="143"/>
                                      </a:lnTo>
                                      <a:lnTo>
                                        <a:pt x="80" y="143"/>
                                      </a:lnTo>
                                      <a:lnTo>
                                        <a:pt x="93" y="132"/>
                                      </a:lnTo>
                                      <a:lnTo>
                                        <a:pt x="97" y="122"/>
                                      </a:lnTo>
                                      <a:lnTo>
                                        <a:pt x="97" y="105"/>
                                      </a:lnTo>
                                      <a:lnTo>
                                        <a:pt x="95" y="100"/>
                                      </a:lnTo>
                                      <a:lnTo>
                                        <a:pt x="90" y="89"/>
                                      </a:lnTo>
                                      <a:lnTo>
                                        <a:pt x="86" y="85"/>
                                      </a:lnTo>
                                      <a:lnTo>
                                        <a:pt x="76" y="77"/>
                                      </a:lnTo>
                                      <a:lnTo>
                                        <a:pt x="67" y="71"/>
                                      </a:lnTo>
                                      <a:lnTo>
                                        <a:pt x="37" y="55"/>
                                      </a:lnTo>
                                      <a:lnTo>
                                        <a:pt x="26" y="48"/>
                                      </a:lnTo>
                                      <a:lnTo>
                                        <a:pt x="22" y="43"/>
                                      </a:lnTo>
                                      <a:lnTo>
                                        <a:pt x="19" y="39"/>
                                      </a:lnTo>
                                      <a:lnTo>
                                        <a:pt x="17" y="35"/>
                                      </a:lnTo>
                                      <a:lnTo>
                                        <a:pt x="17" y="25"/>
                                      </a:lnTo>
                                      <a:lnTo>
                                        <a:pt x="20" y="20"/>
                                      </a:lnTo>
                                      <a:lnTo>
                                        <a:pt x="29" y="11"/>
                                      </a:lnTo>
                                      <a:lnTo>
                                        <a:pt x="35" y="8"/>
                                      </a:lnTo>
                                      <a:lnTo>
                                        <a:pt x="87" y="8"/>
                                      </a:lnTo>
                                      <a:lnTo>
                                        <a:pt x="74" y="8"/>
                                      </a:lnTo>
                                      <a:lnTo>
                                        <a:pt x="71" y="7"/>
                                      </a:lnTo>
                                      <a:lnTo>
                                        <a:pt x="59" y="2"/>
                                      </a:lnTo>
                                      <a:lnTo>
                                        <a:pt x="50" y="0"/>
                                      </a:lnTo>
                                      <a:close/>
                                      <a:moveTo>
                                        <a:pt x="87" y="8"/>
                                      </a:moveTo>
                                      <a:lnTo>
                                        <a:pt x="49" y="8"/>
                                      </a:lnTo>
                                      <a:lnTo>
                                        <a:pt x="56" y="10"/>
                                      </a:lnTo>
                                      <a:lnTo>
                                        <a:pt x="68" y="17"/>
                                      </a:lnTo>
                                      <a:lnTo>
                                        <a:pt x="73" y="21"/>
                                      </a:lnTo>
                                      <a:lnTo>
                                        <a:pt x="80" y="33"/>
                                      </a:lnTo>
                                      <a:lnTo>
                                        <a:pt x="82" y="40"/>
                                      </a:lnTo>
                                      <a:lnTo>
                                        <a:pt x="83" y="50"/>
                                      </a:lnTo>
                                      <a:lnTo>
                                        <a:pt x="87" y="50"/>
                                      </a:lnTo>
                                      <a:lnTo>
                                        <a:pt x="87" y="8"/>
                                      </a:lnTo>
                                      <a:close/>
                                      <a:moveTo>
                                        <a:pt x="87" y="0"/>
                                      </a:moveTo>
                                      <a:lnTo>
                                        <a:pt x="83" y="0"/>
                                      </a:lnTo>
                                      <a:lnTo>
                                        <a:pt x="82" y="3"/>
                                      </a:lnTo>
                                      <a:lnTo>
                                        <a:pt x="82" y="5"/>
                                      </a:lnTo>
                                      <a:lnTo>
                                        <a:pt x="79" y="8"/>
                                      </a:lnTo>
                                      <a:lnTo>
                                        <a:pt x="78" y="8"/>
                                      </a:lnTo>
                                      <a:lnTo>
                                        <a:pt x="87" y="8"/>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AutoShape 726"/>
                              <wps:cNvSpPr>
                                <a:spLocks/>
                              </wps:cNvSpPr>
                              <wps:spPr bwMode="auto">
                                <a:xfrm>
                                  <a:off x="107" y="54"/>
                                  <a:ext cx="110" cy="102"/>
                                </a:xfrm>
                                <a:custGeom>
                                  <a:avLst/>
                                  <a:gdLst>
                                    <a:gd name="T0" fmla="+- 0 142 107"/>
                                    <a:gd name="T1" fmla="*/ T0 w 110"/>
                                    <a:gd name="T2" fmla="+- 0 58 54"/>
                                    <a:gd name="T3" fmla="*/ 58 h 102"/>
                                    <a:gd name="T4" fmla="+- 0 112 107"/>
                                    <a:gd name="T5" fmla="*/ T4 w 110"/>
                                    <a:gd name="T6" fmla="+- 0 58 54"/>
                                    <a:gd name="T7" fmla="*/ 58 h 102"/>
                                    <a:gd name="T8" fmla="+- 0 116 107"/>
                                    <a:gd name="T9" fmla="*/ T8 w 110"/>
                                    <a:gd name="T10" fmla="+- 0 59 54"/>
                                    <a:gd name="T11" fmla="*/ 59 h 102"/>
                                    <a:gd name="T12" fmla="+- 0 120 107"/>
                                    <a:gd name="T13" fmla="*/ T12 w 110"/>
                                    <a:gd name="T14" fmla="+- 0 61 54"/>
                                    <a:gd name="T15" fmla="*/ 61 h 102"/>
                                    <a:gd name="T16" fmla="+- 0 121 107"/>
                                    <a:gd name="T17" fmla="*/ T16 w 110"/>
                                    <a:gd name="T18" fmla="+- 0 62 54"/>
                                    <a:gd name="T19" fmla="*/ 62 h 102"/>
                                    <a:gd name="T20" fmla="+- 0 123 107"/>
                                    <a:gd name="T21" fmla="*/ T20 w 110"/>
                                    <a:gd name="T22" fmla="+- 0 65 54"/>
                                    <a:gd name="T23" fmla="*/ 65 h 102"/>
                                    <a:gd name="T24" fmla="+- 0 124 107"/>
                                    <a:gd name="T25" fmla="*/ T24 w 110"/>
                                    <a:gd name="T26" fmla="+- 0 69 54"/>
                                    <a:gd name="T27" fmla="*/ 69 h 102"/>
                                    <a:gd name="T28" fmla="+- 0 124 107"/>
                                    <a:gd name="T29" fmla="*/ T28 w 110"/>
                                    <a:gd name="T30" fmla="+- 0 126 54"/>
                                    <a:gd name="T31" fmla="*/ 126 h 102"/>
                                    <a:gd name="T32" fmla="+- 0 125 107"/>
                                    <a:gd name="T33" fmla="*/ T32 w 110"/>
                                    <a:gd name="T34" fmla="+- 0 133 54"/>
                                    <a:gd name="T35" fmla="*/ 133 h 102"/>
                                    <a:gd name="T36" fmla="+- 0 128 107"/>
                                    <a:gd name="T37" fmla="*/ T36 w 110"/>
                                    <a:gd name="T38" fmla="+- 0 143 54"/>
                                    <a:gd name="T39" fmla="*/ 143 h 102"/>
                                    <a:gd name="T40" fmla="+- 0 131 107"/>
                                    <a:gd name="T41" fmla="*/ T40 w 110"/>
                                    <a:gd name="T42" fmla="+- 0 148 54"/>
                                    <a:gd name="T43" fmla="*/ 148 h 102"/>
                                    <a:gd name="T44" fmla="+- 0 139 107"/>
                                    <a:gd name="T45" fmla="*/ T44 w 110"/>
                                    <a:gd name="T46" fmla="+- 0 154 54"/>
                                    <a:gd name="T47" fmla="*/ 154 h 102"/>
                                    <a:gd name="T48" fmla="+- 0 144 107"/>
                                    <a:gd name="T49" fmla="*/ T48 w 110"/>
                                    <a:gd name="T50" fmla="+- 0 155 54"/>
                                    <a:gd name="T51" fmla="*/ 155 h 102"/>
                                    <a:gd name="T52" fmla="+- 0 154 107"/>
                                    <a:gd name="T53" fmla="*/ T52 w 110"/>
                                    <a:gd name="T54" fmla="+- 0 155 54"/>
                                    <a:gd name="T55" fmla="*/ 155 h 102"/>
                                    <a:gd name="T56" fmla="+- 0 159 107"/>
                                    <a:gd name="T57" fmla="*/ T56 w 110"/>
                                    <a:gd name="T58" fmla="+- 0 154 54"/>
                                    <a:gd name="T59" fmla="*/ 154 h 102"/>
                                    <a:gd name="T60" fmla="+- 0 168 107"/>
                                    <a:gd name="T61" fmla="*/ T60 w 110"/>
                                    <a:gd name="T62" fmla="+- 0 150 54"/>
                                    <a:gd name="T63" fmla="*/ 150 h 102"/>
                                    <a:gd name="T64" fmla="+- 0 174 107"/>
                                    <a:gd name="T65" fmla="*/ T64 w 110"/>
                                    <a:gd name="T66" fmla="+- 0 144 54"/>
                                    <a:gd name="T67" fmla="*/ 144 h 102"/>
                                    <a:gd name="T68" fmla="+- 0 176 107"/>
                                    <a:gd name="T69" fmla="*/ T68 w 110"/>
                                    <a:gd name="T70" fmla="+- 0 142 54"/>
                                    <a:gd name="T71" fmla="*/ 142 h 102"/>
                                    <a:gd name="T72" fmla="+- 0 154 107"/>
                                    <a:gd name="T73" fmla="*/ T72 w 110"/>
                                    <a:gd name="T74" fmla="+- 0 142 54"/>
                                    <a:gd name="T75" fmla="*/ 142 h 102"/>
                                    <a:gd name="T76" fmla="+- 0 150 107"/>
                                    <a:gd name="T77" fmla="*/ T76 w 110"/>
                                    <a:gd name="T78" fmla="+- 0 141 54"/>
                                    <a:gd name="T79" fmla="*/ 141 h 102"/>
                                    <a:gd name="T80" fmla="+- 0 143 107"/>
                                    <a:gd name="T81" fmla="*/ T80 w 110"/>
                                    <a:gd name="T82" fmla="+- 0 135 54"/>
                                    <a:gd name="T83" fmla="*/ 135 h 102"/>
                                    <a:gd name="T84" fmla="+- 0 142 107"/>
                                    <a:gd name="T85" fmla="*/ T84 w 110"/>
                                    <a:gd name="T86" fmla="+- 0 129 54"/>
                                    <a:gd name="T87" fmla="*/ 129 h 102"/>
                                    <a:gd name="T88" fmla="+- 0 142 107"/>
                                    <a:gd name="T89" fmla="*/ T88 w 110"/>
                                    <a:gd name="T90" fmla="+- 0 58 54"/>
                                    <a:gd name="T91" fmla="*/ 58 h 102"/>
                                    <a:gd name="T92" fmla="+- 0 201 107"/>
                                    <a:gd name="T93" fmla="*/ T92 w 110"/>
                                    <a:gd name="T94" fmla="+- 0 135 54"/>
                                    <a:gd name="T95" fmla="*/ 135 h 102"/>
                                    <a:gd name="T96" fmla="+- 0 183 107"/>
                                    <a:gd name="T97" fmla="*/ T96 w 110"/>
                                    <a:gd name="T98" fmla="+- 0 135 54"/>
                                    <a:gd name="T99" fmla="*/ 135 h 102"/>
                                    <a:gd name="T100" fmla="+- 0 183 107"/>
                                    <a:gd name="T101" fmla="*/ T100 w 110"/>
                                    <a:gd name="T102" fmla="+- 0 155 54"/>
                                    <a:gd name="T103" fmla="*/ 155 h 102"/>
                                    <a:gd name="T104" fmla="+- 0 187 107"/>
                                    <a:gd name="T105" fmla="*/ T104 w 110"/>
                                    <a:gd name="T106" fmla="+- 0 155 54"/>
                                    <a:gd name="T107" fmla="*/ 155 h 102"/>
                                    <a:gd name="T108" fmla="+- 0 217 107"/>
                                    <a:gd name="T109" fmla="*/ T108 w 110"/>
                                    <a:gd name="T110" fmla="+- 0 143 54"/>
                                    <a:gd name="T111" fmla="*/ 143 h 102"/>
                                    <a:gd name="T112" fmla="+- 0 216 107"/>
                                    <a:gd name="T113" fmla="*/ T112 w 110"/>
                                    <a:gd name="T114" fmla="+- 0 141 54"/>
                                    <a:gd name="T115" fmla="*/ 141 h 102"/>
                                    <a:gd name="T116" fmla="+- 0 206 107"/>
                                    <a:gd name="T117" fmla="*/ T116 w 110"/>
                                    <a:gd name="T118" fmla="+- 0 141 54"/>
                                    <a:gd name="T119" fmla="*/ 141 h 102"/>
                                    <a:gd name="T120" fmla="+- 0 205 107"/>
                                    <a:gd name="T121" fmla="*/ T120 w 110"/>
                                    <a:gd name="T122" fmla="+- 0 141 54"/>
                                    <a:gd name="T123" fmla="*/ 141 h 102"/>
                                    <a:gd name="T124" fmla="+- 0 202 107"/>
                                    <a:gd name="T125" fmla="*/ T124 w 110"/>
                                    <a:gd name="T126" fmla="+- 0 139 54"/>
                                    <a:gd name="T127" fmla="*/ 139 h 102"/>
                                    <a:gd name="T128" fmla="+- 0 202 107"/>
                                    <a:gd name="T129" fmla="*/ T128 w 110"/>
                                    <a:gd name="T130" fmla="+- 0 137 54"/>
                                    <a:gd name="T131" fmla="*/ 137 h 102"/>
                                    <a:gd name="T132" fmla="+- 0 201 107"/>
                                    <a:gd name="T133" fmla="*/ T132 w 110"/>
                                    <a:gd name="T134" fmla="+- 0 135 54"/>
                                    <a:gd name="T135" fmla="*/ 135 h 102"/>
                                    <a:gd name="T136" fmla="+- 0 200 107"/>
                                    <a:gd name="T137" fmla="*/ T136 w 110"/>
                                    <a:gd name="T138" fmla="+- 0 54 54"/>
                                    <a:gd name="T139" fmla="*/ 54 h 102"/>
                                    <a:gd name="T140" fmla="+- 0 167 107"/>
                                    <a:gd name="T141" fmla="*/ T140 w 110"/>
                                    <a:gd name="T142" fmla="+- 0 54 54"/>
                                    <a:gd name="T143" fmla="*/ 54 h 102"/>
                                    <a:gd name="T144" fmla="+- 0 167 107"/>
                                    <a:gd name="T145" fmla="*/ T144 w 110"/>
                                    <a:gd name="T146" fmla="+- 0 58 54"/>
                                    <a:gd name="T147" fmla="*/ 58 h 102"/>
                                    <a:gd name="T148" fmla="+- 0 173 107"/>
                                    <a:gd name="T149" fmla="*/ T148 w 110"/>
                                    <a:gd name="T150" fmla="+- 0 58 54"/>
                                    <a:gd name="T151" fmla="*/ 58 h 102"/>
                                    <a:gd name="T152" fmla="+- 0 177 107"/>
                                    <a:gd name="T153" fmla="*/ T152 w 110"/>
                                    <a:gd name="T154" fmla="+- 0 59 54"/>
                                    <a:gd name="T155" fmla="*/ 59 h 102"/>
                                    <a:gd name="T156" fmla="+- 0 182 107"/>
                                    <a:gd name="T157" fmla="*/ T156 w 110"/>
                                    <a:gd name="T158" fmla="+- 0 63 54"/>
                                    <a:gd name="T159" fmla="*/ 63 h 102"/>
                                    <a:gd name="T160" fmla="+- 0 183 107"/>
                                    <a:gd name="T161" fmla="*/ T160 w 110"/>
                                    <a:gd name="T162" fmla="+- 0 67 54"/>
                                    <a:gd name="T163" fmla="*/ 67 h 102"/>
                                    <a:gd name="T164" fmla="+- 0 183 107"/>
                                    <a:gd name="T165" fmla="*/ T164 w 110"/>
                                    <a:gd name="T166" fmla="+- 0 128 54"/>
                                    <a:gd name="T167" fmla="*/ 128 h 102"/>
                                    <a:gd name="T168" fmla="+- 0 177 107"/>
                                    <a:gd name="T169" fmla="*/ T168 w 110"/>
                                    <a:gd name="T170" fmla="+- 0 134 54"/>
                                    <a:gd name="T171" fmla="*/ 134 h 102"/>
                                    <a:gd name="T172" fmla="+- 0 173 107"/>
                                    <a:gd name="T173" fmla="*/ T172 w 110"/>
                                    <a:gd name="T174" fmla="+- 0 137 54"/>
                                    <a:gd name="T175" fmla="*/ 137 h 102"/>
                                    <a:gd name="T176" fmla="+- 0 165 107"/>
                                    <a:gd name="T177" fmla="*/ T176 w 110"/>
                                    <a:gd name="T178" fmla="+- 0 141 54"/>
                                    <a:gd name="T179" fmla="*/ 141 h 102"/>
                                    <a:gd name="T180" fmla="+- 0 161 107"/>
                                    <a:gd name="T181" fmla="*/ T180 w 110"/>
                                    <a:gd name="T182" fmla="+- 0 142 54"/>
                                    <a:gd name="T183" fmla="*/ 142 h 102"/>
                                    <a:gd name="T184" fmla="+- 0 176 107"/>
                                    <a:gd name="T185" fmla="*/ T184 w 110"/>
                                    <a:gd name="T186" fmla="+- 0 142 54"/>
                                    <a:gd name="T187" fmla="*/ 142 h 102"/>
                                    <a:gd name="T188" fmla="+- 0 183 107"/>
                                    <a:gd name="T189" fmla="*/ T188 w 110"/>
                                    <a:gd name="T190" fmla="+- 0 135 54"/>
                                    <a:gd name="T191" fmla="*/ 135 h 102"/>
                                    <a:gd name="T192" fmla="+- 0 201 107"/>
                                    <a:gd name="T193" fmla="*/ T192 w 110"/>
                                    <a:gd name="T194" fmla="+- 0 135 54"/>
                                    <a:gd name="T195" fmla="*/ 135 h 102"/>
                                    <a:gd name="T196" fmla="+- 0 201 107"/>
                                    <a:gd name="T197" fmla="*/ T196 w 110"/>
                                    <a:gd name="T198" fmla="+- 0 132 54"/>
                                    <a:gd name="T199" fmla="*/ 132 h 102"/>
                                    <a:gd name="T200" fmla="+- 0 200 107"/>
                                    <a:gd name="T201" fmla="*/ T200 w 110"/>
                                    <a:gd name="T202" fmla="+- 0 128 54"/>
                                    <a:gd name="T203" fmla="*/ 128 h 102"/>
                                    <a:gd name="T204" fmla="+- 0 200 107"/>
                                    <a:gd name="T205" fmla="*/ T204 w 110"/>
                                    <a:gd name="T206" fmla="+- 0 54 54"/>
                                    <a:gd name="T207" fmla="*/ 54 h 102"/>
                                    <a:gd name="T208" fmla="+- 0 215 107"/>
                                    <a:gd name="T209" fmla="*/ T208 w 110"/>
                                    <a:gd name="T210" fmla="+- 0 140 54"/>
                                    <a:gd name="T211" fmla="*/ 140 h 102"/>
                                    <a:gd name="T212" fmla="+- 0 212 107"/>
                                    <a:gd name="T213" fmla="*/ T212 w 110"/>
                                    <a:gd name="T214" fmla="+- 0 141 54"/>
                                    <a:gd name="T215" fmla="*/ 141 h 102"/>
                                    <a:gd name="T216" fmla="+- 0 210 107"/>
                                    <a:gd name="T217" fmla="*/ T216 w 110"/>
                                    <a:gd name="T218" fmla="+- 0 141 54"/>
                                    <a:gd name="T219" fmla="*/ 141 h 102"/>
                                    <a:gd name="T220" fmla="+- 0 216 107"/>
                                    <a:gd name="T221" fmla="*/ T220 w 110"/>
                                    <a:gd name="T222" fmla="+- 0 141 54"/>
                                    <a:gd name="T223" fmla="*/ 141 h 102"/>
                                    <a:gd name="T224" fmla="+- 0 215 107"/>
                                    <a:gd name="T225" fmla="*/ T224 w 110"/>
                                    <a:gd name="T226" fmla="+- 0 140 54"/>
                                    <a:gd name="T227" fmla="*/ 140 h 102"/>
                                    <a:gd name="T228" fmla="+- 0 142 107"/>
                                    <a:gd name="T229" fmla="*/ T228 w 110"/>
                                    <a:gd name="T230" fmla="+- 0 54 54"/>
                                    <a:gd name="T231" fmla="*/ 54 h 102"/>
                                    <a:gd name="T232" fmla="+- 0 107 107"/>
                                    <a:gd name="T233" fmla="*/ T232 w 110"/>
                                    <a:gd name="T234" fmla="+- 0 54 54"/>
                                    <a:gd name="T235" fmla="*/ 54 h 102"/>
                                    <a:gd name="T236" fmla="+- 0 107 107"/>
                                    <a:gd name="T237" fmla="*/ T236 w 110"/>
                                    <a:gd name="T238" fmla="+- 0 58 54"/>
                                    <a:gd name="T239" fmla="*/ 58 h 102"/>
                                    <a:gd name="T240" fmla="+- 0 112 107"/>
                                    <a:gd name="T241" fmla="*/ T240 w 110"/>
                                    <a:gd name="T242" fmla="+- 0 58 54"/>
                                    <a:gd name="T243" fmla="*/ 58 h 102"/>
                                    <a:gd name="T244" fmla="+- 0 142 107"/>
                                    <a:gd name="T245" fmla="*/ T244 w 110"/>
                                    <a:gd name="T246" fmla="+- 0 58 54"/>
                                    <a:gd name="T247" fmla="*/ 58 h 102"/>
                                    <a:gd name="T248" fmla="+- 0 142 107"/>
                                    <a:gd name="T249" fmla="*/ T248 w 110"/>
                                    <a:gd name="T250" fmla="+- 0 54 54"/>
                                    <a:gd name="T251" fmla="*/ 54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0" h="102">
                                      <a:moveTo>
                                        <a:pt x="35" y="4"/>
                                      </a:moveTo>
                                      <a:lnTo>
                                        <a:pt x="5" y="4"/>
                                      </a:lnTo>
                                      <a:lnTo>
                                        <a:pt x="9" y="5"/>
                                      </a:lnTo>
                                      <a:lnTo>
                                        <a:pt x="13" y="7"/>
                                      </a:lnTo>
                                      <a:lnTo>
                                        <a:pt x="14" y="8"/>
                                      </a:lnTo>
                                      <a:lnTo>
                                        <a:pt x="16" y="11"/>
                                      </a:lnTo>
                                      <a:lnTo>
                                        <a:pt x="17" y="15"/>
                                      </a:lnTo>
                                      <a:lnTo>
                                        <a:pt x="17" y="72"/>
                                      </a:lnTo>
                                      <a:lnTo>
                                        <a:pt x="18" y="79"/>
                                      </a:lnTo>
                                      <a:lnTo>
                                        <a:pt x="21" y="89"/>
                                      </a:lnTo>
                                      <a:lnTo>
                                        <a:pt x="24" y="94"/>
                                      </a:lnTo>
                                      <a:lnTo>
                                        <a:pt x="32" y="100"/>
                                      </a:lnTo>
                                      <a:lnTo>
                                        <a:pt x="37" y="101"/>
                                      </a:lnTo>
                                      <a:lnTo>
                                        <a:pt x="47" y="101"/>
                                      </a:lnTo>
                                      <a:lnTo>
                                        <a:pt x="52" y="100"/>
                                      </a:lnTo>
                                      <a:lnTo>
                                        <a:pt x="61" y="96"/>
                                      </a:lnTo>
                                      <a:lnTo>
                                        <a:pt x="67" y="90"/>
                                      </a:lnTo>
                                      <a:lnTo>
                                        <a:pt x="69" y="88"/>
                                      </a:lnTo>
                                      <a:lnTo>
                                        <a:pt x="47" y="88"/>
                                      </a:lnTo>
                                      <a:lnTo>
                                        <a:pt x="43" y="87"/>
                                      </a:lnTo>
                                      <a:lnTo>
                                        <a:pt x="36" y="81"/>
                                      </a:lnTo>
                                      <a:lnTo>
                                        <a:pt x="35" y="75"/>
                                      </a:lnTo>
                                      <a:lnTo>
                                        <a:pt x="35" y="4"/>
                                      </a:lnTo>
                                      <a:close/>
                                      <a:moveTo>
                                        <a:pt x="94" y="81"/>
                                      </a:moveTo>
                                      <a:lnTo>
                                        <a:pt x="76" y="81"/>
                                      </a:lnTo>
                                      <a:lnTo>
                                        <a:pt x="76" y="101"/>
                                      </a:lnTo>
                                      <a:lnTo>
                                        <a:pt x="80" y="101"/>
                                      </a:lnTo>
                                      <a:lnTo>
                                        <a:pt x="110" y="89"/>
                                      </a:lnTo>
                                      <a:lnTo>
                                        <a:pt x="109" y="87"/>
                                      </a:lnTo>
                                      <a:lnTo>
                                        <a:pt x="99" y="87"/>
                                      </a:lnTo>
                                      <a:lnTo>
                                        <a:pt x="98" y="87"/>
                                      </a:lnTo>
                                      <a:lnTo>
                                        <a:pt x="95" y="85"/>
                                      </a:lnTo>
                                      <a:lnTo>
                                        <a:pt x="95" y="83"/>
                                      </a:lnTo>
                                      <a:lnTo>
                                        <a:pt x="94" y="81"/>
                                      </a:lnTo>
                                      <a:close/>
                                      <a:moveTo>
                                        <a:pt x="93" y="0"/>
                                      </a:moveTo>
                                      <a:lnTo>
                                        <a:pt x="60" y="0"/>
                                      </a:lnTo>
                                      <a:lnTo>
                                        <a:pt x="60" y="4"/>
                                      </a:lnTo>
                                      <a:lnTo>
                                        <a:pt x="66" y="4"/>
                                      </a:lnTo>
                                      <a:lnTo>
                                        <a:pt x="70" y="5"/>
                                      </a:lnTo>
                                      <a:lnTo>
                                        <a:pt x="75" y="9"/>
                                      </a:lnTo>
                                      <a:lnTo>
                                        <a:pt x="76" y="13"/>
                                      </a:lnTo>
                                      <a:lnTo>
                                        <a:pt x="76" y="74"/>
                                      </a:lnTo>
                                      <a:lnTo>
                                        <a:pt x="70" y="80"/>
                                      </a:lnTo>
                                      <a:lnTo>
                                        <a:pt x="66" y="83"/>
                                      </a:lnTo>
                                      <a:lnTo>
                                        <a:pt x="58" y="87"/>
                                      </a:lnTo>
                                      <a:lnTo>
                                        <a:pt x="54" y="88"/>
                                      </a:lnTo>
                                      <a:lnTo>
                                        <a:pt x="69" y="88"/>
                                      </a:lnTo>
                                      <a:lnTo>
                                        <a:pt x="76" y="81"/>
                                      </a:lnTo>
                                      <a:lnTo>
                                        <a:pt x="94" y="81"/>
                                      </a:lnTo>
                                      <a:lnTo>
                                        <a:pt x="94" y="78"/>
                                      </a:lnTo>
                                      <a:lnTo>
                                        <a:pt x="93" y="74"/>
                                      </a:lnTo>
                                      <a:lnTo>
                                        <a:pt x="93" y="0"/>
                                      </a:lnTo>
                                      <a:close/>
                                      <a:moveTo>
                                        <a:pt x="108" y="86"/>
                                      </a:moveTo>
                                      <a:lnTo>
                                        <a:pt x="105" y="87"/>
                                      </a:lnTo>
                                      <a:lnTo>
                                        <a:pt x="103" y="87"/>
                                      </a:lnTo>
                                      <a:lnTo>
                                        <a:pt x="109" y="87"/>
                                      </a:lnTo>
                                      <a:lnTo>
                                        <a:pt x="108" y="86"/>
                                      </a:lnTo>
                                      <a:close/>
                                      <a:moveTo>
                                        <a:pt x="35" y="0"/>
                                      </a:moveTo>
                                      <a:lnTo>
                                        <a:pt x="0" y="0"/>
                                      </a:lnTo>
                                      <a:lnTo>
                                        <a:pt x="0" y="4"/>
                                      </a:lnTo>
                                      <a:lnTo>
                                        <a:pt x="5" y="4"/>
                                      </a:lnTo>
                                      <a:lnTo>
                                        <a:pt x="35" y="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725"/>
                              <wps:cNvSpPr>
                                <a:spLocks/>
                              </wps:cNvSpPr>
                              <wps:spPr bwMode="auto">
                                <a:xfrm>
                                  <a:off x="215" y="51"/>
                                  <a:ext cx="169" cy="102"/>
                                </a:xfrm>
                                <a:custGeom>
                                  <a:avLst/>
                                  <a:gdLst>
                                    <a:gd name="T0" fmla="+- 0 217 215"/>
                                    <a:gd name="T1" fmla="*/ T0 w 169"/>
                                    <a:gd name="T2" fmla="+- 0 152 51"/>
                                    <a:gd name="T3" fmla="*/ 152 h 102"/>
                                    <a:gd name="T4" fmla="+- 0 325 215"/>
                                    <a:gd name="T5" fmla="*/ T4 w 169"/>
                                    <a:gd name="T6" fmla="+- 0 149 51"/>
                                    <a:gd name="T7" fmla="*/ 149 h 102"/>
                                    <a:gd name="T8" fmla="+- 0 325 215"/>
                                    <a:gd name="T9" fmla="*/ T8 w 169"/>
                                    <a:gd name="T10" fmla="+- 0 152 51"/>
                                    <a:gd name="T11" fmla="*/ 152 h 102"/>
                                    <a:gd name="T12" fmla="+- 0 335 215"/>
                                    <a:gd name="T13" fmla="*/ T12 w 169"/>
                                    <a:gd name="T14" fmla="+- 0 149 51"/>
                                    <a:gd name="T15" fmla="*/ 149 h 102"/>
                                    <a:gd name="T16" fmla="+- 0 384 215"/>
                                    <a:gd name="T17" fmla="*/ T16 w 169"/>
                                    <a:gd name="T18" fmla="+- 0 149 51"/>
                                    <a:gd name="T19" fmla="*/ 149 h 102"/>
                                    <a:gd name="T20" fmla="+- 0 228 215"/>
                                    <a:gd name="T21" fmla="*/ T20 w 169"/>
                                    <a:gd name="T22" fmla="+- 0 66 51"/>
                                    <a:gd name="T23" fmla="*/ 66 h 102"/>
                                    <a:gd name="T24" fmla="+- 0 232 215"/>
                                    <a:gd name="T25" fmla="*/ T24 w 169"/>
                                    <a:gd name="T26" fmla="+- 0 75 51"/>
                                    <a:gd name="T27" fmla="*/ 75 h 102"/>
                                    <a:gd name="T28" fmla="+- 0 232 215"/>
                                    <a:gd name="T29" fmla="*/ T28 w 169"/>
                                    <a:gd name="T30" fmla="+- 0 140 51"/>
                                    <a:gd name="T31" fmla="*/ 140 h 102"/>
                                    <a:gd name="T32" fmla="+- 0 228 215"/>
                                    <a:gd name="T33" fmla="*/ T32 w 169"/>
                                    <a:gd name="T34" fmla="+- 0 146 51"/>
                                    <a:gd name="T35" fmla="*/ 146 h 102"/>
                                    <a:gd name="T36" fmla="+- 0 260 215"/>
                                    <a:gd name="T37" fmla="*/ T36 w 169"/>
                                    <a:gd name="T38" fmla="+- 0 149 51"/>
                                    <a:gd name="T39" fmla="*/ 149 h 102"/>
                                    <a:gd name="T40" fmla="+- 0 252 215"/>
                                    <a:gd name="T41" fmla="*/ T40 w 169"/>
                                    <a:gd name="T42" fmla="+- 0 145 51"/>
                                    <a:gd name="T43" fmla="*/ 145 h 102"/>
                                    <a:gd name="T44" fmla="+- 0 250 215"/>
                                    <a:gd name="T45" fmla="*/ T44 w 169"/>
                                    <a:gd name="T46" fmla="+- 0 137 51"/>
                                    <a:gd name="T47" fmla="*/ 137 h 102"/>
                                    <a:gd name="T48" fmla="+- 0 255 215"/>
                                    <a:gd name="T49" fmla="*/ T48 w 169"/>
                                    <a:gd name="T50" fmla="+- 0 72 51"/>
                                    <a:gd name="T51" fmla="*/ 72 h 102"/>
                                    <a:gd name="T52" fmla="+- 0 306 215"/>
                                    <a:gd name="T53" fmla="*/ T52 w 169"/>
                                    <a:gd name="T54" fmla="+- 0 64 51"/>
                                    <a:gd name="T55" fmla="*/ 64 h 102"/>
                                    <a:gd name="T56" fmla="+- 0 291 215"/>
                                    <a:gd name="T57" fmla="*/ T56 w 169"/>
                                    <a:gd name="T58" fmla="+- 0 74 51"/>
                                    <a:gd name="T59" fmla="*/ 74 h 102"/>
                                    <a:gd name="T60" fmla="+- 0 290 215"/>
                                    <a:gd name="T61" fmla="*/ T60 w 169"/>
                                    <a:gd name="T62" fmla="+- 0 143 51"/>
                                    <a:gd name="T63" fmla="*/ 143 h 102"/>
                                    <a:gd name="T64" fmla="+- 0 281 215"/>
                                    <a:gd name="T65" fmla="*/ T64 w 169"/>
                                    <a:gd name="T66" fmla="+- 0 149 51"/>
                                    <a:gd name="T67" fmla="*/ 149 h 102"/>
                                    <a:gd name="T68" fmla="+- 0 313 215"/>
                                    <a:gd name="T69" fmla="*/ T68 w 169"/>
                                    <a:gd name="T70" fmla="+- 0 146 51"/>
                                    <a:gd name="T71" fmla="*/ 146 h 102"/>
                                    <a:gd name="T72" fmla="+- 0 309 215"/>
                                    <a:gd name="T73" fmla="*/ T72 w 169"/>
                                    <a:gd name="T74" fmla="+- 0 137 51"/>
                                    <a:gd name="T75" fmla="*/ 137 h 102"/>
                                    <a:gd name="T76" fmla="+- 0 315 215"/>
                                    <a:gd name="T77" fmla="*/ T76 w 169"/>
                                    <a:gd name="T78" fmla="+- 0 72 51"/>
                                    <a:gd name="T79" fmla="*/ 72 h 102"/>
                                    <a:gd name="T80" fmla="+- 0 307 215"/>
                                    <a:gd name="T81" fmla="*/ T80 w 169"/>
                                    <a:gd name="T82" fmla="+- 0 65 51"/>
                                    <a:gd name="T83" fmla="*/ 65 h 102"/>
                                    <a:gd name="T84" fmla="+- 0 341 215"/>
                                    <a:gd name="T85" fmla="*/ T84 w 169"/>
                                    <a:gd name="T86" fmla="+- 0 64 51"/>
                                    <a:gd name="T87" fmla="*/ 64 h 102"/>
                                    <a:gd name="T88" fmla="+- 0 350 215"/>
                                    <a:gd name="T89" fmla="*/ T88 w 169"/>
                                    <a:gd name="T90" fmla="+- 0 75 51"/>
                                    <a:gd name="T91" fmla="*/ 75 h 102"/>
                                    <a:gd name="T92" fmla="+- 0 351 215"/>
                                    <a:gd name="T93" fmla="*/ T92 w 169"/>
                                    <a:gd name="T94" fmla="+- 0 141 51"/>
                                    <a:gd name="T95" fmla="*/ 141 h 102"/>
                                    <a:gd name="T96" fmla="+- 0 345 215"/>
                                    <a:gd name="T97" fmla="*/ T96 w 169"/>
                                    <a:gd name="T98" fmla="+- 0 148 51"/>
                                    <a:gd name="T99" fmla="*/ 148 h 102"/>
                                    <a:gd name="T100" fmla="+- 0 376 215"/>
                                    <a:gd name="T101" fmla="*/ T100 w 169"/>
                                    <a:gd name="T102" fmla="+- 0 148 51"/>
                                    <a:gd name="T103" fmla="*/ 148 h 102"/>
                                    <a:gd name="T104" fmla="+- 0 370 215"/>
                                    <a:gd name="T105" fmla="*/ T104 w 169"/>
                                    <a:gd name="T106" fmla="+- 0 143 51"/>
                                    <a:gd name="T107" fmla="*/ 143 h 102"/>
                                    <a:gd name="T108" fmla="+- 0 369 215"/>
                                    <a:gd name="T109" fmla="*/ T108 w 169"/>
                                    <a:gd name="T110" fmla="+- 0 137 51"/>
                                    <a:gd name="T111" fmla="*/ 137 h 102"/>
                                    <a:gd name="T112" fmla="+- 0 368 215"/>
                                    <a:gd name="T113" fmla="*/ T112 w 169"/>
                                    <a:gd name="T114" fmla="+- 0 72 51"/>
                                    <a:gd name="T115" fmla="*/ 72 h 102"/>
                                    <a:gd name="T116" fmla="+- 0 280 215"/>
                                    <a:gd name="T117" fmla="*/ T116 w 169"/>
                                    <a:gd name="T118" fmla="+- 0 51 51"/>
                                    <a:gd name="T119" fmla="*/ 51 h 102"/>
                                    <a:gd name="T120" fmla="+- 0 266 215"/>
                                    <a:gd name="T121" fmla="*/ T120 w 169"/>
                                    <a:gd name="T122" fmla="+- 0 57 51"/>
                                    <a:gd name="T123" fmla="*/ 57 h 102"/>
                                    <a:gd name="T124" fmla="+- 0 250 215"/>
                                    <a:gd name="T125" fmla="*/ T124 w 169"/>
                                    <a:gd name="T126" fmla="+- 0 72 51"/>
                                    <a:gd name="T127" fmla="*/ 72 h 102"/>
                                    <a:gd name="T128" fmla="+- 0 263 215"/>
                                    <a:gd name="T129" fmla="*/ T128 w 169"/>
                                    <a:gd name="T130" fmla="+- 0 67 51"/>
                                    <a:gd name="T131" fmla="*/ 67 h 102"/>
                                    <a:gd name="T132" fmla="+- 0 306 215"/>
                                    <a:gd name="T133" fmla="*/ T132 w 169"/>
                                    <a:gd name="T134" fmla="+- 0 64 51"/>
                                    <a:gd name="T135" fmla="*/ 64 h 102"/>
                                    <a:gd name="T136" fmla="+- 0 290 215"/>
                                    <a:gd name="T137" fmla="*/ T136 w 169"/>
                                    <a:gd name="T138" fmla="+- 0 51 51"/>
                                    <a:gd name="T139" fmla="*/ 51 h 102"/>
                                    <a:gd name="T140" fmla="+- 0 332 215"/>
                                    <a:gd name="T141" fmla="*/ T140 w 169"/>
                                    <a:gd name="T142" fmla="+- 0 53 51"/>
                                    <a:gd name="T143" fmla="*/ 53 h 102"/>
                                    <a:gd name="T144" fmla="+- 0 309 215"/>
                                    <a:gd name="T145" fmla="*/ T144 w 169"/>
                                    <a:gd name="T146" fmla="+- 0 72 51"/>
                                    <a:gd name="T147" fmla="*/ 72 h 102"/>
                                    <a:gd name="T148" fmla="+- 0 327 215"/>
                                    <a:gd name="T149" fmla="*/ T148 w 169"/>
                                    <a:gd name="T150" fmla="+- 0 65 51"/>
                                    <a:gd name="T151" fmla="*/ 65 h 102"/>
                                    <a:gd name="T152" fmla="+- 0 364 215"/>
                                    <a:gd name="T153" fmla="*/ T152 w 169"/>
                                    <a:gd name="T154" fmla="+- 0 62 51"/>
                                    <a:gd name="T155" fmla="*/ 62 h 102"/>
                                    <a:gd name="T156" fmla="+- 0 348 215"/>
                                    <a:gd name="T157" fmla="*/ T156 w 169"/>
                                    <a:gd name="T158" fmla="+- 0 51 51"/>
                                    <a:gd name="T159" fmla="*/ 51 h 102"/>
                                    <a:gd name="T160" fmla="+- 0 215 215"/>
                                    <a:gd name="T161" fmla="*/ T160 w 169"/>
                                    <a:gd name="T162" fmla="+- 0 63 51"/>
                                    <a:gd name="T163" fmla="*/ 63 h 102"/>
                                    <a:gd name="T164" fmla="+- 0 222 215"/>
                                    <a:gd name="T165" fmla="*/ T164 w 169"/>
                                    <a:gd name="T166" fmla="+- 0 66 51"/>
                                    <a:gd name="T167" fmla="*/ 66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48" y="16"/>
                                      </a:lnTo>
                                      <a:lnTo>
                                        <a:pt x="52" y="14"/>
                                      </a:lnTo>
                                      <a:lnTo>
                                        <a:pt x="56" y="13"/>
                                      </a:lnTo>
                                      <a:lnTo>
                                        <a:pt x="91" y="13"/>
                                      </a:lnTo>
                                      <a:lnTo>
                                        <a:pt x="89" y="9"/>
                                      </a:lnTo>
                                      <a:lnTo>
                                        <a:pt x="80" y="2"/>
                                      </a:lnTo>
                                      <a:lnTo>
                                        <a:pt x="75" y="0"/>
                                      </a:lnTo>
                                      <a:close/>
                                      <a:moveTo>
                                        <a:pt x="133" y="0"/>
                                      </a:moveTo>
                                      <a:lnTo>
                                        <a:pt x="123" y="0"/>
                                      </a:lnTo>
                                      <a:lnTo>
                                        <a:pt x="117"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724"/>
                              <wps:cNvSpPr>
                                <a:spLocks/>
                              </wps:cNvSpPr>
                              <wps:spPr bwMode="auto">
                                <a:xfrm>
                                  <a:off x="385" y="51"/>
                                  <a:ext cx="169" cy="102"/>
                                </a:xfrm>
                                <a:custGeom>
                                  <a:avLst/>
                                  <a:gdLst>
                                    <a:gd name="T0" fmla="+- 0 388 386"/>
                                    <a:gd name="T1" fmla="*/ T0 w 169"/>
                                    <a:gd name="T2" fmla="+- 0 152 51"/>
                                    <a:gd name="T3" fmla="*/ 152 h 102"/>
                                    <a:gd name="T4" fmla="+- 0 496 386"/>
                                    <a:gd name="T5" fmla="*/ T4 w 169"/>
                                    <a:gd name="T6" fmla="+- 0 149 51"/>
                                    <a:gd name="T7" fmla="*/ 149 h 102"/>
                                    <a:gd name="T8" fmla="+- 0 496 386"/>
                                    <a:gd name="T9" fmla="*/ T8 w 169"/>
                                    <a:gd name="T10" fmla="+- 0 152 51"/>
                                    <a:gd name="T11" fmla="*/ 152 h 102"/>
                                    <a:gd name="T12" fmla="+- 0 506 386"/>
                                    <a:gd name="T13" fmla="*/ T12 w 169"/>
                                    <a:gd name="T14" fmla="+- 0 149 51"/>
                                    <a:gd name="T15" fmla="*/ 149 h 102"/>
                                    <a:gd name="T16" fmla="+- 0 554 386"/>
                                    <a:gd name="T17" fmla="*/ T16 w 169"/>
                                    <a:gd name="T18" fmla="+- 0 149 51"/>
                                    <a:gd name="T19" fmla="*/ 149 h 102"/>
                                    <a:gd name="T20" fmla="+- 0 398 386"/>
                                    <a:gd name="T21" fmla="*/ T20 w 169"/>
                                    <a:gd name="T22" fmla="+- 0 66 51"/>
                                    <a:gd name="T23" fmla="*/ 66 h 102"/>
                                    <a:gd name="T24" fmla="+- 0 402 386"/>
                                    <a:gd name="T25" fmla="*/ T24 w 169"/>
                                    <a:gd name="T26" fmla="+- 0 75 51"/>
                                    <a:gd name="T27" fmla="*/ 75 h 102"/>
                                    <a:gd name="T28" fmla="+- 0 402 386"/>
                                    <a:gd name="T29" fmla="*/ T28 w 169"/>
                                    <a:gd name="T30" fmla="+- 0 140 51"/>
                                    <a:gd name="T31" fmla="*/ 140 h 102"/>
                                    <a:gd name="T32" fmla="+- 0 399 386"/>
                                    <a:gd name="T33" fmla="*/ T32 w 169"/>
                                    <a:gd name="T34" fmla="+- 0 146 51"/>
                                    <a:gd name="T35" fmla="*/ 146 h 102"/>
                                    <a:gd name="T36" fmla="+- 0 431 386"/>
                                    <a:gd name="T37" fmla="*/ T36 w 169"/>
                                    <a:gd name="T38" fmla="+- 0 149 51"/>
                                    <a:gd name="T39" fmla="*/ 149 h 102"/>
                                    <a:gd name="T40" fmla="+- 0 422 386"/>
                                    <a:gd name="T41" fmla="*/ T40 w 169"/>
                                    <a:gd name="T42" fmla="+- 0 145 51"/>
                                    <a:gd name="T43" fmla="*/ 145 h 102"/>
                                    <a:gd name="T44" fmla="+- 0 420 386"/>
                                    <a:gd name="T45" fmla="*/ T44 w 169"/>
                                    <a:gd name="T46" fmla="+- 0 137 51"/>
                                    <a:gd name="T47" fmla="*/ 137 h 102"/>
                                    <a:gd name="T48" fmla="+- 0 425 386"/>
                                    <a:gd name="T49" fmla="*/ T48 w 169"/>
                                    <a:gd name="T50" fmla="+- 0 72 51"/>
                                    <a:gd name="T51" fmla="*/ 72 h 102"/>
                                    <a:gd name="T52" fmla="+- 0 477 386"/>
                                    <a:gd name="T53" fmla="*/ T52 w 169"/>
                                    <a:gd name="T54" fmla="+- 0 64 51"/>
                                    <a:gd name="T55" fmla="*/ 64 h 102"/>
                                    <a:gd name="T56" fmla="+- 0 461 386"/>
                                    <a:gd name="T57" fmla="*/ T56 w 169"/>
                                    <a:gd name="T58" fmla="+- 0 74 51"/>
                                    <a:gd name="T59" fmla="*/ 74 h 102"/>
                                    <a:gd name="T60" fmla="+- 0 461 386"/>
                                    <a:gd name="T61" fmla="*/ T60 w 169"/>
                                    <a:gd name="T62" fmla="+- 0 143 51"/>
                                    <a:gd name="T63" fmla="*/ 143 h 102"/>
                                    <a:gd name="T64" fmla="+- 0 452 386"/>
                                    <a:gd name="T65" fmla="*/ T64 w 169"/>
                                    <a:gd name="T66" fmla="+- 0 149 51"/>
                                    <a:gd name="T67" fmla="*/ 149 h 102"/>
                                    <a:gd name="T68" fmla="+- 0 483 386"/>
                                    <a:gd name="T69" fmla="*/ T68 w 169"/>
                                    <a:gd name="T70" fmla="+- 0 146 51"/>
                                    <a:gd name="T71" fmla="*/ 146 h 102"/>
                                    <a:gd name="T72" fmla="+- 0 480 386"/>
                                    <a:gd name="T73" fmla="*/ T72 w 169"/>
                                    <a:gd name="T74" fmla="+- 0 137 51"/>
                                    <a:gd name="T75" fmla="*/ 137 h 102"/>
                                    <a:gd name="T76" fmla="+- 0 485 386"/>
                                    <a:gd name="T77" fmla="*/ T76 w 169"/>
                                    <a:gd name="T78" fmla="+- 0 72 51"/>
                                    <a:gd name="T79" fmla="*/ 72 h 102"/>
                                    <a:gd name="T80" fmla="+- 0 478 386"/>
                                    <a:gd name="T81" fmla="*/ T80 w 169"/>
                                    <a:gd name="T82" fmla="+- 0 65 51"/>
                                    <a:gd name="T83" fmla="*/ 65 h 102"/>
                                    <a:gd name="T84" fmla="+- 0 512 386"/>
                                    <a:gd name="T85" fmla="*/ T84 w 169"/>
                                    <a:gd name="T86" fmla="+- 0 64 51"/>
                                    <a:gd name="T87" fmla="*/ 64 h 102"/>
                                    <a:gd name="T88" fmla="+- 0 521 386"/>
                                    <a:gd name="T89" fmla="*/ T88 w 169"/>
                                    <a:gd name="T90" fmla="+- 0 74 51"/>
                                    <a:gd name="T91" fmla="*/ 74 h 102"/>
                                    <a:gd name="T92" fmla="+- 0 521 386"/>
                                    <a:gd name="T93" fmla="*/ T92 w 169"/>
                                    <a:gd name="T94" fmla="+- 0 140 51"/>
                                    <a:gd name="T95" fmla="*/ 140 h 102"/>
                                    <a:gd name="T96" fmla="+- 0 519 386"/>
                                    <a:gd name="T97" fmla="*/ T96 w 169"/>
                                    <a:gd name="T98" fmla="+- 0 145 51"/>
                                    <a:gd name="T99" fmla="*/ 145 h 102"/>
                                    <a:gd name="T100" fmla="+- 0 550 386"/>
                                    <a:gd name="T101" fmla="*/ T100 w 169"/>
                                    <a:gd name="T102" fmla="+- 0 149 51"/>
                                    <a:gd name="T103" fmla="*/ 149 h 102"/>
                                    <a:gd name="T104" fmla="+- 0 542 386"/>
                                    <a:gd name="T105" fmla="*/ T104 w 169"/>
                                    <a:gd name="T106" fmla="+- 0 144 51"/>
                                    <a:gd name="T107" fmla="*/ 144 h 102"/>
                                    <a:gd name="T108" fmla="+- 0 540 386"/>
                                    <a:gd name="T109" fmla="*/ T108 w 169"/>
                                    <a:gd name="T110" fmla="+- 0 140 51"/>
                                    <a:gd name="T111" fmla="*/ 140 h 102"/>
                                    <a:gd name="T112" fmla="+- 0 539 386"/>
                                    <a:gd name="T113" fmla="*/ T112 w 169"/>
                                    <a:gd name="T114" fmla="+- 0 74 51"/>
                                    <a:gd name="T115" fmla="*/ 74 h 102"/>
                                    <a:gd name="T116" fmla="+- 0 461 386"/>
                                    <a:gd name="T117" fmla="*/ T116 w 169"/>
                                    <a:gd name="T118" fmla="+- 0 51 51"/>
                                    <a:gd name="T119" fmla="*/ 51 h 102"/>
                                    <a:gd name="T120" fmla="+- 0 440 386"/>
                                    <a:gd name="T121" fmla="*/ T120 w 169"/>
                                    <a:gd name="T122" fmla="+- 0 55 51"/>
                                    <a:gd name="T123" fmla="*/ 55 h 102"/>
                                    <a:gd name="T124" fmla="+- 0 426 386"/>
                                    <a:gd name="T125" fmla="*/ T124 w 169"/>
                                    <a:gd name="T126" fmla="+- 0 66 51"/>
                                    <a:gd name="T127" fmla="*/ 66 h 102"/>
                                    <a:gd name="T128" fmla="+- 0 428 386"/>
                                    <a:gd name="T129" fmla="*/ T128 w 169"/>
                                    <a:gd name="T130" fmla="+- 0 70 51"/>
                                    <a:gd name="T131" fmla="*/ 70 h 102"/>
                                    <a:gd name="T132" fmla="+- 0 442 386"/>
                                    <a:gd name="T133" fmla="*/ T132 w 169"/>
                                    <a:gd name="T134" fmla="+- 0 64 51"/>
                                    <a:gd name="T135" fmla="*/ 64 h 102"/>
                                    <a:gd name="T136" fmla="+- 0 466 386"/>
                                    <a:gd name="T137" fmla="*/ T136 w 169"/>
                                    <a:gd name="T138" fmla="+- 0 53 51"/>
                                    <a:gd name="T139" fmla="*/ 53 h 102"/>
                                    <a:gd name="T140" fmla="+- 0 508 386"/>
                                    <a:gd name="T141" fmla="*/ T140 w 169"/>
                                    <a:gd name="T142" fmla="+- 0 51 51"/>
                                    <a:gd name="T143" fmla="*/ 51 h 102"/>
                                    <a:gd name="T144" fmla="+- 0 487 386"/>
                                    <a:gd name="T145" fmla="*/ T144 w 169"/>
                                    <a:gd name="T146" fmla="+- 0 64 51"/>
                                    <a:gd name="T147" fmla="*/ 64 h 102"/>
                                    <a:gd name="T148" fmla="+- 0 490 386"/>
                                    <a:gd name="T149" fmla="*/ T148 w 169"/>
                                    <a:gd name="T150" fmla="+- 0 69 51"/>
                                    <a:gd name="T151" fmla="*/ 69 h 102"/>
                                    <a:gd name="T152" fmla="+- 0 535 386"/>
                                    <a:gd name="T153" fmla="*/ T152 w 169"/>
                                    <a:gd name="T154" fmla="+- 0 64 51"/>
                                    <a:gd name="T155" fmla="*/ 64 h 102"/>
                                    <a:gd name="T156" fmla="+- 0 523 386"/>
                                    <a:gd name="T157" fmla="*/ T156 w 169"/>
                                    <a:gd name="T158" fmla="+- 0 53 51"/>
                                    <a:gd name="T159" fmla="*/ 53 h 102"/>
                                    <a:gd name="T160" fmla="+- 0 416 386"/>
                                    <a:gd name="T161" fmla="*/ T160 w 169"/>
                                    <a:gd name="T162" fmla="+- 0 51 51"/>
                                    <a:gd name="T163" fmla="*/ 51 h 102"/>
                                    <a:gd name="T164" fmla="+- 0 390 386"/>
                                    <a:gd name="T165" fmla="*/ T164 w 169"/>
                                    <a:gd name="T166" fmla="+- 0 66 51"/>
                                    <a:gd name="T167" fmla="*/ 66 h 102"/>
                                    <a:gd name="T168" fmla="+- 0 420 386"/>
                                    <a:gd name="T169" fmla="*/ T168 w 169"/>
                                    <a:gd name="T170" fmla="+- 0 51 51"/>
                                    <a:gd name="T171" fmla="*/ 51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6" y="13"/>
                                      </a:lnTo>
                                      <a:lnTo>
                                        <a:pt x="130" y="16"/>
                                      </a:lnTo>
                                      <a:lnTo>
                                        <a:pt x="133" y="20"/>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48" y="16"/>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723"/>
                              <wps:cNvSpPr>
                                <a:spLocks/>
                              </wps:cNvSpPr>
                              <wps:spPr bwMode="auto">
                                <a:xfrm>
                                  <a:off x="555" y="51"/>
                                  <a:ext cx="90" cy="104"/>
                                </a:xfrm>
                                <a:custGeom>
                                  <a:avLst/>
                                  <a:gdLst>
                                    <a:gd name="T0" fmla="+- 0 598 555"/>
                                    <a:gd name="T1" fmla="*/ T0 w 90"/>
                                    <a:gd name="T2" fmla="+- 0 58 51"/>
                                    <a:gd name="T3" fmla="*/ 58 h 104"/>
                                    <a:gd name="T4" fmla="+- 0 609 555"/>
                                    <a:gd name="T5" fmla="*/ T4 w 90"/>
                                    <a:gd name="T6" fmla="+- 0 67 51"/>
                                    <a:gd name="T7" fmla="*/ 67 h 104"/>
                                    <a:gd name="T8" fmla="+- 0 610 555"/>
                                    <a:gd name="T9" fmla="*/ T8 w 90"/>
                                    <a:gd name="T10" fmla="+- 0 87 51"/>
                                    <a:gd name="T11" fmla="*/ 87 h 104"/>
                                    <a:gd name="T12" fmla="+- 0 581 555"/>
                                    <a:gd name="T13" fmla="*/ T12 w 90"/>
                                    <a:gd name="T14" fmla="+- 0 99 51"/>
                                    <a:gd name="T15" fmla="*/ 99 h 104"/>
                                    <a:gd name="T16" fmla="+- 0 562 555"/>
                                    <a:gd name="T17" fmla="*/ T16 w 90"/>
                                    <a:gd name="T18" fmla="+- 0 112 51"/>
                                    <a:gd name="T19" fmla="*/ 112 h 104"/>
                                    <a:gd name="T20" fmla="+- 0 555 555"/>
                                    <a:gd name="T21" fmla="*/ T20 w 90"/>
                                    <a:gd name="T22" fmla="+- 0 124 51"/>
                                    <a:gd name="T23" fmla="*/ 124 h 104"/>
                                    <a:gd name="T24" fmla="+- 0 558 555"/>
                                    <a:gd name="T25" fmla="*/ T24 w 90"/>
                                    <a:gd name="T26" fmla="+- 0 143 51"/>
                                    <a:gd name="T27" fmla="*/ 143 h 104"/>
                                    <a:gd name="T28" fmla="+- 0 572 555"/>
                                    <a:gd name="T29" fmla="*/ T28 w 90"/>
                                    <a:gd name="T30" fmla="+- 0 154 51"/>
                                    <a:gd name="T31" fmla="*/ 154 h 104"/>
                                    <a:gd name="T32" fmla="+- 0 587 555"/>
                                    <a:gd name="T33" fmla="*/ T32 w 90"/>
                                    <a:gd name="T34" fmla="+- 0 154 51"/>
                                    <a:gd name="T35" fmla="*/ 154 h 104"/>
                                    <a:gd name="T36" fmla="+- 0 600 555"/>
                                    <a:gd name="T37" fmla="*/ T36 w 90"/>
                                    <a:gd name="T38" fmla="+- 0 146 51"/>
                                    <a:gd name="T39" fmla="*/ 146 h 104"/>
                                    <a:gd name="T40" fmla="+- 0 585 555"/>
                                    <a:gd name="T41" fmla="*/ T40 w 90"/>
                                    <a:gd name="T42" fmla="+- 0 142 51"/>
                                    <a:gd name="T43" fmla="*/ 142 h 104"/>
                                    <a:gd name="T44" fmla="+- 0 575 555"/>
                                    <a:gd name="T45" fmla="*/ T44 w 90"/>
                                    <a:gd name="T46" fmla="+- 0 134 51"/>
                                    <a:gd name="T47" fmla="*/ 134 h 104"/>
                                    <a:gd name="T48" fmla="+- 0 574 555"/>
                                    <a:gd name="T49" fmla="*/ T48 w 90"/>
                                    <a:gd name="T50" fmla="+- 0 120 51"/>
                                    <a:gd name="T51" fmla="*/ 120 h 104"/>
                                    <a:gd name="T52" fmla="+- 0 580 555"/>
                                    <a:gd name="T53" fmla="*/ T52 w 90"/>
                                    <a:gd name="T54" fmla="+- 0 109 51"/>
                                    <a:gd name="T55" fmla="*/ 109 h 104"/>
                                    <a:gd name="T56" fmla="+- 0 592 555"/>
                                    <a:gd name="T57" fmla="*/ T56 w 90"/>
                                    <a:gd name="T58" fmla="+- 0 101 51"/>
                                    <a:gd name="T59" fmla="*/ 101 h 104"/>
                                    <a:gd name="T60" fmla="+- 0 610 555"/>
                                    <a:gd name="T61" fmla="*/ T60 w 90"/>
                                    <a:gd name="T62" fmla="+- 0 94 51"/>
                                    <a:gd name="T63" fmla="*/ 94 h 104"/>
                                    <a:gd name="T64" fmla="+- 0 628 555"/>
                                    <a:gd name="T65" fmla="*/ T64 w 90"/>
                                    <a:gd name="T66" fmla="+- 0 74 51"/>
                                    <a:gd name="T67" fmla="*/ 74 h 104"/>
                                    <a:gd name="T68" fmla="+- 0 624 555"/>
                                    <a:gd name="T69" fmla="*/ T68 w 90"/>
                                    <a:gd name="T70" fmla="+- 0 61 51"/>
                                    <a:gd name="T71" fmla="*/ 61 h 104"/>
                                    <a:gd name="T72" fmla="+- 0 621 555"/>
                                    <a:gd name="T73" fmla="*/ T72 w 90"/>
                                    <a:gd name="T74" fmla="+- 0 58 51"/>
                                    <a:gd name="T75" fmla="*/ 58 h 104"/>
                                    <a:gd name="T76" fmla="+- 0 610 555"/>
                                    <a:gd name="T77" fmla="*/ T76 w 90"/>
                                    <a:gd name="T78" fmla="+- 0 138 51"/>
                                    <a:gd name="T79" fmla="*/ 138 h 104"/>
                                    <a:gd name="T80" fmla="+- 0 611 555"/>
                                    <a:gd name="T81" fmla="*/ T80 w 90"/>
                                    <a:gd name="T82" fmla="+- 0 148 51"/>
                                    <a:gd name="T83" fmla="*/ 148 h 104"/>
                                    <a:gd name="T84" fmla="+- 0 618 555"/>
                                    <a:gd name="T85" fmla="*/ T84 w 90"/>
                                    <a:gd name="T86" fmla="+- 0 154 51"/>
                                    <a:gd name="T87" fmla="*/ 154 h 104"/>
                                    <a:gd name="T88" fmla="+- 0 637 555"/>
                                    <a:gd name="T89" fmla="*/ T88 w 90"/>
                                    <a:gd name="T90" fmla="+- 0 149 51"/>
                                    <a:gd name="T91" fmla="*/ 149 h 104"/>
                                    <a:gd name="T92" fmla="+- 0 632 555"/>
                                    <a:gd name="T93" fmla="*/ T92 w 90"/>
                                    <a:gd name="T94" fmla="+- 0 141 51"/>
                                    <a:gd name="T95" fmla="*/ 141 h 104"/>
                                    <a:gd name="T96" fmla="+- 0 629 555"/>
                                    <a:gd name="T97" fmla="*/ T96 w 90"/>
                                    <a:gd name="T98" fmla="+- 0 139 51"/>
                                    <a:gd name="T99" fmla="*/ 139 h 104"/>
                                    <a:gd name="T100" fmla="+- 0 628 555"/>
                                    <a:gd name="T101" fmla="*/ T100 w 90"/>
                                    <a:gd name="T102" fmla="+- 0 94 51"/>
                                    <a:gd name="T103" fmla="*/ 94 h 104"/>
                                    <a:gd name="T104" fmla="+- 0 610 555"/>
                                    <a:gd name="T105" fmla="*/ T104 w 90"/>
                                    <a:gd name="T106" fmla="+- 0 131 51"/>
                                    <a:gd name="T107" fmla="*/ 131 h 104"/>
                                    <a:gd name="T108" fmla="+- 0 594 555"/>
                                    <a:gd name="T109" fmla="*/ T108 w 90"/>
                                    <a:gd name="T110" fmla="+- 0 142 51"/>
                                    <a:gd name="T111" fmla="*/ 142 h 104"/>
                                    <a:gd name="T112" fmla="+- 0 610 555"/>
                                    <a:gd name="T113" fmla="*/ T112 w 90"/>
                                    <a:gd name="T114" fmla="+- 0 138 51"/>
                                    <a:gd name="T115" fmla="*/ 138 h 104"/>
                                    <a:gd name="T116" fmla="+- 0 629 555"/>
                                    <a:gd name="T117" fmla="*/ T116 w 90"/>
                                    <a:gd name="T118" fmla="+- 0 138 51"/>
                                    <a:gd name="T119" fmla="*/ 138 h 104"/>
                                    <a:gd name="T120" fmla="+- 0 628 555"/>
                                    <a:gd name="T121" fmla="*/ T120 w 90"/>
                                    <a:gd name="T122" fmla="+- 0 94 51"/>
                                    <a:gd name="T123" fmla="*/ 94 h 104"/>
                                    <a:gd name="T124" fmla="+- 0 640 555"/>
                                    <a:gd name="T125" fmla="*/ T124 w 90"/>
                                    <a:gd name="T126" fmla="+- 0 137 51"/>
                                    <a:gd name="T127" fmla="*/ 137 h 104"/>
                                    <a:gd name="T128" fmla="+- 0 636 555"/>
                                    <a:gd name="T129" fmla="*/ T128 w 90"/>
                                    <a:gd name="T130" fmla="+- 0 140 51"/>
                                    <a:gd name="T131" fmla="*/ 140 h 104"/>
                                    <a:gd name="T132" fmla="+- 0 634 555"/>
                                    <a:gd name="T133" fmla="*/ T132 w 90"/>
                                    <a:gd name="T134" fmla="+- 0 141 51"/>
                                    <a:gd name="T135" fmla="*/ 141 h 104"/>
                                    <a:gd name="T136" fmla="+- 0 645 555"/>
                                    <a:gd name="T137" fmla="*/ T136 w 90"/>
                                    <a:gd name="T138" fmla="+- 0 138 51"/>
                                    <a:gd name="T139" fmla="*/ 138 h 104"/>
                                    <a:gd name="T140" fmla="+- 0 604 555"/>
                                    <a:gd name="T141" fmla="*/ T140 w 90"/>
                                    <a:gd name="T142" fmla="+- 0 51 51"/>
                                    <a:gd name="T143" fmla="*/ 51 h 104"/>
                                    <a:gd name="T144" fmla="+- 0 575 555"/>
                                    <a:gd name="T145" fmla="*/ T144 w 90"/>
                                    <a:gd name="T146" fmla="+- 0 54 51"/>
                                    <a:gd name="T147" fmla="*/ 54 h 104"/>
                                    <a:gd name="T148" fmla="+- 0 559 555"/>
                                    <a:gd name="T149" fmla="*/ T148 w 90"/>
                                    <a:gd name="T150" fmla="+- 0 70 51"/>
                                    <a:gd name="T151" fmla="*/ 70 h 104"/>
                                    <a:gd name="T152" fmla="+- 0 560 555"/>
                                    <a:gd name="T153" fmla="*/ T152 w 90"/>
                                    <a:gd name="T154" fmla="+- 0 82 51"/>
                                    <a:gd name="T155" fmla="*/ 82 h 104"/>
                                    <a:gd name="T156" fmla="+- 0 566 555"/>
                                    <a:gd name="T157" fmla="*/ T156 w 90"/>
                                    <a:gd name="T158" fmla="+- 0 86 51"/>
                                    <a:gd name="T159" fmla="*/ 86 h 104"/>
                                    <a:gd name="T160" fmla="+- 0 573 555"/>
                                    <a:gd name="T161" fmla="*/ T160 w 90"/>
                                    <a:gd name="T162" fmla="+- 0 86 51"/>
                                    <a:gd name="T163" fmla="*/ 86 h 104"/>
                                    <a:gd name="T164" fmla="+- 0 577 555"/>
                                    <a:gd name="T165" fmla="*/ T164 w 90"/>
                                    <a:gd name="T166" fmla="+- 0 79 51"/>
                                    <a:gd name="T167" fmla="*/ 79 h 104"/>
                                    <a:gd name="T168" fmla="+- 0 579 555"/>
                                    <a:gd name="T169" fmla="*/ T168 w 90"/>
                                    <a:gd name="T170" fmla="+- 0 64 51"/>
                                    <a:gd name="T171" fmla="*/ 64 h 104"/>
                                    <a:gd name="T172" fmla="+- 0 584 555"/>
                                    <a:gd name="T173" fmla="*/ T172 w 90"/>
                                    <a:gd name="T174" fmla="+- 0 59 51"/>
                                    <a:gd name="T175" fmla="*/ 59 h 104"/>
                                    <a:gd name="T176" fmla="+- 0 621 555"/>
                                    <a:gd name="T177" fmla="*/ T176 w 90"/>
                                    <a:gd name="T178" fmla="+- 0 58 51"/>
                                    <a:gd name="T179" fmla="*/ 58 h 104"/>
                                    <a:gd name="T180" fmla="+- 0 604 555"/>
                                    <a:gd name="T181" fmla="*/ T180 w 90"/>
                                    <a:gd name="T182" fmla="+- 0 51 51"/>
                                    <a:gd name="T183" fmla="*/ 51 h 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7" y="61"/>
                                      </a:lnTo>
                                      <a:lnTo>
                                        <a:pt x="2" y="69"/>
                                      </a:lnTo>
                                      <a:lnTo>
                                        <a:pt x="0" y="73"/>
                                      </a:lnTo>
                                      <a:lnTo>
                                        <a:pt x="0" y="86"/>
                                      </a:lnTo>
                                      <a:lnTo>
                                        <a:pt x="3" y="92"/>
                                      </a:lnTo>
                                      <a:lnTo>
                                        <a:pt x="11" y="101"/>
                                      </a:lnTo>
                                      <a:lnTo>
                                        <a:pt x="17" y="103"/>
                                      </a:lnTo>
                                      <a:lnTo>
                                        <a:pt x="28" y="103"/>
                                      </a:lnTo>
                                      <a:lnTo>
                                        <a:pt x="32" y="103"/>
                                      </a:lnTo>
                                      <a:lnTo>
                                        <a:pt x="39" y="100"/>
                                      </a:lnTo>
                                      <a:lnTo>
                                        <a:pt x="45" y="95"/>
                                      </a:lnTo>
                                      <a:lnTo>
                                        <a:pt x="50" y="91"/>
                                      </a:lnTo>
                                      <a:lnTo>
                                        <a:pt x="30" y="91"/>
                                      </a:lnTo>
                                      <a:lnTo>
                                        <a:pt x="26" y="89"/>
                                      </a:lnTo>
                                      <a:lnTo>
                                        <a:pt x="20" y="83"/>
                                      </a:lnTo>
                                      <a:lnTo>
                                        <a:pt x="19" y="78"/>
                                      </a:lnTo>
                                      <a:lnTo>
                                        <a:pt x="19" y="69"/>
                                      </a:lnTo>
                                      <a:lnTo>
                                        <a:pt x="20" y="65"/>
                                      </a:lnTo>
                                      <a:lnTo>
                                        <a:pt x="25" y="58"/>
                                      </a:lnTo>
                                      <a:lnTo>
                                        <a:pt x="29" y="55"/>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1"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1" y="89"/>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1" y="35"/>
                                      </a:lnTo>
                                      <a:lnTo>
                                        <a:pt x="16" y="35"/>
                                      </a:lnTo>
                                      <a:lnTo>
                                        <a:pt x="18" y="35"/>
                                      </a:lnTo>
                                      <a:lnTo>
                                        <a:pt x="22" y="31"/>
                                      </a:lnTo>
                                      <a:lnTo>
                                        <a:pt x="22" y="28"/>
                                      </a:lnTo>
                                      <a:lnTo>
                                        <a:pt x="22" y="16"/>
                                      </a:lnTo>
                                      <a:lnTo>
                                        <a:pt x="24"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722"/>
                              <wps:cNvSpPr>
                                <a:spLocks/>
                              </wps:cNvSpPr>
                              <wps:spPr bwMode="auto">
                                <a:xfrm>
                                  <a:off x="655" y="51"/>
                                  <a:ext cx="74" cy="102"/>
                                </a:xfrm>
                                <a:custGeom>
                                  <a:avLst/>
                                  <a:gdLst>
                                    <a:gd name="T0" fmla="+- 0 707 655"/>
                                    <a:gd name="T1" fmla="*/ T0 w 74"/>
                                    <a:gd name="T2" fmla="+- 0 149 51"/>
                                    <a:gd name="T3" fmla="*/ 149 h 102"/>
                                    <a:gd name="T4" fmla="+- 0 657 655"/>
                                    <a:gd name="T5" fmla="*/ T4 w 74"/>
                                    <a:gd name="T6" fmla="+- 0 149 51"/>
                                    <a:gd name="T7" fmla="*/ 149 h 102"/>
                                    <a:gd name="T8" fmla="+- 0 657 655"/>
                                    <a:gd name="T9" fmla="*/ T8 w 74"/>
                                    <a:gd name="T10" fmla="+- 0 152 51"/>
                                    <a:gd name="T11" fmla="*/ 152 h 102"/>
                                    <a:gd name="T12" fmla="+- 0 707 655"/>
                                    <a:gd name="T13" fmla="*/ T12 w 74"/>
                                    <a:gd name="T14" fmla="+- 0 152 51"/>
                                    <a:gd name="T15" fmla="*/ 152 h 102"/>
                                    <a:gd name="T16" fmla="+- 0 707 655"/>
                                    <a:gd name="T17" fmla="*/ T16 w 74"/>
                                    <a:gd name="T18" fmla="+- 0 149 51"/>
                                    <a:gd name="T19" fmla="*/ 149 h 102"/>
                                    <a:gd name="T20" fmla="+- 0 690 655"/>
                                    <a:gd name="T21" fmla="*/ T20 w 74"/>
                                    <a:gd name="T22" fmla="+- 0 66 51"/>
                                    <a:gd name="T23" fmla="*/ 66 h 102"/>
                                    <a:gd name="T24" fmla="+- 0 666 655"/>
                                    <a:gd name="T25" fmla="*/ T24 w 74"/>
                                    <a:gd name="T26" fmla="+- 0 66 51"/>
                                    <a:gd name="T27" fmla="*/ 66 h 102"/>
                                    <a:gd name="T28" fmla="+- 0 668 655"/>
                                    <a:gd name="T29" fmla="*/ T28 w 74"/>
                                    <a:gd name="T30" fmla="+- 0 66 51"/>
                                    <a:gd name="T31" fmla="*/ 66 h 102"/>
                                    <a:gd name="T32" fmla="+- 0 670 655"/>
                                    <a:gd name="T33" fmla="*/ T32 w 74"/>
                                    <a:gd name="T34" fmla="+- 0 68 51"/>
                                    <a:gd name="T35" fmla="*/ 68 h 102"/>
                                    <a:gd name="T36" fmla="+- 0 671 655"/>
                                    <a:gd name="T37" fmla="*/ T36 w 74"/>
                                    <a:gd name="T38" fmla="+- 0 70 51"/>
                                    <a:gd name="T39" fmla="*/ 70 h 102"/>
                                    <a:gd name="T40" fmla="+- 0 672 655"/>
                                    <a:gd name="T41" fmla="*/ T40 w 74"/>
                                    <a:gd name="T42" fmla="+- 0 73 51"/>
                                    <a:gd name="T43" fmla="*/ 73 h 102"/>
                                    <a:gd name="T44" fmla="+- 0 672 655"/>
                                    <a:gd name="T45" fmla="*/ T44 w 74"/>
                                    <a:gd name="T46" fmla="+- 0 140 51"/>
                                    <a:gd name="T47" fmla="*/ 140 h 102"/>
                                    <a:gd name="T48" fmla="+- 0 671 655"/>
                                    <a:gd name="T49" fmla="*/ T48 w 74"/>
                                    <a:gd name="T50" fmla="+- 0 143 51"/>
                                    <a:gd name="T51" fmla="*/ 143 h 102"/>
                                    <a:gd name="T52" fmla="+- 0 670 655"/>
                                    <a:gd name="T53" fmla="*/ T52 w 74"/>
                                    <a:gd name="T54" fmla="+- 0 145 51"/>
                                    <a:gd name="T55" fmla="*/ 145 h 102"/>
                                    <a:gd name="T56" fmla="+- 0 665 655"/>
                                    <a:gd name="T57" fmla="*/ T56 w 74"/>
                                    <a:gd name="T58" fmla="+- 0 148 51"/>
                                    <a:gd name="T59" fmla="*/ 148 h 102"/>
                                    <a:gd name="T60" fmla="+- 0 662 655"/>
                                    <a:gd name="T61" fmla="*/ T60 w 74"/>
                                    <a:gd name="T62" fmla="+- 0 149 51"/>
                                    <a:gd name="T63" fmla="*/ 149 h 102"/>
                                    <a:gd name="T64" fmla="+- 0 703 655"/>
                                    <a:gd name="T65" fmla="*/ T64 w 74"/>
                                    <a:gd name="T66" fmla="+- 0 149 51"/>
                                    <a:gd name="T67" fmla="*/ 149 h 102"/>
                                    <a:gd name="T68" fmla="+- 0 699 655"/>
                                    <a:gd name="T69" fmla="*/ T68 w 74"/>
                                    <a:gd name="T70" fmla="+- 0 148 51"/>
                                    <a:gd name="T71" fmla="*/ 148 h 102"/>
                                    <a:gd name="T72" fmla="+- 0 694 655"/>
                                    <a:gd name="T73" fmla="*/ T72 w 74"/>
                                    <a:gd name="T74" fmla="+- 0 145 51"/>
                                    <a:gd name="T75" fmla="*/ 145 h 102"/>
                                    <a:gd name="T76" fmla="+- 0 693 655"/>
                                    <a:gd name="T77" fmla="*/ T76 w 74"/>
                                    <a:gd name="T78" fmla="+- 0 144 51"/>
                                    <a:gd name="T79" fmla="*/ 144 h 102"/>
                                    <a:gd name="T80" fmla="+- 0 690 655"/>
                                    <a:gd name="T81" fmla="*/ T80 w 74"/>
                                    <a:gd name="T82" fmla="+- 0 139 51"/>
                                    <a:gd name="T83" fmla="*/ 139 h 102"/>
                                    <a:gd name="T84" fmla="+- 0 690 655"/>
                                    <a:gd name="T85" fmla="*/ T84 w 74"/>
                                    <a:gd name="T86" fmla="+- 0 136 51"/>
                                    <a:gd name="T87" fmla="*/ 136 h 102"/>
                                    <a:gd name="T88" fmla="+- 0 690 655"/>
                                    <a:gd name="T89" fmla="*/ T88 w 74"/>
                                    <a:gd name="T90" fmla="+- 0 82 51"/>
                                    <a:gd name="T91" fmla="*/ 82 h 102"/>
                                    <a:gd name="T92" fmla="+- 0 693 655"/>
                                    <a:gd name="T93" fmla="*/ T92 w 74"/>
                                    <a:gd name="T94" fmla="+- 0 76 51"/>
                                    <a:gd name="T95" fmla="*/ 76 h 102"/>
                                    <a:gd name="T96" fmla="+- 0 695 655"/>
                                    <a:gd name="T97" fmla="*/ T96 w 74"/>
                                    <a:gd name="T98" fmla="+- 0 73 51"/>
                                    <a:gd name="T99" fmla="*/ 73 h 102"/>
                                    <a:gd name="T100" fmla="+- 0 690 655"/>
                                    <a:gd name="T101" fmla="*/ T100 w 74"/>
                                    <a:gd name="T102" fmla="+- 0 73 51"/>
                                    <a:gd name="T103" fmla="*/ 73 h 102"/>
                                    <a:gd name="T104" fmla="+- 0 690 655"/>
                                    <a:gd name="T105" fmla="*/ T104 w 74"/>
                                    <a:gd name="T106" fmla="+- 0 66 51"/>
                                    <a:gd name="T107" fmla="*/ 66 h 102"/>
                                    <a:gd name="T108" fmla="+- 0 719 655"/>
                                    <a:gd name="T109" fmla="*/ T108 w 74"/>
                                    <a:gd name="T110" fmla="+- 0 51 51"/>
                                    <a:gd name="T111" fmla="*/ 51 h 102"/>
                                    <a:gd name="T112" fmla="+- 0 706 655"/>
                                    <a:gd name="T113" fmla="*/ T112 w 74"/>
                                    <a:gd name="T114" fmla="+- 0 51 51"/>
                                    <a:gd name="T115" fmla="*/ 51 h 102"/>
                                    <a:gd name="T116" fmla="+- 0 698 655"/>
                                    <a:gd name="T117" fmla="*/ T116 w 74"/>
                                    <a:gd name="T118" fmla="+- 0 59 51"/>
                                    <a:gd name="T119" fmla="*/ 59 h 102"/>
                                    <a:gd name="T120" fmla="+- 0 690 655"/>
                                    <a:gd name="T121" fmla="*/ T120 w 74"/>
                                    <a:gd name="T122" fmla="+- 0 73 51"/>
                                    <a:gd name="T123" fmla="*/ 73 h 102"/>
                                    <a:gd name="T124" fmla="+- 0 695 655"/>
                                    <a:gd name="T125" fmla="*/ T124 w 74"/>
                                    <a:gd name="T126" fmla="+- 0 73 51"/>
                                    <a:gd name="T127" fmla="*/ 73 h 102"/>
                                    <a:gd name="T128" fmla="+- 0 697 655"/>
                                    <a:gd name="T129" fmla="*/ T128 w 74"/>
                                    <a:gd name="T130" fmla="+- 0 71 51"/>
                                    <a:gd name="T131" fmla="*/ 71 h 102"/>
                                    <a:gd name="T132" fmla="+- 0 701 655"/>
                                    <a:gd name="T133" fmla="*/ T132 w 74"/>
                                    <a:gd name="T134" fmla="+- 0 67 51"/>
                                    <a:gd name="T135" fmla="*/ 67 h 102"/>
                                    <a:gd name="T136" fmla="+- 0 703 655"/>
                                    <a:gd name="T137" fmla="*/ T136 w 74"/>
                                    <a:gd name="T138" fmla="+- 0 66 51"/>
                                    <a:gd name="T139" fmla="*/ 66 h 102"/>
                                    <a:gd name="T140" fmla="+- 0 729 655"/>
                                    <a:gd name="T141" fmla="*/ T140 w 74"/>
                                    <a:gd name="T142" fmla="+- 0 66 51"/>
                                    <a:gd name="T143" fmla="*/ 66 h 102"/>
                                    <a:gd name="T144" fmla="+- 0 729 655"/>
                                    <a:gd name="T145" fmla="*/ T144 w 74"/>
                                    <a:gd name="T146" fmla="+- 0 60 51"/>
                                    <a:gd name="T147" fmla="*/ 60 h 102"/>
                                    <a:gd name="T148" fmla="+- 0 727 655"/>
                                    <a:gd name="T149" fmla="*/ T148 w 74"/>
                                    <a:gd name="T150" fmla="+- 0 57 51"/>
                                    <a:gd name="T151" fmla="*/ 57 h 102"/>
                                    <a:gd name="T152" fmla="+- 0 722 655"/>
                                    <a:gd name="T153" fmla="*/ T152 w 74"/>
                                    <a:gd name="T154" fmla="+- 0 53 51"/>
                                    <a:gd name="T155" fmla="*/ 53 h 102"/>
                                    <a:gd name="T156" fmla="+- 0 719 655"/>
                                    <a:gd name="T157" fmla="*/ T156 w 74"/>
                                    <a:gd name="T158" fmla="+- 0 51 51"/>
                                    <a:gd name="T159" fmla="*/ 51 h 102"/>
                                    <a:gd name="T160" fmla="+- 0 729 655"/>
                                    <a:gd name="T161" fmla="*/ T160 w 74"/>
                                    <a:gd name="T162" fmla="+- 0 66 51"/>
                                    <a:gd name="T163" fmla="*/ 66 h 102"/>
                                    <a:gd name="T164" fmla="+- 0 705 655"/>
                                    <a:gd name="T165" fmla="*/ T164 w 74"/>
                                    <a:gd name="T166" fmla="+- 0 66 51"/>
                                    <a:gd name="T167" fmla="*/ 66 h 102"/>
                                    <a:gd name="T168" fmla="+- 0 708 655"/>
                                    <a:gd name="T169" fmla="*/ T168 w 74"/>
                                    <a:gd name="T170" fmla="+- 0 67 51"/>
                                    <a:gd name="T171" fmla="*/ 67 h 102"/>
                                    <a:gd name="T172" fmla="+- 0 714 655"/>
                                    <a:gd name="T173" fmla="*/ T172 w 74"/>
                                    <a:gd name="T174" fmla="+- 0 72 51"/>
                                    <a:gd name="T175" fmla="*/ 72 h 102"/>
                                    <a:gd name="T176" fmla="+- 0 717 655"/>
                                    <a:gd name="T177" fmla="*/ T176 w 74"/>
                                    <a:gd name="T178" fmla="+- 0 73 51"/>
                                    <a:gd name="T179" fmla="*/ 73 h 102"/>
                                    <a:gd name="T180" fmla="+- 0 722 655"/>
                                    <a:gd name="T181" fmla="*/ T180 w 74"/>
                                    <a:gd name="T182" fmla="+- 0 73 51"/>
                                    <a:gd name="T183" fmla="*/ 73 h 102"/>
                                    <a:gd name="T184" fmla="+- 0 724 655"/>
                                    <a:gd name="T185" fmla="*/ T184 w 74"/>
                                    <a:gd name="T186" fmla="+- 0 72 51"/>
                                    <a:gd name="T187" fmla="*/ 72 h 102"/>
                                    <a:gd name="T188" fmla="+- 0 728 655"/>
                                    <a:gd name="T189" fmla="*/ T188 w 74"/>
                                    <a:gd name="T190" fmla="+- 0 68 51"/>
                                    <a:gd name="T191" fmla="*/ 68 h 102"/>
                                    <a:gd name="T192" fmla="+- 0 729 655"/>
                                    <a:gd name="T193" fmla="*/ T192 w 74"/>
                                    <a:gd name="T194" fmla="+- 0 66 51"/>
                                    <a:gd name="T195" fmla="*/ 66 h 102"/>
                                    <a:gd name="T196" fmla="+- 0 729 655"/>
                                    <a:gd name="T197" fmla="*/ T196 w 74"/>
                                    <a:gd name="T198" fmla="+- 0 66 51"/>
                                    <a:gd name="T199" fmla="*/ 66 h 102"/>
                                    <a:gd name="T200" fmla="+- 0 690 655"/>
                                    <a:gd name="T201" fmla="*/ T200 w 74"/>
                                    <a:gd name="T202" fmla="+- 0 51 51"/>
                                    <a:gd name="T203" fmla="*/ 51 h 102"/>
                                    <a:gd name="T204" fmla="+- 0 685 655"/>
                                    <a:gd name="T205" fmla="*/ T204 w 74"/>
                                    <a:gd name="T206" fmla="+- 0 51 51"/>
                                    <a:gd name="T207" fmla="*/ 51 h 102"/>
                                    <a:gd name="T208" fmla="+- 0 655 655"/>
                                    <a:gd name="T209" fmla="*/ T208 w 74"/>
                                    <a:gd name="T210" fmla="+- 0 63 51"/>
                                    <a:gd name="T211" fmla="*/ 63 h 102"/>
                                    <a:gd name="T212" fmla="+- 0 657 655"/>
                                    <a:gd name="T213" fmla="*/ T212 w 74"/>
                                    <a:gd name="T214" fmla="+- 0 67 51"/>
                                    <a:gd name="T215" fmla="*/ 67 h 102"/>
                                    <a:gd name="T216" fmla="+- 0 659 655"/>
                                    <a:gd name="T217" fmla="*/ T216 w 74"/>
                                    <a:gd name="T218" fmla="+- 0 66 51"/>
                                    <a:gd name="T219" fmla="*/ 66 h 102"/>
                                    <a:gd name="T220" fmla="+- 0 662 655"/>
                                    <a:gd name="T221" fmla="*/ T220 w 74"/>
                                    <a:gd name="T222" fmla="+- 0 66 51"/>
                                    <a:gd name="T223" fmla="*/ 66 h 102"/>
                                    <a:gd name="T224" fmla="+- 0 690 655"/>
                                    <a:gd name="T225" fmla="*/ T224 w 74"/>
                                    <a:gd name="T226" fmla="+- 0 66 51"/>
                                    <a:gd name="T227" fmla="*/ 66 h 102"/>
                                    <a:gd name="T228" fmla="+- 0 690 655"/>
                                    <a:gd name="T229" fmla="*/ T228 w 74"/>
                                    <a:gd name="T230" fmla="+- 0 51 51"/>
                                    <a:gd name="T231" fmla="*/ 51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4" h="102">
                                      <a:moveTo>
                                        <a:pt x="52" y="98"/>
                                      </a:moveTo>
                                      <a:lnTo>
                                        <a:pt x="2" y="98"/>
                                      </a:lnTo>
                                      <a:lnTo>
                                        <a:pt x="2" y="101"/>
                                      </a:lnTo>
                                      <a:lnTo>
                                        <a:pt x="52" y="101"/>
                                      </a:lnTo>
                                      <a:lnTo>
                                        <a:pt x="52" y="98"/>
                                      </a:lnTo>
                                      <a:close/>
                                      <a:moveTo>
                                        <a:pt x="35" y="15"/>
                                      </a:moveTo>
                                      <a:lnTo>
                                        <a:pt x="11" y="15"/>
                                      </a:lnTo>
                                      <a:lnTo>
                                        <a:pt x="13"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721"/>
                              <wps:cNvSpPr>
                                <a:spLocks/>
                              </wps:cNvSpPr>
                              <wps:spPr bwMode="auto">
                                <a:xfrm>
                                  <a:off x="726" y="54"/>
                                  <a:ext cx="108" cy="146"/>
                                </a:xfrm>
                                <a:custGeom>
                                  <a:avLst/>
                                  <a:gdLst>
                                    <a:gd name="T0" fmla="+- 0 739 726"/>
                                    <a:gd name="T1" fmla="*/ T0 w 108"/>
                                    <a:gd name="T2" fmla="+- 0 178 54"/>
                                    <a:gd name="T3" fmla="*/ 178 h 146"/>
                                    <a:gd name="T4" fmla="+- 0 732 726"/>
                                    <a:gd name="T5" fmla="*/ T4 w 108"/>
                                    <a:gd name="T6" fmla="+- 0 182 54"/>
                                    <a:gd name="T7" fmla="*/ 182 h 146"/>
                                    <a:gd name="T8" fmla="+- 0 732 726"/>
                                    <a:gd name="T9" fmla="*/ T8 w 108"/>
                                    <a:gd name="T10" fmla="+- 0 191 54"/>
                                    <a:gd name="T11" fmla="*/ 191 h 146"/>
                                    <a:gd name="T12" fmla="+- 0 738 726"/>
                                    <a:gd name="T13" fmla="*/ T12 w 108"/>
                                    <a:gd name="T14" fmla="+- 0 199 54"/>
                                    <a:gd name="T15" fmla="*/ 199 h 146"/>
                                    <a:gd name="T16" fmla="+- 0 752 726"/>
                                    <a:gd name="T17" fmla="*/ T16 w 108"/>
                                    <a:gd name="T18" fmla="+- 0 200 54"/>
                                    <a:gd name="T19" fmla="*/ 200 h 146"/>
                                    <a:gd name="T20" fmla="+- 0 770 726"/>
                                    <a:gd name="T21" fmla="*/ T20 w 108"/>
                                    <a:gd name="T22" fmla="+- 0 188 54"/>
                                    <a:gd name="T23" fmla="*/ 188 h 146"/>
                                    <a:gd name="T24" fmla="+- 0 757 726"/>
                                    <a:gd name="T25" fmla="*/ T24 w 108"/>
                                    <a:gd name="T26" fmla="+- 0 182 54"/>
                                    <a:gd name="T27" fmla="*/ 182 h 146"/>
                                    <a:gd name="T28" fmla="+- 0 752 726"/>
                                    <a:gd name="T29" fmla="*/ T28 w 108"/>
                                    <a:gd name="T30" fmla="+- 0 180 54"/>
                                    <a:gd name="T31" fmla="*/ 180 h 146"/>
                                    <a:gd name="T32" fmla="+- 0 745 726"/>
                                    <a:gd name="T33" fmla="*/ T32 w 108"/>
                                    <a:gd name="T34" fmla="+- 0 178 54"/>
                                    <a:gd name="T35" fmla="*/ 178 h 146"/>
                                    <a:gd name="T36" fmla="+- 0 726 726"/>
                                    <a:gd name="T37" fmla="*/ T36 w 108"/>
                                    <a:gd name="T38" fmla="+- 0 54 54"/>
                                    <a:gd name="T39" fmla="*/ 54 h 146"/>
                                    <a:gd name="T40" fmla="+- 0 730 726"/>
                                    <a:gd name="T41" fmla="*/ T40 w 108"/>
                                    <a:gd name="T42" fmla="+- 0 59 54"/>
                                    <a:gd name="T43" fmla="*/ 59 h 146"/>
                                    <a:gd name="T44" fmla="+- 0 734 726"/>
                                    <a:gd name="T45" fmla="*/ T44 w 108"/>
                                    <a:gd name="T46" fmla="+- 0 61 54"/>
                                    <a:gd name="T47" fmla="*/ 61 h 146"/>
                                    <a:gd name="T48" fmla="+- 0 737 726"/>
                                    <a:gd name="T49" fmla="*/ T48 w 108"/>
                                    <a:gd name="T50" fmla="+- 0 64 54"/>
                                    <a:gd name="T51" fmla="*/ 64 h 146"/>
                                    <a:gd name="T52" fmla="+- 0 743 726"/>
                                    <a:gd name="T53" fmla="*/ T52 w 108"/>
                                    <a:gd name="T54" fmla="+- 0 72 54"/>
                                    <a:gd name="T55" fmla="*/ 72 h 146"/>
                                    <a:gd name="T56" fmla="+- 0 772 726"/>
                                    <a:gd name="T57" fmla="*/ T56 w 108"/>
                                    <a:gd name="T58" fmla="+- 0 166 54"/>
                                    <a:gd name="T59" fmla="*/ 166 h 146"/>
                                    <a:gd name="T60" fmla="+- 0 767 726"/>
                                    <a:gd name="T61" fmla="*/ T60 w 108"/>
                                    <a:gd name="T62" fmla="+- 0 176 54"/>
                                    <a:gd name="T63" fmla="*/ 176 h 146"/>
                                    <a:gd name="T64" fmla="+- 0 760 726"/>
                                    <a:gd name="T65" fmla="*/ T64 w 108"/>
                                    <a:gd name="T66" fmla="+- 0 182 54"/>
                                    <a:gd name="T67" fmla="*/ 182 h 146"/>
                                    <a:gd name="T68" fmla="+- 0 775 726"/>
                                    <a:gd name="T69" fmla="*/ T68 w 108"/>
                                    <a:gd name="T70" fmla="+- 0 181 54"/>
                                    <a:gd name="T71" fmla="*/ 181 h 146"/>
                                    <a:gd name="T72" fmla="+- 0 788 726"/>
                                    <a:gd name="T73" fmla="*/ T72 w 108"/>
                                    <a:gd name="T74" fmla="+- 0 127 54"/>
                                    <a:gd name="T75" fmla="*/ 127 h 146"/>
                                    <a:gd name="T76" fmla="+- 0 762 726"/>
                                    <a:gd name="T77" fmla="*/ T76 w 108"/>
                                    <a:gd name="T78" fmla="+- 0 72 54"/>
                                    <a:gd name="T79" fmla="*/ 72 h 146"/>
                                    <a:gd name="T80" fmla="+- 0 760 726"/>
                                    <a:gd name="T81" fmla="*/ T80 w 108"/>
                                    <a:gd name="T82" fmla="+- 0 63 54"/>
                                    <a:gd name="T83" fmla="*/ 63 h 146"/>
                                    <a:gd name="T84" fmla="+- 0 764 726"/>
                                    <a:gd name="T85" fmla="*/ T84 w 108"/>
                                    <a:gd name="T86" fmla="+- 0 59 54"/>
                                    <a:gd name="T87" fmla="*/ 59 h 146"/>
                                    <a:gd name="T88" fmla="+- 0 772 726"/>
                                    <a:gd name="T89" fmla="*/ T88 w 108"/>
                                    <a:gd name="T90" fmla="+- 0 58 54"/>
                                    <a:gd name="T91" fmla="*/ 58 h 146"/>
                                    <a:gd name="T92" fmla="+- 0 834 726"/>
                                    <a:gd name="T93" fmla="*/ T92 w 108"/>
                                    <a:gd name="T94" fmla="+- 0 54 54"/>
                                    <a:gd name="T95" fmla="*/ 54 h 146"/>
                                    <a:gd name="T96" fmla="+- 0 802 726"/>
                                    <a:gd name="T97" fmla="*/ T96 w 108"/>
                                    <a:gd name="T98" fmla="+- 0 58 54"/>
                                    <a:gd name="T99" fmla="*/ 58 h 146"/>
                                    <a:gd name="T100" fmla="+- 0 807 726"/>
                                    <a:gd name="T101" fmla="*/ T100 w 108"/>
                                    <a:gd name="T102" fmla="+- 0 58 54"/>
                                    <a:gd name="T103" fmla="*/ 58 h 146"/>
                                    <a:gd name="T104" fmla="+- 0 810 726"/>
                                    <a:gd name="T105" fmla="*/ T104 w 108"/>
                                    <a:gd name="T106" fmla="+- 0 60 54"/>
                                    <a:gd name="T107" fmla="*/ 60 h 146"/>
                                    <a:gd name="T108" fmla="+- 0 812 726"/>
                                    <a:gd name="T109" fmla="*/ T108 w 108"/>
                                    <a:gd name="T110" fmla="+- 0 62 54"/>
                                    <a:gd name="T111" fmla="*/ 62 h 146"/>
                                    <a:gd name="T112" fmla="+- 0 811 726"/>
                                    <a:gd name="T113" fmla="*/ T112 w 108"/>
                                    <a:gd name="T114" fmla="+- 0 69 54"/>
                                    <a:gd name="T115" fmla="*/ 69 h 146"/>
                                    <a:gd name="T116" fmla="+- 0 797 726"/>
                                    <a:gd name="T117" fmla="*/ T116 w 108"/>
                                    <a:gd name="T118" fmla="+- 0 127 54"/>
                                    <a:gd name="T119" fmla="*/ 127 h 146"/>
                                    <a:gd name="T120" fmla="+- 0 821 726"/>
                                    <a:gd name="T121" fmla="*/ T120 w 108"/>
                                    <a:gd name="T122" fmla="+- 0 68 54"/>
                                    <a:gd name="T123" fmla="*/ 68 h 146"/>
                                    <a:gd name="T124" fmla="+- 0 823 726"/>
                                    <a:gd name="T125" fmla="*/ T124 w 108"/>
                                    <a:gd name="T126" fmla="+- 0 65 54"/>
                                    <a:gd name="T127" fmla="*/ 65 h 146"/>
                                    <a:gd name="T128" fmla="+- 0 826 726"/>
                                    <a:gd name="T129" fmla="*/ T128 w 108"/>
                                    <a:gd name="T130" fmla="+- 0 61 54"/>
                                    <a:gd name="T131" fmla="*/ 61 h 146"/>
                                    <a:gd name="T132" fmla="+- 0 831 726"/>
                                    <a:gd name="T133" fmla="*/ T132 w 108"/>
                                    <a:gd name="T134" fmla="+- 0 58 54"/>
                                    <a:gd name="T135" fmla="*/ 58 h 146"/>
                                    <a:gd name="T136" fmla="+- 0 834 726"/>
                                    <a:gd name="T137" fmla="*/ T136 w 108"/>
                                    <a:gd name="T138" fmla="+- 0 54 54"/>
                                    <a:gd name="T139" fmla="*/ 54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8" h="146">
                                      <a:moveTo>
                                        <a:pt x="19" y="124"/>
                                      </a:moveTo>
                                      <a:lnTo>
                                        <a:pt x="13" y="124"/>
                                      </a:lnTo>
                                      <a:lnTo>
                                        <a:pt x="10" y="125"/>
                                      </a:lnTo>
                                      <a:lnTo>
                                        <a:pt x="6" y="128"/>
                                      </a:lnTo>
                                      <a:lnTo>
                                        <a:pt x="6" y="131"/>
                                      </a:lnTo>
                                      <a:lnTo>
                                        <a:pt x="6" y="137"/>
                                      </a:lnTo>
                                      <a:lnTo>
                                        <a:pt x="7" y="140"/>
                                      </a:lnTo>
                                      <a:lnTo>
                                        <a:pt x="12" y="145"/>
                                      </a:lnTo>
                                      <a:lnTo>
                                        <a:pt x="16" y="146"/>
                                      </a:lnTo>
                                      <a:lnTo>
                                        <a:pt x="26" y="146"/>
                                      </a:lnTo>
                                      <a:lnTo>
                                        <a:pt x="32" y="143"/>
                                      </a:lnTo>
                                      <a:lnTo>
                                        <a:pt x="44" y="134"/>
                                      </a:lnTo>
                                      <a:lnTo>
                                        <a:pt x="49" y="128"/>
                                      </a:lnTo>
                                      <a:lnTo>
                                        <a:pt x="31" y="128"/>
                                      </a:lnTo>
                                      <a:lnTo>
                                        <a:pt x="29" y="127"/>
                                      </a:lnTo>
                                      <a:lnTo>
                                        <a:pt x="26" y="126"/>
                                      </a:lnTo>
                                      <a:lnTo>
                                        <a:pt x="22" y="125"/>
                                      </a:lnTo>
                                      <a:lnTo>
                                        <a:pt x="19" y="124"/>
                                      </a:lnTo>
                                      <a:close/>
                                      <a:moveTo>
                                        <a:pt x="46" y="0"/>
                                      </a:moveTo>
                                      <a:lnTo>
                                        <a:pt x="0" y="0"/>
                                      </a:lnTo>
                                      <a:lnTo>
                                        <a:pt x="0" y="4"/>
                                      </a:lnTo>
                                      <a:lnTo>
                                        <a:pt x="4" y="5"/>
                                      </a:lnTo>
                                      <a:lnTo>
                                        <a:pt x="7" y="6"/>
                                      </a:lnTo>
                                      <a:lnTo>
                                        <a:pt x="8" y="7"/>
                                      </a:lnTo>
                                      <a:lnTo>
                                        <a:pt x="10" y="8"/>
                                      </a:lnTo>
                                      <a:lnTo>
                                        <a:pt x="11" y="10"/>
                                      </a:lnTo>
                                      <a:lnTo>
                                        <a:pt x="15" y="16"/>
                                      </a:lnTo>
                                      <a:lnTo>
                                        <a:pt x="17" y="18"/>
                                      </a:lnTo>
                                      <a:lnTo>
                                        <a:pt x="53" y="95"/>
                                      </a:lnTo>
                                      <a:lnTo>
                                        <a:pt x="46" y="112"/>
                                      </a:lnTo>
                                      <a:lnTo>
                                        <a:pt x="44" y="118"/>
                                      </a:lnTo>
                                      <a:lnTo>
                                        <a:pt x="41" y="122"/>
                                      </a:lnTo>
                                      <a:lnTo>
                                        <a:pt x="36" y="127"/>
                                      </a:lnTo>
                                      <a:lnTo>
                                        <a:pt x="34" y="128"/>
                                      </a:lnTo>
                                      <a:lnTo>
                                        <a:pt x="49" y="128"/>
                                      </a:lnTo>
                                      <a:lnTo>
                                        <a:pt x="49" y="127"/>
                                      </a:lnTo>
                                      <a:lnTo>
                                        <a:pt x="71" y="73"/>
                                      </a:lnTo>
                                      <a:lnTo>
                                        <a:pt x="62" y="73"/>
                                      </a:lnTo>
                                      <a:lnTo>
                                        <a:pt x="38" y="23"/>
                                      </a:lnTo>
                                      <a:lnTo>
                                        <a:pt x="36" y="18"/>
                                      </a:lnTo>
                                      <a:lnTo>
                                        <a:pt x="34" y="15"/>
                                      </a:lnTo>
                                      <a:lnTo>
                                        <a:pt x="34" y="9"/>
                                      </a:lnTo>
                                      <a:lnTo>
                                        <a:pt x="35" y="8"/>
                                      </a:lnTo>
                                      <a:lnTo>
                                        <a:pt x="38" y="5"/>
                                      </a:lnTo>
                                      <a:lnTo>
                                        <a:pt x="41" y="4"/>
                                      </a:lnTo>
                                      <a:lnTo>
                                        <a:pt x="46" y="4"/>
                                      </a:lnTo>
                                      <a:lnTo>
                                        <a:pt x="46" y="0"/>
                                      </a:lnTo>
                                      <a:close/>
                                      <a:moveTo>
                                        <a:pt x="108" y="0"/>
                                      </a:moveTo>
                                      <a:lnTo>
                                        <a:pt x="76" y="0"/>
                                      </a:lnTo>
                                      <a:lnTo>
                                        <a:pt x="76" y="4"/>
                                      </a:lnTo>
                                      <a:lnTo>
                                        <a:pt x="79" y="4"/>
                                      </a:lnTo>
                                      <a:lnTo>
                                        <a:pt x="81" y="4"/>
                                      </a:lnTo>
                                      <a:lnTo>
                                        <a:pt x="84" y="5"/>
                                      </a:lnTo>
                                      <a:lnTo>
                                        <a:pt x="84" y="6"/>
                                      </a:lnTo>
                                      <a:lnTo>
                                        <a:pt x="86" y="7"/>
                                      </a:lnTo>
                                      <a:lnTo>
                                        <a:pt x="86" y="8"/>
                                      </a:lnTo>
                                      <a:lnTo>
                                        <a:pt x="86" y="13"/>
                                      </a:lnTo>
                                      <a:lnTo>
                                        <a:pt x="85" y="15"/>
                                      </a:lnTo>
                                      <a:lnTo>
                                        <a:pt x="62" y="73"/>
                                      </a:lnTo>
                                      <a:lnTo>
                                        <a:pt x="71" y="73"/>
                                      </a:lnTo>
                                      <a:lnTo>
                                        <a:pt x="94" y="18"/>
                                      </a:lnTo>
                                      <a:lnTo>
                                        <a:pt x="95" y="14"/>
                                      </a:lnTo>
                                      <a:lnTo>
                                        <a:pt x="96" y="12"/>
                                      </a:lnTo>
                                      <a:lnTo>
                                        <a:pt x="97" y="11"/>
                                      </a:lnTo>
                                      <a:lnTo>
                                        <a:pt x="99" y="8"/>
                                      </a:lnTo>
                                      <a:lnTo>
                                        <a:pt x="100" y="7"/>
                                      </a:lnTo>
                                      <a:lnTo>
                                        <a:pt x="103" y="5"/>
                                      </a:lnTo>
                                      <a:lnTo>
                                        <a:pt x="105" y="4"/>
                                      </a:lnTo>
                                      <a:lnTo>
                                        <a:pt x="108" y="4"/>
                                      </a:lnTo>
                                      <a:lnTo>
                                        <a:pt x="10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Freeform 720"/>
                              <wps:cNvSpPr>
                                <a:spLocks/>
                              </wps:cNvSpPr>
                              <wps:spPr bwMode="auto">
                                <a:xfrm>
                                  <a:off x="843" y="0"/>
                                  <a:ext cx="60" cy="200"/>
                                </a:xfrm>
                                <a:custGeom>
                                  <a:avLst/>
                                  <a:gdLst>
                                    <a:gd name="T0" fmla="+- 0 844 844"/>
                                    <a:gd name="T1" fmla="*/ T0 w 60"/>
                                    <a:gd name="T2" fmla="*/ 0 h 200"/>
                                    <a:gd name="T3" fmla="+- 0 844 844"/>
                                    <a:gd name="T4" fmla="*/ T3 w 60"/>
                                    <a:gd name="T5" fmla="*/ 4 h 200"/>
                                    <a:gd name="T6" fmla="+- 0 851 844"/>
                                    <a:gd name="T7" fmla="*/ T6 w 60"/>
                                    <a:gd name="T8" fmla="*/ 9 h 200"/>
                                    <a:gd name="T9" fmla="+- 0 857 844"/>
                                    <a:gd name="T10" fmla="*/ T9 w 60"/>
                                    <a:gd name="T11" fmla="*/ 15 h 200"/>
                                    <a:gd name="T12" fmla="+- 0 880 844"/>
                                    <a:gd name="T13" fmla="*/ T12 w 60"/>
                                    <a:gd name="T14" fmla="*/ 71 h 200"/>
                                    <a:gd name="T15" fmla="+- 0 882 844"/>
                                    <a:gd name="T16" fmla="*/ T15 w 60"/>
                                    <a:gd name="T17" fmla="*/ 103 h 200"/>
                                    <a:gd name="T18" fmla="+- 0 882 844"/>
                                    <a:gd name="T19" fmla="*/ T18 w 60"/>
                                    <a:gd name="T20" fmla="*/ 113 h 200"/>
                                    <a:gd name="T21" fmla="+- 0 860 844"/>
                                    <a:gd name="T22" fmla="*/ T21 w 60"/>
                                    <a:gd name="T23" fmla="*/ 184 h 200"/>
                                    <a:gd name="T24" fmla="+- 0 844 844"/>
                                    <a:gd name="T25" fmla="*/ T24 w 60"/>
                                    <a:gd name="T26" fmla="*/ 195 h 200"/>
                                    <a:gd name="T27" fmla="+- 0 844 844"/>
                                    <a:gd name="T28" fmla="*/ T27 w 60"/>
                                    <a:gd name="T29" fmla="*/ 199 h 200"/>
                                    <a:gd name="T30" fmla="+- 0 894 844"/>
                                    <a:gd name="T31" fmla="*/ T30 w 60"/>
                                    <a:gd name="T32" fmla="*/ 146 h 200"/>
                                    <a:gd name="T33" fmla="+- 0 903 844"/>
                                    <a:gd name="T34" fmla="*/ T33 w 60"/>
                                    <a:gd name="T35" fmla="*/ 100 h 200"/>
                                    <a:gd name="T36" fmla="+- 0 902 844"/>
                                    <a:gd name="T37" fmla="*/ T36 w 60"/>
                                    <a:gd name="T38" fmla="*/ 88 h 200"/>
                                    <a:gd name="T39" fmla="+- 0 878 844"/>
                                    <a:gd name="T40" fmla="*/ T39 w 60"/>
                                    <a:gd name="T41" fmla="*/ 27 h 200"/>
                                    <a:gd name="T42" fmla="+- 0 855 844"/>
                                    <a:gd name="T43" fmla="*/ T42 w 60"/>
                                    <a:gd name="T44" fmla="*/ 5 h 200"/>
                                    <a:gd name="T45" fmla="+- 0 844 844"/>
                                    <a:gd name="T46" fmla="*/ T45 w 60"/>
                                    <a:gd name="T47" fmla="*/ 0 h 20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Lst>
                                  <a:rect l="0" t="0" r="r" b="b"/>
                                  <a:pathLst>
                                    <a:path w="60" h="200">
                                      <a:moveTo>
                                        <a:pt x="0" y="0"/>
                                      </a:moveTo>
                                      <a:lnTo>
                                        <a:pt x="0" y="4"/>
                                      </a:lnTo>
                                      <a:lnTo>
                                        <a:pt x="7" y="9"/>
                                      </a:lnTo>
                                      <a:lnTo>
                                        <a:pt x="13" y="15"/>
                                      </a:lnTo>
                                      <a:lnTo>
                                        <a:pt x="36" y="71"/>
                                      </a:lnTo>
                                      <a:lnTo>
                                        <a:pt x="38" y="103"/>
                                      </a:lnTo>
                                      <a:lnTo>
                                        <a:pt x="38" y="113"/>
                                      </a:lnTo>
                                      <a:lnTo>
                                        <a:pt x="16" y="184"/>
                                      </a:lnTo>
                                      <a:lnTo>
                                        <a:pt x="0" y="195"/>
                                      </a:lnTo>
                                      <a:lnTo>
                                        <a:pt x="0" y="199"/>
                                      </a:lnTo>
                                      <a:lnTo>
                                        <a:pt x="50" y="146"/>
                                      </a:lnTo>
                                      <a:lnTo>
                                        <a:pt x="59" y="100"/>
                                      </a:lnTo>
                                      <a:lnTo>
                                        <a:pt x="58" y="88"/>
                                      </a:lnTo>
                                      <a:lnTo>
                                        <a:pt x="34" y="27"/>
                                      </a:lnTo>
                                      <a:lnTo>
                                        <a:pt x="11" y="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20F9EE" id="Group 719" o:spid="_x0000_s1026" style="width:45.15pt;height:10pt;mso-position-horizontal-relative:char;mso-position-vertical-relative:line" coordsize="9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">
                      <v:shape id="AutoShape 727" o:spid="_x0000_s1027" style="position:absolute;top:3;width:97;height:153;visibility:visible;mso-wrap-style:square;v-text-anchor:top" coordsize="97,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" path="m5,102r-4,l1,152r4,l6,148r1,-2l9,144r1,l80,144r,-1l41,143r-7,-1l21,135r-5,-4l10,120,7,112,5,102xm80,144r-66,l18,145r14,4l37,150r6,1l47,152r17,l75,148r5,-4xm50,l30,,20,4,4,19,,28,,44r1,6l7,60r4,4l21,72r9,6l55,92r8,4l70,102r3,3l77,112r1,4l78,126r-3,6l65,141r-7,2l80,143,93,132r4,-10l97,105r-2,-5l90,89,86,85,76,77,67,71,37,55,26,48,22,43,19,39,17,35r,-10l20,20r9,-9l35,8r52,l74,8,71,7,59,2,50,xm87,8l49,8r7,2l68,17r5,4l80,33r2,7l83,50r4,l87,8xm87,l83,,82,3r,2l79,8r-1,l87,8,87,xe" fillcolor="#231f20" stroked="f">
                        <v:path arrowok="t" o:connecttype="custom" o:connectlocs="1,106;5,156;7,150;10,148;80,147;34,146;16,135;7,116;80,148;18,149;37,154;47,156;75,152;50,4;20,8;0,32;1,54;11,68;30,82;63,100;73,109;78,120;75,136;58,147;93,136;97,109;90,93;76,81;37,59;22,47;17,39;20,24;35,12;87,12;71,11;50,4;49,12;68,21;80,37;83,54;87,12;83,4;82,9;78,12;87,4" o:connectangles="0,0,0,0,0,0,0,0,0,0,0,0,0,0,0,0,0,0,0,0,0,0,0,0,0,0,0,0,0,0,0,0,0,0,0,0,0,0,0,0,0,0,0,0,0"/>
                      </v:shape>
                      <v:shape id="AutoShape 726" o:spid="_x0000_s1028" style="position:absolute;left:10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" path="m35,4l5,4,9,5r4,2l14,8r2,3l17,15r,57l18,79r3,10l24,94r8,6l37,101r10,l52,100r9,-4l67,90r2,-2l47,88,43,87,36,81,35,75,35,4xm94,81r-18,l76,101r4,l110,89r-1,-2l99,87r-1,l95,85r,-2l94,81xm93,l60,r,4l66,4r4,1l75,9r1,4l76,74r-6,6l66,83r-8,4l54,88r15,l76,81r18,l94,78,93,74,93,xm108,86r-3,1l103,87r6,l108,86xm35,l,,,4r5,l35,4,35,xe" fillcolor="#231f20" stroked="f">
                        <v:path arrowok="t" o:connecttype="custom" o:connectlocs="35,58;5,58;9,59;13,61;14,62;16,65;17,69;17,126;18,133;21,143;24,148;32,154;37,155;47,155;52,154;61,150;67,144;69,142;47,142;43,141;36,135;35,129;35,58;94,135;76,135;76,155;80,155;110,143;109,141;99,141;98,141;95,139;95,137;94,135;93,54;60,54;60,58;66,58;70,59;75,63;76,67;76,128;70,134;66,137;58,141;54,142;69,142;76,135;94,135;94,132;93,128;93,54;108,140;105,141;103,141;109,141;108,140;35,54;0,54;0,58;5,58;35,58;35,54" o:connectangles="0,0,0,0,0,0,0,0,0,0,0,0,0,0,0,0,0,0,0,0,0,0,0,0,0,0,0,0,0,0,0,0,0,0,0,0,0,0,0,0,0,0,0,0,0,0,0,0,0,0,0,0,0,0,0,0,0,0,0,0,0,0,0"/>
                      </v:shape>
                      <v:shape id="AutoShape 725" o:spid="_x0000_s1029" style="position:absolute;left:215;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48,16r4,-2l56,13r35,l89,9,80,2,75,xm133,l123,r-6,2l107,7r-6,6l94,21r6,l105,18r7,-4l116,13r34,l149,11,146,7,138,2,133,xm35,l30,,,12r2,4l5,15r2,l35,15,35,xe" fillcolor="#231f20" stroked="f">
                        <v:path arrowok="t" o:connecttype="custom" o:connectlocs="2,152;110,149;110,152;120,149;169,149;13,66;17,75;17,140;13,146;45,149;37,145;35,137;40,72;91,64;76,74;75,143;66,149;98,146;94,137;100,72;92,65;126,64;135,75;136,141;130,148;161,148;155,143;154,137;153,72;65,51;51,57;35,72;48,67;91,64;75,51;117,53;94,72;112,65;149,62;133,51;0,63;7,66" o:connectangles="0,0,0,0,0,0,0,0,0,0,0,0,0,0,0,0,0,0,0,0,0,0,0,0,0,0,0,0,0,0,0,0,0,0,0,0,0,0,0,0,0,0"/>
                      </v:shape>
                      <v:shape id="AutoShape 724" o:spid="_x0000_s1030" style="position:absolute;left:385;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3,l130,16r3,4l135,23r,1l135,28r,61l135,90r,2l133,94r-4,3l126,98r38,l161,97r-4,-2l156,93r-1,-1l154,90r,-1l154,86,153,28r,-5l153,21r-4,-8xm75,l65,,61,1,54,4,50,6r-4,4l40,15r-6,6l39,21r3,-2l48,16r4,-2l56,13r35,l89,9,80,2,75,xm133,l122,r-5,2l107,7r-6,6l93,21r7,l104,18r8,-4l116,13r33,l149,11,146,7,137,2,133,xm34,l30,,,12r2,4l4,15r3,l34,15,34,xe" fillcolor="#231f20" stroked="f">
                        <v:path arrowok="t" o:connecttype="custom" o:connectlocs="2,152;110,149;110,152;120,149;168,149;12,66;16,75;16,140;13,146;45,149;36,145;34,137;39,72;91,64;75,74;75,143;66,149;97,146;94,137;99,72;92,65;126,64;135,74;135,140;133,145;164,149;156,144;154,140;153,74;75,51;54,55;40,66;42,70;56,64;80,53;122,51;101,64;104,69;149,64;137,53;30,51;4,66;34,51" o:connectangles="0,0,0,0,0,0,0,0,0,0,0,0,0,0,0,0,0,0,0,0,0,0,0,0,0,0,0,0,0,0,0,0,0,0,0,0,0,0,0,0,0,0,0"/>
                      </v:shape>
                      <v:shape id="AutoShape 723" o:spid="_x0000_s1031" style="position:absolute;left:555;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" path="m66,7l43,7r4,2l54,16r1,7l55,36,38,43,26,48,12,56,7,61,2,69,,73,,86r3,6l11,101r6,2l28,103r4,l39,100r6,-5l50,91r-20,l26,89,20,83,19,78r,-9l20,65r5,-7l29,55r8,-5l44,47,55,43r18,l73,23,72,18,69,10,66,7xm74,87r-19,l55,93r1,4l61,102r2,1l74,103r8,-5l88,90r-11,l76,90,74,88r,-1xm73,43r-18,l55,80r-9,7l39,91r11,l55,87r19,l73,83r,-40xm90,81r-5,5l83,88r-2,1l80,90r-1,l88,90r2,-3l90,81xm49,l29,,20,3,7,13,4,19r,9l5,31r3,3l11,35r5,l18,35r4,-4l22,28r,-12l24,13r2,-3l29,8,32,7r34,l56,2,49,xe" fillcolor="#231f20" stroked="f">
                        <v:path arrowok="t" o:connecttype="custom" o:connectlocs="43,58;54,67;55,87;26,99;7,112;0,124;3,143;17,154;32,154;45,146;30,142;20,134;19,120;25,109;37,101;55,94;73,74;69,61;66,58;55,138;56,148;63,154;82,149;77,141;74,139;73,94;55,131;39,142;55,138;74,138;73,94;85,137;81,140;79,141;90,138;49,51;20,54;4,70;5,82;11,86;18,86;22,79;24,64;29,59;66,58;49,51" o:connectangles="0,0,0,0,0,0,0,0,0,0,0,0,0,0,0,0,0,0,0,0,0,0,0,0,0,0,0,0,0,0,0,0,0,0,0,0,0,0,0,0,0,0,0,0,0,0"/>
                      </v:shape>
                      <v:shape id="AutoShape 722" o:spid="_x0000_s1032" style="position:absolute;left:655;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" path="m52,98l2,98r,3l52,101r,-3xm35,15r-24,l13,15r2,2l16,19r1,3l17,89r-1,3l15,94r-5,3l7,98r41,l44,97,39,94,38,93,35,88r,-3l35,31r3,-6l40,22r-5,l35,15xm64,l51,,43,8,35,22r5,l42,20r4,-4l48,15r26,l74,9,72,6,67,2,64,xm74,15r-24,l53,16r6,5l62,22r5,l69,21r4,-4l74,15xm35,l30,,,12r2,4l4,15r3,l35,15,35,xe" fillcolor="#231f20" stroked="f">
                        <v:path arrowok="t" o:connecttype="custom" o:connectlocs="52,149;2,149;2,152;52,152;52,149;35,66;11,66;13,66;15,68;16,70;17,73;17,140;16,143;15,145;10,148;7,149;48,149;44,148;39,145;38,144;35,139;35,136;35,82;38,76;40,73;35,73;35,66;64,51;51,51;43,59;35,73;40,73;42,71;46,67;48,66;74,66;74,60;72,57;67,53;64,51;74,66;50,66;53,67;59,72;62,73;67,73;69,72;73,68;74,66;74,66;35,51;30,51;0,63;2,67;4,66;7,66;35,66;35,51" o:connectangles="0,0,0,0,0,0,0,0,0,0,0,0,0,0,0,0,0,0,0,0,0,0,0,0,0,0,0,0,0,0,0,0,0,0,0,0,0,0,0,0,0,0,0,0,0,0,0,0,0,0,0,0,0,0,0,0,0,0"/>
                      </v:shape>
                      <v:shape id="AutoShape 721" o:spid="_x0000_s1033" style="position:absolute;left:726;top:54;width:108;height:146;visibility:visible;mso-wrap-style:square;v-text-anchor:top" coordsize="10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" path="m19,124r-6,l10,125r-4,3l6,131r,6l7,140r5,5l16,146r10,l32,143r12,-9l49,128r-18,l29,127r-3,-1l22,125r-3,-1xm46,l,,,4,4,5,7,6,8,7r2,1l11,10r4,6l17,18,53,95r-7,17l44,118r-3,4l36,127r-2,1l49,128r,-1l71,73r-9,l38,23,36,18,34,15r,-6l35,8,38,5,41,4r5,l46,xm108,l76,r,4l79,4r2,l84,5r,1l86,7r,1l86,13r-1,2l62,73r9,l94,18r1,-4l96,12r1,-1l99,8r1,-1l103,5r2,-1l108,4r,-4xe" fillcolor="#231f20" stroked="f">
                        <v:path arrowok="t" o:connecttype="custom" o:connectlocs="13,178;6,182;6,191;12,199;26,200;44,188;31,182;26,180;19,178;0,54;4,59;8,61;11,64;17,72;46,166;41,176;34,182;49,181;62,127;36,72;34,63;38,59;46,58;108,54;76,58;81,58;84,60;86,62;85,69;71,127;95,68;97,65;100,61;105,58;108,54" o:connectangles="0,0,0,0,0,0,0,0,0,0,0,0,0,0,0,0,0,0,0,0,0,0,0,0,0,0,0,0,0,0,0,0,0,0,0"/>
                      </v:shape>
                      <v:shape id="Freeform 720" o:spid="_x0000_s1034" style="position:absolute;left:843;width:60;height:200;visibility:visible;mso-wrap-style:square;v-text-anchor:top" coordsize="6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" path="m,l,4,7,9r6,6l36,71r2,32l38,113,16,184,,195r,4l50,146r9,-46l58,88,34,27,11,5,,xe" fillcolor="#231f20" stroked="f">
                        <v:path arrowok="t" o:connecttype="custom" o:connectlocs="0,0;0,4;7,9;13,15;36,71;38,103;38,113;16,184;0,195;0,199;50,146;59,100;58,88;34,27;11,5;0,0" o:connectangles="0,0,0,0,0,0,0,0,0,0,0,0,0,0,0,0"/>
                      </v:shape>
                      <w10:anchorlock/>
                    </v:group>
                  </w:pict>
                </mc:Fallback>
              </mc:AlternateContent>
            </w:r>
          </w:p>
        </w:tc>
        <w:tc>
          <w:tcPr>
            <w:tcW w:w="1150" w:type="dxa"/>
          </w:tcPr>
          <w:p w14:paraId="4351DF60" w14:textId="77777777" w:rsidR="00607E22" w:rsidRDefault="00607E22">
            <w:pPr>
              <w:pStyle w:val="TableParagraph"/>
              <w:rPr>
                <w:sz w:val="20"/>
              </w:rPr>
            </w:pPr>
          </w:p>
        </w:tc>
      </w:tr>
    </w:tbl>
    <w:p w14:paraId="2B4DB342" w14:textId="77777777" w:rsidR="00607E22" w:rsidRDefault="00154745">
      <w:pPr>
        <w:pStyle w:val="BodyText"/>
        <w:tabs>
          <w:tab w:val="left" w:pos="6508"/>
          <w:tab w:val="left" w:pos="10466"/>
        </w:tabs>
        <w:spacing w:before="134"/>
        <w:ind w:left="130"/>
      </w:pPr>
      <w:r>
        <w:rPr>
          <w:color w:val="231F20"/>
        </w:rPr>
        <w:t>Name</w:t>
      </w:r>
      <w:r w:rsidR="00226C94">
        <w:rPr>
          <w:color w:val="231F20"/>
        </w:rPr>
        <w:t xml:space="preserve"> </w:t>
      </w:r>
      <w:r>
        <w:rPr>
          <w:color w:val="231F20"/>
        </w:rPr>
        <w:t>of</w:t>
      </w:r>
      <w:r w:rsidR="00226C94">
        <w:rPr>
          <w:color w:val="231F20"/>
        </w:rPr>
        <w:t xml:space="preserve"> </w:t>
      </w:r>
      <w:r>
        <w:rPr>
          <w:color w:val="231F20"/>
        </w:rPr>
        <w:t>Tenderer</w:t>
      </w:r>
      <w:r>
        <w:rPr>
          <w:color w:val="231F20"/>
          <w:u w:val="single" w:color="221E1F"/>
        </w:rPr>
        <w:tab/>
      </w:r>
      <w:r>
        <w:rPr>
          <w:color w:val="231F20"/>
        </w:rPr>
        <w:t xml:space="preserve">Signature </w:t>
      </w:r>
      <w:r>
        <w:rPr>
          <w:color w:val="231F20"/>
          <w:u w:val="single" w:color="221E1F"/>
        </w:rPr>
        <w:tab/>
      </w:r>
    </w:p>
    <w:p w14:paraId="5EE2C5DD" w14:textId="77777777" w:rsidR="00607E22" w:rsidRDefault="00061F76">
      <w:pPr>
        <w:pStyle w:val="BodyText"/>
        <w:spacing w:before="2"/>
        <w:rPr>
          <w:sz w:val="14"/>
        </w:rPr>
      </w:pPr>
      <w:r>
        <w:rPr>
          <w:noProof/>
          <w:lang w:val="en-GB" w:eastAsia="en-GB"/>
        </w:rPr>
        <mc:AlternateContent>
          <mc:Choice Requires="wps">
            <w:drawing>
              <wp:anchor distT="0" distB="0" distL="0" distR="0" simplePos="0" relativeHeight="251433472" behindDoc="0" locked="0" layoutInCell="1" allowOverlap="1" wp14:anchorId="0E03DC41" wp14:editId="4525597E">
                <wp:simplePos x="0" y="0"/>
                <wp:positionH relativeFrom="page">
                  <wp:posOffset>539750</wp:posOffset>
                </wp:positionH>
                <wp:positionV relativeFrom="paragraph">
                  <wp:posOffset>131445</wp:posOffset>
                </wp:positionV>
                <wp:extent cx="1305560" cy="0"/>
                <wp:effectExtent l="6350" t="5080" r="12065" b="13970"/>
                <wp:wrapTopAndBottom/>
                <wp:docPr id="1031" name="Lin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5560" cy="0"/>
                        </a:xfrm>
                        <a:prstGeom prst="line">
                          <a:avLst/>
                        </a:prstGeom>
                        <a:noFill/>
                        <a:ln w="634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1E8237" id="Line 718" o:spid="_x0000_s1026" style="position:absolute;z-index:251433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10.35pt" to="145.3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" strokecolor="#231f20" strokeweight=".17628mm">
                <w10:wrap type="topAndBottom" anchorx="page"/>
              </v:line>
            </w:pict>
          </mc:Fallback>
        </mc:AlternateContent>
      </w:r>
    </w:p>
    <w:p w14:paraId="3CCD95CA" w14:textId="77777777" w:rsidR="00607E22" w:rsidRDefault="00154745">
      <w:pPr>
        <w:ind w:left="124"/>
        <w:rPr>
          <w:i/>
          <w:sz w:val="16"/>
        </w:rPr>
      </w:pPr>
      <w:r>
        <w:rPr>
          <w:i/>
          <w:color w:val="231F20"/>
          <w:position w:val="8"/>
          <w:sz w:val="8"/>
        </w:rPr>
        <w:t>1</w:t>
      </w:r>
      <w:r>
        <w:rPr>
          <w:i/>
          <w:color w:val="231F20"/>
          <w:sz w:val="16"/>
        </w:rPr>
        <w:t>Specify currency in accordance with ITT 18</w:t>
      </w:r>
    </w:p>
    <w:p w14:paraId="35F82C71" w14:textId="77777777" w:rsidR="00607E22" w:rsidRDefault="00607E22">
      <w:pPr>
        <w:rPr>
          <w:sz w:val="16"/>
        </w:rPr>
        <w:sectPr w:rsidR="00607E22">
          <w:headerReference w:type="even" r:id="rId195"/>
          <w:headerReference w:type="default" r:id="rId196"/>
          <w:footerReference w:type="even" r:id="rId197"/>
          <w:footerReference w:type="default" r:id="rId198"/>
          <w:pgSz w:w="11910" w:h="16840"/>
          <w:pgMar w:top="660" w:right="520" w:bottom="640" w:left="720" w:header="0" w:footer="441" w:gutter="0"/>
          <w:pgNumType w:start="45"/>
          <w:cols w:space="720"/>
        </w:sectPr>
      </w:pPr>
    </w:p>
    <w:p w14:paraId="0CCDBE86" w14:textId="77777777" w:rsidR="00607E22" w:rsidRDefault="00154745">
      <w:pPr>
        <w:pStyle w:val="Heading3"/>
        <w:spacing w:before="138"/>
        <w:ind w:left="118"/>
      </w:pPr>
      <w:bookmarkStart w:id="14" w:name="_Toc85098375"/>
      <w:r>
        <w:rPr>
          <w:color w:val="231F20"/>
        </w:rPr>
        <w:lastRenderedPageBreak/>
        <w:t>Schedule No. 5. Grand Summary</w:t>
      </w:r>
      <w:bookmarkEnd w:id="14"/>
    </w:p>
    <w:p w14:paraId="4C12DB7E" w14:textId="77777777" w:rsidR="00607E22" w:rsidRDefault="00607E22">
      <w:pPr>
        <w:pStyle w:val="BodyText"/>
        <w:spacing w:before="5"/>
        <w:rPr>
          <w:b/>
          <w:sz w:val="6"/>
        </w:rPr>
      </w:pPr>
    </w:p>
    <w:tbl>
      <w:tblPr>
        <w:tblW w:w="0" w:type="auto"/>
        <w:tblInd w:w="13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79"/>
        <w:gridCol w:w="6226"/>
        <w:gridCol w:w="1441"/>
        <w:gridCol w:w="1441"/>
      </w:tblGrid>
      <w:tr w:rsidR="00607E22" w14:paraId="11FFB677" w14:textId="77777777">
        <w:trPr>
          <w:trHeight w:val="351"/>
        </w:trPr>
        <w:tc>
          <w:tcPr>
            <w:tcW w:w="1079" w:type="dxa"/>
          </w:tcPr>
          <w:p w14:paraId="0A7B4F30" w14:textId="77777777" w:rsidR="00607E22" w:rsidRDefault="00607E22">
            <w:pPr>
              <w:pStyle w:val="TableParagraph"/>
              <w:spacing w:before="9"/>
              <w:rPr>
                <w:b/>
                <w:sz w:val="8"/>
              </w:rPr>
            </w:pPr>
          </w:p>
          <w:p w14:paraId="379992D2" w14:textId="77777777" w:rsidR="00607E22" w:rsidRDefault="00154745">
            <w:pPr>
              <w:pStyle w:val="TableParagraph"/>
              <w:spacing w:line="147" w:lineRule="exact"/>
              <w:ind w:left="112"/>
              <w:rPr>
                <w:sz w:val="14"/>
              </w:rPr>
            </w:pPr>
            <w:r>
              <w:rPr>
                <w:noProof/>
                <w:position w:val="-2"/>
                <w:sz w:val="14"/>
                <w:lang w:val="en-GB" w:eastAsia="en-GB"/>
              </w:rPr>
              <w:drawing>
                <wp:inline distT="0" distB="0" distL="0" distR="0" wp14:anchorId="44E7133C" wp14:editId="6FD9C42E">
                  <wp:extent cx="274261" cy="93345"/>
                  <wp:effectExtent l="0" t="0" r="0" b="0"/>
                  <wp:docPr id="43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72.png"/>
                          <pic:cNvPicPr/>
                        </pic:nvPicPr>
                        <pic:blipFill>
                          <a:blip r:embed="rId199" cstate="print"/>
                          <a:stretch>
                            <a:fillRect/>
                          </a:stretch>
                        </pic:blipFill>
                        <pic:spPr>
                          <a:xfrm>
                            <a:off x="0" y="0"/>
                            <a:ext cx="274261" cy="93345"/>
                          </a:xfrm>
                          <a:prstGeom prst="rect">
                            <a:avLst/>
                          </a:prstGeom>
                        </pic:spPr>
                      </pic:pic>
                    </a:graphicData>
                  </a:graphic>
                </wp:inline>
              </w:drawing>
            </w:r>
          </w:p>
        </w:tc>
        <w:tc>
          <w:tcPr>
            <w:tcW w:w="6226" w:type="dxa"/>
          </w:tcPr>
          <w:p w14:paraId="19A2467A" w14:textId="77777777" w:rsidR="00607E22" w:rsidRDefault="00607E22">
            <w:pPr>
              <w:pStyle w:val="TableParagraph"/>
              <w:spacing w:before="5"/>
              <w:rPr>
                <w:b/>
                <w:sz w:val="8"/>
              </w:rPr>
            </w:pPr>
          </w:p>
          <w:p w14:paraId="0176750A" w14:textId="77777777" w:rsidR="00607E22" w:rsidRDefault="00154745">
            <w:pPr>
              <w:pStyle w:val="TableParagraph"/>
              <w:spacing w:line="195" w:lineRule="exact"/>
              <w:ind w:left="111"/>
              <w:rPr>
                <w:sz w:val="19"/>
              </w:rPr>
            </w:pPr>
            <w:r>
              <w:rPr>
                <w:noProof/>
                <w:position w:val="-3"/>
                <w:sz w:val="19"/>
                <w:lang w:val="en-GB" w:eastAsia="en-GB"/>
              </w:rPr>
              <w:drawing>
                <wp:inline distT="0" distB="0" distL="0" distR="0" wp14:anchorId="1047FB52" wp14:editId="34812DC4">
                  <wp:extent cx="682193" cy="123825"/>
                  <wp:effectExtent l="0" t="0" r="0" b="0"/>
                  <wp:docPr id="433"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73.png"/>
                          <pic:cNvPicPr/>
                        </pic:nvPicPr>
                        <pic:blipFill>
                          <a:blip r:embed="rId200" cstate="print"/>
                          <a:stretch>
                            <a:fillRect/>
                          </a:stretch>
                        </pic:blipFill>
                        <pic:spPr>
                          <a:xfrm>
                            <a:off x="0" y="0"/>
                            <a:ext cx="682193" cy="123825"/>
                          </a:xfrm>
                          <a:prstGeom prst="rect">
                            <a:avLst/>
                          </a:prstGeom>
                        </pic:spPr>
                      </pic:pic>
                    </a:graphicData>
                  </a:graphic>
                </wp:inline>
              </w:drawing>
            </w:r>
          </w:p>
        </w:tc>
        <w:tc>
          <w:tcPr>
            <w:tcW w:w="2882" w:type="dxa"/>
            <w:gridSpan w:val="2"/>
          </w:tcPr>
          <w:p w14:paraId="3874B562" w14:textId="77777777" w:rsidR="00607E22" w:rsidRDefault="00607E22">
            <w:pPr>
              <w:pStyle w:val="TableParagraph"/>
              <w:spacing w:before="5"/>
              <w:rPr>
                <w:b/>
                <w:sz w:val="4"/>
              </w:rPr>
            </w:pPr>
          </w:p>
          <w:p w14:paraId="705F45A5" w14:textId="77777777" w:rsidR="00607E22" w:rsidRDefault="00154745">
            <w:pPr>
              <w:pStyle w:val="TableParagraph"/>
              <w:spacing w:line="198" w:lineRule="exact"/>
              <w:ind w:left="890"/>
              <w:rPr>
                <w:sz w:val="19"/>
              </w:rPr>
            </w:pPr>
            <w:r>
              <w:rPr>
                <w:noProof/>
                <w:position w:val="-3"/>
                <w:sz w:val="19"/>
                <w:lang w:val="en-GB" w:eastAsia="en-GB"/>
              </w:rPr>
              <w:drawing>
                <wp:inline distT="0" distB="0" distL="0" distR="0" wp14:anchorId="5AC57BCA" wp14:editId="652AC813">
                  <wp:extent cx="697554" cy="126015"/>
                  <wp:effectExtent l="0" t="0" r="0" b="0"/>
                  <wp:docPr id="435"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74.png"/>
                          <pic:cNvPicPr/>
                        </pic:nvPicPr>
                        <pic:blipFill>
                          <a:blip r:embed="rId201" cstate="print"/>
                          <a:stretch>
                            <a:fillRect/>
                          </a:stretch>
                        </pic:blipFill>
                        <pic:spPr>
                          <a:xfrm>
                            <a:off x="0" y="0"/>
                            <a:ext cx="697554" cy="126015"/>
                          </a:xfrm>
                          <a:prstGeom prst="rect">
                            <a:avLst/>
                          </a:prstGeom>
                        </pic:spPr>
                      </pic:pic>
                    </a:graphicData>
                  </a:graphic>
                </wp:inline>
              </w:drawing>
            </w:r>
          </w:p>
        </w:tc>
      </w:tr>
      <w:tr w:rsidR="00607E22" w14:paraId="514A93D1" w14:textId="77777777">
        <w:trPr>
          <w:trHeight w:val="344"/>
        </w:trPr>
        <w:tc>
          <w:tcPr>
            <w:tcW w:w="1079" w:type="dxa"/>
          </w:tcPr>
          <w:p w14:paraId="1A07BFE2" w14:textId="77777777" w:rsidR="00607E22" w:rsidRDefault="00607E22">
            <w:pPr>
              <w:pStyle w:val="TableParagraph"/>
              <w:rPr>
                <w:sz w:val="20"/>
              </w:rPr>
            </w:pPr>
          </w:p>
        </w:tc>
        <w:tc>
          <w:tcPr>
            <w:tcW w:w="6226" w:type="dxa"/>
          </w:tcPr>
          <w:p w14:paraId="365913F9" w14:textId="77777777" w:rsidR="00607E22" w:rsidRDefault="00607E22">
            <w:pPr>
              <w:pStyle w:val="TableParagraph"/>
              <w:rPr>
                <w:sz w:val="20"/>
              </w:rPr>
            </w:pPr>
          </w:p>
        </w:tc>
        <w:tc>
          <w:tcPr>
            <w:tcW w:w="1441" w:type="dxa"/>
          </w:tcPr>
          <w:p w14:paraId="12600D41" w14:textId="77777777" w:rsidR="00607E22" w:rsidRDefault="00607E22">
            <w:pPr>
              <w:pStyle w:val="TableParagraph"/>
              <w:spacing w:before="5"/>
              <w:rPr>
                <w:b/>
                <w:sz w:val="8"/>
              </w:rPr>
            </w:pPr>
          </w:p>
          <w:p w14:paraId="09E92945" w14:textId="77777777" w:rsidR="00607E22" w:rsidRDefault="00154745">
            <w:pPr>
              <w:pStyle w:val="TableParagraph"/>
              <w:spacing w:line="195" w:lineRule="exact"/>
              <w:ind w:left="113"/>
              <w:rPr>
                <w:sz w:val="19"/>
              </w:rPr>
            </w:pPr>
            <w:r>
              <w:rPr>
                <w:noProof/>
                <w:position w:val="-3"/>
                <w:sz w:val="19"/>
                <w:lang w:val="en-GB" w:eastAsia="en-GB"/>
              </w:rPr>
              <w:drawing>
                <wp:inline distT="0" distB="0" distL="0" distR="0" wp14:anchorId="354A7CFC" wp14:editId="05A9A199">
                  <wp:extent cx="455480" cy="123825"/>
                  <wp:effectExtent l="0" t="0" r="0" b="0"/>
                  <wp:docPr id="437"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75.png"/>
                          <pic:cNvPicPr/>
                        </pic:nvPicPr>
                        <pic:blipFill>
                          <a:blip r:embed="rId202" cstate="print"/>
                          <a:stretch>
                            <a:fillRect/>
                          </a:stretch>
                        </pic:blipFill>
                        <pic:spPr>
                          <a:xfrm>
                            <a:off x="0" y="0"/>
                            <a:ext cx="455480" cy="123825"/>
                          </a:xfrm>
                          <a:prstGeom prst="rect">
                            <a:avLst/>
                          </a:prstGeom>
                        </pic:spPr>
                      </pic:pic>
                    </a:graphicData>
                  </a:graphic>
                </wp:inline>
              </w:drawing>
            </w:r>
          </w:p>
        </w:tc>
        <w:tc>
          <w:tcPr>
            <w:tcW w:w="1441" w:type="dxa"/>
          </w:tcPr>
          <w:p w14:paraId="50E0E773" w14:textId="77777777" w:rsidR="00607E22" w:rsidRDefault="00607E22">
            <w:pPr>
              <w:pStyle w:val="TableParagraph"/>
              <w:spacing w:before="9"/>
              <w:rPr>
                <w:b/>
                <w:sz w:val="8"/>
              </w:rPr>
            </w:pPr>
          </w:p>
          <w:p w14:paraId="5F1C0722" w14:textId="77777777" w:rsidR="00607E22" w:rsidRDefault="00154745">
            <w:pPr>
              <w:pStyle w:val="TableParagraph"/>
              <w:spacing w:line="147" w:lineRule="exact"/>
              <w:ind w:left="112"/>
              <w:rPr>
                <w:sz w:val="14"/>
              </w:rPr>
            </w:pPr>
            <w:r>
              <w:rPr>
                <w:noProof/>
                <w:position w:val="-2"/>
                <w:sz w:val="14"/>
                <w:lang w:val="en-GB" w:eastAsia="en-GB"/>
              </w:rPr>
              <w:drawing>
                <wp:inline distT="0" distB="0" distL="0" distR="0" wp14:anchorId="57A91A16" wp14:editId="0D5A9DFB">
                  <wp:extent cx="324617" cy="93345"/>
                  <wp:effectExtent l="0" t="0" r="0" b="0"/>
                  <wp:docPr id="439"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76.png"/>
                          <pic:cNvPicPr/>
                        </pic:nvPicPr>
                        <pic:blipFill>
                          <a:blip r:embed="rId203" cstate="print"/>
                          <a:stretch>
                            <a:fillRect/>
                          </a:stretch>
                        </pic:blipFill>
                        <pic:spPr>
                          <a:xfrm>
                            <a:off x="0" y="0"/>
                            <a:ext cx="324617" cy="93345"/>
                          </a:xfrm>
                          <a:prstGeom prst="rect">
                            <a:avLst/>
                          </a:prstGeom>
                        </pic:spPr>
                      </pic:pic>
                    </a:graphicData>
                  </a:graphic>
                </wp:inline>
              </w:drawing>
            </w:r>
          </w:p>
        </w:tc>
      </w:tr>
      <w:tr w:rsidR="00607E22" w14:paraId="4432C530" w14:textId="77777777">
        <w:trPr>
          <w:trHeight w:val="351"/>
        </w:trPr>
        <w:tc>
          <w:tcPr>
            <w:tcW w:w="1079" w:type="dxa"/>
          </w:tcPr>
          <w:p w14:paraId="3515AB6B" w14:textId="77777777" w:rsidR="00607E22" w:rsidRDefault="00607E22">
            <w:pPr>
              <w:pStyle w:val="TableParagraph"/>
              <w:rPr>
                <w:sz w:val="20"/>
              </w:rPr>
            </w:pPr>
          </w:p>
        </w:tc>
        <w:tc>
          <w:tcPr>
            <w:tcW w:w="6226" w:type="dxa"/>
          </w:tcPr>
          <w:p w14:paraId="1B5DF054" w14:textId="77777777" w:rsidR="00607E22" w:rsidRDefault="00607E22">
            <w:pPr>
              <w:pStyle w:val="TableParagraph"/>
              <w:rPr>
                <w:sz w:val="20"/>
              </w:rPr>
            </w:pPr>
          </w:p>
        </w:tc>
        <w:tc>
          <w:tcPr>
            <w:tcW w:w="1441" w:type="dxa"/>
          </w:tcPr>
          <w:p w14:paraId="7DD992CA" w14:textId="77777777" w:rsidR="00607E22" w:rsidRDefault="00607E22">
            <w:pPr>
              <w:pStyle w:val="TableParagraph"/>
              <w:rPr>
                <w:sz w:val="20"/>
              </w:rPr>
            </w:pPr>
          </w:p>
        </w:tc>
        <w:tc>
          <w:tcPr>
            <w:tcW w:w="1441" w:type="dxa"/>
          </w:tcPr>
          <w:p w14:paraId="1EE14C24" w14:textId="77777777" w:rsidR="00607E22" w:rsidRDefault="00607E22">
            <w:pPr>
              <w:pStyle w:val="TableParagraph"/>
              <w:rPr>
                <w:sz w:val="20"/>
              </w:rPr>
            </w:pPr>
          </w:p>
        </w:tc>
      </w:tr>
      <w:tr w:rsidR="00607E22" w14:paraId="15CB8030" w14:textId="77777777">
        <w:trPr>
          <w:trHeight w:val="599"/>
        </w:trPr>
        <w:tc>
          <w:tcPr>
            <w:tcW w:w="1079" w:type="dxa"/>
          </w:tcPr>
          <w:p w14:paraId="6AC3A08C" w14:textId="77777777" w:rsidR="00607E22" w:rsidRDefault="00607E22">
            <w:pPr>
              <w:pStyle w:val="TableParagraph"/>
              <w:rPr>
                <w:sz w:val="20"/>
              </w:rPr>
            </w:pPr>
          </w:p>
        </w:tc>
        <w:tc>
          <w:tcPr>
            <w:tcW w:w="6226" w:type="dxa"/>
          </w:tcPr>
          <w:p w14:paraId="6DF2FA17" w14:textId="77777777" w:rsidR="00607E22" w:rsidRDefault="00607E22">
            <w:pPr>
              <w:pStyle w:val="TableParagraph"/>
              <w:spacing w:before="1"/>
              <w:rPr>
                <w:b/>
                <w:sz w:val="8"/>
              </w:rPr>
            </w:pPr>
          </w:p>
          <w:p w14:paraId="1D713F64" w14:textId="77777777" w:rsidR="00607E22" w:rsidRDefault="00154745">
            <w:pPr>
              <w:pStyle w:val="TableParagraph"/>
              <w:ind w:left="115"/>
              <w:rPr>
                <w:sz w:val="20"/>
              </w:rPr>
            </w:pPr>
            <w:r>
              <w:rPr>
                <w:noProof/>
                <w:sz w:val="20"/>
                <w:lang w:val="en-GB" w:eastAsia="en-GB"/>
              </w:rPr>
              <w:drawing>
                <wp:inline distT="0" distB="0" distL="0" distR="0" wp14:anchorId="686B4D72" wp14:editId="7786EF25">
                  <wp:extent cx="1218660" cy="262318"/>
                  <wp:effectExtent l="0" t="0" r="0" b="0"/>
                  <wp:docPr id="441"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77.png"/>
                          <pic:cNvPicPr/>
                        </pic:nvPicPr>
                        <pic:blipFill>
                          <a:blip r:embed="rId204" cstate="print"/>
                          <a:stretch>
                            <a:fillRect/>
                          </a:stretch>
                        </pic:blipFill>
                        <pic:spPr>
                          <a:xfrm>
                            <a:off x="0" y="0"/>
                            <a:ext cx="1218660" cy="262318"/>
                          </a:xfrm>
                          <a:prstGeom prst="rect">
                            <a:avLst/>
                          </a:prstGeom>
                        </pic:spPr>
                      </pic:pic>
                    </a:graphicData>
                  </a:graphic>
                </wp:inline>
              </w:drawing>
            </w:r>
            <w:r>
              <w:rPr>
                <w:noProof/>
                <w:spacing w:val="66"/>
                <w:position w:val="21"/>
                <w:sz w:val="20"/>
                <w:lang w:val="en-GB" w:eastAsia="en-GB"/>
              </w:rPr>
              <w:drawing>
                <wp:inline distT="0" distB="0" distL="0" distR="0" wp14:anchorId="0E914B64" wp14:editId="7705F2FF">
                  <wp:extent cx="2395078" cy="126301"/>
                  <wp:effectExtent l="0" t="0" r="0" b="0"/>
                  <wp:docPr id="443"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78.png"/>
                          <pic:cNvPicPr/>
                        </pic:nvPicPr>
                        <pic:blipFill>
                          <a:blip r:embed="rId205" cstate="print"/>
                          <a:stretch>
                            <a:fillRect/>
                          </a:stretch>
                        </pic:blipFill>
                        <pic:spPr>
                          <a:xfrm>
                            <a:off x="0" y="0"/>
                            <a:ext cx="2395078" cy="126301"/>
                          </a:xfrm>
                          <a:prstGeom prst="rect">
                            <a:avLst/>
                          </a:prstGeom>
                        </pic:spPr>
                      </pic:pic>
                    </a:graphicData>
                  </a:graphic>
                </wp:inline>
              </w:drawing>
            </w:r>
          </w:p>
        </w:tc>
        <w:tc>
          <w:tcPr>
            <w:tcW w:w="1441" w:type="dxa"/>
          </w:tcPr>
          <w:p w14:paraId="1C999CB2" w14:textId="77777777" w:rsidR="00607E22" w:rsidRDefault="00607E22">
            <w:pPr>
              <w:pStyle w:val="TableParagraph"/>
              <w:rPr>
                <w:sz w:val="20"/>
              </w:rPr>
            </w:pPr>
          </w:p>
        </w:tc>
        <w:tc>
          <w:tcPr>
            <w:tcW w:w="1441" w:type="dxa"/>
          </w:tcPr>
          <w:p w14:paraId="4C1D2970" w14:textId="77777777" w:rsidR="00607E22" w:rsidRDefault="00607E22">
            <w:pPr>
              <w:pStyle w:val="TableParagraph"/>
              <w:rPr>
                <w:sz w:val="20"/>
              </w:rPr>
            </w:pPr>
          </w:p>
        </w:tc>
      </w:tr>
      <w:tr w:rsidR="00607E22" w14:paraId="0A02654C" w14:textId="77777777">
        <w:trPr>
          <w:trHeight w:val="599"/>
        </w:trPr>
        <w:tc>
          <w:tcPr>
            <w:tcW w:w="1079" w:type="dxa"/>
          </w:tcPr>
          <w:p w14:paraId="3B016464" w14:textId="77777777" w:rsidR="00607E22" w:rsidRDefault="00607E22">
            <w:pPr>
              <w:pStyle w:val="TableParagraph"/>
              <w:rPr>
                <w:sz w:val="20"/>
              </w:rPr>
            </w:pPr>
          </w:p>
        </w:tc>
        <w:tc>
          <w:tcPr>
            <w:tcW w:w="6226" w:type="dxa"/>
          </w:tcPr>
          <w:p w14:paraId="3F751796" w14:textId="77777777" w:rsidR="00607E22" w:rsidRDefault="00607E22">
            <w:pPr>
              <w:pStyle w:val="TableParagraph"/>
              <w:spacing w:before="2"/>
              <w:rPr>
                <w:b/>
                <w:sz w:val="8"/>
              </w:rPr>
            </w:pPr>
          </w:p>
          <w:p w14:paraId="0A16A55F" w14:textId="77777777" w:rsidR="00607E22" w:rsidRDefault="00154745">
            <w:pPr>
              <w:pStyle w:val="TableParagraph"/>
              <w:ind w:left="115"/>
              <w:rPr>
                <w:sz w:val="20"/>
              </w:rPr>
            </w:pPr>
            <w:r>
              <w:rPr>
                <w:noProof/>
                <w:sz w:val="20"/>
                <w:lang w:val="en-GB" w:eastAsia="en-GB"/>
              </w:rPr>
              <w:drawing>
                <wp:inline distT="0" distB="0" distL="0" distR="0" wp14:anchorId="3A481F44" wp14:editId="7BE44CA4">
                  <wp:extent cx="1222006" cy="291465"/>
                  <wp:effectExtent l="0" t="0" r="0" b="0"/>
                  <wp:docPr id="445"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79.png"/>
                          <pic:cNvPicPr/>
                        </pic:nvPicPr>
                        <pic:blipFill>
                          <a:blip r:embed="rId206" cstate="print"/>
                          <a:stretch>
                            <a:fillRect/>
                          </a:stretch>
                        </pic:blipFill>
                        <pic:spPr>
                          <a:xfrm>
                            <a:off x="0" y="0"/>
                            <a:ext cx="1222006" cy="291465"/>
                          </a:xfrm>
                          <a:prstGeom prst="rect">
                            <a:avLst/>
                          </a:prstGeom>
                        </pic:spPr>
                      </pic:pic>
                    </a:graphicData>
                  </a:graphic>
                </wp:inline>
              </w:drawing>
            </w:r>
            <w:r>
              <w:rPr>
                <w:noProof/>
                <w:spacing w:val="60"/>
                <w:position w:val="26"/>
                <w:sz w:val="20"/>
                <w:lang w:val="en-GB" w:eastAsia="en-GB"/>
              </w:rPr>
              <w:drawing>
                <wp:inline distT="0" distB="0" distL="0" distR="0" wp14:anchorId="005D20B9" wp14:editId="0FBD177A">
                  <wp:extent cx="2395151" cy="126301"/>
                  <wp:effectExtent l="0" t="0" r="0" b="0"/>
                  <wp:docPr id="447"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80.png"/>
                          <pic:cNvPicPr/>
                        </pic:nvPicPr>
                        <pic:blipFill>
                          <a:blip r:embed="rId207" cstate="print"/>
                          <a:stretch>
                            <a:fillRect/>
                          </a:stretch>
                        </pic:blipFill>
                        <pic:spPr>
                          <a:xfrm>
                            <a:off x="0" y="0"/>
                            <a:ext cx="2395151" cy="126301"/>
                          </a:xfrm>
                          <a:prstGeom prst="rect">
                            <a:avLst/>
                          </a:prstGeom>
                        </pic:spPr>
                      </pic:pic>
                    </a:graphicData>
                  </a:graphic>
                </wp:inline>
              </w:drawing>
            </w:r>
          </w:p>
        </w:tc>
        <w:tc>
          <w:tcPr>
            <w:tcW w:w="1441" w:type="dxa"/>
          </w:tcPr>
          <w:p w14:paraId="21D2D2C1" w14:textId="77777777" w:rsidR="00607E22" w:rsidRDefault="00607E22">
            <w:pPr>
              <w:pStyle w:val="TableParagraph"/>
              <w:rPr>
                <w:sz w:val="20"/>
              </w:rPr>
            </w:pPr>
          </w:p>
        </w:tc>
        <w:tc>
          <w:tcPr>
            <w:tcW w:w="1441" w:type="dxa"/>
          </w:tcPr>
          <w:p w14:paraId="2FEBF428" w14:textId="77777777" w:rsidR="00607E22" w:rsidRDefault="00607E22">
            <w:pPr>
              <w:pStyle w:val="TableParagraph"/>
              <w:rPr>
                <w:sz w:val="20"/>
              </w:rPr>
            </w:pPr>
          </w:p>
        </w:tc>
      </w:tr>
      <w:tr w:rsidR="00607E22" w14:paraId="693FB9FA" w14:textId="77777777">
        <w:trPr>
          <w:trHeight w:val="351"/>
        </w:trPr>
        <w:tc>
          <w:tcPr>
            <w:tcW w:w="1079" w:type="dxa"/>
          </w:tcPr>
          <w:p w14:paraId="18F4C205" w14:textId="77777777" w:rsidR="00607E22" w:rsidRDefault="00607E22">
            <w:pPr>
              <w:pStyle w:val="TableParagraph"/>
              <w:rPr>
                <w:sz w:val="20"/>
              </w:rPr>
            </w:pPr>
          </w:p>
        </w:tc>
        <w:tc>
          <w:tcPr>
            <w:tcW w:w="6226" w:type="dxa"/>
          </w:tcPr>
          <w:p w14:paraId="00C3F025" w14:textId="77777777" w:rsidR="00607E22" w:rsidRDefault="00607E22">
            <w:pPr>
              <w:pStyle w:val="TableParagraph"/>
              <w:spacing w:before="9"/>
              <w:rPr>
                <w:b/>
                <w:sz w:val="8"/>
              </w:rPr>
            </w:pPr>
          </w:p>
          <w:p w14:paraId="77E06300" w14:textId="77777777" w:rsidR="00607E22" w:rsidRDefault="00154745">
            <w:pPr>
              <w:pStyle w:val="TableParagraph"/>
              <w:spacing w:line="198" w:lineRule="exact"/>
              <w:ind w:left="115"/>
              <w:rPr>
                <w:sz w:val="19"/>
              </w:rPr>
            </w:pPr>
            <w:r>
              <w:rPr>
                <w:noProof/>
                <w:sz w:val="15"/>
                <w:lang w:val="en-GB" w:eastAsia="en-GB"/>
              </w:rPr>
              <w:drawing>
                <wp:inline distT="0" distB="0" distL="0" distR="0" wp14:anchorId="643A549F" wp14:editId="2CCD53E7">
                  <wp:extent cx="1199330" cy="98012"/>
                  <wp:effectExtent l="0" t="0" r="0" b="0"/>
                  <wp:docPr id="449"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81.png"/>
                          <pic:cNvPicPr/>
                        </pic:nvPicPr>
                        <pic:blipFill>
                          <a:blip r:embed="rId208" cstate="print"/>
                          <a:stretch>
                            <a:fillRect/>
                          </a:stretch>
                        </pic:blipFill>
                        <pic:spPr>
                          <a:xfrm>
                            <a:off x="0" y="0"/>
                            <a:ext cx="1199330" cy="98012"/>
                          </a:xfrm>
                          <a:prstGeom prst="rect">
                            <a:avLst/>
                          </a:prstGeom>
                        </pic:spPr>
                      </pic:pic>
                    </a:graphicData>
                  </a:graphic>
                </wp:inline>
              </w:drawing>
            </w:r>
            <w:r>
              <w:rPr>
                <w:noProof/>
                <w:spacing w:val="103"/>
                <w:position w:val="-3"/>
                <w:sz w:val="19"/>
                <w:lang w:val="en-GB" w:eastAsia="en-GB"/>
              </w:rPr>
              <w:drawing>
                <wp:inline distT="0" distB="0" distL="0" distR="0" wp14:anchorId="5C187F70" wp14:editId="32DDC035">
                  <wp:extent cx="888182" cy="126015"/>
                  <wp:effectExtent l="0" t="0" r="0" b="0"/>
                  <wp:docPr id="451"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82.png"/>
                          <pic:cNvPicPr/>
                        </pic:nvPicPr>
                        <pic:blipFill>
                          <a:blip r:embed="rId209" cstate="print"/>
                          <a:stretch>
                            <a:fillRect/>
                          </a:stretch>
                        </pic:blipFill>
                        <pic:spPr>
                          <a:xfrm>
                            <a:off x="0" y="0"/>
                            <a:ext cx="888182" cy="126015"/>
                          </a:xfrm>
                          <a:prstGeom prst="rect">
                            <a:avLst/>
                          </a:prstGeom>
                        </pic:spPr>
                      </pic:pic>
                    </a:graphicData>
                  </a:graphic>
                </wp:inline>
              </w:drawing>
            </w:r>
          </w:p>
        </w:tc>
        <w:tc>
          <w:tcPr>
            <w:tcW w:w="1441" w:type="dxa"/>
          </w:tcPr>
          <w:p w14:paraId="7642F39B" w14:textId="77777777" w:rsidR="00607E22" w:rsidRDefault="00607E22">
            <w:pPr>
              <w:pStyle w:val="TableParagraph"/>
              <w:rPr>
                <w:sz w:val="20"/>
              </w:rPr>
            </w:pPr>
          </w:p>
        </w:tc>
        <w:tc>
          <w:tcPr>
            <w:tcW w:w="1441" w:type="dxa"/>
          </w:tcPr>
          <w:p w14:paraId="01886963" w14:textId="77777777" w:rsidR="00607E22" w:rsidRDefault="00607E22">
            <w:pPr>
              <w:pStyle w:val="TableParagraph"/>
              <w:rPr>
                <w:sz w:val="20"/>
              </w:rPr>
            </w:pPr>
          </w:p>
        </w:tc>
      </w:tr>
      <w:tr w:rsidR="00607E22" w14:paraId="5E183086" w14:textId="77777777">
        <w:trPr>
          <w:trHeight w:val="351"/>
        </w:trPr>
        <w:tc>
          <w:tcPr>
            <w:tcW w:w="1079" w:type="dxa"/>
          </w:tcPr>
          <w:p w14:paraId="4CCEA2CF" w14:textId="77777777" w:rsidR="00607E22" w:rsidRDefault="00607E22">
            <w:pPr>
              <w:pStyle w:val="TableParagraph"/>
              <w:rPr>
                <w:sz w:val="20"/>
              </w:rPr>
            </w:pPr>
          </w:p>
        </w:tc>
        <w:tc>
          <w:tcPr>
            <w:tcW w:w="6226" w:type="dxa"/>
          </w:tcPr>
          <w:p w14:paraId="2E48AF39" w14:textId="77777777" w:rsidR="00607E22" w:rsidRDefault="00607E22">
            <w:pPr>
              <w:pStyle w:val="TableParagraph"/>
              <w:spacing w:before="1"/>
              <w:rPr>
                <w:b/>
                <w:sz w:val="8"/>
              </w:rPr>
            </w:pPr>
          </w:p>
          <w:p w14:paraId="3576F73F" w14:textId="77777777" w:rsidR="00607E22" w:rsidRDefault="00154745">
            <w:pPr>
              <w:pStyle w:val="TableParagraph"/>
              <w:spacing w:line="154" w:lineRule="exact"/>
              <w:ind w:left="115"/>
              <w:rPr>
                <w:sz w:val="15"/>
              </w:rPr>
            </w:pPr>
            <w:r>
              <w:rPr>
                <w:noProof/>
                <w:position w:val="-2"/>
                <w:sz w:val="15"/>
                <w:lang w:val="en-GB" w:eastAsia="en-GB"/>
              </w:rPr>
              <w:drawing>
                <wp:inline distT="0" distB="0" distL="0" distR="0" wp14:anchorId="002386E7" wp14:editId="6DFAF0A1">
                  <wp:extent cx="1199269" cy="98012"/>
                  <wp:effectExtent l="0" t="0" r="0" b="0"/>
                  <wp:docPr id="453"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83.png"/>
                          <pic:cNvPicPr/>
                        </pic:nvPicPr>
                        <pic:blipFill>
                          <a:blip r:embed="rId210" cstate="print"/>
                          <a:stretch>
                            <a:fillRect/>
                          </a:stretch>
                        </pic:blipFill>
                        <pic:spPr>
                          <a:xfrm>
                            <a:off x="0" y="0"/>
                            <a:ext cx="1199269" cy="98012"/>
                          </a:xfrm>
                          <a:prstGeom prst="rect">
                            <a:avLst/>
                          </a:prstGeom>
                        </pic:spPr>
                      </pic:pic>
                    </a:graphicData>
                  </a:graphic>
                </wp:inline>
              </w:drawing>
            </w:r>
            <w:r>
              <w:rPr>
                <w:noProof/>
                <w:spacing w:val="115"/>
                <w:position w:val="-2"/>
                <w:sz w:val="15"/>
                <w:lang w:val="en-GB" w:eastAsia="en-GB"/>
              </w:rPr>
              <w:drawing>
                <wp:inline distT="0" distB="0" distL="0" distR="0" wp14:anchorId="4EEE50D7" wp14:editId="27A0362D">
                  <wp:extent cx="1697468" cy="98012"/>
                  <wp:effectExtent l="0" t="0" r="0" b="0"/>
                  <wp:docPr id="455"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84.png"/>
                          <pic:cNvPicPr/>
                        </pic:nvPicPr>
                        <pic:blipFill>
                          <a:blip r:embed="rId211" cstate="print"/>
                          <a:stretch>
                            <a:fillRect/>
                          </a:stretch>
                        </pic:blipFill>
                        <pic:spPr>
                          <a:xfrm>
                            <a:off x="0" y="0"/>
                            <a:ext cx="1697468" cy="98012"/>
                          </a:xfrm>
                          <a:prstGeom prst="rect">
                            <a:avLst/>
                          </a:prstGeom>
                        </pic:spPr>
                      </pic:pic>
                    </a:graphicData>
                  </a:graphic>
                </wp:inline>
              </w:drawing>
            </w:r>
          </w:p>
        </w:tc>
        <w:tc>
          <w:tcPr>
            <w:tcW w:w="1441" w:type="dxa"/>
          </w:tcPr>
          <w:p w14:paraId="2FF8080D" w14:textId="77777777" w:rsidR="00607E22" w:rsidRDefault="00607E22">
            <w:pPr>
              <w:pStyle w:val="TableParagraph"/>
              <w:rPr>
                <w:sz w:val="20"/>
              </w:rPr>
            </w:pPr>
          </w:p>
        </w:tc>
        <w:tc>
          <w:tcPr>
            <w:tcW w:w="1441" w:type="dxa"/>
          </w:tcPr>
          <w:p w14:paraId="59599E3B" w14:textId="77777777" w:rsidR="00607E22" w:rsidRDefault="00607E22">
            <w:pPr>
              <w:pStyle w:val="TableParagraph"/>
              <w:rPr>
                <w:sz w:val="20"/>
              </w:rPr>
            </w:pPr>
          </w:p>
        </w:tc>
      </w:tr>
      <w:tr w:rsidR="00607E22" w14:paraId="10F2FC48" w14:textId="77777777">
        <w:trPr>
          <w:trHeight w:val="344"/>
        </w:trPr>
        <w:tc>
          <w:tcPr>
            <w:tcW w:w="1079" w:type="dxa"/>
          </w:tcPr>
          <w:p w14:paraId="610A5E84" w14:textId="77777777" w:rsidR="00607E22" w:rsidRDefault="00607E22">
            <w:pPr>
              <w:pStyle w:val="TableParagraph"/>
              <w:rPr>
                <w:sz w:val="20"/>
              </w:rPr>
            </w:pPr>
          </w:p>
        </w:tc>
        <w:tc>
          <w:tcPr>
            <w:tcW w:w="6226" w:type="dxa"/>
          </w:tcPr>
          <w:p w14:paraId="65D8E5FC" w14:textId="77777777" w:rsidR="00607E22" w:rsidRDefault="00607E22">
            <w:pPr>
              <w:pStyle w:val="TableParagraph"/>
              <w:rPr>
                <w:sz w:val="20"/>
              </w:rPr>
            </w:pPr>
          </w:p>
        </w:tc>
        <w:tc>
          <w:tcPr>
            <w:tcW w:w="1441" w:type="dxa"/>
          </w:tcPr>
          <w:p w14:paraId="4CFBF44D" w14:textId="77777777" w:rsidR="00607E22" w:rsidRDefault="00607E22">
            <w:pPr>
              <w:pStyle w:val="TableParagraph"/>
              <w:rPr>
                <w:sz w:val="20"/>
              </w:rPr>
            </w:pPr>
          </w:p>
        </w:tc>
        <w:tc>
          <w:tcPr>
            <w:tcW w:w="1441" w:type="dxa"/>
          </w:tcPr>
          <w:p w14:paraId="78D7FC32" w14:textId="77777777" w:rsidR="00607E22" w:rsidRDefault="00607E22">
            <w:pPr>
              <w:pStyle w:val="TableParagraph"/>
              <w:rPr>
                <w:sz w:val="20"/>
              </w:rPr>
            </w:pPr>
          </w:p>
        </w:tc>
      </w:tr>
      <w:tr w:rsidR="00607E22" w14:paraId="2FD9BE46" w14:textId="77777777">
        <w:trPr>
          <w:trHeight w:val="351"/>
        </w:trPr>
        <w:tc>
          <w:tcPr>
            <w:tcW w:w="8746" w:type="dxa"/>
            <w:gridSpan w:val="3"/>
          </w:tcPr>
          <w:p w14:paraId="54C52235" w14:textId="77777777" w:rsidR="00607E22" w:rsidRDefault="00607E22">
            <w:pPr>
              <w:pStyle w:val="TableParagraph"/>
              <w:spacing w:before="9"/>
              <w:rPr>
                <w:b/>
                <w:sz w:val="8"/>
              </w:rPr>
            </w:pPr>
          </w:p>
          <w:p w14:paraId="29BE331B" w14:textId="77777777" w:rsidR="00607E22" w:rsidRDefault="00154745">
            <w:pPr>
              <w:pStyle w:val="TableParagraph"/>
              <w:spacing w:line="198" w:lineRule="exact"/>
              <w:ind w:left="115"/>
              <w:rPr>
                <w:sz w:val="19"/>
              </w:rPr>
            </w:pPr>
            <w:r>
              <w:rPr>
                <w:noProof/>
                <w:position w:val="-3"/>
                <w:sz w:val="19"/>
                <w:lang w:val="en-GB" w:eastAsia="en-GB"/>
              </w:rPr>
              <w:drawing>
                <wp:inline distT="0" distB="0" distL="0" distR="0" wp14:anchorId="484B2FAB" wp14:editId="07708C5D">
                  <wp:extent cx="1448328" cy="126301"/>
                  <wp:effectExtent l="0" t="0" r="0" b="0"/>
                  <wp:docPr id="457"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85.png"/>
                          <pic:cNvPicPr/>
                        </pic:nvPicPr>
                        <pic:blipFill>
                          <a:blip r:embed="rId212" cstate="print"/>
                          <a:stretch>
                            <a:fillRect/>
                          </a:stretch>
                        </pic:blipFill>
                        <pic:spPr>
                          <a:xfrm>
                            <a:off x="0" y="0"/>
                            <a:ext cx="1448328" cy="126301"/>
                          </a:xfrm>
                          <a:prstGeom prst="rect">
                            <a:avLst/>
                          </a:prstGeom>
                        </pic:spPr>
                      </pic:pic>
                    </a:graphicData>
                  </a:graphic>
                </wp:inline>
              </w:drawing>
            </w:r>
          </w:p>
        </w:tc>
        <w:tc>
          <w:tcPr>
            <w:tcW w:w="1441" w:type="dxa"/>
          </w:tcPr>
          <w:p w14:paraId="00BB6336" w14:textId="77777777" w:rsidR="00607E22" w:rsidRDefault="00607E22">
            <w:pPr>
              <w:pStyle w:val="TableParagraph"/>
              <w:rPr>
                <w:sz w:val="20"/>
              </w:rPr>
            </w:pPr>
          </w:p>
        </w:tc>
      </w:tr>
    </w:tbl>
    <w:p w14:paraId="4F654AFD" w14:textId="77777777" w:rsidR="00607E22" w:rsidRDefault="00154745">
      <w:pPr>
        <w:pStyle w:val="BodyText"/>
        <w:tabs>
          <w:tab w:val="left" w:pos="6511"/>
          <w:tab w:val="left" w:pos="10469"/>
        </w:tabs>
        <w:spacing w:before="218"/>
        <w:ind w:left="133"/>
      </w:pPr>
      <w:r>
        <w:rPr>
          <w:color w:val="231F20"/>
        </w:rPr>
        <w:t>Name</w:t>
      </w:r>
      <w:r w:rsidR="00D103A1">
        <w:rPr>
          <w:color w:val="231F20"/>
        </w:rPr>
        <w:t xml:space="preserve"> </w:t>
      </w:r>
      <w:r>
        <w:rPr>
          <w:color w:val="231F20"/>
        </w:rPr>
        <w:t>of</w:t>
      </w:r>
      <w:r w:rsidR="00D103A1">
        <w:rPr>
          <w:color w:val="231F20"/>
        </w:rPr>
        <w:t xml:space="preserve"> </w:t>
      </w:r>
      <w:r>
        <w:rPr>
          <w:color w:val="231F20"/>
        </w:rPr>
        <w:t>Tenderer</w:t>
      </w:r>
      <w:r>
        <w:rPr>
          <w:color w:val="231F20"/>
          <w:u w:val="single" w:color="221E1F"/>
        </w:rPr>
        <w:tab/>
      </w:r>
      <w:r>
        <w:rPr>
          <w:color w:val="231F20"/>
        </w:rPr>
        <w:t xml:space="preserve">Signature </w:t>
      </w:r>
      <w:r>
        <w:rPr>
          <w:color w:val="231F20"/>
          <w:u w:val="single" w:color="221E1F"/>
        </w:rPr>
        <w:tab/>
      </w:r>
    </w:p>
    <w:p w14:paraId="7BFA9CCB" w14:textId="77777777" w:rsidR="00607E22" w:rsidRDefault="00607E22">
      <w:pPr>
        <w:pStyle w:val="BodyText"/>
        <w:spacing w:before="2"/>
      </w:pPr>
    </w:p>
    <w:p w14:paraId="25868146" w14:textId="4767ACD9" w:rsidR="00607E22" w:rsidRDefault="00607E22">
      <w:pPr>
        <w:spacing w:line="230" w:lineRule="auto"/>
      </w:pPr>
    </w:p>
    <w:p w14:paraId="6F5ECD42" w14:textId="5264D5CB" w:rsidR="00A82EC7" w:rsidRDefault="00A82EC7">
      <w:pPr>
        <w:spacing w:line="230" w:lineRule="auto"/>
      </w:pPr>
    </w:p>
    <w:p w14:paraId="016A9F65" w14:textId="0CB68046" w:rsidR="00A82EC7" w:rsidRDefault="00A82EC7">
      <w:pPr>
        <w:spacing w:line="230" w:lineRule="auto"/>
      </w:pPr>
    </w:p>
    <w:p w14:paraId="5063B39A" w14:textId="77777777" w:rsidR="00A82EC7" w:rsidRDefault="00A82EC7">
      <w:pPr>
        <w:spacing w:line="230" w:lineRule="auto"/>
        <w:sectPr w:rsidR="00A82EC7">
          <w:pgSz w:w="11910" w:h="16840"/>
          <w:pgMar w:top="660" w:right="520" w:bottom="640" w:left="720" w:header="0" w:footer="441" w:gutter="0"/>
          <w:cols w:space="720"/>
        </w:sectPr>
      </w:pPr>
    </w:p>
    <w:p w14:paraId="341A30AC" w14:textId="3AF23F17" w:rsidR="00607E22" w:rsidRDefault="00607E22">
      <w:pPr>
        <w:pStyle w:val="BodyText"/>
        <w:spacing w:before="7"/>
        <w:rPr>
          <w:color w:val="FF0000"/>
          <w:sz w:val="15"/>
        </w:rPr>
      </w:pPr>
    </w:p>
    <w:p w14:paraId="5AE2F91A" w14:textId="77777777" w:rsidR="0057096D" w:rsidRDefault="0057096D" w:rsidP="0057096D">
      <w:pPr>
        <w:pStyle w:val="Header"/>
        <w:spacing w:before="120" w:after="120" w:line="288" w:lineRule="auto"/>
      </w:pPr>
      <w:r w:rsidRPr="00E044E6">
        <w:rPr>
          <w:b/>
        </w:rPr>
        <w:t>BILL OF QU</w:t>
      </w:r>
      <w:r>
        <w:rPr>
          <w:b/>
        </w:rPr>
        <w:t>A</w:t>
      </w:r>
      <w:r w:rsidRPr="00E044E6">
        <w:rPr>
          <w:b/>
        </w:rPr>
        <w:t>NTITIES FOR THE PROPOSED STAN</w:t>
      </w:r>
      <w:r>
        <w:rPr>
          <w:b/>
        </w:rPr>
        <w:t>D</w:t>
      </w:r>
      <w:r w:rsidRPr="00E044E6">
        <w:rPr>
          <w:b/>
        </w:rPr>
        <w:t xml:space="preserve">BY GENERATOR </w:t>
      </w:r>
      <w:r>
        <w:rPr>
          <w:b/>
        </w:rPr>
        <w:t xml:space="preserve">- </w:t>
      </w:r>
      <w:r w:rsidRPr="00E044E6">
        <w:rPr>
          <w:b/>
        </w:rPr>
        <w:t xml:space="preserve">ETHICS AND ANTI CORRUPTION COMMISSION REGIONAL OFFICE </w:t>
      </w:r>
      <w:r>
        <w:rPr>
          <w:b/>
        </w:rPr>
        <w:t>–</w:t>
      </w:r>
      <w:r w:rsidRPr="00E044E6">
        <w:rPr>
          <w:b/>
        </w:rPr>
        <w:t xml:space="preserve"> KISII</w:t>
      </w:r>
    </w:p>
    <w:p w14:paraId="7A6B2873" w14:textId="298E4E1C" w:rsidR="0057096D" w:rsidRDefault="0057096D">
      <w:pPr>
        <w:pStyle w:val="BodyText"/>
        <w:spacing w:before="7"/>
        <w:rPr>
          <w:color w:val="FF0000"/>
          <w:sz w:val="15"/>
        </w:rPr>
      </w:pPr>
    </w:p>
    <w:p w14:paraId="53574294" w14:textId="0061808A" w:rsidR="0057096D" w:rsidRDefault="0057096D">
      <w:pPr>
        <w:pStyle w:val="BodyText"/>
        <w:spacing w:before="7"/>
        <w:rPr>
          <w:color w:val="FF0000"/>
          <w:sz w:val="15"/>
        </w:rPr>
      </w:pPr>
    </w:p>
    <w:p w14:paraId="378CD1CD" w14:textId="77777777" w:rsidR="0057096D" w:rsidRPr="00043136" w:rsidRDefault="0057096D">
      <w:pPr>
        <w:pStyle w:val="BodyText"/>
        <w:spacing w:before="7"/>
        <w:rPr>
          <w:color w:val="FF0000"/>
          <w:sz w:val="15"/>
        </w:rPr>
      </w:pPr>
    </w:p>
    <w:tbl>
      <w:tblPr>
        <w:tblW w:w="0" w:type="auto"/>
        <w:tblInd w:w="132"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0201"/>
      </w:tblGrid>
      <w:tr w:rsidR="00043136" w:rsidRPr="00043136" w14:paraId="4245AD4C" w14:textId="77777777">
        <w:trPr>
          <w:trHeight w:val="395"/>
        </w:trPr>
        <w:tc>
          <w:tcPr>
            <w:tcW w:w="10201" w:type="dxa"/>
          </w:tcPr>
          <w:p w14:paraId="6BCA12F2" w14:textId="77777777" w:rsidR="00607E22" w:rsidRPr="00043136" w:rsidRDefault="00154745">
            <w:pPr>
              <w:pStyle w:val="TableParagraph"/>
              <w:spacing w:before="55"/>
              <w:ind w:left="3669" w:right="3650"/>
              <w:jc w:val="center"/>
              <w:rPr>
                <w:b/>
                <w:color w:val="FF0000"/>
                <w:sz w:val="24"/>
              </w:rPr>
            </w:pPr>
            <w:r w:rsidRPr="00043136">
              <w:rPr>
                <w:b/>
                <w:color w:val="FF0000"/>
                <w:sz w:val="24"/>
              </w:rPr>
              <w:t>TECHNICAL PROPOSAL</w:t>
            </w:r>
          </w:p>
        </w:tc>
      </w:tr>
    </w:tbl>
    <w:p w14:paraId="06161F4B" w14:textId="77777777" w:rsidR="00607E22" w:rsidRPr="00043136" w:rsidRDefault="00607E22">
      <w:pPr>
        <w:pStyle w:val="BodyText"/>
        <w:spacing w:before="2"/>
        <w:rPr>
          <w:color w:val="FF0000"/>
          <w:sz w:val="18"/>
        </w:rPr>
      </w:pPr>
    </w:p>
    <w:tbl>
      <w:tblPr>
        <w:tblStyle w:val="TableGrid"/>
        <w:tblW w:w="0" w:type="auto"/>
        <w:tblInd w:w="-5" w:type="dxa"/>
        <w:tblLook w:val="04A0" w:firstRow="1" w:lastRow="0" w:firstColumn="1" w:lastColumn="0" w:noHBand="0" w:noVBand="1"/>
      </w:tblPr>
      <w:tblGrid>
        <w:gridCol w:w="807"/>
        <w:gridCol w:w="5256"/>
        <w:gridCol w:w="1047"/>
        <w:gridCol w:w="900"/>
        <w:gridCol w:w="900"/>
        <w:gridCol w:w="1530"/>
      </w:tblGrid>
      <w:tr w:rsidR="00981906" w:rsidRPr="00043136" w14:paraId="7EE29ACC" w14:textId="77777777" w:rsidTr="00361683">
        <w:tc>
          <w:tcPr>
            <w:tcW w:w="807" w:type="dxa"/>
          </w:tcPr>
          <w:p w14:paraId="37B1FD08" w14:textId="3F73907B" w:rsidR="00981906" w:rsidRPr="00043136" w:rsidRDefault="00981906" w:rsidP="00FF0D27">
            <w:pPr>
              <w:rPr>
                <w:b/>
                <w:color w:val="FF0000"/>
              </w:rPr>
            </w:pPr>
          </w:p>
        </w:tc>
        <w:tc>
          <w:tcPr>
            <w:tcW w:w="5256" w:type="dxa"/>
          </w:tcPr>
          <w:p w14:paraId="4244F692" w14:textId="4A8A9C42" w:rsidR="00981906" w:rsidRPr="00043136" w:rsidRDefault="00981906" w:rsidP="00FF0D27">
            <w:pPr>
              <w:rPr>
                <w:b/>
                <w:color w:val="FF0000"/>
              </w:rPr>
            </w:pPr>
            <w:r>
              <w:rPr>
                <w:b/>
                <w:color w:val="FF0000"/>
              </w:rPr>
              <w:t xml:space="preserve">INSTALLATION OF THE GENERATOR </w:t>
            </w:r>
          </w:p>
        </w:tc>
        <w:tc>
          <w:tcPr>
            <w:tcW w:w="1047" w:type="dxa"/>
          </w:tcPr>
          <w:p w14:paraId="6AB410A2" w14:textId="64B13F3E" w:rsidR="00981906" w:rsidRPr="00043136" w:rsidRDefault="00981906" w:rsidP="00FF0D27">
            <w:pPr>
              <w:rPr>
                <w:b/>
                <w:color w:val="FF0000"/>
              </w:rPr>
            </w:pPr>
          </w:p>
        </w:tc>
        <w:tc>
          <w:tcPr>
            <w:tcW w:w="900" w:type="dxa"/>
          </w:tcPr>
          <w:p w14:paraId="18EF0FA4" w14:textId="157A81FB" w:rsidR="00981906" w:rsidRPr="00043136" w:rsidRDefault="00981906" w:rsidP="00FF0D27">
            <w:pPr>
              <w:rPr>
                <w:b/>
                <w:color w:val="FF0000"/>
              </w:rPr>
            </w:pPr>
          </w:p>
        </w:tc>
        <w:tc>
          <w:tcPr>
            <w:tcW w:w="900" w:type="dxa"/>
          </w:tcPr>
          <w:p w14:paraId="2637B290" w14:textId="6DC308CC" w:rsidR="00981906" w:rsidRPr="00043136" w:rsidRDefault="00981906" w:rsidP="00FF0D27">
            <w:pPr>
              <w:rPr>
                <w:b/>
                <w:color w:val="FF0000"/>
              </w:rPr>
            </w:pPr>
          </w:p>
        </w:tc>
        <w:tc>
          <w:tcPr>
            <w:tcW w:w="1530" w:type="dxa"/>
          </w:tcPr>
          <w:p w14:paraId="41CA09B1" w14:textId="3DEFB08A" w:rsidR="00981906" w:rsidRPr="00043136" w:rsidRDefault="00981906" w:rsidP="00FF0D27">
            <w:pPr>
              <w:rPr>
                <w:b/>
                <w:color w:val="FF0000"/>
              </w:rPr>
            </w:pPr>
          </w:p>
        </w:tc>
      </w:tr>
      <w:tr w:rsidR="00981906" w:rsidRPr="00043136" w14:paraId="5EB5102A" w14:textId="77777777" w:rsidTr="00361683">
        <w:tc>
          <w:tcPr>
            <w:tcW w:w="807" w:type="dxa"/>
          </w:tcPr>
          <w:p w14:paraId="62DBC3D4" w14:textId="0B6538BC" w:rsidR="00981906" w:rsidRPr="00043136" w:rsidRDefault="00981906" w:rsidP="00981906">
            <w:pPr>
              <w:rPr>
                <w:b/>
                <w:color w:val="FF0000"/>
              </w:rPr>
            </w:pPr>
            <w:r w:rsidRPr="00043136">
              <w:rPr>
                <w:b/>
                <w:color w:val="FF0000"/>
              </w:rPr>
              <w:t>ITEM</w:t>
            </w:r>
          </w:p>
        </w:tc>
        <w:tc>
          <w:tcPr>
            <w:tcW w:w="5256" w:type="dxa"/>
          </w:tcPr>
          <w:p w14:paraId="23F4995F" w14:textId="743FA9AD" w:rsidR="00981906" w:rsidRPr="00043136" w:rsidRDefault="00981906" w:rsidP="00981906">
            <w:pPr>
              <w:rPr>
                <w:b/>
                <w:color w:val="FF0000"/>
              </w:rPr>
            </w:pPr>
            <w:r w:rsidRPr="00043136">
              <w:rPr>
                <w:b/>
                <w:color w:val="FF0000"/>
              </w:rPr>
              <w:t>DESCRIPTION</w:t>
            </w:r>
          </w:p>
        </w:tc>
        <w:tc>
          <w:tcPr>
            <w:tcW w:w="1047" w:type="dxa"/>
          </w:tcPr>
          <w:p w14:paraId="79ACA6ED" w14:textId="685A7C74" w:rsidR="00981906" w:rsidRPr="00043136" w:rsidRDefault="00981906" w:rsidP="00F154B6">
            <w:pPr>
              <w:jc w:val="center"/>
              <w:rPr>
                <w:b/>
                <w:color w:val="FF0000"/>
              </w:rPr>
            </w:pPr>
            <w:r w:rsidRPr="00043136">
              <w:rPr>
                <w:b/>
                <w:color w:val="FF0000"/>
              </w:rPr>
              <w:t>QNTY</w:t>
            </w:r>
          </w:p>
        </w:tc>
        <w:tc>
          <w:tcPr>
            <w:tcW w:w="900" w:type="dxa"/>
          </w:tcPr>
          <w:p w14:paraId="6F8CD4FF" w14:textId="59B585B3" w:rsidR="00981906" w:rsidRPr="00043136" w:rsidRDefault="00981906" w:rsidP="00F154B6">
            <w:pPr>
              <w:jc w:val="center"/>
              <w:rPr>
                <w:b/>
                <w:color w:val="FF0000"/>
              </w:rPr>
            </w:pPr>
            <w:r w:rsidRPr="00043136">
              <w:rPr>
                <w:b/>
                <w:color w:val="FF0000"/>
              </w:rPr>
              <w:t>UNIT</w:t>
            </w:r>
          </w:p>
        </w:tc>
        <w:tc>
          <w:tcPr>
            <w:tcW w:w="900" w:type="dxa"/>
          </w:tcPr>
          <w:p w14:paraId="08D42111" w14:textId="4A1A94BE" w:rsidR="00981906" w:rsidRPr="00043136" w:rsidRDefault="00981906" w:rsidP="00981906">
            <w:pPr>
              <w:rPr>
                <w:b/>
                <w:color w:val="FF0000"/>
              </w:rPr>
            </w:pPr>
            <w:r w:rsidRPr="00043136">
              <w:rPr>
                <w:b/>
                <w:color w:val="FF0000"/>
              </w:rPr>
              <w:t>RATE</w:t>
            </w:r>
          </w:p>
        </w:tc>
        <w:tc>
          <w:tcPr>
            <w:tcW w:w="1530" w:type="dxa"/>
          </w:tcPr>
          <w:p w14:paraId="4D054857" w14:textId="62D7F19B" w:rsidR="00981906" w:rsidRPr="00043136" w:rsidRDefault="00981906" w:rsidP="00981906">
            <w:pPr>
              <w:rPr>
                <w:b/>
                <w:color w:val="FF0000"/>
              </w:rPr>
            </w:pPr>
            <w:r w:rsidRPr="00043136">
              <w:rPr>
                <w:b/>
                <w:color w:val="FF0000"/>
              </w:rPr>
              <w:t>AMOUNT</w:t>
            </w:r>
          </w:p>
        </w:tc>
      </w:tr>
      <w:tr w:rsidR="00981906" w:rsidRPr="00043136" w14:paraId="0DA692B3" w14:textId="77777777" w:rsidTr="00361683">
        <w:tc>
          <w:tcPr>
            <w:tcW w:w="807" w:type="dxa"/>
          </w:tcPr>
          <w:p w14:paraId="5C866D6D" w14:textId="77777777" w:rsidR="00981906" w:rsidRPr="00043136" w:rsidRDefault="00981906" w:rsidP="00981906">
            <w:pPr>
              <w:rPr>
                <w:b/>
                <w:color w:val="FF0000"/>
              </w:rPr>
            </w:pPr>
          </w:p>
        </w:tc>
        <w:tc>
          <w:tcPr>
            <w:tcW w:w="5256" w:type="dxa"/>
          </w:tcPr>
          <w:p w14:paraId="70930EC9" w14:textId="4D4D55DB" w:rsidR="00981906" w:rsidRPr="00043136" w:rsidRDefault="00981906" w:rsidP="00F154B6">
            <w:pPr>
              <w:rPr>
                <w:b/>
                <w:color w:val="FF0000"/>
              </w:rPr>
            </w:pPr>
            <w:r w:rsidRPr="00F154B6">
              <w:rPr>
                <w:b/>
              </w:rPr>
              <w:t>ELEMENT NO.1</w:t>
            </w:r>
            <w:r w:rsidR="00F154B6">
              <w:rPr>
                <w:b/>
              </w:rPr>
              <w:t xml:space="preserve"> </w:t>
            </w:r>
            <w:r w:rsidRPr="00F154B6">
              <w:rPr>
                <w:b/>
              </w:rPr>
              <w:t>SUBSTRUCTURES</w:t>
            </w:r>
            <w:r w:rsidR="00F154B6">
              <w:rPr>
                <w:b/>
              </w:rPr>
              <w:t xml:space="preserve"> </w:t>
            </w:r>
            <w:r w:rsidRPr="00F154B6">
              <w:rPr>
                <w:b/>
              </w:rPr>
              <w:t>(ALL PROVISIONAL)</w:t>
            </w:r>
          </w:p>
        </w:tc>
        <w:tc>
          <w:tcPr>
            <w:tcW w:w="1047" w:type="dxa"/>
          </w:tcPr>
          <w:p w14:paraId="54AB360C" w14:textId="77777777" w:rsidR="00981906" w:rsidRPr="00043136" w:rsidRDefault="00981906" w:rsidP="00F154B6">
            <w:pPr>
              <w:jc w:val="center"/>
              <w:rPr>
                <w:b/>
                <w:color w:val="FF0000"/>
              </w:rPr>
            </w:pPr>
          </w:p>
        </w:tc>
        <w:tc>
          <w:tcPr>
            <w:tcW w:w="900" w:type="dxa"/>
          </w:tcPr>
          <w:p w14:paraId="47453C1B" w14:textId="77777777" w:rsidR="00981906" w:rsidRPr="00043136" w:rsidRDefault="00981906" w:rsidP="00F154B6">
            <w:pPr>
              <w:jc w:val="center"/>
              <w:rPr>
                <w:b/>
                <w:color w:val="FF0000"/>
              </w:rPr>
            </w:pPr>
          </w:p>
        </w:tc>
        <w:tc>
          <w:tcPr>
            <w:tcW w:w="900" w:type="dxa"/>
          </w:tcPr>
          <w:p w14:paraId="461FB82B" w14:textId="77777777" w:rsidR="00981906" w:rsidRPr="00043136" w:rsidRDefault="00981906" w:rsidP="00981906">
            <w:pPr>
              <w:rPr>
                <w:b/>
                <w:color w:val="FF0000"/>
              </w:rPr>
            </w:pPr>
          </w:p>
        </w:tc>
        <w:tc>
          <w:tcPr>
            <w:tcW w:w="1530" w:type="dxa"/>
          </w:tcPr>
          <w:p w14:paraId="49E913BA" w14:textId="77777777" w:rsidR="00981906" w:rsidRPr="00043136" w:rsidRDefault="00981906" w:rsidP="00981906">
            <w:pPr>
              <w:rPr>
                <w:b/>
                <w:color w:val="FF0000"/>
              </w:rPr>
            </w:pPr>
          </w:p>
        </w:tc>
      </w:tr>
      <w:tr w:rsidR="00981906" w:rsidRPr="00043136" w14:paraId="5ABD9184" w14:textId="77777777" w:rsidTr="00361683">
        <w:trPr>
          <w:trHeight w:val="9503"/>
        </w:trPr>
        <w:tc>
          <w:tcPr>
            <w:tcW w:w="807" w:type="dxa"/>
          </w:tcPr>
          <w:p w14:paraId="4A56A57C" w14:textId="77777777" w:rsidR="00981906" w:rsidRPr="00043136" w:rsidRDefault="00981906" w:rsidP="00981906">
            <w:pPr>
              <w:ind w:left="450"/>
              <w:rPr>
                <w:b/>
                <w:color w:val="FF0000"/>
              </w:rPr>
            </w:pPr>
            <w:r w:rsidRPr="00043136">
              <w:rPr>
                <w:b/>
                <w:color w:val="FF0000"/>
              </w:rPr>
              <w:t>A</w:t>
            </w:r>
          </w:p>
          <w:p w14:paraId="79175252" w14:textId="77777777" w:rsidR="00981906" w:rsidRPr="00043136" w:rsidRDefault="00981906" w:rsidP="00981906">
            <w:pPr>
              <w:ind w:left="450"/>
              <w:rPr>
                <w:b/>
                <w:color w:val="FF0000"/>
              </w:rPr>
            </w:pPr>
          </w:p>
          <w:p w14:paraId="0EBE108C" w14:textId="77777777" w:rsidR="00981906" w:rsidRPr="00043136" w:rsidRDefault="00981906" w:rsidP="00981906">
            <w:pPr>
              <w:ind w:left="450"/>
              <w:rPr>
                <w:b/>
                <w:color w:val="FF0000"/>
              </w:rPr>
            </w:pPr>
          </w:p>
          <w:p w14:paraId="2C8D8EF9" w14:textId="77777777" w:rsidR="00981906" w:rsidRPr="00043136" w:rsidRDefault="00981906" w:rsidP="00981906">
            <w:pPr>
              <w:ind w:left="450"/>
              <w:rPr>
                <w:b/>
                <w:color w:val="FF0000"/>
              </w:rPr>
            </w:pPr>
          </w:p>
          <w:p w14:paraId="4DB29E34" w14:textId="77777777" w:rsidR="00981906" w:rsidRPr="00043136" w:rsidRDefault="00981906" w:rsidP="00981906">
            <w:pPr>
              <w:ind w:left="450"/>
              <w:rPr>
                <w:b/>
                <w:color w:val="FF0000"/>
              </w:rPr>
            </w:pPr>
            <w:r w:rsidRPr="00043136">
              <w:rPr>
                <w:b/>
                <w:color w:val="FF0000"/>
              </w:rPr>
              <w:t>B</w:t>
            </w:r>
          </w:p>
          <w:p w14:paraId="586C1020" w14:textId="77777777" w:rsidR="00981906" w:rsidRPr="00043136" w:rsidRDefault="00981906" w:rsidP="00981906">
            <w:pPr>
              <w:ind w:left="450"/>
              <w:rPr>
                <w:b/>
                <w:color w:val="FF0000"/>
              </w:rPr>
            </w:pPr>
          </w:p>
          <w:p w14:paraId="44B3704B" w14:textId="77777777" w:rsidR="00981906" w:rsidRPr="00043136" w:rsidRDefault="00981906" w:rsidP="00981906">
            <w:pPr>
              <w:ind w:left="450"/>
              <w:rPr>
                <w:b/>
                <w:color w:val="FF0000"/>
              </w:rPr>
            </w:pPr>
          </w:p>
          <w:p w14:paraId="32E7D0D4" w14:textId="77777777" w:rsidR="00981906" w:rsidRPr="00043136" w:rsidRDefault="00981906" w:rsidP="00981906">
            <w:pPr>
              <w:ind w:left="450"/>
              <w:rPr>
                <w:b/>
                <w:color w:val="FF0000"/>
              </w:rPr>
            </w:pPr>
            <w:r w:rsidRPr="00043136">
              <w:rPr>
                <w:b/>
                <w:color w:val="FF0000"/>
              </w:rPr>
              <w:t>C</w:t>
            </w:r>
          </w:p>
          <w:p w14:paraId="024317DB" w14:textId="77777777" w:rsidR="00981906" w:rsidRPr="00043136" w:rsidRDefault="00981906" w:rsidP="00981906">
            <w:pPr>
              <w:ind w:left="450"/>
              <w:rPr>
                <w:b/>
                <w:color w:val="FF0000"/>
              </w:rPr>
            </w:pPr>
          </w:p>
          <w:p w14:paraId="62F6E0EF" w14:textId="77777777" w:rsidR="00981906" w:rsidRPr="00043136" w:rsidRDefault="00981906" w:rsidP="00981906">
            <w:pPr>
              <w:ind w:left="450"/>
              <w:rPr>
                <w:b/>
                <w:color w:val="FF0000"/>
              </w:rPr>
            </w:pPr>
          </w:p>
          <w:p w14:paraId="34200965" w14:textId="77777777" w:rsidR="00981906" w:rsidRPr="00043136" w:rsidRDefault="00981906" w:rsidP="00981906">
            <w:pPr>
              <w:ind w:left="450"/>
              <w:rPr>
                <w:b/>
                <w:color w:val="FF0000"/>
              </w:rPr>
            </w:pPr>
            <w:r w:rsidRPr="00043136">
              <w:rPr>
                <w:b/>
                <w:color w:val="FF0000"/>
              </w:rPr>
              <w:t>D</w:t>
            </w:r>
          </w:p>
          <w:p w14:paraId="4C1526A1" w14:textId="77777777" w:rsidR="00981906" w:rsidRPr="00043136" w:rsidRDefault="00981906" w:rsidP="00981906">
            <w:pPr>
              <w:ind w:left="450"/>
              <w:rPr>
                <w:b/>
                <w:color w:val="FF0000"/>
              </w:rPr>
            </w:pPr>
          </w:p>
          <w:p w14:paraId="6277DE81" w14:textId="77777777" w:rsidR="00981906" w:rsidRPr="00043136" w:rsidRDefault="00981906" w:rsidP="00981906">
            <w:pPr>
              <w:ind w:left="450"/>
              <w:rPr>
                <w:b/>
                <w:color w:val="FF0000"/>
              </w:rPr>
            </w:pPr>
          </w:p>
          <w:p w14:paraId="2B9FE9E9" w14:textId="77777777" w:rsidR="00981906" w:rsidRPr="00043136" w:rsidRDefault="00981906" w:rsidP="00981906">
            <w:pPr>
              <w:ind w:left="450"/>
              <w:rPr>
                <w:b/>
                <w:color w:val="FF0000"/>
              </w:rPr>
            </w:pPr>
            <w:r w:rsidRPr="00043136">
              <w:rPr>
                <w:b/>
                <w:color w:val="FF0000"/>
              </w:rPr>
              <w:t>E</w:t>
            </w:r>
          </w:p>
          <w:p w14:paraId="30DD4A77" w14:textId="77777777" w:rsidR="00981906" w:rsidRPr="00043136" w:rsidRDefault="00981906" w:rsidP="00981906">
            <w:pPr>
              <w:ind w:left="450"/>
              <w:rPr>
                <w:b/>
                <w:color w:val="FF0000"/>
              </w:rPr>
            </w:pPr>
          </w:p>
          <w:p w14:paraId="347E8143" w14:textId="77777777" w:rsidR="00981906" w:rsidRPr="00043136" w:rsidRDefault="00981906" w:rsidP="00981906">
            <w:pPr>
              <w:ind w:left="450"/>
              <w:rPr>
                <w:b/>
                <w:color w:val="FF0000"/>
              </w:rPr>
            </w:pPr>
          </w:p>
          <w:p w14:paraId="7431AC7F" w14:textId="77777777" w:rsidR="00981906" w:rsidRPr="00043136" w:rsidRDefault="00981906" w:rsidP="00981906">
            <w:pPr>
              <w:ind w:left="450"/>
              <w:rPr>
                <w:b/>
                <w:color w:val="FF0000"/>
              </w:rPr>
            </w:pPr>
          </w:p>
          <w:p w14:paraId="30B37714" w14:textId="77777777" w:rsidR="00981906" w:rsidRPr="00043136" w:rsidRDefault="00981906" w:rsidP="00981906">
            <w:pPr>
              <w:ind w:left="450"/>
              <w:rPr>
                <w:b/>
                <w:color w:val="FF0000"/>
              </w:rPr>
            </w:pPr>
            <w:r w:rsidRPr="00043136">
              <w:rPr>
                <w:b/>
                <w:color w:val="FF0000"/>
              </w:rPr>
              <w:t>F</w:t>
            </w:r>
          </w:p>
          <w:p w14:paraId="6FEC0651" w14:textId="77777777" w:rsidR="00981906" w:rsidRPr="00043136" w:rsidRDefault="00981906" w:rsidP="00981906">
            <w:pPr>
              <w:ind w:left="450"/>
              <w:rPr>
                <w:b/>
                <w:color w:val="FF0000"/>
              </w:rPr>
            </w:pPr>
          </w:p>
          <w:p w14:paraId="4CBB3947" w14:textId="77777777" w:rsidR="00981906" w:rsidRPr="00043136" w:rsidRDefault="00981906" w:rsidP="00981906">
            <w:pPr>
              <w:ind w:left="450"/>
              <w:rPr>
                <w:b/>
                <w:color w:val="FF0000"/>
              </w:rPr>
            </w:pPr>
          </w:p>
          <w:p w14:paraId="45912957" w14:textId="77777777" w:rsidR="00981906" w:rsidRPr="00043136" w:rsidRDefault="00981906" w:rsidP="00981906">
            <w:pPr>
              <w:ind w:left="450"/>
              <w:rPr>
                <w:b/>
                <w:color w:val="FF0000"/>
              </w:rPr>
            </w:pPr>
          </w:p>
          <w:p w14:paraId="6CEBD28F" w14:textId="77777777" w:rsidR="00981906" w:rsidRPr="00043136" w:rsidRDefault="00981906" w:rsidP="00981906">
            <w:pPr>
              <w:ind w:left="450"/>
              <w:rPr>
                <w:b/>
                <w:color w:val="FF0000"/>
              </w:rPr>
            </w:pPr>
            <w:r w:rsidRPr="00043136">
              <w:rPr>
                <w:b/>
                <w:color w:val="FF0000"/>
              </w:rPr>
              <w:t>G</w:t>
            </w:r>
          </w:p>
          <w:p w14:paraId="2DF99DA1" w14:textId="77777777" w:rsidR="00981906" w:rsidRPr="00043136" w:rsidRDefault="00981906" w:rsidP="00981906">
            <w:pPr>
              <w:ind w:left="450"/>
              <w:rPr>
                <w:b/>
                <w:color w:val="FF0000"/>
              </w:rPr>
            </w:pPr>
          </w:p>
          <w:p w14:paraId="5C20EFB2" w14:textId="77777777" w:rsidR="00981906" w:rsidRPr="00043136" w:rsidRDefault="00981906" w:rsidP="00981906">
            <w:pPr>
              <w:ind w:left="450"/>
              <w:rPr>
                <w:b/>
                <w:color w:val="FF0000"/>
              </w:rPr>
            </w:pPr>
          </w:p>
          <w:p w14:paraId="76986111" w14:textId="77777777" w:rsidR="00981906" w:rsidRPr="00043136" w:rsidRDefault="00981906" w:rsidP="00981906">
            <w:pPr>
              <w:ind w:left="450"/>
              <w:rPr>
                <w:b/>
                <w:color w:val="FF0000"/>
              </w:rPr>
            </w:pPr>
          </w:p>
          <w:p w14:paraId="4ED0CE79" w14:textId="77777777" w:rsidR="00981906" w:rsidRPr="00043136" w:rsidRDefault="00981906" w:rsidP="00981906">
            <w:pPr>
              <w:ind w:left="450"/>
              <w:rPr>
                <w:b/>
                <w:color w:val="FF0000"/>
              </w:rPr>
            </w:pPr>
          </w:p>
          <w:p w14:paraId="3B8DD731" w14:textId="77777777" w:rsidR="00981906" w:rsidRPr="00043136" w:rsidRDefault="00981906" w:rsidP="00981906">
            <w:pPr>
              <w:ind w:left="450"/>
              <w:rPr>
                <w:b/>
                <w:color w:val="FF0000"/>
              </w:rPr>
            </w:pPr>
          </w:p>
          <w:p w14:paraId="4B854778" w14:textId="77777777" w:rsidR="00981906" w:rsidRPr="00043136" w:rsidRDefault="00981906" w:rsidP="00981906">
            <w:pPr>
              <w:ind w:left="450"/>
              <w:rPr>
                <w:b/>
                <w:color w:val="FF0000"/>
              </w:rPr>
            </w:pPr>
          </w:p>
          <w:p w14:paraId="5313AA2C" w14:textId="77777777" w:rsidR="00981906" w:rsidRPr="00043136" w:rsidRDefault="00981906" w:rsidP="00981906">
            <w:pPr>
              <w:ind w:left="450"/>
              <w:rPr>
                <w:b/>
                <w:color w:val="FF0000"/>
              </w:rPr>
            </w:pPr>
            <w:r w:rsidRPr="00043136">
              <w:rPr>
                <w:b/>
                <w:color w:val="FF0000"/>
              </w:rPr>
              <w:t>H</w:t>
            </w:r>
          </w:p>
          <w:p w14:paraId="3474432F" w14:textId="77777777" w:rsidR="00981906" w:rsidRPr="00043136" w:rsidRDefault="00981906" w:rsidP="00981906">
            <w:pPr>
              <w:ind w:left="450"/>
              <w:rPr>
                <w:b/>
                <w:color w:val="FF0000"/>
              </w:rPr>
            </w:pPr>
          </w:p>
          <w:p w14:paraId="6B423CCF" w14:textId="77777777" w:rsidR="00981906" w:rsidRPr="00043136" w:rsidRDefault="00981906" w:rsidP="00981906">
            <w:pPr>
              <w:ind w:left="450"/>
              <w:rPr>
                <w:b/>
                <w:color w:val="FF0000"/>
              </w:rPr>
            </w:pPr>
          </w:p>
          <w:p w14:paraId="6723D020" w14:textId="77777777" w:rsidR="00981906" w:rsidRPr="00043136" w:rsidRDefault="00981906" w:rsidP="00981906">
            <w:pPr>
              <w:ind w:left="450"/>
              <w:rPr>
                <w:b/>
                <w:color w:val="FF0000"/>
              </w:rPr>
            </w:pPr>
            <w:r w:rsidRPr="00043136">
              <w:rPr>
                <w:b/>
                <w:color w:val="FF0000"/>
              </w:rPr>
              <w:t>I</w:t>
            </w:r>
          </w:p>
          <w:p w14:paraId="63F45070" w14:textId="77777777" w:rsidR="00981906" w:rsidRPr="00043136" w:rsidRDefault="00981906" w:rsidP="00981906">
            <w:pPr>
              <w:ind w:left="450"/>
              <w:rPr>
                <w:b/>
                <w:color w:val="FF0000"/>
              </w:rPr>
            </w:pPr>
          </w:p>
          <w:p w14:paraId="2EBEB959" w14:textId="77777777" w:rsidR="00981906" w:rsidRPr="00043136" w:rsidRDefault="00981906" w:rsidP="00981906">
            <w:pPr>
              <w:ind w:left="450"/>
              <w:rPr>
                <w:b/>
                <w:color w:val="FF0000"/>
              </w:rPr>
            </w:pPr>
          </w:p>
          <w:p w14:paraId="65D94AF2" w14:textId="77777777" w:rsidR="00981906" w:rsidRPr="00043136" w:rsidRDefault="00981906" w:rsidP="00981906">
            <w:pPr>
              <w:ind w:left="450"/>
              <w:rPr>
                <w:b/>
                <w:color w:val="FF0000"/>
              </w:rPr>
            </w:pPr>
          </w:p>
          <w:p w14:paraId="5C1D07EB" w14:textId="77777777" w:rsidR="00981906" w:rsidRPr="00043136" w:rsidRDefault="00981906" w:rsidP="00981906">
            <w:pPr>
              <w:ind w:left="450"/>
              <w:rPr>
                <w:b/>
                <w:color w:val="FF0000"/>
              </w:rPr>
            </w:pPr>
          </w:p>
        </w:tc>
        <w:tc>
          <w:tcPr>
            <w:tcW w:w="5256" w:type="dxa"/>
          </w:tcPr>
          <w:p w14:paraId="60C5B2B0" w14:textId="77777777" w:rsidR="00981906" w:rsidRPr="00043136" w:rsidRDefault="00981906" w:rsidP="00981906">
            <w:pPr>
              <w:rPr>
                <w:color w:val="FF0000"/>
              </w:rPr>
            </w:pPr>
            <w:r w:rsidRPr="00043136">
              <w:rPr>
                <w:color w:val="FF0000"/>
              </w:rPr>
              <w:t>Excavate to reduce levels to remove vegetable soil average 150mm deep starting from stripped level, load and cart away.</w:t>
            </w:r>
          </w:p>
          <w:p w14:paraId="1B64EE7E" w14:textId="715BB749" w:rsidR="00981906" w:rsidRPr="00043136" w:rsidRDefault="00981906" w:rsidP="00981906">
            <w:pPr>
              <w:rPr>
                <w:color w:val="FF0000"/>
              </w:rPr>
            </w:pPr>
          </w:p>
          <w:p w14:paraId="66934DC0" w14:textId="77777777" w:rsidR="00981906" w:rsidRPr="00043136" w:rsidRDefault="00981906" w:rsidP="00981906">
            <w:pPr>
              <w:rPr>
                <w:color w:val="FF0000"/>
              </w:rPr>
            </w:pPr>
          </w:p>
          <w:p w14:paraId="0A1E287A" w14:textId="77777777" w:rsidR="00981906" w:rsidRPr="00043136" w:rsidRDefault="00981906" w:rsidP="00981906">
            <w:pPr>
              <w:rPr>
                <w:color w:val="FF0000"/>
              </w:rPr>
            </w:pPr>
            <w:r w:rsidRPr="00043136">
              <w:rPr>
                <w:color w:val="FF0000"/>
              </w:rPr>
              <w:t>Excavate for foundation strip footing in normal soil not exceeding 1.5m deep.</w:t>
            </w:r>
          </w:p>
          <w:p w14:paraId="4203757C" w14:textId="77777777" w:rsidR="00981906" w:rsidRPr="00043136" w:rsidRDefault="00981906" w:rsidP="00981906">
            <w:pPr>
              <w:rPr>
                <w:color w:val="FF0000"/>
              </w:rPr>
            </w:pPr>
          </w:p>
          <w:p w14:paraId="19BEF37C" w14:textId="77777777" w:rsidR="00981906" w:rsidRPr="00043136" w:rsidRDefault="00981906" w:rsidP="00981906">
            <w:pPr>
              <w:rPr>
                <w:color w:val="FF0000"/>
              </w:rPr>
            </w:pPr>
            <w:r w:rsidRPr="00043136">
              <w:rPr>
                <w:color w:val="FF0000"/>
              </w:rPr>
              <w:t>Extra over-all excavation for excavating rock irrespective of class.</w:t>
            </w:r>
          </w:p>
          <w:p w14:paraId="4D8FA2EE" w14:textId="3C1A9DAF" w:rsidR="00981906" w:rsidRPr="00043136" w:rsidRDefault="00981906" w:rsidP="00981906">
            <w:pPr>
              <w:rPr>
                <w:color w:val="FF0000"/>
              </w:rPr>
            </w:pPr>
          </w:p>
          <w:p w14:paraId="642021BB" w14:textId="77777777" w:rsidR="00981906" w:rsidRPr="00043136" w:rsidRDefault="00981906" w:rsidP="00981906">
            <w:pPr>
              <w:rPr>
                <w:color w:val="FF0000"/>
              </w:rPr>
            </w:pPr>
          </w:p>
          <w:p w14:paraId="1A6A57DC" w14:textId="77777777" w:rsidR="00981906" w:rsidRPr="00043136" w:rsidRDefault="00981906" w:rsidP="00981906">
            <w:pPr>
              <w:rPr>
                <w:color w:val="FF0000"/>
              </w:rPr>
            </w:pPr>
            <w:r w:rsidRPr="00043136">
              <w:rPr>
                <w:color w:val="FF0000"/>
              </w:rPr>
              <w:t>Allow for keeping excavations free from all water by pumping or otherwise.</w:t>
            </w:r>
          </w:p>
          <w:p w14:paraId="7CB94CC3" w14:textId="77777777" w:rsidR="00981906" w:rsidRPr="00043136" w:rsidRDefault="00981906" w:rsidP="00981906">
            <w:pPr>
              <w:rPr>
                <w:color w:val="FF0000"/>
              </w:rPr>
            </w:pPr>
          </w:p>
          <w:p w14:paraId="6BC2DDBB" w14:textId="77777777" w:rsidR="00981906" w:rsidRPr="00043136" w:rsidRDefault="00981906" w:rsidP="00981906">
            <w:pPr>
              <w:rPr>
                <w:color w:val="FF0000"/>
              </w:rPr>
            </w:pPr>
            <w:r w:rsidRPr="00043136">
              <w:rPr>
                <w:color w:val="FF0000"/>
              </w:rPr>
              <w:t>Ditto: for plunking and strutting to sides of excavations.</w:t>
            </w:r>
          </w:p>
          <w:p w14:paraId="2DC149BE" w14:textId="77777777" w:rsidR="00981906" w:rsidRPr="00043136" w:rsidRDefault="00981906" w:rsidP="00981906">
            <w:pPr>
              <w:rPr>
                <w:color w:val="FF0000"/>
              </w:rPr>
            </w:pPr>
          </w:p>
          <w:p w14:paraId="6B36CCC5" w14:textId="77777777" w:rsidR="00981906" w:rsidRPr="00043136" w:rsidRDefault="00981906" w:rsidP="00981906">
            <w:pPr>
              <w:rPr>
                <w:b/>
                <w:color w:val="FF0000"/>
              </w:rPr>
            </w:pPr>
            <w:r w:rsidRPr="00043136">
              <w:rPr>
                <w:b/>
                <w:color w:val="FF0000"/>
              </w:rPr>
              <w:t>Disposals</w:t>
            </w:r>
          </w:p>
          <w:p w14:paraId="305A9E19" w14:textId="77777777" w:rsidR="00981906" w:rsidRPr="00043136" w:rsidRDefault="00981906" w:rsidP="00981906">
            <w:pPr>
              <w:rPr>
                <w:color w:val="FF0000"/>
              </w:rPr>
            </w:pPr>
          </w:p>
          <w:p w14:paraId="1F6FFABA" w14:textId="77777777" w:rsidR="00981906" w:rsidRPr="00043136" w:rsidRDefault="00981906" w:rsidP="00981906">
            <w:pPr>
              <w:rPr>
                <w:color w:val="FF0000"/>
              </w:rPr>
            </w:pPr>
            <w:r w:rsidRPr="00043136">
              <w:rPr>
                <w:color w:val="FF0000"/>
              </w:rPr>
              <w:t>Return fill and ram selected excavated material around foundations including existing toilet backfilling.</w:t>
            </w:r>
          </w:p>
          <w:p w14:paraId="25F27CA6" w14:textId="3FBAF6FF" w:rsidR="00981906" w:rsidRPr="00043136" w:rsidRDefault="00981906" w:rsidP="00981906">
            <w:pPr>
              <w:rPr>
                <w:color w:val="FF0000"/>
              </w:rPr>
            </w:pPr>
          </w:p>
          <w:p w14:paraId="02A27C57" w14:textId="77777777" w:rsidR="00981906" w:rsidRPr="00043136" w:rsidRDefault="00981906" w:rsidP="00981906">
            <w:pPr>
              <w:rPr>
                <w:color w:val="FF0000"/>
              </w:rPr>
            </w:pPr>
          </w:p>
          <w:p w14:paraId="62A4C64B" w14:textId="77777777" w:rsidR="00981906" w:rsidRPr="00043136" w:rsidRDefault="00981906" w:rsidP="00981906">
            <w:pPr>
              <w:rPr>
                <w:color w:val="FF0000"/>
              </w:rPr>
            </w:pPr>
            <w:r w:rsidRPr="00043136">
              <w:rPr>
                <w:color w:val="FF0000"/>
              </w:rPr>
              <w:t>Load, wheel and cart away from site surplus excavated material and deposit in approved dumping area.</w:t>
            </w:r>
          </w:p>
          <w:p w14:paraId="66580ADA" w14:textId="77777777" w:rsidR="00981906" w:rsidRPr="00043136" w:rsidRDefault="00981906" w:rsidP="00981906">
            <w:pPr>
              <w:rPr>
                <w:color w:val="FF0000"/>
              </w:rPr>
            </w:pPr>
          </w:p>
          <w:p w14:paraId="5AA544B4" w14:textId="77777777" w:rsidR="00981906" w:rsidRPr="00043136" w:rsidRDefault="00981906" w:rsidP="00981906">
            <w:pPr>
              <w:rPr>
                <w:b/>
                <w:color w:val="FF0000"/>
              </w:rPr>
            </w:pPr>
          </w:p>
          <w:p w14:paraId="1149A2BB" w14:textId="77777777" w:rsidR="00981906" w:rsidRPr="00043136" w:rsidRDefault="00981906" w:rsidP="00981906">
            <w:pPr>
              <w:rPr>
                <w:b/>
                <w:color w:val="FF0000"/>
              </w:rPr>
            </w:pPr>
            <w:r w:rsidRPr="00043136">
              <w:rPr>
                <w:b/>
                <w:color w:val="FF0000"/>
              </w:rPr>
              <w:t>Imported filling</w:t>
            </w:r>
          </w:p>
          <w:p w14:paraId="50F4A4A4" w14:textId="77777777" w:rsidR="00981906" w:rsidRPr="00043136" w:rsidRDefault="00981906" w:rsidP="00981906">
            <w:pPr>
              <w:rPr>
                <w:color w:val="FF0000"/>
              </w:rPr>
            </w:pPr>
          </w:p>
          <w:p w14:paraId="124AF22C" w14:textId="77777777" w:rsidR="00981906" w:rsidRPr="00043136" w:rsidRDefault="00981906" w:rsidP="00981906">
            <w:pPr>
              <w:rPr>
                <w:color w:val="FF0000"/>
              </w:rPr>
            </w:pPr>
          </w:p>
          <w:p w14:paraId="60393349" w14:textId="77777777" w:rsidR="00981906" w:rsidRPr="00043136" w:rsidRDefault="00981906" w:rsidP="00981906">
            <w:pPr>
              <w:rPr>
                <w:color w:val="FF0000"/>
              </w:rPr>
            </w:pPr>
            <w:r w:rsidRPr="00043136">
              <w:rPr>
                <w:color w:val="FF0000"/>
              </w:rPr>
              <w:t>Approved broken quarry stone hardcore filling and compacted in 150mm thick layers.</w:t>
            </w:r>
          </w:p>
          <w:p w14:paraId="0D71654B" w14:textId="77777777" w:rsidR="00981906" w:rsidRPr="00043136" w:rsidRDefault="00981906" w:rsidP="00981906">
            <w:pPr>
              <w:rPr>
                <w:color w:val="FF0000"/>
              </w:rPr>
            </w:pPr>
          </w:p>
          <w:p w14:paraId="5247A5B1" w14:textId="77777777" w:rsidR="00981906" w:rsidRPr="00043136" w:rsidRDefault="00981906" w:rsidP="00981906">
            <w:pPr>
              <w:rPr>
                <w:color w:val="FF0000"/>
              </w:rPr>
            </w:pPr>
            <w:r w:rsidRPr="00043136">
              <w:rPr>
                <w:color w:val="FF0000"/>
              </w:rPr>
              <w:t>50mm thick stone dust blinding to surfaces of hardcore.</w:t>
            </w:r>
          </w:p>
          <w:p w14:paraId="21AC6107" w14:textId="77777777" w:rsidR="00981906" w:rsidRPr="00043136" w:rsidRDefault="00981906" w:rsidP="00981906">
            <w:pPr>
              <w:rPr>
                <w:color w:val="FF0000"/>
              </w:rPr>
            </w:pPr>
          </w:p>
          <w:p w14:paraId="6D130855" w14:textId="77777777" w:rsidR="00981906" w:rsidRPr="00043136" w:rsidRDefault="00981906" w:rsidP="00981906">
            <w:pPr>
              <w:rPr>
                <w:color w:val="FF0000"/>
              </w:rPr>
            </w:pPr>
          </w:p>
        </w:tc>
        <w:tc>
          <w:tcPr>
            <w:tcW w:w="1047" w:type="dxa"/>
          </w:tcPr>
          <w:p w14:paraId="0E3386F7" w14:textId="77777777" w:rsidR="00981906" w:rsidRPr="00043136" w:rsidRDefault="00981906" w:rsidP="00F154B6">
            <w:pPr>
              <w:jc w:val="center"/>
              <w:rPr>
                <w:color w:val="FF0000"/>
              </w:rPr>
            </w:pPr>
            <w:r w:rsidRPr="00043136">
              <w:rPr>
                <w:color w:val="FF0000"/>
              </w:rPr>
              <w:t>3</w:t>
            </w:r>
          </w:p>
          <w:p w14:paraId="69CD5C5D" w14:textId="77777777" w:rsidR="00981906" w:rsidRPr="00043136" w:rsidRDefault="00981906" w:rsidP="00F154B6">
            <w:pPr>
              <w:jc w:val="center"/>
              <w:rPr>
                <w:color w:val="FF0000"/>
              </w:rPr>
            </w:pPr>
          </w:p>
          <w:p w14:paraId="065D4331" w14:textId="77777777" w:rsidR="00981906" w:rsidRPr="00043136" w:rsidRDefault="00981906" w:rsidP="00F154B6">
            <w:pPr>
              <w:jc w:val="center"/>
              <w:rPr>
                <w:color w:val="FF0000"/>
              </w:rPr>
            </w:pPr>
          </w:p>
          <w:p w14:paraId="42E75564" w14:textId="77777777" w:rsidR="00981906" w:rsidRPr="00043136" w:rsidRDefault="00981906" w:rsidP="00F154B6">
            <w:pPr>
              <w:jc w:val="center"/>
              <w:rPr>
                <w:color w:val="FF0000"/>
              </w:rPr>
            </w:pPr>
          </w:p>
          <w:p w14:paraId="3FC3A5B6" w14:textId="77777777" w:rsidR="00981906" w:rsidRPr="00043136" w:rsidRDefault="00981906" w:rsidP="00F154B6">
            <w:pPr>
              <w:jc w:val="center"/>
              <w:rPr>
                <w:color w:val="FF0000"/>
              </w:rPr>
            </w:pPr>
            <w:r w:rsidRPr="00043136">
              <w:rPr>
                <w:color w:val="FF0000"/>
              </w:rPr>
              <w:t>5</w:t>
            </w:r>
          </w:p>
          <w:p w14:paraId="4FB8FC6D" w14:textId="77777777" w:rsidR="00981906" w:rsidRPr="00043136" w:rsidRDefault="00981906" w:rsidP="00F154B6">
            <w:pPr>
              <w:jc w:val="center"/>
              <w:rPr>
                <w:color w:val="FF0000"/>
              </w:rPr>
            </w:pPr>
          </w:p>
          <w:p w14:paraId="06B8BC1D" w14:textId="77777777" w:rsidR="00981906" w:rsidRPr="00043136" w:rsidRDefault="00981906" w:rsidP="00F154B6">
            <w:pPr>
              <w:jc w:val="center"/>
              <w:rPr>
                <w:color w:val="FF0000"/>
              </w:rPr>
            </w:pPr>
          </w:p>
          <w:p w14:paraId="78156831" w14:textId="77777777" w:rsidR="00981906" w:rsidRPr="00043136" w:rsidRDefault="00981906" w:rsidP="00F154B6">
            <w:pPr>
              <w:jc w:val="center"/>
              <w:rPr>
                <w:color w:val="FF0000"/>
              </w:rPr>
            </w:pPr>
            <w:r w:rsidRPr="00043136">
              <w:rPr>
                <w:color w:val="FF0000"/>
              </w:rPr>
              <w:t>1</w:t>
            </w:r>
          </w:p>
          <w:p w14:paraId="684B20D3" w14:textId="77777777" w:rsidR="00981906" w:rsidRPr="00043136" w:rsidRDefault="00981906" w:rsidP="00F154B6">
            <w:pPr>
              <w:jc w:val="center"/>
              <w:rPr>
                <w:color w:val="FF0000"/>
              </w:rPr>
            </w:pPr>
          </w:p>
          <w:p w14:paraId="253736C4" w14:textId="77777777" w:rsidR="00981906" w:rsidRPr="00043136" w:rsidRDefault="00981906" w:rsidP="00F154B6">
            <w:pPr>
              <w:jc w:val="center"/>
              <w:rPr>
                <w:color w:val="FF0000"/>
              </w:rPr>
            </w:pPr>
          </w:p>
          <w:p w14:paraId="523CB732" w14:textId="77777777" w:rsidR="00981906" w:rsidRPr="00043136" w:rsidRDefault="00981906" w:rsidP="00F154B6">
            <w:pPr>
              <w:jc w:val="center"/>
              <w:rPr>
                <w:color w:val="FF0000"/>
              </w:rPr>
            </w:pPr>
          </w:p>
          <w:p w14:paraId="7E4CE9A1" w14:textId="77777777" w:rsidR="00981906" w:rsidRPr="00043136" w:rsidRDefault="00981906" w:rsidP="00F154B6">
            <w:pPr>
              <w:jc w:val="center"/>
              <w:rPr>
                <w:color w:val="FF0000"/>
              </w:rPr>
            </w:pPr>
          </w:p>
          <w:p w14:paraId="67ABB7FA" w14:textId="77777777" w:rsidR="00981906" w:rsidRPr="00043136" w:rsidRDefault="00981906" w:rsidP="00F154B6">
            <w:pPr>
              <w:jc w:val="center"/>
              <w:rPr>
                <w:color w:val="FF0000"/>
              </w:rPr>
            </w:pPr>
          </w:p>
          <w:p w14:paraId="41BDE0A4" w14:textId="77777777" w:rsidR="00981906" w:rsidRPr="00043136" w:rsidRDefault="00981906" w:rsidP="00F154B6">
            <w:pPr>
              <w:jc w:val="center"/>
              <w:rPr>
                <w:color w:val="FF0000"/>
              </w:rPr>
            </w:pPr>
          </w:p>
          <w:p w14:paraId="2C5FBFDB" w14:textId="77777777" w:rsidR="00981906" w:rsidRPr="00043136" w:rsidRDefault="00981906" w:rsidP="00F154B6">
            <w:pPr>
              <w:jc w:val="center"/>
              <w:rPr>
                <w:color w:val="FF0000"/>
              </w:rPr>
            </w:pPr>
          </w:p>
          <w:p w14:paraId="70500AF3" w14:textId="77777777" w:rsidR="00981906" w:rsidRPr="00043136" w:rsidRDefault="00981906" w:rsidP="00F154B6">
            <w:pPr>
              <w:jc w:val="center"/>
              <w:rPr>
                <w:color w:val="FF0000"/>
              </w:rPr>
            </w:pPr>
          </w:p>
          <w:p w14:paraId="49C0F6AD" w14:textId="77777777" w:rsidR="00981906" w:rsidRPr="00043136" w:rsidRDefault="00981906" w:rsidP="00F154B6">
            <w:pPr>
              <w:jc w:val="center"/>
              <w:rPr>
                <w:color w:val="FF0000"/>
              </w:rPr>
            </w:pPr>
          </w:p>
          <w:p w14:paraId="0AC421FE" w14:textId="77777777" w:rsidR="00981906" w:rsidRPr="00043136" w:rsidRDefault="00981906" w:rsidP="00F154B6">
            <w:pPr>
              <w:jc w:val="center"/>
              <w:rPr>
                <w:color w:val="FF0000"/>
              </w:rPr>
            </w:pPr>
            <w:r w:rsidRPr="00043136">
              <w:rPr>
                <w:color w:val="FF0000"/>
              </w:rPr>
              <w:t>4</w:t>
            </w:r>
          </w:p>
          <w:p w14:paraId="2158CA44" w14:textId="77777777" w:rsidR="00981906" w:rsidRPr="00043136" w:rsidRDefault="00981906" w:rsidP="00F154B6">
            <w:pPr>
              <w:jc w:val="center"/>
              <w:rPr>
                <w:color w:val="FF0000"/>
              </w:rPr>
            </w:pPr>
          </w:p>
          <w:p w14:paraId="665466FF" w14:textId="77777777" w:rsidR="00981906" w:rsidRPr="00043136" w:rsidRDefault="00981906" w:rsidP="00F154B6">
            <w:pPr>
              <w:jc w:val="center"/>
              <w:rPr>
                <w:color w:val="FF0000"/>
              </w:rPr>
            </w:pPr>
          </w:p>
          <w:p w14:paraId="4F002BBD" w14:textId="77777777" w:rsidR="00981906" w:rsidRPr="00043136" w:rsidRDefault="00981906" w:rsidP="00F154B6">
            <w:pPr>
              <w:jc w:val="center"/>
              <w:rPr>
                <w:color w:val="FF0000"/>
              </w:rPr>
            </w:pPr>
          </w:p>
          <w:p w14:paraId="549AC91A" w14:textId="77777777" w:rsidR="00981906" w:rsidRPr="00043136" w:rsidRDefault="00981906" w:rsidP="00F154B6">
            <w:pPr>
              <w:jc w:val="center"/>
              <w:rPr>
                <w:color w:val="FF0000"/>
              </w:rPr>
            </w:pPr>
            <w:r w:rsidRPr="00043136">
              <w:rPr>
                <w:color w:val="FF0000"/>
              </w:rPr>
              <w:t>3</w:t>
            </w:r>
          </w:p>
          <w:p w14:paraId="5121C34F" w14:textId="77777777" w:rsidR="00981906" w:rsidRPr="00043136" w:rsidRDefault="00981906" w:rsidP="00F154B6">
            <w:pPr>
              <w:jc w:val="center"/>
              <w:rPr>
                <w:color w:val="FF0000"/>
              </w:rPr>
            </w:pPr>
          </w:p>
          <w:p w14:paraId="174E97E0" w14:textId="77777777" w:rsidR="00981906" w:rsidRPr="00043136" w:rsidRDefault="00981906" w:rsidP="00F154B6">
            <w:pPr>
              <w:jc w:val="center"/>
              <w:rPr>
                <w:color w:val="FF0000"/>
              </w:rPr>
            </w:pPr>
          </w:p>
          <w:p w14:paraId="3D252E9D" w14:textId="77777777" w:rsidR="00981906" w:rsidRPr="00043136" w:rsidRDefault="00981906" w:rsidP="00F154B6">
            <w:pPr>
              <w:jc w:val="center"/>
              <w:rPr>
                <w:color w:val="FF0000"/>
              </w:rPr>
            </w:pPr>
          </w:p>
          <w:p w14:paraId="567A0664" w14:textId="2621D365" w:rsidR="00981906" w:rsidRDefault="00981906" w:rsidP="00F154B6">
            <w:pPr>
              <w:jc w:val="center"/>
              <w:rPr>
                <w:color w:val="FF0000"/>
              </w:rPr>
            </w:pPr>
          </w:p>
          <w:p w14:paraId="7AB7A301" w14:textId="77777777" w:rsidR="00981906" w:rsidRPr="00043136" w:rsidRDefault="00981906" w:rsidP="00F154B6">
            <w:pPr>
              <w:jc w:val="center"/>
              <w:rPr>
                <w:color w:val="FF0000"/>
              </w:rPr>
            </w:pPr>
          </w:p>
          <w:p w14:paraId="2253FD80" w14:textId="77777777" w:rsidR="00981906" w:rsidRPr="00043136" w:rsidRDefault="00981906" w:rsidP="00F154B6">
            <w:pPr>
              <w:jc w:val="center"/>
              <w:rPr>
                <w:color w:val="FF0000"/>
              </w:rPr>
            </w:pPr>
          </w:p>
          <w:p w14:paraId="0B30E2CE" w14:textId="77777777" w:rsidR="00981906" w:rsidRPr="00043136" w:rsidRDefault="00981906" w:rsidP="00F154B6">
            <w:pPr>
              <w:jc w:val="center"/>
              <w:rPr>
                <w:color w:val="FF0000"/>
              </w:rPr>
            </w:pPr>
            <w:r w:rsidRPr="00043136">
              <w:rPr>
                <w:color w:val="FF0000"/>
              </w:rPr>
              <w:t>20</w:t>
            </w:r>
          </w:p>
          <w:p w14:paraId="6D79C15D" w14:textId="77777777" w:rsidR="00981906" w:rsidRPr="00043136" w:rsidRDefault="00981906" w:rsidP="00F154B6">
            <w:pPr>
              <w:jc w:val="center"/>
              <w:rPr>
                <w:color w:val="FF0000"/>
              </w:rPr>
            </w:pPr>
          </w:p>
          <w:p w14:paraId="72FC0664" w14:textId="77777777" w:rsidR="00981906" w:rsidRPr="00043136" w:rsidRDefault="00981906" w:rsidP="00F154B6">
            <w:pPr>
              <w:jc w:val="center"/>
              <w:rPr>
                <w:color w:val="FF0000"/>
              </w:rPr>
            </w:pPr>
          </w:p>
          <w:p w14:paraId="498E230A" w14:textId="77777777" w:rsidR="00981906" w:rsidRPr="00043136" w:rsidRDefault="00981906" w:rsidP="00F154B6">
            <w:pPr>
              <w:jc w:val="center"/>
              <w:rPr>
                <w:color w:val="FF0000"/>
              </w:rPr>
            </w:pPr>
            <w:r w:rsidRPr="00043136">
              <w:rPr>
                <w:color w:val="FF0000"/>
              </w:rPr>
              <w:t>20</w:t>
            </w:r>
          </w:p>
        </w:tc>
        <w:tc>
          <w:tcPr>
            <w:tcW w:w="900" w:type="dxa"/>
          </w:tcPr>
          <w:p w14:paraId="6CE30215" w14:textId="77777777" w:rsidR="00981906" w:rsidRPr="00043136" w:rsidRDefault="00981906" w:rsidP="00F154B6">
            <w:pPr>
              <w:jc w:val="center"/>
              <w:rPr>
                <w:color w:val="FF0000"/>
              </w:rPr>
            </w:pPr>
            <w:r w:rsidRPr="00043136">
              <w:rPr>
                <w:color w:val="FF0000"/>
              </w:rPr>
              <w:t>CM</w:t>
            </w:r>
          </w:p>
          <w:p w14:paraId="5BD3DC75" w14:textId="77777777" w:rsidR="00981906" w:rsidRPr="00043136" w:rsidRDefault="00981906" w:rsidP="00F154B6">
            <w:pPr>
              <w:jc w:val="center"/>
              <w:rPr>
                <w:color w:val="FF0000"/>
              </w:rPr>
            </w:pPr>
          </w:p>
          <w:p w14:paraId="69BD6605" w14:textId="77777777" w:rsidR="00981906" w:rsidRPr="00043136" w:rsidRDefault="00981906" w:rsidP="00F154B6">
            <w:pPr>
              <w:jc w:val="center"/>
              <w:rPr>
                <w:color w:val="FF0000"/>
              </w:rPr>
            </w:pPr>
          </w:p>
          <w:p w14:paraId="21FFAEC7" w14:textId="77777777" w:rsidR="00981906" w:rsidRPr="00043136" w:rsidRDefault="00981906" w:rsidP="00F154B6">
            <w:pPr>
              <w:jc w:val="center"/>
              <w:rPr>
                <w:color w:val="FF0000"/>
              </w:rPr>
            </w:pPr>
          </w:p>
          <w:p w14:paraId="68E0BD6A" w14:textId="77777777" w:rsidR="00981906" w:rsidRPr="00043136" w:rsidRDefault="00981906" w:rsidP="00F154B6">
            <w:pPr>
              <w:jc w:val="center"/>
              <w:rPr>
                <w:color w:val="FF0000"/>
              </w:rPr>
            </w:pPr>
            <w:r w:rsidRPr="00043136">
              <w:rPr>
                <w:color w:val="FF0000"/>
              </w:rPr>
              <w:t>CM</w:t>
            </w:r>
          </w:p>
          <w:p w14:paraId="10CF8365" w14:textId="77777777" w:rsidR="00981906" w:rsidRPr="00043136" w:rsidRDefault="00981906" w:rsidP="00F154B6">
            <w:pPr>
              <w:jc w:val="center"/>
              <w:rPr>
                <w:color w:val="FF0000"/>
              </w:rPr>
            </w:pPr>
          </w:p>
          <w:p w14:paraId="03F08526" w14:textId="77777777" w:rsidR="00981906" w:rsidRPr="00043136" w:rsidRDefault="00981906" w:rsidP="00F154B6">
            <w:pPr>
              <w:jc w:val="center"/>
              <w:rPr>
                <w:color w:val="FF0000"/>
              </w:rPr>
            </w:pPr>
          </w:p>
          <w:p w14:paraId="3D30B2E9" w14:textId="77777777" w:rsidR="00981906" w:rsidRPr="00043136" w:rsidRDefault="00981906" w:rsidP="00F154B6">
            <w:pPr>
              <w:jc w:val="center"/>
              <w:rPr>
                <w:color w:val="FF0000"/>
              </w:rPr>
            </w:pPr>
            <w:r w:rsidRPr="00043136">
              <w:rPr>
                <w:color w:val="FF0000"/>
              </w:rPr>
              <w:t>CM</w:t>
            </w:r>
          </w:p>
          <w:p w14:paraId="104C5FA7" w14:textId="77777777" w:rsidR="00981906" w:rsidRPr="00043136" w:rsidRDefault="00981906" w:rsidP="00F154B6">
            <w:pPr>
              <w:jc w:val="center"/>
              <w:rPr>
                <w:color w:val="FF0000"/>
              </w:rPr>
            </w:pPr>
          </w:p>
          <w:p w14:paraId="5CFE3653" w14:textId="77777777" w:rsidR="00981906" w:rsidRPr="00043136" w:rsidRDefault="00981906" w:rsidP="00F154B6">
            <w:pPr>
              <w:jc w:val="center"/>
              <w:rPr>
                <w:color w:val="FF0000"/>
              </w:rPr>
            </w:pPr>
          </w:p>
          <w:p w14:paraId="1F76F1E2" w14:textId="77777777" w:rsidR="00981906" w:rsidRPr="00043136" w:rsidRDefault="00981906" w:rsidP="00F154B6">
            <w:pPr>
              <w:jc w:val="center"/>
              <w:rPr>
                <w:color w:val="FF0000"/>
              </w:rPr>
            </w:pPr>
            <w:r w:rsidRPr="00043136">
              <w:rPr>
                <w:color w:val="FF0000"/>
              </w:rPr>
              <w:t>ITEM</w:t>
            </w:r>
          </w:p>
          <w:p w14:paraId="312A3BE0" w14:textId="77777777" w:rsidR="00981906" w:rsidRPr="00043136" w:rsidRDefault="00981906" w:rsidP="00F154B6">
            <w:pPr>
              <w:jc w:val="center"/>
              <w:rPr>
                <w:color w:val="FF0000"/>
              </w:rPr>
            </w:pPr>
          </w:p>
          <w:p w14:paraId="3C47D2DF" w14:textId="77777777" w:rsidR="00981906" w:rsidRPr="00043136" w:rsidRDefault="00981906" w:rsidP="00F154B6">
            <w:pPr>
              <w:jc w:val="center"/>
              <w:rPr>
                <w:color w:val="FF0000"/>
              </w:rPr>
            </w:pPr>
          </w:p>
          <w:p w14:paraId="2A718E54" w14:textId="77777777" w:rsidR="00981906" w:rsidRPr="00043136" w:rsidRDefault="00981906" w:rsidP="00F154B6">
            <w:pPr>
              <w:jc w:val="center"/>
              <w:rPr>
                <w:color w:val="FF0000"/>
              </w:rPr>
            </w:pPr>
            <w:r w:rsidRPr="00043136">
              <w:rPr>
                <w:color w:val="FF0000"/>
              </w:rPr>
              <w:t>ITEM</w:t>
            </w:r>
          </w:p>
          <w:p w14:paraId="616DF3C5" w14:textId="77777777" w:rsidR="00981906" w:rsidRPr="00043136" w:rsidRDefault="00981906" w:rsidP="00F154B6">
            <w:pPr>
              <w:jc w:val="center"/>
              <w:rPr>
                <w:color w:val="FF0000"/>
              </w:rPr>
            </w:pPr>
          </w:p>
          <w:p w14:paraId="522DC2CD" w14:textId="77777777" w:rsidR="00981906" w:rsidRPr="00043136" w:rsidRDefault="00981906" w:rsidP="00F154B6">
            <w:pPr>
              <w:jc w:val="center"/>
              <w:rPr>
                <w:color w:val="FF0000"/>
              </w:rPr>
            </w:pPr>
          </w:p>
          <w:p w14:paraId="40972470" w14:textId="77777777" w:rsidR="00981906" w:rsidRPr="00043136" w:rsidRDefault="00981906" w:rsidP="00F154B6">
            <w:pPr>
              <w:jc w:val="center"/>
              <w:rPr>
                <w:color w:val="FF0000"/>
              </w:rPr>
            </w:pPr>
          </w:p>
          <w:p w14:paraId="015DC118" w14:textId="77777777" w:rsidR="00981906" w:rsidRPr="00043136" w:rsidRDefault="00981906" w:rsidP="00F154B6">
            <w:pPr>
              <w:jc w:val="center"/>
              <w:rPr>
                <w:color w:val="FF0000"/>
              </w:rPr>
            </w:pPr>
            <w:r w:rsidRPr="00043136">
              <w:rPr>
                <w:color w:val="FF0000"/>
              </w:rPr>
              <w:t>CM</w:t>
            </w:r>
          </w:p>
          <w:p w14:paraId="04C5787C" w14:textId="77777777" w:rsidR="00981906" w:rsidRPr="00043136" w:rsidRDefault="00981906" w:rsidP="00F154B6">
            <w:pPr>
              <w:jc w:val="center"/>
              <w:rPr>
                <w:color w:val="FF0000"/>
              </w:rPr>
            </w:pPr>
          </w:p>
          <w:p w14:paraId="26ABDA75" w14:textId="77777777" w:rsidR="00981906" w:rsidRPr="00043136" w:rsidRDefault="00981906" w:rsidP="00F154B6">
            <w:pPr>
              <w:jc w:val="center"/>
              <w:rPr>
                <w:color w:val="FF0000"/>
              </w:rPr>
            </w:pPr>
          </w:p>
          <w:p w14:paraId="29E87C53" w14:textId="77777777" w:rsidR="00981906" w:rsidRPr="00043136" w:rsidRDefault="00981906" w:rsidP="00F154B6">
            <w:pPr>
              <w:jc w:val="center"/>
              <w:rPr>
                <w:color w:val="FF0000"/>
              </w:rPr>
            </w:pPr>
          </w:p>
          <w:p w14:paraId="56F65115" w14:textId="77777777" w:rsidR="00981906" w:rsidRPr="00043136" w:rsidRDefault="00981906" w:rsidP="00F154B6">
            <w:pPr>
              <w:jc w:val="center"/>
              <w:rPr>
                <w:color w:val="FF0000"/>
              </w:rPr>
            </w:pPr>
            <w:r w:rsidRPr="00043136">
              <w:rPr>
                <w:color w:val="FF0000"/>
              </w:rPr>
              <w:t>CM</w:t>
            </w:r>
          </w:p>
          <w:p w14:paraId="42917B6B" w14:textId="77777777" w:rsidR="00981906" w:rsidRPr="00043136" w:rsidRDefault="00981906" w:rsidP="00F154B6">
            <w:pPr>
              <w:jc w:val="center"/>
              <w:rPr>
                <w:color w:val="FF0000"/>
              </w:rPr>
            </w:pPr>
          </w:p>
          <w:p w14:paraId="62387F80" w14:textId="77777777" w:rsidR="00981906" w:rsidRPr="00043136" w:rsidRDefault="00981906" w:rsidP="00F154B6">
            <w:pPr>
              <w:jc w:val="center"/>
              <w:rPr>
                <w:color w:val="FF0000"/>
              </w:rPr>
            </w:pPr>
          </w:p>
          <w:p w14:paraId="2C804437" w14:textId="77777777" w:rsidR="00981906" w:rsidRPr="00043136" w:rsidRDefault="00981906" w:rsidP="00F154B6">
            <w:pPr>
              <w:jc w:val="center"/>
              <w:rPr>
                <w:color w:val="FF0000"/>
              </w:rPr>
            </w:pPr>
          </w:p>
          <w:p w14:paraId="4FC5CF57" w14:textId="77777777" w:rsidR="00981906" w:rsidRPr="00043136" w:rsidRDefault="00981906" w:rsidP="00F154B6">
            <w:pPr>
              <w:jc w:val="center"/>
              <w:rPr>
                <w:color w:val="FF0000"/>
              </w:rPr>
            </w:pPr>
          </w:p>
          <w:p w14:paraId="72B022E1" w14:textId="71F54AFB" w:rsidR="00981906" w:rsidRDefault="00981906" w:rsidP="00F154B6">
            <w:pPr>
              <w:jc w:val="center"/>
              <w:rPr>
                <w:color w:val="FF0000"/>
              </w:rPr>
            </w:pPr>
          </w:p>
          <w:p w14:paraId="6A4A757E" w14:textId="77777777" w:rsidR="00981906" w:rsidRPr="00043136" w:rsidRDefault="00981906" w:rsidP="00F154B6">
            <w:pPr>
              <w:jc w:val="center"/>
              <w:rPr>
                <w:color w:val="FF0000"/>
              </w:rPr>
            </w:pPr>
          </w:p>
          <w:p w14:paraId="6A370F9E" w14:textId="77777777" w:rsidR="00981906" w:rsidRPr="00043136" w:rsidRDefault="00981906" w:rsidP="00F154B6">
            <w:pPr>
              <w:jc w:val="center"/>
              <w:rPr>
                <w:color w:val="FF0000"/>
              </w:rPr>
            </w:pPr>
            <w:r w:rsidRPr="00043136">
              <w:rPr>
                <w:color w:val="FF0000"/>
              </w:rPr>
              <w:t>SM</w:t>
            </w:r>
          </w:p>
          <w:p w14:paraId="5D5F003B" w14:textId="77777777" w:rsidR="00981906" w:rsidRPr="00043136" w:rsidRDefault="00981906" w:rsidP="00F154B6">
            <w:pPr>
              <w:jc w:val="center"/>
              <w:rPr>
                <w:color w:val="FF0000"/>
              </w:rPr>
            </w:pPr>
          </w:p>
          <w:p w14:paraId="2098BD7D" w14:textId="77777777" w:rsidR="00981906" w:rsidRPr="00043136" w:rsidRDefault="00981906" w:rsidP="00F154B6">
            <w:pPr>
              <w:jc w:val="center"/>
              <w:rPr>
                <w:color w:val="FF0000"/>
              </w:rPr>
            </w:pPr>
          </w:p>
          <w:p w14:paraId="1EAA2706" w14:textId="77777777" w:rsidR="00981906" w:rsidRPr="00043136" w:rsidRDefault="00981906" w:rsidP="00F154B6">
            <w:pPr>
              <w:jc w:val="center"/>
              <w:rPr>
                <w:color w:val="FF0000"/>
              </w:rPr>
            </w:pPr>
            <w:r w:rsidRPr="00043136">
              <w:rPr>
                <w:color w:val="FF0000"/>
              </w:rPr>
              <w:t>SM</w:t>
            </w:r>
          </w:p>
          <w:p w14:paraId="00A7D704" w14:textId="77777777" w:rsidR="00981906" w:rsidRPr="00043136" w:rsidRDefault="00981906" w:rsidP="00F154B6">
            <w:pPr>
              <w:jc w:val="center"/>
              <w:rPr>
                <w:color w:val="FF0000"/>
              </w:rPr>
            </w:pPr>
          </w:p>
          <w:p w14:paraId="41F07305" w14:textId="77777777" w:rsidR="00981906" w:rsidRPr="00043136" w:rsidRDefault="00981906" w:rsidP="00F154B6">
            <w:pPr>
              <w:jc w:val="center"/>
              <w:rPr>
                <w:color w:val="FF0000"/>
              </w:rPr>
            </w:pPr>
          </w:p>
          <w:p w14:paraId="407953FE" w14:textId="77777777" w:rsidR="00981906" w:rsidRPr="00043136" w:rsidRDefault="00981906" w:rsidP="00F154B6">
            <w:pPr>
              <w:jc w:val="center"/>
              <w:rPr>
                <w:color w:val="FF0000"/>
              </w:rPr>
            </w:pPr>
          </w:p>
          <w:p w14:paraId="09982007" w14:textId="77777777" w:rsidR="00981906" w:rsidRPr="00043136" w:rsidRDefault="00981906" w:rsidP="00F154B6">
            <w:pPr>
              <w:jc w:val="center"/>
              <w:rPr>
                <w:color w:val="FF0000"/>
              </w:rPr>
            </w:pPr>
          </w:p>
        </w:tc>
        <w:tc>
          <w:tcPr>
            <w:tcW w:w="900" w:type="dxa"/>
          </w:tcPr>
          <w:p w14:paraId="2C115D79" w14:textId="77777777" w:rsidR="00981906" w:rsidRPr="00043136" w:rsidRDefault="00981906" w:rsidP="00981906">
            <w:pPr>
              <w:rPr>
                <w:color w:val="FF0000"/>
              </w:rPr>
            </w:pPr>
          </w:p>
        </w:tc>
        <w:tc>
          <w:tcPr>
            <w:tcW w:w="1530" w:type="dxa"/>
          </w:tcPr>
          <w:p w14:paraId="313BB5E3" w14:textId="77777777" w:rsidR="00981906" w:rsidRPr="00043136" w:rsidRDefault="00981906" w:rsidP="00981906">
            <w:pPr>
              <w:rPr>
                <w:color w:val="FF0000"/>
              </w:rPr>
            </w:pPr>
          </w:p>
        </w:tc>
      </w:tr>
      <w:tr w:rsidR="00981906" w:rsidRPr="00043136" w14:paraId="4F0E99AE" w14:textId="77777777" w:rsidTr="00361683">
        <w:trPr>
          <w:trHeight w:val="863"/>
        </w:trPr>
        <w:tc>
          <w:tcPr>
            <w:tcW w:w="807" w:type="dxa"/>
          </w:tcPr>
          <w:p w14:paraId="35845CCE" w14:textId="77777777" w:rsidR="00981906" w:rsidRPr="00043136" w:rsidRDefault="00981906" w:rsidP="00981906">
            <w:pPr>
              <w:ind w:left="450"/>
              <w:rPr>
                <w:b/>
                <w:color w:val="FF0000"/>
              </w:rPr>
            </w:pPr>
          </w:p>
        </w:tc>
        <w:tc>
          <w:tcPr>
            <w:tcW w:w="5256" w:type="dxa"/>
          </w:tcPr>
          <w:p w14:paraId="31E91B3C" w14:textId="77777777" w:rsidR="00981906" w:rsidRPr="00043136" w:rsidRDefault="00981906" w:rsidP="00981906">
            <w:pPr>
              <w:rPr>
                <w:color w:val="FF0000"/>
              </w:rPr>
            </w:pPr>
          </w:p>
          <w:p w14:paraId="56C6A2D0" w14:textId="77777777" w:rsidR="00981906" w:rsidRPr="00043136" w:rsidRDefault="00981906" w:rsidP="00981906">
            <w:pPr>
              <w:rPr>
                <w:b/>
                <w:color w:val="FF0000"/>
              </w:rPr>
            </w:pPr>
            <w:r w:rsidRPr="00043136">
              <w:rPr>
                <w:b/>
                <w:color w:val="FF0000"/>
              </w:rPr>
              <w:t>Total to collection page BW/4</w:t>
            </w:r>
          </w:p>
        </w:tc>
        <w:tc>
          <w:tcPr>
            <w:tcW w:w="1047" w:type="dxa"/>
          </w:tcPr>
          <w:p w14:paraId="1D60F37C" w14:textId="77777777" w:rsidR="00981906" w:rsidRPr="00043136" w:rsidRDefault="00981906" w:rsidP="00981906">
            <w:pPr>
              <w:rPr>
                <w:color w:val="FF0000"/>
              </w:rPr>
            </w:pPr>
          </w:p>
        </w:tc>
        <w:tc>
          <w:tcPr>
            <w:tcW w:w="900" w:type="dxa"/>
          </w:tcPr>
          <w:p w14:paraId="2B69A16F" w14:textId="77777777" w:rsidR="00981906" w:rsidRPr="00043136" w:rsidRDefault="00981906" w:rsidP="00981906">
            <w:pPr>
              <w:rPr>
                <w:color w:val="FF0000"/>
              </w:rPr>
            </w:pPr>
          </w:p>
        </w:tc>
        <w:tc>
          <w:tcPr>
            <w:tcW w:w="900" w:type="dxa"/>
          </w:tcPr>
          <w:p w14:paraId="0E62DA72" w14:textId="77777777" w:rsidR="00981906" w:rsidRPr="00043136" w:rsidRDefault="00981906" w:rsidP="00981906">
            <w:pPr>
              <w:rPr>
                <w:color w:val="FF0000"/>
              </w:rPr>
            </w:pPr>
          </w:p>
        </w:tc>
        <w:tc>
          <w:tcPr>
            <w:tcW w:w="1530" w:type="dxa"/>
          </w:tcPr>
          <w:p w14:paraId="016306F5" w14:textId="77777777" w:rsidR="00981906" w:rsidRPr="00043136" w:rsidRDefault="00981906" w:rsidP="00981906">
            <w:pPr>
              <w:rPr>
                <w:color w:val="FF0000"/>
              </w:rPr>
            </w:pPr>
          </w:p>
        </w:tc>
      </w:tr>
    </w:tbl>
    <w:p w14:paraId="7E2A7649" w14:textId="77777777" w:rsidR="00201252" w:rsidRPr="00043136" w:rsidRDefault="00201252" w:rsidP="00201252">
      <w:pPr>
        <w:rPr>
          <w:b/>
          <w:color w:val="FF0000"/>
        </w:rPr>
      </w:pPr>
    </w:p>
    <w:p w14:paraId="3E08BE2A" w14:textId="42995E34" w:rsidR="00201252" w:rsidRDefault="00201252" w:rsidP="00201252">
      <w:pPr>
        <w:rPr>
          <w:b/>
          <w:color w:val="FF0000"/>
        </w:rPr>
      </w:pPr>
    </w:p>
    <w:p w14:paraId="10BFBCA5" w14:textId="548113A6" w:rsidR="00981906" w:rsidRDefault="00981906" w:rsidP="00201252">
      <w:pPr>
        <w:rPr>
          <w:b/>
          <w:color w:val="FF0000"/>
        </w:rPr>
      </w:pPr>
    </w:p>
    <w:p w14:paraId="76DBA244" w14:textId="77777777" w:rsidR="006C3F62" w:rsidRDefault="006C3F62" w:rsidP="00201252">
      <w:pPr>
        <w:rPr>
          <w:b/>
          <w:color w:val="FF0000"/>
        </w:rPr>
      </w:pPr>
    </w:p>
    <w:p w14:paraId="01E60542" w14:textId="70646321" w:rsidR="00981906" w:rsidRDefault="00981906" w:rsidP="00201252">
      <w:pPr>
        <w:rPr>
          <w:b/>
          <w:color w:val="FF0000"/>
        </w:rPr>
      </w:pPr>
    </w:p>
    <w:p w14:paraId="563BE4FF" w14:textId="52CCECB8" w:rsidR="00981906" w:rsidRDefault="00981906" w:rsidP="00201252">
      <w:pPr>
        <w:rPr>
          <w:b/>
          <w:color w:val="FF0000"/>
        </w:rPr>
      </w:pPr>
    </w:p>
    <w:p w14:paraId="70741D9B" w14:textId="77777777"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5"/>
        <w:gridCol w:w="5376"/>
        <w:gridCol w:w="737"/>
        <w:gridCol w:w="709"/>
        <w:gridCol w:w="717"/>
        <w:gridCol w:w="1133"/>
      </w:tblGrid>
      <w:tr w:rsidR="00043136" w:rsidRPr="00043136" w14:paraId="06A778FF" w14:textId="77777777" w:rsidTr="00FF0D27">
        <w:tc>
          <w:tcPr>
            <w:tcW w:w="715" w:type="dxa"/>
          </w:tcPr>
          <w:p w14:paraId="31A0C709" w14:textId="77777777" w:rsidR="00201252" w:rsidRPr="00043136" w:rsidRDefault="00201252" w:rsidP="00FF0D27">
            <w:pPr>
              <w:rPr>
                <w:b/>
                <w:color w:val="FF0000"/>
              </w:rPr>
            </w:pPr>
            <w:r w:rsidRPr="00043136">
              <w:rPr>
                <w:b/>
                <w:color w:val="FF0000"/>
              </w:rPr>
              <w:lastRenderedPageBreak/>
              <w:t>ITEM</w:t>
            </w:r>
          </w:p>
        </w:tc>
        <w:tc>
          <w:tcPr>
            <w:tcW w:w="5376" w:type="dxa"/>
          </w:tcPr>
          <w:p w14:paraId="00006456" w14:textId="77777777" w:rsidR="00201252" w:rsidRPr="00043136" w:rsidRDefault="00201252" w:rsidP="00FF0D27">
            <w:pPr>
              <w:rPr>
                <w:b/>
                <w:color w:val="FF0000"/>
              </w:rPr>
            </w:pPr>
            <w:r w:rsidRPr="00043136">
              <w:rPr>
                <w:b/>
                <w:color w:val="FF0000"/>
              </w:rPr>
              <w:t>DESCRIPTION</w:t>
            </w:r>
          </w:p>
        </w:tc>
        <w:tc>
          <w:tcPr>
            <w:tcW w:w="708" w:type="dxa"/>
          </w:tcPr>
          <w:p w14:paraId="2A15F655" w14:textId="77777777" w:rsidR="00201252" w:rsidRPr="00043136" w:rsidRDefault="00201252" w:rsidP="00FF0D27">
            <w:pPr>
              <w:rPr>
                <w:b/>
                <w:color w:val="FF0000"/>
              </w:rPr>
            </w:pPr>
            <w:r w:rsidRPr="00043136">
              <w:rPr>
                <w:b/>
                <w:color w:val="FF0000"/>
              </w:rPr>
              <w:t>QNTY</w:t>
            </w:r>
          </w:p>
        </w:tc>
        <w:tc>
          <w:tcPr>
            <w:tcW w:w="709" w:type="dxa"/>
          </w:tcPr>
          <w:p w14:paraId="2797F279" w14:textId="77777777" w:rsidR="00201252" w:rsidRPr="00043136" w:rsidRDefault="00201252" w:rsidP="00FF0D27">
            <w:pPr>
              <w:rPr>
                <w:b/>
                <w:color w:val="FF0000"/>
              </w:rPr>
            </w:pPr>
            <w:r w:rsidRPr="00043136">
              <w:rPr>
                <w:b/>
                <w:color w:val="FF0000"/>
              </w:rPr>
              <w:t>UNIT</w:t>
            </w:r>
          </w:p>
        </w:tc>
        <w:tc>
          <w:tcPr>
            <w:tcW w:w="709" w:type="dxa"/>
          </w:tcPr>
          <w:p w14:paraId="0B3DDA30" w14:textId="77777777" w:rsidR="00201252" w:rsidRPr="00043136" w:rsidRDefault="00201252" w:rsidP="00FF0D27">
            <w:pPr>
              <w:rPr>
                <w:b/>
                <w:color w:val="FF0000"/>
              </w:rPr>
            </w:pPr>
            <w:r w:rsidRPr="00043136">
              <w:rPr>
                <w:b/>
                <w:color w:val="FF0000"/>
              </w:rPr>
              <w:t>RATE</w:t>
            </w:r>
          </w:p>
        </w:tc>
        <w:tc>
          <w:tcPr>
            <w:tcW w:w="1133" w:type="dxa"/>
          </w:tcPr>
          <w:p w14:paraId="5EE808D3" w14:textId="77777777" w:rsidR="00201252" w:rsidRPr="00043136" w:rsidRDefault="00201252" w:rsidP="00FF0D27">
            <w:pPr>
              <w:rPr>
                <w:b/>
                <w:color w:val="FF0000"/>
              </w:rPr>
            </w:pPr>
            <w:r w:rsidRPr="00043136">
              <w:rPr>
                <w:b/>
                <w:color w:val="FF0000"/>
              </w:rPr>
              <w:t>AMOUNT</w:t>
            </w:r>
          </w:p>
        </w:tc>
      </w:tr>
      <w:tr w:rsidR="00043136" w:rsidRPr="00043136" w14:paraId="42434959" w14:textId="77777777" w:rsidTr="00FF0D27">
        <w:tc>
          <w:tcPr>
            <w:tcW w:w="715" w:type="dxa"/>
          </w:tcPr>
          <w:p w14:paraId="61D98927" w14:textId="77777777" w:rsidR="00201252" w:rsidRPr="00043136" w:rsidRDefault="00201252" w:rsidP="00FF0D27">
            <w:pPr>
              <w:rPr>
                <w:b/>
                <w:color w:val="FF0000"/>
              </w:rPr>
            </w:pPr>
          </w:p>
          <w:p w14:paraId="716F980C" w14:textId="77777777" w:rsidR="00201252" w:rsidRPr="00043136" w:rsidRDefault="00201252" w:rsidP="00FF0D27">
            <w:pPr>
              <w:rPr>
                <w:b/>
                <w:color w:val="FF0000"/>
              </w:rPr>
            </w:pPr>
          </w:p>
          <w:p w14:paraId="6129005D" w14:textId="77777777" w:rsidR="00201252" w:rsidRPr="00043136" w:rsidRDefault="00201252" w:rsidP="00FF0D27">
            <w:pPr>
              <w:rPr>
                <w:b/>
                <w:color w:val="FF0000"/>
              </w:rPr>
            </w:pPr>
          </w:p>
          <w:p w14:paraId="7CFFE14C" w14:textId="77777777" w:rsidR="00201252" w:rsidRPr="00043136" w:rsidRDefault="00201252" w:rsidP="00FF0D27">
            <w:pPr>
              <w:rPr>
                <w:b/>
                <w:color w:val="FF0000"/>
              </w:rPr>
            </w:pPr>
          </w:p>
          <w:p w14:paraId="7F7327ED" w14:textId="77777777" w:rsidR="00201252" w:rsidRPr="00043136" w:rsidRDefault="00201252" w:rsidP="00FF0D27">
            <w:pPr>
              <w:rPr>
                <w:b/>
                <w:color w:val="FF0000"/>
              </w:rPr>
            </w:pPr>
          </w:p>
          <w:p w14:paraId="7FCFB118" w14:textId="77777777" w:rsidR="00201252" w:rsidRPr="00043136" w:rsidRDefault="00201252" w:rsidP="00FF0D27">
            <w:pPr>
              <w:rPr>
                <w:b/>
                <w:color w:val="FF0000"/>
              </w:rPr>
            </w:pPr>
            <w:r w:rsidRPr="00043136">
              <w:rPr>
                <w:b/>
                <w:color w:val="FF0000"/>
              </w:rPr>
              <w:t>A</w:t>
            </w:r>
          </w:p>
          <w:p w14:paraId="5DC9EB9D" w14:textId="77777777" w:rsidR="00201252" w:rsidRPr="00043136" w:rsidRDefault="00201252" w:rsidP="00FF0D27">
            <w:pPr>
              <w:rPr>
                <w:b/>
                <w:color w:val="FF0000"/>
              </w:rPr>
            </w:pPr>
          </w:p>
          <w:p w14:paraId="2660D6A7" w14:textId="77777777" w:rsidR="00201252" w:rsidRPr="00043136" w:rsidRDefault="00201252" w:rsidP="00FF0D27">
            <w:pPr>
              <w:rPr>
                <w:b/>
                <w:color w:val="FF0000"/>
              </w:rPr>
            </w:pPr>
          </w:p>
          <w:p w14:paraId="6C179EBB" w14:textId="77777777" w:rsidR="00201252" w:rsidRPr="00043136" w:rsidRDefault="00201252" w:rsidP="00FF0D27">
            <w:pPr>
              <w:rPr>
                <w:b/>
                <w:color w:val="FF0000"/>
              </w:rPr>
            </w:pPr>
            <w:r w:rsidRPr="00043136">
              <w:rPr>
                <w:b/>
                <w:color w:val="FF0000"/>
              </w:rPr>
              <w:t>B</w:t>
            </w:r>
          </w:p>
          <w:p w14:paraId="61315282" w14:textId="77777777" w:rsidR="00201252" w:rsidRPr="00043136" w:rsidRDefault="00201252" w:rsidP="00FF0D27">
            <w:pPr>
              <w:rPr>
                <w:b/>
                <w:color w:val="FF0000"/>
              </w:rPr>
            </w:pPr>
          </w:p>
          <w:p w14:paraId="0EB87ED5" w14:textId="77777777" w:rsidR="00043136" w:rsidRPr="00043136" w:rsidRDefault="00043136" w:rsidP="00FF0D27">
            <w:pPr>
              <w:rPr>
                <w:b/>
                <w:color w:val="FF0000"/>
              </w:rPr>
            </w:pPr>
          </w:p>
          <w:p w14:paraId="3C3738B1" w14:textId="32D41F10" w:rsidR="00201252" w:rsidRPr="00043136" w:rsidRDefault="00201252" w:rsidP="00FF0D27">
            <w:pPr>
              <w:rPr>
                <w:b/>
                <w:color w:val="FF0000"/>
              </w:rPr>
            </w:pPr>
            <w:r w:rsidRPr="00043136">
              <w:rPr>
                <w:b/>
                <w:color w:val="FF0000"/>
              </w:rPr>
              <w:t>C</w:t>
            </w:r>
          </w:p>
          <w:p w14:paraId="2D86B49F" w14:textId="77777777" w:rsidR="00201252" w:rsidRPr="00043136" w:rsidRDefault="00201252" w:rsidP="00FF0D27">
            <w:pPr>
              <w:rPr>
                <w:b/>
                <w:color w:val="FF0000"/>
              </w:rPr>
            </w:pPr>
          </w:p>
          <w:p w14:paraId="23CBF4D5" w14:textId="77777777" w:rsidR="00201252" w:rsidRPr="00043136" w:rsidRDefault="00201252" w:rsidP="00FF0D27">
            <w:pPr>
              <w:rPr>
                <w:b/>
                <w:color w:val="FF0000"/>
              </w:rPr>
            </w:pPr>
          </w:p>
          <w:p w14:paraId="627C4447" w14:textId="77777777" w:rsidR="00201252" w:rsidRPr="00043136" w:rsidRDefault="00201252" w:rsidP="00FF0D27">
            <w:pPr>
              <w:rPr>
                <w:b/>
                <w:color w:val="FF0000"/>
              </w:rPr>
            </w:pPr>
          </w:p>
          <w:p w14:paraId="54543AC6" w14:textId="77777777" w:rsidR="00201252" w:rsidRPr="00043136" w:rsidRDefault="00201252" w:rsidP="00FF0D27">
            <w:pPr>
              <w:rPr>
                <w:b/>
                <w:color w:val="FF0000"/>
              </w:rPr>
            </w:pPr>
          </w:p>
          <w:p w14:paraId="3E5F95BF" w14:textId="77777777" w:rsidR="00201252" w:rsidRPr="00043136" w:rsidRDefault="00201252" w:rsidP="00FF0D27">
            <w:pPr>
              <w:rPr>
                <w:b/>
                <w:color w:val="FF0000"/>
              </w:rPr>
            </w:pPr>
          </w:p>
          <w:p w14:paraId="740095BA" w14:textId="77777777" w:rsidR="00201252" w:rsidRPr="00043136" w:rsidRDefault="00201252" w:rsidP="00FF0D27">
            <w:pPr>
              <w:rPr>
                <w:b/>
                <w:color w:val="FF0000"/>
              </w:rPr>
            </w:pPr>
            <w:r w:rsidRPr="00043136">
              <w:rPr>
                <w:b/>
                <w:color w:val="FF0000"/>
              </w:rPr>
              <w:t>D</w:t>
            </w:r>
          </w:p>
          <w:p w14:paraId="557CFC80" w14:textId="77777777" w:rsidR="00201252" w:rsidRPr="00043136" w:rsidRDefault="00201252" w:rsidP="00FF0D27">
            <w:pPr>
              <w:rPr>
                <w:b/>
                <w:color w:val="FF0000"/>
              </w:rPr>
            </w:pPr>
          </w:p>
          <w:p w14:paraId="36EFA520" w14:textId="77777777" w:rsidR="00201252" w:rsidRPr="00043136" w:rsidRDefault="00201252" w:rsidP="00FF0D27">
            <w:pPr>
              <w:rPr>
                <w:b/>
                <w:color w:val="FF0000"/>
              </w:rPr>
            </w:pPr>
          </w:p>
          <w:p w14:paraId="229E824F" w14:textId="77777777" w:rsidR="00201252" w:rsidRPr="00043136" w:rsidRDefault="00201252" w:rsidP="00FF0D27">
            <w:pPr>
              <w:rPr>
                <w:b/>
                <w:color w:val="FF0000"/>
              </w:rPr>
            </w:pPr>
          </w:p>
          <w:p w14:paraId="35F9E7B1" w14:textId="77777777" w:rsidR="00201252" w:rsidRPr="00043136" w:rsidRDefault="00201252" w:rsidP="00FF0D27">
            <w:pPr>
              <w:rPr>
                <w:b/>
                <w:color w:val="FF0000"/>
              </w:rPr>
            </w:pPr>
          </w:p>
          <w:p w14:paraId="09B7DD62" w14:textId="77777777" w:rsidR="00201252" w:rsidRPr="00043136" w:rsidRDefault="00201252" w:rsidP="00FF0D27">
            <w:pPr>
              <w:rPr>
                <w:b/>
                <w:color w:val="FF0000"/>
              </w:rPr>
            </w:pPr>
          </w:p>
          <w:p w14:paraId="6DB4B896" w14:textId="77777777" w:rsidR="00201252" w:rsidRPr="00043136" w:rsidRDefault="00201252" w:rsidP="00FF0D27">
            <w:pPr>
              <w:rPr>
                <w:b/>
                <w:color w:val="FF0000"/>
              </w:rPr>
            </w:pPr>
            <w:r w:rsidRPr="00043136">
              <w:rPr>
                <w:b/>
                <w:color w:val="FF0000"/>
              </w:rPr>
              <w:t>E</w:t>
            </w:r>
          </w:p>
          <w:p w14:paraId="491A5757" w14:textId="77777777" w:rsidR="00201252" w:rsidRPr="00043136" w:rsidRDefault="00201252" w:rsidP="00FF0D27">
            <w:pPr>
              <w:rPr>
                <w:b/>
                <w:color w:val="FF0000"/>
              </w:rPr>
            </w:pPr>
          </w:p>
          <w:p w14:paraId="12958065" w14:textId="77777777" w:rsidR="00201252" w:rsidRPr="00043136" w:rsidRDefault="00201252" w:rsidP="00FF0D27">
            <w:pPr>
              <w:rPr>
                <w:b/>
                <w:color w:val="FF0000"/>
              </w:rPr>
            </w:pPr>
          </w:p>
          <w:p w14:paraId="0C6B69BA" w14:textId="77777777" w:rsidR="00201252" w:rsidRPr="00043136" w:rsidRDefault="00201252" w:rsidP="00FF0D27">
            <w:pPr>
              <w:rPr>
                <w:b/>
                <w:color w:val="FF0000"/>
              </w:rPr>
            </w:pPr>
          </w:p>
          <w:p w14:paraId="0FC3BF8B" w14:textId="77777777" w:rsidR="00201252" w:rsidRPr="00043136" w:rsidRDefault="00201252" w:rsidP="00FF0D27">
            <w:pPr>
              <w:rPr>
                <w:b/>
                <w:color w:val="FF0000"/>
              </w:rPr>
            </w:pPr>
          </w:p>
          <w:p w14:paraId="6397E919" w14:textId="77777777" w:rsidR="00201252" w:rsidRPr="00043136" w:rsidRDefault="00201252" w:rsidP="00FF0D27">
            <w:pPr>
              <w:rPr>
                <w:b/>
                <w:color w:val="FF0000"/>
              </w:rPr>
            </w:pPr>
            <w:r w:rsidRPr="00043136">
              <w:rPr>
                <w:b/>
                <w:color w:val="FF0000"/>
              </w:rPr>
              <w:t>F</w:t>
            </w:r>
          </w:p>
          <w:p w14:paraId="55D6475C" w14:textId="77777777" w:rsidR="00201252" w:rsidRPr="00043136" w:rsidRDefault="00201252" w:rsidP="00FF0D27">
            <w:pPr>
              <w:rPr>
                <w:b/>
                <w:color w:val="FF0000"/>
              </w:rPr>
            </w:pPr>
          </w:p>
          <w:p w14:paraId="187C881D" w14:textId="77777777" w:rsidR="00201252" w:rsidRPr="00043136" w:rsidRDefault="00201252" w:rsidP="00FF0D27">
            <w:pPr>
              <w:rPr>
                <w:b/>
                <w:color w:val="FF0000"/>
              </w:rPr>
            </w:pPr>
          </w:p>
          <w:p w14:paraId="7C7E8564" w14:textId="77777777" w:rsidR="00201252" w:rsidRPr="00043136" w:rsidRDefault="00201252" w:rsidP="00FF0D27">
            <w:pPr>
              <w:rPr>
                <w:b/>
                <w:color w:val="FF0000"/>
              </w:rPr>
            </w:pPr>
          </w:p>
          <w:p w14:paraId="1CD04AC3" w14:textId="77777777" w:rsidR="00201252" w:rsidRPr="00043136" w:rsidRDefault="00201252" w:rsidP="00FF0D27">
            <w:pPr>
              <w:rPr>
                <w:b/>
                <w:color w:val="FF0000"/>
              </w:rPr>
            </w:pPr>
          </w:p>
          <w:p w14:paraId="7DD0D102" w14:textId="77777777" w:rsidR="00201252" w:rsidRPr="00043136" w:rsidRDefault="00201252" w:rsidP="00FF0D27">
            <w:pPr>
              <w:rPr>
                <w:b/>
                <w:color w:val="FF0000"/>
              </w:rPr>
            </w:pPr>
          </w:p>
          <w:p w14:paraId="4EEF4671" w14:textId="77777777" w:rsidR="00201252" w:rsidRPr="00043136" w:rsidRDefault="00201252" w:rsidP="00FF0D27">
            <w:pPr>
              <w:rPr>
                <w:b/>
                <w:color w:val="FF0000"/>
              </w:rPr>
            </w:pPr>
          </w:p>
          <w:p w14:paraId="4C6E3BAF" w14:textId="77777777" w:rsidR="00201252" w:rsidRPr="00043136" w:rsidRDefault="00201252" w:rsidP="00FF0D27">
            <w:pPr>
              <w:rPr>
                <w:b/>
                <w:color w:val="FF0000"/>
              </w:rPr>
            </w:pPr>
            <w:r w:rsidRPr="00043136">
              <w:rPr>
                <w:b/>
                <w:color w:val="FF0000"/>
              </w:rPr>
              <w:t>G</w:t>
            </w:r>
          </w:p>
          <w:p w14:paraId="3BF49239" w14:textId="77777777" w:rsidR="00201252" w:rsidRPr="00043136" w:rsidRDefault="00201252" w:rsidP="00FF0D27">
            <w:pPr>
              <w:rPr>
                <w:b/>
                <w:color w:val="FF0000"/>
              </w:rPr>
            </w:pPr>
          </w:p>
          <w:p w14:paraId="309A72E5" w14:textId="77777777" w:rsidR="00201252" w:rsidRPr="00043136" w:rsidRDefault="00201252" w:rsidP="00FF0D27">
            <w:pPr>
              <w:rPr>
                <w:b/>
                <w:color w:val="FF0000"/>
              </w:rPr>
            </w:pPr>
            <w:r w:rsidRPr="00043136">
              <w:rPr>
                <w:b/>
                <w:color w:val="FF0000"/>
              </w:rPr>
              <w:t>H</w:t>
            </w:r>
          </w:p>
        </w:tc>
        <w:tc>
          <w:tcPr>
            <w:tcW w:w="5376" w:type="dxa"/>
          </w:tcPr>
          <w:p w14:paraId="30367B08" w14:textId="77777777" w:rsidR="00201252" w:rsidRPr="00F154B6" w:rsidRDefault="00201252" w:rsidP="00FF0D27">
            <w:pPr>
              <w:rPr>
                <w:b/>
                <w:u w:val="single"/>
              </w:rPr>
            </w:pPr>
            <w:r w:rsidRPr="00F154B6">
              <w:rPr>
                <w:b/>
                <w:u w:val="single"/>
              </w:rPr>
              <w:t>ELEMENT NO.1 CONTD</w:t>
            </w:r>
          </w:p>
          <w:p w14:paraId="351AB275" w14:textId="77777777" w:rsidR="00201252" w:rsidRPr="00043136" w:rsidRDefault="00201252" w:rsidP="00FF0D27">
            <w:pPr>
              <w:rPr>
                <w:b/>
                <w:color w:val="FF0000"/>
                <w:u w:val="single"/>
              </w:rPr>
            </w:pPr>
          </w:p>
          <w:p w14:paraId="5C3CF018" w14:textId="77777777" w:rsidR="00201252" w:rsidRPr="00043136" w:rsidRDefault="00201252" w:rsidP="00FF0D27">
            <w:pPr>
              <w:rPr>
                <w:b/>
                <w:color w:val="FF0000"/>
              </w:rPr>
            </w:pPr>
            <w:r w:rsidRPr="00043136">
              <w:rPr>
                <w:b/>
                <w:color w:val="FF0000"/>
              </w:rPr>
              <w:t>50mm thick plain concrete (1:4:8 – class 15/20mm) blinding to:</w:t>
            </w:r>
          </w:p>
          <w:p w14:paraId="28D3AE66" w14:textId="77777777" w:rsidR="00201252" w:rsidRPr="00043136" w:rsidRDefault="00201252" w:rsidP="00FF0D27">
            <w:pPr>
              <w:rPr>
                <w:b/>
                <w:color w:val="FF0000"/>
              </w:rPr>
            </w:pPr>
          </w:p>
          <w:p w14:paraId="053016A8" w14:textId="77777777" w:rsidR="00043136" w:rsidRPr="00043136" w:rsidRDefault="00043136" w:rsidP="00FF0D27">
            <w:pPr>
              <w:rPr>
                <w:color w:val="FF0000"/>
              </w:rPr>
            </w:pPr>
          </w:p>
          <w:p w14:paraId="5BD64530" w14:textId="14BF2D0D" w:rsidR="00201252" w:rsidRPr="00043136" w:rsidRDefault="00201252" w:rsidP="00FF0D27">
            <w:pPr>
              <w:rPr>
                <w:color w:val="FF0000"/>
              </w:rPr>
            </w:pPr>
            <w:r w:rsidRPr="00043136">
              <w:rPr>
                <w:color w:val="FF0000"/>
              </w:rPr>
              <w:t>Strip footing.</w:t>
            </w:r>
          </w:p>
          <w:p w14:paraId="46291CE0" w14:textId="77777777" w:rsidR="00201252" w:rsidRPr="00043136" w:rsidRDefault="00201252" w:rsidP="00FF0D27">
            <w:pPr>
              <w:rPr>
                <w:b/>
                <w:color w:val="FF0000"/>
              </w:rPr>
            </w:pPr>
          </w:p>
          <w:p w14:paraId="12110AB3" w14:textId="77777777" w:rsidR="00043136" w:rsidRPr="00043136" w:rsidRDefault="00043136" w:rsidP="00FF0D27">
            <w:pPr>
              <w:rPr>
                <w:b/>
                <w:color w:val="FF0000"/>
              </w:rPr>
            </w:pPr>
          </w:p>
          <w:p w14:paraId="3245A06E" w14:textId="20E1D0B9" w:rsidR="00201252" w:rsidRPr="00043136" w:rsidRDefault="00201252" w:rsidP="00FF0D27">
            <w:pPr>
              <w:rPr>
                <w:b/>
                <w:color w:val="FF0000"/>
              </w:rPr>
            </w:pPr>
            <w:r w:rsidRPr="00043136">
              <w:rPr>
                <w:b/>
                <w:color w:val="FF0000"/>
              </w:rPr>
              <w:t>Vibrated reinforced concrete class 20 in:</w:t>
            </w:r>
          </w:p>
          <w:p w14:paraId="34287ABF" w14:textId="77777777" w:rsidR="00201252" w:rsidRPr="00043136" w:rsidRDefault="00201252" w:rsidP="00FF0D27">
            <w:pPr>
              <w:rPr>
                <w:color w:val="FF0000"/>
              </w:rPr>
            </w:pPr>
            <w:r w:rsidRPr="00043136">
              <w:rPr>
                <w:color w:val="FF0000"/>
              </w:rPr>
              <w:t>Strip footing and ground beams</w:t>
            </w:r>
          </w:p>
          <w:p w14:paraId="0FF9C29D" w14:textId="77777777" w:rsidR="00201252" w:rsidRPr="00043136" w:rsidRDefault="00201252" w:rsidP="00FF0D27">
            <w:pPr>
              <w:rPr>
                <w:color w:val="FF0000"/>
              </w:rPr>
            </w:pPr>
          </w:p>
          <w:p w14:paraId="7BABB09C" w14:textId="77777777" w:rsidR="00201252" w:rsidRPr="00043136" w:rsidRDefault="00201252" w:rsidP="00FF0D27">
            <w:pPr>
              <w:rPr>
                <w:color w:val="FF0000"/>
              </w:rPr>
            </w:pPr>
            <w:r w:rsidRPr="00043136">
              <w:rPr>
                <w:color w:val="FF0000"/>
              </w:rPr>
              <w:t>150mm thick ground floor slab.</w:t>
            </w:r>
          </w:p>
          <w:p w14:paraId="04A35DFE" w14:textId="77777777" w:rsidR="00201252" w:rsidRPr="00043136" w:rsidRDefault="00201252" w:rsidP="00FF0D27">
            <w:pPr>
              <w:rPr>
                <w:color w:val="FF0000"/>
              </w:rPr>
            </w:pPr>
          </w:p>
          <w:p w14:paraId="0A597C91" w14:textId="77777777" w:rsidR="00201252" w:rsidRPr="00043136" w:rsidRDefault="00201252" w:rsidP="00FF0D27">
            <w:pPr>
              <w:rPr>
                <w:b/>
                <w:color w:val="FF0000"/>
                <w:u w:val="single"/>
              </w:rPr>
            </w:pPr>
            <w:r w:rsidRPr="00043136">
              <w:rPr>
                <w:b/>
                <w:color w:val="FF0000"/>
                <w:u w:val="single"/>
              </w:rPr>
              <w:t>Reinforcement (All Provisional)</w:t>
            </w:r>
          </w:p>
          <w:p w14:paraId="260C8F5C" w14:textId="77777777" w:rsidR="00201252" w:rsidRPr="00043136" w:rsidRDefault="00201252" w:rsidP="00FF0D27">
            <w:pPr>
              <w:rPr>
                <w:b/>
                <w:color w:val="FF0000"/>
              </w:rPr>
            </w:pPr>
          </w:p>
          <w:p w14:paraId="4AE4773E" w14:textId="77777777" w:rsidR="00201252" w:rsidRPr="00043136" w:rsidRDefault="00201252" w:rsidP="00FF0D27">
            <w:pPr>
              <w:rPr>
                <w:b/>
                <w:color w:val="FF0000"/>
              </w:rPr>
            </w:pPr>
            <w:r w:rsidRPr="00043136">
              <w:rPr>
                <w:b/>
                <w:color w:val="FF0000"/>
              </w:rPr>
              <w:t>Steel mesh fabric reinforcement to BS 4483</w:t>
            </w:r>
          </w:p>
          <w:p w14:paraId="39BF4F8E" w14:textId="77777777" w:rsidR="00201252" w:rsidRPr="00043136" w:rsidRDefault="00201252" w:rsidP="00FF0D27">
            <w:pPr>
              <w:rPr>
                <w:b/>
                <w:color w:val="FF0000"/>
              </w:rPr>
            </w:pPr>
          </w:p>
          <w:p w14:paraId="7B5BBFBE" w14:textId="77777777" w:rsidR="00201252" w:rsidRPr="00043136" w:rsidRDefault="00201252" w:rsidP="00FF0D27">
            <w:pPr>
              <w:rPr>
                <w:color w:val="FF0000"/>
              </w:rPr>
            </w:pPr>
            <w:r w:rsidRPr="00043136">
              <w:rPr>
                <w:color w:val="FF0000"/>
              </w:rPr>
              <w:t>Steel fabric mesh reinforcement type A142 weighing 2.22kg/m</w:t>
            </w:r>
            <w:r w:rsidRPr="00043136">
              <w:rPr>
                <w:color w:val="FF0000"/>
                <w:vertAlign w:val="superscript"/>
              </w:rPr>
              <w:t xml:space="preserve">2   </w:t>
            </w:r>
            <w:r w:rsidRPr="00043136">
              <w:rPr>
                <w:color w:val="FF0000"/>
              </w:rPr>
              <w:t xml:space="preserve">and to BS </w:t>
            </w:r>
            <w:proofErr w:type="gramStart"/>
            <w:r w:rsidRPr="00043136">
              <w:rPr>
                <w:color w:val="FF0000"/>
              </w:rPr>
              <w:t>4483</w:t>
            </w:r>
            <w:r w:rsidRPr="00043136">
              <w:rPr>
                <w:b/>
                <w:color w:val="FF0000"/>
              </w:rPr>
              <w:t xml:space="preserve">  </w:t>
            </w:r>
            <w:r w:rsidRPr="00043136">
              <w:rPr>
                <w:color w:val="FF0000"/>
              </w:rPr>
              <w:t>and</w:t>
            </w:r>
            <w:proofErr w:type="gramEnd"/>
            <w:r w:rsidRPr="00043136">
              <w:rPr>
                <w:color w:val="FF0000"/>
              </w:rPr>
              <w:t xml:space="preserve">  with 150mm side laps (measured net – no allowance for laps)</w:t>
            </w:r>
          </w:p>
          <w:p w14:paraId="09D7CEF8" w14:textId="77777777" w:rsidR="00201252" w:rsidRPr="00043136" w:rsidRDefault="00201252" w:rsidP="00FF0D27">
            <w:pPr>
              <w:rPr>
                <w:color w:val="FF0000"/>
              </w:rPr>
            </w:pPr>
          </w:p>
          <w:p w14:paraId="372BA5C9" w14:textId="77777777" w:rsidR="00201252" w:rsidRPr="00043136" w:rsidRDefault="00201252" w:rsidP="00FF0D27">
            <w:pPr>
              <w:rPr>
                <w:b/>
                <w:color w:val="FF0000"/>
              </w:rPr>
            </w:pPr>
            <w:r w:rsidRPr="00043136">
              <w:rPr>
                <w:b/>
                <w:color w:val="FF0000"/>
              </w:rPr>
              <w:t>Damp proof membrane</w:t>
            </w:r>
          </w:p>
          <w:p w14:paraId="2083D182" w14:textId="77777777" w:rsidR="00201252" w:rsidRPr="00043136" w:rsidRDefault="00201252" w:rsidP="00FF0D27">
            <w:pPr>
              <w:rPr>
                <w:color w:val="FF0000"/>
              </w:rPr>
            </w:pPr>
          </w:p>
          <w:p w14:paraId="7C09389F" w14:textId="77777777" w:rsidR="00201252" w:rsidRPr="00043136" w:rsidRDefault="00201252" w:rsidP="00FF0D27">
            <w:pPr>
              <w:rPr>
                <w:color w:val="FF0000"/>
              </w:rPr>
            </w:pPr>
            <w:proofErr w:type="gramStart"/>
            <w:r w:rsidRPr="00043136">
              <w:rPr>
                <w:color w:val="FF0000"/>
              </w:rPr>
              <w:t>1000 gauge</w:t>
            </w:r>
            <w:proofErr w:type="gramEnd"/>
            <w:r w:rsidRPr="00043136">
              <w:rPr>
                <w:color w:val="FF0000"/>
              </w:rPr>
              <w:t xml:space="preserve"> polythene sheeting laid under concrete floor bed.</w:t>
            </w:r>
          </w:p>
          <w:p w14:paraId="08CE2825" w14:textId="77777777" w:rsidR="00201252" w:rsidRPr="00043136" w:rsidRDefault="00201252" w:rsidP="00FF0D27">
            <w:pPr>
              <w:rPr>
                <w:color w:val="FF0000"/>
              </w:rPr>
            </w:pPr>
          </w:p>
          <w:p w14:paraId="67E6DAFF" w14:textId="77777777" w:rsidR="00201252" w:rsidRPr="00043136" w:rsidRDefault="00201252" w:rsidP="00FF0D27">
            <w:pPr>
              <w:rPr>
                <w:b/>
                <w:color w:val="FF0000"/>
              </w:rPr>
            </w:pPr>
            <w:r w:rsidRPr="00043136">
              <w:rPr>
                <w:b/>
                <w:color w:val="FF0000"/>
              </w:rPr>
              <w:t>Anti-termite treatment</w:t>
            </w:r>
          </w:p>
          <w:p w14:paraId="1E6C5463" w14:textId="77777777" w:rsidR="00201252" w:rsidRPr="00043136" w:rsidRDefault="00201252" w:rsidP="00FF0D27">
            <w:pPr>
              <w:rPr>
                <w:color w:val="FF0000"/>
              </w:rPr>
            </w:pPr>
          </w:p>
          <w:p w14:paraId="3CEE1515" w14:textId="77777777" w:rsidR="00201252" w:rsidRPr="00043136" w:rsidRDefault="00201252" w:rsidP="00FF0D27">
            <w:pPr>
              <w:rPr>
                <w:color w:val="FF0000"/>
              </w:rPr>
            </w:pPr>
            <w:r w:rsidRPr="00043136">
              <w:rPr>
                <w:color w:val="FF0000"/>
              </w:rPr>
              <w:t>“Dragnet” or other equal and approved anti-termite insecticide treatment to blinded hardcore surfaces applied in accordance with manufacturer’s instructions.</w:t>
            </w:r>
          </w:p>
          <w:p w14:paraId="14ABAC89" w14:textId="77777777" w:rsidR="00201252" w:rsidRPr="00043136" w:rsidRDefault="00201252" w:rsidP="00FF0D27">
            <w:pPr>
              <w:rPr>
                <w:color w:val="FF0000"/>
              </w:rPr>
            </w:pPr>
          </w:p>
          <w:p w14:paraId="1906B872" w14:textId="77777777" w:rsidR="00201252" w:rsidRPr="00043136" w:rsidRDefault="00201252" w:rsidP="00FF0D27">
            <w:pPr>
              <w:rPr>
                <w:b/>
                <w:color w:val="FF0000"/>
              </w:rPr>
            </w:pPr>
            <w:r w:rsidRPr="00043136">
              <w:rPr>
                <w:b/>
                <w:color w:val="FF0000"/>
              </w:rPr>
              <w:t>Sawn formwork to:</w:t>
            </w:r>
          </w:p>
          <w:p w14:paraId="31DEBB7E" w14:textId="77777777" w:rsidR="00201252" w:rsidRPr="00043136" w:rsidRDefault="00201252" w:rsidP="00FF0D27">
            <w:pPr>
              <w:rPr>
                <w:color w:val="FF0000"/>
              </w:rPr>
            </w:pPr>
          </w:p>
          <w:p w14:paraId="48CB8E97" w14:textId="77777777" w:rsidR="00201252" w:rsidRPr="00043136" w:rsidRDefault="00201252" w:rsidP="00FF0D27">
            <w:pPr>
              <w:rPr>
                <w:color w:val="FF0000"/>
              </w:rPr>
            </w:pPr>
            <w:r w:rsidRPr="00043136">
              <w:rPr>
                <w:color w:val="FF0000"/>
              </w:rPr>
              <w:t>Sides of strip footing.</w:t>
            </w:r>
          </w:p>
          <w:p w14:paraId="442A0B13" w14:textId="77777777" w:rsidR="00201252" w:rsidRPr="00043136" w:rsidRDefault="00201252" w:rsidP="00FF0D27">
            <w:pPr>
              <w:rPr>
                <w:color w:val="FF0000"/>
              </w:rPr>
            </w:pPr>
          </w:p>
          <w:p w14:paraId="1BF7B80A" w14:textId="77777777" w:rsidR="00201252" w:rsidRPr="00043136" w:rsidRDefault="00201252" w:rsidP="00FF0D27">
            <w:pPr>
              <w:rPr>
                <w:b/>
                <w:color w:val="FF0000"/>
              </w:rPr>
            </w:pPr>
            <w:r w:rsidRPr="00043136">
              <w:rPr>
                <w:color w:val="FF0000"/>
              </w:rPr>
              <w:t>Edges of ground floor bed exceeding 75mm but not exceeding 150mm girth.</w:t>
            </w:r>
          </w:p>
        </w:tc>
        <w:tc>
          <w:tcPr>
            <w:tcW w:w="708" w:type="dxa"/>
          </w:tcPr>
          <w:p w14:paraId="095C0CD6" w14:textId="77777777" w:rsidR="00201252" w:rsidRPr="00043136" w:rsidRDefault="00201252" w:rsidP="00FF0D27">
            <w:pPr>
              <w:rPr>
                <w:b/>
                <w:color w:val="FF0000"/>
              </w:rPr>
            </w:pPr>
          </w:p>
          <w:p w14:paraId="2B651FDF" w14:textId="77777777" w:rsidR="00201252" w:rsidRPr="00043136" w:rsidRDefault="00201252" w:rsidP="00FF0D27">
            <w:pPr>
              <w:rPr>
                <w:b/>
                <w:color w:val="FF0000"/>
              </w:rPr>
            </w:pPr>
          </w:p>
          <w:p w14:paraId="61847557" w14:textId="77777777" w:rsidR="00201252" w:rsidRPr="00043136" w:rsidRDefault="00201252" w:rsidP="00FF0D27">
            <w:pPr>
              <w:rPr>
                <w:b/>
                <w:color w:val="FF0000"/>
              </w:rPr>
            </w:pPr>
          </w:p>
          <w:p w14:paraId="319687D0" w14:textId="77777777" w:rsidR="00201252" w:rsidRPr="00043136" w:rsidRDefault="00201252" w:rsidP="00FF0D27">
            <w:pPr>
              <w:rPr>
                <w:b/>
                <w:color w:val="FF0000"/>
              </w:rPr>
            </w:pPr>
          </w:p>
          <w:p w14:paraId="76E4FE0B" w14:textId="77777777" w:rsidR="00201252" w:rsidRPr="00043136" w:rsidRDefault="00201252" w:rsidP="00FF0D27">
            <w:pPr>
              <w:rPr>
                <w:b/>
                <w:color w:val="FF0000"/>
              </w:rPr>
            </w:pPr>
          </w:p>
          <w:p w14:paraId="49F2D0C6" w14:textId="77777777" w:rsidR="00201252" w:rsidRPr="00043136" w:rsidRDefault="00201252" w:rsidP="00FF0D27">
            <w:pPr>
              <w:rPr>
                <w:color w:val="FF0000"/>
              </w:rPr>
            </w:pPr>
            <w:r w:rsidRPr="00043136">
              <w:rPr>
                <w:color w:val="FF0000"/>
              </w:rPr>
              <w:t>8</w:t>
            </w:r>
          </w:p>
          <w:p w14:paraId="0340219D" w14:textId="77777777" w:rsidR="00201252" w:rsidRPr="00043136" w:rsidRDefault="00201252" w:rsidP="00FF0D27">
            <w:pPr>
              <w:rPr>
                <w:b/>
                <w:color w:val="FF0000"/>
              </w:rPr>
            </w:pPr>
          </w:p>
          <w:p w14:paraId="4E5623CE" w14:textId="77777777" w:rsidR="00201252" w:rsidRPr="00043136" w:rsidRDefault="00201252" w:rsidP="00FF0D27">
            <w:pPr>
              <w:rPr>
                <w:b/>
                <w:color w:val="FF0000"/>
              </w:rPr>
            </w:pPr>
          </w:p>
          <w:p w14:paraId="59A87047" w14:textId="77777777" w:rsidR="00201252" w:rsidRPr="00043136" w:rsidRDefault="00201252" w:rsidP="00FF0D27">
            <w:pPr>
              <w:rPr>
                <w:color w:val="FF0000"/>
              </w:rPr>
            </w:pPr>
            <w:r w:rsidRPr="00043136">
              <w:rPr>
                <w:color w:val="FF0000"/>
              </w:rPr>
              <w:t>8</w:t>
            </w:r>
          </w:p>
          <w:p w14:paraId="2DE8277D" w14:textId="77777777" w:rsidR="00201252" w:rsidRPr="00043136" w:rsidRDefault="00201252" w:rsidP="00FF0D27">
            <w:pPr>
              <w:rPr>
                <w:color w:val="FF0000"/>
              </w:rPr>
            </w:pPr>
          </w:p>
          <w:p w14:paraId="3E3FBC21" w14:textId="77777777" w:rsidR="00201252" w:rsidRPr="00043136" w:rsidRDefault="00201252" w:rsidP="00FF0D27">
            <w:pPr>
              <w:rPr>
                <w:color w:val="FF0000"/>
              </w:rPr>
            </w:pPr>
            <w:r w:rsidRPr="00043136">
              <w:rPr>
                <w:color w:val="FF0000"/>
              </w:rPr>
              <w:t>20</w:t>
            </w:r>
          </w:p>
          <w:p w14:paraId="2E211009" w14:textId="77777777" w:rsidR="00201252" w:rsidRPr="00043136" w:rsidRDefault="00201252" w:rsidP="00FF0D27">
            <w:pPr>
              <w:rPr>
                <w:color w:val="FF0000"/>
              </w:rPr>
            </w:pPr>
          </w:p>
          <w:p w14:paraId="4570FF23" w14:textId="77777777" w:rsidR="00201252" w:rsidRPr="00043136" w:rsidRDefault="00201252" w:rsidP="00FF0D27">
            <w:pPr>
              <w:rPr>
                <w:color w:val="FF0000"/>
              </w:rPr>
            </w:pPr>
          </w:p>
          <w:p w14:paraId="1AF8C1B3" w14:textId="77777777" w:rsidR="00201252" w:rsidRPr="00043136" w:rsidRDefault="00201252" w:rsidP="00FF0D27">
            <w:pPr>
              <w:rPr>
                <w:color w:val="FF0000"/>
              </w:rPr>
            </w:pPr>
          </w:p>
          <w:p w14:paraId="542BBDA7" w14:textId="77777777" w:rsidR="00201252" w:rsidRPr="00043136" w:rsidRDefault="00201252" w:rsidP="00FF0D27">
            <w:pPr>
              <w:rPr>
                <w:color w:val="FF0000"/>
              </w:rPr>
            </w:pPr>
          </w:p>
          <w:p w14:paraId="2D179067" w14:textId="77777777" w:rsidR="00201252" w:rsidRPr="00043136" w:rsidRDefault="00201252" w:rsidP="00FF0D27">
            <w:pPr>
              <w:rPr>
                <w:color w:val="FF0000"/>
              </w:rPr>
            </w:pPr>
          </w:p>
          <w:p w14:paraId="7C0B85FF" w14:textId="77777777" w:rsidR="00201252" w:rsidRPr="00043136" w:rsidRDefault="00201252" w:rsidP="00FF0D27">
            <w:pPr>
              <w:rPr>
                <w:color w:val="FF0000"/>
              </w:rPr>
            </w:pPr>
            <w:r w:rsidRPr="00043136">
              <w:rPr>
                <w:color w:val="FF0000"/>
              </w:rPr>
              <w:t>20</w:t>
            </w:r>
          </w:p>
          <w:p w14:paraId="61208BE2" w14:textId="77777777" w:rsidR="00201252" w:rsidRPr="00043136" w:rsidRDefault="00201252" w:rsidP="00FF0D27">
            <w:pPr>
              <w:rPr>
                <w:color w:val="FF0000"/>
              </w:rPr>
            </w:pPr>
          </w:p>
          <w:p w14:paraId="38A34DDF" w14:textId="77777777" w:rsidR="00201252" w:rsidRPr="00043136" w:rsidRDefault="00201252" w:rsidP="00FF0D27">
            <w:pPr>
              <w:rPr>
                <w:color w:val="FF0000"/>
              </w:rPr>
            </w:pPr>
          </w:p>
          <w:p w14:paraId="6BEF25A6" w14:textId="77777777" w:rsidR="00201252" w:rsidRPr="00043136" w:rsidRDefault="00201252" w:rsidP="00FF0D27">
            <w:pPr>
              <w:rPr>
                <w:color w:val="FF0000"/>
              </w:rPr>
            </w:pPr>
          </w:p>
          <w:p w14:paraId="50842FA4" w14:textId="77777777" w:rsidR="00201252" w:rsidRPr="00043136" w:rsidRDefault="00201252" w:rsidP="00FF0D27">
            <w:pPr>
              <w:rPr>
                <w:color w:val="FF0000"/>
              </w:rPr>
            </w:pPr>
          </w:p>
          <w:p w14:paraId="7A24746D" w14:textId="77777777" w:rsidR="00201252" w:rsidRPr="00043136" w:rsidRDefault="00201252" w:rsidP="00FF0D27">
            <w:pPr>
              <w:rPr>
                <w:color w:val="FF0000"/>
              </w:rPr>
            </w:pPr>
          </w:p>
          <w:p w14:paraId="63936F3C" w14:textId="77777777" w:rsidR="00201252" w:rsidRPr="00043136" w:rsidRDefault="00201252" w:rsidP="00FF0D27">
            <w:pPr>
              <w:rPr>
                <w:color w:val="FF0000"/>
              </w:rPr>
            </w:pPr>
          </w:p>
          <w:p w14:paraId="2A1F3188" w14:textId="77777777" w:rsidR="00201252" w:rsidRPr="00043136" w:rsidRDefault="00201252" w:rsidP="00FF0D27">
            <w:pPr>
              <w:rPr>
                <w:color w:val="FF0000"/>
              </w:rPr>
            </w:pPr>
            <w:r w:rsidRPr="00043136">
              <w:rPr>
                <w:color w:val="FF0000"/>
              </w:rPr>
              <w:t>20</w:t>
            </w:r>
          </w:p>
          <w:p w14:paraId="09BBF4FE" w14:textId="77777777" w:rsidR="00201252" w:rsidRPr="00043136" w:rsidRDefault="00201252" w:rsidP="00FF0D27">
            <w:pPr>
              <w:rPr>
                <w:color w:val="FF0000"/>
              </w:rPr>
            </w:pPr>
          </w:p>
          <w:p w14:paraId="0AB26BCD" w14:textId="77777777" w:rsidR="00201252" w:rsidRPr="00043136" w:rsidRDefault="00201252" w:rsidP="00FF0D27">
            <w:pPr>
              <w:rPr>
                <w:color w:val="FF0000"/>
              </w:rPr>
            </w:pPr>
          </w:p>
          <w:p w14:paraId="79DE3B6F" w14:textId="77777777" w:rsidR="00201252" w:rsidRPr="00043136" w:rsidRDefault="00201252" w:rsidP="00FF0D27">
            <w:pPr>
              <w:rPr>
                <w:color w:val="FF0000"/>
              </w:rPr>
            </w:pPr>
          </w:p>
          <w:p w14:paraId="5D9B18B8" w14:textId="77777777" w:rsidR="00201252" w:rsidRPr="00043136" w:rsidRDefault="00201252" w:rsidP="00FF0D27">
            <w:pPr>
              <w:rPr>
                <w:color w:val="FF0000"/>
              </w:rPr>
            </w:pPr>
          </w:p>
          <w:p w14:paraId="22102D60" w14:textId="77777777" w:rsidR="00201252" w:rsidRPr="00043136" w:rsidRDefault="00201252" w:rsidP="00FF0D27">
            <w:pPr>
              <w:rPr>
                <w:color w:val="FF0000"/>
              </w:rPr>
            </w:pPr>
            <w:r w:rsidRPr="00043136">
              <w:rPr>
                <w:color w:val="FF0000"/>
              </w:rPr>
              <w:t>20</w:t>
            </w:r>
          </w:p>
          <w:p w14:paraId="61A9903E" w14:textId="77777777" w:rsidR="00201252" w:rsidRPr="00043136" w:rsidRDefault="00201252" w:rsidP="00FF0D27">
            <w:pPr>
              <w:rPr>
                <w:color w:val="FF0000"/>
              </w:rPr>
            </w:pPr>
          </w:p>
          <w:p w14:paraId="410F8898" w14:textId="77777777" w:rsidR="00201252" w:rsidRPr="00043136" w:rsidRDefault="00201252" w:rsidP="00FF0D27">
            <w:pPr>
              <w:rPr>
                <w:color w:val="FF0000"/>
              </w:rPr>
            </w:pPr>
          </w:p>
          <w:p w14:paraId="0BF8028B" w14:textId="77777777" w:rsidR="00201252" w:rsidRPr="00043136" w:rsidRDefault="00201252" w:rsidP="00FF0D27">
            <w:pPr>
              <w:rPr>
                <w:color w:val="FF0000"/>
              </w:rPr>
            </w:pPr>
          </w:p>
          <w:p w14:paraId="4486415F" w14:textId="77777777" w:rsidR="00201252" w:rsidRPr="00043136" w:rsidRDefault="00201252" w:rsidP="00FF0D27">
            <w:pPr>
              <w:rPr>
                <w:color w:val="FF0000"/>
              </w:rPr>
            </w:pPr>
          </w:p>
          <w:p w14:paraId="6D86C029" w14:textId="77777777" w:rsidR="00201252" w:rsidRPr="00043136" w:rsidRDefault="00201252" w:rsidP="00FF0D27">
            <w:pPr>
              <w:rPr>
                <w:color w:val="FF0000"/>
              </w:rPr>
            </w:pPr>
          </w:p>
          <w:p w14:paraId="6586DF40" w14:textId="77777777" w:rsidR="00201252" w:rsidRPr="00043136" w:rsidRDefault="00201252" w:rsidP="00FF0D27">
            <w:pPr>
              <w:rPr>
                <w:color w:val="FF0000"/>
              </w:rPr>
            </w:pPr>
          </w:p>
          <w:p w14:paraId="022F8BEC" w14:textId="77777777" w:rsidR="00201252" w:rsidRPr="00043136" w:rsidRDefault="00201252" w:rsidP="00FF0D27">
            <w:pPr>
              <w:rPr>
                <w:color w:val="FF0000"/>
              </w:rPr>
            </w:pPr>
            <w:r w:rsidRPr="00043136">
              <w:rPr>
                <w:color w:val="FF0000"/>
              </w:rPr>
              <w:t>17</w:t>
            </w:r>
          </w:p>
          <w:p w14:paraId="75177EE6" w14:textId="77777777" w:rsidR="00201252" w:rsidRPr="00043136" w:rsidRDefault="00201252" w:rsidP="00FF0D27">
            <w:pPr>
              <w:rPr>
                <w:color w:val="FF0000"/>
              </w:rPr>
            </w:pPr>
          </w:p>
          <w:p w14:paraId="216C372B" w14:textId="77777777" w:rsidR="00201252" w:rsidRPr="00043136" w:rsidRDefault="00201252" w:rsidP="00FF0D27">
            <w:pPr>
              <w:rPr>
                <w:color w:val="FF0000"/>
              </w:rPr>
            </w:pPr>
            <w:r w:rsidRPr="00043136">
              <w:rPr>
                <w:color w:val="FF0000"/>
              </w:rPr>
              <w:t>8</w:t>
            </w:r>
          </w:p>
        </w:tc>
        <w:tc>
          <w:tcPr>
            <w:tcW w:w="709" w:type="dxa"/>
          </w:tcPr>
          <w:p w14:paraId="4F8D2F88" w14:textId="77777777" w:rsidR="00201252" w:rsidRPr="00043136" w:rsidRDefault="00201252" w:rsidP="00FF0D27">
            <w:pPr>
              <w:rPr>
                <w:b/>
                <w:color w:val="FF0000"/>
              </w:rPr>
            </w:pPr>
          </w:p>
          <w:p w14:paraId="7665561C" w14:textId="77777777" w:rsidR="00201252" w:rsidRPr="00043136" w:rsidRDefault="00201252" w:rsidP="00FF0D27">
            <w:pPr>
              <w:rPr>
                <w:b/>
                <w:color w:val="FF0000"/>
              </w:rPr>
            </w:pPr>
          </w:p>
          <w:p w14:paraId="28A56AFB" w14:textId="77777777" w:rsidR="00201252" w:rsidRPr="00043136" w:rsidRDefault="00201252" w:rsidP="00FF0D27">
            <w:pPr>
              <w:rPr>
                <w:b/>
                <w:color w:val="FF0000"/>
              </w:rPr>
            </w:pPr>
          </w:p>
          <w:p w14:paraId="6D05EDEE" w14:textId="77777777" w:rsidR="00201252" w:rsidRPr="00043136" w:rsidRDefault="00201252" w:rsidP="00FF0D27">
            <w:pPr>
              <w:rPr>
                <w:b/>
                <w:color w:val="FF0000"/>
              </w:rPr>
            </w:pPr>
          </w:p>
          <w:p w14:paraId="1785BFFF" w14:textId="77777777" w:rsidR="00201252" w:rsidRPr="00043136" w:rsidRDefault="00201252" w:rsidP="00FF0D27">
            <w:pPr>
              <w:rPr>
                <w:b/>
                <w:color w:val="FF0000"/>
              </w:rPr>
            </w:pPr>
          </w:p>
          <w:p w14:paraId="012348EC" w14:textId="77777777" w:rsidR="00201252" w:rsidRPr="00043136" w:rsidRDefault="00201252" w:rsidP="00FF0D27">
            <w:pPr>
              <w:rPr>
                <w:color w:val="FF0000"/>
              </w:rPr>
            </w:pPr>
            <w:r w:rsidRPr="00043136">
              <w:rPr>
                <w:color w:val="FF0000"/>
              </w:rPr>
              <w:t>SM</w:t>
            </w:r>
          </w:p>
          <w:p w14:paraId="41B12A73" w14:textId="77777777" w:rsidR="00201252" w:rsidRPr="00043136" w:rsidRDefault="00201252" w:rsidP="00FF0D27">
            <w:pPr>
              <w:rPr>
                <w:color w:val="FF0000"/>
              </w:rPr>
            </w:pPr>
          </w:p>
          <w:p w14:paraId="44B657C4" w14:textId="77777777" w:rsidR="00201252" w:rsidRPr="00043136" w:rsidRDefault="00201252" w:rsidP="00FF0D27">
            <w:pPr>
              <w:rPr>
                <w:color w:val="FF0000"/>
              </w:rPr>
            </w:pPr>
          </w:p>
          <w:p w14:paraId="2251E547" w14:textId="77777777" w:rsidR="00201252" w:rsidRPr="00043136" w:rsidRDefault="00201252" w:rsidP="00FF0D27">
            <w:pPr>
              <w:rPr>
                <w:color w:val="FF0000"/>
              </w:rPr>
            </w:pPr>
            <w:r w:rsidRPr="00043136">
              <w:rPr>
                <w:color w:val="FF0000"/>
              </w:rPr>
              <w:t>SM</w:t>
            </w:r>
          </w:p>
          <w:p w14:paraId="3AD59DEC" w14:textId="77777777" w:rsidR="00201252" w:rsidRPr="00043136" w:rsidRDefault="00201252" w:rsidP="00FF0D27">
            <w:pPr>
              <w:rPr>
                <w:color w:val="FF0000"/>
              </w:rPr>
            </w:pPr>
          </w:p>
          <w:p w14:paraId="30184B5D" w14:textId="77777777" w:rsidR="00201252" w:rsidRPr="00043136" w:rsidRDefault="00201252" w:rsidP="00FF0D27">
            <w:pPr>
              <w:rPr>
                <w:color w:val="FF0000"/>
              </w:rPr>
            </w:pPr>
            <w:r w:rsidRPr="00043136">
              <w:rPr>
                <w:color w:val="FF0000"/>
              </w:rPr>
              <w:t>SM</w:t>
            </w:r>
          </w:p>
          <w:p w14:paraId="2F100674" w14:textId="77777777" w:rsidR="00201252" w:rsidRPr="00043136" w:rsidRDefault="00201252" w:rsidP="00FF0D27">
            <w:pPr>
              <w:rPr>
                <w:color w:val="FF0000"/>
              </w:rPr>
            </w:pPr>
          </w:p>
          <w:p w14:paraId="14D4578D" w14:textId="77777777" w:rsidR="00201252" w:rsidRPr="00043136" w:rsidRDefault="00201252" w:rsidP="00FF0D27">
            <w:pPr>
              <w:rPr>
                <w:color w:val="FF0000"/>
              </w:rPr>
            </w:pPr>
          </w:p>
          <w:p w14:paraId="312F73AC" w14:textId="77777777" w:rsidR="00201252" w:rsidRPr="00043136" w:rsidRDefault="00201252" w:rsidP="00FF0D27">
            <w:pPr>
              <w:rPr>
                <w:color w:val="FF0000"/>
              </w:rPr>
            </w:pPr>
          </w:p>
          <w:p w14:paraId="047550D9" w14:textId="77777777" w:rsidR="00201252" w:rsidRPr="00043136" w:rsidRDefault="00201252" w:rsidP="00FF0D27">
            <w:pPr>
              <w:rPr>
                <w:color w:val="FF0000"/>
              </w:rPr>
            </w:pPr>
          </w:p>
          <w:p w14:paraId="23AB53A0" w14:textId="77777777" w:rsidR="00201252" w:rsidRPr="00043136" w:rsidRDefault="00201252" w:rsidP="00FF0D27">
            <w:pPr>
              <w:rPr>
                <w:color w:val="FF0000"/>
              </w:rPr>
            </w:pPr>
          </w:p>
          <w:p w14:paraId="7EB3DCD7" w14:textId="77777777" w:rsidR="00201252" w:rsidRPr="00043136" w:rsidRDefault="00201252" w:rsidP="00FF0D27">
            <w:pPr>
              <w:rPr>
                <w:color w:val="FF0000"/>
              </w:rPr>
            </w:pPr>
            <w:r w:rsidRPr="00043136">
              <w:rPr>
                <w:color w:val="FF0000"/>
              </w:rPr>
              <w:t>SM</w:t>
            </w:r>
          </w:p>
          <w:p w14:paraId="552C1B64" w14:textId="77777777" w:rsidR="00201252" w:rsidRPr="00043136" w:rsidRDefault="00201252" w:rsidP="00FF0D27">
            <w:pPr>
              <w:rPr>
                <w:color w:val="FF0000"/>
              </w:rPr>
            </w:pPr>
          </w:p>
          <w:p w14:paraId="1823ABC3" w14:textId="77777777" w:rsidR="00201252" w:rsidRPr="00043136" w:rsidRDefault="00201252" w:rsidP="00FF0D27">
            <w:pPr>
              <w:rPr>
                <w:color w:val="FF0000"/>
              </w:rPr>
            </w:pPr>
          </w:p>
          <w:p w14:paraId="2B8128EA" w14:textId="77777777" w:rsidR="00201252" w:rsidRPr="00043136" w:rsidRDefault="00201252" w:rsidP="00FF0D27">
            <w:pPr>
              <w:rPr>
                <w:color w:val="FF0000"/>
              </w:rPr>
            </w:pPr>
          </w:p>
          <w:p w14:paraId="150B6104" w14:textId="77777777" w:rsidR="00201252" w:rsidRPr="00043136" w:rsidRDefault="00201252" w:rsidP="00FF0D27">
            <w:pPr>
              <w:rPr>
                <w:color w:val="FF0000"/>
              </w:rPr>
            </w:pPr>
          </w:p>
          <w:p w14:paraId="70959F48" w14:textId="77777777" w:rsidR="00201252" w:rsidRPr="00043136" w:rsidRDefault="00201252" w:rsidP="00FF0D27">
            <w:pPr>
              <w:rPr>
                <w:color w:val="FF0000"/>
              </w:rPr>
            </w:pPr>
          </w:p>
          <w:p w14:paraId="370C7C47" w14:textId="77777777" w:rsidR="00201252" w:rsidRPr="00043136" w:rsidRDefault="00201252" w:rsidP="00FF0D27">
            <w:pPr>
              <w:rPr>
                <w:color w:val="FF0000"/>
              </w:rPr>
            </w:pPr>
          </w:p>
          <w:p w14:paraId="750871A7" w14:textId="77777777" w:rsidR="00201252" w:rsidRPr="00043136" w:rsidRDefault="00201252" w:rsidP="00FF0D27">
            <w:pPr>
              <w:rPr>
                <w:color w:val="FF0000"/>
              </w:rPr>
            </w:pPr>
            <w:r w:rsidRPr="00043136">
              <w:rPr>
                <w:color w:val="FF0000"/>
              </w:rPr>
              <w:t>SM</w:t>
            </w:r>
          </w:p>
          <w:p w14:paraId="5FFD06E8" w14:textId="77777777" w:rsidR="00201252" w:rsidRPr="00043136" w:rsidRDefault="00201252" w:rsidP="00FF0D27">
            <w:pPr>
              <w:rPr>
                <w:color w:val="FF0000"/>
              </w:rPr>
            </w:pPr>
          </w:p>
          <w:p w14:paraId="08FEDA36" w14:textId="77777777" w:rsidR="00201252" w:rsidRPr="00043136" w:rsidRDefault="00201252" w:rsidP="00FF0D27">
            <w:pPr>
              <w:rPr>
                <w:color w:val="FF0000"/>
              </w:rPr>
            </w:pPr>
          </w:p>
          <w:p w14:paraId="3405FA9F" w14:textId="77777777" w:rsidR="00201252" w:rsidRPr="00043136" w:rsidRDefault="00201252" w:rsidP="00FF0D27">
            <w:pPr>
              <w:rPr>
                <w:color w:val="FF0000"/>
              </w:rPr>
            </w:pPr>
          </w:p>
          <w:p w14:paraId="646C77A8" w14:textId="77777777" w:rsidR="00201252" w:rsidRPr="00043136" w:rsidRDefault="00201252" w:rsidP="00FF0D27">
            <w:pPr>
              <w:rPr>
                <w:color w:val="FF0000"/>
              </w:rPr>
            </w:pPr>
          </w:p>
          <w:p w14:paraId="30375654" w14:textId="77777777" w:rsidR="00201252" w:rsidRPr="00043136" w:rsidRDefault="00201252" w:rsidP="00FF0D27">
            <w:pPr>
              <w:rPr>
                <w:color w:val="FF0000"/>
              </w:rPr>
            </w:pPr>
            <w:r w:rsidRPr="00043136">
              <w:rPr>
                <w:color w:val="FF0000"/>
              </w:rPr>
              <w:t>SM</w:t>
            </w:r>
          </w:p>
          <w:p w14:paraId="55F79660" w14:textId="77777777" w:rsidR="00201252" w:rsidRPr="00043136" w:rsidRDefault="00201252" w:rsidP="00FF0D27">
            <w:pPr>
              <w:rPr>
                <w:color w:val="FF0000"/>
              </w:rPr>
            </w:pPr>
          </w:p>
          <w:p w14:paraId="1650D41E" w14:textId="77777777" w:rsidR="00201252" w:rsidRPr="00043136" w:rsidRDefault="00201252" w:rsidP="00FF0D27">
            <w:pPr>
              <w:rPr>
                <w:color w:val="FF0000"/>
              </w:rPr>
            </w:pPr>
          </w:p>
          <w:p w14:paraId="35E64450" w14:textId="77777777" w:rsidR="00201252" w:rsidRPr="00043136" w:rsidRDefault="00201252" w:rsidP="00FF0D27">
            <w:pPr>
              <w:rPr>
                <w:color w:val="FF0000"/>
              </w:rPr>
            </w:pPr>
          </w:p>
          <w:p w14:paraId="5DD77A7E" w14:textId="77777777" w:rsidR="00201252" w:rsidRPr="00043136" w:rsidRDefault="00201252" w:rsidP="00FF0D27">
            <w:pPr>
              <w:rPr>
                <w:color w:val="FF0000"/>
              </w:rPr>
            </w:pPr>
          </w:p>
          <w:p w14:paraId="2E830DEA" w14:textId="77777777" w:rsidR="00201252" w:rsidRPr="00043136" w:rsidRDefault="00201252" w:rsidP="00FF0D27">
            <w:pPr>
              <w:rPr>
                <w:color w:val="FF0000"/>
              </w:rPr>
            </w:pPr>
          </w:p>
          <w:p w14:paraId="74B99130" w14:textId="77777777" w:rsidR="00201252" w:rsidRPr="00043136" w:rsidRDefault="00201252" w:rsidP="00FF0D27">
            <w:pPr>
              <w:rPr>
                <w:color w:val="FF0000"/>
              </w:rPr>
            </w:pPr>
          </w:p>
          <w:p w14:paraId="0E03CDB6" w14:textId="77777777" w:rsidR="00201252" w:rsidRPr="00043136" w:rsidRDefault="00201252" w:rsidP="00FF0D27">
            <w:pPr>
              <w:rPr>
                <w:color w:val="FF0000"/>
              </w:rPr>
            </w:pPr>
            <w:r w:rsidRPr="00043136">
              <w:rPr>
                <w:color w:val="FF0000"/>
              </w:rPr>
              <w:t>LM</w:t>
            </w:r>
          </w:p>
          <w:p w14:paraId="42F7688D" w14:textId="77777777" w:rsidR="00201252" w:rsidRPr="00043136" w:rsidRDefault="00201252" w:rsidP="00FF0D27">
            <w:pPr>
              <w:rPr>
                <w:color w:val="FF0000"/>
              </w:rPr>
            </w:pPr>
          </w:p>
          <w:p w14:paraId="2872D439" w14:textId="77777777" w:rsidR="00201252" w:rsidRPr="00043136" w:rsidRDefault="00201252" w:rsidP="00FF0D27">
            <w:pPr>
              <w:rPr>
                <w:b/>
                <w:color w:val="FF0000"/>
              </w:rPr>
            </w:pPr>
            <w:r w:rsidRPr="00043136">
              <w:rPr>
                <w:color w:val="FF0000"/>
              </w:rPr>
              <w:t>LM</w:t>
            </w:r>
          </w:p>
        </w:tc>
        <w:tc>
          <w:tcPr>
            <w:tcW w:w="709" w:type="dxa"/>
          </w:tcPr>
          <w:p w14:paraId="584450DE" w14:textId="77777777" w:rsidR="00201252" w:rsidRPr="00043136" w:rsidRDefault="00201252" w:rsidP="00FF0D27">
            <w:pPr>
              <w:rPr>
                <w:b/>
                <w:color w:val="FF0000"/>
              </w:rPr>
            </w:pPr>
          </w:p>
        </w:tc>
        <w:tc>
          <w:tcPr>
            <w:tcW w:w="1133" w:type="dxa"/>
          </w:tcPr>
          <w:p w14:paraId="4FDF3D66" w14:textId="77777777" w:rsidR="00201252" w:rsidRPr="00043136" w:rsidRDefault="00201252" w:rsidP="00FF0D27">
            <w:pPr>
              <w:rPr>
                <w:b/>
                <w:color w:val="FF0000"/>
              </w:rPr>
            </w:pPr>
          </w:p>
        </w:tc>
      </w:tr>
      <w:tr w:rsidR="00043136" w:rsidRPr="00043136" w14:paraId="50EEE10E" w14:textId="77777777" w:rsidTr="00FF0D27">
        <w:tc>
          <w:tcPr>
            <w:tcW w:w="715" w:type="dxa"/>
          </w:tcPr>
          <w:p w14:paraId="2A61A643" w14:textId="77777777" w:rsidR="00201252" w:rsidRPr="00043136" w:rsidRDefault="00201252" w:rsidP="00FF0D27">
            <w:pPr>
              <w:rPr>
                <w:b/>
                <w:color w:val="FF0000"/>
              </w:rPr>
            </w:pPr>
          </w:p>
        </w:tc>
        <w:tc>
          <w:tcPr>
            <w:tcW w:w="5376" w:type="dxa"/>
          </w:tcPr>
          <w:p w14:paraId="7F342463" w14:textId="77777777" w:rsidR="00201252" w:rsidRPr="00043136" w:rsidRDefault="00201252" w:rsidP="00FF0D27">
            <w:pPr>
              <w:rPr>
                <w:b/>
                <w:color w:val="FF0000"/>
              </w:rPr>
            </w:pPr>
            <w:r w:rsidRPr="00043136">
              <w:rPr>
                <w:b/>
                <w:color w:val="FF0000"/>
              </w:rPr>
              <w:t>Total carried to collection page BW/4</w:t>
            </w:r>
          </w:p>
          <w:p w14:paraId="0E64F82F" w14:textId="77777777" w:rsidR="00201252" w:rsidRPr="00043136" w:rsidRDefault="00201252" w:rsidP="00FF0D27">
            <w:pPr>
              <w:rPr>
                <w:b/>
                <w:color w:val="FF0000"/>
              </w:rPr>
            </w:pPr>
          </w:p>
        </w:tc>
        <w:tc>
          <w:tcPr>
            <w:tcW w:w="708" w:type="dxa"/>
          </w:tcPr>
          <w:p w14:paraId="5291CD42" w14:textId="77777777" w:rsidR="00201252" w:rsidRPr="00043136" w:rsidRDefault="00201252" w:rsidP="00FF0D27">
            <w:pPr>
              <w:rPr>
                <w:b/>
                <w:color w:val="FF0000"/>
              </w:rPr>
            </w:pPr>
          </w:p>
        </w:tc>
        <w:tc>
          <w:tcPr>
            <w:tcW w:w="709" w:type="dxa"/>
          </w:tcPr>
          <w:p w14:paraId="3E7C40EE" w14:textId="77777777" w:rsidR="00201252" w:rsidRPr="00043136" w:rsidRDefault="00201252" w:rsidP="00FF0D27">
            <w:pPr>
              <w:rPr>
                <w:b/>
                <w:color w:val="FF0000"/>
              </w:rPr>
            </w:pPr>
          </w:p>
        </w:tc>
        <w:tc>
          <w:tcPr>
            <w:tcW w:w="709" w:type="dxa"/>
          </w:tcPr>
          <w:p w14:paraId="3FD3D024" w14:textId="77777777" w:rsidR="00201252" w:rsidRPr="00043136" w:rsidRDefault="00201252" w:rsidP="00FF0D27">
            <w:pPr>
              <w:rPr>
                <w:b/>
                <w:color w:val="FF0000"/>
              </w:rPr>
            </w:pPr>
          </w:p>
        </w:tc>
        <w:tc>
          <w:tcPr>
            <w:tcW w:w="1133" w:type="dxa"/>
          </w:tcPr>
          <w:p w14:paraId="3BE4BB36" w14:textId="77777777" w:rsidR="00201252" w:rsidRPr="00043136" w:rsidRDefault="00201252" w:rsidP="00FF0D27">
            <w:pPr>
              <w:rPr>
                <w:b/>
                <w:color w:val="FF0000"/>
              </w:rPr>
            </w:pPr>
          </w:p>
        </w:tc>
      </w:tr>
    </w:tbl>
    <w:p w14:paraId="773CB923" w14:textId="77777777" w:rsidR="00201252" w:rsidRPr="00043136" w:rsidRDefault="00201252" w:rsidP="00201252">
      <w:pPr>
        <w:rPr>
          <w:b/>
          <w:color w:val="FF0000"/>
        </w:rPr>
      </w:pPr>
    </w:p>
    <w:p w14:paraId="6F9778DC" w14:textId="77777777" w:rsidR="00201252" w:rsidRPr="00043136" w:rsidRDefault="00201252" w:rsidP="00201252">
      <w:pPr>
        <w:rPr>
          <w:b/>
          <w:color w:val="FF0000"/>
        </w:rPr>
      </w:pPr>
    </w:p>
    <w:p w14:paraId="21048796" w14:textId="77777777" w:rsidR="00201252" w:rsidRPr="00043136" w:rsidRDefault="00201252" w:rsidP="00201252">
      <w:pPr>
        <w:rPr>
          <w:b/>
          <w:color w:val="FF0000"/>
        </w:rPr>
      </w:pPr>
    </w:p>
    <w:p w14:paraId="45D23C1D" w14:textId="290B906E" w:rsidR="00201252" w:rsidRPr="00043136" w:rsidRDefault="00201252">
      <w:pPr>
        <w:rPr>
          <w:b/>
          <w:color w:val="FF0000"/>
        </w:rPr>
      </w:pPr>
      <w:r w:rsidRPr="00043136">
        <w:rPr>
          <w:b/>
          <w:color w:val="FF0000"/>
        </w:rPr>
        <w:br w:type="page"/>
      </w:r>
    </w:p>
    <w:tbl>
      <w:tblPr>
        <w:tblStyle w:val="TableGrid"/>
        <w:tblW w:w="0" w:type="auto"/>
        <w:tblLayout w:type="fixed"/>
        <w:tblLook w:val="04A0" w:firstRow="1" w:lastRow="0" w:firstColumn="1" w:lastColumn="0" w:noHBand="0" w:noVBand="1"/>
      </w:tblPr>
      <w:tblGrid>
        <w:gridCol w:w="714"/>
        <w:gridCol w:w="5349"/>
        <w:gridCol w:w="736"/>
        <w:gridCol w:w="709"/>
        <w:gridCol w:w="709"/>
        <w:gridCol w:w="1133"/>
      </w:tblGrid>
      <w:tr w:rsidR="00043136" w:rsidRPr="00043136" w14:paraId="7855C097" w14:textId="77777777" w:rsidTr="00FF0D27">
        <w:tc>
          <w:tcPr>
            <w:tcW w:w="714" w:type="dxa"/>
          </w:tcPr>
          <w:p w14:paraId="2D590E56" w14:textId="77777777" w:rsidR="00201252" w:rsidRPr="00043136" w:rsidRDefault="00201252" w:rsidP="00FF0D27">
            <w:pPr>
              <w:rPr>
                <w:b/>
                <w:color w:val="FF0000"/>
              </w:rPr>
            </w:pPr>
            <w:r w:rsidRPr="00043136">
              <w:rPr>
                <w:b/>
                <w:color w:val="FF0000"/>
              </w:rPr>
              <w:lastRenderedPageBreak/>
              <w:t>ITEM</w:t>
            </w:r>
          </w:p>
        </w:tc>
        <w:tc>
          <w:tcPr>
            <w:tcW w:w="5349" w:type="dxa"/>
          </w:tcPr>
          <w:p w14:paraId="4C87BF00" w14:textId="77777777" w:rsidR="00201252" w:rsidRPr="00043136" w:rsidRDefault="00201252" w:rsidP="00FF0D27">
            <w:pPr>
              <w:rPr>
                <w:b/>
                <w:color w:val="FF0000"/>
              </w:rPr>
            </w:pPr>
            <w:r w:rsidRPr="00043136">
              <w:rPr>
                <w:b/>
                <w:color w:val="FF0000"/>
              </w:rPr>
              <w:t>DESCRIPTION</w:t>
            </w:r>
          </w:p>
        </w:tc>
        <w:tc>
          <w:tcPr>
            <w:tcW w:w="736" w:type="dxa"/>
          </w:tcPr>
          <w:p w14:paraId="0EB740F7" w14:textId="77777777" w:rsidR="00201252" w:rsidRPr="00043136" w:rsidRDefault="00201252" w:rsidP="00FF0D27">
            <w:pPr>
              <w:rPr>
                <w:b/>
                <w:color w:val="FF0000"/>
              </w:rPr>
            </w:pPr>
            <w:r w:rsidRPr="00043136">
              <w:rPr>
                <w:b/>
                <w:color w:val="FF0000"/>
              </w:rPr>
              <w:t>QNTY</w:t>
            </w:r>
          </w:p>
        </w:tc>
        <w:tc>
          <w:tcPr>
            <w:tcW w:w="709" w:type="dxa"/>
          </w:tcPr>
          <w:p w14:paraId="2743EEAB" w14:textId="77777777" w:rsidR="00201252" w:rsidRPr="00043136" w:rsidRDefault="00201252" w:rsidP="00FF0D27">
            <w:pPr>
              <w:rPr>
                <w:b/>
                <w:color w:val="FF0000"/>
              </w:rPr>
            </w:pPr>
            <w:r w:rsidRPr="00043136">
              <w:rPr>
                <w:b/>
                <w:color w:val="FF0000"/>
              </w:rPr>
              <w:t>UNIT</w:t>
            </w:r>
          </w:p>
        </w:tc>
        <w:tc>
          <w:tcPr>
            <w:tcW w:w="709" w:type="dxa"/>
          </w:tcPr>
          <w:p w14:paraId="7427CCAB" w14:textId="77777777" w:rsidR="00201252" w:rsidRPr="00043136" w:rsidRDefault="00201252" w:rsidP="00FF0D27">
            <w:pPr>
              <w:rPr>
                <w:b/>
                <w:color w:val="FF0000"/>
              </w:rPr>
            </w:pPr>
            <w:r w:rsidRPr="00043136">
              <w:rPr>
                <w:b/>
                <w:color w:val="FF0000"/>
              </w:rPr>
              <w:t>RATE</w:t>
            </w:r>
          </w:p>
        </w:tc>
        <w:tc>
          <w:tcPr>
            <w:tcW w:w="1133" w:type="dxa"/>
          </w:tcPr>
          <w:p w14:paraId="35E39EF4" w14:textId="77777777" w:rsidR="00201252" w:rsidRPr="00043136" w:rsidRDefault="00201252" w:rsidP="00FF0D27">
            <w:pPr>
              <w:rPr>
                <w:b/>
                <w:color w:val="FF0000"/>
              </w:rPr>
            </w:pPr>
            <w:r w:rsidRPr="00043136">
              <w:rPr>
                <w:b/>
                <w:color w:val="FF0000"/>
              </w:rPr>
              <w:t>AMOUNT</w:t>
            </w:r>
          </w:p>
        </w:tc>
      </w:tr>
      <w:tr w:rsidR="00043136" w:rsidRPr="00043136" w14:paraId="63E9C0D9" w14:textId="77777777" w:rsidTr="00FF0D27">
        <w:tc>
          <w:tcPr>
            <w:tcW w:w="714" w:type="dxa"/>
          </w:tcPr>
          <w:p w14:paraId="0CCA6BC7" w14:textId="77777777" w:rsidR="00201252" w:rsidRPr="00043136" w:rsidRDefault="00201252" w:rsidP="00FF0D27">
            <w:pPr>
              <w:rPr>
                <w:b/>
                <w:color w:val="FF0000"/>
              </w:rPr>
            </w:pPr>
          </w:p>
          <w:p w14:paraId="4C955BC7" w14:textId="77777777" w:rsidR="00201252" w:rsidRPr="00043136" w:rsidRDefault="00201252" w:rsidP="00FF0D27">
            <w:pPr>
              <w:rPr>
                <w:b/>
                <w:color w:val="FF0000"/>
              </w:rPr>
            </w:pPr>
          </w:p>
          <w:p w14:paraId="18EEBAC3" w14:textId="77777777" w:rsidR="00201252" w:rsidRPr="00043136" w:rsidRDefault="00201252" w:rsidP="00FF0D27">
            <w:pPr>
              <w:rPr>
                <w:b/>
                <w:color w:val="FF0000"/>
              </w:rPr>
            </w:pPr>
          </w:p>
          <w:p w14:paraId="197F79AC" w14:textId="77777777" w:rsidR="00201252" w:rsidRPr="00043136" w:rsidRDefault="00201252" w:rsidP="00FF0D27">
            <w:pPr>
              <w:rPr>
                <w:b/>
                <w:color w:val="FF0000"/>
              </w:rPr>
            </w:pPr>
            <w:r w:rsidRPr="00043136">
              <w:rPr>
                <w:b/>
                <w:color w:val="FF0000"/>
              </w:rPr>
              <w:t>A</w:t>
            </w:r>
          </w:p>
          <w:p w14:paraId="4A6B831E" w14:textId="77777777" w:rsidR="00201252" w:rsidRPr="00043136" w:rsidRDefault="00201252" w:rsidP="00FF0D27">
            <w:pPr>
              <w:rPr>
                <w:b/>
                <w:color w:val="FF0000"/>
              </w:rPr>
            </w:pPr>
          </w:p>
          <w:p w14:paraId="1991E241" w14:textId="77777777" w:rsidR="00201252" w:rsidRPr="00043136" w:rsidRDefault="00201252" w:rsidP="00FF0D27">
            <w:pPr>
              <w:rPr>
                <w:b/>
                <w:color w:val="FF0000"/>
              </w:rPr>
            </w:pPr>
          </w:p>
          <w:p w14:paraId="0CA18E9D" w14:textId="77777777" w:rsidR="00201252" w:rsidRPr="00043136" w:rsidRDefault="00201252" w:rsidP="00FF0D27">
            <w:pPr>
              <w:rPr>
                <w:b/>
                <w:color w:val="FF0000"/>
              </w:rPr>
            </w:pPr>
          </w:p>
          <w:p w14:paraId="2CE8DCF3" w14:textId="77777777" w:rsidR="00201252" w:rsidRPr="00043136" w:rsidRDefault="00201252" w:rsidP="00FF0D27">
            <w:pPr>
              <w:rPr>
                <w:b/>
                <w:color w:val="FF0000"/>
              </w:rPr>
            </w:pPr>
          </w:p>
          <w:p w14:paraId="7C712DCA" w14:textId="77777777" w:rsidR="00201252" w:rsidRPr="00043136" w:rsidRDefault="00201252" w:rsidP="00FF0D27">
            <w:pPr>
              <w:rPr>
                <w:b/>
                <w:color w:val="FF0000"/>
              </w:rPr>
            </w:pPr>
            <w:r w:rsidRPr="00043136">
              <w:rPr>
                <w:b/>
                <w:color w:val="FF0000"/>
              </w:rPr>
              <w:t>B</w:t>
            </w:r>
          </w:p>
          <w:p w14:paraId="1CF6A495" w14:textId="77777777" w:rsidR="00201252" w:rsidRPr="00043136" w:rsidRDefault="00201252" w:rsidP="00FF0D27">
            <w:pPr>
              <w:rPr>
                <w:b/>
                <w:color w:val="FF0000"/>
              </w:rPr>
            </w:pPr>
          </w:p>
          <w:p w14:paraId="3D14A7E5" w14:textId="77777777" w:rsidR="00201252" w:rsidRPr="00043136" w:rsidRDefault="00201252" w:rsidP="00FF0D27">
            <w:pPr>
              <w:rPr>
                <w:b/>
                <w:color w:val="FF0000"/>
              </w:rPr>
            </w:pPr>
          </w:p>
          <w:p w14:paraId="5C79C5C5" w14:textId="77777777" w:rsidR="00201252" w:rsidRPr="00043136" w:rsidRDefault="00201252" w:rsidP="00FF0D27">
            <w:pPr>
              <w:rPr>
                <w:b/>
                <w:color w:val="FF0000"/>
              </w:rPr>
            </w:pPr>
          </w:p>
          <w:p w14:paraId="46A4FEA4" w14:textId="77777777" w:rsidR="00201252" w:rsidRPr="00043136" w:rsidRDefault="00201252" w:rsidP="00FF0D27">
            <w:pPr>
              <w:rPr>
                <w:b/>
                <w:color w:val="FF0000"/>
              </w:rPr>
            </w:pPr>
          </w:p>
          <w:p w14:paraId="42C9BEE2" w14:textId="77777777" w:rsidR="00201252" w:rsidRPr="00043136" w:rsidRDefault="00201252" w:rsidP="00FF0D27">
            <w:pPr>
              <w:rPr>
                <w:b/>
                <w:color w:val="FF0000"/>
              </w:rPr>
            </w:pPr>
          </w:p>
          <w:p w14:paraId="50ACADC1" w14:textId="77777777" w:rsidR="00201252" w:rsidRPr="00043136" w:rsidRDefault="00201252" w:rsidP="00FF0D27">
            <w:pPr>
              <w:rPr>
                <w:b/>
                <w:color w:val="FF0000"/>
              </w:rPr>
            </w:pPr>
            <w:r w:rsidRPr="00043136">
              <w:rPr>
                <w:b/>
                <w:color w:val="FF0000"/>
              </w:rPr>
              <w:t>C</w:t>
            </w:r>
          </w:p>
          <w:p w14:paraId="0B92B429" w14:textId="77777777" w:rsidR="00201252" w:rsidRPr="00043136" w:rsidRDefault="00201252" w:rsidP="00FF0D27">
            <w:pPr>
              <w:rPr>
                <w:b/>
                <w:color w:val="FF0000"/>
              </w:rPr>
            </w:pPr>
          </w:p>
          <w:p w14:paraId="161643B7" w14:textId="77777777" w:rsidR="00201252" w:rsidRPr="00043136" w:rsidRDefault="00201252" w:rsidP="00FF0D27">
            <w:pPr>
              <w:rPr>
                <w:b/>
                <w:color w:val="FF0000"/>
              </w:rPr>
            </w:pPr>
          </w:p>
          <w:p w14:paraId="6F308D82" w14:textId="77777777" w:rsidR="00201252" w:rsidRPr="00043136" w:rsidRDefault="00201252" w:rsidP="00FF0D27">
            <w:pPr>
              <w:rPr>
                <w:b/>
                <w:color w:val="FF0000"/>
              </w:rPr>
            </w:pPr>
            <w:r w:rsidRPr="00043136">
              <w:rPr>
                <w:b/>
                <w:color w:val="FF0000"/>
              </w:rPr>
              <w:t>D</w:t>
            </w:r>
          </w:p>
          <w:p w14:paraId="34B19FC0" w14:textId="77777777" w:rsidR="00201252" w:rsidRPr="00043136" w:rsidRDefault="00201252" w:rsidP="00FF0D27">
            <w:pPr>
              <w:rPr>
                <w:b/>
                <w:color w:val="FF0000"/>
              </w:rPr>
            </w:pPr>
          </w:p>
          <w:p w14:paraId="1D4A5567" w14:textId="77777777" w:rsidR="00201252" w:rsidRPr="00043136" w:rsidRDefault="00201252" w:rsidP="00FF0D27">
            <w:pPr>
              <w:rPr>
                <w:b/>
                <w:color w:val="FF0000"/>
              </w:rPr>
            </w:pPr>
          </w:p>
          <w:p w14:paraId="47BB234A" w14:textId="77777777" w:rsidR="00201252" w:rsidRPr="00043136" w:rsidRDefault="00201252" w:rsidP="00FF0D27">
            <w:pPr>
              <w:rPr>
                <w:b/>
                <w:color w:val="FF0000"/>
              </w:rPr>
            </w:pPr>
          </w:p>
          <w:p w14:paraId="7145A3AC" w14:textId="77777777" w:rsidR="00201252" w:rsidRPr="00043136" w:rsidRDefault="00201252" w:rsidP="00FF0D27">
            <w:pPr>
              <w:rPr>
                <w:b/>
                <w:color w:val="FF0000"/>
              </w:rPr>
            </w:pPr>
          </w:p>
        </w:tc>
        <w:tc>
          <w:tcPr>
            <w:tcW w:w="5349" w:type="dxa"/>
          </w:tcPr>
          <w:p w14:paraId="17A4FCDE" w14:textId="77777777" w:rsidR="00201252" w:rsidRPr="00043136" w:rsidRDefault="00201252" w:rsidP="00FF0D27">
            <w:pPr>
              <w:rPr>
                <w:b/>
                <w:color w:val="FF0000"/>
              </w:rPr>
            </w:pPr>
            <w:r w:rsidRPr="00043136">
              <w:rPr>
                <w:b/>
                <w:color w:val="FF0000"/>
              </w:rPr>
              <w:t>Approved load bearing fired clay bricks in cement and sand mortar</w:t>
            </w:r>
          </w:p>
          <w:p w14:paraId="2F857C09" w14:textId="77777777" w:rsidR="00201252" w:rsidRPr="00043136" w:rsidRDefault="00201252" w:rsidP="00FF0D27">
            <w:pPr>
              <w:rPr>
                <w:b/>
                <w:color w:val="FF0000"/>
              </w:rPr>
            </w:pPr>
          </w:p>
          <w:p w14:paraId="2EF41F44" w14:textId="77777777" w:rsidR="00201252" w:rsidRPr="00043136" w:rsidRDefault="00201252" w:rsidP="00FF0D27">
            <w:pPr>
              <w:rPr>
                <w:color w:val="FF0000"/>
              </w:rPr>
            </w:pPr>
            <w:r w:rsidRPr="00043136">
              <w:rPr>
                <w:color w:val="FF0000"/>
              </w:rPr>
              <w:t>200mm thick</w:t>
            </w:r>
          </w:p>
          <w:p w14:paraId="66603DCE" w14:textId="77777777" w:rsidR="00201252" w:rsidRPr="00043136" w:rsidRDefault="00201252" w:rsidP="00FF0D27">
            <w:pPr>
              <w:rPr>
                <w:color w:val="FF0000"/>
              </w:rPr>
            </w:pPr>
          </w:p>
          <w:p w14:paraId="152FFA54" w14:textId="77777777" w:rsidR="00201252" w:rsidRPr="00043136" w:rsidRDefault="00201252" w:rsidP="00FF0D27">
            <w:pPr>
              <w:rPr>
                <w:b/>
                <w:color w:val="FF0000"/>
              </w:rPr>
            </w:pPr>
            <w:r w:rsidRPr="00043136">
              <w:rPr>
                <w:b/>
                <w:color w:val="FF0000"/>
              </w:rPr>
              <w:t>Bituminous Damp Proof Course bedded and jointed in cement sand mortar 1:3</w:t>
            </w:r>
          </w:p>
          <w:p w14:paraId="6CA330F8" w14:textId="77777777" w:rsidR="00201252" w:rsidRPr="00043136" w:rsidRDefault="00201252" w:rsidP="00FF0D27">
            <w:pPr>
              <w:rPr>
                <w:b/>
                <w:color w:val="FF0000"/>
              </w:rPr>
            </w:pPr>
          </w:p>
          <w:p w14:paraId="4B9A8CBC" w14:textId="77777777" w:rsidR="00201252" w:rsidRPr="00043136" w:rsidRDefault="00201252" w:rsidP="00FF0D27">
            <w:pPr>
              <w:rPr>
                <w:color w:val="FF0000"/>
              </w:rPr>
            </w:pPr>
            <w:r w:rsidRPr="00043136">
              <w:rPr>
                <w:color w:val="FF0000"/>
              </w:rPr>
              <w:t>200 mm wide.</w:t>
            </w:r>
          </w:p>
          <w:p w14:paraId="0315DED8" w14:textId="77777777" w:rsidR="00201252" w:rsidRPr="00043136" w:rsidRDefault="00201252" w:rsidP="00FF0D27">
            <w:pPr>
              <w:rPr>
                <w:color w:val="FF0000"/>
              </w:rPr>
            </w:pPr>
          </w:p>
          <w:p w14:paraId="7912B013" w14:textId="77777777" w:rsidR="00201252" w:rsidRPr="00F154B6" w:rsidRDefault="00201252" w:rsidP="00FF0D27">
            <w:pPr>
              <w:rPr>
                <w:b/>
              </w:rPr>
            </w:pPr>
            <w:r w:rsidRPr="00F154B6">
              <w:rPr>
                <w:b/>
              </w:rPr>
              <w:t>ELEMENT NO.1 CONTD</w:t>
            </w:r>
          </w:p>
          <w:p w14:paraId="5CF9BE2B" w14:textId="77777777" w:rsidR="00201252" w:rsidRPr="00043136" w:rsidRDefault="00201252" w:rsidP="00FF0D27">
            <w:pPr>
              <w:rPr>
                <w:b/>
                <w:color w:val="FF0000"/>
              </w:rPr>
            </w:pPr>
          </w:p>
          <w:p w14:paraId="74014C5D" w14:textId="77777777" w:rsidR="00201252" w:rsidRPr="00043136" w:rsidRDefault="00201252" w:rsidP="00FF0D27">
            <w:pPr>
              <w:rPr>
                <w:b/>
                <w:color w:val="FF0000"/>
              </w:rPr>
            </w:pPr>
            <w:r w:rsidRPr="00043136">
              <w:rPr>
                <w:b/>
                <w:color w:val="FF0000"/>
              </w:rPr>
              <w:t>Cement and sand (1:4) rendering</w:t>
            </w:r>
          </w:p>
          <w:p w14:paraId="70DB7655" w14:textId="77777777" w:rsidR="00201252" w:rsidRPr="00043136" w:rsidRDefault="00201252" w:rsidP="00FF0D27">
            <w:pPr>
              <w:rPr>
                <w:color w:val="FF0000"/>
              </w:rPr>
            </w:pPr>
          </w:p>
          <w:p w14:paraId="2E57801C" w14:textId="77777777" w:rsidR="00201252" w:rsidRPr="00043136" w:rsidRDefault="00201252" w:rsidP="00FF0D27">
            <w:pPr>
              <w:rPr>
                <w:color w:val="FF0000"/>
              </w:rPr>
            </w:pPr>
            <w:r w:rsidRPr="00043136">
              <w:rPr>
                <w:color w:val="FF0000"/>
              </w:rPr>
              <w:t>12mm thick cement and sand render mix 1:4 to plinth surfaces.</w:t>
            </w:r>
          </w:p>
          <w:p w14:paraId="6DDA74EE" w14:textId="77777777" w:rsidR="00201252" w:rsidRPr="00043136" w:rsidRDefault="00201252" w:rsidP="00FF0D27">
            <w:pPr>
              <w:rPr>
                <w:color w:val="FF0000"/>
              </w:rPr>
            </w:pPr>
          </w:p>
          <w:p w14:paraId="62BA5492" w14:textId="77777777" w:rsidR="00043136" w:rsidRPr="00043136" w:rsidRDefault="00043136" w:rsidP="00FF0D27">
            <w:pPr>
              <w:rPr>
                <w:color w:val="FF0000"/>
              </w:rPr>
            </w:pPr>
          </w:p>
          <w:p w14:paraId="70C4C897" w14:textId="56E678EF" w:rsidR="00201252" w:rsidRPr="00043136" w:rsidRDefault="00201252" w:rsidP="00FF0D27">
            <w:pPr>
              <w:rPr>
                <w:color w:val="FF0000"/>
              </w:rPr>
            </w:pPr>
            <w:r w:rsidRPr="00043136">
              <w:rPr>
                <w:color w:val="FF0000"/>
              </w:rPr>
              <w:t>Prepare and apply three coats to bituminous paint to rendered surfaces.</w:t>
            </w:r>
          </w:p>
          <w:p w14:paraId="48504C0E" w14:textId="77777777" w:rsidR="00201252" w:rsidRPr="00043136" w:rsidRDefault="00201252" w:rsidP="00FF0D27">
            <w:pPr>
              <w:rPr>
                <w:color w:val="FF0000"/>
              </w:rPr>
            </w:pPr>
          </w:p>
          <w:p w14:paraId="4B829106" w14:textId="77777777" w:rsidR="00201252" w:rsidRPr="00043136" w:rsidRDefault="00201252" w:rsidP="00FF0D27">
            <w:pPr>
              <w:rPr>
                <w:b/>
                <w:color w:val="FF0000"/>
              </w:rPr>
            </w:pPr>
            <w:r w:rsidRPr="00043136">
              <w:rPr>
                <w:b/>
                <w:color w:val="FF0000"/>
              </w:rPr>
              <w:t>Total to collection below</w:t>
            </w:r>
          </w:p>
          <w:p w14:paraId="6B026825" w14:textId="77777777" w:rsidR="00201252" w:rsidRPr="00043136" w:rsidRDefault="00201252" w:rsidP="00FF0D27">
            <w:pPr>
              <w:rPr>
                <w:b/>
                <w:color w:val="FF0000"/>
              </w:rPr>
            </w:pPr>
          </w:p>
          <w:p w14:paraId="566252E5" w14:textId="77777777" w:rsidR="00201252" w:rsidRPr="00043136" w:rsidRDefault="00201252" w:rsidP="00FF0D27">
            <w:pPr>
              <w:rPr>
                <w:b/>
                <w:color w:val="FF0000"/>
              </w:rPr>
            </w:pPr>
          </w:p>
          <w:p w14:paraId="1512F3FC" w14:textId="77777777" w:rsidR="00201252" w:rsidRPr="00043136" w:rsidRDefault="00201252" w:rsidP="00FF0D27">
            <w:pPr>
              <w:rPr>
                <w:b/>
                <w:color w:val="FF0000"/>
              </w:rPr>
            </w:pPr>
            <w:r w:rsidRPr="00043136">
              <w:rPr>
                <w:b/>
                <w:color w:val="FF0000"/>
              </w:rPr>
              <w:t>COLLECTION</w:t>
            </w:r>
          </w:p>
          <w:p w14:paraId="1326C764" w14:textId="77777777" w:rsidR="00201252" w:rsidRPr="00043136" w:rsidRDefault="00201252" w:rsidP="00FF0D27">
            <w:pPr>
              <w:rPr>
                <w:color w:val="FF0000"/>
              </w:rPr>
            </w:pPr>
          </w:p>
          <w:p w14:paraId="51BC0DAF" w14:textId="77777777" w:rsidR="00201252" w:rsidRPr="00043136" w:rsidRDefault="00201252" w:rsidP="00FF0D27">
            <w:pPr>
              <w:rPr>
                <w:color w:val="FF0000"/>
              </w:rPr>
            </w:pPr>
            <w:r w:rsidRPr="00043136">
              <w:rPr>
                <w:color w:val="FF0000"/>
              </w:rPr>
              <w:t>Brought forward from page BW/1</w:t>
            </w:r>
          </w:p>
          <w:p w14:paraId="3665E1EB" w14:textId="77777777" w:rsidR="00201252" w:rsidRPr="00043136" w:rsidRDefault="00201252" w:rsidP="00FF0D27">
            <w:pPr>
              <w:rPr>
                <w:color w:val="FF0000"/>
              </w:rPr>
            </w:pPr>
          </w:p>
          <w:p w14:paraId="7D98CB0F" w14:textId="77777777" w:rsidR="00201252" w:rsidRPr="00043136" w:rsidRDefault="00201252" w:rsidP="00FF0D27">
            <w:pPr>
              <w:rPr>
                <w:color w:val="FF0000"/>
              </w:rPr>
            </w:pPr>
            <w:r w:rsidRPr="00043136">
              <w:rPr>
                <w:color w:val="FF0000"/>
              </w:rPr>
              <w:t>Brought forward from page BW/2</w:t>
            </w:r>
          </w:p>
          <w:p w14:paraId="69B304B8" w14:textId="77777777" w:rsidR="00201252" w:rsidRPr="00043136" w:rsidRDefault="00201252" w:rsidP="00FF0D27">
            <w:pPr>
              <w:rPr>
                <w:color w:val="FF0000"/>
              </w:rPr>
            </w:pPr>
          </w:p>
          <w:p w14:paraId="13C8F3DE" w14:textId="77777777" w:rsidR="00201252" w:rsidRPr="00043136" w:rsidRDefault="00201252" w:rsidP="00FF0D27">
            <w:pPr>
              <w:rPr>
                <w:color w:val="FF0000"/>
              </w:rPr>
            </w:pPr>
            <w:r w:rsidRPr="00043136">
              <w:rPr>
                <w:color w:val="FF0000"/>
              </w:rPr>
              <w:t>Brought forward from above</w:t>
            </w:r>
          </w:p>
        </w:tc>
        <w:tc>
          <w:tcPr>
            <w:tcW w:w="736" w:type="dxa"/>
          </w:tcPr>
          <w:p w14:paraId="1F404A24" w14:textId="77777777" w:rsidR="00201252" w:rsidRPr="00043136" w:rsidRDefault="00201252" w:rsidP="00FF0D27">
            <w:pPr>
              <w:rPr>
                <w:color w:val="FF0000"/>
              </w:rPr>
            </w:pPr>
          </w:p>
          <w:p w14:paraId="00690D4A" w14:textId="77777777" w:rsidR="00201252" w:rsidRPr="00043136" w:rsidRDefault="00201252" w:rsidP="00FF0D27">
            <w:pPr>
              <w:rPr>
                <w:color w:val="FF0000"/>
              </w:rPr>
            </w:pPr>
          </w:p>
          <w:p w14:paraId="592F8AED" w14:textId="77777777" w:rsidR="00201252" w:rsidRPr="00043136" w:rsidRDefault="00201252" w:rsidP="00FF0D27">
            <w:pPr>
              <w:rPr>
                <w:color w:val="FF0000"/>
              </w:rPr>
            </w:pPr>
            <w:r w:rsidRPr="00043136">
              <w:rPr>
                <w:color w:val="FF0000"/>
              </w:rPr>
              <w:t>19</w:t>
            </w:r>
          </w:p>
          <w:p w14:paraId="0FF18509" w14:textId="77777777" w:rsidR="00201252" w:rsidRPr="00043136" w:rsidRDefault="00201252" w:rsidP="00FF0D27">
            <w:pPr>
              <w:rPr>
                <w:color w:val="FF0000"/>
              </w:rPr>
            </w:pPr>
          </w:p>
          <w:p w14:paraId="3F897174" w14:textId="77777777" w:rsidR="00201252" w:rsidRPr="00043136" w:rsidRDefault="00201252" w:rsidP="00FF0D27">
            <w:pPr>
              <w:rPr>
                <w:color w:val="FF0000"/>
              </w:rPr>
            </w:pPr>
          </w:p>
          <w:p w14:paraId="16D2380C" w14:textId="77777777" w:rsidR="00201252" w:rsidRPr="00043136" w:rsidRDefault="00201252" w:rsidP="00FF0D27">
            <w:pPr>
              <w:rPr>
                <w:color w:val="FF0000"/>
              </w:rPr>
            </w:pPr>
          </w:p>
          <w:p w14:paraId="19BCF416" w14:textId="77777777" w:rsidR="00201252" w:rsidRPr="00043136" w:rsidRDefault="00201252" w:rsidP="00FF0D27">
            <w:pPr>
              <w:rPr>
                <w:color w:val="FF0000"/>
              </w:rPr>
            </w:pPr>
          </w:p>
          <w:p w14:paraId="00ECADAA" w14:textId="77777777" w:rsidR="00201252" w:rsidRPr="00043136" w:rsidRDefault="00201252" w:rsidP="00FF0D27">
            <w:pPr>
              <w:rPr>
                <w:color w:val="FF0000"/>
              </w:rPr>
            </w:pPr>
            <w:r w:rsidRPr="00043136">
              <w:rPr>
                <w:color w:val="FF0000"/>
              </w:rPr>
              <w:t>19</w:t>
            </w:r>
          </w:p>
          <w:p w14:paraId="12CEF2AE" w14:textId="77777777" w:rsidR="00201252" w:rsidRPr="00043136" w:rsidRDefault="00201252" w:rsidP="00FF0D27">
            <w:pPr>
              <w:rPr>
                <w:color w:val="FF0000"/>
              </w:rPr>
            </w:pPr>
          </w:p>
          <w:p w14:paraId="2840BF3A" w14:textId="77777777" w:rsidR="00201252" w:rsidRPr="00043136" w:rsidRDefault="00201252" w:rsidP="00FF0D27">
            <w:pPr>
              <w:rPr>
                <w:color w:val="FF0000"/>
              </w:rPr>
            </w:pPr>
          </w:p>
          <w:p w14:paraId="56F4D405" w14:textId="77777777" w:rsidR="00201252" w:rsidRPr="00043136" w:rsidRDefault="00201252" w:rsidP="00FF0D27">
            <w:pPr>
              <w:rPr>
                <w:color w:val="FF0000"/>
              </w:rPr>
            </w:pPr>
          </w:p>
          <w:p w14:paraId="0976B201" w14:textId="77777777" w:rsidR="00201252" w:rsidRPr="00043136" w:rsidRDefault="00201252" w:rsidP="00FF0D27">
            <w:pPr>
              <w:rPr>
                <w:color w:val="FF0000"/>
              </w:rPr>
            </w:pPr>
          </w:p>
          <w:p w14:paraId="299774A1" w14:textId="77777777" w:rsidR="00201252" w:rsidRPr="00043136" w:rsidRDefault="00201252" w:rsidP="00FF0D27">
            <w:pPr>
              <w:rPr>
                <w:color w:val="FF0000"/>
              </w:rPr>
            </w:pPr>
          </w:p>
          <w:p w14:paraId="32621B08" w14:textId="77777777" w:rsidR="00201252" w:rsidRPr="00043136" w:rsidRDefault="00201252" w:rsidP="00FF0D27">
            <w:pPr>
              <w:rPr>
                <w:color w:val="FF0000"/>
              </w:rPr>
            </w:pPr>
          </w:p>
          <w:p w14:paraId="78B3D3E0" w14:textId="77777777" w:rsidR="00201252" w:rsidRPr="00043136" w:rsidRDefault="00201252" w:rsidP="00FF0D27">
            <w:pPr>
              <w:rPr>
                <w:color w:val="FF0000"/>
              </w:rPr>
            </w:pPr>
            <w:r w:rsidRPr="00043136">
              <w:rPr>
                <w:color w:val="FF0000"/>
              </w:rPr>
              <w:t>5</w:t>
            </w:r>
          </w:p>
          <w:p w14:paraId="25D42DA4" w14:textId="77777777" w:rsidR="00201252" w:rsidRPr="00043136" w:rsidRDefault="00201252" w:rsidP="00FF0D27">
            <w:pPr>
              <w:rPr>
                <w:color w:val="FF0000"/>
              </w:rPr>
            </w:pPr>
          </w:p>
          <w:p w14:paraId="57E7AA65" w14:textId="77777777" w:rsidR="00201252" w:rsidRPr="00043136" w:rsidRDefault="00201252" w:rsidP="00FF0D27">
            <w:pPr>
              <w:rPr>
                <w:color w:val="FF0000"/>
              </w:rPr>
            </w:pPr>
          </w:p>
          <w:p w14:paraId="6D80B8E9" w14:textId="77777777" w:rsidR="00201252" w:rsidRPr="00043136" w:rsidRDefault="00201252" w:rsidP="00FF0D27">
            <w:pPr>
              <w:rPr>
                <w:color w:val="FF0000"/>
              </w:rPr>
            </w:pPr>
            <w:r w:rsidRPr="00043136">
              <w:rPr>
                <w:color w:val="FF0000"/>
              </w:rPr>
              <w:t>5</w:t>
            </w:r>
          </w:p>
          <w:p w14:paraId="7E42A2C6" w14:textId="77777777" w:rsidR="00201252" w:rsidRPr="00043136" w:rsidRDefault="00201252" w:rsidP="00FF0D27">
            <w:pPr>
              <w:rPr>
                <w:color w:val="FF0000"/>
              </w:rPr>
            </w:pPr>
          </w:p>
          <w:p w14:paraId="5D6B87EE" w14:textId="77777777" w:rsidR="00201252" w:rsidRPr="00043136" w:rsidRDefault="00201252" w:rsidP="00FF0D27">
            <w:pPr>
              <w:rPr>
                <w:color w:val="FF0000"/>
              </w:rPr>
            </w:pPr>
          </w:p>
          <w:p w14:paraId="014A9500" w14:textId="77777777" w:rsidR="00201252" w:rsidRPr="00043136" w:rsidRDefault="00201252" w:rsidP="00FF0D27">
            <w:pPr>
              <w:rPr>
                <w:color w:val="FF0000"/>
              </w:rPr>
            </w:pPr>
          </w:p>
        </w:tc>
        <w:tc>
          <w:tcPr>
            <w:tcW w:w="709" w:type="dxa"/>
          </w:tcPr>
          <w:p w14:paraId="2542C4D1" w14:textId="77777777" w:rsidR="00201252" w:rsidRPr="00043136" w:rsidRDefault="00201252" w:rsidP="00FF0D27">
            <w:pPr>
              <w:rPr>
                <w:color w:val="FF0000"/>
              </w:rPr>
            </w:pPr>
          </w:p>
          <w:p w14:paraId="0D855907" w14:textId="77777777" w:rsidR="00201252" w:rsidRPr="00043136" w:rsidRDefault="00201252" w:rsidP="00FF0D27">
            <w:pPr>
              <w:rPr>
                <w:color w:val="FF0000"/>
              </w:rPr>
            </w:pPr>
          </w:p>
          <w:p w14:paraId="4FB50B04" w14:textId="77777777" w:rsidR="00201252" w:rsidRPr="00043136" w:rsidRDefault="00201252" w:rsidP="00FF0D27">
            <w:pPr>
              <w:rPr>
                <w:color w:val="FF0000"/>
              </w:rPr>
            </w:pPr>
            <w:r w:rsidRPr="00043136">
              <w:rPr>
                <w:color w:val="FF0000"/>
              </w:rPr>
              <w:t>SM</w:t>
            </w:r>
          </w:p>
          <w:p w14:paraId="6F7473C0" w14:textId="77777777" w:rsidR="00201252" w:rsidRPr="00043136" w:rsidRDefault="00201252" w:rsidP="00FF0D27">
            <w:pPr>
              <w:rPr>
                <w:color w:val="FF0000"/>
              </w:rPr>
            </w:pPr>
          </w:p>
          <w:p w14:paraId="6189866F" w14:textId="77777777" w:rsidR="00201252" w:rsidRPr="00043136" w:rsidRDefault="00201252" w:rsidP="00FF0D27">
            <w:pPr>
              <w:rPr>
                <w:color w:val="FF0000"/>
              </w:rPr>
            </w:pPr>
          </w:p>
          <w:p w14:paraId="73F72990" w14:textId="77777777" w:rsidR="00201252" w:rsidRPr="00043136" w:rsidRDefault="00201252" w:rsidP="00FF0D27">
            <w:pPr>
              <w:rPr>
                <w:color w:val="FF0000"/>
              </w:rPr>
            </w:pPr>
          </w:p>
          <w:p w14:paraId="6C025FF6" w14:textId="77777777" w:rsidR="00201252" w:rsidRPr="00043136" w:rsidRDefault="00201252" w:rsidP="00FF0D27">
            <w:pPr>
              <w:rPr>
                <w:color w:val="FF0000"/>
              </w:rPr>
            </w:pPr>
          </w:p>
          <w:p w14:paraId="32285AE0" w14:textId="77777777" w:rsidR="00201252" w:rsidRPr="00043136" w:rsidRDefault="00201252" w:rsidP="00FF0D27">
            <w:pPr>
              <w:rPr>
                <w:color w:val="FF0000"/>
              </w:rPr>
            </w:pPr>
            <w:r w:rsidRPr="00043136">
              <w:rPr>
                <w:color w:val="FF0000"/>
              </w:rPr>
              <w:t>LM</w:t>
            </w:r>
          </w:p>
          <w:p w14:paraId="51331C9D" w14:textId="77777777" w:rsidR="00201252" w:rsidRPr="00043136" w:rsidRDefault="00201252" w:rsidP="00FF0D27">
            <w:pPr>
              <w:rPr>
                <w:color w:val="FF0000"/>
              </w:rPr>
            </w:pPr>
          </w:p>
          <w:p w14:paraId="30DD99B0" w14:textId="77777777" w:rsidR="00201252" w:rsidRPr="00043136" w:rsidRDefault="00201252" w:rsidP="00FF0D27">
            <w:pPr>
              <w:rPr>
                <w:color w:val="FF0000"/>
              </w:rPr>
            </w:pPr>
          </w:p>
          <w:p w14:paraId="405DC8EF" w14:textId="77777777" w:rsidR="00201252" w:rsidRPr="00043136" w:rsidRDefault="00201252" w:rsidP="00FF0D27">
            <w:pPr>
              <w:rPr>
                <w:color w:val="FF0000"/>
              </w:rPr>
            </w:pPr>
          </w:p>
          <w:p w14:paraId="68F2440D" w14:textId="77777777" w:rsidR="00201252" w:rsidRPr="00043136" w:rsidRDefault="00201252" w:rsidP="00FF0D27">
            <w:pPr>
              <w:rPr>
                <w:color w:val="FF0000"/>
              </w:rPr>
            </w:pPr>
          </w:p>
          <w:p w14:paraId="31298EA6" w14:textId="77777777" w:rsidR="00201252" w:rsidRPr="00043136" w:rsidRDefault="00201252" w:rsidP="00FF0D27">
            <w:pPr>
              <w:rPr>
                <w:color w:val="FF0000"/>
              </w:rPr>
            </w:pPr>
          </w:p>
          <w:p w14:paraId="22524DAC" w14:textId="77777777" w:rsidR="00201252" w:rsidRPr="00043136" w:rsidRDefault="00201252" w:rsidP="00FF0D27">
            <w:pPr>
              <w:rPr>
                <w:color w:val="FF0000"/>
              </w:rPr>
            </w:pPr>
          </w:p>
          <w:p w14:paraId="4A7A9161" w14:textId="77777777" w:rsidR="00201252" w:rsidRPr="00043136" w:rsidRDefault="00201252" w:rsidP="00FF0D27">
            <w:pPr>
              <w:rPr>
                <w:color w:val="FF0000"/>
              </w:rPr>
            </w:pPr>
            <w:r w:rsidRPr="00043136">
              <w:rPr>
                <w:color w:val="FF0000"/>
              </w:rPr>
              <w:t>SM</w:t>
            </w:r>
          </w:p>
          <w:p w14:paraId="5B282488" w14:textId="77777777" w:rsidR="00201252" w:rsidRPr="00043136" w:rsidRDefault="00201252" w:rsidP="00FF0D27">
            <w:pPr>
              <w:rPr>
                <w:color w:val="FF0000"/>
              </w:rPr>
            </w:pPr>
          </w:p>
          <w:p w14:paraId="2E0E5DA2" w14:textId="77777777" w:rsidR="00201252" w:rsidRPr="00043136" w:rsidRDefault="00201252" w:rsidP="00FF0D27">
            <w:pPr>
              <w:rPr>
                <w:color w:val="FF0000"/>
              </w:rPr>
            </w:pPr>
          </w:p>
          <w:p w14:paraId="782ADCBA" w14:textId="77777777" w:rsidR="00201252" w:rsidRPr="00043136" w:rsidRDefault="00201252" w:rsidP="00FF0D27">
            <w:pPr>
              <w:rPr>
                <w:color w:val="FF0000"/>
              </w:rPr>
            </w:pPr>
            <w:r w:rsidRPr="00043136">
              <w:rPr>
                <w:color w:val="FF0000"/>
              </w:rPr>
              <w:t>SM</w:t>
            </w:r>
          </w:p>
        </w:tc>
        <w:tc>
          <w:tcPr>
            <w:tcW w:w="709" w:type="dxa"/>
          </w:tcPr>
          <w:p w14:paraId="1F62B359" w14:textId="77777777" w:rsidR="00201252" w:rsidRPr="00043136" w:rsidRDefault="00201252" w:rsidP="00FF0D27">
            <w:pPr>
              <w:rPr>
                <w:b/>
                <w:color w:val="FF0000"/>
              </w:rPr>
            </w:pPr>
          </w:p>
        </w:tc>
        <w:tc>
          <w:tcPr>
            <w:tcW w:w="1133" w:type="dxa"/>
          </w:tcPr>
          <w:p w14:paraId="288726D7" w14:textId="77777777" w:rsidR="00201252" w:rsidRPr="00043136" w:rsidRDefault="00201252" w:rsidP="00FF0D27">
            <w:pPr>
              <w:rPr>
                <w:b/>
                <w:color w:val="FF0000"/>
              </w:rPr>
            </w:pPr>
          </w:p>
        </w:tc>
      </w:tr>
      <w:tr w:rsidR="00043136" w:rsidRPr="00043136" w14:paraId="4A3F1CE4" w14:textId="77777777" w:rsidTr="00FF0D27">
        <w:tc>
          <w:tcPr>
            <w:tcW w:w="714" w:type="dxa"/>
          </w:tcPr>
          <w:p w14:paraId="19982E42" w14:textId="77777777" w:rsidR="00201252" w:rsidRPr="00043136" w:rsidRDefault="00201252" w:rsidP="00FF0D27">
            <w:pPr>
              <w:rPr>
                <w:b/>
                <w:color w:val="FF0000"/>
              </w:rPr>
            </w:pPr>
          </w:p>
        </w:tc>
        <w:tc>
          <w:tcPr>
            <w:tcW w:w="5349" w:type="dxa"/>
          </w:tcPr>
          <w:p w14:paraId="7E336341" w14:textId="75A3945B" w:rsidR="00201252" w:rsidRPr="00F154B6" w:rsidRDefault="00F154B6" w:rsidP="00FF0D27">
            <w:pPr>
              <w:rPr>
                <w:b/>
                <w:color w:val="0070C0"/>
              </w:rPr>
            </w:pPr>
            <w:r w:rsidRPr="00F154B6">
              <w:rPr>
                <w:b/>
                <w:color w:val="0070C0"/>
              </w:rPr>
              <w:t>TOTAL FOR ELEMENTS NO. 1 (SUBSTRUCTURE) CARRIED TO SUMMARY</w:t>
            </w:r>
          </w:p>
          <w:p w14:paraId="1473A72E" w14:textId="77777777" w:rsidR="00201252" w:rsidRPr="00043136" w:rsidRDefault="00201252" w:rsidP="00FF0D27">
            <w:pPr>
              <w:rPr>
                <w:b/>
                <w:color w:val="FF0000"/>
              </w:rPr>
            </w:pPr>
          </w:p>
        </w:tc>
        <w:tc>
          <w:tcPr>
            <w:tcW w:w="736" w:type="dxa"/>
          </w:tcPr>
          <w:p w14:paraId="33E15F36" w14:textId="77777777" w:rsidR="00201252" w:rsidRPr="00043136" w:rsidRDefault="00201252" w:rsidP="00FF0D27">
            <w:pPr>
              <w:rPr>
                <w:b/>
                <w:color w:val="FF0000"/>
              </w:rPr>
            </w:pPr>
          </w:p>
        </w:tc>
        <w:tc>
          <w:tcPr>
            <w:tcW w:w="709" w:type="dxa"/>
          </w:tcPr>
          <w:p w14:paraId="680E69BD" w14:textId="77777777" w:rsidR="00201252" w:rsidRPr="00043136" w:rsidRDefault="00201252" w:rsidP="00FF0D27">
            <w:pPr>
              <w:rPr>
                <w:b/>
                <w:color w:val="FF0000"/>
              </w:rPr>
            </w:pPr>
          </w:p>
        </w:tc>
        <w:tc>
          <w:tcPr>
            <w:tcW w:w="709" w:type="dxa"/>
          </w:tcPr>
          <w:p w14:paraId="0BFB70AC" w14:textId="77777777" w:rsidR="00201252" w:rsidRPr="00043136" w:rsidRDefault="00201252" w:rsidP="00FF0D27">
            <w:pPr>
              <w:rPr>
                <w:b/>
                <w:color w:val="FF0000"/>
              </w:rPr>
            </w:pPr>
          </w:p>
        </w:tc>
        <w:tc>
          <w:tcPr>
            <w:tcW w:w="1133" w:type="dxa"/>
          </w:tcPr>
          <w:p w14:paraId="481E375F" w14:textId="77777777" w:rsidR="00201252" w:rsidRPr="00043136" w:rsidRDefault="00201252" w:rsidP="00FF0D27">
            <w:pPr>
              <w:rPr>
                <w:b/>
                <w:color w:val="FF0000"/>
              </w:rPr>
            </w:pPr>
          </w:p>
        </w:tc>
      </w:tr>
    </w:tbl>
    <w:p w14:paraId="72442773" w14:textId="77777777" w:rsidR="00201252" w:rsidRPr="00043136" w:rsidRDefault="00201252" w:rsidP="00201252">
      <w:pPr>
        <w:rPr>
          <w:b/>
          <w:color w:val="FF0000"/>
        </w:rPr>
      </w:pPr>
    </w:p>
    <w:p w14:paraId="3BAA51B3" w14:textId="77777777" w:rsidR="00201252" w:rsidRPr="00043136" w:rsidRDefault="00201252" w:rsidP="00201252">
      <w:pPr>
        <w:rPr>
          <w:b/>
          <w:color w:val="FF0000"/>
        </w:rPr>
      </w:pPr>
    </w:p>
    <w:p w14:paraId="100D21AA" w14:textId="77777777" w:rsidR="00201252" w:rsidRPr="00043136" w:rsidRDefault="00201252" w:rsidP="00201252">
      <w:pPr>
        <w:rPr>
          <w:b/>
          <w:color w:val="FF0000"/>
        </w:rPr>
      </w:pPr>
    </w:p>
    <w:p w14:paraId="62D11DDE" w14:textId="77777777" w:rsidR="00201252" w:rsidRPr="00043136" w:rsidRDefault="00201252" w:rsidP="00201252">
      <w:pPr>
        <w:rPr>
          <w:b/>
          <w:color w:val="FF0000"/>
        </w:rPr>
      </w:pPr>
    </w:p>
    <w:p w14:paraId="0B73C6D0" w14:textId="77777777" w:rsidR="00201252" w:rsidRPr="00043136" w:rsidRDefault="00201252" w:rsidP="00201252">
      <w:pPr>
        <w:rPr>
          <w:b/>
          <w:color w:val="FF0000"/>
        </w:rPr>
      </w:pPr>
    </w:p>
    <w:p w14:paraId="739EC205" w14:textId="77777777" w:rsidR="00201252" w:rsidRPr="00043136" w:rsidRDefault="00201252" w:rsidP="00201252">
      <w:pPr>
        <w:rPr>
          <w:b/>
          <w:color w:val="FF0000"/>
        </w:rPr>
      </w:pPr>
    </w:p>
    <w:p w14:paraId="2C863D51" w14:textId="00E9F143" w:rsidR="00201252" w:rsidRPr="00043136" w:rsidRDefault="00201252">
      <w:pPr>
        <w:rPr>
          <w:b/>
          <w:color w:val="FF0000"/>
        </w:rPr>
      </w:pPr>
      <w:r w:rsidRPr="00043136">
        <w:rPr>
          <w:b/>
          <w:color w:val="FF0000"/>
        </w:rPr>
        <w:br w:type="page"/>
      </w:r>
    </w:p>
    <w:p w14:paraId="29D95887" w14:textId="77777777" w:rsidR="00201252" w:rsidRPr="00043136" w:rsidRDefault="00201252" w:rsidP="00201252">
      <w:pPr>
        <w:rPr>
          <w:b/>
          <w:color w:val="FF0000"/>
        </w:rPr>
      </w:pPr>
    </w:p>
    <w:p w14:paraId="34EB1DE0" w14:textId="77777777"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4"/>
        <w:gridCol w:w="5349"/>
        <w:gridCol w:w="737"/>
        <w:gridCol w:w="709"/>
        <w:gridCol w:w="717"/>
        <w:gridCol w:w="1133"/>
      </w:tblGrid>
      <w:tr w:rsidR="00043136" w:rsidRPr="00043136" w14:paraId="712DA598" w14:textId="77777777" w:rsidTr="00FF0D27">
        <w:tc>
          <w:tcPr>
            <w:tcW w:w="714" w:type="dxa"/>
          </w:tcPr>
          <w:p w14:paraId="3AE5DEDC" w14:textId="77777777" w:rsidR="00201252" w:rsidRPr="00043136" w:rsidRDefault="00201252" w:rsidP="00FF0D27">
            <w:pPr>
              <w:rPr>
                <w:b/>
                <w:color w:val="FF0000"/>
              </w:rPr>
            </w:pPr>
            <w:r w:rsidRPr="00043136">
              <w:rPr>
                <w:b/>
                <w:color w:val="FF0000"/>
              </w:rPr>
              <w:t>ITEM</w:t>
            </w:r>
          </w:p>
        </w:tc>
        <w:tc>
          <w:tcPr>
            <w:tcW w:w="5349" w:type="dxa"/>
          </w:tcPr>
          <w:p w14:paraId="1FA37883" w14:textId="77777777" w:rsidR="00201252" w:rsidRPr="00043136" w:rsidRDefault="00201252" w:rsidP="00FF0D27">
            <w:pPr>
              <w:rPr>
                <w:b/>
                <w:color w:val="FF0000"/>
              </w:rPr>
            </w:pPr>
            <w:r w:rsidRPr="00043136">
              <w:rPr>
                <w:b/>
                <w:color w:val="FF0000"/>
              </w:rPr>
              <w:t>DESCRIPTION</w:t>
            </w:r>
          </w:p>
        </w:tc>
        <w:tc>
          <w:tcPr>
            <w:tcW w:w="736" w:type="dxa"/>
          </w:tcPr>
          <w:p w14:paraId="5D530438" w14:textId="77777777" w:rsidR="00201252" w:rsidRPr="00043136" w:rsidRDefault="00201252" w:rsidP="00FF0D27">
            <w:pPr>
              <w:rPr>
                <w:b/>
                <w:color w:val="FF0000"/>
              </w:rPr>
            </w:pPr>
            <w:r w:rsidRPr="00043136">
              <w:rPr>
                <w:b/>
                <w:color w:val="FF0000"/>
              </w:rPr>
              <w:t>QNTY</w:t>
            </w:r>
          </w:p>
        </w:tc>
        <w:tc>
          <w:tcPr>
            <w:tcW w:w="709" w:type="dxa"/>
          </w:tcPr>
          <w:p w14:paraId="54D5AEE3" w14:textId="77777777" w:rsidR="00201252" w:rsidRPr="00043136" w:rsidRDefault="00201252" w:rsidP="00FF0D27">
            <w:pPr>
              <w:rPr>
                <w:b/>
                <w:color w:val="FF0000"/>
              </w:rPr>
            </w:pPr>
            <w:r w:rsidRPr="00043136">
              <w:rPr>
                <w:b/>
                <w:color w:val="FF0000"/>
              </w:rPr>
              <w:t>UNIT</w:t>
            </w:r>
          </w:p>
        </w:tc>
        <w:tc>
          <w:tcPr>
            <w:tcW w:w="709" w:type="dxa"/>
          </w:tcPr>
          <w:p w14:paraId="24A30C70" w14:textId="77777777" w:rsidR="00201252" w:rsidRPr="00043136" w:rsidRDefault="00201252" w:rsidP="00FF0D27">
            <w:pPr>
              <w:rPr>
                <w:b/>
                <w:color w:val="FF0000"/>
              </w:rPr>
            </w:pPr>
            <w:r w:rsidRPr="00043136">
              <w:rPr>
                <w:b/>
                <w:color w:val="FF0000"/>
              </w:rPr>
              <w:t>RATE</w:t>
            </w:r>
          </w:p>
        </w:tc>
        <w:tc>
          <w:tcPr>
            <w:tcW w:w="1133" w:type="dxa"/>
          </w:tcPr>
          <w:p w14:paraId="1E20F397" w14:textId="77777777" w:rsidR="00201252" w:rsidRPr="00043136" w:rsidRDefault="00201252" w:rsidP="00FF0D27">
            <w:pPr>
              <w:rPr>
                <w:b/>
                <w:color w:val="FF0000"/>
              </w:rPr>
            </w:pPr>
            <w:r w:rsidRPr="00043136">
              <w:rPr>
                <w:b/>
                <w:color w:val="FF0000"/>
              </w:rPr>
              <w:t>AMOUNT</w:t>
            </w:r>
          </w:p>
        </w:tc>
      </w:tr>
      <w:tr w:rsidR="00043136" w:rsidRPr="00043136" w14:paraId="375DCBD3" w14:textId="77777777" w:rsidTr="00FF0D27">
        <w:tc>
          <w:tcPr>
            <w:tcW w:w="714" w:type="dxa"/>
          </w:tcPr>
          <w:p w14:paraId="7F36ABD4" w14:textId="77777777" w:rsidR="00201252" w:rsidRPr="00043136" w:rsidRDefault="00201252" w:rsidP="00FF0D27">
            <w:pPr>
              <w:rPr>
                <w:b/>
                <w:color w:val="FF0000"/>
              </w:rPr>
            </w:pPr>
          </w:p>
          <w:p w14:paraId="6F6AEEB5" w14:textId="77777777" w:rsidR="00201252" w:rsidRPr="00043136" w:rsidRDefault="00201252" w:rsidP="00FF0D27">
            <w:pPr>
              <w:rPr>
                <w:b/>
                <w:color w:val="FF0000"/>
              </w:rPr>
            </w:pPr>
          </w:p>
          <w:p w14:paraId="745477FB" w14:textId="77777777" w:rsidR="00201252" w:rsidRPr="00043136" w:rsidRDefault="00201252" w:rsidP="00FF0D27">
            <w:pPr>
              <w:rPr>
                <w:b/>
                <w:color w:val="FF0000"/>
              </w:rPr>
            </w:pPr>
          </w:p>
          <w:p w14:paraId="678BDD7B" w14:textId="77777777" w:rsidR="00201252" w:rsidRPr="00043136" w:rsidRDefault="00201252" w:rsidP="00FF0D27">
            <w:pPr>
              <w:rPr>
                <w:b/>
                <w:color w:val="FF0000"/>
              </w:rPr>
            </w:pPr>
          </w:p>
          <w:p w14:paraId="7BBC96EA" w14:textId="77777777" w:rsidR="00201252" w:rsidRPr="00043136" w:rsidRDefault="00201252" w:rsidP="00FF0D27">
            <w:pPr>
              <w:rPr>
                <w:b/>
                <w:color w:val="FF0000"/>
              </w:rPr>
            </w:pPr>
          </w:p>
          <w:p w14:paraId="0CF68A0B" w14:textId="77777777" w:rsidR="00201252" w:rsidRPr="00043136" w:rsidRDefault="00201252" w:rsidP="00FF0D27">
            <w:pPr>
              <w:rPr>
                <w:b/>
                <w:color w:val="FF0000"/>
              </w:rPr>
            </w:pPr>
          </w:p>
          <w:p w14:paraId="691A855C" w14:textId="77777777" w:rsidR="00201252" w:rsidRPr="00043136" w:rsidRDefault="00201252" w:rsidP="00FF0D27">
            <w:pPr>
              <w:rPr>
                <w:b/>
                <w:color w:val="FF0000"/>
              </w:rPr>
            </w:pPr>
            <w:r w:rsidRPr="00043136">
              <w:rPr>
                <w:b/>
                <w:color w:val="FF0000"/>
              </w:rPr>
              <w:t>A</w:t>
            </w:r>
          </w:p>
          <w:p w14:paraId="397B118F" w14:textId="77777777" w:rsidR="00201252" w:rsidRPr="00043136" w:rsidRDefault="00201252" w:rsidP="00FF0D27">
            <w:pPr>
              <w:rPr>
                <w:b/>
                <w:color w:val="FF0000"/>
              </w:rPr>
            </w:pPr>
          </w:p>
          <w:p w14:paraId="415D6D72" w14:textId="72A4623F" w:rsidR="00201252" w:rsidRPr="00043136" w:rsidRDefault="00201252" w:rsidP="00FF0D27">
            <w:pPr>
              <w:rPr>
                <w:b/>
                <w:color w:val="FF0000"/>
              </w:rPr>
            </w:pPr>
            <w:r w:rsidRPr="00043136">
              <w:rPr>
                <w:b/>
                <w:color w:val="FF0000"/>
              </w:rPr>
              <w:t>B</w:t>
            </w:r>
          </w:p>
          <w:p w14:paraId="383C87BB" w14:textId="77777777" w:rsidR="00201252" w:rsidRPr="00043136" w:rsidRDefault="00201252" w:rsidP="00FF0D27">
            <w:pPr>
              <w:rPr>
                <w:b/>
                <w:color w:val="FF0000"/>
              </w:rPr>
            </w:pPr>
          </w:p>
          <w:p w14:paraId="052FD832" w14:textId="77777777" w:rsidR="00201252" w:rsidRPr="00043136" w:rsidRDefault="00201252" w:rsidP="00FF0D27">
            <w:pPr>
              <w:rPr>
                <w:b/>
                <w:color w:val="FF0000"/>
              </w:rPr>
            </w:pPr>
          </w:p>
          <w:p w14:paraId="17859FAD" w14:textId="77777777" w:rsidR="00201252" w:rsidRPr="00043136" w:rsidRDefault="00201252" w:rsidP="00FF0D27">
            <w:pPr>
              <w:rPr>
                <w:b/>
                <w:color w:val="FF0000"/>
              </w:rPr>
            </w:pPr>
          </w:p>
          <w:p w14:paraId="7C4B7B72" w14:textId="77777777" w:rsidR="00201252" w:rsidRPr="00043136" w:rsidRDefault="00201252" w:rsidP="00FF0D27">
            <w:pPr>
              <w:rPr>
                <w:b/>
                <w:color w:val="FF0000"/>
              </w:rPr>
            </w:pPr>
          </w:p>
          <w:p w14:paraId="76CBCF2E" w14:textId="77777777" w:rsidR="00201252" w:rsidRPr="00043136" w:rsidRDefault="00201252" w:rsidP="00FF0D27">
            <w:pPr>
              <w:rPr>
                <w:b/>
                <w:color w:val="FF0000"/>
              </w:rPr>
            </w:pPr>
          </w:p>
          <w:p w14:paraId="03D800D7" w14:textId="77777777" w:rsidR="00201252" w:rsidRPr="00043136" w:rsidRDefault="00201252" w:rsidP="00FF0D27">
            <w:pPr>
              <w:rPr>
                <w:b/>
                <w:color w:val="FF0000"/>
              </w:rPr>
            </w:pPr>
          </w:p>
          <w:p w14:paraId="10A4E597" w14:textId="77777777" w:rsidR="00201252" w:rsidRPr="00043136" w:rsidRDefault="00201252" w:rsidP="00FF0D27">
            <w:pPr>
              <w:rPr>
                <w:b/>
                <w:color w:val="FF0000"/>
              </w:rPr>
            </w:pPr>
          </w:p>
          <w:p w14:paraId="21088F26" w14:textId="77777777" w:rsidR="00201252" w:rsidRPr="00043136" w:rsidRDefault="00201252" w:rsidP="00FF0D27">
            <w:pPr>
              <w:rPr>
                <w:b/>
                <w:color w:val="FF0000"/>
              </w:rPr>
            </w:pPr>
          </w:p>
          <w:p w14:paraId="60686E9B" w14:textId="77777777" w:rsidR="00201252" w:rsidRPr="00043136" w:rsidRDefault="00201252" w:rsidP="00FF0D27">
            <w:pPr>
              <w:rPr>
                <w:b/>
                <w:color w:val="FF0000"/>
              </w:rPr>
            </w:pPr>
          </w:p>
          <w:p w14:paraId="21682D4B" w14:textId="77777777" w:rsidR="00201252" w:rsidRPr="00043136" w:rsidRDefault="00201252" w:rsidP="00FF0D27">
            <w:pPr>
              <w:rPr>
                <w:b/>
                <w:color w:val="FF0000"/>
              </w:rPr>
            </w:pPr>
          </w:p>
          <w:p w14:paraId="349E48D3" w14:textId="77777777" w:rsidR="00201252" w:rsidRPr="00043136" w:rsidRDefault="00201252" w:rsidP="00FF0D27">
            <w:pPr>
              <w:rPr>
                <w:b/>
                <w:color w:val="FF0000"/>
              </w:rPr>
            </w:pPr>
            <w:r w:rsidRPr="00043136">
              <w:rPr>
                <w:b/>
                <w:color w:val="FF0000"/>
              </w:rPr>
              <w:t>C</w:t>
            </w:r>
          </w:p>
          <w:p w14:paraId="375C916E" w14:textId="77777777" w:rsidR="00201252" w:rsidRPr="00043136" w:rsidRDefault="00201252" w:rsidP="00FF0D27">
            <w:pPr>
              <w:rPr>
                <w:b/>
                <w:color w:val="FF0000"/>
              </w:rPr>
            </w:pPr>
          </w:p>
          <w:p w14:paraId="75440D70" w14:textId="77777777" w:rsidR="00201252" w:rsidRPr="00043136" w:rsidRDefault="00201252" w:rsidP="00FF0D27">
            <w:pPr>
              <w:rPr>
                <w:b/>
                <w:color w:val="FF0000"/>
              </w:rPr>
            </w:pPr>
          </w:p>
          <w:p w14:paraId="4EC471C8" w14:textId="77777777" w:rsidR="00201252" w:rsidRPr="00043136" w:rsidRDefault="00201252" w:rsidP="00FF0D27">
            <w:pPr>
              <w:rPr>
                <w:b/>
                <w:color w:val="FF0000"/>
              </w:rPr>
            </w:pPr>
          </w:p>
          <w:p w14:paraId="614DD54E" w14:textId="77777777" w:rsidR="00201252" w:rsidRPr="00043136" w:rsidRDefault="00201252" w:rsidP="00FF0D27">
            <w:pPr>
              <w:rPr>
                <w:b/>
                <w:color w:val="FF0000"/>
              </w:rPr>
            </w:pPr>
          </w:p>
          <w:p w14:paraId="01FCEE67" w14:textId="77777777" w:rsidR="00201252" w:rsidRPr="00043136" w:rsidRDefault="00201252" w:rsidP="00FF0D27">
            <w:pPr>
              <w:rPr>
                <w:b/>
                <w:color w:val="FF0000"/>
              </w:rPr>
            </w:pPr>
          </w:p>
          <w:p w14:paraId="5F528975" w14:textId="77777777" w:rsidR="00201252" w:rsidRPr="00043136" w:rsidRDefault="00201252" w:rsidP="00FF0D27">
            <w:pPr>
              <w:rPr>
                <w:b/>
                <w:color w:val="FF0000"/>
              </w:rPr>
            </w:pPr>
          </w:p>
          <w:p w14:paraId="7C703581" w14:textId="77777777" w:rsidR="00201252" w:rsidRPr="00043136" w:rsidRDefault="00201252" w:rsidP="00FF0D27">
            <w:pPr>
              <w:rPr>
                <w:b/>
                <w:color w:val="FF0000"/>
              </w:rPr>
            </w:pPr>
            <w:r w:rsidRPr="00043136">
              <w:rPr>
                <w:b/>
                <w:color w:val="FF0000"/>
              </w:rPr>
              <w:t>D</w:t>
            </w:r>
          </w:p>
          <w:p w14:paraId="77C18B33" w14:textId="77777777" w:rsidR="00201252" w:rsidRPr="00043136" w:rsidRDefault="00201252" w:rsidP="00FF0D27">
            <w:pPr>
              <w:rPr>
                <w:b/>
                <w:color w:val="FF0000"/>
              </w:rPr>
            </w:pPr>
          </w:p>
          <w:p w14:paraId="57060EC0" w14:textId="77777777" w:rsidR="00201252" w:rsidRPr="00043136" w:rsidRDefault="00201252" w:rsidP="00FF0D27">
            <w:pPr>
              <w:rPr>
                <w:b/>
                <w:color w:val="FF0000"/>
              </w:rPr>
            </w:pPr>
            <w:r w:rsidRPr="00043136">
              <w:rPr>
                <w:b/>
                <w:color w:val="FF0000"/>
              </w:rPr>
              <w:t>E</w:t>
            </w:r>
          </w:p>
          <w:p w14:paraId="1E70B2E5" w14:textId="77777777" w:rsidR="00201252" w:rsidRPr="00043136" w:rsidRDefault="00201252" w:rsidP="00FF0D27">
            <w:pPr>
              <w:rPr>
                <w:b/>
                <w:color w:val="FF0000"/>
              </w:rPr>
            </w:pPr>
          </w:p>
          <w:p w14:paraId="648BB82E" w14:textId="77777777" w:rsidR="00201252" w:rsidRPr="00043136" w:rsidRDefault="00201252" w:rsidP="00FF0D27">
            <w:pPr>
              <w:rPr>
                <w:b/>
                <w:color w:val="FF0000"/>
              </w:rPr>
            </w:pPr>
          </w:p>
          <w:p w14:paraId="5F25B75E" w14:textId="77777777" w:rsidR="00201252" w:rsidRPr="00043136" w:rsidRDefault="00201252" w:rsidP="00FF0D27">
            <w:pPr>
              <w:rPr>
                <w:b/>
                <w:color w:val="FF0000"/>
              </w:rPr>
            </w:pPr>
          </w:p>
          <w:p w14:paraId="44F87840" w14:textId="77777777" w:rsidR="00201252" w:rsidRPr="00043136" w:rsidRDefault="00201252" w:rsidP="00FF0D27">
            <w:pPr>
              <w:rPr>
                <w:b/>
                <w:color w:val="FF0000"/>
              </w:rPr>
            </w:pPr>
            <w:r w:rsidRPr="00043136">
              <w:rPr>
                <w:b/>
                <w:color w:val="FF0000"/>
              </w:rPr>
              <w:t>F</w:t>
            </w:r>
          </w:p>
        </w:tc>
        <w:tc>
          <w:tcPr>
            <w:tcW w:w="5349" w:type="dxa"/>
          </w:tcPr>
          <w:p w14:paraId="0B2A06B2" w14:textId="77777777" w:rsidR="00201252" w:rsidRPr="00F154B6" w:rsidRDefault="00201252" w:rsidP="00FF0D27">
            <w:pPr>
              <w:rPr>
                <w:b/>
              </w:rPr>
            </w:pPr>
            <w:r w:rsidRPr="00F154B6">
              <w:rPr>
                <w:b/>
              </w:rPr>
              <w:t xml:space="preserve">ELEMENT NO.2: SUPERSTRUCTURE WALLING </w:t>
            </w:r>
          </w:p>
          <w:p w14:paraId="664F8D2A" w14:textId="77777777" w:rsidR="00201252" w:rsidRPr="00043136" w:rsidRDefault="00201252" w:rsidP="00FF0D27">
            <w:pPr>
              <w:rPr>
                <w:b/>
                <w:color w:val="FF0000"/>
              </w:rPr>
            </w:pPr>
          </w:p>
          <w:p w14:paraId="14E76E6F" w14:textId="77777777" w:rsidR="00201252" w:rsidRPr="00043136" w:rsidRDefault="00201252" w:rsidP="00FF0D27">
            <w:pPr>
              <w:rPr>
                <w:color w:val="FF0000"/>
              </w:rPr>
            </w:pPr>
            <w:r w:rsidRPr="00043136">
              <w:rPr>
                <w:color w:val="FF0000"/>
              </w:rPr>
              <w:t>Natural stones bedded and jointed in cement and sand mortar mix 1:4 reinforced with 25x2mm hoop iron every alternate course</w:t>
            </w:r>
          </w:p>
          <w:p w14:paraId="0D845A90" w14:textId="77777777" w:rsidR="00201252" w:rsidRPr="00043136" w:rsidRDefault="00201252" w:rsidP="00FF0D27">
            <w:pPr>
              <w:rPr>
                <w:color w:val="FF0000"/>
              </w:rPr>
            </w:pPr>
          </w:p>
          <w:p w14:paraId="5FDD4238" w14:textId="77777777" w:rsidR="00043136" w:rsidRPr="00043136" w:rsidRDefault="00043136" w:rsidP="00FF0D27">
            <w:pPr>
              <w:rPr>
                <w:color w:val="FF0000"/>
              </w:rPr>
            </w:pPr>
          </w:p>
          <w:p w14:paraId="29930FAB" w14:textId="214B4686" w:rsidR="00201252" w:rsidRPr="00043136" w:rsidRDefault="00201252" w:rsidP="00FF0D27">
            <w:pPr>
              <w:rPr>
                <w:color w:val="FF0000"/>
              </w:rPr>
            </w:pPr>
            <w:r w:rsidRPr="00043136">
              <w:rPr>
                <w:color w:val="FF0000"/>
              </w:rPr>
              <w:t>200mm thick</w:t>
            </w:r>
          </w:p>
          <w:p w14:paraId="09CCE64C" w14:textId="77777777" w:rsidR="00201252" w:rsidRPr="00043136" w:rsidRDefault="00201252" w:rsidP="00FF0D27">
            <w:pPr>
              <w:rPr>
                <w:color w:val="FF0000"/>
              </w:rPr>
            </w:pPr>
          </w:p>
          <w:p w14:paraId="14AB968D" w14:textId="77777777" w:rsidR="00201252" w:rsidRPr="00043136" w:rsidRDefault="00201252" w:rsidP="00FF0D27">
            <w:pPr>
              <w:rPr>
                <w:color w:val="FF0000"/>
              </w:rPr>
            </w:pPr>
            <w:r w:rsidRPr="00043136">
              <w:rPr>
                <w:color w:val="FF0000"/>
              </w:rPr>
              <w:t>Ditto in eaves filling</w:t>
            </w:r>
          </w:p>
          <w:p w14:paraId="15BB67C2" w14:textId="1B44BEF6" w:rsidR="00201252" w:rsidRPr="00043136" w:rsidRDefault="00201252" w:rsidP="00FF0D27">
            <w:pPr>
              <w:rPr>
                <w:color w:val="FF0000"/>
              </w:rPr>
            </w:pPr>
          </w:p>
          <w:p w14:paraId="51882A5C" w14:textId="14B276F5" w:rsidR="00201252" w:rsidRPr="00043136" w:rsidRDefault="00201252" w:rsidP="00FF0D27">
            <w:pPr>
              <w:rPr>
                <w:b/>
                <w:color w:val="FF0000"/>
              </w:rPr>
            </w:pPr>
          </w:p>
          <w:p w14:paraId="6FCDDDB1" w14:textId="6918F130" w:rsidR="00201252" w:rsidRPr="00F154B6" w:rsidRDefault="00F154B6" w:rsidP="00FF0D27">
            <w:pPr>
              <w:rPr>
                <w:b/>
                <w:color w:val="0070C0"/>
              </w:rPr>
            </w:pPr>
            <w:r w:rsidRPr="00F154B6">
              <w:rPr>
                <w:b/>
                <w:color w:val="0070C0"/>
              </w:rPr>
              <w:t xml:space="preserve">TOTAL FOR ELEMENT NO 2 (SUPERSTRUCTURE WALLING) CARRIED TO COLLECTION BELOW  </w:t>
            </w:r>
          </w:p>
          <w:p w14:paraId="47BEBA13" w14:textId="70EFD52E" w:rsidR="00201252" w:rsidRPr="00043136" w:rsidRDefault="00201252" w:rsidP="00FF0D27">
            <w:pPr>
              <w:rPr>
                <w:b/>
                <w:color w:val="FF0000"/>
              </w:rPr>
            </w:pPr>
          </w:p>
          <w:p w14:paraId="2D6F494D" w14:textId="26428AE2" w:rsidR="00201252" w:rsidRPr="00F154B6" w:rsidRDefault="00201252" w:rsidP="00FF0D27">
            <w:pPr>
              <w:rPr>
                <w:b/>
              </w:rPr>
            </w:pPr>
            <w:r w:rsidRPr="00F154B6">
              <w:rPr>
                <w:b/>
              </w:rPr>
              <w:t>ELEMENT NO.3</w:t>
            </w:r>
            <w:r w:rsidR="00F154B6" w:rsidRPr="00F154B6">
              <w:rPr>
                <w:b/>
              </w:rPr>
              <w:t xml:space="preserve"> </w:t>
            </w:r>
            <w:r w:rsidRPr="00F154B6">
              <w:rPr>
                <w:b/>
              </w:rPr>
              <w:t>REINFORCED CONCRETE SUPERSTRUCTURES</w:t>
            </w:r>
          </w:p>
          <w:p w14:paraId="215BE105" w14:textId="58119CA8" w:rsidR="00201252" w:rsidRPr="00043136" w:rsidRDefault="00201252" w:rsidP="00FF0D27">
            <w:pPr>
              <w:rPr>
                <w:b/>
                <w:color w:val="FF0000"/>
              </w:rPr>
            </w:pPr>
          </w:p>
          <w:p w14:paraId="5CD452AF" w14:textId="77777777" w:rsidR="00201252" w:rsidRPr="00043136" w:rsidRDefault="00201252" w:rsidP="00FF0D27">
            <w:pPr>
              <w:rPr>
                <w:b/>
                <w:color w:val="FF0000"/>
              </w:rPr>
            </w:pPr>
            <w:r w:rsidRPr="00043136">
              <w:rPr>
                <w:b/>
                <w:color w:val="FF0000"/>
              </w:rPr>
              <w:t>Vibrated reinforced concrete (1:2:4) class 20/20mm in:</w:t>
            </w:r>
          </w:p>
          <w:p w14:paraId="5874E38E" w14:textId="77777777" w:rsidR="00201252" w:rsidRPr="00043136" w:rsidRDefault="00201252" w:rsidP="00FF0D27">
            <w:pPr>
              <w:rPr>
                <w:b/>
                <w:color w:val="FF0000"/>
              </w:rPr>
            </w:pPr>
          </w:p>
          <w:p w14:paraId="174AB294" w14:textId="77777777" w:rsidR="00201252" w:rsidRPr="00043136" w:rsidRDefault="00201252" w:rsidP="00FF0D27">
            <w:pPr>
              <w:rPr>
                <w:color w:val="FF0000"/>
              </w:rPr>
            </w:pPr>
            <w:r w:rsidRPr="00043136">
              <w:rPr>
                <w:color w:val="FF0000"/>
              </w:rPr>
              <w:t>300x200mm lintels, ground beam and columns.</w:t>
            </w:r>
          </w:p>
          <w:p w14:paraId="27B19223" w14:textId="77777777" w:rsidR="00201252" w:rsidRPr="00043136" w:rsidRDefault="00201252" w:rsidP="00FF0D27">
            <w:pPr>
              <w:rPr>
                <w:b/>
                <w:color w:val="FF0000"/>
              </w:rPr>
            </w:pPr>
          </w:p>
          <w:p w14:paraId="62400F4C" w14:textId="77777777" w:rsidR="00201252" w:rsidRPr="00043136" w:rsidRDefault="00201252" w:rsidP="00FF0D27">
            <w:pPr>
              <w:rPr>
                <w:b/>
                <w:color w:val="FF0000"/>
              </w:rPr>
            </w:pPr>
            <w:r w:rsidRPr="00043136">
              <w:rPr>
                <w:b/>
                <w:color w:val="FF0000"/>
              </w:rPr>
              <w:t>Reinforcement (All Provisional)</w:t>
            </w:r>
          </w:p>
          <w:p w14:paraId="4E97B47E" w14:textId="77777777" w:rsidR="00201252" w:rsidRPr="00043136" w:rsidRDefault="00201252" w:rsidP="00FF0D27">
            <w:pPr>
              <w:rPr>
                <w:b/>
                <w:color w:val="FF0000"/>
              </w:rPr>
            </w:pPr>
          </w:p>
          <w:p w14:paraId="2CF43678" w14:textId="77777777" w:rsidR="00201252" w:rsidRPr="00043136" w:rsidRDefault="00201252" w:rsidP="00FF0D27">
            <w:pPr>
              <w:rPr>
                <w:b/>
                <w:color w:val="FF0000"/>
              </w:rPr>
            </w:pPr>
            <w:r w:rsidRPr="00043136">
              <w:rPr>
                <w:b/>
                <w:color w:val="FF0000"/>
              </w:rPr>
              <w:t>High tensile square twisted bars BS 4461 as described in:</w:t>
            </w:r>
          </w:p>
          <w:p w14:paraId="2FDA5444" w14:textId="77777777" w:rsidR="00201252" w:rsidRPr="00043136" w:rsidRDefault="00201252" w:rsidP="00FF0D27">
            <w:pPr>
              <w:rPr>
                <w:b/>
                <w:color w:val="FF0000"/>
              </w:rPr>
            </w:pPr>
          </w:p>
          <w:p w14:paraId="75A032AD" w14:textId="77777777" w:rsidR="00043136" w:rsidRPr="00043136" w:rsidRDefault="00043136" w:rsidP="00FF0D27">
            <w:pPr>
              <w:rPr>
                <w:color w:val="FF0000"/>
              </w:rPr>
            </w:pPr>
          </w:p>
          <w:p w14:paraId="65DF70CB" w14:textId="46423962" w:rsidR="00201252" w:rsidRPr="00043136" w:rsidRDefault="00201252" w:rsidP="00FF0D27">
            <w:pPr>
              <w:rPr>
                <w:color w:val="FF0000"/>
              </w:rPr>
            </w:pPr>
            <w:r w:rsidRPr="00043136">
              <w:rPr>
                <w:color w:val="FF0000"/>
              </w:rPr>
              <w:t>Y 12 in ground beam, column and beam.</w:t>
            </w:r>
          </w:p>
          <w:p w14:paraId="47F70F83" w14:textId="77777777" w:rsidR="00201252" w:rsidRPr="00043136" w:rsidRDefault="00201252" w:rsidP="00FF0D27">
            <w:pPr>
              <w:rPr>
                <w:color w:val="FF0000"/>
              </w:rPr>
            </w:pPr>
          </w:p>
          <w:p w14:paraId="6C1AE06A" w14:textId="77777777" w:rsidR="00201252" w:rsidRPr="00043136" w:rsidRDefault="00201252" w:rsidP="00FF0D27">
            <w:pPr>
              <w:rPr>
                <w:color w:val="FF0000"/>
              </w:rPr>
            </w:pPr>
            <w:r w:rsidRPr="00043136">
              <w:rPr>
                <w:color w:val="FF0000"/>
              </w:rPr>
              <w:t>Y8 Ditto</w:t>
            </w:r>
          </w:p>
          <w:p w14:paraId="5E203BD1" w14:textId="77777777" w:rsidR="00201252" w:rsidRPr="00043136" w:rsidRDefault="00201252" w:rsidP="00FF0D27">
            <w:pPr>
              <w:rPr>
                <w:b/>
                <w:color w:val="FF0000"/>
              </w:rPr>
            </w:pPr>
          </w:p>
          <w:p w14:paraId="15A39DC4" w14:textId="77777777" w:rsidR="00201252" w:rsidRPr="00043136" w:rsidRDefault="00201252" w:rsidP="00FF0D27">
            <w:pPr>
              <w:rPr>
                <w:b/>
                <w:color w:val="FF0000"/>
              </w:rPr>
            </w:pPr>
            <w:r w:rsidRPr="00043136">
              <w:rPr>
                <w:b/>
                <w:color w:val="FF0000"/>
              </w:rPr>
              <w:t>Sawn formwork to:</w:t>
            </w:r>
          </w:p>
          <w:p w14:paraId="40E81DB4" w14:textId="77777777" w:rsidR="00201252" w:rsidRPr="00043136" w:rsidRDefault="00201252" w:rsidP="00FF0D27">
            <w:pPr>
              <w:rPr>
                <w:b/>
                <w:color w:val="FF0000"/>
              </w:rPr>
            </w:pPr>
          </w:p>
          <w:p w14:paraId="23C85065" w14:textId="1C99A132" w:rsidR="00201252" w:rsidRPr="00043136" w:rsidRDefault="00201252" w:rsidP="00FF0D27">
            <w:pPr>
              <w:rPr>
                <w:color w:val="FF0000"/>
              </w:rPr>
            </w:pPr>
            <w:r w:rsidRPr="00043136">
              <w:rPr>
                <w:color w:val="FF0000"/>
              </w:rPr>
              <w:t>Vertical sides of beams</w:t>
            </w:r>
          </w:p>
          <w:p w14:paraId="56C0E98A" w14:textId="0303745A" w:rsidR="00201252" w:rsidRPr="00043136" w:rsidRDefault="00201252" w:rsidP="00FF0D27">
            <w:pPr>
              <w:rPr>
                <w:color w:val="FF0000"/>
              </w:rPr>
            </w:pPr>
          </w:p>
          <w:p w14:paraId="41CC2B79" w14:textId="1E13B2F6" w:rsidR="00201252" w:rsidRPr="00F154B6" w:rsidRDefault="00F154B6" w:rsidP="00FF0D27">
            <w:pPr>
              <w:rPr>
                <w:b/>
              </w:rPr>
            </w:pPr>
            <w:r w:rsidRPr="00F154B6">
              <w:rPr>
                <w:b/>
              </w:rPr>
              <w:t>TOTAL FOR ELEMENT NO 3 (REINFORCED CONCRETE SUPERSTRUCTURE) CARRIED TO COLLECTION BELOW</w:t>
            </w:r>
          </w:p>
          <w:p w14:paraId="50ACA0B7" w14:textId="77777777" w:rsidR="00201252" w:rsidRPr="00043136" w:rsidRDefault="00201252" w:rsidP="00FF0D27">
            <w:pPr>
              <w:rPr>
                <w:color w:val="FF0000"/>
              </w:rPr>
            </w:pPr>
          </w:p>
          <w:p w14:paraId="099E6B91" w14:textId="77777777" w:rsidR="00201252" w:rsidRPr="00043136" w:rsidRDefault="00201252" w:rsidP="00FF0D27">
            <w:pPr>
              <w:rPr>
                <w:b/>
                <w:color w:val="FF0000"/>
              </w:rPr>
            </w:pPr>
            <w:r w:rsidRPr="00043136">
              <w:rPr>
                <w:b/>
                <w:color w:val="FF0000"/>
              </w:rPr>
              <w:t xml:space="preserve">COLLECTION </w:t>
            </w:r>
          </w:p>
          <w:p w14:paraId="1D916069" w14:textId="77777777" w:rsidR="00201252" w:rsidRPr="00043136" w:rsidRDefault="00201252" w:rsidP="00FF0D27">
            <w:pPr>
              <w:rPr>
                <w:b/>
                <w:color w:val="FF0000"/>
              </w:rPr>
            </w:pPr>
          </w:p>
          <w:p w14:paraId="6D2C619A" w14:textId="77777777" w:rsidR="00201252" w:rsidRPr="00043136" w:rsidRDefault="00201252" w:rsidP="00FF0D27">
            <w:pPr>
              <w:rPr>
                <w:color w:val="FF0000"/>
              </w:rPr>
            </w:pPr>
            <w:r w:rsidRPr="00043136">
              <w:rPr>
                <w:color w:val="FF0000"/>
              </w:rPr>
              <w:t xml:space="preserve">Total for element No 2 from above </w:t>
            </w:r>
          </w:p>
          <w:p w14:paraId="5AA93965" w14:textId="77777777" w:rsidR="00201252" w:rsidRPr="00043136" w:rsidRDefault="00201252" w:rsidP="00FF0D27">
            <w:pPr>
              <w:rPr>
                <w:color w:val="FF0000"/>
              </w:rPr>
            </w:pPr>
          </w:p>
          <w:p w14:paraId="290BB9A0" w14:textId="77777777" w:rsidR="00201252" w:rsidRPr="00043136" w:rsidRDefault="00201252" w:rsidP="00FF0D27">
            <w:pPr>
              <w:rPr>
                <w:color w:val="FF0000"/>
              </w:rPr>
            </w:pPr>
            <w:r w:rsidRPr="00043136">
              <w:rPr>
                <w:color w:val="FF0000"/>
              </w:rPr>
              <w:t xml:space="preserve">Total for Element No 3 from above </w:t>
            </w:r>
          </w:p>
          <w:p w14:paraId="41DCF21C" w14:textId="77777777" w:rsidR="00201252" w:rsidRPr="00043136" w:rsidRDefault="00201252" w:rsidP="00FF0D27">
            <w:pPr>
              <w:rPr>
                <w:b/>
                <w:color w:val="FF0000"/>
              </w:rPr>
            </w:pPr>
          </w:p>
        </w:tc>
        <w:tc>
          <w:tcPr>
            <w:tcW w:w="736" w:type="dxa"/>
          </w:tcPr>
          <w:p w14:paraId="544104D9" w14:textId="77777777" w:rsidR="00201252" w:rsidRPr="00043136" w:rsidRDefault="00201252" w:rsidP="00FF0D27">
            <w:pPr>
              <w:rPr>
                <w:b/>
                <w:color w:val="FF0000"/>
              </w:rPr>
            </w:pPr>
          </w:p>
          <w:p w14:paraId="5D63C927" w14:textId="77777777" w:rsidR="00201252" w:rsidRPr="00043136" w:rsidRDefault="00201252" w:rsidP="00FF0D27">
            <w:pPr>
              <w:rPr>
                <w:b/>
                <w:color w:val="FF0000"/>
              </w:rPr>
            </w:pPr>
          </w:p>
          <w:p w14:paraId="5828D294" w14:textId="77777777" w:rsidR="00201252" w:rsidRPr="00043136" w:rsidRDefault="00201252" w:rsidP="00FF0D27">
            <w:pPr>
              <w:rPr>
                <w:b/>
                <w:color w:val="FF0000"/>
              </w:rPr>
            </w:pPr>
          </w:p>
          <w:p w14:paraId="312369CF" w14:textId="77777777" w:rsidR="00201252" w:rsidRPr="00043136" w:rsidRDefault="00201252" w:rsidP="00FF0D27">
            <w:pPr>
              <w:rPr>
                <w:b/>
                <w:color w:val="FF0000"/>
              </w:rPr>
            </w:pPr>
          </w:p>
          <w:p w14:paraId="369EEF36" w14:textId="77777777" w:rsidR="00201252" w:rsidRPr="00043136" w:rsidRDefault="00201252" w:rsidP="00FF0D27">
            <w:pPr>
              <w:rPr>
                <w:b/>
                <w:color w:val="FF0000"/>
              </w:rPr>
            </w:pPr>
          </w:p>
          <w:p w14:paraId="0A4BA943" w14:textId="77777777" w:rsidR="00201252" w:rsidRPr="00043136" w:rsidRDefault="00201252" w:rsidP="00FF0D27">
            <w:pPr>
              <w:rPr>
                <w:b/>
                <w:color w:val="FF0000"/>
              </w:rPr>
            </w:pPr>
            <w:r w:rsidRPr="00043136">
              <w:rPr>
                <w:b/>
                <w:color w:val="FF0000"/>
              </w:rPr>
              <w:t>42</w:t>
            </w:r>
          </w:p>
          <w:p w14:paraId="13A91D20" w14:textId="77777777" w:rsidR="00201252" w:rsidRPr="00043136" w:rsidRDefault="00201252" w:rsidP="00FF0D27">
            <w:pPr>
              <w:rPr>
                <w:b/>
                <w:color w:val="FF0000"/>
              </w:rPr>
            </w:pPr>
          </w:p>
          <w:p w14:paraId="59CF076D" w14:textId="77777777" w:rsidR="00201252" w:rsidRPr="00043136" w:rsidRDefault="00201252" w:rsidP="00FF0D27">
            <w:pPr>
              <w:rPr>
                <w:b/>
                <w:color w:val="FF0000"/>
              </w:rPr>
            </w:pPr>
          </w:p>
          <w:p w14:paraId="765CC047" w14:textId="77777777" w:rsidR="00201252" w:rsidRPr="00043136" w:rsidRDefault="00201252" w:rsidP="00FF0D27">
            <w:pPr>
              <w:rPr>
                <w:b/>
                <w:color w:val="FF0000"/>
              </w:rPr>
            </w:pPr>
            <w:r w:rsidRPr="00043136">
              <w:rPr>
                <w:b/>
                <w:color w:val="FF0000"/>
              </w:rPr>
              <w:t>5</w:t>
            </w:r>
          </w:p>
          <w:p w14:paraId="5F496245" w14:textId="77777777" w:rsidR="00201252" w:rsidRPr="00043136" w:rsidRDefault="00201252" w:rsidP="00FF0D27">
            <w:pPr>
              <w:rPr>
                <w:b/>
                <w:color w:val="FF0000"/>
              </w:rPr>
            </w:pPr>
          </w:p>
          <w:p w14:paraId="1D4BE249" w14:textId="77777777" w:rsidR="00201252" w:rsidRPr="00043136" w:rsidRDefault="00201252" w:rsidP="00FF0D27">
            <w:pPr>
              <w:rPr>
                <w:b/>
                <w:color w:val="FF0000"/>
              </w:rPr>
            </w:pPr>
          </w:p>
          <w:p w14:paraId="0334CF9C" w14:textId="77777777" w:rsidR="00201252" w:rsidRPr="00043136" w:rsidRDefault="00201252" w:rsidP="00FF0D27">
            <w:pPr>
              <w:rPr>
                <w:b/>
                <w:color w:val="FF0000"/>
              </w:rPr>
            </w:pPr>
          </w:p>
          <w:p w14:paraId="1C0D32EB" w14:textId="77777777" w:rsidR="00201252" w:rsidRPr="00043136" w:rsidRDefault="00201252" w:rsidP="00FF0D27">
            <w:pPr>
              <w:rPr>
                <w:b/>
                <w:color w:val="FF0000"/>
              </w:rPr>
            </w:pPr>
          </w:p>
          <w:p w14:paraId="41673166" w14:textId="77777777" w:rsidR="00201252" w:rsidRPr="00043136" w:rsidRDefault="00201252" w:rsidP="00FF0D27">
            <w:pPr>
              <w:rPr>
                <w:b/>
                <w:color w:val="FF0000"/>
              </w:rPr>
            </w:pPr>
          </w:p>
          <w:p w14:paraId="2EDEE03C" w14:textId="77777777" w:rsidR="00201252" w:rsidRPr="00043136" w:rsidRDefault="00201252" w:rsidP="00FF0D27">
            <w:pPr>
              <w:rPr>
                <w:b/>
                <w:color w:val="FF0000"/>
              </w:rPr>
            </w:pPr>
          </w:p>
          <w:p w14:paraId="374D30E5" w14:textId="77777777" w:rsidR="00201252" w:rsidRPr="00043136" w:rsidRDefault="00201252" w:rsidP="00FF0D27">
            <w:pPr>
              <w:rPr>
                <w:b/>
                <w:color w:val="FF0000"/>
              </w:rPr>
            </w:pPr>
          </w:p>
          <w:p w14:paraId="27598587" w14:textId="77777777" w:rsidR="00201252" w:rsidRPr="00043136" w:rsidRDefault="00201252" w:rsidP="00FF0D27">
            <w:pPr>
              <w:rPr>
                <w:b/>
                <w:color w:val="FF0000"/>
              </w:rPr>
            </w:pPr>
          </w:p>
          <w:p w14:paraId="306458B2" w14:textId="77777777" w:rsidR="00201252" w:rsidRPr="00043136" w:rsidRDefault="00201252" w:rsidP="00FF0D27">
            <w:pPr>
              <w:rPr>
                <w:b/>
                <w:color w:val="FF0000"/>
              </w:rPr>
            </w:pPr>
          </w:p>
          <w:p w14:paraId="14AB778A" w14:textId="77777777" w:rsidR="00201252" w:rsidRPr="00043136" w:rsidRDefault="00201252" w:rsidP="00FF0D27">
            <w:pPr>
              <w:rPr>
                <w:b/>
                <w:color w:val="FF0000"/>
              </w:rPr>
            </w:pPr>
          </w:p>
          <w:p w14:paraId="11159891" w14:textId="77777777" w:rsidR="00201252" w:rsidRPr="00043136" w:rsidRDefault="00201252" w:rsidP="00FF0D27">
            <w:pPr>
              <w:rPr>
                <w:b/>
                <w:color w:val="FF0000"/>
              </w:rPr>
            </w:pPr>
          </w:p>
          <w:p w14:paraId="048AA555" w14:textId="77777777" w:rsidR="00201252" w:rsidRPr="00043136" w:rsidRDefault="00201252" w:rsidP="00FF0D27">
            <w:pPr>
              <w:rPr>
                <w:color w:val="FF0000"/>
              </w:rPr>
            </w:pPr>
            <w:r w:rsidRPr="00043136">
              <w:rPr>
                <w:color w:val="FF0000"/>
              </w:rPr>
              <w:t>1</w:t>
            </w:r>
          </w:p>
          <w:p w14:paraId="55F55943" w14:textId="77777777" w:rsidR="00201252" w:rsidRPr="00043136" w:rsidRDefault="00201252" w:rsidP="00FF0D27">
            <w:pPr>
              <w:rPr>
                <w:color w:val="FF0000"/>
              </w:rPr>
            </w:pPr>
          </w:p>
          <w:p w14:paraId="406E3FB3" w14:textId="77777777" w:rsidR="00201252" w:rsidRPr="00043136" w:rsidRDefault="00201252" w:rsidP="00FF0D27">
            <w:pPr>
              <w:rPr>
                <w:color w:val="FF0000"/>
              </w:rPr>
            </w:pPr>
          </w:p>
          <w:p w14:paraId="608E8021" w14:textId="77777777" w:rsidR="00201252" w:rsidRPr="00043136" w:rsidRDefault="00201252" w:rsidP="00FF0D27">
            <w:pPr>
              <w:rPr>
                <w:color w:val="FF0000"/>
              </w:rPr>
            </w:pPr>
          </w:p>
          <w:p w14:paraId="55D6647A" w14:textId="77777777" w:rsidR="00201252" w:rsidRPr="00043136" w:rsidRDefault="00201252" w:rsidP="00FF0D27">
            <w:pPr>
              <w:rPr>
                <w:color w:val="FF0000"/>
              </w:rPr>
            </w:pPr>
          </w:p>
          <w:p w14:paraId="1CD98B24" w14:textId="77777777" w:rsidR="00201252" w:rsidRPr="00043136" w:rsidRDefault="00201252" w:rsidP="00FF0D27">
            <w:pPr>
              <w:rPr>
                <w:color w:val="FF0000"/>
              </w:rPr>
            </w:pPr>
          </w:p>
          <w:p w14:paraId="60BBB05A" w14:textId="77777777" w:rsidR="00201252" w:rsidRPr="00043136" w:rsidRDefault="00201252" w:rsidP="00FF0D27">
            <w:pPr>
              <w:rPr>
                <w:color w:val="FF0000"/>
              </w:rPr>
            </w:pPr>
            <w:r w:rsidRPr="00043136">
              <w:rPr>
                <w:color w:val="FF0000"/>
              </w:rPr>
              <w:t>125</w:t>
            </w:r>
          </w:p>
          <w:p w14:paraId="1B696974" w14:textId="77777777" w:rsidR="00201252" w:rsidRPr="00043136" w:rsidRDefault="00201252" w:rsidP="00FF0D27">
            <w:pPr>
              <w:rPr>
                <w:color w:val="FF0000"/>
              </w:rPr>
            </w:pPr>
          </w:p>
          <w:p w14:paraId="35FF4B2D" w14:textId="77777777" w:rsidR="00201252" w:rsidRPr="00043136" w:rsidRDefault="00201252" w:rsidP="00FF0D27">
            <w:pPr>
              <w:rPr>
                <w:color w:val="FF0000"/>
              </w:rPr>
            </w:pPr>
            <w:r w:rsidRPr="00043136">
              <w:rPr>
                <w:color w:val="FF0000"/>
              </w:rPr>
              <w:t>42</w:t>
            </w:r>
          </w:p>
          <w:p w14:paraId="1DF3D47E" w14:textId="77777777" w:rsidR="00201252" w:rsidRPr="00043136" w:rsidRDefault="00201252" w:rsidP="00FF0D27">
            <w:pPr>
              <w:rPr>
                <w:color w:val="FF0000"/>
              </w:rPr>
            </w:pPr>
          </w:p>
          <w:p w14:paraId="2E2BA2C4" w14:textId="77777777" w:rsidR="00201252" w:rsidRPr="00043136" w:rsidRDefault="00201252" w:rsidP="00FF0D27">
            <w:pPr>
              <w:rPr>
                <w:color w:val="FF0000"/>
              </w:rPr>
            </w:pPr>
          </w:p>
          <w:p w14:paraId="5B100D7F" w14:textId="77777777" w:rsidR="00201252" w:rsidRPr="00043136" w:rsidRDefault="00201252" w:rsidP="00FF0D27">
            <w:pPr>
              <w:rPr>
                <w:color w:val="FF0000"/>
              </w:rPr>
            </w:pPr>
          </w:p>
          <w:p w14:paraId="11E2A83E" w14:textId="77777777" w:rsidR="00201252" w:rsidRPr="00043136" w:rsidRDefault="00201252" w:rsidP="00FF0D27">
            <w:pPr>
              <w:rPr>
                <w:b/>
                <w:color w:val="FF0000"/>
              </w:rPr>
            </w:pPr>
            <w:r w:rsidRPr="00043136">
              <w:rPr>
                <w:color w:val="FF0000"/>
              </w:rPr>
              <w:t>31</w:t>
            </w:r>
          </w:p>
        </w:tc>
        <w:tc>
          <w:tcPr>
            <w:tcW w:w="709" w:type="dxa"/>
          </w:tcPr>
          <w:p w14:paraId="3F5D039A" w14:textId="77777777" w:rsidR="00201252" w:rsidRPr="00043136" w:rsidRDefault="00201252" w:rsidP="00FF0D27">
            <w:pPr>
              <w:rPr>
                <w:b/>
                <w:color w:val="FF0000"/>
              </w:rPr>
            </w:pPr>
          </w:p>
          <w:p w14:paraId="6E6003CF" w14:textId="77777777" w:rsidR="00201252" w:rsidRPr="00043136" w:rsidRDefault="00201252" w:rsidP="00FF0D27">
            <w:pPr>
              <w:rPr>
                <w:b/>
                <w:color w:val="FF0000"/>
              </w:rPr>
            </w:pPr>
          </w:p>
          <w:p w14:paraId="747F065F" w14:textId="77777777" w:rsidR="00201252" w:rsidRPr="00043136" w:rsidRDefault="00201252" w:rsidP="00FF0D27">
            <w:pPr>
              <w:rPr>
                <w:b/>
                <w:color w:val="FF0000"/>
              </w:rPr>
            </w:pPr>
          </w:p>
          <w:p w14:paraId="48245330" w14:textId="77777777" w:rsidR="00201252" w:rsidRPr="00043136" w:rsidRDefault="00201252" w:rsidP="00FF0D27">
            <w:pPr>
              <w:rPr>
                <w:b/>
                <w:color w:val="FF0000"/>
              </w:rPr>
            </w:pPr>
          </w:p>
          <w:p w14:paraId="349828D6" w14:textId="77777777" w:rsidR="00201252" w:rsidRPr="00043136" w:rsidRDefault="00201252" w:rsidP="00FF0D27">
            <w:pPr>
              <w:rPr>
                <w:b/>
                <w:color w:val="FF0000"/>
              </w:rPr>
            </w:pPr>
          </w:p>
          <w:p w14:paraId="4C636FC2" w14:textId="77777777" w:rsidR="00201252" w:rsidRPr="00043136" w:rsidRDefault="00201252" w:rsidP="00FF0D27">
            <w:pPr>
              <w:rPr>
                <w:b/>
                <w:color w:val="FF0000"/>
              </w:rPr>
            </w:pPr>
            <w:r w:rsidRPr="00043136">
              <w:rPr>
                <w:b/>
                <w:color w:val="FF0000"/>
              </w:rPr>
              <w:t>SM</w:t>
            </w:r>
          </w:p>
          <w:p w14:paraId="1DC35366" w14:textId="77777777" w:rsidR="00201252" w:rsidRPr="00043136" w:rsidRDefault="00201252" w:rsidP="00FF0D27">
            <w:pPr>
              <w:rPr>
                <w:b/>
                <w:color w:val="FF0000"/>
              </w:rPr>
            </w:pPr>
          </w:p>
          <w:p w14:paraId="69633570" w14:textId="77777777" w:rsidR="00201252" w:rsidRPr="00043136" w:rsidRDefault="00201252" w:rsidP="00FF0D27">
            <w:pPr>
              <w:rPr>
                <w:b/>
                <w:color w:val="FF0000"/>
              </w:rPr>
            </w:pPr>
          </w:p>
          <w:p w14:paraId="1E05EB2C" w14:textId="77777777" w:rsidR="00201252" w:rsidRPr="00043136" w:rsidRDefault="00201252" w:rsidP="00FF0D27">
            <w:pPr>
              <w:rPr>
                <w:b/>
                <w:color w:val="FF0000"/>
              </w:rPr>
            </w:pPr>
            <w:r w:rsidRPr="00043136">
              <w:rPr>
                <w:b/>
                <w:color w:val="FF0000"/>
              </w:rPr>
              <w:t>LM</w:t>
            </w:r>
          </w:p>
          <w:p w14:paraId="641BB686" w14:textId="77777777" w:rsidR="00201252" w:rsidRPr="00043136" w:rsidRDefault="00201252" w:rsidP="00FF0D27">
            <w:pPr>
              <w:rPr>
                <w:b/>
                <w:color w:val="FF0000"/>
              </w:rPr>
            </w:pPr>
          </w:p>
          <w:p w14:paraId="16360DB8" w14:textId="77777777" w:rsidR="00201252" w:rsidRPr="00043136" w:rsidRDefault="00201252" w:rsidP="00FF0D27">
            <w:pPr>
              <w:rPr>
                <w:b/>
                <w:color w:val="FF0000"/>
              </w:rPr>
            </w:pPr>
          </w:p>
          <w:p w14:paraId="32B919EC" w14:textId="77777777" w:rsidR="00201252" w:rsidRPr="00043136" w:rsidRDefault="00201252" w:rsidP="00FF0D27">
            <w:pPr>
              <w:rPr>
                <w:b/>
                <w:color w:val="FF0000"/>
              </w:rPr>
            </w:pPr>
          </w:p>
          <w:p w14:paraId="0224308E" w14:textId="77777777" w:rsidR="00201252" w:rsidRPr="00043136" w:rsidRDefault="00201252" w:rsidP="00FF0D27">
            <w:pPr>
              <w:rPr>
                <w:b/>
                <w:color w:val="FF0000"/>
              </w:rPr>
            </w:pPr>
          </w:p>
          <w:p w14:paraId="41676571" w14:textId="77777777" w:rsidR="00201252" w:rsidRPr="00043136" w:rsidRDefault="00201252" w:rsidP="00FF0D27">
            <w:pPr>
              <w:rPr>
                <w:b/>
                <w:color w:val="FF0000"/>
              </w:rPr>
            </w:pPr>
          </w:p>
          <w:p w14:paraId="36AB8030" w14:textId="77777777" w:rsidR="00201252" w:rsidRPr="00043136" w:rsidRDefault="00201252" w:rsidP="00FF0D27">
            <w:pPr>
              <w:rPr>
                <w:b/>
                <w:color w:val="FF0000"/>
              </w:rPr>
            </w:pPr>
          </w:p>
          <w:p w14:paraId="6C617DA3" w14:textId="77777777" w:rsidR="00201252" w:rsidRPr="00043136" w:rsidRDefault="00201252" w:rsidP="00FF0D27">
            <w:pPr>
              <w:rPr>
                <w:b/>
                <w:color w:val="FF0000"/>
              </w:rPr>
            </w:pPr>
          </w:p>
          <w:p w14:paraId="731DCC00" w14:textId="77777777" w:rsidR="00201252" w:rsidRPr="00043136" w:rsidRDefault="00201252" w:rsidP="00FF0D27">
            <w:pPr>
              <w:rPr>
                <w:b/>
                <w:color w:val="FF0000"/>
              </w:rPr>
            </w:pPr>
          </w:p>
          <w:p w14:paraId="59280A85" w14:textId="77777777" w:rsidR="00201252" w:rsidRPr="00043136" w:rsidRDefault="00201252" w:rsidP="00FF0D27">
            <w:pPr>
              <w:rPr>
                <w:b/>
                <w:color w:val="FF0000"/>
              </w:rPr>
            </w:pPr>
          </w:p>
          <w:p w14:paraId="70286728" w14:textId="77777777" w:rsidR="00201252" w:rsidRPr="00043136" w:rsidRDefault="00201252" w:rsidP="00FF0D27">
            <w:pPr>
              <w:rPr>
                <w:b/>
                <w:color w:val="FF0000"/>
              </w:rPr>
            </w:pPr>
          </w:p>
          <w:p w14:paraId="590A5760" w14:textId="77777777" w:rsidR="00201252" w:rsidRPr="00043136" w:rsidRDefault="00201252" w:rsidP="00FF0D27">
            <w:pPr>
              <w:rPr>
                <w:b/>
                <w:color w:val="FF0000"/>
              </w:rPr>
            </w:pPr>
          </w:p>
          <w:p w14:paraId="7CC6E2CD" w14:textId="77777777" w:rsidR="00201252" w:rsidRPr="00043136" w:rsidRDefault="00201252" w:rsidP="00FF0D27">
            <w:pPr>
              <w:rPr>
                <w:color w:val="FF0000"/>
              </w:rPr>
            </w:pPr>
            <w:r w:rsidRPr="00043136">
              <w:rPr>
                <w:color w:val="FF0000"/>
              </w:rPr>
              <w:t>CM</w:t>
            </w:r>
          </w:p>
          <w:p w14:paraId="74F7C602" w14:textId="77777777" w:rsidR="00201252" w:rsidRPr="00043136" w:rsidRDefault="00201252" w:rsidP="00FF0D27">
            <w:pPr>
              <w:rPr>
                <w:color w:val="FF0000"/>
              </w:rPr>
            </w:pPr>
          </w:p>
          <w:p w14:paraId="60743E86" w14:textId="77777777" w:rsidR="00201252" w:rsidRPr="00043136" w:rsidRDefault="00201252" w:rsidP="00FF0D27">
            <w:pPr>
              <w:rPr>
                <w:color w:val="FF0000"/>
              </w:rPr>
            </w:pPr>
          </w:p>
          <w:p w14:paraId="668F87FF" w14:textId="77777777" w:rsidR="00201252" w:rsidRPr="00043136" w:rsidRDefault="00201252" w:rsidP="00FF0D27">
            <w:pPr>
              <w:rPr>
                <w:color w:val="FF0000"/>
              </w:rPr>
            </w:pPr>
          </w:p>
          <w:p w14:paraId="2B61425D" w14:textId="77777777" w:rsidR="00201252" w:rsidRPr="00043136" w:rsidRDefault="00201252" w:rsidP="00FF0D27">
            <w:pPr>
              <w:rPr>
                <w:color w:val="FF0000"/>
              </w:rPr>
            </w:pPr>
          </w:p>
          <w:p w14:paraId="4D3BC5DF" w14:textId="77777777" w:rsidR="00201252" w:rsidRPr="00043136" w:rsidRDefault="00201252" w:rsidP="00FF0D27">
            <w:pPr>
              <w:rPr>
                <w:color w:val="FF0000"/>
              </w:rPr>
            </w:pPr>
          </w:p>
          <w:p w14:paraId="0922DEEC" w14:textId="77777777" w:rsidR="00201252" w:rsidRPr="00043136" w:rsidRDefault="00201252" w:rsidP="00FF0D27">
            <w:pPr>
              <w:rPr>
                <w:color w:val="FF0000"/>
              </w:rPr>
            </w:pPr>
            <w:r w:rsidRPr="00043136">
              <w:rPr>
                <w:color w:val="FF0000"/>
              </w:rPr>
              <w:t>KGS</w:t>
            </w:r>
          </w:p>
          <w:p w14:paraId="19CEAE39" w14:textId="77777777" w:rsidR="00201252" w:rsidRPr="00043136" w:rsidRDefault="00201252" w:rsidP="00FF0D27">
            <w:pPr>
              <w:rPr>
                <w:color w:val="FF0000"/>
              </w:rPr>
            </w:pPr>
          </w:p>
          <w:p w14:paraId="28FE73CF" w14:textId="77777777" w:rsidR="00201252" w:rsidRPr="00043136" w:rsidRDefault="00201252" w:rsidP="00FF0D27">
            <w:pPr>
              <w:rPr>
                <w:color w:val="FF0000"/>
              </w:rPr>
            </w:pPr>
            <w:r w:rsidRPr="00043136">
              <w:rPr>
                <w:color w:val="FF0000"/>
              </w:rPr>
              <w:t>KGS</w:t>
            </w:r>
          </w:p>
          <w:p w14:paraId="44ADA165" w14:textId="77777777" w:rsidR="00201252" w:rsidRPr="00043136" w:rsidRDefault="00201252" w:rsidP="00FF0D27">
            <w:pPr>
              <w:rPr>
                <w:color w:val="FF0000"/>
              </w:rPr>
            </w:pPr>
          </w:p>
          <w:p w14:paraId="54156752" w14:textId="77777777" w:rsidR="00201252" w:rsidRPr="00043136" w:rsidRDefault="00201252" w:rsidP="00FF0D27">
            <w:pPr>
              <w:rPr>
                <w:color w:val="FF0000"/>
              </w:rPr>
            </w:pPr>
          </w:p>
          <w:p w14:paraId="5429A781" w14:textId="77777777" w:rsidR="00201252" w:rsidRPr="00043136" w:rsidRDefault="00201252" w:rsidP="00FF0D27">
            <w:pPr>
              <w:rPr>
                <w:color w:val="FF0000"/>
              </w:rPr>
            </w:pPr>
          </w:p>
          <w:p w14:paraId="5D0BDD39" w14:textId="77777777" w:rsidR="00201252" w:rsidRPr="00043136" w:rsidRDefault="00201252" w:rsidP="00FF0D27">
            <w:pPr>
              <w:rPr>
                <w:b/>
                <w:color w:val="FF0000"/>
              </w:rPr>
            </w:pPr>
            <w:r w:rsidRPr="00043136">
              <w:rPr>
                <w:color w:val="FF0000"/>
              </w:rPr>
              <w:t>LM</w:t>
            </w:r>
          </w:p>
          <w:p w14:paraId="2B32B9FC" w14:textId="77777777" w:rsidR="00201252" w:rsidRPr="00043136" w:rsidRDefault="00201252" w:rsidP="00FF0D27">
            <w:pPr>
              <w:rPr>
                <w:b/>
                <w:color w:val="FF0000"/>
              </w:rPr>
            </w:pPr>
          </w:p>
          <w:p w14:paraId="5415D010" w14:textId="77777777" w:rsidR="00201252" w:rsidRPr="00043136" w:rsidRDefault="00201252" w:rsidP="00FF0D27">
            <w:pPr>
              <w:rPr>
                <w:b/>
                <w:color w:val="FF0000"/>
              </w:rPr>
            </w:pPr>
          </w:p>
          <w:p w14:paraId="63DBD5A5" w14:textId="77777777" w:rsidR="00201252" w:rsidRPr="00043136" w:rsidRDefault="00201252" w:rsidP="00FF0D27">
            <w:pPr>
              <w:rPr>
                <w:b/>
                <w:color w:val="FF0000"/>
              </w:rPr>
            </w:pPr>
          </w:p>
          <w:p w14:paraId="03A000FF" w14:textId="77777777" w:rsidR="00201252" w:rsidRPr="00043136" w:rsidRDefault="00201252" w:rsidP="00FF0D27">
            <w:pPr>
              <w:rPr>
                <w:b/>
                <w:color w:val="FF0000"/>
              </w:rPr>
            </w:pPr>
          </w:p>
          <w:p w14:paraId="2C52F940" w14:textId="77777777" w:rsidR="00201252" w:rsidRPr="00043136" w:rsidRDefault="00201252" w:rsidP="00FF0D27">
            <w:pPr>
              <w:rPr>
                <w:b/>
                <w:color w:val="FF0000"/>
              </w:rPr>
            </w:pPr>
          </w:p>
          <w:p w14:paraId="0630D216" w14:textId="77777777" w:rsidR="00201252" w:rsidRPr="00043136" w:rsidRDefault="00201252" w:rsidP="00FF0D27">
            <w:pPr>
              <w:rPr>
                <w:b/>
                <w:color w:val="FF0000"/>
              </w:rPr>
            </w:pPr>
          </w:p>
        </w:tc>
        <w:tc>
          <w:tcPr>
            <w:tcW w:w="709" w:type="dxa"/>
          </w:tcPr>
          <w:p w14:paraId="19F8548F" w14:textId="77777777" w:rsidR="00201252" w:rsidRPr="00043136" w:rsidRDefault="00201252" w:rsidP="00FF0D27">
            <w:pPr>
              <w:rPr>
                <w:b/>
                <w:color w:val="FF0000"/>
              </w:rPr>
            </w:pPr>
          </w:p>
        </w:tc>
        <w:tc>
          <w:tcPr>
            <w:tcW w:w="1133" w:type="dxa"/>
          </w:tcPr>
          <w:p w14:paraId="66D0BF20" w14:textId="77777777" w:rsidR="00201252" w:rsidRPr="00043136" w:rsidRDefault="00201252" w:rsidP="00FF0D27">
            <w:pPr>
              <w:rPr>
                <w:b/>
                <w:color w:val="FF0000"/>
              </w:rPr>
            </w:pPr>
          </w:p>
          <w:p w14:paraId="71410BE8" w14:textId="77777777" w:rsidR="00201252" w:rsidRPr="00043136" w:rsidRDefault="00201252" w:rsidP="00FF0D27">
            <w:pPr>
              <w:rPr>
                <w:b/>
                <w:color w:val="FF0000"/>
              </w:rPr>
            </w:pPr>
          </w:p>
          <w:p w14:paraId="6772C8F4" w14:textId="77777777" w:rsidR="00201252" w:rsidRPr="00043136" w:rsidRDefault="00201252" w:rsidP="00FF0D27">
            <w:pPr>
              <w:rPr>
                <w:b/>
                <w:color w:val="FF0000"/>
              </w:rPr>
            </w:pPr>
          </w:p>
          <w:p w14:paraId="39941447" w14:textId="77777777" w:rsidR="00201252" w:rsidRPr="00043136" w:rsidRDefault="00201252" w:rsidP="00FF0D27">
            <w:pPr>
              <w:rPr>
                <w:b/>
                <w:color w:val="FF0000"/>
              </w:rPr>
            </w:pPr>
          </w:p>
          <w:p w14:paraId="00DAC741" w14:textId="77777777" w:rsidR="00201252" w:rsidRPr="00043136" w:rsidRDefault="00201252" w:rsidP="00FF0D27">
            <w:pPr>
              <w:rPr>
                <w:b/>
                <w:color w:val="FF0000"/>
              </w:rPr>
            </w:pPr>
          </w:p>
          <w:p w14:paraId="641ACBD2" w14:textId="77777777" w:rsidR="00201252" w:rsidRPr="00043136" w:rsidRDefault="00201252" w:rsidP="00FF0D27">
            <w:pPr>
              <w:rPr>
                <w:b/>
                <w:color w:val="FF0000"/>
              </w:rPr>
            </w:pPr>
          </w:p>
          <w:p w14:paraId="730A34DE" w14:textId="77777777" w:rsidR="00201252" w:rsidRPr="00043136" w:rsidRDefault="00201252" w:rsidP="00FF0D27">
            <w:pPr>
              <w:rPr>
                <w:b/>
                <w:color w:val="FF0000"/>
              </w:rPr>
            </w:pPr>
          </w:p>
          <w:p w14:paraId="699B1E6F" w14:textId="77777777" w:rsidR="00201252" w:rsidRPr="00043136" w:rsidRDefault="00201252" w:rsidP="00FF0D27">
            <w:pPr>
              <w:rPr>
                <w:b/>
                <w:color w:val="FF0000"/>
              </w:rPr>
            </w:pPr>
          </w:p>
          <w:p w14:paraId="7EEB76D7" w14:textId="77777777" w:rsidR="00201252" w:rsidRPr="00043136" w:rsidRDefault="00201252" w:rsidP="00FF0D27">
            <w:pPr>
              <w:rPr>
                <w:b/>
                <w:color w:val="FF0000"/>
              </w:rPr>
            </w:pPr>
          </w:p>
          <w:p w14:paraId="2A3B133D" w14:textId="77777777" w:rsidR="00201252" w:rsidRPr="00043136" w:rsidRDefault="00201252" w:rsidP="00FF0D27">
            <w:pPr>
              <w:rPr>
                <w:b/>
                <w:color w:val="FF0000"/>
              </w:rPr>
            </w:pPr>
          </w:p>
        </w:tc>
      </w:tr>
      <w:tr w:rsidR="00043136" w:rsidRPr="00043136" w14:paraId="59BC003E" w14:textId="77777777" w:rsidTr="00FF0D27">
        <w:tc>
          <w:tcPr>
            <w:tcW w:w="714" w:type="dxa"/>
          </w:tcPr>
          <w:p w14:paraId="24612E21" w14:textId="77777777" w:rsidR="00201252" w:rsidRPr="00043136" w:rsidRDefault="00201252" w:rsidP="00FF0D27">
            <w:pPr>
              <w:rPr>
                <w:b/>
                <w:color w:val="FF0000"/>
              </w:rPr>
            </w:pPr>
          </w:p>
        </w:tc>
        <w:tc>
          <w:tcPr>
            <w:tcW w:w="5349" w:type="dxa"/>
          </w:tcPr>
          <w:p w14:paraId="3F335E9D" w14:textId="5038B0E2" w:rsidR="00201252" w:rsidRPr="00043136" w:rsidRDefault="00F154B6" w:rsidP="00FF0D27">
            <w:pPr>
              <w:rPr>
                <w:b/>
                <w:color w:val="FF0000"/>
              </w:rPr>
            </w:pPr>
            <w:r w:rsidRPr="00F154B6">
              <w:rPr>
                <w:b/>
                <w:color w:val="0070C0"/>
              </w:rPr>
              <w:t>TOTAL FOR ELEMENT NO.2 (WALLING) AND ELEMENT NO 3 (REINFORCED CONCRETE SUPERSTRUCTURE) CARRIED TO SUMMARY</w:t>
            </w:r>
          </w:p>
        </w:tc>
        <w:tc>
          <w:tcPr>
            <w:tcW w:w="736" w:type="dxa"/>
          </w:tcPr>
          <w:p w14:paraId="30C17079" w14:textId="77777777" w:rsidR="00201252" w:rsidRPr="00043136" w:rsidRDefault="00201252" w:rsidP="00FF0D27">
            <w:pPr>
              <w:rPr>
                <w:b/>
                <w:color w:val="FF0000"/>
              </w:rPr>
            </w:pPr>
          </w:p>
        </w:tc>
        <w:tc>
          <w:tcPr>
            <w:tcW w:w="709" w:type="dxa"/>
          </w:tcPr>
          <w:p w14:paraId="080497B8" w14:textId="77777777" w:rsidR="00201252" w:rsidRPr="00043136" w:rsidRDefault="00201252" w:rsidP="00FF0D27">
            <w:pPr>
              <w:rPr>
                <w:b/>
                <w:color w:val="FF0000"/>
              </w:rPr>
            </w:pPr>
          </w:p>
        </w:tc>
        <w:tc>
          <w:tcPr>
            <w:tcW w:w="709" w:type="dxa"/>
          </w:tcPr>
          <w:p w14:paraId="333D2571" w14:textId="77777777" w:rsidR="00201252" w:rsidRPr="00043136" w:rsidRDefault="00201252" w:rsidP="00FF0D27">
            <w:pPr>
              <w:rPr>
                <w:b/>
                <w:color w:val="FF0000"/>
              </w:rPr>
            </w:pPr>
          </w:p>
        </w:tc>
        <w:tc>
          <w:tcPr>
            <w:tcW w:w="1133" w:type="dxa"/>
          </w:tcPr>
          <w:p w14:paraId="4BD23159" w14:textId="77777777" w:rsidR="00201252" w:rsidRPr="00043136" w:rsidRDefault="00201252" w:rsidP="00FF0D27">
            <w:pPr>
              <w:rPr>
                <w:b/>
                <w:color w:val="FF0000"/>
              </w:rPr>
            </w:pPr>
          </w:p>
        </w:tc>
      </w:tr>
    </w:tbl>
    <w:p w14:paraId="1C622D5B" w14:textId="77777777" w:rsidR="00201252" w:rsidRPr="00043136" w:rsidRDefault="00201252" w:rsidP="00201252">
      <w:pPr>
        <w:rPr>
          <w:color w:val="FF0000"/>
        </w:rPr>
      </w:pPr>
      <w:r w:rsidRPr="00043136">
        <w:rPr>
          <w:color w:val="FF0000"/>
        </w:rPr>
        <w:br w:type="page"/>
      </w:r>
    </w:p>
    <w:tbl>
      <w:tblPr>
        <w:tblStyle w:val="TableGrid"/>
        <w:tblW w:w="0" w:type="auto"/>
        <w:tblLook w:val="04A0" w:firstRow="1" w:lastRow="0" w:firstColumn="1" w:lastColumn="0" w:noHBand="0" w:noVBand="1"/>
      </w:tblPr>
      <w:tblGrid>
        <w:gridCol w:w="714"/>
        <w:gridCol w:w="5349"/>
        <w:gridCol w:w="737"/>
        <w:gridCol w:w="709"/>
        <w:gridCol w:w="717"/>
        <w:gridCol w:w="1133"/>
      </w:tblGrid>
      <w:tr w:rsidR="00043136" w:rsidRPr="00043136" w14:paraId="40AFC22D" w14:textId="77777777" w:rsidTr="00FF0D27">
        <w:tc>
          <w:tcPr>
            <w:tcW w:w="714" w:type="dxa"/>
          </w:tcPr>
          <w:p w14:paraId="7D72C5EF" w14:textId="77777777" w:rsidR="00201252" w:rsidRPr="00043136" w:rsidRDefault="00201252" w:rsidP="00FF0D27">
            <w:pPr>
              <w:rPr>
                <w:b/>
                <w:color w:val="FF0000"/>
              </w:rPr>
            </w:pPr>
            <w:r w:rsidRPr="00043136">
              <w:rPr>
                <w:b/>
                <w:noProof/>
                <w:color w:val="FF0000"/>
                <w:lang w:val="en-GB" w:eastAsia="en-GB"/>
              </w:rPr>
              <w:lastRenderedPageBreak/>
              <mc:AlternateContent>
                <mc:Choice Requires="wps">
                  <w:drawing>
                    <wp:anchor distT="0" distB="0" distL="114300" distR="114300" simplePos="0" relativeHeight="251820544" behindDoc="0" locked="0" layoutInCell="1" allowOverlap="1" wp14:anchorId="5933EB81" wp14:editId="37DE9C17">
                      <wp:simplePos x="0" y="0"/>
                      <wp:positionH relativeFrom="margin">
                        <wp:align>left</wp:align>
                      </wp:positionH>
                      <wp:positionV relativeFrom="paragraph">
                        <wp:posOffset>-5241925</wp:posOffset>
                      </wp:positionV>
                      <wp:extent cx="5943600" cy="0"/>
                      <wp:effectExtent l="0" t="0" r="19050" b="19050"/>
                      <wp:wrapNone/>
                      <wp:docPr id="38" name="Straight Connector 38"/>
                      <wp:cNvGraphicFramePr/>
                      <a:graphic xmlns:a="http://schemas.openxmlformats.org/drawingml/2006/main">
                        <a:graphicData uri="http://schemas.microsoft.com/office/word/2010/wordprocessingShape">
                          <wps:wsp>
                            <wps:cNvCnPr/>
                            <wps:spPr>
                              <a:xfrm>
                                <a:off x="0" y="0"/>
                                <a:ext cx="59436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275B17" id="Straight Connector 38" o:spid="_x0000_s1026" style="position:absolute;z-index:251820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12.75pt" to="468pt,-4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" strokecolor="black [3200]" strokeweight="2pt">
                      <v:shadow on="t" color="black" opacity="24903f" origin=",.5" offset="0,.55556mm"/>
                      <w10:wrap anchorx="margin"/>
                    </v:line>
                  </w:pict>
                </mc:Fallback>
              </mc:AlternateContent>
            </w:r>
            <w:r w:rsidRPr="00043136">
              <w:rPr>
                <w:b/>
                <w:color w:val="FF0000"/>
              </w:rPr>
              <w:t>ITEM</w:t>
            </w:r>
          </w:p>
        </w:tc>
        <w:tc>
          <w:tcPr>
            <w:tcW w:w="5349" w:type="dxa"/>
          </w:tcPr>
          <w:p w14:paraId="372065C6" w14:textId="77777777" w:rsidR="00201252" w:rsidRPr="00043136" w:rsidRDefault="00201252" w:rsidP="00FF0D27">
            <w:pPr>
              <w:rPr>
                <w:b/>
                <w:color w:val="FF0000"/>
              </w:rPr>
            </w:pPr>
            <w:r w:rsidRPr="00043136">
              <w:rPr>
                <w:b/>
                <w:color w:val="FF0000"/>
              </w:rPr>
              <w:t>DESCRIPTION</w:t>
            </w:r>
          </w:p>
        </w:tc>
        <w:tc>
          <w:tcPr>
            <w:tcW w:w="736" w:type="dxa"/>
          </w:tcPr>
          <w:p w14:paraId="70ED31D2" w14:textId="77777777" w:rsidR="00201252" w:rsidRPr="00043136" w:rsidRDefault="00201252" w:rsidP="00FF0D27">
            <w:pPr>
              <w:rPr>
                <w:b/>
                <w:color w:val="FF0000"/>
              </w:rPr>
            </w:pPr>
            <w:r w:rsidRPr="00043136">
              <w:rPr>
                <w:b/>
                <w:color w:val="FF0000"/>
              </w:rPr>
              <w:t>QNTY</w:t>
            </w:r>
          </w:p>
        </w:tc>
        <w:tc>
          <w:tcPr>
            <w:tcW w:w="709" w:type="dxa"/>
          </w:tcPr>
          <w:p w14:paraId="569D3DC6" w14:textId="77777777" w:rsidR="00201252" w:rsidRPr="00043136" w:rsidRDefault="00201252" w:rsidP="00FF0D27">
            <w:pPr>
              <w:rPr>
                <w:b/>
                <w:color w:val="FF0000"/>
              </w:rPr>
            </w:pPr>
            <w:r w:rsidRPr="00043136">
              <w:rPr>
                <w:b/>
                <w:color w:val="FF0000"/>
              </w:rPr>
              <w:t>UNIT</w:t>
            </w:r>
          </w:p>
        </w:tc>
        <w:tc>
          <w:tcPr>
            <w:tcW w:w="709" w:type="dxa"/>
          </w:tcPr>
          <w:p w14:paraId="6957B1C3" w14:textId="77777777" w:rsidR="00201252" w:rsidRPr="00043136" w:rsidRDefault="00201252" w:rsidP="00FF0D27">
            <w:pPr>
              <w:rPr>
                <w:b/>
                <w:color w:val="FF0000"/>
              </w:rPr>
            </w:pPr>
            <w:r w:rsidRPr="00043136">
              <w:rPr>
                <w:b/>
                <w:color w:val="FF0000"/>
              </w:rPr>
              <w:t>RATE</w:t>
            </w:r>
          </w:p>
        </w:tc>
        <w:tc>
          <w:tcPr>
            <w:tcW w:w="1133" w:type="dxa"/>
          </w:tcPr>
          <w:p w14:paraId="644B8810" w14:textId="77777777" w:rsidR="00201252" w:rsidRPr="00043136" w:rsidRDefault="00201252" w:rsidP="00FF0D27">
            <w:pPr>
              <w:rPr>
                <w:b/>
                <w:color w:val="FF0000"/>
              </w:rPr>
            </w:pPr>
            <w:r w:rsidRPr="00043136">
              <w:rPr>
                <w:b/>
                <w:color w:val="FF0000"/>
              </w:rPr>
              <w:t>AMOUNT</w:t>
            </w:r>
          </w:p>
        </w:tc>
      </w:tr>
      <w:tr w:rsidR="00043136" w:rsidRPr="00043136" w14:paraId="35452E68" w14:textId="77777777" w:rsidTr="00FF0D27">
        <w:tc>
          <w:tcPr>
            <w:tcW w:w="714" w:type="dxa"/>
          </w:tcPr>
          <w:p w14:paraId="31B9158F" w14:textId="77777777" w:rsidR="00201252" w:rsidRPr="00043136" w:rsidRDefault="00201252" w:rsidP="00FF0D27">
            <w:pPr>
              <w:rPr>
                <w:b/>
                <w:color w:val="FF0000"/>
              </w:rPr>
            </w:pPr>
          </w:p>
          <w:p w14:paraId="247CE74B" w14:textId="77777777" w:rsidR="00201252" w:rsidRPr="00043136" w:rsidRDefault="00201252" w:rsidP="00FF0D27">
            <w:pPr>
              <w:rPr>
                <w:b/>
                <w:color w:val="FF0000"/>
              </w:rPr>
            </w:pPr>
          </w:p>
          <w:p w14:paraId="66C1E1A4" w14:textId="77777777" w:rsidR="00201252" w:rsidRPr="00043136" w:rsidRDefault="00201252" w:rsidP="00FF0D27">
            <w:pPr>
              <w:rPr>
                <w:b/>
                <w:color w:val="FF0000"/>
              </w:rPr>
            </w:pPr>
          </w:p>
          <w:p w14:paraId="36FA2FAA" w14:textId="77777777" w:rsidR="00201252" w:rsidRPr="00043136" w:rsidRDefault="00201252" w:rsidP="00FF0D27">
            <w:pPr>
              <w:rPr>
                <w:b/>
                <w:color w:val="FF0000"/>
              </w:rPr>
            </w:pPr>
          </w:p>
          <w:p w14:paraId="3703537E" w14:textId="77777777" w:rsidR="00201252" w:rsidRPr="00043136" w:rsidRDefault="00201252" w:rsidP="00FF0D27">
            <w:pPr>
              <w:rPr>
                <w:b/>
                <w:color w:val="FF0000"/>
              </w:rPr>
            </w:pPr>
          </w:p>
          <w:p w14:paraId="15A6CE3C" w14:textId="77777777" w:rsidR="00201252" w:rsidRPr="00043136" w:rsidRDefault="00201252" w:rsidP="00FF0D27">
            <w:pPr>
              <w:rPr>
                <w:b/>
                <w:color w:val="FF0000"/>
              </w:rPr>
            </w:pPr>
          </w:p>
          <w:p w14:paraId="3B4295E2" w14:textId="77777777" w:rsidR="00201252" w:rsidRPr="00043136" w:rsidRDefault="00201252" w:rsidP="00FF0D27">
            <w:pPr>
              <w:rPr>
                <w:b/>
                <w:color w:val="FF0000"/>
              </w:rPr>
            </w:pPr>
          </w:p>
          <w:p w14:paraId="047CE0E3" w14:textId="77777777" w:rsidR="00201252" w:rsidRPr="00043136" w:rsidRDefault="00201252" w:rsidP="00FF0D27">
            <w:pPr>
              <w:rPr>
                <w:b/>
                <w:color w:val="FF0000"/>
              </w:rPr>
            </w:pPr>
          </w:p>
          <w:p w14:paraId="45CC1984" w14:textId="77777777" w:rsidR="00201252" w:rsidRPr="00043136" w:rsidRDefault="00201252" w:rsidP="00FF0D27">
            <w:pPr>
              <w:rPr>
                <w:b/>
                <w:color w:val="FF0000"/>
              </w:rPr>
            </w:pPr>
          </w:p>
          <w:p w14:paraId="41FBA782" w14:textId="77777777" w:rsidR="00201252" w:rsidRPr="00043136" w:rsidRDefault="00201252" w:rsidP="00FF0D27">
            <w:pPr>
              <w:rPr>
                <w:b/>
                <w:color w:val="FF0000"/>
              </w:rPr>
            </w:pPr>
          </w:p>
          <w:p w14:paraId="6E55F5CC" w14:textId="77777777" w:rsidR="00201252" w:rsidRPr="00043136" w:rsidRDefault="00201252" w:rsidP="00FF0D27">
            <w:pPr>
              <w:rPr>
                <w:b/>
                <w:color w:val="FF0000"/>
              </w:rPr>
            </w:pPr>
          </w:p>
          <w:p w14:paraId="72C38F90" w14:textId="77777777" w:rsidR="00201252" w:rsidRPr="00043136" w:rsidRDefault="00201252" w:rsidP="00FF0D27">
            <w:pPr>
              <w:rPr>
                <w:b/>
                <w:color w:val="FF0000"/>
              </w:rPr>
            </w:pPr>
          </w:p>
          <w:p w14:paraId="53677C46" w14:textId="77777777" w:rsidR="00201252" w:rsidRPr="00043136" w:rsidRDefault="00201252" w:rsidP="00FF0D27">
            <w:pPr>
              <w:rPr>
                <w:b/>
                <w:color w:val="FF0000"/>
              </w:rPr>
            </w:pPr>
            <w:r w:rsidRPr="00043136">
              <w:rPr>
                <w:b/>
                <w:color w:val="FF0000"/>
              </w:rPr>
              <w:t>A</w:t>
            </w:r>
          </w:p>
          <w:p w14:paraId="44177819" w14:textId="77777777" w:rsidR="00201252" w:rsidRPr="00043136" w:rsidRDefault="00201252" w:rsidP="00FF0D27">
            <w:pPr>
              <w:rPr>
                <w:b/>
                <w:color w:val="FF0000"/>
              </w:rPr>
            </w:pPr>
          </w:p>
          <w:p w14:paraId="53673BC9" w14:textId="77777777" w:rsidR="00201252" w:rsidRPr="00043136" w:rsidRDefault="00201252" w:rsidP="00FF0D27">
            <w:pPr>
              <w:rPr>
                <w:b/>
                <w:color w:val="FF0000"/>
              </w:rPr>
            </w:pPr>
            <w:r w:rsidRPr="00043136">
              <w:rPr>
                <w:b/>
                <w:color w:val="FF0000"/>
              </w:rPr>
              <w:t>B</w:t>
            </w:r>
          </w:p>
          <w:p w14:paraId="3A6D6CA8" w14:textId="77777777" w:rsidR="00201252" w:rsidRPr="00043136" w:rsidRDefault="00201252" w:rsidP="00FF0D27">
            <w:pPr>
              <w:rPr>
                <w:b/>
                <w:color w:val="FF0000"/>
              </w:rPr>
            </w:pPr>
          </w:p>
          <w:p w14:paraId="12EE2C52" w14:textId="77777777" w:rsidR="00201252" w:rsidRPr="00043136" w:rsidRDefault="00201252" w:rsidP="00FF0D27">
            <w:pPr>
              <w:rPr>
                <w:b/>
                <w:color w:val="FF0000"/>
              </w:rPr>
            </w:pPr>
            <w:r w:rsidRPr="00043136">
              <w:rPr>
                <w:b/>
                <w:color w:val="FF0000"/>
              </w:rPr>
              <w:t>C</w:t>
            </w:r>
          </w:p>
          <w:p w14:paraId="5626FD9C" w14:textId="77777777" w:rsidR="00201252" w:rsidRPr="00043136" w:rsidRDefault="00201252" w:rsidP="00FF0D27">
            <w:pPr>
              <w:rPr>
                <w:b/>
                <w:color w:val="FF0000"/>
              </w:rPr>
            </w:pPr>
          </w:p>
          <w:p w14:paraId="30DC2FE0" w14:textId="77777777" w:rsidR="00201252" w:rsidRPr="00043136" w:rsidRDefault="00201252" w:rsidP="00FF0D27">
            <w:pPr>
              <w:rPr>
                <w:b/>
                <w:color w:val="FF0000"/>
              </w:rPr>
            </w:pPr>
            <w:r w:rsidRPr="00043136">
              <w:rPr>
                <w:b/>
                <w:color w:val="FF0000"/>
              </w:rPr>
              <w:t>D</w:t>
            </w:r>
          </w:p>
          <w:p w14:paraId="0A2574ED" w14:textId="77777777" w:rsidR="00201252" w:rsidRPr="00043136" w:rsidRDefault="00201252" w:rsidP="00FF0D27">
            <w:pPr>
              <w:rPr>
                <w:b/>
                <w:color w:val="FF0000"/>
              </w:rPr>
            </w:pPr>
          </w:p>
          <w:p w14:paraId="5A0365B0" w14:textId="77777777" w:rsidR="00201252" w:rsidRPr="00043136" w:rsidRDefault="00201252" w:rsidP="00FF0D27">
            <w:pPr>
              <w:rPr>
                <w:b/>
                <w:color w:val="FF0000"/>
              </w:rPr>
            </w:pPr>
          </w:p>
          <w:p w14:paraId="4F60F69D" w14:textId="77777777" w:rsidR="00201252" w:rsidRPr="00043136" w:rsidRDefault="00201252" w:rsidP="00FF0D27">
            <w:pPr>
              <w:rPr>
                <w:b/>
                <w:color w:val="FF0000"/>
              </w:rPr>
            </w:pPr>
          </w:p>
          <w:p w14:paraId="55E1D188" w14:textId="77777777" w:rsidR="00201252" w:rsidRPr="00043136" w:rsidRDefault="00201252" w:rsidP="00FF0D27">
            <w:pPr>
              <w:rPr>
                <w:b/>
                <w:color w:val="FF0000"/>
              </w:rPr>
            </w:pPr>
            <w:r w:rsidRPr="00043136">
              <w:rPr>
                <w:b/>
                <w:color w:val="FF0000"/>
              </w:rPr>
              <w:t>F</w:t>
            </w:r>
          </w:p>
          <w:p w14:paraId="533028D8" w14:textId="77777777" w:rsidR="00201252" w:rsidRPr="00043136" w:rsidRDefault="00201252" w:rsidP="00FF0D27">
            <w:pPr>
              <w:rPr>
                <w:b/>
                <w:color w:val="FF0000"/>
              </w:rPr>
            </w:pPr>
          </w:p>
          <w:p w14:paraId="799BC985" w14:textId="77777777" w:rsidR="00201252" w:rsidRPr="00043136" w:rsidRDefault="00201252" w:rsidP="00FF0D27">
            <w:pPr>
              <w:rPr>
                <w:b/>
                <w:color w:val="FF0000"/>
              </w:rPr>
            </w:pPr>
          </w:p>
          <w:p w14:paraId="688EF876" w14:textId="77777777" w:rsidR="00201252" w:rsidRPr="00043136" w:rsidRDefault="00201252" w:rsidP="00FF0D27">
            <w:pPr>
              <w:rPr>
                <w:b/>
                <w:color w:val="FF0000"/>
              </w:rPr>
            </w:pPr>
          </w:p>
          <w:p w14:paraId="4FDEBE87" w14:textId="77777777" w:rsidR="00201252" w:rsidRPr="00043136" w:rsidRDefault="00201252" w:rsidP="00FF0D27">
            <w:pPr>
              <w:rPr>
                <w:b/>
                <w:color w:val="FF0000"/>
              </w:rPr>
            </w:pPr>
            <w:r w:rsidRPr="00043136">
              <w:rPr>
                <w:b/>
                <w:color w:val="FF0000"/>
              </w:rPr>
              <w:t>G</w:t>
            </w:r>
          </w:p>
        </w:tc>
        <w:tc>
          <w:tcPr>
            <w:tcW w:w="5349" w:type="dxa"/>
          </w:tcPr>
          <w:p w14:paraId="64E777D6" w14:textId="2DB77910" w:rsidR="00201252" w:rsidRPr="00F154B6" w:rsidRDefault="00201252" w:rsidP="00FF0D27">
            <w:pPr>
              <w:rPr>
                <w:b/>
              </w:rPr>
            </w:pPr>
            <w:r w:rsidRPr="00F154B6">
              <w:rPr>
                <w:b/>
              </w:rPr>
              <w:t>ELEMENT NO.4</w:t>
            </w:r>
            <w:r w:rsidR="00F154B6">
              <w:rPr>
                <w:b/>
              </w:rPr>
              <w:t xml:space="preserve">: </w:t>
            </w:r>
            <w:r w:rsidRPr="00F154B6">
              <w:rPr>
                <w:b/>
              </w:rPr>
              <w:t>ROOF CONSTRUCTION, COVERING AND RAINWATER DISPOSAL</w:t>
            </w:r>
          </w:p>
          <w:p w14:paraId="1EED2A54" w14:textId="77777777" w:rsidR="00201252" w:rsidRPr="00043136" w:rsidRDefault="00201252" w:rsidP="00FF0D27">
            <w:pPr>
              <w:rPr>
                <w:b/>
                <w:color w:val="FF0000"/>
              </w:rPr>
            </w:pPr>
          </w:p>
          <w:p w14:paraId="0B7DAD57" w14:textId="77777777" w:rsidR="00201252" w:rsidRPr="00043136" w:rsidRDefault="00201252" w:rsidP="00FF0D27">
            <w:pPr>
              <w:rPr>
                <w:b/>
                <w:color w:val="FF0000"/>
              </w:rPr>
            </w:pPr>
            <w:r w:rsidRPr="00043136">
              <w:rPr>
                <w:b/>
                <w:color w:val="FF0000"/>
              </w:rPr>
              <w:t>All Provisional</w:t>
            </w:r>
          </w:p>
          <w:p w14:paraId="6F6F8765" w14:textId="77777777" w:rsidR="00201252" w:rsidRPr="00043136" w:rsidRDefault="00201252" w:rsidP="00FF0D27">
            <w:pPr>
              <w:rPr>
                <w:b/>
                <w:color w:val="FF0000"/>
              </w:rPr>
            </w:pPr>
          </w:p>
          <w:p w14:paraId="24AA0EA7" w14:textId="77777777" w:rsidR="00201252" w:rsidRPr="00043136" w:rsidRDefault="00201252" w:rsidP="00FF0D27">
            <w:pPr>
              <w:rPr>
                <w:b/>
                <w:color w:val="FF0000"/>
              </w:rPr>
            </w:pPr>
            <w:r w:rsidRPr="00043136">
              <w:rPr>
                <w:b/>
                <w:color w:val="FF0000"/>
              </w:rPr>
              <w:t>The following in Assorted pitched timber trusses of various sizes (to S.E details) with bolted connections rising approximately 5.4 m above ground level including verandah extension.</w:t>
            </w:r>
          </w:p>
          <w:p w14:paraId="2B00D1F2" w14:textId="77777777" w:rsidR="00201252" w:rsidRPr="00043136" w:rsidRDefault="00201252" w:rsidP="00FF0D27">
            <w:pPr>
              <w:rPr>
                <w:b/>
                <w:color w:val="FF0000"/>
              </w:rPr>
            </w:pPr>
          </w:p>
          <w:p w14:paraId="76C62AB3" w14:textId="77777777" w:rsidR="00043136" w:rsidRPr="00043136" w:rsidRDefault="00043136" w:rsidP="00FF0D27">
            <w:pPr>
              <w:rPr>
                <w:color w:val="FF0000"/>
              </w:rPr>
            </w:pPr>
          </w:p>
          <w:p w14:paraId="5982EA02" w14:textId="6FED1EDE" w:rsidR="00201252" w:rsidRPr="00043136" w:rsidRDefault="00201252" w:rsidP="00FF0D27">
            <w:pPr>
              <w:rPr>
                <w:color w:val="FF0000"/>
              </w:rPr>
            </w:pPr>
            <w:r w:rsidRPr="00043136">
              <w:rPr>
                <w:color w:val="FF0000"/>
              </w:rPr>
              <w:t>100 x 50mm rafters.</w:t>
            </w:r>
          </w:p>
          <w:p w14:paraId="0E58384E" w14:textId="77777777" w:rsidR="00201252" w:rsidRPr="00043136" w:rsidRDefault="00201252" w:rsidP="00FF0D27">
            <w:pPr>
              <w:rPr>
                <w:color w:val="FF0000"/>
              </w:rPr>
            </w:pPr>
          </w:p>
          <w:p w14:paraId="6974B930" w14:textId="77777777" w:rsidR="00201252" w:rsidRPr="00043136" w:rsidRDefault="00201252" w:rsidP="00FF0D27">
            <w:pPr>
              <w:rPr>
                <w:color w:val="FF0000"/>
              </w:rPr>
            </w:pPr>
            <w:r w:rsidRPr="00043136">
              <w:rPr>
                <w:color w:val="FF0000"/>
              </w:rPr>
              <w:t>100 x 50mm tie beams.</w:t>
            </w:r>
          </w:p>
          <w:p w14:paraId="3DF150C3" w14:textId="77777777" w:rsidR="00201252" w:rsidRPr="00043136" w:rsidRDefault="00201252" w:rsidP="00FF0D27">
            <w:pPr>
              <w:rPr>
                <w:color w:val="FF0000"/>
              </w:rPr>
            </w:pPr>
          </w:p>
          <w:p w14:paraId="6DB41903" w14:textId="77777777" w:rsidR="00201252" w:rsidRPr="00043136" w:rsidRDefault="00201252" w:rsidP="00FF0D27">
            <w:pPr>
              <w:rPr>
                <w:color w:val="FF0000"/>
              </w:rPr>
            </w:pPr>
            <w:r w:rsidRPr="00043136">
              <w:rPr>
                <w:color w:val="FF0000"/>
              </w:rPr>
              <w:t>100 x 50mm wall plate.</w:t>
            </w:r>
          </w:p>
          <w:p w14:paraId="31306F91" w14:textId="77777777" w:rsidR="00201252" w:rsidRPr="00043136" w:rsidRDefault="00201252" w:rsidP="00FF0D27">
            <w:pPr>
              <w:rPr>
                <w:color w:val="FF0000"/>
              </w:rPr>
            </w:pPr>
          </w:p>
          <w:p w14:paraId="2A34E1AC" w14:textId="77777777" w:rsidR="00201252" w:rsidRPr="00043136" w:rsidRDefault="00201252" w:rsidP="00FF0D27">
            <w:pPr>
              <w:rPr>
                <w:color w:val="FF0000"/>
              </w:rPr>
            </w:pPr>
            <w:r w:rsidRPr="00043136">
              <w:rPr>
                <w:color w:val="FF0000"/>
              </w:rPr>
              <w:t>75 x 50mm purlins.</w:t>
            </w:r>
          </w:p>
          <w:p w14:paraId="49C24EB6" w14:textId="77777777" w:rsidR="00201252" w:rsidRPr="00043136" w:rsidRDefault="00201252" w:rsidP="00FF0D27">
            <w:pPr>
              <w:rPr>
                <w:b/>
                <w:color w:val="FF0000"/>
              </w:rPr>
            </w:pPr>
          </w:p>
          <w:p w14:paraId="3E52840B" w14:textId="77777777" w:rsidR="00201252" w:rsidRPr="00043136" w:rsidRDefault="00201252" w:rsidP="00FF0D27">
            <w:pPr>
              <w:rPr>
                <w:b/>
                <w:color w:val="FF0000"/>
              </w:rPr>
            </w:pPr>
            <w:r w:rsidRPr="00043136">
              <w:rPr>
                <w:b/>
                <w:color w:val="FF0000"/>
              </w:rPr>
              <w:t>Roof covering</w:t>
            </w:r>
          </w:p>
          <w:p w14:paraId="7EA0715C" w14:textId="77777777" w:rsidR="00201252" w:rsidRPr="00043136" w:rsidRDefault="00201252" w:rsidP="00FF0D27">
            <w:pPr>
              <w:rPr>
                <w:b/>
                <w:color w:val="FF0000"/>
              </w:rPr>
            </w:pPr>
          </w:p>
          <w:p w14:paraId="6C29CEAE" w14:textId="77777777" w:rsidR="00201252" w:rsidRPr="00043136" w:rsidRDefault="00201252" w:rsidP="00FF0D27">
            <w:pPr>
              <w:rPr>
                <w:color w:val="FF0000"/>
              </w:rPr>
            </w:pPr>
            <w:r w:rsidRPr="00043136">
              <w:rPr>
                <w:color w:val="FF0000"/>
              </w:rPr>
              <w:t>30-gauge pre-painted galvanized iron sheet metal roofing as IT5/BP950 profiled sheets 906mm wide (857mm effective cover)</w:t>
            </w:r>
          </w:p>
          <w:p w14:paraId="1AEAD795" w14:textId="77777777" w:rsidR="00201252" w:rsidRPr="00043136" w:rsidRDefault="00201252" w:rsidP="00FF0D27">
            <w:pPr>
              <w:rPr>
                <w:color w:val="FF0000"/>
              </w:rPr>
            </w:pPr>
          </w:p>
          <w:p w14:paraId="432B3034" w14:textId="77777777" w:rsidR="00043136" w:rsidRPr="00043136" w:rsidRDefault="00043136" w:rsidP="00FF0D27">
            <w:pPr>
              <w:rPr>
                <w:color w:val="FF0000"/>
              </w:rPr>
            </w:pPr>
          </w:p>
          <w:p w14:paraId="3E5D3809" w14:textId="2B60FF34" w:rsidR="00201252" w:rsidRPr="00043136" w:rsidRDefault="00201252" w:rsidP="00FF0D27">
            <w:pPr>
              <w:rPr>
                <w:color w:val="FF0000"/>
              </w:rPr>
            </w:pPr>
            <w:r w:rsidRPr="00043136">
              <w:rPr>
                <w:color w:val="FF0000"/>
              </w:rPr>
              <w:t>225x25mm fascia board</w:t>
            </w:r>
          </w:p>
          <w:p w14:paraId="193B80FF" w14:textId="77777777" w:rsidR="00201252" w:rsidRPr="00043136" w:rsidRDefault="00201252" w:rsidP="00FF0D27">
            <w:pPr>
              <w:rPr>
                <w:color w:val="FF0000"/>
              </w:rPr>
            </w:pPr>
          </w:p>
          <w:p w14:paraId="1AD0744E" w14:textId="77777777" w:rsidR="00201252" w:rsidRPr="00043136" w:rsidRDefault="00201252" w:rsidP="00FF0D27">
            <w:pPr>
              <w:rPr>
                <w:color w:val="FF0000"/>
              </w:rPr>
            </w:pPr>
          </w:p>
          <w:p w14:paraId="419791BE" w14:textId="77777777" w:rsidR="00201252" w:rsidRPr="00043136" w:rsidRDefault="00201252" w:rsidP="00FF0D27">
            <w:pPr>
              <w:rPr>
                <w:color w:val="FF0000"/>
              </w:rPr>
            </w:pPr>
          </w:p>
          <w:p w14:paraId="6EBF058E" w14:textId="77777777" w:rsidR="00201252" w:rsidRPr="00043136" w:rsidRDefault="00201252" w:rsidP="00FF0D27">
            <w:pPr>
              <w:rPr>
                <w:b/>
                <w:color w:val="FF0000"/>
              </w:rPr>
            </w:pPr>
          </w:p>
        </w:tc>
        <w:tc>
          <w:tcPr>
            <w:tcW w:w="736" w:type="dxa"/>
          </w:tcPr>
          <w:p w14:paraId="31450921" w14:textId="77777777" w:rsidR="00201252" w:rsidRPr="00043136" w:rsidRDefault="00201252" w:rsidP="00FF0D27">
            <w:pPr>
              <w:rPr>
                <w:b/>
                <w:color w:val="FF0000"/>
              </w:rPr>
            </w:pPr>
          </w:p>
          <w:p w14:paraId="407C0A3C" w14:textId="77777777" w:rsidR="00201252" w:rsidRPr="00043136" w:rsidRDefault="00201252" w:rsidP="00FF0D27">
            <w:pPr>
              <w:rPr>
                <w:b/>
                <w:color w:val="FF0000"/>
              </w:rPr>
            </w:pPr>
          </w:p>
          <w:p w14:paraId="71A17211" w14:textId="77777777" w:rsidR="00201252" w:rsidRPr="00043136" w:rsidRDefault="00201252" w:rsidP="00FF0D27">
            <w:pPr>
              <w:rPr>
                <w:b/>
                <w:color w:val="FF0000"/>
              </w:rPr>
            </w:pPr>
          </w:p>
          <w:p w14:paraId="59A1E0F3" w14:textId="77777777" w:rsidR="00201252" w:rsidRPr="00043136" w:rsidRDefault="00201252" w:rsidP="00FF0D27">
            <w:pPr>
              <w:rPr>
                <w:b/>
                <w:color w:val="FF0000"/>
              </w:rPr>
            </w:pPr>
          </w:p>
          <w:p w14:paraId="323F9DF9" w14:textId="77777777" w:rsidR="00201252" w:rsidRPr="00043136" w:rsidRDefault="00201252" w:rsidP="00FF0D27">
            <w:pPr>
              <w:rPr>
                <w:b/>
                <w:color w:val="FF0000"/>
              </w:rPr>
            </w:pPr>
          </w:p>
          <w:p w14:paraId="4D9C2F2D" w14:textId="77777777" w:rsidR="00201252" w:rsidRPr="00043136" w:rsidRDefault="00201252" w:rsidP="00FF0D27">
            <w:pPr>
              <w:rPr>
                <w:b/>
                <w:color w:val="FF0000"/>
              </w:rPr>
            </w:pPr>
          </w:p>
          <w:p w14:paraId="7BCAA364" w14:textId="77777777" w:rsidR="00201252" w:rsidRPr="00043136" w:rsidRDefault="00201252" w:rsidP="00FF0D27">
            <w:pPr>
              <w:rPr>
                <w:b/>
                <w:color w:val="FF0000"/>
              </w:rPr>
            </w:pPr>
          </w:p>
          <w:p w14:paraId="27EB2F90" w14:textId="77777777" w:rsidR="00201252" w:rsidRPr="00043136" w:rsidRDefault="00201252" w:rsidP="00FF0D27">
            <w:pPr>
              <w:rPr>
                <w:b/>
                <w:color w:val="FF0000"/>
              </w:rPr>
            </w:pPr>
          </w:p>
          <w:p w14:paraId="048C6116" w14:textId="77777777" w:rsidR="00201252" w:rsidRPr="00043136" w:rsidRDefault="00201252" w:rsidP="00FF0D27">
            <w:pPr>
              <w:rPr>
                <w:b/>
                <w:color w:val="FF0000"/>
              </w:rPr>
            </w:pPr>
          </w:p>
          <w:p w14:paraId="18753E32" w14:textId="77777777" w:rsidR="00201252" w:rsidRPr="00043136" w:rsidRDefault="00201252" w:rsidP="00FF0D27">
            <w:pPr>
              <w:rPr>
                <w:b/>
                <w:color w:val="FF0000"/>
              </w:rPr>
            </w:pPr>
          </w:p>
          <w:p w14:paraId="64DFB64A" w14:textId="77777777" w:rsidR="00201252" w:rsidRPr="00043136" w:rsidRDefault="00201252" w:rsidP="00FF0D27">
            <w:pPr>
              <w:rPr>
                <w:b/>
                <w:color w:val="FF0000"/>
              </w:rPr>
            </w:pPr>
          </w:p>
          <w:p w14:paraId="75612293" w14:textId="77777777" w:rsidR="00201252" w:rsidRPr="00043136" w:rsidRDefault="00201252" w:rsidP="00FF0D27">
            <w:pPr>
              <w:rPr>
                <w:b/>
                <w:color w:val="FF0000"/>
              </w:rPr>
            </w:pPr>
          </w:p>
          <w:p w14:paraId="2A785E9C" w14:textId="77777777" w:rsidR="00201252" w:rsidRPr="00043136" w:rsidRDefault="00201252" w:rsidP="00FF0D27">
            <w:pPr>
              <w:rPr>
                <w:color w:val="FF0000"/>
              </w:rPr>
            </w:pPr>
            <w:r w:rsidRPr="00043136">
              <w:rPr>
                <w:color w:val="FF0000"/>
              </w:rPr>
              <w:t>22</w:t>
            </w:r>
          </w:p>
          <w:p w14:paraId="66D24E3A" w14:textId="77777777" w:rsidR="00201252" w:rsidRPr="00043136" w:rsidRDefault="00201252" w:rsidP="00FF0D27">
            <w:pPr>
              <w:rPr>
                <w:color w:val="FF0000"/>
              </w:rPr>
            </w:pPr>
          </w:p>
          <w:p w14:paraId="2D0FF2D2" w14:textId="77777777" w:rsidR="00201252" w:rsidRPr="00043136" w:rsidRDefault="00201252" w:rsidP="00FF0D27">
            <w:pPr>
              <w:rPr>
                <w:color w:val="FF0000"/>
              </w:rPr>
            </w:pPr>
            <w:r w:rsidRPr="00043136">
              <w:rPr>
                <w:color w:val="FF0000"/>
              </w:rPr>
              <w:t>22</w:t>
            </w:r>
          </w:p>
          <w:p w14:paraId="57E31D68" w14:textId="77777777" w:rsidR="00201252" w:rsidRPr="00043136" w:rsidRDefault="00201252" w:rsidP="00FF0D27">
            <w:pPr>
              <w:rPr>
                <w:color w:val="FF0000"/>
              </w:rPr>
            </w:pPr>
          </w:p>
          <w:p w14:paraId="3EEC04AF" w14:textId="77777777" w:rsidR="00201252" w:rsidRPr="00043136" w:rsidRDefault="00201252" w:rsidP="00FF0D27">
            <w:pPr>
              <w:rPr>
                <w:color w:val="FF0000"/>
              </w:rPr>
            </w:pPr>
            <w:r w:rsidRPr="00043136">
              <w:rPr>
                <w:color w:val="FF0000"/>
              </w:rPr>
              <w:t>8</w:t>
            </w:r>
          </w:p>
          <w:p w14:paraId="7F7C889C" w14:textId="77777777" w:rsidR="00201252" w:rsidRPr="00043136" w:rsidRDefault="00201252" w:rsidP="00FF0D27">
            <w:pPr>
              <w:rPr>
                <w:color w:val="FF0000"/>
              </w:rPr>
            </w:pPr>
          </w:p>
          <w:p w14:paraId="6791BD1C" w14:textId="77777777" w:rsidR="00201252" w:rsidRPr="00043136" w:rsidRDefault="00201252" w:rsidP="00FF0D27">
            <w:pPr>
              <w:rPr>
                <w:color w:val="FF0000"/>
              </w:rPr>
            </w:pPr>
            <w:r w:rsidRPr="00043136">
              <w:rPr>
                <w:color w:val="FF0000"/>
              </w:rPr>
              <w:t>18</w:t>
            </w:r>
          </w:p>
          <w:p w14:paraId="5D10BF80" w14:textId="77777777" w:rsidR="00201252" w:rsidRPr="00043136" w:rsidRDefault="00201252" w:rsidP="00FF0D27">
            <w:pPr>
              <w:rPr>
                <w:color w:val="FF0000"/>
              </w:rPr>
            </w:pPr>
          </w:p>
          <w:p w14:paraId="668F73A7" w14:textId="77777777" w:rsidR="00201252" w:rsidRPr="00043136" w:rsidRDefault="00201252" w:rsidP="00FF0D27">
            <w:pPr>
              <w:rPr>
                <w:color w:val="FF0000"/>
              </w:rPr>
            </w:pPr>
          </w:p>
          <w:p w14:paraId="2854CBED" w14:textId="77777777" w:rsidR="00201252" w:rsidRPr="00043136" w:rsidRDefault="00201252" w:rsidP="00FF0D27">
            <w:pPr>
              <w:rPr>
                <w:color w:val="FF0000"/>
              </w:rPr>
            </w:pPr>
          </w:p>
          <w:p w14:paraId="581FF90B" w14:textId="77777777" w:rsidR="00201252" w:rsidRPr="00043136" w:rsidRDefault="00201252" w:rsidP="00FF0D27">
            <w:pPr>
              <w:rPr>
                <w:color w:val="FF0000"/>
              </w:rPr>
            </w:pPr>
          </w:p>
          <w:p w14:paraId="5DA212CE" w14:textId="77777777" w:rsidR="00201252" w:rsidRPr="00043136" w:rsidRDefault="00201252" w:rsidP="00FF0D27">
            <w:pPr>
              <w:rPr>
                <w:color w:val="FF0000"/>
              </w:rPr>
            </w:pPr>
          </w:p>
          <w:p w14:paraId="2DB853AF" w14:textId="77777777" w:rsidR="00201252" w:rsidRPr="00043136" w:rsidRDefault="00201252" w:rsidP="00FF0D27">
            <w:pPr>
              <w:rPr>
                <w:color w:val="FF0000"/>
              </w:rPr>
            </w:pPr>
            <w:r w:rsidRPr="00043136">
              <w:rPr>
                <w:color w:val="FF0000"/>
              </w:rPr>
              <w:t>30</w:t>
            </w:r>
          </w:p>
          <w:p w14:paraId="136F3B2A" w14:textId="77777777" w:rsidR="00201252" w:rsidRPr="00043136" w:rsidRDefault="00201252" w:rsidP="00FF0D27">
            <w:pPr>
              <w:rPr>
                <w:color w:val="FF0000"/>
              </w:rPr>
            </w:pPr>
          </w:p>
          <w:p w14:paraId="2D3D84E3" w14:textId="77777777" w:rsidR="00201252" w:rsidRPr="00043136" w:rsidRDefault="00201252" w:rsidP="00FF0D27">
            <w:pPr>
              <w:rPr>
                <w:b/>
                <w:color w:val="FF0000"/>
              </w:rPr>
            </w:pPr>
            <w:r w:rsidRPr="00043136">
              <w:rPr>
                <w:color w:val="FF0000"/>
              </w:rPr>
              <w:t>8</w:t>
            </w:r>
          </w:p>
        </w:tc>
        <w:tc>
          <w:tcPr>
            <w:tcW w:w="709" w:type="dxa"/>
          </w:tcPr>
          <w:p w14:paraId="2C1FCF02" w14:textId="77777777" w:rsidR="00201252" w:rsidRPr="00043136" w:rsidRDefault="00201252" w:rsidP="00FF0D27">
            <w:pPr>
              <w:rPr>
                <w:b/>
                <w:color w:val="FF0000"/>
              </w:rPr>
            </w:pPr>
          </w:p>
          <w:p w14:paraId="5B5551B2" w14:textId="77777777" w:rsidR="00201252" w:rsidRPr="00043136" w:rsidRDefault="00201252" w:rsidP="00FF0D27">
            <w:pPr>
              <w:rPr>
                <w:b/>
                <w:color w:val="FF0000"/>
              </w:rPr>
            </w:pPr>
          </w:p>
          <w:p w14:paraId="732C0EED" w14:textId="77777777" w:rsidR="00201252" w:rsidRPr="00043136" w:rsidRDefault="00201252" w:rsidP="00FF0D27">
            <w:pPr>
              <w:rPr>
                <w:b/>
                <w:color w:val="FF0000"/>
              </w:rPr>
            </w:pPr>
          </w:p>
          <w:p w14:paraId="7C457E33" w14:textId="77777777" w:rsidR="00201252" w:rsidRPr="00043136" w:rsidRDefault="00201252" w:rsidP="00FF0D27">
            <w:pPr>
              <w:rPr>
                <w:b/>
                <w:color w:val="FF0000"/>
              </w:rPr>
            </w:pPr>
          </w:p>
          <w:p w14:paraId="11075E25" w14:textId="77777777" w:rsidR="00201252" w:rsidRPr="00043136" w:rsidRDefault="00201252" w:rsidP="00FF0D27">
            <w:pPr>
              <w:rPr>
                <w:b/>
                <w:color w:val="FF0000"/>
              </w:rPr>
            </w:pPr>
          </w:p>
          <w:p w14:paraId="62B36F68" w14:textId="77777777" w:rsidR="00201252" w:rsidRPr="00043136" w:rsidRDefault="00201252" w:rsidP="00FF0D27">
            <w:pPr>
              <w:rPr>
                <w:b/>
                <w:color w:val="FF0000"/>
              </w:rPr>
            </w:pPr>
          </w:p>
          <w:p w14:paraId="18C5CAF1" w14:textId="77777777" w:rsidR="00201252" w:rsidRPr="00043136" w:rsidRDefault="00201252" w:rsidP="00FF0D27">
            <w:pPr>
              <w:rPr>
                <w:b/>
                <w:color w:val="FF0000"/>
              </w:rPr>
            </w:pPr>
          </w:p>
          <w:p w14:paraId="77073113" w14:textId="77777777" w:rsidR="00201252" w:rsidRPr="00043136" w:rsidRDefault="00201252" w:rsidP="00FF0D27">
            <w:pPr>
              <w:rPr>
                <w:b/>
                <w:color w:val="FF0000"/>
              </w:rPr>
            </w:pPr>
          </w:p>
          <w:p w14:paraId="69F2A893" w14:textId="77777777" w:rsidR="00201252" w:rsidRPr="00043136" w:rsidRDefault="00201252" w:rsidP="00FF0D27">
            <w:pPr>
              <w:rPr>
                <w:b/>
                <w:color w:val="FF0000"/>
              </w:rPr>
            </w:pPr>
          </w:p>
          <w:p w14:paraId="1D3A0737" w14:textId="77777777" w:rsidR="00201252" w:rsidRPr="00043136" w:rsidRDefault="00201252" w:rsidP="00FF0D27">
            <w:pPr>
              <w:rPr>
                <w:b/>
                <w:color w:val="FF0000"/>
              </w:rPr>
            </w:pPr>
          </w:p>
          <w:p w14:paraId="56338D77" w14:textId="77777777" w:rsidR="00201252" w:rsidRPr="00043136" w:rsidRDefault="00201252" w:rsidP="00FF0D27">
            <w:pPr>
              <w:rPr>
                <w:b/>
                <w:color w:val="FF0000"/>
              </w:rPr>
            </w:pPr>
          </w:p>
          <w:p w14:paraId="12C6E8D2" w14:textId="77777777" w:rsidR="00201252" w:rsidRPr="00043136" w:rsidRDefault="00201252" w:rsidP="00FF0D27">
            <w:pPr>
              <w:rPr>
                <w:b/>
                <w:color w:val="FF0000"/>
              </w:rPr>
            </w:pPr>
          </w:p>
          <w:p w14:paraId="73DE8AEA" w14:textId="77777777" w:rsidR="00201252" w:rsidRPr="00043136" w:rsidRDefault="00201252" w:rsidP="00FF0D27">
            <w:pPr>
              <w:rPr>
                <w:color w:val="FF0000"/>
              </w:rPr>
            </w:pPr>
            <w:r w:rsidRPr="00043136">
              <w:rPr>
                <w:color w:val="FF0000"/>
              </w:rPr>
              <w:t>LM</w:t>
            </w:r>
          </w:p>
          <w:p w14:paraId="3B842FEA" w14:textId="77777777" w:rsidR="00201252" w:rsidRPr="00043136" w:rsidRDefault="00201252" w:rsidP="00FF0D27">
            <w:pPr>
              <w:rPr>
                <w:color w:val="FF0000"/>
              </w:rPr>
            </w:pPr>
          </w:p>
          <w:p w14:paraId="592EF60E" w14:textId="77777777" w:rsidR="00201252" w:rsidRPr="00043136" w:rsidRDefault="00201252" w:rsidP="00FF0D27">
            <w:pPr>
              <w:rPr>
                <w:color w:val="FF0000"/>
              </w:rPr>
            </w:pPr>
            <w:r w:rsidRPr="00043136">
              <w:rPr>
                <w:color w:val="FF0000"/>
              </w:rPr>
              <w:t>LM</w:t>
            </w:r>
          </w:p>
          <w:p w14:paraId="79A24CF3" w14:textId="77777777" w:rsidR="00201252" w:rsidRPr="00043136" w:rsidRDefault="00201252" w:rsidP="00FF0D27">
            <w:pPr>
              <w:rPr>
                <w:color w:val="FF0000"/>
              </w:rPr>
            </w:pPr>
          </w:p>
          <w:p w14:paraId="626F0C9F" w14:textId="77777777" w:rsidR="00201252" w:rsidRPr="00043136" w:rsidRDefault="00201252" w:rsidP="00FF0D27">
            <w:pPr>
              <w:rPr>
                <w:color w:val="FF0000"/>
              </w:rPr>
            </w:pPr>
            <w:r w:rsidRPr="00043136">
              <w:rPr>
                <w:color w:val="FF0000"/>
              </w:rPr>
              <w:t>LM</w:t>
            </w:r>
          </w:p>
          <w:p w14:paraId="594423D3" w14:textId="77777777" w:rsidR="00201252" w:rsidRPr="00043136" w:rsidRDefault="00201252" w:rsidP="00FF0D27">
            <w:pPr>
              <w:rPr>
                <w:color w:val="FF0000"/>
              </w:rPr>
            </w:pPr>
          </w:p>
          <w:p w14:paraId="261F3D5B" w14:textId="77777777" w:rsidR="00201252" w:rsidRPr="00043136" w:rsidRDefault="00201252" w:rsidP="00FF0D27">
            <w:pPr>
              <w:rPr>
                <w:color w:val="FF0000"/>
              </w:rPr>
            </w:pPr>
            <w:r w:rsidRPr="00043136">
              <w:rPr>
                <w:color w:val="FF0000"/>
              </w:rPr>
              <w:t>LM</w:t>
            </w:r>
          </w:p>
          <w:p w14:paraId="17818E86" w14:textId="77777777" w:rsidR="00201252" w:rsidRPr="00043136" w:rsidRDefault="00201252" w:rsidP="00FF0D27">
            <w:pPr>
              <w:rPr>
                <w:color w:val="FF0000"/>
              </w:rPr>
            </w:pPr>
          </w:p>
          <w:p w14:paraId="60456293" w14:textId="77777777" w:rsidR="00201252" w:rsidRPr="00043136" w:rsidRDefault="00201252" w:rsidP="00FF0D27">
            <w:pPr>
              <w:rPr>
                <w:color w:val="FF0000"/>
              </w:rPr>
            </w:pPr>
          </w:p>
          <w:p w14:paraId="60E38E92" w14:textId="77777777" w:rsidR="00201252" w:rsidRPr="00043136" w:rsidRDefault="00201252" w:rsidP="00FF0D27">
            <w:pPr>
              <w:rPr>
                <w:color w:val="FF0000"/>
              </w:rPr>
            </w:pPr>
          </w:p>
          <w:p w14:paraId="14E169D5" w14:textId="77777777" w:rsidR="00201252" w:rsidRPr="00043136" w:rsidRDefault="00201252" w:rsidP="00FF0D27">
            <w:pPr>
              <w:rPr>
                <w:color w:val="FF0000"/>
              </w:rPr>
            </w:pPr>
          </w:p>
          <w:p w14:paraId="26A5CE59" w14:textId="77777777" w:rsidR="00201252" w:rsidRPr="00043136" w:rsidRDefault="00201252" w:rsidP="00FF0D27">
            <w:pPr>
              <w:rPr>
                <w:color w:val="FF0000"/>
              </w:rPr>
            </w:pPr>
          </w:p>
          <w:p w14:paraId="41E9E820" w14:textId="77777777" w:rsidR="00201252" w:rsidRPr="00043136" w:rsidRDefault="00201252" w:rsidP="00FF0D27">
            <w:pPr>
              <w:rPr>
                <w:color w:val="FF0000"/>
              </w:rPr>
            </w:pPr>
            <w:r w:rsidRPr="00043136">
              <w:rPr>
                <w:color w:val="FF0000"/>
              </w:rPr>
              <w:t>SM</w:t>
            </w:r>
          </w:p>
          <w:p w14:paraId="457AEB84" w14:textId="77777777" w:rsidR="00201252" w:rsidRPr="00043136" w:rsidRDefault="00201252" w:rsidP="00FF0D27">
            <w:pPr>
              <w:rPr>
                <w:color w:val="FF0000"/>
              </w:rPr>
            </w:pPr>
          </w:p>
          <w:p w14:paraId="17AA0344" w14:textId="77777777" w:rsidR="00201252" w:rsidRPr="00043136" w:rsidRDefault="00201252" w:rsidP="00FF0D27">
            <w:pPr>
              <w:rPr>
                <w:b/>
                <w:color w:val="FF0000"/>
              </w:rPr>
            </w:pPr>
            <w:r w:rsidRPr="00043136">
              <w:rPr>
                <w:color w:val="FF0000"/>
              </w:rPr>
              <w:t>LM</w:t>
            </w:r>
          </w:p>
        </w:tc>
        <w:tc>
          <w:tcPr>
            <w:tcW w:w="709" w:type="dxa"/>
          </w:tcPr>
          <w:p w14:paraId="704C1926" w14:textId="77777777" w:rsidR="00201252" w:rsidRPr="00043136" w:rsidRDefault="00201252" w:rsidP="00FF0D27">
            <w:pPr>
              <w:rPr>
                <w:b/>
                <w:color w:val="FF0000"/>
              </w:rPr>
            </w:pPr>
          </w:p>
        </w:tc>
        <w:tc>
          <w:tcPr>
            <w:tcW w:w="1133" w:type="dxa"/>
          </w:tcPr>
          <w:p w14:paraId="326DB1A7" w14:textId="77777777" w:rsidR="00201252" w:rsidRPr="00043136" w:rsidRDefault="00201252" w:rsidP="00FF0D27">
            <w:pPr>
              <w:rPr>
                <w:b/>
                <w:color w:val="FF0000"/>
              </w:rPr>
            </w:pPr>
          </w:p>
        </w:tc>
      </w:tr>
      <w:tr w:rsidR="00043136" w:rsidRPr="00043136" w14:paraId="7A4E52DB" w14:textId="77777777" w:rsidTr="00FF0D27">
        <w:tc>
          <w:tcPr>
            <w:tcW w:w="714" w:type="dxa"/>
          </w:tcPr>
          <w:p w14:paraId="3A122459" w14:textId="77777777" w:rsidR="00201252" w:rsidRPr="00043136" w:rsidRDefault="00201252" w:rsidP="00FF0D27">
            <w:pPr>
              <w:rPr>
                <w:b/>
                <w:color w:val="FF0000"/>
              </w:rPr>
            </w:pPr>
          </w:p>
        </w:tc>
        <w:tc>
          <w:tcPr>
            <w:tcW w:w="5349" w:type="dxa"/>
          </w:tcPr>
          <w:p w14:paraId="2DCE7193" w14:textId="2A127EC3" w:rsidR="00201252" w:rsidRPr="00F154B6" w:rsidRDefault="00F154B6" w:rsidP="00FF0D27">
            <w:pPr>
              <w:rPr>
                <w:b/>
                <w:color w:val="0070C0"/>
              </w:rPr>
            </w:pPr>
            <w:r w:rsidRPr="00F154B6">
              <w:rPr>
                <w:b/>
                <w:color w:val="0070C0"/>
              </w:rPr>
              <w:t xml:space="preserve">TOTAL FOR ELEMENT NO 4 CARRIED TO SUMMARY </w:t>
            </w:r>
          </w:p>
          <w:p w14:paraId="63E7DC42" w14:textId="77777777" w:rsidR="00201252" w:rsidRPr="00043136" w:rsidRDefault="00201252" w:rsidP="00FF0D27">
            <w:pPr>
              <w:rPr>
                <w:b/>
                <w:color w:val="FF0000"/>
              </w:rPr>
            </w:pPr>
          </w:p>
        </w:tc>
        <w:tc>
          <w:tcPr>
            <w:tcW w:w="736" w:type="dxa"/>
          </w:tcPr>
          <w:p w14:paraId="50F9B13C" w14:textId="77777777" w:rsidR="00201252" w:rsidRPr="00043136" w:rsidRDefault="00201252" w:rsidP="00FF0D27">
            <w:pPr>
              <w:rPr>
                <w:b/>
                <w:color w:val="FF0000"/>
              </w:rPr>
            </w:pPr>
          </w:p>
        </w:tc>
        <w:tc>
          <w:tcPr>
            <w:tcW w:w="709" w:type="dxa"/>
          </w:tcPr>
          <w:p w14:paraId="16111BCC" w14:textId="77777777" w:rsidR="00201252" w:rsidRPr="00043136" w:rsidRDefault="00201252" w:rsidP="00FF0D27">
            <w:pPr>
              <w:rPr>
                <w:b/>
                <w:color w:val="FF0000"/>
              </w:rPr>
            </w:pPr>
          </w:p>
        </w:tc>
        <w:tc>
          <w:tcPr>
            <w:tcW w:w="709" w:type="dxa"/>
          </w:tcPr>
          <w:p w14:paraId="29642226" w14:textId="77777777" w:rsidR="00201252" w:rsidRPr="00043136" w:rsidRDefault="00201252" w:rsidP="00FF0D27">
            <w:pPr>
              <w:rPr>
                <w:b/>
                <w:color w:val="FF0000"/>
              </w:rPr>
            </w:pPr>
          </w:p>
        </w:tc>
        <w:tc>
          <w:tcPr>
            <w:tcW w:w="1133" w:type="dxa"/>
          </w:tcPr>
          <w:p w14:paraId="017ED8C3" w14:textId="77777777" w:rsidR="00201252" w:rsidRPr="00043136" w:rsidRDefault="00201252" w:rsidP="00FF0D27">
            <w:pPr>
              <w:rPr>
                <w:b/>
                <w:color w:val="FF0000"/>
              </w:rPr>
            </w:pPr>
          </w:p>
        </w:tc>
      </w:tr>
    </w:tbl>
    <w:p w14:paraId="7694063B" w14:textId="77777777"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5"/>
        <w:gridCol w:w="5376"/>
        <w:gridCol w:w="737"/>
        <w:gridCol w:w="709"/>
        <w:gridCol w:w="717"/>
        <w:gridCol w:w="1133"/>
      </w:tblGrid>
      <w:tr w:rsidR="00043136" w:rsidRPr="00043136" w14:paraId="21381C35" w14:textId="77777777" w:rsidTr="00FF0D27">
        <w:tc>
          <w:tcPr>
            <w:tcW w:w="715" w:type="dxa"/>
          </w:tcPr>
          <w:p w14:paraId="27BFF05C" w14:textId="77777777" w:rsidR="00201252" w:rsidRPr="00043136" w:rsidRDefault="00201252" w:rsidP="00FF0D27">
            <w:pPr>
              <w:rPr>
                <w:b/>
                <w:color w:val="FF0000"/>
              </w:rPr>
            </w:pPr>
            <w:r w:rsidRPr="00043136">
              <w:rPr>
                <w:b/>
                <w:color w:val="FF0000"/>
              </w:rPr>
              <w:t>ITEM</w:t>
            </w:r>
          </w:p>
        </w:tc>
        <w:tc>
          <w:tcPr>
            <w:tcW w:w="5376" w:type="dxa"/>
          </w:tcPr>
          <w:p w14:paraId="0974B4B2" w14:textId="77777777" w:rsidR="00201252" w:rsidRPr="00043136" w:rsidRDefault="00201252" w:rsidP="00FF0D27">
            <w:pPr>
              <w:rPr>
                <w:b/>
                <w:color w:val="FF0000"/>
              </w:rPr>
            </w:pPr>
            <w:r w:rsidRPr="00043136">
              <w:rPr>
                <w:b/>
                <w:color w:val="FF0000"/>
              </w:rPr>
              <w:t>DESCRIPTION</w:t>
            </w:r>
          </w:p>
        </w:tc>
        <w:tc>
          <w:tcPr>
            <w:tcW w:w="708" w:type="dxa"/>
          </w:tcPr>
          <w:p w14:paraId="5D44B7C6" w14:textId="77777777" w:rsidR="00201252" w:rsidRPr="00043136" w:rsidRDefault="00201252" w:rsidP="00FF0D27">
            <w:pPr>
              <w:rPr>
                <w:b/>
                <w:color w:val="FF0000"/>
              </w:rPr>
            </w:pPr>
            <w:r w:rsidRPr="00043136">
              <w:rPr>
                <w:b/>
                <w:color w:val="FF0000"/>
              </w:rPr>
              <w:t>QNTY</w:t>
            </w:r>
          </w:p>
        </w:tc>
        <w:tc>
          <w:tcPr>
            <w:tcW w:w="709" w:type="dxa"/>
          </w:tcPr>
          <w:p w14:paraId="304B2017" w14:textId="77777777" w:rsidR="00201252" w:rsidRPr="00043136" w:rsidRDefault="00201252" w:rsidP="00FF0D27">
            <w:pPr>
              <w:rPr>
                <w:b/>
                <w:color w:val="FF0000"/>
              </w:rPr>
            </w:pPr>
            <w:r w:rsidRPr="00043136">
              <w:rPr>
                <w:b/>
                <w:color w:val="FF0000"/>
              </w:rPr>
              <w:t>UNIT</w:t>
            </w:r>
          </w:p>
        </w:tc>
        <w:tc>
          <w:tcPr>
            <w:tcW w:w="709" w:type="dxa"/>
          </w:tcPr>
          <w:p w14:paraId="4D1AE12E" w14:textId="77777777" w:rsidR="00201252" w:rsidRPr="00043136" w:rsidRDefault="00201252" w:rsidP="00FF0D27">
            <w:pPr>
              <w:rPr>
                <w:b/>
                <w:color w:val="FF0000"/>
              </w:rPr>
            </w:pPr>
            <w:r w:rsidRPr="00043136">
              <w:rPr>
                <w:b/>
                <w:color w:val="FF0000"/>
              </w:rPr>
              <w:t>RATE</w:t>
            </w:r>
          </w:p>
        </w:tc>
        <w:tc>
          <w:tcPr>
            <w:tcW w:w="1133" w:type="dxa"/>
          </w:tcPr>
          <w:p w14:paraId="1B3D7ED9" w14:textId="77777777" w:rsidR="00201252" w:rsidRPr="00043136" w:rsidRDefault="00201252" w:rsidP="00FF0D27">
            <w:pPr>
              <w:rPr>
                <w:b/>
                <w:color w:val="FF0000"/>
              </w:rPr>
            </w:pPr>
            <w:r w:rsidRPr="00043136">
              <w:rPr>
                <w:b/>
                <w:color w:val="FF0000"/>
              </w:rPr>
              <w:t>AMOUNT</w:t>
            </w:r>
          </w:p>
        </w:tc>
      </w:tr>
      <w:tr w:rsidR="00043136" w:rsidRPr="00043136" w14:paraId="75140EA6" w14:textId="77777777" w:rsidTr="00FF0D27">
        <w:tc>
          <w:tcPr>
            <w:tcW w:w="715" w:type="dxa"/>
          </w:tcPr>
          <w:p w14:paraId="009EDAC6" w14:textId="77777777" w:rsidR="00201252" w:rsidRPr="00043136" w:rsidRDefault="00201252" w:rsidP="00FF0D27">
            <w:pPr>
              <w:rPr>
                <w:b/>
                <w:color w:val="FF0000"/>
              </w:rPr>
            </w:pPr>
          </w:p>
          <w:p w14:paraId="693B9646" w14:textId="77777777" w:rsidR="00201252" w:rsidRPr="00043136" w:rsidRDefault="00201252" w:rsidP="00FF0D27">
            <w:pPr>
              <w:rPr>
                <w:b/>
                <w:color w:val="FF0000"/>
              </w:rPr>
            </w:pPr>
          </w:p>
          <w:p w14:paraId="2E00EC0D" w14:textId="77777777" w:rsidR="00201252" w:rsidRPr="00043136" w:rsidRDefault="00201252" w:rsidP="00FF0D27">
            <w:pPr>
              <w:rPr>
                <w:b/>
                <w:color w:val="FF0000"/>
              </w:rPr>
            </w:pPr>
          </w:p>
          <w:p w14:paraId="746C6DE2" w14:textId="77777777" w:rsidR="00201252" w:rsidRPr="00043136" w:rsidRDefault="00201252" w:rsidP="00FF0D27">
            <w:pPr>
              <w:rPr>
                <w:b/>
                <w:color w:val="FF0000"/>
              </w:rPr>
            </w:pPr>
            <w:r w:rsidRPr="00043136">
              <w:rPr>
                <w:b/>
                <w:color w:val="FF0000"/>
              </w:rPr>
              <w:t>A</w:t>
            </w:r>
          </w:p>
          <w:p w14:paraId="7EC07C05" w14:textId="77777777" w:rsidR="00201252" w:rsidRPr="00043136" w:rsidRDefault="00201252" w:rsidP="00FF0D27">
            <w:pPr>
              <w:rPr>
                <w:b/>
                <w:color w:val="FF0000"/>
              </w:rPr>
            </w:pPr>
          </w:p>
          <w:p w14:paraId="3962D503" w14:textId="77777777" w:rsidR="00201252" w:rsidRPr="00043136" w:rsidRDefault="00201252" w:rsidP="00FF0D27">
            <w:pPr>
              <w:rPr>
                <w:b/>
                <w:color w:val="FF0000"/>
              </w:rPr>
            </w:pPr>
          </w:p>
          <w:p w14:paraId="1F929E0C" w14:textId="77777777" w:rsidR="00201252" w:rsidRPr="00043136" w:rsidRDefault="00201252" w:rsidP="00FF0D27">
            <w:pPr>
              <w:rPr>
                <w:b/>
                <w:color w:val="FF0000"/>
              </w:rPr>
            </w:pPr>
          </w:p>
          <w:p w14:paraId="56C5F08C" w14:textId="77777777" w:rsidR="00201252" w:rsidRPr="00043136" w:rsidRDefault="00201252" w:rsidP="00FF0D27">
            <w:pPr>
              <w:rPr>
                <w:b/>
                <w:color w:val="FF0000"/>
              </w:rPr>
            </w:pPr>
            <w:r w:rsidRPr="00043136">
              <w:rPr>
                <w:b/>
                <w:color w:val="FF0000"/>
              </w:rPr>
              <w:t>B</w:t>
            </w:r>
          </w:p>
          <w:p w14:paraId="02AA21ED" w14:textId="77777777" w:rsidR="00201252" w:rsidRPr="00043136" w:rsidRDefault="00201252" w:rsidP="00FF0D27">
            <w:pPr>
              <w:rPr>
                <w:b/>
                <w:color w:val="FF0000"/>
              </w:rPr>
            </w:pPr>
          </w:p>
          <w:p w14:paraId="53E42643" w14:textId="77777777" w:rsidR="00201252" w:rsidRPr="00043136" w:rsidRDefault="00201252" w:rsidP="00FF0D27">
            <w:pPr>
              <w:rPr>
                <w:b/>
                <w:color w:val="FF0000"/>
              </w:rPr>
            </w:pPr>
          </w:p>
          <w:p w14:paraId="729CB5C6" w14:textId="77777777" w:rsidR="00201252" w:rsidRPr="00043136" w:rsidRDefault="00201252" w:rsidP="00FF0D27">
            <w:pPr>
              <w:rPr>
                <w:b/>
                <w:color w:val="FF0000"/>
              </w:rPr>
            </w:pPr>
          </w:p>
          <w:p w14:paraId="00F6712F" w14:textId="77777777" w:rsidR="00201252" w:rsidRPr="00043136" w:rsidRDefault="00201252" w:rsidP="00FF0D27">
            <w:pPr>
              <w:rPr>
                <w:b/>
                <w:color w:val="FF0000"/>
              </w:rPr>
            </w:pPr>
          </w:p>
          <w:p w14:paraId="0960BC1E" w14:textId="77777777" w:rsidR="00201252" w:rsidRPr="00043136" w:rsidRDefault="00201252" w:rsidP="00FF0D27">
            <w:pPr>
              <w:rPr>
                <w:b/>
                <w:color w:val="FF0000"/>
              </w:rPr>
            </w:pPr>
          </w:p>
          <w:p w14:paraId="5F1D8C89" w14:textId="77777777" w:rsidR="00201252" w:rsidRPr="00043136" w:rsidRDefault="00201252" w:rsidP="00FF0D27">
            <w:pPr>
              <w:rPr>
                <w:b/>
                <w:color w:val="FF0000"/>
              </w:rPr>
            </w:pPr>
          </w:p>
          <w:p w14:paraId="0BA54D9C" w14:textId="77777777" w:rsidR="00201252" w:rsidRPr="00043136" w:rsidRDefault="00201252" w:rsidP="00FF0D27">
            <w:pPr>
              <w:rPr>
                <w:b/>
                <w:color w:val="FF0000"/>
              </w:rPr>
            </w:pPr>
          </w:p>
          <w:p w14:paraId="5F9F0FC5" w14:textId="77777777" w:rsidR="00201252" w:rsidRPr="00043136" w:rsidRDefault="00201252" w:rsidP="00FF0D27">
            <w:pPr>
              <w:rPr>
                <w:b/>
                <w:color w:val="FF0000"/>
              </w:rPr>
            </w:pPr>
          </w:p>
          <w:p w14:paraId="776567E1" w14:textId="77777777" w:rsidR="00201252" w:rsidRPr="00043136" w:rsidRDefault="00201252" w:rsidP="00FF0D27">
            <w:pPr>
              <w:rPr>
                <w:b/>
                <w:color w:val="FF0000"/>
              </w:rPr>
            </w:pPr>
          </w:p>
          <w:p w14:paraId="084F2471" w14:textId="77777777" w:rsidR="00201252" w:rsidRPr="00043136" w:rsidRDefault="00201252" w:rsidP="00FF0D27">
            <w:pPr>
              <w:rPr>
                <w:b/>
                <w:color w:val="FF0000"/>
              </w:rPr>
            </w:pPr>
            <w:r w:rsidRPr="00043136">
              <w:rPr>
                <w:b/>
                <w:color w:val="FF0000"/>
              </w:rPr>
              <w:t>C</w:t>
            </w:r>
          </w:p>
          <w:p w14:paraId="5F35C6B6" w14:textId="77777777" w:rsidR="00201252" w:rsidRPr="00043136" w:rsidRDefault="00201252" w:rsidP="00FF0D27">
            <w:pPr>
              <w:rPr>
                <w:b/>
                <w:color w:val="FF0000"/>
              </w:rPr>
            </w:pPr>
          </w:p>
          <w:p w14:paraId="2D150EC8" w14:textId="77777777" w:rsidR="00201252" w:rsidRPr="00043136" w:rsidRDefault="00201252" w:rsidP="00FF0D27">
            <w:pPr>
              <w:rPr>
                <w:b/>
                <w:color w:val="FF0000"/>
              </w:rPr>
            </w:pPr>
          </w:p>
          <w:p w14:paraId="1BE4E041" w14:textId="77777777" w:rsidR="00201252" w:rsidRPr="00043136" w:rsidRDefault="00201252" w:rsidP="00FF0D27">
            <w:pPr>
              <w:rPr>
                <w:b/>
                <w:color w:val="FF0000"/>
              </w:rPr>
            </w:pPr>
            <w:r w:rsidRPr="00043136">
              <w:rPr>
                <w:b/>
                <w:color w:val="FF0000"/>
              </w:rPr>
              <w:t>D</w:t>
            </w:r>
          </w:p>
          <w:p w14:paraId="367BF009" w14:textId="77777777" w:rsidR="00201252" w:rsidRPr="00043136" w:rsidRDefault="00201252" w:rsidP="00FF0D27">
            <w:pPr>
              <w:rPr>
                <w:b/>
                <w:color w:val="FF0000"/>
              </w:rPr>
            </w:pPr>
          </w:p>
          <w:p w14:paraId="4BB45B9E" w14:textId="77777777" w:rsidR="00201252" w:rsidRPr="00043136" w:rsidRDefault="00201252" w:rsidP="00FF0D27">
            <w:pPr>
              <w:rPr>
                <w:b/>
                <w:color w:val="FF0000"/>
              </w:rPr>
            </w:pPr>
          </w:p>
          <w:p w14:paraId="5E04ACCA" w14:textId="77777777" w:rsidR="00201252" w:rsidRPr="00043136" w:rsidRDefault="00201252" w:rsidP="00FF0D27">
            <w:pPr>
              <w:rPr>
                <w:b/>
                <w:color w:val="FF0000"/>
              </w:rPr>
            </w:pPr>
            <w:r w:rsidRPr="00043136">
              <w:rPr>
                <w:b/>
                <w:color w:val="FF0000"/>
              </w:rPr>
              <w:t>E</w:t>
            </w:r>
          </w:p>
        </w:tc>
        <w:tc>
          <w:tcPr>
            <w:tcW w:w="5376" w:type="dxa"/>
          </w:tcPr>
          <w:p w14:paraId="7D255BA7" w14:textId="605669F3" w:rsidR="00201252" w:rsidRPr="00F154B6" w:rsidRDefault="00201252" w:rsidP="00FF0D27">
            <w:r w:rsidRPr="00F154B6">
              <w:rPr>
                <w:b/>
              </w:rPr>
              <w:t>ELEMENT NO.5</w:t>
            </w:r>
            <w:r w:rsidR="00F154B6" w:rsidRPr="00F154B6">
              <w:rPr>
                <w:b/>
              </w:rPr>
              <w:t xml:space="preserve"> </w:t>
            </w:r>
            <w:r w:rsidRPr="00F154B6">
              <w:t>DOORS</w:t>
            </w:r>
          </w:p>
          <w:p w14:paraId="1D3A235C" w14:textId="77777777" w:rsidR="00201252" w:rsidRPr="00043136" w:rsidRDefault="00201252" w:rsidP="00FF0D27">
            <w:pPr>
              <w:rPr>
                <w:color w:val="FF0000"/>
              </w:rPr>
            </w:pPr>
          </w:p>
          <w:p w14:paraId="5A6B467B" w14:textId="77777777" w:rsidR="00201252" w:rsidRPr="00043136" w:rsidRDefault="00201252" w:rsidP="00FF0D27">
            <w:pPr>
              <w:rPr>
                <w:color w:val="FF0000"/>
              </w:rPr>
            </w:pPr>
            <w:r w:rsidRPr="00043136">
              <w:rPr>
                <w:color w:val="FF0000"/>
              </w:rPr>
              <w:t>900 X 2100mm high steel door</w:t>
            </w:r>
          </w:p>
          <w:p w14:paraId="607BB027" w14:textId="77777777" w:rsidR="00201252" w:rsidRPr="00043136" w:rsidRDefault="00201252" w:rsidP="00FF0D27">
            <w:pPr>
              <w:rPr>
                <w:color w:val="FF0000"/>
              </w:rPr>
            </w:pPr>
          </w:p>
          <w:p w14:paraId="0421AF59" w14:textId="77777777" w:rsidR="00201252" w:rsidRPr="00043136" w:rsidRDefault="00201252" w:rsidP="00FF0D27">
            <w:pPr>
              <w:rPr>
                <w:color w:val="FF0000"/>
              </w:rPr>
            </w:pPr>
            <w:r w:rsidRPr="00043136">
              <w:rPr>
                <w:color w:val="FF0000"/>
              </w:rPr>
              <w:t>Window</w:t>
            </w:r>
          </w:p>
          <w:p w14:paraId="1B50A162" w14:textId="77777777" w:rsidR="00201252" w:rsidRPr="00043136" w:rsidRDefault="00201252" w:rsidP="00FF0D27">
            <w:pPr>
              <w:rPr>
                <w:color w:val="FF0000"/>
              </w:rPr>
            </w:pPr>
          </w:p>
          <w:p w14:paraId="7F4BDAFB" w14:textId="756EBB63" w:rsidR="00201252" w:rsidRPr="00043136" w:rsidRDefault="00201252" w:rsidP="00FF0D27">
            <w:pPr>
              <w:rPr>
                <w:color w:val="FF0000"/>
              </w:rPr>
            </w:pPr>
            <w:r w:rsidRPr="00043136">
              <w:rPr>
                <w:color w:val="FF0000"/>
              </w:rPr>
              <w:t>Supply and install concrete louvre blocks to the window</w:t>
            </w:r>
          </w:p>
          <w:p w14:paraId="1C1CB9BC" w14:textId="77777777" w:rsidR="00201252" w:rsidRPr="00043136" w:rsidRDefault="00201252" w:rsidP="00FF0D27">
            <w:pPr>
              <w:rPr>
                <w:b/>
                <w:color w:val="FF0000"/>
              </w:rPr>
            </w:pPr>
          </w:p>
          <w:p w14:paraId="150E202A" w14:textId="0B9F884B" w:rsidR="00201252" w:rsidRPr="00043136" w:rsidRDefault="00201252" w:rsidP="00FF0D27">
            <w:pPr>
              <w:rPr>
                <w:b/>
                <w:color w:val="FF0000"/>
              </w:rPr>
            </w:pPr>
            <w:r w:rsidRPr="00043136">
              <w:rPr>
                <w:b/>
                <w:color w:val="FF0000"/>
              </w:rPr>
              <w:t xml:space="preserve">Total for Doors carried to Collection Below </w:t>
            </w:r>
          </w:p>
          <w:p w14:paraId="59F4ADF1" w14:textId="77777777" w:rsidR="00201252" w:rsidRPr="00043136" w:rsidRDefault="00201252" w:rsidP="00FF0D27">
            <w:pPr>
              <w:rPr>
                <w:b/>
                <w:color w:val="FF0000"/>
              </w:rPr>
            </w:pPr>
          </w:p>
          <w:p w14:paraId="766ECE6E" w14:textId="43058A8A" w:rsidR="00201252" w:rsidRPr="00F154B6" w:rsidRDefault="00201252" w:rsidP="00FF0D27">
            <w:pPr>
              <w:rPr>
                <w:b/>
              </w:rPr>
            </w:pPr>
            <w:r w:rsidRPr="00F154B6">
              <w:rPr>
                <w:b/>
              </w:rPr>
              <w:t>ELEMENT NO.6</w:t>
            </w:r>
            <w:r w:rsidR="00F154B6" w:rsidRPr="00F154B6">
              <w:rPr>
                <w:b/>
              </w:rPr>
              <w:t xml:space="preserve"> </w:t>
            </w:r>
            <w:r w:rsidRPr="00F154B6">
              <w:rPr>
                <w:b/>
              </w:rPr>
              <w:t>FLOOR</w:t>
            </w:r>
          </w:p>
          <w:p w14:paraId="13F25217" w14:textId="77777777" w:rsidR="00201252" w:rsidRPr="00043136" w:rsidRDefault="00201252" w:rsidP="00FF0D27">
            <w:pPr>
              <w:rPr>
                <w:b/>
                <w:color w:val="FF0000"/>
              </w:rPr>
            </w:pPr>
          </w:p>
          <w:p w14:paraId="52440735" w14:textId="77777777" w:rsidR="00201252" w:rsidRPr="00043136" w:rsidRDefault="00201252" w:rsidP="00FF0D27">
            <w:pPr>
              <w:rPr>
                <w:b/>
                <w:color w:val="FF0000"/>
              </w:rPr>
            </w:pPr>
            <w:r w:rsidRPr="00043136">
              <w:rPr>
                <w:b/>
                <w:color w:val="FF0000"/>
              </w:rPr>
              <w:t>Cement and sand (1:4) paving</w:t>
            </w:r>
          </w:p>
          <w:p w14:paraId="16D567B4" w14:textId="77777777" w:rsidR="00201252" w:rsidRPr="00043136" w:rsidRDefault="00201252" w:rsidP="00FF0D27">
            <w:pPr>
              <w:rPr>
                <w:b/>
                <w:color w:val="FF0000"/>
              </w:rPr>
            </w:pPr>
          </w:p>
          <w:p w14:paraId="13F82A01" w14:textId="77777777" w:rsidR="00201252" w:rsidRPr="00043136" w:rsidRDefault="00201252" w:rsidP="00FF0D27">
            <w:pPr>
              <w:rPr>
                <w:color w:val="FF0000"/>
              </w:rPr>
            </w:pPr>
            <w:r w:rsidRPr="00043136">
              <w:rPr>
                <w:color w:val="FF0000"/>
              </w:rPr>
              <w:t>Paving under floors finished with a wood float, thickness 40mm</w:t>
            </w:r>
          </w:p>
          <w:p w14:paraId="32701206" w14:textId="77777777" w:rsidR="00201252" w:rsidRPr="00043136" w:rsidRDefault="00201252" w:rsidP="00FF0D27">
            <w:pPr>
              <w:rPr>
                <w:color w:val="FF0000"/>
              </w:rPr>
            </w:pPr>
          </w:p>
          <w:p w14:paraId="107049B9" w14:textId="77777777" w:rsidR="00201252" w:rsidRPr="00043136" w:rsidRDefault="00201252" w:rsidP="00FF0D27">
            <w:pPr>
              <w:rPr>
                <w:color w:val="FF0000"/>
              </w:rPr>
            </w:pPr>
            <w:r w:rsidRPr="00043136">
              <w:rPr>
                <w:color w:val="FF0000"/>
              </w:rPr>
              <w:t>25x100mm skirting ditto.</w:t>
            </w:r>
          </w:p>
          <w:p w14:paraId="3EC8F402" w14:textId="77777777" w:rsidR="00201252" w:rsidRPr="00043136" w:rsidRDefault="00201252" w:rsidP="00FF0D27">
            <w:pPr>
              <w:rPr>
                <w:b/>
                <w:color w:val="FF0000"/>
              </w:rPr>
            </w:pPr>
          </w:p>
          <w:p w14:paraId="3E45B43D" w14:textId="77777777" w:rsidR="00201252" w:rsidRPr="00043136" w:rsidRDefault="00201252" w:rsidP="00FF0D27">
            <w:pPr>
              <w:rPr>
                <w:b/>
                <w:color w:val="FF0000"/>
              </w:rPr>
            </w:pPr>
            <w:r w:rsidRPr="00043136">
              <w:rPr>
                <w:b/>
                <w:color w:val="FF0000"/>
              </w:rPr>
              <w:t>WALL</w:t>
            </w:r>
          </w:p>
          <w:p w14:paraId="132054E4" w14:textId="77777777" w:rsidR="00201252" w:rsidRPr="00043136" w:rsidRDefault="00201252" w:rsidP="00FF0D27">
            <w:pPr>
              <w:rPr>
                <w:b/>
                <w:color w:val="FF0000"/>
              </w:rPr>
            </w:pPr>
          </w:p>
          <w:p w14:paraId="67BBFF7F" w14:textId="77777777" w:rsidR="00043136" w:rsidRPr="00043136" w:rsidRDefault="00043136" w:rsidP="00FF0D27">
            <w:pPr>
              <w:rPr>
                <w:color w:val="FF0000"/>
              </w:rPr>
            </w:pPr>
          </w:p>
          <w:p w14:paraId="5A65624D" w14:textId="71B92B38" w:rsidR="00201252" w:rsidRPr="00043136" w:rsidRDefault="00201252" w:rsidP="00FF0D27">
            <w:pPr>
              <w:rPr>
                <w:color w:val="FF0000"/>
              </w:rPr>
            </w:pPr>
            <w:r w:rsidRPr="00043136">
              <w:rPr>
                <w:color w:val="FF0000"/>
              </w:rPr>
              <w:t>12mm thick lime plaster (1:2:9) Plaster to walls</w:t>
            </w:r>
          </w:p>
          <w:p w14:paraId="6D264F32" w14:textId="77777777" w:rsidR="00043136" w:rsidRPr="00043136" w:rsidRDefault="00043136" w:rsidP="00FF0D27">
            <w:pPr>
              <w:rPr>
                <w:color w:val="FF0000"/>
              </w:rPr>
            </w:pPr>
          </w:p>
          <w:p w14:paraId="7E791C01" w14:textId="2058E484" w:rsidR="00201252" w:rsidRPr="00043136" w:rsidRDefault="00201252" w:rsidP="00FF0D27">
            <w:pPr>
              <w:rPr>
                <w:color w:val="FF0000"/>
              </w:rPr>
            </w:pPr>
          </w:p>
          <w:p w14:paraId="0734521F" w14:textId="77777777" w:rsidR="00201252" w:rsidRPr="00043136" w:rsidRDefault="00201252" w:rsidP="00FF0D27">
            <w:pPr>
              <w:rPr>
                <w:b/>
                <w:color w:val="FF0000"/>
              </w:rPr>
            </w:pPr>
          </w:p>
          <w:p w14:paraId="7D3F1732" w14:textId="32702AE4" w:rsidR="00201252" w:rsidRPr="00043136" w:rsidRDefault="00201252" w:rsidP="00FF0D27">
            <w:pPr>
              <w:rPr>
                <w:b/>
                <w:color w:val="FF0000"/>
              </w:rPr>
            </w:pPr>
            <w:r w:rsidRPr="00043136">
              <w:rPr>
                <w:b/>
                <w:color w:val="FF0000"/>
              </w:rPr>
              <w:t xml:space="preserve">Total for floor carried to Collection Below </w:t>
            </w:r>
          </w:p>
          <w:p w14:paraId="7869D23F" w14:textId="77777777" w:rsidR="00201252" w:rsidRPr="00043136" w:rsidRDefault="00201252" w:rsidP="00FF0D27">
            <w:pPr>
              <w:rPr>
                <w:color w:val="FF0000"/>
              </w:rPr>
            </w:pPr>
          </w:p>
          <w:p w14:paraId="0EB3A91C" w14:textId="77777777" w:rsidR="00201252" w:rsidRPr="00043136" w:rsidRDefault="00201252" w:rsidP="00FF0D27">
            <w:pPr>
              <w:rPr>
                <w:color w:val="FF0000"/>
              </w:rPr>
            </w:pPr>
          </w:p>
          <w:p w14:paraId="1D6B5225" w14:textId="77777777" w:rsidR="00201252" w:rsidRPr="00043136" w:rsidRDefault="00201252" w:rsidP="00FF0D27">
            <w:pPr>
              <w:rPr>
                <w:b/>
                <w:color w:val="FF0000"/>
                <w:u w:val="single"/>
              </w:rPr>
            </w:pPr>
            <w:r w:rsidRPr="00043136">
              <w:rPr>
                <w:b/>
                <w:color w:val="FF0000"/>
                <w:u w:val="single"/>
              </w:rPr>
              <w:t xml:space="preserve">COLLECTION </w:t>
            </w:r>
          </w:p>
          <w:p w14:paraId="393B070B" w14:textId="77777777" w:rsidR="00201252" w:rsidRPr="00043136" w:rsidRDefault="00201252" w:rsidP="00FF0D27">
            <w:pPr>
              <w:rPr>
                <w:color w:val="FF0000"/>
              </w:rPr>
            </w:pPr>
          </w:p>
          <w:p w14:paraId="288A1447" w14:textId="77777777" w:rsidR="00201252" w:rsidRPr="00043136" w:rsidRDefault="00201252" w:rsidP="00FF0D27">
            <w:pPr>
              <w:rPr>
                <w:color w:val="FF0000"/>
              </w:rPr>
            </w:pPr>
            <w:r w:rsidRPr="00043136">
              <w:rPr>
                <w:color w:val="FF0000"/>
              </w:rPr>
              <w:t>Total of doors from above</w:t>
            </w:r>
          </w:p>
          <w:p w14:paraId="5438B51E" w14:textId="77777777" w:rsidR="00201252" w:rsidRPr="00043136" w:rsidRDefault="00201252" w:rsidP="00FF0D27">
            <w:pPr>
              <w:rPr>
                <w:color w:val="FF0000"/>
              </w:rPr>
            </w:pPr>
          </w:p>
          <w:p w14:paraId="1E892B20" w14:textId="77777777" w:rsidR="00201252" w:rsidRPr="00043136" w:rsidRDefault="00201252" w:rsidP="00FF0D27">
            <w:pPr>
              <w:rPr>
                <w:color w:val="FF0000"/>
              </w:rPr>
            </w:pPr>
            <w:r w:rsidRPr="00043136">
              <w:rPr>
                <w:color w:val="FF0000"/>
              </w:rPr>
              <w:t xml:space="preserve">Total for floor from above </w:t>
            </w:r>
          </w:p>
          <w:p w14:paraId="0F481B55" w14:textId="77777777" w:rsidR="00201252" w:rsidRPr="00043136" w:rsidRDefault="00201252" w:rsidP="00FF0D27">
            <w:pPr>
              <w:rPr>
                <w:color w:val="FF0000"/>
              </w:rPr>
            </w:pPr>
          </w:p>
          <w:p w14:paraId="5C4D41E7" w14:textId="77777777" w:rsidR="00201252" w:rsidRPr="00043136" w:rsidRDefault="00201252" w:rsidP="00FF0D27">
            <w:pPr>
              <w:rPr>
                <w:color w:val="FF0000"/>
              </w:rPr>
            </w:pPr>
          </w:p>
          <w:p w14:paraId="1AE61356" w14:textId="77777777" w:rsidR="00201252" w:rsidRPr="00043136" w:rsidRDefault="00201252" w:rsidP="00FF0D27">
            <w:pPr>
              <w:rPr>
                <w:color w:val="FF0000"/>
              </w:rPr>
            </w:pPr>
          </w:p>
        </w:tc>
        <w:tc>
          <w:tcPr>
            <w:tcW w:w="708" w:type="dxa"/>
          </w:tcPr>
          <w:p w14:paraId="07808A9C" w14:textId="77777777" w:rsidR="00201252" w:rsidRPr="00043136" w:rsidRDefault="00201252" w:rsidP="00FF0D27">
            <w:pPr>
              <w:rPr>
                <w:color w:val="FF0000"/>
              </w:rPr>
            </w:pPr>
          </w:p>
          <w:p w14:paraId="69523745" w14:textId="77777777" w:rsidR="00201252" w:rsidRPr="00043136" w:rsidRDefault="00201252" w:rsidP="00FF0D27">
            <w:pPr>
              <w:rPr>
                <w:color w:val="FF0000"/>
              </w:rPr>
            </w:pPr>
          </w:p>
          <w:p w14:paraId="121F3F8A" w14:textId="77777777" w:rsidR="00201252" w:rsidRPr="00043136" w:rsidRDefault="00201252" w:rsidP="00FF0D27">
            <w:pPr>
              <w:rPr>
                <w:color w:val="FF0000"/>
              </w:rPr>
            </w:pPr>
          </w:p>
          <w:p w14:paraId="53D55312" w14:textId="77777777" w:rsidR="00201252" w:rsidRPr="00043136" w:rsidRDefault="00201252" w:rsidP="00FF0D27">
            <w:pPr>
              <w:rPr>
                <w:color w:val="FF0000"/>
              </w:rPr>
            </w:pPr>
            <w:r w:rsidRPr="00043136">
              <w:rPr>
                <w:color w:val="FF0000"/>
              </w:rPr>
              <w:t>1</w:t>
            </w:r>
          </w:p>
          <w:p w14:paraId="39E0AD62" w14:textId="77777777" w:rsidR="00201252" w:rsidRPr="00043136" w:rsidRDefault="00201252" w:rsidP="00FF0D27">
            <w:pPr>
              <w:rPr>
                <w:color w:val="FF0000"/>
              </w:rPr>
            </w:pPr>
          </w:p>
          <w:p w14:paraId="7B686C41" w14:textId="77777777" w:rsidR="00201252" w:rsidRPr="00043136" w:rsidRDefault="00201252" w:rsidP="00FF0D27">
            <w:pPr>
              <w:rPr>
                <w:color w:val="FF0000"/>
              </w:rPr>
            </w:pPr>
          </w:p>
          <w:p w14:paraId="700DE9C7" w14:textId="77777777" w:rsidR="00201252" w:rsidRPr="00043136" w:rsidRDefault="00201252" w:rsidP="00FF0D27">
            <w:pPr>
              <w:rPr>
                <w:color w:val="FF0000"/>
              </w:rPr>
            </w:pPr>
          </w:p>
          <w:p w14:paraId="60CE7459" w14:textId="77777777" w:rsidR="00201252" w:rsidRPr="00043136" w:rsidRDefault="00201252" w:rsidP="00FF0D27">
            <w:pPr>
              <w:rPr>
                <w:color w:val="FF0000"/>
              </w:rPr>
            </w:pPr>
            <w:r w:rsidRPr="00043136">
              <w:rPr>
                <w:color w:val="FF0000"/>
              </w:rPr>
              <w:t>2</w:t>
            </w:r>
          </w:p>
          <w:p w14:paraId="6B525A50" w14:textId="77777777" w:rsidR="00201252" w:rsidRPr="00043136" w:rsidRDefault="00201252" w:rsidP="00FF0D27">
            <w:pPr>
              <w:rPr>
                <w:color w:val="FF0000"/>
              </w:rPr>
            </w:pPr>
          </w:p>
          <w:p w14:paraId="515FA30D" w14:textId="77777777" w:rsidR="00201252" w:rsidRPr="00043136" w:rsidRDefault="00201252" w:rsidP="00FF0D27">
            <w:pPr>
              <w:rPr>
                <w:color w:val="FF0000"/>
              </w:rPr>
            </w:pPr>
          </w:p>
          <w:p w14:paraId="5CFF0A74" w14:textId="77777777" w:rsidR="00201252" w:rsidRPr="00043136" w:rsidRDefault="00201252" w:rsidP="00FF0D27">
            <w:pPr>
              <w:rPr>
                <w:color w:val="FF0000"/>
              </w:rPr>
            </w:pPr>
          </w:p>
          <w:p w14:paraId="3F40F116" w14:textId="77777777" w:rsidR="00201252" w:rsidRPr="00043136" w:rsidRDefault="00201252" w:rsidP="00FF0D27">
            <w:pPr>
              <w:rPr>
                <w:color w:val="FF0000"/>
              </w:rPr>
            </w:pPr>
          </w:p>
          <w:p w14:paraId="396DB6E1" w14:textId="77777777" w:rsidR="00201252" w:rsidRPr="00043136" w:rsidRDefault="00201252" w:rsidP="00FF0D27">
            <w:pPr>
              <w:rPr>
                <w:color w:val="FF0000"/>
              </w:rPr>
            </w:pPr>
          </w:p>
          <w:p w14:paraId="410DA011" w14:textId="77777777" w:rsidR="00201252" w:rsidRPr="00043136" w:rsidRDefault="00201252" w:rsidP="00FF0D27">
            <w:pPr>
              <w:rPr>
                <w:color w:val="FF0000"/>
              </w:rPr>
            </w:pPr>
          </w:p>
          <w:p w14:paraId="42C28D35" w14:textId="77777777" w:rsidR="00201252" w:rsidRPr="00043136" w:rsidRDefault="00201252" w:rsidP="00FF0D27">
            <w:pPr>
              <w:rPr>
                <w:color w:val="FF0000"/>
              </w:rPr>
            </w:pPr>
          </w:p>
          <w:p w14:paraId="3CB00CB6" w14:textId="77777777" w:rsidR="00201252" w:rsidRPr="00043136" w:rsidRDefault="00201252" w:rsidP="00FF0D27">
            <w:pPr>
              <w:rPr>
                <w:color w:val="FF0000"/>
              </w:rPr>
            </w:pPr>
          </w:p>
          <w:p w14:paraId="48E46F85" w14:textId="77777777" w:rsidR="00201252" w:rsidRPr="00043136" w:rsidRDefault="00201252" w:rsidP="00FF0D27">
            <w:pPr>
              <w:rPr>
                <w:color w:val="FF0000"/>
              </w:rPr>
            </w:pPr>
          </w:p>
          <w:p w14:paraId="7E970D24" w14:textId="77777777" w:rsidR="00201252" w:rsidRPr="00043136" w:rsidRDefault="00201252" w:rsidP="00FF0D27">
            <w:pPr>
              <w:rPr>
                <w:color w:val="FF0000"/>
              </w:rPr>
            </w:pPr>
          </w:p>
          <w:p w14:paraId="03E01764" w14:textId="77777777" w:rsidR="00201252" w:rsidRPr="00043136" w:rsidRDefault="00201252" w:rsidP="00FF0D27">
            <w:pPr>
              <w:rPr>
                <w:color w:val="FF0000"/>
              </w:rPr>
            </w:pPr>
          </w:p>
          <w:p w14:paraId="46EE0DCD" w14:textId="77777777" w:rsidR="00201252" w:rsidRPr="00043136" w:rsidRDefault="00201252" w:rsidP="00FF0D27">
            <w:pPr>
              <w:rPr>
                <w:color w:val="FF0000"/>
              </w:rPr>
            </w:pPr>
            <w:r w:rsidRPr="00043136">
              <w:rPr>
                <w:color w:val="FF0000"/>
              </w:rPr>
              <w:t>20</w:t>
            </w:r>
          </w:p>
          <w:p w14:paraId="35944D56" w14:textId="77777777" w:rsidR="00201252" w:rsidRPr="00043136" w:rsidRDefault="00201252" w:rsidP="00FF0D27">
            <w:pPr>
              <w:rPr>
                <w:color w:val="FF0000"/>
              </w:rPr>
            </w:pPr>
          </w:p>
          <w:p w14:paraId="1567AA3F" w14:textId="77777777" w:rsidR="00201252" w:rsidRPr="00043136" w:rsidRDefault="00201252" w:rsidP="00FF0D27">
            <w:pPr>
              <w:rPr>
                <w:color w:val="FF0000"/>
              </w:rPr>
            </w:pPr>
            <w:r w:rsidRPr="00043136">
              <w:rPr>
                <w:color w:val="FF0000"/>
              </w:rPr>
              <w:t>15</w:t>
            </w:r>
          </w:p>
          <w:p w14:paraId="44FAE9BC" w14:textId="77777777" w:rsidR="00201252" w:rsidRPr="00043136" w:rsidRDefault="00201252" w:rsidP="00FF0D27">
            <w:pPr>
              <w:rPr>
                <w:color w:val="FF0000"/>
              </w:rPr>
            </w:pPr>
          </w:p>
          <w:p w14:paraId="68E5A9A3" w14:textId="77777777" w:rsidR="00201252" w:rsidRPr="00043136" w:rsidRDefault="00201252" w:rsidP="00FF0D27">
            <w:pPr>
              <w:rPr>
                <w:color w:val="FF0000"/>
              </w:rPr>
            </w:pPr>
          </w:p>
          <w:p w14:paraId="4DA9B1F9" w14:textId="77777777" w:rsidR="00201252" w:rsidRPr="00043136" w:rsidRDefault="00201252" w:rsidP="00FF0D27">
            <w:pPr>
              <w:rPr>
                <w:color w:val="FF0000"/>
              </w:rPr>
            </w:pPr>
          </w:p>
          <w:p w14:paraId="021D7C8C" w14:textId="77777777" w:rsidR="00201252" w:rsidRPr="00043136" w:rsidRDefault="00201252" w:rsidP="00FF0D27">
            <w:pPr>
              <w:rPr>
                <w:color w:val="FF0000"/>
              </w:rPr>
            </w:pPr>
            <w:r w:rsidRPr="00043136">
              <w:rPr>
                <w:color w:val="FF0000"/>
              </w:rPr>
              <w:t>41</w:t>
            </w:r>
          </w:p>
        </w:tc>
        <w:tc>
          <w:tcPr>
            <w:tcW w:w="709" w:type="dxa"/>
          </w:tcPr>
          <w:p w14:paraId="403FA73B" w14:textId="77777777" w:rsidR="00201252" w:rsidRPr="00043136" w:rsidRDefault="00201252" w:rsidP="00FF0D27">
            <w:pPr>
              <w:rPr>
                <w:color w:val="FF0000"/>
              </w:rPr>
            </w:pPr>
          </w:p>
          <w:p w14:paraId="64FF47E4" w14:textId="77777777" w:rsidR="00201252" w:rsidRPr="00043136" w:rsidRDefault="00201252" w:rsidP="00FF0D27">
            <w:pPr>
              <w:rPr>
                <w:color w:val="FF0000"/>
              </w:rPr>
            </w:pPr>
          </w:p>
          <w:p w14:paraId="3075F548" w14:textId="77777777" w:rsidR="00201252" w:rsidRPr="00043136" w:rsidRDefault="00201252" w:rsidP="00FF0D27">
            <w:pPr>
              <w:rPr>
                <w:color w:val="FF0000"/>
              </w:rPr>
            </w:pPr>
          </w:p>
          <w:p w14:paraId="384FA3DF" w14:textId="77777777" w:rsidR="00201252" w:rsidRPr="00043136" w:rsidRDefault="00201252" w:rsidP="00FF0D27">
            <w:pPr>
              <w:rPr>
                <w:color w:val="FF0000"/>
              </w:rPr>
            </w:pPr>
            <w:r w:rsidRPr="00043136">
              <w:rPr>
                <w:color w:val="FF0000"/>
              </w:rPr>
              <w:t>NO</w:t>
            </w:r>
          </w:p>
          <w:p w14:paraId="624E7E3F" w14:textId="77777777" w:rsidR="00201252" w:rsidRPr="00043136" w:rsidRDefault="00201252" w:rsidP="00FF0D27">
            <w:pPr>
              <w:rPr>
                <w:color w:val="FF0000"/>
              </w:rPr>
            </w:pPr>
          </w:p>
          <w:p w14:paraId="784E27BA" w14:textId="77777777" w:rsidR="00201252" w:rsidRPr="00043136" w:rsidRDefault="00201252" w:rsidP="00FF0D27">
            <w:pPr>
              <w:rPr>
                <w:color w:val="FF0000"/>
              </w:rPr>
            </w:pPr>
          </w:p>
          <w:p w14:paraId="6956F989" w14:textId="77777777" w:rsidR="00201252" w:rsidRPr="00043136" w:rsidRDefault="00201252" w:rsidP="00FF0D27">
            <w:pPr>
              <w:rPr>
                <w:color w:val="FF0000"/>
              </w:rPr>
            </w:pPr>
          </w:p>
          <w:p w14:paraId="48AFFD6C" w14:textId="77777777" w:rsidR="00201252" w:rsidRPr="00043136" w:rsidRDefault="00201252" w:rsidP="00FF0D27">
            <w:pPr>
              <w:rPr>
                <w:color w:val="FF0000"/>
              </w:rPr>
            </w:pPr>
            <w:r w:rsidRPr="00043136">
              <w:rPr>
                <w:color w:val="FF0000"/>
              </w:rPr>
              <w:t>SM</w:t>
            </w:r>
          </w:p>
          <w:p w14:paraId="2299ED5B" w14:textId="77777777" w:rsidR="00201252" w:rsidRPr="00043136" w:rsidRDefault="00201252" w:rsidP="00FF0D27">
            <w:pPr>
              <w:rPr>
                <w:color w:val="FF0000"/>
              </w:rPr>
            </w:pPr>
          </w:p>
          <w:p w14:paraId="06337CBA" w14:textId="77777777" w:rsidR="00201252" w:rsidRPr="00043136" w:rsidRDefault="00201252" w:rsidP="00FF0D27">
            <w:pPr>
              <w:rPr>
                <w:color w:val="FF0000"/>
              </w:rPr>
            </w:pPr>
          </w:p>
          <w:p w14:paraId="004495AF" w14:textId="77777777" w:rsidR="00201252" w:rsidRPr="00043136" w:rsidRDefault="00201252" w:rsidP="00FF0D27">
            <w:pPr>
              <w:rPr>
                <w:color w:val="FF0000"/>
              </w:rPr>
            </w:pPr>
          </w:p>
          <w:p w14:paraId="622F1132" w14:textId="77777777" w:rsidR="00201252" w:rsidRPr="00043136" w:rsidRDefault="00201252" w:rsidP="00FF0D27">
            <w:pPr>
              <w:rPr>
                <w:color w:val="FF0000"/>
              </w:rPr>
            </w:pPr>
          </w:p>
          <w:p w14:paraId="42B394F7" w14:textId="77777777" w:rsidR="00201252" w:rsidRPr="00043136" w:rsidRDefault="00201252" w:rsidP="00FF0D27">
            <w:pPr>
              <w:rPr>
                <w:color w:val="FF0000"/>
              </w:rPr>
            </w:pPr>
          </w:p>
          <w:p w14:paraId="7E669BDF" w14:textId="77777777" w:rsidR="00201252" w:rsidRPr="00043136" w:rsidRDefault="00201252" w:rsidP="00FF0D27">
            <w:pPr>
              <w:rPr>
                <w:color w:val="FF0000"/>
              </w:rPr>
            </w:pPr>
          </w:p>
          <w:p w14:paraId="4176B98A" w14:textId="77777777" w:rsidR="00201252" w:rsidRPr="00043136" w:rsidRDefault="00201252" w:rsidP="00FF0D27">
            <w:pPr>
              <w:rPr>
                <w:color w:val="FF0000"/>
              </w:rPr>
            </w:pPr>
          </w:p>
          <w:p w14:paraId="02B8C2F8" w14:textId="77777777" w:rsidR="00201252" w:rsidRPr="00043136" w:rsidRDefault="00201252" w:rsidP="00FF0D27">
            <w:pPr>
              <w:rPr>
                <w:color w:val="FF0000"/>
              </w:rPr>
            </w:pPr>
          </w:p>
          <w:p w14:paraId="051C63C9" w14:textId="77777777" w:rsidR="00201252" w:rsidRPr="00043136" w:rsidRDefault="00201252" w:rsidP="00FF0D27">
            <w:pPr>
              <w:rPr>
                <w:color w:val="FF0000"/>
              </w:rPr>
            </w:pPr>
          </w:p>
          <w:p w14:paraId="2D2CD8A2" w14:textId="77777777" w:rsidR="00201252" w:rsidRPr="00043136" w:rsidRDefault="00201252" w:rsidP="00FF0D27">
            <w:pPr>
              <w:rPr>
                <w:color w:val="FF0000"/>
              </w:rPr>
            </w:pPr>
          </w:p>
          <w:p w14:paraId="2C7F9BAE" w14:textId="77777777" w:rsidR="00201252" w:rsidRPr="00043136" w:rsidRDefault="00201252" w:rsidP="00FF0D27">
            <w:pPr>
              <w:rPr>
                <w:color w:val="FF0000"/>
              </w:rPr>
            </w:pPr>
          </w:p>
          <w:p w14:paraId="36842ED3" w14:textId="77777777" w:rsidR="00201252" w:rsidRPr="00043136" w:rsidRDefault="00201252" w:rsidP="00FF0D27">
            <w:pPr>
              <w:rPr>
                <w:color w:val="FF0000"/>
              </w:rPr>
            </w:pPr>
            <w:r w:rsidRPr="00043136">
              <w:rPr>
                <w:color w:val="FF0000"/>
              </w:rPr>
              <w:t>SM</w:t>
            </w:r>
          </w:p>
          <w:p w14:paraId="08053739" w14:textId="77777777" w:rsidR="00201252" w:rsidRPr="00043136" w:rsidRDefault="00201252" w:rsidP="00FF0D27">
            <w:pPr>
              <w:rPr>
                <w:color w:val="FF0000"/>
              </w:rPr>
            </w:pPr>
          </w:p>
          <w:p w14:paraId="4B244A57" w14:textId="77777777" w:rsidR="00201252" w:rsidRPr="00043136" w:rsidRDefault="00201252" w:rsidP="00FF0D27">
            <w:pPr>
              <w:rPr>
                <w:color w:val="FF0000"/>
              </w:rPr>
            </w:pPr>
            <w:r w:rsidRPr="00043136">
              <w:rPr>
                <w:color w:val="FF0000"/>
              </w:rPr>
              <w:t>LM</w:t>
            </w:r>
          </w:p>
          <w:p w14:paraId="4A44D421" w14:textId="77777777" w:rsidR="00201252" w:rsidRPr="00043136" w:rsidRDefault="00201252" w:rsidP="00FF0D27">
            <w:pPr>
              <w:rPr>
                <w:color w:val="FF0000"/>
              </w:rPr>
            </w:pPr>
          </w:p>
          <w:p w14:paraId="4D8ADEBD" w14:textId="77777777" w:rsidR="00201252" w:rsidRPr="00043136" w:rsidRDefault="00201252" w:rsidP="00FF0D27">
            <w:pPr>
              <w:rPr>
                <w:color w:val="FF0000"/>
              </w:rPr>
            </w:pPr>
          </w:p>
          <w:p w14:paraId="638FCFF3" w14:textId="77777777" w:rsidR="00201252" w:rsidRPr="00043136" w:rsidRDefault="00201252" w:rsidP="00FF0D27">
            <w:pPr>
              <w:rPr>
                <w:color w:val="FF0000"/>
              </w:rPr>
            </w:pPr>
          </w:p>
          <w:p w14:paraId="1F298E92" w14:textId="77777777" w:rsidR="00201252" w:rsidRPr="00043136" w:rsidRDefault="00201252" w:rsidP="00FF0D27">
            <w:pPr>
              <w:rPr>
                <w:color w:val="FF0000"/>
              </w:rPr>
            </w:pPr>
            <w:r w:rsidRPr="00043136">
              <w:rPr>
                <w:color w:val="FF0000"/>
              </w:rPr>
              <w:t>SM</w:t>
            </w:r>
          </w:p>
        </w:tc>
        <w:tc>
          <w:tcPr>
            <w:tcW w:w="709" w:type="dxa"/>
          </w:tcPr>
          <w:p w14:paraId="184F4318" w14:textId="77777777" w:rsidR="00201252" w:rsidRPr="00043136" w:rsidRDefault="00201252" w:rsidP="00FF0D27">
            <w:pPr>
              <w:rPr>
                <w:b/>
                <w:color w:val="FF0000"/>
              </w:rPr>
            </w:pPr>
          </w:p>
        </w:tc>
        <w:tc>
          <w:tcPr>
            <w:tcW w:w="1133" w:type="dxa"/>
          </w:tcPr>
          <w:p w14:paraId="33CDB135" w14:textId="77777777" w:rsidR="00201252" w:rsidRPr="00043136" w:rsidRDefault="00201252" w:rsidP="00FF0D27">
            <w:pPr>
              <w:rPr>
                <w:b/>
                <w:color w:val="FF0000"/>
              </w:rPr>
            </w:pPr>
          </w:p>
        </w:tc>
      </w:tr>
      <w:tr w:rsidR="00043136" w:rsidRPr="00043136" w14:paraId="1A4E7311" w14:textId="77777777" w:rsidTr="00FF0D27">
        <w:tc>
          <w:tcPr>
            <w:tcW w:w="715" w:type="dxa"/>
          </w:tcPr>
          <w:p w14:paraId="1D82F2B0" w14:textId="77777777" w:rsidR="00201252" w:rsidRPr="00043136" w:rsidRDefault="00201252" w:rsidP="00FF0D27">
            <w:pPr>
              <w:rPr>
                <w:b/>
                <w:color w:val="FF0000"/>
              </w:rPr>
            </w:pPr>
          </w:p>
        </w:tc>
        <w:tc>
          <w:tcPr>
            <w:tcW w:w="5376" w:type="dxa"/>
          </w:tcPr>
          <w:p w14:paraId="43A5117E" w14:textId="79E11985" w:rsidR="00201252" w:rsidRPr="00043136" w:rsidRDefault="00F154B6" w:rsidP="00FF0D27">
            <w:pPr>
              <w:rPr>
                <w:b/>
                <w:color w:val="FF0000"/>
              </w:rPr>
            </w:pPr>
            <w:r w:rsidRPr="00A3423E">
              <w:rPr>
                <w:b/>
                <w:color w:val="0070C0"/>
              </w:rPr>
              <w:t>TOTAL FOR ELEMENT NO 5 (DOORS) AND ELEMENT NO 6 (FLOOR) CARRIED TO SUMMARY</w:t>
            </w:r>
            <w:r w:rsidRPr="00F154B6">
              <w:rPr>
                <w:b/>
              </w:rPr>
              <w:t xml:space="preserve"> </w:t>
            </w:r>
          </w:p>
        </w:tc>
        <w:tc>
          <w:tcPr>
            <w:tcW w:w="708" w:type="dxa"/>
          </w:tcPr>
          <w:p w14:paraId="2E9CFA86" w14:textId="77777777" w:rsidR="00201252" w:rsidRPr="00043136" w:rsidRDefault="00201252" w:rsidP="00FF0D27">
            <w:pPr>
              <w:rPr>
                <w:b/>
                <w:color w:val="FF0000"/>
              </w:rPr>
            </w:pPr>
          </w:p>
        </w:tc>
        <w:tc>
          <w:tcPr>
            <w:tcW w:w="709" w:type="dxa"/>
          </w:tcPr>
          <w:p w14:paraId="5743A1CC" w14:textId="77777777" w:rsidR="00201252" w:rsidRPr="00043136" w:rsidRDefault="00201252" w:rsidP="00FF0D27">
            <w:pPr>
              <w:rPr>
                <w:b/>
                <w:color w:val="FF0000"/>
              </w:rPr>
            </w:pPr>
          </w:p>
        </w:tc>
        <w:tc>
          <w:tcPr>
            <w:tcW w:w="709" w:type="dxa"/>
          </w:tcPr>
          <w:p w14:paraId="58A2F503" w14:textId="77777777" w:rsidR="00201252" w:rsidRPr="00043136" w:rsidRDefault="00201252" w:rsidP="00FF0D27">
            <w:pPr>
              <w:rPr>
                <w:b/>
                <w:color w:val="FF0000"/>
              </w:rPr>
            </w:pPr>
          </w:p>
        </w:tc>
        <w:tc>
          <w:tcPr>
            <w:tcW w:w="1133" w:type="dxa"/>
          </w:tcPr>
          <w:p w14:paraId="7E9E4F20" w14:textId="77777777" w:rsidR="00201252" w:rsidRPr="00043136" w:rsidRDefault="00201252" w:rsidP="00FF0D27">
            <w:pPr>
              <w:rPr>
                <w:b/>
                <w:color w:val="FF0000"/>
              </w:rPr>
            </w:pPr>
          </w:p>
        </w:tc>
      </w:tr>
    </w:tbl>
    <w:p w14:paraId="4EA11124" w14:textId="77777777" w:rsidR="00201252" w:rsidRPr="00043136" w:rsidRDefault="00201252" w:rsidP="00201252">
      <w:pPr>
        <w:rPr>
          <w:b/>
          <w:color w:val="FF0000"/>
        </w:rPr>
      </w:pPr>
    </w:p>
    <w:p w14:paraId="49E5B140" w14:textId="1BFBD766"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2"/>
        <w:gridCol w:w="5300"/>
        <w:gridCol w:w="797"/>
        <w:gridCol w:w="667"/>
        <w:gridCol w:w="743"/>
        <w:gridCol w:w="1131"/>
      </w:tblGrid>
      <w:tr w:rsidR="00043136" w:rsidRPr="00043136" w14:paraId="3D888765" w14:textId="77777777" w:rsidTr="00043136">
        <w:tc>
          <w:tcPr>
            <w:tcW w:w="712" w:type="dxa"/>
          </w:tcPr>
          <w:p w14:paraId="0BCDB5B3" w14:textId="77777777" w:rsidR="00201252" w:rsidRPr="00043136" w:rsidRDefault="00201252" w:rsidP="00FF0D27">
            <w:pPr>
              <w:rPr>
                <w:b/>
                <w:color w:val="FF0000"/>
              </w:rPr>
            </w:pPr>
            <w:r w:rsidRPr="00043136">
              <w:rPr>
                <w:b/>
                <w:color w:val="FF0000"/>
              </w:rPr>
              <w:t>ITEM</w:t>
            </w:r>
          </w:p>
        </w:tc>
        <w:tc>
          <w:tcPr>
            <w:tcW w:w="5300" w:type="dxa"/>
          </w:tcPr>
          <w:p w14:paraId="6DC05882" w14:textId="77777777" w:rsidR="00201252" w:rsidRPr="00043136" w:rsidRDefault="00201252" w:rsidP="00FF0D27">
            <w:pPr>
              <w:jc w:val="both"/>
              <w:rPr>
                <w:b/>
                <w:color w:val="FF0000"/>
              </w:rPr>
            </w:pPr>
            <w:r w:rsidRPr="00043136">
              <w:rPr>
                <w:b/>
                <w:color w:val="FF0000"/>
              </w:rPr>
              <w:t>DESCRIPTION</w:t>
            </w:r>
          </w:p>
        </w:tc>
        <w:tc>
          <w:tcPr>
            <w:tcW w:w="797" w:type="dxa"/>
          </w:tcPr>
          <w:p w14:paraId="0710742F" w14:textId="77777777" w:rsidR="00201252" w:rsidRPr="00043136" w:rsidRDefault="00201252" w:rsidP="00FF0D27">
            <w:pPr>
              <w:rPr>
                <w:b/>
                <w:color w:val="FF0000"/>
              </w:rPr>
            </w:pPr>
            <w:r w:rsidRPr="00043136">
              <w:rPr>
                <w:b/>
                <w:color w:val="FF0000"/>
              </w:rPr>
              <w:t>QNTY</w:t>
            </w:r>
          </w:p>
        </w:tc>
        <w:tc>
          <w:tcPr>
            <w:tcW w:w="667" w:type="dxa"/>
          </w:tcPr>
          <w:p w14:paraId="1D45D36B" w14:textId="77777777" w:rsidR="00201252" w:rsidRPr="00043136" w:rsidRDefault="00201252" w:rsidP="00FF0D27">
            <w:pPr>
              <w:rPr>
                <w:b/>
                <w:color w:val="FF0000"/>
              </w:rPr>
            </w:pPr>
            <w:r w:rsidRPr="00043136">
              <w:rPr>
                <w:b/>
                <w:color w:val="FF0000"/>
              </w:rPr>
              <w:t>UNIT</w:t>
            </w:r>
          </w:p>
        </w:tc>
        <w:tc>
          <w:tcPr>
            <w:tcW w:w="743" w:type="dxa"/>
          </w:tcPr>
          <w:p w14:paraId="1ACC6705" w14:textId="77777777" w:rsidR="00201252" w:rsidRPr="00043136" w:rsidRDefault="00201252" w:rsidP="00FF0D27">
            <w:pPr>
              <w:rPr>
                <w:b/>
                <w:color w:val="FF0000"/>
              </w:rPr>
            </w:pPr>
            <w:r w:rsidRPr="00043136">
              <w:rPr>
                <w:b/>
                <w:color w:val="FF0000"/>
              </w:rPr>
              <w:t>RATE</w:t>
            </w:r>
          </w:p>
        </w:tc>
        <w:tc>
          <w:tcPr>
            <w:tcW w:w="1131" w:type="dxa"/>
          </w:tcPr>
          <w:p w14:paraId="2E98F8AB" w14:textId="77777777" w:rsidR="00201252" w:rsidRPr="00043136" w:rsidRDefault="00201252" w:rsidP="00FF0D27">
            <w:pPr>
              <w:rPr>
                <w:b/>
                <w:color w:val="FF0000"/>
              </w:rPr>
            </w:pPr>
            <w:r w:rsidRPr="00043136">
              <w:rPr>
                <w:b/>
                <w:color w:val="FF0000"/>
              </w:rPr>
              <w:t>AMOUNT</w:t>
            </w:r>
          </w:p>
        </w:tc>
      </w:tr>
      <w:tr w:rsidR="00043136" w:rsidRPr="00043136" w14:paraId="2E9A2ED8" w14:textId="77777777" w:rsidTr="00043136">
        <w:tc>
          <w:tcPr>
            <w:tcW w:w="712" w:type="dxa"/>
          </w:tcPr>
          <w:p w14:paraId="39BF0E46" w14:textId="77777777" w:rsidR="00201252" w:rsidRPr="00043136" w:rsidRDefault="00201252" w:rsidP="00FF0D27">
            <w:pPr>
              <w:rPr>
                <w:b/>
                <w:color w:val="FF0000"/>
              </w:rPr>
            </w:pPr>
          </w:p>
          <w:p w14:paraId="71937270" w14:textId="77777777" w:rsidR="00201252" w:rsidRPr="00043136" w:rsidRDefault="00201252" w:rsidP="00FF0D27">
            <w:pPr>
              <w:rPr>
                <w:b/>
                <w:color w:val="FF0000"/>
              </w:rPr>
            </w:pPr>
          </w:p>
          <w:p w14:paraId="409A18D1" w14:textId="77777777" w:rsidR="00201252" w:rsidRPr="00043136" w:rsidRDefault="00201252" w:rsidP="00FF0D27">
            <w:pPr>
              <w:rPr>
                <w:b/>
                <w:color w:val="FF0000"/>
              </w:rPr>
            </w:pPr>
          </w:p>
          <w:p w14:paraId="72B6D394" w14:textId="77777777" w:rsidR="00201252" w:rsidRPr="00043136" w:rsidRDefault="00201252" w:rsidP="00FF0D27">
            <w:pPr>
              <w:rPr>
                <w:b/>
                <w:color w:val="FF0000"/>
              </w:rPr>
            </w:pPr>
          </w:p>
          <w:p w14:paraId="6ADFC3CF" w14:textId="77777777" w:rsidR="00201252" w:rsidRPr="00043136" w:rsidRDefault="00201252" w:rsidP="00FF0D27">
            <w:pPr>
              <w:rPr>
                <w:b/>
                <w:color w:val="FF0000"/>
              </w:rPr>
            </w:pPr>
          </w:p>
          <w:p w14:paraId="2567BD88" w14:textId="77777777" w:rsidR="00201252" w:rsidRPr="00043136" w:rsidRDefault="00201252" w:rsidP="00FF0D27">
            <w:pPr>
              <w:rPr>
                <w:b/>
                <w:color w:val="FF0000"/>
              </w:rPr>
            </w:pPr>
            <w:r w:rsidRPr="00043136">
              <w:rPr>
                <w:b/>
                <w:color w:val="FF0000"/>
              </w:rPr>
              <w:t>A</w:t>
            </w:r>
          </w:p>
          <w:p w14:paraId="17DEE273" w14:textId="77777777" w:rsidR="00201252" w:rsidRPr="00043136" w:rsidRDefault="00201252" w:rsidP="00FF0D27">
            <w:pPr>
              <w:rPr>
                <w:b/>
                <w:color w:val="FF0000"/>
              </w:rPr>
            </w:pPr>
          </w:p>
          <w:p w14:paraId="5CA219A9" w14:textId="77777777" w:rsidR="00201252" w:rsidRPr="00043136" w:rsidRDefault="00201252" w:rsidP="00FF0D27">
            <w:pPr>
              <w:rPr>
                <w:b/>
                <w:color w:val="FF0000"/>
              </w:rPr>
            </w:pPr>
          </w:p>
          <w:p w14:paraId="51BF57F6" w14:textId="77777777" w:rsidR="00201252" w:rsidRPr="00043136" w:rsidRDefault="00201252" w:rsidP="00FF0D27">
            <w:pPr>
              <w:rPr>
                <w:b/>
                <w:color w:val="FF0000"/>
              </w:rPr>
            </w:pPr>
          </w:p>
          <w:p w14:paraId="349E63F7" w14:textId="77777777" w:rsidR="00201252" w:rsidRPr="00043136" w:rsidRDefault="00201252" w:rsidP="00FF0D27">
            <w:pPr>
              <w:rPr>
                <w:b/>
                <w:color w:val="FF0000"/>
              </w:rPr>
            </w:pPr>
            <w:r w:rsidRPr="00043136">
              <w:rPr>
                <w:b/>
                <w:color w:val="FF0000"/>
              </w:rPr>
              <w:t>B</w:t>
            </w:r>
          </w:p>
          <w:p w14:paraId="3B6DCE47" w14:textId="77777777" w:rsidR="00201252" w:rsidRPr="00043136" w:rsidRDefault="00201252" w:rsidP="00FF0D27">
            <w:pPr>
              <w:rPr>
                <w:b/>
                <w:color w:val="FF0000"/>
              </w:rPr>
            </w:pPr>
          </w:p>
          <w:p w14:paraId="7E8F4192" w14:textId="77777777" w:rsidR="00201252" w:rsidRPr="00043136" w:rsidRDefault="00201252" w:rsidP="00FF0D27">
            <w:pPr>
              <w:rPr>
                <w:b/>
                <w:color w:val="FF0000"/>
              </w:rPr>
            </w:pPr>
          </w:p>
          <w:p w14:paraId="58D37EB1" w14:textId="77777777" w:rsidR="00201252" w:rsidRPr="00043136" w:rsidRDefault="00201252" w:rsidP="00FF0D27">
            <w:pPr>
              <w:rPr>
                <w:b/>
                <w:color w:val="FF0000"/>
              </w:rPr>
            </w:pPr>
            <w:r w:rsidRPr="00043136">
              <w:rPr>
                <w:b/>
                <w:color w:val="FF0000"/>
              </w:rPr>
              <w:t>C</w:t>
            </w:r>
          </w:p>
          <w:p w14:paraId="44B0217F" w14:textId="77777777" w:rsidR="00201252" w:rsidRPr="00043136" w:rsidRDefault="00201252" w:rsidP="00FF0D27">
            <w:pPr>
              <w:rPr>
                <w:b/>
                <w:color w:val="FF0000"/>
              </w:rPr>
            </w:pPr>
          </w:p>
          <w:p w14:paraId="3401CCC5" w14:textId="77777777" w:rsidR="00201252" w:rsidRPr="00043136" w:rsidRDefault="00201252" w:rsidP="00FF0D27">
            <w:pPr>
              <w:rPr>
                <w:b/>
                <w:color w:val="FF0000"/>
              </w:rPr>
            </w:pPr>
          </w:p>
          <w:p w14:paraId="44196DEB" w14:textId="77777777" w:rsidR="00201252" w:rsidRPr="00043136" w:rsidRDefault="00201252" w:rsidP="00FF0D27">
            <w:pPr>
              <w:rPr>
                <w:b/>
                <w:color w:val="FF0000"/>
              </w:rPr>
            </w:pPr>
          </w:p>
          <w:p w14:paraId="1E9AADBC" w14:textId="77777777" w:rsidR="00201252" w:rsidRPr="00043136" w:rsidRDefault="00201252" w:rsidP="00FF0D27">
            <w:pPr>
              <w:rPr>
                <w:b/>
                <w:color w:val="FF0000"/>
              </w:rPr>
            </w:pPr>
            <w:r w:rsidRPr="00043136">
              <w:rPr>
                <w:b/>
                <w:color w:val="FF0000"/>
              </w:rPr>
              <w:t>D</w:t>
            </w:r>
          </w:p>
          <w:p w14:paraId="2F07C536" w14:textId="77777777" w:rsidR="00201252" w:rsidRPr="00043136" w:rsidRDefault="00201252" w:rsidP="00FF0D27">
            <w:pPr>
              <w:rPr>
                <w:b/>
                <w:color w:val="FF0000"/>
              </w:rPr>
            </w:pPr>
          </w:p>
          <w:p w14:paraId="58258022" w14:textId="77777777" w:rsidR="00201252" w:rsidRPr="00043136" w:rsidRDefault="00201252" w:rsidP="00FF0D27">
            <w:pPr>
              <w:rPr>
                <w:b/>
                <w:color w:val="FF0000"/>
              </w:rPr>
            </w:pPr>
          </w:p>
          <w:p w14:paraId="31B17830" w14:textId="77777777" w:rsidR="00201252" w:rsidRPr="00043136" w:rsidRDefault="00201252" w:rsidP="00FF0D27">
            <w:pPr>
              <w:rPr>
                <w:b/>
                <w:color w:val="FF0000"/>
              </w:rPr>
            </w:pPr>
            <w:r w:rsidRPr="00043136">
              <w:rPr>
                <w:b/>
                <w:color w:val="FF0000"/>
              </w:rPr>
              <w:t>E</w:t>
            </w:r>
          </w:p>
          <w:p w14:paraId="005C8921" w14:textId="77777777" w:rsidR="00201252" w:rsidRPr="00043136" w:rsidRDefault="00201252" w:rsidP="00FF0D27">
            <w:pPr>
              <w:rPr>
                <w:b/>
                <w:color w:val="FF0000"/>
              </w:rPr>
            </w:pPr>
          </w:p>
          <w:p w14:paraId="79057999" w14:textId="77777777" w:rsidR="00201252" w:rsidRPr="00043136" w:rsidRDefault="00201252" w:rsidP="00FF0D27">
            <w:pPr>
              <w:rPr>
                <w:b/>
                <w:color w:val="FF0000"/>
              </w:rPr>
            </w:pPr>
          </w:p>
          <w:p w14:paraId="6216CEC7" w14:textId="77777777" w:rsidR="00201252" w:rsidRPr="00043136" w:rsidRDefault="00201252" w:rsidP="00FF0D27">
            <w:pPr>
              <w:rPr>
                <w:b/>
                <w:color w:val="FF0000"/>
              </w:rPr>
            </w:pPr>
          </w:p>
          <w:p w14:paraId="20079B9C" w14:textId="77777777" w:rsidR="00201252" w:rsidRPr="00043136" w:rsidRDefault="00201252" w:rsidP="00FF0D27">
            <w:pPr>
              <w:rPr>
                <w:b/>
                <w:color w:val="FF0000"/>
              </w:rPr>
            </w:pPr>
          </w:p>
          <w:p w14:paraId="5EE9780D" w14:textId="77777777" w:rsidR="00201252" w:rsidRPr="00043136" w:rsidRDefault="00201252" w:rsidP="00FF0D27">
            <w:pPr>
              <w:rPr>
                <w:b/>
                <w:color w:val="FF0000"/>
              </w:rPr>
            </w:pPr>
          </w:p>
          <w:p w14:paraId="3DAF7665" w14:textId="77777777" w:rsidR="00201252" w:rsidRPr="00043136" w:rsidRDefault="00201252" w:rsidP="00FF0D27">
            <w:pPr>
              <w:rPr>
                <w:b/>
                <w:color w:val="FF0000"/>
              </w:rPr>
            </w:pPr>
          </w:p>
          <w:p w14:paraId="0F5DDB35" w14:textId="77777777" w:rsidR="00201252" w:rsidRPr="00043136" w:rsidRDefault="00201252" w:rsidP="00FF0D27">
            <w:pPr>
              <w:rPr>
                <w:b/>
                <w:color w:val="FF0000"/>
              </w:rPr>
            </w:pPr>
          </w:p>
          <w:p w14:paraId="1EAF43EB" w14:textId="77777777" w:rsidR="00201252" w:rsidRPr="00043136" w:rsidRDefault="00201252" w:rsidP="00FF0D27">
            <w:pPr>
              <w:rPr>
                <w:b/>
                <w:color w:val="FF0000"/>
              </w:rPr>
            </w:pPr>
          </w:p>
          <w:p w14:paraId="44CD42AC" w14:textId="77777777" w:rsidR="00201252" w:rsidRPr="00043136" w:rsidRDefault="00201252" w:rsidP="00FF0D27">
            <w:pPr>
              <w:rPr>
                <w:b/>
                <w:color w:val="FF0000"/>
              </w:rPr>
            </w:pPr>
          </w:p>
          <w:p w14:paraId="11839216" w14:textId="77777777" w:rsidR="00201252" w:rsidRPr="00043136" w:rsidRDefault="00201252" w:rsidP="00FF0D27">
            <w:pPr>
              <w:rPr>
                <w:b/>
                <w:color w:val="FF0000"/>
              </w:rPr>
            </w:pPr>
            <w:r w:rsidRPr="00043136">
              <w:rPr>
                <w:b/>
                <w:color w:val="FF0000"/>
              </w:rPr>
              <w:t>F</w:t>
            </w:r>
          </w:p>
          <w:p w14:paraId="7F88020C" w14:textId="77777777" w:rsidR="00201252" w:rsidRPr="00043136" w:rsidRDefault="00201252" w:rsidP="00FF0D27">
            <w:pPr>
              <w:rPr>
                <w:b/>
                <w:color w:val="FF0000"/>
              </w:rPr>
            </w:pPr>
          </w:p>
          <w:p w14:paraId="1FC37F12" w14:textId="77777777" w:rsidR="00201252" w:rsidRPr="00043136" w:rsidRDefault="00201252" w:rsidP="00FF0D27">
            <w:pPr>
              <w:rPr>
                <w:b/>
                <w:color w:val="FF0000"/>
              </w:rPr>
            </w:pPr>
          </w:p>
          <w:p w14:paraId="29EEA0FE" w14:textId="77777777" w:rsidR="00201252" w:rsidRPr="00043136" w:rsidRDefault="00201252" w:rsidP="00FF0D27">
            <w:pPr>
              <w:rPr>
                <w:b/>
                <w:color w:val="FF0000"/>
              </w:rPr>
            </w:pPr>
          </w:p>
          <w:p w14:paraId="42A306BE" w14:textId="77777777" w:rsidR="00201252" w:rsidRPr="00043136" w:rsidRDefault="00201252" w:rsidP="00FF0D27">
            <w:pPr>
              <w:rPr>
                <w:b/>
                <w:color w:val="FF0000"/>
              </w:rPr>
            </w:pPr>
            <w:r w:rsidRPr="00043136">
              <w:rPr>
                <w:b/>
                <w:color w:val="FF0000"/>
              </w:rPr>
              <w:t>G</w:t>
            </w:r>
          </w:p>
        </w:tc>
        <w:tc>
          <w:tcPr>
            <w:tcW w:w="5300" w:type="dxa"/>
          </w:tcPr>
          <w:p w14:paraId="03467208" w14:textId="77777777" w:rsidR="00201252" w:rsidRPr="00F154B6" w:rsidRDefault="00201252" w:rsidP="00FF0D27">
            <w:pPr>
              <w:jc w:val="both"/>
              <w:rPr>
                <w:b/>
              </w:rPr>
            </w:pPr>
            <w:r w:rsidRPr="00F154B6">
              <w:rPr>
                <w:b/>
              </w:rPr>
              <w:t>ELEMENT NO.7: EXTERNAL FINISHES</w:t>
            </w:r>
          </w:p>
          <w:p w14:paraId="40914990" w14:textId="77777777" w:rsidR="00201252" w:rsidRPr="00043136" w:rsidRDefault="00201252" w:rsidP="00FF0D27">
            <w:pPr>
              <w:jc w:val="both"/>
              <w:rPr>
                <w:b/>
                <w:color w:val="FF0000"/>
              </w:rPr>
            </w:pPr>
          </w:p>
          <w:p w14:paraId="20BFFD0C" w14:textId="77777777" w:rsidR="00201252" w:rsidRPr="00043136" w:rsidRDefault="00201252" w:rsidP="00FF0D27">
            <w:pPr>
              <w:jc w:val="both"/>
              <w:rPr>
                <w:b/>
                <w:color w:val="FF0000"/>
              </w:rPr>
            </w:pPr>
            <w:r w:rsidRPr="00043136">
              <w:rPr>
                <w:b/>
                <w:color w:val="FF0000"/>
              </w:rPr>
              <w:t>Precast paving slabs</w:t>
            </w:r>
          </w:p>
          <w:p w14:paraId="005B76C7" w14:textId="77777777" w:rsidR="00201252" w:rsidRPr="00043136" w:rsidRDefault="00201252" w:rsidP="00FF0D27">
            <w:pPr>
              <w:jc w:val="both"/>
              <w:rPr>
                <w:b/>
                <w:color w:val="FF0000"/>
              </w:rPr>
            </w:pPr>
          </w:p>
          <w:p w14:paraId="4FE8535C" w14:textId="77777777" w:rsidR="00201252" w:rsidRPr="00043136" w:rsidRDefault="00201252" w:rsidP="00FF0D27">
            <w:pPr>
              <w:jc w:val="both"/>
              <w:rPr>
                <w:color w:val="FF0000"/>
              </w:rPr>
            </w:pPr>
            <w:r w:rsidRPr="00043136">
              <w:rPr>
                <w:color w:val="FF0000"/>
              </w:rPr>
              <w:t>Excavate on normal soil not exceeding 300mm deep, backfill with murram to form base to receive PCC paving slabs (m/s) and cart away arisings.</w:t>
            </w:r>
          </w:p>
          <w:p w14:paraId="1ED2CA90" w14:textId="77777777" w:rsidR="00201252" w:rsidRPr="00043136" w:rsidRDefault="00201252" w:rsidP="00FF0D27">
            <w:pPr>
              <w:jc w:val="both"/>
              <w:rPr>
                <w:color w:val="FF0000"/>
              </w:rPr>
            </w:pPr>
          </w:p>
          <w:p w14:paraId="17B1CBE2" w14:textId="77777777" w:rsidR="00201252" w:rsidRPr="00043136" w:rsidRDefault="00201252" w:rsidP="00FF0D27">
            <w:pPr>
              <w:jc w:val="both"/>
              <w:rPr>
                <w:color w:val="FF0000"/>
              </w:rPr>
            </w:pPr>
            <w:r w:rsidRPr="00043136">
              <w:rPr>
                <w:color w:val="FF0000"/>
              </w:rPr>
              <w:t>Approved weed killer applied according to manufacturer’s instructions.</w:t>
            </w:r>
          </w:p>
          <w:p w14:paraId="1AE76137" w14:textId="2F3CC830" w:rsidR="00201252" w:rsidRPr="00043136" w:rsidRDefault="00201252" w:rsidP="00FF0D27">
            <w:pPr>
              <w:jc w:val="both"/>
              <w:rPr>
                <w:b/>
                <w:color w:val="FF0000"/>
              </w:rPr>
            </w:pPr>
          </w:p>
          <w:p w14:paraId="1A495D9C" w14:textId="77777777" w:rsidR="00043136" w:rsidRPr="00043136" w:rsidRDefault="00043136" w:rsidP="00FF0D27">
            <w:pPr>
              <w:jc w:val="both"/>
              <w:rPr>
                <w:b/>
                <w:color w:val="FF0000"/>
              </w:rPr>
            </w:pPr>
          </w:p>
          <w:p w14:paraId="398932BA" w14:textId="77777777" w:rsidR="00201252" w:rsidRPr="00043136" w:rsidRDefault="00201252" w:rsidP="00FF0D27">
            <w:pPr>
              <w:jc w:val="both"/>
              <w:rPr>
                <w:color w:val="FF0000"/>
              </w:rPr>
            </w:pPr>
            <w:r w:rsidRPr="00043136">
              <w:rPr>
                <w:color w:val="FF0000"/>
              </w:rPr>
              <w:t>Cast a concrete paving slab, screeded and water proofed with cement grout.</w:t>
            </w:r>
          </w:p>
          <w:p w14:paraId="5F6BE8CD" w14:textId="77777777" w:rsidR="00201252" w:rsidRPr="00043136" w:rsidRDefault="00201252" w:rsidP="00FF0D27">
            <w:pPr>
              <w:jc w:val="both"/>
              <w:rPr>
                <w:color w:val="FF0000"/>
              </w:rPr>
            </w:pPr>
          </w:p>
          <w:p w14:paraId="49CEFB81" w14:textId="77777777" w:rsidR="00201252" w:rsidRPr="00043136" w:rsidRDefault="00201252" w:rsidP="00FF0D27">
            <w:pPr>
              <w:jc w:val="both"/>
              <w:rPr>
                <w:b/>
                <w:color w:val="FF0000"/>
              </w:rPr>
            </w:pPr>
            <w:r w:rsidRPr="00043136">
              <w:rPr>
                <w:b/>
                <w:color w:val="FF0000"/>
              </w:rPr>
              <w:t>Wall finishes</w:t>
            </w:r>
          </w:p>
          <w:p w14:paraId="24936772" w14:textId="77777777" w:rsidR="00201252" w:rsidRPr="00043136" w:rsidRDefault="00201252" w:rsidP="00FF0D27">
            <w:pPr>
              <w:jc w:val="both"/>
              <w:rPr>
                <w:b/>
                <w:color w:val="FF0000"/>
              </w:rPr>
            </w:pPr>
          </w:p>
          <w:p w14:paraId="45F44340" w14:textId="77777777" w:rsidR="00201252" w:rsidRPr="00043136" w:rsidRDefault="00201252" w:rsidP="00FF0D27">
            <w:pPr>
              <w:jc w:val="both"/>
              <w:rPr>
                <w:color w:val="FF0000"/>
              </w:rPr>
            </w:pPr>
            <w:r w:rsidRPr="00043136">
              <w:rPr>
                <w:color w:val="FF0000"/>
              </w:rPr>
              <w:t>External wall plaster and horizontal keying and pointing to fired clay bricks walls externally.</w:t>
            </w:r>
          </w:p>
          <w:p w14:paraId="46C4C8FD" w14:textId="77777777" w:rsidR="00201252" w:rsidRPr="00043136" w:rsidRDefault="00201252" w:rsidP="00FF0D27">
            <w:pPr>
              <w:jc w:val="both"/>
              <w:rPr>
                <w:color w:val="FF0000"/>
              </w:rPr>
            </w:pPr>
          </w:p>
          <w:p w14:paraId="065F6A7B" w14:textId="77777777" w:rsidR="00201252" w:rsidRPr="00043136" w:rsidRDefault="00201252" w:rsidP="00FF0D27">
            <w:pPr>
              <w:jc w:val="both"/>
              <w:rPr>
                <w:color w:val="FF0000"/>
              </w:rPr>
            </w:pPr>
            <w:r w:rsidRPr="00043136">
              <w:rPr>
                <w:color w:val="FF0000"/>
              </w:rPr>
              <w:t>Cement and sand (1:4) rendering to edge moldings window jambs and external reveals.</w:t>
            </w:r>
          </w:p>
          <w:p w14:paraId="41A36666" w14:textId="77777777" w:rsidR="00A3423E" w:rsidRDefault="00A3423E" w:rsidP="00FF0D27">
            <w:pPr>
              <w:jc w:val="both"/>
              <w:rPr>
                <w:b/>
                <w:color w:val="0070C0"/>
              </w:rPr>
            </w:pPr>
          </w:p>
          <w:p w14:paraId="158498A0" w14:textId="53497F30" w:rsidR="00201252" w:rsidRPr="00A3423E" w:rsidRDefault="00A3423E" w:rsidP="00FF0D27">
            <w:pPr>
              <w:jc w:val="both"/>
              <w:rPr>
                <w:b/>
                <w:color w:val="0070C0"/>
              </w:rPr>
            </w:pPr>
            <w:r w:rsidRPr="00A3423E">
              <w:rPr>
                <w:b/>
                <w:color w:val="0070C0"/>
              </w:rPr>
              <w:t xml:space="preserve">TOTAL FOR ELEMENT NO 7 (EXTERNAL FINISHES CARRIED TO COLLECTION </w:t>
            </w:r>
          </w:p>
          <w:p w14:paraId="7E44C89E" w14:textId="5138D2B6" w:rsidR="00201252" w:rsidRPr="00043136" w:rsidRDefault="00201252" w:rsidP="00FF0D27">
            <w:pPr>
              <w:jc w:val="both"/>
              <w:rPr>
                <w:b/>
                <w:color w:val="FF0000"/>
              </w:rPr>
            </w:pPr>
          </w:p>
          <w:p w14:paraId="1ADFDE7C" w14:textId="0F13F2A4" w:rsidR="00201252" w:rsidRPr="00F154B6" w:rsidRDefault="00201252" w:rsidP="00FF0D27">
            <w:pPr>
              <w:jc w:val="both"/>
              <w:rPr>
                <w:b/>
              </w:rPr>
            </w:pPr>
            <w:r w:rsidRPr="00F154B6">
              <w:rPr>
                <w:b/>
              </w:rPr>
              <w:t>ELEMENT NO.8: PAINTING AND DECORATING</w:t>
            </w:r>
          </w:p>
          <w:p w14:paraId="196702E8" w14:textId="2225EAE8" w:rsidR="00201252" w:rsidRPr="00043136" w:rsidRDefault="00201252" w:rsidP="00FF0D27">
            <w:pPr>
              <w:jc w:val="both"/>
              <w:rPr>
                <w:b/>
                <w:color w:val="FF0000"/>
              </w:rPr>
            </w:pPr>
          </w:p>
          <w:p w14:paraId="1FE7392D" w14:textId="77777777" w:rsidR="00201252" w:rsidRPr="00043136" w:rsidRDefault="00201252" w:rsidP="00FF0D27">
            <w:pPr>
              <w:jc w:val="both"/>
              <w:rPr>
                <w:b/>
                <w:color w:val="FF0000"/>
              </w:rPr>
            </w:pPr>
            <w:r w:rsidRPr="00043136">
              <w:rPr>
                <w:b/>
                <w:color w:val="FF0000"/>
              </w:rPr>
              <w:t>ROOFS</w:t>
            </w:r>
          </w:p>
          <w:p w14:paraId="04894459" w14:textId="77777777" w:rsidR="00201252" w:rsidRPr="00043136" w:rsidRDefault="00201252" w:rsidP="00FF0D27">
            <w:pPr>
              <w:jc w:val="both"/>
              <w:rPr>
                <w:b/>
                <w:color w:val="FF0000"/>
              </w:rPr>
            </w:pPr>
            <w:r w:rsidRPr="00043136">
              <w:rPr>
                <w:b/>
                <w:color w:val="FF0000"/>
              </w:rPr>
              <w:t>Prepare prime and apply one undercoat and two finishing coats of 1</w:t>
            </w:r>
            <w:r w:rsidRPr="00043136">
              <w:rPr>
                <w:b/>
                <w:color w:val="FF0000"/>
                <w:vertAlign w:val="superscript"/>
              </w:rPr>
              <w:t>st</w:t>
            </w:r>
            <w:r w:rsidRPr="00043136">
              <w:rPr>
                <w:b/>
                <w:color w:val="FF0000"/>
              </w:rPr>
              <w:t xml:space="preserve"> quality super gloss paint </w:t>
            </w:r>
            <w:proofErr w:type="gramStart"/>
            <w:r w:rsidRPr="00043136">
              <w:rPr>
                <w:b/>
                <w:color w:val="FF0000"/>
              </w:rPr>
              <w:t>to:-</w:t>
            </w:r>
            <w:proofErr w:type="gramEnd"/>
          </w:p>
          <w:p w14:paraId="210FCB5F" w14:textId="77777777" w:rsidR="00201252" w:rsidRPr="00043136" w:rsidRDefault="00201252" w:rsidP="00FF0D27">
            <w:pPr>
              <w:jc w:val="both"/>
              <w:rPr>
                <w:b/>
                <w:color w:val="FF0000"/>
              </w:rPr>
            </w:pPr>
          </w:p>
          <w:p w14:paraId="75F9C876" w14:textId="77777777" w:rsidR="00201252" w:rsidRPr="00043136" w:rsidRDefault="00201252" w:rsidP="00FF0D27">
            <w:pPr>
              <w:jc w:val="both"/>
              <w:rPr>
                <w:color w:val="FF0000"/>
              </w:rPr>
            </w:pPr>
            <w:r w:rsidRPr="00043136">
              <w:rPr>
                <w:color w:val="FF0000"/>
              </w:rPr>
              <w:t>Timber surfaces of fascia and barge boards exceeding 200mm but not exceeding 300mm girth</w:t>
            </w:r>
          </w:p>
          <w:p w14:paraId="0A8C459D" w14:textId="77777777" w:rsidR="00201252" w:rsidRPr="00043136" w:rsidRDefault="00201252" w:rsidP="00FF0D27">
            <w:pPr>
              <w:jc w:val="both"/>
              <w:rPr>
                <w:b/>
                <w:color w:val="FF0000"/>
              </w:rPr>
            </w:pPr>
          </w:p>
          <w:p w14:paraId="42575D7E" w14:textId="77777777" w:rsidR="00201252" w:rsidRPr="00043136" w:rsidRDefault="00201252" w:rsidP="00FF0D27">
            <w:pPr>
              <w:jc w:val="both"/>
              <w:rPr>
                <w:b/>
                <w:color w:val="FF0000"/>
              </w:rPr>
            </w:pPr>
            <w:r w:rsidRPr="00043136">
              <w:rPr>
                <w:b/>
                <w:color w:val="FF0000"/>
              </w:rPr>
              <w:t>DOORS</w:t>
            </w:r>
          </w:p>
          <w:p w14:paraId="2CAA933A" w14:textId="77777777" w:rsidR="00201252" w:rsidRPr="00043136" w:rsidRDefault="00201252" w:rsidP="00FF0D27">
            <w:pPr>
              <w:jc w:val="both"/>
              <w:rPr>
                <w:color w:val="FF0000"/>
              </w:rPr>
            </w:pPr>
            <w:r w:rsidRPr="00043136">
              <w:rPr>
                <w:color w:val="FF0000"/>
              </w:rPr>
              <w:t>Touch up primer and apply one undercoat and two finishing coats of 1</w:t>
            </w:r>
            <w:r w:rsidRPr="00043136">
              <w:rPr>
                <w:color w:val="FF0000"/>
                <w:vertAlign w:val="superscript"/>
              </w:rPr>
              <w:t>st</w:t>
            </w:r>
            <w:r w:rsidRPr="00043136">
              <w:rPr>
                <w:color w:val="FF0000"/>
              </w:rPr>
              <w:t xml:space="preserve"> quality super gloss paint to General surfaces of steel and burglar bars (</w:t>
            </w:r>
            <w:proofErr w:type="spellStart"/>
            <w:r w:rsidRPr="00043136">
              <w:rPr>
                <w:color w:val="FF0000"/>
              </w:rPr>
              <w:t>m.s</w:t>
            </w:r>
            <w:proofErr w:type="spellEnd"/>
            <w:r w:rsidRPr="00043136">
              <w:rPr>
                <w:color w:val="FF0000"/>
              </w:rPr>
              <w:t>)</w:t>
            </w:r>
          </w:p>
          <w:p w14:paraId="34DBAFBC" w14:textId="77777777" w:rsidR="00A3423E" w:rsidRDefault="00A3423E" w:rsidP="00FF0D27">
            <w:pPr>
              <w:jc w:val="both"/>
              <w:rPr>
                <w:b/>
                <w:color w:val="FF0000"/>
              </w:rPr>
            </w:pPr>
          </w:p>
          <w:p w14:paraId="26DED37E" w14:textId="0744BB58" w:rsidR="00201252" w:rsidRPr="00A3423E" w:rsidRDefault="00A3423E" w:rsidP="00FF0D27">
            <w:pPr>
              <w:jc w:val="both"/>
              <w:rPr>
                <w:b/>
                <w:color w:val="0070C0"/>
              </w:rPr>
            </w:pPr>
            <w:r w:rsidRPr="00A3423E">
              <w:rPr>
                <w:b/>
                <w:color w:val="0070C0"/>
              </w:rPr>
              <w:t xml:space="preserve">TOTAL FOR ELEMENT NO 8 (PAINTING AND DECORATION CARRIED TO COLLECTION </w:t>
            </w:r>
          </w:p>
          <w:p w14:paraId="4D643DD2" w14:textId="66834210" w:rsidR="00201252" w:rsidRPr="00043136" w:rsidRDefault="00201252" w:rsidP="00FF0D27">
            <w:pPr>
              <w:jc w:val="both"/>
              <w:rPr>
                <w:b/>
                <w:color w:val="FF0000"/>
              </w:rPr>
            </w:pPr>
          </w:p>
          <w:p w14:paraId="19A49235" w14:textId="19276136" w:rsidR="00201252" w:rsidRPr="00043136" w:rsidRDefault="00201252" w:rsidP="00FF0D27">
            <w:pPr>
              <w:jc w:val="both"/>
              <w:rPr>
                <w:b/>
                <w:color w:val="FF0000"/>
              </w:rPr>
            </w:pPr>
            <w:r w:rsidRPr="00043136">
              <w:rPr>
                <w:b/>
                <w:color w:val="FF0000"/>
              </w:rPr>
              <w:t xml:space="preserve">COLLECTION </w:t>
            </w:r>
          </w:p>
          <w:p w14:paraId="5989CAD4" w14:textId="2A1D0C71" w:rsidR="00201252" w:rsidRPr="00043136" w:rsidRDefault="00201252" w:rsidP="00FF0D27">
            <w:pPr>
              <w:jc w:val="both"/>
              <w:rPr>
                <w:color w:val="FF0000"/>
              </w:rPr>
            </w:pPr>
            <w:r w:rsidRPr="00043136">
              <w:rPr>
                <w:color w:val="FF0000"/>
              </w:rPr>
              <w:t xml:space="preserve">Total for Element No 7 from above </w:t>
            </w:r>
          </w:p>
          <w:p w14:paraId="1636FD1C" w14:textId="0962C3FD" w:rsidR="00201252" w:rsidRPr="00043136" w:rsidRDefault="00201252" w:rsidP="00FF0D27">
            <w:pPr>
              <w:jc w:val="both"/>
              <w:rPr>
                <w:color w:val="FF0000"/>
              </w:rPr>
            </w:pPr>
          </w:p>
          <w:p w14:paraId="5698E9B2" w14:textId="4C19E6CB" w:rsidR="00201252" w:rsidRPr="00043136" w:rsidRDefault="00201252" w:rsidP="00FF0D27">
            <w:pPr>
              <w:jc w:val="both"/>
              <w:rPr>
                <w:color w:val="FF0000"/>
              </w:rPr>
            </w:pPr>
            <w:r w:rsidRPr="00043136">
              <w:rPr>
                <w:color w:val="FF0000"/>
              </w:rPr>
              <w:t xml:space="preserve">Total for Element No 8 from above </w:t>
            </w:r>
          </w:p>
          <w:p w14:paraId="434A394A" w14:textId="7E360B16" w:rsidR="00201252" w:rsidRPr="00043136" w:rsidRDefault="00201252" w:rsidP="00FF0D27">
            <w:pPr>
              <w:jc w:val="both"/>
              <w:rPr>
                <w:b/>
                <w:color w:val="FF0000"/>
              </w:rPr>
            </w:pPr>
          </w:p>
        </w:tc>
        <w:tc>
          <w:tcPr>
            <w:tcW w:w="797" w:type="dxa"/>
          </w:tcPr>
          <w:p w14:paraId="1184ADBE" w14:textId="77777777" w:rsidR="00201252" w:rsidRPr="00043136" w:rsidRDefault="00201252" w:rsidP="00FF0D27">
            <w:pPr>
              <w:rPr>
                <w:color w:val="FF0000"/>
              </w:rPr>
            </w:pPr>
          </w:p>
          <w:p w14:paraId="2A0A0E0B" w14:textId="77777777" w:rsidR="00201252" w:rsidRPr="00043136" w:rsidRDefault="00201252" w:rsidP="00FF0D27">
            <w:pPr>
              <w:rPr>
                <w:color w:val="FF0000"/>
              </w:rPr>
            </w:pPr>
          </w:p>
          <w:p w14:paraId="5EC9826D" w14:textId="77777777" w:rsidR="00201252" w:rsidRPr="00043136" w:rsidRDefault="00201252" w:rsidP="00FF0D27">
            <w:pPr>
              <w:rPr>
                <w:color w:val="FF0000"/>
              </w:rPr>
            </w:pPr>
          </w:p>
          <w:p w14:paraId="739D85E8" w14:textId="77777777" w:rsidR="00201252" w:rsidRPr="00043136" w:rsidRDefault="00201252" w:rsidP="00FF0D27">
            <w:pPr>
              <w:rPr>
                <w:color w:val="FF0000"/>
              </w:rPr>
            </w:pPr>
          </w:p>
          <w:p w14:paraId="7D270E36" w14:textId="77777777" w:rsidR="00201252" w:rsidRPr="00043136" w:rsidRDefault="00201252" w:rsidP="00FF0D27">
            <w:pPr>
              <w:rPr>
                <w:color w:val="FF0000"/>
              </w:rPr>
            </w:pPr>
          </w:p>
          <w:p w14:paraId="5E593469" w14:textId="77777777" w:rsidR="00201252" w:rsidRPr="00043136" w:rsidRDefault="00201252" w:rsidP="00FF0D27">
            <w:pPr>
              <w:rPr>
                <w:color w:val="FF0000"/>
              </w:rPr>
            </w:pPr>
            <w:r w:rsidRPr="00043136">
              <w:rPr>
                <w:color w:val="FF0000"/>
              </w:rPr>
              <w:t>9</w:t>
            </w:r>
          </w:p>
          <w:p w14:paraId="1F3C97A8" w14:textId="77777777" w:rsidR="00201252" w:rsidRPr="00043136" w:rsidRDefault="00201252" w:rsidP="00FF0D27">
            <w:pPr>
              <w:rPr>
                <w:color w:val="FF0000"/>
              </w:rPr>
            </w:pPr>
          </w:p>
          <w:p w14:paraId="7292D701" w14:textId="77777777" w:rsidR="00201252" w:rsidRPr="00043136" w:rsidRDefault="00201252" w:rsidP="00FF0D27">
            <w:pPr>
              <w:rPr>
                <w:color w:val="FF0000"/>
              </w:rPr>
            </w:pPr>
          </w:p>
          <w:p w14:paraId="064F2C71" w14:textId="77777777" w:rsidR="00201252" w:rsidRPr="00043136" w:rsidRDefault="00201252" w:rsidP="00FF0D27">
            <w:pPr>
              <w:rPr>
                <w:color w:val="FF0000"/>
              </w:rPr>
            </w:pPr>
          </w:p>
          <w:p w14:paraId="26688DE5" w14:textId="77777777" w:rsidR="00201252" w:rsidRPr="00043136" w:rsidRDefault="00201252" w:rsidP="00FF0D27">
            <w:pPr>
              <w:rPr>
                <w:color w:val="FF0000"/>
              </w:rPr>
            </w:pPr>
            <w:r w:rsidRPr="00043136">
              <w:rPr>
                <w:color w:val="FF0000"/>
              </w:rPr>
              <w:t>9</w:t>
            </w:r>
          </w:p>
          <w:p w14:paraId="14184F6E" w14:textId="77777777" w:rsidR="00201252" w:rsidRPr="00043136" w:rsidRDefault="00201252" w:rsidP="00FF0D27">
            <w:pPr>
              <w:rPr>
                <w:color w:val="FF0000"/>
              </w:rPr>
            </w:pPr>
          </w:p>
          <w:p w14:paraId="03ABDC26" w14:textId="77777777" w:rsidR="00201252" w:rsidRPr="00043136" w:rsidRDefault="00201252" w:rsidP="00FF0D27">
            <w:pPr>
              <w:rPr>
                <w:color w:val="FF0000"/>
              </w:rPr>
            </w:pPr>
          </w:p>
          <w:p w14:paraId="73293F38" w14:textId="77777777" w:rsidR="00201252" w:rsidRPr="00043136" w:rsidRDefault="00201252" w:rsidP="00FF0D27">
            <w:pPr>
              <w:rPr>
                <w:color w:val="FF0000"/>
              </w:rPr>
            </w:pPr>
            <w:r w:rsidRPr="00043136">
              <w:rPr>
                <w:color w:val="FF0000"/>
              </w:rPr>
              <w:t>9</w:t>
            </w:r>
          </w:p>
          <w:p w14:paraId="106B4800" w14:textId="77777777" w:rsidR="00201252" w:rsidRPr="00043136" w:rsidRDefault="00201252" w:rsidP="00FF0D27">
            <w:pPr>
              <w:rPr>
                <w:color w:val="FF0000"/>
              </w:rPr>
            </w:pPr>
          </w:p>
          <w:p w14:paraId="7EB5D6D4" w14:textId="77777777" w:rsidR="00201252" w:rsidRPr="00043136" w:rsidRDefault="00201252" w:rsidP="00FF0D27">
            <w:pPr>
              <w:rPr>
                <w:color w:val="FF0000"/>
              </w:rPr>
            </w:pPr>
          </w:p>
          <w:p w14:paraId="20FF7103" w14:textId="77777777" w:rsidR="00201252" w:rsidRPr="00043136" w:rsidRDefault="00201252" w:rsidP="00FF0D27">
            <w:pPr>
              <w:rPr>
                <w:color w:val="FF0000"/>
              </w:rPr>
            </w:pPr>
          </w:p>
          <w:p w14:paraId="029F4C72" w14:textId="77777777" w:rsidR="00201252" w:rsidRPr="00043136" w:rsidRDefault="00201252" w:rsidP="00FF0D27">
            <w:pPr>
              <w:rPr>
                <w:color w:val="FF0000"/>
              </w:rPr>
            </w:pPr>
          </w:p>
          <w:p w14:paraId="3444686A" w14:textId="77777777" w:rsidR="00201252" w:rsidRPr="00043136" w:rsidRDefault="00201252" w:rsidP="00FF0D27">
            <w:pPr>
              <w:rPr>
                <w:color w:val="FF0000"/>
              </w:rPr>
            </w:pPr>
            <w:r w:rsidRPr="00043136">
              <w:rPr>
                <w:color w:val="FF0000"/>
              </w:rPr>
              <w:t>41</w:t>
            </w:r>
          </w:p>
          <w:p w14:paraId="3F666A6D" w14:textId="77777777" w:rsidR="00201252" w:rsidRPr="00043136" w:rsidRDefault="00201252" w:rsidP="00FF0D27">
            <w:pPr>
              <w:rPr>
                <w:color w:val="FF0000"/>
              </w:rPr>
            </w:pPr>
          </w:p>
          <w:p w14:paraId="570D9FC1" w14:textId="4C9C24B8" w:rsidR="00201252" w:rsidRPr="00043136" w:rsidRDefault="00201252" w:rsidP="00FF0D27">
            <w:pPr>
              <w:rPr>
                <w:color w:val="FF0000"/>
              </w:rPr>
            </w:pPr>
          </w:p>
          <w:p w14:paraId="40B685E1" w14:textId="77777777" w:rsidR="00201252" w:rsidRPr="00043136" w:rsidRDefault="00201252" w:rsidP="00FF0D27">
            <w:pPr>
              <w:rPr>
                <w:color w:val="FF0000"/>
              </w:rPr>
            </w:pPr>
            <w:r w:rsidRPr="00043136">
              <w:rPr>
                <w:color w:val="FF0000"/>
              </w:rPr>
              <w:t>8</w:t>
            </w:r>
          </w:p>
          <w:p w14:paraId="353AEF9E" w14:textId="77777777" w:rsidR="00201252" w:rsidRPr="00043136" w:rsidRDefault="00201252" w:rsidP="00FF0D27">
            <w:pPr>
              <w:rPr>
                <w:color w:val="FF0000"/>
              </w:rPr>
            </w:pPr>
          </w:p>
          <w:p w14:paraId="310742F0" w14:textId="77777777" w:rsidR="00201252" w:rsidRPr="00043136" w:rsidRDefault="00201252" w:rsidP="00FF0D27">
            <w:pPr>
              <w:rPr>
                <w:color w:val="FF0000"/>
              </w:rPr>
            </w:pPr>
          </w:p>
          <w:p w14:paraId="7E9FB00D" w14:textId="77777777" w:rsidR="00201252" w:rsidRPr="00043136" w:rsidRDefault="00201252" w:rsidP="00FF0D27">
            <w:pPr>
              <w:rPr>
                <w:color w:val="FF0000"/>
              </w:rPr>
            </w:pPr>
          </w:p>
          <w:p w14:paraId="4F31CBC6" w14:textId="77777777" w:rsidR="00201252" w:rsidRPr="00043136" w:rsidRDefault="00201252" w:rsidP="00FF0D27">
            <w:pPr>
              <w:rPr>
                <w:color w:val="FF0000"/>
              </w:rPr>
            </w:pPr>
          </w:p>
          <w:p w14:paraId="446337E2" w14:textId="77777777" w:rsidR="00201252" w:rsidRPr="00043136" w:rsidRDefault="00201252" w:rsidP="00FF0D27">
            <w:pPr>
              <w:rPr>
                <w:color w:val="FF0000"/>
              </w:rPr>
            </w:pPr>
          </w:p>
          <w:p w14:paraId="2D63A17C" w14:textId="77777777" w:rsidR="00201252" w:rsidRPr="00043136" w:rsidRDefault="00201252" w:rsidP="00FF0D27">
            <w:pPr>
              <w:rPr>
                <w:color w:val="FF0000"/>
              </w:rPr>
            </w:pPr>
          </w:p>
          <w:p w14:paraId="6236D75B" w14:textId="77777777" w:rsidR="00201252" w:rsidRPr="00043136" w:rsidRDefault="00201252" w:rsidP="00FF0D27">
            <w:pPr>
              <w:rPr>
                <w:color w:val="FF0000"/>
              </w:rPr>
            </w:pPr>
          </w:p>
          <w:p w14:paraId="6CF09892" w14:textId="77777777" w:rsidR="00201252" w:rsidRPr="00043136" w:rsidRDefault="00201252" w:rsidP="00FF0D27">
            <w:pPr>
              <w:rPr>
                <w:color w:val="FF0000"/>
              </w:rPr>
            </w:pPr>
          </w:p>
          <w:p w14:paraId="651A0310" w14:textId="77777777" w:rsidR="00201252" w:rsidRPr="00043136" w:rsidRDefault="00201252" w:rsidP="00FF0D27">
            <w:pPr>
              <w:rPr>
                <w:color w:val="FF0000"/>
              </w:rPr>
            </w:pPr>
          </w:p>
          <w:p w14:paraId="31F4578D" w14:textId="77777777" w:rsidR="00201252" w:rsidRPr="00043136" w:rsidRDefault="00201252" w:rsidP="00FF0D27">
            <w:pPr>
              <w:rPr>
                <w:color w:val="FF0000"/>
              </w:rPr>
            </w:pPr>
            <w:r w:rsidRPr="00043136">
              <w:rPr>
                <w:color w:val="FF0000"/>
              </w:rPr>
              <w:t>15</w:t>
            </w:r>
          </w:p>
          <w:p w14:paraId="05CF94CB" w14:textId="77777777" w:rsidR="00201252" w:rsidRPr="00043136" w:rsidRDefault="00201252" w:rsidP="00FF0D27">
            <w:pPr>
              <w:rPr>
                <w:color w:val="FF0000"/>
              </w:rPr>
            </w:pPr>
          </w:p>
          <w:p w14:paraId="078BD7B0" w14:textId="77777777" w:rsidR="00201252" w:rsidRPr="00043136" w:rsidRDefault="00201252" w:rsidP="00FF0D27">
            <w:pPr>
              <w:rPr>
                <w:color w:val="FF0000"/>
              </w:rPr>
            </w:pPr>
          </w:p>
          <w:p w14:paraId="1ADE274C" w14:textId="77777777" w:rsidR="00201252" w:rsidRPr="00043136" w:rsidRDefault="00201252" w:rsidP="00FF0D27">
            <w:pPr>
              <w:rPr>
                <w:color w:val="FF0000"/>
              </w:rPr>
            </w:pPr>
          </w:p>
          <w:p w14:paraId="57965677" w14:textId="77777777" w:rsidR="00201252" w:rsidRPr="00043136" w:rsidRDefault="00201252" w:rsidP="00FF0D27">
            <w:pPr>
              <w:rPr>
                <w:color w:val="FF0000"/>
              </w:rPr>
            </w:pPr>
          </w:p>
          <w:p w14:paraId="3D7FF47D" w14:textId="77777777" w:rsidR="00201252" w:rsidRPr="00043136" w:rsidRDefault="00201252" w:rsidP="00FF0D27">
            <w:pPr>
              <w:rPr>
                <w:color w:val="FF0000"/>
              </w:rPr>
            </w:pPr>
            <w:r w:rsidRPr="00043136">
              <w:rPr>
                <w:color w:val="FF0000"/>
              </w:rPr>
              <w:t>4</w:t>
            </w:r>
          </w:p>
        </w:tc>
        <w:tc>
          <w:tcPr>
            <w:tcW w:w="667" w:type="dxa"/>
          </w:tcPr>
          <w:p w14:paraId="70D33068" w14:textId="77777777" w:rsidR="00201252" w:rsidRPr="00043136" w:rsidRDefault="00201252" w:rsidP="00FF0D27">
            <w:pPr>
              <w:rPr>
                <w:color w:val="FF0000"/>
              </w:rPr>
            </w:pPr>
          </w:p>
          <w:p w14:paraId="70F4ED2E" w14:textId="77777777" w:rsidR="00201252" w:rsidRPr="00043136" w:rsidRDefault="00201252" w:rsidP="00FF0D27">
            <w:pPr>
              <w:rPr>
                <w:color w:val="FF0000"/>
              </w:rPr>
            </w:pPr>
          </w:p>
          <w:p w14:paraId="7F3BF106" w14:textId="77777777" w:rsidR="00201252" w:rsidRPr="00043136" w:rsidRDefault="00201252" w:rsidP="00FF0D27">
            <w:pPr>
              <w:rPr>
                <w:color w:val="FF0000"/>
              </w:rPr>
            </w:pPr>
          </w:p>
          <w:p w14:paraId="399A6200" w14:textId="77777777" w:rsidR="00201252" w:rsidRPr="00043136" w:rsidRDefault="00201252" w:rsidP="00FF0D27">
            <w:pPr>
              <w:rPr>
                <w:color w:val="FF0000"/>
              </w:rPr>
            </w:pPr>
          </w:p>
          <w:p w14:paraId="72AE6659" w14:textId="77777777" w:rsidR="00201252" w:rsidRPr="00043136" w:rsidRDefault="00201252" w:rsidP="00FF0D27">
            <w:pPr>
              <w:rPr>
                <w:color w:val="FF0000"/>
              </w:rPr>
            </w:pPr>
          </w:p>
          <w:p w14:paraId="2799680F" w14:textId="77777777" w:rsidR="00201252" w:rsidRPr="00043136" w:rsidRDefault="00201252" w:rsidP="00FF0D27">
            <w:pPr>
              <w:rPr>
                <w:color w:val="FF0000"/>
              </w:rPr>
            </w:pPr>
            <w:r w:rsidRPr="00043136">
              <w:rPr>
                <w:color w:val="FF0000"/>
              </w:rPr>
              <w:t>SM</w:t>
            </w:r>
          </w:p>
          <w:p w14:paraId="4339C783" w14:textId="77777777" w:rsidR="00201252" w:rsidRPr="00043136" w:rsidRDefault="00201252" w:rsidP="00FF0D27">
            <w:pPr>
              <w:rPr>
                <w:color w:val="FF0000"/>
              </w:rPr>
            </w:pPr>
          </w:p>
          <w:p w14:paraId="1AA7D20C" w14:textId="77777777" w:rsidR="00201252" w:rsidRPr="00043136" w:rsidRDefault="00201252" w:rsidP="00FF0D27">
            <w:pPr>
              <w:rPr>
                <w:color w:val="FF0000"/>
              </w:rPr>
            </w:pPr>
          </w:p>
          <w:p w14:paraId="3331C797" w14:textId="77777777" w:rsidR="00201252" w:rsidRPr="00043136" w:rsidRDefault="00201252" w:rsidP="00FF0D27">
            <w:pPr>
              <w:rPr>
                <w:color w:val="FF0000"/>
              </w:rPr>
            </w:pPr>
          </w:p>
          <w:p w14:paraId="17C2AC4C" w14:textId="77777777" w:rsidR="00201252" w:rsidRPr="00043136" w:rsidRDefault="00201252" w:rsidP="00FF0D27">
            <w:pPr>
              <w:rPr>
                <w:color w:val="FF0000"/>
              </w:rPr>
            </w:pPr>
            <w:r w:rsidRPr="00043136">
              <w:rPr>
                <w:color w:val="FF0000"/>
              </w:rPr>
              <w:t>SM</w:t>
            </w:r>
          </w:p>
          <w:p w14:paraId="22589B2E" w14:textId="77777777" w:rsidR="00201252" w:rsidRPr="00043136" w:rsidRDefault="00201252" w:rsidP="00FF0D27">
            <w:pPr>
              <w:rPr>
                <w:color w:val="FF0000"/>
              </w:rPr>
            </w:pPr>
          </w:p>
          <w:p w14:paraId="3C45F6B3" w14:textId="77777777" w:rsidR="00201252" w:rsidRPr="00043136" w:rsidRDefault="00201252" w:rsidP="00FF0D27">
            <w:pPr>
              <w:rPr>
                <w:color w:val="FF0000"/>
              </w:rPr>
            </w:pPr>
          </w:p>
          <w:p w14:paraId="6315F356" w14:textId="77777777" w:rsidR="00201252" w:rsidRPr="00043136" w:rsidRDefault="00201252" w:rsidP="00FF0D27">
            <w:pPr>
              <w:rPr>
                <w:color w:val="FF0000"/>
              </w:rPr>
            </w:pPr>
            <w:r w:rsidRPr="00043136">
              <w:rPr>
                <w:color w:val="FF0000"/>
              </w:rPr>
              <w:t>SM</w:t>
            </w:r>
          </w:p>
          <w:p w14:paraId="5C2520ED" w14:textId="77777777" w:rsidR="00201252" w:rsidRPr="00043136" w:rsidRDefault="00201252" w:rsidP="00FF0D27">
            <w:pPr>
              <w:rPr>
                <w:color w:val="FF0000"/>
              </w:rPr>
            </w:pPr>
          </w:p>
          <w:p w14:paraId="176D1983" w14:textId="77777777" w:rsidR="00201252" w:rsidRPr="00043136" w:rsidRDefault="00201252" w:rsidP="00FF0D27">
            <w:pPr>
              <w:rPr>
                <w:color w:val="FF0000"/>
              </w:rPr>
            </w:pPr>
          </w:p>
          <w:p w14:paraId="4F788244" w14:textId="77777777" w:rsidR="00201252" w:rsidRPr="00043136" w:rsidRDefault="00201252" w:rsidP="00FF0D27">
            <w:pPr>
              <w:rPr>
                <w:color w:val="FF0000"/>
              </w:rPr>
            </w:pPr>
          </w:p>
          <w:p w14:paraId="5D2A5613" w14:textId="77777777" w:rsidR="00201252" w:rsidRPr="00043136" w:rsidRDefault="00201252" w:rsidP="00FF0D27">
            <w:pPr>
              <w:rPr>
                <w:color w:val="FF0000"/>
              </w:rPr>
            </w:pPr>
          </w:p>
          <w:p w14:paraId="3C34FBE8" w14:textId="77777777" w:rsidR="00201252" w:rsidRPr="00043136" w:rsidRDefault="00201252" w:rsidP="00FF0D27">
            <w:pPr>
              <w:rPr>
                <w:color w:val="FF0000"/>
              </w:rPr>
            </w:pPr>
            <w:r w:rsidRPr="00043136">
              <w:rPr>
                <w:color w:val="FF0000"/>
              </w:rPr>
              <w:t>SM</w:t>
            </w:r>
          </w:p>
          <w:p w14:paraId="57B0C76D" w14:textId="77777777" w:rsidR="00201252" w:rsidRPr="00043136" w:rsidRDefault="00201252" w:rsidP="00FF0D27">
            <w:pPr>
              <w:rPr>
                <w:color w:val="FF0000"/>
              </w:rPr>
            </w:pPr>
          </w:p>
          <w:p w14:paraId="33DF79C3" w14:textId="77777777" w:rsidR="00201252" w:rsidRPr="00043136" w:rsidRDefault="00201252" w:rsidP="00FF0D27">
            <w:pPr>
              <w:rPr>
                <w:color w:val="FF0000"/>
              </w:rPr>
            </w:pPr>
          </w:p>
          <w:p w14:paraId="1F4F0D87" w14:textId="77777777" w:rsidR="00201252" w:rsidRPr="00043136" w:rsidRDefault="00201252" w:rsidP="00FF0D27">
            <w:pPr>
              <w:rPr>
                <w:color w:val="FF0000"/>
              </w:rPr>
            </w:pPr>
            <w:r w:rsidRPr="00043136">
              <w:rPr>
                <w:color w:val="FF0000"/>
              </w:rPr>
              <w:t>LM</w:t>
            </w:r>
          </w:p>
          <w:p w14:paraId="36C6A5CC" w14:textId="77777777" w:rsidR="00201252" w:rsidRPr="00043136" w:rsidRDefault="00201252" w:rsidP="00FF0D27">
            <w:pPr>
              <w:rPr>
                <w:color w:val="FF0000"/>
              </w:rPr>
            </w:pPr>
          </w:p>
          <w:p w14:paraId="7DD34DF6" w14:textId="77777777" w:rsidR="00201252" w:rsidRPr="00043136" w:rsidRDefault="00201252" w:rsidP="00FF0D27">
            <w:pPr>
              <w:rPr>
                <w:color w:val="FF0000"/>
              </w:rPr>
            </w:pPr>
          </w:p>
          <w:p w14:paraId="2E62C1D1" w14:textId="77777777" w:rsidR="00201252" w:rsidRPr="00043136" w:rsidRDefault="00201252" w:rsidP="00FF0D27">
            <w:pPr>
              <w:rPr>
                <w:color w:val="FF0000"/>
              </w:rPr>
            </w:pPr>
          </w:p>
          <w:p w14:paraId="1DB234B0" w14:textId="77777777" w:rsidR="00201252" w:rsidRPr="00043136" w:rsidRDefault="00201252" w:rsidP="00FF0D27">
            <w:pPr>
              <w:rPr>
                <w:color w:val="FF0000"/>
              </w:rPr>
            </w:pPr>
          </w:p>
          <w:p w14:paraId="589BFB88" w14:textId="77777777" w:rsidR="00201252" w:rsidRPr="00043136" w:rsidRDefault="00201252" w:rsidP="00FF0D27">
            <w:pPr>
              <w:rPr>
                <w:color w:val="FF0000"/>
              </w:rPr>
            </w:pPr>
          </w:p>
          <w:p w14:paraId="730D8810" w14:textId="77777777" w:rsidR="00201252" w:rsidRPr="00043136" w:rsidRDefault="00201252" w:rsidP="00FF0D27">
            <w:pPr>
              <w:rPr>
                <w:color w:val="FF0000"/>
              </w:rPr>
            </w:pPr>
          </w:p>
          <w:p w14:paraId="6929D116" w14:textId="77777777" w:rsidR="00201252" w:rsidRPr="00043136" w:rsidRDefault="00201252" w:rsidP="00FF0D27">
            <w:pPr>
              <w:rPr>
                <w:color w:val="FF0000"/>
              </w:rPr>
            </w:pPr>
          </w:p>
          <w:p w14:paraId="04471BD4" w14:textId="77777777" w:rsidR="00201252" w:rsidRPr="00043136" w:rsidRDefault="00201252" w:rsidP="00FF0D27">
            <w:pPr>
              <w:rPr>
                <w:color w:val="FF0000"/>
              </w:rPr>
            </w:pPr>
          </w:p>
          <w:p w14:paraId="37033788" w14:textId="77777777" w:rsidR="00201252" w:rsidRPr="00043136" w:rsidRDefault="00201252" w:rsidP="00FF0D27">
            <w:pPr>
              <w:rPr>
                <w:color w:val="FF0000"/>
              </w:rPr>
            </w:pPr>
          </w:p>
          <w:p w14:paraId="117639FF" w14:textId="77777777" w:rsidR="00201252" w:rsidRPr="00043136" w:rsidRDefault="00201252" w:rsidP="00FF0D27">
            <w:pPr>
              <w:rPr>
                <w:color w:val="FF0000"/>
              </w:rPr>
            </w:pPr>
            <w:r w:rsidRPr="00043136">
              <w:rPr>
                <w:color w:val="FF0000"/>
              </w:rPr>
              <w:t>LM</w:t>
            </w:r>
          </w:p>
          <w:p w14:paraId="7F9B9A17" w14:textId="77777777" w:rsidR="00201252" w:rsidRPr="00043136" w:rsidRDefault="00201252" w:rsidP="00FF0D27">
            <w:pPr>
              <w:rPr>
                <w:color w:val="FF0000"/>
              </w:rPr>
            </w:pPr>
          </w:p>
          <w:p w14:paraId="0F7355E0" w14:textId="77777777" w:rsidR="00201252" w:rsidRPr="00043136" w:rsidRDefault="00201252" w:rsidP="00FF0D27">
            <w:pPr>
              <w:rPr>
                <w:color w:val="FF0000"/>
              </w:rPr>
            </w:pPr>
          </w:p>
          <w:p w14:paraId="56B22D0B" w14:textId="77777777" w:rsidR="00201252" w:rsidRPr="00043136" w:rsidRDefault="00201252" w:rsidP="00FF0D27">
            <w:pPr>
              <w:rPr>
                <w:color w:val="FF0000"/>
              </w:rPr>
            </w:pPr>
          </w:p>
          <w:p w14:paraId="0C76E175" w14:textId="77777777" w:rsidR="00201252" w:rsidRPr="00043136" w:rsidRDefault="00201252" w:rsidP="00FF0D27">
            <w:pPr>
              <w:rPr>
                <w:color w:val="FF0000"/>
              </w:rPr>
            </w:pPr>
          </w:p>
          <w:p w14:paraId="47B3EC8B" w14:textId="77777777" w:rsidR="00201252" w:rsidRPr="00043136" w:rsidRDefault="00201252" w:rsidP="00FF0D27">
            <w:pPr>
              <w:rPr>
                <w:color w:val="FF0000"/>
              </w:rPr>
            </w:pPr>
            <w:r w:rsidRPr="00043136">
              <w:rPr>
                <w:color w:val="FF0000"/>
              </w:rPr>
              <w:t>SM</w:t>
            </w:r>
          </w:p>
        </w:tc>
        <w:tc>
          <w:tcPr>
            <w:tcW w:w="743" w:type="dxa"/>
          </w:tcPr>
          <w:p w14:paraId="5C865C52" w14:textId="77777777" w:rsidR="00201252" w:rsidRPr="00043136" w:rsidRDefault="00201252" w:rsidP="00FF0D27">
            <w:pPr>
              <w:rPr>
                <w:b/>
                <w:color w:val="FF0000"/>
              </w:rPr>
            </w:pPr>
          </w:p>
        </w:tc>
        <w:tc>
          <w:tcPr>
            <w:tcW w:w="1131" w:type="dxa"/>
          </w:tcPr>
          <w:p w14:paraId="2990AF1A" w14:textId="77777777" w:rsidR="00201252" w:rsidRPr="00043136" w:rsidRDefault="00201252" w:rsidP="00FF0D27">
            <w:pPr>
              <w:rPr>
                <w:b/>
                <w:color w:val="FF0000"/>
              </w:rPr>
            </w:pPr>
          </w:p>
        </w:tc>
      </w:tr>
      <w:tr w:rsidR="00043136" w:rsidRPr="00043136" w14:paraId="6B2FAD88" w14:textId="77777777" w:rsidTr="00043136">
        <w:tc>
          <w:tcPr>
            <w:tcW w:w="712" w:type="dxa"/>
          </w:tcPr>
          <w:p w14:paraId="6C03E95C" w14:textId="77777777" w:rsidR="00201252" w:rsidRPr="00043136" w:rsidRDefault="00201252" w:rsidP="00FF0D27">
            <w:pPr>
              <w:rPr>
                <w:b/>
                <w:color w:val="FF0000"/>
              </w:rPr>
            </w:pPr>
          </w:p>
        </w:tc>
        <w:tc>
          <w:tcPr>
            <w:tcW w:w="5300" w:type="dxa"/>
          </w:tcPr>
          <w:p w14:paraId="6D1C66E7" w14:textId="339A7927" w:rsidR="00201252" w:rsidRPr="00043136" w:rsidRDefault="00A3423E" w:rsidP="00FF0D27">
            <w:pPr>
              <w:jc w:val="both"/>
              <w:rPr>
                <w:b/>
                <w:color w:val="FF0000"/>
              </w:rPr>
            </w:pPr>
            <w:r w:rsidRPr="00A3423E">
              <w:rPr>
                <w:b/>
                <w:color w:val="0070C0"/>
              </w:rPr>
              <w:t>TOTAL FOR ELEMENT NO. 7 (EXTERNAL FINISHES) AND ELEMENT NO. 8 (PAINTING AND DECORATION) CARRIED TO SUMMARY</w:t>
            </w:r>
          </w:p>
          <w:p w14:paraId="75A4AF1D" w14:textId="474D3962" w:rsidR="00201252" w:rsidRPr="00043136" w:rsidRDefault="00201252" w:rsidP="00FF0D27">
            <w:pPr>
              <w:jc w:val="both"/>
              <w:rPr>
                <w:b/>
                <w:color w:val="FF0000"/>
              </w:rPr>
            </w:pPr>
          </w:p>
        </w:tc>
        <w:tc>
          <w:tcPr>
            <w:tcW w:w="797" w:type="dxa"/>
          </w:tcPr>
          <w:p w14:paraId="49DEEDD6" w14:textId="77777777" w:rsidR="00201252" w:rsidRPr="00043136" w:rsidRDefault="00201252" w:rsidP="00FF0D27">
            <w:pPr>
              <w:rPr>
                <w:b/>
                <w:color w:val="FF0000"/>
              </w:rPr>
            </w:pPr>
          </w:p>
        </w:tc>
        <w:tc>
          <w:tcPr>
            <w:tcW w:w="667" w:type="dxa"/>
          </w:tcPr>
          <w:p w14:paraId="0856FFCA" w14:textId="77777777" w:rsidR="00201252" w:rsidRPr="00043136" w:rsidRDefault="00201252" w:rsidP="00FF0D27">
            <w:pPr>
              <w:rPr>
                <w:b/>
                <w:color w:val="FF0000"/>
              </w:rPr>
            </w:pPr>
          </w:p>
        </w:tc>
        <w:tc>
          <w:tcPr>
            <w:tcW w:w="743" w:type="dxa"/>
          </w:tcPr>
          <w:p w14:paraId="0C9FA215" w14:textId="77777777" w:rsidR="00201252" w:rsidRPr="00043136" w:rsidRDefault="00201252" w:rsidP="00FF0D27">
            <w:pPr>
              <w:rPr>
                <w:b/>
                <w:color w:val="FF0000"/>
              </w:rPr>
            </w:pPr>
          </w:p>
        </w:tc>
        <w:tc>
          <w:tcPr>
            <w:tcW w:w="1131" w:type="dxa"/>
          </w:tcPr>
          <w:p w14:paraId="6319ADDC" w14:textId="77777777" w:rsidR="00201252" w:rsidRPr="00043136" w:rsidRDefault="00201252" w:rsidP="00FF0D27">
            <w:pPr>
              <w:rPr>
                <w:b/>
                <w:color w:val="FF0000"/>
              </w:rPr>
            </w:pPr>
          </w:p>
        </w:tc>
      </w:tr>
    </w:tbl>
    <w:p w14:paraId="4FA64D1D" w14:textId="06149E94" w:rsidR="00043136" w:rsidRPr="00043136" w:rsidRDefault="00043136">
      <w:pPr>
        <w:rPr>
          <w:color w:val="FF0000"/>
        </w:rPr>
      </w:pPr>
      <w:r w:rsidRPr="00043136">
        <w:rPr>
          <w:color w:val="FF0000"/>
        </w:rPr>
        <w:br w:type="page"/>
      </w:r>
    </w:p>
    <w:tbl>
      <w:tblPr>
        <w:tblStyle w:val="TableGrid"/>
        <w:tblW w:w="0" w:type="auto"/>
        <w:tblLook w:val="04A0" w:firstRow="1" w:lastRow="0" w:firstColumn="1" w:lastColumn="0" w:noHBand="0" w:noVBand="1"/>
      </w:tblPr>
      <w:tblGrid>
        <w:gridCol w:w="712"/>
        <w:gridCol w:w="5300"/>
        <w:gridCol w:w="737"/>
        <w:gridCol w:w="60"/>
        <w:gridCol w:w="667"/>
        <w:gridCol w:w="743"/>
        <w:gridCol w:w="1131"/>
      </w:tblGrid>
      <w:tr w:rsidR="00043136" w:rsidRPr="00043136" w14:paraId="13D503DB" w14:textId="77777777" w:rsidTr="00043136">
        <w:tc>
          <w:tcPr>
            <w:tcW w:w="712" w:type="dxa"/>
          </w:tcPr>
          <w:p w14:paraId="58196E10" w14:textId="6E01A1BA" w:rsidR="00043136" w:rsidRPr="00043136" w:rsidRDefault="00043136" w:rsidP="00FF0D27">
            <w:pPr>
              <w:rPr>
                <w:b/>
                <w:color w:val="FF0000"/>
              </w:rPr>
            </w:pPr>
          </w:p>
        </w:tc>
        <w:tc>
          <w:tcPr>
            <w:tcW w:w="5300" w:type="dxa"/>
          </w:tcPr>
          <w:p w14:paraId="62A04B14" w14:textId="77777777" w:rsidR="00043136" w:rsidRPr="00043136" w:rsidRDefault="00043136" w:rsidP="00FF0D27">
            <w:pPr>
              <w:jc w:val="both"/>
              <w:rPr>
                <w:b/>
                <w:color w:val="FF0000"/>
              </w:rPr>
            </w:pPr>
          </w:p>
        </w:tc>
        <w:tc>
          <w:tcPr>
            <w:tcW w:w="797" w:type="dxa"/>
            <w:gridSpan w:val="2"/>
          </w:tcPr>
          <w:p w14:paraId="3A6D345A" w14:textId="77777777" w:rsidR="00043136" w:rsidRPr="00043136" w:rsidRDefault="00043136" w:rsidP="00FF0D27">
            <w:pPr>
              <w:rPr>
                <w:b/>
                <w:color w:val="FF0000"/>
              </w:rPr>
            </w:pPr>
          </w:p>
        </w:tc>
        <w:tc>
          <w:tcPr>
            <w:tcW w:w="667" w:type="dxa"/>
          </w:tcPr>
          <w:p w14:paraId="0A7E44BA" w14:textId="77777777" w:rsidR="00043136" w:rsidRPr="00043136" w:rsidRDefault="00043136" w:rsidP="00FF0D27">
            <w:pPr>
              <w:rPr>
                <w:b/>
                <w:color w:val="FF0000"/>
              </w:rPr>
            </w:pPr>
          </w:p>
        </w:tc>
        <w:tc>
          <w:tcPr>
            <w:tcW w:w="743" w:type="dxa"/>
          </w:tcPr>
          <w:p w14:paraId="291F59DB" w14:textId="77777777" w:rsidR="00043136" w:rsidRPr="00043136" w:rsidRDefault="00043136" w:rsidP="00FF0D27">
            <w:pPr>
              <w:rPr>
                <w:b/>
                <w:color w:val="FF0000"/>
              </w:rPr>
            </w:pPr>
          </w:p>
        </w:tc>
        <w:tc>
          <w:tcPr>
            <w:tcW w:w="1131" w:type="dxa"/>
          </w:tcPr>
          <w:p w14:paraId="32C6E892" w14:textId="77777777" w:rsidR="00043136" w:rsidRPr="00043136" w:rsidRDefault="00043136" w:rsidP="00FF0D27">
            <w:pPr>
              <w:rPr>
                <w:b/>
                <w:color w:val="FF0000"/>
              </w:rPr>
            </w:pPr>
          </w:p>
        </w:tc>
      </w:tr>
      <w:tr w:rsidR="00043136" w:rsidRPr="00043136" w14:paraId="18B59D77" w14:textId="77777777" w:rsidTr="00043136">
        <w:tc>
          <w:tcPr>
            <w:tcW w:w="712" w:type="dxa"/>
          </w:tcPr>
          <w:p w14:paraId="1F2127BB" w14:textId="77777777" w:rsidR="00201252" w:rsidRPr="00043136" w:rsidRDefault="00201252" w:rsidP="00FF0D27">
            <w:pPr>
              <w:rPr>
                <w:b/>
                <w:color w:val="FF0000"/>
              </w:rPr>
            </w:pPr>
            <w:r w:rsidRPr="00043136">
              <w:rPr>
                <w:b/>
                <w:color w:val="FF0000"/>
              </w:rPr>
              <w:t>ITEM</w:t>
            </w:r>
          </w:p>
        </w:tc>
        <w:tc>
          <w:tcPr>
            <w:tcW w:w="5300" w:type="dxa"/>
          </w:tcPr>
          <w:p w14:paraId="55FDE502" w14:textId="77777777" w:rsidR="00201252" w:rsidRPr="00043136" w:rsidRDefault="00201252" w:rsidP="00FF0D27">
            <w:pPr>
              <w:rPr>
                <w:b/>
                <w:color w:val="FF0000"/>
              </w:rPr>
            </w:pPr>
            <w:r w:rsidRPr="00043136">
              <w:rPr>
                <w:b/>
                <w:color w:val="FF0000"/>
              </w:rPr>
              <w:t>DESCRIPTION</w:t>
            </w:r>
          </w:p>
        </w:tc>
        <w:tc>
          <w:tcPr>
            <w:tcW w:w="737" w:type="dxa"/>
          </w:tcPr>
          <w:p w14:paraId="084760C9" w14:textId="77777777" w:rsidR="00201252" w:rsidRPr="00043136" w:rsidRDefault="00201252" w:rsidP="00FF0D27">
            <w:pPr>
              <w:rPr>
                <w:b/>
                <w:color w:val="FF0000"/>
              </w:rPr>
            </w:pPr>
            <w:r w:rsidRPr="00043136">
              <w:rPr>
                <w:b/>
                <w:color w:val="FF0000"/>
              </w:rPr>
              <w:t>QNTY</w:t>
            </w:r>
          </w:p>
        </w:tc>
        <w:tc>
          <w:tcPr>
            <w:tcW w:w="727" w:type="dxa"/>
            <w:gridSpan w:val="2"/>
          </w:tcPr>
          <w:p w14:paraId="3558B771" w14:textId="77777777" w:rsidR="00201252" w:rsidRPr="00043136" w:rsidRDefault="00201252" w:rsidP="00FF0D27">
            <w:pPr>
              <w:rPr>
                <w:b/>
                <w:color w:val="FF0000"/>
              </w:rPr>
            </w:pPr>
            <w:r w:rsidRPr="00043136">
              <w:rPr>
                <w:b/>
                <w:color w:val="FF0000"/>
              </w:rPr>
              <w:t>UNIT</w:t>
            </w:r>
          </w:p>
        </w:tc>
        <w:tc>
          <w:tcPr>
            <w:tcW w:w="743" w:type="dxa"/>
          </w:tcPr>
          <w:p w14:paraId="27823B46" w14:textId="77777777" w:rsidR="00201252" w:rsidRPr="00043136" w:rsidRDefault="00201252" w:rsidP="00FF0D27">
            <w:pPr>
              <w:rPr>
                <w:b/>
                <w:color w:val="FF0000"/>
              </w:rPr>
            </w:pPr>
            <w:r w:rsidRPr="00043136">
              <w:rPr>
                <w:b/>
                <w:color w:val="FF0000"/>
              </w:rPr>
              <w:t>RATE</w:t>
            </w:r>
          </w:p>
        </w:tc>
        <w:tc>
          <w:tcPr>
            <w:tcW w:w="1131" w:type="dxa"/>
          </w:tcPr>
          <w:p w14:paraId="4A28C25F" w14:textId="77777777" w:rsidR="00201252" w:rsidRPr="00043136" w:rsidRDefault="00201252" w:rsidP="00FF0D27">
            <w:pPr>
              <w:rPr>
                <w:b/>
                <w:color w:val="FF0000"/>
              </w:rPr>
            </w:pPr>
            <w:r w:rsidRPr="00043136">
              <w:rPr>
                <w:b/>
                <w:color w:val="FF0000"/>
              </w:rPr>
              <w:t>AMOUNT</w:t>
            </w:r>
          </w:p>
        </w:tc>
      </w:tr>
      <w:tr w:rsidR="00043136" w:rsidRPr="00043136" w14:paraId="4D46A373" w14:textId="77777777" w:rsidTr="00043136">
        <w:tc>
          <w:tcPr>
            <w:tcW w:w="712" w:type="dxa"/>
          </w:tcPr>
          <w:p w14:paraId="0A66A7BD" w14:textId="77777777" w:rsidR="00201252" w:rsidRPr="00043136" w:rsidRDefault="00201252" w:rsidP="00FF0D27">
            <w:pPr>
              <w:rPr>
                <w:b/>
                <w:color w:val="FF0000"/>
              </w:rPr>
            </w:pPr>
          </w:p>
          <w:p w14:paraId="1F3DB868" w14:textId="77777777" w:rsidR="00201252" w:rsidRPr="00043136" w:rsidRDefault="00201252" w:rsidP="00FF0D27">
            <w:pPr>
              <w:rPr>
                <w:b/>
                <w:color w:val="FF0000"/>
              </w:rPr>
            </w:pPr>
          </w:p>
          <w:p w14:paraId="1DD830D8" w14:textId="77777777" w:rsidR="00201252" w:rsidRPr="00043136" w:rsidRDefault="00201252" w:rsidP="00FF0D27">
            <w:pPr>
              <w:rPr>
                <w:b/>
                <w:color w:val="FF0000"/>
              </w:rPr>
            </w:pPr>
          </w:p>
          <w:p w14:paraId="09D697C1" w14:textId="77777777" w:rsidR="00201252" w:rsidRPr="00043136" w:rsidRDefault="00201252" w:rsidP="00FF0D27">
            <w:pPr>
              <w:rPr>
                <w:b/>
                <w:color w:val="FF0000"/>
              </w:rPr>
            </w:pPr>
          </w:p>
          <w:p w14:paraId="08886CF5" w14:textId="77777777" w:rsidR="00201252" w:rsidRPr="00043136" w:rsidRDefault="00201252" w:rsidP="00FF0D27">
            <w:pPr>
              <w:rPr>
                <w:b/>
                <w:color w:val="FF0000"/>
              </w:rPr>
            </w:pPr>
          </w:p>
          <w:p w14:paraId="74C89C10" w14:textId="77777777" w:rsidR="00201252" w:rsidRPr="00043136" w:rsidRDefault="00201252" w:rsidP="00FF0D27">
            <w:pPr>
              <w:rPr>
                <w:b/>
                <w:color w:val="FF0000"/>
              </w:rPr>
            </w:pPr>
          </w:p>
          <w:p w14:paraId="4F180055" w14:textId="77777777" w:rsidR="00201252" w:rsidRPr="00043136" w:rsidRDefault="00201252" w:rsidP="00FF0D27">
            <w:pPr>
              <w:rPr>
                <w:b/>
                <w:color w:val="FF0000"/>
              </w:rPr>
            </w:pPr>
            <w:r w:rsidRPr="00043136">
              <w:rPr>
                <w:b/>
                <w:color w:val="FF0000"/>
              </w:rPr>
              <w:t>A</w:t>
            </w:r>
          </w:p>
          <w:p w14:paraId="66D193B8" w14:textId="77777777" w:rsidR="00201252" w:rsidRPr="00043136" w:rsidRDefault="00201252" w:rsidP="00FF0D27">
            <w:pPr>
              <w:rPr>
                <w:b/>
                <w:color w:val="FF0000"/>
              </w:rPr>
            </w:pPr>
          </w:p>
          <w:p w14:paraId="111CE7B1" w14:textId="77777777" w:rsidR="00201252" w:rsidRPr="00043136" w:rsidRDefault="00201252" w:rsidP="00FF0D27">
            <w:pPr>
              <w:rPr>
                <w:b/>
                <w:color w:val="FF0000"/>
              </w:rPr>
            </w:pPr>
            <w:r w:rsidRPr="00043136">
              <w:rPr>
                <w:b/>
                <w:color w:val="FF0000"/>
              </w:rPr>
              <w:t>B</w:t>
            </w:r>
          </w:p>
          <w:p w14:paraId="1CF12FB8" w14:textId="77777777" w:rsidR="00201252" w:rsidRPr="00043136" w:rsidRDefault="00201252" w:rsidP="00FF0D27">
            <w:pPr>
              <w:rPr>
                <w:b/>
                <w:color w:val="FF0000"/>
              </w:rPr>
            </w:pPr>
          </w:p>
          <w:p w14:paraId="6BC06515" w14:textId="77777777" w:rsidR="00201252" w:rsidRPr="00043136" w:rsidRDefault="00201252" w:rsidP="00FF0D27">
            <w:pPr>
              <w:rPr>
                <w:b/>
                <w:color w:val="FF0000"/>
              </w:rPr>
            </w:pPr>
          </w:p>
          <w:p w14:paraId="4EF2BC28" w14:textId="77777777" w:rsidR="00201252" w:rsidRPr="00043136" w:rsidRDefault="00201252" w:rsidP="00FF0D27">
            <w:pPr>
              <w:rPr>
                <w:b/>
                <w:color w:val="FF0000"/>
              </w:rPr>
            </w:pPr>
          </w:p>
          <w:p w14:paraId="5129292A" w14:textId="627CBFB6" w:rsidR="00201252" w:rsidRPr="00043136" w:rsidRDefault="00201252" w:rsidP="00FF0D27">
            <w:pPr>
              <w:rPr>
                <w:b/>
                <w:color w:val="FF0000"/>
              </w:rPr>
            </w:pPr>
          </w:p>
          <w:p w14:paraId="66D38EB8" w14:textId="5D170E5F" w:rsidR="00043136" w:rsidRPr="00043136" w:rsidRDefault="00043136" w:rsidP="00FF0D27">
            <w:pPr>
              <w:rPr>
                <w:b/>
                <w:color w:val="FF0000"/>
              </w:rPr>
            </w:pPr>
          </w:p>
          <w:p w14:paraId="588F3112" w14:textId="085A6239" w:rsidR="00043136" w:rsidRPr="00043136" w:rsidRDefault="00043136" w:rsidP="00FF0D27">
            <w:pPr>
              <w:rPr>
                <w:b/>
                <w:color w:val="FF0000"/>
              </w:rPr>
            </w:pPr>
          </w:p>
          <w:p w14:paraId="51E4BA6C" w14:textId="77777777" w:rsidR="00043136" w:rsidRPr="00043136" w:rsidRDefault="00043136" w:rsidP="00FF0D27">
            <w:pPr>
              <w:rPr>
                <w:b/>
                <w:color w:val="FF0000"/>
              </w:rPr>
            </w:pPr>
          </w:p>
          <w:p w14:paraId="331D19E8" w14:textId="77777777" w:rsidR="00201252" w:rsidRPr="00043136" w:rsidRDefault="00201252" w:rsidP="00FF0D27">
            <w:pPr>
              <w:rPr>
                <w:b/>
                <w:color w:val="FF0000"/>
              </w:rPr>
            </w:pPr>
          </w:p>
          <w:p w14:paraId="7E77B776" w14:textId="77777777" w:rsidR="00201252" w:rsidRPr="00043136" w:rsidRDefault="00201252" w:rsidP="00FF0D27">
            <w:pPr>
              <w:rPr>
                <w:b/>
                <w:color w:val="FF0000"/>
              </w:rPr>
            </w:pPr>
            <w:r w:rsidRPr="00043136">
              <w:rPr>
                <w:b/>
                <w:color w:val="FF0000"/>
              </w:rPr>
              <w:t>C</w:t>
            </w:r>
          </w:p>
          <w:p w14:paraId="51C6366F" w14:textId="77777777" w:rsidR="00201252" w:rsidRPr="00043136" w:rsidRDefault="00201252" w:rsidP="00FF0D27">
            <w:pPr>
              <w:rPr>
                <w:b/>
                <w:color w:val="FF0000"/>
              </w:rPr>
            </w:pPr>
          </w:p>
          <w:p w14:paraId="3C2310DF" w14:textId="77777777" w:rsidR="00201252" w:rsidRPr="00043136" w:rsidRDefault="00201252" w:rsidP="00FF0D27">
            <w:pPr>
              <w:rPr>
                <w:b/>
                <w:color w:val="FF0000"/>
              </w:rPr>
            </w:pPr>
            <w:r w:rsidRPr="00043136">
              <w:rPr>
                <w:b/>
                <w:color w:val="FF0000"/>
              </w:rPr>
              <w:t>D</w:t>
            </w:r>
          </w:p>
          <w:p w14:paraId="284B1EF8" w14:textId="77777777" w:rsidR="00201252" w:rsidRPr="00043136" w:rsidRDefault="00201252" w:rsidP="00FF0D27">
            <w:pPr>
              <w:rPr>
                <w:b/>
                <w:color w:val="FF0000"/>
              </w:rPr>
            </w:pPr>
          </w:p>
          <w:p w14:paraId="64EFCF68" w14:textId="77777777" w:rsidR="00201252" w:rsidRPr="00043136" w:rsidRDefault="00201252" w:rsidP="00FF0D27">
            <w:pPr>
              <w:rPr>
                <w:b/>
                <w:color w:val="FF0000"/>
              </w:rPr>
            </w:pPr>
            <w:r w:rsidRPr="00043136">
              <w:rPr>
                <w:b/>
                <w:color w:val="FF0000"/>
              </w:rPr>
              <w:t>E</w:t>
            </w:r>
          </w:p>
        </w:tc>
        <w:tc>
          <w:tcPr>
            <w:tcW w:w="5300" w:type="dxa"/>
          </w:tcPr>
          <w:p w14:paraId="5EF4B547" w14:textId="77777777" w:rsidR="00201252" w:rsidRPr="00A3423E" w:rsidRDefault="00201252" w:rsidP="00FF0D27">
            <w:pPr>
              <w:rPr>
                <w:b/>
              </w:rPr>
            </w:pPr>
            <w:r w:rsidRPr="00A3423E">
              <w:rPr>
                <w:b/>
              </w:rPr>
              <w:t xml:space="preserve">ELEMENT NO 9: FINISHES </w:t>
            </w:r>
          </w:p>
          <w:p w14:paraId="6CDB3F3B" w14:textId="77777777" w:rsidR="00201252" w:rsidRPr="00043136" w:rsidRDefault="00201252" w:rsidP="00FF0D27">
            <w:pPr>
              <w:rPr>
                <w:b/>
                <w:color w:val="FF0000"/>
              </w:rPr>
            </w:pPr>
          </w:p>
          <w:p w14:paraId="32159D7D" w14:textId="77777777" w:rsidR="00201252" w:rsidRPr="00043136" w:rsidRDefault="00201252" w:rsidP="00FF0D27">
            <w:pPr>
              <w:rPr>
                <w:b/>
                <w:color w:val="FF0000"/>
                <w:u w:val="single"/>
              </w:rPr>
            </w:pPr>
            <w:r w:rsidRPr="00043136">
              <w:rPr>
                <w:b/>
                <w:color w:val="FF0000"/>
                <w:u w:val="single"/>
              </w:rPr>
              <w:t>EXTERNAL FINISHES</w:t>
            </w:r>
          </w:p>
          <w:p w14:paraId="0247A359" w14:textId="77777777" w:rsidR="00201252" w:rsidRPr="00043136" w:rsidRDefault="00201252" w:rsidP="00FF0D27">
            <w:pPr>
              <w:rPr>
                <w:b/>
                <w:color w:val="FF0000"/>
              </w:rPr>
            </w:pPr>
            <w:r w:rsidRPr="00043136">
              <w:rPr>
                <w:b/>
                <w:color w:val="FF0000"/>
              </w:rPr>
              <w:t xml:space="preserve">Prepare and apply one undercoat and two finishing coats of crown </w:t>
            </w:r>
            <w:proofErr w:type="spellStart"/>
            <w:r w:rsidRPr="00043136">
              <w:rPr>
                <w:b/>
                <w:color w:val="FF0000"/>
              </w:rPr>
              <w:t>permacoat</w:t>
            </w:r>
            <w:proofErr w:type="spellEnd"/>
            <w:r w:rsidRPr="00043136">
              <w:rPr>
                <w:b/>
                <w:color w:val="FF0000"/>
              </w:rPr>
              <w:t xml:space="preserve"> paint </w:t>
            </w:r>
            <w:proofErr w:type="gramStart"/>
            <w:r w:rsidRPr="00043136">
              <w:rPr>
                <w:b/>
                <w:color w:val="FF0000"/>
              </w:rPr>
              <w:t>to:-</w:t>
            </w:r>
            <w:proofErr w:type="gramEnd"/>
          </w:p>
          <w:p w14:paraId="11524621" w14:textId="77777777" w:rsidR="00201252" w:rsidRPr="00043136" w:rsidRDefault="00201252" w:rsidP="00FF0D27">
            <w:pPr>
              <w:rPr>
                <w:b/>
                <w:color w:val="FF0000"/>
              </w:rPr>
            </w:pPr>
          </w:p>
          <w:p w14:paraId="1C592DB2" w14:textId="77777777" w:rsidR="00201252" w:rsidRPr="00043136" w:rsidRDefault="00201252" w:rsidP="00FF0D27">
            <w:pPr>
              <w:rPr>
                <w:color w:val="FF0000"/>
              </w:rPr>
            </w:pPr>
            <w:r w:rsidRPr="00043136">
              <w:rPr>
                <w:color w:val="FF0000"/>
              </w:rPr>
              <w:t>General rendered surfaces externally.</w:t>
            </w:r>
          </w:p>
          <w:p w14:paraId="243AB7A5" w14:textId="77777777" w:rsidR="00201252" w:rsidRPr="00043136" w:rsidRDefault="00201252" w:rsidP="00FF0D27">
            <w:pPr>
              <w:rPr>
                <w:color w:val="FF0000"/>
              </w:rPr>
            </w:pPr>
          </w:p>
          <w:p w14:paraId="7BA3EE55" w14:textId="77777777" w:rsidR="00201252" w:rsidRPr="00043136" w:rsidRDefault="00201252" w:rsidP="00FF0D27">
            <w:pPr>
              <w:rPr>
                <w:color w:val="FF0000"/>
              </w:rPr>
            </w:pPr>
            <w:r w:rsidRPr="00043136">
              <w:rPr>
                <w:color w:val="FF0000"/>
              </w:rPr>
              <w:t xml:space="preserve">Edge </w:t>
            </w:r>
            <w:proofErr w:type="spellStart"/>
            <w:r w:rsidRPr="00043136">
              <w:rPr>
                <w:color w:val="FF0000"/>
              </w:rPr>
              <w:t>mouldings</w:t>
            </w:r>
            <w:proofErr w:type="spellEnd"/>
          </w:p>
          <w:p w14:paraId="5AFB3853" w14:textId="4238892D" w:rsidR="00201252" w:rsidRPr="00043136" w:rsidRDefault="00201252" w:rsidP="00FF0D27">
            <w:pPr>
              <w:rPr>
                <w:b/>
                <w:color w:val="FF0000"/>
              </w:rPr>
            </w:pPr>
          </w:p>
          <w:p w14:paraId="0DD88B89" w14:textId="476DB73F" w:rsidR="00043136" w:rsidRPr="00043136" w:rsidRDefault="00043136" w:rsidP="00FF0D27">
            <w:pPr>
              <w:rPr>
                <w:b/>
                <w:color w:val="FF0000"/>
              </w:rPr>
            </w:pPr>
          </w:p>
          <w:p w14:paraId="571BD9BB" w14:textId="77777777" w:rsidR="00043136" w:rsidRPr="00043136" w:rsidRDefault="00043136" w:rsidP="00FF0D27">
            <w:pPr>
              <w:rPr>
                <w:b/>
                <w:color w:val="FF0000"/>
              </w:rPr>
            </w:pPr>
          </w:p>
          <w:p w14:paraId="72ACB552" w14:textId="77777777" w:rsidR="00201252" w:rsidRPr="00043136" w:rsidRDefault="00201252" w:rsidP="00FF0D27">
            <w:pPr>
              <w:rPr>
                <w:b/>
                <w:color w:val="FF0000"/>
                <w:u w:val="single"/>
              </w:rPr>
            </w:pPr>
            <w:r w:rsidRPr="00043136">
              <w:rPr>
                <w:b/>
                <w:color w:val="FF0000"/>
                <w:u w:val="single"/>
              </w:rPr>
              <w:t>INTERNAL FINISHES</w:t>
            </w:r>
          </w:p>
          <w:p w14:paraId="66B4FD94" w14:textId="77777777" w:rsidR="00201252" w:rsidRPr="00043136" w:rsidRDefault="00201252" w:rsidP="00FF0D27">
            <w:pPr>
              <w:rPr>
                <w:b/>
                <w:color w:val="FF0000"/>
              </w:rPr>
            </w:pPr>
            <w:r w:rsidRPr="00043136">
              <w:rPr>
                <w:b/>
                <w:color w:val="FF0000"/>
              </w:rPr>
              <w:t>Prepare and apply one undercoat and two finishing coats of 1</w:t>
            </w:r>
            <w:r w:rsidRPr="00043136">
              <w:rPr>
                <w:b/>
                <w:color w:val="FF0000"/>
                <w:vertAlign w:val="superscript"/>
              </w:rPr>
              <w:t>st</w:t>
            </w:r>
            <w:r w:rsidRPr="00043136">
              <w:rPr>
                <w:b/>
                <w:color w:val="FF0000"/>
              </w:rPr>
              <w:t xml:space="preserve"> quality silk vinyl paint to.</w:t>
            </w:r>
          </w:p>
          <w:p w14:paraId="4870FB18" w14:textId="77777777" w:rsidR="00201252" w:rsidRPr="00043136" w:rsidRDefault="00201252" w:rsidP="00FF0D27">
            <w:pPr>
              <w:rPr>
                <w:b/>
                <w:color w:val="FF0000"/>
              </w:rPr>
            </w:pPr>
          </w:p>
          <w:p w14:paraId="315DA9E0" w14:textId="77777777" w:rsidR="00201252" w:rsidRPr="00043136" w:rsidRDefault="00201252" w:rsidP="00FF0D27">
            <w:pPr>
              <w:rPr>
                <w:color w:val="FF0000"/>
              </w:rPr>
            </w:pPr>
            <w:r w:rsidRPr="00043136">
              <w:rPr>
                <w:color w:val="FF0000"/>
              </w:rPr>
              <w:t>Internal jambs and reveals</w:t>
            </w:r>
          </w:p>
          <w:p w14:paraId="714ACE43" w14:textId="77777777" w:rsidR="00201252" w:rsidRPr="00043136" w:rsidRDefault="00201252" w:rsidP="00FF0D27">
            <w:pPr>
              <w:rPr>
                <w:color w:val="FF0000"/>
              </w:rPr>
            </w:pPr>
          </w:p>
          <w:p w14:paraId="5DD7E303" w14:textId="77777777" w:rsidR="00201252" w:rsidRPr="00043136" w:rsidRDefault="00201252" w:rsidP="00FF0D27">
            <w:pPr>
              <w:rPr>
                <w:color w:val="FF0000"/>
              </w:rPr>
            </w:pPr>
            <w:r w:rsidRPr="00043136">
              <w:rPr>
                <w:color w:val="FF0000"/>
              </w:rPr>
              <w:t>General surfaces of wall.</w:t>
            </w:r>
          </w:p>
          <w:p w14:paraId="3E2CE1E7" w14:textId="77777777" w:rsidR="00201252" w:rsidRPr="00043136" w:rsidRDefault="00201252" w:rsidP="00FF0D27">
            <w:pPr>
              <w:rPr>
                <w:color w:val="FF0000"/>
              </w:rPr>
            </w:pPr>
          </w:p>
          <w:p w14:paraId="5AE31F67" w14:textId="77777777" w:rsidR="00201252" w:rsidRPr="00043136" w:rsidRDefault="00201252" w:rsidP="00FF0D27">
            <w:pPr>
              <w:rPr>
                <w:color w:val="FF0000"/>
              </w:rPr>
            </w:pPr>
            <w:r w:rsidRPr="00043136">
              <w:rPr>
                <w:color w:val="FF0000"/>
              </w:rPr>
              <w:t>General plastered surfaces of beams.</w:t>
            </w:r>
          </w:p>
          <w:p w14:paraId="56388D01" w14:textId="77777777" w:rsidR="00201252" w:rsidRPr="00043136" w:rsidRDefault="00201252" w:rsidP="00FF0D27">
            <w:pPr>
              <w:rPr>
                <w:b/>
                <w:color w:val="FF0000"/>
              </w:rPr>
            </w:pPr>
          </w:p>
          <w:p w14:paraId="5286505B" w14:textId="77777777" w:rsidR="00201252" w:rsidRPr="00043136" w:rsidRDefault="00201252" w:rsidP="00FF0D27">
            <w:pPr>
              <w:rPr>
                <w:b/>
                <w:color w:val="FF0000"/>
              </w:rPr>
            </w:pPr>
          </w:p>
        </w:tc>
        <w:tc>
          <w:tcPr>
            <w:tcW w:w="737" w:type="dxa"/>
          </w:tcPr>
          <w:p w14:paraId="05C5899B" w14:textId="77777777" w:rsidR="00201252" w:rsidRPr="00043136" w:rsidRDefault="00201252" w:rsidP="00FF0D27">
            <w:pPr>
              <w:rPr>
                <w:color w:val="FF0000"/>
              </w:rPr>
            </w:pPr>
          </w:p>
          <w:p w14:paraId="063CAAEC" w14:textId="77777777" w:rsidR="00201252" w:rsidRPr="00043136" w:rsidRDefault="00201252" w:rsidP="00FF0D27">
            <w:pPr>
              <w:rPr>
                <w:color w:val="FF0000"/>
              </w:rPr>
            </w:pPr>
          </w:p>
          <w:p w14:paraId="6075C845" w14:textId="77777777" w:rsidR="00201252" w:rsidRPr="00043136" w:rsidRDefault="00201252" w:rsidP="00FF0D27">
            <w:pPr>
              <w:rPr>
                <w:color w:val="FF0000"/>
              </w:rPr>
            </w:pPr>
          </w:p>
          <w:p w14:paraId="2190E32C" w14:textId="77777777" w:rsidR="00201252" w:rsidRPr="00043136" w:rsidRDefault="00201252" w:rsidP="00FF0D27">
            <w:pPr>
              <w:rPr>
                <w:color w:val="FF0000"/>
              </w:rPr>
            </w:pPr>
          </w:p>
          <w:p w14:paraId="4E67DC3C" w14:textId="77777777" w:rsidR="00201252" w:rsidRPr="00043136" w:rsidRDefault="00201252" w:rsidP="00FF0D27">
            <w:pPr>
              <w:rPr>
                <w:color w:val="FF0000"/>
              </w:rPr>
            </w:pPr>
          </w:p>
          <w:p w14:paraId="0178CE0E" w14:textId="77777777" w:rsidR="00201252" w:rsidRPr="00043136" w:rsidRDefault="00201252" w:rsidP="00FF0D27">
            <w:pPr>
              <w:rPr>
                <w:color w:val="FF0000"/>
              </w:rPr>
            </w:pPr>
          </w:p>
          <w:p w14:paraId="1285A3EA" w14:textId="77777777" w:rsidR="00201252" w:rsidRPr="00043136" w:rsidRDefault="00201252" w:rsidP="00FF0D27">
            <w:pPr>
              <w:rPr>
                <w:color w:val="FF0000"/>
              </w:rPr>
            </w:pPr>
            <w:r w:rsidRPr="00043136">
              <w:rPr>
                <w:color w:val="FF0000"/>
              </w:rPr>
              <w:t>33</w:t>
            </w:r>
          </w:p>
          <w:p w14:paraId="2BEDFDA9" w14:textId="77777777" w:rsidR="00201252" w:rsidRPr="00043136" w:rsidRDefault="00201252" w:rsidP="00FF0D27">
            <w:pPr>
              <w:rPr>
                <w:color w:val="FF0000"/>
              </w:rPr>
            </w:pPr>
          </w:p>
          <w:p w14:paraId="6428FD78" w14:textId="77777777" w:rsidR="00201252" w:rsidRPr="00043136" w:rsidRDefault="00201252" w:rsidP="00FF0D27">
            <w:pPr>
              <w:rPr>
                <w:color w:val="FF0000"/>
              </w:rPr>
            </w:pPr>
            <w:r w:rsidRPr="00043136">
              <w:rPr>
                <w:color w:val="FF0000"/>
              </w:rPr>
              <w:t>8</w:t>
            </w:r>
          </w:p>
          <w:p w14:paraId="1390C837" w14:textId="77777777" w:rsidR="00201252" w:rsidRPr="00043136" w:rsidRDefault="00201252" w:rsidP="00FF0D27">
            <w:pPr>
              <w:rPr>
                <w:color w:val="FF0000"/>
              </w:rPr>
            </w:pPr>
          </w:p>
          <w:p w14:paraId="345D9915" w14:textId="77777777" w:rsidR="00201252" w:rsidRPr="00043136" w:rsidRDefault="00201252" w:rsidP="00FF0D27">
            <w:pPr>
              <w:rPr>
                <w:color w:val="FF0000"/>
              </w:rPr>
            </w:pPr>
          </w:p>
          <w:p w14:paraId="05C68FD4" w14:textId="77777777" w:rsidR="00201252" w:rsidRPr="00043136" w:rsidRDefault="00201252" w:rsidP="00FF0D27">
            <w:pPr>
              <w:rPr>
                <w:color w:val="FF0000"/>
              </w:rPr>
            </w:pPr>
          </w:p>
          <w:p w14:paraId="2D885949" w14:textId="77777777" w:rsidR="00201252" w:rsidRPr="00043136" w:rsidRDefault="00201252" w:rsidP="00FF0D27">
            <w:pPr>
              <w:rPr>
                <w:color w:val="FF0000"/>
              </w:rPr>
            </w:pPr>
          </w:p>
          <w:p w14:paraId="62D611DF" w14:textId="77777777" w:rsidR="00201252" w:rsidRPr="00043136" w:rsidRDefault="00201252" w:rsidP="00FF0D27">
            <w:pPr>
              <w:rPr>
                <w:color w:val="FF0000"/>
              </w:rPr>
            </w:pPr>
          </w:p>
          <w:p w14:paraId="4978755F" w14:textId="77777777" w:rsidR="00201252" w:rsidRPr="00043136" w:rsidRDefault="00201252" w:rsidP="00FF0D27">
            <w:pPr>
              <w:rPr>
                <w:color w:val="FF0000"/>
              </w:rPr>
            </w:pPr>
            <w:r w:rsidRPr="00043136">
              <w:rPr>
                <w:color w:val="FF0000"/>
              </w:rPr>
              <w:t>6</w:t>
            </w:r>
          </w:p>
          <w:p w14:paraId="2D3BA3CA" w14:textId="77777777" w:rsidR="00201252" w:rsidRPr="00043136" w:rsidRDefault="00201252" w:rsidP="00FF0D27">
            <w:pPr>
              <w:rPr>
                <w:color w:val="FF0000"/>
              </w:rPr>
            </w:pPr>
          </w:p>
          <w:p w14:paraId="640753E6" w14:textId="77777777" w:rsidR="00201252" w:rsidRPr="00043136" w:rsidRDefault="00201252" w:rsidP="00FF0D27">
            <w:pPr>
              <w:rPr>
                <w:color w:val="FF0000"/>
              </w:rPr>
            </w:pPr>
          </w:p>
          <w:p w14:paraId="082A7E64" w14:textId="77777777" w:rsidR="00201252" w:rsidRPr="00043136" w:rsidRDefault="00201252" w:rsidP="00FF0D27">
            <w:pPr>
              <w:rPr>
                <w:color w:val="FF0000"/>
              </w:rPr>
            </w:pPr>
            <w:r w:rsidRPr="00043136">
              <w:rPr>
                <w:color w:val="FF0000"/>
              </w:rPr>
              <w:t>41</w:t>
            </w:r>
          </w:p>
          <w:p w14:paraId="613F8204" w14:textId="77777777" w:rsidR="00201252" w:rsidRPr="00043136" w:rsidRDefault="00201252" w:rsidP="00FF0D27">
            <w:pPr>
              <w:rPr>
                <w:color w:val="FF0000"/>
              </w:rPr>
            </w:pPr>
          </w:p>
          <w:p w14:paraId="5C6BBC6D" w14:textId="77777777" w:rsidR="00201252" w:rsidRPr="00043136" w:rsidRDefault="00201252" w:rsidP="00FF0D27">
            <w:pPr>
              <w:rPr>
                <w:color w:val="FF0000"/>
              </w:rPr>
            </w:pPr>
            <w:r w:rsidRPr="00043136">
              <w:rPr>
                <w:color w:val="FF0000"/>
              </w:rPr>
              <w:t>8</w:t>
            </w:r>
          </w:p>
        </w:tc>
        <w:tc>
          <w:tcPr>
            <w:tcW w:w="727" w:type="dxa"/>
            <w:gridSpan w:val="2"/>
          </w:tcPr>
          <w:p w14:paraId="2C288DCC" w14:textId="77777777" w:rsidR="00201252" w:rsidRPr="00043136" w:rsidRDefault="00201252" w:rsidP="00FF0D27">
            <w:pPr>
              <w:rPr>
                <w:color w:val="FF0000"/>
              </w:rPr>
            </w:pPr>
          </w:p>
          <w:p w14:paraId="2AD489AD" w14:textId="77777777" w:rsidR="00201252" w:rsidRPr="00043136" w:rsidRDefault="00201252" w:rsidP="00FF0D27">
            <w:pPr>
              <w:rPr>
                <w:color w:val="FF0000"/>
              </w:rPr>
            </w:pPr>
          </w:p>
          <w:p w14:paraId="36B27F06" w14:textId="77777777" w:rsidR="00201252" w:rsidRPr="00043136" w:rsidRDefault="00201252" w:rsidP="00FF0D27">
            <w:pPr>
              <w:rPr>
                <w:color w:val="FF0000"/>
              </w:rPr>
            </w:pPr>
          </w:p>
          <w:p w14:paraId="78BFE676" w14:textId="77777777" w:rsidR="00201252" w:rsidRPr="00043136" w:rsidRDefault="00201252" w:rsidP="00FF0D27">
            <w:pPr>
              <w:rPr>
                <w:color w:val="FF0000"/>
              </w:rPr>
            </w:pPr>
          </w:p>
          <w:p w14:paraId="74F94289" w14:textId="77777777" w:rsidR="00201252" w:rsidRPr="00043136" w:rsidRDefault="00201252" w:rsidP="00FF0D27">
            <w:pPr>
              <w:rPr>
                <w:color w:val="FF0000"/>
              </w:rPr>
            </w:pPr>
          </w:p>
          <w:p w14:paraId="197A83C6" w14:textId="77777777" w:rsidR="00201252" w:rsidRPr="00043136" w:rsidRDefault="00201252" w:rsidP="00FF0D27">
            <w:pPr>
              <w:rPr>
                <w:color w:val="FF0000"/>
              </w:rPr>
            </w:pPr>
          </w:p>
          <w:p w14:paraId="0C1DFC1A" w14:textId="77777777" w:rsidR="00201252" w:rsidRPr="00043136" w:rsidRDefault="00201252" w:rsidP="00FF0D27">
            <w:pPr>
              <w:rPr>
                <w:color w:val="FF0000"/>
              </w:rPr>
            </w:pPr>
            <w:r w:rsidRPr="00043136">
              <w:rPr>
                <w:color w:val="FF0000"/>
              </w:rPr>
              <w:t>SM</w:t>
            </w:r>
          </w:p>
          <w:p w14:paraId="755D3B9F" w14:textId="77777777" w:rsidR="00201252" w:rsidRPr="00043136" w:rsidRDefault="00201252" w:rsidP="00FF0D27">
            <w:pPr>
              <w:rPr>
                <w:color w:val="FF0000"/>
              </w:rPr>
            </w:pPr>
          </w:p>
          <w:p w14:paraId="14C53C39" w14:textId="77777777" w:rsidR="00201252" w:rsidRPr="00043136" w:rsidRDefault="00201252" w:rsidP="00FF0D27">
            <w:pPr>
              <w:rPr>
                <w:color w:val="FF0000"/>
              </w:rPr>
            </w:pPr>
            <w:r w:rsidRPr="00043136">
              <w:rPr>
                <w:color w:val="FF0000"/>
              </w:rPr>
              <w:t>LM</w:t>
            </w:r>
          </w:p>
          <w:p w14:paraId="6DA41B1D" w14:textId="77777777" w:rsidR="00201252" w:rsidRPr="00043136" w:rsidRDefault="00201252" w:rsidP="00FF0D27">
            <w:pPr>
              <w:rPr>
                <w:color w:val="FF0000"/>
              </w:rPr>
            </w:pPr>
          </w:p>
          <w:p w14:paraId="4BB12185" w14:textId="77777777" w:rsidR="00201252" w:rsidRPr="00043136" w:rsidRDefault="00201252" w:rsidP="00FF0D27">
            <w:pPr>
              <w:rPr>
                <w:color w:val="FF0000"/>
              </w:rPr>
            </w:pPr>
          </w:p>
          <w:p w14:paraId="655FBA10" w14:textId="77777777" w:rsidR="00201252" w:rsidRPr="00043136" w:rsidRDefault="00201252" w:rsidP="00FF0D27">
            <w:pPr>
              <w:rPr>
                <w:color w:val="FF0000"/>
              </w:rPr>
            </w:pPr>
          </w:p>
          <w:p w14:paraId="2471F458" w14:textId="77777777" w:rsidR="00201252" w:rsidRPr="00043136" w:rsidRDefault="00201252" w:rsidP="00FF0D27">
            <w:pPr>
              <w:rPr>
                <w:color w:val="FF0000"/>
              </w:rPr>
            </w:pPr>
          </w:p>
          <w:p w14:paraId="42B7A976" w14:textId="77777777" w:rsidR="00201252" w:rsidRPr="00043136" w:rsidRDefault="00201252" w:rsidP="00FF0D27">
            <w:pPr>
              <w:rPr>
                <w:color w:val="FF0000"/>
              </w:rPr>
            </w:pPr>
          </w:p>
          <w:p w14:paraId="1AECF760" w14:textId="77777777" w:rsidR="00201252" w:rsidRPr="00043136" w:rsidRDefault="00201252" w:rsidP="00FF0D27">
            <w:pPr>
              <w:rPr>
                <w:color w:val="FF0000"/>
              </w:rPr>
            </w:pPr>
            <w:r w:rsidRPr="00043136">
              <w:rPr>
                <w:color w:val="FF0000"/>
              </w:rPr>
              <w:t>LM</w:t>
            </w:r>
          </w:p>
          <w:p w14:paraId="0FDAD9BF" w14:textId="77777777" w:rsidR="00201252" w:rsidRPr="00043136" w:rsidRDefault="00201252" w:rsidP="00FF0D27">
            <w:pPr>
              <w:rPr>
                <w:color w:val="FF0000"/>
              </w:rPr>
            </w:pPr>
          </w:p>
          <w:p w14:paraId="59E02CE2" w14:textId="77777777" w:rsidR="00201252" w:rsidRPr="00043136" w:rsidRDefault="00201252" w:rsidP="00FF0D27">
            <w:pPr>
              <w:rPr>
                <w:color w:val="FF0000"/>
              </w:rPr>
            </w:pPr>
          </w:p>
          <w:p w14:paraId="0826B24C" w14:textId="77777777" w:rsidR="00201252" w:rsidRPr="00043136" w:rsidRDefault="00201252" w:rsidP="00FF0D27">
            <w:pPr>
              <w:rPr>
                <w:color w:val="FF0000"/>
              </w:rPr>
            </w:pPr>
            <w:r w:rsidRPr="00043136">
              <w:rPr>
                <w:color w:val="FF0000"/>
              </w:rPr>
              <w:t>SM</w:t>
            </w:r>
          </w:p>
          <w:p w14:paraId="4F92B911" w14:textId="77777777" w:rsidR="00201252" w:rsidRPr="00043136" w:rsidRDefault="00201252" w:rsidP="00FF0D27">
            <w:pPr>
              <w:rPr>
                <w:color w:val="FF0000"/>
              </w:rPr>
            </w:pPr>
          </w:p>
          <w:p w14:paraId="4AD2A880" w14:textId="77777777" w:rsidR="00201252" w:rsidRPr="00043136" w:rsidRDefault="00201252" w:rsidP="00FF0D27">
            <w:pPr>
              <w:rPr>
                <w:color w:val="FF0000"/>
              </w:rPr>
            </w:pPr>
            <w:r w:rsidRPr="00043136">
              <w:rPr>
                <w:color w:val="FF0000"/>
              </w:rPr>
              <w:t>LM</w:t>
            </w:r>
          </w:p>
          <w:p w14:paraId="0E9722DA" w14:textId="77777777" w:rsidR="00201252" w:rsidRPr="00043136" w:rsidRDefault="00201252" w:rsidP="00FF0D27">
            <w:pPr>
              <w:rPr>
                <w:color w:val="FF0000"/>
              </w:rPr>
            </w:pPr>
          </w:p>
          <w:p w14:paraId="5720AB55" w14:textId="77777777" w:rsidR="00201252" w:rsidRPr="00043136" w:rsidRDefault="00201252" w:rsidP="00FF0D27">
            <w:pPr>
              <w:rPr>
                <w:color w:val="FF0000"/>
              </w:rPr>
            </w:pPr>
          </w:p>
          <w:p w14:paraId="1B59C72E" w14:textId="77777777" w:rsidR="00201252" w:rsidRPr="00043136" w:rsidRDefault="00201252" w:rsidP="00FF0D27">
            <w:pPr>
              <w:rPr>
                <w:color w:val="FF0000"/>
              </w:rPr>
            </w:pPr>
          </w:p>
          <w:p w14:paraId="5E3AE762" w14:textId="77777777" w:rsidR="00201252" w:rsidRPr="00043136" w:rsidRDefault="00201252" w:rsidP="00FF0D27">
            <w:pPr>
              <w:rPr>
                <w:color w:val="FF0000"/>
              </w:rPr>
            </w:pPr>
          </w:p>
          <w:p w14:paraId="14CB72DF" w14:textId="77777777" w:rsidR="00201252" w:rsidRPr="00043136" w:rsidRDefault="00201252" w:rsidP="00FF0D27">
            <w:pPr>
              <w:rPr>
                <w:color w:val="FF0000"/>
              </w:rPr>
            </w:pPr>
          </w:p>
          <w:p w14:paraId="5C028770" w14:textId="77777777" w:rsidR="00201252" w:rsidRPr="00043136" w:rsidRDefault="00201252" w:rsidP="00FF0D27">
            <w:pPr>
              <w:rPr>
                <w:color w:val="FF0000"/>
              </w:rPr>
            </w:pPr>
          </w:p>
          <w:p w14:paraId="6812B6E4" w14:textId="77777777" w:rsidR="00201252" w:rsidRPr="00043136" w:rsidRDefault="00201252" w:rsidP="00FF0D27">
            <w:pPr>
              <w:rPr>
                <w:color w:val="FF0000"/>
              </w:rPr>
            </w:pPr>
          </w:p>
          <w:p w14:paraId="30FF358D" w14:textId="77777777" w:rsidR="00201252" w:rsidRPr="00043136" w:rsidRDefault="00201252" w:rsidP="00FF0D27">
            <w:pPr>
              <w:rPr>
                <w:color w:val="FF0000"/>
              </w:rPr>
            </w:pPr>
          </w:p>
          <w:p w14:paraId="49B62B34" w14:textId="77777777" w:rsidR="00201252" w:rsidRPr="00043136" w:rsidRDefault="00201252" w:rsidP="00FF0D27">
            <w:pPr>
              <w:rPr>
                <w:color w:val="FF0000"/>
              </w:rPr>
            </w:pPr>
          </w:p>
          <w:p w14:paraId="6CA44095" w14:textId="77777777" w:rsidR="00201252" w:rsidRPr="00043136" w:rsidRDefault="00201252" w:rsidP="00FF0D27">
            <w:pPr>
              <w:rPr>
                <w:color w:val="FF0000"/>
              </w:rPr>
            </w:pPr>
          </w:p>
          <w:p w14:paraId="744E7409" w14:textId="77777777" w:rsidR="00201252" w:rsidRPr="00043136" w:rsidRDefault="00201252" w:rsidP="00FF0D27">
            <w:pPr>
              <w:rPr>
                <w:color w:val="FF0000"/>
              </w:rPr>
            </w:pPr>
          </w:p>
          <w:p w14:paraId="00C66A4B" w14:textId="77777777" w:rsidR="00201252" w:rsidRPr="00043136" w:rsidRDefault="00201252" w:rsidP="00FF0D27">
            <w:pPr>
              <w:rPr>
                <w:color w:val="FF0000"/>
              </w:rPr>
            </w:pPr>
          </w:p>
          <w:p w14:paraId="56E87DCF" w14:textId="77777777" w:rsidR="00201252" w:rsidRPr="00043136" w:rsidRDefault="00201252" w:rsidP="00FF0D27">
            <w:pPr>
              <w:rPr>
                <w:color w:val="FF0000"/>
              </w:rPr>
            </w:pPr>
          </w:p>
          <w:p w14:paraId="302F61BE" w14:textId="77777777" w:rsidR="00201252" w:rsidRPr="00043136" w:rsidRDefault="00201252" w:rsidP="00FF0D27">
            <w:pPr>
              <w:rPr>
                <w:color w:val="FF0000"/>
              </w:rPr>
            </w:pPr>
          </w:p>
          <w:p w14:paraId="24C57869" w14:textId="77777777" w:rsidR="00201252" w:rsidRPr="00043136" w:rsidRDefault="00201252" w:rsidP="00FF0D27">
            <w:pPr>
              <w:rPr>
                <w:color w:val="FF0000"/>
              </w:rPr>
            </w:pPr>
          </w:p>
        </w:tc>
        <w:tc>
          <w:tcPr>
            <w:tcW w:w="743" w:type="dxa"/>
          </w:tcPr>
          <w:p w14:paraId="46A92B70" w14:textId="77777777" w:rsidR="00201252" w:rsidRPr="00043136" w:rsidRDefault="00201252" w:rsidP="00FF0D27">
            <w:pPr>
              <w:rPr>
                <w:b/>
                <w:color w:val="FF0000"/>
              </w:rPr>
            </w:pPr>
          </w:p>
        </w:tc>
        <w:tc>
          <w:tcPr>
            <w:tcW w:w="1131" w:type="dxa"/>
          </w:tcPr>
          <w:p w14:paraId="62F4329D" w14:textId="77777777" w:rsidR="00201252" w:rsidRPr="00043136" w:rsidRDefault="00201252" w:rsidP="00FF0D27">
            <w:pPr>
              <w:rPr>
                <w:b/>
                <w:color w:val="FF0000"/>
              </w:rPr>
            </w:pPr>
          </w:p>
        </w:tc>
      </w:tr>
      <w:tr w:rsidR="00043136" w:rsidRPr="00043136" w14:paraId="71AA408E" w14:textId="77777777" w:rsidTr="00043136">
        <w:tc>
          <w:tcPr>
            <w:tcW w:w="712" w:type="dxa"/>
          </w:tcPr>
          <w:p w14:paraId="29F95AA1" w14:textId="77777777" w:rsidR="00201252" w:rsidRPr="00043136" w:rsidRDefault="00201252" w:rsidP="00FF0D27">
            <w:pPr>
              <w:rPr>
                <w:b/>
                <w:color w:val="FF0000"/>
              </w:rPr>
            </w:pPr>
          </w:p>
        </w:tc>
        <w:tc>
          <w:tcPr>
            <w:tcW w:w="5300" w:type="dxa"/>
          </w:tcPr>
          <w:p w14:paraId="5E16A2E3" w14:textId="43AB36B3" w:rsidR="00201252" w:rsidRPr="00043136" w:rsidRDefault="00A3423E" w:rsidP="00FF0D27">
            <w:pPr>
              <w:rPr>
                <w:b/>
                <w:color w:val="FF0000"/>
              </w:rPr>
            </w:pPr>
            <w:r w:rsidRPr="00A3423E">
              <w:rPr>
                <w:b/>
                <w:color w:val="0070C0"/>
              </w:rPr>
              <w:t>TOTAL FOR ELEMENT NO 9 (FINISHES) CARRIED TO COLLECTION SUMMARY</w:t>
            </w:r>
            <w:r w:rsidRPr="00043136">
              <w:rPr>
                <w:b/>
                <w:color w:val="FF0000"/>
              </w:rPr>
              <w:t xml:space="preserve"> </w:t>
            </w:r>
          </w:p>
        </w:tc>
        <w:tc>
          <w:tcPr>
            <w:tcW w:w="737" w:type="dxa"/>
          </w:tcPr>
          <w:p w14:paraId="2573B47C" w14:textId="77777777" w:rsidR="00201252" w:rsidRPr="00043136" w:rsidRDefault="00201252" w:rsidP="00FF0D27">
            <w:pPr>
              <w:rPr>
                <w:color w:val="FF0000"/>
              </w:rPr>
            </w:pPr>
          </w:p>
        </w:tc>
        <w:tc>
          <w:tcPr>
            <w:tcW w:w="727" w:type="dxa"/>
            <w:gridSpan w:val="2"/>
          </w:tcPr>
          <w:p w14:paraId="62DFC09A" w14:textId="77777777" w:rsidR="00201252" w:rsidRPr="00043136" w:rsidRDefault="00201252" w:rsidP="00FF0D27">
            <w:pPr>
              <w:rPr>
                <w:color w:val="FF0000"/>
              </w:rPr>
            </w:pPr>
          </w:p>
        </w:tc>
        <w:tc>
          <w:tcPr>
            <w:tcW w:w="743" w:type="dxa"/>
          </w:tcPr>
          <w:p w14:paraId="3CECBFB1" w14:textId="77777777" w:rsidR="00201252" w:rsidRPr="00043136" w:rsidRDefault="00201252" w:rsidP="00FF0D27">
            <w:pPr>
              <w:rPr>
                <w:b/>
                <w:color w:val="FF0000"/>
              </w:rPr>
            </w:pPr>
          </w:p>
        </w:tc>
        <w:tc>
          <w:tcPr>
            <w:tcW w:w="1131" w:type="dxa"/>
          </w:tcPr>
          <w:p w14:paraId="6182CAC8" w14:textId="77777777" w:rsidR="00201252" w:rsidRPr="00043136" w:rsidRDefault="00201252" w:rsidP="00FF0D27">
            <w:pPr>
              <w:rPr>
                <w:b/>
                <w:color w:val="FF0000"/>
              </w:rPr>
            </w:pPr>
          </w:p>
        </w:tc>
      </w:tr>
    </w:tbl>
    <w:p w14:paraId="2B7B88FD" w14:textId="77777777" w:rsidR="00201252" w:rsidRPr="00043136" w:rsidRDefault="00201252" w:rsidP="00201252">
      <w:pPr>
        <w:rPr>
          <w:b/>
          <w:color w:val="FF0000"/>
        </w:rPr>
      </w:pPr>
    </w:p>
    <w:p w14:paraId="3D432010" w14:textId="77777777" w:rsidR="00201252" w:rsidRPr="00043136" w:rsidRDefault="00201252" w:rsidP="00201252">
      <w:pPr>
        <w:rPr>
          <w:b/>
          <w:color w:val="FF0000"/>
        </w:rPr>
      </w:pPr>
    </w:p>
    <w:p w14:paraId="78C208E2" w14:textId="77777777"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5"/>
        <w:gridCol w:w="5376"/>
        <w:gridCol w:w="737"/>
        <w:gridCol w:w="709"/>
        <w:gridCol w:w="717"/>
        <w:gridCol w:w="1133"/>
      </w:tblGrid>
      <w:tr w:rsidR="00043136" w:rsidRPr="00043136" w14:paraId="7DDA68B6" w14:textId="77777777" w:rsidTr="00FF0D27">
        <w:tc>
          <w:tcPr>
            <w:tcW w:w="715" w:type="dxa"/>
          </w:tcPr>
          <w:p w14:paraId="46DBB05A" w14:textId="77777777" w:rsidR="00201252" w:rsidRPr="00043136" w:rsidRDefault="00201252" w:rsidP="00FF0D27">
            <w:pPr>
              <w:rPr>
                <w:b/>
                <w:color w:val="FF0000"/>
              </w:rPr>
            </w:pPr>
            <w:r w:rsidRPr="00043136">
              <w:rPr>
                <w:b/>
                <w:color w:val="FF0000"/>
              </w:rPr>
              <w:t>ITEM</w:t>
            </w:r>
          </w:p>
        </w:tc>
        <w:tc>
          <w:tcPr>
            <w:tcW w:w="5376" w:type="dxa"/>
          </w:tcPr>
          <w:p w14:paraId="7509360C" w14:textId="77777777" w:rsidR="00201252" w:rsidRPr="00043136" w:rsidRDefault="00201252" w:rsidP="00FF0D27">
            <w:pPr>
              <w:rPr>
                <w:b/>
                <w:color w:val="FF0000"/>
              </w:rPr>
            </w:pPr>
            <w:r w:rsidRPr="00043136">
              <w:rPr>
                <w:b/>
                <w:color w:val="FF0000"/>
              </w:rPr>
              <w:t>DESCRIPTION</w:t>
            </w:r>
          </w:p>
        </w:tc>
        <w:tc>
          <w:tcPr>
            <w:tcW w:w="708" w:type="dxa"/>
          </w:tcPr>
          <w:p w14:paraId="7D6B63E4" w14:textId="77777777" w:rsidR="00201252" w:rsidRPr="00043136" w:rsidRDefault="00201252" w:rsidP="00FF0D27">
            <w:pPr>
              <w:rPr>
                <w:b/>
                <w:color w:val="FF0000"/>
              </w:rPr>
            </w:pPr>
            <w:r w:rsidRPr="00043136">
              <w:rPr>
                <w:b/>
                <w:color w:val="FF0000"/>
              </w:rPr>
              <w:t>QNTY</w:t>
            </w:r>
          </w:p>
        </w:tc>
        <w:tc>
          <w:tcPr>
            <w:tcW w:w="709" w:type="dxa"/>
          </w:tcPr>
          <w:p w14:paraId="1BE413A6" w14:textId="77777777" w:rsidR="00201252" w:rsidRPr="00043136" w:rsidRDefault="00201252" w:rsidP="00FF0D27">
            <w:pPr>
              <w:rPr>
                <w:b/>
                <w:color w:val="FF0000"/>
              </w:rPr>
            </w:pPr>
            <w:r w:rsidRPr="00043136">
              <w:rPr>
                <w:b/>
                <w:color w:val="FF0000"/>
              </w:rPr>
              <w:t>UNIT</w:t>
            </w:r>
          </w:p>
        </w:tc>
        <w:tc>
          <w:tcPr>
            <w:tcW w:w="709" w:type="dxa"/>
          </w:tcPr>
          <w:p w14:paraId="17D2777D" w14:textId="77777777" w:rsidR="00201252" w:rsidRPr="00043136" w:rsidRDefault="00201252" w:rsidP="00FF0D27">
            <w:pPr>
              <w:rPr>
                <w:b/>
                <w:color w:val="FF0000"/>
              </w:rPr>
            </w:pPr>
            <w:r w:rsidRPr="00043136">
              <w:rPr>
                <w:b/>
                <w:color w:val="FF0000"/>
              </w:rPr>
              <w:t>RATE</w:t>
            </w:r>
          </w:p>
        </w:tc>
        <w:tc>
          <w:tcPr>
            <w:tcW w:w="1133" w:type="dxa"/>
          </w:tcPr>
          <w:p w14:paraId="003EA206" w14:textId="77777777" w:rsidR="00201252" w:rsidRPr="00043136" w:rsidRDefault="00201252" w:rsidP="00FF0D27">
            <w:pPr>
              <w:rPr>
                <w:b/>
                <w:color w:val="FF0000"/>
              </w:rPr>
            </w:pPr>
            <w:r w:rsidRPr="00043136">
              <w:rPr>
                <w:b/>
                <w:color w:val="FF0000"/>
              </w:rPr>
              <w:t>AMOUNT</w:t>
            </w:r>
          </w:p>
        </w:tc>
      </w:tr>
      <w:tr w:rsidR="00043136" w:rsidRPr="00043136" w14:paraId="005EA5DC" w14:textId="77777777" w:rsidTr="00FF0D27">
        <w:tc>
          <w:tcPr>
            <w:tcW w:w="715" w:type="dxa"/>
          </w:tcPr>
          <w:p w14:paraId="3EF01896" w14:textId="77777777" w:rsidR="00201252" w:rsidRPr="00043136" w:rsidRDefault="00201252" w:rsidP="00FF0D27">
            <w:pPr>
              <w:rPr>
                <w:b/>
                <w:color w:val="FF0000"/>
              </w:rPr>
            </w:pPr>
          </w:p>
          <w:p w14:paraId="1BEC0E22" w14:textId="77777777" w:rsidR="00201252" w:rsidRPr="00043136" w:rsidRDefault="00201252" w:rsidP="00FF0D27">
            <w:pPr>
              <w:rPr>
                <w:b/>
                <w:color w:val="FF0000"/>
              </w:rPr>
            </w:pPr>
          </w:p>
          <w:p w14:paraId="49E6E772" w14:textId="77777777" w:rsidR="00201252" w:rsidRPr="00043136" w:rsidRDefault="00201252" w:rsidP="00FF0D27">
            <w:pPr>
              <w:rPr>
                <w:b/>
                <w:color w:val="FF0000"/>
              </w:rPr>
            </w:pPr>
            <w:r w:rsidRPr="00043136">
              <w:rPr>
                <w:b/>
                <w:color w:val="FF0000"/>
              </w:rPr>
              <w:t>1</w:t>
            </w:r>
          </w:p>
          <w:p w14:paraId="3A49E9FD" w14:textId="77777777" w:rsidR="00201252" w:rsidRPr="00043136" w:rsidRDefault="00201252" w:rsidP="00FF0D27">
            <w:pPr>
              <w:rPr>
                <w:b/>
                <w:color w:val="FF0000"/>
              </w:rPr>
            </w:pPr>
          </w:p>
          <w:p w14:paraId="40A26621" w14:textId="77777777" w:rsidR="00201252" w:rsidRPr="00043136" w:rsidRDefault="00201252" w:rsidP="00FF0D27">
            <w:pPr>
              <w:rPr>
                <w:b/>
                <w:color w:val="FF0000"/>
              </w:rPr>
            </w:pPr>
            <w:r w:rsidRPr="00043136">
              <w:rPr>
                <w:b/>
                <w:color w:val="FF0000"/>
              </w:rPr>
              <w:t>2</w:t>
            </w:r>
          </w:p>
          <w:p w14:paraId="3134C3F3" w14:textId="77777777" w:rsidR="00201252" w:rsidRPr="00043136" w:rsidRDefault="00201252" w:rsidP="00FF0D27">
            <w:pPr>
              <w:rPr>
                <w:b/>
                <w:color w:val="FF0000"/>
              </w:rPr>
            </w:pPr>
          </w:p>
          <w:p w14:paraId="504E1173" w14:textId="77777777" w:rsidR="00201252" w:rsidRPr="00043136" w:rsidRDefault="00201252" w:rsidP="00FF0D27">
            <w:pPr>
              <w:rPr>
                <w:b/>
                <w:color w:val="FF0000"/>
              </w:rPr>
            </w:pPr>
          </w:p>
          <w:p w14:paraId="5E005040" w14:textId="77777777" w:rsidR="00201252" w:rsidRPr="00043136" w:rsidRDefault="00201252" w:rsidP="00FF0D27">
            <w:pPr>
              <w:rPr>
                <w:b/>
                <w:color w:val="FF0000"/>
              </w:rPr>
            </w:pPr>
          </w:p>
          <w:p w14:paraId="4D13A188" w14:textId="77777777" w:rsidR="00201252" w:rsidRPr="00043136" w:rsidRDefault="00201252" w:rsidP="00FF0D27">
            <w:pPr>
              <w:rPr>
                <w:b/>
                <w:color w:val="FF0000"/>
              </w:rPr>
            </w:pPr>
            <w:r w:rsidRPr="00043136">
              <w:rPr>
                <w:b/>
                <w:color w:val="FF0000"/>
              </w:rPr>
              <w:t>3</w:t>
            </w:r>
          </w:p>
          <w:p w14:paraId="0528C908" w14:textId="77777777" w:rsidR="00201252" w:rsidRPr="00043136" w:rsidRDefault="00201252" w:rsidP="00FF0D27">
            <w:pPr>
              <w:rPr>
                <w:b/>
                <w:color w:val="FF0000"/>
              </w:rPr>
            </w:pPr>
          </w:p>
          <w:p w14:paraId="08B4FD98" w14:textId="77777777" w:rsidR="00201252" w:rsidRPr="00043136" w:rsidRDefault="00201252" w:rsidP="00FF0D27">
            <w:pPr>
              <w:rPr>
                <w:b/>
                <w:color w:val="FF0000"/>
              </w:rPr>
            </w:pPr>
          </w:p>
          <w:p w14:paraId="227160D9" w14:textId="77777777" w:rsidR="00201252" w:rsidRPr="00043136" w:rsidRDefault="00201252" w:rsidP="00FF0D27">
            <w:pPr>
              <w:rPr>
                <w:b/>
                <w:color w:val="FF0000"/>
              </w:rPr>
            </w:pPr>
            <w:r w:rsidRPr="00043136">
              <w:rPr>
                <w:b/>
                <w:color w:val="FF0000"/>
              </w:rPr>
              <w:t>4</w:t>
            </w:r>
          </w:p>
          <w:p w14:paraId="729D3A3F" w14:textId="77777777" w:rsidR="00201252" w:rsidRPr="00043136" w:rsidRDefault="00201252" w:rsidP="00FF0D27">
            <w:pPr>
              <w:rPr>
                <w:b/>
                <w:color w:val="FF0000"/>
              </w:rPr>
            </w:pPr>
          </w:p>
          <w:p w14:paraId="14D085CA" w14:textId="77777777" w:rsidR="00201252" w:rsidRPr="00043136" w:rsidRDefault="00201252" w:rsidP="00FF0D27">
            <w:pPr>
              <w:rPr>
                <w:b/>
                <w:color w:val="FF0000"/>
              </w:rPr>
            </w:pPr>
          </w:p>
          <w:p w14:paraId="1EA95673" w14:textId="77777777" w:rsidR="00201252" w:rsidRPr="00043136" w:rsidRDefault="00201252" w:rsidP="00FF0D27">
            <w:pPr>
              <w:rPr>
                <w:b/>
                <w:color w:val="FF0000"/>
              </w:rPr>
            </w:pPr>
            <w:r w:rsidRPr="00043136">
              <w:rPr>
                <w:b/>
                <w:color w:val="FF0000"/>
              </w:rPr>
              <w:t>5</w:t>
            </w:r>
          </w:p>
          <w:p w14:paraId="616638DE" w14:textId="77777777" w:rsidR="00201252" w:rsidRPr="00043136" w:rsidRDefault="00201252" w:rsidP="00FF0D27">
            <w:pPr>
              <w:rPr>
                <w:b/>
                <w:color w:val="FF0000"/>
              </w:rPr>
            </w:pPr>
          </w:p>
          <w:p w14:paraId="29A0743E" w14:textId="77777777" w:rsidR="00201252" w:rsidRPr="00043136" w:rsidRDefault="00201252" w:rsidP="00FF0D27">
            <w:pPr>
              <w:rPr>
                <w:b/>
                <w:color w:val="FF0000"/>
              </w:rPr>
            </w:pPr>
          </w:p>
          <w:p w14:paraId="0B982EF7" w14:textId="77777777" w:rsidR="00201252" w:rsidRPr="00043136" w:rsidRDefault="00201252" w:rsidP="00FF0D27">
            <w:pPr>
              <w:rPr>
                <w:b/>
                <w:color w:val="FF0000"/>
              </w:rPr>
            </w:pPr>
            <w:r w:rsidRPr="00043136">
              <w:rPr>
                <w:b/>
                <w:color w:val="FF0000"/>
              </w:rPr>
              <w:t>6</w:t>
            </w:r>
          </w:p>
          <w:p w14:paraId="684E754C" w14:textId="77777777" w:rsidR="00201252" w:rsidRPr="00043136" w:rsidRDefault="00201252" w:rsidP="00FF0D27">
            <w:pPr>
              <w:rPr>
                <w:b/>
                <w:color w:val="FF0000"/>
              </w:rPr>
            </w:pPr>
          </w:p>
          <w:p w14:paraId="24F6CDF6" w14:textId="77777777" w:rsidR="00201252" w:rsidRPr="00043136" w:rsidRDefault="00201252" w:rsidP="00FF0D27">
            <w:pPr>
              <w:rPr>
                <w:b/>
                <w:color w:val="FF0000"/>
              </w:rPr>
            </w:pPr>
          </w:p>
        </w:tc>
        <w:tc>
          <w:tcPr>
            <w:tcW w:w="5376" w:type="dxa"/>
          </w:tcPr>
          <w:p w14:paraId="2B4818AE" w14:textId="77777777" w:rsidR="00201252" w:rsidRPr="00043136" w:rsidRDefault="00201252" w:rsidP="00FF0D27">
            <w:pPr>
              <w:rPr>
                <w:b/>
                <w:color w:val="FF0000"/>
              </w:rPr>
            </w:pPr>
            <w:r w:rsidRPr="00043136">
              <w:rPr>
                <w:b/>
                <w:color w:val="FF0000"/>
              </w:rPr>
              <w:t>SUMMARY</w:t>
            </w:r>
          </w:p>
          <w:p w14:paraId="07E79B8A" w14:textId="77777777" w:rsidR="00201252" w:rsidRPr="00043136" w:rsidRDefault="00201252" w:rsidP="00FF0D27">
            <w:pPr>
              <w:rPr>
                <w:b/>
                <w:color w:val="FF0000"/>
              </w:rPr>
            </w:pPr>
          </w:p>
          <w:p w14:paraId="5B46A5D1" w14:textId="77777777" w:rsidR="00201252" w:rsidRPr="00043136" w:rsidRDefault="00201252" w:rsidP="00FF0D27">
            <w:pPr>
              <w:rPr>
                <w:b/>
                <w:color w:val="FF0000"/>
              </w:rPr>
            </w:pPr>
            <w:r w:rsidRPr="00043136">
              <w:rPr>
                <w:b/>
                <w:color w:val="FF0000"/>
              </w:rPr>
              <w:t xml:space="preserve">Total for Element No 1: Substructure from Page </w:t>
            </w:r>
          </w:p>
          <w:p w14:paraId="405434F8" w14:textId="77777777" w:rsidR="00201252" w:rsidRPr="00043136" w:rsidRDefault="00201252" w:rsidP="00FF0D27">
            <w:pPr>
              <w:rPr>
                <w:b/>
                <w:color w:val="FF0000"/>
              </w:rPr>
            </w:pPr>
          </w:p>
          <w:p w14:paraId="7980D319" w14:textId="77777777" w:rsidR="00201252" w:rsidRPr="00043136" w:rsidRDefault="00201252" w:rsidP="00FF0D27">
            <w:pPr>
              <w:rPr>
                <w:b/>
                <w:color w:val="FF0000"/>
              </w:rPr>
            </w:pPr>
            <w:r w:rsidRPr="00043136">
              <w:rPr>
                <w:b/>
                <w:color w:val="FF0000"/>
              </w:rPr>
              <w:t xml:space="preserve">Total for element No. 2: (Superstructure walling) and Element No 3: (Reinforced concrete superstructure) from </w:t>
            </w:r>
            <w:proofErr w:type="gramStart"/>
            <w:r w:rsidRPr="00043136">
              <w:rPr>
                <w:b/>
                <w:color w:val="FF0000"/>
              </w:rPr>
              <w:t>Page .</w:t>
            </w:r>
            <w:proofErr w:type="gramEnd"/>
          </w:p>
          <w:p w14:paraId="5E2F7172" w14:textId="77777777" w:rsidR="00201252" w:rsidRPr="00043136" w:rsidRDefault="00201252" w:rsidP="00FF0D27">
            <w:pPr>
              <w:rPr>
                <w:b/>
                <w:color w:val="FF0000"/>
              </w:rPr>
            </w:pPr>
          </w:p>
          <w:p w14:paraId="5D201CEC" w14:textId="77777777" w:rsidR="00201252" w:rsidRPr="00043136" w:rsidRDefault="00201252" w:rsidP="00FF0D27">
            <w:pPr>
              <w:rPr>
                <w:b/>
                <w:color w:val="FF0000"/>
              </w:rPr>
            </w:pPr>
            <w:r w:rsidRPr="00043136">
              <w:rPr>
                <w:b/>
                <w:color w:val="FF0000"/>
              </w:rPr>
              <w:t>Total for Element No 4: (Roof construction, covering and rainwater disposal) from Page</w:t>
            </w:r>
          </w:p>
          <w:p w14:paraId="340262E6" w14:textId="77777777" w:rsidR="00201252" w:rsidRPr="00043136" w:rsidRDefault="00201252" w:rsidP="00FF0D27">
            <w:pPr>
              <w:rPr>
                <w:b/>
                <w:color w:val="FF0000"/>
              </w:rPr>
            </w:pPr>
          </w:p>
          <w:p w14:paraId="5A98F13D" w14:textId="77777777" w:rsidR="00201252" w:rsidRPr="00043136" w:rsidRDefault="00201252" w:rsidP="00FF0D27">
            <w:pPr>
              <w:rPr>
                <w:b/>
                <w:color w:val="FF0000"/>
              </w:rPr>
            </w:pPr>
            <w:r w:rsidRPr="00043136">
              <w:rPr>
                <w:b/>
                <w:color w:val="FF0000"/>
              </w:rPr>
              <w:t>Total for Element No 5 (Doors) and Element No 6 (Floor) carried to summary from Page</w:t>
            </w:r>
          </w:p>
          <w:p w14:paraId="386B8947" w14:textId="77777777" w:rsidR="00201252" w:rsidRPr="00043136" w:rsidRDefault="00201252" w:rsidP="00FF0D27">
            <w:pPr>
              <w:rPr>
                <w:b/>
                <w:color w:val="FF0000"/>
              </w:rPr>
            </w:pPr>
          </w:p>
          <w:p w14:paraId="107E33A6" w14:textId="77777777" w:rsidR="00201252" w:rsidRPr="00043136" w:rsidRDefault="00201252" w:rsidP="00FF0D27">
            <w:pPr>
              <w:rPr>
                <w:b/>
                <w:color w:val="FF0000"/>
              </w:rPr>
            </w:pPr>
            <w:r w:rsidRPr="00043136">
              <w:rPr>
                <w:b/>
                <w:color w:val="FF0000"/>
              </w:rPr>
              <w:t>Total for element No. 7 (External finishes) and Element No. 8 (Painting and Decoration) from Page</w:t>
            </w:r>
          </w:p>
          <w:p w14:paraId="54902C63" w14:textId="77777777" w:rsidR="00201252" w:rsidRPr="00043136" w:rsidRDefault="00201252" w:rsidP="00FF0D27">
            <w:pPr>
              <w:rPr>
                <w:b/>
                <w:color w:val="FF0000"/>
              </w:rPr>
            </w:pPr>
          </w:p>
          <w:p w14:paraId="7E5B8D93" w14:textId="77777777" w:rsidR="00043136" w:rsidRPr="00043136" w:rsidRDefault="00043136" w:rsidP="00FF0D27">
            <w:pPr>
              <w:rPr>
                <w:b/>
                <w:color w:val="FF0000"/>
              </w:rPr>
            </w:pPr>
          </w:p>
          <w:p w14:paraId="77136FD0" w14:textId="1D7CA6A6" w:rsidR="00201252" w:rsidRPr="00043136" w:rsidRDefault="00201252" w:rsidP="00A3423E">
            <w:pPr>
              <w:rPr>
                <w:b/>
                <w:color w:val="FF0000"/>
              </w:rPr>
            </w:pPr>
            <w:r w:rsidRPr="00043136">
              <w:rPr>
                <w:b/>
                <w:color w:val="FF0000"/>
              </w:rPr>
              <w:t>Total for Element No 9 (Finishes) from Page</w:t>
            </w:r>
          </w:p>
        </w:tc>
        <w:tc>
          <w:tcPr>
            <w:tcW w:w="708" w:type="dxa"/>
          </w:tcPr>
          <w:p w14:paraId="3FB570E7" w14:textId="77777777" w:rsidR="00201252" w:rsidRPr="00043136" w:rsidRDefault="00201252" w:rsidP="00FF0D27">
            <w:pPr>
              <w:rPr>
                <w:b/>
                <w:color w:val="FF0000"/>
              </w:rPr>
            </w:pPr>
          </w:p>
        </w:tc>
        <w:tc>
          <w:tcPr>
            <w:tcW w:w="709" w:type="dxa"/>
          </w:tcPr>
          <w:p w14:paraId="2EB92EF4" w14:textId="77777777" w:rsidR="00201252" w:rsidRPr="00043136" w:rsidRDefault="00201252" w:rsidP="00FF0D27">
            <w:pPr>
              <w:rPr>
                <w:b/>
                <w:color w:val="FF0000"/>
              </w:rPr>
            </w:pPr>
          </w:p>
        </w:tc>
        <w:tc>
          <w:tcPr>
            <w:tcW w:w="709" w:type="dxa"/>
          </w:tcPr>
          <w:p w14:paraId="114B02BC" w14:textId="77777777" w:rsidR="00201252" w:rsidRPr="00043136" w:rsidRDefault="00201252" w:rsidP="00FF0D27">
            <w:pPr>
              <w:rPr>
                <w:b/>
                <w:color w:val="FF0000"/>
              </w:rPr>
            </w:pPr>
          </w:p>
        </w:tc>
        <w:tc>
          <w:tcPr>
            <w:tcW w:w="1133" w:type="dxa"/>
          </w:tcPr>
          <w:p w14:paraId="05B4B3B4" w14:textId="77777777" w:rsidR="00201252" w:rsidRPr="00043136" w:rsidRDefault="00201252" w:rsidP="00FF0D27">
            <w:pPr>
              <w:rPr>
                <w:b/>
                <w:color w:val="FF0000"/>
              </w:rPr>
            </w:pPr>
          </w:p>
        </w:tc>
      </w:tr>
      <w:tr w:rsidR="00043136" w:rsidRPr="00043136" w14:paraId="47800908" w14:textId="77777777" w:rsidTr="00FF0D27">
        <w:tc>
          <w:tcPr>
            <w:tcW w:w="715" w:type="dxa"/>
          </w:tcPr>
          <w:p w14:paraId="4A0D9581" w14:textId="77777777" w:rsidR="00201252" w:rsidRPr="00043136" w:rsidRDefault="00201252" w:rsidP="00FF0D27">
            <w:pPr>
              <w:rPr>
                <w:b/>
                <w:color w:val="FF0000"/>
              </w:rPr>
            </w:pPr>
          </w:p>
        </w:tc>
        <w:tc>
          <w:tcPr>
            <w:tcW w:w="5376" w:type="dxa"/>
          </w:tcPr>
          <w:p w14:paraId="062D52A1" w14:textId="23F934A8" w:rsidR="00201252" w:rsidRPr="00A3423E" w:rsidRDefault="00A3423E" w:rsidP="00FF0D27">
            <w:pPr>
              <w:rPr>
                <w:b/>
              </w:rPr>
            </w:pPr>
            <w:r w:rsidRPr="00A3423E">
              <w:rPr>
                <w:b/>
              </w:rPr>
              <w:t xml:space="preserve">TOTAL </w:t>
            </w:r>
            <w:proofErr w:type="gramStart"/>
            <w:r w:rsidRPr="00A3423E">
              <w:rPr>
                <w:b/>
              </w:rPr>
              <w:t>BUILDERS</w:t>
            </w:r>
            <w:proofErr w:type="gramEnd"/>
            <w:r w:rsidRPr="00A3423E">
              <w:rPr>
                <w:b/>
              </w:rPr>
              <w:t xml:space="preserve"> WORKS CARRIED TO GRAND SUMMARY</w:t>
            </w:r>
          </w:p>
          <w:p w14:paraId="13C7A768" w14:textId="77777777" w:rsidR="00201252" w:rsidRPr="00043136" w:rsidRDefault="00201252" w:rsidP="00FF0D27">
            <w:pPr>
              <w:rPr>
                <w:b/>
                <w:color w:val="FF0000"/>
              </w:rPr>
            </w:pPr>
          </w:p>
          <w:p w14:paraId="6D6E0E1B" w14:textId="77777777" w:rsidR="00201252" w:rsidRPr="00043136" w:rsidRDefault="00201252" w:rsidP="00FF0D27">
            <w:pPr>
              <w:rPr>
                <w:b/>
                <w:color w:val="FF0000"/>
              </w:rPr>
            </w:pPr>
          </w:p>
        </w:tc>
        <w:tc>
          <w:tcPr>
            <w:tcW w:w="708" w:type="dxa"/>
          </w:tcPr>
          <w:p w14:paraId="32200D08" w14:textId="77777777" w:rsidR="00201252" w:rsidRPr="00043136" w:rsidRDefault="00201252" w:rsidP="00FF0D27">
            <w:pPr>
              <w:rPr>
                <w:b/>
                <w:color w:val="FF0000"/>
              </w:rPr>
            </w:pPr>
          </w:p>
        </w:tc>
        <w:tc>
          <w:tcPr>
            <w:tcW w:w="709" w:type="dxa"/>
          </w:tcPr>
          <w:p w14:paraId="12A0C30D" w14:textId="77777777" w:rsidR="00201252" w:rsidRPr="00043136" w:rsidRDefault="00201252" w:rsidP="00FF0D27">
            <w:pPr>
              <w:rPr>
                <w:b/>
                <w:color w:val="FF0000"/>
              </w:rPr>
            </w:pPr>
          </w:p>
        </w:tc>
        <w:tc>
          <w:tcPr>
            <w:tcW w:w="709" w:type="dxa"/>
          </w:tcPr>
          <w:p w14:paraId="3C6786B7" w14:textId="77777777" w:rsidR="00201252" w:rsidRPr="00043136" w:rsidRDefault="00201252" w:rsidP="00FF0D27">
            <w:pPr>
              <w:rPr>
                <w:b/>
                <w:color w:val="FF0000"/>
              </w:rPr>
            </w:pPr>
          </w:p>
        </w:tc>
        <w:tc>
          <w:tcPr>
            <w:tcW w:w="1133" w:type="dxa"/>
          </w:tcPr>
          <w:p w14:paraId="6AA7EEC6" w14:textId="77777777" w:rsidR="00201252" w:rsidRPr="00043136" w:rsidRDefault="00201252" w:rsidP="00FF0D27">
            <w:pPr>
              <w:rPr>
                <w:b/>
                <w:color w:val="FF0000"/>
              </w:rPr>
            </w:pPr>
          </w:p>
        </w:tc>
      </w:tr>
    </w:tbl>
    <w:p w14:paraId="15E74F5A" w14:textId="77777777" w:rsidR="00201252" w:rsidRPr="00043136" w:rsidRDefault="00201252" w:rsidP="00201252">
      <w:pPr>
        <w:rPr>
          <w:b/>
          <w:color w:val="FF0000"/>
        </w:rPr>
      </w:pPr>
    </w:p>
    <w:p w14:paraId="65DBE232" w14:textId="77777777" w:rsidR="00201252" w:rsidRPr="00043136" w:rsidRDefault="00201252" w:rsidP="00201252">
      <w:pPr>
        <w:rPr>
          <w:b/>
          <w:color w:val="FF0000"/>
        </w:rPr>
      </w:pPr>
    </w:p>
    <w:p w14:paraId="3F818256" w14:textId="77777777" w:rsidR="00201252" w:rsidRPr="00043136" w:rsidRDefault="00201252" w:rsidP="00201252">
      <w:pPr>
        <w:rPr>
          <w:b/>
          <w:color w:val="FF0000"/>
        </w:rPr>
      </w:pPr>
    </w:p>
    <w:p w14:paraId="3945534F" w14:textId="77777777" w:rsidR="00201252" w:rsidRDefault="00201252" w:rsidP="00201252">
      <w:pPr>
        <w:rPr>
          <w:b/>
          <w:color w:val="FF0000"/>
        </w:rPr>
      </w:pPr>
    </w:p>
    <w:tbl>
      <w:tblPr>
        <w:tblStyle w:val="TableGrid"/>
        <w:tblW w:w="0" w:type="auto"/>
        <w:tblLook w:val="04A0" w:firstRow="1" w:lastRow="0" w:firstColumn="1" w:lastColumn="0" w:noHBand="0" w:noVBand="1"/>
      </w:tblPr>
      <w:tblGrid>
        <w:gridCol w:w="714"/>
        <w:gridCol w:w="5347"/>
        <w:gridCol w:w="738"/>
        <w:gridCol w:w="709"/>
        <w:gridCol w:w="754"/>
        <w:gridCol w:w="1088"/>
      </w:tblGrid>
      <w:tr w:rsidR="00043136" w:rsidRPr="00043136" w14:paraId="44F39BE3" w14:textId="77777777" w:rsidTr="00FF0D27">
        <w:tc>
          <w:tcPr>
            <w:tcW w:w="714" w:type="dxa"/>
          </w:tcPr>
          <w:p w14:paraId="62489C03" w14:textId="6ACAADA4" w:rsidR="00201252" w:rsidRPr="00043136" w:rsidRDefault="00201252" w:rsidP="00FF0D27">
            <w:pPr>
              <w:rPr>
                <w:b/>
                <w:color w:val="FF0000"/>
              </w:rPr>
            </w:pPr>
          </w:p>
        </w:tc>
        <w:tc>
          <w:tcPr>
            <w:tcW w:w="5347" w:type="dxa"/>
          </w:tcPr>
          <w:p w14:paraId="169617BA" w14:textId="627331B1" w:rsidR="00201252" w:rsidRPr="00043136" w:rsidRDefault="00FC7537" w:rsidP="00FF0D27">
            <w:pPr>
              <w:rPr>
                <w:b/>
                <w:color w:val="FF0000"/>
              </w:rPr>
            </w:pPr>
            <w:r w:rsidRPr="00A3423E">
              <w:rPr>
                <w:b/>
              </w:rPr>
              <w:t xml:space="preserve">SPECIFICATIONS OF 15KVA GENERATOR </w:t>
            </w:r>
          </w:p>
        </w:tc>
        <w:tc>
          <w:tcPr>
            <w:tcW w:w="738" w:type="dxa"/>
          </w:tcPr>
          <w:p w14:paraId="1718FEFC" w14:textId="132E886E" w:rsidR="00201252" w:rsidRPr="00043136" w:rsidRDefault="00201252" w:rsidP="00FF0D27">
            <w:pPr>
              <w:rPr>
                <w:b/>
                <w:color w:val="FF0000"/>
              </w:rPr>
            </w:pPr>
          </w:p>
        </w:tc>
        <w:tc>
          <w:tcPr>
            <w:tcW w:w="709" w:type="dxa"/>
          </w:tcPr>
          <w:p w14:paraId="34FAB6CE" w14:textId="743793D0" w:rsidR="00201252" w:rsidRPr="00043136" w:rsidRDefault="00201252" w:rsidP="00FF0D27">
            <w:pPr>
              <w:rPr>
                <w:b/>
                <w:color w:val="FF0000"/>
              </w:rPr>
            </w:pPr>
          </w:p>
        </w:tc>
        <w:tc>
          <w:tcPr>
            <w:tcW w:w="754" w:type="dxa"/>
          </w:tcPr>
          <w:p w14:paraId="1143CB97" w14:textId="3F6A8330" w:rsidR="00201252" w:rsidRPr="00043136" w:rsidRDefault="00201252" w:rsidP="00FF0D27">
            <w:pPr>
              <w:rPr>
                <w:b/>
                <w:color w:val="FF0000"/>
              </w:rPr>
            </w:pPr>
          </w:p>
        </w:tc>
        <w:tc>
          <w:tcPr>
            <w:tcW w:w="1088" w:type="dxa"/>
          </w:tcPr>
          <w:p w14:paraId="70E60FA8" w14:textId="514AD8C3" w:rsidR="00201252" w:rsidRPr="00043136" w:rsidRDefault="00201252" w:rsidP="00FF0D27">
            <w:pPr>
              <w:rPr>
                <w:b/>
                <w:color w:val="FF0000"/>
              </w:rPr>
            </w:pPr>
          </w:p>
        </w:tc>
      </w:tr>
      <w:tr w:rsidR="00FC7537" w:rsidRPr="00043136" w14:paraId="0F955767" w14:textId="77777777" w:rsidTr="00FF0D27">
        <w:tc>
          <w:tcPr>
            <w:tcW w:w="714" w:type="dxa"/>
          </w:tcPr>
          <w:p w14:paraId="6B609ACB" w14:textId="7C745CAB" w:rsidR="00FC7537" w:rsidRPr="00043136" w:rsidRDefault="00FC7537" w:rsidP="00FC7537">
            <w:pPr>
              <w:rPr>
                <w:b/>
                <w:color w:val="FF0000"/>
              </w:rPr>
            </w:pPr>
            <w:r w:rsidRPr="00043136">
              <w:rPr>
                <w:b/>
                <w:color w:val="FF0000"/>
              </w:rPr>
              <w:t>ITEM</w:t>
            </w:r>
          </w:p>
        </w:tc>
        <w:tc>
          <w:tcPr>
            <w:tcW w:w="5347" w:type="dxa"/>
          </w:tcPr>
          <w:p w14:paraId="741F5807" w14:textId="75657900" w:rsidR="00FC7537" w:rsidRPr="00043136" w:rsidRDefault="00FC7537" w:rsidP="00FC7537">
            <w:pPr>
              <w:rPr>
                <w:b/>
                <w:color w:val="FF0000"/>
              </w:rPr>
            </w:pPr>
            <w:r w:rsidRPr="00043136">
              <w:rPr>
                <w:b/>
                <w:color w:val="FF0000"/>
              </w:rPr>
              <w:t>DESCRIPTION</w:t>
            </w:r>
          </w:p>
        </w:tc>
        <w:tc>
          <w:tcPr>
            <w:tcW w:w="738" w:type="dxa"/>
          </w:tcPr>
          <w:p w14:paraId="7180EF2A" w14:textId="57FA8ABD" w:rsidR="00FC7537" w:rsidRPr="00043136" w:rsidRDefault="00FC7537" w:rsidP="00FC7537">
            <w:pPr>
              <w:rPr>
                <w:b/>
                <w:color w:val="FF0000"/>
              </w:rPr>
            </w:pPr>
            <w:r w:rsidRPr="00043136">
              <w:rPr>
                <w:b/>
                <w:color w:val="FF0000"/>
              </w:rPr>
              <w:t>QNTY</w:t>
            </w:r>
          </w:p>
        </w:tc>
        <w:tc>
          <w:tcPr>
            <w:tcW w:w="709" w:type="dxa"/>
          </w:tcPr>
          <w:p w14:paraId="7A640A60" w14:textId="41A94AFA" w:rsidR="00FC7537" w:rsidRPr="00043136" w:rsidRDefault="00FC7537" w:rsidP="00FC7537">
            <w:pPr>
              <w:rPr>
                <w:b/>
                <w:color w:val="FF0000"/>
              </w:rPr>
            </w:pPr>
            <w:r w:rsidRPr="00043136">
              <w:rPr>
                <w:b/>
                <w:color w:val="FF0000"/>
              </w:rPr>
              <w:t>UNIT</w:t>
            </w:r>
          </w:p>
        </w:tc>
        <w:tc>
          <w:tcPr>
            <w:tcW w:w="754" w:type="dxa"/>
          </w:tcPr>
          <w:p w14:paraId="6AEF0945" w14:textId="16AE3C41" w:rsidR="00FC7537" w:rsidRPr="00043136" w:rsidRDefault="00FC7537" w:rsidP="00FC7537">
            <w:pPr>
              <w:rPr>
                <w:b/>
                <w:color w:val="FF0000"/>
              </w:rPr>
            </w:pPr>
            <w:r w:rsidRPr="00043136">
              <w:rPr>
                <w:b/>
                <w:color w:val="FF0000"/>
              </w:rPr>
              <w:t>RATE</w:t>
            </w:r>
          </w:p>
        </w:tc>
        <w:tc>
          <w:tcPr>
            <w:tcW w:w="1088" w:type="dxa"/>
          </w:tcPr>
          <w:p w14:paraId="6F439AC5" w14:textId="354A3E83" w:rsidR="00FC7537" w:rsidRPr="00043136" w:rsidRDefault="00FC7537" w:rsidP="00FC7537">
            <w:pPr>
              <w:rPr>
                <w:b/>
                <w:color w:val="FF0000"/>
              </w:rPr>
            </w:pPr>
            <w:r w:rsidRPr="00043136">
              <w:rPr>
                <w:b/>
                <w:color w:val="FF0000"/>
              </w:rPr>
              <w:t>AMOUNT</w:t>
            </w:r>
          </w:p>
        </w:tc>
      </w:tr>
      <w:tr w:rsidR="00FC7537" w:rsidRPr="00043136" w14:paraId="5F5BC278" w14:textId="77777777" w:rsidTr="00FF0D27">
        <w:tc>
          <w:tcPr>
            <w:tcW w:w="714" w:type="dxa"/>
          </w:tcPr>
          <w:p w14:paraId="50B0370B" w14:textId="77777777" w:rsidR="00FC7537" w:rsidRPr="00043136" w:rsidRDefault="00FC7537" w:rsidP="00FC7537">
            <w:pPr>
              <w:rPr>
                <w:b/>
                <w:color w:val="FF0000"/>
              </w:rPr>
            </w:pPr>
            <w:r w:rsidRPr="00043136">
              <w:rPr>
                <w:b/>
                <w:color w:val="FF0000"/>
              </w:rPr>
              <w:t>1</w:t>
            </w:r>
          </w:p>
          <w:p w14:paraId="133C8A33" w14:textId="77777777" w:rsidR="00FC7537" w:rsidRPr="00043136" w:rsidRDefault="00FC7537" w:rsidP="00FC7537">
            <w:pPr>
              <w:rPr>
                <w:b/>
                <w:color w:val="FF0000"/>
              </w:rPr>
            </w:pPr>
          </w:p>
          <w:p w14:paraId="148E7AE8" w14:textId="77777777" w:rsidR="00FC7537" w:rsidRPr="00043136" w:rsidRDefault="00FC7537" w:rsidP="00FC7537">
            <w:pPr>
              <w:rPr>
                <w:b/>
                <w:color w:val="FF0000"/>
              </w:rPr>
            </w:pPr>
          </w:p>
          <w:p w14:paraId="390DC87C" w14:textId="77777777" w:rsidR="00FC7537" w:rsidRPr="00043136" w:rsidRDefault="00FC7537" w:rsidP="00FC7537">
            <w:pPr>
              <w:rPr>
                <w:b/>
                <w:color w:val="FF0000"/>
              </w:rPr>
            </w:pPr>
          </w:p>
          <w:p w14:paraId="60D10B58" w14:textId="77777777" w:rsidR="00FC7537" w:rsidRPr="00043136" w:rsidRDefault="00FC7537" w:rsidP="00FC7537">
            <w:pPr>
              <w:rPr>
                <w:b/>
                <w:color w:val="FF0000"/>
              </w:rPr>
            </w:pPr>
          </w:p>
          <w:p w14:paraId="4EAD280D" w14:textId="77777777" w:rsidR="00FC7537" w:rsidRPr="00043136" w:rsidRDefault="00FC7537" w:rsidP="00FC7537">
            <w:pPr>
              <w:rPr>
                <w:b/>
                <w:color w:val="FF0000"/>
              </w:rPr>
            </w:pPr>
            <w:r w:rsidRPr="00043136">
              <w:rPr>
                <w:b/>
                <w:color w:val="FF0000"/>
              </w:rPr>
              <w:t>2</w:t>
            </w:r>
          </w:p>
          <w:p w14:paraId="63E668F1" w14:textId="77777777" w:rsidR="00FC7537" w:rsidRPr="00043136" w:rsidRDefault="00FC7537" w:rsidP="00FC7537">
            <w:pPr>
              <w:rPr>
                <w:b/>
                <w:color w:val="FF0000"/>
              </w:rPr>
            </w:pPr>
          </w:p>
          <w:p w14:paraId="1954C6CF" w14:textId="77777777" w:rsidR="00FC7537" w:rsidRPr="00043136" w:rsidRDefault="00FC7537" w:rsidP="00FC7537">
            <w:pPr>
              <w:rPr>
                <w:b/>
                <w:color w:val="FF0000"/>
              </w:rPr>
            </w:pPr>
          </w:p>
          <w:p w14:paraId="645BC432" w14:textId="77777777" w:rsidR="00FC7537" w:rsidRPr="00043136" w:rsidRDefault="00FC7537" w:rsidP="00FC7537">
            <w:pPr>
              <w:rPr>
                <w:b/>
                <w:color w:val="FF0000"/>
              </w:rPr>
            </w:pPr>
            <w:r w:rsidRPr="00043136">
              <w:rPr>
                <w:b/>
                <w:color w:val="FF0000"/>
              </w:rPr>
              <w:t>3</w:t>
            </w:r>
          </w:p>
          <w:p w14:paraId="2F829991" w14:textId="77777777" w:rsidR="00FC7537" w:rsidRPr="00043136" w:rsidRDefault="00FC7537" w:rsidP="00FC7537">
            <w:pPr>
              <w:rPr>
                <w:b/>
                <w:color w:val="FF0000"/>
              </w:rPr>
            </w:pPr>
          </w:p>
          <w:p w14:paraId="404A1CA1" w14:textId="77777777" w:rsidR="00FC7537" w:rsidRPr="00043136" w:rsidRDefault="00FC7537" w:rsidP="00FC7537">
            <w:pPr>
              <w:rPr>
                <w:b/>
                <w:color w:val="FF0000"/>
              </w:rPr>
            </w:pPr>
            <w:r w:rsidRPr="00043136">
              <w:rPr>
                <w:b/>
                <w:color w:val="FF0000"/>
              </w:rPr>
              <w:t>4</w:t>
            </w:r>
          </w:p>
          <w:p w14:paraId="763914DE" w14:textId="77777777" w:rsidR="00FC7537" w:rsidRPr="00043136" w:rsidRDefault="00FC7537" w:rsidP="00FC7537">
            <w:pPr>
              <w:rPr>
                <w:b/>
                <w:color w:val="FF0000"/>
              </w:rPr>
            </w:pPr>
          </w:p>
          <w:p w14:paraId="06E27453" w14:textId="77777777" w:rsidR="00FC7537" w:rsidRPr="00043136" w:rsidRDefault="00FC7537" w:rsidP="00FC7537">
            <w:pPr>
              <w:rPr>
                <w:b/>
                <w:color w:val="FF0000"/>
              </w:rPr>
            </w:pPr>
          </w:p>
          <w:p w14:paraId="38954861" w14:textId="77777777" w:rsidR="00FC7537" w:rsidRPr="00043136" w:rsidRDefault="00FC7537" w:rsidP="00FC7537">
            <w:pPr>
              <w:rPr>
                <w:b/>
                <w:color w:val="FF0000"/>
              </w:rPr>
            </w:pPr>
            <w:r w:rsidRPr="00043136">
              <w:rPr>
                <w:b/>
                <w:color w:val="FF0000"/>
              </w:rPr>
              <w:t>5</w:t>
            </w:r>
          </w:p>
          <w:p w14:paraId="52067BDE" w14:textId="77777777" w:rsidR="00FC7537" w:rsidRPr="00043136" w:rsidRDefault="00FC7537" w:rsidP="00FC7537">
            <w:pPr>
              <w:rPr>
                <w:b/>
                <w:color w:val="FF0000"/>
              </w:rPr>
            </w:pPr>
          </w:p>
          <w:p w14:paraId="5DCACA30" w14:textId="77777777" w:rsidR="00FC7537" w:rsidRPr="00043136" w:rsidRDefault="00FC7537" w:rsidP="00FC7537">
            <w:pPr>
              <w:rPr>
                <w:b/>
                <w:color w:val="FF0000"/>
              </w:rPr>
            </w:pPr>
          </w:p>
          <w:p w14:paraId="47BB8BC6" w14:textId="77777777" w:rsidR="00FC7537" w:rsidRPr="00043136" w:rsidRDefault="00FC7537" w:rsidP="00FC7537">
            <w:pPr>
              <w:rPr>
                <w:b/>
                <w:color w:val="FF0000"/>
              </w:rPr>
            </w:pPr>
            <w:r w:rsidRPr="00043136">
              <w:rPr>
                <w:b/>
                <w:color w:val="FF0000"/>
              </w:rPr>
              <w:t>6</w:t>
            </w:r>
          </w:p>
          <w:p w14:paraId="00EDF9D5" w14:textId="77777777" w:rsidR="00FC7537" w:rsidRPr="00043136" w:rsidRDefault="00FC7537" w:rsidP="00FC7537">
            <w:pPr>
              <w:rPr>
                <w:b/>
                <w:color w:val="FF0000"/>
              </w:rPr>
            </w:pPr>
          </w:p>
          <w:p w14:paraId="44961E1F" w14:textId="77777777" w:rsidR="00FC7537" w:rsidRPr="00043136" w:rsidRDefault="00FC7537" w:rsidP="00FC7537">
            <w:pPr>
              <w:rPr>
                <w:b/>
                <w:color w:val="FF0000"/>
              </w:rPr>
            </w:pPr>
          </w:p>
          <w:p w14:paraId="4E0E5883" w14:textId="77777777" w:rsidR="00FC7537" w:rsidRPr="00043136" w:rsidRDefault="00FC7537" w:rsidP="00FC7537">
            <w:pPr>
              <w:rPr>
                <w:b/>
                <w:color w:val="FF0000"/>
              </w:rPr>
            </w:pPr>
            <w:r w:rsidRPr="00043136">
              <w:rPr>
                <w:b/>
                <w:color w:val="FF0000"/>
              </w:rPr>
              <w:t>7</w:t>
            </w:r>
          </w:p>
          <w:p w14:paraId="17668950" w14:textId="77777777" w:rsidR="00FC7537" w:rsidRPr="00043136" w:rsidRDefault="00FC7537" w:rsidP="00FC7537">
            <w:pPr>
              <w:rPr>
                <w:b/>
                <w:color w:val="FF0000"/>
              </w:rPr>
            </w:pPr>
          </w:p>
          <w:p w14:paraId="53AE6EDE" w14:textId="77777777" w:rsidR="00FC7537" w:rsidRPr="00043136" w:rsidRDefault="00FC7537" w:rsidP="00FC7537">
            <w:pPr>
              <w:rPr>
                <w:b/>
                <w:color w:val="FF0000"/>
              </w:rPr>
            </w:pPr>
          </w:p>
          <w:p w14:paraId="65E02C50" w14:textId="77777777" w:rsidR="00FC7537" w:rsidRPr="00043136" w:rsidRDefault="00FC7537" w:rsidP="00FC7537">
            <w:pPr>
              <w:rPr>
                <w:b/>
                <w:color w:val="FF0000"/>
              </w:rPr>
            </w:pPr>
            <w:r w:rsidRPr="00043136">
              <w:rPr>
                <w:b/>
                <w:color w:val="FF0000"/>
              </w:rPr>
              <w:t>8</w:t>
            </w:r>
          </w:p>
          <w:p w14:paraId="6410E7F4" w14:textId="77777777" w:rsidR="00FC7537" w:rsidRPr="00043136" w:rsidRDefault="00FC7537" w:rsidP="00FC7537">
            <w:pPr>
              <w:rPr>
                <w:b/>
                <w:color w:val="FF0000"/>
              </w:rPr>
            </w:pPr>
          </w:p>
          <w:p w14:paraId="779F753F" w14:textId="77777777" w:rsidR="00FC7537" w:rsidRPr="00043136" w:rsidRDefault="00FC7537" w:rsidP="00FC7537">
            <w:pPr>
              <w:rPr>
                <w:b/>
                <w:color w:val="FF0000"/>
              </w:rPr>
            </w:pPr>
          </w:p>
          <w:p w14:paraId="3B61EA86" w14:textId="77777777" w:rsidR="00FC7537" w:rsidRPr="00043136" w:rsidRDefault="00FC7537" w:rsidP="00FC7537">
            <w:pPr>
              <w:rPr>
                <w:b/>
                <w:color w:val="FF0000"/>
              </w:rPr>
            </w:pPr>
          </w:p>
          <w:p w14:paraId="366EDB3D" w14:textId="77777777" w:rsidR="00FC7537" w:rsidRPr="00043136" w:rsidRDefault="00FC7537" w:rsidP="00FC7537">
            <w:pPr>
              <w:rPr>
                <w:b/>
                <w:color w:val="FF0000"/>
              </w:rPr>
            </w:pPr>
          </w:p>
        </w:tc>
        <w:tc>
          <w:tcPr>
            <w:tcW w:w="5347" w:type="dxa"/>
          </w:tcPr>
          <w:p w14:paraId="55DD94B7" w14:textId="77777777" w:rsidR="00FC7537" w:rsidRPr="00043136" w:rsidRDefault="00FC7537" w:rsidP="00FC7537">
            <w:pPr>
              <w:rPr>
                <w:color w:val="FF0000"/>
              </w:rPr>
            </w:pPr>
            <w:r w:rsidRPr="00043136">
              <w:rPr>
                <w:color w:val="FF0000"/>
              </w:rPr>
              <w:t xml:space="preserve">Supply, install, test and commission 15KVA </w:t>
            </w:r>
            <w:proofErr w:type="gramStart"/>
            <w:r w:rsidRPr="00043136">
              <w:rPr>
                <w:color w:val="FF0000"/>
              </w:rPr>
              <w:t>single phase diesel powered</w:t>
            </w:r>
            <w:proofErr w:type="gramEnd"/>
            <w:r w:rsidRPr="00043136">
              <w:rPr>
                <w:color w:val="FF0000"/>
              </w:rPr>
              <w:t xml:space="preserve"> generator complete with all necessary accessories as “</w:t>
            </w:r>
            <w:r w:rsidRPr="00043136">
              <w:rPr>
                <w:b/>
                <w:color w:val="FF0000"/>
              </w:rPr>
              <w:t>Cummins</w:t>
            </w:r>
            <w:r w:rsidRPr="00043136">
              <w:rPr>
                <w:color w:val="FF0000"/>
              </w:rPr>
              <w:t>” or any other equal and approved.</w:t>
            </w:r>
          </w:p>
          <w:p w14:paraId="309F1D5A" w14:textId="77777777" w:rsidR="00FC7537" w:rsidRPr="00043136" w:rsidRDefault="00FC7537" w:rsidP="00FC7537">
            <w:pPr>
              <w:rPr>
                <w:color w:val="FF0000"/>
              </w:rPr>
            </w:pPr>
          </w:p>
          <w:p w14:paraId="6335DC9C" w14:textId="77777777" w:rsidR="00FC7537" w:rsidRPr="00043136" w:rsidRDefault="00FC7537" w:rsidP="00FC7537">
            <w:pPr>
              <w:rPr>
                <w:color w:val="FF0000"/>
              </w:rPr>
            </w:pPr>
            <w:r w:rsidRPr="00043136">
              <w:rPr>
                <w:color w:val="FF0000"/>
              </w:rPr>
              <w:t>100A phase automatic change over switch complete with all necessary accessories.</w:t>
            </w:r>
          </w:p>
          <w:p w14:paraId="245D417D" w14:textId="77777777" w:rsidR="00FC7537" w:rsidRPr="00043136" w:rsidRDefault="00FC7537" w:rsidP="00FC7537">
            <w:pPr>
              <w:rPr>
                <w:color w:val="FF0000"/>
              </w:rPr>
            </w:pPr>
          </w:p>
          <w:p w14:paraId="28A612B5" w14:textId="77777777" w:rsidR="00FC7537" w:rsidRPr="00043136" w:rsidRDefault="00FC7537" w:rsidP="00FC7537">
            <w:pPr>
              <w:rPr>
                <w:color w:val="FF0000"/>
              </w:rPr>
            </w:pPr>
            <w:r w:rsidRPr="00043136">
              <w:rPr>
                <w:color w:val="FF0000"/>
              </w:rPr>
              <w:t>2.5mm</w:t>
            </w:r>
            <w:r w:rsidRPr="00043136">
              <w:rPr>
                <w:color w:val="FF0000"/>
                <w:vertAlign w:val="superscript"/>
              </w:rPr>
              <w:t>2</w:t>
            </w:r>
            <w:r w:rsidRPr="00043136">
              <w:rPr>
                <w:color w:val="FF0000"/>
              </w:rPr>
              <w:t xml:space="preserve"> 4 core underground cable for sensor cable.</w:t>
            </w:r>
          </w:p>
          <w:p w14:paraId="0628695F" w14:textId="77777777" w:rsidR="00FC7537" w:rsidRPr="00043136" w:rsidRDefault="00FC7537" w:rsidP="00FC7537">
            <w:pPr>
              <w:rPr>
                <w:color w:val="FF0000"/>
              </w:rPr>
            </w:pPr>
          </w:p>
          <w:p w14:paraId="575F1D27" w14:textId="77777777" w:rsidR="00FC7537" w:rsidRPr="00043136" w:rsidRDefault="00FC7537" w:rsidP="00FC7537">
            <w:pPr>
              <w:rPr>
                <w:color w:val="FF0000"/>
              </w:rPr>
            </w:pPr>
            <w:r w:rsidRPr="00043136">
              <w:rPr>
                <w:color w:val="FF0000"/>
              </w:rPr>
              <w:t>10.0mm</w:t>
            </w:r>
            <w:r w:rsidRPr="00043136">
              <w:rPr>
                <w:color w:val="FF0000"/>
                <w:vertAlign w:val="superscript"/>
              </w:rPr>
              <w:t>2</w:t>
            </w:r>
            <w:r w:rsidRPr="00043136">
              <w:rPr>
                <w:color w:val="FF0000"/>
              </w:rPr>
              <w:t xml:space="preserve"> 2 core armored cable complete with appropriate cable glands.</w:t>
            </w:r>
          </w:p>
          <w:p w14:paraId="76EE517C" w14:textId="77777777" w:rsidR="00FC7537" w:rsidRPr="00043136" w:rsidRDefault="00FC7537" w:rsidP="00FC7537">
            <w:pPr>
              <w:rPr>
                <w:color w:val="FF0000"/>
              </w:rPr>
            </w:pPr>
          </w:p>
          <w:p w14:paraId="2FB8E69A" w14:textId="77777777" w:rsidR="00FC7537" w:rsidRPr="00043136" w:rsidRDefault="00FC7537" w:rsidP="00FC7537">
            <w:pPr>
              <w:rPr>
                <w:color w:val="FF0000"/>
              </w:rPr>
            </w:pPr>
            <w:r w:rsidRPr="00043136">
              <w:rPr>
                <w:color w:val="FF0000"/>
              </w:rPr>
              <w:t>Digging laying, backfilling of trench 400mm deep for item above.</w:t>
            </w:r>
          </w:p>
          <w:p w14:paraId="637372CB" w14:textId="77777777" w:rsidR="00FC7537" w:rsidRPr="00043136" w:rsidRDefault="00FC7537" w:rsidP="00FC7537">
            <w:pPr>
              <w:rPr>
                <w:color w:val="FF0000"/>
              </w:rPr>
            </w:pPr>
          </w:p>
          <w:p w14:paraId="5F07AF35" w14:textId="77777777" w:rsidR="00FC7537" w:rsidRPr="00043136" w:rsidRDefault="00FC7537" w:rsidP="00FC7537">
            <w:pPr>
              <w:rPr>
                <w:color w:val="FF0000"/>
              </w:rPr>
            </w:pPr>
            <w:r w:rsidRPr="00043136">
              <w:rPr>
                <w:color w:val="FF0000"/>
              </w:rPr>
              <w:t>Allow for builders work in connection with the generator installation.</w:t>
            </w:r>
          </w:p>
          <w:p w14:paraId="44D97FD0" w14:textId="77777777" w:rsidR="00FC7537" w:rsidRPr="00043136" w:rsidRDefault="00FC7537" w:rsidP="00FC7537">
            <w:pPr>
              <w:rPr>
                <w:color w:val="FF0000"/>
              </w:rPr>
            </w:pPr>
          </w:p>
          <w:p w14:paraId="67091631" w14:textId="77777777" w:rsidR="00FC7537" w:rsidRPr="00043136" w:rsidRDefault="00FC7537" w:rsidP="00FC7537">
            <w:pPr>
              <w:rPr>
                <w:color w:val="FF0000"/>
              </w:rPr>
            </w:pPr>
            <w:r w:rsidRPr="00043136">
              <w:rPr>
                <w:color w:val="FF0000"/>
              </w:rPr>
              <w:t>Allow Kenya Shillings 20,000 (twenty thousand) only for supervision.</w:t>
            </w:r>
          </w:p>
          <w:p w14:paraId="62A54884" w14:textId="77777777" w:rsidR="00FC7537" w:rsidRPr="00043136" w:rsidRDefault="00FC7537" w:rsidP="00FC7537">
            <w:pPr>
              <w:rPr>
                <w:color w:val="FF0000"/>
              </w:rPr>
            </w:pPr>
          </w:p>
          <w:p w14:paraId="79DBCD50" w14:textId="77777777" w:rsidR="00FC7537" w:rsidRPr="00043136" w:rsidRDefault="00FC7537" w:rsidP="00FC7537">
            <w:pPr>
              <w:rPr>
                <w:color w:val="FF0000"/>
              </w:rPr>
            </w:pPr>
            <w:r w:rsidRPr="00043136">
              <w:rPr>
                <w:color w:val="FF0000"/>
              </w:rPr>
              <w:t>Allow Kenya Shillings 10,000 (ten thousand) only for testing and commissioning.</w:t>
            </w:r>
          </w:p>
          <w:p w14:paraId="00605C58" w14:textId="77777777" w:rsidR="00FC7537" w:rsidRPr="00043136" w:rsidRDefault="00FC7537" w:rsidP="00FC7537">
            <w:pPr>
              <w:rPr>
                <w:color w:val="FF0000"/>
              </w:rPr>
            </w:pPr>
          </w:p>
          <w:p w14:paraId="0BC34D33" w14:textId="77777777" w:rsidR="00FC7537" w:rsidRPr="00043136" w:rsidRDefault="00FC7537" w:rsidP="00FC7537">
            <w:pPr>
              <w:rPr>
                <w:color w:val="FF0000"/>
              </w:rPr>
            </w:pPr>
            <w:r w:rsidRPr="00043136">
              <w:rPr>
                <w:color w:val="FF0000"/>
              </w:rPr>
              <w:t>Sub total</w:t>
            </w:r>
          </w:p>
          <w:p w14:paraId="5E755DF7" w14:textId="77777777" w:rsidR="00FC7537" w:rsidRPr="00043136" w:rsidRDefault="00FC7537" w:rsidP="00FC7537">
            <w:pPr>
              <w:rPr>
                <w:color w:val="FF0000"/>
              </w:rPr>
            </w:pPr>
          </w:p>
          <w:p w14:paraId="57A2BD0A" w14:textId="77777777" w:rsidR="00FC7537" w:rsidRPr="00043136" w:rsidRDefault="00FC7537" w:rsidP="00FC7537">
            <w:pPr>
              <w:rPr>
                <w:color w:val="FF0000"/>
              </w:rPr>
            </w:pPr>
            <w:r w:rsidRPr="00043136">
              <w:rPr>
                <w:color w:val="FF0000"/>
              </w:rPr>
              <w:t>Add 16% VAT</w:t>
            </w:r>
          </w:p>
          <w:p w14:paraId="193AFDE7" w14:textId="77777777" w:rsidR="00FC7537" w:rsidRPr="00043136" w:rsidRDefault="00FC7537" w:rsidP="00FC7537">
            <w:pPr>
              <w:rPr>
                <w:color w:val="FF0000"/>
              </w:rPr>
            </w:pPr>
          </w:p>
          <w:p w14:paraId="46CCB0F9" w14:textId="77777777" w:rsidR="00FC7537" w:rsidRPr="00043136" w:rsidRDefault="00FC7537" w:rsidP="00FC7537">
            <w:pPr>
              <w:rPr>
                <w:color w:val="FF0000"/>
              </w:rPr>
            </w:pPr>
          </w:p>
          <w:p w14:paraId="35AE29BB" w14:textId="77777777" w:rsidR="00FC7537" w:rsidRPr="00043136" w:rsidRDefault="00FC7537" w:rsidP="00FC7537">
            <w:pPr>
              <w:rPr>
                <w:b/>
                <w:color w:val="FF0000"/>
              </w:rPr>
            </w:pPr>
          </w:p>
        </w:tc>
        <w:tc>
          <w:tcPr>
            <w:tcW w:w="738" w:type="dxa"/>
          </w:tcPr>
          <w:p w14:paraId="7583CCA3" w14:textId="77777777" w:rsidR="00FC7537" w:rsidRPr="00043136" w:rsidRDefault="00FC7537" w:rsidP="00FC7537">
            <w:pPr>
              <w:rPr>
                <w:b/>
                <w:color w:val="FF0000"/>
              </w:rPr>
            </w:pPr>
            <w:r w:rsidRPr="00043136">
              <w:rPr>
                <w:b/>
                <w:color w:val="FF0000"/>
              </w:rPr>
              <w:t>1</w:t>
            </w:r>
          </w:p>
          <w:p w14:paraId="5C4E8405" w14:textId="77777777" w:rsidR="00FC7537" w:rsidRPr="00043136" w:rsidRDefault="00FC7537" w:rsidP="00FC7537">
            <w:pPr>
              <w:rPr>
                <w:b/>
                <w:color w:val="FF0000"/>
              </w:rPr>
            </w:pPr>
          </w:p>
          <w:p w14:paraId="4B2BA8EE" w14:textId="77777777" w:rsidR="00FC7537" w:rsidRPr="00043136" w:rsidRDefault="00FC7537" w:rsidP="00FC7537">
            <w:pPr>
              <w:rPr>
                <w:b/>
                <w:color w:val="FF0000"/>
              </w:rPr>
            </w:pPr>
          </w:p>
          <w:p w14:paraId="64FC88A0" w14:textId="77777777" w:rsidR="00FC7537" w:rsidRPr="00043136" w:rsidRDefault="00FC7537" w:rsidP="00FC7537">
            <w:pPr>
              <w:rPr>
                <w:b/>
                <w:color w:val="FF0000"/>
              </w:rPr>
            </w:pPr>
          </w:p>
          <w:p w14:paraId="47125DFB" w14:textId="77777777" w:rsidR="00FC7537" w:rsidRPr="00043136" w:rsidRDefault="00FC7537" w:rsidP="00FC7537">
            <w:pPr>
              <w:rPr>
                <w:b/>
                <w:color w:val="FF0000"/>
              </w:rPr>
            </w:pPr>
          </w:p>
          <w:p w14:paraId="26AC49B1" w14:textId="77777777" w:rsidR="00FC7537" w:rsidRPr="00043136" w:rsidRDefault="00FC7537" w:rsidP="00FC7537">
            <w:pPr>
              <w:rPr>
                <w:b/>
                <w:color w:val="FF0000"/>
              </w:rPr>
            </w:pPr>
            <w:r w:rsidRPr="00043136">
              <w:rPr>
                <w:b/>
                <w:color w:val="FF0000"/>
              </w:rPr>
              <w:t>1</w:t>
            </w:r>
          </w:p>
          <w:p w14:paraId="3A93C72B" w14:textId="77777777" w:rsidR="00FC7537" w:rsidRPr="00043136" w:rsidRDefault="00FC7537" w:rsidP="00FC7537">
            <w:pPr>
              <w:rPr>
                <w:b/>
                <w:color w:val="FF0000"/>
              </w:rPr>
            </w:pPr>
          </w:p>
          <w:p w14:paraId="524C9B7B" w14:textId="77777777" w:rsidR="00FC7537" w:rsidRPr="00043136" w:rsidRDefault="00FC7537" w:rsidP="00FC7537">
            <w:pPr>
              <w:rPr>
                <w:b/>
                <w:color w:val="FF0000"/>
              </w:rPr>
            </w:pPr>
          </w:p>
          <w:p w14:paraId="5FF595DF" w14:textId="77777777" w:rsidR="00FC7537" w:rsidRPr="00043136" w:rsidRDefault="00FC7537" w:rsidP="00FC7537">
            <w:pPr>
              <w:rPr>
                <w:b/>
                <w:color w:val="FF0000"/>
              </w:rPr>
            </w:pPr>
            <w:r w:rsidRPr="00043136">
              <w:rPr>
                <w:b/>
                <w:color w:val="FF0000"/>
              </w:rPr>
              <w:t>100</w:t>
            </w:r>
          </w:p>
          <w:p w14:paraId="6B838432" w14:textId="77777777" w:rsidR="00FC7537" w:rsidRPr="00043136" w:rsidRDefault="00FC7537" w:rsidP="00FC7537">
            <w:pPr>
              <w:rPr>
                <w:b/>
                <w:color w:val="FF0000"/>
              </w:rPr>
            </w:pPr>
          </w:p>
          <w:p w14:paraId="2F73597E" w14:textId="77777777" w:rsidR="00FC7537" w:rsidRPr="00043136" w:rsidRDefault="00FC7537" w:rsidP="00FC7537">
            <w:pPr>
              <w:rPr>
                <w:b/>
                <w:color w:val="FF0000"/>
              </w:rPr>
            </w:pPr>
            <w:r w:rsidRPr="00043136">
              <w:rPr>
                <w:b/>
                <w:color w:val="FF0000"/>
              </w:rPr>
              <w:t>100</w:t>
            </w:r>
          </w:p>
          <w:p w14:paraId="773CFCD4" w14:textId="77777777" w:rsidR="00FC7537" w:rsidRPr="00043136" w:rsidRDefault="00FC7537" w:rsidP="00FC7537">
            <w:pPr>
              <w:rPr>
                <w:b/>
                <w:color w:val="FF0000"/>
              </w:rPr>
            </w:pPr>
          </w:p>
          <w:p w14:paraId="79BC4AD9" w14:textId="77777777" w:rsidR="00FC7537" w:rsidRPr="00043136" w:rsidRDefault="00FC7537" w:rsidP="00FC7537">
            <w:pPr>
              <w:rPr>
                <w:b/>
                <w:color w:val="FF0000"/>
              </w:rPr>
            </w:pPr>
          </w:p>
          <w:p w14:paraId="47904E28" w14:textId="77777777" w:rsidR="00FC7537" w:rsidRPr="00043136" w:rsidRDefault="00FC7537" w:rsidP="00FC7537">
            <w:pPr>
              <w:rPr>
                <w:b/>
                <w:color w:val="FF0000"/>
              </w:rPr>
            </w:pPr>
            <w:r w:rsidRPr="00043136">
              <w:rPr>
                <w:b/>
                <w:color w:val="FF0000"/>
              </w:rPr>
              <w:t>100</w:t>
            </w:r>
          </w:p>
          <w:p w14:paraId="061340F5" w14:textId="77777777" w:rsidR="00FC7537" w:rsidRPr="00043136" w:rsidRDefault="00FC7537" w:rsidP="00FC7537">
            <w:pPr>
              <w:rPr>
                <w:b/>
                <w:color w:val="FF0000"/>
              </w:rPr>
            </w:pPr>
          </w:p>
          <w:p w14:paraId="2BAFA41D" w14:textId="77777777" w:rsidR="00FC7537" w:rsidRPr="00043136" w:rsidRDefault="00FC7537" w:rsidP="00FC7537">
            <w:pPr>
              <w:rPr>
                <w:b/>
                <w:color w:val="FF0000"/>
              </w:rPr>
            </w:pPr>
          </w:p>
          <w:p w14:paraId="0C37AD5A" w14:textId="77777777" w:rsidR="00FC7537" w:rsidRPr="00043136" w:rsidRDefault="00FC7537" w:rsidP="00FC7537">
            <w:pPr>
              <w:rPr>
                <w:b/>
                <w:color w:val="FF0000"/>
              </w:rPr>
            </w:pPr>
            <w:r w:rsidRPr="00043136">
              <w:rPr>
                <w:b/>
                <w:color w:val="FF0000"/>
              </w:rPr>
              <w:t>1</w:t>
            </w:r>
          </w:p>
          <w:p w14:paraId="4F020DBE" w14:textId="77777777" w:rsidR="00FC7537" w:rsidRPr="00043136" w:rsidRDefault="00FC7537" w:rsidP="00FC7537">
            <w:pPr>
              <w:rPr>
                <w:b/>
                <w:color w:val="FF0000"/>
              </w:rPr>
            </w:pPr>
          </w:p>
          <w:p w14:paraId="1CD606C5" w14:textId="77777777" w:rsidR="00FC7537" w:rsidRPr="00043136" w:rsidRDefault="00FC7537" w:rsidP="00FC7537">
            <w:pPr>
              <w:rPr>
                <w:b/>
                <w:color w:val="FF0000"/>
              </w:rPr>
            </w:pPr>
          </w:p>
          <w:p w14:paraId="59CE77C0" w14:textId="77777777" w:rsidR="00FC7537" w:rsidRPr="00043136" w:rsidRDefault="00FC7537" w:rsidP="00FC7537">
            <w:pPr>
              <w:rPr>
                <w:b/>
                <w:color w:val="FF0000"/>
              </w:rPr>
            </w:pPr>
            <w:r w:rsidRPr="00043136">
              <w:rPr>
                <w:b/>
                <w:color w:val="FF0000"/>
              </w:rPr>
              <w:t>1</w:t>
            </w:r>
          </w:p>
          <w:p w14:paraId="60D4E5D4" w14:textId="77777777" w:rsidR="00FC7537" w:rsidRPr="00043136" w:rsidRDefault="00FC7537" w:rsidP="00FC7537">
            <w:pPr>
              <w:rPr>
                <w:b/>
                <w:color w:val="FF0000"/>
              </w:rPr>
            </w:pPr>
          </w:p>
          <w:p w14:paraId="6281D120" w14:textId="77777777" w:rsidR="00FC7537" w:rsidRPr="00043136" w:rsidRDefault="00FC7537" w:rsidP="00FC7537">
            <w:pPr>
              <w:rPr>
                <w:b/>
                <w:color w:val="FF0000"/>
              </w:rPr>
            </w:pPr>
          </w:p>
          <w:p w14:paraId="2940B409" w14:textId="77777777" w:rsidR="00FC7537" w:rsidRPr="00043136" w:rsidRDefault="00FC7537" w:rsidP="00FC7537">
            <w:pPr>
              <w:rPr>
                <w:b/>
                <w:color w:val="FF0000"/>
              </w:rPr>
            </w:pPr>
            <w:r w:rsidRPr="00043136">
              <w:rPr>
                <w:b/>
                <w:color w:val="FF0000"/>
              </w:rPr>
              <w:t>1</w:t>
            </w:r>
          </w:p>
        </w:tc>
        <w:tc>
          <w:tcPr>
            <w:tcW w:w="709" w:type="dxa"/>
          </w:tcPr>
          <w:p w14:paraId="324776F7" w14:textId="77777777" w:rsidR="00FC7537" w:rsidRPr="00043136" w:rsidRDefault="00FC7537" w:rsidP="00FC7537">
            <w:pPr>
              <w:rPr>
                <w:b/>
                <w:color w:val="FF0000"/>
              </w:rPr>
            </w:pPr>
            <w:r w:rsidRPr="00043136">
              <w:rPr>
                <w:b/>
                <w:color w:val="FF0000"/>
              </w:rPr>
              <w:t>1</w:t>
            </w:r>
          </w:p>
          <w:p w14:paraId="7AABB652" w14:textId="77777777" w:rsidR="00FC7537" w:rsidRPr="00043136" w:rsidRDefault="00FC7537" w:rsidP="00FC7537">
            <w:pPr>
              <w:rPr>
                <w:b/>
                <w:color w:val="FF0000"/>
              </w:rPr>
            </w:pPr>
          </w:p>
          <w:p w14:paraId="287E6AC4" w14:textId="77777777" w:rsidR="00FC7537" w:rsidRPr="00043136" w:rsidRDefault="00FC7537" w:rsidP="00FC7537">
            <w:pPr>
              <w:rPr>
                <w:b/>
                <w:color w:val="FF0000"/>
              </w:rPr>
            </w:pPr>
          </w:p>
          <w:p w14:paraId="14D2A82A" w14:textId="77777777" w:rsidR="00FC7537" w:rsidRPr="00043136" w:rsidRDefault="00FC7537" w:rsidP="00FC7537">
            <w:pPr>
              <w:rPr>
                <w:b/>
                <w:color w:val="FF0000"/>
              </w:rPr>
            </w:pPr>
          </w:p>
          <w:p w14:paraId="708A0741" w14:textId="77777777" w:rsidR="00FC7537" w:rsidRPr="00043136" w:rsidRDefault="00FC7537" w:rsidP="00FC7537">
            <w:pPr>
              <w:rPr>
                <w:b/>
                <w:color w:val="FF0000"/>
              </w:rPr>
            </w:pPr>
          </w:p>
          <w:p w14:paraId="7A454B0F" w14:textId="77777777" w:rsidR="00FC7537" w:rsidRPr="00043136" w:rsidRDefault="00FC7537" w:rsidP="00FC7537">
            <w:pPr>
              <w:rPr>
                <w:b/>
                <w:color w:val="FF0000"/>
              </w:rPr>
            </w:pPr>
            <w:r w:rsidRPr="00043136">
              <w:rPr>
                <w:b/>
                <w:color w:val="FF0000"/>
              </w:rPr>
              <w:t>NO</w:t>
            </w:r>
          </w:p>
          <w:p w14:paraId="4F5D87CB" w14:textId="77777777" w:rsidR="00FC7537" w:rsidRPr="00043136" w:rsidRDefault="00FC7537" w:rsidP="00FC7537">
            <w:pPr>
              <w:rPr>
                <w:b/>
                <w:color w:val="FF0000"/>
              </w:rPr>
            </w:pPr>
          </w:p>
          <w:p w14:paraId="522F4EA3" w14:textId="77777777" w:rsidR="00FC7537" w:rsidRPr="00043136" w:rsidRDefault="00FC7537" w:rsidP="00FC7537">
            <w:pPr>
              <w:rPr>
                <w:b/>
                <w:color w:val="FF0000"/>
              </w:rPr>
            </w:pPr>
          </w:p>
          <w:p w14:paraId="7BE89F86" w14:textId="77777777" w:rsidR="00FC7537" w:rsidRPr="00043136" w:rsidRDefault="00FC7537" w:rsidP="00FC7537">
            <w:pPr>
              <w:rPr>
                <w:b/>
                <w:color w:val="FF0000"/>
              </w:rPr>
            </w:pPr>
            <w:r w:rsidRPr="00043136">
              <w:rPr>
                <w:b/>
                <w:color w:val="FF0000"/>
              </w:rPr>
              <w:t>LM</w:t>
            </w:r>
          </w:p>
          <w:p w14:paraId="263CCF7E" w14:textId="77777777" w:rsidR="00FC7537" w:rsidRPr="00043136" w:rsidRDefault="00FC7537" w:rsidP="00FC7537">
            <w:pPr>
              <w:rPr>
                <w:b/>
                <w:color w:val="FF0000"/>
              </w:rPr>
            </w:pPr>
          </w:p>
          <w:p w14:paraId="05F0D956" w14:textId="77777777" w:rsidR="00FC7537" w:rsidRPr="00043136" w:rsidRDefault="00FC7537" w:rsidP="00FC7537">
            <w:pPr>
              <w:rPr>
                <w:b/>
                <w:color w:val="FF0000"/>
              </w:rPr>
            </w:pPr>
            <w:r w:rsidRPr="00043136">
              <w:rPr>
                <w:b/>
                <w:color w:val="FF0000"/>
              </w:rPr>
              <w:t>LM</w:t>
            </w:r>
          </w:p>
          <w:p w14:paraId="03CE7371" w14:textId="77777777" w:rsidR="00FC7537" w:rsidRPr="00043136" w:rsidRDefault="00FC7537" w:rsidP="00FC7537">
            <w:pPr>
              <w:rPr>
                <w:b/>
                <w:color w:val="FF0000"/>
              </w:rPr>
            </w:pPr>
          </w:p>
          <w:p w14:paraId="222F5632" w14:textId="77777777" w:rsidR="00FC7537" w:rsidRPr="00043136" w:rsidRDefault="00FC7537" w:rsidP="00FC7537">
            <w:pPr>
              <w:rPr>
                <w:b/>
                <w:color w:val="FF0000"/>
              </w:rPr>
            </w:pPr>
          </w:p>
          <w:p w14:paraId="0D0A9316" w14:textId="77777777" w:rsidR="00FC7537" w:rsidRPr="00043136" w:rsidRDefault="00FC7537" w:rsidP="00FC7537">
            <w:pPr>
              <w:rPr>
                <w:b/>
                <w:color w:val="FF0000"/>
              </w:rPr>
            </w:pPr>
            <w:r w:rsidRPr="00043136">
              <w:rPr>
                <w:b/>
                <w:color w:val="FF0000"/>
              </w:rPr>
              <w:t>LM</w:t>
            </w:r>
          </w:p>
          <w:p w14:paraId="69B95B14" w14:textId="77777777" w:rsidR="00FC7537" w:rsidRPr="00043136" w:rsidRDefault="00FC7537" w:rsidP="00FC7537">
            <w:pPr>
              <w:rPr>
                <w:b/>
                <w:color w:val="FF0000"/>
              </w:rPr>
            </w:pPr>
          </w:p>
          <w:p w14:paraId="06E7EEED" w14:textId="77777777" w:rsidR="00FC7537" w:rsidRPr="00043136" w:rsidRDefault="00FC7537" w:rsidP="00FC7537">
            <w:pPr>
              <w:rPr>
                <w:b/>
                <w:color w:val="FF0000"/>
              </w:rPr>
            </w:pPr>
          </w:p>
          <w:p w14:paraId="0AC5B9B7" w14:textId="77777777" w:rsidR="00FC7537" w:rsidRPr="00043136" w:rsidRDefault="00FC7537" w:rsidP="00FC7537">
            <w:pPr>
              <w:rPr>
                <w:b/>
                <w:color w:val="FF0000"/>
              </w:rPr>
            </w:pPr>
            <w:r w:rsidRPr="00043136">
              <w:rPr>
                <w:b/>
                <w:color w:val="FF0000"/>
              </w:rPr>
              <w:t>ITEM</w:t>
            </w:r>
          </w:p>
          <w:p w14:paraId="5E725D1F" w14:textId="77777777" w:rsidR="00FC7537" w:rsidRPr="00043136" w:rsidRDefault="00FC7537" w:rsidP="00FC7537">
            <w:pPr>
              <w:rPr>
                <w:b/>
                <w:color w:val="FF0000"/>
              </w:rPr>
            </w:pPr>
          </w:p>
          <w:p w14:paraId="646B5E94" w14:textId="77777777" w:rsidR="00FC7537" w:rsidRPr="00043136" w:rsidRDefault="00FC7537" w:rsidP="00FC7537">
            <w:pPr>
              <w:rPr>
                <w:b/>
                <w:color w:val="FF0000"/>
              </w:rPr>
            </w:pPr>
          </w:p>
          <w:p w14:paraId="06183853" w14:textId="77777777" w:rsidR="00FC7537" w:rsidRPr="00043136" w:rsidRDefault="00FC7537" w:rsidP="00FC7537">
            <w:pPr>
              <w:rPr>
                <w:b/>
                <w:color w:val="FF0000"/>
              </w:rPr>
            </w:pPr>
            <w:r w:rsidRPr="00043136">
              <w:rPr>
                <w:b/>
                <w:color w:val="FF0000"/>
              </w:rPr>
              <w:t>ITEM</w:t>
            </w:r>
          </w:p>
          <w:p w14:paraId="6A35727C" w14:textId="77777777" w:rsidR="00FC7537" w:rsidRPr="00043136" w:rsidRDefault="00FC7537" w:rsidP="00FC7537">
            <w:pPr>
              <w:rPr>
                <w:b/>
                <w:color w:val="FF0000"/>
              </w:rPr>
            </w:pPr>
          </w:p>
          <w:p w14:paraId="1F75F0F1" w14:textId="77777777" w:rsidR="00FC7537" w:rsidRPr="00043136" w:rsidRDefault="00FC7537" w:rsidP="00FC7537">
            <w:pPr>
              <w:rPr>
                <w:b/>
                <w:color w:val="FF0000"/>
              </w:rPr>
            </w:pPr>
          </w:p>
          <w:p w14:paraId="0AA904A0" w14:textId="77777777" w:rsidR="00FC7537" w:rsidRPr="00043136" w:rsidRDefault="00FC7537" w:rsidP="00FC7537">
            <w:pPr>
              <w:rPr>
                <w:b/>
                <w:color w:val="FF0000"/>
              </w:rPr>
            </w:pPr>
            <w:r w:rsidRPr="00043136">
              <w:rPr>
                <w:b/>
                <w:color w:val="FF0000"/>
              </w:rPr>
              <w:t>ITEM</w:t>
            </w:r>
          </w:p>
        </w:tc>
        <w:tc>
          <w:tcPr>
            <w:tcW w:w="754" w:type="dxa"/>
          </w:tcPr>
          <w:p w14:paraId="11233503" w14:textId="77777777" w:rsidR="00FC7537" w:rsidRPr="00043136" w:rsidRDefault="00FC7537" w:rsidP="00FC7537">
            <w:pPr>
              <w:rPr>
                <w:b/>
                <w:color w:val="FF0000"/>
              </w:rPr>
            </w:pPr>
          </w:p>
        </w:tc>
        <w:tc>
          <w:tcPr>
            <w:tcW w:w="1088" w:type="dxa"/>
          </w:tcPr>
          <w:p w14:paraId="0EB56120" w14:textId="77777777" w:rsidR="00FC7537" w:rsidRPr="00043136" w:rsidRDefault="00FC7537" w:rsidP="00FC7537">
            <w:pPr>
              <w:rPr>
                <w:b/>
                <w:color w:val="FF0000"/>
              </w:rPr>
            </w:pPr>
          </w:p>
        </w:tc>
      </w:tr>
      <w:tr w:rsidR="00FC7537" w:rsidRPr="00043136" w14:paraId="6F54590E" w14:textId="77777777" w:rsidTr="00FF0D27">
        <w:tc>
          <w:tcPr>
            <w:tcW w:w="714" w:type="dxa"/>
          </w:tcPr>
          <w:p w14:paraId="5E40581F" w14:textId="77777777" w:rsidR="00FC7537" w:rsidRPr="00043136" w:rsidRDefault="00FC7537" w:rsidP="00FC7537">
            <w:pPr>
              <w:rPr>
                <w:b/>
                <w:color w:val="FF0000"/>
              </w:rPr>
            </w:pPr>
          </w:p>
        </w:tc>
        <w:tc>
          <w:tcPr>
            <w:tcW w:w="5347" w:type="dxa"/>
          </w:tcPr>
          <w:p w14:paraId="658197FE" w14:textId="77777777" w:rsidR="00FC7537" w:rsidRPr="00043136" w:rsidRDefault="00FC7537" w:rsidP="00FC7537">
            <w:pPr>
              <w:rPr>
                <w:b/>
                <w:color w:val="FF0000"/>
              </w:rPr>
            </w:pPr>
          </w:p>
          <w:p w14:paraId="37B0D958" w14:textId="77777777" w:rsidR="00FC7537" w:rsidRPr="00043136" w:rsidRDefault="00FC7537" w:rsidP="00FC7537">
            <w:pPr>
              <w:rPr>
                <w:b/>
                <w:color w:val="FF0000"/>
              </w:rPr>
            </w:pPr>
            <w:r w:rsidRPr="00043136">
              <w:rPr>
                <w:b/>
                <w:color w:val="FF0000"/>
              </w:rPr>
              <w:t>GRAND TOTAL</w:t>
            </w:r>
          </w:p>
        </w:tc>
        <w:tc>
          <w:tcPr>
            <w:tcW w:w="738" w:type="dxa"/>
          </w:tcPr>
          <w:p w14:paraId="168ED84B" w14:textId="77777777" w:rsidR="00FC7537" w:rsidRPr="00043136" w:rsidRDefault="00FC7537" w:rsidP="00FC7537">
            <w:pPr>
              <w:rPr>
                <w:b/>
                <w:color w:val="FF0000"/>
              </w:rPr>
            </w:pPr>
          </w:p>
        </w:tc>
        <w:tc>
          <w:tcPr>
            <w:tcW w:w="709" w:type="dxa"/>
          </w:tcPr>
          <w:p w14:paraId="010C6820" w14:textId="77777777" w:rsidR="00FC7537" w:rsidRPr="00043136" w:rsidRDefault="00FC7537" w:rsidP="00FC7537">
            <w:pPr>
              <w:rPr>
                <w:b/>
                <w:color w:val="FF0000"/>
              </w:rPr>
            </w:pPr>
          </w:p>
        </w:tc>
        <w:tc>
          <w:tcPr>
            <w:tcW w:w="754" w:type="dxa"/>
          </w:tcPr>
          <w:p w14:paraId="540353EA" w14:textId="77777777" w:rsidR="00FC7537" w:rsidRPr="00043136" w:rsidRDefault="00FC7537" w:rsidP="00FC7537">
            <w:pPr>
              <w:rPr>
                <w:b/>
                <w:color w:val="FF0000"/>
              </w:rPr>
            </w:pPr>
          </w:p>
        </w:tc>
        <w:tc>
          <w:tcPr>
            <w:tcW w:w="1088" w:type="dxa"/>
          </w:tcPr>
          <w:p w14:paraId="1EB70C02" w14:textId="77777777" w:rsidR="00FC7537" w:rsidRPr="00043136" w:rsidRDefault="00FC7537" w:rsidP="00FC7537">
            <w:pPr>
              <w:rPr>
                <w:b/>
                <w:color w:val="FF0000"/>
              </w:rPr>
            </w:pPr>
          </w:p>
        </w:tc>
      </w:tr>
    </w:tbl>
    <w:p w14:paraId="5F692BA7" w14:textId="77777777" w:rsidR="00201252" w:rsidRPr="00043136" w:rsidRDefault="00201252" w:rsidP="00201252">
      <w:pPr>
        <w:rPr>
          <w:b/>
          <w:color w:val="FF0000"/>
        </w:rPr>
      </w:pPr>
    </w:p>
    <w:p w14:paraId="60BC8713" w14:textId="77777777"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5"/>
        <w:gridCol w:w="4844"/>
        <w:gridCol w:w="737"/>
        <w:gridCol w:w="720"/>
        <w:gridCol w:w="776"/>
        <w:gridCol w:w="1559"/>
      </w:tblGrid>
      <w:tr w:rsidR="00043136" w:rsidRPr="00043136" w14:paraId="24F1DA2D" w14:textId="77777777" w:rsidTr="00FF0D27">
        <w:tc>
          <w:tcPr>
            <w:tcW w:w="715" w:type="dxa"/>
          </w:tcPr>
          <w:p w14:paraId="3B96C2D6" w14:textId="77777777" w:rsidR="00201252" w:rsidRPr="00043136" w:rsidRDefault="00201252" w:rsidP="00FF0D27">
            <w:pPr>
              <w:rPr>
                <w:b/>
                <w:color w:val="FF0000"/>
              </w:rPr>
            </w:pPr>
            <w:r w:rsidRPr="00043136">
              <w:rPr>
                <w:b/>
                <w:color w:val="FF0000"/>
              </w:rPr>
              <w:t>ITEM</w:t>
            </w:r>
          </w:p>
        </w:tc>
        <w:tc>
          <w:tcPr>
            <w:tcW w:w="4844" w:type="dxa"/>
          </w:tcPr>
          <w:p w14:paraId="21BD6AE7" w14:textId="77777777" w:rsidR="00201252" w:rsidRPr="00043136" w:rsidRDefault="00201252" w:rsidP="00FF0D27">
            <w:pPr>
              <w:rPr>
                <w:b/>
                <w:color w:val="FF0000"/>
              </w:rPr>
            </w:pPr>
            <w:r w:rsidRPr="00043136">
              <w:rPr>
                <w:b/>
                <w:color w:val="FF0000"/>
              </w:rPr>
              <w:t>DESCRIPTION</w:t>
            </w:r>
          </w:p>
        </w:tc>
        <w:tc>
          <w:tcPr>
            <w:tcW w:w="736" w:type="dxa"/>
          </w:tcPr>
          <w:p w14:paraId="7ABAED9E" w14:textId="77777777" w:rsidR="00201252" w:rsidRPr="00043136" w:rsidRDefault="00201252" w:rsidP="00FF0D27">
            <w:pPr>
              <w:rPr>
                <w:b/>
                <w:color w:val="FF0000"/>
              </w:rPr>
            </w:pPr>
            <w:r w:rsidRPr="00043136">
              <w:rPr>
                <w:b/>
                <w:color w:val="FF0000"/>
              </w:rPr>
              <w:t>QNTY</w:t>
            </w:r>
          </w:p>
        </w:tc>
        <w:tc>
          <w:tcPr>
            <w:tcW w:w="720" w:type="dxa"/>
          </w:tcPr>
          <w:p w14:paraId="703AAE19" w14:textId="77777777" w:rsidR="00201252" w:rsidRPr="00043136" w:rsidRDefault="00201252" w:rsidP="00FF0D27">
            <w:pPr>
              <w:rPr>
                <w:b/>
                <w:color w:val="FF0000"/>
              </w:rPr>
            </w:pPr>
            <w:r w:rsidRPr="00043136">
              <w:rPr>
                <w:b/>
                <w:color w:val="FF0000"/>
              </w:rPr>
              <w:t>UNIT</w:t>
            </w:r>
          </w:p>
        </w:tc>
        <w:tc>
          <w:tcPr>
            <w:tcW w:w="776" w:type="dxa"/>
          </w:tcPr>
          <w:p w14:paraId="1635DDE9" w14:textId="77777777" w:rsidR="00201252" w:rsidRPr="00043136" w:rsidRDefault="00201252" w:rsidP="00FF0D27">
            <w:pPr>
              <w:rPr>
                <w:b/>
                <w:color w:val="FF0000"/>
              </w:rPr>
            </w:pPr>
            <w:r w:rsidRPr="00043136">
              <w:rPr>
                <w:b/>
                <w:color w:val="FF0000"/>
              </w:rPr>
              <w:t>RATE</w:t>
            </w:r>
          </w:p>
        </w:tc>
        <w:tc>
          <w:tcPr>
            <w:tcW w:w="1559" w:type="dxa"/>
          </w:tcPr>
          <w:p w14:paraId="2B8EEB9E" w14:textId="77777777" w:rsidR="00201252" w:rsidRPr="00043136" w:rsidRDefault="00201252" w:rsidP="00FF0D27">
            <w:pPr>
              <w:rPr>
                <w:b/>
                <w:color w:val="FF0000"/>
              </w:rPr>
            </w:pPr>
            <w:r w:rsidRPr="00043136">
              <w:rPr>
                <w:b/>
                <w:color w:val="FF0000"/>
              </w:rPr>
              <w:t>AMOUNT</w:t>
            </w:r>
          </w:p>
        </w:tc>
      </w:tr>
      <w:tr w:rsidR="00043136" w:rsidRPr="00043136" w14:paraId="7D2D468E" w14:textId="77777777" w:rsidTr="00FF0D27">
        <w:tc>
          <w:tcPr>
            <w:tcW w:w="715" w:type="dxa"/>
          </w:tcPr>
          <w:p w14:paraId="6D4BB8A7" w14:textId="77777777" w:rsidR="00201252" w:rsidRPr="00043136" w:rsidRDefault="00201252" w:rsidP="00FF0D27">
            <w:pPr>
              <w:rPr>
                <w:b/>
                <w:color w:val="FF0000"/>
              </w:rPr>
            </w:pPr>
          </w:p>
          <w:p w14:paraId="0CF7C360" w14:textId="77777777" w:rsidR="00201252" w:rsidRPr="00043136" w:rsidRDefault="00201252" w:rsidP="00FF0D27">
            <w:pPr>
              <w:rPr>
                <w:b/>
                <w:color w:val="FF0000"/>
              </w:rPr>
            </w:pPr>
          </w:p>
          <w:p w14:paraId="180EF226" w14:textId="77777777" w:rsidR="00201252" w:rsidRPr="00043136" w:rsidRDefault="00201252" w:rsidP="00FF0D27">
            <w:pPr>
              <w:rPr>
                <w:b/>
                <w:color w:val="FF0000"/>
              </w:rPr>
            </w:pPr>
          </w:p>
          <w:p w14:paraId="106C5F18" w14:textId="77777777" w:rsidR="00201252" w:rsidRPr="00043136" w:rsidRDefault="00201252" w:rsidP="00FF0D27">
            <w:pPr>
              <w:rPr>
                <w:b/>
                <w:color w:val="FF0000"/>
              </w:rPr>
            </w:pPr>
            <w:r w:rsidRPr="00043136">
              <w:rPr>
                <w:b/>
                <w:color w:val="FF0000"/>
              </w:rPr>
              <w:t>A</w:t>
            </w:r>
          </w:p>
        </w:tc>
        <w:tc>
          <w:tcPr>
            <w:tcW w:w="4844" w:type="dxa"/>
          </w:tcPr>
          <w:p w14:paraId="2888D38B" w14:textId="77777777" w:rsidR="00201252" w:rsidRPr="00043136" w:rsidRDefault="00201252" w:rsidP="00FF0D27">
            <w:pPr>
              <w:rPr>
                <w:b/>
                <w:color w:val="FF0000"/>
              </w:rPr>
            </w:pPr>
            <w:r w:rsidRPr="00043136">
              <w:rPr>
                <w:b/>
                <w:color w:val="FF0000"/>
              </w:rPr>
              <w:t>PROVISION SUMS</w:t>
            </w:r>
          </w:p>
          <w:p w14:paraId="24283B56" w14:textId="77777777" w:rsidR="00201252" w:rsidRPr="00043136" w:rsidRDefault="00201252" w:rsidP="00FF0D27">
            <w:pPr>
              <w:rPr>
                <w:b/>
                <w:color w:val="FF0000"/>
              </w:rPr>
            </w:pPr>
          </w:p>
          <w:p w14:paraId="367922CA" w14:textId="77777777" w:rsidR="00201252" w:rsidRPr="00043136" w:rsidRDefault="00201252" w:rsidP="00FF0D27">
            <w:pPr>
              <w:rPr>
                <w:color w:val="FF0000"/>
              </w:rPr>
            </w:pPr>
            <w:r w:rsidRPr="00043136">
              <w:rPr>
                <w:color w:val="FF0000"/>
              </w:rPr>
              <w:t>Allow a provisional sum of Kenya Shillings Fifty Hundred Thousand (Kshs.50,000.00) only for contingencies and project management</w:t>
            </w:r>
          </w:p>
          <w:p w14:paraId="60388356" w14:textId="77777777" w:rsidR="00201252" w:rsidRPr="00043136" w:rsidRDefault="00201252" w:rsidP="00FF0D27">
            <w:pPr>
              <w:rPr>
                <w:color w:val="FF0000"/>
              </w:rPr>
            </w:pPr>
          </w:p>
          <w:p w14:paraId="73135FEB" w14:textId="77777777" w:rsidR="00201252" w:rsidRPr="00043136" w:rsidRDefault="00201252" w:rsidP="00FF0D27">
            <w:pPr>
              <w:rPr>
                <w:color w:val="FF0000"/>
              </w:rPr>
            </w:pPr>
          </w:p>
          <w:p w14:paraId="5BB02CFE" w14:textId="77777777" w:rsidR="00201252" w:rsidRPr="00043136" w:rsidRDefault="00201252" w:rsidP="00FF0D27">
            <w:pPr>
              <w:rPr>
                <w:color w:val="FF0000"/>
              </w:rPr>
            </w:pPr>
          </w:p>
          <w:p w14:paraId="10BAE2D2" w14:textId="77777777" w:rsidR="00201252" w:rsidRPr="00043136" w:rsidRDefault="00201252" w:rsidP="00FF0D27">
            <w:pPr>
              <w:rPr>
                <w:color w:val="FF0000"/>
              </w:rPr>
            </w:pPr>
          </w:p>
          <w:p w14:paraId="6C9C54E6" w14:textId="77777777" w:rsidR="00201252" w:rsidRPr="00043136" w:rsidRDefault="00201252" w:rsidP="00FF0D27">
            <w:pPr>
              <w:rPr>
                <w:color w:val="FF0000"/>
              </w:rPr>
            </w:pPr>
          </w:p>
        </w:tc>
        <w:tc>
          <w:tcPr>
            <w:tcW w:w="736" w:type="dxa"/>
          </w:tcPr>
          <w:p w14:paraId="4471E7C0" w14:textId="77777777" w:rsidR="00201252" w:rsidRPr="00043136" w:rsidRDefault="00201252" w:rsidP="00FF0D27">
            <w:pPr>
              <w:rPr>
                <w:b/>
                <w:color w:val="FF0000"/>
              </w:rPr>
            </w:pPr>
          </w:p>
        </w:tc>
        <w:tc>
          <w:tcPr>
            <w:tcW w:w="720" w:type="dxa"/>
          </w:tcPr>
          <w:p w14:paraId="60D495AD" w14:textId="77777777" w:rsidR="00201252" w:rsidRPr="00043136" w:rsidRDefault="00201252" w:rsidP="00FF0D27">
            <w:pPr>
              <w:rPr>
                <w:b/>
                <w:color w:val="FF0000"/>
              </w:rPr>
            </w:pPr>
          </w:p>
        </w:tc>
        <w:tc>
          <w:tcPr>
            <w:tcW w:w="776" w:type="dxa"/>
          </w:tcPr>
          <w:p w14:paraId="567F0163" w14:textId="77777777" w:rsidR="00201252" w:rsidRPr="00043136" w:rsidRDefault="00201252" w:rsidP="00FF0D27">
            <w:pPr>
              <w:rPr>
                <w:b/>
                <w:color w:val="FF0000"/>
              </w:rPr>
            </w:pPr>
          </w:p>
        </w:tc>
        <w:tc>
          <w:tcPr>
            <w:tcW w:w="1559" w:type="dxa"/>
          </w:tcPr>
          <w:p w14:paraId="61651040" w14:textId="77777777" w:rsidR="00201252" w:rsidRPr="00043136" w:rsidRDefault="00201252" w:rsidP="00FF0D27">
            <w:pPr>
              <w:rPr>
                <w:b/>
                <w:color w:val="FF0000"/>
              </w:rPr>
            </w:pPr>
          </w:p>
        </w:tc>
      </w:tr>
      <w:tr w:rsidR="00043136" w:rsidRPr="00043136" w14:paraId="3B3F1206" w14:textId="77777777" w:rsidTr="00FF0D27">
        <w:tc>
          <w:tcPr>
            <w:tcW w:w="715" w:type="dxa"/>
          </w:tcPr>
          <w:p w14:paraId="4CF8B796" w14:textId="77777777" w:rsidR="00201252" w:rsidRPr="00043136" w:rsidRDefault="00201252" w:rsidP="00FF0D27">
            <w:pPr>
              <w:rPr>
                <w:b/>
                <w:color w:val="FF0000"/>
              </w:rPr>
            </w:pPr>
          </w:p>
        </w:tc>
        <w:tc>
          <w:tcPr>
            <w:tcW w:w="4844" w:type="dxa"/>
          </w:tcPr>
          <w:p w14:paraId="7CA7D506" w14:textId="77777777" w:rsidR="00201252" w:rsidRPr="00043136" w:rsidRDefault="00201252" w:rsidP="00FF0D27">
            <w:pPr>
              <w:rPr>
                <w:b/>
                <w:color w:val="FF0000"/>
              </w:rPr>
            </w:pPr>
            <w:r w:rsidRPr="00043136">
              <w:rPr>
                <w:b/>
                <w:color w:val="FF0000"/>
              </w:rPr>
              <w:t>Total of Provisional sums to grand summary</w:t>
            </w:r>
          </w:p>
          <w:p w14:paraId="4DA437B9" w14:textId="77777777" w:rsidR="00201252" w:rsidRPr="00043136" w:rsidRDefault="00201252" w:rsidP="00FF0D27">
            <w:pPr>
              <w:rPr>
                <w:b/>
                <w:color w:val="FF0000"/>
              </w:rPr>
            </w:pPr>
          </w:p>
        </w:tc>
        <w:tc>
          <w:tcPr>
            <w:tcW w:w="736" w:type="dxa"/>
          </w:tcPr>
          <w:p w14:paraId="2FFA8774" w14:textId="77777777" w:rsidR="00201252" w:rsidRPr="00043136" w:rsidRDefault="00201252" w:rsidP="00FF0D27">
            <w:pPr>
              <w:rPr>
                <w:b/>
                <w:color w:val="FF0000"/>
              </w:rPr>
            </w:pPr>
          </w:p>
        </w:tc>
        <w:tc>
          <w:tcPr>
            <w:tcW w:w="720" w:type="dxa"/>
          </w:tcPr>
          <w:p w14:paraId="392B3F6A" w14:textId="77777777" w:rsidR="00201252" w:rsidRPr="00043136" w:rsidRDefault="00201252" w:rsidP="00FF0D27">
            <w:pPr>
              <w:rPr>
                <w:b/>
                <w:color w:val="FF0000"/>
              </w:rPr>
            </w:pPr>
          </w:p>
        </w:tc>
        <w:tc>
          <w:tcPr>
            <w:tcW w:w="776" w:type="dxa"/>
          </w:tcPr>
          <w:p w14:paraId="4B2C89EB" w14:textId="77777777" w:rsidR="00201252" w:rsidRPr="00043136" w:rsidRDefault="00201252" w:rsidP="00FF0D27">
            <w:pPr>
              <w:rPr>
                <w:b/>
                <w:color w:val="FF0000"/>
              </w:rPr>
            </w:pPr>
          </w:p>
        </w:tc>
        <w:tc>
          <w:tcPr>
            <w:tcW w:w="1559" w:type="dxa"/>
          </w:tcPr>
          <w:p w14:paraId="06B3CFFF" w14:textId="77777777" w:rsidR="00201252" w:rsidRPr="00043136" w:rsidRDefault="00201252" w:rsidP="00FF0D27">
            <w:pPr>
              <w:rPr>
                <w:b/>
                <w:color w:val="FF0000"/>
              </w:rPr>
            </w:pPr>
          </w:p>
        </w:tc>
      </w:tr>
    </w:tbl>
    <w:p w14:paraId="7DA34658" w14:textId="77777777" w:rsidR="00201252" w:rsidRPr="00043136" w:rsidRDefault="00201252" w:rsidP="00201252">
      <w:pPr>
        <w:rPr>
          <w:b/>
          <w:color w:val="FF0000"/>
        </w:rPr>
      </w:pPr>
    </w:p>
    <w:p w14:paraId="78B81BB4" w14:textId="77777777" w:rsidR="00201252" w:rsidRPr="00043136" w:rsidRDefault="00201252" w:rsidP="00201252">
      <w:pPr>
        <w:rPr>
          <w:b/>
          <w:color w:val="FF0000"/>
        </w:rPr>
      </w:pPr>
    </w:p>
    <w:p w14:paraId="4A0BD076" w14:textId="395DEE50" w:rsidR="00201252" w:rsidRPr="00043136" w:rsidRDefault="00201252" w:rsidP="00201252">
      <w:pPr>
        <w:rPr>
          <w:b/>
          <w:color w:val="FF0000"/>
        </w:rPr>
      </w:pPr>
      <w:r w:rsidRPr="00043136">
        <w:rPr>
          <w:b/>
          <w:color w:val="FF0000"/>
        </w:rPr>
        <w:t>PROPOSED BILL OF QU</w:t>
      </w:r>
      <w:r w:rsidR="00FC7537">
        <w:rPr>
          <w:b/>
          <w:color w:val="FF0000"/>
        </w:rPr>
        <w:t>A</w:t>
      </w:r>
      <w:r w:rsidRPr="00043136">
        <w:rPr>
          <w:b/>
          <w:color w:val="FF0000"/>
        </w:rPr>
        <w:t>NTITIES FOR THE PROPOSED STANBY GENERATOR HOUSE AT THE ETHICS AND ANTI CORRUPTION COMMISSION REGIONAL OFFICE – KISII</w:t>
      </w:r>
    </w:p>
    <w:tbl>
      <w:tblPr>
        <w:tblStyle w:val="TableGrid"/>
        <w:tblW w:w="0" w:type="auto"/>
        <w:tblLook w:val="04A0" w:firstRow="1" w:lastRow="0" w:firstColumn="1" w:lastColumn="0" w:noHBand="0" w:noVBand="1"/>
      </w:tblPr>
      <w:tblGrid>
        <w:gridCol w:w="715"/>
        <w:gridCol w:w="4844"/>
        <w:gridCol w:w="737"/>
        <w:gridCol w:w="720"/>
        <w:gridCol w:w="776"/>
        <w:gridCol w:w="1559"/>
      </w:tblGrid>
      <w:tr w:rsidR="00043136" w:rsidRPr="00043136" w14:paraId="7D3C76CC" w14:textId="77777777" w:rsidTr="00FF0D27">
        <w:tc>
          <w:tcPr>
            <w:tcW w:w="715" w:type="dxa"/>
          </w:tcPr>
          <w:p w14:paraId="42491350" w14:textId="77777777" w:rsidR="00201252" w:rsidRPr="00043136" w:rsidRDefault="00201252" w:rsidP="00FF0D27">
            <w:pPr>
              <w:rPr>
                <w:b/>
                <w:color w:val="FF0000"/>
              </w:rPr>
            </w:pPr>
            <w:r w:rsidRPr="00043136">
              <w:rPr>
                <w:b/>
                <w:color w:val="FF0000"/>
              </w:rPr>
              <w:t>ITEM</w:t>
            </w:r>
          </w:p>
        </w:tc>
        <w:tc>
          <w:tcPr>
            <w:tcW w:w="4844" w:type="dxa"/>
          </w:tcPr>
          <w:p w14:paraId="0876B2BE" w14:textId="77777777" w:rsidR="00201252" w:rsidRPr="00043136" w:rsidRDefault="00201252" w:rsidP="00FF0D27">
            <w:pPr>
              <w:rPr>
                <w:b/>
                <w:color w:val="FF0000"/>
              </w:rPr>
            </w:pPr>
            <w:r w:rsidRPr="00043136">
              <w:rPr>
                <w:b/>
                <w:color w:val="FF0000"/>
              </w:rPr>
              <w:t>DESCRIPTION</w:t>
            </w:r>
          </w:p>
        </w:tc>
        <w:tc>
          <w:tcPr>
            <w:tcW w:w="736" w:type="dxa"/>
          </w:tcPr>
          <w:p w14:paraId="4CB3CBDC" w14:textId="77777777" w:rsidR="00201252" w:rsidRPr="00043136" w:rsidRDefault="00201252" w:rsidP="00FF0D27">
            <w:pPr>
              <w:rPr>
                <w:b/>
                <w:color w:val="FF0000"/>
              </w:rPr>
            </w:pPr>
            <w:r w:rsidRPr="00043136">
              <w:rPr>
                <w:b/>
                <w:color w:val="FF0000"/>
              </w:rPr>
              <w:t>QNTY</w:t>
            </w:r>
          </w:p>
        </w:tc>
        <w:tc>
          <w:tcPr>
            <w:tcW w:w="720" w:type="dxa"/>
          </w:tcPr>
          <w:p w14:paraId="28A0908A" w14:textId="77777777" w:rsidR="00201252" w:rsidRPr="00043136" w:rsidRDefault="00201252" w:rsidP="00FF0D27">
            <w:pPr>
              <w:rPr>
                <w:b/>
                <w:color w:val="FF0000"/>
              </w:rPr>
            </w:pPr>
            <w:r w:rsidRPr="00043136">
              <w:rPr>
                <w:b/>
                <w:color w:val="FF0000"/>
              </w:rPr>
              <w:t>UNIT</w:t>
            </w:r>
          </w:p>
        </w:tc>
        <w:tc>
          <w:tcPr>
            <w:tcW w:w="776" w:type="dxa"/>
          </w:tcPr>
          <w:p w14:paraId="32D5BAE7" w14:textId="77777777" w:rsidR="00201252" w:rsidRPr="00043136" w:rsidRDefault="00201252" w:rsidP="00FF0D27">
            <w:pPr>
              <w:rPr>
                <w:b/>
                <w:color w:val="FF0000"/>
              </w:rPr>
            </w:pPr>
            <w:r w:rsidRPr="00043136">
              <w:rPr>
                <w:b/>
                <w:color w:val="FF0000"/>
              </w:rPr>
              <w:t>RATE</w:t>
            </w:r>
          </w:p>
        </w:tc>
        <w:tc>
          <w:tcPr>
            <w:tcW w:w="1559" w:type="dxa"/>
          </w:tcPr>
          <w:p w14:paraId="4C6FEF4F" w14:textId="77777777" w:rsidR="00201252" w:rsidRPr="00043136" w:rsidRDefault="00201252" w:rsidP="00FF0D27">
            <w:pPr>
              <w:rPr>
                <w:b/>
                <w:color w:val="FF0000"/>
              </w:rPr>
            </w:pPr>
            <w:r w:rsidRPr="00043136">
              <w:rPr>
                <w:b/>
                <w:color w:val="FF0000"/>
              </w:rPr>
              <w:t>AMOUNT</w:t>
            </w:r>
          </w:p>
        </w:tc>
      </w:tr>
      <w:tr w:rsidR="00043136" w:rsidRPr="00043136" w14:paraId="528C1B50" w14:textId="77777777" w:rsidTr="00FF0D27">
        <w:tc>
          <w:tcPr>
            <w:tcW w:w="715" w:type="dxa"/>
          </w:tcPr>
          <w:p w14:paraId="13A66CCB" w14:textId="77777777" w:rsidR="00201252" w:rsidRPr="00043136" w:rsidRDefault="00201252" w:rsidP="00FF0D27">
            <w:pPr>
              <w:rPr>
                <w:b/>
                <w:color w:val="FF0000"/>
              </w:rPr>
            </w:pPr>
          </w:p>
          <w:p w14:paraId="72A864CF" w14:textId="77777777" w:rsidR="00201252" w:rsidRPr="00043136" w:rsidRDefault="00201252" w:rsidP="00FF0D27">
            <w:pPr>
              <w:rPr>
                <w:b/>
                <w:color w:val="FF0000"/>
              </w:rPr>
            </w:pPr>
          </w:p>
          <w:p w14:paraId="41305AD3" w14:textId="77777777" w:rsidR="00201252" w:rsidRPr="00043136" w:rsidRDefault="00201252" w:rsidP="00FF0D27">
            <w:pPr>
              <w:rPr>
                <w:b/>
                <w:color w:val="FF0000"/>
              </w:rPr>
            </w:pPr>
            <w:r w:rsidRPr="00043136">
              <w:rPr>
                <w:b/>
                <w:color w:val="FF0000"/>
              </w:rPr>
              <w:t>1</w:t>
            </w:r>
          </w:p>
          <w:p w14:paraId="771933C8" w14:textId="77777777" w:rsidR="00201252" w:rsidRPr="00043136" w:rsidRDefault="00201252" w:rsidP="00FF0D27">
            <w:pPr>
              <w:rPr>
                <w:b/>
                <w:color w:val="FF0000"/>
              </w:rPr>
            </w:pPr>
          </w:p>
          <w:p w14:paraId="1CE46569" w14:textId="77777777" w:rsidR="00201252" w:rsidRPr="00043136" w:rsidRDefault="00201252" w:rsidP="00FF0D27">
            <w:pPr>
              <w:rPr>
                <w:b/>
                <w:color w:val="FF0000"/>
              </w:rPr>
            </w:pPr>
            <w:r w:rsidRPr="00043136">
              <w:rPr>
                <w:b/>
                <w:color w:val="FF0000"/>
              </w:rPr>
              <w:t>2</w:t>
            </w:r>
          </w:p>
          <w:p w14:paraId="01133A66" w14:textId="77777777" w:rsidR="00201252" w:rsidRPr="00043136" w:rsidRDefault="00201252" w:rsidP="00FF0D27">
            <w:pPr>
              <w:rPr>
                <w:b/>
                <w:color w:val="FF0000"/>
              </w:rPr>
            </w:pPr>
          </w:p>
          <w:p w14:paraId="59B418F2" w14:textId="77777777" w:rsidR="00201252" w:rsidRPr="00043136" w:rsidRDefault="00201252" w:rsidP="00FF0D27">
            <w:pPr>
              <w:rPr>
                <w:b/>
                <w:color w:val="FF0000"/>
              </w:rPr>
            </w:pPr>
            <w:r w:rsidRPr="00043136">
              <w:rPr>
                <w:b/>
                <w:color w:val="FF0000"/>
              </w:rPr>
              <w:t>3</w:t>
            </w:r>
          </w:p>
          <w:p w14:paraId="6D2DD71A" w14:textId="77777777" w:rsidR="00201252" w:rsidRPr="00043136" w:rsidRDefault="00201252" w:rsidP="00FF0D27">
            <w:pPr>
              <w:rPr>
                <w:b/>
                <w:color w:val="FF0000"/>
              </w:rPr>
            </w:pPr>
          </w:p>
          <w:p w14:paraId="12A1E7ED" w14:textId="77777777" w:rsidR="00201252" w:rsidRPr="00043136" w:rsidRDefault="00201252" w:rsidP="00FF0D27">
            <w:pPr>
              <w:rPr>
                <w:b/>
                <w:color w:val="FF0000"/>
              </w:rPr>
            </w:pPr>
            <w:r w:rsidRPr="00043136">
              <w:rPr>
                <w:b/>
                <w:color w:val="FF0000"/>
              </w:rPr>
              <w:t>4</w:t>
            </w:r>
          </w:p>
        </w:tc>
        <w:tc>
          <w:tcPr>
            <w:tcW w:w="4844" w:type="dxa"/>
          </w:tcPr>
          <w:p w14:paraId="684B1CBA" w14:textId="77777777" w:rsidR="00201252" w:rsidRPr="00043136" w:rsidRDefault="00201252" w:rsidP="00FF0D27">
            <w:pPr>
              <w:rPr>
                <w:b/>
                <w:color w:val="FF0000"/>
              </w:rPr>
            </w:pPr>
            <w:r w:rsidRPr="00043136">
              <w:rPr>
                <w:b/>
                <w:color w:val="FF0000"/>
              </w:rPr>
              <w:t>GRAND SUMMARY</w:t>
            </w:r>
          </w:p>
          <w:p w14:paraId="2499FD2A" w14:textId="77777777" w:rsidR="00201252" w:rsidRPr="00043136" w:rsidRDefault="00201252" w:rsidP="00FF0D27">
            <w:pPr>
              <w:rPr>
                <w:b/>
                <w:color w:val="FF0000"/>
              </w:rPr>
            </w:pPr>
          </w:p>
          <w:p w14:paraId="4291F5D2" w14:textId="77777777" w:rsidR="00201252" w:rsidRPr="00043136" w:rsidRDefault="00201252" w:rsidP="00FF0D27">
            <w:pPr>
              <w:rPr>
                <w:color w:val="FF0000"/>
              </w:rPr>
            </w:pPr>
            <w:r w:rsidRPr="00043136">
              <w:rPr>
                <w:color w:val="FF0000"/>
              </w:rPr>
              <w:t>Preliminaries</w:t>
            </w:r>
          </w:p>
          <w:p w14:paraId="749050A7" w14:textId="77777777" w:rsidR="00201252" w:rsidRPr="00043136" w:rsidRDefault="00201252" w:rsidP="00FF0D27">
            <w:pPr>
              <w:rPr>
                <w:color w:val="FF0000"/>
              </w:rPr>
            </w:pPr>
          </w:p>
          <w:p w14:paraId="5F730EED" w14:textId="77777777" w:rsidR="00201252" w:rsidRPr="00043136" w:rsidRDefault="00201252" w:rsidP="00FF0D27">
            <w:pPr>
              <w:rPr>
                <w:color w:val="FF0000"/>
              </w:rPr>
            </w:pPr>
            <w:r w:rsidRPr="00043136">
              <w:rPr>
                <w:color w:val="FF0000"/>
              </w:rPr>
              <w:t>Generator House</w:t>
            </w:r>
          </w:p>
          <w:p w14:paraId="5C108877" w14:textId="77777777" w:rsidR="00201252" w:rsidRPr="00043136" w:rsidRDefault="00201252" w:rsidP="00FF0D27">
            <w:pPr>
              <w:rPr>
                <w:color w:val="FF0000"/>
              </w:rPr>
            </w:pPr>
          </w:p>
          <w:p w14:paraId="01502C6E" w14:textId="77777777" w:rsidR="00201252" w:rsidRPr="00043136" w:rsidRDefault="00201252" w:rsidP="00FF0D27">
            <w:pPr>
              <w:rPr>
                <w:color w:val="FF0000"/>
              </w:rPr>
            </w:pPr>
            <w:r w:rsidRPr="00043136">
              <w:rPr>
                <w:color w:val="FF0000"/>
              </w:rPr>
              <w:t>Generator and Installation</w:t>
            </w:r>
          </w:p>
          <w:p w14:paraId="7BC51A5A" w14:textId="77777777" w:rsidR="00201252" w:rsidRPr="00043136" w:rsidRDefault="00201252" w:rsidP="00FF0D27">
            <w:pPr>
              <w:rPr>
                <w:color w:val="FF0000"/>
              </w:rPr>
            </w:pPr>
          </w:p>
          <w:p w14:paraId="5390D6D9" w14:textId="77777777" w:rsidR="00201252" w:rsidRPr="00043136" w:rsidRDefault="00201252" w:rsidP="00FF0D27">
            <w:pPr>
              <w:rPr>
                <w:color w:val="FF0000"/>
              </w:rPr>
            </w:pPr>
            <w:r w:rsidRPr="00043136">
              <w:rPr>
                <w:color w:val="FF0000"/>
              </w:rPr>
              <w:t>PC /Provisional sums</w:t>
            </w:r>
          </w:p>
          <w:p w14:paraId="768F1447" w14:textId="77777777" w:rsidR="00201252" w:rsidRPr="00043136" w:rsidRDefault="00201252" w:rsidP="00FF0D27">
            <w:pPr>
              <w:rPr>
                <w:color w:val="FF0000"/>
              </w:rPr>
            </w:pPr>
          </w:p>
          <w:p w14:paraId="35C5D3FE" w14:textId="77777777" w:rsidR="00201252" w:rsidRPr="00043136" w:rsidRDefault="00201252" w:rsidP="00FF0D27">
            <w:pPr>
              <w:rPr>
                <w:b/>
                <w:color w:val="FF0000"/>
              </w:rPr>
            </w:pPr>
          </w:p>
          <w:p w14:paraId="01628594" w14:textId="77777777" w:rsidR="00201252" w:rsidRPr="00043136" w:rsidRDefault="00201252" w:rsidP="00FF0D27">
            <w:pPr>
              <w:rPr>
                <w:b/>
                <w:color w:val="FF0000"/>
              </w:rPr>
            </w:pPr>
          </w:p>
          <w:p w14:paraId="3BAB2B20" w14:textId="77777777" w:rsidR="00201252" w:rsidRPr="00043136" w:rsidRDefault="00201252" w:rsidP="00FF0D27">
            <w:pPr>
              <w:rPr>
                <w:b/>
                <w:color w:val="FF0000"/>
              </w:rPr>
            </w:pPr>
            <w:r w:rsidRPr="00043136">
              <w:rPr>
                <w:b/>
                <w:color w:val="FF0000"/>
              </w:rPr>
              <w:t>GRAND TOTALS</w:t>
            </w:r>
          </w:p>
        </w:tc>
        <w:tc>
          <w:tcPr>
            <w:tcW w:w="736" w:type="dxa"/>
          </w:tcPr>
          <w:p w14:paraId="30A2327C" w14:textId="77777777" w:rsidR="00201252" w:rsidRPr="00043136" w:rsidRDefault="00201252" w:rsidP="00FF0D27">
            <w:pPr>
              <w:rPr>
                <w:b/>
                <w:color w:val="FF0000"/>
              </w:rPr>
            </w:pPr>
          </w:p>
        </w:tc>
        <w:tc>
          <w:tcPr>
            <w:tcW w:w="720" w:type="dxa"/>
          </w:tcPr>
          <w:p w14:paraId="59778567" w14:textId="77777777" w:rsidR="00201252" w:rsidRPr="00043136" w:rsidRDefault="00201252" w:rsidP="00FF0D27">
            <w:pPr>
              <w:rPr>
                <w:b/>
                <w:color w:val="FF0000"/>
              </w:rPr>
            </w:pPr>
          </w:p>
        </w:tc>
        <w:tc>
          <w:tcPr>
            <w:tcW w:w="776" w:type="dxa"/>
          </w:tcPr>
          <w:p w14:paraId="5945AFC3" w14:textId="77777777" w:rsidR="00201252" w:rsidRPr="00043136" w:rsidRDefault="00201252" w:rsidP="00FF0D27">
            <w:pPr>
              <w:rPr>
                <w:b/>
                <w:color w:val="FF0000"/>
              </w:rPr>
            </w:pPr>
          </w:p>
        </w:tc>
        <w:tc>
          <w:tcPr>
            <w:tcW w:w="1559" w:type="dxa"/>
          </w:tcPr>
          <w:p w14:paraId="6174A288" w14:textId="77777777" w:rsidR="00201252" w:rsidRPr="00043136" w:rsidRDefault="00201252" w:rsidP="00FF0D27">
            <w:pPr>
              <w:rPr>
                <w:b/>
                <w:color w:val="FF0000"/>
              </w:rPr>
            </w:pPr>
          </w:p>
        </w:tc>
      </w:tr>
    </w:tbl>
    <w:p w14:paraId="6400B915" w14:textId="77777777" w:rsidR="00201252" w:rsidRPr="00043136" w:rsidRDefault="00201252" w:rsidP="00201252">
      <w:pPr>
        <w:rPr>
          <w:b/>
          <w:color w:val="FF0000"/>
        </w:rPr>
      </w:pPr>
    </w:p>
    <w:p w14:paraId="0AC93F7C" w14:textId="7A0D62DA" w:rsidR="00201252" w:rsidRPr="00043136" w:rsidRDefault="00201252" w:rsidP="00201252">
      <w:pPr>
        <w:rPr>
          <w:b/>
          <w:color w:val="FF0000"/>
        </w:rPr>
      </w:pPr>
      <w:r w:rsidRPr="00043136">
        <w:rPr>
          <w:b/>
          <w:color w:val="FF0000"/>
        </w:rPr>
        <w:t>Amount in words……………………………………………………………………………………………………………………</w:t>
      </w:r>
    </w:p>
    <w:p w14:paraId="65953E41" w14:textId="77777777" w:rsidR="00201252" w:rsidRPr="00043136" w:rsidRDefault="00201252" w:rsidP="00201252">
      <w:pPr>
        <w:rPr>
          <w:b/>
          <w:color w:val="FF0000"/>
        </w:rPr>
      </w:pPr>
    </w:p>
    <w:p w14:paraId="29822506" w14:textId="5C737DB3" w:rsidR="00201252" w:rsidRPr="00043136" w:rsidRDefault="00201252" w:rsidP="00201252">
      <w:pPr>
        <w:rPr>
          <w:b/>
          <w:color w:val="FF0000"/>
        </w:rPr>
      </w:pPr>
      <w:proofErr w:type="gramStart"/>
      <w:r w:rsidRPr="00043136">
        <w:rPr>
          <w:b/>
          <w:color w:val="FF0000"/>
        </w:rPr>
        <w:lastRenderedPageBreak/>
        <w:t>Tenderers</w:t>
      </w:r>
      <w:proofErr w:type="gramEnd"/>
      <w:r w:rsidRPr="00043136">
        <w:rPr>
          <w:b/>
          <w:color w:val="FF0000"/>
        </w:rPr>
        <w:t xml:space="preserve"> signature and stamp……………………………………………………………………………………………………</w:t>
      </w:r>
      <w:r w:rsidR="001E3F37">
        <w:rPr>
          <w:b/>
          <w:color w:val="FF0000"/>
        </w:rPr>
        <w:t>…………….</w:t>
      </w:r>
    </w:p>
    <w:p w14:paraId="00D30FC1" w14:textId="77777777" w:rsidR="00201252" w:rsidRPr="00043136" w:rsidRDefault="00201252" w:rsidP="00201252">
      <w:pPr>
        <w:rPr>
          <w:b/>
          <w:color w:val="FF0000"/>
        </w:rPr>
      </w:pPr>
    </w:p>
    <w:p w14:paraId="3C1017E9" w14:textId="09CC3ED8" w:rsidR="00201252" w:rsidRDefault="00201252" w:rsidP="00201252">
      <w:pPr>
        <w:rPr>
          <w:b/>
          <w:color w:val="FF0000"/>
        </w:rPr>
      </w:pPr>
      <w:r w:rsidRPr="00043136">
        <w:rPr>
          <w:b/>
          <w:color w:val="FF0000"/>
        </w:rPr>
        <w:t>Address……………………………………………………………………………………………………………………</w:t>
      </w:r>
    </w:p>
    <w:p w14:paraId="7B93A162" w14:textId="77777777" w:rsidR="001E3F37" w:rsidRPr="00043136" w:rsidRDefault="001E3F37" w:rsidP="00201252">
      <w:pPr>
        <w:rPr>
          <w:b/>
          <w:color w:val="FF0000"/>
        </w:rPr>
      </w:pPr>
    </w:p>
    <w:p w14:paraId="50721358" w14:textId="139D4F5E" w:rsidR="00201252" w:rsidRDefault="00201252" w:rsidP="00201252">
      <w:pPr>
        <w:rPr>
          <w:b/>
          <w:color w:val="FF0000"/>
        </w:rPr>
      </w:pPr>
      <w:r w:rsidRPr="00043136">
        <w:rPr>
          <w:b/>
          <w:color w:val="FF0000"/>
        </w:rPr>
        <w:t>Date…………………………………………………………………………………………………………………………</w:t>
      </w:r>
    </w:p>
    <w:p w14:paraId="14FA7D14" w14:textId="77777777" w:rsidR="001E3F37" w:rsidRPr="00043136" w:rsidRDefault="001E3F37" w:rsidP="00201252">
      <w:pPr>
        <w:rPr>
          <w:b/>
          <w:color w:val="FF0000"/>
        </w:rPr>
      </w:pPr>
    </w:p>
    <w:p w14:paraId="435D0A22" w14:textId="17E8747A" w:rsidR="00201252" w:rsidRDefault="00201252" w:rsidP="00201252">
      <w:pPr>
        <w:rPr>
          <w:b/>
          <w:color w:val="FF0000"/>
        </w:rPr>
      </w:pPr>
      <w:r w:rsidRPr="00043136">
        <w:rPr>
          <w:b/>
          <w:color w:val="FF0000"/>
        </w:rPr>
        <w:t>Witness Name…………………………………………………………………………………………………………………………</w:t>
      </w:r>
    </w:p>
    <w:p w14:paraId="4BC93693" w14:textId="77777777" w:rsidR="001E3F37" w:rsidRPr="00043136" w:rsidRDefault="001E3F37" w:rsidP="00201252">
      <w:pPr>
        <w:rPr>
          <w:b/>
          <w:color w:val="FF0000"/>
        </w:rPr>
      </w:pPr>
    </w:p>
    <w:p w14:paraId="635A9B28" w14:textId="214E6672" w:rsidR="00201252" w:rsidRDefault="00201252" w:rsidP="00201252">
      <w:pPr>
        <w:rPr>
          <w:b/>
          <w:color w:val="FF0000"/>
        </w:rPr>
      </w:pPr>
      <w:r w:rsidRPr="00043136">
        <w:rPr>
          <w:b/>
          <w:color w:val="FF0000"/>
        </w:rPr>
        <w:t>Signature……………………………………………………………………………………………………………………</w:t>
      </w:r>
    </w:p>
    <w:p w14:paraId="57BCE221" w14:textId="77777777" w:rsidR="001E3F37" w:rsidRPr="00043136" w:rsidRDefault="001E3F37" w:rsidP="00201252">
      <w:pPr>
        <w:rPr>
          <w:b/>
          <w:color w:val="FF0000"/>
        </w:rPr>
      </w:pPr>
    </w:p>
    <w:p w14:paraId="25FF4172" w14:textId="10A5B3E6" w:rsidR="00201252" w:rsidRPr="00043136" w:rsidRDefault="00201252" w:rsidP="00201252">
      <w:pPr>
        <w:rPr>
          <w:b/>
          <w:color w:val="FF0000"/>
        </w:rPr>
      </w:pPr>
      <w:r w:rsidRPr="00043136">
        <w:rPr>
          <w:b/>
          <w:color w:val="FF0000"/>
        </w:rPr>
        <w:t>Address……………………………………………………………………………………………………………………</w:t>
      </w:r>
    </w:p>
    <w:p w14:paraId="5DFAED73" w14:textId="77777777" w:rsidR="00201252" w:rsidRPr="00201252" w:rsidRDefault="00201252" w:rsidP="00201252">
      <w:pPr>
        <w:tabs>
          <w:tab w:val="left" w:pos="622"/>
          <w:tab w:val="left" w:pos="623"/>
        </w:tabs>
        <w:spacing w:before="123"/>
      </w:pPr>
    </w:p>
    <w:p w14:paraId="6DF4AFBA" w14:textId="77777777" w:rsidR="00607E22" w:rsidRDefault="00607E22">
      <w:pPr>
        <w:sectPr w:rsidR="00607E22" w:rsidSect="0057096D">
          <w:headerReference w:type="default" r:id="rId213"/>
          <w:pgSz w:w="11910" w:h="16840"/>
          <w:pgMar w:top="1134" w:right="520" w:bottom="640" w:left="720" w:header="0" w:footer="441" w:gutter="0"/>
          <w:cols w:space="720"/>
        </w:sectPr>
      </w:pPr>
    </w:p>
    <w:p w14:paraId="5F066668" w14:textId="77777777" w:rsidR="00607E22" w:rsidRDefault="00154745">
      <w:pPr>
        <w:pStyle w:val="Heading3"/>
        <w:spacing w:before="131"/>
        <w:ind w:left="3546" w:right="3259"/>
        <w:jc w:val="center"/>
      </w:pPr>
      <w:bookmarkStart w:id="15" w:name="_Toc85098378"/>
      <w:r>
        <w:rPr>
          <w:color w:val="231F20"/>
        </w:rPr>
        <w:lastRenderedPageBreak/>
        <w:t>SITE ORGANIZATION</w:t>
      </w:r>
      <w:bookmarkEnd w:id="15"/>
    </w:p>
    <w:p w14:paraId="13939D18" w14:textId="77777777" w:rsidR="00607E22" w:rsidRDefault="00607E22">
      <w:pPr>
        <w:pStyle w:val="BodyText"/>
        <w:rPr>
          <w:b/>
          <w:sz w:val="20"/>
        </w:rPr>
      </w:pPr>
    </w:p>
    <w:p w14:paraId="20FE581E" w14:textId="77777777" w:rsidR="00607E22" w:rsidRDefault="00607E22">
      <w:pPr>
        <w:pStyle w:val="BodyText"/>
        <w:rPr>
          <w:b/>
          <w:sz w:val="20"/>
        </w:rPr>
      </w:pPr>
    </w:p>
    <w:p w14:paraId="58874BCB" w14:textId="77777777" w:rsidR="00607E22" w:rsidRDefault="00607E22">
      <w:pPr>
        <w:pStyle w:val="BodyText"/>
        <w:rPr>
          <w:b/>
          <w:sz w:val="20"/>
        </w:rPr>
      </w:pPr>
    </w:p>
    <w:p w14:paraId="59737CDE" w14:textId="77777777" w:rsidR="00607E22" w:rsidRDefault="00607E22">
      <w:pPr>
        <w:pStyle w:val="BodyText"/>
        <w:rPr>
          <w:b/>
          <w:sz w:val="20"/>
        </w:rPr>
      </w:pPr>
    </w:p>
    <w:p w14:paraId="3E8A2D7C" w14:textId="77777777" w:rsidR="00607E22" w:rsidRDefault="00607E22">
      <w:pPr>
        <w:pStyle w:val="BodyText"/>
        <w:rPr>
          <w:b/>
          <w:sz w:val="20"/>
        </w:rPr>
      </w:pPr>
    </w:p>
    <w:p w14:paraId="55FFC9E8" w14:textId="77777777" w:rsidR="00607E22" w:rsidRDefault="00607E22">
      <w:pPr>
        <w:pStyle w:val="BodyText"/>
        <w:rPr>
          <w:b/>
          <w:sz w:val="20"/>
        </w:rPr>
      </w:pPr>
    </w:p>
    <w:p w14:paraId="50F1BDA5" w14:textId="77777777" w:rsidR="00607E22" w:rsidRDefault="00607E22">
      <w:pPr>
        <w:pStyle w:val="BodyText"/>
        <w:rPr>
          <w:b/>
          <w:sz w:val="20"/>
        </w:rPr>
      </w:pPr>
    </w:p>
    <w:p w14:paraId="65054026" w14:textId="77777777" w:rsidR="00607E22" w:rsidRDefault="00607E22">
      <w:pPr>
        <w:pStyle w:val="BodyText"/>
        <w:rPr>
          <w:b/>
          <w:sz w:val="20"/>
        </w:rPr>
      </w:pPr>
    </w:p>
    <w:p w14:paraId="157AF083" w14:textId="77777777" w:rsidR="00607E22" w:rsidRDefault="00607E22">
      <w:pPr>
        <w:pStyle w:val="BodyText"/>
        <w:rPr>
          <w:b/>
          <w:sz w:val="20"/>
        </w:rPr>
      </w:pPr>
    </w:p>
    <w:p w14:paraId="28698AFD" w14:textId="77777777" w:rsidR="00607E22" w:rsidRDefault="00607E22">
      <w:pPr>
        <w:pStyle w:val="BodyText"/>
        <w:rPr>
          <w:b/>
          <w:sz w:val="20"/>
        </w:rPr>
      </w:pPr>
    </w:p>
    <w:p w14:paraId="7405C4A1" w14:textId="77777777" w:rsidR="00607E22" w:rsidRDefault="00607E22">
      <w:pPr>
        <w:pStyle w:val="BodyText"/>
        <w:rPr>
          <w:b/>
          <w:sz w:val="20"/>
        </w:rPr>
      </w:pPr>
    </w:p>
    <w:p w14:paraId="1C554196" w14:textId="77777777" w:rsidR="00607E22" w:rsidRDefault="00607E22">
      <w:pPr>
        <w:pStyle w:val="BodyText"/>
        <w:rPr>
          <w:b/>
          <w:sz w:val="20"/>
        </w:rPr>
      </w:pPr>
    </w:p>
    <w:p w14:paraId="0DC1DCF4" w14:textId="77777777" w:rsidR="00607E22" w:rsidRDefault="00607E22">
      <w:pPr>
        <w:pStyle w:val="BodyText"/>
        <w:rPr>
          <w:b/>
          <w:sz w:val="20"/>
        </w:rPr>
      </w:pPr>
    </w:p>
    <w:p w14:paraId="61463EBA" w14:textId="77777777" w:rsidR="00607E22" w:rsidRDefault="00607E22">
      <w:pPr>
        <w:pStyle w:val="BodyText"/>
        <w:rPr>
          <w:b/>
          <w:sz w:val="20"/>
        </w:rPr>
      </w:pPr>
    </w:p>
    <w:p w14:paraId="5EE1475A" w14:textId="77777777" w:rsidR="00607E22" w:rsidRDefault="00607E22">
      <w:pPr>
        <w:pStyle w:val="BodyText"/>
        <w:rPr>
          <w:b/>
          <w:sz w:val="20"/>
        </w:rPr>
      </w:pPr>
    </w:p>
    <w:p w14:paraId="037B231D" w14:textId="77777777" w:rsidR="00607E22" w:rsidRDefault="00607E22">
      <w:pPr>
        <w:pStyle w:val="BodyText"/>
        <w:spacing w:before="4"/>
        <w:rPr>
          <w:b/>
          <w:sz w:val="14"/>
        </w:rPr>
      </w:pPr>
    </w:p>
    <w:p w14:paraId="25FEB3BA" w14:textId="77777777" w:rsidR="00607E22" w:rsidRDefault="00607E22">
      <w:pPr>
        <w:rPr>
          <w:sz w:val="14"/>
        </w:rPr>
        <w:sectPr w:rsidR="00607E22">
          <w:pgSz w:w="11910" w:h="16840"/>
          <w:pgMar w:top="660" w:right="520" w:bottom="640" w:left="720" w:header="0" w:footer="441" w:gutter="0"/>
          <w:cols w:space="720"/>
        </w:sectPr>
      </w:pPr>
    </w:p>
    <w:p w14:paraId="3741B625" w14:textId="77777777" w:rsidR="00607E22" w:rsidRDefault="00154745">
      <w:pPr>
        <w:spacing w:before="150"/>
        <w:ind w:left="3546" w:right="3740"/>
        <w:jc w:val="center"/>
        <w:rPr>
          <w:b/>
          <w:sz w:val="24"/>
        </w:rPr>
      </w:pPr>
      <w:r>
        <w:rPr>
          <w:b/>
          <w:color w:val="231F20"/>
          <w:sz w:val="24"/>
        </w:rPr>
        <w:lastRenderedPageBreak/>
        <w:t>METHOD STATEMENT</w:t>
      </w:r>
    </w:p>
    <w:p w14:paraId="6EF57F88" w14:textId="77777777" w:rsidR="00607E22" w:rsidRDefault="00607E22">
      <w:pPr>
        <w:pStyle w:val="BodyText"/>
        <w:rPr>
          <w:b/>
          <w:sz w:val="20"/>
        </w:rPr>
      </w:pPr>
    </w:p>
    <w:p w14:paraId="5B2A794B" w14:textId="77777777" w:rsidR="00607E22" w:rsidRDefault="00607E22">
      <w:pPr>
        <w:pStyle w:val="BodyText"/>
        <w:rPr>
          <w:b/>
          <w:sz w:val="20"/>
        </w:rPr>
      </w:pPr>
    </w:p>
    <w:p w14:paraId="077C19E0" w14:textId="77777777" w:rsidR="00607E22" w:rsidRDefault="00607E22">
      <w:pPr>
        <w:pStyle w:val="BodyText"/>
        <w:rPr>
          <w:b/>
          <w:sz w:val="20"/>
        </w:rPr>
      </w:pPr>
    </w:p>
    <w:p w14:paraId="3EF961DE" w14:textId="77777777" w:rsidR="00607E22" w:rsidRDefault="00607E22">
      <w:pPr>
        <w:pStyle w:val="BodyText"/>
        <w:rPr>
          <w:b/>
          <w:sz w:val="20"/>
        </w:rPr>
      </w:pPr>
    </w:p>
    <w:p w14:paraId="002C6409" w14:textId="77777777" w:rsidR="00607E22" w:rsidRDefault="00607E22">
      <w:pPr>
        <w:pStyle w:val="BodyText"/>
        <w:rPr>
          <w:b/>
          <w:sz w:val="20"/>
        </w:rPr>
      </w:pPr>
    </w:p>
    <w:p w14:paraId="42064D57" w14:textId="77777777" w:rsidR="00607E22" w:rsidRDefault="00607E22">
      <w:pPr>
        <w:pStyle w:val="BodyText"/>
        <w:rPr>
          <w:b/>
          <w:sz w:val="20"/>
        </w:rPr>
      </w:pPr>
    </w:p>
    <w:p w14:paraId="06D1D28F" w14:textId="77777777" w:rsidR="00607E22" w:rsidRDefault="00607E22">
      <w:pPr>
        <w:pStyle w:val="BodyText"/>
        <w:rPr>
          <w:b/>
          <w:sz w:val="20"/>
        </w:rPr>
      </w:pPr>
    </w:p>
    <w:p w14:paraId="3A87728B" w14:textId="77777777" w:rsidR="00607E22" w:rsidRDefault="00607E22">
      <w:pPr>
        <w:pStyle w:val="BodyText"/>
        <w:rPr>
          <w:b/>
          <w:sz w:val="20"/>
        </w:rPr>
      </w:pPr>
    </w:p>
    <w:p w14:paraId="794219FB" w14:textId="77777777" w:rsidR="00607E22" w:rsidRDefault="00607E22">
      <w:pPr>
        <w:pStyle w:val="BodyText"/>
        <w:rPr>
          <w:b/>
          <w:sz w:val="20"/>
        </w:rPr>
      </w:pPr>
    </w:p>
    <w:p w14:paraId="77EBAA11" w14:textId="77777777" w:rsidR="00607E22" w:rsidRDefault="00607E22">
      <w:pPr>
        <w:pStyle w:val="BodyText"/>
        <w:rPr>
          <w:b/>
          <w:sz w:val="20"/>
        </w:rPr>
      </w:pPr>
    </w:p>
    <w:p w14:paraId="26E83FFE" w14:textId="77777777" w:rsidR="00607E22" w:rsidRDefault="00607E22">
      <w:pPr>
        <w:pStyle w:val="BodyText"/>
        <w:rPr>
          <w:b/>
          <w:sz w:val="20"/>
        </w:rPr>
      </w:pPr>
    </w:p>
    <w:p w14:paraId="36EBC9D1" w14:textId="77777777" w:rsidR="00607E22" w:rsidRDefault="00607E22">
      <w:pPr>
        <w:pStyle w:val="BodyText"/>
        <w:rPr>
          <w:b/>
          <w:sz w:val="20"/>
        </w:rPr>
      </w:pPr>
    </w:p>
    <w:p w14:paraId="0EAA28E7" w14:textId="77777777" w:rsidR="00607E22" w:rsidRDefault="00607E22">
      <w:pPr>
        <w:pStyle w:val="BodyText"/>
        <w:rPr>
          <w:b/>
          <w:sz w:val="20"/>
        </w:rPr>
      </w:pPr>
    </w:p>
    <w:p w14:paraId="30EFCE75" w14:textId="77777777" w:rsidR="00607E22" w:rsidRDefault="00607E22">
      <w:pPr>
        <w:pStyle w:val="BodyText"/>
        <w:rPr>
          <w:b/>
          <w:sz w:val="20"/>
        </w:rPr>
      </w:pPr>
    </w:p>
    <w:p w14:paraId="7AD01C3E" w14:textId="77777777" w:rsidR="00607E22" w:rsidRDefault="00607E22">
      <w:pPr>
        <w:pStyle w:val="BodyText"/>
        <w:rPr>
          <w:b/>
          <w:sz w:val="20"/>
        </w:rPr>
      </w:pPr>
    </w:p>
    <w:p w14:paraId="1CD86A24" w14:textId="77777777" w:rsidR="00607E22" w:rsidRDefault="00607E22">
      <w:pPr>
        <w:pStyle w:val="BodyText"/>
        <w:spacing w:before="8"/>
        <w:rPr>
          <w:b/>
          <w:sz w:val="12"/>
        </w:rPr>
      </w:pPr>
    </w:p>
    <w:p w14:paraId="356CA50B" w14:textId="77777777" w:rsidR="00607E22" w:rsidRDefault="00607E22">
      <w:pPr>
        <w:rPr>
          <w:sz w:val="12"/>
        </w:rPr>
        <w:sectPr w:rsidR="00607E22">
          <w:pgSz w:w="11910" w:h="16840"/>
          <w:pgMar w:top="660" w:right="520" w:bottom="640" w:left="720" w:header="0" w:footer="441" w:gutter="0"/>
          <w:cols w:space="720"/>
        </w:sectPr>
      </w:pPr>
    </w:p>
    <w:p w14:paraId="24047927" w14:textId="77777777" w:rsidR="00607E22" w:rsidRDefault="00154745">
      <w:pPr>
        <w:spacing w:before="126"/>
        <w:ind w:left="3546" w:right="3738"/>
        <w:jc w:val="center"/>
        <w:rPr>
          <w:b/>
          <w:sz w:val="24"/>
        </w:rPr>
      </w:pPr>
      <w:r>
        <w:rPr>
          <w:b/>
          <w:color w:val="231F20"/>
          <w:sz w:val="24"/>
        </w:rPr>
        <w:lastRenderedPageBreak/>
        <w:t>MOBILIZATION SCHEDULE</w:t>
      </w:r>
    </w:p>
    <w:p w14:paraId="5AA8A50F" w14:textId="77777777" w:rsidR="00607E22" w:rsidRDefault="00607E22">
      <w:pPr>
        <w:pStyle w:val="BodyText"/>
        <w:rPr>
          <w:b/>
          <w:sz w:val="20"/>
        </w:rPr>
      </w:pPr>
    </w:p>
    <w:p w14:paraId="12D10CC4" w14:textId="77777777" w:rsidR="00607E22" w:rsidRDefault="00607E22">
      <w:pPr>
        <w:pStyle w:val="BodyText"/>
        <w:rPr>
          <w:b/>
          <w:sz w:val="20"/>
        </w:rPr>
      </w:pPr>
    </w:p>
    <w:p w14:paraId="78E36649" w14:textId="77777777" w:rsidR="00607E22" w:rsidRDefault="00607E22">
      <w:pPr>
        <w:pStyle w:val="BodyText"/>
        <w:rPr>
          <w:b/>
          <w:sz w:val="20"/>
        </w:rPr>
      </w:pPr>
    </w:p>
    <w:p w14:paraId="46D7E95E" w14:textId="77777777" w:rsidR="00607E22" w:rsidRDefault="00607E22">
      <w:pPr>
        <w:pStyle w:val="BodyText"/>
        <w:rPr>
          <w:b/>
          <w:sz w:val="20"/>
        </w:rPr>
      </w:pPr>
    </w:p>
    <w:p w14:paraId="642095E2" w14:textId="77777777" w:rsidR="00607E22" w:rsidRDefault="00607E22">
      <w:pPr>
        <w:pStyle w:val="BodyText"/>
        <w:rPr>
          <w:b/>
          <w:sz w:val="20"/>
        </w:rPr>
      </w:pPr>
    </w:p>
    <w:p w14:paraId="5122FE08" w14:textId="77777777" w:rsidR="00607E22" w:rsidRDefault="00607E22">
      <w:pPr>
        <w:pStyle w:val="BodyText"/>
        <w:rPr>
          <w:b/>
          <w:sz w:val="20"/>
        </w:rPr>
      </w:pPr>
    </w:p>
    <w:p w14:paraId="46784735" w14:textId="77777777" w:rsidR="00607E22" w:rsidRDefault="00607E22">
      <w:pPr>
        <w:pStyle w:val="BodyText"/>
        <w:rPr>
          <w:b/>
          <w:sz w:val="20"/>
        </w:rPr>
      </w:pPr>
    </w:p>
    <w:p w14:paraId="0F508EFA" w14:textId="77777777" w:rsidR="00607E22" w:rsidRDefault="00607E22">
      <w:pPr>
        <w:pStyle w:val="BodyText"/>
        <w:rPr>
          <w:b/>
          <w:sz w:val="20"/>
        </w:rPr>
      </w:pPr>
    </w:p>
    <w:p w14:paraId="2089D4AE" w14:textId="77777777" w:rsidR="00607E22" w:rsidRDefault="00607E22">
      <w:pPr>
        <w:pStyle w:val="BodyText"/>
        <w:rPr>
          <w:b/>
          <w:sz w:val="20"/>
        </w:rPr>
      </w:pPr>
    </w:p>
    <w:p w14:paraId="62B0D21A" w14:textId="77777777" w:rsidR="00607E22" w:rsidRDefault="00607E22">
      <w:pPr>
        <w:pStyle w:val="BodyText"/>
        <w:rPr>
          <w:b/>
          <w:sz w:val="20"/>
        </w:rPr>
      </w:pPr>
    </w:p>
    <w:p w14:paraId="347926CF" w14:textId="77777777" w:rsidR="00607E22" w:rsidRDefault="00607E22">
      <w:pPr>
        <w:pStyle w:val="BodyText"/>
        <w:rPr>
          <w:b/>
          <w:sz w:val="20"/>
        </w:rPr>
      </w:pPr>
    </w:p>
    <w:p w14:paraId="26D2943D" w14:textId="77777777" w:rsidR="00607E22" w:rsidRDefault="00607E22">
      <w:pPr>
        <w:pStyle w:val="BodyText"/>
        <w:rPr>
          <w:b/>
          <w:sz w:val="20"/>
        </w:rPr>
      </w:pPr>
    </w:p>
    <w:p w14:paraId="778DB51C" w14:textId="77777777" w:rsidR="00607E22" w:rsidRDefault="00607E22">
      <w:pPr>
        <w:pStyle w:val="BodyText"/>
        <w:rPr>
          <w:b/>
          <w:sz w:val="20"/>
        </w:rPr>
      </w:pPr>
    </w:p>
    <w:p w14:paraId="1269E1EB" w14:textId="77777777" w:rsidR="00607E22" w:rsidRDefault="00607E22">
      <w:pPr>
        <w:pStyle w:val="BodyText"/>
        <w:rPr>
          <w:b/>
          <w:sz w:val="20"/>
        </w:rPr>
      </w:pPr>
    </w:p>
    <w:p w14:paraId="030CB9D5" w14:textId="77777777" w:rsidR="00607E22" w:rsidRDefault="00607E22">
      <w:pPr>
        <w:pStyle w:val="BodyText"/>
        <w:rPr>
          <w:b/>
          <w:sz w:val="20"/>
        </w:rPr>
      </w:pPr>
    </w:p>
    <w:p w14:paraId="1A41E278" w14:textId="77777777" w:rsidR="00607E22" w:rsidRDefault="00607E22">
      <w:pPr>
        <w:pStyle w:val="BodyText"/>
        <w:spacing w:before="9"/>
        <w:rPr>
          <w:b/>
          <w:sz w:val="14"/>
        </w:rPr>
      </w:pPr>
    </w:p>
    <w:p w14:paraId="6C99D103" w14:textId="77777777" w:rsidR="00607E22" w:rsidRDefault="00607E22">
      <w:pPr>
        <w:rPr>
          <w:sz w:val="14"/>
        </w:rPr>
        <w:sectPr w:rsidR="00607E22">
          <w:pgSz w:w="11910" w:h="16840"/>
          <w:pgMar w:top="660" w:right="520" w:bottom="640" w:left="720" w:header="0" w:footer="441" w:gutter="0"/>
          <w:cols w:space="720"/>
        </w:sectPr>
      </w:pPr>
    </w:p>
    <w:p w14:paraId="63F45281" w14:textId="77777777" w:rsidR="00607E22" w:rsidRDefault="00154745">
      <w:pPr>
        <w:spacing w:before="138"/>
        <w:ind w:left="3546" w:right="3743"/>
        <w:jc w:val="center"/>
        <w:rPr>
          <w:b/>
          <w:sz w:val="24"/>
        </w:rPr>
      </w:pPr>
      <w:r>
        <w:rPr>
          <w:b/>
          <w:color w:val="231F20"/>
          <w:sz w:val="24"/>
        </w:rPr>
        <w:lastRenderedPageBreak/>
        <w:t>CONSTRUCTION SCHEDULE</w:t>
      </w:r>
    </w:p>
    <w:p w14:paraId="2F0E06CA" w14:textId="77777777" w:rsidR="00607E22" w:rsidRDefault="00607E22">
      <w:pPr>
        <w:pStyle w:val="BodyText"/>
        <w:rPr>
          <w:b/>
          <w:sz w:val="20"/>
        </w:rPr>
      </w:pPr>
    </w:p>
    <w:p w14:paraId="48274AC0" w14:textId="77777777" w:rsidR="00607E22" w:rsidRDefault="00607E22">
      <w:pPr>
        <w:pStyle w:val="BodyText"/>
        <w:rPr>
          <w:b/>
          <w:sz w:val="20"/>
        </w:rPr>
      </w:pPr>
    </w:p>
    <w:p w14:paraId="266B79A6" w14:textId="77777777" w:rsidR="00607E22" w:rsidRDefault="00607E22">
      <w:pPr>
        <w:pStyle w:val="BodyText"/>
        <w:rPr>
          <w:b/>
          <w:sz w:val="20"/>
        </w:rPr>
      </w:pPr>
    </w:p>
    <w:p w14:paraId="04269D3D" w14:textId="77777777" w:rsidR="00607E22" w:rsidRDefault="00607E22">
      <w:pPr>
        <w:pStyle w:val="BodyText"/>
        <w:rPr>
          <w:b/>
          <w:sz w:val="20"/>
        </w:rPr>
      </w:pPr>
    </w:p>
    <w:p w14:paraId="586AEF05" w14:textId="77777777" w:rsidR="00607E22" w:rsidRDefault="00607E22">
      <w:pPr>
        <w:pStyle w:val="BodyText"/>
        <w:rPr>
          <w:b/>
          <w:sz w:val="20"/>
        </w:rPr>
      </w:pPr>
    </w:p>
    <w:p w14:paraId="1960860F" w14:textId="77777777" w:rsidR="00607E22" w:rsidRDefault="00607E22">
      <w:pPr>
        <w:pStyle w:val="BodyText"/>
        <w:rPr>
          <w:b/>
          <w:sz w:val="20"/>
        </w:rPr>
      </w:pPr>
    </w:p>
    <w:p w14:paraId="2703AEDD" w14:textId="77777777" w:rsidR="00607E22" w:rsidRDefault="00607E22">
      <w:pPr>
        <w:pStyle w:val="BodyText"/>
        <w:rPr>
          <w:b/>
          <w:sz w:val="20"/>
        </w:rPr>
      </w:pPr>
    </w:p>
    <w:p w14:paraId="53581DB7" w14:textId="77777777" w:rsidR="00607E22" w:rsidRDefault="00607E22">
      <w:pPr>
        <w:pStyle w:val="BodyText"/>
        <w:rPr>
          <w:b/>
          <w:sz w:val="20"/>
        </w:rPr>
      </w:pPr>
    </w:p>
    <w:p w14:paraId="7678CF9E" w14:textId="77777777" w:rsidR="00607E22" w:rsidRDefault="00607E22">
      <w:pPr>
        <w:pStyle w:val="BodyText"/>
        <w:rPr>
          <w:b/>
          <w:sz w:val="20"/>
        </w:rPr>
      </w:pPr>
    </w:p>
    <w:p w14:paraId="13C1CDF2" w14:textId="77777777" w:rsidR="00607E22" w:rsidRDefault="00607E22">
      <w:pPr>
        <w:pStyle w:val="BodyText"/>
        <w:rPr>
          <w:b/>
          <w:sz w:val="20"/>
        </w:rPr>
      </w:pPr>
    </w:p>
    <w:p w14:paraId="0D0685F9" w14:textId="77777777" w:rsidR="00607E22" w:rsidRDefault="00607E22">
      <w:pPr>
        <w:pStyle w:val="BodyText"/>
        <w:rPr>
          <w:b/>
          <w:sz w:val="20"/>
        </w:rPr>
      </w:pPr>
    </w:p>
    <w:p w14:paraId="4E4E58C1" w14:textId="77777777" w:rsidR="00607E22" w:rsidRDefault="00607E22">
      <w:pPr>
        <w:pStyle w:val="BodyText"/>
        <w:rPr>
          <w:b/>
          <w:sz w:val="20"/>
        </w:rPr>
      </w:pPr>
    </w:p>
    <w:p w14:paraId="2EAFBFE7" w14:textId="77777777" w:rsidR="00607E22" w:rsidRDefault="00607E22">
      <w:pPr>
        <w:pStyle w:val="BodyText"/>
        <w:rPr>
          <w:b/>
          <w:sz w:val="20"/>
        </w:rPr>
      </w:pPr>
    </w:p>
    <w:p w14:paraId="2761C7F4" w14:textId="77777777" w:rsidR="00607E22" w:rsidRDefault="00607E22">
      <w:pPr>
        <w:pStyle w:val="BodyText"/>
        <w:rPr>
          <w:b/>
          <w:sz w:val="20"/>
        </w:rPr>
      </w:pPr>
    </w:p>
    <w:p w14:paraId="6D40969B" w14:textId="77777777" w:rsidR="00607E22" w:rsidRDefault="00607E22">
      <w:pPr>
        <w:pStyle w:val="BodyText"/>
        <w:rPr>
          <w:b/>
          <w:sz w:val="20"/>
        </w:rPr>
      </w:pPr>
    </w:p>
    <w:p w14:paraId="61DEB6A3" w14:textId="77777777" w:rsidR="00607E22" w:rsidRDefault="00607E22">
      <w:pPr>
        <w:pStyle w:val="BodyText"/>
        <w:spacing w:before="8"/>
        <w:rPr>
          <w:b/>
          <w:sz w:val="13"/>
        </w:rPr>
      </w:pPr>
    </w:p>
    <w:p w14:paraId="38116EA5" w14:textId="77777777" w:rsidR="00607E22" w:rsidRDefault="00607E22">
      <w:pPr>
        <w:rPr>
          <w:sz w:val="13"/>
        </w:rPr>
        <w:sectPr w:rsidR="00607E22">
          <w:pgSz w:w="11910" w:h="16840"/>
          <w:pgMar w:top="660" w:right="520" w:bottom="640" w:left="720" w:header="0" w:footer="441" w:gutter="0"/>
          <w:cols w:space="720"/>
        </w:sectPr>
      </w:pPr>
    </w:p>
    <w:p w14:paraId="0FCE8B35" w14:textId="77777777" w:rsidR="00607E22" w:rsidRDefault="00154745">
      <w:pPr>
        <w:spacing w:before="177" w:line="444" w:lineRule="auto"/>
        <w:ind w:left="130" w:right="7473"/>
        <w:rPr>
          <w:b/>
          <w:sz w:val="24"/>
        </w:rPr>
      </w:pPr>
      <w:r>
        <w:rPr>
          <w:b/>
          <w:color w:val="231F20"/>
          <w:sz w:val="24"/>
        </w:rPr>
        <w:lastRenderedPageBreak/>
        <w:t>Contractor's Equipment Form EQU</w:t>
      </w:r>
    </w:p>
    <w:p w14:paraId="01BF2CE0" w14:textId="77777777" w:rsidR="00607E22" w:rsidRDefault="00154745">
      <w:pPr>
        <w:pStyle w:val="BodyText"/>
        <w:spacing w:before="7" w:line="230" w:lineRule="auto"/>
        <w:ind w:left="130" w:right="329"/>
        <w:jc w:val="both"/>
      </w:pPr>
      <w:r>
        <w:rPr>
          <w:color w:val="231F20"/>
        </w:rPr>
        <w:t>The Tenderer shall provide adequate information to demonstrate clearly that it has the capability to meet the requirements</w:t>
      </w:r>
      <w:r w:rsidR="00C535AE">
        <w:rPr>
          <w:color w:val="231F20"/>
        </w:rPr>
        <w:t xml:space="preserve"> </w:t>
      </w:r>
      <w:r>
        <w:rPr>
          <w:color w:val="231F20"/>
        </w:rPr>
        <w:t>for</w:t>
      </w:r>
      <w:r w:rsidR="00C535AE">
        <w:rPr>
          <w:color w:val="231F20"/>
        </w:rPr>
        <w:t xml:space="preserve"> </w:t>
      </w:r>
      <w:r>
        <w:rPr>
          <w:color w:val="231F20"/>
        </w:rPr>
        <w:t>the</w:t>
      </w:r>
      <w:r w:rsidR="00C535AE">
        <w:rPr>
          <w:color w:val="231F20"/>
        </w:rPr>
        <w:t xml:space="preserve"> </w:t>
      </w:r>
      <w:r>
        <w:rPr>
          <w:color w:val="231F20"/>
        </w:rPr>
        <w:t>key</w:t>
      </w:r>
      <w:r w:rsidR="00C535AE">
        <w:rPr>
          <w:color w:val="231F20"/>
        </w:rPr>
        <w:t xml:space="preserve"> </w:t>
      </w:r>
      <w:r>
        <w:rPr>
          <w:color w:val="231F20"/>
        </w:rPr>
        <w:t>Contractor's</w:t>
      </w:r>
      <w:r w:rsidR="00C535AE">
        <w:rPr>
          <w:color w:val="231F20"/>
        </w:rPr>
        <w:t xml:space="preserve"> </w:t>
      </w:r>
      <w:r>
        <w:rPr>
          <w:color w:val="231F20"/>
        </w:rPr>
        <w:t>equipment</w:t>
      </w:r>
      <w:r w:rsidR="00C535AE">
        <w:rPr>
          <w:color w:val="231F20"/>
        </w:rPr>
        <w:t xml:space="preserve"> </w:t>
      </w:r>
      <w:r>
        <w:rPr>
          <w:color w:val="231F20"/>
        </w:rPr>
        <w:t>listed</w:t>
      </w:r>
      <w:r w:rsidR="00C535AE">
        <w:rPr>
          <w:color w:val="231F20"/>
        </w:rPr>
        <w:t xml:space="preserve"> </w:t>
      </w:r>
      <w:r>
        <w:rPr>
          <w:color w:val="231F20"/>
        </w:rPr>
        <w:t>in</w:t>
      </w:r>
      <w:r w:rsidR="00C535AE">
        <w:rPr>
          <w:color w:val="231F20"/>
        </w:rPr>
        <w:t xml:space="preserve"> </w:t>
      </w:r>
      <w:r>
        <w:rPr>
          <w:color w:val="231F20"/>
        </w:rPr>
        <w:t>Section</w:t>
      </w:r>
      <w:r w:rsidR="00C535AE">
        <w:rPr>
          <w:color w:val="231F20"/>
        </w:rPr>
        <w:t xml:space="preserve"> </w:t>
      </w:r>
      <w:r>
        <w:rPr>
          <w:color w:val="231F20"/>
        </w:rPr>
        <w:t>III,</w:t>
      </w:r>
      <w:r w:rsidR="00C535AE">
        <w:rPr>
          <w:color w:val="231F20"/>
        </w:rPr>
        <w:t xml:space="preserve"> </w:t>
      </w:r>
      <w:r>
        <w:rPr>
          <w:color w:val="231F20"/>
        </w:rPr>
        <w:t>Evaluation</w:t>
      </w:r>
      <w:r w:rsidR="00C535AE">
        <w:rPr>
          <w:color w:val="231F20"/>
        </w:rPr>
        <w:t xml:space="preserve"> </w:t>
      </w:r>
      <w:r>
        <w:rPr>
          <w:color w:val="231F20"/>
        </w:rPr>
        <w:t>and</w:t>
      </w:r>
      <w:r w:rsidR="00C535AE">
        <w:rPr>
          <w:color w:val="231F20"/>
        </w:rPr>
        <w:t xml:space="preserve"> </w:t>
      </w:r>
      <w:r>
        <w:rPr>
          <w:color w:val="231F20"/>
        </w:rPr>
        <w:t>Qualiﬁcation</w:t>
      </w:r>
      <w:r w:rsidR="00C535AE">
        <w:rPr>
          <w:color w:val="231F20"/>
        </w:rPr>
        <w:t xml:space="preserve"> </w:t>
      </w:r>
      <w:r>
        <w:rPr>
          <w:color w:val="231F20"/>
        </w:rPr>
        <w:t>Criteria.</w:t>
      </w:r>
      <w:r w:rsidR="00C535AE">
        <w:rPr>
          <w:color w:val="231F20"/>
        </w:rPr>
        <w:t xml:space="preserve"> </w:t>
      </w:r>
      <w:r>
        <w:rPr>
          <w:color w:val="231F20"/>
        </w:rPr>
        <w:t>A</w:t>
      </w:r>
      <w:r w:rsidR="00C535AE">
        <w:rPr>
          <w:color w:val="231F20"/>
        </w:rPr>
        <w:t xml:space="preserve"> </w:t>
      </w:r>
      <w:r>
        <w:rPr>
          <w:color w:val="231F20"/>
        </w:rPr>
        <w:t>separate Form</w:t>
      </w:r>
      <w:r w:rsidR="00C535AE">
        <w:rPr>
          <w:color w:val="231F20"/>
        </w:rPr>
        <w:t xml:space="preserve"> </w:t>
      </w:r>
      <w:r>
        <w:rPr>
          <w:color w:val="231F20"/>
        </w:rPr>
        <w:t>shall</w:t>
      </w:r>
      <w:r w:rsidR="00C535AE">
        <w:rPr>
          <w:color w:val="231F20"/>
        </w:rPr>
        <w:t xml:space="preserve"> </w:t>
      </w:r>
      <w:r>
        <w:rPr>
          <w:color w:val="231F20"/>
        </w:rPr>
        <w:t>be</w:t>
      </w:r>
      <w:r w:rsidR="00C535AE">
        <w:rPr>
          <w:color w:val="231F20"/>
        </w:rPr>
        <w:t xml:space="preserve"> </w:t>
      </w:r>
      <w:r>
        <w:rPr>
          <w:color w:val="231F20"/>
        </w:rPr>
        <w:t>prepared</w:t>
      </w:r>
      <w:r w:rsidR="00C535AE">
        <w:rPr>
          <w:color w:val="231F20"/>
        </w:rPr>
        <w:t xml:space="preserve"> </w:t>
      </w:r>
      <w:r>
        <w:rPr>
          <w:color w:val="231F20"/>
        </w:rPr>
        <w:t>for</w:t>
      </w:r>
      <w:r w:rsidR="00C535AE">
        <w:rPr>
          <w:color w:val="231F20"/>
        </w:rPr>
        <w:t xml:space="preserve"> </w:t>
      </w:r>
      <w:r>
        <w:rPr>
          <w:color w:val="231F20"/>
        </w:rPr>
        <w:t>each</w:t>
      </w:r>
      <w:r w:rsidR="00C535AE">
        <w:rPr>
          <w:color w:val="231F20"/>
        </w:rPr>
        <w:t xml:space="preserve"> </w:t>
      </w:r>
      <w:r>
        <w:rPr>
          <w:color w:val="231F20"/>
        </w:rPr>
        <w:t>item</w:t>
      </w:r>
      <w:r w:rsidR="00C535AE">
        <w:rPr>
          <w:color w:val="231F20"/>
        </w:rPr>
        <w:t xml:space="preserve"> </w:t>
      </w:r>
      <w:r>
        <w:rPr>
          <w:color w:val="231F20"/>
        </w:rPr>
        <w:t>of</w:t>
      </w:r>
      <w:r w:rsidR="00C535AE">
        <w:rPr>
          <w:color w:val="231F20"/>
        </w:rPr>
        <w:t xml:space="preserve"> </w:t>
      </w:r>
      <w:r>
        <w:rPr>
          <w:color w:val="231F20"/>
        </w:rPr>
        <w:t>equipment</w:t>
      </w:r>
      <w:r w:rsidR="00C535AE">
        <w:rPr>
          <w:color w:val="231F20"/>
        </w:rPr>
        <w:t xml:space="preserve"> </w:t>
      </w:r>
      <w:r>
        <w:rPr>
          <w:color w:val="231F20"/>
        </w:rPr>
        <w:t>listed,</w:t>
      </w:r>
      <w:r w:rsidR="00C535AE">
        <w:rPr>
          <w:color w:val="231F20"/>
        </w:rPr>
        <w:t xml:space="preserve"> </w:t>
      </w:r>
      <w:r>
        <w:rPr>
          <w:color w:val="231F20"/>
        </w:rPr>
        <w:t>or</w:t>
      </w:r>
      <w:r w:rsidR="00C535AE">
        <w:rPr>
          <w:color w:val="231F20"/>
        </w:rPr>
        <w:t xml:space="preserve"> </w:t>
      </w:r>
      <w:r>
        <w:rPr>
          <w:color w:val="231F20"/>
        </w:rPr>
        <w:t>for</w:t>
      </w:r>
      <w:r w:rsidR="00C535AE">
        <w:rPr>
          <w:color w:val="231F20"/>
        </w:rPr>
        <w:t xml:space="preserve"> </w:t>
      </w:r>
      <w:r>
        <w:rPr>
          <w:color w:val="231F20"/>
        </w:rPr>
        <w:t>alternative</w:t>
      </w:r>
      <w:r w:rsidR="00C535AE">
        <w:rPr>
          <w:color w:val="231F20"/>
        </w:rPr>
        <w:t xml:space="preserve"> </w:t>
      </w:r>
      <w:r>
        <w:rPr>
          <w:color w:val="231F20"/>
        </w:rPr>
        <w:t>equipment</w:t>
      </w:r>
      <w:r w:rsidR="00C535AE">
        <w:rPr>
          <w:color w:val="231F20"/>
        </w:rPr>
        <w:t xml:space="preserve"> </w:t>
      </w:r>
      <w:r>
        <w:rPr>
          <w:color w:val="231F20"/>
        </w:rPr>
        <w:t>proposed</w:t>
      </w:r>
      <w:r w:rsidR="00C535AE">
        <w:rPr>
          <w:color w:val="231F20"/>
        </w:rPr>
        <w:t xml:space="preserve"> </w:t>
      </w:r>
      <w:r>
        <w:rPr>
          <w:color w:val="231F20"/>
        </w:rPr>
        <w:t>by</w:t>
      </w:r>
      <w:r w:rsidR="00C535AE">
        <w:rPr>
          <w:color w:val="231F20"/>
        </w:rPr>
        <w:t xml:space="preserve"> </w:t>
      </w:r>
      <w:r>
        <w:rPr>
          <w:color w:val="231F20"/>
        </w:rPr>
        <w:t>the</w:t>
      </w:r>
      <w:r w:rsidR="00C535AE">
        <w:rPr>
          <w:color w:val="231F20"/>
        </w:rPr>
        <w:t xml:space="preserve"> </w:t>
      </w:r>
      <w:r>
        <w:rPr>
          <w:color w:val="231F20"/>
          <w:spacing w:val="-4"/>
        </w:rPr>
        <w:t>Tenderer.</w:t>
      </w:r>
    </w:p>
    <w:p w14:paraId="1E293ED4" w14:textId="77777777" w:rsidR="00607E22" w:rsidRDefault="00607E22">
      <w:pPr>
        <w:pStyle w:val="BodyText"/>
        <w:spacing w:before="8"/>
        <w:rPr>
          <w:sz w:val="19"/>
        </w:rPr>
      </w:pPr>
    </w:p>
    <w:tbl>
      <w:tblPr>
        <w:tblW w:w="0" w:type="auto"/>
        <w:tblInd w:w="13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482"/>
        <w:gridCol w:w="3764"/>
        <w:gridCol w:w="3939"/>
      </w:tblGrid>
      <w:tr w:rsidR="00607E22" w14:paraId="7DB9D2AD" w14:textId="77777777">
        <w:trPr>
          <w:trHeight w:val="624"/>
        </w:trPr>
        <w:tc>
          <w:tcPr>
            <w:tcW w:w="10185" w:type="dxa"/>
            <w:gridSpan w:val="3"/>
          </w:tcPr>
          <w:p w14:paraId="2F5C205D" w14:textId="77777777" w:rsidR="00607E22" w:rsidRDefault="00607E22">
            <w:pPr>
              <w:pStyle w:val="TableParagraph"/>
              <w:spacing w:before="2"/>
              <w:rPr>
                <w:sz w:val="7"/>
              </w:rPr>
            </w:pPr>
          </w:p>
          <w:p w14:paraId="7C5255FD" w14:textId="77777777" w:rsidR="00607E22" w:rsidRDefault="00154745">
            <w:pPr>
              <w:pStyle w:val="TableParagraph"/>
              <w:spacing w:line="191" w:lineRule="exact"/>
              <w:ind w:left="71"/>
              <w:rPr>
                <w:sz w:val="19"/>
              </w:rPr>
            </w:pPr>
            <w:r>
              <w:rPr>
                <w:noProof/>
                <w:position w:val="-3"/>
                <w:sz w:val="19"/>
                <w:lang w:val="en-GB" w:eastAsia="en-GB"/>
              </w:rPr>
              <w:drawing>
                <wp:inline distT="0" distB="0" distL="0" distR="0" wp14:anchorId="235BC1EA" wp14:editId="122AE8AE">
                  <wp:extent cx="967049" cy="121348"/>
                  <wp:effectExtent l="0" t="0" r="0" b="0"/>
                  <wp:docPr id="481"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313.png"/>
                          <pic:cNvPicPr/>
                        </pic:nvPicPr>
                        <pic:blipFill>
                          <a:blip r:embed="rId214" cstate="print"/>
                          <a:stretch>
                            <a:fillRect/>
                          </a:stretch>
                        </pic:blipFill>
                        <pic:spPr>
                          <a:xfrm>
                            <a:off x="0" y="0"/>
                            <a:ext cx="967049" cy="121348"/>
                          </a:xfrm>
                          <a:prstGeom prst="rect">
                            <a:avLst/>
                          </a:prstGeom>
                        </pic:spPr>
                      </pic:pic>
                    </a:graphicData>
                  </a:graphic>
                </wp:inline>
              </w:drawing>
            </w:r>
          </w:p>
        </w:tc>
      </w:tr>
      <w:tr w:rsidR="00607E22" w14:paraId="18F145ED" w14:textId="77777777">
        <w:trPr>
          <w:trHeight w:val="617"/>
        </w:trPr>
        <w:tc>
          <w:tcPr>
            <w:tcW w:w="2482" w:type="dxa"/>
            <w:vMerge w:val="restart"/>
          </w:tcPr>
          <w:p w14:paraId="5CD43C25" w14:textId="77777777" w:rsidR="00607E22" w:rsidRDefault="00607E22">
            <w:pPr>
              <w:pStyle w:val="TableParagraph"/>
              <w:spacing w:before="2"/>
              <w:rPr>
                <w:sz w:val="7"/>
              </w:rPr>
            </w:pPr>
          </w:p>
          <w:p w14:paraId="551436AD" w14:textId="77777777" w:rsidR="00607E22" w:rsidRDefault="00154745">
            <w:pPr>
              <w:pStyle w:val="TableParagraph"/>
              <w:spacing w:line="191" w:lineRule="exact"/>
              <w:ind w:left="70"/>
              <w:rPr>
                <w:sz w:val="19"/>
              </w:rPr>
            </w:pPr>
            <w:r>
              <w:rPr>
                <w:noProof/>
                <w:position w:val="-3"/>
                <w:sz w:val="19"/>
                <w:lang w:val="en-GB" w:eastAsia="en-GB"/>
              </w:rPr>
              <w:drawing>
                <wp:inline distT="0" distB="0" distL="0" distR="0" wp14:anchorId="132D174E" wp14:editId="43E3D8BD">
                  <wp:extent cx="1230845" cy="121443"/>
                  <wp:effectExtent l="0" t="0" r="0" b="0"/>
                  <wp:docPr id="483"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314.png"/>
                          <pic:cNvPicPr/>
                        </pic:nvPicPr>
                        <pic:blipFill>
                          <a:blip r:embed="rId215" cstate="print"/>
                          <a:stretch>
                            <a:fillRect/>
                          </a:stretch>
                        </pic:blipFill>
                        <pic:spPr>
                          <a:xfrm>
                            <a:off x="0" y="0"/>
                            <a:ext cx="1230845" cy="121443"/>
                          </a:xfrm>
                          <a:prstGeom prst="rect">
                            <a:avLst/>
                          </a:prstGeom>
                        </pic:spPr>
                      </pic:pic>
                    </a:graphicData>
                  </a:graphic>
                </wp:inline>
              </w:drawing>
            </w:r>
          </w:p>
        </w:tc>
        <w:tc>
          <w:tcPr>
            <w:tcW w:w="3764" w:type="dxa"/>
          </w:tcPr>
          <w:p w14:paraId="03825F85" w14:textId="77777777" w:rsidR="00607E22" w:rsidRDefault="00607E22">
            <w:pPr>
              <w:pStyle w:val="TableParagraph"/>
              <w:spacing w:before="2"/>
              <w:rPr>
                <w:sz w:val="7"/>
              </w:rPr>
            </w:pPr>
          </w:p>
          <w:p w14:paraId="3B972E89" w14:textId="77777777" w:rsidR="00607E22" w:rsidRDefault="00154745">
            <w:pPr>
              <w:pStyle w:val="TableParagraph"/>
              <w:spacing w:line="148" w:lineRule="exact"/>
              <w:ind w:left="64"/>
              <w:rPr>
                <w:sz w:val="14"/>
              </w:rPr>
            </w:pPr>
            <w:r>
              <w:rPr>
                <w:noProof/>
                <w:position w:val="-2"/>
                <w:sz w:val="14"/>
                <w:lang w:val="en-GB" w:eastAsia="en-GB"/>
              </w:rPr>
              <w:drawing>
                <wp:inline distT="0" distB="0" distL="0" distR="0" wp14:anchorId="16FE967E" wp14:editId="3FE00C5B">
                  <wp:extent cx="1191663" cy="94106"/>
                  <wp:effectExtent l="0" t="0" r="0" b="0"/>
                  <wp:docPr id="485"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315.png"/>
                          <pic:cNvPicPr/>
                        </pic:nvPicPr>
                        <pic:blipFill>
                          <a:blip r:embed="rId216" cstate="print"/>
                          <a:stretch>
                            <a:fillRect/>
                          </a:stretch>
                        </pic:blipFill>
                        <pic:spPr>
                          <a:xfrm>
                            <a:off x="0" y="0"/>
                            <a:ext cx="1191663" cy="94106"/>
                          </a:xfrm>
                          <a:prstGeom prst="rect">
                            <a:avLst/>
                          </a:prstGeom>
                        </pic:spPr>
                      </pic:pic>
                    </a:graphicData>
                  </a:graphic>
                </wp:inline>
              </w:drawing>
            </w:r>
          </w:p>
        </w:tc>
        <w:tc>
          <w:tcPr>
            <w:tcW w:w="3939" w:type="dxa"/>
          </w:tcPr>
          <w:p w14:paraId="31E1009B" w14:textId="77777777" w:rsidR="00607E22" w:rsidRDefault="00607E22">
            <w:pPr>
              <w:pStyle w:val="TableParagraph"/>
              <w:spacing w:before="2"/>
              <w:rPr>
                <w:sz w:val="7"/>
              </w:rPr>
            </w:pPr>
          </w:p>
          <w:p w14:paraId="1FE1150D" w14:textId="77777777" w:rsidR="00607E22" w:rsidRDefault="00154745">
            <w:pPr>
              <w:pStyle w:val="TableParagraph"/>
              <w:spacing w:line="191" w:lineRule="exact"/>
              <w:ind w:left="70"/>
              <w:rPr>
                <w:sz w:val="19"/>
              </w:rPr>
            </w:pPr>
            <w:r>
              <w:rPr>
                <w:noProof/>
                <w:position w:val="-3"/>
                <w:sz w:val="19"/>
                <w:lang w:val="en-GB" w:eastAsia="en-GB"/>
              </w:rPr>
              <w:drawing>
                <wp:inline distT="0" distB="0" distL="0" distR="0" wp14:anchorId="1146DBD3" wp14:editId="666BDC2E">
                  <wp:extent cx="1261502" cy="121443"/>
                  <wp:effectExtent l="0" t="0" r="0" b="0"/>
                  <wp:docPr id="487"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316.png"/>
                          <pic:cNvPicPr/>
                        </pic:nvPicPr>
                        <pic:blipFill>
                          <a:blip r:embed="rId217" cstate="print"/>
                          <a:stretch>
                            <a:fillRect/>
                          </a:stretch>
                        </pic:blipFill>
                        <pic:spPr>
                          <a:xfrm>
                            <a:off x="0" y="0"/>
                            <a:ext cx="1261502" cy="121443"/>
                          </a:xfrm>
                          <a:prstGeom prst="rect">
                            <a:avLst/>
                          </a:prstGeom>
                        </pic:spPr>
                      </pic:pic>
                    </a:graphicData>
                  </a:graphic>
                </wp:inline>
              </w:drawing>
            </w:r>
          </w:p>
        </w:tc>
      </w:tr>
      <w:tr w:rsidR="00607E22" w14:paraId="1A5AA99A" w14:textId="77777777">
        <w:trPr>
          <w:trHeight w:val="624"/>
        </w:trPr>
        <w:tc>
          <w:tcPr>
            <w:tcW w:w="2482" w:type="dxa"/>
            <w:vMerge/>
            <w:tcBorders>
              <w:top w:val="nil"/>
            </w:tcBorders>
          </w:tcPr>
          <w:p w14:paraId="7B146365" w14:textId="77777777" w:rsidR="00607E22" w:rsidRDefault="00607E22">
            <w:pPr>
              <w:rPr>
                <w:sz w:val="2"/>
                <w:szCs w:val="2"/>
              </w:rPr>
            </w:pPr>
          </w:p>
        </w:tc>
        <w:tc>
          <w:tcPr>
            <w:tcW w:w="3764" w:type="dxa"/>
          </w:tcPr>
          <w:p w14:paraId="583612C6" w14:textId="77777777" w:rsidR="00607E22" w:rsidRDefault="00607E22">
            <w:pPr>
              <w:pStyle w:val="TableParagraph"/>
              <w:spacing w:before="9"/>
              <w:rPr>
                <w:sz w:val="7"/>
              </w:rPr>
            </w:pPr>
          </w:p>
          <w:p w14:paraId="2D7B2427" w14:textId="77777777" w:rsidR="00607E22" w:rsidRDefault="00154745">
            <w:pPr>
              <w:pStyle w:val="TableParagraph"/>
              <w:spacing w:line="191" w:lineRule="exact"/>
              <w:ind w:left="74"/>
              <w:rPr>
                <w:sz w:val="19"/>
              </w:rPr>
            </w:pPr>
            <w:r>
              <w:rPr>
                <w:noProof/>
                <w:position w:val="-3"/>
                <w:sz w:val="19"/>
                <w:lang w:val="en-GB" w:eastAsia="en-GB"/>
              </w:rPr>
              <w:drawing>
                <wp:inline distT="0" distB="0" distL="0" distR="0" wp14:anchorId="52EAC932" wp14:editId="14356001">
                  <wp:extent cx="466586" cy="121443"/>
                  <wp:effectExtent l="0" t="0" r="0" b="0"/>
                  <wp:docPr id="489"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317.png"/>
                          <pic:cNvPicPr/>
                        </pic:nvPicPr>
                        <pic:blipFill>
                          <a:blip r:embed="rId218" cstate="print"/>
                          <a:stretch>
                            <a:fillRect/>
                          </a:stretch>
                        </pic:blipFill>
                        <pic:spPr>
                          <a:xfrm>
                            <a:off x="0" y="0"/>
                            <a:ext cx="466586" cy="121443"/>
                          </a:xfrm>
                          <a:prstGeom prst="rect">
                            <a:avLst/>
                          </a:prstGeom>
                        </pic:spPr>
                      </pic:pic>
                    </a:graphicData>
                  </a:graphic>
                </wp:inline>
              </w:drawing>
            </w:r>
          </w:p>
        </w:tc>
        <w:tc>
          <w:tcPr>
            <w:tcW w:w="3939" w:type="dxa"/>
          </w:tcPr>
          <w:p w14:paraId="6826A70F" w14:textId="77777777" w:rsidR="00607E22" w:rsidRDefault="00607E22">
            <w:pPr>
              <w:pStyle w:val="TableParagraph"/>
              <w:spacing w:before="9"/>
              <w:rPr>
                <w:sz w:val="7"/>
              </w:rPr>
            </w:pPr>
          </w:p>
          <w:p w14:paraId="2DE3E1D0" w14:textId="77777777" w:rsidR="00607E22" w:rsidRDefault="00154745">
            <w:pPr>
              <w:pStyle w:val="TableParagraph"/>
              <w:spacing w:line="148" w:lineRule="exact"/>
              <w:ind w:left="68"/>
              <w:rPr>
                <w:sz w:val="14"/>
              </w:rPr>
            </w:pPr>
            <w:r>
              <w:rPr>
                <w:noProof/>
                <w:position w:val="-2"/>
                <w:sz w:val="14"/>
                <w:lang w:val="en-GB" w:eastAsia="en-GB"/>
              </w:rPr>
              <w:drawing>
                <wp:inline distT="0" distB="0" distL="0" distR="0" wp14:anchorId="5EB0BBDC" wp14:editId="3D23DB49">
                  <wp:extent cx="1078276" cy="94106"/>
                  <wp:effectExtent l="0" t="0" r="0" b="0"/>
                  <wp:docPr id="491"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318.png"/>
                          <pic:cNvPicPr/>
                        </pic:nvPicPr>
                        <pic:blipFill>
                          <a:blip r:embed="rId219" cstate="print"/>
                          <a:stretch>
                            <a:fillRect/>
                          </a:stretch>
                        </pic:blipFill>
                        <pic:spPr>
                          <a:xfrm>
                            <a:off x="0" y="0"/>
                            <a:ext cx="1078276" cy="94106"/>
                          </a:xfrm>
                          <a:prstGeom prst="rect">
                            <a:avLst/>
                          </a:prstGeom>
                        </pic:spPr>
                      </pic:pic>
                    </a:graphicData>
                  </a:graphic>
                </wp:inline>
              </w:drawing>
            </w:r>
          </w:p>
        </w:tc>
      </w:tr>
      <w:tr w:rsidR="00607E22" w14:paraId="0D0CCC80" w14:textId="77777777">
        <w:trPr>
          <w:trHeight w:val="624"/>
        </w:trPr>
        <w:tc>
          <w:tcPr>
            <w:tcW w:w="2482" w:type="dxa"/>
            <w:vMerge w:val="restart"/>
          </w:tcPr>
          <w:p w14:paraId="232945E6" w14:textId="77777777" w:rsidR="00607E22" w:rsidRDefault="00061F76">
            <w:pPr>
              <w:pStyle w:val="TableParagraph"/>
            </w:pPr>
            <w:r>
              <w:rPr>
                <w:noProof/>
                <w:lang w:val="en-GB" w:eastAsia="en-GB"/>
              </w:rPr>
              <w:drawing>
                <wp:anchor distT="0" distB="0" distL="114300" distR="114300" simplePos="0" relativeHeight="251531776" behindDoc="1" locked="0" layoutInCell="1" allowOverlap="1" wp14:anchorId="23A05CBB" wp14:editId="5A124A46">
                  <wp:simplePos x="0" y="0"/>
                  <wp:positionH relativeFrom="column">
                    <wp:posOffset>48260</wp:posOffset>
                  </wp:positionH>
                  <wp:positionV relativeFrom="paragraph">
                    <wp:posOffset>56515</wp:posOffset>
                  </wp:positionV>
                  <wp:extent cx="719455" cy="92075"/>
                  <wp:effectExtent l="0" t="0" r="0" b="0"/>
                  <wp:wrapNone/>
                  <wp:docPr id="1020"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19455" cy="92075"/>
                          </a:xfrm>
                          <a:prstGeom prst="rect">
                            <a:avLst/>
                          </a:prstGeom>
                          <a:noFill/>
                        </pic:spPr>
                      </pic:pic>
                    </a:graphicData>
                  </a:graphic>
                  <wp14:sizeRelH relativeFrom="page">
                    <wp14:pctWidth>0</wp14:pctWidth>
                  </wp14:sizeRelH>
                  <wp14:sizeRelV relativeFrom="page">
                    <wp14:pctHeight>0</wp14:pctHeight>
                  </wp14:sizeRelV>
                </wp:anchor>
              </w:drawing>
            </w:r>
          </w:p>
        </w:tc>
        <w:tc>
          <w:tcPr>
            <w:tcW w:w="7703" w:type="dxa"/>
            <w:gridSpan w:val="2"/>
          </w:tcPr>
          <w:p w14:paraId="016B50F1" w14:textId="77777777" w:rsidR="00607E22" w:rsidRDefault="00061F76">
            <w:pPr>
              <w:pStyle w:val="TableParagraph"/>
            </w:pPr>
            <w:r>
              <w:rPr>
                <w:noProof/>
                <w:lang w:val="en-GB" w:eastAsia="en-GB"/>
              </w:rPr>
              <w:drawing>
                <wp:anchor distT="0" distB="0" distL="114300" distR="114300" simplePos="0" relativeHeight="251532800" behindDoc="1" locked="0" layoutInCell="1" allowOverlap="1" wp14:anchorId="0AB83F31" wp14:editId="595CF385">
                  <wp:simplePos x="0" y="0"/>
                  <wp:positionH relativeFrom="column">
                    <wp:posOffset>48260</wp:posOffset>
                  </wp:positionH>
                  <wp:positionV relativeFrom="paragraph">
                    <wp:posOffset>53975</wp:posOffset>
                  </wp:positionV>
                  <wp:extent cx="845185" cy="94615"/>
                  <wp:effectExtent l="0" t="0" r="0" b="0"/>
                  <wp:wrapNone/>
                  <wp:docPr id="1019"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845185" cy="94615"/>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6E0B7D5D" w14:textId="77777777">
        <w:trPr>
          <w:trHeight w:val="967"/>
        </w:trPr>
        <w:tc>
          <w:tcPr>
            <w:tcW w:w="2482" w:type="dxa"/>
            <w:vMerge/>
            <w:tcBorders>
              <w:top w:val="nil"/>
            </w:tcBorders>
          </w:tcPr>
          <w:p w14:paraId="3F0DFEA7" w14:textId="77777777" w:rsidR="00607E22" w:rsidRDefault="00607E22">
            <w:pPr>
              <w:rPr>
                <w:sz w:val="2"/>
                <w:szCs w:val="2"/>
              </w:rPr>
            </w:pPr>
          </w:p>
        </w:tc>
        <w:tc>
          <w:tcPr>
            <w:tcW w:w="7703" w:type="dxa"/>
            <w:gridSpan w:val="2"/>
          </w:tcPr>
          <w:p w14:paraId="16EF1BD5" w14:textId="77777777" w:rsidR="00607E22" w:rsidRDefault="00061F76">
            <w:pPr>
              <w:pStyle w:val="TableParagraph"/>
            </w:pPr>
            <w:r>
              <w:rPr>
                <w:noProof/>
                <w:lang w:val="en-GB" w:eastAsia="en-GB"/>
              </w:rPr>
              <w:drawing>
                <wp:anchor distT="0" distB="0" distL="114300" distR="114300" simplePos="0" relativeHeight="251533824" behindDoc="1" locked="0" layoutInCell="1" allowOverlap="1" wp14:anchorId="5DF72269" wp14:editId="6CF001F7">
                  <wp:simplePos x="0" y="0"/>
                  <wp:positionH relativeFrom="column">
                    <wp:posOffset>45720</wp:posOffset>
                  </wp:positionH>
                  <wp:positionV relativeFrom="paragraph">
                    <wp:posOffset>53975</wp:posOffset>
                  </wp:positionV>
                  <wp:extent cx="1647190" cy="93980"/>
                  <wp:effectExtent l="0" t="0" r="0" b="0"/>
                  <wp:wrapNone/>
                  <wp:docPr id="1018"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47190" cy="93980"/>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0C10AAC4" w14:textId="77777777">
        <w:trPr>
          <w:trHeight w:val="637"/>
        </w:trPr>
        <w:tc>
          <w:tcPr>
            <w:tcW w:w="2482" w:type="dxa"/>
          </w:tcPr>
          <w:p w14:paraId="49D54176" w14:textId="77777777" w:rsidR="00607E22" w:rsidRDefault="00607E22">
            <w:pPr>
              <w:pStyle w:val="TableParagraph"/>
              <w:spacing w:before="6"/>
              <w:rPr>
                <w:sz w:val="7"/>
              </w:rPr>
            </w:pPr>
          </w:p>
          <w:p w14:paraId="153D1C45" w14:textId="77777777" w:rsidR="00607E22" w:rsidRDefault="00154745">
            <w:pPr>
              <w:pStyle w:val="TableParagraph"/>
              <w:spacing w:line="145" w:lineRule="exact"/>
              <w:ind w:left="79"/>
              <w:rPr>
                <w:sz w:val="14"/>
              </w:rPr>
            </w:pPr>
            <w:r>
              <w:rPr>
                <w:noProof/>
                <w:position w:val="-2"/>
                <w:sz w:val="14"/>
                <w:lang w:val="en-GB" w:eastAsia="en-GB"/>
              </w:rPr>
              <w:drawing>
                <wp:inline distT="0" distB="0" distL="0" distR="0" wp14:anchorId="4E88492E" wp14:editId="5D6C4BA4">
                  <wp:extent cx="353246" cy="92297"/>
                  <wp:effectExtent l="0" t="0" r="0" b="0"/>
                  <wp:docPr id="493"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319.png"/>
                          <pic:cNvPicPr/>
                        </pic:nvPicPr>
                        <pic:blipFill>
                          <a:blip r:embed="rId223" cstate="print"/>
                          <a:stretch>
                            <a:fillRect/>
                          </a:stretch>
                        </pic:blipFill>
                        <pic:spPr>
                          <a:xfrm>
                            <a:off x="0" y="0"/>
                            <a:ext cx="353246" cy="92297"/>
                          </a:xfrm>
                          <a:prstGeom prst="rect">
                            <a:avLst/>
                          </a:prstGeom>
                        </pic:spPr>
                      </pic:pic>
                    </a:graphicData>
                  </a:graphic>
                </wp:inline>
              </w:drawing>
            </w:r>
          </w:p>
        </w:tc>
        <w:tc>
          <w:tcPr>
            <w:tcW w:w="7703" w:type="dxa"/>
            <w:gridSpan w:val="2"/>
          </w:tcPr>
          <w:p w14:paraId="647232B8" w14:textId="77777777" w:rsidR="00607E22" w:rsidRDefault="00061F76">
            <w:pPr>
              <w:pStyle w:val="TableParagraph"/>
            </w:pPr>
            <w:r>
              <w:rPr>
                <w:noProof/>
                <w:lang w:val="en-GB" w:eastAsia="en-GB"/>
              </w:rPr>
              <w:drawing>
                <wp:anchor distT="0" distB="0" distL="114300" distR="114300" simplePos="0" relativeHeight="251534848" behindDoc="1" locked="0" layoutInCell="1" allowOverlap="1" wp14:anchorId="1E9EBBEE" wp14:editId="4A9C5BC6">
                  <wp:simplePos x="0" y="0"/>
                  <wp:positionH relativeFrom="column">
                    <wp:posOffset>2677160</wp:posOffset>
                  </wp:positionH>
                  <wp:positionV relativeFrom="paragraph">
                    <wp:posOffset>224790</wp:posOffset>
                  </wp:positionV>
                  <wp:extent cx="1383030" cy="134620"/>
                  <wp:effectExtent l="0" t="0" r="0" b="0"/>
                  <wp:wrapNone/>
                  <wp:docPr id="1017"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383030" cy="13462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535872" behindDoc="1" locked="0" layoutInCell="1" allowOverlap="1" wp14:anchorId="6B798B40" wp14:editId="30E00BAA">
                  <wp:simplePos x="0" y="0"/>
                  <wp:positionH relativeFrom="column">
                    <wp:posOffset>1960880</wp:posOffset>
                  </wp:positionH>
                  <wp:positionV relativeFrom="paragraph">
                    <wp:posOffset>238125</wp:posOffset>
                  </wp:positionV>
                  <wp:extent cx="368300" cy="93980"/>
                  <wp:effectExtent l="0" t="0" r="0" b="0"/>
                  <wp:wrapNone/>
                  <wp:docPr id="1016"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8300" cy="9398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536896" behindDoc="1" locked="0" layoutInCell="1" allowOverlap="1" wp14:anchorId="1E2C4483" wp14:editId="234D2192">
                      <wp:simplePos x="0" y="0"/>
                      <wp:positionH relativeFrom="column">
                        <wp:posOffset>1898650</wp:posOffset>
                      </wp:positionH>
                      <wp:positionV relativeFrom="paragraph">
                        <wp:posOffset>239395</wp:posOffset>
                      </wp:positionV>
                      <wp:extent cx="14605" cy="77470"/>
                      <wp:effectExtent l="0" t="0" r="0" b="2540"/>
                      <wp:wrapNone/>
                      <wp:docPr id="1015" name="Rectangle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 cy="7747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2BF30E" id="Rectangle 700" o:spid="_x0000_s1026" style="position:absolute;margin-left:149.5pt;margin-top:18.85pt;width:1.15pt;height:6.1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" fillcolor="#231f20" stroked="f"/>
                  </w:pict>
                </mc:Fallback>
              </mc:AlternateContent>
            </w:r>
            <w:r>
              <w:rPr>
                <w:noProof/>
                <w:lang w:val="en-GB" w:eastAsia="en-GB"/>
              </w:rPr>
              <mc:AlternateContent>
                <mc:Choice Requires="wps">
                  <w:drawing>
                    <wp:anchor distT="0" distB="0" distL="114300" distR="114300" simplePos="0" relativeHeight="251537920" behindDoc="1" locked="0" layoutInCell="1" allowOverlap="1" wp14:anchorId="610D988E" wp14:editId="61A27A77">
                      <wp:simplePos x="0" y="0"/>
                      <wp:positionH relativeFrom="column">
                        <wp:posOffset>1807845</wp:posOffset>
                      </wp:positionH>
                      <wp:positionV relativeFrom="paragraph">
                        <wp:posOffset>232410</wp:posOffset>
                      </wp:positionV>
                      <wp:extent cx="105410" cy="0"/>
                      <wp:effectExtent l="13335" t="8255" r="14605" b="10795"/>
                      <wp:wrapNone/>
                      <wp:docPr id="1014" name="Line 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410" cy="0"/>
                              </a:xfrm>
                              <a:prstGeom prst="line">
                                <a:avLst/>
                              </a:prstGeom>
                              <a:noFill/>
                              <a:ln w="1397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D68EAB" id="Line 701" o:spid="_x0000_s1026" style="position:absolute;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35pt,18.3pt" to="150.6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" strokecolor="#231f20" strokeweight="1.1pt"/>
                  </w:pict>
                </mc:Fallback>
              </mc:AlternateContent>
            </w:r>
            <w:r>
              <w:rPr>
                <w:noProof/>
                <w:lang w:val="en-GB" w:eastAsia="en-GB"/>
              </w:rPr>
              <mc:AlternateContent>
                <mc:Choice Requires="wps">
                  <w:drawing>
                    <wp:anchor distT="0" distB="0" distL="114300" distR="114300" simplePos="0" relativeHeight="251538944" behindDoc="1" locked="0" layoutInCell="1" allowOverlap="1" wp14:anchorId="3141233D" wp14:editId="2AF1A63D">
                      <wp:simplePos x="0" y="0"/>
                      <wp:positionH relativeFrom="column">
                        <wp:posOffset>1807210</wp:posOffset>
                      </wp:positionH>
                      <wp:positionV relativeFrom="paragraph">
                        <wp:posOffset>238760</wp:posOffset>
                      </wp:positionV>
                      <wp:extent cx="14605" cy="77470"/>
                      <wp:effectExtent l="3175" t="0" r="1270" b="3175"/>
                      <wp:wrapNone/>
                      <wp:docPr id="1013" name="Rectangl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 cy="7747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87088" id="Rectangle 702" o:spid="_x0000_s1026" style="position:absolute;margin-left:142.3pt;margin-top:18.8pt;width:1.15pt;height:6.1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" fillcolor="#231f20" stroked="f"/>
                  </w:pict>
                </mc:Fallback>
              </mc:AlternateContent>
            </w:r>
            <w:r>
              <w:rPr>
                <w:noProof/>
                <w:lang w:val="en-GB" w:eastAsia="en-GB"/>
              </w:rPr>
              <mc:AlternateContent>
                <mc:Choice Requires="wps">
                  <w:drawing>
                    <wp:anchor distT="0" distB="0" distL="114300" distR="114300" simplePos="0" relativeHeight="251539968" behindDoc="1" locked="0" layoutInCell="1" allowOverlap="1" wp14:anchorId="13834C27" wp14:editId="2F0D2D6A">
                      <wp:simplePos x="0" y="0"/>
                      <wp:positionH relativeFrom="column">
                        <wp:posOffset>1807845</wp:posOffset>
                      </wp:positionH>
                      <wp:positionV relativeFrom="paragraph">
                        <wp:posOffset>323850</wp:posOffset>
                      </wp:positionV>
                      <wp:extent cx="105410" cy="0"/>
                      <wp:effectExtent l="13335" t="13970" r="14605" b="14605"/>
                      <wp:wrapNone/>
                      <wp:docPr id="1012" name="Line 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410" cy="0"/>
                              </a:xfrm>
                              <a:prstGeom prst="line">
                                <a:avLst/>
                              </a:prstGeom>
                              <a:noFill/>
                              <a:ln w="1397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A5B85F" id="Line 703" o:spid="_x0000_s1026" style="position:absolute;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35pt,25.5pt" to="150.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VNzFwIAAC0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" strokecolor="#231f20" strokeweight="1.1pt"/>
                  </w:pict>
                </mc:Fallback>
              </mc:AlternateContent>
            </w:r>
            <w:r>
              <w:rPr>
                <w:noProof/>
                <w:lang w:val="en-GB" w:eastAsia="en-GB"/>
              </w:rPr>
              <w:drawing>
                <wp:anchor distT="0" distB="0" distL="114300" distR="114300" simplePos="0" relativeHeight="251540992" behindDoc="1" locked="0" layoutInCell="1" allowOverlap="1" wp14:anchorId="27940CA8" wp14:editId="75B65801">
                  <wp:simplePos x="0" y="0"/>
                  <wp:positionH relativeFrom="column">
                    <wp:posOffset>46355</wp:posOffset>
                  </wp:positionH>
                  <wp:positionV relativeFrom="paragraph">
                    <wp:posOffset>54610</wp:posOffset>
                  </wp:positionV>
                  <wp:extent cx="1700530" cy="278130"/>
                  <wp:effectExtent l="0" t="0" r="0" b="0"/>
                  <wp:wrapNone/>
                  <wp:docPr id="1011"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00530" cy="278130"/>
                          </a:xfrm>
                          <a:prstGeom prst="rect">
                            <a:avLst/>
                          </a:prstGeom>
                          <a:noFill/>
                        </pic:spPr>
                      </pic:pic>
                    </a:graphicData>
                  </a:graphic>
                  <wp14:sizeRelH relativeFrom="page">
                    <wp14:pctWidth>0</wp14:pctWidth>
                  </wp14:sizeRelH>
                  <wp14:sizeRelV relativeFrom="page">
                    <wp14:pctHeight>0</wp14:pctHeight>
                  </wp14:sizeRelV>
                </wp:anchor>
              </w:drawing>
            </w:r>
          </w:p>
        </w:tc>
      </w:tr>
    </w:tbl>
    <w:p w14:paraId="7673E695" w14:textId="77777777" w:rsidR="00607E22" w:rsidRDefault="00607E22">
      <w:pPr>
        <w:pStyle w:val="BodyText"/>
        <w:rPr>
          <w:sz w:val="20"/>
        </w:rPr>
      </w:pPr>
    </w:p>
    <w:p w14:paraId="5761E9F9" w14:textId="77777777" w:rsidR="00607E22" w:rsidRDefault="00061F76">
      <w:pPr>
        <w:pStyle w:val="BodyText"/>
        <w:rPr>
          <w:sz w:val="20"/>
        </w:rPr>
      </w:pPr>
      <w:r>
        <w:rPr>
          <w:noProof/>
          <w:sz w:val="20"/>
          <w:lang w:val="en-GB" w:eastAsia="en-GB"/>
        </w:rPr>
        <mc:AlternateContent>
          <mc:Choice Requires="wps">
            <w:drawing>
              <wp:anchor distT="0" distB="0" distL="114300" distR="114300" simplePos="0" relativeHeight="251542016" behindDoc="1" locked="0" layoutInCell="1" allowOverlap="1" wp14:anchorId="6F5B096F" wp14:editId="1285D6E5">
                <wp:simplePos x="0" y="0"/>
                <wp:positionH relativeFrom="column">
                  <wp:posOffset>76200</wp:posOffset>
                </wp:positionH>
                <wp:positionV relativeFrom="paragraph">
                  <wp:posOffset>37465</wp:posOffset>
                </wp:positionV>
                <wp:extent cx="3942715" cy="188595"/>
                <wp:effectExtent l="0" t="1905" r="635" b="0"/>
                <wp:wrapNone/>
                <wp:docPr id="1010"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B56B7" w14:textId="77777777" w:rsidR="003B1053" w:rsidRDefault="003B1053">
                            <w:pPr>
                              <w:spacing w:before="23"/>
                            </w:pPr>
                            <w:r>
                              <w:rPr>
                                <w:color w:val="231F20"/>
                              </w:rPr>
                              <w:t xml:space="preserve">Omit the following information for equipment owned by the </w:t>
                            </w:r>
                            <w:r>
                              <w:rPr>
                                <w:color w:val="231F20"/>
                                <w:spacing w:val="-4"/>
                              </w:rPr>
                              <w:t>Tenderer.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B096F" id="Text Box 689" o:spid="_x0000_s1027" type="#_x0000_t202" style="position:absolute;margin-left:6pt;margin-top:2.95pt;width:310.45pt;height:14.8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EWdsgIAALU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" filled="f" stroked="f">
                <v:textbox inset="0,0,0,0">
                  <w:txbxContent>
                    <w:p w14:paraId="682B56B7" w14:textId="77777777" w:rsidR="003B1053" w:rsidRDefault="003B1053">
                      <w:pPr>
                        <w:spacing w:before="23"/>
                      </w:pPr>
                      <w:r>
                        <w:rPr>
                          <w:color w:val="231F20"/>
                        </w:rPr>
                        <w:t xml:space="preserve">Omit the following information for equipment owned by the </w:t>
                      </w:r>
                      <w:r>
                        <w:rPr>
                          <w:color w:val="231F20"/>
                          <w:spacing w:val="-4"/>
                        </w:rPr>
                        <w:t>Tenderer.</w:t>
                      </w:r>
                    </w:p>
                  </w:txbxContent>
                </v:textbox>
              </v:shape>
            </w:pict>
          </mc:Fallback>
        </mc:AlternateContent>
      </w:r>
    </w:p>
    <w:p w14:paraId="6259DB6F" w14:textId="77777777" w:rsidR="00607E22" w:rsidRDefault="00607E22">
      <w:pPr>
        <w:pStyle w:val="BodyText"/>
        <w:spacing w:before="4"/>
        <w:rPr>
          <w:sz w:val="19"/>
        </w:rPr>
      </w:pPr>
    </w:p>
    <w:tbl>
      <w:tblPr>
        <w:tblW w:w="0" w:type="auto"/>
        <w:tblInd w:w="13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483"/>
        <w:gridCol w:w="3765"/>
        <w:gridCol w:w="3940"/>
      </w:tblGrid>
      <w:tr w:rsidR="00607E22" w14:paraId="6F566985" w14:textId="77777777">
        <w:trPr>
          <w:trHeight w:val="274"/>
        </w:trPr>
        <w:tc>
          <w:tcPr>
            <w:tcW w:w="2483" w:type="dxa"/>
            <w:vMerge w:val="restart"/>
          </w:tcPr>
          <w:p w14:paraId="2C441355" w14:textId="77777777" w:rsidR="00607E22" w:rsidRDefault="00607E22">
            <w:pPr>
              <w:pStyle w:val="TableParagraph"/>
              <w:spacing w:before="6"/>
              <w:rPr>
                <w:sz w:val="7"/>
              </w:rPr>
            </w:pPr>
          </w:p>
          <w:p w14:paraId="4AA66DD5" w14:textId="77777777" w:rsidR="00607E22" w:rsidRDefault="00154745">
            <w:pPr>
              <w:pStyle w:val="TableParagraph"/>
              <w:spacing w:line="145" w:lineRule="exact"/>
              <w:ind w:left="74"/>
              <w:rPr>
                <w:sz w:val="14"/>
              </w:rPr>
            </w:pPr>
            <w:r>
              <w:rPr>
                <w:noProof/>
                <w:position w:val="-2"/>
                <w:sz w:val="14"/>
                <w:lang w:val="en-GB" w:eastAsia="en-GB"/>
              </w:rPr>
              <w:drawing>
                <wp:inline distT="0" distB="0" distL="0" distR="0" wp14:anchorId="3391D480" wp14:editId="7C920D03">
                  <wp:extent cx="351002" cy="92297"/>
                  <wp:effectExtent l="0" t="0" r="0" b="0"/>
                  <wp:docPr id="495"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320.png"/>
                          <pic:cNvPicPr/>
                        </pic:nvPicPr>
                        <pic:blipFill>
                          <a:blip r:embed="rId227" cstate="print"/>
                          <a:stretch>
                            <a:fillRect/>
                          </a:stretch>
                        </pic:blipFill>
                        <pic:spPr>
                          <a:xfrm>
                            <a:off x="0" y="0"/>
                            <a:ext cx="351002" cy="92297"/>
                          </a:xfrm>
                          <a:prstGeom prst="rect">
                            <a:avLst/>
                          </a:prstGeom>
                        </pic:spPr>
                      </pic:pic>
                    </a:graphicData>
                  </a:graphic>
                </wp:inline>
              </w:drawing>
            </w:r>
          </w:p>
        </w:tc>
        <w:tc>
          <w:tcPr>
            <w:tcW w:w="7705" w:type="dxa"/>
            <w:gridSpan w:val="2"/>
          </w:tcPr>
          <w:p w14:paraId="6DD068EE" w14:textId="77777777" w:rsidR="00607E22" w:rsidRDefault="00061F76">
            <w:pPr>
              <w:pStyle w:val="TableParagraph"/>
              <w:rPr>
                <w:sz w:val="20"/>
              </w:rPr>
            </w:pPr>
            <w:r>
              <w:rPr>
                <w:noProof/>
                <w:sz w:val="20"/>
                <w:lang w:val="en-GB" w:eastAsia="en-GB"/>
              </w:rPr>
              <w:drawing>
                <wp:anchor distT="0" distB="0" distL="114300" distR="114300" simplePos="0" relativeHeight="251543040" behindDoc="1" locked="0" layoutInCell="1" allowOverlap="1" wp14:anchorId="0A0A161E" wp14:editId="3FFF3146">
                  <wp:simplePos x="0" y="0"/>
                  <wp:positionH relativeFrom="column">
                    <wp:posOffset>41275</wp:posOffset>
                  </wp:positionH>
                  <wp:positionV relativeFrom="paragraph">
                    <wp:posOffset>54610</wp:posOffset>
                  </wp:positionV>
                  <wp:extent cx="814070" cy="93980"/>
                  <wp:effectExtent l="0" t="0" r="0" b="0"/>
                  <wp:wrapNone/>
                  <wp:docPr id="1009"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14070" cy="93980"/>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627B59F1" w14:textId="77777777">
        <w:trPr>
          <w:trHeight w:val="967"/>
        </w:trPr>
        <w:tc>
          <w:tcPr>
            <w:tcW w:w="2483" w:type="dxa"/>
            <w:vMerge/>
            <w:tcBorders>
              <w:top w:val="nil"/>
            </w:tcBorders>
          </w:tcPr>
          <w:p w14:paraId="611B0548" w14:textId="77777777" w:rsidR="00607E22" w:rsidRDefault="00607E22">
            <w:pPr>
              <w:rPr>
                <w:sz w:val="2"/>
                <w:szCs w:val="2"/>
              </w:rPr>
            </w:pPr>
          </w:p>
        </w:tc>
        <w:tc>
          <w:tcPr>
            <w:tcW w:w="7705" w:type="dxa"/>
            <w:gridSpan w:val="2"/>
          </w:tcPr>
          <w:p w14:paraId="64A67FA2" w14:textId="77777777" w:rsidR="00607E22" w:rsidRDefault="00061F76">
            <w:pPr>
              <w:pStyle w:val="TableParagraph"/>
            </w:pPr>
            <w:r>
              <w:rPr>
                <w:noProof/>
                <w:lang w:val="en-GB" w:eastAsia="en-GB"/>
              </w:rPr>
              <w:drawing>
                <wp:anchor distT="0" distB="0" distL="114300" distR="114300" simplePos="0" relativeHeight="251544064" behindDoc="1" locked="0" layoutInCell="1" allowOverlap="1" wp14:anchorId="3C1222FF" wp14:editId="1ED55EF0">
                  <wp:simplePos x="0" y="0"/>
                  <wp:positionH relativeFrom="column">
                    <wp:posOffset>43815</wp:posOffset>
                  </wp:positionH>
                  <wp:positionV relativeFrom="paragraph">
                    <wp:posOffset>59055</wp:posOffset>
                  </wp:positionV>
                  <wp:extent cx="927100" cy="93980"/>
                  <wp:effectExtent l="0" t="0" r="0" b="0"/>
                  <wp:wrapNone/>
                  <wp:docPr id="1008"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27100" cy="93980"/>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366CA5CB" w14:textId="77777777">
        <w:trPr>
          <w:trHeight w:val="348"/>
        </w:trPr>
        <w:tc>
          <w:tcPr>
            <w:tcW w:w="2483" w:type="dxa"/>
            <w:vMerge/>
            <w:tcBorders>
              <w:top w:val="nil"/>
            </w:tcBorders>
          </w:tcPr>
          <w:p w14:paraId="31366890" w14:textId="77777777" w:rsidR="00607E22" w:rsidRDefault="00607E22">
            <w:pPr>
              <w:rPr>
                <w:sz w:val="2"/>
                <w:szCs w:val="2"/>
              </w:rPr>
            </w:pPr>
          </w:p>
        </w:tc>
        <w:tc>
          <w:tcPr>
            <w:tcW w:w="3765" w:type="dxa"/>
          </w:tcPr>
          <w:p w14:paraId="0F563960" w14:textId="77777777" w:rsidR="00607E22" w:rsidRDefault="00061F76">
            <w:pPr>
              <w:pStyle w:val="TableParagraph"/>
            </w:pPr>
            <w:r>
              <w:rPr>
                <w:noProof/>
                <w:lang w:val="en-GB" w:eastAsia="en-GB"/>
              </w:rPr>
              <w:drawing>
                <wp:anchor distT="0" distB="0" distL="114300" distR="114300" simplePos="0" relativeHeight="251545088" behindDoc="1" locked="0" layoutInCell="1" allowOverlap="1" wp14:anchorId="7AA7EFE8" wp14:editId="17AB8581">
                  <wp:simplePos x="0" y="0"/>
                  <wp:positionH relativeFrom="column">
                    <wp:posOffset>46990</wp:posOffset>
                  </wp:positionH>
                  <wp:positionV relativeFrom="paragraph">
                    <wp:posOffset>59690</wp:posOffset>
                  </wp:positionV>
                  <wp:extent cx="544195" cy="120650"/>
                  <wp:effectExtent l="0" t="0" r="0" b="0"/>
                  <wp:wrapNone/>
                  <wp:docPr id="1007"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4195" cy="120650"/>
                          </a:xfrm>
                          <a:prstGeom prst="rect">
                            <a:avLst/>
                          </a:prstGeom>
                          <a:noFill/>
                        </pic:spPr>
                      </pic:pic>
                    </a:graphicData>
                  </a:graphic>
                  <wp14:sizeRelH relativeFrom="page">
                    <wp14:pctWidth>0</wp14:pctWidth>
                  </wp14:sizeRelH>
                  <wp14:sizeRelV relativeFrom="page">
                    <wp14:pctHeight>0</wp14:pctHeight>
                  </wp14:sizeRelV>
                </wp:anchor>
              </w:drawing>
            </w:r>
          </w:p>
        </w:tc>
        <w:tc>
          <w:tcPr>
            <w:tcW w:w="3940" w:type="dxa"/>
          </w:tcPr>
          <w:p w14:paraId="79E3E247" w14:textId="77777777" w:rsidR="00607E22" w:rsidRDefault="00061F76">
            <w:pPr>
              <w:pStyle w:val="TableParagraph"/>
            </w:pPr>
            <w:r>
              <w:rPr>
                <w:noProof/>
                <w:lang w:val="en-GB" w:eastAsia="en-GB"/>
              </w:rPr>
              <w:drawing>
                <wp:anchor distT="0" distB="0" distL="114300" distR="114300" simplePos="0" relativeHeight="251546112" behindDoc="1" locked="0" layoutInCell="1" allowOverlap="1" wp14:anchorId="2A2D60D5" wp14:editId="29E8A359">
                  <wp:simplePos x="0" y="0"/>
                  <wp:positionH relativeFrom="column">
                    <wp:posOffset>47625</wp:posOffset>
                  </wp:positionH>
                  <wp:positionV relativeFrom="paragraph">
                    <wp:posOffset>59690</wp:posOffset>
                  </wp:positionV>
                  <wp:extent cx="1169035" cy="94615"/>
                  <wp:effectExtent l="0" t="0" r="0" b="0"/>
                  <wp:wrapNone/>
                  <wp:docPr id="1006"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9035" cy="94615"/>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19FD5450" w14:textId="77777777">
        <w:trPr>
          <w:trHeight w:val="341"/>
        </w:trPr>
        <w:tc>
          <w:tcPr>
            <w:tcW w:w="2483" w:type="dxa"/>
            <w:vMerge/>
            <w:tcBorders>
              <w:top w:val="nil"/>
            </w:tcBorders>
          </w:tcPr>
          <w:p w14:paraId="01213B16" w14:textId="77777777" w:rsidR="00607E22" w:rsidRDefault="00607E22">
            <w:pPr>
              <w:rPr>
                <w:sz w:val="2"/>
                <w:szCs w:val="2"/>
              </w:rPr>
            </w:pPr>
          </w:p>
        </w:tc>
        <w:tc>
          <w:tcPr>
            <w:tcW w:w="3765" w:type="dxa"/>
          </w:tcPr>
          <w:p w14:paraId="72E46267" w14:textId="77777777" w:rsidR="00607E22" w:rsidRDefault="00061F76">
            <w:pPr>
              <w:pStyle w:val="TableParagraph"/>
            </w:pPr>
            <w:r>
              <w:rPr>
                <w:noProof/>
                <w:lang w:val="en-GB" w:eastAsia="en-GB"/>
              </w:rPr>
              <w:drawing>
                <wp:anchor distT="0" distB="0" distL="114300" distR="114300" simplePos="0" relativeHeight="251547136" behindDoc="1" locked="0" layoutInCell="1" allowOverlap="1" wp14:anchorId="5CCF4A3F" wp14:editId="17604694">
                  <wp:simplePos x="0" y="0"/>
                  <wp:positionH relativeFrom="column">
                    <wp:posOffset>45085</wp:posOffset>
                  </wp:positionH>
                  <wp:positionV relativeFrom="paragraph">
                    <wp:posOffset>60325</wp:posOffset>
                  </wp:positionV>
                  <wp:extent cx="195580" cy="89535"/>
                  <wp:effectExtent l="0" t="0" r="0" b="0"/>
                  <wp:wrapNone/>
                  <wp:docPr id="1005"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95580" cy="89535"/>
                          </a:xfrm>
                          <a:prstGeom prst="rect">
                            <a:avLst/>
                          </a:prstGeom>
                          <a:noFill/>
                        </pic:spPr>
                      </pic:pic>
                    </a:graphicData>
                  </a:graphic>
                  <wp14:sizeRelH relativeFrom="page">
                    <wp14:pctWidth>0</wp14:pctWidth>
                  </wp14:sizeRelH>
                  <wp14:sizeRelV relativeFrom="page">
                    <wp14:pctHeight>0</wp14:pctHeight>
                  </wp14:sizeRelV>
                </wp:anchor>
              </w:drawing>
            </w:r>
          </w:p>
        </w:tc>
        <w:tc>
          <w:tcPr>
            <w:tcW w:w="3940" w:type="dxa"/>
          </w:tcPr>
          <w:p w14:paraId="3E9FF817" w14:textId="77777777" w:rsidR="00607E22" w:rsidRDefault="00061F76">
            <w:pPr>
              <w:pStyle w:val="TableParagraph"/>
            </w:pPr>
            <w:r>
              <w:rPr>
                <w:noProof/>
                <w:lang w:val="en-GB" w:eastAsia="en-GB"/>
              </w:rPr>
              <w:drawing>
                <wp:anchor distT="0" distB="0" distL="114300" distR="114300" simplePos="0" relativeHeight="251548160" behindDoc="1" locked="0" layoutInCell="1" allowOverlap="1" wp14:anchorId="6380609F" wp14:editId="4F07B131">
                  <wp:simplePos x="0" y="0"/>
                  <wp:positionH relativeFrom="column">
                    <wp:posOffset>46355</wp:posOffset>
                  </wp:positionH>
                  <wp:positionV relativeFrom="paragraph">
                    <wp:posOffset>55880</wp:posOffset>
                  </wp:positionV>
                  <wp:extent cx="296545" cy="93980"/>
                  <wp:effectExtent l="0" t="0" r="0" b="0"/>
                  <wp:wrapNone/>
                  <wp:docPr id="1004"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96545" cy="93980"/>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1D90DF4B" w14:textId="77777777">
        <w:trPr>
          <w:trHeight w:val="913"/>
        </w:trPr>
        <w:tc>
          <w:tcPr>
            <w:tcW w:w="2483" w:type="dxa"/>
          </w:tcPr>
          <w:p w14:paraId="26983F41" w14:textId="77777777" w:rsidR="00607E22" w:rsidRDefault="00607E22">
            <w:pPr>
              <w:pStyle w:val="TableParagraph"/>
              <w:spacing w:before="6"/>
              <w:rPr>
                <w:sz w:val="7"/>
              </w:rPr>
            </w:pPr>
          </w:p>
          <w:p w14:paraId="39BF7150" w14:textId="77777777" w:rsidR="00607E22" w:rsidRDefault="00154745">
            <w:pPr>
              <w:pStyle w:val="TableParagraph"/>
              <w:spacing w:line="187" w:lineRule="exact"/>
              <w:ind w:left="68"/>
              <w:rPr>
                <w:sz w:val="18"/>
              </w:rPr>
            </w:pPr>
            <w:r>
              <w:rPr>
                <w:noProof/>
                <w:position w:val="-3"/>
                <w:sz w:val="18"/>
                <w:lang w:val="en-GB" w:eastAsia="en-GB"/>
              </w:rPr>
              <w:drawing>
                <wp:inline distT="0" distB="0" distL="0" distR="0" wp14:anchorId="7525812F" wp14:editId="3AD9E6DB">
                  <wp:extent cx="632351" cy="119062"/>
                  <wp:effectExtent l="0" t="0" r="0" b="0"/>
                  <wp:docPr id="497"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321.png"/>
                          <pic:cNvPicPr/>
                        </pic:nvPicPr>
                        <pic:blipFill>
                          <a:blip r:embed="rId234" cstate="print"/>
                          <a:stretch>
                            <a:fillRect/>
                          </a:stretch>
                        </pic:blipFill>
                        <pic:spPr>
                          <a:xfrm>
                            <a:off x="0" y="0"/>
                            <a:ext cx="632351" cy="119062"/>
                          </a:xfrm>
                          <a:prstGeom prst="rect">
                            <a:avLst/>
                          </a:prstGeom>
                        </pic:spPr>
                      </pic:pic>
                    </a:graphicData>
                  </a:graphic>
                </wp:inline>
              </w:drawing>
            </w:r>
          </w:p>
        </w:tc>
        <w:tc>
          <w:tcPr>
            <w:tcW w:w="7705" w:type="dxa"/>
            <w:gridSpan w:val="2"/>
          </w:tcPr>
          <w:p w14:paraId="006AD598" w14:textId="77777777" w:rsidR="00607E22" w:rsidRDefault="00061F76">
            <w:pPr>
              <w:pStyle w:val="TableParagraph"/>
            </w:pPr>
            <w:r>
              <w:rPr>
                <w:noProof/>
                <w:lang w:val="en-GB" w:eastAsia="en-GB"/>
              </w:rPr>
              <w:drawing>
                <wp:anchor distT="0" distB="0" distL="114300" distR="114300" simplePos="0" relativeHeight="251549184" behindDoc="1" locked="0" layoutInCell="1" allowOverlap="1" wp14:anchorId="547A1FEC" wp14:editId="6C277BB2">
                  <wp:simplePos x="0" y="0"/>
                  <wp:positionH relativeFrom="column">
                    <wp:posOffset>45085</wp:posOffset>
                  </wp:positionH>
                  <wp:positionV relativeFrom="paragraph">
                    <wp:posOffset>56515</wp:posOffset>
                  </wp:positionV>
                  <wp:extent cx="3723640" cy="121285"/>
                  <wp:effectExtent l="0" t="0" r="0" b="0"/>
                  <wp:wrapNone/>
                  <wp:docPr id="1003"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723640" cy="121285"/>
                          </a:xfrm>
                          <a:prstGeom prst="rect">
                            <a:avLst/>
                          </a:prstGeom>
                          <a:noFill/>
                        </pic:spPr>
                      </pic:pic>
                    </a:graphicData>
                  </a:graphic>
                  <wp14:sizeRelH relativeFrom="page">
                    <wp14:pctWidth>0</wp14:pctWidth>
                  </wp14:sizeRelH>
                  <wp14:sizeRelV relativeFrom="page">
                    <wp14:pctHeight>0</wp14:pctHeight>
                  </wp14:sizeRelV>
                </wp:anchor>
              </w:drawing>
            </w:r>
          </w:p>
        </w:tc>
      </w:tr>
    </w:tbl>
    <w:p w14:paraId="59D30721" w14:textId="77777777" w:rsidR="00607E22" w:rsidRDefault="00607E22">
      <w:pPr>
        <w:pStyle w:val="BodyText"/>
        <w:rPr>
          <w:sz w:val="30"/>
        </w:rPr>
      </w:pPr>
    </w:p>
    <w:p w14:paraId="0FC55BE3" w14:textId="77777777" w:rsidR="00607E22" w:rsidRDefault="00061F76">
      <w:pPr>
        <w:pStyle w:val="BodyText"/>
        <w:rPr>
          <w:sz w:val="30"/>
        </w:rPr>
      </w:pPr>
      <w:r>
        <w:rPr>
          <w:noProof/>
          <w:sz w:val="30"/>
          <w:lang w:val="en-GB" w:eastAsia="en-GB"/>
        </w:rPr>
        <mc:AlternateContent>
          <mc:Choice Requires="wps">
            <w:drawing>
              <wp:anchor distT="0" distB="0" distL="114300" distR="114300" simplePos="0" relativeHeight="251550208" behindDoc="1" locked="0" layoutInCell="1" allowOverlap="1" wp14:anchorId="41C14922" wp14:editId="2F1F85BA">
                <wp:simplePos x="0" y="0"/>
                <wp:positionH relativeFrom="column">
                  <wp:posOffset>82550</wp:posOffset>
                </wp:positionH>
                <wp:positionV relativeFrom="paragraph">
                  <wp:posOffset>93980</wp:posOffset>
                </wp:positionV>
                <wp:extent cx="1492250" cy="548640"/>
                <wp:effectExtent l="0" t="0" r="0" b="0"/>
                <wp:wrapNone/>
                <wp:docPr id="1002"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D6486" w14:textId="77777777" w:rsidR="003B1053" w:rsidRDefault="003B1053">
                            <w:pPr>
                              <w:spacing w:before="29"/>
                              <w:rPr>
                                <w:b/>
                                <w:sz w:val="24"/>
                              </w:rPr>
                            </w:pPr>
                            <w:r>
                              <w:rPr>
                                <w:b/>
                                <w:color w:val="231F20"/>
                                <w:sz w:val="24"/>
                              </w:rPr>
                              <w:t>Functional Guarantees</w:t>
                            </w:r>
                          </w:p>
                          <w:p w14:paraId="3EE64EF5" w14:textId="77777777" w:rsidR="003B1053" w:rsidRDefault="003B1053">
                            <w:pPr>
                              <w:spacing w:before="256"/>
                              <w:rPr>
                                <w:b/>
                                <w:sz w:val="24"/>
                              </w:rPr>
                            </w:pPr>
                            <w:r>
                              <w:rPr>
                                <w:b/>
                                <w:color w:val="231F20"/>
                                <w:sz w:val="24"/>
                              </w:rPr>
                              <w:t>Form FUNC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14922" id="Text Box 688" o:spid="_x0000_s1028" type="#_x0000_t202" style="position:absolute;margin-left:6.5pt;margin-top:7.4pt;width:117.5pt;height:43.2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" filled="f" stroked="f">
                <v:textbox inset="0,0,0,0">
                  <w:txbxContent>
                    <w:p w14:paraId="695D6486" w14:textId="77777777" w:rsidR="003B1053" w:rsidRDefault="003B1053">
                      <w:pPr>
                        <w:spacing w:before="29"/>
                        <w:rPr>
                          <w:b/>
                          <w:sz w:val="24"/>
                        </w:rPr>
                      </w:pPr>
                      <w:r>
                        <w:rPr>
                          <w:b/>
                          <w:color w:val="231F20"/>
                          <w:sz w:val="24"/>
                        </w:rPr>
                        <w:t>Functional Guarantees</w:t>
                      </w:r>
                    </w:p>
                    <w:p w14:paraId="3EE64EF5" w14:textId="77777777" w:rsidR="003B1053" w:rsidRDefault="003B1053">
                      <w:pPr>
                        <w:spacing w:before="256"/>
                        <w:rPr>
                          <w:b/>
                          <w:sz w:val="24"/>
                        </w:rPr>
                      </w:pPr>
                      <w:r>
                        <w:rPr>
                          <w:b/>
                          <w:color w:val="231F20"/>
                          <w:sz w:val="24"/>
                        </w:rPr>
                        <w:t>Form FUNC</w:t>
                      </w:r>
                    </w:p>
                  </w:txbxContent>
                </v:textbox>
              </v:shape>
            </w:pict>
          </mc:Fallback>
        </mc:AlternateContent>
      </w:r>
    </w:p>
    <w:p w14:paraId="2162DBFF" w14:textId="77777777" w:rsidR="00607E22" w:rsidRDefault="00607E22">
      <w:pPr>
        <w:pStyle w:val="BodyText"/>
        <w:rPr>
          <w:sz w:val="30"/>
        </w:rPr>
      </w:pPr>
    </w:p>
    <w:p w14:paraId="689E98E1" w14:textId="77777777" w:rsidR="00607E22" w:rsidRDefault="00607E22">
      <w:pPr>
        <w:pStyle w:val="BodyText"/>
        <w:rPr>
          <w:sz w:val="30"/>
        </w:rPr>
      </w:pPr>
    </w:p>
    <w:p w14:paraId="275BE860" w14:textId="77777777" w:rsidR="00607E22" w:rsidRDefault="00154745">
      <w:pPr>
        <w:pStyle w:val="BodyText"/>
        <w:spacing w:before="187" w:line="230" w:lineRule="auto"/>
        <w:ind w:left="130" w:right="330"/>
        <w:jc w:val="both"/>
      </w:pPr>
      <w:r>
        <w:rPr>
          <w:color w:val="231F20"/>
        </w:rPr>
        <w:t>The</w:t>
      </w:r>
      <w:r w:rsidR="00C535AE">
        <w:rPr>
          <w:color w:val="231F20"/>
        </w:rPr>
        <w:t xml:space="preserve"> </w:t>
      </w:r>
      <w:r>
        <w:rPr>
          <w:color w:val="231F20"/>
        </w:rPr>
        <w:t>Tenderer</w:t>
      </w:r>
      <w:r w:rsidR="00C535AE">
        <w:rPr>
          <w:color w:val="231F20"/>
        </w:rPr>
        <w:t xml:space="preserve"> </w:t>
      </w:r>
      <w:r>
        <w:rPr>
          <w:color w:val="231F20"/>
        </w:rPr>
        <w:t>shall</w:t>
      </w:r>
      <w:r w:rsidR="00C535AE">
        <w:rPr>
          <w:color w:val="231F20"/>
        </w:rPr>
        <w:t xml:space="preserve"> </w:t>
      </w:r>
      <w:r>
        <w:rPr>
          <w:color w:val="231F20"/>
        </w:rPr>
        <w:t>copy</w:t>
      </w:r>
      <w:r w:rsidR="00C535AE">
        <w:rPr>
          <w:color w:val="231F20"/>
        </w:rPr>
        <w:t xml:space="preserve"> </w:t>
      </w:r>
      <w:r>
        <w:rPr>
          <w:color w:val="231F20"/>
        </w:rPr>
        <w:t>in</w:t>
      </w:r>
      <w:r w:rsidR="00C535AE">
        <w:rPr>
          <w:color w:val="231F20"/>
        </w:rPr>
        <w:t xml:space="preserve"> </w:t>
      </w:r>
      <w:r>
        <w:rPr>
          <w:color w:val="231F20"/>
        </w:rPr>
        <w:t>the</w:t>
      </w:r>
      <w:r w:rsidR="00C535AE">
        <w:rPr>
          <w:color w:val="231F20"/>
        </w:rPr>
        <w:t xml:space="preserve"> </w:t>
      </w:r>
      <w:r>
        <w:rPr>
          <w:color w:val="231F20"/>
        </w:rPr>
        <w:t>left</w:t>
      </w:r>
      <w:r w:rsidR="00C535AE">
        <w:rPr>
          <w:color w:val="231F20"/>
        </w:rPr>
        <w:t xml:space="preserve"> </w:t>
      </w:r>
      <w:r>
        <w:rPr>
          <w:color w:val="231F20"/>
        </w:rPr>
        <w:t>column</w:t>
      </w:r>
      <w:r w:rsidR="00C535AE">
        <w:rPr>
          <w:color w:val="231F20"/>
        </w:rPr>
        <w:t xml:space="preserve"> </w:t>
      </w:r>
      <w:r>
        <w:rPr>
          <w:color w:val="231F20"/>
        </w:rPr>
        <w:t>of</w:t>
      </w:r>
      <w:r w:rsidR="00C535AE">
        <w:rPr>
          <w:color w:val="231F20"/>
        </w:rPr>
        <w:t xml:space="preserve"> </w:t>
      </w:r>
      <w:r>
        <w:rPr>
          <w:color w:val="231F20"/>
        </w:rPr>
        <w:t>the</w:t>
      </w:r>
      <w:r w:rsidR="00C535AE">
        <w:rPr>
          <w:color w:val="231F20"/>
        </w:rPr>
        <w:t xml:space="preserve"> </w:t>
      </w:r>
      <w:r>
        <w:rPr>
          <w:color w:val="231F20"/>
        </w:rPr>
        <w:t>table</w:t>
      </w:r>
      <w:r w:rsidR="00C535AE">
        <w:rPr>
          <w:color w:val="231F20"/>
        </w:rPr>
        <w:t xml:space="preserve"> </w:t>
      </w:r>
      <w:r>
        <w:rPr>
          <w:color w:val="231F20"/>
          <w:spacing w:val="-3"/>
        </w:rPr>
        <w:t>below,</w:t>
      </w:r>
      <w:r w:rsidR="00C535AE">
        <w:rPr>
          <w:color w:val="231F20"/>
          <w:spacing w:val="-3"/>
        </w:rPr>
        <w:t xml:space="preserve"> </w:t>
      </w:r>
      <w:r>
        <w:rPr>
          <w:color w:val="231F20"/>
        </w:rPr>
        <w:t>the</w:t>
      </w:r>
      <w:r w:rsidR="00C535AE">
        <w:rPr>
          <w:color w:val="231F20"/>
        </w:rPr>
        <w:t xml:space="preserve"> </w:t>
      </w:r>
      <w:r>
        <w:rPr>
          <w:color w:val="231F20"/>
        </w:rPr>
        <w:t>identiﬁcation</w:t>
      </w:r>
      <w:r w:rsidR="00C535AE">
        <w:rPr>
          <w:color w:val="231F20"/>
        </w:rPr>
        <w:t xml:space="preserve"> </w:t>
      </w:r>
      <w:r>
        <w:rPr>
          <w:color w:val="231F20"/>
        </w:rPr>
        <w:t>of</w:t>
      </w:r>
      <w:r w:rsidR="00C535AE">
        <w:rPr>
          <w:color w:val="231F20"/>
        </w:rPr>
        <w:t xml:space="preserve"> </w:t>
      </w:r>
      <w:r>
        <w:rPr>
          <w:color w:val="231F20"/>
        </w:rPr>
        <w:t>each</w:t>
      </w:r>
      <w:r w:rsidR="00C535AE">
        <w:rPr>
          <w:color w:val="231F20"/>
        </w:rPr>
        <w:t xml:space="preserve"> </w:t>
      </w:r>
      <w:r>
        <w:rPr>
          <w:color w:val="231F20"/>
        </w:rPr>
        <w:t>functional</w:t>
      </w:r>
      <w:r w:rsidR="00C535AE">
        <w:rPr>
          <w:color w:val="231F20"/>
        </w:rPr>
        <w:t xml:space="preserve"> </w:t>
      </w:r>
      <w:r>
        <w:rPr>
          <w:color w:val="231F20"/>
        </w:rPr>
        <w:t>guarantee</w:t>
      </w:r>
      <w:r w:rsidR="00C535AE">
        <w:rPr>
          <w:color w:val="231F20"/>
        </w:rPr>
        <w:t xml:space="preserve"> </w:t>
      </w:r>
      <w:r>
        <w:rPr>
          <w:color w:val="231F20"/>
        </w:rPr>
        <w:t>required</w:t>
      </w:r>
      <w:r w:rsidR="00C535AE">
        <w:rPr>
          <w:color w:val="231F20"/>
        </w:rPr>
        <w:t xml:space="preserve"> </w:t>
      </w:r>
      <w:r>
        <w:rPr>
          <w:color w:val="231F20"/>
        </w:rPr>
        <w:t>in the</w:t>
      </w:r>
      <w:r w:rsidR="00C535AE">
        <w:rPr>
          <w:color w:val="231F20"/>
        </w:rPr>
        <w:t xml:space="preserve"> </w:t>
      </w:r>
      <w:r>
        <w:rPr>
          <w:color w:val="231F20"/>
        </w:rPr>
        <w:t>Speciﬁcation</w:t>
      </w:r>
      <w:r w:rsidR="00C535AE">
        <w:rPr>
          <w:color w:val="231F20"/>
        </w:rPr>
        <w:t xml:space="preserve"> </w:t>
      </w:r>
      <w:r>
        <w:rPr>
          <w:color w:val="231F20"/>
        </w:rPr>
        <w:t>and</w:t>
      </w:r>
      <w:r w:rsidR="00C535AE">
        <w:rPr>
          <w:color w:val="231F20"/>
        </w:rPr>
        <w:t xml:space="preserve"> </w:t>
      </w:r>
      <w:r>
        <w:rPr>
          <w:color w:val="231F20"/>
        </w:rPr>
        <w:t>stated</w:t>
      </w:r>
      <w:r w:rsidR="00C535AE">
        <w:rPr>
          <w:color w:val="231F20"/>
        </w:rPr>
        <w:t xml:space="preserve"> </w:t>
      </w:r>
      <w:r>
        <w:rPr>
          <w:color w:val="231F20"/>
        </w:rPr>
        <w:t>by</w:t>
      </w:r>
      <w:r w:rsidR="00C535AE">
        <w:rPr>
          <w:color w:val="231F20"/>
        </w:rPr>
        <w:t xml:space="preserve"> </w:t>
      </w:r>
      <w:r>
        <w:rPr>
          <w:color w:val="231F20"/>
        </w:rPr>
        <w:t>the</w:t>
      </w:r>
      <w:r w:rsidR="00C535AE">
        <w:rPr>
          <w:color w:val="231F20"/>
        </w:rPr>
        <w:t xml:space="preserve"> </w:t>
      </w:r>
      <w:r>
        <w:rPr>
          <w:color w:val="231F20"/>
        </w:rPr>
        <w:t>Procuring</w:t>
      </w:r>
      <w:r w:rsidR="00C535AE">
        <w:rPr>
          <w:color w:val="231F20"/>
        </w:rPr>
        <w:t xml:space="preserve"> </w:t>
      </w:r>
      <w:r>
        <w:rPr>
          <w:color w:val="231F20"/>
        </w:rPr>
        <w:t>Entity</w:t>
      </w:r>
      <w:r w:rsidR="00C535AE">
        <w:rPr>
          <w:color w:val="231F20"/>
        </w:rPr>
        <w:t xml:space="preserve"> </w:t>
      </w:r>
      <w:r>
        <w:rPr>
          <w:color w:val="231F20"/>
        </w:rPr>
        <w:t>in</w:t>
      </w:r>
      <w:r w:rsidR="00C535AE">
        <w:rPr>
          <w:color w:val="231F20"/>
        </w:rPr>
        <w:t xml:space="preserve"> </w:t>
      </w:r>
      <w:r>
        <w:rPr>
          <w:color w:val="231F20"/>
        </w:rPr>
        <w:t>para.1.2</w:t>
      </w:r>
      <w:r w:rsidR="00C535AE">
        <w:rPr>
          <w:color w:val="231F20"/>
        </w:rPr>
        <w:t xml:space="preserve"> </w:t>
      </w:r>
      <w:r>
        <w:rPr>
          <w:color w:val="231F20"/>
        </w:rPr>
        <w:t>(c)</w:t>
      </w:r>
      <w:r w:rsidR="00C535AE">
        <w:rPr>
          <w:color w:val="231F20"/>
        </w:rPr>
        <w:t xml:space="preserve"> </w:t>
      </w:r>
      <w:r>
        <w:rPr>
          <w:color w:val="231F20"/>
        </w:rPr>
        <w:t>of</w:t>
      </w:r>
      <w:r w:rsidR="00C535AE">
        <w:rPr>
          <w:color w:val="231F20"/>
        </w:rPr>
        <w:t xml:space="preserve"> </w:t>
      </w:r>
      <w:r>
        <w:rPr>
          <w:color w:val="231F20"/>
        </w:rPr>
        <w:t>Section</w:t>
      </w:r>
      <w:r w:rsidR="00C535AE">
        <w:rPr>
          <w:color w:val="231F20"/>
        </w:rPr>
        <w:t xml:space="preserve"> </w:t>
      </w:r>
      <w:r>
        <w:rPr>
          <w:color w:val="231F20"/>
        </w:rPr>
        <w:t>III,</w:t>
      </w:r>
      <w:r w:rsidR="00C535AE">
        <w:rPr>
          <w:color w:val="231F20"/>
        </w:rPr>
        <w:t xml:space="preserve"> </w:t>
      </w:r>
      <w:r>
        <w:rPr>
          <w:color w:val="231F20"/>
        </w:rPr>
        <w:t>Evaluation</w:t>
      </w:r>
      <w:r w:rsidR="00C535AE">
        <w:rPr>
          <w:color w:val="231F20"/>
        </w:rPr>
        <w:t xml:space="preserve"> </w:t>
      </w:r>
      <w:r>
        <w:rPr>
          <w:color w:val="231F20"/>
        </w:rPr>
        <w:t>and</w:t>
      </w:r>
      <w:r w:rsidR="00C535AE">
        <w:rPr>
          <w:color w:val="231F20"/>
        </w:rPr>
        <w:t xml:space="preserve"> </w:t>
      </w:r>
      <w:r>
        <w:rPr>
          <w:color w:val="231F20"/>
        </w:rPr>
        <w:t>Qualiﬁcation</w:t>
      </w:r>
      <w:r w:rsidR="00C535AE">
        <w:rPr>
          <w:color w:val="231F20"/>
        </w:rPr>
        <w:t xml:space="preserve"> </w:t>
      </w:r>
      <w:r>
        <w:rPr>
          <w:color w:val="231F20"/>
        </w:rPr>
        <w:t>Criteria, and in the right column, provide the corresponding value for each functional guarantee of the proposed plant and equipment.</w:t>
      </w:r>
    </w:p>
    <w:p w14:paraId="0BEE6F4A" w14:textId="77777777" w:rsidR="00607E22" w:rsidRDefault="00607E22">
      <w:pPr>
        <w:pStyle w:val="BodyText"/>
        <w:spacing w:before="3" w:after="1"/>
        <w:rPr>
          <w:sz w:val="20"/>
        </w:rPr>
      </w:pPr>
    </w:p>
    <w:tbl>
      <w:tblPr>
        <w:tblW w:w="0" w:type="auto"/>
        <w:tblInd w:w="138"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312"/>
        <w:gridCol w:w="4880"/>
      </w:tblGrid>
      <w:tr w:rsidR="00607E22" w14:paraId="5BC6772E" w14:textId="77777777">
        <w:trPr>
          <w:trHeight w:val="599"/>
        </w:trPr>
        <w:tc>
          <w:tcPr>
            <w:tcW w:w="5312" w:type="dxa"/>
          </w:tcPr>
          <w:p w14:paraId="55301723" w14:textId="77777777" w:rsidR="00607E22" w:rsidRDefault="00607E22">
            <w:pPr>
              <w:pStyle w:val="TableParagraph"/>
              <w:spacing w:before="4"/>
              <w:rPr>
                <w:sz w:val="9"/>
              </w:rPr>
            </w:pPr>
          </w:p>
          <w:p w14:paraId="30F48ED4" w14:textId="77777777" w:rsidR="00607E22" w:rsidRDefault="00154745">
            <w:pPr>
              <w:pStyle w:val="TableParagraph"/>
              <w:spacing w:line="187" w:lineRule="exact"/>
              <w:ind w:left="109"/>
              <w:rPr>
                <w:sz w:val="18"/>
              </w:rPr>
            </w:pPr>
            <w:r>
              <w:rPr>
                <w:noProof/>
                <w:position w:val="-3"/>
                <w:sz w:val="18"/>
                <w:lang w:val="en-GB" w:eastAsia="en-GB"/>
              </w:rPr>
              <w:drawing>
                <wp:inline distT="0" distB="0" distL="0" distR="0" wp14:anchorId="675A0B62" wp14:editId="04738E24">
                  <wp:extent cx="1819309" cy="119062"/>
                  <wp:effectExtent l="0" t="0" r="0" b="0"/>
                  <wp:docPr id="49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322.png"/>
                          <pic:cNvPicPr/>
                        </pic:nvPicPr>
                        <pic:blipFill>
                          <a:blip r:embed="rId236" cstate="print"/>
                          <a:stretch>
                            <a:fillRect/>
                          </a:stretch>
                        </pic:blipFill>
                        <pic:spPr>
                          <a:xfrm>
                            <a:off x="0" y="0"/>
                            <a:ext cx="1819309" cy="119062"/>
                          </a:xfrm>
                          <a:prstGeom prst="rect">
                            <a:avLst/>
                          </a:prstGeom>
                        </pic:spPr>
                      </pic:pic>
                    </a:graphicData>
                  </a:graphic>
                </wp:inline>
              </w:drawing>
            </w:r>
          </w:p>
        </w:tc>
        <w:tc>
          <w:tcPr>
            <w:tcW w:w="4880" w:type="dxa"/>
          </w:tcPr>
          <w:p w14:paraId="3118312F" w14:textId="77777777" w:rsidR="00607E22" w:rsidRDefault="00607E22">
            <w:pPr>
              <w:pStyle w:val="TableParagraph"/>
              <w:spacing w:before="4"/>
              <w:rPr>
                <w:sz w:val="9"/>
              </w:rPr>
            </w:pPr>
          </w:p>
          <w:p w14:paraId="0823AD92" w14:textId="77777777" w:rsidR="00607E22" w:rsidRDefault="00154745">
            <w:pPr>
              <w:pStyle w:val="TableParagraph"/>
              <w:ind w:left="106"/>
              <w:rPr>
                <w:sz w:val="20"/>
              </w:rPr>
            </w:pPr>
            <w:r>
              <w:rPr>
                <w:noProof/>
                <w:sz w:val="20"/>
                <w:lang w:val="en-GB" w:eastAsia="en-GB"/>
              </w:rPr>
              <w:drawing>
                <wp:inline distT="0" distB="0" distL="0" distR="0" wp14:anchorId="60209EE4" wp14:editId="5E7C8A49">
                  <wp:extent cx="2716187" cy="276225"/>
                  <wp:effectExtent l="0" t="0" r="0" b="0"/>
                  <wp:docPr id="501"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323.png"/>
                          <pic:cNvPicPr/>
                        </pic:nvPicPr>
                        <pic:blipFill>
                          <a:blip r:embed="rId237" cstate="print"/>
                          <a:stretch>
                            <a:fillRect/>
                          </a:stretch>
                        </pic:blipFill>
                        <pic:spPr>
                          <a:xfrm>
                            <a:off x="0" y="0"/>
                            <a:ext cx="2716187" cy="276225"/>
                          </a:xfrm>
                          <a:prstGeom prst="rect">
                            <a:avLst/>
                          </a:prstGeom>
                        </pic:spPr>
                      </pic:pic>
                    </a:graphicData>
                  </a:graphic>
                </wp:inline>
              </w:drawing>
            </w:r>
          </w:p>
        </w:tc>
      </w:tr>
      <w:tr w:rsidR="00607E22" w14:paraId="0CF05A11" w14:textId="77777777">
        <w:trPr>
          <w:trHeight w:val="360"/>
        </w:trPr>
        <w:tc>
          <w:tcPr>
            <w:tcW w:w="5312" w:type="dxa"/>
            <w:tcBorders>
              <w:left w:val="single" w:sz="4" w:space="0" w:color="231F20"/>
              <w:bottom w:val="single" w:sz="4" w:space="0" w:color="231F20"/>
              <w:right w:val="single" w:sz="4" w:space="0" w:color="231F20"/>
            </w:tcBorders>
          </w:tcPr>
          <w:p w14:paraId="67D701F1" w14:textId="77777777" w:rsidR="00607E22" w:rsidRDefault="00607E22">
            <w:pPr>
              <w:pStyle w:val="TableParagraph"/>
              <w:rPr>
                <w:sz w:val="10"/>
              </w:rPr>
            </w:pPr>
          </w:p>
          <w:p w14:paraId="3E725969" w14:textId="77777777" w:rsidR="00607E22" w:rsidRDefault="00061F76">
            <w:pPr>
              <w:pStyle w:val="TableParagraph"/>
              <w:spacing w:line="146" w:lineRule="exact"/>
              <w:ind w:left="140"/>
              <w:rPr>
                <w:sz w:val="14"/>
              </w:rPr>
            </w:pPr>
            <w:r>
              <w:rPr>
                <w:noProof/>
                <w:position w:val="-2"/>
                <w:sz w:val="14"/>
                <w:lang w:val="en-GB" w:eastAsia="en-GB"/>
              </w:rPr>
              <mc:AlternateContent>
                <mc:Choice Requires="wpg">
                  <w:drawing>
                    <wp:inline distT="0" distB="0" distL="0" distR="0" wp14:anchorId="6AD1FD37" wp14:editId="14EC1A00">
                      <wp:extent cx="78105" cy="93345"/>
                      <wp:effectExtent l="8255" t="3810" r="0" b="7620"/>
                      <wp:docPr id="999"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05" cy="93345"/>
                                <a:chOff x="0" y="0"/>
                                <a:chExt cx="123" cy="147"/>
                              </a:xfrm>
                            </wpg:grpSpPr>
                            <wps:wsp>
                              <wps:cNvPr id="1000" name="AutoShape 686"/>
                              <wps:cNvSpPr>
                                <a:spLocks/>
                              </wps:cNvSpPr>
                              <wps:spPr bwMode="auto">
                                <a:xfrm>
                                  <a:off x="0" y="0"/>
                                  <a:ext cx="56" cy="144"/>
                                </a:xfrm>
                                <a:custGeom>
                                  <a:avLst/>
                                  <a:gdLst>
                                    <a:gd name="T0" fmla="*/ 38 w 56"/>
                                    <a:gd name="T1" fmla="*/ 17 h 144"/>
                                    <a:gd name="T2" fmla="*/ 14 w 56"/>
                                    <a:gd name="T3" fmla="*/ 17 h 144"/>
                                    <a:gd name="T4" fmla="*/ 16 w 56"/>
                                    <a:gd name="T5" fmla="*/ 17 h 144"/>
                                    <a:gd name="T6" fmla="*/ 18 w 56"/>
                                    <a:gd name="T7" fmla="*/ 19 h 144"/>
                                    <a:gd name="T8" fmla="*/ 19 w 56"/>
                                    <a:gd name="T9" fmla="*/ 21 h 144"/>
                                    <a:gd name="T10" fmla="*/ 20 w 56"/>
                                    <a:gd name="T11" fmla="*/ 23 h 144"/>
                                    <a:gd name="T12" fmla="*/ 20 w 56"/>
                                    <a:gd name="T13" fmla="*/ 26 h 144"/>
                                    <a:gd name="T14" fmla="*/ 21 w 56"/>
                                    <a:gd name="T15" fmla="*/ 33 h 144"/>
                                    <a:gd name="T16" fmla="*/ 21 w 56"/>
                                    <a:gd name="T17" fmla="*/ 127 h 144"/>
                                    <a:gd name="T18" fmla="*/ 20 w 56"/>
                                    <a:gd name="T19" fmla="*/ 132 h 144"/>
                                    <a:gd name="T20" fmla="*/ 19 w 56"/>
                                    <a:gd name="T21" fmla="*/ 136 h 144"/>
                                    <a:gd name="T22" fmla="*/ 17 w 56"/>
                                    <a:gd name="T23" fmla="*/ 137 h 144"/>
                                    <a:gd name="T24" fmla="*/ 13 w 56"/>
                                    <a:gd name="T25" fmla="*/ 139 h 144"/>
                                    <a:gd name="T26" fmla="*/ 9 w 56"/>
                                    <a:gd name="T27" fmla="*/ 139 h 144"/>
                                    <a:gd name="T28" fmla="*/ 2 w 56"/>
                                    <a:gd name="T29" fmla="*/ 140 h 144"/>
                                    <a:gd name="T30" fmla="*/ 2 w 56"/>
                                    <a:gd name="T31" fmla="*/ 143 h 144"/>
                                    <a:gd name="T32" fmla="*/ 55 w 56"/>
                                    <a:gd name="T33" fmla="*/ 143 h 144"/>
                                    <a:gd name="T34" fmla="*/ 55 w 56"/>
                                    <a:gd name="T35" fmla="*/ 140 h 144"/>
                                    <a:gd name="T36" fmla="*/ 49 w 56"/>
                                    <a:gd name="T37" fmla="*/ 139 h 144"/>
                                    <a:gd name="T38" fmla="*/ 45 w 56"/>
                                    <a:gd name="T39" fmla="*/ 139 h 144"/>
                                    <a:gd name="T40" fmla="*/ 41 w 56"/>
                                    <a:gd name="T41" fmla="*/ 137 h 144"/>
                                    <a:gd name="T42" fmla="*/ 39 w 56"/>
                                    <a:gd name="T43" fmla="*/ 135 h 144"/>
                                    <a:gd name="T44" fmla="*/ 38 w 56"/>
                                    <a:gd name="T45" fmla="*/ 131 h 144"/>
                                    <a:gd name="T46" fmla="*/ 38 w 56"/>
                                    <a:gd name="T47" fmla="*/ 127 h 144"/>
                                    <a:gd name="T48" fmla="*/ 38 w 56"/>
                                    <a:gd name="T49" fmla="*/ 17 h 144"/>
                                    <a:gd name="T50" fmla="*/ 38 w 56"/>
                                    <a:gd name="T51" fmla="*/ 0 h 144"/>
                                    <a:gd name="T52" fmla="*/ 34 w 56"/>
                                    <a:gd name="T53" fmla="*/ 0 h 144"/>
                                    <a:gd name="T54" fmla="*/ 0 w 56"/>
                                    <a:gd name="T55" fmla="*/ 17 h 144"/>
                                    <a:gd name="T56" fmla="*/ 2 w 56"/>
                                    <a:gd name="T57" fmla="*/ 20 h 144"/>
                                    <a:gd name="T58" fmla="*/ 6 w 56"/>
                                    <a:gd name="T59" fmla="*/ 18 h 144"/>
                                    <a:gd name="T60" fmla="*/ 10 w 56"/>
                                    <a:gd name="T61" fmla="*/ 17 h 144"/>
                                    <a:gd name="T62" fmla="*/ 38 w 56"/>
                                    <a:gd name="T63" fmla="*/ 17 h 144"/>
                                    <a:gd name="T64" fmla="*/ 38 w 56"/>
                                    <a:gd name="T65"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6" h="144">
                                      <a:moveTo>
                                        <a:pt x="38" y="17"/>
                                      </a:moveTo>
                                      <a:lnTo>
                                        <a:pt x="14" y="17"/>
                                      </a:lnTo>
                                      <a:lnTo>
                                        <a:pt x="16" y="17"/>
                                      </a:lnTo>
                                      <a:lnTo>
                                        <a:pt x="18" y="19"/>
                                      </a:lnTo>
                                      <a:lnTo>
                                        <a:pt x="19" y="21"/>
                                      </a:lnTo>
                                      <a:lnTo>
                                        <a:pt x="20" y="23"/>
                                      </a:lnTo>
                                      <a:lnTo>
                                        <a:pt x="20" y="26"/>
                                      </a:lnTo>
                                      <a:lnTo>
                                        <a:pt x="21" y="33"/>
                                      </a:lnTo>
                                      <a:lnTo>
                                        <a:pt x="21" y="127"/>
                                      </a:lnTo>
                                      <a:lnTo>
                                        <a:pt x="20" y="132"/>
                                      </a:lnTo>
                                      <a:lnTo>
                                        <a:pt x="19" y="136"/>
                                      </a:lnTo>
                                      <a:lnTo>
                                        <a:pt x="17" y="137"/>
                                      </a:lnTo>
                                      <a:lnTo>
                                        <a:pt x="13" y="139"/>
                                      </a:lnTo>
                                      <a:lnTo>
                                        <a:pt x="9" y="139"/>
                                      </a:lnTo>
                                      <a:lnTo>
                                        <a:pt x="2" y="140"/>
                                      </a:lnTo>
                                      <a:lnTo>
                                        <a:pt x="2" y="143"/>
                                      </a:lnTo>
                                      <a:lnTo>
                                        <a:pt x="55" y="143"/>
                                      </a:lnTo>
                                      <a:lnTo>
                                        <a:pt x="55" y="140"/>
                                      </a:lnTo>
                                      <a:lnTo>
                                        <a:pt x="49" y="139"/>
                                      </a:lnTo>
                                      <a:lnTo>
                                        <a:pt x="45" y="139"/>
                                      </a:lnTo>
                                      <a:lnTo>
                                        <a:pt x="41" y="137"/>
                                      </a:lnTo>
                                      <a:lnTo>
                                        <a:pt x="39" y="135"/>
                                      </a:lnTo>
                                      <a:lnTo>
                                        <a:pt x="38" y="131"/>
                                      </a:lnTo>
                                      <a:lnTo>
                                        <a:pt x="38" y="127"/>
                                      </a:lnTo>
                                      <a:lnTo>
                                        <a:pt x="38" y="17"/>
                                      </a:lnTo>
                                      <a:close/>
                                      <a:moveTo>
                                        <a:pt x="38" y="0"/>
                                      </a:moveTo>
                                      <a:lnTo>
                                        <a:pt x="34" y="0"/>
                                      </a:lnTo>
                                      <a:lnTo>
                                        <a:pt x="0" y="17"/>
                                      </a:lnTo>
                                      <a:lnTo>
                                        <a:pt x="2" y="20"/>
                                      </a:lnTo>
                                      <a:lnTo>
                                        <a:pt x="6" y="18"/>
                                      </a:lnTo>
                                      <a:lnTo>
                                        <a:pt x="10" y="17"/>
                                      </a:lnTo>
                                      <a:lnTo>
                                        <a:pt x="38" y="17"/>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Freeform 685"/>
                              <wps:cNvSpPr>
                                <a:spLocks/>
                              </wps:cNvSpPr>
                              <wps:spPr bwMode="auto">
                                <a:xfrm>
                                  <a:off x="99" y="123"/>
                                  <a:ext cx="24" cy="24"/>
                                </a:xfrm>
                                <a:custGeom>
                                  <a:avLst/>
                                  <a:gdLst>
                                    <a:gd name="T0" fmla="+- 0 115 100"/>
                                    <a:gd name="T1" fmla="*/ T0 w 24"/>
                                    <a:gd name="T2" fmla="+- 0 123 123"/>
                                    <a:gd name="T3" fmla="*/ 123 h 24"/>
                                    <a:gd name="T4" fmla="+- 0 108 100"/>
                                    <a:gd name="T5" fmla="*/ T4 w 24"/>
                                    <a:gd name="T6" fmla="+- 0 123 123"/>
                                    <a:gd name="T7" fmla="*/ 123 h 24"/>
                                    <a:gd name="T8" fmla="+- 0 105 100"/>
                                    <a:gd name="T9" fmla="*/ T8 w 24"/>
                                    <a:gd name="T10" fmla="+- 0 124 123"/>
                                    <a:gd name="T11" fmla="*/ 124 h 24"/>
                                    <a:gd name="T12" fmla="+- 0 101 100"/>
                                    <a:gd name="T13" fmla="*/ T12 w 24"/>
                                    <a:gd name="T14" fmla="+- 0 129 123"/>
                                    <a:gd name="T15" fmla="*/ 129 h 24"/>
                                    <a:gd name="T16" fmla="+- 0 100 100"/>
                                    <a:gd name="T17" fmla="*/ T16 w 24"/>
                                    <a:gd name="T18" fmla="+- 0 132 123"/>
                                    <a:gd name="T19" fmla="*/ 132 h 24"/>
                                    <a:gd name="T20" fmla="+- 0 100 100"/>
                                    <a:gd name="T21" fmla="*/ T20 w 24"/>
                                    <a:gd name="T22" fmla="+- 0 138 123"/>
                                    <a:gd name="T23" fmla="*/ 138 h 24"/>
                                    <a:gd name="T24" fmla="+- 0 101 100"/>
                                    <a:gd name="T25" fmla="*/ T24 w 24"/>
                                    <a:gd name="T26" fmla="+- 0 141 123"/>
                                    <a:gd name="T27" fmla="*/ 141 h 24"/>
                                    <a:gd name="T28" fmla="+- 0 106 100"/>
                                    <a:gd name="T29" fmla="*/ T28 w 24"/>
                                    <a:gd name="T30" fmla="+- 0 145 123"/>
                                    <a:gd name="T31" fmla="*/ 145 h 24"/>
                                    <a:gd name="T32" fmla="+- 0 108 100"/>
                                    <a:gd name="T33" fmla="*/ T32 w 24"/>
                                    <a:gd name="T34" fmla="+- 0 146 123"/>
                                    <a:gd name="T35" fmla="*/ 146 h 24"/>
                                    <a:gd name="T36" fmla="+- 0 115 100"/>
                                    <a:gd name="T37" fmla="*/ T36 w 24"/>
                                    <a:gd name="T38" fmla="+- 0 146 123"/>
                                    <a:gd name="T39" fmla="*/ 146 h 24"/>
                                    <a:gd name="T40" fmla="+- 0 117 100"/>
                                    <a:gd name="T41" fmla="*/ T40 w 24"/>
                                    <a:gd name="T42" fmla="+- 0 145 123"/>
                                    <a:gd name="T43" fmla="*/ 145 h 24"/>
                                    <a:gd name="T44" fmla="+- 0 122 100"/>
                                    <a:gd name="T45" fmla="*/ T44 w 24"/>
                                    <a:gd name="T46" fmla="+- 0 141 123"/>
                                    <a:gd name="T47" fmla="*/ 141 h 24"/>
                                    <a:gd name="T48" fmla="+- 0 123 100"/>
                                    <a:gd name="T49" fmla="*/ T48 w 24"/>
                                    <a:gd name="T50" fmla="+- 0 138 123"/>
                                    <a:gd name="T51" fmla="*/ 138 h 24"/>
                                    <a:gd name="T52" fmla="+- 0 123 100"/>
                                    <a:gd name="T53" fmla="*/ T52 w 24"/>
                                    <a:gd name="T54" fmla="+- 0 132 123"/>
                                    <a:gd name="T55" fmla="*/ 132 h 24"/>
                                    <a:gd name="T56" fmla="+- 0 122 100"/>
                                    <a:gd name="T57" fmla="*/ T56 w 24"/>
                                    <a:gd name="T58" fmla="+- 0 129 123"/>
                                    <a:gd name="T59" fmla="*/ 129 h 24"/>
                                    <a:gd name="T60" fmla="+- 0 117 100"/>
                                    <a:gd name="T61" fmla="*/ T60 w 24"/>
                                    <a:gd name="T62" fmla="+- 0 124 123"/>
                                    <a:gd name="T63" fmla="*/ 124 h 24"/>
                                    <a:gd name="T64" fmla="+- 0 115 100"/>
                                    <a:gd name="T65" fmla="*/ T64 w 24"/>
                                    <a:gd name="T66" fmla="+- 0 123 123"/>
                                    <a:gd name="T67" fmla="*/ 123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8" y="0"/>
                                      </a:lnTo>
                                      <a:lnTo>
                                        <a:pt x="5" y="1"/>
                                      </a:lnTo>
                                      <a:lnTo>
                                        <a:pt x="1" y="6"/>
                                      </a:lnTo>
                                      <a:lnTo>
                                        <a:pt x="0" y="9"/>
                                      </a:lnTo>
                                      <a:lnTo>
                                        <a:pt x="0" y="15"/>
                                      </a:lnTo>
                                      <a:lnTo>
                                        <a:pt x="1" y="18"/>
                                      </a:lnTo>
                                      <a:lnTo>
                                        <a:pt x="6" y="22"/>
                                      </a:lnTo>
                                      <a:lnTo>
                                        <a:pt x="8" y="23"/>
                                      </a:lnTo>
                                      <a:lnTo>
                                        <a:pt x="15" y="23"/>
                                      </a:lnTo>
                                      <a:lnTo>
                                        <a:pt x="17" y="22"/>
                                      </a:lnTo>
                                      <a:lnTo>
                                        <a:pt x="22" y="18"/>
                                      </a:lnTo>
                                      <a:lnTo>
                                        <a:pt x="23" y="15"/>
                                      </a:lnTo>
                                      <a:lnTo>
                                        <a:pt x="23" y="9"/>
                                      </a:lnTo>
                                      <a:lnTo>
                                        <a:pt x="22" y="6"/>
                                      </a:lnTo>
                                      <a:lnTo>
                                        <a:pt x="17"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8F68262" id="Group 684" o:spid="_x0000_s1026" style="width:6.15pt;height:7.35pt;mso-position-horizontal-relative:char;mso-position-vertical-relative:line" coordsize="123,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">
                      <v:shape id="AutoShape 686" o:spid="_x0000_s1027" style="position:absolute;width:56;height:144;visibility:visible;mso-wrap-style:square;v-text-anchor:top" coordsize="56,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" path="m38,17r-24,l16,17r2,2l19,21r1,2l20,26r1,7l21,127r-1,5l19,136r-2,1l13,139r-4,l2,140r,3l55,143r,-3l49,139r-4,l41,137r-2,-2l38,131r,-4l38,17xm38,l34,,,17r2,3l6,18r4,-1l38,17,38,xe" fillcolor="#231f20" stroked="f">
                        <v:path arrowok="t" o:connecttype="custom" o:connectlocs="38,17;14,17;16,17;18,19;19,21;20,23;20,26;21,33;21,127;20,132;19,136;17,137;13,139;9,139;2,140;2,143;55,143;55,140;49,139;45,139;41,137;39,135;38,131;38,127;38,17;38,0;34,0;0,17;2,20;6,18;10,17;38,17;38,0" o:connectangles="0,0,0,0,0,0,0,0,0,0,0,0,0,0,0,0,0,0,0,0,0,0,0,0,0,0,0,0,0,0,0,0,0"/>
                      </v:shape>
                      <v:shape id="Freeform 685" o:spid="_x0000_s1028" style="position:absolute;left:99;top:123;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" path="m15,l8,,5,1,1,6,,9r,6l1,18r5,4l8,23r7,l17,22r5,-4l23,15r,-6l22,6,17,1,15,xe" fillcolor="#231f20" stroked="f">
                        <v:path arrowok="t" o:connecttype="custom" o:connectlocs="15,123;8,123;5,124;1,129;0,132;0,138;1,141;6,145;8,146;15,146;17,145;22,141;23,138;23,132;22,129;17,124;15,123" o:connectangles="0,0,0,0,0,0,0,0,0,0,0,0,0,0,0,0,0"/>
                      </v:shape>
                      <w10:anchorlock/>
                    </v:group>
                  </w:pict>
                </mc:Fallback>
              </mc:AlternateContent>
            </w:r>
          </w:p>
        </w:tc>
        <w:tc>
          <w:tcPr>
            <w:tcW w:w="4880" w:type="dxa"/>
            <w:tcBorders>
              <w:left w:val="single" w:sz="4" w:space="0" w:color="231F20"/>
              <w:bottom w:val="single" w:sz="4" w:space="0" w:color="231F20"/>
              <w:right w:val="single" w:sz="4" w:space="0" w:color="231F20"/>
            </w:tcBorders>
          </w:tcPr>
          <w:p w14:paraId="43DCE956" w14:textId="77777777" w:rsidR="00607E22" w:rsidRDefault="00607E22">
            <w:pPr>
              <w:pStyle w:val="TableParagraph"/>
            </w:pPr>
          </w:p>
        </w:tc>
      </w:tr>
      <w:tr w:rsidR="00607E22" w14:paraId="67F6902D" w14:textId="77777777">
        <w:trPr>
          <w:trHeight w:val="359"/>
        </w:trPr>
        <w:tc>
          <w:tcPr>
            <w:tcW w:w="5312" w:type="dxa"/>
            <w:tcBorders>
              <w:top w:val="single" w:sz="4" w:space="0" w:color="231F20"/>
              <w:left w:val="single" w:sz="4" w:space="0" w:color="231F20"/>
              <w:bottom w:val="single" w:sz="4" w:space="0" w:color="231F20"/>
              <w:right w:val="single" w:sz="4" w:space="0" w:color="231F20"/>
            </w:tcBorders>
          </w:tcPr>
          <w:p w14:paraId="7BBBFF23" w14:textId="77777777" w:rsidR="00607E22" w:rsidRDefault="00607E22">
            <w:pPr>
              <w:pStyle w:val="TableParagraph"/>
              <w:rPr>
                <w:sz w:val="10"/>
              </w:rPr>
            </w:pPr>
          </w:p>
          <w:p w14:paraId="7637CE0F" w14:textId="77777777" w:rsidR="00607E22" w:rsidRDefault="00154745">
            <w:pPr>
              <w:pStyle w:val="TableParagraph"/>
              <w:spacing w:line="145" w:lineRule="exact"/>
              <w:ind w:left="119"/>
              <w:rPr>
                <w:sz w:val="14"/>
              </w:rPr>
            </w:pPr>
            <w:r>
              <w:rPr>
                <w:noProof/>
                <w:position w:val="-2"/>
                <w:sz w:val="14"/>
                <w:lang w:val="en-GB" w:eastAsia="en-GB"/>
              </w:rPr>
              <w:drawing>
                <wp:inline distT="0" distB="0" distL="0" distR="0" wp14:anchorId="40AE1E95" wp14:editId="72D816E3">
                  <wp:extent cx="90387" cy="92297"/>
                  <wp:effectExtent l="0" t="0" r="0" b="0"/>
                  <wp:docPr id="50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324.png"/>
                          <pic:cNvPicPr/>
                        </pic:nvPicPr>
                        <pic:blipFill>
                          <a:blip r:embed="rId238" cstate="print"/>
                          <a:stretch>
                            <a:fillRect/>
                          </a:stretch>
                        </pic:blipFill>
                        <pic:spPr>
                          <a:xfrm>
                            <a:off x="0" y="0"/>
                            <a:ext cx="90387" cy="92297"/>
                          </a:xfrm>
                          <a:prstGeom prst="rect">
                            <a:avLst/>
                          </a:prstGeom>
                        </pic:spPr>
                      </pic:pic>
                    </a:graphicData>
                  </a:graphic>
                </wp:inline>
              </w:drawing>
            </w:r>
          </w:p>
        </w:tc>
        <w:tc>
          <w:tcPr>
            <w:tcW w:w="4880" w:type="dxa"/>
            <w:tcBorders>
              <w:top w:val="single" w:sz="4" w:space="0" w:color="231F20"/>
              <w:left w:val="single" w:sz="4" w:space="0" w:color="231F20"/>
              <w:bottom w:val="single" w:sz="4" w:space="0" w:color="231F20"/>
              <w:right w:val="single" w:sz="4" w:space="0" w:color="231F20"/>
            </w:tcBorders>
          </w:tcPr>
          <w:p w14:paraId="55E90877" w14:textId="77777777" w:rsidR="00607E22" w:rsidRDefault="00607E22">
            <w:pPr>
              <w:pStyle w:val="TableParagraph"/>
            </w:pPr>
          </w:p>
        </w:tc>
      </w:tr>
      <w:tr w:rsidR="00607E22" w14:paraId="70E35C63" w14:textId="77777777">
        <w:trPr>
          <w:trHeight w:val="359"/>
        </w:trPr>
        <w:tc>
          <w:tcPr>
            <w:tcW w:w="5312" w:type="dxa"/>
            <w:tcBorders>
              <w:top w:val="single" w:sz="4" w:space="0" w:color="231F20"/>
              <w:left w:val="single" w:sz="4" w:space="0" w:color="231F20"/>
              <w:bottom w:val="single" w:sz="4" w:space="0" w:color="231F20"/>
              <w:right w:val="single" w:sz="4" w:space="0" w:color="231F20"/>
            </w:tcBorders>
          </w:tcPr>
          <w:p w14:paraId="7905EB1B" w14:textId="77777777" w:rsidR="00607E22" w:rsidRDefault="00607E22">
            <w:pPr>
              <w:pStyle w:val="TableParagraph"/>
              <w:rPr>
                <w:sz w:val="10"/>
              </w:rPr>
            </w:pPr>
          </w:p>
          <w:p w14:paraId="73196610" w14:textId="77777777" w:rsidR="00607E22" w:rsidRDefault="00061F76">
            <w:pPr>
              <w:pStyle w:val="TableParagraph"/>
              <w:spacing w:line="146" w:lineRule="exact"/>
              <w:ind w:left="123"/>
              <w:rPr>
                <w:sz w:val="14"/>
              </w:rPr>
            </w:pPr>
            <w:r>
              <w:rPr>
                <w:noProof/>
                <w:position w:val="-2"/>
                <w:sz w:val="14"/>
                <w:lang w:val="en-GB" w:eastAsia="en-GB"/>
              </w:rPr>
              <mc:AlternateContent>
                <mc:Choice Requires="wpg">
                  <w:drawing>
                    <wp:inline distT="0" distB="0" distL="0" distR="0" wp14:anchorId="66F2FDB8" wp14:editId="12FC7468">
                      <wp:extent cx="88900" cy="93345"/>
                      <wp:effectExtent l="6985" t="6350" r="0" b="5080"/>
                      <wp:docPr id="996"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00" cy="93345"/>
                                <a:chOff x="0" y="0"/>
                                <a:chExt cx="140" cy="147"/>
                              </a:xfrm>
                            </wpg:grpSpPr>
                            <wps:wsp>
                              <wps:cNvPr id="997" name="AutoShape 683"/>
                              <wps:cNvSpPr>
                                <a:spLocks/>
                              </wps:cNvSpPr>
                              <wps:spPr bwMode="auto">
                                <a:xfrm>
                                  <a:off x="0" y="0"/>
                                  <a:ext cx="81" cy="146"/>
                                </a:xfrm>
                                <a:custGeom>
                                  <a:avLst/>
                                  <a:gdLst>
                                    <a:gd name="T0" fmla="*/ 6 w 81"/>
                                    <a:gd name="T1" fmla="*/ 127 h 146"/>
                                    <a:gd name="T2" fmla="*/ 1 w 81"/>
                                    <a:gd name="T3" fmla="*/ 131 h 146"/>
                                    <a:gd name="T4" fmla="*/ 0 w 81"/>
                                    <a:gd name="T5" fmla="*/ 138 h 146"/>
                                    <a:gd name="T6" fmla="*/ 9 w 81"/>
                                    <a:gd name="T7" fmla="*/ 145 h 146"/>
                                    <a:gd name="T8" fmla="*/ 25 w 81"/>
                                    <a:gd name="T9" fmla="*/ 146 h 146"/>
                                    <a:gd name="T10" fmla="*/ 50 w 81"/>
                                    <a:gd name="T11" fmla="*/ 142 h 146"/>
                                    <a:gd name="T12" fmla="*/ 36 w 81"/>
                                    <a:gd name="T13" fmla="*/ 137 h 146"/>
                                    <a:gd name="T14" fmla="*/ 30 w 81"/>
                                    <a:gd name="T15" fmla="*/ 136 h 146"/>
                                    <a:gd name="T16" fmla="*/ 26 w 81"/>
                                    <a:gd name="T17" fmla="*/ 134 h 146"/>
                                    <a:gd name="T18" fmla="*/ 15 w 81"/>
                                    <a:gd name="T19" fmla="*/ 128 h 146"/>
                                    <a:gd name="T20" fmla="*/ 10 w 81"/>
                                    <a:gd name="T21" fmla="*/ 127 h 146"/>
                                    <a:gd name="T22" fmla="*/ 39 w 81"/>
                                    <a:gd name="T23" fmla="*/ 14 h 146"/>
                                    <a:gd name="T24" fmla="*/ 54 w 81"/>
                                    <a:gd name="T25" fmla="*/ 25 h 146"/>
                                    <a:gd name="T26" fmla="*/ 56 w 81"/>
                                    <a:gd name="T27" fmla="*/ 43 h 146"/>
                                    <a:gd name="T28" fmla="*/ 50 w 81"/>
                                    <a:gd name="T29" fmla="*/ 58 h 146"/>
                                    <a:gd name="T30" fmla="*/ 35 w 81"/>
                                    <a:gd name="T31" fmla="*/ 68 h 146"/>
                                    <a:gd name="T32" fmla="*/ 24 w 81"/>
                                    <a:gd name="T33" fmla="*/ 71 h 146"/>
                                    <a:gd name="T34" fmla="*/ 32 w 81"/>
                                    <a:gd name="T35" fmla="*/ 74 h 146"/>
                                    <a:gd name="T36" fmla="*/ 48 w 81"/>
                                    <a:gd name="T37" fmla="*/ 79 h 146"/>
                                    <a:gd name="T38" fmla="*/ 57 w 81"/>
                                    <a:gd name="T39" fmla="*/ 87 h 146"/>
                                    <a:gd name="T40" fmla="*/ 64 w 81"/>
                                    <a:gd name="T41" fmla="*/ 99 h 146"/>
                                    <a:gd name="T42" fmla="*/ 65 w 81"/>
                                    <a:gd name="T43" fmla="*/ 117 h 146"/>
                                    <a:gd name="T44" fmla="*/ 52 w 81"/>
                                    <a:gd name="T45" fmla="*/ 134 h 146"/>
                                    <a:gd name="T46" fmla="*/ 59 w 81"/>
                                    <a:gd name="T47" fmla="*/ 137 h 146"/>
                                    <a:gd name="T48" fmla="*/ 69 w 81"/>
                                    <a:gd name="T49" fmla="*/ 128 h 146"/>
                                    <a:gd name="T50" fmla="*/ 80 w 81"/>
                                    <a:gd name="T51" fmla="*/ 109 h 146"/>
                                    <a:gd name="T52" fmla="*/ 78 w 81"/>
                                    <a:gd name="T53" fmla="*/ 81 h 146"/>
                                    <a:gd name="T54" fmla="*/ 62 w 81"/>
                                    <a:gd name="T55" fmla="*/ 64 h 146"/>
                                    <a:gd name="T56" fmla="*/ 67 w 81"/>
                                    <a:gd name="T57" fmla="*/ 49 h 146"/>
                                    <a:gd name="T58" fmla="*/ 73 w 81"/>
                                    <a:gd name="T59" fmla="*/ 22 h 146"/>
                                    <a:gd name="T60" fmla="*/ 69 w 81"/>
                                    <a:gd name="T61" fmla="*/ 14 h 146"/>
                                    <a:gd name="T62" fmla="*/ 31 w 81"/>
                                    <a:gd name="T63" fmla="*/ 0 h 146"/>
                                    <a:gd name="T64" fmla="*/ 11 w 81"/>
                                    <a:gd name="T65" fmla="*/ 13 h 146"/>
                                    <a:gd name="T66" fmla="*/ 2 w 81"/>
                                    <a:gd name="T67" fmla="*/ 30 h 146"/>
                                    <a:gd name="T68" fmla="*/ 13 w 81"/>
                                    <a:gd name="T69" fmla="*/ 20 h 146"/>
                                    <a:gd name="T70" fmla="*/ 69 w 81"/>
                                    <a:gd name="T71" fmla="*/ 14 h 146"/>
                                    <a:gd name="T72" fmla="*/ 60 w 81"/>
                                    <a:gd name="T73" fmla="*/ 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1" h="146">
                                      <a:moveTo>
                                        <a:pt x="10" y="127"/>
                                      </a:moveTo>
                                      <a:lnTo>
                                        <a:pt x="6" y="127"/>
                                      </a:lnTo>
                                      <a:lnTo>
                                        <a:pt x="4" y="128"/>
                                      </a:lnTo>
                                      <a:lnTo>
                                        <a:pt x="1" y="131"/>
                                      </a:lnTo>
                                      <a:lnTo>
                                        <a:pt x="0" y="133"/>
                                      </a:lnTo>
                                      <a:lnTo>
                                        <a:pt x="0" y="138"/>
                                      </a:lnTo>
                                      <a:lnTo>
                                        <a:pt x="2" y="140"/>
                                      </a:lnTo>
                                      <a:lnTo>
                                        <a:pt x="9" y="145"/>
                                      </a:lnTo>
                                      <a:lnTo>
                                        <a:pt x="15" y="146"/>
                                      </a:lnTo>
                                      <a:lnTo>
                                        <a:pt x="25" y="146"/>
                                      </a:lnTo>
                                      <a:lnTo>
                                        <a:pt x="38" y="145"/>
                                      </a:lnTo>
                                      <a:lnTo>
                                        <a:pt x="50" y="142"/>
                                      </a:lnTo>
                                      <a:lnTo>
                                        <a:pt x="59" y="137"/>
                                      </a:lnTo>
                                      <a:lnTo>
                                        <a:pt x="36" y="137"/>
                                      </a:lnTo>
                                      <a:lnTo>
                                        <a:pt x="33" y="137"/>
                                      </a:lnTo>
                                      <a:lnTo>
                                        <a:pt x="30" y="136"/>
                                      </a:lnTo>
                                      <a:lnTo>
                                        <a:pt x="29" y="135"/>
                                      </a:lnTo>
                                      <a:lnTo>
                                        <a:pt x="26" y="134"/>
                                      </a:lnTo>
                                      <a:lnTo>
                                        <a:pt x="17" y="130"/>
                                      </a:lnTo>
                                      <a:lnTo>
                                        <a:pt x="15" y="128"/>
                                      </a:lnTo>
                                      <a:lnTo>
                                        <a:pt x="12" y="128"/>
                                      </a:lnTo>
                                      <a:lnTo>
                                        <a:pt x="10" y="127"/>
                                      </a:lnTo>
                                      <a:close/>
                                      <a:moveTo>
                                        <a:pt x="69" y="14"/>
                                      </a:moveTo>
                                      <a:lnTo>
                                        <a:pt x="39" y="14"/>
                                      </a:lnTo>
                                      <a:lnTo>
                                        <a:pt x="45" y="16"/>
                                      </a:lnTo>
                                      <a:lnTo>
                                        <a:pt x="54" y="25"/>
                                      </a:lnTo>
                                      <a:lnTo>
                                        <a:pt x="56" y="31"/>
                                      </a:lnTo>
                                      <a:lnTo>
                                        <a:pt x="56" y="43"/>
                                      </a:lnTo>
                                      <a:lnTo>
                                        <a:pt x="55" y="48"/>
                                      </a:lnTo>
                                      <a:lnTo>
                                        <a:pt x="50" y="58"/>
                                      </a:lnTo>
                                      <a:lnTo>
                                        <a:pt x="46" y="61"/>
                                      </a:lnTo>
                                      <a:lnTo>
                                        <a:pt x="35" y="68"/>
                                      </a:lnTo>
                                      <a:lnTo>
                                        <a:pt x="29" y="70"/>
                                      </a:lnTo>
                                      <a:lnTo>
                                        <a:pt x="24" y="71"/>
                                      </a:lnTo>
                                      <a:lnTo>
                                        <a:pt x="24" y="74"/>
                                      </a:lnTo>
                                      <a:lnTo>
                                        <a:pt x="32" y="74"/>
                                      </a:lnTo>
                                      <a:lnTo>
                                        <a:pt x="38" y="75"/>
                                      </a:lnTo>
                                      <a:lnTo>
                                        <a:pt x="48" y="79"/>
                                      </a:lnTo>
                                      <a:lnTo>
                                        <a:pt x="52" y="82"/>
                                      </a:lnTo>
                                      <a:lnTo>
                                        <a:pt x="57" y="87"/>
                                      </a:lnTo>
                                      <a:lnTo>
                                        <a:pt x="59" y="90"/>
                                      </a:lnTo>
                                      <a:lnTo>
                                        <a:pt x="64" y="99"/>
                                      </a:lnTo>
                                      <a:lnTo>
                                        <a:pt x="65" y="104"/>
                                      </a:lnTo>
                                      <a:lnTo>
                                        <a:pt x="65" y="117"/>
                                      </a:lnTo>
                                      <a:lnTo>
                                        <a:pt x="62" y="123"/>
                                      </a:lnTo>
                                      <a:lnTo>
                                        <a:pt x="52" y="134"/>
                                      </a:lnTo>
                                      <a:lnTo>
                                        <a:pt x="46" y="137"/>
                                      </a:lnTo>
                                      <a:lnTo>
                                        <a:pt x="59" y="137"/>
                                      </a:lnTo>
                                      <a:lnTo>
                                        <a:pt x="60" y="136"/>
                                      </a:lnTo>
                                      <a:lnTo>
                                        <a:pt x="69" y="128"/>
                                      </a:lnTo>
                                      <a:lnTo>
                                        <a:pt x="76" y="120"/>
                                      </a:lnTo>
                                      <a:lnTo>
                                        <a:pt x="80" y="109"/>
                                      </a:lnTo>
                                      <a:lnTo>
                                        <a:pt x="80" y="88"/>
                                      </a:lnTo>
                                      <a:lnTo>
                                        <a:pt x="78" y="81"/>
                                      </a:lnTo>
                                      <a:lnTo>
                                        <a:pt x="69" y="68"/>
                                      </a:lnTo>
                                      <a:lnTo>
                                        <a:pt x="62" y="64"/>
                                      </a:lnTo>
                                      <a:lnTo>
                                        <a:pt x="54" y="60"/>
                                      </a:lnTo>
                                      <a:lnTo>
                                        <a:pt x="67" y="49"/>
                                      </a:lnTo>
                                      <a:lnTo>
                                        <a:pt x="73" y="39"/>
                                      </a:lnTo>
                                      <a:lnTo>
                                        <a:pt x="73" y="22"/>
                                      </a:lnTo>
                                      <a:lnTo>
                                        <a:pt x="71" y="16"/>
                                      </a:lnTo>
                                      <a:lnTo>
                                        <a:pt x="69" y="14"/>
                                      </a:lnTo>
                                      <a:close/>
                                      <a:moveTo>
                                        <a:pt x="52" y="0"/>
                                      </a:moveTo>
                                      <a:lnTo>
                                        <a:pt x="31" y="0"/>
                                      </a:lnTo>
                                      <a:lnTo>
                                        <a:pt x="24" y="3"/>
                                      </a:lnTo>
                                      <a:lnTo>
                                        <a:pt x="11" y="13"/>
                                      </a:lnTo>
                                      <a:lnTo>
                                        <a:pt x="6" y="20"/>
                                      </a:lnTo>
                                      <a:lnTo>
                                        <a:pt x="2" y="30"/>
                                      </a:lnTo>
                                      <a:lnTo>
                                        <a:pt x="6" y="31"/>
                                      </a:lnTo>
                                      <a:lnTo>
                                        <a:pt x="13" y="20"/>
                                      </a:lnTo>
                                      <a:lnTo>
                                        <a:pt x="22" y="14"/>
                                      </a:lnTo>
                                      <a:lnTo>
                                        <a:pt x="69" y="14"/>
                                      </a:lnTo>
                                      <a:lnTo>
                                        <a:pt x="66" y="11"/>
                                      </a:lnTo>
                                      <a:lnTo>
                                        <a:pt x="60" y="4"/>
                                      </a:lnTo>
                                      <a:lnTo>
                                        <a:pt x="5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8" name="Freeform 682"/>
                              <wps:cNvSpPr>
                                <a:spLocks/>
                              </wps:cNvSpPr>
                              <wps:spPr bwMode="auto">
                                <a:xfrm>
                                  <a:off x="116" y="123"/>
                                  <a:ext cx="24" cy="24"/>
                                </a:xfrm>
                                <a:custGeom>
                                  <a:avLst/>
                                  <a:gdLst>
                                    <a:gd name="T0" fmla="+- 0 131 116"/>
                                    <a:gd name="T1" fmla="*/ T0 w 24"/>
                                    <a:gd name="T2" fmla="+- 0 123 123"/>
                                    <a:gd name="T3" fmla="*/ 123 h 24"/>
                                    <a:gd name="T4" fmla="+- 0 125 116"/>
                                    <a:gd name="T5" fmla="*/ T4 w 24"/>
                                    <a:gd name="T6" fmla="+- 0 123 123"/>
                                    <a:gd name="T7" fmla="*/ 123 h 24"/>
                                    <a:gd name="T8" fmla="+- 0 122 116"/>
                                    <a:gd name="T9" fmla="*/ T8 w 24"/>
                                    <a:gd name="T10" fmla="+- 0 124 123"/>
                                    <a:gd name="T11" fmla="*/ 124 h 24"/>
                                    <a:gd name="T12" fmla="+- 0 117 116"/>
                                    <a:gd name="T13" fmla="*/ T12 w 24"/>
                                    <a:gd name="T14" fmla="+- 0 129 123"/>
                                    <a:gd name="T15" fmla="*/ 129 h 24"/>
                                    <a:gd name="T16" fmla="+- 0 116 116"/>
                                    <a:gd name="T17" fmla="*/ T16 w 24"/>
                                    <a:gd name="T18" fmla="+- 0 132 123"/>
                                    <a:gd name="T19" fmla="*/ 132 h 24"/>
                                    <a:gd name="T20" fmla="+- 0 116 116"/>
                                    <a:gd name="T21" fmla="*/ T20 w 24"/>
                                    <a:gd name="T22" fmla="+- 0 138 123"/>
                                    <a:gd name="T23" fmla="*/ 138 h 24"/>
                                    <a:gd name="T24" fmla="+- 0 117 116"/>
                                    <a:gd name="T25" fmla="*/ T24 w 24"/>
                                    <a:gd name="T26" fmla="+- 0 141 123"/>
                                    <a:gd name="T27" fmla="*/ 141 h 24"/>
                                    <a:gd name="T28" fmla="+- 0 122 116"/>
                                    <a:gd name="T29" fmla="*/ T28 w 24"/>
                                    <a:gd name="T30" fmla="+- 0 145 123"/>
                                    <a:gd name="T31" fmla="*/ 145 h 24"/>
                                    <a:gd name="T32" fmla="+- 0 125 116"/>
                                    <a:gd name="T33" fmla="*/ T32 w 24"/>
                                    <a:gd name="T34" fmla="+- 0 146 123"/>
                                    <a:gd name="T35" fmla="*/ 146 h 24"/>
                                    <a:gd name="T36" fmla="+- 0 131 116"/>
                                    <a:gd name="T37" fmla="*/ T36 w 24"/>
                                    <a:gd name="T38" fmla="+- 0 146 123"/>
                                    <a:gd name="T39" fmla="*/ 146 h 24"/>
                                    <a:gd name="T40" fmla="+- 0 134 116"/>
                                    <a:gd name="T41" fmla="*/ T40 w 24"/>
                                    <a:gd name="T42" fmla="+- 0 145 123"/>
                                    <a:gd name="T43" fmla="*/ 145 h 24"/>
                                    <a:gd name="T44" fmla="+- 0 138 116"/>
                                    <a:gd name="T45" fmla="*/ T44 w 24"/>
                                    <a:gd name="T46" fmla="+- 0 141 123"/>
                                    <a:gd name="T47" fmla="*/ 141 h 24"/>
                                    <a:gd name="T48" fmla="+- 0 139 116"/>
                                    <a:gd name="T49" fmla="*/ T48 w 24"/>
                                    <a:gd name="T50" fmla="+- 0 138 123"/>
                                    <a:gd name="T51" fmla="*/ 138 h 24"/>
                                    <a:gd name="T52" fmla="+- 0 139 116"/>
                                    <a:gd name="T53" fmla="*/ T52 w 24"/>
                                    <a:gd name="T54" fmla="+- 0 132 123"/>
                                    <a:gd name="T55" fmla="*/ 132 h 24"/>
                                    <a:gd name="T56" fmla="+- 0 138 116"/>
                                    <a:gd name="T57" fmla="*/ T56 w 24"/>
                                    <a:gd name="T58" fmla="+- 0 129 123"/>
                                    <a:gd name="T59" fmla="*/ 129 h 24"/>
                                    <a:gd name="T60" fmla="+- 0 134 116"/>
                                    <a:gd name="T61" fmla="*/ T60 w 24"/>
                                    <a:gd name="T62" fmla="+- 0 124 123"/>
                                    <a:gd name="T63" fmla="*/ 124 h 24"/>
                                    <a:gd name="T64" fmla="+- 0 131 116"/>
                                    <a:gd name="T65" fmla="*/ T64 w 24"/>
                                    <a:gd name="T66" fmla="+- 0 123 123"/>
                                    <a:gd name="T67" fmla="*/ 123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9" y="0"/>
                                      </a:lnTo>
                                      <a:lnTo>
                                        <a:pt x="6" y="1"/>
                                      </a:lnTo>
                                      <a:lnTo>
                                        <a:pt x="1" y="6"/>
                                      </a:lnTo>
                                      <a:lnTo>
                                        <a:pt x="0" y="9"/>
                                      </a:lnTo>
                                      <a:lnTo>
                                        <a:pt x="0" y="15"/>
                                      </a:lnTo>
                                      <a:lnTo>
                                        <a:pt x="1" y="18"/>
                                      </a:lnTo>
                                      <a:lnTo>
                                        <a:pt x="6" y="22"/>
                                      </a:lnTo>
                                      <a:lnTo>
                                        <a:pt x="9" y="23"/>
                                      </a:lnTo>
                                      <a:lnTo>
                                        <a:pt x="15" y="23"/>
                                      </a:lnTo>
                                      <a:lnTo>
                                        <a:pt x="18" y="22"/>
                                      </a:lnTo>
                                      <a:lnTo>
                                        <a:pt x="22" y="18"/>
                                      </a:lnTo>
                                      <a:lnTo>
                                        <a:pt x="23" y="15"/>
                                      </a:lnTo>
                                      <a:lnTo>
                                        <a:pt x="23" y="9"/>
                                      </a:lnTo>
                                      <a:lnTo>
                                        <a:pt x="22"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2D1465D" id="Group 681" o:spid="_x0000_s1026" style="width:7pt;height:7.35pt;mso-position-horizontal-relative:char;mso-position-vertical-relative:line" coordsize="140,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">
                      <v:shape id="AutoShape 683" o:spid="_x0000_s1027" style="position:absolute;width:81;height:146;visibility:visible;mso-wrap-style:square;v-text-anchor:top" coordsize="8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" path="m10,127r-4,l4,128r-3,3l,133r,5l2,140r7,5l15,146r10,l38,145r12,-3l59,137r-23,l33,137r-3,-1l29,135r-3,-1l17,130r-2,-2l12,128r-2,-1xm69,14r-30,l45,16r9,9l56,31r,12l55,48,50,58r-4,3l35,68r-6,2l24,71r,3l32,74r6,1l48,79r4,3l57,87r2,3l64,99r1,5l65,117r-3,6l52,134r-6,3l59,137r1,-1l69,128r7,-8l80,109r,-21l78,81,69,68,62,64,54,60,67,49,73,39r,-17l71,16,69,14xm52,l31,,24,3,11,13,6,20,2,30r4,1l13,20r9,-6l69,14,66,11,60,4,52,xe" fillcolor="#231f20" stroked="f">
                        <v:path arrowok="t" o:connecttype="custom" o:connectlocs="6,127;1,131;0,138;9,145;25,146;50,142;36,137;30,136;26,134;15,128;10,127;39,14;54,25;56,43;50,58;35,68;24,71;32,74;48,79;57,87;64,99;65,117;52,134;59,137;69,128;80,109;78,81;62,64;67,49;73,22;69,14;31,0;11,13;2,30;13,20;69,14;60,4" o:connectangles="0,0,0,0,0,0,0,0,0,0,0,0,0,0,0,0,0,0,0,0,0,0,0,0,0,0,0,0,0,0,0,0,0,0,0,0,0"/>
                      </v:shape>
                      <v:shape id="Freeform 682" o:spid="_x0000_s1028" style="position:absolute;left:116;top:123;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" path="m15,l9,,6,1,1,6,,9r,6l1,18r5,4l9,23r6,l18,22r4,-4l23,15r,-6l22,6,18,1,15,xe" fillcolor="#231f20" stroked="f">
                        <v:path arrowok="t" o:connecttype="custom" o:connectlocs="15,123;9,123;6,124;1,129;0,132;0,138;1,141;6,145;9,146;15,146;18,145;22,141;23,138;23,132;22,129;18,124;15,123" o:connectangles="0,0,0,0,0,0,0,0,0,0,0,0,0,0,0,0,0"/>
                      </v:shape>
                      <w10:anchorlock/>
                    </v:group>
                  </w:pict>
                </mc:Fallback>
              </mc:AlternateContent>
            </w:r>
          </w:p>
        </w:tc>
        <w:tc>
          <w:tcPr>
            <w:tcW w:w="4880" w:type="dxa"/>
            <w:tcBorders>
              <w:top w:val="single" w:sz="4" w:space="0" w:color="231F20"/>
              <w:left w:val="single" w:sz="4" w:space="0" w:color="231F20"/>
              <w:bottom w:val="single" w:sz="4" w:space="0" w:color="231F20"/>
              <w:right w:val="single" w:sz="4" w:space="0" w:color="231F20"/>
            </w:tcBorders>
          </w:tcPr>
          <w:p w14:paraId="306D6C60" w14:textId="77777777" w:rsidR="00607E22" w:rsidRDefault="00607E22">
            <w:pPr>
              <w:pStyle w:val="TableParagraph"/>
            </w:pPr>
          </w:p>
        </w:tc>
      </w:tr>
      <w:tr w:rsidR="00607E22" w14:paraId="207D7B9F" w14:textId="77777777">
        <w:trPr>
          <w:trHeight w:val="366"/>
        </w:trPr>
        <w:tc>
          <w:tcPr>
            <w:tcW w:w="5312" w:type="dxa"/>
            <w:tcBorders>
              <w:top w:val="single" w:sz="4" w:space="0" w:color="231F20"/>
              <w:left w:val="single" w:sz="4" w:space="0" w:color="231F20"/>
              <w:bottom w:val="single" w:sz="4" w:space="0" w:color="231F20"/>
              <w:right w:val="single" w:sz="4" w:space="0" w:color="231F20"/>
            </w:tcBorders>
          </w:tcPr>
          <w:p w14:paraId="5D5C4709" w14:textId="77777777" w:rsidR="00607E22" w:rsidRDefault="00607E22">
            <w:pPr>
              <w:pStyle w:val="TableParagraph"/>
              <w:spacing w:before="8"/>
              <w:rPr>
                <w:sz w:val="20"/>
              </w:rPr>
            </w:pPr>
          </w:p>
          <w:p w14:paraId="381E14E3" w14:textId="77777777" w:rsidR="00607E22" w:rsidRDefault="00061F76">
            <w:pPr>
              <w:pStyle w:val="TableParagraph"/>
              <w:spacing w:line="23" w:lineRule="exact"/>
              <w:ind w:left="138"/>
              <w:rPr>
                <w:sz w:val="2"/>
              </w:rPr>
            </w:pPr>
            <w:r>
              <w:rPr>
                <w:noProof/>
                <w:sz w:val="2"/>
                <w:lang w:val="en-GB" w:eastAsia="en-GB"/>
              </w:rPr>
              <mc:AlternateContent>
                <mc:Choice Requires="wpg">
                  <w:drawing>
                    <wp:inline distT="0" distB="0" distL="0" distR="0" wp14:anchorId="7A0A7738" wp14:editId="7E8C9D72">
                      <wp:extent cx="104775" cy="15240"/>
                      <wp:effectExtent l="6985" t="5080" r="2540" b="8255"/>
                      <wp:docPr id="994"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775" cy="15240"/>
                                <a:chOff x="0" y="0"/>
                                <a:chExt cx="165" cy="24"/>
                              </a:xfrm>
                            </wpg:grpSpPr>
                            <wps:wsp>
                              <wps:cNvPr id="995" name="AutoShape 680"/>
                              <wps:cNvSpPr>
                                <a:spLocks/>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8 w 165"/>
                                    <a:gd name="T31" fmla="*/ 1 h 24"/>
                                    <a:gd name="T32" fmla="*/ 15 w 165"/>
                                    <a:gd name="T33" fmla="*/ 0 h 24"/>
                                    <a:gd name="T34" fmla="*/ 86 w 165"/>
                                    <a:gd name="T35" fmla="*/ 0 h 24"/>
                                    <a:gd name="T36" fmla="*/ 79 w 165"/>
                                    <a:gd name="T37" fmla="*/ 0 h 24"/>
                                    <a:gd name="T38" fmla="*/ 77 w 165"/>
                                    <a:gd name="T39" fmla="*/ 1 h 24"/>
                                    <a:gd name="T40" fmla="*/ 72 w 165"/>
                                    <a:gd name="T41" fmla="*/ 6 h 24"/>
                                    <a:gd name="T42" fmla="*/ 71 w 165"/>
                                    <a:gd name="T43" fmla="*/ 8 h 24"/>
                                    <a:gd name="T44" fmla="*/ 71 w 165"/>
                                    <a:gd name="T45" fmla="*/ 15 h 24"/>
                                    <a:gd name="T46" fmla="*/ 72 w 165"/>
                                    <a:gd name="T47" fmla="*/ 17 h 24"/>
                                    <a:gd name="T48" fmla="*/ 77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7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8 w 165"/>
                                    <a:gd name="T83" fmla="*/ 22 h 24"/>
                                    <a:gd name="T84" fmla="*/ 150 w 165"/>
                                    <a:gd name="T85" fmla="*/ 23 h 24"/>
                                    <a:gd name="T86" fmla="*/ 157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7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8" y="1"/>
                                      </a:lnTo>
                                      <a:lnTo>
                                        <a:pt x="15" y="0"/>
                                      </a:lnTo>
                                      <a:close/>
                                      <a:moveTo>
                                        <a:pt x="86" y="0"/>
                                      </a:moveTo>
                                      <a:lnTo>
                                        <a:pt x="79" y="0"/>
                                      </a:lnTo>
                                      <a:lnTo>
                                        <a:pt x="77" y="1"/>
                                      </a:lnTo>
                                      <a:lnTo>
                                        <a:pt x="72" y="6"/>
                                      </a:lnTo>
                                      <a:lnTo>
                                        <a:pt x="71" y="8"/>
                                      </a:lnTo>
                                      <a:lnTo>
                                        <a:pt x="71" y="15"/>
                                      </a:lnTo>
                                      <a:lnTo>
                                        <a:pt x="72" y="17"/>
                                      </a:lnTo>
                                      <a:lnTo>
                                        <a:pt x="77" y="22"/>
                                      </a:lnTo>
                                      <a:lnTo>
                                        <a:pt x="79" y="23"/>
                                      </a:lnTo>
                                      <a:lnTo>
                                        <a:pt x="86" y="23"/>
                                      </a:lnTo>
                                      <a:lnTo>
                                        <a:pt x="88" y="22"/>
                                      </a:lnTo>
                                      <a:lnTo>
                                        <a:pt x="93" y="17"/>
                                      </a:lnTo>
                                      <a:lnTo>
                                        <a:pt x="94" y="15"/>
                                      </a:lnTo>
                                      <a:lnTo>
                                        <a:pt x="94" y="8"/>
                                      </a:lnTo>
                                      <a:lnTo>
                                        <a:pt x="93" y="6"/>
                                      </a:lnTo>
                                      <a:lnTo>
                                        <a:pt x="88" y="1"/>
                                      </a:lnTo>
                                      <a:lnTo>
                                        <a:pt x="86" y="0"/>
                                      </a:lnTo>
                                      <a:close/>
                                      <a:moveTo>
                                        <a:pt x="157" y="0"/>
                                      </a:moveTo>
                                      <a:lnTo>
                                        <a:pt x="150" y="0"/>
                                      </a:lnTo>
                                      <a:lnTo>
                                        <a:pt x="147" y="1"/>
                                      </a:lnTo>
                                      <a:lnTo>
                                        <a:pt x="143" y="6"/>
                                      </a:lnTo>
                                      <a:lnTo>
                                        <a:pt x="142" y="8"/>
                                      </a:lnTo>
                                      <a:lnTo>
                                        <a:pt x="142" y="15"/>
                                      </a:lnTo>
                                      <a:lnTo>
                                        <a:pt x="143" y="17"/>
                                      </a:lnTo>
                                      <a:lnTo>
                                        <a:pt x="148" y="22"/>
                                      </a:lnTo>
                                      <a:lnTo>
                                        <a:pt x="150" y="23"/>
                                      </a:lnTo>
                                      <a:lnTo>
                                        <a:pt x="157" y="23"/>
                                      </a:lnTo>
                                      <a:lnTo>
                                        <a:pt x="159" y="22"/>
                                      </a:lnTo>
                                      <a:lnTo>
                                        <a:pt x="164" y="17"/>
                                      </a:lnTo>
                                      <a:lnTo>
                                        <a:pt x="165" y="15"/>
                                      </a:lnTo>
                                      <a:lnTo>
                                        <a:pt x="165" y="8"/>
                                      </a:lnTo>
                                      <a:lnTo>
                                        <a:pt x="164" y="6"/>
                                      </a:lnTo>
                                      <a:lnTo>
                                        <a:pt x="159" y="1"/>
                                      </a:lnTo>
                                      <a:lnTo>
                                        <a:pt x="1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D7A4B04" id="Group 679" o:spid="_x0000_s1026" style="width:8.25pt;height:1.2pt;mso-position-horizontal-relative:char;mso-position-vertical-relative:line" coordsize="16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">
                      <v:shape id="AutoShape 680" o:spid="_x0000_s1027" style="position:absolute;width:165;height:24;visibility:visible;mso-wrap-style:square;v-text-anchor:top" coordsize="16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" path="m15,l8,,6,1,1,6,,8r,7l1,17r5,5l8,23r7,l17,22r5,-5l23,15r,-7l22,6,18,1,15,xm86,l79,,77,1,72,6,71,8r,7l72,17r5,5l79,23r7,l88,22r5,-5l94,15r,-7l93,6,88,1,86,xm157,r-7,l147,1r-4,5l142,8r,7l143,17r5,5l150,23r7,l159,22r5,-5l165,15r,-7l164,6,159,1,157,xe" fillcolor="#231f20" stroked="f">
                        <v:path arrowok="t" o:connecttype="custom" o:connectlocs="15,0;8,0;6,1;1,6;0,8;0,15;1,17;6,22;8,23;15,23;17,22;22,17;23,15;23,8;22,6;18,1;15,0;86,0;79,0;77,1;72,6;71,8;71,15;72,17;77,22;79,23;86,23;88,22;93,17;94,15;94,8;93,6;88,1;86,0;157,0;150,0;147,1;143,6;142,8;142,15;143,17;148,22;150,23;157,23;159,22;164,17;165,15;165,8;164,6;159,1;157,0" o:connectangles="0,0,0,0,0,0,0,0,0,0,0,0,0,0,0,0,0,0,0,0,0,0,0,0,0,0,0,0,0,0,0,0,0,0,0,0,0,0,0,0,0,0,0,0,0,0,0,0,0,0,0"/>
                      </v:shape>
                      <w10:anchorlock/>
                    </v:group>
                  </w:pict>
                </mc:Fallback>
              </mc:AlternateContent>
            </w:r>
          </w:p>
        </w:tc>
        <w:tc>
          <w:tcPr>
            <w:tcW w:w="4880" w:type="dxa"/>
            <w:tcBorders>
              <w:top w:val="single" w:sz="4" w:space="0" w:color="231F20"/>
              <w:left w:val="single" w:sz="4" w:space="0" w:color="231F20"/>
              <w:bottom w:val="single" w:sz="4" w:space="0" w:color="231F20"/>
              <w:right w:val="single" w:sz="4" w:space="0" w:color="231F20"/>
            </w:tcBorders>
          </w:tcPr>
          <w:p w14:paraId="75142287" w14:textId="77777777" w:rsidR="00607E22" w:rsidRDefault="00607E22">
            <w:pPr>
              <w:pStyle w:val="TableParagraph"/>
            </w:pPr>
          </w:p>
        </w:tc>
      </w:tr>
    </w:tbl>
    <w:p w14:paraId="08FC4FDE" w14:textId="77777777" w:rsidR="00607E22" w:rsidRDefault="00607E22">
      <w:pPr>
        <w:sectPr w:rsidR="00607E22">
          <w:pgSz w:w="11910" w:h="16840"/>
          <w:pgMar w:top="660" w:right="520" w:bottom="640" w:left="720" w:header="0" w:footer="441" w:gutter="0"/>
          <w:cols w:space="720"/>
        </w:sectPr>
      </w:pPr>
    </w:p>
    <w:p w14:paraId="5290A79A" w14:textId="77777777" w:rsidR="00607E22" w:rsidRDefault="00154745">
      <w:pPr>
        <w:pStyle w:val="Heading3"/>
        <w:spacing w:before="119"/>
        <w:ind w:left="122"/>
      </w:pPr>
      <w:bookmarkStart w:id="16" w:name="_Toc85098379"/>
      <w:r>
        <w:rPr>
          <w:color w:val="231F20"/>
        </w:rPr>
        <w:lastRenderedPageBreak/>
        <w:t>Personnel</w:t>
      </w:r>
      <w:bookmarkEnd w:id="16"/>
    </w:p>
    <w:p w14:paraId="127AA261" w14:textId="77777777" w:rsidR="00607E22" w:rsidRDefault="00154745">
      <w:pPr>
        <w:pStyle w:val="Heading4"/>
        <w:spacing w:before="244"/>
        <w:ind w:left="134"/>
      </w:pPr>
      <w:r>
        <w:rPr>
          <w:color w:val="231F20"/>
        </w:rPr>
        <w:t>Form PER -1- Proposed Personnel</w:t>
      </w:r>
    </w:p>
    <w:p w14:paraId="05B41824" w14:textId="77777777" w:rsidR="00607E22" w:rsidRDefault="00154745">
      <w:pPr>
        <w:pStyle w:val="BodyText"/>
        <w:spacing w:before="234" w:line="248" w:lineRule="exact"/>
        <w:ind w:left="134"/>
      </w:pPr>
      <w:r>
        <w:rPr>
          <w:color w:val="231F20"/>
        </w:rPr>
        <w:t>Tenderers should provide the names of suitably qualiﬁed personnel to meet the speciﬁed requirements stated in Section</w:t>
      </w:r>
    </w:p>
    <w:p w14:paraId="690ED9B1" w14:textId="77777777" w:rsidR="00607E22" w:rsidRDefault="00154745">
      <w:pPr>
        <w:pStyle w:val="BodyText"/>
        <w:spacing w:line="248" w:lineRule="exact"/>
        <w:ind w:left="134"/>
      </w:pPr>
      <w:r>
        <w:rPr>
          <w:color w:val="231F20"/>
        </w:rPr>
        <w:t>III. The data on their experience should be supplied using the Form below for each candidate.</w:t>
      </w:r>
    </w:p>
    <w:p w14:paraId="79C2597A" w14:textId="77777777" w:rsidR="00607E22" w:rsidRDefault="00607E22">
      <w:pPr>
        <w:pStyle w:val="BodyText"/>
        <w:spacing w:before="2"/>
      </w:pPr>
    </w:p>
    <w:tbl>
      <w:tblPr>
        <w:tblW w:w="0" w:type="auto"/>
        <w:tblInd w:w="130"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994"/>
        <w:gridCol w:w="9094"/>
      </w:tblGrid>
      <w:tr w:rsidR="00607E22" w14:paraId="24AEA929" w14:textId="77777777">
        <w:trPr>
          <w:trHeight w:val="466"/>
        </w:trPr>
        <w:tc>
          <w:tcPr>
            <w:tcW w:w="994" w:type="dxa"/>
            <w:vMerge w:val="restart"/>
          </w:tcPr>
          <w:p w14:paraId="2FEF9907" w14:textId="77777777" w:rsidR="00607E22" w:rsidRDefault="00607E22">
            <w:pPr>
              <w:pStyle w:val="TableParagraph"/>
              <w:spacing w:before="9"/>
              <w:rPr>
                <w:sz w:val="14"/>
              </w:rPr>
            </w:pPr>
          </w:p>
          <w:p w14:paraId="15CE7730" w14:textId="77777777" w:rsidR="00607E22" w:rsidRDefault="00154745">
            <w:pPr>
              <w:pStyle w:val="TableParagraph"/>
              <w:spacing w:line="137" w:lineRule="exact"/>
              <w:ind w:left="83"/>
              <w:rPr>
                <w:sz w:val="13"/>
              </w:rPr>
            </w:pPr>
            <w:r>
              <w:rPr>
                <w:noProof/>
                <w:position w:val="-2"/>
                <w:sz w:val="13"/>
                <w:lang w:val="en-GB" w:eastAsia="en-GB"/>
              </w:rPr>
              <w:drawing>
                <wp:inline distT="0" distB="0" distL="0" distR="0" wp14:anchorId="73811339" wp14:editId="39CB78CE">
                  <wp:extent cx="81597" cy="87439"/>
                  <wp:effectExtent l="0" t="0" r="0" b="0"/>
                  <wp:docPr id="50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325.png"/>
                          <pic:cNvPicPr/>
                        </pic:nvPicPr>
                        <pic:blipFill>
                          <a:blip r:embed="rId239" cstate="print"/>
                          <a:stretch>
                            <a:fillRect/>
                          </a:stretch>
                        </pic:blipFill>
                        <pic:spPr>
                          <a:xfrm>
                            <a:off x="0" y="0"/>
                            <a:ext cx="81597" cy="87439"/>
                          </a:xfrm>
                          <a:prstGeom prst="rect">
                            <a:avLst/>
                          </a:prstGeom>
                        </pic:spPr>
                      </pic:pic>
                    </a:graphicData>
                  </a:graphic>
                </wp:inline>
              </w:drawing>
            </w:r>
          </w:p>
        </w:tc>
        <w:tc>
          <w:tcPr>
            <w:tcW w:w="9094" w:type="dxa"/>
          </w:tcPr>
          <w:p w14:paraId="2CBF3784" w14:textId="77777777" w:rsidR="00607E22" w:rsidRDefault="00607E22">
            <w:pPr>
              <w:pStyle w:val="TableParagraph"/>
              <w:spacing w:before="8"/>
              <w:rPr>
                <w:sz w:val="14"/>
              </w:rPr>
            </w:pPr>
          </w:p>
          <w:p w14:paraId="3EC19CF1" w14:textId="77777777" w:rsidR="00607E22" w:rsidRDefault="00154745">
            <w:pPr>
              <w:pStyle w:val="TableParagraph"/>
              <w:spacing w:line="176" w:lineRule="exact"/>
              <w:ind w:left="77"/>
              <w:rPr>
                <w:sz w:val="17"/>
              </w:rPr>
            </w:pPr>
            <w:r>
              <w:rPr>
                <w:noProof/>
                <w:position w:val="-3"/>
                <w:sz w:val="17"/>
                <w:lang w:val="en-GB" w:eastAsia="en-GB"/>
              </w:rPr>
              <w:drawing>
                <wp:inline distT="0" distB="0" distL="0" distR="0" wp14:anchorId="4DE63D7E" wp14:editId="14D1EFA1">
                  <wp:extent cx="883209" cy="112014"/>
                  <wp:effectExtent l="0" t="0" r="0" b="0"/>
                  <wp:docPr id="50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326.png"/>
                          <pic:cNvPicPr/>
                        </pic:nvPicPr>
                        <pic:blipFill>
                          <a:blip r:embed="rId240" cstate="print"/>
                          <a:stretch>
                            <a:fillRect/>
                          </a:stretch>
                        </pic:blipFill>
                        <pic:spPr>
                          <a:xfrm>
                            <a:off x="0" y="0"/>
                            <a:ext cx="883209" cy="112014"/>
                          </a:xfrm>
                          <a:prstGeom prst="rect">
                            <a:avLst/>
                          </a:prstGeom>
                        </pic:spPr>
                      </pic:pic>
                    </a:graphicData>
                  </a:graphic>
                </wp:inline>
              </w:drawing>
            </w:r>
          </w:p>
        </w:tc>
      </w:tr>
      <w:tr w:rsidR="00607E22" w14:paraId="5385B6C0" w14:textId="77777777">
        <w:trPr>
          <w:trHeight w:val="473"/>
        </w:trPr>
        <w:tc>
          <w:tcPr>
            <w:tcW w:w="994" w:type="dxa"/>
            <w:vMerge/>
            <w:tcBorders>
              <w:top w:val="nil"/>
            </w:tcBorders>
          </w:tcPr>
          <w:p w14:paraId="5B9C5B0A" w14:textId="77777777" w:rsidR="00607E22" w:rsidRDefault="00607E22">
            <w:pPr>
              <w:rPr>
                <w:sz w:val="2"/>
                <w:szCs w:val="2"/>
              </w:rPr>
            </w:pPr>
          </w:p>
        </w:tc>
        <w:tc>
          <w:tcPr>
            <w:tcW w:w="9094" w:type="dxa"/>
          </w:tcPr>
          <w:p w14:paraId="185D83F9" w14:textId="77777777" w:rsidR="00607E22" w:rsidRDefault="00607E22">
            <w:pPr>
              <w:pStyle w:val="TableParagraph"/>
              <w:rPr>
                <w:sz w:val="15"/>
              </w:rPr>
            </w:pPr>
          </w:p>
          <w:p w14:paraId="569CAC2A" w14:textId="77777777" w:rsidR="00607E22" w:rsidRDefault="00154745">
            <w:pPr>
              <w:pStyle w:val="TableParagraph"/>
              <w:spacing w:line="135" w:lineRule="exact"/>
              <w:ind w:left="73"/>
              <w:rPr>
                <w:sz w:val="13"/>
              </w:rPr>
            </w:pPr>
            <w:r>
              <w:rPr>
                <w:noProof/>
                <w:position w:val="-2"/>
                <w:sz w:val="13"/>
                <w:lang w:val="en-GB" w:eastAsia="en-GB"/>
              </w:rPr>
              <w:drawing>
                <wp:inline distT="0" distB="0" distL="0" distR="0" wp14:anchorId="54E2B9B2" wp14:editId="18FAC313">
                  <wp:extent cx="305404" cy="85725"/>
                  <wp:effectExtent l="0" t="0" r="0" b="0"/>
                  <wp:docPr id="50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327.png"/>
                          <pic:cNvPicPr/>
                        </pic:nvPicPr>
                        <pic:blipFill>
                          <a:blip r:embed="rId241" cstate="print"/>
                          <a:stretch>
                            <a:fillRect/>
                          </a:stretch>
                        </pic:blipFill>
                        <pic:spPr>
                          <a:xfrm>
                            <a:off x="0" y="0"/>
                            <a:ext cx="305404" cy="85725"/>
                          </a:xfrm>
                          <a:prstGeom prst="rect">
                            <a:avLst/>
                          </a:prstGeom>
                        </pic:spPr>
                      </pic:pic>
                    </a:graphicData>
                  </a:graphic>
                </wp:inline>
              </w:drawing>
            </w:r>
          </w:p>
        </w:tc>
      </w:tr>
      <w:tr w:rsidR="00607E22" w14:paraId="65CFFD1C" w14:textId="77777777">
        <w:trPr>
          <w:trHeight w:val="466"/>
        </w:trPr>
        <w:tc>
          <w:tcPr>
            <w:tcW w:w="994" w:type="dxa"/>
            <w:vMerge w:val="restart"/>
          </w:tcPr>
          <w:p w14:paraId="4BC0C861" w14:textId="77777777" w:rsidR="00607E22" w:rsidRDefault="00607E22">
            <w:pPr>
              <w:pStyle w:val="TableParagraph"/>
              <w:spacing w:before="9"/>
              <w:rPr>
                <w:sz w:val="14"/>
              </w:rPr>
            </w:pPr>
          </w:p>
          <w:p w14:paraId="3DD408E8" w14:textId="77777777" w:rsidR="00607E22" w:rsidRDefault="00154745">
            <w:pPr>
              <w:pStyle w:val="TableParagraph"/>
              <w:spacing w:line="137" w:lineRule="exact"/>
              <w:ind w:left="75"/>
              <w:rPr>
                <w:sz w:val="13"/>
              </w:rPr>
            </w:pPr>
            <w:r>
              <w:rPr>
                <w:noProof/>
                <w:position w:val="-2"/>
                <w:sz w:val="13"/>
                <w:lang w:val="en-GB" w:eastAsia="en-GB"/>
              </w:rPr>
              <w:drawing>
                <wp:inline distT="0" distB="0" distL="0" distR="0" wp14:anchorId="671A6879" wp14:editId="7B26C91D">
                  <wp:extent cx="86884" cy="87439"/>
                  <wp:effectExtent l="0" t="0" r="0" b="0"/>
                  <wp:docPr id="51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328.png"/>
                          <pic:cNvPicPr/>
                        </pic:nvPicPr>
                        <pic:blipFill>
                          <a:blip r:embed="rId242" cstate="print"/>
                          <a:stretch>
                            <a:fillRect/>
                          </a:stretch>
                        </pic:blipFill>
                        <pic:spPr>
                          <a:xfrm>
                            <a:off x="0" y="0"/>
                            <a:ext cx="86884" cy="87439"/>
                          </a:xfrm>
                          <a:prstGeom prst="rect">
                            <a:avLst/>
                          </a:prstGeom>
                        </pic:spPr>
                      </pic:pic>
                    </a:graphicData>
                  </a:graphic>
                </wp:inline>
              </w:drawing>
            </w:r>
          </w:p>
        </w:tc>
        <w:tc>
          <w:tcPr>
            <w:tcW w:w="9094" w:type="dxa"/>
          </w:tcPr>
          <w:p w14:paraId="0A6673B1" w14:textId="77777777" w:rsidR="00607E22" w:rsidRDefault="00607E22">
            <w:pPr>
              <w:pStyle w:val="TableParagraph"/>
              <w:spacing w:before="8"/>
              <w:rPr>
                <w:sz w:val="14"/>
              </w:rPr>
            </w:pPr>
          </w:p>
          <w:p w14:paraId="177104C0" w14:textId="77777777" w:rsidR="00607E22" w:rsidRDefault="00154745">
            <w:pPr>
              <w:pStyle w:val="TableParagraph"/>
              <w:spacing w:line="175" w:lineRule="exact"/>
              <w:ind w:left="77"/>
              <w:rPr>
                <w:sz w:val="17"/>
              </w:rPr>
            </w:pPr>
            <w:r>
              <w:rPr>
                <w:noProof/>
                <w:position w:val="-3"/>
                <w:sz w:val="17"/>
                <w:lang w:val="en-GB" w:eastAsia="en-GB"/>
              </w:rPr>
              <w:drawing>
                <wp:inline distT="0" distB="0" distL="0" distR="0" wp14:anchorId="19FE519A" wp14:editId="4C8D425B">
                  <wp:extent cx="880966" cy="111728"/>
                  <wp:effectExtent l="0" t="0" r="0" b="0"/>
                  <wp:docPr id="513"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329.png"/>
                          <pic:cNvPicPr/>
                        </pic:nvPicPr>
                        <pic:blipFill>
                          <a:blip r:embed="rId243" cstate="print"/>
                          <a:stretch>
                            <a:fillRect/>
                          </a:stretch>
                        </pic:blipFill>
                        <pic:spPr>
                          <a:xfrm>
                            <a:off x="0" y="0"/>
                            <a:ext cx="880966" cy="111728"/>
                          </a:xfrm>
                          <a:prstGeom prst="rect">
                            <a:avLst/>
                          </a:prstGeom>
                        </pic:spPr>
                      </pic:pic>
                    </a:graphicData>
                  </a:graphic>
                </wp:inline>
              </w:drawing>
            </w:r>
          </w:p>
        </w:tc>
      </w:tr>
      <w:tr w:rsidR="00607E22" w14:paraId="18FC8B26" w14:textId="77777777">
        <w:trPr>
          <w:trHeight w:val="466"/>
        </w:trPr>
        <w:tc>
          <w:tcPr>
            <w:tcW w:w="994" w:type="dxa"/>
            <w:vMerge/>
            <w:tcBorders>
              <w:top w:val="nil"/>
            </w:tcBorders>
          </w:tcPr>
          <w:p w14:paraId="772E0052" w14:textId="77777777" w:rsidR="00607E22" w:rsidRDefault="00607E22">
            <w:pPr>
              <w:rPr>
                <w:sz w:val="2"/>
                <w:szCs w:val="2"/>
              </w:rPr>
            </w:pPr>
          </w:p>
        </w:tc>
        <w:tc>
          <w:tcPr>
            <w:tcW w:w="9094" w:type="dxa"/>
          </w:tcPr>
          <w:p w14:paraId="3ACF523C" w14:textId="77777777" w:rsidR="00607E22" w:rsidRDefault="00607E22">
            <w:pPr>
              <w:pStyle w:val="TableParagraph"/>
              <w:rPr>
                <w:sz w:val="15"/>
              </w:rPr>
            </w:pPr>
          </w:p>
          <w:p w14:paraId="3E9298CB" w14:textId="77777777" w:rsidR="00607E22" w:rsidRDefault="00154745">
            <w:pPr>
              <w:pStyle w:val="TableParagraph"/>
              <w:spacing w:line="135" w:lineRule="exact"/>
              <w:ind w:left="73"/>
              <w:rPr>
                <w:sz w:val="13"/>
              </w:rPr>
            </w:pPr>
            <w:r>
              <w:rPr>
                <w:noProof/>
                <w:position w:val="-2"/>
                <w:sz w:val="13"/>
                <w:lang w:val="en-GB" w:eastAsia="en-GB"/>
              </w:rPr>
              <w:drawing>
                <wp:inline distT="0" distB="0" distL="0" distR="0" wp14:anchorId="62378CDA" wp14:editId="08236156">
                  <wp:extent cx="305390" cy="85725"/>
                  <wp:effectExtent l="0" t="0" r="0" b="0"/>
                  <wp:docPr id="51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330.png"/>
                          <pic:cNvPicPr/>
                        </pic:nvPicPr>
                        <pic:blipFill>
                          <a:blip r:embed="rId244" cstate="print"/>
                          <a:stretch>
                            <a:fillRect/>
                          </a:stretch>
                        </pic:blipFill>
                        <pic:spPr>
                          <a:xfrm>
                            <a:off x="0" y="0"/>
                            <a:ext cx="305390" cy="85725"/>
                          </a:xfrm>
                          <a:prstGeom prst="rect">
                            <a:avLst/>
                          </a:prstGeom>
                        </pic:spPr>
                      </pic:pic>
                    </a:graphicData>
                  </a:graphic>
                </wp:inline>
              </w:drawing>
            </w:r>
          </w:p>
        </w:tc>
      </w:tr>
      <w:tr w:rsidR="00607E22" w14:paraId="0D9A8EE3" w14:textId="77777777">
        <w:trPr>
          <w:trHeight w:val="473"/>
        </w:trPr>
        <w:tc>
          <w:tcPr>
            <w:tcW w:w="994" w:type="dxa"/>
            <w:vMerge w:val="restart"/>
          </w:tcPr>
          <w:p w14:paraId="2B72FDC2" w14:textId="77777777" w:rsidR="00607E22" w:rsidRDefault="00607E22">
            <w:pPr>
              <w:pStyle w:val="TableParagraph"/>
              <w:spacing w:before="4"/>
              <w:rPr>
                <w:sz w:val="15"/>
              </w:rPr>
            </w:pPr>
          </w:p>
          <w:p w14:paraId="757DC3DB" w14:textId="77777777" w:rsidR="00607E22" w:rsidRDefault="00154745">
            <w:pPr>
              <w:pStyle w:val="TableParagraph"/>
              <w:spacing w:line="137" w:lineRule="exact"/>
              <w:ind w:left="73"/>
              <w:rPr>
                <w:sz w:val="13"/>
              </w:rPr>
            </w:pPr>
            <w:r>
              <w:rPr>
                <w:noProof/>
                <w:position w:val="-2"/>
                <w:sz w:val="13"/>
                <w:lang w:val="en-GB" w:eastAsia="en-GB"/>
              </w:rPr>
              <w:drawing>
                <wp:inline distT="0" distB="0" distL="0" distR="0" wp14:anchorId="5059E76C" wp14:editId="24100981">
                  <wp:extent cx="87697" cy="87439"/>
                  <wp:effectExtent l="0" t="0" r="0" b="0"/>
                  <wp:docPr id="517"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331.png"/>
                          <pic:cNvPicPr/>
                        </pic:nvPicPr>
                        <pic:blipFill>
                          <a:blip r:embed="rId245" cstate="print"/>
                          <a:stretch>
                            <a:fillRect/>
                          </a:stretch>
                        </pic:blipFill>
                        <pic:spPr>
                          <a:xfrm>
                            <a:off x="0" y="0"/>
                            <a:ext cx="87697" cy="87439"/>
                          </a:xfrm>
                          <a:prstGeom prst="rect">
                            <a:avLst/>
                          </a:prstGeom>
                        </pic:spPr>
                      </pic:pic>
                    </a:graphicData>
                  </a:graphic>
                </wp:inline>
              </w:drawing>
            </w:r>
          </w:p>
        </w:tc>
        <w:tc>
          <w:tcPr>
            <w:tcW w:w="9094" w:type="dxa"/>
          </w:tcPr>
          <w:p w14:paraId="74CF943A" w14:textId="77777777" w:rsidR="00607E22" w:rsidRDefault="00607E22">
            <w:pPr>
              <w:pStyle w:val="TableParagraph"/>
              <w:spacing w:before="4"/>
              <w:rPr>
                <w:sz w:val="15"/>
              </w:rPr>
            </w:pPr>
          </w:p>
          <w:p w14:paraId="5A767605" w14:textId="77777777" w:rsidR="00607E22" w:rsidRDefault="00154745">
            <w:pPr>
              <w:pStyle w:val="TableParagraph"/>
              <w:spacing w:line="176" w:lineRule="exact"/>
              <w:ind w:left="77"/>
              <w:rPr>
                <w:sz w:val="17"/>
              </w:rPr>
            </w:pPr>
            <w:r>
              <w:rPr>
                <w:noProof/>
                <w:position w:val="-3"/>
                <w:sz w:val="17"/>
                <w:lang w:val="en-GB" w:eastAsia="en-GB"/>
              </w:rPr>
              <w:drawing>
                <wp:inline distT="0" distB="0" distL="0" distR="0" wp14:anchorId="16496997" wp14:editId="19648386">
                  <wp:extent cx="883269" cy="112014"/>
                  <wp:effectExtent l="0" t="0" r="0" b="0"/>
                  <wp:docPr id="519" name="image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332.png"/>
                          <pic:cNvPicPr/>
                        </pic:nvPicPr>
                        <pic:blipFill>
                          <a:blip r:embed="rId246" cstate="print"/>
                          <a:stretch>
                            <a:fillRect/>
                          </a:stretch>
                        </pic:blipFill>
                        <pic:spPr>
                          <a:xfrm>
                            <a:off x="0" y="0"/>
                            <a:ext cx="883269" cy="112014"/>
                          </a:xfrm>
                          <a:prstGeom prst="rect">
                            <a:avLst/>
                          </a:prstGeom>
                        </pic:spPr>
                      </pic:pic>
                    </a:graphicData>
                  </a:graphic>
                </wp:inline>
              </w:drawing>
            </w:r>
          </w:p>
        </w:tc>
      </w:tr>
      <w:tr w:rsidR="00607E22" w14:paraId="715C431C" w14:textId="77777777">
        <w:trPr>
          <w:trHeight w:val="466"/>
        </w:trPr>
        <w:tc>
          <w:tcPr>
            <w:tcW w:w="994" w:type="dxa"/>
            <w:vMerge/>
            <w:tcBorders>
              <w:top w:val="nil"/>
            </w:tcBorders>
          </w:tcPr>
          <w:p w14:paraId="7D68519C" w14:textId="77777777" w:rsidR="00607E22" w:rsidRDefault="00607E22">
            <w:pPr>
              <w:rPr>
                <w:sz w:val="2"/>
                <w:szCs w:val="2"/>
              </w:rPr>
            </w:pPr>
          </w:p>
        </w:tc>
        <w:tc>
          <w:tcPr>
            <w:tcW w:w="9094" w:type="dxa"/>
          </w:tcPr>
          <w:p w14:paraId="260FC1E3" w14:textId="77777777" w:rsidR="00607E22" w:rsidRDefault="00607E22">
            <w:pPr>
              <w:pStyle w:val="TableParagraph"/>
              <w:rPr>
                <w:sz w:val="15"/>
              </w:rPr>
            </w:pPr>
          </w:p>
          <w:p w14:paraId="458DF0D0" w14:textId="77777777" w:rsidR="00607E22" w:rsidRDefault="00154745">
            <w:pPr>
              <w:pStyle w:val="TableParagraph"/>
              <w:spacing w:line="135" w:lineRule="exact"/>
              <w:ind w:left="73"/>
              <w:rPr>
                <w:sz w:val="13"/>
              </w:rPr>
            </w:pPr>
            <w:r>
              <w:rPr>
                <w:noProof/>
                <w:position w:val="-2"/>
                <w:sz w:val="13"/>
                <w:lang w:val="en-GB" w:eastAsia="en-GB"/>
              </w:rPr>
              <w:drawing>
                <wp:inline distT="0" distB="0" distL="0" distR="0" wp14:anchorId="401671F6" wp14:editId="381ED2BE">
                  <wp:extent cx="305354" cy="85725"/>
                  <wp:effectExtent l="0" t="0" r="0" b="0"/>
                  <wp:docPr id="521"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333.png"/>
                          <pic:cNvPicPr/>
                        </pic:nvPicPr>
                        <pic:blipFill>
                          <a:blip r:embed="rId247" cstate="print"/>
                          <a:stretch>
                            <a:fillRect/>
                          </a:stretch>
                        </pic:blipFill>
                        <pic:spPr>
                          <a:xfrm>
                            <a:off x="0" y="0"/>
                            <a:ext cx="305354" cy="85725"/>
                          </a:xfrm>
                          <a:prstGeom prst="rect">
                            <a:avLst/>
                          </a:prstGeom>
                        </pic:spPr>
                      </pic:pic>
                    </a:graphicData>
                  </a:graphic>
                </wp:inline>
              </w:drawing>
            </w:r>
          </w:p>
        </w:tc>
      </w:tr>
      <w:tr w:rsidR="00607E22" w14:paraId="2C9F9755" w14:textId="77777777">
        <w:trPr>
          <w:trHeight w:val="473"/>
        </w:trPr>
        <w:tc>
          <w:tcPr>
            <w:tcW w:w="994" w:type="dxa"/>
            <w:vMerge w:val="restart"/>
          </w:tcPr>
          <w:p w14:paraId="7B878A6B" w14:textId="77777777" w:rsidR="00607E22" w:rsidRDefault="00607E22">
            <w:pPr>
              <w:pStyle w:val="TableParagraph"/>
              <w:spacing w:before="9"/>
              <w:rPr>
                <w:sz w:val="14"/>
              </w:rPr>
            </w:pPr>
          </w:p>
          <w:p w14:paraId="19D637D0" w14:textId="77777777" w:rsidR="00607E22" w:rsidRDefault="00154745">
            <w:pPr>
              <w:pStyle w:val="TableParagraph"/>
              <w:spacing w:line="136" w:lineRule="exact"/>
              <w:ind w:left="75"/>
              <w:rPr>
                <w:sz w:val="13"/>
              </w:rPr>
            </w:pPr>
            <w:r>
              <w:rPr>
                <w:noProof/>
                <w:position w:val="-2"/>
                <w:sz w:val="13"/>
                <w:lang w:val="en-GB" w:eastAsia="en-GB"/>
              </w:rPr>
              <w:drawing>
                <wp:inline distT="0" distB="0" distL="0" distR="0" wp14:anchorId="11879DD7" wp14:editId="1ABEFA47">
                  <wp:extent cx="86261" cy="86868"/>
                  <wp:effectExtent l="0" t="0" r="0" b="0"/>
                  <wp:docPr id="523"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334.png"/>
                          <pic:cNvPicPr/>
                        </pic:nvPicPr>
                        <pic:blipFill>
                          <a:blip r:embed="rId248" cstate="print"/>
                          <a:stretch>
                            <a:fillRect/>
                          </a:stretch>
                        </pic:blipFill>
                        <pic:spPr>
                          <a:xfrm>
                            <a:off x="0" y="0"/>
                            <a:ext cx="86261" cy="86868"/>
                          </a:xfrm>
                          <a:prstGeom prst="rect">
                            <a:avLst/>
                          </a:prstGeom>
                        </pic:spPr>
                      </pic:pic>
                    </a:graphicData>
                  </a:graphic>
                </wp:inline>
              </w:drawing>
            </w:r>
          </w:p>
        </w:tc>
        <w:tc>
          <w:tcPr>
            <w:tcW w:w="9094" w:type="dxa"/>
          </w:tcPr>
          <w:p w14:paraId="4A27F3AA" w14:textId="77777777" w:rsidR="00607E22" w:rsidRDefault="00607E22">
            <w:pPr>
              <w:pStyle w:val="TableParagraph"/>
              <w:spacing w:before="8"/>
              <w:rPr>
                <w:sz w:val="14"/>
              </w:rPr>
            </w:pPr>
          </w:p>
          <w:p w14:paraId="79BB9712" w14:textId="77777777" w:rsidR="00607E22" w:rsidRDefault="00154745">
            <w:pPr>
              <w:pStyle w:val="TableParagraph"/>
              <w:spacing w:line="176" w:lineRule="exact"/>
              <w:ind w:left="77"/>
              <w:rPr>
                <w:sz w:val="17"/>
              </w:rPr>
            </w:pPr>
            <w:r>
              <w:rPr>
                <w:noProof/>
                <w:position w:val="-3"/>
                <w:sz w:val="17"/>
                <w:lang w:val="en-GB" w:eastAsia="en-GB"/>
              </w:rPr>
              <w:drawing>
                <wp:inline distT="0" distB="0" distL="0" distR="0" wp14:anchorId="2B943FF9" wp14:editId="7167068D">
                  <wp:extent cx="883269" cy="112014"/>
                  <wp:effectExtent l="0" t="0" r="0" b="0"/>
                  <wp:docPr id="525"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335.png"/>
                          <pic:cNvPicPr/>
                        </pic:nvPicPr>
                        <pic:blipFill>
                          <a:blip r:embed="rId249" cstate="print"/>
                          <a:stretch>
                            <a:fillRect/>
                          </a:stretch>
                        </pic:blipFill>
                        <pic:spPr>
                          <a:xfrm>
                            <a:off x="0" y="0"/>
                            <a:ext cx="883269" cy="112014"/>
                          </a:xfrm>
                          <a:prstGeom prst="rect">
                            <a:avLst/>
                          </a:prstGeom>
                        </pic:spPr>
                      </pic:pic>
                    </a:graphicData>
                  </a:graphic>
                </wp:inline>
              </w:drawing>
            </w:r>
          </w:p>
        </w:tc>
      </w:tr>
      <w:tr w:rsidR="00607E22" w14:paraId="7B1683B6" w14:textId="77777777">
        <w:trPr>
          <w:trHeight w:val="466"/>
        </w:trPr>
        <w:tc>
          <w:tcPr>
            <w:tcW w:w="994" w:type="dxa"/>
            <w:vMerge/>
            <w:tcBorders>
              <w:top w:val="nil"/>
            </w:tcBorders>
          </w:tcPr>
          <w:p w14:paraId="017D7338" w14:textId="77777777" w:rsidR="00607E22" w:rsidRDefault="00607E22">
            <w:pPr>
              <w:rPr>
                <w:sz w:val="2"/>
                <w:szCs w:val="2"/>
              </w:rPr>
            </w:pPr>
          </w:p>
        </w:tc>
        <w:tc>
          <w:tcPr>
            <w:tcW w:w="9094" w:type="dxa"/>
          </w:tcPr>
          <w:p w14:paraId="44B9EEEE" w14:textId="77777777" w:rsidR="00607E22" w:rsidRDefault="00607E22">
            <w:pPr>
              <w:pStyle w:val="TableParagraph"/>
              <w:rPr>
                <w:sz w:val="15"/>
              </w:rPr>
            </w:pPr>
          </w:p>
          <w:p w14:paraId="2C0FF429" w14:textId="77777777" w:rsidR="00607E22" w:rsidRDefault="00154745">
            <w:pPr>
              <w:pStyle w:val="TableParagraph"/>
              <w:spacing w:line="135" w:lineRule="exact"/>
              <w:ind w:left="73"/>
              <w:rPr>
                <w:sz w:val="13"/>
              </w:rPr>
            </w:pPr>
            <w:r>
              <w:rPr>
                <w:noProof/>
                <w:position w:val="-2"/>
                <w:sz w:val="13"/>
                <w:lang w:val="en-GB" w:eastAsia="en-GB"/>
              </w:rPr>
              <w:drawing>
                <wp:inline distT="0" distB="0" distL="0" distR="0" wp14:anchorId="187339EC" wp14:editId="1781DF64">
                  <wp:extent cx="305367" cy="85725"/>
                  <wp:effectExtent l="0" t="0" r="0" b="0"/>
                  <wp:docPr id="527"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336.png"/>
                          <pic:cNvPicPr/>
                        </pic:nvPicPr>
                        <pic:blipFill>
                          <a:blip r:embed="rId250" cstate="print"/>
                          <a:stretch>
                            <a:fillRect/>
                          </a:stretch>
                        </pic:blipFill>
                        <pic:spPr>
                          <a:xfrm>
                            <a:off x="0" y="0"/>
                            <a:ext cx="305367" cy="85725"/>
                          </a:xfrm>
                          <a:prstGeom prst="rect">
                            <a:avLst/>
                          </a:prstGeom>
                        </pic:spPr>
                      </pic:pic>
                    </a:graphicData>
                  </a:graphic>
                </wp:inline>
              </w:drawing>
            </w:r>
          </w:p>
        </w:tc>
      </w:tr>
    </w:tbl>
    <w:p w14:paraId="29C7CD83" w14:textId="77777777" w:rsidR="00607E22" w:rsidRDefault="00154745">
      <w:pPr>
        <w:pStyle w:val="BodyText"/>
        <w:spacing w:before="26"/>
        <w:ind w:left="251"/>
      </w:pPr>
      <w:r>
        <w:rPr>
          <w:color w:val="231F20"/>
        </w:rPr>
        <w:t>*As listed in Section III.</w:t>
      </w:r>
    </w:p>
    <w:p w14:paraId="7123DFBF" w14:textId="77777777" w:rsidR="00607E22" w:rsidRDefault="00607E22">
      <w:pPr>
        <w:pStyle w:val="BodyText"/>
        <w:rPr>
          <w:sz w:val="30"/>
        </w:rPr>
      </w:pPr>
    </w:p>
    <w:p w14:paraId="084B9555" w14:textId="77777777" w:rsidR="00607E22" w:rsidRDefault="00154745">
      <w:pPr>
        <w:pStyle w:val="Heading3"/>
        <w:spacing w:before="221"/>
        <w:ind w:left="128"/>
      </w:pPr>
      <w:bookmarkStart w:id="17" w:name="_Toc85098380"/>
      <w:r>
        <w:rPr>
          <w:color w:val="231F20"/>
        </w:rPr>
        <w:t>Form PER-2</w:t>
      </w:r>
      <w:bookmarkEnd w:id="17"/>
    </w:p>
    <w:p w14:paraId="56AC8391" w14:textId="77777777" w:rsidR="00607E22" w:rsidRDefault="00061F76">
      <w:pPr>
        <w:spacing w:before="256"/>
        <w:ind w:left="128"/>
        <w:rPr>
          <w:b/>
          <w:sz w:val="24"/>
        </w:rPr>
      </w:pPr>
      <w:r>
        <w:rPr>
          <w:noProof/>
          <w:lang w:val="en-GB" w:eastAsia="en-GB"/>
        </w:rPr>
        <mc:AlternateContent>
          <mc:Choice Requires="wpg">
            <w:drawing>
              <wp:anchor distT="0" distB="0" distL="114300" distR="114300" simplePos="0" relativeHeight="251469312" behindDoc="1" locked="0" layoutInCell="1" allowOverlap="1" wp14:anchorId="6C63ABD5" wp14:editId="46C40689">
                <wp:simplePos x="0" y="0"/>
                <wp:positionH relativeFrom="page">
                  <wp:posOffset>541020</wp:posOffset>
                </wp:positionH>
                <wp:positionV relativeFrom="paragraph">
                  <wp:posOffset>421005</wp:posOffset>
                </wp:positionV>
                <wp:extent cx="2992755" cy="1090295"/>
                <wp:effectExtent l="0" t="0" r="0" b="5080"/>
                <wp:wrapNone/>
                <wp:docPr id="636"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2755" cy="1090295"/>
                          <a:chOff x="852" y="663"/>
                          <a:chExt cx="4713" cy="1717"/>
                        </a:xfrm>
                      </wpg:grpSpPr>
                      <pic:pic xmlns:pic="http://schemas.openxmlformats.org/drawingml/2006/picture">
                        <pic:nvPicPr>
                          <pic:cNvPr id="637" name="Picture 67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935" y="769"/>
                            <a:ext cx="668" cy="1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8" name="Picture 67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852" y="663"/>
                            <a:ext cx="2443" cy="7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9" name="Picture 67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3368" y="1206"/>
                            <a:ext cx="479"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2" name="Picture 67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852" y="1096"/>
                            <a:ext cx="4713" cy="8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3" name="Picture 67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852" y="1622"/>
                            <a:ext cx="4691" cy="7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22A30BA" id="Group 673" o:spid="_x0000_s1026" style="position:absolute;margin-left:42.6pt;margin-top:33.15pt;width:235.65pt;height:85.85pt;z-index:-251847168;mso-position-horizontal-relative:page" coordorigin="852,663" coordsize="4713,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">
                <v:shape id="Picture 678" o:spid="_x0000_s1027" type="#_x0000_t75" style="position:absolute;left:935;top:769;width:668;height: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">
                  <v:imagedata r:id="rId276" o:title=""/>
                </v:shape>
                <v:shape id="Picture 677" o:spid="_x0000_s1028" type="#_x0000_t75" style="position:absolute;left:852;top:663;width:2443;height: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">
                  <v:imagedata r:id="rId277" o:title=""/>
                </v:shape>
                <v:shape id="Picture 676" o:spid="_x0000_s1029" type="#_x0000_t75" style="position:absolute;left:3368;top:1206;width:479;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">
                  <v:imagedata r:id="rId278" o:title=""/>
                </v:shape>
                <v:shape id="Picture 675" o:spid="_x0000_s1030" type="#_x0000_t75" style="position:absolute;left:852;top:1096;width:4713;height: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">
                  <v:imagedata r:id="rId279" o:title=""/>
                </v:shape>
                <v:shape id="Picture 674" o:spid="_x0000_s1031" type="#_x0000_t75" style="position:absolute;left:852;top:1622;width:4691;height: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">
                  <v:imagedata r:id="rId280" o:title=""/>
                </v:shape>
                <w10:wrap anchorx="page"/>
              </v:group>
            </w:pict>
          </mc:Fallback>
        </mc:AlternateContent>
      </w:r>
      <w:r w:rsidR="00154745">
        <w:rPr>
          <w:b/>
          <w:color w:val="231F20"/>
          <w:sz w:val="24"/>
        </w:rPr>
        <w:t>Resume of Proposed Personnel</w:t>
      </w:r>
    </w:p>
    <w:p w14:paraId="33403987" w14:textId="77777777" w:rsidR="00607E22" w:rsidRDefault="00607E22">
      <w:pPr>
        <w:pStyle w:val="BodyText"/>
        <w:spacing w:before="2"/>
        <w:rPr>
          <w:b/>
          <w:sz w:val="10"/>
        </w:rPr>
      </w:pPr>
    </w:p>
    <w:tbl>
      <w:tblPr>
        <w:tblW w:w="0" w:type="auto"/>
        <w:tblInd w:w="137"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435"/>
        <w:gridCol w:w="3965"/>
        <w:gridCol w:w="3692"/>
      </w:tblGrid>
      <w:tr w:rsidR="00607E22" w14:paraId="6EF7CB18" w14:textId="77777777">
        <w:trPr>
          <w:trHeight w:val="418"/>
        </w:trPr>
        <w:tc>
          <w:tcPr>
            <w:tcW w:w="2435" w:type="dxa"/>
            <w:vMerge w:val="restart"/>
            <w:tcBorders>
              <w:left w:val="nil"/>
              <w:bottom w:val="single" w:sz="4" w:space="0" w:color="231F20"/>
              <w:right w:val="nil"/>
            </w:tcBorders>
          </w:tcPr>
          <w:p w14:paraId="41EBC071" w14:textId="77777777" w:rsidR="00607E22" w:rsidRDefault="00607E22">
            <w:pPr>
              <w:pStyle w:val="TableParagraph"/>
            </w:pPr>
          </w:p>
        </w:tc>
        <w:tc>
          <w:tcPr>
            <w:tcW w:w="7657" w:type="dxa"/>
            <w:gridSpan w:val="2"/>
            <w:tcBorders>
              <w:left w:val="nil"/>
            </w:tcBorders>
          </w:tcPr>
          <w:p w14:paraId="0C428512" w14:textId="77777777" w:rsidR="00607E22" w:rsidRDefault="00607E22">
            <w:pPr>
              <w:pStyle w:val="TableParagraph"/>
            </w:pPr>
          </w:p>
        </w:tc>
      </w:tr>
      <w:tr w:rsidR="00607E22" w14:paraId="3D75FF0A" w14:textId="77777777">
        <w:trPr>
          <w:trHeight w:val="510"/>
        </w:trPr>
        <w:tc>
          <w:tcPr>
            <w:tcW w:w="2435" w:type="dxa"/>
            <w:vMerge/>
            <w:tcBorders>
              <w:top w:val="nil"/>
              <w:left w:val="nil"/>
              <w:bottom w:val="single" w:sz="4" w:space="0" w:color="231F20"/>
              <w:right w:val="nil"/>
            </w:tcBorders>
          </w:tcPr>
          <w:p w14:paraId="33374377" w14:textId="77777777" w:rsidR="00607E22" w:rsidRDefault="00607E22">
            <w:pPr>
              <w:rPr>
                <w:sz w:val="2"/>
                <w:szCs w:val="2"/>
              </w:rPr>
            </w:pPr>
          </w:p>
        </w:tc>
        <w:tc>
          <w:tcPr>
            <w:tcW w:w="3965" w:type="dxa"/>
            <w:tcBorders>
              <w:left w:val="nil"/>
            </w:tcBorders>
          </w:tcPr>
          <w:p w14:paraId="6A240DDC" w14:textId="77777777" w:rsidR="00607E22" w:rsidRDefault="00607E22">
            <w:pPr>
              <w:pStyle w:val="TableParagraph"/>
            </w:pPr>
          </w:p>
        </w:tc>
        <w:tc>
          <w:tcPr>
            <w:tcW w:w="3692" w:type="dxa"/>
          </w:tcPr>
          <w:p w14:paraId="0434A4C4" w14:textId="77777777" w:rsidR="00607E22" w:rsidRDefault="00607E22">
            <w:pPr>
              <w:pStyle w:val="TableParagraph"/>
              <w:spacing w:before="2"/>
              <w:rPr>
                <w:b/>
                <w:sz w:val="9"/>
              </w:rPr>
            </w:pPr>
          </w:p>
          <w:p w14:paraId="72A19FA2" w14:textId="77777777" w:rsidR="00607E22" w:rsidRDefault="00154745">
            <w:pPr>
              <w:pStyle w:val="TableParagraph"/>
              <w:spacing w:line="137" w:lineRule="exact"/>
              <w:ind w:left="69"/>
              <w:rPr>
                <w:sz w:val="13"/>
              </w:rPr>
            </w:pPr>
            <w:r>
              <w:rPr>
                <w:noProof/>
                <w:position w:val="-2"/>
                <w:sz w:val="13"/>
                <w:lang w:val="en-GB" w:eastAsia="en-GB"/>
              </w:rPr>
              <w:drawing>
                <wp:inline distT="0" distB="0" distL="0" distR="0" wp14:anchorId="693B8EDB" wp14:editId="2CE466A3">
                  <wp:extent cx="680951" cy="87439"/>
                  <wp:effectExtent l="0" t="0" r="0" b="0"/>
                  <wp:docPr id="531"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342.png"/>
                          <pic:cNvPicPr/>
                        </pic:nvPicPr>
                        <pic:blipFill>
                          <a:blip r:embed="rId281" cstate="print"/>
                          <a:stretch>
                            <a:fillRect/>
                          </a:stretch>
                        </pic:blipFill>
                        <pic:spPr>
                          <a:xfrm>
                            <a:off x="0" y="0"/>
                            <a:ext cx="680951" cy="87439"/>
                          </a:xfrm>
                          <a:prstGeom prst="rect">
                            <a:avLst/>
                          </a:prstGeom>
                        </pic:spPr>
                      </pic:pic>
                    </a:graphicData>
                  </a:graphic>
                </wp:inline>
              </w:drawing>
            </w:r>
          </w:p>
        </w:tc>
      </w:tr>
      <w:tr w:rsidR="00607E22" w14:paraId="4E0E5037" w14:textId="77777777">
        <w:trPr>
          <w:trHeight w:val="445"/>
        </w:trPr>
        <w:tc>
          <w:tcPr>
            <w:tcW w:w="2435" w:type="dxa"/>
            <w:vMerge/>
            <w:tcBorders>
              <w:top w:val="nil"/>
              <w:left w:val="nil"/>
              <w:bottom w:val="single" w:sz="4" w:space="0" w:color="231F20"/>
              <w:right w:val="nil"/>
            </w:tcBorders>
          </w:tcPr>
          <w:p w14:paraId="72C5FFC4" w14:textId="77777777" w:rsidR="00607E22" w:rsidRDefault="00607E22">
            <w:pPr>
              <w:rPr>
                <w:sz w:val="2"/>
                <w:szCs w:val="2"/>
              </w:rPr>
            </w:pPr>
          </w:p>
        </w:tc>
        <w:tc>
          <w:tcPr>
            <w:tcW w:w="7657" w:type="dxa"/>
            <w:gridSpan w:val="2"/>
            <w:tcBorders>
              <w:left w:val="nil"/>
            </w:tcBorders>
          </w:tcPr>
          <w:p w14:paraId="30F1F9F1" w14:textId="77777777" w:rsidR="00607E22" w:rsidRDefault="00607E22">
            <w:pPr>
              <w:pStyle w:val="TableParagraph"/>
            </w:pPr>
          </w:p>
        </w:tc>
      </w:tr>
      <w:tr w:rsidR="00607E22" w14:paraId="4F79AD50" w14:textId="77777777">
        <w:trPr>
          <w:trHeight w:val="410"/>
        </w:trPr>
        <w:tc>
          <w:tcPr>
            <w:tcW w:w="2435" w:type="dxa"/>
            <w:vMerge/>
            <w:tcBorders>
              <w:top w:val="nil"/>
              <w:left w:val="nil"/>
              <w:bottom w:val="single" w:sz="4" w:space="0" w:color="231F20"/>
              <w:right w:val="nil"/>
            </w:tcBorders>
          </w:tcPr>
          <w:p w14:paraId="16283AA1" w14:textId="77777777" w:rsidR="00607E22" w:rsidRDefault="00607E22">
            <w:pPr>
              <w:rPr>
                <w:sz w:val="2"/>
                <w:szCs w:val="2"/>
              </w:rPr>
            </w:pPr>
          </w:p>
        </w:tc>
        <w:tc>
          <w:tcPr>
            <w:tcW w:w="7657" w:type="dxa"/>
            <w:gridSpan w:val="2"/>
            <w:tcBorders>
              <w:left w:val="single" w:sz="4" w:space="0" w:color="231F20"/>
            </w:tcBorders>
          </w:tcPr>
          <w:p w14:paraId="205DF481" w14:textId="77777777" w:rsidR="00607E22" w:rsidRDefault="00607E22">
            <w:pPr>
              <w:pStyle w:val="TableParagraph"/>
            </w:pPr>
          </w:p>
        </w:tc>
      </w:tr>
      <w:tr w:rsidR="00607E22" w14:paraId="2B8BF299" w14:textId="77777777">
        <w:trPr>
          <w:trHeight w:val="409"/>
        </w:trPr>
        <w:tc>
          <w:tcPr>
            <w:tcW w:w="2435" w:type="dxa"/>
            <w:tcBorders>
              <w:top w:val="single" w:sz="4" w:space="0" w:color="231F20"/>
              <w:left w:val="single" w:sz="4" w:space="0" w:color="231F20"/>
              <w:bottom w:val="single" w:sz="4" w:space="0" w:color="231F20"/>
              <w:right w:val="single" w:sz="4" w:space="0" w:color="231F20"/>
            </w:tcBorders>
          </w:tcPr>
          <w:p w14:paraId="09FAB59A" w14:textId="77777777" w:rsidR="00607E22" w:rsidRDefault="00607E22">
            <w:pPr>
              <w:pStyle w:val="TableParagraph"/>
            </w:pPr>
          </w:p>
        </w:tc>
        <w:tc>
          <w:tcPr>
            <w:tcW w:w="7657" w:type="dxa"/>
            <w:gridSpan w:val="2"/>
            <w:tcBorders>
              <w:left w:val="single" w:sz="4" w:space="0" w:color="231F20"/>
            </w:tcBorders>
          </w:tcPr>
          <w:p w14:paraId="721578C2" w14:textId="77777777" w:rsidR="00607E22" w:rsidRDefault="00607E22">
            <w:pPr>
              <w:pStyle w:val="TableParagraph"/>
              <w:spacing w:before="2"/>
              <w:rPr>
                <w:b/>
                <w:sz w:val="9"/>
              </w:rPr>
            </w:pPr>
          </w:p>
          <w:p w14:paraId="3CC6A3F0" w14:textId="77777777" w:rsidR="00607E22" w:rsidRDefault="00154745">
            <w:pPr>
              <w:pStyle w:val="TableParagraph"/>
              <w:spacing w:line="176" w:lineRule="exact"/>
              <w:ind w:left="74"/>
              <w:rPr>
                <w:sz w:val="17"/>
              </w:rPr>
            </w:pPr>
            <w:r>
              <w:rPr>
                <w:noProof/>
                <w:position w:val="-3"/>
                <w:sz w:val="17"/>
                <w:lang w:val="en-GB" w:eastAsia="en-GB"/>
              </w:rPr>
              <w:drawing>
                <wp:inline distT="0" distB="0" distL="0" distR="0" wp14:anchorId="51425773" wp14:editId="7921C79E">
                  <wp:extent cx="1496676" cy="112013"/>
                  <wp:effectExtent l="0" t="0" r="0" b="0"/>
                  <wp:docPr id="533"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343.png"/>
                          <pic:cNvPicPr/>
                        </pic:nvPicPr>
                        <pic:blipFill>
                          <a:blip r:embed="rId282" cstate="print"/>
                          <a:stretch>
                            <a:fillRect/>
                          </a:stretch>
                        </pic:blipFill>
                        <pic:spPr>
                          <a:xfrm>
                            <a:off x="0" y="0"/>
                            <a:ext cx="1496676" cy="112013"/>
                          </a:xfrm>
                          <a:prstGeom prst="rect">
                            <a:avLst/>
                          </a:prstGeom>
                        </pic:spPr>
                      </pic:pic>
                    </a:graphicData>
                  </a:graphic>
                </wp:inline>
              </w:drawing>
            </w:r>
          </w:p>
        </w:tc>
      </w:tr>
      <w:tr w:rsidR="00607E22" w14:paraId="7179D4C0" w14:textId="77777777">
        <w:trPr>
          <w:trHeight w:val="530"/>
        </w:trPr>
        <w:tc>
          <w:tcPr>
            <w:tcW w:w="2435" w:type="dxa"/>
            <w:tcBorders>
              <w:top w:val="single" w:sz="4" w:space="0" w:color="231F20"/>
              <w:left w:val="single" w:sz="4" w:space="0" w:color="231F20"/>
              <w:bottom w:val="single" w:sz="4" w:space="0" w:color="231F20"/>
              <w:right w:val="single" w:sz="4" w:space="0" w:color="231F20"/>
            </w:tcBorders>
          </w:tcPr>
          <w:p w14:paraId="32E6AB34" w14:textId="77777777" w:rsidR="00607E22" w:rsidRDefault="00607E22">
            <w:pPr>
              <w:pStyle w:val="TableParagraph"/>
            </w:pPr>
          </w:p>
        </w:tc>
        <w:tc>
          <w:tcPr>
            <w:tcW w:w="3965" w:type="dxa"/>
            <w:tcBorders>
              <w:left w:val="single" w:sz="4" w:space="0" w:color="231F20"/>
            </w:tcBorders>
          </w:tcPr>
          <w:p w14:paraId="5642B8A4" w14:textId="77777777" w:rsidR="00607E22" w:rsidRDefault="00607E22">
            <w:pPr>
              <w:pStyle w:val="TableParagraph"/>
              <w:spacing w:before="5"/>
              <w:rPr>
                <w:b/>
                <w:sz w:val="9"/>
              </w:rPr>
            </w:pPr>
          </w:p>
          <w:p w14:paraId="58B241BF" w14:textId="77777777" w:rsidR="00607E22" w:rsidRDefault="00154745">
            <w:pPr>
              <w:pStyle w:val="TableParagraph"/>
              <w:spacing w:line="172" w:lineRule="exact"/>
              <w:ind w:left="80"/>
              <w:rPr>
                <w:sz w:val="17"/>
              </w:rPr>
            </w:pPr>
            <w:r>
              <w:rPr>
                <w:noProof/>
                <w:position w:val="-2"/>
                <w:sz w:val="17"/>
                <w:lang w:val="en-GB" w:eastAsia="en-GB"/>
              </w:rPr>
              <w:drawing>
                <wp:inline distT="0" distB="0" distL="0" distR="0" wp14:anchorId="1FF3E75F" wp14:editId="6AFFDB6F">
                  <wp:extent cx="549271" cy="109537"/>
                  <wp:effectExtent l="0" t="0" r="0" b="0"/>
                  <wp:docPr id="535"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344.png"/>
                          <pic:cNvPicPr/>
                        </pic:nvPicPr>
                        <pic:blipFill>
                          <a:blip r:embed="rId283" cstate="print"/>
                          <a:stretch>
                            <a:fillRect/>
                          </a:stretch>
                        </pic:blipFill>
                        <pic:spPr>
                          <a:xfrm>
                            <a:off x="0" y="0"/>
                            <a:ext cx="549271" cy="109537"/>
                          </a:xfrm>
                          <a:prstGeom prst="rect">
                            <a:avLst/>
                          </a:prstGeom>
                        </pic:spPr>
                      </pic:pic>
                    </a:graphicData>
                  </a:graphic>
                </wp:inline>
              </w:drawing>
            </w:r>
          </w:p>
        </w:tc>
        <w:tc>
          <w:tcPr>
            <w:tcW w:w="3692" w:type="dxa"/>
          </w:tcPr>
          <w:p w14:paraId="499111E1" w14:textId="77777777" w:rsidR="00607E22" w:rsidRDefault="00607E22">
            <w:pPr>
              <w:pStyle w:val="TableParagraph"/>
              <w:spacing w:before="2"/>
              <w:rPr>
                <w:b/>
                <w:sz w:val="9"/>
              </w:rPr>
            </w:pPr>
          </w:p>
          <w:p w14:paraId="5D67C83E" w14:textId="77777777" w:rsidR="00607E22" w:rsidRDefault="00154745">
            <w:pPr>
              <w:pStyle w:val="TableParagraph"/>
              <w:spacing w:line="175" w:lineRule="exact"/>
              <w:ind w:left="74"/>
              <w:rPr>
                <w:sz w:val="17"/>
              </w:rPr>
            </w:pPr>
            <w:r>
              <w:rPr>
                <w:noProof/>
                <w:position w:val="-3"/>
                <w:sz w:val="17"/>
                <w:lang w:val="en-GB" w:eastAsia="en-GB"/>
              </w:rPr>
              <w:drawing>
                <wp:inline distT="0" distB="0" distL="0" distR="0" wp14:anchorId="74922CCE" wp14:editId="26CDC1DD">
                  <wp:extent cx="1970000" cy="111728"/>
                  <wp:effectExtent l="0" t="0" r="0" b="0"/>
                  <wp:docPr id="537"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345.png"/>
                          <pic:cNvPicPr/>
                        </pic:nvPicPr>
                        <pic:blipFill>
                          <a:blip r:embed="rId284" cstate="print"/>
                          <a:stretch>
                            <a:fillRect/>
                          </a:stretch>
                        </pic:blipFill>
                        <pic:spPr>
                          <a:xfrm>
                            <a:off x="0" y="0"/>
                            <a:ext cx="1970000" cy="111728"/>
                          </a:xfrm>
                          <a:prstGeom prst="rect">
                            <a:avLst/>
                          </a:prstGeom>
                        </pic:spPr>
                      </pic:pic>
                    </a:graphicData>
                  </a:graphic>
                </wp:inline>
              </w:drawing>
            </w:r>
          </w:p>
        </w:tc>
      </w:tr>
      <w:tr w:rsidR="00607E22" w14:paraId="14BE591B" w14:textId="77777777">
        <w:trPr>
          <w:trHeight w:val="207"/>
        </w:trPr>
        <w:tc>
          <w:tcPr>
            <w:tcW w:w="2435" w:type="dxa"/>
            <w:vMerge w:val="restart"/>
            <w:tcBorders>
              <w:top w:val="single" w:sz="4" w:space="0" w:color="231F20"/>
              <w:left w:val="single" w:sz="4" w:space="0" w:color="231F20"/>
              <w:bottom w:val="single" w:sz="4" w:space="0" w:color="231F20"/>
              <w:right w:val="single" w:sz="4" w:space="0" w:color="231F20"/>
            </w:tcBorders>
          </w:tcPr>
          <w:p w14:paraId="69E3CEF8" w14:textId="77777777" w:rsidR="00607E22" w:rsidRDefault="00607E22">
            <w:pPr>
              <w:pStyle w:val="TableParagraph"/>
            </w:pPr>
          </w:p>
        </w:tc>
        <w:tc>
          <w:tcPr>
            <w:tcW w:w="3965" w:type="dxa"/>
            <w:tcBorders>
              <w:left w:val="single" w:sz="4" w:space="0" w:color="231F20"/>
              <w:bottom w:val="nil"/>
            </w:tcBorders>
          </w:tcPr>
          <w:p w14:paraId="6387FECC" w14:textId="77777777" w:rsidR="00607E22" w:rsidRDefault="00607E22">
            <w:pPr>
              <w:pStyle w:val="TableParagraph"/>
              <w:spacing w:before="5"/>
              <w:rPr>
                <w:b/>
                <w:sz w:val="9"/>
              </w:rPr>
            </w:pPr>
          </w:p>
          <w:p w14:paraId="7346B7DD" w14:textId="77777777" w:rsidR="00607E22" w:rsidRDefault="00154745">
            <w:pPr>
              <w:pStyle w:val="TableParagraph"/>
              <w:spacing w:line="132" w:lineRule="exact"/>
              <w:ind w:left="77"/>
              <w:rPr>
                <w:sz w:val="13"/>
              </w:rPr>
            </w:pPr>
            <w:r>
              <w:rPr>
                <w:noProof/>
                <w:position w:val="-2"/>
                <w:sz w:val="13"/>
                <w:lang w:val="en-GB" w:eastAsia="en-GB"/>
              </w:rPr>
              <w:drawing>
                <wp:inline distT="0" distB="0" distL="0" distR="0" wp14:anchorId="3E930BD5" wp14:editId="2A39CE56">
                  <wp:extent cx="202056" cy="84010"/>
                  <wp:effectExtent l="0" t="0" r="0" b="0"/>
                  <wp:docPr id="539"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346.png"/>
                          <pic:cNvPicPr/>
                        </pic:nvPicPr>
                        <pic:blipFill>
                          <a:blip r:embed="rId285" cstate="print"/>
                          <a:stretch>
                            <a:fillRect/>
                          </a:stretch>
                        </pic:blipFill>
                        <pic:spPr>
                          <a:xfrm>
                            <a:off x="0" y="0"/>
                            <a:ext cx="202056" cy="84010"/>
                          </a:xfrm>
                          <a:prstGeom prst="rect">
                            <a:avLst/>
                          </a:prstGeom>
                        </pic:spPr>
                      </pic:pic>
                    </a:graphicData>
                  </a:graphic>
                </wp:inline>
              </w:drawing>
            </w:r>
          </w:p>
        </w:tc>
        <w:tc>
          <w:tcPr>
            <w:tcW w:w="3692" w:type="dxa"/>
            <w:tcBorders>
              <w:bottom w:val="nil"/>
            </w:tcBorders>
          </w:tcPr>
          <w:p w14:paraId="7B089EBB" w14:textId="77777777" w:rsidR="00607E22" w:rsidRDefault="00607E22">
            <w:pPr>
              <w:pStyle w:val="TableParagraph"/>
              <w:rPr>
                <w:sz w:val="14"/>
              </w:rPr>
            </w:pPr>
          </w:p>
        </w:tc>
      </w:tr>
      <w:tr w:rsidR="00607E22" w14:paraId="6FC886AB" w14:textId="77777777">
        <w:trPr>
          <w:trHeight w:val="177"/>
        </w:trPr>
        <w:tc>
          <w:tcPr>
            <w:tcW w:w="2435" w:type="dxa"/>
            <w:vMerge/>
            <w:tcBorders>
              <w:top w:val="nil"/>
              <w:left w:val="single" w:sz="4" w:space="0" w:color="231F20"/>
              <w:bottom w:val="single" w:sz="4" w:space="0" w:color="231F20"/>
              <w:right w:val="single" w:sz="4" w:space="0" w:color="231F20"/>
            </w:tcBorders>
          </w:tcPr>
          <w:p w14:paraId="656D2D4F" w14:textId="77777777" w:rsidR="00607E22" w:rsidRDefault="00607E22">
            <w:pPr>
              <w:rPr>
                <w:sz w:val="2"/>
                <w:szCs w:val="2"/>
              </w:rPr>
            </w:pPr>
          </w:p>
        </w:tc>
        <w:tc>
          <w:tcPr>
            <w:tcW w:w="7657" w:type="dxa"/>
            <w:gridSpan w:val="2"/>
            <w:tcBorders>
              <w:top w:val="nil"/>
              <w:left w:val="single" w:sz="4" w:space="0" w:color="231F20"/>
            </w:tcBorders>
          </w:tcPr>
          <w:p w14:paraId="28701B00" w14:textId="77777777" w:rsidR="00607E22" w:rsidRDefault="00607E22">
            <w:pPr>
              <w:pStyle w:val="TableParagraph"/>
              <w:rPr>
                <w:sz w:val="10"/>
              </w:rPr>
            </w:pPr>
          </w:p>
        </w:tc>
      </w:tr>
      <w:tr w:rsidR="00607E22" w14:paraId="0DFAE4E2" w14:textId="77777777">
        <w:trPr>
          <w:trHeight w:val="514"/>
        </w:trPr>
        <w:tc>
          <w:tcPr>
            <w:tcW w:w="2435" w:type="dxa"/>
            <w:tcBorders>
              <w:top w:val="single" w:sz="4" w:space="0" w:color="231F20"/>
              <w:left w:val="single" w:sz="4" w:space="0" w:color="231F20"/>
              <w:right w:val="single" w:sz="4" w:space="0" w:color="231F20"/>
            </w:tcBorders>
          </w:tcPr>
          <w:p w14:paraId="7AE34CBF" w14:textId="77777777" w:rsidR="00607E22" w:rsidRDefault="00607E22">
            <w:pPr>
              <w:pStyle w:val="TableParagraph"/>
            </w:pPr>
          </w:p>
        </w:tc>
        <w:tc>
          <w:tcPr>
            <w:tcW w:w="3965" w:type="dxa"/>
            <w:tcBorders>
              <w:left w:val="single" w:sz="4" w:space="0" w:color="231F20"/>
            </w:tcBorders>
          </w:tcPr>
          <w:p w14:paraId="7D043AB0" w14:textId="77777777" w:rsidR="00607E22" w:rsidRDefault="00607E22">
            <w:pPr>
              <w:pStyle w:val="TableParagraph"/>
              <w:spacing w:before="2"/>
              <w:rPr>
                <w:b/>
                <w:sz w:val="9"/>
              </w:rPr>
            </w:pPr>
          </w:p>
          <w:p w14:paraId="264C6328" w14:textId="77777777" w:rsidR="00607E22" w:rsidRDefault="00154745">
            <w:pPr>
              <w:pStyle w:val="TableParagraph"/>
              <w:spacing w:line="138" w:lineRule="exact"/>
              <w:ind w:left="75"/>
              <w:rPr>
                <w:sz w:val="13"/>
              </w:rPr>
            </w:pPr>
            <w:r>
              <w:rPr>
                <w:noProof/>
                <w:position w:val="-2"/>
                <w:sz w:val="13"/>
                <w:lang w:val="en-GB" w:eastAsia="en-GB"/>
              </w:rPr>
              <w:drawing>
                <wp:inline distT="0" distB="0" distL="0" distR="0" wp14:anchorId="06AD788F" wp14:editId="47F6CC15">
                  <wp:extent cx="190566" cy="85725"/>
                  <wp:effectExtent l="0" t="0" r="0" b="0"/>
                  <wp:docPr id="541"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347.png"/>
                          <pic:cNvPicPr/>
                        </pic:nvPicPr>
                        <pic:blipFill>
                          <a:blip r:embed="rId286" cstate="print"/>
                          <a:stretch>
                            <a:fillRect/>
                          </a:stretch>
                        </pic:blipFill>
                        <pic:spPr>
                          <a:xfrm>
                            <a:off x="0" y="0"/>
                            <a:ext cx="190566" cy="85725"/>
                          </a:xfrm>
                          <a:prstGeom prst="rect">
                            <a:avLst/>
                          </a:prstGeom>
                        </pic:spPr>
                      </pic:pic>
                    </a:graphicData>
                  </a:graphic>
                </wp:inline>
              </w:drawing>
            </w:r>
            <w:r>
              <w:rPr>
                <w:noProof/>
                <w:spacing w:val="30"/>
                <w:position w:val="-2"/>
                <w:sz w:val="13"/>
                <w:lang w:val="en-GB" w:eastAsia="en-GB"/>
              </w:rPr>
              <w:drawing>
                <wp:inline distT="0" distB="0" distL="0" distR="0" wp14:anchorId="62001C11" wp14:editId="39419B3B">
                  <wp:extent cx="200189" cy="87439"/>
                  <wp:effectExtent l="0" t="0" r="0" b="0"/>
                  <wp:docPr id="543"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348.png"/>
                          <pic:cNvPicPr/>
                        </pic:nvPicPr>
                        <pic:blipFill>
                          <a:blip r:embed="rId287" cstate="print"/>
                          <a:stretch>
                            <a:fillRect/>
                          </a:stretch>
                        </pic:blipFill>
                        <pic:spPr>
                          <a:xfrm>
                            <a:off x="0" y="0"/>
                            <a:ext cx="200189" cy="87439"/>
                          </a:xfrm>
                          <a:prstGeom prst="rect">
                            <a:avLst/>
                          </a:prstGeom>
                        </pic:spPr>
                      </pic:pic>
                    </a:graphicData>
                  </a:graphic>
                </wp:inline>
              </w:drawing>
            </w:r>
          </w:p>
        </w:tc>
        <w:tc>
          <w:tcPr>
            <w:tcW w:w="3692" w:type="dxa"/>
          </w:tcPr>
          <w:p w14:paraId="5B84BAB0" w14:textId="77777777" w:rsidR="00607E22" w:rsidRDefault="00607E22">
            <w:pPr>
              <w:pStyle w:val="TableParagraph"/>
            </w:pPr>
          </w:p>
        </w:tc>
      </w:tr>
    </w:tbl>
    <w:p w14:paraId="6D2B57A3" w14:textId="77777777" w:rsidR="00607E22" w:rsidRDefault="00061F76">
      <w:pPr>
        <w:pStyle w:val="BodyText"/>
        <w:spacing w:before="263" w:line="230" w:lineRule="auto"/>
        <w:ind w:left="130" w:right="318"/>
      </w:pPr>
      <w:r>
        <w:rPr>
          <w:noProof/>
          <w:lang w:val="en-GB" w:eastAsia="en-GB"/>
        </w:rPr>
        <mc:AlternateContent>
          <mc:Choice Requires="wpg">
            <w:drawing>
              <wp:anchor distT="0" distB="0" distL="114300" distR="114300" simplePos="0" relativeHeight="251470336" behindDoc="1" locked="0" layoutInCell="1" allowOverlap="1" wp14:anchorId="24ED0538" wp14:editId="33EE0691">
                <wp:simplePos x="0" y="0"/>
                <wp:positionH relativeFrom="page">
                  <wp:posOffset>4602480</wp:posOffset>
                </wp:positionH>
                <wp:positionV relativeFrom="paragraph">
                  <wp:posOffset>-617855</wp:posOffset>
                </wp:positionV>
                <wp:extent cx="1987550" cy="481330"/>
                <wp:effectExtent l="1905" t="3810" r="1270" b="635"/>
                <wp:wrapNone/>
                <wp:docPr id="633"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0" cy="481330"/>
                          <a:chOff x="7248" y="-973"/>
                          <a:chExt cx="3130" cy="758"/>
                        </a:xfrm>
                      </wpg:grpSpPr>
                      <pic:pic xmlns:pic="http://schemas.openxmlformats.org/drawingml/2006/picture">
                        <pic:nvPicPr>
                          <pic:cNvPr id="634" name="Picture 67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7330" y="-868"/>
                            <a:ext cx="561" cy="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5" name="Picture 67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7248" y="-974"/>
                            <a:ext cx="3130" cy="7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261F352" id="Group 670" o:spid="_x0000_s1026" style="position:absolute;margin-left:362.4pt;margin-top:-48.65pt;width:156.5pt;height:37.9pt;z-index:-251846144;mso-position-horizontal-relative:page" coordorigin="7248,-973" coordsize="3130,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">
                <v:shape id="Picture 672" o:spid="_x0000_s1027" type="#_x0000_t75" style="position:absolute;left:7330;top:-868;width:561;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">
                  <v:imagedata r:id="rId290" o:title=""/>
                </v:shape>
                <v:shape id="Picture 671" o:spid="_x0000_s1028" type="#_x0000_t75" style="position:absolute;left:7248;top:-974;width:3130;height: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">
                  <v:imagedata r:id="rId291" o:title=""/>
                </v:shape>
                <w10:wrap anchorx="page"/>
              </v:group>
            </w:pict>
          </mc:Fallback>
        </mc:AlternateContent>
      </w:r>
      <w:r w:rsidR="00154745">
        <w:rPr>
          <w:color w:val="231F20"/>
        </w:rPr>
        <w:t>Summarize</w:t>
      </w:r>
      <w:r w:rsidR="00204198">
        <w:rPr>
          <w:color w:val="231F20"/>
        </w:rPr>
        <w:t xml:space="preserve"> </w:t>
      </w:r>
      <w:r w:rsidR="00154745">
        <w:rPr>
          <w:color w:val="231F20"/>
        </w:rPr>
        <w:t>professional</w:t>
      </w:r>
      <w:r w:rsidR="00204198">
        <w:rPr>
          <w:color w:val="231F20"/>
        </w:rPr>
        <w:t xml:space="preserve"> </w:t>
      </w:r>
      <w:r w:rsidR="00154745">
        <w:rPr>
          <w:color w:val="231F20"/>
        </w:rPr>
        <w:t>experience</w:t>
      </w:r>
      <w:r w:rsidR="00204198">
        <w:rPr>
          <w:color w:val="231F20"/>
        </w:rPr>
        <w:t xml:space="preserve"> </w:t>
      </w:r>
      <w:r w:rsidR="00154745">
        <w:rPr>
          <w:color w:val="231F20"/>
        </w:rPr>
        <w:t>over</w:t>
      </w:r>
      <w:r w:rsidR="00204198">
        <w:rPr>
          <w:color w:val="231F20"/>
        </w:rPr>
        <w:t xml:space="preserve"> </w:t>
      </w:r>
      <w:r w:rsidR="00154745">
        <w:rPr>
          <w:color w:val="231F20"/>
        </w:rPr>
        <w:t>the</w:t>
      </w:r>
      <w:r w:rsidR="00204198">
        <w:rPr>
          <w:color w:val="231F20"/>
        </w:rPr>
        <w:t xml:space="preserve"> </w:t>
      </w:r>
      <w:r w:rsidR="00154745">
        <w:rPr>
          <w:color w:val="231F20"/>
        </w:rPr>
        <w:t>last</w:t>
      </w:r>
      <w:r w:rsidR="00204198">
        <w:rPr>
          <w:color w:val="231F20"/>
        </w:rPr>
        <w:t xml:space="preserve"> </w:t>
      </w:r>
      <w:r w:rsidR="00154745">
        <w:rPr>
          <w:color w:val="231F20"/>
        </w:rPr>
        <w:t>20</w:t>
      </w:r>
      <w:r w:rsidR="00204198">
        <w:rPr>
          <w:color w:val="231F20"/>
        </w:rPr>
        <w:t xml:space="preserve"> </w:t>
      </w:r>
      <w:r w:rsidR="00154745">
        <w:rPr>
          <w:color w:val="231F20"/>
        </w:rPr>
        <w:t>years,</w:t>
      </w:r>
      <w:r w:rsidR="00204198">
        <w:rPr>
          <w:color w:val="231F20"/>
        </w:rPr>
        <w:t xml:space="preserve"> </w:t>
      </w:r>
      <w:r w:rsidR="00154745">
        <w:rPr>
          <w:color w:val="231F20"/>
        </w:rPr>
        <w:t>in</w:t>
      </w:r>
      <w:r w:rsidR="00204198">
        <w:rPr>
          <w:color w:val="231F20"/>
        </w:rPr>
        <w:t xml:space="preserve"> </w:t>
      </w:r>
      <w:r w:rsidR="00154745">
        <w:rPr>
          <w:color w:val="231F20"/>
        </w:rPr>
        <w:t>reverse</w:t>
      </w:r>
      <w:r w:rsidR="00204198">
        <w:rPr>
          <w:color w:val="231F20"/>
        </w:rPr>
        <w:t xml:space="preserve"> </w:t>
      </w:r>
      <w:r w:rsidR="00154745">
        <w:rPr>
          <w:color w:val="231F20"/>
        </w:rPr>
        <w:t>chronological</w:t>
      </w:r>
      <w:r w:rsidR="00204198">
        <w:rPr>
          <w:color w:val="231F20"/>
        </w:rPr>
        <w:t xml:space="preserve"> </w:t>
      </w:r>
      <w:r w:rsidR="00154745">
        <w:rPr>
          <w:color w:val="231F20"/>
          <w:spacing w:val="-3"/>
        </w:rPr>
        <w:t>order.</w:t>
      </w:r>
      <w:r w:rsidR="00204198">
        <w:rPr>
          <w:color w:val="231F20"/>
          <w:spacing w:val="-3"/>
        </w:rPr>
        <w:t xml:space="preserve"> </w:t>
      </w:r>
      <w:r w:rsidR="00154745">
        <w:rPr>
          <w:color w:val="231F20"/>
        </w:rPr>
        <w:t>Indicate</w:t>
      </w:r>
      <w:r w:rsidR="00204198">
        <w:rPr>
          <w:color w:val="231F20"/>
        </w:rPr>
        <w:t xml:space="preserve"> </w:t>
      </w:r>
      <w:r w:rsidR="00154745">
        <w:rPr>
          <w:color w:val="231F20"/>
        </w:rPr>
        <w:t>particular</w:t>
      </w:r>
      <w:r w:rsidR="00204198">
        <w:rPr>
          <w:color w:val="231F20"/>
        </w:rPr>
        <w:t xml:space="preserve"> </w:t>
      </w:r>
      <w:r w:rsidR="00154745">
        <w:rPr>
          <w:color w:val="231F20"/>
        </w:rPr>
        <w:t>technical and</w:t>
      </w:r>
      <w:r w:rsidR="00204198">
        <w:rPr>
          <w:color w:val="231F20"/>
        </w:rPr>
        <w:t xml:space="preserve"> </w:t>
      </w:r>
      <w:r w:rsidR="00154745">
        <w:rPr>
          <w:color w:val="231F20"/>
        </w:rPr>
        <w:t>managerial</w:t>
      </w:r>
      <w:r w:rsidR="00204198">
        <w:rPr>
          <w:color w:val="231F20"/>
        </w:rPr>
        <w:t xml:space="preserve"> </w:t>
      </w:r>
      <w:r w:rsidR="00154745">
        <w:rPr>
          <w:color w:val="231F20"/>
        </w:rPr>
        <w:t>experience</w:t>
      </w:r>
      <w:r w:rsidR="00204198">
        <w:rPr>
          <w:color w:val="231F20"/>
        </w:rPr>
        <w:t xml:space="preserve"> </w:t>
      </w:r>
      <w:r w:rsidR="00154745">
        <w:rPr>
          <w:color w:val="231F20"/>
        </w:rPr>
        <w:t>relevant</w:t>
      </w:r>
      <w:r w:rsidR="00204198">
        <w:rPr>
          <w:color w:val="231F20"/>
        </w:rPr>
        <w:t xml:space="preserve"> </w:t>
      </w:r>
      <w:r w:rsidR="00154745">
        <w:rPr>
          <w:color w:val="231F20"/>
        </w:rPr>
        <w:t>to</w:t>
      </w:r>
      <w:r w:rsidR="00204198">
        <w:rPr>
          <w:color w:val="231F20"/>
        </w:rPr>
        <w:t xml:space="preserve"> </w:t>
      </w:r>
      <w:r w:rsidR="00154745">
        <w:rPr>
          <w:color w:val="231F20"/>
        </w:rPr>
        <w:t>the</w:t>
      </w:r>
      <w:r w:rsidR="00204198">
        <w:rPr>
          <w:color w:val="231F20"/>
        </w:rPr>
        <w:t xml:space="preserve"> </w:t>
      </w:r>
      <w:r w:rsidR="00154745">
        <w:rPr>
          <w:color w:val="231F20"/>
        </w:rPr>
        <w:t>project.</w:t>
      </w:r>
    </w:p>
    <w:p w14:paraId="32CE087E" w14:textId="77777777" w:rsidR="00607E22" w:rsidRDefault="00607E22">
      <w:pPr>
        <w:pStyle w:val="BodyText"/>
        <w:spacing w:before="8" w:after="1"/>
        <w:rPr>
          <w:sz w:val="23"/>
        </w:rPr>
      </w:pPr>
    </w:p>
    <w:tbl>
      <w:tblPr>
        <w:tblW w:w="0" w:type="auto"/>
        <w:tblInd w:w="1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073"/>
        <w:gridCol w:w="1086"/>
        <w:gridCol w:w="6928"/>
      </w:tblGrid>
      <w:tr w:rsidR="00607E22" w14:paraId="3CFF901B" w14:textId="77777777">
        <w:trPr>
          <w:trHeight w:val="351"/>
        </w:trPr>
        <w:tc>
          <w:tcPr>
            <w:tcW w:w="2073" w:type="dxa"/>
          </w:tcPr>
          <w:p w14:paraId="2528A26A" w14:textId="77777777" w:rsidR="00607E22" w:rsidRDefault="00607E22">
            <w:pPr>
              <w:pStyle w:val="TableParagraph"/>
              <w:rPr>
                <w:sz w:val="10"/>
              </w:rPr>
            </w:pPr>
          </w:p>
          <w:p w14:paraId="22EB91C7" w14:textId="77777777" w:rsidR="00607E22" w:rsidRDefault="00154745">
            <w:pPr>
              <w:pStyle w:val="TableParagraph"/>
              <w:spacing w:line="135" w:lineRule="exact"/>
              <w:ind w:left="77"/>
              <w:rPr>
                <w:sz w:val="13"/>
              </w:rPr>
            </w:pPr>
            <w:r>
              <w:rPr>
                <w:noProof/>
                <w:position w:val="-2"/>
                <w:sz w:val="13"/>
                <w:lang w:val="en-GB" w:eastAsia="en-GB"/>
              </w:rPr>
              <w:drawing>
                <wp:inline distT="0" distB="0" distL="0" distR="0" wp14:anchorId="4D7EBE9E" wp14:editId="12639A5A">
                  <wp:extent cx="299558" cy="85725"/>
                  <wp:effectExtent l="0" t="0" r="0" b="0"/>
                  <wp:docPr id="545"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351.png"/>
                          <pic:cNvPicPr/>
                        </pic:nvPicPr>
                        <pic:blipFill>
                          <a:blip r:embed="rId292" cstate="print"/>
                          <a:stretch>
                            <a:fillRect/>
                          </a:stretch>
                        </pic:blipFill>
                        <pic:spPr>
                          <a:xfrm>
                            <a:off x="0" y="0"/>
                            <a:ext cx="299558" cy="85725"/>
                          </a:xfrm>
                          <a:prstGeom prst="rect">
                            <a:avLst/>
                          </a:prstGeom>
                        </pic:spPr>
                      </pic:pic>
                    </a:graphicData>
                  </a:graphic>
                </wp:inline>
              </w:drawing>
            </w:r>
          </w:p>
        </w:tc>
        <w:tc>
          <w:tcPr>
            <w:tcW w:w="1086" w:type="dxa"/>
          </w:tcPr>
          <w:p w14:paraId="42444DE5" w14:textId="77777777" w:rsidR="00607E22" w:rsidRDefault="00607E22">
            <w:pPr>
              <w:pStyle w:val="TableParagraph"/>
              <w:rPr>
                <w:sz w:val="10"/>
              </w:rPr>
            </w:pPr>
          </w:p>
          <w:p w14:paraId="516D126C" w14:textId="77777777" w:rsidR="00607E22" w:rsidRDefault="00154745">
            <w:pPr>
              <w:pStyle w:val="TableParagraph"/>
              <w:spacing w:line="135" w:lineRule="exact"/>
              <w:ind w:left="80"/>
              <w:rPr>
                <w:sz w:val="13"/>
              </w:rPr>
            </w:pPr>
            <w:r>
              <w:rPr>
                <w:noProof/>
                <w:position w:val="-2"/>
                <w:sz w:val="13"/>
                <w:lang w:val="en-GB" w:eastAsia="en-GB"/>
              </w:rPr>
              <w:drawing>
                <wp:inline distT="0" distB="0" distL="0" distR="0" wp14:anchorId="12253834" wp14:editId="38E9DDA3">
                  <wp:extent cx="136191" cy="85725"/>
                  <wp:effectExtent l="0" t="0" r="0" b="0"/>
                  <wp:docPr id="547"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352.png"/>
                          <pic:cNvPicPr/>
                        </pic:nvPicPr>
                        <pic:blipFill>
                          <a:blip r:embed="rId293" cstate="print"/>
                          <a:stretch>
                            <a:fillRect/>
                          </a:stretch>
                        </pic:blipFill>
                        <pic:spPr>
                          <a:xfrm>
                            <a:off x="0" y="0"/>
                            <a:ext cx="136191" cy="85725"/>
                          </a:xfrm>
                          <a:prstGeom prst="rect">
                            <a:avLst/>
                          </a:prstGeom>
                        </pic:spPr>
                      </pic:pic>
                    </a:graphicData>
                  </a:graphic>
                </wp:inline>
              </w:drawing>
            </w:r>
          </w:p>
        </w:tc>
        <w:tc>
          <w:tcPr>
            <w:tcW w:w="6928" w:type="dxa"/>
          </w:tcPr>
          <w:p w14:paraId="606896F8" w14:textId="77777777" w:rsidR="00607E22" w:rsidRDefault="00607E22">
            <w:pPr>
              <w:pStyle w:val="TableParagraph"/>
              <w:spacing w:before="8"/>
              <w:rPr>
                <w:sz w:val="9"/>
              </w:rPr>
            </w:pPr>
          </w:p>
          <w:p w14:paraId="27748ADA" w14:textId="77777777" w:rsidR="00607E22" w:rsidRDefault="00154745">
            <w:pPr>
              <w:pStyle w:val="TableParagraph"/>
              <w:spacing w:line="176" w:lineRule="exact"/>
              <w:ind w:left="73"/>
              <w:rPr>
                <w:sz w:val="17"/>
              </w:rPr>
            </w:pPr>
            <w:r>
              <w:rPr>
                <w:noProof/>
                <w:position w:val="-3"/>
                <w:sz w:val="17"/>
                <w:lang w:val="en-GB" w:eastAsia="en-GB"/>
              </w:rPr>
              <w:drawing>
                <wp:inline distT="0" distB="0" distL="0" distR="0" wp14:anchorId="7EE87946" wp14:editId="37816213">
                  <wp:extent cx="4118135" cy="112013"/>
                  <wp:effectExtent l="0" t="0" r="0" b="0"/>
                  <wp:docPr id="549"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353.png"/>
                          <pic:cNvPicPr/>
                        </pic:nvPicPr>
                        <pic:blipFill>
                          <a:blip r:embed="rId294" cstate="print"/>
                          <a:stretch>
                            <a:fillRect/>
                          </a:stretch>
                        </pic:blipFill>
                        <pic:spPr>
                          <a:xfrm>
                            <a:off x="0" y="0"/>
                            <a:ext cx="4118135" cy="112013"/>
                          </a:xfrm>
                          <a:prstGeom prst="rect">
                            <a:avLst/>
                          </a:prstGeom>
                        </pic:spPr>
                      </pic:pic>
                    </a:graphicData>
                  </a:graphic>
                </wp:inline>
              </w:drawing>
            </w:r>
          </w:p>
        </w:tc>
      </w:tr>
      <w:tr w:rsidR="00607E22" w14:paraId="1A9EDD49" w14:textId="77777777">
        <w:trPr>
          <w:trHeight w:val="301"/>
        </w:trPr>
        <w:tc>
          <w:tcPr>
            <w:tcW w:w="2073" w:type="dxa"/>
          </w:tcPr>
          <w:p w14:paraId="33483D84" w14:textId="77777777" w:rsidR="00607E22" w:rsidRDefault="00607E22">
            <w:pPr>
              <w:pStyle w:val="TableParagraph"/>
            </w:pPr>
          </w:p>
        </w:tc>
        <w:tc>
          <w:tcPr>
            <w:tcW w:w="1086" w:type="dxa"/>
          </w:tcPr>
          <w:p w14:paraId="756CC565" w14:textId="77777777" w:rsidR="00607E22" w:rsidRDefault="00607E22">
            <w:pPr>
              <w:pStyle w:val="TableParagraph"/>
            </w:pPr>
          </w:p>
        </w:tc>
        <w:tc>
          <w:tcPr>
            <w:tcW w:w="6928" w:type="dxa"/>
          </w:tcPr>
          <w:p w14:paraId="68DDA8BA" w14:textId="77777777" w:rsidR="00607E22" w:rsidRDefault="00607E22">
            <w:pPr>
              <w:pStyle w:val="TableParagraph"/>
            </w:pPr>
          </w:p>
        </w:tc>
      </w:tr>
      <w:tr w:rsidR="00607E22" w14:paraId="171A69B1" w14:textId="77777777">
        <w:trPr>
          <w:trHeight w:val="294"/>
        </w:trPr>
        <w:tc>
          <w:tcPr>
            <w:tcW w:w="2073" w:type="dxa"/>
          </w:tcPr>
          <w:p w14:paraId="5B9BFAB5" w14:textId="77777777" w:rsidR="00607E22" w:rsidRDefault="00607E22">
            <w:pPr>
              <w:pStyle w:val="TableParagraph"/>
            </w:pPr>
          </w:p>
        </w:tc>
        <w:tc>
          <w:tcPr>
            <w:tcW w:w="1086" w:type="dxa"/>
          </w:tcPr>
          <w:p w14:paraId="09EDCCA5" w14:textId="77777777" w:rsidR="00607E22" w:rsidRDefault="00607E22">
            <w:pPr>
              <w:pStyle w:val="TableParagraph"/>
            </w:pPr>
          </w:p>
        </w:tc>
        <w:tc>
          <w:tcPr>
            <w:tcW w:w="6928" w:type="dxa"/>
          </w:tcPr>
          <w:p w14:paraId="02D09616" w14:textId="77777777" w:rsidR="00607E22" w:rsidRDefault="00607E22">
            <w:pPr>
              <w:pStyle w:val="TableParagraph"/>
            </w:pPr>
          </w:p>
        </w:tc>
      </w:tr>
      <w:tr w:rsidR="00607E22" w14:paraId="3902E8B0" w14:textId="77777777">
        <w:trPr>
          <w:trHeight w:val="301"/>
        </w:trPr>
        <w:tc>
          <w:tcPr>
            <w:tcW w:w="2073" w:type="dxa"/>
          </w:tcPr>
          <w:p w14:paraId="6B555868" w14:textId="77777777" w:rsidR="00607E22" w:rsidRDefault="00607E22">
            <w:pPr>
              <w:pStyle w:val="TableParagraph"/>
            </w:pPr>
          </w:p>
        </w:tc>
        <w:tc>
          <w:tcPr>
            <w:tcW w:w="1086" w:type="dxa"/>
          </w:tcPr>
          <w:p w14:paraId="442D8BF6" w14:textId="77777777" w:rsidR="00607E22" w:rsidRDefault="00607E22">
            <w:pPr>
              <w:pStyle w:val="TableParagraph"/>
            </w:pPr>
          </w:p>
        </w:tc>
        <w:tc>
          <w:tcPr>
            <w:tcW w:w="6928" w:type="dxa"/>
          </w:tcPr>
          <w:p w14:paraId="225F31B6" w14:textId="77777777" w:rsidR="00607E22" w:rsidRDefault="00607E22">
            <w:pPr>
              <w:pStyle w:val="TableParagraph"/>
            </w:pPr>
          </w:p>
        </w:tc>
      </w:tr>
      <w:tr w:rsidR="00607E22" w14:paraId="705E61AF" w14:textId="77777777">
        <w:trPr>
          <w:trHeight w:val="301"/>
        </w:trPr>
        <w:tc>
          <w:tcPr>
            <w:tcW w:w="2073" w:type="dxa"/>
          </w:tcPr>
          <w:p w14:paraId="3FA56C0C" w14:textId="77777777" w:rsidR="00607E22" w:rsidRDefault="00607E22">
            <w:pPr>
              <w:pStyle w:val="TableParagraph"/>
            </w:pPr>
          </w:p>
        </w:tc>
        <w:tc>
          <w:tcPr>
            <w:tcW w:w="1086" w:type="dxa"/>
          </w:tcPr>
          <w:p w14:paraId="482EE678" w14:textId="77777777" w:rsidR="00607E22" w:rsidRDefault="00607E22">
            <w:pPr>
              <w:pStyle w:val="TableParagraph"/>
            </w:pPr>
          </w:p>
        </w:tc>
        <w:tc>
          <w:tcPr>
            <w:tcW w:w="6928" w:type="dxa"/>
          </w:tcPr>
          <w:p w14:paraId="4A4C68D4" w14:textId="77777777" w:rsidR="00607E22" w:rsidRDefault="00607E22">
            <w:pPr>
              <w:pStyle w:val="TableParagraph"/>
            </w:pPr>
          </w:p>
        </w:tc>
      </w:tr>
      <w:tr w:rsidR="00607E22" w14:paraId="4E97A1CA" w14:textId="77777777">
        <w:trPr>
          <w:trHeight w:val="301"/>
        </w:trPr>
        <w:tc>
          <w:tcPr>
            <w:tcW w:w="2073" w:type="dxa"/>
          </w:tcPr>
          <w:p w14:paraId="6FD65A27" w14:textId="77777777" w:rsidR="00607E22" w:rsidRDefault="00607E22">
            <w:pPr>
              <w:pStyle w:val="TableParagraph"/>
            </w:pPr>
          </w:p>
        </w:tc>
        <w:tc>
          <w:tcPr>
            <w:tcW w:w="1086" w:type="dxa"/>
          </w:tcPr>
          <w:p w14:paraId="0D4D7372" w14:textId="77777777" w:rsidR="00607E22" w:rsidRDefault="00607E22">
            <w:pPr>
              <w:pStyle w:val="TableParagraph"/>
            </w:pPr>
          </w:p>
        </w:tc>
        <w:tc>
          <w:tcPr>
            <w:tcW w:w="6928" w:type="dxa"/>
          </w:tcPr>
          <w:p w14:paraId="6F5297D4" w14:textId="77777777" w:rsidR="00607E22" w:rsidRDefault="00607E22">
            <w:pPr>
              <w:pStyle w:val="TableParagraph"/>
            </w:pPr>
          </w:p>
        </w:tc>
      </w:tr>
      <w:tr w:rsidR="00607E22" w14:paraId="39C64F2B" w14:textId="77777777">
        <w:trPr>
          <w:trHeight w:val="301"/>
        </w:trPr>
        <w:tc>
          <w:tcPr>
            <w:tcW w:w="2073" w:type="dxa"/>
          </w:tcPr>
          <w:p w14:paraId="2A26B34D" w14:textId="77777777" w:rsidR="00607E22" w:rsidRDefault="00607E22">
            <w:pPr>
              <w:pStyle w:val="TableParagraph"/>
            </w:pPr>
          </w:p>
        </w:tc>
        <w:tc>
          <w:tcPr>
            <w:tcW w:w="1086" w:type="dxa"/>
          </w:tcPr>
          <w:p w14:paraId="29B9608C" w14:textId="77777777" w:rsidR="00607E22" w:rsidRDefault="00607E22">
            <w:pPr>
              <w:pStyle w:val="TableParagraph"/>
            </w:pPr>
          </w:p>
        </w:tc>
        <w:tc>
          <w:tcPr>
            <w:tcW w:w="6928" w:type="dxa"/>
          </w:tcPr>
          <w:p w14:paraId="47B9B0F4" w14:textId="77777777" w:rsidR="00607E22" w:rsidRDefault="00607E22">
            <w:pPr>
              <w:pStyle w:val="TableParagraph"/>
            </w:pPr>
          </w:p>
        </w:tc>
      </w:tr>
      <w:tr w:rsidR="00607E22" w14:paraId="45ACA166" w14:textId="77777777">
        <w:trPr>
          <w:trHeight w:val="301"/>
        </w:trPr>
        <w:tc>
          <w:tcPr>
            <w:tcW w:w="2073" w:type="dxa"/>
          </w:tcPr>
          <w:p w14:paraId="07D7E5E3" w14:textId="77777777" w:rsidR="00607E22" w:rsidRDefault="00607E22">
            <w:pPr>
              <w:pStyle w:val="TableParagraph"/>
            </w:pPr>
          </w:p>
        </w:tc>
        <w:tc>
          <w:tcPr>
            <w:tcW w:w="1086" w:type="dxa"/>
          </w:tcPr>
          <w:p w14:paraId="009AF0F6" w14:textId="77777777" w:rsidR="00607E22" w:rsidRDefault="00607E22">
            <w:pPr>
              <w:pStyle w:val="TableParagraph"/>
            </w:pPr>
          </w:p>
        </w:tc>
        <w:tc>
          <w:tcPr>
            <w:tcW w:w="6928" w:type="dxa"/>
          </w:tcPr>
          <w:p w14:paraId="531AC962" w14:textId="77777777" w:rsidR="00607E22" w:rsidRDefault="00607E22">
            <w:pPr>
              <w:pStyle w:val="TableParagraph"/>
            </w:pPr>
          </w:p>
        </w:tc>
      </w:tr>
      <w:tr w:rsidR="00607E22" w14:paraId="13B4D755" w14:textId="77777777">
        <w:trPr>
          <w:trHeight w:val="301"/>
        </w:trPr>
        <w:tc>
          <w:tcPr>
            <w:tcW w:w="2073" w:type="dxa"/>
          </w:tcPr>
          <w:p w14:paraId="0AB8A179" w14:textId="77777777" w:rsidR="00607E22" w:rsidRDefault="00607E22">
            <w:pPr>
              <w:pStyle w:val="TableParagraph"/>
            </w:pPr>
          </w:p>
        </w:tc>
        <w:tc>
          <w:tcPr>
            <w:tcW w:w="1086" w:type="dxa"/>
          </w:tcPr>
          <w:p w14:paraId="68174325" w14:textId="77777777" w:rsidR="00607E22" w:rsidRDefault="00607E22">
            <w:pPr>
              <w:pStyle w:val="TableParagraph"/>
            </w:pPr>
          </w:p>
        </w:tc>
        <w:tc>
          <w:tcPr>
            <w:tcW w:w="6928" w:type="dxa"/>
          </w:tcPr>
          <w:p w14:paraId="5F77D860" w14:textId="77777777" w:rsidR="00607E22" w:rsidRDefault="00607E22">
            <w:pPr>
              <w:pStyle w:val="TableParagraph"/>
            </w:pPr>
          </w:p>
        </w:tc>
      </w:tr>
    </w:tbl>
    <w:p w14:paraId="1BB5A668" w14:textId="77777777" w:rsidR="00607E22" w:rsidRDefault="00607E22">
      <w:pPr>
        <w:sectPr w:rsidR="00607E22">
          <w:pgSz w:w="11910" w:h="16840"/>
          <w:pgMar w:top="660" w:right="520" w:bottom="640" w:left="720" w:header="0" w:footer="441" w:gutter="0"/>
          <w:cols w:space="720"/>
        </w:sectPr>
      </w:pPr>
    </w:p>
    <w:p w14:paraId="22BDA50C" w14:textId="77777777" w:rsidR="00607E22" w:rsidRDefault="00154745">
      <w:pPr>
        <w:pStyle w:val="BodyText"/>
        <w:spacing w:before="193" w:line="345" w:lineRule="auto"/>
        <w:ind w:left="130" w:right="4065"/>
      </w:pPr>
      <w:r>
        <w:rPr>
          <w:color w:val="231F20"/>
        </w:rPr>
        <w:lastRenderedPageBreak/>
        <w:t>Proposed</w:t>
      </w:r>
      <w:r w:rsidR="00204198">
        <w:rPr>
          <w:color w:val="231F20"/>
        </w:rPr>
        <w:t xml:space="preserve"> </w:t>
      </w:r>
      <w:r>
        <w:rPr>
          <w:color w:val="231F20"/>
        </w:rPr>
        <w:t>Subcontractors</w:t>
      </w:r>
      <w:r w:rsidR="00204198">
        <w:rPr>
          <w:color w:val="231F20"/>
        </w:rPr>
        <w:t xml:space="preserve"> </w:t>
      </w:r>
      <w:r>
        <w:rPr>
          <w:color w:val="231F20"/>
        </w:rPr>
        <w:t>for</w:t>
      </w:r>
      <w:r w:rsidR="00204198">
        <w:rPr>
          <w:color w:val="231F20"/>
        </w:rPr>
        <w:t xml:space="preserve"> </w:t>
      </w:r>
      <w:r>
        <w:rPr>
          <w:color w:val="231F20"/>
        </w:rPr>
        <w:t>Major</w:t>
      </w:r>
      <w:r w:rsidR="00204198">
        <w:rPr>
          <w:color w:val="231F20"/>
        </w:rPr>
        <w:t xml:space="preserve"> </w:t>
      </w:r>
      <w:r>
        <w:rPr>
          <w:color w:val="231F20"/>
        </w:rPr>
        <w:t>Items</w:t>
      </w:r>
      <w:r w:rsidR="00204198">
        <w:rPr>
          <w:color w:val="231F20"/>
        </w:rPr>
        <w:t xml:space="preserve"> </w:t>
      </w:r>
      <w:r>
        <w:rPr>
          <w:color w:val="231F20"/>
        </w:rPr>
        <w:t>of</w:t>
      </w:r>
      <w:r w:rsidR="00204198">
        <w:rPr>
          <w:color w:val="231F20"/>
        </w:rPr>
        <w:t xml:space="preserve"> </w:t>
      </w:r>
      <w:r>
        <w:rPr>
          <w:color w:val="231F20"/>
        </w:rPr>
        <w:t>Plant</w:t>
      </w:r>
      <w:r w:rsidR="00204198">
        <w:rPr>
          <w:color w:val="231F20"/>
        </w:rPr>
        <w:t xml:space="preserve"> </w:t>
      </w:r>
      <w:r>
        <w:rPr>
          <w:color w:val="231F20"/>
        </w:rPr>
        <w:t>and</w:t>
      </w:r>
      <w:r w:rsidR="00204198">
        <w:rPr>
          <w:color w:val="231F20"/>
        </w:rPr>
        <w:t xml:space="preserve"> </w:t>
      </w:r>
      <w:r>
        <w:rPr>
          <w:color w:val="231F20"/>
        </w:rPr>
        <w:t>Installation</w:t>
      </w:r>
      <w:r w:rsidR="00204198">
        <w:rPr>
          <w:color w:val="231F20"/>
        </w:rPr>
        <w:t xml:space="preserve"> </w:t>
      </w:r>
      <w:r>
        <w:rPr>
          <w:color w:val="231F20"/>
        </w:rPr>
        <w:t>Services. A</w:t>
      </w:r>
      <w:r w:rsidR="00204198">
        <w:rPr>
          <w:color w:val="231F20"/>
        </w:rPr>
        <w:t xml:space="preserve"> </w:t>
      </w:r>
      <w:r>
        <w:rPr>
          <w:color w:val="231F20"/>
        </w:rPr>
        <w:t>list</w:t>
      </w:r>
      <w:r w:rsidR="00204198">
        <w:rPr>
          <w:color w:val="231F20"/>
        </w:rPr>
        <w:t xml:space="preserve"> </w:t>
      </w:r>
      <w:r>
        <w:rPr>
          <w:color w:val="231F20"/>
        </w:rPr>
        <w:t>of</w:t>
      </w:r>
      <w:r w:rsidR="00204198">
        <w:rPr>
          <w:color w:val="231F20"/>
        </w:rPr>
        <w:t xml:space="preserve"> </w:t>
      </w:r>
      <w:r>
        <w:rPr>
          <w:color w:val="231F20"/>
        </w:rPr>
        <w:t>major</w:t>
      </w:r>
      <w:r w:rsidR="00204198">
        <w:rPr>
          <w:color w:val="231F20"/>
        </w:rPr>
        <w:t xml:space="preserve"> </w:t>
      </w:r>
      <w:r>
        <w:rPr>
          <w:color w:val="231F20"/>
        </w:rPr>
        <w:t>items</w:t>
      </w:r>
      <w:r w:rsidR="00204198">
        <w:rPr>
          <w:color w:val="231F20"/>
        </w:rPr>
        <w:t xml:space="preserve"> </w:t>
      </w:r>
      <w:r>
        <w:rPr>
          <w:color w:val="231F20"/>
        </w:rPr>
        <w:t>of</w:t>
      </w:r>
      <w:r w:rsidR="00204198">
        <w:rPr>
          <w:color w:val="231F20"/>
        </w:rPr>
        <w:t xml:space="preserve"> </w:t>
      </w:r>
      <w:r>
        <w:rPr>
          <w:color w:val="231F20"/>
        </w:rPr>
        <w:t>Plant</w:t>
      </w:r>
      <w:r w:rsidR="00204198">
        <w:rPr>
          <w:color w:val="231F20"/>
        </w:rPr>
        <w:t xml:space="preserve"> </w:t>
      </w:r>
      <w:r>
        <w:rPr>
          <w:color w:val="231F20"/>
        </w:rPr>
        <w:t>and</w:t>
      </w:r>
      <w:r w:rsidR="00204198">
        <w:rPr>
          <w:color w:val="231F20"/>
        </w:rPr>
        <w:t xml:space="preserve"> </w:t>
      </w:r>
      <w:r>
        <w:rPr>
          <w:color w:val="231F20"/>
        </w:rPr>
        <w:t>Installation</w:t>
      </w:r>
      <w:r w:rsidR="00204198">
        <w:rPr>
          <w:color w:val="231F20"/>
        </w:rPr>
        <w:t xml:space="preserve"> </w:t>
      </w:r>
      <w:r>
        <w:rPr>
          <w:color w:val="231F20"/>
        </w:rPr>
        <w:t>Services</w:t>
      </w:r>
      <w:r w:rsidR="00204198">
        <w:rPr>
          <w:color w:val="231F20"/>
        </w:rPr>
        <w:t xml:space="preserve"> </w:t>
      </w:r>
      <w:r>
        <w:rPr>
          <w:color w:val="231F20"/>
        </w:rPr>
        <w:t>is</w:t>
      </w:r>
      <w:r w:rsidR="00204198">
        <w:rPr>
          <w:color w:val="231F20"/>
        </w:rPr>
        <w:t xml:space="preserve"> </w:t>
      </w:r>
      <w:r>
        <w:rPr>
          <w:color w:val="231F20"/>
        </w:rPr>
        <w:t>provided</w:t>
      </w:r>
      <w:r w:rsidR="00204198">
        <w:rPr>
          <w:color w:val="231F20"/>
        </w:rPr>
        <w:t xml:space="preserve"> </w:t>
      </w:r>
      <w:r>
        <w:rPr>
          <w:color w:val="231F20"/>
          <w:spacing w:val="-3"/>
        </w:rPr>
        <w:t>below.</w:t>
      </w:r>
    </w:p>
    <w:p w14:paraId="607178DA" w14:textId="77777777" w:rsidR="00607E22" w:rsidRDefault="00154745">
      <w:pPr>
        <w:pStyle w:val="BodyText"/>
        <w:spacing w:before="10" w:line="230" w:lineRule="auto"/>
        <w:ind w:left="130"/>
      </w:pPr>
      <w:r>
        <w:rPr>
          <w:color w:val="231F20"/>
        </w:rPr>
        <w:t>The following Subcontractors and/or manufacturers are proposed for carrying out the item of the facilities indicated. Tenderers are free to propose more than one for each item.</w:t>
      </w:r>
    </w:p>
    <w:p w14:paraId="7C362593" w14:textId="77777777" w:rsidR="00607E22" w:rsidRDefault="00607E22">
      <w:pPr>
        <w:pStyle w:val="BodyText"/>
        <w:spacing w:before="3"/>
        <w:rPr>
          <w:sz w:val="17"/>
        </w:rPr>
      </w:pPr>
    </w:p>
    <w:tbl>
      <w:tblPr>
        <w:tblW w:w="0" w:type="auto"/>
        <w:tblInd w:w="1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833"/>
        <w:gridCol w:w="4344"/>
        <w:gridCol w:w="1909"/>
      </w:tblGrid>
      <w:tr w:rsidR="00607E22" w14:paraId="1FD15761" w14:textId="77777777">
        <w:trPr>
          <w:trHeight w:val="585"/>
        </w:trPr>
        <w:tc>
          <w:tcPr>
            <w:tcW w:w="3833" w:type="dxa"/>
          </w:tcPr>
          <w:p w14:paraId="444C6533" w14:textId="77777777" w:rsidR="00607E22" w:rsidRDefault="00607E22">
            <w:pPr>
              <w:pStyle w:val="TableParagraph"/>
              <w:spacing w:before="9"/>
              <w:rPr>
                <w:sz w:val="7"/>
              </w:rPr>
            </w:pPr>
          </w:p>
          <w:p w14:paraId="41D3257A" w14:textId="77777777" w:rsidR="00607E22" w:rsidRDefault="00154745">
            <w:pPr>
              <w:pStyle w:val="TableParagraph"/>
              <w:ind w:left="112"/>
              <w:rPr>
                <w:sz w:val="20"/>
              </w:rPr>
            </w:pPr>
            <w:r>
              <w:rPr>
                <w:noProof/>
                <w:sz w:val="20"/>
                <w:lang w:val="en-GB" w:eastAsia="en-GB"/>
              </w:rPr>
              <w:drawing>
                <wp:inline distT="0" distB="0" distL="0" distR="0" wp14:anchorId="799C3F40" wp14:editId="7A337DF9">
                  <wp:extent cx="2212655" cy="257175"/>
                  <wp:effectExtent l="0" t="0" r="0" b="0"/>
                  <wp:docPr id="551"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354.png"/>
                          <pic:cNvPicPr/>
                        </pic:nvPicPr>
                        <pic:blipFill>
                          <a:blip r:embed="rId295" cstate="print"/>
                          <a:stretch>
                            <a:fillRect/>
                          </a:stretch>
                        </pic:blipFill>
                        <pic:spPr>
                          <a:xfrm>
                            <a:off x="0" y="0"/>
                            <a:ext cx="2212655" cy="257175"/>
                          </a:xfrm>
                          <a:prstGeom prst="rect">
                            <a:avLst/>
                          </a:prstGeom>
                        </pic:spPr>
                      </pic:pic>
                    </a:graphicData>
                  </a:graphic>
                </wp:inline>
              </w:drawing>
            </w:r>
          </w:p>
        </w:tc>
        <w:tc>
          <w:tcPr>
            <w:tcW w:w="4344" w:type="dxa"/>
          </w:tcPr>
          <w:p w14:paraId="5C518BE4" w14:textId="77777777" w:rsidR="00607E22" w:rsidRDefault="00607E22">
            <w:pPr>
              <w:pStyle w:val="TableParagraph"/>
              <w:spacing w:before="3"/>
              <w:rPr>
                <w:sz w:val="7"/>
              </w:rPr>
            </w:pPr>
          </w:p>
          <w:p w14:paraId="3F708A1D" w14:textId="77777777" w:rsidR="00607E22" w:rsidRDefault="00154745">
            <w:pPr>
              <w:pStyle w:val="TableParagraph"/>
              <w:spacing w:line="195" w:lineRule="exact"/>
              <w:ind w:left="114"/>
              <w:rPr>
                <w:sz w:val="19"/>
              </w:rPr>
            </w:pPr>
            <w:r>
              <w:rPr>
                <w:noProof/>
                <w:position w:val="-3"/>
                <w:sz w:val="19"/>
                <w:lang w:val="en-GB" w:eastAsia="en-GB"/>
              </w:rPr>
              <w:drawing>
                <wp:inline distT="0" distB="0" distL="0" distR="0" wp14:anchorId="24749FE3" wp14:editId="292686A2">
                  <wp:extent cx="2430882" cy="123825"/>
                  <wp:effectExtent l="0" t="0" r="0" b="0"/>
                  <wp:docPr id="553"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355.png"/>
                          <pic:cNvPicPr/>
                        </pic:nvPicPr>
                        <pic:blipFill>
                          <a:blip r:embed="rId296" cstate="print"/>
                          <a:stretch>
                            <a:fillRect/>
                          </a:stretch>
                        </pic:blipFill>
                        <pic:spPr>
                          <a:xfrm>
                            <a:off x="0" y="0"/>
                            <a:ext cx="2430882" cy="123825"/>
                          </a:xfrm>
                          <a:prstGeom prst="rect">
                            <a:avLst/>
                          </a:prstGeom>
                        </pic:spPr>
                      </pic:pic>
                    </a:graphicData>
                  </a:graphic>
                </wp:inline>
              </w:drawing>
            </w:r>
          </w:p>
        </w:tc>
        <w:tc>
          <w:tcPr>
            <w:tcW w:w="1909" w:type="dxa"/>
          </w:tcPr>
          <w:p w14:paraId="5B6F3DAB" w14:textId="77777777" w:rsidR="00607E22" w:rsidRDefault="00607E22">
            <w:pPr>
              <w:pStyle w:val="TableParagraph"/>
              <w:spacing w:before="2"/>
              <w:rPr>
                <w:sz w:val="7"/>
              </w:rPr>
            </w:pPr>
          </w:p>
          <w:p w14:paraId="559DBFBB" w14:textId="77777777" w:rsidR="00607E22" w:rsidRDefault="00154745">
            <w:pPr>
              <w:pStyle w:val="TableParagraph"/>
              <w:spacing w:line="195" w:lineRule="exact"/>
              <w:ind w:left="112"/>
              <w:rPr>
                <w:sz w:val="19"/>
              </w:rPr>
            </w:pPr>
            <w:r>
              <w:rPr>
                <w:noProof/>
                <w:position w:val="-3"/>
                <w:sz w:val="19"/>
                <w:lang w:val="en-GB" w:eastAsia="en-GB"/>
              </w:rPr>
              <w:drawing>
                <wp:inline distT="0" distB="0" distL="0" distR="0" wp14:anchorId="4607AD0C" wp14:editId="2F86880B">
                  <wp:extent cx="657768" cy="123825"/>
                  <wp:effectExtent l="0" t="0" r="0" b="0"/>
                  <wp:docPr id="555"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356.png"/>
                          <pic:cNvPicPr/>
                        </pic:nvPicPr>
                        <pic:blipFill>
                          <a:blip r:embed="rId297" cstate="print"/>
                          <a:stretch>
                            <a:fillRect/>
                          </a:stretch>
                        </pic:blipFill>
                        <pic:spPr>
                          <a:xfrm>
                            <a:off x="0" y="0"/>
                            <a:ext cx="657768" cy="123825"/>
                          </a:xfrm>
                          <a:prstGeom prst="rect">
                            <a:avLst/>
                          </a:prstGeom>
                        </pic:spPr>
                      </pic:pic>
                    </a:graphicData>
                  </a:graphic>
                </wp:inline>
              </w:drawing>
            </w:r>
          </w:p>
        </w:tc>
      </w:tr>
      <w:tr w:rsidR="00607E22" w14:paraId="3690D6E5" w14:textId="77777777">
        <w:trPr>
          <w:trHeight w:val="330"/>
        </w:trPr>
        <w:tc>
          <w:tcPr>
            <w:tcW w:w="3833" w:type="dxa"/>
          </w:tcPr>
          <w:p w14:paraId="3D11F40A" w14:textId="77777777" w:rsidR="00607E22" w:rsidRDefault="00607E22">
            <w:pPr>
              <w:pStyle w:val="TableParagraph"/>
            </w:pPr>
          </w:p>
        </w:tc>
        <w:tc>
          <w:tcPr>
            <w:tcW w:w="4344" w:type="dxa"/>
          </w:tcPr>
          <w:p w14:paraId="74CBE844" w14:textId="77777777" w:rsidR="00607E22" w:rsidRDefault="00607E22">
            <w:pPr>
              <w:pStyle w:val="TableParagraph"/>
            </w:pPr>
          </w:p>
        </w:tc>
        <w:tc>
          <w:tcPr>
            <w:tcW w:w="1909" w:type="dxa"/>
          </w:tcPr>
          <w:p w14:paraId="4D9A613A" w14:textId="77777777" w:rsidR="00607E22" w:rsidRDefault="00607E22">
            <w:pPr>
              <w:pStyle w:val="TableParagraph"/>
            </w:pPr>
          </w:p>
        </w:tc>
      </w:tr>
      <w:tr w:rsidR="00607E22" w14:paraId="644164AA" w14:textId="77777777">
        <w:trPr>
          <w:trHeight w:val="337"/>
        </w:trPr>
        <w:tc>
          <w:tcPr>
            <w:tcW w:w="3833" w:type="dxa"/>
          </w:tcPr>
          <w:p w14:paraId="6D90ED73" w14:textId="77777777" w:rsidR="00607E22" w:rsidRDefault="00607E22">
            <w:pPr>
              <w:pStyle w:val="TableParagraph"/>
            </w:pPr>
          </w:p>
        </w:tc>
        <w:tc>
          <w:tcPr>
            <w:tcW w:w="4344" w:type="dxa"/>
          </w:tcPr>
          <w:p w14:paraId="6BF241F2" w14:textId="77777777" w:rsidR="00607E22" w:rsidRDefault="00607E22">
            <w:pPr>
              <w:pStyle w:val="TableParagraph"/>
            </w:pPr>
          </w:p>
        </w:tc>
        <w:tc>
          <w:tcPr>
            <w:tcW w:w="1909" w:type="dxa"/>
          </w:tcPr>
          <w:p w14:paraId="47D8D3C7" w14:textId="77777777" w:rsidR="00607E22" w:rsidRDefault="00607E22">
            <w:pPr>
              <w:pStyle w:val="TableParagraph"/>
            </w:pPr>
          </w:p>
        </w:tc>
      </w:tr>
      <w:tr w:rsidR="00607E22" w14:paraId="7660B7CC" w14:textId="77777777">
        <w:trPr>
          <w:trHeight w:val="330"/>
        </w:trPr>
        <w:tc>
          <w:tcPr>
            <w:tcW w:w="3833" w:type="dxa"/>
          </w:tcPr>
          <w:p w14:paraId="3BBFB2C3" w14:textId="77777777" w:rsidR="00607E22" w:rsidRDefault="00607E22">
            <w:pPr>
              <w:pStyle w:val="TableParagraph"/>
            </w:pPr>
          </w:p>
        </w:tc>
        <w:tc>
          <w:tcPr>
            <w:tcW w:w="4344" w:type="dxa"/>
          </w:tcPr>
          <w:p w14:paraId="4439B6FC" w14:textId="77777777" w:rsidR="00607E22" w:rsidRDefault="00607E22">
            <w:pPr>
              <w:pStyle w:val="TableParagraph"/>
            </w:pPr>
          </w:p>
        </w:tc>
        <w:tc>
          <w:tcPr>
            <w:tcW w:w="1909" w:type="dxa"/>
          </w:tcPr>
          <w:p w14:paraId="752DBAB5" w14:textId="77777777" w:rsidR="00607E22" w:rsidRDefault="00607E22">
            <w:pPr>
              <w:pStyle w:val="TableParagraph"/>
            </w:pPr>
          </w:p>
        </w:tc>
      </w:tr>
    </w:tbl>
    <w:p w14:paraId="77780BA9" w14:textId="77777777" w:rsidR="00607E22" w:rsidRDefault="00607E22">
      <w:pPr>
        <w:pStyle w:val="BodyText"/>
        <w:rPr>
          <w:sz w:val="30"/>
        </w:rPr>
      </w:pPr>
    </w:p>
    <w:p w14:paraId="53644AA7" w14:textId="77777777" w:rsidR="00607E22" w:rsidRDefault="00154745">
      <w:pPr>
        <w:pStyle w:val="Heading3"/>
        <w:spacing w:before="227"/>
      </w:pPr>
      <w:bookmarkStart w:id="18" w:name="_Toc85098381"/>
      <w:r>
        <w:rPr>
          <w:color w:val="231F20"/>
        </w:rPr>
        <w:t>Others - Time Schedule</w:t>
      </w:r>
      <w:bookmarkEnd w:id="18"/>
    </w:p>
    <w:p w14:paraId="04CAEA90" w14:textId="77777777" w:rsidR="00607E22" w:rsidRDefault="00607E22"/>
    <w:p w14:paraId="54966376" w14:textId="0D5EE442" w:rsidR="00AE1A78" w:rsidRDefault="00AE1A78">
      <w:pPr>
        <w:sectPr w:rsidR="00AE1A78">
          <w:pgSz w:w="11910" w:h="16840"/>
          <w:pgMar w:top="660" w:right="520" w:bottom="640" w:left="720" w:header="0" w:footer="441" w:gutter="0"/>
          <w:cols w:space="720"/>
        </w:sectPr>
      </w:pPr>
      <w:r>
        <w:t xml:space="preserve"> Kindly indicate the expected Completion time for the project </w:t>
      </w:r>
    </w:p>
    <w:p w14:paraId="287294FD" w14:textId="77777777" w:rsidR="00607E22" w:rsidRDefault="00154745">
      <w:pPr>
        <w:pStyle w:val="Heading3"/>
        <w:spacing w:before="176"/>
      </w:pPr>
      <w:bookmarkStart w:id="19" w:name="_Toc85098382"/>
      <w:r>
        <w:rPr>
          <w:color w:val="231F20"/>
        </w:rPr>
        <w:lastRenderedPageBreak/>
        <w:t>Tenderers Qualiﬁcation without prequaliﬁcation</w:t>
      </w:r>
      <w:bookmarkEnd w:id="19"/>
    </w:p>
    <w:p w14:paraId="4ECA6FB2" w14:textId="77777777" w:rsidR="00607E22" w:rsidRDefault="00154745">
      <w:pPr>
        <w:pStyle w:val="BodyText"/>
        <w:spacing w:before="243" w:line="230" w:lineRule="auto"/>
        <w:ind w:left="130" w:right="329"/>
        <w:jc w:val="both"/>
      </w:pPr>
      <w:r>
        <w:rPr>
          <w:color w:val="231F20"/>
        </w:rPr>
        <w:t>To establish its qualiﬁcations to perform the contract in accordance with Section III, Evaluation and Qualiﬁcation Criteria the Tenderer shall provide the information requested in the corresponding Information Sheets included here</w:t>
      </w:r>
      <w:r w:rsidR="00204198">
        <w:rPr>
          <w:color w:val="231F20"/>
        </w:rPr>
        <w:t xml:space="preserve"> </w:t>
      </w:r>
      <w:r>
        <w:rPr>
          <w:color w:val="231F20"/>
        </w:rPr>
        <w:t>under.</w:t>
      </w:r>
    </w:p>
    <w:p w14:paraId="472BEBEF" w14:textId="77777777" w:rsidR="00607E22" w:rsidRDefault="00607E22">
      <w:pPr>
        <w:pStyle w:val="BodyText"/>
        <w:rPr>
          <w:sz w:val="20"/>
        </w:rPr>
      </w:pPr>
    </w:p>
    <w:p w14:paraId="7B071BB8" w14:textId="77777777" w:rsidR="00607E22" w:rsidRDefault="00607E22">
      <w:pPr>
        <w:pStyle w:val="BodyText"/>
        <w:rPr>
          <w:sz w:val="20"/>
        </w:rPr>
      </w:pPr>
    </w:p>
    <w:p w14:paraId="5ABF5143" w14:textId="77777777" w:rsidR="00607E22" w:rsidRDefault="00607E22">
      <w:pPr>
        <w:pStyle w:val="BodyText"/>
        <w:rPr>
          <w:sz w:val="20"/>
        </w:rPr>
      </w:pPr>
    </w:p>
    <w:p w14:paraId="789D5512" w14:textId="77777777" w:rsidR="00607E22" w:rsidRDefault="00607E22">
      <w:pPr>
        <w:pStyle w:val="BodyText"/>
        <w:rPr>
          <w:sz w:val="20"/>
        </w:rPr>
      </w:pPr>
    </w:p>
    <w:p w14:paraId="46D59CA8" w14:textId="77777777" w:rsidR="00607E22" w:rsidRDefault="00607E22">
      <w:pPr>
        <w:pStyle w:val="BodyText"/>
        <w:rPr>
          <w:sz w:val="20"/>
        </w:rPr>
      </w:pPr>
    </w:p>
    <w:p w14:paraId="0BE7C275" w14:textId="77777777" w:rsidR="00607E22" w:rsidRDefault="00607E22">
      <w:pPr>
        <w:pStyle w:val="BodyText"/>
        <w:rPr>
          <w:sz w:val="20"/>
        </w:rPr>
      </w:pPr>
    </w:p>
    <w:p w14:paraId="551BCBC8" w14:textId="77777777" w:rsidR="00607E22" w:rsidRDefault="00607E22">
      <w:pPr>
        <w:pStyle w:val="BodyText"/>
        <w:rPr>
          <w:sz w:val="20"/>
        </w:rPr>
      </w:pPr>
    </w:p>
    <w:p w14:paraId="2665AA39" w14:textId="77777777" w:rsidR="00607E22" w:rsidRDefault="00607E22">
      <w:pPr>
        <w:pStyle w:val="BodyText"/>
        <w:rPr>
          <w:sz w:val="20"/>
        </w:rPr>
      </w:pPr>
    </w:p>
    <w:p w14:paraId="25401C22" w14:textId="77777777" w:rsidR="00607E22" w:rsidRDefault="00607E22">
      <w:pPr>
        <w:pStyle w:val="BodyText"/>
        <w:rPr>
          <w:sz w:val="20"/>
        </w:rPr>
      </w:pPr>
    </w:p>
    <w:p w14:paraId="27840C82" w14:textId="77777777" w:rsidR="00607E22" w:rsidRDefault="00607E22">
      <w:pPr>
        <w:pStyle w:val="BodyText"/>
        <w:rPr>
          <w:sz w:val="20"/>
        </w:rPr>
      </w:pPr>
    </w:p>
    <w:p w14:paraId="0FE0ADFF" w14:textId="77777777" w:rsidR="00607E22" w:rsidRDefault="00607E22">
      <w:pPr>
        <w:pStyle w:val="BodyText"/>
        <w:spacing w:before="11"/>
        <w:rPr>
          <w:sz w:val="25"/>
        </w:rPr>
      </w:pPr>
    </w:p>
    <w:p w14:paraId="397FD027" w14:textId="77777777" w:rsidR="00607E22" w:rsidRDefault="00607E22">
      <w:pPr>
        <w:rPr>
          <w:sz w:val="25"/>
        </w:rPr>
        <w:sectPr w:rsidR="00607E22">
          <w:pgSz w:w="11910" w:h="16840"/>
          <w:pgMar w:top="660" w:right="520" w:bottom="640" w:left="720" w:header="0" w:footer="441" w:gutter="0"/>
          <w:cols w:space="720"/>
        </w:sectPr>
      </w:pPr>
    </w:p>
    <w:p w14:paraId="77612AB4" w14:textId="77777777" w:rsidR="00607E22" w:rsidRDefault="00154745">
      <w:pPr>
        <w:pStyle w:val="Heading3"/>
        <w:spacing w:before="181"/>
      </w:pPr>
      <w:bookmarkStart w:id="20" w:name="_Toc85098383"/>
      <w:r>
        <w:rPr>
          <w:color w:val="231F20"/>
        </w:rPr>
        <w:lastRenderedPageBreak/>
        <w:t>Form ELI 1.1</w:t>
      </w:r>
      <w:bookmarkEnd w:id="20"/>
    </w:p>
    <w:p w14:paraId="65B0209E" w14:textId="77777777" w:rsidR="00607E22" w:rsidRDefault="00154745">
      <w:pPr>
        <w:spacing w:before="234"/>
        <w:ind w:left="130"/>
        <w:rPr>
          <w:b/>
          <w:sz w:val="24"/>
        </w:rPr>
      </w:pPr>
      <w:r>
        <w:rPr>
          <w:b/>
          <w:color w:val="231F20"/>
          <w:sz w:val="24"/>
        </w:rPr>
        <w:t>Tenderer Information Sheet</w:t>
      </w:r>
    </w:p>
    <w:p w14:paraId="30E03686" w14:textId="77777777" w:rsidR="00607E22" w:rsidRDefault="00154745">
      <w:pPr>
        <w:pStyle w:val="BodyText"/>
        <w:tabs>
          <w:tab w:val="left" w:pos="5606"/>
        </w:tabs>
        <w:spacing w:before="234"/>
        <w:ind w:left="130"/>
      </w:pPr>
      <w:r>
        <w:rPr>
          <w:color w:val="231F20"/>
        </w:rPr>
        <w:t xml:space="preserve">Date:  </w:t>
      </w:r>
      <w:r>
        <w:rPr>
          <w:color w:val="231F20"/>
          <w:u w:val="single" w:color="221E1F"/>
        </w:rPr>
        <w:tab/>
      </w:r>
    </w:p>
    <w:p w14:paraId="24988674" w14:textId="77777777" w:rsidR="00607E22" w:rsidRDefault="00154745">
      <w:pPr>
        <w:pStyle w:val="BodyText"/>
        <w:tabs>
          <w:tab w:val="left" w:pos="10363"/>
        </w:tabs>
        <w:spacing w:before="234"/>
        <w:ind w:left="130"/>
      </w:pPr>
      <w:r>
        <w:rPr>
          <w:color w:val="231F20"/>
        </w:rPr>
        <w:t>ITT</w:t>
      </w:r>
      <w:r w:rsidR="00226C94">
        <w:rPr>
          <w:color w:val="231F20"/>
        </w:rPr>
        <w:t xml:space="preserve"> </w:t>
      </w:r>
      <w:r>
        <w:rPr>
          <w:color w:val="231F20"/>
        </w:rPr>
        <w:t xml:space="preserve">No.: </w:t>
      </w:r>
      <w:r>
        <w:rPr>
          <w:color w:val="231F20"/>
          <w:u w:val="single" w:color="221E1F"/>
        </w:rPr>
        <w:tab/>
      </w:r>
    </w:p>
    <w:p w14:paraId="0A6AC678" w14:textId="77777777" w:rsidR="00607E22" w:rsidRDefault="00607E22">
      <w:pPr>
        <w:pStyle w:val="BodyText"/>
        <w:spacing w:before="6"/>
        <w:rPr>
          <w:sz w:val="25"/>
        </w:rPr>
      </w:pPr>
    </w:p>
    <w:tbl>
      <w:tblPr>
        <w:tblW w:w="0" w:type="auto"/>
        <w:tblInd w:w="1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89"/>
      </w:tblGrid>
      <w:tr w:rsidR="00607E22" w14:paraId="13A46565" w14:textId="77777777">
        <w:trPr>
          <w:trHeight w:val="569"/>
        </w:trPr>
        <w:tc>
          <w:tcPr>
            <w:tcW w:w="10189" w:type="dxa"/>
          </w:tcPr>
          <w:p w14:paraId="3D4C9128" w14:textId="77777777" w:rsidR="00607E22" w:rsidRDefault="00607E22">
            <w:pPr>
              <w:pStyle w:val="TableParagraph"/>
              <w:spacing w:before="7"/>
              <w:rPr>
                <w:sz w:val="11"/>
              </w:rPr>
            </w:pPr>
          </w:p>
          <w:p w14:paraId="3D6981C6" w14:textId="77777777" w:rsidR="00607E22" w:rsidRDefault="00061F76">
            <w:pPr>
              <w:pStyle w:val="TableParagraph"/>
              <w:spacing w:line="198" w:lineRule="exact"/>
              <w:ind w:left="140"/>
              <w:rPr>
                <w:sz w:val="19"/>
              </w:rPr>
            </w:pPr>
            <w:r>
              <w:rPr>
                <w:noProof/>
                <w:sz w:val="15"/>
                <w:lang w:val="en-GB" w:eastAsia="en-GB"/>
              </w:rPr>
              <mc:AlternateContent>
                <mc:Choice Requires="wpg">
                  <w:drawing>
                    <wp:inline distT="0" distB="0" distL="0" distR="0" wp14:anchorId="571DC9F0" wp14:editId="2CD8E204">
                      <wp:extent cx="85090" cy="96520"/>
                      <wp:effectExtent l="3175" t="635" r="6985" b="7620"/>
                      <wp:docPr id="628"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90" cy="96520"/>
                                <a:chOff x="0" y="0"/>
                                <a:chExt cx="134" cy="152"/>
                              </a:xfrm>
                            </wpg:grpSpPr>
                            <wps:wsp>
                              <wps:cNvPr id="629" name="AutoShape 654"/>
                              <wps:cNvSpPr>
                                <a:spLocks/>
                              </wps:cNvSpPr>
                              <wps:spPr bwMode="auto">
                                <a:xfrm>
                                  <a:off x="0" y="0"/>
                                  <a:ext cx="61" cy="149"/>
                                </a:xfrm>
                                <a:custGeom>
                                  <a:avLst/>
                                  <a:gdLst>
                                    <a:gd name="T0" fmla="*/ 41 w 61"/>
                                    <a:gd name="T1" fmla="*/ 17 h 149"/>
                                    <a:gd name="T2" fmla="*/ 15 w 61"/>
                                    <a:gd name="T3" fmla="*/ 17 h 149"/>
                                    <a:gd name="T4" fmla="*/ 17 w 61"/>
                                    <a:gd name="T5" fmla="*/ 18 h 149"/>
                                    <a:gd name="T6" fmla="*/ 20 w 61"/>
                                    <a:gd name="T7" fmla="*/ 20 h 149"/>
                                    <a:gd name="T8" fmla="*/ 21 w 61"/>
                                    <a:gd name="T9" fmla="*/ 22 h 149"/>
                                    <a:gd name="T10" fmla="*/ 21 w 61"/>
                                    <a:gd name="T11" fmla="*/ 24 h 149"/>
                                    <a:gd name="T12" fmla="*/ 22 w 61"/>
                                    <a:gd name="T13" fmla="*/ 27 h 149"/>
                                    <a:gd name="T14" fmla="*/ 22 w 61"/>
                                    <a:gd name="T15" fmla="*/ 34 h 149"/>
                                    <a:gd name="T16" fmla="*/ 22 w 61"/>
                                    <a:gd name="T17" fmla="*/ 131 h 149"/>
                                    <a:gd name="T18" fmla="*/ 22 w 61"/>
                                    <a:gd name="T19" fmla="*/ 137 h 149"/>
                                    <a:gd name="T20" fmla="*/ 20 w 61"/>
                                    <a:gd name="T21" fmla="*/ 140 h 149"/>
                                    <a:gd name="T22" fmla="*/ 19 w 61"/>
                                    <a:gd name="T23" fmla="*/ 142 h 149"/>
                                    <a:gd name="T24" fmla="*/ 15 w 61"/>
                                    <a:gd name="T25" fmla="*/ 144 h 149"/>
                                    <a:gd name="T26" fmla="*/ 10 w 61"/>
                                    <a:gd name="T27" fmla="*/ 144 h 149"/>
                                    <a:gd name="T28" fmla="*/ 3 w 61"/>
                                    <a:gd name="T29" fmla="*/ 144 h 149"/>
                                    <a:gd name="T30" fmla="*/ 3 w 61"/>
                                    <a:gd name="T31" fmla="*/ 148 h 149"/>
                                    <a:gd name="T32" fmla="*/ 60 w 61"/>
                                    <a:gd name="T33" fmla="*/ 148 h 149"/>
                                    <a:gd name="T34" fmla="*/ 60 w 61"/>
                                    <a:gd name="T35" fmla="*/ 144 h 149"/>
                                    <a:gd name="T36" fmla="*/ 53 w 61"/>
                                    <a:gd name="T37" fmla="*/ 144 h 149"/>
                                    <a:gd name="T38" fmla="*/ 49 w 61"/>
                                    <a:gd name="T39" fmla="*/ 144 h 149"/>
                                    <a:gd name="T40" fmla="*/ 44 w 61"/>
                                    <a:gd name="T41" fmla="*/ 142 h 149"/>
                                    <a:gd name="T42" fmla="*/ 43 w 61"/>
                                    <a:gd name="T43" fmla="*/ 140 h 149"/>
                                    <a:gd name="T44" fmla="*/ 41 w 61"/>
                                    <a:gd name="T45" fmla="*/ 136 h 149"/>
                                    <a:gd name="T46" fmla="*/ 41 w 61"/>
                                    <a:gd name="T47" fmla="*/ 131 h 149"/>
                                    <a:gd name="T48" fmla="*/ 41 w 61"/>
                                    <a:gd name="T49" fmla="*/ 17 h 149"/>
                                    <a:gd name="T50" fmla="*/ 41 w 61"/>
                                    <a:gd name="T51" fmla="*/ 0 h 149"/>
                                    <a:gd name="T52" fmla="*/ 37 w 61"/>
                                    <a:gd name="T53" fmla="*/ 0 h 149"/>
                                    <a:gd name="T54" fmla="*/ 0 w 61"/>
                                    <a:gd name="T55" fmla="*/ 17 h 149"/>
                                    <a:gd name="T56" fmla="*/ 2 w 61"/>
                                    <a:gd name="T57" fmla="*/ 21 h 149"/>
                                    <a:gd name="T58" fmla="*/ 7 w 61"/>
                                    <a:gd name="T59" fmla="*/ 18 h 149"/>
                                    <a:gd name="T60" fmla="*/ 11 w 61"/>
                                    <a:gd name="T61" fmla="*/ 17 h 149"/>
                                    <a:gd name="T62" fmla="*/ 41 w 61"/>
                                    <a:gd name="T63" fmla="*/ 17 h 149"/>
                                    <a:gd name="T64" fmla="*/ 41 w 61"/>
                                    <a:gd name="T65"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41" y="17"/>
                                      </a:moveTo>
                                      <a:lnTo>
                                        <a:pt x="15" y="17"/>
                                      </a:lnTo>
                                      <a:lnTo>
                                        <a:pt x="17" y="18"/>
                                      </a:lnTo>
                                      <a:lnTo>
                                        <a:pt x="20" y="20"/>
                                      </a:lnTo>
                                      <a:lnTo>
                                        <a:pt x="21" y="22"/>
                                      </a:lnTo>
                                      <a:lnTo>
                                        <a:pt x="21" y="24"/>
                                      </a:lnTo>
                                      <a:lnTo>
                                        <a:pt x="22" y="27"/>
                                      </a:lnTo>
                                      <a:lnTo>
                                        <a:pt x="22" y="34"/>
                                      </a:lnTo>
                                      <a:lnTo>
                                        <a:pt x="22" y="131"/>
                                      </a:lnTo>
                                      <a:lnTo>
                                        <a:pt x="22" y="137"/>
                                      </a:lnTo>
                                      <a:lnTo>
                                        <a:pt x="20" y="140"/>
                                      </a:lnTo>
                                      <a:lnTo>
                                        <a:pt x="19" y="142"/>
                                      </a:lnTo>
                                      <a:lnTo>
                                        <a:pt x="15" y="144"/>
                                      </a:lnTo>
                                      <a:lnTo>
                                        <a:pt x="10" y="144"/>
                                      </a:lnTo>
                                      <a:lnTo>
                                        <a:pt x="3" y="144"/>
                                      </a:lnTo>
                                      <a:lnTo>
                                        <a:pt x="3" y="148"/>
                                      </a:lnTo>
                                      <a:lnTo>
                                        <a:pt x="60" y="148"/>
                                      </a:lnTo>
                                      <a:lnTo>
                                        <a:pt x="60" y="144"/>
                                      </a:lnTo>
                                      <a:lnTo>
                                        <a:pt x="53" y="144"/>
                                      </a:lnTo>
                                      <a:lnTo>
                                        <a:pt x="49" y="144"/>
                                      </a:lnTo>
                                      <a:lnTo>
                                        <a:pt x="44" y="142"/>
                                      </a:lnTo>
                                      <a:lnTo>
                                        <a:pt x="43" y="140"/>
                                      </a:lnTo>
                                      <a:lnTo>
                                        <a:pt x="41" y="136"/>
                                      </a:lnTo>
                                      <a:lnTo>
                                        <a:pt x="41" y="131"/>
                                      </a:lnTo>
                                      <a:lnTo>
                                        <a:pt x="41" y="17"/>
                                      </a:lnTo>
                                      <a:close/>
                                      <a:moveTo>
                                        <a:pt x="41" y="0"/>
                                      </a:moveTo>
                                      <a:lnTo>
                                        <a:pt x="37" y="0"/>
                                      </a:lnTo>
                                      <a:lnTo>
                                        <a:pt x="0" y="17"/>
                                      </a:lnTo>
                                      <a:lnTo>
                                        <a:pt x="2" y="21"/>
                                      </a:lnTo>
                                      <a:lnTo>
                                        <a:pt x="7" y="18"/>
                                      </a:lnTo>
                                      <a:lnTo>
                                        <a:pt x="11" y="17"/>
                                      </a:lnTo>
                                      <a:lnTo>
                                        <a:pt x="41" y="17"/>
                                      </a:lnTo>
                                      <a:lnTo>
                                        <a:pt x="4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Freeform 653"/>
                              <wps:cNvSpPr>
                                <a:spLocks/>
                              </wps:cNvSpPr>
                              <wps:spPr bwMode="auto">
                                <a:xfrm>
                                  <a:off x="108" y="127"/>
                                  <a:ext cx="25" cy="24"/>
                                </a:xfrm>
                                <a:custGeom>
                                  <a:avLst/>
                                  <a:gdLst>
                                    <a:gd name="T0" fmla="+- 0 124 108"/>
                                    <a:gd name="T1" fmla="*/ T0 w 25"/>
                                    <a:gd name="T2" fmla="+- 0 128 128"/>
                                    <a:gd name="T3" fmla="*/ 128 h 24"/>
                                    <a:gd name="T4" fmla="+- 0 117 108"/>
                                    <a:gd name="T5" fmla="*/ T4 w 25"/>
                                    <a:gd name="T6" fmla="+- 0 128 128"/>
                                    <a:gd name="T7" fmla="*/ 128 h 24"/>
                                    <a:gd name="T8" fmla="+- 0 114 108"/>
                                    <a:gd name="T9" fmla="*/ T8 w 25"/>
                                    <a:gd name="T10" fmla="+- 0 129 128"/>
                                    <a:gd name="T11" fmla="*/ 129 h 24"/>
                                    <a:gd name="T12" fmla="+- 0 109 108"/>
                                    <a:gd name="T13" fmla="*/ T12 w 25"/>
                                    <a:gd name="T14" fmla="+- 0 133 128"/>
                                    <a:gd name="T15" fmla="*/ 133 h 24"/>
                                    <a:gd name="T16" fmla="+- 0 108 108"/>
                                    <a:gd name="T17" fmla="*/ T16 w 25"/>
                                    <a:gd name="T18" fmla="+- 0 136 128"/>
                                    <a:gd name="T19" fmla="*/ 136 h 24"/>
                                    <a:gd name="T20" fmla="+- 0 108 108"/>
                                    <a:gd name="T21" fmla="*/ T20 w 25"/>
                                    <a:gd name="T22" fmla="+- 0 143 128"/>
                                    <a:gd name="T23" fmla="*/ 143 h 24"/>
                                    <a:gd name="T24" fmla="+- 0 109 108"/>
                                    <a:gd name="T25" fmla="*/ T24 w 25"/>
                                    <a:gd name="T26" fmla="+- 0 146 128"/>
                                    <a:gd name="T27" fmla="*/ 146 h 24"/>
                                    <a:gd name="T28" fmla="+- 0 114 108"/>
                                    <a:gd name="T29" fmla="*/ T28 w 25"/>
                                    <a:gd name="T30" fmla="+- 0 150 128"/>
                                    <a:gd name="T31" fmla="*/ 150 h 24"/>
                                    <a:gd name="T32" fmla="+- 0 117 108"/>
                                    <a:gd name="T33" fmla="*/ T32 w 25"/>
                                    <a:gd name="T34" fmla="+- 0 151 128"/>
                                    <a:gd name="T35" fmla="*/ 151 h 24"/>
                                    <a:gd name="T36" fmla="+- 0 124 108"/>
                                    <a:gd name="T37" fmla="*/ T36 w 25"/>
                                    <a:gd name="T38" fmla="+- 0 151 128"/>
                                    <a:gd name="T39" fmla="*/ 151 h 24"/>
                                    <a:gd name="T40" fmla="+- 0 127 108"/>
                                    <a:gd name="T41" fmla="*/ T40 w 25"/>
                                    <a:gd name="T42" fmla="+- 0 150 128"/>
                                    <a:gd name="T43" fmla="*/ 150 h 24"/>
                                    <a:gd name="T44" fmla="+- 0 132 108"/>
                                    <a:gd name="T45" fmla="*/ T44 w 25"/>
                                    <a:gd name="T46" fmla="+- 0 146 128"/>
                                    <a:gd name="T47" fmla="*/ 146 h 24"/>
                                    <a:gd name="T48" fmla="+- 0 133 108"/>
                                    <a:gd name="T49" fmla="*/ T48 w 25"/>
                                    <a:gd name="T50" fmla="+- 0 143 128"/>
                                    <a:gd name="T51" fmla="*/ 143 h 24"/>
                                    <a:gd name="T52" fmla="+- 0 133 108"/>
                                    <a:gd name="T53" fmla="*/ T52 w 25"/>
                                    <a:gd name="T54" fmla="+- 0 136 128"/>
                                    <a:gd name="T55" fmla="*/ 136 h 24"/>
                                    <a:gd name="T56" fmla="+- 0 132 108"/>
                                    <a:gd name="T57" fmla="*/ T56 w 25"/>
                                    <a:gd name="T58" fmla="+- 0 133 128"/>
                                    <a:gd name="T59" fmla="*/ 133 h 24"/>
                                    <a:gd name="T60" fmla="+- 0 127 108"/>
                                    <a:gd name="T61" fmla="*/ T60 w 25"/>
                                    <a:gd name="T62" fmla="+- 0 129 128"/>
                                    <a:gd name="T63" fmla="*/ 129 h 24"/>
                                    <a:gd name="T64" fmla="+- 0 124 108"/>
                                    <a:gd name="T65" fmla="*/ T64 w 25"/>
                                    <a:gd name="T66" fmla="+- 0 128 128"/>
                                    <a:gd name="T67" fmla="*/ 12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 h="24">
                                      <a:moveTo>
                                        <a:pt x="16" y="0"/>
                                      </a:moveTo>
                                      <a:lnTo>
                                        <a:pt x="9" y="0"/>
                                      </a:lnTo>
                                      <a:lnTo>
                                        <a:pt x="6" y="1"/>
                                      </a:lnTo>
                                      <a:lnTo>
                                        <a:pt x="1" y="5"/>
                                      </a:lnTo>
                                      <a:lnTo>
                                        <a:pt x="0" y="8"/>
                                      </a:lnTo>
                                      <a:lnTo>
                                        <a:pt x="0" y="15"/>
                                      </a:lnTo>
                                      <a:lnTo>
                                        <a:pt x="1" y="18"/>
                                      </a:lnTo>
                                      <a:lnTo>
                                        <a:pt x="6" y="22"/>
                                      </a:lnTo>
                                      <a:lnTo>
                                        <a:pt x="9" y="23"/>
                                      </a:lnTo>
                                      <a:lnTo>
                                        <a:pt x="16" y="23"/>
                                      </a:lnTo>
                                      <a:lnTo>
                                        <a:pt x="19" y="22"/>
                                      </a:lnTo>
                                      <a:lnTo>
                                        <a:pt x="24" y="18"/>
                                      </a:lnTo>
                                      <a:lnTo>
                                        <a:pt x="25" y="15"/>
                                      </a:lnTo>
                                      <a:lnTo>
                                        <a:pt x="25" y="8"/>
                                      </a:lnTo>
                                      <a:lnTo>
                                        <a:pt x="24" y="5"/>
                                      </a:lnTo>
                                      <a:lnTo>
                                        <a:pt x="19"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3F2D332" id="Group 652" o:spid="_x0000_s1026" style="width:6.7pt;height:7.6pt;mso-position-horizontal-relative:char;mso-position-vertical-relative:line" coordsize="13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">
                      <v:shape id="AutoShape 654" o:spid="_x0000_s1027" style="position:absolute;width:61;height:149;visibility:visible;mso-wrap-style:square;v-text-anchor:top" coordsize="6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" path="m41,17r-26,l17,18r3,2l21,22r,2l22,27r,7l22,131r,6l20,140r-1,2l15,144r-5,l3,144r,4l60,148r,-4l53,144r-4,l44,142r-1,-2l41,136r,-5l41,17xm41,l37,,,17r2,4l7,18r4,-1l41,17,41,xe" fillcolor="#231f20" stroked="f">
                        <v:path arrowok="t" o:connecttype="custom" o:connectlocs="41,17;15,17;17,18;20,20;21,22;21,24;22,27;22,34;22,131;22,137;20,140;19,142;15,144;10,144;3,144;3,148;60,148;60,144;53,144;49,144;44,142;43,140;41,136;41,131;41,17;41,0;37,0;0,17;2,21;7,18;11,17;41,17;41,0" o:connectangles="0,0,0,0,0,0,0,0,0,0,0,0,0,0,0,0,0,0,0,0,0,0,0,0,0,0,0,0,0,0,0,0,0"/>
                      </v:shape>
                      <v:shape id="Freeform 653" o:spid="_x0000_s1028" style="position:absolute;left:108;top:127;width:25;height:24;visibility:visible;mso-wrap-style:square;v-text-anchor:top" coordsize="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" path="m16,l9,,6,1,1,5,,8r,7l1,18r5,4l9,23r7,l19,22r5,-4l25,15r,-7l24,5,19,1,16,xe" fillcolor="#231f20" stroked="f">
                        <v:path arrowok="t" o:connecttype="custom" o:connectlocs="16,128;9,128;6,129;1,133;0,136;0,143;1,146;6,150;9,151;16,151;19,150;24,146;25,143;25,136;24,133;19,129;16,128" o:connectangles="0,0,0,0,0,0,0,0,0,0,0,0,0,0,0,0,0"/>
                      </v:shape>
                      <w10:anchorlock/>
                    </v:group>
                  </w:pict>
                </mc:Fallback>
              </mc:AlternateContent>
            </w:r>
            <w:r w:rsidR="00154745">
              <w:rPr>
                <w:noProof/>
                <w:spacing w:val="70"/>
                <w:position w:val="-3"/>
                <w:sz w:val="19"/>
                <w:lang w:val="en-GB" w:eastAsia="en-GB"/>
              </w:rPr>
              <w:drawing>
                <wp:inline distT="0" distB="0" distL="0" distR="0" wp14:anchorId="17638787" wp14:editId="6052F1E0">
                  <wp:extent cx="1354837" cy="126015"/>
                  <wp:effectExtent l="0" t="0" r="0" b="0"/>
                  <wp:docPr id="56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369.png"/>
                          <pic:cNvPicPr/>
                        </pic:nvPicPr>
                        <pic:blipFill>
                          <a:blip r:embed="rId298" cstate="print"/>
                          <a:stretch>
                            <a:fillRect/>
                          </a:stretch>
                        </pic:blipFill>
                        <pic:spPr>
                          <a:xfrm>
                            <a:off x="0" y="0"/>
                            <a:ext cx="1354837" cy="126015"/>
                          </a:xfrm>
                          <a:prstGeom prst="rect">
                            <a:avLst/>
                          </a:prstGeom>
                        </pic:spPr>
                      </pic:pic>
                    </a:graphicData>
                  </a:graphic>
                </wp:inline>
              </w:drawing>
            </w:r>
          </w:p>
        </w:tc>
      </w:tr>
      <w:tr w:rsidR="00607E22" w14:paraId="3D5B088C" w14:textId="77777777">
        <w:trPr>
          <w:trHeight w:val="533"/>
        </w:trPr>
        <w:tc>
          <w:tcPr>
            <w:tcW w:w="10189" w:type="dxa"/>
          </w:tcPr>
          <w:p w14:paraId="24D28CB7" w14:textId="77777777" w:rsidR="00607E22" w:rsidRDefault="00607E22">
            <w:pPr>
              <w:pStyle w:val="TableParagraph"/>
              <w:spacing w:before="6" w:after="1"/>
              <w:rPr>
                <w:sz w:val="11"/>
              </w:rPr>
            </w:pPr>
          </w:p>
          <w:p w14:paraId="3C6D04B9" w14:textId="77777777" w:rsidR="00607E22" w:rsidRDefault="00154745">
            <w:pPr>
              <w:pStyle w:val="TableParagraph"/>
              <w:spacing w:line="198" w:lineRule="exact"/>
              <w:ind w:left="118"/>
              <w:rPr>
                <w:sz w:val="19"/>
              </w:rPr>
            </w:pPr>
            <w:r>
              <w:rPr>
                <w:noProof/>
                <w:sz w:val="15"/>
                <w:lang w:val="en-GB" w:eastAsia="en-GB"/>
              </w:rPr>
              <w:drawing>
                <wp:inline distT="0" distB="0" distL="0" distR="0" wp14:anchorId="6916022D" wp14:editId="0C5E7675">
                  <wp:extent cx="97731" cy="95250"/>
                  <wp:effectExtent l="0" t="0" r="0" b="0"/>
                  <wp:docPr id="56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370.png"/>
                          <pic:cNvPicPr/>
                        </pic:nvPicPr>
                        <pic:blipFill>
                          <a:blip r:embed="rId299" cstate="print"/>
                          <a:stretch>
                            <a:fillRect/>
                          </a:stretch>
                        </pic:blipFill>
                        <pic:spPr>
                          <a:xfrm>
                            <a:off x="0" y="0"/>
                            <a:ext cx="97731" cy="95250"/>
                          </a:xfrm>
                          <a:prstGeom prst="rect">
                            <a:avLst/>
                          </a:prstGeom>
                        </pic:spPr>
                      </pic:pic>
                    </a:graphicData>
                  </a:graphic>
                </wp:inline>
              </w:drawing>
            </w:r>
            <w:r>
              <w:rPr>
                <w:noProof/>
                <w:spacing w:val="88"/>
                <w:position w:val="-3"/>
                <w:sz w:val="19"/>
                <w:lang w:val="en-GB" w:eastAsia="en-GB"/>
              </w:rPr>
              <w:drawing>
                <wp:inline distT="0" distB="0" distL="0" distR="0" wp14:anchorId="1EF30E85" wp14:editId="6D80B7A4">
                  <wp:extent cx="2233362" cy="126015"/>
                  <wp:effectExtent l="0" t="0" r="0" b="0"/>
                  <wp:docPr id="56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371.png"/>
                          <pic:cNvPicPr/>
                        </pic:nvPicPr>
                        <pic:blipFill>
                          <a:blip r:embed="rId300" cstate="print"/>
                          <a:stretch>
                            <a:fillRect/>
                          </a:stretch>
                        </pic:blipFill>
                        <pic:spPr>
                          <a:xfrm>
                            <a:off x="0" y="0"/>
                            <a:ext cx="2233362" cy="126015"/>
                          </a:xfrm>
                          <a:prstGeom prst="rect">
                            <a:avLst/>
                          </a:prstGeom>
                        </pic:spPr>
                      </pic:pic>
                    </a:graphicData>
                  </a:graphic>
                </wp:inline>
              </w:drawing>
            </w:r>
          </w:p>
        </w:tc>
      </w:tr>
      <w:tr w:rsidR="00607E22" w14:paraId="475002E4" w14:textId="77777777">
        <w:trPr>
          <w:trHeight w:val="495"/>
        </w:trPr>
        <w:tc>
          <w:tcPr>
            <w:tcW w:w="10189" w:type="dxa"/>
          </w:tcPr>
          <w:p w14:paraId="6863A671" w14:textId="77777777" w:rsidR="00607E22" w:rsidRDefault="00607E22">
            <w:pPr>
              <w:pStyle w:val="TableParagraph"/>
              <w:spacing w:before="2"/>
              <w:rPr>
                <w:sz w:val="12"/>
              </w:rPr>
            </w:pPr>
          </w:p>
          <w:p w14:paraId="51F5371C" w14:textId="77777777" w:rsidR="00607E22" w:rsidRDefault="00061F76">
            <w:pPr>
              <w:pStyle w:val="TableParagraph"/>
              <w:spacing w:line="198" w:lineRule="exact"/>
              <w:ind w:left="123"/>
              <w:rPr>
                <w:sz w:val="19"/>
              </w:rPr>
            </w:pPr>
            <w:r>
              <w:rPr>
                <w:noProof/>
                <w:sz w:val="15"/>
                <w:lang w:val="en-GB" w:eastAsia="en-GB"/>
              </w:rPr>
              <mc:AlternateContent>
                <mc:Choice Requires="wpg">
                  <w:drawing>
                    <wp:inline distT="0" distB="0" distL="0" distR="0" wp14:anchorId="7E11F8AC" wp14:editId="127DE67B">
                      <wp:extent cx="95885" cy="96520"/>
                      <wp:effectExtent l="1905" t="2540" r="6985" b="5715"/>
                      <wp:docPr id="625"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885" cy="96520"/>
                                <a:chOff x="0" y="0"/>
                                <a:chExt cx="151" cy="152"/>
                              </a:xfrm>
                            </wpg:grpSpPr>
                            <wps:wsp>
                              <wps:cNvPr id="626" name="AutoShape 651"/>
                              <wps:cNvSpPr>
                                <a:spLocks/>
                              </wps:cNvSpPr>
                              <wps:spPr bwMode="auto">
                                <a:xfrm>
                                  <a:off x="0" y="0"/>
                                  <a:ext cx="87" cy="151"/>
                                </a:xfrm>
                                <a:custGeom>
                                  <a:avLst/>
                                  <a:gdLst>
                                    <a:gd name="T0" fmla="*/ 7 w 87"/>
                                    <a:gd name="T1" fmla="*/ 132 h 151"/>
                                    <a:gd name="T2" fmla="*/ 1 w 87"/>
                                    <a:gd name="T3" fmla="*/ 136 h 151"/>
                                    <a:gd name="T4" fmla="*/ 0 w 87"/>
                                    <a:gd name="T5" fmla="*/ 142 h 151"/>
                                    <a:gd name="T6" fmla="*/ 9 w 87"/>
                                    <a:gd name="T7" fmla="*/ 150 h 151"/>
                                    <a:gd name="T8" fmla="*/ 27 w 87"/>
                                    <a:gd name="T9" fmla="*/ 151 h 151"/>
                                    <a:gd name="T10" fmla="*/ 54 w 87"/>
                                    <a:gd name="T11" fmla="*/ 146 h 151"/>
                                    <a:gd name="T12" fmla="*/ 39 w 87"/>
                                    <a:gd name="T13" fmla="*/ 142 h 151"/>
                                    <a:gd name="T14" fmla="*/ 33 w 87"/>
                                    <a:gd name="T15" fmla="*/ 140 h 151"/>
                                    <a:gd name="T16" fmla="*/ 28 w 87"/>
                                    <a:gd name="T17" fmla="*/ 139 h 151"/>
                                    <a:gd name="T18" fmla="*/ 16 w 87"/>
                                    <a:gd name="T19" fmla="*/ 133 h 151"/>
                                    <a:gd name="T20" fmla="*/ 11 w 87"/>
                                    <a:gd name="T21" fmla="*/ 132 h 151"/>
                                    <a:gd name="T22" fmla="*/ 42 w 87"/>
                                    <a:gd name="T23" fmla="*/ 15 h 151"/>
                                    <a:gd name="T24" fmla="*/ 58 w 87"/>
                                    <a:gd name="T25" fmla="*/ 26 h 151"/>
                                    <a:gd name="T26" fmla="*/ 61 w 87"/>
                                    <a:gd name="T27" fmla="*/ 45 h 151"/>
                                    <a:gd name="T28" fmla="*/ 54 w 87"/>
                                    <a:gd name="T29" fmla="*/ 60 h 151"/>
                                    <a:gd name="T30" fmla="*/ 38 w 87"/>
                                    <a:gd name="T31" fmla="*/ 70 h 151"/>
                                    <a:gd name="T32" fmla="*/ 26 w 87"/>
                                    <a:gd name="T33" fmla="*/ 73 h 151"/>
                                    <a:gd name="T34" fmla="*/ 35 w 87"/>
                                    <a:gd name="T35" fmla="*/ 76 h 151"/>
                                    <a:gd name="T36" fmla="*/ 52 w 87"/>
                                    <a:gd name="T37" fmla="*/ 82 h 151"/>
                                    <a:gd name="T38" fmla="*/ 62 w 87"/>
                                    <a:gd name="T39" fmla="*/ 90 h 151"/>
                                    <a:gd name="T40" fmla="*/ 69 w 87"/>
                                    <a:gd name="T41" fmla="*/ 102 h 151"/>
                                    <a:gd name="T42" fmla="*/ 70 w 87"/>
                                    <a:gd name="T43" fmla="*/ 121 h 151"/>
                                    <a:gd name="T44" fmla="*/ 56 w 87"/>
                                    <a:gd name="T45" fmla="*/ 139 h 151"/>
                                    <a:gd name="T46" fmla="*/ 63 w 87"/>
                                    <a:gd name="T47" fmla="*/ 142 h 151"/>
                                    <a:gd name="T48" fmla="*/ 74 w 87"/>
                                    <a:gd name="T49" fmla="*/ 133 h 151"/>
                                    <a:gd name="T50" fmla="*/ 87 w 87"/>
                                    <a:gd name="T51" fmla="*/ 113 h 151"/>
                                    <a:gd name="T52" fmla="*/ 84 w 87"/>
                                    <a:gd name="T53" fmla="*/ 84 h 151"/>
                                    <a:gd name="T54" fmla="*/ 68 w 87"/>
                                    <a:gd name="T55" fmla="*/ 66 h 151"/>
                                    <a:gd name="T56" fmla="*/ 72 w 87"/>
                                    <a:gd name="T57" fmla="*/ 51 h 151"/>
                                    <a:gd name="T58" fmla="*/ 79 w 87"/>
                                    <a:gd name="T59" fmla="*/ 23 h 151"/>
                                    <a:gd name="T60" fmla="*/ 75 w 87"/>
                                    <a:gd name="T61" fmla="*/ 15 h 151"/>
                                    <a:gd name="T62" fmla="*/ 34 w 87"/>
                                    <a:gd name="T63" fmla="*/ 0 h 151"/>
                                    <a:gd name="T64" fmla="*/ 12 w 87"/>
                                    <a:gd name="T65" fmla="*/ 13 h 151"/>
                                    <a:gd name="T66" fmla="*/ 2 w 87"/>
                                    <a:gd name="T67" fmla="*/ 31 h 151"/>
                                    <a:gd name="T68" fmla="*/ 14 w 87"/>
                                    <a:gd name="T69" fmla="*/ 21 h 151"/>
                                    <a:gd name="T70" fmla="*/ 75 w 87"/>
                                    <a:gd name="T71" fmla="*/ 15 h 151"/>
                                    <a:gd name="T72" fmla="*/ 65 w 87"/>
                                    <a:gd name="T73" fmla="*/ 4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7" h="151">
                                      <a:moveTo>
                                        <a:pt x="11" y="132"/>
                                      </a:moveTo>
                                      <a:lnTo>
                                        <a:pt x="7" y="132"/>
                                      </a:lnTo>
                                      <a:lnTo>
                                        <a:pt x="4" y="132"/>
                                      </a:lnTo>
                                      <a:lnTo>
                                        <a:pt x="1" y="136"/>
                                      </a:lnTo>
                                      <a:lnTo>
                                        <a:pt x="0" y="137"/>
                                      </a:lnTo>
                                      <a:lnTo>
                                        <a:pt x="0" y="142"/>
                                      </a:lnTo>
                                      <a:lnTo>
                                        <a:pt x="2" y="145"/>
                                      </a:lnTo>
                                      <a:lnTo>
                                        <a:pt x="9" y="150"/>
                                      </a:lnTo>
                                      <a:lnTo>
                                        <a:pt x="16" y="151"/>
                                      </a:lnTo>
                                      <a:lnTo>
                                        <a:pt x="27" y="151"/>
                                      </a:lnTo>
                                      <a:lnTo>
                                        <a:pt x="41" y="150"/>
                                      </a:lnTo>
                                      <a:lnTo>
                                        <a:pt x="54" y="146"/>
                                      </a:lnTo>
                                      <a:lnTo>
                                        <a:pt x="63" y="142"/>
                                      </a:lnTo>
                                      <a:lnTo>
                                        <a:pt x="39" y="142"/>
                                      </a:lnTo>
                                      <a:lnTo>
                                        <a:pt x="36" y="141"/>
                                      </a:lnTo>
                                      <a:lnTo>
                                        <a:pt x="33" y="140"/>
                                      </a:lnTo>
                                      <a:lnTo>
                                        <a:pt x="31" y="140"/>
                                      </a:lnTo>
                                      <a:lnTo>
                                        <a:pt x="28" y="139"/>
                                      </a:lnTo>
                                      <a:lnTo>
                                        <a:pt x="19" y="134"/>
                                      </a:lnTo>
                                      <a:lnTo>
                                        <a:pt x="16" y="133"/>
                                      </a:lnTo>
                                      <a:lnTo>
                                        <a:pt x="13" y="132"/>
                                      </a:lnTo>
                                      <a:lnTo>
                                        <a:pt x="11" y="132"/>
                                      </a:lnTo>
                                      <a:close/>
                                      <a:moveTo>
                                        <a:pt x="75" y="15"/>
                                      </a:moveTo>
                                      <a:lnTo>
                                        <a:pt x="42" y="15"/>
                                      </a:lnTo>
                                      <a:lnTo>
                                        <a:pt x="48" y="17"/>
                                      </a:lnTo>
                                      <a:lnTo>
                                        <a:pt x="58" y="26"/>
                                      </a:lnTo>
                                      <a:lnTo>
                                        <a:pt x="61" y="32"/>
                                      </a:lnTo>
                                      <a:lnTo>
                                        <a:pt x="61" y="45"/>
                                      </a:lnTo>
                                      <a:lnTo>
                                        <a:pt x="59" y="50"/>
                                      </a:lnTo>
                                      <a:lnTo>
                                        <a:pt x="54" y="60"/>
                                      </a:lnTo>
                                      <a:lnTo>
                                        <a:pt x="49" y="64"/>
                                      </a:lnTo>
                                      <a:lnTo>
                                        <a:pt x="38" y="70"/>
                                      </a:lnTo>
                                      <a:lnTo>
                                        <a:pt x="32" y="72"/>
                                      </a:lnTo>
                                      <a:lnTo>
                                        <a:pt x="26" y="73"/>
                                      </a:lnTo>
                                      <a:lnTo>
                                        <a:pt x="26" y="76"/>
                                      </a:lnTo>
                                      <a:lnTo>
                                        <a:pt x="35" y="76"/>
                                      </a:lnTo>
                                      <a:lnTo>
                                        <a:pt x="41" y="77"/>
                                      </a:lnTo>
                                      <a:lnTo>
                                        <a:pt x="52" y="82"/>
                                      </a:lnTo>
                                      <a:lnTo>
                                        <a:pt x="57" y="85"/>
                                      </a:lnTo>
                                      <a:lnTo>
                                        <a:pt x="62" y="90"/>
                                      </a:lnTo>
                                      <a:lnTo>
                                        <a:pt x="64" y="93"/>
                                      </a:lnTo>
                                      <a:lnTo>
                                        <a:pt x="69" y="102"/>
                                      </a:lnTo>
                                      <a:lnTo>
                                        <a:pt x="70" y="107"/>
                                      </a:lnTo>
                                      <a:lnTo>
                                        <a:pt x="70" y="121"/>
                                      </a:lnTo>
                                      <a:lnTo>
                                        <a:pt x="67" y="128"/>
                                      </a:lnTo>
                                      <a:lnTo>
                                        <a:pt x="56" y="139"/>
                                      </a:lnTo>
                                      <a:lnTo>
                                        <a:pt x="49" y="142"/>
                                      </a:lnTo>
                                      <a:lnTo>
                                        <a:pt x="63" y="142"/>
                                      </a:lnTo>
                                      <a:lnTo>
                                        <a:pt x="65" y="141"/>
                                      </a:lnTo>
                                      <a:lnTo>
                                        <a:pt x="74" y="133"/>
                                      </a:lnTo>
                                      <a:lnTo>
                                        <a:pt x="83" y="124"/>
                                      </a:lnTo>
                                      <a:lnTo>
                                        <a:pt x="87" y="113"/>
                                      </a:lnTo>
                                      <a:lnTo>
                                        <a:pt x="87" y="91"/>
                                      </a:lnTo>
                                      <a:lnTo>
                                        <a:pt x="84" y="84"/>
                                      </a:lnTo>
                                      <a:lnTo>
                                        <a:pt x="75" y="71"/>
                                      </a:lnTo>
                                      <a:lnTo>
                                        <a:pt x="68" y="66"/>
                                      </a:lnTo>
                                      <a:lnTo>
                                        <a:pt x="58" y="62"/>
                                      </a:lnTo>
                                      <a:lnTo>
                                        <a:pt x="72" y="51"/>
                                      </a:lnTo>
                                      <a:lnTo>
                                        <a:pt x="79" y="40"/>
                                      </a:lnTo>
                                      <a:lnTo>
                                        <a:pt x="79" y="23"/>
                                      </a:lnTo>
                                      <a:lnTo>
                                        <a:pt x="77" y="17"/>
                                      </a:lnTo>
                                      <a:lnTo>
                                        <a:pt x="75" y="15"/>
                                      </a:lnTo>
                                      <a:close/>
                                      <a:moveTo>
                                        <a:pt x="56" y="0"/>
                                      </a:moveTo>
                                      <a:lnTo>
                                        <a:pt x="34" y="0"/>
                                      </a:lnTo>
                                      <a:lnTo>
                                        <a:pt x="26" y="3"/>
                                      </a:lnTo>
                                      <a:lnTo>
                                        <a:pt x="12" y="13"/>
                                      </a:lnTo>
                                      <a:lnTo>
                                        <a:pt x="7" y="21"/>
                                      </a:lnTo>
                                      <a:lnTo>
                                        <a:pt x="2" y="31"/>
                                      </a:lnTo>
                                      <a:lnTo>
                                        <a:pt x="6" y="32"/>
                                      </a:lnTo>
                                      <a:lnTo>
                                        <a:pt x="14" y="21"/>
                                      </a:lnTo>
                                      <a:lnTo>
                                        <a:pt x="24" y="15"/>
                                      </a:lnTo>
                                      <a:lnTo>
                                        <a:pt x="75" y="15"/>
                                      </a:lnTo>
                                      <a:lnTo>
                                        <a:pt x="72" y="11"/>
                                      </a:lnTo>
                                      <a:lnTo>
                                        <a:pt x="65" y="4"/>
                                      </a:lnTo>
                                      <a:lnTo>
                                        <a:pt x="5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650"/>
                              <wps:cNvSpPr>
                                <a:spLocks/>
                              </wps:cNvSpPr>
                              <wps:spPr bwMode="auto">
                                <a:xfrm>
                                  <a:off x="125" y="127"/>
                                  <a:ext cx="25" cy="24"/>
                                </a:xfrm>
                                <a:custGeom>
                                  <a:avLst/>
                                  <a:gdLst>
                                    <a:gd name="T0" fmla="+- 0 142 126"/>
                                    <a:gd name="T1" fmla="*/ T0 w 25"/>
                                    <a:gd name="T2" fmla="+- 0 128 128"/>
                                    <a:gd name="T3" fmla="*/ 128 h 24"/>
                                    <a:gd name="T4" fmla="+- 0 135 126"/>
                                    <a:gd name="T5" fmla="*/ T4 w 25"/>
                                    <a:gd name="T6" fmla="+- 0 128 128"/>
                                    <a:gd name="T7" fmla="*/ 128 h 24"/>
                                    <a:gd name="T8" fmla="+- 0 132 126"/>
                                    <a:gd name="T9" fmla="*/ T8 w 25"/>
                                    <a:gd name="T10" fmla="+- 0 129 128"/>
                                    <a:gd name="T11" fmla="*/ 129 h 24"/>
                                    <a:gd name="T12" fmla="+- 0 127 126"/>
                                    <a:gd name="T13" fmla="*/ T12 w 25"/>
                                    <a:gd name="T14" fmla="+- 0 133 128"/>
                                    <a:gd name="T15" fmla="*/ 133 h 24"/>
                                    <a:gd name="T16" fmla="+- 0 126 126"/>
                                    <a:gd name="T17" fmla="*/ T16 w 25"/>
                                    <a:gd name="T18" fmla="+- 0 136 128"/>
                                    <a:gd name="T19" fmla="*/ 136 h 24"/>
                                    <a:gd name="T20" fmla="+- 0 126 126"/>
                                    <a:gd name="T21" fmla="*/ T20 w 25"/>
                                    <a:gd name="T22" fmla="+- 0 143 128"/>
                                    <a:gd name="T23" fmla="*/ 143 h 24"/>
                                    <a:gd name="T24" fmla="+- 0 127 126"/>
                                    <a:gd name="T25" fmla="*/ T24 w 25"/>
                                    <a:gd name="T26" fmla="+- 0 146 128"/>
                                    <a:gd name="T27" fmla="*/ 146 h 24"/>
                                    <a:gd name="T28" fmla="+- 0 132 126"/>
                                    <a:gd name="T29" fmla="*/ T28 w 25"/>
                                    <a:gd name="T30" fmla="+- 0 150 128"/>
                                    <a:gd name="T31" fmla="*/ 150 h 24"/>
                                    <a:gd name="T32" fmla="+- 0 135 126"/>
                                    <a:gd name="T33" fmla="*/ T32 w 25"/>
                                    <a:gd name="T34" fmla="+- 0 151 128"/>
                                    <a:gd name="T35" fmla="*/ 151 h 24"/>
                                    <a:gd name="T36" fmla="+- 0 142 126"/>
                                    <a:gd name="T37" fmla="*/ T36 w 25"/>
                                    <a:gd name="T38" fmla="+- 0 151 128"/>
                                    <a:gd name="T39" fmla="*/ 151 h 24"/>
                                    <a:gd name="T40" fmla="+- 0 145 126"/>
                                    <a:gd name="T41" fmla="*/ T40 w 25"/>
                                    <a:gd name="T42" fmla="+- 0 150 128"/>
                                    <a:gd name="T43" fmla="*/ 150 h 24"/>
                                    <a:gd name="T44" fmla="+- 0 150 126"/>
                                    <a:gd name="T45" fmla="*/ T44 w 25"/>
                                    <a:gd name="T46" fmla="+- 0 146 128"/>
                                    <a:gd name="T47" fmla="*/ 146 h 24"/>
                                    <a:gd name="T48" fmla="+- 0 151 126"/>
                                    <a:gd name="T49" fmla="*/ T48 w 25"/>
                                    <a:gd name="T50" fmla="+- 0 143 128"/>
                                    <a:gd name="T51" fmla="*/ 143 h 24"/>
                                    <a:gd name="T52" fmla="+- 0 151 126"/>
                                    <a:gd name="T53" fmla="*/ T52 w 25"/>
                                    <a:gd name="T54" fmla="+- 0 136 128"/>
                                    <a:gd name="T55" fmla="*/ 136 h 24"/>
                                    <a:gd name="T56" fmla="+- 0 150 126"/>
                                    <a:gd name="T57" fmla="*/ T56 w 25"/>
                                    <a:gd name="T58" fmla="+- 0 133 128"/>
                                    <a:gd name="T59" fmla="*/ 133 h 24"/>
                                    <a:gd name="T60" fmla="+- 0 145 126"/>
                                    <a:gd name="T61" fmla="*/ T60 w 25"/>
                                    <a:gd name="T62" fmla="+- 0 129 128"/>
                                    <a:gd name="T63" fmla="*/ 129 h 24"/>
                                    <a:gd name="T64" fmla="+- 0 142 126"/>
                                    <a:gd name="T65" fmla="*/ T64 w 25"/>
                                    <a:gd name="T66" fmla="+- 0 128 128"/>
                                    <a:gd name="T67" fmla="*/ 12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 h="24">
                                      <a:moveTo>
                                        <a:pt x="16" y="0"/>
                                      </a:moveTo>
                                      <a:lnTo>
                                        <a:pt x="9" y="0"/>
                                      </a:lnTo>
                                      <a:lnTo>
                                        <a:pt x="6" y="1"/>
                                      </a:lnTo>
                                      <a:lnTo>
                                        <a:pt x="1" y="5"/>
                                      </a:lnTo>
                                      <a:lnTo>
                                        <a:pt x="0" y="8"/>
                                      </a:lnTo>
                                      <a:lnTo>
                                        <a:pt x="0" y="15"/>
                                      </a:lnTo>
                                      <a:lnTo>
                                        <a:pt x="1" y="18"/>
                                      </a:lnTo>
                                      <a:lnTo>
                                        <a:pt x="6" y="22"/>
                                      </a:lnTo>
                                      <a:lnTo>
                                        <a:pt x="9" y="23"/>
                                      </a:lnTo>
                                      <a:lnTo>
                                        <a:pt x="16" y="23"/>
                                      </a:lnTo>
                                      <a:lnTo>
                                        <a:pt x="19" y="22"/>
                                      </a:lnTo>
                                      <a:lnTo>
                                        <a:pt x="24" y="18"/>
                                      </a:lnTo>
                                      <a:lnTo>
                                        <a:pt x="25" y="15"/>
                                      </a:lnTo>
                                      <a:lnTo>
                                        <a:pt x="25" y="8"/>
                                      </a:lnTo>
                                      <a:lnTo>
                                        <a:pt x="24" y="5"/>
                                      </a:lnTo>
                                      <a:lnTo>
                                        <a:pt x="19"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54F43C5" id="Group 649" o:spid="_x0000_s1026" style="width:7.55pt;height:7.6pt;mso-position-horizontal-relative:char;mso-position-vertical-relative:line" coordsize="151,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">
                      <v:shape id="AutoShape 651"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" path="m11,132r-4,l4,132r-3,4l,137r,5l2,145r7,5l16,151r11,l41,150r13,-4l63,142r-24,l36,141r-3,-1l31,140r-3,-1l19,134r-3,-1l13,132r-2,xm75,15r-33,l48,17r10,9l61,32r,13l59,50,54,60r-5,4l38,70r-6,2l26,73r,3l35,76r6,1l52,82r5,3l62,90r2,3l69,102r1,5l70,121r-3,7l56,139r-7,3l63,142r2,-1l74,133r9,-9l87,113r,-22l84,84,75,71,68,66,58,62,72,51,79,40r,-17l77,17,75,15xm56,l34,,26,3,12,13,7,21,2,31r4,1l14,21,24,15r51,l72,11,65,4,56,xe" fillcolor="#231f20" stroked="f">
                        <v:path arrowok="t" o:connecttype="custom" o:connectlocs="7,132;1,136;0,142;9,150;27,151;54,146;39,142;33,140;28,139;16,133;11,132;42,15;58,26;61,45;54,60;38,70;26,73;35,76;52,82;62,90;69,102;70,121;56,139;63,142;74,133;87,113;84,84;68,66;72,51;79,23;75,15;34,0;12,13;2,31;14,21;75,15;65,4" o:connectangles="0,0,0,0,0,0,0,0,0,0,0,0,0,0,0,0,0,0,0,0,0,0,0,0,0,0,0,0,0,0,0,0,0,0,0,0,0"/>
                      </v:shape>
                      <v:shape id="Freeform 650" o:spid="_x0000_s1028" style="position:absolute;left:125;top:127;width:25;height:24;visibility:visible;mso-wrap-style:square;v-text-anchor:top" coordsize="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" path="m16,l9,,6,1,1,5,,8r,7l1,18r5,4l9,23r7,l19,22r5,-4l25,15r,-7l24,5,19,1,16,xe" fillcolor="#231f20" stroked="f">
                        <v:path arrowok="t" o:connecttype="custom" o:connectlocs="16,128;9,128;6,129;1,133;0,136;0,143;1,146;6,150;9,151;16,151;19,150;24,146;25,143;25,136;24,133;19,129;16,128" o:connectangles="0,0,0,0,0,0,0,0,0,0,0,0,0,0,0,0,0"/>
                      </v:shape>
                      <w10:anchorlock/>
                    </v:group>
                  </w:pict>
                </mc:Fallback>
              </mc:AlternateContent>
            </w:r>
            <w:r w:rsidR="00154745">
              <w:rPr>
                <w:noProof/>
                <w:spacing w:val="71"/>
                <w:position w:val="-3"/>
                <w:sz w:val="19"/>
                <w:lang w:val="en-GB" w:eastAsia="en-GB"/>
              </w:rPr>
              <w:drawing>
                <wp:inline distT="0" distB="0" distL="0" distR="0" wp14:anchorId="02FFCA3D" wp14:editId="29FE3990">
                  <wp:extent cx="3098102" cy="126301"/>
                  <wp:effectExtent l="0" t="0" r="0" b="0"/>
                  <wp:docPr id="56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372.png"/>
                          <pic:cNvPicPr/>
                        </pic:nvPicPr>
                        <pic:blipFill>
                          <a:blip r:embed="rId301" cstate="print"/>
                          <a:stretch>
                            <a:fillRect/>
                          </a:stretch>
                        </pic:blipFill>
                        <pic:spPr>
                          <a:xfrm>
                            <a:off x="0" y="0"/>
                            <a:ext cx="3098102" cy="126301"/>
                          </a:xfrm>
                          <a:prstGeom prst="rect">
                            <a:avLst/>
                          </a:prstGeom>
                        </pic:spPr>
                      </pic:pic>
                    </a:graphicData>
                  </a:graphic>
                </wp:inline>
              </w:drawing>
            </w:r>
          </w:p>
        </w:tc>
      </w:tr>
      <w:tr w:rsidR="00607E22" w14:paraId="764B7B81" w14:textId="77777777">
        <w:trPr>
          <w:trHeight w:val="499"/>
        </w:trPr>
        <w:tc>
          <w:tcPr>
            <w:tcW w:w="10189" w:type="dxa"/>
          </w:tcPr>
          <w:p w14:paraId="638BB6DF" w14:textId="77777777" w:rsidR="00607E22" w:rsidRDefault="00607E22">
            <w:pPr>
              <w:pStyle w:val="TableParagraph"/>
              <w:spacing w:before="11"/>
              <w:rPr>
                <w:sz w:val="11"/>
              </w:rPr>
            </w:pPr>
          </w:p>
          <w:p w14:paraId="01F3853F" w14:textId="77777777" w:rsidR="00607E22" w:rsidRDefault="00061F76">
            <w:pPr>
              <w:pStyle w:val="TableParagraph"/>
              <w:spacing w:line="150" w:lineRule="exact"/>
              <w:ind w:left="117"/>
              <w:rPr>
                <w:sz w:val="15"/>
              </w:rPr>
            </w:pPr>
            <w:r>
              <w:rPr>
                <w:noProof/>
                <w:position w:val="-2"/>
                <w:sz w:val="15"/>
                <w:lang w:val="en-GB" w:eastAsia="en-GB"/>
              </w:rPr>
              <w:drawing>
                <wp:anchor distT="0" distB="0" distL="114300" distR="114300" simplePos="0" relativeHeight="251551232" behindDoc="1" locked="0" layoutInCell="1" allowOverlap="1" wp14:anchorId="18F31405" wp14:editId="4053D1F8">
                  <wp:simplePos x="0" y="0"/>
                  <wp:positionH relativeFrom="column">
                    <wp:posOffset>256540</wp:posOffset>
                  </wp:positionH>
                  <wp:positionV relativeFrom="paragraph">
                    <wp:posOffset>-635</wp:posOffset>
                  </wp:positionV>
                  <wp:extent cx="1852295" cy="127000"/>
                  <wp:effectExtent l="0" t="0" r="0" b="0"/>
                  <wp:wrapNone/>
                  <wp:docPr id="620"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852295" cy="127000"/>
                          </a:xfrm>
                          <a:prstGeom prst="rect">
                            <a:avLst/>
                          </a:prstGeom>
                          <a:noFill/>
                        </pic:spPr>
                      </pic:pic>
                    </a:graphicData>
                  </a:graphic>
                  <wp14:sizeRelH relativeFrom="page">
                    <wp14:pctWidth>0</wp14:pctWidth>
                  </wp14:sizeRelH>
                  <wp14:sizeRelV relativeFrom="page">
                    <wp14:pctHeight>0</wp14:pctHeight>
                  </wp14:sizeRelV>
                </wp:anchor>
              </w:drawing>
            </w:r>
            <w:r w:rsidR="00154745">
              <w:rPr>
                <w:noProof/>
                <w:position w:val="-2"/>
                <w:sz w:val="15"/>
                <w:lang w:val="en-GB" w:eastAsia="en-GB"/>
              </w:rPr>
              <w:drawing>
                <wp:inline distT="0" distB="0" distL="0" distR="0" wp14:anchorId="6AAADBE0" wp14:editId="37C216D6">
                  <wp:extent cx="98582" cy="95250"/>
                  <wp:effectExtent l="0" t="0" r="0" b="0"/>
                  <wp:docPr id="56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373.png"/>
                          <pic:cNvPicPr/>
                        </pic:nvPicPr>
                        <pic:blipFill>
                          <a:blip r:embed="rId303" cstate="print"/>
                          <a:stretch>
                            <a:fillRect/>
                          </a:stretch>
                        </pic:blipFill>
                        <pic:spPr>
                          <a:xfrm>
                            <a:off x="0" y="0"/>
                            <a:ext cx="98582" cy="95250"/>
                          </a:xfrm>
                          <a:prstGeom prst="rect">
                            <a:avLst/>
                          </a:prstGeom>
                        </pic:spPr>
                      </pic:pic>
                    </a:graphicData>
                  </a:graphic>
                </wp:inline>
              </w:drawing>
            </w:r>
          </w:p>
        </w:tc>
      </w:tr>
      <w:tr w:rsidR="00607E22" w14:paraId="42E53736" w14:textId="77777777">
        <w:trPr>
          <w:trHeight w:val="478"/>
        </w:trPr>
        <w:tc>
          <w:tcPr>
            <w:tcW w:w="10189" w:type="dxa"/>
          </w:tcPr>
          <w:p w14:paraId="48CDF7DB" w14:textId="77777777" w:rsidR="00607E22" w:rsidRDefault="00607E22">
            <w:pPr>
              <w:pStyle w:val="TableParagraph"/>
              <w:spacing w:before="9" w:after="1"/>
              <w:rPr>
                <w:sz w:val="12"/>
              </w:rPr>
            </w:pPr>
          </w:p>
          <w:p w14:paraId="20AA5E02" w14:textId="77777777" w:rsidR="00607E22" w:rsidRDefault="00061F76">
            <w:pPr>
              <w:pStyle w:val="TableParagraph"/>
              <w:spacing w:line="148" w:lineRule="exact"/>
              <w:ind w:left="124"/>
              <w:rPr>
                <w:sz w:val="14"/>
              </w:rPr>
            </w:pPr>
            <w:r>
              <w:rPr>
                <w:noProof/>
                <w:position w:val="-2"/>
                <w:sz w:val="14"/>
                <w:lang w:val="en-GB" w:eastAsia="en-GB"/>
              </w:rPr>
              <w:drawing>
                <wp:anchor distT="0" distB="0" distL="114300" distR="114300" simplePos="0" relativeHeight="251552256" behindDoc="1" locked="0" layoutInCell="1" allowOverlap="1" wp14:anchorId="2BF2F040" wp14:editId="21F79F4B">
                  <wp:simplePos x="0" y="0"/>
                  <wp:positionH relativeFrom="column">
                    <wp:posOffset>256540</wp:posOffset>
                  </wp:positionH>
                  <wp:positionV relativeFrom="paragraph">
                    <wp:posOffset>-2540</wp:posOffset>
                  </wp:positionV>
                  <wp:extent cx="3056890" cy="127000"/>
                  <wp:effectExtent l="0" t="0" r="0" b="0"/>
                  <wp:wrapNone/>
                  <wp:docPr id="619"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056890" cy="127000"/>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mc:AlternateContent>
                <mc:Choice Requires="wpg">
                  <w:drawing>
                    <wp:inline distT="0" distB="0" distL="0" distR="0" wp14:anchorId="33A6C422" wp14:editId="1FBF158F">
                      <wp:extent cx="95250" cy="94615"/>
                      <wp:effectExtent l="2540" t="635" r="6985" b="0"/>
                      <wp:docPr id="61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0" cy="94615"/>
                                <a:chOff x="0" y="0"/>
                                <a:chExt cx="150" cy="149"/>
                              </a:xfrm>
                            </wpg:grpSpPr>
                            <wps:wsp>
                              <wps:cNvPr id="617" name="AutoShape 648"/>
                              <wps:cNvSpPr>
                                <a:spLocks/>
                              </wps:cNvSpPr>
                              <wps:spPr bwMode="auto">
                                <a:xfrm>
                                  <a:off x="0" y="0"/>
                                  <a:ext cx="90" cy="148"/>
                                </a:xfrm>
                                <a:custGeom>
                                  <a:avLst/>
                                  <a:gdLst>
                                    <a:gd name="T0" fmla="*/ 11 w 90"/>
                                    <a:gd name="T1" fmla="*/ 126 h 148"/>
                                    <a:gd name="T2" fmla="*/ 6 w 90"/>
                                    <a:gd name="T3" fmla="*/ 126 h 148"/>
                                    <a:gd name="T4" fmla="*/ 4 w 90"/>
                                    <a:gd name="T5" fmla="*/ 127 h 148"/>
                                    <a:gd name="T6" fmla="*/ 1 w 90"/>
                                    <a:gd name="T7" fmla="*/ 130 h 148"/>
                                    <a:gd name="T8" fmla="*/ 0 w 90"/>
                                    <a:gd name="T9" fmla="*/ 132 h 148"/>
                                    <a:gd name="T10" fmla="*/ 0 w 90"/>
                                    <a:gd name="T11" fmla="*/ 137 h 148"/>
                                    <a:gd name="T12" fmla="*/ 2 w 90"/>
                                    <a:gd name="T13" fmla="*/ 141 h 148"/>
                                    <a:gd name="T14" fmla="*/ 10 w 90"/>
                                    <a:gd name="T15" fmla="*/ 146 h 148"/>
                                    <a:gd name="T16" fmla="*/ 17 w 90"/>
                                    <a:gd name="T17" fmla="*/ 148 h 148"/>
                                    <a:gd name="T18" fmla="*/ 35 w 90"/>
                                    <a:gd name="T19" fmla="*/ 148 h 148"/>
                                    <a:gd name="T20" fmla="*/ 44 w 90"/>
                                    <a:gd name="T21" fmla="*/ 146 h 148"/>
                                    <a:gd name="T22" fmla="*/ 59 w 90"/>
                                    <a:gd name="T23" fmla="*/ 139 h 148"/>
                                    <a:gd name="T24" fmla="*/ 62 w 90"/>
                                    <a:gd name="T25" fmla="*/ 137 h 148"/>
                                    <a:gd name="T26" fmla="*/ 33 w 90"/>
                                    <a:gd name="T27" fmla="*/ 137 h 148"/>
                                    <a:gd name="T28" fmla="*/ 27 w 90"/>
                                    <a:gd name="T29" fmla="*/ 135 h 148"/>
                                    <a:gd name="T30" fmla="*/ 18 w 90"/>
                                    <a:gd name="T31" fmla="*/ 129 h 148"/>
                                    <a:gd name="T32" fmla="*/ 16 w 90"/>
                                    <a:gd name="T33" fmla="*/ 128 h 148"/>
                                    <a:gd name="T34" fmla="*/ 13 w 90"/>
                                    <a:gd name="T35" fmla="*/ 126 h 148"/>
                                    <a:gd name="T36" fmla="*/ 11 w 90"/>
                                    <a:gd name="T37" fmla="*/ 126 h 148"/>
                                    <a:gd name="T38" fmla="*/ 89 w 90"/>
                                    <a:gd name="T39" fmla="*/ 0 h 148"/>
                                    <a:gd name="T40" fmla="*/ 34 w 90"/>
                                    <a:gd name="T41" fmla="*/ 0 h 148"/>
                                    <a:gd name="T42" fmla="*/ 5 w 90"/>
                                    <a:gd name="T43" fmla="*/ 57 h 148"/>
                                    <a:gd name="T44" fmla="*/ 19 w 90"/>
                                    <a:gd name="T45" fmla="*/ 57 h 148"/>
                                    <a:gd name="T46" fmla="*/ 30 w 90"/>
                                    <a:gd name="T47" fmla="*/ 59 h 148"/>
                                    <a:gd name="T48" fmla="*/ 49 w 90"/>
                                    <a:gd name="T49" fmla="*/ 66 h 148"/>
                                    <a:gd name="T50" fmla="*/ 57 w 90"/>
                                    <a:gd name="T51" fmla="*/ 72 h 148"/>
                                    <a:gd name="T52" fmla="*/ 69 w 90"/>
                                    <a:gd name="T53" fmla="*/ 87 h 148"/>
                                    <a:gd name="T54" fmla="*/ 72 w 90"/>
                                    <a:gd name="T55" fmla="*/ 96 h 148"/>
                                    <a:gd name="T56" fmla="*/ 72 w 90"/>
                                    <a:gd name="T57" fmla="*/ 113 h 148"/>
                                    <a:gd name="T58" fmla="*/ 69 w 90"/>
                                    <a:gd name="T59" fmla="*/ 121 h 148"/>
                                    <a:gd name="T60" fmla="*/ 55 w 90"/>
                                    <a:gd name="T61" fmla="*/ 134 h 148"/>
                                    <a:gd name="T62" fmla="*/ 48 w 90"/>
                                    <a:gd name="T63" fmla="*/ 137 h 148"/>
                                    <a:gd name="T64" fmla="*/ 62 w 90"/>
                                    <a:gd name="T65" fmla="*/ 137 h 148"/>
                                    <a:gd name="T66" fmla="*/ 64 w 90"/>
                                    <a:gd name="T67" fmla="*/ 136 h 148"/>
                                    <a:gd name="T68" fmla="*/ 74 w 90"/>
                                    <a:gd name="T69" fmla="*/ 126 h 148"/>
                                    <a:gd name="T70" fmla="*/ 78 w 90"/>
                                    <a:gd name="T71" fmla="*/ 121 h 148"/>
                                    <a:gd name="T72" fmla="*/ 85 w 90"/>
                                    <a:gd name="T73" fmla="*/ 108 h 148"/>
                                    <a:gd name="T74" fmla="*/ 87 w 90"/>
                                    <a:gd name="T75" fmla="*/ 101 h 148"/>
                                    <a:gd name="T76" fmla="*/ 87 w 90"/>
                                    <a:gd name="T77" fmla="*/ 80 h 148"/>
                                    <a:gd name="T78" fmla="*/ 82 w 90"/>
                                    <a:gd name="T79" fmla="*/ 69 h 148"/>
                                    <a:gd name="T80" fmla="*/ 72 w 90"/>
                                    <a:gd name="T81" fmla="*/ 59 h 148"/>
                                    <a:gd name="T82" fmla="*/ 62 w 90"/>
                                    <a:gd name="T83" fmla="*/ 51 h 148"/>
                                    <a:gd name="T84" fmla="*/ 51 w 90"/>
                                    <a:gd name="T85" fmla="*/ 45 h 148"/>
                                    <a:gd name="T86" fmla="*/ 38 w 90"/>
                                    <a:gd name="T87" fmla="*/ 41 h 148"/>
                                    <a:gd name="T88" fmla="*/ 24 w 90"/>
                                    <a:gd name="T89" fmla="*/ 38 h 148"/>
                                    <a:gd name="T90" fmla="*/ 34 w 90"/>
                                    <a:gd name="T91" fmla="*/ 18 h 148"/>
                                    <a:gd name="T92" fmla="*/ 80 w 90"/>
                                    <a:gd name="T93" fmla="*/ 18 h 148"/>
                                    <a:gd name="T94" fmla="*/ 89 w 90"/>
                                    <a:gd name="T95" fmla="*/ 0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90" h="148">
                                      <a:moveTo>
                                        <a:pt x="11" y="126"/>
                                      </a:moveTo>
                                      <a:lnTo>
                                        <a:pt x="6" y="126"/>
                                      </a:lnTo>
                                      <a:lnTo>
                                        <a:pt x="4" y="127"/>
                                      </a:lnTo>
                                      <a:lnTo>
                                        <a:pt x="1" y="130"/>
                                      </a:lnTo>
                                      <a:lnTo>
                                        <a:pt x="0" y="132"/>
                                      </a:lnTo>
                                      <a:lnTo>
                                        <a:pt x="0" y="137"/>
                                      </a:lnTo>
                                      <a:lnTo>
                                        <a:pt x="2" y="141"/>
                                      </a:lnTo>
                                      <a:lnTo>
                                        <a:pt x="10" y="146"/>
                                      </a:lnTo>
                                      <a:lnTo>
                                        <a:pt x="17" y="148"/>
                                      </a:lnTo>
                                      <a:lnTo>
                                        <a:pt x="35" y="148"/>
                                      </a:lnTo>
                                      <a:lnTo>
                                        <a:pt x="44" y="146"/>
                                      </a:lnTo>
                                      <a:lnTo>
                                        <a:pt x="59" y="139"/>
                                      </a:lnTo>
                                      <a:lnTo>
                                        <a:pt x="62" y="137"/>
                                      </a:lnTo>
                                      <a:lnTo>
                                        <a:pt x="33" y="137"/>
                                      </a:lnTo>
                                      <a:lnTo>
                                        <a:pt x="27" y="135"/>
                                      </a:lnTo>
                                      <a:lnTo>
                                        <a:pt x="18" y="129"/>
                                      </a:lnTo>
                                      <a:lnTo>
                                        <a:pt x="16" y="128"/>
                                      </a:lnTo>
                                      <a:lnTo>
                                        <a:pt x="13" y="126"/>
                                      </a:lnTo>
                                      <a:lnTo>
                                        <a:pt x="11" y="126"/>
                                      </a:lnTo>
                                      <a:close/>
                                      <a:moveTo>
                                        <a:pt x="89" y="0"/>
                                      </a:moveTo>
                                      <a:lnTo>
                                        <a:pt x="34" y="0"/>
                                      </a:lnTo>
                                      <a:lnTo>
                                        <a:pt x="5" y="57"/>
                                      </a:lnTo>
                                      <a:lnTo>
                                        <a:pt x="19" y="57"/>
                                      </a:lnTo>
                                      <a:lnTo>
                                        <a:pt x="30" y="59"/>
                                      </a:lnTo>
                                      <a:lnTo>
                                        <a:pt x="49" y="66"/>
                                      </a:lnTo>
                                      <a:lnTo>
                                        <a:pt x="57" y="72"/>
                                      </a:lnTo>
                                      <a:lnTo>
                                        <a:pt x="69" y="87"/>
                                      </a:lnTo>
                                      <a:lnTo>
                                        <a:pt x="72" y="96"/>
                                      </a:lnTo>
                                      <a:lnTo>
                                        <a:pt x="72" y="113"/>
                                      </a:lnTo>
                                      <a:lnTo>
                                        <a:pt x="69" y="121"/>
                                      </a:lnTo>
                                      <a:lnTo>
                                        <a:pt x="55" y="134"/>
                                      </a:lnTo>
                                      <a:lnTo>
                                        <a:pt x="48" y="137"/>
                                      </a:lnTo>
                                      <a:lnTo>
                                        <a:pt x="62" y="137"/>
                                      </a:lnTo>
                                      <a:lnTo>
                                        <a:pt x="64" y="136"/>
                                      </a:lnTo>
                                      <a:lnTo>
                                        <a:pt x="74" y="126"/>
                                      </a:lnTo>
                                      <a:lnTo>
                                        <a:pt x="78" y="121"/>
                                      </a:lnTo>
                                      <a:lnTo>
                                        <a:pt x="85" y="108"/>
                                      </a:lnTo>
                                      <a:lnTo>
                                        <a:pt x="87" y="101"/>
                                      </a:lnTo>
                                      <a:lnTo>
                                        <a:pt x="87" y="80"/>
                                      </a:lnTo>
                                      <a:lnTo>
                                        <a:pt x="82" y="69"/>
                                      </a:lnTo>
                                      <a:lnTo>
                                        <a:pt x="72" y="59"/>
                                      </a:lnTo>
                                      <a:lnTo>
                                        <a:pt x="62" y="51"/>
                                      </a:lnTo>
                                      <a:lnTo>
                                        <a:pt x="51" y="45"/>
                                      </a:lnTo>
                                      <a:lnTo>
                                        <a:pt x="38" y="41"/>
                                      </a:lnTo>
                                      <a:lnTo>
                                        <a:pt x="24" y="38"/>
                                      </a:lnTo>
                                      <a:lnTo>
                                        <a:pt x="34" y="18"/>
                                      </a:lnTo>
                                      <a:lnTo>
                                        <a:pt x="80" y="18"/>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647"/>
                              <wps:cNvSpPr>
                                <a:spLocks/>
                              </wps:cNvSpPr>
                              <wps:spPr bwMode="auto">
                                <a:xfrm>
                                  <a:off x="124" y="124"/>
                                  <a:ext cx="25" cy="24"/>
                                </a:xfrm>
                                <a:custGeom>
                                  <a:avLst/>
                                  <a:gdLst>
                                    <a:gd name="T0" fmla="+- 0 140 124"/>
                                    <a:gd name="T1" fmla="*/ T0 w 25"/>
                                    <a:gd name="T2" fmla="+- 0 125 125"/>
                                    <a:gd name="T3" fmla="*/ 125 h 24"/>
                                    <a:gd name="T4" fmla="+- 0 133 124"/>
                                    <a:gd name="T5" fmla="*/ T4 w 25"/>
                                    <a:gd name="T6" fmla="+- 0 125 125"/>
                                    <a:gd name="T7" fmla="*/ 125 h 24"/>
                                    <a:gd name="T8" fmla="+- 0 130 124"/>
                                    <a:gd name="T9" fmla="*/ T8 w 25"/>
                                    <a:gd name="T10" fmla="+- 0 126 125"/>
                                    <a:gd name="T11" fmla="*/ 126 h 24"/>
                                    <a:gd name="T12" fmla="+- 0 125 124"/>
                                    <a:gd name="T13" fmla="*/ T12 w 25"/>
                                    <a:gd name="T14" fmla="+- 0 130 125"/>
                                    <a:gd name="T15" fmla="*/ 130 h 24"/>
                                    <a:gd name="T16" fmla="+- 0 124 124"/>
                                    <a:gd name="T17" fmla="*/ T16 w 25"/>
                                    <a:gd name="T18" fmla="+- 0 133 125"/>
                                    <a:gd name="T19" fmla="*/ 133 h 24"/>
                                    <a:gd name="T20" fmla="+- 0 124 124"/>
                                    <a:gd name="T21" fmla="*/ T20 w 25"/>
                                    <a:gd name="T22" fmla="+- 0 140 125"/>
                                    <a:gd name="T23" fmla="*/ 140 h 24"/>
                                    <a:gd name="T24" fmla="+- 0 125 124"/>
                                    <a:gd name="T25" fmla="*/ T24 w 25"/>
                                    <a:gd name="T26" fmla="+- 0 143 125"/>
                                    <a:gd name="T27" fmla="*/ 143 h 24"/>
                                    <a:gd name="T28" fmla="+- 0 130 124"/>
                                    <a:gd name="T29" fmla="*/ T28 w 25"/>
                                    <a:gd name="T30" fmla="+- 0 147 125"/>
                                    <a:gd name="T31" fmla="*/ 147 h 24"/>
                                    <a:gd name="T32" fmla="+- 0 133 124"/>
                                    <a:gd name="T33" fmla="*/ T32 w 25"/>
                                    <a:gd name="T34" fmla="+- 0 148 125"/>
                                    <a:gd name="T35" fmla="*/ 148 h 24"/>
                                    <a:gd name="T36" fmla="+- 0 140 124"/>
                                    <a:gd name="T37" fmla="*/ T36 w 25"/>
                                    <a:gd name="T38" fmla="+- 0 148 125"/>
                                    <a:gd name="T39" fmla="*/ 148 h 24"/>
                                    <a:gd name="T40" fmla="+- 0 143 124"/>
                                    <a:gd name="T41" fmla="*/ T40 w 25"/>
                                    <a:gd name="T42" fmla="+- 0 147 125"/>
                                    <a:gd name="T43" fmla="*/ 147 h 24"/>
                                    <a:gd name="T44" fmla="+- 0 148 124"/>
                                    <a:gd name="T45" fmla="*/ T44 w 25"/>
                                    <a:gd name="T46" fmla="+- 0 143 125"/>
                                    <a:gd name="T47" fmla="*/ 143 h 24"/>
                                    <a:gd name="T48" fmla="+- 0 149 124"/>
                                    <a:gd name="T49" fmla="*/ T48 w 25"/>
                                    <a:gd name="T50" fmla="+- 0 140 125"/>
                                    <a:gd name="T51" fmla="*/ 140 h 24"/>
                                    <a:gd name="T52" fmla="+- 0 149 124"/>
                                    <a:gd name="T53" fmla="*/ T52 w 25"/>
                                    <a:gd name="T54" fmla="+- 0 133 125"/>
                                    <a:gd name="T55" fmla="*/ 133 h 24"/>
                                    <a:gd name="T56" fmla="+- 0 148 124"/>
                                    <a:gd name="T57" fmla="*/ T56 w 25"/>
                                    <a:gd name="T58" fmla="+- 0 130 125"/>
                                    <a:gd name="T59" fmla="*/ 130 h 24"/>
                                    <a:gd name="T60" fmla="+- 0 143 124"/>
                                    <a:gd name="T61" fmla="*/ T60 w 25"/>
                                    <a:gd name="T62" fmla="+- 0 126 125"/>
                                    <a:gd name="T63" fmla="*/ 126 h 24"/>
                                    <a:gd name="T64" fmla="+- 0 140 124"/>
                                    <a:gd name="T65" fmla="*/ T64 w 25"/>
                                    <a:gd name="T66" fmla="+- 0 125 125"/>
                                    <a:gd name="T67" fmla="*/ 12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 h="24">
                                      <a:moveTo>
                                        <a:pt x="16" y="0"/>
                                      </a:moveTo>
                                      <a:lnTo>
                                        <a:pt x="9" y="0"/>
                                      </a:lnTo>
                                      <a:lnTo>
                                        <a:pt x="6" y="1"/>
                                      </a:lnTo>
                                      <a:lnTo>
                                        <a:pt x="1" y="5"/>
                                      </a:lnTo>
                                      <a:lnTo>
                                        <a:pt x="0" y="8"/>
                                      </a:lnTo>
                                      <a:lnTo>
                                        <a:pt x="0" y="15"/>
                                      </a:lnTo>
                                      <a:lnTo>
                                        <a:pt x="1" y="18"/>
                                      </a:lnTo>
                                      <a:lnTo>
                                        <a:pt x="6" y="22"/>
                                      </a:lnTo>
                                      <a:lnTo>
                                        <a:pt x="9" y="23"/>
                                      </a:lnTo>
                                      <a:lnTo>
                                        <a:pt x="16" y="23"/>
                                      </a:lnTo>
                                      <a:lnTo>
                                        <a:pt x="19" y="22"/>
                                      </a:lnTo>
                                      <a:lnTo>
                                        <a:pt x="24" y="18"/>
                                      </a:lnTo>
                                      <a:lnTo>
                                        <a:pt x="25" y="15"/>
                                      </a:lnTo>
                                      <a:lnTo>
                                        <a:pt x="25" y="8"/>
                                      </a:lnTo>
                                      <a:lnTo>
                                        <a:pt x="24" y="5"/>
                                      </a:lnTo>
                                      <a:lnTo>
                                        <a:pt x="19"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3477CAA" id="Group 646" o:spid="_x0000_s1026" style="width:7.5pt;height:7.45pt;mso-position-horizontal-relative:char;mso-position-vertical-relative:line" coordsize="150,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">
                      <v:shape id="AutoShape 648" o:spid="_x0000_s1027" style="position:absolute;width:90;height:148;visibility:visible;mso-wrap-style:square;v-text-anchor:top" coordsize="9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" path="m11,126r-5,l4,127r-3,3l,132r,5l2,141r8,5l17,148r18,l44,146r15,-7l62,137r-29,l27,135r-9,-6l16,128r-3,-2l11,126xm89,l34,,5,57r14,l30,59r19,7l57,72,69,87r3,9l72,113r-3,8l55,134r-7,3l62,137r2,-1l74,126r4,-5l85,108r2,-7l87,80,82,69,72,59,62,51,51,45,38,41,24,38,34,18r46,l89,xe" fillcolor="#231f20" stroked="f">
                        <v:path arrowok="t" o:connecttype="custom" o:connectlocs="11,126;6,126;4,127;1,130;0,132;0,137;2,141;10,146;17,148;35,148;44,146;59,139;62,137;33,137;27,135;18,129;16,128;13,126;11,126;89,0;34,0;5,57;19,57;30,59;49,66;57,72;69,87;72,96;72,113;69,121;55,134;48,137;62,137;64,136;74,126;78,121;85,108;87,101;87,80;82,69;72,59;62,51;51,45;38,41;24,38;34,18;80,18;89,0" o:connectangles="0,0,0,0,0,0,0,0,0,0,0,0,0,0,0,0,0,0,0,0,0,0,0,0,0,0,0,0,0,0,0,0,0,0,0,0,0,0,0,0,0,0,0,0,0,0,0,0"/>
                      </v:shape>
                      <v:shape id="Freeform 647" o:spid="_x0000_s1028" style="position:absolute;left:124;top:124;width:25;height:24;visibility:visible;mso-wrap-style:square;v-text-anchor:top" coordsize="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" path="m16,l9,,6,1,1,5,,8r,7l1,18r5,4l9,23r7,l19,22r5,-4l25,15r,-7l24,5,19,1,16,xe" fillcolor="#231f20" stroked="f">
                        <v:path arrowok="t" o:connecttype="custom" o:connectlocs="16,125;9,125;6,126;1,130;0,133;0,140;1,143;6,147;9,148;16,148;19,147;24,143;25,140;25,133;24,130;19,126;16,125" o:connectangles="0,0,0,0,0,0,0,0,0,0,0,0,0,0,0,0,0"/>
                      </v:shape>
                      <w10:anchorlock/>
                    </v:group>
                  </w:pict>
                </mc:Fallback>
              </mc:AlternateContent>
            </w:r>
          </w:p>
        </w:tc>
      </w:tr>
      <w:tr w:rsidR="00607E22" w14:paraId="7193D6E8" w14:textId="77777777">
        <w:trPr>
          <w:trHeight w:val="1633"/>
        </w:trPr>
        <w:tc>
          <w:tcPr>
            <w:tcW w:w="10189" w:type="dxa"/>
          </w:tcPr>
          <w:p w14:paraId="6E83ED34" w14:textId="77777777" w:rsidR="00607E22" w:rsidRDefault="00607E22">
            <w:pPr>
              <w:pStyle w:val="TableParagraph"/>
              <w:spacing w:before="1"/>
              <w:rPr>
                <w:sz w:val="9"/>
              </w:rPr>
            </w:pPr>
          </w:p>
          <w:p w14:paraId="562FD4E2" w14:textId="77777777" w:rsidR="00607E22" w:rsidRDefault="00061F76">
            <w:pPr>
              <w:pStyle w:val="TableParagraph"/>
              <w:spacing w:line="150" w:lineRule="exact"/>
              <w:ind w:left="123"/>
              <w:rPr>
                <w:sz w:val="15"/>
              </w:rPr>
            </w:pPr>
            <w:r>
              <w:rPr>
                <w:noProof/>
                <w:position w:val="-2"/>
                <w:sz w:val="15"/>
                <w:lang w:val="en-GB" w:eastAsia="en-GB"/>
              </w:rPr>
              <w:drawing>
                <wp:anchor distT="0" distB="0" distL="114300" distR="114300" simplePos="0" relativeHeight="251553280" behindDoc="1" locked="0" layoutInCell="1" allowOverlap="1" wp14:anchorId="00AAD430" wp14:editId="349AE29F">
                  <wp:simplePos x="0" y="0"/>
                  <wp:positionH relativeFrom="column">
                    <wp:posOffset>256540</wp:posOffset>
                  </wp:positionH>
                  <wp:positionV relativeFrom="paragraph">
                    <wp:posOffset>635</wp:posOffset>
                  </wp:positionV>
                  <wp:extent cx="2906395" cy="127000"/>
                  <wp:effectExtent l="0" t="0" r="0" b="0"/>
                  <wp:wrapNone/>
                  <wp:docPr id="615"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06395" cy="127000"/>
                          </a:xfrm>
                          <a:prstGeom prst="rect">
                            <a:avLst/>
                          </a:prstGeom>
                          <a:noFill/>
                        </pic:spPr>
                      </pic:pic>
                    </a:graphicData>
                  </a:graphic>
                  <wp14:sizeRelH relativeFrom="page">
                    <wp14:pctWidth>0</wp14:pctWidth>
                  </wp14:sizeRelH>
                  <wp14:sizeRelV relativeFrom="page">
                    <wp14:pctHeight>0</wp14:pctHeight>
                  </wp14:sizeRelV>
                </wp:anchor>
              </w:drawing>
            </w:r>
            <w:r w:rsidR="00154745">
              <w:rPr>
                <w:noProof/>
                <w:position w:val="-2"/>
                <w:sz w:val="15"/>
                <w:lang w:val="en-GB" w:eastAsia="en-GB"/>
              </w:rPr>
              <w:drawing>
                <wp:inline distT="0" distB="0" distL="0" distR="0" wp14:anchorId="34F4B58C" wp14:editId="2AE57B4A">
                  <wp:extent cx="94615" cy="95250"/>
                  <wp:effectExtent l="0" t="0" r="0" b="0"/>
                  <wp:docPr id="57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374.png"/>
                          <pic:cNvPicPr/>
                        </pic:nvPicPr>
                        <pic:blipFill>
                          <a:blip r:embed="rId306" cstate="print"/>
                          <a:stretch>
                            <a:fillRect/>
                          </a:stretch>
                        </pic:blipFill>
                        <pic:spPr>
                          <a:xfrm>
                            <a:off x="0" y="0"/>
                            <a:ext cx="94615" cy="95250"/>
                          </a:xfrm>
                          <a:prstGeom prst="rect">
                            <a:avLst/>
                          </a:prstGeom>
                        </pic:spPr>
                      </pic:pic>
                    </a:graphicData>
                  </a:graphic>
                </wp:inline>
              </w:drawing>
            </w:r>
          </w:p>
          <w:p w14:paraId="0406B8A6" w14:textId="77777777" w:rsidR="00607E22" w:rsidRDefault="00607E22">
            <w:pPr>
              <w:pStyle w:val="TableParagraph"/>
              <w:spacing w:before="1"/>
              <w:rPr>
                <w:sz w:val="13"/>
              </w:rPr>
            </w:pPr>
          </w:p>
          <w:p w14:paraId="10E663EB" w14:textId="77777777" w:rsidR="00607E22" w:rsidRDefault="00061F76">
            <w:pPr>
              <w:pStyle w:val="TableParagraph"/>
              <w:spacing w:line="147" w:lineRule="exact"/>
              <w:ind w:left="393"/>
              <w:rPr>
                <w:sz w:val="14"/>
              </w:rPr>
            </w:pPr>
            <w:r>
              <w:rPr>
                <w:noProof/>
                <w:position w:val="-2"/>
                <w:sz w:val="14"/>
                <w:lang w:val="en-GB" w:eastAsia="en-GB"/>
              </w:rPr>
              <w:drawing>
                <wp:anchor distT="0" distB="0" distL="114300" distR="114300" simplePos="0" relativeHeight="251554304" behindDoc="1" locked="0" layoutInCell="1" allowOverlap="1" wp14:anchorId="40B78349" wp14:editId="5B346EF5">
                  <wp:simplePos x="0" y="0"/>
                  <wp:positionH relativeFrom="column">
                    <wp:posOffset>255270</wp:posOffset>
                  </wp:positionH>
                  <wp:positionV relativeFrom="paragraph">
                    <wp:posOffset>381000</wp:posOffset>
                  </wp:positionV>
                  <wp:extent cx="1409700" cy="287655"/>
                  <wp:effectExtent l="0" t="0" r="0" b="0"/>
                  <wp:wrapNone/>
                  <wp:docPr id="614"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409700" cy="287655"/>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55328" behindDoc="1" locked="0" layoutInCell="1" allowOverlap="1" wp14:anchorId="059190AA" wp14:editId="3C676D33">
                  <wp:simplePos x="0" y="0"/>
                  <wp:positionH relativeFrom="column">
                    <wp:posOffset>253365</wp:posOffset>
                  </wp:positionH>
                  <wp:positionV relativeFrom="paragraph">
                    <wp:posOffset>187325</wp:posOffset>
                  </wp:positionV>
                  <wp:extent cx="490855" cy="99060"/>
                  <wp:effectExtent l="0" t="0" r="0" b="0"/>
                  <wp:wrapNone/>
                  <wp:docPr id="613"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90855" cy="99060"/>
                          </a:xfrm>
                          <a:prstGeom prst="rect">
                            <a:avLst/>
                          </a:prstGeom>
                          <a:noFill/>
                        </pic:spPr>
                      </pic:pic>
                    </a:graphicData>
                  </a:graphic>
                  <wp14:sizeRelH relativeFrom="page">
                    <wp14:pctWidth>0</wp14:pctWidth>
                  </wp14:sizeRelH>
                  <wp14:sizeRelV relativeFrom="page">
                    <wp14:pctHeight>0</wp14:pctHeight>
                  </wp14:sizeRelV>
                </wp:anchor>
              </w:drawing>
            </w:r>
            <w:r w:rsidR="00154745">
              <w:rPr>
                <w:noProof/>
                <w:position w:val="-2"/>
                <w:sz w:val="14"/>
                <w:lang w:val="en-GB" w:eastAsia="en-GB"/>
              </w:rPr>
              <w:drawing>
                <wp:inline distT="0" distB="0" distL="0" distR="0" wp14:anchorId="66D51424" wp14:editId="1772A862">
                  <wp:extent cx="371738" cy="93345"/>
                  <wp:effectExtent l="0" t="0" r="0" b="0"/>
                  <wp:docPr id="57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375.png"/>
                          <pic:cNvPicPr/>
                        </pic:nvPicPr>
                        <pic:blipFill>
                          <a:blip r:embed="rId309" cstate="print"/>
                          <a:stretch>
                            <a:fillRect/>
                          </a:stretch>
                        </pic:blipFill>
                        <pic:spPr>
                          <a:xfrm>
                            <a:off x="0" y="0"/>
                            <a:ext cx="371738" cy="93345"/>
                          </a:xfrm>
                          <a:prstGeom prst="rect">
                            <a:avLst/>
                          </a:prstGeom>
                        </pic:spPr>
                      </pic:pic>
                    </a:graphicData>
                  </a:graphic>
                </wp:inline>
              </w:drawing>
            </w:r>
          </w:p>
        </w:tc>
      </w:tr>
      <w:tr w:rsidR="00607E22" w14:paraId="06D76F3D" w14:textId="77777777">
        <w:trPr>
          <w:trHeight w:val="2054"/>
        </w:trPr>
        <w:tc>
          <w:tcPr>
            <w:tcW w:w="10189" w:type="dxa"/>
          </w:tcPr>
          <w:p w14:paraId="4FA86663" w14:textId="77777777" w:rsidR="00607E22" w:rsidRDefault="00607E22">
            <w:pPr>
              <w:pStyle w:val="TableParagraph"/>
              <w:spacing w:before="8" w:after="1"/>
              <w:rPr>
                <w:sz w:val="8"/>
              </w:rPr>
            </w:pPr>
          </w:p>
          <w:p w14:paraId="0A6CB138" w14:textId="77777777" w:rsidR="00607E22" w:rsidRDefault="00061F76">
            <w:pPr>
              <w:pStyle w:val="TableParagraph"/>
              <w:spacing w:line="148" w:lineRule="exact"/>
              <w:ind w:left="122"/>
              <w:rPr>
                <w:sz w:val="14"/>
              </w:rPr>
            </w:pPr>
            <w:r>
              <w:rPr>
                <w:noProof/>
                <w:position w:val="-2"/>
                <w:sz w:val="14"/>
                <w:lang w:val="en-GB" w:eastAsia="en-GB"/>
              </w:rPr>
              <w:drawing>
                <wp:anchor distT="0" distB="0" distL="114300" distR="114300" simplePos="0" relativeHeight="251556352" behindDoc="1" locked="0" layoutInCell="1" allowOverlap="1" wp14:anchorId="24B28262" wp14:editId="6F40A7B7">
                  <wp:simplePos x="0" y="0"/>
                  <wp:positionH relativeFrom="column">
                    <wp:posOffset>5344160</wp:posOffset>
                  </wp:positionH>
                  <wp:positionV relativeFrom="paragraph">
                    <wp:posOffset>755650</wp:posOffset>
                  </wp:positionV>
                  <wp:extent cx="1056005" cy="288925"/>
                  <wp:effectExtent l="0" t="0" r="0" b="0"/>
                  <wp:wrapNone/>
                  <wp:docPr id="612"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056005" cy="288925"/>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57376" behindDoc="1" locked="0" layoutInCell="1" allowOverlap="1" wp14:anchorId="1E6F0793" wp14:editId="2482620E">
                  <wp:simplePos x="0" y="0"/>
                  <wp:positionH relativeFrom="column">
                    <wp:posOffset>5280660</wp:posOffset>
                  </wp:positionH>
                  <wp:positionV relativeFrom="paragraph">
                    <wp:posOffset>755650</wp:posOffset>
                  </wp:positionV>
                  <wp:extent cx="274320" cy="127000"/>
                  <wp:effectExtent l="0" t="0" r="0" b="0"/>
                  <wp:wrapNone/>
                  <wp:docPr id="611"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74320" cy="127000"/>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58400" behindDoc="1" locked="0" layoutInCell="1" allowOverlap="1" wp14:anchorId="38F869C9" wp14:editId="2CFF0E6D">
                  <wp:simplePos x="0" y="0"/>
                  <wp:positionH relativeFrom="column">
                    <wp:posOffset>74930</wp:posOffset>
                  </wp:positionH>
                  <wp:positionV relativeFrom="paragraph">
                    <wp:posOffset>755650</wp:posOffset>
                  </wp:positionV>
                  <wp:extent cx="5200015" cy="450850"/>
                  <wp:effectExtent l="0" t="0" r="0" b="0"/>
                  <wp:wrapNone/>
                  <wp:docPr id="61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200015" cy="450850"/>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59424" behindDoc="1" locked="0" layoutInCell="1" allowOverlap="1" wp14:anchorId="4FD92D3C" wp14:editId="59A93521">
                  <wp:simplePos x="0" y="0"/>
                  <wp:positionH relativeFrom="column">
                    <wp:posOffset>261620</wp:posOffset>
                  </wp:positionH>
                  <wp:positionV relativeFrom="paragraph">
                    <wp:posOffset>788035</wp:posOffset>
                  </wp:positionV>
                  <wp:extent cx="240030" cy="66675"/>
                  <wp:effectExtent l="0" t="0" r="0" b="0"/>
                  <wp:wrapNone/>
                  <wp:docPr id="609"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40030" cy="66675"/>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60448" behindDoc="1" locked="0" layoutInCell="1" allowOverlap="1" wp14:anchorId="4B682720" wp14:editId="75B1E54B">
                  <wp:simplePos x="0" y="0"/>
                  <wp:positionH relativeFrom="column">
                    <wp:posOffset>76200</wp:posOffset>
                  </wp:positionH>
                  <wp:positionV relativeFrom="paragraph">
                    <wp:posOffset>760095</wp:posOffset>
                  </wp:positionV>
                  <wp:extent cx="111760" cy="92710"/>
                  <wp:effectExtent l="0" t="0" r="0" b="0"/>
                  <wp:wrapNone/>
                  <wp:docPr id="608"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11760" cy="92710"/>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61472" behindDoc="1" locked="0" layoutInCell="1" allowOverlap="1" wp14:anchorId="44B652F3" wp14:editId="219912EA">
                  <wp:simplePos x="0" y="0"/>
                  <wp:positionH relativeFrom="column">
                    <wp:posOffset>73660</wp:posOffset>
                  </wp:positionH>
                  <wp:positionV relativeFrom="paragraph">
                    <wp:posOffset>247650</wp:posOffset>
                  </wp:positionV>
                  <wp:extent cx="6333490" cy="418465"/>
                  <wp:effectExtent l="0" t="0" r="0" b="0"/>
                  <wp:wrapNone/>
                  <wp:docPr id="991"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333490" cy="418465"/>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62496" behindDoc="1" locked="0" layoutInCell="1" allowOverlap="1" wp14:anchorId="08775E4C" wp14:editId="6669416E">
                  <wp:simplePos x="0" y="0"/>
                  <wp:positionH relativeFrom="column">
                    <wp:posOffset>432435</wp:posOffset>
                  </wp:positionH>
                  <wp:positionV relativeFrom="paragraph">
                    <wp:posOffset>-1905</wp:posOffset>
                  </wp:positionV>
                  <wp:extent cx="2606040" cy="127000"/>
                  <wp:effectExtent l="0" t="0" r="0" b="0"/>
                  <wp:wrapNone/>
                  <wp:docPr id="990"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606040" cy="127000"/>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mc:AlternateContent>
                <mc:Choice Requires="wpg">
                  <w:drawing>
                    <wp:inline distT="0" distB="0" distL="0" distR="0" wp14:anchorId="6EFFFF29" wp14:editId="6DECBECE">
                      <wp:extent cx="96520" cy="94615"/>
                      <wp:effectExtent l="1270" t="0" r="6985" b="635"/>
                      <wp:docPr id="987"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20" cy="94615"/>
                                <a:chOff x="0" y="0"/>
                                <a:chExt cx="152" cy="149"/>
                              </a:xfrm>
                            </wpg:grpSpPr>
                            <wps:wsp>
                              <wps:cNvPr id="988" name="AutoShape 645"/>
                              <wps:cNvSpPr>
                                <a:spLocks/>
                              </wps:cNvSpPr>
                              <wps:spPr bwMode="auto">
                                <a:xfrm>
                                  <a:off x="0" y="0"/>
                                  <a:ext cx="97" cy="149"/>
                                </a:xfrm>
                                <a:custGeom>
                                  <a:avLst/>
                                  <a:gdLst>
                                    <a:gd name="T0" fmla="*/ 92 w 97"/>
                                    <a:gd name="T1" fmla="*/ 17 h 149"/>
                                    <a:gd name="T2" fmla="*/ 79 w 97"/>
                                    <a:gd name="T3" fmla="*/ 17 h 149"/>
                                    <a:gd name="T4" fmla="*/ 33 w 97"/>
                                    <a:gd name="T5" fmla="*/ 148 h 149"/>
                                    <a:gd name="T6" fmla="*/ 46 w 97"/>
                                    <a:gd name="T7" fmla="*/ 148 h 149"/>
                                    <a:gd name="T8" fmla="*/ 92 w 97"/>
                                    <a:gd name="T9" fmla="*/ 17 h 149"/>
                                    <a:gd name="T10" fmla="*/ 96 w 97"/>
                                    <a:gd name="T11" fmla="*/ 0 h 149"/>
                                    <a:gd name="T12" fmla="*/ 15 w 97"/>
                                    <a:gd name="T13" fmla="*/ 0 h 149"/>
                                    <a:gd name="T14" fmla="*/ 0 w 97"/>
                                    <a:gd name="T15" fmla="*/ 34 h 149"/>
                                    <a:gd name="T16" fmla="*/ 3 w 97"/>
                                    <a:gd name="T17" fmla="*/ 36 h 149"/>
                                    <a:gd name="T18" fmla="*/ 7 w 97"/>
                                    <a:gd name="T19" fmla="*/ 29 h 149"/>
                                    <a:gd name="T20" fmla="*/ 12 w 97"/>
                                    <a:gd name="T21" fmla="*/ 24 h 149"/>
                                    <a:gd name="T22" fmla="*/ 18 w 97"/>
                                    <a:gd name="T23" fmla="*/ 20 h 149"/>
                                    <a:gd name="T24" fmla="*/ 22 w 97"/>
                                    <a:gd name="T25" fmla="*/ 18 h 149"/>
                                    <a:gd name="T26" fmla="*/ 28 w 97"/>
                                    <a:gd name="T27" fmla="*/ 17 h 149"/>
                                    <a:gd name="T28" fmla="*/ 92 w 97"/>
                                    <a:gd name="T29" fmla="*/ 17 h 149"/>
                                    <a:gd name="T30" fmla="*/ 96 w 97"/>
                                    <a:gd name="T31" fmla="*/ 4 h 149"/>
                                    <a:gd name="T32" fmla="*/ 96 w 97"/>
                                    <a:gd name="T33"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149">
                                      <a:moveTo>
                                        <a:pt x="92" y="17"/>
                                      </a:moveTo>
                                      <a:lnTo>
                                        <a:pt x="79" y="17"/>
                                      </a:lnTo>
                                      <a:lnTo>
                                        <a:pt x="33" y="148"/>
                                      </a:lnTo>
                                      <a:lnTo>
                                        <a:pt x="46" y="148"/>
                                      </a:lnTo>
                                      <a:lnTo>
                                        <a:pt x="92" y="17"/>
                                      </a:lnTo>
                                      <a:close/>
                                      <a:moveTo>
                                        <a:pt x="96" y="0"/>
                                      </a:moveTo>
                                      <a:lnTo>
                                        <a:pt x="15" y="0"/>
                                      </a:lnTo>
                                      <a:lnTo>
                                        <a:pt x="0" y="34"/>
                                      </a:lnTo>
                                      <a:lnTo>
                                        <a:pt x="3" y="36"/>
                                      </a:lnTo>
                                      <a:lnTo>
                                        <a:pt x="7" y="29"/>
                                      </a:lnTo>
                                      <a:lnTo>
                                        <a:pt x="12" y="24"/>
                                      </a:lnTo>
                                      <a:lnTo>
                                        <a:pt x="18" y="20"/>
                                      </a:lnTo>
                                      <a:lnTo>
                                        <a:pt x="22" y="18"/>
                                      </a:lnTo>
                                      <a:lnTo>
                                        <a:pt x="28" y="17"/>
                                      </a:lnTo>
                                      <a:lnTo>
                                        <a:pt x="92" y="17"/>
                                      </a:lnTo>
                                      <a:lnTo>
                                        <a:pt x="96" y="4"/>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Freeform 644"/>
                              <wps:cNvSpPr>
                                <a:spLocks/>
                              </wps:cNvSpPr>
                              <wps:spPr bwMode="auto">
                                <a:xfrm>
                                  <a:off x="126" y="124"/>
                                  <a:ext cx="25" cy="24"/>
                                </a:xfrm>
                                <a:custGeom>
                                  <a:avLst/>
                                  <a:gdLst>
                                    <a:gd name="T0" fmla="+- 0 143 127"/>
                                    <a:gd name="T1" fmla="*/ T0 w 25"/>
                                    <a:gd name="T2" fmla="+- 0 125 125"/>
                                    <a:gd name="T3" fmla="*/ 125 h 24"/>
                                    <a:gd name="T4" fmla="+- 0 136 127"/>
                                    <a:gd name="T5" fmla="*/ T4 w 25"/>
                                    <a:gd name="T6" fmla="+- 0 125 125"/>
                                    <a:gd name="T7" fmla="*/ 125 h 24"/>
                                    <a:gd name="T8" fmla="+- 0 133 127"/>
                                    <a:gd name="T9" fmla="*/ T8 w 25"/>
                                    <a:gd name="T10" fmla="+- 0 126 125"/>
                                    <a:gd name="T11" fmla="*/ 126 h 24"/>
                                    <a:gd name="T12" fmla="+- 0 128 127"/>
                                    <a:gd name="T13" fmla="*/ T12 w 25"/>
                                    <a:gd name="T14" fmla="+- 0 130 125"/>
                                    <a:gd name="T15" fmla="*/ 130 h 24"/>
                                    <a:gd name="T16" fmla="+- 0 127 127"/>
                                    <a:gd name="T17" fmla="*/ T16 w 25"/>
                                    <a:gd name="T18" fmla="+- 0 133 125"/>
                                    <a:gd name="T19" fmla="*/ 133 h 24"/>
                                    <a:gd name="T20" fmla="+- 0 127 127"/>
                                    <a:gd name="T21" fmla="*/ T20 w 25"/>
                                    <a:gd name="T22" fmla="+- 0 140 125"/>
                                    <a:gd name="T23" fmla="*/ 140 h 24"/>
                                    <a:gd name="T24" fmla="+- 0 128 127"/>
                                    <a:gd name="T25" fmla="*/ T24 w 25"/>
                                    <a:gd name="T26" fmla="+- 0 143 125"/>
                                    <a:gd name="T27" fmla="*/ 143 h 24"/>
                                    <a:gd name="T28" fmla="+- 0 133 127"/>
                                    <a:gd name="T29" fmla="*/ T28 w 25"/>
                                    <a:gd name="T30" fmla="+- 0 147 125"/>
                                    <a:gd name="T31" fmla="*/ 147 h 24"/>
                                    <a:gd name="T32" fmla="+- 0 136 127"/>
                                    <a:gd name="T33" fmla="*/ T32 w 25"/>
                                    <a:gd name="T34" fmla="+- 0 148 125"/>
                                    <a:gd name="T35" fmla="*/ 148 h 24"/>
                                    <a:gd name="T36" fmla="+- 0 143 127"/>
                                    <a:gd name="T37" fmla="*/ T36 w 25"/>
                                    <a:gd name="T38" fmla="+- 0 148 125"/>
                                    <a:gd name="T39" fmla="*/ 148 h 24"/>
                                    <a:gd name="T40" fmla="+- 0 146 127"/>
                                    <a:gd name="T41" fmla="*/ T40 w 25"/>
                                    <a:gd name="T42" fmla="+- 0 147 125"/>
                                    <a:gd name="T43" fmla="*/ 147 h 24"/>
                                    <a:gd name="T44" fmla="+- 0 151 127"/>
                                    <a:gd name="T45" fmla="*/ T44 w 25"/>
                                    <a:gd name="T46" fmla="+- 0 143 125"/>
                                    <a:gd name="T47" fmla="*/ 143 h 24"/>
                                    <a:gd name="T48" fmla="+- 0 152 127"/>
                                    <a:gd name="T49" fmla="*/ T48 w 25"/>
                                    <a:gd name="T50" fmla="+- 0 140 125"/>
                                    <a:gd name="T51" fmla="*/ 140 h 24"/>
                                    <a:gd name="T52" fmla="+- 0 152 127"/>
                                    <a:gd name="T53" fmla="*/ T52 w 25"/>
                                    <a:gd name="T54" fmla="+- 0 133 125"/>
                                    <a:gd name="T55" fmla="*/ 133 h 24"/>
                                    <a:gd name="T56" fmla="+- 0 151 127"/>
                                    <a:gd name="T57" fmla="*/ T56 w 25"/>
                                    <a:gd name="T58" fmla="+- 0 130 125"/>
                                    <a:gd name="T59" fmla="*/ 130 h 24"/>
                                    <a:gd name="T60" fmla="+- 0 146 127"/>
                                    <a:gd name="T61" fmla="*/ T60 w 25"/>
                                    <a:gd name="T62" fmla="+- 0 126 125"/>
                                    <a:gd name="T63" fmla="*/ 126 h 24"/>
                                    <a:gd name="T64" fmla="+- 0 143 127"/>
                                    <a:gd name="T65" fmla="*/ T64 w 25"/>
                                    <a:gd name="T66" fmla="+- 0 125 125"/>
                                    <a:gd name="T67" fmla="*/ 12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 h="24">
                                      <a:moveTo>
                                        <a:pt x="16" y="0"/>
                                      </a:moveTo>
                                      <a:lnTo>
                                        <a:pt x="9" y="0"/>
                                      </a:lnTo>
                                      <a:lnTo>
                                        <a:pt x="6" y="1"/>
                                      </a:lnTo>
                                      <a:lnTo>
                                        <a:pt x="1" y="5"/>
                                      </a:lnTo>
                                      <a:lnTo>
                                        <a:pt x="0" y="8"/>
                                      </a:lnTo>
                                      <a:lnTo>
                                        <a:pt x="0" y="15"/>
                                      </a:lnTo>
                                      <a:lnTo>
                                        <a:pt x="1" y="18"/>
                                      </a:lnTo>
                                      <a:lnTo>
                                        <a:pt x="6" y="22"/>
                                      </a:lnTo>
                                      <a:lnTo>
                                        <a:pt x="9" y="23"/>
                                      </a:lnTo>
                                      <a:lnTo>
                                        <a:pt x="16" y="23"/>
                                      </a:lnTo>
                                      <a:lnTo>
                                        <a:pt x="19" y="22"/>
                                      </a:lnTo>
                                      <a:lnTo>
                                        <a:pt x="24" y="18"/>
                                      </a:lnTo>
                                      <a:lnTo>
                                        <a:pt x="25" y="15"/>
                                      </a:lnTo>
                                      <a:lnTo>
                                        <a:pt x="25" y="8"/>
                                      </a:lnTo>
                                      <a:lnTo>
                                        <a:pt x="24" y="5"/>
                                      </a:lnTo>
                                      <a:lnTo>
                                        <a:pt x="19"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1FA32D" id="Group 643" o:spid="_x0000_s1026" style="width:7.6pt;height:7.45pt;mso-position-horizontal-relative:char;mso-position-vertical-relative:line" coordsize="15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">
                      <v:shape id="AutoShape 645"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" path="m92,17r-13,l33,148r13,l92,17xm96,l15,,,34r3,2l7,29r5,-5l18,20r4,-2l28,17r64,l96,4,96,xe" fillcolor="#231f20" stroked="f">
                        <v:path arrowok="t" o:connecttype="custom" o:connectlocs="92,17;79,17;33,148;46,148;92,17;96,0;15,0;0,34;3,36;7,29;12,24;18,20;22,18;28,17;92,17;96,4;96,0" o:connectangles="0,0,0,0,0,0,0,0,0,0,0,0,0,0,0,0,0"/>
                      </v:shape>
                      <v:shape id="Freeform 644" o:spid="_x0000_s1028" style="position:absolute;left:126;top:124;width:25;height:24;visibility:visible;mso-wrap-style:square;v-text-anchor:top" coordsize="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" path="m16,l9,,6,1,1,5,,8r,7l1,18r5,4l9,23r7,l19,22r5,-4l25,15r,-7l24,5,19,1,16,xe" fillcolor="#231f20" stroked="f">
                        <v:path arrowok="t" o:connecttype="custom" o:connectlocs="16,125;9,125;6,126;1,130;0,133;0,140;1,143;6,147;9,148;16,148;19,147;24,143;25,140;25,133;24,130;19,126;16,125" o:connectangles="0,0,0,0,0,0,0,0,0,0,0,0,0,0,0,0,0"/>
                      </v:shape>
                      <w10:anchorlock/>
                    </v:group>
                  </w:pict>
                </mc:Fallback>
              </mc:AlternateContent>
            </w:r>
          </w:p>
        </w:tc>
      </w:tr>
    </w:tbl>
    <w:p w14:paraId="11D32BFD" w14:textId="77777777" w:rsidR="00607E22" w:rsidRDefault="00061F76">
      <w:pPr>
        <w:spacing w:line="148" w:lineRule="exact"/>
        <w:rPr>
          <w:sz w:val="14"/>
        </w:rPr>
        <w:sectPr w:rsidR="00607E22">
          <w:pgSz w:w="11910" w:h="16840"/>
          <w:pgMar w:top="660" w:right="520" w:bottom="640" w:left="720" w:header="0" w:footer="441" w:gutter="0"/>
          <w:cols w:space="720"/>
        </w:sectPr>
      </w:pPr>
      <w:r>
        <w:rPr>
          <w:noProof/>
          <w:sz w:val="14"/>
          <w:lang w:val="en-GB" w:eastAsia="en-GB"/>
        </w:rPr>
        <mc:AlternateContent>
          <mc:Choice Requires="wps">
            <w:drawing>
              <wp:anchor distT="0" distB="0" distL="114300" distR="114300" simplePos="0" relativeHeight="251563520" behindDoc="1" locked="0" layoutInCell="1" allowOverlap="1" wp14:anchorId="2E60C8DE" wp14:editId="5206B301">
                <wp:simplePos x="0" y="0"/>
                <wp:positionH relativeFrom="column">
                  <wp:posOffset>83820</wp:posOffset>
                </wp:positionH>
                <wp:positionV relativeFrom="paragraph">
                  <wp:posOffset>218440</wp:posOffset>
                </wp:positionV>
                <wp:extent cx="5410200" cy="188595"/>
                <wp:effectExtent l="0" t="0" r="1905" b="0"/>
                <wp:wrapNone/>
                <wp:docPr id="986"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EA226" w14:textId="77777777" w:rsidR="003B1053" w:rsidRDefault="003B1053">
                            <w:pPr>
                              <w:spacing w:before="23"/>
                            </w:pPr>
                            <w:r>
                              <w:rPr>
                                <w:color w:val="231F20"/>
                              </w:rPr>
                              <w:t>Please note that a written authorization needs to be attached to this sheet as required by ITT 21.3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0C8DE" id="Text Box 656" o:spid="_x0000_s1029" type="#_x0000_t202" style="position:absolute;margin-left:6.6pt;margin-top:17.2pt;width:426pt;height:14.8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" filled="f" stroked="f">
                <v:textbox inset="0,0,0,0">
                  <w:txbxContent>
                    <w:p w14:paraId="739EA226" w14:textId="77777777" w:rsidR="003B1053" w:rsidRDefault="003B1053">
                      <w:pPr>
                        <w:spacing w:before="23"/>
                      </w:pPr>
                      <w:r>
                        <w:rPr>
                          <w:color w:val="231F20"/>
                        </w:rPr>
                        <w:t>Please note that a written authorization needs to be attached to this sheet as required by ITT 21.3</w:t>
                      </w:r>
                    </w:p>
                  </w:txbxContent>
                </v:textbox>
              </v:shape>
            </w:pict>
          </mc:Fallback>
        </mc:AlternateContent>
      </w:r>
    </w:p>
    <w:p w14:paraId="452AA28D" w14:textId="77777777" w:rsidR="00607E22" w:rsidRDefault="00607E22">
      <w:pPr>
        <w:rPr>
          <w:sz w:val="24"/>
        </w:rPr>
        <w:sectPr w:rsidR="00607E22">
          <w:pgSz w:w="11910" w:h="16840"/>
          <w:pgMar w:top="660" w:right="520" w:bottom="640" w:left="720" w:header="0" w:footer="441" w:gutter="0"/>
          <w:cols w:space="720"/>
        </w:sectPr>
      </w:pPr>
    </w:p>
    <w:p w14:paraId="30EB9215" w14:textId="7E3D5278" w:rsidR="00A3423E" w:rsidRDefault="00A3423E">
      <w:pPr>
        <w:rPr>
          <w:sz w:val="23"/>
        </w:rPr>
      </w:pPr>
    </w:p>
    <w:p w14:paraId="321C7029" w14:textId="77777777" w:rsidR="00607E22" w:rsidRDefault="00607E22">
      <w:pPr>
        <w:pStyle w:val="BodyText"/>
        <w:spacing w:before="11"/>
        <w:rPr>
          <w:sz w:val="32"/>
        </w:rPr>
      </w:pPr>
    </w:p>
    <w:p w14:paraId="676CF755" w14:textId="77777777" w:rsidR="00607E22" w:rsidRDefault="00154745">
      <w:pPr>
        <w:pStyle w:val="Heading3"/>
        <w:spacing w:before="177"/>
        <w:ind w:left="131"/>
      </w:pPr>
      <w:bookmarkStart w:id="21" w:name="_Toc85098388"/>
      <w:r>
        <w:rPr>
          <w:color w:val="231F20"/>
        </w:rPr>
        <w:t>Form EXP 4.1</w:t>
      </w:r>
      <w:bookmarkEnd w:id="21"/>
    </w:p>
    <w:p w14:paraId="5A596FC3" w14:textId="77777777" w:rsidR="00607E22" w:rsidRDefault="00154745">
      <w:pPr>
        <w:pStyle w:val="Heading4"/>
        <w:spacing w:before="234"/>
        <w:ind w:left="131"/>
      </w:pPr>
      <w:r>
        <w:rPr>
          <w:color w:val="231F20"/>
        </w:rPr>
        <w:t>General Experience</w:t>
      </w:r>
    </w:p>
    <w:p w14:paraId="34217DA8" w14:textId="77777777" w:rsidR="00607E22" w:rsidRDefault="00154745">
      <w:pPr>
        <w:pStyle w:val="BodyText"/>
        <w:tabs>
          <w:tab w:val="left" w:pos="10309"/>
        </w:tabs>
        <w:spacing w:before="235" w:line="463" w:lineRule="auto"/>
        <w:ind w:left="131" w:right="323"/>
        <w:jc w:val="both"/>
      </w:pPr>
      <w:r>
        <w:rPr>
          <w:color w:val="231F20"/>
        </w:rPr>
        <w:t>Tenderer's</w:t>
      </w:r>
      <w:r w:rsidR="00F976F0">
        <w:rPr>
          <w:color w:val="231F20"/>
        </w:rPr>
        <w:t xml:space="preserve"> </w:t>
      </w:r>
      <w:r>
        <w:rPr>
          <w:color w:val="231F20"/>
        </w:rPr>
        <w:t>Legal</w:t>
      </w:r>
      <w:r w:rsidR="00F976F0">
        <w:rPr>
          <w:color w:val="231F20"/>
        </w:rPr>
        <w:t xml:space="preserve"> </w:t>
      </w:r>
      <w:r>
        <w:rPr>
          <w:color w:val="231F20"/>
        </w:rPr>
        <w:t xml:space="preserve">Name:  </w:t>
      </w:r>
      <w:r>
        <w:rPr>
          <w:color w:val="231F20"/>
          <w:u w:val="single" w:color="221E1F"/>
        </w:rPr>
        <w:tab/>
      </w:r>
      <w:r>
        <w:rPr>
          <w:color w:val="231F20"/>
        </w:rPr>
        <w:t xml:space="preserve"> JV Member</w:t>
      </w:r>
      <w:r w:rsidR="00F976F0">
        <w:rPr>
          <w:color w:val="231F20"/>
        </w:rPr>
        <w:t xml:space="preserve"> </w:t>
      </w:r>
      <w:r>
        <w:rPr>
          <w:color w:val="231F20"/>
        </w:rPr>
        <w:t xml:space="preserve">Legal Name:  </w:t>
      </w:r>
      <w:r>
        <w:rPr>
          <w:color w:val="231F20"/>
          <w:u w:val="single" w:color="221E1F"/>
        </w:rPr>
        <w:tab/>
      </w:r>
      <w:r>
        <w:rPr>
          <w:color w:val="231F20"/>
        </w:rPr>
        <w:t xml:space="preserve"> ITT</w:t>
      </w:r>
      <w:r w:rsidR="00347160">
        <w:rPr>
          <w:color w:val="231F20"/>
        </w:rPr>
        <w:t xml:space="preserve"> </w:t>
      </w:r>
      <w:r>
        <w:rPr>
          <w:color w:val="231F20"/>
        </w:rPr>
        <w:t xml:space="preserve">No.:  </w:t>
      </w:r>
      <w:r>
        <w:rPr>
          <w:color w:val="231F20"/>
          <w:u w:val="single" w:color="221E1F"/>
        </w:rPr>
        <w:tab/>
      </w:r>
    </w:p>
    <w:p w14:paraId="03DE6C81" w14:textId="77777777" w:rsidR="00607E22" w:rsidRDefault="00154745">
      <w:pPr>
        <w:pStyle w:val="BodyText"/>
        <w:tabs>
          <w:tab w:val="left" w:pos="5827"/>
        </w:tabs>
        <w:spacing w:line="250" w:lineRule="exact"/>
        <w:ind w:left="131"/>
        <w:jc w:val="both"/>
      </w:pPr>
      <w:r>
        <w:rPr>
          <w:color w:val="231F20"/>
        </w:rPr>
        <w:t xml:space="preserve">Date:  </w:t>
      </w:r>
      <w:r>
        <w:rPr>
          <w:color w:val="231F20"/>
          <w:u w:val="single" w:color="221E1F"/>
        </w:rPr>
        <w:tab/>
      </w:r>
    </w:p>
    <w:p w14:paraId="06F53582" w14:textId="77777777" w:rsidR="00607E22" w:rsidRDefault="00607E22">
      <w:pPr>
        <w:pStyle w:val="BodyText"/>
        <w:spacing w:before="7" w:after="1"/>
        <w:rPr>
          <w:sz w:val="24"/>
        </w:rPr>
      </w:pPr>
    </w:p>
    <w:tbl>
      <w:tblPr>
        <w:tblW w:w="0" w:type="auto"/>
        <w:tblInd w:w="1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395"/>
        <w:gridCol w:w="1395"/>
        <w:gridCol w:w="873"/>
        <w:gridCol w:w="4417"/>
        <w:gridCol w:w="1350"/>
      </w:tblGrid>
      <w:tr w:rsidR="00607E22" w14:paraId="514A732C" w14:textId="77777777" w:rsidTr="00B15E82">
        <w:trPr>
          <w:trHeight w:val="826"/>
        </w:trPr>
        <w:tc>
          <w:tcPr>
            <w:tcW w:w="1395" w:type="dxa"/>
          </w:tcPr>
          <w:p w14:paraId="081268E3" w14:textId="77777777" w:rsidR="00607E22" w:rsidRDefault="00607E22">
            <w:pPr>
              <w:pStyle w:val="TableParagraph"/>
              <w:spacing w:before="2"/>
              <w:rPr>
                <w:sz w:val="8"/>
              </w:rPr>
            </w:pPr>
          </w:p>
          <w:p w14:paraId="454E89D5" w14:textId="77777777" w:rsidR="00607E22" w:rsidRDefault="00154745">
            <w:pPr>
              <w:pStyle w:val="TableParagraph"/>
              <w:ind w:left="109"/>
              <w:rPr>
                <w:sz w:val="20"/>
              </w:rPr>
            </w:pPr>
            <w:r>
              <w:rPr>
                <w:noProof/>
                <w:sz w:val="20"/>
                <w:lang w:val="en-GB" w:eastAsia="en-GB"/>
              </w:rPr>
              <w:drawing>
                <wp:inline distT="0" distB="0" distL="0" distR="0" wp14:anchorId="2DD1EEDD" wp14:editId="69C572D8">
                  <wp:extent cx="459362" cy="252412"/>
                  <wp:effectExtent l="0" t="0" r="0" b="0"/>
                  <wp:docPr id="675"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482.png"/>
                          <pic:cNvPicPr/>
                        </pic:nvPicPr>
                        <pic:blipFill>
                          <a:blip r:embed="rId317" cstate="print"/>
                          <a:stretch>
                            <a:fillRect/>
                          </a:stretch>
                        </pic:blipFill>
                        <pic:spPr>
                          <a:xfrm>
                            <a:off x="0" y="0"/>
                            <a:ext cx="459362" cy="252412"/>
                          </a:xfrm>
                          <a:prstGeom prst="rect">
                            <a:avLst/>
                          </a:prstGeom>
                        </pic:spPr>
                      </pic:pic>
                    </a:graphicData>
                  </a:graphic>
                </wp:inline>
              </w:drawing>
            </w:r>
          </w:p>
          <w:p w14:paraId="710A8126" w14:textId="77777777" w:rsidR="00607E22" w:rsidRDefault="00607E22">
            <w:pPr>
              <w:pStyle w:val="TableParagraph"/>
              <w:spacing w:before="7"/>
              <w:rPr>
                <w:sz w:val="8"/>
              </w:rPr>
            </w:pPr>
          </w:p>
          <w:p w14:paraId="3B0987AA" w14:textId="77777777" w:rsidR="00607E22" w:rsidRDefault="00154745">
            <w:pPr>
              <w:pStyle w:val="TableParagraph"/>
              <w:spacing w:line="144" w:lineRule="exact"/>
              <w:ind w:left="106"/>
              <w:rPr>
                <w:sz w:val="14"/>
              </w:rPr>
            </w:pPr>
            <w:r>
              <w:rPr>
                <w:noProof/>
                <w:position w:val="-2"/>
                <w:sz w:val="14"/>
                <w:lang w:val="en-GB" w:eastAsia="en-GB"/>
              </w:rPr>
              <w:drawing>
                <wp:inline distT="0" distB="0" distL="0" distR="0" wp14:anchorId="56D3AB26" wp14:editId="1159B31D">
                  <wp:extent cx="284225" cy="91440"/>
                  <wp:effectExtent l="0" t="0" r="0" b="0"/>
                  <wp:docPr id="677"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483.png"/>
                          <pic:cNvPicPr/>
                        </pic:nvPicPr>
                        <pic:blipFill>
                          <a:blip r:embed="rId318" cstate="print"/>
                          <a:stretch>
                            <a:fillRect/>
                          </a:stretch>
                        </pic:blipFill>
                        <pic:spPr>
                          <a:xfrm>
                            <a:off x="0" y="0"/>
                            <a:ext cx="284225" cy="91440"/>
                          </a:xfrm>
                          <a:prstGeom prst="rect">
                            <a:avLst/>
                          </a:prstGeom>
                        </pic:spPr>
                      </pic:pic>
                    </a:graphicData>
                  </a:graphic>
                </wp:inline>
              </w:drawing>
            </w:r>
          </w:p>
        </w:tc>
        <w:tc>
          <w:tcPr>
            <w:tcW w:w="1395" w:type="dxa"/>
          </w:tcPr>
          <w:p w14:paraId="77A65E25" w14:textId="77777777" w:rsidR="00607E22" w:rsidRDefault="00607E22">
            <w:pPr>
              <w:pStyle w:val="TableParagraph"/>
              <w:spacing w:before="2"/>
              <w:rPr>
                <w:sz w:val="8"/>
              </w:rPr>
            </w:pPr>
          </w:p>
          <w:p w14:paraId="4476A608" w14:textId="77777777" w:rsidR="00607E22" w:rsidRDefault="00154745">
            <w:pPr>
              <w:pStyle w:val="TableParagraph"/>
              <w:ind w:left="108"/>
              <w:rPr>
                <w:sz w:val="20"/>
              </w:rPr>
            </w:pPr>
            <w:r>
              <w:rPr>
                <w:noProof/>
                <w:sz w:val="20"/>
                <w:lang w:val="en-GB" w:eastAsia="en-GB"/>
              </w:rPr>
              <w:drawing>
                <wp:inline distT="0" distB="0" distL="0" distR="0" wp14:anchorId="39391F00" wp14:editId="5F671711">
                  <wp:extent cx="453663" cy="252412"/>
                  <wp:effectExtent l="0" t="0" r="0" b="0"/>
                  <wp:docPr id="679"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484.png"/>
                          <pic:cNvPicPr/>
                        </pic:nvPicPr>
                        <pic:blipFill>
                          <a:blip r:embed="rId319" cstate="print"/>
                          <a:stretch>
                            <a:fillRect/>
                          </a:stretch>
                        </pic:blipFill>
                        <pic:spPr>
                          <a:xfrm>
                            <a:off x="0" y="0"/>
                            <a:ext cx="453663" cy="252412"/>
                          </a:xfrm>
                          <a:prstGeom prst="rect">
                            <a:avLst/>
                          </a:prstGeom>
                        </pic:spPr>
                      </pic:pic>
                    </a:graphicData>
                  </a:graphic>
                </wp:inline>
              </w:drawing>
            </w:r>
          </w:p>
          <w:p w14:paraId="16CC4CA9" w14:textId="77777777" w:rsidR="00607E22" w:rsidRDefault="00607E22">
            <w:pPr>
              <w:pStyle w:val="TableParagraph"/>
              <w:spacing w:before="7"/>
              <w:rPr>
                <w:sz w:val="8"/>
              </w:rPr>
            </w:pPr>
          </w:p>
          <w:p w14:paraId="36A5BB5F" w14:textId="77777777" w:rsidR="00607E22" w:rsidRDefault="00154745">
            <w:pPr>
              <w:pStyle w:val="TableParagraph"/>
              <w:spacing w:line="144" w:lineRule="exact"/>
              <w:ind w:left="106"/>
              <w:rPr>
                <w:sz w:val="14"/>
              </w:rPr>
            </w:pPr>
            <w:r>
              <w:rPr>
                <w:noProof/>
                <w:position w:val="-2"/>
                <w:sz w:val="14"/>
                <w:lang w:val="en-GB" w:eastAsia="en-GB"/>
              </w:rPr>
              <w:drawing>
                <wp:inline distT="0" distB="0" distL="0" distR="0" wp14:anchorId="10ECDFBD" wp14:editId="6A501319">
                  <wp:extent cx="284229" cy="91440"/>
                  <wp:effectExtent l="0" t="0" r="0" b="0"/>
                  <wp:docPr id="681"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485.png"/>
                          <pic:cNvPicPr/>
                        </pic:nvPicPr>
                        <pic:blipFill>
                          <a:blip r:embed="rId320" cstate="print"/>
                          <a:stretch>
                            <a:fillRect/>
                          </a:stretch>
                        </pic:blipFill>
                        <pic:spPr>
                          <a:xfrm>
                            <a:off x="0" y="0"/>
                            <a:ext cx="284229" cy="91440"/>
                          </a:xfrm>
                          <a:prstGeom prst="rect">
                            <a:avLst/>
                          </a:prstGeom>
                        </pic:spPr>
                      </pic:pic>
                    </a:graphicData>
                  </a:graphic>
                </wp:inline>
              </w:drawing>
            </w:r>
          </w:p>
        </w:tc>
        <w:tc>
          <w:tcPr>
            <w:tcW w:w="873" w:type="dxa"/>
          </w:tcPr>
          <w:p w14:paraId="0F120C66" w14:textId="77777777" w:rsidR="00607E22" w:rsidRDefault="00607E22">
            <w:pPr>
              <w:pStyle w:val="TableParagraph"/>
              <w:spacing w:before="7"/>
              <w:rPr>
                <w:sz w:val="29"/>
              </w:rPr>
            </w:pPr>
          </w:p>
          <w:p w14:paraId="42725336" w14:textId="77777777" w:rsidR="00607E22" w:rsidRDefault="00154745">
            <w:pPr>
              <w:pStyle w:val="TableParagraph"/>
              <w:spacing w:line="147" w:lineRule="exact"/>
              <w:ind w:left="105"/>
              <w:rPr>
                <w:sz w:val="14"/>
              </w:rPr>
            </w:pPr>
            <w:r>
              <w:rPr>
                <w:noProof/>
                <w:position w:val="-2"/>
                <w:sz w:val="14"/>
                <w:lang w:val="en-GB" w:eastAsia="en-GB"/>
              </w:rPr>
              <w:drawing>
                <wp:inline distT="0" distB="0" distL="0" distR="0" wp14:anchorId="1CF9A430" wp14:editId="301C93D0">
                  <wp:extent cx="390860" cy="93345"/>
                  <wp:effectExtent l="0" t="0" r="0" b="0"/>
                  <wp:docPr id="683"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486.png"/>
                          <pic:cNvPicPr/>
                        </pic:nvPicPr>
                        <pic:blipFill>
                          <a:blip r:embed="rId321" cstate="print"/>
                          <a:stretch>
                            <a:fillRect/>
                          </a:stretch>
                        </pic:blipFill>
                        <pic:spPr>
                          <a:xfrm>
                            <a:off x="0" y="0"/>
                            <a:ext cx="390860" cy="93345"/>
                          </a:xfrm>
                          <a:prstGeom prst="rect">
                            <a:avLst/>
                          </a:prstGeom>
                        </pic:spPr>
                      </pic:pic>
                    </a:graphicData>
                  </a:graphic>
                </wp:inline>
              </w:drawing>
            </w:r>
          </w:p>
        </w:tc>
        <w:tc>
          <w:tcPr>
            <w:tcW w:w="4417" w:type="dxa"/>
          </w:tcPr>
          <w:p w14:paraId="36EF1443" w14:textId="77777777" w:rsidR="00607E22" w:rsidRDefault="00607E22">
            <w:pPr>
              <w:pStyle w:val="TableParagraph"/>
              <w:spacing w:before="1"/>
              <w:rPr>
                <w:sz w:val="17"/>
              </w:rPr>
            </w:pPr>
          </w:p>
          <w:p w14:paraId="0CE9196C" w14:textId="77777777" w:rsidR="00607E22" w:rsidRDefault="00154745">
            <w:pPr>
              <w:pStyle w:val="TableParagraph"/>
              <w:spacing w:line="148" w:lineRule="exact"/>
              <w:ind w:left="111"/>
              <w:rPr>
                <w:sz w:val="14"/>
              </w:rPr>
            </w:pPr>
            <w:r>
              <w:rPr>
                <w:noProof/>
                <w:position w:val="-2"/>
                <w:sz w:val="14"/>
                <w:lang w:val="en-GB" w:eastAsia="en-GB"/>
              </w:rPr>
              <w:drawing>
                <wp:inline distT="0" distB="0" distL="0" distR="0" wp14:anchorId="535F6C40" wp14:editId="0EC8BD5A">
                  <wp:extent cx="1305061" cy="94106"/>
                  <wp:effectExtent l="0" t="0" r="0" b="0"/>
                  <wp:docPr id="685"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487.png"/>
                          <pic:cNvPicPr/>
                        </pic:nvPicPr>
                        <pic:blipFill>
                          <a:blip r:embed="rId322" cstate="print"/>
                          <a:stretch>
                            <a:fillRect/>
                          </a:stretch>
                        </pic:blipFill>
                        <pic:spPr>
                          <a:xfrm>
                            <a:off x="0" y="0"/>
                            <a:ext cx="1305061" cy="94106"/>
                          </a:xfrm>
                          <a:prstGeom prst="rect">
                            <a:avLst/>
                          </a:prstGeom>
                        </pic:spPr>
                      </pic:pic>
                    </a:graphicData>
                  </a:graphic>
                </wp:inline>
              </w:drawing>
            </w:r>
          </w:p>
        </w:tc>
        <w:tc>
          <w:tcPr>
            <w:tcW w:w="1350" w:type="dxa"/>
          </w:tcPr>
          <w:p w14:paraId="6580F7DC" w14:textId="77777777" w:rsidR="00607E22" w:rsidRDefault="00607E22">
            <w:pPr>
              <w:pStyle w:val="TableParagraph"/>
              <w:spacing w:before="10"/>
              <w:rPr>
                <w:sz w:val="18"/>
              </w:rPr>
            </w:pPr>
          </w:p>
          <w:p w14:paraId="1FB19288" w14:textId="77777777" w:rsidR="00607E22" w:rsidRDefault="00154745">
            <w:pPr>
              <w:pStyle w:val="TableParagraph"/>
              <w:spacing w:line="148" w:lineRule="exact"/>
              <w:ind w:left="106"/>
              <w:rPr>
                <w:sz w:val="14"/>
              </w:rPr>
            </w:pPr>
            <w:r>
              <w:rPr>
                <w:noProof/>
                <w:position w:val="-2"/>
                <w:sz w:val="14"/>
                <w:lang w:val="en-GB" w:eastAsia="en-GB"/>
              </w:rPr>
              <w:drawing>
                <wp:inline distT="0" distB="0" distL="0" distR="0" wp14:anchorId="4614E0F7" wp14:editId="2A073135">
                  <wp:extent cx="248926" cy="90487"/>
                  <wp:effectExtent l="0" t="0" r="0" b="0"/>
                  <wp:docPr id="687"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488.png"/>
                          <pic:cNvPicPr/>
                        </pic:nvPicPr>
                        <pic:blipFill>
                          <a:blip r:embed="rId323" cstate="print"/>
                          <a:stretch>
                            <a:fillRect/>
                          </a:stretch>
                        </pic:blipFill>
                        <pic:spPr>
                          <a:xfrm>
                            <a:off x="0" y="0"/>
                            <a:ext cx="248926" cy="90487"/>
                          </a:xfrm>
                          <a:prstGeom prst="rect">
                            <a:avLst/>
                          </a:prstGeom>
                        </pic:spPr>
                      </pic:pic>
                    </a:graphicData>
                  </a:graphic>
                </wp:inline>
              </w:drawing>
            </w:r>
            <w:r>
              <w:rPr>
                <w:noProof/>
                <w:spacing w:val="36"/>
                <w:position w:val="-2"/>
                <w:sz w:val="14"/>
                <w:lang w:val="en-GB" w:eastAsia="en-GB"/>
              </w:rPr>
              <w:drawing>
                <wp:inline distT="0" distB="0" distL="0" distR="0" wp14:anchorId="70F7910C" wp14:editId="64846E8C">
                  <wp:extent cx="116731" cy="94106"/>
                  <wp:effectExtent l="0" t="0" r="0" b="0"/>
                  <wp:docPr id="689" name="imag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489.png"/>
                          <pic:cNvPicPr/>
                        </pic:nvPicPr>
                        <pic:blipFill>
                          <a:blip r:embed="rId324" cstate="print"/>
                          <a:stretch>
                            <a:fillRect/>
                          </a:stretch>
                        </pic:blipFill>
                        <pic:spPr>
                          <a:xfrm>
                            <a:off x="0" y="0"/>
                            <a:ext cx="116731" cy="94106"/>
                          </a:xfrm>
                          <a:prstGeom prst="rect">
                            <a:avLst/>
                          </a:prstGeom>
                        </pic:spPr>
                      </pic:pic>
                    </a:graphicData>
                  </a:graphic>
                </wp:inline>
              </w:drawing>
            </w:r>
            <w:r w:rsidR="00B15E82">
              <w:rPr>
                <w:noProof/>
                <w:spacing w:val="36"/>
                <w:position w:val="-2"/>
                <w:sz w:val="14"/>
                <w:lang w:val="en-GB" w:eastAsia="en-GB"/>
              </w:rPr>
              <w:drawing>
                <wp:inline distT="0" distB="0" distL="0" distR="0" wp14:anchorId="4791CDFF" wp14:editId="3F988102">
                  <wp:extent cx="116731" cy="94106"/>
                  <wp:effectExtent l="0" t="0" r="0" b="0"/>
                  <wp:docPr id="796" name="imag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489.png"/>
                          <pic:cNvPicPr/>
                        </pic:nvPicPr>
                        <pic:blipFill>
                          <a:blip r:embed="rId324" cstate="print"/>
                          <a:stretch>
                            <a:fillRect/>
                          </a:stretch>
                        </pic:blipFill>
                        <pic:spPr>
                          <a:xfrm>
                            <a:off x="0" y="0"/>
                            <a:ext cx="116731" cy="94106"/>
                          </a:xfrm>
                          <a:prstGeom prst="rect">
                            <a:avLst/>
                          </a:prstGeom>
                        </pic:spPr>
                      </pic:pic>
                    </a:graphicData>
                  </a:graphic>
                </wp:inline>
              </w:drawing>
            </w:r>
          </w:p>
          <w:p w14:paraId="7A4F3C8D" w14:textId="77777777" w:rsidR="00607E22" w:rsidRDefault="00607E22">
            <w:pPr>
              <w:pStyle w:val="TableParagraph"/>
              <w:spacing w:before="9" w:after="1"/>
              <w:rPr>
                <w:sz w:val="8"/>
              </w:rPr>
            </w:pPr>
          </w:p>
          <w:p w14:paraId="4CD2E28F" w14:textId="77777777" w:rsidR="00607E22" w:rsidRDefault="00154745">
            <w:pPr>
              <w:pStyle w:val="TableParagraph"/>
              <w:spacing w:line="142" w:lineRule="exact"/>
              <w:ind w:left="110"/>
              <w:rPr>
                <w:sz w:val="14"/>
              </w:rPr>
            </w:pPr>
            <w:r>
              <w:rPr>
                <w:noProof/>
                <w:position w:val="-2"/>
                <w:sz w:val="14"/>
                <w:lang w:val="en-GB" w:eastAsia="en-GB"/>
              </w:rPr>
              <w:drawing>
                <wp:inline distT="0" distB="0" distL="0" distR="0" wp14:anchorId="589A0D9B" wp14:editId="2908D205">
                  <wp:extent cx="524493" cy="90487"/>
                  <wp:effectExtent l="0" t="0" r="0" b="0"/>
                  <wp:docPr id="691" name="image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490.png"/>
                          <pic:cNvPicPr/>
                        </pic:nvPicPr>
                        <pic:blipFill>
                          <a:blip r:embed="rId325" cstate="print"/>
                          <a:stretch>
                            <a:fillRect/>
                          </a:stretch>
                        </pic:blipFill>
                        <pic:spPr>
                          <a:xfrm>
                            <a:off x="0" y="0"/>
                            <a:ext cx="524493" cy="90487"/>
                          </a:xfrm>
                          <a:prstGeom prst="rect">
                            <a:avLst/>
                          </a:prstGeom>
                        </pic:spPr>
                      </pic:pic>
                    </a:graphicData>
                  </a:graphic>
                </wp:inline>
              </w:drawing>
            </w:r>
          </w:p>
        </w:tc>
      </w:tr>
      <w:tr w:rsidR="00607E22" w14:paraId="364BC958" w14:textId="77777777" w:rsidTr="00B15E82">
        <w:trPr>
          <w:trHeight w:val="1450"/>
        </w:trPr>
        <w:tc>
          <w:tcPr>
            <w:tcW w:w="1395" w:type="dxa"/>
          </w:tcPr>
          <w:p w14:paraId="3031360D" w14:textId="77777777" w:rsidR="00607E22" w:rsidRDefault="00607E22">
            <w:pPr>
              <w:pStyle w:val="TableParagraph"/>
              <w:rPr>
                <w:sz w:val="20"/>
              </w:rPr>
            </w:pPr>
          </w:p>
          <w:p w14:paraId="6AF36D1B" w14:textId="77777777" w:rsidR="00607E22" w:rsidRDefault="00607E22">
            <w:pPr>
              <w:pStyle w:val="TableParagraph"/>
              <w:spacing w:before="6"/>
              <w:rPr>
                <w:sz w:val="29"/>
              </w:rPr>
            </w:pPr>
          </w:p>
          <w:p w14:paraId="17ADA397"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526DD412" wp14:editId="5A6D909A">
                      <wp:extent cx="401955" cy="5715"/>
                      <wp:effectExtent l="0" t="0" r="0" b="4445"/>
                      <wp:docPr id="702"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704" name="Rectangle 369"/>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6" name="Rectangle 368"/>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8" name="Rectangle 367"/>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0" name="Rectangle 366"/>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2" name="Rectangle 365"/>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4" name="Rectangle 364"/>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60CD2B2" id="Group 363"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">
                      <v:rect id="Rectangle 369"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" fillcolor="#231f20" stroked="f"/>
                      <v:rect id="Rectangle 368"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v:rect id="Rectangle 367"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" fillcolor="#231f20" stroked="f"/>
                      <v:rect id="Rectangle 366"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" fillcolor="#231f20" stroked="f"/>
                      <v:rect id="Rectangle 365"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rect id="Rectangle 364"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" fillcolor="#231f20" stroked="f"/>
                      <w10:anchorlock/>
                    </v:group>
                  </w:pict>
                </mc:Fallback>
              </mc:AlternateContent>
            </w:r>
          </w:p>
        </w:tc>
        <w:tc>
          <w:tcPr>
            <w:tcW w:w="1395" w:type="dxa"/>
          </w:tcPr>
          <w:p w14:paraId="7B699837" w14:textId="77777777" w:rsidR="00607E22" w:rsidRDefault="00061F76">
            <w:pPr>
              <w:pStyle w:val="TableParagraph"/>
            </w:pPr>
            <w:r>
              <w:rPr>
                <w:noProof/>
                <w:lang w:val="en-GB" w:eastAsia="en-GB"/>
              </w:rPr>
              <mc:AlternateContent>
                <mc:Choice Requires="wps">
                  <w:drawing>
                    <wp:anchor distT="0" distB="0" distL="114300" distR="114300" simplePos="0" relativeHeight="251687424" behindDoc="1" locked="0" layoutInCell="1" allowOverlap="1" wp14:anchorId="38514A86" wp14:editId="21A4C3B5">
                      <wp:simplePos x="0" y="0"/>
                      <wp:positionH relativeFrom="column">
                        <wp:posOffset>65405</wp:posOffset>
                      </wp:positionH>
                      <wp:positionV relativeFrom="paragraph">
                        <wp:posOffset>360680</wp:posOffset>
                      </wp:positionV>
                      <wp:extent cx="401955" cy="5715"/>
                      <wp:effectExtent l="0" t="0" r="0" b="0"/>
                      <wp:wrapNone/>
                      <wp:docPr id="700" name="Rectangle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571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6FE908" id="Rectangle 398" o:spid="_x0000_s1026" style="position:absolute;margin-left:5.15pt;margin-top:28.4pt;width:31.65pt;height:.4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" fillcolor="#231f20" stroked="f"/>
                  </w:pict>
                </mc:Fallback>
              </mc:AlternateContent>
            </w:r>
          </w:p>
        </w:tc>
        <w:tc>
          <w:tcPr>
            <w:tcW w:w="873" w:type="dxa"/>
          </w:tcPr>
          <w:p w14:paraId="1D01774F" w14:textId="77777777" w:rsidR="00607E22" w:rsidRDefault="00607E22">
            <w:pPr>
              <w:pStyle w:val="TableParagraph"/>
            </w:pPr>
          </w:p>
        </w:tc>
        <w:tc>
          <w:tcPr>
            <w:tcW w:w="4417" w:type="dxa"/>
          </w:tcPr>
          <w:p w14:paraId="5C4AD8F4" w14:textId="77777777" w:rsidR="00607E22" w:rsidRDefault="00061F76">
            <w:pPr>
              <w:pStyle w:val="TableParagraph"/>
            </w:pPr>
            <w:r>
              <w:rPr>
                <w:noProof/>
                <w:lang w:val="en-GB" w:eastAsia="en-GB"/>
              </w:rPr>
              <w:drawing>
                <wp:anchor distT="0" distB="0" distL="114300" distR="114300" simplePos="0" relativeHeight="251688448" behindDoc="1" locked="0" layoutInCell="1" allowOverlap="1" wp14:anchorId="48F4C61A" wp14:editId="7160BAFE">
                  <wp:simplePos x="0" y="0"/>
                  <wp:positionH relativeFrom="column">
                    <wp:posOffset>64135</wp:posOffset>
                  </wp:positionH>
                  <wp:positionV relativeFrom="paragraph">
                    <wp:posOffset>582930</wp:posOffset>
                  </wp:positionV>
                  <wp:extent cx="1402715" cy="278765"/>
                  <wp:effectExtent l="0" t="0" r="0" b="0"/>
                  <wp:wrapNone/>
                  <wp:docPr id="698"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402715" cy="278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89472" behindDoc="1" locked="0" layoutInCell="1" allowOverlap="1" wp14:anchorId="26F2A387" wp14:editId="45783242">
                  <wp:simplePos x="0" y="0"/>
                  <wp:positionH relativeFrom="column">
                    <wp:posOffset>67945</wp:posOffset>
                  </wp:positionH>
                  <wp:positionV relativeFrom="paragraph">
                    <wp:posOffset>243840</wp:posOffset>
                  </wp:positionV>
                  <wp:extent cx="2588895" cy="248285"/>
                  <wp:effectExtent l="0" t="0" r="0" b="0"/>
                  <wp:wrapNone/>
                  <wp:docPr id="6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588895" cy="2482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90496" behindDoc="1" locked="0" layoutInCell="1" allowOverlap="1" wp14:anchorId="2F2CDB01" wp14:editId="66DA84B6">
                  <wp:simplePos x="0" y="0"/>
                  <wp:positionH relativeFrom="column">
                    <wp:posOffset>70485</wp:posOffset>
                  </wp:positionH>
                  <wp:positionV relativeFrom="paragraph">
                    <wp:posOffset>59055</wp:posOffset>
                  </wp:positionV>
                  <wp:extent cx="798195" cy="93980"/>
                  <wp:effectExtent l="0" t="0" r="0" b="0"/>
                  <wp:wrapNone/>
                  <wp:docPr id="694"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tc>
        <w:tc>
          <w:tcPr>
            <w:tcW w:w="1350" w:type="dxa"/>
          </w:tcPr>
          <w:p w14:paraId="3E71FEE1" w14:textId="77777777" w:rsidR="00607E22" w:rsidRDefault="00061F76">
            <w:pPr>
              <w:pStyle w:val="TableParagraph"/>
            </w:pPr>
            <w:r>
              <w:rPr>
                <w:noProof/>
                <w:lang w:val="en-GB" w:eastAsia="en-GB"/>
              </w:rPr>
              <mc:AlternateContent>
                <mc:Choice Requires="wps">
                  <w:drawing>
                    <wp:anchor distT="0" distB="0" distL="114300" distR="114300" simplePos="0" relativeHeight="251691520" behindDoc="1" locked="0" layoutInCell="1" allowOverlap="1" wp14:anchorId="682221AA" wp14:editId="00727803">
                      <wp:simplePos x="0" y="0"/>
                      <wp:positionH relativeFrom="column">
                        <wp:posOffset>64135</wp:posOffset>
                      </wp:positionH>
                      <wp:positionV relativeFrom="paragraph">
                        <wp:posOffset>363855</wp:posOffset>
                      </wp:positionV>
                      <wp:extent cx="602615" cy="0"/>
                      <wp:effectExtent l="13335" t="10795" r="12700" b="8255"/>
                      <wp:wrapNone/>
                      <wp:docPr id="692"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615" cy="0"/>
                              </a:xfrm>
                              <a:prstGeom prst="line">
                                <a:avLst/>
                              </a:prstGeom>
                              <a:noFill/>
                              <a:ln w="55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87BB1B" id="Line 394" o:spid="_x0000_s1026" style="position:absolute;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28.65pt" to="52.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" strokecolor="#231f20" strokeweight=".15381mm"/>
                  </w:pict>
                </mc:Fallback>
              </mc:AlternateContent>
            </w:r>
          </w:p>
        </w:tc>
      </w:tr>
      <w:tr w:rsidR="00607E22" w14:paraId="5B23AAEA" w14:textId="77777777" w:rsidTr="00B15E82">
        <w:trPr>
          <w:trHeight w:val="1456"/>
        </w:trPr>
        <w:tc>
          <w:tcPr>
            <w:tcW w:w="1395" w:type="dxa"/>
          </w:tcPr>
          <w:p w14:paraId="1477F303" w14:textId="77777777" w:rsidR="00607E22" w:rsidRDefault="00607E22">
            <w:pPr>
              <w:pStyle w:val="TableParagraph"/>
              <w:rPr>
                <w:sz w:val="20"/>
              </w:rPr>
            </w:pPr>
          </w:p>
          <w:p w14:paraId="58B27CDA" w14:textId="77777777" w:rsidR="00607E22" w:rsidRDefault="00607E22">
            <w:pPr>
              <w:pStyle w:val="TableParagraph"/>
              <w:spacing w:before="6"/>
              <w:rPr>
                <w:sz w:val="29"/>
              </w:rPr>
            </w:pPr>
          </w:p>
          <w:p w14:paraId="526C8AF7"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4272CB3B" wp14:editId="48EB5C7E">
                      <wp:extent cx="401955" cy="5715"/>
                      <wp:effectExtent l="0" t="2540" r="0" b="1270"/>
                      <wp:docPr id="678"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680" name="Rectangle 362"/>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2" name="Rectangle 361"/>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4" name="Rectangle 360"/>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 name="Rectangle 359"/>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8" name="Rectangle 358"/>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 name="Rectangle 357"/>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E16DE27" id="Group 356"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">
                      <v:rect id="Rectangle 362"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" fillcolor="#231f20" stroked="f"/>
                      <v:rect id="Rectangle 361"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" fillcolor="#231f20" stroked="f"/>
                      <v:rect id="Rectangle 360"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" fillcolor="#231f20" stroked="f"/>
                      <v:rect id="Rectangle 359"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" fillcolor="#231f20" stroked="f"/>
                      <v:rect id="Rectangle 358"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" fillcolor="#231f20" stroked="f"/>
                      <v:rect id="Rectangle 357"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" fillcolor="#231f20" stroked="f"/>
                      <w10:anchorlock/>
                    </v:group>
                  </w:pict>
                </mc:Fallback>
              </mc:AlternateContent>
            </w:r>
          </w:p>
        </w:tc>
        <w:tc>
          <w:tcPr>
            <w:tcW w:w="1395" w:type="dxa"/>
          </w:tcPr>
          <w:p w14:paraId="291C026B" w14:textId="77777777" w:rsidR="00607E22" w:rsidRDefault="00061F76">
            <w:pPr>
              <w:pStyle w:val="TableParagraph"/>
            </w:pPr>
            <w:r>
              <w:rPr>
                <w:noProof/>
                <w:lang w:val="en-GB" w:eastAsia="en-GB"/>
              </w:rPr>
              <mc:AlternateContent>
                <mc:Choice Requires="wps">
                  <w:drawing>
                    <wp:anchor distT="0" distB="0" distL="114300" distR="114300" simplePos="0" relativeHeight="251692544" behindDoc="1" locked="0" layoutInCell="1" allowOverlap="1" wp14:anchorId="08482CB6" wp14:editId="53E7FAE9">
                      <wp:simplePos x="0" y="0"/>
                      <wp:positionH relativeFrom="column">
                        <wp:posOffset>65405</wp:posOffset>
                      </wp:positionH>
                      <wp:positionV relativeFrom="paragraph">
                        <wp:posOffset>360680</wp:posOffset>
                      </wp:positionV>
                      <wp:extent cx="401955" cy="5715"/>
                      <wp:effectExtent l="0" t="1270" r="0" b="2540"/>
                      <wp:wrapNone/>
                      <wp:docPr id="676"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571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86F1F" id="Rectangle 393" o:spid="_x0000_s1026" style="position:absolute;margin-left:5.15pt;margin-top:28.4pt;width:31.65pt;height:.4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" fillcolor="#231f20" stroked="f"/>
                  </w:pict>
                </mc:Fallback>
              </mc:AlternateContent>
            </w:r>
          </w:p>
        </w:tc>
        <w:tc>
          <w:tcPr>
            <w:tcW w:w="873" w:type="dxa"/>
          </w:tcPr>
          <w:p w14:paraId="329590CC" w14:textId="77777777" w:rsidR="00607E22" w:rsidRDefault="00607E22">
            <w:pPr>
              <w:pStyle w:val="TableParagraph"/>
            </w:pPr>
          </w:p>
        </w:tc>
        <w:tc>
          <w:tcPr>
            <w:tcW w:w="4417" w:type="dxa"/>
          </w:tcPr>
          <w:p w14:paraId="2EE0B85A" w14:textId="77777777" w:rsidR="00607E22" w:rsidRDefault="00061F76">
            <w:pPr>
              <w:pStyle w:val="TableParagraph"/>
            </w:pPr>
            <w:r>
              <w:rPr>
                <w:noProof/>
                <w:lang w:val="en-GB" w:eastAsia="en-GB"/>
              </w:rPr>
              <w:drawing>
                <wp:anchor distT="0" distB="0" distL="114300" distR="114300" simplePos="0" relativeHeight="251693568" behindDoc="1" locked="0" layoutInCell="1" allowOverlap="1" wp14:anchorId="0591B0B6" wp14:editId="4134F774">
                  <wp:simplePos x="0" y="0"/>
                  <wp:positionH relativeFrom="column">
                    <wp:posOffset>66675</wp:posOffset>
                  </wp:positionH>
                  <wp:positionV relativeFrom="paragraph">
                    <wp:posOffset>770255</wp:posOffset>
                  </wp:positionV>
                  <wp:extent cx="457835" cy="95885"/>
                  <wp:effectExtent l="0" t="0" r="0" b="0"/>
                  <wp:wrapNone/>
                  <wp:docPr id="674"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57835" cy="958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94592" behindDoc="1" locked="0" layoutInCell="1" allowOverlap="1" wp14:anchorId="280605F8" wp14:editId="0A1FB2FE">
                  <wp:simplePos x="0" y="0"/>
                  <wp:positionH relativeFrom="column">
                    <wp:posOffset>64135</wp:posOffset>
                  </wp:positionH>
                  <wp:positionV relativeFrom="paragraph">
                    <wp:posOffset>582930</wp:posOffset>
                  </wp:positionV>
                  <wp:extent cx="1402715" cy="123190"/>
                  <wp:effectExtent l="0" t="0" r="0" b="0"/>
                  <wp:wrapNone/>
                  <wp:docPr id="672"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402715" cy="1231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95616" behindDoc="1" locked="0" layoutInCell="1" allowOverlap="1" wp14:anchorId="7D228114" wp14:editId="2FBECF0F">
                  <wp:simplePos x="0" y="0"/>
                  <wp:positionH relativeFrom="column">
                    <wp:posOffset>67945</wp:posOffset>
                  </wp:positionH>
                  <wp:positionV relativeFrom="paragraph">
                    <wp:posOffset>243840</wp:posOffset>
                  </wp:positionV>
                  <wp:extent cx="2588895" cy="252730"/>
                  <wp:effectExtent l="0" t="0" r="0" b="0"/>
                  <wp:wrapNone/>
                  <wp:docPr id="670"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588895" cy="2527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96640" behindDoc="1" locked="0" layoutInCell="1" allowOverlap="1" wp14:anchorId="461A306A" wp14:editId="75C034A9">
                  <wp:simplePos x="0" y="0"/>
                  <wp:positionH relativeFrom="column">
                    <wp:posOffset>70485</wp:posOffset>
                  </wp:positionH>
                  <wp:positionV relativeFrom="paragraph">
                    <wp:posOffset>62865</wp:posOffset>
                  </wp:positionV>
                  <wp:extent cx="798195" cy="93980"/>
                  <wp:effectExtent l="0" t="0" r="0" b="0"/>
                  <wp:wrapNone/>
                  <wp:docPr id="668"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tc>
        <w:tc>
          <w:tcPr>
            <w:tcW w:w="1350" w:type="dxa"/>
          </w:tcPr>
          <w:p w14:paraId="7E0D3127" w14:textId="77777777" w:rsidR="00607E22" w:rsidRDefault="00061F76">
            <w:pPr>
              <w:pStyle w:val="TableParagraph"/>
            </w:pPr>
            <w:r>
              <w:rPr>
                <w:noProof/>
                <w:lang w:val="en-GB" w:eastAsia="en-GB"/>
              </w:rPr>
              <mc:AlternateContent>
                <mc:Choice Requires="wps">
                  <w:drawing>
                    <wp:anchor distT="0" distB="0" distL="114300" distR="114300" simplePos="0" relativeHeight="251697664" behindDoc="1" locked="0" layoutInCell="1" allowOverlap="1" wp14:anchorId="69B135A6" wp14:editId="4E63FDB1">
                      <wp:simplePos x="0" y="0"/>
                      <wp:positionH relativeFrom="column">
                        <wp:posOffset>64135</wp:posOffset>
                      </wp:positionH>
                      <wp:positionV relativeFrom="paragraph">
                        <wp:posOffset>363855</wp:posOffset>
                      </wp:positionV>
                      <wp:extent cx="602615" cy="0"/>
                      <wp:effectExtent l="13335" t="13970" r="12700" b="5080"/>
                      <wp:wrapNone/>
                      <wp:docPr id="667" name="Lin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615" cy="0"/>
                              </a:xfrm>
                              <a:prstGeom prst="line">
                                <a:avLst/>
                              </a:prstGeom>
                              <a:noFill/>
                              <a:ln w="5532">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5EDA24" id="Line 388" o:spid="_x0000_s1026" style="position:absolute;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28.65pt" to="52.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" strokecolor="#231f20" strokeweight=".15367mm"/>
                  </w:pict>
                </mc:Fallback>
              </mc:AlternateContent>
            </w:r>
          </w:p>
        </w:tc>
      </w:tr>
      <w:tr w:rsidR="00607E22" w14:paraId="1AD14D6B" w14:textId="77777777" w:rsidTr="00B15E82">
        <w:trPr>
          <w:trHeight w:val="1456"/>
        </w:trPr>
        <w:tc>
          <w:tcPr>
            <w:tcW w:w="1395" w:type="dxa"/>
          </w:tcPr>
          <w:p w14:paraId="0260B5B1" w14:textId="77777777" w:rsidR="00607E22" w:rsidRDefault="00607E22">
            <w:pPr>
              <w:pStyle w:val="TableParagraph"/>
              <w:rPr>
                <w:sz w:val="20"/>
              </w:rPr>
            </w:pPr>
          </w:p>
          <w:p w14:paraId="5327033E" w14:textId="77777777" w:rsidR="00607E22" w:rsidRDefault="00607E22">
            <w:pPr>
              <w:pStyle w:val="TableParagraph"/>
              <w:spacing w:before="6"/>
              <w:rPr>
                <w:sz w:val="29"/>
              </w:rPr>
            </w:pPr>
          </w:p>
          <w:p w14:paraId="1AB4475B"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6D0847B7" wp14:editId="71B41E34">
                      <wp:extent cx="401955" cy="5715"/>
                      <wp:effectExtent l="0" t="0" r="0" b="3810"/>
                      <wp:docPr id="660"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661" name="Rectangle 355"/>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2" name="Rectangle 354"/>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3" name="Rectangle 353"/>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4" name="Rectangle 352"/>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5" name="Rectangle 351"/>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 name="Rectangle 350"/>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F1FAEE8" id="Group 349"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">
                      <v:rect id="Rectangle 355"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" fillcolor="#231f20" stroked="f"/>
                      <v:rect id="Rectangle 354"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" fillcolor="#231f20" stroked="f"/>
                      <v:rect id="Rectangle 353"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" fillcolor="#231f20" stroked="f"/>
                      <v:rect id="Rectangle 352"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" fillcolor="#231f20" stroked="f"/>
                      <v:rect id="Rectangle 351"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" fillcolor="#231f20" stroked="f"/>
                      <v:rect id="Rectangle 350"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" fillcolor="#231f20" stroked="f"/>
                      <w10:anchorlock/>
                    </v:group>
                  </w:pict>
                </mc:Fallback>
              </mc:AlternateContent>
            </w:r>
          </w:p>
        </w:tc>
        <w:tc>
          <w:tcPr>
            <w:tcW w:w="1395" w:type="dxa"/>
          </w:tcPr>
          <w:p w14:paraId="112232C5" w14:textId="77777777" w:rsidR="00607E22" w:rsidRDefault="00061F76">
            <w:pPr>
              <w:pStyle w:val="TableParagraph"/>
            </w:pPr>
            <w:r>
              <w:rPr>
                <w:noProof/>
                <w:lang w:val="en-GB" w:eastAsia="en-GB"/>
              </w:rPr>
              <mc:AlternateContent>
                <mc:Choice Requires="wps">
                  <w:drawing>
                    <wp:anchor distT="0" distB="0" distL="114300" distR="114300" simplePos="0" relativeHeight="251698688" behindDoc="1" locked="0" layoutInCell="1" allowOverlap="1" wp14:anchorId="25F7B24B" wp14:editId="2A7FB566">
                      <wp:simplePos x="0" y="0"/>
                      <wp:positionH relativeFrom="column">
                        <wp:posOffset>65405</wp:posOffset>
                      </wp:positionH>
                      <wp:positionV relativeFrom="paragraph">
                        <wp:posOffset>361315</wp:posOffset>
                      </wp:positionV>
                      <wp:extent cx="401955" cy="5715"/>
                      <wp:effectExtent l="0" t="0" r="0" b="4445"/>
                      <wp:wrapNone/>
                      <wp:docPr id="659"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571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8708EC" id="Rectangle 387" o:spid="_x0000_s1026" style="position:absolute;margin-left:5.15pt;margin-top:28.45pt;width:31.65pt;height:.4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" fillcolor="#231f20" stroked="f"/>
                  </w:pict>
                </mc:Fallback>
              </mc:AlternateContent>
            </w:r>
          </w:p>
        </w:tc>
        <w:tc>
          <w:tcPr>
            <w:tcW w:w="873" w:type="dxa"/>
          </w:tcPr>
          <w:p w14:paraId="680278B2" w14:textId="77777777" w:rsidR="00607E22" w:rsidRDefault="00607E22">
            <w:pPr>
              <w:pStyle w:val="TableParagraph"/>
            </w:pPr>
          </w:p>
        </w:tc>
        <w:tc>
          <w:tcPr>
            <w:tcW w:w="4417" w:type="dxa"/>
          </w:tcPr>
          <w:p w14:paraId="41DD294B" w14:textId="77777777" w:rsidR="00607E22" w:rsidRDefault="00061F76">
            <w:pPr>
              <w:pStyle w:val="TableParagraph"/>
            </w:pPr>
            <w:r>
              <w:rPr>
                <w:noProof/>
                <w:lang w:val="en-GB" w:eastAsia="en-GB"/>
              </w:rPr>
              <w:drawing>
                <wp:anchor distT="0" distB="0" distL="114300" distR="114300" simplePos="0" relativeHeight="251699712" behindDoc="1" locked="0" layoutInCell="1" allowOverlap="1" wp14:anchorId="005ECED8" wp14:editId="5031DE34">
                  <wp:simplePos x="0" y="0"/>
                  <wp:positionH relativeFrom="column">
                    <wp:posOffset>64135</wp:posOffset>
                  </wp:positionH>
                  <wp:positionV relativeFrom="paragraph">
                    <wp:posOffset>583565</wp:posOffset>
                  </wp:positionV>
                  <wp:extent cx="1402715" cy="278765"/>
                  <wp:effectExtent l="0" t="0" r="0" b="0"/>
                  <wp:wrapNone/>
                  <wp:docPr id="658"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402715" cy="278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00736" behindDoc="1" locked="0" layoutInCell="1" allowOverlap="1" wp14:anchorId="24265167" wp14:editId="6D0D9C7B">
                  <wp:simplePos x="0" y="0"/>
                  <wp:positionH relativeFrom="column">
                    <wp:posOffset>67945</wp:posOffset>
                  </wp:positionH>
                  <wp:positionV relativeFrom="paragraph">
                    <wp:posOffset>243840</wp:posOffset>
                  </wp:positionV>
                  <wp:extent cx="2588895" cy="248285"/>
                  <wp:effectExtent l="0" t="0" r="0" b="0"/>
                  <wp:wrapNone/>
                  <wp:docPr id="657"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588895" cy="2482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01760" behindDoc="1" locked="0" layoutInCell="1" allowOverlap="1" wp14:anchorId="3E390023" wp14:editId="2BC71675">
                  <wp:simplePos x="0" y="0"/>
                  <wp:positionH relativeFrom="column">
                    <wp:posOffset>70485</wp:posOffset>
                  </wp:positionH>
                  <wp:positionV relativeFrom="paragraph">
                    <wp:posOffset>59055</wp:posOffset>
                  </wp:positionV>
                  <wp:extent cx="798195" cy="93980"/>
                  <wp:effectExtent l="0" t="0" r="0" b="0"/>
                  <wp:wrapNone/>
                  <wp:docPr id="65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tc>
        <w:tc>
          <w:tcPr>
            <w:tcW w:w="1350" w:type="dxa"/>
          </w:tcPr>
          <w:p w14:paraId="5C85F9E9" w14:textId="77777777" w:rsidR="00607E22" w:rsidRDefault="00061F76">
            <w:pPr>
              <w:pStyle w:val="TableParagraph"/>
            </w:pPr>
            <w:r>
              <w:rPr>
                <w:noProof/>
                <w:lang w:val="en-GB" w:eastAsia="en-GB"/>
              </w:rPr>
              <mc:AlternateContent>
                <mc:Choice Requires="wps">
                  <w:drawing>
                    <wp:anchor distT="0" distB="0" distL="114300" distR="114300" simplePos="0" relativeHeight="251702784" behindDoc="1" locked="0" layoutInCell="1" allowOverlap="1" wp14:anchorId="0FB554E2" wp14:editId="3A86156E">
                      <wp:simplePos x="0" y="0"/>
                      <wp:positionH relativeFrom="column">
                        <wp:posOffset>64135</wp:posOffset>
                      </wp:positionH>
                      <wp:positionV relativeFrom="paragraph">
                        <wp:posOffset>364490</wp:posOffset>
                      </wp:positionV>
                      <wp:extent cx="602615" cy="0"/>
                      <wp:effectExtent l="13335" t="12065" r="12700" b="6985"/>
                      <wp:wrapNone/>
                      <wp:docPr id="655" name="Lin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615" cy="0"/>
                              </a:xfrm>
                              <a:prstGeom prst="line">
                                <a:avLst/>
                              </a:prstGeom>
                              <a:noFill/>
                              <a:ln w="553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36B375" id="Line 383"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28.7pt" to="52.5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" strokecolor="#231f20" strokeweight=".15361mm"/>
                  </w:pict>
                </mc:Fallback>
              </mc:AlternateContent>
            </w:r>
          </w:p>
        </w:tc>
      </w:tr>
      <w:tr w:rsidR="00607E22" w14:paraId="280FA1D6" w14:textId="77777777" w:rsidTr="00B15E82">
        <w:trPr>
          <w:trHeight w:val="1450"/>
        </w:trPr>
        <w:tc>
          <w:tcPr>
            <w:tcW w:w="1395" w:type="dxa"/>
          </w:tcPr>
          <w:p w14:paraId="6A93B951" w14:textId="77777777" w:rsidR="00607E22" w:rsidRDefault="00607E22">
            <w:pPr>
              <w:pStyle w:val="TableParagraph"/>
              <w:rPr>
                <w:sz w:val="20"/>
              </w:rPr>
            </w:pPr>
          </w:p>
          <w:p w14:paraId="40394226" w14:textId="77777777" w:rsidR="00607E22" w:rsidRDefault="00607E22">
            <w:pPr>
              <w:pStyle w:val="TableParagraph"/>
              <w:spacing w:before="11"/>
              <w:rPr>
                <w:sz w:val="28"/>
              </w:rPr>
            </w:pPr>
          </w:p>
          <w:p w14:paraId="6FAB90F5"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44F0E0B2" wp14:editId="67E8EE4B">
                      <wp:extent cx="401955" cy="5715"/>
                      <wp:effectExtent l="0" t="3175" r="0" b="635"/>
                      <wp:docPr id="648"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649" name="Rectangle 348"/>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 name="Rectangle 347"/>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 name="Rectangle 346"/>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2" name="Rectangle 345"/>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3" name="Rectangle 344"/>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4" name="Rectangle 343"/>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99700F" id="Group 342"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">
                      <v:rect id="Rectangle 348"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" fillcolor="#231f20" stroked="f"/>
                      <v:rect id="Rectangle 347"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" fillcolor="#231f20" stroked="f"/>
                      <v:rect id="Rectangle 346"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" fillcolor="#231f20" stroked="f"/>
                      <v:rect id="Rectangle 345"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" fillcolor="#231f20" stroked="f"/>
                      <v:rect id="Rectangle 344"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" fillcolor="#231f20" stroked="f"/>
                      <v:rect id="Rectangle 343"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" fillcolor="#231f20" stroked="f"/>
                      <w10:anchorlock/>
                    </v:group>
                  </w:pict>
                </mc:Fallback>
              </mc:AlternateContent>
            </w:r>
          </w:p>
        </w:tc>
        <w:tc>
          <w:tcPr>
            <w:tcW w:w="1395" w:type="dxa"/>
          </w:tcPr>
          <w:p w14:paraId="23E4E916" w14:textId="77777777" w:rsidR="00607E22" w:rsidRDefault="00061F76">
            <w:pPr>
              <w:pStyle w:val="TableParagraph"/>
            </w:pPr>
            <w:r>
              <w:rPr>
                <w:noProof/>
                <w:lang w:val="en-GB" w:eastAsia="en-GB"/>
              </w:rPr>
              <mc:AlternateContent>
                <mc:Choice Requires="wps">
                  <w:drawing>
                    <wp:anchor distT="0" distB="0" distL="114300" distR="114300" simplePos="0" relativeHeight="251703808" behindDoc="1" locked="0" layoutInCell="1" allowOverlap="1" wp14:anchorId="6E0AA715" wp14:editId="29B8C9CA">
                      <wp:simplePos x="0" y="0"/>
                      <wp:positionH relativeFrom="column">
                        <wp:posOffset>65405</wp:posOffset>
                      </wp:positionH>
                      <wp:positionV relativeFrom="paragraph">
                        <wp:posOffset>357505</wp:posOffset>
                      </wp:positionV>
                      <wp:extent cx="401955" cy="5715"/>
                      <wp:effectExtent l="0" t="2540" r="0" b="1270"/>
                      <wp:wrapNone/>
                      <wp:docPr id="647" name="Rectangl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571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93A4DC" id="Rectangle 382" o:spid="_x0000_s1026" style="position:absolute;margin-left:5.15pt;margin-top:28.15pt;width:31.65pt;height:.4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" fillcolor="#231f20" stroked="f"/>
                  </w:pict>
                </mc:Fallback>
              </mc:AlternateContent>
            </w:r>
          </w:p>
        </w:tc>
        <w:tc>
          <w:tcPr>
            <w:tcW w:w="873" w:type="dxa"/>
          </w:tcPr>
          <w:p w14:paraId="1FCEC1FE" w14:textId="77777777" w:rsidR="00607E22" w:rsidRDefault="00607E22">
            <w:pPr>
              <w:pStyle w:val="TableParagraph"/>
            </w:pPr>
          </w:p>
        </w:tc>
        <w:tc>
          <w:tcPr>
            <w:tcW w:w="4417" w:type="dxa"/>
          </w:tcPr>
          <w:p w14:paraId="59F4EE4F" w14:textId="77777777" w:rsidR="00607E22" w:rsidRDefault="00061F76">
            <w:pPr>
              <w:pStyle w:val="TableParagraph"/>
            </w:pPr>
            <w:r>
              <w:rPr>
                <w:noProof/>
                <w:lang w:val="en-GB" w:eastAsia="en-GB"/>
              </w:rPr>
              <w:drawing>
                <wp:anchor distT="0" distB="0" distL="114300" distR="114300" simplePos="0" relativeHeight="251704832" behindDoc="1" locked="0" layoutInCell="1" allowOverlap="1" wp14:anchorId="31221949" wp14:editId="0430C344">
                  <wp:simplePos x="0" y="0"/>
                  <wp:positionH relativeFrom="column">
                    <wp:posOffset>66675</wp:posOffset>
                  </wp:positionH>
                  <wp:positionV relativeFrom="paragraph">
                    <wp:posOffset>767080</wp:posOffset>
                  </wp:positionV>
                  <wp:extent cx="457835" cy="95885"/>
                  <wp:effectExtent l="0" t="0" r="0" b="0"/>
                  <wp:wrapNone/>
                  <wp:docPr id="646"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57835" cy="958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05856" behindDoc="1" locked="0" layoutInCell="1" allowOverlap="1" wp14:anchorId="5DBFAE97" wp14:editId="1D99BB1D">
                  <wp:simplePos x="0" y="0"/>
                  <wp:positionH relativeFrom="column">
                    <wp:posOffset>64135</wp:posOffset>
                  </wp:positionH>
                  <wp:positionV relativeFrom="paragraph">
                    <wp:posOffset>579755</wp:posOffset>
                  </wp:positionV>
                  <wp:extent cx="1402715" cy="123190"/>
                  <wp:effectExtent l="0" t="0" r="0" b="0"/>
                  <wp:wrapNone/>
                  <wp:docPr id="645"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402715" cy="1231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06880" behindDoc="1" locked="0" layoutInCell="1" allowOverlap="1" wp14:anchorId="2DABFC5C" wp14:editId="39FD316F">
                  <wp:simplePos x="0" y="0"/>
                  <wp:positionH relativeFrom="column">
                    <wp:posOffset>67945</wp:posOffset>
                  </wp:positionH>
                  <wp:positionV relativeFrom="paragraph">
                    <wp:posOffset>240030</wp:posOffset>
                  </wp:positionV>
                  <wp:extent cx="2588895" cy="252730"/>
                  <wp:effectExtent l="0" t="0" r="0" b="0"/>
                  <wp:wrapNone/>
                  <wp:docPr id="644"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588895" cy="2527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07904" behindDoc="1" locked="0" layoutInCell="1" allowOverlap="1" wp14:anchorId="415E4B43" wp14:editId="597A1E4F">
                  <wp:simplePos x="0" y="0"/>
                  <wp:positionH relativeFrom="column">
                    <wp:posOffset>70485</wp:posOffset>
                  </wp:positionH>
                  <wp:positionV relativeFrom="paragraph">
                    <wp:posOffset>59690</wp:posOffset>
                  </wp:positionV>
                  <wp:extent cx="798195" cy="93980"/>
                  <wp:effectExtent l="0" t="0" r="0" b="0"/>
                  <wp:wrapNone/>
                  <wp:docPr id="643"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tc>
        <w:tc>
          <w:tcPr>
            <w:tcW w:w="1350" w:type="dxa"/>
          </w:tcPr>
          <w:p w14:paraId="24674004" w14:textId="77777777" w:rsidR="00607E22" w:rsidRDefault="00061F76">
            <w:pPr>
              <w:pStyle w:val="TableParagraph"/>
            </w:pPr>
            <w:r>
              <w:rPr>
                <w:noProof/>
                <w:lang w:val="en-GB" w:eastAsia="en-GB"/>
              </w:rPr>
              <mc:AlternateContent>
                <mc:Choice Requires="wps">
                  <w:drawing>
                    <wp:anchor distT="0" distB="0" distL="114300" distR="114300" simplePos="0" relativeHeight="251708928" behindDoc="1" locked="0" layoutInCell="1" allowOverlap="1" wp14:anchorId="3CE995CA" wp14:editId="68243F19">
                      <wp:simplePos x="0" y="0"/>
                      <wp:positionH relativeFrom="column">
                        <wp:posOffset>64135</wp:posOffset>
                      </wp:positionH>
                      <wp:positionV relativeFrom="paragraph">
                        <wp:posOffset>360680</wp:posOffset>
                      </wp:positionV>
                      <wp:extent cx="602615" cy="0"/>
                      <wp:effectExtent l="13335" t="5715" r="12700" b="13335"/>
                      <wp:wrapNone/>
                      <wp:docPr id="642" name="Lin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615" cy="0"/>
                              </a:xfrm>
                              <a:prstGeom prst="line">
                                <a:avLst/>
                              </a:prstGeom>
                              <a:noFill/>
                              <a:ln w="553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740A18" id="Line 377" o:spid="_x0000_s1026" style="position:absolute;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28.4pt" to="52.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" strokecolor="#231f20" strokeweight=".15361mm"/>
                  </w:pict>
                </mc:Fallback>
              </mc:AlternateContent>
            </w:r>
          </w:p>
        </w:tc>
      </w:tr>
      <w:tr w:rsidR="00607E22" w14:paraId="1CB7A7B3" w14:textId="77777777" w:rsidTr="00B15E82">
        <w:trPr>
          <w:trHeight w:val="1456"/>
        </w:trPr>
        <w:tc>
          <w:tcPr>
            <w:tcW w:w="1395" w:type="dxa"/>
          </w:tcPr>
          <w:p w14:paraId="7AC0540C" w14:textId="77777777" w:rsidR="00607E22" w:rsidRDefault="00607E22">
            <w:pPr>
              <w:pStyle w:val="TableParagraph"/>
              <w:rPr>
                <w:sz w:val="20"/>
              </w:rPr>
            </w:pPr>
          </w:p>
          <w:p w14:paraId="3F65513D" w14:textId="77777777" w:rsidR="00607E22" w:rsidRDefault="00607E22">
            <w:pPr>
              <w:pStyle w:val="TableParagraph"/>
              <w:spacing w:before="6" w:after="1"/>
              <w:rPr>
                <w:sz w:val="29"/>
              </w:rPr>
            </w:pPr>
          </w:p>
          <w:p w14:paraId="2CEA54D2"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51957E51" wp14:editId="6F1BDA44">
                      <wp:extent cx="401955" cy="5715"/>
                      <wp:effectExtent l="0" t="1270" r="0" b="2540"/>
                      <wp:docPr id="603"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604" name="Rectangle 341"/>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5" name="Rectangle 340"/>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6" name="Rectangle 339"/>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7" name="Rectangle 338"/>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 name="Rectangle 337"/>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 name="Rectangle 336"/>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A61B1AB" id="Group 335"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">
                      <v:rect id="Rectangle 341"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" fillcolor="#231f20" stroked="f"/>
                      <v:rect id="Rectangle 340"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" fillcolor="#231f20" stroked="f"/>
                      <v:rect id="Rectangle 339"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" fillcolor="#231f20" stroked="f"/>
                      <v:rect id="Rectangle 338"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" fillcolor="#231f20" stroked="f"/>
                      <v:rect id="Rectangle 337"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" fillcolor="#231f20" stroked="f"/>
                      <v:rect id="Rectangle 336"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" fillcolor="#231f20" stroked="f"/>
                      <w10:anchorlock/>
                    </v:group>
                  </w:pict>
                </mc:Fallback>
              </mc:AlternateContent>
            </w:r>
          </w:p>
        </w:tc>
        <w:tc>
          <w:tcPr>
            <w:tcW w:w="1395" w:type="dxa"/>
          </w:tcPr>
          <w:p w14:paraId="34C4D6F4" w14:textId="77777777" w:rsidR="00607E22" w:rsidRDefault="00061F76">
            <w:pPr>
              <w:pStyle w:val="TableParagraph"/>
            </w:pPr>
            <w:r>
              <w:rPr>
                <w:noProof/>
                <w:lang w:val="en-GB" w:eastAsia="en-GB"/>
              </w:rPr>
              <mc:AlternateContent>
                <mc:Choice Requires="wps">
                  <w:drawing>
                    <wp:anchor distT="0" distB="0" distL="114300" distR="114300" simplePos="0" relativeHeight="251709952" behindDoc="1" locked="0" layoutInCell="1" allowOverlap="1" wp14:anchorId="1A9151AD" wp14:editId="53F70DC6">
                      <wp:simplePos x="0" y="0"/>
                      <wp:positionH relativeFrom="column">
                        <wp:posOffset>65405</wp:posOffset>
                      </wp:positionH>
                      <wp:positionV relativeFrom="paragraph">
                        <wp:posOffset>361950</wp:posOffset>
                      </wp:positionV>
                      <wp:extent cx="401955" cy="5715"/>
                      <wp:effectExtent l="0" t="635" r="0" b="3175"/>
                      <wp:wrapNone/>
                      <wp:docPr id="602" name="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571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B645E" id="Rectangle 376" o:spid="_x0000_s1026" style="position:absolute;margin-left:5.15pt;margin-top:28.5pt;width:31.65pt;height:.4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" fillcolor="#231f20" stroked="f"/>
                  </w:pict>
                </mc:Fallback>
              </mc:AlternateContent>
            </w:r>
          </w:p>
        </w:tc>
        <w:tc>
          <w:tcPr>
            <w:tcW w:w="873" w:type="dxa"/>
          </w:tcPr>
          <w:p w14:paraId="7E77203C" w14:textId="77777777" w:rsidR="00607E22" w:rsidRDefault="00607E22">
            <w:pPr>
              <w:pStyle w:val="TableParagraph"/>
            </w:pPr>
          </w:p>
        </w:tc>
        <w:tc>
          <w:tcPr>
            <w:tcW w:w="4417" w:type="dxa"/>
          </w:tcPr>
          <w:p w14:paraId="3B1C9695" w14:textId="77777777" w:rsidR="00607E22" w:rsidRDefault="00061F76">
            <w:pPr>
              <w:pStyle w:val="TableParagraph"/>
            </w:pPr>
            <w:r>
              <w:rPr>
                <w:noProof/>
                <w:lang w:val="en-GB" w:eastAsia="en-GB"/>
              </w:rPr>
              <w:drawing>
                <wp:anchor distT="0" distB="0" distL="114300" distR="114300" simplePos="0" relativeHeight="251710976" behindDoc="1" locked="0" layoutInCell="1" allowOverlap="1" wp14:anchorId="47D83A0C" wp14:editId="4D37C563">
                  <wp:simplePos x="0" y="0"/>
                  <wp:positionH relativeFrom="column">
                    <wp:posOffset>64135</wp:posOffset>
                  </wp:positionH>
                  <wp:positionV relativeFrom="paragraph">
                    <wp:posOffset>584200</wp:posOffset>
                  </wp:positionV>
                  <wp:extent cx="1402715" cy="278765"/>
                  <wp:effectExtent l="0" t="0" r="0" b="0"/>
                  <wp:wrapNone/>
                  <wp:docPr id="601"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402715" cy="278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12000" behindDoc="1" locked="0" layoutInCell="1" allowOverlap="1" wp14:anchorId="6F9C376F" wp14:editId="5707A0AC">
                  <wp:simplePos x="0" y="0"/>
                  <wp:positionH relativeFrom="column">
                    <wp:posOffset>67945</wp:posOffset>
                  </wp:positionH>
                  <wp:positionV relativeFrom="paragraph">
                    <wp:posOffset>245110</wp:posOffset>
                  </wp:positionV>
                  <wp:extent cx="2588895" cy="248285"/>
                  <wp:effectExtent l="0" t="0" r="0" b="0"/>
                  <wp:wrapNone/>
                  <wp:docPr id="600"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588895" cy="2482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13024" behindDoc="1" locked="0" layoutInCell="1" allowOverlap="1" wp14:anchorId="5AABD05B" wp14:editId="0C652627">
                  <wp:simplePos x="0" y="0"/>
                  <wp:positionH relativeFrom="column">
                    <wp:posOffset>70485</wp:posOffset>
                  </wp:positionH>
                  <wp:positionV relativeFrom="paragraph">
                    <wp:posOffset>64135</wp:posOffset>
                  </wp:positionV>
                  <wp:extent cx="798195" cy="93980"/>
                  <wp:effectExtent l="0" t="0" r="0" b="0"/>
                  <wp:wrapNone/>
                  <wp:docPr id="599"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tc>
        <w:tc>
          <w:tcPr>
            <w:tcW w:w="1350" w:type="dxa"/>
          </w:tcPr>
          <w:p w14:paraId="52C9A479" w14:textId="77777777" w:rsidR="00607E22" w:rsidRDefault="00061F76">
            <w:pPr>
              <w:pStyle w:val="TableParagraph"/>
            </w:pPr>
            <w:r>
              <w:rPr>
                <w:noProof/>
                <w:lang w:val="en-GB" w:eastAsia="en-GB"/>
              </w:rPr>
              <mc:AlternateContent>
                <mc:Choice Requires="wps">
                  <w:drawing>
                    <wp:anchor distT="0" distB="0" distL="114300" distR="114300" simplePos="0" relativeHeight="251714048" behindDoc="1" locked="0" layoutInCell="1" allowOverlap="1" wp14:anchorId="1F7559A5" wp14:editId="73FCE09C">
                      <wp:simplePos x="0" y="0"/>
                      <wp:positionH relativeFrom="column">
                        <wp:posOffset>64135</wp:posOffset>
                      </wp:positionH>
                      <wp:positionV relativeFrom="paragraph">
                        <wp:posOffset>365125</wp:posOffset>
                      </wp:positionV>
                      <wp:extent cx="602615" cy="0"/>
                      <wp:effectExtent l="13335" t="13335" r="12700" b="5715"/>
                      <wp:wrapNone/>
                      <wp:docPr id="598" name="Line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615" cy="0"/>
                              </a:xfrm>
                              <a:prstGeom prst="line">
                                <a:avLst/>
                              </a:prstGeom>
                              <a:noFill/>
                              <a:ln w="553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240C1" id="Line 372" o:spid="_x0000_s1026"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28.75pt" to="52.5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5/CFwIAACs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" strokecolor="#231f20" strokeweight=".15369mm"/>
                  </w:pict>
                </mc:Fallback>
              </mc:AlternateContent>
            </w:r>
          </w:p>
        </w:tc>
      </w:tr>
      <w:tr w:rsidR="00607E22" w14:paraId="31BBD5FB" w14:textId="77777777" w:rsidTr="00B15E82">
        <w:trPr>
          <w:trHeight w:val="1456"/>
        </w:trPr>
        <w:tc>
          <w:tcPr>
            <w:tcW w:w="1395" w:type="dxa"/>
          </w:tcPr>
          <w:p w14:paraId="4CA94D87" w14:textId="77777777" w:rsidR="00607E22" w:rsidRDefault="00607E22">
            <w:pPr>
              <w:pStyle w:val="TableParagraph"/>
              <w:rPr>
                <w:sz w:val="20"/>
              </w:rPr>
            </w:pPr>
          </w:p>
          <w:p w14:paraId="1610032C" w14:textId="77777777" w:rsidR="00607E22" w:rsidRDefault="00607E22">
            <w:pPr>
              <w:pStyle w:val="TableParagraph"/>
              <w:spacing w:before="11"/>
              <w:rPr>
                <w:sz w:val="28"/>
              </w:rPr>
            </w:pPr>
          </w:p>
          <w:p w14:paraId="7F565B43"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4741C06D" wp14:editId="407FE3E6">
                      <wp:extent cx="401955" cy="5715"/>
                      <wp:effectExtent l="0" t="3810" r="0" b="0"/>
                      <wp:docPr id="584"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586" name="Rectangle 334"/>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8" name="Rectangle 333"/>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0" name="Rectangle 332"/>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2" name="Rectangle 331"/>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4" name="Rectangle 330"/>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6" name="Rectangle 329"/>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B0DA8C1" id="Group 328"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">
                      <v:rect id="Rectangle 334"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" fillcolor="#231f20" stroked="f"/>
                      <v:rect id="Rectangle 333"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" fillcolor="#231f20" stroked="f"/>
                      <v:rect id="Rectangle 332"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" fillcolor="#231f20" stroked="f"/>
                      <v:rect id="Rectangle 331"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" fillcolor="#231f20" stroked="f"/>
                      <v:rect id="Rectangle 330"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" fillcolor="#231f20" stroked="f"/>
                      <v:rect id="Rectangle 329"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" fillcolor="#231f20" stroked="f"/>
                      <w10:anchorlock/>
                    </v:group>
                  </w:pict>
                </mc:Fallback>
              </mc:AlternateContent>
            </w:r>
          </w:p>
        </w:tc>
        <w:tc>
          <w:tcPr>
            <w:tcW w:w="1395" w:type="dxa"/>
          </w:tcPr>
          <w:p w14:paraId="2EF826F5" w14:textId="77777777" w:rsidR="00607E22" w:rsidRDefault="00607E22">
            <w:pPr>
              <w:pStyle w:val="TableParagraph"/>
              <w:rPr>
                <w:sz w:val="20"/>
              </w:rPr>
            </w:pPr>
          </w:p>
          <w:p w14:paraId="00FB442C" w14:textId="77777777" w:rsidR="00607E22" w:rsidRDefault="00607E22">
            <w:pPr>
              <w:pStyle w:val="TableParagraph"/>
              <w:spacing w:before="11"/>
              <w:rPr>
                <w:sz w:val="28"/>
              </w:rPr>
            </w:pPr>
          </w:p>
          <w:p w14:paraId="4273042E" w14:textId="77777777" w:rsidR="00607E22" w:rsidRDefault="00061F76">
            <w:pPr>
              <w:pStyle w:val="TableParagraph"/>
              <w:spacing w:line="20" w:lineRule="exact"/>
              <w:ind w:left="102"/>
              <w:rPr>
                <w:sz w:val="2"/>
              </w:rPr>
            </w:pPr>
            <w:r>
              <w:rPr>
                <w:noProof/>
                <w:sz w:val="2"/>
                <w:lang w:val="en-GB" w:eastAsia="en-GB"/>
              </w:rPr>
              <mc:AlternateContent>
                <mc:Choice Requires="wpg">
                  <w:drawing>
                    <wp:inline distT="0" distB="0" distL="0" distR="0" wp14:anchorId="0556C148" wp14:editId="6C4188A6">
                      <wp:extent cx="401955" cy="5715"/>
                      <wp:effectExtent l="0" t="3810" r="0" b="0"/>
                      <wp:docPr id="570"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572" name="Rectangle 327"/>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4" name="Rectangle 326"/>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6" name="Rectangle 325"/>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8" name="Rectangle 324"/>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0" name="Rectangle 323"/>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2" name="Rectangle 322"/>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8CB4D33" id="Group 321"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">
                      <v:rect id="Rectangle 327"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My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YwfRzD7Uw8AnLxBwAA//8DAFBLAQItABQABgAIAAAAIQDb4fbL7gAAAIUBAAATAAAAAAAA&#10;AAAAAAAAAAAAAABbQ29udGVudF9UeXBlc10ueG1sUEsBAi0AFAAGAAgAAAAhAFr0LFu/AAAAFQEA&#10;AAsAAAAAAAAAAAAAAAAAHwEAAF9yZWxzLy5yZWxzUEsBAi0AFAAGAAgAAAAhAIMpEzLHAAAA3AAA&#10;AA8AAAAAAAAAAAAAAAAABwIAAGRycy9kb3ducmV2LnhtbFBLBQYAAAAAAwADALcAAAD7AgAAAAA=&#10;" fillcolor="#231f20" stroked="f"/>
                      <v:rect id="Rectangle 326"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" fillcolor="#231f20" stroked="f"/>
                      <v:rect id="Rectangle 325"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" fillcolor="#231f20" stroked="f"/>
                      <v:rect id="Rectangle 324"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" fillcolor="#231f20" stroked="f"/>
                      <v:rect id="Rectangle 323"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" fillcolor="#231f20" stroked="f"/>
                      <v:rect id="Rectangle 322"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" fillcolor="#231f20" stroked="f"/>
                      <w10:anchorlock/>
                    </v:group>
                  </w:pict>
                </mc:Fallback>
              </mc:AlternateContent>
            </w:r>
          </w:p>
        </w:tc>
        <w:tc>
          <w:tcPr>
            <w:tcW w:w="873" w:type="dxa"/>
          </w:tcPr>
          <w:p w14:paraId="51743B64" w14:textId="77777777" w:rsidR="00607E22" w:rsidRDefault="00607E22">
            <w:pPr>
              <w:pStyle w:val="TableParagraph"/>
            </w:pPr>
          </w:p>
        </w:tc>
        <w:tc>
          <w:tcPr>
            <w:tcW w:w="4417" w:type="dxa"/>
          </w:tcPr>
          <w:p w14:paraId="73175918" w14:textId="77777777" w:rsidR="00607E22" w:rsidRDefault="00061F76">
            <w:pPr>
              <w:pStyle w:val="TableParagraph"/>
              <w:rPr>
                <w:sz w:val="20"/>
              </w:rPr>
            </w:pPr>
            <w:r>
              <w:rPr>
                <w:noProof/>
                <w:sz w:val="20"/>
                <w:lang w:val="en-GB" w:eastAsia="en-GB"/>
              </w:rPr>
              <w:drawing>
                <wp:anchor distT="0" distB="0" distL="114300" distR="114300" simplePos="0" relativeHeight="251715072" behindDoc="1" locked="0" layoutInCell="1" allowOverlap="1" wp14:anchorId="29242990" wp14:editId="6B5B4A75">
                  <wp:simplePos x="0" y="0"/>
                  <wp:positionH relativeFrom="column">
                    <wp:posOffset>70485</wp:posOffset>
                  </wp:positionH>
                  <wp:positionV relativeFrom="paragraph">
                    <wp:posOffset>60325</wp:posOffset>
                  </wp:positionV>
                  <wp:extent cx="798195" cy="93980"/>
                  <wp:effectExtent l="0" t="0" r="0" b="0"/>
                  <wp:wrapNone/>
                  <wp:docPr id="568"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p w14:paraId="61C1F1E4" w14:textId="77777777" w:rsidR="00607E22" w:rsidRDefault="00607E22">
            <w:pPr>
              <w:pStyle w:val="TableParagraph"/>
              <w:spacing w:before="10"/>
              <w:rPr>
                <w:sz w:val="12"/>
              </w:rPr>
            </w:pPr>
          </w:p>
          <w:p w14:paraId="6869A18D" w14:textId="77777777" w:rsidR="00607E22" w:rsidRDefault="00154745">
            <w:pPr>
              <w:pStyle w:val="TableParagraph"/>
              <w:ind w:left="106"/>
              <w:rPr>
                <w:sz w:val="20"/>
              </w:rPr>
            </w:pPr>
            <w:r>
              <w:rPr>
                <w:noProof/>
                <w:sz w:val="20"/>
                <w:lang w:val="en-GB" w:eastAsia="en-GB"/>
              </w:rPr>
              <w:drawing>
                <wp:inline distT="0" distB="0" distL="0" distR="0" wp14:anchorId="28445FD8" wp14:editId="621DA653">
                  <wp:extent cx="2591693" cy="252412"/>
                  <wp:effectExtent l="0" t="0" r="0" b="0"/>
                  <wp:docPr id="693"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491.png"/>
                          <pic:cNvPicPr/>
                        </pic:nvPicPr>
                        <pic:blipFill>
                          <a:blip r:embed="rId344" cstate="print"/>
                          <a:stretch>
                            <a:fillRect/>
                          </a:stretch>
                        </pic:blipFill>
                        <pic:spPr>
                          <a:xfrm>
                            <a:off x="0" y="0"/>
                            <a:ext cx="2591693" cy="252412"/>
                          </a:xfrm>
                          <a:prstGeom prst="rect">
                            <a:avLst/>
                          </a:prstGeom>
                        </pic:spPr>
                      </pic:pic>
                    </a:graphicData>
                  </a:graphic>
                </wp:inline>
              </w:drawing>
            </w:r>
          </w:p>
          <w:p w14:paraId="37678360" w14:textId="77777777" w:rsidR="00607E22" w:rsidRDefault="00607E22">
            <w:pPr>
              <w:pStyle w:val="TableParagraph"/>
              <w:spacing w:before="10"/>
              <w:rPr>
                <w:sz w:val="11"/>
              </w:rPr>
            </w:pPr>
          </w:p>
          <w:p w14:paraId="1927DBF5" w14:textId="77777777" w:rsidR="00607E22" w:rsidRDefault="00154745">
            <w:pPr>
              <w:pStyle w:val="TableParagraph"/>
              <w:spacing w:line="195" w:lineRule="exact"/>
              <w:ind w:left="100"/>
              <w:rPr>
                <w:sz w:val="19"/>
              </w:rPr>
            </w:pPr>
            <w:r>
              <w:rPr>
                <w:noProof/>
                <w:position w:val="-3"/>
                <w:sz w:val="19"/>
                <w:lang w:val="en-GB" w:eastAsia="en-GB"/>
              </w:rPr>
              <w:drawing>
                <wp:inline distT="0" distB="0" distL="0" distR="0" wp14:anchorId="2682BB96" wp14:editId="00631F85">
                  <wp:extent cx="1414200" cy="123825"/>
                  <wp:effectExtent l="0" t="0" r="0" b="0"/>
                  <wp:docPr id="695"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492.png"/>
                          <pic:cNvPicPr/>
                        </pic:nvPicPr>
                        <pic:blipFill>
                          <a:blip r:embed="rId345" cstate="print"/>
                          <a:stretch>
                            <a:fillRect/>
                          </a:stretch>
                        </pic:blipFill>
                        <pic:spPr>
                          <a:xfrm>
                            <a:off x="0" y="0"/>
                            <a:ext cx="1414200" cy="123825"/>
                          </a:xfrm>
                          <a:prstGeom prst="rect">
                            <a:avLst/>
                          </a:prstGeom>
                        </pic:spPr>
                      </pic:pic>
                    </a:graphicData>
                  </a:graphic>
                </wp:inline>
              </w:drawing>
            </w:r>
          </w:p>
          <w:p w14:paraId="292E16EE" w14:textId="77777777" w:rsidR="00607E22" w:rsidRDefault="00607E22">
            <w:pPr>
              <w:pStyle w:val="TableParagraph"/>
              <w:spacing w:before="7" w:after="1"/>
              <w:rPr>
                <w:sz w:val="8"/>
              </w:rPr>
            </w:pPr>
          </w:p>
          <w:p w14:paraId="68326287" w14:textId="77777777" w:rsidR="00607E22" w:rsidRDefault="00154745">
            <w:pPr>
              <w:pStyle w:val="TableParagraph"/>
              <w:spacing w:line="150" w:lineRule="exact"/>
              <w:ind w:left="105"/>
              <w:rPr>
                <w:sz w:val="15"/>
              </w:rPr>
            </w:pPr>
            <w:r>
              <w:rPr>
                <w:noProof/>
                <w:position w:val="-2"/>
                <w:sz w:val="15"/>
                <w:lang w:val="en-GB" w:eastAsia="en-GB"/>
              </w:rPr>
              <w:drawing>
                <wp:inline distT="0" distB="0" distL="0" distR="0" wp14:anchorId="75BCE35E" wp14:editId="6A6B73E0">
                  <wp:extent cx="455980" cy="95250"/>
                  <wp:effectExtent l="0" t="0" r="0" b="0"/>
                  <wp:docPr id="697"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493.png"/>
                          <pic:cNvPicPr/>
                        </pic:nvPicPr>
                        <pic:blipFill>
                          <a:blip r:embed="rId346" cstate="print"/>
                          <a:stretch>
                            <a:fillRect/>
                          </a:stretch>
                        </pic:blipFill>
                        <pic:spPr>
                          <a:xfrm>
                            <a:off x="0" y="0"/>
                            <a:ext cx="455980" cy="95250"/>
                          </a:xfrm>
                          <a:prstGeom prst="rect">
                            <a:avLst/>
                          </a:prstGeom>
                        </pic:spPr>
                      </pic:pic>
                    </a:graphicData>
                  </a:graphic>
                </wp:inline>
              </w:drawing>
            </w:r>
          </w:p>
        </w:tc>
        <w:tc>
          <w:tcPr>
            <w:tcW w:w="1350" w:type="dxa"/>
          </w:tcPr>
          <w:p w14:paraId="6FFACC7A" w14:textId="77777777" w:rsidR="00607E22" w:rsidRDefault="00607E22">
            <w:pPr>
              <w:pStyle w:val="TableParagraph"/>
              <w:rPr>
                <w:sz w:val="20"/>
              </w:rPr>
            </w:pPr>
          </w:p>
          <w:p w14:paraId="038352B2" w14:textId="77777777" w:rsidR="00607E22" w:rsidRDefault="00607E22">
            <w:pPr>
              <w:pStyle w:val="TableParagraph"/>
              <w:spacing w:before="10"/>
              <w:rPr>
                <w:sz w:val="28"/>
              </w:rPr>
            </w:pPr>
          </w:p>
          <w:p w14:paraId="60081934" w14:textId="77777777" w:rsidR="00607E22" w:rsidRDefault="00061F76">
            <w:pPr>
              <w:pStyle w:val="TableParagraph"/>
              <w:spacing w:line="20" w:lineRule="exact"/>
              <w:ind w:left="95"/>
              <w:rPr>
                <w:sz w:val="2"/>
              </w:rPr>
            </w:pPr>
            <w:r>
              <w:rPr>
                <w:noProof/>
                <w:sz w:val="2"/>
                <w:lang w:val="en-GB" w:eastAsia="en-GB"/>
              </w:rPr>
              <mc:AlternateContent>
                <mc:Choice Requires="wpg">
                  <w:drawing>
                    <wp:inline distT="0" distB="0" distL="0" distR="0" wp14:anchorId="374941CD" wp14:editId="106E1EC1">
                      <wp:extent cx="602615" cy="5715"/>
                      <wp:effectExtent l="9525" t="3175" r="6985" b="10160"/>
                      <wp:docPr id="564"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615" cy="5715"/>
                                <a:chOff x="0" y="0"/>
                                <a:chExt cx="949" cy="9"/>
                              </a:xfrm>
                            </wpg:grpSpPr>
                            <wps:wsp>
                              <wps:cNvPr id="566" name="Line 320"/>
                              <wps:cNvCnPr>
                                <a:cxnSpLocks noChangeShapeType="1"/>
                              </wps:cNvCnPr>
                              <wps:spPr bwMode="auto">
                                <a:xfrm>
                                  <a:off x="0" y="4"/>
                                  <a:ext cx="948" cy="0"/>
                                </a:xfrm>
                                <a:prstGeom prst="line">
                                  <a:avLst/>
                                </a:prstGeom>
                                <a:noFill/>
                                <a:ln w="5533">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353E0E" id="Group 319" o:spid="_x0000_s1026" style="width:47.45pt;height:.45pt;mso-position-horizontal-relative:char;mso-position-vertical-relative:line" coordsize="9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">
                      <v:line id="Line 320" o:spid="_x0000_s1027" style="position:absolute;visibility:visible;mso-wrap-style:square" from="0,4" to="9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" strokecolor="#231f20" strokeweight=".15369mm"/>
                      <w10:anchorlock/>
                    </v:group>
                  </w:pict>
                </mc:Fallback>
              </mc:AlternateContent>
            </w:r>
          </w:p>
        </w:tc>
      </w:tr>
    </w:tbl>
    <w:p w14:paraId="0E0CBBDA" w14:textId="77777777" w:rsidR="00607E22" w:rsidRDefault="00607E22">
      <w:pPr>
        <w:pStyle w:val="BodyText"/>
        <w:spacing w:before="7"/>
        <w:rPr>
          <w:sz w:val="30"/>
        </w:rPr>
      </w:pPr>
    </w:p>
    <w:p w14:paraId="198F607B" w14:textId="77777777" w:rsidR="00607E22" w:rsidRDefault="00154745">
      <w:pPr>
        <w:pStyle w:val="BodyText"/>
        <w:ind w:left="129"/>
        <w:jc w:val="both"/>
      </w:pPr>
      <w:r>
        <w:rPr>
          <w:color w:val="231F20"/>
        </w:rPr>
        <w:t>*List calendar year for years with contracts with at least nine (9) months activity per year starting with the earliest year</w:t>
      </w:r>
    </w:p>
    <w:p w14:paraId="2C7510B2" w14:textId="77777777" w:rsidR="00607E22" w:rsidRDefault="00607E22">
      <w:pPr>
        <w:jc w:val="both"/>
        <w:sectPr w:rsidR="00607E22">
          <w:pgSz w:w="11910" w:h="16840"/>
          <w:pgMar w:top="660" w:right="520" w:bottom="640" w:left="720" w:header="0" w:footer="441" w:gutter="0"/>
          <w:cols w:space="720"/>
        </w:sectPr>
      </w:pPr>
    </w:p>
    <w:p w14:paraId="220E577B" w14:textId="77777777" w:rsidR="00607E22" w:rsidRDefault="00154745">
      <w:pPr>
        <w:pStyle w:val="Heading3"/>
        <w:spacing w:before="182"/>
      </w:pPr>
      <w:bookmarkStart w:id="22" w:name="_Toc85098389"/>
      <w:r>
        <w:rPr>
          <w:color w:val="231F20"/>
        </w:rPr>
        <w:lastRenderedPageBreak/>
        <w:t>Form EXP –4.2(a)</w:t>
      </w:r>
      <w:bookmarkEnd w:id="22"/>
    </w:p>
    <w:p w14:paraId="1B3EC2DB" w14:textId="77777777" w:rsidR="00607E22" w:rsidRDefault="00154745">
      <w:pPr>
        <w:spacing w:before="256"/>
        <w:ind w:left="130"/>
        <w:rPr>
          <w:b/>
          <w:sz w:val="24"/>
        </w:rPr>
      </w:pPr>
      <w:r>
        <w:rPr>
          <w:b/>
          <w:color w:val="231F20"/>
          <w:sz w:val="24"/>
        </w:rPr>
        <w:t>Speciﬁc Experience</w:t>
      </w:r>
    </w:p>
    <w:p w14:paraId="51C615BD" w14:textId="77777777" w:rsidR="00607E22" w:rsidRDefault="00154745">
      <w:pPr>
        <w:pStyle w:val="BodyText"/>
        <w:tabs>
          <w:tab w:val="left" w:pos="6681"/>
        </w:tabs>
        <w:spacing w:before="234"/>
        <w:ind w:left="130"/>
      </w:pPr>
      <w:r>
        <w:rPr>
          <w:color w:val="231F20"/>
        </w:rPr>
        <w:t>Tenderer's Legal</w:t>
      </w:r>
      <w:r w:rsidR="00F976F0">
        <w:rPr>
          <w:color w:val="231F20"/>
        </w:rPr>
        <w:t xml:space="preserve"> </w:t>
      </w:r>
      <w:r>
        <w:rPr>
          <w:color w:val="231F20"/>
        </w:rPr>
        <w:t xml:space="preserve">Name:  </w:t>
      </w:r>
      <w:r>
        <w:rPr>
          <w:color w:val="231F20"/>
          <w:u w:val="single" w:color="221E1F"/>
        </w:rPr>
        <w:tab/>
      </w:r>
    </w:p>
    <w:p w14:paraId="373CC6C2" w14:textId="77777777" w:rsidR="00607E22" w:rsidRDefault="00061F76">
      <w:pPr>
        <w:pStyle w:val="BodyText"/>
        <w:tabs>
          <w:tab w:val="left" w:pos="6763"/>
        </w:tabs>
        <w:spacing w:before="235"/>
        <w:ind w:left="130"/>
      </w:pPr>
      <w:r>
        <w:rPr>
          <w:noProof/>
          <w:lang w:val="en-GB" w:eastAsia="en-GB"/>
        </w:rPr>
        <mc:AlternateContent>
          <mc:Choice Requires="wps">
            <w:drawing>
              <wp:anchor distT="0" distB="0" distL="114300" distR="114300" simplePos="0" relativeHeight="251472384" behindDoc="1" locked="0" layoutInCell="1" allowOverlap="1" wp14:anchorId="6B9E9E50" wp14:editId="3F2C58DA">
                <wp:simplePos x="0" y="0"/>
                <wp:positionH relativeFrom="page">
                  <wp:posOffset>2202815</wp:posOffset>
                </wp:positionH>
                <wp:positionV relativeFrom="paragraph">
                  <wp:posOffset>697865</wp:posOffset>
                </wp:positionV>
                <wp:extent cx="210820" cy="8890"/>
                <wp:effectExtent l="2540" t="0" r="0" b="3175"/>
                <wp:wrapNone/>
                <wp:docPr id="562"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820" cy="889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433E88" id="Rectangle 318" o:spid="_x0000_s1026" style="position:absolute;margin-left:173.45pt;margin-top:54.95pt;width:16.6pt;height:.7pt;z-index:-251844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" fillcolor="#231f20" stroked="f">
                <w10:wrap anchorx="page"/>
              </v:rect>
            </w:pict>
          </mc:Fallback>
        </mc:AlternateContent>
      </w:r>
      <w:r w:rsidR="00154745">
        <w:rPr>
          <w:color w:val="231F20"/>
        </w:rPr>
        <w:t>JV Member Legal</w:t>
      </w:r>
      <w:r w:rsidR="00F976F0">
        <w:rPr>
          <w:color w:val="231F20"/>
        </w:rPr>
        <w:t xml:space="preserve"> </w:t>
      </w:r>
      <w:r w:rsidR="00154745">
        <w:rPr>
          <w:color w:val="231F20"/>
        </w:rPr>
        <w:t xml:space="preserve">Name: </w:t>
      </w:r>
      <w:r w:rsidR="00154745">
        <w:rPr>
          <w:color w:val="231F20"/>
          <w:u w:val="single" w:color="221E1F"/>
        </w:rPr>
        <w:tab/>
      </w:r>
    </w:p>
    <w:p w14:paraId="31A1C4D0" w14:textId="77777777" w:rsidR="00607E22" w:rsidRDefault="00154745">
      <w:pPr>
        <w:pStyle w:val="BodyText"/>
        <w:rPr>
          <w:sz w:val="30"/>
        </w:rPr>
      </w:pPr>
      <w:r>
        <w:br w:type="column"/>
      </w:r>
    </w:p>
    <w:p w14:paraId="26082C37" w14:textId="77777777" w:rsidR="00607E22" w:rsidRDefault="00607E22">
      <w:pPr>
        <w:pStyle w:val="BodyText"/>
        <w:rPr>
          <w:sz w:val="30"/>
        </w:rPr>
      </w:pPr>
    </w:p>
    <w:p w14:paraId="22950CDA" w14:textId="77777777" w:rsidR="00607E22" w:rsidRDefault="00607E22">
      <w:pPr>
        <w:pStyle w:val="BodyText"/>
        <w:rPr>
          <w:sz w:val="30"/>
        </w:rPr>
      </w:pPr>
    </w:p>
    <w:p w14:paraId="4B1ADCFD" w14:textId="77777777" w:rsidR="00607E22" w:rsidRDefault="00154745">
      <w:pPr>
        <w:pStyle w:val="BodyText"/>
        <w:tabs>
          <w:tab w:val="left" w:pos="3076"/>
        </w:tabs>
        <w:spacing w:before="189"/>
        <w:ind w:left="130"/>
      </w:pPr>
      <w:r>
        <w:rPr>
          <w:color w:val="231F20"/>
        </w:rPr>
        <w:t xml:space="preserve">Date:  </w:t>
      </w:r>
      <w:r>
        <w:rPr>
          <w:color w:val="231F20"/>
          <w:u w:val="single" w:color="221E1F"/>
        </w:rPr>
        <w:tab/>
      </w:r>
    </w:p>
    <w:p w14:paraId="609CAEEC" w14:textId="77777777" w:rsidR="00607E22" w:rsidRDefault="00154745">
      <w:pPr>
        <w:pStyle w:val="BodyText"/>
        <w:tabs>
          <w:tab w:val="left" w:pos="3048"/>
        </w:tabs>
        <w:spacing w:before="235"/>
        <w:ind w:left="130"/>
      </w:pPr>
      <w:r>
        <w:rPr>
          <w:color w:val="231F20"/>
        </w:rPr>
        <w:t>ITT</w:t>
      </w:r>
      <w:r w:rsidR="00347160">
        <w:rPr>
          <w:color w:val="231F20"/>
        </w:rPr>
        <w:t xml:space="preserve"> </w:t>
      </w:r>
      <w:r>
        <w:rPr>
          <w:color w:val="231F20"/>
        </w:rPr>
        <w:t xml:space="preserve">No.:  </w:t>
      </w:r>
      <w:r>
        <w:rPr>
          <w:color w:val="231F20"/>
          <w:u w:val="single" w:color="221E1F"/>
        </w:rPr>
        <w:tab/>
      </w:r>
    </w:p>
    <w:p w14:paraId="75EF8BD7" w14:textId="77777777" w:rsidR="00607E22" w:rsidRDefault="00607E22">
      <w:pPr>
        <w:sectPr w:rsidR="00607E22">
          <w:pgSz w:w="11910" w:h="16840"/>
          <w:pgMar w:top="660" w:right="520" w:bottom="640" w:left="720" w:header="0" w:footer="441" w:gutter="0"/>
          <w:cols w:num="2" w:space="720" w:equalWidth="0">
            <w:col w:w="6804" w:space="396"/>
            <w:col w:w="3470"/>
          </w:cols>
        </w:sectPr>
      </w:pPr>
    </w:p>
    <w:p w14:paraId="01D4BDD5" w14:textId="77777777" w:rsidR="00607E22" w:rsidRDefault="00061F76">
      <w:pPr>
        <w:pStyle w:val="BodyText"/>
        <w:spacing w:before="4"/>
        <w:rPr>
          <w:sz w:val="26"/>
        </w:rPr>
      </w:pPr>
      <w:r>
        <w:rPr>
          <w:noProof/>
          <w:lang w:val="en-GB" w:eastAsia="en-GB"/>
        </w:rPr>
        <mc:AlternateContent>
          <mc:Choice Requires="wpg">
            <w:drawing>
              <wp:anchor distT="0" distB="0" distL="114300" distR="114300" simplePos="0" relativeHeight="251471360" behindDoc="1" locked="0" layoutInCell="1" allowOverlap="1" wp14:anchorId="23596B5A" wp14:editId="38783277">
                <wp:simplePos x="0" y="0"/>
                <wp:positionH relativeFrom="page">
                  <wp:posOffset>588010</wp:posOffset>
                </wp:positionH>
                <wp:positionV relativeFrom="page">
                  <wp:posOffset>2999105</wp:posOffset>
                </wp:positionV>
                <wp:extent cx="6368415" cy="4700905"/>
                <wp:effectExtent l="0" t="0" r="6350" b="5715"/>
                <wp:wrapNone/>
                <wp:docPr id="486"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8415" cy="4700905"/>
                          <a:chOff x="926" y="4723"/>
                          <a:chExt cx="10029" cy="7403"/>
                        </a:xfrm>
                      </wpg:grpSpPr>
                      <pic:pic xmlns:pic="http://schemas.openxmlformats.org/drawingml/2006/picture">
                        <pic:nvPicPr>
                          <pic:cNvPr id="488" name="Picture 31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2079" y="4722"/>
                            <a:ext cx="7748" cy="7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 name="Picture 31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930" y="4901"/>
                            <a:ext cx="1417"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2" name="Picture 31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933" y="5801"/>
                            <a:ext cx="1914"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4" name="Picture 31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926" y="6441"/>
                            <a:ext cx="2158"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6" name="Picture 31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930" y="7383"/>
                            <a:ext cx="2081" cy="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8" name="Picture 31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928" y="7769"/>
                            <a:ext cx="753"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0" name="Picture 31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933" y="8395"/>
                            <a:ext cx="2016" cy="1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2" name="Picture 31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931" y="8704"/>
                            <a:ext cx="630"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Picture 309"/>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929" y="9089"/>
                            <a:ext cx="2101" cy="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6" name="Picture 308"/>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928" y="9843"/>
                            <a:ext cx="701"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8" name="Picture 30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929" y="10536"/>
                            <a:ext cx="1112"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0" name="Picture 30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934" y="11232"/>
                            <a:ext cx="1013"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2" name="Picture 30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929" y="11929"/>
                            <a:ext cx="1820"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4" name="Picture 30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5763" y="4931"/>
                            <a:ext cx="11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6" name="Picture 30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5760" y="5172"/>
                            <a:ext cx="926"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8" name="Picture 30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7820" y="4931"/>
                            <a:ext cx="11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0" name="Picture 30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7813" y="5168"/>
                            <a:ext cx="1128" cy="4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2" name="Picture 30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9610" y="4915"/>
                            <a:ext cx="1345" cy="155"/>
                          </a:xfrm>
                          <a:prstGeom prst="rect">
                            <a:avLst/>
                          </a:prstGeom>
                          <a:noFill/>
                          <a:extLst>
                            <a:ext uri="{909E8E84-426E-40DD-AFC4-6F175D3DCCD1}">
                              <a14:hiddenFill xmlns:a14="http://schemas.microsoft.com/office/drawing/2010/main">
                                <a:solidFill>
                                  <a:srgbClr val="FFFFFF"/>
                                </a:solidFill>
                              </a14:hiddenFill>
                            </a:ext>
                          </a:extLst>
                        </pic:spPr>
                      </pic:pic>
                      <wps:wsp>
                        <wps:cNvPr id="524" name="Line 299"/>
                        <wps:cNvCnPr>
                          <a:cxnSpLocks noChangeShapeType="1"/>
                        </wps:cNvCnPr>
                        <wps:spPr bwMode="auto">
                          <a:xfrm>
                            <a:off x="5751" y="5995"/>
                            <a:ext cx="3064" cy="0"/>
                          </a:xfrm>
                          <a:prstGeom prst="line">
                            <a:avLst/>
                          </a:prstGeom>
                          <a:noFill/>
                          <a:ln w="5671">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6" name="Picture 29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9602" y="5805"/>
                            <a:ext cx="1152" cy="151"/>
                          </a:xfrm>
                          <a:prstGeom prst="rect">
                            <a:avLst/>
                          </a:prstGeom>
                          <a:noFill/>
                          <a:extLst>
                            <a:ext uri="{909E8E84-426E-40DD-AFC4-6F175D3DCCD1}">
                              <a14:hiddenFill xmlns:a14="http://schemas.microsoft.com/office/drawing/2010/main">
                                <a:solidFill>
                                  <a:srgbClr val="FFFFFF"/>
                                </a:solidFill>
                              </a14:hiddenFill>
                            </a:ext>
                          </a:extLst>
                        </pic:spPr>
                      </pic:pic>
                      <wps:wsp>
                        <wps:cNvPr id="528" name="Rectangle 297"/>
                        <wps:cNvSpPr>
                          <a:spLocks noChangeArrowheads="1"/>
                        </wps:cNvSpPr>
                        <wps:spPr bwMode="auto">
                          <a:xfrm>
                            <a:off x="10753" y="5990"/>
                            <a:ext cx="113"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9" name="Line 296"/>
                        <wps:cNvCnPr>
                          <a:cxnSpLocks noChangeShapeType="1"/>
                        </wps:cNvCnPr>
                        <wps:spPr bwMode="auto">
                          <a:xfrm>
                            <a:off x="9597" y="6249"/>
                            <a:ext cx="994"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0" name="Picture 29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2997" y="6441"/>
                            <a:ext cx="1735" cy="408"/>
                          </a:xfrm>
                          <a:prstGeom prst="rect">
                            <a:avLst/>
                          </a:prstGeom>
                          <a:noFill/>
                          <a:extLst>
                            <a:ext uri="{909E8E84-426E-40DD-AFC4-6F175D3DCCD1}">
                              <a14:hiddenFill xmlns:a14="http://schemas.microsoft.com/office/drawing/2010/main">
                                <a:solidFill>
                                  <a:srgbClr val="FFFFFF"/>
                                </a:solidFill>
                              </a14:hiddenFill>
                            </a:ext>
                          </a:extLst>
                        </pic:spPr>
                      </pic:pic>
                      <wps:wsp>
                        <wps:cNvPr id="532" name="Line 294"/>
                        <wps:cNvCnPr>
                          <a:cxnSpLocks noChangeShapeType="1"/>
                        </wps:cNvCnPr>
                        <wps:spPr bwMode="auto">
                          <a:xfrm>
                            <a:off x="5751" y="6944"/>
                            <a:ext cx="1099" cy="0"/>
                          </a:xfrm>
                          <a:prstGeom prst="line">
                            <a:avLst/>
                          </a:prstGeom>
                          <a:noFill/>
                          <a:ln w="5674">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4" name="Picture 29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6859" y="6754"/>
                            <a:ext cx="167" cy="154"/>
                          </a:xfrm>
                          <a:prstGeom prst="rect">
                            <a:avLst/>
                          </a:prstGeom>
                          <a:noFill/>
                          <a:extLst>
                            <a:ext uri="{909E8E84-426E-40DD-AFC4-6F175D3DCCD1}">
                              <a14:hiddenFill xmlns:a14="http://schemas.microsoft.com/office/drawing/2010/main">
                                <a:solidFill>
                                  <a:srgbClr val="FFFFFF"/>
                                </a:solidFill>
                              </a14:hiddenFill>
                            </a:ext>
                          </a:extLst>
                        </pic:spPr>
                      </pic:pic>
                      <wps:wsp>
                        <wps:cNvPr id="536" name="Line 292"/>
                        <wps:cNvCnPr>
                          <a:cxnSpLocks noChangeShapeType="1"/>
                        </wps:cNvCnPr>
                        <wps:spPr bwMode="auto">
                          <a:xfrm>
                            <a:off x="7808" y="6944"/>
                            <a:ext cx="1430" cy="0"/>
                          </a:xfrm>
                          <a:prstGeom prst="line">
                            <a:avLst/>
                          </a:prstGeom>
                          <a:noFill/>
                          <a:ln w="5674">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8" name="Picture 29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9602" y="6747"/>
                            <a:ext cx="1152" cy="151"/>
                          </a:xfrm>
                          <a:prstGeom prst="rect">
                            <a:avLst/>
                          </a:prstGeom>
                          <a:noFill/>
                          <a:extLst>
                            <a:ext uri="{909E8E84-426E-40DD-AFC4-6F175D3DCCD1}">
                              <a14:hiddenFill xmlns:a14="http://schemas.microsoft.com/office/drawing/2010/main">
                                <a:solidFill>
                                  <a:srgbClr val="FFFFFF"/>
                                </a:solidFill>
                              </a14:hiddenFill>
                            </a:ext>
                          </a:extLst>
                        </pic:spPr>
                      </pic:pic>
                      <wps:wsp>
                        <wps:cNvPr id="540" name="AutoShape 290"/>
                        <wps:cNvSpPr>
                          <a:spLocks/>
                        </wps:cNvSpPr>
                        <wps:spPr bwMode="auto">
                          <a:xfrm>
                            <a:off x="9597" y="6932"/>
                            <a:ext cx="1269" cy="270"/>
                          </a:xfrm>
                          <a:custGeom>
                            <a:avLst/>
                            <a:gdLst>
                              <a:gd name="T0" fmla="+- 0 10260 9597"/>
                              <a:gd name="T1" fmla="*/ T0 w 1269"/>
                              <a:gd name="T2" fmla="+- 0 7193 6933"/>
                              <a:gd name="T3" fmla="*/ 7193 h 270"/>
                              <a:gd name="T4" fmla="+- 0 10154 9597"/>
                              <a:gd name="T5" fmla="*/ T4 w 1269"/>
                              <a:gd name="T6" fmla="+- 0 7193 6933"/>
                              <a:gd name="T7" fmla="*/ 7193 h 270"/>
                              <a:gd name="T8" fmla="+- 0 10147 9597"/>
                              <a:gd name="T9" fmla="*/ T8 w 1269"/>
                              <a:gd name="T10" fmla="+- 0 7193 6933"/>
                              <a:gd name="T11" fmla="*/ 7193 h 270"/>
                              <a:gd name="T12" fmla="+- 0 10041 9597"/>
                              <a:gd name="T13" fmla="*/ T12 w 1269"/>
                              <a:gd name="T14" fmla="+- 0 7193 6933"/>
                              <a:gd name="T15" fmla="*/ 7193 h 270"/>
                              <a:gd name="T16" fmla="+- 0 10041 9597"/>
                              <a:gd name="T17" fmla="*/ T16 w 1269"/>
                              <a:gd name="T18" fmla="+- 0 7193 6933"/>
                              <a:gd name="T19" fmla="*/ 7193 h 270"/>
                              <a:gd name="T20" fmla="+- 0 9936 9597"/>
                              <a:gd name="T21" fmla="*/ T20 w 1269"/>
                              <a:gd name="T22" fmla="+- 0 7193 6933"/>
                              <a:gd name="T23" fmla="*/ 7193 h 270"/>
                              <a:gd name="T24" fmla="+- 0 9928 9597"/>
                              <a:gd name="T25" fmla="*/ T24 w 1269"/>
                              <a:gd name="T26" fmla="+- 0 7193 6933"/>
                              <a:gd name="T27" fmla="*/ 7193 h 270"/>
                              <a:gd name="T28" fmla="+- 0 9823 9597"/>
                              <a:gd name="T29" fmla="*/ T28 w 1269"/>
                              <a:gd name="T30" fmla="+- 0 7193 6933"/>
                              <a:gd name="T31" fmla="*/ 7193 h 270"/>
                              <a:gd name="T32" fmla="+- 0 9823 9597"/>
                              <a:gd name="T33" fmla="*/ T32 w 1269"/>
                              <a:gd name="T34" fmla="+- 0 7193 6933"/>
                              <a:gd name="T35" fmla="*/ 7193 h 270"/>
                              <a:gd name="T36" fmla="+- 0 9710 9597"/>
                              <a:gd name="T37" fmla="*/ T36 w 1269"/>
                              <a:gd name="T38" fmla="+- 0 7193 6933"/>
                              <a:gd name="T39" fmla="*/ 7193 h 270"/>
                              <a:gd name="T40" fmla="+- 0 9710 9597"/>
                              <a:gd name="T41" fmla="*/ T40 w 1269"/>
                              <a:gd name="T42" fmla="+- 0 7193 6933"/>
                              <a:gd name="T43" fmla="*/ 7193 h 270"/>
                              <a:gd name="T44" fmla="+- 0 9597 9597"/>
                              <a:gd name="T45" fmla="*/ T44 w 1269"/>
                              <a:gd name="T46" fmla="+- 0 7193 6933"/>
                              <a:gd name="T47" fmla="*/ 7193 h 270"/>
                              <a:gd name="T48" fmla="+- 0 9597 9597"/>
                              <a:gd name="T49" fmla="*/ T48 w 1269"/>
                              <a:gd name="T50" fmla="+- 0 7202 6933"/>
                              <a:gd name="T51" fmla="*/ 7202 h 270"/>
                              <a:gd name="T52" fmla="+- 0 9710 9597"/>
                              <a:gd name="T53" fmla="*/ T52 w 1269"/>
                              <a:gd name="T54" fmla="+- 0 7202 6933"/>
                              <a:gd name="T55" fmla="*/ 7202 h 270"/>
                              <a:gd name="T56" fmla="+- 0 9710 9597"/>
                              <a:gd name="T57" fmla="*/ T56 w 1269"/>
                              <a:gd name="T58" fmla="+- 0 7202 6933"/>
                              <a:gd name="T59" fmla="*/ 7202 h 270"/>
                              <a:gd name="T60" fmla="+- 0 9823 9597"/>
                              <a:gd name="T61" fmla="*/ T60 w 1269"/>
                              <a:gd name="T62" fmla="+- 0 7202 6933"/>
                              <a:gd name="T63" fmla="*/ 7202 h 270"/>
                              <a:gd name="T64" fmla="+- 0 9823 9597"/>
                              <a:gd name="T65" fmla="*/ T64 w 1269"/>
                              <a:gd name="T66" fmla="+- 0 7202 6933"/>
                              <a:gd name="T67" fmla="*/ 7202 h 270"/>
                              <a:gd name="T68" fmla="+- 0 9928 9597"/>
                              <a:gd name="T69" fmla="*/ T68 w 1269"/>
                              <a:gd name="T70" fmla="+- 0 7202 6933"/>
                              <a:gd name="T71" fmla="*/ 7202 h 270"/>
                              <a:gd name="T72" fmla="+- 0 9936 9597"/>
                              <a:gd name="T73" fmla="*/ T72 w 1269"/>
                              <a:gd name="T74" fmla="+- 0 7202 6933"/>
                              <a:gd name="T75" fmla="*/ 7202 h 270"/>
                              <a:gd name="T76" fmla="+- 0 10041 9597"/>
                              <a:gd name="T77" fmla="*/ T76 w 1269"/>
                              <a:gd name="T78" fmla="+- 0 7202 6933"/>
                              <a:gd name="T79" fmla="*/ 7202 h 270"/>
                              <a:gd name="T80" fmla="+- 0 10041 9597"/>
                              <a:gd name="T81" fmla="*/ T80 w 1269"/>
                              <a:gd name="T82" fmla="+- 0 7202 6933"/>
                              <a:gd name="T83" fmla="*/ 7202 h 270"/>
                              <a:gd name="T84" fmla="+- 0 10147 9597"/>
                              <a:gd name="T85" fmla="*/ T84 w 1269"/>
                              <a:gd name="T86" fmla="+- 0 7202 6933"/>
                              <a:gd name="T87" fmla="*/ 7202 h 270"/>
                              <a:gd name="T88" fmla="+- 0 10154 9597"/>
                              <a:gd name="T89" fmla="*/ T88 w 1269"/>
                              <a:gd name="T90" fmla="+- 0 7202 6933"/>
                              <a:gd name="T91" fmla="*/ 7202 h 270"/>
                              <a:gd name="T92" fmla="+- 0 10260 9597"/>
                              <a:gd name="T93" fmla="*/ T92 w 1269"/>
                              <a:gd name="T94" fmla="+- 0 7202 6933"/>
                              <a:gd name="T95" fmla="*/ 7202 h 270"/>
                              <a:gd name="T96" fmla="+- 0 10260 9597"/>
                              <a:gd name="T97" fmla="*/ T96 w 1269"/>
                              <a:gd name="T98" fmla="+- 0 7193 6933"/>
                              <a:gd name="T99" fmla="*/ 7193 h 270"/>
                              <a:gd name="T100" fmla="+- 0 10866 9597"/>
                              <a:gd name="T101" fmla="*/ T100 w 1269"/>
                              <a:gd name="T102" fmla="+- 0 6933 6933"/>
                              <a:gd name="T103" fmla="*/ 6933 h 270"/>
                              <a:gd name="T104" fmla="+- 0 10753 9597"/>
                              <a:gd name="T105" fmla="*/ T104 w 1269"/>
                              <a:gd name="T106" fmla="+- 0 6933 6933"/>
                              <a:gd name="T107" fmla="*/ 6933 h 270"/>
                              <a:gd name="T108" fmla="+- 0 10753 9597"/>
                              <a:gd name="T109" fmla="*/ T108 w 1269"/>
                              <a:gd name="T110" fmla="+- 0 6942 6933"/>
                              <a:gd name="T111" fmla="*/ 6942 h 270"/>
                              <a:gd name="T112" fmla="+- 0 10866 9597"/>
                              <a:gd name="T113" fmla="*/ T112 w 1269"/>
                              <a:gd name="T114" fmla="+- 0 6942 6933"/>
                              <a:gd name="T115" fmla="*/ 6942 h 270"/>
                              <a:gd name="T116" fmla="+- 0 10866 9597"/>
                              <a:gd name="T117" fmla="*/ T116 w 1269"/>
                              <a:gd name="T118" fmla="+- 0 6933 6933"/>
                              <a:gd name="T119" fmla="*/ 6933 h 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269" h="270">
                                <a:moveTo>
                                  <a:pt x="663" y="260"/>
                                </a:moveTo>
                                <a:lnTo>
                                  <a:pt x="557" y="260"/>
                                </a:lnTo>
                                <a:lnTo>
                                  <a:pt x="550" y="260"/>
                                </a:lnTo>
                                <a:lnTo>
                                  <a:pt x="444" y="260"/>
                                </a:lnTo>
                                <a:lnTo>
                                  <a:pt x="339" y="260"/>
                                </a:lnTo>
                                <a:lnTo>
                                  <a:pt x="331" y="260"/>
                                </a:lnTo>
                                <a:lnTo>
                                  <a:pt x="226" y="260"/>
                                </a:lnTo>
                                <a:lnTo>
                                  <a:pt x="113" y="260"/>
                                </a:lnTo>
                                <a:lnTo>
                                  <a:pt x="0" y="260"/>
                                </a:lnTo>
                                <a:lnTo>
                                  <a:pt x="0" y="269"/>
                                </a:lnTo>
                                <a:lnTo>
                                  <a:pt x="113" y="269"/>
                                </a:lnTo>
                                <a:lnTo>
                                  <a:pt x="226" y="269"/>
                                </a:lnTo>
                                <a:lnTo>
                                  <a:pt x="331" y="269"/>
                                </a:lnTo>
                                <a:lnTo>
                                  <a:pt x="339" y="269"/>
                                </a:lnTo>
                                <a:lnTo>
                                  <a:pt x="444" y="269"/>
                                </a:lnTo>
                                <a:lnTo>
                                  <a:pt x="550" y="269"/>
                                </a:lnTo>
                                <a:lnTo>
                                  <a:pt x="557" y="269"/>
                                </a:lnTo>
                                <a:lnTo>
                                  <a:pt x="663" y="269"/>
                                </a:lnTo>
                                <a:lnTo>
                                  <a:pt x="663" y="260"/>
                                </a:lnTo>
                                <a:moveTo>
                                  <a:pt x="1269" y="0"/>
                                </a:moveTo>
                                <a:lnTo>
                                  <a:pt x="1156" y="0"/>
                                </a:lnTo>
                                <a:lnTo>
                                  <a:pt x="1156" y="9"/>
                                </a:lnTo>
                                <a:lnTo>
                                  <a:pt x="1269" y="9"/>
                                </a:lnTo>
                                <a:lnTo>
                                  <a:pt x="126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2" name="Picture 28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3012" y="7433"/>
                            <a:ext cx="134" cy="104"/>
                          </a:xfrm>
                          <a:prstGeom prst="rect">
                            <a:avLst/>
                          </a:prstGeom>
                          <a:noFill/>
                          <a:extLst>
                            <a:ext uri="{909E8E84-426E-40DD-AFC4-6F175D3DCCD1}">
                              <a14:hiddenFill xmlns:a14="http://schemas.microsoft.com/office/drawing/2010/main">
                                <a:solidFill>
                                  <a:srgbClr val="FFFFFF"/>
                                </a:solidFill>
                              </a14:hiddenFill>
                            </a:ext>
                          </a:extLst>
                        </pic:spPr>
                      </pic:pic>
                      <wps:wsp>
                        <wps:cNvPr id="544" name="Line 288"/>
                        <wps:cNvCnPr>
                          <a:cxnSpLocks noChangeShapeType="1"/>
                        </wps:cNvCnPr>
                        <wps:spPr bwMode="auto">
                          <a:xfrm>
                            <a:off x="5751" y="7577"/>
                            <a:ext cx="4269"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wps:wsp>
                        <wps:cNvPr id="546" name="Line 287"/>
                        <wps:cNvCnPr>
                          <a:cxnSpLocks noChangeShapeType="1"/>
                        </wps:cNvCnPr>
                        <wps:spPr bwMode="auto">
                          <a:xfrm>
                            <a:off x="5751" y="7964"/>
                            <a:ext cx="4269"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wps:wsp>
                        <wps:cNvPr id="548" name="Line 286"/>
                        <wps:cNvCnPr>
                          <a:cxnSpLocks noChangeShapeType="1"/>
                        </wps:cNvCnPr>
                        <wps:spPr bwMode="auto">
                          <a:xfrm>
                            <a:off x="5751" y="8273"/>
                            <a:ext cx="4269" cy="0"/>
                          </a:xfrm>
                          <a:prstGeom prst="line">
                            <a:avLst/>
                          </a:prstGeom>
                          <a:noFill/>
                          <a:ln w="5674">
                            <a:solidFill>
                              <a:srgbClr val="231F20"/>
                            </a:solidFill>
                            <a:round/>
                            <a:headEnd/>
                            <a:tailEnd/>
                          </a:ln>
                          <a:extLst>
                            <a:ext uri="{909E8E84-426E-40DD-AFC4-6F175D3DCCD1}">
                              <a14:hiddenFill xmlns:a14="http://schemas.microsoft.com/office/drawing/2010/main">
                                <a:noFill/>
                              </a14:hiddenFill>
                            </a:ext>
                          </a:extLst>
                        </wps:spPr>
                        <wps:bodyPr/>
                      </wps:wsp>
                      <wps:wsp>
                        <wps:cNvPr id="550" name="Line 285"/>
                        <wps:cNvCnPr>
                          <a:cxnSpLocks noChangeShapeType="1"/>
                        </wps:cNvCnPr>
                        <wps:spPr bwMode="auto">
                          <a:xfrm>
                            <a:off x="5751" y="8589"/>
                            <a:ext cx="4269"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wps:wsp>
                        <wps:cNvPr id="552" name="Line 284"/>
                        <wps:cNvCnPr>
                          <a:cxnSpLocks noChangeShapeType="1"/>
                        </wps:cNvCnPr>
                        <wps:spPr bwMode="auto">
                          <a:xfrm>
                            <a:off x="5751" y="8898"/>
                            <a:ext cx="4269" cy="0"/>
                          </a:xfrm>
                          <a:prstGeom prst="line">
                            <a:avLst/>
                          </a:prstGeom>
                          <a:noFill/>
                          <a:ln w="5674">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4" name="Picture 28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2985" y="9089"/>
                            <a:ext cx="2459" cy="397"/>
                          </a:xfrm>
                          <a:prstGeom prst="rect">
                            <a:avLst/>
                          </a:prstGeom>
                          <a:noFill/>
                          <a:extLst>
                            <a:ext uri="{909E8E84-426E-40DD-AFC4-6F175D3DCCD1}">
                              <a14:hiddenFill xmlns:a14="http://schemas.microsoft.com/office/drawing/2010/main">
                                <a:solidFill>
                                  <a:srgbClr val="FFFFFF"/>
                                </a:solidFill>
                              </a14:hiddenFill>
                            </a:ext>
                          </a:extLst>
                        </pic:spPr>
                      </pic:pic>
                      <wps:wsp>
                        <wps:cNvPr id="556" name="Rectangle 282"/>
                        <wps:cNvSpPr>
                          <a:spLocks noChangeArrowheads="1"/>
                        </wps:cNvSpPr>
                        <wps:spPr bwMode="auto">
                          <a:xfrm>
                            <a:off x="5457" y="9183"/>
                            <a:ext cx="55" cy="1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7" name="Line 281"/>
                        <wps:cNvCnPr>
                          <a:cxnSpLocks noChangeShapeType="1"/>
                        </wps:cNvCnPr>
                        <wps:spPr bwMode="auto">
                          <a:xfrm>
                            <a:off x="5796" y="10032"/>
                            <a:ext cx="3518" cy="0"/>
                          </a:xfrm>
                          <a:prstGeom prst="line">
                            <a:avLst/>
                          </a:prstGeom>
                          <a:noFill/>
                          <a:ln w="5620">
                            <a:solidFill>
                              <a:srgbClr val="231F20"/>
                            </a:solidFill>
                            <a:round/>
                            <a:headEnd/>
                            <a:tailEnd/>
                          </a:ln>
                          <a:extLst>
                            <a:ext uri="{909E8E84-426E-40DD-AFC4-6F175D3DCCD1}">
                              <a14:hiddenFill xmlns:a14="http://schemas.microsoft.com/office/drawing/2010/main">
                                <a:noFill/>
                              </a14:hiddenFill>
                            </a:ext>
                          </a:extLst>
                        </wps:spPr>
                        <wps:bodyPr/>
                      </wps:wsp>
                      <wps:wsp>
                        <wps:cNvPr id="558" name="Line 280"/>
                        <wps:cNvCnPr>
                          <a:cxnSpLocks noChangeShapeType="1"/>
                        </wps:cNvCnPr>
                        <wps:spPr bwMode="auto">
                          <a:xfrm>
                            <a:off x="5796" y="10729"/>
                            <a:ext cx="3518" cy="0"/>
                          </a:xfrm>
                          <a:prstGeom prst="line">
                            <a:avLst/>
                          </a:prstGeom>
                          <a:noFill/>
                          <a:ln w="5624">
                            <a:solidFill>
                              <a:srgbClr val="231F20"/>
                            </a:solidFill>
                            <a:round/>
                            <a:headEnd/>
                            <a:tailEnd/>
                          </a:ln>
                          <a:extLst>
                            <a:ext uri="{909E8E84-426E-40DD-AFC4-6F175D3DCCD1}">
                              <a14:hiddenFill xmlns:a14="http://schemas.microsoft.com/office/drawing/2010/main">
                                <a:noFill/>
                              </a14:hiddenFill>
                            </a:ext>
                          </a:extLst>
                        </wps:spPr>
                        <wps:bodyPr/>
                      </wps:wsp>
                      <wps:wsp>
                        <wps:cNvPr id="559" name="Line 279"/>
                        <wps:cNvCnPr>
                          <a:cxnSpLocks noChangeShapeType="1"/>
                        </wps:cNvCnPr>
                        <wps:spPr bwMode="auto">
                          <a:xfrm>
                            <a:off x="5796" y="11425"/>
                            <a:ext cx="3518" cy="0"/>
                          </a:xfrm>
                          <a:prstGeom prst="line">
                            <a:avLst/>
                          </a:prstGeom>
                          <a:noFill/>
                          <a:ln w="5620">
                            <a:solidFill>
                              <a:srgbClr val="231F20"/>
                            </a:solidFill>
                            <a:round/>
                            <a:headEnd/>
                            <a:tailEnd/>
                          </a:ln>
                          <a:extLst>
                            <a:ext uri="{909E8E84-426E-40DD-AFC4-6F175D3DCCD1}">
                              <a14:hiddenFill xmlns:a14="http://schemas.microsoft.com/office/drawing/2010/main">
                                <a:noFill/>
                              </a14:hiddenFill>
                            </a:ext>
                          </a:extLst>
                        </wps:spPr>
                        <wps:bodyPr/>
                      </wps:wsp>
                      <wps:wsp>
                        <wps:cNvPr id="560" name="Line 278"/>
                        <wps:cNvCnPr>
                          <a:cxnSpLocks noChangeShapeType="1"/>
                        </wps:cNvCnPr>
                        <wps:spPr bwMode="auto">
                          <a:xfrm>
                            <a:off x="5796" y="12121"/>
                            <a:ext cx="3518" cy="0"/>
                          </a:xfrm>
                          <a:prstGeom prst="line">
                            <a:avLst/>
                          </a:prstGeom>
                          <a:noFill/>
                          <a:ln w="5624">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9FF710" id="Group 277" o:spid="_x0000_s1026" style="position:absolute;margin-left:46.3pt;margin-top:236.15pt;width:501.45pt;height:370.15pt;z-index:-251845120;mso-position-horizontal-relative:page;mso-position-vertical-relative:page" coordorigin="926,4723" coordsize="10029,7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">
                <v:shape id="Picture 317" o:spid="_x0000_s1027" type="#_x0000_t75" style="position:absolute;left:2079;top:4722;width:7748;height:7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">
                  <v:imagedata r:id="rId416" o:title=""/>
                </v:shape>
                <v:shape id="Picture 316" o:spid="_x0000_s1028" type="#_x0000_t75" style="position:absolute;left:930;top:4901;width:1417;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">
                  <v:imagedata r:id="rId417" o:title=""/>
                </v:shape>
                <v:shape id="Picture 315" o:spid="_x0000_s1029" type="#_x0000_t75" style="position:absolute;left:933;top:5801;width:1914;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">
                  <v:imagedata r:id="rId418" o:title=""/>
                </v:shape>
                <v:shape id="Picture 314" o:spid="_x0000_s1030" type="#_x0000_t75" style="position:absolute;left:926;top:6441;width:2158;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">
                  <v:imagedata r:id="rId419" o:title=""/>
                </v:shape>
                <v:shape id="Picture 313" o:spid="_x0000_s1031" type="#_x0000_t75" style="position:absolute;left:930;top:7383;width:2081;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">
                  <v:imagedata r:id="rId420" o:title=""/>
                </v:shape>
                <v:shape id="Picture 312" o:spid="_x0000_s1032" type="#_x0000_t75" style="position:absolute;left:928;top:7769;width:75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">
                  <v:imagedata r:id="rId421" o:title=""/>
                </v:shape>
                <v:shape id="Picture 311" o:spid="_x0000_s1033" type="#_x0000_t75" style="position:absolute;left:933;top:8395;width:2016;height: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">
                  <v:imagedata r:id="rId422" o:title=""/>
                </v:shape>
                <v:shape id="Picture 310" o:spid="_x0000_s1034" type="#_x0000_t75" style="position:absolute;left:931;top:8704;width:630;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">
                  <v:imagedata r:id="rId423" o:title=""/>
                </v:shape>
                <v:shape id="Picture 309" o:spid="_x0000_s1035" type="#_x0000_t75" style="position:absolute;left:929;top:9089;width:2101;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">
                  <v:imagedata r:id="rId424" o:title=""/>
                </v:shape>
                <v:shape id="Picture 308" o:spid="_x0000_s1036" type="#_x0000_t75" style="position:absolute;left:928;top:9843;width:701;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">
                  <v:imagedata r:id="rId425" o:title=""/>
                </v:shape>
                <v:shape id="Picture 307" o:spid="_x0000_s1037" type="#_x0000_t75" style="position:absolute;left:929;top:10536;width:111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">
                  <v:imagedata r:id="rId426" o:title=""/>
                </v:shape>
                <v:shape id="Picture 306" o:spid="_x0000_s1038" type="#_x0000_t75" style="position:absolute;left:934;top:11232;width:1013;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">
                  <v:imagedata r:id="rId427" o:title=""/>
                </v:shape>
                <v:shape id="Picture 305" o:spid="_x0000_s1039" type="#_x0000_t75" style="position:absolute;left:929;top:11929;width:1820;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">
                  <v:imagedata r:id="rId428" o:title=""/>
                </v:shape>
                <v:shape id="Picture 304" o:spid="_x0000_s1040" type="#_x0000_t75" style="position:absolute;left:5763;top:4931;width:11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">
                  <v:imagedata r:id="rId429" o:title=""/>
                </v:shape>
                <v:shape id="Picture 303" o:spid="_x0000_s1041" type="#_x0000_t75" style="position:absolute;left:5760;top:5172;width:926;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">
                  <v:imagedata r:id="rId430" o:title=""/>
                </v:shape>
                <v:shape id="Picture 302" o:spid="_x0000_s1042" type="#_x0000_t75" style="position:absolute;left:7820;top:4931;width:11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">
                  <v:imagedata r:id="rId429" o:title=""/>
                </v:shape>
                <v:shape id="Picture 301" o:spid="_x0000_s1043" type="#_x0000_t75" style="position:absolute;left:7813;top:5168;width:1128;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">
                  <v:imagedata r:id="rId431" o:title=""/>
                </v:shape>
                <v:shape id="Picture 300" o:spid="_x0000_s1044" type="#_x0000_t75" style="position:absolute;left:9610;top:4915;width:1345;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">
                  <v:imagedata r:id="rId432" o:title=""/>
                </v:shape>
                <v:line id="Line 299" o:spid="_x0000_s1045" style="position:absolute;visibility:visible;mso-wrap-style:square" from="5751,5995" to="8815,5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" strokecolor="#231f20" strokeweight=".15753mm"/>
                <v:shape id="Picture 298" o:spid="_x0000_s1046" type="#_x0000_t75" style="position:absolute;left:9602;top:5805;width:115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">
                  <v:imagedata r:id="rId433" o:title=""/>
                </v:shape>
                <v:rect id="Rectangle 297" o:spid="_x0000_s1047" style="position:absolute;left:10753;top:5990;width:113;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" fillcolor="#231f20" stroked="f"/>
                <v:line id="Line 296" o:spid="_x0000_s1048" style="position:absolute;visibility:visible;mso-wrap-style:square" from="9597,6249" to="10591,6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" strokecolor="#231f20" strokeweight=".15758mm"/>
                <v:shape id="Picture 295" o:spid="_x0000_s1049" type="#_x0000_t75" style="position:absolute;left:2997;top:6441;width:1735;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">
                  <v:imagedata r:id="rId434" o:title=""/>
                </v:shape>
                <v:line id="Line 294" o:spid="_x0000_s1050" style="position:absolute;visibility:visible;mso-wrap-style:square" from="5751,6944" to="6850,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" strokecolor="#231f20" strokeweight=".15761mm"/>
                <v:shape id="Picture 293" o:spid="_x0000_s1051" type="#_x0000_t75" style="position:absolute;left:6859;top:6754;width:167;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">
                  <v:imagedata r:id="rId435" o:title=""/>
                </v:shape>
                <v:line id="Line 292" o:spid="_x0000_s1052" style="position:absolute;visibility:visible;mso-wrap-style:square" from="7808,6944" to="9238,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" strokecolor="#231f20" strokeweight=".15761mm"/>
                <v:shape id="Picture 291" o:spid="_x0000_s1053" type="#_x0000_t75" style="position:absolute;left:9602;top:6747;width:115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">
                  <v:imagedata r:id="rId436" o:title=""/>
                </v:shape>
                <v:shape id="AutoShape 290" o:spid="_x0000_s1054" style="position:absolute;left:9597;top:6932;width:1269;height:270;visibility:visible;mso-wrap-style:square;v-text-anchor:top" coordsize="126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" path="m663,260r-106,l550,260r-106,l339,260r-8,l226,260r-113,l,260r,9l113,269r113,l331,269r8,l444,269r106,l557,269r106,l663,260m1269,l1156,r,9l1269,9r,-9e" fillcolor="#231f20" stroked="f">
                  <v:path arrowok="t" o:connecttype="custom" o:connectlocs="663,7193;557,7193;550,7193;444,7193;444,7193;339,7193;331,7193;226,7193;226,7193;113,7193;113,7193;0,7193;0,7202;113,7202;113,7202;226,7202;226,7202;331,7202;339,7202;444,7202;444,7202;550,7202;557,7202;663,7202;663,7193;1269,6933;1156,6933;1156,6942;1269,6942;1269,6933" o:connectangles="0,0,0,0,0,0,0,0,0,0,0,0,0,0,0,0,0,0,0,0,0,0,0,0,0,0,0,0,0,0"/>
                </v:shape>
                <v:shape id="Picture 289" o:spid="_x0000_s1055" type="#_x0000_t75" style="position:absolute;left:3012;top:7433;width:13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">
                  <v:imagedata r:id="rId437" o:title=""/>
                </v:shape>
                <v:line id="Line 288" o:spid="_x0000_s1056" style="position:absolute;visibility:visible;mso-wrap-style:square" from="5751,7577" to="10020,7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" strokecolor="#231f20" strokeweight=".15758mm"/>
                <v:line id="Line 287" o:spid="_x0000_s1057" style="position:absolute;visibility:visible;mso-wrap-style:square" from="5751,7964" to="10020,7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" strokecolor="#231f20" strokeweight=".15758mm"/>
                <v:line id="Line 286" o:spid="_x0000_s1058" style="position:absolute;visibility:visible;mso-wrap-style:square" from="5751,8273" to="10020,8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" strokecolor="#231f20" strokeweight=".15761mm"/>
                <v:line id="Line 285" o:spid="_x0000_s1059" style="position:absolute;visibility:visible;mso-wrap-style:square" from="5751,8589" to="10020,8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" strokecolor="#231f20" strokeweight=".15758mm"/>
                <v:line id="Line 284" o:spid="_x0000_s1060" style="position:absolute;visibility:visible;mso-wrap-style:square" from="5751,8898" to="10020,8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" strokecolor="#231f20" strokeweight=".15761mm"/>
                <v:shape id="Picture 283" o:spid="_x0000_s1061" type="#_x0000_t75" style="position:absolute;left:2985;top:9089;width:2459;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">
                  <v:imagedata r:id="rId438" o:title=""/>
                </v:shape>
                <v:rect id="Rectangle 282" o:spid="_x0000_s1062" style="position:absolute;left:5457;top:9183;width:55;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" fillcolor="#231f20" stroked="f"/>
                <v:line id="Line 281" o:spid="_x0000_s1063" style="position:absolute;visibility:visible;mso-wrap-style:square" from="5796,10032" to="9314,10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" strokecolor="#231f20" strokeweight=".15611mm"/>
                <v:line id="Line 280" o:spid="_x0000_s1064" style="position:absolute;visibility:visible;mso-wrap-style:square" from="5796,10729" to="9314,10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" strokecolor="#231f20" strokeweight=".15622mm"/>
                <v:line id="Line 279" o:spid="_x0000_s1065" style="position:absolute;visibility:visible;mso-wrap-style:square" from="5796,11425" to="9314,11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" strokecolor="#231f20" strokeweight=".15611mm"/>
                <v:line id="Line 278" o:spid="_x0000_s1066" style="position:absolute;visibility:visible;mso-wrap-style:square" from="5796,12121" to="9314,12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" strokecolor="#231f20" strokeweight=".15622mm"/>
                <w10:wrap anchorx="page" anchory="page"/>
              </v:group>
            </w:pict>
          </mc:Fallback>
        </mc:AlternateContent>
      </w:r>
    </w:p>
    <w:tbl>
      <w:tblPr>
        <w:tblW w:w="0" w:type="auto"/>
        <w:tblInd w:w="137"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4826"/>
        <w:gridCol w:w="2057"/>
        <w:gridCol w:w="1789"/>
        <w:gridCol w:w="1514"/>
      </w:tblGrid>
      <w:tr w:rsidR="00607E22" w14:paraId="530D152C" w14:textId="77777777">
        <w:trPr>
          <w:trHeight w:val="371"/>
        </w:trPr>
        <w:tc>
          <w:tcPr>
            <w:tcW w:w="4826" w:type="dxa"/>
          </w:tcPr>
          <w:p w14:paraId="59833845" w14:textId="77777777" w:rsidR="00607E22" w:rsidRDefault="00607E22">
            <w:pPr>
              <w:pStyle w:val="TableParagraph"/>
              <w:spacing w:before="8"/>
              <w:rPr>
                <w:sz w:val="9"/>
              </w:rPr>
            </w:pPr>
          </w:p>
          <w:p w14:paraId="1A128923" w14:textId="77777777" w:rsidR="00607E22" w:rsidRDefault="00061F76">
            <w:pPr>
              <w:pStyle w:val="TableParagraph"/>
              <w:tabs>
                <w:tab w:val="left" w:pos="3009"/>
              </w:tabs>
              <w:spacing w:line="151" w:lineRule="exact"/>
              <w:ind w:left="81"/>
              <w:rPr>
                <w:sz w:val="15"/>
              </w:rPr>
            </w:pPr>
            <w:r>
              <w:rPr>
                <w:noProof/>
                <w:position w:val="-2"/>
                <w:sz w:val="15"/>
                <w:lang w:val="en-GB" w:eastAsia="en-GB"/>
              </w:rPr>
              <mc:AlternateContent>
                <mc:Choice Requires="wpg">
                  <w:drawing>
                    <wp:inline distT="0" distB="0" distL="0" distR="0" wp14:anchorId="7634BFBE" wp14:editId="60ACC4EC">
                      <wp:extent cx="1526540" cy="96520"/>
                      <wp:effectExtent l="0" t="0" r="2540" b="0"/>
                      <wp:docPr id="480"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6540" cy="96520"/>
                                <a:chOff x="0" y="0"/>
                                <a:chExt cx="2404" cy="152"/>
                              </a:xfrm>
                            </wpg:grpSpPr>
                            <pic:pic xmlns:pic="http://schemas.openxmlformats.org/drawingml/2006/picture">
                              <pic:nvPicPr>
                                <pic:cNvPr id="482" name="Picture 27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047"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4" name="Picture 275"/>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2044" y="3"/>
                                  <a:ext cx="360" cy="1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13B90EE" id="Group 274" o:spid="_x0000_s1026" style="width:120.2pt;height:7.6pt;mso-position-horizontal-relative:char;mso-position-vertical-relative:line" coordsize="2404,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">
                      <v:shape id="Picture 276" o:spid="_x0000_s1027" type="#_x0000_t75" style="position:absolute;width:2047;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">
                        <v:imagedata r:id="rId441" o:title=""/>
                      </v:shape>
                      <v:shape id="Picture 275" o:spid="_x0000_s1028" type="#_x0000_t75" style="position:absolute;left:2044;top:3;width:360;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">
                        <v:imagedata r:id="rId442" o:title=""/>
                      </v:shape>
                      <w10:anchorlock/>
                    </v:group>
                  </w:pict>
                </mc:Fallback>
              </mc:AlternateContent>
            </w:r>
            <w:r w:rsidR="00154745">
              <w:rPr>
                <w:position w:val="-2"/>
                <w:sz w:val="15"/>
              </w:rPr>
              <w:tab/>
            </w:r>
            <w:r w:rsidR="00154745">
              <w:rPr>
                <w:noProof/>
                <w:position w:val="-2"/>
                <w:sz w:val="15"/>
                <w:lang w:val="en-GB" w:eastAsia="en-GB"/>
              </w:rPr>
              <w:drawing>
                <wp:inline distT="0" distB="0" distL="0" distR="0" wp14:anchorId="5F0B76F6" wp14:editId="55DFA46A">
                  <wp:extent cx="118152" cy="95250"/>
                  <wp:effectExtent l="0" t="0" r="0" b="0"/>
                  <wp:docPr id="699" name="image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518.png"/>
                          <pic:cNvPicPr/>
                        </pic:nvPicPr>
                        <pic:blipFill>
                          <a:blip r:embed="rId443" cstate="print"/>
                          <a:stretch>
                            <a:fillRect/>
                          </a:stretch>
                        </pic:blipFill>
                        <pic:spPr>
                          <a:xfrm>
                            <a:off x="0" y="0"/>
                            <a:ext cx="118152" cy="95250"/>
                          </a:xfrm>
                          <a:prstGeom prst="rect">
                            <a:avLst/>
                          </a:prstGeom>
                        </pic:spPr>
                      </pic:pic>
                    </a:graphicData>
                  </a:graphic>
                </wp:inline>
              </w:drawing>
            </w:r>
          </w:p>
        </w:tc>
        <w:tc>
          <w:tcPr>
            <w:tcW w:w="5360" w:type="dxa"/>
            <w:gridSpan w:val="3"/>
          </w:tcPr>
          <w:p w14:paraId="5423B491" w14:textId="77777777" w:rsidR="00607E22" w:rsidRDefault="00607E22">
            <w:pPr>
              <w:pStyle w:val="TableParagraph"/>
              <w:spacing w:before="8"/>
              <w:rPr>
                <w:sz w:val="9"/>
              </w:rPr>
            </w:pPr>
          </w:p>
          <w:p w14:paraId="78D308FF" w14:textId="77777777" w:rsidR="00607E22" w:rsidRDefault="00154745">
            <w:pPr>
              <w:pStyle w:val="TableParagraph"/>
              <w:spacing w:line="150" w:lineRule="exact"/>
              <w:ind w:left="73"/>
              <w:rPr>
                <w:sz w:val="15"/>
              </w:rPr>
            </w:pPr>
            <w:r>
              <w:rPr>
                <w:noProof/>
                <w:position w:val="-2"/>
                <w:sz w:val="15"/>
                <w:lang w:val="en-GB" w:eastAsia="en-GB"/>
              </w:rPr>
              <w:drawing>
                <wp:inline distT="0" distB="0" distL="0" distR="0" wp14:anchorId="7FB369AB" wp14:editId="20E9CC4B">
                  <wp:extent cx="702619" cy="95250"/>
                  <wp:effectExtent l="0" t="0" r="0" b="0"/>
                  <wp:docPr id="701" name="image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519.png"/>
                          <pic:cNvPicPr/>
                        </pic:nvPicPr>
                        <pic:blipFill>
                          <a:blip r:embed="rId444" cstate="print"/>
                          <a:stretch>
                            <a:fillRect/>
                          </a:stretch>
                        </pic:blipFill>
                        <pic:spPr>
                          <a:xfrm>
                            <a:off x="0" y="0"/>
                            <a:ext cx="702619" cy="95250"/>
                          </a:xfrm>
                          <a:prstGeom prst="rect">
                            <a:avLst/>
                          </a:prstGeom>
                        </pic:spPr>
                      </pic:pic>
                    </a:graphicData>
                  </a:graphic>
                </wp:inline>
              </w:drawing>
            </w:r>
          </w:p>
        </w:tc>
      </w:tr>
      <w:tr w:rsidR="00607E22" w14:paraId="02035DDC" w14:textId="77777777">
        <w:trPr>
          <w:trHeight w:val="364"/>
        </w:trPr>
        <w:tc>
          <w:tcPr>
            <w:tcW w:w="4826" w:type="dxa"/>
          </w:tcPr>
          <w:p w14:paraId="37F2209C" w14:textId="77777777" w:rsidR="00607E22" w:rsidRDefault="00607E22">
            <w:pPr>
              <w:pStyle w:val="TableParagraph"/>
              <w:spacing w:before="4"/>
              <w:rPr>
                <w:sz w:val="9"/>
              </w:rPr>
            </w:pPr>
          </w:p>
          <w:p w14:paraId="5ED9E287" w14:textId="77777777" w:rsidR="00607E22" w:rsidRDefault="00154745">
            <w:pPr>
              <w:pStyle w:val="TableParagraph"/>
              <w:spacing w:line="156" w:lineRule="exact"/>
              <w:ind w:left="77"/>
              <w:rPr>
                <w:sz w:val="15"/>
              </w:rPr>
            </w:pPr>
            <w:r>
              <w:rPr>
                <w:noProof/>
                <w:position w:val="-2"/>
                <w:sz w:val="15"/>
                <w:lang w:val="en-GB" w:eastAsia="en-GB"/>
              </w:rPr>
              <w:drawing>
                <wp:inline distT="0" distB="0" distL="0" distR="0" wp14:anchorId="444F26CC" wp14:editId="2B9039E0">
                  <wp:extent cx="1268660" cy="99059"/>
                  <wp:effectExtent l="0" t="0" r="0" b="0"/>
                  <wp:docPr id="703"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520.png"/>
                          <pic:cNvPicPr/>
                        </pic:nvPicPr>
                        <pic:blipFill>
                          <a:blip r:embed="rId445" cstate="print"/>
                          <a:stretch>
                            <a:fillRect/>
                          </a:stretch>
                        </pic:blipFill>
                        <pic:spPr>
                          <a:xfrm>
                            <a:off x="0" y="0"/>
                            <a:ext cx="1268660" cy="99059"/>
                          </a:xfrm>
                          <a:prstGeom prst="rect">
                            <a:avLst/>
                          </a:prstGeom>
                        </pic:spPr>
                      </pic:pic>
                    </a:graphicData>
                  </a:graphic>
                </wp:inline>
              </w:drawing>
            </w:r>
          </w:p>
        </w:tc>
        <w:tc>
          <w:tcPr>
            <w:tcW w:w="5360" w:type="dxa"/>
            <w:gridSpan w:val="3"/>
          </w:tcPr>
          <w:p w14:paraId="67D4376C" w14:textId="77777777" w:rsidR="00607E22" w:rsidRDefault="00607E22">
            <w:pPr>
              <w:pStyle w:val="TableParagraph"/>
              <w:spacing w:before="9"/>
              <w:rPr>
                <w:sz w:val="25"/>
              </w:rPr>
            </w:pPr>
          </w:p>
          <w:p w14:paraId="535F1708" w14:textId="77777777" w:rsidR="00607E22" w:rsidRDefault="00061F76">
            <w:pPr>
              <w:pStyle w:val="TableParagraph"/>
              <w:spacing w:line="20" w:lineRule="exact"/>
              <w:ind w:left="62"/>
              <w:rPr>
                <w:sz w:val="2"/>
              </w:rPr>
            </w:pPr>
            <w:r>
              <w:rPr>
                <w:noProof/>
                <w:sz w:val="2"/>
                <w:lang w:val="en-GB" w:eastAsia="en-GB"/>
              </w:rPr>
              <mc:AlternateContent>
                <mc:Choice Requires="wpg">
                  <w:drawing>
                    <wp:inline distT="0" distB="0" distL="0" distR="0" wp14:anchorId="57091114" wp14:editId="11E109C7">
                      <wp:extent cx="2711450" cy="5715"/>
                      <wp:effectExtent l="8890" t="6985" r="13335" b="6350"/>
                      <wp:docPr id="478"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1450" cy="5715"/>
                                <a:chOff x="0" y="0"/>
                                <a:chExt cx="4270" cy="9"/>
                              </a:xfrm>
                            </wpg:grpSpPr>
                            <wps:wsp>
                              <wps:cNvPr id="479" name="Line 273"/>
                              <wps:cNvCnPr>
                                <a:cxnSpLocks noChangeShapeType="1"/>
                              </wps:cNvCnPr>
                              <wps:spPr bwMode="auto">
                                <a:xfrm>
                                  <a:off x="0" y="4"/>
                                  <a:ext cx="4269" cy="0"/>
                                </a:xfrm>
                                <a:prstGeom prst="line">
                                  <a:avLst/>
                                </a:prstGeom>
                                <a:noFill/>
                                <a:ln w="5674">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FB058B9" id="Group 272" o:spid="_x0000_s1026" style="width:213.5pt;height:.45pt;mso-position-horizontal-relative:char;mso-position-vertical-relative:line" coordsize="42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">
                      <v:line id="Line 273" o:spid="_x0000_s1027" style="position:absolute;visibility:visible;mso-wrap-style:square" from="0,4" to="4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" strokecolor="#231f20" strokeweight=".15761mm"/>
                      <w10:anchorlock/>
                    </v:group>
                  </w:pict>
                </mc:Fallback>
              </mc:AlternateContent>
            </w:r>
          </w:p>
        </w:tc>
      </w:tr>
      <w:tr w:rsidR="00607E22" w14:paraId="1AAFB5CF" w14:textId="77777777">
        <w:trPr>
          <w:trHeight w:val="680"/>
        </w:trPr>
        <w:tc>
          <w:tcPr>
            <w:tcW w:w="4826" w:type="dxa"/>
          </w:tcPr>
          <w:p w14:paraId="56346D21" w14:textId="77777777" w:rsidR="00607E22" w:rsidRDefault="00607E22">
            <w:pPr>
              <w:pStyle w:val="TableParagraph"/>
              <w:rPr>
                <w:sz w:val="10"/>
              </w:rPr>
            </w:pPr>
          </w:p>
          <w:p w14:paraId="344B6B46" w14:textId="77777777" w:rsidR="00607E22" w:rsidRDefault="00154745">
            <w:pPr>
              <w:pStyle w:val="TableParagraph"/>
              <w:spacing w:line="154" w:lineRule="exact"/>
              <w:ind w:left="71"/>
              <w:rPr>
                <w:sz w:val="15"/>
              </w:rPr>
            </w:pPr>
            <w:r>
              <w:rPr>
                <w:noProof/>
                <w:position w:val="-2"/>
                <w:sz w:val="15"/>
                <w:lang w:val="en-GB" w:eastAsia="en-GB"/>
              </w:rPr>
              <w:drawing>
                <wp:inline distT="0" distB="0" distL="0" distR="0" wp14:anchorId="0140E526" wp14:editId="31A38BB7">
                  <wp:extent cx="642571" cy="98012"/>
                  <wp:effectExtent l="0" t="0" r="0" b="0"/>
                  <wp:docPr id="705"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521.png"/>
                          <pic:cNvPicPr/>
                        </pic:nvPicPr>
                        <pic:blipFill>
                          <a:blip r:embed="rId446" cstate="print"/>
                          <a:stretch>
                            <a:fillRect/>
                          </a:stretch>
                        </pic:blipFill>
                        <pic:spPr>
                          <a:xfrm>
                            <a:off x="0" y="0"/>
                            <a:ext cx="642571" cy="98012"/>
                          </a:xfrm>
                          <a:prstGeom prst="rect">
                            <a:avLst/>
                          </a:prstGeom>
                        </pic:spPr>
                      </pic:pic>
                    </a:graphicData>
                  </a:graphic>
                </wp:inline>
              </w:drawing>
            </w:r>
          </w:p>
          <w:p w14:paraId="4C5F3691" w14:textId="77777777" w:rsidR="00607E22" w:rsidRDefault="00607E22">
            <w:pPr>
              <w:pStyle w:val="TableParagraph"/>
              <w:spacing w:before="5" w:after="1"/>
              <w:rPr>
                <w:sz w:val="13"/>
              </w:rPr>
            </w:pPr>
          </w:p>
          <w:p w14:paraId="7BBD4638" w14:textId="77777777" w:rsidR="00607E22" w:rsidRDefault="00154745">
            <w:pPr>
              <w:pStyle w:val="TableParagraph"/>
              <w:spacing w:line="198" w:lineRule="exact"/>
              <w:ind w:left="77"/>
              <w:rPr>
                <w:sz w:val="19"/>
              </w:rPr>
            </w:pPr>
            <w:r>
              <w:rPr>
                <w:noProof/>
                <w:position w:val="-3"/>
                <w:sz w:val="19"/>
                <w:lang w:val="en-GB" w:eastAsia="en-GB"/>
              </w:rPr>
              <w:drawing>
                <wp:inline distT="0" distB="0" distL="0" distR="0" wp14:anchorId="6A33CC10" wp14:editId="60286C52">
                  <wp:extent cx="918077" cy="126015"/>
                  <wp:effectExtent l="0" t="0" r="0" b="0"/>
                  <wp:docPr id="707" name="imag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522.png"/>
                          <pic:cNvPicPr/>
                        </pic:nvPicPr>
                        <pic:blipFill>
                          <a:blip r:embed="rId447" cstate="print"/>
                          <a:stretch>
                            <a:fillRect/>
                          </a:stretch>
                        </pic:blipFill>
                        <pic:spPr>
                          <a:xfrm>
                            <a:off x="0" y="0"/>
                            <a:ext cx="918077" cy="126015"/>
                          </a:xfrm>
                          <a:prstGeom prst="rect">
                            <a:avLst/>
                          </a:prstGeom>
                        </pic:spPr>
                      </pic:pic>
                    </a:graphicData>
                  </a:graphic>
                </wp:inline>
              </w:drawing>
            </w:r>
          </w:p>
        </w:tc>
        <w:tc>
          <w:tcPr>
            <w:tcW w:w="5360" w:type="dxa"/>
            <w:gridSpan w:val="3"/>
          </w:tcPr>
          <w:p w14:paraId="273BC19D" w14:textId="77777777" w:rsidR="00607E22" w:rsidRDefault="00607E22">
            <w:pPr>
              <w:pStyle w:val="TableParagraph"/>
              <w:spacing w:before="5"/>
              <w:rPr>
                <w:sz w:val="26"/>
              </w:rPr>
            </w:pPr>
          </w:p>
          <w:p w14:paraId="3A7F73D6" w14:textId="77777777" w:rsidR="00607E22" w:rsidRDefault="00061F76">
            <w:pPr>
              <w:pStyle w:val="TableParagraph"/>
              <w:spacing w:line="20" w:lineRule="exact"/>
              <w:ind w:left="62"/>
              <w:rPr>
                <w:sz w:val="2"/>
              </w:rPr>
            </w:pPr>
            <w:r>
              <w:rPr>
                <w:noProof/>
                <w:sz w:val="2"/>
                <w:lang w:val="en-GB" w:eastAsia="en-GB"/>
              </w:rPr>
              <mc:AlternateContent>
                <mc:Choice Requires="wpg">
                  <w:drawing>
                    <wp:inline distT="0" distB="0" distL="0" distR="0" wp14:anchorId="09D07A88" wp14:editId="1DF966BC">
                      <wp:extent cx="2711450" cy="5715"/>
                      <wp:effectExtent l="8890" t="5080" r="13335" b="8255"/>
                      <wp:docPr id="476"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1450" cy="5715"/>
                                <a:chOff x="0" y="0"/>
                                <a:chExt cx="4270" cy="9"/>
                              </a:xfrm>
                            </wpg:grpSpPr>
                            <wps:wsp>
                              <wps:cNvPr id="477" name="Line 271"/>
                              <wps:cNvCnPr>
                                <a:cxnSpLocks noChangeShapeType="1"/>
                              </wps:cNvCnPr>
                              <wps:spPr bwMode="auto">
                                <a:xfrm>
                                  <a:off x="0" y="4"/>
                                  <a:ext cx="4269"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D4C0B22" id="Group 270" o:spid="_x0000_s1026" style="width:213.5pt;height:.45pt;mso-position-horizontal-relative:char;mso-position-vertical-relative:line" coordsize="42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">
                      <v:line id="Line 271" o:spid="_x0000_s1027" style="position:absolute;visibility:visible;mso-wrap-style:square" from="0,4" to="4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" strokecolor="#231f20" strokeweight=".15758mm"/>
                      <w10:anchorlock/>
                    </v:group>
                  </w:pict>
                </mc:Fallback>
              </mc:AlternateContent>
            </w:r>
          </w:p>
          <w:p w14:paraId="468B9D60" w14:textId="77777777" w:rsidR="00607E22" w:rsidRDefault="00607E22">
            <w:pPr>
              <w:pStyle w:val="TableParagraph"/>
              <w:spacing w:before="1" w:after="1"/>
              <w:rPr>
                <w:sz w:val="25"/>
              </w:rPr>
            </w:pPr>
          </w:p>
          <w:p w14:paraId="75215466" w14:textId="77777777" w:rsidR="00607E22" w:rsidRDefault="00061F76">
            <w:pPr>
              <w:pStyle w:val="TableParagraph"/>
              <w:spacing w:line="20" w:lineRule="exact"/>
              <w:ind w:left="62"/>
              <w:rPr>
                <w:sz w:val="2"/>
              </w:rPr>
            </w:pPr>
            <w:r>
              <w:rPr>
                <w:noProof/>
                <w:sz w:val="2"/>
                <w:lang w:val="en-GB" w:eastAsia="en-GB"/>
              </w:rPr>
              <mc:AlternateContent>
                <mc:Choice Requires="wpg">
                  <w:drawing>
                    <wp:inline distT="0" distB="0" distL="0" distR="0" wp14:anchorId="03E6FE09" wp14:editId="4FAC5A8A">
                      <wp:extent cx="2711450" cy="5715"/>
                      <wp:effectExtent l="8890" t="10795" r="13335" b="2540"/>
                      <wp:docPr id="474"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1450" cy="5715"/>
                                <a:chOff x="0" y="0"/>
                                <a:chExt cx="4270" cy="9"/>
                              </a:xfrm>
                            </wpg:grpSpPr>
                            <wps:wsp>
                              <wps:cNvPr id="475" name="Line 269"/>
                              <wps:cNvCnPr>
                                <a:cxnSpLocks noChangeShapeType="1"/>
                              </wps:cNvCnPr>
                              <wps:spPr bwMode="auto">
                                <a:xfrm>
                                  <a:off x="0" y="4"/>
                                  <a:ext cx="4269"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B7B5A89" id="Group 268" o:spid="_x0000_s1026" style="width:213.5pt;height:.45pt;mso-position-horizontal-relative:char;mso-position-vertical-relative:line" coordsize="42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">
                      <v:line id="Line 269" o:spid="_x0000_s1027" style="position:absolute;visibility:visible;mso-wrap-style:square" from="0,4" to="4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" strokecolor="#231f20" strokeweight=".15758mm"/>
                      <w10:anchorlock/>
                    </v:group>
                  </w:pict>
                </mc:Fallback>
              </mc:AlternateContent>
            </w:r>
          </w:p>
        </w:tc>
      </w:tr>
      <w:tr w:rsidR="00607E22" w14:paraId="4D9C9234" w14:textId="77777777" w:rsidTr="005A7467">
        <w:trPr>
          <w:trHeight w:val="1004"/>
        </w:trPr>
        <w:tc>
          <w:tcPr>
            <w:tcW w:w="4826" w:type="dxa"/>
          </w:tcPr>
          <w:p w14:paraId="61DE7747" w14:textId="77777777" w:rsidR="00607E22" w:rsidRDefault="00607E22">
            <w:pPr>
              <w:pStyle w:val="TableParagraph"/>
            </w:pPr>
          </w:p>
        </w:tc>
        <w:tc>
          <w:tcPr>
            <w:tcW w:w="5360" w:type="dxa"/>
            <w:gridSpan w:val="3"/>
            <w:tcBorders>
              <w:right w:val="single" w:sz="4" w:space="0" w:color="231F20"/>
            </w:tcBorders>
          </w:tcPr>
          <w:p w14:paraId="2E92B7A9" w14:textId="77777777" w:rsidR="00607E22" w:rsidRDefault="00607E22">
            <w:pPr>
              <w:pStyle w:val="TableParagraph"/>
            </w:pPr>
          </w:p>
        </w:tc>
      </w:tr>
      <w:tr w:rsidR="00607E22" w14:paraId="324CADE0" w14:textId="77777777">
        <w:trPr>
          <w:trHeight w:val="884"/>
        </w:trPr>
        <w:tc>
          <w:tcPr>
            <w:tcW w:w="4826" w:type="dxa"/>
          </w:tcPr>
          <w:p w14:paraId="0AA1BD7E" w14:textId="77777777" w:rsidR="00607E22" w:rsidRDefault="00607E22">
            <w:pPr>
              <w:pStyle w:val="TableParagraph"/>
            </w:pPr>
          </w:p>
        </w:tc>
        <w:tc>
          <w:tcPr>
            <w:tcW w:w="2057" w:type="dxa"/>
          </w:tcPr>
          <w:p w14:paraId="79EF5420" w14:textId="77777777" w:rsidR="00607E22" w:rsidRDefault="00607E22">
            <w:pPr>
              <w:pStyle w:val="TableParagraph"/>
            </w:pPr>
          </w:p>
        </w:tc>
        <w:tc>
          <w:tcPr>
            <w:tcW w:w="1789" w:type="dxa"/>
          </w:tcPr>
          <w:p w14:paraId="6D7B4928" w14:textId="77777777" w:rsidR="00607E22" w:rsidRDefault="00607E22">
            <w:pPr>
              <w:pStyle w:val="TableParagraph"/>
            </w:pPr>
          </w:p>
        </w:tc>
        <w:tc>
          <w:tcPr>
            <w:tcW w:w="1514" w:type="dxa"/>
          </w:tcPr>
          <w:p w14:paraId="2DB27559" w14:textId="77777777" w:rsidR="00607E22" w:rsidRDefault="00607E22">
            <w:pPr>
              <w:pStyle w:val="TableParagraph"/>
            </w:pPr>
          </w:p>
        </w:tc>
      </w:tr>
      <w:tr w:rsidR="00607E22" w14:paraId="4414A362" w14:textId="77777777" w:rsidTr="005A7467">
        <w:trPr>
          <w:trHeight w:val="968"/>
        </w:trPr>
        <w:tc>
          <w:tcPr>
            <w:tcW w:w="4826" w:type="dxa"/>
          </w:tcPr>
          <w:p w14:paraId="42B73C59" w14:textId="77777777" w:rsidR="00607E22" w:rsidRDefault="00607E22">
            <w:pPr>
              <w:pStyle w:val="TableParagraph"/>
            </w:pPr>
          </w:p>
        </w:tc>
        <w:tc>
          <w:tcPr>
            <w:tcW w:w="3846" w:type="dxa"/>
            <w:gridSpan w:val="2"/>
          </w:tcPr>
          <w:p w14:paraId="0A92F13C" w14:textId="77777777" w:rsidR="00607E22" w:rsidRDefault="00607E22">
            <w:pPr>
              <w:pStyle w:val="TableParagraph"/>
            </w:pPr>
          </w:p>
        </w:tc>
        <w:tc>
          <w:tcPr>
            <w:tcW w:w="1514" w:type="dxa"/>
          </w:tcPr>
          <w:p w14:paraId="423D488A" w14:textId="77777777" w:rsidR="00607E22" w:rsidRDefault="00607E22">
            <w:pPr>
              <w:pStyle w:val="TableParagraph"/>
            </w:pPr>
          </w:p>
        </w:tc>
      </w:tr>
      <w:tr w:rsidR="00607E22" w14:paraId="66DFD23D" w14:textId="77777777" w:rsidTr="005A7467">
        <w:trPr>
          <w:trHeight w:val="1058"/>
        </w:trPr>
        <w:tc>
          <w:tcPr>
            <w:tcW w:w="4826" w:type="dxa"/>
          </w:tcPr>
          <w:p w14:paraId="66CCCADB" w14:textId="77777777" w:rsidR="00607E22" w:rsidRDefault="00607E22">
            <w:pPr>
              <w:pStyle w:val="TableParagraph"/>
            </w:pPr>
          </w:p>
        </w:tc>
        <w:tc>
          <w:tcPr>
            <w:tcW w:w="2057" w:type="dxa"/>
          </w:tcPr>
          <w:p w14:paraId="598F0EBF" w14:textId="77777777" w:rsidR="00607E22" w:rsidRDefault="00607E22">
            <w:pPr>
              <w:pStyle w:val="TableParagraph"/>
            </w:pPr>
          </w:p>
        </w:tc>
        <w:tc>
          <w:tcPr>
            <w:tcW w:w="1789" w:type="dxa"/>
          </w:tcPr>
          <w:p w14:paraId="60359166" w14:textId="77777777" w:rsidR="00607E22" w:rsidRDefault="00607E22">
            <w:pPr>
              <w:pStyle w:val="TableParagraph"/>
            </w:pPr>
          </w:p>
        </w:tc>
        <w:tc>
          <w:tcPr>
            <w:tcW w:w="1514" w:type="dxa"/>
          </w:tcPr>
          <w:p w14:paraId="0217D1FF" w14:textId="77777777" w:rsidR="00607E22" w:rsidRDefault="00607E22">
            <w:pPr>
              <w:pStyle w:val="TableParagraph"/>
            </w:pPr>
          </w:p>
        </w:tc>
      </w:tr>
      <w:tr w:rsidR="00607E22" w14:paraId="0E943249" w14:textId="77777777">
        <w:trPr>
          <w:trHeight w:val="371"/>
        </w:trPr>
        <w:tc>
          <w:tcPr>
            <w:tcW w:w="4826" w:type="dxa"/>
          </w:tcPr>
          <w:p w14:paraId="33916D9E" w14:textId="77777777" w:rsidR="00607E22" w:rsidRDefault="00607E22">
            <w:pPr>
              <w:pStyle w:val="TableParagraph"/>
            </w:pPr>
          </w:p>
        </w:tc>
        <w:tc>
          <w:tcPr>
            <w:tcW w:w="5360" w:type="dxa"/>
            <w:gridSpan w:val="3"/>
          </w:tcPr>
          <w:p w14:paraId="6D270FC0" w14:textId="77777777" w:rsidR="00607E22" w:rsidRDefault="00607E22">
            <w:pPr>
              <w:pStyle w:val="TableParagraph"/>
            </w:pPr>
          </w:p>
        </w:tc>
      </w:tr>
      <w:tr w:rsidR="00607E22" w14:paraId="03B1EA1B" w14:textId="77777777">
        <w:trPr>
          <w:trHeight w:val="1299"/>
        </w:trPr>
        <w:tc>
          <w:tcPr>
            <w:tcW w:w="4826" w:type="dxa"/>
          </w:tcPr>
          <w:p w14:paraId="6659E5F8" w14:textId="77777777" w:rsidR="00607E22" w:rsidRDefault="00607E22">
            <w:pPr>
              <w:pStyle w:val="TableParagraph"/>
            </w:pPr>
          </w:p>
        </w:tc>
        <w:tc>
          <w:tcPr>
            <w:tcW w:w="5360" w:type="dxa"/>
            <w:gridSpan w:val="3"/>
          </w:tcPr>
          <w:p w14:paraId="21D857ED" w14:textId="77777777" w:rsidR="00607E22" w:rsidRDefault="00607E22">
            <w:pPr>
              <w:pStyle w:val="TableParagraph"/>
            </w:pPr>
          </w:p>
        </w:tc>
      </w:tr>
      <w:tr w:rsidR="00607E22" w14:paraId="53EC9024" w14:textId="77777777">
        <w:trPr>
          <w:trHeight w:val="685"/>
        </w:trPr>
        <w:tc>
          <w:tcPr>
            <w:tcW w:w="4826" w:type="dxa"/>
            <w:tcBorders>
              <w:bottom w:val="single" w:sz="4" w:space="0" w:color="231F20"/>
            </w:tcBorders>
          </w:tcPr>
          <w:p w14:paraId="5B6EBA77" w14:textId="77777777" w:rsidR="00607E22" w:rsidRDefault="00607E22">
            <w:pPr>
              <w:pStyle w:val="TableParagraph"/>
            </w:pPr>
          </w:p>
        </w:tc>
        <w:tc>
          <w:tcPr>
            <w:tcW w:w="5360" w:type="dxa"/>
            <w:gridSpan w:val="3"/>
            <w:tcBorders>
              <w:bottom w:val="single" w:sz="4" w:space="0" w:color="231F20"/>
            </w:tcBorders>
          </w:tcPr>
          <w:p w14:paraId="41F44AF6" w14:textId="77777777" w:rsidR="00607E22" w:rsidRDefault="00607E22">
            <w:pPr>
              <w:pStyle w:val="TableParagraph"/>
            </w:pPr>
          </w:p>
        </w:tc>
      </w:tr>
      <w:tr w:rsidR="00607E22" w14:paraId="051AB91B" w14:textId="77777777">
        <w:trPr>
          <w:trHeight w:val="686"/>
        </w:trPr>
        <w:tc>
          <w:tcPr>
            <w:tcW w:w="4826" w:type="dxa"/>
            <w:tcBorders>
              <w:top w:val="single" w:sz="4" w:space="0" w:color="231F20"/>
              <w:bottom w:val="single" w:sz="4" w:space="0" w:color="231F20"/>
            </w:tcBorders>
          </w:tcPr>
          <w:p w14:paraId="35628793" w14:textId="77777777" w:rsidR="00607E22" w:rsidRDefault="00607E22">
            <w:pPr>
              <w:pStyle w:val="TableParagraph"/>
            </w:pPr>
          </w:p>
        </w:tc>
        <w:tc>
          <w:tcPr>
            <w:tcW w:w="5360" w:type="dxa"/>
            <w:gridSpan w:val="3"/>
            <w:tcBorders>
              <w:top w:val="single" w:sz="4" w:space="0" w:color="231F20"/>
              <w:bottom w:val="single" w:sz="4" w:space="0" w:color="231F20"/>
            </w:tcBorders>
          </w:tcPr>
          <w:p w14:paraId="1FF7EBB8" w14:textId="77777777" w:rsidR="00607E22" w:rsidRDefault="00607E22">
            <w:pPr>
              <w:pStyle w:val="TableParagraph"/>
            </w:pPr>
          </w:p>
        </w:tc>
      </w:tr>
      <w:tr w:rsidR="00607E22" w14:paraId="42233BCF" w14:textId="77777777">
        <w:trPr>
          <w:trHeight w:val="686"/>
        </w:trPr>
        <w:tc>
          <w:tcPr>
            <w:tcW w:w="4826" w:type="dxa"/>
            <w:tcBorders>
              <w:top w:val="single" w:sz="4" w:space="0" w:color="231F20"/>
              <w:bottom w:val="single" w:sz="4" w:space="0" w:color="231F20"/>
            </w:tcBorders>
          </w:tcPr>
          <w:p w14:paraId="6D3BEA51" w14:textId="77777777" w:rsidR="00607E22" w:rsidRDefault="00607E22">
            <w:pPr>
              <w:pStyle w:val="TableParagraph"/>
            </w:pPr>
          </w:p>
        </w:tc>
        <w:tc>
          <w:tcPr>
            <w:tcW w:w="5360" w:type="dxa"/>
            <w:gridSpan w:val="3"/>
            <w:tcBorders>
              <w:top w:val="single" w:sz="4" w:space="0" w:color="231F20"/>
              <w:bottom w:val="single" w:sz="4" w:space="0" w:color="231F20"/>
            </w:tcBorders>
          </w:tcPr>
          <w:p w14:paraId="2E991765" w14:textId="77777777" w:rsidR="00607E22" w:rsidRDefault="00607E22">
            <w:pPr>
              <w:pStyle w:val="TableParagraph"/>
            </w:pPr>
          </w:p>
        </w:tc>
      </w:tr>
      <w:tr w:rsidR="00607E22" w14:paraId="7E0C463B" w14:textId="77777777">
        <w:trPr>
          <w:trHeight w:val="686"/>
        </w:trPr>
        <w:tc>
          <w:tcPr>
            <w:tcW w:w="4826" w:type="dxa"/>
            <w:tcBorders>
              <w:top w:val="single" w:sz="4" w:space="0" w:color="231F20"/>
              <w:bottom w:val="single" w:sz="4" w:space="0" w:color="231F20"/>
            </w:tcBorders>
          </w:tcPr>
          <w:p w14:paraId="5CBA3DED" w14:textId="77777777" w:rsidR="00607E22" w:rsidRDefault="00607E22">
            <w:pPr>
              <w:pStyle w:val="TableParagraph"/>
            </w:pPr>
          </w:p>
        </w:tc>
        <w:tc>
          <w:tcPr>
            <w:tcW w:w="5360" w:type="dxa"/>
            <w:gridSpan w:val="3"/>
            <w:tcBorders>
              <w:top w:val="single" w:sz="4" w:space="0" w:color="231F20"/>
              <w:bottom w:val="single" w:sz="4" w:space="0" w:color="231F20"/>
            </w:tcBorders>
          </w:tcPr>
          <w:p w14:paraId="6FE6A31B" w14:textId="77777777" w:rsidR="00607E22" w:rsidRDefault="00607E22">
            <w:pPr>
              <w:pStyle w:val="TableParagraph"/>
            </w:pPr>
          </w:p>
        </w:tc>
      </w:tr>
      <w:tr w:rsidR="00607E22" w14:paraId="2A9F0F08" w14:textId="77777777">
        <w:trPr>
          <w:trHeight w:val="686"/>
        </w:trPr>
        <w:tc>
          <w:tcPr>
            <w:tcW w:w="4826" w:type="dxa"/>
            <w:tcBorders>
              <w:top w:val="single" w:sz="4" w:space="0" w:color="231F20"/>
              <w:bottom w:val="single" w:sz="4" w:space="0" w:color="231F20"/>
            </w:tcBorders>
          </w:tcPr>
          <w:p w14:paraId="37EF365A" w14:textId="77777777" w:rsidR="00607E22" w:rsidRDefault="00607E22">
            <w:pPr>
              <w:pStyle w:val="TableParagraph"/>
            </w:pPr>
          </w:p>
        </w:tc>
        <w:tc>
          <w:tcPr>
            <w:tcW w:w="5360" w:type="dxa"/>
            <w:gridSpan w:val="3"/>
            <w:tcBorders>
              <w:top w:val="single" w:sz="4" w:space="0" w:color="231F20"/>
              <w:bottom w:val="single" w:sz="4" w:space="0" w:color="231F20"/>
            </w:tcBorders>
          </w:tcPr>
          <w:p w14:paraId="6F04EA57" w14:textId="77777777" w:rsidR="00607E22" w:rsidRDefault="00607E22">
            <w:pPr>
              <w:pStyle w:val="TableParagraph"/>
            </w:pPr>
          </w:p>
        </w:tc>
      </w:tr>
      <w:tr w:rsidR="00607E22" w14:paraId="62C72BEA" w14:textId="77777777">
        <w:trPr>
          <w:trHeight w:val="735"/>
        </w:trPr>
        <w:tc>
          <w:tcPr>
            <w:tcW w:w="4826" w:type="dxa"/>
            <w:tcBorders>
              <w:top w:val="single" w:sz="4" w:space="0" w:color="231F20"/>
              <w:bottom w:val="single" w:sz="4" w:space="0" w:color="231F20"/>
            </w:tcBorders>
          </w:tcPr>
          <w:p w14:paraId="33107076" w14:textId="77777777" w:rsidR="00607E22" w:rsidRDefault="00607E22">
            <w:pPr>
              <w:pStyle w:val="TableParagraph"/>
              <w:spacing w:before="8"/>
              <w:rPr>
                <w:sz w:val="14"/>
              </w:rPr>
            </w:pPr>
          </w:p>
          <w:p w14:paraId="18B72E72" w14:textId="77777777" w:rsidR="00607E22" w:rsidRDefault="00061F76">
            <w:pPr>
              <w:pStyle w:val="TableParagraph"/>
              <w:spacing w:line="196" w:lineRule="exact"/>
              <w:ind w:left="72"/>
              <w:rPr>
                <w:sz w:val="19"/>
              </w:rPr>
            </w:pPr>
            <w:r>
              <w:rPr>
                <w:noProof/>
                <w:position w:val="-3"/>
                <w:sz w:val="19"/>
                <w:lang w:val="en-GB" w:eastAsia="en-GB"/>
              </w:rPr>
              <mc:AlternateContent>
                <mc:Choice Requires="wpg">
                  <w:drawing>
                    <wp:inline distT="0" distB="0" distL="0" distR="0" wp14:anchorId="221A2D9C" wp14:editId="61548C77">
                      <wp:extent cx="1358265" cy="125095"/>
                      <wp:effectExtent l="0" t="3810" r="5080" b="0"/>
                      <wp:docPr id="471"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8265" cy="125095"/>
                                <a:chOff x="0" y="0"/>
                                <a:chExt cx="2139" cy="197"/>
                              </a:xfrm>
                            </wpg:grpSpPr>
                            <pic:pic xmlns:pic="http://schemas.openxmlformats.org/drawingml/2006/picture">
                              <pic:nvPicPr>
                                <pic:cNvPr id="472" name="Picture 267"/>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047" cy="197"/>
                                </a:xfrm>
                                <a:prstGeom prst="rect">
                                  <a:avLst/>
                                </a:prstGeom>
                                <a:noFill/>
                                <a:extLst>
                                  <a:ext uri="{909E8E84-426E-40DD-AFC4-6F175D3DCCD1}">
                                    <a14:hiddenFill xmlns:a14="http://schemas.microsoft.com/office/drawing/2010/main">
                                      <a:solidFill>
                                        <a:srgbClr val="FFFFFF"/>
                                      </a:solidFill>
                                    </a14:hiddenFill>
                                  </a:ext>
                                </a:extLst>
                              </pic:spPr>
                            </pic:pic>
                            <wps:wsp>
                              <wps:cNvPr id="473" name="AutoShape 266"/>
                              <wps:cNvSpPr>
                                <a:spLocks/>
                              </wps:cNvSpPr>
                              <wps:spPr bwMode="auto">
                                <a:xfrm>
                                  <a:off x="2056" y="50"/>
                                  <a:ext cx="82" cy="103"/>
                                </a:xfrm>
                                <a:custGeom>
                                  <a:avLst/>
                                  <a:gdLst>
                                    <a:gd name="T0" fmla="+- 0 2112 2057"/>
                                    <a:gd name="T1" fmla="*/ T0 w 82"/>
                                    <a:gd name="T2" fmla="+- 0 50 50"/>
                                    <a:gd name="T3" fmla="*/ 50 h 103"/>
                                    <a:gd name="T4" fmla="+- 0 2088 2057"/>
                                    <a:gd name="T5" fmla="*/ T4 w 82"/>
                                    <a:gd name="T6" fmla="+- 0 50 50"/>
                                    <a:gd name="T7" fmla="*/ 50 h 103"/>
                                    <a:gd name="T8" fmla="+- 0 2078 2057"/>
                                    <a:gd name="T9" fmla="*/ T8 w 82"/>
                                    <a:gd name="T10" fmla="+- 0 55 50"/>
                                    <a:gd name="T11" fmla="*/ 55 h 103"/>
                                    <a:gd name="T12" fmla="+- 0 2069 2057"/>
                                    <a:gd name="T13" fmla="*/ T12 w 82"/>
                                    <a:gd name="T14" fmla="+- 0 64 50"/>
                                    <a:gd name="T15" fmla="*/ 64 h 103"/>
                                    <a:gd name="T16" fmla="+- 0 2064 2057"/>
                                    <a:gd name="T17" fmla="*/ T16 w 82"/>
                                    <a:gd name="T18" fmla="+- 0 72 50"/>
                                    <a:gd name="T19" fmla="*/ 72 h 103"/>
                                    <a:gd name="T20" fmla="+- 0 2060 2057"/>
                                    <a:gd name="T21" fmla="*/ T20 w 82"/>
                                    <a:gd name="T22" fmla="+- 0 81 50"/>
                                    <a:gd name="T23" fmla="*/ 81 h 103"/>
                                    <a:gd name="T24" fmla="+- 0 2057 2057"/>
                                    <a:gd name="T25" fmla="*/ T24 w 82"/>
                                    <a:gd name="T26" fmla="+- 0 91 50"/>
                                    <a:gd name="T27" fmla="*/ 91 h 103"/>
                                    <a:gd name="T28" fmla="+- 0 2057 2057"/>
                                    <a:gd name="T29" fmla="*/ T28 w 82"/>
                                    <a:gd name="T30" fmla="+- 0 103 50"/>
                                    <a:gd name="T31" fmla="*/ 103 h 103"/>
                                    <a:gd name="T32" fmla="+- 0 2057 2057"/>
                                    <a:gd name="T33" fmla="*/ T32 w 82"/>
                                    <a:gd name="T34" fmla="+- 0 118 50"/>
                                    <a:gd name="T35" fmla="*/ 118 h 103"/>
                                    <a:gd name="T36" fmla="+- 0 2061 2057"/>
                                    <a:gd name="T37" fmla="*/ T36 w 82"/>
                                    <a:gd name="T38" fmla="+- 0 130 50"/>
                                    <a:gd name="T39" fmla="*/ 130 h 103"/>
                                    <a:gd name="T40" fmla="+- 0 2077 2057"/>
                                    <a:gd name="T41" fmla="*/ T40 w 82"/>
                                    <a:gd name="T42" fmla="+- 0 148 50"/>
                                    <a:gd name="T43" fmla="*/ 148 h 103"/>
                                    <a:gd name="T44" fmla="+- 0 2087 2057"/>
                                    <a:gd name="T45" fmla="*/ T44 w 82"/>
                                    <a:gd name="T46" fmla="+- 0 153 50"/>
                                    <a:gd name="T47" fmla="*/ 153 h 103"/>
                                    <a:gd name="T48" fmla="+- 0 2109 2057"/>
                                    <a:gd name="T49" fmla="*/ T48 w 82"/>
                                    <a:gd name="T50" fmla="+- 0 153 50"/>
                                    <a:gd name="T51" fmla="*/ 153 h 103"/>
                                    <a:gd name="T52" fmla="+- 0 2118 2057"/>
                                    <a:gd name="T53" fmla="*/ T52 w 82"/>
                                    <a:gd name="T54" fmla="+- 0 149 50"/>
                                    <a:gd name="T55" fmla="*/ 149 h 103"/>
                                    <a:gd name="T56" fmla="+- 0 2130 2057"/>
                                    <a:gd name="T57" fmla="*/ T56 w 82"/>
                                    <a:gd name="T58" fmla="+- 0 136 50"/>
                                    <a:gd name="T59" fmla="*/ 136 h 103"/>
                                    <a:gd name="T60" fmla="+- 0 2097 2057"/>
                                    <a:gd name="T61" fmla="*/ T60 w 82"/>
                                    <a:gd name="T62" fmla="+- 0 136 50"/>
                                    <a:gd name="T63" fmla="*/ 136 h 103"/>
                                    <a:gd name="T64" fmla="+- 0 2089 2057"/>
                                    <a:gd name="T65" fmla="*/ T64 w 82"/>
                                    <a:gd name="T66" fmla="+- 0 132 50"/>
                                    <a:gd name="T67" fmla="*/ 132 h 103"/>
                                    <a:gd name="T68" fmla="+- 0 2075 2057"/>
                                    <a:gd name="T69" fmla="*/ T68 w 82"/>
                                    <a:gd name="T70" fmla="+- 0 115 50"/>
                                    <a:gd name="T71" fmla="*/ 115 h 103"/>
                                    <a:gd name="T72" fmla="+- 0 2071 2057"/>
                                    <a:gd name="T73" fmla="*/ T72 w 82"/>
                                    <a:gd name="T74" fmla="+- 0 104 50"/>
                                    <a:gd name="T75" fmla="*/ 104 h 103"/>
                                    <a:gd name="T76" fmla="+- 0 2072 2057"/>
                                    <a:gd name="T77" fmla="*/ T76 w 82"/>
                                    <a:gd name="T78" fmla="+- 0 90 50"/>
                                    <a:gd name="T79" fmla="*/ 90 h 103"/>
                                    <a:gd name="T80" fmla="+- 0 2138 2057"/>
                                    <a:gd name="T81" fmla="*/ T80 w 82"/>
                                    <a:gd name="T82" fmla="+- 0 90 50"/>
                                    <a:gd name="T83" fmla="*/ 90 h 103"/>
                                    <a:gd name="T84" fmla="+- 0 2138 2057"/>
                                    <a:gd name="T85" fmla="*/ T84 w 82"/>
                                    <a:gd name="T86" fmla="+- 0 84 50"/>
                                    <a:gd name="T87" fmla="*/ 84 h 103"/>
                                    <a:gd name="T88" fmla="+- 0 2072 2057"/>
                                    <a:gd name="T89" fmla="*/ T88 w 82"/>
                                    <a:gd name="T90" fmla="+- 0 84 50"/>
                                    <a:gd name="T91" fmla="*/ 84 h 103"/>
                                    <a:gd name="T92" fmla="+- 0 2072 2057"/>
                                    <a:gd name="T93" fmla="*/ T92 w 82"/>
                                    <a:gd name="T94" fmla="+- 0 75 50"/>
                                    <a:gd name="T95" fmla="*/ 75 h 103"/>
                                    <a:gd name="T96" fmla="+- 0 2075 2057"/>
                                    <a:gd name="T97" fmla="*/ T96 w 82"/>
                                    <a:gd name="T98" fmla="+- 0 69 50"/>
                                    <a:gd name="T99" fmla="*/ 69 h 103"/>
                                    <a:gd name="T100" fmla="+- 0 2084 2057"/>
                                    <a:gd name="T101" fmla="*/ T100 w 82"/>
                                    <a:gd name="T102" fmla="+- 0 60 50"/>
                                    <a:gd name="T103" fmla="*/ 60 h 103"/>
                                    <a:gd name="T104" fmla="+- 0 2089 2057"/>
                                    <a:gd name="T105" fmla="*/ T104 w 82"/>
                                    <a:gd name="T106" fmla="+- 0 58 50"/>
                                    <a:gd name="T107" fmla="*/ 58 h 103"/>
                                    <a:gd name="T108" fmla="+- 0 2125 2057"/>
                                    <a:gd name="T109" fmla="*/ T108 w 82"/>
                                    <a:gd name="T110" fmla="+- 0 58 50"/>
                                    <a:gd name="T111" fmla="*/ 58 h 103"/>
                                    <a:gd name="T112" fmla="+- 0 2121 2057"/>
                                    <a:gd name="T113" fmla="*/ T112 w 82"/>
                                    <a:gd name="T114" fmla="+- 0 54 50"/>
                                    <a:gd name="T115" fmla="*/ 54 h 103"/>
                                    <a:gd name="T116" fmla="+- 0 2112 2057"/>
                                    <a:gd name="T117" fmla="*/ T116 w 82"/>
                                    <a:gd name="T118" fmla="+- 0 50 50"/>
                                    <a:gd name="T119" fmla="*/ 50 h 103"/>
                                    <a:gd name="T120" fmla="+- 0 2135 2057"/>
                                    <a:gd name="T121" fmla="*/ T120 w 82"/>
                                    <a:gd name="T122" fmla="+- 0 113 50"/>
                                    <a:gd name="T123" fmla="*/ 113 h 103"/>
                                    <a:gd name="T124" fmla="+- 0 2132 2057"/>
                                    <a:gd name="T125" fmla="*/ T124 w 82"/>
                                    <a:gd name="T126" fmla="+- 0 121 50"/>
                                    <a:gd name="T127" fmla="*/ 121 h 103"/>
                                    <a:gd name="T128" fmla="+- 0 2128 2057"/>
                                    <a:gd name="T129" fmla="*/ T128 w 82"/>
                                    <a:gd name="T130" fmla="+- 0 127 50"/>
                                    <a:gd name="T131" fmla="*/ 127 h 103"/>
                                    <a:gd name="T132" fmla="+- 0 2119 2057"/>
                                    <a:gd name="T133" fmla="*/ T132 w 82"/>
                                    <a:gd name="T134" fmla="+- 0 134 50"/>
                                    <a:gd name="T135" fmla="*/ 134 h 103"/>
                                    <a:gd name="T136" fmla="+- 0 2113 2057"/>
                                    <a:gd name="T137" fmla="*/ T136 w 82"/>
                                    <a:gd name="T138" fmla="+- 0 136 50"/>
                                    <a:gd name="T139" fmla="*/ 136 h 103"/>
                                    <a:gd name="T140" fmla="+- 0 2130 2057"/>
                                    <a:gd name="T141" fmla="*/ T140 w 82"/>
                                    <a:gd name="T142" fmla="+- 0 136 50"/>
                                    <a:gd name="T143" fmla="*/ 136 h 103"/>
                                    <a:gd name="T144" fmla="+- 0 2133 2057"/>
                                    <a:gd name="T145" fmla="*/ T144 w 82"/>
                                    <a:gd name="T146" fmla="+- 0 133 50"/>
                                    <a:gd name="T147" fmla="*/ 133 h 103"/>
                                    <a:gd name="T148" fmla="+- 0 2137 2057"/>
                                    <a:gd name="T149" fmla="*/ T148 w 82"/>
                                    <a:gd name="T150" fmla="+- 0 124 50"/>
                                    <a:gd name="T151" fmla="*/ 124 h 103"/>
                                    <a:gd name="T152" fmla="+- 0 2138 2057"/>
                                    <a:gd name="T153" fmla="*/ T152 w 82"/>
                                    <a:gd name="T154" fmla="+- 0 115 50"/>
                                    <a:gd name="T155" fmla="*/ 115 h 103"/>
                                    <a:gd name="T156" fmla="+- 0 2135 2057"/>
                                    <a:gd name="T157" fmla="*/ T156 w 82"/>
                                    <a:gd name="T158" fmla="+- 0 113 50"/>
                                    <a:gd name="T159" fmla="*/ 113 h 103"/>
                                    <a:gd name="T160" fmla="+- 0 2125 2057"/>
                                    <a:gd name="T161" fmla="*/ T160 w 82"/>
                                    <a:gd name="T162" fmla="+- 0 58 50"/>
                                    <a:gd name="T163" fmla="*/ 58 h 103"/>
                                    <a:gd name="T164" fmla="+- 0 2099 2057"/>
                                    <a:gd name="T165" fmla="*/ T164 w 82"/>
                                    <a:gd name="T166" fmla="+- 0 58 50"/>
                                    <a:gd name="T167" fmla="*/ 58 h 103"/>
                                    <a:gd name="T168" fmla="+- 0 2103 2057"/>
                                    <a:gd name="T169" fmla="*/ T168 w 82"/>
                                    <a:gd name="T170" fmla="+- 0 59 50"/>
                                    <a:gd name="T171" fmla="*/ 59 h 103"/>
                                    <a:gd name="T172" fmla="+- 0 2110 2057"/>
                                    <a:gd name="T173" fmla="*/ T172 w 82"/>
                                    <a:gd name="T174" fmla="+- 0 63 50"/>
                                    <a:gd name="T175" fmla="*/ 63 h 103"/>
                                    <a:gd name="T176" fmla="+- 0 2112 2057"/>
                                    <a:gd name="T177" fmla="*/ T176 w 82"/>
                                    <a:gd name="T178" fmla="+- 0 67 50"/>
                                    <a:gd name="T179" fmla="*/ 67 h 103"/>
                                    <a:gd name="T180" fmla="+- 0 2115 2057"/>
                                    <a:gd name="T181" fmla="*/ T180 w 82"/>
                                    <a:gd name="T182" fmla="+- 0 73 50"/>
                                    <a:gd name="T183" fmla="*/ 73 h 103"/>
                                    <a:gd name="T184" fmla="+- 0 2116 2057"/>
                                    <a:gd name="T185" fmla="*/ T184 w 82"/>
                                    <a:gd name="T186" fmla="+- 0 77 50"/>
                                    <a:gd name="T187" fmla="*/ 77 h 103"/>
                                    <a:gd name="T188" fmla="+- 0 2116 2057"/>
                                    <a:gd name="T189" fmla="*/ T188 w 82"/>
                                    <a:gd name="T190" fmla="+- 0 84 50"/>
                                    <a:gd name="T191" fmla="*/ 84 h 103"/>
                                    <a:gd name="T192" fmla="+- 0 2138 2057"/>
                                    <a:gd name="T193" fmla="*/ T192 w 82"/>
                                    <a:gd name="T194" fmla="+- 0 84 50"/>
                                    <a:gd name="T195" fmla="*/ 84 h 103"/>
                                    <a:gd name="T196" fmla="+- 0 2138 2057"/>
                                    <a:gd name="T197" fmla="*/ T196 w 82"/>
                                    <a:gd name="T198" fmla="+- 0 77 50"/>
                                    <a:gd name="T199" fmla="*/ 77 h 103"/>
                                    <a:gd name="T200" fmla="+- 0 2135 2057"/>
                                    <a:gd name="T201" fmla="*/ T200 w 82"/>
                                    <a:gd name="T202" fmla="+- 0 68 50"/>
                                    <a:gd name="T203" fmla="*/ 68 h 103"/>
                                    <a:gd name="T204" fmla="+- 0 2125 2057"/>
                                    <a:gd name="T205" fmla="*/ T204 w 82"/>
                                    <a:gd name="T206" fmla="+- 0 58 50"/>
                                    <a:gd name="T207" fmla="*/ 58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2" h="103">
                                      <a:moveTo>
                                        <a:pt x="55" y="0"/>
                                      </a:moveTo>
                                      <a:lnTo>
                                        <a:pt x="31" y="0"/>
                                      </a:lnTo>
                                      <a:lnTo>
                                        <a:pt x="21" y="5"/>
                                      </a:lnTo>
                                      <a:lnTo>
                                        <a:pt x="12" y="14"/>
                                      </a:lnTo>
                                      <a:lnTo>
                                        <a:pt x="7" y="22"/>
                                      </a:lnTo>
                                      <a:lnTo>
                                        <a:pt x="3" y="31"/>
                                      </a:lnTo>
                                      <a:lnTo>
                                        <a:pt x="0" y="41"/>
                                      </a:lnTo>
                                      <a:lnTo>
                                        <a:pt x="0" y="53"/>
                                      </a:lnTo>
                                      <a:lnTo>
                                        <a:pt x="0" y="68"/>
                                      </a:lnTo>
                                      <a:lnTo>
                                        <a:pt x="4" y="80"/>
                                      </a:lnTo>
                                      <a:lnTo>
                                        <a:pt x="20" y="98"/>
                                      </a:lnTo>
                                      <a:lnTo>
                                        <a:pt x="30" y="103"/>
                                      </a:lnTo>
                                      <a:lnTo>
                                        <a:pt x="52" y="103"/>
                                      </a:lnTo>
                                      <a:lnTo>
                                        <a:pt x="61" y="99"/>
                                      </a:lnTo>
                                      <a:lnTo>
                                        <a:pt x="73" y="86"/>
                                      </a:lnTo>
                                      <a:lnTo>
                                        <a:pt x="40" y="86"/>
                                      </a:lnTo>
                                      <a:lnTo>
                                        <a:pt x="32" y="82"/>
                                      </a:lnTo>
                                      <a:lnTo>
                                        <a:pt x="18" y="65"/>
                                      </a:lnTo>
                                      <a:lnTo>
                                        <a:pt x="14" y="54"/>
                                      </a:lnTo>
                                      <a:lnTo>
                                        <a:pt x="15" y="40"/>
                                      </a:lnTo>
                                      <a:lnTo>
                                        <a:pt x="81" y="40"/>
                                      </a:lnTo>
                                      <a:lnTo>
                                        <a:pt x="81" y="34"/>
                                      </a:lnTo>
                                      <a:lnTo>
                                        <a:pt x="15" y="34"/>
                                      </a:lnTo>
                                      <a:lnTo>
                                        <a:pt x="15" y="25"/>
                                      </a:lnTo>
                                      <a:lnTo>
                                        <a:pt x="18" y="19"/>
                                      </a:lnTo>
                                      <a:lnTo>
                                        <a:pt x="27" y="10"/>
                                      </a:lnTo>
                                      <a:lnTo>
                                        <a:pt x="32" y="8"/>
                                      </a:lnTo>
                                      <a:lnTo>
                                        <a:pt x="68" y="8"/>
                                      </a:lnTo>
                                      <a:lnTo>
                                        <a:pt x="64" y="4"/>
                                      </a:lnTo>
                                      <a:lnTo>
                                        <a:pt x="55" y="0"/>
                                      </a:lnTo>
                                      <a:close/>
                                      <a:moveTo>
                                        <a:pt x="78" y="63"/>
                                      </a:moveTo>
                                      <a:lnTo>
                                        <a:pt x="75" y="71"/>
                                      </a:lnTo>
                                      <a:lnTo>
                                        <a:pt x="71" y="77"/>
                                      </a:lnTo>
                                      <a:lnTo>
                                        <a:pt x="62" y="84"/>
                                      </a:lnTo>
                                      <a:lnTo>
                                        <a:pt x="56" y="86"/>
                                      </a:lnTo>
                                      <a:lnTo>
                                        <a:pt x="73" y="86"/>
                                      </a:lnTo>
                                      <a:lnTo>
                                        <a:pt x="76" y="83"/>
                                      </a:lnTo>
                                      <a:lnTo>
                                        <a:pt x="80" y="74"/>
                                      </a:lnTo>
                                      <a:lnTo>
                                        <a:pt x="81" y="65"/>
                                      </a:lnTo>
                                      <a:lnTo>
                                        <a:pt x="78" y="63"/>
                                      </a:lnTo>
                                      <a:close/>
                                      <a:moveTo>
                                        <a:pt x="68" y="8"/>
                                      </a:moveTo>
                                      <a:lnTo>
                                        <a:pt x="42" y="8"/>
                                      </a:lnTo>
                                      <a:lnTo>
                                        <a:pt x="46" y="9"/>
                                      </a:lnTo>
                                      <a:lnTo>
                                        <a:pt x="53" y="13"/>
                                      </a:lnTo>
                                      <a:lnTo>
                                        <a:pt x="55" y="17"/>
                                      </a:lnTo>
                                      <a:lnTo>
                                        <a:pt x="58" y="23"/>
                                      </a:lnTo>
                                      <a:lnTo>
                                        <a:pt x="59" y="27"/>
                                      </a:lnTo>
                                      <a:lnTo>
                                        <a:pt x="59" y="34"/>
                                      </a:lnTo>
                                      <a:lnTo>
                                        <a:pt x="81" y="34"/>
                                      </a:lnTo>
                                      <a:lnTo>
                                        <a:pt x="81" y="27"/>
                                      </a:lnTo>
                                      <a:lnTo>
                                        <a:pt x="78" y="18"/>
                                      </a:lnTo>
                                      <a:lnTo>
                                        <a:pt x="68"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E9263A3" id="Group 265" o:spid="_x0000_s1026" style="width:106.95pt;height:9.85pt;mso-position-horizontal-relative:char;mso-position-vertical-relative:line" coordsize="2139,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">
                      <v:shape id="Picture 267" o:spid="_x0000_s1027" type="#_x0000_t75" style="position:absolute;width:204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">
                        <v:imagedata r:id="rId449" o:title=""/>
                      </v:shape>
                      <v:shape id="AutoShape 266" o:spid="_x0000_s1028" style="position:absolute;left:2056;top:50;width:82;height:103;visibility:visible;mso-wrap-style:square;v-text-anchor:top" coordsize="8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" path="m55,l31,,21,5r-9,9l7,22,3,31,,41,,53,,68,4,80,20,98r10,5l52,103r9,-4l73,86r-33,l32,82,18,65,14,54,15,40r66,l81,34r-66,l15,25r3,-6l27,10,32,8r36,l64,4,55,xm78,63r-3,8l71,77r-9,7l56,86r17,l76,83r4,-9l81,65,78,63xm68,8l42,8r4,1l53,13r2,4l58,23r1,4l59,34r22,l81,27,78,18,68,8xe" fillcolor="#231f20" stroked="f">
                        <v:path arrowok="t" o:connecttype="custom" o:connectlocs="55,50;31,50;21,55;12,64;7,72;3,81;0,91;0,103;0,118;4,130;20,148;30,153;52,153;61,149;73,136;40,136;32,132;18,115;14,104;15,90;81,90;81,84;15,84;15,75;18,69;27,60;32,58;68,58;64,54;55,50;78,113;75,121;71,127;62,134;56,136;73,136;76,133;80,124;81,115;78,113;68,58;42,58;46,59;53,63;55,67;58,73;59,77;59,84;81,84;81,77;78,68;68,58" o:connectangles="0,0,0,0,0,0,0,0,0,0,0,0,0,0,0,0,0,0,0,0,0,0,0,0,0,0,0,0,0,0,0,0,0,0,0,0,0,0,0,0,0,0,0,0,0,0,0,0,0,0,0,0"/>
                      </v:shape>
                      <w10:anchorlock/>
                    </v:group>
                  </w:pict>
                </mc:Fallback>
              </mc:AlternateContent>
            </w:r>
          </w:p>
        </w:tc>
        <w:tc>
          <w:tcPr>
            <w:tcW w:w="5360" w:type="dxa"/>
            <w:gridSpan w:val="3"/>
            <w:tcBorders>
              <w:top w:val="single" w:sz="4" w:space="0" w:color="231F20"/>
              <w:bottom w:val="single" w:sz="4" w:space="0" w:color="231F20"/>
            </w:tcBorders>
          </w:tcPr>
          <w:p w14:paraId="467D7B25" w14:textId="77777777" w:rsidR="00607E22" w:rsidRDefault="00607E22">
            <w:pPr>
              <w:pStyle w:val="TableParagraph"/>
              <w:rPr>
                <w:sz w:val="20"/>
              </w:rPr>
            </w:pPr>
          </w:p>
          <w:p w14:paraId="56EA08F7" w14:textId="77777777" w:rsidR="00607E22" w:rsidRDefault="00607E22">
            <w:pPr>
              <w:pStyle w:val="TableParagraph"/>
              <w:spacing w:before="11"/>
              <w:rPr>
                <w:sz w:val="10"/>
              </w:rPr>
            </w:pPr>
          </w:p>
          <w:p w14:paraId="6B66D35B" w14:textId="77777777" w:rsidR="00607E22" w:rsidRDefault="00061F76">
            <w:pPr>
              <w:pStyle w:val="TableParagraph"/>
              <w:spacing w:line="20" w:lineRule="exact"/>
              <w:ind w:left="107"/>
              <w:rPr>
                <w:sz w:val="2"/>
              </w:rPr>
            </w:pPr>
            <w:r>
              <w:rPr>
                <w:noProof/>
                <w:sz w:val="2"/>
                <w:lang w:val="en-GB" w:eastAsia="en-GB"/>
              </w:rPr>
              <mc:AlternateContent>
                <mc:Choice Requires="wpg">
                  <w:drawing>
                    <wp:inline distT="0" distB="0" distL="0" distR="0" wp14:anchorId="039DA66C" wp14:editId="52063402">
                      <wp:extent cx="2233930" cy="5715"/>
                      <wp:effectExtent l="8890" t="5715" r="5080" b="7620"/>
                      <wp:docPr id="469"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3930" cy="5715"/>
                                <a:chOff x="0" y="0"/>
                                <a:chExt cx="3518" cy="9"/>
                              </a:xfrm>
                            </wpg:grpSpPr>
                            <wps:wsp>
                              <wps:cNvPr id="470" name="Line 264"/>
                              <wps:cNvCnPr>
                                <a:cxnSpLocks noChangeShapeType="1"/>
                              </wps:cNvCnPr>
                              <wps:spPr bwMode="auto">
                                <a:xfrm>
                                  <a:off x="0" y="4"/>
                                  <a:ext cx="3518" cy="0"/>
                                </a:xfrm>
                                <a:prstGeom prst="line">
                                  <a:avLst/>
                                </a:prstGeom>
                                <a:noFill/>
                                <a:ln w="56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D46F68" id="Group 263" o:spid="_x0000_s1026" style="width:175.9pt;height:.45pt;mso-position-horizontal-relative:char;mso-position-vertical-relative:line" coordsize="35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">
                      <v:line id="Line 264" o:spid="_x0000_s1027" style="position:absolute;visibility:visible;mso-wrap-style:square" from="0,4" to="3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" strokecolor="#231f20" strokeweight=".15606mm"/>
                      <w10:anchorlock/>
                    </v:group>
                  </w:pict>
                </mc:Fallback>
              </mc:AlternateContent>
            </w:r>
          </w:p>
        </w:tc>
      </w:tr>
    </w:tbl>
    <w:p w14:paraId="0DEC928B" w14:textId="77777777" w:rsidR="00607E22" w:rsidRDefault="00607E22">
      <w:pPr>
        <w:spacing w:line="20" w:lineRule="exact"/>
        <w:rPr>
          <w:sz w:val="2"/>
        </w:rPr>
        <w:sectPr w:rsidR="00607E22">
          <w:type w:val="continuous"/>
          <w:pgSz w:w="11910" w:h="16840"/>
          <w:pgMar w:top="2860" w:right="520" w:bottom="280" w:left="720" w:header="720" w:footer="720" w:gutter="0"/>
          <w:cols w:space="720"/>
        </w:sectPr>
      </w:pPr>
    </w:p>
    <w:p w14:paraId="47BE8C80" w14:textId="77777777" w:rsidR="00607E22" w:rsidRDefault="00154745">
      <w:pPr>
        <w:pStyle w:val="Heading3"/>
        <w:spacing w:before="174"/>
        <w:ind w:left="125"/>
      </w:pPr>
      <w:bookmarkStart w:id="23" w:name="_Toc85098390"/>
      <w:r>
        <w:rPr>
          <w:color w:val="231F20"/>
        </w:rPr>
        <w:lastRenderedPageBreak/>
        <w:t>Form EXP –4.2(b)</w:t>
      </w:r>
      <w:bookmarkEnd w:id="23"/>
    </w:p>
    <w:p w14:paraId="7420F891" w14:textId="77777777" w:rsidR="00607E22" w:rsidRDefault="00154745">
      <w:pPr>
        <w:spacing w:before="256"/>
        <w:ind w:left="125"/>
        <w:rPr>
          <w:b/>
          <w:sz w:val="24"/>
        </w:rPr>
      </w:pPr>
      <w:r>
        <w:rPr>
          <w:b/>
          <w:color w:val="231F20"/>
          <w:sz w:val="24"/>
        </w:rPr>
        <w:t>Speciﬁc Experience in Key Activities</w:t>
      </w:r>
    </w:p>
    <w:p w14:paraId="2FECCC5C" w14:textId="77777777" w:rsidR="00607E22" w:rsidRDefault="00061F76">
      <w:pPr>
        <w:pStyle w:val="BodyText"/>
        <w:tabs>
          <w:tab w:val="left" w:pos="6500"/>
          <w:tab w:val="left" w:pos="6670"/>
          <w:tab w:val="left" w:pos="7231"/>
        </w:tabs>
        <w:spacing w:before="234" w:line="463" w:lineRule="auto"/>
        <w:ind w:left="125"/>
      </w:pPr>
      <w:r>
        <w:rPr>
          <w:noProof/>
          <w:lang w:val="en-GB" w:eastAsia="en-GB"/>
        </w:rPr>
        <mc:AlternateContent>
          <mc:Choice Requires="wps">
            <w:drawing>
              <wp:anchor distT="0" distB="0" distL="114300" distR="114300" simplePos="0" relativeHeight="251449856" behindDoc="0" locked="0" layoutInCell="1" allowOverlap="1" wp14:anchorId="53060219" wp14:editId="288B5CF7">
                <wp:simplePos x="0" y="0"/>
                <wp:positionH relativeFrom="page">
                  <wp:posOffset>540385</wp:posOffset>
                </wp:positionH>
                <wp:positionV relativeFrom="paragraph">
                  <wp:posOffset>1056640</wp:posOffset>
                </wp:positionV>
                <wp:extent cx="6483350" cy="6195695"/>
                <wp:effectExtent l="0" t="3810" r="0" b="1270"/>
                <wp:wrapNone/>
                <wp:docPr id="468"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350" cy="6195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4917"/>
                              <w:gridCol w:w="2022"/>
                              <w:gridCol w:w="1669"/>
                              <w:gridCol w:w="1579"/>
                            </w:tblGrid>
                            <w:tr w:rsidR="003B1053" w14:paraId="53A32EB2" w14:textId="77777777">
                              <w:trPr>
                                <w:trHeight w:val="365"/>
                              </w:trPr>
                              <w:tc>
                                <w:tcPr>
                                  <w:tcW w:w="4917" w:type="dxa"/>
                                </w:tcPr>
                                <w:p w14:paraId="767FC7AE" w14:textId="77777777" w:rsidR="003B1053" w:rsidRDefault="003B1053">
                                  <w:pPr>
                                    <w:pStyle w:val="TableParagraph"/>
                                  </w:pPr>
                                  <w:r>
                                    <w:t xml:space="preserve">  </w:t>
                                  </w:r>
                                </w:p>
                              </w:tc>
                              <w:tc>
                                <w:tcPr>
                                  <w:tcW w:w="5270" w:type="dxa"/>
                                  <w:gridSpan w:val="3"/>
                                </w:tcPr>
                                <w:p w14:paraId="1F1C5859" w14:textId="77777777" w:rsidR="003B1053" w:rsidRDefault="003B1053">
                                  <w:pPr>
                                    <w:pStyle w:val="TableParagraph"/>
                                    <w:spacing w:before="6"/>
                                    <w:rPr>
                                      <w:sz w:val="9"/>
                                    </w:rPr>
                                  </w:pPr>
                                </w:p>
                                <w:p w14:paraId="1D7604CF" w14:textId="77777777" w:rsidR="003B1053" w:rsidRDefault="003B1053">
                                  <w:pPr>
                                    <w:pStyle w:val="TableParagraph"/>
                                    <w:spacing w:line="148" w:lineRule="exact"/>
                                    <w:ind w:left="73"/>
                                    <w:rPr>
                                      <w:sz w:val="14"/>
                                    </w:rPr>
                                  </w:pPr>
                                  <w:r>
                                    <w:rPr>
                                      <w:noProof/>
                                      <w:position w:val="-2"/>
                                      <w:sz w:val="14"/>
                                      <w:lang w:val="en-GB" w:eastAsia="en-GB"/>
                                    </w:rPr>
                                    <w:drawing>
                                      <wp:inline distT="0" distB="0" distL="0" distR="0" wp14:anchorId="3EAE890C" wp14:editId="48CC667A">
                                        <wp:extent cx="694172" cy="94106"/>
                                        <wp:effectExtent l="0" t="0" r="0" b="0"/>
                                        <wp:docPr id="709" name="image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524.png"/>
                                                <pic:cNvPicPr/>
                                              </pic:nvPicPr>
                                              <pic:blipFill>
                                                <a:blip r:embed="rId450" cstate="print"/>
                                                <a:stretch>
                                                  <a:fillRect/>
                                                </a:stretch>
                                              </pic:blipFill>
                                              <pic:spPr>
                                                <a:xfrm>
                                                  <a:off x="0" y="0"/>
                                                  <a:ext cx="694172" cy="94106"/>
                                                </a:xfrm>
                                                <a:prstGeom prst="rect">
                                                  <a:avLst/>
                                                </a:prstGeom>
                                              </pic:spPr>
                                            </pic:pic>
                                          </a:graphicData>
                                        </a:graphic>
                                      </wp:inline>
                                    </w:drawing>
                                  </w:r>
                                </w:p>
                              </w:tc>
                            </w:tr>
                            <w:tr w:rsidR="003B1053" w14:paraId="669C19E6" w14:textId="77777777">
                              <w:trPr>
                                <w:trHeight w:val="358"/>
                              </w:trPr>
                              <w:tc>
                                <w:tcPr>
                                  <w:tcW w:w="4917" w:type="dxa"/>
                                </w:tcPr>
                                <w:p w14:paraId="36435707" w14:textId="77777777" w:rsidR="003B1053" w:rsidRDefault="003B1053">
                                  <w:pPr>
                                    <w:pStyle w:val="TableParagraph"/>
                                    <w:spacing w:before="2"/>
                                    <w:rPr>
                                      <w:sz w:val="9"/>
                                    </w:rPr>
                                  </w:pPr>
                                </w:p>
                                <w:p w14:paraId="506E84C1" w14:textId="77777777" w:rsidR="003B1053" w:rsidRDefault="003B1053">
                                  <w:pPr>
                                    <w:pStyle w:val="TableParagraph"/>
                                    <w:spacing w:line="153" w:lineRule="exact"/>
                                    <w:ind w:left="76"/>
                                    <w:rPr>
                                      <w:sz w:val="15"/>
                                    </w:rPr>
                                  </w:pPr>
                                  <w:r>
                                    <w:rPr>
                                      <w:noProof/>
                                      <w:position w:val="-2"/>
                                      <w:sz w:val="15"/>
                                      <w:lang w:val="en-GB" w:eastAsia="en-GB"/>
                                    </w:rPr>
                                    <w:drawing>
                                      <wp:inline distT="0" distB="0" distL="0" distR="0" wp14:anchorId="64843D58" wp14:editId="40324FCE">
                                        <wp:extent cx="1244303" cy="97154"/>
                                        <wp:effectExtent l="0" t="0" r="0" b="0"/>
                                        <wp:docPr id="711"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525.png"/>
                                                <pic:cNvPicPr/>
                                              </pic:nvPicPr>
                                              <pic:blipFill>
                                                <a:blip r:embed="rId451" cstate="print"/>
                                                <a:stretch>
                                                  <a:fillRect/>
                                                </a:stretch>
                                              </pic:blipFill>
                                              <pic:spPr>
                                                <a:xfrm>
                                                  <a:off x="0" y="0"/>
                                                  <a:ext cx="1244303" cy="97154"/>
                                                </a:xfrm>
                                                <a:prstGeom prst="rect">
                                                  <a:avLst/>
                                                </a:prstGeom>
                                              </pic:spPr>
                                            </pic:pic>
                                          </a:graphicData>
                                        </a:graphic>
                                      </wp:inline>
                                    </w:drawing>
                                  </w:r>
                                </w:p>
                              </w:tc>
                              <w:tc>
                                <w:tcPr>
                                  <w:tcW w:w="5270" w:type="dxa"/>
                                  <w:gridSpan w:val="3"/>
                                </w:tcPr>
                                <w:p w14:paraId="3AE7B874" w14:textId="77777777" w:rsidR="003B1053" w:rsidRDefault="003B1053">
                                  <w:pPr>
                                    <w:pStyle w:val="TableParagraph"/>
                                  </w:pPr>
                                </w:p>
                              </w:tc>
                            </w:tr>
                            <w:tr w:rsidR="003B1053" w14:paraId="5061A1D9" w14:textId="77777777">
                              <w:trPr>
                                <w:trHeight w:val="669"/>
                              </w:trPr>
                              <w:tc>
                                <w:tcPr>
                                  <w:tcW w:w="4917" w:type="dxa"/>
                                </w:tcPr>
                                <w:p w14:paraId="0D9A6BA4" w14:textId="77777777" w:rsidR="003B1053" w:rsidRDefault="003B1053">
                                  <w:pPr>
                                    <w:pStyle w:val="TableParagraph"/>
                                    <w:spacing w:before="9"/>
                                    <w:rPr>
                                      <w:sz w:val="9"/>
                                    </w:rPr>
                                  </w:pPr>
                                </w:p>
                                <w:p w14:paraId="7820394F" w14:textId="77777777" w:rsidR="003B1053" w:rsidRDefault="003B1053">
                                  <w:pPr>
                                    <w:pStyle w:val="TableParagraph"/>
                                    <w:spacing w:line="151" w:lineRule="exact"/>
                                    <w:ind w:left="70"/>
                                    <w:rPr>
                                      <w:sz w:val="15"/>
                                    </w:rPr>
                                  </w:pPr>
                                  <w:r>
                                    <w:rPr>
                                      <w:noProof/>
                                      <w:position w:val="-2"/>
                                      <w:sz w:val="15"/>
                                      <w:lang w:val="en-GB" w:eastAsia="en-GB"/>
                                    </w:rPr>
                                    <w:drawing>
                                      <wp:inline distT="0" distB="0" distL="0" distR="0" wp14:anchorId="652C6ED2" wp14:editId="74A45816">
                                        <wp:extent cx="629466" cy="96011"/>
                                        <wp:effectExtent l="0" t="0" r="0" b="0"/>
                                        <wp:docPr id="713"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526.png"/>
                                                <pic:cNvPicPr/>
                                              </pic:nvPicPr>
                                              <pic:blipFill>
                                                <a:blip r:embed="rId452" cstate="print"/>
                                                <a:stretch>
                                                  <a:fillRect/>
                                                </a:stretch>
                                              </pic:blipFill>
                                              <pic:spPr>
                                                <a:xfrm>
                                                  <a:off x="0" y="0"/>
                                                  <a:ext cx="629466" cy="96011"/>
                                                </a:xfrm>
                                                <a:prstGeom prst="rect">
                                                  <a:avLst/>
                                                </a:prstGeom>
                                              </pic:spPr>
                                            </pic:pic>
                                          </a:graphicData>
                                        </a:graphic>
                                      </wp:inline>
                                    </w:drawing>
                                  </w:r>
                                </w:p>
                                <w:p w14:paraId="07437786" w14:textId="77777777" w:rsidR="003B1053" w:rsidRDefault="003B1053">
                                  <w:pPr>
                                    <w:pStyle w:val="TableParagraph"/>
                                    <w:spacing w:before="3"/>
                                    <w:rPr>
                                      <w:sz w:val="13"/>
                                    </w:rPr>
                                  </w:pPr>
                                </w:p>
                                <w:p w14:paraId="424D11D7" w14:textId="77777777" w:rsidR="003B1053" w:rsidRDefault="003B1053">
                                  <w:pPr>
                                    <w:pStyle w:val="TableParagraph"/>
                                    <w:spacing w:line="195" w:lineRule="exact"/>
                                    <w:ind w:left="76"/>
                                    <w:rPr>
                                      <w:sz w:val="19"/>
                                    </w:rPr>
                                  </w:pPr>
                                  <w:r>
                                    <w:rPr>
                                      <w:noProof/>
                                      <w:position w:val="-3"/>
                                      <w:sz w:val="19"/>
                                      <w:lang w:val="en-GB" w:eastAsia="en-GB"/>
                                    </w:rPr>
                                    <w:drawing>
                                      <wp:inline distT="0" distB="0" distL="0" distR="0" wp14:anchorId="5FD4301D" wp14:editId="6A46A691">
                                        <wp:extent cx="902113" cy="123825"/>
                                        <wp:effectExtent l="0" t="0" r="0" b="0"/>
                                        <wp:docPr id="715"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527.png"/>
                                                <pic:cNvPicPr/>
                                              </pic:nvPicPr>
                                              <pic:blipFill>
                                                <a:blip r:embed="rId453" cstate="print"/>
                                                <a:stretch>
                                                  <a:fillRect/>
                                                </a:stretch>
                                              </pic:blipFill>
                                              <pic:spPr>
                                                <a:xfrm>
                                                  <a:off x="0" y="0"/>
                                                  <a:ext cx="902113" cy="123825"/>
                                                </a:xfrm>
                                                <a:prstGeom prst="rect">
                                                  <a:avLst/>
                                                </a:prstGeom>
                                              </pic:spPr>
                                            </pic:pic>
                                          </a:graphicData>
                                        </a:graphic>
                                      </wp:inline>
                                    </w:drawing>
                                  </w:r>
                                </w:p>
                              </w:tc>
                              <w:tc>
                                <w:tcPr>
                                  <w:tcW w:w="5270" w:type="dxa"/>
                                  <w:gridSpan w:val="3"/>
                                </w:tcPr>
                                <w:p w14:paraId="21B24DDB" w14:textId="77777777" w:rsidR="003B1053" w:rsidRDefault="003B1053">
                                  <w:pPr>
                                    <w:pStyle w:val="TableParagraph"/>
                                  </w:pPr>
                                </w:p>
                              </w:tc>
                            </w:tr>
                            <w:tr w:rsidR="003B1053" w14:paraId="023B2C9F" w14:textId="77777777">
                              <w:trPr>
                                <w:trHeight w:val="876"/>
                              </w:trPr>
                              <w:tc>
                                <w:tcPr>
                                  <w:tcW w:w="4917" w:type="dxa"/>
                                </w:tcPr>
                                <w:p w14:paraId="4C8AF320" w14:textId="77777777" w:rsidR="003B1053" w:rsidRDefault="003B1053">
                                  <w:pPr>
                                    <w:pStyle w:val="TableParagraph"/>
                                  </w:pPr>
                                </w:p>
                              </w:tc>
                              <w:tc>
                                <w:tcPr>
                                  <w:tcW w:w="2022" w:type="dxa"/>
                                </w:tcPr>
                                <w:p w14:paraId="099DDEAE" w14:textId="77777777" w:rsidR="003B1053" w:rsidRDefault="003B1053">
                                  <w:pPr>
                                    <w:pStyle w:val="TableParagraph"/>
                                  </w:pPr>
                                </w:p>
                              </w:tc>
                              <w:tc>
                                <w:tcPr>
                                  <w:tcW w:w="1669" w:type="dxa"/>
                                </w:tcPr>
                                <w:p w14:paraId="08747AB4" w14:textId="77777777" w:rsidR="003B1053" w:rsidRDefault="003B1053">
                                  <w:pPr>
                                    <w:pStyle w:val="TableParagraph"/>
                                  </w:pPr>
                                </w:p>
                              </w:tc>
                              <w:tc>
                                <w:tcPr>
                                  <w:tcW w:w="1579" w:type="dxa"/>
                                </w:tcPr>
                                <w:p w14:paraId="7793F56C" w14:textId="77777777" w:rsidR="003B1053" w:rsidRDefault="003B1053">
                                  <w:pPr>
                                    <w:pStyle w:val="TableParagraph"/>
                                  </w:pPr>
                                </w:p>
                              </w:tc>
                            </w:tr>
                            <w:tr w:rsidR="003B1053" w14:paraId="3A8B7A9D" w14:textId="77777777">
                              <w:trPr>
                                <w:trHeight w:val="607"/>
                              </w:trPr>
                              <w:tc>
                                <w:tcPr>
                                  <w:tcW w:w="4917" w:type="dxa"/>
                                </w:tcPr>
                                <w:p w14:paraId="332B70F5" w14:textId="77777777" w:rsidR="003B1053" w:rsidRDefault="003B1053">
                                  <w:pPr>
                                    <w:pStyle w:val="TableParagraph"/>
                                  </w:pPr>
                                </w:p>
                              </w:tc>
                              <w:tc>
                                <w:tcPr>
                                  <w:tcW w:w="3691" w:type="dxa"/>
                                  <w:gridSpan w:val="2"/>
                                </w:tcPr>
                                <w:p w14:paraId="24992C64" w14:textId="77777777" w:rsidR="003B1053" w:rsidRDefault="003B1053">
                                  <w:pPr>
                                    <w:pStyle w:val="TableParagraph"/>
                                  </w:pPr>
                                </w:p>
                              </w:tc>
                              <w:tc>
                                <w:tcPr>
                                  <w:tcW w:w="1579" w:type="dxa"/>
                                </w:tcPr>
                                <w:p w14:paraId="2348CA74" w14:textId="77777777" w:rsidR="003B1053" w:rsidRDefault="003B1053">
                                  <w:pPr>
                                    <w:pStyle w:val="TableParagraph"/>
                                  </w:pPr>
                                </w:p>
                              </w:tc>
                            </w:tr>
                            <w:tr w:rsidR="003B1053" w14:paraId="37B02E9D" w14:textId="77777777">
                              <w:trPr>
                                <w:trHeight w:val="911"/>
                              </w:trPr>
                              <w:tc>
                                <w:tcPr>
                                  <w:tcW w:w="4917" w:type="dxa"/>
                                </w:tcPr>
                                <w:p w14:paraId="13EBB4E6" w14:textId="77777777" w:rsidR="003B1053" w:rsidRDefault="003B1053">
                                  <w:pPr>
                                    <w:pStyle w:val="TableParagraph"/>
                                  </w:pPr>
                                </w:p>
                              </w:tc>
                              <w:tc>
                                <w:tcPr>
                                  <w:tcW w:w="2022" w:type="dxa"/>
                                </w:tcPr>
                                <w:p w14:paraId="5487A98E" w14:textId="77777777" w:rsidR="003B1053" w:rsidRDefault="003B1053">
                                  <w:pPr>
                                    <w:pStyle w:val="TableParagraph"/>
                                  </w:pPr>
                                </w:p>
                              </w:tc>
                              <w:tc>
                                <w:tcPr>
                                  <w:tcW w:w="1669" w:type="dxa"/>
                                </w:tcPr>
                                <w:p w14:paraId="738089CB" w14:textId="77777777" w:rsidR="003B1053" w:rsidRDefault="003B1053">
                                  <w:pPr>
                                    <w:pStyle w:val="TableParagraph"/>
                                  </w:pPr>
                                </w:p>
                              </w:tc>
                              <w:tc>
                                <w:tcPr>
                                  <w:tcW w:w="1579" w:type="dxa"/>
                                </w:tcPr>
                                <w:p w14:paraId="25332F74" w14:textId="77777777" w:rsidR="003B1053" w:rsidRDefault="003B1053">
                                  <w:pPr>
                                    <w:pStyle w:val="TableParagraph"/>
                                  </w:pPr>
                                </w:p>
                              </w:tc>
                            </w:tr>
                            <w:tr w:rsidR="003B1053" w14:paraId="766C86FB" w14:textId="77777777">
                              <w:trPr>
                                <w:trHeight w:val="365"/>
                              </w:trPr>
                              <w:tc>
                                <w:tcPr>
                                  <w:tcW w:w="4917" w:type="dxa"/>
                                </w:tcPr>
                                <w:p w14:paraId="7CF8FCB9" w14:textId="77777777" w:rsidR="003B1053" w:rsidRDefault="003B1053">
                                  <w:pPr>
                                    <w:pStyle w:val="TableParagraph"/>
                                  </w:pPr>
                                </w:p>
                              </w:tc>
                              <w:tc>
                                <w:tcPr>
                                  <w:tcW w:w="5270" w:type="dxa"/>
                                  <w:gridSpan w:val="3"/>
                                </w:tcPr>
                                <w:p w14:paraId="77042E2E" w14:textId="77777777" w:rsidR="003B1053" w:rsidRDefault="003B1053">
                                  <w:pPr>
                                    <w:pStyle w:val="TableParagraph"/>
                                  </w:pPr>
                                </w:p>
                              </w:tc>
                            </w:tr>
                            <w:tr w:rsidR="003B1053" w14:paraId="272F05FF" w14:textId="77777777">
                              <w:trPr>
                                <w:trHeight w:val="1277"/>
                              </w:trPr>
                              <w:tc>
                                <w:tcPr>
                                  <w:tcW w:w="4917" w:type="dxa"/>
                                  <w:tcBorders>
                                    <w:bottom w:val="single" w:sz="8" w:space="0" w:color="231F20"/>
                                  </w:tcBorders>
                                </w:tcPr>
                                <w:p w14:paraId="3C833728" w14:textId="77777777" w:rsidR="003B1053" w:rsidRDefault="003B1053">
                                  <w:pPr>
                                    <w:pStyle w:val="TableParagraph"/>
                                  </w:pPr>
                                </w:p>
                              </w:tc>
                              <w:tc>
                                <w:tcPr>
                                  <w:tcW w:w="5270" w:type="dxa"/>
                                  <w:gridSpan w:val="3"/>
                                  <w:tcBorders>
                                    <w:bottom w:val="single" w:sz="8" w:space="0" w:color="231F20"/>
                                  </w:tcBorders>
                                </w:tcPr>
                                <w:p w14:paraId="10E7C9A2" w14:textId="77777777" w:rsidR="003B1053" w:rsidRDefault="003B1053">
                                  <w:pPr>
                                    <w:pStyle w:val="TableParagraph"/>
                                  </w:pPr>
                                </w:p>
                              </w:tc>
                            </w:tr>
                            <w:tr w:rsidR="003B1053" w14:paraId="5955BA49" w14:textId="77777777">
                              <w:trPr>
                                <w:trHeight w:val="682"/>
                              </w:trPr>
                              <w:tc>
                                <w:tcPr>
                                  <w:tcW w:w="4917" w:type="dxa"/>
                                  <w:tcBorders>
                                    <w:top w:val="single" w:sz="8" w:space="0" w:color="231F20"/>
                                    <w:bottom w:val="single" w:sz="4" w:space="0" w:color="231F20"/>
                                  </w:tcBorders>
                                </w:tcPr>
                                <w:p w14:paraId="5205DFAD" w14:textId="77777777" w:rsidR="003B1053" w:rsidRDefault="003B1053">
                                  <w:pPr>
                                    <w:pStyle w:val="TableParagraph"/>
                                  </w:pPr>
                                </w:p>
                              </w:tc>
                              <w:tc>
                                <w:tcPr>
                                  <w:tcW w:w="5270" w:type="dxa"/>
                                  <w:gridSpan w:val="3"/>
                                  <w:tcBorders>
                                    <w:top w:val="single" w:sz="8" w:space="0" w:color="231F20"/>
                                    <w:bottom w:val="single" w:sz="4" w:space="0" w:color="231F20"/>
                                  </w:tcBorders>
                                </w:tcPr>
                                <w:p w14:paraId="4662DA19" w14:textId="77777777" w:rsidR="003B1053" w:rsidRDefault="003B1053">
                                  <w:pPr>
                                    <w:pStyle w:val="TableParagraph"/>
                                  </w:pPr>
                                </w:p>
                              </w:tc>
                            </w:tr>
                            <w:tr w:rsidR="003B1053" w14:paraId="0FB90533" w14:textId="77777777">
                              <w:trPr>
                                <w:trHeight w:val="681"/>
                              </w:trPr>
                              <w:tc>
                                <w:tcPr>
                                  <w:tcW w:w="4917" w:type="dxa"/>
                                  <w:tcBorders>
                                    <w:top w:val="single" w:sz="4" w:space="0" w:color="231F20"/>
                                    <w:bottom w:val="single" w:sz="4" w:space="0" w:color="231F20"/>
                                  </w:tcBorders>
                                </w:tcPr>
                                <w:p w14:paraId="48D86E1E" w14:textId="77777777" w:rsidR="003B1053" w:rsidRDefault="003B1053">
                                  <w:pPr>
                                    <w:pStyle w:val="TableParagraph"/>
                                  </w:pPr>
                                </w:p>
                              </w:tc>
                              <w:tc>
                                <w:tcPr>
                                  <w:tcW w:w="5270" w:type="dxa"/>
                                  <w:gridSpan w:val="3"/>
                                  <w:tcBorders>
                                    <w:top w:val="single" w:sz="4" w:space="0" w:color="231F20"/>
                                    <w:bottom w:val="single" w:sz="4" w:space="0" w:color="231F20"/>
                                  </w:tcBorders>
                                </w:tcPr>
                                <w:p w14:paraId="32054872" w14:textId="77777777" w:rsidR="003B1053" w:rsidRDefault="003B1053">
                                  <w:pPr>
                                    <w:pStyle w:val="TableParagraph"/>
                                  </w:pPr>
                                </w:p>
                              </w:tc>
                            </w:tr>
                            <w:tr w:rsidR="003B1053" w14:paraId="5AB0F700" w14:textId="77777777">
                              <w:trPr>
                                <w:trHeight w:val="674"/>
                              </w:trPr>
                              <w:tc>
                                <w:tcPr>
                                  <w:tcW w:w="4917" w:type="dxa"/>
                                  <w:tcBorders>
                                    <w:top w:val="single" w:sz="4" w:space="0" w:color="231F20"/>
                                    <w:bottom w:val="single" w:sz="4" w:space="0" w:color="231F20"/>
                                  </w:tcBorders>
                                </w:tcPr>
                                <w:p w14:paraId="48092974" w14:textId="77777777" w:rsidR="003B1053" w:rsidRDefault="003B1053">
                                  <w:pPr>
                                    <w:pStyle w:val="TableParagraph"/>
                                  </w:pPr>
                                </w:p>
                              </w:tc>
                              <w:tc>
                                <w:tcPr>
                                  <w:tcW w:w="5270" w:type="dxa"/>
                                  <w:gridSpan w:val="3"/>
                                  <w:tcBorders>
                                    <w:top w:val="single" w:sz="4" w:space="0" w:color="231F20"/>
                                    <w:bottom w:val="single" w:sz="4" w:space="0" w:color="231F20"/>
                                  </w:tcBorders>
                                </w:tcPr>
                                <w:p w14:paraId="22881C43" w14:textId="77777777" w:rsidR="003B1053" w:rsidRDefault="003B1053">
                                  <w:pPr>
                                    <w:pStyle w:val="TableParagraph"/>
                                  </w:pPr>
                                </w:p>
                              </w:tc>
                            </w:tr>
                            <w:tr w:rsidR="003B1053" w14:paraId="1A07385F" w14:textId="77777777">
                              <w:trPr>
                                <w:trHeight w:val="681"/>
                              </w:trPr>
                              <w:tc>
                                <w:tcPr>
                                  <w:tcW w:w="4917" w:type="dxa"/>
                                  <w:tcBorders>
                                    <w:top w:val="single" w:sz="4" w:space="0" w:color="231F20"/>
                                    <w:bottom w:val="single" w:sz="4" w:space="0" w:color="231F20"/>
                                  </w:tcBorders>
                                </w:tcPr>
                                <w:p w14:paraId="5200B1D6" w14:textId="77777777" w:rsidR="003B1053" w:rsidRDefault="003B1053">
                                  <w:pPr>
                                    <w:pStyle w:val="TableParagraph"/>
                                  </w:pPr>
                                </w:p>
                              </w:tc>
                              <w:tc>
                                <w:tcPr>
                                  <w:tcW w:w="5270" w:type="dxa"/>
                                  <w:gridSpan w:val="3"/>
                                  <w:tcBorders>
                                    <w:top w:val="single" w:sz="4" w:space="0" w:color="231F20"/>
                                    <w:bottom w:val="single" w:sz="4" w:space="0" w:color="231F20"/>
                                  </w:tcBorders>
                                </w:tcPr>
                                <w:p w14:paraId="7FB33BBA" w14:textId="77777777" w:rsidR="003B1053" w:rsidRDefault="003B1053">
                                  <w:pPr>
                                    <w:pStyle w:val="TableParagraph"/>
                                  </w:pPr>
                                </w:p>
                              </w:tc>
                            </w:tr>
                            <w:tr w:rsidR="003B1053" w14:paraId="68ECC8D7" w14:textId="77777777">
                              <w:trPr>
                                <w:trHeight w:val="681"/>
                              </w:trPr>
                              <w:tc>
                                <w:tcPr>
                                  <w:tcW w:w="4917" w:type="dxa"/>
                                  <w:tcBorders>
                                    <w:top w:val="single" w:sz="4" w:space="0" w:color="231F20"/>
                                    <w:bottom w:val="single" w:sz="4" w:space="0" w:color="231F20"/>
                                  </w:tcBorders>
                                </w:tcPr>
                                <w:p w14:paraId="220A5A46" w14:textId="77777777" w:rsidR="003B1053" w:rsidRDefault="003B1053">
                                  <w:pPr>
                                    <w:pStyle w:val="TableParagraph"/>
                                  </w:pPr>
                                </w:p>
                              </w:tc>
                              <w:tc>
                                <w:tcPr>
                                  <w:tcW w:w="5270" w:type="dxa"/>
                                  <w:gridSpan w:val="3"/>
                                  <w:tcBorders>
                                    <w:top w:val="single" w:sz="4" w:space="0" w:color="231F20"/>
                                    <w:bottom w:val="single" w:sz="4" w:space="0" w:color="231F20"/>
                                  </w:tcBorders>
                                </w:tcPr>
                                <w:p w14:paraId="0235E708" w14:textId="77777777" w:rsidR="003B1053" w:rsidRDefault="003B1053">
                                  <w:pPr>
                                    <w:pStyle w:val="TableParagraph"/>
                                  </w:pPr>
                                </w:p>
                              </w:tc>
                            </w:tr>
                            <w:tr w:rsidR="003B1053" w14:paraId="1D9EA3B3" w14:textId="77777777">
                              <w:trPr>
                                <w:trHeight w:val="729"/>
                              </w:trPr>
                              <w:tc>
                                <w:tcPr>
                                  <w:tcW w:w="4917" w:type="dxa"/>
                                  <w:tcBorders>
                                    <w:top w:val="single" w:sz="4" w:space="0" w:color="231F20"/>
                                    <w:bottom w:val="single" w:sz="4" w:space="0" w:color="231F20"/>
                                  </w:tcBorders>
                                </w:tcPr>
                                <w:p w14:paraId="5EE1BD04" w14:textId="77777777" w:rsidR="003B1053" w:rsidRDefault="003B1053">
                                  <w:pPr>
                                    <w:pStyle w:val="TableParagraph"/>
                                  </w:pPr>
                                </w:p>
                              </w:tc>
                              <w:tc>
                                <w:tcPr>
                                  <w:tcW w:w="5270" w:type="dxa"/>
                                  <w:gridSpan w:val="3"/>
                                  <w:tcBorders>
                                    <w:top w:val="single" w:sz="4" w:space="0" w:color="231F20"/>
                                    <w:bottom w:val="single" w:sz="4" w:space="0" w:color="231F20"/>
                                  </w:tcBorders>
                                </w:tcPr>
                                <w:p w14:paraId="151D3C4A" w14:textId="77777777" w:rsidR="003B1053" w:rsidRDefault="003B1053">
                                  <w:pPr>
                                    <w:pStyle w:val="TableParagraph"/>
                                  </w:pPr>
                                </w:p>
                              </w:tc>
                            </w:tr>
                          </w:tbl>
                          <w:p w14:paraId="69FAC212" w14:textId="77777777" w:rsidR="003B1053" w:rsidRDefault="003B105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60219" id="Text Box 262" o:spid="_x0000_s1030" type="#_x0000_t202" style="position:absolute;left:0;text-align:left;margin-left:42.55pt;margin-top:83.2pt;width:510.5pt;height:487.85pt;z-index:25144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" filled="f" stroked="f">
                <v:textbox inset="0,0,0,0">
                  <w:txbxContent>
                    <w:tbl>
                      <w:tblPr>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4917"/>
                        <w:gridCol w:w="2022"/>
                        <w:gridCol w:w="1669"/>
                        <w:gridCol w:w="1579"/>
                      </w:tblGrid>
                      <w:tr w:rsidR="003B1053" w14:paraId="53A32EB2" w14:textId="77777777">
                        <w:trPr>
                          <w:trHeight w:val="365"/>
                        </w:trPr>
                        <w:tc>
                          <w:tcPr>
                            <w:tcW w:w="4917" w:type="dxa"/>
                          </w:tcPr>
                          <w:p w14:paraId="767FC7AE" w14:textId="77777777" w:rsidR="003B1053" w:rsidRDefault="003B1053">
                            <w:pPr>
                              <w:pStyle w:val="TableParagraph"/>
                            </w:pPr>
                            <w:r>
                              <w:t xml:space="preserve">  </w:t>
                            </w:r>
                          </w:p>
                        </w:tc>
                        <w:tc>
                          <w:tcPr>
                            <w:tcW w:w="5270" w:type="dxa"/>
                            <w:gridSpan w:val="3"/>
                          </w:tcPr>
                          <w:p w14:paraId="1F1C5859" w14:textId="77777777" w:rsidR="003B1053" w:rsidRDefault="003B1053">
                            <w:pPr>
                              <w:pStyle w:val="TableParagraph"/>
                              <w:spacing w:before="6"/>
                              <w:rPr>
                                <w:sz w:val="9"/>
                              </w:rPr>
                            </w:pPr>
                          </w:p>
                          <w:p w14:paraId="1D7604CF" w14:textId="77777777" w:rsidR="003B1053" w:rsidRDefault="003B1053">
                            <w:pPr>
                              <w:pStyle w:val="TableParagraph"/>
                              <w:spacing w:line="148" w:lineRule="exact"/>
                              <w:ind w:left="73"/>
                              <w:rPr>
                                <w:sz w:val="14"/>
                              </w:rPr>
                            </w:pPr>
                            <w:r>
                              <w:rPr>
                                <w:noProof/>
                                <w:position w:val="-2"/>
                                <w:sz w:val="14"/>
                                <w:lang w:val="en-GB" w:eastAsia="en-GB"/>
                              </w:rPr>
                              <w:drawing>
                                <wp:inline distT="0" distB="0" distL="0" distR="0" wp14:anchorId="3EAE890C" wp14:editId="48CC667A">
                                  <wp:extent cx="694172" cy="94106"/>
                                  <wp:effectExtent l="0" t="0" r="0" b="0"/>
                                  <wp:docPr id="709" name="image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524.png"/>
                                          <pic:cNvPicPr/>
                                        </pic:nvPicPr>
                                        <pic:blipFill>
                                          <a:blip r:embed="rId450" cstate="print"/>
                                          <a:stretch>
                                            <a:fillRect/>
                                          </a:stretch>
                                        </pic:blipFill>
                                        <pic:spPr>
                                          <a:xfrm>
                                            <a:off x="0" y="0"/>
                                            <a:ext cx="694172" cy="94106"/>
                                          </a:xfrm>
                                          <a:prstGeom prst="rect">
                                            <a:avLst/>
                                          </a:prstGeom>
                                        </pic:spPr>
                                      </pic:pic>
                                    </a:graphicData>
                                  </a:graphic>
                                </wp:inline>
                              </w:drawing>
                            </w:r>
                          </w:p>
                        </w:tc>
                      </w:tr>
                      <w:tr w:rsidR="003B1053" w14:paraId="669C19E6" w14:textId="77777777">
                        <w:trPr>
                          <w:trHeight w:val="358"/>
                        </w:trPr>
                        <w:tc>
                          <w:tcPr>
                            <w:tcW w:w="4917" w:type="dxa"/>
                          </w:tcPr>
                          <w:p w14:paraId="36435707" w14:textId="77777777" w:rsidR="003B1053" w:rsidRDefault="003B1053">
                            <w:pPr>
                              <w:pStyle w:val="TableParagraph"/>
                              <w:spacing w:before="2"/>
                              <w:rPr>
                                <w:sz w:val="9"/>
                              </w:rPr>
                            </w:pPr>
                          </w:p>
                          <w:p w14:paraId="506E84C1" w14:textId="77777777" w:rsidR="003B1053" w:rsidRDefault="003B1053">
                            <w:pPr>
                              <w:pStyle w:val="TableParagraph"/>
                              <w:spacing w:line="153" w:lineRule="exact"/>
                              <w:ind w:left="76"/>
                              <w:rPr>
                                <w:sz w:val="15"/>
                              </w:rPr>
                            </w:pPr>
                            <w:r>
                              <w:rPr>
                                <w:noProof/>
                                <w:position w:val="-2"/>
                                <w:sz w:val="15"/>
                                <w:lang w:val="en-GB" w:eastAsia="en-GB"/>
                              </w:rPr>
                              <w:drawing>
                                <wp:inline distT="0" distB="0" distL="0" distR="0" wp14:anchorId="64843D58" wp14:editId="40324FCE">
                                  <wp:extent cx="1244303" cy="97154"/>
                                  <wp:effectExtent l="0" t="0" r="0" b="0"/>
                                  <wp:docPr id="711"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525.png"/>
                                          <pic:cNvPicPr/>
                                        </pic:nvPicPr>
                                        <pic:blipFill>
                                          <a:blip r:embed="rId451" cstate="print"/>
                                          <a:stretch>
                                            <a:fillRect/>
                                          </a:stretch>
                                        </pic:blipFill>
                                        <pic:spPr>
                                          <a:xfrm>
                                            <a:off x="0" y="0"/>
                                            <a:ext cx="1244303" cy="97154"/>
                                          </a:xfrm>
                                          <a:prstGeom prst="rect">
                                            <a:avLst/>
                                          </a:prstGeom>
                                        </pic:spPr>
                                      </pic:pic>
                                    </a:graphicData>
                                  </a:graphic>
                                </wp:inline>
                              </w:drawing>
                            </w:r>
                          </w:p>
                        </w:tc>
                        <w:tc>
                          <w:tcPr>
                            <w:tcW w:w="5270" w:type="dxa"/>
                            <w:gridSpan w:val="3"/>
                          </w:tcPr>
                          <w:p w14:paraId="3AE7B874" w14:textId="77777777" w:rsidR="003B1053" w:rsidRDefault="003B1053">
                            <w:pPr>
                              <w:pStyle w:val="TableParagraph"/>
                            </w:pPr>
                          </w:p>
                        </w:tc>
                      </w:tr>
                      <w:tr w:rsidR="003B1053" w14:paraId="5061A1D9" w14:textId="77777777">
                        <w:trPr>
                          <w:trHeight w:val="669"/>
                        </w:trPr>
                        <w:tc>
                          <w:tcPr>
                            <w:tcW w:w="4917" w:type="dxa"/>
                          </w:tcPr>
                          <w:p w14:paraId="0D9A6BA4" w14:textId="77777777" w:rsidR="003B1053" w:rsidRDefault="003B1053">
                            <w:pPr>
                              <w:pStyle w:val="TableParagraph"/>
                              <w:spacing w:before="9"/>
                              <w:rPr>
                                <w:sz w:val="9"/>
                              </w:rPr>
                            </w:pPr>
                          </w:p>
                          <w:p w14:paraId="7820394F" w14:textId="77777777" w:rsidR="003B1053" w:rsidRDefault="003B1053">
                            <w:pPr>
                              <w:pStyle w:val="TableParagraph"/>
                              <w:spacing w:line="151" w:lineRule="exact"/>
                              <w:ind w:left="70"/>
                              <w:rPr>
                                <w:sz w:val="15"/>
                              </w:rPr>
                            </w:pPr>
                            <w:r>
                              <w:rPr>
                                <w:noProof/>
                                <w:position w:val="-2"/>
                                <w:sz w:val="15"/>
                                <w:lang w:val="en-GB" w:eastAsia="en-GB"/>
                              </w:rPr>
                              <w:drawing>
                                <wp:inline distT="0" distB="0" distL="0" distR="0" wp14:anchorId="652C6ED2" wp14:editId="74A45816">
                                  <wp:extent cx="629466" cy="96011"/>
                                  <wp:effectExtent l="0" t="0" r="0" b="0"/>
                                  <wp:docPr id="713"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526.png"/>
                                          <pic:cNvPicPr/>
                                        </pic:nvPicPr>
                                        <pic:blipFill>
                                          <a:blip r:embed="rId452" cstate="print"/>
                                          <a:stretch>
                                            <a:fillRect/>
                                          </a:stretch>
                                        </pic:blipFill>
                                        <pic:spPr>
                                          <a:xfrm>
                                            <a:off x="0" y="0"/>
                                            <a:ext cx="629466" cy="96011"/>
                                          </a:xfrm>
                                          <a:prstGeom prst="rect">
                                            <a:avLst/>
                                          </a:prstGeom>
                                        </pic:spPr>
                                      </pic:pic>
                                    </a:graphicData>
                                  </a:graphic>
                                </wp:inline>
                              </w:drawing>
                            </w:r>
                          </w:p>
                          <w:p w14:paraId="07437786" w14:textId="77777777" w:rsidR="003B1053" w:rsidRDefault="003B1053">
                            <w:pPr>
                              <w:pStyle w:val="TableParagraph"/>
                              <w:spacing w:before="3"/>
                              <w:rPr>
                                <w:sz w:val="13"/>
                              </w:rPr>
                            </w:pPr>
                          </w:p>
                          <w:p w14:paraId="424D11D7" w14:textId="77777777" w:rsidR="003B1053" w:rsidRDefault="003B1053">
                            <w:pPr>
                              <w:pStyle w:val="TableParagraph"/>
                              <w:spacing w:line="195" w:lineRule="exact"/>
                              <w:ind w:left="76"/>
                              <w:rPr>
                                <w:sz w:val="19"/>
                              </w:rPr>
                            </w:pPr>
                            <w:r>
                              <w:rPr>
                                <w:noProof/>
                                <w:position w:val="-3"/>
                                <w:sz w:val="19"/>
                                <w:lang w:val="en-GB" w:eastAsia="en-GB"/>
                              </w:rPr>
                              <w:drawing>
                                <wp:inline distT="0" distB="0" distL="0" distR="0" wp14:anchorId="5FD4301D" wp14:editId="6A46A691">
                                  <wp:extent cx="902113" cy="123825"/>
                                  <wp:effectExtent l="0" t="0" r="0" b="0"/>
                                  <wp:docPr id="715"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527.png"/>
                                          <pic:cNvPicPr/>
                                        </pic:nvPicPr>
                                        <pic:blipFill>
                                          <a:blip r:embed="rId453" cstate="print"/>
                                          <a:stretch>
                                            <a:fillRect/>
                                          </a:stretch>
                                        </pic:blipFill>
                                        <pic:spPr>
                                          <a:xfrm>
                                            <a:off x="0" y="0"/>
                                            <a:ext cx="902113" cy="123825"/>
                                          </a:xfrm>
                                          <a:prstGeom prst="rect">
                                            <a:avLst/>
                                          </a:prstGeom>
                                        </pic:spPr>
                                      </pic:pic>
                                    </a:graphicData>
                                  </a:graphic>
                                </wp:inline>
                              </w:drawing>
                            </w:r>
                          </w:p>
                        </w:tc>
                        <w:tc>
                          <w:tcPr>
                            <w:tcW w:w="5270" w:type="dxa"/>
                            <w:gridSpan w:val="3"/>
                          </w:tcPr>
                          <w:p w14:paraId="21B24DDB" w14:textId="77777777" w:rsidR="003B1053" w:rsidRDefault="003B1053">
                            <w:pPr>
                              <w:pStyle w:val="TableParagraph"/>
                            </w:pPr>
                          </w:p>
                        </w:tc>
                      </w:tr>
                      <w:tr w:rsidR="003B1053" w14:paraId="023B2C9F" w14:textId="77777777">
                        <w:trPr>
                          <w:trHeight w:val="876"/>
                        </w:trPr>
                        <w:tc>
                          <w:tcPr>
                            <w:tcW w:w="4917" w:type="dxa"/>
                          </w:tcPr>
                          <w:p w14:paraId="4C8AF320" w14:textId="77777777" w:rsidR="003B1053" w:rsidRDefault="003B1053">
                            <w:pPr>
                              <w:pStyle w:val="TableParagraph"/>
                            </w:pPr>
                          </w:p>
                        </w:tc>
                        <w:tc>
                          <w:tcPr>
                            <w:tcW w:w="2022" w:type="dxa"/>
                          </w:tcPr>
                          <w:p w14:paraId="099DDEAE" w14:textId="77777777" w:rsidR="003B1053" w:rsidRDefault="003B1053">
                            <w:pPr>
                              <w:pStyle w:val="TableParagraph"/>
                            </w:pPr>
                          </w:p>
                        </w:tc>
                        <w:tc>
                          <w:tcPr>
                            <w:tcW w:w="1669" w:type="dxa"/>
                          </w:tcPr>
                          <w:p w14:paraId="08747AB4" w14:textId="77777777" w:rsidR="003B1053" w:rsidRDefault="003B1053">
                            <w:pPr>
                              <w:pStyle w:val="TableParagraph"/>
                            </w:pPr>
                          </w:p>
                        </w:tc>
                        <w:tc>
                          <w:tcPr>
                            <w:tcW w:w="1579" w:type="dxa"/>
                          </w:tcPr>
                          <w:p w14:paraId="7793F56C" w14:textId="77777777" w:rsidR="003B1053" w:rsidRDefault="003B1053">
                            <w:pPr>
                              <w:pStyle w:val="TableParagraph"/>
                            </w:pPr>
                          </w:p>
                        </w:tc>
                      </w:tr>
                      <w:tr w:rsidR="003B1053" w14:paraId="3A8B7A9D" w14:textId="77777777">
                        <w:trPr>
                          <w:trHeight w:val="607"/>
                        </w:trPr>
                        <w:tc>
                          <w:tcPr>
                            <w:tcW w:w="4917" w:type="dxa"/>
                          </w:tcPr>
                          <w:p w14:paraId="332B70F5" w14:textId="77777777" w:rsidR="003B1053" w:rsidRDefault="003B1053">
                            <w:pPr>
                              <w:pStyle w:val="TableParagraph"/>
                            </w:pPr>
                          </w:p>
                        </w:tc>
                        <w:tc>
                          <w:tcPr>
                            <w:tcW w:w="3691" w:type="dxa"/>
                            <w:gridSpan w:val="2"/>
                          </w:tcPr>
                          <w:p w14:paraId="24992C64" w14:textId="77777777" w:rsidR="003B1053" w:rsidRDefault="003B1053">
                            <w:pPr>
                              <w:pStyle w:val="TableParagraph"/>
                            </w:pPr>
                          </w:p>
                        </w:tc>
                        <w:tc>
                          <w:tcPr>
                            <w:tcW w:w="1579" w:type="dxa"/>
                          </w:tcPr>
                          <w:p w14:paraId="2348CA74" w14:textId="77777777" w:rsidR="003B1053" w:rsidRDefault="003B1053">
                            <w:pPr>
                              <w:pStyle w:val="TableParagraph"/>
                            </w:pPr>
                          </w:p>
                        </w:tc>
                      </w:tr>
                      <w:tr w:rsidR="003B1053" w14:paraId="37B02E9D" w14:textId="77777777">
                        <w:trPr>
                          <w:trHeight w:val="911"/>
                        </w:trPr>
                        <w:tc>
                          <w:tcPr>
                            <w:tcW w:w="4917" w:type="dxa"/>
                          </w:tcPr>
                          <w:p w14:paraId="13EBB4E6" w14:textId="77777777" w:rsidR="003B1053" w:rsidRDefault="003B1053">
                            <w:pPr>
                              <w:pStyle w:val="TableParagraph"/>
                            </w:pPr>
                          </w:p>
                        </w:tc>
                        <w:tc>
                          <w:tcPr>
                            <w:tcW w:w="2022" w:type="dxa"/>
                          </w:tcPr>
                          <w:p w14:paraId="5487A98E" w14:textId="77777777" w:rsidR="003B1053" w:rsidRDefault="003B1053">
                            <w:pPr>
                              <w:pStyle w:val="TableParagraph"/>
                            </w:pPr>
                          </w:p>
                        </w:tc>
                        <w:tc>
                          <w:tcPr>
                            <w:tcW w:w="1669" w:type="dxa"/>
                          </w:tcPr>
                          <w:p w14:paraId="738089CB" w14:textId="77777777" w:rsidR="003B1053" w:rsidRDefault="003B1053">
                            <w:pPr>
                              <w:pStyle w:val="TableParagraph"/>
                            </w:pPr>
                          </w:p>
                        </w:tc>
                        <w:tc>
                          <w:tcPr>
                            <w:tcW w:w="1579" w:type="dxa"/>
                          </w:tcPr>
                          <w:p w14:paraId="25332F74" w14:textId="77777777" w:rsidR="003B1053" w:rsidRDefault="003B1053">
                            <w:pPr>
                              <w:pStyle w:val="TableParagraph"/>
                            </w:pPr>
                          </w:p>
                        </w:tc>
                      </w:tr>
                      <w:tr w:rsidR="003B1053" w14:paraId="766C86FB" w14:textId="77777777">
                        <w:trPr>
                          <w:trHeight w:val="365"/>
                        </w:trPr>
                        <w:tc>
                          <w:tcPr>
                            <w:tcW w:w="4917" w:type="dxa"/>
                          </w:tcPr>
                          <w:p w14:paraId="7CF8FCB9" w14:textId="77777777" w:rsidR="003B1053" w:rsidRDefault="003B1053">
                            <w:pPr>
                              <w:pStyle w:val="TableParagraph"/>
                            </w:pPr>
                          </w:p>
                        </w:tc>
                        <w:tc>
                          <w:tcPr>
                            <w:tcW w:w="5270" w:type="dxa"/>
                            <w:gridSpan w:val="3"/>
                          </w:tcPr>
                          <w:p w14:paraId="77042E2E" w14:textId="77777777" w:rsidR="003B1053" w:rsidRDefault="003B1053">
                            <w:pPr>
                              <w:pStyle w:val="TableParagraph"/>
                            </w:pPr>
                          </w:p>
                        </w:tc>
                      </w:tr>
                      <w:tr w:rsidR="003B1053" w14:paraId="272F05FF" w14:textId="77777777">
                        <w:trPr>
                          <w:trHeight w:val="1277"/>
                        </w:trPr>
                        <w:tc>
                          <w:tcPr>
                            <w:tcW w:w="4917" w:type="dxa"/>
                            <w:tcBorders>
                              <w:bottom w:val="single" w:sz="8" w:space="0" w:color="231F20"/>
                            </w:tcBorders>
                          </w:tcPr>
                          <w:p w14:paraId="3C833728" w14:textId="77777777" w:rsidR="003B1053" w:rsidRDefault="003B1053">
                            <w:pPr>
                              <w:pStyle w:val="TableParagraph"/>
                            </w:pPr>
                          </w:p>
                        </w:tc>
                        <w:tc>
                          <w:tcPr>
                            <w:tcW w:w="5270" w:type="dxa"/>
                            <w:gridSpan w:val="3"/>
                            <w:tcBorders>
                              <w:bottom w:val="single" w:sz="8" w:space="0" w:color="231F20"/>
                            </w:tcBorders>
                          </w:tcPr>
                          <w:p w14:paraId="10E7C9A2" w14:textId="77777777" w:rsidR="003B1053" w:rsidRDefault="003B1053">
                            <w:pPr>
                              <w:pStyle w:val="TableParagraph"/>
                            </w:pPr>
                          </w:p>
                        </w:tc>
                      </w:tr>
                      <w:tr w:rsidR="003B1053" w14:paraId="5955BA49" w14:textId="77777777">
                        <w:trPr>
                          <w:trHeight w:val="682"/>
                        </w:trPr>
                        <w:tc>
                          <w:tcPr>
                            <w:tcW w:w="4917" w:type="dxa"/>
                            <w:tcBorders>
                              <w:top w:val="single" w:sz="8" w:space="0" w:color="231F20"/>
                              <w:bottom w:val="single" w:sz="4" w:space="0" w:color="231F20"/>
                            </w:tcBorders>
                          </w:tcPr>
                          <w:p w14:paraId="5205DFAD" w14:textId="77777777" w:rsidR="003B1053" w:rsidRDefault="003B1053">
                            <w:pPr>
                              <w:pStyle w:val="TableParagraph"/>
                            </w:pPr>
                          </w:p>
                        </w:tc>
                        <w:tc>
                          <w:tcPr>
                            <w:tcW w:w="5270" w:type="dxa"/>
                            <w:gridSpan w:val="3"/>
                            <w:tcBorders>
                              <w:top w:val="single" w:sz="8" w:space="0" w:color="231F20"/>
                              <w:bottom w:val="single" w:sz="4" w:space="0" w:color="231F20"/>
                            </w:tcBorders>
                          </w:tcPr>
                          <w:p w14:paraId="4662DA19" w14:textId="77777777" w:rsidR="003B1053" w:rsidRDefault="003B1053">
                            <w:pPr>
                              <w:pStyle w:val="TableParagraph"/>
                            </w:pPr>
                          </w:p>
                        </w:tc>
                      </w:tr>
                      <w:tr w:rsidR="003B1053" w14:paraId="0FB90533" w14:textId="77777777">
                        <w:trPr>
                          <w:trHeight w:val="681"/>
                        </w:trPr>
                        <w:tc>
                          <w:tcPr>
                            <w:tcW w:w="4917" w:type="dxa"/>
                            <w:tcBorders>
                              <w:top w:val="single" w:sz="4" w:space="0" w:color="231F20"/>
                              <w:bottom w:val="single" w:sz="4" w:space="0" w:color="231F20"/>
                            </w:tcBorders>
                          </w:tcPr>
                          <w:p w14:paraId="48D86E1E" w14:textId="77777777" w:rsidR="003B1053" w:rsidRDefault="003B1053">
                            <w:pPr>
                              <w:pStyle w:val="TableParagraph"/>
                            </w:pPr>
                          </w:p>
                        </w:tc>
                        <w:tc>
                          <w:tcPr>
                            <w:tcW w:w="5270" w:type="dxa"/>
                            <w:gridSpan w:val="3"/>
                            <w:tcBorders>
                              <w:top w:val="single" w:sz="4" w:space="0" w:color="231F20"/>
                              <w:bottom w:val="single" w:sz="4" w:space="0" w:color="231F20"/>
                            </w:tcBorders>
                          </w:tcPr>
                          <w:p w14:paraId="32054872" w14:textId="77777777" w:rsidR="003B1053" w:rsidRDefault="003B1053">
                            <w:pPr>
                              <w:pStyle w:val="TableParagraph"/>
                            </w:pPr>
                          </w:p>
                        </w:tc>
                      </w:tr>
                      <w:tr w:rsidR="003B1053" w14:paraId="5AB0F700" w14:textId="77777777">
                        <w:trPr>
                          <w:trHeight w:val="674"/>
                        </w:trPr>
                        <w:tc>
                          <w:tcPr>
                            <w:tcW w:w="4917" w:type="dxa"/>
                            <w:tcBorders>
                              <w:top w:val="single" w:sz="4" w:space="0" w:color="231F20"/>
                              <w:bottom w:val="single" w:sz="4" w:space="0" w:color="231F20"/>
                            </w:tcBorders>
                          </w:tcPr>
                          <w:p w14:paraId="48092974" w14:textId="77777777" w:rsidR="003B1053" w:rsidRDefault="003B1053">
                            <w:pPr>
                              <w:pStyle w:val="TableParagraph"/>
                            </w:pPr>
                          </w:p>
                        </w:tc>
                        <w:tc>
                          <w:tcPr>
                            <w:tcW w:w="5270" w:type="dxa"/>
                            <w:gridSpan w:val="3"/>
                            <w:tcBorders>
                              <w:top w:val="single" w:sz="4" w:space="0" w:color="231F20"/>
                              <w:bottom w:val="single" w:sz="4" w:space="0" w:color="231F20"/>
                            </w:tcBorders>
                          </w:tcPr>
                          <w:p w14:paraId="22881C43" w14:textId="77777777" w:rsidR="003B1053" w:rsidRDefault="003B1053">
                            <w:pPr>
                              <w:pStyle w:val="TableParagraph"/>
                            </w:pPr>
                          </w:p>
                        </w:tc>
                      </w:tr>
                      <w:tr w:rsidR="003B1053" w14:paraId="1A07385F" w14:textId="77777777">
                        <w:trPr>
                          <w:trHeight w:val="681"/>
                        </w:trPr>
                        <w:tc>
                          <w:tcPr>
                            <w:tcW w:w="4917" w:type="dxa"/>
                            <w:tcBorders>
                              <w:top w:val="single" w:sz="4" w:space="0" w:color="231F20"/>
                              <w:bottom w:val="single" w:sz="4" w:space="0" w:color="231F20"/>
                            </w:tcBorders>
                          </w:tcPr>
                          <w:p w14:paraId="5200B1D6" w14:textId="77777777" w:rsidR="003B1053" w:rsidRDefault="003B1053">
                            <w:pPr>
                              <w:pStyle w:val="TableParagraph"/>
                            </w:pPr>
                          </w:p>
                        </w:tc>
                        <w:tc>
                          <w:tcPr>
                            <w:tcW w:w="5270" w:type="dxa"/>
                            <w:gridSpan w:val="3"/>
                            <w:tcBorders>
                              <w:top w:val="single" w:sz="4" w:space="0" w:color="231F20"/>
                              <w:bottom w:val="single" w:sz="4" w:space="0" w:color="231F20"/>
                            </w:tcBorders>
                          </w:tcPr>
                          <w:p w14:paraId="7FB33BBA" w14:textId="77777777" w:rsidR="003B1053" w:rsidRDefault="003B1053">
                            <w:pPr>
                              <w:pStyle w:val="TableParagraph"/>
                            </w:pPr>
                          </w:p>
                        </w:tc>
                      </w:tr>
                      <w:tr w:rsidR="003B1053" w14:paraId="68ECC8D7" w14:textId="77777777">
                        <w:trPr>
                          <w:trHeight w:val="681"/>
                        </w:trPr>
                        <w:tc>
                          <w:tcPr>
                            <w:tcW w:w="4917" w:type="dxa"/>
                            <w:tcBorders>
                              <w:top w:val="single" w:sz="4" w:space="0" w:color="231F20"/>
                              <w:bottom w:val="single" w:sz="4" w:space="0" w:color="231F20"/>
                            </w:tcBorders>
                          </w:tcPr>
                          <w:p w14:paraId="220A5A46" w14:textId="77777777" w:rsidR="003B1053" w:rsidRDefault="003B1053">
                            <w:pPr>
                              <w:pStyle w:val="TableParagraph"/>
                            </w:pPr>
                          </w:p>
                        </w:tc>
                        <w:tc>
                          <w:tcPr>
                            <w:tcW w:w="5270" w:type="dxa"/>
                            <w:gridSpan w:val="3"/>
                            <w:tcBorders>
                              <w:top w:val="single" w:sz="4" w:space="0" w:color="231F20"/>
                              <w:bottom w:val="single" w:sz="4" w:space="0" w:color="231F20"/>
                            </w:tcBorders>
                          </w:tcPr>
                          <w:p w14:paraId="0235E708" w14:textId="77777777" w:rsidR="003B1053" w:rsidRDefault="003B1053">
                            <w:pPr>
                              <w:pStyle w:val="TableParagraph"/>
                            </w:pPr>
                          </w:p>
                        </w:tc>
                      </w:tr>
                      <w:tr w:rsidR="003B1053" w14:paraId="1D9EA3B3" w14:textId="77777777">
                        <w:trPr>
                          <w:trHeight w:val="729"/>
                        </w:trPr>
                        <w:tc>
                          <w:tcPr>
                            <w:tcW w:w="4917" w:type="dxa"/>
                            <w:tcBorders>
                              <w:top w:val="single" w:sz="4" w:space="0" w:color="231F20"/>
                              <w:bottom w:val="single" w:sz="4" w:space="0" w:color="231F20"/>
                            </w:tcBorders>
                          </w:tcPr>
                          <w:p w14:paraId="5EE1BD04" w14:textId="77777777" w:rsidR="003B1053" w:rsidRDefault="003B1053">
                            <w:pPr>
                              <w:pStyle w:val="TableParagraph"/>
                            </w:pPr>
                          </w:p>
                        </w:tc>
                        <w:tc>
                          <w:tcPr>
                            <w:tcW w:w="5270" w:type="dxa"/>
                            <w:gridSpan w:val="3"/>
                            <w:tcBorders>
                              <w:top w:val="single" w:sz="4" w:space="0" w:color="231F20"/>
                              <w:bottom w:val="single" w:sz="4" w:space="0" w:color="231F20"/>
                            </w:tcBorders>
                          </w:tcPr>
                          <w:p w14:paraId="151D3C4A" w14:textId="77777777" w:rsidR="003B1053" w:rsidRDefault="003B1053">
                            <w:pPr>
                              <w:pStyle w:val="TableParagraph"/>
                            </w:pPr>
                          </w:p>
                        </w:tc>
                      </w:tr>
                    </w:tbl>
                    <w:p w14:paraId="69FAC212" w14:textId="77777777" w:rsidR="003B1053" w:rsidRDefault="003B1053">
                      <w:pPr>
                        <w:pStyle w:val="BodyText"/>
                      </w:pPr>
                    </w:p>
                  </w:txbxContent>
                </v:textbox>
                <w10:wrap anchorx="page"/>
              </v:shape>
            </w:pict>
          </mc:Fallback>
        </mc:AlternateContent>
      </w:r>
      <w:r w:rsidR="00154745">
        <w:rPr>
          <w:color w:val="231F20"/>
        </w:rPr>
        <w:t>Tenderer's</w:t>
      </w:r>
      <w:r w:rsidR="00F976F0">
        <w:rPr>
          <w:color w:val="231F20"/>
        </w:rPr>
        <w:t xml:space="preserve"> </w:t>
      </w:r>
      <w:r w:rsidR="00154745">
        <w:rPr>
          <w:color w:val="231F20"/>
        </w:rPr>
        <w:t>Legal</w:t>
      </w:r>
      <w:r w:rsidR="00F976F0">
        <w:rPr>
          <w:color w:val="231F20"/>
        </w:rPr>
        <w:t xml:space="preserve"> </w:t>
      </w:r>
      <w:r w:rsidR="00154745">
        <w:rPr>
          <w:color w:val="231F20"/>
        </w:rPr>
        <w:t xml:space="preserve">Name: </w:t>
      </w:r>
      <w:r w:rsidR="00154745">
        <w:rPr>
          <w:color w:val="231F20"/>
          <w:u w:val="single" w:color="221E1F"/>
        </w:rPr>
        <w:tab/>
      </w:r>
      <w:proofErr w:type="spellStart"/>
      <w:r w:rsidR="00154745">
        <w:rPr>
          <w:color w:val="231F20"/>
        </w:rPr>
        <w:t>JVMember</w:t>
      </w:r>
      <w:proofErr w:type="spellEnd"/>
      <w:r w:rsidR="00F976F0">
        <w:rPr>
          <w:color w:val="231F20"/>
        </w:rPr>
        <w:t xml:space="preserve"> </w:t>
      </w:r>
      <w:r w:rsidR="00154745">
        <w:rPr>
          <w:color w:val="231F20"/>
        </w:rPr>
        <w:t>Legal</w:t>
      </w:r>
      <w:r w:rsidR="00F976F0">
        <w:rPr>
          <w:color w:val="231F20"/>
        </w:rPr>
        <w:t xml:space="preserve"> </w:t>
      </w:r>
      <w:r w:rsidR="00154745">
        <w:rPr>
          <w:color w:val="231F20"/>
        </w:rPr>
        <w:t>Name:</w:t>
      </w:r>
      <w:r w:rsidR="00154745">
        <w:rPr>
          <w:color w:val="231F20"/>
          <w:u w:val="single" w:color="221E1F"/>
        </w:rPr>
        <w:tab/>
      </w:r>
      <w:r w:rsidR="00154745">
        <w:rPr>
          <w:color w:val="231F20"/>
          <w:u w:val="single" w:color="221E1F"/>
        </w:rPr>
        <w:tab/>
      </w:r>
      <w:r w:rsidR="00154745">
        <w:rPr>
          <w:color w:val="231F20"/>
        </w:rPr>
        <w:t xml:space="preserve"> </w:t>
      </w:r>
      <w:proofErr w:type="spellStart"/>
      <w:r w:rsidR="00154745">
        <w:rPr>
          <w:color w:val="231F20"/>
        </w:rPr>
        <w:t>Subcontractor'sLegalName</w:t>
      </w:r>
      <w:proofErr w:type="spellEnd"/>
      <w:r w:rsidR="00154745">
        <w:rPr>
          <w:color w:val="231F20"/>
        </w:rPr>
        <w:t>:</w:t>
      </w:r>
      <w:r w:rsidR="00154745">
        <w:rPr>
          <w:color w:val="231F20"/>
          <w:u w:val="single" w:color="221E1F"/>
        </w:rPr>
        <w:tab/>
      </w:r>
      <w:r w:rsidR="00154745">
        <w:rPr>
          <w:color w:val="231F20"/>
          <w:u w:val="single" w:color="221E1F"/>
        </w:rPr>
        <w:tab/>
      </w:r>
      <w:r w:rsidR="00154745">
        <w:rPr>
          <w:color w:val="231F20"/>
          <w:u w:val="single" w:color="221E1F"/>
        </w:rPr>
        <w:tab/>
      </w:r>
    </w:p>
    <w:p w14:paraId="2A68BEAA" w14:textId="77777777" w:rsidR="00607E22" w:rsidRDefault="00154745">
      <w:pPr>
        <w:pStyle w:val="BodyText"/>
        <w:rPr>
          <w:sz w:val="30"/>
        </w:rPr>
      </w:pPr>
      <w:r>
        <w:br w:type="column"/>
      </w:r>
    </w:p>
    <w:p w14:paraId="0F67400D" w14:textId="77777777" w:rsidR="00607E22" w:rsidRDefault="00607E22">
      <w:pPr>
        <w:pStyle w:val="BodyText"/>
        <w:rPr>
          <w:sz w:val="30"/>
        </w:rPr>
      </w:pPr>
    </w:p>
    <w:p w14:paraId="0710E05C" w14:textId="77777777" w:rsidR="00607E22" w:rsidRDefault="00607E22">
      <w:pPr>
        <w:pStyle w:val="BodyText"/>
        <w:rPr>
          <w:sz w:val="30"/>
        </w:rPr>
      </w:pPr>
    </w:p>
    <w:p w14:paraId="2D7BCE4A" w14:textId="77777777" w:rsidR="00607E22" w:rsidRDefault="00154745">
      <w:pPr>
        <w:pStyle w:val="BodyText"/>
        <w:tabs>
          <w:tab w:val="left" w:pos="2978"/>
        </w:tabs>
        <w:spacing w:before="181"/>
        <w:ind w:left="54"/>
      </w:pPr>
      <w:r>
        <w:rPr>
          <w:color w:val="231F20"/>
        </w:rPr>
        <w:t xml:space="preserve">Date: </w:t>
      </w:r>
      <w:r>
        <w:rPr>
          <w:color w:val="231F20"/>
          <w:u w:val="single" w:color="221E1F"/>
        </w:rPr>
        <w:tab/>
      </w:r>
    </w:p>
    <w:p w14:paraId="01A5AE73" w14:textId="77777777" w:rsidR="00607E22" w:rsidRDefault="00154745">
      <w:pPr>
        <w:pStyle w:val="BodyText"/>
        <w:tabs>
          <w:tab w:val="left" w:pos="2928"/>
        </w:tabs>
        <w:spacing w:before="234"/>
        <w:ind w:left="54"/>
      </w:pPr>
      <w:proofErr w:type="spellStart"/>
      <w:r>
        <w:rPr>
          <w:color w:val="231F20"/>
        </w:rPr>
        <w:t>ITTNo</w:t>
      </w:r>
      <w:proofErr w:type="spellEnd"/>
      <w:r>
        <w:rPr>
          <w:color w:val="231F20"/>
        </w:rPr>
        <w:t xml:space="preserve">.: </w:t>
      </w:r>
      <w:r>
        <w:rPr>
          <w:color w:val="231F20"/>
          <w:u w:val="single" w:color="221E1F"/>
        </w:rPr>
        <w:tab/>
      </w:r>
    </w:p>
    <w:p w14:paraId="4C2222C8" w14:textId="77777777" w:rsidR="00607E22" w:rsidRDefault="00607E22">
      <w:pPr>
        <w:sectPr w:rsidR="00607E22">
          <w:pgSz w:w="11910" w:h="16840"/>
          <w:pgMar w:top="660" w:right="520" w:bottom="640" w:left="720" w:header="0" w:footer="441" w:gutter="0"/>
          <w:cols w:num="2" w:space="720" w:equalWidth="0">
            <w:col w:w="7232" w:space="40"/>
            <w:col w:w="3398"/>
          </w:cols>
        </w:sectPr>
      </w:pPr>
    </w:p>
    <w:p w14:paraId="549D248E" w14:textId="77777777" w:rsidR="00607E22" w:rsidRDefault="00607E22">
      <w:pPr>
        <w:pStyle w:val="BodyText"/>
        <w:rPr>
          <w:sz w:val="20"/>
        </w:rPr>
      </w:pPr>
    </w:p>
    <w:p w14:paraId="2B902EFC" w14:textId="77777777" w:rsidR="00607E22" w:rsidRDefault="00607E22">
      <w:pPr>
        <w:pStyle w:val="BodyText"/>
        <w:rPr>
          <w:sz w:val="20"/>
        </w:rPr>
      </w:pPr>
    </w:p>
    <w:p w14:paraId="55673364" w14:textId="77777777" w:rsidR="00607E22" w:rsidRDefault="00607E22">
      <w:pPr>
        <w:pStyle w:val="BodyText"/>
        <w:spacing w:before="7"/>
        <w:rPr>
          <w:sz w:val="16"/>
        </w:rPr>
      </w:pPr>
    </w:p>
    <w:p w14:paraId="732B65DB" w14:textId="77777777" w:rsidR="00607E22" w:rsidRDefault="00061F76">
      <w:pPr>
        <w:pStyle w:val="BodyText"/>
        <w:spacing w:line="20" w:lineRule="exact"/>
        <w:ind w:left="5117"/>
        <w:rPr>
          <w:sz w:val="2"/>
        </w:rPr>
      </w:pPr>
      <w:r>
        <w:rPr>
          <w:noProof/>
          <w:sz w:val="2"/>
          <w:lang w:val="en-GB" w:eastAsia="en-GB"/>
        </w:rPr>
        <mc:AlternateContent>
          <mc:Choice Requires="wpg">
            <w:drawing>
              <wp:inline distT="0" distB="0" distL="0" distR="0" wp14:anchorId="057A2815" wp14:editId="3A605185">
                <wp:extent cx="2665730" cy="5715"/>
                <wp:effectExtent l="10795" t="6350" r="9525" b="6985"/>
                <wp:docPr id="464"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5730" cy="5715"/>
                          <a:chOff x="0" y="0"/>
                          <a:chExt cx="4198" cy="9"/>
                        </a:xfrm>
                      </wpg:grpSpPr>
                      <wps:wsp>
                        <wps:cNvPr id="466" name="Line 261"/>
                        <wps:cNvCnPr>
                          <a:cxnSpLocks noChangeShapeType="1"/>
                        </wps:cNvCnPr>
                        <wps:spPr bwMode="auto">
                          <a:xfrm>
                            <a:off x="0" y="4"/>
                            <a:ext cx="4197"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05430E1" id="Group 260" o:spid="_x0000_s1026" style="width:209.9pt;height:.45pt;mso-position-horizontal-relative:char;mso-position-vertical-relative:line" coordsize="4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">
                <v:line id="Line 261" o:spid="_x0000_s1027" style="position:absolute;visibility:visible;mso-wrap-style:square" from="0,4" to="41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" strokecolor="#231f20" strokeweight=".15492mm"/>
                <w10:anchorlock/>
              </v:group>
            </w:pict>
          </mc:Fallback>
        </mc:AlternateContent>
      </w:r>
    </w:p>
    <w:p w14:paraId="62EF7D4A" w14:textId="77777777" w:rsidR="00607E22" w:rsidRDefault="00061F76">
      <w:pPr>
        <w:pStyle w:val="BodyText"/>
        <w:spacing w:before="10"/>
        <w:rPr>
          <w:sz w:val="27"/>
        </w:rPr>
      </w:pPr>
      <w:r>
        <w:rPr>
          <w:noProof/>
          <w:lang w:val="en-GB" w:eastAsia="en-GB"/>
        </w:rPr>
        <mc:AlternateContent>
          <mc:Choice Requires="wps">
            <w:drawing>
              <wp:anchor distT="0" distB="0" distL="0" distR="0" simplePos="0" relativeHeight="251447808" behindDoc="0" locked="0" layoutInCell="1" allowOverlap="1" wp14:anchorId="1C243562" wp14:editId="3420B0D1">
                <wp:simplePos x="0" y="0"/>
                <wp:positionH relativeFrom="page">
                  <wp:posOffset>3710305</wp:posOffset>
                </wp:positionH>
                <wp:positionV relativeFrom="paragraph">
                  <wp:posOffset>231775</wp:posOffset>
                </wp:positionV>
                <wp:extent cx="2665095" cy="0"/>
                <wp:effectExtent l="5080" t="12065" r="6350" b="6985"/>
                <wp:wrapTopAndBottom/>
                <wp:docPr id="462"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5095" cy="0"/>
                        </a:xfrm>
                        <a:prstGeom prst="line">
                          <a:avLst/>
                        </a:prstGeom>
                        <a:noFill/>
                        <a:ln w="558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4E9F4F" id="Line 259" o:spid="_x0000_s1026" style="position:absolute;z-index:251447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92.15pt,18.25pt" to="502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" strokecolor="#231f20" strokeweight=".155mm">
                <w10:wrap type="topAndBottom" anchorx="page"/>
              </v:line>
            </w:pict>
          </mc:Fallback>
        </mc:AlternateContent>
      </w:r>
      <w:r>
        <w:rPr>
          <w:noProof/>
          <w:lang w:val="en-GB" w:eastAsia="en-GB"/>
        </w:rPr>
        <mc:AlternateContent>
          <mc:Choice Requires="wpg">
            <w:drawing>
              <wp:anchor distT="0" distB="0" distL="0" distR="0" simplePos="0" relativeHeight="251448832" behindDoc="0" locked="0" layoutInCell="1" allowOverlap="1" wp14:anchorId="652C0EF3" wp14:editId="664675FD">
                <wp:simplePos x="0" y="0"/>
                <wp:positionH relativeFrom="page">
                  <wp:posOffset>588010</wp:posOffset>
                </wp:positionH>
                <wp:positionV relativeFrom="paragraph">
                  <wp:posOffset>422275</wp:posOffset>
                </wp:positionV>
                <wp:extent cx="6329045" cy="4721860"/>
                <wp:effectExtent l="0" t="2540" r="0" b="0"/>
                <wp:wrapTopAndBottom/>
                <wp:docPr id="378"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9045" cy="4721860"/>
                          <a:chOff x="926" y="665"/>
                          <a:chExt cx="9967" cy="7436"/>
                        </a:xfrm>
                      </wpg:grpSpPr>
                      <pic:pic xmlns:pic="http://schemas.openxmlformats.org/drawingml/2006/picture">
                        <pic:nvPicPr>
                          <pic:cNvPr id="380" name="Picture 25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2079" y="708"/>
                            <a:ext cx="7748" cy="7392"/>
                          </a:xfrm>
                          <a:prstGeom prst="rect">
                            <a:avLst/>
                          </a:prstGeom>
                          <a:noFill/>
                          <a:extLst>
                            <a:ext uri="{909E8E84-426E-40DD-AFC4-6F175D3DCCD1}">
                              <a14:hiddenFill xmlns:a14="http://schemas.microsoft.com/office/drawing/2010/main">
                                <a:solidFill>
                                  <a:srgbClr val="FFFFFF"/>
                                </a:solidFill>
                              </a14:hiddenFill>
                            </a:ext>
                          </a:extLst>
                        </pic:spPr>
                      </pic:pic>
                      <wps:wsp>
                        <wps:cNvPr id="382" name="Line 257"/>
                        <wps:cNvCnPr>
                          <a:cxnSpLocks noChangeShapeType="1"/>
                        </wps:cNvCnPr>
                        <wps:spPr bwMode="auto">
                          <a:xfrm>
                            <a:off x="5843" y="669"/>
                            <a:ext cx="4197"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4" name="Picture 256"/>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930" y="851"/>
                            <a:ext cx="139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6" name="Picture 25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5855" y="880"/>
                            <a:ext cx="108"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8" name="Picture 254"/>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5852" y="1125"/>
                            <a:ext cx="910" cy="1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0" name="Picture 25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7878" y="880"/>
                            <a:ext cx="108"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2" name="Picture 25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7870" y="1121"/>
                            <a:ext cx="1109" cy="3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 name="Picture 25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9547" y="865"/>
                            <a:ext cx="1323"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Picture 25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933" y="1743"/>
                            <a:ext cx="1882" cy="152"/>
                          </a:xfrm>
                          <a:prstGeom prst="rect">
                            <a:avLst/>
                          </a:prstGeom>
                          <a:noFill/>
                          <a:extLst>
                            <a:ext uri="{909E8E84-426E-40DD-AFC4-6F175D3DCCD1}">
                              <a14:hiddenFill xmlns:a14="http://schemas.microsoft.com/office/drawing/2010/main">
                                <a:solidFill>
                                  <a:srgbClr val="FFFFFF"/>
                                </a:solidFill>
                              </a14:hiddenFill>
                            </a:ext>
                          </a:extLst>
                        </pic:spPr>
                      </pic:pic>
                      <wps:wsp>
                        <wps:cNvPr id="398" name="Line 249"/>
                        <wps:cNvCnPr>
                          <a:cxnSpLocks noChangeShapeType="1"/>
                        </wps:cNvCnPr>
                        <wps:spPr bwMode="auto">
                          <a:xfrm>
                            <a:off x="5843" y="1934"/>
                            <a:ext cx="2694"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0" name="Picture 248"/>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9540" y="1747"/>
                            <a:ext cx="1133" cy="149"/>
                          </a:xfrm>
                          <a:prstGeom prst="rect">
                            <a:avLst/>
                          </a:prstGeom>
                          <a:noFill/>
                          <a:extLst>
                            <a:ext uri="{909E8E84-426E-40DD-AFC4-6F175D3DCCD1}">
                              <a14:hiddenFill xmlns:a14="http://schemas.microsoft.com/office/drawing/2010/main">
                                <a:solidFill>
                                  <a:srgbClr val="FFFFFF"/>
                                </a:solidFill>
                              </a14:hiddenFill>
                            </a:ext>
                          </a:extLst>
                        </pic:spPr>
                      </pic:pic>
                      <wps:wsp>
                        <wps:cNvPr id="402" name="Rectangle 247"/>
                        <wps:cNvSpPr>
                          <a:spLocks noChangeArrowheads="1"/>
                        </wps:cNvSpPr>
                        <wps:spPr bwMode="auto">
                          <a:xfrm>
                            <a:off x="10671" y="1929"/>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Rectangle 246"/>
                        <wps:cNvSpPr>
                          <a:spLocks noChangeArrowheads="1"/>
                        </wps:cNvSpPr>
                        <wps:spPr bwMode="auto">
                          <a:xfrm>
                            <a:off x="10781" y="1929"/>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Rectangle 245"/>
                        <wps:cNvSpPr>
                          <a:spLocks noChangeArrowheads="1"/>
                        </wps:cNvSpPr>
                        <wps:spPr bwMode="auto">
                          <a:xfrm>
                            <a:off x="9534"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8" name="Rectangle 244"/>
                        <wps:cNvSpPr>
                          <a:spLocks noChangeArrowheads="1"/>
                        </wps:cNvSpPr>
                        <wps:spPr bwMode="auto">
                          <a:xfrm>
                            <a:off x="9645"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Rectangle 243"/>
                        <wps:cNvSpPr>
                          <a:spLocks noChangeArrowheads="1"/>
                        </wps:cNvSpPr>
                        <wps:spPr bwMode="auto">
                          <a:xfrm>
                            <a:off x="9756"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Rectangle 242"/>
                        <wps:cNvSpPr>
                          <a:spLocks noChangeArrowheads="1"/>
                        </wps:cNvSpPr>
                        <wps:spPr bwMode="auto">
                          <a:xfrm>
                            <a:off x="9860"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Rectangle 241"/>
                        <wps:cNvSpPr>
                          <a:spLocks noChangeArrowheads="1"/>
                        </wps:cNvSpPr>
                        <wps:spPr bwMode="auto">
                          <a:xfrm>
                            <a:off x="9970"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6" name="Rectangle 240"/>
                        <wps:cNvSpPr>
                          <a:spLocks noChangeArrowheads="1"/>
                        </wps:cNvSpPr>
                        <wps:spPr bwMode="auto">
                          <a:xfrm>
                            <a:off x="10074"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8" name="Picture 239"/>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926" y="2365"/>
                            <a:ext cx="3743" cy="444"/>
                          </a:xfrm>
                          <a:prstGeom prst="rect">
                            <a:avLst/>
                          </a:prstGeom>
                          <a:noFill/>
                          <a:extLst>
                            <a:ext uri="{909E8E84-426E-40DD-AFC4-6F175D3DCCD1}">
                              <a14:hiddenFill xmlns:a14="http://schemas.microsoft.com/office/drawing/2010/main">
                                <a:solidFill>
                                  <a:srgbClr val="FFFFFF"/>
                                </a:solidFill>
                              </a14:hiddenFill>
                            </a:ext>
                          </a:extLst>
                        </pic:spPr>
                      </pic:pic>
                      <wps:wsp>
                        <wps:cNvPr id="420" name="Line 238"/>
                        <wps:cNvCnPr>
                          <a:cxnSpLocks noChangeShapeType="1"/>
                        </wps:cNvCnPr>
                        <wps:spPr bwMode="auto">
                          <a:xfrm>
                            <a:off x="5843" y="2867"/>
                            <a:ext cx="1080" cy="0"/>
                          </a:xfrm>
                          <a:prstGeom prst="line">
                            <a:avLst/>
                          </a:prstGeom>
                          <a:noFill/>
                          <a:ln w="558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2" name="Picture 237"/>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6932" y="2680"/>
                            <a:ext cx="164" cy="151"/>
                          </a:xfrm>
                          <a:prstGeom prst="rect">
                            <a:avLst/>
                          </a:prstGeom>
                          <a:noFill/>
                          <a:extLst>
                            <a:ext uri="{909E8E84-426E-40DD-AFC4-6F175D3DCCD1}">
                              <a14:hiddenFill xmlns:a14="http://schemas.microsoft.com/office/drawing/2010/main">
                                <a:solidFill>
                                  <a:srgbClr val="FFFFFF"/>
                                </a:solidFill>
                              </a14:hiddenFill>
                            </a:ext>
                          </a:extLst>
                        </pic:spPr>
                      </pic:pic>
                      <wps:wsp>
                        <wps:cNvPr id="424" name="Line 236"/>
                        <wps:cNvCnPr>
                          <a:cxnSpLocks noChangeShapeType="1"/>
                        </wps:cNvCnPr>
                        <wps:spPr bwMode="auto">
                          <a:xfrm>
                            <a:off x="7865" y="2867"/>
                            <a:ext cx="1407" cy="0"/>
                          </a:xfrm>
                          <a:prstGeom prst="line">
                            <a:avLst/>
                          </a:prstGeom>
                          <a:noFill/>
                          <a:ln w="558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6" name="Picture 235"/>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9540" y="2673"/>
                            <a:ext cx="1133" cy="149"/>
                          </a:xfrm>
                          <a:prstGeom prst="rect">
                            <a:avLst/>
                          </a:prstGeom>
                          <a:noFill/>
                          <a:extLst>
                            <a:ext uri="{909E8E84-426E-40DD-AFC4-6F175D3DCCD1}">
                              <a14:hiddenFill xmlns:a14="http://schemas.microsoft.com/office/drawing/2010/main">
                                <a:solidFill>
                                  <a:srgbClr val="FFFFFF"/>
                                </a:solidFill>
                              </a14:hiddenFill>
                            </a:ext>
                          </a:extLst>
                        </pic:spPr>
                      </pic:pic>
                      <wps:wsp>
                        <wps:cNvPr id="428" name="Rectangle 234"/>
                        <wps:cNvSpPr>
                          <a:spLocks noChangeArrowheads="1"/>
                        </wps:cNvSpPr>
                        <wps:spPr bwMode="auto">
                          <a:xfrm>
                            <a:off x="10671" y="2855"/>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0" name="Rectangle 233"/>
                        <wps:cNvSpPr>
                          <a:spLocks noChangeArrowheads="1"/>
                        </wps:cNvSpPr>
                        <wps:spPr bwMode="auto">
                          <a:xfrm>
                            <a:off x="10781" y="2855"/>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2" name="Rectangle 232"/>
                        <wps:cNvSpPr>
                          <a:spLocks noChangeArrowheads="1"/>
                        </wps:cNvSpPr>
                        <wps:spPr bwMode="auto">
                          <a:xfrm>
                            <a:off x="9534"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4" name="Rectangle 231"/>
                        <wps:cNvSpPr>
                          <a:spLocks noChangeArrowheads="1"/>
                        </wps:cNvSpPr>
                        <wps:spPr bwMode="auto">
                          <a:xfrm>
                            <a:off x="9645"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6" name="Rectangle 230"/>
                        <wps:cNvSpPr>
                          <a:spLocks noChangeArrowheads="1"/>
                        </wps:cNvSpPr>
                        <wps:spPr bwMode="auto">
                          <a:xfrm>
                            <a:off x="9756"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Rectangle 229"/>
                        <wps:cNvSpPr>
                          <a:spLocks noChangeArrowheads="1"/>
                        </wps:cNvSpPr>
                        <wps:spPr bwMode="auto">
                          <a:xfrm>
                            <a:off x="9860"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Rectangle 228"/>
                        <wps:cNvSpPr>
                          <a:spLocks noChangeArrowheads="1"/>
                        </wps:cNvSpPr>
                        <wps:spPr bwMode="auto">
                          <a:xfrm>
                            <a:off x="9970"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2" name="Rectangle 227"/>
                        <wps:cNvSpPr>
                          <a:spLocks noChangeArrowheads="1"/>
                        </wps:cNvSpPr>
                        <wps:spPr bwMode="auto">
                          <a:xfrm>
                            <a:off x="10074"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4" name="Picture 22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930" y="3298"/>
                            <a:ext cx="2179" cy="195"/>
                          </a:xfrm>
                          <a:prstGeom prst="rect">
                            <a:avLst/>
                          </a:prstGeom>
                          <a:noFill/>
                          <a:extLst>
                            <a:ext uri="{909E8E84-426E-40DD-AFC4-6F175D3DCCD1}">
                              <a14:hiddenFill xmlns:a14="http://schemas.microsoft.com/office/drawing/2010/main">
                                <a:solidFill>
                                  <a:srgbClr val="FFFFFF"/>
                                </a:solidFill>
                              </a14:hiddenFill>
                            </a:ext>
                          </a:extLst>
                        </pic:spPr>
                      </pic:pic>
                      <wps:wsp>
                        <wps:cNvPr id="446" name="Line 225"/>
                        <wps:cNvCnPr>
                          <a:cxnSpLocks noChangeShapeType="1"/>
                        </wps:cNvCnPr>
                        <wps:spPr bwMode="auto">
                          <a:xfrm>
                            <a:off x="5843" y="3489"/>
                            <a:ext cx="4197"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8" name="Picture 22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928" y="3671"/>
                            <a:ext cx="74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 name="Picture 22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933" y="4286"/>
                            <a:ext cx="1982" cy="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2" name="Picture 22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931" y="4590"/>
                            <a:ext cx="620" cy="152"/>
                          </a:xfrm>
                          <a:prstGeom prst="rect">
                            <a:avLst/>
                          </a:prstGeom>
                          <a:noFill/>
                          <a:extLst>
                            <a:ext uri="{909E8E84-426E-40DD-AFC4-6F175D3DCCD1}">
                              <a14:hiddenFill xmlns:a14="http://schemas.microsoft.com/office/drawing/2010/main">
                                <a:solidFill>
                                  <a:srgbClr val="FFFFFF"/>
                                </a:solidFill>
                              </a14:hiddenFill>
                            </a:ext>
                          </a:extLst>
                        </pic:spPr>
                      </pic:pic>
                      <wps:wsp>
                        <wps:cNvPr id="454" name="Line 221"/>
                        <wps:cNvCnPr>
                          <a:cxnSpLocks noChangeShapeType="1"/>
                        </wps:cNvCnPr>
                        <wps:spPr bwMode="auto">
                          <a:xfrm>
                            <a:off x="5843" y="3862"/>
                            <a:ext cx="4197"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wps:wsp>
                        <wps:cNvPr id="456" name="Line 220"/>
                        <wps:cNvCnPr>
                          <a:cxnSpLocks noChangeShapeType="1"/>
                        </wps:cNvCnPr>
                        <wps:spPr bwMode="auto">
                          <a:xfrm>
                            <a:off x="5843" y="4173"/>
                            <a:ext cx="4197"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wps:wsp>
                        <wps:cNvPr id="458" name="Line 219"/>
                        <wps:cNvCnPr>
                          <a:cxnSpLocks noChangeShapeType="1"/>
                        </wps:cNvCnPr>
                        <wps:spPr bwMode="auto">
                          <a:xfrm>
                            <a:off x="5843" y="4477"/>
                            <a:ext cx="4197" cy="0"/>
                          </a:xfrm>
                          <a:prstGeom prst="line">
                            <a:avLst/>
                          </a:prstGeom>
                          <a:noFill/>
                          <a:ln w="5580">
                            <a:solidFill>
                              <a:srgbClr val="231F20"/>
                            </a:solidFill>
                            <a:round/>
                            <a:headEnd/>
                            <a:tailEnd/>
                          </a:ln>
                          <a:extLst>
                            <a:ext uri="{909E8E84-426E-40DD-AFC4-6F175D3DCCD1}">
                              <a14:hiddenFill xmlns:a14="http://schemas.microsoft.com/office/drawing/2010/main">
                                <a:noFill/>
                              </a14:hiddenFill>
                            </a:ext>
                          </a:extLst>
                        </wps:spPr>
                        <wps:bodyPr/>
                      </wps:wsp>
                      <wps:wsp>
                        <wps:cNvPr id="459" name="Line 218"/>
                        <wps:cNvCnPr>
                          <a:cxnSpLocks noChangeShapeType="1"/>
                        </wps:cNvCnPr>
                        <wps:spPr bwMode="auto">
                          <a:xfrm>
                            <a:off x="5843" y="4782"/>
                            <a:ext cx="4197" cy="0"/>
                          </a:xfrm>
                          <a:prstGeom prst="line">
                            <a:avLst/>
                          </a:prstGeom>
                          <a:noFill/>
                          <a:ln w="558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0" name="Picture 217"/>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931" y="4948"/>
                            <a:ext cx="4415" cy="43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D556367" id="Group 216" o:spid="_x0000_s1026" style="position:absolute;margin-left:46.3pt;margin-top:33.25pt;width:498.35pt;height:371.8pt;z-index:251448832;mso-wrap-distance-left:0;mso-wrap-distance-right:0;mso-position-horizontal-relative:page" coordorigin="926,665" coordsize="9967,7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">
                <v:shape id="Picture 258" o:spid="_x0000_s1027" type="#_x0000_t75" style="position:absolute;left:2079;top:708;width:7748;height:7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">
                  <v:imagedata r:id="rId416" o:title=""/>
                </v:shape>
                <v:line id="Line 257" o:spid="_x0000_s1028" style="position:absolute;visibility:visible;mso-wrap-style:square" from="5843,669" to="10040,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" strokecolor="#231f20" strokeweight=".15492mm"/>
                <v:shape id="Picture 256" o:spid="_x0000_s1029" type="#_x0000_t75" style="position:absolute;left:930;top:851;width:139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">
                  <v:imagedata r:id="rId473" o:title=""/>
                </v:shape>
                <v:shape id="Picture 255" o:spid="_x0000_s1030" type="#_x0000_t75" style="position:absolute;left:5855;top:880;width:108;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">
                  <v:imagedata r:id="rId474" o:title=""/>
                </v:shape>
                <v:shape id="Picture 254" o:spid="_x0000_s1031" type="#_x0000_t75" style="position:absolute;left:5852;top:1125;width:91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">
                  <v:imagedata r:id="rId475" o:title=""/>
                </v:shape>
                <v:shape id="Picture 253" o:spid="_x0000_s1032" type="#_x0000_t75" style="position:absolute;left:7878;top:880;width:108;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">
                  <v:imagedata r:id="rId476" o:title=""/>
                </v:shape>
                <v:shape id="Picture 252" o:spid="_x0000_s1033" type="#_x0000_t75" style="position:absolute;left:7870;top:1121;width:1109;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">
                  <v:imagedata r:id="rId477" o:title=""/>
                </v:shape>
                <v:shape id="Picture 251" o:spid="_x0000_s1034" type="#_x0000_t75" style="position:absolute;left:9547;top:865;width:132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">
                  <v:imagedata r:id="rId478" o:title=""/>
                </v:shape>
                <v:shape id="Picture 250" o:spid="_x0000_s1035" type="#_x0000_t75" style="position:absolute;left:933;top:1743;width:188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">
                  <v:imagedata r:id="rId479" o:title=""/>
                </v:shape>
                <v:line id="Line 249" o:spid="_x0000_s1036" style="position:absolute;visibility:visible;mso-wrap-style:square" from="5843,1934" to="8537,1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" strokecolor="#231f20" strokeweight=".15492mm"/>
                <v:shape id="Picture 248" o:spid="_x0000_s1037" type="#_x0000_t75" style="position:absolute;left:9540;top:1747;width:1133;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">
                  <v:imagedata r:id="rId480" o:title=""/>
                </v:shape>
                <v:rect id="Rectangle 247" o:spid="_x0000_s1038" style="position:absolute;left:10671;top:1929;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" fillcolor="#231f20" stroked="f"/>
                <v:rect id="Rectangle 246" o:spid="_x0000_s1039" style="position:absolute;left:10781;top:1929;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" fillcolor="#231f20" stroked="f"/>
                <v:rect id="Rectangle 245" o:spid="_x0000_s1040" style="position:absolute;left:9534;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" fillcolor="#231f20" stroked="f"/>
                <v:rect id="Rectangle 244" o:spid="_x0000_s1041" style="position:absolute;left:9645;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" fillcolor="#231f20" stroked="f"/>
                <v:rect id="Rectangle 243" o:spid="_x0000_s1042" style="position:absolute;left:9756;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" fillcolor="#231f20" stroked="f"/>
                <v:rect id="Rectangle 242" o:spid="_x0000_s1043" style="position:absolute;left:9860;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" fillcolor="#231f20" stroked="f"/>
                <v:rect id="Rectangle 241" o:spid="_x0000_s1044" style="position:absolute;left:9970;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" fillcolor="#231f20" stroked="f"/>
                <v:rect id="Rectangle 240" o:spid="_x0000_s1045" style="position:absolute;left:10074;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" fillcolor="#231f20" stroked="f"/>
                <v:shape id="Picture 239" o:spid="_x0000_s1046" type="#_x0000_t75" style="position:absolute;left:926;top:2365;width:3743;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">
                  <v:imagedata r:id="rId481" o:title=""/>
                </v:shape>
                <v:line id="Line 238" o:spid="_x0000_s1047" style="position:absolute;visibility:visible;mso-wrap-style:square" from="5843,2867" to="6923,2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" strokecolor="#231f20" strokeweight=".155mm"/>
                <v:shape id="Picture 237" o:spid="_x0000_s1048" type="#_x0000_t75" style="position:absolute;left:6932;top:2680;width:164;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">
                  <v:imagedata r:id="rId482" o:title=""/>
                </v:shape>
                <v:line id="Line 236" o:spid="_x0000_s1049" style="position:absolute;visibility:visible;mso-wrap-style:square" from="7865,2867" to="9272,2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" strokecolor="#231f20" strokeweight=".155mm"/>
                <v:shape id="Picture 235" o:spid="_x0000_s1050" type="#_x0000_t75" style="position:absolute;left:9540;top:2673;width:1133;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">
                  <v:imagedata r:id="rId483" o:title=""/>
                </v:shape>
                <v:rect id="Rectangle 234" o:spid="_x0000_s1051" style="position:absolute;left:10671;top:2855;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" fillcolor="#231f20" stroked="f"/>
                <v:rect id="Rectangle 233" o:spid="_x0000_s1052" style="position:absolute;left:10781;top:2855;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" fillcolor="#231f20" stroked="f"/>
                <v:rect id="Rectangle 232" o:spid="_x0000_s1053" style="position:absolute;left:9534;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" fillcolor="#231f20" stroked="f"/>
                <v:rect id="Rectangle 231" o:spid="_x0000_s1054" style="position:absolute;left:9645;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" fillcolor="#231f20" stroked="f"/>
                <v:rect id="Rectangle 230" o:spid="_x0000_s1055" style="position:absolute;left:9756;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" fillcolor="#231f20" stroked="f"/>
                <v:rect id="Rectangle 229" o:spid="_x0000_s1056" style="position:absolute;left:9860;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" fillcolor="#231f20" stroked="f"/>
                <v:rect id="Rectangle 228" o:spid="_x0000_s1057" style="position:absolute;left:9970;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" fillcolor="#231f20" stroked="f"/>
                <v:rect id="Rectangle 227" o:spid="_x0000_s1058" style="position:absolute;left:10074;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" fillcolor="#231f20" stroked="f"/>
                <v:shape id="Picture 226" o:spid="_x0000_s1059" type="#_x0000_t75" style="position:absolute;left:930;top:3298;width:217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">
                  <v:imagedata r:id="rId484" o:title=""/>
                </v:shape>
                <v:line id="Line 225" o:spid="_x0000_s1060" style="position:absolute;visibility:visible;mso-wrap-style:square" from="5843,3489" to="10040,3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" strokecolor="#231f20" strokeweight=".15492mm"/>
                <v:shape id="Picture 224" o:spid="_x0000_s1061" type="#_x0000_t75" style="position:absolute;left:928;top:3671;width:74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">
                  <v:imagedata r:id="rId485" o:title=""/>
                </v:shape>
                <v:shape id="Picture 223" o:spid="_x0000_s1062" type="#_x0000_t75" style="position:absolute;left:933;top:4286;width:198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">
                  <v:imagedata r:id="rId486" o:title=""/>
                </v:shape>
                <v:shape id="Picture 222" o:spid="_x0000_s1063" type="#_x0000_t75" style="position:absolute;left:931;top:4590;width:62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">
                  <v:imagedata r:id="rId487" o:title=""/>
                </v:shape>
                <v:line id="Line 221" o:spid="_x0000_s1064" style="position:absolute;visibility:visible;mso-wrap-style:square" from="5843,3862" to="10040,3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" strokecolor="#231f20" strokeweight=".15492mm"/>
                <v:line id="Line 220" o:spid="_x0000_s1065" style="position:absolute;visibility:visible;mso-wrap-style:square" from="5843,4173" to="10040,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" strokecolor="#231f20" strokeweight=".15492mm"/>
                <v:line id="Line 219" o:spid="_x0000_s1066" style="position:absolute;visibility:visible;mso-wrap-style:square" from="5843,4477" to="10040,4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" strokecolor="#231f20" strokeweight=".155mm"/>
                <v:line id="Line 218" o:spid="_x0000_s1067" style="position:absolute;visibility:visible;mso-wrap-style:square" from="5843,4782" to="10040,4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" strokecolor="#231f20" strokeweight=".155mm"/>
                <v:shape id="Picture 217" o:spid="_x0000_s1068" type="#_x0000_t75" style="position:absolute;left:931;top:4948;width:4415;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">
                  <v:imagedata r:id="rId488" o:title=""/>
                </v:shape>
                <w10:wrap type="topAndBottom" anchorx="page"/>
              </v:group>
            </w:pict>
          </mc:Fallback>
        </mc:AlternateContent>
      </w:r>
    </w:p>
    <w:p w14:paraId="18A66E1B" w14:textId="77777777" w:rsidR="00607E22" w:rsidRDefault="00607E22">
      <w:pPr>
        <w:pStyle w:val="BodyText"/>
        <w:spacing w:before="7"/>
        <w:rPr>
          <w:sz w:val="19"/>
        </w:rPr>
      </w:pPr>
    </w:p>
    <w:p w14:paraId="43DABCB4" w14:textId="77777777" w:rsidR="00607E22" w:rsidRDefault="00607E22">
      <w:pPr>
        <w:rPr>
          <w:sz w:val="19"/>
        </w:rPr>
        <w:sectPr w:rsidR="00607E22">
          <w:type w:val="continuous"/>
          <w:pgSz w:w="11910" w:h="16840"/>
          <w:pgMar w:top="2860" w:right="520" w:bottom="280" w:left="720" w:header="720" w:footer="720" w:gutter="0"/>
          <w:cols w:space="720"/>
        </w:sectPr>
      </w:pPr>
    </w:p>
    <w:p w14:paraId="39861664" w14:textId="77777777" w:rsidR="00607E22" w:rsidRDefault="00F976F0">
      <w:pPr>
        <w:pStyle w:val="Heading3"/>
        <w:spacing w:before="200" w:line="463" w:lineRule="auto"/>
        <w:ind w:left="128" w:right="6216"/>
      </w:pPr>
      <w:bookmarkStart w:id="24" w:name="_Toc85098391"/>
      <w:r>
        <w:rPr>
          <w:color w:val="231F20"/>
        </w:rPr>
        <w:lastRenderedPageBreak/>
        <w:t xml:space="preserve">Form of </w:t>
      </w:r>
      <w:r>
        <w:rPr>
          <w:color w:val="231F20"/>
          <w:spacing w:val="-4"/>
        </w:rPr>
        <w:t xml:space="preserve">Tender </w:t>
      </w:r>
      <w:r w:rsidR="00154745">
        <w:rPr>
          <w:color w:val="231F20"/>
        </w:rPr>
        <w:t>Security Form</w:t>
      </w:r>
      <w:r>
        <w:rPr>
          <w:color w:val="231F20"/>
        </w:rPr>
        <w:t xml:space="preserve"> </w:t>
      </w:r>
      <w:r w:rsidR="00154745">
        <w:rPr>
          <w:color w:val="231F20"/>
        </w:rPr>
        <w:t>of</w:t>
      </w:r>
      <w:r>
        <w:rPr>
          <w:color w:val="231F20"/>
        </w:rPr>
        <w:t xml:space="preserve"> </w:t>
      </w:r>
      <w:r w:rsidR="00154745">
        <w:rPr>
          <w:color w:val="231F20"/>
          <w:spacing w:val="-4"/>
        </w:rPr>
        <w:t>Tender</w:t>
      </w:r>
      <w:r>
        <w:rPr>
          <w:color w:val="231F20"/>
          <w:spacing w:val="-4"/>
        </w:rPr>
        <w:t xml:space="preserve"> </w:t>
      </w:r>
      <w:r w:rsidR="00154745">
        <w:rPr>
          <w:color w:val="231F20"/>
        </w:rPr>
        <w:t>Security–Bank</w:t>
      </w:r>
      <w:r>
        <w:rPr>
          <w:color w:val="231F20"/>
        </w:rPr>
        <w:t xml:space="preserve"> </w:t>
      </w:r>
      <w:r w:rsidR="00154745">
        <w:rPr>
          <w:color w:val="231F20"/>
        </w:rPr>
        <w:t>Guarantee</w:t>
      </w:r>
      <w:bookmarkEnd w:id="24"/>
    </w:p>
    <w:p w14:paraId="6815BB5D" w14:textId="77777777" w:rsidR="00607E22" w:rsidRDefault="00154745">
      <w:pPr>
        <w:spacing w:line="230" w:lineRule="exact"/>
        <w:ind w:left="128"/>
        <w:rPr>
          <w:i/>
        </w:rPr>
      </w:pPr>
      <w:r>
        <w:rPr>
          <w:i/>
          <w:color w:val="231F20"/>
        </w:rPr>
        <w:t>[The bank shall ﬁll in this Bank Guarantee Form in accordance with the instructions indicated.]</w:t>
      </w:r>
    </w:p>
    <w:p w14:paraId="24C1D21A" w14:textId="77777777" w:rsidR="00607E22" w:rsidRDefault="00154745" w:rsidP="00347160">
      <w:pPr>
        <w:spacing w:before="234" w:line="345" w:lineRule="auto"/>
        <w:ind w:left="130" w:right="720"/>
        <w:rPr>
          <w:i/>
        </w:rPr>
      </w:pPr>
      <w:r>
        <w:rPr>
          <w:i/>
          <w:color w:val="231F20"/>
        </w:rPr>
        <w:t>[Guarantor   Form</w:t>
      </w:r>
      <w:r w:rsidR="00347160">
        <w:rPr>
          <w:i/>
          <w:color w:val="231F20"/>
        </w:rPr>
        <w:t xml:space="preserve"> </w:t>
      </w:r>
      <w:r>
        <w:rPr>
          <w:i/>
          <w:color w:val="231F20"/>
        </w:rPr>
        <w:t xml:space="preserve">head   or   SWIFT   identiﬁer   </w:t>
      </w:r>
      <w:r w:rsidR="00E3053A">
        <w:rPr>
          <w:i/>
          <w:color w:val="231F20"/>
        </w:rPr>
        <w:t>code] Beneﬁciary</w:t>
      </w:r>
      <w:r w:rsidR="00E3053A">
        <w:rPr>
          <w:color w:val="231F20"/>
        </w:rPr>
        <w:t>: .............</w:t>
      </w:r>
      <w:r>
        <w:rPr>
          <w:i/>
          <w:color w:val="231F20"/>
        </w:rPr>
        <w:t xml:space="preserve">[Procuring    Entity    to    insert    its    name    and    </w:t>
      </w:r>
      <w:r w:rsidR="00E3053A">
        <w:rPr>
          <w:i/>
          <w:color w:val="231F20"/>
        </w:rPr>
        <w:t>address] ITT</w:t>
      </w:r>
      <w:r w:rsidR="00347160">
        <w:rPr>
          <w:color w:val="231F20"/>
        </w:rPr>
        <w:t xml:space="preserve"> </w:t>
      </w:r>
      <w:r w:rsidR="00E3053A">
        <w:rPr>
          <w:color w:val="231F20"/>
        </w:rPr>
        <w:t>No.: .............</w:t>
      </w:r>
      <w:r>
        <w:rPr>
          <w:i/>
          <w:color w:val="231F20"/>
        </w:rPr>
        <w:t>[Procuring</w:t>
      </w:r>
      <w:r w:rsidR="00F976F0">
        <w:rPr>
          <w:i/>
          <w:color w:val="231F20"/>
        </w:rPr>
        <w:t xml:space="preserve"> </w:t>
      </w:r>
      <w:r>
        <w:rPr>
          <w:i/>
          <w:color w:val="231F20"/>
        </w:rPr>
        <w:t>Entity</w:t>
      </w:r>
      <w:r w:rsidR="00F976F0">
        <w:rPr>
          <w:i/>
          <w:color w:val="231F20"/>
        </w:rPr>
        <w:t xml:space="preserve"> </w:t>
      </w:r>
      <w:r>
        <w:rPr>
          <w:i/>
          <w:color w:val="231F20"/>
        </w:rPr>
        <w:t>to</w:t>
      </w:r>
      <w:r w:rsidR="00F976F0">
        <w:rPr>
          <w:i/>
          <w:color w:val="231F20"/>
        </w:rPr>
        <w:t xml:space="preserve"> </w:t>
      </w:r>
      <w:r>
        <w:rPr>
          <w:i/>
          <w:color w:val="231F20"/>
        </w:rPr>
        <w:t>insert</w:t>
      </w:r>
      <w:r w:rsidR="00F976F0">
        <w:rPr>
          <w:i/>
          <w:color w:val="231F20"/>
        </w:rPr>
        <w:t xml:space="preserve"> </w:t>
      </w:r>
      <w:r>
        <w:rPr>
          <w:i/>
          <w:color w:val="231F20"/>
        </w:rPr>
        <w:t>reference</w:t>
      </w:r>
      <w:r w:rsidR="00F976F0">
        <w:rPr>
          <w:i/>
          <w:color w:val="231F20"/>
        </w:rPr>
        <w:t xml:space="preserve"> </w:t>
      </w:r>
      <w:r>
        <w:rPr>
          <w:i/>
          <w:color w:val="231F20"/>
        </w:rPr>
        <w:t>number</w:t>
      </w:r>
      <w:r w:rsidR="00F976F0">
        <w:rPr>
          <w:i/>
          <w:color w:val="231F20"/>
        </w:rPr>
        <w:t xml:space="preserve"> </w:t>
      </w:r>
      <w:r>
        <w:rPr>
          <w:i/>
          <w:color w:val="231F20"/>
        </w:rPr>
        <w:t>for</w:t>
      </w:r>
      <w:r w:rsidR="00F976F0">
        <w:rPr>
          <w:i/>
          <w:color w:val="231F20"/>
        </w:rPr>
        <w:t xml:space="preserve"> </w:t>
      </w:r>
      <w:r>
        <w:rPr>
          <w:i/>
          <w:color w:val="231F20"/>
        </w:rPr>
        <w:t>the</w:t>
      </w:r>
      <w:r w:rsidR="00F976F0">
        <w:rPr>
          <w:i/>
          <w:color w:val="231F20"/>
        </w:rPr>
        <w:t xml:space="preserve"> </w:t>
      </w:r>
      <w:r>
        <w:rPr>
          <w:i/>
          <w:color w:val="231F20"/>
        </w:rPr>
        <w:t>Request</w:t>
      </w:r>
      <w:r w:rsidR="00F976F0">
        <w:rPr>
          <w:i/>
          <w:color w:val="231F20"/>
        </w:rPr>
        <w:t xml:space="preserve"> </w:t>
      </w:r>
      <w:r>
        <w:rPr>
          <w:i/>
          <w:color w:val="231F20"/>
        </w:rPr>
        <w:t>for</w:t>
      </w:r>
      <w:r w:rsidR="00F976F0">
        <w:rPr>
          <w:i/>
          <w:color w:val="231F20"/>
        </w:rPr>
        <w:t xml:space="preserve"> </w:t>
      </w:r>
      <w:r>
        <w:rPr>
          <w:i/>
          <w:color w:val="231F20"/>
          <w:spacing w:val="-3"/>
        </w:rPr>
        <w:t xml:space="preserve">Tenders] </w:t>
      </w:r>
      <w:r>
        <w:rPr>
          <w:color w:val="231F20"/>
        </w:rPr>
        <w:t>Alternative No.: .............</w:t>
      </w:r>
      <w:r>
        <w:rPr>
          <w:i/>
          <w:color w:val="231F20"/>
        </w:rPr>
        <w:t xml:space="preserve">[Insert identiﬁcation No if this is a </w:t>
      </w:r>
      <w:r>
        <w:rPr>
          <w:i/>
          <w:color w:val="231F20"/>
          <w:spacing w:val="-4"/>
        </w:rPr>
        <w:t xml:space="preserve">Tender </w:t>
      </w:r>
      <w:r>
        <w:rPr>
          <w:i/>
          <w:color w:val="231F20"/>
        </w:rPr>
        <w:t xml:space="preserve">for an alternative] </w:t>
      </w:r>
      <w:r w:rsidR="00E3053A">
        <w:rPr>
          <w:color w:val="231F20"/>
        </w:rPr>
        <w:t>Date: .......................................</w:t>
      </w:r>
      <w:r>
        <w:rPr>
          <w:i/>
          <w:color w:val="231F20"/>
        </w:rPr>
        <w:t>[Insert</w:t>
      </w:r>
      <w:r w:rsidR="00F976F0">
        <w:rPr>
          <w:i/>
          <w:color w:val="231F20"/>
        </w:rPr>
        <w:t xml:space="preserve"> </w:t>
      </w:r>
      <w:r>
        <w:rPr>
          <w:i/>
          <w:color w:val="231F20"/>
        </w:rPr>
        <w:t>date</w:t>
      </w:r>
      <w:r w:rsidR="00F976F0">
        <w:rPr>
          <w:i/>
          <w:color w:val="231F20"/>
        </w:rPr>
        <w:t xml:space="preserve"> </w:t>
      </w:r>
      <w:r>
        <w:rPr>
          <w:i/>
          <w:color w:val="231F20"/>
        </w:rPr>
        <w:t>of</w:t>
      </w:r>
      <w:r w:rsidR="00F976F0">
        <w:rPr>
          <w:i/>
          <w:color w:val="231F20"/>
        </w:rPr>
        <w:t xml:space="preserve"> </w:t>
      </w:r>
      <w:r>
        <w:rPr>
          <w:i/>
          <w:color w:val="231F20"/>
        </w:rPr>
        <w:t>issue]</w:t>
      </w:r>
    </w:p>
    <w:p w14:paraId="3AA5F7D4" w14:textId="77777777" w:rsidR="00607E22" w:rsidRDefault="00154745" w:rsidP="00347160">
      <w:pPr>
        <w:tabs>
          <w:tab w:val="left" w:pos="3671"/>
        </w:tabs>
        <w:spacing w:before="6"/>
        <w:ind w:left="130" w:right="720"/>
        <w:rPr>
          <w:i/>
        </w:rPr>
      </w:pPr>
      <w:r>
        <w:rPr>
          <w:color w:val="231F20"/>
        </w:rPr>
        <w:t>TENDER</w:t>
      </w:r>
      <w:r w:rsidR="00347160">
        <w:rPr>
          <w:color w:val="231F20"/>
        </w:rPr>
        <w:t xml:space="preserve"> </w:t>
      </w:r>
      <w:r>
        <w:rPr>
          <w:color w:val="231F20"/>
        </w:rPr>
        <w:t>GUARANTEE</w:t>
      </w:r>
      <w:r w:rsidR="00347160">
        <w:rPr>
          <w:color w:val="231F20"/>
        </w:rPr>
        <w:t xml:space="preserve"> </w:t>
      </w:r>
      <w:r>
        <w:rPr>
          <w:color w:val="231F20"/>
        </w:rPr>
        <w:t>No.:</w:t>
      </w:r>
      <w:r>
        <w:rPr>
          <w:color w:val="231F20"/>
          <w:u w:val="single" w:color="221E1F"/>
        </w:rPr>
        <w:tab/>
      </w:r>
      <w:r>
        <w:rPr>
          <w:i/>
          <w:color w:val="231F20"/>
        </w:rPr>
        <w:t>[Insert</w:t>
      </w:r>
      <w:r w:rsidR="00F976F0">
        <w:rPr>
          <w:i/>
          <w:color w:val="231F20"/>
        </w:rPr>
        <w:t xml:space="preserve"> </w:t>
      </w:r>
      <w:r>
        <w:rPr>
          <w:i/>
          <w:color w:val="231F20"/>
        </w:rPr>
        <w:t>guarantee</w:t>
      </w:r>
      <w:r w:rsidR="00F976F0">
        <w:rPr>
          <w:i/>
          <w:color w:val="231F20"/>
        </w:rPr>
        <w:t xml:space="preserve"> </w:t>
      </w:r>
      <w:r>
        <w:rPr>
          <w:i/>
          <w:color w:val="231F20"/>
        </w:rPr>
        <w:t>reference</w:t>
      </w:r>
      <w:r w:rsidR="00F976F0">
        <w:rPr>
          <w:i/>
          <w:color w:val="231F20"/>
        </w:rPr>
        <w:t xml:space="preserve"> </w:t>
      </w:r>
      <w:r>
        <w:rPr>
          <w:i/>
          <w:color w:val="231F20"/>
        </w:rPr>
        <w:t>number]</w:t>
      </w:r>
    </w:p>
    <w:p w14:paraId="0C214554" w14:textId="77777777" w:rsidR="00607E22" w:rsidRDefault="00154745">
      <w:pPr>
        <w:tabs>
          <w:tab w:val="left" w:pos="3171"/>
        </w:tabs>
        <w:spacing w:before="113"/>
        <w:ind w:left="128"/>
        <w:rPr>
          <w:i/>
        </w:rPr>
      </w:pPr>
      <w:r>
        <w:rPr>
          <w:color w:val="231F20"/>
        </w:rPr>
        <w:t>Guarantor:</w:t>
      </w:r>
      <w:r>
        <w:rPr>
          <w:color w:val="231F20"/>
          <w:u w:val="single" w:color="221E1F"/>
        </w:rPr>
        <w:tab/>
      </w:r>
      <w:r>
        <w:rPr>
          <w:i/>
          <w:color w:val="231F20"/>
        </w:rPr>
        <w:t>[Insert</w:t>
      </w:r>
      <w:r w:rsidR="00F976F0">
        <w:rPr>
          <w:i/>
          <w:color w:val="231F20"/>
        </w:rPr>
        <w:t xml:space="preserve"> </w:t>
      </w:r>
      <w:r>
        <w:rPr>
          <w:i/>
          <w:color w:val="231F20"/>
        </w:rPr>
        <w:t>name</w:t>
      </w:r>
      <w:r w:rsidR="00F976F0">
        <w:rPr>
          <w:i/>
          <w:color w:val="231F20"/>
        </w:rPr>
        <w:t xml:space="preserve"> </w:t>
      </w:r>
      <w:r>
        <w:rPr>
          <w:i/>
          <w:color w:val="231F20"/>
        </w:rPr>
        <w:t>and</w:t>
      </w:r>
      <w:r w:rsidR="00F976F0">
        <w:rPr>
          <w:i/>
          <w:color w:val="231F20"/>
        </w:rPr>
        <w:t xml:space="preserve"> </w:t>
      </w:r>
      <w:r>
        <w:rPr>
          <w:i/>
          <w:color w:val="231F20"/>
        </w:rPr>
        <w:t>address</w:t>
      </w:r>
      <w:r w:rsidR="00F976F0">
        <w:rPr>
          <w:i/>
          <w:color w:val="231F20"/>
        </w:rPr>
        <w:t xml:space="preserve"> </w:t>
      </w:r>
      <w:r>
        <w:rPr>
          <w:i/>
          <w:color w:val="231F20"/>
        </w:rPr>
        <w:t>of</w:t>
      </w:r>
      <w:r w:rsidR="00F976F0">
        <w:rPr>
          <w:i/>
          <w:color w:val="231F20"/>
        </w:rPr>
        <w:t xml:space="preserve"> </w:t>
      </w:r>
      <w:r>
        <w:rPr>
          <w:i/>
          <w:color w:val="231F20"/>
        </w:rPr>
        <w:t>place</w:t>
      </w:r>
      <w:r w:rsidR="00F976F0">
        <w:rPr>
          <w:i/>
          <w:color w:val="231F20"/>
        </w:rPr>
        <w:t xml:space="preserve"> </w:t>
      </w:r>
      <w:r>
        <w:rPr>
          <w:i/>
          <w:color w:val="231F20"/>
        </w:rPr>
        <w:t>of</w:t>
      </w:r>
      <w:r w:rsidR="00F976F0">
        <w:rPr>
          <w:i/>
          <w:color w:val="231F20"/>
        </w:rPr>
        <w:t xml:space="preserve"> </w:t>
      </w:r>
      <w:r>
        <w:rPr>
          <w:i/>
          <w:color w:val="231F20"/>
        </w:rPr>
        <w:t>issue,</w:t>
      </w:r>
      <w:r w:rsidR="00F976F0">
        <w:rPr>
          <w:i/>
          <w:color w:val="231F20"/>
        </w:rPr>
        <w:t xml:space="preserve"> </w:t>
      </w:r>
      <w:r>
        <w:rPr>
          <w:i/>
          <w:color w:val="231F20"/>
        </w:rPr>
        <w:t>unless</w:t>
      </w:r>
      <w:r w:rsidR="00F976F0">
        <w:rPr>
          <w:i/>
          <w:color w:val="231F20"/>
        </w:rPr>
        <w:t xml:space="preserve"> </w:t>
      </w:r>
      <w:r>
        <w:rPr>
          <w:i/>
          <w:color w:val="231F20"/>
        </w:rPr>
        <w:t>indicated</w:t>
      </w:r>
      <w:r w:rsidR="00F976F0">
        <w:rPr>
          <w:i/>
          <w:color w:val="231F20"/>
        </w:rPr>
        <w:t xml:space="preserve"> </w:t>
      </w:r>
      <w:r>
        <w:rPr>
          <w:i/>
          <w:color w:val="231F20"/>
        </w:rPr>
        <w:t>in</w:t>
      </w:r>
      <w:r w:rsidR="00F976F0">
        <w:rPr>
          <w:i/>
          <w:color w:val="231F20"/>
        </w:rPr>
        <w:t xml:space="preserve"> </w:t>
      </w:r>
      <w:r>
        <w:rPr>
          <w:i/>
          <w:color w:val="231F20"/>
        </w:rPr>
        <w:t>the</w:t>
      </w:r>
      <w:r w:rsidR="00F976F0">
        <w:rPr>
          <w:i/>
          <w:color w:val="231F20"/>
        </w:rPr>
        <w:t xml:space="preserve"> </w:t>
      </w:r>
      <w:r>
        <w:rPr>
          <w:i/>
          <w:color w:val="231F20"/>
        </w:rPr>
        <w:t>Form</w:t>
      </w:r>
      <w:r w:rsidR="00347160">
        <w:rPr>
          <w:i/>
          <w:color w:val="231F20"/>
        </w:rPr>
        <w:t xml:space="preserve"> </w:t>
      </w:r>
      <w:r>
        <w:rPr>
          <w:i/>
          <w:color w:val="231F20"/>
        </w:rPr>
        <w:t>head]</w:t>
      </w:r>
    </w:p>
    <w:p w14:paraId="736D5BAA" w14:textId="77777777" w:rsidR="00607E22" w:rsidRDefault="00154745">
      <w:pPr>
        <w:pStyle w:val="BodyText"/>
        <w:tabs>
          <w:tab w:val="left" w:pos="3025"/>
          <w:tab w:val="left" w:pos="3292"/>
          <w:tab w:val="left" w:pos="5657"/>
        </w:tabs>
        <w:spacing w:before="242" w:line="230" w:lineRule="auto"/>
        <w:ind w:left="128" w:right="325"/>
        <w:jc w:val="both"/>
      </w:pPr>
      <w:r>
        <w:rPr>
          <w:color w:val="231F20"/>
          <w:spacing w:val="-9"/>
        </w:rPr>
        <w:t xml:space="preserve">We </w:t>
      </w:r>
      <w:r>
        <w:rPr>
          <w:color w:val="231F20"/>
        </w:rPr>
        <w:t>have been</w:t>
      </w:r>
      <w:r w:rsidR="006E7EE6">
        <w:rPr>
          <w:color w:val="231F20"/>
        </w:rPr>
        <w:t xml:space="preserve"> </w:t>
      </w:r>
      <w:r>
        <w:rPr>
          <w:color w:val="231F20"/>
        </w:rPr>
        <w:t>informed</w:t>
      </w:r>
      <w:r w:rsidR="006E7EE6">
        <w:rPr>
          <w:color w:val="231F20"/>
        </w:rPr>
        <w:t xml:space="preserve"> </w:t>
      </w:r>
      <w:r>
        <w:rPr>
          <w:color w:val="231F20"/>
        </w:rPr>
        <w:t>that</w:t>
      </w:r>
      <w:r>
        <w:rPr>
          <w:color w:val="231F20"/>
          <w:u w:val="single" w:color="221E1F"/>
        </w:rPr>
        <w:tab/>
      </w:r>
      <w:r>
        <w:rPr>
          <w:color w:val="231F20"/>
          <w:u w:val="single" w:color="221E1F"/>
        </w:rPr>
        <w:tab/>
      </w:r>
      <w:r>
        <w:rPr>
          <w:color w:val="231F20"/>
        </w:rPr>
        <w:t>[insert</w:t>
      </w:r>
      <w:r w:rsidR="006E7EE6">
        <w:rPr>
          <w:color w:val="231F20"/>
        </w:rPr>
        <w:t xml:space="preserve"> </w:t>
      </w:r>
      <w:r>
        <w:rPr>
          <w:color w:val="231F20"/>
        </w:rPr>
        <w:t>name</w:t>
      </w:r>
      <w:r w:rsidR="006E7EE6">
        <w:rPr>
          <w:color w:val="231F20"/>
        </w:rPr>
        <w:t xml:space="preserve"> </w:t>
      </w:r>
      <w:r>
        <w:rPr>
          <w:color w:val="231F20"/>
        </w:rPr>
        <w:t>of</w:t>
      </w:r>
      <w:r w:rsidR="006E7EE6">
        <w:rPr>
          <w:color w:val="231F20"/>
        </w:rPr>
        <w:t xml:space="preserve"> </w:t>
      </w:r>
      <w:r>
        <w:rPr>
          <w:color w:val="231F20"/>
        </w:rPr>
        <w:t>the</w:t>
      </w:r>
      <w:r w:rsidR="006E7EE6">
        <w:rPr>
          <w:color w:val="231F20"/>
        </w:rPr>
        <w:t xml:space="preserve"> </w:t>
      </w:r>
      <w:r>
        <w:rPr>
          <w:color w:val="231F20"/>
          <w:spacing w:val="-3"/>
        </w:rPr>
        <w:t>Tenderer,</w:t>
      </w:r>
      <w:r w:rsidR="006E7EE6">
        <w:rPr>
          <w:color w:val="231F20"/>
          <w:spacing w:val="-3"/>
        </w:rPr>
        <w:t xml:space="preserve"> </w:t>
      </w:r>
      <w:r>
        <w:rPr>
          <w:color w:val="231F20"/>
        </w:rPr>
        <w:t>which</w:t>
      </w:r>
      <w:r w:rsidR="006E7EE6">
        <w:rPr>
          <w:color w:val="231F20"/>
        </w:rPr>
        <w:t xml:space="preserve"> </w:t>
      </w:r>
      <w:r>
        <w:rPr>
          <w:color w:val="231F20"/>
        </w:rPr>
        <w:t>in</w:t>
      </w:r>
      <w:r w:rsidR="006E7EE6">
        <w:rPr>
          <w:color w:val="231F20"/>
        </w:rPr>
        <w:t xml:space="preserve"> </w:t>
      </w:r>
      <w:r>
        <w:rPr>
          <w:color w:val="231F20"/>
        </w:rPr>
        <w:t>the</w:t>
      </w:r>
      <w:r w:rsidR="006E7EE6">
        <w:rPr>
          <w:color w:val="231F20"/>
        </w:rPr>
        <w:t xml:space="preserve"> </w:t>
      </w:r>
      <w:r>
        <w:rPr>
          <w:color w:val="231F20"/>
        </w:rPr>
        <w:t>case</w:t>
      </w:r>
      <w:r w:rsidR="006E7EE6">
        <w:rPr>
          <w:color w:val="231F20"/>
        </w:rPr>
        <w:t xml:space="preserve"> </w:t>
      </w:r>
      <w:r>
        <w:rPr>
          <w:color w:val="231F20"/>
        </w:rPr>
        <w:t>of</w:t>
      </w:r>
      <w:r w:rsidR="006E7EE6">
        <w:rPr>
          <w:color w:val="231F20"/>
        </w:rPr>
        <w:t xml:space="preserve"> </w:t>
      </w:r>
      <w:r>
        <w:rPr>
          <w:color w:val="231F20"/>
        </w:rPr>
        <w:t>a</w:t>
      </w:r>
      <w:r w:rsidR="006E7EE6">
        <w:rPr>
          <w:color w:val="231F20"/>
        </w:rPr>
        <w:t xml:space="preserve"> </w:t>
      </w:r>
      <w:r>
        <w:rPr>
          <w:color w:val="231F20"/>
        </w:rPr>
        <w:t>joint</w:t>
      </w:r>
      <w:r w:rsidR="006E7EE6">
        <w:rPr>
          <w:color w:val="231F20"/>
        </w:rPr>
        <w:t xml:space="preserve"> </w:t>
      </w:r>
      <w:r>
        <w:rPr>
          <w:color w:val="231F20"/>
        </w:rPr>
        <w:t>venture</w:t>
      </w:r>
      <w:r w:rsidR="006E7EE6">
        <w:rPr>
          <w:color w:val="231F20"/>
        </w:rPr>
        <w:t xml:space="preserve"> </w:t>
      </w:r>
      <w:r>
        <w:rPr>
          <w:color w:val="231F20"/>
        </w:rPr>
        <w:t>shall</w:t>
      </w:r>
      <w:r w:rsidR="006E7EE6">
        <w:rPr>
          <w:color w:val="231F20"/>
        </w:rPr>
        <w:t xml:space="preserve"> </w:t>
      </w:r>
      <w:r>
        <w:rPr>
          <w:color w:val="231F20"/>
        </w:rPr>
        <w:t>be</w:t>
      </w:r>
      <w:r w:rsidR="006E7EE6">
        <w:rPr>
          <w:color w:val="231F20"/>
        </w:rPr>
        <w:t xml:space="preserve"> </w:t>
      </w:r>
      <w:r>
        <w:rPr>
          <w:color w:val="231F20"/>
        </w:rPr>
        <w:t>the</w:t>
      </w:r>
      <w:r w:rsidR="006E7EE6">
        <w:rPr>
          <w:color w:val="231F20"/>
        </w:rPr>
        <w:t xml:space="preserve"> </w:t>
      </w:r>
      <w:r>
        <w:rPr>
          <w:color w:val="231F20"/>
        </w:rPr>
        <w:t xml:space="preserve">name </w:t>
      </w:r>
      <w:r w:rsidR="006E7EE6">
        <w:rPr>
          <w:color w:val="231F20"/>
        </w:rPr>
        <w:t xml:space="preserve">of the </w:t>
      </w:r>
      <w:r>
        <w:rPr>
          <w:color w:val="231F20"/>
        </w:rPr>
        <w:t>joint</w:t>
      </w:r>
      <w:r w:rsidR="006E7EE6">
        <w:rPr>
          <w:color w:val="231F20"/>
        </w:rPr>
        <w:t xml:space="preserve"> </w:t>
      </w:r>
      <w:r>
        <w:rPr>
          <w:color w:val="231F20"/>
        </w:rPr>
        <w:t>venture</w:t>
      </w:r>
      <w:r w:rsidR="006E7EE6">
        <w:rPr>
          <w:color w:val="231F20"/>
        </w:rPr>
        <w:t xml:space="preserve"> </w:t>
      </w:r>
      <w:r>
        <w:rPr>
          <w:color w:val="231F20"/>
        </w:rPr>
        <w:t>(whether</w:t>
      </w:r>
      <w:r w:rsidR="006E7EE6">
        <w:rPr>
          <w:color w:val="231F20"/>
        </w:rPr>
        <w:t xml:space="preserve"> </w:t>
      </w:r>
      <w:r>
        <w:rPr>
          <w:color w:val="231F20"/>
        </w:rPr>
        <w:t>legally</w:t>
      </w:r>
      <w:r w:rsidR="006E7EE6">
        <w:rPr>
          <w:color w:val="231F20"/>
        </w:rPr>
        <w:t xml:space="preserve"> </w:t>
      </w:r>
      <w:r>
        <w:rPr>
          <w:color w:val="231F20"/>
        </w:rPr>
        <w:t>constituted</w:t>
      </w:r>
      <w:r w:rsidR="006E7EE6">
        <w:rPr>
          <w:color w:val="231F20"/>
        </w:rPr>
        <w:t xml:space="preserve"> </w:t>
      </w:r>
      <w:r>
        <w:rPr>
          <w:color w:val="231F20"/>
        </w:rPr>
        <w:t>or</w:t>
      </w:r>
      <w:r w:rsidR="006E7EE6">
        <w:rPr>
          <w:color w:val="231F20"/>
        </w:rPr>
        <w:t xml:space="preserve"> </w:t>
      </w:r>
      <w:r>
        <w:rPr>
          <w:color w:val="231F20"/>
        </w:rPr>
        <w:t>prospective)</w:t>
      </w:r>
      <w:r w:rsidR="006E7EE6">
        <w:rPr>
          <w:color w:val="231F20"/>
        </w:rPr>
        <w:t xml:space="preserve"> </w:t>
      </w:r>
      <w:r>
        <w:rPr>
          <w:color w:val="231F20"/>
        </w:rPr>
        <w:t>or</w:t>
      </w:r>
      <w:r w:rsidR="006E7EE6">
        <w:rPr>
          <w:color w:val="231F20"/>
        </w:rPr>
        <w:t xml:space="preserve"> </w:t>
      </w:r>
      <w:r>
        <w:rPr>
          <w:color w:val="231F20"/>
        </w:rPr>
        <w:t>the</w:t>
      </w:r>
      <w:r w:rsidR="006E7EE6">
        <w:rPr>
          <w:color w:val="231F20"/>
        </w:rPr>
        <w:t xml:space="preserve"> </w:t>
      </w:r>
      <w:r>
        <w:rPr>
          <w:color w:val="231F20"/>
        </w:rPr>
        <w:t>names</w:t>
      </w:r>
      <w:r w:rsidR="006E7EE6">
        <w:rPr>
          <w:color w:val="231F20"/>
        </w:rPr>
        <w:t xml:space="preserve"> </w:t>
      </w:r>
      <w:r>
        <w:rPr>
          <w:color w:val="231F20"/>
        </w:rPr>
        <w:t>of</w:t>
      </w:r>
      <w:r w:rsidR="006E7EE6">
        <w:rPr>
          <w:color w:val="231F20"/>
        </w:rPr>
        <w:t xml:space="preserve"> </w:t>
      </w:r>
      <w:r>
        <w:rPr>
          <w:color w:val="231F20"/>
        </w:rPr>
        <w:t>all</w:t>
      </w:r>
      <w:r w:rsidR="006E7EE6">
        <w:rPr>
          <w:color w:val="231F20"/>
        </w:rPr>
        <w:t xml:space="preserve"> </w:t>
      </w:r>
      <w:r>
        <w:rPr>
          <w:color w:val="231F20"/>
        </w:rPr>
        <w:t>members</w:t>
      </w:r>
      <w:r w:rsidR="006E7EE6">
        <w:rPr>
          <w:color w:val="231F20"/>
        </w:rPr>
        <w:t xml:space="preserve"> </w:t>
      </w:r>
      <w:r>
        <w:rPr>
          <w:color w:val="231F20"/>
        </w:rPr>
        <w:t>thereof]</w:t>
      </w:r>
      <w:r w:rsidR="006E7EE6">
        <w:rPr>
          <w:color w:val="231F20"/>
        </w:rPr>
        <w:t xml:space="preserve"> </w:t>
      </w:r>
      <w:r>
        <w:rPr>
          <w:color w:val="231F20"/>
        </w:rPr>
        <w:t>(herein</w:t>
      </w:r>
      <w:r w:rsidR="006E7EE6">
        <w:rPr>
          <w:color w:val="231F20"/>
        </w:rPr>
        <w:t xml:space="preserve"> </w:t>
      </w:r>
      <w:r>
        <w:rPr>
          <w:color w:val="231F20"/>
        </w:rPr>
        <w:t>after</w:t>
      </w:r>
      <w:r w:rsidR="006E7EE6">
        <w:rPr>
          <w:color w:val="231F20"/>
        </w:rPr>
        <w:t xml:space="preserve"> </w:t>
      </w:r>
      <w:r>
        <w:rPr>
          <w:color w:val="231F20"/>
        </w:rPr>
        <w:t xml:space="preserve">called "the Applicant") has submitted or will submit to the Beneﬁciary its </w:t>
      </w:r>
      <w:r>
        <w:rPr>
          <w:color w:val="231F20"/>
          <w:spacing w:val="-3"/>
        </w:rPr>
        <w:t xml:space="preserve">Tender </w:t>
      </w:r>
      <w:r>
        <w:rPr>
          <w:color w:val="231F20"/>
        </w:rPr>
        <w:t>(hereinafter called "the Tender") for the execution</w:t>
      </w:r>
      <w:r w:rsidR="006E7EE6">
        <w:rPr>
          <w:color w:val="231F20"/>
        </w:rPr>
        <w:t xml:space="preserve"> </w:t>
      </w:r>
      <w:r>
        <w:rPr>
          <w:color w:val="231F20"/>
        </w:rPr>
        <w:t>of</w:t>
      </w:r>
      <w:r>
        <w:rPr>
          <w:color w:val="231F20"/>
          <w:u w:val="single" w:color="221E1F"/>
        </w:rPr>
        <w:tab/>
      </w:r>
      <w:r>
        <w:rPr>
          <w:color w:val="231F20"/>
        </w:rPr>
        <w:t>under</w:t>
      </w:r>
      <w:r w:rsidR="00E94AD9">
        <w:rPr>
          <w:color w:val="231F20"/>
        </w:rPr>
        <w:t xml:space="preserve"> </w:t>
      </w:r>
      <w:r>
        <w:rPr>
          <w:color w:val="231F20"/>
        </w:rPr>
        <w:t>ITT</w:t>
      </w:r>
      <w:r w:rsidR="00E94AD9">
        <w:rPr>
          <w:color w:val="231F20"/>
        </w:rPr>
        <w:t xml:space="preserve"> </w:t>
      </w:r>
      <w:r>
        <w:rPr>
          <w:color w:val="231F20"/>
        </w:rPr>
        <w:t>No.</w:t>
      </w:r>
      <w:r>
        <w:rPr>
          <w:color w:val="231F20"/>
          <w:u w:val="single" w:color="221E1F"/>
        </w:rPr>
        <w:tab/>
      </w:r>
    </w:p>
    <w:p w14:paraId="456272C8" w14:textId="77777777" w:rsidR="00607E22" w:rsidRDefault="00154745">
      <w:pPr>
        <w:pStyle w:val="BodyText"/>
        <w:spacing w:before="247" w:line="230" w:lineRule="auto"/>
        <w:ind w:left="128"/>
      </w:pPr>
      <w:r>
        <w:rPr>
          <w:color w:val="231F20"/>
        </w:rPr>
        <w:t>Furthermore, we understand that, according to the Beneﬁciary's conditions, Tenders must be supported by a Tender guarantee.</w:t>
      </w:r>
    </w:p>
    <w:p w14:paraId="6CDA3D64" w14:textId="77777777" w:rsidR="00607E22" w:rsidRDefault="006E7EE6">
      <w:pPr>
        <w:pStyle w:val="BodyText"/>
        <w:tabs>
          <w:tab w:val="left" w:pos="4504"/>
          <w:tab w:val="left" w:pos="5897"/>
        </w:tabs>
        <w:spacing w:before="245" w:line="230" w:lineRule="auto"/>
        <w:ind w:left="128" w:right="325"/>
        <w:jc w:val="both"/>
      </w:pPr>
      <w:r>
        <w:rPr>
          <w:color w:val="231F20"/>
        </w:rPr>
        <w:t xml:space="preserve">At the </w:t>
      </w:r>
      <w:r w:rsidR="00154745">
        <w:rPr>
          <w:color w:val="231F20"/>
        </w:rPr>
        <w:t>request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Applicant,</w:t>
      </w:r>
      <w:r>
        <w:rPr>
          <w:color w:val="231F20"/>
        </w:rPr>
        <w:t xml:space="preserve"> </w:t>
      </w:r>
      <w:r w:rsidR="00154745">
        <w:rPr>
          <w:color w:val="231F20"/>
        </w:rPr>
        <w:t>we,</w:t>
      </w:r>
      <w:r>
        <w:rPr>
          <w:color w:val="231F20"/>
        </w:rPr>
        <w:t xml:space="preserve"> </w:t>
      </w:r>
      <w:r w:rsidR="00154745">
        <w:rPr>
          <w:color w:val="231F20"/>
        </w:rPr>
        <w:t>as</w:t>
      </w:r>
      <w:r>
        <w:rPr>
          <w:color w:val="231F20"/>
        </w:rPr>
        <w:t xml:space="preserve"> </w:t>
      </w:r>
      <w:r w:rsidR="00154745">
        <w:rPr>
          <w:color w:val="231F20"/>
        </w:rPr>
        <w:t>Guarantor,</w:t>
      </w:r>
      <w:r>
        <w:rPr>
          <w:color w:val="231F20"/>
        </w:rPr>
        <w:t xml:space="preserve"> </w:t>
      </w:r>
      <w:r w:rsidR="00154745">
        <w:rPr>
          <w:color w:val="231F20"/>
        </w:rPr>
        <w:t>here</w:t>
      </w:r>
      <w:r>
        <w:rPr>
          <w:color w:val="231F20"/>
        </w:rPr>
        <w:t xml:space="preserve"> </w:t>
      </w:r>
      <w:r w:rsidR="00154745">
        <w:rPr>
          <w:color w:val="231F20"/>
        </w:rPr>
        <w:t>by</w:t>
      </w:r>
      <w:r>
        <w:rPr>
          <w:color w:val="231F20"/>
        </w:rPr>
        <w:t xml:space="preserve"> </w:t>
      </w:r>
      <w:r w:rsidR="00154745">
        <w:rPr>
          <w:color w:val="231F20"/>
        </w:rPr>
        <w:t>irrevocably</w:t>
      </w:r>
      <w:r>
        <w:rPr>
          <w:color w:val="231F20"/>
        </w:rPr>
        <w:t xml:space="preserve"> </w:t>
      </w:r>
      <w:r w:rsidR="00154745">
        <w:rPr>
          <w:color w:val="231F20"/>
        </w:rPr>
        <w:t>under</w:t>
      </w:r>
      <w:r>
        <w:rPr>
          <w:color w:val="231F20"/>
        </w:rPr>
        <w:t xml:space="preserve"> </w:t>
      </w:r>
      <w:r w:rsidR="00154745">
        <w:rPr>
          <w:color w:val="231F20"/>
        </w:rPr>
        <w:t>take</w:t>
      </w:r>
      <w:r>
        <w:rPr>
          <w:color w:val="231F20"/>
        </w:rPr>
        <w:t xml:space="preserve"> </w:t>
      </w:r>
      <w:r w:rsidR="00154745">
        <w:rPr>
          <w:color w:val="231F20"/>
        </w:rPr>
        <w:t>to</w:t>
      </w:r>
      <w:r>
        <w:rPr>
          <w:color w:val="231F20"/>
        </w:rPr>
        <w:t xml:space="preserve"> </w:t>
      </w:r>
      <w:r w:rsidR="00154745">
        <w:rPr>
          <w:color w:val="231F20"/>
        </w:rPr>
        <w:t>pay</w:t>
      </w:r>
      <w:r>
        <w:rPr>
          <w:color w:val="231F20"/>
        </w:rPr>
        <w:t xml:space="preserve"> </w:t>
      </w:r>
      <w:r w:rsidR="00154745">
        <w:rPr>
          <w:color w:val="231F20"/>
        </w:rPr>
        <w:t>the</w:t>
      </w:r>
      <w:r>
        <w:rPr>
          <w:color w:val="231F20"/>
        </w:rPr>
        <w:t xml:space="preserve"> </w:t>
      </w:r>
      <w:r w:rsidR="00154745">
        <w:rPr>
          <w:color w:val="231F20"/>
        </w:rPr>
        <w:t>Beneﬁciary</w:t>
      </w:r>
      <w:r>
        <w:rPr>
          <w:color w:val="231F20"/>
        </w:rPr>
        <w:t xml:space="preserve"> </w:t>
      </w:r>
      <w:r w:rsidR="00154745">
        <w:rPr>
          <w:color w:val="231F20"/>
        </w:rPr>
        <w:t>any</w:t>
      </w:r>
      <w:r>
        <w:rPr>
          <w:color w:val="231F20"/>
        </w:rPr>
        <w:t xml:space="preserve"> </w:t>
      </w:r>
      <w:r w:rsidR="00154745">
        <w:rPr>
          <w:color w:val="231F20"/>
        </w:rPr>
        <w:t>sum</w:t>
      </w:r>
      <w:r>
        <w:rPr>
          <w:color w:val="231F20"/>
        </w:rPr>
        <w:t xml:space="preserve"> </w:t>
      </w:r>
      <w:r w:rsidR="00154745">
        <w:rPr>
          <w:color w:val="231F20"/>
        </w:rPr>
        <w:t>or</w:t>
      </w:r>
      <w:r>
        <w:rPr>
          <w:color w:val="231F20"/>
        </w:rPr>
        <w:t xml:space="preserve"> </w:t>
      </w:r>
      <w:r w:rsidR="00154745">
        <w:rPr>
          <w:color w:val="231F20"/>
        </w:rPr>
        <w:t>sums not exceeding in total an</w:t>
      </w:r>
      <w:r>
        <w:rPr>
          <w:color w:val="231F20"/>
        </w:rPr>
        <w:t xml:space="preserve"> </w:t>
      </w:r>
      <w:r w:rsidR="00154745">
        <w:rPr>
          <w:color w:val="231F20"/>
        </w:rPr>
        <w:t>amount</w:t>
      </w:r>
      <w:r>
        <w:rPr>
          <w:color w:val="231F20"/>
        </w:rPr>
        <w:t xml:space="preserve"> </w:t>
      </w:r>
      <w:r w:rsidR="00154745">
        <w:rPr>
          <w:color w:val="231F20"/>
        </w:rPr>
        <w:t>of</w:t>
      </w:r>
      <w:r w:rsidR="00154745">
        <w:rPr>
          <w:color w:val="231F20"/>
          <w:u w:val="single" w:color="221E1F"/>
        </w:rPr>
        <w:tab/>
      </w:r>
      <w:r w:rsidR="00154745">
        <w:rPr>
          <w:color w:val="231F20"/>
        </w:rPr>
        <w:t>(</w:t>
      </w:r>
      <w:r w:rsidR="00154745">
        <w:rPr>
          <w:color w:val="231F20"/>
          <w:u w:val="single" w:color="221E1F"/>
        </w:rPr>
        <w:tab/>
      </w:r>
      <w:r w:rsidR="00154745">
        <w:rPr>
          <w:color w:val="231F20"/>
        </w:rPr>
        <w:t>)</w:t>
      </w:r>
      <w:r>
        <w:rPr>
          <w:color w:val="231F20"/>
        </w:rPr>
        <w:t xml:space="preserve"> </w:t>
      </w:r>
      <w:r w:rsidR="00154745">
        <w:rPr>
          <w:color w:val="231F20"/>
        </w:rPr>
        <w:t>upon</w:t>
      </w:r>
      <w:r>
        <w:rPr>
          <w:color w:val="231F20"/>
        </w:rPr>
        <w:t xml:space="preserve"> </w:t>
      </w:r>
      <w:r w:rsidR="00154745">
        <w:rPr>
          <w:color w:val="231F20"/>
        </w:rPr>
        <w:t>receipt</w:t>
      </w:r>
      <w:r>
        <w:rPr>
          <w:color w:val="231F20"/>
        </w:rPr>
        <w:t xml:space="preserve"> </w:t>
      </w:r>
      <w:r w:rsidR="00154745">
        <w:rPr>
          <w:color w:val="231F20"/>
        </w:rPr>
        <w:t>by</w:t>
      </w:r>
      <w:r>
        <w:rPr>
          <w:color w:val="231F20"/>
        </w:rPr>
        <w:t xml:space="preserve"> </w:t>
      </w:r>
      <w:r w:rsidR="00154745">
        <w:rPr>
          <w:color w:val="231F20"/>
        </w:rPr>
        <w:t>us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Beneﬁciary's</w:t>
      </w:r>
      <w:r>
        <w:rPr>
          <w:color w:val="231F20"/>
        </w:rPr>
        <w:t xml:space="preserve"> </w:t>
      </w:r>
      <w:r w:rsidR="00154745">
        <w:rPr>
          <w:color w:val="231F20"/>
        </w:rPr>
        <w:t>complying demand, supported by the Beneﬁciary's statement, whether in the demand itself or a separate signed document accompanying</w:t>
      </w:r>
      <w:r>
        <w:rPr>
          <w:color w:val="231F20"/>
        </w:rPr>
        <w:t xml:space="preserve"> </w:t>
      </w:r>
      <w:r w:rsidR="00154745">
        <w:rPr>
          <w:color w:val="231F20"/>
        </w:rPr>
        <w:t>or</w:t>
      </w:r>
      <w:r>
        <w:rPr>
          <w:color w:val="231F20"/>
        </w:rPr>
        <w:t xml:space="preserve"> </w:t>
      </w:r>
      <w:r w:rsidR="00154745">
        <w:rPr>
          <w:color w:val="231F20"/>
        </w:rPr>
        <w:t>identifying</w:t>
      </w:r>
      <w:r>
        <w:rPr>
          <w:color w:val="231F20"/>
        </w:rPr>
        <w:t xml:space="preserve"> </w:t>
      </w:r>
      <w:r w:rsidR="00154745">
        <w:rPr>
          <w:color w:val="231F20"/>
        </w:rPr>
        <w:t>the</w:t>
      </w:r>
      <w:r>
        <w:rPr>
          <w:color w:val="231F20"/>
        </w:rPr>
        <w:t xml:space="preserve"> </w:t>
      </w:r>
      <w:r w:rsidR="00154745">
        <w:rPr>
          <w:color w:val="231F20"/>
        </w:rPr>
        <w:t>demand,</w:t>
      </w:r>
      <w:r>
        <w:rPr>
          <w:color w:val="231F20"/>
        </w:rPr>
        <w:t xml:space="preserve"> </w:t>
      </w:r>
      <w:r w:rsidR="00154745">
        <w:rPr>
          <w:color w:val="231F20"/>
        </w:rPr>
        <w:t>stating</w:t>
      </w:r>
      <w:r>
        <w:rPr>
          <w:color w:val="231F20"/>
        </w:rPr>
        <w:t xml:space="preserve"> </w:t>
      </w:r>
      <w:r w:rsidR="00154745">
        <w:rPr>
          <w:color w:val="231F20"/>
        </w:rPr>
        <w:t>that</w:t>
      </w:r>
      <w:r>
        <w:rPr>
          <w:color w:val="231F20"/>
        </w:rPr>
        <w:t xml:space="preserve"> </w:t>
      </w:r>
      <w:r w:rsidR="00154745">
        <w:rPr>
          <w:color w:val="231F20"/>
        </w:rPr>
        <w:t>either</w:t>
      </w:r>
      <w:r>
        <w:rPr>
          <w:color w:val="231F20"/>
        </w:rPr>
        <w:t xml:space="preserve"> </w:t>
      </w:r>
      <w:r w:rsidR="00154745">
        <w:rPr>
          <w:color w:val="231F20"/>
        </w:rPr>
        <w:t>the</w:t>
      </w:r>
      <w:r>
        <w:rPr>
          <w:color w:val="231F20"/>
        </w:rPr>
        <w:t xml:space="preserve"> </w:t>
      </w:r>
      <w:r w:rsidR="00154745">
        <w:rPr>
          <w:color w:val="231F20"/>
        </w:rPr>
        <w:t>Tenderer:</w:t>
      </w:r>
    </w:p>
    <w:p w14:paraId="0B722443" w14:textId="77777777" w:rsidR="00607E22" w:rsidRDefault="006E7EE6" w:rsidP="002021F3">
      <w:pPr>
        <w:pStyle w:val="ListParagraph"/>
        <w:numPr>
          <w:ilvl w:val="0"/>
          <w:numId w:val="34"/>
        </w:numPr>
        <w:tabs>
          <w:tab w:val="left" w:pos="848"/>
          <w:tab w:val="left" w:pos="849"/>
        </w:tabs>
        <w:spacing w:before="247" w:line="230" w:lineRule="auto"/>
        <w:ind w:right="325"/>
      </w:pPr>
      <w:r>
        <w:rPr>
          <w:color w:val="231F20"/>
        </w:rPr>
        <w:t>H</w:t>
      </w:r>
      <w:r w:rsidR="00154745">
        <w:rPr>
          <w:color w:val="231F20"/>
        </w:rPr>
        <w:t>as</w:t>
      </w:r>
      <w:r>
        <w:rPr>
          <w:color w:val="231F20"/>
        </w:rPr>
        <w:t xml:space="preserve"> </w:t>
      </w:r>
      <w:r w:rsidR="00154745">
        <w:rPr>
          <w:color w:val="231F20"/>
        </w:rPr>
        <w:t>withdrawn</w:t>
      </w:r>
      <w:r>
        <w:rPr>
          <w:color w:val="231F20"/>
        </w:rPr>
        <w:t xml:space="preserve"> </w:t>
      </w:r>
      <w:r w:rsidR="00154745">
        <w:rPr>
          <w:color w:val="231F20"/>
        </w:rPr>
        <w:t>its</w:t>
      </w:r>
      <w:r>
        <w:rPr>
          <w:color w:val="231F20"/>
        </w:rPr>
        <w:t xml:space="preserve"> </w:t>
      </w:r>
      <w:r w:rsidR="00154745">
        <w:rPr>
          <w:color w:val="231F20"/>
          <w:spacing w:val="-3"/>
        </w:rPr>
        <w:t>Tender</w:t>
      </w:r>
      <w:r>
        <w:rPr>
          <w:color w:val="231F20"/>
          <w:spacing w:val="-3"/>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rPr>
        <w:t>period</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validity</w:t>
      </w:r>
      <w:r>
        <w:rPr>
          <w:color w:val="231F20"/>
        </w:rPr>
        <w:t xml:space="preserve"> </w:t>
      </w:r>
      <w:r w:rsidR="00154745">
        <w:rPr>
          <w:color w:val="231F20"/>
        </w:rPr>
        <w:t>set</w:t>
      </w:r>
      <w:r>
        <w:rPr>
          <w:color w:val="231F20"/>
        </w:rPr>
        <w:t xml:space="preserve"> </w:t>
      </w:r>
      <w:r w:rsidR="00347160">
        <w:rPr>
          <w:color w:val="231F20"/>
        </w:rPr>
        <w:t>forth in</w:t>
      </w:r>
      <w:r>
        <w:rPr>
          <w:color w:val="231F20"/>
        </w:rPr>
        <w:t xml:space="preserve"> </w:t>
      </w:r>
      <w:r w:rsidR="00154745">
        <w:rPr>
          <w:color w:val="231F20"/>
        </w:rPr>
        <w:t>the</w:t>
      </w:r>
      <w:r>
        <w:rPr>
          <w:color w:val="231F20"/>
        </w:rPr>
        <w:t xml:space="preserve"> </w:t>
      </w:r>
      <w:r w:rsidR="00154745">
        <w:rPr>
          <w:color w:val="231F20"/>
        </w:rPr>
        <w:t>Tenderer's</w:t>
      </w:r>
      <w:r>
        <w:rPr>
          <w:color w:val="231F20"/>
        </w:rPr>
        <w:t xml:space="preserve"> </w:t>
      </w:r>
      <w:r w:rsidR="00154745">
        <w:rPr>
          <w:color w:val="231F20"/>
        </w:rPr>
        <w:t>Form</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 xml:space="preserve">(“the </w:t>
      </w:r>
      <w:r w:rsidR="00154745">
        <w:rPr>
          <w:color w:val="231F20"/>
          <w:spacing w:val="-3"/>
        </w:rPr>
        <w:t>Tender</w:t>
      </w:r>
      <w:r>
        <w:rPr>
          <w:color w:val="231F20"/>
          <w:spacing w:val="-3"/>
        </w:rPr>
        <w:t xml:space="preserve"> </w:t>
      </w:r>
      <w:r w:rsidR="00154745">
        <w:rPr>
          <w:color w:val="231F20"/>
          <w:spacing w:val="-4"/>
        </w:rPr>
        <w:t>Validity</w:t>
      </w:r>
      <w:r>
        <w:rPr>
          <w:color w:val="231F20"/>
          <w:spacing w:val="-4"/>
        </w:rPr>
        <w:t xml:space="preserve"> </w:t>
      </w:r>
      <w:r w:rsidR="00154745">
        <w:rPr>
          <w:color w:val="231F20"/>
        </w:rPr>
        <w:t>Period”),</w:t>
      </w:r>
      <w:r>
        <w:rPr>
          <w:color w:val="231F20"/>
        </w:rPr>
        <w:t xml:space="preserve"> </w:t>
      </w:r>
      <w:r w:rsidR="00154745">
        <w:rPr>
          <w:color w:val="231F20"/>
        </w:rPr>
        <w:t>or</w:t>
      </w:r>
      <w:r>
        <w:rPr>
          <w:color w:val="231F20"/>
        </w:rPr>
        <w:t xml:space="preserve"> </w:t>
      </w:r>
      <w:r w:rsidR="00154745">
        <w:rPr>
          <w:color w:val="231F20"/>
        </w:rPr>
        <w:t>any</w:t>
      </w:r>
      <w:r>
        <w:rPr>
          <w:color w:val="231F20"/>
        </w:rPr>
        <w:t xml:space="preserve"> </w:t>
      </w:r>
      <w:r w:rsidR="00154745">
        <w:rPr>
          <w:color w:val="231F20"/>
        </w:rPr>
        <w:t>extension</w:t>
      </w:r>
      <w:r>
        <w:rPr>
          <w:color w:val="231F20"/>
        </w:rPr>
        <w:t xml:space="preserve"> </w:t>
      </w:r>
      <w:r w:rsidR="00154745">
        <w:rPr>
          <w:color w:val="231F20"/>
        </w:rPr>
        <w:t>there</w:t>
      </w:r>
      <w:r>
        <w:rPr>
          <w:color w:val="231F20"/>
        </w:rPr>
        <w:t xml:space="preserve"> </w:t>
      </w:r>
      <w:r w:rsidR="00154745">
        <w:rPr>
          <w:color w:val="231F20"/>
        </w:rPr>
        <w:t>to</w:t>
      </w:r>
      <w:r>
        <w:rPr>
          <w:color w:val="231F20"/>
        </w:rPr>
        <w:t xml:space="preserve"> </w:t>
      </w:r>
      <w:r w:rsidR="006B2C60">
        <w:rPr>
          <w:color w:val="231F20"/>
        </w:rPr>
        <w:t>provide</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Tenderer;</w:t>
      </w:r>
      <w:r>
        <w:rPr>
          <w:color w:val="231F20"/>
        </w:rPr>
        <w:t xml:space="preserve"> </w:t>
      </w:r>
      <w:r w:rsidR="00154745">
        <w:rPr>
          <w:color w:val="231F20"/>
        </w:rPr>
        <w:t>or</w:t>
      </w:r>
    </w:p>
    <w:p w14:paraId="34E5C66D" w14:textId="77777777" w:rsidR="00607E22" w:rsidRDefault="006E7EE6" w:rsidP="002021F3">
      <w:pPr>
        <w:pStyle w:val="ListParagraph"/>
        <w:numPr>
          <w:ilvl w:val="0"/>
          <w:numId w:val="34"/>
        </w:numPr>
        <w:tabs>
          <w:tab w:val="left" w:pos="848"/>
        </w:tabs>
        <w:spacing w:before="245" w:line="230" w:lineRule="auto"/>
        <w:ind w:left="847" w:right="325"/>
        <w:jc w:val="both"/>
      </w:pPr>
      <w:r>
        <w:rPr>
          <w:color w:val="231F20"/>
        </w:rPr>
        <w:t>H</w:t>
      </w:r>
      <w:r w:rsidR="00154745">
        <w:rPr>
          <w:color w:val="231F20"/>
        </w:rPr>
        <w:t>aving</w:t>
      </w:r>
      <w:r>
        <w:rPr>
          <w:color w:val="231F20"/>
        </w:rPr>
        <w:t xml:space="preserve"> </w:t>
      </w:r>
      <w:r w:rsidR="00154745">
        <w:rPr>
          <w:color w:val="231F20"/>
        </w:rPr>
        <w:t>been</w:t>
      </w:r>
      <w:r>
        <w:rPr>
          <w:color w:val="231F20"/>
        </w:rPr>
        <w:t xml:space="preserve"> </w:t>
      </w:r>
      <w:r w:rsidR="00154745">
        <w:rPr>
          <w:color w:val="231F20"/>
        </w:rPr>
        <w:t>notiﬁed</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acceptance</w:t>
      </w:r>
      <w:r>
        <w:rPr>
          <w:color w:val="231F20"/>
        </w:rPr>
        <w:t xml:space="preserve"> </w:t>
      </w:r>
      <w:r w:rsidR="00154745">
        <w:rPr>
          <w:color w:val="231F20"/>
        </w:rPr>
        <w:t>of</w:t>
      </w:r>
      <w:r>
        <w:rPr>
          <w:color w:val="231F20"/>
        </w:rPr>
        <w:t xml:space="preserve"> </w:t>
      </w:r>
      <w:r w:rsidR="00154745">
        <w:rPr>
          <w:color w:val="231F20"/>
        </w:rPr>
        <w:t>its</w:t>
      </w:r>
      <w:r>
        <w:rPr>
          <w:color w:val="231F20"/>
        </w:rPr>
        <w:t xml:space="preserve"> </w:t>
      </w:r>
      <w:r w:rsidR="00154745">
        <w:rPr>
          <w:color w:val="231F20"/>
          <w:spacing w:val="-3"/>
        </w:rPr>
        <w:t>Tender</w:t>
      </w:r>
      <w:r>
        <w:rPr>
          <w:color w:val="231F20"/>
          <w:spacing w:val="-3"/>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Beneﬁciary</w:t>
      </w:r>
      <w:r>
        <w:rPr>
          <w:color w:val="231F20"/>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spacing w:val="-3"/>
        </w:rPr>
        <w:t>Tender</w:t>
      </w:r>
      <w:r>
        <w:rPr>
          <w:color w:val="231F20"/>
          <w:spacing w:val="-3"/>
        </w:rPr>
        <w:t xml:space="preserve"> </w:t>
      </w:r>
      <w:r w:rsidR="00154745">
        <w:rPr>
          <w:color w:val="231F20"/>
          <w:spacing w:val="-4"/>
        </w:rPr>
        <w:t>Validity</w:t>
      </w:r>
      <w:r>
        <w:rPr>
          <w:color w:val="231F20"/>
          <w:spacing w:val="-4"/>
        </w:rPr>
        <w:t xml:space="preserve"> </w:t>
      </w:r>
      <w:r w:rsidR="00154745">
        <w:rPr>
          <w:color w:val="231F20"/>
        </w:rPr>
        <w:t>Period</w:t>
      </w:r>
      <w:r>
        <w:rPr>
          <w:color w:val="231F20"/>
        </w:rPr>
        <w:t xml:space="preserve"> </w:t>
      </w:r>
      <w:r w:rsidR="00154745">
        <w:rPr>
          <w:color w:val="231F20"/>
        </w:rPr>
        <w:t>or</w:t>
      </w:r>
      <w:r>
        <w:rPr>
          <w:color w:val="231F20"/>
        </w:rPr>
        <w:t xml:space="preserve"> </w:t>
      </w:r>
      <w:r w:rsidR="00154745">
        <w:rPr>
          <w:color w:val="231F20"/>
        </w:rPr>
        <w:t>any extension</w:t>
      </w:r>
      <w:r>
        <w:rPr>
          <w:color w:val="231F20"/>
        </w:rPr>
        <w:t xml:space="preserve"> </w:t>
      </w:r>
      <w:r w:rsidR="00154745">
        <w:rPr>
          <w:color w:val="231F20"/>
        </w:rPr>
        <w:t>there</w:t>
      </w:r>
      <w:r>
        <w:rPr>
          <w:color w:val="231F20"/>
        </w:rPr>
        <w:t xml:space="preserve"> </w:t>
      </w:r>
      <w:r w:rsidR="00154745">
        <w:rPr>
          <w:color w:val="231F20"/>
        </w:rPr>
        <w:t>to</w:t>
      </w:r>
      <w:r>
        <w:rPr>
          <w:color w:val="231F20"/>
        </w:rPr>
        <w:t xml:space="preserve"> </w:t>
      </w:r>
      <w:r w:rsidR="006B2C60">
        <w:rPr>
          <w:color w:val="231F20"/>
        </w:rPr>
        <w:t>provide</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Applicant,</w:t>
      </w:r>
      <w:r>
        <w:rPr>
          <w:color w:val="231F20"/>
        </w:rPr>
        <w:t xml:space="preserve"> </w:t>
      </w:r>
      <w:r w:rsidR="00154745">
        <w:rPr>
          <w:color w:val="231F20"/>
        </w:rPr>
        <w:t>(</w:t>
      </w:r>
      <w:proofErr w:type="spellStart"/>
      <w:r w:rsidR="00154745">
        <w:rPr>
          <w:color w:val="231F20"/>
        </w:rPr>
        <w:t>i</w:t>
      </w:r>
      <w:proofErr w:type="spellEnd"/>
      <w:r w:rsidR="00154745">
        <w:rPr>
          <w:color w:val="231F20"/>
        </w:rPr>
        <w:t>)</w:t>
      </w:r>
      <w:r>
        <w:rPr>
          <w:color w:val="231F20"/>
        </w:rPr>
        <w:t xml:space="preserve"> </w:t>
      </w:r>
      <w:r w:rsidR="00154745">
        <w:rPr>
          <w:color w:val="231F20"/>
        </w:rPr>
        <w:t>has</w:t>
      </w:r>
      <w:r>
        <w:rPr>
          <w:color w:val="231F20"/>
        </w:rPr>
        <w:t xml:space="preserve"> </w:t>
      </w:r>
      <w:r w:rsidR="00154745">
        <w:rPr>
          <w:color w:val="231F20"/>
        </w:rPr>
        <w:t>failed</w:t>
      </w:r>
      <w:r>
        <w:rPr>
          <w:color w:val="231F20"/>
        </w:rPr>
        <w:t xml:space="preserve"> </w:t>
      </w:r>
      <w:r w:rsidR="00154745">
        <w:rPr>
          <w:color w:val="231F20"/>
        </w:rPr>
        <w:t>to</w:t>
      </w:r>
      <w:r>
        <w:rPr>
          <w:color w:val="231F20"/>
        </w:rPr>
        <w:t xml:space="preserve"> </w:t>
      </w:r>
      <w:r w:rsidR="00154745">
        <w:rPr>
          <w:color w:val="231F20"/>
        </w:rPr>
        <w:t>execute</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Agreement,</w:t>
      </w:r>
      <w:r>
        <w:rPr>
          <w:color w:val="231F20"/>
        </w:rPr>
        <w:t xml:space="preserve"> </w:t>
      </w:r>
      <w:r w:rsidR="00154745">
        <w:rPr>
          <w:color w:val="231F20"/>
        </w:rPr>
        <w:t>or</w:t>
      </w:r>
      <w:r>
        <w:rPr>
          <w:color w:val="231F20"/>
        </w:rPr>
        <w:t xml:space="preserve"> </w:t>
      </w:r>
      <w:r w:rsidR="00154745">
        <w:rPr>
          <w:color w:val="231F20"/>
        </w:rPr>
        <w:t>(ii)</w:t>
      </w:r>
      <w:r>
        <w:rPr>
          <w:color w:val="231F20"/>
        </w:rPr>
        <w:t xml:space="preserve"> </w:t>
      </w:r>
      <w:r w:rsidR="00154745">
        <w:rPr>
          <w:color w:val="231F20"/>
        </w:rPr>
        <w:t>has</w:t>
      </w:r>
      <w:r>
        <w:rPr>
          <w:color w:val="231F20"/>
        </w:rPr>
        <w:t xml:space="preserve"> </w:t>
      </w:r>
      <w:r w:rsidR="00154745">
        <w:rPr>
          <w:color w:val="231F20"/>
        </w:rPr>
        <w:t>failed to furnish the Performance Security, in accordance with the Instructions to Tenderers (“ITT”) of the Beneﬁciary's</w:t>
      </w:r>
      <w:r>
        <w:rPr>
          <w:color w:val="231F20"/>
        </w:rPr>
        <w:t xml:space="preserve"> </w:t>
      </w:r>
      <w:r w:rsidR="00154745">
        <w:rPr>
          <w:color w:val="231F20"/>
        </w:rPr>
        <w:t>Tendering</w:t>
      </w:r>
      <w:r>
        <w:rPr>
          <w:color w:val="231F20"/>
        </w:rPr>
        <w:t xml:space="preserve"> </w:t>
      </w:r>
      <w:r w:rsidR="00154745">
        <w:rPr>
          <w:color w:val="231F20"/>
        </w:rPr>
        <w:t>document.</w:t>
      </w:r>
    </w:p>
    <w:p w14:paraId="6DFA2441" w14:textId="77777777" w:rsidR="00607E22" w:rsidRDefault="00154745">
      <w:pPr>
        <w:pStyle w:val="BodyText"/>
        <w:spacing w:before="247" w:line="230" w:lineRule="auto"/>
        <w:ind w:left="127" w:right="326"/>
        <w:jc w:val="both"/>
      </w:pPr>
      <w:r>
        <w:rPr>
          <w:color w:val="231F20"/>
        </w:rPr>
        <w:t xml:space="preserve">This guarantee will expire: (a) if the Applicant is the successful </w:t>
      </w:r>
      <w:r>
        <w:rPr>
          <w:color w:val="231F20"/>
          <w:spacing w:val="-3"/>
        </w:rPr>
        <w:t xml:space="preserve">Tenderer, </w:t>
      </w:r>
      <w:r>
        <w:rPr>
          <w:color w:val="231F20"/>
        </w:rPr>
        <w:t>upon our receipt of copies of the contract agreement</w:t>
      </w:r>
      <w:r w:rsidR="006E7EE6">
        <w:rPr>
          <w:color w:val="231F20"/>
        </w:rPr>
        <w:t xml:space="preserve"> </w:t>
      </w:r>
      <w:r>
        <w:rPr>
          <w:color w:val="231F20"/>
        </w:rPr>
        <w:t>signed</w:t>
      </w:r>
      <w:r w:rsidR="006E7EE6">
        <w:rPr>
          <w:color w:val="231F20"/>
        </w:rPr>
        <w:t xml:space="preserve"> </w:t>
      </w:r>
      <w:r>
        <w:rPr>
          <w:color w:val="231F20"/>
        </w:rPr>
        <w:t>by</w:t>
      </w:r>
      <w:r w:rsidR="006E7EE6">
        <w:rPr>
          <w:color w:val="231F20"/>
        </w:rPr>
        <w:t xml:space="preserve"> </w:t>
      </w:r>
      <w:r>
        <w:rPr>
          <w:color w:val="231F20"/>
        </w:rPr>
        <w:t>the</w:t>
      </w:r>
      <w:r w:rsidR="006E7EE6">
        <w:rPr>
          <w:color w:val="231F20"/>
        </w:rPr>
        <w:t xml:space="preserve"> </w:t>
      </w:r>
      <w:r>
        <w:rPr>
          <w:color w:val="231F20"/>
        </w:rPr>
        <w:t>Applicant</w:t>
      </w:r>
      <w:r w:rsidR="006E7EE6">
        <w:rPr>
          <w:color w:val="231F20"/>
        </w:rPr>
        <w:t xml:space="preserve"> </w:t>
      </w:r>
      <w:r>
        <w:rPr>
          <w:color w:val="231F20"/>
        </w:rPr>
        <w:t>and</w:t>
      </w:r>
      <w:r w:rsidR="006E7EE6">
        <w:rPr>
          <w:color w:val="231F20"/>
        </w:rPr>
        <w:t xml:space="preserve"> </w:t>
      </w:r>
      <w:r>
        <w:rPr>
          <w:color w:val="231F20"/>
        </w:rPr>
        <w:t>the</w:t>
      </w:r>
      <w:r w:rsidR="006E7EE6">
        <w:rPr>
          <w:color w:val="231F20"/>
        </w:rPr>
        <w:t xml:space="preserve"> </w:t>
      </w:r>
      <w:r>
        <w:rPr>
          <w:color w:val="231F20"/>
        </w:rPr>
        <w:t>Performance</w:t>
      </w:r>
      <w:r w:rsidR="006E7EE6">
        <w:rPr>
          <w:color w:val="231F20"/>
        </w:rPr>
        <w:t xml:space="preserve"> </w:t>
      </w:r>
      <w:r>
        <w:rPr>
          <w:color w:val="231F20"/>
        </w:rPr>
        <w:t>Security</w:t>
      </w:r>
      <w:r w:rsidR="006E7EE6">
        <w:rPr>
          <w:color w:val="231F20"/>
        </w:rPr>
        <w:t xml:space="preserve"> </w:t>
      </w:r>
      <w:r>
        <w:rPr>
          <w:color w:val="231F20"/>
        </w:rPr>
        <w:t>issued</w:t>
      </w:r>
      <w:r w:rsidR="006E7EE6">
        <w:rPr>
          <w:color w:val="231F20"/>
        </w:rPr>
        <w:t xml:space="preserve"> </w:t>
      </w:r>
      <w:r>
        <w:rPr>
          <w:color w:val="231F20"/>
        </w:rPr>
        <w:t>to</w:t>
      </w:r>
      <w:r w:rsidR="006E7EE6">
        <w:rPr>
          <w:color w:val="231F20"/>
        </w:rPr>
        <w:t xml:space="preserve"> </w:t>
      </w:r>
      <w:r>
        <w:rPr>
          <w:color w:val="231F20"/>
        </w:rPr>
        <w:t>the</w:t>
      </w:r>
      <w:r w:rsidR="006E7EE6">
        <w:rPr>
          <w:color w:val="231F20"/>
        </w:rPr>
        <w:t xml:space="preserve"> </w:t>
      </w:r>
      <w:r>
        <w:rPr>
          <w:color w:val="231F20"/>
        </w:rPr>
        <w:t>Beneﬁciary</w:t>
      </w:r>
      <w:r w:rsidR="006E7EE6">
        <w:rPr>
          <w:color w:val="231F20"/>
        </w:rPr>
        <w:t xml:space="preserve"> </w:t>
      </w:r>
      <w:r>
        <w:rPr>
          <w:color w:val="231F20"/>
        </w:rPr>
        <w:t>in</w:t>
      </w:r>
      <w:r w:rsidR="006E7EE6">
        <w:rPr>
          <w:color w:val="231F20"/>
        </w:rPr>
        <w:t xml:space="preserve"> </w:t>
      </w:r>
      <w:r>
        <w:rPr>
          <w:color w:val="231F20"/>
        </w:rPr>
        <w:t>relation</w:t>
      </w:r>
      <w:r w:rsidR="006E7EE6">
        <w:rPr>
          <w:color w:val="231F20"/>
        </w:rPr>
        <w:t xml:space="preserve"> </w:t>
      </w:r>
      <w:r>
        <w:rPr>
          <w:color w:val="231F20"/>
        </w:rPr>
        <w:t>to</w:t>
      </w:r>
      <w:r w:rsidR="006E7EE6">
        <w:rPr>
          <w:color w:val="231F20"/>
        </w:rPr>
        <w:t xml:space="preserve"> </w:t>
      </w:r>
      <w:r>
        <w:rPr>
          <w:color w:val="231F20"/>
        </w:rPr>
        <w:t>such</w:t>
      </w:r>
      <w:r w:rsidR="006E7EE6">
        <w:rPr>
          <w:color w:val="231F20"/>
        </w:rPr>
        <w:t xml:space="preserve"> </w:t>
      </w:r>
      <w:r>
        <w:rPr>
          <w:color w:val="231F20"/>
        </w:rPr>
        <w:t xml:space="preserve">contract agreement; or (b) if the Applicant is not the successful </w:t>
      </w:r>
      <w:r>
        <w:rPr>
          <w:color w:val="231F20"/>
          <w:spacing w:val="-3"/>
        </w:rPr>
        <w:t xml:space="preserve">Tenderer, </w:t>
      </w:r>
      <w:r>
        <w:rPr>
          <w:color w:val="231F20"/>
        </w:rPr>
        <w:t>upon the earlier of (</w:t>
      </w:r>
      <w:proofErr w:type="spellStart"/>
      <w:r>
        <w:rPr>
          <w:color w:val="231F20"/>
        </w:rPr>
        <w:t>i</w:t>
      </w:r>
      <w:proofErr w:type="spellEnd"/>
      <w:r>
        <w:rPr>
          <w:color w:val="231F20"/>
        </w:rPr>
        <w:t>) our receipt of a copy of the Beneﬁciary's</w:t>
      </w:r>
      <w:r w:rsidR="006E7EE6">
        <w:rPr>
          <w:color w:val="231F20"/>
        </w:rPr>
        <w:t xml:space="preserve"> </w:t>
      </w:r>
      <w:r>
        <w:rPr>
          <w:color w:val="231F20"/>
        </w:rPr>
        <w:t>notiﬁcation</w:t>
      </w:r>
      <w:r w:rsidR="006E7EE6">
        <w:rPr>
          <w:color w:val="231F20"/>
        </w:rPr>
        <w:t xml:space="preserve"> </w:t>
      </w:r>
      <w:r>
        <w:rPr>
          <w:color w:val="231F20"/>
        </w:rPr>
        <w:t>to</w:t>
      </w:r>
      <w:r w:rsidR="006E7EE6">
        <w:rPr>
          <w:color w:val="231F20"/>
        </w:rPr>
        <w:t xml:space="preserve"> </w:t>
      </w:r>
      <w:r>
        <w:rPr>
          <w:color w:val="231F20"/>
        </w:rPr>
        <w:t>the</w:t>
      </w:r>
      <w:r w:rsidR="006E7EE6">
        <w:rPr>
          <w:color w:val="231F20"/>
        </w:rPr>
        <w:t xml:space="preserve"> </w:t>
      </w:r>
      <w:r>
        <w:rPr>
          <w:color w:val="231F20"/>
        </w:rPr>
        <w:t>Applicant</w:t>
      </w:r>
      <w:r w:rsidR="006E7EE6">
        <w:rPr>
          <w:color w:val="231F20"/>
        </w:rPr>
        <w:t xml:space="preserve"> </w:t>
      </w:r>
      <w:r>
        <w:rPr>
          <w:color w:val="231F20"/>
        </w:rPr>
        <w:t>of</w:t>
      </w:r>
      <w:r w:rsidR="006E7EE6">
        <w:rPr>
          <w:color w:val="231F20"/>
        </w:rPr>
        <w:t xml:space="preserve"> </w:t>
      </w:r>
      <w:r>
        <w:rPr>
          <w:color w:val="231F20"/>
        </w:rPr>
        <w:t>the</w:t>
      </w:r>
      <w:r w:rsidR="006E7EE6">
        <w:rPr>
          <w:color w:val="231F20"/>
        </w:rPr>
        <w:t xml:space="preserve"> </w:t>
      </w:r>
      <w:r>
        <w:rPr>
          <w:color w:val="231F20"/>
        </w:rPr>
        <w:t>results</w:t>
      </w:r>
      <w:r w:rsidR="006E7EE6">
        <w:rPr>
          <w:color w:val="231F20"/>
        </w:rPr>
        <w:t xml:space="preserve"> </w:t>
      </w:r>
      <w:r>
        <w:rPr>
          <w:color w:val="231F20"/>
        </w:rPr>
        <w:t>of</w:t>
      </w:r>
      <w:r w:rsidR="006E7EE6">
        <w:rPr>
          <w:color w:val="231F20"/>
        </w:rPr>
        <w:t xml:space="preserve"> </w:t>
      </w:r>
      <w:r>
        <w:rPr>
          <w:color w:val="231F20"/>
        </w:rPr>
        <w:t>the</w:t>
      </w:r>
      <w:r w:rsidR="006E7EE6">
        <w:rPr>
          <w:color w:val="231F20"/>
        </w:rPr>
        <w:t xml:space="preserve"> </w:t>
      </w:r>
      <w:r>
        <w:rPr>
          <w:color w:val="231F20"/>
        </w:rPr>
        <w:t>Tendering</w:t>
      </w:r>
      <w:r w:rsidR="006E7EE6">
        <w:rPr>
          <w:color w:val="231F20"/>
        </w:rPr>
        <w:t xml:space="preserve"> </w:t>
      </w:r>
      <w:r>
        <w:rPr>
          <w:color w:val="231F20"/>
        </w:rPr>
        <w:t>process;</w:t>
      </w:r>
      <w:r w:rsidR="006E7EE6">
        <w:rPr>
          <w:color w:val="231F20"/>
        </w:rPr>
        <w:t xml:space="preserve"> </w:t>
      </w:r>
      <w:r>
        <w:rPr>
          <w:color w:val="231F20"/>
        </w:rPr>
        <w:t>or</w:t>
      </w:r>
      <w:r w:rsidR="006E7EE6">
        <w:rPr>
          <w:color w:val="231F20"/>
        </w:rPr>
        <w:t xml:space="preserve"> </w:t>
      </w:r>
      <w:r>
        <w:rPr>
          <w:color w:val="231F20"/>
        </w:rPr>
        <w:t>(ii)</w:t>
      </w:r>
      <w:r w:rsidR="006E7EE6">
        <w:rPr>
          <w:color w:val="231F20"/>
        </w:rPr>
        <w:t xml:space="preserve"> </w:t>
      </w:r>
      <w:r>
        <w:rPr>
          <w:color w:val="231F20"/>
        </w:rPr>
        <w:t>twenty-eight</w:t>
      </w:r>
      <w:r w:rsidR="006E7EE6">
        <w:rPr>
          <w:color w:val="231F20"/>
        </w:rPr>
        <w:t xml:space="preserve"> </w:t>
      </w:r>
      <w:r>
        <w:rPr>
          <w:color w:val="231F20"/>
        </w:rPr>
        <w:t>days</w:t>
      </w:r>
      <w:r w:rsidR="006E7EE6">
        <w:rPr>
          <w:color w:val="231F20"/>
        </w:rPr>
        <w:t xml:space="preserve"> </w:t>
      </w:r>
      <w:r>
        <w:rPr>
          <w:color w:val="231F20"/>
        </w:rPr>
        <w:t>after</w:t>
      </w:r>
      <w:r w:rsidR="006E7EE6">
        <w:rPr>
          <w:color w:val="231F20"/>
        </w:rPr>
        <w:t xml:space="preserve"> </w:t>
      </w:r>
      <w:r>
        <w:rPr>
          <w:color w:val="231F20"/>
        </w:rPr>
        <w:t>the</w:t>
      </w:r>
      <w:r w:rsidR="006E7EE6">
        <w:rPr>
          <w:color w:val="231F20"/>
        </w:rPr>
        <w:t xml:space="preserve"> </w:t>
      </w:r>
      <w:r>
        <w:rPr>
          <w:color w:val="231F20"/>
        </w:rPr>
        <w:t xml:space="preserve">end </w:t>
      </w:r>
      <w:r w:rsidR="006E7EE6">
        <w:rPr>
          <w:color w:val="231F20"/>
        </w:rPr>
        <w:t xml:space="preserve">of the </w:t>
      </w:r>
      <w:r>
        <w:rPr>
          <w:color w:val="231F20"/>
          <w:spacing w:val="-3"/>
        </w:rPr>
        <w:t>Tender</w:t>
      </w:r>
      <w:r w:rsidR="006E7EE6">
        <w:rPr>
          <w:color w:val="231F20"/>
          <w:spacing w:val="-3"/>
        </w:rPr>
        <w:t xml:space="preserve"> </w:t>
      </w:r>
      <w:r>
        <w:rPr>
          <w:color w:val="231F20"/>
          <w:spacing w:val="-4"/>
        </w:rPr>
        <w:t>Validity</w:t>
      </w:r>
      <w:r w:rsidR="006E7EE6">
        <w:rPr>
          <w:color w:val="231F20"/>
          <w:spacing w:val="-4"/>
        </w:rPr>
        <w:t xml:space="preserve"> </w:t>
      </w:r>
      <w:r>
        <w:rPr>
          <w:color w:val="231F20"/>
        </w:rPr>
        <w:t>Period.</w:t>
      </w:r>
    </w:p>
    <w:p w14:paraId="304DB798" w14:textId="77777777" w:rsidR="00607E22" w:rsidRDefault="00154745">
      <w:pPr>
        <w:pStyle w:val="BodyText"/>
        <w:spacing w:before="248" w:line="230" w:lineRule="auto"/>
        <w:ind w:left="127" w:right="318"/>
      </w:pPr>
      <w:r>
        <w:rPr>
          <w:color w:val="231F20"/>
        </w:rPr>
        <w:t>Consequently,</w:t>
      </w:r>
      <w:r w:rsidR="0015690A">
        <w:rPr>
          <w:color w:val="231F20"/>
        </w:rPr>
        <w:t xml:space="preserve"> </w:t>
      </w:r>
      <w:r>
        <w:rPr>
          <w:color w:val="231F20"/>
        </w:rPr>
        <w:t>any</w:t>
      </w:r>
      <w:r w:rsidR="0015690A">
        <w:rPr>
          <w:color w:val="231F20"/>
        </w:rPr>
        <w:t xml:space="preserve"> </w:t>
      </w:r>
      <w:r>
        <w:rPr>
          <w:color w:val="231F20"/>
        </w:rPr>
        <w:t>demand</w:t>
      </w:r>
      <w:r w:rsidR="0015690A">
        <w:rPr>
          <w:color w:val="231F20"/>
        </w:rPr>
        <w:t xml:space="preserve"> </w:t>
      </w:r>
      <w:r>
        <w:rPr>
          <w:color w:val="231F20"/>
        </w:rPr>
        <w:t>for</w:t>
      </w:r>
      <w:r w:rsidR="0015690A">
        <w:rPr>
          <w:color w:val="231F20"/>
        </w:rPr>
        <w:t xml:space="preserve"> </w:t>
      </w:r>
      <w:r>
        <w:rPr>
          <w:color w:val="231F20"/>
        </w:rPr>
        <w:t>payment</w:t>
      </w:r>
      <w:r w:rsidR="0015690A">
        <w:rPr>
          <w:color w:val="231F20"/>
        </w:rPr>
        <w:t xml:space="preserve"> </w:t>
      </w:r>
      <w:r>
        <w:rPr>
          <w:color w:val="231F20"/>
        </w:rPr>
        <w:t>under</w:t>
      </w:r>
      <w:r w:rsidR="0015690A">
        <w:rPr>
          <w:color w:val="231F20"/>
        </w:rPr>
        <w:t xml:space="preserve"> </w:t>
      </w:r>
      <w:r>
        <w:rPr>
          <w:color w:val="231F20"/>
        </w:rPr>
        <w:t>this</w:t>
      </w:r>
      <w:r w:rsidR="0015690A">
        <w:rPr>
          <w:color w:val="231F20"/>
        </w:rPr>
        <w:t xml:space="preserve"> </w:t>
      </w:r>
      <w:r>
        <w:rPr>
          <w:color w:val="231F20"/>
        </w:rPr>
        <w:t>guarantee</w:t>
      </w:r>
      <w:r w:rsidR="0015690A">
        <w:rPr>
          <w:color w:val="231F20"/>
        </w:rPr>
        <w:t xml:space="preserve"> </w:t>
      </w:r>
      <w:r>
        <w:rPr>
          <w:color w:val="231F20"/>
        </w:rPr>
        <w:t>must</w:t>
      </w:r>
      <w:r w:rsidR="006E7EE6">
        <w:rPr>
          <w:color w:val="231F20"/>
        </w:rPr>
        <w:t xml:space="preserve"> </w:t>
      </w:r>
      <w:r>
        <w:rPr>
          <w:color w:val="231F20"/>
        </w:rPr>
        <w:t>be</w:t>
      </w:r>
      <w:r w:rsidR="006E7EE6">
        <w:rPr>
          <w:color w:val="231F20"/>
        </w:rPr>
        <w:t xml:space="preserve"> </w:t>
      </w:r>
      <w:r>
        <w:rPr>
          <w:color w:val="231F20"/>
        </w:rPr>
        <w:t>received</w:t>
      </w:r>
      <w:r w:rsidR="006E7EE6">
        <w:rPr>
          <w:color w:val="231F20"/>
        </w:rPr>
        <w:t xml:space="preserve"> </w:t>
      </w:r>
      <w:r>
        <w:rPr>
          <w:color w:val="231F20"/>
        </w:rPr>
        <w:t>by</w:t>
      </w:r>
      <w:r w:rsidR="006E7EE6">
        <w:rPr>
          <w:color w:val="231F20"/>
        </w:rPr>
        <w:t xml:space="preserve"> </w:t>
      </w:r>
      <w:r>
        <w:rPr>
          <w:color w:val="231F20"/>
        </w:rPr>
        <w:t>us</w:t>
      </w:r>
      <w:r w:rsidR="006E7EE6">
        <w:rPr>
          <w:color w:val="231F20"/>
        </w:rPr>
        <w:t xml:space="preserve"> </w:t>
      </w:r>
      <w:r>
        <w:rPr>
          <w:color w:val="231F20"/>
        </w:rPr>
        <w:t>at</w:t>
      </w:r>
      <w:r w:rsidR="006E7EE6">
        <w:rPr>
          <w:color w:val="231F20"/>
        </w:rPr>
        <w:t xml:space="preserve"> </w:t>
      </w:r>
      <w:r>
        <w:rPr>
          <w:color w:val="231F20"/>
        </w:rPr>
        <w:t>the</w:t>
      </w:r>
      <w:r w:rsidR="006E7EE6">
        <w:rPr>
          <w:color w:val="231F20"/>
        </w:rPr>
        <w:t xml:space="preserve"> </w:t>
      </w:r>
      <w:r>
        <w:rPr>
          <w:color w:val="231F20"/>
        </w:rPr>
        <w:t>ofﬁce</w:t>
      </w:r>
      <w:r w:rsidR="006E7EE6">
        <w:rPr>
          <w:color w:val="231F20"/>
        </w:rPr>
        <w:t xml:space="preserve"> </w:t>
      </w:r>
      <w:r>
        <w:rPr>
          <w:color w:val="231F20"/>
        </w:rPr>
        <w:t>indicated</w:t>
      </w:r>
      <w:r w:rsidR="006E7EE6">
        <w:rPr>
          <w:color w:val="231F20"/>
        </w:rPr>
        <w:t xml:space="preserve"> </w:t>
      </w:r>
      <w:r>
        <w:rPr>
          <w:color w:val="231F20"/>
        </w:rPr>
        <w:t>above</w:t>
      </w:r>
      <w:r w:rsidR="006E7EE6">
        <w:rPr>
          <w:color w:val="231F20"/>
        </w:rPr>
        <w:t xml:space="preserve"> </w:t>
      </w:r>
      <w:r>
        <w:rPr>
          <w:color w:val="231F20"/>
        </w:rPr>
        <w:t>on</w:t>
      </w:r>
      <w:r w:rsidR="006E7EE6">
        <w:rPr>
          <w:color w:val="231F20"/>
        </w:rPr>
        <w:t xml:space="preserve"> </w:t>
      </w:r>
      <w:r>
        <w:rPr>
          <w:color w:val="231F20"/>
        </w:rPr>
        <w:t>or before</w:t>
      </w:r>
      <w:r w:rsidR="006E7EE6">
        <w:rPr>
          <w:color w:val="231F20"/>
        </w:rPr>
        <w:t xml:space="preserve"> </w:t>
      </w:r>
      <w:r>
        <w:rPr>
          <w:color w:val="231F20"/>
        </w:rPr>
        <w:t>that</w:t>
      </w:r>
      <w:r w:rsidR="006E7EE6">
        <w:rPr>
          <w:color w:val="231F20"/>
        </w:rPr>
        <w:t xml:space="preserve"> </w:t>
      </w:r>
      <w:r>
        <w:rPr>
          <w:color w:val="231F20"/>
        </w:rPr>
        <w:t>date.</w:t>
      </w:r>
    </w:p>
    <w:p w14:paraId="3088FDF0" w14:textId="77777777" w:rsidR="00607E22" w:rsidRDefault="00154745">
      <w:pPr>
        <w:pStyle w:val="BodyText"/>
        <w:spacing w:before="245" w:line="230" w:lineRule="auto"/>
        <w:ind w:left="127" w:right="324"/>
      </w:pPr>
      <w:r>
        <w:rPr>
          <w:color w:val="231F20"/>
        </w:rPr>
        <w:t>This</w:t>
      </w:r>
      <w:r w:rsidR="0015690A">
        <w:rPr>
          <w:color w:val="231F20"/>
        </w:rPr>
        <w:t xml:space="preserve"> </w:t>
      </w:r>
      <w:r>
        <w:rPr>
          <w:color w:val="231F20"/>
        </w:rPr>
        <w:t>guarantee</w:t>
      </w:r>
      <w:r w:rsidR="0015690A">
        <w:rPr>
          <w:color w:val="231F20"/>
        </w:rPr>
        <w:t xml:space="preserve"> </w:t>
      </w:r>
      <w:r>
        <w:rPr>
          <w:color w:val="231F20"/>
        </w:rPr>
        <w:t>is</w:t>
      </w:r>
      <w:r w:rsidR="0015690A">
        <w:rPr>
          <w:color w:val="231F20"/>
        </w:rPr>
        <w:t xml:space="preserve"> </w:t>
      </w:r>
      <w:r>
        <w:rPr>
          <w:color w:val="231F20"/>
        </w:rPr>
        <w:t>subject</w:t>
      </w:r>
      <w:r w:rsidR="0015690A">
        <w:rPr>
          <w:color w:val="231F20"/>
        </w:rPr>
        <w:t xml:space="preserve"> </w:t>
      </w:r>
      <w:r>
        <w:rPr>
          <w:color w:val="231F20"/>
        </w:rPr>
        <w:t>to</w:t>
      </w:r>
      <w:r w:rsidR="0015690A">
        <w:rPr>
          <w:color w:val="231F20"/>
        </w:rPr>
        <w:t xml:space="preserve"> </w:t>
      </w:r>
      <w:r>
        <w:rPr>
          <w:color w:val="231F20"/>
        </w:rPr>
        <w:t>the</w:t>
      </w:r>
      <w:r w:rsidR="0015690A">
        <w:rPr>
          <w:color w:val="231F20"/>
        </w:rPr>
        <w:t xml:space="preserve"> </w:t>
      </w:r>
      <w:r>
        <w:rPr>
          <w:color w:val="231F20"/>
        </w:rPr>
        <w:t>Uniform</w:t>
      </w:r>
      <w:r w:rsidR="0015690A">
        <w:rPr>
          <w:color w:val="231F20"/>
        </w:rPr>
        <w:t xml:space="preserve"> </w:t>
      </w:r>
      <w:r>
        <w:rPr>
          <w:color w:val="231F20"/>
        </w:rPr>
        <w:t>Rules</w:t>
      </w:r>
      <w:r w:rsidR="0015690A">
        <w:rPr>
          <w:color w:val="231F20"/>
        </w:rPr>
        <w:t xml:space="preserve"> </w:t>
      </w:r>
      <w:r>
        <w:rPr>
          <w:color w:val="231F20"/>
        </w:rPr>
        <w:t>for</w:t>
      </w:r>
      <w:r w:rsidR="0015690A">
        <w:rPr>
          <w:color w:val="231F20"/>
        </w:rPr>
        <w:t xml:space="preserve"> </w:t>
      </w:r>
      <w:r>
        <w:rPr>
          <w:color w:val="231F20"/>
        </w:rPr>
        <w:t>Demand</w:t>
      </w:r>
      <w:r w:rsidR="0015690A">
        <w:rPr>
          <w:color w:val="231F20"/>
        </w:rPr>
        <w:t xml:space="preserve"> </w:t>
      </w:r>
      <w:r>
        <w:rPr>
          <w:color w:val="231F20"/>
        </w:rPr>
        <w:t>Guarantees</w:t>
      </w:r>
      <w:r w:rsidR="0015690A">
        <w:rPr>
          <w:color w:val="231F20"/>
        </w:rPr>
        <w:t xml:space="preserve"> </w:t>
      </w:r>
      <w:r>
        <w:rPr>
          <w:color w:val="231F20"/>
        </w:rPr>
        <w:t>(URDG)</w:t>
      </w:r>
      <w:r w:rsidR="0015690A">
        <w:rPr>
          <w:color w:val="231F20"/>
        </w:rPr>
        <w:t xml:space="preserve"> </w:t>
      </w:r>
      <w:r>
        <w:rPr>
          <w:color w:val="231F20"/>
        </w:rPr>
        <w:t>2010</w:t>
      </w:r>
      <w:r w:rsidR="0015690A">
        <w:rPr>
          <w:color w:val="231F20"/>
        </w:rPr>
        <w:t xml:space="preserve"> </w:t>
      </w:r>
      <w:r>
        <w:rPr>
          <w:color w:val="231F20"/>
        </w:rPr>
        <w:t>Revision,</w:t>
      </w:r>
      <w:r w:rsidR="0015690A">
        <w:rPr>
          <w:color w:val="231F20"/>
        </w:rPr>
        <w:t xml:space="preserve"> </w:t>
      </w:r>
      <w:r>
        <w:rPr>
          <w:color w:val="231F20"/>
        </w:rPr>
        <w:t>ICC</w:t>
      </w:r>
      <w:r w:rsidR="0015690A">
        <w:rPr>
          <w:color w:val="231F20"/>
        </w:rPr>
        <w:t xml:space="preserve"> </w:t>
      </w:r>
      <w:r>
        <w:rPr>
          <w:color w:val="231F20"/>
        </w:rPr>
        <w:t>Publication</w:t>
      </w:r>
      <w:r w:rsidR="0015690A">
        <w:rPr>
          <w:color w:val="231F20"/>
        </w:rPr>
        <w:t xml:space="preserve"> </w:t>
      </w:r>
      <w:r>
        <w:rPr>
          <w:color w:val="231F20"/>
        </w:rPr>
        <w:t>No. 758.</w:t>
      </w:r>
    </w:p>
    <w:p w14:paraId="1282B11D" w14:textId="77777777" w:rsidR="00607E22" w:rsidRDefault="00607E22">
      <w:pPr>
        <w:pStyle w:val="BodyText"/>
        <w:rPr>
          <w:sz w:val="20"/>
        </w:rPr>
      </w:pPr>
    </w:p>
    <w:p w14:paraId="3AD15F9B" w14:textId="77777777" w:rsidR="00607E22" w:rsidRDefault="00061F76">
      <w:pPr>
        <w:pStyle w:val="BodyText"/>
        <w:spacing w:before="5"/>
        <w:rPr>
          <w:sz w:val="18"/>
        </w:rPr>
      </w:pPr>
      <w:r>
        <w:rPr>
          <w:noProof/>
          <w:lang w:val="en-GB" w:eastAsia="en-GB"/>
        </w:rPr>
        <mc:AlternateContent>
          <mc:Choice Requires="wps">
            <w:drawing>
              <wp:anchor distT="0" distB="0" distL="0" distR="0" simplePos="0" relativeHeight="251450880" behindDoc="0" locked="0" layoutInCell="1" allowOverlap="1" wp14:anchorId="38295276" wp14:editId="244D53C2">
                <wp:simplePos x="0" y="0"/>
                <wp:positionH relativeFrom="page">
                  <wp:posOffset>537845</wp:posOffset>
                </wp:positionH>
                <wp:positionV relativeFrom="paragraph">
                  <wp:posOffset>162560</wp:posOffset>
                </wp:positionV>
                <wp:extent cx="2025650" cy="0"/>
                <wp:effectExtent l="13970" t="13335" r="8255" b="5715"/>
                <wp:wrapTopAndBottom/>
                <wp:docPr id="376"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256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F11E67" id="Line 215" o:spid="_x0000_s1026" style="position:absolute;z-index:251450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35pt,12.8pt" to="201.8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" strokecolor="#221e1f" strokeweight=".44pt">
                <w10:wrap type="topAndBottom" anchorx="page"/>
              </v:line>
            </w:pict>
          </mc:Fallback>
        </mc:AlternateContent>
      </w:r>
    </w:p>
    <w:p w14:paraId="0D4D8E62" w14:textId="77777777" w:rsidR="00607E22" w:rsidRDefault="00154745">
      <w:pPr>
        <w:pStyle w:val="BodyText"/>
        <w:ind w:left="127"/>
      </w:pPr>
      <w:r>
        <w:rPr>
          <w:color w:val="231F20"/>
        </w:rPr>
        <w:t>[Signature(s)]</w:t>
      </w:r>
    </w:p>
    <w:p w14:paraId="735C0D9B" w14:textId="77777777" w:rsidR="00607E22" w:rsidRDefault="00607E22">
      <w:pPr>
        <w:pStyle w:val="BodyText"/>
        <w:spacing w:before="6"/>
        <w:rPr>
          <w:sz w:val="41"/>
        </w:rPr>
      </w:pPr>
    </w:p>
    <w:p w14:paraId="2D82E281" w14:textId="77777777" w:rsidR="00607E22" w:rsidRDefault="00154745">
      <w:pPr>
        <w:pStyle w:val="BodyText"/>
        <w:ind w:left="127"/>
      </w:pPr>
      <w:r>
        <w:rPr>
          <w:b/>
          <w:i/>
          <w:color w:val="231F20"/>
        </w:rPr>
        <w:t xml:space="preserve">Note: </w:t>
      </w:r>
      <w:r>
        <w:rPr>
          <w:color w:val="231F20"/>
        </w:rPr>
        <w:t>All italicized text is for use in preparing this form and shall be deleted from the ﬁnal product.</w:t>
      </w:r>
    </w:p>
    <w:p w14:paraId="1138379F" w14:textId="77777777" w:rsidR="00607E22" w:rsidRDefault="00607E22">
      <w:pPr>
        <w:sectPr w:rsidR="00607E22">
          <w:pgSz w:w="11910" w:h="16840"/>
          <w:pgMar w:top="660" w:right="520" w:bottom="640" w:left="720" w:header="0" w:footer="441" w:gutter="0"/>
          <w:cols w:space="720"/>
        </w:sectPr>
      </w:pPr>
    </w:p>
    <w:p w14:paraId="34BA908D" w14:textId="77777777" w:rsidR="00607E22" w:rsidRDefault="00154745">
      <w:pPr>
        <w:pStyle w:val="Heading3"/>
        <w:spacing w:before="171"/>
        <w:ind w:left="132"/>
      </w:pPr>
      <w:bookmarkStart w:id="25" w:name="_Toc85098392"/>
      <w:r>
        <w:rPr>
          <w:color w:val="231F20"/>
        </w:rPr>
        <w:lastRenderedPageBreak/>
        <w:t>FORM OF TENDER SECURITY - TENDER BOND</w:t>
      </w:r>
      <w:bookmarkEnd w:id="25"/>
    </w:p>
    <w:p w14:paraId="74483721" w14:textId="77777777" w:rsidR="00607E22" w:rsidRDefault="00154745">
      <w:pPr>
        <w:pStyle w:val="BodyText"/>
        <w:tabs>
          <w:tab w:val="left" w:pos="6898"/>
        </w:tabs>
        <w:spacing w:before="234"/>
        <w:ind w:left="132"/>
      </w:pPr>
      <w:r>
        <w:rPr>
          <w:color w:val="231F20"/>
        </w:rPr>
        <w:t>BOND</w:t>
      </w:r>
      <w:r w:rsidR="00E94AD9">
        <w:rPr>
          <w:color w:val="231F20"/>
        </w:rPr>
        <w:t xml:space="preserve"> </w:t>
      </w:r>
      <w:r>
        <w:rPr>
          <w:color w:val="231F20"/>
        </w:rPr>
        <w:t xml:space="preserve">NO. </w:t>
      </w:r>
      <w:r>
        <w:rPr>
          <w:color w:val="231F20"/>
          <w:u w:val="single" w:color="221E1F"/>
        </w:rPr>
        <w:tab/>
      </w:r>
    </w:p>
    <w:p w14:paraId="1177D8E3" w14:textId="77777777" w:rsidR="00607E22" w:rsidRDefault="00154745">
      <w:pPr>
        <w:pStyle w:val="BodyText"/>
        <w:tabs>
          <w:tab w:val="left" w:pos="3360"/>
          <w:tab w:val="left" w:pos="3635"/>
          <w:tab w:val="left" w:pos="4588"/>
          <w:tab w:val="left" w:pos="6490"/>
          <w:tab w:val="left" w:pos="8379"/>
        </w:tabs>
        <w:spacing w:before="243" w:line="230" w:lineRule="auto"/>
        <w:ind w:left="132" w:right="330"/>
        <w:jc w:val="both"/>
      </w:pPr>
      <w:r>
        <w:rPr>
          <w:color w:val="231F20"/>
          <w:spacing w:val="1"/>
        </w:rPr>
        <w:t xml:space="preserve">BY </w:t>
      </w:r>
      <w:r>
        <w:rPr>
          <w:color w:val="231F20"/>
          <w:spacing w:val="2"/>
        </w:rPr>
        <w:t xml:space="preserve">THIS </w:t>
      </w:r>
      <w:proofErr w:type="spellStart"/>
      <w:r>
        <w:rPr>
          <w:color w:val="231F20"/>
          <w:spacing w:val="3"/>
        </w:rPr>
        <w:t>BOND___________________________________________as</w:t>
      </w:r>
      <w:proofErr w:type="spellEnd"/>
      <w:r>
        <w:rPr>
          <w:color w:val="231F20"/>
          <w:spacing w:val="3"/>
        </w:rPr>
        <w:t xml:space="preserve"> Principal (hereinafter called </w:t>
      </w:r>
      <w:r>
        <w:rPr>
          <w:color w:val="231F20"/>
          <w:spacing w:val="2"/>
        </w:rPr>
        <w:t xml:space="preserve">“the </w:t>
      </w:r>
      <w:r>
        <w:rPr>
          <w:color w:val="231F20"/>
        </w:rPr>
        <w:t>Principal”),</w:t>
      </w:r>
      <w:r w:rsidR="0015690A">
        <w:rPr>
          <w:color w:val="231F20"/>
        </w:rPr>
        <w:t xml:space="preserve"> </w:t>
      </w:r>
      <w:r>
        <w:rPr>
          <w:color w:val="231F20"/>
        </w:rPr>
        <w:t>and</w:t>
      </w:r>
      <w:r>
        <w:rPr>
          <w:color w:val="231F20"/>
          <w:u w:val="single" w:color="221E1F"/>
        </w:rPr>
        <w:tab/>
      </w:r>
      <w:r>
        <w:rPr>
          <w:color w:val="231F20"/>
          <w:u w:val="single" w:color="221E1F"/>
        </w:rPr>
        <w:tab/>
      </w:r>
      <w:r>
        <w:rPr>
          <w:color w:val="231F20"/>
        </w:rPr>
        <w:t>,</w:t>
      </w:r>
      <w:r w:rsidR="0015690A">
        <w:rPr>
          <w:color w:val="231F20"/>
        </w:rPr>
        <w:t xml:space="preserve"> </w:t>
      </w:r>
      <w:r>
        <w:rPr>
          <w:color w:val="231F20"/>
        </w:rPr>
        <w:t>authorized</w:t>
      </w:r>
      <w:r w:rsidR="0015690A">
        <w:rPr>
          <w:color w:val="231F20"/>
        </w:rPr>
        <w:t xml:space="preserve"> </w:t>
      </w:r>
      <w:r>
        <w:rPr>
          <w:color w:val="231F20"/>
        </w:rPr>
        <w:t>to</w:t>
      </w:r>
      <w:r w:rsidR="0015690A">
        <w:rPr>
          <w:color w:val="231F20"/>
        </w:rPr>
        <w:t xml:space="preserve"> </w:t>
      </w:r>
      <w:r>
        <w:rPr>
          <w:color w:val="231F20"/>
        </w:rPr>
        <w:t>transact</w:t>
      </w:r>
      <w:r w:rsidR="0015690A">
        <w:rPr>
          <w:color w:val="231F20"/>
        </w:rPr>
        <w:t xml:space="preserve"> </w:t>
      </w:r>
      <w:r>
        <w:rPr>
          <w:color w:val="231F20"/>
        </w:rPr>
        <w:t>business</w:t>
      </w:r>
      <w:r w:rsidR="0015690A">
        <w:rPr>
          <w:color w:val="231F20"/>
        </w:rPr>
        <w:t xml:space="preserve"> </w:t>
      </w:r>
      <w:r>
        <w:rPr>
          <w:color w:val="231F20"/>
        </w:rPr>
        <w:t>in</w:t>
      </w:r>
      <w:r>
        <w:rPr>
          <w:color w:val="231F20"/>
          <w:u w:val="single" w:color="221E1F"/>
        </w:rPr>
        <w:tab/>
      </w:r>
      <w:r>
        <w:rPr>
          <w:color w:val="231F20"/>
        </w:rPr>
        <w:t>,</w:t>
      </w:r>
      <w:r w:rsidR="0015690A">
        <w:rPr>
          <w:color w:val="231F20"/>
        </w:rPr>
        <w:t xml:space="preserve"> </w:t>
      </w:r>
      <w:r>
        <w:rPr>
          <w:color w:val="231F20"/>
        </w:rPr>
        <w:t>as</w:t>
      </w:r>
      <w:r w:rsidR="0015690A">
        <w:rPr>
          <w:color w:val="231F20"/>
        </w:rPr>
        <w:t xml:space="preserve"> </w:t>
      </w:r>
      <w:r>
        <w:rPr>
          <w:color w:val="231F20"/>
        </w:rPr>
        <w:t>Surety</w:t>
      </w:r>
      <w:r w:rsidR="0015690A">
        <w:rPr>
          <w:color w:val="231F20"/>
        </w:rPr>
        <w:t xml:space="preserve"> </w:t>
      </w:r>
      <w:r>
        <w:rPr>
          <w:color w:val="231F20"/>
        </w:rPr>
        <w:t>(here</w:t>
      </w:r>
      <w:r w:rsidR="0015690A">
        <w:rPr>
          <w:color w:val="231F20"/>
        </w:rPr>
        <w:t xml:space="preserve"> </w:t>
      </w:r>
      <w:r>
        <w:rPr>
          <w:color w:val="231F20"/>
        </w:rPr>
        <w:t>in</w:t>
      </w:r>
      <w:r w:rsidR="0015690A">
        <w:rPr>
          <w:color w:val="231F20"/>
        </w:rPr>
        <w:t xml:space="preserve"> </w:t>
      </w:r>
      <w:r>
        <w:rPr>
          <w:color w:val="231F20"/>
        </w:rPr>
        <w:t>after called</w:t>
      </w:r>
      <w:r w:rsidR="00347160">
        <w:rPr>
          <w:color w:val="231F20"/>
        </w:rPr>
        <w:t xml:space="preserve"> </w:t>
      </w:r>
      <w:r>
        <w:rPr>
          <w:color w:val="231F20"/>
        </w:rPr>
        <w:t>“the</w:t>
      </w:r>
      <w:r w:rsidR="00347160">
        <w:rPr>
          <w:color w:val="231F20"/>
        </w:rPr>
        <w:t xml:space="preserve"> </w:t>
      </w:r>
      <w:r>
        <w:rPr>
          <w:color w:val="231F20"/>
        </w:rPr>
        <w:t>Surety”</w:t>
      </w:r>
      <w:r w:rsidR="006B2C60">
        <w:rPr>
          <w:color w:val="231F20"/>
        </w:rPr>
        <w:t>), are</w:t>
      </w:r>
      <w:r w:rsidR="0015690A">
        <w:rPr>
          <w:color w:val="231F20"/>
        </w:rPr>
        <w:t xml:space="preserve"> </w:t>
      </w:r>
      <w:r>
        <w:rPr>
          <w:color w:val="231F20"/>
        </w:rPr>
        <w:t>held</w:t>
      </w:r>
      <w:r w:rsidR="0015690A">
        <w:rPr>
          <w:color w:val="231F20"/>
        </w:rPr>
        <w:t xml:space="preserve"> </w:t>
      </w:r>
      <w:r>
        <w:rPr>
          <w:color w:val="231F20"/>
        </w:rPr>
        <w:t>and</w:t>
      </w:r>
      <w:r w:rsidR="0015690A">
        <w:rPr>
          <w:color w:val="231F20"/>
        </w:rPr>
        <w:t xml:space="preserve"> </w:t>
      </w:r>
      <w:r>
        <w:rPr>
          <w:color w:val="231F20"/>
        </w:rPr>
        <w:t>ﬁrmly</w:t>
      </w:r>
      <w:r w:rsidR="0015690A">
        <w:rPr>
          <w:color w:val="231F20"/>
        </w:rPr>
        <w:t xml:space="preserve"> </w:t>
      </w:r>
      <w:r>
        <w:rPr>
          <w:color w:val="231F20"/>
        </w:rPr>
        <w:t>bound</w:t>
      </w:r>
      <w:r w:rsidR="0015690A">
        <w:rPr>
          <w:color w:val="231F20"/>
        </w:rPr>
        <w:t xml:space="preserve"> </w:t>
      </w:r>
      <w:r>
        <w:rPr>
          <w:color w:val="231F20"/>
        </w:rPr>
        <w:t>unto</w:t>
      </w:r>
      <w:r>
        <w:rPr>
          <w:color w:val="231F20"/>
          <w:u w:val="single" w:color="221E1F"/>
        </w:rPr>
        <w:tab/>
      </w:r>
      <w:r>
        <w:rPr>
          <w:color w:val="231F20"/>
        </w:rPr>
        <w:t>as</w:t>
      </w:r>
      <w:r w:rsidR="0015690A">
        <w:rPr>
          <w:color w:val="231F20"/>
        </w:rPr>
        <w:t xml:space="preserve"> </w:t>
      </w:r>
      <w:r w:rsidR="002C4F41">
        <w:rPr>
          <w:color w:val="231F20"/>
        </w:rPr>
        <w:t>Obliged</w:t>
      </w:r>
      <w:r w:rsidR="0015690A">
        <w:rPr>
          <w:color w:val="231F20"/>
        </w:rPr>
        <w:t xml:space="preserve"> </w:t>
      </w:r>
      <w:r>
        <w:rPr>
          <w:color w:val="231F20"/>
        </w:rPr>
        <w:t>(herein</w:t>
      </w:r>
      <w:r w:rsidR="0015690A">
        <w:rPr>
          <w:color w:val="231F20"/>
        </w:rPr>
        <w:t xml:space="preserve"> </w:t>
      </w:r>
      <w:r>
        <w:rPr>
          <w:color w:val="231F20"/>
        </w:rPr>
        <w:t>after</w:t>
      </w:r>
      <w:r w:rsidR="0015690A">
        <w:rPr>
          <w:color w:val="231F20"/>
        </w:rPr>
        <w:t xml:space="preserve"> </w:t>
      </w:r>
      <w:r w:rsidR="00347160">
        <w:rPr>
          <w:color w:val="231F20"/>
        </w:rPr>
        <w:t>called “the</w:t>
      </w:r>
      <w:r w:rsidR="0015690A">
        <w:rPr>
          <w:color w:val="231F20"/>
        </w:rPr>
        <w:t xml:space="preserve"> </w:t>
      </w:r>
      <w:r>
        <w:rPr>
          <w:color w:val="231F20"/>
        </w:rPr>
        <w:t>Procuring Entity”) in the</w:t>
      </w:r>
      <w:r w:rsidR="0015690A">
        <w:rPr>
          <w:color w:val="231F20"/>
        </w:rPr>
        <w:t xml:space="preserve"> </w:t>
      </w:r>
      <w:r>
        <w:rPr>
          <w:color w:val="231F20"/>
        </w:rPr>
        <w:t>sum</w:t>
      </w:r>
      <w:r w:rsidR="0015690A">
        <w:rPr>
          <w:color w:val="231F20"/>
        </w:rPr>
        <w:t xml:space="preserve"> </w:t>
      </w:r>
      <w:r>
        <w:rPr>
          <w:color w:val="231F20"/>
        </w:rPr>
        <w:t>of</w:t>
      </w:r>
      <w:r>
        <w:rPr>
          <w:color w:val="231F20"/>
          <w:u w:val="single" w:color="221E1F"/>
        </w:rPr>
        <w:tab/>
      </w:r>
      <w:r>
        <w:rPr>
          <w:color w:val="231F20"/>
          <w:position w:val="11"/>
          <w:sz w:val="11"/>
        </w:rPr>
        <w:t>8</w:t>
      </w:r>
      <w:r>
        <w:rPr>
          <w:color w:val="231F20"/>
        </w:rPr>
        <w:t>(</w:t>
      </w:r>
      <w:r>
        <w:rPr>
          <w:color w:val="231F20"/>
          <w:u w:val="single" w:color="221E1F"/>
        </w:rPr>
        <w:tab/>
      </w:r>
      <w:r>
        <w:rPr>
          <w:color w:val="231F20"/>
          <w:u w:val="single" w:color="221E1F"/>
        </w:rPr>
        <w:tab/>
      </w:r>
      <w:r>
        <w:rPr>
          <w:color w:val="231F20"/>
        </w:rPr>
        <w:t>),</w:t>
      </w:r>
      <w:r w:rsidR="0015690A">
        <w:rPr>
          <w:color w:val="231F20"/>
        </w:rPr>
        <w:t xml:space="preserve"> for the </w:t>
      </w:r>
      <w:r>
        <w:rPr>
          <w:color w:val="231F20"/>
        </w:rPr>
        <w:t>payment</w:t>
      </w:r>
      <w:r w:rsidR="0015690A">
        <w:rPr>
          <w:color w:val="231F20"/>
        </w:rPr>
        <w:t xml:space="preserve"> </w:t>
      </w:r>
      <w:r>
        <w:rPr>
          <w:color w:val="231F20"/>
        </w:rPr>
        <w:t>of</w:t>
      </w:r>
      <w:r w:rsidR="0015690A">
        <w:rPr>
          <w:color w:val="231F20"/>
        </w:rPr>
        <w:t xml:space="preserve"> </w:t>
      </w:r>
      <w:r>
        <w:rPr>
          <w:color w:val="231F20"/>
        </w:rPr>
        <w:t>which</w:t>
      </w:r>
      <w:r w:rsidR="0015690A">
        <w:rPr>
          <w:color w:val="231F20"/>
        </w:rPr>
        <w:t xml:space="preserve"> </w:t>
      </w:r>
      <w:r>
        <w:rPr>
          <w:color w:val="231F20"/>
        </w:rPr>
        <w:t>sum,</w:t>
      </w:r>
      <w:r w:rsidR="0015690A">
        <w:rPr>
          <w:color w:val="231F20"/>
        </w:rPr>
        <w:t xml:space="preserve"> </w:t>
      </w:r>
      <w:r>
        <w:rPr>
          <w:color w:val="231F20"/>
        </w:rPr>
        <w:t>well</w:t>
      </w:r>
      <w:r w:rsidR="0015690A">
        <w:rPr>
          <w:color w:val="231F20"/>
        </w:rPr>
        <w:t xml:space="preserve"> </w:t>
      </w:r>
      <w:r>
        <w:rPr>
          <w:color w:val="231F20"/>
        </w:rPr>
        <w:t>and</w:t>
      </w:r>
      <w:r w:rsidR="0015690A">
        <w:rPr>
          <w:color w:val="231F20"/>
        </w:rPr>
        <w:t xml:space="preserve"> </w:t>
      </w:r>
      <w:r>
        <w:rPr>
          <w:color w:val="231F20"/>
        </w:rPr>
        <w:t>truly</w:t>
      </w:r>
      <w:r w:rsidR="0015690A">
        <w:rPr>
          <w:color w:val="231F20"/>
        </w:rPr>
        <w:t xml:space="preserve"> </w:t>
      </w:r>
      <w:r>
        <w:rPr>
          <w:color w:val="231F20"/>
        </w:rPr>
        <w:t>to</w:t>
      </w:r>
      <w:r w:rsidR="0015690A">
        <w:rPr>
          <w:color w:val="231F20"/>
        </w:rPr>
        <w:t xml:space="preserve"> </w:t>
      </w:r>
      <w:r>
        <w:rPr>
          <w:color w:val="231F20"/>
        </w:rPr>
        <w:t>be</w:t>
      </w:r>
      <w:r w:rsidR="0015690A">
        <w:rPr>
          <w:color w:val="231F20"/>
        </w:rPr>
        <w:t xml:space="preserve"> </w:t>
      </w:r>
      <w:r>
        <w:rPr>
          <w:color w:val="231F20"/>
        </w:rPr>
        <w:t>made,</w:t>
      </w:r>
      <w:r w:rsidR="0015690A">
        <w:rPr>
          <w:color w:val="231F20"/>
        </w:rPr>
        <w:t xml:space="preserve"> </w:t>
      </w:r>
      <w:r>
        <w:rPr>
          <w:color w:val="231F20"/>
        </w:rPr>
        <w:t>we,</w:t>
      </w:r>
      <w:r w:rsidR="0015690A">
        <w:rPr>
          <w:color w:val="231F20"/>
        </w:rPr>
        <w:t xml:space="preserve"> </w:t>
      </w:r>
      <w:r>
        <w:rPr>
          <w:color w:val="231F20"/>
        </w:rPr>
        <w:t>the said</w:t>
      </w:r>
      <w:r w:rsidR="0015690A">
        <w:rPr>
          <w:color w:val="231F20"/>
        </w:rPr>
        <w:t xml:space="preserve"> </w:t>
      </w:r>
      <w:r>
        <w:rPr>
          <w:color w:val="231F20"/>
        </w:rPr>
        <w:t>Principal</w:t>
      </w:r>
      <w:r w:rsidR="0015690A">
        <w:rPr>
          <w:color w:val="231F20"/>
        </w:rPr>
        <w:t xml:space="preserve"> </w:t>
      </w:r>
      <w:r>
        <w:rPr>
          <w:color w:val="231F20"/>
        </w:rPr>
        <w:t>and</w:t>
      </w:r>
      <w:r w:rsidR="0015690A">
        <w:rPr>
          <w:color w:val="231F20"/>
        </w:rPr>
        <w:t xml:space="preserve"> </w:t>
      </w:r>
      <w:r>
        <w:rPr>
          <w:color w:val="231F20"/>
          <w:spacing w:val="-3"/>
        </w:rPr>
        <w:t>Surety,</w:t>
      </w:r>
      <w:r w:rsidR="0015690A">
        <w:rPr>
          <w:color w:val="231F20"/>
          <w:spacing w:val="-3"/>
        </w:rPr>
        <w:t xml:space="preserve"> </w:t>
      </w:r>
      <w:r>
        <w:rPr>
          <w:color w:val="231F20"/>
        </w:rPr>
        <w:t>bind</w:t>
      </w:r>
      <w:r w:rsidR="0015690A">
        <w:rPr>
          <w:color w:val="231F20"/>
        </w:rPr>
        <w:t xml:space="preserve"> </w:t>
      </w:r>
      <w:r>
        <w:rPr>
          <w:color w:val="231F20"/>
        </w:rPr>
        <w:t>ourselves,</w:t>
      </w:r>
      <w:r w:rsidR="0015690A">
        <w:rPr>
          <w:color w:val="231F20"/>
        </w:rPr>
        <w:t xml:space="preserve"> </w:t>
      </w:r>
      <w:r>
        <w:rPr>
          <w:color w:val="231F20"/>
        </w:rPr>
        <w:t>our</w:t>
      </w:r>
      <w:r w:rsidR="0015690A">
        <w:rPr>
          <w:color w:val="231F20"/>
        </w:rPr>
        <w:t xml:space="preserve"> </w:t>
      </w:r>
      <w:r>
        <w:rPr>
          <w:color w:val="231F20"/>
        </w:rPr>
        <w:t>successors</w:t>
      </w:r>
      <w:r w:rsidR="0015690A">
        <w:rPr>
          <w:color w:val="231F20"/>
        </w:rPr>
        <w:t xml:space="preserve"> </w:t>
      </w:r>
      <w:r>
        <w:rPr>
          <w:color w:val="231F20"/>
        </w:rPr>
        <w:t>and</w:t>
      </w:r>
      <w:r w:rsidR="0015690A">
        <w:rPr>
          <w:color w:val="231F20"/>
        </w:rPr>
        <w:t xml:space="preserve"> </w:t>
      </w:r>
      <w:r>
        <w:rPr>
          <w:color w:val="231F20"/>
        </w:rPr>
        <w:t>assigns,</w:t>
      </w:r>
      <w:r w:rsidR="0015690A">
        <w:rPr>
          <w:color w:val="231F20"/>
        </w:rPr>
        <w:t xml:space="preserve"> </w:t>
      </w:r>
      <w:r>
        <w:rPr>
          <w:color w:val="231F20"/>
        </w:rPr>
        <w:t>jointly</w:t>
      </w:r>
      <w:r w:rsidR="0015690A">
        <w:rPr>
          <w:color w:val="231F20"/>
        </w:rPr>
        <w:t xml:space="preserve"> </w:t>
      </w:r>
      <w:r>
        <w:rPr>
          <w:color w:val="231F20"/>
        </w:rPr>
        <w:t>and</w:t>
      </w:r>
      <w:r w:rsidR="0015690A">
        <w:rPr>
          <w:color w:val="231F20"/>
        </w:rPr>
        <w:t xml:space="preserve"> </w:t>
      </w:r>
      <w:r>
        <w:rPr>
          <w:color w:val="231F20"/>
        </w:rPr>
        <w:t>severally,</w:t>
      </w:r>
      <w:r w:rsidR="0015690A">
        <w:rPr>
          <w:color w:val="231F20"/>
        </w:rPr>
        <w:t xml:space="preserve"> </w:t>
      </w:r>
      <w:r>
        <w:rPr>
          <w:color w:val="231F20"/>
        </w:rPr>
        <w:t>ﬁrmly</w:t>
      </w:r>
      <w:r w:rsidR="0015690A">
        <w:rPr>
          <w:color w:val="231F20"/>
        </w:rPr>
        <w:t xml:space="preserve"> </w:t>
      </w:r>
      <w:r>
        <w:rPr>
          <w:color w:val="231F20"/>
        </w:rPr>
        <w:t>by</w:t>
      </w:r>
      <w:r w:rsidR="0015690A">
        <w:rPr>
          <w:color w:val="231F20"/>
        </w:rPr>
        <w:t xml:space="preserve"> </w:t>
      </w:r>
      <w:r>
        <w:rPr>
          <w:color w:val="231F20"/>
        </w:rPr>
        <w:t>these</w:t>
      </w:r>
      <w:r w:rsidR="0015690A">
        <w:rPr>
          <w:color w:val="231F20"/>
        </w:rPr>
        <w:t xml:space="preserve"> </w:t>
      </w:r>
      <w:r>
        <w:rPr>
          <w:color w:val="231F20"/>
        </w:rPr>
        <w:t>presents.</w:t>
      </w:r>
    </w:p>
    <w:p w14:paraId="3DC84585" w14:textId="77777777" w:rsidR="00607E22" w:rsidRDefault="00154745">
      <w:pPr>
        <w:pStyle w:val="BodyText"/>
        <w:tabs>
          <w:tab w:val="left" w:pos="1122"/>
          <w:tab w:val="left" w:pos="4601"/>
          <w:tab w:val="left" w:pos="9007"/>
          <w:tab w:val="left" w:pos="10277"/>
        </w:tabs>
        <w:spacing w:before="240" w:line="230" w:lineRule="auto"/>
        <w:ind w:left="132" w:right="331"/>
      </w:pPr>
      <w:r>
        <w:rPr>
          <w:color w:val="231F20"/>
        </w:rPr>
        <w:t xml:space="preserve">WHEREAS the Principal has submitted a written </w:t>
      </w:r>
      <w:r>
        <w:rPr>
          <w:color w:val="231F20"/>
          <w:spacing w:val="-3"/>
        </w:rPr>
        <w:t xml:space="preserve">Tender </w:t>
      </w:r>
      <w:r>
        <w:rPr>
          <w:color w:val="231F20"/>
        </w:rPr>
        <w:t>to the Procuring Entity</w:t>
      </w:r>
      <w:r w:rsidR="0015690A">
        <w:rPr>
          <w:color w:val="231F20"/>
        </w:rPr>
        <w:t xml:space="preserve"> </w:t>
      </w:r>
      <w:r>
        <w:rPr>
          <w:color w:val="231F20"/>
        </w:rPr>
        <w:t>dated</w:t>
      </w:r>
      <w:r w:rsidR="0015690A">
        <w:rPr>
          <w:color w:val="231F20"/>
        </w:rPr>
        <w:t xml:space="preserve"> </w:t>
      </w:r>
      <w:r>
        <w:rPr>
          <w:color w:val="231F20"/>
        </w:rPr>
        <w:t>the</w:t>
      </w:r>
      <w:r>
        <w:rPr>
          <w:color w:val="231F20"/>
          <w:u w:val="single" w:color="221E1F"/>
        </w:rPr>
        <w:tab/>
      </w:r>
      <w:r>
        <w:rPr>
          <w:color w:val="231F20"/>
        </w:rPr>
        <w:t>day</w:t>
      </w:r>
      <w:r w:rsidR="0015690A">
        <w:rPr>
          <w:color w:val="231F20"/>
        </w:rPr>
        <w:t xml:space="preserve"> </w:t>
      </w:r>
      <w:r>
        <w:rPr>
          <w:color w:val="231F20"/>
        </w:rPr>
        <w:t>of</w:t>
      </w:r>
      <w:r>
        <w:rPr>
          <w:color w:val="231F20"/>
          <w:u w:val="single" w:color="221E1F"/>
        </w:rPr>
        <w:tab/>
      </w:r>
      <w:r>
        <w:rPr>
          <w:color w:val="231F20"/>
        </w:rPr>
        <w:t>, 20</w:t>
      </w:r>
      <w:r>
        <w:rPr>
          <w:color w:val="231F20"/>
          <w:u w:val="single" w:color="221E1F"/>
        </w:rPr>
        <w:tab/>
      </w:r>
      <w:r>
        <w:rPr>
          <w:color w:val="231F20"/>
        </w:rPr>
        <w:t>,</w:t>
      </w:r>
      <w:r w:rsidR="0015690A">
        <w:rPr>
          <w:color w:val="231F20"/>
        </w:rPr>
        <w:t xml:space="preserve"> for the </w:t>
      </w:r>
      <w:r>
        <w:rPr>
          <w:color w:val="231F20"/>
        </w:rPr>
        <w:t>construction</w:t>
      </w:r>
      <w:r w:rsidR="0015690A">
        <w:rPr>
          <w:color w:val="231F20"/>
        </w:rPr>
        <w:t xml:space="preserve"> </w:t>
      </w:r>
      <w:r>
        <w:rPr>
          <w:color w:val="231F20"/>
        </w:rPr>
        <w:t>of</w:t>
      </w:r>
      <w:r>
        <w:rPr>
          <w:color w:val="231F20"/>
          <w:u w:val="single" w:color="221E1F"/>
        </w:rPr>
        <w:tab/>
      </w:r>
      <w:r>
        <w:rPr>
          <w:color w:val="231F20"/>
        </w:rPr>
        <w:t>(herein</w:t>
      </w:r>
      <w:r w:rsidR="0015690A">
        <w:rPr>
          <w:color w:val="231F20"/>
        </w:rPr>
        <w:t xml:space="preserve"> </w:t>
      </w:r>
      <w:r>
        <w:rPr>
          <w:color w:val="231F20"/>
        </w:rPr>
        <w:t>after</w:t>
      </w:r>
      <w:r w:rsidR="0015690A">
        <w:rPr>
          <w:color w:val="231F20"/>
        </w:rPr>
        <w:t xml:space="preserve"> </w:t>
      </w:r>
      <w:r>
        <w:rPr>
          <w:color w:val="231F20"/>
        </w:rPr>
        <w:t>called</w:t>
      </w:r>
      <w:r w:rsidR="0015690A">
        <w:rPr>
          <w:color w:val="231F20"/>
        </w:rPr>
        <w:t xml:space="preserve"> </w:t>
      </w:r>
      <w:r>
        <w:rPr>
          <w:color w:val="231F20"/>
        </w:rPr>
        <w:t>the</w:t>
      </w:r>
      <w:r w:rsidR="0015690A">
        <w:rPr>
          <w:color w:val="231F20"/>
        </w:rPr>
        <w:t xml:space="preserve"> </w:t>
      </w:r>
      <w:r>
        <w:rPr>
          <w:color w:val="231F20"/>
        </w:rPr>
        <w:t>“Tender”).</w:t>
      </w:r>
    </w:p>
    <w:p w14:paraId="471FDCFA" w14:textId="77777777" w:rsidR="00607E22" w:rsidRDefault="00154745">
      <w:pPr>
        <w:pStyle w:val="BodyText"/>
        <w:spacing w:before="237"/>
        <w:ind w:left="132"/>
      </w:pPr>
      <w:r>
        <w:rPr>
          <w:color w:val="231F20"/>
        </w:rPr>
        <w:t xml:space="preserve">NOW, THEREFORE, THE CONDITION OF THIS OBLIGATION is such that if the </w:t>
      </w:r>
      <w:proofErr w:type="gramStart"/>
      <w:r>
        <w:rPr>
          <w:color w:val="231F20"/>
        </w:rPr>
        <w:t>Principal</w:t>
      </w:r>
      <w:proofErr w:type="gramEnd"/>
      <w:r>
        <w:rPr>
          <w:color w:val="231F20"/>
        </w:rPr>
        <w:t>:</w:t>
      </w:r>
    </w:p>
    <w:p w14:paraId="2C6D3E9C" w14:textId="77777777" w:rsidR="00607E22" w:rsidRDefault="0015690A" w:rsidP="002021F3">
      <w:pPr>
        <w:pStyle w:val="ListParagraph"/>
        <w:numPr>
          <w:ilvl w:val="0"/>
          <w:numId w:val="33"/>
        </w:numPr>
        <w:tabs>
          <w:tab w:val="left" w:pos="694"/>
          <w:tab w:val="left" w:pos="695"/>
        </w:tabs>
        <w:spacing w:before="235"/>
        <w:ind w:hanging="562"/>
      </w:pPr>
      <w:r>
        <w:rPr>
          <w:color w:val="231F20"/>
        </w:rPr>
        <w:t>W</w:t>
      </w:r>
      <w:r w:rsidR="00154745">
        <w:rPr>
          <w:color w:val="231F20"/>
        </w:rPr>
        <w:t>ithdraws</w:t>
      </w:r>
      <w:r>
        <w:rPr>
          <w:color w:val="231F20"/>
        </w:rPr>
        <w:t xml:space="preserve"> </w:t>
      </w:r>
      <w:r w:rsidR="00347160">
        <w:rPr>
          <w:color w:val="231F20"/>
        </w:rPr>
        <w:t>its</w:t>
      </w:r>
      <w:r w:rsidR="00347160">
        <w:rPr>
          <w:color w:val="231F20"/>
          <w:spacing w:val="-3"/>
        </w:rPr>
        <w:t xml:space="preserve"> Tender</w:t>
      </w:r>
      <w:r>
        <w:rPr>
          <w:color w:val="231F20"/>
          <w:spacing w:val="-3"/>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rPr>
        <w:t>period</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validity</w:t>
      </w:r>
      <w:r>
        <w:rPr>
          <w:color w:val="231F20"/>
        </w:rPr>
        <w:t xml:space="preserve"> </w:t>
      </w:r>
      <w:r w:rsidR="00154745">
        <w:rPr>
          <w:color w:val="231F20"/>
        </w:rPr>
        <w:t>speciﬁed</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rPr>
        <w:t>Form</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or</w:t>
      </w:r>
    </w:p>
    <w:p w14:paraId="7607ADB3" w14:textId="77777777" w:rsidR="00607E22" w:rsidRDefault="0015690A" w:rsidP="002021F3">
      <w:pPr>
        <w:pStyle w:val="ListParagraph"/>
        <w:numPr>
          <w:ilvl w:val="0"/>
          <w:numId w:val="33"/>
        </w:numPr>
        <w:tabs>
          <w:tab w:val="left" w:pos="694"/>
          <w:tab w:val="left" w:pos="695"/>
        </w:tabs>
        <w:spacing w:before="112" w:line="248" w:lineRule="exact"/>
        <w:ind w:hanging="562"/>
      </w:pPr>
      <w:r>
        <w:rPr>
          <w:color w:val="231F20"/>
        </w:rPr>
        <w:t>H</w:t>
      </w:r>
      <w:r w:rsidR="00154745">
        <w:rPr>
          <w:color w:val="231F20"/>
        </w:rPr>
        <w:t>aving</w:t>
      </w:r>
      <w:r>
        <w:rPr>
          <w:color w:val="231F20"/>
        </w:rPr>
        <w:t xml:space="preserve"> </w:t>
      </w:r>
      <w:r w:rsidR="00154745">
        <w:rPr>
          <w:color w:val="231F20"/>
        </w:rPr>
        <w:t>been</w:t>
      </w:r>
      <w:r>
        <w:rPr>
          <w:color w:val="231F20"/>
        </w:rPr>
        <w:t xml:space="preserve"> </w:t>
      </w:r>
      <w:r w:rsidR="00154745">
        <w:rPr>
          <w:color w:val="231F20"/>
        </w:rPr>
        <w:t>notiﬁed</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acceptance</w:t>
      </w:r>
      <w:r>
        <w:rPr>
          <w:color w:val="231F20"/>
        </w:rPr>
        <w:t xml:space="preserve"> </w:t>
      </w:r>
      <w:r w:rsidR="00154745">
        <w:rPr>
          <w:color w:val="231F20"/>
        </w:rPr>
        <w:t>of</w:t>
      </w:r>
      <w:r>
        <w:rPr>
          <w:color w:val="231F20"/>
        </w:rPr>
        <w:t xml:space="preserve"> </w:t>
      </w:r>
      <w:r w:rsidR="00347160">
        <w:rPr>
          <w:color w:val="231F20"/>
        </w:rPr>
        <w:t>its</w:t>
      </w:r>
      <w:r w:rsidR="00347160">
        <w:rPr>
          <w:color w:val="231F20"/>
          <w:spacing w:val="-3"/>
        </w:rPr>
        <w:t xml:space="preserve"> Tender</w:t>
      </w:r>
      <w:r>
        <w:rPr>
          <w:color w:val="231F20"/>
          <w:spacing w:val="-3"/>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rPr>
        <w:t>period</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validity;</w:t>
      </w:r>
    </w:p>
    <w:p w14:paraId="1F9FB3BA" w14:textId="77777777" w:rsidR="00607E22" w:rsidRDefault="00154745" w:rsidP="002021F3">
      <w:pPr>
        <w:pStyle w:val="ListParagraph"/>
        <w:numPr>
          <w:ilvl w:val="1"/>
          <w:numId w:val="33"/>
        </w:numPr>
        <w:tabs>
          <w:tab w:val="left" w:pos="948"/>
        </w:tabs>
        <w:spacing w:before="4" w:line="230" w:lineRule="auto"/>
        <w:ind w:right="331" w:firstLine="1"/>
        <w:jc w:val="both"/>
      </w:pPr>
      <w:r>
        <w:rPr>
          <w:color w:val="231F20"/>
        </w:rPr>
        <w:t>fails or refuses to execute the Contract Form, if required; or (ii) fails or refuses to furnish the Performance Security</w:t>
      </w:r>
      <w:r w:rsidR="0015690A">
        <w:rPr>
          <w:color w:val="231F20"/>
        </w:rPr>
        <w:t xml:space="preserve"> </w:t>
      </w:r>
      <w:r>
        <w:rPr>
          <w:color w:val="231F20"/>
        </w:rPr>
        <w:t>in</w:t>
      </w:r>
      <w:r w:rsidR="0015690A">
        <w:rPr>
          <w:color w:val="231F20"/>
        </w:rPr>
        <w:t xml:space="preserve"> </w:t>
      </w:r>
      <w:r>
        <w:rPr>
          <w:color w:val="231F20"/>
        </w:rPr>
        <w:t>accordance</w:t>
      </w:r>
      <w:r w:rsidR="0015690A">
        <w:rPr>
          <w:color w:val="231F20"/>
        </w:rPr>
        <w:t xml:space="preserve"> </w:t>
      </w:r>
      <w:r>
        <w:rPr>
          <w:color w:val="231F20"/>
        </w:rPr>
        <w:t>with</w:t>
      </w:r>
      <w:r w:rsidR="0015690A">
        <w:rPr>
          <w:color w:val="231F20"/>
        </w:rPr>
        <w:t xml:space="preserve"> </w:t>
      </w:r>
      <w:r>
        <w:rPr>
          <w:color w:val="231F20"/>
        </w:rPr>
        <w:t>the</w:t>
      </w:r>
      <w:r w:rsidR="0015690A">
        <w:rPr>
          <w:color w:val="231F20"/>
        </w:rPr>
        <w:t xml:space="preserve"> </w:t>
      </w:r>
      <w:r>
        <w:rPr>
          <w:color w:val="231F20"/>
        </w:rPr>
        <w:t>Instructions</w:t>
      </w:r>
      <w:r w:rsidR="0015690A">
        <w:rPr>
          <w:color w:val="231F20"/>
        </w:rPr>
        <w:t xml:space="preserve"> </w:t>
      </w:r>
      <w:r w:rsidR="00347160">
        <w:rPr>
          <w:color w:val="231F20"/>
        </w:rPr>
        <w:t>to Tenderers</w:t>
      </w:r>
      <w:r>
        <w:rPr>
          <w:color w:val="231F20"/>
        </w:rPr>
        <w:t>;</w:t>
      </w:r>
    </w:p>
    <w:p w14:paraId="4CBE983F" w14:textId="77777777" w:rsidR="00607E22" w:rsidRDefault="00154745">
      <w:pPr>
        <w:pStyle w:val="BodyText"/>
        <w:spacing w:before="123" w:line="230" w:lineRule="auto"/>
        <w:ind w:left="681" w:right="331" w:firstLine="12"/>
        <w:jc w:val="both"/>
      </w:pPr>
      <w:r>
        <w:rPr>
          <w:color w:val="231F20"/>
        </w:rPr>
        <w:t>then</w:t>
      </w:r>
      <w:r w:rsidR="00337911">
        <w:rPr>
          <w:color w:val="231F20"/>
        </w:rPr>
        <w:t xml:space="preserve"> </w:t>
      </w:r>
      <w:r>
        <w:rPr>
          <w:color w:val="231F20"/>
        </w:rPr>
        <w:t>the</w:t>
      </w:r>
      <w:r w:rsidR="00337911">
        <w:rPr>
          <w:color w:val="231F20"/>
        </w:rPr>
        <w:t xml:space="preserve"> </w:t>
      </w:r>
      <w:r>
        <w:rPr>
          <w:color w:val="231F20"/>
        </w:rPr>
        <w:t>Surety</w:t>
      </w:r>
      <w:r w:rsidR="00337911">
        <w:rPr>
          <w:color w:val="231F20"/>
        </w:rPr>
        <w:t xml:space="preserve"> </w:t>
      </w:r>
      <w:r>
        <w:rPr>
          <w:color w:val="231F20"/>
        </w:rPr>
        <w:t>under</w:t>
      </w:r>
      <w:r w:rsidR="00337911">
        <w:rPr>
          <w:color w:val="231F20"/>
        </w:rPr>
        <w:t xml:space="preserve"> </w:t>
      </w:r>
      <w:r>
        <w:rPr>
          <w:color w:val="231F20"/>
        </w:rPr>
        <w:t>takes</w:t>
      </w:r>
      <w:r w:rsidR="00337911">
        <w:rPr>
          <w:color w:val="231F20"/>
        </w:rPr>
        <w:t xml:space="preserve"> </w:t>
      </w:r>
      <w:r>
        <w:rPr>
          <w:color w:val="231F20"/>
        </w:rPr>
        <w:t>to</w:t>
      </w:r>
      <w:r w:rsidR="00337911">
        <w:rPr>
          <w:color w:val="231F20"/>
        </w:rPr>
        <w:t xml:space="preserve"> </w:t>
      </w:r>
      <w:r>
        <w:rPr>
          <w:color w:val="231F20"/>
        </w:rPr>
        <w:t>immediately</w:t>
      </w:r>
      <w:r w:rsidR="00337911">
        <w:rPr>
          <w:color w:val="231F20"/>
        </w:rPr>
        <w:t xml:space="preserve"> </w:t>
      </w:r>
      <w:r>
        <w:rPr>
          <w:color w:val="231F20"/>
        </w:rPr>
        <w:t>pay</w:t>
      </w:r>
      <w:r w:rsidR="00337911">
        <w:rPr>
          <w:color w:val="231F20"/>
        </w:rPr>
        <w:t xml:space="preserve"> </w:t>
      </w:r>
      <w:r>
        <w:rPr>
          <w:color w:val="231F20"/>
        </w:rPr>
        <w:t>to</w:t>
      </w:r>
      <w:r w:rsidR="00337911">
        <w:rPr>
          <w:color w:val="231F20"/>
        </w:rPr>
        <w:t xml:space="preserve"> </w:t>
      </w:r>
      <w:r>
        <w:rPr>
          <w:color w:val="231F20"/>
        </w:rPr>
        <w:t>the</w:t>
      </w:r>
      <w:r w:rsidR="00337911">
        <w:rPr>
          <w:color w:val="231F20"/>
        </w:rPr>
        <w:t xml:space="preserve"> </w:t>
      </w:r>
      <w:r>
        <w:rPr>
          <w:color w:val="231F20"/>
        </w:rPr>
        <w:t>Procuring</w:t>
      </w:r>
      <w:r w:rsidR="00337911">
        <w:rPr>
          <w:color w:val="231F20"/>
        </w:rPr>
        <w:t xml:space="preserve"> </w:t>
      </w:r>
      <w:r>
        <w:rPr>
          <w:color w:val="231F20"/>
        </w:rPr>
        <w:t>Entity</w:t>
      </w:r>
      <w:r w:rsidR="00337911">
        <w:rPr>
          <w:color w:val="231F20"/>
        </w:rPr>
        <w:t xml:space="preserve"> </w:t>
      </w:r>
      <w:r>
        <w:rPr>
          <w:color w:val="231F20"/>
        </w:rPr>
        <w:t>up</w:t>
      </w:r>
      <w:r w:rsidR="00337911">
        <w:rPr>
          <w:color w:val="231F20"/>
        </w:rPr>
        <w:t xml:space="preserve"> </w:t>
      </w:r>
      <w:r>
        <w:rPr>
          <w:color w:val="231F20"/>
        </w:rPr>
        <w:t>to</w:t>
      </w:r>
      <w:r w:rsidR="00337911">
        <w:rPr>
          <w:color w:val="231F20"/>
        </w:rPr>
        <w:t xml:space="preserve"> </w:t>
      </w:r>
      <w:r>
        <w:rPr>
          <w:color w:val="231F20"/>
        </w:rPr>
        <w:t>the</w:t>
      </w:r>
      <w:r w:rsidR="00337911">
        <w:rPr>
          <w:color w:val="231F20"/>
        </w:rPr>
        <w:t xml:space="preserve"> </w:t>
      </w:r>
      <w:r>
        <w:rPr>
          <w:color w:val="231F20"/>
        </w:rPr>
        <w:t>above</w:t>
      </w:r>
      <w:r w:rsidR="00337911">
        <w:rPr>
          <w:color w:val="231F20"/>
        </w:rPr>
        <w:t xml:space="preserve"> </w:t>
      </w:r>
      <w:r>
        <w:rPr>
          <w:color w:val="231F20"/>
        </w:rPr>
        <w:t>amount</w:t>
      </w:r>
      <w:r w:rsidR="00337911">
        <w:rPr>
          <w:color w:val="231F20"/>
        </w:rPr>
        <w:t xml:space="preserve"> </w:t>
      </w:r>
      <w:r>
        <w:rPr>
          <w:color w:val="231F20"/>
        </w:rPr>
        <w:t>upon</w:t>
      </w:r>
      <w:r w:rsidR="00337911">
        <w:rPr>
          <w:color w:val="231F20"/>
        </w:rPr>
        <w:t xml:space="preserve"> </w:t>
      </w:r>
      <w:r>
        <w:rPr>
          <w:color w:val="231F20"/>
        </w:rPr>
        <w:t>receipt</w:t>
      </w:r>
      <w:r w:rsidR="00337911">
        <w:rPr>
          <w:color w:val="231F20"/>
        </w:rPr>
        <w:t xml:space="preserve"> </w:t>
      </w:r>
      <w:r>
        <w:rPr>
          <w:color w:val="231F20"/>
        </w:rPr>
        <w:t>of</w:t>
      </w:r>
      <w:r w:rsidR="00337911">
        <w:rPr>
          <w:color w:val="231F20"/>
        </w:rPr>
        <w:t xml:space="preserve"> </w:t>
      </w:r>
      <w:r>
        <w:rPr>
          <w:color w:val="231F20"/>
        </w:rPr>
        <w:t>the Procuring</w:t>
      </w:r>
      <w:r w:rsidR="00337911">
        <w:rPr>
          <w:color w:val="231F20"/>
        </w:rPr>
        <w:t xml:space="preserve"> </w:t>
      </w:r>
      <w:r>
        <w:rPr>
          <w:color w:val="231F20"/>
        </w:rPr>
        <w:t>Entity's</w:t>
      </w:r>
      <w:r w:rsidR="00337911">
        <w:rPr>
          <w:color w:val="231F20"/>
        </w:rPr>
        <w:t xml:space="preserve"> </w:t>
      </w:r>
      <w:r>
        <w:rPr>
          <w:color w:val="231F20"/>
        </w:rPr>
        <w:t>ﬁrst</w:t>
      </w:r>
      <w:r w:rsidR="00337911">
        <w:rPr>
          <w:color w:val="231F20"/>
        </w:rPr>
        <w:t xml:space="preserve"> </w:t>
      </w:r>
      <w:r>
        <w:rPr>
          <w:color w:val="231F20"/>
        </w:rPr>
        <w:t>written</w:t>
      </w:r>
      <w:r w:rsidR="00337911">
        <w:rPr>
          <w:color w:val="231F20"/>
        </w:rPr>
        <w:t xml:space="preserve"> </w:t>
      </w:r>
      <w:r>
        <w:rPr>
          <w:color w:val="231F20"/>
        </w:rPr>
        <w:t>demand,</w:t>
      </w:r>
      <w:r w:rsidR="00337911">
        <w:rPr>
          <w:color w:val="231F20"/>
        </w:rPr>
        <w:t xml:space="preserve"> </w:t>
      </w:r>
      <w:r>
        <w:rPr>
          <w:color w:val="231F20"/>
        </w:rPr>
        <w:t>without</w:t>
      </w:r>
      <w:r w:rsidR="00337911">
        <w:rPr>
          <w:color w:val="231F20"/>
        </w:rPr>
        <w:t xml:space="preserve"> </w:t>
      </w:r>
      <w:r>
        <w:rPr>
          <w:color w:val="231F20"/>
        </w:rPr>
        <w:t>the</w:t>
      </w:r>
      <w:r w:rsidR="00337911">
        <w:rPr>
          <w:color w:val="231F20"/>
        </w:rPr>
        <w:t xml:space="preserve"> </w:t>
      </w:r>
      <w:r>
        <w:rPr>
          <w:color w:val="231F20"/>
        </w:rPr>
        <w:t>Procuring</w:t>
      </w:r>
      <w:r w:rsidR="00337911">
        <w:rPr>
          <w:color w:val="231F20"/>
        </w:rPr>
        <w:t xml:space="preserve"> </w:t>
      </w:r>
      <w:r>
        <w:rPr>
          <w:color w:val="231F20"/>
        </w:rPr>
        <w:t>Entity</w:t>
      </w:r>
      <w:r w:rsidR="00337911">
        <w:rPr>
          <w:color w:val="231F20"/>
        </w:rPr>
        <w:t xml:space="preserve"> </w:t>
      </w:r>
      <w:r>
        <w:rPr>
          <w:color w:val="231F20"/>
        </w:rPr>
        <w:t>having</w:t>
      </w:r>
      <w:r w:rsidR="00337911">
        <w:rPr>
          <w:color w:val="231F20"/>
        </w:rPr>
        <w:t xml:space="preserve"> </w:t>
      </w:r>
      <w:r>
        <w:rPr>
          <w:color w:val="231F20"/>
        </w:rPr>
        <w:t>to</w:t>
      </w:r>
      <w:r w:rsidR="00337911">
        <w:rPr>
          <w:color w:val="231F20"/>
        </w:rPr>
        <w:t xml:space="preserve"> </w:t>
      </w:r>
      <w:r>
        <w:rPr>
          <w:color w:val="231F20"/>
        </w:rPr>
        <w:t>substantiate</w:t>
      </w:r>
      <w:r w:rsidR="00337911">
        <w:rPr>
          <w:color w:val="231F20"/>
        </w:rPr>
        <w:t xml:space="preserve"> </w:t>
      </w:r>
      <w:r>
        <w:rPr>
          <w:color w:val="231F20"/>
        </w:rPr>
        <w:t>its</w:t>
      </w:r>
      <w:r w:rsidR="00337911">
        <w:rPr>
          <w:color w:val="231F20"/>
        </w:rPr>
        <w:t xml:space="preserve"> </w:t>
      </w:r>
      <w:r>
        <w:rPr>
          <w:color w:val="231F20"/>
        </w:rPr>
        <w:t>demand,</w:t>
      </w:r>
      <w:r w:rsidR="00337911">
        <w:rPr>
          <w:color w:val="231F20"/>
        </w:rPr>
        <w:t xml:space="preserve"> </w:t>
      </w:r>
      <w:r>
        <w:rPr>
          <w:color w:val="231F20"/>
        </w:rPr>
        <w:t>provided that</w:t>
      </w:r>
      <w:r w:rsidR="00337911">
        <w:rPr>
          <w:color w:val="231F20"/>
        </w:rPr>
        <w:t xml:space="preserve"> </w:t>
      </w:r>
      <w:r>
        <w:rPr>
          <w:color w:val="231F20"/>
        </w:rPr>
        <w:t>in</w:t>
      </w:r>
      <w:r w:rsidR="00337911">
        <w:rPr>
          <w:color w:val="231F20"/>
        </w:rPr>
        <w:t xml:space="preserve"> </w:t>
      </w:r>
      <w:r>
        <w:rPr>
          <w:color w:val="231F20"/>
        </w:rPr>
        <w:t>its</w:t>
      </w:r>
      <w:r w:rsidR="00337911">
        <w:rPr>
          <w:color w:val="231F20"/>
        </w:rPr>
        <w:t xml:space="preserve"> </w:t>
      </w:r>
      <w:r>
        <w:rPr>
          <w:color w:val="231F20"/>
        </w:rPr>
        <w:t>demand</w:t>
      </w:r>
      <w:r w:rsidR="00337911">
        <w:rPr>
          <w:color w:val="231F20"/>
        </w:rPr>
        <w:t xml:space="preserve"> </w:t>
      </w:r>
      <w:r>
        <w:rPr>
          <w:color w:val="231F20"/>
        </w:rPr>
        <w:t>the</w:t>
      </w:r>
      <w:r w:rsidR="00337911">
        <w:rPr>
          <w:color w:val="231F20"/>
        </w:rPr>
        <w:t xml:space="preserve"> </w:t>
      </w:r>
      <w:r>
        <w:rPr>
          <w:color w:val="231F20"/>
        </w:rPr>
        <w:t>Procuring</w:t>
      </w:r>
      <w:r w:rsidR="00337911">
        <w:rPr>
          <w:color w:val="231F20"/>
        </w:rPr>
        <w:t xml:space="preserve"> </w:t>
      </w:r>
      <w:r>
        <w:rPr>
          <w:color w:val="231F20"/>
        </w:rPr>
        <w:t>Entity</w:t>
      </w:r>
      <w:r w:rsidR="00337911">
        <w:rPr>
          <w:color w:val="231F20"/>
        </w:rPr>
        <w:t xml:space="preserve"> </w:t>
      </w:r>
      <w:r>
        <w:rPr>
          <w:color w:val="231F20"/>
        </w:rPr>
        <w:t>shall</w:t>
      </w:r>
      <w:r w:rsidR="00337911">
        <w:rPr>
          <w:color w:val="231F20"/>
        </w:rPr>
        <w:t xml:space="preserve"> </w:t>
      </w:r>
      <w:r>
        <w:rPr>
          <w:color w:val="231F20"/>
        </w:rPr>
        <w:t>state</w:t>
      </w:r>
      <w:r w:rsidR="00337911">
        <w:rPr>
          <w:color w:val="231F20"/>
        </w:rPr>
        <w:t xml:space="preserve"> </w:t>
      </w:r>
      <w:r>
        <w:rPr>
          <w:color w:val="231F20"/>
        </w:rPr>
        <w:t>that</w:t>
      </w:r>
      <w:r w:rsidR="00337911">
        <w:rPr>
          <w:color w:val="231F20"/>
        </w:rPr>
        <w:t xml:space="preserve"> </w:t>
      </w:r>
      <w:r>
        <w:rPr>
          <w:color w:val="231F20"/>
        </w:rPr>
        <w:t>the</w:t>
      </w:r>
      <w:r w:rsidR="00337911">
        <w:rPr>
          <w:color w:val="231F20"/>
        </w:rPr>
        <w:t xml:space="preserve"> </w:t>
      </w:r>
      <w:r>
        <w:rPr>
          <w:color w:val="231F20"/>
        </w:rPr>
        <w:t>demand</w:t>
      </w:r>
      <w:r w:rsidR="00337911">
        <w:rPr>
          <w:color w:val="231F20"/>
        </w:rPr>
        <w:t xml:space="preserve"> </w:t>
      </w:r>
      <w:r>
        <w:rPr>
          <w:color w:val="231F20"/>
        </w:rPr>
        <w:t>arises</w:t>
      </w:r>
      <w:r w:rsidR="00337911">
        <w:rPr>
          <w:color w:val="231F20"/>
        </w:rPr>
        <w:t xml:space="preserve"> </w:t>
      </w:r>
      <w:r>
        <w:rPr>
          <w:color w:val="231F20"/>
        </w:rPr>
        <w:t>from</w:t>
      </w:r>
      <w:r w:rsidR="00337911">
        <w:rPr>
          <w:color w:val="231F20"/>
        </w:rPr>
        <w:t xml:space="preserve"> </w:t>
      </w:r>
      <w:r>
        <w:rPr>
          <w:color w:val="231F20"/>
        </w:rPr>
        <w:t>the</w:t>
      </w:r>
      <w:r w:rsidR="00337911">
        <w:rPr>
          <w:color w:val="231F20"/>
        </w:rPr>
        <w:t xml:space="preserve"> </w:t>
      </w:r>
      <w:r>
        <w:rPr>
          <w:color w:val="231F20"/>
        </w:rPr>
        <w:t>occurrence</w:t>
      </w:r>
      <w:r w:rsidR="00337911">
        <w:rPr>
          <w:color w:val="231F20"/>
        </w:rPr>
        <w:t xml:space="preserve"> </w:t>
      </w:r>
      <w:r>
        <w:rPr>
          <w:color w:val="231F20"/>
        </w:rPr>
        <w:t>of</w:t>
      </w:r>
      <w:r w:rsidR="00337911">
        <w:rPr>
          <w:color w:val="231F20"/>
        </w:rPr>
        <w:t xml:space="preserve"> </w:t>
      </w:r>
      <w:r>
        <w:rPr>
          <w:color w:val="231F20"/>
        </w:rPr>
        <w:t>any</w:t>
      </w:r>
      <w:r w:rsidR="00337911">
        <w:rPr>
          <w:color w:val="231F20"/>
        </w:rPr>
        <w:t xml:space="preserve"> </w:t>
      </w:r>
      <w:r>
        <w:rPr>
          <w:color w:val="231F20"/>
        </w:rPr>
        <w:t>of</w:t>
      </w:r>
      <w:r w:rsidR="00337911">
        <w:rPr>
          <w:color w:val="231F20"/>
        </w:rPr>
        <w:t xml:space="preserve"> </w:t>
      </w:r>
      <w:r>
        <w:rPr>
          <w:color w:val="231F20"/>
        </w:rPr>
        <w:t>the</w:t>
      </w:r>
      <w:r w:rsidR="00337911">
        <w:rPr>
          <w:color w:val="231F20"/>
        </w:rPr>
        <w:t xml:space="preserve"> </w:t>
      </w:r>
      <w:r>
        <w:rPr>
          <w:color w:val="231F20"/>
        </w:rPr>
        <w:t>above events,</w:t>
      </w:r>
      <w:r w:rsidR="00337911">
        <w:rPr>
          <w:color w:val="231F20"/>
        </w:rPr>
        <w:t xml:space="preserve"> </w:t>
      </w:r>
      <w:r>
        <w:rPr>
          <w:color w:val="231F20"/>
        </w:rPr>
        <w:t>specifying</w:t>
      </w:r>
      <w:r w:rsidR="00337911">
        <w:rPr>
          <w:color w:val="231F20"/>
        </w:rPr>
        <w:t xml:space="preserve"> </w:t>
      </w:r>
      <w:r>
        <w:rPr>
          <w:color w:val="231F20"/>
        </w:rPr>
        <w:t>which</w:t>
      </w:r>
      <w:r w:rsidR="00337911">
        <w:rPr>
          <w:color w:val="231F20"/>
        </w:rPr>
        <w:t xml:space="preserve"> </w:t>
      </w:r>
      <w:r>
        <w:rPr>
          <w:color w:val="231F20"/>
        </w:rPr>
        <w:t>event</w:t>
      </w:r>
      <w:r w:rsidR="00337911">
        <w:rPr>
          <w:color w:val="231F20"/>
        </w:rPr>
        <w:t xml:space="preserve"> </w:t>
      </w:r>
      <w:r>
        <w:rPr>
          <w:color w:val="231F20"/>
        </w:rPr>
        <w:t>(s)</w:t>
      </w:r>
      <w:r w:rsidR="00337911">
        <w:rPr>
          <w:color w:val="231F20"/>
        </w:rPr>
        <w:t xml:space="preserve"> </w:t>
      </w:r>
      <w:r>
        <w:rPr>
          <w:color w:val="231F20"/>
        </w:rPr>
        <w:t>has</w:t>
      </w:r>
      <w:r w:rsidR="00337911">
        <w:rPr>
          <w:color w:val="231F20"/>
        </w:rPr>
        <w:t xml:space="preserve"> </w:t>
      </w:r>
      <w:r>
        <w:rPr>
          <w:color w:val="231F20"/>
        </w:rPr>
        <w:t>occurred.</w:t>
      </w:r>
    </w:p>
    <w:p w14:paraId="46E39323" w14:textId="77777777" w:rsidR="00607E22" w:rsidRDefault="00154745">
      <w:pPr>
        <w:pStyle w:val="BodyText"/>
        <w:spacing w:before="247" w:line="230" w:lineRule="auto"/>
        <w:ind w:left="131" w:right="331"/>
        <w:jc w:val="both"/>
      </w:pPr>
      <w:r>
        <w:rPr>
          <w:color w:val="231F20"/>
        </w:rPr>
        <w:t>The</w:t>
      </w:r>
      <w:r w:rsidR="00337911">
        <w:rPr>
          <w:color w:val="231F20"/>
        </w:rPr>
        <w:t xml:space="preserve"> </w:t>
      </w:r>
      <w:r>
        <w:rPr>
          <w:color w:val="231F20"/>
        </w:rPr>
        <w:t>Surety</w:t>
      </w:r>
      <w:r w:rsidR="00337911">
        <w:rPr>
          <w:color w:val="231F20"/>
        </w:rPr>
        <w:t xml:space="preserve"> </w:t>
      </w:r>
      <w:r>
        <w:rPr>
          <w:color w:val="231F20"/>
        </w:rPr>
        <w:t>here</w:t>
      </w:r>
      <w:r w:rsidR="00337911">
        <w:rPr>
          <w:color w:val="231F20"/>
        </w:rPr>
        <w:t xml:space="preserve"> </w:t>
      </w:r>
      <w:r>
        <w:rPr>
          <w:color w:val="231F20"/>
        </w:rPr>
        <w:t>by</w:t>
      </w:r>
      <w:r w:rsidR="00337911">
        <w:rPr>
          <w:color w:val="231F20"/>
        </w:rPr>
        <w:t xml:space="preserve"> </w:t>
      </w:r>
      <w:r>
        <w:rPr>
          <w:color w:val="231F20"/>
        </w:rPr>
        <w:t>agrees</w:t>
      </w:r>
      <w:r w:rsidR="00337911">
        <w:rPr>
          <w:color w:val="231F20"/>
        </w:rPr>
        <w:t xml:space="preserve"> </w:t>
      </w:r>
      <w:r>
        <w:rPr>
          <w:color w:val="231F20"/>
        </w:rPr>
        <w:t>that</w:t>
      </w:r>
      <w:r w:rsidR="00337911">
        <w:rPr>
          <w:color w:val="231F20"/>
        </w:rPr>
        <w:t xml:space="preserve"> </w:t>
      </w:r>
      <w:r>
        <w:rPr>
          <w:color w:val="231F20"/>
        </w:rPr>
        <w:t>its</w:t>
      </w:r>
      <w:r w:rsidR="00337911">
        <w:rPr>
          <w:color w:val="231F20"/>
        </w:rPr>
        <w:t xml:space="preserve"> </w:t>
      </w:r>
      <w:r>
        <w:rPr>
          <w:color w:val="231F20"/>
        </w:rPr>
        <w:t>obligation</w:t>
      </w:r>
      <w:r w:rsidR="00337911">
        <w:rPr>
          <w:color w:val="231F20"/>
        </w:rPr>
        <w:t xml:space="preserve"> </w:t>
      </w:r>
      <w:r>
        <w:rPr>
          <w:color w:val="231F20"/>
        </w:rPr>
        <w:t>will</w:t>
      </w:r>
      <w:r w:rsidR="00337911">
        <w:rPr>
          <w:color w:val="231F20"/>
        </w:rPr>
        <w:t xml:space="preserve"> </w:t>
      </w:r>
      <w:r>
        <w:rPr>
          <w:color w:val="231F20"/>
        </w:rPr>
        <w:t>remain</w:t>
      </w:r>
      <w:r w:rsidR="00337911">
        <w:rPr>
          <w:color w:val="231F20"/>
        </w:rPr>
        <w:t xml:space="preserve"> </w:t>
      </w:r>
      <w:r>
        <w:rPr>
          <w:color w:val="231F20"/>
        </w:rPr>
        <w:t>in</w:t>
      </w:r>
      <w:r w:rsidR="00337911">
        <w:rPr>
          <w:color w:val="231F20"/>
        </w:rPr>
        <w:t xml:space="preserve"> </w:t>
      </w:r>
      <w:r>
        <w:rPr>
          <w:color w:val="231F20"/>
        </w:rPr>
        <w:t>full</w:t>
      </w:r>
      <w:r w:rsidR="00337911">
        <w:rPr>
          <w:color w:val="231F20"/>
        </w:rPr>
        <w:t xml:space="preserve"> </w:t>
      </w:r>
      <w:r>
        <w:rPr>
          <w:color w:val="231F20"/>
        </w:rPr>
        <w:t>force</w:t>
      </w:r>
      <w:r w:rsidR="00337911">
        <w:rPr>
          <w:color w:val="231F20"/>
        </w:rPr>
        <w:t xml:space="preserve"> </w:t>
      </w:r>
      <w:r>
        <w:rPr>
          <w:color w:val="231F20"/>
        </w:rPr>
        <w:t>and</w:t>
      </w:r>
      <w:r w:rsidR="00337911">
        <w:rPr>
          <w:color w:val="231F20"/>
        </w:rPr>
        <w:t xml:space="preserve"> </w:t>
      </w:r>
      <w:r>
        <w:rPr>
          <w:color w:val="231F20"/>
        </w:rPr>
        <w:t>effect</w:t>
      </w:r>
      <w:r w:rsidR="00337911">
        <w:rPr>
          <w:color w:val="231F20"/>
        </w:rPr>
        <w:t xml:space="preserve"> </w:t>
      </w:r>
      <w:r w:rsidR="00347160">
        <w:rPr>
          <w:color w:val="231F20"/>
        </w:rPr>
        <w:t>up to</w:t>
      </w:r>
      <w:r w:rsidR="00337911">
        <w:rPr>
          <w:color w:val="231F20"/>
        </w:rPr>
        <w:t xml:space="preserve"> </w:t>
      </w:r>
      <w:r>
        <w:rPr>
          <w:color w:val="231F20"/>
        </w:rPr>
        <w:t>and</w:t>
      </w:r>
      <w:r w:rsidR="00337911">
        <w:rPr>
          <w:color w:val="231F20"/>
        </w:rPr>
        <w:t xml:space="preserve"> </w:t>
      </w:r>
      <w:r>
        <w:rPr>
          <w:color w:val="231F20"/>
        </w:rPr>
        <w:t>including</w:t>
      </w:r>
      <w:r w:rsidR="00337911">
        <w:rPr>
          <w:color w:val="231F20"/>
        </w:rPr>
        <w:t xml:space="preserve"> </w:t>
      </w:r>
      <w:r>
        <w:rPr>
          <w:color w:val="231F20"/>
        </w:rPr>
        <w:t>the</w:t>
      </w:r>
      <w:r w:rsidR="00337911">
        <w:rPr>
          <w:color w:val="231F20"/>
        </w:rPr>
        <w:t xml:space="preserve"> </w:t>
      </w:r>
      <w:r>
        <w:rPr>
          <w:color w:val="231F20"/>
        </w:rPr>
        <w:t>date</w:t>
      </w:r>
      <w:r w:rsidR="00337911">
        <w:rPr>
          <w:color w:val="231F20"/>
        </w:rPr>
        <w:t xml:space="preserve"> </w:t>
      </w:r>
      <w:r>
        <w:rPr>
          <w:color w:val="231F20"/>
        </w:rPr>
        <w:t>28</w:t>
      </w:r>
      <w:r w:rsidR="00337911">
        <w:rPr>
          <w:color w:val="231F20"/>
        </w:rPr>
        <w:t xml:space="preserve"> </w:t>
      </w:r>
      <w:r>
        <w:rPr>
          <w:color w:val="231F20"/>
        </w:rPr>
        <w:t>days</w:t>
      </w:r>
      <w:r w:rsidR="00337911">
        <w:rPr>
          <w:color w:val="231F20"/>
        </w:rPr>
        <w:t xml:space="preserve"> </w:t>
      </w:r>
      <w:r>
        <w:rPr>
          <w:color w:val="231F20"/>
        </w:rPr>
        <w:t>after the</w:t>
      </w:r>
      <w:r w:rsidR="00337911">
        <w:rPr>
          <w:color w:val="231F20"/>
        </w:rPr>
        <w:t xml:space="preserve"> </w:t>
      </w:r>
      <w:r>
        <w:rPr>
          <w:color w:val="231F20"/>
        </w:rPr>
        <w:t>date</w:t>
      </w:r>
      <w:r w:rsidR="00337911">
        <w:rPr>
          <w:color w:val="231F20"/>
        </w:rPr>
        <w:t xml:space="preserve"> </w:t>
      </w:r>
      <w:r>
        <w:rPr>
          <w:color w:val="231F20"/>
        </w:rPr>
        <w:t>of</w:t>
      </w:r>
      <w:r w:rsidR="00337911">
        <w:rPr>
          <w:color w:val="231F20"/>
        </w:rPr>
        <w:t xml:space="preserve"> </w:t>
      </w:r>
      <w:r>
        <w:rPr>
          <w:color w:val="231F20"/>
        </w:rPr>
        <w:t>expiration</w:t>
      </w:r>
      <w:r w:rsidR="00337911">
        <w:rPr>
          <w:color w:val="231F20"/>
        </w:rPr>
        <w:t xml:space="preserve"> </w:t>
      </w:r>
      <w:r>
        <w:rPr>
          <w:color w:val="231F20"/>
        </w:rPr>
        <w:t>of</w:t>
      </w:r>
      <w:r w:rsidR="00337911">
        <w:rPr>
          <w:color w:val="231F20"/>
        </w:rPr>
        <w:t xml:space="preserve"> </w:t>
      </w:r>
      <w:r>
        <w:rPr>
          <w:color w:val="231F20"/>
        </w:rPr>
        <w:t>the</w:t>
      </w:r>
      <w:r w:rsidR="00337911">
        <w:rPr>
          <w:color w:val="231F20"/>
        </w:rPr>
        <w:t xml:space="preserve"> </w:t>
      </w:r>
      <w:r>
        <w:rPr>
          <w:color w:val="231F20"/>
          <w:spacing w:val="-3"/>
        </w:rPr>
        <w:t>Tender</w:t>
      </w:r>
      <w:r w:rsidR="00337911">
        <w:rPr>
          <w:color w:val="231F20"/>
          <w:spacing w:val="-3"/>
        </w:rPr>
        <w:t xml:space="preserve"> </w:t>
      </w:r>
      <w:r>
        <w:rPr>
          <w:color w:val="231F20"/>
          <w:spacing w:val="-4"/>
        </w:rPr>
        <w:t>Validity</w:t>
      </w:r>
      <w:r w:rsidR="00337911">
        <w:rPr>
          <w:color w:val="231F20"/>
          <w:spacing w:val="-4"/>
        </w:rPr>
        <w:t xml:space="preserve"> </w:t>
      </w:r>
      <w:r>
        <w:rPr>
          <w:color w:val="231F20"/>
        </w:rPr>
        <w:t>Period</w:t>
      </w:r>
      <w:r w:rsidR="00337911">
        <w:rPr>
          <w:color w:val="231F20"/>
        </w:rPr>
        <w:t xml:space="preserve"> </w:t>
      </w:r>
      <w:r>
        <w:rPr>
          <w:color w:val="231F20"/>
        </w:rPr>
        <w:t>set</w:t>
      </w:r>
      <w:r w:rsidR="00337911">
        <w:rPr>
          <w:color w:val="231F20"/>
        </w:rPr>
        <w:t xml:space="preserve"> </w:t>
      </w:r>
      <w:r>
        <w:rPr>
          <w:color w:val="231F20"/>
        </w:rPr>
        <w:t>for</w:t>
      </w:r>
      <w:r w:rsidR="00337911">
        <w:rPr>
          <w:color w:val="231F20"/>
        </w:rPr>
        <w:t xml:space="preserve"> </w:t>
      </w:r>
      <w:r>
        <w:rPr>
          <w:color w:val="231F20"/>
        </w:rPr>
        <w:t>thin</w:t>
      </w:r>
      <w:r w:rsidR="00337911">
        <w:rPr>
          <w:color w:val="231F20"/>
        </w:rPr>
        <w:t xml:space="preserve"> </w:t>
      </w:r>
      <w:r>
        <w:rPr>
          <w:color w:val="231F20"/>
        </w:rPr>
        <w:t>the</w:t>
      </w:r>
      <w:r w:rsidR="00337911">
        <w:rPr>
          <w:color w:val="231F20"/>
        </w:rPr>
        <w:t xml:space="preserve"> </w:t>
      </w:r>
      <w:r>
        <w:rPr>
          <w:color w:val="231F20"/>
        </w:rPr>
        <w:t>Principal's</w:t>
      </w:r>
      <w:r w:rsidR="00337911">
        <w:rPr>
          <w:color w:val="231F20"/>
        </w:rPr>
        <w:t xml:space="preserve"> </w:t>
      </w:r>
      <w:r>
        <w:rPr>
          <w:color w:val="231F20"/>
        </w:rPr>
        <w:t>Form</w:t>
      </w:r>
      <w:r w:rsidR="00337911">
        <w:rPr>
          <w:color w:val="231F20"/>
        </w:rPr>
        <w:t xml:space="preserve"> </w:t>
      </w:r>
      <w:r>
        <w:rPr>
          <w:color w:val="231F20"/>
        </w:rPr>
        <w:t>of</w:t>
      </w:r>
      <w:r w:rsidR="00337911">
        <w:rPr>
          <w:color w:val="231F20"/>
        </w:rPr>
        <w:t xml:space="preserve"> </w:t>
      </w:r>
      <w:r>
        <w:rPr>
          <w:color w:val="231F20"/>
          <w:spacing w:val="-3"/>
        </w:rPr>
        <w:t>Tender</w:t>
      </w:r>
      <w:r w:rsidR="00337911">
        <w:rPr>
          <w:color w:val="231F20"/>
          <w:spacing w:val="-3"/>
        </w:rPr>
        <w:t xml:space="preserve"> </w:t>
      </w:r>
      <w:r>
        <w:rPr>
          <w:color w:val="231F20"/>
        </w:rPr>
        <w:t>or</w:t>
      </w:r>
      <w:r w:rsidR="00337911">
        <w:rPr>
          <w:color w:val="231F20"/>
        </w:rPr>
        <w:t xml:space="preserve"> </w:t>
      </w:r>
      <w:r>
        <w:rPr>
          <w:color w:val="231F20"/>
        </w:rPr>
        <w:t>any</w:t>
      </w:r>
      <w:r w:rsidR="00337911">
        <w:rPr>
          <w:color w:val="231F20"/>
        </w:rPr>
        <w:t xml:space="preserve"> </w:t>
      </w:r>
      <w:r>
        <w:rPr>
          <w:color w:val="231F20"/>
        </w:rPr>
        <w:t>extension</w:t>
      </w:r>
      <w:r w:rsidR="00337911">
        <w:rPr>
          <w:color w:val="231F20"/>
        </w:rPr>
        <w:t xml:space="preserve"> </w:t>
      </w:r>
      <w:r>
        <w:rPr>
          <w:color w:val="231F20"/>
        </w:rPr>
        <w:t>there</w:t>
      </w:r>
      <w:r w:rsidR="00337911">
        <w:rPr>
          <w:color w:val="231F20"/>
        </w:rPr>
        <w:t xml:space="preserve"> </w:t>
      </w:r>
      <w:r>
        <w:rPr>
          <w:color w:val="231F20"/>
        </w:rPr>
        <w:t xml:space="preserve">to </w:t>
      </w:r>
      <w:r w:rsidR="006B2C60">
        <w:rPr>
          <w:color w:val="231F20"/>
        </w:rPr>
        <w:t>provide</w:t>
      </w:r>
      <w:r w:rsidR="00337911">
        <w:rPr>
          <w:color w:val="231F20"/>
        </w:rPr>
        <w:t xml:space="preserve"> </w:t>
      </w:r>
      <w:r>
        <w:rPr>
          <w:color w:val="231F20"/>
        </w:rPr>
        <w:t>by</w:t>
      </w:r>
      <w:r w:rsidR="00337911">
        <w:rPr>
          <w:color w:val="231F20"/>
        </w:rPr>
        <w:t xml:space="preserve"> </w:t>
      </w:r>
      <w:r>
        <w:rPr>
          <w:color w:val="231F20"/>
        </w:rPr>
        <w:t>the</w:t>
      </w:r>
      <w:r w:rsidR="00337911">
        <w:rPr>
          <w:color w:val="231F20"/>
        </w:rPr>
        <w:t xml:space="preserve"> </w:t>
      </w:r>
      <w:proofErr w:type="gramStart"/>
      <w:r>
        <w:rPr>
          <w:color w:val="231F20"/>
        </w:rPr>
        <w:t>Principal</w:t>
      </w:r>
      <w:proofErr w:type="gramEnd"/>
      <w:r>
        <w:rPr>
          <w:color w:val="231F20"/>
        </w:rPr>
        <w:t>.</w:t>
      </w:r>
    </w:p>
    <w:p w14:paraId="23906EEC" w14:textId="77777777" w:rsidR="00607E22" w:rsidRDefault="00154745">
      <w:pPr>
        <w:pStyle w:val="BodyText"/>
        <w:tabs>
          <w:tab w:val="left" w:pos="3530"/>
          <w:tab w:val="left" w:pos="5450"/>
          <w:tab w:val="left" w:pos="6990"/>
        </w:tabs>
        <w:spacing w:before="246" w:line="230" w:lineRule="auto"/>
        <w:ind w:left="131" w:right="331"/>
      </w:pPr>
      <w:r>
        <w:rPr>
          <w:color w:val="231F20"/>
        </w:rPr>
        <w:t>IN</w:t>
      </w:r>
      <w:r w:rsidR="00337911">
        <w:rPr>
          <w:color w:val="231F20"/>
        </w:rPr>
        <w:t xml:space="preserve"> </w:t>
      </w:r>
      <w:r>
        <w:rPr>
          <w:color w:val="231F20"/>
        </w:rPr>
        <w:t>TESTIMONY</w:t>
      </w:r>
      <w:r w:rsidR="00337911">
        <w:rPr>
          <w:color w:val="231F20"/>
        </w:rPr>
        <w:t xml:space="preserve"> </w:t>
      </w:r>
      <w:r>
        <w:rPr>
          <w:color w:val="231F20"/>
          <w:spacing w:val="-3"/>
        </w:rPr>
        <w:t>WHERE</w:t>
      </w:r>
      <w:r w:rsidR="00337911">
        <w:rPr>
          <w:color w:val="231F20"/>
          <w:spacing w:val="-3"/>
        </w:rPr>
        <w:t xml:space="preserve"> </w:t>
      </w:r>
      <w:r>
        <w:rPr>
          <w:color w:val="231F20"/>
          <w:spacing w:val="-3"/>
        </w:rPr>
        <w:t>OF,</w:t>
      </w:r>
      <w:r w:rsidR="00337911">
        <w:rPr>
          <w:color w:val="231F20"/>
          <w:spacing w:val="-3"/>
        </w:rPr>
        <w:t xml:space="preserve"> </w:t>
      </w:r>
      <w:r>
        <w:rPr>
          <w:color w:val="231F20"/>
        </w:rPr>
        <w:t>the</w:t>
      </w:r>
      <w:r w:rsidR="00337911">
        <w:rPr>
          <w:color w:val="231F20"/>
        </w:rPr>
        <w:t xml:space="preserve"> </w:t>
      </w:r>
      <w:r>
        <w:rPr>
          <w:color w:val="231F20"/>
        </w:rPr>
        <w:t>Principal</w:t>
      </w:r>
      <w:r w:rsidR="00337911">
        <w:rPr>
          <w:color w:val="231F20"/>
        </w:rPr>
        <w:t xml:space="preserve"> </w:t>
      </w:r>
      <w:r w:rsidR="006B2C60">
        <w:rPr>
          <w:color w:val="231F20"/>
        </w:rPr>
        <w:t>and the</w:t>
      </w:r>
      <w:r w:rsidR="00337911">
        <w:rPr>
          <w:color w:val="231F20"/>
        </w:rPr>
        <w:t xml:space="preserve"> </w:t>
      </w:r>
      <w:r>
        <w:rPr>
          <w:color w:val="231F20"/>
        </w:rPr>
        <w:t>Surety</w:t>
      </w:r>
      <w:r w:rsidR="00337911">
        <w:rPr>
          <w:color w:val="231F20"/>
        </w:rPr>
        <w:t xml:space="preserve"> </w:t>
      </w:r>
      <w:r>
        <w:rPr>
          <w:color w:val="231F20"/>
        </w:rPr>
        <w:t>have</w:t>
      </w:r>
      <w:r w:rsidR="00337911">
        <w:rPr>
          <w:color w:val="231F20"/>
        </w:rPr>
        <w:t xml:space="preserve"> </w:t>
      </w:r>
      <w:r>
        <w:rPr>
          <w:color w:val="231F20"/>
        </w:rPr>
        <w:t>caused</w:t>
      </w:r>
      <w:r w:rsidR="00337911">
        <w:rPr>
          <w:color w:val="231F20"/>
        </w:rPr>
        <w:t xml:space="preserve"> </w:t>
      </w:r>
      <w:r>
        <w:rPr>
          <w:color w:val="231F20"/>
        </w:rPr>
        <w:t>these</w:t>
      </w:r>
      <w:r w:rsidR="00337911">
        <w:rPr>
          <w:color w:val="231F20"/>
        </w:rPr>
        <w:t xml:space="preserve"> </w:t>
      </w:r>
      <w:r>
        <w:rPr>
          <w:color w:val="231F20"/>
        </w:rPr>
        <w:t>presents</w:t>
      </w:r>
      <w:r w:rsidR="00337911">
        <w:rPr>
          <w:color w:val="231F20"/>
        </w:rPr>
        <w:t xml:space="preserve"> </w:t>
      </w:r>
      <w:r>
        <w:rPr>
          <w:color w:val="231F20"/>
        </w:rPr>
        <w:t>to</w:t>
      </w:r>
      <w:r w:rsidR="00337911">
        <w:rPr>
          <w:color w:val="231F20"/>
        </w:rPr>
        <w:t xml:space="preserve"> </w:t>
      </w:r>
      <w:r>
        <w:rPr>
          <w:color w:val="231F20"/>
        </w:rPr>
        <w:t>be</w:t>
      </w:r>
      <w:r w:rsidR="00337911">
        <w:rPr>
          <w:color w:val="231F20"/>
        </w:rPr>
        <w:t xml:space="preserve"> </w:t>
      </w:r>
      <w:r>
        <w:rPr>
          <w:color w:val="231F20"/>
        </w:rPr>
        <w:t>executed</w:t>
      </w:r>
      <w:r w:rsidR="00337911">
        <w:rPr>
          <w:color w:val="231F20"/>
        </w:rPr>
        <w:t xml:space="preserve"> </w:t>
      </w:r>
      <w:r>
        <w:rPr>
          <w:color w:val="231F20"/>
        </w:rPr>
        <w:t>in</w:t>
      </w:r>
      <w:r w:rsidR="00337911">
        <w:rPr>
          <w:color w:val="231F20"/>
        </w:rPr>
        <w:t xml:space="preserve"> </w:t>
      </w:r>
      <w:r>
        <w:rPr>
          <w:color w:val="231F20"/>
        </w:rPr>
        <w:t>the</w:t>
      </w:r>
      <w:r w:rsidR="00337911">
        <w:rPr>
          <w:color w:val="231F20"/>
        </w:rPr>
        <w:t xml:space="preserve"> </w:t>
      </w:r>
      <w:r>
        <w:rPr>
          <w:color w:val="231F20"/>
        </w:rPr>
        <w:t>irrespective names</w:t>
      </w:r>
      <w:r w:rsidR="00337911">
        <w:rPr>
          <w:color w:val="231F20"/>
        </w:rPr>
        <w:t xml:space="preserve"> </w:t>
      </w:r>
      <w:r>
        <w:rPr>
          <w:color w:val="231F20"/>
        </w:rPr>
        <w:t>this</w:t>
      </w:r>
      <w:r>
        <w:rPr>
          <w:color w:val="231F20"/>
          <w:u w:val="single" w:color="221E1F"/>
        </w:rPr>
        <w:tab/>
      </w:r>
      <w:r w:rsidR="00347160">
        <w:rPr>
          <w:color w:val="231F20"/>
        </w:rPr>
        <w:t>day of</w:t>
      </w:r>
      <w:r>
        <w:rPr>
          <w:color w:val="231F20"/>
          <w:u w:val="single" w:color="221E1F"/>
        </w:rPr>
        <w:tab/>
      </w:r>
      <w:r>
        <w:rPr>
          <w:color w:val="231F20"/>
        </w:rPr>
        <w:t>20</w:t>
      </w:r>
      <w:r>
        <w:rPr>
          <w:color w:val="231F20"/>
          <w:u w:val="single" w:color="221E1F"/>
        </w:rPr>
        <w:tab/>
      </w:r>
      <w:r>
        <w:rPr>
          <w:color w:val="231F20"/>
        </w:rPr>
        <w:t>.</w:t>
      </w:r>
    </w:p>
    <w:p w14:paraId="76FC18F7" w14:textId="77777777" w:rsidR="00607E22" w:rsidRDefault="00607E22">
      <w:pPr>
        <w:pStyle w:val="BodyText"/>
        <w:rPr>
          <w:sz w:val="20"/>
        </w:rPr>
      </w:pPr>
    </w:p>
    <w:p w14:paraId="4056B5A4" w14:textId="77777777" w:rsidR="00607E22" w:rsidRDefault="00607E22">
      <w:pPr>
        <w:pStyle w:val="BodyText"/>
        <w:rPr>
          <w:sz w:val="20"/>
        </w:rPr>
      </w:pPr>
    </w:p>
    <w:p w14:paraId="59831C6F" w14:textId="77777777" w:rsidR="00607E22" w:rsidRDefault="00607E22">
      <w:pPr>
        <w:rPr>
          <w:sz w:val="20"/>
        </w:rPr>
        <w:sectPr w:rsidR="00607E22">
          <w:pgSz w:w="11910" w:h="16840"/>
          <w:pgMar w:top="660" w:right="520" w:bottom="640" w:left="720" w:header="0" w:footer="441" w:gutter="0"/>
          <w:cols w:space="720"/>
        </w:sectPr>
      </w:pPr>
    </w:p>
    <w:p w14:paraId="15E6AF96" w14:textId="77777777" w:rsidR="00607E22" w:rsidRDefault="00154745">
      <w:pPr>
        <w:pStyle w:val="BodyText"/>
        <w:tabs>
          <w:tab w:val="left" w:pos="3622"/>
        </w:tabs>
        <w:spacing w:before="264" w:line="248" w:lineRule="exact"/>
        <w:ind w:left="131"/>
      </w:pPr>
      <w:r>
        <w:rPr>
          <w:color w:val="231F20"/>
        </w:rPr>
        <w:t xml:space="preserve">Principal: </w:t>
      </w:r>
      <w:r>
        <w:rPr>
          <w:color w:val="231F20"/>
          <w:u w:val="single" w:color="221E1F"/>
        </w:rPr>
        <w:tab/>
      </w:r>
    </w:p>
    <w:p w14:paraId="4DEAB820" w14:textId="77777777" w:rsidR="00607E22" w:rsidRDefault="00154745">
      <w:pPr>
        <w:pStyle w:val="BodyText"/>
        <w:spacing w:line="248" w:lineRule="exact"/>
        <w:ind w:left="851"/>
      </w:pPr>
      <w:r>
        <w:rPr>
          <w:color w:val="231F20"/>
        </w:rPr>
        <w:t>Corporate Seal (where appropriate)</w:t>
      </w:r>
    </w:p>
    <w:p w14:paraId="40A68B07" w14:textId="77777777" w:rsidR="00607E22" w:rsidRDefault="00154745">
      <w:pPr>
        <w:pStyle w:val="BodyText"/>
        <w:tabs>
          <w:tab w:val="left" w:pos="4062"/>
        </w:tabs>
        <w:spacing w:before="264"/>
        <w:ind w:left="131"/>
      </w:pPr>
      <w:r>
        <w:br w:type="column"/>
      </w:r>
      <w:r>
        <w:rPr>
          <w:color w:val="231F20"/>
        </w:rPr>
        <w:t xml:space="preserve">Surety: </w:t>
      </w:r>
      <w:r>
        <w:rPr>
          <w:color w:val="231F20"/>
          <w:u w:val="single" w:color="221E1F"/>
        </w:rPr>
        <w:tab/>
      </w:r>
    </w:p>
    <w:p w14:paraId="5030587E" w14:textId="77777777" w:rsidR="00607E22" w:rsidRDefault="00607E22">
      <w:pPr>
        <w:sectPr w:rsidR="00607E22">
          <w:type w:val="continuous"/>
          <w:pgSz w:w="11910" w:h="16840"/>
          <w:pgMar w:top="2860" w:right="520" w:bottom="280" w:left="720" w:header="720" w:footer="720" w:gutter="0"/>
          <w:cols w:num="2" w:space="720" w:equalWidth="0">
            <w:col w:w="4002" w:space="1038"/>
            <w:col w:w="5630"/>
          </w:cols>
        </w:sectPr>
      </w:pPr>
    </w:p>
    <w:p w14:paraId="69BFC884" w14:textId="77777777" w:rsidR="00607E22" w:rsidRDefault="00607E22">
      <w:pPr>
        <w:pStyle w:val="BodyText"/>
        <w:rPr>
          <w:sz w:val="20"/>
        </w:rPr>
      </w:pPr>
    </w:p>
    <w:p w14:paraId="7D7C5B9F" w14:textId="77777777" w:rsidR="00607E22" w:rsidRDefault="00607E22">
      <w:pPr>
        <w:pStyle w:val="BodyText"/>
        <w:rPr>
          <w:sz w:val="20"/>
        </w:rPr>
      </w:pPr>
    </w:p>
    <w:p w14:paraId="26D3E3A4" w14:textId="77777777" w:rsidR="00607E22" w:rsidRDefault="00154745">
      <w:pPr>
        <w:pStyle w:val="BodyText"/>
        <w:tabs>
          <w:tab w:val="left" w:pos="5171"/>
        </w:tabs>
        <w:spacing w:before="262"/>
        <w:ind w:left="131"/>
      </w:pPr>
      <w:r>
        <w:rPr>
          <w:color w:val="231F20"/>
        </w:rPr>
        <w:t>(Signature)</w:t>
      </w:r>
      <w:r>
        <w:rPr>
          <w:color w:val="231F20"/>
        </w:rPr>
        <w:tab/>
        <w:t>(Signature)</w:t>
      </w:r>
    </w:p>
    <w:p w14:paraId="29D0CE3D" w14:textId="77777777" w:rsidR="00607E22" w:rsidRDefault="00154745">
      <w:pPr>
        <w:pStyle w:val="BodyText"/>
        <w:spacing w:before="234"/>
        <w:ind w:left="131"/>
      </w:pPr>
      <w:r>
        <w:rPr>
          <w:color w:val="231F20"/>
        </w:rPr>
        <w:t>(Printed name and title) (Printed name and title)</w:t>
      </w:r>
    </w:p>
    <w:p w14:paraId="4A84D4D3" w14:textId="77777777" w:rsidR="00607E22" w:rsidRDefault="00607E22">
      <w:pPr>
        <w:pStyle w:val="BodyText"/>
        <w:rPr>
          <w:sz w:val="20"/>
        </w:rPr>
      </w:pPr>
    </w:p>
    <w:p w14:paraId="64E5743F" w14:textId="77777777" w:rsidR="00607E22" w:rsidRDefault="00607E22">
      <w:pPr>
        <w:pStyle w:val="BodyText"/>
        <w:rPr>
          <w:sz w:val="20"/>
        </w:rPr>
      </w:pPr>
    </w:p>
    <w:p w14:paraId="51A98DAC" w14:textId="77777777" w:rsidR="00607E22" w:rsidRDefault="00607E22">
      <w:pPr>
        <w:pStyle w:val="BodyText"/>
        <w:rPr>
          <w:sz w:val="20"/>
        </w:rPr>
      </w:pPr>
    </w:p>
    <w:p w14:paraId="70ACD1D4" w14:textId="77777777" w:rsidR="00607E22" w:rsidRDefault="00607E22">
      <w:pPr>
        <w:pStyle w:val="BodyText"/>
        <w:rPr>
          <w:sz w:val="20"/>
        </w:rPr>
      </w:pPr>
    </w:p>
    <w:p w14:paraId="30FAA3C2" w14:textId="77777777" w:rsidR="00607E22" w:rsidRDefault="00607E22">
      <w:pPr>
        <w:pStyle w:val="BodyText"/>
        <w:rPr>
          <w:sz w:val="20"/>
        </w:rPr>
      </w:pPr>
    </w:p>
    <w:p w14:paraId="1A691921" w14:textId="77777777" w:rsidR="00607E22" w:rsidRDefault="00607E22">
      <w:pPr>
        <w:pStyle w:val="BodyText"/>
        <w:rPr>
          <w:sz w:val="20"/>
        </w:rPr>
      </w:pPr>
    </w:p>
    <w:p w14:paraId="4CF5BDAF" w14:textId="77777777" w:rsidR="00607E22" w:rsidRDefault="00607E22">
      <w:pPr>
        <w:pStyle w:val="BodyText"/>
        <w:rPr>
          <w:sz w:val="20"/>
        </w:rPr>
      </w:pPr>
    </w:p>
    <w:p w14:paraId="0A7AD358" w14:textId="77777777" w:rsidR="00607E22" w:rsidRDefault="00607E22">
      <w:pPr>
        <w:pStyle w:val="BodyText"/>
        <w:rPr>
          <w:sz w:val="20"/>
        </w:rPr>
      </w:pPr>
    </w:p>
    <w:p w14:paraId="250A989C" w14:textId="77777777" w:rsidR="00607E22" w:rsidRDefault="00607E22">
      <w:pPr>
        <w:pStyle w:val="BodyText"/>
        <w:rPr>
          <w:sz w:val="20"/>
        </w:rPr>
      </w:pPr>
    </w:p>
    <w:p w14:paraId="228D50A5" w14:textId="77777777" w:rsidR="00607E22" w:rsidRDefault="00607E22">
      <w:pPr>
        <w:pStyle w:val="BodyText"/>
        <w:rPr>
          <w:sz w:val="20"/>
        </w:rPr>
      </w:pPr>
    </w:p>
    <w:p w14:paraId="225B97B8" w14:textId="77777777" w:rsidR="00607E22" w:rsidRDefault="00607E22">
      <w:pPr>
        <w:pStyle w:val="BodyText"/>
        <w:rPr>
          <w:sz w:val="20"/>
        </w:rPr>
      </w:pPr>
    </w:p>
    <w:p w14:paraId="2ED83627" w14:textId="77777777" w:rsidR="00607E22" w:rsidRDefault="00607E22">
      <w:pPr>
        <w:pStyle w:val="BodyText"/>
        <w:rPr>
          <w:sz w:val="20"/>
        </w:rPr>
      </w:pPr>
    </w:p>
    <w:p w14:paraId="37A23482" w14:textId="77777777" w:rsidR="00607E22" w:rsidRDefault="00EE3E60">
      <w:pPr>
        <w:pStyle w:val="BodyText"/>
        <w:rPr>
          <w:sz w:val="20"/>
        </w:rPr>
      </w:pPr>
      <w:r>
        <w:rPr>
          <w:noProof/>
          <w:lang w:val="en-GB" w:eastAsia="en-GB"/>
        </w:rPr>
        <mc:AlternateContent>
          <mc:Choice Requires="wps">
            <w:drawing>
              <wp:anchor distT="0" distB="0" distL="0" distR="0" simplePos="0" relativeHeight="251451904" behindDoc="0" locked="0" layoutInCell="1" allowOverlap="1" wp14:anchorId="4592F99D" wp14:editId="327EE875">
                <wp:simplePos x="0" y="0"/>
                <wp:positionH relativeFrom="page">
                  <wp:posOffset>539750</wp:posOffset>
                </wp:positionH>
                <wp:positionV relativeFrom="paragraph">
                  <wp:posOffset>120650</wp:posOffset>
                </wp:positionV>
                <wp:extent cx="1910715" cy="0"/>
                <wp:effectExtent l="6350" t="9525" r="6985" b="9525"/>
                <wp:wrapTopAndBottom/>
                <wp:docPr id="374"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0715" cy="0"/>
                        </a:xfrm>
                        <a:prstGeom prst="line">
                          <a:avLst/>
                        </a:prstGeom>
                        <a:noFill/>
                        <a:ln w="634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CA21F8" id="Line 211" o:spid="_x0000_s1026" style="position:absolute;z-index:251451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9.5pt" to="192.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" strokecolor="#231f20" strokeweight=".17628mm">
                <w10:wrap type="topAndBottom" anchorx="page"/>
              </v:line>
            </w:pict>
          </mc:Fallback>
        </mc:AlternateContent>
      </w:r>
    </w:p>
    <w:p w14:paraId="64C53DDC" w14:textId="77777777" w:rsidR="00607E22" w:rsidRDefault="00607E22">
      <w:pPr>
        <w:pStyle w:val="BodyText"/>
        <w:rPr>
          <w:sz w:val="20"/>
        </w:rPr>
      </w:pPr>
    </w:p>
    <w:p w14:paraId="7DE30A91" w14:textId="77777777" w:rsidR="00607E22" w:rsidRDefault="00607E22">
      <w:pPr>
        <w:pStyle w:val="BodyText"/>
        <w:rPr>
          <w:sz w:val="20"/>
        </w:rPr>
      </w:pPr>
    </w:p>
    <w:p w14:paraId="0A19613A" w14:textId="77777777" w:rsidR="00607E22" w:rsidRDefault="00607E22">
      <w:pPr>
        <w:pStyle w:val="BodyText"/>
        <w:spacing w:before="2"/>
        <w:rPr>
          <w:sz w:val="12"/>
        </w:rPr>
      </w:pPr>
    </w:p>
    <w:p w14:paraId="0AB3ADFD" w14:textId="77777777" w:rsidR="00607E22" w:rsidRDefault="00154745">
      <w:pPr>
        <w:ind w:left="130"/>
        <w:rPr>
          <w:i/>
          <w:sz w:val="16"/>
        </w:rPr>
      </w:pPr>
      <w:r>
        <w:rPr>
          <w:i/>
          <w:color w:val="231F20"/>
          <w:position w:val="8"/>
          <w:sz w:val="8"/>
        </w:rPr>
        <w:t>8</w:t>
      </w:r>
      <w:r>
        <w:rPr>
          <w:i/>
          <w:color w:val="231F20"/>
          <w:sz w:val="16"/>
        </w:rPr>
        <w:t>The amount of the Bond shall be denominated in the Kenya currency or the equivalent amount in a freely convertible currency.</w:t>
      </w:r>
    </w:p>
    <w:p w14:paraId="2A267411" w14:textId="77777777" w:rsidR="00607E22" w:rsidRDefault="00607E22">
      <w:pPr>
        <w:rPr>
          <w:sz w:val="16"/>
        </w:rPr>
        <w:sectPr w:rsidR="00607E22">
          <w:type w:val="continuous"/>
          <w:pgSz w:w="11910" w:h="16840"/>
          <w:pgMar w:top="2860" w:right="520" w:bottom="280" w:left="720" w:header="720" w:footer="720" w:gutter="0"/>
          <w:cols w:space="720"/>
        </w:sectPr>
      </w:pPr>
    </w:p>
    <w:p w14:paraId="203F69A6" w14:textId="77777777" w:rsidR="00607E22" w:rsidRDefault="00154745">
      <w:pPr>
        <w:pStyle w:val="Heading3"/>
        <w:spacing w:before="161"/>
      </w:pPr>
      <w:bookmarkStart w:id="26" w:name="_Toc85098393"/>
      <w:r>
        <w:rPr>
          <w:color w:val="231F20"/>
        </w:rPr>
        <w:lastRenderedPageBreak/>
        <w:t>TENDER-SECURING DECLARATION FORM {r 46 and 155(2)}</w:t>
      </w:r>
      <w:bookmarkEnd w:id="26"/>
    </w:p>
    <w:p w14:paraId="3BC4C4FF" w14:textId="77777777" w:rsidR="00607E22" w:rsidRDefault="00154745">
      <w:pPr>
        <w:tabs>
          <w:tab w:val="left" w:pos="2527"/>
          <w:tab w:val="left" w:pos="3059"/>
        </w:tabs>
        <w:spacing w:before="234" w:line="345" w:lineRule="auto"/>
        <w:ind w:left="130" w:right="3000"/>
        <w:rPr>
          <w:i/>
        </w:rPr>
      </w:pPr>
      <w:r>
        <w:rPr>
          <w:i/>
          <w:color w:val="231F20"/>
        </w:rPr>
        <w:t xml:space="preserve">[The Bidder shall complete this Form in accordance with the instructions indicated] </w:t>
      </w:r>
      <w:r>
        <w:rPr>
          <w:color w:val="231F20"/>
        </w:rPr>
        <w:t>Date:</w:t>
      </w:r>
      <w:r>
        <w:rPr>
          <w:color w:val="231F20"/>
          <w:u w:val="single" w:color="221E1F"/>
        </w:rPr>
        <w:tab/>
      </w:r>
      <w:r>
        <w:rPr>
          <w:i/>
          <w:color w:val="231F20"/>
        </w:rPr>
        <w:t>[insert</w:t>
      </w:r>
      <w:r w:rsidR="001C1692">
        <w:rPr>
          <w:i/>
          <w:color w:val="231F20"/>
        </w:rPr>
        <w:t xml:space="preserve"> </w:t>
      </w:r>
      <w:r>
        <w:rPr>
          <w:i/>
          <w:color w:val="231F20"/>
        </w:rPr>
        <w:t>date</w:t>
      </w:r>
      <w:r w:rsidR="001C1692">
        <w:rPr>
          <w:i/>
          <w:color w:val="231F20"/>
        </w:rPr>
        <w:t xml:space="preserve"> </w:t>
      </w:r>
      <w:r>
        <w:rPr>
          <w:i/>
          <w:color w:val="231F20"/>
        </w:rPr>
        <w:t>(as</w:t>
      </w:r>
      <w:r w:rsidR="001C1692">
        <w:rPr>
          <w:i/>
          <w:color w:val="231F20"/>
        </w:rPr>
        <w:t xml:space="preserve"> </w:t>
      </w:r>
      <w:r>
        <w:rPr>
          <w:i/>
          <w:color w:val="231F20"/>
          <w:spacing w:val="-4"/>
        </w:rPr>
        <w:t>day,</w:t>
      </w:r>
      <w:r w:rsidR="001C1692">
        <w:rPr>
          <w:i/>
          <w:color w:val="231F20"/>
          <w:spacing w:val="-4"/>
        </w:rPr>
        <w:t xml:space="preserve"> </w:t>
      </w:r>
      <w:r>
        <w:rPr>
          <w:i/>
          <w:color w:val="231F20"/>
        </w:rPr>
        <w:t>month</w:t>
      </w:r>
      <w:r w:rsidR="001C1692">
        <w:rPr>
          <w:i/>
          <w:color w:val="231F20"/>
        </w:rPr>
        <w:t xml:space="preserve"> </w:t>
      </w:r>
      <w:r>
        <w:rPr>
          <w:i/>
          <w:color w:val="231F20"/>
        </w:rPr>
        <w:t>and</w:t>
      </w:r>
      <w:r w:rsidR="001C1692">
        <w:rPr>
          <w:i/>
          <w:color w:val="231F20"/>
        </w:rPr>
        <w:t xml:space="preserve"> </w:t>
      </w:r>
      <w:r>
        <w:rPr>
          <w:i/>
          <w:color w:val="231F20"/>
        </w:rPr>
        <w:t>year)</w:t>
      </w:r>
      <w:r w:rsidR="001C1692">
        <w:rPr>
          <w:i/>
          <w:color w:val="231F20"/>
        </w:rPr>
        <w:t xml:space="preserve"> </w:t>
      </w:r>
      <w:r>
        <w:rPr>
          <w:i/>
          <w:color w:val="231F20"/>
        </w:rPr>
        <w:t>of</w:t>
      </w:r>
      <w:r w:rsidR="001C1692">
        <w:rPr>
          <w:i/>
          <w:color w:val="231F20"/>
        </w:rPr>
        <w:t xml:space="preserve"> </w:t>
      </w:r>
      <w:r>
        <w:rPr>
          <w:i/>
          <w:color w:val="231F20"/>
          <w:spacing w:val="-4"/>
        </w:rPr>
        <w:t>Tender</w:t>
      </w:r>
      <w:r w:rsidR="001C1692">
        <w:rPr>
          <w:i/>
          <w:color w:val="231F20"/>
          <w:spacing w:val="-4"/>
        </w:rPr>
        <w:t xml:space="preserve"> </w:t>
      </w:r>
      <w:r>
        <w:rPr>
          <w:i/>
          <w:color w:val="231F20"/>
        </w:rPr>
        <w:t xml:space="preserve">Submission] </w:t>
      </w:r>
      <w:r>
        <w:rPr>
          <w:color w:val="231F20"/>
          <w:spacing w:val="-3"/>
        </w:rPr>
        <w:t>Tender</w:t>
      </w:r>
      <w:r w:rsidR="001C1692">
        <w:rPr>
          <w:color w:val="231F20"/>
          <w:spacing w:val="-3"/>
        </w:rPr>
        <w:t xml:space="preserve"> </w:t>
      </w:r>
      <w:r>
        <w:rPr>
          <w:color w:val="231F20"/>
        </w:rPr>
        <w:t>No.:</w:t>
      </w:r>
      <w:r>
        <w:rPr>
          <w:color w:val="231F20"/>
          <w:u w:val="single" w:color="221E1F"/>
        </w:rPr>
        <w:tab/>
      </w:r>
      <w:r>
        <w:rPr>
          <w:color w:val="231F20"/>
          <w:u w:val="single" w:color="221E1F"/>
        </w:rPr>
        <w:tab/>
      </w:r>
      <w:r>
        <w:rPr>
          <w:i/>
          <w:color w:val="231F20"/>
        </w:rPr>
        <w:t>[insert</w:t>
      </w:r>
      <w:r w:rsidR="001C1692">
        <w:rPr>
          <w:i/>
          <w:color w:val="231F20"/>
        </w:rPr>
        <w:t xml:space="preserve"> </w:t>
      </w:r>
      <w:r>
        <w:rPr>
          <w:i/>
          <w:color w:val="231F20"/>
        </w:rPr>
        <w:t>number</w:t>
      </w:r>
      <w:r w:rsidR="001C1692">
        <w:rPr>
          <w:i/>
          <w:color w:val="231F20"/>
        </w:rPr>
        <w:t xml:space="preserve"> </w:t>
      </w:r>
      <w:r>
        <w:rPr>
          <w:i/>
          <w:color w:val="231F20"/>
        </w:rPr>
        <w:t>of</w:t>
      </w:r>
      <w:r w:rsidR="001C1692">
        <w:rPr>
          <w:i/>
          <w:color w:val="231F20"/>
        </w:rPr>
        <w:t xml:space="preserve"> </w:t>
      </w:r>
      <w:r>
        <w:rPr>
          <w:i/>
          <w:color w:val="231F20"/>
        </w:rPr>
        <w:t>tendering</w:t>
      </w:r>
      <w:r w:rsidR="001C1692">
        <w:rPr>
          <w:i/>
          <w:color w:val="231F20"/>
        </w:rPr>
        <w:t xml:space="preserve"> </w:t>
      </w:r>
      <w:proofErr w:type="gramStart"/>
      <w:r>
        <w:rPr>
          <w:i/>
          <w:color w:val="231F20"/>
        </w:rPr>
        <w:t>process</w:t>
      </w:r>
      <w:proofErr w:type="gramEnd"/>
      <w:r>
        <w:rPr>
          <w:i/>
          <w:color w:val="231F20"/>
        </w:rPr>
        <w:t>]</w:t>
      </w:r>
    </w:p>
    <w:p w14:paraId="06C62D40" w14:textId="77777777" w:rsidR="00607E22" w:rsidRDefault="00154745">
      <w:pPr>
        <w:tabs>
          <w:tab w:val="left" w:pos="2323"/>
        </w:tabs>
        <w:spacing w:before="4" w:line="463" w:lineRule="auto"/>
        <w:ind w:left="130" w:right="5185"/>
      </w:pPr>
      <w:r>
        <w:rPr>
          <w:color w:val="231F20"/>
          <w:spacing w:val="-6"/>
        </w:rPr>
        <w:t>To:</w:t>
      </w:r>
      <w:r>
        <w:rPr>
          <w:color w:val="231F20"/>
          <w:spacing w:val="-6"/>
          <w:u w:val="single" w:color="221E1F"/>
        </w:rPr>
        <w:tab/>
      </w:r>
      <w:r>
        <w:rPr>
          <w:i/>
          <w:color w:val="231F20"/>
        </w:rPr>
        <w:t>[insert</w:t>
      </w:r>
      <w:r w:rsidR="001C1692">
        <w:rPr>
          <w:i/>
          <w:color w:val="231F20"/>
        </w:rPr>
        <w:t xml:space="preserve"> </w:t>
      </w:r>
      <w:r>
        <w:rPr>
          <w:i/>
          <w:color w:val="231F20"/>
        </w:rPr>
        <w:t>complete</w:t>
      </w:r>
      <w:r w:rsidR="001C1692">
        <w:rPr>
          <w:i/>
          <w:color w:val="231F20"/>
        </w:rPr>
        <w:t xml:space="preserve"> </w:t>
      </w:r>
      <w:r>
        <w:rPr>
          <w:i/>
          <w:color w:val="231F20"/>
        </w:rPr>
        <w:t>name</w:t>
      </w:r>
      <w:r w:rsidR="001C1692">
        <w:rPr>
          <w:i/>
          <w:color w:val="231F20"/>
        </w:rPr>
        <w:t xml:space="preserve"> </w:t>
      </w:r>
      <w:r>
        <w:rPr>
          <w:i/>
          <w:color w:val="231F20"/>
        </w:rPr>
        <w:t>of</w:t>
      </w:r>
      <w:r w:rsidR="001C1692">
        <w:rPr>
          <w:i/>
          <w:color w:val="231F20"/>
        </w:rPr>
        <w:t xml:space="preserve"> </w:t>
      </w:r>
      <w:r>
        <w:rPr>
          <w:i/>
          <w:color w:val="231F20"/>
        </w:rPr>
        <w:t xml:space="preserve">Purchaser] </w:t>
      </w:r>
      <w:r>
        <w:rPr>
          <w:color w:val="231F20"/>
          <w:spacing w:val="-4"/>
        </w:rPr>
        <w:t>I/We,</w:t>
      </w:r>
      <w:r w:rsidR="001C1692">
        <w:rPr>
          <w:color w:val="231F20"/>
          <w:spacing w:val="-4"/>
        </w:rPr>
        <w:t xml:space="preserve"> </w:t>
      </w:r>
      <w:r>
        <w:rPr>
          <w:color w:val="231F20"/>
        </w:rPr>
        <w:t>the</w:t>
      </w:r>
      <w:r w:rsidR="001C1692">
        <w:rPr>
          <w:color w:val="231F20"/>
        </w:rPr>
        <w:t xml:space="preserve"> </w:t>
      </w:r>
      <w:r>
        <w:rPr>
          <w:color w:val="231F20"/>
        </w:rPr>
        <w:t>under</w:t>
      </w:r>
      <w:r w:rsidR="001C1692">
        <w:rPr>
          <w:color w:val="231F20"/>
        </w:rPr>
        <w:t xml:space="preserve"> </w:t>
      </w:r>
      <w:r>
        <w:rPr>
          <w:color w:val="231F20"/>
        </w:rPr>
        <w:t>signed,</w:t>
      </w:r>
      <w:r w:rsidR="001C1692">
        <w:rPr>
          <w:color w:val="231F20"/>
        </w:rPr>
        <w:t xml:space="preserve"> </w:t>
      </w:r>
      <w:r>
        <w:rPr>
          <w:color w:val="231F20"/>
        </w:rPr>
        <w:t>declare</w:t>
      </w:r>
      <w:r w:rsidR="001C1692">
        <w:rPr>
          <w:color w:val="231F20"/>
        </w:rPr>
        <w:t xml:space="preserve"> </w:t>
      </w:r>
      <w:r>
        <w:rPr>
          <w:color w:val="231F20"/>
        </w:rPr>
        <w:t>that:</w:t>
      </w:r>
    </w:p>
    <w:p w14:paraId="7BC2B614" w14:textId="77777777" w:rsidR="00607E22" w:rsidRDefault="00154745" w:rsidP="002021F3">
      <w:pPr>
        <w:pStyle w:val="ListParagraph"/>
        <w:numPr>
          <w:ilvl w:val="0"/>
          <w:numId w:val="32"/>
        </w:numPr>
        <w:tabs>
          <w:tab w:val="left" w:pos="688"/>
          <w:tab w:val="left" w:pos="689"/>
        </w:tabs>
        <w:spacing w:before="0" w:line="251" w:lineRule="exact"/>
      </w:pPr>
      <w:r>
        <w:rPr>
          <w:color w:val="231F20"/>
          <w:spacing w:val="-5"/>
        </w:rPr>
        <w:t>I/We</w:t>
      </w:r>
      <w:r w:rsidR="00936BE8">
        <w:rPr>
          <w:color w:val="231F20"/>
          <w:spacing w:val="-5"/>
        </w:rPr>
        <w:t xml:space="preserve"> </w:t>
      </w:r>
      <w:r>
        <w:rPr>
          <w:color w:val="231F20"/>
        </w:rPr>
        <w:t>understand</w:t>
      </w:r>
      <w:r w:rsidR="00936BE8">
        <w:rPr>
          <w:color w:val="231F20"/>
        </w:rPr>
        <w:t xml:space="preserve"> </w:t>
      </w:r>
      <w:r>
        <w:rPr>
          <w:color w:val="231F20"/>
        </w:rPr>
        <w:t>that,</w:t>
      </w:r>
      <w:r w:rsidR="00936BE8">
        <w:rPr>
          <w:color w:val="231F20"/>
        </w:rPr>
        <w:t xml:space="preserve"> according to </w:t>
      </w:r>
      <w:r>
        <w:rPr>
          <w:color w:val="231F20"/>
        </w:rPr>
        <w:t>your</w:t>
      </w:r>
      <w:r w:rsidR="00936BE8">
        <w:rPr>
          <w:color w:val="231F20"/>
        </w:rPr>
        <w:t xml:space="preserve"> </w:t>
      </w:r>
      <w:r>
        <w:rPr>
          <w:color w:val="231F20"/>
        </w:rPr>
        <w:t>conditions,</w:t>
      </w:r>
      <w:r w:rsidR="00936BE8">
        <w:rPr>
          <w:color w:val="231F20"/>
        </w:rPr>
        <w:t xml:space="preserve"> </w:t>
      </w:r>
      <w:r>
        <w:rPr>
          <w:color w:val="231F20"/>
        </w:rPr>
        <w:t>bids</w:t>
      </w:r>
      <w:r w:rsidR="00936BE8">
        <w:rPr>
          <w:color w:val="231F20"/>
        </w:rPr>
        <w:t xml:space="preserve"> </w:t>
      </w:r>
      <w:r>
        <w:rPr>
          <w:color w:val="231F20"/>
        </w:rPr>
        <w:t>must</w:t>
      </w:r>
      <w:r w:rsidR="00936BE8">
        <w:rPr>
          <w:color w:val="231F20"/>
        </w:rPr>
        <w:t xml:space="preserve"> </w:t>
      </w:r>
      <w:r>
        <w:rPr>
          <w:color w:val="231F20"/>
        </w:rPr>
        <w:t>be</w:t>
      </w:r>
      <w:r w:rsidR="00936BE8">
        <w:rPr>
          <w:color w:val="231F20"/>
        </w:rPr>
        <w:t xml:space="preserve"> </w:t>
      </w:r>
      <w:r>
        <w:rPr>
          <w:color w:val="231F20"/>
        </w:rPr>
        <w:t>supported</w:t>
      </w:r>
      <w:r w:rsidR="00936BE8">
        <w:rPr>
          <w:color w:val="231F20"/>
        </w:rPr>
        <w:t xml:space="preserve"> </w:t>
      </w:r>
      <w:r>
        <w:rPr>
          <w:color w:val="231F20"/>
        </w:rPr>
        <w:t>by</w:t>
      </w:r>
      <w:r w:rsidR="00936BE8">
        <w:rPr>
          <w:color w:val="231F20"/>
        </w:rPr>
        <w:t xml:space="preserve"> </w:t>
      </w:r>
      <w:r>
        <w:rPr>
          <w:color w:val="231F20"/>
        </w:rPr>
        <w:t>a</w:t>
      </w:r>
      <w:r w:rsidR="00936BE8">
        <w:rPr>
          <w:color w:val="231F20"/>
        </w:rPr>
        <w:t xml:space="preserve"> </w:t>
      </w:r>
      <w:r>
        <w:rPr>
          <w:color w:val="231F20"/>
        </w:rPr>
        <w:t>Tender-Securing</w:t>
      </w:r>
      <w:r w:rsidR="00936BE8">
        <w:rPr>
          <w:color w:val="231F20"/>
        </w:rPr>
        <w:t xml:space="preserve"> </w:t>
      </w:r>
      <w:r>
        <w:rPr>
          <w:color w:val="231F20"/>
        </w:rPr>
        <w:t>Declaration.</w:t>
      </w:r>
    </w:p>
    <w:p w14:paraId="77D0288E" w14:textId="77777777" w:rsidR="00607E22" w:rsidRDefault="00154745" w:rsidP="002021F3">
      <w:pPr>
        <w:pStyle w:val="ListParagraph"/>
        <w:numPr>
          <w:ilvl w:val="0"/>
          <w:numId w:val="32"/>
        </w:numPr>
        <w:tabs>
          <w:tab w:val="left" w:pos="689"/>
        </w:tabs>
        <w:spacing w:before="242" w:line="230" w:lineRule="auto"/>
        <w:ind w:right="329"/>
        <w:jc w:val="both"/>
      </w:pPr>
      <w:r>
        <w:rPr>
          <w:color w:val="231F20"/>
          <w:spacing w:val="-5"/>
        </w:rPr>
        <w:t>I/We</w:t>
      </w:r>
      <w:r w:rsidR="001E53F6">
        <w:rPr>
          <w:color w:val="231F20"/>
          <w:spacing w:val="-5"/>
        </w:rPr>
        <w:t xml:space="preserve"> </w:t>
      </w:r>
      <w:r>
        <w:rPr>
          <w:color w:val="231F20"/>
        </w:rPr>
        <w:t>accept</w:t>
      </w:r>
      <w:r w:rsidR="001E53F6">
        <w:rPr>
          <w:color w:val="231F20"/>
        </w:rPr>
        <w:t xml:space="preserve"> </w:t>
      </w:r>
      <w:r>
        <w:rPr>
          <w:color w:val="231F20"/>
        </w:rPr>
        <w:t>that</w:t>
      </w:r>
      <w:r w:rsidR="00347160">
        <w:rPr>
          <w:color w:val="231F20"/>
        </w:rPr>
        <w:t xml:space="preserve"> </w:t>
      </w:r>
      <w:r>
        <w:rPr>
          <w:color w:val="231F20"/>
        </w:rPr>
        <w:t>I/</w:t>
      </w:r>
      <w:r w:rsidR="001E53F6">
        <w:rPr>
          <w:color w:val="231F20"/>
        </w:rPr>
        <w:t xml:space="preserve"> </w:t>
      </w:r>
      <w:r>
        <w:rPr>
          <w:color w:val="231F20"/>
        </w:rPr>
        <w:t>we</w:t>
      </w:r>
      <w:r w:rsidR="001E53F6">
        <w:rPr>
          <w:color w:val="231F20"/>
        </w:rPr>
        <w:t xml:space="preserve"> </w:t>
      </w:r>
      <w:r>
        <w:rPr>
          <w:color w:val="231F20"/>
        </w:rPr>
        <w:t>will</w:t>
      </w:r>
      <w:r w:rsidR="001E53F6">
        <w:rPr>
          <w:color w:val="231F20"/>
        </w:rPr>
        <w:t xml:space="preserve"> </w:t>
      </w:r>
      <w:r>
        <w:rPr>
          <w:color w:val="231F20"/>
        </w:rPr>
        <w:t>automatically</w:t>
      </w:r>
      <w:r w:rsidR="001E53F6">
        <w:rPr>
          <w:color w:val="231F20"/>
        </w:rPr>
        <w:t xml:space="preserve"> </w:t>
      </w:r>
      <w:r>
        <w:rPr>
          <w:color w:val="231F20"/>
        </w:rPr>
        <w:t>be</w:t>
      </w:r>
      <w:r w:rsidR="001E53F6">
        <w:rPr>
          <w:color w:val="231F20"/>
        </w:rPr>
        <w:t xml:space="preserve"> </w:t>
      </w:r>
      <w:r>
        <w:rPr>
          <w:color w:val="231F20"/>
        </w:rPr>
        <w:t>suspended</w:t>
      </w:r>
      <w:r w:rsidR="001E53F6">
        <w:rPr>
          <w:color w:val="231F20"/>
        </w:rPr>
        <w:t xml:space="preserve"> </w:t>
      </w:r>
      <w:r>
        <w:rPr>
          <w:color w:val="231F20"/>
        </w:rPr>
        <w:t>from</w:t>
      </w:r>
      <w:r w:rsidR="001E53F6">
        <w:rPr>
          <w:color w:val="231F20"/>
        </w:rPr>
        <w:t xml:space="preserve"> </w:t>
      </w:r>
      <w:r>
        <w:rPr>
          <w:color w:val="231F20"/>
        </w:rPr>
        <w:t>being</w:t>
      </w:r>
      <w:r w:rsidR="001E53F6">
        <w:rPr>
          <w:color w:val="231F20"/>
        </w:rPr>
        <w:t xml:space="preserve"> </w:t>
      </w:r>
      <w:r>
        <w:rPr>
          <w:color w:val="231F20"/>
        </w:rPr>
        <w:t>eligible</w:t>
      </w:r>
      <w:r w:rsidR="001E53F6">
        <w:rPr>
          <w:color w:val="231F20"/>
        </w:rPr>
        <w:t xml:space="preserve"> </w:t>
      </w:r>
      <w:r>
        <w:rPr>
          <w:color w:val="231F20"/>
        </w:rPr>
        <w:t>for</w:t>
      </w:r>
      <w:r w:rsidR="001E53F6">
        <w:rPr>
          <w:color w:val="231F20"/>
        </w:rPr>
        <w:t xml:space="preserve"> </w:t>
      </w:r>
      <w:r>
        <w:rPr>
          <w:color w:val="231F20"/>
        </w:rPr>
        <w:t>tendering</w:t>
      </w:r>
      <w:r w:rsidR="001E53F6">
        <w:rPr>
          <w:color w:val="231F20"/>
        </w:rPr>
        <w:t xml:space="preserve"> </w:t>
      </w:r>
      <w:r>
        <w:rPr>
          <w:color w:val="231F20"/>
        </w:rPr>
        <w:t>in</w:t>
      </w:r>
      <w:r w:rsidR="001E53F6">
        <w:rPr>
          <w:color w:val="231F20"/>
        </w:rPr>
        <w:t xml:space="preserve"> </w:t>
      </w:r>
      <w:r>
        <w:rPr>
          <w:color w:val="231F20"/>
        </w:rPr>
        <w:t>any</w:t>
      </w:r>
      <w:r w:rsidR="001E53F6">
        <w:rPr>
          <w:color w:val="231F20"/>
        </w:rPr>
        <w:t xml:space="preserve"> </w:t>
      </w:r>
      <w:r>
        <w:rPr>
          <w:color w:val="231F20"/>
        </w:rPr>
        <w:t>contract</w:t>
      </w:r>
      <w:r w:rsidR="001E53F6">
        <w:rPr>
          <w:color w:val="231F20"/>
        </w:rPr>
        <w:t xml:space="preserve"> </w:t>
      </w:r>
      <w:r>
        <w:rPr>
          <w:color w:val="231F20"/>
        </w:rPr>
        <w:t>with</w:t>
      </w:r>
      <w:r w:rsidR="001E53F6">
        <w:rPr>
          <w:color w:val="231F20"/>
        </w:rPr>
        <w:t xml:space="preserve"> </w:t>
      </w:r>
      <w:r>
        <w:rPr>
          <w:color w:val="231F20"/>
        </w:rPr>
        <w:t>the Purchaser</w:t>
      </w:r>
      <w:r w:rsidR="00936BE8">
        <w:rPr>
          <w:color w:val="231F20"/>
        </w:rPr>
        <w:t xml:space="preserve"> </w:t>
      </w:r>
      <w:r>
        <w:rPr>
          <w:color w:val="231F20"/>
        </w:rPr>
        <w:t>for</w:t>
      </w:r>
      <w:r w:rsidR="00936BE8">
        <w:rPr>
          <w:color w:val="231F20"/>
        </w:rPr>
        <w:t xml:space="preserve"> </w:t>
      </w:r>
      <w:r>
        <w:rPr>
          <w:color w:val="231F20"/>
        </w:rPr>
        <w:t>the</w:t>
      </w:r>
      <w:r w:rsidR="00936BE8">
        <w:rPr>
          <w:color w:val="231F20"/>
        </w:rPr>
        <w:t xml:space="preserve"> </w:t>
      </w:r>
      <w:r>
        <w:rPr>
          <w:color w:val="231F20"/>
        </w:rPr>
        <w:t>period</w:t>
      </w:r>
      <w:r w:rsidR="00936BE8">
        <w:rPr>
          <w:color w:val="231F20"/>
        </w:rPr>
        <w:t xml:space="preserve"> </w:t>
      </w:r>
      <w:r>
        <w:rPr>
          <w:color w:val="231F20"/>
        </w:rPr>
        <w:t>of</w:t>
      </w:r>
      <w:r w:rsidR="00936BE8">
        <w:rPr>
          <w:color w:val="231F20"/>
        </w:rPr>
        <w:t xml:space="preserve"> </w:t>
      </w:r>
      <w:r>
        <w:rPr>
          <w:color w:val="231F20"/>
        </w:rPr>
        <w:t>time</w:t>
      </w:r>
      <w:r w:rsidR="00936BE8">
        <w:rPr>
          <w:color w:val="231F20"/>
        </w:rPr>
        <w:t xml:space="preserve"> </w:t>
      </w:r>
      <w:r>
        <w:rPr>
          <w:color w:val="231F20"/>
        </w:rPr>
        <w:t>of</w:t>
      </w:r>
      <w:r w:rsidR="00936BE8">
        <w:rPr>
          <w:color w:val="231F20"/>
        </w:rPr>
        <w:t xml:space="preserve"> </w:t>
      </w:r>
      <w:r>
        <w:rPr>
          <w:color w:val="231F20"/>
        </w:rPr>
        <w:t>[insert</w:t>
      </w:r>
      <w:r w:rsidR="00936BE8">
        <w:rPr>
          <w:color w:val="231F20"/>
        </w:rPr>
        <w:t xml:space="preserve"> </w:t>
      </w:r>
      <w:r>
        <w:rPr>
          <w:color w:val="231F20"/>
        </w:rPr>
        <w:t>number</w:t>
      </w:r>
      <w:r w:rsidR="00936BE8">
        <w:rPr>
          <w:color w:val="231F20"/>
        </w:rPr>
        <w:t xml:space="preserve"> </w:t>
      </w:r>
      <w:r>
        <w:rPr>
          <w:color w:val="231F20"/>
        </w:rPr>
        <w:t>of</w:t>
      </w:r>
      <w:r w:rsidR="00936BE8">
        <w:rPr>
          <w:color w:val="231F20"/>
        </w:rPr>
        <w:t xml:space="preserve"> </w:t>
      </w:r>
      <w:r>
        <w:rPr>
          <w:color w:val="231F20"/>
        </w:rPr>
        <w:t>months</w:t>
      </w:r>
      <w:r w:rsidR="00936BE8">
        <w:rPr>
          <w:color w:val="231F20"/>
        </w:rPr>
        <w:t xml:space="preserve"> </w:t>
      </w:r>
      <w:r>
        <w:rPr>
          <w:color w:val="231F20"/>
        </w:rPr>
        <w:t>or</w:t>
      </w:r>
      <w:r w:rsidR="00936BE8">
        <w:rPr>
          <w:color w:val="231F20"/>
        </w:rPr>
        <w:t xml:space="preserve"> </w:t>
      </w:r>
      <w:r>
        <w:rPr>
          <w:color w:val="231F20"/>
        </w:rPr>
        <w:t>years]</w:t>
      </w:r>
      <w:r w:rsidR="00936BE8">
        <w:rPr>
          <w:color w:val="231F20"/>
        </w:rPr>
        <w:t xml:space="preserve"> </w:t>
      </w:r>
      <w:r>
        <w:rPr>
          <w:color w:val="231F20"/>
        </w:rPr>
        <w:t>starting</w:t>
      </w:r>
      <w:r w:rsidR="00936BE8">
        <w:rPr>
          <w:color w:val="231F20"/>
        </w:rPr>
        <w:t xml:space="preserve"> </w:t>
      </w:r>
      <w:r>
        <w:rPr>
          <w:color w:val="231F20"/>
        </w:rPr>
        <w:t>on</w:t>
      </w:r>
      <w:r w:rsidR="00936BE8">
        <w:rPr>
          <w:color w:val="231F20"/>
        </w:rPr>
        <w:t xml:space="preserve"> </w:t>
      </w:r>
      <w:r>
        <w:rPr>
          <w:color w:val="231F20"/>
        </w:rPr>
        <w:t>[insert</w:t>
      </w:r>
      <w:r w:rsidR="00936BE8">
        <w:rPr>
          <w:color w:val="231F20"/>
        </w:rPr>
        <w:t xml:space="preserve"> </w:t>
      </w:r>
      <w:r>
        <w:rPr>
          <w:color w:val="231F20"/>
        </w:rPr>
        <w:t>date],</w:t>
      </w:r>
      <w:r w:rsidR="00936BE8">
        <w:rPr>
          <w:color w:val="231F20"/>
        </w:rPr>
        <w:t xml:space="preserve"> </w:t>
      </w:r>
      <w:r>
        <w:rPr>
          <w:color w:val="231F20"/>
        </w:rPr>
        <w:t>if</w:t>
      </w:r>
      <w:r w:rsidR="00936BE8">
        <w:rPr>
          <w:color w:val="231F20"/>
        </w:rPr>
        <w:t xml:space="preserve"> </w:t>
      </w:r>
      <w:r>
        <w:rPr>
          <w:color w:val="231F20"/>
        </w:rPr>
        <w:t>we</w:t>
      </w:r>
      <w:r w:rsidR="00936BE8">
        <w:rPr>
          <w:color w:val="231F20"/>
        </w:rPr>
        <w:t xml:space="preserve"> </w:t>
      </w:r>
      <w:r>
        <w:rPr>
          <w:color w:val="231F20"/>
        </w:rPr>
        <w:t>are</w:t>
      </w:r>
      <w:r w:rsidR="00936BE8">
        <w:rPr>
          <w:color w:val="231F20"/>
        </w:rPr>
        <w:t xml:space="preserve"> </w:t>
      </w:r>
      <w:r>
        <w:rPr>
          <w:color w:val="231F20"/>
        </w:rPr>
        <w:t>in</w:t>
      </w:r>
      <w:r w:rsidR="00936BE8">
        <w:rPr>
          <w:color w:val="231F20"/>
        </w:rPr>
        <w:t xml:space="preserve"> </w:t>
      </w:r>
      <w:r>
        <w:rPr>
          <w:color w:val="231F20"/>
        </w:rPr>
        <w:t>breach of</w:t>
      </w:r>
      <w:r w:rsidR="00936BE8">
        <w:rPr>
          <w:color w:val="231F20"/>
        </w:rPr>
        <w:t xml:space="preserve"> </w:t>
      </w:r>
      <w:r>
        <w:rPr>
          <w:color w:val="231F20"/>
        </w:rPr>
        <w:t>our</w:t>
      </w:r>
      <w:r w:rsidR="00936BE8">
        <w:rPr>
          <w:color w:val="231F20"/>
        </w:rPr>
        <w:t xml:space="preserve"> </w:t>
      </w:r>
      <w:r>
        <w:rPr>
          <w:color w:val="231F20"/>
        </w:rPr>
        <w:t>obligation</w:t>
      </w:r>
      <w:r w:rsidR="00936BE8">
        <w:rPr>
          <w:color w:val="231F20"/>
        </w:rPr>
        <w:t xml:space="preserve"> </w:t>
      </w:r>
      <w:r>
        <w:rPr>
          <w:color w:val="231F20"/>
        </w:rPr>
        <w:t>(s)</w:t>
      </w:r>
      <w:r w:rsidR="00936BE8">
        <w:rPr>
          <w:color w:val="231F20"/>
        </w:rPr>
        <w:t xml:space="preserve"> </w:t>
      </w:r>
      <w:r>
        <w:rPr>
          <w:color w:val="231F20"/>
        </w:rPr>
        <w:t>under</w:t>
      </w:r>
      <w:r w:rsidR="00936BE8">
        <w:rPr>
          <w:color w:val="231F20"/>
        </w:rPr>
        <w:t xml:space="preserve"> </w:t>
      </w:r>
      <w:r>
        <w:rPr>
          <w:color w:val="231F20"/>
        </w:rPr>
        <w:t>the</w:t>
      </w:r>
      <w:r w:rsidR="00936BE8">
        <w:rPr>
          <w:color w:val="231F20"/>
        </w:rPr>
        <w:t xml:space="preserve"> </w:t>
      </w:r>
      <w:r>
        <w:rPr>
          <w:color w:val="231F20"/>
        </w:rPr>
        <w:t>bid</w:t>
      </w:r>
      <w:r w:rsidR="00936BE8">
        <w:rPr>
          <w:color w:val="231F20"/>
        </w:rPr>
        <w:t xml:space="preserve"> </w:t>
      </w:r>
      <w:r>
        <w:rPr>
          <w:color w:val="231F20"/>
        </w:rPr>
        <w:t>conditions,</w:t>
      </w:r>
      <w:r w:rsidR="00936BE8">
        <w:rPr>
          <w:color w:val="231F20"/>
        </w:rPr>
        <w:t xml:space="preserve"> </w:t>
      </w:r>
      <w:r>
        <w:rPr>
          <w:color w:val="231F20"/>
        </w:rPr>
        <w:t>because</w:t>
      </w:r>
      <w:r w:rsidR="00936BE8">
        <w:rPr>
          <w:color w:val="231F20"/>
        </w:rPr>
        <w:t xml:space="preserve"> </w:t>
      </w:r>
      <w:r>
        <w:rPr>
          <w:color w:val="231F20"/>
        </w:rPr>
        <w:t>we–(a)</w:t>
      </w:r>
      <w:r w:rsidR="00936BE8">
        <w:rPr>
          <w:color w:val="231F20"/>
        </w:rPr>
        <w:t xml:space="preserve"> </w:t>
      </w:r>
      <w:r>
        <w:rPr>
          <w:color w:val="231F20"/>
        </w:rPr>
        <w:t>have</w:t>
      </w:r>
      <w:r w:rsidR="00936BE8">
        <w:rPr>
          <w:color w:val="231F20"/>
        </w:rPr>
        <w:t xml:space="preserve"> </w:t>
      </w:r>
      <w:r>
        <w:rPr>
          <w:color w:val="231F20"/>
        </w:rPr>
        <w:t>withdrawn</w:t>
      </w:r>
      <w:r w:rsidR="00936BE8">
        <w:rPr>
          <w:color w:val="231F20"/>
        </w:rPr>
        <w:t xml:space="preserve"> </w:t>
      </w:r>
      <w:r>
        <w:rPr>
          <w:color w:val="231F20"/>
        </w:rPr>
        <w:t>our</w:t>
      </w:r>
      <w:r w:rsidR="00936BE8">
        <w:rPr>
          <w:color w:val="231F20"/>
        </w:rPr>
        <w:t xml:space="preserve"> </w:t>
      </w:r>
      <w:r>
        <w:rPr>
          <w:color w:val="231F20"/>
        </w:rPr>
        <w:t>tender</w:t>
      </w:r>
      <w:r w:rsidR="00936BE8">
        <w:rPr>
          <w:color w:val="231F20"/>
        </w:rPr>
        <w:t xml:space="preserve"> </w:t>
      </w:r>
      <w:r>
        <w:rPr>
          <w:color w:val="231F20"/>
        </w:rPr>
        <w:t>during</w:t>
      </w:r>
      <w:r w:rsidR="00936BE8">
        <w:rPr>
          <w:color w:val="231F20"/>
        </w:rPr>
        <w:t xml:space="preserve"> </w:t>
      </w:r>
      <w:r>
        <w:rPr>
          <w:color w:val="231F20"/>
        </w:rPr>
        <w:t>the</w:t>
      </w:r>
      <w:r w:rsidR="00936BE8">
        <w:rPr>
          <w:color w:val="231F20"/>
        </w:rPr>
        <w:t xml:space="preserve"> </w:t>
      </w:r>
      <w:r>
        <w:rPr>
          <w:color w:val="231F20"/>
        </w:rPr>
        <w:t>period</w:t>
      </w:r>
      <w:r w:rsidR="00936BE8">
        <w:rPr>
          <w:color w:val="231F20"/>
        </w:rPr>
        <w:t xml:space="preserve"> </w:t>
      </w:r>
      <w:r>
        <w:rPr>
          <w:color w:val="231F20"/>
        </w:rPr>
        <w:t>of tender</w:t>
      </w:r>
      <w:r w:rsidR="00936BE8">
        <w:rPr>
          <w:color w:val="231F20"/>
        </w:rPr>
        <w:t xml:space="preserve"> </w:t>
      </w:r>
      <w:r>
        <w:rPr>
          <w:color w:val="231F20"/>
        </w:rPr>
        <w:t>validity</w:t>
      </w:r>
      <w:r w:rsidR="00936BE8">
        <w:rPr>
          <w:color w:val="231F20"/>
        </w:rPr>
        <w:t xml:space="preserve"> </w:t>
      </w:r>
      <w:r>
        <w:rPr>
          <w:color w:val="231F20"/>
        </w:rPr>
        <w:t>speciﬁed</w:t>
      </w:r>
      <w:r w:rsidR="00936BE8">
        <w:rPr>
          <w:color w:val="231F20"/>
        </w:rPr>
        <w:t xml:space="preserve"> </w:t>
      </w:r>
      <w:r>
        <w:rPr>
          <w:color w:val="231F20"/>
        </w:rPr>
        <w:t>by</w:t>
      </w:r>
      <w:r w:rsidR="00936BE8">
        <w:rPr>
          <w:color w:val="231F20"/>
        </w:rPr>
        <w:t xml:space="preserve"> </w:t>
      </w:r>
      <w:r>
        <w:rPr>
          <w:color w:val="231F20"/>
        </w:rPr>
        <w:t>us</w:t>
      </w:r>
      <w:r w:rsidR="00936BE8">
        <w:rPr>
          <w:color w:val="231F20"/>
        </w:rPr>
        <w:t xml:space="preserve"> </w:t>
      </w:r>
      <w:r>
        <w:rPr>
          <w:color w:val="231F20"/>
        </w:rPr>
        <w:t>in</w:t>
      </w:r>
      <w:r w:rsidR="00936BE8">
        <w:rPr>
          <w:color w:val="231F20"/>
        </w:rPr>
        <w:t xml:space="preserve"> </w:t>
      </w:r>
      <w:r>
        <w:rPr>
          <w:color w:val="231F20"/>
        </w:rPr>
        <w:t>the</w:t>
      </w:r>
      <w:r w:rsidR="00936BE8">
        <w:rPr>
          <w:color w:val="231F20"/>
        </w:rPr>
        <w:t xml:space="preserve"> </w:t>
      </w:r>
      <w:r>
        <w:rPr>
          <w:color w:val="231F20"/>
        </w:rPr>
        <w:t>Tendering</w:t>
      </w:r>
      <w:r w:rsidR="00936BE8">
        <w:rPr>
          <w:color w:val="231F20"/>
        </w:rPr>
        <w:t xml:space="preserve"> </w:t>
      </w:r>
      <w:r>
        <w:rPr>
          <w:color w:val="231F20"/>
        </w:rPr>
        <w:t>Data</w:t>
      </w:r>
      <w:r w:rsidR="00936BE8">
        <w:rPr>
          <w:color w:val="231F20"/>
        </w:rPr>
        <w:t xml:space="preserve"> </w:t>
      </w:r>
      <w:r>
        <w:rPr>
          <w:color w:val="231F20"/>
        </w:rPr>
        <w:t>Sheet;</w:t>
      </w:r>
      <w:r w:rsidR="00936BE8">
        <w:rPr>
          <w:color w:val="231F20"/>
        </w:rPr>
        <w:t xml:space="preserve"> </w:t>
      </w:r>
      <w:r>
        <w:rPr>
          <w:color w:val="231F20"/>
        </w:rPr>
        <w:t>or</w:t>
      </w:r>
      <w:r w:rsidR="00936BE8">
        <w:rPr>
          <w:color w:val="231F20"/>
        </w:rPr>
        <w:t xml:space="preserve"> </w:t>
      </w:r>
      <w:r>
        <w:rPr>
          <w:color w:val="231F20"/>
        </w:rPr>
        <w:t>(b)</w:t>
      </w:r>
      <w:r w:rsidR="00936BE8">
        <w:rPr>
          <w:color w:val="231F20"/>
        </w:rPr>
        <w:t xml:space="preserve"> </w:t>
      </w:r>
      <w:r>
        <w:rPr>
          <w:color w:val="231F20"/>
        </w:rPr>
        <w:t>having</w:t>
      </w:r>
      <w:r w:rsidR="00936BE8">
        <w:rPr>
          <w:color w:val="231F20"/>
        </w:rPr>
        <w:t xml:space="preserve"> </w:t>
      </w:r>
      <w:r>
        <w:rPr>
          <w:color w:val="231F20"/>
        </w:rPr>
        <w:t>been</w:t>
      </w:r>
      <w:r w:rsidR="00936BE8">
        <w:rPr>
          <w:color w:val="231F20"/>
        </w:rPr>
        <w:t xml:space="preserve"> </w:t>
      </w:r>
      <w:r>
        <w:rPr>
          <w:color w:val="231F20"/>
        </w:rPr>
        <w:t>notiﬁed</w:t>
      </w:r>
      <w:r w:rsidR="00936BE8">
        <w:rPr>
          <w:color w:val="231F20"/>
        </w:rPr>
        <w:t xml:space="preserve"> </w:t>
      </w:r>
      <w:r>
        <w:rPr>
          <w:color w:val="231F20"/>
        </w:rPr>
        <w:t>of</w:t>
      </w:r>
      <w:r w:rsidR="00936BE8">
        <w:rPr>
          <w:color w:val="231F20"/>
        </w:rPr>
        <w:t xml:space="preserve"> </w:t>
      </w:r>
      <w:r>
        <w:rPr>
          <w:color w:val="231F20"/>
        </w:rPr>
        <w:t>the</w:t>
      </w:r>
      <w:r w:rsidR="00936BE8">
        <w:rPr>
          <w:color w:val="231F20"/>
        </w:rPr>
        <w:t xml:space="preserve"> </w:t>
      </w:r>
      <w:r>
        <w:rPr>
          <w:color w:val="231F20"/>
        </w:rPr>
        <w:t>acceptance</w:t>
      </w:r>
      <w:r w:rsidR="00936BE8">
        <w:rPr>
          <w:color w:val="231F20"/>
        </w:rPr>
        <w:t xml:space="preserve"> </w:t>
      </w:r>
      <w:r>
        <w:rPr>
          <w:color w:val="231F20"/>
        </w:rPr>
        <w:t>of</w:t>
      </w:r>
      <w:r w:rsidR="00936BE8">
        <w:rPr>
          <w:color w:val="231F20"/>
        </w:rPr>
        <w:t xml:space="preserve"> </w:t>
      </w:r>
      <w:r>
        <w:rPr>
          <w:color w:val="231F20"/>
        </w:rPr>
        <w:t>our Bid</w:t>
      </w:r>
      <w:r w:rsidR="00936BE8">
        <w:rPr>
          <w:color w:val="231F20"/>
        </w:rPr>
        <w:t xml:space="preserve"> </w:t>
      </w:r>
      <w:r>
        <w:rPr>
          <w:color w:val="231F20"/>
        </w:rPr>
        <w:t>by</w:t>
      </w:r>
      <w:r w:rsidR="00936BE8">
        <w:rPr>
          <w:color w:val="231F20"/>
        </w:rPr>
        <w:t xml:space="preserve"> </w:t>
      </w:r>
      <w:r>
        <w:rPr>
          <w:color w:val="231F20"/>
        </w:rPr>
        <w:t>the</w:t>
      </w:r>
      <w:r w:rsidR="00936BE8">
        <w:rPr>
          <w:color w:val="231F20"/>
        </w:rPr>
        <w:t xml:space="preserve"> </w:t>
      </w:r>
      <w:r>
        <w:rPr>
          <w:color w:val="231F20"/>
        </w:rPr>
        <w:t>Purchaser</w:t>
      </w:r>
      <w:r w:rsidR="00936BE8">
        <w:rPr>
          <w:color w:val="231F20"/>
        </w:rPr>
        <w:t xml:space="preserve"> </w:t>
      </w:r>
      <w:r>
        <w:rPr>
          <w:color w:val="231F20"/>
        </w:rPr>
        <w:t>during</w:t>
      </w:r>
      <w:r w:rsidR="00936BE8">
        <w:rPr>
          <w:color w:val="231F20"/>
        </w:rPr>
        <w:t xml:space="preserve"> </w:t>
      </w:r>
      <w:r>
        <w:rPr>
          <w:color w:val="231F20"/>
        </w:rPr>
        <w:t>the</w:t>
      </w:r>
      <w:r w:rsidR="00936BE8">
        <w:rPr>
          <w:color w:val="231F20"/>
        </w:rPr>
        <w:t xml:space="preserve"> </w:t>
      </w:r>
      <w:r>
        <w:rPr>
          <w:color w:val="231F20"/>
        </w:rPr>
        <w:t>period</w:t>
      </w:r>
      <w:r w:rsidR="00936BE8">
        <w:rPr>
          <w:color w:val="231F20"/>
        </w:rPr>
        <w:t xml:space="preserve"> </w:t>
      </w:r>
      <w:r>
        <w:rPr>
          <w:color w:val="231F20"/>
        </w:rPr>
        <w:t>of</w:t>
      </w:r>
      <w:r w:rsidR="00936BE8">
        <w:rPr>
          <w:color w:val="231F20"/>
        </w:rPr>
        <w:t xml:space="preserve"> </w:t>
      </w:r>
      <w:r>
        <w:rPr>
          <w:color w:val="231F20"/>
        </w:rPr>
        <w:t>bid</w:t>
      </w:r>
      <w:r w:rsidR="00936BE8">
        <w:rPr>
          <w:color w:val="231F20"/>
        </w:rPr>
        <w:t xml:space="preserve"> </w:t>
      </w:r>
      <w:r>
        <w:rPr>
          <w:color w:val="231F20"/>
        </w:rPr>
        <w:t>validity,</w:t>
      </w:r>
      <w:r w:rsidR="00936BE8">
        <w:rPr>
          <w:color w:val="231F20"/>
        </w:rPr>
        <w:t xml:space="preserve"> </w:t>
      </w:r>
      <w:r>
        <w:rPr>
          <w:color w:val="231F20"/>
        </w:rPr>
        <w:t>(</w:t>
      </w:r>
      <w:proofErr w:type="spellStart"/>
      <w:r>
        <w:rPr>
          <w:color w:val="231F20"/>
        </w:rPr>
        <w:t>i</w:t>
      </w:r>
      <w:proofErr w:type="spellEnd"/>
      <w:r>
        <w:rPr>
          <w:color w:val="231F20"/>
        </w:rPr>
        <w:t>)</w:t>
      </w:r>
      <w:r w:rsidR="00936BE8">
        <w:rPr>
          <w:color w:val="231F20"/>
        </w:rPr>
        <w:t xml:space="preserve"> </w:t>
      </w:r>
      <w:r>
        <w:rPr>
          <w:color w:val="231F20"/>
        </w:rPr>
        <w:t>fail</w:t>
      </w:r>
      <w:r w:rsidR="00936BE8">
        <w:rPr>
          <w:color w:val="231F20"/>
        </w:rPr>
        <w:t xml:space="preserve"> </w:t>
      </w:r>
      <w:r>
        <w:rPr>
          <w:color w:val="231F20"/>
        </w:rPr>
        <w:t>or</w:t>
      </w:r>
      <w:r w:rsidR="00936BE8">
        <w:rPr>
          <w:color w:val="231F20"/>
        </w:rPr>
        <w:t xml:space="preserve"> </w:t>
      </w:r>
      <w:r>
        <w:rPr>
          <w:color w:val="231F20"/>
        </w:rPr>
        <w:t>refuse</w:t>
      </w:r>
      <w:r w:rsidR="00936BE8">
        <w:rPr>
          <w:color w:val="231F20"/>
        </w:rPr>
        <w:t xml:space="preserve"> </w:t>
      </w:r>
      <w:r>
        <w:rPr>
          <w:color w:val="231F20"/>
        </w:rPr>
        <w:t>to</w:t>
      </w:r>
      <w:r w:rsidR="00936BE8">
        <w:rPr>
          <w:color w:val="231F20"/>
        </w:rPr>
        <w:t xml:space="preserve"> </w:t>
      </w:r>
      <w:r>
        <w:rPr>
          <w:color w:val="231F20"/>
        </w:rPr>
        <w:t>execute</w:t>
      </w:r>
      <w:r w:rsidR="00936BE8">
        <w:rPr>
          <w:color w:val="231F20"/>
        </w:rPr>
        <w:t xml:space="preserve"> </w:t>
      </w:r>
      <w:r>
        <w:rPr>
          <w:color w:val="231F20"/>
        </w:rPr>
        <w:t>the</w:t>
      </w:r>
      <w:r w:rsidR="00936BE8">
        <w:rPr>
          <w:color w:val="231F20"/>
        </w:rPr>
        <w:t xml:space="preserve"> </w:t>
      </w:r>
      <w:r>
        <w:rPr>
          <w:color w:val="231F20"/>
        </w:rPr>
        <w:t>Contract,</w:t>
      </w:r>
      <w:r w:rsidR="00936BE8">
        <w:rPr>
          <w:color w:val="231F20"/>
        </w:rPr>
        <w:t xml:space="preserve"> </w:t>
      </w:r>
      <w:r>
        <w:rPr>
          <w:color w:val="231F20"/>
        </w:rPr>
        <w:t>if</w:t>
      </w:r>
      <w:r w:rsidR="00936BE8">
        <w:rPr>
          <w:color w:val="231F20"/>
        </w:rPr>
        <w:t xml:space="preserve"> </w:t>
      </w:r>
      <w:r>
        <w:rPr>
          <w:color w:val="231F20"/>
        </w:rPr>
        <w:t>required,</w:t>
      </w:r>
      <w:r w:rsidR="00936BE8">
        <w:rPr>
          <w:color w:val="231F20"/>
        </w:rPr>
        <w:t xml:space="preserve"> </w:t>
      </w:r>
      <w:r>
        <w:rPr>
          <w:color w:val="231F20"/>
        </w:rPr>
        <w:t>or</w:t>
      </w:r>
      <w:r w:rsidR="00936BE8">
        <w:rPr>
          <w:color w:val="231F20"/>
        </w:rPr>
        <w:t xml:space="preserve"> </w:t>
      </w:r>
      <w:r>
        <w:rPr>
          <w:color w:val="231F20"/>
        </w:rPr>
        <w:t>(ii) fail</w:t>
      </w:r>
      <w:r w:rsidR="00936BE8">
        <w:rPr>
          <w:color w:val="231F20"/>
        </w:rPr>
        <w:t xml:space="preserve"> </w:t>
      </w:r>
      <w:r>
        <w:rPr>
          <w:color w:val="231F20"/>
        </w:rPr>
        <w:t>or</w:t>
      </w:r>
      <w:r w:rsidR="00936BE8">
        <w:rPr>
          <w:color w:val="231F20"/>
        </w:rPr>
        <w:t xml:space="preserve"> </w:t>
      </w:r>
      <w:r>
        <w:rPr>
          <w:color w:val="231F20"/>
        </w:rPr>
        <w:t>refuse</w:t>
      </w:r>
      <w:r w:rsidR="00936BE8">
        <w:rPr>
          <w:color w:val="231F20"/>
        </w:rPr>
        <w:t xml:space="preserve"> </w:t>
      </w:r>
      <w:r>
        <w:rPr>
          <w:color w:val="231F20"/>
        </w:rPr>
        <w:t>to</w:t>
      </w:r>
      <w:r w:rsidR="00936BE8">
        <w:rPr>
          <w:color w:val="231F20"/>
        </w:rPr>
        <w:t xml:space="preserve"> </w:t>
      </w:r>
      <w:r>
        <w:rPr>
          <w:color w:val="231F20"/>
        </w:rPr>
        <w:t>furnish</w:t>
      </w:r>
      <w:r w:rsidR="00936BE8">
        <w:rPr>
          <w:color w:val="231F20"/>
        </w:rPr>
        <w:t xml:space="preserve"> </w:t>
      </w:r>
      <w:r>
        <w:rPr>
          <w:color w:val="231F20"/>
        </w:rPr>
        <w:t>the</w:t>
      </w:r>
      <w:r w:rsidR="00936BE8">
        <w:rPr>
          <w:color w:val="231F20"/>
        </w:rPr>
        <w:t xml:space="preserve"> </w:t>
      </w:r>
      <w:r>
        <w:rPr>
          <w:color w:val="231F20"/>
        </w:rPr>
        <w:t>Performance</w:t>
      </w:r>
      <w:r w:rsidR="00936BE8">
        <w:rPr>
          <w:color w:val="231F20"/>
        </w:rPr>
        <w:t xml:space="preserve"> </w:t>
      </w:r>
      <w:r>
        <w:rPr>
          <w:color w:val="231F20"/>
        </w:rPr>
        <w:t>Security,</w:t>
      </w:r>
      <w:r w:rsidR="00936BE8">
        <w:rPr>
          <w:color w:val="231F20"/>
        </w:rPr>
        <w:t xml:space="preserve"> </w:t>
      </w:r>
      <w:r>
        <w:rPr>
          <w:color w:val="231F20"/>
        </w:rPr>
        <w:t>in</w:t>
      </w:r>
      <w:r w:rsidR="00936BE8">
        <w:rPr>
          <w:color w:val="231F20"/>
        </w:rPr>
        <w:t xml:space="preserve"> </w:t>
      </w:r>
      <w:r>
        <w:rPr>
          <w:color w:val="231F20"/>
        </w:rPr>
        <w:t>accordance</w:t>
      </w:r>
      <w:r w:rsidR="00936BE8">
        <w:rPr>
          <w:color w:val="231F20"/>
        </w:rPr>
        <w:t xml:space="preserve"> </w:t>
      </w:r>
      <w:r>
        <w:rPr>
          <w:color w:val="231F20"/>
        </w:rPr>
        <w:t>with</w:t>
      </w:r>
      <w:r w:rsidR="00936BE8">
        <w:rPr>
          <w:color w:val="231F20"/>
        </w:rPr>
        <w:t xml:space="preserve"> </w:t>
      </w:r>
      <w:r>
        <w:rPr>
          <w:color w:val="231F20"/>
        </w:rPr>
        <w:t>the</w:t>
      </w:r>
      <w:r w:rsidR="00936BE8">
        <w:rPr>
          <w:color w:val="231F20"/>
        </w:rPr>
        <w:t xml:space="preserve"> </w:t>
      </w:r>
      <w:r>
        <w:rPr>
          <w:color w:val="231F20"/>
        </w:rPr>
        <w:t>instructions</w:t>
      </w:r>
      <w:r w:rsidR="00936BE8">
        <w:rPr>
          <w:color w:val="231F20"/>
        </w:rPr>
        <w:t xml:space="preserve"> </w:t>
      </w:r>
      <w:r>
        <w:rPr>
          <w:color w:val="231F20"/>
        </w:rPr>
        <w:t>to</w:t>
      </w:r>
      <w:r w:rsidR="00936BE8">
        <w:rPr>
          <w:color w:val="231F20"/>
        </w:rPr>
        <w:t xml:space="preserve"> </w:t>
      </w:r>
      <w:r>
        <w:rPr>
          <w:color w:val="231F20"/>
        </w:rPr>
        <w:t>tenders.</w:t>
      </w:r>
    </w:p>
    <w:p w14:paraId="07B0C334" w14:textId="77777777" w:rsidR="00607E22" w:rsidRDefault="00154745" w:rsidP="002021F3">
      <w:pPr>
        <w:pStyle w:val="ListParagraph"/>
        <w:numPr>
          <w:ilvl w:val="0"/>
          <w:numId w:val="32"/>
        </w:numPr>
        <w:tabs>
          <w:tab w:val="left" w:pos="688"/>
          <w:tab w:val="left" w:pos="689"/>
        </w:tabs>
        <w:spacing w:before="249" w:line="230" w:lineRule="auto"/>
        <w:ind w:right="330"/>
      </w:pPr>
      <w:r>
        <w:rPr>
          <w:color w:val="231F20"/>
          <w:spacing w:val="-5"/>
        </w:rPr>
        <w:t>I/</w:t>
      </w:r>
      <w:r w:rsidR="001E53F6">
        <w:rPr>
          <w:color w:val="231F20"/>
          <w:spacing w:val="-5"/>
        </w:rPr>
        <w:t xml:space="preserve"> </w:t>
      </w:r>
      <w:r>
        <w:rPr>
          <w:color w:val="231F20"/>
          <w:spacing w:val="-5"/>
        </w:rPr>
        <w:t>We</w:t>
      </w:r>
      <w:r w:rsidR="001E53F6">
        <w:rPr>
          <w:color w:val="231F20"/>
          <w:spacing w:val="-5"/>
        </w:rPr>
        <w:t xml:space="preserve"> </w:t>
      </w:r>
      <w:r>
        <w:rPr>
          <w:color w:val="231F20"/>
        </w:rPr>
        <w:t>understand</w:t>
      </w:r>
      <w:r w:rsidR="001E53F6">
        <w:rPr>
          <w:color w:val="231F20"/>
        </w:rPr>
        <w:t xml:space="preserve"> </w:t>
      </w:r>
      <w:r>
        <w:rPr>
          <w:color w:val="231F20"/>
        </w:rPr>
        <w:t>that</w:t>
      </w:r>
      <w:r w:rsidR="001E53F6">
        <w:rPr>
          <w:color w:val="231F20"/>
        </w:rPr>
        <w:t xml:space="preserve"> </w:t>
      </w:r>
      <w:r>
        <w:rPr>
          <w:color w:val="231F20"/>
        </w:rPr>
        <w:t>this</w:t>
      </w:r>
      <w:r w:rsidR="001E53F6">
        <w:rPr>
          <w:color w:val="231F20"/>
        </w:rPr>
        <w:t xml:space="preserve"> </w:t>
      </w:r>
      <w:r>
        <w:rPr>
          <w:color w:val="231F20"/>
          <w:spacing w:val="-3"/>
        </w:rPr>
        <w:t>Tender</w:t>
      </w:r>
      <w:r w:rsidR="001E53F6">
        <w:rPr>
          <w:color w:val="231F20"/>
          <w:spacing w:val="-3"/>
        </w:rPr>
        <w:t xml:space="preserve"> </w:t>
      </w:r>
      <w:r>
        <w:rPr>
          <w:color w:val="231F20"/>
        </w:rPr>
        <w:t>Securing</w:t>
      </w:r>
      <w:r w:rsidR="001E53F6">
        <w:rPr>
          <w:color w:val="231F20"/>
        </w:rPr>
        <w:t xml:space="preserve"> </w:t>
      </w:r>
      <w:r>
        <w:rPr>
          <w:color w:val="231F20"/>
        </w:rPr>
        <w:t>Declaration</w:t>
      </w:r>
      <w:r w:rsidR="001E53F6">
        <w:rPr>
          <w:color w:val="231F20"/>
        </w:rPr>
        <w:t xml:space="preserve"> </w:t>
      </w:r>
      <w:r>
        <w:rPr>
          <w:color w:val="231F20"/>
        </w:rPr>
        <w:t>shall</w:t>
      </w:r>
      <w:r w:rsidR="001E53F6">
        <w:rPr>
          <w:color w:val="231F20"/>
        </w:rPr>
        <w:t xml:space="preserve"> </w:t>
      </w:r>
      <w:r>
        <w:rPr>
          <w:color w:val="231F20"/>
        </w:rPr>
        <w:t>expire</w:t>
      </w:r>
      <w:r w:rsidR="001E53F6">
        <w:rPr>
          <w:color w:val="231F20"/>
        </w:rPr>
        <w:t xml:space="preserve"> </w:t>
      </w:r>
      <w:r>
        <w:rPr>
          <w:color w:val="231F20"/>
        </w:rPr>
        <w:t>if</w:t>
      </w:r>
      <w:r w:rsidR="001E53F6">
        <w:rPr>
          <w:color w:val="231F20"/>
        </w:rPr>
        <w:t xml:space="preserve"> </w:t>
      </w:r>
      <w:r>
        <w:rPr>
          <w:color w:val="231F20"/>
        </w:rPr>
        <w:t>we</w:t>
      </w:r>
      <w:r w:rsidR="001E53F6">
        <w:rPr>
          <w:color w:val="231F20"/>
        </w:rPr>
        <w:t xml:space="preserve"> </w:t>
      </w:r>
      <w:r>
        <w:rPr>
          <w:color w:val="231F20"/>
        </w:rPr>
        <w:t>are</w:t>
      </w:r>
      <w:r w:rsidR="001E53F6">
        <w:rPr>
          <w:color w:val="231F20"/>
        </w:rPr>
        <w:t xml:space="preserve"> </w:t>
      </w:r>
      <w:r>
        <w:rPr>
          <w:color w:val="231F20"/>
        </w:rPr>
        <w:t>not</w:t>
      </w:r>
      <w:r w:rsidR="001E53F6">
        <w:rPr>
          <w:color w:val="231F20"/>
        </w:rPr>
        <w:t xml:space="preserve"> </w:t>
      </w:r>
      <w:r>
        <w:rPr>
          <w:color w:val="231F20"/>
        </w:rPr>
        <w:t>the</w:t>
      </w:r>
      <w:r w:rsidR="001E53F6">
        <w:rPr>
          <w:color w:val="231F20"/>
        </w:rPr>
        <w:t xml:space="preserve"> </w:t>
      </w:r>
      <w:r>
        <w:rPr>
          <w:color w:val="231F20"/>
        </w:rPr>
        <w:t>successful</w:t>
      </w:r>
      <w:r w:rsidR="001E53F6">
        <w:rPr>
          <w:color w:val="231F20"/>
        </w:rPr>
        <w:t xml:space="preserve"> </w:t>
      </w:r>
      <w:r>
        <w:rPr>
          <w:color w:val="231F20"/>
        </w:rPr>
        <w:t>Tenderer</w:t>
      </w:r>
      <w:r w:rsidR="001E53F6">
        <w:rPr>
          <w:color w:val="231F20"/>
        </w:rPr>
        <w:t xml:space="preserve"> </w:t>
      </w:r>
      <w:r>
        <w:rPr>
          <w:color w:val="231F20"/>
        </w:rPr>
        <w:t>(s),</w:t>
      </w:r>
      <w:r w:rsidR="001E53F6">
        <w:rPr>
          <w:color w:val="231F20"/>
        </w:rPr>
        <w:t xml:space="preserve"> </w:t>
      </w:r>
      <w:r>
        <w:rPr>
          <w:color w:val="231F20"/>
        </w:rPr>
        <w:t>upon the</w:t>
      </w:r>
      <w:r w:rsidR="001E53F6">
        <w:rPr>
          <w:color w:val="231F20"/>
        </w:rPr>
        <w:t xml:space="preserve"> </w:t>
      </w:r>
      <w:r>
        <w:rPr>
          <w:color w:val="231F20"/>
        </w:rPr>
        <w:t>earlier</w:t>
      </w:r>
      <w:r w:rsidR="001E53F6">
        <w:rPr>
          <w:color w:val="231F20"/>
        </w:rPr>
        <w:t xml:space="preserve"> </w:t>
      </w:r>
      <w:r>
        <w:rPr>
          <w:color w:val="231F20"/>
        </w:rPr>
        <w:t>of:</w:t>
      </w:r>
    </w:p>
    <w:p w14:paraId="233D5FDC" w14:textId="77777777" w:rsidR="00607E22" w:rsidRDefault="001E53F6" w:rsidP="002021F3">
      <w:pPr>
        <w:pStyle w:val="ListParagraph"/>
        <w:numPr>
          <w:ilvl w:val="1"/>
          <w:numId w:val="32"/>
        </w:numPr>
        <w:tabs>
          <w:tab w:val="left" w:pos="1204"/>
          <w:tab w:val="left" w:pos="1205"/>
        </w:tabs>
        <w:spacing w:before="115"/>
      </w:pPr>
      <w:r>
        <w:rPr>
          <w:color w:val="231F20"/>
        </w:rPr>
        <w:t>O</w:t>
      </w:r>
      <w:r w:rsidR="00154745">
        <w:rPr>
          <w:color w:val="231F20"/>
        </w:rPr>
        <w:t>ur</w:t>
      </w:r>
      <w:r>
        <w:rPr>
          <w:color w:val="231F20"/>
        </w:rPr>
        <w:t xml:space="preserve"> </w:t>
      </w:r>
      <w:r w:rsidR="00154745">
        <w:rPr>
          <w:color w:val="231F20"/>
        </w:rPr>
        <w:t>receipt</w:t>
      </w:r>
      <w:r>
        <w:rPr>
          <w:color w:val="231F20"/>
        </w:rPr>
        <w:t xml:space="preserve"> </w:t>
      </w:r>
      <w:r w:rsidR="00154745">
        <w:rPr>
          <w:color w:val="231F20"/>
        </w:rPr>
        <w:t>of</w:t>
      </w:r>
      <w:r>
        <w:rPr>
          <w:color w:val="231F20"/>
        </w:rPr>
        <w:t xml:space="preserve"> </w:t>
      </w:r>
      <w:r w:rsidR="00154745">
        <w:rPr>
          <w:color w:val="231F20"/>
        </w:rPr>
        <w:t>a</w:t>
      </w:r>
      <w:r>
        <w:rPr>
          <w:color w:val="231F20"/>
        </w:rPr>
        <w:t xml:space="preserve"> </w:t>
      </w:r>
      <w:r w:rsidR="00154745">
        <w:rPr>
          <w:color w:val="231F20"/>
        </w:rPr>
        <w:t>copy</w:t>
      </w:r>
      <w:r>
        <w:rPr>
          <w:color w:val="231F20"/>
        </w:rPr>
        <w:t xml:space="preserve"> </w:t>
      </w:r>
      <w:r w:rsidR="00154745">
        <w:rPr>
          <w:color w:val="231F20"/>
        </w:rPr>
        <w:t>of</w:t>
      </w:r>
      <w:r>
        <w:rPr>
          <w:color w:val="231F20"/>
        </w:rPr>
        <w:t xml:space="preserve"> </w:t>
      </w:r>
      <w:r w:rsidR="00154745">
        <w:rPr>
          <w:color w:val="231F20"/>
        </w:rPr>
        <w:t>your</w:t>
      </w:r>
      <w:r>
        <w:rPr>
          <w:color w:val="231F20"/>
        </w:rPr>
        <w:t xml:space="preserve"> </w:t>
      </w:r>
      <w:r w:rsidR="00154745">
        <w:rPr>
          <w:color w:val="231F20"/>
        </w:rPr>
        <w:t>notiﬁcation</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name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successful</w:t>
      </w:r>
      <w:r>
        <w:rPr>
          <w:color w:val="231F20"/>
        </w:rPr>
        <w:t xml:space="preserve"> </w:t>
      </w:r>
      <w:r w:rsidR="00154745">
        <w:rPr>
          <w:color w:val="231F20"/>
        </w:rPr>
        <w:t>Tenderer;</w:t>
      </w:r>
      <w:r>
        <w:rPr>
          <w:color w:val="231F20"/>
        </w:rPr>
        <w:t xml:space="preserve"> </w:t>
      </w:r>
      <w:r w:rsidR="00154745">
        <w:rPr>
          <w:color w:val="231F20"/>
        </w:rPr>
        <w:t>or</w:t>
      </w:r>
    </w:p>
    <w:p w14:paraId="049336B8" w14:textId="77777777" w:rsidR="00607E22" w:rsidRDefault="001E53F6" w:rsidP="002021F3">
      <w:pPr>
        <w:pStyle w:val="ListParagraph"/>
        <w:numPr>
          <w:ilvl w:val="1"/>
          <w:numId w:val="32"/>
        </w:numPr>
        <w:tabs>
          <w:tab w:val="left" w:pos="1204"/>
          <w:tab w:val="left" w:pos="1205"/>
        </w:tabs>
        <w:spacing w:before="112"/>
      </w:pPr>
      <w:r>
        <w:rPr>
          <w:color w:val="231F20"/>
        </w:rPr>
        <w:t>T</w:t>
      </w:r>
      <w:r w:rsidR="00154745">
        <w:rPr>
          <w:color w:val="231F20"/>
        </w:rPr>
        <w:t>hirty</w:t>
      </w:r>
      <w:r>
        <w:rPr>
          <w:color w:val="231F20"/>
        </w:rPr>
        <w:t xml:space="preserve"> </w:t>
      </w:r>
      <w:r w:rsidR="00154745">
        <w:rPr>
          <w:color w:val="231F20"/>
        </w:rPr>
        <w:t>days</w:t>
      </w:r>
      <w:r>
        <w:rPr>
          <w:color w:val="231F20"/>
        </w:rPr>
        <w:t xml:space="preserve"> </w:t>
      </w:r>
      <w:r w:rsidR="00154745">
        <w:rPr>
          <w:color w:val="231F20"/>
        </w:rPr>
        <w:t>after</w:t>
      </w:r>
      <w:r>
        <w:rPr>
          <w:color w:val="231F20"/>
        </w:rPr>
        <w:t xml:space="preserve"> </w:t>
      </w:r>
      <w:r w:rsidR="00154745">
        <w:rPr>
          <w:color w:val="231F20"/>
        </w:rPr>
        <w:t>the</w:t>
      </w:r>
      <w:r>
        <w:rPr>
          <w:color w:val="231F20"/>
        </w:rPr>
        <w:t xml:space="preserve"> </w:t>
      </w:r>
      <w:r w:rsidR="00154745">
        <w:rPr>
          <w:color w:val="231F20"/>
        </w:rPr>
        <w:t>expiration</w:t>
      </w:r>
      <w:r>
        <w:rPr>
          <w:color w:val="231F20"/>
        </w:rPr>
        <w:t xml:space="preserve"> </w:t>
      </w:r>
      <w:r w:rsidR="00154745">
        <w:rPr>
          <w:color w:val="231F20"/>
        </w:rPr>
        <w:t>of</w:t>
      </w:r>
      <w:r>
        <w:rPr>
          <w:color w:val="231F20"/>
        </w:rPr>
        <w:t xml:space="preserve"> </w:t>
      </w:r>
      <w:r w:rsidR="00154745">
        <w:rPr>
          <w:color w:val="231F20"/>
        </w:rPr>
        <w:t>our</w:t>
      </w:r>
      <w:r>
        <w:rPr>
          <w:color w:val="231F20"/>
        </w:rPr>
        <w:t xml:space="preserve"> </w:t>
      </w:r>
      <w:r w:rsidR="00154745">
        <w:rPr>
          <w:color w:val="231F20"/>
          <w:spacing w:val="-5"/>
        </w:rPr>
        <w:t>Tender.</w:t>
      </w:r>
    </w:p>
    <w:p w14:paraId="1EA6E260" w14:textId="77777777" w:rsidR="00607E22" w:rsidRDefault="00154745" w:rsidP="002021F3">
      <w:pPr>
        <w:pStyle w:val="ListParagraph"/>
        <w:numPr>
          <w:ilvl w:val="0"/>
          <w:numId w:val="32"/>
        </w:numPr>
        <w:tabs>
          <w:tab w:val="left" w:pos="689"/>
        </w:tabs>
        <w:spacing w:before="243" w:line="230" w:lineRule="auto"/>
        <w:ind w:right="330"/>
        <w:jc w:val="both"/>
      </w:pPr>
      <w:r>
        <w:rPr>
          <w:color w:val="231F20"/>
          <w:spacing w:val="-5"/>
        </w:rPr>
        <w:t>I/</w:t>
      </w:r>
      <w:r w:rsidR="001E53F6">
        <w:rPr>
          <w:color w:val="231F20"/>
          <w:spacing w:val="-5"/>
        </w:rPr>
        <w:t xml:space="preserve"> </w:t>
      </w:r>
      <w:r>
        <w:rPr>
          <w:color w:val="231F20"/>
          <w:spacing w:val="-5"/>
        </w:rPr>
        <w:t>We</w:t>
      </w:r>
      <w:r w:rsidR="001E53F6">
        <w:rPr>
          <w:color w:val="231F20"/>
          <w:spacing w:val="-5"/>
        </w:rPr>
        <w:t xml:space="preserve"> </w:t>
      </w:r>
      <w:r>
        <w:rPr>
          <w:color w:val="231F20"/>
        </w:rPr>
        <w:t>understand</w:t>
      </w:r>
      <w:r w:rsidR="001E53F6">
        <w:rPr>
          <w:color w:val="231F20"/>
        </w:rPr>
        <w:t xml:space="preserve"> </w:t>
      </w:r>
      <w:r>
        <w:rPr>
          <w:color w:val="231F20"/>
        </w:rPr>
        <w:t>that</w:t>
      </w:r>
      <w:r w:rsidR="001E53F6">
        <w:rPr>
          <w:color w:val="231F20"/>
        </w:rPr>
        <w:t xml:space="preserve"> </w:t>
      </w:r>
      <w:r>
        <w:rPr>
          <w:color w:val="231F20"/>
        </w:rPr>
        <w:t>if</w:t>
      </w:r>
      <w:r w:rsidR="001E53F6">
        <w:rPr>
          <w:color w:val="231F20"/>
        </w:rPr>
        <w:t xml:space="preserve"> </w:t>
      </w:r>
      <w:r>
        <w:rPr>
          <w:color w:val="231F20"/>
        </w:rPr>
        <w:t>I</w:t>
      </w:r>
      <w:r w:rsidR="001E53F6">
        <w:rPr>
          <w:color w:val="231F20"/>
        </w:rPr>
        <w:t xml:space="preserve"> </w:t>
      </w:r>
      <w:r>
        <w:rPr>
          <w:color w:val="231F20"/>
        </w:rPr>
        <w:t>am/</w:t>
      </w:r>
      <w:r w:rsidR="001E53F6">
        <w:rPr>
          <w:color w:val="231F20"/>
        </w:rPr>
        <w:t xml:space="preserve"> </w:t>
      </w:r>
      <w:r>
        <w:rPr>
          <w:color w:val="231F20"/>
        </w:rPr>
        <w:t>we</w:t>
      </w:r>
      <w:r w:rsidR="001E53F6">
        <w:rPr>
          <w:color w:val="231F20"/>
        </w:rPr>
        <w:t xml:space="preserve"> </w:t>
      </w:r>
      <w:r>
        <w:rPr>
          <w:color w:val="231F20"/>
        </w:rPr>
        <w:t>are/</w:t>
      </w:r>
      <w:r w:rsidR="001E53F6">
        <w:rPr>
          <w:color w:val="231F20"/>
        </w:rPr>
        <w:t xml:space="preserve"> </w:t>
      </w:r>
      <w:r>
        <w:rPr>
          <w:color w:val="231F20"/>
        </w:rPr>
        <w:t>in</w:t>
      </w:r>
      <w:r w:rsidR="001E53F6">
        <w:rPr>
          <w:color w:val="231F20"/>
        </w:rPr>
        <w:t xml:space="preserve"> </w:t>
      </w:r>
      <w:r>
        <w:rPr>
          <w:color w:val="231F20"/>
        </w:rPr>
        <w:t>a</w:t>
      </w:r>
      <w:r w:rsidR="001E53F6">
        <w:rPr>
          <w:color w:val="231F20"/>
        </w:rPr>
        <w:t xml:space="preserve"> </w:t>
      </w:r>
      <w:r>
        <w:rPr>
          <w:color w:val="231F20"/>
        </w:rPr>
        <w:t>Joint</w:t>
      </w:r>
      <w:r w:rsidR="001E53F6">
        <w:rPr>
          <w:color w:val="231F20"/>
        </w:rPr>
        <w:t xml:space="preserve"> </w:t>
      </w:r>
      <w:r>
        <w:rPr>
          <w:color w:val="231F20"/>
          <w:spacing w:val="-4"/>
        </w:rPr>
        <w:t>Venture,</w:t>
      </w:r>
      <w:r w:rsidR="001E53F6">
        <w:rPr>
          <w:color w:val="231F20"/>
          <w:spacing w:val="-4"/>
        </w:rPr>
        <w:t xml:space="preserve"> </w:t>
      </w:r>
      <w:r w:rsidR="00347160">
        <w:rPr>
          <w:color w:val="231F20"/>
        </w:rPr>
        <w:t>the</w:t>
      </w:r>
      <w:r w:rsidR="00347160">
        <w:rPr>
          <w:color w:val="231F20"/>
          <w:spacing w:val="-3"/>
        </w:rPr>
        <w:t xml:space="preserve"> Tender</w:t>
      </w:r>
      <w:r w:rsidR="001E53F6">
        <w:rPr>
          <w:color w:val="231F20"/>
          <w:spacing w:val="-3"/>
        </w:rPr>
        <w:t xml:space="preserve"> </w:t>
      </w:r>
      <w:r>
        <w:rPr>
          <w:color w:val="231F20"/>
        </w:rPr>
        <w:t>Securing</w:t>
      </w:r>
      <w:r w:rsidR="001E53F6">
        <w:rPr>
          <w:color w:val="231F20"/>
        </w:rPr>
        <w:t xml:space="preserve"> </w:t>
      </w:r>
      <w:r>
        <w:rPr>
          <w:color w:val="231F20"/>
        </w:rPr>
        <w:t>Declaration</w:t>
      </w:r>
      <w:r w:rsidR="001E53F6">
        <w:rPr>
          <w:color w:val="231F20"/>
        </w:rPr>
        <w:t xml:space="preserve"> </w:t>
      </w:r>
      <w:r>
        <w:rPr>
          <w:color w:val="231F20"/>
        </w:rPr>
        <w:t>must</w:t>
      </w:r>
      <w:r w:rsidR="001E53F6">
        <w:rPr>
          <w:color w:val="231F20"/>
        </w:rPr>
        <w:t xml:space="preserve"> </w:t>
      </w:r>
      <w:r>
        <w:rPr>
          <w:color w:val="231F20"/>
        </w:rPr>
        <w:t>be</w:t>
      </w:r>
      <w:r w:rsidR="001E53F6">
        <w:rPr>
          <w:color w:val="231F20"/>
        </w:rPr>
        <w:t xml:space="preserve"> </w:t>
      </w:r>
      <w:r>
        <w:rPr>
          <w:color w:val="231F20"/>
        </w:rPr>
        <w:t>in</w:t>
      </w:r>
      <w:r w:rsidR="001E53F6">
        <w:rPr>
          <w:color w:val="231F20"/>
        </w:rPr>
        <w:t xml:space="preserve"> </w:t>
      </w:r>
      <w:r>
        <w:rPr>
          <w:color w:val="231F20"/>
        </w:rPr>
        <w:t>the</w:t>
      </w:r>
      <w:r w:rsidR="001E53F6">
        <w:rPr>
          <w:color w:val="231F20"/>
        </w:rPr>
        <w:t xml:space="preserve"> </w:t>
      </w:r>
      <w:r>
        <w:rPr>
          <w:color w:val="231F20"/>
        </w:rPr>
        <w:t>name</w:t>
      </w:r>
      <w:r w:rsidR="001E53F6">
        <w:rPr>
          <w:color w:val="231F20"/>
        </w:rPr>
        <w:t xml:space="preserve"> </w:t>
      </w:r>
      <w:r>
        <w:rPr>
          <w:color w:val="231F20"/>
        </w:rPr>
        <w:t>of</w:t>
      </w:r>
      <w:r w:rsidR="001E53F6">
        <w:rPr>
          <w:color w:val="231F20"/>
        </w:rPr>
        <w:t xml:space="preserve"> </w:t>
      </w:r>
      <w:r>
        <w:rPr>
          <w:color w:val="231F20"/>
        </w:rPr>
        <w:t>the Joint</w:t>
      </w:r>
      <w:r w:rsidR="001E53F6">
        <w:rPr>
          <w:color w:val="231F20"/>
        </w:rPr>
        <w:t xml:space="preserve"> </w:t>
      </w:r>
      <w:r>
        <w:rPr>
          <w:color w:val="231F20"/>
          <w:spacing w:val="-4"/>
        </w:rPr>
        <w:t>Venture</w:t>
      </w:r>
      <w:r w:rsidR="001E53F6">
        <w:rPr>
          <w:color w:val="231F20"/>
          <w:spacing w:val="-4"/>
        </w:rPr>
        <w:t xml:space="preserve"> </w:t>
      </w:r>
      <w:r>
        <w:rPr>
          <w:color w:val="231F20"/>
        </w:rPr>
        <w:t>that</w:t>
      </w:r>
      <w:r w:rsidR="001E53F6">
        <w:rPr>
          <w:color w:val="231F20"/>
        </w:rPr>
        <w:t xml:space="preserve"> </w:t>
      </w:r>
      <w:r>
        <w:rPr>
          <w:color w:val="231F20"/>
        </w:rPr>
        <w:t>submits</w:t>
      </w:r>
      <w:r w:rsidR="001E53F6">
        <w:rPr>
          <w:color w:val="231F20"/>
        </w:rPr>
        <w:t xml:space="preserve"> </w:t>
      </w:r>
      <w:r>
        <w:rPr>
          <w:color w:val="231F20"/>
        </w:rPr>
        <w:t>the</w:t>
      </w:r>
      <w:r w:rsidR="001E53F6">
        <w:rPr>
          <w:color w:val="231F20"/>
        </w:rPr>
        <w:t xml:space="preserve"> </w:t>
      </w:r>
      <w:r>
        <w:rPr>
          <w:color w:val="231F20"/>
        </w:rPr>
        <w:t>bid,</w:t>
      </w:r>
      <w:r w:rsidR="001E53F6">
        <w:rPr>
          <w:color w:val="231F20"/>
        </w:rPr>
        <w:t xml:space="preserve"> and the </w:t>
      </w:r>
      <w:r>
        <w:rPr>
          <w:color w:val="231F20"/>
        </w:rPr>
        <w:t>Joint</w:t>
      </w:r>
      <w:r w:rsidR="001E53F6">
        <w:rPr>
          <w:color w:val="231F20"/>
        </w:rPr>
        <w:t xml:space="preserve"> </w:t>
      </w:r>
      <w:r>
        <w:rPr>
          <w:color w:val="231F20"/>
          <w:spacing w:val="-4"/>
        </w:rPr>
        <w:t>Venture</w:t>
      </w:r>
      <w:r w:rsidR="001E53F6">
        <w:rPr>
          <w:color w:val="231F20"/>
          <w:spacing w:val="-4"/>
        </w:rPr>
        <w:t xml:space="preserve"> </w:t>
      </w:r>
      <w:r>
        <w:rPr>
          <w:color w:val="231F20"/>
        </w:rPr>
        <w:t>has</w:t>
      </w:r>
      <w:r w:rsidR="001E53F6">
        <w:rPr>
          <w:color w:val="231F20"/>
        </w:rPr>
        <w:t xml:space="preserve"> </w:t>
      </w:r>
      <w:r>
        <w:rPr>
          <w:color w:val="231F20"/>
        </w:rPr>
        <w:t>not</w:t>
      </w:r>
      <w:r w:rsidR="001E53F6">
        <w:rPr>
          <w:color w:val="231F20"/>
        </w:rPr>
        <w:t xml:space="preserve"> </w:t>
      </w:r>
      <w:r>
        <w:rPr>
          <w:color w:val="231F20"/>
        </w:rPr>
        <w:t>been</w:t>
      </w:r>
      <w:r w:rsidR="001E53F6">
        <w:rPr>
          <w:color w:val="231F20"/>
        </w:rPr>
        <w:t xml:space="preserve"> </w:t>
      </w:r>
      <w:r>
        <w:rPr>
          <w:color w:val="231F20"/>
        </w:rPr>
        <w:t>legally</w:t>
      </w:r>
      <w:r w:rsidR="001E53F6">
        <w:rPr>
          <w:color w:val="231F20"/>
        </w:rPr>
        <w:t xml:space="preserve"> </w:t>
      </w:r>
      <w:r>
        <w:rPr>
          <w:color w:val="231F20"/>
        </w:rPr>
        <w:t>constituted</w:t>
      </w:r>
      <w:r w:rsidR="001E53F6">
        <w:rPr>
          <w:color w:val="231F20"/>
        </w:rPr>
        <w:t xml:space="preserve"> </w:t>
      </w:r>
      <w:r>
        <w:rPr>
          <w:color w:val="231F20"/>
        </w:rPr>
        <w:t>at</w:t>
      </w:r>
      <w:r w:rsidR="001E53F6">
        <w:rPr>
          <w:color w:val="231F20"/>
        </w:rPr>
        <w:t xml:space="preserve"> </w:t>
      </w:r>
      <w:r>
        <w:rPr>
          <w:color w:val="231F20"/>
        </w:rPr>
        <w:t>the</w:t>
      </w:r>
      <w:r w:rsidR="001E53F6">
        <w:rPr>
          <w:color w:val="231F20"/>
        </w:rPr>
        <w:t xml:space="preserve"> </w:t>
      </w:r>
      <w:r>
        <w:rPr>
          <w:color w:val="231F20"/>
        </w:rPr>
        <w:t>time</w:t>
      </w:r>
      <w:r w:rsidR="001E53F6">
        <w:rPr>
          <w:color w:val="231F20"/>
        </w:rPr>
        <w:t xml:space="preserve"> </w:t>
      </w:r>
      <w:r>
        <w:rPr>
          <w:color w:val="231F20"/>
        </w:rPr>
        <w:t>of</w:t>
      </w:r>
      <w:r w:rsidR="001E53F6">
        <w:rPr>
          <w:color w:val="231F20"/>
        </w:rPr>
        <w:t xml:space="preserve"> </w:t>
      </w:r>
      <w:r>
        <w:rPr>
          <w:color w:val="231F20"/>
        </w:rPr>
        <w:t>bidding,</w:t>
      </w:r>
      <w:r w:rsidR="001E53F6">
        <w:rPr>
          <w:color w:val="231F20"/>
        </w:rPr>
        <w:t xml:space="preserve"> </w:t>
      </w:r>
      <w:r>
        <w:rPr>
          <w:color w:val="231F20"/>
        </w:rPr>
        <w:t xml:space="preserve">the </w:t>
      </w:r>
      <w:r>
        <w:rPr>
          <w:color w:val="231F20"/>
          <w:spacing w:val="-3"/>
        </w:rPr>
        <w:t>Tender</w:t>
      </w:r>
      <w:r w:rsidR="001E53F6">
        <w:rPr>
          <w:color w:val="231F20"/>
          <w:spacing w:val="-3"/>
        </w:rPr>
        <w:t xml:space="preserve"> </w:t>
      </w:r>
      <w:r>
        <w:rPr>
          <w:color w:val="231F20"/>
        </w:rPr>
        <w:t>Securing</w:t>
      </w:r>
      <w:r w:rsidR="001E53F6">
        <w:rPr>
          <w:color w:val="231F20"/>
        </w:rPr>
        <w:t xml:space="preserve"> </w:t>
      </w:r>
      <w:r>
        <w:rPr>
          <w:color w:val="231F20"/>
        </w:rPr>
        <w:t>Declaration</w:t>
      </w:r>
      <w:r w:rsidR="001E53F6">
        <w:rPr>
          <w:color w:val="231F20"/>
        </w:rPr>
        <w:t xml:space="preserve"> </w:t>
      </w:r>
      <w:r>
        <w:rPr>
          <w:color w:val="231F20"/>
        </w:rPr>
        <w:t>shall</w:t>
      </w:r>
      <w:r w:rsidR="001E53F6">
        <w:rPr>
          <w:color w:val="231F20"/>
        </w:rPr>
        <w:t xml:space="preserve"> </w:t>
      </w:r>
      <w:r>
        <w:rPr>
          <w:color w:val="231F20"/>
        </w:rPr>
        <w:t>be</w:t>
      </w:r>
      <w:r w:rsidR="001E53F6">
        <w:rPr>
          <w:color w:val="231F20"/>
        </w:rPr>
        <w:t xml:space="preserve"> </w:t>
      </w:r>
      <w:r>
        <w:rPr>
          <w:color w:val="231F20"/>
        </w:rPr>
        <w:t>in</w:t>
      </w:r>
      <w:r w:rsidR="001E53F6">
        <w:rPr>
          <w:color w:val="231F20"/>
        </w:rPr>
        <w:t xml:space="preserve"> </w:t>
      </w:r>
      <w:r>
        <w:rPr>
          <w:color w:val="231F20"/>
        </w:rPr>
        <w:t>the</w:t>
      </w:r>
      <w:r w:rsidR="001E53F6">
        <w:rPr>
          <w:color w:val="231F20"/>
        </w:rPr>
        <w:t xml:space="preserve"> </w:t>
      </w:r>
      <w:r>
        <w:rPr>
          <w:color w:val="231F20"/>
        </w:rPr>
        <w:t>names</w:t>
      </w:r>
      <w:r w:rsidR="001E53F6">
        <w:rPr>
          <w:color w:val="231F20"/>
        </w:rPr>
        <w:t xml:space="preserve"> </w:t>
      </w:r>
      <w:r>
        <w:rPr>
          <w:color w:val="231F20"/>
        </w:rPr>
        <w:t>of</w:t>
      </w:r>
      <w:r w:rsidR="001E53F6">
        <w:rPr>
          <w:color w:val="231F20"/>
        </w:rPr>
        <w:t xml:space="preserve"> </w:t>
      </w:r>
      <w:r>
        <w:rPr>
          <w:color w:val="231F20"/>
        </w:rPr>
        <w:t>all</w:t>
      </w:r>
      <w:r w:rsidR="001E53F6">
        <w:rPr>
          <w:color w:val="231F20"/>
        </w:rPr>
        <w:t xml:space="preserve"> </w:t>
      </w:r>
      <w:r>
        <w:rPr>
          <w:color w:val="231F20"/>
        </w:rPr>
        <w:t>future</w:t>
      </w:r>
      <w:r w:rsidR="001E53F6">
        <w:rPr>
          <w:color w:val="231F20"/>
        </w:rPr>
        <w:t xml:space="preserve"> </w:t>
      </w:r>
      <w:r>
        <w:rPr>
          <w:color w:val="231F20"/>
        </w:rPr>
        <w:t>partners</w:t>
      </w:r>
      <w:r w:rsidR="001E53F6">
        <w:rPr>
          <w:color w:val="231F20"/>
        </w:rPr>
        <w:t xml:space="preserve"> </w:t>
      </w:r>
      <w:r w:rsidR="00347160">
        <w:rPr>
          <w:color w:val="231F20"/>
        </w:rPr>
        <w:t>as named</w:t>
      </w:r>
      <w:r w:rsidR="001E53F6">
        <w:rPr>
          <w:color w:val="231F20"/>
        </w:rPr>
        <w:t xml:space="preserve"> </w:t>
      </w:r>
      <w:r>
        <w:rPr>
          <w:color w:val="231F20"/>
        </w:rPr>
        <w:t>in</w:t>
      </w:r>
      <w:r w:rsidR="001E53F6">
        <w:rPr>
          <w:color w:val="231F20"/>
        </w:rPr>
        <w:t xml:space="preserve"> </w:t>
      </w:r>
      <w:r>
        <w:rPr>
          <w:color w:val="231F20"/>
        </w:rPr>
        <w:t>the</w:t>
      </w:r>
      <w:r w:rsidR="001E53F6">
        <w:rPr>
          <w:color w:val="231F20"/>
        </w:rPr>
        <w:t xml:space="preserve"> </w:t>
      </w:r>
      <w:r>
        <w:rPr>
          <w:color w:val="231F20"/>
        </w:rPr>
        <w:t>letter</w:t>
      </w:r>
      <w:r w:rsidR="001E53F6">
        <w:rPr>
          <w:color w:val="231F20"/>
        </w:rPr>
        <w:t xml:space="preserve"> </w:t>
      </w:r>
      <w:r>
        <w:rPr>
          <w:color w:val="231F20"/>
        </w:rPr>
        <w:t>of</w:t>
      </w:r>
      <w:r w:rsidR="001E53F6">
        <w:rPr>
          <w:color w:val="231F20"/>
        </w:rPr>
        <w:t xml:space="preserve"> </w:t>
      </w:r>
      <w:r>
        <w:rPr>
          <w:color w:val="231F20"/>
        </w:rPr>
        <w:t>intent.</w:t>
      </w:r>
    </w:p>
    <w:p w14:paraId="034732D4" w14:textId="77777777" w:rsidR="00607E22" w:rsidRDefault="006B2C60">
      <w:pPr>
        <w:pStyle w:val="BodyText"/>
        <w:spacing w:before="238"/>
        <w:ind w:left="129"/>
      </w:pPr>
      <w:r>
        <w:rPr>
          <w:color w:val="231F20"/>
        </w:rPr>
        <w:t>Signed: .............................................................................................................................................................................</w:t>
      </w:r>
    </w:p>
    <w:p w14:paraId="5D759A19" w14:textId="77777777" w:rsidR="00607E22" w:rsidRDefault="00154745">
      <w:pPr>
        <w:pStyle w:val="BodyText"/>
        <w:spacing w:before="234" w:line="463" w:lineRule="auto"/>
        <w:ind w:left="129" w:right="355"/>
      </w:pPr>
      <w:r>
        <w:rPr>
          <w:color w:val="231F20"/>
        </w:rPr>
        <w:t>Capacity/title</w:t>
      </w:r>
      <w:r w:rsidR="001E53F6">
        <w:rPr>
          <w:color w:val="231F20"/>
        </w:rPr>
        <w:t xml:space="preserve"> </w:t>
      </w:r>
      <w:r>
        <w:rPr>
          <w:color w:val="231F20"/>
        </w:rPr>
        <w:t>(director</w:t>
      </w:r>
      <w:r w:rsidR="001E53F6">
        <w:rPr>
          <w:color w:val="231F20"/>
        </w:rPr>
        <w:t xml:space="preserve"> </w:t>
      </w:r>
      <w:r>
        <w:rPr>
          <w:color w:val="231F20"/>
        </w:rPr>
        <w:t>or</w:t>
      </w:r>
      <w:r w:rsidR="001E53F6">
        <w:rPr>
          <w:color w:val="231F20"/>
        </w:rPr>
        <w:t xml:space="preserve"> </w:t>
      </w:r>
      <w:r>
        <w:rPr>
          <w:color w:val="231F20"/>
        </w:rPr>
        <w:t>partner</w:t>
      </w:r>
      <w:r w:rsidR="001E53F6">
        <w:rPr>
          <w:color w:val="231F20"/>
        </w:rPr>
        <w:t xml:space="preserve"> </w:t>
      </w:r>
      <w:r>
        <w:rPr>
          <w:color w:val="231F20"/>
        </w:rPr>
        <w:t>or</w:t>
      </w:r>
      <w:r w:rsidR="001E53F6">
        <w:rPr>
          <w:color w:val="231F20"/>
        </w:rPr>
        <w:t xml:space="preserve"> </w:t>
      </w:r>
      <w:r>
        <w:rPr>
          <w:color w:val="231F20"/>
        </w:rPr>
        <w:t>sole</w:t>
      </w:r>
      <w:r w:rsidR="00347160">
        <w:rPr>
          <w:color w:val="231F20"/>
        </w:rPr>
        <w:t xml:space="preserve"> </w:t>
      </w:r>
      <w:r>
        <w:rPr>
          <w:color w:val="231F20"/>
        </w:rPr>
        <w:t>proprietor,</w:t>
      </w:r>
      <w:r w:rsidR="001E53F6">
        <w:rPr>
          <w:color w:val="231F20"/>
        </w:rPr>
        <w:t xml:space="preserve"> </w:t>
      </w:r>
      <w:r w:rsidR="006B2C60">
        <w:rPr>
          <w:color w:val="231F20"/>
        </w:rPr>
        <w:t>etc.) ................................................................................................</w:t>
      </w:r>
      <w:r>
        <w:rPr>
          <w:color w:val="231F20"/>
        </w:rPr>
        <w:t xml:space="preserve"> </w:t>
      </w:r>
      <w:r w:rsidR="006B2C60">
        <w:rPr>
          <w:color w:val="231F20"/>
        </w:rPr>
        <w:t>Name: ..............................................................................................................................................................................</w:t>
      </w:r>
    </w:p>
    <w:p w14:paraId="03A59BF0" w14:textId="77777777" w:rsidR="001E53F6" w:rsidRDefault="00154745">
      <w:pPr>
        <w:pStyle w:val="BodyText"/>
        <w:spacing w:line="463" w:lineRule="auto"/>
        <w:ind w:left="129"/>
        <w:rPr>
          <w:i/>
          <w:color w:val="231F20"/>
          <w:spacing w:val="-4"/>
        </w:rPr>
      </w:pPr>
      <w:r>
        <w:rPr>
          <w:color w:val="231F20"/>
        </w:rPr>
        <w:t>Duly</w:t>
      </w:r>
      <w:r w:rsidR="001E53F6">
        <w:rPr>
          <w:color w:val="231F20"/>
        </w:rPr>
        <w:t xml:space="preserve"> </w:t>
      </w:r>
      <w:r>
        <w:rPr>
          <w:color w:val="231F20"/>
        </w:rPr>
        <w:t>authorized</w:t>
      </w:r>
      <w:r w:rsidR="001E53F6">
        <w:rPr>
          <w:color w:val="231F20"/>
        </w:rPr>
        <w:t xml:space="preserve"> </w:t>
      </w:r>
      <w:r>
        <w:rPr>
          <w:color w:val="231F20"/>
        </w:rPr>
        <w:t>to</w:t>
      </w:r>
      <w:r w:rsidR="001E53F6">
        <w:rPr>
          <w:color w:val="231F20"/>
        </w:rPr>
        <w:t xml:space="preserve"> </w:t>
      </w:r>
      <w:r>
        <w:rPr>
          <w:color w:val="231F20"/>
        </w:rPr>
        <w:t>sign</w:t>
      </w:r>
      <w:r w:rsidR="001E53F6">
        <w:rPr>
          <w:color w:val="231F20"/>
        </w:rPr>
        <w:t xml:space="preserve"> </w:t>
      </w:r>
      <w:r>
        <w:rPr>
          <w:color w:val="231F20"/>
        </w:rPr>
        <w:t>the</w:t>
      </w:r>
      <w:r w:rsidR="001E53F6">
        <w:rPr>
          <w:color w:val="231F20"/>
        </w:rPr>
        <w:t xml:space="preserve"> </w:t>
      </w:r>
      <w:r>
        <w:rPr>
          <w:color w:val="231F20"/>
        </w:rPr>
        <w:t>bid</w:t>
      </w:r>
      <w:r w:rsidR="001E53F6">
        <w:rPr>
          <w:color w:val="231F20"/>
        </w:rPr>
        <w:t xml:space="preserve"> </w:t>
      </w:r>
      <w:r>
        <w:rPr>
          <w:color w:val="231F20"/>
        </w:rPr>
        <w:t>for</w:t>
      </w:r>
      <w:r w:rsidR="001E53F6">
        <w:rPr>
          <w:color w:val="231F20"/>
        </w:rPr>
        <w:t xml:space="preserve"> </w:t>
      </w:r>
      <w:r>
        <w:rPr>
          <w:color w:val="231F20"/>
        </w:rPr>
        <w:t>and</w:t>
      </w:r>
      <w:r w:rsidR="001E53F6">
        <w:rPr>
          <w:color w:val="231F20"/>
        </w:rPr>
        <w:t xml:space="preserve"> </w:t>
      </w:r>
      <w:r>
        <w:rPr>
          <w:color w:val="231F20"/>
        </w:rPr>
        <w:t>on</w:t>
      </w:r>
      <w:r w:rsidR="001E53F6">
        <w:rPr>
          <w:color w:val="231F20"/>
        </w:rPr>
        <w:t xml:space="preserve"> </w:t>
      </w:r>
      <w:r>
        <w:rPr>
          <w:color w:val="231F20"/>
        </w:rPr>
        <w:t>behalf</w:t>
      </w:r>
      <w:r w:rsidR="001E53F6">
        <w:rPr>
          <w:color w:val="231F20"/>
        </w:rPr>
        <w:t xml:space="preserve"> </w:t>
      </w:r>
      <w:r w:rsidR="006B2C60">
        <w:rPr>
          <w:color w:val="231F20"/>
        </w:rPr>
        <w:t>of: ..................................................</w:t>
      </w:r>
      <w:r>
        <w:rPr>
          <w:i/>
          <w:color w:val="231F20"/>
        </w:rPr>
        <w:t>[insert</w:t>
      </w:r>
      <w:r w:rsidR="001E53F6">
        <w:rPr>
          <w:i/>
          <w:color w:val="231F20"/>
        </w:rPr>
        <w:t xml:space="preserve"> </w:t>
      </w:r>
      <w:r>
        <w:rPr>
          <w:i/>
          <w:color w:val="231F20"/>
        </w:rPr>
        <w:t>complete</w:t>
      </w:r>
      <w:r w:rsidR="001E53F6">
        <w:rPr>
          <w:i/>
          <w:color w:val="231F20"/>
        </w:rPr>
        <w:t xml:space="preserve"> </w:t>
      </w:r>
      <w:r>
        <w:rPr>
          <w:i/>
          <w:color w:val="231F20"/>
        </w:rPr>
        <w:t>name</w:t>
      </w:r>
      <w:r w:rsidR="001E53F6">
        <w:rPr>
          <w:i/>
          <w:color w:val="231F20"/>
        </w:rPr>
        <w:t xml:space="preserve"> </w:t>
      </w:r>
      <w:r>
        <w:rPr>
          <w:i/>
          <w:color w:val="231F20"/>
        </w:rPr>
        <w:t>of</w:t>
      </w:r>
      <w:r w:rsidR="001E53F6">
        <w:rPr>
          <w:i/>
          <w:color w:val="231F20"/>
        </w:rPr>
        <w:t xml:space="preserve"> </w:t>
      </w:r>
      <w:r>
        <w:rPr>
          <w:i/>
          <w:color w:val="231F20"/>
          <w:spacing w:val="-4"/>
        </w:rPr>
        <w:t xml:space="preserve">Tenderer] </w:t>
      </w:r>
    </w:p>
    <w:p w14:paraId="035BEB0E" w14:textId="77777777" w:rsidR="00607E22" w:rsidRDefault="00154745">
      <w:pPr>
        <w:pStyle w:val="BodyText"/>
        <w:spacing w:line="463" w:lineRule="auto"/>
        <w:ind w:left="129"/>
        <w:rPr>
          <w:i/>
        </w:rPr>
      </w:pPr>
      <w:r>
        <w:rPr>
          <w:color w:val="231F20"/>
        </w:rPr>
        <w:t>Dated</w:t>
      </w:r>
      <w:r w:rsidR="001E53F6">
        <w:rPr>
          <w:color w:val="231F20"/>
        </w:rPr>
        <w:t xml:space="preserve"> </w:t>
      </w:r>
      <w:r>
        <w:rPr>
          <w:color w:val="231F20"/>
        </w:rPr>
        <w:t>on.................................................................day</w:t>
      </w:r>
      <w:r w:rsidR="001E53F6">
        <w:rPr>
          <w:color w:val="231F20"/>
        </w:rPr>
        <w:t xml:space="preserve"> </w:t>
      </w:r>
      <w:r>
        <w:rPr>
          <w:color w:val="231F20"/>
        </w:rPr>
        <w:t>of.......................................................</w:t>
      </w:r>
      <w:r>
        <w:rPr>
          <w:i/>
          <w:color w:val="231F20"/>
        </w:rPr>
        <w:t>[Insert</w:t>
      </w:r>
      <w:r w:rsidR="001E53F6">
        <w:rPr>
          <w:i/>
          <w:color w:val="231F20"/>
        </w:rPr>
        <w:t xml:space="preserve"> </w:t>
      </w:r>
      <w:r>
        <w:rPr>
          <w:i/>
          <w:color w:val="231F20"/>
        </w:rPr>
        <w:t>date</w:t>
      </w:r>
      <w:r w:rsidR="001E53F6">
        <w:rPr>
          <w:i/>
          <w:color w:val="231F20"/>
        </w:rPr>
        <w:t xml:space="preserve"> </w:t>
      </w:r>
      <w:r>
        <w:rPr>
          <w:i/>
          <w:color w:val="231F20"/>
        </w:rPr>
        <w:t>of</w:t>
      </w:r>
      <w:r w:rsidR="001E53F6">
        <w:rPr>
          <w:i/>
          <w:color w:val="231F20"/>
        </w:rPr>
        <w:t xml:space="preserve"> </w:t>
      </w:r>
      <w:r>
        <w:rPr>
          <w:i/>
          <w:color w:val="231F20"/>
        </w:rPr>
        <w:t>signing]</w:t>
      </w:r>
    </w:p>
    <w:p w14:paraId="785539A5" w14:textId="77777777" w:rsidR="00607E22" w:rsidRDefault="00154745">
      <w:pPr>
        <w:pStyle w:val="BodyText"/>
        <w:spacing w:before="240"/>
        <w:ind w:left="129"/>
      </w:pPr>
      <w:r>
        <w:rPr>
          <w:color w:val="231F20"/>
        </w:rPr>
        <w:t>Seal or stamp</w:t>
      </w:r>
    </w:p>
    <w:p w14:paraId="78916CAB" w14:textId="77777777" w:rsidR="00607E22" w:rsidRDefault="00607E22">
      <w:pPr>
        <w:sectPr w:rsidR="00607E22">
          <w:pgSz w:w="11910" w:h="16840"/>
          <w:pgMar w:top="660" w:right="520" w:bottom="640" w:left="720" w:header="0" w:footer="441" w:gutter="0"/>
          <w:cols w:space="720"/>
        </w:sectPr>
      </w:pPr>
    </w:p>
    <w:p w14:paraId="7E02D487" w14:textId="77777777" w:rsidR="00607E22" w:rsidRDefault="00154745">
      <w:pPr>
        <w:pStyle w:val="Heading3"/>
        <w:spacing w:before="173"/>
        <w:jc w:val="both"/>
      </w:pPr>
      <w:bookmarkStart w:id="27" w:name="_Toc85098394"/>
      <w:r>
        <w:rPr>
          <w:color w:val="231F20"/>
        </w:rPr>
        <w:lastRenderedPageBreak/>
        <w:t>MANUFACTURER'S AUTHORIZATION FORM</w:t>
      </w:r>
      <w:bookmarkEnd w:id="27"/>
    </w:p>
    <w:p w14:paraId="4DA03B59" w14:textId="77777777" w:rsidR="00607E22" w:rsidRDefault="00154745">
      <w:pPr>
        <w:pStyle w:val="BodyText"/>
        <w:tabs>
          <w:tab w:val="left" w:pos="5749"/>
        </w:tabs>
        <w:spacing w:before="257"/>
        <w:ind w:left="130"/>
        <w:jc w:val="both"/>
      </w:pPr>
      <w:r>
        <w:rPr>
          <w:color w:val="231F20"/>
        </w:rPr>
        <w:t>Date:</w:t>
      </w:r>
      <w:r>
        <w:rPr>
          <w:color w:val="231F20"/>
          <w:u w:val="single" w:color="221E1F"/>
        </w:rPr>
        <w:tab/>
      </w:r>
    </w:p>
    <w:p w14:paraId="1711AC5C" w14:textId="77777777" w:rsidR="00607E22" w:rsidRDefault="00154745">
      <w:pPr>
        <w:pStyle w:val="BodyText"/>
        <w:tabs>
          <w:tab w:val="left" w:pos="10319"/>
        </w:tabs>
        <w:spacing w:before="234"/>
        <w:ind w:left="130"/>
        <w:jc w:val="both"/>
      </w:pPr>
      <w:r>
        <w:rPr>
          <w:color w:val="231F20"/>
        </w:rPr>
        <w:t>ITT</w:t>
      </w:r>
      <w:r w:rsidR="00347160">
        <w:rPr>
          <w:color w:val="231F20"/>
        </w:rPr>
        <w:t xml:space="preserve"> </w:t>
      </w:r>
      <w:r>
        <w:rPr>
          <w:color w:val="231F20"/>
        </w:rPr>
        <w:t>No.:</w:t>
      </w:r>
      <w:r>
        <w:rPr>
          <w:color w:val="231F20"/>
          <w:u w:val="single" w:color="221E1F"/>
        </w:rPr>
        <w:tab/>
      </w:r>
    </w:p>
    <w:p w14:paraId="1C0E15E6" w14:textId="77777777" w:rsidR="00607E22" w:rsidRDefault="00154745">
      <w:pPr>
        <w:pStyle w:val="BodyText"/>
        <w:tabs>
          <w:tab w:val="left" w:pos="10348"/>
        </w:tabs>
        <w:spacing w:before="234"/>
        <w:ind w:left="130"/>
        <w:jc w:val="both"/>
      </w:pPr>
      <w:r>
        <w:rPr>
          <w:color w:val="231F20"/>
          <w:spacing w:val="-6"/>
        </w:rPr>
        <w:t xml:space="preserve">To: </w:t>
      </w:r>
      <w:r>
        <w:rPr>
          <w:color w:val="231F20"/>
          <w:u w:val="single" w:color="221E1F"/>
        </w:rPr>
        <w:tab/>
      </w:r>
    </w:p>
    <w:p w14:paraId="636ACF2D" w14:textId="77777777" w:rsidR="00607E22" w:rsidRDefault="00154745">
      <w:pPr>
        <w:pStyle w:val="BodyText"/>
        <w:spacing w:before="235"/>
        <w:ind w:left="130"/>
        <w:jc w:val="both"/>
      </w:pPr>
      <w:r>
        <w:rPr>
          <w:color w:val="231F20"/>
        </w:rPr>
        <w:t>WHEREAS</w:t>
      </w:r>
    </w:p>
    <w:p w14:paraId="139ADB26" w14:textId="77777777" w:rsidR="00607E22" w:rsidRDefault="00154745">
      <w:pPr>
        <w:pStyle w:val="BodyText"/>
        <w:tabs>
          <w:tab w:val="left" w:pos="3531"/>
          <w:tab w:val="left" w:pos="8662"/>
        </w:tabs>
        <w:spacing w:before="234" w:line="248" w:lineRule="exact"/>
        <w:ind w:left="130"/>
        <w:jc w:val="both"/>
      </w:pPr>
      <w:r>
        <w:rPr>
          <w:color w:val="231F20"/>
          <w:spacing w:val="-9"/>
        </w:rPr>
        <w:t>We</w:t>
      </w:r>
      <w:r w:rsidR="006B2C60">
        <w:rPr>
          <w:color w:val="231F20"/>
          <w:spacing w:val="-9"/>
          <w:u w:val="single" w:color="221E1F"/>
        </w:rPr>
        <w:tab/>
      </w:r>
      <w:r w:rsidR="006B2C60">
        <w:rPr>
          <w:color w:val="231F20"/>
        </w:rPr>
        <w:t>, who</w:t>
      </w:r>
      <w:r w:rsidR="002B75B7">
        <w:rPr>
          <w:color w:val="231F20"/>
        </w:rPr>
        <w:t xml:space="preserve"> </w:t>
      </w:r>
      <w:r>
        <w:rPr>
          <w:color w:val="231F20"/>
        </w:rPr>
        <w:t>are</w:t>
      </w:r>
      <w:r w:rsidR="002B75B7">
        <w:rPr>
          <w:color w:val="231F20"/>
        </w:rPr>
        <w:t xml:space="preserve"> </w:t>
      </w:r>
      <w:r>
        <w:rPr>
          <w:color w:val="231F20"/>
        </w:rPr>
        <w:t>ofﬁcial</w:t>
      </w:r>
      <w:r w:rsidR="002B75B7">
        <w:rPr>
          <w:color w:val="231F20"/>
        </w:rPr>
        <w:t xml:space="preserve"> </w:t>
      </w:r>
      <w:r>
        <w:rPr>
          <w:color w:val="231F20"/>
        </w:rPr>
        <w:t>manufacturers</w:t>
      </w:r>
      <w:r w:rsidR="002B75B7">
        <w:rPr>
          <w:color w:val="231F20"/>
        </w:rPr>
        <w:t xml:space="preserve"> </w:t>
      </w:r>
      <w:r>
        <w:rPr>
          <w:color w:val="231F20"/>
        </w:rPr>
        <w:t>of</w:t>
      </w:r>
      <w:r w:rsidR="006B2C60">
        <w:rPr>
          <w:color w:val="231F20"/>
          <w:u w:val="single" w:color="221E1F"/>
        </w:rPr>
        <w:tab/>
      </w:r>
      <w:r w:rsidR="006B2C60">
        <w:rPr>
          <w:color w:val="231F20"/>
        </w:rPr>
        <w:t>, having</w:t>
      </w:r>
      <w:r w:rsidR="002B75B7">
        <w:rPr>
          <w:color w:val="231F20"/>
        </w:rPr>
        <w:t xml:space="preserve"> </w:t>
      </w:r>
      <w:r>
        <w:rPr>
          <w:color w:val="231F20"/>
        </w:rPr>
        <w:t>factories</w:t>
      </w:r>
      <w:r w:rsidR="002B75B7">
        <w:rPr>
          <w:color w:val="231F20"/>
        </w:rPr>
        <w:t xml:space="preserve"> </w:t>
      </w:r>
      <w:r>
        <w:rPr>
          <w:color w:val="231F20"/>
        </w:rPr>
        <w:t>at</w:t>
      </w:r>
    </w:p>
    <w:p w14:paraId="36D60690" w14:textId="77777777" w:rsidR="00607E22" w:rsidRDefault="00154745">
      <w:pPr>
        <w:pStyle w:val="BodyText"/>
        <w:tabs>
          <w:tab w:val="left" w:pos="2440"/>
          <w:tab w:val="left" w:pos="6735"/>
          <w:tab w:val="left" w:pos="7254"/>
        </w:tabs>
        <w:spacing w:before="3" w:line="230" w:lineRule="auto"/>
        <w:ind w:left="130" w:right="329"/>
        <w:jc w:val="both"/>
      </w:pPr>
      <w:r>
        <w:rPr>
          <w:color w:val="231F20"/>
          <w:u w:val="single" w:color="221E1F"/>
        </w:rPr>
        <w:tab/>
      </w:r>
      <w:r>
        <w:rPr>
          <w:color w:val="231F20"/>
        </w:rPr>
        <w:t>, do</w:t>
      </w:r>
      <w:r w:rsidR="002B75B7">
        <w:rPr>
          <w:color w:val="231F20"/>
        </w:rPr>
        <w:t xml:space="preserve"> </w:t>
      </w:r>
      <w:r>
        <w:rPr>
          <w:color w:val="231F20"/>
        </w:rPr>
        <w:t>hereby</w:t>
      </w:r>
      <w:r w:rsidR="002B75B7">
        <w:rPr>
          <w:color w:val="231F20"/>
        </w:rPr>
        <w:t xml:space="preserve"> </w:t>
      </w:r>
      <w:r>
        <w:rPr>
          <w:color w:val="231F20"/>
        </w:rPr>
        <w:t>authorize</w:t>
      </w:r>
      <w:r>
        <w:rPr>
          <w:color w:val="231F20"/>
          <w:u w:val="single" w:color="221E1F"/>
        </w:rPr>
        <w:tab/>
      </w:r>
      <w:r>
        <w:rPr>
          <w:color w:val="231F20"/>
        </w:rPr>
        <w:t>to</w:t>
      </w:r>
      <w:r w:rsidR="002B75B7">
        <w:rPr>
          <w:color w:val="231F20"/>
        </w:rPr>
        <w:t xml:space="preserve"> </w:t>
      </w:r>
      <w:r>
        <w:rPr>
          <w:color w:val="231F20"/>
        </w:rPr>
        <w:t>submit</w:t>
      </w:r>
      <w:r w:rsidR="002B75B7">
        <w:rPr>
          <w:color w:val="231F20"/>
        </w:rPr>
        <w:t xml:space="preserve"> </w:t>
      </w:r>
      <w:r>
        <w:rPr>
          <w:color w:val="231F20"/>
        </w:rPr>
        <w:t>a</w:t>
      </w:r>
      <w:r w:rsidR="002B75B7">
        <w:rPr>
          <w:color w:val="231F20"/>
        </w:rPr>
        <w:t xml:space="preserve"> </w:t>
      </w:r>
      <w:r>
        <w:rPr>
          <w:color w:val="231F20"/>
          <w:spacing w:val="-3"/>
        </w:rPr>
        <w:t>Tender</w:t>
      </w:r>
      <w:r w:rsidR="002B75B7">
        <w:rPr>
          <w:color w:val="231F20"/>
          <w:spacing w:val="-3"/>
        </w:rPr>
        <w:t xml:space="preserve"> </w:t>
      </w:r>
      <w:r>
        <w:rPr>
          <w:color w:val="231F20"/>
        </w:rPr>
        <w:t>the</w:t>
      </w:r>
      <w:r w:rsidR="002B75B7">
        <w:rPr>
          <w:color w:val="231F20"/>
        </w:rPr>
        <w:t xml:space="preserve"> </w:t>
      </w:r>
      <w:r>
        <w:rPr>
          <w:color w:val="231F20"/>
        </w:rPr>
        <w:t>purpose</w:t>
      </w:r>
      <w:r w:rsidR="002B75B7">
        <w:rPr>
          <w:color w:val="231F20"/>
        </w:rPr>
        <w:t xml:space="preserve"> </w:t>
      </w:r>
      <w:r>
        <w:rPr>
          <w:color w:val="231F20"/>
        </w:rPr>
        <w:t>of</w:t>
      </w:r>
      <w:r w:rsidR="002B75B7">
        <w:rPr>
          <w:color w:val="231F20"/>
        </w:rPr>
        <w:t xml:space="preserve"> </w:t>
      </w:r>
      <w:r>
        <w:rPr>
          <w:color w:val="231F20"/>
        </w:rPr>
        <w:t>which</w:t>
      </w:r>
      <w:r w:rsidR="002B75B7">
        <w:rPr>
          <w:color w:val="231F20"/>
        </w:rPr>
        <w:t xml:space="preserve"> </w:t>
      </w:r>
      <w:r>
        <w:rPr>
          <w:color w:val="231F20"/>
        </w:rPr>
        <w:t>is to provide the following goods, manufactured</w:t>
      </w:r>
      <w:r w:rsidR="002B75B7">
        <w:rPr>
          <w:color w:val="231F20"/>
        </w:rPr>
        <w:t xml:space="preserve"> </w:t>
      </w:r>
      <w:r>
        <w:rPr>
          <w:color w:val="231F20"/>
        </w:rPr>
        <w:t>by</w:t>
      </w:r>
      <w:r w:rsidR="002B75B7">
        <w:rPr>
          <w:color w:val="231F20"/>
        </w:rPr>
        <w:t xml:space="preserve"> </w:t>
      </w:r>
      <w:r>
        <w:rPr>
          <w:color w:val="231F20"/>
        </w:rPr>
        <w:t>us</w:t>
      </w:r>
      <w:r>
        <w:rPr>
          <w:color w:val="231F20"/>
          <w:u w:val="single" w:color="221E1F"/>
        </w:rPr>
        <w:tab/>
      </w:r>
      <w:r>
        <w:rPr>
          <w:color w:val="231F20"/>
          <w:u w:val="single" w:color="221E1F"/>
        </w:rPr>
        <w:tab/>
      </w:r>
      <w:r>
        <w:rPr>
          <w:color w:val="231F20"/>
        </w:rPr>
        <w:t>, and to subsequently negotiate</w:t>
      </w:r>
      <w:r w:rsidR="002B75B7">
        <w:rPr>
          <w:color w:val="231F20"/>
        </w:rPr>
        <w:t xml:space="preserve"> </w:t>
      </w:r>
      <w:r>
        <w:rPr>
          <w:color w:val="231F20"/>
        </w:rPr>
        <w:t>and sign the</w:t>
      </w:r>
      <w:r w:rsidR="002B75B7">
        <w:rPr>
          <w:color w:val="231F20"/>
        </w:rPr>
        <w:t xml:space="preserve"> </w:t>
      </w:r>
      <w:r>
        <w:rPr>
          <w:color w:val="231F20"/>
        </w:rPr>
        <w:t>Contract.</w:t>
      </w:r>
    </w:p>
    <w:p w14:paraId="4BC6A046" w14:textId="77777777" w:rsidR="00607E22" w:rsidRDefault="00154745">
      <w:pPr>
        <w:pStyle w:val="BodyText"/>
        <w:spacing w:before="247" w:line="230" w:lineRule="auto"/>
        <w:ind w:left="130" w:right="329"/>
        <w:jc w:val="both"/>
      </w:pPr>
      <w:r>
        <w:rPr>
          <w:color w:val="231F20"/>
          <w:spacing w:val="-9"/>
        </w:rPr>
        <w:t>We</w:t>
      </w:r>
      <w:r w:rsidR="002B75B7">
        <w:rPr>
          <w:color w:val="231F20"/>
          <w:spacing w:val="-9"/>
        </w:rPr>
        <w:t xml:space="preserve"> </w:t>
      </w:r>
      <w:r>
        <w:rPr>
          <w:color w:val="231F20"/>
        </w:rPr>
        <w:t>hereby</w:t>
      </w:r>
      <w:r w:rsidR="002B75B7">
        <w:rPr>
          <w:color w:val="231F20"/>
        </w:rPr>
        <w:t xml:space="preserve"> </w:t>
      </w:r>
      <w:r>
        <w:rPr>
          <w:color w:val="231F20"/>
        </w:rPr>
        <w:t>extend</w:t>
      </w:r>
      <w:r w:rsidR="002B75B7">
        <w:rPr>
          <w:color w:val="231F20"/>
        </w:rPr>
        <w:t xml:space="preserve"> </w:t>
      </w:r>
      <w:r>
        <w:rPr>
          <w:color w:val="231F20"/>
        </w:rPr>
        <w:t>our</w:t>
      </w:r>
      <w:r w:rsidR="002B75B7">
        <w:rPr>
          <w:color w:val="231F20"/>
        </w:rPr>
        <w:t xml:space="preserve"> </w:t>
      </w:r>
      <w:r>
        <w:rPr>
          <w:color w:val="231F20"/>
        </w:rPr>
        <w:t>full</w:t>
      </w:r>
      <w:r w:rsidR="002B75B7">
        <w:rPr>
          <w:color w:val="231F20"/>
        </w:rPr>
        <w:t xml:space="preserve"> </w:t>
      </w:r>
      <w:r>
        <w:rPr>
          <w:color w:val="231F20"/>
        </w:rPr>
        <w:t>guarantee</w:t>
      </w:r>
      <w:r w:rsidR="002B75B7">
        <w:rPr>
          <w:color w:val="231F20"/>
        </w:rPr>
        <w:t xml:space="preserve"> </w:t>
      </w:r>
      <w:r>
        <w:rPr>
          <w:color w:val="231F20"/>
        </w:rPr>
        <w:t>and</w:t>
      </w:r>
      <w:r w:rsidR="002B75B7">
        <w:rPr>
          <w:color w:val="231F20"/>
        </w:rPr>
        <w:t xml:space="preserve"> </w:t>
      </w:r>
      <w:r>
        <w:rPr>
          <w:color w:val="231F20"/>
        </w:rPr>
        <w:t>warranty</w:t>
      </w:r>
      <w:r w:rsidR="002B75B7">
        <w:rPr>
          <w:color w:val="231F20"/>
        </w:rPr>
        <w:t xml:space="preserve"> </w:t>
      </w:r>
      <w:r>
        <w:rPr>
          <w:color w:val="231F20"/>
        </w:rPr>
        <w:t>in</w:t>
      </w:r>
      <w:r w:rsidR="002B75B7">
        <w:rPr>
          <w:color w:val="231F20"/>
        </w:rPr>
        <w:t xml:space="preserve"> </w:t>
      </w:r>
      <w:r>
        <w:rPr>
          <w:color w:val="231F20"/>
        </w:rPr>
        <w:t>accordance</w:t>
      </w:r>
      <w:r w:rsidR="002B75B7">
        <w:rPr>
          <w:color w:val="231F20"/>
        </w:rPr>
        <w:t xml:space="preserve"> </w:t>
      </w:r>
      <w:r>
        <w:rPr>
          <w:color w:val="231F20"/>
        </w:rPr>
        <w:t>with</w:t>
      </w:r>
      <w:r w:rsidR="002B75B7">
        <w:rPr>
          <w:color w:val="231F20"/>
        </w:rPr>
        <w:t xml:space="preserve"> </w:t>
      </w:r>
      <w:r>
        <w:rPr>
          <w:color w:val="231F20"/>
        </w:rPr>
        <w:t>Clause</w:t>
      </w:r>
      <w:r w:rsidR="002B75B7">
        <w:rPr>
          <w:color w:val="231F20"/>
        </w:rPr>
        <w:t xml:space="preserve"> </w:t>
      </w:r>
      <w:r>
        <w:rPr>
          <w:color w:val="231F20"/>
        </w:rPr>
        <w:t>27</w:t>
      </w:r>
      <w:r w:rsidR="002B75B7">
        <w:rPr>
          <w:color w:val="231F20"/>
        </w:rPr>
        <w:t xml:space="preserve"> </w:t>
      </w:r>
      <w:r>
        <w:rPr>
          <w:color w:val="231F20"/>
        </w:rPr>
        <w:t>of</w:t>
      </w:r>
      <w:r w:rsidR="002B75B7">
        <w:rPr>
          <w:color w:val="231F20"/>
        </w:rPr>
        <w:t xml:space="preserve"> </w:t>
      </w:r>
      <w:r>
        <w:rPr>
          <w:color w:val="231F20"/>
        </w:rPr>
        <w:t>the</w:t>
      </w:r>
      <w:r w:rsidR="002B75B7">
        <w:rPr>
          <w:color w:val="231F20"/>
        </w:rPr>
        <w:t xml:space="preserve"> </w:t>
      </w:r>
      <w:r>
        <w:rPr>
          <w:color w:val="231F20"/>
        </w:rPr>
        <w:t>General</w:t>
      </w:r>
      <w:r w:rsidR="002B75B7">
        <w:rPr>
          <w:color w:val="231F20"/>
        </w:rPr>
        <w:t xml:space="preserve"> </w:t>
      </w:r>
      <w:r>
        <w:rPr>
          <w:color w:val="231F20"/>
        </w:rPr>
        <w:t>Conditions,</w:t>
      </w:r>
      <w:r w:rsidR="002B75B7">
        <w:rPr>
          <w:color w:val="231F20"/>
        </w:rPr>
        <w:t xml:space="preserve"> </w:t>
      </w:r>
      <w:r>
        <w:rPr>
          <w:color w:val="231F20"/>
        </w:rPr>
        <w:t>with</w:t>
      </w:r>
      <w:r w:rsidR="002B75B7">
        <w:rPr>
          <w:color w:val="231F20"/>
        </w:rPr>
        <w:t xml:space="preserve"> </w:t>
      </w:r>
      <w:r>
        <w:rPr>
          <w:color w:val="231F20"/>
        </w:rPr>
        <w:t xml:space="preserve">respect </w:t>
      </w:r>
      <w:r w:rsidR="002B75B7">
        <w:rPr>
          <w:color w:val="231F20"/>
        </w:rPr>
        <w:t xml:space="preserve">to the </w:t>
      </w:r>
      <w:r>
        <w:rPr>
          <w:color w:val="231F20"/>
        </w:rPr>
        <w:t>goods</w:t>
      </w:r>
      <w:r w:rsidR="002B75B7">
        <w:rPr>
          <w:color w:val="231F20"/>
        </w:rPr>
        <w:t xml:space="preserve"> </w:t>
      </w:r>
      <w:r>
        <w:rPr>
          <w:color w:val="231F20"/>
        </w:rPr>
        <w:t>offered</w:t>
      </w:r>
      <w:r w:rsidR="002B75B7">
        <w:rPr>
          <w:color w:val="231F20"/>
        </w:rPr>
        <w:t xml:space="preserve"> </w:t>
      </w:r>
      <w:r>
        <w:rPr>
          <w:color w:val="231F20"/>
        </w:rPr>
        <w:t>by</w:t>
      </w:r>
      <w:r w:rsidR="002B75B7">
        <w:rPr>
          <w:color w:val="231F20"/>
        </w:rPr>
        <w:t xml:space="preserve"> </w:t>
      </w:r>
      <w:r>
        <w:rPr>
          <w:color w:val="231F20"/>
        </w:rPr>
        <w:t>the</w:t>
      </w:r>
      <w:r w:rsidR="002B75B7">
        <w:rPr>
          <w:color w:val="231F20"/>
        </w:rPr>
        <w:t xml:space="preserve"> </w:t>
      </w:r>
      <w:r>
        <w:rPr>
          <w:color w:val="231F20"/>
        </w:rPr>
        <w:t>above</w:t>
      </w:r>
      <w:r w:rsidR="002B75B7">
        <w:rPr>
          <w:color w:val="231F20"/>
        </w:rPr>
        <w:t xml:space="preserve"> </w:t>
      </w:r>
      <w:r>
        <w:rPr>
          <w:color w:val="231F20"/>
        </w:rPr>
        <w:t>ﬁrm.</w:t>
      </w:r>
    </w:p>
    <w:p w14:paraId="1DFF6EBB" w14:textId="77777777" w:rsidR="00607E22" w:rsidRDefault="00607E22">
      <w:pPr>
        <w:pStyle w:val="BodyText"/>
        <w:spacing w:before="9"/>
        <w:rPr>
          <w:sz w:val="41"/>
        </w:rPr>
      </w:pPr>
    </w:p>
    <w:p w14:paraId="6B47B27B" w14:textId="77777777" w:rsidR="00607E22" w:rsidRDefault="00154745">
      <w:pPr>
        <w:pStyle w:val="BodyText"/>
        <w:tabs>
          <w:tab w:val="left" w:pos="10345"/>
        </w:tabs>
        <w:ind w:left="130"/>
        <w:jc w:val="both"/>
      </w:pPr>
      <w:r>
        <w:rPr>
          <w:color w:val="231F20"/>
        </w:rPr>
        <w:t>Signed:</w:t>
      </w:r>
      <w:r>
        <w:rPr>
          <w:color w:val="231F20"/>
          <w:u w:val="single" w:color="221E1F"/>
        </w:rPr>
        <w:tab/>
      </w:r>
    </w:p>
    <w:p w14:paraId="3896FB84" w14:textId="77777777" w:rsidR="00607E22" w:rsidRDefault="00607E22">
      <w:pPr>
        <w:pStyle w:val="BodyText"/>
        <w:rPr>
          <w:sz w:val="20"/>
        </w:rPr>
      </w:pPr>
    </w:p>
    <w:p w14:paraId="133BC0E9" w14:textId="77777777" w:rsidR="00607E22" w:rsidRDefault="00154745">
      <w:pPr>
        <w:pStyle w:val="BodyText"/>
        <w:tabs>
          <w:tab w:val="left" w:pos="10369"/>
        </w:tabs>
        <w:spacing w:before="248"/>
        <w:ind w:left="130"/>
      </w:pPr>
      <w:r>
        <w:rPr>
          <w:color w:val="231F20"/>
        </w:rPr>
        <w:t>Name:</w:t>
      </w:r>
      <w:r>
        <w:rPr>
          <w:color w:val="231F20"/>
          <w:u w:val="single" w:color="221E1F"/>
        </w:rPr>
        <w:tab/>
      </w:r>
    </w:p>
    <w:p w14:paraId="766468D5" w14:textId="77777777" w:rsidR="00607E22" w:rsidRDefault="00607E22">
      <w:pPr>
        <w:pStyle w:val="BodyText"/>
        <w:rPr>
          <w:sz w:val="20"/>
        </w:rPr>
      </w:pPr>
    </w:p>
    <w:p w14:paraId="0516AA72" w14:textId="77777777" w:rsidR="00607E22" w:rsidRDefault="00154745">
      <w:pPr>
        <w:pStyle w:val="BodyText"/>
        <w:tabs>
          <w:tab w:val="left" w:pos="10362"/>
        </w:tabs>
        <w:spacing w:before="248"/>
        <w:ind w:left="130"/>
      </w:pPr>
      <w:r>
        <w:rPr>
          <w:color w:val="231F20"/>
        </w:rPr>
        <w:t>Title:</w:t>
      </w:r>
      <w:r>
        <w:rPr>
          <w:color w:val="231F20"/>
          <w:u w:val="single" w:color="221E1F"/>
        </w:rPr>
        <w:tab/>
      </w:r>
    </w:p>
    <w:p w14:paraId="51957CA7" w14:textId="77777777" w:rsidR="00607E22" w:rsidRDefault="00607E22">
      <w:pPr>
        <w:pStyle w:val="BodyText"/>
        <w:rPr>
          <w:sz w:val="20"/>
        </w:rPr>
      </w:pPr>
    </w:p>
    <w:p w14:paraId="6EDBF712" w14:textId="77777777" w:rsidR="00607E22" w:rsidRDefault="00154745">
      <w:pPr>
        <w:pStyle w:val="BodyText"/>
        <w:tabs>
          <w:tab w:val="left" w:pos="10315"/>
        </w:tabs>
        <w:spacing w:before="248"/>
        <w:ind w:left="130"/>
      </w:pPr>
      <w:r>
        <w:rPr>
          <w:color w:val="231F20"/>
        </w:rPr>
        <w:t>Duly</w:t>
      </w:r>
      <w:r w:rsidR="002B75B7">
        <w:rPr>
          <w:color w:val="231F20"/>
        </w:rPr>
        <w:t xml:space="preserve"> </w:t>
      </w:r>
      <w:r>
        <w:rPr>
          <w:color w:val="231F20"/>
        </w:rPr>
        <w:t>authorized</w:t>
      </w:r>
      <w:r w:rsidR="002B75B7">
        <w:rPr>
          <w:color w:val="231F20"/>
        </w:rPr>
        <w:t xml:space="preserve"> </w:t>
      </w:r>
      <w:r>
        <w:rPr>
          <w:color w:val="231F20"/>
        </w:rPr>
        <w:t>to</w:t>
      </w:r>
      <w:r w:rsidR="002B75B7">
        <w:rPr>
          <w:color w:val="231F20"/>
        </w:rPr>
        <w:t xml:space="preserve"> </w:t>
      </w:r>
      <w:r>
        <w:rPr>
          <w:color w:val="231F20"/>
        </w:rPr>
        <w:t>sign</w:t>
      </w:r>
      <w:r w:rsidR="002B75B7">
        <w:rPr>
          <w:color w:val="231F20"/>
        </w:rPr>
        <w:t xml:space="preserve"> </w:t>
      </w:r>
      <w:r>
        <w:rPr>
          <w:color w:val="231F20"/>
        </w:rPr>
        <w:t>this</w:t>
      </w:r>
      <w:r w:rsidR="002B75B7">
        <w:rPr>
          <w:color w:val="231F20"/>
        </w:rPr>
        <w:t xml:space="preserve"> </w:t>
      </w:r>
      <w:r>
        <w:rPr>
          <w:color w:val="231F20"/>
        </w:rPr>
        <w:t>Authorization</w:t>
      </w:r>
      <w:r w:rsidR="002B75B7">
        <w:rPr>
          <w:color w:val="231F20"/>
        </w:rPr>
        <w:t xml:space="preserve"> </w:t>
      </w:r>
      <w:r>
        <w:rPr>
          <w:color w:val="231F20"/>
        </w:rPr>
        <w:t>on</w:t>
      </w:r>
      <w:r w:rsidR="002B75B7">
        <w:rPr>
          <w:color w:val="231F20"/>
        </w:rPr>
        <w:t xml:space="preserve"> </w:t>
      </w:r>
      <w:r>
        <w:rPr>
          <w:color w:val="231F20"/>
        </w:rPr>
        <w:t>behalf</w:t>
      </w:r>
      <w:r w:rsidR="002B75B7">
        <w:rPr>
          <w:color w:val="231F20"/>
        </w:rPr>
        <w:t xml:space="preserve"> </w:t>
      </w:r>
      <w:r>
        <w:rPr>
          <w:color w:val="231F20"/>
        </w:rPr>
        <w:t>of:</w:t>
      </w:r>
      <w:r>
        <w:rPr>
          <w:color w:val="231F20"/>
          <w:u w:val="single" w:color="221E1F"/>
        </w:rPr>
        <w:tab/>
      </w:r>
    </w:p>
    <w:p w14:paraId="07A256AB" w14:textId="77777777" w:rsidR="00607E22" w:rsidRDefault="00607E22">
      <w:pPr>
        <w:pStyle w:val="BodyText"/>
        <w:rPr>
          <w:sz w:val="20"/>
        </w:rPr>
      </w:pPr>
    </w:p>
    <w:p w14:paraId="79E38B99" w14:textId="77777777" w:rsidR="00607E22" w:rsidRDefault="00154745">
      <w:pPr>
        <w:pStyle w:val="BodyText"/>
        <w:tabs>
          <w:tab w:val="left" w:pos="2294"/>
          <w:tab w:val="left" w:pos="4841"/>
          <w:tab w:val="left" w:pos="5749"/>
        </w:tabs>
        <w:spacing w:before="248"/>
        <w:ind w:left="130"/>
      </w:pPr>
      <w:r>
        <w:rPr>
          <w:color w:val="231F20"/>
        </w:rPr>
        <w:t>Dated</w:t>
      </w:r>
      <w:r w:rsidR="002B75B7">
        <w:rPr>
          <w:color w:val="231F20"/>
        </w:rPr>
        <w:t xml:space="preserve"> </w:t>
      </w:r>
      <w:r>
        <w:rPr>
          <w:color w:val="231F20"/>
        </w:rPr>
        <w:t>on</w:t>
      </w:r>
      <w:r>
        <w:rPr>
          <w:color w:val="231F20"/>
          <w:u w:val="single" w:color="221E1F"/>
        </w:rPr>
        <w:tab/>
      </w:r>
      <w:r>
        <w:rPr>
          <w:color w:val="231F20"/>
        </w:rPr>
        <w:t>day</w:t>
      </w:r>
      <w:r w:rsidR="002B75B7">
        <w:rPr>
          <w:color w:val="231F20"/>
        </w:rPr>
        <w:t xml:space="preserve"> </w:t>
      </w:r>
      <w:r>
        <w:rPr>
          <w:color w:val="231F20"/>
        </w:rPr>
        <w:t>of</w:t>
      </w:r>
      <w:r>
        <w:rPr>
          <w:color w:val="231F20"/>
          <w:u w:val="single" w:color="221E1F"/>
        </w:rPr>
        <w:tab/>
      </w:r>
      <w:r>
        <w:rPr>
          <w:color w:val="231F20"/>
        </w:rPr>
        <w:t>,</w:t>
      </w:r>
      <w:r>
        <w:rPr>
          <w:color w:val="231F20"/>
          <w:u w:val="single" w:color="221E1F"/>
        </w:rPr>
        <w:tab/>
      </w:r>
    </w:p>
    <w:p w14:paraId="296F769A" w14:textId="77777777" w:rsidR="00607E22" w:rsidRDefault="00607E22">
      <w:pPr>
        <w:sectPr w:rsidR="00607E22">
          <w:pgSz w:w="11910" w:h="16840"/>
          <w:pgMar w:top="660" w:right="520" w:bottom="640" w:left="720" w:header="0" w:footer="441" w:gutter="0"/>
          <w:cols w:space="720"/>
        </w:sectPr>
      </w:pPr>
    </w:p>
    <w:p w14:paraId="3425BBE7" w14:textId="77777777" w:rsidR="00607E22" w:rsidRDefault="00607E22">
      <w:pPr>
        <w:pStyle w:val="BodyText"/>
        <w:rPr>
          <w:sz w:val="20"/>
        </w:rPr>
      </w:pPr>
    </w:p>
    <w:p w14:paraId="26A64B1C" w14:textId="77777777" w:rsidR="00607E22" w:rsidRDefault="00607E22">
      <w:pPr>
        <w:pStyle w:val="BodyText"/>
        <w:rPr>
          <w:sz w:val="20"/>
        </w:rPr>
      </w:pPr>
    </w:p>
    <w:p w14:paraId="549C41DE" w14:textId="77777777" w:rsidR="00607E22" w:rsidRDefault="00607E22">
      <w:pPr>
        <w:pStyle w:val="BodyText"/>
        <w:rPr>
          <w:sz w:val="20"/>
        </w:rPr>
      </w:pPr>
    </w:p>
    <w:p w14:paraId="0997D38B" w14:textId="77777777" w:rsidR="00607E22" w:rsidRDefault="00607E22">
      <w:pPr>
        <w:pStyle w:val="BodyText"/>
        <w:rPr>
          <w:sz w:val="20"/>
        </w:rPr>
      </w:pPr>
    </w:p>
    <w:p w14:paraId="209B3292" w14:textId="77777777" w:rsidR="00607E22" w:rsidRDefault="00607E22">
      <w:pPr>
        <w:pStyle w:val="BodyText"/>
        <w:rPr>
          <w:sz w:val="20"/>
        </w:rPr>
      </w:pPr>
    </w:p>
    <w:p w14:paraId="7CEFD1EB" w14:textId="77777777" w:rsidR="00607E22" w:rsidRDefault="00607E22">
      <w:pPr>
        <w:pStyle w:val="BodyText"/>
        <w:rPr>
          <w:sz w:val="20"/>
        </w:rPr>
      </w:pPr>
    </w:p>
    <w:p w14:paraId="17551E22" w14:textId="77777777" w:rsidR="00607E22" w:rsidRDefault="00607E22">
      <w:pPr>
        <w:pStyle w:val="BodyText"/>
        <w:rPr>
          <w:sz w:val="20"/>
        </w:rPr>
      </w:pPr>
    </w:p>
    <w:p w14:paraId="3771B846" w14:textId="77777777" w:rsidR="00607E22" w:rsidRDefault="00607E22">
      <w:pPr>
        <w:pStyle w:val="BodyText"/>
        <w:rPr>
          <w:sz w:val="20"/>
        </w:rPr>
      </w:pPr>
    </w:p>
    <w:p w14:paraId="20B71891" w14:textId="77777777" w:rsidR="00607E22" w:rsidRDefault="00607E22">
      <w:pPr>
        <w:pStyle w:val="BodyText"/>
        <w:rPr>
          <w:sz w:val="20"/>
        </w:rPr>
      </w:pPr>
    </w:p>
    <w:p w14:paraId="2B3642ED" w14:textId="77777777" w:rsidR="00607E22" w:rsidRDefault="00607E22">
      <w:pPr>
        <w:pStyle w:val="BodyText"/>
        <w:rPr>
          <w:sz w:val="20"/>
        </w:rPr>
      </w:pPr>
    </w:p>
    <w:p w14:paraId="5BB2462D" w14:textId="77777777" w:rsidR="00607E22" w:rsidRDefault="00607E22">
      <w:pPr>
        <w:pStyle w:val="BodyText"/>
        <w:rPr>
          <w:sz w:val="20"/>
        </w:rPr>
      </w:pPr>
    </w:p>
    <w:p w14:paraId="613B2282" w14:textId="77777777" w:rsidR="00607E22" w:rsidRDefault="00607E22">
      <w:pPr>
        <w:pStyle w:val="BodyText"/>
        <w:rPr>
          <w:sz w:val="20"/>
        </w:rPr>
      </w:pPr>
    </w:p>
    <w:p w14:paraId="34A7C03A" w14:textId="77777777" w:rsidR="00607E22" w:rsidRDefault="00607E22">
      <w:pPr>
        <w:pStyle w:val="BodyText"/>
        <w:rPr>
          <w:sz w:val="20"/>
        </w:rPr>
      </w:pPr>
    </w:p>
    <w:p w14:paraId="2286333C" w14:textId="77777777" w:rsidR="00607E22" w:rsidRDefault="00607E22">
      <w:pPr>
        <w:pStyle w:val="BodyText"/>
        <w:rPr>
          <w:sz w:val="20"/>
        </w:rPr>
      </w:pPr>
    </w:p>
    <w:p w14:paraId="11684730" w14:textId="77777777" w:rsidR="00607E22" w:rsidRDefault="00607E22">
      <w:pPr>
        <w:pStyle w:val="BodyText"/>
        <w:rPr>
          <w:sz w:val="20"/>
        </w:rPr>
      </w:pPr>
    </w:p>
    <w:p w14:paraId="687FAD5D" w14:textId="77777777" w:rsidR="00607E22" w:rsidRDefault="00607E22">
      <w:pPr>
        <w:pStyle w:val="BodyText"/>
        <w:rPr>
          <w:sz w:val="20"/>
        </w:rPr>
      </w:pPr>
    </w:p>
    <w:p w14:paraId="052ABA15" w14:textId="77777777" w:rsidR="00607E22" w:rsidRDefault="00607E22">
      <w:pPr>
        <w:pStyle w:val="BodyText"/>
        <w:rPr>
          <w:sz w:val="20"/>
        </w:rPr>
      </w:pPr>
    </w:p>
    <w:p w14:paraId="53315D51" w14:textId="77777777" w:rsidR="00607E22" w:rsidRDefault="00607E22">
      <w:pPr>
        <w:pStyle w:val="BodyText"/>
        <w:spacing w:before="1"/>
        <w:rPr>
          <w:sz w:val="13"/>
        </w:rPr>
      </w:pPr>
    </w:p>
    <w:p w14:paraId="27D5D447" w14:textId="77777777" w:rsidR="00607E22" w:rsidRDefault="00061F76">
      <w:pPr>
        <w:pStyle w:val="BodyText"/>
        <w:ind w:left="81"/>
        <w:rPr>
          <w:sz w:val="20"/>
        </w:rPr>
      </w:pPr>
      <w:r>
        <w:rPr>
          <w:noProof/>
          <w:sz w:val="20"/>
          <w:lang w:val="en-GB" w:eastAsia="en-GB"/>
        </w:rPr>
        <mc:AlternateContent>
          <mc:Choice Requires="wpg">
            <w:drawing>
              <wp:inline distT="0" distB="0" distL="0" distR="0" wp14:anchorId="49A8A3F9" wp14:editId="65A76EA2">
                <wp:extent cx="6479540" cy="4693920"/>
                <wp:effectExtent l="32385" t="0" r="31750" b="5080"/>
                <wp:docPr id="36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4693920"/>
                          <a:chOff x="0" y="0"/>
                          <a:chExt cx="10204" cy="7392"/>
                        </a:xfrm>
                      </wpg:grpSpPr>
                      <pic:pic xmlns:pic="http://schemas.openxmlformats.org/drawingml/2006/picture">
                        <pic:nvPicPr>
                          <pic:cNvPr id="366" name="Picture 21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1228" y="0"/>
                            <a:ext cx="7748" cy="7392"/>
                          </a:xfrm>
                          <a:prstGeom prst="rect">
                            <a:avLst/>
                          </a:prstGeom>
                          <a:noFill/>
                          <a:extLst>
                            <a:ext uri="{909E8E84-426E-40DD-AFC4-6F175D3DCCD1}">
                              <a14:hiddenFill xmlns:a14="http://schemas.microsoft.com/office/drawing/2010/main">
                                <a:solidFill>
                                  <a:srgbClr val="FFFFFF"/>
                                </a:solidFill>
                              </a14:hiddenFill>
                            </a:ext>
                          </a:extLst>
                        </pic:spPr>
                      </pic:pic>
                      <wps:wsp>
                        <wps:cNvPr id="368" name="Line 209"/>
                        <wps:cNvCnPr>
                          <a:cxnSpLocks noChangeShapeType="1"/>
                        </wps:cNvCnPr>
                        <wps:spPr bwMode="auto">
                          <a:xfrm>
                            <a:off x="0" y="2489"/>
                            <a:ext cx="10203" cy="0"/>
                          </a:xfrm>
                          <a:prstGeom prst="line">
                            <a:avLst/>
                          </a:prstGeom>
                          <a:noFill/>
                          <a:ln w="63496">
                            <a:solidFill>
                              <a:srgbClr val="A7A9AC"/>
                            </a:solidFill>
                            <a:round/>
                            <a:headEnd/>
                            <a:tailEnd/>
                          </a:ln>
                          <a:extLst>
                            <a:ext uri="{909E8E84-426E-40DD-AFC4-6F175D3DCCD1}">
                              <a14:hiddenFill xmlns:a14="http://schemas.microsoft.com/office/drawing/2010/main">
                                <a:noFill/>
                              </a14:hiddenFill>
                            </a:ext>
                          </a:extLst>
                        </wps:spPr>
                        <wps:bodyPr/>
                      </wps:wsp>
                      <wps:wsp>
                        <wps:cNvPr id="370" name="Line 208"/>
                        <wps:cNvCnPr>
                          <a:cxnSpLocks noChangeShapeType="1"/>
                        </wps:cNvCnPr>
                        <wps:spPr bwMode="auto">
                          <a:xfrm>
                            <a:off x="0" y="4903"/>
                            <a:ext cx="10203" cy="0"/>
                          </a:xfrm>
                          <a:prstGeom prst="line">
                            <a:avLst/>
                          </a:prstGeom>
                          <a:noFill/>
                          <a:ln w="63496">
                            <a:solidFill>
                              <a:srgbClr val="A7A9AC"/>
                            </a:solidFill>
                            <a:round/>
                            <a:headEnd/>
                            <a:tailEnd/>
                          </a:ln>
                          <a:extLst>
                            <a:ext uri="{909E8E84-426E-40DD-AFC4-6F175D3DCCD1}">
                              <a14:hiddenFill xmlns:a14="http://schemas.microsoft.com/office/drawing/2010/main">
                                <a:noFill/>
                              </a14:hiddenFill>
                            </a:ext>
                          </a:extLst>
                        </wps:spPr>
                        <wps:bodyPr/>
                      </wps:wsp>
                      <wps:wsp>
                        <wps:cNvPr id="372" name="Text Box 207"/>
                        <wps:cNvSpPr txBox="1">
                          <a:spLocks noChangeArrowheads="1"/>
                        </wps:cNvSpPr>
                        <wps:spPr bwMode="auto">
                          <a:xfrm>
                            <a:off x="0" y="0"/>
                            <a:ext cx="10204" cy="7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1CF7D" w14:textId="77777777" w:rsidR="003B1053" w:rsidRDefault="003B1053">
                              <w:pPr>
                                <w:rPr>
                                  <w:sz w:val="66"/>
                                </w:rPr>
                              </w:pPr>
                            </w:p>
                            <w:p w14:paraId="52A1D37D" w14:textId="77777777" w:rsidR="003B1053" w:rsidRDefault="003B1053">
                              <w:pPr>
                                <w:rPr>
                                  <w:sz w:val="66"/>
                                </w:rPr>
                              </w:pPr>
                            </w:p>
                            <w:p w14:paraId="253B3D86" w14:textId="77777777" w:rsidR="003B1053" w:rsidRDefault="003B1053">
                              <w:pPr>
                                <w:rPr>
                                  <w:sz w:val="66"/>
                                </w:rPr>
                              </w:pPr>
                            </w:p>
                            <w:p w14:paraId="6CB412B9" w14:textId="77777777" w:rsidR="003B1053" w:rsidRDefault="003B1053">
                              <w:pPr>
                                <w:spacing w:before="3"/>
                                <w:rPr>
                                  <w:sz w:val="73"/>
                                </w:rPr>
                              </w:pPr>
                            </w:p>
                            <w:p w14:paraId="533F2344" w14:textId="77777777" w:rsidR="003B1053" w:rsidRDefault="003B1053">
                              <w:pPr>
                                <w:spacing w:line="230" w:lineRule="auto"/>
                                <w:ind w:left="3482" w:right="1354" w:hanging="2040"/>
                                <w:rPr>
                                  <w:b/>
                                  <w:sz w:val="48"/>
                                </w:rPr>
                              </w:pPr>
                              <w:r>
                                <w:rPr>
                                  <w:b/>
                                  <w:color w:val="231F20"/>
                                  <w:sz w:val="48"/>
                                </w:rPr>
                                <w:t>PART 2 - PROCURING ENTITY'S REQUIREMENTS</w:t>
                              </w:r>
                            </w:p>
                          </w:txbxContent>
                        </wps:txbx>
                        <wps:bodyPr rot="0" vert="horz" wrap="square" lIns="0" tIns="0" rIns="0" bIns="0" anchor="t" anchorCtr="0" upright="1">
                          <a:noAutofit/>
                        </wps:bodyPr>
                      </wps:wsp>
                    </wpg:wgp>
                  </a:graphicData>
                </a:graphic>
              </wp:inline>
            </w:drawing>
          </mc:Choice>
          <mc:Fallback>
            <w:pict>
              <v:group w14:anchorId="49A8A3F9" id="Group 206" o:spid="_x0000_s1031" style="width:510.2pt;height:369.6pt;mso-position-horizontal-relative:char;mso-position-vertical-relative:line" coordsize="10204,7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0" o:spid="_x0000_s1032" type="#_x0000_t75" style="position:absolute;left:1228;width:7748;height:7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">
                  <v:imagedata r:id="rId489" o:title=""/>
                </v:shape>
                <v:line id="Line 209" o:spid="_x0000_s1033" style="position:absolute;visibility:visible;mso-wrap-style:square" from="0,2489" to="10203,2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" strokecolor="#a7a9ac" strokeweight="1.76378mm"/>
                <v:line id="Line 208" o:spid="_x0000_s1034" style="position:absolute;visibility:visible;mso-wrap-style:square" from="0,4903" to="10203,4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" strokecolor="#a7a9ac" strokeweight="1.76378mm"/>
                <v:shape id="Text Box 207" o:spid="_x0000_s1035" type="#_x0000_t202" style="position:absolute;width:10204;height:7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14:paraId="58A1CF7D" w14:textId="77777777" w:rsidR="003B1053" w:rsidRDefault="003B1053">
                        <w:pPr>
                          <w:rPr>
                            <w:sz w:val="66"/>
                          </w:rPr>
                        </w:pPr>
                      </w:p>
                      <w:p w14:paraId="52A1D37D" w14:textId="77777777" w:rsidR="003B1053" w:rsidRDefault="003B1053">
                        <w:pPr>
                          <w:rPr>
                            <w:sz w:val="66"/>
                          </w:rPr>
                        </w:pPr>
                      </w:p>
                      <w:p w14:paraId="253B3D86" w14:textId="77777777" w:rsidR="003B1053" w:rsidRDefault="003B1053">
                        <w:pPr>
                          <w:rPr>
                            <w:sz w:val="66"/>
                          </w:rPr>
                        </w:pPr>
                      </w:p>
                      <w:p w14:paraId="6CB412B9" w14:textId="77777777" w:rsidR="003B1053" w:rsidRDefault="003B1053">
                        <w:pPr>
                          <w:spacing w:before="3"/>
                          <w:rPr>
                            <w:sz w:val="73"/>
                          </w:rPr>
                        </w:pPr>
                      </w:p>
                      <w:p w14:paraId="533F2344" w14:textId="77777777" w:rsidR="003B1053" w:rsidRDefault="003B1053">
                        <w:pPr>
                          <w:spacing w:line="230" w:lineRule="auto"/>
                          <w:ind w:left="3482" w:right="1354" w:hanging="2040"/>
                          <w:rPr>
                            <w:b/>
                            <w:sz w:val="48"/>
                          </w:rPr>
                        </w:pPr>
                        <w:r>
                          <w:rPr>
                            <w:b/>
                            <w:color w:val="231F20"/>
                            <w:sz w:val="48"/>
                          </w:rPr>
                          <w:t>PART 2 - PROCURING ENTITY'S REQUIREMENTS</w:t>
                        </w:r>
                      </w:p>
                    </w:txbxContent>
                  </v:textbox>
                </v:shape>
                <w10:anchorlock/>
              </v:group>
            </w:pict>
          </mc:Fallback>
        </mc:AlternateContent>
      </w:r>
    </w:p>
    <w:p w14:paraId="513D7831" w14:textId="77777777" w:rsidR="00607E22" w:rsidRDefault="00607E22">
      <w:pPr>
        <w:rPr>
          <w:sz w:val="20"/>
        </w:rPr>
        <w:sectPr w:rsidR="00607E22">
          <w:pgSz w:w="11910" w:h="16840"/>
          <w:pgMar w:top="660" w:right="520" w:bottom="640" w:left="720" w:header="0" w:footer="441" w:gutter="0"/>
          <w:cols w:space="720"/>
        </w:sectPr>
      </w:pPr>
    </w:p>
    <w:p w14:paraId="3E38C5D2" w14:textId="77777777" w:rsidR="00607E22" w:rsidRDefault="00154745">
      <w:pPr>
        <w:pStyle w:val="Heading3"/>
        <w:spacing w:before="132"/>
        <w:ind w:left="120"/>
      </w:pPr>
      <w:bookmarkStart w:id="28" w:name="_Toc85098395"/>
      <w:r>
        <w:rPr>
          <w:color w:val="231F20"/>
        </w:rPr>
        <w:lastRenderedPageBreak/>
        <w:t>SCOPE OF SUPPLY OF PLANT AND INSTALLATION SERVICES BY THE CONTRACTOR</w:t>
      </w:r>
      <w:bookmarkEnd w:id="28"/>
    </w:p>
    <w:p w14:paraId="2309D0D9" w14:textId="77777777" w:rsidR="00607E22" w:rsidRDefault="00607E22">
      <w:pPr>
        <w:pStyle w:val="BodyText"/>
        <w:rPr>
          <w:b/>
          <w:sz w:val="20"/>
        </w:rPr>
      </w:pPr>
    </w:p>
    <w:p w14:paraId="4A9DDA37" w14:textId="77777777" w:rsidR="00607E22" w:rsidRDefault="00607E22">
      <w:pPr>
        <w:pStyle w:val="BodyText"/>
        <w:rPr>
          <w:b/>
          <w:sz w:val="20"/>
        </w:rPr>
      </w:pPr>
    </w:p>
    <w:p w14:paraId="5A4701C5" w14:textId="62575869" w:rsidR="00607E22" w:rsidRDefault="00981906" w:rsidP="00385A10">
      <w:pPr>
        <w:pStyle w:val="BodyText"/>
        <w:numPr>
          <w:ilvl w:val="0"/>
          <w:numId w:val="198"/>
        </w:numPr>
        <w:rPr>
          <w:b/>
          <w:sz w:val="20"/>
        </w:rPr>
      </w:pPr>
      <w:r>
        <w:rPr>
          <w:b/>
          <w:sz w:val="20"/>
        </w:rPr>
        <w:t xml:space="preserve">Construction of a housing unit to house the Generator </w:t>
      </w:r>
    </w:p>
    <w:p w14:paraId="2B203FB9" w14:textId="65BD56D3" w:rsidR="00981906" w:rsidRPr="005A7467" w:rsidRDefault="00981906" w:rsidP="005A7467">
      <w:pPr>
        <w:pStyle w:val="BodyText"/>
        <w:numPr>
          <w:ilvl w:val="0"/>
          <w:numId w:val="198"/>
        </w:numPr>
        <w:rPr>
          <w:b/>
          <w:sz w:val="20"/>
        </w:rPr>
      </w:pPr>
      <w:r>
        <w:rPr>
          <w:b/>
          <w:sz w:val="20"/>
        </w:rPr>
        <w:t xml:space="preserve">Supply and delivery of a 15KVA standby generator </w:t>
      </w:r>
      <w:r w:rsidRPr="005A7467">
        <w:rPr>
          <w:b/>
          <w:sz w:val="20"/>
        </w:rPr>
        <w:t xml:space="preserve"> </w:t>
      </w:r>
    </w:p>
    <w:p w14:paraId="3EFCC4F7" w14:textId="5BAD4E0C" w:rsidR="00981906" w:rsidRDefault="00142290" w:rsidP="00385A10">
      <w:pPr>
        <w:pStyle w:val="BodyText"/>
        <w:numPr>
          <w:ilvl w:val="0"/>
          <w:numId w:val="198"/>
        </w:numPr>
        <w:rPr>
          <w:b/>
          <w:sz w:val="20"/>
        </w:rPr>
      </w:pPr>
      <w:r>
        <w:rPr>
          <w:b/>
          <w:sz w:val="20"/>
        </w:rPr>
        <w:t>Commissioning</w:t>
      </w:r>
      <w:r w:rsidR="00981906">
        <w:rPr>
          <w:b/>
          <w:sz w:val="20"/>
        </w:rPr>
        <w:t xml:space="preserve"> of the generator </w:t>
      </w:r>
    </w:p>
    <w:p w14:paraId="711BBD9A" w14:textId="77777777" w:rsidR="00607E22" w:rsidRDefault="00607E22">
      <w:pPr>
        <w:pStyle w:val="BodyText"/>
        <w:rPr>
          <w:b/>
          <w:sz w:val="20"/>
        </w:rPr>
      </w:pPr>
    </w:p>
    <w:p w14:paraId="5045B162" w14:textId="77777777" w:rsidR="00607E22" w:rsidRDefault="00607E22">
      <w:pPr>
        <w:pStyle w:val="BodyText"/>
        <w:rPr>
          <w:b/>
          <w:sz w:val="20"/>
        </w:rPr>
      </w:pPr>
    </w:p>
    <w:p w14:paraId="1CB2E0EF" w14:textId="77777777" w:rsidR="00607E22" w:rsidRDefault="00607E22">
      <w:pPr>
        <w:pStyle w:val="BodyText"/>
        <w:rPr>
          <w:b/>
          <w:sz w:val="20"/>
        </w:rPr>
      </w:pPr>
    </w:p>
    <w:p w14:paraId="156BEC9F" w14:textId="77777777" w:rsidR="00607E22" w:rsidRDefault="00607E22">
      <w:pPr>
        <w:pStyle w:val="BodyText"/>
        <w:rPr>
          <w:b/>
          <w:sz w:val="20"/>
        </w:rPr>
      </w:pPr>
    </w:p>
    <w:p w14:paraId="6861414A" w14:textId="77777777" w:rsidR="00607E22" w:rsidRDefault="00607E22">
      <w:pPr>
        <w:pStyle w:val="BodyText"/>
        <w:rPr>
          <w:b/>
          <w:sz w:val="20"/>
        </w:rPr>
      </w:pPr>
    </w:p>
    <w:p w14:paraId="76129031" w14:textId="77777777" w:rsidR="00607E22" w:rsidRDefault="00607E22">
      <w:pPr>
        <w:pStyle w:val="BodyText"/>
        <w:rPr>
          <w:b/>
          <w:sz w:val="20"/>
        </w:rPr>
      </w:pPr>
    </w:p>
    <w:p w14:paraId="41329F9D" w14:textId="77777777" w:rsidR="00607E22" w:rsidRDefault="00607E22">
      <w:pPr>
        <w:pStyle w:val="BodyText"/>
        <w:rPr>
          <w:b/>
          <w:sz w:val="20"/>
        </w:rPr>
      </w:pPr>
    </w:p>
    <w:p w14:paraId="4E220E98" w14:textId="77777777" w:rsidR="00607E22" w:rsidRDefault="00607E22">
      <w:pPr>
        <w:pStyle w:val="BodyText"/>
        <w:rPr>
          <w:b/>
          <w:sz w:val="20"/>
        </w:rPr>
      </w:pPr>
    </w:p>
    <w:p w14:paraId="0B96BEC7" w14:textId="77777777" w:rsidR="00607E22" w:rsidRDefault="00607E22">
      <w:pPr>
        <w:pStyle w:val="BodyText"/>
        <w:rPr>
          <w:b/>
          <w:sz w:val="20"/>
        </w:rPr>
      </w:pPr>
    </w:p>
    <w:p w14:paraId="31219ECD" w14:textId="77777777" w:rsidR="00607E22" w:rsidRDefault="00607E22">
      <w:pPr>
        <w:pStyle w:val="BodyText"/>
        <w:rPr>
          <w:b/>
          <w:sz w:val="20"/>
        </w:rPr>
      </w:pPr>
    </w:p>
    <w:p w14:paraId="71D5F563" w14:textId="77777777" w:rsidR="00607E22" w:rsidRDefault="00607E22">
      <w:pPr>
        <w:pStyle w:val="BodyText"/>
        <w:rPr>
          <w:b/>
          <w:sz w:val="20"/>
        </w:rPr>
      </w:pPr>
    </w:p>
    <w:p w14:paraId="3833CBC7" w14:textId="77777777" w:rsidR="00607E22" w:rsidRDefault="00607E22">
      <w:pPr>
        <w:pStyle w:val="BodyText"/>
        <w:spacing w:before="3"/>
        <w:rPr>
          <w:b/>
          <w:sz w:val="14"/>
        </w:rPr>
      </w:pPr>
    </w:p>
    <w:p w14:paraId="361D7207" w14:textId="77777777" w:rsidR="00607E22" w:rsidRDefault="00607E22">
      <w:pPr>
        <w:rPr>
          <w:sz w:val="14"/>
        </w:rPr>
        <w:sectPr w:rsidR="00607E22">
          <w:pgSz w:w="11910" w:h="16840"/>
          <w:pgMar w:top="660" w:right="520" w:bottom="640" w:left="720" w:header="0" w:footer="441" w:gutter="0"/>
          <w:cols w:space="720"/>
        </w:sectPr>
      </w:pPr>
    </w:p>
    <w:p w14:paraId="22AC3D21" w14:textId="77777777" w:rsidR="00607E22" w:rsidRDefault="00154745">
      <w:pPr>
        <w:spacing w:before="174"/>
        <w:ind w:left="134"/>
        <w:jc w:val="both"/>
        <w:rPr>
          <w:b/>
          <w:sz w:val="24"/>
        </w:rPr>
      </w:pPr>
      <w:r>
        <w:rPr>
          <w:b/>
          <w:color w:val="231F20"/>
          <w:sz w:val="24"/>
        </w:rPr>
        <w:lastRenderedPageBreak/>
        <w:t>Speciﬁcation</w:t>
      </w:r>
    </w:p>
    <w:p w14:paraId="44B1D283" w14:textId="77777777" w:rsidR="00607E22" w:rsidRDefault="00154745">
      <w:pPr>
        <w:pStyle w:val="BodyText"/>
        <w:spacing w:before="242" w:line="230" w:lineRule="auto"/>
        <w:ind w:left="134" w:right="329"/>
        <w:jc w:val="both"/>
      </w:pPr>
      <w:r>
        <w:rPr>
          <w:color w:val="231F20"/>
        </w:rPr>
        <w:t>Supply</w:t>
      </w:r>
      <w:r w:rsidR="000C16CE">
        <w:rPr>
          <w:color w:val="231F20"/>
        </w:rPr>
        <w:t xml:space="preserve"> </w:t>
      </w:r>
      <w:r>
        <w:rPr>
          <w:color w:val="231F20"/>
        </w:rPr>
        <w:t>and</w:t>
      </w:r>
      <w:r w:rsidR="000C16CE">
        <w:rPr>
          <w:color w:val="231F20"/>
        </w:rPr>
        <w:t xml:space="preserve"> </w:t>
      </w:r>
      <w:r>
        <w:rPr>
          <w:color w:val="231F20"/>
        </w:rPr>
        <w:t>install</w:t>
      </w:r>
      <w:r w:rsidR="000C16CE">
        <w:rPr>
          <w:color w:val="231F20"/>
        </w:rPr>
        <w:t xml:space="preserve"> </w:t>
      </w:r>
      <w:r>
        <w:rPr>
          <w:color w:val="231F20"/>
        </w:rPr>
        <w:t>contract</w:t>
      </w:r>
      <w:r w:rsidR="000C16CE">
        <w:rPr>
          <w:color w:val="231F20"/>
        </w:rPr>
        <w:t xml:space="preserve"> </w:t>
      </w:r>
      <w:r>
        <w:rPr>
          <w:color w:val="231F20"/>
        </w:rPr>
        <w:t>to</w:t>
      </w:r>
      <w:r w:rsidR="000C16CE">
        <w:rPr>
          <w:color w:val="231F20"/>
        </w:rPr>
        <w:t xml:space="preserve"> </w:t>
      </w:r>
      <w:r>
        <w:rPr>
          <w:color w:val="231F20"/>
        </w:rPr>
        <w:t>be</w:t>
      </w:r>
      <w:r w:rsidR="000C16CE">
        <w:rPr>
          <w:color w:val="231F20"/>
        </w:rPr>
        <w:t xml:space="preserve"> </w:t>
      </w:r>
      <w:r>
        <w:rPr>
          <w:color w:val="231F20"/>
        </w:rPr>
        <w:t>procured</w:t>
      </w:r>
      <w:r w:rsidR="000C16CE">
        <w:rPr>
          <w:color w:val="231F20"/>
        </w:rPr>
        <w:t xml:space="preserve"> </w:t>
      </w:r>
      <w:r>
        <w:rPr>
          <w:color w:val="231F20"/>
        </w:rPr>
        <w:t>through</w:t>
      </w:r>
      <w:r w:rsidR="000C16CE">
        <w:rPr>
          <w:color w:val="231F20"/>
        </w:rPr>
        <w:t xml:space="preserve"> </w:t>
      </w:r>
      <w:r>
        <w:rPr>
          <w:color w:val="231F20"/>
        </w:rPr>
        <w:t>international</w:t>
      </w:r>
      <w:r w:rsidR="000C16CE">
        <w:rPr>
          <w:color w:val="231F20"/>
        </w:rPr>
        <w:t xml:space="preserve"> </w:t>
      </w:r>
      <w:r>
        <w:rPr>
          <w:color w:val="231F20"/>
        </w:rPr>
        <w:t>competition,</w:t>
      </w:r>
      <w:r w:rsidR="000C16CE">
        <w:rPr>
          <w:color w:val="231F20"/>
        </w:rPr>
        <w:t xml:space="preserve"> </w:t>
      </w:r>
      <w:r>
        <w:rPr>
          <w:color w:val="231F20"/>
        </w:rPr>
        <w:t>the</w:t>
      </w:r>
      <w:r w:rsidR="000C16CE">
        <w:rPr>
          <w:color w:val="231F20"/>
        </w:rPr>
        <w:t xml:space="preserve"> </w:t>
      </w:r>
      <w:r>
        <w:rPr>
          <w:color w:val="231F20"/>
        </w:rPr>
        <w:t>Procuring</w:t>
      </w:r>
      <w:r w:rsidR="000C16CE">
        <w:rPr>
          <w:color w:val="231F20"/>
        </w:rPr>
        <w:t xml:space="preserve"> </w:t>
      </w:r>
      <w:r>
        <w:rPr>
          <w:color w:val="231F20"/>
        </w:rPr>
        <w:t>Entity's</w:t>
      </w:r>
      <w:r w:rsidR="000C16CE">
        <w:rPr>
          <w:color w:val="231F20"/>
        </w:rPr>
        <w:t xml:space="preserve"> </w:t>
      </w:r>
      <w:r>
        <w:rPr>
          <w:color w:val="231F20"/>
        </w:rPr>
        <w:t>Requirements</w:t>
      </w:r>
      <w:r w:rsidR="000C16CE">
        <w:rPr>
          <w:color w:val="231F20"/>
        </w:rPr>
        <w:t xml:space="preserve"> </w:t>
      </w:r>
      <w:r>
        <w:rPr>
          <w:color w:val="231F20"/>
        </w:rPr>
        <w:t>must be</w:t>
      </w:r>
      <w:r w:rsidR="000C16CE">
        <w:rPr>
          <w:color w:val="231F20"/>
        </w:rPr>
        <w:t xml:space="preserve"> </w:t>
      </w:r>
      <w:r>
        <w:rPr>
          <w:color w:val="231F20"/>
        </w:rPr>
        <w:t>drawn</w:t>
      </w:r>
      <w:r w:rsidR="000C16CE">
        <w:rPr>
          <w:color w:val="231F20"/>
        </w:rPr>
        <w:t xml:space="preserve"> </w:t>
      </w:r>
      <w:r>
        <w:rPr>
          <w:color w:val="231F20"/>
        </w:rPr>
        <w:t>up</w:t>
      </w:r>
      <w:r w:rsidR="000C16CE">
        <w:rPr>
          <w:color w:val="231F20"/>
        </w:rPr>
        <w:t xml:space="preserve"> </w:t>
      </w:r>
      <w:r>
        <w:rPr>
          <w:color w:val="231F20"/>
        </w:rPr>
        <w:t>to</w:t>
      </w:r>
      <w:r w:rsidR="000C16CE">
        <w:rPr>
          <w:color w:val="231F20"/>
        </w:rPr>
        <w:t xml:space="preserve"> </w:t>
      </w:r>
      <w:r>
        <w:rPr>
          <w:color w:val="231F20"/>
        </w:rPr>
        <w:t>permit</w:t>
      </w:r>
      <w:r w:rsidR="000C16CE">
        <w:rPr>
          <w:color w:val="231F20"/>
        </w:rPr>
        <w:t xml:space="preserve"> </w:t>
      </w:r>
      <w:r>
        <w:rPr>
          <w:color w:val="231F20"/>
        </w:rPr>
        <w:t>the</w:t>
      </w:r>
      <w:r w:rsidR="000C16CE">
        <w:rPr>
          <w:color w:val="231F20"/>
        </w:rPr>
        <w:t xml:space="preserve"> </w:t>
      </w:r>
      <w:r>
        <w:rPr>
          <w:color w:val="231F20"/>
        </w:rPr>
        <w:t>widest,</w:t>
      </w:r>
      <w:r w:rsidR="000C16CE">
        <w:rPr>
          <w:color w:val="231F20"/>
        </w:rPr>
        <w:t xml:space="preserve"> </w:t>
      </w:r>
      <w:r>
        <w:rPr>
          <w:color w:val="231F20"/>
        </w:rPr>
        <w:t>possible</w:t>
      </w:r>
      <w:r w:rsidR="000C16CE">
        <w:rPr>
          <w:color w:val="231F20"/>
        </w:rPr>
        <w:t xml:space="preserve"> </w:t>
      </w:r>
      <w:r>
        <w:rPr>
          <w:color w:val="231F20"/>
        </w:rPr>
        <w:t>competition</w:t>
      </w:r>
      <w:r w:rsidR="000C16CE">
        <w:rPr>
          <w:color w:val="231F20"/>
        </w:rPr>
        <w:t xml:space="preserve"> </w:t>
      </w:r>
      <w:r>
        <w:rPr>
          <w:color w:val="231F20"/>
        </w:rPr>
        <w:t>and,</w:t>
      </w:r>
      <w:r w:rsidR="000C16CE">
        <w:rPr>
          <w:color w:val="231F20"/>
        </w:rPr>
        <w:t xml:space="preserve"> at the </w:t>
      </w:r>
      <w:r>
        <w:rPr>
          <w:color w:val="231F20"/>
        </w:rPr>
        <w:t>same</w:t>
      </w:r>
      <w:r w:rsidR="000C16CE">
        <w:rPr>
          <w:color w:val="231F20"/>
        </w:rPr>
        <w:t xml:space="preserve"> </w:t>
      </w:r>
      <w:r>
        <w:rPr>
          <w:color w:val="231F20"/>
        </w:rPr>
        <w:t>time,</w:t>
      </w:r>
      <w:r w:rsidR="000C16CE">
        <w:rPr>
          <w:color w:val="231F20"/>
        </w:rPr>
        <w:t xml:space="preserve"> </w:t>
      </w:r>
      <w:r>
        <w:rPr>
          <w:color w:val="231F20"/>
        </w:rPr>
        <w:t>present</w:t>
      </w:r>
      <w:r w:rsidR="000C16CE">
        <w:rPr>
          <w:color w:val="231F20"/>
        </w:rPr>
        <w:t xml:space="preserve"> </w:t>
      </w:r>
      <w:r>
        <w:rPr>
          <w:color w:val="231F20"/>
        </w:rPr>
        <w:t>a</w:t>
      </w:r>
      <w:r w:rsidR="000C16CE">
        <w:rPr>
          <w:color w:val="231F20"/>
        </w:rPr>
        <w:t xml:space="preserve"> </w:t>
      </w:r>
      <w:r>
        <w:rPr>
          <w:color w:val="231F20"/>
        </w:rPr>
        <w:t>clear</w:t>
      </w:r>
      <w:r w:rsidR="000C16CE">
        <w:rPr>
          <w:color w:val="231F20"/>
        </w:rPr>
        <w:t xml:space="preserve"> </w:t>
      </w:r>
      <w:r>
        <w:rPr>
          <w:color w:val="231F20"/>
        </w:rPr>
        <w:t>statement</w:t>
      </w:r>
      <w:r w:rsidR="000C16CE">
        <w:rPr>
          <w:color w:val="231F20"/>
        </w:rPr>
        <w:t xml:space="preserve"> </w:t>
      </w:r>
      <w:r>
        <w:rPr>
          <w:color w:val="231F20"/>
        </w:rPr>
        <w:t>of</w:t>
      </w:r>
      <w:r w:rsidR="000C16CE">
        <w:rPr>
          <w:color w:val="231F20"/>
        </w:rPr>
        <w:t xml:space="preserve"> </w:t>
      </w:r>
      <w:r>
        <w:rPr>
          <w:color w:val="231F20"/>
        </w:rPr>
        <w:t>the</w:t>
      </w:r>
      <w:r w:rsidR="000C16CE">
        <w:rPr>
          <w:color w:val="231F20"/>
        </w:rPr>
        <w:t xml:space="preserve"> </w:t>
      </w:r>
      <w:r>
        <w:rPr>
          <w:color w:val="231F20"/>
        </w:rPr>
        <w:t>required standards of workmanship, materials and performance of the Facilities. Only if this is done will the objectives of economy,</w:t>
      </w:r>
      <w:r w:rsidR="000C16CE">
        <w:rPr>
          <w:color w:val="231F20"/>
        </w:rPr>
        <w:t xml:space="preserve"> </w:t>
      </w:r>
      <w:r>
        <w:rPr>
          <w:color w:val="231F20"/>
        </w:rPr>
        <w:t>efﬁciency,</w:t>
      </w:r>
      <w:r w:rsidR="000C16CE">
        <w:rPr>
          <w:color w:val="231F20"/>
        </w:rPr>
        <w:t xml:space="preserve"> </w:t>
      </w:r>
      <w:r>
        <w:rPr>
          <w:color w:val="231F20"/>
        </w:rPr>
        <w:t>fairness</w:t>
      </w:r>
      <w:r w:rsidR="000C16CE">
        <w:rPr>
          <w:color w:val="231F20"/>
        </w:rPr>
        <w:t xml:space="preserve"> </w:t>
      </w:r>
      <w:r>
        <w:rPr>
          <w:color w:val="231F20"/>
        </w:rPr>
        <w:t>and</w:t>
      </w:r>
      <w:r w:rsidR="000C16CE">
        <w:rPr>
          <w:color w:val="231F20"/>
        </w:rPr>
        <w:t xml:space="preserve"> </w:t>
      </w:r>
      <w:r>
        <w:rPr>
          <w:color w:val="231F20"/>
        </w:rPr>
        <w:t>transparency</w:t>
      </w:r>
      <w:r w:rsidR="000C16CE">
        <w:rPr>
          <w:color w:val="231F20"/>
        </w:rPr>
        <w:t xml:space="preserve"> </w:t>
      </w:r>
      <w:r>
        <w:rPr>
          <w:color w:val="231F20"/>
        </w:rPr>
        <w:t>in</w:t>
      </w:r>
      <w:r w:rsidR="000C16CE">
        <w:rPr>
          <w:color w:val="231F20"/>
        </w:rPr>
        <w:t xml:space="preserve"> </w:t>
      </w:r>
      <w:r>
        <w:rPr>
          <w:color w:val="231F20"/>
        </w:rPr>
        <w:t>procurement</w:t>
      </w:r>
      <w:r w:rsidR="000C16CE">
        <w:rPr>
          <w:color w:val="231F20"/>
        </w:rPr>
        <w:t xml:space="preserve"> </w:t>
      </w:r>
      <w:r>
        <w:rPr>
          <w:color w:val="231F20"/>
        </w:rPr>
        <w:t>be</w:t>
      </w:r>
      <w:r w:rsidR="000C16CE">
        <w:rPr>
          <w:color w:val="231F20"/>
        </w:rPr>
        <w:t xml:space="preserve"> </w:t>
      </w:r>
      <w:r>
        <w:rPr>
          <w:color w:val="231F20"/>
        </w:rPr>
        <w:t>realized,</w:t>
      </w:r>
      <w:r w:rsidR="000C16CE">
        <w:rPr>
          <w:color w:val="231F20"/>
        </w:rPr>
        <w:t xml:space="preserve"> </w:t>
      </w:r>
      <w:r>
        <w:rPr>
          <w:color w:val="231F20"/>
        </w:rPr>
        <w:t>responsiveness</w:t>
      </w:r>
      <w:r w:rsidR="000C16CE">
        <w:rPr>
          <w:color w:val="231F20"/>
        </w:rPr>
        <w:t xml:space="preserve"> </w:t>
      </w:r>
      <w:r>
        <w:rPr>
          <w:color w:val="231F20"/>
        </w:rPr>
        <w:t>of</w:t>
      </w:r>
      <w:r w:rsidR="000C16CE">
        <w:rPr>
          <w:color w:val="231F20"/>
        </w:rPr>
        <w:t xml:space="preserve"> </w:t>
      </w:r>
      <w:r>
        <w:rPr>
          <w:color w:val="231F20"/>
          <w:spacing w:val="-3"/>
        </w:rPr>
        <w:t>Tenders</w:t>
      </w:r>
      <w:r w:rsidR="000C16CE">
        <w:rPr>
          <w:color w:val="231F20"/>
          <w:spacing w:val="-3"/>
        </w:rPr>
        <w:t xml:space="preserve"> </w:t>
      </w:r>
      <w:r>
        <w:rPr>
          <w:color w:val="231F20"/>
        </w:rPr>
        <w:t>be</w:t>
      </w:r>
      <w:r w:rsidR="00347160">
        <w:rPr>
          <w:color w:val="231F20"/>
        </w:rPr>
        <w:t xml:space="preserve"> </w:t>
      </w:r>
      <w:r>
        <w:rPr>
          <w:color w:val="231F20"/>
        </w:rPr>
        <w:t>ensured</w:t>
      </w:r>
      <w:r w:rsidR="000C16CE">
        <w:rPr>
          <w:color w:val="231F20"/>
        </w:rPr>
        <w:t xml:space="preserve"> </w:t>
      </w:r>
      <w:r>
        <w:rPr>
          <w:color w:val="231F20"/>
        </w:rPr>
        <w:t>and the</w:t>
      </w:r>
      <w:r w:rsidR="000C16CE">
        <w:rPr>
          <w:color w:val="231F20"/>
        </w:rPr>
        <w:t xml:space="preserve"> </w:t>
      </w:r>
      <w:r>
        <w:rPr>
          <w:color w:val="231F20"/>
        </w:rPr>
        <w:t>subsequent</w:t>
      </w:r>
      <w:r w:rsidR="000C16CE">
        <w:rPr>
          <w:color w:val="231F20"/>
        </w:rPr>
        <w:t xml:space="preserve"> </w:t>
      </w:r>
      <w:r>
        <w:rPr>
          <w:color w:val="231F20"/>
        </w:rPr>
        <w:t>task</w:t>
      </w:r>
      <w:r w:rsidR="000C16CE">
        <w:rPr>
          <w:color w:val="231F20"/>
        </w:rPr>
        <w:t xml:space="preserve"> </w:t>
      </w:r>
      <w:r>
        <w:rPr>
          <w:color w:val="231F20"/>
        </w:rPr>
        <w:t>of</w:t>
      </w:r>
      <w:r w:rsidR="000C16CE">
        <w:rPr>
          <w:color w:val="231F20"/>
        </w:rPr>
        <w:t xml:space="preserve"> </w:t>
      </w:r>
      <w:r>
        <w:rPr>
          <w:color w:val="231F20"/>
          <w:spacing w:val="-3"/>
        </w:rPr>
        <w:t>Tender</w:t>
      </w:r>
      <w:r w:rsidR="000C16CE">
        <w:rPr>
          <w:color w:val="231F20"/>
          <w:spacing w:val="-3"/>
        </w:rPr>
        <w:t xml:space="preserve"> </w:t>
      </w:r>
      <w:r>
        <w:rPr>
          <w:color w:val="231F20"/>
        </w:rPr>
        <w:t>evaluation</w:t>
      </w:r>
      <w:r w:rsidR="000C16CE">
        <w:rPr>
          <w:color w:val="231F20"/>
        </w:rPr>
        <w:t xml:space="preserve"> </w:t>
      </w:r>
      <w:r>
        <w:rPr>
          <w:color w:val="231F20"/>
        </w:rPr>
        <w:t>facilitated.</w:t>
      </w:r>
    </w:p>
    <w:p w14:paraId="74E5B5EA" w14:textId="77777777" w:rsidR="00607E22" w:rsidRDefault="00154745">
      <w:pPr>
        <w:pStyle w:val="BodyText"/>
        <w:spacing w:before="248" w:line="230" w:lineRule="auto"/>
        <w:ind w:left="133" w:right="329"/>
        <w:jc w:val="both"/>
      </w:pPr>
      <w:r>
        <w:rPr>
          <w:color w:val="231F20"/>
        </w:rPr>
        <w:t>In</w:t>
      </w:r>
      <w:r w:rsidR="000C16CE">
        <w:rPr>
          <w:color w:val="231F20"/>
        </w:rPr>
        <w:t xml:space="preserve"> </w:t>
      </w:r>
      <w:r>
        <w:rPr>
          <w:color w:val="231F20"/>
        </w:rPr>
        <w:t>a</w:t>
      </w:r>
      <w:r w:rsidR="000C16CE">
        <w:rPr>
          <w:color w:val="231F20"/>
        </w:rPr>
        <w:t xml:space="preserve"> </w:t>
      </w:r>
      <w:r>
        <w:rPr>
          <w:color w:val="231F20"/>
        </w:rPr>
        <w:t>design,</w:t>
      </w:r>
      <w:r w:rsidR="000C16CE">
        <w:rPr>
          <w:color w:val="231F20"/>
        </w:rPr>
        <w:t xml:space="preserve"> </w:t>
      </w:r>
      <w:r>
        <w:rPr>
          <w:color w:val="231F20"/>
        </w:rPr>
        <w:t>supply</w:t>
      </w:r>
      <w:r w:rsidR="000C16CE">
        <w:rPr>
          <w:color w:val="231F20"/>
        </w:rPr>
        <w:t xml:space="preserve"> </w:t>
      </w:r>
      <w:r>
        <w:rPr>
          <w:color w:val="231F20"/>
        </w:rPr>
        <w:t>and</w:t>
      </w:r>
      <w:r w:rsidR="000C16CE">
        <w:rPr>
          <w:color w:val="231F20"/>
        </w:rPr>
        <w:t xml:space="preserve"> </w:t>
      </w:r>
      <w:r>
        <w:rPr>
          <w:color w:val="231F20"/>
        </w:rPr>
        <w:t>install</w:t>
      </w:r>
      <w:r w:rsidR="000C16CE">
        <w:rPr>
          <w:color w:val="231F20"/>
        </w:rPr>
        <w:t xml:space="preserve"> </w:t>
      </w:r>
      <w:r>
        <w:rPr>
          <w:color w:val="231F20"/>
        </w:rPr>
        <w:t>approach,</w:t>
      </w:r>
      <w:r w:rsidR="000C16CE">
        <w:rPr>
          <w:color w:val="231F20"/>
        </w:rPr>
        <w:t xml:space="preserve"> </w:t>
      </w:r>
      <w:r>
        <w:rPr>
          <w:color w:val="231F20"/>
        </w:rPr>
        <w:t>the</w:t>
      </w:r>
      <w:r w:rsidR="000C16CE">
        <w:rPr>
          <w:color w:val="231F20"/>
        </w:rPr>
        <w:t xml:space="preserve"> </w:t>
      </w:r>
      <w:r>
        <w:rPr>
          <w:color w:val="231F20"/>
        </w:rPr>
        <w:t>design</w:t>
      </w:r>
      <w:r w:rsidR="000C16CE">
        <w:rPr>
          <w:color w:val="231F20"/>
        </w:rPr>
        <w:t xml:space="preserve"> </w:t>
      </w:r>
      <w:r>
        <w:rPr>
          <w:color w:val="231F20"/>
        </w:rPr>
        <w:t>is</w:t>
      </w:r>
      <w:r w:rsidR="000C16CE">
        <w:rPr>
          <w:color w:val="231F20"/>
        </w:rPr>
        <w:t xml:space="preserve"> </w:t>
      </w:r>
      <w:r>
        <w:rPr>
          <w:color w:val="231F20"/>
        </w:rPr>
        <w:t>to</w:t>
      </w:r>
      <w:r w:rsidR="000C16CE">
        <w:rPr>
          <w:color w:val="231F20"/>
        </w:rPr>
        <w:t xml:space="preserve"> </w:t>
      </w:r>
      <w:r>
        <w:rPr>
          <w:color w:val="231F20"/>
        </w:rPr>
        <w:t>be</w:t>
      </w:r>
      <w:r w:rsidR="000C16CE">
        <w:rPr>
          <w:color w:val="231F20"/>
        </w:rPr>
        <w:t xml:space="preserve"> </w:t>
      </w:r>
      <w:r>
        <w:rPr>
          <w:color w:val="231F20"/>
        </w:rPr>
        <w:t>done</w:t>
      </w:r>
      <w:r w:rsidR="000C16CE">
        <w:rPr>
          <w:color w:val="231F20"/>
        </w:rPr>
        <w:t xml:space="preserve"> </w:t>
      </w:r>
      <w:r>
        <w:rPr>
          <w:color w:val="231F20"/>
        </w:rPr>
        <w:t>by</w:t>
      </w:r>
      <w:r w:rsidR="000C16CE">
        <w:rPr>
          <w:color w:val="231F20"/>
        </w:rPr>
        <w:t xml:space="preserve"> </w:t>
      </w:r>
      <w:r>
        <w:rPr>
          <w:color w:val="231F20"/>
        </w:rPr>
        <w:t>the</w:t>
      </w:r>
      <w:r w:rsidR="000C16CE">
        <w:rPr>
          <w:color w:val="231F20"/>
        </w:rPr>
        <w:t xml:space="preserve"> </w:t>
      </w:r>
      <w:r>
        <w:rPr>
          <w:color w:val="231F20"/>
        </w:rPr>
        <w:t>Contractor.</w:t>
      </w:r>
      <w:r w:rsidR="000C16CE">
        <w:rPr>
          <w:color w:val="231F20"/>
        </w:rPr>
        <w:t xml:space="preserve"> </w:t>
      </w:r>
      <w:r>
        <w:rPr>
          <w:color w:val="231F20"/>
        </w:rPr>
        <w:t>No</w:t>
      </w:r>
      <w:r w:rsidR="000C16CE">
        <w:rPr>
          <w:color w:val="231F20"/>
        </w:rPr>
        <w:t xml:space="preserve"> </w:t>
      </w:r>
      <w:r>
        <w:rPr>
          <w:color w:val="231F20"/>
        </w:rPr>
        <w:t>detailed</w:t>
      </w:r>
      <w:r w:rsidR="000C16CE">
        <w:rPr>
          <w:color w:val="231F20"/>
        </w:rPr>
        <w:t xml:space="preserve"> </w:t>
      </w:r>
      <w:r>
        <w:rPr>
          <w:color w:val="231F20"/>
        </w:rPr>
        <w:t>technical</w:t>
      </w:r>
      <w:r w:rsidR="000C16CE">
        <w:rPr>
          <w:color w:val="231F20"/>
        </w:rPr>
        <w:t xml:space="preserve"> </w:t>
      </w:r>
      <w:r>
        <w:rPr>
          <w:color w:val="231F20"/>
        </w:rPr>
        <w:t>speciﬁcation</w:t>
      </w:r>
      <w:r w:rsidR="00347160">
        <w:rPr>
          <w:color w:val="231F20"/>
        </w:rPr>
        <w:t xml:space="preserve"> </w:t>
      </w:r>
      <w:r>
        <w:rPr>
          <w:color w:val="231F20"/>
        </w:rPr>
        <w:t>as is normal practice is developed at the pre-Tender stage. However, the Procuring Entity does and must know what it wants and must communicate its needs to the Tenderers. Hence, this section on Procuring Entity's Requirements replaces</w:t>
      </w:r>
      <w:r w:rsidR="000C16CE">
        <w:rPr>
          <w:color w:val="231F20"/>
        </w:rPr>
        <w:t xml:space="preserve"> </w:t>
      </w:r>
      <w:r>
        <w:rPr>
          <w:color w:val="231F20"/>
        </w:rPr>
        <w:t>the</w:t>
      </w:r>
      <w:r w:rsidR="000C16CE">
        <w:rPr>
          <w:color w:val="231F20"/>
        </w:rPr>
        <w:t xml:space="preserve"> </w:t>
      </w:r>
      <w:r>
        <w:rPr>
          <w:color w:val="231F20"/>
        </w:rPr>
        <w:t>usual</w:t>
      </w:r>
      <w:r w:rsidR="000C16CE">
        <w:rPr>
          <w:color w:val="231F20"/>
        </w:rPr>
        <w:t xml:space="preserve"> </w:t>
      </w:r>
      <w:r>
        <w:rPr>
          <w:color w:val="231F20"/>
        </w:rPr>
        <w:t>Technical</w:t>
      </w:r>
      <w:r w:rsidR="000C16CE">
        <w:rPr>
          <w:color w:val="231F20"/>
        </w:rPr>
        <w:t xml:space="preserve"> </w:t>
      </w:r>
      <w:r>
        <w:rPr>
          <w:color w:val="231F20"/>
        </w:rPr>
        <w:t>Speciﬁcations</w:t>
      </w:r>
      <w:r w:rsidR="000C16CE">
        <w:rPr>
          <w:color w:val="231F20"/>
        </w:rPr>
        <w:t xml:space="preserve"> </w:t>
      </w:r>
      <w:r>
        <w:rPr>
          <w:color w:val="231F20"/>
        </w:rPr>
        <w:t>of</w:t>
      </w:r>
      <w:r w:rsidR="000C16CE">
        <w:rPr>
          <w:color w:val="231F20"/>
        </w:rPr>
        <w:t xml:space="preserve"> </w:t>
      </w:r>
      <w:r>
        <w:rPr>
          <w:color w:val="231F20"/>
        </w:rPr>
        <w:t>a</w:t>
      </w:r>
      <w:r w:rsidR="000C16CE">
        <w:rPr>
          <w:color w:val="231F20"/>
        </w:rPr>
        <w:t xml:space="preserve"> </w:t>
      </w:r>
      <w:r>
        <w:rPr>
          <w:color w:val="231F20"/>
        </w:rPr>
        <w:t>more</w:t>
      </w:r>
      <w:r w:rsidR="000C16CE">
        <w:rPr>
          <w:color w:val="231F20"/>
        </w:rPr>
        <w:t xml:space="preserve"> </w:t>
      </w:r>
      <w:r>
        <w:rPr>
          <w:color w:val="231F20"/>
        </w:rPr>
        <w:t>traditional</w:t>
      </w:r>
      <w:r w:rsidR="000C16CE">
        <w:rPr>
          <w:color w:val="231F20"/>
        </w:rPr>
        <w:t xml:space="preserve"> </w:t>
      </w:r>
      <w:r>
        <w:rPr>
          <w:color w:val="231F20"/>
        </w:rPr>
        <w:t>approach.</w:t>
      </w:r>
    </w:p>
    <w:p w14:paraId="2B80D968" w14:textId="77777777" w:rsidR="00607E22" w:rsidRDefault="00154745">
      <w:pPr>
        <w:pStyle w:val="BodyText"/>
        <w:spacing w:before="247" w:line="230" w:lineRule="auto"/>
        <w:ind w:left="133" w:right="329"/>
        <w:jc w:val="both"/>
      </w:pPr>
      <w:r>
        <w:rPr>
          <w:color w:val="231F20"/>
        </w:rPr>
        <w:t>While this section of the Tendering document should endeavor to deﬁne the Procuring Entity's Requirements as precisely</w:t>
      </w:r>
      <w:r w:rsidR="000C16CE">
        <w:rPr>
          <w:color w:val="231F20"/>
        </w:rPr>
        <w:t xml:space="preserve"> </w:t>
      </w:r>
      <w:r>
        <w:rPr>
          <w:color w:val="231F20"/>
        </w:rPr>
        <w:t>as</w:t>
      </w:r>
      <w:r w:rsidR="000C16CE">
        <w:rPr>
          <w:color w:val="231F20"/>
        </w:rPr>
        <w:t xml:space="preserve"> </w:t>
      </w:r>
      <w:r>
        <w:rPr>
          <w:color w:val="231F20"/>
        </w:rPr>
        <w:t>possible,</w:t>
      </w:r>
      <w:r w:rsidR="000C16CE">
        <w:rPr>
          <w:color w:val="231F20"/>
        </w:rPr>
        <w:t xml:space="preserve"> </w:t>
      </w:r>
      <w:r>
        <w:rPr>
          <w:color w:val="231F20"/>
        </w:rPr>
        <w:t>care</w:t>
      </w:r>
      <w:r w:rsidR="000C16CE">
        <w:rPr>
          <w:color w:val="231F20"/>
        </w:rPr>
        <w:t xml:space="preserve"> </w:t>
      </w:r>
      <w:r>
        <w:rPr>
          <w:color w:val="231F20"/>
        </w:rPr>
        <w:t>must</w:t>
      </w:r>
      <w:r w:rsidR="000C16CE">
        <w:rPr>
          <w:color w:val="231F20"/>
        </w:rPr>
        <w:t xml:space="preserve"> </w:t>
      </w:r>
      <w:r>
        <w:rPr>
          <w:color w:val="231F20"/>
        </w:rPr>
        <w:t>be</w:t>
      </w:r>
      <w:r w:rsidR="000C16CE">
        <w:rPr>
          <w:color w:val="231F20"/>
        </w:rPr>
        <w:t xml:space="preserve"> </w:t>
      </w:r>
      <w:r>
        <w:rPr>
          <w:color w:val="231F20"/>
        </w:rPr>
        <w:t>taken</w:t>
      </w:r>
      <w:r w:rsidR="000C16CE">
        <w:rPr>
          <w:color w:val="231F20"/>
        </w:rPr>
        <w:t xml:space="preserve"> </w:t>
      </w:r>
      <w:r>
        <w:rPr>
          <w:color w:val="231F20"/>
        </w:rPr>
        <w:t>to</w:t>
      </w:r>
      <w:r w:rsidR="000C16CE">
        <w:rPr>
          <w:color w:val="231F20"/>
        </w:rPr>
        <w:t xml:space="preserve"> </w:t>
      </w:r>
      <w:r>
        <w:rPr>
          <w:color w:val="231F20"/>
        </w:rPr>
        <w:t>avoid</w:t>
      </w:r>
      <w:r w:rsidR="000C16CE">
        <w:rPr>
          <w:color w:val="231F20"/>
        </w:rPr>
        <w:t xml:space="preserve"> </w:t>
      </w:r>
      <w:r>
        <w:rPr>
          <w:color w:val="231F20"/>
        </w:rPr>
        <w:t>over</w:t>
      </w:r>
      <w:r w:rsidR="000C16CE">
        <w:rPr>
          <w:color w:val="231F20"/>
        </w:rPr>
        <w:t xml:space="preserve"> </w:t>
      </w:r>
      <w:r>
        <w:rPr>
          <w:color w:val="231F20"/>
        </w:rPr>
        <w:t>specifying</w:t>
      </w:r>
      <w:r w:rsidR="000C16CE">
        <w:rPr>
          <w:color w:val="231F20"/>
        </w:rPr>
        <w:t xml:space="preserve"> </w:t>
      </w:r>
      <w:r>
        <w:rPr>
          <w:color w:val="231F20"/>
        </w:rPr>
        <w:t>details</w:t>
      </w:r>
      <w:r w:rsidR="000C16CE">
        <w:rPr>
          <w:color w:val="231F20"/>
        </w:rPr>
        <w:t xml:space="preserve"> </w:t>
      </w:r>
      <w:r>
        <w:rPr>
          <w:color w:val="231F20"/>
        </w:rPr>
        <w:t>to</w:t>
      </w:r>
      <w:r w:rsidR="000C16CE">
        <w:rPr>
          <w:color w:val="231F20"/>
        </w:rPr>
        <w:t xml:space="preserve"> </w:t>
      </w:r>
      <w:r>
        <w:rPr>
          <w:color w:val="231F20"/>
        </w:rPr>
        <w:t>the</w:t>
      </w:r>
      <w:r w:rsidR="000C16CE">
        <w:rPr>
          <w:color w:val="231F20"/>
        </w:rPr>
        <w:t xml:space="preserve"> </w:t>
      </w:r>
      <w:r>
        <w:rPr>
          <w:color w:val="231F20"/>
        </w:rPr>
        <w:t>extent</w:t>
      </w:r>
      <w:r w:rsidR="000C16CE">
        <w:rPr>
          <w:color w:val="231F20"/>
        </w:rPr>
        <w:t xml:space="preserve"> </w:t>
      </w:r>
      <w:r>
        <w:rPr>
          <w:color w:val="231F20"/>
        </w:rPr>
        <w:t>that</w:t>
      </w:r>
      <w:r w:rsidR="000C16CE">
        <w:rPr>
          <w:color w:val="231F20"/>
        </w:rPr>
        <w:t xml:space="preserve"> </w:t>
      </w:r>
      <w:r>
        <w:rPr>
          <w:color w:val="231F20"/>
        </w:rPr>
        <w:t>the</w:t>
      </w:r>
      <w:r w:rsidR="000C16CE">
        <w:rPr>
          <w:color w:val="231F20"/>
        </w:rPr>
        <w:t xml:space="preserve"> </w:t>
      </w:r>
      <w:r>
        <w:rPr>
          <w:color w:val="231F20"/>
        </w:rPr>
        <w:t>ﬂexibility</w:t>
      </w:r>
      <w:r w:rsidR="000C16CE">
        <w:rPr>
          <w:color w:val="231F20"/>
        </w:rPr>
        <w:t xml:space="preserve"> </w:t>
      </w:r>
      <w:r>
        <w:rPr>
          <w:color w:val="231F20"/>
        </w:rPr>
        <w:t>and</w:t>
      </w:r>
      <w:r w:rsidR="000C16CE">
        <w:rPr>
          <w:color w:val="231F20"/>
        </w:rPr>
        <w:t xml:space="preserve"> </w:t>
      </w:r>
      <w:r>
        <w:rPr>
          <w:color w:val="231F20"/>
        </w:rPr>
        <w:t>potential beneﬁts</w:t>
      </w:r>
      <w:r w:rsidR="000C16CE">
        <w:rPr>
          <w:color w:val="231F20"/>
        </w:rPr>
        <w:t xml:space="preserve"> </w:t>
      </w:r>
      <w:r>
        <w:rPr>
          <w:color w:val="231F20"/>
        </w:rPr>
        <w:t>associated</w:t>
      </w:r>
      <w:r w:rsidR="000C16CE">
        <w:rPr>
          <w:color w:val="231F20"/>
        </w:rPr>
        <w:t xml:space="preserve"> </w:t>
      </w:r>
      <w:r>
        <w:rPr>
          <w:color w:val="231F20"/>
        </w:rPr>
        <w:t>with</w:t>
      </w:r>
      <w:r w:rsidR="000C16CE">
        <w:rPr>
          <w:color w:val="231F20"/>
        </w:rPr>
        <w:t xml:space="preserve"> </w:t>
      </w:r>
      <w:r>
        <w:rPr>
          <w:color w:val="231F20"/>
        </w:rPr>
        <w:t>a</w:t>
      </w:r>
      <w:r w:rsidR="000C16CE">
        <w:rPr>
          <w:color w:val="231F20"/>
        </w:rPr>
        <w:t xml:space="preserve"> </w:t>
      </w:r>
      <w:r>
        <w:rPr>
          <w:color w:val="231F20"/>
        </w:rPr>
        <w:t>design,</w:t>
      </w:r>
      <w:r w:rsidR="000C16CE">
        <w:rPr>
          <w:color w:val="231F20"/>
        </w:rPr>
        <w:t xml:space="preserve"> </w:t>
      </w:r>
      <w:r>
        <w:rPr>
          <w:color w:val="231F20"/>
        </w:rPr>
        <w:t>supply</w:t>
      </w:r>
      <w:r w:rsidR="000C16CE">
        <w:rPr>
          <w:color w:val="231F20"/>
        </w:rPr>
        <w:t xml:space="preserve"> </w:t>
      </w:r>
      <w:r>
        <w:rPr>
          <w:color w:val="231F20"/>
        </w:rPr>
        <w:t>and</w:t>
      </w:r>
      <w:r w:rsidR="000C16CE">
        <w:rPr>
          <w:color w:val="231F20"/>
        </w:rPr>
        <w:t xml:space="preserve"> </w:t>
      </w:r>
      <w:r>
        <w:rPr>
          <w:color w:val="231F20"/>
        </w:rPr>
        <w:t>install</w:t>
      </w:r>
      <w:r w:rsidR="000C16CE">
        <w:rPr>
          <w:color w:val="231F20"/>
        </w:rPr>
        <w:t xml:space="preserve"> </w:t>
      </w:r>
      <w:r>
        <w:rPr>
          <w:color w:val="231F20"/>
        </w:rPr>
        <w:t>contract</w:t>
      </w:r>
      <w:r w:rsidR="000C16CE">
        <w:rPr>
          <w:color w:val="231F20"/>
        </w:rPr>
        <w:t xml:space="preserve"> </w:t>
      </w:r>
      <w:r>
        <w:rPr>
          <w:color w:val="231F20"/>
        </w:rPr>
        <w:t>are</w:t>
      </w:r>
      <w:r w:rsidR="000C16CE">
        <w:rPr>
          <w:color w:val="231F20"/>
        </w:rPr>
        <w:t xml:space="preserve"> </w:t>
      </w:r>
      <w:r>
        <w:rPr>
          <w:color w:val="231F20"/>
        </w:rPr>
        <w:t>seriously</w:t>
      </w:r>
      <w:r w:rsidR="000C16CE">
        <w:rPr>
          <w:color w:val="231F20"/>
        </w:rPr>
        <w:t xml:space="preserve"> </w:t>
      </w:r>
      <w:r>
        <w:rPr>
          <w:color w:val="231F20"/>
        </w:rPr>
        <w:t>eroded</w:t>
      </w:r>
      <w:r w:rsidR="000C16CE">
        <w:rPr>
          <w:color w:val="231F20"/>
        </w:rPr>
        <w:t xml:space="preserve"> </w:t>
      </w:r>
      <w:r>
        <w:rPr>
          <w:color w:val="231F20"/>
        </w:rPr>
        <w:t>or</w:t>
      </w:r>
      <w:r w:rsidR="000C16CE">
        <w:rPr>
          <w:color w:val="231F20"/>
        </w:rPr>
        <w:t xml:space="preserve"> </w:t>
      </w:r>
      <w:r>
        <w:rPr>
          <w:color w:val="231F20"/>
        </w:rPr>
        <w:t>threatened.</w:t>
      </w:r>
    </w:p>
    <w:p w14:paraId="092126F4" w14:textId="77777777" w:rsidR="00607E22" w:rsidRDefault="00154745">
      <w:pPr>
        <w:pStyle w:val="BodyText"/>
        <w:spacing w:before="246" w:line="230" w:lineRule="auto"/>
        <w:ind w:left="133" w:right="329"/>
        <w:jc w:val="both"/>
      </w:pPr>
      <w:r>
        <w:rPr>
          <w:color w:val="231F20"/>
        </w:rPr>
        <w:t>Care must be taken when drafting the Procuring Entity's Requirements to ensure that the requirements are not restrictive. Recognized international standards should be used as much as possible for the description of goods, materials</w:t>
      </w:r>
      <w:r w:rsidR="00E14205">
        <w:rPr>
          <w:color w:val="231F20"/>
        </w:rPr>
        <w:t xml:space="preserve"> </w:t>
      </w:r>
      <w:r>
        <w:rPr>
          <w:color w:val="231F20"/>
        </w:rPr>
        <w:t>and</w:t>
      </w:r>
      <w:r w:rsidR="00E14205">
        <w:rPr>
          <w:color w:val="231F20"/>
        </w:rPr>
        <w:t xml:space="preserve"> </w:t>
      </w:r>
      <w:r>
        <w:rPr>
          <w:color w:val="231F20"/>
        </w:rPr>
        <w:t>workmanship.</w:t>
      </w:r>
      <w:r w:rsidR="00E14205">
        <w:rPr>
          <w:color w:val="231F20"/>
        </w:rPr>
        <w:t xml:space="preserve"> </w:t>
      </w:r>
      <w:r>
        <w:rPr>
          <w:color w:val="231F20"/>
        </w:rPr>
        <w:t>Where</w:t>
      </w:r>
      <w:r w:rsidR="00E14205">
        <w:rPr>
          <w:color w:val="231F20"/>
        </w:rPr>
        <w:t xml:space="preserve"> </w:t>
      </w:r>
      <w:r>
        <w:rPr>
          <w:color w:val="231F20"/>
        </w:rPr>
        <w:t>other</w:t>
      </w:r>
      <w:r w:rsidR="00E14205">
        <w:rPr>
          <w:color w:val="231F20"/>
        </w:rPr>
        <w:t xml:space="preserve"> </w:t>
      </w:r>
      <w:r>
        <w:rPr>
          <w:color w:val="231F20"/>
        </w:rPr>
        <w:t>particular</w:t>
      </w:r>
      <w:r w:rsidR="00E14205">
        <w:rPr>
          <w:color w:val="231F20"/>
        </w:rPr>
        <w:t xml:space="preserve"> </w:t>
      </w:r>
      <w:r>
        <w:rPr>
          <w:color w:val="231F20"/>
        </w:rPr>
        <w:t>standards</w:t>
      </w:r>
      <w:r w:rsidR="00E14205">
        <w:rPr>
          <w:color w:val="231F20"/>
        </w:rPr>
        <w:t xml:space="preserve"> </w:t>
      </w:r>
      <w:r>
        <w:rPr>
          <w:color w:val="231F20"/>
        </w:rPr>
        <w:t>are</w:t>
      </w:r>
      <w:r w:rsidR="00E14205">
        <w:rPr>
          <w:color w:val="231F20"/>
        </w:rPr>
        <w:t xml:space="preserve"> </w:t>
      </w:r>
      <w:r>
        <w:rPr>
          <w:color w:val="231F20"/>
        </w:rPr>
        <w:t>speciﬁed,</w:t>
      </w:r>
      <w:r w:rsidR="00E14205">
        <w:rPr>
          <w:color w:val="231F20"/>
        </w:rPr>
        <w:t xml:space="preserve"> </w:t>
      </w:r>
      <w:r>
        <w:rPr>
          <w:color w:val="231F20"/>
        </w:rPr>
        <w:t>whether</w:t>
      </w:r>
      <w:r w:rsidR="00E14205">
        <w:rPr>
          <w:color w:val="231F20"/>
        </w:rPr>
        <w:t xml:space="preserve"> </w:t>
      </w:r>
      <w:r>
        <w:rPr>
          <w:color w:val="231F20"/>
        </w:rPr>
        <w:t>national</w:t>
      </w:r>
      <w:r w:rsidR="00E14205">
        <w:rPr>
          <w:color w:val="231F20"/>
        </w:rPr>
        <w:t xml:space="preserve"> </w:t>
      </w:r>
      <w:r>
        <w:rPr>
          <w:color w:val="231F20"/>
        </w:rPr>
        <w:t>standards</w:t>
      </w:r>
      <w:r w:rsidR="00E14205">
        <w:rPr>
          <w:color w:val="231F20"/>
        </w:rPr>
        <w:t xml:space="preserve"> </w:t>
      </w:r>
      <w:r>
        <w:rPr>
          <w:color w:val="231F20"/>
        </w:rPr>
        <w:t>of</w:t>
      </w:r>
      <w:r w:rsidR="00E14205">
        <w:rPr>
          <w:color w:val="231F20"/>
        </w:rPr>
        <w:t xml:space="preserve"> </w:t>
      </w:r>
      <w:r>
        <w:rPr>
          <w:color w:val="231F20"/>
        </w:rPr>
        <w:t>Kenya</w:t>
      </w:r>
      <w:r w:rsidR="00E14205">
        <w:rPr>
          <w:color w:val="231F20"/>
        </w:rPr>
        <w:t xml:space="preserve"> </w:t>
      </w:r>
      <w:r>
        <w:rPr>
          <w:color w:val="231F20"/>
        </w:rPr>
        <w:t>other standards,</w:t>
      </w:r>
      <w:r w:rsidR="00E14205">
        <w:rPr>
          <w:color w:val="231F20"/>
        </w:rPr>
        <w:t xml:space="preserve"> </w:t>
      </w:r>
      <w:r>
        <w:rPr>
          <w:color w:val="231F20"/>
        </w:rPr>
        <w:t>it</w:t>
      </w:r>
      <w:r w:rsidR="00E14205">
        <w:rPr>
          <w:color w:val="231F20"/>
        </w:rPr>
        <w:t xml:space="preserve"> </w:t>
      </w:r>
      <w:r>
        <w:rPr>
          <w:color w:val="231F20"/>
        </w:rPr>
        <w:t>should</w:t>
      </w:r>
      <w:r w:rsidR="00E14205">
        <w:rPr>
          <w:color w:val="231F20"/>
        </w:rPr>
        <w:t xml:space="preserve"> </w:t>
      </w:r>
      <w:r>
        <w:rPr>
          <w:color w:val="231F20"/>
        </w:rPr>
        <w:t>be</w:t>
      </w:r>
      <w:r w:rsidR="00E14205">
        <w:rPr>
          <w:color w:val="231F20"/>
        </w:rPr>
        <w:t xml:space="preserve"> </w:t>
      </w:r>
      <w:r>
        <w:rPr>
          <w:color w:val="231F20"/>
        </w:rPr>
        <w:t>stated</w:t>
      </w:r>
      <w:r w:rsidR="00E14205">
        <w:rPr>
          <w:color w:val="231F20"/>
        </w:rPr>
        <w:t xml:space="preserve"> </w:t>
      </w:r>
      <w:r>
        <w:rPr>
          <w:color w:val="231F20"/>
        </w:rPr>
        <w:t>that</w:t>
      </w:r>
      <w:r w:rsidR="00E14205">
        <w:rPr>
          <w:color w:val="231F20"/>
        </w:rPr>
        <w:t xml:space="preserve"> </w:t>
      </w:r>
      <w:r>
        <w:rPr>
          <w:color w:val="231F20"/>
        </w:rPr>
        <w:t>goods,</w:t>
      </w:r>
      <w:r w:rsidR="00E14205">
        <w:rPr>
          <w:color w:val="231F20"/>
        </w:rPr>
        <w:t xml:space="preserve"> </w:t>
      </w:r>
      <w:r>
        <w:rPr>
          <w:color w:val="231F20"/>
        </w:rPr>
        <w:t>materials</w:t>
      </w:r>
      <w:r w:rsidR="00E14205">
        <w:rPr>
          <w:color w:val="231F20"/>
        </w:rPr>
        <w:t xml:space="preserve"> </w:t>
      </w:r>
      <w:r>
        <w:rPr>
          <w:color w:val="231F20"/>
        </w:rPr>
        <w:t>and</w:t>
      </w:r>
      <w:r w:rsidR="00E14205">
        <w:rPr>
          <w:color w:val="231F20"/>
        </w:rPr>
        <w:t xml:space="preserve"> </w:t>
      </w:r>
      <w:r>
        <w:rPr>
          <w:color w:val="231F20"/>
        </w:rPr>
        <w:t>workmanship</w:t>
      </w:r>
      <w:r w:rsidR="00E14205">
        <w:rPr>
          <w:color w:val="231F20"/>
        </w:rPr>
        <w:t xml:space="preserve"> </w:t>
      </w:r>
      <w:r>
        <w:rPr>
          <w:color w:val="231F20"/>
        </w:rPr>
        <w:t>meeting</w:t>
      </w:r>
      <w:r w:rsidR="00E14205">
        <w:rPr>
          <w:color w:val="231F20"/>
        </w:rPr>
        <w:t xml:space="preserve"> </w:t>
      </w:r>
      <w:r>
        <w:rPr>
          <w:color w:val="231F20"/>
        </w:rPr>
        <w:t>other</w:t>
      </w:r>
      <w:r w:rsidR="00E14205">
        <w:rPr>
          <w:color w:val="231F20"/>
        </w:rPr>
        <w:t xml:space="preserve"> </w:t>
      </w:r>
      <w:r>
        <w:rPr>
          <w:color w:val="231F20"/>
        </w:rPr>
        <w:t>authoritative</w:t>
      </w:r>
      <w:r w:rsidR="00E14205">
        <w:rPr>
          <w:color w:val="231F20"/>
        </w:rPr>
        <w:t xml:space="preserve"> </w:t>
      </w:r>
      <w:r>
        <w:rPr>
          <w:color w:val="231F20"/>
        </w:rPr>
        <w:t>standards</w:t>
      </w:r>
      <w:r w:rsidR="00E14205">
        <w:rPr>
          <w:color w:val="231F20"/>
        </w:rPr>
        <w:t xml:space="preserve"> </w:t>
      </w:r>
      <w:r>
        <w:rPr>
          <w:color w:val="231F20"/>
        </w:rPr>
        <w:t>and</w:t>
      </w:r>
      <w:r w:rsidR="00E14205">
        <w:rPr>
          <w:color w:val="231F20"/>
        </w:rPr>
        <w:t xml:space="preserve"> </w:t>
      </w:r>
      <w:r>
        <w:rPr>
          <w:color w:val="231F20"/>
        </w:rPr>
        <w:t>which promise</w:t>
      </w:r>
      <w:r w:rsidR="00E14205">
        <w:rPr>
          <w:color w:val="231F20"/>
        </w:rPr>
        <w:t xml:space="preserve"> </w:t>
      </w:r>
      <w:r>
        <w:rPr>
          <w:color w:val="231F20"/>
        </w:rPr>
        <w:t>to</w:t>
      </w:r>
      <w:r w:rsidR="00E14205">
        <w:rPr>
          <w:color w:val="231F20"/>
        </w:rPr>
        <w:t xml:space="preserve"> </w:t>
      </w:r>
      <w:r>
        <w:rPr>
          <w:color w:val="231F20"/>
        </w:rPr>
        <w:t>ensure</w:t>
      </w:r>
      <w:r w:rsidR="00E14205">
        <w:rPr>
          <w:color w:val="231F20"/>
        </w:rPr>
        <w:t xml:space="preserve"> </w:t>
      </w:r>
      <w:r>
        <w:rPr>
          <w:color w:val="231F20"/>
        </w:rPr>
        <w:t>equal</w:t>
      </w:r>
      <w:r w:rsidR="00E14205">
        <w:rPr>
          <w:color w:val="231F20"/>
        </w:rPr>
        <w:t xml:space="preserve"> </w:t>
      </w:r>
      <w:r>
        <w:rPr>
          <w:color w:val="231F20"/>
        </w:rPr>
        <w:t>or</w:t>
      </w:r>
      <w:r w:rsidR="00E14205">
        <w:rPr>
          <w:color w:val="231F20"/>
        </w:rPr>
        <w:t xml:space="preserve"> </w:t>
      </w:r>
      <w:r>
        <w:rPr>
          <w:color w:val="231F20"/>
        </w:rPr>
        <w:t>higher</w:t>
      </w:r>
      <w:r w:rsidR="00E14205">
        <w:rPr>
          <w:color w:val="231F20"/>
        </w:rPr>
        <w:t xml:space="preserve"> </w:t>
      </w:r>
      <w:r>
        <w:rPr>
          <w:color w:val="231F20"/>
        </w:rPr>
        <w:t>quality</w:t>
      </w:r>
      <w:r w:rsidR="00E14205">
        <w:rPr>
          <w:color w:val="231F20"/>
        </w:rPr>
        <w:t xml:space="preserve"> </w:t>
      </w:r>
      <w:r>
        <w:rPr>
          <w:color w:val="231F20"/>
        </w:rPr>
        <w:t>than</w:t>
      </w:r>
      <w:r w:rsidR="00E14205">
        <w:rPr>
          <w:color w:val="231F20"/>
        </w:rPr>
        <w:t xml:space="preserve"> </w:t>
      </w:r>
      <w:r>
        <w:rPr>
          <w:color w:val="231F20"/>
        </w:rPr>
        <w:t>the</w:t>
      </w:r>
      <w:r w:rsidR="00E14205">
        <w:rPr>
          <w:color w:val="231F20"/>
        </w:rPr>
        <w:t xml:space="preserve"> </w:t>
      </w:r>
      <w:r>
        <w:rPr>
          <w:color w:val="231F20"/>
        </w:rPr>
        <w:t>standards</w:t>
      </w:r>
      <w:r w:rsidR="00E14205">
        <w:rPr>
          <w:color w:val="231F20"/>
        </w:rPr>
        <w:t xml:space="preserve"> </w:t>
      </w:r>
      <w:r>
        <w:rPr>
          <w:color w:val="231F20"/>
        </w:rPr>
        <w:t>speciﬁed,</w:t>
      </w:r>
      <w:r w:rsidR="00E14205">
        <w:rPr>
          <w:color w:val="231F20"/>
        </w:rPr>
        <w:t xml:space="preserve"> </w:t>
      </w:r>
      <w:r>
        <w:rPr>
          <w:color w:val="231F20"/>
        </w:rPr>
        <w:t>will</w:t>
      </w:r>
      <w:r w:rsidR="00E14205">
        <w:rPr>
          <w:color w:val="231F20"/>
        </w:rPr>
        <w:t xml:space="preserve"> </w:t>
      </w:r>
      <w:r>
        <w:rPr>
          <w:color w:val="231F20"/>
        </w:rPr>
        <w:t>also</w:t>
      </w:r>
      <w:r w:rsidR="00E14205">
        <w:rPr>
          <w:color w:val="231F20"/>
        </w:rPr>
        <w:t xml:space="preserve"> </w:t>
      </w:r>
      <w:r>
        <w:rPr>
          <w:color w:val="231F20"/>
        </w:rPr>
        <w:t>be</w:t>
      </w:r>
      <w:r w:rsidR="00E14205">
        <w:rPr>
          <w:color w:val="231F20"/>
        </w:rPr>
        <w:t xml:space="preserve"> </w:t>
      </w:r>
      <w:r>
        <w:rPr>
          <w:color w:val="231F20"/>
        </w:rPr>
        <w:t>acceptable.</w:t>
      </w:r>
      <w:r w:rsidR="00E14205">
        <w:rPr>
          <w:color w:val="231F20"/>
        </w:rPr>
        <w:t xml:space="preserve"> </w:t>
      </w:r>
      <w:r>
        <w:rPr>
          <w:color w:val="231F20"/>
        </w:rPr>
        <w:t>Where</w:t>
      </w:r>
      <w:r w:rsidR="000C16CE">
        <w:rPr>
          <w:color w:val="231F20"/>
        </w:rPr>
        <w:t xml:space="preserve"> </w:t>
      </w:r>
      <w:r>
        <w:rPr>
          <w:color w:val="231F20"/>
        </w:rPr>
        <w:t>a</w:t>
      </w:r>
      <w:r w:rsidR="000C16CE">
        <w:rPr>
          <w:color w:val="231F20"/>
        </w:rPr>
        <w:t xml:space="preserve"> </w:t>
      </w:r>
      <w:r>
        <w:rPr>
          <w:color w:val="231F20"/>
        </w:rPr>
        <w:t>brand</w:t>
      </w:r>
      <w:r w:rsidR="000C16CE">
        <w:rPr>
          <w:color w:val="231F20"/>
        </w:rPr>
        <w:t xml:space="preserve"> </w:t>
      </w:r>
      <w:r>
        <w:rPr>
          <w:color w:val="231F20"/>
        </w:rPr>
        <w:t>name</w:t>
      </w:r>
      <w:r w:rsidR="000C16CE">
        <w:rPr>
          <w:color w:val="231F20"/>
        </w:rPr>
        <w:t xml:space="preserve"> </w:t>
      </w:r>
      <w:r>
        <w:rPr>
          <w:color w:val="231F20"/>
        </w:rPr>
        <w:t>of</w:t>
      </w:r>
      <w:r w:rsidR="000C16CE">
        <w:rPr>
          <w:color w:val="231F20"/>
        </w:rPr>
        <w:t xml:space="preserve"> </w:t>
      </w:r>
      <w:r>
        <w:rPr>
          <w:color w:val="231F20"/>
        </w:rPr>
        <w:t>a product</w:t>
      </w:r>
      <w:r w:rsidR="000C16CE">
        <w:rPr>
          <w:color w:val="231F20"/>
        </w:rPr>
        <w:t xml:space="preserve"> </w:t>
      </w:r>
      <w:r>
        <w:rPr>
          <w:color w:val="231F20"/>
        </w:rPr>
        <w:t>is</w:t>
      </w:r>
      <w:r w:rsidR="000C16CE">
        <w:rPr>
          <w:color w:val="231F20"/>
        </w:rPr>
        <w:t xml:space="preserve"> </w:t>
      </w:r>
      <w:r>
        <w:rPr>
          <w:color w:val="231F20"/>
        </w:rPr>
        <w:t>speciﬁed</w:t>
      </w:r>
      <w:r w:rsidR="000C16CE">
        <w:rPr>
          <w:color w:val="231F20"/>
        </w:rPr>
        <w:t xml:space="preserve"> </w:t>
      </w:r>
      <w:r>
        <w:rPr>
          <w:color w:val="231F20"/>
        </w:rPr>
        <w:t>it</w:t>
      </w:r>
      <w:r w:rsidR="000C16CE">
        <w:rPr>
          <w:color w:val="231F20"/>
        </w:rPr>
        <w:t xml:space="preserve"> </w:t>
      </w:r>
      <w:r>
        <w:rPr>
          <w:color w:val="231F20"/>
        </w:rPr>
        <w:t>should</w:t>
      </w:r>
      <w:r w:rsidR="000C16CE">
        <w:rPr>
          <w:color w:val="231F20"/>
        </w:rPr>
        <w:t xml:space="preserve"> </w:t>
      </w:r>
      <w:r>
        <w:rPr>
          <w:color w:val="231F20"/>
        </w:rPr>
        <w:t>always</w:t>
      </w:r>
      <w:r w:rsidR="000C16CE">
        <w:rPr>
          <w:color w:val="231F20"/>
        </w:rPr>
        <w:t xml:space="preserve"> </w:t>
      </w:r>
      <w:r>
        <w:rPr>
          <w:color w:val="231F20"/>
        </w:rPr>
        <w:t>be</w:t>
      </w:r>
      <w:r w:rsidR="000C16CE">
        <w:rPr>
          <w:color w:val="231F20"/>
        </w:rPr>
        <w:t xml:space="preserve"> </w:t>
      </w:r>
      <w:r>
        <w:rPr>
          <w:color w:val="231F20"/>
        </w:rPr>
        <w:t>qualiﬁed</w:t>
      </w:r>
      <w:r w:rsidR="000C16CE">
        <w:rPr>
          <w:color w:val="231F20"/>
        </w:rPr>
        <w:t xml:space="preserve"> </w:t>
      </w:r>
      <w:r>
        <w:rPr>
          <w:color w:val="231F20"/>
        </w:rPr>
        <w:t>with</w:t>
      </w:r>
      <w:r w:rsidR="000C16CE">
        <w:rPr>
          <w:color w:val="231F20"/>
        </w:rPr>
        <w:t xml:space="preserve"> </w:t>
      </w:r>
      <w:r>
        <w:rPr>
          <w:color w:val="231F20"/>
        </w:rPr>
        <w:t>the</w:t>
      </w:r>
      <w:r w:rsidR="000C16CE">
        <w:rPr>
          <w:color w:val="231F20"/>
        </w:rPr>
        <w:t xml:space="preserve"> </w:t>
      </w:r>
      <w:r>
        <w:rPr>
          <w:color w:val="231F20"/>
        </w:rPr>
        <w:t>terms</w:t>
      </w:r>
      <w:r w:rsidR="000C16CE">
        <w:rPr>
          <w:color w:val="231F20"/>
        </w:rPr>
        <w:t xml:space="preserve"> </w:t>
      </w:r>
      <w:r>
        <w:rPr>
          <w:color w:val="231F20"/>
        </w:rPr>
        <w:t>“or</w:t>
      </w:r>
      <w:r w:rsidR="000C16CE">
        <w:rPr>
          <w:color w:val="231F20"/>
        </w:rPr>
        <w:t xml:space="preserve"> </w:t>
      </w:r>
      <w:r>
        <w:rPr>
          <w:color w:val="231F20"/>
        </w:rPr>
        <w:t>equivalent”.</w:t>
      </w:r>
    </w:p>
    <w:p w14:paraId="57E00CA5" w14:textId="77777777" w:rsidR="00607E22" w:rsidRDefault="00154745">
      <w:pPr>
        <w:pStyle w:val="BodyText"/>
        <w:spacing w:before="248" w:line="230" w:lineRule="auto"/>
        <w:ind w:left="133" w:right="330"/>
        <w:jc w:val="both"/>
      </w:pPr>
      <w:r>
        <w:rPr>
          <w:color w:val="231F20"/>
        </w:rPr>
        <w:t>For</w:t>
      </w:r>
      <w:r w:rsidR="00E14205">
        <w:rPr>
          <w:color w:val="231F20"/>
        </w:rPr>
        <w:t xml:space="preserve"> </w:t>
      </w:r>
      <w:r>
        <w:rPr>
          <w:color w:val="231F20"/>
        </w:rPr>
        <w:t>a</w:t>
      </w:r>
      <w:r w:rsidR="00E14205">
        <w:rPr>
          <w:color w:val="231F20"/>
        </w:rPr>
        <w:t xml:space="preserve"> </w:t>
      </w:r>
      <w:r>
        <w:rPr>
          <w:color w:val="231F20"/>
        </w:rPr>
        <w:t>design,</w:t>
      </w:r>
      <w:r w:rsidR="00E14205">
        <w:rPr>
          <w:color w:val="231F20"/>
        </w:rPr>
        <w:t xml:space="preserve"> </w:t>
      </w:r>
      <w:r>
        <w:rPr>
          <w:color w:val="231F20"/>
        </w:rPr>
        <w:t>supply</w:t>
      </w:r>
      <w:r w:rsidR="00E14205">
        <w:rPr>
          <w:color w:val="231F20"/>
        </w:rPr>
        <w:t xml:space="preserve"> </w:t>
      </w:r>
      <w:r>
        <w:rPr>
          <w:color w:val="231F20"/>
        </w:rPr>
        <w:t>and</w:t>
      </w:r>
      <w:r w:rsidR="00E14205">
        <w:rPr>
          <w:color w:val="231F20"/>
        </w:rPr>
        <w:t xml:space="preserve"> </w:t>
      </w:r>
      <w:r>
        <w:rPr>
          <w:color w:val="231F20"/>
        </w:rPr>
        <w:t>install</w:t>
      </w:r>
      <w:r w:rsidR="00E14205">
        <w:rPr>
          <w:color w:val="231F20"/>
        </w:rPr>
        <w:t xml:space="preserve"> </w:t>
      </w:r>
      <w:r>
        <w:rPr>
          <w:color w:val="231F20"/>
        </w:rPr>
        <w:t>contract</w:t>
      </w:r>
      <w:r w:rsidR="00E14205">
        <w:rPr>
          <w:color w:val="231F20"/>
        </w:rPr>
        <w:t xml:space="preserve"> </w:t>
      </w:r>
      <w:r>
        <w:rPr>
          <w:color w:val="231F20"/>
        </w:rPr>
        <w:t>no</w:t>
      </w:r>
      <w:r w:rsidR="00E14205">
        <w:rPr>
          <w:color w:val="231F20"/>
        </w:rPr>
        <w:t xml:space="preserve"> </w:t>
      </w:r>
      <w:r>
        <w:rPr>
          <w:color w:val="231F20"/>
        </w:rPr>
        <w:t>detail</w:t>
      </w:r>
      <w:r w:rsidR="00E14205">
        <w:rPr>
          <w:color w:val="231F20"/>
        </w:rPr>
        <w:t xml:space="preserve"> </w:t>
      </w:r>
      <w:r>
        <w:rPr>
          <w:color w:val="231F20"/>
        </w:rPr>
        <w:t>drawings</w:t>
      </w:r>
      <w:r w:rsidR="00E14205">
        <w:rPr>
          <w:color w:val="231F20"/>
        </w:rPr>
        <w:t xml:space="preserve"> </w:t>
      </w:r>
      <w:r>
        <w:rPr>
          <w:color w:val="231F20"/>
        </w:rPr>
        <w:t>would</w:t>
      </w:r>
      <w:r w:rsidR="00E14205">
        <w:rPr>
          <w:color w:val="231F20"/>
        </w:rPr>
        <w:t xml:space="preserve"> </w:t>
      </w:r>
      <w:r>
        <w:rPr>
          <w:color w:val="231F20"/>
        </w:rPr>
        <w:t>generally</w:t>
      </w:r>
      <w:r w:rsidR="00E14205">
        <w:rPr>
          <w:color w:val="231F20"/>
        </w:rPr>
        <w:t xml:space="preserve"> </w:t>
      </w:r>
      <w:r>
        <w:rPr>
          <w:color w:val="231F20"/>
        </w:rPr>
        <w:t>be</w:t>
      </w:r>
      <w:r w:rsidR="00E14205">
        <w:rPr>
          <w:color w:val="231F20"/>
        </w:rPr>
        <w:t xml:space="preserve"> </w:t>
      </w:r>
      <w:r>
        <w:rPr>
          <w:color w:val="231F20"/>
        </w:rPr>
        <w:t>available</w:t>
      </w:r>
      <w:r w:rsidR="00E14205">
        <w:rPr>
          <w:color w:val="231F20"/>
        </w:rPr>
        <w:t xml:space="preserve"> </w:t>
      </w:r>
      <w:r>
        <w:rPr>
          <w:color w:val="231F20"/>
        </w:rPr>
        <w:t>at</w:t>
      </w:r>
      <w:r w:rsidR="00E14205">
        <w:rPr>
          <w:color w:val="231F20"/>
        </w:rPr>
        <w:t xml:space="preserve"> </w:t>
      </w:r>
      <w:r>
        <w:rPr>
          <w:color w:val="231F20"/>
        </w:rPr>
        <w:t>the</w:t>
      </w:r>
      <w:r w:rsidR="00E14205">
        <w:rPr>
          <w:color w:val="231F20"/>
        </w:rPr>
        <w:t xml:space="preserve"> </w:t>
      </w:r>
      <w:r>
        <w:rPr>
          <w:color w:val="231F20"/>
        </w:rPr>
        <w:t>pre-Tendering</w:t>
      </w:r>
      <w:r w:rsidR="00E14205">
        <w:rPr>
          <w:color w:val="231F20"/>
        </w:rPr>
        <w:t xml:space="preserve"> </w:t>
      </w:r>
      <w:r>
        <w:rPr>
          <w:color w:val="231F20"/>
        </w:rPr>
        <w:t>process stage. It would, however, be useful to include such conceptual drawings as are appropriate to supplement or help explain</w:t>
      </w:r>
      <w:r w:rsidR="00E14205">
        <w:rPr>
          <w:color w:val="231F20"/>
        </w:rPr>
        <w:t xml:space="preserve"> </w:t>
      </w:r>
      <w:r>
        <w:rPr>
          <w:color w:val="231F20"/>
        </w:rPr>
        <w:t>the</w:t>
      </w:r>
      <w:r w:rsidR="00E14205">
        <w:rPr>
          <w:color w:val="231F20"/>
        </w:rPr>
        <w:t xml:space="preserve"> </w:t>
      </w:r>
      <w:r>
        <w:rPr>
          <w:color w:val="231F20"/>
        </w:rPr>
        <w:t>general</w:t>
      </w:r>
      <w:r w:rsidR="00E14205">
        <w:rPr>
          <w:color w:val="231F20"/>
        </w:rPr>
        <w:t xml:space="preserve"> </w:t>
      </w:r>
      <w:r>
        <w:rPr>
          <w:color w:val="231F20"/>
        </w:rPr>
        <w:t>concept</w:t>
      </w:r>
      <w:r w:rsidR="00E14205">
        <w:rPr>
          <w:color w:val="231F20"/>
        </w:rPr>
        <w:t xml:space="preserve"> </w:t>
      </w:r>
      <w:r>
        <w:rPr>
          <w:color w:val="231F20"/>
        </w:rPr>
        <w:t>of</w:t>
      </w:r>
      <w:r w:rsidR="00E14205">
        <w:rPr>
          <w:color w:val="231F20"/>
        </w:rPr>
        <w:t xml:space="preserve"> </w:t>
      </w:r>
      <w:r>
        <w:rPr>
          <w:color w:val="231F20"/>
        </w:rPr>
        <w:t>the</w:t>
      </w:r>
      <w:r w:rsidR="00E14205">
        <w:rPr>
          <w:color w:val="231F20"/>
        </w:rPr>
        <w:t xml:space="preserve"> </w:t>
      </w:r>
      <w:r>
        <w:rPr>
          <w:color w:val="231F20"/>
        </w:rPr>
        <w:t>Procuring</w:t>
      </w:r>
      <w:r w:rsidR="00E14205">
        <w:rPr>
          <w:color w:val="231F20"/>
        </w:rPr>
        <w:t xml:space="preserve"> </w:t>
      </w:r>
      <w:r>
        <w:rPr>
          <w:color w:val="231F20"/>
        </w:rPr>
        <w:t>Entity's</w:t>
      </w:r>
      <w:r w:rsidR="00E14205">
        <w:rPr>
          <w:color w:val="231F20"/>
        </w:rPr>
        <w:t xml:space="preserve"> </w:t>
      </w:r>
      <w:r>
        <w:rPr>
          <w:color w:val="231F20"/>
        </w:rPr>
        <w:t>needs.</w:t>
      </w:r>
    </w:p>
    <w:p w14:paraId="49520403" w14:textId="77777777" w:rsidR="00607E22" w:rsidRDefault="00154745">
      <w:pPr>
        <w:pStyle w:val="BodyText"/>
        <w:spacing w:before="238"/>
        <w:ind w:left="133"/>
        <w:jc w:val="both"/>
      </w:pPr>
      <w:r>
        <w:rPr>
          <w:color w:val="231F20"/>
        </w:rPr>
        <w:t>The Procuring Entity should specify any Environmental, Social, health, and safety requirements as appropriate.</w:t>
      </w:r>
    </w:p>
    <w:p w14:paraId="6A70BA68" w14:textId="77777777" w:rsidR="00607E22" w:rsidRDefault="00154745">
      <w:pPr>
        <w:pStyle w:val="BodyText"/>
        <w:spacing w:before="243" w:line="230" w:lineRule="auto"/>
        <w:ind w:left="133" w:right="330"/>
        <w:jc w:val="both"/>
      </w:pPr>
      <w:r>
        <w:rPr>
          <w:color w:val="231F20"/>
        </w:rPr>
        <w:t>Any</w:t>
      </w:r>
      <w:r w:rsidR="00075043">
        <w:rPr>
          <w:color w:val="231F20"/>
        </w:rPr>
        <w:t xml:space="preserve"> </w:t>
      </w:r>
      <w:r>
        <w:rPr>
          <w:color w:val="231F20"/>
        </w:rPr>
        <w:t>sustainable</w:t>
      </w:r>
      <w:r w:rsidR="00075043">
        <w:rPr>
          <w:color w:val="231F20"/>
        </w:rPr>
        <w:t xml:space="preserve"> </w:t>
      </w:r>
      <w:r>
        <w:rPr>
          <w:color w:val="231F20"/>
        </w:rPr>
        <w:t>procurement</w:t>
      </w:r>
      <w:r w:rsidR="00075043">
        <w:rPr>
          <w:color w:val="231F20"/>
        </w:rPr>
        <w:t xml:space="preserve"> </w:t>
      </w:r>
      <w:r>
        <w:rPr>
          <w:color w:val="231F20"/>
        </w:rPr>
        <w:t>technical</w:t>
      </w:r>
      <w:r w:rsidR="00075043">
        <w:rPr>
          <w:color w:val="231F20"/>
        </w:rPr>
        <w:t xml:space="preserve"> </w:t>
      </w:r>
      <w:r>
        <w:rPr>
          <w:color w:val="231F20"/>
        </w:rPr>
        <w:t>requirements</w:t>
      </w:r>
      <w:r w:rsidR="00075043">
        <w:rPr>
          <w:color w:val="231F20"/>
        </w:rPr>
        <w:t xml:space="preserve"> </w:t>
      </w:r>
      <w:r>
        <w:rPr>
          <w:color w:val="231F20"/>
        </w:rPr>
        <w:t>shall</w:t>
      </w:r>
      <w:r w:rsidR="00075043">
        <w:rPr>
          <w:color w:val="231F20"/>
        </w:rPr>
        <w:t xml:space="preserve"> </w:t>
      </w:r>
      <w:r>
        <w:rPr>
          <w:color w:val="231F20"/>
        </w:rPr>
        <w:t>be</w:t>
      </w:r>
      <w:r w:rsidR="00075043">
        <w:rPr>
          <w:color w:val="231F20"/>
        </w:rPr>
        <w:t xml:space="preserve"> </w:t>
      </w:r>
      <w:r>
        <w:rPr>
          <w:color w:val="231F20"/>
        </w:rPr>
        <w:t>clearly</w:t>
      </w:r>
      <w:r w:rsidR="00075043">
        <w:rPr>
          <w:color w:val="231F20"/>
        </w:rPr>
        <w:t xml:space="preserve"> </w:t>
      </w:r>
      <w:r>
        <w:rPr>
          <w:color w:val="231F20"/>
        </w:rPr>
        <w:t>speciﬁed.</w:t>
      </w:r>
      <w:r w:rsidR="00075043">
        <w:rPr>
          <w:color w:val="231F20"/>
        </w:rPr>
        <w:t xml:space="preserve"> </w:t>
      </w:r>
      <w:r>
        <w:rPr>
          <w:color w:val="231F20"/>
        </w:rPr>
        <w:t>The</w:t>
      </w:r>
      <w:r w:rsidR="00075043">
        <w:rPr>
          <w:color w:val="231F20"/>
        </w:rPr>
        <w:t xml:space="preserve"> </w:t>
      </w:r>
      <w:r>
        <w:rPr>
          <w:color w:val="231F20"/>
        </w:rPr>
        <w:t>requirements</w:t>
      </w:r>
      <w:r w:rsidR="00075043">
        <w:rPr>
          <w:color w:val="231F20"/>
        </w:rPr>
        <w:t xml:space="preserve"> </w:t>
      </w:r>
      <w:r>
        <w:rPr>
          <w:color w:val="231F20"/>
        </w:rPr>
        <w:t>to</w:t>
      </w:r>
      <w:r w:rsidR="00075043">
        <w:rPr>
          <w:color w:val="231F20"/>
        </w:rPr>
        <w:t xml:space="preserve"> </w:t>
      </w:r>
      <w:r>
        <w:rPr>
          <w:color w:val="231F20"/>
        </w:rPr>
        <w:t>be</w:t>
      </w:r>
      <w:r w:rsidR="00075043">
        <w:rPr>
          <w:color w:val="231F20"/>
        </w:rPr>
        <w:t xml:space="preserve"> </w:t>
      </w:r>
      <w:r>
        <w:rPr>
          <w:color w:val="231F20"/>
        </w:rPr>
        <w:t>speciﬁed</w:t>
      </w:r>
      <w:r w:rsidR="00075043">
        <w:rPr>
          <w:color w:val="231F20"/>
        </w:rPr>
        <w:t xml:space="preserve"> </w:t>
      </w:r>
      <w:r>
        <w:rPr>
          <w:color w:val="231F20"/>
        </w:rPr>
        <w:t>shall be</w:t>
      </w:r>
      <w:r w:rsidR="00075043">
        <w:rPr>
          <w:color w:val="231F20"/>
        </w:rPr>
        <w:t xml:space="preserve"> </w:t>
      </w:r>
      <w:r>
        <w:rPr>
          <w:color w:val="231F20"/>
        </w:rPr>
        <w:t>speciﬁc</w:t>
      </w:r>
      <w:r w:rsidR="00075043">
        <w:rPr>
          <w:color w:val="231F20"/>
        </w:rPr>
        <w:t xml:space="preserve"> </w:t>
      </w:r>
      <w:r>
        <w:rPr>
          <w:color w:val="231F20"/>
        </w:rPr>
        <w:t>enough</w:t>
      </w:r>
      <w:r w:rsidR="00075043">
        <w:rPr>
          <w:color w:val="231F20"/>
        </w:rPr>
        <w:t xml:space="preserve"> </w:t>
      </w:r>
      <w:r>
        <w:rPr>
          <w:color w:val="231F20"/>
        </w:rPr>
        <w:t>to</w:t>
      </w:r>
      <w:r w:rsidR="00075043">
        <w:rPr>
          <w:color w:val="231F20"/>
        </w:rPr>
        <w:t xml:space="preserve"> </w:t>
      </w:r>
      <w:r>
        <w:rPr>
          <w:color w:val="231F20"/>
        </w:rPr>
        <w:t>not</w:t>
      </w:r>
      <w:r w:rsidR="00075043">
        <w:rPr>
          <w:color w:val="231F20"/>
        </w:rPr>
        <w:t xml:space="preserve"> </w:t>
      </w:r>
      <w:r>
        <w:rPr>
          <w:color w:val="231F20"/>
        </w:rPr>
        <w:t>demand</w:t>
      </w:r>
      <w:r w:rsidR="00075043">
        <w:rPr>
          <w:color w:val="231F20"/>
        </w:rPr>
        <w:t xml:space="preserve"> </w:t>
      </w:r>
      <w:r>
        <w:rPr>
          <w:color w:val="231F20"/>
        </w:rPr>
        <w:t>evaluation</w:t>
      </w:r>
      <w:r w:rsidR="00075043">
        <w:rPr>
          <w:color w:val="231F20"/>
        </w:rPr>
        <w:t xml:space="preserve"> </w:t>
      </w:r>
      <w:r>
        <w:rPr>
          <w:color w:val="231F20"/>
        </w:rPr>
        <w:t>based</w:t>
      </w:r>
      <w:r w:rsidR="00075043">
        <w:rPr>
          <w:color w:val="231F20"/>
        </w:rPr>
        <w:t xml:space="preserve"> </w:t>
      </w:r>
      <w:r>
        <w:rPr>
          <w:color w:val="231F20"/>
        </w:rPr>
        <w:t>on</w:t>
      </w:r>
      <w:r w:rsidR="00075043">
        <w:rPr>
          <w:color w:val="231F20"/>
        </w:rPr>
        <w:t xml:space="preserve"> </w:t>
      </w:r>
      <w:r>
        <w:rPr>
          <w:color w:val="231F20"/>
        </w:rPr>
        <w:t>rated</w:t>
      </w:r>
      <w:r w:rsidR="00075043">
        <w:rPr>
          <w:color w:val="231F20"/>
        </w:rPr>
        <w:t xml:space="preserve"> </w:t>
      </w:r>
      <w:r>
        <w:rPr>
          <w:color w:val="231F20"/>
        </w:rPr>
        <w:t>criteria/</w:t>
      </w:r>
      <w:r w:rsidR="00075043">
        <w:rPr>
          <w:color w:val="231F20"/>
        </w:rPr>
        <w:t xml:space="preserve"> </w:t>
      </w:r>
      <w:r>
        <w:rPr>
          <w:color w:val="231F20"/>
        </w:rPr>
        <w:t>merit</w:t>
      </w:r>
      <w:r w:rsidR="00075043">
        <w:rPr>
          <w:color w:val="231F20"/>
        </w:rPr>
        <w:t xml:space="preserve"> </w:t>
      </w:r>
      <w:r>
        <w:rPr>
          <w:color w:val="231F20"/>
        </w:rPr>
        <w:t>point</w:t>
      </w:r>
      <w:r w:rsidR="00075043">
        <w:rPr>
          <w:color w:val="231F20"/>
        </w:rPr>
        <w:t xml:space="preserve"> </w:t>
      </w:r>
      <w:r>
        <w:rPr>
          <w:color w:val="231F20"/>
        </w:rPr>
        <w:t>system.</w:t>
      </w:r>
      <w:r w:rsidR="00075043">
        <w:rPr>
          <w:color w:val="231F20"/>
        </w:rPr>
        <w:t xml:space="preserve"> </w:t>
      </w:r>
      <w:r>
        <w:rPr>
          <w:color w:val="231F20"/>
        </w:rPr>
        <w:t>The</w:t>
      </w:r>
      <w:r w:rsidR="00075043">
        <w:rPr>
          <w:color w:val="231F20"/>
        </w:rPr>
        <w:t xml:space="preserve"> </w:t>
      </w:r>
      <w:r>
        <w:rPr>
          <w:color w:val="231F20"/>
        </w:rPr>
        <w:t>sustainable</w:t>
      </w:r>
      <w:r w:rsidR="00075043">
        <w:rPr>
          <w:color w:val="231F20"/>
        </w:rPr>
        <w:t xml:space="preserve"> </w:t>
      </w:r>
      <w:r>
        <w:rPr>
          <w:color w:val="231F20"/>
        </w:rPr>
        <w:t>procurement requirements</w:t>
      </w:r>
      <w:r w:rsidR="00075043">
        <w:rPr>
          <w:color w:val="231F20"/>
        </w:rPr>
        <w:t xml:space="preserve"> </w:t>
      </w:r>
      <w:r>
        <w:rPr>
          <w:color w:val="231F20"/>
        </w:rPr>
        <w:t>shall</w:t>
      </w:r>
      <w:r w:rsidR="00075043">
        <w:rPr>
          <w:color w:val="231F20"/>
        </w:rPr>
        <w:t xml:space="preserve"> </w:t>
      </w:r>
      <w:r>
        <w:rPr>
          <w:color w:val="231F20"/>
        </w:rPr>
        <w:t>be</w:t>
      </w:r>
      <w:r w:rsidR="00075043">
        <w:rPr>
          <w:color w:val="231F20"/>
        </w:rPr>
        <w:t xml:space="preserve"> </w:t>
      </w:r>
      <w:r>
        <w:rPr>
          <w:color w:val="231F20"/>
        </w:rPr>
        <w:t>speciﬁed</w:t>
      </w:r>
      <w:r w:rsidR="00075043">
        <w:rPr>
          <w:color w:val="231F20"/>
        </w:rPr>
        <w:t xml:space="preserve"> </w:t>
      </w:r>
      <w:r>
        <w:rPr>
          <w:color w:val="231F20"/>
        </w:rPr>
        <w:t>to</w:t>
      </w:r>
      <w:r w:rsidR="00075043">
        <w:rPr>
          <w:color w:val="231F20"/>
        </w:rPr>
        <w:t xml:space="preserve"> </w:t>
      </w:r>
      <w:r>
        <w:rPr>
          <w:color w:val="231F20"/>
        </w:rPr>
        <w:t>enable</w:t>
      </w:r>
      <w:r w:rsidR="00075043">
        <w:rPr>
          <w:color w:val="231F20"/>
        </w:rPr>
        <w:t xml:space="preserve"> </w:t>
      </w:r>
      <w:r>
        <w:rPr>
          <w:color w:val="231F20"/>
        </w:rPr>
        <w:t>evaluation</w:t>
      </w:r>
      <w:r w:rsidR="00075043">
        <w:rPr>
          <w:color w:val="231F20"/>
        </w:rPr>
        <w:t xml:space="preserve"> </w:t>
      </w:r>
      <w:r>
        <w:rPr>
          <w:color w:val="231F20"/>
        </w:rPr>
        <w:t>of</w:t>
      </w:r>
      <w:r w:rsidR="00075043">
        <w:rPr>
          <w:color w:val="231F20"/>
        </w:rPr>
        <w:t xml:space="preserve"> </w:t>
      </w:r>
      <w:r>
        <w:rPr>
          <w:color w:val="231F20"/>
        </w:rPr>
        <w:t>such</w:t>
      </w:r>
      <w:r w:rsidR="00075043">
        <w:rPr>
          <w:color w:val="231F20"/>
        </w:rPr>
        <w:t xml:space="preserve"> </w:t>
      </w:r>
      <w:r>
        <w:rPr>
          <w:color w:val="231F20"/>
        </w:rPr>
        <w:t>a</w:t>
      </w:r>
      <w:r w:rsidR="00075043">
        <w:rPr>
          <w:color w:val="231F20"/>
        </w:rPr>
        <w:t xml:space="preserve"> </w:t>
      </w:r>
      <w:r>
        <w:rPr>
          <w:color w:val="231F20"/>
        </w:rPr>
        <w:t>requirement</w:t>
      </w:r>
      <w:r w:rsidR="00075043">
        <w:rPr>
          <w:color w:val="231F20"/>
        </w:rPr>
        <w:t xml:space="preserve"> </w:t>
      </w:r>
      <w:r>
        <w:rPr>
          <w:color w:val="231F20"/>
        </w:rPr>
        <w:t>on</w:t>
      </w:r>
      <w:r w:rsidR="00075043">
        <w:rPr>
          <w:color w:val="231F20"/>
        </w:rPr>
        <w:t xml:space="preserve"> </w:t>
      </w:r>
      <w:r>
        <w:rPr>
          <w:color w:val="231F20"/>
        </w:rPr>
        <w:t>a</w:t>
      </w:r>
      <w:r w:rsidR="00075043">
        <w:rPr>
          <w:color w:val="231F20"/>
        </w:rPr>
        <w:t xml:space="preserve"> </w:t>
      </w:r>
      <w:r>
        <w:rPr>
          <w:color w:val="231F20"/>
        </w:rPr>
        <w:t>pass/</w:t>
      </w:r>
      <w:r w:rsidR="00075043">
        <w:rPr>
          <w:color w:val="231F20"/>
        </w:rPr>
        <w:t xml:space="preserve"> </w:t>
      </w:r>
      <w:r>
        <w:rPr>
          <w:color w:val="231F20"/>
        </w:rPr>
        <w:t>fail</w:t>
      </w:r>
      <w:r w:rsidR="00075043">
        <w:rPr>
          <w:color w:val="231F20"/>
        </w:rPr>
        <w:t xml:space="preserve"> </w:t>
      </w:r>
      <w:r>
        <w:rPr>
          <w:color w:val="231F20"/>
        </w:rPr>
        <w:t>basis.</w:t>
      </w:r>
      <w:r w:rsidR="00075043">
        <w:rPr>
          <w:color w:val="231F20"/>
        </w:rPr>
        <w:t xml:space="preserve"> </w:t>
      </w:r>
      <w:r>
        <w:rPr>
          <w:color w:val="231F20"/>
          <w:spacing w:val="-8"/>
        </w:rPr>
        <w:t>To</w:t>
      </w:r>
      <w:r w:rsidR="00075043">
        <w:rPr>
          <w:color w:val="231F20"/>
          <w:spacing w:val="-8"/>
        </w:rPr>
        <w:t xml:space="preserve"> </w:t>
      </w:r>
      <w:r>
        <w:rPr>
          <w:color w:val="231F20"/>
        </w:rPr>
        <w:t>encourage</w:t>
      </w:r>
      <w:r w:rsidR="00075043">
        <w:rPr>
          <w:color w:val="231F20"/>
        </w:rPr>
        <w:t xml:space="preserve"> </w:t>
      </w:r>
      <w:r>
        <w:rPr>
          <w:color w:val="231F20"/>
        </w:rPr>
        <w:t xml:space="preserve">Tenderers' innovation in addressing sustainable procurement requirements, as long as the </w:t>
      </w:r>
      <w:r>
        <w:rPr>
          <w:color w:val="231F20"/>
          <w:spacing w:val="-3"/>
        </w:rPr>
        <w:t xml:space="preserve">Tender </w:t>
      </w:r>
      <w:r>
        <w:rPr>
          <w:color w:val="231F20"/>
        </w:rPr>
        <w:t>evaluation criteria specify the mechanism</w:t>
      </w:r>
      <w:r w:rsidR="00075043">
        <w:rPr>
          <w:color w:val="231F20"/>
        </w:rPr>
        <w:t xml:space="preserve"> </w:t>
      </w:r>
      <w:r>
        <w:rPr>
          <w:color w:val="231F20"/>
        </w:rPr>
        <w:t>for</w:t>
      </w:r>
      <w:r w:rsidR="00075043">
        <w:rPr>
          <w:color w:val="231F20"/>
        </w:rPr>
        <w:t xml:space="preserve"> </w:t>
      </w:r>
      <w:r>
        <w:rPr>
          <w:color w:val="231F20"/>
        </w:rPr>
        <w:t>monetary</w:t>
      </w:r>
      <w:r w:rsidR="00E14205">
        <w:rPr>
          <w:color w:val="231F20"/>
        </w:rPr>
        <w:t xml:space="preserve"> </w:t>
      </w:r>
      <w:r>
        <w:rPr>
          <w:color w:val="231F20"/>
        </w:rPr>
        <w:t>adjustments</w:t>
      </w:r>
      <w:r w:rsidR="00E14205">
        <w:rPr>
          <w:color w:val="231F20"/>
        </w:rPr>
        <w:t xml:space="preserve"> </w:t>
      </w:r>
      <w:r>
        <w:rPr>
          <w:color w:val="231F20"/>
        </w:rPr>
        <w:t>for</w:t>
      </w:r>
      <w:r w:rsidR="00E14205">
        <w:rPr>
          <w:color w:val="231F20"/>
        </w:rPr>
        <w:t xml:space="preserve"> </w:t>
      </w:r>
      <w:r>
        <w:rPr>
          <w:color w:val="231F20"/>
        </w:rPr>
        <w:t>the</w:t>
      </w:r>
      <w:r w:rsidR="00E14205">
        <w:rPr>
          <w:color w:val="231F20"/>
        </w:rPr>
        <w:t xml:space="preserve"> </w:t>
      </w:r>
      <w:r>
        <w:rPr>
          <w:color w:val="231F20"/>
        </w:rPr>
        <w:t>purpose</w:t>
      </w:r>
      <w:r w:rsidR="00E14205">
        <w:rPr>
          <w:color w:val="231F20"/>
        </w:rPr>
        <w:t xml:space="preserve"> </w:t>
      </w:r>
      <w:r>
        <w:rPr>
          <w:color w:val="231F20"/>
        </w:rPr>
        <w:t>of</w:t>
      </w:r>
      <w:r w:rsidR="00E14205">
        <w:rPr>
          <w:color w:val="231F20"/>
        </w:rPr>
        <w:t xml:space="preserve"> </w:t>
      </w:r>
      <w:r>
        <w:rPr>
          <w:color w:val="231F20"/>
          <w:spacing w:val="-3"/>
        </w:rPr>
        <w:t>Tender</w:t>
      </w:r>
      <w:r w:rsidR="00E14205">
        <w:rPr>
          <w:color w:val="231F20"/>
          <w:spacing w:val="-3"/>
        </w:rPr>
        <w:t xml:space="preserve"> </w:t>
      </w:r>
      <w:r>
        <w:rPr>
          <w:color w:val="231F20"/>
        </w:rPr>
        <w:t>comparisons,</w:t>
      </w:r>
      <w:r w:rsidR="00E14205">
        <w:rPr>
          <w:color w:val="231F20"/>
        </w:rPr>
        <w:t xml:space="preserve"> </w:t>
      </w:r>
      <w:r>
        <w:rPr>
          <w:color w:val="231F20"/>
        </w:rPr>
        <w:t>Tenderers</w:t>
      </w:r>
      <w:r w:rsidR="00E14205">
        <w:rPr>
          <w:color w:val="231F20"/>
        </w:rPr>
        <w:t xml:space="preserve"> </w:t>
      </w:r>
      <w:r>
        <w:rPr>
          <w:color w:val="231F20"/>
        </w:rPr>
        <w:t>may</w:t>
      </w:r>
      <w:r w:rsidR="00E14205">
        <w:rPr>
          <w:color w:val="231F20"/>
        </w:rPr>
        <w:t xml:space="preserve"> </w:t>
      </w:r>
      <w:r>
        <w:rPr>
          <w:color w:val="231F20"/>
        </w:rPr>
        <w:t>be</w:t>
      </w:r>
      <w:r w:rsidR="00E14205">
        <w:rPr>
          <w:color w:val="231F20"/>
        </w:rPr>
        <w:t xml:space="preserve"> </w:t>
      </w:r>
      <w:r>
        <w:rPr>
          <w:color w:val="231F20"/>
        </w:rPr>
        <w:t>invited</w:t>
      </w:r>
      <w:r w:rsidR="00E14205">
        <w:rPr>
          <w:color w:val="231F20"/>
        </w:rPr>
        <w:t xml:space="preserve"> </w:t>
      </w:r>
      <w:r>
        <w:rPr>
          <w:color w:val="231F20"/>
        </w:rPr>
        <w:t>to</w:t>
      </w:r>
      <w:r w:rsidR="00E14205">
        <w:rPr>
          <w:color w:val="231F20"/>
        </w:rPr>
        <w:t xml:space="preserve"> </w:t>
      </w:r>
      <w:r>
        <w:rPr>
          <w:color w:val="231F20"/>
        </w:rPr>
        <w:t>offer</w:t>
      </w:r>
      <w:r w:rsidR="00E14205">
        <w:rPr>
          <w:color w:val="231F20"/>
        </w:rPr>
        <w:t xml:space="preserve"> </w:t>
      </w:r>
      <w:r>
        <w:rPr>
          <w:color w:val="231F20"/>
        </w:rPr>
        <w:t>Plant that</w:t>
      </w:r>
      <w:r w:rsidR="00E14205">
        <w:rPr>
          <w:color w:val="231F20"/>
        </w:rPr>
        <w:t xml:space="preserve"> </w:t>
      </w:r>
      <w:r>
        <w:rPr>
          <w:color w:val="231F20"/>
        </w:rPr>
        <w:t>exceeds</w:t>
      </w:r>
      <w:r w:rsidR="00E14205">
        <w:rPr>
          <w:color w:val="231F20"/>
        </w:rPr>
        <w:t xml:space="preserve"> </w:t>
      </w:r>
      <w:r>
        <w:rPr>
          <w:color w:val="231F20"/>
        </w:rPr>
        <w:t>the</w:t>
      </w:r>
      <w:r w:rsidR="00E14205">
        <w:rPr>
          <w:color w:val="231F20"/>
        </w:rPr>
        <w:t xml:space="preserve"> </w:t>
      </w:r>
      <w:r>
        <w:rPr>
          <w:color w:val="231F20"/>
        </w:rPr>
        <w:t>speciﬁed</w:t>
      </w:r>
      <w:r w:rsidR="00E14205">
        <w:rPr>
          <w:color w:val="231F20"/>
        </w:rPr>
        <w:t xml:space="preserve"> </w:t>
      </w:r>
      <w:r>
        <w:rPr>
          <w:color w:val="231F20"/>
        </w:rPr>
        <w:t>minimum</w:t>
      </w:r>
      <w:r w:rsidR="00E14205">
        <w:rPr>
          <w:color w:val="231F20"/>
        </w:rPr>
        <w:t xml:space="preserve"> </w:t>
      </w:r>
      <w:r>
        <w:rPr>
          <w:color w:val="231F20"/>
        </w:rPr>
        <w:t>sustainable</w:t>
      </w:r>
      <w:r w:rsidR="00E14205">
        <w:rPr>
          <w:color w:val="231F20"/>
        </w:rPr>
        <w:t xml:space="preserve"> </w:t>
      </w:r>
      <w:r>
        <w:rPr>
          <w:color w:val="231F20"/>
        </w:rPr>
        <w:t>procurement</w:t>
      </w:r>
      <w:r w:rsidR="00E14205">
        <w:rPr>
          <w:color w:val="231F20"/>
        </w:rPr>
        <w:t xml:space="preserve"> </w:t>
      </w:r>
      <w:r>
        <w:rPr>
          <w:color w:val="231F20"/>
        </w:rPr>
        <w:t>requirements.</w:t>
      </w:r>
    </w:p>
    <w:p w14:paraId="01AC2763" w14:textId="77777777" w:rsidR="00607E22" w:rsidRDefault="00154745">
      <w:pPr>
        <w:pStyle w:val="BodyText"/>
        <w:spacing w:before="248" w:line="230" w:lineRule="auto"/>
        <w:ind w:left="133" w:right="330"/>
        <w:jc w:val="both"/>
      </w:pPr>
      <w:r>
        <w:rPr>
          <w:color w:val="231F20"/>
        </w:rPr>
        <w:t>Where</w:t>
      </w:r>
      <w:r w:rsidR="00E14205">
        <w:rPr>
          <w:color w:val="231F20"/>
        </w:rPr>
        <w:t xml:space="preserve"> </w:t>
      </w:r>
      <w:r>
        <w:rPr>
          <w:color w:val="231F20"/>
        </w:rPr>
        <w:t>Tenderers</w:t>
      </w:r>
      <w:r w:rsidR="00E14205">
        <w:rPr>
          <w:color w:val="231F20"/>
        </w:rPr>
        <w:t xml:space="preserve"> </w:t>
      </w:r>
      <w:r>
        <w:rPr>
          <w:color w:val="231F20"/>
        </w:rPr>
        <w:t>are</w:t>
      </w:r>
      <w:r w:rsidR="00E14205">
        <w:rPr>
          <w:color w:val="231F20"/>
        </w:rPr>
        <w:t xml:space="preserve"> </w:t>
      </w:r>
      <w:r>
        <w:rPr>
          <w:color w:val="231F20"/>
        </w:rPr>
        <w:t>invited</w:t>
      </w:r>
      <w:r w:rsidR="00E14205">
        <w:rPr>
          <w:color w:val="231F20"/>
        </w:rPr>
        <w:t xml:space="preserve"> </w:t>
      </w:r>
      <w:r>
        <w:rPr>
          <w:color w:val="231F20"/>
        </w:rPr>
        <w:t>to</w:t>
      </w:r>
      <w:r w:rsidR="00E14205">
        <w:rPr>
          <w:color w:val="231F20"/>
        </w:rPr>
        <w:t xml:space="preserve"> </w:t>
      </w:r>
      <w:r>
        <w:rPr>
          <w:color w:val="231F20"/>
        </w:rPr>
        <w:t>submit</w:t>
      </w:r>
      <w:r w:rsidR="00E14205">
        <w:rPr>
          <w:color w:val="231F20"/>
        </w:rPr>
        <w:t xml:space="preserve"> </w:t>
      </w:r>
      <w:r>
        <w:rPr>
          <w:color w:val="231F20"/>
        </w:rPr>
        <w:t>alternative</w:t>
      </w:r>
      <w:r w:rsidR="00E14205">
        <w:rPr>
          <w:color w:val="231F20"/>
        </w:rPr>
        <w:t xml:space="preserve"> </w:t>
      </w:r>
      <w:r>
        <w:rPr>
          <w:color w:val="231F20"/>
        </w:rPr>
        <w:t>technical</w:t>
      </w:r>
      <w:r w:rsidR="00E14205">
        <w:rPr>
          <w:color w:val="231F20"/>
        </w:rPr>
        <w:t xml:space="preserve"> </w:t>
      </w:r>
      <w:r>
        <w:rPr>
          <w:color w:val="231F20"/>
        </w:rPr>
        <w:t>solutions</w:t>
      </w:r>
      <w:r w:rsidR="00E14205">
        <w:rPr>
          <w:color w:val="231F20"/>
        </w:rPr>
        <w:t xml:space="preserve"> </w:t>
      </w:r>
      <w:r>
        <w:rPr>
          <w:color w:val="231F20"/>
        </w:rPr>
        <w:t>for</w:t>
      </w:r>
      <w:r w:rsidR="00E14205">
        <w:rPr>
          <w:color w:val="231F20"/>
        </w:rPr>
        <w:t xml:space="preserve"> </w:t>
      </w:r>
      <w:r>
        <w:rPr>
          <w:color w:val="231F20"/>
        </w:rPr>
        <w:t>speciﬁed</w:t>
      </w:r>
      <w:r w:rsidR="00E14205">
        <w:rPr>
          <w:color w:val="231F20"/>
        </w:rPr>
        <w:t xml:space="preserve"> </w:t>
      </w:r>
      <w:r>
        <w:rPr>
          <w:color w:val="231F20"/>
        </w:rPr>
        <w:t>parts</w:t>
      </w:r>
      <w:r w:rsidR="00E14205">
        <w:rPr>
          <w:color w:val="231F20"/>
        </w:rPr>
        <w:t xml:space="preserve"> </w:t>
      </w:r>
      <w:r>
        <w:rPr>
          <w:color w:val="231F20"/>
        </w:rPr>
        <w:t>of</w:t>
      </w:r>
      <w:r w:rsidR="00E14205">
        <w:rPr>
          <w:color w:val="231F20"/>
        </w:rPr>
        <w:t xml:space="preserve"> </w:t>
      </w:r>
      <w:r>
        <w:rPr>
          <w:color w:val="231F20"/>
        </w:rPr>
        <w:t>the</w:t>
      </w:r>
      <w:r w:rsidR="00E14205">
        <w:rPr>
          <w:color w:val="231F20"/>
        </w:rPr>
        <w:t xml:space="preserve"> </w:t>
      </w:r>
      <w:r>
        <w:rPr>
          <w:color w:val="231F20"/>
        </w:rPr>
        <w:t>facilities,</w:t>
      </w:r>
      <w:r w:rsidR="00E14205">
        <w:rPr>
          <w:color w:val="231F20"/>
        </w:rPr>
        <w:t xml:space="preserve"> </w:t>
      </w:r>
      <w:r>
        <w:rPr>
          <w:color w:val="231F20"/>
        </w:rPr>
        <w:t>such</w:t>
      </w:r>
      <w:r w:rsidR="00E14205">
        <w:rPr>
          <w:color w:val="231F20"/>
        </w:rPr>
        <w:t xml:space="preserve"> </w:t>
      </w:r>
      <w:r>
        <w:rPr>
          <w:color w:val="231F20"/>
        </w:rPr>
        <w:t>parts</w:t>
      </w:r>
      <w:r w:rsidR="00E14205">
        <w:rPr>
          <w:color w:val="231F20"/>
        </w:rPr>
        <w:t xml:space="preserve"> </w:t>
      </w:r>
      <w:r>
        <w:rPr>
          <w:color w:val="231F20"/>
        </w:rPr>
        <w:t>shall be</w:t>
      </w:r>
      <w:r w:rsidR="00E14205">
        <w:rPr>
          <w:color w:val="231F20"/>
        </w:rPr>
        <w:t xml:space="preserve"> </w:t>
      </w:r>
      <w:r>
        <w:rPr>
          <w:color w:val="231F20"/>
        </w:rPr>
        <w:t>described</w:t>
      </w:r>
      <w:r w:rsidR="00E14205">
        <w:rPr>
          <w:color w:val="231F20"/>
        </w:rPr>
        <w:t xml:space="preserve"> </w:t>
      </w:r>
      <w:r>
        <w:rPr>
          <w:color w:val="231F20"/>
        </w:rPr>
        <w:t>in</w:t>
      </w:r>
      <w:r w:rsidR="00E14205">
        <w:rPr>
          <w:color w:val="231F20"/>
        </w:rPr>
        <w:t xml:space="preserve"> </w:t>
      </w:r>
      <w:r>
        <w:rPr>
          <w:color w:val="231F20"/>
        </w:rPr>
        <w:t>this</w:t>
      </w:r>
      <w:r w:rsidR="00E14205">
        <w:rPr>
          <w:color w:val="231F20"/>
        </w:rPr>
        <w:t xml:space="preserve"> </w:t>
      </w:r>
      <w:r>
        <w:rPr>
          <w:color w:val="231F20"/>
        </w:rPr>
        <w:t>Speciﬁcation.</w:t>
      </w:r>
    </w:p>
    <w:p w14:paraId="446FC141" w14:textId="77777777" w:rsidR="00607E22" w:rsidRDefault="00607E22">
      <w:pPr>
        <w:spacing w:line="230" w:lineRule="auto"/>
        <w:jc w:val="both"/>
        <w:sectPr w:rsidR="00607E22">
          <w:pgSz w:w="11910" w:h="16840"/>
          <w:pgMar w:top="660" w:right="520" w:bottom="640" w:left="720" w:header="0" w:footer="441" w:gutter="0"/>
          <w:cols w:space="720"/>
        </w:sectPr>
      </w:pPr>
    </w:p>
    <w:p w14:paraId="4AA91B4B" w14:textId="77777777" w:rsidR="003630AD" w:rsidRDefault="003630AD">
      <w:pPr>
        <w:pStyle w:val="Heading3"/>
        <w:spacing w:before="174"/>
        <w:ind w:left="129"/>
        <w:jc w:val="both"/>
        <w:rPr>
          <w:color w:val="231F20"/>
        </w:rPr>
      </w:pPr>
      <w:bookmarkStart w:id="29" w:name="_Toc85098396"/>
    </w:p>
    <w:p w14:paraId="0E55AE9D" w14:textId="2BCBF600" w:rsidR="00607E22" w:rsidRDefault="00154745">
      <w:pPr>
        <w:pStyle w:val="Heading3"/>
        <w:spacing w:before="174"/>
        <w:ind w:left="129"/>
        <w:jc w:val="both"/>
      </w:pPr>
      <w:r>
        <w:rPr>
          <w:color w:val="231F20"/>
        </w:rPr>
        <w:t>FORMS AND PROCEDURES</w:t>
      </w:r>
      <w:bookmarkEnd w:id="29"/>
    </w:p>
    <w:p w14:paraId="081878E8" w14:textId="77777777" w:rsidR="00607E22" w:rsidRDefault="00154745">
      <w:pPr>
        <w:pStyle w:val="Heading4"/>
        <w:spacing w:before="234"/>
        <w:ind w:left="129"/>
        <w:jc w:val="both"/>
      </w:pPr>
      <w:r>
        <w:rPr>
          <w:color w:val="231F20"/>
        </w:rPr>
        <w:t>Form of Completion Certiﬁcate</w:t>
      </w:r>
    </w:p>
    <w:p w14:paraId="2DE314C7" w14:textId="77777777" w:rsidR="00607E22" w:rsidRDefault="00154745">
      <w:pPr>
        <w:pStyle w:val="BodyText"/>
        <w:tabs>
          <w:tab w:val="left" w:pos="7068"/>
        </w:tabs>
        <w:spacing w:before="234"/>
        <w:ind w:left="129"/>
        <w:jc w:val="both"/>
      </w:pPr>
      <w:r>
        <w:rPr>
          <w:color w:val="231F20"/>
        </w:rPr>
        <w:t>Date:</w:t>
      </w:r>
      <w:r>
        <w:rPr>
          <w:color w:val="231F20"/>
          <w:u w:val="single" w:color="221E1F"/>
        </w:rPr>
        <w:tab/>
      </w:r>
    </w:p>
    <w:p w14:paraId="7BA0EE7B" w14:textId="77777777" w:rsidR="00607E22" w:rsidRDefault="00154745">
      <w:pPr>
        <w:pStyle w:val="BodyText"/>
        <w:tabs>
          <w:tab w:val="left" w:pos="10263"/>
        </w:tabs>
        <w:spacing w:before="235"/>
        <w:ind w:left="129"/>
        <w:jc w:val="both"/>
      </w:pPr>
      <w:r>
        <w:rPr>
          <w:color w:val="231F20"/>
        </w:rPr>
        <w:t>ITT</w:t>
      </w:r>
      <w:r w:rsidR="00347160">
        <w:rPr>
          <w:color w:val="231F20"/>
        </w:rPr>
        <w:t xml:space="preserve"> </w:t>
      </w:r>
      <w:r>
        <w:rPr>
          <w:color w:val="231F20"/>
        </w:rPr>
        <w:t>No:</w:t>
      </w:r>
      <w:r>
        <w:rPr>
          <w:color w:val="231F20"/>
          <w:u w:val="single" w:color="221E1F"/>
        </w:rPr>
        <w:tab/>
      </w:r>
    </w:p>
    <w:p w14:paraId="67E9DCDE" w14:textId="77777777" w:rsidR="00607E22" w:rsidRDefault="00154745">
      <w:pPr>
        <w:pStyle w:val="BodyText"/>
        <w:tabs>
          <w:tab w:val="left" w:pos="10292"/>
        </w:tabs>
        <w:spacing w:before="234"/>
        <w:ind w:left="129"/>
        <w:jc w:val="both"/>
      </w:pPr>
      <w:r>
        <w:rPr>
          <w:color w:val="231F20"/>
          <w:spacing w:val="-6"/>
        </w:rPr>
        <w:t>To:</w:t>
      </w:r>
      <w:r>
        <w:rPr>
          <w:color w:val="231F20"/>
          <w:u w:val="single" w:color="221E1F"/>
        </w:rPr>
        <w:tab/>
      </w:r>
    </w:p>
    <w:p w14:paraId="11CB17FA" w14:textId="77777777" w:rsidR="00607E22" w:rsidRDefault="00154745">
      <w:pPr>
        <w:pStyle w:val="BodyText"/>
        <w:spacing w:before="234"/>
        <w:ind w:left="129"/>
        <w:jc w:val="both"/>
      </w:pPr>
      <w:r>
        <w:rPr>
          <w:color w:val="231F20"/>
        </w:rPr>
        <w:t>Dear Ladies and/or Gentlemen,</w:t>
      </w:r>
    </w:p>
    <w:p w14:paraId="376397CE" w14:textId="77777777" w:rsidR="00607E22" w:rsidRDefault="00154745">
      <w:pPr>
        <w:pStyle w:val="BodyText"/>
        <w:tabs>
          <w:tab w:val="left" w:pos="6204"/>
          <w:tab w:val="left" w:pos="9859"/>
        </w:tabs>
        <w:spacing w:before="243" w:line="230" w:lineRule="auto"/>
        <w:ind w:left="128" w:right="325"/>
        <w:jc w:val="both"/>
      </w:pPr>
      <w:r>
        <w:rPr>
          <w:color w:val="231F20"/>
        </w:rPr>
        <w:t>Pursuant to GCC Clause 24 (Completion of the Facilities) of the General Conditions of the Contract entered into between yourselves and the Procuring Entity</w:t>
      </w:r>
      <w:r w:rsidR="004B7E2A">
        <w:rPr>
          <w:color w:val="231F20"/>
        </w:rPr>
        <w:t xml:space="preserve"> </w:t>
      </w:r>
      <w:r>
        <w:rPr>
          <w:color w:val="231F20"/>
        </w:rPr>
        <w:t>dated</w:t>
      </w:r>
      <w:r>
        <w:rPr>
          <w:color w:val="231F20"/>
          <w:u w:val="single" w:color="221E1F"/>
        </w:rPr>
        <w:tab/>
      </w:r>
      <w:r>
        <w:rPr>
          <w:color w:val="231F20"/>
        </w:rPr>
        <w:t>,  relating</w:t>
      </w:r>
      <w:r w:rsidR="004B7E2A">
        <w:rPr>
          <w:color w:val="231F20"/>
        </w:rPr>
        <w:t xml:space="preserve"> </w:t>
      </w:r>
      <w:r>
        <w:rPr>
          <w:color w:val="231F20"/>
        </w:rPr>
        <w:t>to</w:t>
      </w:r>
      <w:r w:rsidR="004B7E2A">
        <w:rPr>
          <w:color w:val="231F20"/>
        </w:rPr>
        <w:t xml:space="preserve"> </w:t>
      </w:r>
      <w:r>
        <w:rPr>
          <w:color w:val="231F20"/>
        </w:rPr>
        <w:t>the</w:t>
      </w:r>
      <w:r>
        <w:rPr>
          <w:color w:val="231F20"/>
          <w:u w:val="single" w:color="221E1F"/>
        </w:rPr>
        <w:tab/>
      </w:r>
      <w:r>
        <w:rPr>
          <w:color w:val="231F20"/>
        </w:rPr>
        <w:t>, we hereby</w:t>
      </w:r>
      <w:r w:rsidR="004B7E2A">
        <w:rPr>
          <w:color w:val="231F20"/>
        </w:rPr>
        <w:t xml:space="preserve"> </w:t>
      </w:r>
      <w:r>
        <w:rPr>
          <w:color w:val="231F20"/>
        </w:rPr>
        <w:t>notify</w:t>
      </w:r>
      <w:r w:rsidR="004B7E2A">
        <w:rPr>
          <w:color w:val="231F20"/>
        </w:rPr>
        <w:t xml:space="preserve"> </w:t>
      </w:r>
      <w:r>
        <w:rPr>
          <w:color w:val="231F20"/>
        </w:rPr>
        <w:t>you</w:t>
      </w:r>
      <w:r w:rsidR="004B7E2A">
        <w:rPr>
          <w:color w:val="231F20"/>
        </w:rPr>
        <w:t xml:space="preserve"> </w:t>
      </w:r>
      <w:r>
        <w:rPr>
          <w:color w:val="231F20"/>
        </w:rPr>
        <w:t>that</w:t>
      </w:r>
      <w:r w:rsidR="004B7E2A">
        <w:rPr>
          <w:color w:val="231F20"/>
        </w:rPr>
        <w:t xml:space="preserve"> </w:t>
      </w:r>
      <w:r>
        <w:rPr>
          <w:color w:val="231F20"/>
        </w:rPr>
        <w:t>the</w:t>
      </w:r>
      <w:r w:rsidR="004B7E2A">
        <w:rPr>
          <w:color w:val="231F20"/>
        </w:rPr>
        <w:t xml:space="preserve"> </w:t>
      </w:r>
      <w:r>
        <w:rPr>
          <w:color w:val="231F20"/>
        </w:rPr>
        <w:t>following</w:t>
      </w:r>
      <w:r w:rsidR="004B7E2A">
        <w:rPr>
          <w:color w:val="231F20"/>
        </w:rPr>
        <w:t xml:space="preserve"> </w:t>
      </w:r>
      <w:r>
        <w:rPr>
          <w:color w:val="231F20"/>
        </w:rPr>
        <w:t>part</w:t>
      </w:r>
      <w:r w:rsidR="004B7E2A">
        <w:rPr>
          <w:color w:val="231F20"/>
        </w:rPr>
        <w:t xml:space="preserve"> </w:t>
      </w:r>
      <w:r>
        <w:rPr>
          <w:color w:val="231F20"/>
        </w:rPr>
        <w:t>(s)</w:t>
      </w:r>
      <w:r w:rsidR="004B7E2A">
        <w:rPr>
          <w:color w:val="231F20"/>
        </w:rPr>
        <w:t xml:space="preserve"> of the </w:t>
      </w:r>
      <w:r>
        <w:rPr>
          <w:color w:val="231F20"/>
        </w:rPr>
        <w:t>Facilities</w:t>
      </w:r>
      <w:r w:rsidR="004B7E2A">
        <w:rPr>
          <w:color w:val="231F20"/>
        </w:rPr>
        <w:t xml:space="preserve"> </w:t>
      </w:r>
      <w:r>
        <w:rPr>
          <w:color w:val="231F20"/>
        </w:rPr>
        <w:t>was</w:t>
      </w:r>
      <w:r w:rsidR="004B7E2A">
        <w:rPr>
          <w:color w:val="231F20"/>
        </w:rPr>
        <w:t xml:space="preserve"> </w:t>
      </w:r>
      <w:r>
        <w:rPr>
          <w:color w:val="231F20"/>
        </w:rPr>
        <w:t>(were)</w:t>
      </w:r>
      <w:r w:rsidR="004B7E2A">
        <w:rPr>
          <w:color w:val="231F20"/>
        </w:rPr>
        <w:t xml:space="preserve"> </w:t>
      </w:r>
      <w:r>
        <w:rPr>
          <w:color w:val="231F20"/>
        </w:rPr>
        <w:t>complete</w:t>
      </w:r>
      <w:r w:rsidR="004B7E2A">
        <w:rPr>
          <w:color w:val="231F20"/>
        </w:rPr>
        <w:t xml:space="preserve"> </w:t>
      </w:r>
      <w:r>
        <w:rPr>
          <w:color w:val="231F20"/>
        </w:rPr>
        <w:t>on</w:t>
      </w:r>
      <w:r w:rsidR="004B7E2A">
        <w:rPr>
          <w:color w:val="231F20"/>
        </w:rPr>
        <w:t xml:space="preserve"> </w:t>
      </w:r>
      <w:r>
        <w:rPr>
          <w:color w:val="231F20"/>
        </w:rPr>
        <w:t>the</w:t>
      </w:r>
      <w:r w:rsidR="004B7E2A">
        <w:rPr>
          <w:color w:val="231F20"/>
        </w:rPr>
        <w:t xml:space="preserve"> </w:t>
      </w:r>
      <w:r>
        <w:rPr>
          <w:color w:val="231F20"/>
        </w:rPr>
        <w:t>date</w:t>
      </w:r>
      <w:r w:rsidR="004B7E2A">
        <w:rPr>
          <w:color w:val="231F20"/>
        </w:rPr>
        <w:t xml:space="preserve"> </w:t>
      </w:r>
      <w:r>
        <w:rPr>
          <w:color w:val="231F20"/>
        </w:rPr>
        <w:t>speciﬁed</w:t>
      </w:r>
      <w:r w:rsidR="004B7E2A">
        <w:rPr>
          <w:color w:val="231F20"/>
        </w:rPr>
        <w:t xml:space="preserve"> </w:t>
      </w:r>
      <w:r>
        <w:rPr>
          <w:color w:val="231F20"/>
          <w:spacing w:val="-3"/>
        </w:rPr>
        <w:t>below,</w:t>
      </w:r>
      <w:r w:rsidR="004B7E2A">
        <w:rPr>
          <w:color w:val="231F20"/>
          <w:spacing w:val="-3"/>
        </w:rPr>
        <w:t xml:space="preserve"> </w:t>
      </w:r>
      <w:r>
        <w:rPr>
          <w:color w:val="231F20"/>
        </w:rPr>
        <w:t>and</w:t>
      </w:r>
      <w:r w:rsidR="004B7E2A">
        <w:rPr>
          <w:color w:val="231F20"/>
        </w:rPr>
        <w:t xml:space="preserve"> </w:t>
      </w:r>
      <w:r>
        <w:rPr>
          <w:color w:val="231F20"/>
        </w:rPr>
        <w:t>that, in</w:t>
      </w:r>
      <w:r w:rsidR="004B7E2A">
        <w:rPr>
          <w:color w:val="231F20"/>
        </w:rPr>
        <w:t xml:space="preserve"> </w:t>
      </w:r>
      <w:r>
        <w:rPr>
          <w:color w:val="231F20"/>
        </w:rPr>
        <w:t>accordance</w:t>
      </w:r>
      <w:r w:rsidR="004B7E2A">
        <w:rPr>
          <w:color w:val="231F20"/>
        </w:rPr>
        <w:t xml:space="preserve"> </w:t>
      </w:r>
      <w:r>
        <w:rPr>
          <w:color w:val="231F20"/>
        </w:rPr>
        <w:t>with</w:t>
      </w:r>
      <w:r w:rsidR="004B7E2A">
        <w:rPr>
          <w:color w:val="231F20"/>
        </w:rPr>
        <w:t xml:space="preserve"> </w:t>
      </w:r>
      <w:r>
        <w:rPr>
          <w:color w:val="231F20"/>
        </w:rPr>
        <w:t>the</w:t>
      </w:r>
      <w:r w:rsidR="004B7E2A">
        <w:rPr>
          <w:color w:val="231F20"/>
        </w:rPr>
        <w:t xml:space="preserve"> </w:t>
      </w:r>
      <w:r>
        <w:rPr>
          <w:color w:val="231F20"/>
        </w:rPr>
        <w:t>terms</w:t>
      </w:r>
      <w:r w:rsidR="004B7E2A">
        <w:rPr>
          <w:color w:val="231F20"/>
        </w:rPr>
        <w:t xml:space="preserve"> </w:t>
      </w:r>
      <w:r>
        <w:rPr>
          <w:color w:val="231F20"/>
        </w:rPr>
        <w:t>of</w:t>
      </w:r>
      <w:r w:rsidR="004B7E2A">
        <w:rPr>
          <w:color w:val="231F20"/>
        </w:rPr>
        <w:t xml:space="preserve"> </w:t>
      </w:r>
      <w:r>
        <w:rPr>
          <w:color w:val="231F20"/>
        </w:rPr>
        <w:t>the</w:t>
      </w:r>
      <w:r w:rsidR="004B7E2A">
        <w:rPr>
          <w:color w:val="231F20"/>
        </w:rPr>
        <w:t xml:space="preserve"> </w:t>
      </w:r>
      <w:r>
        <w:rPr>
          <w:color w:val="231F20"/>
        </w:rPr>
        <w:t>Contract,</w:t>
      </w:r>
      <w:r w:rsidR="004B7E2A">
        <w:rPr>
          <w:color w:val="231F20"/>
        </w:rPr>
        <w:t xml:space="preserve"> </w:t>
      </w:r>
      <w:r>
        <w:rPr>
          <w:color w:val="231F20"/>
        </w:rPr>
        <w:t>the</w:t>
      </w:r>
      <w:r w:rsidR="004B7E2A">
        <w:rPr>
          <w:color w:val="231F20"/>
        </w:rPr>
        <w:t xml:space="preserve"> </w:t>
      </w:r>
      <w:r>
        <w:rPr>
          <w:color w:val="231F20"/>
        </w:rPr>
        <w:t>Procuring</w:t>
      </w:r>
      <w:r w:rsidR="004B7E2A">
        <w:rPr>
          <w:color w:val="231F20"/>
        </w:rPr>
        <w:t xml:space="preserve"> </w:t>
      </w:r>
      <w:r>
        <w:rPr>
          <w:color w:val="231F20"/>
        </w:rPr>
        <w:t>Entity</w:t>
      </w:r>
      <w:r w:rsidR="004B7E2A">
        <w:rPr>
          <w:color w:val="231F20"/>
        </w:rPr>
        <w:t xml:space="preserve"> </w:t>
      </w:r>
      <w:r>
        <w:rPr>
          <w:color w:val="231F20"/>
        </w:rPr>
        <w:t>hereby</w:t>
      </w:r>
      <w:r w:rsidR="004B7E2A">
        <w:rPr>
          <w:color w:val="231F20"/>
        </w:rPr>
        <w:t xml:space="preserve"> </w:t>
      </w:r>
      <w:r>
        <w:rPr>
          <w:color w:val="231F20"/>
        </w:rPr>
        <w:t>takes</w:t>
      </w:r>
      <w:r w:rsidR="004B7E2A">
        <w:rPr>
          <w:color w:val="231F20"/>
        </w:rPr>
        <w:t xml:space="preserve"> </w:t>
      </w:r>
      <w:r>
        <w:rPr>
          <w:color w:val="231F20"/>
        </w:rPr>
        <w:t>over</w:t>
      </w:r>
      <w:r w:rsidR="004B7E2A">
        <w:rPr>
          <w:color w:val="231F20"/>
        </w:rPr>
        <w:t xml:space="preserve"> </w:t>
      </w:r>
      <w:r>
        <w:rPr>
          <w:color w:val="231F20"/>
        </w:rPr>
        <w:t>the</w:t>
      </w:r>
      <w:r w:rsidR="004B7E2A">
        <w:rPr>
          <w:color w:val="231F20"/>
        </w:rPr>
        <w:t xml:space="preserve"> </w:t>
      </w:r>
      <w:r>
        <w:rPr>
          <w:color w:val="231F20"/>
        </w:rPr>
        <w:t>said</w:t>
      </w:r>
      <w:r w:rsidR="004B7E2A">
        <w:rPr>
          <w:color w:val="231F20"/>
        </w:rPr>
        <w:t xml:space="preserve"> </w:t>
      </w:r>
      <w:r>
        <w:rPr>
          <w:color w:val="231F20"/>
        </w:rPr>
        <w:t>part</w:t>
      </w:r>
      <w:r w:rsidR="004B7E2A">
        <w:rPr>
          <w:color w:val="231F20"/>
        </w:rPr>
        <w:t xml:space="preserve"> </w:t>
      </w:r>
      <w:r>
        <w:rPr>
          <w:color w:val="231F20"/>
        </w:rPr>
        <w:t>(s)</w:t>
      </w:r>
      <w:r w:rsidR="004B7E2A">
        <w:rPr>
          <w:color w:val="231F20"/>
        </w:rPr>
        <w:t xml:space="preserve"> of the </w:t>
      </w:r>
      <w:r>
        <w:rPr>
          <w:color w:val="231F20"/>
        </w:rPr>
        <w:t>Facilities, together</w:t>
      </w:r>
      <w:r w:rsidR="004B7E2A">
        <w:rPr>
          <w:color w:val="231F20"/>
        </w:rPr>
        <w:t xml:space="preserve"> </w:t>
      </w:r>
      <w:r>
        <w:rPr>
          <w:color w:val="231F20"/>
        </w:rPr>
        <w:t>with</w:t>
      </w:r>
      <w:r w:rsidR="004B7E2A">
        <w:rPr>
          <w:color w:val="231F20"/>
        </w:rPr>
        <w:t xml:space="preserve"> </w:t>
      </w:r>
      <w:r>
        <w:rPr>
          <w:color w:val="231F20"/>
        </w:rPr>
        <w:t>the</w:t>
      </w:r>
      <w:r w:rsidR="004B7E2A">
        <w:rPr>
          <w:color w:val="231F20"/>
        </w:rPr>
        <w:t xml:space="preserve"> </w:t>
      </w:r>
      <w:r>
        <w:rPr>
          <w:color w:val="231F20"/>
        </w:rPr>
        <w:t>responsibility</w:t>
      </w:r>
      <w:r w:rsidR="004B7E2A">
        <w:rPr>
          <w:color w:val="231F20"/>
        </w:rPr>
        <w:t xml:space="preserve"> </w:t>
      </w:r>
      <w:r>
        <w:rPr>
          <w:color w:val="231F20"/>
        </w:rPr>
        <w:t>for</w:t>
      </w:r>
      <w:r w:rsidR="004B7E2A">
        <w:rPr>
          <w:color w:val="231F20"/>
        </w:rPr>
        <w:t xml:space="preserve"> </w:t>
      </w:r>
      <w:r>
        <w:rPr>
          <w:color w:val="231F20"/>
        </w:rPr>
        <w:t>care</w:t>
      </w:r>
      <w:r w:rsidR="004B7E2A">
        <w:rPr>
          <w:color w:val="231F20"/>
        </w:rPr>
        <w:t xml:space="preserve"> </w:t>
      </w:r>
      <w:r>
        <w:rPr>
          <w:color w:val="231F20"/>
        </w:rPr>
        <w:t>and</w:t>
      </w:r>
      <w:r w:rsidR="004B7E2A">
        <w:rPr>
          <w:color w:val="231F20"/>
        </w:rPr>
        <w:t xml:space="preserve"> </w:t>
      </w:r>
      <w:r>
        <w:rPr>
          <w:color w:val="231F20"/>
        </w:rPr>
        <w:t>custody</w:t>
      </w:r>
      <w:r w:rsidR="004B7E2A">
        <w:rPr>
          <w:color w:val="231F20"/>
        </w:rPr>
        <w:t xml:space="preserve"> </w:t>
      </w:r>
      <w:r>
        <w:rPr>
          <w:color w:val="231F20"/>
        </w:rPr>
        <w:t>and</w:t>
      </w:r>
      <w:r w:rsidR="004B7E2A">
        <w:rPr>
          <w:color w:val="231F20"/>
        </w:rPr>
        <w:t xml:space="preserve"> </w:t>
      </w:r>
      <w:r>
        <w:rPr>
          <w:color w:val="231F20"/>
        </w:rPr>
        <w:t>the</w:t>
      </w:r>
      <w:r w:rsidR="004B7E2A">
        <w:rPr>
          <w:color w:val="231F20"/>
        </w:rPr>
        <w:t xml:space="preserve"> </w:t>
      </w:r>
      <w:r>
        <w:rPr>
          <w:color w:val="231F20"/>
        </w:rPr>
        <w:t>risk</w:t>
      </w:r>
      <w:r w:rsidR="004B7E2A">
        <w:rPr>
          <w:color w:val="231F20"/>
        </w:rPr>
        <w:t xml:space="preserve"> </w:t>
      </w:r>
      <w:r>
        <w:rPr>
          <w:color w:val="231F20"/>
        </w:rPr>
        <w:t>of</w:t>
      </w:r>
      <w:r w:rsidR="004B7E2A">
        <w:rPr>
          <w:color w:val="231F20"/>
        </w:rPr>
        <w:t xml:space="preserve"> </w:t>
      </w:r>
      <w:r>
        <w:rPr>
          <w:color w:val="231F20"/>
        </w:rPr>
        <w:t>loss</w:t>
      </w:r>
      <w:r w:rsidR="004B7E2A">
        <w:rPr>
          <w:color w:val="231F20"/>
        </w:rPr>
        <w:t xml:space="preserve"> </w:t>
      </w:r>
      <w:r w:rsidR="006B2C60">
        <w:rPr>
          <w:color w:val="231F20"/>
        </w:rPr>
        <w:t>thereof</w:t>
      </w:r>
      <w:r w:rsidR="004B7E2A">
        <w:rPr>
          <w:color w:val="231F20"/>
        </w:rPr>
        <w:t xml:space="preserve"> </w:t>
      </w:r>
      <w:r>
        <w:rPr>
          <w:color w:val="231F20"/>
        </w:rPr>
        <w:t>on</w:t>
      </w:r>
      <w:r w:rsidR="004B7E2A">
        <w:rPr>
          <w:color w:val="231F20"/>
        </w:rPr>
        <w:t xml:space="preserve"> </w:t>
      </w:r>
      <w:r>
        <w:rPr>
          <w:color w:val="231F20"/>
        </w:rPr>
        <w:t>the</w:t>
      </w:r>
      <w:r w:rsidR="004B7E2A">
        <w:rPr>
          <w:color w:val="231F20"/>
        </w:rPr>
        <w:t xml:space="preserve"> </w:t>
      </w:r>
      <w:r>
        <w:rPr>
          <w:color w:val="231F20"/>
        </w:rPr>
        <w:t>date</w:t>
      </w:r>
      <w:r w:rsidR="004B7E2A">
        <w:rPr>
          <w:color w:val="231F20"/>
        </w:rPr>
        <w:t xml:space="preserve"> </w:t>
      </w:r>
      <w:r>
        <w:rPr>
          <w:color w:val="231F20"/>
        </w:rPr>
        <w:t>mentioned</w:t>
      </w:r>
      <w:r w:rsidR="004B7E2A">
        <w:rPr>
          <w:color w:val="231F20"/>
        </w:rPr>
        <w:t xml:space="preserve"> </w:t>
      </w:r>
      <w:r>
        <w:rPr>
          <w:color w:val="231F20"/>
          <w:spacing w:val="-3"/>
        </w:rPr>
        <w:t>below.</w:t>
      </w:r>
    </w:p>
    <w:p w14:paraId="02C38657" w14:textId="77777777" w:rsidR="00607E22" w:rsidRDefault="00154745" w:rsidP="002021F3">
      <w:pPr>
        <w:pStyle w:val="ListParagraph"/>
        <w:numPr>
          <w:ilvl w:val="0"/>
          <w:numId w:val="31"/>
        </w:numPr>
        <w:tabs>
          <w:tab w:val="left" w:pos="691"/>
          <w:tab w:val="left" w:pos="692"/>
          <w:tab w:val="left" w:pos="10351"/>
        </w:tabs>
        <w:spacing w:before="117"/>
      </w:pPr>
      <w:r>
        <w:rPr>
          <w:color w:val="231F20"/>
        </w:rPr>
        <w:t>Description</w:t>
      </w:r>
      <w:r w:rsidR="004B7E2A">
        <w:rPr>
          <w:color w:val="231F20"/>
        </w:rPr>
        <w:t xml:space="preserve"> </w:t>
      </w:r>
      <w:r>
        <w:rPr>
          <w:color w:val="231F20"/>
        </w:rPr>
        <w:t>of</w:t>
      </w:r>
      <w:r w:rsidR="004B7E2A">
        <w:rPr>
          <w:color w:val="231F20"/>
        </w:rPr>
        <w:t xml:space="preserve"> </w:t>
      </w:r>
      <w:r>
        <w:rPr>
          <w:color w:val="231F20"/>
        </w:rPr>
        <w:t>the</w:t>
      </w:r>
      <w:r w:rsidR="004B7E2A">
        <w:rPr>
          <w:color w:val="231F20"/>
        </w:rPr>
        <w:t xml:space="preserve"> </w:t>
      </w:r>
      <w:r>
        <w:rPr>
          <w:color w:val="231F20"/>
        </w:rPr>
        <w:t>Facilities</w:t>
      </w:r>
      <w:r w:rsidR="004B7E2A">
        <w:rPr>
          <w:color w:val="231F20"/>
        </w:rPr>
        <w:t xml:space="preserve"> </w:t>
      </w:r>
      <w:r>
        <w:rPr>
          <w:color w:val="231F20"/>
        </w:rPr>
        <w:t>or</w:t>
      </w:r>
      <w:r w:rsidR="004B7E2A">
        <w:rPr>
          <w:color w:val="231F20"/>
        </w:rPr>
        <w:t xml:space="preserve"> </w:t>
      </w:r>
      <w:r>
        <w:rPr>
          <w:color w:val="231F20"/>
        </w:rPr>
        <w:t>part</w:t>
      </w:r>
      <w:r w:rsidR="004B7E2A">
        <w:rPr>
          <w:color w:val="231F20"/>
        </w:rPr>
        <w:t xml:space="preserve"> </w:t>
      </w:r>
      <w:r>
        <w:rPr>
          <w:color w:val="231F20"/>
        </w:rPr>
        <w:t>there</w:t>
      </w:r>
      <w:r w:rsidR="004B7E2A">
        <w:rPr>
          <w:color w:val="231F20"/>
        </w:rPr>
        <w:t xml:space="preserve"> </w:t>
      </w:r>
      <w:r>
        <w:rPr>
          <w:color w:val="231F20"/>
        </w:rPr>
        <w:t xml:space="preserve">of: </w:t>
      </w:r>
      <w:r>
        <w:rPr>
          <w:color w:val="231F20"/>
          <w:u w:val="single" w:color="221E1F"/>
        </w:rPr>
        <w:tab/>
      </w:r>
    </w:p>
    <w:p w14:paraId="22057C8B" w14:textId="77777777" w:rsidR="00607E22" w:rsidRDefault="00154745" w:rsidP="002021F3">
      <w:pPr>
        <w:pStyle w:val="ListParagraph"/>
        <w:numPr>
          <w:ilvl w:val="0"/>
          <w:numId w:val="31"/>
        </w:numPr>
        <w:tabs>
          <w:tab w:val="left" w:pos="691"/>
          <w:tab w:val="left" w:pos="692"/>
          <w:tab w:val="left" w:pos="10348"/>
        </w:tabs>
        <w:spacing w:before="113"/>
      </w:pPr>
      <w:r>
        <w:rPr>
          <w:color w:val="231F20"/>
        </w:rPr>
        <w:t>Date</w:t>
      </w:r>
      <w:r w:rsidR="004B7E2A">
        <w:rPr>
          <w:color w:val="231F20"/>
        </w:rPr>
        <w:t xml:space="preserve"> </w:t>
      </w:r>
      <w:r>
        <w:rPr>
          <w:color w:val="231F20"/>
        </w:rPr>
        <w:t>of</w:t>
      </w:r>
      <w:r w:rsidR="004B7E2A">
        <w:rPr>
          <w:color w:val="231F20"/>
        </w:rPr>
        <w:t xml:space="preserve"> </w:t>
      </w:r>
      <w:r>
        <w:rPr>
          <w:color w:val="231F20"/>
        </w:rPr>
        <w:t>Completion:</w:t>
      </w:r>
      <w:r>
        <w:rPr>
          <w:color w:val="231F20"/>
          <w:u w:val="single" w:color="221E1F"/>
        </w:rPr>
        <w:tab/>
      </w:r>
    </w:p>
    <w:p w14:paraId="4787982C" w14:textId="77777777" w:rsidR="00607E22" w:rsidRDefault="00154745">
      <w:pPr>
        <w:pStyle w:val="BodyText"/>
        <w:spacing w:before="234"/>
        <w:ind w:left="128"/>
      </w:pPr>
      <w:r>
        <w:rPr>
          <w:color w:val="231F20"/>
        </w:rPr>
        <w:t>However, you are required to complete the outstanding items listed in the attachment hereto as soon as practicable.</w:t>
      </w:r>
    </w:p>
    <w:p w14:paraId="37E598E4" w14:textId="77777777" w:rsidR="00607E22" w:rsidRDefault="00154745">
      <w:pPr>
        <w:pStyle w:val="BodyText"/>
        <w:spacing w:before="243" w:line="230" w:lineRule="auto"/>
        <w:ind w:left="128"/>
      </w:pPr>
      <w:r>
        <w:rPr>
          <w:color w:val="231F20"/>
        </w:rPr>
        <w:t>This Form does not relieve you of your obligation to complete the execution of the Facilities in accordance with the Contract nor of your obligations during the Defect Liability Period.</w:t>
      </w:r>
    </w:p>
    <w:p w14:paraId="7E27328C" w14:textId="77777777" w:rsidR="00607E22" w:rsidRDefault="00154745">
      <w:pPr>
        <w:pStyle w:val="BodyText"/>
        <w:spacing w:before="237"/>
        <w:ind w:left="128"/>
        <w:jc w:val="both"/>
      </w:pPr>
      <w:r>
        <w:rPr>
          <w:color w:val="231F20"/>
        </w:rPr>
        <w:t>Very truly yours,</w:t>
      </w:r>
    </w:p>
    <w:p w14:paraId="40CB2F41" w14:textId="77777777" w:rsidR="00607E22" w:rsidRDefault="00607E22">
      <w:pPr>
        <w:pStyle w:val="BodyText"/>
        <w:spacing w:before="6"/>
        <w:rPr>
          <w:sz w:val="41"/>
        </w:rPr>
      </w:pPr>
    </w:p>
    <w:p w14:paraId="4DE096F8" w14:textId="77777777" w:rsidR="00607E22" w:rsidRDefault="00154745">
      <w:pPr>
        <w:pStyle w:val="BodyText"/>
        <w:ind w:left="128"/>
        <w:jc w:val="both"/>
      </w:pPr>
      <w:r>
        <w:rPr>
          <w:color w:val="231F20"/>
        </w:rPr>
        <w:t>Title (Project Manager)</w:t>
      </w:r>
    </w:p>
    <w:p w14:paraId="3C0C9770" w14:textId="77777777" w:rsidR="00607E22" w:rsidRDefault="00607E22">
      <w:pPr>
        <w:pStyle w:val="BodyText"/>
        <w:rPr>
          <w:sz w:val="30"/>
        </w:rPr>
      </w:pPr>
    </w:p>
    <w:p w14:paraId="4A1A7A61" w14:textId="77777777" w:rsidR="00607E22" w:rsidRDefault="00607E22">
      <w:pPr>
        <w:pStyle w:val="BodyText"/>
        <w:rPr>
          <w:sz w:val="30"/>
        </w:rPr>
      </w:pPr>
    </w:p>
    <w:p w14:paraId="74D5BB25" w14:textId="77777777" w:rsidR="00607E22" w:rsidRDefault="00607E22">
      <w:pPr>
        <w:pStyle w:val="BodyText"/>
        <w:spacing w:before="2"/>
        <w:rPr>
          <w:sz w:val="36"/>
        </w:rPr>
      </w:pPr>
    </w:p>
    <w:p w14:paraId="20888758" w14:textId="77777777" w:rsidR="003630AD" w:rsidRDefault="003630AD">
      <w:pPr>
        <w:rPr>
          <w:b/>
          <w:bCs/>
          <w:color w:val="231F20"/>
          <w:sz w:val="24"/>
          <w:szCs w:val="24"/>
        </w:rPr>
      </w:pPr>
      <w:bookmarkStart w:id="30" w:name="_Toc85098397"/>
      <w:r>
        <w:rPr>
          <w:color w:val="231F20"/>
        </w:rPr>
        <w:br w:type="page"/>
      </w:r>
    </w:p>
    <w:p w14:paraId="46796776" w14:textId="5488D60D" w:rsidR="00607E22" w:rsidRDefault="00154745">
      <w:pPr>
        <w:pStyle w:val="Heading3"/>
        <w:spacing w:before="0"/>
        <w:jc w:val="both"/>
      </w:pPr>
      <w:r>
        <w:rPr>
          <w:color w:val="231F20"/>
        </w:rPr>
        <w:lastRenderedPageBreak/>
        <w:t>FORM OF OPERATIONAL ACCEPTANCE CERTIFICATE</w:t>
      </w:r>
      <w:bookmarkEnd w:id="30"/>
    </w:p>
    <w:p w14:paraId="3A82FECC" w14:textId="77777777" w:rsidR="00607E22" w:rsidRDefault="00154745">
      <w:pPr>
        <w:pStyle w:val="BodyText"/>
        <w:tabs>
          <w:tab w:val="left" w:pos="5089"/>
        </w:tabs>
        <w:spacing w:before="235"/>
        <w:ind w:left="130"/>
        <w:jc w:val="both"/>
      </w:pPr>
      <w:r>
        <w:rPr>
          <w:color w:val="231F20"/>
        </w:rPr>
        <w:t>Date:</w:t>
      </w:r>
      <w:r>
        <w:rPr>
          <w:color w:val="231F20"/>
          <w:u w:val="single" w:color="221E1F"/>
        </w:rPr>
        <w:tab/>
      </w:r>
    </w:p>
    <w:p w14:paraId="4E75A549" w14:textId="77777777" w:rsidR="00607E22" w:rsidRDefault="00154745">
      <w:pPr>
        <w:pStyle w:val="BodyText"/>
        <w:tabs>
          <w:tab w:val="left" w:pos="10264"/>
        </w:tabs>
        <w:spacing w:before="234"/>
        <w:ind w:left="130"/>
        <w:jc w:val="both"/>
      </w:pPr>
      <w:r>
        <w:rPr>
          <w:color w:val="231F20"/>
        </w:rPr>
        <w:t>ITT</w:t>
      </w:r>
      <w:r w:rsidR="00347160">
        <w:rPr>
          <w:color w:val="231F20"/>
        </w:rPr>
        <w:t xml:space="preserve"> </w:t>
      </w:r>
      <w:r>
        <w:rPr>
          <w:color w:val="231F20"/>
        </w:rPr>
        <w:t>No:</w:t>
      </w:r>
      <w:r>
        <w:rPr>
          <w:color w:val="231F20"/>
          <w:u w:val="single" w:color="221E1F"/>
        </w:rPr>
        <w:tab/>
      </w:r>
    </w:p>
    <w:p w14:paraId="1252BECF" w14:textId="77777777" w:rsidR="00607E22" w:rsidRDefault="00154745">
      <w:pPr>
        <w:pStyle w:val="BodyText"/>
        <w:tabs>
          <w:tab w:val="left" w:pos="10238"/>
        </w:tabs>
        <w:spacing w:before="234"/>
        <w:ind w:left="130"/>
        <w:jc w:val="both"/>
      </w:pPr>
      <w:r>
        <w:rPr>
          <w:color w:val="231F20"/>
          <w:spacing w:val="-6"/>
        </w:rPr>
        <w:t xml:space="preserve">To: </w:t>
      </w:r>
      <w:r>
        <w:rPr>
          <w:color w:val="231F20"/>
          <w:u w:val="single" w:color="221E1F"/>
        </w:rPr>
        <w:tab/>
      </w:r>
    </w:p>
    <w:p w14:paraId="0B6EC426" w14:textId="77777777" w:rsidR="00607E22" w:rsidRDefault="00154745">
      <w:pPr>
        <w:pStyle w:val="BodyText"/>
        <w:spacing w:before="235"/>
        <w:ind w:left="130"/>
        <w:jc w:val="both"/>
      </w:pPr>
      <w:r>
        <w:rPr>
          <w:color w:val="231F20"/>
        </w:rPr>
        <w:t>Dear Ladies and/or Gentlemen,</w:t>
      </w:r>
    </w:p>
    <w:p w14:paraId="33679B14" w14:textId="77777777" w:rsidR="00607E22" w:rsidRDefault="00154745">
      <w:pPr>
        <w:pStyle w:val="BodyText"/>
        <w:tabs>
          <w:tab w:val="left" w:pos="5206"/>
          <w:tab w:val="left" w:pos="10278"/>
        </w:tabs>
        <w:spacing w:before="242" w:line="230" w:lineRule="auto"/>
        <w:ind w:left="130" w:right="329"/>
        <w:jc w:val="both"/>
      </w:pPr>
      <w:r>
        <w:rPr>
          <w:color w:val="231F20"/>
        </w:rPr>
        <w:t>Pursuant to GCC Sub-Clause 25.3 (Operational Acceptance) of the General Conditions of the Contract entered into between yourselves and the Procuring</w:t>
      </w:r>
      <w:r w:rsidR="004B7E2A">
        <w:rPr>
          <w:color w:val="231F20"/>
        </w:rPr>
        <w:t xml:space="preserve"> </w:t>
      </w:r>
      <w:r>
        <w:rPr>
          <w:color w:val="231F20"/>
        </w:rPr>
        <w:t>Entity</w:t>
      </w:r>
      <w:r w:rsidR="004B7E2A">
        <w:rPr>
          <w:color w:val="231F20"/>
        </w:rPr>
        <w:t xml:space="preserve"> </w:t>
      </w:r>
      <w:r>
        <w:rPr>
          <w:color w:val="231F20"/>
        </w:rPr>
        <w:t>dated</w:t>
      </w:r>
      <w:r>
        <w:rPr>
          <w:color w:val="231F20"/>
          <w:u w:val="single" w:color="221E1F"/>
        </w:rPr>
        <w:tab/>
      </w:r>
      <w:r>
        <w:rPr>
          <w:color w:val="231F20"/>
          <w:u w:val="single" w:color="221E1F"/>
        </w:rPr>
        <w:tab/>
      </w:r>
      <w:r>
        <w:rPr>
          <w:color w:val="231F20"/>
        </w:rPr>
        <w:t>, relating</w:t>
      </w:r>
      <w:r w:rsidR="004B7E2A">
        <w:rPr>
          <w:color w:val="231F20"/>
        </w:rPr>
        <w:t xml:space="preserve"> </w:t>
      </w:r>
      <w:r>
        <w:rPr>
          <w:color w:val="231F20"/>
        </w:rPr>
        <w:t>to</w:t>
      </w:r>
      <w:r w:rsidR="004B7E2A">
        <w:rPr>
          <w:color w:val="231F20"/>
        </w:rPr>
        <w:t xml:space="preserve"> </w:t>
      </w:r>
      <w:r>
        <w:rPr>
          <w:color w:val="231F20"/>
        </w:rPr>
        <w:t>the</w:t>
      </w:r>
      <w:r>
        <w:rPr>
          <w:color w:val="231F20"/>
          <w:u w:val="single" w:color="221E1F"/>
        </w:rPr>
        <w:tab/>
      </w:r>
      <w:r>
        <w:rPr>
          <w:color w:val="231F20"/>
        </w:rPr>
        <w:t>,</w:t>
      </w:r>
      <w:r w:rsidR="004B7E2A">
        <w:rPr>
          <w:color w:val="231F20"/>
        </w:rPr>
        <w:t xml:space="preserve"> </w:t>
      </w:r>
      <w:r>
        <w:rPr>
          <w:color w:val="231F20"/>
        </w:rPr>
        <w:t>we</w:t>
      </w:r>
      <w:r w:rsidR="004B7E2A">
        <w:rPr>
          <w:color w:val="231F20"/>
        </w:rPr>
        <w:t xml:space="preserve"> </w:t>
      </w:r>
      <w:r>
        <w:rPr>
          <w:color w:val="231F20"/>
        </w:rPr>
        <w:t>hereby</w:t>
      </w:r>
      <w:r w:rsidR="004B7E2A">
        <w:rPr>
          <w:color w:val="231F20"/>
        </w:rPr>
        <w:t xml:space="preserve"> </w:t>
      </w:r>
      <w:r>
        <w:rPr>
          <w:color w:val="231F20"/>
        </w:rPr>
        <w:t>notify</w:t>
      </w:r>
      <w:r w:rsidR="004B7E2A">
        <w:rPr>
          <w:color w:val="231F20"/>
        </w:rPr>
        <w:t xml:space="preserve"> </w:t>
      </w:r>
      <w:r>
        <w:rPr>
          <w:color w:val="231F20"/>
        </w:rPr>
        <w:t>you</w:t>
      </w:r>
      <w:r w:rsidR="004B7E2A">
        <w:rPr>
          <w:color w:val="231F20"/>
        </w:rPr>
        <w:t xml:space="preserve"> </w:t>
      </w:r>
      <w:r>
        <w:rPr>
          <w:color w:val="231F20"/>
        </w:rPr>
        <w:t>that</w:t>
      </w:r>
      <w:r w:rsidR="004B7E2A">
        <w:rPr>
          <w:color w:val="231F20"/>
        </w:rPr>
        <w:t xml:space="preserve"> </w:t>
      </w:r>
      <w:r>
        <w:rPr>
          <w:color w:val="231F20"/>
        </w:rPr>
        <w:t>the</w:t>
      </w:r>
      <w:r w:rsidR="004B7E2A">
        <w:rPr>
          <w:color w:val="231F20"/>
        </w:rPr>
        <w:t xml:space="preserve"> </w:t>
      </w:r>
      <w:r>
        <w:rPr>
          <w:color w:val="231F20"/>
        </w:rPr>
        <w:t>Functional</w:t>
      </w:r>
      <w:r w:rsidR="004B7E2A">
        <w:rPr>
          <w:color w:val="231F20"/>
        </w:rPr>
        <w:t xml:space="preserve"> </w:t>
      </w:r>
      <w:r>
        <w:rPr>
          <w:color w:val="231F20"/>
        </w:rPr>
        <w:t>Guarantees</w:t>
      </w:r>
      <w:r w:rsidR="004B7E2A">
        <w:rPr>
          <w:color w:val="231F20"/>
        </w:rPr>
        <w:t xml:space="preserve"> </w:t>
      </w:r>
      <w:r>
        <w:rPr>
          <w:color w:val="231F20"/>
        </w:rPr>
        <w:t>of</w:t>
      </w:r>
      <w:r w:rsidR="004B7E2A">
        <w:rPr>
          <w:color w:val="231F20"/>
        </w:rPr>
        <w:t xml:space="preserve"> </w:t>
      </w:r>
      <w:r>
        <w:rPr>
          <w:color w:val="231F20"/>
        </w:rPr>
        <w:t>the following</w:t>
      </w:r>
      <w:r w:rsidR="004B7E2A">
        <w:rPr>
          <w:color w:val="231F20"/>
        </w:rPr>
        <w:t xml:space="preserve"> </w:t>
      </w:r>
      <w:r>
        <w:rPr>
          <w:color w:val="231F20"/>
        </w:rPr>
        <w:t>part</w:t>
      </w:r>
      <w:r w:rsidR="004B7E2A">
        <w:rPr>
          <w:color w:val="231F20"/>
        </w:rPr>
        <w:t xml:space="preserve"> </w:t>
      </w:r>
      <w:r>
        <w:rPr>
          <w:color w:val="231F20"/>
        </w:rPr>
        <w:t>(s)</w:t>
      </w:r>
      <w:r w:rsidR="004B7E2A">
        <w:rPr>
          <w:color w:val="231F20"/>
        </w:rPr>
        <w:t xml:space="preserve"> of the </w:t>
      </w:r>
      <w:r>
        <w:rPr>
          <w:color w:val="231F20"/>
        </w:rPr>
        <w:t>Facilities</w:t>
      </w:r>
      <w:r w:rsidR="004B7E2A">
        <w:rPr>
          <w:color w:val="231F20"/>
        </w:rPr>
        <w:t xml:space="preserve"> </w:t>
      </w:r>
      <w:r>
        <w:rPr>
          <w:color w:val="231F20"/>
        </w:rPr>
        <w:t>were</w:t>
      </w:r>
      <w:r w:rsidR="00C95CF2">
        <w:rPr>
          <w:color w:val="231F20"/>
        </w:rPr>
        <w:t xml:space="preserve"> </w:t>
      </w:r>
      <w:r>
        <w:rPr>
          <w:color w:val="231F20"/>
        </w:rPr>
        <w:t>satisfactorily</w:t>
      </w:r>
      <w:r w:rsidR="004B7E2A">
        <w:rPr>
          <w:color w:val="231F20"/>
        </w:rPr>
        <w:t xml:space="preserve"> </w:t>
      </w:r>
      <w:r>
        <w:rPr>
          <w:color w:val="231F20"/>
        </w:rPr>
        <w:t>attained</w:t>
      </w:r>
      <w:r w:rsidR="004B7E2A">
        <w:rPr>
          <w:color w:val="231F20"/>
        </w:rPr>
        <w:t xml:space="preserve"> </w:t>
      </w:r>
      <w:r>
        <w:rPr>
          <w:color w:val="231F20"/>
        </w:rPr>
        <w:t>on</w:t>
      </w:r>
      <w:r w:rsidR="004B7E2A">
        <w:rPr>
          <w:color w:val="231F20"/>
        </w:rPr>
        <w:t xml:space="preserve"> </w:t>
      </w:r>
      <w:r>
        <w:rPr>
          <w:color w:val="231F20"/>
        </w:rPr>
        <w:t>the</w:t>
      </w:r>
      <w:r w:rsidR="004B7E2A">
        <w:rPr>
          <w:color w:val="231F20"/>
        </w:rPr>
        <w:t xml:space="preserve"> </w:t>
      </w:r>
      <w:r>
        <w:rPr>
          <w:color w:val="231F20"/>
        </w:rPr>
        <w:t>date</w:t>
      </w:r>
      <w:r w:rsidR="004B7E2A">
        <w:rPr>
          <w:color w:val="231F20"/>
        </w:rPr>
        <w:t xml:space="preserve"> </w:t>
      </w:r>
      <w:r>
        <w:rPr>
          <w:color w:val="231F20"/>
        </w:rPr>
        <w:t>speciﬁed</w:t>
      </w:r>
      <w:r w:rsidR="004B7E2A">
        <w:rPr>
          <w:color w:val="231F20"/>
        </w:rPr>
        <w:t xml:space="preserve"> </w:t>
      </w:r>
      <w:r>
        <w:rPr>
          <w:color w:val="231F20"/>
          <w:spacing w:val="-3"/>
        </w:rPr>
        <w:t>below.</w:t>
      </w:r>
    </w:p>
    <w:p w14:paraId="28B52DBA" w14:textId="77777777" w:rsidR="00607E22" w:rsidRDefault="00154745" w:rsidP="002021F3">
      <w:pPr>
        <w:pStyle w:val="ListParagraph"/>
        <w:numPr>
          <w:ilvl w:val="0"/>
          <w:numId w:val="30"/>
        </w:numPr>
        <w:tabs>
          <w:tab w:val="left" w:pos="694"/>
          <w:tab w:val="left" w:pos="695"/>
          <w:tab w:val="left" w:pos="10354"/>
        </w:tabs>
        <w:spacing w:before="117"/>
        <w:ind w:hanging="564"/>
      </w:pPr>
      <w:r>
        <w:rPr>
          <w:color w:val="231F20"/>
        </w:rPr>
        <w:t>Description</w:t>
      </w:r>
      <w:r w:rsidR="004B7E2A">
        <w:rPr>
          <w:color w:val="231F20"/>
        </w:rPr>
        <w:t xml:space="preserve"> </w:t>
      </w:r>
      <w:r>
        <w:rPr>
          <w:color w:val="231F20"/>
        </w:rPr>
        <w:t>of</w:t>
      </w:r>
      <w:r w:rsidR="004B7E2A">
        <w:rPr>
          <w:color w:val="231F20"/>
        </w:rPr>
        <w:t xml:space="preserve"> </w:t>
      </w:r>
      <w:r>
        <w:rPr>
          <w:color w:val="231F20"/>
        </w:rPr>
        <w:t>the</w:t>
      </w:r>
      <w:r w:rsidR="004B7E2A">
        <w:rPr>
          <w:color w:val="231F20"/>
        </w:rPr>
        <w:t xml:space="preserve"> </w:t>
      </w:r>
      <w:r>
        <w:rPr>
          <w:color w:val="231F20"/>
        </w:rPr>
        <w:t>Facilities</w:t>
      </w:r>
      <w:r w:rsidR="004B7E2A">
        <w:rPr>
          <w:color w:val="231F20"/>
        </w:rPr>
        <w:t xml:space="preserve"> </w:t>
      </w:r>
      <w:r>
        <w:rPr>
          <w:color w:val="231F20"/>
        </w:rPr>
        <w:t>or</w:t>
      </w:r>
      <w:r w:rsidR="004B7E2A">
        <w:rPr>
          <w:color w:val="231F20"/>
        </w:rPr>
        <w:t xml:space="preserve"> </w:t>
      </w:r>
      <w:r>
        <w:rPr>
          <w:color w:val="231F20"/>
        </w:rPr>
        <w:t>part</w:t>
      </w:r>
      <w:r w:rsidR="004B7E2A">
        <w:rPr>
          <w:color w:val="231F20"/>
        </w:rPr>
        <w:t xml:space="preserve"> </w:t>
      </w:r>
      <w:r>
        <w:rPr>
          <w:color w:val="231F20"/>
        </w:rPr>
        <w:t>there</w:t>
      </w:r>
      <w:r w:rsidR="004B7E2A">
        <w:rPr>
          <w:color w:val="231F20"/>
        </w:rPr>
        <w:t xml:space="preserve"> </w:t>
      </w:r>
      <w:r>
        <w:rPr>
          <w:color w:val="231F20"/>
        </w:rPr>
        <w:t xml:space="preserve">of: </w:t>
      </w:r>
      <w:r>
        <w:rPr>
          <w:color w:val="231F20"/>
          <w:u w:val="single" w:color="221E1F"/>
        </w:rPr>
        <w:tab/>
      </w:r>
    </w:p>
    <w:p w14:paraId="49A7FBC8" w14:textId="77777777" w:rsidR="00607E22" w:rsidRDefault="00154745" w:rsidP="002021F3">
      <w:pPr>
        <w:pStyle w:val="ListParagraph"/>
        <w:numPr>
          <w:ilvl w:val="0"/>
          <w:numId w:val="30"/>
        </w:numPr>
        <w:tabs>
          <w:tab w:val="left" w:pos="694"/>
          <w:tab w:val="left" w:pos="695"/>
          <w:tab w:val="left" w:pos="10353"/>
        </w:tabs>
        <w:spacing w:before="113"/>
        <w:ind w:hanging="564"/>
      </w:pPr>
      <w:r>
        <w:rPr>
          <w:color w:val="231F20"/>
        </w:rPr>
        <w:t>Date</w:t>
      </w:r>
      <w:r w:rsidR="004B7E2A">
        <w:rPr>
          <w:color w:val="231F20"/>
        </w:rPr>
        <w:t xml:space="preserve"> </w:t>
      </w:r>
      <w:r>
        <w:rPr>
          <w:color w:val="231F20"/>
        </w:rPr>
        <w:t>of</w:t>
      </w:r>
      <w:r w:rsidR="004B7E2A">
        <w:rPr>
          <w:color w:val="231F20"/>
        </w:rPr>
        <w:t xml:space="preserve"> </w:t>
      </w:r>
      <w:r>
        <w:rPr>
          <w:color w:val="231F20"/>
        </w:rPr>
        <w:t>Operational</w:t>
      </w:r>
      <w:r w:rsidR="004B7E2A">
        <w:rPr>
          <w:color w:val="231F20"/>
        </w:rPr>
        <w:t xml:space="preserve"> </w:t>
      </w:r>
      <w:r>
        <w:rPr>
          <w:color w:val="231F20"/>
        </w:rPr>
        <w:t xml:space="preserve">Acceptance: </w:t>
      </w:r>
      <w:r>
        <w:rPr>
          <w:color w:val="231F20"/>
          <w:u w:val="single" w:color="221E1F"/>
        </w:rPr>
        <w:tab/>
      </w:r>
    </w:p>
    <w:p w14:paraId="4C72FEDF" w14:textId="77777777" w:rsidR="00607E22" w:rsidRDefault="00154745">
      <w:pPr>
        <w:pStyle w:val="BodyText"/>
        <w:spacing w:before="242" w:line="230" w:lineRule="auto"/>
        <w:ind w:left="130" w:right="335"/>
      </w:pPr>
      <w:r>
        <w:rPr>
          <w:color w:val="231F20"/>
        </w:rPr>
        <w:t>This Form does not relieve you of your obligation to complete the execution of the Facilities in accordance with the Contract nor of your obligations during the Defect Liability Period.</w:t>
      </w:r>
    </w:p>
    <w:p w14:paraId="72A89B55" w14:textId="77777777" w:rsidR="00607E22" w:rsidRDefault="00154745">
      <w:pPr>
        <w:pStyle w:val="BodyText"/>
        <w:spacing w:before="237"/>
        <w:ind w:left="130"/>
        <w:jc w:val="both"/>
      </w:pPr>
      <w:r>
        <w:rPr>
          <w:color w:val="231F20"/>
        </w:rPr>
        <w:t>Very truly yours,</w:t>
      </w:r>
    </w:p>
    <w:p w14:paraId="495C026A" w14:textId="77777777" w:rsidR="00607E22" w:rsidRDefault="00607E22">
      <w:pPr>
        <w:pStyle w:val="BodyText"/>
        <w:spacing w:before="6"/>
        <w:rPr>
          <w:sz w:val="41"/>
        </w:rPr>
      </w:pPr>
    </w:p>
    <w:p w14:paraId="69D58422" w14:textId="77777777" w:rsidR="00607E22" w:rsidRDefault="00154745">
      <w:pPr>
        <w:pStyle w:val="BodyText"/>
        <w:spacing w:before="1"/>
        <w:ind w:left="130"/>
        <w:jc w:val="both"/>
      </w:pPr>
      <w:r>
        <w:rPr>
          <w:color w:val="231F20"/>
        </w:rPr>
        <w:t>Title (Project Manager)</w:t>
      </w:r>
    </w:p>
    <w:p w14:paraId="3F3AEE35" w14:textId="77777777" w:rsidR="00607E22" w:rsidRDefault="00607E22">
      <w:pPr>
        <w:jc w:val="both"/>
        <w:sectPr w:rsidR="00607E22">
          <w:pgSz w:w="11910" w:h="16840"/>
          <w:pgMar w:top="660" w:right="520" w:bottom="640" w:left="720" w:header="0" w:footer="441" w:gutter="0"/>
          <w:cols w:space="720"/>
        </w:sectPr>
      </w:pPr>
    </w:p>
    <w:p w14:paraId="27565148" w14:textId="77777777" w:rsidR="00B15E82" w:rsidRDefault="00B15E82">
      <w:pPr>
        <w:pStyle w:val="BodyText"/>
        <w:rPr>
          <w:sz w:val="20"/>
        </w:rPr>
      </w:pPr>
    </w:p>
    <w:p w14:paraId="35790A67" w14:textId="77777777" w:rsidR="00B15E82" w:rsidRDefault="00B15E82">
      <w:pPr>
        <w:pStyle w:val="BodyText"/>
        <w:rPr>
          <w:sz w:val="20"/>
        </w:rPr>
      </w:pPr>
    </w:p>
    <w:p w14:paraId="7F90E3B0" w14:textId="77777777" w:rsidR="00B15E82" w:rsidRDefault="00B15E82">
      <w:pPr>
        <w:pStyle w:val="BodyText"/>
        <w:rPr>
          <w:sz w:val="20"/>
        </w:rPr>
      </w:pPr>
    </w:p>
    <w:p w14:paraId="747BC1B5" w14:textId="77777777" w:rsidR="00B15E82" w:rsidRDefault="00B15E82">
      <w:pPr>
        <w:pStyle w:val="BodyText"/>
        <w:rPr>
          <w:sz w:val="20"/>
        </w:rPr>
      </w:pPr>
    </w:p>
    <w:p w14:paraId="4AC336D0" w14:textId="77777777" w:rsidR="00B15E82" w:rsidRDefault="00B15E82">
      <w:pPr>
        <w:pStyle w:val="BodyText"/>
        <w:rPr>
          <w:sz w:val="20"/>
        </w:rPr>
      </w:pPr>
    </w:p>
    <w:p w14:paraId="3E1A9F5B" w14:textId="77777777" w:rsidR="00B15E82" w:rsidRDefault="00B15E82">
      <w:pPr>
        <w:pStyle w:val="BodyText"/>
        <w:rPr>
          <w:sz w:val="20"/>
        </w:rPr>
      </w:pPr>
    </w:p>
    <w:p w14:paraId="1E603F13" w14:textId="77777777" w:rsidR="00B15E82" w:rsidRDefault="00B15E82">
      <w:pPr>
        <w:pStyle w:val="BodyText"/>
        <w:rPr>
          <w:sz w:val="20"/>
        </w:rPr>
      </w:pPr>
    </w:p>
    <w:p w14:paraId="6D608DA6" w14:textId="77777777" w:rsidR="00B15E82" w:rsidRDefault="00B15E82">
      <w:pPr>
        <w:pStyle w:val="BodyText"/>
        <w:rPr>
          <w:sz w:val="20"/>
        </w:rPr>
      </w:pPr>
    </w:p>
    <w:p w14:paraId="2C26F9AA" w14:textId="77777777" w:rsidR="00B15E82" w:rsidRDefault="00B15E82">
      <w:pPr>
        <w:pStyle w:val="BodyText"/>
        <w:rPr>
          <w:sz w:val="20"/>
        </w:rPr>
      </w:pPr>
    </w:p>
    <w:p w14:paraId="6E44B902" w14:textId="77777777" w:rsidR="00607E22" w:rsidRDefault="00607E22">
      <w:pPr>
        <w:pStyle w:val="BodyText"/>
        <w:rPr>
          <w:sz w:val="20"/>
        </w:rPr>
      </w:pPr>
    </w:p>
    <w:p w14:paraId="5D7A8227" w14:textId="77777777" w:rsidR="00607E22" w:rsidRDefault="00607E22">
      <w:pPr>
        <w:pStyle w:val="BodyText"/>
        <w:rPr>
          <w:sz w:val="20"/>
        </w:rPr>
      </w:pPr>
    </w:p>
    <w:p w14:paraId="3FDFF8E5" w14:textId="77777777" w:rsidR="00607E22" w:rsidRDefault="00607E22">
      <w:pPr>
        <w:pStyle w:val="BodyText"/>
        <w:rPr>
          <w:sz w:val="20"/>
        </w:rPr>
      </w:pPr>
    </w:p>
    <w:p w14:paraId="0E5C4428" w14:textId="77777777" w:rsidR="00607E22" w:rsidRDefault="00607E22">
      <w:pPr>
        <w:pStyle w:val="BodyText"/>
        <w:rPr>
          <w:sz w:val="20"/>
        </w:rPr>
      </w:pPr>
    </w:p>
    <w:p w14:paraId="04AF79A4" w14:textId="77777777" w:rsidR="00B15E82" w:rsidRDefault="00B15E82" w:rsidP="00B15E82">
      <w:pPr>
        <w:jc w:val="center"/>
        <w:rPr>
          <w:b/>
          <w:sz w:val="48"/>
          <w:szCs w:val="48"/>
        </w:rPr>
      </w:pPr>
      <w:r w:rsidRPr="00B15E82">
        <w:rPr>
          <w:b/>
          <w:sz w:val="48"/>
          <w:szCs w:val="48"/>
        </w:rPr>
        <w:t xml:space="preserve">PART 3 – CONDITIONS OF CONTRACT </w:t>
      </w:r>
    </w:p>
    <w:p w14:paraId="5ADA4A84" w14:textId="77777777" w:rsidR="00607E22" w:rsidRPr="00B15E82" w:rsidRDefault="00B15E82" w:rsidP="00B15E82">
      <w:pPr>
        <w:jc w:val="center"/>
        <w:rPr>
          <w:b/>
          <w:sz w:val="48"/>
          <w:szCs w:val="48"/>
        </w:rPr>
        <w:sectPr w:rsidR="00607E22" w:rsidRPr="00B15E82">
          <w:pgSz w:w="11910" w:h="16840"/>
          <w:pgMar w:top="660" w:right="520" w:bottom="640" w:left="720" w:header="0" w:footer="441" w:gutter="0"/>
          <w:cols w:space="720"/>
        </w:sectPr>
      </w:pPr>
      <w:r w:rsidRPr="00B15E82">
        <w:rPr>
          <w:b/>
          <w:sz w:val="48"/>
          <w:szCs w:val="48"/>
        </w:rPr>
        <w:t>AND CONTRACT FORMS</w:t>
      </w:r>
    </w:p>
    <w:p w14:paraId="03697DCD" w14:textId="77777777" w:rsidR="00607E22" w:rsidRDefault="00154745">
      <w:pPr>
        <w:spacing w:before="174"/>
        <w:ind w:left="130"/>
        <w:rPr>
          <w:b/>
          <w:sz w:val="24"/>
        </w:rPr>
      </w:pPr>
      <w:r>
        <w:rPr>
          <w:b/>
          <w:color w:val="231F20"/>
          <w:sz w:val="24"/>
        </w:rPr>
        <w:lastRenderedPageBreak/>
        <w:t>GENERAL CONDITIONS OF CONTRACT</w:t>
      </w:r>
    </w:p>
    <w:p w14:paraId="010BDEC5" w14:textId="77777777" w:rsidR="00607E22" w:rsidRDefault="00154745" w:rsidP="002021F3">
      <w:pPr>
        <w:pStyle w:val="Heading4"/>
        <w:numPr>
          <w:ilvl w:val="0"/>
          <w:numId w:val="19"/>
        </w:numPr>
        <w:tabs>
          <w:tab w:val="left" w:pos="820"/>
          <w:tab w:val="left" w:pos="821"/>
        </w:tabs>
        <w:spacing w:before="234"/>
      </w:pPr>
      <w:r>
        <w:rPr>
          <w:color w:val="231F20"/>
        </w:rPr>
        <w:t>Contract and</w:t>
      </w:r>
      <w:r w:rsidR="00794600">
        <w:rPr>
          <w:color w:val="231F20"/>
        </w:rPr>
        <w:t xml:space="preserve"> </w:t>
      </w:r>
      <w:r>
        <w:rPr>
          <w:color w:val="231F20"/>
        </w:rPr>
        <w:t>Interpretation</w:t>
      </w:r>
    </w:p>
    <w:p w14:paraId="3F6DCF02" w14:textId="77777777" w:rsidR="00607E22" w:rsidRDefault="00154745" w:rsidP="002021F3">
      <w:pPr>
        <w:pStyle w:val="Heading4"/>
        <w:numPr>
          <w:ilvl w:val="1"/>
          <w:numId w:val="19"/>
        </w:numPr>
        <w:tabs>
          <w:tab w:val="left" w:pos="819"/>
          <w:tab w:val="left" w:pos="821"/>
        </w:tabs>
        <w:spacing w:before="235"/>
        <w:rPr>
          <w:color w:val="231F20"/>
        </w:rPr>
      </w:pPr>
      <w:r>
        <w:rPr>
          <w:color w:val="231F20"/>
        </w:rPr>
        <w:t>Deﬁnitions</w:t>
      </w:r>
    </w:p>
    <w:p w14:paraId="72AB5658" w14:textId="77777777" w:rsidR="00607E22" w:rsidRPr="00E94AD9" w:rsidRDefault="00154745" w:rsidP="00385A10">
      <w:pPr>
        <w:pStyle w:val="ListParagraph"/>
        <w:numPr>
          <w:ilvl w:val="1"/>
          <w:numId w:val="130"/>
        </w:numPr>
        <w:tabs>
          <w:tab w:val="left" w:pos="819"/>
          <w:tab w:val="left" w:pos="821"/>
        </w:tabs>
        <w:spacing w:before="234"/>
        <w:ind w:left="720" w:hanging="576"/>
        <w:rPr>
          <w:color w:val="231F20"/>
        </w:rPr>
      </w:pPr>
      <w:r w:rsidRPr="00E94AD9">
        <w:rPr>
          <w:color w:val="231F20"/>
        </w:rPr>
        <w:t>The</w:t>
      </w:r>
      <w:r w:rsidR="00C171B6" w:rsidRPr="00E94AD9">
        <w:rPr>
          <w:color w:val="231F20"/>
        </w:rPr>
        <w:t xml:space="preserve"> </w:t>
      </w:r>
      <w:r w:rsidRPr="00E94AD9">
        <w:rPr>
          <w:color w:val="231F20"/>
        </w:rPr>
        <w:t>following</w:t>
      </w:r>
      <w:r w:rsidR="00C171B6" w:rsidRPr="00E94AD9">
        <w:rPr>
          <w:color w:val="231F20"/>
        </w:rPr>
        <w:t xml:space="preserve"> </w:t>
      </w:r>
      <w:r w:rsidRPr="00E94AD9">
        <w:rPr>
          <w:color w:val="231F20"/>
        </w:rPr>
        <w:t>words</w:t>
      </w:r>
      <w:r w:rsidR="00C171B6" w:rsidRPr="00E94AD9">
        <w:rPr>
          <w:color w:val="231F20"/>
        </w:rPr>
        <w:t xml:space="preserve"> </w:t>
      </w:r>
      <w:r w:rsidRPr="00E94AD9">
        <w:rPr>
          <w:color w:val="231F20"/>
        </w:rPr>
        <w:t>and</w:t>
      </w:r>
      <w:r w:rsidR="00C171B6" w:rsidRPr="00E94AD9">
        <w:rPr>
          <w:color w:val="231F20"/>
        </w:rPr>
        <w:t xml:space="preserve"> </w:t>
      </w:r>
      <w:r w:rsidRPr="00E94AD9">
        <w:rPr>
          <w:color w:val="231F20"/>
        </w:rPr>
        <w:t>expressions</w:t>
      </w:r>
      <w:r w:rsidR="00C171B6" w:rsidRPr="00E94AD9">
        <w:rPr>
          <w:color w:val="231F20"/>
        </w:rPr>
        <w:t xml:space="preserve"> </w:t>
      </w:r>
      <w:r w:rsidRPr="00E94AD9">
        <w:rPr>
          <w:color w:val="231F20"/>
        </w:rPr>
        <w:t>shall</w:t>
      </w:r>
      <w:r w:rsidR="00C171B6" w:rsidRPr="00E94AD9">
        <w:rPr>
          <w:color w:val="231F20"/>
        </w:rPr>
        <w:t xml:space="preserve"> </w:t>
      </w:r>
      <w:r w:rsidRPr="00E94AD9">
        <w:rPr>
          <w:color w:val="231F20"/>
        </w:rPr>
        <w:t>have</w:t>
      </w:r>
      <w:r w:rsidR="00C171B6" w:rsidRPr="00E94AD9">
        <w:rPr>
          <w:color w:val="231F20"/>
        </w:rPr>
        <w:t xml:space="preserve"> </w:t>
      </w:r>
      <w:r w:rsidRPr="00E94AD9">
        <w:rPr>
          <w:color w:val="231F20"/>
        </w:rPr>
        <w:t>the</w:t>
      </w:r>
      <w:r w:rsidR="00C171B6" w:rsidRPr="00E94AD9">
        <w:rPr>
          <w:color w:val="231F20"/>
        </w:rPr>
        <w:t xml:space="preserve"> </w:t>
      </w:r>
      <w:r w:rsidRPr="00E94AD9">
        <w:rPr>
          <w:color w:val="231F20"/>
        </w:rPr>
        <w:t>meanings</w:t>
      </w:r>
      <w:r w:rsidR="00C171B6" w:rsidRPr="00E94AD9">
        <w:rPr>
          <w:color w:val="231F20"/>
        </w:rPr>
        <w:t xml:space="preserve"> </w:t>
      </w:r>
      <w:r w:rsidRPr="00E94AD9">
        <w:rPr>
          <w:color w:val="231F20"/>
        </w:rPr>
        <w:t>here</w:t>
      </w:r>
      <w:r w:rsidR="00C171B6" w:rsidRPr="00E94AD9">
        <w:rPr>
          <w:color w:val="231F20"/>
        </w:rPr>
        <w:t xml:space="preserve"> </w:t>
      </w:r>
      <w:r w:rsidRPr="00E94AD9">
        <w:rPr>
          <w:color w:val="231F20"/>
        </w:rPr>
        <w:t>by</w:t>
      </w:r>
      <w:r w:rsidR="00C171B6" w:rsidRPr="00E94AD9">
        <w:rPr>
          <w:color w:val="231F20"/>
        </w:rPr>
        <w:t xml:space="preserve"> </w:t>
      </w:r>
      <w:r w:rsidRPr="00E94AD9">
        <w:rPr>
          <w:color w:val="231F20"/>
        </w:rPr>
        <w:t>assigned</w:t>
      </w:r>
      <w:r w:rsidR="00C171B6" w:rsidRPr="00E94AD9">
        <w:rPr>
          <w:color w:val="231F20"/>
        </w:rPr>
        <w:t xml:space="preserve"> </w:t>
      </w:r>
      <w:r w:rsidRPr="00E94AD9">
        <w:rPr>
          <w:color w:val="231F20"/>
        </w:rPr>
        <w:t>to</w:t>
      </w:r>
      <w:r w:rsidR="00C171B6" w:rsidRPr="00E94AD9">
        <w:rPr>
          <w:color w:val="231F20"/>
        </w:rPr>
        <w:t xml:space="preserve"> </w:t>
      </w:r>
      <w:r w:rsidRPr="00E94AD9">
        <w:rPr>
          <w:color w:val="231F20"/>
        </w:rPr>
        <w:t>them:</w:t>
      </w:r>
    </w:p>
    <w:p w14:paraId="321C5260" w14:textId="77777777" w:rsidR="00607E22" w:rsidRDefault="00154745" w:rsidP="00E94AD9">
      <w:pPr>
        <w:pStyle w:val="BodyText"/>
        <w:spacing w:before="243" w:line="230" w:lineRule="auto"/>
        <w:ind w:left="819" w:right="330"/>
        <w:jc w:val="both"/>
      </w:pPr>
      <w:r>
        <w:rPr>
          <w:color w:val="231F20"/>
        </w:rPr>
        <w:t>“Contract” means the Contract Agreement entered into between the Procuring Entity and the Contractor, together</w:t>
      </w:r>
      <w:r w:rsidR="00C171B6">
        <w:rPr>
          <w:color w:val="231F20"/>
        </w:rPr>
        <w:t xml:space="preserve"> </w:t>
      </w:r>
      <w:r>
        <w:rPr>
          <w:color w:val="231F20"/>
        </w:rPr>
        <w:t>with</w:t>
      </w:r>
      <w:r w:rsidR="00C171B6">
        <w:rPr>
          <w:color w:val="231F20"/>
        </w:rPr>
        <w:t xml:space="preserve"> </w:t>
      </w:r>
      <w:r>
        <w:rPr>
          <w:color w:val="231F20"/>
        </w:rPr>
        <w:t>the</w:t>
      </w:r>
      <w:r w:rsidR="00C171B6">
        <w:rPr>
          <w:color w:val="231F20"/>
        </w:rPr>
        <w:t xml:space="preserve"> </w:t>
      </w:r>
      <w:r>
        <w:rPr>
          <w:color w:val="231F20"/>
        </w:rPr>
        <w:t>Contract</w:t>
      </w:r>
      <w:r w:rsidR="00C171B6">
        <w:rPr>
          <w:color w:val="231F20"/>
        </w:rPr>
        <w:t xml:space="preserve"> </w:t>
      </w:r>
      <w:r>
        <w:rPr>
          <w:color w:val="231F20"/>
        </w:rPr>
        <w:t>Documents</w:t>
      </w:r>
      <w:r w:rsidR="00C171B6">
        <w:rPr>
          <w:color w:val="231F20"/>
        </w:rPr>
        <w:t xml:space="preserve"> </w:t>
      </w:r>
      <w:r>
        <w:rPr>
          <w:color w:val="231F20"/>
        </w:rPr>
        <w:t>referred</w:t>
      </w:r>
      <w:r w:rsidR="00C171B6">
        <w:rPr>
          <w:color w:val="231F20"/>
        </w:rPr>
        <w:t xml:space="preserve"> </w:t>
      </w:r>
      <w:r>
        <w:rPr>
          <w:color w:val="231F20"/>
        </w:rPr>
        <w:t>to</w:t>
      </w:r>
      <w:r w:rsidR="00C171B6">
        <w:rPr>
          <w:color w:val="231F20"/>
        </w:rPr>
        <w:t xml:space="preserve"> </w:t>
      </w:r>
      <w:r>
        <w:rPr>
          <w:color w:val="231F20"/>
        </w:rPr>
        <w:t>there</w:t>
      </w:r>
      <w:r w:rsidR="00C171B6">
        <w:rPr>
          <w:color w:val="231F20"/>
        </w:rPr>
        <w:t xml:space="preserve"> </w:t>
      </w:r>
      <w:r>
        <w:rPr>
          <w:color w:val="231F20"/>
        </w:rPr>
        <w:t>in;</w:t>
      </w:r>
      <w:r w:rsidR="00C171B6">
        <w:rPr>
          <w:color w:val="231F20"/>
        </w:rPr>
        <w:t xml:space="preserve"> </w:t>
      </w:r>
      <w:r>
        <w:rPr>
          <w:color w:val="231F20"/>
        </w:rPr>
        <w:t>they</w:t>
      </w:r>
      <w:r w:rsidR="00C171B6">
        <w:rPr>
          <w:color w:val="231F20"/>
        </w:rPr>
        <w:t xml:space="preserve"> </w:t>
      </w:r>
      <w:r>
        <w:rPr>
          <w:color w:val="231F20"/>
        </w:rPr>
        <w:t>shall</w:t>
      </w:r>
      <w:r w:rsidR="00C171B6">
        <w:rPr>
          <w:color w:val="231F20"/>
        </w:rPr>
        <w:t xml:space="preserve"> </w:t>
      </w:r>
      <w:r>
        <w:rPr>
          <w:color w:val="231F20"/>
        </w:rPr>
        <w:t>constitute</w:t>
      </w:r>
      <w:r w:rsidR="00C171B6">
        <w:rPr>
          <w:color w:val="231F20"/>
        </w:rPr>
        <w:t xml:space="preserve"> </w:t>
      </w:r>
      <w:r>
        <w:rPr>
          <w:color w:val="231F20"/>
        </w:rPr>
        <w:t>the</w:t>
      </w:r>
      <w:r w:rsidR="00C171B6">
        <w:rPr>
          <w:color w:val="231F20"/>
        </w:rPr>
        <w:t xml:space="preserve"> </w:t>
      </w:r>
      <w:r>
        <w:rPr>
          <w:color w:val="231F20"/>
        </w:rPr>
        <w:t>Contract,</w:t>
      </w:r>
      <w:r w:rsidR="00C171B6">
        <w:rPr>
          <w:color w:val="231F20"/>
        </w:rPr>
        <w:t xml:space="preserve"> and the </w:t>
      </w:r>
      <w:r>
        <w:rPr>
          <w:color w:val="231F20"/>
        </w:rPr>
        <w:t>term</w:t>
      </w:r>
      <w:r w:rsidR="00C171B6">
        <w:rPr>
          <w:color w:val="231F20"/>
        </w:rPr>
        <w:t xml:space="preserve"> </w:t>
      </w:r>
      <w:r>
        <w:rPr>
          <w:color w:val="231F20"/>
        </w:rPr>
        <w:t>“the Contract”</w:t>
      </w:r>
      <w:r w:rsidR="00C171B6">
        <w:rPr>
          <w:color w:val="231F20"/>
        </w:rPr>
        <w:t xml:space="preserve"> </w:t>
      </w:r>
      <w:r>
        <w:rPr>
          <w:color w:val="231F20"/>
        </w:rPr>
        <w:t>shall</w:t>
      </w:r>
      <w:r w:rsidR="00C171B6">
        <w:rPr>
          <w:color w:val="231F20"/>
        </w:rPr>
        <w:t xml:space="preserve"> </w:t>
      </w:r>
      <w:r>
        <w:rPr>
          <w:color w:val="231F20"/>
        </w:rPr>
        <w:t>in</w:t>
      </w:r>
      <w:r w:rsidR="00C171B6">
        <w:rPr>
          <w:color w:val="231F20"/>
        </w:rPr>
        <w:t xml:space="preserve"> </w:t>
      </w:r>
      <w:r>
        <w:rPr>
          <w:color w:val="231F20"/>
        </w:rPr>
        <w:t>all</w:t>
      </w:r>
      <w:r w:rsidR="00C171B6">
        <w:rPr>
          <w:color w:val="231F20"/>
        </w:rPr>
        <w:t xml:space="preserve"> </w:t>
      </w:r>
      <w:r>
        <w:rPr>
          <w:color w:val="231F20"/>
        </w:rPr>
        <w:t>such</w:t>
      </w:r>
      <w:r w:rsidR="00C171B6">
        <w:rPr>
          <w:color w:val="231F20"/>
        </w:rPr>
        <w:t xml:space="preserve"> </w:t>
      </w:r>
      <w:r>
        <w:rPr>
          <w:color w:val="231F20"/>
        </w:rPr>
        <w:t>documents</w:t>
      </w:r>
      <w:r w:rsidR="00C171B6">
        <w:rPr>
          <w:color w:val="231F20"/>
        </w:rPr>
        <w:t xml:space="preserve"> </w:t>
      </w:r>
      <w:r>
        <w:rPr>
          <w:color w:val="231F20"/>
        </w:rPr>
        <w:t>be</w:t>
      </w:r>
      <w:r w:rsidR="00C171B6">
        <w:rPr>
          <w:color w:val="231F20"/>
        </w:rPr>
        <w:t xml:space="preserve"> </w:t>
      </w:r>
      <w:r>
        <w:rPr>
          <w:color w:val="231F20"/>
        </w:rPr>
        <w:t>construed</w:t>
      </w:r>
      <w:r w:rsidR="00C171B6">
        <w:rPr>
          <w:color w:val="231F20"/>
        </w:rPr>
        <w:t xml:space="preserve"> </w:t>
      </w:r>
      <w:r>
        <w:rPr>
          <w:color w:val="231F20"/>
        </w:rPr>
        <w:t>accordingly.</w:t>
      </w:r>
    </w:p>
    <w:p w14:paraId="0390EFA4" w14:textId="77777777" w:rsidR="00607E22" w:rsidRDefault="00154745">
      <w:pPr>
        <w:pStyle w:val="BodyText"/>
        <w:spacing w:before="246" w:line="230" w:lineRule="auto"/>
        <w:ind w:left="819" w:right="330"/>
        <w:jc w:val="both"/>
      </w:pPr>
      <w:r>
        <w:rPr>
          <w:color w:val="231F20"/>
        </w:rPr>
        <w:t>“Contract Documents” means the documents listed in Article 1.1 (Contract Documents) of the Contract Agreement (including any amendments thereto).</w:t>
      </w:r>
    </w:p>
    <w:p w14:paraId="6A4613FB" w14:textId="77777777" w:rsidR="00607E22" w:rsidRDefault="00154745" w:rsidP="00794600">
      <w:pPr>
        <w:pStyle w:val="BodyText"/>
        <w:spacing w:before="115" w:line="346" w:lineRule="auto"/>
        <w:ind w:left="821" w:right="720"/>
      </w:pPr>
      <w:r>
        <w:rPr>
          <w:color w:val="231F20"/>
        </w:rPr>
        <w:t>“GCC”</w:t>
      </w:r>
      <w:r w:rsidR="00C171B6">
        <w:rPr>
          <w:color w:val="231F20"/>
        </w:rPr>
        <w:t xml:space="preserve"> </w:t>
      </w:r>
      <w:r>
        <w:rPr>
          <w:color w:val="231F20"/>
        </w:rPr>
        <w:t>means</w:t>
      </w:r>
      <w:r w:rsidR="00C171B6">
        <w:rPr>
          <w:color w:val="231F20"/>
        </w:rPr>
        <w:t xml:space="preserve"> </w:t>
      </w:r>
      <w:r>
        <w:rPr>
          <w:color w:val="231F20"/>
        </w:rPr>
        <w:t>the</w:t>
      </w:r>
      <w:r w:rsidR="00C171B6">
        <w:rPr>
          <w:color w:val="231F20"/>
        </w:rPr>
        <w:t xml:space="preserve"> </w:t>
      </w:r>
      <w:r>
        <w:rPr>
          <w:color w:val="231F20"/>
        </w:rPr>
        <w:t>General</w:t>
      </w:r>
      <w:r w:rsidR="00C171B6">
        <w:rPr>
          <w:color w:val="231F20"/>
        </w:rPr>
        <w:t xml:space="preserve"> </w:t>
      </w:r>
      <w:r>
        <w:rPr>
          <w:color w:val="231F20"/>
        </w:rPr>
        <w:t>Conditions</w:t>
      </w:r>
      <w:r w:rsidR="00C171B6">
        <w:rPr>
          <w:color w:val="231F20"/>
        </w:rPr>
        <w:t xml:space="preserve"> </w:t>
      </w:r>
      <w:r>
        <w:rPr>
          <w:color w:val="231F20"/>
        </w:rPr>
        <w:t>of</w:t>
      </w:r>
      <w:r w:rsidR="00C171B6">
        <w:rPr>
          <w:color w:val="231F20"/>
        </w:rPr>
        <w:t xml:space="preserve"> </w:t>
      </w:r>
      <w:r>
        <w:rPr>
          <w:color w:val="231F20"/>
        </w:rPr>
        <w:t>Contract</w:t>
      </w:r>
      <w:r w:rsidR="00C171B6">
        <w:rPr>
          <w:color w:val="231F20"/>
        </w:rPr>
        <w:t xml:space="preserve"> </w:t>
      </w:r>
      <w:r w:rsidR="00C95CF2">
        <w:rPr>
          <w:color w:val="231F20"/>
        </w:rPr>
        <w:t>hereof</w:t>
      </w:r>
      <w:r>
        <w:rPr>
          <w:color w:val="231F20"/>
        </w:rPr>
        <w:t>. “SCC”</w:t>
      </w:r>
      <w:r w:rsidR="00C171B6">
        <w:rPr>
          <w:color w:val="231F20"/>
        </w:rPr>
        <w:t xml:space="preserve"> </w:t>
      </w:r>
      <w:r>
        <w:rPr>
          <w:color w:val="231F20"/>
        </w:rPr>
        <w:t>means</w:t>
      </w:r>
      <w:r w:rsidR="00C171B6">
        <w:rPr>
          <w:color w:val="231F20"/>
        </w:rPr>
        <w:t xml:space="preserve"> </w:t>
      </w:r>
      <w:r>
        <w:rPr>
          <w:color w:val="231F20"/>
        </w:rPr>
        <w:t>the</w:t>
      </w:r>
      <w:r w:rsidR="00C171B6">
        <w:rPr>
          <w:color w:val="231F20"/>
        </w:rPr>
        <w:t xml:space="preserve"> </w:t>
      </w:r>
      <w:r>
        <w:rPr>
          <w:color w:val="231F20"/>
        </w:rPr>
        <w:t>Special</w:t>
      </w:r>
      <w:r w:rsidR="00C171B6">
        <w:rPr>
          <w:color w:val="231F20"/>
        </w:rPr>
        <w:t xml:space="preserve"> </w:t>
      </w:r>
      <w:r>
        <w:rPr>
          <w:color w:val="231F20"/>
        </w:rPr>
        <w:t>Conditions</w:t>
      </w:r>
      <w:r w:rsidR="00C171B6">
        <w:rPr>
          <w:color w:val="231F20"/>
        </w:rPr>
        <w:t xml:space="preserve"> </w:t>
      </w:r>
      <w:r>
        <w:rPr>
          <w:color w:val="231F20"/>
        </w:rPr>
        <w:t>of</w:t>
      </w:r>
      <w:r w:rsidR="00C171B6">
        <w:rPr>
          <w:color w:val="231F20"/>
        </w:rPr>
        <w:t xml:space="preserve"> </w:t>
      </w:r>
      <w:r>
        <w:rPr>
          <w:color w:val="231F20"/>
        </w:rPr>
        <w:t>Contract.</w:t>
      </w:r>
    </w:p>
    <w:p w14:paraId="1D79873C" w14:textId="77777777" w:rsidR="00607E22" w:rsidRDefault="00154745" w:rsidP="00794600">
      <w:pPr>
        <w:pStyle w:val="BodyText"/>
        <w:spacing w:before="2" w:line="346" w:lineRule="auto"/>
        <w:ind w:left="821" w:right="720"/>
      </w:pPr>
      <w:r>
        <w:rPr>
          <w:color w:val="231F20"/>
        </w:rPr>
        <w:t xml:space="preserve">“day” means calendar </w:t>
      </w:r>
      <w:r>
        <w:rPr>
          <w:color w:val="231F20"/>
          <w:spacing w:val="-4"/>
        </w:rPr>
        <w:t xml:space="preserve">day. </w:t>
      </w:r>
      <w:r>
        <w:rPr>
          <w:color w:val="231F20"/>
        </w:rPr>
        <w:t>“year” means 365 days. “month”</w:t>
      </w:r>
      <w:r w:rsidR="00C171B6">
        <w:rPr>
          <w:color w:val="231F20"/>
        </w:rPr>
        <w:t xml:space="preserve"> </w:t>
      </w:r>
      <w:r>
        <w:rPr>
          <w:color w:val="231F20"/>
        </w:rPr>
        <w:t>means</w:t>
      </w:r>
      <w:r w:rsidR="00C171B6">
        <w:rPr>
          <w:color w:val="231F20"/>
        </w:rPr>
        <w:t xml:space="preserve"> </w:t>
      </w:r>
      <w:r>
        <w:rPr>
          <w:color w:val="231F20"/>
        </w:rPr>
        <w:t>calendar</w:t>
      </w:r>
      <w:r w:rsidR="00C171B6">
        <w:rPr>
          <w:color w:val="231F20"/>
        </w:rPr>
        <w:t xml:space="preserve"> </w:t>
      </w:r>
      <w:r>
        <w:rPr>
          <w:color w:val="231F20"/>
        </w:rPr>
        <w:t>month.</w:t>
      </w:r>
    </w:p>
    <w:p w14:paraId="5A45D6B9" w14:textId="77777777" w:rsidR="00607E22" w:rsidRDefault="00154745" w:rsidP="00E94AD9">
      <w:pPr>
        <w:pStyle w:val="BodyText"/>
        <w:spacing w:before="223"/>
        <w:ind w:firstLine="720"/>
        <w:jc w:val="both"/>
      </w:pPr>
      <w:r>
        <w:rPr>
          <w:color w:val="231F20"/>
        </w:rPr>
        <w:t>“Party”</w:t>
      </w:r>
      <w:r w:rsidR="00C171B6">
        <w:rPr>
          <w:color w:val="231F20"/>
        </w:rPr>
        <w:t xml:space="preserve"> </w:t>
      </w:r>
      <w:r>
        <w:rPr>
          <w:color w:val="231F20"/>
        </w:rPr>
        <w:t>means</w:t>
      </w:r>
      <w:r w:rsidR="00C171B6">
        <w:rPr>
          <w:color w:val="231F20"/>
        </w:rPr>
        <w:t xml:space="preserve"> </w:t>
      </w:r>
      <w:r>
        <w:rPr>
          <w:color w:val="231F20"/>
        </w:rPr>
        <w:t>the</w:t>
      </w:r>
      <w:r w:rsidR="00C171B6">
        <w:rPr>
          <w:color w:val="231F20"/>
        </w:rPr>
        <w:t xml:space="preserve"> </w:t>
      </w:r>
      <w:r>
        <w:rPr>
          <w:color w:val="231F20"/>
        </w:rPr>
        <w:t>Procuring</w:t>
      </w:r>
      <w:r w:rsidR="00C171B6">
        <w:rPr>
          <w:color w:val="231F20"/>
        </w:rPr>
        <w:t xml:space="preserve"> </w:t>
      </w:r>
      <w:r>
        <w:rPr>
          <w:color w:val="231F20"/>
        </w:rPr>
        <w:t>Entity</w:t>
      </w:r>
      <w:r w:rsidR="00C171B6">
        <w:rPr>
          <w:color w:val="231F20"/>
        </w:rPr>
        <w:t xml:space="preserve"> </w:t>
      </w:r>
      <w:r>
        <w:rPr>
          <w:color w:val="231F20"/>
        </w:rPr>
        <w:t>or</w:t>
      </w:r>
      <w:r w:rsidR="00C171B6">
        <w:rPr>
          <w:color w:val="231F20"/>
        </w:rPr>
        <w:t xml:space="preserve"> </w:t>
      </w:r>
      <w:r>
        <w:rPr>
          <w:color w:val="231F20"/>
        </w:rPr>
        <w:t>the</w:t>
      </w:r>
      <w:r w:rsidR="00C171B6">
        <w:rPr>
          <w:color w:val="231F20"/>
        </w:rPr>
        <w:t xml:space="preserve"> </w:t>
      </w:r>
      <w:r>
        <w:rPr>
          <w:color w:val="231F20"/>
        </w:rPr>
        <w:t>Contractor,</w:t>
      </w:r>
      <w:r w:rsidR="00C171B6">
        <w:rPr>
          <w:color w:val="231F20"/>
        </w:rPr>
        <w:t xml:space="preserve"> as the </w:t>
      </w:r>
      <w:r>
        <w:rPr>
          <w:color w:val="231F20"/>
        </w:rPr>
        <w:t>context</w:t>
      </w:r>
      <w:r w:rsidR="00C171B6">
        <w:rPr>
          <w:color w:val="231F20"/>
        </w:rPr>
        <w:t xml:space="preserve"> </w:t>
      </w:r>
      <w:r>
        <w:rPr>
          <w:color w:val="231F20"/>
        </w:rPr>
        <w:t>requires,</w:t>
      </w:r>
      <w:r w:rsidR="00C171B6">
        <w:rPr>
          <w:color w:val="231F20"/>
        </w:rPr>
        <w:t xml:space="preserve"> </w:t>
      </w:r>
      <w:r>
        <w:rPr>
          <w:color w:val="231F20"/>
        </w:rPr>
        <w:t>and</w:t>
      </w:r>
      <w:r w:rsidR="00C171B6">
        <w:rPr>
          <w:color w:val="231F20"/>
        </w:rPr>
        <w:t xml:space="preserve"> </w:t>
      </w:r>
      <w:r>
        <w:rPr>
          <w:color w:val="231F20"/>
        </w:rPr>
        <w:t>“Parties”</w:t>
      </w:r>
      <w:r w:rsidR="00C171B6">
        <w:rPr>
          <w:color w:val="231F20"/>
        </w:rPr>
        <w:t xml:space="preserve"> </w:t>
      </w:r>
      <w:r>
        <w:rPr>
          <w:color w:val="231F20"/>
        </w:rPr>
        <w:t>means</w:t>
      </w:r>
      <w:r w:rsidR="00C171B6">
        <w:rPr>
          <w:color w:val="231F20"/>
        </w:rPr>
        <w:t xml:space="preserve"> </w:t>
      </w:r>
      <w:r>
        <w:rPr>
          <w:color w:val="231F20"/>
        </w:rPr>
        <w:t>both</w:t>
      </w:r>
      <w:r w:rsidR="00C171B6">
        <w:rPr>
          <w:color w:val="231F20"/>
        </w:rPr>
        <w:t xml:space="preserve"> </w:t>
      </w:r>
      <w:r>
        <w:rPr>
          <w:color w:val="231F20"/>
        </w:rPr>
        <w:t>of</w:t>
      </w:r>
      <w:r w:rsidR="00C171B6">
        <w:rPr>
          <w:color w:val="231F20"/>
        </w:rPr>
        <w:t xml:space="preserve"> </w:t>
      </w:r>
      <w:r>
        <w:rPr>
          <w:color w:val="231F20"/>
        </w:rPr>
        <w:t>them.</w:t>
      </w:r>
    </w:p>
    <w:p w14:paraId="444B4D73" w14:textId="77777777" w:rsidR="00607E22" w:rsidRDefault="00154745">
      <w:pPr>
        <w:pStyle w:val="BodyText"/>
        <w:spacing w:before="243" w:line="230" w:lineRule="auto"/>
        <w:ind w:left="819" w:right="330"/>
        <w:jc w:val="both"/>
      </w:pPr>
      <w:r>
        <w:rPr>
          <w:color w:val="231F20"/>
        </w:rPr>
        <w:t>“Procuring Entity” means the public entity named as such in the SCC and includes the legal successors or permitted assigns of the Procuring Entity.</w:t>
      </w:r>
    </w:p>
    <w:p w14:paraId="17E7113E" w14:textId="77777777" w:rsidR="00607E22" w:rsidRDefault="00154745">
      <w:pPr>
        <w:pStyle w:val="BodyText"/>
        <w:spacing w:before="245" w:line="230" w:lineRule="auto"/>
        <w:ind w:left="819" w:right="330"/>
        <w:jc w:val="both"/>
      </w:pPr>
      <w:r>
        <w:rPr>
          <w:color w:val="231F20"/>
        </w:rPr>
        <w:t>“Project</w:t>
      </w:r>
      <w:r w:rsidR="00C171B6">
        <w:rPr>
          <w:color w:val="231F20"/>
        </w:rPr>
        <w:t xml:space="preserve"> </w:t>
      </w:r>
      <w:r>
        <w:rPr>
          <w:color w:val="231F20"/>
        </w:rPr>
        <w:t>Manager”</w:t>
      </w:r>
      <w:r w:rsidR="00C171B6">
        <w:rPr>
          <w:color w:val="231F20"/>
        </w:rPr>
        <w:t xml:space="preserve"> </w:t>
      </w:r>
      <w:r>
        <w:rPr>
          <w:color w:val="231F20"/>
        </w:rPr>
        <w:t>means</w:t>
      </w:r>
      <w:r w:rsidR="00C171B6">
        <w:rPr>
          <w:color w:val="231F20"/>
        </w:rPr>
        <w:t xml:space="preserve"> </w:t>
      </w:r>
      <w:r>
        <w:rPr>
          <w:color w:val="231F20"/>
        </w:rPr>
        <w:t>the</w:t>
      </w:r>
      <w:r w:rsidR="00C171B6">
        <w:rPr>
          <w:color w:val="231F20"/>
        </w:rPr>
        <w:t xml:space="preserve"> </w:t>
      </w:r>
      <w:r>
        <w:rPr>
          <w:color w:val="231F20"/>
        </w:rPr>
        <w:t>person</w:t>
      </w:r>
      <w:r w:rsidR="00C171B6">
        <w:rPr>
          <w:color w:val="231F20"/>
        </w:rPr>
        <w:t xml:space="preserve"> </w:t>
      </w:r>
      <w:r>
        <w:rPr>
          <w:color w:val="231F20"/>
        </w:rPr>
        <w:t>appointed</w:t>
      </w:r>
      <w:r w:rsidR="00C171B6">
        <w:rPr>
          <w:color w:val="231F20"/>
        </w:rPr>
        <w:t xml:space="preserve"> </w:t>
      </w:r>
      <w:r>
        <w:rPr>
          <w:color w:val="231F20"/>
        </w:rPr>
        <w:t>by</w:t>
      </w:r>
      <w:r w:rsidR="00C171B6">
        <w:rPr>
          <w:color w:val="231F20"/>
        </w:rPr>
        <w:t xml:space="preserve"> </w:t>
      </w:r>
      <w:r>
        <w:rPr>
          <w:color w:val="231F20"/>
        </w:rPr>
        <w:t>the</w:t>
      </w:r>
      <w:r w:rsidR="00C171B6">
        <w:rPr>
          <w:color w:val="231F20"/>
        </w:rPr>
        <w:t xml:space="preserve"> </w:t>
      </w:r>
      <w:r>
        <w:rPr>
          <w:color w:val="231F20"/>
        </w:rPr>
        <w:t>Procuring</w:t>
      </w:r>
      <w:r w:rsidR="00C171B6">
        <w:rPr>
          <w:color w:val="231F20"/>
        </w:rPr>
        <w:t xml:space="preserve"> </w:t>
      </w:r>
      <w:r>
        <w:rPr>
          <w:color w:val="231F20"/>
        </w:rPr>
        <w:t>Entity</w:t>
      </w:r>
      <w:r w:rsidR="00C171B6">
        <w:rPr>
          <w:color w:val="231F20"/>
        </w:rPr>
        <w:t xml:space="preserve"> </w:t>
      </w:r>
      <w:r>
        <w:rPr>
          <w:color w:val="231F20"/>
        </w:rPr>
        <w:t>in</w:t>
      </w:r>
      <w:r w:rsidR="00C171B6">
        <w:rPr>
          <w:color w:val="231F20"/>
        </w:rPr>
        <w:t xml:space="preserve"> </w:t>
      </w:r>
      <w:r>
        <w:rPr>
          <w:color w:val="231F20"/>
        </w:rPr>
        <w:t>the</w:t>
      </w:r>
      <w:r w:rsidR="00C171B6">
        <w:rPr>
          <w:color w:val="231F20"/>
        </w:rPr>
        <w:t xml:space="preserve"> </w:t>
      </w:r>
      <w:r>
        <w:rPr>
          <w:color w:val="231F20"/>
        </w:rPr>
        <w:t>manner</w:t>
      </w:r>
      <w:r w:rsidR="00C171B6">
        <w:rPr>
          <w:color w:val="231F20"/>
        </w:rPr>
        <w:t xml:space="preserve"> </w:t>
      </w:r>
      <w:r>
        <w:rPr>
          <w:color w:val="231F20"/>
        </w:rPr>
        <w:t>provided</w:t>
      </w:r>
      <w:r w:rsidR="00C171B6">
        <w:rPr>
          <w:color w:val="231F20"/>
        </w:rPr>
        <w:t xml:space="preserve"> </w:t>
      </w:r>
      <w:r>
        <w:rPr>
          <w:color w:val="231F20"/>
        </w:rPr>
        <w:t>in</w:t>
      </w:r>
      <w:r w:rsidR="00C171B6">
        <w:rPr>
          <w:color w:val="231F20"/>
        </w:rPr>
        <w:t xml:space="preserve"> </w:t>
      </w:r>
      <w:r>
        <w:rPr>
          <w:color w:val="231F20"/>
        </w:rPr>
        <w:t>GCC</w:t>
      </w:r>
      <w:r w:rsidR="00C171B6">
        <w:rPr>
          <w:color w:val="231F20"/>
        </w:rPr>
        <w:t xml:space="preserve"> </w:t>
      </w:r>
      <w:r>
        <w:rPr>
          <w:color w:val="231F20"/>
        </w:rPr>
        <w:t>Sub- Clause 17.1 (Project Manager) hereof and named as such in the SCC to perform the duties delegated by the Procuring</w:t>
      </w:r>
      <w:r w:rsidR="00C171B6">
        <w:rPr>
          <w:color w:val="231F20"/>
        </w:rPr>
        <w:t xml:space="preserve"> </w:t>
      </w:r>
      <w:r>
        <w:rPr>
          <w:color w:val="231F20"/>
          <w:spacing w:val="-3"/>
        </w:rPr>
        <w:t>Entity.</w:t>
      </w:r>
    </w:p>
    <w:p w14:paraId="168D308C" w14:textId="77777777" w:rsidR="00607E22" w:rsidRDefault="00154745">
      <w:pPr>
        <w:pStyle w:val="BodyText"/>
        <w:spacing w:before="246" w:line="230" w:lineRule="auto"/>
        <w:ind w:left="819" w:right="327"/>
        <w:jc w:val="both"/>
      </w:pPr>
      <w:r>
        <w:rPr>
          <w:color w:val="231F20"/>
        </w:rPr>
        <w:t xml:space="preserve">“Contractor” means the person(s) whose </w:t>
      </w:r>
      <w:r>
        <w:rPr>
          <w:color w:val="231F20"/>
          <w:spacing w:val="-3"/>
        </w:rPr>
        <w:t xml:space="preserve">Tender </w:t>
      </w:r>
      <w:r>
        <w:rPr>
          <w:color w:val="231F20"/>
        </w:rPr>
        <w:t xml:space="preserve">to perform the Contract has been accepted by the Procuring Entity and is named as Contractor in the Contract Agreement, and includes the legal successors </w:t>
      </w:r>
      <w:r w:rsidR="00E21422">
        <w:rPr>
          <w:color w:val="231F20"/>
        </w:rPr>
        <w:t>or permitted</w:t>
      </w:r>
      <w:r>
        <w:rPr>
          <w:color w:val="231F20"/>
        </w:rPr>
        <w:t xml:space="preserve"> assigns</w:t>
      </w:r>
      <w:r w:rsidR="00C171B6">
        <w:rPr>
          <w:color w:val="231F20"/>
        </w:rPr>
        <w:t xml:space="preserve"> </w:t>
      </w:r>
      <w:r>
        <w:rPr>
          <w:color w:val="231F20"/>
        </w:rPr>
        <w:t>of</w:t>
      </w:r>
      <w:r w:rsidR="00C171B6">
        <w:rPr>
          <w:color w:val="231F20"/>
        </w:rPr>
        <w:t xml:space="preserve"> </w:t>
      </w:r>
      <w:r>
        <w:rPr>
          <w:color w:val="231F20"/>
        </w:rPr>
        <w:t>the</w:t>
      </w:r>
      <w:r w:rsidR="00C171B6">
        <w:rPr>
          <w:color w:val="231F20"/>
        </w:rPr>
        <w:t xml:space="preserve"> </w:t>
      </w:r>
      <w:r>
        <w:rPr>
          <w:color w:val="231F20"/>
        </w:rPr>
        <w:t>Contractor.</w:t>
      </w:r>
    </w:p>
    <w:p w14:paraId="418C271A" w14:textId="77777777" w:rsidR="00607E22" w:rsidRDefault="00154745">
      <w:pPr>
        <w:pStyle w:val="BodyText"/>
        <w:spacing w:before="246" w:line="230" w:lineRule="auto"/>
        <w:ind w:left="819" w:right="330"/>
        <w:jc w:val="both"/>
      </w:pPr>
      <w:r>
        <w:rPr>
          <w:color w:val="231F20"/>
        </w:rPr>
        <w:t>“Contractor's</w:t>
      </w:r>
      <w:r w:rsidR="00552F84">
        <w:rPr>
          <w:color w:val="231F20"/>
        </w:rPr>
        <w:t xml:space="preserve"> </w:t>
      </w:r>
      <w:r>
        <w:rPr>
          <w:color w:val="231F20"/>
        </w:rPr>
        <w:t>Representative”</w:t>
      </w:r>
      <w:r w:rsidR="00552F84">
        <w:rPr>
          <w:color w:val="231F20"/>
        </w:rPr>
        <w:t xml:space="preserve"> </w:t>
      </w:r>
      <w:r>
        <w:rPr>
          <w:color w:val="231F20"/>
        </w:rPr>
        <w:t>means</w:t>
      </w:r>
      <w:r w:rsidR="00552F84">
        <w:rPr>
          <w:color w:val="231F20"/>
        </w:rPr>
        <w:t xml:space="preserve"> </w:t>
      </w:r>
      <w:r>
        <w:rPr>
          <w:color w:val="231F20"/>
        </w:rPr>
        <w:t>any</w:t>
      </w:r>
      <w:r w:rsidR="00552F84">
        <w:rPr>
          <w:color w:val="231F20"/>
        </w:rPr>
        <w:t xml:space="preserve"> </w:t>
      </w:r>
      <w:r>
        <w:rPr>
          <w:color w:val="231F20"/>
        </w:rPr>
        <w:t>person</w:t>
      </w:r>
      <w:r w:rsidR="00552F84">
        <w:rPr>
          <w:color w:val="231F20"/>
        </w:rPr>
        <w:t xml:space="preserve"> </w:t>
      </w:r>
      <w:r>
        <w:rPr>
          <w:color w:val="231F20"/>
        </w:rPr>
        <w:t>nominated</w:t>
      </w:r>
      <w:r w:rsidR="00552F84">
        <w:rPr>
          <w:color w:val="231F20"/>
        </w:rPr>
        <w:t xml:space="preserve"> </w:t>
      </w:r>
      <w:r>
        <w:rPr>
          <w:color w:val="231F20"/>
        </w:rPr>
        <w:t>by</w:t>
      </w:r>
      <w:r w:rsidR="00552F84">
        <w:rPr>
          <w:color w:val="231F20"/>
        </w:rPr>
        <w:t xml:space="preserve"> </w:t>
      </w:r>
      <w:r>
        <w:rPr>
          <w:color w:val="231F20"/>
        </w:rPr>
        <w:t>the</w:t>
      </w:r>
      <w:r w:rsidR="00552F84">
        <w:rPr>
          <w:color w:val="231F20"/>
        </w:rPr>
        <w:t xml:space="preserve"> </w:t>
      </w:r>
      <w:r>
        <w:rPr>
          <w:color w:val="231F20"/>
        </w:rPr>
        <w:t>Contractor</w:t>
      </w:r>
      <w:r w:rsidR="00552F84">
        <w:rPr>
          <w:color w:val="231F20"/>
        </w:rPr>
        <w:t xml:space="preserve"> </w:t>
      </w:r>
      <w:r>
        <w:rPr>
          <w:color w:val="231F20"/>
        </w:rPr>
        <w:t>and</w:t>
      </w:r>
      <w:r w:rsidR="00552F84">
        <w:rPr>
          <w:color w:val="231F20"/>
        </w:rPr>
        <w:t xml:space="preserve"> </w:t>
      </w:r>
      <w:r>
        <w:rPr>
          <w:color w:val="231F20"/>
        </w:rPr>
        <w:t>approved</w:t>
      </w:r>
      <w:r w:rsidR="00552F84">
        <w:rPr>
          <w:color w:val="231F20"/>
        </w:rPr>
        <w:t xml:space="preserve"> </w:t>
      </w:r>
      <w:r>
        <w:rPr>
          <w:color w:val="231F20"/>
        </w:rPr>
        <w:t>by</w:t>
      </w:r>
      <w:r w:rsidR="00552F84">
        <w:rPr>
          <w:color w:val="231F20"/>
        </w:rPr>
        <w:t xml:space="preserve"> </w:t>
      </w:r>
      <w:r>
        <w:rPr>
          <w:color w:val="231F20"/>
        </w:rPr>
        <w:t>the</w:t>
      </w:r>
      <w:r w:rsidR="00552F84">
        <w:rPr>
          <w:color w:val="231F20"/>
        </w:rPr>
        <w:t xml:space="preserve"> </w:t>
      </w:r>
      <w:r>
        <w:rPr>
          <w:color w:val="231F20"/>
        </w:rPr>
        <w:t>Procuring Entity in the manner provided in GCC Sub-Clause 17.2 (Contractor's Representative and Construction Manager)</w:t>
      </w:r>
      <w:r w:rsidR="00552F84">
        <w:rPr>
          <w:color w:val="231F20"/>
        </w:rPr>
        <w:t xml:space="preserve"> </w:t>
      </w:r>
      <w:r>
        <w:rPr>
          <w:color w:val="231F20"/>
        </w:rPr>
        <w:t>here</w:t>
      </w:r>
      <w:r w:rsidR="00552F84">
        <w:rPr>
          <w:color w:val="231F20"/>
        </w:rPr>
        <w:t xml:space="preserve"> </w:t>
      </w:r>
      <w:r>
        <w:rPr>
          <w:color w:val="231F20"/>
        </w:rPr>
        <w:t>of</w:t>
      </w:r>
      <w:r w:rsidR="00552F84">
        <w:rPr>
          <w:color w:val="231F20"/>
        </w:rPr>
        <w:t xml:space="preserve"> </w:t>
      </w:r>
      <w:r>
        <w:rPr>
          <w:color w:val="231F20"/>
        </w:rPr>
        <w:t>to</w:t>
      </w:r>
      <w:r w:rsidR="00552F84">
        <w:rPr>
          <w:color w:val="231F20"/>
        </w:rPr>
        <w:t xml:space="preserve"> </w:t>
      </w:r>
      <w:r>
        <w:rPr>
          <w:color w:val="231F20"/>
        </w:rPr>
        <w:t>perform</w:t>
      </w:r>
      <w:r w:rsidR="00552F84">
        <w:rPr>
          <w:color w:val="231F20"/>
        </w:rPr>
        <w:t xml:space="preserve"> </w:t>
      </w:r>
      <w:r>
        <w:rPr>
          <w:color w:val="231F20"/>
        </w:rPr>
        <w:t>the</w:t>
      </w:r>
      <w:r w:rsidR="00552F84">
        <w:rPr>
          <w:color w:val="231F20"/>
        </w:rPr>
        <w:t xml:space="preserve"> </w:t>
      </w:r>
      <w:r>
        <w:rPr>
          <w:color w:val="231F20"/>
        </w:rPr>
        <w:t>duties</w:t>
      </w:r>
      <w:r w:rsidR="00552F84">
        <w:rPr>
          <w:color w:val="231F20"/>
        </w:rPr>
        <w:t xml:space="preserve"> </w:t>
      </w:r>
      <w:r>
        <w:rPr>
          <w:color w:val="231F20"/>
        </w:rPr>
        <w:t>delegated</w:t>
      </w:r>
      <w:r w:rsidR="00552F84">
        <w:rPr>
          <w:color w:val="231F20"/>
        </w:rPr>
        <w:t xml:space="preserve"> </w:t>
      </w:r>
      <w:r>
        <w:rPr>
          <w:color w:val="231F20"/>
        </w:rPr>
        <w:t>by</w:t>
      </w:r>
      <w:r w:rsidR="00552F84">
        <w:rPr>
          <w:color w:val="231F20"/>
        </w:rPr>
        <w:t xml:space="preserve"> </w:t>
      </w:r>
      <w:r>
        <w:rPr>
          <w:color w:val="231F20"/>
        </w:rPr>
        <w:t>the</w:t>
      </w:r>
      <w:r w:rsidR="00552F84">
        <w:rPr>
          <w:color w:val="231F20"/>
        </w:rPr>
        <w:t xml:space="preserve"> </w:t>
      </w:r>
      <w:r>
        <w:rPr>
          <w:color w:val="231F20"/>
        </w:rPr>
        <w:t>Contractor.</w:t>
      </w:r>
    </w:p>
    <w:p w14:paraId="38C4EBC9" w14:textId="77777777" w:rsidR="00607E22" w:rsidRDefault="00154745">
      <w:pPr>
        <w:pStyle w:val="BodyText"/>
        <w:spacing w:before="246" w:line="230" w:lineRule="auto"/>
        <w:ind w:left="819" w:right="330"/>
        <w:jc w:val="both"/>
      </w:pPr>
      <w:r>
        <w:rPr>
          <w:color w:val="231F20"/>
        </w:rPr>
        <w:t>“Construction Manager” means the person appointed by the Contractor's Representative in the manner provided in GCC Sub-Clause 17.2.4.</w:t>
      </w:r>
    </w:p>
    <w:p w14:paraId="7596419A" w14:textId="77777777" w:rsidR="00607E22" w:rsidRDefault="00154745">
      <w:pPr>
        <w:pStyle w:val="BodyText"/>
        <w:spacing w:before="245" w:line="230" w:lineRule="auto"/>
        <w:ind w:left="819" w:right="330"/>
        <w:jc w:val="both"/>
      </w:pPr>
      <w:r>
        <w:rPr>
          <w:color w:val="231F20"/>
        </w:rPr>
        <w:t>“Subcontractor,”</w:t>
      </w:r>
      <w:r w:rsidR="00552F84">
        <w:rPr>
          <w:color w:val="231F20"/>
        </w:rPr>
        <w:t xml:space="preserve"> </w:t>
      </w:r>
      <w:r>
        <w:rPr>
          <w:color w:val="231F20"/>
        </w:rPr>
        <w:t>including</w:t>
      </w:r>
      <w:r w:rsidR="00552F84">
        <w:rPr>
          <w:color w:val="231F20"/>
        </w:rPr>
        <w:t xml:space="preserve"> </w:t>
      </w:r>
      <w:r>
        <w:rPr>
          <w:color w:val="231F20"/>
        </w:rPr>
        <w:t>manufacturers,</w:t>
      </w:r>
      <w:r w:rsidR="00552F84">
        <w:rPr>
          <w:color w:val="231F20"/>
        </w:rPr>
        <w:t xml:space="preserve"> </w:t>
      </w:r>
      <w:r>
        <w:rPr>
          <w:color w:val="231F20"/>
        </w:rPr>
        <w:t>means</w:t>
      </w:r>
      <w:r w:rsidR="00552F84">
        <w:rPr>
          <w:color w:val="231F20"/>
        </w:rPr>
        <w:t xml:space="preserve"> </w:t>
      </w:r>
      <w:r>
        <w:rPr>
          <w:color w:val="231F20"/>
        </w:rPr>
        <w:t>any</w:t>
      </w:r>
      <w:r w:rsidR="00552F84">
        <w:rPr>
          <w:color w:val="231F20"/>
        </w:rPr>
        <w:t xml:space="preserve"> </w:t>
      </w:r>
      <w:r>
        <w:rPr>
          <w:color w:val="231F20"/>
        </w:rPr>
        <w:t>person</w:t>
      </w:r>
      <w:r w:rsidR="00552F84">
        <w:rPr>
          <w:color w:val="231F20"/>
        </w:rPr>
        <w:t xml:space="preserve"> </w:t>
      </w:r>
      <w:r>
        <w:rPr>
          <w:color w:val="231F20"/>
        </w:rPr>
        <w:t>to</w:t>
      </w:r>
      <w:r w:rsidR="00552F84">
        <w:rPr>
          <w:color w:val="231F20"/>
        </w:rPr>
        <w:t xml:space="preserve"> </w:t>
      </w:r>
      <w:r>
        <w:rPr>
          <w:color w:val="231F20"/>
        </w:rPr>
        <w:t>whom</w:t>
      </w:r>
      <w:r w:rsidR="00552F84">
        <w:rPr>
          <w:color w:val="231F20"/>
        </w:rPr>
        <w:t xml:space="preserve"> </w:t>
      </w:r>
      <w:r>
        <w:rPr>
          <w:color w:val="231F20"/>
        </w:rPr>
        <w:t>execution</w:t>
      </w:r>
      <w:r w:rsidR="00552F84">
        <w:rPr>
          <w:color w:val="231F20"/>
        </w:rPr>
        <w:t xml:space="preserve"> </w:t>
      </w:r>
      <w:r>
        <w:rPr>
          <w:color w:val="231F20"/>
        </w:rPr>
        <w:t>of</w:t>
      </w:r>
      <w:r w:rsidR="00552F84">
        <w:rPr>
          <w:color w:val="231F20"/>
        </w:rPr>
        <w:t xml:space="preserve"> </w:t>
      </w:r>
      <w:r>
        <w:rPr>
          <w:color w:val="231F20"/>
        </w:rPr>
        <w:t>any</w:t>
      </w:r>
      <w:r w:rsidR="00552F84">
        <w:rPr>
          <w:color w:val="231F20"/>
        </w:rPr>
        <w:t xml:space="preserve"> </w:t>
      </w:r>
      <w:r>
        <w:rPr>
          <w:color w:val="231F20"/>
        </w:rPr>
        <w:t>part</w:t>
      </w:r>
      <w:r w:rsidR="00552F84">
        <w:rPr>
          <w:color w:val="231F20"/>
        </w:rPr>
        <w:t xml:space="preserve"> </w:t>
      </w:r>
      <w:r>
        <w:rPr>
          <w:color w:val="231F20"/>
        </w:rPr>
        <w:t>of</w:t>
      </w:r>
      <w:r w:rsidR="00552F84">
        <w:rPr>
          <w:color w:val="231F20"/>
        </w:rPr>
        <w:t xml:space="preserve"> </w:t>
      </w:r>
      <w:r>
        <w:rPr>
          <w:color w:val="231F20"/>
        </w:rPr>
        <w:t>the</w:t>
      </w:r>
      <w:r w:rsidR="00552F84">
        <w:rPr>
          <w:color w:val="231F20"/>
        </w:rPr>
        <w:t xml:space="preserve"> </w:t>
      </w:r>
      <w:r>
        <w:rPr>
          <w:color w:val="231F20"/>
        </w:rPr>
        <w:t>Facilities, including preparation of any design or supply of any Plant, is sub-contracted directly or indirectly by the Contractor,</w:t>
      </w:r>
      <w:r w:rsidR="00552F84">
        <w:rPr>
          <w:color w:val="231F20"/>
        </w:rPr>
        <w:t xml:space="preserve"> </w:t>
      </w:r>
      <w:r>
        <w:rPr>
          <w:color w:val="231F20"/>
        </w:rPr>
        <w:t>and</w:t>
      </w:r>
      <w:r w:rsidR="00552F84">
        <w:rPr>
          <w:color w:val="231F20"/>
        </w:rPr>
        <w:t xml:space="preserve"> </w:t>
      </w:r>
      <w:r>
        <w:rPr>
          <w:color w:val="231F20"/>
        </w:rPr>
        <w:t>includes</w:t>
      </w:r>
      <w:r w:rsidR="00552F84">
        <w:rPr>
          <w:color w:val="231F20"/>
        </w:rPr>
        <w:t xml:space="preserve"> </w:t>
      </w:r>
      <w:r>
        <w:rPr>
          <w:color w:val="231F20"/>
        </w:rPr>
        <w:t>its</w:t>
      </w:r>
      <w:r w:rsidR="00552F84">
        <w:rPr>
          <w:color w:val="231F20"/>
        </w:rPr>
        <w:t xml:space="preserve"> </w:t>
      </w:r>
      <w:r>
        <w:rPr>
          <w:color w:val="231F20"/>
        </w:rPr>
        <w:t>legal</w:t>
      </w:r>
      <w:r w:rsidR="00552F84">
        <w:rPr>
          <w:color w:val="231F20"/>
        </w:rPr>
        <w:t xml:space="preserve"> </w:t>
      </w:r>
      <w:r>
        <w:rPr>
          <w:color w:val="231F20"/>
        </w:rPr>
        <w:t>successors</w:t>
      </w:r>
      <w:r w:rsidR="00552F84">
        <w:rPr>
          <w:color w:val="231F20"/>
        </w:rPr>
        <w:t xml:space="preserve"> </w:t>
      </w:r>
      <w:r>
        <w:rPr>
          <w:color w:val="231F20"/>
        </w:rPr>
        <w:t>or</w:t>
      </w:r>
      <w:r w:rsidR="00552F84">
        <w:rPr>
          <w:color w:val="231F20"/>
        </w:rPr>
        <w:t xml:space="preserve"> </w:t>
      </w:r>
      <w:r>
        <w:rPr>
          <w:color w:val="231F20"/>
        </w:rPr>
        <w:t>permitted</w:t>
      </w:r>
      <w:r w:rsidR="00552F84">
        <w:rPr>
          <w:color w:val="231F20"/>
        </w:rPr>
        <w:t xml:space="preserve"> </w:t>
      </w:r>
      <w:r>
        <w:rPr>
          <w:color w:val="231F20"/>
        </w:rPr>
        <w:t>assigns.</w:t>
      </w:r>
    </w:p>
    <w:p w14:paraId="205FAB01" w14:textId="77777777" w:rsidR="00607E22" w:rsidRDefault="00154745">
      <w:pPr>
        <w:pStyle w:val="BodyText"/>
        <w:spacing w:before="246" w:line="230" w:lineRule="auto"/>
        <w:ind w:left="819" w:right="331"/>
        <w:jc w:val="both"/>
      </w:pPr>
      <w:r>
        <w:rPr>
          <w:color w:val="231F20"/>
        </w:rPr>
        <w:t>“Dispute</w:t>
      </w:r>
      <w:r w:rsidR="00552F84">
        <w:rPr>
          <w:color w:val="231F20"/>
        </w:rPr>
        <w:t xml:space="preserve"> </w:t>
      </w:r>
      <w:r>
        <w:rPr>
          <w:color w:val="231F20"/>
        </w:rPr>
        <w:t>Board”</w:t>
      </w:r>
      <w:r w:rsidR="00552F84">
        <w:rPr>
          <w:color w:val="231F20"/>
        </w:rPr>
        <w:t xml:space="preserve"> </w:t>
      </w:r>
      <w:r>
        <w:rPr>
          <w:color w:val="231F20"/>
        </w:rPr>
        <w:t>(DB)</w:t>
      </w:r>
      <w:r w:rsidR="00552F84">
        <w:rPr>
          <w:color w:val="231F20"/>
        </w:rPr>
        <w:t xml:space="preserve"> </w:t>
      </w:r>
      <w:r>
        <w:rPr>
          <w:color w:val="231F20"/>
        </w:rPr>
        <w:t>means</w:t>
      </w:r>
      <w:r w:rsidR="00552F84">
        <w:rPr>
          <w:color w:val="231F20"/>
        </w:rPr>
        <w:t xml:space="preserve"> </w:t>
      </w:r>
      <w:r>
        <w:rPr>
          <w:color w:val="231F20"/>
        </w:rPr>
        <w:t>the</w:t>
      </w:r>
      <w:r w:rsidR="00552F84">
        <w:rPr>
          <w:color w:val="231F20"/>
        </w:rPr>
        <w:t xml:space="preserve"> </w:t>
      </w:r>
      <w:r>
        <w:rPr>
          <w:color w:val="231F20"/>
        </w:rPr>
        <w:t>person</w:t>
      </w:r>
      <w:r w:rsidR="00552F84">
        <w:rPr>
          <w:color w:val="231F20"/>
        </w:rPr>
        <w:t xml:space="preserve"> </w:t>
      </w:r>
      <w:r>
        <w:rPr>
          <w:color w:val="231F20"/>
        </w:rPr>
        <w:t>or</w:t>
      </w:r>
      <w:r w:rsidR="00552F84">
        <w:rPr>
          <w:color w:val="231F20"/>
        </w:rPr>
        <w:t xml:space="preserve"> </w:t>
      </w:r>
      <w:r>
        <w:rPr>
          <w:color w:val="231F20"/>
        </w:rPr>
        <w:t>persons</w:t>
      </w:r>
      <w:r w:rsidR="00552F84">
        <w:rPr>
          <w:color w:val="231F20"/>
        </w:rPr>
        <w:t xml:space="preserve"> </w:t>
      </w:r>
      <w:r>
        <w:rPr>
          <w:color w:val="231F20"/>
        </w:rPr>
        <w:t>named</w:t>
      </w:r>
      <w:r w:rsidR="00552F84">
        <w:rPr>
          <w:color w:val="231F20"/>
        </w:rPr>
        <w:t xml:space="preserve"> </w:t>
      </w:r>
      <w:r>
        <w:rPr>
          <w:color w:val="231F20"/>
        </w:rPr>
        <w:t>as</w:t>
      </w:r>
      <w:r w:rsidR="00552F84">
        <w:rPr>
          <w:color w:val="231F20"/>
        </w:rPr>
        <w:t xml:space="preserve"> </w:t>
      </w:r>
      <w:r>
        <w:rPr>
          <w:color w:val="231F20"/>
        </w:rPr>
        <w:t>such</w:t>
      </w:r>
      <w:r w:rsidR="00552F84">
        <w:rPr>
          <w:color w:val="231F20"/>
        </w:rPr>
        <w:t xml:space="preserve"> </w:t>
      </w:r>
      <w:r>
        <w:rPr>
          <w:color w:val="231F20"/>
        </w:rPr>
        <w:t>in</w:t>
      </w:r>
      <w:r w:rsidR="00552F84">
        <w:rPr>
          <w:color w:val="231F20"/>
        </w:rPr>
        <w:t xml:space="preserve"> </w:t>
      </w:r>
      <w:r>
        <w:rPr>
          <w:color w:val="231F20"/>
        </w:rPr>
        <w:t>the</w:t>
      </w:r>
      <w:r w:rsidR="00552F84">
        <w:rPr>
          <w:color w:val="231F20"/>
        </w:rPr>
        <w:t xml:space="preserve"> </w:t>
      </w:r>
      <w:r>
        <w:rPr>
          <w:color w:val="231F20"/>
        </w:rPr>
        <w:t>SCC</w:t>
      </w:r>
      <w:r w:rsidR="00552F84">
        <w:rPr>
          <w:color w:val="231F20"/>
        </w:rPr>
        <w:t xml:space="preserve"> </w:t>
      </w:r>
      <w:r>
        <w:rPr>
          <w:color w:val="231F20"/>
        </w:rPr>
        <w:t>appointed</w:t>
      </w:r>
      <w:r w:rsidR="00552F84">
        <w:rPr>
          <w:color w:val="231F20"/>
        </w:rPr>
        <w:t xml:space="preserve"> </w:t>
      </w:r>
      <w:r>
        <w:rPr>
          <w:color w:val="231F20"/>
        </w:rPr>
        <w:t>by</w:t>
      </w:r>
      <w:r w:rsidR="00552F84">
        <w:rPr>
          <w:color w:val="231F20"/>
        </w:rPr>
        <w:t xml:space="preserve"> </w:t>
      </w:r>
      <w:r>
        <w:rPr>
          <w:color w:val="231F20"/>
        </w:rPr>
        <w:t>agreement</w:t>
      </w:r>
      <w:r w:rsidR="00552F84">
        <w:rPr>
          <w:color w:val="231F20"/>
        </w:rPr>
        <w:t xml:space="preserve"> </w:t>
      </w:r>
      <w:r>
        <w:rPr>
          <w:color w:val="231F20"/>
        </w:rPr>
        <w:t>between the</w:t>
      </w:r>
      <w:r w:rsidR="00552F84">
        <w:rPr>
          <w:color w:val="231F20"/>
        </w:rPr>
        <w:t xml:space="preserve"> </w:t>
      </w:r>
      <w:r>
        <w:rPr>
          <w:color w:val="231F20"/>
        </w:rPr>
        <w:t>Procuring</w:t>
      </w:r>
      <w:r w:rsidR="00552F84">
        <w:rPr>
          <w:color w:val="231F20"/>
        </w:rPr>
        <w:t xml:space="preserve"> </w:t>
      </w:r>
      <w:r>
        <w:rPr>
          <w:color w:val="231F20"/>
        </w:rPr>
        <w:t>Entity</w:t>
      </w:r>
      <w:r w:rsidR="00552F84">
        <w:rPr>
          <w:color w:val="231F20"/>
        </w:rPr>
        <w:t xml:space="preserve"> </w:t>
      </w:r>
      <w:r>
        <w:rPr>
          <w:color w:val="231F20"/>
        </w:rPr>
        <w:t>and</w:t>
      </w:r>
      <w:r w:rsidR="00552F84">
        <w:rPr>
          <w:color w:val="231F20"/>
        </w:rPr>
        <w:t xml:space="preserve"> </w:t>
      </w:r>
      <w:r>
        <w:rPr>
          <w:color w:val="231F20"/>
        </w:rPr>
        <w:t>the</w:t>
      </w:r>
      <w:r w:rsidR="00552F84">
        <w:rPr>
          <w:color w:val="231F20"/>
        </w:rPr>
        <w:t xml:space="preserve"> </w:t>
      </w:r>
      <w:r>
        <w:rPr>
          <w:color w:val="231F20"/>
        </w:rPr>
        <w:t>Contractor</w:t>
      </w:r>
      <w:r w:rsidR="00552F84">
        <w:rPr>
          <w:color w:val="231F20"/>
        </w:rPr>
        <w:t xml:space="preserve"> </w:t>
      </w:r>
      <w:r>
        <w:rPr>
          <w:color w:val="231F20"/>
        </w:rPr>
        <w:t>to</w:t>
      </w:r>
      <w:r w:rsidR="00552F84">
        <w:rPr>
          <w:color w:val="231F20"/>
        </w:rPr>
        <w:t xml:space="preserve"> </w:t>
      </w:r>
      <w:r>
        <w:rPr>
          <w:color w:val="231F20"/>
        </w:rPr>
        <w:t>make</w:t>
      </w:r>
      <w:r w:rsidR="00552F84">
        <w:rPr>
          <w:color w:val="231F20"/>
        </w:rPr>
        <w:t xml:space="preserve"> </w:t>
      </w:r>
      <w:r>
        <w:rPr>
          <w:color w:val="231F20"/>
        </w:rPr>
        <w:t>a</w:t>
      </w:r>
      <w:r w:rsidR="00552F84">
        <w:rPr>
          <w:color w:val="231F20"/>
        </w:rPr>
        <w:t xml:space="preserve"> </w:t>
      </w:r>
      <w:r>
        <w:rPr>
          <w:color w:val="231F20"/>
        </w:rPr>
        <w:t>decision</w:t>
      </w:r>
      <w:r w:rsidR="00552F84">
        <w:rPr>
          <w:color w:val="231F20"/>
        </w:rPr>
        <w:t xml:space="preserve"> </w:t>
      </w:r>
      <w:r>
        <w:rPr>
          <w:color w:val="231F20"/>
        </w:rPr>
        <w:t>with</w:t>
      </w:r>
      <w:r w:rsidR="00552F84">
        <w:rPr>
          <w:color w:val="231F20"/>
        </w:rPr>
        <w:t xml:space="preserve"> </w:t>
      </w:r>
      <w:r>
        <w:rPr>
          <w:color w:val="231F20"/>
        </w:rPr>
        <w:t>respect</w:t>
      </w:r>
      <w:r w:rsidR="00552F84">
        <w:rPr>
          <w:color w:val="231F20"/>
        </w:rPr>
        <w:t xml:space="preserve"> </w:t>
      </w:r>
      <w:r>
        <w:rPr>
          <w:color w:val="231F20"/>
        </w:rPr>
        <w:t>to</w:t>
      </w:r>
      <w:r w:rsidR="00552F84">
        <w:rPr>
          <w:color w:val="231F20"/>
        </w:rPr>
        <w:t xml:space="preserve"> </w:t>
      </w:r>
      <w:r>
        <w:rPr>
          <w:color w:val="231F20"/>
        </w:rPr>
        <w:t>any</w:t>
      </w:r>
      <w:r w:rsidR="00552F84">
        <w:rPr>
          <w:color w:val="231F20"/>
        </w:rPr>
        <w:t xml:space="preserve"> </w:t>
      </w:r>
      <w:r>
        <w:rPr>
          <w:color w:val="231F20"/>
        </w:rPr>
        <w:t>dispute</w:t>
      </w:r>
      <w:r w:rsidR="00552F84">
        <w:rPr>
          <w:color w:val="231F20"/>
        </w:rPr>
        <w:t xml:space="preserve"> </w:t>
      </w:r>
      <w:r>
        <w:rPr>
          <w:color w:val="231F20"/>
        </w:rPr>
        <w:t>or</w:t>
      </w:r>
      <w:r w:rsidR="00552F84">
        <w:rPr>
          <w:color w:val="231F20"/>
        </w:rPr>
        <w:t xml:space="preserve"> </w:t>
      </w:r>
      <w:r>
        <w:rPr>
          <w:color w:val="231F20"/>
        </w:rPr>
        <w:t>difference</w:t>
      </w:r>
      <w:r w:rsidR="00552F84">
        <w:rPr>
          <w:color w:val="231F20"/>
        </w:rPr>
        <w:t xml:space="preserve"> </w:t>
      </w:r>
      <w:r>
        <w:rPr>
          <w:color w:val="231F20"/>
        </w:rPr>
        <w:t>between</w:t>
      </w:r>
      <w:r w:rsidR="00552F84">
        <w:rPr>
          <w:color w:val="231F20"/>
        </w:rPr>
        <w:t xml:space="preserve"> </w:t>
      </w:r>
      <w:r>
        <w:rPr>
          <w:color w:val="231F20"/>
        </w:rPr>
        <w:t>the Procuring Entity and the Contractor referred to him or her by the Parties pursuant to GCC Sub-Clause 46.1 (Dispute</w:t>
      </w:r>
      <w:r w:rsidR="00552F84">
        <w:rPr>
          <w:color w:val="231F20"/>
        </w:rPr>
        <w:t xml:space="preserve"> </w:t>
      </w:r>
      <w:r>
        <w:rPr>
          <w:color w:val="231F20"/>
        </w:rPr>
        <w:t>Board)</w:t>
      </w:r>
      <w:r w:rsidR="00552F84">
        <w:rPr>
          <w:color w:val="231F20"/>
        </w:rPr>
        <w:t xml:space="preserve"> </w:t>
      </w:r>
      <w:r>
        <w:rPr>
          <w:color w:val="231F20"/>
        </w:rPr>
        <w:t>hereof.</w:t>
      </w:r>
    </w:p>
    <w:p w14:paraId="11301B29" w14:textId="77777777" w:rsidR="00607E22" w:rsidRDefault="00154745">
      <w:pPr>
        <w:pStyle w:val="BodyText"/>
        <w:spacing w:before="247" w:line="230" w:lineRule="auto"/>
        <w:ind w:left="819" w:right="331"/>
        <w:jc w:val="both"/>
      </w:pPr>
      <w:r>
        <w:rPr>
          <w:color w:val="231F20"/>
        </w:rPr>
        <w:t>“Contract</w:t>
      </w:r>
      <w:r w:rsidR="00552F84">
        <w:rPr>
          <w:color w:val="231F20"/>
        </w:rPr>
        <w:t xml:space="preserve"> </w:t>
      </w:r>
      <w:r>
        <w:rPr>
          <w:color w:val="231F20"/>
        </w:rPr>
        <w:t>Price”</w:t>
      </w:r>
      <w:r w:rsidR="00552F84">
        <w:rPr>
          <w:color w:val="231F20"/>
        </w:rPr>
        <w:t xml:space="preserve"> </w:t>
      </w:r>
      <w:r>
        <w:rPr>
          <w:color w:val="231F20"/>
        </w:rPr>
        <w:t>means</w:t>
      </w:r>
      <w:r w:rsidR="00552F84">
        <w:rPr>
          <w:color w:val="231F20"/>
        </w:rPr>
        <w:t xml:space="preserve"> </w:t>
      </w:r>
      <w:r>
        <w:rPr>
          <w:color w:val="231F20"/>
        </w:rPr>
        <w:t>the</w:t>
      </w:r>
      <w:r w:rsidR="00552F84">
        <w:rPr>
          <w:color w:val="231F20"/>
        </w:rPr>
        <w:t xml:space="preserve"> </w:t>
      </w:r>
      <w:r>
        <w:rPr>
          <w:color w:val="231F20"/>
        </w:rPr>
        <w:t>sum</w:t>
      </w:r>
      <w:r w:rsidR="00552F84">
        <w:rPr>
          <w:color w:val="231F20"/>
        </w:rPr>
        <w:t xml:space="preserve"> </w:t>
      </w:r>
      <w:r>
        <w:rPr>
          <w:color w:val="231F20"/>
        </w:rPr>
        <w:t>speciﬁed</w:t>
      </w:r>
      <w:r w:rsidR="00552F84">
        <w:rPr>
          <w:color w:val="231F20"/>
        </w:rPr>
        <w:t xml:space="preserve"> </w:t>
      </w:r>
      <w:r>
        <w:rPr>
          <w:color w:val="231F20"/>
        </w:rPr>
        <w:t>in</w:t>
      </w:r>
      <w:r w:rsidR="00552F84">
        <w:rPr>
          <w:color w:val="231F20"/>
        </w:rPr>
        <w:t xml:space="preserve"> </w:t>
      </w:r>
      <w:r>
        <w:rPr>
          <w:color w:val="231F20"/>
        </w:rPr>
        <w:t>Article</w:t>
      </w:r>
      <w:r w:rsidR="00552F84">
        <w:rPr>
          <w:color w:val="231F20"/>
        </w:rPr>
        <w:t xml:space="preserve"> </w:t>
      </w:r>
      <w:r>
        <w:rPr>
          <w:color w:val="231F20"/>
        </w:rPr>
        <w:t>2.1</w:t>
      </w:r>
      <w:r w:rsidR="00552F84">
        <w:rPr>
          <w:color w:val="231F20"/>
        </w:rPr>
        <w:t xml:space="preserve"> </w:t>
      </w:r>
      <w:r>
        <w:rPr>
          <w:color w:val="231F20"/>
        </w:rPr>
        <w:t>(Contract</w:t>
      </w:r>
      <w:r w:rsidR="00552F84">
        <w:rPr>
          <w:color w:val="231F20"/>
        </w:rPr>
        <w:t xml:space="preserve"> </w:t>
      </w:r>
      <w:r>
        <w:rPr>
          <w:color w:val="231F20"/>
        </w:rPr>
        <w:t>Price)</w:t>
      </w:r>
      <w:r w:rsidR="00552F84">
        <w:rPr>
          <w:color w:val="231F20"/>
        </w:rPr>
        <w:t xml:space="preserve"> of the </w:t>
      </w:r>
      <w:r>
        <w:rPr>
          <w:color w:val="231F20"/>
        </w:rPr>
        <w:t>Contract</w:t>
      </w:r>
      <w:r w:rsidR="00552F84">
        <w:rPr>
          <w:color w:val="231F20"/>
        </w:rPr>
        <w:t xml:space="preserve"> </w:t>
      </w:r>
      <w:r>
        <w:rPr>
          <w:color w:val="231F20"/>
        </w:rPr>
        <w:t>Agreement,</w:t>
      </w:r>
      <w:r w:rsidR="00552F84">
        <w:rPr>
          <w:color w:val="231F20"/>
        </w:rPr>
        <w:t xml:space="preserve"> </w:t>
      </w:r>
      <w:r>
        <w:rPr>
          <w:color w:val="231F20"/>
        </w:rPr>
        <w:t>subject</w:t>
      </w:r>
      <w:r w:rsidR="00552F84">
        <w:rPr>
          <w:color w:val="231F20"/>
        </w:rPr>
        <w:t xml:space="preserve"> </w:t>
      </w:r>
      <w:r>
        <w:rPr>
          <w:color w:val="231F20"/>
        </w:rPr>
        <w:t>to such</w:t>
      </w:r>
      <w:r w:rsidR="00552F84">
        <w:rPr>
          <w:color w:val="231F20"/>
        </w:rPr>
        <w:t xml:space="preserve"> </w:t>
      </w:r>
      <w:r>
        <w:rPr>
          <w:color w:val="231F20"/>
        </w:rPr>
        <w:t>additions</w:t>
      </w:r>
      <w:r w:rsidR="00552F84">
        <w:rPr>
          <w:color w:val="231F20"/>
        </w:rPr>
        <w:t xml:space="preserve"> </w:t>
      </w:r>
      <w:r>
        <w:rPr>
          <w:color w:val="231F20"/>
        </w:rPr>
        <w:t>and</w:t>
      </w:r>
      <w:r w:rsidR="00552F84">
        <w:rPr>
          <w:color w:val="231F20"/>
        </w:rPr>
        <w:t xml:space="preserve"> </w:t>
      </w:r>
      <w:r>
        <w:rPr>
          <w:color w:val="231F20"/>
        </w:rPr>
        <w:t>adjustments</w:t>
      </w:r>
      <w:r w:rsidR="00552F84">
        <w:rPr>
          <w:color w:val="231F20"/>
        </w:rPr>
        <w:t xml:space="preserve"> </w:t>
      </w:r>
      <w:r>
        <w:rPr>
          <w:color w:val="231F20"/>
        </w:rPr>
        <w:t>there</w:t>
      </w:r>
      <w:r w:rsidR="00552F84">
        <w:rPr>
          <w:color w:val="231F20"/>
        </w:rPr>
        <w:t xml:space="preserve"> </w:t>
      </w:r>
      <w:r>
        <w:rPr>
          <w:color w:val="231F20"/>
        </w:rPr>
        <w:t>to</w:t>
      </w:r>
      <w:r w:rsidR="00552F84">
        <w:rPr>
          <w:color w:val="231F20"/>
        </w:rPr>
        <w:t xml:space="preserve"> </w:t>
      </w:r>
      <w:r>
        <w:rPr>
          <w:color w:val="231F20"/>
        </w:rPr>
        <w:t>or</w:t>
      </w:r>
      <w:r w:rsidR="00552F84">
        <w:rPr>
          <w:color w:val="231F20"/>
        </w:rPr>
        <w:t xml:space="preserve"> </w:t>
      </w:r>
      <w:r>
        <w:rPr>
          <w:color w:val="231F20"/>
        </w:rPr>
        <w:t>deductions</w:t>
      </w:r>
      <w:r w:rsidR="00552F84">
        <w:rPr>
          <w:color w:val="231F20"/>
        </w:rPr>
        <w:t xml:space="preserve"> </w:t>
      </w:r>
      <w:r>
        <w:rPr>
          <w:color w:val="231F20"/>
        </w:rPr>
        <w:t>there</w:t>
      </w:r>
      <w:r w:rsidR="00552F84">
        <w:rPr>
          <w:color w:val="231F20"/>
        </w:rPr>
        <w:t xml:space="preserve"> </w:t>
      </w:r>
      <w:r>
        <w:rPr>
          <w:color w:val="231F20"/>
        </w:rPr>
        <w:t>from,</w:t>
      </w:r>
      <w:r w:rsidR="00552F84">
        <w:rPr>
          <w:color w:val="231F20"/>
        </w:rPr>
        <w:t xml:space="preserve"> </w:t>
      </w:r>
      <w:r>
        <w:rPr>
          <w:color w:val="231F20"/>
        </w:rPr>
        <w:t>as</w:t>
      </w:r>
      <w:r w:rsidR="00552F84">
        <w:rPr>
          <w:color w:val="231F20"/>
        </w:rPr>
        <w:t xml:space="preserve"> </w:t>
      </w:r>
      <w:r>
        <w:rPr>
          <w:color w:val="231F20"/>
        </w:rPr>
        <w:t>may</w:t>
      </w:r>
      <w:r w:rsidR="00552F84">
        <w:rPr>
          <w:color w:val="231F20"/>
        </w:rPr>
        <w:t xml:space="preserve"> </w:t>
      </w:r>
      <w:r>
        <w:rPr>
          <w:color w:val="231F20"/>
        </w:rPr>
        <w:t>be</w:t>
      </w:r>
      <w:r w:rsidR="00552F84">
        <w:rPr>
          <w:color w:val="231F20"/>
        </w:rPr>
        <w:t xml:space="preserve"> </w:t>
      </w:r>
      <w:r>
        <w:rPr>
          <w:color w:val="231F20"/>
        </w:rPr>
        <w:t>made</w:t>
      </w:r>
      <w:r w:rsidR="00552F84">
        <w:rPr>
          <w:color w:val="231F20"/>
        </w:rPr>
        <w:t xml:space="preserve"> </w:t>
      </w:r>
      <w:r>
        <w:rPr>
          <w:color w:val="231F20"/>
        </w:rPr>
        <w:t>pursuant</w:t>
      </w:r>
      <w:r w:rsidR="00552F84">
        <w:rPr>
          <w:color w:val="231F20"/>
        </w:rPr>
        <w:t xml:space="preserve"> </w:t>
      </w:r>
      <w:r>
        <w:rPr>
          <w:color w:val="231F20"/>
        </w:rPr>
        <w:t>to</w:t>
      </w:r>
      <w:r w:rsidR="00552F84">
        <w:rPr>
          <w:color w:val="231F20"/>
        </w:rPr>
        <w:t xml:space="preserve"> </w:t>
      </w:r>
      <w:r>
        <w:rPr>
          <w:color w:val="231F20"/>
        </w:rPr>
        <w:t>the</w:t>
      </w:r>
      <w:r w:rsidR="00552F84">
        <w:rPr>
          <w:color w:val="231F20"/>
        </w:rPr>
        <w:t xml:space="preserve"> </w:t>
      </w:r>
      <w:r>
        <w:rPr>
          <w:color w:val="231F20"/>
        </w:rPr>
        <w:t>Contract.</w:t>
      </w:r>
    </w:p>
    <w:p w14:paraId="7D8EA68B" w14:textId="77777777" w:rsidR="00607E22" w:rsidRDefault="00154745">
      <w:pPr>
        <w:pStyle w:val="BodyText"/>
        <w:spacing w:before="245" w:line="230" w:lineRule="auto"/>
        <w:ind w:left="818" w:right="331"/>
        <w:jc w:val="both"/>
      </w:pPr>
      <w:r>
        <w:rPr>
          <w:color w:val="231F20"/>
        </w:rPr>
        <w:t>“Facilities”</w:t>
      </w:r>
      <w:r w:rsidR="00552F84">
        <w:rPr>
          <w:color w:val="231F20"/>
        </w:rPr>
        <w:t xml:space="preserve"> </w:t>
      </w:r>
      <w:r>
        <w:rPr>
          <w:color w:val="231F20"/>
        </w:rPr>
        <w:t>means</w:t>
      </w:r>
      <w:r w:rsidR="00552F84">
        <w:rPr>
          <w:color w:val="231F20"/>
        </w:rPr>
        <w:t xml:space="preserve"> </w:t>
      </w:r>
      <w:r>
        <w:rPr>
          <w:color w:val="231F20"/>
        </w:rPr>
        <w:t>the</w:t>
      </w:r>
      <w:r w:rsidR="00552F84">
        <w:rPr>
          <w:color w:val="231F20"/>
        </w:rPr>
        <w:t xml:space="preserve"> </w:t>
      </w:r>
      <w:r>
        <w:rPr>
          <w:color w:val="231F20"/>
        </w:rPr>
        <w:t>Plant</w:t>
      </w:r>
      <w:r w:rsidR="00552F84">
        <w:rPr>
          <w:color w:val="231F20"/>
        </w:rPr>
        <w:t xml:space="preserve"> </w:t>
      </w:r>
      <w:r>
        <w:rPr>
          <w:color w:val="231F20"/>
        </w:rPr>
        <w:t>to</w:t>
      </w:r>
      <w:r w:rsidR="00552F84">
        <w:rPr>
          <w:color w:val="231F20"/>
        </w:rPr>
        <w:t xml:space="preserve"> </w:t>
      </w:r>
      <w:r>
        <w:rPr>
          <w:color w:val="231F20"/>
        </w:rPr>
        <w:t>be</w:t>
      </w:r>
      <w:r w:rsidR="00552F84">
        <w:rPr>
          <w:color w:val="231F20"/>
        </w:rPr>
        <w:t xml:space="preserve"> </w:t>
      </w:r>
      <w:r>
        <w:rPr>
          <w:color w:val="231F20"/>
        </w:rPr>
        <w:t>supplied</w:t>
      </w:r>
      <w:r w:rsidR="00552F84">
        <w:rPr>
          <w:color w:val="231F20"/>
        </w:rPr>
        <w:t xml:space="preserve"> </w:t>
      </w:r>
      <w:r>
        <w:rPr>
          <w:color w:val="231F20"/>
        </w:rPr>
        <w:t>and</w:t>
      </w:r>
      <w:r w:rsidR="00552F84">
        <w:rPr>
          <w:color w:val="231F20"/>
        </w:rPr>
        <w:t xml:space="preserve"> </w:t>
      </w:r>
      <w:r>
        <w:rPr>
          <w:color w:val="231F20"/>
        </w:rPr>
        <w:t>installed,</w:t>
      </w:r>
      <w:r w:rsidR="00552F84">
        <w:rPr>
          <w:color w:val="231F20"/>
        </w:rPr>
        <w:t xml:space="preserve"> </w:t>
      </w:r>
      <w:r>
        <w:rPr>
          <w:color w:val="231F20"/>
        </w:rPr>
        <w:t>as</w:t>
      </w:r>
      <w:r w:rsidR="00552F84">
        <w:rPr>
          <w:color w:val="231F20"/>
        </w:rPr>
        <w:t xml:space="preserve"> </w:t>
      </w:r>
      <w:r>
        <w:rPr>
          <w:color w:val="231F20"/>
        </w:rPr>
        <w:t>well</w:t>
      </w:r>
      <w:r w:rsidR="00552F84">
        <w:rPr>
          <w:color w:val="231F20"/>
        </w:rPr>
        <w:t xml:space="preserve"> </w:t>
      </w:r>
      <w:r>
        <w:rPr>
          <w:color w:val="231F20"/>
        </w:rPr>
        <w:t>as</w:t>
      </w:r>
      <w:r w:rsidR="00552F84">
        <w:rPr>
          <w:color w:val="231F20"/>
        </w:rPr>
        <w:t xml:space="preserve"> </w:t>
      </w:r>
      <w:r>
        <w:rPr>
          <w:color w:val="231F20"/>
        </w:rPr>
        <w:t>all</w:t>
      </w:r>
      <w:r w:rsidR="00552F84">
        <w:rPr>
          <w:color w:val="231F20"/>
        </w:rPr>
        <w:t xml:space="preserve"> </w:t>
      </w:r>
      <w:r>
        <w:rPr>
          <w:color w:val="231F20"/>
        </w:rPr>
        <w:t>the</w:t>
      </w:r>
      <w:r w:rsidR="00552F84">
        <w:rPr>
          <w:color w:val="231F20"/>
        </w:rPr>
        <w:t xml:space="preserve"> </w:t>
      </w:r>
      <w:r>
        <w:rPr>
          <w:color w:val="231F20"/>
        </w:rPr>
        <w:t>Installation</w:t>
      </w:r>
      <w:r w:rsidR="00552F84">
        <w:rPr>
          <w:color w:val="231F20"/>
        </w:rPr>
        <w:t xml:space="preserve"> </w:t>
      </w:r>
      <w:r>
        <w:rPr>
          <w:color w:val="231F20"/>
        </w:rPr>
        <w:t>Services</w:t>
      </w:r>
      <w:r w:rsidR="00552F84">
        <w:rPr>
          <w:color w:val="231F20"/>
        </w:rPr>
        <w:t xml:space="preserve"> </w:t>
      </w:r>
      <w:r>
        <w:rPr>
          <w:color w:val="231F20"/>
        </w:rPr>
        <w:t>to</w:t>
      </w:r>
      <w:r w:rsidR="00552F84">
        <w:rPr>
          <w:color w:val="231F20"/>
        </w:rPr>
        <w:t xml:space="preserve"> </w:t>
      </w:r>
      <w:r>
        <w:rPr>
          <w:color w:val="231F20"/>
        </w:rPr>
        <w:t>be</w:t>
      </w:r>
      <w:r w:rsidR="00552F84">
        <w:rPr>
          <w:color w:val="231F20"/>
        </w:rPr>
        <w:t xml:space="preserve"> </w:t>
      </w:r>
      <w:r>
        <w:rPr>
          <w:color w:val="231F20"/>
        </w:rPr>
        <w:t>carried</w:t>
      </w:r>
      <w:r w:rsidR="00552F84">
        <w:rPr>
          <w:color w:val="231F20"/>
        </w:rPr>
        <w:t xml:space="preserve"> </w:t>
      </w:r>
      <w:r>
        <w:rPr>
          <w:color w:val="231F20"/>
        </w:rPr>
        <w:t>out by</w:t>
      </w:r>
      <w:r w:rsidR="00552F84">
        <w:rPr>
          <w:color w:val="231F20"/>
        </w:rPr>
        <w:t xml:space="preserve"> </w:t>
      </w:r>
      <w:r>
        <w:rPr>
          <w:color w:val="231F20"/>
        </w:rPr>
        <w:t>the</w:t>
      </w:r>
      <w:r w:rsidR="00552F84">
        <w:rPr>
          <w:color w:val="231F20"/>
        </w:rPr>
        <w:t xml:space="preserve"> </w:t>
      </w:r>
      <w:r>
        <w:rPr>
          <w:color w:val="231F20"/>
        </w:rPr>
        <w:t>Contractor</w:t>
      </w:r>
      <w:r w:rsidR="00552F84">
        <w:rPr>
          <w:color w:val="231F20"/>
        </w:rPr>
        <w:t xml:space="preserve"> </w:t>
      </w:r>
      <w:r>
        <w:rPr>
          <w:color w:val="231F20"/>
        </w:rPr>
        <w:t>under</w:t>
      </w:r>
      <w:r w:rsidR="00552F84">
        <w:rPr>
          <w:color w:val="231F20"/>
        </w:rPr>
        <w:t xml:space="preserve"> </w:t>
      </w:r>
      <w:r>
        <w:rPr>
          <w:color w:val="231F20"/>
        </w:rPr>
        <w:t>the</w:t>
      </w:r>
      <w:r w:rsidR="00552F84">
        <w:rPr>
          <w:color w:val="231F20"/>
        </w:rPr>
        <w:t xml:space="preserve"> </w:t>
      </w:r>
      <w:r>
        <w:rPr>
          <w:color w:val="231F20"/>
        </w:rPr>
        <w:t>Contract.</w:t>
      </w:r>
    </w:p>
    <w:p w14:paraId="64981A9B" w14:textId="77777777" w:rsidR="00607E22" w:rsidRDefault="00154745">
      <w:pPr>
        <w:pStyle w:val="BodyText"/>
        <w:spacing w:before="246" w:line="230" w:lineRule="auto"/>
        <w:ind w:left="818" w:right="331"/>
        <w:jc w:val="both"/>
      </w:pPr>
      <w:r>
        <w:rPr>
          <w:color w:val="231F20"/>
        </w:rPr>
        <w:t>“Plant”</w:t>
      </w:r>
      <w:r w:rsidR="007E6316">
        <w:rPr>
          <w:color w:val="231F20"/>
        </w:rPr>
        <w:t xml:space="preserve"> </w:t>
      </w:r>
      <w:r>
        <w:rPr>
          <w:color w:val="231F20"/>
        </w:rPr>
        <w:t>means</w:t>
      </w:r>
      <w:r w:rsidR="007E6316">
        <w:rPr>
          <w:color w:val="231F20"/>
        </w:rPr>
        <w:t xml:space="preserve"> </w:t>
      </w:r>
      <w:r>
        <w:rPr>
          <w:color w:val="231F20"/>
        </w:rPr>
        <w:t>permanent</w:t>
      </w:r>
      <w:r w:rsidR="007E6316">
        <w:rPr>
          <w:color w:val="231F20"/>
        </w:rPr>
        <w:t xml:space="preserve"> </w:t>
      </w:r>
      <w:r>
        <w:rPr>
          <w:color w:val="231F20"/>
        </w:rPr>
        <w:t>plant,</w:t>
      </w:r>
      <w:r w:rsidR="007E6316">
        <w:rPr>
          <w:color w:val="231F20"/>
        </w:rPr>
        <w:t xml:space="preserve"> </w:t>
      </w:r>
      <w:r>
        <w:rPr>
          <w:color w:val="231F20"/>
        </w:rPr>
        <w:t>equipment,</w:t>
      </w:r>
      <w:r w:rsidR="007E6316">
        <w:rPr>
          <w:color w:val="231F20"/>
        </w:rPr>
        <w:t xml:space="preserve"> </w:t>
      </w:r>
      <w:r>
        <w:rPr>
          <w:color w:val="231F20"/>
        </w:rPr>
        <w:t>machinery,</w:t>
      </w:r>
      <w:r w:rsidR="007E6316">
        <w:rPr>
          <w:color w:val="231F20"/>
        </w:rPr>
        <w:t xml:space="preserve"> </w:t>
      </w:r>
      <w:r>
        <w:rPr>
          <w:color w:val="231F20"/>
        </w:rPr>
        <w:t>apparatus,</w:t>
      </w:r>
      <w:r w:rsidR="007E6316">
        <w:rPr>
          <w:color w:val="231F20"/>
        </w:rPr>
        <w:t xml:space="preserve"> </w:t>
      </w:r>
      <w:r>
        <w:rPr>
          <w:color w:val="231F20"/>
        </w:rPr>
        <w:t>materials,</w:t>
      </w:r>
      <w:r w:rsidR="007E6316">
        <w:rPr>
          <w:color w:val="231F20"/>
        </w:rPr>
        <w:t xml:space="preserve"> </w:t>
      </w:r>
      <w:r>
        <w:rPr>
          <w:color w:val="231F20"/>
        </w:rPr>
        <w:t>articles</w:t>
      </w:r>
      <w:r w:rsidR="007E6316">
        <w:rPr>
          <w:color w:val="231F20"/>
        </w:rPr>
        <w:t xml:space="preserve"> </w:t>
      </w:r>
      <w:r>
        <w:rPr>
          <w:color w:val="231F20"/>
        </w:rPr>
        <w:t>and</w:t>
      </w:r>
      <w:r w:rsidR="007E6316">
        <w:rPr>
          <w:color w:val="231F20"/>
        </w:rPr>
        <w:t xml:space="preserve"> </w:t>
      </w:r>
      <w:r>
        <w:rPr>
          <w:color w:val="231F20"/>
        </w:rPr>
        <w:t>things</w:t>
      </w:r>
      <w:r w:rsidR="007E6316">
        <w:rPr>
          <w:color w:val="231F20"/>
        </w:rPr>
        <w:t xml:space="preserve"> </w:t>
      </w:r>
      <w:r>
        <w:rPr>
          <w:color w:val="231F20"/>
        </w:rPr>
        <w:t>of</w:t>
      </w:r>
      <w:r w:rsidR="007E6316">
        <w:rPr>
          <w:color w:val="231F20"/>
        </w:rPr>
        <w:t xml:space="preserve"> </w:t>
      </w:r>
      <w:r>
        <w:rPr>
          <w:color w:val="231F20"/>
        </w:rPr>
        <w:t>all</w:t>
      </w:r>
      <w:r w:rsidR="007E6316">
        <w:rPr>
          <w:color w:val="231F20"/>
        </w:rPr>
        <w:t xml:space="preserve"> kind</w:t>
      </w:r>
      <w:r>
        <w:rPr>
          <w:color w:val="231F20"/>
        </w:rPr>
        <w:t>s</w:t>
      </w:r>
      <w:r w:rsidR="007E6316">
        <w:rPr>
          <w:color w:val="231F20"/>
        </w:rPr>
        <w:t xml:space="preserve"> </w:t>
      </w:r>
      <w:r>
        <w:rPr>
          <w:color w:val="231F20"/>
        </w:rPr>
        <w:t>to be</w:t>
      </w:r>
      <w:r w:rsidR="007E6316">
        <w:rPr>
          <w:color w:val="231F20"/>
        </w:rPr>
        <w:t xml:space="preserve"> </w:t>
      </w:r>
      <w:r>
        <w:rPr>
          <w:color w:val="231F20"/>
        </w:rPr>
        <w:t>provided</w:t>
      </w:r>
      <w:r w:rsidR="007E6316">
        <w:rPr>
          <w:color w:val="231F20"/>
        </w:rPr>
        <w:t xml:space="preserve"> </w:t>
      </w:r>
      <w:r>
        <w:rPr>
          <w:color w:val="231F20"/>
        </w:rPr>
        <w:t>and</w:t>
      </w:r>
      <w:r w:rsidR="007E6316">
        <w:rPr>
          <w:color w:val="231F20"/>
        </w:rPr>
        <w:t xml:space="preserve"> </w:t>
      </w:r>
      <w:r>
        <w:rPr>
          <w:color w:val="231F20"/>
        </w:rPr>
        <w:t>incorporated</w:t>
      </w:r>
      <w:r w:rsidR="007E6316">
        <w:rPr>
          <w:color w:val="231F20"/>
        </w:rPr>
        <w:t xml:space="preserve"> </w:t>
      </w:r>
      <w:r>
        <w:rPr>
          <w:color w:val="231F20"/>
        </w:rPr>
        <w:t>in</w:t>
      </w:r>
      <w:r w:rsidR="007E6316">
        <w:rPr>
          <w:color w:val="231F20"/>
        </w:rPr>
        <w:t xml:space="preserve"> </w:t>
      </w:r>
      <w:r>
        <w:rPr>
          <w:color w:val="231F20"/>
        </w:rPr>
        <w:t>the</w:t>
      </w:r>
      <w:r w:rsidR="007E6316">
        <w:rPr>
          <w:color w:val="231F20"/>
        </w:rPr>
        <w:t xml:space="preserve"> </w:t>
      </w:r>
      <w:r>
        <w:rPr>
          <w:color w:val="231F20"/>
        </w:rPr>
        <w:t>Facilities</w:t>
      </w:r>
      <w:r w:rsidR="007E6316">
        <w:rPr>
          <w:color w:val="231F20"/>
        </w:rPr>
        <w:t xml:space="preserve"> </w:t>
      </w:r>
      <w:r>
        <w:rPr>
          <w:color w:val="231F20"/>
        </w:rPr>
        <w:t>by</w:t>
      </w:r>
      <w:r w:rsidR="007E6316">
        <w:rPr>
          <w:color w:val="231F20"/>
        </w:rPr>
        <w:t xml:space="preserve"> </w:t>
      </w:r>
      <w:r>
        <w:rPr>
          <w:color w:val="231F20"/>
        </w:rPr>
        <w:t>the</w:t>
      </w:r>
      <w:r w:rsidR="007E6316">
        <w:rPr>
          <w:color w:val="231F20"/>
        </w:rPr>
        <w:t xml:space="preserve"> </w:t>
      </w:r>
      <w:r>
        <w:rPr>
          <w:color w:val="231F20"/>
        </w:rPr>
        <w:t>Contractor</w:t>
      </w:r>
      <w:r w:rsidR="007E6316">
        <w:rPr>
          <w:color w:val="231F20"/>
        </w:rPr>
        <w:t xml:space="preserve"> </w:t>
      </w:r>
      <w:r>
        <w:rPr>
          <w:color w:val="231F20"/>
        </w:rPr>
        <w:t>under</w:t>
      </w:r>
      <w:r w:rsidR="007E6316">
        <w:rPr>
          <w:color w:val="231F20"/>
        </w:rPr>
        <w:t xml:space="preserve"> </w:t>
      </w:r>
      <w:r>
        <w:rPr>
          <w:color w:val="231F20"/>
        </w:rPr>
        <w:t>the</w:t>
      </w:r>
      <w:r w:rsidR="007E6316">
        <w:rPr>
          <w:color w:val="231F20"/>
        </w:rPr>
        <w:t xml:space="preserve"> </w:t>
      </w:r>
      <w:r>
        <w:rPr>
          <w:color w:val="231F20"/>
        </w:rPr>
        <w:t>Contract</w:t>
      </w:r>
      <w:r w:rsidR="007E6316">
        <w:rPr>
          <w:color w:val="231F20"/>
        </w:rPr>
        <w:t xml:space="preserve"> </w:t>
      </w:r>
      <w:r>
        <w:rPr>
          <w:color w:val="231F20"/>
        </w:rPr>
        <w:t>(including</w:t>
      </w:r>
      <w:r w:rsidR="007E6316">
        <w:rPr>
          <w:color w:val="231F20"/>
        </w:rPr>
        <w:t xml:space="preserve"> </w:t>
      </w:r>
      <w:r>
        <w:rPr>
          <w:color w:val="231F20"/>
        </w:rPr>
        <w:t>the</w:t>
      </w:r>
      <w:r w:rsidR="007E6316">
        <w:rPr>
          <w:color w:val="231F20"/>
        </w:rPr>
        <w:t xml:space="preserve"> </w:t>
      </w:r>
      <w:r>
        <w:rPr>
          <w:color w:val="231F20"/>
        </w:rPr>
        <w:t>spare</w:t>
      </w:r>
      <w:r w:rsidR="007E6316">
        <w:rPr>
          <w:color w:val="231F20"/>
        </w:rPr>
        <w:t xml:space="preserve"> </w:t>
      </w:r>
      <w:r>
        <w:rPr>
          <w:color w:val="231F20"/>
        </w:rPr>
        <w:t>parts</w:t>
      </w:r>
      <w:r w:rsidR="007E6316">
        <w:rPr>
          <w:color w:val="231F20"/>
        </w:rPr>
        <w:t xml:space="preserve"> </w:t>
      </w:r>
      <w:r>
        <w:rPr>
          <w:color w:val="231F20"/>
        </w:rPr>
        <w:t>to be</w:t>
      </w:r>
      <w:r w:rsidR="007E6316">
        <w:rPr>
          <w:color w:val="231F20"/>
        </w:rPr>
        <w:t xml:space="preserve"> </w:t>
      </w:r>
      <w:r>
        <w:rPr>
          <w:color w:val="231F20"/>
        </w:rPr>
        <w:t>supplied</w:t>
      </w:r>
      <w:r w:rsidR="007E6316">
        <w:rPr>
          <w:color w:val="231F20"/>
        </w:rPr>
        <w:t xml:space="preserve"> </w:t>
      </w:r>
      <w:r>
        <w:rPr>
          <w:color w:val="231F20"/>
        </w:rPr>
        <w:t>by</w:t>
      </w:r>
      <w:r w:rsidR="007E6316">
        <w:rPr>
          <w:color w:val="231F20"/>
        </w:rPr>
        <w:t xml:space="preserve"> </w:t>
      </w:r>
      <w:r>
        <w:rPr>
          <w:color w:val="231F20"/>
        </w:rPr>
        <w:t>the</w:t>
      </w:r>
      <w:r w:rsidR="007E6316">
        <w:rPr>
          <w:color w:val="231F20"/>
        </w:rPr>
        <w:t xml:space="preserve"> </w:t>
      </w:r>
      <w:r>
        <w:rPr>
          <w:color w:val="231F20"/>
        </w:rPr>
        <w:t>Contractor</w:t>
      </w:r>
      <w:r w:rsidR="007E6316">
        <w:rPr>
          <w:color w:val="231F20"/>
        </w:rPr>
        <w:t xml:space="preserve"> </w:t>
      </w:r>
      <w:r>
        <w:rPr>
          <w:color w:val="231F20"/>
        </w:rPr>
        <w:t>under</w:t>
      </w:r>
      <w:r w:rsidR="007E6316">
        <w:rPr>
          <w:color w:val="231F20"/>
        </w:rPr>
        <w:t xml:space="preserve"> </w:t>
      </w:r>
      <w:r>
        <w:rPr>
          <w:color w:val="231F20"/>
        </w:rPr>
        <w:t>GCC</w:t>
      </w:r>
      <w:r w:rsidR="007E6316">
        <w:rPr>
          <w:color w:val="231F20"/>
        </w:rPr>
        <w:t xml:space="preserve"> </w:t>
      </w:r>
      <w:r>
        <w:rPr>
          <w:color w:val="231F20"/>
        </w:rPr>
        <w:t>Sub-Clause7.3</w:t>
      </w:r>
      <w:r w:rsidR="007E6316">
        <w:rPr>
          <w:color w:val="231F20"/>
        </w:rPr>
        <w:t xml:space="preserve"> </w:t>
      </w:r>
      <w:r>
        <w:rPr>
          <w:color w:val="231F20"/>
        </w:rPr>
        <w:t>here</w:t>
      </w:r>
      <w:r w:rsidR="007E6316">
        <w:rPr>
          <w:color w:val="231F20"/>
        </w:rPr>
        <w:t xml:space="preserve"> </w:t>
      </w:r>
      <w:r>
        <w:rPr>
          <w:color w:val="231F20"/>
        </w:rPr>
        <w:t>of),</w:t>
      </w:r>
      <w:r w:rsidR="007E6316">
        <w:rPr>
          <w:color w:val="231F20"/>
        </w:rPr>
        <w:t xml:space="preserve"> </w:t>
      </w:r>
      <w:r>
        <w:rPr>
          <w:color w:val="231F20"/>
        </w:rPr>
        <w:t>but</w:t>
      </w:r>
      <w:r w:rsidR="007E6316">
        <w:rPr>
          <w:color w:val="231F20"/>
        </w:rPr>
        <w:t xml:space="preserve"> </w:t>
      </w:r>
      <w:r>
        <w:rPr>
          <w:color w:val="231F20"/>
        </w:rPr>
        <w:t>does</w:t>
      </w:r>
      <w:r w:rsidR="007E6316">
        <w:rPr>
          <w:color w:val="231F20"/>
        </w:rPr>
        <w:t xml:space="preserve"> </w:t>
      </w:r>
      <w:r>
        <w:rPr>
          <w:color w:val="231F20"/>
        </w:rPr>
        <w:t>not</w:t>
      </w:r>
      <w:r w:rsidR="007E6316">
        <w:rPr>
          <w:color w:val="231F20"/>
        </w:rPr>
        <w:t xml:space="preserve"> </w:t>
      </w:r>
      <w:r>
        <w:rPr>
          <w:color w:val="231F20"/>
        </w:rPr>
        <w:t>include</w:t>
      </w:r>
      <w:r w:rsidR="007E6316">
        <w:rPr>
          <w:color w:val="231F20"/>
        </w:rPr>
        <w:t xml:space="preserve"> </w:t>
      </w:r>
      <w:r>
        <w:rPr>
          <w:color w:val="231F20"/>
        </w:rPr>
        <w:t>Contractor's</w:t>
      </w:r>
      <w:r w:rsidR="007E6316">
        <w:rPr>
          <w:color w:val="231F20"/>
        </w:rPr>
        <w:t xml:space="preserve"> </w:t>
      </w:r>
      <w:r>
        <w:rPr>
          <w:color w:val="231F20"/>
        </w:rPr>
        <w:t>Equipment.</w:t>
      </w:r>
    </w:p>
    <w:p w14:paraId="3A418CBE" w14:textId="77777777" w:rsidR="00607E22" w:rsidRDefault="00607E22">
      <w:pPr>
        <w:spacing w:line="230" w:lineRule="auto"/>
        <w:jc w:val="both"/>
        <w:sectPr w:rsidR="00607E22">
          <w:pgSz w:w="11910" w:h="16840"/>
          <w:pgMar w:top="660" w:right="520" w:bottom="640" w:left="720" w:header="0" w:footer="441" w:gutter="0"/>
          <w:cols w:space="720"/>
        </w:sectPr>
      </w:pPr>
    </w:p>
    <w:p w14:paraId="7FC12618" w14:textId="77777777" w:rsidR="00607E22" w:rsidRDefault="00154745">
      <w:pPr>
        <w:pStyle w:val="BodyText"/>
        <w:spacing w:before="178" w:line="230" w:lineRule="auto"/>
        <w:ind w:left="821" w:right="330"/>
        <w:jc w:val="both"/>
      </w:pPr>
      <w:r>
        <w:rPr>
          <w:color w:val="231F20"/>
        </w:rPr>
        <w:lastRenderedPageBreak/>
        <w:t>“Installation Services” means all those services ancillary to the supply of the Plant for the Facilities, to be provided</w:t>
      </w:r>
      <w:r w:rsidR="00065230">
        <w:rPr>
          <w:color w:val="231F20"/>
        </w:rPr>
        <w:t xml:space="preserve"> </w:t>
      </w:r>
      <w:r>
        <w:rPr>
          <w:color w:val="231F20"/>
        </w:rPr>
        <w:t>by</w:t>
      </w:r>
      <w:r w:rsidR="00065230">
        <w:rPr>
          <w:color w:val="231F20"/>
        </w:rPr>
        <w:t xml:space="preserve"> </w:t>
      </w:r>
      <w:r>
        <w:rPr>
          <w:color w:val="231F20"/>
        </w:rPr>
        <w:t>the</w:t>
      </w:r>
      <w:r w:rsidR="00065230">
        <w:rPr>
          <w:color w:val="231F20"/>
        </w:rPr>
        <w:t xml:space="preserve"> </w:t>
      </w:r>
      <w:r>
        <w:rPr>
          <w:color w:val="231F20"/>
        </w:rPr>
        <w:t>Contractor</w:t>
      </w:r>
      <w:r w:rsidR="00065230">
        <w:rPr>
          <w:color w:val="231F20"/>
        </w:rPr>
        <w:t xml:space="preserve"> </w:t>
      </w:r>
      <w:r>
        <w:rPr>
          <w:color w:val="231F20"/>
        </w:rPr>
        <w:t>under</w:t>
      </w:r>
      <w:r w:rsidR="00065230">
        <w:rPr>
          <w:color w:val="231F20"/>
        </w:rPr>
        <w:t xml:space="preserve"> </w:t>
      </w:r>
      <w:r>
        <w:rPr>
          <w:color w:val="231F20"/>
        </w:rPr>
        <w:t>the</w:t>
      </w:r>
      <w:r w:rsidR="00065230">
        <w:rPr>
          <w:color w:val="231F20"/>
        </w:rPr>
        <w:t xml:space="preserve"> </w:t>
      </w:r>
      <w:r>
        <w:rPr>
          <w:color w:val="231F20"/>
        </w:rPr>
        <w:t>Contract,</w:t>
      </w:r>
      <w:r w:rsidR="00065230">
        <w:rPr>
          <w:color w:val="231F20"/>
        </w:rPr>
        <w:t xml:space="preserve"> </w:t>
      </w:r>
      <w:r>
        <w:rPr>
          <w:color w:val="231F20"/>
        </w:rPr>
        <w:t>such</w:t>
      </w:r>
      <w:r w:rsidR="00065230">
        <w:rPr>
          <w:color w:val="231F20"/>
        </w:rPr>
        <w:t xml:space="preserve"> </w:t>
      </w:r>
      <w:r>
        <w:rPr>
          <w:color w:val="231F20"/>
        </w:rPr>
        <w:t>as</w:t>
      </w:r>
      <w:r w:rsidR="00065230">
        <w:rPr>
          <w:color w:val="231F20"/>
        </w:rPr>
        <w:t xml:space="preserve"> </w:t>
      </w:r>
      <w:r>
        <w:rPr>
          <w:color w:val="231F20"/>
        </w:rPr>
        <w:t>transportation</w:t>
      </w:r>
      <w:r w:rsidR="00065230">
        <w:rPr>
          <w:color w:val="231F20"/>
        </w:rPr>
        <w:t xml:space="preserve"> </w:t>
      </w:r>
      <w:r>
        <w:rPr>
          <w:color w:val="231F20"/>
        </w:rPr>
        <w:t>and</w:t>
      </w:r>
      <w:r w:rsidR="00065230">
        <w:rPr>
          <w:color w:val="231F20"/>
        </w:rPr>
        <w:t xml:space="preserve"> </w:t>
      </w:r>
      <w:r>
        <w:rPr>
          <w:color w:val="231F20"/>
        </w:rPr>
        <w:t>provision</w:t>
      </w:r>
      <w:r w:rsidR="00065230">
        <w:rPr>
          <w:color w:val="231F20"/>
        </w:rPr>
        <w:t xml:space="preserve"> </w:t>
      </w:r>
      <w:r>
        <w:rPr>
          <w:color w:val="231F20"/>
        </w:rPr>
        <w:t>of</w:t>
      </w:r>
      <w:r w:rsidR="00065230">
        <w:rPr>
          <w:color w:val="231F20"/>
        </w:rPr>
        <w:t xml:space="preserve"> </w:t>
      </w:r>
      <w:r>
        <w:rPr>
          <w:color w:val="231F20"/>
        </w:rPr>
        <w:t>marine</w:t>
      </w:r>
      <w:r w:rsidR="00065230">
        <w:rPr>
          <w:color w:val="231F20"/>
        </w:rPr>
        <w:t xml:space="preserve"> </w:t>
      </w:r>
      <w:r>
        <w:rPr>
          <w:color w:val="231F20"/>
        </w:rPr>
        <w:t>or</w:t>
      </w:r>
      <w:r w:rsidR="00065230">
        <w:rPr>
          <w:color w:val="231F20"/>
        </w:rPr>
        <w:t xml:space="preserve"> </w:t>
      </w:r>
      <w:r>
        <w:rPr>
          <w:color w:val="231F20"/>
        </w:rPr>
        <w:t>other</w:t>
      </w:r>
      <w:r w:rsidR="00065230">
        <w:rPr>
          <w:color w:val="231F20"/>
        </w:rPr>
        <w:t xml:space="preserve"> </w:t>
      </w:r>
      <w:r>
        <w:rPr>
          <w:color w:val="231F20"/>
        </w:rPr>
        <w:t xml:space="preserve">similar insurance, inspection, expediting, site preparation works (including the provision and use of Contractor's Equipment and the supply of all construction materials required), installation, testing, pre-commissioning, commissioning, operations, maintenance, the provision of operations and maintenance manuals, training, </w:t>
      </w:r>
      <w:proofErr w:type="spellStart"/>
      <w:r>
        <w:rPr>
          <w:color w:val="231F20"/>
        </w:rPr>
        <w:t>etc</w:t>
      </w:r>
      <w:proofErr w:type="spellEnd"/>
      <w:r>
        <w:rPr>
          <w:color w:val="231F20"/>
        </w:rPr>
        <w:t>…as</w:t>
      </w:r>
      <w:r w:rsidR="00C95CF2">
        <w:rPr>
          <w:color w:val="231F20"/>
        </w:rPr>
        <w:t xml:space="preserve"> </w:t>
      </w:r>
      <w:r>
        <w:rPr>
          <w:color w:val="231F20"/>
        </w:rPr>
        <w:t>the</w:t>
      </w:r>
      <w:r w:rsidR="00C95CF2">
        <w:rPr>
          <w:color w:val="231F20"/>
        </w:rPr>
        <w:t xml:space="preserve"> </w:t>
      </w:r>
      <w:r>
        <w:rPr>
          <w:color w:val="231F20"/>
        </w:rPr>
        <w:t>case</w:t>
      </w:r>
      <w:r w:rsidR="00C95CF2">
        <w:rPr>
          <w:color w:val="231F20"/>
        </w:rPr>
        <w:t xml:space="preserve"> </w:t>
      </w:r>
      <w:r>
        <w:rPr>
          <w:color w:val="231F20"/>
        </w:rPr>
        <w:t>may</w:t>
      </w:r>
      <w:r w:rsidR="00C95CF2">
        <w:rPr>
          <w:color w:val="231F20"/>
        </w:rPr>
        <w:t xml:space="preserve"> </w:t>
      </w:r>
      <w:r>
        <w:rPr>
          <w:color w:val="231F20"/>
        </w:rPr>
        <w:t>require.</w:t>
      </w:r>
    </w:p>
    <w:p w14:paraId="2FDF5517" w14:textId="77777777" w:rsidR="00607E22" w:rsidRDefault="00154745">
      <w:pPr>
        <w:pStyle w:val="BodyText"/>
        <w:spacing w:before="249" w:line="230" w:lineRule="auto"/>
        <w:ind w:left="821" w:right="330"/>
        <w:jc w:val="both"/>
      </w:pPr>
      <w:r>
        <w:rPr>
          <w:color w:val="231F20"/>
        </w:rPr>
        <w:t>“Contractor's</w:t>
      </w:r>
      <w:r w:rsidR="00065230">
        <w:rPr>
          <w:color w:val="231F20"/>
        </w:rPr>
        <w:t xml:space="preserve"> </w:t>
      </w:r>
      <w:r>
        <w:rPr>
          <w:color w:val="231F20"/>
        </w:rPr>
        <w:t>Equipment”</w:t>
      </w:r>
      <w:r w:rsidR="00065230">
        <w:rPr>
          <w:color w:val="231F20"/>
        </w:rPr>
        <w:t xml:space="preserve"> </w:t>
      </w:r>
      <w:r>
        <w:rPr>
          <w:color w:val="231F20"/>
        </w:rPr>
        <w:t>means</w:t>
      </w:r>
      <w:r w:rsidR="00065230">
        <w:rPr>
          <w:color w:val="231F20"/>
        </w:rPr>
        <w:t xml:space="preserve"> </w:t>
      </w:r>
      <w:r>
        <w:rPr>
          <w:color w:val="231F20"/>
        </w:rPr>
        <w:t>all</w:t>
      </w:r>
      <w:r w:rsidR="00065230">
        <w:rPr>
          <w:color w:val="231F20"/>
        </w:rPr>
        <w:t xml:space="preserve"> </w:t>
      </w:r>
      <w:r>
        <w:rPr>
          <w:color w:val="231F20"/>
        </w:rPr>
        <w:t>facilities,</w:t>
      </w:r>
      <w:r w:rsidR="00065230">
        <w:rPr>
          <w:color w:val="231F20"/>
        </w:rPr>
        <w:t xml:space="preserve"> </w:t>
      </w:r>
      <w:r>
        <w:rPr>
          <w:color w:val="231F20"/>
        </w:rPr>
        <w:t>equipment,</w:t>
      </w:r>
      <w:r w:rsidR="00065230">
        <w:rPr>
          <w:color w:val="231F20"/>
        </w:rPr>
        <w:t xml:space="preserve"> </w:t>
      </w:r>
      <w:r>
        <w:rPr>
          <w:color w:val="231F20"/>
        </w:rPr>
        <w:t>machinery,</w:t>
      </w:r>
      <w:r w:rsidR="00065230">
        <w:rPr>
          <w:color w:val="231F20"/>
        </w:rPr>
        <w:t xml:space="preserve"> </w:t>
      </w:r>
      <w:r>
        <w:rPr>
          <w:color w:val="231F20"/>
        </w:rPr>
        <w:t>tools,</w:t>
      </w:r>
      <w:r w:rsidR="00065230">
        <w:rPr>
          <w:color w:val="231F20"/>
        </w:rPr>
        <w:t xml:space="preserve"> </w:t>
      </w:r>
      <w:r>
        <w:rPr>
          <w:color w:val="231F20"/>
        </w:rPr>
        <w:t>apparatus,</w:t>
      </w:r>
      <w:r w:rsidR="00065230">
        <w:rPr>
          <w:color w:val="231F20"/>
        </w:rPr>
        <w:t xml:space="preserve"> </w:t>
      </w:r>
      <w:r>
        <w:rPr>
          <w:color w:val="231F20"/>
        </w:rPr>
        <w:t>appliances</w:t>
      </w:r>
      <w:r w:rsidR="00065230">
        <w:rPr>
          <w:color w:val="231F20"/>
        </w:rPr>
        <w:t xml:space="preserve"> </w:t>
      </w:r>
      <w:r>
        <w:rPr>
          <w:color w:val="231F20"/>
        </w:rPr>
        <w:t>or</w:t>
      </w:r>
      <w:r w:rsidR="00065230">
        <w:rPr>
          <w:color w:val="231F20"/>
        </w:rPr>
        <w:t xml:space="preserve"> </w:t>
      </w:r>
      <w:r>
        <w:rPr>
          <w:color w:val="231F20"/>
        </w:rPr>
        <w:t>things</w:t>
      </w:r>
      <w:r w:rsidR="00065230">
        <w:rPr>
          <w:color w:val="231F20"/>
        </w:rPr>
        <w:t xml:space="preserve"> </w:t>
      </w:r>
      <w:r>
        <w:rPr>
          <w:color w:val="231F20"/>
        </w:rPr>
        <w:t>of every</w:t>
      </w:r>
      <w:r w:rsidR="00065230">
        <w:rPr>
          <w:color w:val="231F20"/>
        </w:rPr>
        <w:t xml:space="preserve"> </w:t>
      </w:r>
      <w:r>
        <w:rPr>
          <w:color w:val="231F20"/>
        </w:rPr>
        <w:t>kind</w:t>
      </w:r>
      <w:r w:rsidR="00065230">
        <w:rPr>
          <w:color w:val="231F20"/>
        </w:rPr>
        <w:t xml:space="preserve"> </w:t>
      </w:r>
      <w:r>
        <w:rPr>
          <w:color w:val="231F20"/>
        </w:rPr>
        <w:t>required</w:t>
      </w:r>
      <w:r w:rsidR="00065230">
        <w:rPr>
          <w:color w:val="231F20"/>
        </w:rPr>
        <w:t xml:space="preserve"> </w:t>
      </w:r>
      <w:r>
        <w:rPr>
          <w:color w:val="231F20"/>
        </w:rPr>
        <w:t>in</w:t>
      </w:r>
      <w:r w:rsidR="00065230">
        <w:rPr>
          <w:color w:val="231F20"/>
        </w:rPr>
        <w:t xml:space="preserve"> </w:t>
      </w:r>
      <w:r>
        <w:rPr>
          <w:color w:val="231F20"/>
        </w:rPr>
        <w:t>or</w:t>
      </w:r>
      <w:r w:rsidR="00065230">
        <w:rPr>
          <w:color w:val="231F20"/>
        </w:rPr>
        <w:t xml:space="preserve"> </w:t>
      </w:r>
      <w:r>
        <w:rPr>
          <w:color w:val="231F20"/>
        </w:rPr>
        <w:t>for</w:t>
      </w:r>
      <w:r w:rsidR="00065230">
        <w:rPr>
          <w:color w:val="231F20"/>
        </w:rPr>
        <w:t xml:space="preserve"> </w:t>
      </w:r>
      <w:r>
        <w:rPr>
          <w:color w:val="231F20"/>
        </w:rPr>
        <w:t>installation,</w:t>
      </w:r>
      <w:r w:rsidR="00065230">
        <w:rPr>
          <w:color w:val="231F20"/>
        </w:rPr>
        <w:t xml:space="preserve"> </w:t>
      </w:r>
      <w:r>
        <w:rPr>
          <w:color w:val="231F20"/>
        </w:rPr>
        <w:t>completion</w:t>
      </w:r>
      <w:r w:rsidR="00065230">
        <w:rPr>
          <w:color w:val="231F20"/>
        </w:rPr>
        <w:t xml:space="preserve"> </w:t>
      </w:r>
      <w:r>
        <w:rPr>
          <w:color w:val="231F20"/>
        </w:rPr>
        <w:t>and</w:t>
      </w:r>
      <w:r w:rsidR="00065230">
        <w:rPr>
          <w:color w:val="231F20"/>
        </w:rPr>
        <w:t xml:space="preserve"> </w:t>
      </w:r>
      <w:r>
        <w:rPr>
          <w:color w:val="231F20"/>
        </w:rPr>
        <w:t>maintenance</w:t>
      </w:r>
      <w:r w:rsidR="00065230">
        <w:rPr>
          <w:color w:val="231F20"/>
        </w:rPr>
        <w:t xml:space="preserve"> </w:t>
      </w:r>
      <w:r>
        <w:rPr>
          <w:color w:val="231F20"/>
        </w:rPr>
        <w:t>of</w:t>
      </w:r>
      <w:r w:rsidR="00065230">
        <w:rPr>
          <w:color w:val="231F20"/>
        </w:rPr>
        <w:t xml:space="preserve"> </w:t>
      </w:r>
      <w:r>
        <w:rPr>
          <w:color w:val="231F20"/>
        </w:rPr>
        <w:t>Facilities</w:t>
      </w:r>
      <w:r w:rsidR="00065230">
        <w:rPr>
          <w:color w:val="231F20"/>
        </w:rPr>
        <w:t xml:space="preserve"> </w:t>
      </w:r>
      <w:r>
        <w:rPr>
          <w:color w:val="231F20"/>
        </w:rPr>
        <w:t>that</w:t>
      </w:r>
      <w:r w:rsidR="00065230">
        <w:rPr>
          <w:color w:val="231F20"/>
        </w:rPr>
        <w:t xml:space="preserve"> </w:t>
      </w:r>
      <w:r>
        <w:rPr>
          <w:color w:val="231F20"/>
        </w:rPr>
        <w:t>are</w:t>
      </w:r>
      <w:r w:rsidR="00065230">
        <w:rPr>
          <w:color w:val="231F20"/>
        </w:rPr>
        <w:t xml:space="preserve"> </w:t>
      </w:r>
      <w:r>
        <w:rPr>
          <w:color w:val="231F20"/>
        </w:rPr>
        <w:t>to</w:t>
      </w:r>
      <w:r w:rsidR="00065230">
        <w:rPr>
          <w:color w:val="231F20"/>
        </w:rPr>
        <w:t xml:space="preserve"> </w:t>
      </w:r>
      <w:r>
        <w:rPr>
          <w:color w:val="231F20"/>
        </w:rPr>
        <w:t>be</w:t>
      </w:r>
      <w:r w:rsidR="00065230">
        <w:rPr>
          <w:color w:val="231F20"/>
        </w:rPr>
        <w:t xml:space="preserve"> </w:t>
      </w:r>
      <w:r>
        <w:rPr>
          <w:color w:val="231F20"/>
        </w:rPr>
        <w:t>provided</w:t>
      </w:r>
      <w:r w:rsidR="00065230">
        <w:rPr>
          <w:color w:val="231F20"/>
        </w:rPr>
        <w:t xml:space="preserve"> </w:t>
      </w:r>
      <w:r>
        <w:rPr>
          <w:color w:val="231F20"/>
        </w:rPr>
        <w:t>by</w:t>
      </w:r>
      <w:r w:rsidR="00065230">
        <w:rPr>
          <w:color w:val="231F20"/>
        </w:rPr>
        <w:t xml:space="preserve"> </w:t>
      </w:r>
      <w:r>
        <w:rPr>
          <w:color w:val="231F20"/>
        </w:rPr>
        <w:t>the Contractor,</w:t>
      </w:r>
      <w:r w:rsidR="00065230">
        <w:rPr>
          <w:color w:val="231F20"/>
        </w:rPr>
        <w:t xml:space="preserve"> </w:t>
      </w:r>
      <w:r>
        <w:rPr>
          <w:color w:val="231F20"/>
        </w:rPr>
        <w:t>but</w:t>
      </w:r>
      <w:r w:rsidR="00065230">
        <w:rPr>
          <w:color w:val="231F20"/>
        </w:rPr>
        <w:t xml:space="preserve"> </w:t>
      </w:r>
      <w:r>
        <w:rPr>
          <w:color w:val="231F20"/>
        </w:rPr>
        <w:t>does</w:t>
      </w:r>
      <w:r w:rsidR="00065230">
        <w:rPr>
          <w:color w:val="231F20"/>
        </w:rPr>
        <w:t xml:space="preserve"> </w:t>
      </w:r>
      <w:r>
        <w:rPr>
          <w:color w:val="231F20"/>
        </w:rPr>
        <w:t>not</w:t>
      </w:r>
      <w:r w:rsidR="00065230">
        <w:rPr>
          <w:color w:val="231F20"/>
        </w:rPr>
        <w:t xml:space="preserve"> </w:t>
      </w:r>
      <w:r>
        <w:rPr>
          <w:color w:val="231F20"/>
        </w:rPr>
        <w:t>include</w:t>
      </w:r>
      <w:r w:rsidR="00065230">
        <w:rPr>
          <w:color w:val="231F20"/>
        </w:rPr>
        <w:t xml:space="preserve"> </w:t>
      </w:r>
      <w:r>
        <w:rPr>
          <w:color w:val="231F20"/>
        </w:rPr>
        <w:t>Plant,</w:t>
      </w:r>
      <w:r w:rsidR="00065230">
        <w:rPr>
          <w:color w:val="231F20"/>
        </w:rPr>
        <w:t xml:space="preserve"> </w:t>
      </w:r>
      <w:r>
        <w:rPr>
          <w:color w:val="231F20"/>
        </w:rPr>
        <w:t>or</w:t>
      </w:r>
      <w:r w:rsidR="00065230">
        <w:rPr>
          <w:color w:val="231F20"/>
        </w:rPr>
        <w:t xml:space="preserve"> </w:t>
      </w:r>
      <w:r>
        <w:rPr>
          <w:color w:val="231F20"/>
        </w:rPr>
        <w:t>other</w:t>
      </w:r>
      <w:r w:rsidR="00065230">
        <w:rPr>
          <w:color w:val="231F20"/>
        </w:rPr>
        <w:t xml:space="preserve"> </w:t>
      </w:r>
      <w:r>
        <w:rPr>
          <w:color w:val="231F20"/>
        </w:rPr>
        <w:t>things</w:t>
      </w:r>
      <w:r w:rsidR="00065230">
        <w:rPr>
          <w:color w:val="231F20"/>
        </w:rPr>
        <w:t xml:space="preserve"> </w:t>
      </w:r>
      <w:r>
        <w:rPr>
          <w:color w:val="231F20"/>
        </w:rPr>
        <w:t>intended</w:t>
      </w:r>
      <w:r w:rsidR="00065230">
        <w:rPr>
          <w:color w:val="231F20"/>
        </w:rPr>
        <w:t xml:space="preserve"> </w:t>
      </w:r>
      <w:r>
        <w:rPr>
          <w:color w:val="231F20"/>
        </w:rPr>
        <w:t>to</w:t>
      </w:r>
      <w:r w:rsidR="00065230">
        <w:rPr>
          <w:color w:val="231F20"/>
        </w:rPr>
        <w:t xml:space="preserve"> </w:t>
      </w:r>
      <w:r>
        <w:rPr>
          <w:color w:val="231F20"/>
        </w:rPr>
        <w:t>form</w:t>
      </w:r>
      <w:r w:rsidR="00065230">
        <w:rPr>
          <w:color w:val="231F20"/>
        </w:rPr>
        <w:t xml:space="preserve"> </w:t>
      </w:r>
      <w:r>
        <w:rPr>
          <w:color w:val="231F20"/>
        </w:rPr>
        <w:t>or</w:t>
      </w:r>
      <w:r w:rsidR="00065230">
        <w:rPr>
          <w:color w:val="231F20"/>
        </w:rPr>
        <w:t xml:space="preserve"> </w:t>
      </w:r>
      <w:r>
        <w:rPr>
          <w:color w:val="231F20"/>
        </w:rPr>
        <w:t>forming</w:t>
      </w:r>
      <w:r w:rsidR="00065230">
        <w:rPr>
          <w:color w:val="231F20"/>
        </w:rPr>
        <w:t xml:space="preserve"> </w:t>
      </w:r>
      <w:r>
        <w:rPr>
          <w:color w:val="231F20"/>
        </w:rPr>
        <w:t>part</w:t>
      </w:r>
      <w:r w:rsidR="00065230">
        <w:rPr>
          <w:color w:val="231F20"/>
        </w:rPr>
        <w:t xml:space="preserve"> </w:t>
      </w:r>
      <w:r>
        <w:rPr>
          <w:color w:val="231F20"/>
        </w:rPr>
        <w:t>of</w:t>
      </w:r>
      <w:r w:rsidR="00065230">
        <w:rPr>
          <w:color w:val="231F20"/>
        </w:rPr>
        <w:t xml:space="preserve"> </w:t>
      </w:r>
      <w:r>
        <w:rPr>
          <w:color w:val="231F20"/>
        </w:rPr>
        <w:t>the</w:t>
      </w:r>
      <w:r w:rsidR="00065230">
        <w:rPr>
          <w:color w:val="231F20"/>
        </w:rPr>
        <w:t xml:space="preserve"> </w:t>
      </w:r>
      <w:r>
        <w:rPr>
          <w:color w:val="231F20"/>
        </w:rPr>
        <w:t>Facilities.</w:t>
      </w:r>
    </w:p>
    <w:p w14:paraId="25D01C43" w14:textId="77777777" w:rsidR="00607E22" w:rsidRDefault="00154745">
      <w:pPr>
        <w:pStyle w:val="BodyText"/>
        <w:spacing w:before="237"/>
        <w:ind w:left="821"/>
        <w:jc w:val="both"/>
      </w:pPr>
      <w:r>
        <w:rPr>
          <w:color w:val="231F20"/>
        </w:rPr>
        <w:t>“Country of Origin” means the countries and territories eligible as elaborated in the SCC.</w:t>
      </w:r>
    </w:p>
    <w:p w14:paraId="3BD90610" w14:textId="77777777" w:rsidR="00607E22" w:rsidRDefault="00154745">
      <w:pPr>
        <w:pStyle w:val="BodyText"/>
        <w:spacing w:before="243" w:line="230" w:lineRule="auto"/>
        <w:ind w:left="821" w:right="330"/>
        <w:jc w:val="both"/>
      </w:pPr>
      <w:r>
        <w:rPr>
          <w:color w:val="231F20"/>
        </w:rPr>
        <w:t>“Site”</w:t>
      </w:r>
      <w:r w:rsidR="004D6A1A">
        <w:rPr>
          <w:color w:val="231F20"/>
        </w:rPr>
        <w:t xml:space="preserve"> </w:t>
      </w:r>
      <w:r>
        <w:rPr>
          <w:color w:val="231F20"/>
        </w:rPr>
        <w:t>means</w:t>
      </w:r>
      <w:r w:rsidR="004D6A1A">
        <w:rPr>
          <w:color w:val="231F20"/>
        </w:rPr>
        <w:t xml:space="preserve"> </w:t>
      </w:r>
      <w:r>
        <w:rPr>
          <w:color w:val="231F20"/>
        </w:rPr>
        <w:t>the</w:t>
      </w:r>
      <w:r w:rsidR="004D6A1A">
        <w:rPr>
          <w:color w:val="231F20"/>
        </w:rPr>
        <w:t xml:space="preserve"> </w:t>
      </w:r>
      <w:r>
        <w:rPr>
          <w:color w:val="231F20"/>
        </w:rPr>
        <w:t>land</w:t>
      </w:r>
      <w:r w:rsidR="004D6A1A">
        <w:rPr>
          <w:color w:val="231F20"/>
        </w:rPr>
        <w:t xml:space="preserve"> </w:t>
      </w:r>
      <w:r>
        <w:rPr>
          <w:color w:val="231F20"/>
        </w:rPr>
        <w:t>and</w:t>
      </w:r>
      <w:r w:rsidR="004D6A1A">
        <w:rPr>
          <w:color w:val="231F20"/>
        </w:rPr>
        <w:t xml:space="preserve"> </w:t>
      </w:r>
      <w:r>
        <w:rPr>
          <w:color w:val="231F20"/>
        </w:rPr>
        <w:t>other</w:t>
      </w:r>
      <w:r w:rsidR="004D6A1A">
        <w:rPr>
          <w:color w:val="231F20"/>
        </w:rPr>
        <w:t xml:space="preserve"> </w:t>
      </w:r>
      <w:r>
        <w:rPr>
          <w:color w:val="231F20"/>
        </w:rPr>
        <w:t>places</w:t>
      </w:r>
      <w:r w:rsidR="004D6A1A">
        <w:rPr>
          <w:color w:val="231F20"/>
        </w:rPr>
        <w:t xml:space="preserve"> </w:t>
      </w:r>
      <w:r>
        <w:rPr>
          <w:color w:val="231F20"/>
        </w:rPr>
        <w:t>upon</w:t>
      </w:r>
      <w:r w:rsidR="004D6A1A">
        <w:rPr>
          <w:color w:val="231F20"/>
        </w:rPr>
        <w:t xml:space="preserve"> </w:t>
      </w:r>
      <w:r>
        <w:rPr>
          <w:color w:val="231F20"/>
        </w:rPr>
        <w:t>which</w:t>
      </w:r>
      <w:r w:rsidR="004D6A1A">
        <w:rPr>
          <w:color w:val="231F20"/>
        </w:rPr>
        <w:t xml:space="preserve"> </w:t>
      </w:r>
      <w:r>
        <w:rPr>
          <w:color w:val="231F20"/>
        </w:rPr>
        <w:t>the</w:t>
      </w:r>
      <w:r w:rsidR="004D6A1A">
        <w:rPr>
          <w:color w:val="231F20"/>
        </w:rPr>
        <w:t xml:space="preserve"> </w:t>
      </w:r>
      <w:r>
        <w:rPr>
          <w:color w:val="231F20"/>
        </w:rPr>
        <w:t>Facilities</w:t>
      </w:r>
      <w:r w:rsidR="004D6A1A">
        <w:rPr>
          <w:color w:val="231F20"/>
        </w:rPr>
        <w:t xml:space="preserve"> </w:t>
      </w:r>
      <w:r>
        <w:rPr>
          <w:color w:val="231F20"/>
        </w:rPr>
        <w:t>are</w:t>
      </w:r>
      <w:r w:rsidR="004D6A1A">
        <w:rPr>
          <w:color w:val="231F20"/>
        </w:rPr>
        <w:t xml:space="preserve"> </w:t>
      </w:r>
      <w:r>
        <w:rPr>
          <w:color w:val="231F20"/>
        </w:rPr>
        <w:t>to</w:t>
      </w:r>
      <w:r w:rsidR="004D6A1A">
        <w:rPr>
          <w:color w:val="231F20"/>
        </w:rPr>
        <w:t xml:space="preserve"> </w:t>
      </w:r>
      <w:r>
        <w:rPr>
          <w:color w:val="231F20"/>
        </w:rPr>
        <w:t>be</w:t>
      </w:r>
      <w:r w:rsidR="004D6A1A">
        <w:rPr>
          <w:color w:val="231F20"/>
        </w:rPr>
        <w:t xml:space="preserve"> </w:t>
      </w:r>
      <w:r>
        <w:rPr>
          <w:color w:val="231F20"/>
        </w:rPr>
        <w:t>installed,</w:t>
      </w:r>
      <w:r w:rsidR="004D6A1A">
        <w:rPr>
          <w:color w:val="231F20"/>
        </w:rPr>
        <w:t xml:space="preserve"> </w:t>
      </w:r>
      <w:r>
        <w:rPr>
          <w:color w:val="231F20"/>
        </w:rPr>
        <w:t>and</w:t>
      </w:r>
      <w:r w:rsidR="004D6A1A">
        <w:rPr>
          <w:color w:val="231F20"/>
        </w:rPr>
        <w:t xml:space="preserve"> </w:t>
      </w:r>
      <w:r>
        <w:rPr>
          <w:color w:val="231F20"/>
        </w:rPr>
        <w:t>such</w:t>
      </w:r>
      <w:r w:rsidR="004D6A1A">
        <w:rPr>
          <w:color w:val="231F20"/>
        </w:rPr>
        <w:t xml:space="preserve"> </w:t>
      </w:r>
      <w:r>
        <w:rPr>
          <w:color w:val="231F20"/>
        </w:rPr>
        <w:t>other</w:t>
      </w:r>
      <w:r w:rsidR="004D6A1A">
        <w:rPr>
          <w:color w:val="231F20"/>
        </w:rPr>
        <w:t xml:space="preserve"> </w:t>
      </w:r>
      <w:r>
        <w:rPr>
          <w:color w:val="231F20"/>
        </w:rPr>
        <w:t>land</w:t>
      </w:r>
      <w:r w:rsidR="004D6A1A">
        <w:rPr>
          <w:color w:val="231F20"/>
        </w:rPr>
        <w:t xml:space="preserve"> </w:t>
      </w:r>
      <w:r>
        <w:rPr>
          <w:color w:val="231F20"/>
        </w:rPr>
        <w:t>or</w:t>
      </w:r>
      <w:r w:rsidR="004D6A1A">
        <w:rPr>
          <w:color w:val="231F20"/>
        </w:rPr>
        <w:t xml:space="preserve"> </w:t>
      </w:r>
      <w:r>
        <w:rPr>
          <w:color w:val="231F20"/>
        </w:rPr>
        <w:t>places as</w:t>
      </w:r>
      <w:r w:rsidR="004D6A1A">
        <w:rPr>
          <w:color w:val="231F20"/>
        </w:rPr>
        <w:t xml:space="preserve"> </w:t>
      </w:r>
      <w:r>
        <w:rPr>
          <w:color w:val="231F20"/>
        </w:rPr>
        <w:t>may</w:t>
      </w:r>
      <w:r w:rsidR="004D6A1A">
        <w:rPr>
          <w:color w:val="231F20"/>
        </w:rPr>
        <w:t xml:space="preserve"> </w:t>
      </w:r>
      <w:r>
        <w:rPr>
          <w:color w:val="231F20"/>
        </w:rPr>
        <w:t>be</w:t>
      </w:r>
      <w:r w:rsidR="004D6A1A">
        <w:rPr>
          <w:color w:val="231F20"/>
        </w:rPr>
        <w:t xml:space="preserve"> </w:t>
      </w:r>
      <w:r>
        <w:rPr>
          <w:color w:val="231F20"/>
        </w:rPr>
        <w:t>speciﬁed</w:t>
      </w:r>
      <w:r w:rsidR="004D6A1A">
        <w:rPr>
          <w:color w:val="231F20"/>
        </w:rPr>
        <w:t xml:space="preserve"> </w:t>
      </w:r>
      <w:r>
        <w:rPr>
          <w:color w:val="231F20"/>
        </w:rPr>
        <w:t>in</w:t>
      </w:r>
      <w:r w:rsidR="004D6A1A">
        <w:rPr>
          <w:color w:val="231F20"/>
        </w:rPr>
        <w:t xml:space="preserve"> </w:t>
      </w:r>
      <w:r>
        <w:rPr>
          <w:color w:val="231F20"/>
        </w:rPr>
        <w:t>the</w:t>
      </w:r>
      <w:r w:rsidR="004D6A1A">
        <w:rPr>
          <w:color w:val="231F20"/>
        </w:rPr>
        <w:t xml:space="preserve"> </w:t>
      </w:r>
      <w:r>
        <w:rPr>
          <w:color w:val="231F20"/>
        </w:rPr>
        <w:t>Contract</w:t>
      </w:r>
      <w:r w:rsidR="004D6A1A">
        <w:rPr>
          <w:color w:val="231F20"/>
        </w:rPr>
        <w:t xml:space="preserve"> </w:t>
      </w:r>
      <w:r>
        <w:rPr>
          <w:color w:val="231F20"/>
        </w:rPr>
        <w:t>as</w:t>
      </w:r>
      <w:r w:rsidR="004D6A1A">
        <w:rPr>
          <w:color w:val="231F20"/>
        </w:rPr>
        <w:t xml:space="preserve"> </w:t>
      </w:r>
      <w:r>
        <w:rPr>
          <w:color w:val="231F20"/>
        </w:rPr>
        <w:t>forming</w:t>
      </w:r>
      <w:r w:rsidR="004D6A1A">
        <w:rPr>
          <w:color w:val="231F20"/>
        </w:rPr>
        <w:t xml:space="preserve"> </w:t>
      </w:r>
      <w:r>
        <w:rPr>
          <w:color w:val="231F20"/>
        </w:rPr>
        <w:t>part</w:t>
      </w:r>
      <w:r w:rsidR="004D6A1A">
        <w:rPr>
          <w:color w:val="231F20"/>
        </w:rPr>
        <w:t xml:space="preserve"> </w:t>
      </w:r>
      <w:r>
        <w:rPr>
          <w:color w:val="231F20"/>
        </w:rPr>
        <w:t>of</w:t>
      </w:r>
      <w:r w:rsidR="004D6A1A">
        <w:rPr>
          <w:color w:val="231F20"/>
        </w:rPr>
        <w:t xml:space="preserve"> </w:t>
      </w:r>
      <w:r>
        <w:rPr>
          <w:color w:val="231F20"/>
        </w:rPr>
        <w:t>the</w:t>
      </w:r>
      <w:r w:rsidR="004D6A1A">
        <w:rPr>
          <w:color w:val="231F20"/>
        </w:rPr>
        <w:t xml:space="preserve"> </w:t>
      </w:r>
      <w:r>
        <w:rPr>
          <w:color w:val="231F20"/>
        </w:rPr>
        <w:t>Site.</w:t>
      </w:r>
    </w:p>
    <w:p w14:paraId="0FCA77D8" w14:textId="77777777" w:rsidR="00607E22" w:rsidRDefault="00154745">
      <w:pPr>
        <w:pStyle w:val="BodyText"/>
        <w:spacing w:before="245" w:line="230" w:lineRule="auto"/>
        <w:ind w:left="821" w:right="330"/>
        <w:jc w:val="both"/>
      </w:pPr>
      <w:r>
        <w:rPr>
          <w:color w:val="231F20"/>
        </w:rPr>
        <w:t>“Effective Date” means the date of fulﬁllment of all conditions stated in Article 3 (Effective Date) of the Contract Agreement, from which the Time for Completion shall be counted.</w:t>
      </w:r>
    </w:p>
    <w:p w14:paraId="65645FC0" w14:textId="77777777" w:rsidR="00607E22" w:rsidRDefault="00154745">
      <w:pPr>
        <w:pStyle w:val="BodyText"/>
        <w:spacing w:before="246" w:line="230" w:lineRule="auto"/>
        <w:ind w:left="820" w:right="330"/>
        <w:jc w:val="both"/>
      </w:pPr>
      <w:r>
        <w:rPr>
          <w:color w:val="231F20"/>
        </w:rPr>
        <w:t>“Time</w:t>
      </w:r>
      <w:r w:rsidR="004D6A1A">
        <w:rPr>
          <w:color w:val="231F20"/>
        </w:rPr>
        <w:t xml:space="preserve"> </w:t>
      </w:r>
      <w:r>
        <w:rPr>
          <w:color w:val="231F20"/>
        </w:rPr>
        <w:t>for</w:t>
      </w:r>
      <w:r w:rsidR="004D6A1A">
        <w:rPr>
          <w:color w:val="231F20"/>
        </w:rPr>
        <w:t xml:space="preserve"> </w:t>
      </w:r>
      <w:r>
        <w:rPr>
          <w:color w:val="231F20"/>
        </w:rPr>
        <w:t>Completion”</w:t>
      </w:r>
      <w:r w:rsidR="004D6A1A">
        <w:rPr>
          <w:color w:val="231F20"/>
        </w:rPr>
        <w:t xml:space="preserve"> </w:t>
      </w:r>
      <w:r>
        <w:rPr>
          <w:color w:val="231F20"/>
        </w:rPr>
        <w:t>means</w:t>
      </w:r>
      <w:r w:rsidR="004D6A1A">
        <w:rPr>
          <w:color w:val="231F20"/>
        </w:rPr>
        <w:t xml:space="preserve"> </w:t>
      </w:r>
      <w:r>
        <w:rPr>
          <w:color w:val="231F20"/>
        </w:rPr>
        <w:t>the</w:t>
      </w:r>
      <w:r w:rsidR="004D6A1A">
        <w:rPr>
          <w:color w:val="231F20"/>
        </w:rPr>
        <w:t xml:space="preserve"> </w:t>
      </w:r>
      <w:r>
        <w:rPr>
          <w:color w:val="231F20"/>
        </w:rPr>
        <w:t>time</w:t>
      </w:r>
      <w:r w:rsidR="004D6A1A">
        <w:rPr>
          <w:color w:val="231F20"/>
        </w:rPr>
        <w:t xml:space="preserve"> </w:t>
      </w:r>
      <w:r>
        <w:rPr>
          <w:color w:val="231F20"/>
        </w:rPr>
        <w:t>within</w:t>
      </w:r>
      <w:r w:rsidR="004D6A1A">
        <w:rPr>
          <w:color w:val="231F20"/>
        </w:rPr>
        <w:t xml:space="preserve"> </w:t>
      </w:r>
      <w:r>
        <w:rPr>
          <w:color w:val="231F20"/>
        </w:rPr>
        <w:t>which</w:t>
      </w:r>
      <w:r w:rsidR="004D6A1A">
        <w:rPr>
          <w:color w:val="231F20"/>
        </w:rPr>
        <w:t xml:space="preserve"> </w:t>
      </w:r>
      <w:r>
        <w:rPr>
          <w:color w:val="231F20"/>
        </w:rPr>
        <w:t>Completion</w:t>
      </w:r>
      <w:r w:rsidR="004D6A1A">
        <w:rPr>
          <w:color w:val="231F20"/>
        </w:rPr>
        <w:t xml:space="preserve"> </w:t>
      </w:r>
      <w:r>
        <w:rPr>
          <w:color w:val="231F20"/>
        </w:rPr>
        <w:t>of</w:t>
      </w:r>
      <w:r w:rsidR="004D6A1A">
        <w:rPr>
          <w:color w:val="231F20"/>
        </w:rPr>
        <w:t xml:space="preserve"> </w:t>
      </w:r>
      <w:r>
        <w:rPr>
          <w:color w:val="231F20"/>
        </w:rPr>
        <w:t>the</w:t>
      </w:r>
      <w:r w:rsidR="004D6A1A">
        <w:rPr>
          <w:color w:val="231F20"/>
        </w:rPr>
        <w:t xml:space="preserve"> </w:t>
      </w:r>
      <w:r>
        <w:rPr>
          <w:color w:val="231F20"/>
        </w:rPr>
        <w:t>Facilities</w:t>
      </w:r>
      <w:r w:rsidR="004D6A1A">
        <w:rPr>
          <w:color w:val="231F20"/>
        </w:rPr>
        <w:t xml:space="preserve"> </w:t>
      </w:r>
      <w:r>
        <w:rPr>
          <w:color w:val="231F20"/>
        </w:rPr>
        <w:t>as</w:t>
      </w:r>
      <w:r w:rsidR="004D6A1A">
        <w:rPr>
          <w:color w:val="231F20"/>
        </w:rPr>
        <w:t xml:space="preserve"> </w:t>
      </w:r>
      <w:r>
        <w:rPr>
          <w:color w:val="231F20"/>
        </w:rPr>
        <w:t>a</w:t>
      </w:r>
      <w:r w:rsidR="004D6A1A">
        <w:rPr>
          <w:color w:val="231F20"/>
        </w:rPr>
        <w:t xml:space="preserve"> </w:t>
      </w:r>
      <w:r>
        <w:rPr>
          <w:color w:val="231F20"/>
        </w:rPr>
        <w:t>whole</w:t>
      </w:r>
      <w:r w:rsidR="004D6A1A">
        <w:rPr>
          <w:color w:val="231F20"/>
        </w:rPr>
        <w:t xml:space="preserve"> </w:t>
      </w:r>
      <w:r>
        <w:rPr>
          <w:color w:val="231F20"/>
        </w:rPr>
        <w:t>(or</w:t>
      </w:r>
      <w:r w:rsidR="004D6A1A">
        <w:rPr>
          <w:color w:val="231F20"/>
        </w:rPr>
        <w:t xml:space="preserve"> </w:t>
      </w:r>
      <w:r>
        <w:rPr>
          <w:color w:val="231F20"/>
        </w:rPr>
        <w:t>of</w:t>
      </w:r>
      <w:r w:rsidR="004D6A1A">
        <w:rPr>
          <w:color w:val="231F20"/>
        </w:rPr>
        <w:t xml:space="preserve"> </w:t>
      </w:r>
      <w:r>
        <w:rPr>
          <w:color w:val="231F20"/>
        </w:rPr>
        <w:t>a</w:t>
      </w:r>
      <w:r w:rsidR="004D6A1A">
        <w:rPr>
          <w:color w:val="231F20"/>
        </w:rPr>
        <w:t xml:space="preserve"> </w:t>
      </w:r>
      <w:r>
        <w:rPr>
          <w:color w:val="231F20"/>
        </w:rPr>
        <w:t>part</w:t>
      </w:r>
      <w:r w:rsidR="004D6A1A">
        <w:rPr>
          <w:color w:val="231F20"/>
        </w:rPr>
        <w:t xml:space="preserve"> </w:t>
      </w:r>
      <w:r>
        <w:rPr>
          <w:color w:val="231F20"/>
        </w:rPr>
        <w:t>of</w:t>
      </w:r>
      <w:r w:rsidR="004D6A1A">
        <w:rPr>
          <w:color w:val="231F20"/>
        </w:rPr>
        <w:t xml:space="preserve"> </w:t>
      </w:r>
      <w:r>
        <w:rPr>
          <w:color w:val="231F20"/>
        </w:rPr>
        <w:t>the Facilities</w:t>
      </w:r>
      <w:r w:rsidR="004D6A1A">
        <w:rPr>
          <w:color w:val="231F20"/>
        </w:rPr>
        <w:t xml:space="preserve"> </w:t>
      </w:r>
      <w:r>
        <w:rPr>
          <w:color w:val="231F20"/>
        </w:rPr>
        <w:t>where</w:t>
      </w:r>
      <w:r w:rsidR="004D6A1A">
        <w:rPr>
          <w:color w:val="231F20"/>
        </w:rPr>
        <w:t xml:space="preserve"> </w:t>
      </w:r>
      <w:r>
        <w:rPr>
          <w:color w:val="231F20"/>
        </w:rPr>
        <w:t>a</w:t>
      </w:r>
      <w:r w:rsidR="004D6A1A">
        <w:rPr>
          <w:color w:val="231F20"/>
        </w:rPr>
        <w:t xml:space="preserve"> </w:t>
      </w:r>
      <w:r>
        <w:rPr>
          <w:color w:val="231F20"/>
        </w:rPr>
        <w:t>separate</w:t>
      </w:r>
      <w:r w:rsidR="00C95CF2">
        <w:rPr>
          <w:color w:val="231F20"/>
        </w:rPr>
        <w:t xml:space="preserve"> </w:t>
      </w:r>
      <w:r>
        <w:rPr>
          <w:color w:val="231F20"/>
        </w:rPr>
        <w:t>Time</w:t>
      </w:r>
      <w:r w:rsidR="004D6A1A">
        <w:rPr>
          <w:color w:val="231F20"/>
        </w:rPr>
        <w:t xml:space="preserve"> </w:t>
      </w:r>
      <w:r>
        <w:rPr>
          <w:color w:val="231F20"/>
        </w:rPr>
        <w:t>for</w:t>
      </w:r>
      <w:r w:rsidR="004D6A1A">
        <w:rPr>
          <w:color w:val="231F20"/>
        </w:rPr>
        <w:t xml:space="preserve"> </w:t>
      </w:r>
      <w:r>
        <w:rPr>
          <w:color w:val="231F20"/>
        </w:rPr>
        <w:t>Completion</w:t>
      </w:r>
      <w:r w:rsidR="004D6A1A">
        <w:rPr>
          <w:color w:val="231F20"/>
        </w:rPr>
        <w:t xml:space="preserve"> </w:t>
      </w:r>
      <w:r>
        <w:rPr>
          <w:color w:val="231F20"/>
        </w:rPr>
        <w:t>of</w:t>
      </w:r>
      <w:r w:rsidR="004D6A1A">
        <w:rPr>
          <w:color w:val="231F20"/>
        </w:rPr>
        <w:t xml:space="preserve"> </w:t>
      </w:r>
      <w:r>
        <w:rPr>
          <w:color w:val="231F20"/>
        </w:rPr>
        <w:t>such</w:t>
      </w:r>
      <w:r w:rsidR="004D6A1A">
        <w:rPr>
          <w:color w:val="231F20"/>
        </w:rPr>
        <w:t xml:space="preserve"> </w:t>
      </w:r>
      <w:r>
        <w:rPr>
          <w:color w:val="231F20"/>
        </w:rPr>
        <w:t>part</w:t>
      </w:r>
      <w:r w:rsidR="004D6A1A">
        <w:rPr>
          <w:color w:val="231F20"/>
        </w:rPr>
        <w:t xml:space="preserve"> </w:t>
      </w:r>
      <w:r>
        <w:rPr>
          <w:color w:val="231F20"/>
        </w:rPr>
        <w:t>has</w:t>
      </w:r>
      <w:r w:rsidR="004D6A1A">
        <w:rPr>
          <w:color w:val="231F20"/>
        </w:rPr>
        <w:t xml:space="preserve"> </w:t>
      </w:r>
      <w:r>
        <w:rPr>
          <w:color w:val="231F20"/>
        </w:rPr>
        <w:t>been</w:t>
      </w:r>
      <w:r w:rsidR="004D6A1A">
        <w:rPr>
          <w:color w:val="231F20"/>
        </w:rPr>
        <w:t xml:space="preserve"> </w:t>
      </w:r>
      <w:r>
        <w:rPr>
          <w:color w:val="231F20"/>
        </w:rPr>
        <w:t>prescribed)</w:t>
      </w:r>
      <w:r w:rsidR="004D6A1A">
        <w:rPr>
          <w:color w:val="231F20"/>
        </w:rPr>
        <w:t xml:space="preserve"> </w:t>
      </w:r>
      <w:r>
        <w:rPr>
          <w:color w:val="231F20"/>
        </w:rPr>
        <w:t>is</w:t>
      </w:r>
      <w:r w:rsidR="004D6A1A">
        <w:rPr>
          <w:color w:val="231F20"/>
        </w:rPr>
        <w:t xml:space="preserve"> </w:t>
      </w:r>
      <w:r>
        <w:rPr>
          <w:color w:val="231F20"/>
        </w:rPr>
        <w:t>to</w:t>
      </w:r>
      <w:r w:rsidR="004D6A1A">
        <w:rPr>
          <w:color w:val="231F20"/>
        </w:rPr>
        <w:t xml:space="preserve"> </w:t>
      </w:r>
      <w:r>
        <w:rPr>
          <w:color w:val="231F20"/>
        </w:rPr>
        <w:t>be</w:t>
      </w:r>
      <w:r w:rsidR="004D6A1A">
        <w:rPr>
          <w:color w:val="231F20"/>
        </w:rPr>
        <w:t xml:space="preserve"> </w:t>
      </w:r>
      <w:r>
        <w:rPr>
          <w:color w:val="231F20"/>
        </w:rPr>
        <w:t>attained,</w:t>
      </w:r>
      <w:r w:rsidR="004D6A1A">
        <w:rPr>
          <w:color w:val="231F20"/>
        </w:rPr>
        <w:t xml:space="preserve"> </w:t>
      </w:r>
      <w:r>
        <w:rPr>
          <w:color w:val="231F20"/>
        </w:rPr>
        <w:t>as</w:t>
      </w:r>
      <w:r w:rsidR="004D6A1A">
        <w:rPr>
          <w:color w:val="231F20"/>
        </w:rPr>
        <w:t xml:space="preserve"> </w:t>
      </w:r>
      <w:r>
        <w:rPr>
          <w:color w:val="231F20"/>
        </w:rPr>
        <w:t>referred</w:t>
      </w:r>
      <w:r w:rsidR="004D6A1A">
        <w:rPr>
          <w:color w:val="231F20"/>
        </w:rPr>
        <w:t xml:space="preserve"> </w:t>
      </w:r>
      <w:r>
        <w:rPr>
          <w:color w:val="231F20"/>
        </w:rPr>
        <w:t>to in</w:t>
      </w:r>
      <w:r w:rsidR="004D6A1A">
        <w:rPr>
          <w:color w:val="231F20"/>
        </w:rPr>
        <w:t xml:space="preserve"> </w:t>
      </w:r>
      <w:r>
        <w:rPr>
          <w:color w:val="231F20"/>
        </w:rPr>
        <w:t>GCC</w:t>
      </w:r>
      <w:r w:rsidR="004D6A1A">
        <w:rPr>
          <w:color w:val="231F20"/>
        </w:rPr>
        <w:t xml:space="preserve"> </w:t>
      </w:r>
      <w:r>
        <w:rPr>
          <w:color w:val="231F20"/>
        </w:rPr>
        <w:t>Clause8</w:t>
      </w:r>
      <w:r w:rsidR="004D6A1A">
        <w:rPr>
          <w:color w:val="231F20"/>
        </w:rPr>
        <w:t xml:space="preserve"> </w:t>
      </w:r>
      <w:r>
        <w:rPr>
          <w:color w:val="231F20"/>
        </w:rPr>
        <w:t>and</w:t>
      </w:r>
      <w:r w:rsidR="004D6A1A">
        <w:rPr>
          <w:color w:val="231F20"/>
        </w:rPr>
        <w:t xml:space="preserve"> </w:t>
      </w:r>
      <w:r>
        <w:rPr>
          <w:color w:val="231F20"/>
        </w:rPr>
        <w:t>in</w:t>
      </w:r>
      <w:r w:rsidR="004D6A1A">
        <w:rPr>
          <w:color w:val="231F20"/>
        </w:rPr>
        <w:t xml:space="preserve"> </w:t>
      </w:r>
      <w:r>
        <w:rPr>
          <w:color w:val="231F20"/>
        </w:rPr>
        <w:t>accordance</w:t>
      </w:r>
      <w:r w:rsidR="004D6A1A">
        <w:rPr>
          <w:color w:val="231F20"/>
        </w:rPr>
        <w:t xml:space="preserve"> </w:t>
      </w:r>
      <w:r>
        <w:rPr>
          <w:color w:val="231F20"/>
        </w:rPr>
        <w:t>with</w:t>
      </w:r>
      <w:r w:rsidR="004D6A1A">
        <w:rPr>
          <w:color w:val="231F20"/>
        </w:rPr>
        <w:t xml:space="preserve"> </w:t>
      </w:r>
      <w:r>
        <w:rPr>
          <w:color w:val="231F20"/>
        </w:rPr>
        <w:t>the</w:t>
      </w:r>
      <w:r w:rsidR="004D6A1A">
        <w:rPr>
          <w:color w:val="231F20"/>
        </w:rPr>
        <w:t xml:space="preserve"> </w:t>
      </w:r>
      <w:r>
        <w:rPr>
          <w:color w:val="231F20"/>
        </w:rPr>
        <w:t>relevant</w:t>
      </w:r>
      <w:r w:rsidR="004D6A1A">
        <w:rPr>
          <w:color w:val="231F20"/>
        </w:rPr>
        <w:t xml:space="preserve"> </w:t>
      </w:r>
      <w:r>
        <w:rPr>
          <w:color w:val="231F20"/>
        </w:rPr>
        <w:t>provisions</w:t>
      </w:r>
      <w:r w:rsidR="004D6A1A">
        <w:rPr>
          <w:color w:val="231F20"/>
        </w:rPr>
        <w:t xml:space="preserve"> </w:t>
      </w:r>
      <w:r>
        <w:rPr>
          <w:color w:val="231F20"/>
        </w:rPr>
        <w:t>of</w:t>
      </w:r>
      <w:r w:rsidR="004D6A1A">
        <w:rPr>
          <w:color w:val="231F20"/>
        </w:rPr>
        <w:t xml:space="preserve"> </w:t>
      </w:r>
      <w:r>
        <w:rPr>
          <w:color w:val="231F20"/>
        </w:rPr>
        <w:t>the</w:t>
      </w:r>
      <w:r w:rsidR="004D6A1A">
        <w:rPr>
          <w:color w:val="231F20"/>
        </w:rPr>
        <w:t xml:space="preserve"> </w:t>
      </w:r>
      <w:r>
        <w:rPr>
          <w:color w:val="231F20"/>
        </w:rPr>
        <w:t>Contract.</w:t>
      </w:r>
    </w:p>
    <w:p w14:paraId="56BA3120" w14:textId="77777777" w:rsidR="00607E22" w:rsidRDefault="00154745">
      <w:pPr>
        <w:pStyle w:val="BodyText"/>
        <w:spacing w:before="246" w:line="230" w:lineRule="auto"/>
        <w:ind w:left="820" w:right="330"/>
        <w:jc w:val="both"/>
      </w:pPr>
      <w:r>
        <w:rPr>
          <w:color w:val="231F20"/>
        </w:rPr>
        <w:t>“Completion” means that the Facilities (or a speciﬁc part thereof where speciﬁc parts are speciﬁed in the Contract) have been completed operationally and structurally and put in a tight and clean condition, that all work</w:t>
      </w:r>
      <w:r w:rsidR="004D6A1A">
        <w:rPr>
          <w:color w:val="231F20"/>
        </w:rPr>
        <w:t xml:space="preserve"> </w:t>
      </w:r>
      <w:r>
        <w:rPr>
          <w:color w:val="231F20"/>
        </w:rPr>
        <w:t>in</w:t>
      </w:r>
      <w:r w:rsidR="004D6A1A">
        <w:rPr>
          <w:color w:val="231F20"/>
        </w:rPr>
        <w:t xml:space="preserve"> </w:t>
      </w:r>
      <w:r>
        <w:rPr>
          <w:color w:val="231F20"/>
        </w:rPr>
        <w:t>respect</w:t>
      </w:r>
      <w:r w:rsidR="004D6A1A">
        <w:rPr>
          <w:color w:val="231F20"/>
        </w:rPr>
        <w:t xml:space="preserve"> </w:t>
      </w:r>
      <w:r>
        <w:rPr>
          <w:color w:val="231F20"/>
        </w:rPr>
        <w:t>of</w:t>
      </w:r>
      <w:r w:rsidR="004D6A1A">
        <w:rPr>
          <w:color w:val="231F20"/>
        </w:rPr>
        <w:t xml:space="preserve"> </w:t>
      </w:r>
      <w:r>
        <w:rPr>
          <w:color w:val="231F20"/>
        </w:rPr>
        <w:t>Pre-commissioning</w:t>
      </w:r>
      <w:r w:rsidR="004D6A1A">
        <w:rPr>
          <w:color w:val="231F20"/>
        </w:rPr>
        <w:t xml:space="preserve"> </w:t>
      </w:r>
      <w:r>
        <w:rPr>
          <w:color w:val="231F20"/>
        </w:rPr>
        <w:t>of</w:t>
      </w:r>
      <w:r w:rsidR="004D6A1A">
        <w:rPr>
          <w:color w:val="231F20"/>
        </w:rPr>
        <w:t xml:space="preserve"> </w:t>
      </w:r>
      <w:r>
        <w:rPr>
          <w:color w:val="231F20"/>
        </w:rPr>
        <w:t>the</w:t>
      </w:r>
      <w:r w:rsidR="004D6A1A">
        <w:rPr>
          <w:color w:val="231F20"/>
        </w:rPr>
        <w:t xml:space="preserve"> </w:t>
      </w:r>
      <w:r>
        <w:rPr>
          <w:color w:val="231F20"/>
        </w:rPr>
        <w:t>Facilities</w:t>
      </w:r>
      <w:r w:rsidR="004D6A1A">
        <w:rPr>
          <w:color w:val="231F20"/>
        </w:rPr>
        <w:t xml:space="preserve"> </w:t>
      </w:r>
      <w:r>
        <w:rPr>
          <w:color w:val="231F20"/>
        </w:rPr>
        <w:t>or</w:t>
      </w:r>
      <w:r w:rsidR="004D6A1A">
        <w:rPr>
          <w:color w:val="231F20"/>
        </w:rPr>
        <w:t xml:space="preserve"> </w:t>
      </w:r>
      <w:r>
        <w:rPr>
          <w:color w:val="231F20"/>
        </w:rPr>
        <w:t>such</w:t>
      </w:r>
      <w:r w:rsidR="004D6A1A">
        <w:rPr>
          <w:color w:val="231F20"/>
        </w:rPr>
        <w:t xml:space="preserve"> </w:t>
      </w:r>
      <w:r>
        <w:rPr>
          <w:color w:val="231F20"/>
        </w:rPr>
        <w:t>speciﬁc</w:t>
      </w:r>
      <w:r w:rsidR="004D6A1A">
        <w:rPr>
          <w:color w:val="231F20"/>
        </w:rPr>
        <w:t xml:space="preserve"> </w:t>
      </w:r>
      <w:r>
        <w:rPr>
          <w:color w:val="231F20"/>
        </w:rPr>
        <w:t>part</w:t>
      </w:r>
      <w:r w:rsidR="004D6A1A">
        <w:rPr>
          <w:color w:val="231F20"/>
        </w:rPr>
        <w:t xml:space="preserve"> </w:t>
      </w:r>
      <w:r w:rsidR="00E673C3">
        <w:rPr>
          <w:color w:val="231F20"/>
        </w:rPr>
        <w:t>thereof</w:t>
      </w:r>
      <w:r w:rsidR="004D6A1A">
        <w:rPr>
          <w:color w:val="231F20"/>
        </w:rPr>
        <w:t xml:space="preserve"> </w:t>
      </w:r>
      <w:r>
        <w:rPr>
          <w:color w:val="231F20"/>
        </w:rPr>
        <w:t>has</w:t>
      </w:r>
      <w:r w:rsidR="004D6A1A">
        <w:rPr>
          <w:color w:val="231F20"/>
        </w:rPr>
        <w:t xml:space="preserve"> </w:t>
      </w:r>
      <w:r>
        <w:rPr>
          <w:color w:val="231F20"/>
        </w:rPr>
        <w:t>been</w:t>
      </w:r>
      <w:r w:rsidR="004D6A1A">
        <w:rPr>
          <w:color w:val="231F20"/>
        </w:rPr>
        <w:t xml:space="preserve"> </w:t>
      </w:r>
      <w:r>
        <w:rPr>
          <w:color w:val="231F20"/>
        </w:rPr>
        <w:t>completed,</w:t>
      </w:r>
      <w:r w:rsidR="004D6A1A">
        <w:rPr>
          <w:color w:val="231F20"/>
        </w:rPr>
        <w:t xml:space="preserve"> </w:t>
      </w:r>
      <w:r>
        <w:rPr>
          <w:color w:val="231F20"/>
        </w:rPr>
        <w:t>and</w:t>
      </w:r>
      <w:r w:rsidR="004D6A1A">
        <w:rPr>
          <w:color w:val="231F20"/>
        </w:rPr>
        <w:t xml:space="preserve"> </w:t>
      </w:r>
      <w:r>
        <w:rPr>
          <w:color w:val="231F20"/>
        </w:rPr>
        <w:t>that the</w:t>
      </w:r>
      <w:r w:rsidR="004D6A1A">
        <w:rPr>
          <w:color w:val="231F20"/>
        </w:rPr>
        <w:t xml:space="preserve"> </w:t>
      </w:r>
      <w:r>
        <w:rPr>
          <w:color w:val="231F20"/>
        </w:rPr>
        <w:t>Facilities</w:t>
      </w:r>
      <w:r w:rsidR="004D6A1A">
        <w:rPr>
          <w:color w:val="231F20"/>
        </w:rPr>
        <w:t xml:space="preserve"> </w:t>
      </w:r>
      <w:r>
        <w:rPr>
          <w:color w:val="231F20"/>
        </w:rPr>
        <w:t>or</w:t>
      </w:r>
      <w:r w:rsidR="004D6A1A">
        <w:rPr>
          <w:color w:val="231F20"/>
        </w:rPr>
        <w:t xml:space="preserve"> </w:t>
      </w:r>
      <w:r>
        <w:rPr>
          <w:color w:val="231F20"/>
        </w:rPr>
        <w:t>speciﬁc</w:t>
      </w:r>
      <w:r w:rsidR="004D6A1A">
        <w:rPr>
          <w:color w:val="231F20"/>
        </w:rPr>
        <w:t xml:space="preserve"> </w:t>
      </w:r>
      <w:r>
        <w:rPr>
          <w:color w:val="231F20"/>
        </w:rPr>
        <w:t>part</w:t>
      </w:r>
      <w:r w:rsidR="004D6A1A">
        <w:rPr>
          <w:color w:val="231F20"/>
        </w:rPr>
        <w:t xml:space="preserve"> </w:t>
      </w:r>
      <w:r w:rsidR="00E673C3">
        <w:rPr>
          <w:color w:val="231F20"/>
        </w:rPr>
        <w:t>thereof</w:t>
      </w:r>
      <w:r w:rsidR="004D6A1A">
        <w:rPr>
          <w:color w:val="231F20"/>
        </w:rPr>
        <w:t xml:space="preserve"> </w:t>
      </w:r>
      <w:r>
        <w:rPr>
          <w:color w:val="231F20"/>
        </w:rPr>
        <w:t>are</w:t>
      </w:r>
      <w:r w:rsidR="004D6A1A">
        <w:rPr>
          <w:color w:val="231F20"/>
        </w:rPr>
        <w:t xml:space="preserve"> </w:t>
      </w:r>
      <w:r>
        <w:rPr>
          <w:color w:val="231F20"/>
        </w:rPr>
        <w:t>ready</w:t>
      </w:r>
      <w:r w:rsidR="004D6A1A">
        <w:rPr>
          <w:color w:val="231F20"/>
        </w:rPr>
        <w:t xml:space="preserve"> </w:t>
      </w:r>
      <w:r>
        <w:rPr>
          <w:color w:val="231F20"/>
        </w:rPr>
        <w:t>for</w:t>
      </w:r>
      <w:r w:rsidR="004D6A1A">
        <w:rPr>
          <w:color w:val="231F20"/>
        </w:rPr>
        <w:t xml:space="preserve"> </w:t>
      </w:r>
      <w:r>
        <w:rPr>
          <w:color w:val="231F20"/>
        </w:rPr>
        <w:t>Commissioning</w:t>
      </w:r>
      <w:r w:rsidR="004D6A1A">
        <w:rPr>
          <w:color w:val="231F20"/>
        </w:rPr>
        <w:t xml:space="preserve"> </w:t>
      </w:r>
      <w:r>
        <w:rPr>
          <w:color w:val="231F20"/>
        </w:rPr>
        <w:t>as</w:t>
      </w:r>
      <w:r w:rsidR="004D6A1A">
        <w:rPr>
          <w:color w:val="231F20"/>
        </w:rPr>
        <w:t xml:space="preserve"> </w:t>
      </w:r>
      <w:r>
        <w:rPr>
          <w:color w:val="231F20"/>
        </w:rPr>
        <w:t>provided</w:t>
      </w:r>
      <w:r w:rsidR="004D6A1A">
        <w:rPr>
          <w:color w:val="231F20"/>
        </w:rPr>
        <w:t xml:space="preserve"> </w:t>
      </w:r>
      <w:r>
        <w:rPr>
          <w:color w:val="231F20"/>
        </w:rPr>
        <w:t>in</w:t>
      </w:r>
      <w:r w:rsidR="004D6A1A">
        <w:rPr>
          <w:color w:val="231F20"/>
        </w:rPr>
        <w:t xml:space="preserve"> </w:t>
      </w:r>
      <w:r>
        <w:rPr>
          <w:color w:val="231F20"/>
        </w:rPr>
        <w:t>GCC</w:t>
      </w:r>
      <w:r w:rsidR="004D6A1A">
        <w:rPr>
          <w:color w:val="231F20"/>
        </w:rPr>
        <w:t xml:space="preserve"> </w:t>
      </w:r>
      <w:r>
        <w:rPr>
          <w:color w:val="231F20"/>
        </w:rPr>
        <w:t>Clause</w:t>
      </w:r>
      <w:r w:rsidR="004D6A1A">
        <w:rPr>
          <w:color w:val="231F20"/>
        </w:rPr>
        <w:t xml:space="preserve"> </w:t>
      </w:r>
      <w:r>
        <w:rPr>
          <w:color w:val="231F20"/>
        </w:rPr>
        <w:t>24</w:t>
      </w:r>
      <w:r w:rsidR="004D6A1A">
        <w:rPr>
          <w:color w:val="231F20"/>
        </w:rPr>
        <w:t xml:space="preserve"> </w:t>
      </w:r>
      <w:r>
        <w:rPr>
          <w:color w:val="231F20"/>
        </w:rPr>
        <w:t>(Completion) hereof.</w:t>
      </w:r>
    </w:p>
    <w:p w14:paraId="3FFB7370" w14:textId="77777777" w:rsidR="00607E22" w:rsidRDefault="00154745">
      <w:pPr>
        <w:pStyle w:val="BodyText"/>
        <w:spacing w:before="247" w:line="230" w:lineRule="auto"/>
        <w:ind w:left="846" w:right="331" w:firstLine="3"/>
        <w:jc w:val="both"/>
      </w:pPr>
      <w:r>
        <w:rPr>
          <w:color w:val="231F20"/>
        </w:rPr>
        <w:t>“Pre-commissioning” means the testing, checking and other requirements speciﬁed in the Procuring</w:t>
      </w:r>
      <w:r w:rsidR="00C95CF2">
        <w:rPr>
          <w:color w:val="231F20"/>
        </w:rPr>
        <w:t xml:space="preserve"> </w:t>
      </w:r>
      <w:r>
        <w:rPr>
          <w:color w:val="231F20"/>
        </w:rPr>
        <w:t>Entity's Requirements that are to be carried out by the Contractor in preparation for Commissioning as provided in GCC</w:t>
      </w:r>
      <w:r w:rsidR="006C57AA">
        <w:rPr>
          <w:color w:val="231F20"/>
        </w:rPr>
        <w:t xml:space="preserve"> </w:t>
      </w:r>
      <w:r>
        <w:rPr>
          <w:color w:val="231F20"/>
        </w:rPr>
        <w:t>Clause24</w:t>
      </w:r>
      <w:r w:rsidR="006C57AA">
        <w:rPr>
          <w:color w:val="231F20"/>
        </w:rPr>
        <w:t xml:space="preserve"> </w:t>
      </w:r>
      <w:r>
        <w:rPr>
          <w:color w:val="231F20"/>
        </w:rPr>
        <w:t>(Completion)</w:t>
      </w:r>
      <w:r w:rsidR="006C57AA">
        <w:rPr>
          <w:color w:val="231F20"/>
        </w:rPr>
        <w:t xml:space="preserve"> </w:t>
      </w:r>
      <w:r w:rsidR="00E673C3">
        <w:rPr>
          <w:color w:val="231F20"/>
        </w:rPr>
        <w:t>hereof</w:t>
      </w:r>
      <w:r>
        <w:rPr>
          <w:color w:val="231F20"/>
        </w:rPr>
        <w:t>.</w:t>
      </w:r>
    </w:p>
    <w:p w14:paraId="2C886F39" w14:textId="77777777" w:rsidR="00607E22" w:rsidRDefault="00154745">
      <w:pPr>
        <w:pStyle w:val="BodyText"/>
        <w:spacing w:before="246" w:line="230" w:lineRule="auto"/>
        <w:ind w:left="846" w:right="331" w:firstLine="3"/>
        <w:jc w:val="both"/>
      </w:pPr>
      <w:r>
        <w:rPr>
          <w:color w:val="231F20"/>
        </w:rPr>
        <w:t>“Commissioning” means operation of the Facilities or any part thereof by the Contractor following Completion, which operation is to be carried out by the Contractor as provided in GCC Sub-Clause 25.1 (Commissioning) hereof, for the purpose of carrying out Guarantee Test(s).</w:t>
      </w:r>
    </w:p>
    <w:p w14:paraId="091FA7E4" w14:textId="77777777" w:rsidR="00607E22" w:rsidRDefault="00154745">
      <w:pPr>
        <w:pStyle w:val="BodyText"/>
        <w:spacing w:before="246" w:line="230" w:lineRule="auto"/>
        <w:ind w:left="846" w:right="331" w:firstLine="3"/>
        <w:jc w:val="both"/>
      </w:pPr>
      <w:r>
        <w:rPr>
          <w:color w:val="231F20"/>
        </w:rPr>
        <w:t>“Guarantee Test(s)” means the test(s) speciﬁed in the Procuring Entity's Requirements to be carried out to ascertain</w:t>
      </w:r>
      <w:r w:rsidR="006C57AA">
        <w:rPr>
          <w:color w:val="231F20"/>
        </w:rPr>
        <w:t xml:space="preserve"> </w:t>
      </w:r>
      <w:r>
        <w:rPr>
          <w:color w:val="231F20"/>
        </w:rPr>
        <w:t>whether</w:t>
      </w:r>
      <w:r w:rsidR="006C57AA">
        <w:rPr>
          <w:color w:val="231F20"/>
        </w:rPr>
        <w:t xml:space="preserve"> </w:t>
      </w:r>
      <w:r>
        <w:rPr>
          <w:color w:val="231F20"/>
        </w:rPr>
        <w:t>the</w:t>
      </w:r>
      <w:r w:rsidR="006C57AA">
        <w:rPr>
          <w:color w:val="231F20"/>
        </w:rPr>
        <w:t xml:space="preserve"> </w:t>
      </w:r>
      <w:r>
        <w:rPr>
          <w:color w:val="231F20"/>
        </w:rPr>
        <w:t>Facilities</w:t>
      </w:r>
      <w:r w:rsidR="006C57AA">
        <w:rPr>
          <w:color w:val="231F20"/>
        </w:rPr>
        <w:t xml:space="preserve"> </w:t>
      </w:r>
      <w:r>
        <w:rPr>
          <w:color w:val="231F20"/>
        </w:rPr>
        <w:t>or</w:t>
      </w:r>
      <w:r w:rsidR="006C57AA">
        <w:rPr>
          <w:color w:val="231F20"/>
        </w:rPr>
        <w:t xml:space="preserve"> </w:t>
      </w:r>
      <w:r>
        <w:rPr>
          <w:color w:val="231F20"/>
        </w:rPr>
        <w:t>a</w:t>
      </w:r>
      <w:r w:rsidR="006C57AA">
        <w:rPr>
          <w:color w:val="231F20"/>
        </w:rPr>
        <w:t xml:space="preserve"> </w:t>
      </w:r>
      <w:r>
        <w:rPr>
          <w:color w:val="231F20"/>
        </w:rPr>
        <w:t>speciﬁed</w:t>
      </w:r>
      <w:r w:rsidR="006C57AA">
        <w:rPr>
          <w:color w:val="231F20"/>
        </w:rPr>
        <w:t xml:space="preserve"> </w:t>
      </w:r>
      <w:r>
        <w:rPr>
          <w:color w:val="231F20"/>
        </w:rPr>
        <w:t>part</w:t>
      </w:r>
      <w:r w:rsidR="006C57AA">
        <w:rPr>
          <w:color w:val="231F20"/>
        </w:rPr>
        <w:t xml:space="preserve"> </w:t>
      </w:r>
      <w:r w:rsidR="00E673C3">
        <w:rPr>
          <w:color w:val="231F20"/>
        </w:rPr>
        <w:t>thereof</w:t>
      </w:r>
      <w:r w:rsidR="006C57AA">
        <w:rPr>
          <w:color w:val="231F20"/>
        </w:rPr>
        <w:t xml:space="preserve"> </w:t>
      </w:r>
      <w:r>
        <w:rPr>
          <w:color w:val="231F20"/>
        </w:rPr>
        <w:t>is</w:t>
      </w:r>
      <w:r w:rsidR="006C57AA">
        <w:rPr>
          <w:color w:val="231F20"/>
        </w:rPr>
        <w:t xml:space="preserve"> </w:t>
      </w:r>
      <w:r>
        <w:rPr>
          <w:color w:val="231F20"/>
        </w:rPr>
        <w:t>able</w:t>
      </w:r>
      <w:r w:rsidR="006C57AA">
        <w:rPr>
          <w:color w:val="231F20"/>
        </w:rPr>
        <w:t xml:space="preserve"> </w:t>
      </w:r>
      <w:r>
        <w:rPr>
          <w:color w:val="231F20"/>
        </w:rPr>
        <w:t>to</w:t>
      </w:r>
      <w:r w:rsidR="006C57AA">
        <w:rPr>
          <w:color w:val="231F20"/>
        </w:rPr>
        <w:t xml:space="preserve"> </w:t>
      </w:r>
      <w:r>
        <w:rPr>
          <w:color w:val="231F20"/>
        </w:rPr>
        <w:t>attain</w:t>
      </w:r>
      <w:r w:rsidR="006C57AA">
        <w:rPr>
          <w:color w:val="231F20"/>
        </w:rPr>
        <w:t xml:space="preserve"> </w:t>
      </w:r>
      <w:r>
        <w:rPr>
          <w:color w:val="231F20"/>
        </w:rPr>
        <w:t>the</w:t>
      </w:r>
      <w:r w:rsidR="006C57AA">
        <w:rPr>
          <w:color w:val="231F20"/>
        </w:rPr>
        <w:t xml:space="preserve"> </w:t>
      </w:r>
      <w:r>
        <w:rPr>
          <w:color w:val="231F20"/>
        </w:rPr>
        <w:t>Functional</w:t>
      </w:r>
      <w:r w:rsidR="006C57AA">
        <w:rPr>
          <w:color w:val="231F20"/>
        </w:rPr>
        <w:t xml:space="preserve"> </w:t>
      </w:r>
      <w:r>
        <w:rPr>
          <w:color w:val="231F20"/>
        </w:rPr>
        <w:t>Guarantees</w:t>
      </w:r>
      <w:r w:rsidR="006C57AA">
        <w:rPr>
          <w:color w:val="231F20"/>
        </w:rPr>
        <w:t xml:space="preserve"> </w:t>
      </w:r>
      <w:r>
        <w:rPr>
          <w:color w:val="231F20"/>
        </w:rPr>
        <w:t>speciﬁed</w:t>
      </w:r>
      <w:r w:rsidR="006C57AA">
        <w:rPr>
          <w:color w:val="231F20"/>
        </w:rPr>
        <w:t xml:space="preserve"> </w:t>
      </w:r>
      <w:r>
        <w:rPr>
          <w:color w:val="231F20"/>
        </w:rPr>
        <w:t>in the Appendix to the Contract Agreement titled Functional Guarantees, in accordance with the provisions of GCC</w:t>
      </w:r>
      <w:r w:rsidR="006C57AA">
        <w:rPr>
          <w:color w:val="231F20"/>
        </w:rPr>
        <w:t xml:space="preserve"> </w:t>
      </w:r>
      <w:r>
        <w:rPr>
          <w:color w:val="231F20"/>
        </w:rPr>
        <w:t>Sub-Clause25.2</w:t>
      </w:r>
      <w:r w:rsidR="006C57AA">
        <w:rPr>
          <w:color w:val="231F20"/>
        </w:rPr>
        <w:t xml:space="preserve"> </w:t>
      </w:r>
      <w:r>
        <w:rPr>
          <w:color w:val="231F20"/>
        </w:rPr>
        <w:t>(Guarantee</w:t>
      </w:r>
      <w:r w:rsidR="00C95CF2">
        <w:rPr>
          <w:color w:val="231F20"/>
        </w:rPr>
        <w:t xml:space="preserve"> </w:t>
      </w:r>
      <w:r>
        <w:rPr>
          <w:color w:val="231F20"/>
          <w:spacing w:val="-4"/>
        </w:rPr>
        <w:t>Test)</w:t>
      </w:r>
      <w:r w:rsidR="006C57AA">
        <w:rPr>
          <w:color w:val="231F20"/>
          <w:spacing w:val="-4"/>
        </w:rPr>
        <w:t xml:space="preserve"> </w:t>
      </w:r>
      <w:r w:rsidR="00E673C3">
        <w:rPr>
          <w:color w:val="231F20"/>
        </w:rPr>
        <w:t>hereof</w:t>
      </w:r>
      <w:r>
        <w:rPr>
          <w:color w:val="231F20"/>
        </w:rPr>
        <w:t>.</w:t>
      </w:r>
    </w:p>
    <w:p w14:paraId="1E788290" w14:textId="77777777" w:rsidR="00607E22" w:rsidRDefault="00154745">
      <w:pPr>
        <w:pStyle w:val="BodyText"/>
        <w:spacing w:before="247" w:line="230" w:lineRule="auto"/>
        <w:ind w:left="846" w:right="322" w:firstLine="3"/>
        <w:jc w:val="both"/>
      </w:pPr>
      <w:r>
        <w:rPr>
          <w:color w:val="231F20"/>
        </w:rPr>
        <w:t>“Operational Acceptance” means the acceptance by the Procuring Entity of the Facilities (or any part of the Facilities</w:t>
      </w:r>
      <w:r w:rsidR="006C57AA">
        <w:rPr>
          <w:color w:val="231F20"/>
        </w:rPr>
        <w:t xml:space="preserve"> </w:t>
      </w:r>
      <w:r>
        <w:rPr>
          <w:color w:val="231F20"/>
        </w:rPr>
        <w:t>where</w:t>
      </w:r>
      <w:r w:rsidR="006C57AA">
        <w:rPr>
          <w:color w:val="231F20"/>
        </w:rPr>
        <w:t xml:space="preserve"> </w:t>
      </w:r>
      <w:r>
        <w:rPr>
          <w:color w:val="231F20"/>
        </w:rPr>
        <w:t>the</w:t>
      </w:r>
      <w:r w:rsidR="006C57AA">
        <w:rPr>
          <w:color w:val="231F20"/>
        </w:rPr>
        <w:t xml:space="preserve"> </w:t>
      </w:r>
      <w:r>
        <w:rPr>
          <w:color w:val="231F20"/>
        </w:rPr>
        <w:t>Contract</w:t>
      </w:r>
      <w:r w:rsidR="006C57AA">
        <w:rPr>
          <w:color w:val="231F20"/>
        </w:rPr>
        <w:t xml:space="preserve"> </w:t>
      </w:r>
      <w:r>
        <w:rPr>
          <w:color w:val="231F20"/>
        </w:rPr>
        <w:t>provides</w:t>
      </w:r>
      <w:r w:rsidR="006C57AA">
        <w:rPr>
          <w:color w:val="231F20"/>
        </w:rPr>
        <w:t xml:space="preserve"> </w:t>
      </w:r>
      <w:r>
        <w:rPr>
          <w:color w:val="231F20"/>
        </w:rPr>
        <w:t>for</w:t>
      </w:r>
      <w:r w:rsidR="006C57AA">
        <w:rPr>
          <w:color w:val="231F20"/>
        </w:rPr>
        <w:t xml:space="preserve"> </w:t>
      </w:r>
      <w:r>
        <w:rPr>
          <w:color w:val="231F20"/>
        </w:rPr>
        <w:t>acceptance</w:t>
      </w:r>
      <w:r w:rsidR="006C57AA">
        <w:rPr>
          <w:color w:val="231F20"/>
        </w:rPr>
        <w:t xml:space="preserve"> </w:t>
      </w:r>
      <w:r>
        <w:rPr>
          <w:color w:val="231F20"/>
        </w:rPr>
        <w:t>of</w:t>
      </w:r>
      <w:r w:rsidR="006C57AA">
        <w:rPr>
          <w:color w:val="231F20"/>
        </w:rPr>
        <w:t xml:space="preserve"> </w:t>
      </w:r>
      <w:r>
        <w:rPr>
          <w:color w:val="231F20"/>
        </w:rPr>
        <w:t>the</w:t>
      </w:r>
      <w:r w:rsidR="006C57AA">
        <w:rPr>
          <w:color w:val="231F20"/>
        </w:rPr>
        <w:t xml:space="preserve"> </w:t>
      </w:r>
      <w:r>
        <w:rPr>
          <w:color w:val="231F20"/>
        </w:rPr>
        <w:t>Facilities</w:t>
      </w:r>
      <w:r w:rsidR="006C57AA">
        <w:rPr>
          <w:color w:val="231F20"/>
        </w:rPr>
        <w:t xml:space="preserve"> </w:t>
      </w:r>
      <w:r>
        <w:rPr>
          <w:color w:val="231F20"/>
        </w:rPr>
        <w:t>in</w:t>
      </w:r>
      <w:r w:rsidR="006C57AA">
        <w:rPr>
          <w:color w:val="231F20"/>
        </w:rPr>
        <w:t xml:space="preserve"> </w:t>
      </w:r>
      <w:r>
        <w:rPr>
          <w:color w:val="231F20"/>
        </w:rPr>
        <w:t>parts),</w:t>
      </w:r>
      <w:r w:rsidR="006C57AA">
        <w:rPr>
          <w:color w:val="231F20"/>
        </w:rPr>
        <w:t xml:space="preserve"> </w:t>
      </w:r>
      <w:r>
        <w:rPr>
          <w:color w:val="231F20"/>
        </w:rPr>
        <w:t>which</w:t>
      </w:r>
      <w:r w:rsidR="006C57AA">
        <w:rPr>
          <w:color w:val="231F20"/>
        </w:rPr>
        <w:t xml:space="preserve"> </w:t>
      </w:r>
      <w:r>
        <w:rPr>
          <w:color w:val="231F20"/>
        </w:rPr>
        <w:t>certiﬁes</w:t>
      </w:r>
      <w:r w:rsidR="006C57AA">
        <w:rPr>
          <w:color w:val="231F20"/>
        </w:rPr>
        <w:t xml:space="preserve"> </w:t>
      </w:r>
      <w:r>
        <w:rPr>
          <w:color w:val="231F20"/>
        </w:rPr>
        <w:t>the</w:t>
      </w:r>
      <w:r w:rsidR="006C57AA">
        <w:rPr>
          <w:color w:val="231F20"/>
        </w:rPr>
        <w:t xml:space="preserve"> </w:t>
      </w:r>
      <w:r>
        <w:rPr>
          <w:color w:val="231F20"/>
        </w:rPr>
        <w:t>Contractor's fulﬁllment</w:t>
      </w:r>
      <w:r w:rsidR="006C57AA">
        <w:rPr>
          <w:color w:val="231F20"/>
        </w:rPr>
        <w:t xml:space="preserve"> </w:t>
      </w:r>
      <w:r>
        <w:rPr>
          <w:color w:val="231F20"/>
        </w:rPr>
        <w:t>of</w:t>
      </w:r>
      <w:r w:rsidR="006C57AA">
        <w:rPr>
          <w:color w:val="231F20"/>
        </w:rPr>
        <w:t xml:space="preserve"> </w:t>
      </w:r>
      <w:r>
        <w:rPr>
          <w:color w:val="231F20"/>
        </w:rPr>
        <w:t>the</w:t>
      </w:r>
      <w:r w:rsidR="006C57AA">
        <w:rPr>
          <w:color w:val="231F20"/>
        </w:rPr>
        <w:t xml:space="preserve"> </w:t>
      </w:r>
      <w:r>
        <w:rPr>
          <w:color w:val="231F20"/>
        </w:rPr>
        <w:t>Contract</w:t>
      </w:r>
      <w:r w:rsidR="006C57AA">
        <w:rPr>
          <w:color w:val="231F20"/>
        </w:rPr>
        <w:t xml:space="preserve"> </w:t>
      </w:r>
      <w:r>
        <w:rPr>
          <w:color w:val="231F20"/>
        </w:rPr>
        <w:t>in</w:t>
      </w:r>
      <w:r w:rsidR="006C57AA">
        <w:rPr>
          <w:color w:val="231F20"/>
        </w:rPr>
        <w:t xml:space="preserve"> </w:t>
      </w:r>
      <w:r>
        <w:rPr>
          <w:color w:val="231F20"/>
        </w:rPr>
        <w:t>respect</w:t>
      </w:r>
      <w:r w:rsidR="006C57AA">
        <w:rPr>
          <w:color w:val="231F20"/>
        </w:rPr>
        <w:t xml:space="preserve"> </w:t>
      </w:r>
      <w:r>
        <w:rPr>
          <w:color w:val="231F20"/>
        </w:rPr>
        <w:t>of</w:t>
      </w:r>
      <w:r w:rsidR="006C57AA">
        <w:rPr>
          <w:color w:val="231F20"/>
        </w:rPr>
        <w:t xml:space="preserve"> </w:t>
      </w:r>
      <w:r>
        <w:rPr>
          <w:color w:val="231F20"/>
        </w:rPr>
        <w:t>Functional</w:t>
      </w:r>
      <w:r w:rsidR="006C57AA">
        <w:rPr>
          <w:color w:val="231F20"/>
        </w:rPr>
        <w:t xml:space="preserve"> </w:t>
      </w:r>
      <w:r>
        <w:rPr>
          <w:color w:val="231F20"/>
        </w:rPr>
        <w:t>Guarantees</w:t>
      </w:r>
      <w:r w:rsidR="006C57AA">
        <w:rPr>
          <w:color w:val="231F20"/>
        </w:rPr>
        <w:t xml:space="preserve"> </w:t>
      </w:r>
      <w:r>
        <w:rPr>
          <w:color w:val="231F20"/>
        </w:rPr>
        <w:t>of</w:t>
      </w:r>
      <w:r w:rsidR="006C57AA">
        <w:rPr>
          <w:color w:val="231F20"/>
        </w:rPr>
        <w:t xml:space="preserve"> </w:t>
      </w:r>
      <w:r>
        <w:rPr>
          <w:color w:val="231F20"/>
        </w:rPr>
        <w:t>the</w:t>
      </w:r>
      <w:r w:rsidR="006C57AA">
        <w:rPr>
          <w:color w:val="231F20"/>
        </w:rPr>
        <w:t xml:space="preserve"> </w:t>
      </w:r>
      <w:r>
        <w:rPr>
          <w:color w:val="231F20"/>
        </w:rPr>
        <w:t>Facilities</w:t>
      </w:r>
      <w:r w:rsidR="006C57AA">
        <w:rPr>
          <w:color w:val="231F20"/>
        </w:rPr>
        <w:t xml:space="preserve"> </w:t>
      </w:r>
      <w:r>
        <w:rPr>
          <w:color w:val="231F20"/>
        </w:rPr>
        <w:t>(or</w:t>
      </w:r>
      <w:r w:rsidR="006C57AA">
        <w:rPr>
          <w:color w:val="231F20"/>
        </w:rPr>
        <w:t xml:space="preserve"> </w:t>
      </w:r>
      <w:r>
        <w:rPr>
          <w:color w:val="231F20"/>
        </w:rPr>
        <w:t>the</w:t>
      </w:r>
      <w:r w:rsidR="006C57AA">
        <w:rPr>
          <w:color w:val="231F20"/>
        </w:rPr>
        <w:t xml:space="preserve"> </w:t>
      </w:r>
      <w:r>
        <w:rPr>
          <w:color w:val="231F20"/>
        </w:rPr>
        <w:t>relevant</w:t>
      </w:r>
      <w:r w:rsidR="006C57AA">
        <w:rPr>
          <w:color w:val="231F20"/>
        </w:rPr>
        <w:t xml:space="preserve"> </w:t>
      </w:r>
      <w:r>
        <w:rPr>
          <w:color w:val="231F20"/>
        </w:rPr>
        <w:t>part</w:t>
      </w:r>
      <w:r w:rsidR="006C57AA">
        <w:rPr>
          <w:color w:val="231F20"/>
        </w:rPr>
        <w:t xml:space="preserve"> </w:t>
      </w:r>
      <w:r w:rsidR="00E673C3">
        <w:rPr>
          <w:color w:val="231F20"/>
        </w:rPr>
        <w:t>thereof</w:t>
      </w:r>
      <w:r>
        <w:rPr>
          <w:color w:val="231F20"/>
        </w:rPr>
        <w:t>)</w:t>
      </w:r>
      <w:r w:rsidR="006C57AA">
        <w:rPr>
          <w:color w:val="231F20"/>
        </w:rPr>
        <w:t xml:space="preserve"> </w:t>
      </w:r>
      <w:r>
        <w:rPr>
          <w:color w:val="231F20"/>
        </w:rPr>
        <w:t>in accordance with the provisions of GCC Clause 28 (Functional Guarantees) hereof and shall include deemed acceptance</w:t>
      </w:r>
      <w:r w:rsidR="006C57AA">
        <w:rPr>
          <w:color w:val="231F20"/>
        </w:rPr>
        <w:t xml:space="preserve"> </w:t>
      </w:r>
      <w:r>
        <w:rPr>
          <w:color w:val="231F20"/>
        </w:rPr>
        <w:t>in</w:t>
      </w:r>
      <w:r w:rsidR="006C57AA">
        <w:rPr>
          <w:color w:val="231F20"/>
        </w:rPr>
        <w:t xml:space="preserve"> </w:t>
      </w:r>
      <w:r>
        <w:rPr>
          <w:color w:val="231F20"/>
        </w:rPr>
        <w:t>accordance</w:t>
      </w:r>
      <w:r w:rsidR="006C57AA">
        <w:rPr>
          <w:color w:val="231F20"/>
        </w:rPr>
        <w:t xml:space="preserve"> </w:t>
      </w:r>
      <w:r>
        <w:rPr>
          <w:color w:val="231F20"/>
        </w:rPr>
        <w:t>with</w:t>
      </w:r>
      <w:r w:rsidR="006C57AA">
        <w:rPr>
          <w:color w:val="231F20"/>
        </w:rPr>
        <w:t xml:space="preserve"> </w:t>
      </w:r>
      <w:r>
        <w:rPr>
          <w:color w:val="231F20"/>
        </w:rPr>
        <w:t>GCC</w:t>
      </w:r>
      <w:r w:rsidR="006C57AA">
        <w:rPr>
          <w:color w:val="231F20"/>
        </w:rPr>
        <w:t xml:space="preserve"> </w:t>
      </w:r>
      <w:r>
        <w:rPr>
          <w:color w:val="231F20"/>
        </w:rPr>
        <w:t>Clause</w:t>
      </w:r>
      <w:r w:rsidR="006C57AA">
        <w:rPr>
          <w:color w:val="231F20"/>
        </w:rPr>
        <w:t xml:space="preserve"> </w:t>
      </w:r>
      <w:r>
        <w:rPr>
          <w:color w:val="231F20"/>
        </w:rPr>
        <w:t>25</w:t>
      </w:r>
      <w:r w:rsidR="006C57AA">
        <w:rPr>
          <w:color w:val="231F20"/>
        </w:rPr>
        <w:t xml:space="preserve"> </w:t>
      </w:r>
      <w:r>
        <w:rPr>
          <w:color w:val="231F20"/>
        </w:rPr>
        <w:t>(Commissioning</w:t>
      </w:r>
      <w:r w:rsidR="006C57AA">
        <w:rPr>
          <w:color w:val="231F20"/>
        </w:rPr>
        <w:t xml:space="preserve"> </w:t>
      </w:r>
      <w:r>
        <w:rPr>
          <w:color w:val="231F20"/>
        </w:rPr>
        <w:t>and</w:t>
      </w:r>
      <w:r w:rsidR="006C57AA">
        <w:rPr>
          <w:color w:val="231F20"/>
        </w:rPr>
        <w:t xml:space="preserve"> </w:t>
      </w:r>
      <w:r>
        <w:rPr>
          <w:color w:val="231F20"/>
        </w:rPr>
        <w:t>Operational</w:t>
      </w:r>
      <w:r w:rsidR="006C57AA">
        <w:rPr>
          <w:color w:val="231F20"/>
        </w:rPr>
        <w:t xml:space="preserve"> </w:t>
      </w:r>
      <w:r>
        <w:rPr>
          <w:color w:val="231F20"/>
        </w:rPr>
        <w:t>Acceptance)</w:t>
      </w:r>
      <w:r w:rsidR="006C57AA">
        <w:rPr>
          <w:color w:val="231F20"/>
        </w:rPr>
        <w:t xml:space="preserve"> </w:t>
      </w:r>
      <w:r>
        <w:rPr>
          <w:color w:val="231F20"/>
        </w:rPr>
        <w:t>hereof.</w:t>
      </w:r>
    </w:p>
    <w:p w14:paraId="103592A6" w14:textId="77777777" w:rsidR="00607E22" w:rsidRDefault="00154745">
      <w:pPr>
        <w:pStyle w:val="BodyText"/>
        <w:spacing w:before="248" w:line="230" w:lineRule="auto"/>
        <w:ind w:left="846" w:right="331" w:firstLine="3"/>
        <w:jc w:val="both"/>
      </w:pPr>
      <w:r>
        <w:rPr>
          <w:color w:val="231F20"/>
        </w:rPr>
        <w:t>“Defect</w:t>
      </w:r>
      <w:r w:rsidR="006C57AA">
        <w:rPr>
          <w:color w:val="231F20"/>
        </w:rPr>
        <w:t xml:space="preserve"> </w:t>
      </w:r>
      <w:r>
        <w:rPr>
          <w:color w:val="231F20"/>
        </w:rPr>
        <w:t>Liability</w:t>
      </w:r>
      <w:r w:rsidR="006C57AA">
        <w:rPr>
          <w:color w:val="231F20"/>
        </w:rPr>
        <w:t xml:space="preserve"> </w:t>
      </w:r>
      <w:r>
        <w:rPr>
          <w:color w:val="231F20"/>
        </w:rPr>
        <w:t>Period”</w:t>
      </w:r>
      <w:r w:rsidR="006C57AA">
        <w:rPr>
          <w:color w:val="231F20"/>
        </w:rPr>
        <w:t xml:space="preserve"> </w:t>
      </w:r>
      <w:r>
        <w:rPr>
          <w:color w:val="231F20"/>
        </w:rPr>
        <w:t>means</w:t>
      </w:r>
      <w:r w:rsidR="006C57AA">
        <w:rPr>
          <w:color w:val="231F20"/>
        </w:rPr>
        <w:t xml:space="preserve"> </w:t>
      </w:r>
      <w:r>
        <w:rPr>
          <w:color w:val="231F20"/>
        </w:rPr>
        <w:t>the</w:t>
      </w:r>
      <w:r w:rsidR="006C57AA">
        <w:rPr>
          <w:color w:val="231F20"/>
        </w:rPr>
        <w:t xml:space="preserve"> </w:t>
      </w:r>
      <w:r>
        <w:rPr>
          <w:color w:val="231F20"/>
        </w:rPr>
        <w:t>period</w:t>
      </w:r>
      <w:r w:rsidR="006C57AA">
        <w:rPr>
          <w:color w:val="231F20"/>
        </w:rPr>
        <w:t xml:space="preserve"> </w:t>
      </w:r>
      <w:r>
        <w:rPr>
          <w:color w:val="231F20"/>
        </w:rPr>
        <w:t>of</w:t>
      </w:r>
      <w:r w:rsidR="006C57AA">
        <w:rPr>
          <w:color w:val="231F20"/>
        </w:rPr>
        <w:t xml:space="preserve"> </w:t>
      </w:r>
      <w:r>
        <w:rPr>
          <w:color w:val="231F20"/>
        </w:rPr>
        <w:t>validity</w:t>
      </w:r>
      <w:r w:rsidR="006C57AA">
        <w:rPr>
          <w:color w:val="231F20"/>
        </w:rPr>
        <w:t xml:space="preserve"> </w:t>
      </w:r>
      <w:r>
        <w:rPr>
          <w:color w:val="231F20"/>
        </w:rPr>
        <w:t>of</w:t>
      </w:r>
      <w:r w:rsidR="006C57AA">
        <w:rPr>
          <w:color w:val="231F20"/>
        </w:rPr>
        <w:t xml:space="preserve"> </w:t>
      </w:r>
      <w:r>
        <w:rPr>
          <w:color w:val="231F20"/>
        </w:rPr>
        <w:t>the</w:t>
      </w:r>
      <w:r w:rsidR="006C57AA">
        <w:rPr>
          <w:color w:val="231F20"/>
        </w:rPr>
        <w:t xml:space="preserve"> </w:t>
      </w:r>
      <w:r>
        <w:rPr>
          <w:color w:val="231F20"/>
        </w:rPr>
        <w:t>warranties</w:t>
      </w:r>
      <w:r w:rsidR="006C57AA">
        <w:rPr>
          <w:color w:val="231F20"/>
        </w:rPr>
        <w:t xml:space="preserve"> </w:t>
      </w:r>
      <w:r>
        <w:rPr>
          <w:color w:val="231F20"/>
        </w:rPr>
        <w:t>given</w:t>
      </w:r>
      <w:r w:rsidR="006C57AA">
        <w:rPr>
          <w:color w:val="231F20"/>
        </w:rPr>
        <w:t xml:space="preserve"> </w:t>
      </w:r>
      <w:r>
        <w:rPr>
          <w:color w:val="231F20"/>
        </w:rPr>
        <w:t>by</w:t>
      </w:r>
      <w:r w:rsidR="006C57AA">
        <w:rPr>
          <w:color w:val="231F20"/>
        </w:rPr>
        <w:t xml:space="preserve"> </w:t>
      </w:r>
      <w:r>
        <w:rPr>
          <w:color w:val="231F20"/>
        </w:rPr>
        <w:t>the</w:t>
      </w:r>
      <w:r w:rsidR="006C57AA">
        <w:rPr>
          <w:color w:val="231F20"/>
        </w:rPr>
        <w:t xml:space="preserve"> </w:t>
      </w:r>
      <w:r>
        <w:rPr>
          <w:color w:val="231F20"/>
        </w:rPr>
        <w:t>Contractor</w:t>
      </w:r>
      <w:r w:rsidR="006C57AA">
        <w:rPr>
          <w:color w:val="231F20"/>
        </w:rPr>
        <w:t xml:space="preserve"> </w:t>
      </w:r>
      <w:r>
        <w:rPr>
          <w:color w:val="231F20"/>
        </w:rPr>
        <w:t>commencing</w:t>
      </w:r>
      <w:r w:rsidR="006C57AA">
        <w:rPr>
          <w:color w:val="231F20"/>
        </w:rPr>
        <w:t xml:space="preserve"> </w:t>
      </w:r>
      <w:r>
        <w:rPr>
          <w:color w:val="231F20"/>
        </w:rPr>
        <w:t>at Completion of the Facilities or a part thereof, during which the Contractor is responsible for defects with respect</w:t>
      </w:r>
      <w:r w:rsidR="006C57AA">
        <w:rPr>
          <w:color w:val="231F20"/>
        </w:rPr>
        <w:t xml:space="preserve"> </w:t>
      </w:r>
      <w:r>
        <w:rPr>
          <w:color w:val="231F20"/>
        </w:rPr>
        <w:t>to</w:t>
      </w:r>
      <w:r w:rsidR="006C57AA">
        <w:rPr>
          <w:color w:val="231F20"/>
        </w:rPr>
        <w:t xml:space="preserve"> </w:t>
      </w:r>
      <w:r>
        <w:rPr>
          <w:color w:val="231F20"/>
        </w:rPr>
        <w:t>the</w:t>
      </w:r>
      <w:r w:rsidR="00C95CF2">
        <w:rPr>
          <w:color w:val="231F20"/>
        </w:rPr>
        <w:t xml:space="preserve"> </w:t>
      </w:r>
      <w:r>
        <w:rPr>
          <w:color w:val="231F20"/>
        </w:rPr>
        <w:t>Facilities</w:t>
      </w:r>
      <w:r w:rsidR="006C57AA">
        <w:rPr>
          <w:color w:val="231F20"/>
        </w:rPr>
        <w:t xml:space="preserve"> </w:t>
      </w:r>
      <w:r>
        <w:rPr>
          <w:color w:val="231F20"/>
        </w:rPr>
        <w:t>(or</w:t>
      </w:r>
      <w:r w:rsidR="006C57AA">
        <w:rPr>
          <w:color w:val="231F20"/>
        </w:rPr>
        <w:t xml:space="preserve"> </w:t>
      </w:r>
      <w:r>
        <w:rPr>
          <w:color w:val="231F20"/>
        </w:rPr>
        <w:t>the</w:t>
      </w:r>
      <w:r w:rsidR="006C57AA">
        <w:rPr>
          <w:color w:val="231F20"/>
        </w:rPr>
        <w:t xml:space="preserve"> </w:t>
      </w:r>
      <w:r>
        <w:rPr>
          <w:color w:val="231F20"/>
        </w:rPr>
        <w:t>relevant</w:t>
      </w:r>
      <w:r w:rsidR="006C57AA">
        <w:rPr>
          <w:color w:val="231F20"/>
        </w:rPr>
        <w:t xml:space="preserve"> </w:t>
      </w:r>
      <w:r>
        <w:rPr>
          <w:color w:val="231F20"/>
        </w:rPr>
        <w:t>part</w:t>
      </w:r>
      <w:r w:rsidR="006C57AA">
        <w:rPr>
          <w:color w:val="231F20"/>
        </w:rPr>
        <w:t xml:space="preserve"> </w:t>
      </w:r>
      <w:r w:rsidR="00E673C3">
        <w:rPr>
          <w:color w:val="231F20"/>
        </w:rPr>
        <w:t>thereof</w:t>
      </w:r>
      <w:r>
        <w:rPr>
          <w:color w:val="231F20"/>
        </w:rPr>
        <w:t>)</w:t>
      </w:r>
      <w:r w:rsidR="006C57AA">
        <w:rPr>
          <w:color w:val="231F20"/>
        </w:rPr>
        <w:t xml:space="preserve"> </w:t>
      </w:r>
      <w:r>
        <w:rPr>
          <w:color w:val="231F20"/>
        </w:rPr>
        <w:t>as</w:t>
      </w:r>
      <w:r w:rsidR="006C57AA">
        <w:rPr>
          <w:color w:val="231F20"/>
        </w:rPr>
        <w:t xml:space="preserve"> </w:t>
      </w:r>
      <w:r>
        <w:rPr>
          <w:color w:val="231F20"/>
        </w:rPr>
        <w:t>provided</w:t>
      </w:r>
      <w:r w:rsidR="006C57AA">
        <w:rPr>
          <w:color w:val="231F20"/>
        </w:rPr>
        <w:t xml:space="preserve"> </w:t>
      </w:r>
      <w:r>
        <w:rPr>
          <w:color w:val="231F20"/>
        </w:rPr>
        <w:t>in</w:t>
      </w:r>
      <w:r w:rsidR="006C57AA">
        <w:rPr>
          <w:color w:val="231F20"/>
        </w:rPr>
        <w:t xml:space="preserve"> </w:t>
      </w:r>
      <w:r>
        <w:rPr>
          <w:color w:val="231F20"/>
        </w:rPr>
        <w:t>GCC</w:t>
      </w:r>
      <w:r w:rsidR="006C57AA">
        <w:rPr>
          <w:color w:val="231F20"/>
        </w:rPr>
        <w:t xml:space="preserve"> </w:t>
      </w:r>
      <w:r>
        <w:rPr>
          <w:color w:val="231F20"/>
        </w:rPr>
        <w:t>Clause</w:t>
      </w:r>
      <w:r w:rsidR="006C57AA">
        <w:rPr>
          <w:color w:val="231F20"/>
        </w:rPr>
        <w:t xml:space="preserve"> </w:t>
      </w:r>
      <w:r>
        <w:rPr>
          <w:color w:val="231F20"/>
        </w:rPr>
        <w:t>27(Defect</w:t>
      </w:r>
      <w:r w:rsidR="006C57AA">
        <w:rPr>
          <w:color w:val="231F20"/>
        </w:rPr>
        <w:t xml:space="preserve"> </w:t>
      </w:r>
      <w:r>
        <w:rPr>
          <w:color w:val="231F20"/>
        </w:rPr>
        <w:t>Liability)</w:t>
      </w:r>
      <w:r w:rsidR="006C57AA">
        <w:rPr>
          <w:color w:val="231F20"/>
        </w:rPr>
        <w:t xml:space="preserve"> </w:t>
      </w:r>
      <w:r>
        <w:rPr>
          <w:color w:val="231F20"/>
        </w:rPr>
        <w:t>hereof.</w:t>
      </w:r>
    </w:p>
    <w:p w14:paraId="7247B6F4" w14:textId="77777777" w:rsidR="00607E22" w:rsidRDefault="00154745">
      <w:pPr>
        <w:pStyle w:val="BodyText"/>
        <w:spacing w:before="246" w:line="230" w:lineRule="auto"/>
        <w:ind w:left="846" w:right="331" w:firstLine="3"/>
        <w:jc w:val="both"/>
      </w:pPr>
      <w:r>
        <w:rPr>
          <w:color w:val="231F20"/>
        </w:rPr>
        <w:t>“Notice of Dissatisfaction” means the notice given by either Party to the other under Sub-Clause 46.4 indicating its dissatisfaction and intention to commence arbitration.</w:t>
      </w:r>
    </w:p>
    <w:p w14:paraId="4442A7E0" w14:textId="77777777" w:rsidR="00607E22" w:rsidRDefault="00154745" w:rsidP="002021F3">
      <w:pPr>
        <w:pStyle w:val="Heading4"/>
        <w:numPr>
          <w:ilvl w:val="1"/>
          <w:numId w:val="19"/>
        </w:numPr>
        <w:tabs>
          <w:tab w:val="left" w:pos="849"/>
          <w:tab w:val="left" w:pos="850"/>
        </w:tabs>
        <w:ind w:left="849" w:hanging="720"/>
        <w:rPr>
          <w:color w:val="231F20"/>
        </w:rPr>
      </w:pPr>
      <w:r>
        <w:rPr>
          <w:color w:val="231F20"/>
        </w:rPr>
        <w:t>Contract</w:t>
      </w:r>
      <w:r w:rsidR="006558A0">
        <w:rPr>
          <w:color w:val="231F20"/>
        </w:rPr>
        <w:t xml:space="preserve"> </w:t>
      </w:r>
      <w:r>
        <w:rPr>
          <w:color w:val="231F20"/>
        </w:rPr>
        <w:t>Documents</w:t>
      </w:r>
    </w:p>
    <w:p w14:paraId="4C2F1251" w14:textId="77777777" w:rsidR="00607E22" w:rsidRPr="00794600" w:rsidRDefault="00794600" w:rsidP="00794600">
      <w:pPr>
        <w:tabs>
          <w:tab w:val="left" w:pos="850"/>
        </w:tabs>
        <w:spacing w:before="242" w:line="230" w:lineRule="auto"/>
        <w:ind w:left="720" w:right="331" w:hanging="576"/>
        <w:jc w:val="both"/>
        <w:rPr>
          <w:color w:val="231F20"/>
        </w:rPr>
      </w:pPr>
      <w:r>
        <w:rPr>
          <w:color w:val="231F20"/>
        </w:rPr>
        <w:t>2.1</w:t>
      </w:r>
      <w:r>
        <w:rPr>
          <w:color w:val="231F20"/>
        </w:rPr>
        <w:tab/>
      </w:r>
      <w:r w:rsidR="00154745" w:rsidRPr="00794600">
        <w:rPr>
          <w:color w:val="231F20"/>
        </w:rPr>
        <w:t>Subject to Article 1.2 (Order of Precedence) of the Contract Agreement, all documents forming part of the Contract</w:t>
      </w:r>
      <w:r w:rsidR="006558A0" w:rsidRPr="00794600">
        <w:rPr>
          <w:color w:val="231F20"/>
        </w:rPr>
        <w:t xml:space="preserve"> </w:t>
      </w:r>
      <w:r w:rsidR="00154745" w:rsidRPr="00794600">
        <w:rPr>
          <w:color w:val="231F20"/>
        </w:rPr>
        <w:t>(and</w:t>
      </w:r>
      <w:r w:rsidR="006558A0" w:rsidRPr="00794600">
        <w:rPr>
          <w:color w:val="231F20"/>
        </w:rPr>
        <w:t xml:space="preserve"> </w:t>
      </w:r>
      <w:r w:rsidR="00154745" w:rsidRPr="00794600">
        <w:rPr>
          <w:color w:val="231F20"/>
        </w:rPr>
        <w:t>all</w:t>
      </w:r>
      <w:r w:rsidR="006558A0" w:rsidRPr="00794600">
        <w:rPr>
          <w:color w:val="231F20"/>
        </w:rPr>
        <w:t xml:space="preserve"> </w:t>
      </w:r>
      <w:r w:rsidR="00154745" w:rsidRPr="00794600">
        <w:rPr>
          <w:color w:val="231F20"/>
        </w:rPr>
        <w:t>parts</w:t>
      </w:r>
      <w:r w:rsidR="006558A0" w:rsidRPr="00794600">
        <w:rPr>
          <w:color w:val="231F20"/>
        </w:rPr>
        <w:t xml:space="preserve"> </w:t>
      </w:r>
      <w:r w:rsidR="00E673C3" w:rsidRPr="00794600">
        <w:rPr>
          <w:color w:val="231F20"/>
        </w:rPr>
        <w:t>thereof</w:t>
      </w:r>
      <w:r w:rsidR="00154745" w:rsidRPr="00794600">
        <w:rPr>
          <w:color w:val="231F20"/>
        </w:rPr>
        <w:t>)</w:t>
      </w:r>
      <w:r w:rsidR="006558A0" w:rsidRPr="00794600">
        <w:rPr>
          <w:color w:val="231F20"/>
        </w:rPr>
        <w:t xml:space="preserve"> </w:t>
      </w:r>
      <w:r w:rsidR="00154745" w:rsidRPr="00794600">
        <w:rPr>
          <w:color w:val="231F20"/>
        </w:rPr>
        <w:t>are</w:t>
      </w:r>
      <w:r w:rsidR="006558A0" w:rsidRPr="00794600">
        <w:rPr>
          <w:color w:val="231F20"/>
        </w:rPr>
        <w:t xml:space="preserve"> </w:t>
      </w:r>
      <w:r w:rsidR="00154745" w:rsidRPr="00794600">
        <w:rPr>
          <w:color w:val="231F20"/>
        </w:rPr>
        <w:t>intended</w:t>
      </w:r>
      <w:r w:rsidR="006558A0" w:rsidRPr="00794600">
        <w:rPr>
          <w:color w:val="231F20"/>
        </w:rPr>
        <w:t xml:space="preserve"> </w:t>
      </w:r>
      <w:r w:rsidR="00154745" w:rsidRPr="00794600">
        <w:rPr>
          <w:color w:val="231F20"/>
        </w:rPr>
        <w:t>to</w:t>
      </w:r>
      <w:r w:rsidR="006558A0" w:rsidRPr="00794600">
        <w:rPr>
          <w:color w:val="231F20"/>
        </w:rPr>
        <w:t xml:space="preserve"> </w:t>
      </w:r>
      <w:r w:rsidR="00154745" w:rsidRPr="00794600">
        <w:rPr>
          <w:color w:val="231F20"/>
        </w:rPr>
        <w:t>be</w:t>
      </w:r>
      <w:r w:rsidR="006558A0" w:rsidRPr="00794600">
        <w:rPr>
          <w:color w:val="231F20"/>
        </w:rPr>
        <w:t xml:space="preserve"> </w:t>
      </w:r>
      <w:r w:rsidR="00154745" w:rsidRPr="00794600">
        <w:rPr>
          <w:color w:val="231F20"/>
        </w:rPr>
        <w:t>correlative,</w:t>
      </w:r>
      <w:r w:rsidR="006558A0" w:rsidRPr="00794600">
        <w:rPr>
          <w:color w:val="231F20"/>
        </w:rPr>
        <w:t xml:space="preserve"> </w:t>
      </w:r>
      <w:r w:rsidR="00154745" w:rsidRPr="00794600">
        <w:rPr>
          <w:color w:val="231F20"/>
        </w:rPr>
        <w:t>complementary</w:t>
      </w:r>
      <w:r w:rsidR="006558A0" w:rsidRPr="00794600">
        <w:rPr>
          <w:color w:val="231F20"/>
        </w:rPr>
        <w:t xml:space="preserve"> </w:t>
      </w:r>
      <w:r w:rsidR="00154745" w:rsidRPr="00794600">
        <w:rPr>
          <w:color w:val="231F20"/>
        </w:rPr>
        <w:t>and</w:t>
      </w:r>
      <w:r w:rsidR="006558A0" w:rsidRPr="00794600">
        <w:rPr>
          <w:color w:val="231F20"/>
        </w:rPr>
        <w:t xml:space="preserve"> </w:t>
      </w:r>
      <w:r w:rsidR="00154745" w:rsidRPr="00794600">
        <w:rPr>
          <w:color w:val="231F20"/>
        </w:rPr>
        <w:t>mutually</w:t>
      </w:r>
      <w:r w:rsidR="006558A0" w:rsidRPr="00794600">
        <w:rPr>
          <w:color w:val="231F20"/>
        </w:rPr>
        <w:t xml:space="preserve"> </w:t>
      </w:r>
      <w:r w:rsidR="00154745" w:rsidRPr="00794600">
        <w:rPr>
          <w:color w:val="231F20"/>
        </w:rPr>
        <w:t>explanatory.</w:t>
      </w:r>
      <w:r w:rsidR="006558A0" w:rsidRPr="00794600">
        <w:rPr>
          <w:color w:val="231F20"/>
        </w:rPr>
        <w:t xml:space="preserve"> </w:t>
      </w:r>
      <w:r w:rsidR="00154745" w:rsidRPr="00794600">
        <w:rPr>
          <w:color w:val="231F20"/>
        </w:rPr>
        <w:t>The Contract</w:t>
      </w:r>
      <w:r w:rsidR="006558A0" w:rsidRPr="00794600">
        <w:rPr>
          <w:color w:val="231F20"/>
        </w:rPr>
        <w:t xml:space="preserve"> </w:t>
      </w:r>
      <w:r w:rsidR="00154745" w:rsidRPr="00794600">
        <w:rPr>
          <w:color w:val="231F20"/>
        </w:rPr>
        <w:t>shall</w:t>
      </w:r>
      <w:r w:rsidR="006558A0" w:rsidRPr="00794600">
        <w:rPr>
          <w:color w:val="231F20"/>
        </w:rPr>
        <w:t xml:space="preserve"> </w:t>
      </w:r>
      <w:r w:rsidR="00154745" w:rsidRPr="00794600">
        <w:rPr>
          <w:color w:val="231F20"/>
        </w:rPr>
        <w:t>be</w:t>
      </w:r>
      <w:r w:rsidR="006558A0" w:rsidRPr="00794600">
        <w:rPr>
          <w:color w:val="231F20"/>
        </w:rPr>
        <w:t xml:space="preserve"> </w:t>
      </w:r>
      <w:r w:rsidR="00154745" w:rsidRPr="00794600">
        <w:rPr>
          <w:color w:val="231F20"/>
        </w:rPr>
        <w:t>read</w:t>
      </w:r>
      <w:r w:rsidR="006558A0" w:rsidRPr="00794600">
        <w:rPr>
          <w:color w:val="231F20"/>
        </w:rPr>
        <w:t xml:space="preserve"> </w:t>
      </w:r>
      <w:r w:rsidR="00154745" w:rsidRPr="00794600">
        <w:rPr>
          <w:color w:val="231F20"/>
        </w:rPr>
        <w:t>as</w:t>
      </w:r>
      <w:r w:rsidR="006558A0" w:rsidRPr="00794600">
        <w:rPr>
          <w:color w:val="231F20"/>
        </w:rPr>
        <w:t xml:space="preserve"> </w:t>
      </w:r>
      <w:r w:rsidR="00154745" w:rsidRPr="00794600">
        <w:rPr>
          <w:color w:val="231F20"/>
        </w:rPr>
        <w:t>a</w:t>
      </w:r>
      <w:r w:rsidR="006558A0" w:rsidRPr="00794600">
        <w:rPr>
          <w:color w:val="231F20"/>
        </w:rPr>
        <w:t xml:space="preserve"> </w:t>
      </w:r>
      <w:r w:rsidR="00154745" w:rsidRPr="00794600">
        <w:rPr>
          <w:color w:val="231F20"/>
        </w:rPr>
        <w:t>whole.</w:t>
      </w:r>
    </w:p>
    <w:p w14:paraId="44DE9461" w14:textId="77777777" w:rsidR="00607E22" w:rsidRDefault="00607E22">
      <w:pPr>
        <w:spacing w:line="230" w:lineRule="auto"/>
        <w:jc w:val="both"/>
        <w:sectPr w:rsidR="00607E22">
          <w:pgSz w:w="11910" w:h="16840"/>
          <w:pgMar w:top="660" w:right="520" w:bottom="640" w:left="720" w:header="0" w:footer="441" w:gutter="0"/>
          <w:cols w:space="720"/>
        </w:sectPr>
      </w:pPr>
    </w:p>
    <w:p w14:paraId="29EF16BF" w14:textId="77777777" w:rsidR="00607E22" w:rsidRDefault="00154745" w:rsidP="002021F3">
      <w:pPr>
        <w:pStyle w:val="Heading4"/>
        <w:numPr>
          <w:ilvl w:val="1"/>
          <w:numId w:val="19"/>
        </w:numPr>
        <w:tabs>
          <w:tab w:val="left" w:pos="846"/>
          <w:tab w:val="left" w:pos="847"/>
        </w:tabs>
        <w:spacing w:before="185"/>
        <w:ind w:left="846" w:hanging="720"/>
        <w:rPr>
          <w:color w:val="231F20"/>
        </w:rPr>
      </w:pPr>
      <w:r>
        <w:rPr>
          <w:color w:val="231F20"/>
        </w:rPr>
        <w:lastRenderedPageBreak/>
        <w:t>Interpretation</w:t>
      </w:r>
    </w:p>
    <w:p w14:paraId="54485821" w14:textId="77777777" w:rsidR="00607E22" w:rsidRPr="00794600" w:rsidRDefault="006558A0" w:rsidP="00385A10">
      <w:pPr>
        <w:pStyle w:val="ListParagraph"/>
        <w:numPr>
          <w:ilvl w:val="1"/>
          <w:numId w:val="131"/>
        </w:numPr>
        <w:tabs>
          <w:tab w:val="left" w:pos="846"/>
          <w:tab w:val="left" w:pos="847"/>
        </w:tabs>
        <w:spacing w:before="234"/>
        <w:ind w:left="720" w:hanging="576"/>
        <w:rPr>
          <w:color w:val="231F20"/>
        </w:rPr>
      </w:pPr>
      <w:r w:rsidRPr="00794600">
        <w:rPr>
          <w:color w:val="231F20"/>
        </w:rPr>
        <w:t xml:space="preserve">In the </w:t>
      </w:r>
      <w:r w:rsidR="00154745" w:rsidRPr="00794600">
        <w:rPr>
          <w:color w:val="231F20"/>
        </w:rPr>
        <w:t>Contract,</w:t>
      </w:r>
      <w:r w:rsidRPr="00794600">
        <w:rPr>
          <w:color w:val="231F20"/>
        </w:rPr>
        <w:t xml:space="preserve"> </w:t>
      </w:r>
      <w:r w:rsidR="00154745" w:rsidRPr="00794600">
        <w:rPr>
          <w:color w:val="231F20"/>
        </w:rPr>
        <w:t>except</w:t>
      </w:r>
      <w:r w:rsidRPr="00794600">
        <w:rPr>
          <w:color w:val="231F20"/>
        </w:rPr>
        <w:t xml:space="preserve"> </w:t>
      </w:r>
      <w:r w:rsidR="00154745" w:rsidRPr="00794600">
        <w:rPr>
          <w:color w:val="231F20"/>
        </w:rPr>
        <w:t>where</w:t>
      </w:r>
      <w:r w:rsidR="00C95CF2">
        <w:rPr>
          <w:color w:val="231F20"/>
        </w:rPr>
        <w:t xml:space="preserve"> </w:t>
      </w:r>
      <w:r w:rsidR="00154745" w:rsidRPr="00794600">
        <w:rPr>
          <w:color w:val="231F20"/>
        </w:rPr>
        <w:t>the</w:t>
      </w:r>
      <w:r w:rsidRPr="00794600">
        <w:rPr>
          <w:color w:val="231F20"/>
        </w:rPr>
        <w:t xml:space="preserve"> </w:t>
      </w:r>
      <w:r w:rsidR="00154745" w:rsidRPr="00794600">
        <w:rPr>
          <w:color w:val="231F20"/>
        </w:rPr>
        <w:t>context</w:t>
      </w:r>
      <w:r w:rsidRPr="00794600">
        <w:rPr>
          <w:color w:val="231F20"/>
        </w:rPr>
        <w:t xml:space="preserve"> </w:t>
      </w:r>
      <w:r w:rsidR="00154745" w:rsidRPr="00794600">
        <w:rPr>
          <w:color w:val="231F20"/>
        </w:rPr>
        <w:t>requires</w:t>
      </w:r>
      <w:r w:rsidRPr="00794600">
        <w:rPr>
          <w:color w:val="231F20"/>
        </w:rPr>
        <w:t xml:space="preserve"> </w:t>
      </w:r>
      <w:r w:rsidR="00154745" w:rsidRPr="00794600">
        <w:rPr>
          <w:color w:val="231F20"/>
        </w:rPr>
        <w:t>otherwise:</w:t>
      </w:r>
    </w:p>
    <w:p w14:paraId="7669D369" w14:textId="77777777" w:rsidR="00607E22" w:rsidRDefault="006558A0" w:rsidP="002021F3">
      <w:pPr>
        <w:pStyle w:val="ListParagraph"/>
        <w:numPr>
          <w:ilvl w:val="3"/>
          <w:numId w:val="19"/>
        </w:numPr>
        <w:tabs>
          <w:tab w:val="left" w:pos="1311"/>
          <w:tab w:val="left" w:pos="1312"/>
        </w:tabs>
        <w:spacing w:before="88"/>
        <w:ind w:hanging="465"/>
      </w:pPr>
      <w:r>
        <w:rPr>
          <w:color w:val="231F20"/>
        </w:rPr>
        <w:t>W</w:t>
      </w:r>
      <w:r w:rsidR="00154745">
        <w:rPr>
          <w:color w:val="231F20"/>
        </w:rPr>
        <w:t>ords</w:t>
      </w:r>
      <w:r>
        <w:rPr>
          <w:color w:val="231F20"/>
        </w:rPr>
        <w:t xml:space="preserve"> </w:t>
      </w:r>
      <w:r w:rsidR="00154745">
        <w:rPr>
          <w:color w:val="231F20"/>
        </w:rPr>
        <w:t>indicating</w:t>
      </w:r>
      <w:r>
        <w:rPr>
          <w:color w:val="231F20"/>
        </w:rPr>
        <w:t xml:space="preserve"> </w:t>
      </w:r>
      <w:r w:rsidR="00154745">
        <w:rPr>
          <w:color w:val="231F20"/>
        </w:rPr>
        <w:t>one</w:t>
      </w:r>
      <w:r>
        <w:rPr>
          <w:color w:val="231F20"/>
        </w:rPr>
        <w:t xml:space="preserve"> </w:t>
      </w:r>
      <w:r w:rsidR="00154745">
        <w:rPr>
          <w:color w:val="231F20"/>
        </w:rPr>
        <w:t>gender</w:t>
      </w:r>
      <w:r>
        <w:rPr>
          <w:color w:val="231F20"/>
        </w:rPr>
        <w:t xml:space="preserve"> </w:t>
      </w:r>
      <w:r w:rsidR="00154745">
        <w:rPr>
          <w:color w:val="231F20"/>
        </w:rPr>
        <w:t>include</w:t>
      </w:r>
      <w:r>
        <w:rPr>
          <w:color w:val="231F20"/>
        </w:rPr>
        <w:t xml:space="preserve"> </w:t>
      </w:r>
      <w:r w:rsidR="00154745">
        <w:rPr>
          <w:color w:val="231F20"/>
        </w:rPr>
        <w:t>all</w:t>
      </w:r>
      <w:r>
        <w:rPr>
          <w:color w:val="231F20"/>
        </w:rPr>
        <w:t xml:space="preserve"> </w:t>
      </w:r>
      <w:r w:rsidR="00154745">
        <w:rPr>
          <w:color w:val="231F20"/>
        </w:rPr>
        <w:t>genders;</w:t>
      </w:r>
    </w:p>
    <w:p w14:paraId="54E052C9" w14:textId="77777777" w:rsidR="00607E22" w:rsidRDefault="00154745" w:rsidP="002021F3">
      <w:pPr>
        <w:pStyle w:val="ListParagraph"/>
        <w:numPr>
          <w:ilvl w:val="3"/>
          <w:numId w:val="19"/>
        </w:numPr>
        <w:tabs>
          <w:tab w:val="left" w:pos="1311"/>
          <w:tab w:val="left" w:pos="1312"/>
        </w:tabs>
        <w:spacing w:before="97" w:line="230" w:lineRule="auto"/>
        <w:ind w:right="329" w:hanging="465"/>
      </w:pPr>
      <w:r>
        <w:rPr>
          <w:color w:val="231F20"/>
        </w:rPr>
        <w:t>words indicating the singular also include the plural and words indicating the plural also include the singular;</w:t>
      </w:r>
    </w:p>
    <w:p w14:paraId="3CD4DBBC" w14:textId="77777777" w:rsidR="00607E22" w:rsidRDefault="00154745" w:rsidP="002021F3">
      <w:pPr>
        <w:pStyle w:val="ListParagraph"/>
        <w:numPr>
          <w:ilvl w:val="3"/>
          <w:numId w:val="19"/>
        </w:numPr>
        <w:tabs>
          <w:tab w:val="left" w:pos="1311"/>
          <w:tab w:val="left" w:pos="1312"/>
        </w:tabs>
        <w:spacing w:before="99" w:line="230" w:lineRule="auto"/>
        <w:ind w:right="329" w:hanging="465"/>
      </w:pPr>
      <w:r>
        <w:rPr>
          <w:color w:val="231F20"/>
        </w:rPr>
        <w:t>provisions</w:t>
      </w:r>
      <w:r w:rsidR="006558A0">
        <w:rPr>
          <w:color w:val="231F20"/>
        </w:rPr>
        <w:t xml:space="preserve"> </w:t>
      </w:r>
      <w:r>
        <w:rPr>
          <w:color w:val="231F20"/>
        </w:rPr>
        <w:t>including</w:t>
      </w:r>
      <w:r w:rsidR="006558A0">
        <w:rPr>
          <w:color w:val="231F20"/>
        </w:rPr>
        <w:t xml:space="preserve"> </w:t>
      </w:r>
      <w:r>
        <w:rPr>
          <w:color w:val="231F20"/>
        </w:rPr>
        <w:t>the</w:t>
      </w:r>
      <w:r w:rsidR="006558A0">
        <w:rPr>
          <w:color w:val="231F20"/>
        </w:rPr>
        <w:t xml:space="preserve"> </w:t>
      </w:r>
      <w:r>
        <w:rPr>
          <w:color w:val="231F20"/>
        </w:rPr>
        <w:t>word</w:t>
      </w:r>
      <w:r w:rsidR="006558A0">
        <w:rPr>
          <w:color w:val="231F20"/>
        </w:rPr>
        <w:t xml:space="preserve"> </w:t>
      </w:r>
      <w:r>
        <w:rPr>
          <w:color w:val="231F20"/>
        </w:rPr>
        <w:t>“agree,”</w:t>
      </w:r>
      <w:r w:rsidR="006558A0">
        <w:rPr>
          <w:color w:val="231F20"/>
        </w:rPr>
        <w:t xml:space="preserve"> </w:t>
      </w:r>
      <w:r>
        <w:rPr>
          <w:color w:val="231F20"/>
        </w:rPr>
        <w:t>“agreed,”</w:t>
      </w:r>
      <w:r w:rsidR="006558A0">
        <w:rPr>
          <w:color w:val="231F20"/>
        </w:rPr>
        <w:t xml:space="preserve"> </w:t>
      </w:r>
      <w:r>
        <w:rPr>
          <w:color w:val="231F20"/>
        </w:rPr>
        <w:t>or</w:t>
      </w:r>
      <w:r w:rsidR="006558A0">
        <w:rPr>
          <w:color w:val="231F20"/>
        </w:rPr>
        <w:t xml:space="preserve"> </w:t>
      </w:r>
      <w:r>
        <w:rPr>
          <w:color w:val="231F20"/>
        </w:rPr>
        <w:t>“agreement”</w:t>
      </w:r>
      <w:r w:rsidR="006558A0">
        <w:rPr>
          <w:color w:val="231F20"/>
        </w:rPr>
        <w:t xml:space="preserve"> </w:t>
      </w:r>
      <w:r>
        <w:rPr>
          <w:color w:val="231F20"/>
        </w:rPr>
        <w:t>require</w:t>
      </w:r>
      <w:r w:rsidR="006558A0">
        <w:rPr>
          <w:color w:val="231F20"/>
        </w:rPr>
        <w:t xml:space="preserve"> </w:t>
      </w:r>
      <w:r>
        <w:rPr>
          <w:color w:val="231F20"/>
        </w:rPr>
        <w:t>the</w:t>
      </w:r>
      <w:r w:rsidR="006558A0">
        <w:rPr>
          <w:color w:val="231F20"/>
        </w:rPr>
        <w:t xml:space="preserve"> </w:t>
      </w:r>
      <w:r>
        <w:rPr>
          <w:color w:val="231F20"/>
        </w:rPr>
        <w:t>agreement</w:t>
      </w:r>
      <w:r w:rsidR="006558A0">
        <w:rPr>
          <w:color w:val="231F20"/>
        </w:rPr>
        <w:t xml:space="preserve"> </w:t>
      </w:r>
      <w:r>
        <w:rPr>
          <w:color w:val="231F20"/>
        </w:rPr>
        <w:t>to</w:t>
      </w:r>
      <w:r w:rsidR="006558A0">
        <w:rPr>
          <w:color w:val="231F20"/>
        </w:rPr>
        <w:t xml:space="preserve"> </w:t>
      </w:r>
      <w:r>
        <w:rPr>
          <w:color w:val="231F20"/>
        </w:rPr>
        <w:t>be</w:t>
      </w:r>
      <w:r w:rsidR="006558A0">
        <w:rPr>
          <w:color w:val="231F20"/>
        </w:rPr>
        <w:t xml:space="preserve"> </w:t>
      </w:r>
      <w:r>
        <w:rPr>
          <w:color w:val="231F20"/>
        </w:rPr>
        <w:t>recorded</w:t>
      </w:r>
      <w:r w:rsidR="006558A0">
        <w:rPr>
          <w:color w:val="231F20"/>
        </w:rPr>
        <w:t xml:space="preserve"> </w:t>
      </w:r>
      <w:r>
        <w:rPr>
          <w:color w:val="231F20"/>
        </w:rPr>
        <w:t>in writing;</w:t>
      </w:r>
    </w:p>
    <w:p w14:paraId="4CFE98A8" w14:textId="77777777" w:rsidR="00607E22" w:rsidRDefault="00154745" w:rsidP="002021F3">
      <w:pPr>
        <w:pStyle w:val="ListParagraph"/>
        <w:numPr>
          <w:ilvl w:val="3"/>
          <w:numId w:val="19"/>
        </w:numPr>
        <w:tabs>
          <w:tab w:val="left" w:pos="1311"/>
          <w:tab w:val="left" w:pos="1312"/>
        </w:tabs>
        <w:spacing w:before="99" w:line="230" w:lineRule="auto"/>
        <w:ind w:right="331" w:hanging="465"/>
      </w:pPr>
      <w:r>
        <w:rPr>
          <w:color w:val="231F20"/>
        </w:rPr>
        <w:t xml:space="preserve">the word “tender” is synonymous with </w:t>
      </w:r>
      <w:r>
        <w:rPr>
          <w:color w:val="231F20"/>
          <w:spacing w:val="-3"/>
        </w:rPr>
        <w:t xml:space="preserve">“Tender,” </w:t>
      </w:r>
      <w:r>
        <w:rPr>
          <w:color w:val="231F20"/>
        </w:rPr>
        <w:t xml:space="preserve">“tenderer,” with </w:t>
      </w:r>
      <w:r>
        <w:rPr>
          <w:color w:val="231F20"/>
          <w:spacing w:val="-3"/>
        </w:rPr>
        <w:t xml:space="preserve">“Tenderer,” </w:t>
      </w:r>
      <w:r>
        <w:rPr>
          <w:color w:val="231F20"/>
        </w:rPr>
        <w:t>and “tender documents” with</w:t>
      </w:r>
      <w:r w:rsidR="006558A0">
        <w:rPr>
          <w:color w:val="231F20"/>
        </w:rPr>
        <w:t xml:space="preserve"> </w:t>
      </w:r>
      <w:r>
        <w:rPr>
          <w:color w:val="231F20"/>
        </w:rPr>
        <w:t>“Tendering</w:t>
      </w:r>
      <w:r w:rsidR="006558A0">
        <w:rPr>
          <w:color w:val="231F20"/>
        </w:rPr>
        <w:t xml:space="preserve"> </w:t>
      </w:r>
      <w:r>
        <w:rPr>
          <w:color w:val="231F20"/>
        </w:rPr>
        <w:t>Document,”</w:t>
      </w:r>
      <w:r w:rsidR="006558A0">
        <w:rPr>
          <w:color w:val="231F20"/>
        </w:rPr>
        <w:t xml:space="preserve"> </w:t>
      </w:r>
      <w:r>
        <w:rPr>
          <w:color w:val="231F20"/>
        </w:rPr>
        <w:t>and</w:t>
      </w:r>
    </w:p>
    <w:p w14:paraId="5E334B4F" w14:textId="77777777" w:rsidR="00607E22" w:rsidRDefault="00154745" w:rsidP="002021F3">
      <w:pPr>
        <w:pStyle w:val="ListParagraph"/>
        <w:numPr>
          <w:ilvl w:val="3"/>
          <w:numId w:val="19"/>
        </w:numPr>
        <w:tabs>
          <w:tab w:val="left" w:pos="1311"/>
          <w:tab w:val="left" w:pos="1312"/>
        </w:tabs>
        <w:spacing w:before="99" w:line="230" w:lineRule="auto"/>
        <w:ind w:right="329" w:hanging="465"/>
      </w:pPr>
      <w:r>
        <w:rPr>
          <w:color w:val="231F20"/>
        </w:rPr>
        <w:t>“written”</w:t>
      </w:r>
      <w:r w:rsidR="006558A0">
        <w:rPr>
          <w:color w:val="231F20"/>
        </w:rPr>
        <w:t xml:space="preserve"> </w:t>
      </w:r>
      <w:r>
        <w:rPr>
          <w:color w:val="231F20"/>
        </w:rPr>
        <w:t>or</w:t>
      </w:r>
      <w:r w:rsidR="006558A0">
        <w:rPr>
          <w:color w:val="231F20"/>
        </w:rPr>
        <w:t xml:space="preserve"> </w:t>
      </w:r>
      <w:r>
        <w:rPr>
          <w:color w:val="231F20"/>
        </w:rPr>
        <w:t>“in</w:t>
      </w:r>
      <w:r w:rsidR="006558A0">
        <w:rPr>
          <w:color w:val="231F20"/>
        </w:rPr>
        <w:t xml:space="preserve"> </w:t>
      </w:r>
      <w:r>
        <w:rPr>
          <w:color w:val="231F20"/>
        </w:rPr>
        <w:t>writing”</w:t>
      </w:r>
      <w:r w:rsidR="006558A0">
        <w:rPr>
          <w:color w:val="231F20"/>
        </w:rPr>
        <w:t xml:space="preserve"> </w:t>
      </w:r>
      <w:r>
        <w:rPr>
          <w:color w:val="231F20"/>
        </w:rPr>
        <w:t>means</w:t>
      </w:r>
      <w:r w:rsidR="006558A0">
        <w:rPr>
          <w:color w:val="231F20"/>
        </w:rPr>
        <w:t xml:space="preserve"> </w:t>
      </w:r>
      <w:r>
        <w:rPr>
          <w:color w:val="231F20"/>
        </w:rPr>
        <w:t>hand-written,</w:t>
      </w:r>
      <w:r w:rsidR="006558A0">
        <w:rPr>
          <w:color w:val="231F20"/>
        </w:rPr>
        <w:t xml:space="preserve"> </w:t>
      </w:r>
      <w:r>
        <w:rPr>
          <w:color w:val="231F20"/>
        </w:rPr>
        <w:t>type-written,</w:t>
      </w:r>
      <w:r w:rsidR="006558A0">
        <w:rPr>
          <w:color w:val="231F20"/>
        </w:rPr>
        <w:t xml:space="preserve"> </w:t>
      </w:r>
      <w:r>
        <w:rPr>
          <w:color w:val="231F20"/>
        </w:rPr>
        <w:t>printed</w:t>
      </w:r>
      <w:r w:rsidR="006558A0">
        <w:rPr>
          <w:color w:val="231F20"/>
        </w:rPr>
        <w:t xml:space="preserve"> </w:t>
      </w:r>
      <w:r>
        <w:rPr>
          <w:color w:val="231F20"/>
        </w:rPr>
        <w:t>or</w:t>
      </w:r>
      <w:r w:rsidR="006558A0">
        <w:rPr>
          <w:color w:val="231F20"/>
        </w:rPr>
        <w:t xml:space="preserve"> </w:t>
      </w:r>
      <w:r>
        <w:rPr>
          <w:color w:val="231F20"/>
        </w:rPr>
        <w:t>electronically</w:t>
      </w:r>
      <w:r w:rsidR="006558A0">
        <w:rPr>
          <w:color w:val="231F20"/>
        </w:rPr>
        <w:t xml:space="preserve"> </w:t>
      </w:r>
      <w:r>
        <w:rPr>
          <w:color w:val="231F20"/>
        </w:rPr>
        <w:t>made,</w:t>
      </w:r>
      <w:r w:rsidR="006558A0">
        <w:rPr>
          <w:color w:val="231F20"/>
        </w:rPr>
        <w:t xml:space="preserve"> </w:t>
      </w:r>
      <w:r>
        <w:rPr>
          <w:color w:val="231F20"/>
        </w:rPr>
        <w:t>and</w:t>
      </w:r>
      <w:r w:rsidR="006558A0">
        <w:rPr>
          <w:color w:val="231F20"/>
        </w:rPr>
        <w:t xml:space="preserve"> </w:t>
      </w:r>
      <w:r>
        <w:rPr>
          <w:color w:val="231F20"/>
        </w:rPr>
        <w:t>resulting in</w:t>
      </w:r>
      <w:r w:rsidR="006558A0">
        <w:rPr>
          <w:color w:val="231F20"/>
        </w:rPr>
        <w:t xml:space="preserve"> </w:t>
      </w:r>
      <w:r>
        <w:rPr>
          <w:color w:val="231F20"/>
        </w:rPr>
        <w:t>a</w:t>
      </w:r>
      <w:r w:rsidR="006558A0">
        <w:rPr>
          <w:color w:val="231F20"/>
        </w:rPr>
        <w:t xml:space="preserve"> </w:t>
      </w:r>
      <w:r>
        <w:rPr>
          <w:color w:val="231F20"/>
        </w:rPr>
        <w:t>permanent</w:t>
      </w:r>
      <w:r w:rsidR="006558A0">
        <w:rPr>
          <w:color w:val="231F20"/>
        </w:rPr>
        <w:t xml:space="preserve"> </w:t>
      </w:r>
      <w:r>
        <w:rPr>
          <w:color w:val="231F20"/>
        </w:rPr>
        <w:t>record.</w:t>
      </w:r>
    </w:p>
    <w:p w14:paraId="70DCED36" w14:textId="77777777" w:rsidR="00607E22" w:rsidRDefault="00154745">
      <w:pPr>
        <w:pStyle w:val="BodyText"/>
        <w:spacing w:before="245" w:line="230" w:lineRule="auto"/>
        <w:ind w:left="1311"/>
      </w:pPr>
      <w:r>
        <w:rPr>
          <w:color w:val="231F20"/>
        </w:rPr>
        <w:t>The</w:t>
      </w:r>
      <w:r w:rsidR="006558A0">
        <w:rPr>
          <w:color w:val="231F20"/>
        </w:rPr>
        <w:t xml:space="preserve"> </w:t>
      </w:r>
      <w:r>
        <w:rPr>
          <w:color w:val="231F20"/>
        </w:rPr>
        <w:t>marginal</w:t>
      </w:r>
      <w:r w:rsidR="006558A0">
        <w:rPr>
          <w:color w:val="231F20"/>
        </w:rPr>
        <w:t xml:space="preserve"> </w:t>
      </w:r>
      <w:r>
        <w:rPr>
          <w:color w:val="231F20"/>
        </w:rPr>
        <w:t>words</w:t>
      </w:r>
      <w:r w:rsidR="006558A0">
        <w:rPr>
          <w:color w:val="231F20"/>
        </w:rPr>
        <w:t xml:space="preserve"> </w:t>
      </w:r>
      <w:r>
        <w:rPr>
          <w:color w:val="231F20"/>
        </w:rPr>
        <w:t>and</w:t>
      </w:r>
      <w:r w:rsidR="006558A0">
        <w:rPr>
          <w:color w:val="231F20"/>
        </w:rPr>
        <w:t xml:space="preserve"> </w:t>
      </w:r>
      <w:r>
        <w:rPr>
          <w:color w:val="231F20"/>
        </w:rPr>
        <w:t>other</w:t>
      </w:r>
      <w:r w:rsidR="006558A0">
        <w:rPr>
          <w:color w:val="231F20"/>
        </w:rPr>
        <w:t xml:space="preserve"> </w:t>
      </w:r>
      <w:r>
        <w:rPr>
          <w:color w:val="231F20"/>
        </w:rPr>
        <w:t>headings</w:t>
      </w:r>
      <w:r w:rsidR="006558A0">
        <w:rPr>
          <w:color w:val="231F20"/>
        </w:rPr>
        <w:t xml:space="preserve"> </w:t>
      </w:r>
      <w:r>
        <w:rPr>
          <w:color w:val="231F20"/>
        </w:rPr>
        <w:t>shall</w:t>
      </w:r>
      <w:r w:rsidR="006558A0">
        <w:rPr>
          <w:color w:val="231F20"/>
        </w:rPr>
        <w:t xml:space="preserve"> </w:t>
      </w:r>
      <w:r>
        <w:rPr>
          <w:color w:val="231F20"/>
        </w:rPr>
        <w:t>not</w:t>
      </w:r>
      <w:r w:rsidR="006558A0">
        <w:rPr>
          <w:color w:val="231F20"/>
        </w:rPr>
        <w:t xml:space="preserve"> </w:t>
      </w:r>
      <w:r>
        <w:rPr>
          <w:color w:val="231F20"/>
        </w:rPr>
        <w:t>be</w:t>
      </w:r>
      <w:r w:rsidR="006558A0">
        <w:rPr>
          <w:color w:val="231F20"/>
        </w:rPr>
        <w:t xml:space="preserve"> </w:t>
      </w:r>
      <w:r>
        <w:rPr>
          <w:color w:val="231F20"/>
        </w:rPr>
        <w:t>taken</w:t>
      </w:r>
      <w:r w:rsidR="006558A0">
        <w:rPr>
          <w:color w:val="231F20"/>
        </w:rPr>
        <w:t xml:space="preserve"> </w:t>
      </w:r>
      <w:r>
        <w:rPr>
          <w:color w:val="231F20"/>
        </w:rPr>
        <w:t>in</w:t>
      </w:r>
      <w:r w:rsidR="006558A0">
        <w:rPr>
          <w:color w:val="231F20"/>
        </w:rPr>
        <w:t xml:space="preserve"> </w:t>
      </w:r>
      <w:r>
        <w:rPr>
          <w:color w:val="231F20"/>
        </w:rPr>
        <w:t>to</w:t>
      </w:r>
      <w:r w:rsidR="006558A0">
        <w:rPr>
          <w:color w:val="231F20"/>
        </w:rPr>
        <w:t xml:space="preserve"> </w:t>
      </w:r>
      <w:r>
        <w:rPr>
          <w:color w:val="231F20"/>
        </w:rPr>
        <w:t>consideration</w:t>
      </w:r>
      <w:r w:rsidR="00C95CF2">
        <w:rPr>
          <w:color w:val="231F20"/>
        </w:rPr>
        <w:t xml:space="preserve"> </w:t>
      </w:r>
      <w:r>
        <w:rPr>
          <w:color w:val="231F20"/>
        </w:rPr>
        <w:t>in</w:t>
      </w:r>
      <w:r w:rsidR="006558A0">
        <w:rPr>
          <w:color w:val="231F20"/>
        </w:rPr>
        <w:t xml:space="preserve"> </w:t>
      </w:r>
      <w:r>
        <w:rPr>
          <w:color w:val="231F20"/>
        </w:rPr>
        <w:t>the</w:t>
      </w:r>
      <w:r w:rsidR="006558A0">
        <w:rPr>
          <w:color w:val="231F20"/>
        </w:rPr>
        <w:t xml:space="preserve"> </w:t>
      </w:r>
      <w:r>
        <w:rPr>
          <w:color w:val="231F20"/>
        </w:rPr>
        <w:t>interpretation</w:t>
      </w:r>
      <w:r w:rsidR="006558A0">
        <w:rPr>
          <w:color w:val="231F20"/>
        </w:rPr>
        <w:t xml:space="preserve"> </w:t>
      </w:r>
      <w:r>
        <w:rPr>
          <w:color w:val="231F20"/>
        </w:rPr>
        <w:t>of</w:t>
      </w:r>
      <w:r w:rsidR="006558A0">
        <w:rPr>
          <w:color w:val="231F20"/>
        </w:rPr>
        <w:t xml:space="preserve"> </w:t>
      </w:r>
      <w:r>
        <w:rPr>
          <w:color w:val="231F20"/>
        </w:rPr>
        <w:t>these Conditions.</w:t>
      </w:r>
    </w:p>
    <w:p w14:paraId="668536D0" w14:textId="77777777" w:rsidR="00607E22" w:rsidRPr="00E673C3" w:rsidRDefault="00794600" w:rsidP="00E673C3">
      <w:pPr>
        <w:tabs>
          <w:tab w:val="left" w:pos="846"/>
          <w:tab w:val="left" w:pos="847"/>
        </w:tabs>
        <w:spacing w:before="237" w:line="248" w:lineRule="exact"/>
        <w:ind w:left="720" w:hanging="576"/>
        <w:rPr>
          <w:color w:val="231F20"/>
        </w:rPr>
      </w:pPr>
      <w:r w:rsidRPr="00E673C3">
        <w:rPr>
          <w:color w:val="231F20"/>
        </w:rPr>
        <w:t>3.2</w:t>
      </w:r>
      <w:r w:rsidRPr="00E673C3">
        <w:rPr>
          <w:color w:val="231F20"/>
        </w:rPr>
        <w:tab/>
      </w:r>
      <w:r w:rsidR="00154745" w:rsidRPr="00E673C3">
        <w:rPr>
          <w:color w:val="231F20"/>
        </w:rPr>
        <w:t>Incoterms</w:t>
      </w:r>
    </w:p>
    <w:p w14:paraId="1F94AFB1" w14:textId="77777777" w:rsidR="00607E22" w:rsidRDefault="00154745" w:rsidP="00E673C3">
      <w:pPr>
        <w:pStyle w:val="BodyText"/>
        <w:spacing w:before="4" w:line="230" w:lineRule="auto"/>
        <w:ind w:left="720" w:right="329"/>
        <w:jc w:val="both"/>
      </w:pPr>
      <w:r>
        <w:rPr>
          <w:color w:val="231F20"/>
        </w:rPr>
        <w:t>Unless inconsistent with any provision of the Contract, the meaning of any trade term and the rights and obligations of Parties thereunder shall be as prescribed by Incoterms.</w:t>
      </w:r>
    </w:p>
    <w:p w14:paraId="2624E2E2" w14:textId="77777777" w:rsidR="00607E22" w:rsidRDefault="00154745" w:rsidP="00F334B7">
      <w:pPr>
        <w:pStyle w:val="BodyText"/>
        <w:spacing w:before="249" w:line="225" w:lineRule="auto"/>
        <w:ind w:left="720" w:right="329"/>
        <w:jc w:val="both"/>
      </w:pPr>
      <w:r>
        <w:rPr>
          <w:color w:val="231F20"/>
        </w:rPr>
        <w:t>Incoterms means international rules for interpreting trade terms published by the International Chamber of Commerce (latest edition), 38 C</w:t>
      </w:r>
      <w:r w:rsidR="00C95CF2">
        <w:rPr>
          <w:color w:val="231F20"/>
        </w:rPr>
        <w:t xml:space="preserve"> </w:t>
      </w:r>
      <w:r>
        <w:rPr>
          <w:color w:val="231F20"/>
        </w:rPr>
        <w:t>ours Albert 1</w:t>
      </w:r>
      <w:r>
        <w:rPr>
          <w:color w:val="231F20"/>
          <w:position w:val="11"/>
          <w:sz w:val="11"/>
        </w:rPr>
        <w:t>er</w:t>
      </w:r>
      <w:r>
        <w:rPr>
          <w:color w:val="231F20"/>
        </w:rPr>
        <w:t>, 75008 Paris, France.</w:t>
      </w:r>
    </w:p>
    <w:p w14:paraId="7020B9D0" w14:textId="77777777" w:rsidR="00607E22" w:rsidRPr="00D142C7" w:rsidRDefault="00154745" w:rsidP="00385A10">
      <w:pPr>
        <w:pStyle w:val="ListParagraph"/>
        <w:numPr>
          <w:ilvl w:val="1"/>
          <w:numId w:val="161"/>
        </w:numPr>
        <w:tabs>
          <w:tab w:val="left" w:pos="846"/>
          <w:tab w:val="left" w:pos="847"/>
        </w:tabs>
        <w:spacing w:before="236"/>
        <w:ind w:left="720" w:hanging="576"/>
        <w:rPr>
          <w:color w:val="231F20"/>
        </w:rPr>
      </w:pPr>
      <w:r w:rsidRPr="00D142C7">
        <w:rPr>
          <w:color w:val="231F20"/>
        </w:rPr>
        <w:t>Entire</w:t>
      </w:r>
      <w:r w:rsidR="006558A0" w:rsidRPr="00D142C7">
        <w:rPr>
          <w:color w:val="231F20"/>
        </w:rPr>
        <w:t xml:space="preserve"> </w:t>
      </w:r>
      <w:r w:rsidRPr="00D142C7">
        <w:rPr>
          <w:color w:val="231F20"/>
        </w:rPr>
        <w:t>Agreement</w:t>
      </w:r>
    </w:p>
    <w:p w14:paraId="328545DE" w14:textId="77777777" w:rsidR="00607E22" w:rsidRDefault="00154745" w:rsidP="00F334B7">
      <w:pPr>
        <w:pStyle w:val="BodyText"/>
        <w:spacing w:before="242" w:line="230" w:lineRule="auto"/>
        <w:ind w:left="720" w:right="329" w:hanging="576"/>
        <w:jc w:val="both"/>
      </w:pPr>
      <w:r>
        <w:rPr>
          <w:color w:val="231F20"/>
        </w:rPr>
        <w:t>3.3.1</w:t>
      </w:r>
      <w:r w:rsidR="00F334B7">
        <w:rPr>
          <w:color w:val="231F20"/>
        </w:rPr>
        <w:tab/>
      </w:r>
      <w:r>
        <w:rPr>
          <w:color w:val="231F20"/>
        </w:rPr>
        <w:t>Subject to GCC Sub-Clause 16.4 hereof, the Contract constitutes the entire agreement between the Procuring Entity and Contractor with respect to the subject matter of Contract and supersedes all communications, negotiations</w:t>
      </w:r>
      <w:r w:rsidR="006558A0">
        <w:rPr>
          <w:color w:val="231F20"/>
        </w:rPr>
        <w:t xml:space="preserve"> </w:t>
      </w:r>
      <w:r>
        <w:rPr>
          <w:color w:val="231F20"/>
        </w:rPr>
        <w:t>and</w:t>
      </w:r>
      <w:r w:rsidR="006558A0">
        <w:rPr>
          <w:color w:val="231F20"/>
        </w:rPr>
        <w:t xml:space="preserve"> </w:t>
      </w:r>
      <w:r>
        <w:rPr>
          <w:color w:val="231F20"/>
        </w:rPr>
        <w:t>agreements</w:t>
      </w:r>
      <w:r w:rsidR="006558A0">
        <w:rPr>
          <w:color w:val="231F20"/>
        </w:rPr>
        <w:t xml:space="preserve"> </w:t>
      </w:r>
      <w:r>
        <w:rPr>
          <w:color w:val="231F20"/>
        </w:rPr>
        <w:t>(whether</w:t>
      </w:r>
      <w:r w:rsidR="006558A0">
        <w:rPr>
          <w:color w:val="231F20"/>
        </w:rPr>
        <w:t xml:space="preserve"> </w:t>
      </w:r>
      <w:r>
        <w:rPr>
          <w:color w:val="231F20"/>
        </w:rPr>
        <w:t>written</w:t>
      </w:r>
      <w:r w:rsidR="006558A0">
        <w:rPr>
          <w:color w:val="231F20"/>
        </w:rPr>
        <w:t xml:space="preserve"> </w:t>
      </w:r>
      <w:r>
        <w:rPr>
          <w:color w:val="231F20"/>
        </w:rPr>
        <w:t>or</w:t>
      </w:r>
      <w:r w:rsidR="006558A0">
        <w:rPr>
          <w:color w:val="231F20"/>
        </w:rPr>
        <w:t xml:space="preserve"> </w:t>
      </w:r>
      <w:r>
        <w:rPr>
          <w:color w:val="231F20"/>
        </w:rPr>
        <w:t>oral)</w:t>
      </w:r>
      <w:r w:rsidR="006558A0">
        <w:rPr>
          <w:color w:val="231F20"/>
        </w:rPr>
        <w:t xml:space="preserve"> </w:t>
      </w:r>
      <w:r>
        <w:rPr>
          <w:color w:val="231F20"/>
        </w:rPr>
        <w:t>of</w:t>
      </w:r>
      <w:r w:rsidR="006558A0">
        <w:rPr>
          <w:color w:val="231F20"/>
        </w:rPr>
        <w:t xml:space="preserve"> </w:t>
      </w:r>
      <w:r>
        <w:rPr>
          <w:color w:val="231F20"/>
        </w:rPr>
        <w:t>Parties</w:t>
      </w:r>
      <w:r w:rsidR="006558A0">
        <w:rPr>
          <w:color w:val="231F20"/>
        </w:rPr>
        <w:t xml:space="preserve"> </w:t>
      </w:r>
      <w:r>
        <w:rPr>
          <w:color w:val="231F20"/>
        </w:rPr>
        <w:t>with</w:t>
      </w:r>
      <w:r w:rsidR="006558A0">
        <w:rPr>
          <w:color w:val="231F20"/>
        </w:rPr>
        <w:t xml:space="preserve"> </w:t>
      </w:r>
      <w:r>
        <w:rPr>
          <w:color w:val="231F20"/>
        </w:rPr>
        <w:t>respect</w:t>
      </w:r>
      <w:r w:rsidR="006558A0">
        <w:rPr>
          <w:color w:val="231F20"/>
        </w:rPr>
        <w:t xml:space="preserve"> </w:t>
      </w:r>
      <w:r>
        <w:rPr>
          <w:color w:val="231F20"/>
        </w:rPr>
        <w:t>there</w:t>
      </w:r>
      <w:r w:rsidR="006558A0">
        <w:rPr>
          <w:color w:val="231F20"/>
        </w:rPr>
        <w:t xml:space="preserve"> </w:t>
      </w:r>
      <w:r>
        <w:rPr>
          <w:color w:val="231F20"/>
        </w:rPr>
        <w:t>to</w:t>
      </w:r>
      <w:r w:rsidR="006558A0">
        <w:rPr>
          <w:color w:val="231F20"/>
        </w:rPr>
        <w:t xml:space="preserve"> </w:t>
      </w:r>
      <w:r>
        <w:rPr>
          <w:color w:val="231F20"/>
        </w:rPr>
        <w:t>made</w:t>
      </w:r>
      <w:r w:rsidR="006558A0">
        <w:rPr>
          <w:color w:val="231F20"/>
        </w:rPr>
        <w:t xml:space="preserve"> </w:t>
      </w:r>
      <w:r>
        <w:rPr>
          <w:color w:val="231F20"/>
        </w:rPr>
        <w:t>prior</w:t>
      </w:r>
      <w:r w:rsidR="006558A0">
        <w:rPr>
          <w:color w:val="231F20"/>
        </w:rPr>
        <w:t xml:space="preserve"> </w:t>
      </w:r>
      <w:r>
        <w:rPr>
          <w:color w:val="231F20"/>
        </w:rPr>
        <w:t>to</w:t>
      </w:r>
      <w:r w:rsidR="006558A0">
        <w:rPr>
          <w:color w:val="231F20"/>
        </w:rPr>
        <w:t xml:space="preserve"> </w:t>
      </w:r>
      <w:r>
        <w:rPr>
          <w:color w:val="231F20"/>
        </w:rPr>
        <w:t>the</w:t>
      </w:r>
      <w:r w:rsidR="006558A0">
        <w:rPr>
          <w:color w:val="231F20"/>
        </w:rPr>
        <w:t xml:space="preserve"> </w:t>
      </w:r>
      <w:r>
        <w:rPr>
          <w:color w:val="231F20"/>
        </w:rPr>
        <w:t>date</w:t>
      </w:r>
      <w:r w:rsidR="006558A0">
        <w:rPr>
          <w:color w:val="231F20"/>
        </w:rPr>
        <w:t xml:space="preserve"> </w:t>
      </w:r>
      <w:r>
        <w:rPr>
          <w:color w:val="231F20"/>
        </w:rPr>
        <w:t>of Contract.</w:t>
      </w:r>
    </w:p>
    <w:p w14:paraId="3DD61F4E" w14:textId="77777777" w:rsidR="00607E22" w:rsidRDefault="00154745" w:rsidP="00385A10">
      <w:pPr>
        <w:pStyle w:val="ListParagraph"/>
        <w:numPr>
          <w:ilvl w:val="1"/>
          <w:numId w:val="161"/>
        </w:numPr>
        <w:tabs>
          <w:tab w:val="left" w:pos="846"/>
          <w:tab w:val="left" w:pos="847"/>
        </w:tabs>
        <w:spacing w:before="239" w:line="248" w:lineRule="exact"/>
        <w:ind w:left="720" w:hanging="576"/>
      </w:pPr>
      <w:r w:rsidRPr="00F334B7">
        <w:rPr>
          <w:color w:val="231F20"/>
        </w:rPr>
        <w:t>Amendment</w:t>
      </w:r>
    </w:p>
    <w:p w14:paraId="5A7BBC04" w14:textId="77777777" w:rsidR="00607E22" w:rsidRDefault="00154745" w:rsidP="00F334B7">
      <w:pPr>
        <w:pStyle w:val="BodyText"/>
        <w:spacing w:before="3" w:line="230" w:lineRule="auto"/>
        <w:ind w:left="720" w:right="327"/>
        <w:jc w:val="both"/>
      </w:pPr>
      <w:r>
        <w:rPr>
          <w:color w:val="231F20"/>
        </w:rPr>
        <w:t>No amendment or other variation of the Contract shall be effective unless it is in writing, is dated, expressly refers to the Contract, and is signed by a duly authorized representative of each Party hereto.</w:t>
      </w:r>
    </w:p>
    <w:p w14:paraId="57E8C6A2" w14:textId="77777777" w:rsidR="00607E22" w:rsidRDefault="00154745" w:rsidP="00385A10">
      <w:pPr>
        <w:pStyle w:val="ListParagraph"/>
        <w:numPr>
          <w:ilvl w:val="1"/>
          <w:numId w:val="161"/>
        </w:numPr>
        <w:tabs>
          <w:tab w:val="left" w:pos="846"/>
          <w:tab w:val="left" w:pos="847"/>
        </w:tabs>
        <w:spacing w:before="237" w:line="248" w:lineRule="exact"/>
        <w:ind w:left="720" w:hanging="576"/>
      </w:pPr>
      <w:r>
        <w:rPr>
          <w:color w:val="231F20"/>
        </w:rPr>
        <w:t>Independent</w:t>
      </w:r>
      <w:r w:rsidR="006558A0">
        <w:rPr>
          <w:color w:val="231F20"/>
        </w:rPr>
        <w:t xml:space="preserve"> </w:t>
      </w:r>
      <w:r>
        <w:rPr>
          <w:color w:val="231F20"/>
        </w:rPr>
        <w:t>Contractor</w:t>
      </w:r>
    </w:p>
    <w:p w14:paraId="1819253F" w14:textId="77777777" w:rsidR="00607E22" w:rsidRDefault="00154745" w:rsidP="00F334B7">
      <w:pPr>
        <w:pStyle w:val="BodyText"/>
        <w:spacing w:before="4" w:line="230" w:lineRule="auto"/>
        <w:ind w:left="720" w:right="329"/>
        <w:jc w:val="both"/>
      </w:pPr>
      <w:r>
        <w:rPr>
          <w:color w:val="231F20"/>
        </w:rPr>
        <w:t>The</w:t>
      </w:r>
      <w:r w:rsidR="006558A0">
        <w:rPr>
          <w:color w:val="231F20"/>
        </w:rPr>
        <w:t xml:space="preserve"> </w:t>
      </w:r>
      <w:r>
        <w:rPr>
          <w:color w:val="231F20"/>
        </w:rPr>
        <w:t>Contractor</w:t>
      </w:r>
      <w:r w:rsidR="006558A0">
        <w:rPr>
          <w:color w:val="231F20"/>
        </w:rPr>
        <w:t xml:space="preserve"> </w:t>
      </w:r>
      <w:r>
        <w:rPr>
          <w:color w:val="231F20"/>
        </w:rPr>
        <w:t>shall</w:t>
      </w:r>
      <w:r w:rsidR="006558A0">
        <w:rPr>
          <w:color w:val="231F20"/>
        </w:rPr>
        <w:t xml:space="preserve"> </w:t>
      </w:r>
      <w:r>
        <w:rPr>
          <w:color w:val="231F20"/>
        </w:rPr>
        <w:t>be</w:t>
      </w:r>
      <w:r w:rsidR="006558A0">
        <w:rPr>
          <w:color w:val="231F20"/>
        </w:rPr>
        <w:t xml:space="preserve"> </w:t>
      </w:r>
      <w:r>
        <w:rPr>
          <w:color w:val="231F20"/>
        </w:rPr>
        <w:t>an</w:t>
      </w:r>
      <w:r w:rsidR="006558A0">
        <w:rPr>
          <w:color w:val="231F20"/>
        </w:rPr>
        <w:t xml:space="preserve"> </w:t>
      </w:r>
      <w:r>
        <w:rPr>
          <w:color w:val="231F20"/>
        </w:rPr>
        <w:t>independent</w:t>
      </w:r>
      <w:r w:rsidR="006558A0">
        <w:rPr>
          <w:color w:val="231F20"/>
        </w:rPr>
        <w:t xml:space="preserve"> </w:t>
      </w:r>
      <w:r>
        <w:rPr>
          <w:color w:val="231F20"/>
        </w:rPr>
        <w:t>contract</w:t>
      </w:r>
      <w:r w:rsidR="006558A0">
        <w:rPr>
          <w:color w:val="231F20"/>
        </w:rPr>
        <w:t xml:space="preserve"> </w:t>
      </w:r>
      <w:r>
        <w:rPr>
          <w:color w:val="231F20"/>
        </w:rPr>
        <w:t>or</w:t>
      </w:r>
      <w:r w:rsidR="006558A0">
        <w:rPr>
          <w:color w:val="231F20"/>
        </w:rPr>
        <w:t xml:space="preserve"> </w:t>
      </w:r>
      <w:r>
        <w:rPr>
          <w:color w:val="231F20"/>
        </w:rPr>
        <w:t>performing</w:t>
      </w:r>
      <w:r w:rsidR="006558A0">
        <w:rPr>
          <w:color w:val="231F20"/>
        </w:rPr>
        <w:t xml:space="preserve"> </w:t>
      </w:r>
      <w:r>
        <w:rPr>
          <w:color w:val="231F20"/>
        </w:rPr>
        <w:t>the</w:t>
      </w:r>
      <w:r w:rsidR="006558A0">
        <w:rPr>
          <w:color w:val="231F20"/>
        </w:rPr>
        <w:t xml:space="preserve"> </w:t>
      </w:r>
      <w:r>
        <w:rPr>
          <w:color w:val="231F20"/>
        </w:rPr>
        <w:t>Contract.</w:t>
      </w:r>
      <w:r w:rsidR="006558A0">
        <w:rPr>
          <w:color w:val="231F20"/>
        </w:rPr>
        <w:t xml:space="preserve"> </w:t>
      </w:r>
      <w:r>
        <w:rPr>
          <w:color w:val="231F20"/>
        </w:rPr>
        <w:t>The</w:t>
      </w:r>
      <w:r w:rsidR="006558A0">
        <w:rPr>
          <w:color w:val="231F20"/>
        </w:rPr>
        <w:t xml:space="preserve"> </w:t>
      </w:r>
      <w:r>
        <w:rPr>
          <w:color w:val="231F20"/>
        </w:rPr>
        <w:t>Contract</w:t>
      </w:r>
      <w:r w:rsidR="006558A0">
        <w:rPr>
          <w:color w:val="231F20"/>
        </w:rPr>
        <w:t xml:space="preserve"> </w:t>
      </w:r>
      <w:r>
        <w:rPr>
          <w:color w:val="231F20"/>
        </w:rPr>
        <w:t>does</w:t>
      </w:r>
      <w:r w:rsidR="006558A0">
        <w:rPr>
          <w:color w:val="231F20"/>
        </w:rPr>
        <w:t xml:space="preserve"> </w:t>
      </w:r>
      <w:r>
        <w:rPr>
          <w:color w:val="231F20"/>
        </w:rPr>
        <w:t>not</w:t>
      </w:r>
      <w:r w:rsidR="006558A0">
        <w:rPr>
          <w:color w:val="231F20"/>
        </w:rPr>
        <w:t xml:space="preserve"> </w:t>
      </w:r>
      <w:r>
        <w:rPr>
          <w:color w:val="231F20"/>
        </w:rPr>
        <w:t>create</w:t>
      </w:r>
      <w:r w:rsidR="006558A0">
        <w:rPr>
          <w:color w:val="231F20"/>
        </w:rPr>
        <w:t xml:space="preserve"> </w:t>
      </w:r>
      <w:r>
        <w:rPr>
          <w:color w:val="231F20"/>
        </w:rPr>
        <w:t xml:space="preserve">any </w:t>
      </w:r>
      <w:r>
        <w:rPr>
          <w:color w:val="231F20"/>
          <w:spacing w:val="-3"/>
        </w:rPr>
        <w:t xml:space="preserve">agency, </w:t>
      </w:r>
      <w:r>
        <w:rPr>
          <w:color w:val="231F20"/>
        </w:rPr>
        <w:t>partnership, joint venture or other joint relationship between the Parties hereto. Subject to the provisions</w:t>
      </w:r>
      <w:r w:rsidR="006558A0">
        <w:rPr>
          <w:color w:val="231F20"/>
        </w:rPr>
        <w:t xml:space="preserve"> </w:t>
      </w:r>
      <w:r>
        <w:rPr>
          <w:color w:val="231F20"/>
        </w:rPr>
        <w:t>of</w:t>
      </w:r>
      <w:r w:rsidR="006558A0">
        <w:rPr>
          <w:color w:val="231F20"/>
        </w:rPr>
        <w:t xml:space="preserve"> </w:t>
      </w:r>
      <w:r>
        <w:rPr>
          <w:color w:val="231F20"/>
        </w:rPr>
        <w:t>the</w:t>
      </w:r>
      <w:r w:rsidR="006558A0">
        <w:rPr>
          <w:color w:val="231F20"/>
        </w:rPr>
        <w:t xml:space="preserve"> </w:t>
      </w:r>
      <w:r>
        <w:rPr>
          <w:color w:val="231F20"/>
        </w:rPr>
        <w:t>Contract,</w:t>
      </w:r>
      <w:r w:rsidR="006558A0">
        <w:rPr>
          <w:color w:val="231F20"/>
        </w:rPr>
        <w:t xml:space="preserve"> </w:t>
      </w:r>
      <w:r>
        <w:rPr>
          <w:color w:val="231F20"/>
        </w:rPr>
        <w:t>the</w:t>
      </w:r>
      <w:r w:rsidR="006558A0">
        <w:rPr>
          <w:color w:val="231F20"/>
        </w:rPr>
        <w:t xml:space="preserve"> </w:t>
      </w:r>
      <w:r>
        <w:rPr>
          <w:color w:val="231F20"/>
        </w:rPr>
        <w:t>Contractor</w:t>
      </w:r>
      <w:r w:rsidR="006558A0">
        <w:rPr>
          <w:color w:val="231F20"/>
        </w:rPr>
        <w:t xml:space="preserve"> </w:t>
      </w:r>
      <w:r>
        <w:rPr>
          <w:color w:val="231F20"/>
        </w:rPr>
        <w:t>shall</w:t>
      </w:r>
      <w:r w:rsidR="006558A0">
        <w:rPr>
          <w:color w:val="231F20"/>
        </w:rPr>
        <w:t xml:space="preserve"> </w:t>
      </w:r>
      <w:r>
        <w:rPr>
          <w:color w:val="231F20"/>
        </w:rPr>
        <w:t>be</w:t>
      </w:r>
      <w:r w:rsidR="006558A0">
        <w:rPr>
          <w:color w:val="231F20"/>
        </w:rPr>
        <w:t xml:space="preserve"> </w:t>
      </w:r>
      <w:r>
        <w:rPr>
          <w:color w:val="231F20"/>
        </w:rPr>
        <w:t>solely</w:t>
      </w:r>
      <w:r w:rsidR="006558A0">
        <w:rPr>
          <w:color w:val="231F20"/>
        </w:rPr>
        <w:t xml:space="preserve"> </w:t>
      </w:r>
      <w:r>
        <w:rPr>
          <w:color w:val="231F20"/>
        </w:rPr>
        <w:t>responsible</w:t>
      </w:r>
      <w:r w:rsidR="006558A0">
        <w:rPr>
          <w:color w:val="231F20"/>
        </w:rPr>
        <w:t xml:space="preserve"> </w:t>
      </w:r>
      <w:r>
        <w:rPr>
          <w:color w:val="231F20"/>
        </w:rPr>
        <w:t>for</w:t>
      </w:r>
      <w:r w:rsidR="006558A0">
        <w:rPr>
          <w:color w:val="231F20"/>
        </w:rPr>
        <w:t xml:space="preserve"> </w:t>
      </w:r>
      <w:r>
        <w:rPr>
          <w:color w:val="231F20"/>
        </w:rPr>
        <w:t>the</w:t>
      </w:r>
      <w:r w:rsidR="006558A0">
        <w:rPr>
          <w:color w:val="231F20"/>
        </w:rPr>
        <w:t xml:space="preserve"> </w:t>
      </w:r>
      <w:r>
        <w:rPr>
          <w:color w:val="231F20"/>
        </w:rPr>
        <w:t>manner</w:t>
      </w:r>
      <w:r w:rsidR="006558A0">
        <w:rPr>
          <w:color w:val="231F20"/>
        </w:rPr>
        <w:t xml:space="preserve"> </w:t>
      </w:r>
      <w:r>
        <w:rPr>
          <w:color w:val="231F20"/>
        </w:rPr>
        <w:t>in</w:t>
      </w:r>
      <w:r w:rsidR="006558A0">
        <w:rPr>
          <w:color w:val="231F20"/>
        </w:rPr>
        <w:t xml:space="preserve"> </w:t>
      </w:r>
      <w:r>
        <w:rPr>
          <w:color w:val="231F20"/>
        </w:rPr>
        <w:t>which</w:t>
      </w:r>
      <w:r w:rsidR="006558A0">
        <w:rPr>
          <w:color w:val="231F20"/>
        </w:rPr>
        <w:t xml:space="preserve"> </w:t>
      </w:r>
      <w:r>
        <w:rPr>
          <w:color w:val="231F20"/>
        </w:rPr>
        <w:t>the</w:t>
      </w:r>
      <w:r w:rsidR="006558A0">
        <w:rPr>
          <w:color w:val="231F20"/>
        </w:rPr>
        <w:t xml:space="preserve"> </w:t>
      </w:r>
      <w:r>
        <w:rPr>
          <w:color w:val="231F20"/>
        </w:rPr>
        <w:t>Contract</w:t>
      </w:r>
      <w:r w:rsidR="006558A0">
        <w:rPr>
          <w:color w:val="231F20"/>
        </w:rPr>
        <w:t xml:space="preserve"> </w:t>
      </w:r>
      <w:r>
        <w:rPr>
          <w:color w:val="231F20"/>
        </w:rPr>
        <w:t>is performed. All employees, representatives or Subcontractors engaged by the Contractor in connection with the</w:t>
      </w:r>
      <w:r w:rsidR="006558A0">
        <w:rPr>
          <w:color w:val="231F20"/>
        </w:rPr>
        <w:t xml:space="preserve"> </w:t>
      </w:r>
      <w:r>
        <w:rPr>
          <w:color w:val="231F20"/>
        </w:rPr>
        <w:t>performance</w:t>
      </w:r>
      <w:r w:rsidR="006558A0">
        <w:rPr>
          <w:color w:val="231F20"/>
        </w:rPr>
        <w:t xml:space="preserve"> </w:t>
      </w:r>
      <w:r>
        <w:rPr>
          <w:color w:val="231F20"/>
        </w:rPr>
        <w:t>of</w:t>
      </w:r>
      <w:r w:rsidR="006558A0">
        <w:rPr>
          <w:color w:val="231F20"/>
        </w:rPr>
        <w:t xml:space="preserve"> </w:t>
      </w:r>
      <w:r>
        <w:rPr>
          <w:color w:val="231F20"/>
        </w:rPr>
        <w:t>the</w:t>
      </w:r>
      <w:r w:rsidR="006558A0">
        <w:rPr>
          <w:color w:val="231F20"/>
        </w:rPr>
        <w:t xml:space="preserve"> </w:t>
      </w:r>
      <w:r>
        <w:rPr>
          <w:color w:val="231F20"/>
        </w:rPr>
        <w:t>Contract</w:t>
      </w:r>
      <w:r w:rsidR="006558A0">
        <w:rPr>
          <w:color w:val="231F20"/>
        </w:rPr>
        <w:t xml:space="preserve"> </w:t>
      </w:r>
      <w:r>
        <w:rPr>
          <w:color w:val="231F20"/>
        </w:rPr>
        <w:t>shall</w:t>
      </w:r>
      <w:r w:rsidR="006558A0">
        <w:rPr>
          <w:color w:val="231F20"/>
        </w:rPr>
        <w:t xml:space="preserve"> </w:t>
      </w:r>
      <w:r>
        <w:rPr>
          <w:color w:val="231F20"/>
        </w:rPr>
        <w:t>be</w:t>
      </w:r>
      <w:r w:rsidR="006558A0">
        <w:rPr>
          <w:color w:val="231F20"/>
        </w:rPr>
        <w:t xml:space="preserve"> </w:t>
      </w:r>
      <w:r>
        <w:rPr>
          <w:color w:val="231F20"/>
        </w:rPr>
        <w:t>under</w:t>
      </w:r>
      <w:r w:rsidR="006558A0">
        <w:rPr>
          <w:color w:val="231F20"/>
        </w:rPr>
        <w:t xml:space="preserve"> </w:t>
      </w:r>
      <w:r>
        <w:rPr>
          <w:color w:val="231F20"/>
        </w:rPr>
        <w:t>the</w:t>
      </w:r>
      <w:r w:rsidR="006558A0">
        <w:rPr>
          <w:color w:val="231F20"/>
        </w:rPr>
        <w:t xml:space="preserve"> </w:t>
      </w:r>
      <w:r>
        <w:rPr>
          <w:color w:val="231F20"/>
        </w:rPr>
        <w:t>complete</w:t>
      </w:r>
      <w:r w:rsidR="006558A0">
        <w:rPr>
          <w:color w:val="231F20"/>
        </w:rPr>
        <w:t xml:space="preserve"> </w:t>
      </w:r>
      <w:r>
        <w:rPr>
          <w:color w:val="231F20"/>
        </w:rPr>
        <w:t>control</w:t>
      </w:r>
      <w:r w:rsidR="006558A0">
        <w:rPr>
          <w:color w:val="231F20"/>
        </w:rPr>
        <w:t xml:space="preserve"> </w:t>
      </w:r>
      <w:r>
        <w:rPr>
          <w:color w:val="231F20"/>
        </w:rPr>
        <w:t>of</w:t>
      </w:r>
      <w:r w:rsidR="006558A0">
        <w:rPr>
          <w:color w:val="231F20"/>
        </w:rPr>
        <w:t xml:space="preserve"> </w:t>
      </w:r>
      <w:r>
        <w:rPr>
          <w:color w:val="231F20"/>
        </w:rPr>
        <w:t>the</w:t>
      </w:r>
      <w:r w:rsidR="006558A0">
        <w:rPr>
          <w:color w:val="231F20"/>
        </w:rPr>
        <w:t xml:space="preserve"> </w:t>
      </w:r>
      <w:r>
        <w:rPr>
          <w:color w:val="231F20"/>
        </w:rPr>
        <w:t>Contractor</w:t>
      </w:r>
      <w:r w:rsidR="006558A0">
        <w:rPr>
          <w:color w:val="231F20"/>
        </w:rPr>
        <w:t xml:space="preserve"> </w:t>
      </w:r>
      <w:r>
        <w:rPr>
          <w:color w:val="231F20"/>
        </w:rPr>
        <w:t>and</w:t>
      </w:r>
      <w:r w:rsidR="006558A0">
        <w:rPr>
          <w:color w:val="231F20"/>
        </w:rPr>
        <w:t xml:space="preserve"> </w:t>
      </w:r>
      <w:r>
        <w:rPr>
          <w:color w:val="231F20"/>
        </w:rPr>
        <w:t>shall</w:t>
      </w:r>
      <w:r w:rsidR="006558A0">
        <w:rPr>
          <w:color w:val="231F20"/>
        </w:rPr>
        <w:t xml:space="preserve"> </w:t>
      </w:r>
      <w:r>
        <w:rPr>
          <w:color w:val="231F20"/>
        </w:rPr>
        <w:t>not</w:t>
      </w:r>
      <w:r w:rsidR="006558A0">
        <w:rPr>
          <w:color w:val="231F20"/>
        </w:rPr>
        <w:t xml:space="preserve"> </w:t>
      </w:r>
      <w:r>
        <w:rPr>
          <w:color w:val="231F20"/>
        </w:rPr>
        <w:t>be</w:t>
      </w:r>
      <w:r w:rsidR="006558A0">
        <w:rPr>
          <w:color w:val="231F20"/>
        </w:rPr>
        <w:t xml:space="preserve"> </w:t>
      </w:r>
      <w:r>
        <w:rPr>
          <w:color w:val="231F20"/>
        </w:rPr>
        <w:t>deemed to</w:t>
      </w:r>
      <w:r w:rsidR="006558A0">
        <w:rPr>
          <w:color w:val="231F20"/>
        </w:rPr>
        <w:t xml:space="preserve"> </w:t>
      </w:r>
      <w:r>
        <w:rPr>
          <w:color w:val="231F20"/>
        </w:rPr>
        <w:t>be</w:t>
      </w:r>
      <w:r w:rsidR="006558A0">
        <w:rPr>
          <w:color w:val="231F20"/>
        </w:rPr>
        <w:t xml:space="preserve"> </w:t>
      </w:r>
      <w:r>
        <w:rPr>
          <w:color w:val="231F20"/>
        </w:rPr>
        <w:t>employees</w:t>
      </w:r>
      <w:r w:rsidR="006558A0">
        <w:rPr>
          <w:color w:val="231F20"/>
        </w:rPr>
        <w:t xml:space="preserve"> </w:t>
      </w:r>
      <w:r>
        <w:rPr>
          <w:color w:val="231F20"/>
        </w:rPr>
        <w:t>of</w:t>
      </w:r>
      <w:r w:rsidR="006558A0">
        <w:rPr>
          <w:color w:val="231F20"/>
        </w:rPr>
        <w:t xml:space="preserve"> </w:t>
      </w:r>
      <w:r>
        <w:rPr>
          <w:color w:val="231F20"/>
        </w:rPr>
        <w:t>the</w:t>
      </w:r>
      <w:r w:rsidR="006558A0">
        <w:rPr>
          <w:color w:val="231F20"/>
        </w:rPr>
        <w:t xml:space="preserve"> </w:t>
      </w:r>
      <w:r>
        <w:rPr>
          <w:color w:val="231F20"/>
        </w:rPr>
        <w:t>Procuring</w:t>
      </w:r>
      <w:r w:rsidR="006558A0">
        <w:rPr>
          <w:color w:val="231F20"/>
        </w:rPr>
        <w:t xml:space="preserve"> </w:t>
      </w:r>
      <w:r>
        <w:rPr>
          <w:color w:val="231F20"/>
          <w:spacing w:val="-3"/>
        </w:rPr>
        <w:t>Entity,</w:t>
      </w:r>
      <w:r w:rsidR="006558A0">
        <w:rPr>
          <w:color w:val="231F20"/>
          <w:spacing w:val="-3"/>
        </w:rPr>
        <w:t xml:space="preserve"> </w:t>
      </w:r>
      <w:r>
        <w:rPr>
          <w:color w:val="231F20"/>
        </w:rPr>
        <w:t>and</w:t>
      </w:r>
      <w:r w:rsidR="006558A0">
        <w:rPr>
          <w:color w:val="231F20"/>
        </w:rPr>
        <w:t xml:space="preserve"> </w:t>
      </w:r>
      <w:r>
        <w:rPr>
          <w:color w:val="231F20"/>
        </w:rPr>
        <w:t>nothing</w:t>
      </w:r>
      <w:r w:rsidR="006558A0">
        <w:rPr>
          <w:color w:val="231F20"/>
        </w:rPr>
        <w:t xml:space="preserve"> </w:t>
      </w:r>
      <w:r>
        <w:rPr>
          <w:color w:val="231F20"/>
        </w:rPr>
        <w:t>contained</w:t>
      </w:r>
      <w:r w:rsidR="006558A0">
        <w:rPr>
          <w:color w:val="231F20"/>
        </w:rPr>
        <w:t xml:space="preserve"> </w:t>
      </w:r>
      <w:r>
        <w:rPr>
          <w:color w:val="231F20"/>
        </w:rPr>
        <w:t>in</w:t>
      </w:r>
      <w:r w:rsidR="006558A0">
        <w:rPr>
          <w:color w:val="231F20"/>
        </w:rPr>
        <w:t xml:space="preserve"> </w:t>
      </w:r>
      <w:r>
        <w:rPr>
          <w:color w:val="231F20"/>
        </w:rPr>
        <w:t>the</w:t>
      </w:r>
      <w:r w:rsidR="006558A0">
        <w:rPr>
          <w:color w:val="231F20"/>
        </w:rPr>
        <w:t xml:space="preserve"> </w:t>
      </w:r>
      <w:r>
        <w:rPr>
          <w:color w:val="231F20"/>
        </w:rPr>
        <w:t>Contractor</w:t>
      </w:r>
      <w:r w:rsidR="006558A0">
        <w:rPr>
          <w:color w:val="231F20"/>
        </w:rPr>
        <w:t xml:space="preserve"> </w:t>
      </w:r>
      <w:r>
        <w:rPr>
          <w:color w:val="231F20"/>
        </w:rPr>
        <w:t>in</w:t>
      </w:r>
      <w:r w:rsidR="006558A0">
        <w:rPr>
          <w:color w:val="231F20"/>
        </w:rPr>
        <w:t xml:space="preserve"> </w:t>
      </w:r>
      <w:r>
        <w:rPr>
          <w:color w:val="231F20"/>
        </w:rPr>
        <w:t>any</w:t>
      </w:r>
      <w:r w:rsidR="006558A0">
        <w:rPr>
          <w:color w:val="231F20"/>
        </w:rPr>
        <w:t xml:space="preserve"> </w:t>
      </w:r>
      <w:r>
        <w:rPr>
          <w:color w:val="231F20"/>
        </w:rPr>
        <w:t>subcontract</w:t>
      </w:r>
      <w:r w:rsidR="006558A0">
        <w:rPr>
          <w:color w:val="231F20"/>
        </w:rPr>
        <w:t xml:space="preserve"> </w:t>
      </w:r>
      <w:r>
        <w:rPr>
          <w:color w:val="231F20"/>
        </w:rPr>
        <w:t>awarded by the Contractor shall be construed to create any contractual relationship between any such employees, representatives</w:t>
      </w:r>
      <w:r w:rsidR="006558A0">
        <w:rPr>
          <w:color w:val="231F20"/>
        </w:rPr>
        <w:t xml:space="preserve"> </w:t>
      </w:r>
      <w:r>
        <w:rPr>
          <w:color w:val="231F20"/>
        </w:rPr>
        <w:t>or</w:t>
      </w:r>
      <w:r w:rsidR="006558A0">
        <w:rPr>
          <w:color w:val="231F20"/>
        </w:rPr>
        <w:t xml:space="preserve"> </w:t>
      </w:r>
      <w:r>
        <w:rPr>
          <w:color w:val="231F20"/>
        </w:rPr>
        <w:t>Subcontractors</w:t>
      </w:r>
      <w:r w:rsidR="006558A0">
        <w:rPr>
          <w:color w:val="231F20"/>
        </w:rPr>
        <w:t xml:space="preserve"> </w:t>
      </w:r>
      <w:r>
        <w:rPr>
          <w:color w:val="231F20"/>
        </w:rPr>
        <w:t>and</w:t>
      </w:r>
      <w:r w:rsidR="006558A0">
        <w:rPr>
          <w:color w:val="231F20"/>
        </w:rPr>
        <w:t xml:space="preserve"> </w:t>
      </w:r>
      <w:r>
        <w:rPr>
          <w:color w:val="231F20"/>
        </w:rPr>
        <w:t>the</w:t>
      </w:r>
      <w:r w:rsidR="006558A0">
        <w:rPr>
          <w:color w:val="231F20"/>
        </w:rPr>
        <w:t xml:space="preserve"> </w:t>
      </w:r>
      <w:r>
        <w:rPr>
          <w:color w:val="231F20"/>
        </w:rPr>
        <w:t>Procuring</w:t>
      </w:r>
      <w:r w:rsidR="006558A0">
        <w:rPr>
          <w:color w:val="231F20"/>
        </w:rPr>
        <w:t xml:space="preserve"> </w:t>
      </w:r>
      <w:r>
        <w:rPr>
          <w:color w:val="231F20"/>
          <w:spacing w:val="-3"/>
        </w:rPr>
        <w:t>Entity.</w:t>
      </w:r>
    </w:p>
    <w:p w14:paraId="17B6A70C" w14:textId="77777777" w:rsidR="00607E22" w:rsidRDefault="00154745" w:rsidP="00385A10">
      <w:pPr>
        <w:pStyle w:val="ListParagraph"/>
        <w:numPr>
          <w:ilvl w:val="1"/>
          <w:numId w:val="161"/>
        </w:numPr>
        <w:tabs>
          <w:tab w:val="left" w:pos="845"/>
          <w:tab w:val="left" w:pos="847"/>
        </w:tabs>
        <w:spacing w:before="242"/>
        <w:ind w:left="720" w:hanging="576"/>
      </w:pPr>
      <w:r>
        <w:rPr>
          <w:color w:val="231F20"/>
        </w:rPr>
        <w:t>Non-Waiver</w:t>
      </w:r>
    </w:p>
    <w:p w14:paraId="553343EF" w14:textId="77777777" w:rsidR="00607E22" w:rsidRDefault="00154745" w:rsidP="00385A10">
      <w:pPr>
        <w:pStyle w:val="ListParagraph"/>
        <w:numPr>
          <w:ilvl w:val="2"/>
          <w:numId w:val="161"/>
        </w:numPr>
        <w:tabs>
          <w:tab w:val="left" w:pos="847"/>
        </w:tabs>
        <w:spacing w:before="242" w:line="230" w:lineRule="auto"/>
        <w:ind w:left="720" w:right="329" w:hanging="576"/>
        <w:jc w:val="both"/>
      </w:pPr>
      <w:r>
        <w:rPr>
          <w:color w:val="231F20"/>
        </w:rPr>
        <w:t xml:space="preserve">Subject to GCC Sub-Clause 3.6.2 </w:t>
      </w:r>
      <w:r>
        <w:rPr>
          <w:color w:val="231F20"/>
          <w:spacing w:val="-3"/>
        </w:rPr>
        <w:t xml:space="preserve">below, </w:t>
      </w:r>
      <w:r>
        <w:rPr>
          <w:color w:val="231F20"/>
        </w:rPr>
        <w:t>no relaxation, forbearance, delay or indulgence by either Party in enforcing any of the terms and conditions of the Contract or the granting of time by either Party to the other shall</w:t>
      </w:r>
      <w:r w:rsidR="00A52819">
        <w:rPr>
          <w:color w:val="231F20"/>
        </w:rPr>
        <w:t xml:space="preserve"> </w:t>
      </w:r>
      <w:r>
        <w:rPr>
          <w:color w:val="231F20"/>
        </w:rPr>
        <w:t>prejudice,</w:t>
      </w:r>
      <w:r w:rsidR="00A52819">
        <w:rPr>
          <w:color w:val="231F20"/>
        </w:rPr>
        <w:t xml:space="preserve"> </w:t>
      </w:r>
      <w:r>
        <w:rPr>
          <w:color w:val="231F20"/>
        </w:rPr>
        <w:t>affect</w:t>
      </w:r>
      <w:r w:rsidR="00A52819">
        <w:rPr>
          <w:color w:val="231F20"/>
        </w:rPr>
        <w:t xml:space="preserve"> </w:t>
      </w:r>
      <w:r>
        <w:rPr>
          <w:color w:val="231F20"/>
        </w:rPr>
        <w:t>or</w:t>
      </w:r>
      <w:r w:rsidR="00A52819">
        <w:rPr>
          <w:color w:val="231F20"/>
        </w:rPr>
        <w:t xml:space="preserve"> </w:t>
      </w:r>
      <w:r>
        <w:rPr>
          <w:color w:val="231F20"/>
        </w:rPr>
        <w:t>restrict</w:t>
      </w:r>
      <w:r w:rsidR="00A52819">
        <w:rPr>
          <w:color w:val="231F20"/>
        </w:rPr>
        <w:t xml:space="preserve"> </w:t>
      </w:r>
      <w:r>
        <w:rPr>
          <w:color w:val="231F20"/>
        </w:rPr>
        <w:t>the</w:t>
      </w:r>
      <w:r w:rsidR="00A52819">
        <w:rPr>
          <w:color w:val="231F20"/>
        </w:rPr>
        <w:t xml:space="preserve"> </w:t>
      </w:r>
      <w:r>
        <w:rPr>
          <w:color w:val="231F20"/>
        </w:rPr>
        <w:t>rights</w:t>
      </w:r>
      <w:r w:rsidR="00A52819">
        <w:rPr>
          <w:color w:val="231F20"/>
        </w:rPr>
        <w:t xml:space="preserve"> </w:t>
      </w:r>
      <w:r>
        <w:rPr>
          <w:color w:val="231F20"/>
        </w:rPr>
        <w:t>of</w:t>
      </w:r>
      <w:r w:rsidR="00A52819">
        <w:rPr>
          <w:color w:val="231F20"/>
        </w:rPr>
        <w:t xml:space="preserve"> </w:t>
      </w:r>
      <w:r>
        <w:rPr>
          <w:color w:val="231F20"/>
        </w:rPr>
        <w:t>that</w:t>
      </w:r>
      <w:r w:rsidR="00A52819">
        <w:rPr>
          <w:color w:val="231F20"/>
        </w:rPr>
        <w:t xml:space="preserve"> </w:t>
      </w:r>
      <w:r>
        <w:rPr>
          <w:color w:val="231F20"/>
        </w:rPr>
        <w:t>Party</w:t>
      </w:r>
      <w:r w:rsidR="00A52819">
        <w:rPr>
          <w:color w:val="231F20"/>
        </w:rPr>
        <w:t xml:space="preserve"> </w:t>
      </w:r>
      <w:r>
        <w:rPr>
          <w:color w:val="231F20"/>
        </w:rPr>
        <w:t>under</w:t>
      </w:r>
      <w:r w:rsidR="00A52819">
        <w:rPr>
          <w:color w:val="231F20"/>
        </w:rPr>
        <w:t xml:space="preserve"> </w:t>
      </w:r>
      <w:r>
        <w:rPr>
          <w:color w:val="231F20"/>
        </w:rPr>
        <w:t>the</w:t>
      </w:r>
      <w:r w:rsidR="00A52819">
        <w:rPr>
          <w:color w:val="231F20"/>
        </w:rPr>
        <w:t xml:space="preserve"> </w:t>
      </w:r>
      <w:r>
        <w:rPr>
          <w:color w:val="231F20"/>
        </w:rPr>
        <w:t>Contract,</w:t>
      </w:r>
      <w:r w:rsidR="00A52819">
        <w:rPr>
          <w:color w:val="231F20"/>
        </w:rPr>
        <w:t xml:space="preserve"> </w:t>
      </w:r>
      <w:r>
        <w:rPr>
          <w:color w:val="231F20"/>
        </w:rPr>
        <w:t>nor</w:t>
      </w:r>
      <w:r w:rsidR="00A52819">
        <w:rPr>
          <w:color w:val="231F20"/>
        </w:rPr>
        <w:t xml:space="preserve"> </w:t>
      </w:r>
      <w:r>
        <w:rPr>
          <w:color w:val="231F20"/>
        </w:rPr>
        <w:t>shall</w:t>
      </w:r>
      <w:r w:rsidR="00A52819">
        <w:rPr>
          <w:color w:val="231F20"/>
        </w:rPr>
        <w:t xml:space="preserve"> </w:t>
      </w:r>
      <w:r>
        <w:rPr>
          <w:color w:val="231F20"/>
        </w:rPr>
        <w:t>any</w:t>
      </w:r>
      <w:r w:rsidR="00A52819">
        <w:rPr>
          <w:color w:val="231F20"/>
        </w:rPr>
        <w:t xml:space="preserve"> </w:t>
      </w:r>
      <w:r>
        <w:rPr>
          <w:color w:val="231F20"/>
        </w:rPr>
        <w:t>waiver</w:t>
      </w:r>
      <w:r w:rsidR="00A52819">
        <w:rPr>
          <w:color w:val="231F20"/>
        </w:rPr>
        <w:t xml:space="preserve"> </w:t>
      </w:r>
      <w:r>
        <w:rPr>
          <w:color w:val="231F20"/>
        </w:rPr>
        <w:t>by</w:t>
      </w:r>
      <w:r w:rsidR="00A52819">
        <w:rPr>
          <w:color w:val="231F20"/>
        </w:rPr>
        <w:t xml:space="preserve"> </w:t>
      </w:r>
      <w:r>
        <w:rPr>
          <w:color w:val="231F20"/>
        </w:rPr>
        <w:t>either</w:t>
      </w:r>
      <w:r w:rsidR="00A52819">
        <w:rPr>
          <w:color w:val="231F20"/>
        </w:rPr>
        <w:t xml:space="preserve"> </w:t>
      </w:r>
      <w:r>
        <w:rPr>
          <w:color w:val="231F20"/>
        </w:rPr>
        <w:t>Party of</w:t>
      </w:r>
      <w:r w:rsidR="00A52819">
        <w:rPr>
          <w:color w:val="231F20"/>
        </w:rPr>
        <w:t xml:space="preserve"> </w:t>
      </w:r>
      <w:r>
        <w:rPr>
          <w:color w:val="231F20"/>
        </w:rPr>
        <w:t>any</w:t>
      </w:r>
      <w:r w:rsidR="00A52819">
        <w:rPr>
          <w:color w:val="231F20"/>
        </w:rPr>
        <w:t xml:space="preserve"> </w:t>
      </w:r>
      <w:r>
        <w:rPr>
          <w:color w:val="231F20"/>
        </w:rPr>
        <w:t>breach</w:t>
      </w:r>
      <w:r w:rsidR="00A52819">
        <w:rPr>
          <w:color w:val="231F20"/>
        </w:rPr>
        <w:t xml:space="preserve"> </w:t>
      </w:r>
      <w:r>
        <w:rPr>
          <w:color w:val="231F20"/>
        </w:rPr>
        <w:t>of</w:t>
      </w:r>
      <w:r w:rsidR="00A52819">
        <w:rPr>
          <w:color w:val="231F20"/>
        </w:rPr>
        <w:t xml:space="preserve"> </w:t>
      </w:r>
      <w:r>
        <w:rPr>
          <w:color w:val="231F20"/>
        </w:rPr>
        <w:t>Contract</w:t>
      </w:r>
      <w:r w:rsidR="00A52819">
        <w:rPr>
          <w:color w:val="231F20"/>
        </w:rPr>
        <w:t xml:space="preserve"> </w:t>
      </w:r>
      <w:r>
        <w:rPr>
          <w:color w:val="231F20"/>
        </w:rPr>
        <w:t>operate</w:t>
      </w:r>
      <w:r w:rsidR="00A52819">
        <w:rPr>
          <w:color w:val="231F20"/>
        </w:rPr>
        <w:t xml:space="preserve"> </w:t>
      </w:r>
      <w:r>
        <w:rPr>
          <w:color w:val="231F20"/>
        </w:rPr>
        <w:t>as</w:t>
      </w:r>
      <w:r w:rsidR="00A52819">
        <w:rPr>
          <w:color w:val="231F20"/>
        </w:rPr>
        <w:t xml:space="preserve"> </w:t>
      </w:r>
      <w:r>
        <w:rPr>
          <w:color w:val="231F20"/>
        </w:rPr>
        <w:t>waiver</w:t>
      </w:r>
      <w:r w:rsidR="00A52819">
        <w:rPr>
          <w:color w:val="231F20"/>
        </w:rPr>
        <w:t xml:space="preserve"> </w:t>
      </w:r>
      <w:r>
        <w:rPr>
          <w:color w:val="231F20"/>
        </w:rPr>
        <w:t>of</w:t>
      </w:r>
      <w:r w:rsidR="00A52819">
        <w:rPr>
          <w:color w:val="231F20"/>
        </w:rPr>
        <w:t xml:space="preserve"> </w:t>
      </w:r>
      <w:r>
        <w:rPr>
          <w:color w:val="231F20"/>
        </w:rPr>
        <w:t>any</w:t>
      </w:r>
      <w:r w:rsidR="00A52819">
        <w:rPr>
          <w:color w:val="231F20"/>
        </w:rPr>
        <w:t xml:space="preserve"> </w:t>
      </w:r>
      <w:r>
        <w:rPr>
          <w:color w:val="231F20"/>
        </w:rPr>
        <w:t>subsequent</w:t>
      </w:r>
      <w:r w:rsidR="00A52819">
        <w:rPr>
          <w:color w:val="231F20"/>
        </w:rPr>
        <w:t xml:space="preserve"> </w:t>
      </w:r>
      <w:r>
        <w:rPr>
          <w:color w:val="231F20"/>
        </w:rPr>
        <w:t>or</w:t>
      </w:r>
      <w:r w:rsidR="00A52819">
        <w:rPr>
          <w:color w:val="231F20"/>
        </w:rPr>
        <w:t xml:space="preserve"> </w:t>
      </w:r>
      <w:r>
        <w:rPr>
          <w:color w:val="231F20"/>
        </w:rPr>
        <w:t>continuing</w:t>
      </w:r>
      <w:r w:rsidR="00A52819">
        <w:rPr>
          <w:color w:val="231F20"/>
        </w:rPr>
        <w:t xml:space="preserve"> </w:t>
      </w:r>
      <w:r>
        <w:rPr>
          <w:color w:val="231F20"/>
        </w:rPr>
        <w:t>breach</w:t>
      </w:r>
      <w:r w:rsidR="00A52819">
        <w:rPr>
          <w:color w:val="231F20"/>
        </w:rPr>
        <w:t xml:space="preserve"> </w:t>
      </w:r>
      <w:r>
        <w:rPr>
          <w:color w:val="231F20"/>
        </w:rPr>
        <w:t>of</w:t>
      </w:r>
      <w:r w:rsidR="00A52819">
        <w:rPr>
          <w:color w:val="231F20"/>
        </w:rPr>
        <w:t xml:space="preserve"> </w:t>
      </w:r>
      <w:r>
        <w:rPr>
          <w:color w:val="231F20"/>
        </w:rPr>
        <w:t>Contract.</w:t>
      </w:r>
    </w:p>
    <w:p w14:paraId="2AC21A17" w14:textId="77777777" w:rsidR="00607E22" w:rsidRDefault="00154745" w:rsidP="00385A10">
      <w:pPr>
        <w:pStyle w:val="ListParagraph"/>
        <w:numPr>
          <w:ilvl w:val="2"/>
          <w:numId w:val="161"/>
        </w:numPr>
        <w:tabs>
          <w:tab w:val="left" w:pos="846"/>
        </w:tabs>
        <w:spacing w:before="247" w:line="230" w:lineRule="auto"/>
        <w:ind w:left="720" w:right="330" w:hanging="576"/>
        <w:jc w:val="both"/>
      </w:pPr>
      <w:r>
        <w:rPr>
          <w:color w:val="231F20"/>
        </w:rPr>
        <w:t>Any waiver of a Party's rights, powers or remedies under the Contract must be in writing, must be dated</w:t>
      </w:r>
      <w:r w:rsidR="00C95CF2">
        <w:rPr>
          <w:color w:val="231F20"/>
        </w:rPr>
        <w:t xml:space="preserve"> </w:t>
      </w:r>
      <w:r>
        <w:rPr>
          <w:color w:val="231F20"/>
        </w:rPr>
        <w:t>and signed by an authorized representative of the Party granting such waiver, and must specify the right and the extent</w:t>
      </w:r>
      <w:r w:rsidR="00A52819">
        <w:rPr>
          <w:color w:val="231F20"/>
        </w:rPr>
        <w:t xml:space="preserve"> </w:t>
      </w:r>
      <w:r>
        <w:rPr>
          <w:color w:val="231F20"/>
        </w:rPr>
        <w:t>to</w:t>
      </w:r>
      <w:r w:rsidR="00A52819">
        <w:rPr>
          <w:color w:val="231F20"/>
        </w:rPr>
        <w:t xml:space="preserve"> </w:t>
      </w:r>
      <w:r>
        <w:rPr>
          <w:color w:val="231F20"/>
        </w:rPr>
        <w:t>which</w:t>
      </w:r>
      <w:r w:rsidR="00A52819">
        <w:rPr>
          <w:color w:val="231F20"/>
        </w:rPr>
        <w:t xml:space="preserve"> </w:t>
      </w:r>
      <w:r>
        <w:rPr>
          <w:color w:val="231F20"/>
        </w:rPr>
        <w:t>it</w:t>
      </w:r>
      <w:r w:rsidR="00A52819">
        <w:rPr>
          <w:color w:val="231F20"/>
        </w:rPr>
        <w:t xml:space="preserve"> </w:t>
      </w:r>
      <w:r>
        <w:rPr>
          <w:color w:val="231F20"/>
        </w:rPr>
        <w:t>is</w:t>
      </w:r>
      <w:r w:rsidR="00A52819">
        <w:rPr>
          <w:color w:val="231F20"/>
        </w:rPr>
        <w:t xml:space="preserve"> </w:t>
      </w:r>
      <w:r>
        <w:rPr>
          <w:color w:val="231F20"/>
        </w:rPr>
        <w:t>being</w:t>
      </w:r>
      <w:r w:rsidR="00A52819">
        <w:rPr>
          <w:color w:val="231F20"/>
        </w:rPr>
        <w:t xml:space="preserve"> </w:t>
      </w:r>
      <w:r>
        <w:rPr>
          <w:color w:val="231F20"/>
        </w:rPr>
        <w:t>waived.</w:t>
      </w:r>
    </w:p>
    <w:p w14:paraId="736FBE44" w14:textId="77777777" w:rsidR="00607E22" w:rsidRDefault="00154745" w:rsidP="00385A10">
      <w:pPr>
        <w:pStyle w:val="ListParagraph"/>
        <w:numPr>
          <w:ilvl w:val="1"/>
          <w:numId w:val="161"/>
        </w:numPr>
        <w:tabs>
          <w:tab w:val="left" w:pos="845"/>
          <w:tab w:val="left" w:pos="846"/>
        </w:tabs>
        <w:spacing w:before="238" w:line="248" w:lineRule="exact"/>
        <w:ind w:left="720" w:hanging="576"/>
      </w:pPr>
      <w:r>
        <w:rPr>
          <w:color w:val="231F20"/>
        </w:rPr>
        <w:t>Severability</w:t>
      </w:r>
    </w:p>
    <w:p w14:paraId="20E335B5" w14:textId="77777777" w:rsidR="00607E22" w:rsidRDefault="00154745" w:rsidP="00F334B7">
      <w:pPr>
        <w:pStyle w:val="BodyText"/>
        <w:spacing w:before="4" w:line="230" w:lineRule="auto"/>
        <w:ind w:left="720" w:right="330"/>
        <w:jc w:val="both"/>
      </w:pPr>
      <w:r>
        <w:rPr>
          <w:color w:val="231F20"/>
        </w:rPr>
        <w:t>If any provision or condition of the Contract is prohibited or rendered invalid or unenforceable, such prohibition,</w:t>
      </w:r>
      <w:r w:rsidR="00A52819">
        <w:rPr>
          <w:color w:val="231F20"/>
        </w:rPr>
        <w:t xml:space="preserve"> </w:t>
      </w:r>
      <w:r>
        <w:rPr>
          <w:color w:val="231F20"/>
        </w:rPr>
        <w:t>in</w:t>
      </w:r>
      <w:r w:rsidR="00A52819">
        <w:rPr>
          <w:color w:val="231F20"/>
        </w:rPr>
        <w:t xml:space="preserve"> </w:t>
      </w:r>
      <w:r>
        <w:rPr>
          <w:color w:val="231F20"/>
        </w:rPr>
        <w:t>validity</w:t>
      </w:r>
      <w:r w:rsidR="00A52819">
        <w:rPr>
          <w:color w:val="231F20"/>
        </w:rPr>
        <w:t xml:space="preserve"> </w:t>
      </w:r>
      <w:r>
        <w:rPr>
          <w:color w:val="231F20"/>
        </w:rPr>
        <w:t>or</w:t>
      </w:r>
      <w:r w:rsidR="00A52819">
        <w:rPr>
          <w:color w:val="231F20"/>
        </w:rPr>
        <w:t xml:space="preserve"> </w:t>
      </w:r>
      <w:r w:rsidR="00E35BE9">
        <w:rPr>
          <w:color w:val="231F20"/>
        </w:rPr>
        <w:t>unenforced</w:t>
      </w:r>
      <w:r w:rsidR="00A52819">
        <w:rPr>
          <w:color w:val="231F20"/>
        </w:rPr>
        <w:t xml:space="preserve"> </w:t>
      </w:r>
      <w:r>
        <w:rPr>
          <w:color w:val="231F20"/>
        </w:rPr>
        <w:t>ability</w:t>
      </w:r>
      <w:r w:rsidR="00A52819">
        <w:rPr>
          <w:color w:val="231F20"/>
        </w:rPr>
        <w:t xml:space="preserve"> </w:t>
      </w:r>
      <w:r>
        <w:rPr>
          <w:color w:val="231F20"/>
        </w:rPr>
        <w:t>shall</w:t>
      </w:r>
      <w:r w:rsidR="00A52819">
        <w:rPr>
          <w:color w:val="231F20"/>
        </w:rPr>
        <w:t xml:space="preserve"> </w:t>
      </w:r>
      <w:r>
        <w:rPr>
          <w:color w:val="231F20"/>
        </w:rPr>
        <w:t>not</w:t>
      </w:r>
      <w:r w:rsidR="00A52819">
        <w:rPr>
          <w:color w:val="231F20"/>
        </w:rPr>
        <w:t xml:space="preserve"> </w:t>
      </w:r>
      <w:r>
        <w:rPr>
          <w:color w:val="231F20"/>
        </w:rPr>
        <w:t>affect</w:t>
      </w:r>
      <w:r w:rsidR="00A52819">
        <w:rPr>
          <w:color w:val="231F20"/>
        </w:rPr>
        <w:t xml:space="preserve"> </w:t>
      </w:r>
      <w:r>
        <w:rPr>
          <w:color w:val="231F20"/>
        </w:rPr>
        <w:t>the</w:t>
      </w:r>
      <w:r w:rsidR="00A52819">
        <w:rPr>
          <w:color w:val="231F20"/>
        </w:rPr>
        <w:t xml:space="preserve"> </w:t>
      </w:r>
      <w:r>
        <w:rPr>
          <w:color w:val="231F20"/>
        </w:rPr>
        <w:t>validity</w:t>
      </w:r>
      <w:r w:rsidR="00A52819">
        <w:rPr>
          <w:color w:val="231F20"/>
        </w:rPr>
        <w:t xml:space="preserve"> </w:t>
      </w:r>
      <w:r>
        <w:rPr>
          <w:color w:val="231F20"/>
        </w:rPr>
        <w:t>or</w:t>
      </w:r>
      <w:r w:rsidR="00A52819">
        <w:rPr>
          <w:color w:val="231F20"/>
        </w:rPr>
        <w:t xml:space="preserve"> </w:t>
      </w:r>
      <w:r>
        <w:rPr>
          <w:color w:val="231F20"/>
        </w:rPr>
        <w:t>enforce</w:t>
      </w:r>
      <w:r w:rsidR="00A52819">
        <w:rPr>
          <w:color w:val="231F20"/>
        </w:rPr>
        <w:t xml:space="preserve"> </w:t>
      </w:r>
      <w:r>
        <w:rPr>
          <w:color w:val="231F20"/>
        </w:rPr>
        <w:t>ability</w:t>
      </w:r>
      <w:r w:rsidR="00A52819">
        <w:rPr>
          <w:color w:val="231F20"/>
        </w:rPr>
        <w:t xml:space="preserve"> </w:t>
      </w:r>
      <w:r>
        <w:rPr>
          <w:color w:val="231F20"/>
        </w:rPr>
        <w:t>of</w:t>
      </w:r>
      <w:r w:rsidR="00A52819">
        <w:rPr>
          <w:color w:val="231F20"/>
        </w:rPr>
        <w:t xml:space="preserve"> </w:t>
      </w:r>
      <w:r>
        <w:rPr>
          <w:color w:val="231F20"/>
        </w:rPr>
        <w:t>any</w:t>
      </w:r>
      <w:r w:rsidR="00A52819">
        <w:rPr>
          <w:color w:val="231F20"/>
        </w:rPr>
        <w:t xml:space="preserve"> </w:t>
      </w:r>
      <w:r>
        <w:rPr>
          <w:color w:val="231F20"/>
        </w:rPr>
        <w:t>other</w:t>
      </w:r>
      <w:r w:rsidR="00A52819">
        <w:rPr>
          <w:color w:val="231F20"/>
        </w:rPr>
        <w:t xml:space="preserve"> </w:t>
      </w:r>
      <w:r>
        <w:rPr>
          <w:color w:val="231F20"/>
        </w:rPr>
        <w:t>provisions and</w:t>
      </w:r>
      <w:r w:rsidR="00A52819">
        <w:rPr>
          <w:color w:val="231F20"/>
        </w:rPr>
        <w:t xml:space="preserve"> </w:t>
      </w:r>
      <w:r>
        <w:rPr>
          <w:color w:val="231F20"/>
        </w:rPr>
        <w:t>conditions</w:t>
      </w:r>
      <w:r w:rsidR="00A52819">
        <w:rPr>
          <w:color w:val="231F20"/>
        </w:rPr>
        <w:t xml:space="preserve"> </w:t>
      </w:r>
      <w:r>
        <w:rPr>
          <w:color w:val="231F20"/>
        </w:rPr>
        <w:t>of</w:t>
      </w:r>
      <w:r w:rsidR="00A52819">
        <w:rPr>
          <w:color w:val="231F20"/>
        </w:rPr>
        <w:t xml:space="preserve"> </w:t>
      </w:r>
      <w:r>
        <w:rPr>
          <w:color w:val="231F20"/>
        </w:rPr>
        <w:t>the</w:t>
      </w:r>
      <w:r w:rsidR="00A52819">
        <w:rPr>
          <w:color w:val="231F20"/>
        </w:rPr>
        <w:t xml:space="preserve"> </w:t>
      </w:r>
      <w:r>
        <w:rPr>
          <w:color w:val="231F20"/>
        </w:rPr>
        <w:t>Contract.</w:t>
      </w:r>
    </w:p>
    <w:p w14:paraId="47903619" w14:textId="77777777" w:rsidR="00607E22" w:rsidRDefault="00607E22" w:rsidP="00F334B7">
      <w:pPr>
        <w:spacing w:line="230" w:lineRule="auto"/>
        <w:ind w:left="720" w:hanging="576"/>
        <w:jc w:val="both"/>
        <w:sectPr w:rsidR="00607E22">
          <w:pgSz w:w="11910" w:h="16840"/>
          <w:pgMar w:top="660" w:right="520" w:bottom="640" w:left="720" w:header="0" w:footer="441" w:gutter="0"/>
          <w:cols w:space="720"/>
        </w:sectPr>
      </w:pPr>
    </w:p>
    <w:p w14:paraId="027832A7" w14:textId="77777777" w:rsidR="00607E22" w:rsidRDefault="00154745" w:rsidP="00385A10">
      <w:pPr>
        <w:pStyle w:val="ListParagraph"/>
        <w:numPr>
          <w:ilvl w:val="1"/>
          <w:numId w:val="161"/>
        </w:numPr>
        <w:tabs>
          <w:tab w:val="left" w:pos="848"/>
          <w:tab w:val="left" w:pos="849"/>
        </w:tabs>
        <w:spacing w:before="176"/>
        <w:ind w:left="720" w:hanging="576"/>
      </w:pPr>
      <w:r>
        <w:rPr>
          <w:color w:val="231F20"/>
        </w:rPr>
        <w:lastRenderedPageBreak/>
        <w:t>Country of</w:t>
      </w:r>
      <w:r w:rsidR="00A52819">
        <w:rPr>
          <w:color w:val="231F20"/>
        </w:rPr>
        <w:t xml:space="preserve"> </w:t>
      </w:r>
      <w:r>
        <w:rPr>
          <w:color w:val="231F20"/>
        </w:rPr>
        <w:t>Origin</w:t>
      </w:r>
    </w:p>
    <w:p w14:paraId="583BF4C7" w14:textId="77777777" w:rsidR="00607E22" w:rsidRDefault="00154745" w:rsidP="00F334B7">
      <w:pPr>
        <w:pStyle w:val="BodyText"/>
        <w:spacing w:before="96" w:line="230" w:lineRule="auto"/>
        <w:ind w:left="720" w:right="330"/>
        <w:jc w:val="both"/>
      </w:pPr>
      <w:r>
        <w:rPr>
          <w:color w:val="231F20"/>
        </w:rPr>
        <w:t>“Origin” means the place where the plant and component parts thereof are mined, grown, produced or manufactured, and from which the services are provided. Plant components are produced when, through manufacturing, processing, or substantial or major assembling of components, a commercially recognized product results that is substantially in its basic characteristics or in purpose or utility from its components.</w:t>
      </w:r>
    </w:p>
    <w:p w14:paraId="0F2A5469" w14:textId="77777777" w:rsidR="00607E22" w:rsidRDefault="00154745" w:rsidP="00385A10">
      <w:pPr>
        <w:pStyle w:val="Heading4"/>
        <w:numPr>
          <w:ilvl w:val="0"/>
          <w:numId w:val="161"/>
        </w:numPr>
        <w:tabs>
          <w:tab w:val="left" w:pos="848"/>
          <w:tab w:val="left" w:pos="849"/>
        </w:tabs>
        <w:spacing w:before="238"/>
        <w:ind w:left="720" w:hanging="576"/>
        <w:rPr>
          <w:color w:val="231F20"/>
        </w:rPr>
      </w:pPr>
      <w:r>
        <w:rPr>
          <w:color w:val="231F20"/>
        </w:rPr>
        <w:t>Communications</w:t>
      </w:r>
    </w:p>
    <w:p w14:paraId="65F4E9A7" w14:textId="77777777" w:rsidR="00607E22" w:rsidRPr="0002393F" w:rsidRDefault="00154745" w:rsidP="00385A10">
      <w:pPr>
        <w:pStyle w:val="ListParagraph"/>
        <w:numPr>
          <w:ilvl w:val="1"/>
          <w:numId w:val="161"/>
        </w:numPr>
        <w:tabs>
          <w:tab w:val="left" w:pos="848"/>
          <w:tab w:val="left" w:pos="849"/>
        </w:tabs>
        <w:spacing w:before="243" w:line="230" w:lineRule="auto"/>
        <w:ind w:left="720" w:right="331" w:hanging="576"/>
        <w:rPr>
          <w:color w:val="231F20"/>
        </w:rPr>
      </w:pPr>
      <w:r w:rsidRPr="0002393F">
        <w:rPr>
          <w:color w:val="231F20"/>
          <w:spacing w:val="1"/>
        </w:rPr>
        <w:t xml:space="preserve">Wherever </w:t>
      </w:r>
      <w:r w:rsidRPr="0002393F">
        <w:rPr>
          <w:color w:val="231F20"/>
        </w:rPr>
        <w:t xml:space="preserve">these </w:t>
      </w:r>
      <w:r w:rsidRPr="0002393F">
        <w:rPr>
          <w:color w:val="231F20"/>
          <w:spacing w:val="1"/>
        </w:rPr>
        <w:t xml:space="preserve">Conditions provide </w:t>
      </w:r>
      <w:r w:rsidRPr="0002393F">
        <w:rPr>
          <w:color w:val="231F20"/>
        </w:rPr>
        <w:t xml:space="preserve">for the </w:t>
      </w:r>
      <w:r w:rsidRPr="0002393F">
        <w:rPr>
          <w:color w:val="231F20"/>
          <w:spacing w:val="1"/>
        </w:rPr>
        <w:t xml:space="preserve">giving </w:t>
      </w:r>
      <w:r w:rsidRPr="0002393F">
        <w:rPr>
          <w:color w:val="231F20"/>
        </w:rPr>
        <w:t xml:space="preserve">or </w:t>
      </w:r>
      <w:r w:rsidRPr="0002393F">
        <w:rPr>
          <w:color w:val="231F20"/>
          <w:spacing w:val="1"/>
        </w:rPr>
        <w:t xml:space="preserve">issuing </w:t>
      </w:r>
      <w:r w:rsidRPr="0002393F">
        <w:rPr>
          <w:color w:val="231F20"/>
        </w:rPr>
        <w:t xml:space="preserve">of </w:t>
      </w:r>
      <w:r w:rsidRPr="0002393F">
        <w:rPr>
          <w:color w:val="231F20"/>
          <w:spacing w:val="1"/>
        </w:rPr>
        <w:t xml:space="preserve">approvals, certiﬁcates, consents, </w:t>
      </w:r>
      <w:r w:rsidRPr="0002393F">
        <w:rPr>
          <w:color w:val="231F20"/>
        </w:rPr>
        <w:t>determinations,</w:t>
      </w:r>
      <w:r w:rsidR="00A52819" w:rsidRPr="0002393F">
        <w:rPr>
          <w:color w:val="231F20"/>
        </w:rPr>
        <w:t xml:space="preserve"> </w:t>
      </w:r>
      <w:r w:rsidRPr="0002393F">
        <w:rPr>
          <w:color w:val="231F20"/>
        </w:rPr>
        <w:t>notices,</w:t>
      </w:r>
      <w:r w:rsidR="00A52819" w:rsidRPr="0002393F">
        <w:rPr>
          <w:color w:val="231F20"/>
        </w:rPr>
        <w:t xml:space="preserve"> </w:t>
      </w:r>
      <w:r w:rsidRPr="0002393F">
        <w:rPr>
          <w:color w:val="231F20"/>
        </w:rPr>
        <w:t>requests</w:t>
      </w:r>
      <w:r w:rsidR="00A52819" w:rsidRPr="0002393F">
        <w:rPr>
          <w:color w:val="231F20"/>
        </w:rPr>
        <w:t xml:space="preserve"> </w:t>
      </w:r>
      <w:r w:rsidRPr="0002393F">
        <w:rPr>
          <w:color w:val="231F20"/>
        </w:rPr>
        <w:t>and</w:t>
      </w:r>
      <w:r w:rsidR="00A52819" w:rsidRPr="0002393F">
        <w:rPr>
          <w:color w:val="231F20"/>
        </w:rPr>
        <w:t xml:space="preserve"> </w:t>
      </w:r>
      <w:r w:rsidRPr="0002393F">
        <w:rPr>
          <w:color w:val="231F20"/>
        </w:rPr>
        <w:t>discharges,</w:t>
      </w:r>
      <w:r w:rsidR="00A52819" w:rsidRPr="0002393F">
        <w:rPr>
          <w:color w:val="231F20"/>
        </w:rPr>
        <w:t xml:space="preserve"> </w:t>
      </w:r>
      <w:r w:rsidRPr="0002393F">
        <w:rPr>
          <w:color w:val="231F20"/>
        </w:rPr>
        <w:t>these</w:t>
      </w:r>
      <w:r w:rsidR="00A52819" w:rsidRPr="0002393F">
        <w:rPr>
          <w:color w:val="231F20"/>
        </w:rPr>
        <w:t xml:space="preserve"> </w:t>
      </w:r>
      <w:r w:rsidRPr="0002393F">
        <w:rPr>
          <w:color w:val="231F20"/>
        </w:rPr>
        <w:t>communications</w:t>
      </w:r>
      <w:r w:rsidR="00A52819" w:rsidRPr="0002393F">
        <w:rPr>
          <w:color w:val="231F20"/>
        </w:rPr>
        <w:t xml:space="preserve"> </w:t>
      </w:r>
      <w:r w:rsidRPr="0002393F">
        <w:rPr>
          <w:color w:val="231F20"/>
        </w:rPr>
        <w:t>shall</w:t>
      </w:r>
      <w:r w:rsidR="00A52819" w:rsidRPr="0002393F">
        <w:rPr>
          <w:color w:val="231F20"/>
        </w:rPr>
        <w:t xml:space="preserve"> </w:t>
      </w:r>
      <w:r w:rsidRPr="0002393F">
        <w:rPr>
          <w:color w:val="231F20"/>
        </w:rPr>
        <w:t>be:</w:t>
      </w:r>
    </w:p>
    <w:p w14:paraId="7FB49DA1" w14:textId="77777777" w:rsidR="00607E22" w:rsidRDefault="00A52819" w:rsidP="00385A10">
      <w:pPr>
        <w:pStyle w:val="ListParagraph"/>
        <w:numPr>
          <w:ilvl w:val="0"/>
          <w:numId w:val="132"/>
        </w:numPr>
        <w:tabs>
          <w:tab w:val="left" w:pos="1376"/>
          <w:tab w:val="left" w:pos="1377"/>
        </w:tabs>
        <w:spacing w:before="115"/>
      </w:pPr>
      <w:r w:rsidRPr="00F334B7">
        <w:rPr>
          <w:color w:val="231F20"/>
        </w:rPr>
        <w:t>I</w:t>
      </w:r>
      <w:r w:rsidR="00154745" w:rsidRPr="00F334B7">
        <w:rPr>
          <w:color w:val="231F20"/>
        </w:rPr>
        <w:t>n</w:t>
      </w:r>
      <w:r w:rsidRPr="00F334B7">
        <w:rPr>
          <w:color w:val="231F20"/>
        </w:rPr>
        <w:t xml:space="preserve"> </w:t>
      </w:r>
      <w:r w:rsidR="00154745" w:rsidRPr="00F334B7">
        <w:rPr>
          <w:color w:val="231F20"/>
        </w:rPr>
        <w:t>writing</w:t>
      </w:r>
      <w:r w:rsidRPr="00F334B7">
        <w:rPr>
          <w:color w:val="231F20"/>
        </w:rPr>
        <w:t xml:space="preserve"> </w:t>
      </w:r>
      <w:r w:rsidR="00154745" w:rsidRPr="00F334B7">
        <w:rPr>
          <w:color w:val="231F20"/>
        </w:rPr>
        <w:t>and</w:t>
      </w:r>
      <w:r w:rsidRPr="00F334B7">
        <w:rPr>
          <w:color w:val="231F20"/>
        </w:rPr>
        <w:t xml:space="preserve"> </w:t>
      </w:r>
      <w:r w:rsidR="00154745" w:rsidRPr="00F334B7">
        <w:rPr>
          <w:color w:val="231F20"/>
        </w:rPr>
        <w:t>delivered</w:t>
      </w:r>
      <w:r w:rsidRPr="00F334B7">
        <w:rPr>
          <w:color w:val="231F20"/>
        </w:rPr>
        <w:t xml:space="preserve"> </w:t>
      </w:r>
      <w:r w:rsidR="00154745" w:rsidRPr="00F334B7">
        <w:rPr>
          <w:color w:val="231F20"/>
        </w:rPr>
        <w:t>against</w:t>
      </w:r>
      <w:r w:rsidRPr="00F334B7">
        <w:rPr>
          <w:color w:val="231F20"/>
        </w:rPr>
        <w:t xml:space="preserve"> </w:t>
      </w:r>
      <w:r w:rsidR="00154745" w:rsidRPr="00F334B7">
        <w:rPr>
          <w:color w:val="231F20"/>
        </w:rPr>
        <w:t>receipt;</w:t>
      </w:r>
      <w:r w:rsidRPr="00F334B7">
        <w:rPr>
          <w:color w:val="231F20"/>
        </w:rPr>
        <w:t xml:space="preserve"> </w:t>
      </w:r>
      <w:r w:rsidR="00154745" w:rsidRPr="00F334B7">
        <w:rPr>
          <w:color w:val="231F20"/>
        </w:rPr>
        <w:t>and</w:t>
      </w:r>
    </w:p>
    <w:p w14:paraId="4F103441" w14:textId="77777777" w:rsidR="00607E22" w:rsidRDefault="00154745" w:rsidP="00385A10">
      <w:pPr>
        <w:pStyle w:val="ListParagraph"/>
        <w:numPr>
          <w:ilvl w:val="0"/>
          <w:numId w:val="132"/>
        </w:numPr>
        <w:tabs>
          <w:tab w:val="left" w:pos="1376"/>
          <w:tab w:val="left" w:pos="1377"/>
        </w:tabs>
        <w:spacing w:before="121" w:line="230" w:lineRule="auto"/>
        <w:ind w:right="331"/>
      </w:pPr>
      <w:r w:rsidRPr="00F334B7">
        <w:rPr>
          <w:color w:val="231F20"/>
        </w:rPr>
        <w:t>delivered,</w:t>
      </w:r>
      <w:r w:rsidR="00A52819" w:rsidRPr="00F334B7">
        <w:rPr>
          <w:color w:val="231F20"/>
        </w:rPr>
        <w:t xml:space="preserve"> </w:t>
      </w:r>
      <w:r w:rsidRPr="00F334B7">
        <w:rPr>
          <w:color w:val="231F20"/>
        </w:rPr>
        <w:t>sent</w:t>
      </w:r>
      <w:r w:rsidR="00A52819" w:rsidRPr="00F334B7">
        <w:rPr>
          <w:color w:val="231F20"/>
        </w:rPr>
        <w:t xml:space="preserve"> </w:t>
      </w:r>
      <w:r w:rsidRPr="00F334B7">
        <w:rPr>
          <w:color w:val="231F20"/>
        </w:rPr>
        <w:t>or</w:t>
      </w:r>
      <w:r w:rsidR="00A52819" w:rsidRPr="00F334B7">
        <w:rPr>
          <w:color w:val="231F20"/>
        </w:rPr>
        <w:t xml:space="preserve"> </w:t>
      </w:r>
      <w:r w:rsidRPr="00F334B7">
        <w:rPr>
          <w:color w:val="231F20"/>
        </w:rPr>
        <w:t>transmitted</w:t>
      </w:r>
      <w:r w:rsidR="00A52819" w:rsidRPr="00F334B7">
        <w:rPr>
          <w:color w:val="231F20"/>
        </w:rPr>
        <w:t xml:space="preserve"> </w:t>
      </w:r>
      <w:r w:rsidRPr="00F334B7">
        <w:rPr>
          <w:color w:val="231F20"/>
        </w:rPr>
        <w:t>to</w:t>
      </w:r>
      <w:r w:rsidR="00A52819" w:rsidRPr="00F334B7">
        <w:rPr>
          <w:color w:val="231F20"/>
        </w:rPr>
        <w:t xml:space="preserve"> </w:t>
      </w:r>
      <w:r w:rsidRPr="00F334B7">
        <w:rPr>
          <w:color w:val="231F20"/>
        </w:rPr>
        <w:t>the</w:t>
      </w:r>
      <w:r w:rsidR="00A52819" w:rsidRPr="00F334B7">
        <w:rPr>
          <w:color w:val="231F20"/>
        </w:rPr>
        <w:t xml:space="preserve"> </w:t>
      </w:r>
      <w:r w:rsidRPr="00F334B7">
        <w:rPr>
          <w:color w:val="231F20"/>
        </w:rPr>
        <w:t>address</w:t>
      </w:r>
      <w:r w:rsidR="00A52819" w:rsidRPr="00F334B7">
        <w:rPr>
          <w:color w:val="231F20"/>
        </w:rPr>
        <w:t xml:space="preserve"> </w:t>
      </w:r>
      <w:r w:rsidRPr="00F334B7">
        <w:rPr>
          <w:color w:val="231F20"/>
        </w:rPr>
        <w:t>for</w:t>
      </w:r>
      <w:r w:rsidR="00A52819" w:rsidRPr="00F334B7">
        <w:rPr>
          <w:color w:val="231F20"/>
        </w:rPr>
        <w:t xml:space="preserve"> </w:t>
      </w:r>
      <w:r w:rsidRPr="00F334B7">
        <w:rPr>
          <w:color w:val="231F20"/>
        </w:rPr>
        <w:t>the</w:t>
      </w:r>
      <w:r w:rsidR="00A52819" w:rsidRPr="00F334B7">
        <w:rPr>
          <w:color w:val="231F20"/>
        </w:rPr>
        <w:t xml:space="preserve"> </w:t>
      </w:r>
      <w:r w:rsidRPr="00F334B7">
        <w:rPr>
          <w:color w:val="231F20"/>
        </w:rPr>
        <w:t>recipient's</w:t>
      </w:r>
      <w:r w:rsidR="00A52819" w:rsidRPr="00F334B7">
        <w:rPr>
          <w:color w:val="231F20"/>
        </w:rPr>
        <w:t xml:space="preserve"> </w:t>
      </w:r>
      <w:r w:rsidRPr="00F334B7">
        <w:rPr>
          <w:color w:val="231F20"/>
        </w:rPr>
        <w:t>communications</w:t>
      </w:r>
      <w:r w:rsidR="00A52819" w:rsidRPr="00F334B7">
        <w:rPr>
          <w:color w:val="231F20"/>
        </w:rPr>
        <w:t xml:space="preserve"> </w:t>
      </w:r>
      <w:r w:rsidRPr="00F334B7">
        <w:rPr>
          <w:color w:val="231F20"/>
        </w:rPr>
        <w:t>as</w:t>
      </w:r>
      <w:r w:rsidR="00A52819" w:rsidRPr="00F334B7">
        <w:rPr>
          <w:color w:val="231F20"/>
        </w:rPr>
        <w:t xml:space="preserve"> </w:t>
      </w:r>
      <w:r w:rsidRPr="00F334B7">
        <w:rPr>
          <w:color w:val="231F20"/>
        </w:rPr>
        <w:t>stated</w:t>
      </w:r>
      <w:r w:rsidR="00A52819" w:rsidRPr="00F334B7">
        <w:rPr>
          <w:color w:val="231F20"/>
        </w:rPr>
        <w:t xml:space="preserve"> </w:t>
      </w:r>
      <w:r w:rsidRPr="00F334B7">
        <w:rPr>
          <w:color w:val="231F20"/>
        </w:rPr>
        <w:t>in</w:t>
      </w:r>
      <w:r w:rsidR="00A52819" w:rsidRPr="00F334B7">
        <w:rPr>
          <w:color w:val="231F20"/>
        </w:rPr>
        <w:t xml:space="preserve"> </w:t>
      </w:r>
      <w:r w:rsidRPr="00F334B7">
        <w:rPr>
          <w:color w:val="231F20"/>
        </w:rPr>
        <w:t>the</w:t>
      </w:r>
      <w:r w:rsidR="00A52819" w:rsidRPr="00F334B7">
        <w:rPr>
          <w:color w:val="231F20"/>
        </w:rPr>
        <w:t xml:space="preserve"> </w:t>
      </w:r>
      <w:r w:rsidRPr="00F334B7">
        <w:rPr>
          <w:color w:val="231F20"/>
        </w:rPr>
        <w:t>Contract Agreement.</w:t>
      </w:r>
    </w:p>
    <w:p w14:paraId="3BB18ABD" w14:textId="77777777" w:rsidR="00607E22" w:rsidRDefault="00154745">
      <w:pPr>
        <w:pStyle w:val="BodyText"/>
        <w:spacing w:before="245" w:line="230" w:lineRule="auto"/>
        <w:ind w:left="848" w:right="331"/>
        <w:jc w:val="both"/>
      </w:pPr>
      <w:r>
        <w:rPr>
          <w:color w:val="231F20"/>
        </w:rPr>
        <w:t>When</w:t>
      </w:r>
      <w:r w:rsidR="00A52819">
        <w:rPr>
          <w:color w:val="231F20"/>
        </w:rPr>
        <w:t xml:space="preserve"> </w:t>
      </w:r>
      <w:r>
        <w:rPr>
          <w:color w:val="231F20"/>
        </w:rPr>
        <w:t>a</w:t>
      </w:r>
      <w:r w:rsidR="00A52819">
        <w:rPr>
          <w:color w:val="231F20"/>
        </w:rPr>
        <w:t xml:space="preserve"> </w:t>
      </w:r>
      <w:r>
        <w:rPr>
          <w:color w:val="231F20"/>
        </w:rPr>
        <w:t>certiﬁcate</w:t>
      </w:r>
      <w:r w:rsidR="00A52819">
        <w:rPr>
          <w:color w:val="231F20"/>
        </w:rPr>
        <w:t xml:space="preserve"> </w:t>
      </w:r>
      <w:r>
        <w:rPr>
          <w:color w:val="231F20"/>
        </w:rPr>
        <w:t>is</w:t>
      </w:r>
      <w:r w:rsidR="00A52819">
        <w:rPr>
          <w:color w:val="231F20"/>
        </w:rPr>
        <w:t xml:space="preserve"> </w:t>
      </w:r>
      <w:r>
        <w:rPr>
          <w:color w:val="231F20"/>
        </w:rPr>
        <w:t>issued</w:t>
      </w:r>
      <w:r w:rsidR="00A52819">
        <w:rPr>
          <w:color w:val="231F20"/>
        </w:rPr>
        <w:t xml:space="preserve"> </w:t>
      </w:r>
      <w:r>
        <w:rPr>
          <w:color w:val="231F20"/>
        </w:rPr>
        <w:t>to</w:t>
      </w:r>
      <w:r w:rsidR="00A52819">
        <w:rPr>
          <w:color w:val="231F20"/>
        </w:rPr>
        <w:t xml:space="preserve"> </w:t>
      </w:r>
      <w:r>
        <w:rPr>
          <w:color w:val="231F20"/>
        </w:rPr>
        <w:t>a</w:t>
      </w:r>
      <w:r w:rsidR="00A52819">
        <w:rPr>
          <w:color w:val="231F20"/>
        </w:rPr>
        <w:t xml:space="preserve"> </w:t>
      </w:r>
      <w:r>
        <w:rPr>
          <w:color w:val="231F20"/>
          <w:spacing w:val="-3"/>
        </w:rPr>
        <w:t>Party,</w:t>
      </w:r>
      <w:r w:rsidR="00A52819">
        <w:rPr>
          <w:color w:val="231F20"/>
          <w:spacing w:val="-3"/>
        </w:rPr>
        <w:t xml:space="preserve"> </w:t>
      </w:r>
      <w:r>
        <w:rPr>
          <w:color w:val="231F20"/>
        </w:rPr>
        <w:t>the</w:t>
      </w:r>
      <w:r w:rsidR="00A52819">
        <w:rPr>
          <w:color w:val="231F20"/>
        </w:rPr>
        <w:t xml:space="preserve"> </w:t>
      </w:r>
      <w:r>
        <w:rPr>
          <w:color w:val="231F20"/>
        </w:rPr>
        <w:t>certiﬁer</w:t>
      </w:r>
      <w:r w:rsidR="00A52819">
        <w:rPr>
          <w:color w:val="231F20"/>
        </w:rPr>
        <w:t xml:space="preserve"> </w:t>
      </w:r>
      <w:r>
        <w:rPr>
          <w:color w:val="231F20"/>
        </w:rPr>
        <w:t>shall</w:t>
      </w:r>
      <w:r w:rsidR="00A52819">
        <w:rPr>
          <w:color w:val="231F20"/>
        </w:rPr>
        <w:t xml:space="preserve"> </w:t>
      </w:r>
      <w:r>
        <w:rPr>
          <w:color w:val="231F20"/>
        </w:rPr>
        <w:t>send</w:t>
      </w:r>
      <w:r w:rsidR="00A52819">
        <w:rPr>
          <w:color w:val="231F20"/>
        </w:rPr>
        <w:t xml:space="preserve"> </w:t>
      </w:r>
      <w:r>
        <w:rPr>
          <w:color w:val="231F20"/>
        </w:rPr>
        <w:t>a</w:t>
      </w:r>
      <w:r w:rsidR="00A52819">
        <w:rPr>
          <w:color w:val="231F20"/>
        </w:rPr>
        <w:t xml:space="preserve"> </w:t>
      </w:r>
      <w:r>
        <w:rPr>
          <w:color w:val="231F20"/>
        </w:rPr>
        <w:t>copy</w:t>
      </w:r>
      <w:r w:rsidR="00A52819">
        <w:rPr>
          <w:color w:val="231F20"/>
        </w:rPr>
        <w:t xml:space="preserve"> </w:t>
      </w:r>
      <w:r>
        <w:rPr>
          <w:color w:val="231F20"/>
        </w:rPr>
        <w:t>to</w:t>
      </w:r>
      <w:r w:rsidR="00A52819">
        <w:rPr>
          <w:color w:val="231F20"/>
        </w:rPr>
        <w:t xml:space="preserve"> </w:t>
      </w:r>
      <w:r>
        <w:rPr>
          <w:color w:val="231F20"/>
        </w:rPr>
        <w:t>the</w:t>
      </w:r>
      <w:r w:rsidR="00A52819">
        <w:rPr>
          <w:color w:val="231F20"/>
        </w:rPr>
        <w:t xml:space="preserve"> </w:t>
      </w:r>
      <w:r>
        <w:rPr>
          <w:color w:val="231F20"/>
        </w:rPr>
        <w:t>other</w:t>
      </w:r>
      <w:r w:rsidR="00A52819">
        <w:rPr>
          <w:color w:val="231F20"/>
        </w:rPr>
        <w:t xml:space="preserve"> </w:t>
      </w:r>
      <w:r>
        <w:rPr>
          <w:color w:val="231F20"/>
          <w:spacing w:val="-3"/>
        </w:rPr>
        <w:t>Party.</w:t>
      </w:r>
      <w:r w:rsidR="00A52819">
        <w:rPr>
          <w:color w:val="231F20"/>
          <w:spacing w:val="-3"/>
        </w:rPr>
        <w:t xml:space="preserve"> </w:t>
      </w:r>
      <w:r>
        <w:rPr>
          <w:color w:val="231F20"/>
        </w:rPr>
        <w:t>When</w:t>
      </w:r>
      <w:r w:rsidR="00A52819">
        <w:rPr>
          <w:color w:val="231F20"/>
        </w:rPr>
        <w:t xml:space="preserve"> </w:t>
      </w:r>
      <w:r>
        <w:rPr>
          <w:color w:val="231F20"/>
        </w:rPr>
        <w:t>a</w:t>
      </w:r>
      <w:r w:rsidR="00A52819">
        <w:rPr>
          <w:color w:val="231F20"/>
        </w:rPr>
        <w:t xml:space="preserve"> </w:t>
      </w:r>
      <w:r>
        <w:rPr>
          <w:color w:val="231F20"/>
        </w:rPr>
        <w:t>notice</w:t>
      </w:r>
      <w:r w:rsidR="00A52819">
        <w:rPr>
          <w:color w:val="231F20"/>
        </w:rPr>
        <w:t xml:space="preserve"> </w:t>
      </w:r>
      <w:r>
        <w:rPr>
          <w:color w:val="231F20"/>
        </w:rPr>
        <w:t>is</w:t>
      </w:r>
      <w:r w:rsidR="00A52819">
        <w:rPr>
          <w:color w:val="231F20"/>
        </w:rPr>
        <w:t xml:space="preserve"> </w:t>
      </w:r>
      <w:r>
        <w:rPr>
          <w:color w:val="231F20"/>
        </w:rPr>
        <w:t>issued</w:t>
      </w:r>
      <w:r w:rsidR="00A52819">
        <w:rPr>
          <w:color w:val="231F20"/>
        </w:rPr>
        <w:t xml:space="preserve"> </w:t>
      </w:r>
      <w:r>
        <w:rPr>
          <w:color w:val="231F20"/>
        </w:rPr>
        <w:t>to a</w:t>
      </w:r>
      <w:r w:rsidR="00C95CF2">
        <w:rPr>
          <w:color w:val="231F20"/>
        </w:rPr>
        <w:t xml:space="preserve"> </w:t>
      </w:r>
      <w:r>
        <w:rPr>
          <w:color w:val="231F20"/>
          <w:spacing w:val="-3"/>
        </w:rPr>
        <w:t>Party,</w:t>
      </w:r>
      <w:r w:rsidR="00A52819">
        <w:rPr>
          <w:color w:val="231F20"/>
          <w:spacing w:val="-3"/>
        </w:rPr>
        <w:t xml:space="preserve"> </w:t>
      </w:r>
      <w:r>
        <w:rPr>
          <w:color w:val="231F20"/>
        </w:rPr>
        <w:t>by</w:t>
      </w:r>
      <w:r w:rsidR="00A52819">
        <w:rPr>
          <w:color w:val="231F20"/>
        </w:rPr>
        <w:t xml:space="preserve"> </w:t>
      </w:r>
      <w:r>
        <w:rPr>
          <w:color w:val="231F20"/>
        </w:rPr>
        <w:t>the</w:t>
      </w:r>
      <w:r w:rsidR="00A52819">
        <w:rPr>
          <w:color w:val="231F20"/>
        </w:rPr>
        <w:t xml:space="preserve"> </w:t>
      </w:r>
      <w:r>
        <w:rPr>
          <w:color w:val="231F20"/>
        </w:rPr>
        <w:t>other</w:t>
      </w:r>
      <w:r w:rsidR="00A52819">
        <w:rPr>
          <w:color w:val="231F20"/>
        </w:rPr>
        <w:t xml:space="preserve"> </w:t>
      </w:r>
      <w:r>
        <w:rPr>
          <w:color w:val="231F20"/>
        </w:rPr>
        <w:t>Party</w:t>
      </w:r>
      <w:r w:rsidR="00A52819">
        <w:rPr>
          <w:color w:val="231F20"/>
        </w:rPr>
        <w:t xml:space="preserve"> </w:t>
      </w:r>
      <w:r>
        <w:rPr>
          <w:color w:val="231F20"/>
        </w:rPr>
        <w:t>or</w:t>
      </w:r>
      <w:r w:rsidR="00A52819">
        <w:rPr>
          <w:color w:val="231F20"/>
        </w:rPr>
        <w:t xml:space="preserve"> </w:t>
      </w:r>
      <w:r>
        <w:rPr>
          <w:color w:val="231F20"/>
        </w:rPr>
        <w:t>the</w:t>
      </w:r>
      <w:r w:rsidR="00A52819">
        <w:rPr>
          <w:color w:val="231F20"/>
        </w:rPr>
        <w:t xml:space="preserve"> </w:t>
      </w:r>
      <w:r>
        <w:rPr>
          <w:color w:val="231F20"/>
        </w:rPr>
        <w:t>Project</w:t>
      </w:r>
      <w:r w:rsidR="00A52819">
        <w:rPr>
          <w:color w:val="231F20"/>
        </w:rPr>
        <w:t xml:space="preserve"> </w:t>
      </w:r>
      <w:r>
        <w:rPr>
          <w:color w:val="231F20"/>
        </w:rPr>
        <w:t>Manager,</w:t>
      </w:r>
      <w:r w:rsidR="00A52819">
        <w:rPr>
          <w:color w:val="231F20"/>
        </w:rPr>
        <w:t xml:space="preserve"> </w:t>
      </w:r>
      <w:r>
        <w:rPr>
          <w:color w:val="231F20"/>
        </w:rPr>
        <w:t>a</w:t>
      </w:r>
      <w:r w:rsidR="00A52819">
        <w:rPr>
          <w:color w:val="231F20"/>
        </w:rPr>
        <w:t xml:space="preserve"> </w:t>
      </w:r>
      <w:r>
        <w:rPr>
          <w:color w:val="231F20"/>
        </w:rPr>
        <w:t>copy</w:t>
      </w:r>
      <w:r w:rsidR="00A52819">
        <w:rPr>
          <w:color w:val="231F20"/>
        </w:rPr>
        <w:t xml:space="preserve"> </w:t>
      </w:r>
      <w:r>
        <w:rPr>
          <w:color w:val="231F20"/>
        </w:rPr>
        <w:t>shall</w:t>
      </w:r>
      <w:r w:rsidR="00A52819">
        <w:rPr>
          <w:color w:val="231F20"/>
        </w:rPr>
        <w:t xml:space="preserve"> </w:t>
      </w:r>
      <w:r>
        <w:rPr>
          <w:color w:val="231F20"/>
        </w:rPr>
        <w:t>be</w:t>
      </w:r>
      <w:r w:rsidR="00A52819">
        <w:rPr>
          <w:color w:val="231F20"/>
        </w:rPr>
        <w:t xml:space="preserve"> </w:t>
      </w:r>
      <w:r>
        <w:rPr>
          <w:color w:val="231F20"/>
        </w:rPr>
        <w:t>sent</w:t>
      </w:r>
      <w:r w:rsidR="00A52819">
        <w:rPr>
          <w:color w:val="231F20"/>
        </w:rPr>
        <w:t xml:space="preserve"> </w:t>
      </w:r>
      <w:r>
        <w:rPr>
          <w:color w:val="231F20"/>
        </w:rPr>
        <w:t>to</w:t>
      </w:r>
      <w:r w:rsidR="00A52819">
        <w:rPr>
          <w:color w:val="231F20"/>
        </w:rPr>
        <w:t xml:space="preserve"> </w:t>
      </w:r>
      <w:r>
        <w:rPr>
          <w:color w:val="231F20"/>
        </w:rPr>
        <w:t>the</w:t>
      </w:r>
      <w:r w:rsidR="00A52819">
        <w:rPr>
          <w:color w:val="231F20"/>
        </w:rPr>
        <w:t xml:space="preserve"> </w:t>
      </w:r>
      <w:r>
        <w:rPr>
          <w:color w:val="231F20"/>
        </w:rPr>
        <w:t>Project</w:t>
      </w:r>
      <w:r w:rsidR="00A52819">
        <w:rPr>
          <w:color w:val="231F20"/>
        </w:rPr>
        <w:t xml:space="preserve"> </w:t>
      </w:r>
      <w:r>
        <w:rPr>
          <w:color w:val="231F20"/>
        </w:rPr>
        <w:t>Manager</w:t>
      </w:r>
      <w:r w:rsidR="00A52819">
        <w:rPr>
          <w:color w:val="231F20"/>
        </w:rPr>
        <w:t xml:space="preserve"> </w:t>
      </w:r>
      <w:r>
        <w:rPr>
          <w:color w:val="231F20"/>
        </w:rPr>
        <w:t>or</w:t>
      </w:r>
      <w:r w:rsidR="00A52819">
        <w:rPr>
          <w:color w:val="231F20"/>
        </w:rPr>
        <w:t xml:space="preserve"> </w:t>
      </w:r>
      <w:r>
        <w:rPr>
          <w:color w:val="231F20"/>
        </w:rPr>
        <w:t>the</w:t>
      </w:r>
      <w:r w:rsidR="00A52819">
        <w:rPr>
          <w:color w:val="231F20"/>
        </w:rPr>
        <w:t xml:space="preserve"> </w:t>
      </w:r>
      <w:r>
        <w:rPr>
          <w:color w:val="231F20"/>
        </w:rPr>
        <w:t>other</w:t>
      </w:r>
      <w:r w:rsidR="00A52819">
        <w:rPr>
          <w:color w:val="231F20"/>
        </w:rPr>
        <w:t xml:space="preserve"> </w:t>
      </w:r>
      <w:r>
        <w:rPr>
          <w:color w:val="231F20"/>
          <w:spacing w:val="-3"/>
        </w:rPr>
        <w:t xml:space="preserve">Party, </w:t>
      </w:r>
      <w:r w:rsidR="00A52819">
        <w:rPr>
          <w:color w:val="231F20"/>
        </w:rPr>
        <w:t xml:space="preserve">as the </w:t>
      </w:r>
      <w:r>
        <w:rPr>
          <w:color w:val="231F20"/>
        </w:rPr>
        <w:t>case</w:t>
      </w:r>
      <w:r w:rsidR="00A52819">
        <w:rPr>
          <w:color w:val="231F20"/>
        </w:rPr>
        <w:t xml:space="preserve"> </w:t>
      </w:r>
      <w:r>
        <w:rPr>
          <w:color w:val="231F20"/>
        </w:rPr>
        <w:t>may</w:t>
      </w:r>
      <w:r w:rsidR="00A52819">
        <w:rPr>
          <w:color w:val="231F20"/>
        </w:rPr>
        <w:t xml:space="preserve"> </w:t>
      </w:r>
      <w:r>
        <w:rPr>
          <w:color w:val="231F20"/>
        </w:rPr>
        <w:t>be.</w:t>
      </w:r>
    </w:p>
    <w:p w14:paraId="2524486F" w14:textId="77777777" w:rsidR="00607E22" w:rsidRDefault="00154745" w:rsidP="00385A10">
      <w:pPr>
        <w:pStyle w:val="Heading4"/>
        <w:numPr>
          <w:ilvl w:val="0"/>
          <w:numId w:val="161"/>
        </w:numPr>
        <w:tabs>
          <w:tab w:val="left" w:pos="848"/>
          <w:tab w:val="left" w:pos="849"/>
        </w:tabs>
        <w:spacing w:before="238"/>
        <w:ind w:left="720" w:hanging="576"/>
        <w:rPr>
          <w:color w:val="231F20"/>
        </w:rPr>
      </w:pPr>
      <w:r>
        <w:rPr>
          <w:color w:val="231F20"/>
        </w:rPr>
        <w:t>Law and</w:t>
      </w:r>
      <w:r w:rsidR="00A52819">
        <w:rPr>
          <w:color w:val="231F20"/>
        </w:rPr>
        <w:t xml:space="preserve"> </w:t>
      </w:r>
      <w:r>
        <w:rPr>
          <w:color w:val="231F20"/>
        </w:rPr>
        <w:t>Language</w:t>
      </w:r>
    </w:p>
    <w:p w14:paraId="7BFB80A5" w14:textId="77777777" w:rsidR="00607E22" w:rsidRPr="0002393F" w:rsidRDefault="00154745" w:rsidP="00385A10">
      <w:pPr>
        <w:pStyle w:val="ListParagraph"/>
        <w:numPr>
          <w:ilvl w:val="1"/>
          <w:numId w:val="161"/>
        </w:numPr>
        <w:tabs>
          <w:tab w:val="left" w:pos="848"/>
          <w:tab w:val="left" w:pos="849"/>
        </w:tabs>
        <w:spacing w:before="234"/>
        <w:ind w:left="720" w:hanging="576"/>
        <w:rPr>
          <w:color w:val="231F20"/>
        </w:rPr>
      </w:pPr>
      <w:r w:rsidRPr="0002393F">
        <w:rPr>
          <w:color w:val="231F20"/>
        </w:rPr>
        <w:t>The</w:t>
      </w:r>
      <w:r w:rsidR="002330DC" w:rsidRPr="0002393F">
        <w:rPr>
          <w:color w:val="231F20"/>
        </w:rPr>
        <w:t xml:space="preserve"> </w:t>
      </w:r>
      <w:r w:rsidRPr="0002393F">
        <w:rPr>
          <w:color w:val="231F20"/>
        </w:rPr>
        <w:t>Contract</w:t>
      </w:r>
      <w:r w:rsidR="002330DC" w:rsidRPr="0002393F">
        <w:rPr>
          <w:color w:val="231F20"/>
        </w:rPr>
        <w:t xml:space="preserve"> </w:t>
      </w:r>
      <w:r w:rsidRPr="0002393F">
        <w:rPr>
          <w:color w:val="231F20"/>
        </w:rPr>
        <w:t>shall</w:t>
      </w:r>
      <w:r w:rsidR="002330DC" w:rsidRPr="0002393F">
        <w:rPr>
          <w:color w:val="231F20"/>
        </w:rPr>
        <w:t xml:space="preserve"> </w:t>
      </w:r>
      <w:r w:rsidRPr="0002393F">
        <w:rPr>
          <w:color w:val="231F20"/>
        </w:rPr>
        <w:t>be</w:t>
      </w:r>
      <w:r w:rsidR="002330DC" w:rsidRPr="0002393F">
        <w:rPr>
          <w:color w:val="231F20"/>
        </w:rPr>
        <w:t xml:space="preserve"> </w:t>
      </w:r>
      <w:r w:rsidRPr="0002393F">
        <w:rPr>
          <w:color w:val="231F20"/>
        </w:rPr>
        <w:t>governed</w:t>
      </w:r>
      <w:r w:rsidR="002330DC" w:rsidRPr="0002393F">
        <w:rPr>
          <w:color w:val="231F20"/>
        </w:rPr>
        <w:t xml:space="preserve"> </w:t>
      </w:r>
      <w:r w:rsidRPr="0002393F">
        <w:rPr>
          <w:color w:val="231F20"/>
        </w:rPr>
        <w:t>by</w:t>
      </w:r>
      <w:r w:rsidR="002330DC" w:rsidRPr="0002393F">
        <w:rPr>
          <w:color w:val="231F20"/>
        </w:rPr>
        <w:t xml:space="preserve"> </w:t>
      </w:r>
      <w:r w:rsidRPr="0002393F">
        <w:rPr>
          <w:color w:val="231F20"/>
        </w:rPr>
        <w:t>in</w:t>
      </w:r>
      <w:r w:rsidR="002330DC" w:rsidRPr="0002393F">
        <w:rPr>
          <w:color w:val="231F20"/>
        </w:rPr>
        <w:t xml:space="preserve"> </w:t>
      </w:r>
      <w:r w:rsidRPr="0002393F">
        <w:rPr>
          <w:color w:val="231F20"/>
        </w:rPr>
        <w:t>accordance</w:t>
      </w:r>
      <w:r w:rsidR="002330DC" w:rsidRPr="0002393F">
        <w:rPr>
          <w:color w:val="231F20"/>
        </w:rPr>
        <w:t xml:space="preserve"> </w:t>
      </w:r>
      <w:r w:rsidRPr="0002393F">
        <w:rPr>
          <w:color w:val="231F20"/>
        </w:rPr>
        <w:t>with</w:t>
      </w:r>
      <w:r w:rsidR="002330DC" w:rsidRPr="0002393F">
        <w:rPr>
          <w:color w:val="231F20"/>
        </w:rPr>
        <w:t xml:space="preserve"> </w:t>
      </w:r>
      <w:r w:rsidRPr="0002393F">
        <w:rPr>
          <w:color w:val="231F20"/>
        </w:rPr>
        <w:t>laws</w:t>
      </w:r>
      <w:r w:rsidR="002330DC" w:rsidRPr="0002393F">
        <w:rPr>
          <w:color w:val="231F20"/>
        </w:rPr>
        <w:t xml:space="preserve"> </w:t>
      </w:r>
      <w:r w:rsidRPr="0002393F">
        <w:rPr>
          <w:color w:val="231F20"/>
        </w:rPr>
        <w:t>of</w:t>
      </w:r>
      <w:r w:rsidR="002330DC" w:rsidRPr="0002393F">
        <w:rPr>
          <w:color w:val="231F20"/>
        </w:rPr>
        <w:t xml:space="preserve"> Kenya</w:t>
      </w:r>
    </w:p>
    <w:p w14:paraId="7A832E3A" w14:textId="77777777" w:rsidR="00607E22" w:rsidRPr="0002393F" w:rsidRDefault="00154745" w:rsidP="00385A10">
      <w:pPr>
        <w:pStyle w:val="ListParagraph"/>
        <w:numPr>
          <w:ilvl w:val="1"/>
          <w:numId w:val="161"/>
        </w:numPr>
        <w:tabs>
          <w:tab w:val="left" w:pos="847"/>
          <w:tab w:val="left" w:pos="849"/>
        </w:tabs>
        <w:spacing w:before="235"/>
        <w:ind w:left="720" w:hanging="576"/>
        <w:rPr>
          <w:color w:val="231F20"/>
        </w:rPr>
      </w:pPr>
      <w:r w:rsidRPr="0002393F">
        <w:rPr>
          <w:color w:val="231F20"/>
        </w:rPr>
        <w:t>The</w:t>
      </w:r>
      <w:r w:rsidR="002330DC" w:rsidRPr="0002393F">
        <w:rPr>
          <w:color w:val="231F20"/>
        </w:rPr>
        <w:t xml:space="preserve"> </w:t>
      </w:r>
      <w:r w:rsidRPr="0002393F">
        <w:rPr>
          <w:color w:val="231F20"/>
        </w:rPr>
        <w:t>ruling</w:t>
      </w:r>
      <w:r w:rsidR="002330DC" w:rsidRPr="0002393F">
        <w:rPr>
          <w:color w:val="231F20"/>
        </w:rPr>
        <w:t xml:space="preserve"> </w:t>
      </w:r>
      <w:r w:rsidRPr="0002393F">
        <w:rPr>
          <w:color w:val="231F20"/>
        </w:rPr>
        <w:t>language</w:t>
      </w:r>
      <w:r w:rsidR="002330DC" w:rsidRPr="0002393F">
        <w:rPr>
          <w:color w:val="231F20"/>
        </w:rPr>
        <w:t xml:space="preserve"> </w:t>
      </w:r>
      <w:r w:rsidRPr="0002393F">
        <w:rPr>
          <w:color w:val="231F20"/>
        </w:rPr>
        <w:t>of</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Contract</w:t>
      </w:r>
      <w:r w:rsidR="002330DC" w:rsidRPr="0002393F">
        <w:rPr>
          <w:color w:val="231F20"/>
        </w:rPr>
        <w:t xml:space="preserve"> </w:t>
      </w:r>
      <w:r w:rsidRPr="0002393F">
        <w:rPr>
          <w:color w:val="231F20"/>
        </w:rPr>
        <w:t>shall</w:t>
      </w:r>
      <w:r w:rsidR="002330DC" w:rsidRPr="0002393F">
        <w:rPr>
          <w:color w:val="231F20"/>
        </w:rPr>
        <w:t xml:space="preserve"> </w:t>
      </w:r>
      <w:r w:rsidRPr="0002393F">
        <w:rPr>
          <w:color w:val="231F20"/>
        </w:rPr>
        <w:t>be</w:t>
      </w:r>
      <w:r w:rsidR="002330DC" w:rsidRPr="0002393F">
        <w:rPr>
          <w:color w:val="231F20"/>
        </w:rPr>
        <w:t xml:space="preserve"> </w:t>
      </w:r>
      <w:r w:rsidRPr="0002393F">
        <w:rPr>
          <w:color w:val="231F20"/>
        </w:rPr>
        <w:t>English</w:t>
      </w:r>
      <w:r w:rsidR="002330DC" w:rsidRPr="0002393F">
        <w:rPr>
          <w:color w:val="231F20"/>
        </w:rPr>
        <w:t xml:space="preserve"> </w:t>
      </w:r>
      <w:r w:rsidRPr="0002393F">
        <w:rPr>
          <w:color w:val="231F20"/>
        </w:rPr>
        <w:t>Language.</w:t>
      </w:r>
    </w:p>
    <w:p w14:paraId="159163AE" w14:textId="77777777" w:rsidR="00607E22" w:rsidRPr="0002393F" w:rsidRDefault="00154745" w:rsidP="00385A10">
      <w:pPr>
        <w:pStyle w:val="ListParagraph"/>
        <w:numPr>
          <w:ilvl w:val="1"/>
          <w:numId w:val="161"/>
        </w:numPr>
        <w:tabs>
          <w:tab w:val="left" w:pos="847"/>
          <w:tab w:val="left" w:pos="849"/>
        </w:tabs>
        <w:spacing w:before="234"/>
        <w:ind w:left="720" w:hanging="576"/>
        <w:rPr>
          <w:color w:val="231F20"/>
        </w:rPr>
      </w:pPr>
      <w:r w:rsidRPr="0002393F">
        <w:rPr>
          <w:color w:val="231F20"/>
        </w:rPr>
        <w:t>The</w:t>
      </w:r>
      <w:r w:rsidR="002330DC" w:rsidRPr="0002393F">
        <w:rPr>
          <w:color w:val="231F20"/>
        </w:rPr>
        <w:t xml:space="preserve"> </w:t>
      </w:r>
      <w:r w:rsidRPr="0002393F">
        <w:rPr>
          <w:color w:val="231F20"/>
        </w:rPr>
        <w:t>language</w:t>
      </w:r>
      <w:r w:rsidR="002330DC" w:rsidRPr="0002393F">
        <w:rPr>
          <w:color w:val="231F20"/>
        </w:rPr>
        <w:t xml:space="preserve"> </w:t>
      </w:r>
      <w:r w:rsidRPr="0002393F">
        <w:rPr>
          <w:color w:val="231F20"/>
        </w:rPr>
        <w:t>for</w:t>
      </w:r>
      <w:r w:rsidR="002330DC" w:rsidRPr="0002393F">
        <w:rPr>
          <w:color w:val="231F20"/>
        </w:rPr>
        <w:t xml:space="preserve"> </w:t>
      </w:r>
      <w:r w:rsidRPr="0002393F">
        <w:rPr>
          <w:color w:val="231F20"/>
        </w:rPr>
        <w:t>communications</w:t>
      </w:r>
      <w:r w:rsidR="002330DC" w:rsidRPr="0002393F">
        <w:rPr>
          <w:color w:val="231F20"/>
        </w:rPr>
        <w:t xml:space="preserve"> </w:t>
      </w:r>
      <w:r w:rsidRPr="0002393F">
        <w:rPr>
          <w:color w:val="231F20"/>
        </w:rPr>
        <w:t>shall</w:t>
      </w:r>
      <w:r w:rsidR="002330DC" w:rsidRPr="0002393F">
        <w:rPr>
          <w:color w:val="231F20"/>
        </w:rPr>
        <w:t xml:space="preserve"> </w:t>
      </w:r>
      <w:r w:rsidRPr="0002393F">
        <w:rPr>
          <w:color w:val="231F20"/>
        </w:rPr>
        <w:t>be</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English</w:t>
      </w:r>
      <w:r w:rsidR="002330DC" w:rsidRPr="0002393F">
        <w:rPr>
          <w:color w:val="231F20"/>
        </w:rPr>
        <w:t xml:space="preserve"> </w:t>
      </w:r>
      <w:r w:rsidRPr="0002393F">
        <w:rPr>
          <w:color w:val="231F20"/>
        </w:rPr>
        <w:t>language.</w:t>
      </w:r>
    </w:p>
    <w:p w14:paraId="05A9C063" w14:textId="77777777" w:rsidR="00607E22" w:rsidRDefault="00154745" w:rsidP="00385A10">
      <w:pPr>
        <w:pStyle w:val="Heading4"/>
        <w:numPr>
          <w:ilvl w:val="0"/>
          <w:numId w:val="161"/>
        </w:numPr>
        <w:tabs>
          <w:tab w:val="left" w:pos="847"/>
          <w:tab w:val="left" w:pos="849"/>
        </w:tabs>
        <w:spacing w:before="234"/>
        <w:ind w:left="720" w:hanging="576"/>
        <w:rPr>
          <w:color w:val="231F20"/>
        </w:rPr>
      </w:pPr>
      <w:r>
        <w:rPr>
          <w:color w:val="231F20"/>
        </w:rPr>
        <w:t>Fraud and</w:t>
      </w:r>
      <w:r w:rsidR="002330DC">
        <w:rPr>
          <w:color w:val="231F20"/>
        </w:rPr>
        <w:t xml:space="preserve"> </w:t>
      </w:r>
      <w:r>
        <w:rPr>
          <w:color w:val="231F20"/>
        </w:rPr>
        <w:t>Corruption</w:t>
      </w:r>
    </w:p>
    <w:p w14:paraId="5C4655F4" w14:textId="77777777" w:rsidR="00607E22" w:rsidRPr="00D142C7" w:rsidRDefault="00154745" w:rsidP="00385A10">
      <w:pPr>
        <w:pStyle w:val="ListParagraph"/>
        <w:numPr>
          <w:ilvl w:val="1"/>
          <w:numId w:val="162"/>
        </w:numPr>
        <w:tabs>
          <w:tab w:val="left" w:pos="849"/>
        </w:tabs>
        <w:spacing w:before="243" w:line="230" w:lineRule="auto"/>
        <w:ind w:left="720" w:right="317" w:hanging="576"/>
        <w:jc w:val="both"/>
        <w:rPr>
          <w:color w:val="231F20"/>
        </w:rPr>
      </w:pPr>
      <w:r w:rsidRPr="00D142C7">
        <w:rPr>
          <w:color w:val="231F20"/>
        </w:rPr>
        <w:t>The</w:t>
      </w:r>
      <w:r w:rsidR="002330DC" w:rsidRPr="00D142C7">
        <w:rPr>
          <w:color w:val="231F20"/>
        </w:rPr>
        <w:t xml:space="preserve"> </w:t>
      </w:r>
      <w:r w:rsidRPr="00D142C7">
        <w:rPr>
          <w:color w:val="231F20"/>
        </w:rPr>
        <w:t>Procuring</w:t>
      </w:r>
      <w:r w:rsidR="002330DC" w:rsidRPr="00D142C7">
        <w:rPr>
          <w:color w:val="231F20"/>
        </w:rPr>
        <w:t xml:space="preserve"> </w:t>
      </w:r>
      <w:r w:rsidRPr="00D142C7">
        <w:rPr>
          <w:color w:val="231F20"/>
        </w:rPr>
        <w:t>Entity</w:t>
      </w:r>
      <w:r w:rsidR="002330DC" w:rsidRPr="00D142C7">
        <w:rPr>
          <w:color w:val="231F20"/>
        </w:rPr>
        <w:t xml:space="preserve"> </w:t>
      </w:r>
      <w:r w:rsidRPr="00D142C7">
        <w:rPr>
          <w:color w:val="231F20"/>
        </w:rPr>
        <w:t>requires</w:t>
      </w:r>
      <w:r w:rsidR="002330DC" w:rsidRPr="00D142C7">
        <w:rPr>
          <w:color w:val="231F20"/>
        </w:rPr>
        <w:t xml:space="preserve"> </w:t>
      </w:r>
      <w:r w:rsidRPr="00D142C7">
        <w:rPr>
          <w:color w:val="231F20"/>
        </w:rPr>
        <w:t>compliance</w:t>
      </w:r>
      <w:r w:rsidR="002330DC" w:rsidRPr="00D142C7">
        <w:rPr>
          <w:color w:val="231F20"/>
        </w:rPr>
        <w:t xml:space="preserve"> </w:t>
      </w:r>
      <w:r w:rsidRPr="00D142C7">
        <w:rPr>
          <w:color w:val="231F20"/>
        </w:rPr>
        <w:t>with</w:t>
      </w:r>
      <w:r w:rsidR="002330DC" w:rsidRPr="00D142C7">
        <w:rPr>
          <w:color w:val="231F20"/>
        </w:rPr>
        <w:t xml:space="preserve"> </w:t>
      </w:r>
      <w:r w:rsidRPr="00D142C7">
        <w:rPr>
          <w:color w:val="231F20"/>
        </w:rPr>
        <w:t>the</w:t>
      </w:r>
      <w:r w:rsidR="002330DC" w:rsidRPr="00D142C7">
        <w:rPr>
          <w:color w:val="231F20"/>
        </w:rPr>
        <w:t xml:space="preserve"> </w:t>
      </w:r>
      <w:r w:rsidRPr="00D142C7">
        <w:rPr>
          <w:color w:val="231F20"/>
        </w:rPr>
        <w:t>provisions</w:t>
      </w:r>
      <w:r w:rsidR="002330DC" w:rsidRPr="00D142C7">
        <w:rPr>
          <w:color w:val="231F20"/>
        </w:rPr>
        <w:t xml:space="preserve"> </w:t>
      </w:r>
      <w:r w:rsidRPr="00D142C7">
        <w:rPr>
          <w:color w:val="231F20"/>
        </w:rPr>
        <w:t>of</w:t>
      </w:r>
      <w:r w:rsidR="002330DC" w:rsidRPr="00D142C7">
        <w:rPr>
          <w:color w:val="231F20"/>
        </w:rPr>
        <w:t xml:space="preserve"> </w:t>
      </w:r>
      <w:r w:rsidRPr="00D142C7">
        <w:rPr>
          <w:color w:val="231F20"/>
        </w:rPr>
        <w:t>the</w:t>
      </w:r>
      <w:r w:rsidR="002330DC" w:rsidRPr="00D142C7">
        <w:rPr>
          <w:color w:val="231F20"/>
        </w:rPr>
        <w:t xml:space="preserve"> </w:t>
      </w:r>
      <w:r w:rsidRPr="00D142C7">
        <w:rPr>
          <w:color w:val="231F20"/>
        </w:rPr>
        <w:t>Public</w:t>
      </w:r>
      <w:r w:rsidR="002330DC" w:rsidRPr="00D142C7">
        <w:rPr>
          <w:color w:val="231F20"/>
        </w:rPr>
        <w:t xml:space="preserve"> </w:t>
      </w:r>
      <w:r w:rsidRPr="00D142C7">
        <w:rPr>
          <w:color w:val="231F20"/>
        </w:rPr>
        <w:t>Procurement</w:t>
      </w:r>
      <w:r w:rsidR="002330DC" w:rsidRPr="00D142C7">
        <w:rPr>
          <w:color w:val="231F20"/>
        </w:rPr>
        <w:t xml:space="preserve"> </w:t>
      </w:r>
      <w:r w:rsidRPr="00D142C7">
        <w:rPr>
          <w:color w:val="231F20"/>
        </w:rPr>
        <w:t>and</w:t>
      </w:r>
      <w:r w:rsidR="002330DC" w:rsidRPr="00D142C7">
        <w:rPr>
          <w:color w:val="231F20"/>
        </w:rPr>
        <w:t xml:space="preserve"> </w:t>
      </w:r>
      <w:r w:rsidRPr="00D142C7">
        <w:rPr>
          <w:color w:val="231F20"/>
        </w:rPr>
        <w:t>Asset</w:t>
      </w:r>
      <w:r w:rsidR="002330DC" w:rsidRPr="00D142C7">
        <w:rPr>
          <w:color w:val="231F20"/>
        </w:rPr>
        <w:t xml:space="preserve"> </w:t>
      </w:r>
      <w:r w:rsidRPr="00D142C7">
        <w:rPr>
          <w:color w:val="231F20"/>
        </w:rPr>
        <w:t>Disposal Act, 2015, Section 62 as set forth in Section …...” Declaration not to engage in corruption”. The tender submitted</w:t>
      </w:r>
      <w:r w:rsidR="002330DC" w:rsidRPr="00D142C7">
        <w:rPr>
          <w:color w:val="231F20"/>
        </w:rPr>
        <w:t xml:space="preserve"> </w:t>
      </w:r>
      <w:r w:rsidRPr="00D142C7">
        <w:rPr>
          <w:color w:val="231F20"/>
        </w:rPr>
        <w:t>by</w:t>
      </w:r>
      <w:r w:rsidR="002330DC" w:rsidRPr="00D142C7">
        <w:rPr>
          <w:color w:val="231F20"/>
        </w:rPr>
        <w:t xml:space="preserve"> </w:t>
      </w:r>
      <w:r w:rsidRPr="00D142C7">
        <w:rPr>
          <w:color w:val="231F20"/>
        </w:rPr>
        <w:t>a</w:t>
      </w:r>
      <w:r w:rsidR="002330DC" w:rsidRPr="00D142C7">
        <w:rPr>
          <w:color w:val="231F20"/>
        </w:rPr>
        <w:t xml:space="preserve"> </w:t>
      </w:r>
      <w:r w:rsidRPr="00D142C7">
        <w:rPr>
          <w:color w:val="231F20"/>
        </w:rPr>
        <w:t>person</w:t>
      </w:r>
      <w:r w:rsidR="002330DC" w:rsidRPr="00D142C7">
        <w:rPr>
          <w:color w:val="231F20"/>
        </w:rPr>
        <w:t xml:space="preserve"> </w:t>
      </w:r>
      <w:r w:rsidRPr="00D142C7">
        <w:rPr>
          <w:color w:val="231F20"/>
        </w:rPr>
        <w:t>shall</w:t>
      </w:r>
      <w:r w:rsidR="002330DC" w:rsidRPr="00D142C7">
        <w:rPr>
          <w:color w:val="231F20"/>
        </w:rPr>
        <w:t xml:space="preserve"> </w:t>
      </w:r>
      <w:r w:rsidRPr="00D142C7">
        <w:rPr>
          <w:color w:val="231F20"/>
        </w:rPr>
        <w:t>include</w:t>
      </w:r>
      <w:r w:rsidR="002330DC" w:rsidRPr="00D142C7">
        <w:rPr>
          <w:color w:val="231F20"/>
        </w:rPr>
        <w:t xml:space="preserve"> </w:t>
      </w:r>
      <w:r w:rsidRPr="00D142C7">
        <w:rPr>
          <w:color w:val="231F20"/>
        </w:rPr>
        <w:t>a</w:t>
      </w:r>
      <w:r w:rsidR="002330DC" w:rsidRPr="00D142C7">
        <w:rPr>
          <w:color w:val="231F20"/>
        </w:rPr>
        <w:t xml:space="preserve"> </w:t>
      </w:r>
      <w:r w:rsidRPr="00D142C7">
        <w:rPr>
          <w:color w:val="231F20"/>
        </w:rPr>
        <w:t>declaration</w:t>
      </w:r>
      <w:r w:rsidR="002330DC" w:rsidRPr="00D142C7">
        <w:rPr>
          <w:color w:val="231F20"/>
        </w:rPr>
        <w:t xml:space="preserve"> </w:t>
      </w:r>
      <w:r w:rsidRPr="00D142C7">
        <w:rPr>
          <w:color w:val="231F20"/>
        </w:rPr>
        <w:t>that</w:t>
      </w:r>
      <w:r w:rsidR="002330DC" w:rsidRPr="00D142C7">
        <w:rPr>
          <w:color w:val="231F20"/>
        </w:rPr>
        <w:t xml:space="preserve"> </w:t>
      </w:r>
      <w:r w:rsidRPr="00D142C7">
        <w:rPr>
          <w:color w:val="231F20"/>
        </w:rPr>
        <w:t>the</w:t>
      </w:r>
      <w:r w:rsidR="002330DC" w:rsidRPr="00D142C7">
        <w:rPr>
          <w:color w:val="231F20"/>
        </w:rPr>
        <w:t xml:space="preserve"> </w:t>
      </w:r>
      <w:r w:rsidRPr="00D142C7">
        <w:rPr>
          <w:color w:val="231F20"/>
        </w:rPr>
        <w:t>person</w:t>
      </w:r>
      <w:r w:rsidR="002330DC" w:rsidRPr="00D142C7">
        <w:rPr>
          <w:color w:val="231F20"/>
        </w:rPr>
        <w:t xml:space="preserve"> </w:t>
      </w:r>
      <w:r w:rsidRPr="00D142C7">
        <w:rPr>
          <w:color w:val="231F20"/>
        </w:rPr>
        <w:t>shall</w:t>
      </w:r>
      <w:r w:rsidR="002330DC" w:rsidRPr="00D142C7">
        <w:rPr>
          <w:color w:val="231F20"/>
        </w:rPr>
        <w:t xml:space="preserve"> </w:t>
      </w:r>
      <w:r w:rsidRPr="00D142C7">
        <w:rPr>
          <w:color w:val="231F20"/>
        </w:rPr>
        <w:t>not</w:t>
      </w:r>
      <w:r w:rsidR="002330DC" w:rsidRPr="00D142C7">
        <w:rPr>
          <w:color w:val="231F20"/>
        </w:rPr>
        <w:t xml:space="preserve"> </w:t>
      </w:r>
      <w:r w:rsidRPr="00D142C7">
        <w:rPr>
          <w:color w:val="231F20"/>
        </w:rPr>
        <w:t>engage</w:t>
      </w:r>
      <w:r w:rsidR="002330DC" w:rsidRPr="00D142C7">
        <w:rPr>
          <w:color w:val="231F20"/>
        </w:rPr>
        <w:t xml:space="preserve"> </w:t>
      </w:r>
      <w:r w:rsidRPr="00D142C7">
        <w:rPr>
          <w:color w:val="231F20"/>
        </w:rPr>
        <w:t>in</w:t>
      </w:r>
      <w:r w:rsidR="002330DC" w:rsidRPr="00D142C7">
        <w:rPr>
          <w:color w:val="231F20"/>
        </w:rPr>
        <w:t xml:space="preserve"> </w:t>
      </w:r>
      <w:r w:rsidRPr="00D142C7">
        <w:rPr>
          <w:color w:val="231F20"/>
        </w:rPr>
        <w:t>any</w:t>
      </w:r>
      <w:r w:rsidR="002330DC" w:rsidRPr="00D142C7">
        <w:rPr>
          <w:color w:val="231F20"/>
        </w:rPr>
        <w:t xml:space="preserve"> </w:t>
      </w:r>
      <w:r w:rsidRPr="00D142C7">
        <w:rPr>
          <w:color w:val="231F20"/>
        </w:rPr>
        <w:t>corrupt</w:t>
      </w:r>
      <w:r w:rsidR="002330DC" w:rsidRPr="00D142C7">
        <w:rPr>
          <w:color w:val="231F20"/>
        </w:rPr>
        <w:t xml:space="preserve"> </w:t>
      </w:r>
      <w:r w:rsidRPr="00D142C7">
        <w:rPr>
          <w:color w:val="231F20"/>
        </w:rPr>
        <w:t>or</w:t>
      </w:r>
      <w:r w:rsidR="002330DC" w:rsidRPr="00D142C7">
        <w:rPr>
          <w:color w:val="231F20"/>
        </w:rPr>
        <w:t xml:space="preserve"> </w:t>
      </w:r>
      <w:r w:rsidRPr="00D142C7">
        <w:rPr>
          <w:color w:val="231F20"/>
        </w:rPr>
        <w:t>fraudulent practice and a declaration that the person or his or her sub-contractors are not debarred from participating in public</w:t>
      </w:r>
      <w:r w:rsidR="002330DC" w:rsidRPr="00D142C7">
        <w:rPr>
          <w:color w:val="231F20"/>
        </w:rPr>
        <w:t xml:space="preserve"> </w:t>
      </w:r>
      <w:r w:rsidRPr="00D142C7">
        <w:rPr>
          <w:color w:val="231F20"/>
        </w:rPr>
        <w:t>procurement</w:t>
      </w:r>
      <w:r w:rsidR="002330DC" w:rsidRPr="00D142C7">
        <w:rPr>
          <w:color w:val="231F20"/>
        </w:rPr>
        <w:t xml:space="preserve"> </w:t>
      </w:r>
      <w:r w:rsidRPr="00D142C7">
        <w:rPr>
          <w:color w:val="231F20"/>
        </w:rPr>
        <w:t>proceedings.</w:t>
      </w:r>
    </w:p>
    <w:p w14:paraId="115C5021" w14:textId="77777777" w:rsidR="00607E22" w:rsidRPr="0002393F" w:rsidRDefault="00154745" w:rsidP="00385A10">
      <w:pPr>
        <w:pStyle w:val="ListParagraph"/>
        <w:numPr>
          <w:ilvl w:val="1"/>
          <w:numId w:val="162"/>
        </w:numPr>
        <w:tabs>
          <w:tab w:val="left" w:pos="848"/>
        </w:tabs>
        <w:spacing w:before="247" w:line="230" w:lineRule="auto"/>
        <w:ind w:left="720" w:right="331" w:hanging="576"/>
        <w:jc w:val="both"/>
        <w:rPr>
          <w:color w:val="231F20"/>
        </w:rPr>
      </w:pPr>
      <w:r w:rsidRPr="0002393F">
        <w:rPr>
          <w:color w:val="231F20"/>
        </w:rPr>
        <w:t>Tenderers shall permit and shall cause their agents (where declared or not), subcontractors, sub-consultants, service</w:t>
      </w:r>
      <w:r w:rsidR="002330DC" w:rsidRPr="0002393F">
        <w:rPr>
          <w:color w:val="231F20"/>
        </w:rPr>
        <w:t xml:space="preserve"> </w:t>
      </w:r>
      <w:r w:rsidRPr="0002393F">
        <w:rPr>
          <w:color w:val="231F20"/>
        </w:rPr>
        <w:t>providers,</w:t>
      </w:r>
      <w:r w:rsidR="002330DC" w:rsidRPr="0002393F">
        <w:rPr>
          <w:color w:val="231F20"/>
        </w:rPr>
        <w:t xml:space="preserve"> </w:t>
      </w:r>
      <w:r w:rsidRPr="0002393F">
        <w:rPr>
          <w:color w:val="231F20"/>
        </w:rPr>
        <w:t>suppliers,</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their</w:t>
      </w:r>
      <w:r w:rsidR="002330DC" w:rsidRPr="0002393F">
        <w:rPr>
          <w:color w:val="231F20"/>
        </w:rPr>
        <w:t xml:space="preserve"> </w:t>
      </w:r>
      <w:r w:rsidRPr="0002393F">
        <w:rPr>
          <w:color w:val="231F20"/>
        </w:rPr>
        <w:t>personnel,</w:t>
      </w:r>
      <w:r w:rsidR="002330DC" w:rsidRPr="0002393F">
        <w:rPr>
          <w:color w:val="231F20"/>
        </w:rPr>
        <w:t xml:space="preserve"> </w:t>
      </w:r>
      <w:r w:rsidRPr="0002393F">
        <w:rPr>
          <w:color w:val="231F20"/>
        </w:rPr>
        <w:t>to</w:t>
      </w:r>
      <w:r w:rsidR="002330DC" w:rsidRPr="0002393F">
        <w:rPr>
          <w:color w:val="231F20"/>
        </w:rPr>
        <w:t xml:space="preserve"> </w:t>
      </w:r>
      <w:r w:rsidRPr="0002393F">
        <w:rPr>
          <w:color w:val="231F20"/>
        </w:rPr>
        <w:t>permit</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PPRA</w:t>
      </w:r>
      <w:r w:rsidR="002330DC" w:rsidRPr="0002393F">
        <w:rPr>
          <w:color w:val="231F20"/>
        </w:rPr>
        <w:t xml:space="preserve"> </w:t>
      </w:r>
      <w:r w:rsidRPr="0002393F">
        <w:rPr>
          <w:color w:val="231F20"/>
        </w:rPr>
        <w:t>to</w:t>
      </w:r>
      <w:r w:rsidR="002330DC" w:rsidRPr="0002393F">
        <w:rPr>
          <w:color w:val="231F20"/>
        </w:rPr>
        <w:t xml:space="preserve"> </w:t>
      </w:r>
      <w:r w:rsidRPr="0002393F">
        <w:rPr>
          <w:color w:val="231F20"/>
        </w:rPr>
        <w:t>inspect</w:t>
      </w:r>
      <w:r w:rsidR="002330DC" w:rsidRPr="0002393F">
        <w:rPr>
          <w:color w:val="231F20"/>
        </w:rPr>
        <w:t xml:space="preserve"> </w:t>
      </w:r>
      <w:r w:rsidRPr="0002393F">
        <w:rPr>
          <w:color w:val="231F20"/>
        </w:rPr>
        <w:t>all</w:t>
      </w:r>
      <w:r w:rsidR="002330DC" w:rsidRPr="0002393F">
        <w:rPr>
          <w:color w:val="231F20"/>
        </w:rPr>
        <w:t xml:space="preserve"> </w:t>
      </w:r>
      <w:r w:rsidRPr="0002393F">
        <w:rPr>
          <w:color w:val="231F20"/>
        </w:rPr>
        <w:t>accounts,</w:t>
      </w:r>
      <w:r w:rsidR="002330DC" w:rsidRPr="0002393F">
        <w:rPr>
          <w:color w:val="231F20"/>
        </w:rPr>
        <w:t xml:space="preserve"> </w:t>
      </w:r>
      <w:r w:rsidRPr="0002393F">
        <w:rPr>
          <w:color w:val="231F20"/>
        </w:rPr>
        <w:t>records</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other documents relating to any initial selection process, prequaliﬁcation process, tender submission, proposal submission,</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contract</w:t>
      </w:r>
      <w:r w:rsidR="002330DC" w:rsidRPr="0002393F">
        <w:rPr>
          <w:color w:val="231F20"/>
        </w:rPr>
        <w:t xml:space="preserve"> </w:t>
      </w:r>
      <w:r w:rsidRPr="0002393F">
        <w:rPr>
          <w:color w:val="231F20"/>
        </w:rPr>
        <w:t>performance</w:t>
      </w:r>
      <w:r w:rsidR="002330DC" w:rsidRPr="0002393F">
        <w:rPr>
          <w:color w:val="231F20"/>
        </w:rPr>
        <w:t xml:space="preserve"> </w:t>
      </w:r>
      <w:r w:rsidRPr="0002393F">
        <w:rPr>
          <w:color w:val="231F20"/>
        </w:rPr>
        <w:t>(</w:t>
      </w:r>
      <w:r w:rsidR="002330DC" w:rsidRPr="0002393F">
        <w:rPr>
          <w:color w:val="231F20"/>
        </w:rPr>
        <w:t xml:space="preserve">in the </w:t>
      </w:r>
      <w:r w:rsidRPr="0002393F">
        <w:rPr>
          <w:color w:val="231F20"/>
        </w:rPr>
        <w:t>case</w:t>
      </w:r>
      <w:r w:rsidR="002330DC" w:rsidRPr="0002393F">
        <w:rPr>
          <w:color w:val="231F20"/>
        </w:rPr>
        <w:t xml:space="preserve"> </w:t>
      </w:r>
      <w:r w:rsidRPr="0002393F">
        <w:rPr>
          <w:color w:val="231F20"/>
        </w:rPr>
        <w:t>of</w:t>
      </w:r>
      <w:r w:rsidR="002330DC" w:rsidRPr="0002393F">
        <w:rPr>
          <w:color w:val="231F20"/>
        </w:rPr>
        <w:t xml:space="preserve"> </w:t>
      </w:r>
      <w:r w:rsidRPr="0002393F">
        <w:rPr>
          <w:color w:val="231F20"/>
        </w:rPr>
        <w:t>award),</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to</w:t>
      </w:r>
      <w:r w:rsidR="002330DC" w:rsidRPr="0002393F">
        <w:rPr>
          <w:color w:val="231F20"/>
        </w:rPr>
        <w:t xml:space="preserve"> </w:t>
      </w:r>
      <w:r w:rsidRPr="0002393F">
        <w:rPr>
          <w:color w:val="231F20"/>
        </w:rPr>
        <w:t>have</w:t>
      </w:r>
      <w:r w:rsidR="002330DC" w:rsidRPr="0002393F">
        <w:rPr>
          <w:color w:val="231F20"/>
        </w:rPr>
        <w:t xml:space="preserve"> </w:t>
      </w:r>
      <w:r w:rsidRPr="0002393F">
        <w:rPr>
          <w:color w:val="231F20"/>
        </w:rPr>
        <w:t>them</w:t>
      </w:r>
      <w:r w:rsidR="002330DC" w:rsidRPr="0002393F">
        <w:rPr>
          <w:color w:val="231F20"/>
        </w:rPr>
        <w:t xml:space="preserve"> </w:t>
      </w:r>
      <w:r w:rsidRPr="0002393F">
        <w:rPr>
          <w:color w:val="231F20"/>
        </w:rPr>
        <w:t>audited</w:t>
      </w:r>
      <w:r w:rsidR="002330DC" w:rsidRPr="0002393F">
        <w:rPr>
          <w:color w:val="231F20"/>
        </w:rPr>
        <w:t xml:space="preserve"> </w:t>
      </w:r>
      <w:r w:rsidRPr="0002393F">
        <w:rPr>
          <w:color w:val="231F20"/>
        </w:rPr>
        <w:t>by</w:t>
      </w:r>
      <w:r w:rsidR="002330DC" w:rsidRPr="0002393F">
        <w:rPr>
          <w:color w:val="231F20"/>
        </w:rPr>
        <w:t xml:space="preserve"> </w:t>
      </w:r>
      <w:r w:rsidRPr="0002393F">
        <w:rPr>
          <w:color w:val="231F20"/>
        </w:rPr>
        <w:t>auditors</w:t>
      </w:r>
      <w:r w:rsidR="002330DC" w:rsidRPr="0002393F">
        <w:rPr>
          <w:color w:val="231F20"/>
        </w:rPr>
        <w:t xml:space="preserve"> </w:t>
      </w:r>
      <w:r w:rsidRPr="0002393F">
        <w:rPr>
          <w:color w:val="231F20"/>
        </w:rPr>
        <w:t>appointed by</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PPRA.</w:t>
      </w:r>
    </w:p>
    <w:p w14:paraId="1D7AB757" w14:textId="77777777" w:rsidR="00607E22" w:rsidRDefault="00154745" w:rsidP="0002393F">
      <w:pPr>
        <w:pStyle w:val="Heading4"/>
        <w:tabs>
          <w:tab w:val="left" w:pos="847"/>
        </w:tabs>
        <w:spacing w:before="240"/>
        <w:ind w:left="720" w:hanging="576"/>
      </w:pPr>
      <w:r>
        <w:rPr>
          <w:color w:val="231F20"/>
        </w:rPr>
        <w:t>B.</w:t>
      </w:r>
      <w:r>
        <w:rPr>
          <w:color w:val="231F20"/>
        </w:rPr>
        <w:tab/>
        <w:t>Subject</w:t>
      </w:r>
      <w:r w:rsidR="002330DC">
        <w:rPr>
          <w:color w:val="231F20"/>
        </w:rPr>
        <w:t xml:space="preserve"> </w:t>
      </w:r>
      <w:r>
        <w:rPr>
          <w:color w:val="231F20"/>
        </w:rPr>
        <w:t>Matter</w:t>
      </w:r>
      <w:r w:rsidR="002330DC">
        <w:rPr>
          <w:color w:val="231F20"/>
        </w:rPr>
        <w:t xml:space="preserve"> </w:t>
      </w:r>
      <w:r>
        <w:rPr>
          <w:color w:val="231F20"/>
        </w:rPr>
        <w:t>of</w:t>
      </w:r>
      <w:r w:rsidR="002330DC">
        <w:rPr>
          <w:color w:val="231F20"/>
        </w:rPr>
        <w:t xml:space="preserve"> </w:t>
      </w:r>
      <w:r>
        <w:rPr>
          <w:color w:val="231F20"/>
        </w:rPr>
        <w:t>Contract</w:t>
      </w:r>
    </w:p>
    <w:p w14:paraId="07D844AC" w14:textId="77777777" w:rsidR="00607E22" w:rsidRDefault="00154745" w:rsidP="00385A10">
      <w:pPr>
        <w:pStyle w:val="Heading4"/>
        <w:numPr>
          <w:ilvl w:val="0"/>
          <w:numId w:val="162"/>
        </w:numPr>
        <w:tabs>
          <w:tab w:val="left" w:pos="847"/>
          <w:tab w:val="left" w:pos="848"/>
        </w:tabs>
        <w:spacing w:before="234"/>
        <w:ind w:left="720" w:hanging="576"/>
        <w:rPr>
          <w:color w:val="231F20"/>
        </w:rPr>
      </w:pPr>
      <w:r>
        <w:rPr>
          <w:color w:val="231F20"/>
        </w:rPr>
        <w:t>Scope of</w:t>
      </w:r>
      <w:r w:rsidR="002330DC">
        <w:rPr>
          <w:color w:val="231F20"/>
        </w:rPr>
        <w:t xml:space="preserve"> </w:t>
      </w:r>
      <w:r>
        <w:rPr>
          <w:color w:val="231F20"/>
        </w:rPr>
        <w:t>Facilities</w:t>
      </w:r>
    </w:p>
    <w:p w14:paraId="0ECF3994" w14:textId="77777777" w:rsidR="00607E22" w:rsidRPr="0002393F" w:rsidRDefault="00154745" w:rsidP="00385A10">
      <w:pPr>
        <w:pStyle w:val="ListParagraph"/>
        <w:numPr>
          <w:ilvl w:val="1"/>
          <w:numId w:val="162"/>
        </w:numPr>
        <w:tabs>
          <w:tab w:val="left" w:pos="848"/>
        </w:tabs>
        <w:spacing w:before="243" w:line="230" w:lineRule="auto"/>
        <w:ind w:left="720" w:right="323" w:hanging="576"/>
        <w:jc w:val="both"/>
        <w:rPr>
          <w:color w:val="231F20"/>
        </w:rPr>
      </w:pPr>
      <w:r w:rsidRPr="0002393F">
        <w:rPr>
          <w:color w:val="231F20"/>
        </w:rPr>
        <w:t>Unless</w:t>
      </w:r>
      <w:r w:rsidR="0005464D" w:rsidRPr="0002393F">
        <w:rPr>
          <w:color w:val="231F20"/>
        </w:rPr>
        <w:t xml:space="preserve"> </w:t>
      </w:r>
      <w:r w:rsidRPr="0002393F">
        <w:rPr>
          <w:color w:val="231F20"/>
        </w:rPr>
        <w:t>otherwise</w:t>
      </w:r>
      <w:r w:rsidR="00E673C3">
        <w:rPr>
          <w:color w:val="231F20"/>
        </w:rPr>
        <w:t xml:space="preserve"> </w:t>
      </w:r>
      <w:r w:rsidRPr="0002393F">
        <w:rPr>
          <w:color w:val="231F20"/>
        </w:rPr>
        <w:t>expressly</w:t>
      </w:r>
      <w:r w:rsidR="0005464D" w:rsidRPr="0002393F">
        <w:rPr>
          <w:color w:val="231F20"/>
        </w:rPr>
        <w:t xml:space="preserve"> </w:t>
      </w:r>
      <w:r w:rsidRPr="0002393F">
        <w:rPr>
          <w:color w:val="231F20"/>
        </w:rPr>
        <w:t>limited</w:t>
      </w:r>
      <w:r w:rsidR="0005464D" w:rsidRPr="0002393F">
        <w:rPr>
          <w:color w:val="231F20"/>
        </w:rPr>
        <w:t xml:space="preserve"> </w:t>
      </w:r>
      <w:r w:rsidRPr="0002393F">
        <w:rPr>
          <w:color w:val="231F20"/>
        </w:rPr>
        <w:t>in</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Procuring</w:t>
      </w:r>
      <w:r w:rsidR="0005464D" w:rsidRPr="0002393F">
        <w:rPr>
          <w:color w:val="231F20"/>
        </w:rPr>
        <w:t xml:space="preserve"> </w:t>
      </w:r>
      <w:r w:rsidRPr="0002393F">
        <w:rPr>
          <w:color w:val="231F20"/>
        </w:rPr>
        <w:t>Entity's</w:t>
      </w:r>
      <w:r w:rsidR="0005464D" w:rsidRPr="0002393F">
        <w:rPr>
          <w:color w:val="231F20"/>
        </w:rPr>
        <w:t xml:space="preserve"> </w:t>
      </w:r>
      <w:r w:rsidRPr="0002393F">
        <w:rPr>
          <w:color w:val="231F20"/>
        </w:rPr>
        <w:t>Requirements,</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Contractor's</w:t>
      </w:r>
      <w:r w:rsidR="0005464D" w:rsidRPr="0002393F">
        <w:rPr>
          <w:color w:val="231F20"/>
        </w:rPr>
        <w:t xml:space="preserve"> </w:t>
      </w:r>
      <w:r w:rsidRPr="0002393F">
        <w:rPr>
          <w:color w:val="231F20"/>
        </w:rPr>
        <w:t>obligations</w:t>
      </w:r>
      <w:r w:rsidR="0005464D" w:rsidRPr="0002393F">
        <w:rPr>
          <w:color w:val="231F20"/>
        </w:rPr>
        <w:t xml:space="preserve"> </w:t>
      </w:r>
      <w:r w:rsidRPr="0002393F">
        <w:rPr>
          <w:color w:val="231F20"/>
        </w:rPr>
        <w:t>cover the provision of all Plant and the performance of all Installation Services required for the design, and the manufacture</w:t>
      </w:r>
      <w:r w:rsidR="0005464D" w:rsidRPr="0002393F">
        <w:rPr>
          <w:color w:val="231F20"/>
        </w:rPr>
        <w:t xml:space="preserve"> </w:t>
      </w:r>
      <w:r w:rsidRPr="0002393F">
        <w:rPr>
          <w:color w:val="231F20"/>
        </w:rPr>
        <w:t>(including</w:t>
      </w:r>
      <w:r w:rsidR="0005464D" w:rsidRPr="0002393F">
        <w:rPr>
          <w:color w:val="231F20"/>
        </w:rPr>
        <w:t xml:space="preserve"> </w:t>
      </w:r>
      <w:r w:rsidRPr="0002393F">
        <w:rPr>
          <w:color w:val="231F20"/>
        </w:rPr>
        <w:t>procurement,</w:t>
      </w:r>
      <w:r w:rsidR="0005464D" w:rsidRPr="0002393F">
        <w:rPr>
          <w:color w:val="231F20"/>
        </w:rPr>
        <w:t xml:space="preserve"> </w:t>
      </w:r>
      <w:r w:rsidRPr="0002393F">
        <w:rPr>
          <w:color w:val="231F20"/>
        </w:rPr>
        <w:t>quality</w:t>
      </w:r>
      <w:r w:rsidR="0005464D" w:rsidRPr="0002393F">
        <w:rPr>
          <w:color w:val="231F20"/>
        </w:rPr>
        <w:t xml:space="preserve"> </w:t>
      </w:r>
      <w:r w:rsidRPr="0002393F">
        <w:rPr>
          <w:color w:val="231F20"/>
        </w:rPr>
        <w:t>assurance,</w:t>
      </w:r>
      <w:r w:rsidR="0005464D" w:rsidRPr="0002393F">
        <w:rPr>
          <w:color w:val="231F20"/>
        </w:rPr>
        <w:t xml:space="preserve"> </w:t>
      </w:r>
      <w:r w:rsidRPr="0002393F">
        <w:rPr>
          <w:color w:val="231F20"/>
        </w:rPr>
        <w:t>construction,</w:t>
      </w:r>
      <w:r w:rsidR="0005464D" w:rsidRPr="0002393F">
        <w:rPr>
          <w:color w:val="231F20"/>
        </w:rPr>
        <w:t xml:space="preserve"> </w:t>
      </w:r>
      <w:r w:rsidRPr="0002393F">
        <w:rPr>
          <w:color w:val="231F20"/>
        </w:rPr>
        <w:t>installation,</w:t>
      </w:r>
      <w:r w:rsidR="0005464D" w:rsidRPr="0002393F">
        <w:rPr>
          <w:color w:val="231F20"/>
        </w:rPr>
        <w:t xml:space="preserve"> </w:t>
      </w:r>
      <w:r w:rsidRPr="0002393F">
        <w:rPr>
          <w:color w:val="231F20"/>
        </w:rPr>
        <w:t>associated</w:t>
      </w:r>
      <w:r w:rsidR="0005464D" w:rsidRPr="0002393F">
        <w:rPr>
          <w:color w:val="231F20"/>
        </w:rPr>
        <w:t xml:space="preserve"> </w:t>
      </w:r>
      <w:r w:rsidRPr="0002393F">
        <w:rPr>
          <w:color w:val="231F20"/>
        </w:rPr>
        <w:t>civil</w:t>
      </w:r>
      <w:r w:rsidR="0005464D" w:rsidRPr="0002393F">
        <w:rPr>
          <w:color w:val="231F20"/>
        </w:rPr>
        <w:t xml:space="preserve"> </w:t>
      </w:r>
      <w:r w:rsidRPr="0002393F">
        <w:rPr>
          <w:color w:val="231F20"/>
        </w:rPr>
        <w:t>works,</w:t>
      </w:r>
      <w:r w:rsidR="0005464D" w:rsidRPr="0002393F">
        <w:rPr>
          <w:color w:val="231F20"/>
        </w:rPr>
        <w:t xml:space="preserve"> </w:t>
      </w:r>
      <w:r w:rsidRPr="0002393F">
        <w:rPr>
          <w:color w:val="231F20"/>
        </w:rPr>
        <w:t>Pre- commissioning</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delivery)</w:t>
      </w:r>
      <w:r w:rsidR="0005464D" w:rsidRPr="0002393F">
        <w:rPr>
          <w:color w:val="231F20"/>
        </w:rPr>
        <w:t xml:space="preserve"> of the </w:t>
      </w:r>
      <w:r w:rsidRPr="0002393F">
        <w:rPr>
          <w:color w:val="231F20"/>
        </w:rPr>
        <w:t>Plant,</w:t>
      </w:r>
      <w:r w:rsidR="0005464D" w:rsidRPr="0002393F">
        <w:rPr>
          <w:color w:val="231F20"/>
        </w:rPr>
        <w:t xml:space="preserve"> and the </w:t>
      </w:r>
      <w:r w:rsidRPr="0002393F">
        <w:rPr>
          <w:color w:val="231F20"/>
        </w:rPr>
        <w:t>installation,</w:t>
      </w:r>
      <w:r w:rsidR="0005464D" w:rsidRPr="0002393F">
        <w:rPr>
          <w:color w:val="231F20"/>
        </w:rPr>
        <w:t xml:space="preserve"> </w:t>
      </w:r>
      <w:r w:rsidRPr="0002393F">
        <w:rPr>
          <w:color w:val="231F20"/>
        </w:rPr>
        <w:t>completion</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commissioning</w:t>
      </w:r>
      <w:r w:rsidR="0005464D" w:rsidRPr="0002393F">
        <w:rPr>
          <w:color w:val="231F20"/>
        </w:rPr>
        <w:t xml:space="preserve"> </w:t>
      </w:r>
      <w:r w:rsidRPr="0002393F">
        <w:rPr>
          <w:color w:val="231F20"/>
        </w:rPr>
        <w:t>of</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Facilities in</w:t>
      </w:r>
      <w:r w:rsidR="0005464D" w:rsidRPr="0002393F">
        <w:rPr>
          <w:color w:val="231F20"/>
        </w:rPr>
        <w:t xml:space="preserve"> </w:t>
      </w:r>
      <w:r w:rsidRPr="0002393F">
        <w:rPr>
          <w:color w:val="231F20"/>
        </w:rPr>
        <w:t>accordance</w:t>
      </w:r>
      <w:r w:rsidR="0005464D" w:rsidRPr="0002393F">
        <w:rPr>
          <w:color w:val="231F20"/>
        </w:rPr>
        <w:t xml:space="preserve"> </w:t>
      </w:r>
      <w:r w:rsidRPr="0002393F">
        <w:rPr>
          <w:color w:val="231F20"/>
        </w:rPr>
        <w:t>with</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plans,</w:t>
      </w:r>
      <w:r w:rsidR="00C95CF2">
        <w:rPr>
          <w:color w:val="231F20"/>
        </w:rPr>
        <w:t xml:space="preserve"> </w:t>
      </w:r>
      <w:r w:rsidRPr="0002393F">
        <w:rPr>
          <w:color w:val="231F20"/>
        </w:rPr>
        <w:t>procedures,</w:t>
      </w:r>
      <w:r w:rsidR="0005464D" w:rsidRPr="0002393F">
        <w:rPr>
          <w:color w:val="231F20"/>
        </w:rPr>
        <w:t xml:space="preserve">  </w:t>
      </w:r>
      <w:r w:rsidRPr="0002393F">
        <w:rPr>
          <w:color w:val="231F20"/>
        </w:rPr>
        <w:t>speciﬁcations,</w:t>
      </w:r>
      <w:r w:rsidR="0005464D" w:rsidRPr="0002393F">
        <w:rPr>
          <w:color w:val="231F20"/>
        </w:rPr>
        <w:t xml:space="preserve"> </w:t>
      </w:r>
      <w:r w:rsidRPr="0002393F">
        <w:rPr>
          <w:color w:val="231F20"/>
        </w:rPr>
        <w:t>drawings,</w:t>
      </w:r>
      <w:r w:rsidR="0005464D" w:rsidRPr="0002393F">
        <w:rPr>
          <w:color w:val="231F20"/>
        </w:rPr>
        <w:t xml:space="preserve"> </w:t>
      </w:r>
      <w:r w:rsidRPr="0002393F">
        <w:rPr>
          <w:color w:val="231F20"/>
        </w:rPr>
        <w:t>codes</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any</w:t>
      </w:r>
      <w:r w:rsidR="0005464D" w:rsidRPr="0002393F">
        <w:rPr>
          <w:color w:val="231F20"/>
        </w:rPr>
        <w:t xml:space="preserve"> </w:t>
      </w:r>
      <w:r w:rsidRPr="0002393F">
        <w:rPr>
          <w:color w:val="231F20"/>
        </w:rPr>
        <w:t>other</w:t>
      </w:r>
      <w:r w:rsidR="0005464D" w:rsidRPr="0002393F">
        <w:rPr>
          <w:color w:val="231F20"/>
        </w:rPr>
        <w:t xml:space="preserve"> </w:t>
      </w:r>
      <w:r w:rsidRPr="0002393F">
        <w:rPr>
          <w:color w:val="231F20"/>
        </w:rPr>
        <w:t>documents</w:t>
      </w:r>
      <w:r w:rsidR="0005464D" w:rsidRPr="0002393F">
        <w:rPr>
          <w:color w:val="231F20"/>
        </w:rPr>
        <w:t xml:space="preserve"> </w:t>
      </w:r>
      <w:r w:rsidRPr="0002393F">
        <w:rPr>
          <w:color w:val="231F20"/>
        </w:rPr>
        <w:t>as</w:t>
      </w:r>
      <w:r w:rsidR="0005464D" w:rsidRPr="0002393F">
        <w:rPr>
          <w:color w:val="231F20"/>
        </w:rPr>
        <w:t xml:space="preserve"> </w:t>
      </w:r>
      <w:r w:rsidRPr="0002393F">
        <w:rPr>
          <w:color w:val="231F20"/>
        </w:rPr>
        <w:t>speciﬁed in the Section, Procuring Entity's Requirements. Such speciﬁcations include, but are not limited to, the provision of supervision and engineering services; the supply of labor, materials, equipment, spare parts (as speciﬁed in GCC Sub-Clause 7.3 below) and accessories; Contractor's Equipment; construction utilities and supplies; temporary materials, structures and facilities; transportation (including, without limitation, unloading</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hauling</w:t>
      </w:r>
      <w:r w:rsidR="002330DC" w:rsidRPr="0002393F">
        <w:rPr>
          <w:color w:val="231F20"/>
        </w:rPr>
        <w:t xml:space="preserve"> </w:t>
      </w:r>
      <w:r w:rsidRPr="0002393F">
        <w:rPr>
          <w:color w:val="231F20"/>
        </w:rPr>
        <w:t>to,</w:t>
      </w:r>
      <w:r w:rsidR="00C95CF2">
        <w:rPr>
          <w:color w:val="231F20"/>
        </w:rPr>
        <w:t xml:space="preserve"> </w:t>
      </w:r>
      <w:r w:rsidRPr="0002393F">
        <w:rPr>
          <w:color w:val="231F20"/>
        </w:rPr>
        <w:t>from</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at</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Site);</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storage,</w:t>
      </w:r>
      <w:r w:rsidR="002330DC" w:rsidRPr="0002393F">
        <w:rPr>
          <w:color w:val="231F20"/>
        </w:rPr>
        <w:t xml:space="preserve"> </w:t>
      </w:r>
      <w:r w:rsidRPr="0002393F">
        <w:rPr>
          <w:color w:val="231F20"/>
        </w:rPr>
        <w:t>except</w:t>
      </w:r>
      <w:r w:rsidR="002330DC" w:rsidRPr="0002393F">
        <w:rPr>
          <w:color w:val="231F20"/>
        </w:rPr>
        <w:t xml:space="preserve"> </w:t>
      </w:r>
      <w:r w:rsidRPr="0002393F">
        <w:rPr>
          <w:color w:val="231F20"/>
        </w:rPr>
        <w:t>for</w:t>
      </w:r>
      <w:r w:rsidR="002330DC" w:rsidRPr="0002393F">
        <w:rPr>
          <w:color w:val="231F20"/>
        </w:rPr>
        <w:t xml:space="preserve"> </w:t>
      </w:r>
      <w:r w:rsidRPr="0002393F">
        <w:rPr>
          <w:color w:val="231F20"/>
        </w:rPr>
        <w:t>those</w:t>
      </w:r>
      <w:r w:rsidR="002330DC" w:rsidRPr="0002393F">
        <w:rPr>
          <w:color w:val="231F20"/>
        </w:rPr>
        <w:t xml:space="preserve"> </w:t>
      </w:r>
      <w:r w:rsidRPr="0002393F">
        <w:rPr>
          <w:color w:val="231F20"/>
        </w:rPr>
        <w:t>supplies,</w:t>
      </w:r>
      <w:r w:rsidR="002330DC" w:rsidRPr="0002393F">
        <w:rPr>
          <w:color w:val="231F20"/>
        </w:rPr>
        <w:t xml:space="preserve"> </w:t>
      </w:r>
      <w:r w:rsidRPr="0002393F">
        <w:rPr>
          <w:color w:val="231F20"/>
        </w:rPr>
        <w:t>works</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services</w:t>
      </w:r>
      <w:r w:rsidR="002330DC" w:rsidRPr="0002393F">
        <w:rPr>
          <w:color w:val="231F20"/>
        </w:rPr>
        <w:t xml:space="preserve"> </w:t>
      </w:r>
      <w:r w:rsidRPr="0002393F">
        <w:rPr>
          <w:color w:val="231F20"/>
        </w:rPr>
        <w:t xml:space="preserve">that </w:t>
      </w:r>
      <w:r w:rsidR="002330DC" w:rsidRPr="0002393F">
        <w:rPr>
          <w:color w:val="231F20"/>
        </w:rPr>
        <w:t xml:space="preserve">will be </w:t>
      </w:r>
      <w:r w:rsidRPr="0002393F">
        <w:rPr>
          <w:color w:val="231F20"/>
        </w:rPr>
        <w:t>provided</w:t>
      </w:r>
      <w:r w:rsidR="002330DC" w:rsidRPr="0002393F">
        <w:rPr>
          <w:color w:val="231F20"/>
        </w:rPr>
        <w:t xml:space="preserve"> </w:t>
      </w:r>
      <w:r w:rsidRPr="0002393F">
        <w:rPr>
          <w:color w:val="231F20"/>
        </w:rPr>
        <w:t>or</w:t>
      </w:r>
      <w:r w:rsidR="002330DC" w:rsidRPr="0002393F">
        <w:rPr>
          <w:color w:val="231F20"/>
        </w:rPr>
        <w:t xml:space="preserve"> </w:t>
      </w:r>
      <w:r w:rsidRPr="0002393F">
        <w:rPr>
          <w:color w:val="231F20"/>
        </w:rPr>
        <w:t>performed</w:t>
      </w:r>
      <w:r w:rsidR="002330DC" w:rsidRPr="0002393F">
        <w:rPr>
          <w:color w:val="231F20"/>
        </w:rPr>
        <w:t xml:space="preserve"> </w:t>
      </w:r>
      <w:r w:rsidRPr="0002393F">
        <w:rPr>
          <w:color w:val="231F20"/>
        </w:rPr>
        <w:t>by</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Procuring</w:t>
      </w:r>
      <w:r w:rsidR="002330DC" w:rsidRPr="0002393F">
        <w:rPr>
          <w:color w:val="231F20"/>
        </w:rPr>
        <w:t xml:space="preserve"> </w:t>
      </w:r>
      <w:r w:rsidRPr="0002393F">
        <w:rPr>
          <w:color w:val="231F20"/>
          <w:spacing w:val="-3"/>
        </w:rPr>
        <w:t>Entity,</w:t>
      </w:r>
      <w:r w:rsidR="002330DC" w:rsidRPr="0002393F">
        <w:rPr>
          <w:color w:val="231F20"/>
          <w:spacing w:val="-3"/>
        </w:rPr>
        <w:t xml:space="preserve"> </w:t>
      </w:r>
      <w:r w:rsidRPr="0002393F">
        <w:rPr>
          <w:color w:val="231F20"/>
        </w:rPr>
        <w:t>asset</w:t>
      </w:r>
      <w:r w:rsidR="002330DC" w:rsidRPr="0002393F">
        <w:rPr>
          <w:color w:val="231F20"/>
        </w:rPr>
        <w:t xml:space="preserve"> </w:t>
      </w:r>
      <w:r w:rsidRPr="0002393F">
        <w:rPr>
          <w:color w:val="231F20"/>
        </w:rPr>
        <w:t>for</w:t>
      </w:r>
      <w:r w:rsidR="002330DC" w:rsidRPr="0002393F">
        <w:rPr>
          <w:color w:val="231F20"/>
        </w:rPr>
        <w:t xml:space="preserve"> </w:t>
      </w:r>
      <w:r w:rsidRPr="0002393F">
        <w:rPr>
          <w:color w:val="231F20"/>
        </w:rPr>
        <w:t>thin</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Appendix</w:t>
      </w:r>
      <w:r w:rsidR="002330DC" w:rsidRPr="0002393F">
        <w:rPr>
          <w:color w:val="231F20"/>
        </w:rPr>
        <w:t xml:space="preserve"> </w:t>
      </w:r>
      <w:r w:rsidRPr="0002393F">
        <w:rPr>
          <w:color w:val="231F20"/>
        </w:rPr>
        <w:t>to</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Contract</w:t>
      </w:r>
      <w:r w:rsidR="002330DC" w:rsidRPr="0002393F">
        <w:rPr>
          <w:color w:val="231F20"/>
        </w:rPr>
        <w:t xml:space="preserve"> </w:t>
      </w:r>
      <w:r w:rsidRPr="0002393F">
        <w:rPr>
          <w:color w:val="231F20"/>
        </w:rPr>
        <w:t>Agreement titled</w:t>
      </w:r>
      <w:r w:rsidR="002330DC" w:rsidRPr="0002393F">
        <w:rPr>
          <w:color w:val="231F20"/>
        </w:rPr>
        <w:t xml:space="preserve"> </w:t>
      </w:r>
      <w:r w:rsidRPr="0002393F">
        <w:rPr>
          <w:color w:val="231F20"/>
        </w:rPr>
        <w:t>Scope</w:t>
      </w:r>
      <w:r w:rsidR="002330DC" w:rsidRPr="0002393F">
        <w:rPr>
          <w:color w:val="231F20"/>
        </w:rPr>
        <w:t xml:space="preserve"> </w:t>
      </w:r>
      <w:r w:rsidRPr="0002393F">
        <w:rPr>
          <w:color w:val="231F20"/>
        </w:rPr>
        <w:t>of</w:t>
      </w:r>
      <w:r w:rsidR="002330DC" w:rsidRPr="0002393F">
        <w:rPr>
          <w:color w:val="231F20"/>
        </w:rPr>
        <w:t xml:space="preserve"> </w:t>
      </w:r>
      <w:r w:rsidRPr="0002393F">
        <w:rPr>
          <w:color w:val="231F20"/>
          <w:spacing w:val="-4"/>
        </w:rPr>
        <w:t>Works</w:t>
      </w:r>
      <w:r w:rsidR="002330DC" w:rsidRPr="0002393F">
        <w:rPr>
          <w:color w:val="231F20"/>
          <w:spacing w:val="-4"/>
        </w:rPr>
        <w:t xml:space="preserve"> </w:t>
      </w:r>
      <w:r w:rsidRPr="0002393F">
        <w:rPr>
          <w:color w:val="231F20"/>
        </w:rPr>
        <w:t>and</w:t>
      </w:r>
      <w:r w:rsidR="002330DC" w:rsidRPr="0002393F">
        <w:rPr>
          <w:color w:val="231F20"/>
        </w:rPr>
        <w:t xml:space="preserve"> </w:t>
      </w:r>
      <w:r w:rsidRPr="0002393F">
        <w:rPr>
          <w:color w:val="231F20"/>
        </w:rPr>
        <w:t>Supply</w:t>
      </w:r>
      <w:r w:rsidR="002330DC" w:rsidRPr="0002393F">
        <w:rPr>
          <w:color w:val="231F20"/>
        </w:rPr>
        <w:t xml:space="preserve"> </w:t>
      </w:r>
      <w:r w:rsidRPr="0002393F">
        <w:rPr>
          <w:color w:val="231F20"/>
        </w:rPr>
        <w:t>by</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Procuring</w:t>
      </w:r>
      <w:r w:rsidR="002330DC" w:rsidRPr="0002393F">
        <w:rPr>
          <w:color w:val="231F20"/>
        </w:rPr>
        <w:t xml:space="preserve"> </w:t>
      </w:r>
      <w:r w:rsidRPr="0002393F">
        <w:rPr>
          <w:color w:val="231F20"/>
          <w:spacing w:val="-3"/>
        </w:rPr>
        <w:t>Entity.</w:t>
      </w:r>
    </w:p>
    <w:p w14:paraId="3EE093FE" w14:textId="77777777" w:rsidR="00607E22" w:rsidRDefault="00154745" w:rsidP="00385A10">
      <w:pPr>
        <w:pStyle w:val="ListParagraph"/>
        <w:numPr>
          <w:ilvl w:val="1"/>
          <w:numId w:val="162"/>
        </w:numPr>
        <w:tabs>
          <w:tab w:val="left" w:pos="846"/>
          <w:tab w:val="left" w:pos="847"/>
        </w:tabs>
        <w:spacing w:before="183" w:line="230" w:lineRule="auto"/>
        <w:ind w:left="720" w:right="332" w:hanging="576"/>
        <w:jc w:val="both"/>
      </w:pPr>
      <w:r w:rsidRPr="0002393F">
        <w:rPr>
          <w:color w:val="231F20"/>
        </w:rPr>
        <w:t>The</w:t>
      </w:r>
      <w:r w:rsidR="0005464D" w:rsidRPr="0002393F">
        <w:rPr>
          <w:color w:val="231F20"/>
        </w:rPr>
        <w:t xml:space="preserve"> </w:t>
      </w:r>
      <w:r w:rsidRPr="0002393F">
        <w:rPr>
          <w:color w:val="231F20"/>
        </w:rPr>
        <w:t>Contractor</w:t>
      </w:r>
      <w:r w:rsidR="0005464D" w:rsidRPr="0002393F">
        <w:rPr>
          <w:color w:val="231F20"/>
        </w:rPr>
        <w:t xml:space="preserve"> </w:t>
      </w:r>
      <w:r w:rsidRPr="0002393F">
        <w:rPr>
          <w:color w:val="231F20"/>
        </w:rPr>
        <w:t>shall,</w:t>
      </w:r>
      <w:r w:rsidR="0005464D" w:rsidRPr="0002393F">
        <w:rPr>
          <w:color w:val="231F20"/>
        </w:rPr>
        <w:t xml:space="preserve"> </w:t>
      </w:r>
      <w:r w:rsidRPr="0002393F">
        <w:rPr>
          <w:color w:val="231F20"/>
        </w:rPr>
        <w:t>unless</w:t>
      </w:r>
      <w:r w:rsidR="0005464D" w:rsidRPr="0002393F">
        <w:rPr>
          <w:color w:val="231F20"/>
        </w:rPr>
        <w:t xml:space="preserve"> </w:t>
      </w:r>
      <w:r w:rsidRPr="0002393F">
        <w:rPr>
          <w:color w:val="231F20"/>
        </w:rPr>
        <w:t>speciﬁcally</w:t>
      </w:r>
      <w:r w:rsidR="0005464D" w:rsidRPr="0002393F">
        <w:rPr>
          <w:color w:val="231F20"/>
        </w:rPr>
        <w:t xml:space="preserve"> </w:t>
      </w:r>
      <w:r w:rsidRPr="0002393F">
        <w:rPr>
          <w:color w:val="231F20"/>
        </w:rPr>
        <w:t>excluded</w:t>
      </w:r>
      <w:r w:rsidR="0005464D" w:rsidRPr="0002393F">
        <w:rPr>
          <w:color w:val="231F20"/>
        </w:rPr>
        <w:t xml:space="preserve"> </w:t>
      </w:r>
      <w:r w:rsidRPr="0002393F">
        <w:rPr>
          <w:color w:val="231F20"/>
        </w:rPr>
        <w:t>in</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w:t>
      </w:r>
      <w:r w:rsidR="0005464D" w:rsidRPr="0002393F">
        <w:rPr>
          <w:color w:val="231F20"/>
        </w:rPr>
        <w:t xml:space="preserve"> </w:t>
      </w:r>
      <w:r w:rsidRPr="0002393F">
        <w:rPr>
          <w:color w:val="231F20"/>
        </w:rPr>
        <w:t>perform</w:t>
      </w:r>
      <w:r w:rsidR="0005464D" w:rsidRPr="0002393F">
        <w:rPr>
          <w:color w:val="231F20"/>
        </w:rPr>
        <w:t xml:space="preserve"> </w:t>
      </w:r>
      <w:r w:rsidRPr="0002393F">
        <w:rPr>
          <w:color w:val="231F20"/>
        </w:rPr>
        <w:t>all</w:t>
      </w:r>
      <w:r w:rsidR="0005464D" w:rsidRPr="0002393F">
        <w:rPr>
          <w:color w:val="231F20"/>
        </w:rPr>
        <w:t xml:space="preserve"> </w:t>
      </w:r>
      <w:r w:rsidRPr="0002393F">
        <w:rPr>
          <w:color w:val="231F20"/>
        </w:rPr>
        <w:t>such</w:t>
      </w:r>
      <w:r w:rsidR="0005464D" w:rsidRPr="0002393F">
        <w:rPr>
          <w:color w:val="231F20"/>
        </w:rPr>
        <w:t xml:space="preserve"> </w:t>
      </w:r>
      <w:r w:rsidRPr="0002393F">
        <w:rPr>
          <w:color w:val="231F20"/>
        </w:rPr>
        <w:t>work</w:t>
      </w:r>
      <w:r w:rsidR="0005464D" w:rsidRPr="0002393F">
        <w:rPr>
          <w:color w:val="231F20"/>
        </w:rPr>
        <w:t xml:space="preserve"> </w:t>
      </w:r>
      <w:r w:rsidRPr="0002393F">
        <w:rPr>
          <w:color w:val="231F20"/>
        </w:rPr>
        <w:t>and/or</w:t>
      </w:r>
      <w:r w:rsidR="0005464D" w:rsidRPr="0002393F">
        <w:rPr>
          <w:color w:val="231F20"/>
        </w:rPr>
        <w:t xml:space="preserve"> </w:t>
      </w:r>
      <w:r w:rsidRPr="0002393F">
        <w:rPr>
          <w:color w:val="231F20"/>
        </w:rPr>
        <w:t>supply</w:t>
      </w:r>
      <w:r w:rsidR="0005464D" w:rsidRPr="0002393F">
        <w:rPr>
          <w:color w:val="231F20"/>
        </w:rPr>
        <w:t xml:space="preserve"> </w:t>
      </w:r>
      <w:r w:rsidRPr="0002393F">
        <w:rPr>
          <w:color w:val="231F20"/>
        </w:rPr>
        <w:t>all</w:t>
      </w:r>
      <w:r w:rsidR="0005464D" w:rsidRPr="0002393F">
        <w:rPr>
          <w:color w:val="231F20"/>
        </w:rPr>
        <w:t xml:space="preserve"> </w:t>
      </w:r>
      <w:r w:rsidRPr="0002393F">
        <w:rPr>
          <w:color w:val="231F20"/>
        </w:rPr>
        <w:t>such items</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materials</w:t>
      </w:r>
      <w:r w:rsidR="0005464D" w:rsidRPr="0002393F">
        <w:rPr>
          <w:color w:val="231F20"/>
        </w:rPr>
        <w:t xml:space="preserve"> </w:t>
      </w:r>
      <w:r w:rsidRPr="0002393F">
        <w:rPr>
          <w:color w:val="231F20"/>
        </w:rPr>
        <w:t>not</w:t>
      </w:r>
      <w:r w:rsidR="0005464D" w:rsidRPr="0002393F">
        <w:rPr>
          <w:color w:val="231F20"/>
        </w:rPr>
        <w:t xml:space="preserve"> </w:t>
      </w:r>
      <w:r w:rsidRPr="0002393F">
        <w:rPr>
          <w:color w:val="231F20"/>
        </w:rPr>
        <w:t>speciﬁcally</w:t>
      </w:r>
      <w:r w:rsidR="0005464D" w:rsidRPr="0002393F">
        <w:rPr>
          <w:color w:val="231F20"/>
        </w:rPr>
        <w:t xml:space="preserve"> </w:t>
      </w:r>
      <w:r w:rsidRPr="0002393F">
        <w:rPr>
          <w:color w:val="231F20"/>
        </w:rPr>
        <w:t>mentioned</w:t>
      </w:r>
      <w:r w:rsidR="0005464D" w:rsidRPr="0002393F">
        <w:rPr>
          <w:color w:val="231F20"/>
        </w:rPr>
        <w:t xml:space="preserve"> </w:t>
      </w:r>
      <w:r w:rsidRPr="0002393F">
        <w:rPr>
          <w:color w:val="231F20"/>
        </w:rPr>
        <w:t>in</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w:t>
      </w:r>
      <w:r w:rsidR="0005464D" w:rsidRPr="0002393F">
        <w:rPr>
          <w:color w:val="231F20"/>
        </w:rPr>
        <w:t xml:space="preserve"> </w:t>
      </w:r>
      <w:r w:rsidRPr="0002393F">
        <w:rPr>
          <w:color w:val="231F20"/>
        </w:rPr>
        <w:t>but</w:t>
      </w:r>
      <w:r w:rsidR="0005464D" w:rsidRPr="0002393F">
        <w:rPr>
          <w:color w:val="231F20"/>
        </w:rPr>
        <w:t xml:space="preserve"> </w:t>
      </w:r>
      <w:r w:rsidRPr="0002393F">
        <w:rPr>
          <w:color w:val="231F20"/>
        </w:rPr>
        <w:t>that</w:t>
      </w:r>
      <w:r w:rsidR="0005464D" w:rsidRPr="0002393F">
        <w:rPr>
          <w:color w:val="231F20"/>
        </w:rPr>
        <w:t xml:space="preserve"> </w:t>
      </w:r>
      <w:r w:rsidRPr="0002393F">
        <w:rPr>
          <w:color w:val="231F20"/>
        </w:rPr>
        <w:t>can</w:t>
      </w:r>
      <w:r w:rsidR="0005464D" w:rsidRPr="0002393F">
        <w:rPr>
          <w:color w:val="231F20"/>
        </w:rPr>
        <w:t xml:space="preserve"> </w:t>
      </w:r>
      <w:r w:rsidRPr="0002393F">
        <w:rPr>
          <w:color w:val="231F20"/>
        </w:rPr>
        <w:t>be</w:t>
      </w:r>
      <w:r w:rsidR="0005464D" w:rsidRPr="0002393F">
        <w:rPr>
          <w:color w:val="231F20"/>
        </w:rPr>
        <w:t xml:space="preserve"> </w:t>
      </w:r>
      <w:r w:rsidRPr="0002393F">
        <w:rPr>
          <w:color w:val="231F20"/>
        </w:rPr>
        <w:t>reasonably</w:t>
      </w:r>
      <w:r w:rsidR="0005464D" w:rsidRPr="0002393F">
        <w:rPr>
          <w:color w:val="231F20"/>
        </w:rPr>
        <w:t xml:space="preserve"> </w:t>
      </w:r>
      <w:r w:rsidRPr="0002393F">
        <w:rPr>
          <w:color w:val="231F20"/>
        </w:rPr>
        <w:t>inferred</w:t>
      </w:r>
      <w:r w:rsidR="0005464D" w:rsidRPr="0002393F">
        <w:rPr>
          <w:color w:val="231F20"/>
        </w:rPr>
        <w:t xml:space="preserve"> </w:t>
      </w:r>
      <w:r w:rsidRPr="0002393F">
        <w:rPr>
          <w:color w:val="231F20"/>
        </w:rPr>
        <w:t>from</w:t>
      </w:r>
      <w:r w:rsidR="0005464D" w:rsidRPr="0002393F">
        <w:rPr>
          <w:color w:val="231F20"/>
        </w:rPr>
        <w:t xml:space="preserve"> </w:t>
      </w:r>
      <w:r w:rsidRPr="0002393F">
        <w:rPr>
          <w:color w:val="231F20"/>
        </w:rPr>
        <w:t>the</w:t>
      </w:r>
      <w:r w:rsidR="0002393F">
        <w:rPr>
          <w:color w:val="231F20"/>
        </w:rPr>
        <w:t xml:space="preserve"> </w:t>
      </w:r>
      <w:r w:rsidRPr="0002393F">
        <w:rPr>
          <w:color w:val="231F20"/>
        </w:rPr>
        <w:t>Contract</w:t>
      </w:r>
      <w:r w:rsidR="0005464D" w:rsidRPr="0002393F">
        <w:rPr>
          <w:color w:val="231F20"/>
        </w:rPr>
        <w:t xml:space="preserve"> </w:t>
      </w:r>
      <w:r w:rsidRPr="0002393F">
        <w:rPr>
          <w:color w:val="231F20"/>
        </w:rPr>
        <w:t>as</w:t>
      </w:r>
      <w:r w:rsidR="0005464D" w:rsidRPr="0002393F">
        <w:rPr>
          <w:color w:val="231F20"/>
        </w:rPr>
        <w:t xml:space="preserve"> </w:t>
      </w:r>
      <w:r w:rsidRPr="0002393F">
        <w:rPr>
          <w:color w:val="231F20"/>
        </w:rPr>
        <w:t>being</w:t>
      </w:r>
      <w:r w:rsidR="0005464D" w:rsidRPr="0002393F">
        <w:rPr>
          <w:color w:val="231F20"/>
        </w:rPr>
        <w:t xml:space="preserve"> </w:t>
      </w:r>
      <w:r w:rsidRPr="0002393F">
        <w:rPr>
          <w:color w:val="231F20"/>
        </w:rPr>
        <w:t>required</w:t>
      </w:r>
      <w:r w:rsidR="0005464D" w:rsidRPr="0002393F">
        <w:rPr>
          <w:color w:val="231F20"/>
        </w:rPr>
        <w:t xml:space="preserve"> </w:t>
      </w:r>
      <w:r w:rsidRPr="0002393F">
        <w:rPr>
          <w:color w:val="231F20"/>
        </w:rPr>
        <w:t>for</w:t>
      </w:r>
      <w:r w:rsidR="0005464D" w:rsidRPr="0002393F">
        <w:rPr>
          <w:color w:val="231F20"/>
        </w:rPr>
        <w:t xml:space="preserve"> </w:t>
      </w:r>
      <w:r w:rsidRPr="0002393F">
        <w:rPr>
          <w:color w:val="231F20"/>
        </w:rPr>
        <w:t>attaining</w:t>
      </w:r>
      <w:r w:rsidR="0005464D" w:rsidRPr="0002393F">
        <w:rPr>
          <w:color w:val="231F20"/>
        </w:rPr>
        <w:t xml:space="preserve"> </w:t>
      </w:r>
      <w:r w:rsidRPr="0002393F">
        <w:rPr>
          <w:color w:val="231F20"/>
        </w:rPr>
        <w:t>Completion</w:t>
      </w:r>
      <w:r w:rsidR="0005464D" w:rsidRPr="0002393F">
        <w:rPr>
          <w:color w:val="231F20"/>
        </w:rPr>
        <w:t xml:space="preserve"> </w:t>
      </w:r>
      <w:r w:rsidRPr="0002393F">
        <w:rPr>
          <w:color w:val="231F20"/>
        </w:rPr>
        <w:t>of</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Facilities</w:t>
      </w:r>
      <w:r w:rsidR="0005464D" w:rsidRPr="0002393F">
        <w:rPr>
          <w:color w:val="231F20"/>
        </w:rPr>
        <w:t xml:space="preserve"> </w:t>
      </w:r>
      <w:r w:rsidRPr="0002393F">
        <w:rPr>
          <w:color w:val="231F20"/>
        </w:rPr>
        <w:t>as</w:t>
      </w:r>
      <w:r w:rsidR="0005464D" w:rsidRPr="0002393F">
        <w:rPr>
          <w:color w:val="231F20"/>
        </w:rPr>
        <w:t xml:space="preserve"> </w:t>
      </w:r>
      <w:r w:rsidRPr="0002393F">
        <w:rPr>
          <w:color w:val="231F20"/>
        </w:rPr>
        <w:t>if</w:t>
      </w:r>
      <w:r w:rsidR="0005464D" w:rsidRPr="0002393F">
        <w:rPr>
          <w:color w:val="231F20"/>
        </w:rPr>
        <w:t xml:space="preserve"> </w:t>
      </w:r>
      <w:r w:rsidRPr="0002393F">
        <w:rPr>
          <w:color w:val="231F20"/>
        </w:rPr>
        <w:t>such</w:t>
      </w:r>
      <w:r w:rsidR="0005464D" w:rsidRPr="0002393F">
        <w:rPr>
          <w:color w:val="231F20"/>
        </w:rPr>
        <w:t xml:space="preserve"> </w:t>
      </w:r>
      <w:r w:rsidRPr="0002393F">
        <w:rPr>
          <w:color w:val="231F20"/>
        </w:rPr>
        <w:t>work</w:t>
      </w:r>
      <w:r w:rsidR="0005464D" w:rsidRPr="0002393F">
        <w:rPr>
          <w:color w:val="231F20"/>
        </w:rPr>
        <w:t xml:space="preserve"> </w:t>
      </w:r>
      <w:r w:rsidRPr="0002393F">
        <w:rPr>
          <w:color w:val="231F20"/>
        </w:rPr>
        <w:t>and/or</w:t>
      </w:r>
      <w:r w:rsidR="0005464D" w:rsidRPr="0002393F">
        <w:rPr>
          <w:color w:val="231F20"/>
        </w:rPr>
        <w:t xml:space="preserve"> </w:t>
      </w:r>
      <w:r w:rsidRPr="0002393F">
        <w:rPr>
          <w:color w:val="231F20"/>
        </w:rPr>
        <w:t>items</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materials were</w:t>
      </w:r>
      <w:r w:rsidR="0005464D" w:rsidRPr="0002393F">
        <w:rPr>
          <w:color w:val="231F20"/>
        </w:rPr>
        <w:t xml:space="preserve"> </w:t>
      </w:r>
      <w:r w:rsidRPr="0002393F">
        <w:rPr>
          <w:color w:val="231F20"/>
        </w:rPr>
        <w:t>expressly</w:t>
      </w:r>
      <w:r w:rsidR="0005464D" w:rsidRPr="0002393F">
        <w:rPr>
          <w:color w:val="231F20"/>
        </w:rPr>
        <w:t xml:space="preserve"> </w:t>
      </w:r>
      <w:r w:rsidRPr="0002393F">
        <w:rPr>
          <w:color w:val="231F20"/>
        </w:rPr>
        <w:t>mentioned</w:t>
      </w:r>
      <w:r w:rsidR="0005464D" w:rsidRPr="0002393F">
        <w:rPr>
          <w:color w:val="231F20"/>
        </w:rPr>
        <w:t xml:space="preserve"> </w:t>
      </w:r>
      <w:r w:rsidRPr="0002393F">
        <w:rPr>
          <w:color w:val="231F20"/>
        </w:rPr>
        <w:t>in</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w:t>
      </w:r>
    </w:p>
    <w:p w14:paraId="489A5E13" w14:textId="77777777" w:rsidR="00607E22" w:rsidRPr="0002393F" w:rsidRDefault="00154745" w:rsidP="00385A10">
      <w:pPr>
        <w:pStyle w:val="ListParagraph"/>
        <w:numPr>
          <w:ilvl w:val="1"/>
          <w:numId w:val="162"/>
        </w:numPr>
        <w:tabs>
          <w:tab w:val="left" w:pos="851"/>
        </w:tabs>
        <w:spacing w:before="245" w:line="230" w:lineRule="auto"/>
        <w:ind w:left="720" w:right="317" w:hanging="576"/>
        <w:jc w:val="both"/>
        <w:rPr>
          <w:color w:val="231F20"/>
        </w:rPr>
      </w:pPr>
      <w:r w:rsidRPr="0002393F">
        <w:rPr>
          <w:color w:val="231F20"/>
        </w:rPr>
        <w:lastRenderedPageBreak/>
        <w:t>In addition to the supply of Mandatory Spare Parts included in the Contract, the Contractor agrees to supply spare</w:t>
      </w:r>
      <w:r w:rsidR="00DF133D" w:rsidRPr="0002393F">
        <w:rPr>
          <w:color w:val="231F20"/>
        </w:rPr>
        <w:t xml:space="preserve"> </w:t>
      </w:r>
      <w:r w:rsidRPr="0002393F">
        <w:rPr>
          <w:color w:val="231F20"/>
        </w:rPr>
        <w:t>parts</w:t>
      </w:r>
      <w:r w:rsidR="00DF133D" w:rsidRPr="0002393F">
        <w:rPr>
          <w:color w:val="231F20"/>
        </w:rPr>
        <w:t xml:space="preserve"> </w:t>
      </w:r>
      <w:r w:rsidRPr="0002393F">
        <w:rPr>
          <w:color w:val="231F20"/>
        </w:rPr>
        <w:t>required</w:t>
      </w:r>
      <w:r w:rsidR="00DF133D" w:rsidRPr="0002393F">
        <w:rPr>
          <w:color w:val="231F20"/>
        </w:rPr>
        <w:t xml:space="preserve"> </w:t>
      </w:r>
      <w:r w:rsidRPr="0002393F">
        <w:rPr>
          <w:color w:val="231F20"/>
        </w:rPr>
        <w:t>for</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operation</w:t>
      </w:r>
      <w:r w:rsidR="00DF133D" w:rsidRPr="0002393F">
        <w:rPr>
          <w:color w:val="231F20"/>
        </w:rPr>
        <w:t xml:space="preserve"> </w:t>
      </w:r>
      <w:r w:rsidRPr="0002393F">
        <w:rPr>
          <w:color w:val="231F20"/>
        </w:rPr>
        <w:t>and</w:t>
      </w:r>
      <w:r w:rsidR="00DF133D" w:rsidRPr="0002393F">
        <w:rPr>
          <w:color w:val="231F20"/>
        </w:rPr>
        <w:t xml:space="preserve"> </w:t>
      </w:r>
      <w:r w:rsidRPr="0002393F">
        <w:rPr>
          <w:color w:val="231F20"/>
        </w:rPr>
        <w:t>maintenance</w:t>
      </w:r>
      <w:r w:rsidR="00DF133D" w:rsidRPr="0002393F">
        <w:rPr>
          <w:color w:val="231F20"/>
        </w:rPr>
        <w:t xml:space="preserve"> </w:t>
      </w:r>
      <w:r w:rsidRPr="0002393F">
        <w:rPr>
          <w:color w:val="231F20"/>
        </w:rPr>
        <w:t>of</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Facilities</w:t>
      </w:r>
      <w:r w:rsidR="00DF133D" w:rsidRPr="0002393F">
        <w:rPr>
          <w:color w:val="231F20"/>
        </w:rPr>
        <w:t xml:space="preserve"> </w:t>
      </w:r>
      <w:r w:rsidRPr="0002393F">
        <w:rPr>
          <w:color w:val="231F20"/>
        </w:rPr>
        <w:t>for</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period</w:t>
      </w:r>
      <w:r w:rsidR="00DF133D" w:rsidRPr="0002393F">
        <w:rPr>
          <w:color w:val="231F20"/>
        </w:rPr>
        <w:t xml:space="preserve"> </w:t>
      </w:r>
      <w:r w:rsidRPr="0002393F">
        <w:rPr>
          <w:color w:val="231F20"/>
        </w:rPr>
        <w:t>speciﬁed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SCC</w:t>
      </w:r>
      <w:r w:rsidR="00DF133D" w:rsidRPr="0002393F">
        <w:rPr>
          <w:color w:val="231F20"/>
        </w:rPr>
        <w:t xml:space="preserve"> </w:t>
      </w:r>
      <w:r w:rsidRPr="0002393F">
        <w:rPr>
          <w:color w:val="231F20"/>
        </w:rPr>
        <w:t>and the</w:t>
      </w:r>
      <w:r w:rsidR="00DF133D" w:rsidRPr="0002393F">
        <w:rPr>
          <w:color w:val="231F20"/>
        </w:rPr>
        <w:t xml:space="preserve"> </w:t>
      </w:r>
      <w:r w:rsidRPr="0002393F">
        <w:rPr>
          <w:color w:val="231F20"/>
        </w:rPr>
        <w:t>provisions,</w:t>
      </w:r>
      <w:r w:rsidR="00DF133D" w:rsidRPr="0002393F">
        <w:rPr>
          <w:color w:val="231F20"/>
        </w:rPr>
        <w:t xml:space="preserve"> </w:t>
      </w:r>
      <w:r w:rsidRPr="0002393F">
        <w:rPr>
          <w:color w:val="231F20"/>
        </w:rPr>
        <w:t>if</w:t>
      </w:r>
      <w:r w:rsidR="00DF133D" w:rsidRPr="0002393F">
        <w:rPr>
          <w:color w:val="231F20"/>
        </w:rPr>
        <w:t xml:space="preserve"> </w:t>
      </w:r>
      <w:r w:rsidRPr="0002393F">
        <w:rPr>
          <w:color w:val="231F20"/>
          <w:spacing w:val="-4"/>
        </w:rPr>
        <w:t>any,</w:t>
      </w:r>
      <w:r w:rsidR="00DF133D" w:rsidRPr="0002393F">
        <w:rPr>
          <w:color w:val="231F20"/>
          <w:spacing w:val="-4"/>
        </w:rPr>
        <w:t xml:space="preserve"> </w:t>
      </w:r>
      <w:r w:rsidRPr="0002393F">
        <w:rPr>
          <w:color w:val="231F20"/>
        </w:rPr>
        <w:t>speciﬁed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SCC.</w:t>
      </w:r>
      <w:r w:rsidR="00DF133D" w:rsidRPr="0002393F">
        <w:rPr>
          <w:color w:val="231F20"/>
        </w:rPr>
        <w:t xml:space="preserve"> </w:t>
      </w:r>
      <w:r w:rsidRPr="0002393F">
        <w:rPr>
          <w:color w:val="231F20"/>
        </w:rPr>
        <w:t>However,</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identity,</w:t>
      </w:r>
      <w:r w:rsidR="00DF133D" w:rsidRPr="0002393F">
        <w:rPr>
          <w:color w:val="231F20"/>
        </w:rPr>
        <w:t xml:space="preserve"> </w:t>
      </w:r>
      <w:r w:rsidRPr="0002393F">
        <w:rPr>
          <w:color w:val="231F20"/>
        </w:rPr>
        <w:t>speciﬁcations</w:t>
      </w:r>
      <w:r w:rsidR="00DF133D" w:rsidRPr="0002393F">
        <w:rPr>
          <w:color w:val="231F20"/>
        </w:rPr>
        <w:t xml:space="preserve"> </w:t>
      </w:r>
      <w:r w:rsidRPr="0002393F">
        <w:rPr>
          <w:color w:val="231F20"/>
        </w:rPr>
        <w:t>and</w:t>
      </w:r>
      <w:r w:rsidR="00DF133D" w:rsidRPr="0002393F">
        <w:rPr>
          <w:color w:val="231F20"/>
        </w:rPr>
        <w:t xml:space="preserve"> </w:t>
      </w:r>
      <w:r w:rsidRPr="0002393F">
        <w:rPr>
          <w:color w:val="231F20"/>
        </w:rPr>
        <w:t>quantities</w:t>
      </w:r>
      <w:r w:rsidR="00DF133D" w:rsidRPr="0002393F">
        <w:rPr>
          <w:color w:val="231F20"/>
        </w:rPr>
        <w:t xml:space="preserve"> </w:t>
      </w:r>
      <w:r w:rsidRPr="0002393F">
        <w:rPr>
          <w:color w:val="231F20"/>
        </w:rPr>
        <w:t>of</w:t>
      </w:r>
      <w:r w:rsidR="00DF133D" w:rsidRPr="0002393F">
        <w:rPr>
          <w:color w:val="231F20"/>
        </w:rPr>
        <w:t xml:space="preserve"> </w:t>
      </w:r>
      <w:r w:rsidRPr="0002393F">
        <w:rPr>
          <w:color w:val="231F20"/>
        </w:rPr>
        <w:t>such</w:t>
      </w:r>
      <w:r w:rsidR="00DF133D" w:rsidRPr="0002393F">
        <w:rPr>
          <w:color w:val="231F20"/>
        </w:rPr>
        <w:t xml:space="preserve"> </w:t>
      </w:r>
      <w:r w:rsidRPr="0002393F">
        <w:rPr>
          <w:color w:val="231F20"/>
        </w:rPr>
        <w:t>spare parts</w:t>
      </w:r>
      <w:r w:rsidR="00DF133D" w:rsidRPr="0002393F">
        <w:rPr>
          <w:color w:val="231F20"/>
        </w:rPr>
        <w:t xml:space="preserve"> </w:t>
      </w:r>
      <w:r w:rsidRPr="0002393F">
        <w:rPr>
          <w:color w:val="231F20"/>
        </w:rPr>
        <w:t>and</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terms</w:t>
      </w:r>
      <w:r w:rsidR="00DF133D" w:rsidRPr="0002393F">
        <w:rPr>
          <w:color w:val="231F20"/>
        </w:rPr>
        <w:t xml:space="preserve"> </w:t>
      </w:r>
      <w:r w:rsidRPr="0002393F">
        <w:rPr>
          <w:color w:val="231F20"/>
        </w:rPr>
        <w:t>and</w:t>
      </w:r>
      <w:r w:rsidR="00DF133D" w:rsidRPr="0002393F">
        <w:rPr>
          <w:color w:val="231F20"/>
        </w:rPr>
        <w:t xml:space="preserve"> </w:t>
      </w:r>
      <w:r w:rsidRPr="0002393F">
        <w:rPr>
          <w:color w:val="231F20"/>
        </w:rPr>
        <w:t>conditions</w:t>
      </w:r>
      <w:r w:rsidR="00DF133D" w:rsidRPr="0002393F">
        <w:rPr>
          <w:color w:val="231F20"/>
        </w:rPr>
        <w:t xml:space="preserve"> </w:t>
      </w:r>
      <w:r w:rsidRPr="0002393F">
        <w:rPr>
          <w:color w:val="231F20"/>
        </w:rPr>
        <w:t>relating</w:t>
      </w:r>
      <w:r w:rsidR="00DF133D" w:rsidRPr="0002393F">
        <w:rPr>
          <w:color w:val="231F20"/>
        </w:rPr>
        <w:t xml:space="preserve"> </w:t>
      </w:r>
      <w:r w:rsidRPr="0002393F">
        <w:rPr>
          <w:color w:val="231F20"/>
        </w:rPr>
        <w:t>to</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supply</w:t>
      </w:r>
      <w:r w:rsidR="00DF133D" w:rsidRPr="0002393F">
        <w:rPr>
          <w:color w:val="231F20"/>
        </w:rPr>
        <w:t xml:space="preserve"> </w:t>
      </w:r>
      <w:r w:rsidRPr="0002393F">
        <w:rPr>
          <w:color w:val="231F20"/>
        </w:rPr>
        <w:t>there</w:t>
      </w:r>
      <w:r w:rsidR="00DF133D" w:rsidRPr="0002393F">
        <w:rPr>
          <w:color w:val="231F20"/>
        </w:rPr>
        <w:t xml:space="preserve"> </w:t>
      </w:r>
      <w:r w:rsidRPr="0002393F">
        <w:rPr>
          <w:color w:val="231F20"/>
        </w:rPr>
        <w:t>of</w:t>
      </w:r>
      <w:r w:rsidR="00DF133D" w:rsidRPr="0002393F">
        <w:rPr>
          <w:color w:val="231F20"/>
        </w:rPr>
        <w:t xml:space="preserve"> </w:t>
      </w:r>
      <w:r w:rsidRPr="0002393F">
        <w:rPr>
          <w:color w:val="231F20"/>
        </w:rPr>
        <w:t>are</w:t>
      </w:r>
      <w:r w:rsidR="00DF133D" w:rsidRPr="0002393F">
        <w:rPr>
          <w:color w:val="231F20"/>
        </w:rPr>
        <w:t xml:space="preserve"> </w:t>
      </w:r>
      <w:r w:rsidRPr="0002393F">
        <w:rPr>
          <w:color w:val="231F20"/>
        </w:rPr>
        <w:t>to</w:t>
      </w:r>
      <w:r w:rsidR="00DF133D" w:rsidRPr="0002393F">
        <w:rPr>
          <w:color w:val="231F20"/>
        </w:rPr>
        <w:t xml:space="preserve"> </w:t>
      </w:r>
      <w:r w:rsidRPr="0002393F">
        <w:rPr>
          <w:color w:val="231F20"/>
        </w:rPr>
        <w:t>be</w:t>
      </w:r>
      <w:r w:rsidR="00DF133D" w:rsidRPr="0002393F">
        <w:rPr>
          <w:color w:val="231F20"/>
        </w:rPr>
        <w:t xml:space="preserve"> </w:t>
      </w:r>
      <w:r w:rsidRPr="0002393F">
        <w:rPr>
          <w:color w:val="231F20"/>
        </w:rPr>
        <w:t>agreed</w:t>
      </w:r>
      <w:r w:rsidR="00DF133D" w:rsidRPr="0002393F">
        <w:rPr>
          <w:color w:val="231F20"/>
        </w:rPr>
        <w:t xml:space="preserve"> </w:t>
      </w:r>
      <w:r w:rsidRPr="0002393F">
        <w:rPr>
          <w:color w:val="231F20"/>
        </w:rPr>
        <w:t>between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Procuring</w:t>
      </w:r>
      <w:r w:rsidR="00DF133D" w:rsidRPr="0002393F">
        <w:rPr>
          <w:color w:val="231F20"/>
        </w:rPr>
        <w:t xml:space="preserve"> </w:t>
      </w:r>
      <w:r w:rsidRPr="0002393F">
        <w:rPr>
          <w:color w:val="231F20"/>
        </w:rPr>
        <w:t xml:space="preserve">Entity </w:t>
      </w:r>
      <w:r w:rsidR="00DF133D" w:rsidRPr="0002393F">
        <w:rPr>
          <w:color w:val="231F20"/>
        </w:rPr>
        <w:t xml:space="preserve">and the </w:t>
      </w:r>
      <w:r w:rsidRPr="0002393F">
        <w:rPr>
          <w:color w:val="231F20"/>
        </w:rPr>
        <w:t>Contractor,</w:t>
      </w:r>
      <w:r w:rsidR="00DF133D" w:rsidRPr="0002393F">
        <w:rPr>
          <w:color w:val="231F20"/>
        </w:rPr>
        <w:t xml:space="preserve"> and the </w:t>
      </w:r>
      <w:r w:rsidRPr="0002393F">
        <w:rPr>
          <w:color w:val="231F20"/>
        </w:rPr>
        <w:t>price</w:t>
      </w:r>
      <w:r w:rsidR="00DF133D" w:rsidRPr="0002393F">
        <w:rPr>
          <w:color w:val="231F20"/>
        </w:rPr>
        <w:t xml:space="preserve"> </w:t>
      </w:r>
      <w:r w:rsidRPr="0002393F">
        <w:rPr>
          <w:color w:val="231F20"/>
        </w:rPr>
        <w:t>of</w:t>
      </w:r>
      <w:r w:rsidR="00DF133D" w:rsidRPr="0002393F">
        <w:rPr>
          <w:color w:val="231F20"/>
        </w:rPr>
        <w:t xml:space="preserve"> </w:t>
      </w:r>
      <w:r w:rsidRPr="0002393F">
        <w:rPr>
          <w:color w:val="231F20"/>
        </w:rPr>
        <w:t>such</w:t>
      </w:r>
      <w:r w:rsidR="00DF133D" w:rsidRPr="0002393F">
        <w:rPr>
          <w:color w:val="231F20"/>
        </w:rPr>
        <w:t xml:space="preserve"> </w:t>
      </w:r>
      <w:r w:rsidRPr="0002393F">
        <w:rPr>
          <w:color w:val="231F20"/>
        </w:rPr>
        <w:t>spare</w:t>
      </w:r>
      <w:r w:rsidR="00DF133D" w:rsidRPr="0002393F">
        <w:rPr>
          <w:color w:val="231F20"/>
        </w:rPr>
        <w:t xml:space="preserve"> </w:t>
      </w:r>
      <w:r w:rsidRPr="0002393F">
        <w:rPr>
          <w:color w:val="231F20"/>
        </w:rPr>
        <w:t>parts</w:t>
      </w:r>
      <w:r w:rsidR="00DF133D" w:rsidRPr="0002393F">
        <w:rPr>
          <w:color w:val="231F20"/>
        </w:rPr>
        <w:t xml:space="preserve"> </w:t>
      </w:r>
      <w:r w:rsidRPr="0002393F">
        <w:rPr>
          <w:color w:val="231F20"/>
        </w:rPr>
        <w:t>shall</w:t>
      </w:r>
      <w:r w:rsidR="0005464D" w:rsidRPr="0002393F">
        <w:rPr>
          <w:color w:val="231F20"/>
        </w:rPr>
        <w:t xml:space="preserve"> </w:t>
      </w:r>
      <w:r w:rsidRPr="0002393F">
        <w:rPr>
          <w:color w:val="231F20"/>
        </w:rPr>
        <w:t>be</w:t>
      </w:r>
      <w:r w:rsidR="0005464D" w:rsidRPr="0002393F">
        <w:rPr>
          <w:color w:val="231F20"/>
        </w:rPr>
        <w:t xml:space="preserve"> </w:t>
      </w:r>
      <w:r w:rsidRPr="0002393F">
        <w:rPr>
          <w:color w:val="231F20"/>
        </w:rPr>
        <w:t>that</w:t>
      </w:r>
      <w:r w:rsidR="0005464D" w:rsidRPr="0002393F">
        <w:rPr>
          <w:color w:val="231F20"/>
        </w:rPr>
        <w:t xml:space="preserve"> </w:t>
      </w:r>
      <w:r w:rsidRPr="0002393F">
        <w:rPr>
          <w:color w:val="231F20"/>
        </w:rPr>
        <w:t>given</w:t>
      </w:r>
      <w:r w:rsidR="0005464D" w:rsidRPr="0002393F">
        <w:rPr>
          <w:color w:val="231F20"/>
        </w:rPr>
        <w:t xml:space="preserve"> </w:t>
      </w:r>
      <w:r w:rsidRPr="0002393F">
        <w:rPr>
          <w:color w:val="231F20"/>
        </w:rPr>
        <w:t>in</w:t>
      </w:r>
      <w:r w:rsidR="0005464D" w:rsidRPr="0002393F">
        <w:rPr>
          <w:color w:val="231F20"/>
        </w:rPr>
        <w:t xml:space="preserve"> </w:t>
      </w:r>
      <w:r w:rsidRPr="0002393F">
        <w:rPr>
          <w:color w:val="231F20"/>
        </w:rPr>
        <w:t>Price</w:t>
      </w:r>
      <w:r w:rsidR="0005464D" w:rsidRPr="0002393F">
        <w:rPr>
          <w:color w:val="231F20"/>
        </w:rPr>
        <w:t xml:space="preserve"> </w:t>
      </w:r>
      <w:r w:rsidRPr="0002393F">
        <w:rPr>
          <w:color w:val="231F20"/>
        </w:rPr>
        <w:t>Schedule</w:t>
      </w:r>
      <w:r w:rsidR="0005464D" w:rsidRPr="0002393F">
        <w:rPr>
          <w:color w:val="231F20"/>
        </w:rPr>
        <w:t xml:space="preserve"> </w:t>
      </w:r>
      <w:r w:rsidRPr="0002393F">
        <w:rPr>
          <w:color w:val="231F20"/>
        </w:rPr>
        <w:t>No.6,</w:t>
      </w:r>
      <w:r w:rsidR="0005464D" w:rsidRPr="0002393F">
        <w:rPr>
          <w:color w:val="231F20"/>
        </w:rPr>
        <w:t xml:space="preserve"> </w:t>
      </w:r>
      <w:r w:rsidRPr="0002393F">
        <w:rPr>
          <w:color w:val="231F20"/>
        </w:rPr>
        <w:t>which</w:t>
      </w:r>
      <w:r w:rsidR="0005464D" w:rsidRPr="0002393F">
        <w:rPr>
          <w:color w:val="231F20"/>
        </w:rPr>
        <w:t xml:space="preserve"> </w:t>
      </w:r>
      <w:r w:rsidRPr="0002393F">
        <w:rPr>
          <w:color w:val="231F20"/>
        </w:rPr>
        <w:t>shall</w:t>
      </w:r>
      <w:r w:rsidR="0005464D" w:rsidRPr="0002393F">
        <w:rPr>
          <w:color w:val="231F20"/>
        </w:rPr>
        <w:t xml:space="preserve"> </w:t>
      </w:r>
      <w:r w:rsidRPr="0002393F">
        <w:rPr>
          <w:color w:val="231F20"/>
        </w:rPr>
        <w:t>be added</w:t>
      </w:r>
      <w:r w:rsidR="0005464D" w:rsidRPr="0002393F">
        <w:rPr>
          <w:color w:val="231F20"/>
        </w:rPr>
        <w:t xml:space="preserve"> </w:t>
      </w:r>
      <w:r w:rsidRPr="0002393F">
        <w:rPr>
          <w:color w:val="231F20"/>
        </w:rPr>
        <w:t>to</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w:t>
      </w:r>
      <w:r w:rsidR="0005464D" w:rsidRPr="0002393F">
        <w:rPr>
          <w:color w:val="231F20"/>
        </w:rPr>
        <w:t xml:space="preserve"> </w:t>
      </w:r>
      <w:r w:rsidRPr="0002393F">
        <w:rPr>
          <w:color w:val="231F20"/>
        </w:rPr>
        <w:t>Price.</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price</w:t>
      </w:r>
      <w:r w:rsidR="0005464D" w:rsidRPr="0002393F">
        <w:rPr>
          <w:color w:val="231F20"/>
        </w:rPr>
        <w:t xml:space="preserve"> </w:t>
      </w:r>
      <w:r w:rsidRPr="0002393F">
        <w:rPr>
          <w:color w:val="231F20"/>
        </w:rPr>
        <w:t>of</w:t>
      </w:r>
      <w:r w:rsidR="0005464D" w:rsidRPr="0002393F">
        <w:rPr>
          <w:color w:val="231F20"/>
        </w:rPr>
        <w:t xml:space="preserve"> </w:t>
      </w:r>
      <w:r w:rsidRPr="0002393F">
        <w:rPr>
          <w:color w:val="231F20"/>
        </w:rPr>
        <w:t>such</w:t>
      </w:r>
      <w:r w:rsidR="0005464D" w:rsidRPr="0002393F">
        <w:rPr>
          <w:color w:val="231F20"/>
        </w:rPr>
        <w:t xml:space="preserve"> </w:t>
      </w:r>
      <w:r w:rsidRPr="0002393F">
        <w:rPr>
          <w:color w:val="231F20"/>
        </w:rPr>
        <w:t>spare</w:t>
      </w:r>
      <w:r w:rsidR="0005464D" w:rsidRPr="0002393F">
        <w:rPr>
          <w:color w:val="231F20"/>
        </w:rPr>
        <w:t xml:space="preserve"> </w:t>
      </w:r>
      <w:r w:rsidRPr="0002393F">
        <w:rPr>
          <w:color w:val="231F20"/>
        </w:rPr>
        <w:t>parts</w:t>
      </w:r>
      <w:r w:rsidR="0005464D" w:rsidRPr="0002393F">
        <w:rPr>
          <w:color w:val="231F20"/>
        </w:rPr>
        <w:t xml:space="preserve"> </w:t>
      </w:r>
      <w:r w:rsidRPr="0002393F">
        <w:rPr>
          <w:color w:val="231F20"/>
        </w:rPr>
        <w:t>shall</w:t>
      </w:r>
      <w:r w:rsidR="0005464D" w:rsidRPr="0002393F">
        <w:rPr>
          <w:color w:val="231F20"/>
        </w:rPr>
        <w:t xml:space="preserve"> </w:t>
      </w:r>
      <w:r w:rsidRPr="0002393F">
        <w:rPr>
          <w:color w:val="231F20"/>
        </w:rPr>
        <w:t>include</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purchase</w:t>
      </w:r>
      <w:r w:rsidR="0005464D" w:rsidRPr="0002393F">
        <w:rPr>
          <w:color w:val="231F20"/>
        </w:rPr>
        <w:t xml:space="preserve"> </w:t>
      </w:r>
      <w:r w:rsidRPr="0002393F">
        <w:rPr>
          <w:color w:val="231F20"/>
        </w:rPr>
        <w:t>price</w:t>
      </w:r>
      <w:r w:rsidR="0005464D" w:rsidRPr="0002393F">
        <w:rPr>
          <w:color w:val="231F20"/>
        </w:rPr>
        <w:t xml:space="preserve"> </w:t>
      </w:r>
      <w:r w:rsidRPr="0002393F">
        <w:rPr>
          <w:color w:val="231F20"/>
        </w:rPr>
        <w:t>there</w:t>
      </w:r>
      <w:r w:rsidR="0005464D" w:rsidRPr="0002393F">
        <w:rPr>
          <w:color w:val="231F20"/>
        </w:rPr>
        <w:t xml:space="preserve"> </w:t>
      </w:r>
      <w:r w:rsidRPr="0002393F">
        <w:rPr>
          <w:color w:val="231F20"/>
        </w:rPr>
        <w:t>for</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other costs</w:t>
      </w:r>
      <w:r w:rsidR="00C95CF2">
        <w:rPr>
          <w:color w:val="231F20"/>
        </w:rPr>
        <w:t xml:space="preserve"> </w:t>
      </w:r>
      <w:r w:rsidRPr="0002393F">
        <w:rPr>
          <w:color w:val="231F20"/>
        </w:rPr>
        <w:t>and</w:t>
      </w:r>
      <w:r w:rsidR="0005464D" w:rsidRPr="0002393F">
        <w:rPr>
          <w:color w:val="231F20"/>
        </w:rPr>
        <w:t xml:space="preserve"> </w:t>
      </w:r>
      <w:r w:rsidRPr="0002393F">
        <w:rPr>
          <w:color w:val="231F20"/>
        </w:rPr>
        <w:t>expenses</w:t>
      </w:r>
      <w:r w:rsidR="0005464D" w:rsidRPr="0002393F">
        <w:rPr>
          <w:color w:val="231F20"/>
        </w:rPr>
        <w:t xml:space="preserve"> </w:t>
      </w:r>
      <w:r w:rsidRPr="0002393F">
        <w:rPr>
          <w:color w:val="231F20"/>
        </w:rPr>
        <w:t>(including</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Contractor's</w:t>
      </w:r>
      <w:r w:rsidR="0005464D" w:rsidRPr="0002393F">
        <w:rPr>
          <w:color w:val="231F20"/>
        </w:rPr>
        <w:t xml:space="preserve"> </w:t>
      </w:r>
      <w:r w:rsidRPr="0002393F">
        <w:rPr>
          <w:color w:val="231F20"/>
        </w:rPr>
        <w:t>fees)</w:t>
      </w:r>
      <w:r w:rsidR="0005464D" w:rsidRPr="0002393F">
        <w:rPr>
          <w:color w:val="231F20"/>
        </w:rPr>
        <w:t xml:space="preserve"> </w:t>
      </w:r>
      <w:r w:rsidRPr="0002393F">
        <w:rPr>
          <w:color w:val="231F20"/>
        </w:rPr>
        <w:t>relating</w:t>
      </w:r>
      <w:r w:rsidR="0005464D" w:rsidRPr="0002393F">
        <w:rPr>
          <w:color w:val="231F20"/>
        </w:rPr>
        <w:t xml:space="preserve"> </w:t>
      </w:r>
      <w:r w:rsidRPr="0002393F">
        <w:rPr>
          <w:color w:val="231F20"/>
        </w:rPr>
        <w:t>to</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supply</w:t>
      </w:r>
      <w:r w:rsidR="0005464D" w:rsidRPr="0002393F">
        <w:rPr>
          <w:color w:val="231F20"/>
        </w:rPr>
        <w:t xml:space="preserve"> </w:t>
      </w:r>
      <w:r w:rsidRPr="0002393F">
        <w:rPr>
          <w:color w:val="231F20"/>
        </w:rPr>
        <w:t>of</w:t>
      </w:r>
      <w:r w:rsidR="0005464D" w:rsidRPr="0002393F">
        <w:rPr>
          <w:color w:val="231F20"/>
        </w:rPr>
        <w:t xml:space="preserve"> </w:t>
      </w:r>
      <w:r w:rsidRPr="0002393F">
        <w:rPr>
          <w:color w:val="231F20"/>
        </w:rPr>
        <w:t>spare</w:t>
      </w:r>
      <w:r w:rsidR="0005464D" w:rsidRPr="0002393F">
        <w:rPr>
          <w:color w:val="231F20"/>
        </w:rPr>
        <w:t xml:space="preserve"> </w:t>
      </w:r>
      <w:r w:rsidRPr="0002393F">
        <w:rPr>
          <w:color w:val="231F20"/>
        </w:rPr>
        <w:t>parts.</w:t>
      </w:r>
    </w:p>
    <w:p w14:paraId="6517E0D5" w14:textId="77777777" w:rsidR="00607E22" w:rsidRDefault="00154745" w:rsidP="00385A10">
      <w:pPr>
        <w:pStyle w:val="Heading4"/>
        <w:numPr>
          <w:ilvl w:val="0"/>
          <w:numId w:val="162"/>
        </w:numPr>
        <w:tabs>
          <w:tab w:val="left" w:pos="850"/>
          <w:tab w:val="left" w:pos="851"/>
        </w:tabs>
        <w:spacing w:before="241"/>
        <w:ind w:left="720" w:hanging="576"/>
        <w:rPr>
          <w:color w:val="231F20"/>
        </w:rPr>
      </w:pPr>
      <w:r>
        <w:rPr>
          <w:color w:val="231F20"/>
        </w:rPr>
        <w:t>Time</w:t>
      </w:r>
      <w:r w:rsidR="0005464D">
        <w:rPr>
          <w:color w:val="231F20"/>
        </w:rPr>
        <w:t xml:space="preserve"> </w:t>
      </w:r>
      <w:r>
        <w:rPr>
          <w:color w:val="231F20"/>
        </w:rPr>
        <w:t>for</w:t>
      </w:r>
      <w:r w:rsidR="0005464D">
        <w:rPr>
          <w:color w:val="231F20"/>
        </w:rPr>
        <w:t xml:space="preserve"> </w:t>
      </w:r>
      <w:r>
        <w:rPr>
          <w:color w:val="231F20"/>
        </w:rPr>
        <w:t>Commencement</w:t>
      </w:r>
      <w:r w:rsidR="0005464D">
        <w:rPr>
          <w:color w:val="231F20"/>
        </w:rPr>
        <w:t xml:space="preserve"> </w:t>
      </w:r>
      <w:r>
        <w:rPr>
          <w:color w:val="231F20"/>
        </w:rPr>
        <w:t>and</w:t>
      </w:r>
      <w:r w:rsidR="0005464D">
        <w:rPr>
          <w:color w:val="231F20"/>
        </w:rPr>
        <w:t xml:space="preserve"> </w:t>
      </w:r>
      <w:r>
        <w:rPr>
          <w:color w:val="231F20"/>
        </w:rPr>
        <w:t>Completion</w:t>
      </w:r>
    </w:p>
    <w:p w14:paraId="601934BA" w14:textId="77777777" w:rsidR="00607E22" w:rsidRPr="0002393F" w:rsidRDefault="00154745" w:rsidP="00385A10">
      <w:pPr>
        <w:pStyle w:val="ListParagraph"/>
        <w:numPr>
          <w:ilvl w:val="1"/>
          <w:numId w:val="162"/>
        </w:numPr>
        <w:tabs>
          <w:tab w:val="left" w:pos="851"/>
        </w:tabs>
        <w:spacing w:before="243" w:line="230" w:lineRule="auto"/>
        <w:ind w:left="720" w:right="329" w:hanging="576"/>
        <w:jc w:val="both"/>
        <w:rPr>
          <w:color w:val="231F20"/>
        </w:rPr>
      </w:pPr>
      <w:r w:rsidRPr="0002393F">
        <w:rPr>
          <w:color w:val="231F20"/>
        </w:rPr>
        <w:t>The Contractor shall commence work on the Facilities within the period speciﬁed in the SCC and without prejudice to GCC Sub-Clause 26.2 hereof, the Contractor shall thereafter proceed with the Facilities in accordance</w:t>
      </w:r>
      <w:r w:rsidR="00DF133D" w:rsidRPr="0002393F">
        <w:rPr>
          <w:color w:val="231F20"/>
        </w:rPr>
        <w:t xml:space="preserve"> </w:t>
      </w:r>
      <w:r w:rsidRPr="0002393F">
        <w:rPr>
          <w:color w:val="231F20"/>
        </w:rPr>
        <w:t>with</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time</w:t>
      </w:r>
      <w:r w:rsidR="00DF133D" w:rsidRPr="0002393F">
        <w:rPr>
          <w:color w:val="231F20"/>
        </w:rPr>
        <w:t xml:space="preserve"> </w:t>
      </w:r>
      <w:r w:rsidRPr="0002393F">
        <w:rPr>
          <w:color w:val="231F20"/>
        </w:rPr>
        <w:t>schedule</w:t>
      </w:r>
      <w:r w:rsidR="00DF133D" w:rsidRPr="0002393F">
        <w:rPr>
          <w:color w:val="231F20"/>
        </w:rPr>
        <w:t xml:space="preserve"> </w:t>
      </w:r>
      <w:r w:rsidRPr="0002393F">
        <w:rPr>
          <w:color w:val="231F20"/>
        </w:rPr>
        <w:t>speciﬁed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Appendix</w:t>
      </w:r>
      <w:r w:rsidR="00DF133D" w:rsidRPr="0002393F">
        <w:rPr>
          <w:color w:val="231F20"/>
        </w:rPr>
        <w:t xml:space="preserve"> </w:t>
      </w:r>
      <w:r w:rsidRPr="0002393F">
        <w:rPr>
          <w:color w:val="231F20"/>
        </w:rPr>
        <w:t>to</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Contract</w:t>
      </w:r>
      <w:r w:rsidR="00DF133D" w:rsidRPr="0002393F">
        <w:rPr>
          <w:color w:val="231F20"/>
        </w:rPr>
        <w:t xml:space="preserve"> </w:t>
      </w:r>
      <w:r w:rsidRPr="0002393F">
        <w:rPr>
          <w:color w:val="231F20"/>
        </w:rPr>
        <w:t>Agreement</w:t>
      </w:r>
      <w:r w:rsidR="00DF133D" w:rsidRPr="0002393F">
        <w:rPr>
          <w:color w:val="231F20"/>
        </w:rPr>
        <w:t xml:space="preserve"> </w:t>
      </w:r>
      <w:r w:rsidRPr="0002393F">
        <w:rPr>
          <w:color w:val="231F20"/>
        </w:rPr>
        <w:t>titled</w:t>
      </w:r>
      <w:r w:rsidR="00DF133D" w:rsidRPr="0002393F">
        <w:rPr>
          <w:color w:val="231F20"/>
        </w:rPr>
        <w:t xml:space="preserve"> </w:t>
      </w:r>
      <w:r w:rsidRPr="0002393F">
        <w:rPr>
          <w:color w:val="231F20"/>
        </w:rPr>
        <w:t>Time</w:t>
      </w:r>
      <w:r w:rsidR="00DF133D" w:rsidRPr="0002393F">
        <w:rPr>
          <w:color w:val="231F20"/>
        </w:rPr>
        <w:t xml:space="preserve"> </w:t>
      </w:r>
      <w:r w:rsidRPr="0002393F">
        <w:rPr>
          <w:color w:val="231F20"/>
        </w:rPr>
        <w:t>Schedule.</w:t>
      </w:r>
    </w:p>
    <w:p w14:paraId="4208AC3F" w14:textId="77777777" w:rsidR="00607E22" w:rsidRPr="0002393F" w:rsidRDefault="00154745" w:rsidP="00385A10">
      <w:pPr>
        <w:pStyle w:val="ListParagraph"/>
        <w:numPr>
          <w:ilvl w:val="1"/>
          <w:numId w:val="162"/>
        </w:numPr>
        <w:tabs>
          <w:tab w:val="left" w:pos="851"/>
        </w:tabs>
        <w:spacing w:line="230" w:lineRule="auto"/>
        <w:ind w:left="720" w:right="329" w:hanging="576"/>
        <w:jc w:val="both"/>
        <w:rPr>
          <w:color w:val="231F20"/>
        </w:rPr>
      </w:pPr>
      <w:r w:rsidRPr="0002393F">
        <w:rPr>
          <w:color w:val="231F20"/>
        </w:rPr>
        <w:t>The Contractor shall attain Completion of the Facilities or of a part where a separate time for Completion</w:t>
      </w:r>
      <w:r w:rsidR="00DF133D" w:rsidRPr="0002393F">
        <w:rPr>
          <w:color w:val="231F20"/>
        </w:rPr>
        <w:t xml:space="preserve"> </w:t>
      </w:r>
      <w:r w:rsidRPr="0002393F">
        <w:rPr>
          <w:color w:val="231F20"/>
        </w:rPr>
        <w:t>of such</w:t>
      </w:r>
      <w:r w:rsidR="00DF133D" w:rsidRPr="0002393F">
        <w:rPr>
          <w:color w:val="231F20"/>
        </w:rPr>
        <w:t xml:space="preserve"> </w:t>
      </w:r>
      <w:r w:rsidRPr="0002393F">
        <w:rPr>
          <w:color w:val="231F20"/>
        </w:rPr>
        <w:t>part</w:t>
      </w:r>
      <w:r w:rsidR="00DF133D" w:rsidRPr="0002393F">
        <w:rPr>
          <w:color w:val="231F20"/>
        </w:rPr>
        <w:t xml:space="preserve"> </w:t>
      </w:r>
      <w:r w:rsidRPr="0002393F">
        <w:rPr>
          <w:color w:val="231F20"/>
        </w:rPr>
        <w:t>is</w:t>
      </w:r>
      <w:r w:rsidR="00DF133D" w:rsidRPr="0002393F">
        <w:rPr>
          <w:color w:val="231F20"/>
        </w:rPr>
        <w:t xml:space="preserve"> </w:t>
      </w:r>
      <w:r w:rsidRPr="0002393F">
        <w:rPr>
          <w:color w:val="231F20"/>
        </w:rPr>
        <w:t>speciﬁed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Contract,</w:t>
      </w:r>
      <w:r w:rsidR="00DF133D" w:rsidRPr="0002393F">
        <w:rPr>
          <w:color w:val="231F20"/>
        </w:rPr>
        <w:t xml:space="preserve"> </w:t>
      </w:r>
      <w:r w:rsidRPr="0002393F">
        <w:rPr>
          <w:color w:val="231F20"/>
        </w:rPr>
        <w:t>within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time</w:t>
      </w:r>
      <w:r w:rsidR="00DF133D" w:rsidRPr="0002393F">
        <w:rPr>
          <w:color w:val="231F20"/>
        </w:rPr>
        <w:t xml:space="preserve"> </w:t>
      </w:r>
      <w:r w:rsidRPr="0002393F">
        <w:rPr>
          <w:color w:val="231F20"/>
        </w:rPr>
        <w:t>stated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SCC</w:t>
      </w:r>
      <w:r w:rsidR="00DF133D" w:rsidRPr="0002393F">
        <w:rPr>
          <w:color w:val="231F20"/>
        </w:rPr>
        <w:t xml:space="preserve"> </w:t>
      </w:r>
      <w:r w:rsidRPr="0002393F">
        <w:rPr>
          <w:color w:val="231F20"/>
        </w:rPr>
        <w:t>or</w:t>
      </w:r>
      <w:r w:rsidR="00DF133D" w:rsidRPr="0002393F">
        <w:rPr>
          <w:color w:val="231F20"/>
        </w:rPr>
        <w:t xml:space="preserve"> </w:t>
      </w:r>
      <w:r w:rsidRPr="0002393F">
        <w:rPr>
          <w:color w:val="231F20"/>
        </w:rPr>
        <w:t>within</w:t>
      </w:r>
      <w:r w:rsidR="00DF133D" w:rsidRPr="0002393F">
        <w:rPr>
          <w:color w:val="231F20"/>
        </w:rPr>
        <w:t xml:space="preserve"> </w:t>
      </w:r>
      <w:r w:rsidRPr="0002393F">
        <w:rPr>
          <w:color w:val="231F20"/>
        </w:rPr>
        <w:t>such</w:t>
      </w:r>
      <w:r w:rsidR="00DF133D" w:rsidRPr="0002393F">
        <w:rPr>
          <w:color w:val="231F20"/>
        </w:rPr>
        <w:t xml:space="preserve"> </w:t>
      </w:r>
      <w:r w:rsidRPr="0002393F">
        <w:rPr>
          <w:color w:val="231F20"/>
        </w:rPr>
        <w:t>extended</w:t>
      </w:r>
      <w:r w:rsidR="00DF133D" w:rsidRPr="0002393F">
        <w:rPr>
          <w:color w:val="231F20"/>
        </w:rPr>
        <w:t xml:space="preserve"> </w:t>
      </w:r>
      <w:r w:rsidRPr="0002393F">
        <w:rPr>
          <w:color w:val="231F20"/>
        </w:rPr>
        <w:t>time</w:t>
      </w:r>
      <w:r w:rsidR="00DF133D" w:rsidRPr="0002393F">
        <w:rPr>
          <w:color w:val="231F20"/>
        </w:rPr>
        <w:t xml:space="preserve"> </w:t>
      </w:r>
      <w:r w:rsidRPr="0002393F">
        <w:rPr>
          <w:color w:val="231F20"/>
        </w:rPr>
        <w:t>to</w:t>
      </w:r>
      <w:r w:rsidR="00DF133D" w:rsidRPr="0002393F">
        <w:rPr>
          <w:color w:val="231F20"/>
        </w:rPr>
        <w:t xml:space="preserve"> </w:t>
      </w:r>
      <w:r w:rsidRPr="0002393F">
        <w:rPr>
          <w:color w:val="231F20"/>
        </w:rPr>
        <w:t>which the</w:t>
      </w:r>
      <w:r w:rsidR="00DF133D" w:rsidRPr="0002393F">
        <w:rPr>
          <w:color w:val="231F20"/>
        </w:rPr>
        <w:t xml:space="preserve"> </w:t>
      </w:r>
      <w:r w:rsidRPr="0002393F">
        <w:rPr>
          <w:color w:val="231F20"/>
        </w:rPr>
        <w:t>Contractor</w:t>
      </w:r>
      <w:r w:rsidR="00DF133D" w:rsidRPr="0002393F">
        <w:rPr>
          <w:color w:val="231F20"/>
        </w:rPr>
        <w:t xml:space="preserve"> </w:t>
      </w:r>
      <w:r w:rsidRPr="0002393F">
        <w:rPr>
          <w:color w:val="231F20"/>
        </w:rPr>
        <w:t>shall</w:t>
      </w:r>
      <w:r w:rsidR="00DF133D" w:rsidRPr="0002393F">
        <w:rPr>
          <w:color w:val="231F20"/>
        </w:rPr>
        <w:t xml:space="preserve"> </w:t>
      </w:r>
      <w:r w:rsidRPr="0002393F">
        <w:rPr>
          <w:color w:val="231F20"/>
        </w:rPr>
        <w:t>be</w:t>
      </w:r>
      <w:r w:rsidR="00DF133D" w:rsidRPr="0002393F">
        <w:rPr>
          <w:color w:val="231F20"/>
        </w:rPr>
        <w:t xml:space="preserve"> </w:t>
      </w:r>
      <w:r w:rsidRPr="0002393F">
        <w:rPr>
          <w:color w:val="231F20"/>
        </w:rPr>
        <w:t>entitled</w:t>
      </w:r>
      <w:r w:rsidR="00DF133D" w:rsidRPr="0002393F">
        <w:rPr>
          <w:color w:val="231F20"/>
        </w:rPr>
        <w:t xml:space="preserve"> </w:t>
      </w:r>
      <w:r w:rsidRPr="0002393F">
        <w:rPr>
          <w:color w:val="231F20"/>
        </w:rPr>
        <w:t>under</w:t>
      </w:r>
      <w:r w:rsidR="00DF133D" w:rsidRPr="0002393F">
        <w:rPr>
          <w:color w:val="231F20"/>
        </w:rPr>
        <w:t xml:space="preserve"> </w:t>
      </w:r>
      <w:r w:rsidRPr="0002393F">
        <w:rPr>
          <w:color w:val="231F20"/>
        </w:rPr>
        <w:t>GCC</w:t>
      </w:r>
      <w:r w:rsidR="00DF133D" w:rsidRPr="0002393F">
        <w:rPr>
          <w:color w:val="231F20"/>
        </w:rPr>
        <w:t xml:space="preserve"> </w:t>
      </w:r>
      <w:r w:rsidRPr="0002393F">
        <w:rPr>
          <w:color w:val="231F20"/>
        </w:rPr>
        <w:t>Clause</w:t>
      </w:r>
      <w:r w:rsidR="00DF133D" w:rsidRPr="0002393F">
        <w:rPr>
          <w:color w:val="231F20"/>
        </w:rPr>
        <w:t xml:space="preserve"> </w:t>
      </w:r>
      <w:r w:rsidRPr="0002393F">
        <w:rPr>
          <w:color w:val="231F20"/>
        </w:rPr>
        <w:t>40</w:t>
      </w:r>
      <w:r w:rsidR="00DF133D" w:rsidRPr="0002393F">
        <w:rPr>
          <w:color w:val="231F20"/>
        </w:rPr>
        <w:t xml:space="preserve"> </w:t>
      </w:r>
      <w:r w:rsidR="00E673C3" w:rsidRPr="0002393F">
        <w:rPr>
          <w:color w:val="231F20"/>
        </w:rPr>
        <w:t>hereof</w:t>
      </w:r>
      <w:r w:rsidRPr="0002393F">
        <w:rPr>
          <w:color w:val="231F20"/>
        </w:rPr>
        <w:t>.</w:t>
      </w:r>
    </w:p>
    <w:p w14:paraId="61C4BD35" w14:textId="77777777" w:rsidR="00607E22" w:rsidRDefault="00154745" w:rsidP="00385A10">
      <w:pPr>
        <w:pStyle w:val="Heading4"/>
        <w:numPr>
          <w:ilvl w:val="0"/>
          <w:numId w:val="162"/>
        </w:numPr>
        <w:tabs>
          <w:tab w:val="left" w:pos="850"/>
          <w:tab w:val="left" w:pos="851"/>
        </w:tabs>
        <w:spacing w:before="238"/>
        <w:ind w:left="720" w:hanging="576"/>
        <w:rPr>
          <w:color w:val="231F20"/>
        </w:rPr>
      </w:pPr>
      <w:r>
        <w:rPr>
          <w:color w:val="231F20"/>
        </w:rPr>
        <w:t>Contractor's</w:t>
      </w:r>
      <w:r w:rsidR="00DF133D">
        <w:rPr>
          <w:color w:val="231F20"/>
        </w:rPr>
        <w:t xml:space="preserve"> </w:t>
      </w:r>
      <w:r>
        <w:rPr>
          <w:color w:val="231F20"/>
        </w:rPr>
        <w:t>Responsibilities</w:t>
      </w:r>
    </w:p>
    <w:p w14:paraId="539B8FAA" w14:textId="77777777" w:rsidR="00607E22" w:rsidRPr="0002393F" w:rsidRDefault="00154745" w:rsidP="00385A10">
      <w:pPr>
        <w:pStyle w:val="ListParagraph"/>
        <w:numPr>
          <w:ilvl w:val="1"/>
          <w:numId w:val="162"/>
        </w:numPr>
        <w:tabs>
          <w:tab w:val="left" w:pos="851"/>
        </w:tabs>
        <w:spacing w:before="242"/>
        <w:ind w:left="720" w:right="329" w:hanging="576"/>
        <w:jc w:val="both"/>
        <w:rPr>
          <w:color w:val="231F20"/>
        </w:rPr>
      </w:pPr>
      <w:r w:rsidRPr="0002393F">
        <w:rPr>
          <w:color w:val="231F20"/>
        </w:rPr>
        <w:t>The Contractor shall design, manufacture including associated purchases and/or subcontracting, install and complete the Facilities in accordance with the Contract. When completed, the Facilities should be ﬁt for the purposes</w:t>
      </w:r>
      <w:r w:rsidR="00DF133D" w:rsidRPr="0002393F">
        <w:rPr>
          <w:color w:val="231F20"/>
        </w:rPr>
        <w:t xml:space="preserve"> </w:t>
      </w:r>
      <w:r w:rsidRPr="0002393F">
        <w:rPr>
          <w:color w:val="231F20"/>
        </w:rPr>
        <w:t>for</w:t>
      </w:r>
      <w:r w:rsidR="00DF133D" w:rsidRPr="0002393F">
        <w:rPr>
          <w:color w:val="231F20"/>
        </w:rPr>
        <w:t xml:space="preserve"> </w:t>
      </w:r>
      <w:r w:rsidRPr="0002393F">
        <w:rPr>
          <w:color w:val="231F20"/>
        </w:rPr>
        <w:t>which</w:t>
      </w:r>
      <w:r w:rsidR="00DF133D" w:rsidRPr="0002393F">
        <w:rPr>
          <w:color w:val="231F20"/>
        </w:rPr>
        <w:t xml:space="preserve"> </w:t>
      </w:r>
      <w:r w:rsidRPr="0002393F">
        <w:rPr>
          <w:color w:val="231F20"/>
        </w:rPr>
        <w:t>they</w:t>
      </w:r>
      <w:r w:rsidR="00DF133D" w:rsidRPr="0002393F">
        <w:rPr>
          <w:color w:val="231F20"/>
        </w:rPr>
        <w:t xml:space="preserve"> </w:t>
      </w:r>
      <w:r w:rsidRPr="0002393F">
        <w:rPr>
          <w:color w:val="231F20"/>
        </w:rPr>
        <w:t>are</w:t>
      </w:r>
      <w:r w:rsidR="00DF133D" w:rsidRPr="0002393F">
        <w:rPr>
          <w:color w:val="231F20"/>
        </w:rPr>
        <w:t xml:space="preserve"> </w:t>
      </w:r>
      <w:r w:rsidRPr="0002393F">
        <w:rPr>
          <w:color w:val="231F20"/>
        </w:rPr>
        <w:t>intended</w:t>
      </w:r>
      <w:r w:rsidR="00DF133D" w:rsidRPr="0002393F">
        <w:rPr>
          <w:color w:val="231F20"/>
        </w:rPr>
        <w:t xml:space="preserve"> </w:t>
      </w:r>
      <w:r w:rsidRPr="0002393F">
        <w:rPr>
          <w:color w:val="231F20"/>
        </w:rPr>
        <w:t>as</w:t>
      </w:r>
      <w:r w:rsidR="00DF133D" w:rsidRPr="0002393F">
        <w:rPr>
          <w:color w:val="231F20"/>
        </w:rPr>
        <w:t xml:space="preserve"> </w:t>
      </w:r>
      <w:r w:rsidRPr="0002393F">
        <w:rPr>
          <w:color w:val="231F20"/>
        </w:rPr>
        <w:t>deﬁned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Contract.</w:t>
      </w:r>
    </w:p>
    <w:p w14:paraId="11E35ECD" w14:textId="77777777" w:rsidR="00607E22" w:rsidRPr="0002393F" w:rsidRDefault="00154745" w:rsidP="00385A10">
      <w:pPr>
        <w:pStyle w:val="ListParagraph"/>
        <w:numPr>
          <w:ilvl w:val="1"/>
          <w:numId w:val="162"/>
        </w:numPr>
        <w:tabs>
          <w:tab w:val="left" w:pos="851"/>
        </w:tabs>
        <w:ind w:left="720" w:right="329" w:hanging="576"/>
        <w:jc w:val="both"/>
        <w:rPr>
          <w:color w:val="231F20"/>
        </w:rPr>
      </w:pP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conﬁrms</w:t>
      </w:r>
      <w:r w:rsidR="00911777" w:rsidRPr="0002393F">
        <w:rPr>
          <w:color w:val="231F20"/>
        </w:rPr>
        <w:t xml:space="preserve"> </w:t>
      </w:r>
      <w:r w:rsidRPr="0002393F">
        <w:rPr>
          <w:color w:val="231F20"/>
        </w:rPr>
        <w:t>that</w:t>
      </w:r>
      <w:r w:rsidR="00911777" w:rsidRPr="0002393F">
        <w:rPr>
          <w:color w:val="231F20"/>
        </w:rPr>
        <w:t xml:space="preserve"> </w:t>
      </w:r>
      <w:r w:rsidRPr="0002393F">
        <w:rPr>
          <w:color w:val="231F20"/>
        </w:rPr>
        <w:t>it</w:t>
      </w:r>
      <w:r w:rsidR="00911777" w:rsidRPr="0002393F">
        <w:rPr>
          <w:color w:val="231F20"/>
        </w:rPr>
        <w:t xml:space="preserve"> </w:t>
      </w:r>
      <w:r w:rsidRPr="0002393F">
        <w:rPr>
          <w:color w:val="231F20"/>
        </w:rPr>
        <w:t>has</w:t>
      </w:r>
      <w:r w:rsidR="00911777" w:rsidRPr="0002393F">
        <w:rPr>
          <w:color w:val="231F20"/>
        </w:rPr>
        <w:t xml:space="preserve"> </w:t>
      </w:r>
      <w:r w:rsidRPr="0002393F">
        <w:rPr>
          <w:color w:val="231F20"/>
        </w:rPr>
        <w:t>entered</w:t>
      </w:r>
      <w:r w:rsidR="00911777" w:rsidRPr="0002393F">
        <w:rPr>
          <w:color w:val="231F20"/>
        </w:rPr>
        <w:t xml:space="preserve"> </w:t>
      </w:r>
      <w:r w:rsidRPr="0002393F">
        <w:rPr>
          <w:color w:val="231F20"/>
        </w:rPr>
        <w:t>in</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this</w:t>
      </w:r>
      <w:r w:rsidR="00F16BCE">
        <w:rPr>
          <w:color w:val="231F20"/>
        </w:rPr>
        <w:t xml:space="preserve"> </w:t>
      </w:r>
      <w:r w:rsidR="00E673C3" w:rsidRPr="0002393F">
        <w:rPr>
          <w:color w:val="231F20"/>
        </w:rPr>
        <w:t>Contract on</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basis</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a</w:t>
      </w:r>
      <w:r w:rsidR="00911777" w:rsidRPr="0002393F">
        <w:rPr>
          <w:color w:val="231F20"/>
        </w:rPr>
        <w:t xml:space="preserve"> </w:t>
      </w:r>
      <w:r w:rsidRPr="0002393F">
        <w:rPr>
          <w:color w:val="231F20"/>
        </w:rPr>
        <w:t>proper</w:t>
      </w:r>
      <w:r w:rsidR="00911777" w:rsidRPr="0002393F">
        <w:rPr>
          <w:color w:val="231F20"/>
        </w:rPr>
        <w:t xml:space="preserve"> </w:t>
      </w:r>
      <w:r w:rsidRPr="0002393F">
        <w:rPr>
          <w:color w:val="231F20"/>
        </w:rPr>
        <w:t>examination</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data relating</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Facilities</w:t>
      </w:r>
      <w:r w:rsidR="00911777" w:rsidRPr="0002393F">
        <w:rPr>
          <w:color w:val="231F20"/>
        </w:rPr>
        <w:t xml:space="preserve"> </w:t>
      </w:r>
      <w:r w:rsidRPr="0002393F">
        <w:rPr>
          <w:color w:val="231F20"/>
        </w:rPr>
        <w:t>including</w:t>
      </w:r>
      <w:r w:rsidR="00911777" w:rsidRPr="0002393F">
        <w:rPr>
          <w:color w:val="231F20"/>
        </w:rPr>
        <w:t xml:space="preserve"> </w:t>
      </w:r>
      <w:r w:rsidRPr="0002393F">
        <w:rPr>
          <w:color w:val="231F20"/>
        </w:rPr>
        <w:t>any</w:t>
      </w:r>
      <w:r w:rsidR="00911777" w:rsidRPr="0002393F">
        <w:rPr>
          <w:color w:val="231F20"/>
        </w:rPr>
        <w:t xml:space="preserve"> </w:t>
      </w:r>
      <w:r w:rsidRPr="0002393F">
        <w:rPr>
          <w:color w:val="231F20"/>
        </w:rPr>
        <w:t>data</w:t>
      </w:r>
      <w:r w:rsidR="00911777" w:rsidRPr="0002393F">
        <w:rPr>
          <w:color w:val="231F20"/>
        </w:rPr>
        <w:t xml:space="preserve"> </w:t>
      </w:r>
      <w:r w:rsidRPr="0002393F">
        <w:rPr>
          <w:color w:val="231F20"/>
        </w:rPr>
        <w:t>as</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boring</w:t>
      </w:r>
      <w:r w:rsidR="00911777" w:rsidRPr="0002393F">
        <w:rPr>
          <w:color w:val="231F20"/>
        </w:rPr>
        <w:t xml:space="preserve"> </w:t>
      </w:r>
      <w:r w:rsidRPr="0002393F">
        <w:rPr>
          <w:color w:val="231F20"/>
        </w:rPr>
        <w:t>tests</w:t>
      </w:r>
      <w:r w:rsidR="00911777" w:rsidRPr="0002393F">
        <w:rPr>
          <w:color w:val="231F20"/>
        </w:rPr>
        <w:t xml:space="preserve"> </w:t>
      </w:r>
      <w:r w:rsidRPr="0002393F">
        <w:rPr>
          <w:color w:val="231F20"/>
        </w:rPr>
        <w:t>provided</w:t>
      </w:r>
      <w:r w:rsidR="00911777" w:rsidRPr="0002393F">
        <w:rPr>
          <w:color w:val="231F20"/>
        </w:rPr>
        <w:t xml:space="preserve"> </w:t>
      </w:r>
      <w:r w:rsidRPr="0002393F">
        <w:rPr>
          <w:color w:val="231F20"/>
        </w:rPr>
        <w:t>by</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Procuring</w:t>
      </w:r>
      <w:r w:rsidR="00911777" w:rsidRPr="0002393F">
        <w:rPr>
          <w:color w:val="231F20"/>
        </w:rPr>
        <w:t xml:space="preserve"> </w:t>
      </w:r>
      <w:r w:rsidRPr="0002393F">
        <w:rPr>
          <w:color w:val="231F20"/>
          <w:spacing w:val="-3"/>
        </w:rPr>
        <w:t>Entity,</w:t>
      </w:r>
      <w:r w:rsidR="00911777" w:rsidRPr="0002393F">
        <w:rPr>
          <w:color w:val="231F20"/>
          <w:spacing w:val="-3"/>
        </w:rPr>
        <w:t xml:space="preserve"> </w:t>
      </w:r>
      <w:r w:rsidRPr="0002393F">
        <w:rPr>
          <w:color w:val="231F20"/>
        </w:rPr>
        <w:t>and</w:t>
      </w:r>
      <w:r w:rsidR="00911777" w:rsidRPr="0002393F">
        <w:rPr>
          <w:color w:val="231F20"/>
        </w:rPr>
        <w:t xml:space="preserve"> </w:t>
      </w:r>
      <w:r w:rsidRPr="0002393F">
        <w:rPr>
          <w:color w:val="231F20"/>
        </w:rPr>
        <w:t>on</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basis of</w:t>
      </w:r>
      <w:r w:rsidR="00911777" w:rsidRPr="0002393F">
        <w:rPr>
          <w:color w:val="231F20"/>
        </w:rPr>
        <w:t xml:space="preserve"> </w:t>
      </w:r>
      <w:r w:rsidRPr="0002393F">
        <w:rPr>
          <w:color w:val="231F20"/>
        </w:rPr>
        <w:t>information</w:t>
      </w:r>
      <w:r w:rsidR="00911777" w:rsidRPr="0002393F">
        <w:rPr>
          <w:color w:val="231F20"/>
        </w:rPr>
        <w:t xml:space="preserve"> </w:t>
      </w:r>
      <w:r w:rsidRPr="0002393F">
        <w:rPr>
          <w:color w:val="231F20"/>
        </w:rPr>
        <w:t>that</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could</w:t>
      </w:r>
      <w:r w:rsidR="00911777" w:rsidRPr="0002393F">
        <w:rPr>
          <w:color w:val="231F20"/>
        </w:rPr>
        <w:t xml:space="preserve"> </w:t>
      </w:r>
      <w:r w:rsidRPr="0002393F">
        <w:rPr>
          <w:color w:val="231F20"/>
        </w:rPr>
        <w:t>have</w:t>
      </w:r>
      <w:r w:rsidR="00911777" w:rsidRPr="0002393F">
        <w:rPr>
          <w:color w:val="231F20"/>
        </w:rPr>
        <w:t xml:space="preserve"> </w:t>
      </w:r>
      <w:r w:rsidRPr="0002393F">
        <w:rPr>
          <w:color w:val="231F20"/>
        </w:rPr>
        <w:t>obtained</w:t>
      </w:r>
      <w:r w:rsidR="00911777" w:rsidRPr="0002393F">
        <w:rPr>
          <w:color w:val="231F20"/>
        </w:rPr>
        <w:t xml:space="preserve"> </w:t>
      </w:r>
      <w:r w:rsidRPr="0002393F">
        <w:rPr>
          <w:color w:val="231F20"/>
        </w:rPr>
        <w:t>from</w:t>
      </w:r>
      <w:r w:rsidR="00911777" w:rsidRPr="0002393F">
        <w:rPr>
          <w:color w:val="231F20"/>
        </w:rPr>
        <w:t xml:space="preserve"> </w:t>
      </w:r>
      <w:r w:rsidRPr="0002393F">
        <w:rPr>
          <w:color w:val="231F20"/>
        </w:rPr>
        <w:t>a</w:t>
      </w:r>
      <w:r w:rsidR="00911777" w:rsidRPr="0002393F">
        <w:rPr>
          <w:color w:val="231F20"/>
        </w:rPr>
        <w:t xml:space="preserve"> </w:t>
      </w:r>
      <w:r w:rsidRPr="0002393F">
        <w:rPr>
          <w:color w:val="231F20"/>
        </w:rPr>
        <w:t>visual</w:t>
      </w:r>
      <w:r w:rsidR="00911777" w:rsidRPr="0002393F">
        <w:rPr>
          <w:color w:val="231F20"/>
        </w:rPr>
        <w:t xml:space="preserve"> </w:t>
      </w:r>
      <w:r w:rsidRPr="0002393F">
        <w:rPr>
          <w:color w:val="231F20"/>
        </w:rPr>
        <w:t>inspection</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Site</w:t>
      </w:r>
      <w:r w:rsidR="00911777" w:rsidRPr="0002393F">
        <w:rPr>
          <w:color w:val="231F20"/>
        </w:rPr>
        <w:t xml:space="preserve"> </w:t>
      </w:r>
      <w:r w:rsidRPr="0002393F">
        <w:rPr>
          <w:color w:val="231F20"/>
        </w:rPr>
        <w:t>if</w:t>
      </w:r>
      <w:r w:rsidR="00911777" w:rsidRPr="0002393F">
        <w:rPr>
          <w:color w:val="231F20"/>
        </w:rPr>
        <w:t xml:space="preserve"> </w:t>
      </w:r>
      <w:r w:rsidRPr="0002393F">
        <w:rPr>
          <w:color w:val="231F20"/>
        </w:rPr>
        <w:t>access</w:t>
      </w:r>
      <w:r w:rsidR="00911777" w:rsidRPr="0002393F">
        <w:rPr>
          <w:color w:val="231F20"/>
        </w:rPr>
        <w:t xml:space="preserve"> </w:t>
      </w:r>
      <w:r w:rsidRPr="0002393F">
        <w:rPr>
          <w:color w:val="231F20"/>
        </w:rPr>
        <w:t>there</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was available</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other</w:t>
      </w:r>
      <w:r w:rsidR="00911777" w:rsidRPr="0002393F">
        <w:rPr>
          <w:color w:val="231F20"/>
        </w:rPr>
        <w:t xml:space="preserve"> </w:t>
      </w:r>
      <w:r w:rsidRPr="0002393F">
        <w:rPr>
          <w:color w:val="231F20"/>
        </w:rPr>
        <w:t>data</w:t>
      </w:r>
      <w:r w:rsidR="00911777" w:rsidRPr="0002393F">
        <w:rPr>
          <w:color w:val="231F20"/>
        </w:rPr>
        <w:t xml:space="preserve"> </w:t>
      </w:r>
      <w:r w:rsidRPr="0002393F">
        <w:rPr>
          <w:color w:val="231F20"/>
        </w:rPr>
        <w:t>readily</w:t>
      </w:r>
      <w:r w:rsidR="00911777" w:rsidRPr="0002393F">
        <w:rPr>
          <w:color w:val="231F20"/>
        </w:rPr>
        <w:t xml:space="preserve"> </w:t>
      </w:r>
      <w:r w:rsidRPr="0002393F">
        <w:rPr>
          <w:color w:val="231F20"/>
        </w:rPr>
        <w:t>available</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it</w:t>
      </w:r>
      <w:r w:rsidR="00911777" w:rsidRPr="0002393F">
        <w:rPr>
          <w:color w:val="231F20"/>
        </w:rPr>
        <w:t xml:space="preserve"> </w:t>
      </w:r>
      <w:r w:rsidRPr="0002393F">
        <w:rPr>
          <w:color w:val="231F20"/>
        </w:rPr>
        <w:t>relating</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Facilities</w:t>
      </w:r>
      <w:r w:rsidR="00911777" w:rsidRPr="0002393F">
        <w:rPr>
          <w:color w:val="231F20"/>
        </w:rPr>
        <w:t xml:space="preserve"> </w:t>
      </w:r>
      <w:r w:rsidRPr="0002393F">
        <w:rPr>
          <w:color w:val="231F20"/>
        </w:rPr>
        <w:t>as</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date</w:t>
      </w:r>
      <w:r w:rsidR="00911777" w:rsidRPr="0002393F">
        <w:rPr>
          <w:color w:val="231F20"/>
        </w:rPr>
        <w:t xml:space="preserve"> </w:t>
      </w:r>
      <w:r w:rsidRPr="0002393F">
        <w:rPr>
          <w:color w:val="231F20"/>
        </w:rPr>
        <w:t>twenty-eight</w:t>
      </w:r>
      <w:r w:rsidR="00911777" w:rsidRPr="0002393F">
        <w:rPr>
          <w:color w:val="231F20"/>
        </w:rPr>
        <w:t xml:space="preserve"> </w:t>
      </w:r>
      <w:r w:rsidRPr="0002393F">
        <w:rPr>
          <w:color w:val="231F20"/>
        </w:rPr>
        <w:t>(28)</w:t>
      </w:r>
      <w:r w:rsidR="00911777" w:rsidRPr="0002393F">
        <w:rPr>
          <w:color w:val="231F20"/>
        </w:rPr>
        <w:t xml:space="preserve"> </w:t>
      </w:r>
      <w:r w:rsidRPr="0002393F">
        <w:rPr>
          <w:color w:val="231F20"/>
        </w:rPr>
        <w:t>days prior</w:t>
      </w:r>
      <w:r w:rsidR="00911777" w:rsidRPr="0002393F">
        <w:rPr>
          <w:color w:val="231F20"/>
        </w:rPr>
        <w:t xml:space="preserve"> </w:t>
      </w:r>
      <w:r w:rsidRPr="0002393F">
        <w:rPr>
          <w:color w:val="231F20"/>
        </w:rPr>
        <w:t>to</w:t>
      </w:r>
      <w:r w:rsidR="00F16BCE">
        <w:rPr>
          <w:color w:val="231F20"/>
        </w:rPr>
        <w:t xml:space="preserve"> </w:t>
      </w:r>
      <w:r w:rsidRPr="0002393F">
        <w:rPr>
          <w:color w:val="231F20"/>
          <w:spacing w:val="-3"/>
        </w:rPr>
        <w:t>Tender</w:t>
      </w:r>
      <w:r w:rsidR="00911777" w:rsidRPr="0002393F">
        <w:rPr>
          <w:color w:val="231F20"/>
          <w:spacing w:val="-3"/>
        </w:rPr>
        <w:t xml:space="preserve"> </w:t>
      </w:r>
      <w:r w:rsidRPr="0002393F">
        <w:rPr>
          <w:color w:val="231F20"/>
        </w:rPr>
        <w:t>submission.</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acknowledges</w:t>
      </w:r>
      <w:r w:rsidR="00911777" w:rsidRPr="0002393F">
        <w:rPr>
          <w:color w:val="231F20"/>
        </w:rPr>
        <w:t xml:space="preserve"> </w:t>
      </w:r>
      <w:r w:rsidRPr="0002393F">
        <w:rPr>
          <w:color w:val="231F20"/>
        </w:rPr>
        <w:t>that</w:t>
      </w:r>
      <w:r w:rsidR="00911777" w:rsidRPr="0002393F">
        <w:rPr>
          <w:color w:val="231F20"/>
        </w:rPr>
        <w:t xml:space="preserve"> </w:t>
      </w:r>
      <w:r w:rsidRPr="0002393F">
        <w:rPr>
          <w:color w:val="231F20"/>
        </w:rPr>
        <w:t>any</w:t>
      </w:r>
      <w:r w:rsidR="00911777" w:rsidRPr="0002393F">
        <w:rPr>
          <w:color w:val="231F20"/>
        </w:rPr>
        <w:t xml:space="preserve"> </w:t>
      </w:r>
      <w:r w:rsidRPr="0002393F">
        <w:rPr>
          <w:color w:val="231F20"/>
        </w:rPr>
        <w:t>failure</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acquaint</w:t>
      </w:r>
      <w:r w:rsidR="00911777" w:rsidRPr="0002393F">
        <w:rPr>
          <w:color w:val="231F20"/>
        </w:rPr>
        <w:t xml:space="preserve"> </w:t>
      </w:r>
      <w:r w:rsidR="00E673C3" w:rsidRPr="0002393F">
        <w:rPr>
          <w:color w:val="231F20"/>
        </w:rPr>
        <w:t>itself</w:t>
      </w:r>
      <w:r w:rsidR="00911777" w:rsidRPr="0002393F">
        <w:rPr>
          <w:color w:val="231F20"/>
        </w:rPr>
        <w:t xml:space="preserve"> </w:t>
      </w:r>
      <w:r w:rsidRPr="0002393F">
        <w:rPr>
          <w:color w:val="231F20"/>
        </w:rPr>
        <w:t>with</w:t>
      </w:r>
      <w:r w:rsidR="00911777" w:rsidRPr="0002393F">
        <w:rPr>
          <w:color w:val="231F20"/>
        </w:rPr>
        <w:t xml:space="preserve"> </w:t>
      </w:r>
      <w:r w:rsidRPr="0002393F">
        <w:rPr>
          <w:color w:val="231F20"/>
        </w:rPr>
        <w:t>all</w:t>
      </w:r>
      <w:r w:rsidR="00911777" w:rsidRPr="0002393F">
        <w:rPr>
          <w:color w:val="231F20"/>
        </w:rPr>
        <w:t xml:space="preserve"> </w:t>
      </w:r>
      <w:r w:rsidRPr="0002393F">
        <w:rPr>
          <w:color w:val="231F20"/>
        </w:rPr>
        <w:t>such</w:t>
      </w:r>
      <w:r w:rsidR="00911777" w:rsidRPr="0002393F">
        <w:rPr>
          <w:color w:val="231F20"/>
        </w:rPr>
        <w:t xml:space="preserve"> </w:t>
      </w:r>
      <w:r w:rsidRPr="0002393F">
        <w:rPr>
          <w:color w:val="231F20"/>
        </w:rPr>
        <w:t>data and</w:t>
      </w:r>
      <w:r w:rsidR="00911777" w:rsidRPr="0002393F">
        <w:rPr>
          <w:color w:val="231F20"/>
        </w:rPr>
        <w:t xml:space="preserve"> </w:t>
      </w:r>
      <w:r w:rsidRPr="0002393F">
        <w:rPr>
          <w:color w:val="231F20"/>
        </w:rPr>
        <w:t>information</w:t>
      </w:r>
      <w:r w:rsidR="00911777" w:rsidRPr="0002393F">
        <w:rPr>
          <w:color w:val="231F20"/>
        </w:rPr>
        <w:t xml:space="preserve"> </w:t>
      </w:r>
      <w:r w:rsidRPr="0002393F">
        <w:rPr>
          <w:color w:val="231F20"/>
        </w:rPr>
        <w:t>shall</w:t>
      </w:r>
      <w:r w:rsidR="00911777" w:rsidRPr="0002393F">
        <w:rPr>
          <w:color w:val="231F20"/>
        </w:rPr>
        <w:t xml:space="preserve"> </w:t>
      </w:r>
      <w:r w:rsidRPr="0002393F">
        <w:rPr>
          <w:color w:val="231F20"/>
        </w:rPr>
        <w:t>not</w:t>
      </w:r>
      <w:r w:rsidR="00911777" w:rsidRPr="0002393F">
        <w:rPr>
          <w:color w:val="231F20"/>
        </w:rPr>
        <w:t xml:space="preserve"> </w:t>
      </w:r>
      <w:r w:rsidRPr="0002393F">
        <w:rPr>
          <w:color w:val="231F20"/>
        </w:rPr>
        <w:t>relieve</w:t>
      </w:r>
      <w:r w:rsidR="00911777" w:rsidRPr="0002393F">
        <w:rPr>
          <w:color w:val="231F20"/>
        </w:rPr>
        <w:t xml:space="preserve"> </w:t>
      </w:r>
      <w:r w:rsidRPr="0002393F">
        <w:rPr>
          <w:color w:val="231F20"/>
        </w:rPr>
        <w:t>its</w:t>
      </w:r>
      <w:r w:rsidR="00DF133D" w:rsidRPr="0002393F">
        <w:rPr>
          <w:color w:val="231F20"/>
        </w:rPr>
        <w:t xml:space="preserve"> </w:t>
      </w:r>
      <w:r w:rsidRPr="0002393F">
        <w:rPr>
          <w:color w:val="231F20"/>
        </w:rPr>
        <w:t>responsibility</w:t>
      </w:r>
      <w:r w:rsidR="00DF133D" w:rsidRPr="0002393F">
        <w:rPr>
          <w:color w:val="231F20"/>
        </w:rPr>
        <w:t xml:space="preserve"> </w:t>
      </w:r>
      <w:r w:rsidRPr="0002393F">
        <w:rPr>
          <w:color w:val="231F20"/>
        </w:rPr>
        <w:t>for</w:t>
      </w:r>
      <w:r w:rsidR="00DF133D" w:rsidRPr="0002393F">
        <w:rPr>
          <w:color w:val="231F20"/>
        </w:rPr>
        <w:t xml:space="preserve"> </w:t>
      </w:r>
      <w:r w:rsidRPr="0002393F">
        <w:rPr>
          <w:color w:val="231F20"/>
        </w:rPr>
        <w:t>properly</w:t>
      </w:r>
      <w:r w:rsidR="00DF133D" w:rsidRPr="0002393F">
        <w:rPr>
          <w:color w:val="231F20"/>
        </w:rPr>
        <w:t xml:space="preserve"> </w:t>
      </w:r>
      <w:r w:rsidRPr="0002393F">
        <w:rPr>
          <w:color w:val="231F20"/>
        </w:rPr>
        <w:t>estimating</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difﬁculty</w:t>
      </w:r>
      <w:r w:rsidR="00DF133D" w:rsidRPr="0002393F">
        <w:rPr>
          <w:color w:val="231F20"/>
        </w:rPr>
        <w:t xml:space="preserve"> </w:t>
      </w:r>
      <w:r w:rsidRPr="0002393F">
        <w:rPr>
          <w:color w:val="231F20"/>
        </w:rPr>
        <w:t>or</w:t>
      </w:r>
      <w:r w:rsidR="00DF133D" w:rsidRPr="0002393F">
        <w:rPr>
          <w:color w:val="231F20"/>
        </w:rPr>
        <w:t xml:space="preserve"> </w:t>
      </w:r>
      <w:r w:rsidRPr="0002393F">
        <w:rPr>
          <w:color w:val="231F20"/>
        </w:rPr>
        <w:t>cost</w:t>
      </w:r>
      <w:r w:rsidR="00DF133D" w:rsidRPr="0002393F">
        <w:rPr>
          <w:color w:val="231F20"/>
        </w:rPr>
        <w:t xml:space="preserve"> </w:t>
      </w:r>
      <w:r w:rsidRPr="0002393F">
        <w:rPr>
          <w:color w:val="231F20"/>
        </w:rPr>
        <w:t>of</w:t>
      </w:r>
      <w:r w:rsidR="00DF133D" w:rsidRPr="0002393F">
        <w:rPr>
          <w:color w:val="231F20"/>
        </w:rPr>
        <w:t xml:space="preserve"> </w:t>
      </w:r>
      <w:r w:rsidRPr="0002393F">
        <w:rPr>
          <w:color w:val="231F20"/>
        </w:rPr>
        <w:t>successfully performing</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Facilities.</w:t>
      </w:r>
    </w:p>
    <w:p w14:paraId="5AB8A37B" w14:textId="77777777" w:rsidR="00607E22" w:rsidRPr="0002393F" w:rsidRDefault="00154745" w:rsidP="00385A10">
      <w:pPr>
        <w:pStyle w:val="ListParagraph"/>
        <w:numPr>
          <w:ilvl w:val="1"/>
          <w:numId w:val="162"/>
        </w:numPr>
        <w:tabs>
          <w:tab w:val="left" w:pos="850"/>
        </w:tabs>
        <w:spacing w:before="250"/>
        <w:ind w:left="720" w:right="329" w:hanging="576"/>
        <w:jc w:val="both"/>
        <w:rPr>
          <w:color w:val="231F20"/>
        </w:rPr>
      </w:pP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shall</w:t>
      </w:r>
      <w:r w:rsidR="00911777" w:rsidRPr="0002393F">
        <w:rPr>
          <w:color w:val="231F20"/>
        </w:rPr>
        <w:t xml:space="preserve"> </w:t>
      </w:r>
      <w:r w:rsidRPr="0002393F">
        <w:rPr>
          <w:color w:val="231F20"/>
        </w:rPr>
        <w:t>acquire</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pay</w:t>
      </w:r>
      <w:r w:rsidR="00911777" w:rsidRPr="0002393F">
        <w:rPr>
          <w:color w:val="231F20"/>
        </w:rPr>
        <w:t xml:space="preserve"> </w:t>
      </w:r>
      <w:r w:rsidRPr="0002393F">
        <w:rPr>
          <w:color w:val="231F20"/>
        </w:rPr>
        <w:t>for</w:t>
      </w:r>
      <w:r w:rsidR="00911777" w:rsidRPr="0002393F">
        <w:rPr>
          <w:color w:val="231F20"/>
        </w:rPr>
        <w:t xml:space="preserve"> </w:t>
      </w:r>
      <w:r w:rsidRPr="0002393F">
        <w:rPr>
          <w:color w:val="231F20"/>
        </w:rPr>
        <w:t>all</w:t>
      </w:r>
      <w:r w:rsidR="00911777" w:rsidRPr="0002393F">
        <w:rPr>
          <w:color w:val="231F20"/>
        </w:rPr>
        <w:t xml:space="preserve"> </w:t>
      </w:r>
      <w:r w:rsidRPr="0002393F">
        <w:rPr>
          <w:color w:val="231F20"/>
        </w:rPr>
        <w:t>permits,</w:t>
      </w:r>
      <w:r w:rsidR="00911777" w:rsidRPr="0002393F">
        <w:rPr>
          <w:color w:val="231F20"/>
        </w:rPr>
        <w:t xml:space="preserve"> </w:t>
      </w:r>
      <w:r w:rsidRPr="0002393F">
        <w:rPr>
          <w:color w:val="231F20"/>
        </w:rPr>
        <w:t>approvals</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/or</w:t>
      </w:r>
      <w:r w:rsidR="00911777" w:rsidRPr="0002393F">
        <w:rPr>
          <w:color w:val="231F20"/>
        </w:rPr>
        <w:t xml:space="preserve"> </w:t>
      </w:r>
      <w:r w:rsidRPr="0002393F">
        <w:rPr>
          <w:color w:val="231F20"/>
        </w:rPr>
        <w:t>licenses</w:t>
      </w:r>
      <w:r w:rsidR="00911777" w:rsidRPr="0002393F">
        <w:rPr>
          <w:color w:val="231F20"/>
        </w:rPr>
        <w:t xml:space="preserve"> </w:t>
      </w:r>
      <w:r w:rsidRPr="0002393F">
        <w:rPr>
          <w:color w:val="231F20"/>
        </w:rPr>
        <w:t>from</w:t>
      </w:r>
      <w:r w:rsidR="00911777" w:rsidRPr="0002393F">
        <w:rPr>
          <w:color w:val="231F20"/>
        </w:rPr>
        <w:t xml:space="preserve"> </w:t>
      </w:r>
      <w:r w:rsidRPr="0002393F">
        <w:rPr>
          <w:color w:val="231F20"/>
        </w:rPr>
        <w:t>all</w:t>
      </w:r>
      <w:r w:rsidR="00911777" w:rsidRPr="0002393F">
        <w:rPr>
          <w:color w:val="231F20"/>
        </w:rPr>
        <w:t xml:space="preserve"> </w:t>
      </w:r>
      <w:r w:rsidRPr="0002393F">
        <w:rPr>
          <w:color w:val="231F20"/>
        </w:rPr>
        <w:t>local,</w:t>
      </w:r>
      <w:r w:rsidR="00911777" w:rsidRPr="0002393F">
        <w:rPr>
          <w:color w:val="231F20"/>
        </w:rPr>
        <w:t xml:space="preserve"> </w:t>
      </w:r>
      <w:r w:rsidRPr="0002393F">
        <w:rPr>
          <w:color w:val="231F20"/>
        </w:rPr>
        <w:t>state</w:t>
      </w:r>
      <w:r w:rsidR="00911777" w:rsidRPr="0002393F">
        <w:rPr>
          <w:color w:val="231F20"/>
        </w:rPr>
        <w:t xml:space="preserve"> </w:t>
      </w:r>
      <w:r w:rsidRPr="0002393F">
        <w:rPr>
          <w:color w:val="231F20"/>
        </w:rPr>
        <w:t>or</w:t>
      </w:r>
      <w:r w:rsidR="00911777" w:rsidRPr="0002393F">
        <w:rPr>
          <w:color w:val="231F20"/>
        </w:rPr>
        <w:t xml:space="preserve"> </w:t>
      </w:r>
      <w:r w:rsidRPr="0002393F">
        <w:rPr>
          <w:color w:val="231F20"/>
        </w:rPr>
        <w:t>national government authorities or public service undertakings in the country where the Site is located which such authorities or undertakings require the Contractor to obtain in its name and which are necessary for the performance of the Contract, including, without limitation, visas for the Contractor's and Subcontractor's personnel and entry permits for all imported Contractor's Equipment. The Contractor shall acquire all other permits, approvals and/or licenses that are not the responsibility of the Procuring Entity under GCC Sub- Clause10.3</w:t>
      </w:r>
      <w:r w:rsidR="00911777" w:rsidRPr="0002393F">
        <w:rPr>
          <w:color w:val="231F20"/>
        </w:rPr>
        <w:t xml:space="preserve"> </w:t>
      </w:r>
      <w:r w:rsidRPr="0002393F">
        <w:rPr>
          <w:color w:val="231F20"/>
        </w:rPr>
        <w:t>hereof</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that</w:t>
      </w:r>
      <w:r w:rsidR="00911777" w:rsidRPr="0002393F">
        <w:rPr>
          <w:color w:val="231F20"/>
        </w:rPr>
        <w:t xml:space="preserve"> </w:t>
      </w:r>
      <w:r w:rsidRPr="0002393F">
        <w:rPr>
          <w:color w:val="231F20"/>
        </w:rPr>
        <w:t>are</w:t>
      </w:r>
      <w:r w:rsidR="00911777" w:rsidRPr="0002393F">
        <w:rPr>
          <w:color w:val="231F20"/>
        </w:rPr>
        <w:t xml:space="preserve"> </w:t>
      </w:r>
      <w:r w:rsidRPr="0002393F">
        <w:rPr>
          <w:color w:val="231F20"/>
        </w:rPr>
        <w:t>necessary</w:t>
      </w:r>
      <w:r w:rsidR="00911777" w:rsidRPr="0002393F">
        <w:rPr>
          <w:color w:val="231F20"/>
        </w:rPr>
        <w:t xml:space="preserve"> </w:t>
      </w:r>
      <w:r w:rsidRPr="0002393F">
        <w:rPr>
          <w:color w:val="231F20"/>
        </w:rPr>
        <w:t>for</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performance</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w:t>
      </w:r>
    </w:p>
    <w:p w14:paraId="78648AAF" w14:textId="77777777" w:rsidR="00607E22" w:rsidRPr="0002393F" w:rsidRDefault="00154745" w:rsidP="00385A10">
      <w:pPr>
        <w:pStyle w:val="ListParagraph"/>
        <w:numPr>
          <w:ilvl w:val="1"/>
          <w:numId w:val="162"/>
        </w:numPr>
        <w:tabs>
          <w:tab w:val="left" w:pos="850"/>
        </w:tabs>
        <w:spacing w:before="249"/>
        <w:ind w:left="720" w:right="329" w:hanging="576"/>
        <w:jc w:val="both"/>
        <w:rPr>
          <w:color w:val="231F20"/>
        </w:rPr>
      </w:pPr>
      <w:r w:rsidRPr="0002393F">
        <w:rPr>
          <w:color w:val="231F20"/>
        </w:rPr>
        <w:t>The</w:t>
      </w:r>
      <w:r w:rsidR="007A4388" w:rsidRPr="0002393F">
        <w:rPr>
          <w:color w:val="231F20"/>
        </w:rPr>
        <w:t xml:space="preserve"> </w:t>
      </w:r>
      <w:r w:rsidRPr="0002393F">
        <w:rPr>
          <w:color w:val="231F20"/>
        </w:rPr>
        <w:t>Contractor</w:t>
      </w:r>
      <w:r w:rsidR="007A4388" w:rsidRPr="0002393F">
        <w:rPr>
          <w:color w:val="231F20"/>
        </w:rPr>
        <w:t xml:space="preserve"> </w:t>
      </w:r>
      <w:r w:rsidRPr="0002393F">
        <w:rPr>
          <w:color w:val="231F20"/>
        </w:rPr>
        <w:t>shall</w:t>
      </w:r>
      <w:r w:rsidR="007A4388" w:rsidRPr="0002393F">
        <w:rPr>
          <w:color w:val="231F20"/>
        </w:rPr>
        <w:t xml:space="preserve"> </w:t>
      </w:r>
      <w:r w:rsidRPr="0002393F">
        <w:rPr>
          <w:color w:val="231F20"/>
        </w:rPr>
        <w:t>comply</w:t>
      </w:r>
      <w:r w:rsidR="007A4388" w:rsidRPr="0002393F">
        <w:rPr>
          <w:color w:val="231F20"/>
        </w:rPr>
        <w:t xml:space="preserve"> </w:t>
      </w:r>
      <w:r w:rsidRPr="0002393F">
        <w:rPr>
          <w:color w:val="231F20"/>
        </w:rPr>
        <w:t>with</w:t>
      </w:r>
      <w:r w:rsidR="007A4388" w:rsidRPr="0002393F">
        <w:rPr>
          <w:color w:val="231F20"/>
        </w:rPr>
        <w:t xml:space="preserve"> </w:t>
      </w:r>
      <w:r w:rsidRPr="0002393F">
        <w:rPr>
          <w:color w:val="231F20"/>
        </w:rPr>
        <w:t>all</w:t>
      </w:r>
      <w:r w:rsidR="007A4388" w:rsidRPr="0002393F">
        <w:rPr>
          <w:color w:val="231F20"/>
        </w:rPr>
        <w:t xml:space="preserve"> </w:t>
      </w:r>
      <w:r w:rsidRPr="0002393F">
        <w:rPr>
          <w:color w:val="231F20"/>
        </w:rPr>
        <w:t>laws</w:t>
      </w:r>
      <w:r w:rsidR="007A4388" w:rsidRPr="0002393F">
        <w:rPr>
          <w:color w:val="231F20"/>
        </w:rPr>
        <w:t xml:space="preserve"> </w:t>
      </w:r>
      <w:r w:rsidRPr="0002393F">
        <w:rPr>
          <w:color w:val="231F20"/>
        </w:rPr>
        <w:t>in</w:t>
      </w:r>
      <w:r w:rsidR="007A4388" w:rsidRPr="0002393F">
        <w:rPr>
          <w:color w:val="231F20"/>
        </w:rPr>
        <w:t xml:space="preserve"> </w:t>
      </w:r>
      <w:r w:rsidRPr="0002393F">
        <w:rPr>
          <w:color w:val="231F20"/>
        </w:rPr>
        <w:t>force</w:t>
      </w:r>
      <w:r w:rsidR="007A4388" w:rsidRPr="0002393F">
        <w:rPr>
          <w:color w:val="231F20"/>
        </w:rPr>
        <w:t xml:space="preserve"> </w:t>
      </w:r>
      <w:r w:rsidRPr="0002393F">
        <w:rPr>
          <w:color w:val="231F20"/>
        </w:rPr>
        <w:t>in</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country</w:t>
      </w:r>
      <w:r w:rsidR="007A4388" w:rsidRPr="0002393F">
        <w:rPr>
          <w:color w:val="231F20"/>
        </w:rPr>
        <w:t xml:space="preserve"> </w:t>
      </w:r>
      <w:r w:rsidRPr="0002393F">
        <w:rPr>
          <w:color w:val="231F20"/>
        </w:rPr>
        <w:t>where</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Facilities</w:t>
      </w:r>
      <w:r w:rsidR="007A4388" w:rsidRPr="0002393F">
        <w:rPr>
          <w:color w:val="231F20"/>
        </w:rPr>
        <w:t xml:space="preserve"> </w:t>
      </w:r>
      <w:r w:rsidRPr="0002393F">
        <w:rPr>
          <w:color w:val="231F20"/>
        </w:rPr>
        <w:t>are</w:t>
      </w:r>
      <w:r w:rsidR="007A4388" w:rsidRPr="0002393F">
        <w:rPr>
          <w:color w:val="231F20"/>
        </w:rPr>
        <w:t xml:space="preserve"> </w:t>
      </w:r>
      <w:r w:rsidRPr="0002393F">
        <w:rPr>
          <w:color w:val="231F20"/>
        </w:rPr>
        <w:t>to</w:t>
      </w:r>
      <w:r w:rsidR="007A4388" w:rsidRPr="0002393F">
        <w:rPr>
          <w:color w:val="231F20"/>
        </w:rPr>
        <w:t xml:space="preserve"> </w:t>
      </w:r>
      <w:r w:rsidRPr="0002393F">
        <w:rPr>
          <w:color w:val="231F20"/>
        </w:rPr>
        <w:t>be</w:t>
      </w:r>
      <w:r w:rsidR="007A4388" w:rsidRPr="0002393F">
        <w:rPr>
          <w:color w:val="231F20"/>
        </w:rPr>
        <w:t xml:space="preserve"> </w:t>
      </w:r>
      <w:r w:rsidRPr="0002393F">
        <w:rPr>
          <w:color w:val="231F20"/>
        </w:rPr>
        <w:t>implemented. The</w:t>
      </w:r>
      <w:r w:rsidR="007A4388" w:rsidRPr="0002393F">
        <w:rPr>
          <w:color w:val="231F20"/>
        </w:rPr>
        <w:t xml:space="preserve"> </w:t>
      </w:r>
      <w:r w:rsidRPr="0002393F">
        <w:rPr>
          <w:color w:val="231F20"/>
        </w:rPr>
        <w:t>laws</w:t>
      </w:r>
      <w:r w:rsidR="007A4388" w:rsidRPr="0002393F">
        <w:rPr>
          <w:color w:val="231F20"/>
        </w:rPr>
        <w:t xml:space="preserve"> </w:t>
      </w:r>
      <w:r w:rsidRPr="0002393F">
        <w:rPr>
          <w:color w:val="231F20"/>
        </w:rPr>
        <w:t>will</w:t>
      </w:r>
      <w:r w:rsidR="007A4388" w:rsidRPr="0002393F">
        <w:rPr>
          <w:color w:val="231F20"/>
        </w:rPr>
        <w:t xml:space="preserve"> </w:t>
      </w:r>
      <w:r w:rsidRPr="0002393F">
        <w:rPr>
          <w:color w:val="231F20"/>
        </w:rPr>
        <w:t>include</w:t>
      </w:r>
      <w:r w:rsidR="007A4388" w:rsidRPr="0002393F">
        <w:rPr>
          <w:color w:val="231F20"/>
        </w:rPr>
        <w:t xml:space="preserve"> </w:t>
      </w:r>
      <w:r w:rsidRPr="0002393F">
        <w:rPr>
          <w:color w:val="231F20"/>
        </w:rPr>
        <w:t>all</w:t>
      </w:r>
      <w:r w:rsidR="007A4388" w:rsidRPr="0002393F">
        <w:rPr>
          <w:color w:val="231F20"/>
        </w:rPr>
        <w:t xml:space="preserve"> </w:t>
      </w:r>
      <w:r w:rsidRPr="0002393F">
        <w:rPr>
          <w:color w:val="231F20"/>
        </w:rPr>
        <w:t>local,</w:t>
      </w:r>
      <w:r w:rsidR="007A4388" w:rsidRPr="0002393F">
        <w:rPr>
          <w:color w:val="231F20"/>
        </w:rPr>
        <w:t xml:space="preserve"> </w:t>
      </w:r>
      <w:r w:rsidRPr="0002393F">
        <w:rPr>
          <w:color w:val="231F20"/>
        </w:rPr>
        <w:t>state,</w:t>
      </w:r>
      <w:r w:rsidR="007A4388" w:rsidRPr="0002393F">
        <w:rPr>
          <w:color w:val="231F20"/>
        </w:rPr>
        <w:t xml:space="preserve"> </w:t>
      </w:r>
      <w:r w:rsidRPr="0002393F">
        <w:rPr>
          <w:color w:val="231F20"/>
        </w:rPr>
        <w:t>national</w:t>
      </w:r>
      <w:r w:rsidR="007A4388" w:rsidRPr="0002393F">
        <w:rPr>
          <w:color w:val="231F20"/>
        </w:rPr>
        <w:t xml:space="preserve"> </w:t>
      </w:r>
      <w:r w:rsidRPr="0002393F">
        <w:rPr>
          <w:color w:val="231F20"/>
        </w:rPr>
        <w:t>or</w:t>
      </w:r>
      <w:r w:rsidR="007A4388" w:rsidRPr="0002393F">
        <w:rPr>
          <w:color w:val="231F20"/>
        </w:rPr>
        <w:t xml:space="preserve"> </w:t>
      </w:r>
      <w:r w:rsidRPr="0002393F">
        <w:rPr>
          <w:color w:val="231F20"/>
        </w:rPr>
        <w:t>other</w:t>
      </w:r>
      <w:r w:rsidR="007A4388" w:rsidRPr="0002393F">
        <w:rPr>
          <w:color w:val="231F20"/>
        </w:rPr>
        <w:t xml:space="preserve"> </w:t>
      </w:r>
      <w:r w:rsidRPr="0002393F">
        <w:rPr>
          <w:color w:val="231F20"/>
        </w:rPr>
        <w:t>laws</w:t>
      </w:r>
      <w:r w:rsidR="007A4388" w:rsidRPr="0002393F">
        <w:rPr>
          <w:color w:val="231F20"/>
        </w:rPr>
        <w:t xml:space="preserve"> </w:t>
      </w:r>
      <w:r w:rsidRPr="0002393F">
        <w:rPr>
          <w:color w:val="231F20"/>
        </w:rPr>
        <w:t>that</w:t>
      </w:r>
      <w:r w:rsidR="007A4388" w:rsidRPr="0002393F">
        <w:rPr>
          <w:color w:val="231F20"/>
        </w:rPr>
        <w:t xml:space="preserve"> </w:t>
      </w:r>
      <w:r w:rsidRPr="0002393F">
        <w:rPr>
          <w:color w:val="231F20"/>
        </w:rPr>
        <w:t>affect</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performance</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bind upon</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shall</w:t>
      </w:r>
      <w:r w:rsidR="00911777" w:rsidRPr="0002393F">
        <w:rPr>
          <w:color w:val="231F20"/>
        </w:rPr>
        <w:t xml:space="preserve"> </w:t>
      </w:r>
      <w:r w:rsidRPr="0002393F">
        <w:rPr>
          <w:color w:val="231F20"/>
        </w:rPr>
        <w:t>indemnify</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hold</w:t>
      </w:r>
      <w:r w:rsidR="00911777" w:rsidRPr="0002393F">
        <w:rPr>
          <w:color w:val="231F20"/>
        </w:rPr>
        <w:t xml:space="preserve"> </w:t>
      </w:r>
      <w:r w:rsidRPr="0002393F">
        <w:rPr>
          <w:color w:val="231F20"/>
        </w:rPr>
        <w:t>harmless</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Procuring</w:t>
      </w:r>
      <w:r w:rsidR="00911777" w:rsidRPr="0002393F">
        <w:rPr>
          <w:color w:val="231F20"/>
        </w:rPr>
        <w:t xml:space="preserve"> </w:t>
      </w:r>
      <w:r w:rsidRPr="0002393F">
        <w:rPr>
          <w:color w:val="231F20"/>
        </w:rPr>
        <w:t>Entity</w:t>
      </w:r>
      <w:r w:rsidR="00911777" w:rsidRPr="0002393F">
        <w:rPr>
          <w:color w:val="231F20"/>
        </w:rPr>
        <w:t xml:space="preserve"> </w:t>
      </w:r>
      <w:r w:rsidRPr="0002393F">
        <w:rPr>
          <w:color w:val="231F20"/>
        </w:rPr>
        <w:t>from</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against any and all liabilities, damages, claims, ﬁnes, penalties and expenses of whatever nature arising or resulting from the violation of such laws by the Contractor or its personnel, including the Subcontractors and their personnel,</w:t>
      </w:r>
      <w:r w:rsidR="00911777" w:rsidRPr="0002393F">
        <w:rPr>
          <w:color w:val="231F20"/>
        </w:rPr>
        <w:t xml:space="preserve"> </w:t>
      </w:r>
      <w:r w:rsidRPr="0002393F">
        <w:rPr>
          <w:color w:val="231F20"/>
        </w:rPr>
        <w:t>but</w:t>
      </w:r>
      <w:r w:rsidR="00911777" w:rsidRPr="0002393F">
        <w:rPr>
          <w:color w:val="231F20"/>
        </w:rPr>
        <w:t xml:space="preserve"> </w:t>
      </w:r>
      <w:r w:rsidRPr="0002393F">
        <w:rPr>
          <w:color w:val="231F20"/>
        </w:rPr>
        <w:t>without</w:t>
      </w:r>
      <w:r w:rsidR="00911777" w:rsidRPr="0002393F">
        <w:rPr>
          <w:color w:val="231F20"/>
        </w:rPr>
        <w:t xml:space="preserve"> </w:t>
      </w:r>
      <w:r w:rsidRPr="0002393F">
        <w:rPr>
          <w:color w:val="231F20"/>
        </w:rPr>
        <w:t>prejudice</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GCC</w:t>
      </w:r>
      <w:r w:rsidR="00911777" w:rsidRPr="0002393F">
        <w:rPr>
          <w:color w:val="231F20"/>
        </w:rPr>
        <w:t xml:space="preserve"> </w:t>
      </w:r>
      <w:r w:rsidRPr="0002393F">
        <w:rPr>
          <w:color w:val="231F20"/>
        </w:rPr>
        <w:t>Sub-Clause</w:t>
      </w:r>
      <w:r w:rsidR="00F16BCE">
        <w:rPr>
          <w:color w:val="231F20"/>
        </w:rPr>
        <w:t xml:space="preserve"> </w:t>
      </w:r>
      <w:r w:rsidRPr="0002393F">
        <w:rPr>
          <w:color w:val="231F20"/>
        </w:rPr>
        <w:t>10.1</w:t>
      </w:r>
      <w:r w:rsidR="00F16BCE">
        <w:rPr>
          <w:color w:val="231F20"/>
        </w:rPr>
        <w:t xml:space="preserve"> </w:t>
      </w:r>
      <w:r w:rsidR="00E673C3" w:rsidRPr="0002393F">
        <w:rPr>
          <w:color w:val="231F20"/>
        </w:rPr>
        <w:t>hereof</w:t>
      </w:r>
      <w:r w:rsidRPr="0002393F">
        <w:rPr>
          <w:color w:val="231F20"/>
        </w:rPr>
        <w:t>.</w:t>
      </w:r>
    </w:p>
    <w:p w14:paraId="44295615" w14:textId="77777777" w:rsidR="00607E22" w:rsidRPr="0002393F" w:rsidRDefault="00154745" w:rsidP="00385A10">
      <w:pPr>
        <w:pStyle w:val="ListParagraph"/>
        <w:numPr>
          <w:ilvl w:val="1"/>
          <w:numId w:val="162"/>
        </w:numPr>
        <w:tabs>
          <w:tab w:val="left" w:pos="850"/>
        </w:tabs>
        <w:spacing w:before="248"/>
        <w:ind w:left="720" w:right="330" w:hanging="576"/>
        <w:jc w:val="both"/>
        <w:rPr>
          <w:color w:val="231F20"/>
        </w:rPr>
      </w:pPr>
      <w:r w:rsidRPr="0002393F">
        <w:rPr>
          <w:color w:val="231F20"/>
        </w:rPr>
        <w:t>Any Plant and Installation Services that will be incorporated in or be required for the Facilities and other supplies shall have their origin as speciﬁed under GCC Clause 1 (Country of Origin). Any subcontractors retained</w:t>
      </w:r>
      <w:r w:rsidR="007A4388" w:rsidRPr="0002393F">
        <w:rPr>
          <w:color w:val="231F20"/>
        </w:rPr>
        <w:t xml:space="preserve"> </w:t>
      </w:r>
      <w:r w:rsidRPr="0002393F">
        <w:rPr>
          <w:color w:val="231F20"/>
        </w:rPr>
        <w:t>by</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Contractor</w:t>
      </w:r>
      <w:r w:rsidR="007A4388" w:rsidRPr="0002393F">
        <w:rPr>
          <w:color w:val="231F20"/>
        </w:rPr>
        <w:t xml:space="preserve"> </w:t>
      </w:r>
      <w:r w:rsidRPr="0002393F">
        <w:rPr>
          <w:color w:val="231F20"/>
        </w:rPr>
        <w:t>shall</w:t>
      </w:r>
      <w:r w:rsidR="007A4388" w:rsidRPr="0002393F">
        <w:rPr>
          <w:color w:val="231F20"/>
        </w:rPr>
        <w:t xml:space="preserve"> </w:t>
      </w:r>
      <w:r w:rsidRPr="0002393F">
        <w:rPr>
          <w:color w:val="231F20"/>
        </w:rPr>
        <w:t>be</w:t>
      </w:r>
      <w:r w:rsidR="007A4388" w:rsidRPr="0002393F">
        <w:rPr>
          <w:color w:val="231F20"/>
        </w:rPr>
        <w:t xml:space="preserve"> </w:t>
      </w:r>
      <w:r w:rsidRPr="0002393F">
        <w:rPr>
          <w:color w:val="231F20"/>
        </w:rPr>
        <w:t>from</w:t>
      </w:r>
      <w:r w:rsidR="007A4388" w:rsidRPr="0002393F">
        <w:rPr>
          <w:color w:val="231F20"/>
        </w:rPr>
        <w:t xml:space="preserve"> </w:t>
      </w:r>
      <w:r w:rsidRPr="0002393F">
        <w:rPr>
          <w:color w:val="231F20"/>
        </w:rPr>
        <w:t>a</w:t>
      </w:r>
      <w:r w:rsidR="007A4388" w:rsidRPr="0002393F">
        <w:rPr>
          <w:color w:val="231F20"/>
        </w:rPr>
        <w:t xml:space="preserve"> </w:t>
      </w:r>
      <w:r w:rsidRPr="0002393F">
        <w:rPr>
          <w:color w:val="231F20"/>
        </w:rPr>
        <w:t>country</w:t>
      </w:r>
      <w:r w:rsidR="007A4388" w:rsidRPr="0002393F">
        <w:rPr>
          <w:color w:val="231F20"/>
        </w:rPr>
        <w:t xml:space="preserve"> </w:t>
      </w:r>
      <w:r w:rsidRPr="0002393F">
        <w:rPr>
          <w:color w:val="231F20"/>
        </w:rPr>
        <w:t>as</w:t>
      </w:r>
      <w:r w:rsidR="007A4388" w:rsidRPr="0002393F">
        <w:rPr>
          <w:color w:val="231F20"/>
        </w:rPr>
        <w:t xml:space="preserve"> </w:t>
      </w:r>
      <w:r w:rsidRPr="0002393F">
        <w:rPr>
          <w:color w:val="231F20"/>
        </w:rPr>
        <w:t>speciﬁed</w:t>
      </w:r>
      <w:r w:rsidR="007A4388" w:rsidRPr="0002393F">
        <w:rPr>
          <w:color w:val="231F20"/>
        </w:rPr>
        <w:t xml:space="preserve"> </w:t>
      </w:r>
      <w:r w:rsidRPr="0002393F">
        <w:rPr>
          <w:color w:val="231F20"/>
        </w:rPr>
        <w:t>in</w:t>
      </w:r>
      <w:r w:rsidR="007A4388" w:rsidRPr="0002393F">
        <w:rPr>
          <w:color w:val="231F20"/>
        </w:rPr>
        <w:t xml:space="preserve"> </w:t>
      </w:r>
      <w:r w:rsidRPr="0002393F">
        <w:rPr>
          <w:color w:val="231F20"/>
        </w:rPr>
        <w:t>GCC</w:t>
      </w:r>
      <w:r w:rsidR="007A4388" w:rsidRPr="0002393F">
        <w:rPr>
          <w:color w:val="231F20"/>
        </w:rPr>
        <w:t xml:space="preserve"> </w:t>
      </w:r>
      <w:r w:rsidRPr="0002393F">
        <w:rPr>
          <w:color w:val="231F20"/>
        </w:rPr>
        <w:t>Clause1</w:t>
      </w:r>
      <w:r w:rsidR="0002393F">
        <w:rPr>
          <w:color w:val="231F20"/>
        </w:rPr>
        <w:t xml:space="preserve"> </w:t>
      </w:r>
      <w:r w:rsidRPr="0002393F">
        <w:rPr>
          <w:color w:val="231F20"/>
        </w:rPr>
        <w:t>Country</w:t>
      </w:r>
      <w:r w:rsidR="007A4388" w:rsidRPr="0002393F">
        <w:rPr>
          <w:color w:val="231F20"/>
        </w:rPr>
        <w:t xml:space="preserve"> </w:t>
      </w:r>
      <w:r w:rsidRPr="0002393F">
        <w:rPr>
          <w:color w:val="231F20"/>
        </w:rPr>
        <w:t>of</w:t>
      </w:r>
      <w:r w:rsidR="007A4388" w:rsidRPr="0002393F">
        <w:rPr>
          <w:color w:val="231F20"/>
        </w:rPr>
        <w:t xml:space="preserve"> </w:t>
      </w:r>
      <w:r w:rsidRPr="0002393F">
        <w:rPr>
          <w:color w:val="231F20"/>
        </w:rPr>
        <w:t>Origin).</w:t>
      </w:r>
    </w:p>
    <w:p w14:paraId="00D83CDF" w14:textId="77777777" w:rsidR="00607E22" w:rsidRPr="0002393F" w:rsidRDefault="00154745" w:rsidP="00385A10">
      <w:pPr>
        <w:pStyle w:val="ListParagraph"/>
        <w:numPr>
          <w:ilvl w:val="1"/>
          <w:numId w:val="162"/>
        </w:numPr>
        <w:tabs>
          <w:tab w:val="left" w:pos="850"/>
        </w:tabs>
        <w:ind w:left="720" w:right="330" w:hanging="576"/>
        <w:jc w:val="both"/>
        <w:rPr>
          <w:color w:val="231F20"/>
        </w:rPr>
      </w:pPr>
      <w:r w:rsidRPr="0002393F">
        <w:rPr>
          <w:color w:val="231F20"/>
        </w:rPr>
        <w:t>If</w:t>
      </w:r>
      <w:r w:rsidR="004571EC" w:rsidRPr="0002393F">
        <w:rPr>
          <w:color w:val="231F20"/>
        </w:rPr>
        <w:t xml:space="preserve"> </w:t>
      </w:r>
      <w:r w:rsidRPr="0002393F">
        <w:rPr>
          <w:color w:val="231F20"/>
        </w:rPr>
        <w:t>the</w:t>
      </w:r>
      <w:r w:rsidR="004571EC" w:rsidRPr="0002393F">
        <w:rPr>
          <w:color w:val="231F20"/>
        </w:rPr>
        <w:t xml:space="preserve"> </w:t>
      </w:r>
      <w:r w:rsidRPr="0002393F">
        <w:rPr>
          <w:color w:val="231F20"/>
        </w:rPr>
        <w:t>Contractor</w:t>
      </w:r>
      <w:r w:rsidR="004571EC" w:rsidRPr="0002393F">
        <w:rPr>
          <w:color w:val="231F20"/>
        </w:rPr>
        <w:t xml:space="preserve"> </w:t>
      </w:r>
      <w:r w:rsidRPr="0002393F">
        <w:rPr>
          <w:color w:val="231F20"/>
        </w:rPr>
        <w:t>is</w:t>
      </w:r>
      <w:r w:rsidR="004571EC" w:rsidRPr="0002393F">
        <w:rPr>
          <w:color w:val="231F20"/>
        </w:rPr>
        <w:t xml:space="preserve"> </w:t>
      </w:r>
      <w:r w:rsidRPr="0002393F">
        <w:rPr>
          <w:color w:val="231F20"/>
        </w:rPr>
        <w:t>a</w:t>
      </w:r>
      <w:r w:rsidR="004571EC" w:rsidRPr="0002393F">
        <w:rPr>
          <w:color w:val="231F20"/>
        </w:rPr>
        <w:t xml:space="preserve"> </w:t>
      </w:r>
      <w:r w:rsidRPr="0002393F">
        <w:rPr>
          <w:color w:val="231F20"/>
        </w:rPr>
        <w:t>joint</w:t>
      </w:r>
      <w:r w:rsidR="004571EC" w:rsidRPr="0002393F">
        <w:rPr>
          <w:color w:val="231F20"/>
        </w:rPr>
        <w:t xml:space="preserve"> </w:t>
      </w:r>
      <w:r w:rsidRPr="0002393F">
        <w:rPr>
          <w:color w:val="231F20"/>
        </w:rPr>
        <w:t>venture,</w:t>
      </w:r>
      <w:r w:rsidR="004571EC" w:rsidRPr="0002393F">
        <w:rPr>
          <w:color w:val="231F20"/>
        </w:rPr>
        <w:t xml:space="preserve"> </w:t>
      </w:r>
      <w:r w:rsidRPr="0002393F">
        <w:rPr>
          <w:color w:val="231F20"/>
        </w:rPr>
        <w:t>or</w:t>
      </w:r>
      <w:r w:rsidR="004571EC" w:rsidRPr="0002393F">
        <w:rPr>
          <w:color w:val="231F20"/>
        </w:rPr>
        <w:t xml:space="preserve"> </w:t>
      </w:r>
      <w:r w:rsidRPr="0002393F">
        <w:rPr>
          <w:color w:val="231F20"/>
        </w:rPr>
        <w:t>association</w:t>
      </w:r>
      <w:r w:rsidR="004571EC" w:rsidRPr="0002393F">
        <w:rPr>
          <w:color w:val="231F20"/>
        </w:rPr>
        <w:t xml:space="preserve"> </w:t>
      </w:r>
      <w:r w:rsidRPr="0002393F">
        <w:rPr>
          <w:color w:val="231F20"/>
        </w:rPr>
        <w:t>(JV)</w:t>
      </w:r>
      <w:r w:rsidR="004571EC" w:rsidRPr="0002393F">
        <w:rPr>
          <w:color w:val="231F20"/>
        </w:rPr>
        <w:t xml:space="preserve"> </w:t>
      </w:r>
      <w:r w:rsidRPr="0002393F">
        <w:rPr>
          <w:color w:val="231F20"/>
        </w:rPr>
        <w:t>of</w:t>
      </w:r>
      <w:r w:rsidR="004571EC" w:rsidRPr="0002393F">
        <w:rPr>
          <w:color w:val="231F20"/>
        </w:rPr>
        <w:t xml:space="preserve"> </w:t>
      </w:r>
      <w:r w:rsidRPr="0002393F">
        <w:rPr>
          <w:color w:val="231F20"/>
        </w:rPr>
        <w:t>two</w:t>
      </w:r>
      <w:r w:rsidR="004571EC" w:rsidRPr="0002393F">
        <w:rPr>
          <w:color w:val="231F20"/>
        </w:rPr>
        <w:t xml:space="preserve"> </w:t>
      </w:r>
      <w:r w:rsidRPr="0002393F">
        <w:rPr>
          <w:color w:val="231F20"/>
        </w:rPr>
        <w:t>or</w:t>
      </w:r>
      <w:r w:rsidR="004571EC" w:rsidRPr="0002393F">
        <w:rPr>
          <w:color w:val="231F20"/>
        </w:rPr>
        <w:t xml:space="preserve"> </w:t>
      </w:r>
      <w:r w:rsidRPr="0002393F">
        <w:rPr>
          <w:color w:val="231F20"/>
        </w:rPr>
        <w:t>more</w:t>
      </w:r>
      <w:r w:rsidR="004571EC" w:rsidRPr="0002393F">
        <w:rPr>
          <w:color w:val="231F20"/>
        </w:rPr>
        <w:t xml:space="preserve"> </w:t>
      </w:r>
      <w:r w:rsidRPr="0002393F">
        <w:rPr>
          <w:color w:val="231F20"/>
        </w:rPr>
        <w:t>persons,</w:t>
      </w:r>
      <w:r w:rsidR="004571EC" w:rsidRPr="0002393F">
        <w:rPr>
          <w:color w:val="231F20"/>
        </w:rPr>
        <w:t xml:space="preserve"> </w:t>
      </w:r>
      <w:r w:rsidRPr="0002393F">
        <w:rPr>
          <w:color w:val="231F20"/>
        </w:rPr>
        <w:t>all</w:t>
      </w:r>
      <w:r w:rsidR="004571EC" w:rsidRPr="0002393F">
        <w:rPr>
          <w:color w:val="231F20"/>
        </w:rPr>
        <w:t xml:space="preserve"> </w:t>
      </w:r>
      <w:r w:rsidRPr="0002393F">
        <w:rPr>
          <w:color w:val="231F20"/>
        </w:rPr>
        <w:t>such</w:t>
      </w:r>
      <w:r w:rsidR="004571EC" w:rsidRPr="0002393F">
        <w:rPr>
          <w:color w:val="231F20"/>
        </w:rPr>
        <w:t xml:space="preserve"> </w:t>
      </w:r>
      <w:r w:rsidRPr="0002393F">
        <w:rPr>
          <w:color w:val="231F20"/>
        </w:rPr>
        <w:t>persons</w:t>
      </w:r>
      <w:r w:rsidR="004571EC" w:rsidRPr="0002393F">
        <w:rPr>
          <w:color w:val="231F20"/>
        </w:rPr>
        <w:t xml:space="preserve"> </w:t>
      </w:r>
      <w:r w:rsidRPr="0002393F">
        <w:rPr>
          <w:color w:val="231F20"/>
        </w:rPr>
        <w:t>shall</w:t>
      </w:r>
      <w:r w:rsidR="004571EC" w:rsidRPr="0002393F">
        <w:rPr>
          <w:color w:val="231F20"/>
        </w:rPr>
        <w:t xml:space="preserve"> </w:t>
      </w:r>
      <w:r w:rsidRPr="0002393F">
        <w:rPr>
          <w:color w:val="231F20"/>
        </w:rPr>
        <w:t>be</w:t>
      </w:r>
      <w:r w:rsidR="004571EC" w:rsidRPr="0002393F">
        <w:rPr>
          <w:color w:val="231F20"/>
        </w:rPr>
        <w:t xml:space="preserve"> </w:t>
      </w:r>
      <w:r w:rsidRPr="0002393F">
        <w:rPr>
          <w:color w:val="231F20"/>
        </w:rPr>
        <w:t xml:space="preserve">jointly and severally bound to the Procuring Entity for the fulﬁllment of the provisions of the Contract, and shall designate one of such persons to act as a leader with authority to bind the </w:t>
      </w:r>
      <w:r w:rsidRPr="0002393F">
        <w:rPr>
          <w:color w:val="231F20"/>
          <w:spacing w:val="-10"/>
        </w:rPr>
        <w:t xml:space="preserve">JV. </w:t>
      </w:r>
      <w:r w:rsidRPr="0002393F">
        <w:rPr>
          <w:color w:val="231F20"/>
        </w:rPr>
        <w:t>The composition or the constitution</w:t>
      </w:r>
      <w:r w:rsidR="007A4388" w:rsidRPr="0002393F">
        <w:rPr>
          <w:color w:val="231F20"/>
        </w:rPr>
        <w:t xml:space="preserve"> </w:t>
      </w:r>
      <w:r w:rsidRPr="0002393F">
        <w:rPr>
          <w:color w:val="231F20"/>
        </w:rPr>
        <w:t>of</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JV</w:t>
      </w:r>
      <w:r w:rsidR="007A4388" w:rsidRPr="0002393F">
        <w:rPr>
          <w:color w:val="231F20"/>
        </w:rPr>
        <w:t xml:space="preserve"> </w:t>
      </w:r>
      <w:r w:rsidRPr="0002393F">
        <w:rPr>
          <w:color w:val="231F20"/>
        </w:rPr>
        <w:t>shall</w:t>
      </w:r>
      <w:r w:rsidR="007A4388" w:rsidRPr="0002393F">
        <w:rPr>
          <w:color w:val="231F20"/>
        </w:rPr>
        <w:t xml:space="preserve"> </w:t>
      </w:r>
      <w:r w:rsidRPr="0002393F">
        <w:rPr>
          <w:color w:val="231F20"/>
        </w:rPr>
        <w:t>not</w:t>
      </w:r>
      <w:r w:rsidR="007A4388" w:rsidRPr="0002393F">
        <w:rPr>
          <w:color w:val="231F20"/>
        </w:rPr>
        <w:t xml:space="preserve"> </w:t>
      </w:r>
      <w:r w:rsidRPr="0002393F">
        <w:rPr>
          <w:color w:val="231F20"/>
        </w:rPr>
        <w:t>be</w:t>
      </w:r>
      <w:r w:rsidR="007A4388" w:rsidRPr="0002393F">
        <w:rPr>
          <w:color w:val="231F20"/>
        </w:rPr>
        <w:t xml:space="preserve"> </w:t>
      </w:r>
      <w:r w:rsidRPr="0002393F">
        <w:rPr>
          <w:color w:val="231F20"/>
        </w:rPr>
        <w:t>altered</w:t>
      </w:r>
      <w:r w:rsidR="007A4388" w:rsidRPr="0002393F">
        <w:rPr>
          <w:color w:val="231F20"/>
        </w:rPr>
        <w:t xml:space="preserve"> </w:t>
      </w:r>
      <w:r w:rsidRPr="0002393F">
        <w:rPr>
          <w:color w:val="231F20"/>
        </w:rPr>
        <w:t>without</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prior</w:t>
      </w:r>
      <w:r w:rsidR="007A4388" w:rsidRPr="0002393F">
        <w:rPr>
          <w:color w:val="231F20"/>
        </w:rPr>
        <w:t xml:space="preserve"> </w:t>
      </w:r>
      <w:r w:rsidRPr="0002393F">
        <w:rPr>
          <w:color w:val="231F20"/>
        </w:rPr>
        <w:t>consent</w:t>
      </w:r>
      <w:r w:rsidR="007A4388" w:rsidRPr="0002393F">
        <w:rPr>
          <w:color w:val="231F20"/>
        </w:rPr>
        <w:t xml:space="preserve"> </w:t>
      </w:r>
      <w:r w:rsidRPr="0002393F">
        <w:rPr>
          <w:color w:val="231F20"/>
        </w:rPr>
        <w:t>of</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Procuring</w:t>
      </w:r>
      <w:r w:rsidR="007A4388" w:rsidRPr="0002393F">
        <w:rPr>
          <w:color w:val="231F20"/>
        </w:rPr>
        <w:t xml:space="preserve"> </w:t>
      </w:r>
      <w:r w:rsidRPr="0002393F">
        <w:rPr>
          <w:color w:val="231F20"/>
          <w:spacing w:val="-3"/>
        </w:rPr>
        <w:t>Entity.</w:t>
      </w:r>
    </w:p>
    <w:p w14:paraId="02A3F74E" w14:textId="77777777" w:rsidR="00607E22" w:rsidRDefault="00154745" w:rsidP="00385A10">
      <w:pPr>
        <w:pStyle w:val="ListParagraph"/>
        <w:numPr>
          <w:ilvl w:val="1"/>
          <w:numId w:val="162"/>
        </w:numPr>
        <w:tabs>
          <w:tab w:val="left" w:pos="849"/>
        </w:tabs>
        <w:spacing w:before="191"/>
        <w:ind w:left="720" w:right="329" w:hanging="576"/>
        <w:jc w:val="both"/>
      </w:pPr>
      <w:r w:rsidRPr="0002393F">
        <w:rPr>
          <w:color w:val="231F20"/>
        </w:rPr>
        <w:t>Pursuant to paragraph 2.2 e. of Appendix B to the General Conditions the Contractor shall permit and shall cause</w:t>
      </w:r>
      <w:r w:rsidR="004571EC" w:rsidRPr="0002393F">
        <w:rPr>
          <w:color w:val="231F20"/>
        </w:rPr>
        <w:t xml:space="preserve"> </w:t>
      </w:r>
      <w:r w:rsidRPr="0002393F">
        <w:rPr>
          <w:color w:val="231F20"/>
        </w:rPr>
        <w:t>its</w:t>
      </w:r>
      <w:r w:rsidR="004571EC" w:rsidRPr="0002393F">
        <w:rPr>
          <w:color w:val="231F20"/>
        </w:rPr>
        <w:t xml:space="preserve"> </w:t>
      </w:r>
      <w:r w:rsidRPr="0002393F">
        <w:rPr>
          <w:color w:val="231F20"/>
        </w:rPr>
        <w:t>subcontractors</w:t>
      </w:r>
      <w:r w:rsidR="004571EC" w:rsidRPr="0002393F">
        <w:rPr>
          <w:color w:val="231F20"/>
        </w:rPr>
        <w:t xml:space="preserve"> </w:t>
      </w:r>
      <w:r w:rsidRPr="0002393F">
        <w:rPr>
          <w:color w:val="231F20"/>
        </w:rPr>
        <w:t>and</w:t>
      </w:r>
      <w:r w:rsidR="004571EC" w:rsidRPr="0002393F">
        <w:rPr>
          <w:color w:val="231F20"/>
        </w:rPr>
        <w:t xml:space="preserve"> </w:t>
      </w:r>
      <w:r w:rsidRPr="0002393F">
        <w:rPr>
          <w:color w:val="231F20"/>
        </w:rPr>
        <w:t>sub-consultants</w:t>
      </w:r>
      <w:r w:rsidR="004571EC" w:rsidRPr="0002393F">
        <w:rPr>
          <w:color w:val="231F20"/>
        </w:rPr>
        <w:t xml:space="preserve"> </w:t>
      </w:r>
      <w:r w:rsidRPr="0002393F">
        <w:rPr>
          <w:color w:val="231F20"/>
        </w:rPr>
        <w:t>to</w:t>
      </w:r>
      <w:r w:rsidR="004571EC" w:rsidRPr="0002393F">
        <w:rPr>
          <w:color w:val="231F20"/>
        </w:rPr>
        <w:t xml:space="preserve"> </w:t>
      </w:r>
      <w:r w:rsidRPr="0002393F">
        <w:rPr>
          <w:color w:val="231F20"/>
        </w:rPr>
        <w:t>permit,</w:t>
      </w:r>
      <w:r w:rsidR="004571EC" w:rsidRPr="0002393F">
        <w:rPr>
          <w:color w:val="231F20"/>
        </w:rPr>
        <w:t xml:space="preserve"> </w:t>
      </w:r>
      <w:r w:rsidRPr="0002393F">
        <w:rPr>
          <w:color w:val="231F20"/>
        </w:rPr>
        <w:t>PPRA</w:t>
      </w:r>
      <w:r w:rsidR="004571EC" w:rsidRPr="0002393F">
        <w:rPr>
          <w:color w:val="231F20"/>
        </w:rPr>
        <w:t xml:space="preserve"> </w:t>
      </w:r>
      <w:r w:rsidRPr="0002393F">
        <w:rPr>
          <w:color w:val="231F20"/>
        </w:rPr>
        <w:t>and/or</w:t>
      </w:r>
      <w:r w:rsidR="004571EC" w:rsidRPr="0002393F">
        <w:rPr>
          <w:color w:val="231F20"/>
        </w:rPr>
        <w:t xml:space="preserve"> </w:t>
      </w:r>
      <w:r w:rsidRPr="0002393F">
        <w:rPr>
          <w:color w:val="231F20"/>
        </w:rPr>
        <w:t>persons</w:t>
      </w:r>
      <w:r w:rsidR="004571EC" w:rsidRPr="0002393F">
        <w:rPr>
          <w:color w:val="231F20"/>
        </w:rPr>
        <w:t xml:space="preserve"> </w:t>
      </w:r>
      <w:r w:rsidRPr="0002393F">
        <w:rPr>
          <w:color w:val="231F20"/>
        </w:rPr>
        <w:t>appointed</w:t>
      </w:r>
      <w:r w:rsidR="004571EC" w:rsidRPr="0002393F">
        <w:rPr>
          <w:color w:val="231F20"/>
        </w:rPr>
        <w:t xml:space="preserve"> </w:t>
      </w:r>
      <w:r w:rsidRPr="0002393F">
        <w:rPr>
          <w:color w:val="231F20"/>
        </w:rPr>
        <w:t>by</w:t>
      </w:r>
      <w:r w:rsidR="004571EC" w:rsidRPr="0002393F">
        <w:rPr>
          <w:color w:val="231F20"/>
        </w:rPr>
        <w:t xml:space="preserve"> </w:t>
      </w:r>
      <w:r w:rsidRPr="0002393F">
        <w:rPr>
          <w:color w:val="231F20"/>
        </w:rPr>
        <w:t>PPRA</w:t>
      </w:r>
      <w:r w:rsidR="004571EC" w:rsidRPr="0002393F">
        <w:rPr>
          <w:color w:val="231F20"/>
        </w:rPr>
        <w:t xml:space="preserve"> </w:t>
      </w:r>
      <w:r w:rsidRPr="0002393F">
        <w:rPr>
          <w:color w:val="231F20"/>
        </w:rPr>
        <w:t>to</w:t>
      </w:r>
      <w:r w:rsidR="004571EC" w:rsidRPr="0002393F">
        <w:rPr>
          <w:color w:val="231F20"/>
        </w:rPr>
        <w:t xml:space="preserve"> </w:t>
      </w:r>
      <w:r w:rsidRPr="0002393F">
        <w:rPr>
          <w:color w:val="231F20"/>
        </w:rPr>
        <w:t>inspect</w:t>
      </w:r>
      <w:r w:rsidR="004571EC" w:rsidRPr="0002393F">
        <w:rPr>
          <w:color w:val="231F20"/>
        </w:rPr>
        <w:t xml:space="preserve"> </w:t>
      </w:r>
      <w:r w:rsidRPr="0002393F">
        <w:rPr>
          <w:color w:val="231F20"/>
        </w:rPr>
        <w:t>the</w:t>
      </w:r>
      <w:r w:rsidR="0002393F">
        <w:rPr>
          <w:color w:val="231F20"/>
        </w:rPr>
        <w:t xml:space="preserve"> </w:t>
      </w:r>
      <w:r w:rsidRPr="0002393F">
        <w:rPr>
          <w:color w:val="231F20"/>
        </w:rPr>
        <w:t>Site</w:t>
      </w:r>
      <w:r w:rsidR="004571EC" w:rsidRPr="0002393F">
        <w:rPr>
          <w:color w:val="231F20"/>
        </w:rPr>
        <w:t xml:space="preserve"> </w:t>
      </w:r>
      <w:r w:rsidRPr="0002393F">
        <w:rPr>
          <w:color w:val="231F20"/>
        </w:rPr>
        <w:t>and/or</w:t>
      </w:r>
      <w:r w:rsidR="004571EC" w:rsidRPr="0002393F">
        <w:rPr>
          <w:color w:val="231F20"/>
        </w:rPr>
        <w:t xml:space="preserve"> </w:t>
      </w:r>
      <w:r w:rsidRPr="0002393F">
        <w:rPr>
          <w:color w:val="231F20"/>
        </w:rPr>
        <w:t>the</w:t>
      </w:r>
      <w:r w:rsidR="004571EC" w:rsidRPr="0002393F">
        <w:rPr>
          <w:color w:val="231F20"/>
        </w:rPr>
        <w:t xml:space="preserve"> </w:t>
      </w:r>
      <w:r w:rsidRPr="0002393F">
        <w:rPr>
          <w:color w:val="231F20"/>
        </w:rPr>
        <w:t>accounts</w:t>
      </w:r>
      <w:r w:rsidR="004571EC" w:rsidRPr="0002393F">
        <w:rPr>
          <w:color w:val="231F20"/>
        </w:rPr>
        <w:t xml:space="preserve"> </w:t>
      </w:r>
      <w:r w:rsidRPr="0002393F">
        <w:rPr>
          <w:color w:val="231F20"/>
        </w:rPr>
        <w:t>and</w:t>
      </w:r>
      <w:r w:rsidR="004571EC" w:rsidRPr="0002393F">
        <w:rPr>
          <w:color w:val="231F20"/>
        </w:rPr>
        <w:t xml:space="preserve"> </w:t>
      </w:r>
      <w:r w:rsidRPr="0002393F">
        <w:rPr>
          <w:color w:val="231F20"/>
        </w:rPr>
        <w:t>records</w:t>
      </w:r>
      <w:r w:rsidR="004571EC" w:rsidRPr="0002393F">
        <w:rPr>
          <w:color w:val="231F20"/>
        </w:rPr>
        <w:t xml:space="preserve"> </w:t>
      </w:r>
      <w:r w:rsidRPr="0002393F">
        <w:rPr>
          <w:color w:val="231F20"/>
        </w:rPr>
        <w:t>relating</w:t>
      </w:r>
      <w:r w:rsidR="004571EC" w:rsidRPr="0002393F">
        <w:rPr>
          <w:color w:val="231F20"/>
        </w:rPr>
        <w:t xml:space="preserve"> </w:t>
      </w:r>
      <w:r w:rsidRPr="0002393F">
        <w:rPr>
          <w:color w:val="231F20"/>
        </w:rPr>
        <w:t>to</w:t>
      </w:r>
      <w:r w:rsidR="004571EC" w:rsidRPr="0002393F">
        <w:rPr>
          <w:color w:val="231F20"/>
        </w:rPr>
        <w:t xml:space="preserve"> </w:t>
      </w:r>
      <w:r w:rsidRPr="0002393F">
        <w:rPr>
          <w:color w:val="231F20"/>
        </w:rPr>
        <w:t>the</w:t>
      </w:r>
      <w:r w:rsidR="004571EC" w:rsidRPr="0002393F">
        <w:rPr>
          <w:color w:val="231F20"/>
        </w:rPr>
        <w:t xml:space="preserve"> </w:t>
      </w:r>
      <w:r w:rsidRPr="0002393F">
        <w:rPr>
          <w:color w:val="231F20"/>
        </w:rPr>
        <w:t>procurement</w:t>
      </w:r>
      <w:r w:rsidR="004571EC" w:rsidRPr="0002393F">
        <w:rPr>
          <w:color w:val="231F20"/>
        </w:rPr>
        <w:t xml:space="preserve"> </w:t>
      </w:r>
      <w:r w:rsidRPr="0002393F">
        <w:rPr>
          <w:color w:val="231F20"/>
        </w:rPr>
        <w:t>process,</w:t>
      </w:r>
      <w:r w:rsidR="004571EC" w:rsidRPr="0002393F">
        <w:rPr>
          <w:color w:val="231F20"/>
        </w:rPr>
        <w:t xml:space="preserve"> </w:t>
      </w:r>
      <w:r w:rsidRPr="0002393F">
        <w:rPr>
          <w:color w:val="231F20"/>
        </w:rPr>
        <w:t>selection</w:t>
      </w:r>
      <w:r w:rsidR="004571EC" w:rsidRPr="0002393F">
        <w:rPr>
          <w:color w:val="231F20"/>
        </w:rPr>
        <w:t xml:space="preserve"> </w:t>
      </w:r>
      <w:r w:rsidRPr="0002393F">
        <w:rPr>
          <w:color w:val="231F20"/>
        </w:rPr>
        <w:t>and/or</w:t>
      </w:r>
      <w:r w:rsidR="004571EC" w:rsidRPr="0002393F">
        <w:rPr>
          <w:color w:val="231F20"/>
        </w:rPr>
        <w:t xml:space="preserve"> </w:t>
      </w:r>
      <w:r w:rsidRPr="0002393F">
        <w:rPr>
          <w:color w:val="231F20"/>
        </w:rPr>
        <w:t>contract</w:t>
      </w:r>
      <w:r w:rsidR="004571EC" w:rsidRPr="0002393F">
        <w:rPr>
          <w:color w:val="231F20"/>
        </w:rPr>
        <w:t xml:space="preserve"> </w:t>
      </w:r>
      <w:r w:rsidRPr="0002393F">
        <w:rPr>
          <w:color w:val="231F20"/>
        </w:rPr>
        <w:t>execution, and to have such accounts and records audited by auditors appointed by PPRA. The Contractor's and its Subcontractors'</w:t>
      </w:r>
      <w:r w:rsidR="004571EC" w:rsidRPr="0002393F">
        <w:rPr>
          <w:color w:val="231F20"/>
        </w:rPr>
        <w:t xml:space="preserve"> </w:t>
      </w:r>
      <w:r w:rsidRPr="0002393F">
        <w:rPr>
          <w:color w:val="231F20"/>
        </w:rPr>
        <w:t>and</w:t>
      </w:r>
      <w:r w:rsidR="004571EC" w:rsidRPr="0002393F">
        <w:rPr>
          <w:color w:val="231F20"/>
        </w:rPr>
        <w:t xml:space="preserve"> </w:t>
      </w:r>
      <w:r w:rsidRPr="0002393F">
        <w:rPr>
          <w:color w:val="231F20"/>
        </w:rPr>
        <w:t>sub-consultants'</w:t>
      </w:r>
      <w:r w:rsidR="004571EC" w:rsidRPr="0002393F">
        <w:rPr>
          <w:color w:val="231F20"/>
        </w:rPr>
        <w:t xml:space="preserve"> </w:t>
      </w:r>
      <w:r w:rsidRPr="0002393F">
        <w:rPr>
          <w:color w:val="231F20"/>
        </w:rPr>
        <w:t>attention</w:t>
      </w:r>
      <w:r w:rsidR="004571EC" w:rsidRPr="0002393F">
        <w:rPr>
          <w:color w:val="231F20"/>
        </w:rPr>
        <w:t xml:space="preserve"> </w:t>
      </w:r>
      <w:r w:rsidRPr="0002393F">
        <w:rPr>
          <w:color w:val="231F20"/>
        </w:rPr>
        <w:t>is</w:t>
      </w:r>
      <w:r w:rsidR="004571EC" w:rsidRPr="0002393F">
        <w:rPr>
          <w:color w:val="231F20"/>
        </w:rPr>
        <w:t xml:space="preserve"> </w:t>
      </w:r>
      <w:r w:rsidRPr="0002393F">
        <w:rPr>
          <w:color w:val="231F20"/>
        </w:rPr>
        <w:t>drawn</w:t>
      </w:r>
      <w:r w:rsidR="004571EC" w:rsidRPr="0002393F">
        <w:rPr>
          <w:color w:val="231F20"/>
        </w:rPr>
        <w:t xml:space="preserve"> </w:t>
      </w:r>
      <w:r w:rsidRPr="0002393F">
        <w:rPr>
          <w:color w:val="231F20"/>
        </w:rPr>
        <w:t>to</w:t>
      </w:r>
      <w:r w:rsidR="004571EC" w:rsidRPr="0002393F">
        <w:rPr>
          <w:color w:val="231F20"/>
        </w:rPr>
        <w:t xml:space="preserve"> </w:t>
      </w:r>
      <w:r w:rsidRPr="0002393F">
        <w:rPr>
          <w:color w:val="231F20"/>
        </w:rPr>
        <w:t>Sub-Clause</w:t>
      </w:r>
      <w:r w:rsidR="004571EC" w:rsidRPr="0002393F">
        <w:rPr>
          <w:color w:val="231F20"/>
        </w:rPr>
        <w:t xml:space="preserve"> </w:t>
      </w:r>
      <w:r w:rsidRPr="0002393F">
        <w:rPr>
          <w:color w:val="231F20"/>
        </w:rPr>
        <w:t>6.1</w:t>
      </w:r>
      <w:r w:rsidR="004571EC" w:rsidRPr="0002393F">
        <w:rPr>
          <w:color w:val="231F20"/>
        </w:rPr>
        <w:t xml:space="preserve"> </w:t>
      </w:r>
      <w:r w:rsidRPr="0002393F">
        <w:rPr>
          <w:color w:val="231F20"/>
        </w:rPr>
        <w:t>which</w:t>
      </w:r>
      <w:r w:rsidR="004571EC" w:rsidRPr="0002393F">
        <w:rPr>
          <w:color w:val="231F20"/>
        </w:rPr>
        <w:t xml:space="preserve"> </w:t>
      </w:r>
      <w:r w:rsidRPr="0002393F">
        <w:rPr>
          <w:color w:val="231F20"/>
        </w:rPr>
        <w:t>provides,</w:t>
      </w:r>
      <w:r w:rsidR="004571EC" w:rsidRPr="0002393F">
        <w:rPr>
          <w:color w:val="231F20"/>
        </w:rPr>
        <w:t xml:space="preserve"> </w:t>
      </w:r>
      <w:proofErr w:type="spellStart"/>
      <w:r w:rsidRPr="0002393F">
        <w:rPr>
          <w:color w:val="231F20"/>
        </w:rPr>
        <w:t>interalia</w:t>
      </w:r>
      <w:proofErr w:type="spellEnd"/>
      <w:r w:rsidRPr="0002393F">
        <w:rPr>
          <w:color w:val="231F20"/>
        </w:rPr>
        <w:t>,</w:t>
      </w:r>
      <w:r w:rsidR="004571EC" w:rsidRPr="0002393F">
        <w:rPr>
          <w:color w:val="231F20"/>
        </w:rPr>
        <w:t xml:space="preserve"> </w:t>
      </w:r>
      <w:r w:rsidRPr="0002393F">
        <w:rPr>
          <w:color w:val="231F20"/>
        </w:rPr>
        <w:t>that</w:t>
      </w:r>
      <w:r w:rsidR="004571EC" w:rsidRPr="0002393F">
        <w:rPr>
          <w:color w:val="231F20"/>
        </w:rPr>
        <w:t xml:space="preserve"> </w:t>
      </w:r>
      <w:r w:rsidRPr="0002393F">
        <w:rPr>
          <w:color w:val="231F20"/>
        </w:rPr>
        <w:t xml:space="preserve">acts intended to materially impede the exercise of the PPRA's inspection and audit rights constitute a </w:t>
      </w:r>
      <w:r w:rsidRPr="0002393F">
        <w:rPr>
          <w:color w:val="231F20"/>
        </w:rPr>
        <w:lastRenderedPageBreak/>
        <w:t>prohibited practice</w:t>
      </w:r>
      <w:r w:rsidR="004571EC" w:rsidRPr="0002393F">
        <w:rPr>
          <w:color w:val="231F20"/>
        </w:rPr>
        <w:t xml:space="preserve"> </w:t>
      </w:r>
      <w:r w:rsidRPr="0002393F">
        <w:rPr>
          <w:color w:val="231F20"/>
        </w:rPr>
        <w:t>subject</w:t>
      </w:r>
      <w:r w:rsidR="004571EC" w:rsidRPr="0002393F">
        <w:rPr>
          <w:color w:val="231F20"/>
        </w:rPr>
        <w:t xml:space="preserve"> </w:t>
      </w:r>
      <w:r w:rsidRPr="0002393F">
        <w:rPr>
          <w:color w:val="231F20"/>
        </w:rPr>
        <w:t>to</w:t>
      </w:r>
      <w:r w:rsidR="004571EC" w:rsidRPr="0002393F">
        <w:rPr>
          <w:color w:val="231F20"/>
        </w:rPr>
        <w:t xml:space="preserve"> </w:t>
      </w:r>
      <w:r w:rsidRPr="0002393F">
        <w:rPr>
          <w:color w:val="231F20"/>
        </w:rPr>
        <w:t>contract</w:t>
      </w:r>
      <w:r w:rsidR="004571EC" w:rsidRPr="0002393F">
        <w:rPr>
          <w:color w:val="231F20"/>
        </w:rPr>
        <w:t xml:space="preserve"> </w:t>
      </w:r>
      <w:r w:rsidRPr="0002393F">
        <w:rPr>
          <w:color w:val="231F20"/>
        </w:rPr>
        <w:t>termination.</w:t>
      </w:r>
    </w:p>
    <w:p w14:paraId="675318F7" w14:textId="77777777" w:rsidR="00607E22" w:rsidRPr="0002393F" w:rsidRDefault="00154745" w:rsidP="00385A10">
      <w:pPr>
        <w:pStyle w:val="ListParagraph"/>
        <w:numPr>
          <w:ilvl w:val="1"/>
          <w:numId w:val="162"/>
        </w:numPr>
        <w:tabs>
          <w:tab w:val="left" w:pos="851"/>
        </w:tabs>
        <w:spacing w:before="247" w:line="230" w:lineRule="auto"/>
        <w:ind w:left="720" w:right="329" w:hanging="576"/>
        <w:jc w:val="both"/>
        <w:rPr>
          <w:color w:val="231F20"/>
        </w:rPr>
      </w:pPr>
      <w:r w:rsidRPr="0002393F">
        <w:rPr>
          <w:color w:val="231F20"/>
        </w:rPr>
        <w:t>The</w:t>
      </w:r>
      <w:r w:rsidR="004571EC" w:rsidRPr="0002393F">
        <w:rPr>
          <w:color w:val="231F20"/>
        </w:rPr>
        <w:t xml:space="preserve"> </w:t>
      </w:r>
      <w:r w:rsidRPr="0002393F">
        <w:rPr>
          <w:color w:val="231F20"/>
        </w:rPr>
        <w:t>Contractor</w:t>
      </w:r>
      <w:r w:rsidR="004571EC" w:rsidRPr="0002393F">
        <w:rPr>
          <w:color w:val="231F20"/>
        </w:rPr>
        <w:t xml:space="preserve"> </w:t>
      </w:r>
      <w:r w:rsidRPr="0002393F">
        <w:rPr>
          <w:color w:val="231F20"/>
        </w:rPr>
        <w:t>shall</w:t>
      </w:r>
      <w:r w:rsidR="004571EC" w:rsidRPr="0002393F">
        <w:rPr>
          <w:color w:val="231F20"/>
        </w:rPr>
        <w:t xml:space="preserve"> </w:t>
      </w:r>
      <w:r w:rsidRPr="0002393F">
        <w:rPr>
          <w:color w:val="231F20"/>
        </w:rPr>
        <w:t>conform</w:t>
      </w:r>
      <w:r w:rsidR="00F16BCE">
        <w:rPr>
          <w:color w:val="231F20"/>
        </w:rPr>
        <w:t xml:space="preserve"> </w:t>
      </w:r>
      <w:r w:rsidRPr="0002393F">
        <w:rPr>
          <w:color w:val="231F20"/>
        </w:rPr>
        <w:t>to</w:t>
      </w:r>
      <w:r w:rsidR="004571EC" w:rsidRPr="0002393F">
        <w:rPr>
          <w:color w:val="231F20"/>
        </w:rPr>
        <w:t xml:space="preserve"> </w:t>
      </w:r>
      <w:r w:rsidRPr="0002393F">
        <w:rPr>
          <w:color w:val="231F20"/>
        </w:rPr>
        <w:t>the</w:t>
      </w:r>
      <w:r w:rsidR="004571EC" w:rsidRPr="0002393F">
        <w:rPr>
          <w:color w:val="231F20"/>
        </w:rPr>
        <w:t xml:space="preserve"> </w:t>
      </w:r>
      <w:r w:rsidRPr="0002393F">
        <w:rPr>
          <w:color w:val="231F20"/>
        </w:rPr>
        <w:t>sustainable</w:t>
      </w:r>
      <w:r w:rsidR="004571EC" w:rsidRPr="0002393F">
        <w:rPr>
          <w:color w:val="231F20"/>
        </w:rPr>
        <w:t xml:space="preserve"> </w:t>
      </w:r>
      <w:r w:rsidRPr="0002393F">
        <w:rPr>
          <w:color w:val="231F20"/>
        </w:rPr>
        <w:t>procurement</w:t>
      </w:r>
      <w:r w:rsidR="004571EC" w:rsidRPr="0002393F">
        <w:rPr>
          <w:color w:val="231F20"/>
        </w:rPr>
        <w:t xml:space="preserve"> </w:t>
      </w:r>
      <w:r w:rsidRPr="0002393F">
        <w:rPr>
          <w:color w:val="231F20"/>
        </w:rPr>
        <w:t>contractual</w:t>
      </w:r>
      <w:r w:rsidR="004571EC" w:rsidRPr="0002393F">
        <w:rPr>
          <w:color w:val="231F20"/>
        </w:rPr>
        <w:t xml:space="preserve"> </w:t>
      </w:r>
      <w:r w:rsidRPr="0002393F">
        <w:rPr>
          <w:color w:val="231F20"/>
        </w:rPr>
        <w:t>provisions,</w:t>
      </w:r>
      <w:r w:rsidR="004571EC" w:rsidRPr="0002393F">
        <w:rPr>
          <w:color w:val="231F20"/>
        </w:rPr>
        <w:t xml:space="preserve"> </w:t>
      </w:r>
      <w:r w:rsidRPr="0002393F">
        <w:rPr>
          <w:color w:val="231F20"/>
        </w:rPr>
        <w:t>if</w:t>
      </w:r>
      <w:r w:rsidR="004571EC" w:rsidRPr="0002393F">
        <w:rPr>
          <w:color w:val="231F20"/>
        </w:rPr>
        <w:t xml:space="preserve"> </w:t>
      </w:r>
      <w:r w:rsidRPr="0002393F">
        <w:rPr>
          <w:color w:val="231F20"/>
        </w:rPr>
        <w:t>and</w:t>
      </w:r>
      <w:r w:rsidR="004571EC" w:rsidRPr="0002393F">
        <w:rPr>
          <w:color w:val="231F20"/>
        </w:rPr>
        <w:t xml:space="preserve"> </w:t>
      </w:r>
      <w:r w:rsidRPr="0002393F">
        <w:rPr>
          <w:color w:val="231F20"/>
        </w:rPr>
        <w:t>as</w:t>
      </w:r>
      <w:r w:rsidR="004571EC" w:rsidRPr="0002393F">
        <w:rPr>
          <w:color w:val="231F20"/>
        </w:rPr>
        <w:t xml:space="preserve"> </w:t>
      </w:r>
      <w:r w:rsidRPr="0002393F">
        <w:rPr>
          <w:color w:val="231F20"/>
        </w:rPr>
        <w:t>speciﬁed</w:t>
      </w:r>
      <w:r w:rsidR="004571EC" w:rsidRPr="0002393F">
        <w:rPr>
          <w:color w:val="231F20"/>
        </w:rPr>
        <w:t xml:space="preserve"> </w:t>
      </w:r>
      <w:r w:rsidRPr="0002393F">
        <w:rPr>
          <w:color w:val="231F20"/>
        </w:rPr>
        <w:t>in</w:t>
      </w:r>
      <w:r w:rsidR="004571EC" w:rsidRPr="0002393F">
        <w:rPr>
          <w:color w:val="231F20"/>
        </w:rPr>
        <w:t xml:space="preserve"> </w:t>
      </w:r>
      <w:r w:rsidRPr="0002393F">
        <w:rPr>
          <w:color w:val="231F20"/>
        </w:rPr>
        <w:t>the SCC.</w:t>
      </w:r>
    </w:p>
    <w:p w14:paraId="79F1B8D1" w14:textId="77777777" w:rsidR="00607E22" w:rsidRDefault="00154745" w:rsidP="00385A10">
      <w:pPr>
        <w:pStyle w:val="Heading4"/>
        <w:numPr>
          <w:ilvl w:val="0"/>
          <w:numId w:val="162"/>
        </w:numPr>
        <w:tabs>
          <w:tab w:val="left" w:pos="850"/>
          <w:tab w:val="left" w:pos="851"/>
        </w:tabs>
        <w:ind w:left="720" w:hanging="576"/>
        <w:rPr>
          <w:color w:val="231F20"/>
        </w:rPr>
      </w:pPr>
      <w:r>
        <w:rPr>
          <w:color w:val="231F20"/>
        </w:rPr>
        <w:t>Procuring Entity's</w:t>
      </w:r>
      <w:r w:rsidR="004571EC">
        <w:rPr>
          <w:color w:val="231F20"/>
        </w:rPr>
        <w:t xml:space="preserve"> </w:t>
      </w:r>
      <w:r>
        <w:rPr>
          <w:color w:val="231F20"/>
        </w:rPr>
        <w:t>Responsibilities</w:t>
      </w:r>
    </w:p>
    <w:p w14:paraId="494C2FE6" w14:textId="77777777" w:rsidR="00607E22" w:rsidRPr="0002393F" w:rsidRDefault="00154745" w:rsidP="00385A10">
      <w:pPr>
        <w:pStyle w:val="ListParagraph"/>
        <w:numPr>
          <w:ilvl w:val="1"/>
          <w:numId w:val="162"/>
        </w:numPr>
        <w:tabs>
          <w:tab w:val="left" w:pos="851"/>
        </w:tabs>
        <w:spacing w:before="243" w:line="230" w:lineRule="auto"/>
        <w:ind w:left="720" w:right="329" w:hanging="576"/>
        <w:jc w:val="both"/>
        <w:rPr>
          <w:color w:val="231F20"/>
        </w:rPr>
      </w:pPr>
      <w:r w:rsidRPr="0002393F">
        <w:rPr>
          <w:color w:val="231F20"/>
        </w:rPr>
        <w:t>All</w:t>
      </w:r>
      <w:r w:rsidR="001B3FEB" w:rsidRPr="0002393F">
        <w:rPr>
          <w:color w:val="231F20"/>
        </w:rPr>
        <w:t xml:space="preserve"> </w:t>
      </w:r>
      <w:r w:rsidRPr="0002393F">
        <w:rPr>
          <w:color w:val="231F20"/>
        </w:rPr>
        <w:t>information</w:t>
      </w:r>
      <w:r w:rsidR="001B3FEB" w:rsidRPr="0002393F">
        <w:rPr>
          <w:color w:val="231F20"/>
        </w:rPr>
        <w:t xml:space="preserve"> </w:t>
      </w:r>
      <w:r w:rsidRPr="0002393F">
        <w:rPr>
          <w:color w:val="231F20"/>
        </w:rPr>
        <w:t>and/or</w:t>
      </w:r>
      <w:r w:rsidR="001B3FEB" w:rsidRPr="0002393F">
        <w:rPr>
          <w:color w:val="231F20"/>
        </w:rPr>
        <w:t xml:space="preserve"> </w:t>
      </w:r>
      <w:r w:rsidRPr="0002393F">
        <w:rPr>
          <w:color w:val="231F20"/>
        </w:rPr>
        <w:t>data</w:t>
      </w:r>
      <w:r w:rsidR="001B3FEB" w:rsidRPr="0002393F">
        <w:rPr>
          <w:color w:val="231F20"/>
        </w:rPr>
        <w:t xml:space="preserve"> </w:t>
      </w:r>
      <w:r w:rsidRPr="0002393F">
        <w:rPr>
          <w:color w:val="231F20"/>
        </w:rPr>
        <w:t>to</w:t>
      </w:r>
      <w:r w:rsidR="001B3FEB" w:rsidRPr="0002393F">
        <w:rPr>
          <w:color w:val="231F20"/>
        </w:rPr>
        <w:t xml:space="preserve"> </w:t>
      </w:r>
      <w:r w:rsidRPr="0002393F">
        <w:rPr>
          <w:color w:val="231F20"/>
        </w:rPr>
        <w:t>be</w:t>
      </w:r>
      <w:r w:rsidR="001B3FEB" w:rsidRPr="0002393F">
        <w:rPr>
          <w:color w:val="231F20"/>
        </w:rPr>
        <w:t xml:space="preserve"> </w:t>
      </w:r>
      <w:r w:rsidRPr="0002393F">
        <w:rPr>
          <w:color w:val="231F20"/>
        </w:rPr>
        <w:t>supplied</w:t>
      </w:r>
      <w:r w:rsidR="001B3FEB" w:rsidRPr="0002393F">
        <w:rPr>
          <w:color w:val="231F20"/>
        </w:rPr>
        <w:t xml:space="preserve"> </w:t>
      </w:r>
      <w:r w:rsidRPr="0002393F">
        <w:rPr>
          <w:color w:val="231F20"/>
        </w:rPr>
        <w:t>by</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Procuring</w:t>
      </w:r>
      <w:r w:rsidR="001B3FEB" w:rsidRPr="0002393F">
        <w:rPr>
          <w:color w:val="231F20"/>
        </w:rPr>
        <w:t xml:space="preserve"> </w:t>
      </w:r>
      <w:r w:rsidRPr="0002393F">
        <w:rPr>
          <w:color w:val="231F20"/>
        </w:rPr>
        <w:t>Entity</w:t>
      </w:r>
      <w:r w:rsidR="001B3FEB" w:rsidRPr="0002393F">
        <w:rPr>
          <w:color w:val="231F20"/>
        </w:rPr>
        <w:t xml:space="preserve"> </w:t>
      </w:r>
      <w:r w:rsidRPr="0002393F">
        <w:rPr>
          <w:color w:val="231F20"/>
        </w:rPr>
        <w:t>as</w:t>
      </w:r>
      <w:r w:rsidR="001B3FEB" w:rsidRPr="0002393F">
        <w:rPr>
          <w:color w:val="231F20"/>
        </w:rPr>
        <w:t xml:space="preserve"> </w:t>
      </w:r>
      <w:r w:rsidRPr="0002393F">
        <w:rPr>
          <w:color w:val="231F20"/>
        </w:rPr>
        <w:t>described</w:t>
      </w:r>
      <w:r w:rsidR="001B3FEB" w:rsidRPr="0002393F">
        <w:rPr>
          <w:color w:val="231F20"/>
        </w:rPr>
        <w:t xml:space="preserve"> </w:t>
      </w:r>
      <w:r w:rsidRPr="0002393F">
        <w:rPr>
          <w:color w:val="231F20"/>
        </w:rPr>
        <w:t>in</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Appendix</w:t>
      </w:r>
      <w:r w:rsidR="001B3FEB" w:rsidRPr="0002393F">
        <w:rPr>
          <w:color w:val="231F20"/>
        </w:rPr>
        <w:t xml:space="preserve"> </w:t>
      </w:r>
      <w:r w:rsidRPr="0002393F">
        <w:rPr>
          <w:color w:val="231F20"/>
        </w:rPr>
        <w:t>to</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Contract Agreement</w:t>
      </w:r>
      <w:r w:rsidR="001B3FEB" w:rsidRPr="0002393F">
        <w:rPr>
          <w:color w:val="231F20"/>
        </w:rPr>
        <w:t xml:space="preserve"> </w:t>
      </w:r>
      <w:r w:rsidRPr="0002393F">
        <w:rPr>
          <w:color w:val="231F20"/>
        </w:rPr>
        <w:t>titled</w:t>
      </w:r>
      <w:r w:rsidR="001B3FEB" w:rsidRPr="0002393F">
        <w:rPr>
          <w:color w:val="231F20"/>
        </w:rPr>
        <w:t xml:space="preserve"> </w:t>
      </w:r>
      <w:r w:rsidRPr="0002393F">
        <w:rPr>
          <w:color w:val="231F20"/>
        </w:rPr>
        <w:t>Scope</w:t>
      </w:r>
      <w:r w:rsidR="001B3FEB" w:rsidRPr="0002393F">
        <w:rPr>
          <w:color w:val="231F20"/>
        </w:rPr>
        <w:t xml:space="preserve"> </w:t>
      </w:r>
      <w:r w:rsidRPr="0002393F">
        <w:rPr>
          <w:color w:val="231F20"/>
        </w:rPr>
        <w:t>of</w:t>
      </w:r>
      <w:r w:rsidR="001B3FEB" w:rsidRPr="0002393F">
        <w:rPr>
          <w:color w:val="231F20"/>
        </w:rPr>
        <w:t xml:space="preserve"> </w:t>
      </w:r>
      <w:r w:rsidRPr="0002393F">
        <w:rPr>
          <w:color w:val="231F20"/>
          <w:spacing w:val="-4"/>
        </w:rPr>
        <w:t>Works</w:t>
      </w:r>
      <w:r w:rsidR="001B3FEB" w:rsidRPr="0002393F">
        <w:rPr>
          <w:color w:val="231F20"/>
          <w:spacing w:val="-4"/>
        </w:rPr>
        <w:t xml:space="preserve"> </w:t>
      </w:r>
      <w:r w:rsidRPr="0002393F">
        <w:rPr>
          <w:color w:val="231F20"/>
        </w:rPr>
        <w:t>and</w:t>
      </w:r>
      <w:r w:rsidR="001B3FEB" w:rsidRPr="0002393F">
        <w:rPr>
          <w:color w:val="231F20"/>
        </w:rPr>
        <w:t xml:space="preserve"> </w:t>
      </w:r>
      <w:r w:rsidRPr="0002393F">
        <w:rPr>
          <w:color w:val="231F20"/>
        </w:rPr>
        <w:t>Supply</w:t>
      </w:r>
      <w:r w:rsidR="001B3FEB" w:rsidRPr="0002393F">
        <w:rPr>
          <w:color w:val="231F20"/>
        </w:rPr>
        <w:t xml:space="preserve"> </w:t>
      </w:r>
      <w:r w:rsidRPr="0002393F">
        <w:rPr>
          <w:color w:val="231F20"/>
        </w:rPr>
        <w:t>by</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Procuring</w:t>
      </w:r>
      <w:r w:rsidR="001B3FEB" w:rsidRPr="0002393F">
        <w:rPr>
          <w:color w:val="231F20"/>
        </w:rPr>
        <w:t xml:space="preserve"> </w:t>
      </w:r>
      <w:r w:rsidRPr="0002393F">
        <w:rPr>
          <w:color w:val="231F20"/>
          <w:spacing w:val="-3"/>
        </w:rPr>
        <w:t>Entity,</w:t>
      </w:r>
      <w:r w:rsidR="001B3FEB" w:rsidRPr="0002393F">
        <w:rPr>
          <w:color w:val="231F20"/>
          <w:spacing w:val="-3"/>
        </w:rPr>
        <w:t xml:space="preserve"> </w:t>
      </w:r>
      <w:r w:rsidRPr="0002393F">
        <w:rPr>
          <w:color w:val="231F20"/>
        </w:rPr>
        <w:t>shall</w:t>
      </w:r>
      <w:r w:rsidR="001B3FEB" w:rsidRPr="0002393F">
        <w:rPr>
          <w:color w:val="231F20"/>
        </w:rPr>
        <w:t xml:space="preserve"> </w:t>
      </w:r>
      <w:r w:rsidRPr="0002393F">
        <w:rPr>
          <w:color w:val="231F20"/>
        </w:rPr>
        <w:t>be</w:t>
      </w:r>
      <w:r w:rsidR="001B3FEB" w:rsidRPr="0002393F">
        <w:rPr>
          <w:color w:val="231F20"/>
        </w:rPr>
        <w:t xml:space="preserve"> </w:t>
      </w:r>
      <w:r w:rsidRPr="0002393F">
        <w:rPr>
          <w:color w:val="231F20"/>
        </w:rPr>
        <w:t>deemed</w:t>
      </w:r>
      <w:r w:rsidR="001B3FEB" w:rsidRPr="0002393F">
        <w:rPr>
          <w:color w:val="231F20"/>
        </w:rPr>
        <w:t xml:space="preserve"> </w:t>
      </w:r>
      <w:r w:rsidRPr="0002393F">
        <w:rPr>
          <w:color w:val="231F20"/>
        </w:rPr>
        <w:t>to</w:t>
      </w:r>
      <w:r w:rsidR="001B3FEB" w:rsidRPr="0002393F">
        <w:rPr>
          <w:color w:val="231F20"/>
        </w:rPr>
        <w:t xml:space="preserve"> </w:t>
      </w:r>
      <w:r w:rsidRPr="0002393F">
        <w:rPr>
          <w:color w:val="231F20"/>
        </w:rPr>
        <w:t>be</w:t>
      </w:r>
      <w:r w:rsidR="001B3FEB" w:rsidRPr="0002393F">
        <w:rPr>
          <w:color w:val="231F20"/>
        </w:rPr>
        <w:t xml:space="preserve"> </w:t>
      </w:r>
      <w:r w:rsidRPr="0002393F">
        <w:rPr>
          <w:color w:val="231F20"/>
        </w:rPr>
        <w:t>accurate,</w:t>
      </w:r>
      <w:r w:rsidR="001B3FEB" w:rsidRPr="0002393F">
        <w:rPr>
          <w:color w:val="231F20"/>
        </w:rPr>
        <w:t xml:space="preserve"> </w:t>
      </w:r>
      <w:r w:rsidRPr="0002393F">
        <w:rPr>
          <w:color w:val="231F20"/>
        </w:rPr>
        <w:t>except when</w:t>
      </w:r>
      <w:r w:rsidR="004571EC" w:rsidRPr="0002393F">
        <w:rPr>
          <w:color w:val="231F20"/>
        </w:rPr>
        <w:t xml:space="preserve"> </w:t>
      </w:r>
      <w:r w:rsidRPr="0002393F">
        <w:rPr>
          <w:color w:val="231F20"/>
        </w:rPr>
        <w:t>the</w:t>
      </w:r>
      <w:r w:rsidR="004571EC" w:rsidRPr="0002393F">
        <w:rPr>
          <w:color w:val="231F20"/>
        </w:rPr>
        <w:t xml:space="preserve"> </w:t>
      </w:r>
      <w:r w:rsidRPr="0002393F">
        <w:rPr>
          <w:color w:val="231F20"/>
        </w:rPr>
        <w:t>Procuring</w:t>
      </w:r>
      <w:r w:rsidR="004571EC" w:rsidRPr="0002393F">
        <w:rPr>
          <w:color w:val="231F20"/>
        </w:rPr>
        <w:t xml:space="preserve"> </w:t>
      </w:r>
      <w:r w:rsidRPr="0002393F">
        <w:rPr>
          <w:color w:val="231F20"/>
        </w:rPr>
        <w:t>Entity</w:t>
      </w:r>
      <w:r w:rsidR="004571EC" w:rsidRPr="0002393F">
        <w:rPr>
          <w:color w:val="231F20"/>
        </w:rPr>
        <w:t xml:space="preserve"> </w:t>
      </w:r>
      <w:r w:rsidRPr="0002393F">
        <w:rPr>
          <w:color w:val="231F20"/>
        </w:rPr>
        <w:t>expressly</w:t>
      </w:r>
      <w:r w:rsidR="004571EC" w:rsidRPr="0002393F">
        <w:rPr>
          <w:color w:val="231F20"/>
        </w:rPr>
        <w:t xml:space="preserve"> </w:t>
      </w:r>
      <w:r w:rsidRPr="0002393F">
        <w:rPr>
          <w:color w:val="231F20"/>
        </w:rPr>
        <w:t>states</w:t>
      </w:r>
      <w:r w:rsidR="004571EC" w:rsidRPr="0002393F">
        <w:rPr>
          <w:color w:val="231F20"/>
        </w:rPr>
        <w:t xml:space="preserve"> </w:t>
      </w:r>
      <w:r w:rsidRPr="0002393F">
        <w:rPr>
          <w:color w:val="231F20"/>
        </w:rPr>
        <w:t>otherwise.</w:t>
      </w:r>
    </w:p>
    <w:p w14:paraId="0AD65BB5" w14:textId="77777777" w:rsidR="00607E22" w:rsidRPr="0002393F" w:rsidRDefault="00154745" w:rsidP="00385A10">
      <w:pPr>
        <w:pStyle w:val="ListParagraph"/>
        <w:numPr>
          <w:ilvl w:val="1"/>
          <w:numId w:val="162"/>
        </w:numPr>
        <w:tabs>
          <w:tab w:val="left" w:pos="851"/>
        </w:tabs>
        <w:spacing w:line="230" w:lineRule="auto"/>
        <w:ind w:left="720" w:right="329" w:hanging="576"/>
        <w:jc w:val="both"/>
        <w:rPr>
          <w:color w:val="231F20"/>
        </w:rPr>
      </w:pPr>
      <w:r w:rsidRPr="0002393F">
        <w:rPr>
          <w:color w:val="231F20"/>
        </w:rPr>
        <w:t>The</w:t>
      </w:r>
      <w:r w:rsidR="00E2250D" w:rsidRPr="0002393F">
        <w:rPr>
          <w:color w:val="231F20"/>
        </w:rPr>
        <w:t xml:space="preserve"> </w:t>
      </w:r>
      <w:r w:rsidRPr="0002393F">
        <w:rPr>
          <w:color w:val="231F20"/>
        </w:rPr>
        <w:t>Procuring</w:t>
      </w:r>
      <w:r w:rsidR="00E2250D" w:rsidRPr="0002393F">
        <w:rPr>
          <w:color w:val="231F20"/>
        </w:rPr>
        <w:t xml:space="preserve"> </w:t>
      </w:r>
      <w:r w:rsidRPr="0002393F">
        <w:rPr>
          <w:color w:val="231F20"/>
        </w:rPr>
        <w:t>Entity</w:t>
      </w:r>
      <w:r w:rsidR="00E2250D" w:rsidRPr="0002393F">
        <w:rPr>
          <w:color w:val="231F20"/>
        </w:rPr>
        <w:t xml:space="preserve"> </w:t>
      </w:r>
      <w:r w:rsidRPr="0002393F">
        <w:rPr>
          <w:color w:val="231F20"/>
        </w:rPr>
        <w:t>shall</w:t>
      </w:r>
      <w:r w:rsidR="00E2250D" w:rsidRPr="0002393F">
        <w:rPr>
          <w:color w:val="231F20"/>
        </w:rPr>
        <w:t xml:space="preserve"> </w:t>
      </w:r>
      <w:r w:rsidRPr="0002393F">
        <w:rPr>
          <w:color w:val="231F20"/>
        </w:rPr>
        <w:t>be</w:t>
      </w:r>
      <w:r w:rsidR="00E2250D" w:rsidRPr="0002393F">
        <w:rPr>
          <w:color w:val="231F20"/>
        </w:rPr>
        <w:t xml:space="preserve"> </w:t>
      </w:r>
      <w:r w:rsidRPr="0002393F">
        <w:rPr>
          <w:color w:val="231F20"/>
        </w:rPr>
        <w:t>responsible</w:t>
      </w:r>
      <w:r w:rsidR="00E2250D" w:rsidRPr="0002393F">
        <w:rPr>
          <w:color w:val="231F20"/>
        </w:rPr>
        <w:t xml:space="preserve"> </w:t>
      </w:r>
      <w:r w:rsidRPr="0002393F">
        <w:rPr>
          <w:color w:val="231F20"/>
        </w:rPr>
        <w:t>for</w:t>
      </w:r>
      <w:r w:rsidR="00E2250D" w:rsidRPr="0002393F">
        <w:rPr>
          <w:color w:val="231F20"/>
        </w:rPr>
        <w:t xml:space="preserve"> </w:t>
      </w:r>
      <w:r w:rsidRPr="0002393F">
        <w:rPr>
          <w:color w:val="231F20"/>
        </w:rPr>
        <w:t>acquiring</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providing</w:t>
      </w:r>
      <w:r w:rsidR="00E2250D" w:rsidRPr="0002393F">
        <w:rPr>
          <w:color w:val="231F20"/>
        </w:rPr>
        <w:t xml:space="preserve"> </w:t>
      </w:r>
      <w:r w:rsidRPr="0002393F">
        <w:rPr>
          <w:color w:val="231F20"/>
        </w:rPr>
        <w:t>legal</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physical</w:t>
      </w:r>
      <w:r w:rsidR="001B3FEB" w:rsidRPr="0002393F">
        <w:rPr>
          <w:color w:val="231F20"/>
        </w:rPr>
        <w:t xml:space="preserve"> </w:t>
      </w:r>
      <w:r w:rsidRPr="0002393F">
        <w:rPr>
          <w:color w:val="231F20"/>
        </w:rPr>
        <w:t>possession</w:t>
      </w:r>
      <w:r w:rsidR="001B3FEB" w:rsidRPr="0002393F">
        <w:rPr>
          <w:color w:val="231F20"/>
        </w:rPr>
        <w:t xml:space="preserve"> </w:t>
      </w:r>
      <w:r w:rsidRPr="0002393F">
        <w:rPr>
          <w:color w:val="231F20"/>
        </w:rPr>
        <w:t>of</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 xml:space="preserve">Site and access thereto, and for providing possession of and access to all other areas reasonably required for the proper execution of the Contract, including all requisite rights of </w:t>
      </w:r>
      <w:r w:rsidRPr="0002393F">
        <w:rPr>
          <w:color w:val="231F20"/>
          <w:spacing w:val="-4"/>
        </w:rPr>
        <w:t xml:space="preserve">way, </w:t>
      </w:r>
      <w:r w:rsidRPr="0002393F">
        <w:rPr>
          <w:color w:val="231F20"/>
        </w:rPr>
        <w:t>as speciﬁed in the Appendix to the Contract</w:t>
      </w:r>
      <w:r w:rsidR="001B3FEB" w:rsidRPr="0002393F">
        <w:rPr>
          <w:color w:val="231F20"/>
        </w:rPr>
        <w:t xml:space="preserve"> </w:t>
      </w:r>
      <w:r w:rsidRPr="0002393F">
        <w:rPr>
          <w:color w:val="231F20"/>
        </w:rPr>
        <w:t>Agreement</w:t>
      </w:r>
      <w:r w:rsidR="001B3FEB" w:rsidRPr="0002393F">
        <w:rPr>
          <w:color w:val="231F20"/>
        </w:rPr>
        <w:t xml:space="preserve"> </w:t>
      </w:r>
      <w:r w:rsidRPr="0002393F">
        <w:rPr>
          <w:color w:val="231F20"/>
        </w:rPr>
        <w:t>titled</w:t>
      </w:r>
      <w:r w:rsidR="001B3FEB" w:rsidRPr="0002393F">
        <w:rPr>
          <w:color w:val="231F20"/>
        </w:rPr>
        <w:t xml:space="preserve"> </w:t>
      </w:r>
      <w:r w:rsidRPr="0002393F">
        <w:rPr>
          <w:color w:val="231F20"/>
        </w:rPr>
        <w:t>Scope</w:t>
      </w:r>
      <w:r w:rsidR="001B3FEB" w:rsidRPr="0002393F">
        <w:rPr>
          <w:color w:val="231F20"/>
        </w:rPr>
        <w:t xml:space="preserve"> </w:t>
      </w:r>
      <w:r w:rsidRPr="0002393F">
        <w:rPr>
          <w:color w:val="231F20"/>
        </w:rPr>
        <w:t>of</w:t>
      </w:r>
      <w:r w:rsidR="001B3FEB" w:rsidRPr="0002393F">
        <w:rPr>
          <w:color w:val="231F20"/>
        </w:rPr>
        <w:t xml:space="preserve"> </w:t>
      </w:r>
      <w:r w:rsidRPr="0002393F">
        <w:rPr>
          <w:color w:val="231F20"/>
          <w:spacing w:val="-4"/>
        </w:rPr>
        <w:t>Works</w:t>
      </w:r>
      <w:r w:rsidR="001B3FEB" w:rsidRPr="0002393F">
        <w:rPr>
          <w:color w:val="231F20"/>
          <w:spacing w:val="-4"/>
        </w:rPr>
        <w:t xml:space="preserve"> </w:t>
      </w:r>
      <w:r w:rsidRPr="0002393F">
        <w:rPr>
          <w:color w:val="231F20"/>
        </w:rPr>
        <w:t>and</w:t>
      </w:r>
      <w:r w:rsidR="001B3FEB" w:rsidRPr="0002393F">
        <w:rPr>
          <w:color w:val="231F20"/>
        </w:rPr>
        <w:t xml:space="preserve"> </w:t>
      </w:r>
      <w:r w:rsidRPr="0002393F">
        <w:rPr>
          <w:color w:val="231F20"/>
        </w:rPr>
        <w:t>Supply</w:t>
      </w:r>
      <w:r w:rsidR="001B3FEB" w:rsidRPr="0002393F">
        <w:rPr>
          <w:color w:val="231F20"/>
        </w:rPr>
        <w:t xml:space="preserve"> </w:t>
      </w:r>
      <w:r w:rsidRPr="0002393F">
        <w:rPr>
          <w:color w:val="231F20"/>
        </w:rPr>
        <w:t>by</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Procuring</w:t>
      </w:r>
      <w:r w:rsidR="001B3FEB" w:rsidRPr="0002393F">
        <w:rPr>
          <w:color w:val="231F20"/>
        </w:rPr>
        <w:t xml:space="preserve"> </w:t>
      </w:r>
      <w:r w:rsidRPr="0002393F">
        <w:rPr>
          <w:color w:val="231F20"/>
          <w:spacing w:val="-3"/>
        </w:rPr>
        <w:t>Entity.</w:t>
      </w:r>
      <w:r w:rsidR="001B3FEB" w:rsidRPr="0002393F">
        <w:rPr>
          <w:color w:val="231F20"/>
          <w:spacing w:val="-3"/>
        </w:rPr>
        <w:t xml:space="preserve"> </w:t>
      </w:r>
      <w:r w:rsidRPr="0002393F">
        <w:rPr>
          <w:color w:val="231F20"/>
        </w:rPr>
        <w:t>The</w:t>
      </w:r>
      <w:r w:rsidR="001B3FEB" w:rsidRPr="0002393F">
        <w:rPr>
          <w:color w:val="231F20"/>
        </w:rPr>
        <w:t xml:space="preserve"> </w:t>
      </w:r>
      <w:r w:rsidRPr="0002393F">
        <w:rPr>
          <w:color w:val="231F20"/>
        </w:rPr>
        <w:t>Procuring</w:t>
      </w:r>
      <w:r w:rsidR="001B3FEB" w:rsidRPr="0002393F">
        <w:rPr>
          <w:color w:val="231F20"/>
        </w:rPr>
        <w:t xml:space="preserve"> </w:t>
      </w:r>
      <w:r w:rsidRPr="0002393F">
        <w:rPr>
          <w:color w:val="231F20"/>
        </w:rPr>
        <w:t>Entity</w:t>
      </w:r>
      <w:r w:rsidR="001B3FEB" w:rsidRPr="0002393F">
        <w:rPr>
          <w:color w:val="231F20"/>
        </w:rPr>
        <w:t xml:space="preserve"> </w:t>
      </w:r>
      <w:r w:rsidRPr="0002393F">
        <w:rPr>
          <w:color w:val="231F20"/>
        </w:rPr>
        <w:t>shall</w:t>
      </w:r>
      <w:r w:rsidR="001B3FEB" w:rsidRPr="0002393F">
        <w:rPr>
          <w:color w:val="231F20"/>
        </w:rPr>
        <w:t xml:space="preserve"> </w:t>
      </w:r>
      <w:r w:rsidRPr="0002393F">
        <w:rPr>
          <w:color w:val="231F20"/>
        </w:rPr>
        <w:t>give full</w:t>
      </w:r>
      <w:r w:rsidR="001B3FEB" w:rsidRPr="0002393F">
        <w:rPr>
          <w:color w:val="231F20"/>
        </w:rPr>
        <w:t xml:space="preserve"> </w:t>
      </w:r>
      <w:r w:rsidRPr="0002393F">
        <w:rPr>
          <w:color w:val="231F20"/>
        </w:rPr>
        <w:t>possession</w:t>
      </w:r>
      <w:r w:rsidR="001B3FEB" w:rsidRPr="0002393F">
        <w:rPr>
          <w:color w:val="231F20"/>
        </w:rPr>
        <w:t xml:space="preserve"> </w:t>
      </w:r>
      <w:r w:rsidRPr="0002393F">
        <w:rPr>
          <w:color w:val="231F20"/>
        </w:rPr>
        <w:t>of</w:t>
      </w:r>
      <w:r w:rsidR="001B3FEB" w:rsidRPr="0002393F">
        <w:rPr>
          <w:color w:val="231F20"/>
        </w:rPr>
        <w:t xml:space="preserve"> </w:t>
      </w:r>
      <w:r w:rsidR="00E21422" w:rsidRPr="0002393F">
        <w:rPr>
          <w:color w:val="231F20"/>
        </w:rPr>
        <w:t>an</w:t>
      </w:r>
      <w:r w:rsidR="001B3FEB" w:rsidRPr="0002393F">
        <w:rPr>
          <w:color w:val="231F20"/>
        </w:rPr>
        <w:t xml:space="preserve"> </w:t>
      </w:r>
      <w:r w:rsidRPr="0002393F">
        <w:rPr>
          <w:color w:val="231F20"/>
        </w:rPr>
        <w:t>accord</w:t>
      </w:r>
      <w:r w:rsidR="001B3FEB" w:rsidRPr="0002393F">
        <w:rPr>
          <w:color w:val="231F20"/>
        </w:rPr>
        <w:t xml:space="preserve"> </w:t>
      </w:r>
      <w:r w:rsidRPr="0002393F">
        <w:rPr>
          <w:color w:val="231F20"/>
        </w:rPr>
        <w:t>all</w:t>
      </w:r>
      <w:r w:rsidR="001B3FEB" w:rsidRPr="0002393F">
        <w:rPr>
          <w:color w:val="231F20"/>
        </w:rPr>
        <w:t xml:space="preserve"> </w:t>
      </w:r>
      <w:r w:rsidRPr="0002393F">
        <w:rPr>
          <w:color w:val="231F20"/>
        </w:rPr>
        <w:t>rights</w:t>
      </w:r>
      <w:r w:rsidR="001B3FEB" w:rsidRPr="0002393F">
        <w:rPr>
          <w:color w:val="231F20"/>
        </w:rPr>
        <w:t xml:space="preserve"> </w:t>
      </w:r>
      <w:r w:rsidRPr="0002393F">
        <w:rPr>
          <w:color w:val="231F20"/>
        </w:rPr>
        <w:t>of</w:t>
      </w:r>
      <w:r w:rsidR="001B3FEB" w:rsidRPr="0002393F">
        <w:rPr>
          <w:color w:val="231F20"/>
        </w:rPr>
        <w:t xml:space="preserve"> </w:t>
      </w:r>
      <w:r w:rsidRPr="0002393F">
        <w:rPr>
          <w:color w:val="231F20"/>
        </w:rPr>
        <w:t>access</w:t>
      </w:r>
      <w:r w:rsidR="001B3FEB" w:rsidRPr="0002393F">
        <w:rPr>
          <w:color w:val="231F20"/>
        </w:rPr>
        <w:t xml:space="preserve"> </w:t>
      </w:r>
      <w:r w:rsidRPr="0002393F">
        <w:rPr>
          <w:color w:val="231F20"/>
        </w:rPr>
        <w:t>there</w:t>
      </w:r>
      <w:r w:rsidR="001B3FEB" w:rsidRPr="0002393F">
        <w:rPr>
          <w:color w:val="231F20"/>
        </w:rPr>
        <w:t xml:space="preserve"> </w:t>
      </w:r>
      <w:r w:rsidRPr="0002393F">
        <w:rPr>
          <w:color w:val="231F20"/>
        </w:rPr>
        <w:t>to</w:t>
      </w:r>
      <w:r w:rsidR="001B3FEB" w:rsidRPr="0002393F">
        <w:rPr>
          <w:color w:val="231F20"/>
        </w:rPr>
        <w:t xml:space="preserve"> </w:t>
      </w:r>
      <w:r w:rsidRPr="0002393F">
        <w:rPr>
          <w:color w:val="231F20"/>
        </w:rPr>
        <w:t>on</w:t>
      </w:r>
      <w:r w:rsidR="001B3FEB" w:rsidRPr="0002393F">
        <w:rPr>
          <w:color w:val="231F20"/>
        </w:rPr>
        <w:t xml:space="preserve"> </w:t>
      </w:r>
      <w:r w:rsidRPr="0002393F">
        <w:rPr>
          <w:color w:val="231F20"/>
        </w:rPr>
        <w:t>or</w:t>
      </w:r>
      <w:r w:rsidR="001B3FEB" w:rsidRPr="0002393F">
        <w:rPr>
          <w:color w:val="231F20"/>
        </w:rPr>
        <w:t xml:space="preserve"> </w:t>
      </w:r>
      <w:r w:rsidRPr="0002393F">
        <w:rPr>
          <w:color w:val="231F20"/>
        </w:rPr>
        <w:t>before</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date</w:t>
      </w:r>
      <w:r w:rsidR="001B3FEB" w:rsidRPr="0002393F">
        <w:rPr>
          <w:color w:val="231F20"/>
        </w:rPr>
        <w:t xml:space="preserve"> </w:t>
      </w:r>
      <w:r w:rsidRPr="0002393F">
        <w:rPr>
          <w:color w:val="231F20"/>
        </w:rPr>
        <w:t>(s)</w:t>
      </w:r>
      <w:r w:rsidR="001B3FEB" w:rsidRPr="0002393F">
        <w:rPr>
          <w:color w:val="231F20"/>
        </w:rPr>
        <w:t xml:space="preserve"> </w:t>
      </w:r>
      <w:r w:rsidRPr="0002393F">
        <w:rPr>
          <w:color w:val="231F20"/>
        </w:rPr>
        <w:t>speciﬁed</w:t>
      </w:r>
      <w:r w:rsidR="001B3FEB" w:rsidRPr="0002393F">
        <w:rPr>
          <w:color w:val="231F20"/>
        </w:rPr>
        <w:t xml:space="preserve"> </w:t>
      </w:r>
      <w:r w:rsidRPr="0002393F">
        <w:rPr>
          <w:color w:val="231F20"/>
        </w:rPr>
        <w:t>in</w:t>
      </w:r>
      <w:r w:rsidR="001B3FEB" w:rsidRPr="0002393F">
        <w:rPr>
          <w:color w:val="231F20"/>
        </w:rPr>
        <w:t xml:space="preserve"> </w:t>
      </w:r>
      <w:r w:rsidRPr="0002393F">
        <w:rPr>
          <w:color w:val="231F20"/>
        </w:rPr>
        <w:t>that</w:t>
      </w:r>
      <w:r w:rsidR="001B3FEB" w:rsidRPr="0002393F">
        <w:rPr>
          <w:color w:val="231F20"/>
        </w:rPr>
        <w:t xml:space="preserve"> </w:t>
      </w:r>
      <w:r w:rsidRPr="0002393F">
        <w:rPr>
          <w:color w:val="231F20"/>
        </w:rPr>
        <w:t>Appendix.</w:t>
      </w:r>
    </w:p>
    <w:p w14:paraId="5C88D75D" w14:textId="77777777" w:rsidR="00607E22" w:rsidRPr="0002393F" w:rsidRDefault="00154745" w:rsidP="00385A10">
      <w:pPr>
        <w:pStyle w:val="ListParagraph"/>
        <w:numPr>
          <w:ilvl w:val="1"/>
          <w:numId w:val="162"/>
        </w:numPr>
        <w:tabs>
          <w:tab w:val="left" w:pos="851"/>
        </w:tabs>
        <w:spacing w:before="247" w:line="230" w:lineRule="auto"/>
        <w:ind w:left="720" w:right="330" w:hanging="576"/>
        <w:jc w:val="both"/>
        <w:rPr>
          <w:color w:val="231F20"/>
        </w:rPr>
      </w:pPr>
      <w:r w:rsidRPr="0002393F">
        <w:rPr>
          <w:color w:val="231F20"/>
        </w:rPr>
        <w:t>The Procuring Entity shall acquire and pay for all permits, approvals and/or licenses from all local, state or national</w:t>
      </w:r>
      <w:r w:rsidR="00E2250D" w:rsidRPr="0002393F">
        <w:rPr>
          <w:color w:val="231F20"/>
        </w:rPr>
        <w:t xml:space="preserve"> </w:t>
      </w:r>
      <w:r w:rsidRPr="0002393F">
        <w:rPr>
          <w:color w:val="231F20"/>
        </w:rPr>
        <w:t>government</w:t>
      </w:r>
      <w:r w:rsidR="00E2250D" w:rsidRPr="0002393F">
        <w:rPr>
          <w:color w:val="231F20"/>
        </w:rPr>
        <w:t xml:space="preserve"> </w:t>
      </w:r>
      <w:r w:rsidRPr="0002393F">
        <w:rPr>
          <w:color w:val="231F20"/>
        </w:rPr>
        <w:t>authorities</w:t>
      </w:r>
      <w:r w:rsidR="00E2250D" w:rsidRPr="0002393F">
        <w:rPr>
          <w:color w:val="231F20"/>
        </w:rPr>
        <w:t xml:space="preserve"> </w:t>
      </w:r>
      <w:r w:rsidRPr="0002393F">
        <w:rPr>
          <w:color w:val="231F20"/>
        </w:rPr>
        <w:t>or</w:t>
      </w:r>
      <w:r w:rsidR="00E2250D" w:rsidRPr="0002393F">
        <w:rPr>
          <w:color w:val="231F20"/>
        </w:rPr>
        <w:t xml:space="preserve"> </w:t>
      </w:r>
      <w:r w:rsidRPr="0002393F">
        <w:rPr>
          <w:color w:val="231F20"/>
        </w:rPr>
        <w:t>public</w:t>
      </w:r>
      <w:r w:rsidR="00E2250D" w:rsidRPr="0002393F">
        <w:rPr>
          <w:color w:val="231F20"/>
        </w:rPr>
        <w:t xml:space="preserve"> </w:t>
      </w:r>
      <w:r w:rsidRPr="0002393F">
        <w:rPr>
          <w:color w:val="231F20"/>
        </w:rPr>
        <w:t>service</w:t>
      </w:r>
      <w:r w:rsidR="00E2250D" w:rsidRPr="0002393F">
        <w:rPr>
          <w:color w:val="231F20"/>
        </w:rPr>
        <w:t xml:space="preserve"> </w:t>
      </w:r>
      <w:r w:rsidRPr="0002393F">
        <w:rPr>
          <w:color w:val="231F20"/>
        </w:rPr>
        <w:t>under</w:t>
      </w:r>
      <w:r w:rsidR="00E2250D" w:rsidRPr="0002393F">
        <w:rPr>
          <w:color w:val="231F20"/>
        </w:rPr>
        <w:t xml:space="preserve"> </w:t>
      </w:r>
      <w:r w:rsidRPr="0002393F">
        <w:rPr>
          <w:color w:val="231F20"/>
        </w:rPr>
        <w:t>takings</w:t>
      </w:r>
      <w:r w:rsidR="00E2250D" w:rsidRPr="0002393F">
        <w:rPr>
          <w:color w:val="231F20"/>
        </w:rPr>
        <w:t xml:space="preserve"> </w:t>
      </w:r>
      <w:r w:rsidRPr="0002393F">
        <w:rPr>
          <w:color w:val="231F20"/>
        </w:rPr>
        <w:t>in</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country</w:t>
      </w:r>
      <w:r w:rsidR="00E2250D" w:rsidRPr="0002393F">
        <w:rPr>
          <w:color w:val="231F20"/>
        </w:rPr>
        <w:t xml:space="preserve"> </w:t>
      </w:r>
      <w:r w:rsidRPr="0002393F">
        <w:rPr>
          <w:color w:val="231F20"/>
        </w:rPr>
        <w:t>where</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Site</w:t>
      </w:r>
      <w:r w:rsidR="00E2250D" w:rsidRPr="0002393F">
        <w:rPr>
          <w:color w:val="231F20"/>
        </w:rPr>
        <w:t xml:space="preserve"> </w:t>
      </w:r>
      <w:r w:rsidRPr="0002393F">
        <w:rPr>
          <w:color w:val="231F20"/>
        </w:rPr>
        <w:t>is</w:t>
      </w:r>
      <w:r w:rsidR="00E2250D" w:rsidRPr="0002393F">
        <w:rPr>
          <w:color w:val="231F20"/>
        </w:rPr>
        <w:t xml:space="preserve"> </w:t>
      </w:r>
      <w:r w:rsidRPr="0002393F">
        <w:rPr>
          <w:color w:val="231F20"/>
        </w:rPr>
        <w:t>located</w:t>
      </w:r>
      <w:r w:rsidR="00E2250D" w:rsidRPr="0002393F">
        <w:rPr>
          <w:color w:val="231F20"/>
        </w:rPr>
        <w:t xml:space="preserve"> </w:t>
      </w:r>
      <w:r w:rsidRPr="0002393F">
        <w:rPr>
          <w:color w:val="231F20"/>
        </w:rPr>
        <w:t>which</w:t>
      </w:r>
      <w:r w:rsidR="0002393F">
        <w:rPr>
          <w:color w:val="231F20"/>
        </w:rPr>
        <w:t xml:space="preserve"> </w:t>
      </w:r>
      <w:r w:rsidR="00F16BCE">
        <w:rPr>
          <w:color w:val="231F20"/>
        </w:rPr>
        <w:t>s</w:t>
      </w:r>
      <w:r w:rsidRPr="0002393F">
        <w:rPr>
          <w:color w:val="231F20"/>
        </w:rPr>
        <w:t>uch</w:t>
      </w:r>
      <w:r w:rsidR="00E2250D" w:rsidRPr="0002393F">
        <w:rPr>
          <w:color w:val="231F20"/>
        </w:rPr>
        <w:t xml:space="preserve"> </w:t>
      </w:r>
      <w:r w:rsidRPr="0002393F">
        <w:rPr>
          <w:color w:val="231F20"/>
        </w:rPr>
        <w:t>authorities</w:t>
      </w:r>
      <w:r w:rsidR="00E2250D" w:rsidRPr="0002393F">
        <w:rPr>
          <w:color w:val="231F20"/>
        </w:rPr>
        <w:t xml:space="preserve"> </w:t>
      </w:r>
      <w:r w:rsidRPr="0002393F">
        <w:rPr>
          <w:color w:val="231F20"/>
        </w:rPr>
        <w:t>or</w:t>
      </w:r>
      <w:r w:rsidR="00E2250D" w:rsidRPr="0002393F">
        <w:rPr>
          <w:color w:val="231F20"/>
        </w:rPr>
        <w:t xml:space="preserve"> </w:t>
      </w:r>
      <w:r w:rsidRPr="0002393F">
        <w:rPr>
          <w:color w:val="231F20"/>
        </w:rPr>
        <w:t>under</w:t>
      </w:r>
      <w:r w:rsidR="00E2250D" w:rsidRPr="0002393F">
        <w:rPr>
          <w:color w:val="231F20"/>
        </w:rPr>
        <w:t xml:space="preserve"> </w:t>
      </w:r>
      <w:r w:rsidRPr="0002393F">
        <w:rPr>
          <w:color w:val="231F20"/>
        </w:rPr>
        <w:t>takings</w:t>
      </w:r>
      <w:r w:rsidR="00E2250D" w:rsidRPr="0002393F">
        <w:rPr>
          <w:color w:val="231F20"/>
        </w:rPr>
        <w:t xml:space="preserve"> </w:t>
      </w:r>
      <w:r w:rsidRPr="0002393F">
        <w:rPr>
          <w:color w:val="231F20"/>
        </w:rPr>
        <w:t>require</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Procuring</w:t>
      </w:r>
      <w:r w:rsidR="00E2250D" w:rsidRPr="0002393F">
        <w:rPr>
          <w:color w:val="231F20"/>
        </w:rPr>
        <w:t xml:space="preserve"> </w:t>
      </w:r>
      <w:r w:rsidRPr="0002393F">
        <w:rPr>
          <w:color w:val="231F20"/>
        </w:rPr>
        <w:t>Entity</w:t>
      </w:r>
      <w:r w:rsidR="00E2250D" w:rsidRPr="0002393F">
        <w:rPr>
          <w:color w:val="231F20"/>
        </w:rPr>
        <w:t xml:space="preserve"> </w:t>
      </w:r>
      <w:r w:rsidRPr="0002393F">
        <w:rPr>
          <w:color w:val="231F20"/>
        </w:rPr>
        <w:t>to</w:t>
      </w:r>
      <w:r w:rsidR="00E2250D" w:rsidRPr="0002393F">
        <w:rPr>
          <w:color w:val="231F20"/>
        </w:rPr>
        <w:t xml:space="preserve"> </w:t>
      </w:r>
      <w:r w:rsidRPr="0002393F">
        <w:rPr>
          <w:color w:val="231F20"/>
        </w:rPr>
        <w:t>obtain</w:t>
      </w:r>
      <w:r w:rsidR="00E2250D" w:rsidRPr="0002393F">
        <w:rPr>
          <w:color w:val="231F20"/>
        </w:rPr>
        <w:t xml:space="preserve"> </w:t>
      </w:r>
      <w:r w:rsidRPr="0002393F">
        <w:rPr>
          <w:color w:val="231F20"/>
        </w:rPr>
        <w:t>in</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Procuring</w:t>
      </w:r>
      <w:r w:rsidR="00E2250D" w:rsidRPr="0002393F">
        <w:rPr>
          <w:color w:val="231F20"/>
        </w:rPr>
        <w:t xml:space="preserve"> </w:t>
      </w:r>
      <w:r w:rsidRPr="0002393F">
        <w:rPr>
          <w:color w:val="231F20"/>
        </w:rPr>
        <w:t>Entity's</w:t>
      </w:r>
      <w:r w:rsidR="00E2250D" w:rsidRPr="0002393F">
        <w:rPr>
          <w:color w:val="231F20"/>
        </w:rPr>
        <w:t xml:space="preserve"> </w:t>
      </w:r>
      <w:r w:rsidRPr="0002393F">
        <w:rPr>
          <w:color w:val="231F20"/>
        </w:rPr>
        <w:t>name,</w:t>
      </w:r>
      <w:r w:rsidR="00E2250D" w:rsidRPr="0002393F">
        <w:rPr>
          <w:color w:val="231F20"/>
        </w:rPr>
        <w:t xml:space="preserve"> </w:t>
      </w:r>
      <w:r w:rsidRPr="0002393F">
        <w:rPr>
          <w:color w:val="231F20"/>
        </w:rPr>
        <w:t>(b) are necessary for the execution of the Contract, including those required for the performance by both the Contractor</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Procuring</w:t>
      </w:r>
      <w:r w:rsidR="00E2250D" w:rsidRPr="0002393F">
        <w:rPr>
          <w:color w:val="231F20"/>
        </w:rPr>
        <w:t xml:space="preserve"> </w:t>
      </w:r>
      <w:r w:rsidRPr="0002393F">
        <w:rPr>
          <w:color w:val="231F20"/>
        </w:rPr>
        <w:t>Entity</w:t>
      </w:r>
      <w:r w:rsidR="00E2250D" w:rsidRPr="0002393F">
        <w:rPr>
          <w:color w:val="231F20"/>
        </w:rPr>
        <w:t xml:space="preserve"> </w:t>
      </w:r>
      <w:r w:rsidRPr="0002393F">
        <w:rPr>
          <w:color w:val="231F20"/>
        </w:rPr>
        <w:t>of</w:t>
      </w:r>
      <w:r w:rsidR="00E2250D" w:rsidRPr="0002393F">
        <w:rPr>
          <w:color w:val="231F20"/>
        </w:rPr>
        <w:t xml:space="preserve"> </w:t>
      </w:r>
      <w:r w:rsidRPr="0002393F">
        <w:rPr>
          <w:color w:val="231F20"/>
        </w:rPr>
        <w:t>their</w:t>
      </w:r>
      <w:r w:rsidR="00E2250D" w:rsidRPr="0002393F">
        <w:rPr>
          <w:color w:val="231F20"/>
        </w:rPr>
        <w:t xml:space="preserve"> </w:t>
      </w:r>
      <w:r w:rsidRPr="0002393F">
        <w:rPr>
          <w:color w:val="231F20"/>
        </w:rPr>
        <w:t>respective</w:t>
      </w:r>
      <w:r w:rsidR="00E2250D" w:rsidRPr="0002393F">
        <w:rPr>
          <w:color w:val="231F20"/>
        </w:rPr>
        <w:t xml:space="preserve"> </w:t>
      </w:r>
      <w:r w:rsidRPr="0002393F">
        <w:rPr>
          <w:color w:val="231F20"/>
        </w:rPr>
        <w:t>obligations</w:t>
      </w:r>
      <w:r w:rsidR="00E2250D" w:rsidRPr="0002393F">
        <w:rPr>
          <w:color w:val="231F20"/>
        </w:rPr>
        <w:t xml:space="preserve"> </w:t>
      </w:r>
      <w:r w:rsidRPr="0002393F">
        <w:rPr>
          <w:color w:val="231F20"/>
        </w:rPr>
        <w:t>under</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Contract,</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(c)</w:t>
      </w:r>
      <w:r w:rsidR="00E2250D" w:rsidRPr="0002393F">
        <w:rPr>
          <w:color w:val="231F20"/>
        </w:rPr>
        <w:t xml:space="preserve"> </w:t>
      </w:r>
      <w:r w:rsidRPr="0002393F">
        <w:rPr>
          <w:color w:val="231F20"/>
        </w:rPr>
        <w:t>are</w:t>
      </w:r>
      <w:r w:rsidR="00E2250D" w:rsidRPr="0002393F">
        <w:rPr>
          <w:color w:val="231F20"/>
        </w:rPr>
        <w:t xml:space="preserve"> </w:t>
      </w:r>
      <w:r w:rsidRPr="0002393F">
        <w:rPr>
          <w:color w:val="231F20"/>
        </w:rPr>
        <w:t>speciﬁed</w:t>
      </w:r>
      <w:r w:rsidR="00E2250D" w:rsidRPr="0002393F">
        <w:rPr>
          <w:color w:val="231F20"/>
        </w:rPr>
        <w:t xml:space="preserve"> </w:t>
      </w:r>
      <w:r w:rsidRPr="0002393F">
        <w:rPr>
          <w:color w:val="231F20"/>
        </w:rPr>
        <w:t>in the</w:t>
      </w:r>
      <w:r w:rsidR="00E2250D" w:rsidRPr="0002393F">
        <w:rPr>
          <w:color w:val="231F20"/>
        </w:rPr>
        <w:t xml:space="preserve"> </w:t>
      </w:r>
      <w:r w:rsidRPr="0002393F">
        <w:rPr>
          <w:color w:val="231F20"/>
        </w:rPr>
        <w:t>Appendix</w:t>
      </w:r>
      <w:r w:rsidR="00E2250D" w:rsidRPr="0002393F">
        <w:rPr>
          <w:color w:val="231F20"/>
        </w:rPr>
        <w:t xml:space="preserve"> </w:t>
      </w:r>
      <w:r w:rsidRPr="0002393F">
        <w:rPr>
          <w:color w:val="231F20"/>
        </w:rPr>
        <w:t>(Scope</w:t>
      </w:r>
      <w:r w:rsidR="00E2250D" w:rsidRPr="0002393F">
        <w:rPr>
          <w:color w:val="231F20"/>
        </w:rPr>
        <w:t xml:space="preserve"> </w:t>
      </w:r>
      <w:r w:rsidRPr="0002393F">
        <w:rPr>
          <w:color w:val="231F20"/>
        </w:rPr>
        <w:t>of</w:t>
      </w:r>
      <w:r w:rsidR="00E2250D" w:rsidRPr="0002393F">
        <w:rPr>
          <w:color w:val="231F20"/>
        </w:rPr>
        <w:t xml:space="preserve"> </w:t>
      </w:r>
      <w:r w:rsidRPr="0002393F">
        <w:rPr>
          <w:color w:val="231F20"/>
          <w:spacing w:val="-4"/>
        </w:rPr>
        <w:t>Works</w:t>
      </w:r>
      <w:r w:rsidR="00E2250D" w:rsidRPr="0002393F">
        <w:rPr>
          <w:color w:val="231F20"/>
          <w:spacing w:val="-4"/>
        </w:rPr>
        <w:t xml:space="preserve"> </w:t>
      </w:r>
      <w:r w:rsidRPr="0002393F">
        <w:rPr>
          <w:color w:val="231F20"/>
        </w:rPr>
        <w:t>and</w:t>
      </w:r>
      <w:r w:rsidR="00E2250D" w:rsidRPr="0002393F">
        <w:rPr>
          <w:color w:val="231F20"/>
        </w:rPr>
        <w:t xml:space="preserve"> </w:t>
      </w:r>
      <w:r w:rsidRPr="0002393F">
        <w:rPr>
          <w:color w:val="231F20"/>
        </w:rPr>
        <w:t>Supply</w:t>
      </w:r>
      <w:r w:rsidR="00E2250D" w:rsidRPr="0002393F">
        <w:rPr>
          <w:color w:val="231F20"/>
        </w:rPr>
        <w:t xml:space="preserve"> </w:t>
      </w:r>
      <w:r w:rsidRPr="0002393F">
        <w:rPr>
          <w:color w:val="231F20"/>
        </w:rPr>
        <w:t>by</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Procuring</w:t>
      </w:r>
      <w:r w:rsidR="00E2250D" w:rsidRPr="0002393F">
        <w:rPr>
          <w:color w:val="231F20"/>
        </w:rPr>
        <w:t xml:space="preserve"> </w:t>
      </w:r>
      <w:r w:rsidRPr="0002393F">
        <w:rPr>
          <w:color w:val="231F20"/>
        </w:rPr>
        <w:t>Entity).</w:t>
      </w:r>
    </w:p>
    <w:p w14:paraId="08BAF5DD" w14:textId="77777777" w:rsidR="00607E22" w:rsidRPr="0002393F" w:rsidRDefault="00154745" w:rsidP="00385A10">
      <w:pPr>
        <w:pStyle w:val="ListParagraph"/>
        <w:numPr>
          <w:ilvl w:val="1"/>
          <w:numId w:val="162"/>
        </w:numPr>
        <w:tabs>
          <w:tab w:val="left" w:pos="851"/>
        </w:tabs>
        <w:spacing w:before="247" w:line="230" w:lineRule="auto"/>
        <w:ind w:left="720" w:right="330" w:hanging="576"/>
        <w:jc w:val="both"/>
        <w:rPr>
          <w:color w:val="231F20"/>
        </w:rPr>
      </w:pPr>
      <w:r w:rsidRPr="0002393F">
        <w:rPr>
          <w:color w:val="231F20"/>
        </w:rPr>
        <w:t>If requested by the Contractor, the Procuring Entity shall use its best endeavors to assist the Contractor in obtaining</w:t>
      </w:r>
      <w:r w:rsidR="00E2250D" w:rsidRPr="0002393F">
        <w:rPr>
          <w:color w:val="231F20"/>
        </w:rPr>
        <w:t xml:space="preserve"> </w:t>
      </w:r>
      <w:r w:rsidRPr="0002393F">
        <w:rPr>
          <w:color w:val="231F20"/>
        </w:rPr>
        <w:t>in</w:t>
      </w:r>
      <w:r w:rsidR="00E2250D" w:rsidRPr="0002393F">
        <w:rPr>
          <w:color w:val="231F20"/>
        </w:rPr>
        <w:t xml:space="preserve"> </w:t>
      </w:r>
      <w:r w:rsidRPr="0002393F">
        <w:rPr>
          <w:color w:val="231F20"/>
        </w:rPr>
        <w:t>a</w:t>
      </w:r>
      <w:r w:rsidR="00E2250D" w:rsidRPr="0002393F">
        <w:rPr>
          <w:color w:val="231F20"/>
        </w:rPr>
        <w:t xml:space="preserve"> </w:t>
      </w:r>
      <w:r w:rsidRPr="0002393F">
        <w:rPr>
          <w:color w:val="231F20"/>
        </w:rPr>
        <w:t>timely</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expeditious</w:t>
      </w:r>
      <w:r w:rsidR="00E2250D" w:rsidRPr="0002393F">
        <w:rPr>
          <w:color w:val="231F20"/>
        </w:rPr>
        <w:t xml:space="preserve"> </w:t>
      </w:r>
      <w:r w:rsidRPr="0002393F">
        <w:rPr>
          <w:color w:val="231F20"/>
        </w:rPr>
        <w:t>manner</w:t>
      </w:r>
      <w:r w:rsidR="00E2250D" w:rsidRPr="0002393F">
        <w:rPr>
          <w:color w:val="231F20"/>
        </w:rPr>
        <w:t xml:space="preserve"> </w:t>
      </w:r>
      <w:r w:rsidRPr="0002393F">
        <w:rPr>
          <w:color w:val="231F20"/>
        </w:rPr>
        <w:t>all</w:t>
      </w:r>
      <w:r w:rsidR="00E2250D" w:rsidRPr="0002393F">
        <w:rPr>
          <w:color w:val="231F20"/>
        </w:rPr>
        <w:t xml:space="preserve"> </w:t>
      </w:r>
      <w:r w:rsidRPr="0002393F">
        <w:rPr>
          <w:color w:val="231F20"/>
        </w:rPr>
        <w:t>permits,</w:t>
      </w:r>
      <w:r w:rsidR="00E2250D" w:rsidRPr="0002393F">
        <w:rPr>
          <w:color w:val="231F20"/>
        </w:rPr>
        <w:t xml:space="preserve"> </w:t>
      </w:r>
      <w:r w:rsidRPr="0002393F">
        <w:rPr>
          <w:color w:val="231F20"/>
        </w:rPr>
        <w:t>approvals</w:t>
      </w:r>
      <w:r w:rsidR="00E2250D" w:rsidRPr="0002393F">
        <w:rPr>
          <w:color w:val="231F20"/>
        </w:rPr>
        <w:t xml:space="preserve"> </w:t>
      </w:r>
      <w:r w:rsidRPr="0002393F">
        <w:rPr>
          <w:color w:val="231F20"/>
        </w:rPr>
        <w:t>and/or</w:t>
      </w:r>
      <w:r w:rsidR="00E2250D" w:rsidRPr="0002393F">
        <w:rPr>
          <w:color w:val="231F20"/>
        </w:rPr>
        <w:t xml:space="preserve"> </w:t>
      </w:r>
      <w:r w:rsidRPr="0002393F">
        <w:rPr>
          <w:color w:val="231F20"/>
        </w:rPr>
        <w:t>licenses</w:t>
      </w:r>
      <w:r w:rsidR="00E2250D" w:rsidRPr="0002393F">
        <w:rPr>
          <w:color w:val="231F20"/>
        </w:rPr>
        <w:t xml:space="preserve"> </w:t>
      </w:r>
      <w:r w:rsidRPr="0002393F">
        <w:rPr>
          <w:color w:val="231F20"/>
        </w:rPr>
        <w:t>necessary</w:t>
      </w:r>
      <w:r w:rsidR="00E2250D" w:rsidRPr="0002393F">
        <w:rPr>
          <w:color w:val="231F20"/>
        </w:rPr>
        <w:t xml:space="preserve"> </w:t>
      </w:r>
      <w:r w:rsidRPr="0002393F">
        <w:rPr>
          <w:color w:val="231F20"/>
        </w:rPr>
        <w:t>for</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 xml:space="preserve">execution </w:t>
      </w:r>
      <w:r w:rsidR="00E2250D" w:rsidRPr="0002393F">
        <w:rPr>
          <w:color w:val="231F20"/>
        </w:rPr>
        <w:t xml:space="preserve">of the </w:t>
      </w:r>
      <w:r w:rsidRPr="0002393F">
        <w:rPr>
          <w:color w:val="231F20"/>
        </w:rPr>
        <w:t>Contract</w:t>
      </w:r>
      <w:r w:rsidR="00E2250D" w:rsidRPr="0002393F">
        <w:rPr>
          <w:color w:val="231F20"/>
        </w:rPr>
        <w:t xml:space="preserve"> </w:t>
      </w:r>
      <w:r w:rsidRPr="0002393F">
        <w:rPr>
          <w:color w:val="231F20"/>
        </w:rPr>
        <w:t>from</w:t>
      </w:r>
      <w:r w:rsidR="00E2250D" w:rsidRPr="0002393F">
        <w:rPr>
          <w:color w:val="231F20"/>
        </w:rPr>
        <w:t xml:space="preserve"> </w:t>
      </w:r>
      <w:r w:rsidRPr="0002393F">
        <w:rPr>
          <w:color w:val="231F20"/>
        </w:rPr>
        <w:t>all</w:t>
      </w:r>
      <w:r w:rsidR="00E2250D" w:rsidRPr="0002393F">
        <w:rPr>
          <w:color w:val="231F20"/>
        </w:rPr>
        <w:t xml:space="preserve"> </w:t>
      </w:r>
      <w:r w:rsidRPr="0002393F">
        <w:rPr>
          <w:color w:val="231F20"/>
        </w:rPr>
        <w:t>local,</w:t>
      </w:r>
      <w:r w:rsidR="00E2250D" w:rsidRPr="0002393F">
        <w:rPr>
          <w:color w:val="231F20"/>
        </w:rPr>
        <w:t xml:space="preserve"> </w:t>
      </w:r>
      <w:r w:rsidRPr="0002393F">
        <w:rPr>
          <w:color w:val="231F20"/>
        </w:rPr>
        <w:t>state</w:t>
      </w:r>
      <w:r w:rsidR="00E2250D" w:rsidRPr="0002393F">
        <w:rPr>
          <w:color w:val="231F20"/>
        </w:rPr>
        <w:t xml:space="preserve"> </w:t>
      </w:r>
      <w:r w:rsidRPr="0002393F">
        <w:rPr>
          <w:color w:val="231F20"/>
        </w:rPr>
        <w:t>or</w:t>
      </w:r>
      <w:r w:rsidR="00E2250D" w:rsidRPr="0002393F">
        <w:rPr>
          <w:color w:val="231F20"/>
        </w:rPr>
        <w:t xml:space="preserve"> </w:t>
      </w:r>
      <w:r w:rsidRPr="0002393F">
        <w:rPr>
          <w:color w:val="231F20"/>
        </w:rPr>
        <w:t>national</w:t>
      </w:r>
      <w:r w:rsidR="00E2250D" w:rsidRPr="0002393F">
        <w:rPr>
          <w:color w:val="231F20"/>
        </w:rPr>
        <w:t xml:space="preserve"> </w:t>
      </w:r>
      <w:r w:rsidRPr="0002393F">
        <w:rPr>
          <w:color w:val="231F20"/>
        </w:rPr>
        <w:t>government</w:t>
      </w:r>
      <w:r w:rsidR="00E2250D" w:rsidRPr="0002393F">
        <w:rPr>
          <w:color w:val="231F20"/>
        </w:rPr>
        <w:t xml:space="preserve"> </w:t>
      </w:r>
      <w:r w:rsidRPr="0002393F">
        <w:rPr>
          <w:color w:val="231F20"/>
        </w:rPr>
        <w:t>authorities</w:t>
      </w:r>
      <w:r w:rsidR="00E2250D" w:rsidRPr="0002393F">
        <w:rPr>
          <w:color w:val="231F20"/>
        </w:rPr>
        <w:t xml:space="preserve"> </w:t>
      </w:r>
      <w:r w:rsidRPr="0002393F">
        <w:rPr>
          <w:color w:val="231F20"/>
        </w:rPr>
        <w:t>or</w:t>
      </w:r>
      <w:r w:rsidR="00E2250D" w:rsidRPr="0002393F">
        <w:rPr>
          <w:color w:val="231F20"/>
        </w:rPr>
        <w:t xml:space="preserve"> </w:t>
      </w:r>
      <w:r w:rsidRPr="0002393F">
        <w:rPr>
          <w:color w:val="231F20"/>
        </w:rPr>
        <w:t>public</w:t>
      </w:r>
      <w:r w:rsidR="00E2250D" w:rsidRPr="0002393F">
        <w:rPr>
          <w:color w:val="231F20"/>
        </w:rPr>
        <w:t xml:space="preserve"> </w:t>
      </w:r>
      <w:r w:rsidRPr="0002393F">
        <w:rPr>
          <w:color w:val="231F20"/>
        </w:rPr>
        <w:t>service</w:t>
      </w:r>
      <w:r w:rsidR="00E2250D" w:rsidRPr="0002393F">
        <w:rPr>
          <w:color w:val="231F20"/>
        </w:rPr>
        <w:t xml:space="preserve"> </w:t>
      </w:r>
      <w:r w:rsidRPr="0002393F">
        <w:rPr>
          <w:color w:val="231F20"/>
        </w:rPr>
        <w:t>under</w:t>
      </w:r>
      <w:r w:rsidR="00E2250D" w:rsidRPr="0002393F">
        <w:rPr>
          <w:color w:val="231F20"/>
        </w:rPr>
        <w:t xml:space="preserve"> </w:t>
      </w:r>
      <w:r w:rsidRPr="0002393F">
        <w:rPr>
          <w:color w:val="231F20"/>
        </w:rPr>
        <w:t>takings</w:t>
      </w:r>
      <w:r w:rsidR="00E2250D" w:rsidRPr="0002393F">
        <w:rPr>
          <w:color w:val="231F20"/>
        </w:rPr>
        <w:t xml:space="preserve"> </w:t>
      </w:r>
      <w:r w:rsidRPr="0002393F">
        <w:rPr>
          <w:color w:val="231F20"/>
        </w:rPr>
        <w:t>that</w:t>
      </w:r>
      <w:r w:rsidR="00E2250D" w:rsidRPr="0002393F">
        <w:rPr>
          <w:color w:val="231F20"/>
        </w:rPr>
        <w:t xml:space="preserve"> </w:t>
      </w:r>
      <w:r w:rsidRPr="0002393F">
        <w:rPr>
          <w:color w:val="231F20"/>
        </w:rPr>
        <w:t>such authorities or undertakings require the Contractor or Subcontractors or the personnel of the Contractor or Subcontractors,</w:t>
      </w:r>
      <w:r w:rsidR="00E2250D" w:rsidRPr="0002393F">
        <w:rPr>
          <w:color w:val="231F20"/>
        </w:rPr>
        <w:t xml:space="preserve"> as the </w:t>
      </w:r>
      <w:r w:rsidRPr="0002393F">
        <w:rPr>
          <w:color w:val="231F20"/>
        </w:rPr>
        <w:t>case</w:t>
      </w:r>
      <w:r w:rsidR="00E2250D" w:rsidRPr="0002393F">
        <w:rPr>
          <w:color w:val="231F20"/>
        </w:rPr>
        <w:t xml:space="preserve"> </w:t>
      </w:r>
      <w:r w:rsidRPr="0002393F">
        <w:rPr>
          <w:color w:val="231F20"/>
        </w:rPr>
        <w:t>may</w:t>
      </w:r>
      <w:r w:rsidR="00E2250D" w:rsidRPr="0002393F">
        <w:rPr>
          <w:color w:val="231F20"/>
        </w:rPr>
        <w:t xml:space="preserve"> </w:t>
      </w:r>
      <w:r w:rsidRPr="0002393F">
        <w:rPr>
          <w:color w:val="231F20"/>
        </w:rPr>
        <w:t>be,</w:t>
      </w:r>
      <w:r w:rsidR="00E2250D" w:rsidRPr="0002393F">
        <w:rPr>
          <w:color w:val="231F20"/>
        </w:rPr>
        <w:t xml:space="preserve"> </w:t>
      </w:r>
      <w:r w:rsidRPr="0002393F">
        <w:rPr>
          <w:color w:val="231F20"/>
        </w:rPr>
        <w:t>to</w:t>
      </w:r>
      <w:r w:rsidR="00E2250D" w:rsidRPr="0002393F">
        <w:rPr>
          <w:color w:val="231F20"/>
        </w:rPr>
        <w:t xml:space="preserve"> </w:t>
      </w:r>
      <w:r w:rsidRPr="0002393F">
        <w:rPr>
          <w:color w:val="231F20"/>
        </w:rPr>
        <w:t>obtain.</w:t>
      </w:r>
    </w:p>
    <w:p w14:paraId="0776C20E" w14:textId="77777777" w:rsidR="00607E22" w:rsidRPr="0002393F" w:rsidRDefault="00154745" w:rsidP="00385A10">
      <w:pPr>
        <w:pStyle w:val="ListParagraph"/>
        <w:numPr>
          <w:ilvl w:val="1"/>
          <w:numId w:val="162"/>
        </w:numPr>
        <w:tabs>
          <w:tab w:val="left" w:pos="851"/>
        </w:tabs>
        <w:spacing w:before="247" w:line="230" w:lineRule="auto"/>
        <w:ind w:left="720" w:right="330" w:hanging="576"/>
        <w:jc w:val="both"/>
        <w:rPr>
          <w:color w:val="231F20"/>
        </w:rPr>
      </w:pPr>
      <w:r w:rsidRPr="0002393F">
        <w:rPr>
          <w:color w:val="231F20"/>
        </w:rPr>
        <w:t>Unless otherwise speciﬁed in the Contract or agreed upon by the Procuring Entity and the Contractor, the Procuring</w:t>
      </w:r>
      <w:r w:rsidR="00E2250D" w:rsidRPr="0002393F">
        <w:rPr>
          <w:color w:val="231F20"/>
        </w:rPr>
        <w:t xml:space="preserve"> </w:t>
      </w:r>
      <w:r w:rsidRPr="0002393F">
        <w:rPr>
          <w:color w:val="231F20"/>
        </w:rPr>
        <w:t>Entity</w:t>
      </w:r>
      <w:r w:rsidR="00E2250D" w:rsidRPr="0002393F">
        <w:rPr>
          <w:color w:val="231F20"/>
        </w:rPr>
        <w:t xml:space="preserve"> </w:t>
      </w:r>
      <w:r w:rsidRPr="0002393F">
        <w:rPr>
          <w:color w:val="231F20"/>
        </w:rPr>
        <w:t>shall</w:t>
      </w:r>
      <w:r w:rsidR="00E2250D" w:rsidRPr="0002393F">
        <w:rPr>
          <w:color w:val="231F20"/>
        </w:rPr>
        <w:t xml:space="preserve"> </w:t>
      </w:r>
      <w:r w:rsidRPr="0002393F">
        <w:rPr>
          <w:color w:val="231F20"/>
        </w:rPr>
        <w:t>provide</w:t>
      </w:r>
      <w:r w:rsidR="00E2250D" w:rsidRPr="0002393F">
        <w:rPr>
          <w:color w:val="231F20"/>
        </w:rPr>
        <w:t xml:space="preserve"> </w:t>
      </w:r>
      <w:r w:rsidRPr="0002393F">
        <w:rPr>
          <w:color w:val="231F20"/>
        </w:rPr>
        <w:t>sufﬁcient,</w:t>
      </w:r>
      <w:r w:rsidR="00E2250D" w:rsidRPr="0002393F">
        <w:rPr>
          <w:color w:val="231F20"/>
        </w:rPr>
        <w:t xml:space="preserve"> </w:t>
      </w:r>
      <w:r w:rsidRPr="0002393F">
        <w:rPr>
          <w:color w:val="231F20"/>
        </w:rPr>
        <w:t>properly</w:t>
      </w:r>
      <w:r w:rsidR="00E2250D" w:rsidRPr="0002393F">
        <w:rPr>
          <w:color w:val="231F20"/>
        </w:rPr>
        <w:t xml:space="preserve"> </w:t>
      </w:r>
      <w:r w:rsidRPr="0002393F">
        <w:rPr>
          <w:color w:val="231F20"/>
        </w:rPr>
        <w:t>qualiﬁed</w:t>
      </w:r>
      <w:r w:rsidR="00E2250D" w:rsidRPr="0002393F">
        <w:rPr>
          <w:color w:val="231F20"/>
        </w:rPr>
        <w:t xml:space="preserve"> </w:t>
      </w:r>
      <w:r w:rsidRPr="0002393F">
        <w:rPr>
          <w:color w:val="231F20"/>
        </w:rPr>
        <w:t>operating</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maintenance</w:t>
      </w:r>
      <w:r w:rsidR="00E2250D" w:rsidRPr="0002393F">
        <w:rPr>
          <w:color w:val="231F20"/>
        </w:rPr>
        <w:t xml:space="preserve"> </w:t>
      </w:r>
      <w:r w:rsidRPr="0002393F">
        <w:rPr>
          <w:color w:val="231F20"/>
        </w:rPr>
        <w:t>personnel;</w:t>
      </w:r>
      <w:r w:rsidR="00E2250D" w:rsidRPr="0002393F">
        <w:rPr>
          <w:color w:val="231F20"/>
        </w:rPr>
        <w:t xml:space="preserve"> </w:t>
      </w:r>
      <w:r w:rsidRPr="0002393F">
        <w:rPr>
          <w:color w:val="231F20"/>
        </w:rPr>
        <w:t>shall</w:t>
      </w:r>
      <w:r w:rsidR="00E2250D" w:rsidRPr="0002393F">
        <w:rPr>
          <w:color w:val="231F20"/>
        </w:rPr>
        <w:t xml:space="preserve"> </w:t>
      </w:r>
      <w:r w:rsidRPr="0002393F">
        <w:rPr>
          <w:color w:val="231F20"/>
        </w:rPr>
        <w:t>supply and make available all raw materials, utilities, lubricants, chemicals, catalysts, other materials and</w:t>
      </w:r>
      <w:r w:rsidR="00E2250D" w:rsidRPr="0002393F">
        <w:rPr>
          <w:color w:val="231F20"/>
        </w:rPr>
        <w:t xml:space="preserve"> </w:t>
      </w:r>
      <w:r w:rsidRPr="0002393F">
        <w:rPr>
          <w:color w:val="231F20"/>
        </w:rPr>
        <w:t xml:space="preserve">facilities; and shall perform all work and services of whatsoever nature, including those required by the Contractor to properly carry out Pre-commissioning, Commissioning and Guarantee </w:t>
      </w:r>
      <w:r w:rsidRPr="0002393F">
        <w:rPr>
          <w:color w:val="231F20"/>
          <w:spacing w:val="-3"/>
        </w:rPr>
        <w:t xml:space="preserve">Tests, </w:t>
      </w:r>
      <w:r w:rsidRPr="0002393F">
        <w:rPr>
          <w:color w:val="231F20"/>
        </w:rPr>
        <w:t xml:space="preserve">all in accordance with the provisions of the Appendix to the Contract Agreement titled Scope of </w:t>
      </w:r>
      <w:r w:rsidRPr="0002393F">
        <w:rPr>
          <w:color w:val="231F20"/>
          <w:spacing w:val="-4"/>
        </w:rPr>
        <w:t xml:space="preserve">Works </w:t>
      </w:r>
      <w:r w:rsidRPr="0002393F">
        <w:rPr>
          <w:color w:val="231F20"/>
        </w:rPr>
        <w:t xml:space="preserve">and Supply by the Procuring </w:t>
      </w:r>
      <w:r w:rsidRPr="0002393F">
        <w:rPr>
          <w:color w:val="231F20"/>
          <w:spacing w:val="-3"/>
        </w:rPr>
        <w:t>Entity,</w:t>
      </w:r>
      <w:r w:rsidR="00E2250D" w:rsidRPr="0002393F">
        <w:rPr>
          <w:color w:val="231F20"/>
          <w:spacing w:val="-3"/>
        </w:rPr>
        <w:t xml:space="preserve"> </w:t>
      </w:r>
      <w:r w:rsidRPr="0002393F">
        <w:rPr>
          <w:color w:val="231F20"/>
        </w:rPr>
        <w:t>at</w:t>
      </w:r>
      <w:r w:rsidR="00E2250D" w:rsidRPr="0002393F">
        <w:rPr>
          <w:color w:val="231F20"/>
        </w:rPr>
        <w:t xml:space="preserve"> </w:t>
      </w:r>
      <w:r w:rsidRPr="0002393F">
        <w:rPr>
          <w:color w:val="231F20"/>
        </w:rPr>
        <w:t>or</w:t>
      </w:r>
      <w:r w:rsidR="00E2250D" w:rsidRPr="0002393F">
        <w:rPr>
          <w:color w:val="231F20"/>
        </w:rPr>
        <w:t xml:space="preserve"> </w:t>
      </w:r>
      <w:r w:rsidRPr="0002393F">
        <w:rPr>
          <w:color w:val="231F20"/>
        </w:rPr>
        <w:t>before</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time</w:t>
      </w:r>
      <w:r w:rsidR="00E2250D" w:rsidRPr="0002393F">
        <w:rPr>
          <w:color w:val="231F20"/>
        </w:rPr>
        <w:t xml:space="preserve"> </w:t>
      </w:r>
      <w:r w:rsidRPr="0002393F">
        <w:rPr>
          <w:color w:val="231F20"/>
        </w:rPr>
        <w:t>speciﬁed</w:t>
      </w:r>
      <w:r w:rsidR="00E2250D" w:rsidRPr="0002393F">
        <w:rPr>
          <w:color w:val="231F20"/>
        </w:rPr>
        <w:t xml:space="preserve"> </w:t>
      </w:r>
      <w:r w:rsidRPr="0002393F">
        <w:rPr>
          <w:color w:val="231F20"/>
        </w:rPr>
        <w:t>in</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program</w:t>
      </w:r>
      <w:r w:rsidR="00E2250D" w:rsidRPr="0002393F">
        <w:rPr>
          <w:color w:val="231F20"/>
        </w:rPr>
        <w:t xml:space="preserve"> </w:t>
      </w:r>
      <w:r w:rsidRPr="0002393F">
        <w:rPr>
          <w:color w:val="231F20"/>
        </w:rPr>
        <w:t>furnished</w:t>
      </w:r>
      <w:r w:rsidR="00E2250D" w:rsidRPr="0002393F">
        <w:rPr>
          <w:color w:val="231F20"/>
        </w:rPr>
        <w:t xml:space="preserve"> </w:t>
      </w:r>
      <w:r w:rsidRPr="0002393F">
        <w:rPr>
          <w:color w:val="231F20"/>
        </w:rPr>
        <w:t>by</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Contractor</w:t>
      </w:r>
      <w:r w:rsidR="00E2250D" w:rsidRPr="0002393F">
        <w:rPr>
          <w:color w:val="231F20"/>
        </w:rPr>
        <w:t xml:space="preserve"> </w:t>
      </w:r>
      <w:r w:rsidRPr="0002393F">
        <w:rPr>
          <w:color w:val="231F20"/>
        </w:rPr>
        <w:t>under</w:t>
      </w:r>
      <w:r w:rsidR="00E2250D" w:rsidRPr="0002393F">
        <w:rPr>
          <w:color w:val="231F20"/>
        </w:rPr>
        <w:t xml:space="preserve"> </w:t>
      </w:r>
      <w:r w:rsidRPr="0002393F">
        <w:rPr>
          <w:color w:val="231F20"/>
        </w:rPr>
        <w:t>GCC</w:t>
      </w:r>
      <w:r w:rsidR="00E2250D" w:rsidRPr="0002393F">
        <w:rPr>
          <w:color w:val="231F20"/>
        </w:rPr>
        <w:t xml:space="preserve"> </w:t>
      </w:r>
      <w:r w:rsidRPr="0002393F">
        <w:rPr>
          <w:color w:val="231F20"/>
        </w:rPr>
        <w:t>Sub-Clause18.2 hereof and in the manner thereupon speciﬁed or as otherwise agreed upon by the Procuring Entity and the Contractor.</w:t>
      </w:r>
    </w:p>
    <w:p w14:paraId="71FF5159" w14:textId="77777777" w:rsidR="00607E22" w:rsidRPr="0002393F" w:rsidRDefault="00154745" w:rsidP="00385A10">
      <w:pPr>
        <w:pStyle w:val="ListParagraph"/>
        <w:numPr>
          <w:ilvl w:val="1"/>
          <w:numId w:val="162"/>
        </w:numPr>
        <w:tabs>
          <w:tab w:val="left" w:pos="850"/>
        </w:tabs>
        <w:spacing w:before="251" w:line="230" w:lineRule="auto"/>
        <w:ind w:left="720" w:right="330" w:hanging="576"/>
        <w:jc w:val="both"/>
        <w:rPr>
          <w:color w:val="231F20"/>
        </w:rPr>
      </w:pPr>
      <w:r w:rsidRPr="0002393F">
        <w:rPr>
          <w:color w:val="231F20"/>
        </w:rPr>
        <w:t>The Procuring Entity shall be responsible for the continued operation of the Facilities after Completion, in accordance</w:t>
      </w:r>
      <w:r w:rsidR="005B4417" w:rsidRPr="0002393F">
        <w:rPr>
          <w:color w:val="231F20"/>
        </w:rPr>
        <w:t xml:space="preserve"> </w:t>
      </w:r>
      <w:r w:rsidRPr="0002393F">
        <w:rPr>
          <w:color w:val="231F20"/>
        </w:rPr>
        <w:t>with</w:t>
      </w:r>
      <w:r w:rsidR="005B4417" w:rsidRPr="0002393F">
        <w:rPr>
          <w:color w:val="231F20"/>
        </w:rPr>
        <w:t xml:space="preserve"> </w:t>
      </w:r>
      <w:r w:rsidRPr="0002393F">
        <w:rPr>
          <w:color w:val="231F20"/>
        </w:rPr>
        <w:t>GCC</w:t>
      </w:r>
      <w:r w:rsidR="005B4417" w:rsidRPr="0002393F">
        <w:rPr>
          <w:color w:val="231F20"/>
        </w:rPr>
        <w:t xml:space="preserve"> </w:t>
      </w:r>
      <w:r w:rsidRPr="0002393F">
        <w:rPr>
          <w:color w:val="231F20"/>
        </w:rPr>
        <w:t>Sub-Clause</w:t>
      </w:r>
      <w:r w:rsidR="005B4417" w:rsidRPr="0002393F">
        <w:rPr>
          <w:color w:val="231F20"/>
        </w:rPr>
        <w:t xml:space="preserve"> </w:t>
      </w:r>
      <w:r w:rsidRPr="0002393F">
        <w:rPr>
          <w:color w:val="231F20"/>
        </w:rPr>
        <w:t>24.8,</w:t>
      </w:r>
      <w:r w:rsidR="005B4417" w:rsidRPr="0002393F">
        <w:rPr>
          <w:color w:val="231F20"/>
        </w:rPr>
        <w:t xml:space="preserve"> </w:t>
      </w:r>
      <w:r w:rsidRPr="0002393F">
        <w:rPr>
          <w:color w:val="231F20"/>
        </w:rPr>
        <w:t>and</w:t>
      </w:r>
      <w:r w:rsidR="005B4417" w:rsidRPr="0002393F">
        <w:rPr>
          <w:color w:val="231F20"/>
        </w:rPr>
        <w:t xml:space="preserve"> </w:t>
      </w:r>
      <w:r w:rsidRPr="0002393F">
        <w:rPr>
          <w:color w:val="231F20"/>
        </w:rPr>
        <w:t>shall</w:t>
      </w:r>
      <w:r w:rsidR="005B4417" w:rsidRPr="0002393F">
        <w:rPr>
          <w:color w:val="231F20"/>
        </w:rPr>
        <w:t xml:space="preserve"> </w:t>
      </w:r>
      <w:r w:rsidRPr="0002393F">
        <w:rPr>
          <w:color w:val="231F20"/>
        </w:rPr>
        <w:t>be</w:t>
      </w:r>
      <w:r w:rsidR="005B4417" w:rsidRPr="0002393F">
        <w:rPr>
          <w:color w:val="231F20"/>
        </w:rPr>
        <w:t xml:space="preserve"> </w:t>
      </w:r>
      <w:r w:rsidRPr="0002393F">
        <w:rPr>
          <w:color w:val="231F20"/>
        </w:rPr>
        <w:t>responsible</w:t>
      </w:r>
      <w:r w:rsidR="005B4417" w:rsidRPr="0002393F">
        <w:rPr>
          <w:color w:val="231F20"/>
        </w:rPr>
        <w:t xml:space="preserve"> </w:t>
      </w:r>
      <w:r w:rsidRPr="0002393F">
        <w:rPr>
          <w:color w:val="231F20"/>
        </w:rPr>
        <w:t>for</w:t>
      </w:r>
      <w:r w:rsidR="005B4417" w:rsidRPr="0002393F">
        <w:rPr>
          <w:color w:val="231F20"/>
        </w:rPr>
        <w:t xml:space="preserve"> </w:t>
      </w:r>
      <w:r w:rsidRPr="0002393F">
        <w:rPr>
          <w:color w:val="231F20"/>
        </w:rPr>
        <w:t>facilitating</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Guarantee</w:t>
      </w:r>
      <w:r w:rsidR="005B4417" w:rsidRPr="0002393F">
        <w:rPr>
          <w:color w:val="231F20"/>
        </w:rPr>
        <w:t xml:space="preserve"> </w:t>
      </w:r>
      <w:r w:rsidRPr="0002393F">
        <w:rPr>
          <w:color w:val="231F20"/>
          <w:spacing w:val="-3"/>
        </w:rPr>
        <w:t>Test</w:t>
      </w:r>
      <w:r w:rsidR="005B4417" w:rsidRPr="0002393F">
        <w:rPr>
          <w:color w:val="231F20"/>
          <w:spacing w:val="-3"/>
        </w:rPr>
        <w:t xml:space="preserve"> </w:t>
      </w:r>
      <w:r w:rsidRPr="0002393F">
        <w:rPr>
          <w:color w:val="231F20"/>
          <w:spacing w:val="-3"/>
        </w:rPr>
        <w:t>(s)</w:t>
      </w:r>
      <w:r w:rsidR="005B4417" w:rsidRPr="0002393F">
        <w:rPr>
          <w:color w:val="231F20"/>
          <w:spacing w:val="-3"/>
        </w:rPr>
        <w:t xml:space="preserve"> </w:t>
      </w:r>
      <w:r w:rsidRPr="0002393F">
        <w:rPr>
          <w:color w:val="231F20"/>
        </w:rPr>
        <w:t>for</w:t>
      </w:r>
      <w:r w:rsidR="005B4417" w:rsidRPr="0002393F">
        <w:rPr>
          <w:color w:val="231F20"/>
        </w:rPr>
        <w:t xml:space="preserve"> </w:t>
      </w:r>
      <w:r w:rsidRPr="0002393F">
        <w:rPr>
          <w:color w:val="231F20"/>
        </w:rPr>
        <w:t>the Facilities,</w:t>
      </w:r>
      <w:r w:rsidR="005B4417" w:rsidRPr="0002393F">
        <w:rPr>
          <w:color w:val="231F20"/>
        </w:rPr>
        <w:t xml:space="preserve"> </w:t>
      </w:r>
      <w:r w:rsidRPr="0002393F">
        <w:rPr>
          <w:color w:val="231F20"/>
        </w:rPr>
        <w:t>in</w:t>
      </w:r>
      <w:r w:rsidR="005B4417" w:rsidRPr="0002393F">
        <w:rPr>
          <w:color w:val="231F20"/>
        </w:rPr>
        <w:t xml:space="preserve"> </w:t>
      </w:r>
      <w:r w:rsidRPr="0002393F">
        <w:rPr>
          <w:color w:val="231F20"/>
        </w:rPr>
        <w:t>accordance</w:t>
      </w:r>
      <w:r w:rsidR="005B4417" w:rsidRPr="0002393F">
        <w:rPr>
          <w:color w:val="231F20"/>
        </w:rPr>
        <w:t xml:space="preserve"> </w:t>
      </w:r>
      <w:r w:rsidRPr="0002393F">
        <w:rPr>
          <w:color w:val="231F20"/>
        </w:rPr>
        <w:t>with</w:t>
      </w:r>
      <w:r w:rsidR="005B4417" w:rsidRPr="0002393F">
        <w:rPr>
          <w:color w:val="231F20"/>
        </w:rPr>
        <w:t xml:space="preserve"> </w:t>
      </w:r>
      <w:r w:rsidRPr="0002393F">
        <w:rPr>
          <w:color w:val="231F20"/>
        </w:rPr>
        <w:t>GCC</w:t>
      </w:r>
      <w:r w:rsidR="005B4417" w:rsidRPr="0002393F">
        <w:rPr>
          <w:color w:val="231F20"/>
        </w:rPr>
        <w:t xml:space="preserve"> </w:t>
      </w:r>
      <w:r w:rsidRPr="0002393F">
        <w:rPr>
          <w:color w:val="231F20"/>
        </w:rPr>
        <w:t>Sub-Clause</w:t>
      </w:r>
      <w:r w:rsidR="005B4417" w:rsidRPr="0002393F">
        <w:rPr>
          <w:color w:val="231F20"/>
        </w:rPr>
        <w:t xml:space="preserve"> </w:t>
      </w:r>
      <w:r w:rsidRPr="0002393F">
        <w:rPr>
          <w:color w:val="231F20"/>
        </w:rPr>
        <w:t>25.2.</w:t>
      </w:r>
    </w:p>
    <w:p w14:paraId="6AE0C15C" w14:textId="77777777" w:rsidR="00607E22" w:rsidRPr="0002393F" w:rsidRDefault="00154745" w:rsidP="00385A10">
      <w:pPr>
        <w:pStyle w:val="ListParagraph"/>
        <w:numPr>
          <w:ilvl w:val="1"/>
          <w:numId w:val="162"/>
        </w:numPr>
        <w:tabs>
          <w:tab w:val="left" w:pos="850"/>
        </w:tabs>
        <w:spacing w:line="230" w:lineRule="auto"/>
        <w:ind w:left="720" w:right="330" w:hanging="576"/>
        <w:jc w:val="both"/>
        <w:rPr>
          <w:color w:val="231F20"/>
        </w:rPr>
      </w:pPr>
      <w:r w:rsidRPr="0002393F">
        <w:rPr>
          <w:color w:val="231F20"/>
        </w:rPr>
        <w:t>All</w:t>
      </w:r>
      <w:r w:rsidR="005B4417" w:rsidRPr="0002393F">
        <w:rPr>
          <w:color w:val="231F20"/>
        </w:rPr>
        <w:t xml:space="preserve"> </w:t>
      </w:r>
      <w:r w:rsidRPr="0002393F">
        <w:rPr>
          <w:color w:val="231F20"/>
        </w:rPr>
        <w:t>costs</w:t>
      </w:r>
      <w:r w:rsidR="005B4417" w:rsidRPr="0002393F">
        <w:rPr>
          <w:color w:val="231F20"/>
        </w:rPr>
        <w:t xml:space="preserve"> </w:t>
      </w:r>
      <w:r w:rsidRPr="0002393F">
        <w:rPr>
          <w:color w:val="231F20"/>
        </w:rPr>
        <w:t>and</w:t>
      </w:r>
      <w:r w:rsidR="005B4417" w:rsidRPr="0002393F">
        <w:rPr>
          <w:color w:val="231F20"/>
        </w:rPr>
        <w:t xml:space="preserve"> </w:t>
      </w:r>
      <w:r w:rsidRPr="0002393F">
        <w:rPr>
          <w:color w:val="231F20"/>
        </w:rPr>
        <w:t>expenses</w:t>
      </w:r>
      <w:r w:rsidR="005B4417" w:rsidRPr="0002393F">
        <w:rPr>
          <w:color w:val="231F20"/>
        </w:rPr>
        <w:t xml:space="preserve"> </w:t>
      </w:r>
      <w:r w:rsidRPr="0002393F">
        <w:rPr>
          <w:color w:val="231F20"/>
        </w:rPr>
        <w:t>involved</w:t>
      </w:r>
      <w:r w:rsidR="005B4417" w:rsidRPr="0002393F">
        <w:rPr>
          <w:color w:val="231F20"/>
        </w:rPr>
        <w:t xml:space="preserve"> </w:t>
      </w:r>
      <w:r w:rsidRPr="0002393F">
        <w:rPr>
          <w:color w:val="231F20"/>
        </w:rPr>
        <w:t>in</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performance</w:t>
      </w:r>
      <w:r w:rsidR="005B4417" w:rsidRPr="0002393F">
        <w:rPr>
          <w:color w:val="231F20"/>
        </w:rPr>
        <w:t xml:space="preserve"> </w:t>
      </w:r>
      <w:r w:rsidRPr="0002393F">
        <w:rPr>
          <w:color w:val="231F20"/>
        </w:rPr>
        <w:t>of</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obligations</w:t>
      </w:r>
      <w:r w:rsidR="005B4417" w:rsidRPr="0002393F">
        <w:rPr>
          <w:color w:val="231F20"/>
        </w:rPr>
        <w:t xml:space="preserve"> </w:t>
      </w:r>
      <w:r w:rsidRPr="0002393F">
        <w:rPr>
          <w:color w:val="231F20"/>
        </w:rPr>
        <w:t>under</w:t>
      </w:r>
      <w:r w:rsidR="005B4417" w:rsidRPr="0002393F">
        <w:rPr>
          <w:color w:val="231F20"/>
        </w:rPr>
        <w:t xml:space="preserve"> </w:t>
      </w:r>
      <w:r w:rsidRPr="0002393F">
        <w:rPr>
          <w:color w:val="231F20"/>
        </w:rPr>
        <w:t>this</w:t>
      </w:r>
      <w:r w:rsidR="005B4417" w:rsidRPr="0002393F">
        <w:rPr>
          <w:color w:val="231F20"/>
        </w:rPr>
        <w:t xml:space="preserve"> </w:t>
      </w:r>
      <w:r w:rsidRPr="0002393F">
        <w:rPr>
          <w:color w:val="231F20"/>
        </w:rPr>
        <w:t>GCC</w:t>
      </w:r>
      <w:r w:rsidR="005B4417" w:rsidRPr="0002393F">
        <w:rPr>
          <w:color w:val="231F20"/>
        </w:rPr>
        <w:t xml:space="preserve"> </w:t>
      </w:r>
      <w:r w:rsidRPr="0002393F">
        <w:rPr>
          <w:color w:val="231F20"/>
        </w:rPr>
        <w:t>Clause</w:t>
      </w:r>
      <w:r w:rsidR="005B4417" w:rsidRPr="0002393F">
        <w:rPr>
          <w:color w:val="231F20"/>
        </w:rPr>
        <w:t xml:space="preserve"> </w:t>
      </w:r>
      <w:r w:rsidRPr="0002393F">
        <w:rPr>
          <w:color w:val="231F20"/>
        </w:rPr>
        <w:t>10</w:t>
      </w:r>
      <w:r w:rsidR="005B4417" w:rsidRPr="0002393F">
        <w:rPr>
          <w:color w:val="231F20"/>
        </w:rPr>
        <w:t xml:space="preserve"> </w:t>
      </w:r>
      <w:r w:rsidRPr="0002393F">
        <w:rPr>
          <w:color w:val="231F20"/>
        </w:rPr>
        <w:t>shall</w:t>
      </w:r>
      <w:r w:rsidR="005B4417" w:rsidRPr="0002393F">
        <w:rPr>
          <w:color w:val="231F20"/>
        </w:rPr>
        <w:t xml:space="preserve"> </w:t>
      </w:r>
      <w:r w:rsidRPr="0002393F">
        <w:rPr>
          <w:color w:val="231F20"/>
        </w:rPr>
        <w:t>be</w:t>
      </w:r>
      <w:r w:rsidR="005B4417" w:rsidRPr="0002393F">
        <w:rPr>
          <w:color w:val="231F20"/>
        </w:rPr>
        <w:t xml:space="preserve"> </w:t>
      </w:r>
      <w:r w:rsidRPr="0002393F">
        <w:rPr>
          <w:color w:val="231F20"/>
        </w:rPr>
        <w:t xml:space="preserve">the responsibility of the Procuring </w:t>
      </w:r>
      <w:r w:rsidRPr="0002393F">
        <w:rPr>
          <w:color w:val="231F20"/>
          <w:spacing w:val="-3"/>
        </w:rPr>
        <w:t xml:space="preserve">Entity, </w:t>
      </w:r>
      <w:r w:rsidRPr="0002393F">
        <w:rPr>
          <w:color w:val="231F20"/>
        </w:rPr>
        <w:t>save those to be incurred by the Contractor with respect to the performance</w:t>
      </w:r>
      <w:r w:rsidR="005B4417" w:rsidRPr="0002393F">
        <w:rPr>
          <w:color w:val="231F20"/>
        </w:rPr>
        <w:t xml:space="preserve"> </w:t>
      </w:r>
      <w:r w:rsidRPr="0002393F">
        <w:rPr>
          <w:color w:val="231F20"/>
        </w:rPr>
        <w:t>of</w:t>
      </w:r>
      <w:r w:rsidR="005B4417" w:rsidRPr="0002393F">
        <w:rPr>
          <w:color w:val="231F20"/>
        </w:rPr>
        <w:t xml:space="preserve"> </w:t>
      </w:r>
      <w:r w:rsidRPr="0002393F">
        <w:rPr>
          <w:color w:val="231F20"/>
        </w:rPr>
        <w:t>Guarantee</w:t>
      </w:r>
      <w:r w:rsidR="00F16BCE">
        <w:rPr>
          <w:color w:val="231F20"/>
        </w:rPr>
        <w:t xml:space="preserve"> </w:t>
      </w:r>
      <w:r w:rsidRPr="0002393F">
        <w:rPr>
          <w:color w:val="231F20"/>
          <w:spacing w:val="-3"/>
        </w:rPr>
        <w:t>Tests,</w:t>
      </w:r>
      <w:r w:rsidR="005B4417" w:rsidRPr="0002393F">
        <w:rPr>
          <w:color w:val="231F20"/>
          <w:spacing w:val="-3"/>
        </w:rPr>
        <w:t xml:space="preserve"> </w:t>
      </w:r>
      <w:r w:rsidRPr="0002393F">
        <w:rPr>
          <w:color w:val="231F20"/>
        </w:rPr>
        <w:t>in</w:t>
      </w:r>
      <w:r w:rsidR="005B4417" w:rsidRPr="0002393F">
        <w:rPr>
          <w:color w:val="231F20"/>
        </w:rPr>
        <w:t xml:space="preserve"> </w:t>
      </w:r>
      <w:r w:rsidRPr="0002393F">
        <w:rPr>
          <w:color w:val="231F20"/>
        </w:rPr>
        <w:t>accordance</w:t>
      </w:r>
      <w:r w:rsidR="005B4417" w:rsidRPr="0002393F">
        <w:rPr>
          <w:color w:val="231F20"/>
        </w:rPr>
        <w:t xml:space="preserve"> </w:t>
      </w:r>
      <w:r w:rsidRPr="0002393F">
        <w:rPr>
          <w:color w:val="231F20"/>
        </w:rPr>
        <w:t>with</w:t>
      </w:r>
      <w:r w:rsidR="005B4417" w:rsidRPr="0002393F">
        <w:rPr>
          <w:color w:val="231F20"/>
        </w:rPr>
        <w:t xml:space="preserve"> </w:t>
      </w:r>
      <w:r w:rsidRPr="0002393F">
        <w:rPr>
          <w:color w:val="231F20"/>
        </w:rPr>
        <w:t>GCC</w:t>
      </w:r>
      <w:r w:rsidR="005B4417" w:rsidRPr="0002393F">
        <w:rPr>
          <w:color w:val="231F20"/>
        </w:rPr>
        <w:t xml:space="preserve"> </w:t>
      </w:r>
      <w:r w:rsidRPr="0002393F">
        <w:rPr>
          <w:color w:val="231F20"/>
        </w:rPr>
        <w:t>Sub-Clause25.2.</w:t>
      </w:r>
    </w:p>
    <w:p w14:paraId="4B66D457" w14:textId="77777777" w:rsidR="00607E22" w:rsidRPr="0002393F" w:rsidRDefault="00154745" w:rsidP="00385A10">
      <w:pPr>
        <w:pStyle w:val="ListParagraph"/>
        <w:numPr>
          <w:ilvl w:val="1"/>
          <w:numId w:val="162"/>
        </w:numPr>
        <w:tabs>
          <w:tab w:val="left" w:pos="850"/>
        </w:tabs>
        <w:spacing w:line="230" w:lineRule="auto"/>
        <w:ind w:left="720" w:right="330" w:hanging="576"/>
        <w:jc w:val="both"/>
        <w:rPr>
          <w:color w:val="231F20"/>
        </w:rPr>
      </w:pPr>
      <w:r w:rsidRPr="0002393F">
        <w:rPr>
          <w:color w:val="231F20"/>
        </w:rPr>
        <w:t>In the event that the Procuring Entity shall be in breach of any of his obligations under this Clause, the additional</w:t>
      </w:r>
      <w:r w:rsidR="005B4417" w:rsidRPr="0002393F">
        <w:rPr>
          <w:color w:val="231F20"/>
        </w:rPr>
        <w:t xml:space="preserve"> </w:t>
      </w:r>
      <w:r w:rsidRPr="0002393F">
        <w:rPr>
          <w:color w:val="231F20"/>
        </w:rPr>
        <w:t>cost</w:t>
      </w:r>
      <w:r w:rsidR="005B4417" w:rsidRPr="0002393F">
        <w:rPr>
          <w:color w:val="231F20"/>
        </w:rPr>
        <w:t xml:space="preserve"> </w:t>
      </w:r>
      <w:r w:rsidRPr="0002393F">
        <w:rPr>
          <w:color w:val="231F20"/>
        </w:rPr>
        <w:t>incurred</w:t>
      </w:r>
      <w:r w:rsidR="005B4417" w:rsidRPr="0002393F">
        <w:rPr>
          <w:color w:val="231F20"/>
        </w:rPr>
        <w:t xml:space="preserve"> </w:t>
      </w:r>
      <w:r w:rsidRPr="0002393F">
        <w:rPr>
          <w:color w:val="231F20"/>
        </w:rPr>
        <w:t>by</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Contractor</w:t>
      </w:r>
      <w:r w:rsidR="005B4417" w:rsidRPr="0002393F">
        <w:rPr>
          <w:color w:val="231F20"/>
        </w:rPr>
        <w:t xml:space="preserve"> </w:t>
      </w:r>
      <w:r w:rsidRPr="0002393F">
        <w:rPr>
          <w:color w:val="231F20"/>
        </w:rPr>
        <w:t>in</w:t>
      </w:r>
      <w:r w:rsidR="005B4417" w:rsidRPr="0002393F">
        <w:rPr>
          <w:color w:val="231F20"/>
        </w:rPr>
        <w:t xml:space="preserve"> </w:t>
      </w:r>
      <w:r w:rsidRPr="0002393F">
        <w:rPr>
          <w:color w:val="231F20"/>
        </w:rPr>
        <w:t>consequence</w:t>
      </w:r>
      <w:r w:rsidR="005B4417" w:rsidRPr="0002393F">
        <w:rPr>
          <w:color w:val="231F20"/>
        </w:rPr>
        <w:t xml:space="preserve"> </w:t>
      </w:r>
      <w:r w:rsidRPr="0002393F">
        <w:rPr>
          <w:color w:val="231F20"/>
        </w:rPr>
        <w:t>there</w:t>
      </w:r>
      <w:r w:rsidR="005B4417" w:rsidRPr="0002393F">
        <w:rPr>
          <w:color w:val="231F20"/>
        </w:rPr>
        <w:t xml:space="preserve"> </w:t>
      </w:r>
      <w:r w:rsidRPr="0002393F">
        <w:rPr>
          <w:color w:val="231F20"/>
        </w:rPr>
        <w:t>of</w:t>
      </w:r>
      <w:r w:rsidR="005B4417" w:rsidRPr="0002393F">
        <w:rPr>
          <w:color w:val="231F20"/>
        </w:rPr>
        <w:t xml:space="preserve"> </w:t>
      </w:r>
      <w:r w:rsidRPr="0002393F">
        <w:rPr>
          <w:color w:val="231F20"/>
        </w:rPr>
        <w:t>shall</w:t>
      </w:r>
      <w:r w:rsidR="005B4417" w:rsidRPr="0002393F">
        <w:rPr>
          <w:color w:val="231F20"/>
        </w:rPr>
        <w:t xml:space="preserve"> </w:t>
      </w:r>
      <w:r w:rsidRPr="0002393F">
        <w:rPr>
          <w:color w:val="231F20"/>
        </w:rPr>
        <w:t>be</w:t>
      </w:r>
      <w:r w:rsidR="005B4417" w:rsidRPr="0002393F">
        <w:rPr>
          <w:color w:val="231F20"/>
        </w:rPr>
        <w:t xml:space="preserve"> </w:t>
      </w:r>
      <w:r w:rsidRPr="0002393F">
        <w:rPr>
          <w:color w:val="231F20"/>
        </w:rPr>
        <w:t>determined</w:t>
      </w:r>
      <w:r w:rsidR="005B4417" w:rsidRPr="0002393F">
        <w:rPr>
          <w:color w:val="231F20"/>
        </w:rPr>
        <w:t xml:space="preserve"> </w:t>
      </w:r>
      <w:r w:rsidRPr="0002393F">
        <w:rPr>
          <w:color w:val="231F20"/>
        </w:rPr>
        <w:t>by</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Project</w:t>
      </w:r>
      <w:r w:rsidR="005B4417" w:rsidRPr="0002393F">
        <w:rPr>
          <w:color w:val="231F20"/>
        </w:rPr>
        <w:t xml:space="preserve"> </w:t>
      </w:r>
      <w:r w:rsidRPr="0002393F">
        <w:rPr>
          <w:color w:val="231F20"/>
        </w:rPr>
        <w:t>Manager and</w:t>
      </w:r>
      <w:r w:rsidR="005B4417" w:rsidRPr="0002393F">
        <w:rPr>
          <w:color w:val="231F20"/>
        </w:rPr>
        <w:t xml:space="preserve"> </w:t>
      </w:r>
      <w:r w:rsidRPr="0002393F">
        <w:rPr>
          <w:color w:val="231F20"/>
        </w:rPr>
        <w:t>added</w:t>
      </w:r>
      <w:r w:rsidR="005B4417" w:rsidRPr="0002393F">
        <w:rPr>
          <w:color w:val="231F20"/>
        </w:rPr>
        <w:t xml:space="preserve"> </w:t>
      </w:r>
      <w:r w:rsidRPr="0002393F">
        <w:rPr>
          <w:color w:val="231F20"/>
        </w:rPr>
        <w:t>to</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Contract</w:t>
      </w:r>
      <w:r w:rsidR="005B4417" w:rsidRPr="0002393F">
        <w:rPr>
          <w:color w:val="231F20"/>
        </w:rPr>
        <w:t xml:space="preserve"> </w:t>
      </w:r>
      <w:r w:rsidRPr="0002393F">
        <w:rPr>
          <w:color w:val="231F20"/>
        </w:rPr>
        <w:t>Price.</w:t>
      </w:r>
    </w:p>
    <w:p w14:paraId="42ECF96D" w14:textId="77777777" w:rsidR="00607E22" w:rsidRDefault="00154745" w:rsidP="000447C0">
      <w:pPr>
        <w:pStyle w:val="Heading4"/>
        <w:tabs>
          <w:tab w:val="left" w:pos="849"/>
        </w:tabs>
        <w:spacing w:before="120"/>
        <w:ind w:left="720" w:hanging="576"/>
      </w:pPr>
      <w:r>
        <w:rPr>
          <w:color w:val="231F20"/>
        </w:rPr>
        <w:t>C.</w:t>
      </w:r>
      <w:r>
        <w:rPr>
          <w:color w:val="231F20"/>
        </w:rPr>
        <w:tab/>
        <w:t>Payment</w:t>
      </w:r>
    </w:p>
    <w:p w14:paraId="1829B30D" w14:textId="77777777" w:rsidR="00607E22" w:rsidRDefault="00F16BCE" w:rsidP="00385A10">
      <w:pPr>
        <w:pStyle w:val="Heading4"/>
        <w:numPr>
          <w:ilvl w:val="0"/>
          <w:numId w:val="162"/>
        </w:numPr>
        <w:tabs>
          <w:tab w:val="left" w:pos="849"/>
          <w:tab w:val="left" w:pos="850"/>
        </w:tabs>
        <w:spacing w:before="120"/>
        <w:ind w:left="720" w:hanging="576"/>
        <w:rPr>
          <w:color w:val="231F20"/>
        </w:rPr>
      </w:pPr>
      <w:r>
        <w:rPr>
          <w:color w:val="231F20"/>
        </w:rPr>
        <w:t>Con</w:t>
      </w:r>
      <w:r w:rsidR="00154745">
        <w:rPr>
          <w:color w:val="231F20"/>
        </w:rPr>
        <w:t>tract</w:t>
      </w:r>
      <w:r w:rsidR="005B4417">
        <w:rPr>
          <w:color w:val="231F20"/>
        </w:rPr>
        <w:t xml:space="preserve"> </w:t>
      </w:r>
      <w:r w:rsidR="00154745">
        <w:rPr>
          <w:color w:val="231F20"/>
        </w:rPr>
        <w:t>Price</w:t>
      </w:r>
    </w:p>
    <w:p w14:paraId="12C6B525" w14:textId="77777777" w:rsidR="00607E22" w:rsidRPr="000447C0" w:rsidRDefault="0001016E" w:rsidP="00385A10">
      <w:pPr>
        <w:pStyle w:val="ListParagraph"/>
        <w:numPr>
          <w:ilvl w:val="1"/>
          <w:numId w:val="162"/>
        </w:numPr>
        <w:tabs>
          <w:tab w:val="left" w:pos="850"/>
        </w:tabs>
        <w:spacing w:before="120" w:line="230" w:lineRule="auto"/>
        <w:ind w:left="720" w:right="330" w:hanging="576"/>
        <w:jc w:val="both"/>
        <w:rPr>
          <w:color w:val="231F20"/>
        </w:rPr>
      </w:pPr>
      <w:r>
        <w:rPr>
          <w:color w:val="231F20"/>
        </w:rPr>
        <w:t>Contr</w:t>
      </w:r>
      <w:r w:rsidR="000447C0" w:rsidRPr="000447C0">
        <w:rPr>
          <w:color w:val="231F20"/>
        </w:rPr>
        <w:t>act</w:t>
      </w:r>
      <w:r w:rsidR="00154745" w:rsidRPr="000447C0">
        <w:rPr>
          <w:color w:val="231F20"/>
        </w:rPr>
        <w:t xml:space="preserve"> as speciﬁed in Article 2 (Contract Price and </w:t>
      </w:r>
      <w:r w:rsidR="00154745" w:rsidRPr="000447C0">
        <w:rPr>
          <w:color w:val="231F20"/>
          <w:spacing w:val="-4"/>
        </w:rPr>
        <w:t xml:space="preserve">Terms </w:t>
      </w:r>
      <w:r w:rsidR="00154745" w:rsidRPr="000447C0">
        <w:rPr>
          <w:color w:val="231F20"/>
        </w:rPr>
        <w:t>of Payment) of the Contract Agreement.</w:t>
      </w:r>
    </w:p>
    <w:p w14:paraId="6C20017D" w14:textId="77777777" w:rsidR="00607E22" w:rsidRDefault="00607E22" w:rsidP="0001016E">
      <w:pPr>
        <w:spacing w:line="230" w:lineRule="auto"/>
        <w:ind w:left="720" w:hanging="576"/>
        <w:jc w:val="both"/>
        <w:sectPr w:rsidR="00607E22">
          <w:pgSz w:w="11910" w:h="16840"/>
          <w:pgMar w:top="660" w:right="520" w:bottom="640" w:left="720" w:header="0" w:footer="441" w:gutter="0"/>
          <w:cols w:space="720"/>
        </w:sectPr>
      </w:pPr>
    </w:p>
    <w:p w14:paraId="22E60954" w14:textId="77777777" w:rsidR="00607E22" w:rsidRPr="00CD52E7" w:rsidRDefault="0001016E" w:rsidP="00385A10">
      <w:pPr>
        <w:pStyle w:val="ListParagraph"/>
        <w:numPr>
          <w:ilvl w:val="1"/>
          <w:numId w:val="162"/>
        </w:numPr>
        <w:tabs>
          <w:tab w:val="left" w:pos="851"/>
        </w:tabs>
        <w:spacing w:before="120" w:line="230" w:lineRule="auto"/>
        <w:ind w:left="720" w:right="322" w:hanging="576"/>
        <w:jc w:val="both"/>
        <w:rPr>
          <w:color w:val="231F20"/>
        </w:rPr>
      </w:pPr>
      <w:r>
        <w:rPr>
          <w:color w:val="231F20"/>
        </w:rPr>
        <w:lastRenderedPageBreak/>
        <w:t>Unles</w:t>
      </w:r>
      <w:r w:rsidR="00154745" w:rsidRPr="00CD52E7">
        <w:rPr>
          <w:color w:val="231F20"/>
        </w:rPr>
        <w:t>s</w:t>
      </w:r>
      <w:r w:rsidR="007E50F8" w:rsidRPr="00CD52E7">
        <w:rPr>
          <w:color w:val="231F20"/>
        </w:rPr>
        <w:t xml:space="preserve"> </w:t>
      </w:r>
      <w:r w:rsidR="00154745" w:rsidRPr="00CD52E7">
        <w:rPr>
          <w:color w:val="231F20"/>
        </w:rPr>
        <w:t>an</w:t>
      </w:r>
      <w:r w:rsidR="007E50F8" w:rsidRPr="00CD52E7">
        <w:rPr>
          <w:color w:val="231F20"/>
        </w:rPr>
        <w:t xml:space="preserve"> </w:t>
      </w:r>
      <w:r w:rsidR="00154745" w:rsidRPr="00CD52E7">
        <w:rPr>
          <w:color w:val="231F20"/>
        </w:rPr>
        <w:t>adjustment</w:t>
      </w:r>
      <w:r w:rsidR="007E50F8" w:rsidRPr="00CD52E7">
        <w:rPr>
          <w:color w:val="231F20"/>
        </w:rPr>
        <w:t xml:space="preserve"> </w:t>
      </w:r>
      <w:r w:rsidR="00154745" w:rsidRPr="00CD52E7">
        <w:rPr>
          <w:color w:val="231F20"/>
        </w:rPr>
        <w:t>clause</w:t>
      </w:r>
      <w:r w:rsidR="007E50F8" w:rsidRPr="00CD52E7">
        <w:rPr>
          <w:color w:val="231F20"/>
        </w:rPr>
        <w:t xml:space="preserve"> </w:t>
      </w:r>
      <w:r w:rsidR="00154745" w:rsidRPr="00CD52E7">
        <w:rPr>
          <w:color w:val="231F20"/>
        </w:rPr>
        <w:t>is</w:t>
      </w:r>
      <w:r w:rsidR="007E50F8" w:rsidRPr="00CD52E7">
        <w:rPr>
          <w:color w:val="231F20"/>
        </w:rPr>
        <w:t xml:space="preserve"> </w:t>
      </w:r>
      <w:r w:rsidR="00154745" w:rsidRPr="00CD52E7">
        <w:rPr>
          <w:color w:val="231F20"/>
        </w:rPr>
        <w:t>provided</w:t>
      </w:r>
      <w:r w:rsidR="007E50F8" w:rsidRPr="00CD52E7">
        <w:rPr>
          <w:color w:val="231F20"/>
        </w:rPr>
        <w:t xml:space="preserve"> </w:t>
      </w:r>
      <w:r w:rsidR="00154745" w:rsidRPr="00CD52E7">
        <w:rPr>
          <w:color w:val="231F20"/>
        </w:rPr>
        <w:t>for</w:t>
      </w:r>
      <w:r w:rsidR="007E50F8" w:rsidRPr="00CD52E7">
        <w:rPr>
          <w:color w:val="231F20"/>
        </w:rPr>
        <w:t xml:space="preserve"> </w:t>
      </w:r>
      <w:r w:rsidR="00154745" w:rsidRPr="00CD52E7">
        <w:rPr>
          <w:color w:val="231F20"/>
        </w:rPr>
        <w:t>in</w:t>
      </w:r>
      <w:r w:rsidR="007E50F8" w:rsidRPr="00CD52E7">
        <w:rPr>
          <w:color w:val="231F20"/>
        </w:rPr>
        <w:t xml:space="preserve"> </w:t>
      </w:r>
      <w:r w:rsidR="00154745" w:rsidRPr="00CD52E7">
        <w:rPr>
          <w:color w:val="231F20"/>
        </w:rPr>
        <w:t>the</w:t>
      </w:r>
      <w:r w:rsidR="007E50F8" w:rsidRPr="00CD52E7">
        <w:rPr>
          <w:color w:val="231F20"/>
        </w:rPr>
        <w:t xml:space="preserve"> </w:t>
      </w:r>
      <w:r w:rsidR="00154745" w:rsidRPr="00CD52E7">
        <w:rPr>
          <w:color w:val="231F20"/>
        </w:rPr>
        <w:t>SCC,</w:t>
      </w:r>
      <w:r w:rsidR="007E50F8" w:rsidRPr="00CD52E7">
        <w:rPr>
          <w:color w:val="231F20"/>
        </w:rPr>
        <w:t xml:space="preserve"> </w:t>
      </w:r>
      <w:r w:rsidR="00154745" w:rsidRPr="00CD52E7">
        <w:rPr>
          <w:color w:val="231F20"/>
        </w:rPr>
        <w:t>the</w:t>
      </w:r>
      <w:r w:rsidR="007E50F8" w:rsidRPr="00CD52E7">
        <w:rPr>
          <w:color w:val="231F20"/>
        </w:rPr>
        <w:t xml:space="preserve"> </w:t>
      </w:r>
      <w:r w:rsidR="00154745" w:rsidRPr="00CD52E7">
        <w:rPr>
          <w:color w:val="231F20"/>
        </w:rPr>
        <w:t>Contract</w:t>
      </w:r>
      <w:r w:rsidR="007E50F8" w:rsidRPr="00CD52E7">
        <w:rPr>
          <w:color w:val="231F20"/>
        </w:rPr>
        <w:t xml:space="preserve"> </w:t>
      </w:r>
      <w:r w:rsidR="00154745" w:rsidRPr="00CD52E7">
        <w:rPr>
          <w:color w:val="231F20"/>
        </w:rPr>
        <w:t>Price</w:t>
      </w:r>
      <w:r w:rsidR="007E50F8" w:rsidRPr="00CD52E7">
        <w:rPr>
          <w:color w:val="231F20"/>
        </w:rPr>
        <w:t xml:space="preserve"> </w:t>
      </w:r>
      <w:r w:rsidR="00154745" w:rsidRPr="00CD52E7">
        <w:rPr>
          <w:color w:val="231F20"/>
        </w:rPr>
        <w:t>shall</w:t>
      </w:r>
      <w:r w:rsidR="007E50F8" w:rsidRPr="00CD52E7">
        <w:rPr>
          <w:color w:val="231F20"/>
        </w:rPr>
        <w:t xml:space="preserve"> </w:t>
      </w:r>
      <w:r w:rsidR="00154745" w:rsidRPr="00CD52E7">
        <w:rPr>
          <w:color w:val="231F20"/>
        </w:rPr>
        <w:t>be</w:t>
      </w:r>
      <w:r w:rsidR="007E50F8" w:rsidRPr="00CD52E7">
        <w:rPr>
          <w:color w:val="231F20"/>
        </w:rPr>
        <w:t xml:space="preserve"> </w:t>
      </w:r>
      <w:r w:rsidR="00154745" w:rsidRPr="00CD52E7">
        <w:rPr>
          <w:color w:val="231F20"/>
        </w:rPr>
        <w:t>a</w:t>
      </w:r>
      <w:r w:rsidR="007E50F8" w:rsidRPr="00CD52E7">
        <w:rPr>
          <w:color w:val="231F20"/>
        </w:rPr>
        <w:t xml:space="preserve"> </w:t>
      </w:r>
      <w:r w:rsidR="00154745" w:rsidRPr="00CD52E7">
        <w:rPr>
          <w:color w:val="231F20"/>
        </w:rPr>
        <w:t>ﬁrm</w:t>
      </w:r>
      <w:r w:rsidR="007E50F8" w:rsidRPr="00CD52E7">
        <w:rPr>
          <w:color w:val="231F20"/>
        </w:rPr>
        <w:t xml:space="preserve"> </w:t>
      </w:r>
      <w:r w:rsidR="00154745" w:rsidRPr="00CD52E7">
        <w:rPr>
          <w:color w:val="231F20"/>
        </w:rPr>
        <w:t>lump</w:t>
      </w:r>
      <w:r w:rsidR="007E50F8" w:rsidRPr="00CD52E7">
        <w:rPr>
          <w:color w:val="231F20"/>
        </w:rPr>
        <w:t xml:space="preserve"> </w:t>
      </w:r>
      <w:r w:rsidR="00154745" w:rsidRPr="00CD52E7">
        <w:rPr>
          <w:color w:val="231F20"/>
        </w:rPr>
        <w:t>sum</w:t>
      </w:r>
      <w:r w:rsidR="007E50F8" w:rsidRPr="00CD52E7">
        <w:rPr>
          <w:color w:val="231F20"/>
        </w:rPr>
        <w:t xml:space="preserve"> </w:t>
      </w:r>
      <w:r w:rsidR="00154745" w:rsidRPr="00CD52E7">
        <w:rPr>
          <w:color w:val="231F20"/>
        </w:rPr>
        <w:t>not</w:t>
      </w:r>
      <w:r w:rsidR="007E50F8" w:rsidRPr="00CD52E7">
        <w:rPr>
          <w:color w:val="231F20"/>
        </w:rPr>
        <w:t xml:space="preserve"> </w:t>
      </w:r>
      <w:r w:rsidR="00154745" w:rsidRPr="00CD52E7">
        <w:rPr>
          <w:color w:val="231F20"/>
        </w:rPr>
        <w:t>subject to</w:t>
      </w:r>
      <w:r w:rsidR="007E50F8" w:rsidRPr="00CD52E7">
        <w:rPr>
          <w:color w:val="231F20"/>
        </w:rPr>
        <w:t xml:space="preserve"> </w:t>
      </w:r>
      <w:r w:rsidR="00154745" w:rsidRPr="00CD52E7">
        <w:rPr>
          <w:color w:val="231F20"/>
        </w:rPr>
        <w:t>any</w:t>
      </w:r>
      <w:r w:rsidR="007E50F8" w:rsidRPr="00CD52E7">
        <w:rPr>
          <w:color w:val="231F20"/>
        </w:rPr>
        <w:t xml:space="preserve"> </w:t>
      </w:r>
      <w:r w:rsidR="00154745" w:rsidRPr="00CD52E7">
        <w:rPr>
          <w:color w:val="231F20"/>
        </w:rPr>
        <w:t>alteration,</w:t>
      </w:r>
      <w:r w:rsidR="00CF239F" w:rsidRPr="00CD52E7">
        <w:rPr>
          <w:color w:val="231F20"/>
        </w:rPr>
        <w:t xml:space="preserve"> </w:t>
      </w:r>
      <w:r w:rsidR="00154745" w:rsidRPr="00CD52E7">
        <w:rPr>
          <w:color w:val="231F20"/>
        </w:rPr>
        <w:t>except</w:t>
      </w:r>
      <w:r w:rsidR="00CF239F" w:rsidRPr="00CD52E7">
        <w:rPr>
          <w:color w:val="231F20"/>
        </w:rPr>
        <w:t xml:space="preserve"> </w:t>
      </w:r>
      <w:r w:rsidR="00154745" w:rsidRPr="00CD52E7">
        <w:rPr>
          <w:color w:val="231F20"/>
        </w:rPr>
        <w:t>in</w:t>
      </w:r>
      <w:r w:rsidR="00CF239F" w:rsidRPr="00CD52E7">
        <w:rPr>
          <w:color w:val="231F20"/>
        </w:rPr>
        <w:t xml:space="preserve"> </w:t>
      </w:r>
      <w:r w:rsidR="00154745" w:rsidRPr="00CD52E7">
        <w:rPr>
          <w:color w:val="231F20"/>
        </w:rPr>
        <w:t>the</w:t>
      </w:r>
      <w:r w:rsidR="00CF239F" w:rsidRPr="00CD52E7">
        <w:rPr>
          <w:color w:val="231F20"/>
        </w:rPr>
        <w:t xml:space="preserve"> </w:t>
      </w:r>
      <w:r w:rsidR="00154745" w:rsidRPr="00CD52E7">
        <w:rPr>
          <w:color w:val="231F20"/>
        </w:rPr>
        <w:t>event</w:t>
      </w:r>
      <w:r w:rsidR="00CF239F" w:rsidRPr="00CD52E7">
        <w:rPr>
          <w:color w:val="231F20"/>
        </w:rPr>
        <w:t xml:space="preserve"> </w:t>
      </w:r>
      <w:r w:rsidR="00154745" w:rsidRPr="00CD52E7">
        <w:rPr>
          <w:color w:val="231F20"/>
        </w:rPr>
        <w:t>of</w:t>
      </w:r>
      <w:r w:rsidR="00CF239F" w:rsidRPr="00CD52E7">
        <w:rPr>
          <w:color w:val="231F20"/>
        </w:rPr>
        <w:t xml:space="preserve"> </w:t>
      </w:r>
      <w:r w:rsidR="00154745" w:rsidRPr="00CD52E7">
        <w:rPr>
          <w:color w:val="231F20"/>
        </w:rPr>
        <w:t>a</w:t>
      </w:r>
      <w:r w:rsidR="00CF239F" w:rsidRPr="00CD52E7">
        <w:rPr>
          <w:color w:val="231F20"/>
        </w:rPr>
        <w:t xml:space="preserve"> </w:t>
      </w:r>
      <w:r w:rsidR="00154745" w:rsidRPr="00CD52E7">
        <w:rPr>
          <w:color w:val="231F20"/>
        </w:rPr>
        <w:t>Change</w:t>
      </w:r>
      <w:r w:rsidR="00CF239F" w:rsidRPr="00CD52E7">
        <w:rPr>
          <w:color w:val="231F20"/>
        </w:rPr>
        <w:t xml:space="preserve"> </w:t>
      </w:r>
      <w:r w:rsidR="00154745" w:rsidRPr="00CD52E7">
        <w:rPr>
          <w:color w:val="231F20"/>
        </w:rPr>
        <w:t>in</w:t>
      </w:r>
      <w:r w:rsidR="00CF239F" w:rsidRPr="00CD52E7">
        <w:rPr>
          <w:color w:val="231F20"/>
        </w:rPr>
        <w:t xml:space="preserve"> </w:t>
      </w:r>
      <w:r w:rsidR="00154745" w:rsidRPr="00CD52E7">
        <w:rPr>
          <w:color w:val="231F20"/>
        </w:rPr>
        <w:t>the</w:t>
      </w:r>
      <w:r w:rsidR="00CF239F" w:rsidRPr="00CD52E7">
        <w:rPr>
          <w:color w:val="231F20"/>
        </w:rPr>
        <w:t xml:space="preserve"> </w:t>
      </w:r>
      <w:r w:rsidR="00154745" w:rsidRPr="00CD52E7">
        <w:rPr>
          <w:color w:val="231F20"/>
        </w:rPr>
        <w:t>Facilities</w:t>
      </w:r>
      <w:r w:rsidR="00CF239F" w:rsidRPr="00CD52E7">
        <w:rPr>
          <w:color w:val="231F20"/>
        </w:rPr>
        <w:t xml:space="preserve"> </w:t>
      </w:r>
      <w:r w:rsidR="00154745" w:rsidRPr="00CD52E7">
        <w:rPr>
          <w:color w:val="231F20"/>
        </w:rPr>
        <w:t>or</w:t>
      </w:r>
      <w:r w:rsidR="00CF239F" w:rsidRPr="00CD52E7">
        <w:rPr>
          <w:color w:val="231F20"/>
        </w:rPr>
        <w:t xml:space="preserve"> </w:t>
      </w:r>
      <w:r w:rsidR="00154745" w:rsidRPr="00CD52E7">
        <w:rPr>
          <w:color w:val="231F20"/>
        </w:rPr>
        <w:t>as</w:t>
      </w:r>
      <w:r w:rsidR="00CF239F" w:rsidRPr="00CD52E7">
        <w:rPr>
          <w:color w:val="231F20"/>
        </w:rPr>
        <w:t xml:space="preserve"> </w:t>
      </w:r>
      <w:r w:rsidR="00154745" w:rsidRPr="00CD52E7">
        <w:rPr>
          <w:color w:val="231F20"/>
        </w:rPr>
        <w:t>otherwise</w:t>
      </w:r>
      <w:r w:rsidR="00CF239F" w:rsidRPr="00CD52E7">
        <w:rPr>
          <w:color w:val="231F20"/>
        </w:rPr>
        <w:t xml:space="preserve"> </w:t>
      </w:r>
      <w:r w:rsidR="00154745" w:rsidRPr="00CD52E7">
        <w:rPr>
          <w:color w:val="231F20"/>
        </w:rPr>
        <w:t>provided</w:t>
      </w:r>
      <w:r w:rsidR="00CF239F" w:rsidRPr="00CD52E7">
        <w:rPr>
          <w:color w:val="231F20"/>
        </w:rPr>
        <w:t xml:space="preserve"> </w:t>
      </w:r>
      <w:r w:rsidR="00154745" w:rsidRPr="00CD52E7">
        <w:rPr>
          <w:color w:val="231F20"/>
        </w:rPr>
        <w:t>in</w:t>
      </w:r>
      <w:r w:rsidR="00CF239F" w:rsidRPr="00CD52E7">
        <w:rPr>
          <w:color w:val="231F20"/>
        </w:rPr>
        <w:t xml:space="preserve"> </w:t>
      </w:r>
      <w:r w:rsidR="00154745" w:rsidRPr="00CD52E7">
        <w:rPr>
          <w:color w:val="231F20"/>
        </w:rPr>
        <w:t>the</w:t>
      </w:r>
      <w:r w:rsidR="00CF239F" w:rsidRPr="00CD52E7">
        <w:rPr>
          <w:color w:val="231F20"/>
        </w:rPr>
        <w:t xml:space="preserve"> </w:t>
      </w:r>
      <w:r w:rsidR="00154745" w:rsidRPr="00CD52E7">
        <w:rPr>
          <w:color w:val="231F20"/>
        </w:rPr>
        <w:t>Contract.</w:t>
      </w:r>
    </w:p>
    <w:p w14:paraId="6E00AB29" w14:textId="77777777" w:rsidR="00607E22" w:rsidRPr="000447C0" w:rsidRDefault="0001016E" w:rsidP="00385A10">
      <w:pPr>
        <w:pStyle w:val="ListParagraph"/>
        <w:numPr>
          <w:ilvl w:val="1"/>
          <w:numId w:val="162"/>
        </w:numPr>
        <w:tabs>
          <w:tab w:val="left" w:pos="851"/>
        </w:tabs>
        <w:spacing w:before="120" w:line="230" w:lineRule="auto"/>
        <w:ind w:left="720" w:right="322" w:hanging="576"/>
        <w:jc w:val="both"/>
        <w:rPr>
          <w:color w:val="231F20"/>
        </w:rPr>
      </w:pPr>
      <w:r>
        <w:rPr>
          <w:color w:val="231F20"/>
        </w:rPr>
        <w:t>Subject</w:t>
      </w:r>
      <w:r w:rsidR="007E50F8" w:rsidRPr="000447C0">
        <w:rPr>
          <w:color w:val="231F20"/>
        </w:rPr>
        <w:t xml:space="preserve"> </w:t>
      </w:r>
      <w:r w:rsidR="00154745" w:rsidRPr="000447C0">
        <w:rPr>
          <w:color w:val="231F20"/>
        </w:rPr>
        <w:t>to</w:t>
      </w:r>
      <w:r w:rsidR="007E50F8" w:rsidRPr="000447C0">
        <w:rPr>
          <w:color w:val="231F20"/>
        </w:rPr>
        <w:t xml:space="preserve"> </w:t>
      </w:r>
      <w:r w:rsidR="00154745" w:rsidRPr="000447C0">
        <w:rPr>
          <w:color w:val="231F20"/>
        </w:rPr>
        <w:t>GCC</w:t>
      </w:r>
      <w:r w:rsidR="007E50F8" w:rsidRPr="000447C0">
        <w:rPr>
          <w:color w:val="231F20"/>
        </w:rPr>
        <w:t xml:space="preserve"> </w:t>
      </w:r>
      <w:r w:rsidR="00154745" w:rsidRPr="000447C0">
        <w:rPr>
          <w:color w:val="231F20"/>
        </w:rPr>
        <w:t>Sub-Clauses</w:t>
      </w:r>
      <w:r w:rsidR="007E50F8" w:rsidRPr="000447C0">
        <w:rPr>
          <w:color w:val="231F20"/>
        </w:rPr>
        <w:t xml:space="preserve"> </w:t>
      </w:r>
      <w:r w:rsidR="00154745" w:rsidRPr="000447C0">
        <w:rPr>
          <w:color w:val="231F20"/>
        </w:rPr>
        <w:t>9.2,10.1</w:t>
      </w:r>
      <w:r w:rsidR="00C95CF2">
        <w:rPr>
          <w:color w:val="231F20"/>
        </w:rPr>
        <w:t xml:space="preserve"> </w:t>
      </w:r>
      <w:r w:rsidR="00154745" w:rsidRPr="000447C0">
        <w:rPr>
          <w:color w:val="231F20"/>
        </w:rPr>
        <w:t>and</w:t>
      </w:r>
      <w:r w:rsidR="007E50F8" w:rsidRPr="000447C0">
        <w:rPr>
          <w:color w:val="231F20"/>
        </w:rPr>
        <w:t xml:space="preserve"> </w:t>
      </w:r>
      <w:r w:rsidR="00154745" w:rsidRPr="000447C0">
        <w:rPr>
          <w:color w:val="231F20"/>
        </w:rPr>
        <w:t>35</w:t>
      </w:r>
      <w:r w:rsidR="007E50F8" w:rsidRPr="000447C0">
        <w:rPr>
          <w:color w:val="231F20"/>
        </w:rPr>
        <w:t xml:space="preserve"> </w:t>
      </w:r>
      <w:r w:rsidR="00154745" w:rsidRPr="000447C0">
        <w:rPr>
          <w:color w:val="231F20"/>
        </w:rPr>
        <w:t>hereof,</w:t>
      </w:r>
      <w:r w:rsidR="007E50F8" w:rsidRPr="000447C0">
        <w:rPr>
          <w:color w:val="231F20"/>
        </w:rPr>
        <w:t xml:space="preserve"> </w:t>
      </w:r>
      <w:r w:rsidR="00154745" w:rsidRPr="000447C0">
        <w:rPr>
          <w:color w:val="231F20"/>
        </w:rPr>
        <w:t>the</w:t>
      </w:r>
      <w:r w:rsidR="007E50F8" w:rsidRPr="000447C0">
        <w:rPr>
          <w:color w:val="231F20"/>
        </w:rPr>
        <w:t xml:space="preserve"> </w:t>
      </w:r>
      <w:r w:rsidR="00154745" w:rsidRPr="000447C0">
        <w:rPr>
          <w:color w:val="231F20"/>
        </w:rPr>
        <w:t>Contractor</w:t>
      </w:r>
      <w:r w:rsidR="007E50F8" w:rsidRPr="000447C0">
        <w:rPr>
          <w:color w:val="231F20"/>
        </w:rPr>
        <w:t xml:space="preserve"> </w:t>
      </w:r>
      <w:r w:rsidR="00154745" w:rsidRPr="000447C0">
        <w:rPr>
          <w:color w:val="231F20"/>
        </w:rPr>
        <w:t>shall</w:t>
      </w:r>
      <w:r w:rsidR="007E50F8" w:rsidRPr="000447C0">
        <w:rPr>
          <w:color w:val="231F20"/>
        </w:rPr>
        <w:t xml:space="preserve"> </w:t>
      </w:r>
      <w:r w:rsidR="00154745" w:rsidRPr="000447C0">
        <w:rPr>
          <w:color w:val="231F20"/>
        </w:rPr>
        <w:t>be</w:t>
      </w:r>
      <w:r w:rsidR="007E50F8" w:rsidRPr="000447C0">
        <w:rPr>
          <w:color w:val="231F20"/>
        </w:rPr>
        <w:t xml:space="preserve"> </w:t>
      </w:r>
      <w:r w:rsidR="00154745" w:rsidRPr="000447C0">
        <w:rPr>
          <w:color w:val="231F20"/>
        </w:rPr>
        <w:t>deemed</w:t>
      </w:r>
      <w:r w:rsidR="007E50F8" w:rsidRPr="000447C0">
        <w:rPr>
          <w:color w:val="231F20"/>
        </w:rPr>
        <w:t xml:space="preserve"> </w:t>
      </w:r>
      <w:r w:rsidR="00154745" w:rsidRPr="000447C0">
        <w:rPr>
          <w:color w:val="231F20"/>
        </w:rPr>
        <w:t>to</w:t>
      </w:r>
      <w:r w:rsidR="007E50F8" w:rsidRPr="000447C0">
        <w:rPr>
          <w:color w:val="231F20"/>
        </w:rPr>
        <w:t xml:space="preserve"> </w:t>
      </w:r>
      <w:r w:rsidR="00154745" w:rsidRPr="000447C0">
        <w:rPr>
          <w:color w:val="231F20"/>
        </w:rPr>
        <w:t>have</w:t>
      </w:r>
      <w:r w:rsidR="007E50F8" w:rsidRPr="000447C0">
        <w:rPr>
          <w:color w:val="231F20"/>
        </w:rPr>
        <w:t xml:space="preserve"> </w:t>
      </w:r>
      <w:r w:rsidR="00154745" w:rsidRPr="000447C0">
        <w:rPr>
          <w:color w:val="231F20"/>
        </w:rPr>
        <w:t>satisﬁed</w:t>
      </w:r>
      <w:r w:rsidR="007E50F8" w:rsidRPr="000447C0">
        <w:rPr>
          <w:color w:val="231F20"/>
        </w:rPr>
        <w:t xml:space="preserve"> </w:t>
      </w:r>
      <w:r w:rsidR="00154745" w:rsidRPr="000447C0">
        <w:rPr>
          <w:color w:val="231F20"/>
        </w:rPr>
        <w:t>itself</w:t>
      </w:r>
      <w:r w:rsidR="007E50F8" w:rsidRPr="000447C0">
        <w:rPr>
          <w:color w:val="231F20"/>
        </w:rPr>
        <w:t xml:space="preserve"> </w:t>
      </w:r>
      <w:r w:rsidR="00154745" w:rsidRPr="000447C0">
        <w:rPr>
          <w:color w:val="231F20"/>
        </w:rPr>
        <w:t>as to the correctness and sufﬁciency of the Contract Price, which shall, except as otherwise provided for in the Contract,</w:t>
      </w:r>
      <w:r w:rsidR="007E50F8" w:rsidRPr="000447C0">
        <w:rPr>
          <w:color w:val="231F20"/>
        </w:rPr>
        <w:t xml:space="preserve"> </w:t>
      </w:r>
      <w:r w:rsidR="00154745" w:rsidRPr="000447C0">
        <w:rPr>
          <w:color w:val="231F20"/>
        </w:rPr>
        <w:t>cover</w:t>
      </w:r>
      <w:r w:rsidR="007E50F8" w:rsidRPr="000447C0">
        <w:rPr>
          <w:color w:val="231F20"/>
        </w:rPr>
        <w:t xml:space="preserve"> </w:t>
      </w:r>
      <w:r w:rsidR="00154745" w:rsidRPr="000447C0">
        <w:rPr>
          <w:color w:val="231F20"/>
        </w:rPr>
        <w:t>all</w:t>
      </w:r>
      <w:r w:rsidR="007E50F8" w:rsidRPr="000447C0">
        <w:rPr>
          <w:color w:val="231F20"/>
        </w:rPr>
        <w:t xml:space="preserve"> </w:t>
      </w:r>
      <w:r w:rsidR="00154745" w:rsidRPr="000447C0">
        <w:rPr>
          <w:color w:val="231F20"/>
        </w:rPr>
        <w:t>its</w:t>
      </w:r>
      <w:r w:rsidR="007E50F8" w:rsidRPr="000447C0">
        <w:rPr>
          <w:color w:val="231F20"/>
        </w:rPr>
        <w:t xml:space="preserve"> </w:t>
      </w:r>
      <w:r w:rsidR="00154745" w:rsidRPr="000447C0">
        <w:rPr>
          <w:color w:val="231F20"/>
        </w:rPr>
        <w:t>obligations</w:t>
      </w:r>
      <w:r w:rsidR="007E50F8" w:rsidRPr="000447C0">
        <w:rPr>
          <w:color w:val="231F20"/>
        </w:rPr>
        <w:t xml:space="preserve"> </w:t>
      </w:r>
      <w:r w:rsidR="00154745" w:rsidRPr="000447C0">
        <w:rPr>
          <w:color w:val="231F20"/>
        </w:rPr>
        <w:t>under</w:t>
      </w:r>
      <w:r w:rsidR="007E50F8" w:rsidRPr="000447C0">
        <w:rPr>
          <w:color w:val="231F20"/>
        </w:rPr>
        <w:t xml:space="preserve"> </w:t>
      </w:r>
      <w:r w:rsidR="00154745" w:rsidRPr="000447C0">
        <w:rPr>
          <w:color w:val="231F20"/>
        </w:rPr>
        <w:t>the</w:t>
      </w:r>
      <w:r w:rsidR="007E50F8" w:rsidRPr="000447C0">
        <w:rPr>
          <w:color w:val="231F20"/>
        </w:rPr>
        <w:t xml:space="preserve"> </w:t>
      </w:r>
      <w:r w:rsidR="00154745" w:rsidRPr="000447C0">
        <w:rPr>
          <w:color w:val="231F20"/>
        </w:rPr>
        <w:t>Contract.</w:t>
      </w:r>
    </w:p>
    <w:p w14:paraId="2AB34752" w14:textId="77777777" w:rsidR="00945BC6" w:rsidRPr="00945BC6" w:rsidRDefault="0001016E" w:rsidP="00385A10">
      <w:pPr>
        <w:pStyle w:val="Heading4"/>
        <w:keepNext/>
        <w:numPr>
          <w:ilvl w:val="0"/>
          <w:numId w:val="162"/>
        </w:numPr>
        <w:tabs>
          <w:tab w:val="left" w:pos="849"/>
          <w:tab w:val="left" w:pos="850"/>
        </w:tabs>
        <w:spacing w:before="120"/>
        <w:ind w:left="720" w:hanging="576"/>
        <w:rPr>
          <w:color w:val="231F20"/>
        </w:rPr>
      </w:pPr>
      <w:r w:rsidRPr="00945BC6">
        <w:rPr>
          <w:color w:val="231F20"/>
          <w:spacing w:val="-5"/>
        </w:rPr>
        <w:t>Terms</w:t>
      </w:r>
      <w:r w:rsidR="00154745" w:rsidRPr="00945BC6">
        <w:rPr>
          <w:color w:val="231F20"/>
          <w:spacing w:val="-5"/>
        </w:rPr>
        <w:t xml:space="preserve"> </w:t>
      </w:r>
      <w:r w:rsidR="00154745" w:rsidRPr="00945BC6">
        <w:rPr>
          <w:color w:val="231F20"/>
        </w:rPr>
        <w:t>of</w:t>
      </w:r>
      <w:r w:rsidR="007E50F8" w:rsidRPr="00945BC6">
        <w:rPr>
          <w:color w:val="231F20"/>
        </w:rPr>
        <w:t xml:space="preserve"> </w:t>
      </w:r>
      <w:r w:rsidR="00154745" w:rsidRPr="00945BC6">
        <w:rPr>
          <w:color w:val="231F20"/>
        </w:rPr>
        <w:t>Payment</w:t>
      </w:r>
    </w:p>
    <w:p w14:paraId="3AC3DF58" w14:textId="77777777" w:rsidR="00607E22" w:rsidRPr="00945BC6" w:rsidRDefault="00154745" w:rsidP="00385A10">
      <w:pPr>
        <w:pStyle w:val="ListParagraph"/>
        <w:numPr>
          <w:ilvl w:val="1"/>
          <w:numId w:val="162"/>
        </w:numPr>
        <w:tabs>
          <w:tab w:val="left" w:pos="850"/>
        </w:tabs>
        <w:spacing w:before="160" w:line="230" w:lineRule="auto"/>
        <w:ind w:left="720" w:right="331" w:hanging="576"/>
        <w:jc w:val="both"/>
        <w:rPr>
          <w:color w:val="231F20"/>
        </w:rPr>
      </w:pPr>
      <w:r w:rsidRPr="00945BC6">
        <w:rPr>
          <w:color w:val="231F20"/>
        </w:rPr>
        <w:t>The</w:t>
      </w:r>
      <w:r w:rsidR="007E50F8" w:rsidRPr="00945BC6">
        <w:rPr>
          <w:color w:val="231F20"/>
        </w:rPr>
        <w:t xml:space="preserve"> </w:t>
      </w:r>
      <w:r w:rsidRPr="00945BC6">
        <w:rPr>
          <w:color w:val="231F20"/>
        </w:rPr>
        <w:t>Contract</w:t>
      </w:r>
      <w:r w:rsidR="007E50F8" w:rsidRPr="00945BC6">
        <w:rPr>
          <w:color w:val="231F20"/>
        </w:rPr>
        <w:t xml:space="preserve"> </w:t>
      </w:r>
      <w:r w:rsidRPr="00945BC6">
        <w:rPr>
          <w:color w:val="231F20"/>
        </w:rPr>
        <w:t>Price</w:t>
      </w:r>
      <w:r w:rsidR="007E50F8" w:rsidRPr="00945BC6">
        <w:rPr>
          <w:color w:val="231F20"/>
        </w:rPr>
        <w:t xml:space="preserve"> </w:t>
      </w:r>
      <w:r w:rsidRPr="00945BC6">
        <w:rPr>
          <w:color w:val="231F20"/>
        </w:rPr>
        <w:t>shall</w:t>
      </w:r>
      <w:r w:rsidR="007E50F8" w:rsidRPr="00945BC6">
        <w:rPr>
          <w:color w:val="231F20"/>
        </w:rPr>
        <w:t xml:space="preserve"> </w:t>
      </w:r>
      <w:r w:rsidRPr="00945BC6">
        <w:rPr>
          <w:color w:val="231F20"/>
        </w:rPr>
        <w:t>be</w:t>
      </w:r>
      <w:r w:rsidR="007E50F8" w:rsidRPr="00945BC6">
        <w:rPr>
          <w:color w:val="231F20"/>
        </w:rPr>
        <w:t xml:space="preserve"> </w:t>
      </w:r>
      <w:r w:rsidRPr="00945BC6">
        <w:rPr>
          <w:color w:val="231F20"/>
        </w:rPr>
        <w:t>paid</w:t>
      </w:r>
      <w:r w:rsidR="007E50F8" w:rsidRPr="00945BC6">
        <w:rPr>
          <w:color w:val="231F20"/>
        </w:rPr>
        <w:t xml:space="preserve"> </w:t>
      </w:r>
      <w:r w:rsidRPr="00945BC6">
        <w:rPr>
          <w:color w:val="231F20"/>
        </w:rPr>
        <w:t>as</w:t>
      </w:r>
      <w:r w:rsidR="007E50F8" w:rsidRPr="00945BC6">
        <w:rPr>
          <w:color w:val="231F20"/>
        </w:rPr>
        <w:t xml:space="preserve"> </w:t>
      </w:r>
      <w:r w:rsidRPr="00945BC6">
        <w:rPr>
          <w:color w:val="231F20"/>
        </w:rPr>
        <w:t>speciﬁed</w:t>
      </w:r>
      <w:r w:rsidR="007E50F8" w:rsidRPr="00945BC6">
        <w:rPr>
          <w:color w:val="231F20"/>
        </w:rPr>
        <w:t xml:space="preserve"> </w:t>
      </w:r>
      <w:r w:rsidRPr="00945BC6">
        <w:rPr>
          <w:color w:val="231F20"/>
        </w:rPr>
        <w:t>in</w:t>
      </w:r>
      <w:r w:rsidR="007E50F8" w:rsidRPr="00945BC6">
        <w:rPr>
          <w:color w:val="231F20"/>
        </w:rPr>
        <w:t xml:space="preserve"> </w:t>
      </w:r>
      <w:r w:rsidRPr="00945BC6">
        <w:rPr>
          <w:color w:val="231F20"/>
        </w:rPr>
        <w:t>Article</w:t>
      </w:r>
      <w:r w:rsidR="007E50F8" w:rsidRPr="00945BC6">
        <w:rPr>
          <w:color w:val="231F20"/>
        </w:rPr>
        <w:t xml:space="preserve"> </w:t>
      </w:r>
      <w:r w:rsidRPr="00945BC6">
        <w:rPr>
          <w:color w:val="231F20"/>
        </w:rPr>
        <w:t>2</w:t>
      </w:r>
      <w:r w:rsidR="007E50F8" w:rsidRPr="00945BC6">
        <w:rPr>
          <w:color w:val="231F20"/>
        </w:rPr>
        <w:t xml:space="preserve"> </w:t>
      </w:r>
      <w:r w:rsidRPr="00945BC6">
        <w:rPr>
          <w:color w:val="231F20"/>
        </w:rPr>
        <w:t>(Contract</w:t>
      </w:r>
      <w:r w:rsidR="007E50F8" w:rsidRPr="00945BC6">
        <w:rPr>
          <w:color w:val="231F20"/>
        </w:rPr>
        <w:t xml:space="preserve"> </w:t>
      </w:r>
      <w:r w:rsidRPr="00945BC6">
        <w:rPr>
          <w:color w:val="231F20"/>
        </w:rPr>
        <w:t>Price</w:t>
      </w:r>
      <w:r w:rsidR="007E50F8" w:rsidRPr="00945BC6">
        <w:rPr>
          <w:color w:val="231F20"/>
        </w:rPr>
        <w:t xml:space="preserve"> </w:t>
      </w:r>
      <w:r w:rsidRPr="00945BC6">
        <w:rPr>
          <w:color w:val="231F20"/>
        </w:rPr>
        <w:t>and</w:t>
      </w:r>
      <w:r w:rsidR="007E50F8" w:rsidRPr="00945BC6">
        <w:rPr>
          <w:color w:val="231F20"/>
        </w:rPr>
        <w:t xml:space="preserve"> </w:t>
      </w:r>
      <w:r w:rsidRPr="00945BC6">
        <w:rPr>
          <w:color w:val="231F20"/>
          <w:spacing w:val="-4"/>
        </w:rPr>
        <w:t>Terms</w:t>
      </w:r>
      <w:r w:rsidR="007E50F8" w:rsidRPr="00945BC6">
        <w:rPr>
          <w:color w:val="231F20"/>
          <w:spacing w:val="-4"/>
        </w:rPr>
        <w:t xml:space="preserve"> </w:t>
      </w:r>
      <w:r w:rsidRPr="00945BC6">
        <w:rPr>
          <w:color w:val="231F20"/>
        </w:rPr>
        <w:t>of</w:t>
      </w:r>
      <w:r w:rsidR="007E50F8" w:rsidRPr="00945BC6">
        <w:rPr>
          <w:color w:val="231F20"/>
        </w:rPr>
        <w:t xml:space="preserve"> </w:t>
      </w:r>
      <w:r w:rsidRPr="00945BC6">
        <w:rPr>
          <w:color w:val="231F20"/>
        </w:rPr>
        <w:t>Payment)</w:t>
      </w:r>
      <w:r w:rsidR="007E50F8" w:rsidRPr="00945BC6">
        <w:rPr>
          <w:color w:val="231F20"/>
        </w:rPr>
        <w:t xml:space="preserve"> of the </w:t>
      </w:r>
      <w:r w:rsidRPr="00945BC6">
        <w:rPr>
          <w:color w:val="231F20"/>
        </w:rPr>
        <w:t>Contract Agreement</w:t>
      </w:r>
      <w:r w:rsidR="007E50F8" w:rsidRPr="00945BC6">
        <w:rPr>
          <w:color w:val="231F20"/>
        </w:rPr>
        <w:t xml:space="preserve"> </w:t>
      </w:r>
      <w:r w:rsidRPr="00945BC6">
        <w:rPr>
          <w:color w:val="231F20"/>
        </w:rPr>
        <w:t>and</w:t>
      </w:r>
      <w:r w:rsidR="007E50F8" w:rsidRPr="00945BC6">
        <w:rPr>
          <w:color w:val="231F20"/>
        </w:rPr>
        <w:t xml:space="preserve"> </w:t>
      </w:r>
      <w:r w:rsidRPr="00945BC6">
        <w:rPr>
          <w:color w:val="231F20"/>
        </w:rPr>
        <w:t>in</w:t>
      </w:r>
      <w:r w:rsidR="00F16BCE" w:rsidRPr="00945BC6">
        <w:rPr>
          <w:color w:val="231F20"/>
        </w:rPr>
        <w:t xml:space="preserve"> </w:t>
      </w:r>
      <w:r w:rsidRPr="00945BC6">
        <w:rPr>
          <w:color w:val="231F20"/>
        </w:rPr>
        <w:t>the</w:t>
      </w:r>
      <w:r w:rsidR="007E50F8" w:rsidRPr="00945BC6">
        <w:rPr>
          <w:color w:val="231F20"/>
        </w:rPr>
        <w:t xml:space="preserve"> </w:t>
      </w:r>
      <w:r w:rsidRPr="00945BC6">
        <w:rPr>
          <w:color w:val="231F20"/>
        </w:rPr>
        <w:t>Appendix</w:t>
      </w:r>
      <w:r w:rsidR="007E50F8" w:rsidRPr="00945BC6">
        <w:rPr>
          <w:color w:val="231F20"/>
        </w:rPr>
        <w:t xml:space="preserve"> </w:t>
      </w:r>
      <w:r w:rsidRPr="00945BC6">
        <w:rPr>
          <w:color w:val="231F20"/>
        </w:rPr>
        <w:t>to</w:t>
      </w:r>
      <w:r w:rsidR="007E50F8" w:rsidRPr="00945BC6">
        <w:rPr>
          <w:color w:val="231F20"/>
        </w:rPr>
        <w:t xml:space="preserve"> </w:t>
      </w:r>
      <w:r w:rsidRPr="00945BC6">
        <w:rPr>
          <w:color w:val="231F20"/>
        </w:rPr>
        <w:t>the</w:t>
      </w:r>
      <w:r w:rsidR="007E50F8" w:rsidRPr="00945BC6">
        <w:rPr>
          <w:color w:val="231F20"/>
        </w:rPr>
        <w:t xml:space="preserve"> </w:t>
      </w:r>
      <w:r w:rsidRPr="00945BC6">
        <w:rPr>
          <w:color w:val="231F20"/>
        </w:rPr>
        <w:t>Contract</w:t>
      </w:r>
      <w:r w:rsidR="007E50F8" w:rsidRPr="00945BC6">
        <w:rPr>
          <w:color w:val="231F20"/>
        </w:rPr>
        <w:t xml:space="preserve"> </w:t>
      </w:r>
      <w:r w:rsidRPr="00945BC6">
        <w:rPr>
          <w:color w:val="231F20"/>
        </w:rPr>
        <w:t>Agreement</w:t>
      </w:r>
      <w:r w:rsidR="007E50F8" w:rsidRPr="00945BC6">
        <w:rPr>
          <w:color w:val="231F20"/>
        </w:rPr>
        <w:t xml:space="preserve"> </w:t>
      </w:r>
      <w:r w:rsidRPr="00945BC6">
        <w:rPr>
          <w:color w:val="231F20"/>
        </w:rPr>
        <w:t>titled</w:t>
      </w:r>
      <w:r w:rsidR="007E50F8" w:rsidRPr="00945BC6">
        <w:rPr>
          <w:color w:val="231F20"/>
        </w:rPr>
        <w:t xml:space="preserve"> </w:t>
      </w:r>
      <w:r w:rsidRPr="00945BC6">
        <w:rPr>
          <w:color w:val="231F20"/>
          <w:spacing w:val="-4"/>
        </w:rPr>
        <w:t>Terms</w:t>
      </w:r>
      <w:r w:rsidR="00F16BCE" w:rsidRPr="00945BC6">
        <w:rPr>
          <w:color w:val="231F20"/>
          <w:spacing w:val="-4"/>
        </w:rPr>
        <w:t xml:space="preserve"> </w:t>
      </w:r>
      <w:r w:rsidRPr="00945BC6">
        <w:rPr>
          <w:color w:val="231F20"/>
        </w:rPr>
        <w:t>and</w:t>
      </w:r>
      <w:r w:rsidR="007E50F8" w:rsidRPr="00945BC6">
        <w:rPr>
          <w:color w:val="231F20"/>
        </w:rPr>
        <w:t xml:space="preserve"> </w:t>
      </w:r>
      <w:r w:rsidRPr="00945BC6">
        <w:rPr>
          <w:color w:val="231F20"/>
        </w:rPr>
        <w:t>Procedures</w:t>
      </w:r>
      <w:r w:rsidR="007E50F8" w:rsidRPr="00945BC6">
        <w:rPr>
          <w:color w:val="231F20"/>
        </w:rPr>
        <w:t xml:space="preserve"> </w:t>
      </w:r>
      <w:r w:rsidRPr="00945BC6">
        <w:rPr>
          <w:color w:val="231F20"/>
        </w:rPr>
        <w:t>of</w:t>
      </w:r>
      <w:r w:rsidR="007E50F8" w:rsidRPr="00945BC6">
        <w:rPr>
          <w:color w:val="231F20"/>
        </w:rPr>
        <w:t xml:space="preserve"> </w:t>
      </w:r>
      <w:r w:rsidRPr="00945BC6">
        <w:rPr>
          <w:color w:val="231F20"/>
        </w:rPr>
        <w:t>Payment,</w:t>
      </w:r>
      <w:r w:rsidR="007E50F8" w:rsidRPr="00945BC6">
        <w:rPr>
          <w:color w:val="231F20"/>
        </w:rPr>
        <w:t xml:space="preserve"> </w:t>
      </w:r>
      <w:r w:rsidRPr="00945BC6">
        <w:rPr>
          <w:color w:val="231F20"/>
        </w:rPr>
        <w:t>which</w:t>
      </w:r>
      <w:r w:rsidR="007E50F8" w:rsidRPr="00945BC6">
        <w:rPr>
          <w:color w:val="231F20"/>
        </w:rPr>
        <w:t xml:space="preserve"> </w:t>
      </w:r>
      <w:r w:rsidRPr="00945BC6">
        <w:rPr>
          <w:color w:val="231F20"/>
        </w:rPr>
        <w:t>also outlines</w:t>
      </w:r>
      <w:r w:rsidR="007E50F8" w:rsidRPr="00945BC6">
        <w:rPr>
          <w:color w:val="231F20"/>
        </w:rPr>
        <w:t xml:space="preserve"> </w:t>
      </w:r>
      <w:r w:rsidRPr="00945BC6">
        <w:rPr>
          <w:color w:val="231F20"/>
        </w:rPr>
        <w:t>the</w:t>
      </w:r>
      <w:r w:rsidR="007E50F8" w:rsidRPr="00945BC6">
        <w:rPr>
          <w:color w:val="231F20"/>
        </w:rPr>
        <w:t xml:space="preserve"> </w:t>
      </w:r>
      <w:r w:rsidRPr="00945BC6">
        <w:rPr>
          <w:color w:val="231F20"/>
        </w:rPr>
        <w:t>procedures</w:t>
      </w:r>
      <w:r w:rsidR="007E50F8" w:rsidRPr="00945BC6">
        <w:rPr>
          <w:color w:val="231F20"/>
        </w:rPr>
        <w:t xml:space="preserve"> </w:t>
      </w:r>
      <w:r w:rsidRPr="00945BC6">
        <w:rPr>
          <w:color w:val="231F20"/>
        </w:rPr>
        <w:t>to</w:t>
      </w:r>
      <w:r w:rsidR="007E50F8" w:rsidRPr="00945BC6">
        <w:rPr>
          <w:color w:val="231F20"/>
        </w:rPr>
        <w:t xml:space="preserve"> </w:t>
      </w:r>
      <w:r w:rsidRPr="00945BC6">
        <w:rPr>
          <w:color w:val="231F20"/>
        </w:rPr>
        <w:t>be</w:t>
      </w:r>
      <w:r w:rsidR="007E50F8" w:rsidRPr="00945BC6">
        <w:rPr>
          <w:color w:val="231F20"/>
        </w:rPr>
        <w:t xml:space="preserve"> </w:t>
      </w:r>
      <w:r w:rsidRPr="00945BC6">
        <w:rPr>
          <w:color w:val="231F20"/>
        </w:rPr>
        <w:t>followed</w:t>
      </w:r>
      <w:r w:rsidR="007E50F8" w:rsidRPr="00945BC6">
        <w:rPr>
          <w:color w:val="231F20"/>
        </w:rPr>
        <w:t xml:space="preserve"> </w:t>
      </w:r>
      <w:r w:rsidRPr="00945BC6">
        <w:rPr>
          <w:color w:val="231F20"/>
        </w:rPr>
        <w:t>in</w:t>
      </w:r>
      <w:r w:rsidR="007E50F8" w:rsidRPr="00945BC6">
        <w:rPr>
          <w:color w:val="231F20"/>
        </w:rPr>
        <w:t xml:space="preserve"> </w:t>
      </w:r>
      <w:r w:rsidRPr="00945BC6">
        <w:rPr>
          <w:color w:val="231F20"/>
        </w:rPr>
        <w:t>making</w:t>
      </w:r>
      <w:r w:rsidR="007E50F8" w:rsidRPr="00945BC6">
        <w:rPr>
          <w:color w:val="231F20"/>
        </w:rPr>
        <w:t xml:space="preserve"> </w:t>
      </w:r>
      <w:r w:rsidRPr="00945BC6">
        <w:rPr>
          <w:color w:val="231F20"/>
        </w:rPr>
        <w:t>application</w:t>
      </w:r>
      <w:r w:rsidR="007E50F8" w:rsidRPr="00945BC6">
        <w:rPr>
          <w:color w:val="231F20"/>
        </w:rPr>
        <w:t xml:space="preserve"> </w:t>
      </w:r>
      <w:r w:rsidRPr="00945BC6">
        <w:rPr>
          <w:color w:val="231F20"/>
        </w:rPr>
        <w:t>for</w:t>
      </w:r>
      <w:r w:rsidR="007E50F8" w:rsidRPr="00945BC6">
        <w:rPr>
          <w:color w:val="231F20"/>
        </w:rPr>
        <w:t xml:space="preserve"> </w:t>
      </w:r>
      <w:r w:rsidRPr="00945BC6">
        <w:rPr>
          <w:color w:val="231F20"/>
        </w:rPr>
        <w:t>and</w:t>
      </w:r>
      <w:r w:rsidR="007E50F8" w:rsidRPr="00945BC6">
        <w:rPr>
          <w:color w:val="231F20"/>
        </w:rPr>
        <w:t xml:space="preserve"> </w:t>
      </w:r>
      <w:r w:rsidRPr="00945BC6">
        <w:rPr>
          <w:color w:val="231F20"/>
        </w:rPr>
        <w:t>processing</w:t>
      </w:r>
      <w:r w:rsidR="007E50F8" w:rsidRPr="00945BC6">
        <w:rPr>
          <w:color w:val="231F20"/>
        </w:rPr>
        <w:t xml:space="preserve"> </w:t>
      </w:r>
      <w:r w:rsidRPr="00945BC6">
        <w:rPr>
          <w:color w:val="231F20"/>
        </w:rPr>
        <w:t>payments.</w:t>
      </w:r>
    </w:p>
    <w:p w14:paraId="075C028C" w14:textId="77777777" w:rsidR="00607E22" w:rsidRPr="00945BC6" w:rsidRDefault="00154745" w:rsidP="00385A10">
      <w:pPr>
        <w:pStyle w:val="ListParagraph"/>
        <w:numPr>
          <w:ilvl w:val="1"/>
          <w:numId w:val="162"/>
        </w:numPr>
        <w:tabs>
          <w:tab w:val="left" w:pos="850"/>
        </w:tabs>
        <w:spacing w:before="120" w:line="230" w:lineRule="auto"/>
        <w:ind w:left="720" w:right="331" w:hanging="576"/>
        <w:jc w:val="both"/>
        <w:rPr>
          <w:color w:val="231F20"/>
        </w:rPr>
      </w:pPr>
      <w:r w:rsidRPr="00945BC6">
        <w:rPr>
          <w:color w:val="231F20"/>
        </w:rPr>
        <w:t>No payment made by the Procuring Entity herein shall be deemed to constitute acceptance by the Procuring Entity</w:t>
      </w:r>
      <w:r w:rsidR="00580C3C" w:rsidRPr="00945BC6">
        <w:rPr>
          <w:color w:val="231F20"/>
        </w:rPr>
        <w:t xml:space="preserve"> </w:t>
      </w:r>
      <w:r w:rsidRPr="00945BC6">
        <w:rPr>
          <w:color w:val="231F20"/>
        </w:rPr>
        <w:t>of</w:t>
      </w:r>
      <w:r w:rsidR="00580C3C" w:rsidRPr="00945BC6">
        <w:rPr>
          <w:color w:val="231F20"/>
        </w:rPr>
        <w:t xml:space="preserve"> </w:t>
      </w:r>
      <w:r w:rsidRPr="00945BC6">
        <w:rPr>
          <w:color w:val="231F20"/>
        </w:rPr>
        <w:t>the</w:t>
      </w:r>
      <w:r w:rsidR="00580C3C" w:rsidRPr="00945BC6">
        <w:rPr>
          <w:color w:val="231F20"/>
        </w:rPr>
        <w:t xml:space="preserve"> </w:t>
      </w:r>
      <w:r w:rsidRPr="00945BC6">
        <w:rPr>
          <w:color w:val="231F20"/>
        </w:rPr>
        <w:t>Facilities</w:t>
      </w:r>
      <w:r w:rsidR="00580C3C" w:rsidRPr="00945BC6">
        <w:rPr>
          <w:color w:val="231F20"/>
        </w:rPr>
        <w:t xml:space="preserve"> </w:t>
      </w:r>
      <w:r w:rsidRPr="00945BC6">
        <w:rPr>
          <w:color w:val="231F20"/>
        </w:rPr>
        <w:t>or</w:t>
      </w:r>
      <w:r w:rsidR="00580C3C" w:rsidRPr="00945BC6">
        <w:rPr>
          <w:color w:val="231F20"/>
        </w:rPr>
        <w:t xml:space="preserve"> </w:t>
      </w:r>
      <w:r w:rsidRPr="00945BC6">
        <w:rPr>
          <w:color w:val="231F20"/>
        </w:rPr>
        <w:t>any</w:t>
      </w:r>
      <w:r w:rsidR="00580C3C" w:rsidRPr="00945BC6">
        <w:rPr>
          <w:color w:val="231F20"/>
        </w:rPr>
        <w:t xml:space="preserve"> </w:t>
      </w:r>
      <w:r w:rsidRPr="00945BC6">
        <w:rPr>
          <w:color w:val="231F20"/>
        </w:rPr>
        <w:t>part</w:t>
      </w:r>
      <w:r w:rsidR="00580C3C" w:rsidRPr="00945BC6">
        <w:rPr>
          <w:color w:val="231F20"/>
        </w:rPr>
        <w:t xml:space="preserve"> </w:t>
      </w:r>
      <w:r w:rsidRPr="00945BC6">
        <w:rPr>
          <w:color w:val="231F20"/>
        </w:rPr>
        <w:t>(s)</w:t>
      </w:r>
      <w:r w:rsidR="00580C3C" w:rsidRPr="00945BC6">
        <w:rPr>
          <w:color w:val="231F20"/>
        </w:rPr>
        <w:t xml:space="preserve"> </w:t>
      </w:r>
      <w:r w:rsidRPr="00945BC6">
        <w:rPr>
          <w:color w:val="231F20"/>
        </w:rPr>
        <w:t>thereof.</w:t>
      </w:r>
    </w:p>
    <w:p w14:paraId="6FDA6496" w14:textId="77777777" w:rsidR="00607E22" w:rsidRPr="00945BC6" w:rsidRDefault="00D278E4" w:rsidP="00385A10">
      <w:pPr>
        <w:pStyle w:val="ListParagraph"/>
        <w:numPr>
          <w:ilvl w:val="1"/>
          <w:numId w:val="162"/>
        </w:numPr>
        <w:tabs>
          <w:tab w:val="left" w:pos="850"/>
        </w:tabs>
        <w:spacing w:before="120" w:line="230" w:lineRule="auto"/>
        <w:ind w:left="720" w:right="333" w:hanging="576"/>
        <w:jc w:val="both"/>
        <w:rPr>
          <w:color w:val="231F20"/>
        </w:rPr>
      </w:pPr>
      <w:r w:rsidRPr="00945BC6">
        <w:rPr>
          <w:color w:val="231F20"/>
        </w:rPr>
        <w:t xml:space="preserve">In the </w:t>
      </w:r>
      <w:r w:rsidR="00154745" w:rsidRPr="00945BC6">
        <w:rPr>
          <w:color w:val="231F20"/>
        </w:rPr>
        <w:t>event</w:t>
      </w:r>
      <w:r w:rsidRPr="00945BC6">
        <w:rPr>
          <w:color w:val="231F20"/>
        </w:rPr>
        <w:t xml:space="preserve"> </w:t>
      </w:r>
      <w:r w:rsidR="00154745" w:rsidRPr="00945BC6">
        <w:rPr>
          <w:color w:val="231F20"/>
        </w:rPr>
        <w:t>that</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Procuring</w:t>
      </w:r>
      <w:r w:rsidRPr="00945BC6">
        <w:rPr>
          <w:color w:val="231F20"/>
        </w:rPr>
        <w:t xml:space="preserve"> </w:t>
      </w:r>
      <w:r w:rsidR="00154745" w:rsidRPr="00945BC6">
        <w:rPr>
          <w:color w:val="231F20"/>
        </w:rPr>
        <w:t>Entity</w:t>
      </w:r>
      <w:r w:rsidRPr="00945BC6">
        <w:rPr>
          <w:color w:val="231F20"/>
        </w:rPr>
        <w:t xml:space="preserve"> </w:t>
      </w:r>
      <w:r w:rsidR="00154745" w:rsidRPr="00945BC6">
        <w:rPr>
          <w:color w:val="231F20"/>
        </w:rPr>
        <w:t>fails</w:t>
      </w:r>
      <w:r w:rsidRPr="00945BC6">
        <w:rPr>
          <w:color w:val="231F20"/>
        </w:rPr>
        <w:t xml:space="preserve"> </w:t>
      </w:r>
      <w:r w:rsidR="00154745" w:rsidRPr="00945BC6">
        <w:rPr>
          <w:color w:val="231F20"/>
        </w:rPr>
        <w:t>to</w:t>
      </w:r>
      <w:r w:rsidRPr="00945BC6">
        <w:rPr>
          <w:color w:val="231F20"/>
        </w:rPr>
        <w:t xml:space="preserve"> </w:t>
      </w:r>
      <w:r w:rsidR="00154745" w:rsidRPr="00945BC6">
        <w:rPr>
          <w:color w:val="231F20"/>
        </w:rPr>
        <w:t>make</w:t>
      </w:r>
      <w:r w:rsidRPr="00945BC6">
        <w:rPr>
          <w:color w:val="231F20"/>
        </w:rPr>
        <w:t xml:space="preserve"> </w:t>
      </w:r>
      <w:r w:rsidR="00154745" w:rsidRPr="00945BC6">
        <w:rPr>
          <w:color w:val="231F20"/>
        </w:rPr>
        <w:t>any</w:t>
      </w:r>
      <w:r w:rsidRPr="00945BC6">
        <w:rPr>
          <w:color w:val="231F20"/>
        </w:rPr>
        <w:t xml:space="preserve"> </w:t>
      </w:r>
      <w:r w:rsidR="00154745" w:rsidRPr="00945BC6">
        <w:rPr>
          <w:color w:val="231F20"/>
        </w:rPr>
        <w:t>payment</w:t>
      </w:r>
      <w:r w:rsidRPr="00945BC6">
        <w:rPr>
          <w:color w:val="231F20"/>
        </w:rPr>
        <w:t xml:space="preserve"> </w:t>
      </w:r>
      <w:r w:rsidR="00154745" w:rsidRPr="00945BC6">
        <w:rPr>
          <w:color w:val="231F20"/>
        </w:rPr>
        <w:t>by</w:t>
      </w:r>
      <w:r w:rsidRPr="00945BC6">
        <w:rPr>
          <w:color w:val="231F20"/>
        </w:rPr>
        <w:t xml:space="preserve"> </w:t>
      </w:r>
      <w:r w:rsidR="00154745" w:rsidRPr="00945BC6">
        <w:rPr>
          <w:color w:val="231F20"/>
        </w:rPr>
        <w:t>its</w:t>
      </w:r>
      <w:r w:rsidRPr="00945BC6">
        <w:rPr>
          <w:color w:val="231F20"/>
        </w:rPr>
        <w:t xml:space="preserve"> </w:t>
      </w:r>
      <w:r w:rsidR="00154745" w:rsidRPr="00945BC6">
        <w:rPr>
          <w:color w:val="231F20"/>
        </w:rPr>
        <w:t>respective</w:t>
      </w:r>
      <w:r w:rsidRPr="00945BC6">
        <w:rPr>
          <w:color w:val="231F20"/>
        </w:rPr>
        <w:t xml:space="preserve"> </w:t>
      </w:r>
      <w:r w:rsidR="00154745" w:rsidRPr="00945BC6">
        <w:rPr>
          <w:color w:val="231F20"/>
        </w:rPr>
        <w:t>due</w:t>
      </w:r>
      <w:r w:rsidRPr="00945BC6">
        <w:rPr>
          <w:color w:val="231F20"/>
        </w:rPr>
        <w:t xml:space="preserve"> </w:t>
      </w:r>
      <w:r w:rsidR="00154745" w:rsidRPr="00945BC6">
        <w:rPr>
          <w:color w:val="231F20"/>
        </w:rPr>
        <w:t>date</w:t>
      </w:r>
      <w:r w:rsidRPr="00945BC6">
        <w:rPr>
          <w:color w:val="231F20"/>
        </w:rPr>
        <w:t xml:space="preserve"> </w:t>
      </w:r>
      <w:r w:rsidR="00154745" w:rsidRPr="00945BC6">
        <w:rPr>
          <w:color w:val="231F20"/>
        </w:rPr>
        <w:t>or</w:t>
      </w:r>
      <w:r w:rsidRPr="00945BC6">
        <w:rPr>
          <w:color w:val="231F20"/>
        </w:rPr>
        <w:t xml:space="preserve"> </w:t>
      </w:r>
      <w:r w:rsidR="00154745" w:rsidRPr="00945BC6">
        <w:rPr>
          <w:color w:val="231F20"/>
        </w:rPr>
        <w:t>within</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period set</w:t>
      </w:r>
      <w:r w:rsidRPr="00945BC6">
        <w:rPr>
          <w:color w:val="231F20"/>
        </w:rPr>
        <w:t xml:space="preserve"> </w:t>
      </w:r>
      <w:r w:rsidR="00154745" w:rsidRPr="00945BC6">
        <w:rPr>
          <w:color w:val="231F20"/>
        </w:rPr>
        <w:t>for</w:t>
      </w:r>
      <w:r w:rsidRPr="00945BC6">
        <w:rPr>
          <w:color w:val="231F20"/>
        </w:rPr>
        <w:t xml:space="preserve"> </w:t>
      </w:r>
      <w:r w:rsidR="00154745" w:rsidRPr="00945BC6">
        <w:rPr>
          <w:color w:val="231F20"/>
        </w:rPr>
        <w:t>thin</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Contract,</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Procuring</w:t>
      </w:r>
      <w:r w:rsidRPr="00945BC6">
        <w:rPr>
          <w:color w:val="231F20"/>
        </w:rPr>
        <w:t xml:space="preserve"> </w:t>
      </w:r>
      <w:r w:rsidR="00154745" w:rsidRPr="00945BC6">
        <w:rPr>
          <w:color w:val="231F20"/>
        </w:rPr>
        <w:t>Entity</w:t>
      </w:r>
      <w:r w:rsidRPr="00945BC6">
        <w:rPr>
          <w:color w:val="231F20"/>
        </w:rPr>
        <w:t xml:space="preserve"> </w:t>
      </w:r>
      <w:r w:rsidR="00154745" w:rsidRPr="00945BC6">
        <w:rPr>
          <w:color w:val="231F20"/>
        </w:rPr>
        <w:t>shall</w:t>
      </w:r>
      <w:r w:rsidRPr="00945BC6">
        <w:rPr>
          <w:color w:val="231F20"/>
        </w:rPr>
        <w:t xml:space="preserve"> </w:t>
      </w:r>
      <w:r w:rsidR="00154745" w:rsidRPr="00945BC6">
        <w:rPr>
          <w:color w:val="231F20"/>
        </w:rPr>
        <w:t>pay</w:t>
      </w:r>
      <w:r w:rsidRPr="00945BC6">
        <w:rPr>
          <w:color w:val="231F20"/>
        </w:rPr>
        <w:t xml:space="preserve"> </w:t>
      </w:r>
      <w:r w:rsidR="00154745" w:rsidRPr="00945BC6">
        <w:rPr>
          <w:color w:val="231F20"/>
        </w:rPr>
        <w:t>to</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Contractor</w:t>
      </w:r>
      <w:r w:rsidRPr="00945BC6">
        <w:rPr>
          <w:color w:val="231F20"/>
        </w:rPr>
        <w:t xml:space="preserve"> </w:t>
      </w:r>
      <w:r w:rsidR="00154745" w:rsidRPr="00945BC6">
        <w:rPr>
          <w:color w:val="231F20"/>
        </w:rPr>
        <w:t>interest</w:t>
      </w:r>
      <w:r w:rsidRPr="00945BC6">
        <w:rPr>
          <w:color w:val="231F20"/>
        </w:rPr>
        <w:t xml:space="preserve"> </w:t>
      </w:r>
      <w:r w:rsidR="00154745" w:rsidRPr="00945BC6">
        <w:rPr>
          <w:color w:val="231F20"/>
        </w:rPr>
        <w:t>on</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amount</w:t>
      </w:r>
      <w:r w:rsidRPr="00945BC6">
        <w:rPr>
          <w:color w:val="231F20"/>
        </w:rPr>
        <w:t xml:space="preserve"> </w:t>
      </w:r>
      <w:r w:rsidR="00154745" w:rsidRPr="00945BC6">
        <w:rPr>
          <w:color w:val="231F20"/>
        </w:rPr>
        <w:t>of</w:t>
      </w:r>
      <w:r w:rsidRPr="00945BC6">
        <w:rPr>
          <w:color w:val="231F20"/>
        </w:rPr>
        <w:t xml:space="preserve"> </w:t>
      </w:r>
      <w:r w:rsidR="00154745" w:rsidRPr="00945BC6">
        <w:rPr>
          <w:color w:val="231F20"/>
        </w:rPr>
        <w:t>such</w:t>
      </w:r>
      <w:r w:rsidRPr="00945BC6">
        <w:rPr>
          <w:color w:val="231F20"/>
        </w:rPr>
        <w:t xml:space="preserve"> </w:t>
      </w:r>
      <w:r w:rsidR="00154745" w:rsidRPr="00945BC6">
        <w:rPr>
          <w:color w:val="231F20"/>
        </w:rPr>
        <w:t xml:space="preserve">delayed payment at the rate(s) shown in the Appendix to the Contract Agreement titled </w:t>
      </w:r>
      <w:r w:rsidR="00154745" w:rsidRPr="00945BC6">
        <w:rPr>
          <w:color w:val="231F20"/>
          <w:spacing w:val="-4"/>
        </w:rPr>
        <w:t xml:space="preserve">Terms </w:t>
      </w:r>
      <w:r w:rsidR="00154745" w:rsidRPr="00945BC6">
        <w:rPr>
          <w:color w:val="231F20"/>
        </w:rPr>
        <w:t>and Procedures of Payment, for the period of delay until payment has been made in full, whether before or after judgment or arbitrage</w:t>
      </w:r>
      <w:r w:rsidRPr="00945BC6">
        <w:rPr>
          <w:color w:val="231F20"/>
        </w:rPr>
        <w:t xml:space="preserve"> </w:t>
      </w:r>
      <w:r w:rsidR="00154745" w:rsidRPr="00945BC6">
        <w:rPr>
          <w:color w:val="231F20"/>
        </w:rPr>
        <w:t>award.</w:t>
      </w:r>
    </w:p>
    <w:p w14:paraId="2851C362" w14:textId="77777777" w:rsidR="00607E22" w:rsidRPr="00945BC6" w:rsidRDefault="00154745" w:rsidP="00385A10">
      <w:pPr>
        <w:pStyle w:val="ListParagraph"/>
        <w:numPr>
          <w:ilvl w:val="1"/>
          <w:numId w:val="162"/>
        </w:numPr>
        <w:tabs>
          <w:tab w:val="left" w:pos="850"/>
        </w:tabs>
        <w:spacing w:before="120" w:line="230" w:lineRule="auto"/>
        <w:ind w:left="720" w:right="334" w:hanging="576"/>
        <w:jc w:val="both"/>
        <w:rPr>
          <w:color w:val="231F20"/>
        </w:rPr>
      </w:pPr>
      <w:r w:rsidRPr="00945BC6">
        <w:rPr>
          <w:color w:val="231F20"/>
        </w:rPr>
        <w:t>The</w:t>
      </w:r>
      <w:r w:rsidR="00D278E4" w:rsidRPr="00945BC6">
        <w:rPr>
          <w:color w:val="231F20"/>
        </w:rPr>
        <w:t xml:space="preserve"> </w:t>
      </w:r>
      <w:r w:rsidRPr="00945BC6">
        <w:rPr>
          <w:color w:val="231F20"/>
        </w:rPr>
        <w:t>currency</w:t>
      </w:r>
      <w:r w:rsidR="00D278E4" w:rsidRPr="00945BC6">
        <w:rPr>
          <w:color w:val="231F20"/>
        </w:rPr>
        <w:t xml:space="preserve"> </w:t>
      </w:r>
      <w:r w:rsidRPr="00945BC6">
        <w:rPr>
          <w:color w:val="231F20"/>
        </w:rPr>
        <w:t>or</w:t>
      </w:r>
      <w:r w:rsidR="00D278E4" w:rsidRPr="00945BC6">
        <w:rPr>
          <w:color w:val="231F20"/>
        </w:rPr>
        <w:t xml:space="preserve"> </w:t>
      </w:r>
      <w:r w:rsidRPr="00945BC6">
        <w:rPr>
          <w:color w:val="231F20"/>
        </w:rPr>
        <w:t>currencies</w:t>
      </w:r>
      <w:r w:rsidR="00D278E4" w:rsidRPr="00945BC6">
        <w:rPr>
          <w:color w:val="231F20"/>
        </w:rPr>
        <w:t xml:space="preserve"> </w:t>
      </w:r>
      <w:r w:rsidRPr="00945BC6">
        <w:rPr>
          <w:color w:val="231F20"/>
        </w:rPr>
        <w:t>in</w:t>
      </w:r>
      <w:r w:rsidR="00D278E4" w:rsidRPr="00945BC6">
        <w:rPr>
          <w:color w:val="231F20"/>
        </w:rPr>
        <w:t xml:space="preserve"> </w:t>
      </w:r>
      <w:r w:rsidRPr="00945BC6">
        <w:rPr>
          <w:color w:val="231F20"/>
        </w:rPr>
        <w:t>which</w:t>
      </w:r>
      <w:r w:rsidR="00D278E4" w:rsidRPr="00945BC6">
        <w:rPr>
          <w:color w:val="231F20"/>
        </w:rPr>
        <w:t xml:space="preserve"> </w:t>
      </w:r>
      <w:r w:rsidRPr="00945BC6">
        <w:rPr>
          <w:color w:val="231F20"/>
        </w:rPr>
        <w:t>payments</w:t>
      </w:r>
      <w:r w:rsidR="00D278E4" w:rsidRPr="00945BC6">
        <w:rPr>
          <w:color w:val="231F20"/>
        </w:rPr>
        <w:t xml:space="preserve"> </w:t>
      </w:r>
      <w:r w:rsidRPr="00945BC6">
        <w:rPr>
          <w:color w:val="231F20"/>
        </w:rPr>
        <w:t>are</w:t>
      </w:r>
      <w:r w:rsidR="00D278E4" w:rsidRPr="00945BC6">
        <w:rPr>
          <w:color w:val="231F20"/>
        </w:rPr>
        <w:t xml:space="preserve"> </w:t>
      </w:r>
      <w:r w:rsidRPr="00945BC6">
        <w:rPr>
          <w:color w:val="231F20"/>
        </w:rPr>
        <w:t>made</w:t>
      </w:r>
      <w:r w:rsidR="00D278E4" w:rsidRPr="00945BC6">
        <w:rPr>
          <w:color w:val="231F20"/>
        </w:rPr>
        <w:t xml:space="preserve"> </w:t>
      </w:r>
      <w:r w:rsidRPr="00945BC6">
        <w:rPr>
          <w:color w:val="231F20"/>
        </w:rPr>
        <w:t>to</w:t>
      </w:r>
      <w:r w:rsidR="00D278E4" w:rsidRPr="00945BC6">
        <w:rPr>
          <w:color w:val="231F20"/>
        </w:rPr>
        <w:t xml:space="preserve"> </w:t>
      </w:r>
      <w:r w:rsidRPr="00945BC6">
        <w:rPr>
          <w:color w:val="231F20"/>
        </w:rPr>
        <w:t>the</w:t>
      </w:r>
      <w:r w:rsidR="00D278E4" w:rsidRPr="00945BC6">
        <w:rPr>
          <w:color w:val="231F20"/>
        </w:rPr>
        <w:t xml:space="preserve"> </w:t>
      </w:r>
      <w:r w:rsidRPr="00945BC6">
        <w:rPr>
          <w:color w:val="231F20"/>
        </w:rPr>
        <w:t>Contractor</w:t>
      </w:r>
      <w:r w:rsidR="00D278E4" w:rsidRPr="00945BC6">
        <w:rPr>
          <w:color w:val="231F20"/>
        </w:rPr>
        <w:t xml:space="preserve"> </w:t>
      </w:r>
      <w:r w:rsidRPr="00945BC6">
        <w:rPr>
          <w:color w:val="231F20"/>
        </w:rPr>
        <w:t>under</w:t>
      </w:r>
      <w:r w:rsidR="00D278E4" w:rsidRPr="00945BC6">
        <w:rPr>
          <w:color w:val="231F20"/>
        </w:rPr>
        <w:t xml:space="preserve"> </w:t>
      </w:r>
      <w:r w:rsidRPr="00945BC6">
        <w:rPr>
          <w:color w:val="231F20"/>
        </w:rPr>
        <w:t>this</w:t>
      </w:r>
      <w:r w:rsidR="00D278E4" w:rsidRPr="00945BC6">
        <w:rPr>
          <w:color w:val="231F20"/>
        </w:rPr>
        <w:t xml:space="preserve"> </w:t>
      </w:r>
      <w:r w:rsidRPr="00945BC6">
        <w:rPr>
          <w:color w:val="231F20"/>
        </w:rPr>
        <w:t>Contract</w:t>
      </w:r>
      <w:r w:rsidR="00D278E4" w:rsidRPr="00945BC6">
        <w:rPr>
          <w:color w:val="231F20"/>
        </w:rPr>
        <w:t xml:space="preserve"> </w:t>
      </w:r>
      <w:r w:rsidRPr="00945BC6">
        <w:rPr>
          <w:color w:val="231F20"/>
        </w:rPr>
        <w:t>shall</w:t>
      </w:r>
      <w:r w:rsidR="00D278E4" w:rsidRPr="00945BC6">
        <w:rPr>
          <w:color w:val="231F20"/>
        </w:rPr>
        <w:t xml:space="preserve"> </w:t>
      </w:r>
      <w:r w:rsidRPr="00945BC6">
        <w:rPr>
          <w:color w:val="231F20"/>
        </w:rPr>
        <w:t>be</w:t>
      </w:r>
      <w:r w:rsidR="00D278E4" w:rsidRPr="00945BC6">
        <w:rPr>
          <w:color w:val="231F20"/>
        </w:rPr>
        <w:t xml:space="preserve"> </w:t>
      </w:r>
      <w:r w:rsidRPr="00945BC6">
        <w:rPr>
          <w:color w:val="231F20"/>
        </w:rPr>
        <w:t xml:space="preserve">speciﬁed in the Appendix to the Contract Agreement titled </w:t>
      </w:r>
      <w:r w:rsidRPr="00945BC6">
        <w:rPr>
          <w:color w:val="231F20"/>
          <w:spacing w:val="-4"/>
        </w:rPr>
        <w:t xml:space="preserve">Terms </w:t>
      </w:r>
      <w:r w:rsidRPr="00945BC6">
        <w:rPr>
          <w:color w:val="231F20"/>
        </w:rPr>
        <w:t>and Procedures of Payment, subject to the general principle</w:t>
      </w:r>
      <w:r w:rsidR="00D278E4" w:rsidRPr="00945BC6">
        <w:rPr>
          <w:color w:val="231F20"/>
        </w:rPr>
        <w:t xml:space="preserve"> </w:t>
      </w:r>
      <w:r w:rsidRPr="00945BC6">
        <w:rPr>
          <w:color w:val="231F20"/>
        </w:rPr>
        <w:t>that</w:t>
      </w:r>
      <w:r w:rsidR="00D278E4" w:rsidRPr="00945BC6">
        <w:rPr>
          <w:color w:val="231F20"/>
        </w:rPr>
        <w:t xml:space="preserve"> </w:t>
      </w:r>
      <w:r w:rsidRPr="00945BC6">
        <w:rPr>
          <w:color w:val="231F20"/>
        </w:rPr>
        <w:t>payments</w:t>
      </w:r>
      <w:r w:rsidR="00D278E4" w:rsidRPr="00945BC6">
        <w:rPr>
          <w:color w:val="231F20"/>
        </w:rPr>
        <w:t xml:space="preserve"> </w:t>
      </w:r>
      <w:r w:rsidRPr="00945BC6">
        <w:rPr>
          <w:color w:val="231F20"/>
        </w:rPr>
        <w:t>will</w:t>
      </w:r>
      <w:r w:rsidR="00D278E4" w:rsidRPr="00945BC6">
        <w:rPr>
          <w:color w:val="231F20"/>
        </w:rPr>
        <w:t xml:space="preserve"> </w:t>
      </w:r>
      <w:r w:rsidRPr="00945BC6">
        <w:rPr>
          <w:color w:val="231F20"/>
        </w:rPr>
        <w:t>be</w:t>
      </w:r>
      <w:r w:rsidR="00D278E4" w:rsidRPr="00945BC6">
        <w:rPr>
          <w:color w:val="231F20"/>
        </w:rPr>
        <w:t xml:space="preserve"> </w:t>
      </w:r>
      <w:r w:rsidRPr="00945BC6">
        <w:rPr>
          <w:color w:val="231F20"/>
        </w:rPr>
        <w:t>made</w:t>
      </w:r>
      <w:r w:rsidR="00D278E4" w:rsidRPr="00945BC6">
        <w:rPr>
          <w:color w:val="231F20"/>
        </w:rPr>
        <w:t xml:space="preserve"> </w:t>
      </w:r>
      <w:r w:rsidRPr="00945BC6">
        <w:rPr>
          <w:color w:val="231F20"/>
        </w:rPr>
        <w:t>in</w:t>
      </w:r>
      <w:r w:rsidR="00D278E4" w:rsidRPr="00945BC6">
        <w:rPr>
          <w:color w:val="231F20"/>
        </w:rPr>
        <w:t xml:space="preserve"> </w:t>
      </w:r>
      <w:r w:rsidRPr="00945BC6">
        <w:rPr>
          <w:color w:val="231F20"/>
        </w:rPr>
        <w:t>the</w:t>
      </w:r>
      <w:r w:rsidR="00D278E4" w:rsidRPr="00945BC6">
        <w:rPr>
          <w:color w:val="231F20"/>
        </w:rPr>
        <w:t xml:space="preserve"> </w:t>
      </w:r>
      <w:r w:rsidRPr="00945BC6">
        <w:rPr>
          <w:color w:val="231F20"/>
        </w:rPr>
        <w:t>currency</w:t>
      </w:r>
      <w:r w:rsidR="00D278E4" w:rsidRPr="00945BC6">
        <w:rPr>
          <w:color w:val="231F20"/>
        </w:rPr>
        <w:t xml:space="preserve"> </w:t>
      </w:r>
      <w:r w:rsidRPr="00945BC6">
        <w:rPr>
          <w:color w:val="231F20"/>
        </w:rPr>
        <w:t>or</w:t>
      </w:r>
      <w:r w:rsidR="00D278E4" w:rsidRPr="00945BC6">
        <w:rPr>
          <w:color w:val="231F20"/>
        </w:rPr>
        <w:t xml:space="preserve"> </w:t>
      </w:r>
      <w:r w:rsidRPr="00945BC6">
        <w:rPr>
          <w:color w:val="231F20"/>
        </w:rPr>
        <w:t>currencies</w:t>
      </w:r>
      <w:r w:rsidR="00D278E4" w:rsidRPr="00945BC6">
        <w:rPr>
          <w:color w:val="231F20"/>
        </w:rPr>
        <w:t xml:space="preserve"> </w:t>
      </w:r>
      <w:r w:rsidRPr="00945BC6">
        <w:rPr>
          <w:color w:val="231F20"/>
        </w:rPr>
        <w:t>in</w:t>
      </w:r>
      <w:r w:rsidR="00D278E4" w:rsidRPr="00945BC6">
        <w:rPr>
          <w:color w:val="231F20"/>
        </w:rPr>
        <w:t xml:space="preserve"> </w:t>
      </w:r>
      <w:r w:rsidRPr="00945BC6">
        <w:rPr>
          <w:color w:val="231F20"/>
        </w:rPr>
        <w:t>which</w:t>
      </w:r>
      <w:r w:rsidR="00D278E4" w:rsidRPr="00945BC6">
        <w:rPr>
          <w:color w:val="231F20"/>
        </w:rPr>
        <w:t xml:space="preserve"> </w:t>
      </w:r>
      <w:r w:rsidRPr="00945BC6">
        <w:rPr>
          <w:color w:val="231F20"/>
        </w:rPr>
        <w:t>the</w:t>
      </w:r>
      <w:r w:rsidR="00D278E4" w:rsidRPr="00945BC6">
        <w:rPr>
          <w:color w:val="231F20"/>
        </w:rPr>
        <w:t xml:space="preserve"> </w:t>
      </w:r>
      <w:r w:rsidRPr="00945BC6">
        <w:rPr>
          <w:color w:val="231F20"/>
        </w:rPr>
        <w:t>Contract</w:t>
      </w:r>
      <w:r w:rsidR="00D278E4" w:rsidRPr="00945BC6">
        <w:rPr>
          <w:color w:val="231F20"/>
        </w:rPr>
        <w:t xml:space="preserve"> </w:t>
      </w:r>
      <w:r w:rsidRPr="00945BC6">
        <w:rPr>
          <w:color w:val="231F20"/>
        </w:rPr>
        <w:t>Price</w:t>
      </w:r>
      <w:r w:rsidR="00D278E4" w:rsidRPr="00945BC6">
        <w:rPr>
          <w:color w:val="231F20"/>
        </w:rPr>
        <w:t xml:space="preserve"> </w:t>
      </w:r>
      <w:r w:rsidRPr="00945BC6">
        <w:rPr>
          <w:color w:val="231F20"/>
        </w:rPr>
        <w:t>has</w:t>
      </w:r>
      <w:r w:rsidR="00D278E4" w:rsidRPr="00945BC6">
        <w:rPr>
          <w:color w:val="231F20"/>
        </w:rPr>
        <w:t xml:space="preserve"> </w:t>
      </w:r>
      <w:r w:rsidRPr="00945BC6">
        <w:rPr>
          <w:color w:val="231F20"/>
        </w:rPr>
        <w:t>been</w:t>
      </w:r>
      <w:r w:rsidR="00D278E4" w:rsidRPr="00945BC6">
        <w:rPr>
          <w:color w:val="231F20"/>
        </w:rPr>
        <w:t xml:space="preserve"> </w:t>
      </w:r>
      <w:r w:rsidRPr="00945BC6">
        <w:rPr>
          <w:color w:val="231F20"/>
        </w:rPr>
        <w:t xml:space="preserve">stated </w:t>
      </w:r>
      <w:r w:rsidR="00D278E4" w:rsidRPr="00945BC6">
        <w:rPr>
          <w:color w:val="231F20"/>
        </w:rPr>
        <w:t xml:space="preserve">in the </w:t>
      </w:r>
      <w:r w:rsidRPr="00945BC6">
        <w:rPr>
          <w:color w:val="231F20"/>
        </w:rPr>
        <w:t>Contractor's</w:t>
      </w:r>
      <w:r w:rsidR="00D278E4" w:rsidRPr="00945BC6">
        <w:rPr>
          <w:color w:val="231F20"/>
        </w:rPr>
        <w:t xml:space="preserve"> </w:t>
      </w:r>
      <w:r w:rsidRPr="00945BC6">
        <w:rPr>
          <w:color w:val="231F20"/>
          <w:spacing w:val="-5"/>
        </w:rPr>
        <w:t>Tender.</w:t>
      </w:r>
    </w:p>
    <w:p w14:paraId="63C147DD" w14:textId="77777777" w:rsidR="00607E22" w:rsidRDefault="00154745" w:rsidP="00385A10">
      <w:pPr>
        <w:pStyle w:val="Heading4"/>
        <w:numPr>
          <w:ilvl w:val="0"/>
          <w:numId w:val="162"/>
        </w:numPr>
        <w:tabs>
          <w:tab w:val="left" w:pos="849"/>
          <w:tab w:val="left" w:pos="850"/>
        </w:tabs>
        <w:spacing w:before="239"/>
        <w:ind w:left="720" w:hanging="576"/>
        <w:rPr>
          <w:color w:val="231F20"/>
        </w:rPr>
      </w:pPr>
      <w:r>
        <w:rPr>
          <w:color w:val="231F20"/>
        </w:rPr>
        <w:t>Securities</w:t>
      </w:r>
    </w:p>
    <w:p w14:paraId="08EECB25" w14:textId="77777777" w:rsidR="00607E22" w:rsidRPr="0001016E" w:rsidRDefault="00154745" w:rsidP="00385A10">
      <w:pPr>
        <w:pStyle w:val="ListParagraph"/>
        <w:numPr>
          <w:ilvl w:val="1"/>
          <w:numId w:val="162"/>
        </w:numPr>
        <w:tabs>
          <w:tab w:val="left" w:pos="849"/>
          <w:tab w:val="left" w:pos="850"/>
        </w:tabs>
        <w:spacing w:before="234"/>
        <w:ind w:left="720" w:hanging="576"/>
        <w:rPr>
          <w:color w:val="231F20"/>
        </w:rPr>
      </w:pPr>
      <w:r w:rsidRPr="0001016E">
        <w:rPr>
          <w:color w:val="231F20"/>
        </w:rPr>
        <w:t>Issuance of</w:t>
      </w:r>
      <w:r w:rsidR="00D278E4" w:rsidRPr="0001016E">
        <w:rPr>
          <w:color w:val="231F20"/>
        </w:rPr>
        <w:t xml:space="preserve"> </w:t>
      </w:r>
      <w:r w:rsidRPr="0001016E">
        <w:rPr>
          <w:color w:val="231F20"/>
        </w:rPr>
        <w:t>Securities</w:t>
      </w:r>
    </w:p>
    <w:p w14:paraId="4BF40675" w14:textId="77777777" w:rsidR="00607E22" w:rsidRDefault="00154745" w:rsidP="0001016E">
      <w:pPr>
        <w:pStyle w:val="BodyText"/>
        <w:spacing w:before="96" w:line="230" w:lineRule="auto"/>
        <w:ind w:left="720" w:right="332"/>
      </w:pPr>
      <w:r>
        <w:rPr>
          <w:color w:val="231F20"/>
        </w:rPr>
        <w:t>The</w:t>
      </w:r>
      <w:r w:rsidR="00D278E4">
        <w:rPr>
          <w:color w:val="231F20"/>
        </w:rPr>
        <w:t xml:space="preserve"> </w:t>
      </w:r>
      <w:r>
        <w:rPr>
          <w:color w:val="231F20"/>
        </w:rPr>
        <w:t>Contractor</w:t>
      </w:r>
      <w:r w:rsidR="00D278E4">
        <w:rPr>
          <w:color w:val="231F20"/>
        </w:rPr>
        <w:t xml:space="preserve"> </w:t>
      </w:r>
      <w:r>
        <w:rPr>
          <w:color w:val="231F20"/>
        </w:rPr>
        <w:t>shall</w:t>
      </w:r>
      <w:r w:rsidR="00D278E4">
        <w:rPr>
          <w:color w:val="231F20"/>
        </w:rPr>
        <w:t xml:space="preserve"> </w:t>
      </w:r>
      <w:r>
        <w:rPr>
          <w:color w:val="231F20"/>
        </w:rPr>
        <w:t>provide</w:t>
      </w:r>
      <w:r w:rsidR="00D278E4">
        <w:rPr>
          <w:color w:val="231F20"/>
        </w:rPr>
        <w:t xml:space="preserve"> </w:t>
      </w:r>
      <w:r>
        <w:rPr>
          <w:color w:val="231F20"/>
        </w:rPr>
        <w:t>the</w:t>
      </w:r>
      <w:r w:rsidR="00D278E4">
        <w:rPr>
          <w:color w:val="231F20"/>
        </w:rPr>
        <w:t xml:space="preserve"> </w:t>
      </w:r>
      <w:r>
        <w:rPr>
          <w:color w:val="231F20"/>
        </w:rPr>
        <w:t>securities</w:t>
      </w:r>
      <w:r w:rsidR="00D278E4">
        <w:rPr>
          <w:color w:val="231F20"/>
        </w:rPr>
        <w:t xml:space="preserve"> </w:t>
      </w:r>
      <w:r>
        <w:rPr>
          <w:color w:val="231F20"/>
        </w:rPr>
        <w:t>speciﬁed</w:t>
      </w:r>
      <w:r w:rsidR="00D278E4">
        <w:rPr>
          <w:color w:val="231F20"/>
        </w:rPr>
        <w:t xml:space="preserve"> </w:t>
      </w:r>
      <w:r>
        <w:rPr>
          <w:color w:val="231F20"/>
        </w:rPr>
        <w:t>below</w:t>
      </w:r>
      <w:r w:rsidR="00D278E4">
        <w:rPr>
          <w:color w:val="231F20"/>
        </w:rPr>
        <w:t xml:space="preserve"> </w:t>
      </w:r>
      <w:r>
        <w:rPr>
          <w:color w:val="231F20"/>
        </w:rPr>
        <w:t>in</w:t>
      </w:r>
      <w:r w:rsidR="00D278E4">
        <w:rPr>
          <w:color w:val="231F20"/>
        </w:rPr>
        <w:t xml:space="preserve"> </w:t>
      </w:r>
      <w:r>
        <w:rPr>
          <w:color w:val="231F20"/>
        </w:rPr>
        <w:t>favor</w:t>
      </w:r>
      <w:r w:rsidR="00D278E4">
        <w:rPr>
          <w:color w:val="231F20"/>
        </w:rPr>
        <w:t xml:space="preserve"> </w:t>
      </w:r>
      <w:r>
        <w:rPr>
          <w:color w:val="231F20"/>
        </w:rPr>
        <w:t>of</w:t>
      </w:r>
      <w:r w:rsidR="00D278E4">
        <w:rPr>
          <w:color w:val="231F20"/>
        </w:rPr>
        <w:t xml:space="preserve"> </w:t>
      </w:r>
      <w:r>
        <w:rPr>
          <w:color w:val="231F20"/>
        </w:rPr>
        <w:t>the</w:t>
      </w:r>
      <w:r w:rsidR="00D278E4">
        <w:rPr>
          <w:color w:val="231F20"/>
        </w:rPr>
        <w:t xml:space="preserve"> </w:t>
      </w:r>
      <w:r>
        <w:rPr>
          <w:color w:val="231F20"/>
        </w:rPr>
        <w:t>Procuring</w:t>
      </w:r>
      <w:r w:rsidR="00D278E4">
        <w:rPr>
          <w:color w:val="231F20"/>
        </w:rPr>
        <w:t xml:space="preserve"> </w:t>
      </w:r>
      <w:r>
        <w:rPr>
          <w:color w:val="231F20"/>
        </w:rPr>
        <w:t>Entity</w:t>
      </w:r>
      <w:r w:rsidR="00D278E4">
        <w:rPr>
          <w:color w:val="231F20"/>
        </w:rPr>
        <w:t xml:space="preserve"> </w:t>
      </w:r>
      <w:r>
        <w:rPr>
          <w:color w:val="231F20"/>
        </w:rPr>
        <w:t>at</w:t>
      </w:r>
      <w:r w:rsidR="00D278E4">
        <w:rPr>
          <w:color w:val="231F20"/>
        </w:rPr>
        <w:t xml:space="preserve"> </w:t>
      </w:r>
      <w:r>
        <w:rPr>
          <w:color w:val="231F20"/>
        </w:rPr>
        <w:t>the</w:t>
      </w:r>
      <w:r w:rsidR="00D278E4">
        <w:rPr>
          <w:color w:val="231F20"/>
        </w:rPr>
        <w:t xml:space="preserve"> </w:t>
      </w:r>
      <w:r>
        <w:rPr>
          <w:color w:val="231F20"/>
        </w:rPr>
        <w:t>times,</w:t>
      </w:r>
      <w:r w:rsidR="00D278E4">
        <w:rPr>
          <w:color w:val="231F20"/>
        </w:rPr>
        <w:t xml:space="preserve"> </w:t>
      </w:r>
      <w:r>
        <w:rPr>
          <w:color w:val="231F20"/>
        </w:rPr>
        <w:t>and</w:t>
      </w:r>
      <w:r w:rsidR="00D278E4">
        <w:rPr>
          <w:color w:val="231F20"/>
        </w:rPr>
        <w:t xml:space="preserve"> </w:t>
      </w:r>
      <w:r>
        <w:rPr>
          <w:color w:val="231F20"/>
        </w:rPr>
        <w:t>in the</w:t>
      </w:r>
      <w:r w:rsidR="00D278E4">
        <w:rPr>
          <w:color w:val="231F20"/>
        </w:rPr>
        <w:t xml:space="preserve"> </w:t>
      </w:r>
      <w:r>
        <w:rPr>
          <w:color w:val="231F20"/>
        </w:rPr>
        <w:t>amount,</w:t>
      </w:r>
      <w:r w:rsidR="00D278E4">
        <w:rPr>
          <w:color w:val="231F20"/>
        </w:rPr>
        <w:t xml:space="preserve"> </w:t>
      </w:r>
      <w:r>
        <w:rPr>
          <w:color w:val="231F20"/>
        </w:rPr>
        <w:t>manner</w:t>
      </w:r>
      <w:r w:rsidR="00D278E4">
        <w:rPr>
          <w:color w:val="231F20"/>
        </w:rPr>
        <w:t xml:space="preserve"> </w:t>
      </w:r>
      <w:r>
        <w:rPr>
          <w:color w:val="231F20"/>
        </w:rPr>
        <w:t>and</w:t>
      </w:r>
      <w:r w:rsidR="00D278E4">
        <w:rPr>
          <w:color w:val="231F20"/>
        </w:rPr>
        <w:t xml:space="preserve"> </w:t>
      </w:r>
      <w:r>
        <w:rPr>
          <w:color w:val="231F20"/>
        </w:rPr>
        <w:t>form</w:t>
      </w:r>
      <w:r w:rsidR="00D278E4">
        <w:rPr>
          <w:color w:val="231F20"/>
        </w:rPr>
        <w:t xml:space="preserve"> </w:t>
      </w:r>
      <w:r>
        <w:rPr>
          <w:color w:val="231F20"/>
        </w:rPr>
        <w:t>speciﬁed</w:t>
      </w:r>
      <w:r w:rsidR="00D278E4">
        <w:rPr>
          <w:color w:val="231F20"/>
        </w:rPr>
        <w:t xml:space="preserve"> </w:t>
      </w:r>
      <w:r>
        <w:rPr>
          <w:color w:val="231F20"/>
          <w:spacing w:val="-3"/>
        </w:rPr>
        <w:t>below.</w:t>
      </w:r>
    </w:p>
    <w:p w14:paraId="6BA8A34C" w14:textId="77777777" w:rsidR="00607E22" w:rsidRPr="0001016E" w:rsidRDefault="00154745" w:rsidP="00385A10">
      <w:pPr>
        <w:pStyle w:val="ListParagraph"/>
        <w:numPr>
          <w:ilvl w:val="1"/>
          <w:numId w:val="162"/>
        </w:numPr>
        <w:tabs>
          <w:tab w:val="left" w:pos="849"/>
          <w:tab w:val="left" w:pos="850"/>
        </w:tabs>
        <w:spacing w:before="238"/>
        <w:ind w:left="720" w:hanging="576"/>
        <w:rPr>
          <w:color w:val="231F20"/>
        </w:rPr>
      </w:pPr>
      <w:r w:rsidRPr="0001016E">
        <w:rPr>
          <w:color w:val="231F20"/>
        </w:rPr>
        <w:t>Advance</w:t>
      </w:r>
      <w:r w:rsidR="00D278E4" w:rsidRPr="0001016E">
        <w:rPr>
          <w:color w:val="231F20"/>
        </w:rPr>
        <w:t xml:space="preserve"> </w:t>
      </w:r>
      <w:r w:rsidRPr="0001016E">
        <w:rPr>
          <w:color w:val="231F20"/>
        </w:rPr>
        <w:t>Payment</w:t>
      </w:r>
      <w:r w:rsidR="00D278E4" w:rsidRPr="0001016E">
        <w:rPr>
          <w:color w:val="231F20"/>
        </w:rPr>
        <w:t xml:space="preserve"> </w:t>
      </w:r>
      <w:r w:rsidRPr="0001016E">
        <w:rPr>
          <w:color w:val="231F20"/>
        </w:rPr>
        <w:t>Security</w:t>
      </w:r>
    </w:p>
    <w:p w14:paraId="3F8D90EC" w14:textId="77777777" w:rsidR="00607E22" w:rsidRDefault="00154745" w:rsidP="00385A10">
      <w:pPr>
        <w:pStyle w:val="ListParagraph"/>
        <w:numPr>
          <w:ilvl w:val="2"/>
          <w:numId w:val="162"/>
        </w:numPr>
        <w:tabs>
          <w:tab w:val="left" w:pos="850"/>
        </w:tabs>
        <w:spacing w:before="242" w:line="230" w:lineRule="auto"/>
        <w:ind w:left="720" w:right="334" w:hanging="576"/>
        <w:jc w:val="both"/>
      </w:pPr>
      <w:r w:rsidRPr="0001016E">
        <w:rPr>
          <w:color w:val="231F20"/>
        </w:rPr>
        <w:t>The</w:t>
      </w:r>
      <w:r w:rsidR="00F16BCE" w:rsidRPr="0001016E">
        <w:rPr>
          <w:color w:val="231F20"/>
        </w:rPr>
        <w:t xml:space="preserve"> </w:t>
      </w:r>
      <w:r w:rsidRPr="0001016E">
        <w:rPr>
          <w:color w:val="231F20"/>
        </w:rPr>
        <w:t>Contractor</w:t>
      </w:r>
      <w:r w:rsidR="00D278E4" w:rsidRPr="0001016E">
        <w:rPr>
          <w:color w:val="231F20"/>
        </w:rPr>
        <w:t xml:space="preserve"> </w:t>
      </w:r>
      <w:r w:rsidRPr="0001016E">
        <w:rPr>
          <w:color w:val="231F20"/>
        </w:rPr>
        <w:t>shall,</w:t>
      </w:r>
      <w:r w:rsidR="00D278E4" w:rsidRPr="0001016E">
        <w:rPr>
          <w:color w:val="231F20"/>
        </w:rPr>
        <w:t xml:space="preserve"> </w:t>
      </w:r>
      <w:r w:rsidRPr="0001016E">
        <w:rPr>
          <w:color w:val="231F20"/>
        </w:rPr>
        <w:t>within</w:t>
      </w:r>
      <w:r w:rsidR="00D278E4" w:rsidRPr="0001016E">
        <w:rPr>
          <w:color w:val="231F20"/>
        </w:rPr>
        <w:t xml:space="preserve"> </w:t>
      </w:r>
      <w:r w:rsidRPr="0001016E">
        <w:rPr>
          <w:color w:val="231F20"/>
        </w:rPr>
        <w:t>twenty-eight</w:t>
      </w:r>
      <w:r w:rsidR="00D278E4" w:rsidRPr="0001016E">
        <w:rPr>
          <w:color w:val="231F20"/>
        </w:rPr>
        <w:t xml:space="preserve"> </w:t>
      </w:r>
      <w:r w:rsidRPr="0001016E">
        <w:rPr>
          <w:color w:val="231F20"/>
        </w:rPr>
        <w:t>(28)</w:t>
      </w:r>
      <w:r w:rsidR="00D278E4" w:rsidRPr="0001016E">
        <w:rPr>
          <w:color w:val="231F20"/>
        </w:rPr>
        <w:t xml:space="preserve"> </w:t>
      </w:r>
      <w:r w:rsidRPr="0001016E">
        <w:rPr>
          <w:color w:val="231F20"/>
        </w:rPr>
        <w:t>days</w:t>
      </w:r>
      <w:r w:rsidR="00D278E4" w:rsidRPr="0001016E">
        <w:rPr>
          <w:color w:val="231F20"/>
        </w:rPr>
        <w:t xml:space="preserve"> </w:t>
      </w:r>
      <w:r w:rsidRPr="0001016E">
        <w:rPr>
          <w:color w:val="231F20"/>
        </w:rPr>
        <w:t>of</w:t>
      </w:r>
      <w:r w:rsidR="00D278E4" w:rsidRPr="0001016E">
        <w:rPr>
          <w:color w:val="231F20"/>
        </w:rPr>
        <w:t xml:space="preserve"> </w:t>
      </w:r>
      <w:r w:rsidRPr="0001016E">
        <w:rPr>
          <w:color w:val="231F20"/>
        </w:rPr>
        <w:t>the</w:t>
      </w:r>
      <w:r w:rsidR="00D278E4" w:rsidRPr="0001016E">
        <w:rPr>
          <w:color w:val="231F20"/>
        </w:rPr>
        <w:t xml:space="preserve"> </w:t>
      </w:r>
      <w:r w:rsidRPr="0001016E">
        <w:rPr>
          <w:color w:val="231F20"/>
        </w:rPr>
        <w:t>notiﬁcation</w:t>
      </w:r>
      <w:r w:rsidR="00D278E4" w:rsidRPr="0001016E">
        <w:rPr>
          <w:color w:val="231F20"/>
        </w:rPr>
        <w:t xml:space="preserve"> </w:t>
      </w:r>
      <w:r w:rsidRPr="0001016E">
        <w:rPr>
          <w:color w:val="231F20"/>
        </w:rPr>
        <w:t>of</w:t>
      </w:r>
      <w:r w:rsidR="00D278E4" w:rsidRPr="0001016E">
        <w:rPr>
          <w:color w:val="231F20"/>
        </w:rPr>
        <w:t xml:space="preserve"> </w:t>
      </w:r>
      <w:r w:rsidRPr="0001016E">
        <w:rPr>
          <w:color w:val="231F20"/>
        </w:rPr>
        <w:t>contract</w:t>
      </w:r>
      <w:r w:rsidR="00D278E4" w:rsidRPr="0001016E">
        <w:rPr>
          <w:color w:val="231F20"/>
        </w:rPr>
        <w:t xml:space="preserve"> </w:t>
      </w:r>
      <w:r w:rsidRPr="0001016E">
        <w:rPr>
          <w:color w:val="231F20"/>
        </w:rPr>
        <w:t>award,</w:t>
      </w:r>
      <w:r w:rsidR="00D278E4" w:rsidRPr="0001016E">
        <w:rPr>
          <w:color w:val="231F20"/>
        </w:rPr>
        <w:t xml:space="preserve"> </w:t>
      </w:r>
      <w:r w:rsidRPr="0001016E">
        <w:rPr>
          <w:color w:val="231F20"/>
        </w:rPr>
        <w:t>provide</w:t>
      </w:r>
      <w:r w:rsidR="00D278E4" w:rsidRPr="0001016E">
        <w:rPr>
          <w:color w:val="231F20"/>
        </w:rPr>
        <w:t xml:space="preserve"> </w:t>
      </w:r>
      <w:r w:rsidRPr="0001016E">
        <w:rPr>
          <w:color w:val="231F20"/>
        </w:rPr>
        <w:t>a</w:t>
      </w:r>
      <w:r w:rsidR="00D278E4" w:rsidRPr="0001016E">
        <w:rPr>
          <w:color w:val="231F20"/>
        </w:rPr>
        <w:t xml:space="preserve"> </w:t>
      </w:r>
      <w:r w:rsidRPr="0001016E">
        <w:rPr>
          <w:color w:val="231F20"/>
        </w:rPr>
        <w:t>security</w:t>
      </w:r>
      <w:r w:rsidR="00D278E4" w:rsidRPr="0001016E">
        <w:rPr>
          <w:color w:val="231F20"/>
        </w:rPr>
        <w:t xml:space="preserve"> </w:t>
      </w:r>
      <w:r w:rsidRPr="0001016E">
        <w:rPr>
          <w:color w:val="231F20"/>
        </w:rPr>
        <w:t>in an amount equal to the advance payment calculated in accordance with the Appendix to the Contract Agreement</w:t>
      </w:r>
      <w:r w:rsidR="00D278E4" w:rsidRPr="0001016E">
        <w:rPr>
          <w:color w:val="231F20"/>
        </w:rPr>
        <w:t xml:space="preserve"> </w:t>
      </w:r>
      <w:r w:rsidRPr="0001016E">
        <w:rPr>
          <w:color w:val="231F20"/>
        </w:rPr>
        <w:t>titled</w:t>
      </w:r>
      <w:r w:rsidR="00D278E4" w:rsidRPr="0001016E">
        <w:rPr>
          <w:color w:val="231F20"/>
        </w:rPr>
        <w:t xml:space="preserve"> </w:t>
      </w:r>
      <w:r w:rsidRPr="0001016E">
        <w:rPr>
          <w:color w:val="231F20"/>
          <w:spacing w:val="-4"/>
        </w:rPr>
        <w:t>Terms</w:t>
      </w:r>
      <w:r w:rsidR="00D278E4" w:rsidRPr="0001016E">
        <w:rPr>
          <w:color w:val="231F20"/>
          <w:spacing w:val="-4"/>
        </w:rPr>
        <w:t xml:space="preserve"> </w:t>
      </w:r>
      <w:r w:rsidRPr="0001016E">
        <w:rPr>
          <w:color w:val="231F20"/>
        </w:rPr>
        <w:t>and</w:t>
      </w:r>
      <w:r w:rsidR="00D278E4" w:rsidRPr="0001016E">
        <w:rPr>
          <w:color w:val="231F20"/>
        </w:rPr>
        <w:t xml:space="preserve"> </w:t>
      </w:r>
      <w:r w:rsidRPr="0001016E">
        <w:rPr>
          <w:color w:val="231F20"/>
        </w:rPr>
        <w:t>Procedures</w:t>
      </w:r>
      <w:r w:rsidR="00D278E4" w:rsidRPr="0001016E">
        <w:rPr>
          <w:color w:val="231F20"/>
        </w:rPr>
        <w:t xml:space="preserve"> </w:t>
      </w:r>
      <w:r w:rsidRPr="0001016E">
        <w:rPr>
          <w:color w:val="231F20"/>
        </w:rPr>
        <w:t>of</w:t>
      </w:r>
      <w:r w:rsidR="00D278E4" w:rsidRPr="0001016E">
        <w:rPr>
          <w:color w:val="231F20"/>
        </w:rPr>
        <w:t xml:space="preserve"> </w:t>
      </w:r>
      <w:r w:rsidRPr="0001016E">
        <w:rPr>
          <w:color w:val="231F20"/>
        </w:rPr>
        <w:t>Payment,</w:t>
      </w:r>
      <w:r w:rsidR="00D278E4" w:rsidRPr="0001016E">
        <w:rPr>
          <w:color w:val="231F20"/>
        </w:rPr>
        <w:t xml:space="preserve"> </w:t>
      </w:r>
      <w:r w:rsidRPr="0001016E">
        <w:rPr>
          <w:color w:val="231F20"/>
        </w:rPr>
        <w:t>and</w:t>
      </w:r>
      <w:r w:rsidR="00D278E4" w:rsidRPr="0001016E">
        <w:rPr>
          <w:color w:val="231F20"/>
        </w:rPr>
        <w:t xml:space="preserve"> </w:t>
      </w:r>
      <w:r w:rsidRPr="0001016E">
        <w:rPr>
          <w:color w:val="231F20"/>
        </w:rPr>
        <w:t>in</w:t>
      </w:r>
      <w:r w:rsidR="00D278E4" w:rsidRPr="0001016E">
        <w:rPr>
          <w:color w:val="231F20"/>
        </w:rPr>
        <w:t xml:space="preserve"> </w:t>
      </w:r>
      <w:r w:rsidRPr="0001016E">
        <w:rPr>
          <w:color w:val="231F20"/>
        </w:rPr>
        <w:t>the</w:t>
      </w:r>
      <w:r w:rsidR="00D278E4" w:rsidRPr="0001016E">
        <w:rPr>
          <w:color w:val="231F20"/>
        </w:rPr>
        <w:t xml:space="preserve"> </w:t>
      </w:r>
      <w:r w:rsidRPr="0001016E">
        <w:rPr>
          <w:color w:val="231F20"/>
        </w:rPr>
        <w:t>same</w:t>
      </w:r>
      <w:r w:rsidR="00D278E4" w:rsidRPr="0001016E">
        <w:rPr>
          <w:color w:val="231F20"/>
        </w:rPr>
        <w:t xml:space="preserve"> </w:t>
      </w:r>
      <w:r w:rsidRPr="0001016E">
        <w:rPr>
          <w:color w:val="231F20"/>
        </w:rPr>
        <w:t>currency</w:t>
      </w:r>
      <w:r w:rsidR="00D278E4" w:rsidRPr="0001016E">
        <w:rPr>
          <w:color w:val="231F20"/>
        </w:rPr>
        <w:t xml:space="preserve"> </w:t>
      </w:r>
      <w:r w:rsidRPr="0001016E">
        <w:rPr>
          <w:color w:val="231F20"/>
        </w:rPr>
        <w:t>or</w:t>
      </w:r>
      <w:r w:rsidR="00D278E4" w:rsidRPr="0001016E">
        <w:rPr>
          <w:color w:val="231F20"/>
        </w:rPr>
        <w:t xml:space="preserve"> </w:t>
      </w:r>
      <w:r w:rsidRPr="0001016E">
        <w:rPr>
          <w:color w:val="231F20"/>
        </w:rPr>
        <w:t>currencies.</w:t>
      </w:r>
    </w:p>
    <w:p w14:paraId="34FD8062" w14:textId="77777777" w:rsidR="00607E22" w:rsidRDefault="00154745" w:rsidP="00385A10">
      <w:pPr>
        <w:pStyle w:val="ListParagraph"/>
        <w:numPr>
          <w:ilvl w:val="2"/>
          <w:numId w:val="162"/>
        </w:numPr>
        <w:tabs>
          <w:tab w:val="left" w:pos="850"/>
        </w:tabs>
        <w:spacing w:line="230" w:lineRule="auto"/>
        <w:ind w:left="720" w:right="334" w:hanging="576"/>
        <w:jc w:val="both"/>
      </w:pPr>
      <w:r>
        <w:rPr>
          <w:color w:val="231F20"/>
        </w:rPr>
        <w:t xml:space="preserve">The security shall be in the form provided in the Tendering documents or in another form acceptable to the Procuring </w:t>
      </w:r>
      <w:r>
        <w:rPr>
          <w:color w:val="231F20"/>
          <w:spacing w:val="-3"/>
        </w:rPr>
        <w:t xml:space="preserve">Entity. </w:t>
      </w:r>
      <w:r>
        <w:rPr>
          <w:color w:val="231F20"/>
        </w:rPr>
        <w:t>The amount of the security shall be reduced in proportion to the value of the Facilities executed</w:t>
      </w:r>
      <w:r w:rsidR="00347386">
        <w:rPr>
          <w:color w:val="231F20"/>
        </w:rPr>
        <w:t xml:space="preserve"> </w:t>
      </w:r>
      <w:r>
        <w:rPr>
          <w:color w:val="231F20"/>
        </w:rPr>
        <w:t>by</w:t>
      </w:r>
      <w:r w:rsidR="00347386">
        <w:rPr>
          <w:color w:val="231F20"/>
        </w:rPr>
        <w:t xml:space="preserve"> </w:t>
      </w:r>
      <w:r>
        <w:rPr>
          <w:color w:val="231F20"/>
        </w:rPr>
        <w:t>and</w:t>
      </w:r>
      <w:r w:rsidR="00347386">
        <w:rPr>
          <w:color w:val="231F20"/>
        </w:rPr>
        <w:t xml:space="preserve"> </w:t>
      </w:r>
      <w:r>
        <w:rPr>
          <w:color w:val="231F20"/>
        </w:rPr>
        <w:t>paid</w:t>
      </w:r>
      <w:r w:rsidR="00347386">
        <w:rPr>
          <w:color w:val="231F20"/>
        </w:rPr>
        <w:t xml:space="preserve"> </w:t>
      </w:r>
      <w:r>
        <w:rPr>
          <w:color w:val="231F20"/>
        </w:rPr>
        <w:t>to</w:t>
      </w:r>
      <w:r w:rsidR="00347386">
        <w:rPr>
          <w:color w:val="231F20"/>
        </w:rPr>
        <w:t xml:space="preserve"> </w:t>
      </w:r>
      <w:r>
        <w:rPr>
          <w:color w:val="231F20"/>
        </w:rPr>
        <w:t>the</w:t>
      </w:r>
      <w:r w:rsidR="00347386">
        <w:rPr>
          <w:color w:val="231F20"/>
        </w:rPr>
        <w:t xml:space="preserve"> </w:t>
      </w:r>
      <w:r>
        <w:rPr>
          <w:color w:val="231F20"/>
        </w:rPr>
        <w:t>Contractor</w:t>
      </w:r>
      <w:r w:rsidR="00347386">
        <w:rPr>
          <w:color w:val="231F20"/>
        </w:rPr>
        <w:t xml:space="preserve"> </w:t>
      </w:r>
      <w:r>
        <w:rPr>
          <w:color w:val="231F20"/>
        </w:rPr>
        <w:t>from</w:t>
      </w:r>
      <w:r w:rsidR="00347386">
        <w:rPr>
          <w:color w:val="231F20"/>
        </w:rPr>
        <w:t xml:space="preserve"> </w:t>
      </w:r>
      <w:r>
        <w:rPr>
          <w:color w:val="231F20"/>
        </w:rPr>
        <w:t>time</w:t>
      </w:r>
      <w:r w:rsidR="00347386">
        <w:rPr>
          <w:color w:val="231F20"/>
        </w:rPr>
        <w:t xml:space="preserve"> </w:t>
      </w:r>
      <w:r>
        <w:rPr>
          <w:color w:val="231F20"/>
        </w:rPr>
        <w:t>to</w:t>
      </w:r>
      <w:r w:rsidR="00347386">
        <w:rPr>
          <w:color w:val="231F20"/>
        </w:rPr>
        <w:t xml:space="preserve"> </w:t>
      </w:r>
      <w:r>
        <w:rPr>
          <w:color w:val="231F20"/>
        </w:rPr>
        <w:t>time,</w:t>
      </w:r>
      <w:r w:rsidR="00347386">
        <w:rPr>
          <w:color w:val="231F20"/>
        </w:rPr>
        <w:t xml:space="preserve"> </w:t>
      </w:r>
      <w:r>
        <w:rPr>
          <w:color w:val="231F20"/>
        </w:rPr>
        <w:t>and</w:t>
      </w:r>
      <w:r w:rsidR="00347386">
        <w:rPr>
          <w:color w:val="231F20"/>
        </w:rPr>
        <w:t xml:space="preserve"> </w:t>
      </w:r>
      <w:r>
        <w:rPr>
          <w:color w:val="231F20"/>
        </w:rPr>
        <w:t>shall</w:t>
      </w:r>
      <w:r w:rsidR="00347386">
        <w:rPr>
          <w:color w:val="231F20"/>
        </w:rPr>
        <w:t xml:space="preserve"> </w:t>
      </w:r>
      <w:r>
        <w:rPr>
          <w:color w:val="231F20"/>
        </w:rPr>
        <w:t>automatically</w:t>
      </w:r>
      <w:r w:rsidR="00347386">
        <w:rPr>
          <w:color w:val="231F20"/>
        </w:rPr>
        <w:t xml:space="preserve"> </w:t>
      </w:r>
      <w:r>
        <w:rPr>
          <w:color w:val="231F20"/>
        </w:rPr>
        <w:t>become</w:t>
      </w:r>
      <w:r w:rsidR="00347386">
        <w:rPr>
          <w:color w:val="231F20"/>
        </w:rPr>
        <w:t xml:space="preserve"> </w:t>
      </w:r>
      <w:r>
        <w:rPr>
          <w:color w:val="231F20"/>
        </w:rPr>
        <w:t>null</w:t>
      </w:r>
      <w:r w:rsidR="00347386">
        <w:rPr>
          <w:color w:val="231F20"/>
        </w:rPr>
        <w:t xml:space="preserve"> </w:t>
      </w:r>
      <w:r>
        <w:rPr>
          <w:color w:val="231F20"/>
        </w:rPr>
        <w:t>and</w:t>
      </w:r>
      <w:r w:rsidR="00347386">
        <w:rPr>
          <w:color w:val="231F20"/>
        </w:rPr>
        <w:t xml:space="preserve"> </w:t>
      </w:r>
      <w:r>
        <w:rPr>
          <w:color w:val="231F20"/>
        </w:rPr>
        <w:t>void</w:t>
      </w:r>
      <w:r w:rsidR="00347386">
        <w:rPr>
          <w:color w:val="231F20"/>
        </w:rPr>
        <w:t xml:space="preserve"> </w:t>
      </w:r>
      <w:r>
        <w:rPr>
          <w:color w:val="231F20"/>
        </w:rPr>
        <w:t xml:space="preserve">when the full amount of the advance payment has been recovered by the Procuring </w:t>
      </w:r>
      <w:r>
        <w:rPr>
          <w:color w:val="231F20"/>
          <w:spacing w:val="-3"/>
        </w:rPr>
        <w:t xml:space="preserve">Entity. </w:t>
      </w:r>
      <w:r>
        <w:rPr>
          <w:color w:val="231F20"/>
        </w:rPr>
        <w:t>The security shall be returned</w:t>
      </w:r>
      <w:r w:rsidR="00D278E4">
        <w:rPr>
          <w:color w:val="231F20"/>
        </w:rPr>
        <w:t xml:space="preserve"> </w:t>
      </w:r>
      <w:r>
        <w:rPr>
          <w:color w:val="231F20"/>
        </w:rPr>
        <w:t>to</w:t>
      </w:r>
      <w:r w:rsidR="00D278E4">
        <w:rPr>
          <w:color w:val="231F20"/>
        </w:rPr>
        <w:t xml:space="preserve"> </w:t>
      </w:r>
      <w:r>
        <w:rPr>
          <w:color w:val="231F20"/>
        </w:rPr>
        <w:t>the</w:t>
      </w:r>
      <w:r w:rsidR="00D278E4">
        <w:rPr>
          <w:color w:val="231F20"/>
        </w:rPr>
        <w:t xml:space="preserve"> </w:t>
      </w:r>
      <w:r>
        <w:rPr>
          <w:color w:val="231F20"/>
        </w:rPr>
        <w:t>Contractor</w:t>
      </w:r>
      <w:r w:rsidR="00D278E4">
        <w:rPr>
          <w:color w:val="231F20"/>
        </w:rPr>
        <w:t xml:space="preserve"> </w:t>
      </w:r>
      <w:r>
        <w:rPr>
          <w:color w:val="231F20"/>
        </w:rPr>
        <w:t>immediately</w:t>
      </w:r>
      <w:r w:rsidR="00347386">
        <w:rPr>
          <w:color w:val="231F20"/>
        </w:rPr>
        <w:t xml:space="preserve"> </w:t>
      </w:r>
      <w:r>
        <w:rPr>
          <w:color w:val="231F20"/>
        </w:rPr>
        <w:t>after</w:t>
      </w:r>
      <w:r w:rsidR="00347386">
        <w:rPr>
          <w:color w:val="231F20"/>
        </w:rPr>
        <w:t xml:space="preserve"> </w:t>
      </w:r>
      <w:r>
        <w:rPr>
          <w:color w:val="231F20"/>
        </w:rPr>
        <w:t>its</w:t>
      </w:r>
      <w:r w:rsidR="00347386">
        <w:rPr>
          <w:color w:val="231F20"/>
        </w:rPr>
        <w:t xml:space="preserve"> </w:t>
      </w:r>
      <w:r>
        <w:rPr>
          <w:color w:val="231F20"/>
        </w:rPr>
        <w:t>expiration.</w:t>
      </w:r>
    </w:p>
    <w:p w14:paraId="7C32F07C" w14:textId="77777777" w:rsidR="00607E22" w:rsidRDefault="00154745" w:rsidP="00385A10">
      <w:pPr>
        <w:pStyle w:val="ListParagraph"/>
        <w:numPr>
          <w:ilvl w:val="1"/>
          <w:numId w:val="162"/>
        </w:numPr>
        <w:tabs>
          <w:tab w:val="left" w:pos="848"/>
          <w:tab w:val="left" w:pos="849"/>
        </w:tabs>
        <w:spacing w:before="239"/>
        <w:ind w:left="720" w:hanging="576"/>
        <w:rPr>
          <w:color w:val="231F20"/>
        </w:rPr>
      </w:pPr>
      <w:r>
        <w:rPr>
          <w:color w:val="231F20"/>
        </w:rPr>
        <w:t>Performance</w:t>
      </w:r>
      <w:r w:rsidR="00347386">
        <w:rPr>
          <w:color w:val="231F20"/>
        </w:rPr>
        <w:t xml:space="preserve"> </w:t>
      </w:r>
      <w:r>
        <w:rPr>
          <w:color w:val="231F20"/>
        </w:rPr>
        <w:t>Security</w:t>
      </w:r>
    </w:p>
    <w:p w14:paraId="4940D0CA" w14:textId="77777777" w:rsidR="00607E22" w:rsidRDefault="00154745" w:rsidP="00385A10">
      <w:pPr>
        <w:pStyle w:val="ListParagraph"/>
        <w:numPr>
          <w:ilvl w:val="2"/>
          <w:numId w:val="162"/>
        </w:numPr>
        <w:tabs>
          <w:tab w:val="left" w:pos="849"/>
        </w:tabs>
        <w:spacing w:before="243" w:line="230" w:lineRule="auto"/>
        <w:ind w:left="720" w:right="334" w:hanging="576"/>
        <w:jc w:val="both"/>
      </w:pPr>
      <w:r>
        <w:rPr>
          <w:color w:val="231F20"/>
        </w:rPr>
        <w:t>The</w:t>
      </w:r>
      <w:r w:rsidR="00347386">
        <w:rPr>
          <w:color w:val="231F20"/>
        </w:rPr>
        <w:t xml:space="preserve"> </w:t>
      </w:r>
      <w:r>
        <w:rPr>
          <w:color w:val="231F20"/>
        </w:rPr>
        <w:t>Contractor</w:t>
      </w:r>
      <w:r w:rsidR="00347386">
        <w:rPr>
          <w:color w:val="231F20"/>
        </w:rPr>
        <w:t xml:space="preserve"> </w:t>
      </w:r>
      <w:r>
        <w:rPr>
          <w:color w:val="231F20"/>
        </w:rPr>
        <w:t>shall,</w:t>
      </w:r>
      <w:r w:rsidR="00347386">
        <w:rPr>
          <w:color w:val="231F20"/>
        </w:rPr>
        <w:t xml:space="preserve"> </w:t>
      </w:r>
      <w:r>
        <w:rPr>
          <w:color w:val="231F20"/>
        </w:rPr>
        <w:t>within</w:t>
      </w:r>
      <w:r w:rsidR="00347386">
        <w:rPr>
          <w:color w:val="231F20"/>
        </w:rPr>
        <w:t xml:space="preserve"> </w:t>
      </w:r>
      <w:r>
        <w:rPr>
          <w:color w:val="231F20"/>
        </w:rPr>
        <w:t>twenty-eight</w:t>
      </w:r>
      <w:r w:rsidR="00347386">
        <w:rPr>
          <w:color w:val="231F20"/>
        </w:rPr>
        <w:t xml:space="preserve"> </w:t>
      </w:r>
      <w:r>
        <w:rPr>
          <w:color w:val="231F20"/>
        </w:rPr>
        <w:t>(28)</w:t>
      </w:r>
      <w:r w:rsidR="00347386">
        <w:rPr>
          <w:color w:val="231F20"/>
        </w:rPr>
        <w:t xml:space="preserve"> </w:t>
      </w:r>
      <w:r>
        <w:rPr>
          <w:color w:val="231F20"/>
        </w:rPr>
        <w:t>days</w:t>
      </w:r>
      <w:r w:rsidR="00347386">
        <w:rPr>
          <w:color w:val="231F20"/>
        </w:rPr>
        <w:t xml:space="preserve"> </w:t>
      </w:r>
      <w:r>
        <w:rPr>
          <w:color w:val="231F20"/>
        </w:rPr>
        <w:t>of</w:t>
      </w:r>
      <w:r w:rsidR="00347386">
        <w:rPr>
          <w:color w:val="231F20"/>
        </w:rPr>
        <w:t xml:space="preserve"> </w:t>
      </w:r>
      <w:r>
        <w:rPr>
          <w:color w:val="231F20"/>
        </w:rPr>
        <w:t>the</w:t>
      </w:r>
      <w:r w:rsidR="00347386">
        <w:rPr>
          <w:color w:val="231F20"/>
        </w:rPr>
        <w:t xml:space="preserve"> </w:t>
      </w:r>
      <w:r>
        <w:rPr>
          <w:color w:val="231F20"/>
        </w:rPr>
        <w:t>notiﬁcation</w:t>
      </w:r>
      <w:r w:rsidR="00347386">
        <w:rPr>
          <w:color w:val="231F20"/>
        </w:rPr>
        <w:t xml:space="preserve"> </w:t>
      </w:r>
      <w:r>
        <w:rPr>
          <w:color w:val="231F20"/>
        </w:rPr>
        <w:t>of</w:t>
      </w:r>
      <w:r w:rsidR="00347386">
        <w:rPr>
          <w:color w:val="231F20"/>
        </w:rPr>
        <w:t xml:space="preserve"> </w:t>
      </w:r>
      <w:r>
        <w:rPr>
          <w:color w:val="231F20"/>
        </w:rPr>
        <w:t>contract</w:t>
      </w:r>
      <w:r w:rsidR="00347386">
        <w:rPr>
          <w:color w:val="231F20"/>
        </w:rPr>
        <w:t xml:space="preserve"> </w:t>
      </w:r>
      <w:r>
        <w:rPr>
          <w:color w:val="231F20"/>
        </w:rPr>
        <w:t>award,</w:t>
      </w:r>
      <w:r w:rsidR="00347386">
        <w:rPr>
          <w:color w:val="231F20"/>
        </w:rPr>
        <w:t xml:space="preserve"> </w:t>
      </w:r>
      <w:r>
        <w:rPr>
          <w:color w:val="231F20"/>
        </w:rPr>
        <w:t>provide</w:t>
      </w:r>
      <w:r w:rsidR="00347386">
        <w:rPr>
          <w:color w:val="231F20"/>
        </w:rPr>
        <w:t xml:space="preserve"> </w:t>
      </w:r>
      <w:r>
        <w:rPr>
          <w:color w:val="231F20"/>
        </w:rPr>
        <w:t>a</w:t>
      </w:r>
      <w:r w:rsidR="00347386">
        <w:rPr>
          <w:color w:val="231F20"/>
        </w:rPr>
        <w:t xml:space="preserve"> </w:t>
      </w:r>
      <w:r>
        <w:rPr>
          <w:color w:val="231F20"/>
        </w:rPr>
        <w:t>security</w:t>
      </w:r>
      <w:r w:rsidR="00347386">
        <w:rPr>
          <w:color w:val="231F20"/>
        </w:rPr>
        <w:t xml:space="preserve"> </w:t>
      </w:r>
      <w:r>
        <w:rPr>
          <w:color w:val="231F20"/>
        </w:rPr>
        <w:t>for the</w:t>
      </w:r>
      <w:r w:rsidR="00347386">
        <w:rPr>
          <w:color w:val="231F20"/>
        </w:rPr>
        <w:t xml:space="preserve"> </w:t>
      </w:r>
      <w:r>
        <w:rPr>
          <w:color w:val="231F20"/>
        </w:rPr>
        <w:t>due</w:t>
      </w:r>
      <w:r w:rsidR="00347386">
        <w:rPr>
          <w:color w:val="231F20"/>
        </w:rPr>
        <w:t xml:space="preserve"> </w:t>
      </w:r>
      <w:r>
        <w:rPr>
          <w:color w:val="231F20"/>
        </w:rPr>
        <w:t>performance</w:t>
      </w:r>
      <w:r w:rsidR="00347386">
        <w:rPr>
          <w:color w:val="231F20"/>
        </w:rPr>
        <w:t xml:space="preserve"> </w:t>
      </w:r>
      <w:r>
        <w:rPr>
          <w:color w:val="231F20"/>
        </w:rPr>
        <w:t>of</w:t>
      </w:r>
      <w:r w:rsidR="00347386">
        <w:rPr>
          <w:color w:val="231F20"/>
        </w:rPr>
        <w:t xml:space="preserve"> </w:t>
      </w:r>
      <w:r>
        <w:rPr>
          <w:color w:val="231F20"/>
        </w:rPr>
        <w:t>the</w:t>
      </w:r>
      <w:r w:rsidR="00347386">
        <w:rPr>
          <w:color w:val="231F20"/>
        </w:rPr>
        <w:t xml:space="preserve"> </w:t>
      </w:r>
      <w:r>
        <w:rPr>
          <w:color w:val="231F20"/>
        </w:rPr>
        <w:t>Contract</w:t>
      </w:r>
      <w:r w:rsidR="00347386">
        <w:rPr>
          <w:color w:val="231F20"/>
        </w:rPr>
        <w:t xml:space="preserve"> </w:t>
      </w:r>
      <w:r>
        <w:rPr>
          <w:color w:val="231F20"/>
        </w:rPr>
        <w:t>in</w:t>
      </w:r>
      <w:r w:rsidR="00347386">
        <w:rPr>
          <w:color w:val="231F20"/>
        </w:rPr>
        <w:t xml:space="preserve"> </w:t>
      </w:r>
      <w:r>
        <w:rPr>
          <w:color w:val="231F20"/>
        </w:rPr>
        <w:t>the</w:t>
      </w:r>
      <w:r w:rsidR="00347386">
        <w:rPr>
          <w:color w:val="231F20"/>
        </w:rPr>
        <w:t xml:space="preserve"> </w:t>
      </w:r>
      <w:r>
        <w:rPr>
          <w:color w:val="231F20"/>
        </w:rPr>
        <w:t>amount</w:t>
      </w:r>
      <w:r w:rsidR="00347386">
        <w:rPr>
          <w:color w:val="231F20"/>
        </w:rPr>
        <w:t xml:space="preserve"> </w:t>
      </w:r>
      <w:r>
        <w:rPr>
          <w:color w:val="231F20"/>
        </w:rPr>
        <w:t>speciﬁed</w:t>
      </w:r>
      <w:r w:rsidR="00347386">
        <w:rPr>
          <w:color w:val="231F20"/>
        </w:rPr>
        <w:t xml:space="preserve"> </w:t>
      </w:r>
      <w:r>
        <w:rPr>
          <w:color w:val="231F20"/>
        </w:rPr>
        <w:t>in</w:t>
      </w:r>
      <w:r w:rsidR="00347386">
        <w:rPr>
          <w:color w:val="231F20"/>
        </w:rPr>
        <w:t xml:space="preserve"> </w:t>
      </w:r>
      <w:r>
        <w:rPr>
          <w:color w:val="231F20"/>
        </w:rPr>
        <w:t>the</w:t>
      </w:r>
      <w:r w:rsidR="00347386">
        <w:rPr>
          <w:color w:val="231F20"/>
        </w:rPr>
        <w:t xml:space="preserve"> </w:t>
      </w:r>
      <w:r>
        <w:rPr>
          <w:color w:val="231F20"/>
        </w:rPr>
        <w:t>SCC.</w:t>
      </w:r>
    </w:p>
    <w:p w14:paraId="5696A614" w14:textId="77777777" w:rsidR="00607E22" w:rsidRDefault="00154745" w:rsidP="00385A10">
      <w:pPr>
        <w:pStyle w:val="ListParagraph"/>
        <w:numPr>
          <w:ilvl w:val="2"/>
          <w:numId w:val="162"/>
        </w:numPr>
        <w:tabs>
          <w:tab w:val="left" w:pos="849"/>
        </w:tabs>
        <w:spacing w:before="245" w:line="230" w:lineRule="auto"/>
        <w:ind w:left="720" w:right="334" w:hanging="576"/>
        <w:jc w:val="both"/>
      </w:pPr>
      <w:r>
        <w:rPr>
          <w:color w:val="231F20"/>
        </w:rPr>
        <w:t xml:space="preserve">The Performance Security shall be denominated in the currency or currencies of the Contract, or in a freely convertible currency acceptable to the Procuring </w:t>
      </w:r>
      <w:r>
        <w:rPr>
          <w:color w:val="231F20"/>
          <w:spacing w:val="-3"/>
        </w:rPr>
        <w:t xml:space="preserve">Entity, </w:t>
      </w:r>
      <w:r>
        <w:rPr>
          <w:color w:val="231F20"/>
        </w:rPr>
        <w:t>and shall be in the form provided in Section X, Contract</w:t>
      </w:r>
      <w:r w:rsidR="00347386">
        <w:rPr>
          <w:color w:val="231F20"/>
        </w:rPr>
        <w:t xml:space="preserve"> </w:t>
      </w:r>
      <w:r>
        <w:rPr>
          <w:color w:val="231F20"/>
        </w:rPr>
        <w:t>Forms,</w:t>
      </w:r>
      <w:r w:rsidR="00347386">
        <w:rPr>
          <w:color w:val="231F20"/>
        </w:rPr>
        <w:t xml:space="preserve"> </w:t>
      </w:r>
      <w:r>
        <w:rPr>
          <w:color w:val="231F20"/>
        </w:rPr>
        <w:t>corresponding</w:t>
      </w:r>
      <w:r w:rsidR="00347386">
        <w:rPr>
          <w:color w:val="231F20"/>
        </w:rPr>
        <w:t xml:space="preserve"> </w:t>
      </w:r>
      <w:r>
        <w:rPr>
          <w:color w:val="231F20"/>
        </w:rPr>
        <w:t>to</w:t>
      </w:r>
      <w:r w:rsidR="00347386">
        <w:rPr>
          <w:color w:val="231F20"/>
        </w:rPr>
        <w:t xml:space="preserve"> </w:t>
      </w:r>
      <w:r>
        <w:rPr>
          <w:color w:val="231F20"/>
        </w:rPr>
        <w:t>the</w:t>
      </w:r>
      <w:r w:rsidR="00347386">
        <w:rPr>
          <w:color w:val="231F20"/>
        </w:rPr>
        <w:t xml:space="preserve"> </w:t>
      </w:r>
      <w:r>
        <w:rPr>
          <w:color w:val="231F20"/>
        </w:rPr>
        <w:t>type</w:t>
      </w:r>
      <w:r w:rsidR="00347386">
        <w:rPr>
          <w:color w:val="231F20"/>
        </w:rPr>
        <w:t xml:space="preserve"> </w:t>
      </w:r>
      <w:r>
        <w:rPr>
          <w:color w:val="231F20"/>
        </w:rPr>
        <w:t>of</w:t>
      </w:r>
      <w:r w:rsidR="00347386">
        <w:rPr>
          <w:color w:val="231F20"/>
        </w:rPr>
        <w:t xml:space="preserve"> </w:t>
      </w:r>
      <w:r>
        <w:rPr>
          <w:color w:val="231F20"/>
        </w:rPr>
        <w:t>bank</w:t>
      </w:r>
      <w:r w:rsidR="00347386">
        <w:rPr>
          <w:color w:val="231F20"/>
        </w:rPr>
        <w:t xml:space="preserve"> </w:t>
      </w:r>
      <w:r>
        <w:rPr>
          <w:color w:val="231F20"/>
        </w:rPr>
        <w:t>guarantee</w:t>
      </w:r>
      <w:r w:rsidR="00347386">
        <w:rPr>
          <w:color w:val="231F20"/>
        </w:rPr>
        <w:t xml:space="preserve"> </w:t>
      </w:r>
      <w:r>
        <w:rPr>
          <w:color w:val="231F20"/>
        </w:rPr>
        <w:t>stipulated</w:t>
      </w:r>
      <w:r w:rsidR="00347386">
        <w:rPr>
          <w:color w:val="231F20"/>
        </w:rPr>
        <w:t xml:space="preserve"> </w:t>
      </w:r>
      <w:r>
        <w:rPr>
          <w:color w:val="231F20"/>
        </w:rPr>
        <w:t>by</w:t>
      </w:r>
      <w:r w:rsidR="00347386">
        <w:rPr>
          <w:color w:val="231F20"/>
        </w:rPr>
        <w:t xml:space="preserve"> </w:t>
      </w:r>
      <w:r>
        <w:rPr>
          <w:color w:val="231F20"/>
        </w:rPr>
        <w:t>the</w:t>
      </w:r>
      <w:r w:rsidR="00347386">
        <w:rPr>
          <w:color w:val="231F20"/>
        </w:rPr>
        <w:t xml:space="preserve"> </w:t>
      </w:r>
      <w:r>
        <w:rPr>
          <w:color w:val="231F20"/>
        </w:rPr>
        <w:t>Procuring</w:t>
      </w:r>
      <w:r w:rsidR="00347386">
        <w:rPr>
          <w:color w:val="231F20"/>
        </w:rPr>
        <w:t xml:space="preserve"> </w:t>
      </w:r>
      <w:r>
        <w:rPr>
          <w:color w:val="231F20"/>
        </w:rPr>
        <w:t>Entity</w:t>
      </w:r>
      <w:r w:rsidR="00347386">
        <w:rPr>
          <w:color w:val="231F20"/>
        </w:rPr>
        <w:t xml:space="preserve"> </w:t>
      </w:r>
      <w:r>
        <w:rPr>
          <w:color w:val="231F20"/>
        </w:rPr>
        <w:t>in</w:t>
      </w:r>
      <w:r w:rsidR="00347386">
        <w:rPr>
          <w:color w:val="231F20"/>
        </w:rPr>
        <w:t xml:space="preserve"> </w:t>
      </w:r>
      <w:r>
        <w:rPr>
          <w:color w:val="231F20"/>
        </w:rPr>
        <w:t>the</w:t>
      </w:r>
      <w:r w:rsidR="00347386">
        <w:rPr>
          <w:color w:val="231F20"/>
        </w:rPr>
        <w:t xml:space="preserve"> </w:t>
      </w:r>
      <w:r>
        <w:rPr>
          <w:color w:val="231F20"/>
        </w:rPr>
        <w:t>SCC,</w:t>
      </w:r>
      <w:r w:rsidR="00347386">
        <w:rPr>
          <w:color w:val="231F20"/>
        </w:rPr>
        <w:t xml:space="preserve"> </w:t>
      </w:r>
      <w:r>
        <w:rPr>
          <w:color w:val="231F20"/>
        </w:rPr>
        <w:t>or in</w:t>
      </w:r>
      <w:r w:rsidR="00347386">
        <w:rPr>
          <w:color w:val="231F20"/>
        </w:rPr>
        <w:t xml:space="preserve"> </w:t>
      </w:r>
      <w:r>
        <w:rPr>
          <w:color w:val="231F20"/>
        </w:rPr>
        <w:t>another</w:t>
      </w:r>
      <w:r w:rsidR="00347386">
        <w:rPr>
          <w:color w:val="231F20"/>
        </w:rPr>
        <w:t xml:space="preserve"> </w:t>
      </w:r>
      <w:r>
        <w:rPr>
          <w:color w:val="231F20"/>
        </w:rPr>
        <w:t>form</w:t>
      </w:r>
      <w:r w:rsidR="00347386">
        <w:rPr>
          <w:color w:val="231F20"/>
        </w:rPr>
        <w:t xml:space="preserve"> </w:t>
      </w:r>
      <w:r>
        <w:rPr>
          <w:color w:val="231F20"/>
        </w:rPr>
        <w:t>acceptable</w:t>
      </w:r>
      <w:r w:rsidR="00347386">
        <w:rPr>
          <w:color w:val="231F20"/>
        </w:rPr>
        <w:t xml:space="preserve"> </w:t>
      </w:r>
      <w:r>
        <w:rPr>
          <w:color w:val="231F20"/>
        </w:rPr>
        <w:t>to</w:t>
      </w:r>
      <w:r w:rsidR="00347386">
        <w:rPr>
          <w:color w:val="231F20"/>
        </w:rPr>
        <w:t xml:space="preserve"> </w:t>
      </w:r>
      <w:r>
        <w:rPr>
          <w:color w:val="231F20"/>
        </w:rPr>
        <w:t>the</w:t>
      </w:r>
      <w:r w:rsidR="00347386">
        <w:rPr>
          <w:color w:val="231F20"/>
        </w:rPr>
        <w:t xml:space="preserve"> </w:t>
      </w:r>
      <w:r>
        <w:rPr>
          <w:color w:val="231F20"/>
        </w:rPr>
        <w:t>Procuring</w:t>
      </w:r>
      <w:r w:rsidR="00347386">
        <w:rPr>
          <w:color w:val="231F20"/>
        </w:rPr>
        <w:t xml:space="preserve"> </w:t>
      </w:r>
      <w:r>
        <w:rPr>
          <w:color w:val="231F20"/>
          <w:spacing w:val="-3"/>
        </w:rPr>
        <w:t>Entity.</w:t>
      </w:r>
    </w:p>
    <w:p w14:paraId="6C6E3F27" w14:textId="77777777" w:rsidR="00607E22" w:rsidRDefault="00154745" w:rsidP="00385A10">
      <w:pPr>
        <w:pStyle w:val="ListParagraph"/>
        <w:numPr>
          <w:ilvl w:val="2"/>
          <w:numId w:val="162"/>
        </w:numPr>
        <w:tabs>
          <w:tab w:val="left" w:pos="849"/>
        </w:tabs>
        <w:spacing w:before="183" w:line="230" w:lineRule="auto"/>
        <w:ind w:left="720" w:right="329" w:hanging="576"/>
        <w:jc w:val="both"/>
      </w:pPr>
      <w:r w:rsidRPr="006333BC">
        <w:rPr>
          <w:color w:val="231F20"/>
        </w:rPr>
        <w:t>Unless otherwise speciﬁed in the SCC, the security shall be reduced by half on the date of the Operational Acceptance.</w:t>
      </w:r>
      <w:r w:rsidR="00347386" w:rsidRPr="006333BC">
        <w:rPr>
          <w:color w:val="231F20"/>
        </w:rPr>
        <w:t xml:space="preserve"> </w:t>
      </w:r>
      <w:r w:rsidRPr="006333BC">
        <w:rPr>
          <w:color w:val="231F20"/>
        </w:rPr>
        <w:t>The</w:t>
      </w:r>
      <w:r w:rsidR="00347386" w:rsidRPr="006333BC">
        <w:rPr>
          <w:color w:val="231F20"/>
        </w:rPr>
        <w:t xml:space="preserve"> </w:t>
      </w:r>
      <w:r w:rsidRPr="006333BC">
        <w:rPr>
          <w:color w:val="231F20"/>
        </w:rPr>
        <w:t>Security</w:t>
      </w:r>
      <w:r w:rsidR="00347386" w:rsidRPr="006333BC">
        <w:rPr>
          <w:color w:val="231F20"/>
        </w:rPr>
        <w:t xml:space="preserve"> </w:t>
      </w:r>
      <w:r w:rsidRPr="006333BC">
        <w:rPr>
          <w:color w:val="231F20"/>
        </w:rPr>
        <w:t>shall</w:t>
      </w:r>
      <w:r w:rsidR="00347386" w:rsidRPr="006333BC">
        <w:rPr>
          <w:color w:val="231F20"/>
        </w:rPr>
        <w:t xml:space="preserve"> </w:t>
      </w:r>
      <w:r w:rsidRPr="006333BC">
        <w:rPr>
          <w:color w:val="231F20"/>
        </w:rPr>
        <w:t>become</w:t>
      </w:r>
      <w:r w:rsidR="00347386" w:rsidRPr="006333BC">
        <w:rPr>
          <w:color w:val="231F20"/>
        </w:rPr>
        <w:t xml:space="preserve"> </w:t>
      </w:r>
      <w:r w:rsidRPr="006333BC">
        <w:rPr>
          <w:color w:val="231F20"/>
        </w:rPr>
        <w:t>null</w:t>
      </w:r>
      <w:r w:rsidR="00347386" w:rsidRPr="006333BC">
        <w:rPr>
          <w:color w:val="231F20"/>
        </w:rPr>
        <w:t xml:space="preserve"> </w:t>
      </w:r>
      <w:r w:rsidRPr="006333BC">
        <w:rPr>
          <w:color w:val="231F20"/>
        </w:rPr>
        <w:t>and</w:t>
      </w:r>
      <w:r w:rsidR="00347386" w:rsidRPr="006333BC">
        <w:rPr>
          <w:color w:val="231F20"/>
        </w:rPr>
        <w:t xml:space="preserve"> </w:t>
      </w:r>
      <w:r w:rsidRPr="006333BC">
        <w:rPr>
          <w:color w:val="231F20"/>
        </w:rPr>
        <w:t>void,</w:t>
      </w:r>
      <w:r w:rsidR="00347386" w:rsidRPr="006333BC">
        <w:rPr>
          <w:color w:val="231F20"/>
        </w:rPr>
        <w:t xml:space="preserve"> </w:t>
      </w:r>
      <w:r w:rsidRPr="006333BC">
        <w:rPr>
          <w:color w:val="231F20"/>
        </w:rPr>
        <w:t>or</w:t>
      </w:r>
      <w:r w:rsidR="00347386" w:rsidRPr="006333BC">
        <w:rPr>
          <w:color w:val="231F20"/>
        </w:rPr>
        <w:t xml:space="preserve"> </w:t>
      </w:r>
      <w:r w:rsidRPr="006333BC">
        <w:rPr>
          <w:color w:val="231F20"/>
        </w:rPr>
        <w:t>shall</w:t>
      </w:r>
      <w:r w:rsidR="00347386" w:rsidRPr="006333BC">
        <w:rPr>
          <w:color w:val="231F20"/>
        </w:rPr>
        <w:t xml:space="preserve"> </w:t>
      </w:r>
      <w:r w:rsidRPr="006333BC">
        <w:rPr>
          <w:color w:val="231F20"/>
        </w:rPr>
        <w:t>be</w:t>
      </w:r>
      <w:r w:rsidR="00347386" w:rsidRPr="006333BC">
        <w:rPr>
          <w:color w:val="231F20"/>
        </w:rPr>
        <w:t xml:space="preserve"> </w:t>
      </w:r>
      <w:r w:rsidRPr="006333BC">
        <w:rPr>
          <w:color w:val="231F20"/>
        </w:rPr>
        <w:t>reduced</w:t>
      </w:r>
      <w:r w:rsidR="00347386" w:rsidRPr="006333BC">
        <w:rPr>
          <w:color w:val="231F20"/>
        </w:rPr>
        <w:t xml:space="preserve"> </w:t>
      </w:r>
      <w:proofErr w:type="spellStart"/>
      <w:r w:rsidRPr="006333BC">
        <w:rPr>
          <w:color w:val="231F20"/>
        </w:rPr>
        <w:t>prorata</w:t>
      </w:r>
      <w:proofErr w:type="spellEnd"/>
      <w:r w:rsidR="00347386" w:rsidRPr="006333BC">
        <w:rPr>
          <w:color w:val="231F20"/>
        </w:rPr>
        <w:t xml:space="preserve"> </w:t>
      </w:r>
      <w:r w:rsidRPr="006333BC">
        <w:rPr>
          <w:color w:val="231F20"/>
        </w:rPr>
        <w:t>to</w:t>
      </w:r>
      <w:r w:rsidR="00347386" w:rsidRPr="006333BC">
        <w:rPr>
          <w:color w:val="231F20"/>
        </w:rPr>
        <w:t xml:space="preserve"> </w:t>
      </w:r>
      <w:r w:rsidRPr="006333BC">
        <w:rPr>
          <w:color w:val="231F20"/>
        </w:rPr>
        <w:t>the</w:t>
      </w:r>
      <w:r w:rsidR="00347386" w:rsidRPr="006333BC">
        <w:rPr>
          <w:color w:val="231F20"/>
        </w:rPr>
        <w:t xml:space="preserve"> </w:t>
      </w:r>
      <w:r w:rsidRPr="006333BC">
        <w:rPr>
          <w:color w:val="231F20"/>
        </w:rPr>
        <w:t>Contract</w:t>
      </w:r>
      <w:r w:rsidR="00347386" w:rsidRPr="006333BC">
        <w:rPr>
          <w:color w:val="231F20"/>
        </w:rPr>
        <w:t xml:space="preserve"> </w:t>
      </w:r>
      <w:r w:rsidRPr="006333BC">
        <w:rPr>
          <w:color w:val="231F20"/>
        </w:rPr>
        <w:t>Price</w:t>
      </w:r>
      <w:r w:rsidR="00347386" w:rsidRPr="006333BC">
        <w:rPr>
          <w:color w:val="231F20"/>
        </w:rPr>
        <w:t xml:space="preserve"> </w:t>
      </w:r>
      <w:r w:rsidRPr="006333BC">
        <w:rPr>
          <w:color w:val="231F20"/>
        </w:rPr>
        <w:t>of</w:t>
      </w:r>
      <w:r w:rsidR="00347386" w:rsidRPr="006333BC">
        <w:rPr>
          <w:color w:val="231F20"/>
        </w:rPr>
        <w:t xml:space="preserve"> </w:t>
      </w:r>
      <w:r w:rsidRPr="006333BC">
        <w:rPr>
          <w:color w:val="231F20"/>
        </w:rPr>
        <w:t>a</w:t>
      </w:r>
      <w:r w:rsidR="00347386" w:rsidRPr="006333BC">
        <w:rPr>
          <w:color w:val="231F20"/>
        </w:rPr>
        <w:t xml:space="preserve"> </w:t>
      </w:r>
      <w:r w:rsidRPr="006333BC">
        <w:rPr>
          <w:color w:val="231F20"/>
        </w:rPr>
        <w:t xml:space="preserve">part </w:t>
      </w:r>
      <w:r w:rsidR="00347386" w:rsidRPr="006333BC">
        <w:rPr>
          <w:color w:val="231F20"/>
        </w:rPr>
        <w:t xml:space="preserve">of the </w:t>
      </w:r>
      <w:r w:rsidRPr="006333BC">
        <w:rPr>
          <w:color w:val="231F20"/>
        </w:rPr>
        <w:t>Facilities</w:t>
      </w:r>
      <w:r w:rsidR="00347386" w:rsidRPr="006333BC">
        <w:rPr>
          <w:color w:val="231F20"/>
        </w:rPr>
        <w:t xml:space="preserve"> </w:t>
      </w:r>
      <w:r w:rsidRPr="006333BC">
        <w:rPr>
          <w:color w:val="231F20"/>
        </w:rPr>
        <w:t>for</w:t>
      </w:r>
      <w:r w:rsidR="00347386" w:rsidRPr="006333BC">
        <w:rPr>
          <w:color w:val="231F20"/>
        </w:rPr>
        <w:t xml:space="preserve"> </w:t>
      </w:r>
      <w:r w:rsidRPr="006333BC">
        <w:rPr>
          <w:color w:val="231F20"/>
        </w:rPr>
        <w:t>which</w:t>
      </w:r>
      <w:r w:rsidR="00347386" w:rsidRPr="006333BC">
        <w:rPr>
          <w:color w:val="231F20"/>
        </w:rPr>
        <w:t xml:space="preserve"> </w:t>
      </w:r>
      <w:r w:rsidRPr="006333BC">
        <w:rPr>
          <w:color w:val="231F20"/>
        </w:rPr>
        <w:t>a</w:t>
      </w:r>
      <w:r w:rsidR="00347386" w:rsidRPr="006333BC">
        <w:rPr>
          <w:color w:val="231F20"/>
        </w:rPr>
        <w:t xml:space="preserve"> </w:t>
      </w:r>
      <w:r w:rsidRPr="006333BC">
        <w:rPr>
          <w:color w:val="231F20"/>
        </w:rPr>
        <w:t>separate</w:t>
      </w:r>
      <w:r w:rsidR="00347386" w:rsidRPr="006333BC">
        <w:rPr>
          <w:color w:val="231F20"/>
        </w:rPr>
        <w:t xml:space="preserve"> </w:t>
      </w:r>
      <w:r w:rsidRPr="006333BC">
        <w:rPr>
          <w:color w:val="231F20"/>
        </w:rPr>
        <w:t>Time</w:t>
      </w:r>
      <w:r w:rsidR="00347386" w:rsidRPr="006333BC">
        <w:rPr>
          <w:color w:val="231F20"/>
        </w:rPr>
        <w:t xml:space="preserve"> </w:t>
      </w:r>
      <w:r w:rsidRPr="006333BC">
        <w:rPr>
          <w:color w:val="231F20"/>
        </w:rPr>
        <w:t>for</w:t>
      </w:r>
      <w:r w:rsidR="00347386" w:rsidRPr="006333BC">
        <w:rPr>
          <w:color w:val="231F20"/>
        </w:rPr>
        <w:t xml:space="preserve"> </w:t>
      </w:r>
      <w:r w:rsidRPr="006333BC">
        <w:rPr>
          <w:color w:val="231F20"/>
        </w:rPr>
        <w:t>Completion</w:t>
      </w:r>
      <w:r w:rsidR="00347386" w:rsidRPr="006333BC">
        <w:rPr>
          <w:color w:val="231F20"/>
        </w:rPr>
        <w:t xml:space="preserve"> </w:t>
      </w:r>
      <w:r w:rsidRPr="006333BC">
        <w:rPr>
          <w:color w:val="231F20"/>
        </w:rPr>
        <w:t>is</w:t>
      </w:r>
      <w:r w:rsidR="00347386" w:rsidRPr="006333BC">
        <w:rPr>
          <w:color w:val="231F20"/>
        </w:rPr>
        <w:t xml:space="preserve"> </w:t>
      </w:r>
      <w:r w:rsidRPr="006333BC">
        <w:rPr>
          <w:color w:val="231F20"/>
        </w:rPr>
        <w:t>provided,</w:t>
      </w:r>
      <w:r w:rsidR="00347386" w:rsidRPr="006333BC">
        <w:rPr>
          <w:color w:val="231F20"/>
        </w:rPr>
        <w:t xml:space="preserve"> </w:t>
      </w:r>
      <w:r w:rsidRPr="006333BC">
        <w:rPr>
          <w:color w:val="231F20"/>
        </w:rPr>
        <w:t>ﬁve</w:t>
      </w:r>
      <w:r w:rsidR="00347386" w:rsidRPr="006333BC">
        <w:rPr>
          <w:color w:val="231F20"/>
        </w:rPr>
        <w:t xml:space="preserve"> </w:t>
      </w:r>
      <w:r w:rsidRPr="006333BC">
        <w:rPr>
          <w:color w:val="231F20"/>
        </w:rPr>
        <w:t>hundred</w:t>
      </w:r>
      <w:r w:rsidR="00347386" w:rsidRPr="006333BC">
        <w:rPr>
          <w:color w:val="231F20"/>
        </w:rPr>
        <w:t xml:space="preserve"> </w:t>
      </w:r>
      <w:r w:rsidRPr="006333BC">
        <w:rPr>
          <w:color w:val="231F20"/>
        </w:rPr>
        <w:t>and</w:t>
      </w:r>
      <w:r w:rsidR="00347386" w:rsidRPr="006333BC">
        <w:rPr>
          <w:color w:val="231F20"/>
        </w:rPr>
        <w:t xml:space="preserve"> </w:t>
      </w:r>
      <w:r w:rsidRPr="006333BC">
        <w:rPr>
          <w:color w:val="231F20"/>
        </w:rPr>
        <w:t>forty</w:t>
      </w:r>
      <w:r w:rsidR="00347386" w:rsidRPr="006333BC">
        <w:rPr>
          <w:color w:val="231F20"/>
        </w:rPr>
        <w:t xml:space="preserve"> </w:t>
      </w:r>
      <w:r w:rsidRPr="006333BC">
        <w:rPr>
          <w:color w:val="231F20"/>
        </w:rPr>
        <w:t>(540)</w:t>
      </w:r>
      <w:r w:rsidR="00347386" w:rsidRPr="006333BC">
        <w:rPr>
          <w:color w:val="231F20"/>
        </w:rPr>
        <w:t xml:space="preserve"> </w:t>
      </w:r>
      <w:r w:rsidRPr="006333BC">
        <w:rPr>
          <w:color w:val="231F20"/>
        </w:rPr>
        <w:t>days</w:t>
      </w:r>
      <w:r w:rsidR="00347386" w:rsidRPr="006333BC">
        <w:rPr>
          <w:color w:val="231F20"/>
        </w:rPr>
        <w:t xml:space="preserve"> </w:t>
      </w:r>
      <w:r w:rsidRPr="006333BC">
        <w:rPr>
          <w:color w:val="231F20"/>
        </w:rPr>
        <w:t>after Completion of the Facilities or three hundred and sixty ﬁve (365) days after Operational Acceptance of the Facilities,</w:t>
      </w:r>
      <w:r w:rsidR="00347386" w:rsidRPr="006333BC">
        <w:rPr>
          <w:color w:val="231F20"/>
        </w:rPr>
        <w:t xml:space="preserve"> </w:t>
      </w:r>
      <w:r w:rsidRPr="006333BC">
        <w:rPr>
          <w:color w:val="231F20"/>
        </w:rPr>
        <w:t>whichever</w:t>
      </w:r>
      <w:r w:rsidR="00347386" w:rsidRPr="006333BC">
        <w:rPr>
          <w:color w:val="231F20"/>
        </w:rPr>
        <w:t xml:space="preserve"> </w:t>
      </w:r>
      <w:r w:rsidRPr="006333BC">
        <w:rPr>
          <w:color w:val="231F20"/>
        </w:rPr>
        <w:t>occurs</w:t>
      </w:r>
      <w:r w:rsidR="00347386" w:rsidRPr="006333BC">
        <w:rPr>
          <w:color w:val="231F20"/>
        </w:rPr>
        <w:t xml:space="preserve"> </w:t>
      </w:r>
      <w:r w:rsidRPr="006333BC">
        <w:rPr>
          <w:color w:val="231F20"/>
        </w:rPr>
        <w:t>ﬁrst;</w:t>
      </w:r>
      <w:r w:rsidR="00347386" w:rsidRPr="006333BC">
        <w:rPr>
          <w:color w:val="231F20"/>
        </w:rPr>
        <w:t xml:space="preserve"> </w:t>
      </w:r>
      <w:r w:rsidRPr="006333BC">
        <w:rPr>
          <w:color w:val="231F20"/>
        </w:rPr>
        <w:t>provided,</w:t>
      </w:r>
      <w:r w:rsidR="00347386" w:rsidRPr="006333BC">
        <w:rPr>
          <w:color w:val="231F20"/>
        </w:rPr>
        <w:t xml:space="preserve"> </w:t>
      </w:r>
      <w:r w:rsidRPr="006333BC">
        <w:rPr>
          <w:color w:val="231F20"/>
        </w:rPr>
        <w:t>however,</w:t>
      </w:r>
      <w:r w:rsidR="00347386" w:rsidRPr="006333BC">
        <w:rPr>
          <w:color w:val="231F20"/>
        </w:rPr>
        <w:t xml:space="preserve"> </w:t>
      </w:r>
      <w:r w:rsidRPr="006333BC">
        <w:rPr>
          <w:color w:val="231F20"/>
        </w:rPr>
        <w:t>that</w:t>
      </w:r>
      <w:r w:rsidR="00347386" w:rsidRPr="006333BC">
        <w:rPr>
          <w:color w:val="231F20"/>
        </w:rPr>
        <w:t xml:space="preserve"> </w:t>
      </w:r>
      <w:r w:rsidRPr="006333BC">
        <w:rPr>
          <w:color w:val="231F20"/>
        </w:rPr>
        <w:t>if</w:t>
      </w:r>
      <w:r w:rsidR="00347386" w:rsidRPr="006333BC">
        <w:rPr>
          <w:color w:val="231F20"/>
        </w:rPr>
        <w:t xml:space="preserve"> </w:t>
      </w:r>
      <w:r w:rsidRPr="006333BC">
        <w:rPr>
          <w:color w:val="231F20"/>
        </w:rPr>
        <w:t>the</w:t>
      </w:r>
      <w:r w:rsidR="00347386" w:rsidRPr="006333BC">
        <w:rPr>
          <w:color w:val="231F20"/>
        </w:rPr>
        <w:t xml:space="preserve"> </w:t>
      </w:r>
      <w:r w:rsidRPr="006333BC">
        <w:rPr>
          <w:color w:val="231F20"/>
        </w:rPr>
        <w:t>Defects</w:t>
      </w:r>
      <w:r w:rsidR="00347386" w:rsidRPr="006333BC">
        <w:rPr>
          <w:color w:val="231F20"/>
        </w:rPr>
        <w:t xml:space="preserve"> </w:t>
      </w:r>
      <w:r w:rsidRPr="006333BC">
        <w:rPr>
          <w:color w:val="231F20"/>
        </w:rPr>
        <w:t>Liability</w:t>
      </w:r>
      <w:r w:rsidR="00347386" w:rsidRPr="006333BC">
        <w:rPr>
          <w:color w:val="231F20"/>
        </w:rPr>
        <w:t xml:space="preserve"> </w:t>
      </w:r>
      <w:r w:rsidRPr="006333BC">
        <w:rPr>
          <w:color w:val="231F20"/>
        </w:rPr>
        <w:t>Period</w:t>
      </w:r>
      <w:r w:rsidR="00347386" w:rsidRPr="006333BC">
        <w:rPr>
          <w:color w:val="231F20"/>
        </w:rPr>
        <w:t xml:space="preserve"> </w:t>
      </w:r>
      <w:r w:rsidRPr="006333BC">
        <w:rPr>
          <w:color w:val="231F20"/>
        </w:rPr>
        <w:t>has</w:t>
      </w:r>
      <w:r w:rsidR="00347386" w:rsidRPr="006333BC">
        <w:rPr>
          <w:color w:val="231F20"/>
        </w:rPr>
        <w:t xml:space="preserve"> </w:t>
      </w:r>
      <w:r w:rsidRPr="006333BC">
        <w:rPr>
          <w:color w:val="231F20"/>
        </w:rPr>
        <w:t>been</w:t>
      </w:r>
      <w:r w:rsidR="00347386" w:rsidRPr="006333BC">
        <w:rPr>
          <w:color w:val="231F20"/>
        </w:rPr>
        <w:t xml:space="preserve"> </w:t>
      </w:r>
      <w:r w:rsidRPr="006333BC">
        <w:rPr>
          <w:color w:val="231F20"/>
        </w:rPr>
        <w:t>extended</w:t>
      </w:r>
      <w:r w:rsidR="00347386" w:rsidRPr="006333BC">
        <w:rPr>
          <w:color w:val="231F20"/>
        </w:rPr>
        <w:t xml:space="preserve"> </w:t>
      </w:r>
      <w:r w:rsidRPr="006333BC">
        <w:rPr>
          <w:color w:val="231F20"/>
        </w:rPr>
        <w:t>on any</w:t>
      </w:r>
      <w:r w:rsidR="00347386" w:rsidRPr="006333BC">
        <w:rPr>
          <w:color w:val="231F20"/>
        </w:rPr>
        <w:t xml:space="preserve"> </w:t>
      </w:r>
      <w:r w:rsidRPr="006333BC">
        <w:rPr>
          <w:color w:val="231F20"/>
        </w:rPr>
        <w:t>part</w:t>
      </w:r>
      <w:r w:rsidR="00347386" w:rsidRPr="006333BC">
        <w:rPr>
          <w:color w:val="231F20"/>
        </w:rPr>
        <w:t xml:space="preserve"> </w:t>
      </w:r>
      <w:r w:rsidRPr="006333BC">
        <w:rPr>
          <w:color w:val="231F20"/>
        </w:rPr>
        <w:t>of</w:t>
      </w:r>
      <w:r w:rsidR="00347386" w:rsidRPr="006333BC">
        <w:rPr>
          <w:color w:val="231F20"/>
        </w:rPr>
        <w:t xml:space="preserve"> </w:t>
      </w:r>
      <w:r w:rsidRPr="006333BC">
        <w:rPr>
          <w:color w:val="231F20"/>
        </w:rPr>
        <w:t>the</w:t>
      </w:r>
      <w:r w:rsidR="00347386" w:rsidRPr="006333BC">
        <w:rPr>
          <w:color w:val="231F20"/>
        </w:rPr>
        <w:t xml:space="preserve"> </w:t>
      </w:r>
      <w:r w:rsidRPr="006333BC">
        <w:rPr>
          <w:color w:val="231F20"/>
        </w:rPr>
        <w:t>Facilities</w:t>
      </w:r>
      <w:r w:rsidR="00347386" w:rsidRPr="006333BC">
        <w:rPr>
          <w:color w:val="231F20"/>
        </w:rPr>
        <w:t xml:space="preserve"> </w:t>
      </w:r>
      <w:r w:rsidRPr="006333BC">
        <w:rPr>
          <w:color w:val="231F20"/>
        </w:rPr>
        <w:t>pursuant</w:t>
      </w:r>
      <w:r w:rsidR="00347386" w:rsidRPr="006333BC">
        <w:rPr>
          <w:color w:val="231F20"/>
        </w:rPr>
        <w:t xml:space="preserve"> </w:t>
      </w:r>
      <w:r w:rsidRPr="006333BC">
        <w:rPr>
          <w:color w:val="231F20"/>
        </w:rPr>
        <w:t>to</w:t>
      </w:r>
      <w:r w:rsidR="00347386" w:rsidRPr="006333BC">
        <w:rPr>
          <w:color w:val="231F20"/>
        </w:rPr>
        <w:t xml:space="preserve"> </w:t>
      </w:r>
      <w:r w:rsidRPr="006333BC">
        <w:rPr>
          <w:color w:val="231F20"/>
        </w:rPr>
        <w:t>GCC</w:t>
      </w:r>
      <w:r w:rsidR="00347386" w:rsidRPr="006333BC">
        <w:rPr>
          <w:color w:val="231F20"/>
        </w:rPr>
        <w:t xml:space="preserve"> </w:t>
      </w:r>
      <w:r w:rsidRPr="006333BC">
        <w:rPr>
          <w:color w:val="231F20"/>
        </w:rPr>
        <w:t>Sub-Clause27.8</w:t>
      </w:r>
      <w:r w:rsidR="00347386" w:rsidRPr="006333BC">
        <w:rPr>
          <w:color w:val="231F20"/>
        </w:rPr>
        <w:t xml:space="preserve"> </w:t>
      </w:r>
      <w:r w:rsidRPr="006333BC">
        <w:rPr>
          <w:color w:val="231F20"/>
        </w:rPr>
        <w:t>hereof,</w:t>
      </w:r>
      <w:r w:rsidR="006333BC" w:rsidRPr="006333BC">
        <w:rPr>
          <w:color w:val="231F20"/>
        </w:rPr>
        <w:t xml:space="preserve"> </w:t>
      </w:r>
      <w:r w:rsidRPr="006333BC">
        <w:rPr>
          <w:color w:val="231F20"/>
        </w:rPr>
        <w:t>the</w:t>
      </w:r>
      <w:r w:rsidR="00347386" w:rsidRPr="006333BC">
        <w:rPr>
          <w:color w:val="231F20"/>
        </w:rPr>
        <w:t xml:space="preserve"> </w:t>
      </w:r>
      <w:r w:rsidRPr="006333BC">
        <w:rPr>
          <w:color w:val="231F20"/>
        </w:rPr>
        <w:t>Contractor</w:t>
      </w:r>
      <w:r w:rsidR="00347386" w:rsidRPr="006333BC">
        <w:rPr>
          <w:color w:val="231F20"/>
        </w:rPr>
        <w:t xml:space="preserve"> </w:t>
      </w:r>
      <w:r w:rsidRPr="006333BC">
        <w:rPr>
          <w:color w:val="231F20"/>
        </w:rPr>
        <w:t>shall</w:t>
      </w:r>
      <w:r w:rsidR="00347386" w:rsidRPr="006333BC">
        <w:rPr>
          <w:color w:val="231F20"/>
        </w:rPr>
        <w:t xml:space="preserve"> </w:t>
      </w:r>
      <w:r w:rsidRPr="006333BC">
        <w:rPr>
          <w:color w:val="231F20"/>
        </w:rPr>
        <w:t>issue</w:t>
      </w:r>
      <w:r w:rsidR="00347386" w:rsidRPr="006333BC">
        <w:rPr>
          <w:color w:val="231F20"/>
        </w:rPr>
        <w:t xml:space="preserve"> </w:t>
      </w:r>
      <w:r w:rsidRPr="006333BC">
        <w:rPr>
          <w:color w:val="231F20"/>
        </w:rPr>
        <w:t>an</w:t>
      </w:r>
      <w:r w:rsidR="00347386" w:rsidRPr="006333BC">
        <w:rPr>
          <w:color w:val="231F20"/>
        </w:rPr>
        <w:t xml:space="preserve"> </w:t>
      </w:r>
      <w:r w:rsidRPr="006333BC">
        <w:rPr>
          <w:color w:val="231F20"/>
        </w:rPr>
        <w:t>additional</w:t>
      </w:r>
      <w:r w:rsidR="006333BC">
        <w:rPr>
          <w:color w:val="231F20"/>
        </w:rPr>
        <w:t xml:space="preserve"> </w:t>
      </w:r>
      <w:r w:rsidRPr="006333BC">
        <w:rPr>
          <w:color w:val="231F20"/>
        </w:rPr>
        <w:t>security in an amount proportionate to the Contract Price of that part. The security shall be returned to the Contractor</w:t>
      </w:r>
      <w:r w:rsidR="00CD0880" w:rsidRPr="006333BC">
        <w:rPr>
          <w:color w:val="231F20"/>
        </w:rPr>
        <w:t xml:space="preserve"> </w:t>
      </w:r>
      <w:r w:rsidRPr="006333BC">
        <w:rPr>
          <w:color w:val="231F20"/>
        </w:rPr>
        <w:t>immediately</w:t>
      </w:r>
      <w:r w:rsidR="00CD0880" w:rsidRPr="006333BC">
        <w:rPr>
          <w:color w:val="231F20"/>
        </w:rPr>
        <w:t xml:space="preserve"> </w:t>
      </w:r>
      <w:r w:rsidRPr="006333BC">
        <w:rPr>
          <w:color w:val="231F20"/>
        </w:rPr>
        <w:t>after</w:t>
      </w:r>
      <w:r w:rsidR="00CD0880" w:rsidRPr="006333BC">
        <w:rPr>
          <w:color w:val="231F20"/>
        </w:rPr>
        <w:t xml:space="preserve"> </w:t>
      </w:r>
      <w:r w:rsidRPr="006333BC">
        <w:rPr>
          <w:color w:val="231F20"/>
        </w:rPr>
        <w:t>its</w:t>
      </w:r>
      <w:r w:rsidR="00CD0880" w:rsidRPr="006333BC">
        <w:rPr>
          <w:color w:val="231F20"/>
        </w:rPr>
        <w:t xml:space="preserve"> </w:t>
      </w:r>
      <w:r w:rsidRPr="006333BC">
        <w:rPr>
          <w:color w:val="231F20"/>
        </w:rPr>
        <w:t>expiration,</w:t>
      </w:r>
      <w:r w:rsidR="00CD0880" w:rsidRPr="006333BC">
        <w:rPr>
          <w:color w:val="231F20"/>
        </w:rPr>
        <w:t xml:space="preserve"> </w:t>
      </w:r>
      <w:r w:rsidRPr="006333BC">
        <w:rPr>
          <w:color w:val="231F20"/>
        </w:rPr>
        <w:t>provided,</w:t>
      </w:r>
      <w:r w:rsidR="00CD0880" w:rsidRPr="006333BC">
        <w:rPr>
          <w:color w:val="231F20"/>
        </w:rPr>
        <w:t xml:space="preserve"> </w:t>
      </w:r>
      <w:r w:rsidRPr="006333BC">
        <w:rPr>
          <w:color w:val="231F20"/>
        </w:rPr>
        <w:t>however,</w:t>
      </w:r>
      <w:r w:rsidR="00CD0880" w:rsidRPr="006333BC">
        <w:rPr>
          <w:color w:val="231F20"/>
        </w:rPr>
        <w:t xml:space="preserve"> </w:t>
      </w:r>
      <w:r w:rsidRPr="006333BC">
        <w:rPr>
          <w:color w:val="231F20"/>
        </w:rPr>
        <w:t>that</w:t>
      </w:r>
      <w:r w:rsidR="00CD0880" w:rsidRPr="006333BC">
        <w:rPr>
          <w:color w:val="231F20"/>
        </w:rPr>
        <w:t xml:space="preserve"> </w:t>
      </w:r>
      <w:r w:rsidRPr="006333BC">
        <w:rPr>
          <w:color w:val="231F20"/>
        </w:rPr>
        <w:t>if</w:t>
      </w:r>
      <w:r w:rsidR="00CD0880" w:rsidRPr="006333BC">
        <w:rPr>
          <w:color w:val="231F20"/>
        </w:rPr>
        <w:t xml:space="preserve"> </w:t>
      </w:r>
      <w:r w:rsidRPr="006333BC">
        <w:rPr>
          <w:color w:val="231F20"/>
        </w:rPr>
        <w:t>the</w:t>
      </w:r>
      <w:r w:rsidR="00CD0880" w:rsidRPr="006333BC">
        <w:rPr>
          <w:color w:val="231F20"/>
        </w:rPr>
        <w:t xml:space="preserve"> </w:t>
      </w:r>
      <w:r w:rsidRPr="006333BC">
        <w:rPr>
          <w:color w:val="231F20"/>
        </w:rPr>
        <w:t>Contractor,</w:t>
      </w:r>
      <w:r w:rsidR="00CD0880" w:rsidRPr="006333BC">
        <w:rPr>
          <w:color w:val="231F20"/>
        </w:rPr>
        <w:t xml:space="preserve"> </w:t>
      </w:r>
      <w:r w:rsidRPr="006333BC">
        <w:rPr>
          <w:color w:val="231F20"/>
        </w:rPr>
        <w:t>pursuant</w:t>
      </w:r>
      <w:r w:rsidR="00CD0880" w:rsidRPr="006333BC">
        <w:rPr>
          <w:color w:val="231F20"/>
        </w:rPr>
        <w:t xml:space="preserve"> </w:t>
      </w:r>
      <w:r w:rsidRPr="006333BC">
        <w:rPr>
          <w:color w:val="231F20"/>
        </w:rPr>
        <w:t>to</w:t>
      </w:r>
      <w:r w:rsidR="00CD0880" w:rsidRPr="006333BC">
        <w:rPr>
          <w:color w:val="231F20"/>
        </w:rPr>
        <w:t xml:space="preserve"> </w:t>
      </w:r>
      <w:r w:rsidRPr="006333BC">
        <w:rPr>
          <w:color w:val="231F20"/>
        </w:rPr>
        <w:t>GCC</w:t>
      </w:r>
      <w:r w:rsidR="00CD0880" w:rsidRPr="006333BC">
        <w:rPr>
          <w:color w:val="231F20"/>
        </w:rPr>
        <w:t xml:space="preserve"> </w:t>
      </w:r>
      <w:r w:rsidRPr="006333BC">
        <w:rPr>
          <w:color w:val="231F20"/>
        </w:rPr>
        <w:t>Sub- Clause</w:t>
      </w:r>
      <w:r w:rsidR="00CD0880" w:rsidRPr="006333BC">
        <w:rPr>
          <w:color w:val="231F20"/>
        </w:rPr>
        <w:t xml:space="preserve"> </w:t>
      </w:r>
      <w:r w:rsidRPr="006333BC">
        <w:rPr>
          <w:color w:val="231F20"/>
        </w:rPr>
        <w:t>27.10,</w:t>
      </w:r>
      <w:r w:rsidR="00CD0880" w:rsidRPr="006333BC">
        <w:rPr>
          <w:color w:val="231F20"/>
        </w:rPr>
        <w:t xml:space="preserve"> </w:t>
      </w:r>
      <w:r w:rsidRPr="006333BC">
        <w:rPr>
          <w:color w:val="231F20"/>
        </w:rPr>
        <w:t>is</w:t>
      </w:r>
      <w:r w:rsidR="00CD0880" w:rsidRPr="006333BC">
        <w:rPr>
          <w:color w:val="231F20"/>
        </w:rPr>
        <w:t xml:space="preserve"> </w:t>
      </w:r>
      <w:r w:rsidRPr="006333BC">
        <w:rPr>
          <w:color w:val="231F20"/>
        </w:rPr>
        <w:t>liable</w:t>
      </w:r>
      <w:r w:rsidR="00CD0880" w:rsidRPr="006333BC">
        <w:rPr>
          <w:color w:val="231F20"/>
        </w:rPr>
        <w:t xml:space="preserve"> </w:t>
      </w:r>
      <w:r w:rsidRPr="006333BC">
        <w:rPr>
          <w:color w:val="231F20"/>
        </w:rPr>
        <w:t>for</w:t>
      </w:r>
      <w:r w:rsidR="00CD0880" w:rsidRPr="006333BC">
        <w:rPr>
          <w:color w:val="231F20"/>
        </w:rPr>
        <w:t xml:space="preserve"> </w:t>
      </w:r>
      <w:r w:rsidRPr="006333BC">
        <w:rPr>
          <w:color w:val="231F20"/>
        </w:rPr>
        <w:t>an</w:t>
      </w:r>
      <w:r w:rsidR="00CD0880" w:rsidRPr="006333BC">
        <w:rPr>
          <w:color w:val="231F20"/>
        </w:rPr>
        <w:t xml:space="preserve"> </w:t>
      </w:r>
      <w:r w:rsidRPr="006333BC">
        <w:rPr>
          <w:color w:val="231F20"/>
        </w:rPr>
        <w:t>extended</w:t>
      </w:r>
      <w:r w:rsidR="00CD0880" w:rsidRPr="006333BC">
        <w:rPr>
          <w:color w:val="231F20"/>
        </w:rPr>
        <w:t xml:space="preserve"> </w:t>
      </w:r>
      <w:r w:rsidRPr="006333BC">
        <w:rPr>
          <w:color w:val="231F20"/>
        </w:rPr>
        <w:t>defect</w:t>
      </w:r>
      <w:r w:rsidR="00CD0880" w:rsidRPr="006333BC">
        <w:rPr>
          <w:color w:val="231F20"/>
        </w:rPr>
        <w:t xml:space="preserve"> </w:t>
      </w:r>
      <w:r w:rsidRPr="006333BC">
        <w:rPr>
          <w:color w:val="231F20"/>
        </w:rPr>
        <w:t>liability</w:t>
      </w:r>
      <w:r w:rsidR="00CD0880" w:rsidRPr="006333BC">
        <w:rPr>
          <w:color w:val="231F20"/>
        </w:rPr>
        <w:t xml:space="preserve"> </w:t>
      </w:r>
      <w:r w:rsidRPr="006333BC">
        <w:rPr>
          <w:color w:val="231F20"/>
        </w:rPr>
        <w:t>obligation,</w:t>
      </w:r>
      <w:r w:rsidR="00CD0880" w:rsidRPr="006333BC">
        <w:rPr>
          <w:color w:val="231F20"/>
        </w:rPr>
        <w:t xml:space="preserve"> </w:t>
      </w:r>
      <w:r w:rsidRPr="006333BC">
        <w:rPr>
          <w:color w:val="231F20"/>
        </w:rPr>
        <w:t>the</w:t>
      </w:r>
      <w:r w:rsidR="00CD0880" w:rsidRPr="006333BC">
        <w:rPr>
          <w:color w:val="231F20"/>
        </w:rPr>
        <w:t xml:space="preserve"> </w:t>
      </w:r>
      <w:r w:rsidRPr="006333BC">
        <w:rPr>
          <w:color w:val="231F20"/>
        </w:rPr>
        <w:t>Performance</w:t>
      </w:r>
      <w:r w:rsidR="00CD0880" w:rsidRPr="006333BC">
        <w:rPr>
          <w:color w:val="231F20"/>
        </w:rPr>
        <w:t xml:space="preserve"> </w:t>
      </w:r>
      <w:r w:rsidRPr="006333BC">
        <w:rPr>
          <w:color w:val="231F20"/>
        </w:rPr>
        <w:t>Security</w:t>
      </w:r>
      <w:r w:rsidR="00CD0880" w:rsidRPr="006333BC">
        <w:rPr>
          <w:color w:val="231F20"/>
        </w:rPr>
        <w:t xml:space="preserve"> </w:t>
      </w:r>
      <w:r w:rsidR="00E673C3" w:rsidRPr="006333BC">
        <w:rPr>
          <w:color w:val="231F20"/>
        </w:rPr>
        <w:t>shall be</w:t>
      </w:r>
      <w:r w:rsidR="00CD0880" w:rsidRPr="006333BC">
        <w:rPr>
          <w:color w:val="231F20"/>
        </w:rPr>
        <w:t xml:space="preserve"> </w:t>
      </w:r>
      <w:r w:rsidRPr="006333BC">
        <w:rPr>
          <w:color w:val="231F20"/>
        </w:rPr>
        <w:t>extended for the period speciﬁed in the SCC pursuant to GCC Sub-Clause 27.10 and up to the amount speciﬁed in</w:t>
      </w:r>
      <w:r w:rsidR="006333BC" w:rsidRPr="006333BC">
        <w:rPr>
          <w:color w:val="231F20"/>
        </w:rPr>
        <w:t xml:space="preserve"> </w:t>
      </w:r>
      <w:r w:rsidRPr="006333BC">
        <w:rPr>
          <w:color w:val="231F20"/>
        </w:rPr>
        <w:t>the SCC.</w:t>
      </w:r>
    </w:p>
    <w:p w14:paraId="5C79BEF7" w14:textId="77777777" w:rsidR="00607E22" w:rsidRDefault="00154745" w:rsidP="00385A10">
      <w:pPr>
        <w:pStyle w:val="ListParagraph"/>
        <w:numPr>
          <w:ilvl w:val="2"/>
          <w:numId w:val="162"/>
        </w:numPr>
        <w:tabs>
          <w:tab w:val="left" w:pos="851"/>
        </w:tabs>
        <w:spacing w:before="248" w:line="230" w:lineRule="auto"/>
        <w:ind w:left="720" w:right="330" w:hanging="576"/>
        <w:jc w:val="both"/>
      </w:pPr>
      <w:r>
        <w:rPr>
          <w:color w:val="231F20"/>
        </w:rPr>
        <w:lastRenderedPageBreak/>
        <w:t>The</w:t>
      </w:r>
      <w:r w:rsidR="00CD0880">
        <w:rPr>
          <w:color w:val="231F20"/>
        </w:rPr>
        <w:t xml:space="preserve"> </w:t>
      </w:r>
      <w:r>
        <w:rPr>
          <w:color w:val="231F20"/>
        </w:rPr>
        <w:t>Procuring</w:t>
      </w:r>
      <w:r w:rsidR="00CD0880">
        <w:rPr>
          <w:color w:val="231F20"/>
        </w:rPr>
        <w:t xml:space="preserve"> </w:t>
      </w:r>
      <w:r>
        <w:rPr>
          <w:color w:val="231F20"/>
        </w:rPr>
        <w:t>Entity</w:t>
      </w:r>
      <w:r w:rsidR="00CD0880">
        <w:rPr>
          <w:color w:val="231F20"/>
        </w:rPr>
        <w:t xml:space="preserve"> </w:t>
      </w:r>
      <w:r>
        <w:rPr>
          <w:color w:val="231F20"/>
        </w:rPr>
        <w:t>shall</w:t>
      </w:r>
      <w:r w:rsidR="00CD0880">
        <w:rPr>
          <w:color w:val="231F20"/>
        </w:rPr>
        <w:t xml:space="preserve"> </w:t>
      </w:r>
      <w:r>
        <w:rPr>
          <w:color w:val="231F20"/>
        </w:rPr>
        <w:t>not</w:t>
      </w:r>
      <w:r w:rsidR="00CD0880">
        <w:rPr>
          <w:color w:val="231F20"/>
        </w:rPr>
        <w:t xml:space="preserve"> </w:t>
      </w:r>
      <w:r>
        <w:rPr>
          <w:color w:val="231F20"/>
        </w:rPr>
        <w:t>make</w:t>
      </w:r>
      <w:r w:rsidR="00CD0880">
        <w:rPr>
          <w:color w:val="231F20"/>
        </w:rPr>
        <w:t xml:space="preserve"> </w:t>
      </w:r>
      <w:r>
        <w:rPr>
          <w:color w:val="231F20"/>
        </w:rPr>
        <w:t>a</w:t>
      </w:r>
      <w:r w:rsidR="00CD0880">
        <w:rPr>
          <w:color w:val="231F20"/>
        </w:rPr>
        <w:t xml:space="preserve"> </w:t>
      </w:r>
      <w:r>
        <w:rPr>
          <w:color w:val="231F20"/>
        </w:rPr>
        <w:t>claim</w:t>
      </w:r>
      <w:r w:rsidR="00CD0880">
        <w:rPr>
          <w:color w:val="231F20"/>
        </w:rPr>
        <w:t xml:space="preserve"> </w:t>
      </w:r>
      <w:r>
        <w:rPr>
          <w:color w:val="231F20"/>
        </w:rPr>
        <w:t>under</w:t>
      </w:r>
      <w:r w:rsidR="00CD0880">
        <w:rPr>
          <w:color w:val="231F20"/>
        </w:rPr>
        <w:t xml:space="preserve"> </w:t>
      </w:r>
      <w:r>
        <w:rPr>
          <w:color w:val="231F20"/>
        </w:rPr>
        <w:t>the</w:t>
      </w:r>
      <w:r w:rsidR="00CD0880">
        <w:rPr>
          <w:color w:val="231F20"/>
        </w:rPr>
        <w:t xml:space="preserve"> </w:t>
      </w:r>
      <w:r>
        <w:rPr>
          <w:color w:val="231F20"/>
        </w:rPr>
        <w:t>Performance</w:t>
      </w:r>
      <w:r w:rsidR="00CD0880">
        <w:rPr>
          <w:color w:val="231F20"/>
        </w:rPr>
        <w:t xml:space="preserve"> </w:t>
      </w:r>
      <w:r>
        <w:rPr>
          <w:color w:val="231F20"/>
        </w:rPr>
        <w:t>Security,</w:t>
      </w:r>
      <w:r w:rsidR="00CD0880">
        <w:rPr>
          <w:color w:val="231F20"/>
        </w:rPr>
        <w:t xml:space="preserve"> </w:t>
      </w:r>
      <w:r>
        <w:rPr>
          <w:color w:val="231F20"/>
        </w:rPr>
        <w:t>except</w:t>
      </w:r>
      <w:r w:rsidR="00CD0880">
        <w:rPr>
          <w:color w:val="231F20"/>
        </w:rPr>
        <w:t xml:space="preserve"> </w:t>
      </w:r>
      <w:r>
        <w:rPr>
          <w:color w:val="231F20"/>
        </w:rPr>
        <w:t>for</w:t>
      </w:r>
      <w:r w:rsidR="00CD0880">
        <w:rPr>
          <w:color w:val="231F20"/>
        </w:rPr>
        <w:t xml:space="preserve"> </w:t>
      </w:r>
      <w:r>
        <w:rPr>
          <w:color w:val="231F20"/>
        </w:rPr>
        <w:t>amounts</w:t>
      </w:r>
      <w:r w:rsidR="00CD0880">
        <w:rPr>
          <w:color w:val="231F20"/>
        </w:rPr>
        <w:t xml:space="preserve"> </w:t>
      </w:r>
      <w:r>
        <w:rPr>
          <w:color w:val="231F20"/>
        </w:rPr>
        <w:t>to</w:t>
      </w:r>
      <w:r w:rsidR="00CD0880">
        <w:rPr>
          <w:color w:val="231F20"/>
        </w:rPr>
        <w:t xml:space="preserve"> </w:t>
      </w:r>
      <w:r>
        <w:rPr>
          <w:color w:val="231F20"/>
        </w:rPr>
        <w:t>which</w:t>
      </w:r>
      <w:r w:rsidR="00CD0880">
        <w:rPr>
          <w:color w:val="231F20"/>
        </w:rPr>
        <w:t xml:space="preserve"> </w:t>
      </w:r>
      <w:r>
        <w:rPr>
          <w:color w:val="231F20"/>
        </w:rPr>
        <w:t>the Procuring</w:t>
      </w:r>
      <w:r w:rsidR="00CD0880">
        <w:rPr>
          <w:color w:val="231F20"/>
        </w:rPr>
        <w:t xml:space="preserve"> </w:t>
      </w:r>
      <w:r>
        <w:rPr>
          <w:color w:val="231F20"/>
        </w:rPr>
        <w:t>Entity</w:t>
      </w:r>
      <w:r w:rsidR="00CD0880">
        <w:rPr>
          <w:color w:val="231F20"/>
        </w:rPr>
        <w:t xml:space="preserve"> </w:t>
      </w:r>
      <w:r>
        <w:rPr>
          <w:color w:val="231F20"/>
        </w:rPr>
        <w:t>is</w:t>
      </w:r>
      <w:r w:rsidR="00CD0880">
        <w:rPr>
          <w:color w:val="231F20"/>
        </w:rPr>
        <w:t xml:space="preserve"> </w:t>
      </w:r>
      <w:r>
        <w:rPr>
          <w:color w:val="231F20"/>
        </w:rPr>
        <w:t>entitled</w:t>
      </w:r>
      <w:r w:rsidR="00CD0880">
        <w:rPr>
          <w:color w:val="231F20"/>
        </w:rPr>
        <w:t xml:space="preserve"> </w:t>
      </w:r>
      <w:r>
        <w:rPr>
          <w:color w:val="231F20"/>
        </w:rPr>
        <w:t>under</w:t>
      </w:r>
      <w:r w:rsidR="00CD0880">
        <w:rPr>
          <w:color w:val="231F20"/>
        </w:rPr>
        <w:t xml:space="preserve"> </w:t>
      </w:r>
      <w:r>
        <w:rPr>
          <w:color w:val="231F20"/>
        </w:rPr>
        <w:t>the</w:t>
      </w:r>
      <w:r w:rsidR="00CD0880">
        <w:rPr>
          <w:color w:val="231F20"/>
        </w:rPr>
        <w:t xml:space="preserve"> </w:t>
      </w:r>
      <w:r>
        <w:rPr>
          <w:color w:val="231F20"/>
        </w:rPr>
        <w:t>Contract.</w:t>
      </w:r>
      <w:r w:rsidR="00CD0880">
        <w:rPr>
          <w:color w:val="231F20"/>
        </w:rPr>
        <w:t xml:space="preserve"> </w:t>
      </w:r>
      <w:r>
        <w:rPr>
          <w:color w:val="231F20"/>
        </w:rPr>
        <w:t>The</w:t>
      </w:r>
      <w:r w:rsidR="00CD0880">
        <w:rPr>
          <w:color w:val="231F20"/>
        </w:rPr>
        <w:t xml:space="preserve"> </w:t>
      </w:r>
      <w:r>
        <w:rPr>
          <w:color w:val="231F20"/>
        </w:rPr>
        <w:t>Procuring</w:t>
      </w:r>
      <w:r w:rsidR="00CD0880">
        <w:rPr>
          <w:color w:val="231F20"/>
        </w:rPr>
        <w:t xml:space="preserve"> </w:t>
      </w:r>
      <w:r>
        <w:rPr>
          <w:color w:val="231F20"/>
        </w:rPr>
        <w:t>Entity</w:t>
      </w:r>
      <w:r w:rsidR="00CD0880">
        <w:rPr>
          <w:color w:val="231F20"/>
        </w:rPr>
        <w:t xml:space="preserve"> </w:t>
      </w:r>
      <w:r>
        <w:rPr>
          <w:color w:val="231F20"/>
        </w:rPr>
        <w:t>shall</w:t>
      </w:r>
      <w:r w:rsidR="00CD0880">
        <w:rPr>
          <w:color w:val="231F20"/>
        </w:rPr>
        <w:t xml:space="preserve"> </w:t>
      </w:r>
      <w:r>
        <w:rPr>
          <w:color w:val="231F20"/>
        </w:rPr>
        <w:t>indemnify</w:t>
      </w:r>
      <w:r w:rsidR="00CD0880">
        <w:rPr>
          <w:color w:val="231F20"/>
        </w:rPr>
        <w:t xml:space="preserve"> </w:t>
      </w:r>
      <w:r>
        <w:rPr>
          <w:color w:val="231F20"/>
        </w:rPr>
        <w:t>and</w:t>
      </w:r>
      <w:r w:rsidR="00CD0880">
        <w:rPr>
          <w:color w:val="231F20"/>
        </w:rPr>
        <w:t xml:space="preserve"> </w:t>
      </w:r>
      <w:r>
        <w:rPr>
          <w:color w:val="231F20"/>
        </w:rPr>
        <w:t>hold</w:t>
      </w:r>
      <w:r w:rsidR="00CD0880">
        <w:rPr>
          <w:color w:val="231F20"/>
        </w:rPr>
        <w:t xml:space="preserve"> </w:t>
      </w:r>
      <w:r>
        <w:rPr>
          <w:color w:val="231F20"/>
        </w:rPr>
        <w:t>the</w:t>
      </w:r>
      <w:r w:rsidR="00CD0880">
        <w:rPr>
          <w:color w:val="231F20"/>
        </w:rPr>
        <w:t xml:space="preserve"> </w:t>
      </w:r>
      <w:r>
        <w:rPr>
          <w:color w:val="231F20"/>
        </w:rPr>
        <w:t>Contractor harmless</w:t>
      </w:r>
      <w:r w:rsidR="00CD0880">
        <w:rPr>
          <w:color w:val="231F20"/>
        </w:rPr>
        <w:t xml:space="preserve"> </w:t>
      </w:r>
      <w:r>
        <w:rPr>
          <w:color w:val="231F20"/>
        </w:rPr>
        <w:t>against</w:t>
      </w:r>
      <w:r w:rsidR="00CD0880">
        <w:rPr>
          <w:color w:val="231F20"/>
        </w:rPr>
        <w:t xml:space="preserve"> </w:t>
      </w:r>
      <w:r>
        <w:rPr>
          <w:color w:val="231F20"/>
        </w:rPr>
        <w:t>and</w:t>
      </w:r>
      <w:r w:rsidR="00CD0880">
        <w:rPr>
          <w:color w:val="231F20"/>
        </w:rPr>
        <w:t xml:space="preserve"> </w:t>
      </w:r>
      <w:r>
        <w:rPr>
          <w:color w:val="231F20"/>
        </w:rPr>
        <w:t>from</w:t>
      </w:r>
      <w:r w:rsidR="00CD0880">
        <w:rPr>
          <w:color w:val="231F20"/>
        </w:rPr>
        <w:t xml:space="preserve"> </w:t>
      </w:r>
      <w:r>
        <w:rPr>
          <w:color w:val="231F20"/>
        </w:rPr>
        <w:t>all</w:t>
      </w:r>
      <w:r w:rsidR="00CD0880">
        <w:rPr>
          <w:color w:val="231F20"/>
        </w:rPr>
        <w:t xml:space="preserve"> </w:t>
      </w:r>
      <w:r>
        <w:rPr>
          <w:color w:val="231F20"/>
        </w:rPr>
        <w:t>damages,</w:t>
      </w:r>
      <w:r w:rsidR="00CD0880">
        <w:rPr>
          <w:color w:val="231F20"/>
        </w:rPr>
        <w:t xml:space="preserve"> </w:t>
      </w:r>
      <w:r>
        <w:rPr>
          <w:color w:val="231F20"/>
        </w:rPr>
        <w:t>losses</w:t>
      </w:r>
      <w:r w:rsidR="00CD0880">
        <w:rPr>
          <w:color w:val="231F20"/>
        </w:rPr>
        <w:t xml:space="preserve"> </w:t>
      </w:r>
      <w:r>
        <w:rPr>
          <w:color w:val="231F20"/>
        </w:rPr>
        <w:t>and</w:t>
      </w:r>
      <w:r w:rsidR="00CD0880">
        <w:rPr>
          <w:color w:val="231F20"/>
        </w:rPr>
        <w:t xml:space="preserve"> </w:t>
      </w:r>
      <w:r>
        <w:rPr>
          <w:color w:val="231F20"/>
        </w:rPr>
        <w:t>expenses</w:t>
      </w:r>
      <w:r w:rsidR="00CD0880">
        <w:rPr>
          <w:color w:val="231F20"/>
        </w:rPr>
        <w:t xml:space="preserve"> </w:t>
      </w:r>
      <w:r>
        <w:rPr>
          <w:color w:val="231F20"/>
        </w:rPr>
        <w:t>(including</w:t>
      </w:r>
      <w:r w:rsidR="00CD0880">
        <w:rPr>
          <w:color w:val="231F20"/>
        </w:rPr>
        <w:t xml:space="preserve"> </w:t>
      </w:r>
      <w:r>
        <w:rPr>
          <w:color w:val="231F20"/>
        </w:rPr>
        <w:t>legal</w:t>
      </w:r>
      <w:r w:rsidR="00CD0880">
        <w:rPr>
          <w:color w:val="231F20"/>
        </w:rPr>
        <w:t xml:space="preserve"> </w:t>
      </w:r>
      <w:r>
        <w:rPr>
          <w:color w:val="231F20"/>
        </w:rPr>
        <w:t>fees</w:t>
      </w:r>
      <w:r w:rsidR="00CD0880">
        <w:rPr>
          <w:color w:val="231F20"/>
        </w:rPr>
        <w:t xml:space="preserve"> </w:t>
      </w:r>
      <w:r>
        <w:rPr>
          <w:color w:val="231F20"/>
        </w:rPr>
        <w:t>and</w:t>
      </w:r>
      <w:r w:rsidR="00CD0880">
        <w:rPr>
          <w:color w:val="231F20"/>
        </w:rPr>
        <w:t xml:space="preserve"> </w:t>
      </w:r>
      <w:r>
        <w:rPr>
          <w:color w:val="231F20"/>
        </w:rPr>
        <w:t>expenses)</w:t>
      </w:r>
      <w:r w:rsidR="00CD0880">
        <w:rPr>
          <w:color w:val="231F20"/>
        </w:rPr>
        <w:t xml:space="preserve"> </w:t>
      </w:r>
      <w:r>
        <w:rPr>
          <w:color w:val="231F20"/>
        </w:rPr>
        <w:t>resulting</w:t>
      </w:r>
      <w:r w:rsidR="00CD0880">
        <w:rPr>
          <w:color w:val="231F20"/>
        </w:rPr>
        <w:t xml:space="preserve"> </w:t>
      </w:r>
      <w:r>
        <w:rPr>
          <w:color w:val="231F20"/>
        </w:rPr>
        <w:t>from a</w:t>
      </w:r>
      <w:r w:rsidR="00CD0880">
        <w:rPr>
          <w:color w:val="231F20"/>
        </w:rPr>
        <w:t xml:space="preserve"> </w:t>
      </w:r>
      <w:r>
        <w:rPr>
          <w:color w:val="231F20"/>
        </w:rPr>
        <w:t>claim</w:t>
      </w:r>
      <w:r w:rsidR="00CD0880">
        <w:rPr>
          <w:color w:val="231F20"/>
        </w:rPr>
        <w:t xml:space="preserve"> </w:t>
      </w:r>
      <w:r>
        <w:rPr>
          <w:color w:val="231F20"/>
        </w:rPr>
        <w:t>under</w:t>
      </w:r>
      <w:r w:rsidR="00CD0880">
        <w:rPr>
          <w:color w:val="231F20"/>
        </w:rPr>
        <w:t xml:space="preserve"> </w:t>
      </w:r>
      <w:r>
        <w:rPr>
          <w:color w:val="231F20"/>
        </w:rPr>
        <w:t>the</w:t>
      </w:r>
      <w:r w:rsidR="00CD0880">
        <w:rPr>
          <w:color w:val="231F20"/>
        </w:rPr>
        <w:t xml:space="preserve"> </w:t>
      </w:r>
      <w:r>
        <w:rPr>
          <w:color w:val="231F20"/>
        </w:rPr>
        <w:t>Performance</w:t>
      </w:r>
      <w:r w:rsidR="00CD0880">
        <w:rPr>
          <w:color w:val="231F20"/>
        </w:rPr>
        <w:t xml:space="preserve"> </w:t>
      </w:r>
      <w:r>
        <w:rPr>
          <w:color w:val="231F20"/>
        </w:rPr>
        <w:t>Security</w:t>
      </w:r>
      <w:r w:rsidR="00CD0880">
        <w:rPr>
          <w:color w:val="231F20"/>
        </w:rPr>
        <w:t xml:space="preserve"> </w:t>
      </w:r>
      <w:r>
        <w:rPr>
          <w:color w:val="231F20"/>
        </w:rPr>
        <w:t>to</w:t>
      </w:r>
      <w:r w:rsidR="00CD0880">
        <w:rPr>
          <w:color w:val="231F20"/>
        </w:rPr>
        <w:t xml:space="preserve"> </w:t>
      </w:r>
      <w:r>
        <w:rPr>
          <w:color w:val="231F20"/>
        </w:rPr>
        <w:t>the</w:t>
      </w:r>
      <w:r w:rsidR="00CD0880">
        <w:rPr>
          <w:color w:val="231F20"/>
        </w:rPr>
        <w:t xml:space="preserve"> </w:t>
      </w:r>
      <w:r>
        <w:rPr>
          <w:color w:val="231F20"/>
        </w:rPr>
        <w:t>extent</w:t>
      </w:r>
      <w:r w:rsidR="00CD0880">
        <w:rPr>
          <w:color w:val="231F20"/>
        </w:rPr>
        <w:t xml:space="preserve"> </w:t>
      </w:r>
      <w:r>
        <w:rPr>
          <w:color w:val="231F20"/>
        </w:rPr>
        <w:t>to</w:t>
      </w:r>
      <w:r w:rsidR="00CD0880">
        <w:rPr>
          <w:color w:val="231F20"/>
        </w:rPr>
        <w:t xml:space="preserve"> </w:t>
      </w:r>
      <w:r>
        <w:rPr>
          <w:color w:val="231F20"/>
        </w:rPr>
        <w:t>which</w:t>
      </w:r>
      <w:r w:rsidR="00CD0880">
        <w:rPr>
          <w:color w:val="231F20"/>
        </w:rPr>
        <w:t xml:space="preserve"> </w:t>
      </w:r>
      <w:r>
        <w:rPr>
          <w:color w:val="231F20"/>
        </w:rPr>
        <w:t>the</w:t>
      </w:r>
      <w:r w:rsidR="00CD0880">
        <w:rPr>
          <w:color w:val="231F20"/>
        </w:rPr>
        <w:t xml:space="preserve"> </w:t>
      </w:r>
      <w:r>
        <w:rPr>
          <w:color w:val="231F20"/>
        </w:rPr>
        <w:t>Procuring</w:t>
      </w:r>
      <w:r w:rsidR="00CD0880">
        <w:rPr>
          <w:color w:val="231F20"/>
        </w:rPr>
        <w:t xml:space="preserve"> </w:t>
      </w:r>
      <w:r>
        <w:rPr>
          <w:color w:val="231F20"/>
        </w:rPr>
        <w:t>Entity</w:t>
      </w:r>
      <w:r w:rsidR="00CD0880">
        <w:rPr>
          <w:color w:val="231F20"/>
        </w:rPr>
        <w:t xml:space="preserve"> </w:t>
      </w:r>
      <w:r>
        <w:rPr>
          <w:color w:val="231F20"/>
        </w:rPr>
        <w:t>was</w:t>
      </w:r>
      <w:r w:rsidR="00CD0880">
        <w:rPr>
          <w:color w:val="231F20"/>
        </w:rPr>
        <w:t xml:space="preserve"> </w:t>
      </w:r>
      <w:r>
        <w:rPr>
          <w:color w:val="231F20"/>
        </w:rPr>
        <w:t>not</w:t>
      </w:r>
      <w:r w:rsidR="00CD0880">
        <w:rPr>
          <w:color w:val="231F20"/>
        </w:rPr>
        <w:t xml:space="preserve"> </w:t>
      </w:r>
      <w:r>
        <w:rPr>
          <w:color w:val="231F20"/>
        </w:rPr>
        <w:t>entitled</w:t>
      </w:r>
      <w:r w:rsidR="00CD0880">
        <w:rPr>
          <w:color w:val="231F20"/>
        </w:rPr>
        <w:t xml:space="preserve"> </w:t>
      </w:r>
      <w:r>
        <w:rPr>
          <w:color w:val="231F20"/>
        </w:rPr>
        <w:t>to</w:t>
      </w:r>
      <w:r w:rsidR="00CD0880">
        <w:rPr>
          <w:color w:val="231F20"/>
        </w:rPr>
        <w:t xml:space="preserve"> </w:t>
      </w:r>
      <w:r>
        <w:rPr>
          <w:color w:val="231F20"/>
        </w:rPr>
        <w:t>make</w:t>
      </w:r>
      <w:r w:rsidR="00CD0880">
        <w:rPr>
          <w:color w:val="231F20"/>
        </w:rPr>
        <w:t xml:space="preserve"> </w:t>
      </w:r>
      <w:r>
        <w:rPr>
          <w:color w:val="231F20"/>
        </w:rPr>
        <w:t>the claim.</w:t>
      </w:r>
    </w:p>
    <w:p w14:paraId="459FF70D" w14:textId="77777777" w:rsidR="00607E22" w:rsidRDefault="00154745" w:rsidP="00385A10">
      <w:pPr>
        <w:pStyle w:val="Heading4"/>
        <w:numPr>
          <w:ilvl w:val="0"/>
          <w:numId w:val="162"/>
        </w:numPr>
        <w:tabs>
          <w:tab w:val="left" w:pos="850"/>
          <w:tab w:val="left" w:pos="851"/>
        </w:tabs>
        <w:spacing w:before="239"/>
        <w:ind w:left="720" w:hanging="576"/>
        <w:rPr>
          <w:color w:val="231F20"/>
        </w:rPr>
      </w:pPr>
      <w:r>
        <w:rPr>
          <w:color w:val="231F20"/>
          <w:spacing w:val="-5"/>
        </w:rPr>
        <w:t xml:space="preserve">Taxes </w:t>
      </w:r>
      <w:r>
        <w:rPr>
          <w:color w:val="231F20"/>
        </w:rPr>
        <w:t>and</w:t>
      </w:r>
      <w:r w:rsidR="00CD0880">
        <w:rPr>
          <w:color w:val="231F20"/>
        </w:rPr>
        <w:t xml:space="preserve"> </w:t>
      </w:r>
      <w:r>
        <w:rPr>
          <w:color w:val="231F20"/>
        </w:rPr>
        <w:t>Duties</w:t>
      </w:r>
    </w:p>
    <w:p w14:paraId="24D58817" w14:textId="77777777" w:rsidR="00607E22" w:rsidRPr="00D71231" w:rsidRDefault="00154745" w:rsidP="00385A10">
      <w:pPr>
        <w:pStyle w:val="ListParagraph"/>
        <w:numPr>
          <w:ilvl w:val="1"/>
          <w:numId w:val="162"/>
        </w:numPr>
        <w:tabs>
          <w:tab w:val="left" w:pos="851"/>
        </w:tabs>
        <w:spacing w:before="243" w:line="230" w:lineRule="auto"/>
        <w:ind w:left="720" w:right="331" w:hanging="576"/>
        <w:jc w:val="both"/>
        <w:rPr>
          <w:color w:val="231F20"/>
        </w:rPr>
      </w:pPr>
      <w:r w:rsidRPr="00D71231">
        <w:rPr>
          <w:color w:val="231F20"/>
        </w:rPr>
        <w:t>Except as otherwise speciﬁcally provided in the Contract, the Contractor shall bear and pay all taxes,</w:t>
      </w:r>
      <w:r w:rsidR="00CD0880" w:rsidRPr="00D71231">
        <w:rPr>
          <w:color w:val="231F20"/>
        </w:rPr>
        <w:t xml:space="preserve"> </w:t>
      </w:r>
      <w:r w:rsidRPr="00D71231">
        <w:rPr>
          <w:color w:val="231F20"/>
        </w:rPr>
        <w:t>duties, levies</w:t>
      </w:r>
      <w:r w:rsidR="00CD0880" w:rsidRPr="00D71231">
        <w:rPr>
          <w:color w:val="231F20"/>
        </w:rPr>
        <w:t xml:space="preserve"> </w:t>
      </w:r>
      <w:r w:rsidRPr="00D71231">
        <w:rPr>
          <w:color w:val="231F20"/>
        </w:rPr>
        <w:t>and</w:t>
      </w:r>
      <w:r w:rsidR="00CD0880" w:rsidRPr="00D71231">
        <w:rPr>
          <w:color w:val="231F20"/>
        </w:rPr>
        <w:t xml:space="preserve"> </w:t>
      </w:r>
      <w:r w:rsidRPr="00D71231">
        <w:rPr>
          <w:color w:val="231F20"/>
        </w:rPr>
        <w:t>charges</w:t>
      </w:r>
      <w:r w:rsidR="00CD0880" w:rsidRPr="00D71231">
        <w:rPr>
          <w:color w:val="231F20"/>
        </w:rPr>
        <w:t xml:space="preserve"> </w:t>
      </w:r>
      <w:r w:rsidRPr="00D71231">
        <w:rPr>
          <w:color w:val="231F20"/>
        </w:rPr>
        <w:t>assessed</w:t>
      </w:r>
      <w:r w:rsidR="00CD0880" w:rsidRPr="00D71231">
        <w:rPr>
          <w:color w:val="231F20"/>
        </w:rPr>
        <w:t xml:space="preserve"> </w:t>
      </w:r>
      <w:r w:rsidRPr="00D71231">
        <w:rPr>
          <w:color w:val="231F20"/>
        </w:rPr>
        <w:t>on</w:t>
      </w:r>
      <w:r w:rsidR="00CD0880" w:rsidRPr="00D71231">
        <w:rPr>
          <w:color w:val="231F20"/>
        </w:rPr>
        <w:t xml:space="preserve"> </w:t>
      </w:r>
      <w:r w:rsidRPr="00D71231">
        <w:rPr>
          <w:color w:val="231F20"/>
        </w:rPr>
        <w:t>the</w:t>
      </w:r>
      <w:r w:rsidR="00CD0880" w:rsidRPr="00D71231">
        <w:rPr>
          <w:color w:val="231F20"/>
        </w:rPr>
        <w:t xml:space="preserve"> </w:t>
      </w:r>
      <w:r w:rsidRPr="00D71231">
        <w:rPr>
          <w:color w:val="231F20"/>
        </w:rPr>
        <w:t>Contractor,</w:t>
      </w:r>
      <w:r w:rsidR="00CD0880" w:rsidRPr="00D71231">
        <w:rPr>
          <w:color w:val="231F20"/>
        </w:rPr>
        <w:t xml:space="preserve"> </w:t>
      </w:r>
      <w:r w:rsidRPr="00D71231">
        <w:rPr>
          <w:color w:val="231F20"/>
        </w:rPr>
        <w:t>its</w:t>
      </w:r>
      <w:r w:rsidR="00CD0880" w:rsidRPr="00D71231">
        <w:rPr>
          <w:color w:val="231F20"/>
        </w:rPr>
        <w:t xml:space="preserve"> </w:t>
      </w:r>
      <w:r w:rsidRPr="00D71231">
        <w:rPr>
          <w:color w:val="231F20"/>
        </w:rPr>
        <w:t>Subcontractors</w:t>
      </w:r>
      <w:r w:rsidR="00CD0880" w:rsidRPr="00D71231">
        <w:rPr>
          <w:color w:val="231F20"/>
        </w:rPr>
        <w:t xml:space="preserve"> </w:t>
      </w:r>
      <w:r w:rsidRPr="00D71231">
        <w:rPr>
          <w:color w:val="231F20"/>
        </w:rPr>
        <w:t>or</w:t>
      </w:r>
      <w:r w:rsidR="00CD0880" w:rsidRPr="00D71231">
        <w:rPr>
          <w:color w:val="231F20"/>
        </w:rPr>
        <w:t xml:space="preserve"> </w:t>
      </w:r>
      <w:r w:rsidRPr="00D71231">
        <w:rPr>
          <w:color w:val="231F20"/>
        </w:rPr>
        <w:t>their</w:t>
      </w:r>
      <w:r w:rsidR="00CD0880" w:rsidRPr="00D71231">
        <w:rPr>
          <w:color w:val="231F20"/>
        </w:rPr>
        <w:t xml:space="preserve"> </w:t>
      </w:r>
      <w:r w:rsidRPr="00D71231">
        <w:rPr>
          <w:color w:val="231F20"/>
        </w:rPr>
        <w:t>employees</w:t>
      </w:r>
      <w:r w:rsidR="00CD0880" w:rsidRPr="00D71231">
        <w:rPr>
          <w:color w:val="231F20"/>
        </w:rPr>
        <w:t xml:space="preserve"> </w:t>
      </w:r>
      <w:r w:rsidRPr="00D71231">
        <w:rPr>
          <w:color w:val="231F20"/>
        </w:rPr>
        <w:t>by</w:t>
      </w:r>
      <w:r w:rsidR="00CD0880" w:rsidRPr="00D71231">
        <w:rPr>
          <w:color w:val="231F20"/>
        </w:rPr>
        <w:t xml:space="preserve"> </w:t>
      </w:r>
      <w:r w:rsidRPr="00D71231">
        <w:rPr>
          <w:color w:val="231F20"/>
        </w:rPr>
        <w:t>all</w:t>
      </w:r>
      <w:r w:rsidR="00CD0880" w:rsidRPr="00D71231">
        <w:rPr>
          <w:color w:val="231F20"/>
        </w:rPr>
        <w:t xml:space="preserve"> </w:t>
      </w:r>
      <w:r w:rsidRPr="00D71231">
        <w:rPr>
          <w:color w:val="231F20"/>
        </w:rPr>
        <w:t>municipal,</w:t>
      </w:r>
      <w:r w:rsidR="00CD0880" w:rsidRPr="00D71231">
        <w:rPr>
          <w:color w:val="231F20"/>
        </w:rPr>
        <w:t xml:space="preserve"> </w:t>
      </w:r>
      <w:r w:rsidRPr="00D71231">
        <w:rPr>
          <w:color w:val="231F20"/>
        </w:rPr>
        <w:t>state</w:t>
      </w:r>
      <w:r w:rsidR="00CD0880" w:rsidRPr="00D71231">
        <w:rPr>
          <w:color w:val="231F20"/>
        </w:rPr>
        <w:t xml:space="preserve"> </w:t>
      </w:r>
      <w:r w:rsidRPr="00D71231">
        <w:rPr>
          <w:color w:val="231F20"/>
        </w:rPr>
        <w:t>or national</w:t>
      </w:r>
      <w:r w:rsidR="00CD0880" w:rsidRPr="00D71231">
        <w:rPr>
          <w:color w:val="231F20"/>
        </w:rPr>
        <w:t xml:space="preserve"> </w:t>
      </w:r>
      <w:r w:rsidRPr="00D71231">
        <w:rPr>
          <w:color w:val="231F20"/>
        </w:rPr>
        <w:t>government</w:t>
      </w:r>
      <w:r w:rsidR="00CD0880" w:rsidRPr="00D71231">
        <w:rPr>
          <w:color w:val="231F20"/>
        </w:rPr>
        <w:t xml:space="preserve"> </w:t>
      </w:r>
      <w:r w:rsidRPr="00D71231">
        <w:rPr>
          <w:color w:val="231F20"/>
        </w:rPr>
        <w:t>authorities</w:t>
      </w:r>
      <w:r w:rsidR="00CD0880" w:rsidRPr="00D71231">
        <w:rPr>
          <w:color w:val="231F20"/>
        </w:rPr>
        <w:t xml:space="preserve"> </w:t>
      </w:r>
      <w:r w:rsidRPr="00D71231">
        <w:rPr>
          <w:color w:val="231F20"/>
        </w:rPr>
        <w:t>in</w:t>
      </w:r>
      <w:r w:rsidR="00CD0880" w:rsidRPr="00D71231">
        <w:rPr>
          <w:color w:val="231F20"/>
        </w:rPr>
        <w:t xml:space="preserve"> </w:t>
      </w:r>
      <w:r w:rsidRPr="00D71231">
        <w:rPr>
          <w:color w:val="231F20"/>
        </w:rPr>
        <w:t>connection</w:t>
      </w:r>
      <w:r w:rsidR="00CD0880" w:rsidRPr="00D71231">
        <w:rPr>
          <w:color w:val="231F20"/>
        </w:rPr>
        <w:t xml:space="preserve"> </w:t>
      </w:r>
      <w:r w:rsidRPr="00D71231">
        <w:rPr>
          <w:color w:val="231F20"/>
        </w:rPr>
        <w:t>with</w:t>
      </w:r>
      <w:r w:rsidR="00CD0880" w:rsidRPr="00D71231">
        <w:rPr>
          <w:color w:val="231F20"/>
        </w:rPr>
        <w:t xml:space="preserve"> </w:t>
      </w:r>
      <w:r w:rsidRPr="00D71231">
        <w:rPr>
          <w:color w:val="231F20"/>
        </w:rPr>
        <w:t>the</w:t>
      </w:r>
      <w:r w:rsidR="00CD0880" w:rsidRPr="00D71231">
        <w:rPr>
          <w:color w:val="231F20"/>
        </w:rPr>
        <w:t xml:space="preserve"> </w:t>
      </w:r>
      <w:r w:rsidRPr="00D71231">
        <w:rPr>
          <w:color w:val="231F20"/>
        </w:rPr>
        <w:t>Facilities</w:t>
      </w:r>
      <w:r w:rsidR="00CD0880" w:rsidRPr="00D71231">
        <w:rPr>
          <w:color w:val="231F20"/>
        </w:rPr>
        <w:t xml:space="preserve"> </w:t>
      </w:r>
      <w:r w:rsidRPr="00D71231">
        <w:rPr>
          <w:color w:val="231F20"/>
        </w:rPr>
        <w:t>in</w:t>
      </w:r>
      <w:r w:rsidR="00CD0880" w:rsidRPr="00D71231">
        <w:rPr>
          <w:color w:val="231F20"/>
        </w:rPr>
        <w:t xml:space="preserve"> </w:t>
      </w:r>
      <w:r w:rsidRPr="00D71231">
        <w:rPr>
          <w:color w:val="231F20"/>
        </w:rPr>
        <w:t>and</w:t>
      </w:r>
      <w:r w:rsidR="00CD0880" w:rsidRPr="00D71231">
        <w:rPr>
          <w:color w:val="231F20"/>
        </w:rPr>
        <w:t xml:space="preserve"> </w:t>
      </w:r>
      <w:r w:rsidRPr="00D71231">
        <w:rPr>
          <w:color w:val="231F20"/>
        </w:rPr>
        <w:t>outside</w:t>
      </w:r>
      <w:r w:rsidR="00CD0880" w:rsidRPr="00D71231">
        <w:rPr>
          <w:color w:val="231F20"/>
        </w:rPr>
        <w:t xml:space="preserve"> </w:t>
      </w:r>
      <w:r w:rsidRPr="00D71231">
        <w:rPr>
          <w:color w:val="231F20"/>
        </w:rPr>
        <w:t>of</w:t>
      </w:r>
      <w:r w:rsidR="00CD0880" w:rsidRPr="00D71231">
        <w:rPr>
          <w:color w:val="231F20"/>
        </w:rPr>
        <w:t xml:space="preserve"> </w:t>
      </w:r>
      <w:r w:rsidRPr="00D71231">
        <w:rPr>
          <w:color w:val="231F20"/>
        </w:rPr>
        <w:t>the</w:t>
      </w:r>
      <w:r w:rsidR="00CD0880" w:rsidRPr="00D71231">
        <w:rPr>
          <w:color w:val="231F20"/>
        </w:rPr>
        <w:t xml:space="preserve"> </w:t>
      </w:r>
      <w:r w:rsidRPr="00D71231">
        <w:rPr>
          <w:color w:val="231F20"/>
        </w:rPr>
        <w:t>country</w:t>
      </w:r>
      <w:r w:rsidR="00CD0880" w:rsidRPr="00D71231">
        <w:rPr>
          <w:color w:val="231F20"/>
        </w:rPr>
        <w:t xml:space="preserve"> </w:t>
      </w:r>
      <w:r w:rsidRPr="00D71231">
        <w:rPr>
          <w:color w:val="231F20"/>
        </w:rPr>
        <w:t>where</w:t>
      </w:r>
      <w:r w:rsidR="00CD0880" w:rsidRPr="00D71231">
        <w:rPr>
          <w:color w:val="231F20"/>
        </w:rPr>
        <w:t xml:space="preserve"> </w:t>
      </w:r>
      <w:r w:rsidRPr="00D71231">
        <w:rPr>
          <w:color w:val="231F20"/>
        </w:rPr>
        <w:t>the</w:t>
      </w:r>
      <w:r w:rsidR="00CD0880" w:rsidRPr="00D71231">
        <w:rPr>
          <w:color w:val="231F20"/>
        </w:rPr>
        <w:t xml:space="preserve"> </w:t>
      </w:r>
      <w:r w:rsidRPr="00D71231">
        <w:rPr>
          <w:color w:val="231F20"/>
        </w:rPr>
        <w:t>Site</w:t>
      </w:r>
      <w:r w:rsidR="00CD0880" w:rsidRPr="00D71231">
        <w:rPr>
          <w:color w:val="231F20"/>
        </w:rPr>
        <w:t xml:space="preserve"> </w:t>
      </w:r>
      <w:r w:rsidRPr="00D71231">
        <w:rPr>
          <w:color w:val="231F20"/>
        </w:rPr>
        <w:t>is located.</w:t>
      </w:r>
    </w:p>
    <w:p w14:paraId="2ED29015" w14:textId="77777777" w:rsidR="00607E22" w:rsidRPr="00D71231" w:rsidRDefault="00154745" w:rsidP="00385A10">
      <w:pPr>
        <w:pStyle w:val="ListParagraph"/>
        <w:numPr>
          <w:ilvl w:val="1"/>
          <w:numId w:val="162"/>
        </w:numPr>
        <w:tabs>
          <w:tab w:val="left" w:pos="851"/>
        </w:tabs>
        <w:spacing w:before="247" w:line="230" w:lineRule="auto"/>
        <w:ind w:left="720" w:right="331" w:hanging="576"/>
        <w:jc w:val="both"/>
        <w:rPr>
          <w:color w:val="231F20"/>
        </w:rPr>
      </w:pPr>
      <w:r w:rsidRPr="00D71231">
        <w:rPr>
          <w:color w:val="231F20"/>
        </w:rPr>
        <w:t>If any tax exemptions, reductions, allowances or privileges may be available to the Contractor in Kenya,</w:t>
      </w:r>
      <w:r w:rsidR="00CD0880" w:rsidRPr="00D71231">
        <w:rPr>
          <w:color w:val="231F20"/>
        </w:rPr>
        <w:t xml:space="preserve"> </w:t>
      </w:r>
      <w:r w:rsidRPr="00D71231">
        <w:rPr>
          <w:color w:val="231F20"/>
        </w:rPr>
        <w:t>the Procuring</w:t>
      </w:r>
      <w:r w:rsidR="0075067B" w:rsidRPr="00D71231">
        <w:rPr>
          <w:color w:val="231F20"/>
        </w:rPr>
        <w:t xml:space="preserve"> </w:t>
      </w:r>
      <w:r w:rsidRPr="00D71231">
        <w:rPr>
          <w:color w:val="231F20"/>
        </w:rPr>
        <w:t>Entity</w:t>
      </w:r>
      <w:r w:rsidR="0075067B" w:rsidRPr="00D71231">
        <w:rPr>
          <w:color w:val="231F20"/>
        </w:rPr>
        <w:t xml:space="preserve"> </w:t>
      </w:r>
      <w:r w:rsidRPr="00D71231">
        <w:rPr>
          <w:color w:val="231F20"/>
        </w:rPr>
        <w:t>shall</w:t>
      </w:r>
      <w:r w:rsidR="0075067B" w:rsidRPr="00D71231">
        <w:rPr>
          <w:color w:val="231F20"/>
        </w:rPr>
        <w:t xml:space="preserve"> </w:t>
      </w:r>
      <w:r w:rsidRPr="00D71231">
        <w:rPr>
          <w:color w:val="231F20"/>
        </w:rPr>
        <w:t>use</w:t>
      </w:r>
      <w:r w:rsidR="0075067B" w:rsidRPr="00D71231">
        <w:rPr>
          <w:color w:val="231F20"/>
        </w:rPr>
        <w:t xml:space="preserve"> </w:t>
      </w:r>
      <w:r w:rsidRPr="00D71231">
        <w:rPr>
          <w:color w:val="231F20"/>
        </w:rPr>
        <w:t>its</w:t>
      </w:r>
      <w:r w:rsidR="0075067B" w:rsidRPr="00D71231">
        <w:rPr>
          <w:color w:val="231F20"/>
        </w:rPr>
        <w:t xml:space="preserve"> </w:t>
      </w:r>
      <w:r w:rsidRPr="00D71231">
        <w:rPr>
          <w:color w:val="231F20"/>
        </w:rPr>
        <w:t>best</w:t>
      </w:r>
      <w:r w:rsidR="0075067B" w:rsidRPr="00D71231">
        <w:rPr>
          <w:color w:val="231F20"/>
        </w:rPr>
        <w:t xml:space="preserve"> </w:t>
      </w:r>
      <w:r w:rsidRPr="00D71231">
        <w:rPr>
          <w:color w:val="231F20"/>
        </w:rPr>
        <w:t>endeavors</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enable</w:t>
      </w:r>
      <w:r w:rsidR="0075067B" w:rsidRPr="00D71231">
        <w:rPr>
          <w:color w:val="231F20"/>
        </w:rPr>
        <w:t xml:space="preserve"> </w:t>
      </w:r>
      <w:r w:rsidRPr="00D71231">
        <w:rPr>
          <w:color w:val="231F20"/>
        </w:rPr>
        <w:t>the</w:t>
      </w:r>
      <w:r w:rsidR="0075067B" w:rsidRPr="00D71231">
        <w:rPr>
          <w:color w:val="231F20"/>
        </w:rPr>
        <w:t xml:space="preserve"> </w:t>
      </w:r>
      <w:r w:rsidRPr="00D71231">
        <w:rPr>
          <w:color w:val="231F20"/>
        </w:rPr>
        <w:t>Contractor</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beneﬁt</w:t>
      </w:r>
      <w:r w:rsidR="0075067B" w:rsidRPr="00D71231">
        <w:rPr>
          <w:color w:val="231F20"/>
        </w:rPr>
        <w:t xml:space="preserve"> </w:t>
      </w:r>
      <w:r w:rsidRPr="00D71231">
        <w:rPr>
          <w:color w:val="231F20"/>
        </w:rPr>
        <w:t>from</w:t>
      </w:r>
      <w:r w:rsidR="0075067B" w:rsidRPr="00D71231">
        <w:rPr>
          <w:color w:val="231F20"/>
        </w:rPr>
        <w:t xml:space="preserve"> </w:t>
      </w:r>
      <w:r w:rsidRPr="00D71231">
        <w:rPr>
          <w:color w:val="231F20"/>
        </w:rPr>
        <w:t>any</w:t>
      </w:r>
      <w:r w:rsidR="0075067B" w:rsidRPr="00D71231">
        <w:rPr>
          <w:color w:val="231F20"/>
        </w:rPr>
        <w:t xml:space="preserve"> </w:t>
      </w:r>
      <w:r w:rsidRPr="00D71231">
        <w:rPr>
          <w:color w:val="231F20"/>
        </w:rPr>
        <w:t>such</w:t>
      </w:r>
      <w:r w:rsidR="0075067B" w:rsidRPr="00D71231">
        <w:rPr>
          <w:color w:val="231F20"/>
        </w:rPr>
        <w:t xml:space="preserve"> </w:t>
      </w:r>
      <w:r w:rsidRPr="00D71231">
        <w:rPr>
          <w:color w:val="231F20"/>
        </w:rPr>
        <w:t>tax</w:t>
      </w:r>
      <w:r w:rsidR="0075067B" w:rsidRPr="00D71231">
        <w:rPr>
          <w:color w:val="231F20"/>
        </w:rPr>
        <w:t xml:space="preserve"> </w:t>
      </w:r>
      <w:r w:rsidRPr="00D71231">
        <w:rPr>
          <w:color w:val="231F20"/>
        </w:rPr>
        <w:t>savings</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the maximum</w:t>
      </w:r>
      <w:r w:rsidR="0075067B" w:rsidRPr="00D71231">
        <w:rPr>
          <w:color w:val="231F20"/>
        </w:rPr>
        <w:t xml:space="preserve"> </w:t>
      </w:r>
      <w:r w:rsidRPr="00D71231">
        <w:rPr>
          <w:color w:val="231F20"/>
        </w:rPr>
        <w:t>allowable</w:t>
      </w:r>
      <w:r w:rsidR="0075067B" w:rsidRPr="00D71231">
        <w:rPr>
          <w:color w:val="231F20"/>
        </w:rPr>
        <w:t xml:space="preserve"> </w:t>
      </w:r>
      <w:r w:rsidRPr="00D71231">
        <w:rPr>
          <w:color w:val="231F20"/>
        </w:rPr>
        <w:t>extent.</w:t>
      </w:r>
    </w:p>
    <w:p w14:paraId="5EEE322B" w14:textId="77777777" w:rsidR="00607E22" w:rsidRPr="00D71231" w:rsidRDefault="0075067B" w:rsidP="00385A10">
      <w:pPr>
        <w:pStyle w:val="ListParagraph"/>
        <w:numPr>
          <w:ilvl w:val="1"/>
          <w:numId w:val="162"/>
        </w:numPr>
        <w:tabs>
          <w:tab w:val="left" w:pos="850"/>
        </w:tabs>
        <w:spacing w:line="230" w:lineRule="auto"/>
        <w:ind w:left="720" w:right="331" w:hanging="576"/>
        <w:jc w:val="both"/>
        <w:rPr>
          <w:color w:val="231F20"/>
        </w:rPr>
      </w:pPr>
      <w:r w:rsidRPr="00D71231">
        <w:rPr>
          <w:color w:val="231F20"/>
        </w:rPr>
        <w:t xml:space="preserve"> For the </w:t>
      </w:r>
      <w:r w:rsidR="00154745" w:rsidRPr="00D71231">
        <w:rPr>
          <w:color w:val="231F20"/>
        </w:rPr>
        <w:t>purpose</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w:t>
      </w:r>
      <w:r w:rsidRPr="00D71231">
        <w:rPr>
          <w:color w:val="231F20"/>
        </w:rPr>
        <w:t xml:space="preserve"> it is </w:t>
      </w:r>
      <w:r w:rsidR="00154745" w:rsidRPr="00D71231">
        <w:rPr>
          <w:color w:val="231F20"/>
        </w:rPr>
        <w:t>agreed</w:t>
      </w:r>
      <w:r w:rsidRPr="00D71231">
        <w:rPr>
          <w:color w:val="231F20"/>
        </w:rPr>
        <w:t xml:space="preserve"> </w:t>
      </w:r>
      <w:r w:rsidR="00154745" w:rsidRPr="00D71231">
        <w:rPr>
          <w:color w:val="231F20"/>
        </w:rPr>
        <w:t>that</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w:t>
      </w:r>
      <w:r w:rsidRPr="00D71231">
        <w:rPr>
          <w:color w:val="231F20"/>
        </w:rPr>
        <w:t xml:space="preserve"> </w:t>
      </w:r>
      <w:r w:rsidR="00154745" w:rsidRPr="00D71231">
        <w:rPr>
          <w:color w:val="231F20"/>
        </w:rPr>
        <w:t>Price</w:t>
      </w:r>
      <w:r w:rsidRPr="00D71231">
        <w:rPr>
          <w:color w:val="231F20"/>
        </w:rPr>
        <w:t xml:space="preserve"> </w:t>
      </w:r>
      <w:r w:rsidR="00154745" w:rsidRPr="00D71231">
        <w:rPr>
          <w:color w:val="231F20"/>
        </w:rPr>
        <w:t>speciﬁed</w:t>
      </w:r>
      <w:r w:rsidRPr="00D71231">
        <w:rPr>
          <w:color w:val="231F20"/>
        </w:rPr>
        <w:t xml:space="preserve"> </w:t>
      </w:r>
      <w:r w:rsidR="00154745" w:rsidRPr="00D71231">
        <w:rPr>
          <w:color w:val="231F20"/>
        </w:rPr>
        <w:t>in</w:t>
      </w:r>
      <w:r w:rsidRPr="00D71231">
        <w:rPr>
          <w:color w:val="231F20"/>
        </w:rPr>
        <w:t xml:space="preserve"> </w:t>
      </w:r>
      <w:r w:rsidR="00154745" w:rsidRPr="00D71231">
        <w:rPr>
          <w:color w:val="231F20"/>
        </w:rPr>
        <w:t>Article</w:t>
      </w:r>
      <w:r w:rsidRPr="00D71231">
        <w:rPr>
          <w:color w:val="231F20"/>
        </w:rPr>
        <w:t xml:space="preserve"> </w:t>
      </w:r>
      <w:r w:rsidR="00154745" w:rsidRPr="00D71231">
        <w:rPr>
          <w:color w:val="231F20"/>
        </w:rPr>
        <w:t>2</w:t>
      </w:r>
      <w:r w:rsidRPr="00D71231">
        <w:rPr>
          <w:color w:val="231F20"/>
        </w:rPr>
        <w:t xml:space="preserve"> </w:t>
      </w:r>
      <w:r w:rsidR="00154745" w:rsidRPr="00D71231">
        <w:rPr>
          <w:color w:val="231F20"/>
        </w:rPr>
        <w:t>(Contract</w:t>
      </w:r>
      <w:r w:rsidRPr="00D71231">
        <w:rPr>
          <w:color w:val="231F20"/>
        </w:rPr>
        <w:t xml:space="preserve"> </w:t>
      </w:r>
      <w:r w:rsidR="00154745" w:rsidRPr="00D71231">
        <w:rPr>
          <w:color w:val="231F20"/>
        </w:rPr>
        <w:t>Price</w:t>
      </w:r>
      <w:r w:rsidRPr="00D71231">
        <w:rPr>
          <w:color w:val="231F20"/>
        </w:rPr>
        <w:t xml:space="preserve"> </w:t>
      </w:r>
      <w:r w:rsidR="00154745" w:rsidRPr="00D71231">
        <w:rPr>
          <w:color w:val="231F20"/>
        </w:rPr>
        <w:t xml:space="preserve">and </w:t>
      </w:r>
      <w:r w:rsidR="00154745" w:rsidRPr="00D71231">
        <w:rPr>
          <w:color w:val="231F20"/>
          <w:spacing w:val="-4"/>
        </w:rPr>
        <w:t>Terms</w:t>
      </w:r>
      <w:r w:rsidRPr="00D71231">
        <w:rPr>
          <w:color w:val="231F20"/>
          <w:spacing w:val="-4"/>
        </w:rPr>
        <w:t xml:space="preserve"> </w:t>
      </w:r>
      <w:r w:rsidR="00154745" w:rsidRPr="00D71231">
        <w:rPr>
          <w:color w:val="231F20"/>
        </w:rPr>
        <w:t>of</w:t>
      </w:r>
      <w:r w:rsidRPr="00D71231">
        <w:rPr>
          <w:color w:val="231F20"/>
        </w:rPr>
        <w:t xml:space="preserve"> </w:t>
      </w:r>
      <w:r w:rsidR="00154745" w:rsidRPr="00D71231">
        <w:rPr>
          <w:color w:val="231F20"/>
        </w:rPr>
        <w:t>Payment)</w:t>
      </w:r>
      <w:r w:rsidRPr="00D71231">
        <w:rPr>
          <w:color w:val="231F20"/>
        </w:rPr>
        <w:t xml:space="preserve"> of the </w:t>
      </w:r>
      <w:r w:rsidR="00154745" w:rsidRPr="00D71231">
        <w:rPr>
          <w:color w:val="231F20"/>
        </w:rPr>
        <w:t>Contract</w:t>
      </w:r>
      <w:r w:rsidRPr="00D71231">
        <w:rPr>
          <w:color w:val="231F20"/>
        </w:rPr>
        <w:t xml:space="preserve"> </w:t>
      </w:r>
      <w:r w:rsidR="00154745" w:rsidRPr="00D71231">
        <w:rPr>
          <w:color w:val="231F20"/>
        </w:rPr>
        <w:t>Agreement</w:t>
      </w:r>
      <w:r w:rsidRPr="00D71231">
        <w:rPr>
          <w:color w:val="231F20"/>
        </w:rPr>
        <w:t xml:space="preserve"> </w:t>
      </w:r>
      <w:r w:rsidR="00154745" w:rsidRPr="00D71231">
        <w:rPr>
          <w:color w:val="231F20"/>
        </w:rPr>
        <w:t>is</w:t>
      </w:r>
      <w:r w:rsidRPr="00D71231">
        <w:rPr>
          <w:color w:val="231F20"/>
        </w:rPr>
        <w:t xml:space="preserve"> </w:t>
      </w:r>
      <w:r w:rsidR="00154745" w:rsidRPr="00D71231">
        <w:rPr>
          <w:color w:val="231F20"/>
        </w:rPr>
        <w:t>based</w:t>
      </w:r>
      <w:r w:rsidRPr="00D71231">
        <w:rPr>
          <w:color w:val="231F20"/>
        </w:rPr>
        <w:t xml:space="preserve"> </w:t>
      </w:r>
      <w:r w:rsidR="00154745" w:rsidRPr="00D71231">
        <w:rPr>
          <w:color w:val="231F20"/>
        </w:rPr>
        <w:t>on</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taxes,</w:t>
      </w:r>
      <w:r w:rsidRPr="00D71231">
        <w:rPr>
          <w:color w:val="231F20"/>
        </w:rPr>
        <w:t xml:space="preserve"> </w:t>
      </w:r>
      <w:r w:rsidR="00154745" w:rsidRPr="00D71231">
        <w:rPr>
          <w:color w:val="231F20"/>
        </w:rPr>
        <w:t>duties,</w:t>
      </w:r>
      <w:r w:rsidRPr="00D71231">
        <w:rPr>
          <w:color w:val="231F20"/>
        </w:rPr>
        <w:t xml:space="preserve"> </w:t>
      </w:r>
      <w:r w:rsidR="00154745" w:rsidRPr="00D71231">
        <w:rPr>
          <w:color w:val="231F20"/>
        </w:rPr>
        <w:t>levies</w:t>
      </w:r>
      <w:r w:rsidRPr="00D71231">
        <w:rPr>
          <w:color w:val="231F20"/>
        </w:rPr>
        <w:t xml:space="preserve"> </w:t>
      </w:r>
      <w:r w:rsidR="00154745" w:rsidRPr="00D71231">
        <w:rPr>
          <w:color w:val="231F20"/>
        </w:rPr>
        <w:t>and</w:t>
      </w:r>
      <w:r w:rsidRPr="00D71231">
        <w:rPr>
          <w:color w:val="231F20"/>
        </w:rPr>
        <w:t xml:space="preserve"> </w:t>
      </w:r>
      <w:r w:rsidR="00154745" w:rsidRPr="00D71231">
        <w:rPr>
          <w:color w:val="231F20"/>
        </w:rPr>
        <w:t>charges</w:t>
      </w:r>
      <w:r w:rsidRPr="00D71231">
        <w:rPr>
          <w:color w:val="231F20"/>
        </w:rPr>
        <w:t xml:space="preserve"> </w:t>
      </w:r>
      <w:r w:rsidR="00154745" w:rsidRPr="00D71231">
        <w:rPr>
          <w:color w:val="231F20"/>
        </w:rPr>
        <w:t>prevailing</w:t>
      </w:r>
      <w:r w:rsidRPr="00D71231">
        <w:rPr>
          <w:color w:val="231F20"/>
        </w:rPr>
        <w:t xml:space="preserve"> </w:t>
      </w:r>
      <w:r w:rsidR="00154745" w:rsidRPr="00D71231">
        <w:rPr>
          <w:color w:val="231F20"/>
        </w:rPr>
        <w:t>at</w:t>
      </w:r>
      <w:r w:rsidRPr="00D71231">
        <w:rPr>
          <w:color w:val="231F20"/>
        </w:rPr>
        <w:t xml:space="preserve"> </w:t>
      </w:r>
      <w:r w:rsidR="00154745" w:rsidRPr="00D71231">
        <w:rPr>
          <w:color w:val="231F20"/>
        </w:rPr>
        <w:t xml:space="preserve">the date twenty-eight (28) days prior to the date of </w:t>
      </w:r>
      <w:r w:rsidR="00154745" w:rsidRPr="00D71231">
        <w:rPr>
          <w:color w:val="231F20"/>
          <w:spacing w:val="-3"/>
        </w:rPr>
        <w:t xml:space="preserve">Tender </w:t>
      </w:r>
      <w:r w:rsidR="00154745" w:rsidRPr="00D71231">
        <w:rPr>
          <w:color w:val="231F20"/>
        </w:rPr>
        <w:t xml:space="preserve">submission in Kenya (hereinafter called </w:t>
      </w:r>
      <w:r w:rsidR="00154745" w:rsidRPr="00D71231">
        <w:rPr>
          <w:color w:val="231F20"/>
          <w:spacing w:val="-4"/>
        </w:rPr>
        <w:t xml:space="preserve">“Tax” </w:t>
      </w:r>
      <w:r w:rsidR="00154745" w:rsidRPr="00D71231">
        <w:rPr>
          <w:color w:val="231F20"/>
        </w:rPr>
        <w:t>in</w:t>
      </w:r>
      <w:r w:rsidR="006333BC" w:rsidRPr="00D71231">
        <w:rPr>
          <w:color w:val="231F20"/>
        </w:rPr>
        <w:t xml:space="preserve"> </w:t>
      </w:r>
      <w:r w:rsidR="00154745" w:rsidRPr="00D71231">
        <w:rPr>
          <w:color w:val="231F20"/>
        </w:rPr>
        <w:t>this GCC</w:t>
      </w:r>
      <w:r w:rsidRPr="00D71231">
        <w:rPr>
          <w:color w:val="231F20"/>
        </w:rPr>
        <w:t xml:space="preserve"> </w:t>
      </w:r>
      <w:r w:rsidR="00154745" w:rsidRPr="00D71231">
        <w:rPr>
          <w:color w:val="231F20"/>
        </w:rPr>
        <w:t>Sub-Clause14.4).</w:t>
      </w:r>
      <w:r w:rsidRPr="00D71231">
        <w:rPr>
          <w:color w:val="231F20"/>
        </w:rPr>
        <w:t xml:space="preserve"> </w:t>
      </w:r>
      <w:r w:rsidR="00154745" w:rsidRPr="00D71231">
        <w:rPr>
          <w:color w:val="231F20"/>
        </w:rPr>
        <w:t>If</w:t>
      </w:r>
      <w:r w:rsidRPr="00D71231">
        <w:rPr>
          <w:color w:val="231F20"/>
        </w:rPr>
        <w:t xml:space="preserve"> </w:t>
      </w:r>
      <w:r w:rsidR="00154745" w:rsidRPr="00D71231">
        <w:rPr>
          <w:color w:val="231F20"/>
        </w:rPr>
        <w:t>any</w:t>
      </w:r>
      <w:r w:rsidRPr="00D71231">
        <w:rPr>
          <w:color w:val="231F20"/>
        </w:rPr>
        <w:t xml:space="preserve"> </w:t>
      </w:r>
      <w:r w:rsidR="00154745" w:rsidRPr="00D71231">
        <w:rPr>
          <w:color w:val="231F20"/>
        </w:rPr>
        <w:t>rates</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spacing w:val="-6"/>
        </w:rPr>
        <w:t>Tax</w:t>
      </w:r>
      <w:r w:rsidRPr="00D71231">
        <w:rPr>
          <w:color w:val="231F20"/>
          <w:spacing w:val="-6"/>
        </w:rPr>
        <w:t xml:space="preserve"> </w:t>
      </w:r>
      <w:r w:rsidR="00154745" w:rsidRPr="00D71231">
        <w:rPr>
          <w:color w:val="231F20"/>
        </w:rPr>
        <w:t>are</w:t>
      </w:r>
      <w:r w:rsidRPr="00D71231">
        <w:rPr>
          <w:color w:val="231F20"/>
        </w:rPr>
        <w:t xml:space="preserve"> </w:t>
      </w:r>
      <w:r w:rsidR="00154745" w:rsidRPr="00D71231">
        <w:rPr>
          <w:color w:val="231F20"/>
        </w:rPr>
        <w:t>increased</w:t>
      </w:r>
      <w:r w:rsidRPr="00D71231">
        <w:rPr>
          <w:color w:val="231F20"/>
        </w:rPr>
        <w:t xml:space="preserve"> </w:t>
      </w:r>
      <w:r w:rsidR="00154745" w:rsidRPr="00D71231">
        <w:rPr>
          <w:color w:val="231F20"/>
        </w:rPr>
        <w:t>or</w:t>
      </w:r>
      <w:r w:rsidRPr="00D71231">
        <w:rPr>
          <w:color w:val="231F20"/>
        </w:rPr>
        <w:t xml:space="preserve"> </w:t>
      </w:r>
      <w:r w:rsidR="00154745" w:rsidRPr="00D71231">
        <w:rPr>
          <w:color w:val="231F20"/>
        </w:rPr>
        <w:t>decreased,</w:t>
      </w:r>
      <w:r w:rsidRPr="00D71231">
        <w:rPr>
          <w:color w:val="231F20"/>
        </w:rPr>
        <w:t xml:space="preserve"> </w:t>
      </w:r>
      <w:r w:rsidR="00154745" w:rsidRPr="00D71231">
        <w:rPr>
          <w:color w:val="231F20"/>
        </w:rPr>
        <w:t>a</w:t>
      </w:r>
      <w:r w:rsidRPr="00D71231">
        <w:rPr>
          <w:color w:val="231F20"/>
        </w:rPr>
        <w:t xml:space="preserve"> </w:t>
      </w:r>
      <w:r w:rsidR="00154745" w:rsidRPr="00D71231">
        <w:rPr>
          <w:color w:val="231F20"/>
        </w:rPr>
        <w:t>new</w:t>
      </w:r>
      <w:r w:rsidRPr="00D71231">
        <w:rPr>
          <w:color w:val="231F20"/>
        </w:rPr>
        <w:t xml:space="preserve"> </w:t>
      </w:r>
      <w:r w:rsidR="00154745" w:rsidRPr="00D71231">
        <w:rPr>
          <w:color w:val="231F20"/>
          <w:spacing w:val="-6"/>
        </w:rPr>
        <w:t>Tax</w:t>
      </w:r>
      <w:r w:rsidRPr="00D71231">
        <w:rPr>
          <w:color w:val="231F20"/>
          <w:spacing w:val="-6"/>
        </w:rPr>
        <w:t xml:space="preserve"> </w:t>
      </w:r>
      <w:r w:rsidR="00154745" w:rsidRPr="00D71231">
        <w:rPr>
          <w:color w:val="231F20"/>
        </w:rPr>
        <w:t>is</w:t>
      </w:r>
      <w:r w:rsidRPr="00D71231">
        <w:rPr>
          <w:color w:val="231F20"/>
        </w:rPr>
        <w:t xml:space="preserve"> </w:t>
      </w:r>
      <w:r w:rsidR="00154745" w:rsidRPr="00D71231">
        <w:rPr>
          <w:color w:val="231F20"/>
        </w:rPr>
        <w:t>introduced,</w:t>
      </w:r>
      <w:r w:rsidRPr="00D71231">
        <w:rPr>
          <w:color w:val="231F20"/>
        </w:rPr>
        <w:t xml:space="preserve"> </w:t>
      </w:r>
      <w:r w:rsidR="00154745" w:rsidRPr="00D71231">
        <w:rPr>
          <w:color w:val="231F20"/>
        </w:rPr>
        <w:t>an</w:t>
      </w:r>
      <w:r w:rsidRPr="00D71231">
        <w:rPr>
          <w:color w:val="231F20"/>
        </w:rPr>
        <w:t xml:space="preserve"> </w:t>
      </w:r>
      <w:r w:rsidR="00154745" w:rsidRPr="00D71231">
        <w:rPr>
          <w:color w:val="231F20"/>
        </w:rPr>
        <w:t>existing</w:t>
      </w:r>
      <w:r w:rsidRPr="00D71231">
        <w:rPr>
          <w:color w:val="231F20"/>
        </w:rPr>
        <w:t xml:space="preserve"> </w:t>
      </w:r>
      <w:r w:rsidR="00154745" w:rsidRPr="00D71231">
        <w:rPr>
          <w:color w:val="231F20"/>
          <w:spacing w:val="-6"/>
        </w:rPr>
        <w:t xml:space="preserve">Tax </w:t>
      </w:r>
      <w:r w:rsidR="00154745" w:rsidRPr="00D71231">
        <w:rPr>
          <w:color w:val="231F20"/>
        </w:rPr>
        <w:t>is</w:t>
      </w:r>
      <w:r w:rsidRPr="00D71231">
        <w:rPr>
          <w:color w:val="231F20"/>
        </w:rPr>
        <w:t xml:space="preserve"> </w:t>
      </w:r>
      <w:r w:rsidR="00154745" w:rsidRPr="00D71231">
        <w:rPr>
          <w:color w:val="231F20"/>
        </w:rPr>
        <w:t>abolished,</w:t>
      </w:r>
      <w:r w:rsidRPr="00D71231">
        <w:rPr>
          <w:color w:val="231F20"/>
        </w:rPr>
        <w:t xml:space="preserve"> </w:t>
      </w:r>
      <w:r w:rsidR="00154745" w:rsidRPr="00D71231">
        <w:rPr>
          <w:color w:val="231F20"/>
        </w:rPr>
        <w:t>or</w:t>
      </w:r>
      <w:r w:rsidRPr="00D71231">
        <w:rPr>
          <w:color w:val="231F20"/>
        </w:rPr>
        <w:t xml:space="preserve"> </w:t>
      </w:r>
      <w:r w:rsidR="00154745" w:rsidRPr="00D71231">
        <w:rPr>
          <w:color w:val="231F20"/>
        </w:rPr>
        <w:t>any</w:t>
      </w:r>
      <w:r w:rsidRPr="00D71231">
        <w:rPr>
          <w:color w:val="231F20"/>
        </w:rPr>
        <w:t xml:space="preserve"> </w:t>
      </w:r>
      <w:r w:rsidR="00154745" w:rsidRPr="00D71231">
        <w:rPr>
          <w:color w:val="231F20"/>
        </w:rPr>
        <w:t>change</w:t>
      </w:r>
      <w:r w:rsidRPr="00D71231">
        <w:rPr>
          <w:color w:val="231F20"/>
        </w:rPr>
        <w:t xml:space="preserve"> </w:t>
      </w:r>
      <w:r w:rsidR="00154745" w:rsidRPr="00D71231">
        <w:rPr>
          <w:color w:val="231F20"/>
        </w:rPr>
        <w:t>in</w:t>
      </w:r>
      <w:r w:rsidRPr="00D71231">
        <w:rPr>
          <w:color w:val="231F20"/>
        </w:rPr>
        <w:t xml:space="preserve"> </w:t>
      </w:r>
      <w:r w:rsidR="00154745" w:rsidRPr="00D71231">
        <w:rPr>
          <w:color w:val="231F20"/>
        </w:rPr>
        <w:t>interpretation</w:t>
      </w:r>
      <w:r w:rsidRPr="00D71231">
        <w:rPr>
          <w:color w:val="231F20"/>
        </w:rPr>
        <w:t xml:space="preserve"> </w:t>
      </w:r>
      <w:r w:rsidR="00154745" w:rsidRPr="00D71231">
        <w:rPr>
          <w:color w:val="231F20"/>
        </w:rPr>
        <w:t>or</w:t>
      </w:r>
      <w:r w:rsidRPr="00D71231">
        <w:rPr>
          <w:color w:val="231F20"/>
        </w:rPr>
        <w:t xml:space="preserve"> </w:t>
      </w:r>
      <w:r w:rsidR="00154745" w:rsidRPr="00D71231">
        <w:rPr>
          <w:color w:val="231F20"/>
        </w:rPr>
        <w:t>application</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any</w:t>
      </w:r>
      <w:r w:rsidRPr="00D71231">
        <w:rPr>
          <w:color w:val="231F20"/>
        </w:rPr>
        <w:t xml:space="preserve"> </w:t>
      </w:r>
      <w:r w:rsidR="00154745" w:rsidRPr="00D71231">
        <w:rPr>
          <w:color w:val="231F20"/>
          <w:spacing w:val="-6"/>
        </w:rPr>
        <w:t>Tax</w:t>
      </w:r>
      <w:r w:rsidRPr="00D71231">
        <w:rPr>
          <w:color w:val="231F20"/>
          <w:spacing w:val="-6"/>
        </w:rPr>
        <w:t xml:space="preserve"> </w:t>
      </w:r>
      <w:r w:rsidR="00154745" w:rsidRPr="00D71231">
        <w:rPr>
          <w:color w:val="231F20"/>
        </w:rPr>
        <w:t>occurs</w:t>
      </w:r>
      <w:r w:rsidRPr="00D71231">
        <w:rPr>
          <w:color w:val="231F20"/>
        </w:rPr>
        <w:t xml:space="preserve"> </w:t>
      </w:r>
      <w:r w:rsidR="00154745" w:rsidRPr="00D71231">
        <w:rPr>
          <w:color w:val="231F20"/>
        </w:rPr>
        <w:t>in</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course</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performance</w:t>
      </w:r>
      <w:r w:rsidRPr="00D71231">
        <w:rPr>
          <w:color w:val="231F20"/>
        </w:rPr>
        <w:t xml:space="preserve"> </w:t>
      </w:r>
      <w:r w:rsidR="00154745" w:rsidRPr="00D71231">
        <w:rPr>
          <w:color w:val="231F20"/>
        </w:rPr>
        <w:t>of Contract, which was or will be assessed on the Contractor, Subcontractors or their employees in connection with</w:t>
      </w:r>
      <w:r w:rsidRPr="00D71231">
        <w:rPr>
          <w:color w:val="231F20"/>
        </w:rPr>
        <w:t xml:space="preserve"> </w:t>
      </w:r>
      <w:r w:rsidR="00154745" w:rsidRPr="00D71231">
        <w:rPr>
          <w:color w:val="231F20"/>
        </w:rPr>
        <w:t>performance</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w:t>
      </w:r>
      <w:r w:rsidRPr="00D71231">
        <w:rPr>
          <w:color w:val="231F20"/>
        </w:rPr>
        <w:t xml:space="preserve"> </w:t>
      </w:r>
      <w:r w:rsidR="00154745" w:rsidRPr="00D71231">
        <w:rPr>
          <w:color w:val="231F20"/>
        </w:rPr>
        <w:t>an</w:t>
      </w:r>
      <w:r w:rsidRPr="00D71231">
        <w:rPr>
          <w:color w:val="231F20"/>
        </w:rPr>
        <w:t xml:space="preserve"> </w:t>
      </w:r>
      <w:r w:rsidR="00154745" w:rsidRPr="00D71231">
        <w:rPr>
          <w:color w:val="231F20"/>
        </w:rPr>
        <w:t>equitable</w:t>
      </w:r>
      <w:r w:rsidRPr="00D71231">
        <w:rPr>
          <w:color w:val="231F20"/>
        </w:rPr>
        <w:t xml:space="preserve"> </w:t>
      </w:r>
      <w:r w:rsidR="00154745" w:rsidRPr="00D71231">
        <w:rPr>
          <w:color w:val="231F20"/>
        </w:rPr>
        <w:t>adjustment</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w:t>
      </w:r>
      <w:r w:rsidRPr="00D71231">
        <w:rPr>
          <w:color w:val="231F20"/>
        </w:rPr>
        <w:t xml:space="preserve"> </w:t>
      </w:r>
      <w:r w:rsidR="00154745" w:rsidRPr="00D71231">
        <w:rPr>
          <w:color w:val="231F20"/>
        </w:rPr>
        <w:t>Price</w:t>
      </w:r>
      <w:r w:rsidRPr="00D71231">
        <w:rPr>
          <w:color w:val="231F20"/>
        </w:rPr>
        <w:t xml:space="preserve"> </w:t>
      </w:r>
      <w:r w:rsidR="00154745" w:rsidRPr="00D71231">
        <w:rPr>
          <w:color w:val="231F20"/>
        </w:rPr>
        <w:t>shall</w:t>
      </w:r>
      <w:r w:rsidRPr="00D71231">
        <w:rPr>
          <w:color w:val="231F20"/>
        </w:rPr>
        <w:t xml:space="preserve"> </w:t>
      </w:r>
      <w:r w:rsidR="00154745" w:rsidRPr="00D71231">
        <w:rPr>
          <w:color w:val="231F20"/>
        </w:rPr>
        <w:t>be</w:t>
      </w:r>
      <w:r w:rsidRPr="00D71231">
        <w:rPr>
          <w:color w:val="231F20"/>
        </w:rPr>
        <w:t xml:space="preserve"> </w:t>
      </w:r>
      <w:r w:rsidR="00154745" w:rsidRPr="00D71231">
        <w:rPr>
          <w:color w:val="231F20"/>
        </w:rPr>
        <w:t>made</w:t>
      </w:r>
      <w:r w:rsidRPr="00D71231">
        <w:rPr>
          <w:color w:val="231F20"/>
        </w:rPr>
        <w:t xml:space="preserve"> </w:t>
      </w:r>
      <w:r w:rsidR="00154745" w:rsidRPr="00D71231">
        <w:rPr>
          <w:color w:val="231F20"/>
        </w:rPr>
        <w:t>to</w:t>
      </w:r>
      <w:r w:rsidRPr="00D71231">
        <w:rPr>
          <w:color w:val="231F20"/>
        </w:rPr>
        <w:t xml:space="preserve"> </w:t>
      </w:r>
      <w:r w:rsidR="00154745" w:rsidRPr="00D71231">
        <w:rPr>
          <w:color w:val="231F20"/>
        </w:rPr>
        <w:t>fully</w:t>
      </w:r>
      <w:r w:rsidRPr="00D71231">
        <w:rPr>
          <w:color w:val="231F20"/>
        </w:rPr>
        <w:t xml:space="preserve"> </w:t>
      </w:r>
      <w:r w:rsidR="00154745" w:rsidRPr="00D71231">
        <w:rPr>
          <w:color w:val="231F20"/>
        </w:rPr>
        <w:t>take</w:t>
      </w:r>
      <w:r w:rsidRPr="00D71231">
        <w:rPr>
          <w:color w:val="231F20"/>
        </w:rPr>
        <w:t xml:space="preserve"> </w:t>
      </w:r>
      <w:r w:rsidR="00154745" w:rsidRPr="00D71231">
        <w:rPr>
          <w:color w:val="231F20"/>
        </w:rPr>
        <w:t>in</w:t>
      </w:r>
      <w:r w:rsidRPr="00D71231">
        <w:rPr>
          <w:color w:val="231F20"/>
        </w:rPr>
        <w:t xml:space="preserve"> </w:t>
      </w:r>
      <w:r w:rsidR="00154745" w:rsidRPr="00D71231">
        <w:rPr>
          <w:color w:val="231F20"/>
        </w:rPr>
        <w:t>to account any such change by addition to the Contract Price or deduction therefrom, as the case may be, in accordance</w:t>
      </w:r>
      <w:r w:rsidRPr="00D71231">
        <w:rPr>
          <w:color w:val="231F20"/>
        </w:rPr>
        <w:t xml:space="preserve"> </w:t>
      </w:r>
      <w:r w:rsidR="00154745" w:rsidRPr="00D71231">
        <w:rPr>
          <w:color w:val="231F20"/>
        </w:rPr>
        <w:t>with</w:t>
      </w:r>
      <w:r w:rsidRPr="00D71231">
        <w:rPr>
          <w:color w:val="231F20"/>
        </w:rPr>
        <w:t xml:space="preserve"> </w:t>
      </w:r>
      <w:r w:rsidR="00154745" w:rsidRPr="00D71231">
        <w:rPr>
          <w:color w:val="231F20"/>
        </w:rPr>
        <w:t>GCC</w:t>
      </w:r>
      <w:r w:rsidRPr="00D71231">
        <w:rPr>
          <w:color w:val="231F20"/>
        </w:rPr>
        <w:t xml:space="preserve"> </w:t>
      </w:r>
      <w:r w:rsidR="00154745" w:rsidRPr="00D71231">
        <w:rPr>
          <w:color w:val="231F20"/>
        </w:rPr>
        <w:t>Clause36</w:t>
      </w:r>
      <w:r w:rsidRPr="00D71231">
        <w:rPr>
          <w:color w:val="231F20"/>
        </w:rPr>
        <w:t xml:space="preserve"> </w:t>
      </w:r>
      <w:r w:rsidR="00154745" w:rsidRPr="00D71231">
        <w:rPr>
          <w:color w:val="231F20"/>
        </w:rPr>
        <w:t>hereof.</w:t>
      </w:r>
    </w:p>
    <w:p w14:paraId="730792D4" w14:textId="77777777" w:rsidR="00607E22" w:rsidRDefault="00154745" w:rsidP="00D71231">
      <w:pPr>
        <w:pStyle w:val="Heading4"/>
        <w:tabs>
          <w:tab w:val="left" w:pos="849"/>
        </w:tabs>
        <w:spacing w:before="242"/>
        <w:ind w:left="720" w:hanging="576"/>
      </w:pPr>
      <w:r>
        <w:rPr>
          <w:color w:val="231F20"/>
        </w:rPr>
        <w:t>A.</w:t>
      </w:r>
      <w:r>
        <w:rPr>
          <w:color w:val="231F20"/>
        </w:rPr>
        <w:tab/>
        <w:t>Intellectual</w:t>
      </w:r>
      <w:r w:rsidR="006333BC">
        <w:rPr>
          <w:color w:val="231F20"/>
        </w:rPr>
        <w:t xml:space="preserve"> </w:t>
      </w:r>
      <w:r>
        <w:rPr>
          <w:color w:val="231F20"/>
        </w:rPr>
        <w:t>Property</w:t>
      </w:r>
    </w:p>
    <w:p w14:paraId="0498CED9" w14:textId="77777777" w:rsidR="00607E22" w:rsidRDefault="00154745" w:rsidP="00385A10">
      <w:pPr>
        <w:pStyle w:val="Heading4"/>
        <w:numPr>
          <w:ilvl w:val="0"/>
          <w:numId w:val="162"/>
        </w:numPr>
        <w:tabs>
          <w:tab w:val="left" w:pos="849"/>
          <w:tab w:val="left" w:pos="850"/>
        </w:tabs>
        <w:spacing w:before="235"/>
        <w:ind w:left="720" w:hanging="576"/>
        <w:rPr>
          <w:color w:val="231F20"/>
        </w:rPr>
      </w:pPr>
      <w:r>
        <w:rPr>
          <w:color w:val="231F20"/>
        </w:rPr>
        <w:t>License/Use</w:t>
      </w:r>
      <w:r w:rsidR="0075067B">
        <w:rPr>
          <w:color w:val="231F20"/>
        </w:rPr>
        <w:t xml:space="preserve"> </w:t>
      </w:r>
      <w:r>
        <w:rPr>
          <w:color w:val="231F20"/>
        </w:rPr>
        <w:t>of</w:t>
      </w:r>
      <w:r w:rsidR="0075067B">
        <w:rPr>
          <w:color w:val="231F20"/>
        </w:rPr>
        <w:t xml:space="preserve"> </w:t>
      </w:r>
      <w:r>
        <w:rPr>
          <w:color w:val="231F20"/>
          <w:spacing w:val="-3"/>
        </w:rPr>
        <w:t>Technical</w:t>
      </w:r>
      <w:r w:rsidR="0075067B">
        <w:rPr>
          <w:color w:val="231F20"/>
          <w:spacing w:val="-3"/>
        </w:rPr>
        <w:t xml:space="preserve"> </w:t>
      </w:r>
      <w:r>
        <w:rPr>
          <w:color w:val="231F20"/>
        </w:rPr>
        <w:t>Information</w:t>
      </w:r>
    </w:p>
    <w:p w14:paraId="754409CF" w14:textId="77777777" w:rsidR="00607E22" w:rsidRPr="00D71231" w:rsidRDefault="00154745" w:rsidP="00385A10">
      <w:pPr>
        <w:pStyle w:val="ListParagraph"/>
        <w:numPr>
          <w:ilvl w:val="1"/>
          <w:numId w:val="162"/>
        </w:numPr>
        <w:tabs>
          <w:tab w:val="left" w:pos="850"/>
        </w:tabs>
        <w:spacing w:before="242" w:line="230" w:lineRule="auto"/>
        <w:ind w:left="720" w:right="331" w:hanging="576"/>
        <w:jc w:val="both"/>
        <w:rPr>
          <w:color w:val="231F20"/>
        </w:rPr>
      </w:pPr>
      <w:r w:rsidRPr="00D71231">
        <w:rPr>
          <w:color w:val="231F20"/>
        </w:rPr>
        <w:t>For the operation and maintenance of the Plant, the Contractor hereby grants a non-exclusive and non- transferable</w:t>
      </w:r>
      <w:r w:rsidR="002632D8" w:rsidRPr="00D71231">
        <w:rPr>
          <w:color w:val="231F20"/>
        </w:rPr>
        <w:t xml:space="preserve"> </w:t>
      </w:r>
      <w:r w:rsidRPr="00D71231">
        <w:rPr>
          <w:color w:val="231F20"/>
        </w:rPr>
        <w:t>license</w:t>
      </w:r>
      <w:r w:rsidR="002632D8" w:rsidRPr="00D71231">
        <w:rPr>
          <w:color w:val="231F20"/>
        </w:rPr>
        <w:t xml:space="preserve"> </w:t>
      </w:r>
      <w:r w:rsidRPr="00D71231">
        <w:rPr>
          <w:color w:val="231F20"/>
        </w:rPr>
        <w:t>(without</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right</w:t>
      </w:r>
      <w:r w:rsidR="002632D8" w:rsidRPr="00D71231">
        <w:rPr>
          <w:color w:val="231F20"/>
        </w:rPr>
        <w:t xml:space="preserve"> </w:t>
      </w:r>
      <w:r w:rsidRPr="00D71231">
        <w:rPr>
          <w:color w:val="231F20"/>
        </w:rPr>
        <w:t>to</w:t>
      </w:r>
      <w:r w:rsidR="002632D8" w:rsidRPr="00D71231">
        <w:rPr>
          <w:color w:val="231F20"/>
        </w:rPr>
        <w:t xml:space="preserve"> </w:t>
      </w:r>
      <w:r w:rsidRPr="00D71231">
        <w:rPr>
          <w:color w:val="231F20"/>
        </w:rPr>
        <w:t>sub-license)</w:t>
      </w:r>
      <w:r w:rsidR="002632D8" w:rsidRPr="00D71231">
        <w:rPr>
          <w:color w:val="231F20"/>
        </w:rPr>
        <w:t xml:space="preserve"> to the </w:t>
      </w:r>
      <w:r w:rsidRPr="00D71231">
        <w:rPr>
          <w:color w:val="231F20"/>
        </w:rPr>
        <w:t>Procuring</w:t>
      </w:r>
      <w:r w:rsidR="002632D8" w:rsidRPr="00D71231">
        <w:rPr>
          <w:color w:val="231F20"/>
        </w:rPr>
        <w:t xml:space="preserve"> </w:t>
      </w:r>
      <w:r w:rsidRPr="00D71231">
        <w:rPr>
          <w:color w:val="231F20"/>
        </w:rPr>
        <w:t>Entity</w:t>
      </w:r>
      <w:r w:rsidR="002632D8" w:rsidRPr="00D71231">
        <w:rPr>
          <w:color w:val="231F20"/>
        </w:rPr>
        <w:t xml:space="preserve"> </w:t>
      </w:r>
      <w:r w:rsidRPr="00D71231">
        <w:rPr>
          <w:color w:val="231F20"/>
        </w:rPr>
        <w:t>under</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patents,</w:t>
      </w:r>
      <w:r w:rsidR="002632D8" w:rsidRPr="00D71231">
        <w:rPr>
          <w:color w:val="231F20"/>
        </w:rPr>
        <w:t xml:space="preserve"> </w:t>
      </w:r>
      <w:r w:rsidRPr="00D71231">
        <w:rPr>
          <w:color w:val="231F20"/>
        </w:rPr>
        <w:t>utility</w:t>
      </w:r>
      <w:r w:rsidR="002632D8" w:rsidRPr="00D71231">
        <w:rPr>
          <w:color w:val="231F20"/>
        </w:rPr>
        <w:t xml:space="preserve"> </w:t>
      </w:r>
      <w:r w:rsidRPr="00D71231">
        <w:rPr>
          <w:color w:val="231F20"/>
        </w:rPr>
        <w:t>models or</w:t>
      </w:r>
      <w:r w:rsidR="002632D8" w:rsidRPr="00D71231">
        <w:rPr>
          <w:color w:val="231F20"/>
        </w:rPr>
        <w:t xml:space="preserve"> </w:t>
      </w:r>
      <w:r w:rsidRPr="00D71231">
        <w:rPr>
          <w:color w:val="231F20"/>
        </w:rPr>
        <w:t>other</w:t>
      </w:r>
      <w:r w:rsidR="002632D8" w:rsidRPr="00D71231">
        <w:rPr>
          <w:color w:val="231F20"/>
        </w:rPr>
        <w:t xml:space="preserve"> </w:t>
      </w:r>
      <w:r w:rsidRPr="00D71231">
        <w:rPr>
          <w:color w:val="231F20"/>
        </w:rPr>
        <w:t>industrial</w:t>
      </w:r>
      <w:r w:rsidR="002632D8" w:rsidRPr="00D71231">
        <w:rPr>
          <w:color w:val="231F20"/>
        </w:rPr>
        <w:t xml:space="preserve"> </w:t>
      </w:r>
      <w:r w:rsidRPr="00D71231">
        <w:rPr>
          <w:color w:val="231F20"/>
        </w:rPr>
        <w:t>property</w:t>
      </w:r>
      <w:r w:rsidR="002632D8" w:rsidRPr="00D71231">
        <w:rPr>
          <w:color w:val="231F20"/>
        </w:rPr>
        <w:t xml:space="preserve"> </w:t>
      </w:r>
      <w:r w:rsidRPr="00D71231">
        <w:rPr>
          <w:color w:val="231F20"/>
        </w:rPr>
        <w:t>rights</w:t>
      </w:r>
      <w:r w:rsidR="002632D8" w:rsidRPr="00D71231">
        <w:rPr>
          <w:color w:val="231F20"/>
        </w:rPr>
        <w:t xml:space="preserve"> </w:t>
      </w:r>
      <w:r w:rsidRPr="00D71231">
        <w:rPr>
          <w:color w:val="231F20"/>
        </w:rPr>
        <w:t>owned</w:t>
      </w:r>
      <w:r w:rsidR="002632D8" w:rsidRPr="00D71231">
        <w:rPr>
          <w:color w:val="231F20"/>
        </w:rPr>
        <w:t xml:space="preserve"> </w:t>
      </w:r>
      <w:r w:rsidRPr="00D71231">
        <w:rPr>
          <w:color w:val="231F20"/>
        </w:rPr>
        <w:t>by</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Contractor</w:t>
      </w:r>
      <w:r w:rsidR="002632D8" w:rsidRPr="00D71231">
        <w:rPr>
          <w:color w:val="231F20"/>
        </w:rPr>
        <w:t xml:space="preserve"> </w:t>
      </w:r>
      <w:r w:rsidRPr="00D71231">
        <w:rPr>
          <w:color w:val="231F20"/>
        </w:rPr>
        <w:t>or</w:t>
      </w:r>
      <w:r w:rsidR="002632D8" w:rsidRPr="00D71231">
        <w:rPr>
          <w:color w:val="231F20"/>
        </w:rPr>
        <w:t xml:space="preserve"> </w:t>
      </w:r>
      <w:r w:rsidRPr="00D71231">
        <w:rPr>
          <w:color w:val="231F20"/>
        </w:rPr>
        <w:t>by</w:t>
      </w:r>
      <w:r w:rsidR="002632D8" w:rsidRPr="00D71231">
        <w:rPr>
          <w:color w:val="231F20"/>
        </w:rPr>
        <w:t xml:space="preserve"> </w:t>
      </w:r>
      <w:r w:rsidRPr="00D71231">
        <w:rPr>
          <w:color w:val="231F20"/>
        </w:rPr>
        <w:t>a</w:t>
      </w:r>
      <w:r w:rsidR="002632D8" w:rsidRPr="00D71231">
        <w:rPr>
          <w:color w:val="231F20"/>
        </w:rPr>
        <w:t xml:space="preserve"> </w:t>
      </w:r>
      <w:r w:rsidRPr="00D71231">
        <w:rPr>
          <w:color w:val="231F20"/>
        </w:rPr>
        <w:t>third</w:t>
      </w:r>
      <w:r w:rsidR="002632D8" w:rsidRPr="00D71231">
        <w:rPr>
          <w:color w:val="231F20"/>
        </w:rPr>
        <w:t xml:space="preserve"> </w:t>
      </w:r>
      <w:r w:rsidRPr="00D71231">
        <w:rPr>
          <w:color w:val="231F20"/>
        </w:rPr>
        <w:t>Party</w:t>
      </w:r>
      <w:r w:rsidR="002632D8" w:rsidRPr="00D71231">
        <w:rPr>
          <w:color w:val="231F20"/>
        </w:rPr>
        <w:t xml:space="preserve"> </w:t>
      </w:r>
      <w:r w:rsidRPr="00D71231">
        <w:rPr>
          <w:color w:val="231F20"/>
        </w:rPr>
        <w:t>from</w:t>
      </w:r>
      <w:r w:rsidR="002632D8" w:rsidRPr="00D71231">
        <w:rPr>
          <w:color w:val="231F20"/>
        </w:rPr>
        <w:t xml:space="preserve"> </w:t>
      </w:r>
      <w:r w:rsidRPr="00D71231">
        <w:rPr>
          <w:color w:val="231F20"/>
        </w:rPr>
        <w:t>whom</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Contractor</w:t>
      </w:r>
      <w:r w:rsidR="002632D8" w:rsidRPr="00D71231">
        <w:rPr>
          <w:color w:val="231F20"/>
        </w:rPr>
        <w:t xml:space="preserve"> </w:t>
      </w:r>
      <w:r w:rsidRPr="00D71231">
        <w:rPr>
          <w:color w:val="231F20"/>
        </w:rPr>
        <w:t>has received</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right</w:t>
      </w:r>
      <w:r w:rsidR="002632D8" w:rsidRPr="00D71231">
        <w:rPr>
          <w:color w:val="231F20"/>
        </w:rPr>
        <w:t xml:space="preserve"> </w:t>
      </w:r>
      <w:r w:rsidRPr="00D71231">
        <w:rPr>
          <w:color w:val="231F20"/>
        </w:rPr>
        <w:t>to</w:t>
      </w:r>
      <w:r w:rsidR="002632D8" w:rsidRPr="00D71231">
        <w:rPr>
          <w:color w:val="231F20"/>
        </w:rPr>
        <w:t xml:space="preserve"> </w:t>
      </w:r>
      <w:r w:rsidRPr="00D71231">
        <w:rPr>
          <w:color w:val="231F20"/>
        </w:rPr>
        <w:t>grant</w:t>
      </w:r>
      <w:r w:rsidR="002632D8" w:rsidRPr="00D71231">
        <w:rPr>
          <w:color w:val="231F20"/>
        </w:rPr>
        <w:t xml:space="preserve"> </w:t>
      </w:r>
      <w:r w:rsidRPr="00D71231">
        <w:rPr>
          <w:color w:val="231F20"/>
        </w:rPr>
        <w:t>licenses</w:t>
      </w:r>
      <w:r w:rsidR="002632D8" w:rsidRPr="00D71231">
        <w:rPr>
          <w:color w:val="231F20"/>
        </w:rPr>
        <w:t xml:space="preserve"> </w:t>
      </w:r>
      <w:r w:rsidRPr="00D71231">
        <w:rPr>
          <w:color w:val="231F20"/>
        </w:rPr>
        <w:t>there</w:t>
      </w:r>
      <w:r w:rsidR="002632D8" w:rsidRPr="00D71231">
        <w:rPr>
          <w:color w:val="231F20"/>
        </w:rPr>
        <w:t xml:space="preserve"> </w:t>
      </w:r>
      <w:r w:rsidRPr="00D71231">
        <w:rPr>
          <w:color w:val="231F20"/>
        </w:rPr>
        <w:t>under,</w:t>
      </w:r>
      <w:r w:rsidR="002632D8" w:rsidRPr="00D71231">
        <w:rPr>
          <w:color w:val="231F20"/>
        </w:rPr>
        <w:t xml:space="preserve"> </w:t>
      </w:r>
      <w:r w:rsidRPr="00D71231">
        <w:rPr>
          <w:color w:val="231F20"/>
        </w:rPr>
        <w:t>and</w:t>
      </w:r>
      <w:r w:rsidR="002632D8" w:rsidRPr="00D71231">
        <w:rPr>
          <w:color w:val="231F20"/>
        </w:rPr>
        <w:t xml:space="preserve"> </w:t>
      </w:r>
      <w:r w:rsidRPr="00D71231">
        <w:rPr>
          <w:color w:val="231F20"/>
        </w:rPr>
        <w:t>shall</w:t>
      </w:r>
      <w:r w:rsidR="002632D8" w:rsidRPr="00D71231">
        <w:rPr>
          <w:color w:val="231F20"/>
        </w:rPr>
        <w:t xml:space="preserve"> </w:t>
      </w:r>
      <w:r w:rsidRPr="00D71231">
        <w:rPr>
          <w:color w:val="231F20"/>
        </w:rPr>
        <w:t>also</w:t>
      </w:r>
      <w:r w:rsidR="002632D8" w:rsidRPr="00D71231">
        <w:rPr>
          <w:color w:val="231F20"/>
        </w:rPr>
        <w:t xml:space="preserve"> </w:t>
      </w:r>
      <w:r w:rsidRPr="00D71231">
        <w:rPr>
          <w:color w:val="231F20"/>
        </w:rPr>
        <w:t>grant</w:t>
      </w:r>
      <w:r w:rsidR="002632D8" w:rsidRPr="00D71231">
        <w:rPr>
          <w:color w:val="231F20"/>
        </w:rPr>
        <w:t xml:space="preserve"> </w:t>
      </w:r>
      <w:r w:rsidRPr="00D71231">
        <w:rPr>
          <w:color w:val="231F20"/>
        </w:rPr>
        <w:t>to</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Procuring</w:t>
      </w:r>
      <w:r w:rsidR="002632D8" w:rsidRPr="00D71231">
        <w:rPr>
          <w:color w:val="231F20"/>
        </w:rPr>
        <w:t xml:space="preserve"> </w:t>
      </w:r>
      <w:r w:rsidRPr="00D71231">
        <w:rPr>
          <w:color w:val="231F20"/>
        </w:rPr>
        <w:t>Entity</w:t>
      </w:r>
      <w:r w:rsidR="002632D8" w:rsidRPr="00D71231">
        <w:rPr>
          <w:color w:val="231F20"/>
        </w:rPr>
        <w:t xml:space="preserve"> </w:t>
      </w:r>
      <w:r w:rsidRPr="00D71231">
        <w:rPr>
          <w:color w:val="231F20"/>
        </w:rPr>
        <w:t>a</w:t>
      </w:r>
      <w:r w:rsidR="002632D8" w:rsidRPr="00D71231">
        <w:rPr>
          <w:color w:val="231F20"/>
        </w:rPr>
        <w:t xml:space="preserve"> </w:t>
      </w:r>
      <w:r w:rsidRPr="00D71231">
        <w:rPr>
          <w:color w:val="231F20"/>
        </w:rPr>
        <w:t>non-exclusive</w:t>
      </w:r>
      <w:r w:rsidR="002632D8" w:rsidRPr="00D71231">
        <w:rPr>
          <w:color w:val="231F20"/>
        </w:rPr>
        <w:t xml:space="preserve"> </w:t>
      </w:r>
      <w:r w:rsidRPr="00D71231">
        <w:rPr>
          <w:color w:val="231F20"/>
        </w:rPr>
        <w:t>and non-transferable</w:t>
      </w:r>
      <w:r w:rsidR="0075067B" w:rsidRPr="00D71231">
        <w:rPr>
          <w:color w:val="231F20"/>
        </w:rPr>
        <w:t xml:space="preserve"> </w:t>
      </w:r>
      <w:r w:rsidRPr="00D71231">
        <w:rPr>
          <w:color w:val="231F20"/>
        </w:rPr>
        <w:t>right</w:t>
      </w:r>
      <w:r w:rsidR="0075067B" w:rsidRPr="00D71231">
        <w:rPr>
          <w:color w:val="231F20"/>
        </w:rPr>
        <w:t xml:space="preserve"> </w:t>
      </w:r>
      <w:r w:rsidRPr="00D71231">
        <w:rPr>
          <w:color w:val="231F20"/>
        </w:rPr>
        <w:t>(without</w:t>
      </w:r>
      <w:r w:rsidR="0075067B" w:rsidRPr="00D71231">
        <w:rPr>
          <w:color w:val="231F20"/>
        </w:rPr>
        <w:t xml:space="preserve"> </w:t>
      </w:r>
      <w:r w:rsidRPr="00D71231">
        <w:rPr>
          <w:color w:val="231F20"/>
        </w:rPr>
        <w:t>the</w:t>
      </w:r>
      <w:r w:rsidR="0075067B" w:rsidRPr="00D71231">
        <w:rPr>
          <w:color w:val="231F20"/>
        </w:rPr>
        <w:t xml:space="preserve"> </w:t>
      </w:r>
      <w:r w:rsidRPr="00D71231">
        <w:rPr>
          <w:color w:val="231F20"/>
        </w:rPr>
        <w:t>right</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sub-license)</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use</w:t>
      </w:r>
      <w:r w:rsidR="0075067B" w:rsidRPr="00D71231">
        <w:rPr>
          <w:color w:val="231F20"/>
        </w:rPr>
        <w:t xml:space="preserve"> </w:t>
      </w:r>
      <w:r w:rsidRPr="00D71231">
        <w:rPr>
          <w:color w:val="231F20"/>
        </w:rPr>
        <w:t>the</w:t>
      </w:r>
      <w:r w:rsidR="0075067B" w:rsidRPr="00D71231">
        <w:rPr>
          <w:color w:val="231F20"/>
        </w:rPr>
        <w:t xml:space="preserve"> </w:t>
      </w:r>
      <w:r w:rsidRPr="00D71231">
        <w:rPr>
          <w:color w:val="231F20"/>
        </w:rPr>
        <w:t>know-how</w:t>
      </w:r>
      <w:r w:rsidR="0075067B" w:rsidRPr="00D71231">
        <w:rPr>
          <w:color w:val="231F20"/>
        </w:rPr>
        <w:t xml:space="preserve"> </w:t>
      </w:r>
      <w:r w:rsidRPr="00D71231">
        <w:rPr>
          <w:color w:val="231F20"/>
        </w:rPr>
        <w:t>and</w:t>
      </w:r>
      <w:r w:rsidR="0075067B" w:rsidRPr="00D71231">
        <w:rPr>
          <w:color w:val="231F20"/>
        </w:rPr>
        <w:t xml:space="preserve"> </w:t>
      </w:r>
      <w:r w:rsidRPr="00D71231">
        <w:rPr>
          <w:color w:val="231F20"/>
        </w:rPr>
        <w:t>other</w:t>
      </w:r>
      <w:r w:rsidR="0075067B" w:rsidRPr="00D71231">
        <w:rPr>
          <w:color w:val="231F20"/>
        </w:rPr>
        <w:t xml:space="preserve"> </w:t>
      </w:r>
      <w:r w:rsidRPr="00D71231">
        <w:rPr>
          <w:color w:val="231F20"/>
        </w:rPr>
        <w:t>technical</w:t>
      </w:r>
      <w:r w:rsidR="0075067B" w:rsidRPr="00D71231">
        <w:rPr>
          <w:color w:val="231F20"/>
        </w:rPr>
        <w:t xml:space="preserve"> </w:t>
      </w:r>
      <w:r w:rsidRPr="00D71231">
        <w:rPr>
          <w:color w:val="231F20"/>
        </w:rPr>
        <w:t>information disclosed to the Procuring Entity under the Contract. Nothing contained herein shall be construed as transferring ownership of any patent, utility model, trademark, design, copyright, know-how or other intellectual</w:t>
      </w:r>
      <w:r w:rsidR="0075067B" w:rsidRPr="00D71231">
        <w:rPr>
          <w:color w:val="231F20"/>
        </w:rPr>
        <w:t xml:space="preserve"> </w:t>
      </w:r>
      <w:r w:rsidRPr="00D71231">
        <w:rPr>
          <w:color w:val="231F20"/>
        </w:rPr>
        <w:t>property</w:t>
      </w:r>
      <w:r w:rsidR="0075067B" w:rsidRPr="00D71231">
        <w:rPr>
          <w:color w:val="231F20"/>
        </w:rPr>
        <w:t xml:space="preserve"> </w:t>
      </w:r>
      <w:r w:rsidRPr="00D71231">
        <w:rPr>
          <w:color w:val="231F20"/>
        </w:rPr>
        <w:t>right</w:t>
      </w:r>
      <w:r w:rsidR="0075067B" w:rsidRPr="00D71231">
        <w:rPr>
          <w:color w:val="231F20"/>
        </w:rPr>
        <w:t xml:space="preserve"> </w:t>
      </w:r>
      <w:r w:rsidRPr="00D71231">
        <w:rPr>
          <w:color w:val="231F20"/>
        </w:rPr>
        <w:t>from</w:t>
      </w:r>
      <w:r w:rsidR="0075067B" w:rsidRPr="00D71231">
        <w:rPr>
          <w:color w:val="231F20"/>
        </w:rPr>
        <w:t xml:space="preserve"> </w:t>
      </w:r>
      <w:r w:rsidRPr="00D71231">
        <w:rPr>
          <w:color w:val="231F20"/>
        </w:rPr>
        <w:t>the</w:t>
      </w:r>
      <w:r w:rsidR="0075067B" w:rsidRPr="00D71231">
        <w:rPr>
          <w:color w:val="231F20"/>
        </w:rPr>
        <w:t xml:space="preserve"> </w:t>
      </w:r>
      <w:r w:rsidRPr="00D71231">
        <w:rPr>
          <w:color w:val="231F20"/>
        </w:rPr>
        <w:t>Contractor</w:t>
      </w:r>
      <w:r w:rsidR="0075067B" w:rsidRPr="00D71231">
        <w:rPr>
          <w:color w:val="231F20"/>
        </w:rPr>
        <w:t xml:space="preserve"> </w:t>
      </w:r>
      <w:r w:rsidRPr="00D71231">
        <w:rPr>
          <w:color w:val="231F20"/>
        </w:rPr>
        <w:t>or</w:t>
      </w:r>
      <w:r w:rsidR="0075067B" w:rsidRPr="00D71231">
        <w:rPr>
          <w:color w:val="231F20"/>
        </w:rPr>
        <w:t xml:space="preserve"> </w:t>
      </w:r>
      <w:r w:rsidRPr="00D71231">
        <w:rPr>
          <w:color w:val="231F20"/>
        </w:rPr>
        <w:t>any</w:t>
      </w:r>
      <w:r w:rsidR="0075067B" w:rsidRPr="00D71231">
        <w:rPr>
          <w:color w:val="231F20"/>
        </w:rPr>
        <w:t xml:space="preserve"> </w:t>
      </w:r>
      <w:r w:rsidRPr="00D71231">
        <w:rPr>
          <w:color w:val="231F20"/>
        </w:rPr>
        <w:t>third</w:t>
      </w:r>
      <w:r w:rsidR="0075067B" w:rsidRPr="00D71231">
        <w:rPr>
          <w:color w:val="231F20"/>
        </w:rPr>
        <w:t xml:space="preserve"> </w:t>
      </w:r>
      <w:r w:rsidRPr="00D71231">
        <w:rPr>
          <w:color w:val="231F20"/>
        </w:rPr>
        <w:t>Party</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the</w:t>
      </w:r>
      <w:r w:rsidR="0075067B" w:rsidRPr="00D71231">
        <w:rPr>
          <w:color w:val="231F20"/>
        </w:rPr>
        <w:t xml:space="preserve"> </w:t>
      </w:r>
      <w:r w:rsidRPr="00D71231">
        <w:rPr>
          <w:color w:val="231F20"/>
        </w:rPr>
        <w:t>Procuring</w:t>
      </w:r>
      <w:r w:rsidR="0075067B" w:rsidRPr="00D71231">
        <w:rPr>
          <w:color w:val="231F20"/>
        </w:rPr>
        <w:t xml:space="preserve"> </w:t>
      </w:r>
      <w:r w:rsidRPr="00D71231">
        <w:rPr>
          <w:color w:val="231F20"/>
          <w:spacing w:val="-3"/>
        </w:rPr>
        <w:t>Entity.</w:t>
      </w:r>
    </w:p>
    <w:p w14:paraId="4E394621" w14:textId="77777777" w:rsidR="00607E22" w:rsidRPr="00D71231" w:rsidRDefault="00154745" w:rsidP="00385A10">
      <w:pPr>
        <w:pStyle w:val="ListParagraph"/>
        <w:numPr>
          <w:ilvl w:val="1"/>
          <w:numId w:val="162"/>
        </w:numPr>
        <w:tabs>
          <w:tab w:val="left" w:pos="850"/>
        </w:tabs>
        <w:spacing w:before="250" w:line="230" w:lineRule="auto"/>
        <w:ind w:left="720" w:right="331" w:hanging="576"/>
        <w:jc w:val="both"/>
        <w:rPr>
          <w:color w:val="231F20"/>
        </w:rPr>
      </w:pPr>
      <w:r w:rsidRPr="00D71231">
        <w:rPr>
          <w:color w:val="231F20"/>
        </w:rPr>
        <w:t>The</w:t>
      </w:r>
      <w:r w:rsidR="002632D8" w:rsidRPr="00D71231">
        <w:rPr>
          <w:color w:val="231F20"/>
        </w:rPr>
        <w:t xml:space="preserve"> </w:t>
      </w:r>
      <w:r w:rsidRPr="00D71231">
        <w:rPr>
          <w:color w:val="231F20"/>
        </w:rPr>
        <w:t>copy</w:t>
      </w:r>
      <w:r w:rsidR="002632D8" w:rsidRPr="00D71231">
        <w:rPr>
          <w:color w:val="231F20"/>
        </w:rPr>
        <w:t xml:space="preserve"> </w:t>
      </w:r>
      <w:r w:rsidRPr="00D71231">
        <w:rPr>
          <w:color w:val="231F20"/>
        </w:rPr>
        <w:t>right</w:t>
      </w:r>
      <w:r w:rsidR="002632D8" w:rsidRPr="00D71231">
        <w:rPr>
          <w:color w:val="231F20"/>
        </w:rPr>
        <w:t xml:space="preserve"> </w:t>
      </w:r>
      <w:r w:rsidRPr="00D71231">
        <w:rPr>
          <w:color w:val="231F20"/>
        </w:rPr>
        <w:t>in</w:t>
      </w:r>
      <w:r w:rsidR="002632D8" w:rsidRPr="00D71231">
        <w:rPr>
          <w:color w:val="231F20"/>
        </w:rPr>
        <w:t xml:space="preserve"> </w:t>
      </w:r>
      <w:r w:rsidRPr="00D71231">
        <w:rPr>
          <w:color w:val="231F20"/>
        </w:rPr>
        <w:t>all</w:t>
      </w:r>
      <w:r w:rsidR="002632D8" w:rsidRPr="00D71231">
        <w:rPr>
          <w:color w:val="231F20"/>
        </w:rPr>
        <w:t xml:space="preserve"> </w:t>
      </w:r>
      <w:r w:rsidRPr="00D71231">
        <w:rPr>
          <w:color w:val="231F20"/>
        </w:rPr>
        <w:t>drawings,</w:t>
      </w:r>
      <w:r w:rsidR="002632D8" w:rsidRPr="00D71231">
        <w:rPr>
          <w:color w:val="231F20"/>
        </w:rPr>
        <w:t xml:space="preserve"> </w:t>
      </w:r>
      <w:r w:rsidRPr="00D71231">
        <w:rPr>
          <w:color w:val="231F20"/>
        </w:rPr>
        <w:t>documents</w:t>
      </w:r>
      <w:r w:rsidR="002632D8" w:rsidRPr="00D71231">
        <w:rPr>
          <w:color w:val="231F20"/>
        </w:rPr>
        <w:t xml:space="preserve"> </w:t>
      </w:r>
      <w:r w:rsidRPr="00D71231">
        <w:rPr>
          <w:color w:val="231F20"/>
        </w:rPr>
        <w:t>and</w:t>
      </w:r>
      <w:r w:rsidR="002632D8" w:rsidRPr="00D71231">
        <w:rPr>
          <w:color w:val="231F20"/>
        </w:rPr>
        <w:t xml:space="preserve"> </w:t>
      </w:r>
      <w:r w:rsidRPr="00D71231">
        <w:rPr>
          <w:color w:val="231F20"/>
        </w:rPr>
        <w:t>other</w:t>
      </w:r>
      <w:r w:rsidR="002632D8" w:rsidRPr="00D71231">
        <w:rPr>
          <w:color w:val="231F20"/>
        </w:rPr>
        <w:t xml:space="preserve"> </w:t>
      </w:r>
      <w:r w:rsidRPr="00D71231">
        <w:rPr>
          <w:color w:val="231F20"/>
        </w:rPr>
        <w:t>materials</w:t>
      </w:r>
      <w:r w:rsidR="002632D8" w:rsidRPr="00D71231">
        <w:rPr>
          <w:color w:val="231F20"/>
        </w:rPr>
        <w:t xml:space="preserve"> </w:t>
      </w:r>
      <w:r w:rsidRPr="00D71231">
        <w:rPr>
          <w:color w:val="231F20"/>
        </w:rPr>
        <w:t>containing</w:t>
      </w:r>
      <w:r w:rsidR="002632D8" w:rsidRPr="00D71231">
        <w:rPr>
          <w:color w:val="231F20"/>
        </w:rPr>
        <w:t xml:space="preserve"> </w:t>
      </w:r>
      <w:r w:rsidRPr="00D71231">
        <w:rPr>
          <w:color w:val="231F20"/>
        </w:rPr>
        <w:t>data</w:t>
      </w:r>
      <w:r w:rsidR="002632D8" w:rsidRPr="00D71231">
        <w:rPr>
          <w:color w:val="231F20"/>
        </w:rPr>
        <w:t xml:space="preserve"> </w:t>
      </w:r>
      <w:r w:rsidRPr="00D71231">
        <w:rPr>
          <w:color w:val="231F20"/>
        </w:rPr>
        <w:t>and</w:t>
      </w:r>
      <w:r w:rsidR="002632D8" w:rsidRPr="00D71231">
        <w:rPr>
          <w:color w:val="231F20"/>
        </w:rPr>
        <w:t xml:space="preserve"> </w:t>
      </w:r>
      <w:r w:rsidRPr="00D71231">
        <w:rPr>
          <w:color w:val="231F20"/>
        </w:rPr>
        <w:t>information</w:t>
      </w:r>
      <w:r w:rsidR="002632D8" w:rsidRPr="00D71231">
        <w:rPr>
          <w:color w:val="231F20"/>
        </w:rPr>
        <w:t xml:space="preserve"> </w:t>
      </w:r>
      <w:r w:rsidRPr="00D71231">
        <w:rPr>
          <w:color w:val="231F20"/>
        </w:rPr>
        <w:t>furnished</w:t>
      </w:r>
      <w:r w:rsidR="002632D8" w:rsidRPr="00D71231">
        <w:rPr>
          <w:color w:val="231F20"/>
        </w:rPr>
        <w:t xml:space="preserve"> </w:t>
      </w:r>
      <w:r w:rsidRPr="00D71231">
        <w:rPr>
          <w:color w:val="231F20"/>
        </w:rPr>
        <w:t>to</w:t>
      </w:r>
      <w:r w:rsidR="002632D8" w:rsidRPr="00D71231">
        <w:rPr>
          <w:color w:val="231F20"/>
        </w:rPr>
        <w:t xml:space="preserve"> </w:t>
      </w:r>
      <w:r w:rsidRPr="00D71231">
        <w:rPr>
          <w:color w:val="231F20"/>
        </w:rPr>
        <w:t>the Procuring</w:t>
      </w:r>
      <w:r w:rsidR="002632D8" w:rsidRPr="00D71231">
        <w:rPr>
          <w:color w:val="231F20"/>
        </w:rPr>
        <w:t xml:space="preserve"> </w:t>
      </w:r>
      <w:r w:rsidRPr="00D71231">
        <w:rPr>
          <w:color w:val="231F20"/>
        </w:rPr>
        <w:t>Entity</w:t>
      </w:r>
      <w:r w:rsidR="002632D8" w:rsidRPr="00D71231">
        <w:rPr>
          <w:color w:val="231F20"/>
        </w:rPr>
        <w:t xml:space="preserve"> </w:t>
      </w:r>
      <w:r w:rsidRPr="00D71231">
        <w:rPr>
          <w:color w:val="231F20"/>
        </w:rPr>
        <w:t>by</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Contractor</w:t>
      </w:r>
      <w:r w:rsidR="002632D8" w:rsidRPr="00D71231">
        <w:rPr>
          <w:color w:val="231F20"/>
        </w:rPr>
        <w:t xml:space="preserve"> </w:t>
      </w:r>
      <w:r w:rsidRPr="00D71231">
        <w:rPr>
          <w:color w:val="231F20"/>
        </w:rPr>
        <w:t>here</w:t>
      </w:r>
      <w:r w:rsidR="002632D8" w:rsidRPr="00D71231">
        <w:rPr>
          <w:color w:val="231F20"/>
        </w:rPr>
        <w:t xml:space="preserve"> </w:t>
      </w:r>
      <w:r w:rsidRPr="00D71231">
        <w:rPr>
          <w:color w:val="231F20"/>
        </w:rPr>
        <w:t>in</w:t>
      </w:r>
      <w:r w:rsidR="002632D8" w:rsidRPr="00D71231">
        <w:rPr>
          <w:color w:val="231F20"/>
        </w:rPr>
        <w:t xml:space="preserve"> </w:t>
      </w:r>
      <w:r w:rsidRPr="00D71231">
        <w:rPr>
          <w:color w:val="231F20"/>
        </w:rPr>
        <w:t>shall</w:t>
      </w:r>
      <w:r w:rsidR="002632D8" w:rsidRPr="00D71231">
        <w:rPr>
          <w:color w:val="231F20"/>
        </w:rPr>
        <w:t xml:space="preserve"> </w:t>
      </w:r>
      <w:r w:rsidRPr="00D71231">
        <w:rPr>
          <w:color w:val="231F20"/>
        </w:rPr>
        <w:t>remain</w:t>
      </w:r>
      <w:r w:rsidR="002632D8" w:rsidRPr="00D71231">
        <w:rPr>
          <w:color w:val="231F20"/>
        </w:rPr>
        <w:t xml:space="preserve"> </w:t>
      </w:r>
      <w:r w:rsidRPr="00D71231">
        <w:rPr>
          <w:color w:val="231F20"/>
        </w:rPr>
        <w:t>vested</w:t>
      </w:r>
      <w:r w:rsidR="002632D8" w:rsidRPr="00D71231">
        <w:rPr>
          <w:color w:val="231F20"/>
        </w:rPr>
        <w:t xml:space="preserve"> </w:t>
      </w:r>
      <w:r w:rsidRPr="00D71231">
        <w:rPr>
          <w:color w:val="231F20"/>
        </w:rPr>
        <w:t>in</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Contractor</w:t>
      </w:r>
      <w:r w:rsidR="002632D8" w:rsidRPr="00D71231">
        <w:rPr>
          <w:color w:val="231F20"/>
        </w:rPr>
        <w:t xml:space="preserve"> </w:t>
      </w:r>
      <w:r w:rsidRPr="00D71231">
        <w:rPr>
          <w:color w:val="231F20"/>
          <w:spacing w:val="-3"/>
        </w:rPr>
        <w:t>or,</w:t>
      </w:r>
      <w:r w:rsidR="002632D8" w:rsidRPr="00D71231">
        <w:rPr>
          <w:color w:val="231F20"/>
          <w:spacing w:val="-3"/>
        </w:rPr>
        <w:t xml:space="preserve"> </w:t>
      </w:r>
      <w:r w:rsidRPr="00D71231">
        <w:rPr>
          <w:color w:val="231F20"/>
        </w:rPr>
        <w:t>if</w:t>
      </w:r>
      <w:r w:rsidR="002632D8" w:rsidRPr="00D71231">
        <w:rPr>
          <w:color w:val="231F20"/>
        </w:rPr>
        <w:t xml:space="preserve"> </w:t>
      </w:r>
      <w:r w:rsidRPr="00D71231">
        <w:rPr>
          <w:color w:val="231F20"/>
        </w:rPr>
        <w:t>they</w:t>
      </w:r>
      <w:r w:rsidR="002632D8" w:rsidRPr="00D71231">
        <w:rPr>
          <w:color w:val="231F20"/>
        </w:rPr>
        <w:t xml:space="preserve"> </w:t>
      </w:r>
      <w:r w:rsidRPr="00D71231">
        <w:rPr>
          <w:color w:val="231F20"/>
        </w:rPr>
        <w:t>are</w:t>
      </w:r>
      <w:r w:rsidR="002632D8" w:rsidRPr="00D71231">
        <w:rPr>
          <w:color w:val="231F20"/>
        </w:rPr>
        <w:t xml:space="preserve"> </w:t>
      </w:r>
      <w:r w:rsidRPr="00D71231">
        <w:rPr>
          <w:color w:val="231F20"/>
        </w:rPr>
        <w:t>furnished</w:t>
      </w:r>
      <w:r w:rsidR="002632D8" w:rsidRPr="00D71231">
        <w:rPr>
          <w:color w:val="231F20"/>
        </w:rPr>
        <w:t xml:space="preserve"> </w:t>
      </w:r>
      <w:r w:rsidRPr="00D71231">
        <w:rPr>
          <w:color w:val="231F20"/>
        </w:rPr>
        <w:t>to</w:t>
      </w:r>
      <w:r w:rsidR="002632D8" w:rsidRPr="00D71231">
        <w:rPr>
          <w:color w:val="231F20"/>
        </w:rPr>
        <w:t xml:space="preserve"> </w:t>
      </w:r>
      <w:r w:rsidRPr="00D71231">
        <w:rPr>
          <w:color w:val="231F20"/>
        </w:rPr>
        <w:t xml:space="preserve">the Procuring Entity directly or through the Contractor by any third </w:t>
      </w:r>
      <w:r w:rsidRPr="00D71231">
        <w:rPr>
          <w:color w:val="231F20"/>
          <w:spacing w:val="-3"/>
        </w:rPr>
        <w:t xml:space="preserve">Party, </w:t>
      </w:r>
      <w:r w:rsidRPr="00D71231">
        <w:rPr>
          <w:color w:val="231F20"/>
        </w:rPr>
        <w:t>including suppliers of materials, the copy</w:t>
      </w:r>
      <w:r w:rsidR="002632D8" w:rsidRPr="00D71231">
        <w:rPr>
          <w:color w:val="231F20"/>
        </w:rPr>
        <w:t xml:space="preserve"> </w:t>
      </w:r>
      <w:r w:rsidRPr="00D71231">
        <w:rPr>
          <w:color w:val="231F20"/>
        </w:rPr>
        <w:t>right</w:t>
      </w:r>
      <w:r w:rsidR="002632D8" w:rsidRPr="00D71231">
        <w:rPr>
          <w:color w:val="231F20"/>
        </w:rPr>
        <w:t xml:space="preserve"> </w:t>
      </w:r>
      <w:r w:rsidRPr="00D71231">
        <w:rPr>
          <w:color w:val="231F20"/>
        </w:rPr>
        <w:t>in</w:t>
      </w:r>
      <w:r w:rsidR="002632D8" w:rsidRPr="00D71231">
        <w:rPr>
          <w:color w:val="231F20"/>
        </w:rPr>
        <w:t xml:space="preserve"> </w:t>
      </w:r>
      <w:r w:rsidRPr="00D71231">
        <w:rPr>
          <w:color w:val="231F20"/>
        </w:rPr>
        <w:t>such</w:t>
      </w:r>
      <w:r w:rsidR="002632D8" w:rsidRPr="00D71231">
        <w:rPr>
          <w:color w:val="231F20"/>
        </w:rPr>
        <w:t xml:space="preserve"> </w:t>
      </w:r>
      <w:r w:rsidRPr="00D71231">
        <w:rPr>
          <w:color w:val="231F20"/>
        </w:rPr>
        <w:t>materials</w:t>
      </w:r>
      <w:r w:rsidR="002632D8" w:rsidRPr="00D71231">
        <w:rPr>
          <w:color w:val="231F20"/>
        </w:rPr>
        <w:t xml:space="preserve"> </w:t>
      </w:r>
      <w:r w:rsidRPr="00D71231">
        <w:rPr>
          <w:color w:val="231F20"/>
        </w:rPr>
        <w:t>shall</w:t>
      </w:r>
      <w:r w:rsidR="002632D8" w:rsidRPr="00D71231">
        <w:rPr>
          <w:color w:val="231F20"/>
        </w:rPr>
        <w:t xml:space="preserve"> </w:t>
      </w:r>
      <w:r w:rsidRPr="00D71231">
        <w:rPr>
          <w:color w:val="231F20"/>
        </w:rPr>
        <w:t>remain</w:t>
      </w:r>
      <w:r w:rsidR="002632D8" w:rsidRPr="00D71231">
        <w:rPr>
          <w:color w:val="231F20"/>
        </w:rPr>
        <w:t xml:space="preserve"> </w:t>
      </w:r>
      <w:r w:rsidRPr="00D71231">
        <w:rPr>
          <w:color w:val="231F20"/>
        </w:rPr>
        <w:t>vested</w:t>
      </w:r>
      <w:r w:rsidR="002632D8" w:rsidRPr="00D71231">
        <w:rPr>
          <w:color w:val="231F20"/>
        </w:rPr>
        <w:t xml:space="preserve"> </w:t>
      </w:r>
      <w:r w:rsidRPr="00D71231">
        <w:rPr>
          <w:color w:val="231F20"/>
        </w:rPr>
        <w:t>in</w:t>
      </w:r>
      <w:r w:rsidR="002632D8" w:rsidRPr="00D71231">
        <w:rPr>
          <w:color w:val="231F20"/>
        </w:rPr>
        <w:t xml:space="preserve"> </w:t>
      </w:r>
      <w:r w:rsidRPr="00D71231">
        <w:rPr>
          <w:color w:val="231F20"/>
        </w:rPr>
        <w:t>such</w:t>
      </w:r>
      <w:r w:rsidR="002632D8" w:rsidRPr="00D71231">
        <w:rPr>
          <w:color w:val="231F20"/>
        </w:rPr>
        <w:t xml:space="preserve"> </w:t>
      </w:r>
      <w:r w:rsidRPr="00D71231">
        <w:rPr>
          <w:color w:val="231F20"/>
        </w:rPr>
        <w:t>third</w:t>
      </w:r>
      <w:r w:rsidR="002632D8" w:rsidRPr="00D71231">
        <w:rPr>
          <w:color w:val="231F20"/>
        </w:rPr>
        <w:t xml:space="preserve"> </w:t>
      </w:r>
      <w:r w:rsidRPr="00D71231">
        <w:rPr>
          <w:color w:val="231F20"/>
          <w:spacing w:val="-3"/>
        </w:rPr>
        <w:t>Party.</w:t>
      </w:r>
    </w:p>
    <w:p w14:paraId="06444A9D" w14:textId="77777777" w:rsidR="00607E22" w:rsidRDefault="00154745" w:rsidP="00385A10">
      <w:pPr>
        <w:pStyle w:val="Heading4"/>
        <w:numPr>
          <w:ilvl w:val="0"/>
          <w:numId w:val="162"/>
        </w:numPr>
        <w:tabs>
          <w:tab w:val="left" w:pos="848"/>
          <w:tab w:val="left" w:pos="849"/>
        </w:tabs>
        <w:spacing w:before="239"/>
        <w:ind w:left="720" w:hanging="576"/>
        <w:rPr>
          <w:color w:val="231F20"/>
        </w:rPr>
      </w:pPr>
      <w:r>
        <w:rPr>
          <w:color w:val="231F20"/>
        </w:rPr>
        <w:t>Conﬁdential</w:t>
      </w:r>
      <w:r w:rsidR="002632D8">
        <w:rPr>
          <w:color w:val="231F20"/>
        </w:rPr>
        <w:t xml:space="preserve"> </w:t>
      </w:r>
      <w:r>
        <w:rPr>
          <w:color w:val="231F20"/>
        </w:rPr>
        <w:t>Information</w:t>
      </w:r>
    </w:p>
    <w:p w14:paraId="04EF2EB9" w14:textId="77777777" w:rsidR="00607E22" w:rsidRPr="00D71231" w:rsidRDefault="002632D8" w:rsidP="00385A10">
      <w:pPr>
        <w:pStyle w:val="ListParagraph"/>
        <w:numPr>
          <w:ilvl w:val="1"/>
          <w:numId w:val="162"/>
        </w:numPr>
        <w:tabs>
          <w:tab w:val="left" w:pos="849"/>
        </w:tabs>
        <w:spacing w:before="242" w:line="230" w:lineRule="auto"/>
        <w:ind w:left="720" w:right="324" w:hanging="576"/>
        <w:jc w:val="both"/>
        <w:rPr>
          <w:color w:val="231F20"/>
        </w:rPr>
      </w:pP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Procuring</w:t>
      </w:r>
      <w:r w:rsidRPr="00D71231">
        <w:rPr>
          <w:color w:val="231F20"/>
        </w:rPr>
        <w:t xml:space="preserve"> </w:t>
      </w:r>
      <w:r w:rsidR="00154745" w:rsidRPr="00D71231">
        <w:rPr>
          <w:color w:val="231F20"/>
        </w:rPr>
        <w:t>Entity</w:t>
      </w:r>
      <w:r w:rsidRPr="00D71231">
        <w:rPr>
          <w:color w:val="231F20"/>
        </w:rPr>
        <w:t xml:space="preserve"> </w:t>
      </w:r>
      <w:r w:rsidR="00154745" w:rsidRPr="00D71231">
        <w:rPr>
          <w:color w:val="231F20"/>
        </w:rPr>
        <w:t>and</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Contractor</w:t>
      </w:r>
      <w:r w:rsidRPr="00D71231">
        <w:rPr>
          <w:color w:val="231F20"/>
        </w:rPr>
        <w:t xml:space="preserve"> </w:t>
      </w:r>
      <w:r w:rsidR="00154745" w:rsidRPr="00D71231">
        <w:rPr>
          <w:color w:val="231F20"/>
        </w:rPr>
        <w:t>shall</w:t>
      </w:r>
      <w:r w:rsidRPr="00D71231">
        <w:rPr>
          <w:color w:val="231F20"/>
        </w:rPr>
        <w:t xml:space="preserve"> </w:t>
      </w:r>
      <w:r w:rsidR="00154745" w:rsidRPr="00D71231">
        <w:rPr>
          <w:color w:val="231F20"/>
        </w:rPr>
        <w:t>keep</w:t>
      </w:r>
      <w:r w:rsidRPr="00D71231">
        <w:rPr>
          <w:color w:val="231F20"/>
        </w:rPr>
        <w:t xml:space="preserve"> </w:t>
      </w:r>
      <w:r w:rsidR="00154745" w:rsidRPr="00D71231">
        <w:rPr>
          <w:color w:val="231F20"/>
        </w:rPr>
        <w:t>conﬁdential</w:t>
      </w:r>
      <w:r w:rsidRPr="00D71231">
        <w:rPr>
          <w:color w:val="231F20"/>
        </w:rPr>
        <w:t xml:space="preserve"> </w:t>
      </w:r>
      <w:r w:rsidR="00154745" w:rsidRPr="00D71231">
        <w:rPr>
          <w:color w:val="231F20"/>
        </w:rPr>
        <w:t>and</w:t>
      </w:r>
      <w:r w:rsidRPr="00D71231">
        <w:rPr>
          <w:color w:val="231F20"/>
        </w:rPr>
        <w:t xml:space="preserve"> </w:t>
      </w:r>
      <w:r w:rsidR="00154745" w:rsidRPr="00D71231">
        <w:rPr>
          <w:color w:val="231F20"/>
        </w:rPr>
        <w:t>shall</w:t>
      </w:r>
      <w:r w:rsidRPr="00D71231">
        <w:rPr>
          <w:color w:val="231F20"/>
        </w:rPr>
        <w:t xml:space="preserve"> </w:t>
      </w:r>
      <w:r w:rsidR="00154745" w:rsidRPr="00D71231">
        <w:rPr>
          <w:color w:val="231F20"/>
        </w:rPr>
        <w:t>not,</w:t>
      </w:r>
      <w:r w:rsidRPr="00D71231">
        <w:rPr>
          <w:color w:val="231F20"/>
        </w:rPr>
        <w:t xml:space="preserve"> </w:t>
      </w:r>
      <w:r w:rsidR="00154745" w:rsidRPr="00D71231">
        <w:rPr>
          <w:color w:val="231F20"/>
        </w:rPr>
        <w:t>without</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written</w:t>
      </w:r>
      <w:r w:rsidRPr="00D71231">
        <w:rPr>
          <w:color w:val="231F20"/>
        </w:rPr>
        <w:t xml:space="preserve"> </w:t>
      </w:r>
      <w:r w:rsidR="00154745" w:rsidRPr="00D71231">
        <w:rPr>
          <w:color w:val="231F20"/>
        </w:rPr>
        <w:t>consent</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the other Party hereto, divulge to any third Party any documents, data or other information furnished directly or indirectly by the other Party hereto in connection with the Contract, whether such information has been furnished</w:t>
      </w:r>
      <w:r w:rsidR="00916AAE" w:rsidRPr="00D71231">
        <w:rPr>
          <w:color w:val="231F20"/>
        </w:rPr>
        <w:t xml:space="preserve"> </w:t>
      </w:r>
      <w:r w:rsidR="00154745" w:rsidRPr="00D71231">
        <w:rPr>
          <w:color w:val="231F20"/>
        </w:rPr>
        <w:t>prior</w:t>
      </w:r>
      <w:r w:rsidR="00916AAE" w:rsidRPr="00D71231">
        <w:rPr>
          <w:color w:val="231F20"/>
        </w:rPr>
        <w:t xml:space="preserve"> </w:t>
      </w:r>
      <w:r w:rsidR="00154745" w:rsidRPr="00D71231">
        <w:rPr>
          <w:color w:val="231F20"/>
        </w:rPr>
        <w:t>to,</w:t>
      </w:r>
      <w:r w:rsidR="00916AAE" w:rsidRPr="00D71231">
        <w:rPr>
          <w:color w:val="231F20"/>
        </w:rPr>
        <w:t xml:space="preserve"> </w:t>
      </w:r>
      <w:r w:rsidR="00154745" w:rsidRPr="00D71231">
        <w:rPr>
          <w:color w:val="231F20"/>
        </w:rPr>
        <w:t>during</w:t>
      </w:r>
      <w:r w:rsidR="00916AAE" w:rsidRPr="00D71231">
        <w:rPr>
          <w:color w:val="231F20"/>
        </w:rPr>
        <w:t xml:space="preserve"> </w:t>
      </w:r>
      <w:r w:rsidR="00154745" w:rsidRPr="00D71231">
        <w:rPr>
          <w:color w:val="231F20"/>
        </w:rPr>
        <w:t>or</w:t>
      </w:r>
      <w:r w:rsidR="00916AAE" w:rsidRPr="00D71231">
        <w:rPr>
          <w:color w:val="231F20"/>
        </w:rPr>
        <w:t xml:space="preserve"> </w:t>
      </w:r>
      <w:r w:rsidR="00154745" w:rsidRPr="00D71231">
        <w:rPr>
          <w:color w:val="231F20"/>
        </w:rPr>
        <w:t>following</w:t>
      </w:r>
      <w:r w:rsidR="00916AAE" w:rsidRPr="00D71231">
        <w:rPr>
          <w:color w:val="231F20"/>
        </w:rPr>
        <w:t xml:space="preserve"> </w:t>
      </w:r>
      <w:r w:rsidR="00154745" w:rsidRPr="00D71231">
        <w:rPr>
          <w:color w:val="231F20"/>
        </w:rPr>
        <w:t>termination</w:t>
      </w:r>
      <w:r w:rsidR="00916AAE" w:rsidRPr="00D71231">
        <w:rPr>
          <w:color w:val="231F20"/>
        </w:rPr>
        <w:t xml:space="preserve"> </w:t>
      </w:r>
      <w:r w:rsidR="00154745" w:rsidRPr="00D71231">
        <w:rPr>
          <w:color w:val="231F20"/>
        </w:rPr>
        <w:t>of</w:t>
      </w:r>
      <w:r w:rsidR="00916AAE" w:rsidRPr="00D71231">
        <w:rPr>
          <w:color w:val="231F20"/>
        </w:rPr>
        <w:t xml:space="preserve"> </w:t>
      </w:r>
      <w:r w:rsidR="00154745" w:rsidRPr="00D71231">
        <w:rPr>
          <w:color w:val="231F20"/>
        </w:rPr>
        <w:t>the</w:t>
      </w:r>
      <w:r w:rsidR="00916AAE" w:rsidRPr="00D71231">
        <w:rPr>
          <w:color w:val="231F20"/>
        </w:rPr>
        <w:t xml:space="preserve"> </w:t>
      </w:r>
      <w:r w:rsidR="00154745" w:rsidRPr="00D71231">
        <w:rPr>
          <w:color w:val="231F20"/>
        </w:rPr>
        <w:t>Contract.</w:t>
      </w:r>
      <w:r w:rsidR="00916AAE" w:rsidRPr="00D71231">
        <w:rPr>
          <w:color w:val="231F20"/>
        </w:rPr>
        <w:t xml:space="preserve"> </w:t>
      </w:r>
      <w:r w:rsidR="00154745" w:rsidRPr="00D71231">
        <w:rPr>
          <w:color w:val="231F20"/>
        </w:rPr>
        <w:t>Notwithstanding</w:t>
      </w:r>
      <w:r w:rsidR="00916AAE" w:rsidRPr="00D71231">
        <w:rPr>
          <w:color w:val="231F20"/>
        </w:rPr>
        <w:t xml:space="preserve"> </w:t>
      </w:r>
      <w:r w:rsidR="00154745" w:rsidRPr="00D71231">
        <w:rPr>
          <w:color w:val="231F20"/>
        </w:rPr>
        <w:t>the</w:t>
      </w:r>
      <w:r w:rsidR="00916AAE" w:rsidRPr="00D71231">
        <w:rPr>
          <w:color w:val="231F20"/>
        </w:rPr>
        <w:t xml:space="preserve"> </w:t>
      </w:r>
      <w:r w:rsidR="00154745" w:rsidRPr="00D71231">
        <w:rPr>
          <w:color w:val="231F20"/>
        </w:rPr>
        <w:t>above,</w:t>
      </w:r>
      <w:r w:rsidR="00916AAE" w:rsidRPr="00D71231">
        <w:rPr>
          <w:color w:val="231F20"/>
        </w:rPr>
        <w:t xml:space="preserve"> </w:t>
      </w:r>
      <w:r w:rsidR="00154745" w:rsidRPr="00D71231">
        <w:rPr>
          <w:color w:val="231F20"/>
        </w:rPr>
        <w:t>the</w:t>
      </w:r>
      <w:r w:rsidR="00916AAE" w:rsidRPr="00D71231">
        <w:rPr>
          <w:color w:val="231F20"/>
        </w:rPr>
        <w:t xml:space="preserve"> </w:t>
      </w:r>
      <w:r w:rsidR="00154745" w:rsidRPr="00D71231">
        <w:rPr>
          <w:color w:val="231F20"/>
        </w:rPr>
        <w:t>Contractor may</w:t>
      </w:r>
      <w:r w:rsidR="00916AAE" w:rsidRPr="00D71231">
        <w:rPr>
          <w:color w:val="231F20"/>
        </w:rPr>
        <w:t xml:space="preserve"> </w:t>
      </w:r>
      <w:r w:rsidR="00154745" w:rsidRPr="00D71231">
        <w:rPr>
          <w:color w:val="231F20"/>
        </w:rPr>
        <w:t>furnish</w:t>
      </w:r>
      <w:r w:rsidR="00916AAE" w:rsidRPr="00D71231">
        <w:rPr>
          <w:color w:val="231F20"/>
        </w:rPr>
        <w:t xml:space="preserve"> </w:t>
      </w:r>
      <w:r w:rsidR="00154745" w:rsidRPr="00D71231">
        <w:rPr>
          <w:color w:val="231F20"/>
        </w:rPr>
        <w:t>to</w:t>
      </w:r>
      <w:r w:rsidR="00916AAE" w:rsidRPr="00D71231">
        <w:rPr>
          <w:color w:val="231F20"/>
        </w:rPr>
        <w:t xml:space="preserve"> </w:t>
      </w:r>
      <w:r w:rsidR="00154745" w:rsidRPr="00D71231">
        <w:rPr>
          <w:color w:val="231F20"/>
        </w:rPr>
        <w:t>its</w:t>
      </w:r>
      <w:r w:rsidR="00916AAE" w:rsidRPr="00D71231">
        <w:rPr>
          <w:color w:val="231F20"/>
        </w:rPr>
        <w:t xml:space="preserve"> </w:t>
      </w:r>
      <w:r w:rsidR="00154745" w:rsidRPr="00D71231">
        <w:rPr>
          <w:color w:val="231F20"/>
        </w:rPr>
        <w:t>Subcontractor</w:t>
      </w:r>
      <w:r w:rsidR="00916AAE" w:rsidRPr="00D71231">
        <w:rPr>
          <w:color w:val="231F20"/>
        </w:rPr>
        <w:t xml:space="preserve"> </w:t>
      </w:r>
      <w:r w:rsidR="00154745" w:rsidRPr="00D71231">
        <w:rPr>
          <w:color w:val="231F20"/>
        </w:rPr>
        <w:t>(s)</w:t>
      </w:r>
      <w:r w:rsidR="00916AAE" w:rsidRPr="00D71231">
        <w:rPr>
          <w:color w:val="231F20"/>
        </w:rPr>
        <w:t xml:space="preserve"> </w:t>
      </w:r>
      <w:r w:rsidR="00154745" w:rsidRPr="00D71231">
        <w:rPr>
          <w:color w:val="231F20"/>
        </w:rPr>
        <w:t>such</w:t>
      </w:r>
      <w:r w:rsidR="00916AAE" w:rsidRPr="00D71231">
        <w:rPr>
          <w:color w:val="231F20"/>
        </w:rPr>
        <w:t xml:space="preserve"> </w:t>
      </w:r>
      <w:r w:rsidR="00154745" w:rsidRPr="00D71231">
        <w:rPr>
          <w:color w:val="231F20"/>
        </w:rPr>
        <w:t>documents,</w:t>
      </w:r>
      <w:r w:rsidR="00916AAE" w:rsidRPr="00D71231">
        <w:rPr>
          <w:color w:val="231F20"/>
        </w:rPr>
        <w:t xml:space="preserve"> </w:t>
      </w:r>
      <w:r w:rsidR="00154745" w:rsidRPr="00D71231">
        <w:rPr>
          <w:color w:val="231F20"/>
        </w:rPr>
        <w:t>data</w:t>
      </w:r>
      <w:r w:rsidR="00916AAE" w:rsidRPr="00D71231">
        <w:rPr>
          <w:color w:val="231F20"/>
        </w:rPr>
        <w:t xml:space="preserve"> </w:t>
      </w:r>
      <w:r w:rsidR="00154745" w:rsidRPr="00D71231">
        <w:rPr>
          <w:color w:val="231F20"/>
        </w:rPr>
        <w:t>and</w:t>
      </w:r>
      <w:r w:rsidR="00916AAE" w:rsidRPr="00D71231">
        <w:rPr>
          <w:color w:val="231F20"/>
        </w:rPr>
        <w:t xml:space="preserve"> </w:t>
      </w:r>
      <w:r w:rsidR="00154745" w:rsidRPr="00D71231">
        <w:rPr>
          <w:color w:val="231F20"/>
        </w:rPr>
        <w:t>other</w:t>
      </w:r>
      <w:r w:rsidR="00916AAE" w:rsidRPr="00D71231">
        <w:rPr>
          <w:color w:val="231F20"/>
        </w:rPr>
        <w:t xml:space="preserve"> </w:t>
      </w:r>
      <w:r w:rsidR="00154745" w:rsidRPr="00D71231">
        <w:rPr>
          <w:color w:val="231F20"/>
        </w:rPr>
        <w:t>information</w:t>
      </w:r>
      <w:r w:rsidR="00916AAE" w:rsidRPr="00D71231">
        <w:rPr>
          <w:color w:val="231F20"/>
        </w:rPr>
        <w:t xml:space="preserve"> </w:t>
      </w:r>
      <w:r w:rsidR="00154745" w:rsidRPr="00D71231">
        <w:rPr>
          <w:color w:val="231F20"/>
        </w:rPr>
        <w:t>it</w:t>
      </w:r>
      <w:r w:rsidRPr="00D71231">
        <w:rPr>
          <w:color w:val="231F20"/>
        </w:rPr>
        <w:t xml:space="preserve"> </w:t>
      </w:r>
      <w:r w:rsidR="00154745" w:rsidRPr="00D71231">
        <w:rPr>
          <w:color w:val="231F20"/>
        </w:rPr>
        <w:t>receives</w:t>
      </w:r>
      <w:r w:rsidRPr="00D71231">
        <w:rPr>
          <w:color w:val="231F20"/>
        </w:rPr>
        <w:t xml:space="preserve"> </w:t>
      </w:r>
      <w:r w:rsidR="00154745" w:rsidRPr="00D71231">
        <w:rPr>
          <w:color w:val="231F20"/>
        </w:rPr>
        <w:t>from</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Procuring Entity</w:t>
      </w:r>
      <w:r w:rsidRPr="00D71231">
        <w:rPr>
          <w:color w:val="231F20"/>
        </w:rPr>
        <w:t xml:space="preserve"> </w:t>
      </w:r>
      <w:r w:rsidR="00154745" w:rsidRPr="00D71231">
        <w:rPr>
          <w:color w:val="231F20"/>
        </w:rPr>
        <w:t>to</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extent</w:t>
      </w:r>
      <w:r w:rsidRPr="00D71231">
        <w:rPr>
          <w:color w:val="231F20"/>
        </w:rPr>
        <w:t xml:space="preserve"> </w:t>
      </w:r>
      <w:r w:rsidR="00154745" w:rsidRPr="00D71231">
        <w:rPr>
          <w:color w:val="231F20"/>
        </w:rPr>
        <w:t>required</w:t>
      </w:r>
      <w:r w:rsidRPr="00D71231">
        <w:rPr>
          <w:color w:val="231F20"/>
        </w:rPr>
        <w:t xml:space="preserve"> </w:t>
      </w:r>
      <w:r w:rsidR="00154745" w:rsidRPr="00D71231">
        <w:rPr>
          <w:color w:val="231F20"/>
        </w:rPr>
        <w:t>for</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Subcontractor</w:t>
      </w:r>
      <w:r w:rsidRPr="00D71231">
        <w:rPr>
          <w:color w:val="231F20"/>
        </w:rPr>
        <w:t xml:space="preserve"> </w:t>
      </w:r>
      <w:r w:rsidR="00154745" w:rsidRPr="00D71231">
        <w:rPr>
          <w:color w:val="231F20"/>
        </w:rPr>
        <w:t>(s)</w:t>
      </w:r>
      <w:r w:rsidRPr="00D71231">
        <w:rPr>
          <w:color w:val="231F20"/>
        </w:rPr>
        <w:t xml:space="preserve"> </w:t>
      </w:r>
      <w:r w:rsidR="00154745" w:rsidRPr="00D71231">
        <w:rPr>
          <w:color w:val="231F20"/>
        </w:rPr>
        <w:t>to</w:t>
      </w:r>
      <w:r w:rsidRPr="00D71231">
        <w:rPr>
          <w:color w:val="231F20"/>
        </w:rPr>
        <w:t xml:space="preserve"> </w:t>
      </w:r>
      <w:r w:rsidR="00154745" w:rsidRPr="00D71231">
        <w:rPr>
          <w:color w:val="231F20"/>
        </w:rPr>
        <w:t>perform</w:t>
      </w:r>
      <w:r w:rsidRPr="00D71231">
        <w:rPr>
          <w:color w:val="231F20"/>
        </w:rPr>
        <w:t xml:space="preserve"> </w:t>
      </w:r>
      <w:r w:rsidR="00154745" w:rsidRPr="00D71231">
        <w:rPr>
          <w:color w:val="231F20"/>
        </w:rPr>
        <w:t>its</w:t>
      </w:r>
      <w:r w:rsidRPr="00D71231">
        <w:rPr>
          <w:color w:val="231F20"/>
        </w:rPr>
        <w:t xml:space="preserve"> </w:t>
      </w:r>
      <w:r w:rsidR="00154745" w:rsidRPr="00D71231">
        <w:rPr>
          <w:color w:val="231F20"/>
        </w:rPr>
        <w:t>work</w:t>
      </w:r>
      <w:r w:rsidRPr="00D71231">
        <w:rPr>
          <w:color w:val="231F20"/>
        </w:rPr>
        <w:t xml:space="preserve"> </w:t>
      </w:r>
      <w:r w:rsidR="00154745" w:rsidRPr="00D71231">
        <w:rPr>
          <w:color w:val="231F20"/>
        </w:rPr>
        <w:t>under</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w:t>
      </w:r>
      <w:r w:rsidRPr="00D71231">
        <w:rPr>
          <w:color w:val="231F20"/>
        </w:rPr>
        <w:t xml:space="preserve"> in which </w:t>
      </w:r>
      <w:r w:rsidR="00154745" w:rsidRPr="00D71231">
        <w:rPr>
          <w:color w:val="231F20"/>
        </w:rPr>
        <w:t>event</w:t>
      </w:r>
      <w:r w:rsidRPr="00D71231">
        <w:rPr>
          <w:color w:val="231F20"/>
        </w:rPr>
        <w:t xml:space="preserve"> </w:t>
      </w:r>
      <w:r w:rsidR="00154745" w:rsidRPr="00D71231">
        <w:rPr>
          <w:color w:val="231F20"/>
        </w:rPr>
        <w:t>the Contractor</w:t>
      </w:r>
      <w:r w:rsidRPr="00D71231">
        <w:rPr>
          <w:color w:val="231F20"/>
        </w:rPr>
        <w:t xml:space="preserve"> </w:t>
      </w:r>
      <w:r w:rsidR="00154745" w:rsidRPr="00D71231">
        <w:rPr>
          <w:color w:val="231F20"/>
        </w:rPr>
        <w:t>shall</w:t>
      </w:r>
      <w:r w:rsidRPr="00D71231">
        <w:rPr>
          <w:color w:val="231F20"/>
        </w:rPr>
        <w:t xml:space="preserve"> </w:t>
      </w:r>
      <w:r w:rsidR="00154745" w:rsidRPr="00D71231">
        <w:rPr>
          <w:color w:val="231F20"/>
        </w:rPr>
        <w:t>obtain</w:t>
      </w:r>
      <w:r w:rsidRPr="00D71231">
        <w:rPr>
          <w:color w:val="231F20"/>
        </w:rPr>
        <w:t xml:space="preserve"> </w:t>
      </w:r>
      <w:r w:rsidR="00154745" w:rsidRPr="00D71231">
        <w:rPr>
          <w:color w:val="231F20"/>
        </w:rPr>
        <w:t>from</w:t>
      </w:r>
      <w:r w:rsidRPr="00D71231">
        <w:rPr>
          <w:color w:val="231F20"/>
        </w:rPr>
        <w:t xml:space="preserve"> </w:t>
      </w:r>
      <w:r w:rsidR="00154745" w:rsidRPr="00D71231">
        <w:rPr>
          <w:color w:val="231F20"/>
        </w:rPr>
        <w:t>such</w:t>
      </w:r>
      <w:r w:rsidRPr="00D71231">
        <w:rPr>
          <w:color w:val="231F20"/>
        </w:rPr>
        <w:t xml:space="preserve"> </w:t>
      </w:r>
      <w:r w:rsidR="00154745" w:rsidRPr="00D71231">
        <w:rPr>
          <w:color w:val="231F20"/>
        </w:rPr>
        <w:t>Subcontractor</w:t>
      </w:r>
      <w:r w:rsidRPr="00D71231">
        <w:rPr>
          <w:color w:val="231F20"/>
        </w:rPr>
        <w:t xml:space="preserve"> </w:t>
      </w:r>
      <w:r w:rsidR="00154745" w:rsidRPr="00D71231">
        <w:rPr>
          <w:color w:val="231F20"/>
        </w:rPr>
        <w:t>(s)</w:t>
      </w:r>
      <w:r w:rsidRPr="00D71231">
        <w:rPr>
          <w:color w:val="231F20"/>
        </w:rPr>
        <w:t xml:space="preserve"> </w:t>
      </w:r>
      <w:r w:rsidR="00154745" w:rsidRPr="00D71231">
        <w:rPr>
          <w:color w:val="231F20"/>
        </w:rPr>
        <w:t>an</w:t>
      </w:r>
      <w:r w:rsidRPr="00D71231">
        <w:rPr>
          <w:color w:val="231F20"/>
        </w:rPr>
        <w:t xml:space="preserve"> </w:t>
      </w:r>
      <w:r w:rsidR="00154745" w:rsidRPr="00D71231">
        <w:rPr>
          <w:color w:val="231F20"/>
        </w:rPr>
        <w:t>under</w:t>
      </w:r>
      <w:r w:rsidRPr="00D71231">
        <w:rPr>
          <w:color w:val="231F20"/>
        </w:rPr>
        <w:t xml:space="preserve"> </w:t>
      </w:r>
      <w:r w:rsidR="00154745" w:rsidRPr="00D71231">
        <w:rPr>
          <w:color w:val="231F20"/>
        </w:rPr>
        <w:t>taking</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conﬁdentiality</w:t>
      </w:r>
      <w:r w:rsidRPr="00D71231">
        <w:rPr>
          <w:color w:val="231F20"/>
        </w:rPr>
        <w:t xml:space="preserve"> </w:t>
      </w:r>
      <w:r w:rsidR="00154745" w:rsidRPr="00D71231">
        <w:rPr>
          <w:color w:val="231F20"/>
        </w:rPr>
        <w:t>similar</w:t>
      </w:r>
      <w:r w:rsidRPr="00D71231">
        <w:rPr>
          <w:color w:val="231F20"/>
        </w:rPr>
        <w:t xml:space="preserve"> </w:t>
      </w:r>
      <w:r w:rsidR="00154745" w:rsidRPr="00D71231">
        <w:rPr>
          <w:color w:val="231F20"/>
        </w:rPr>
        <w:t>to</w:t>
      </w:r>
      <w:r w:rsidRPr="00D71231">
        <w:rPr>
          <w:color w:val="231F20"/>
        </w:rPr>
        <w:t xml:space="preserve"> </w:t>
      </w:r>
      <w:r w:rsidR="00154745" w:rsidRPr="00D71231">
        <w:rPr>
          <w:color w:val="231F20"/>
        </w:rPr>
        <w:t>that</w:t>
      </w:r>
      <w:r w:rsidRPr="00D71231">
        <w:rPr>
          <w:color w:val="231F20"/>
        </w:rPr>
        <w:t xml:space="preserve"> </w:t>
      </w:r>
      <w:r w:rsidR="00154745" w:rsidRPr="00D71231">
        <w:rPr>
          <w:color w:val="231F20"/>
        </w:rPr>
        <w:t>imposed</w:t>
      </w:r>
      <w:r w:rsidRPr="00D71231">
        <w:rPr>
          <w:color w:val="231F20"/>
        </w:rPr>
        <w:t xml:space="preserve"> </w:t>
      </w:r>
      <w:r w:rsidR="00154745" w:rsidRPr="00D71231">
        <w:rPr>
          <w:color w:val="231F20"/>
        </w:rPr>
        <w:t>on the</w:t>
      </w:r>
      <w:r w:rsidRPr="00D71231">
        <w:rPr>
          <w:color w:val="231F20"/>
        </w:rPr>
        <w:t xml:space="preserve"> </w:t>
      </w:r>
      <w:r w:rsidR="00154745" w:rsidRPr="00D71231">
        <w:rPr>
          <w:color w:val="231F20"/>
        </w:rPr>
        <w:t>Contractor</w:t>
      </w:r>
      <w:r w:rsidRPr="00D71231">
        <w:rPr>
          <w:color w:val="231F20"/>
        </w:rPr>
        <w:t xml:space="preserve"> </w:t>
      </w:r>
      <w:r w:rsidR="00154745" w:rsidRPr="00D71231">
        <w:rPr>
          <w:color w:val="231F20"/>
        </w:rPr>
        <w:t>under</w:t>
      </w:r>
      <w:r w:rsidRPr="00D71231">
        <w:rPr>
          <w:color w:val="231F20"/>
        </w:rPr>
        <w:t xml:space="preserve"> </w:t>
      </w:r>
      <w:r w:rsidR="00154745" w:rsidRPr="00D71231">
        <w:rPr>
          <w:color w:val="231F20"/>
        </w:rPr>
        <w:t>this</w:t>
      </w:r>
      <w:r w:rsidRPr="00D71231">
        <w:rPr>
          <w:color w:val="231F20"/>
        </w:rPr>
        <w:t xml:space="preserve"> </w:t>
      </w:r>
      <w:r w:rsidR="00154745" w:rsidRPr="00D71231">
        <w:rPr>
          <w:color w:val="231F20"/>
        </w:rPr>
        <w:t>GCC</w:t>
      </w:r>
      <w:r w:rsidRPr="00D71231">
        <w:rPr>
          <w:color w:val="231F20"/>
        </w:rPr>
        <w:t xml:space="preserve"> </w:t>
      </w:r>
      <w:r w:rsidR="00154745" w:rsidRPr="00D71231">
        <w:rPr>
          <w:color w:val="231F20"/>
        </w:rPr>
        <w:t>Clause16.</w:t>
      </w:r>
    </w:p>
    <w:p w14:paraId="66E01FD5" w14:textId="77777777" w:rsidR="00607E22" w:rsidRDefault="00607E22" w:rsidP="00D71231">
      <w:pPr>
        <w:spacing w:line="230" w:lineRule="auto"/>
        <w:ind w:left="720" w:hanging="576"/>
        <w:jc w:val="both"/>
        <w:sectPr w:rsidR="00607E22">
          <w:pgSz w:w="11910" w:h="16840"/>
          <w:pgMar w:top="660" w:right="520" w:bottom="640" w:left="720" w:header="0" w:footer="441" w:gutter="0"/>
          <w:cols w:space="720"/>
        </w:sectPr>
      </w:pPr>
    </w:p>
    <w:p w14:paraId="3F322A29" w14:textId="77777777" w:rsidR="00607E22" w:rsidRPr="00D71231" w:rsidRDefault="00154745" w:rsidP="00385A10">
      <w:pPr>
        <w:pStyle w:val="ListParagraph"/>
        <w:numPr>
          <w:ilvl w:val="1"/>
          <w:numId w:val="162"/>
        </w:numPr>
        <w:tabs>
          <w:tab w:val="left" w:pos="851"/>
        </w:tabs>
        <w:spacing w:before="184" w:line="230" w:lineRule="auto"/>
        <w:ind w:left="720" w:right="329" w:hanging="576"/>
        <w:jc w:val="both"/>
        <w:rPr>
          <w:color w:val="231F20"/>
        </w:rPr>
      </w:pPr>
      <w:r w:rsidRPr="00D71231">
        <w:rPr>
          <w:color w:val="231F20"/>
        </w:rPr>
        <w:lastRenderedPageBreak/>
        <w:t>The</w:t>
      </w:r>
      <w:r w:rsidR="00441251" w:rsidRPr="00D71231">
        <w:rPr>
          <w:color w:val="231F20"/>
        </w:rPr>
        <w:t xml:space="preserve"> </w:t>
      </w:r>
      <w:r w:rsidRPr="00D71231">
        <w:rPr>
          <w:color w:val="231F20"/>
        </w:rPr>
        <w:t>Procuring</w:t>
      </w:r>
      <w:r w:rsidR="00441251" w:rsidRPr="00D71231">
        <w:rPr>
          <w:color w:val="231F20"/>
        </w:rPr>
        <w:t xml:space="preserve"> </w:t>
      </w:r>
      <w:r w:rsidRPr="00D71231">
        <w:rPr>
          <w:color w:val="231F20"/>
        </w:rPr>
        <w:t>Entity</w:t>
      </w:r>
      <w:r w:rsidR="00441251" w:rsidRPr="00D71231">
        <w:rPr>
          <w:color w:val="231F20"/>
        </w:rPr>
        <w:t xml:space="preserve"> </w:t>
      </w:r>
      <w:r w:rsidRPr="00D71231">
        <w:rPr>
          <w:color w:val="231F20"/>
        </w:rPr>
        <w:t>shall</w:t>
      </w:r>
      <w:r w:rsidR="00441251" w:rsidRPr="00D71231">
        <w:rPr>
          <w:color w:val="231F20"/>
        </w:rPr>
        <w:t xml:space="preserve"> </w:t>
      </w:r>
      <w:r w:rsidRPr="00D71231">
        <w:rPr>
          <w:color w:val="231F20"/>
        </w:rPr>
        <w:t>not</w:t>
      </w:r>
      <w:r w:rsidR="00441251" w:rsidRPr="00D71231">
        <w:rPr>
          <w:color w:val="231F20"/>
        </w:rPr>
        <w:t xml:space="preserve"> </w:t>
      </w:r>
      <w:r w:rsidRPr="00D71231">
        <w:rPr>
          <w:color w:val="231F20"/>
        </w:rPr>
        <w:t>use</w:t>
      </w:r>
      <w:r w:rsidR="00441251" w:rsidRPr="00D71231">
        <w:rPr>
          <w:color w:val="231F20"/>
        </w:rPr>
        <w:t xml:space="preserve"> </w:t>
      </w:r>
      <w:r w:rsidRPr="00D71231">
        <w:rPr>
          <w:color w:val="231F20"/>
        </w:rPr>
        <w:t>such</w:t>
      </w:r>
      <w:r w:rsidR="00441251" w:rsidRPr="00D71231">
        <w:rPr>
          <w:color w:val="231F20"/>
        </w:rPr>
        <w:t xml:space="preserve"> </w:t>
      </w:r>
      <w:r w:rsidRPr="00D71231">
        <w:rPr>
          <w:color w:val="231F20"/>
        </w:rPr>
        <w:t>documents,</w:t>
      </w:r>
      <w:r w:rsidR="00441251" w:rsidRPr="00D71231">
        <w:rPr>
          <w:color w:val="231F20"/>
        </w:rPr>
        <w:t xml:space="preserve"> </w:t>
      </w:r>
      <w:r w:rsidRPr="00D71231">
        <w:rPr>
          <w:color w:val="231F20"/>
        </w:rPr>
        <w:t>data</w:t>
      </w:r>
      <w:r w:rsidR="00441251" w:rsidRPr="00D71231">
        <w:rPr>
          <w:color w:val="231F20"/>
        </w:rPr>
        <w:t xml:space="preserve"> </w:t>
      </w:r>
      <w:r w:rsidRPr="00D71231">
        <w:rPr>
          <w:color w:val="231F20"/>
        </w:rPr>
        <w:t>and</w:t>
      </w:r>
      <w:r w:rsidR="00441251" w:rsidRPr="00D71231">
        <w:rPr>
          <w:color w:val="231F20"/>
        </w:rPr>
        <w:t xml:space="preserve"> </w:t>
      </w:r>
      <w:r w:rsidRPr="00D71231">
        <w:rPr>
          <w:color w:val="231F20"/>
        </w:rPr>
        <w:t>other</w:t>
      </w:r>
      <w:r w:rsidR="00441251" w:rsidRPr="00D71231">
        <w:rPr>
          <w:color w:val="231F20"/>
        </w:rPr>
        <w:t xml:space="preserve"> </w:t>
      </w:r>
      <w:r w:rsidRPr="00D71231">
        <w:rPr>
          <w:color w:val="231F20"/>
        </w:rPr>
        <w:t>information</w:t>
      </w:r>
      <w:r w:rsidR="00441251" w:rsidRPr="00D71231">
        <w:rPr>
          <w:color w:val="231F20"/>
        </w:rPr>
        <w:t xml:space="preserve"> </w:t>
      </w:r>
      <w:r w:rsidRPr="00D71231">
        <w:rPr>
          <w:color w:val="231F20"/>
        </w:rPr>
        <w:t>received</w:t>
      </w:r>
      <w:r w:rsidR="00441251" w:rsidRPr="00D71231">
        <w:rPr>
          <w:color w:val="231F20"/>
        </w:rPr>
        <w:t xml:space="preserve"> </w:t>
      </w:r>
      <w:r w:rsidRPr="00D71231">
        <w:rPr>
          <w:color w:val="231F20"/>
        </w:rPr>
        <w:t>from</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Contractor for</w:t>
      </w:r>
      <w:r w:rsidR="00441251" w:rsidRPr="00D71231">
        <w:rPr>
          <w:color w:val="231F20"/>
        </w:rPr>
        <w:t xml:space="preserve"> </w:t>
      </w:r>
      <w:r w:rsidRPr="00D71231">
        <w:rPr>
          <w:color w:val="231F20"/>
        </w:rPr>
        <w:t>any</w:t>
      </w:r>
      <w:r w:rsidR="00441251" w:rsidRPr="00D71231">
        <w:rPr>
          <w:color w:val="231F20"/>
        </w:rPr>
        <w:t xml:space="preserve"> </w:t>
      </w:r>
      <w:r w:rsidRPr="00D71231">
        <w:rPr>
          <w:color w:val="231F20"/>
        </w:rPr>
        <w:t>purpose</w:t>
      </w:r>
      <w:r w:rsidR="00441251" w:rsidRPr="00D71231">
        <w:rPr>
          <w:color w:val="231F20"/>
        </w:rPr>
        <w:t xml:space="preserve"> </w:t>
      </w:r>
      <w:r w:rsidRPr="00D71231">
        <w:rPr>
          <w:color w:val="231F20"/>
        </w:rPr>
        <w:t>other</w:t>
      </w:r>
      <w:r w:rsidR="00441251" w:rsidRPr="00D71231">
        <w:rPr>
          <w:color w:val="231F20"/>
        </w:rPr>
        <w:t xml:space="preserve"> </w:t>
      </w:r>
      <w:r w:rsidRPr="00D71231">
        <w:rPr>
          <w:color w:val="231F20"/>
        </w:rPr>
        <w:t>than</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operation</w:t>
      </w:r>
      <w:r w:rsidR="00441251" w:rsidRPr="00D71231">
        <w:rPr>
          <w:color w:val="231F20"/>
        </w:rPr>
        <w:t xml:space="preserve"> </w:t>
      </w:r>
      <w:r w:rsidRPr="00D71231">
        <w:rPr>
          <w:color w:val="231F20"/>
        </w:rPr>
        <w:t>and</w:t>
      </w:r>
      <w:r w:rsidR="00441251" w:rsidRPr="00D71231">
        <w:rPr>
          <w:color w:val="231F20"/>
        </w:rPr>
        <w:t xml:space="preserve"> </w:t>
      </w:r>
      <w:r w:rsidRPr="00D71231">
        <w:rPr>
          <w:color w:val="231F20"/>
        </w:rPr>
        <w:t>maintenance</w:t>
      </w:r>
      <w:r w:rsidR="00441251" w:rsidRPr="00D71231">
        <w:rPr>
          <w:color w:val="231F20"/>
        </w:rPr>
        <w:t xml:space="preserve"> </w:t>
      </w:r>
      <w:r w:rsidRPr="00D71231">
        <w:rPr>
          <w:color w:val="231F20"/>
        </w:rPr>
        <w:t>of</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Facilities.</w:t>
      </w:r>
      <w:r w:rsidR="00441251" w:rsidRPr="00D71231">
        <w:rPr>
          <w:color w:val="231F20"/>
        </w:rPr>
        <w:t xml:space="preserve"> </w:t>
      </w:r>
      <w:r w:rsidRPr="00D71231">
        <w:rPr>
          <w:color w:val="231F20"/>
        </w:rPr>
        <w:t>Similarly,</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Contractor</w:t>
      </w:r>
      <w:r w:rsidR="00441251" w:rsidRPr="00D71231">
        <w:rPr>
          <w:color w:val="231F20"/>
        </w:rPr>
        <w:t xml:space="preserve"> </w:t>
      </w:r>
      <w:r w:rsidRPr="00D71231">
        <w:rPr>
          <w:color w:val="231F20"/>
        </w:rPr>
        <w:t>shall</w:t>
      </w:r>
      <w:r w:rsidR="00441251" w:rsidRPr="00D71231">
        <w:rPr>
          <w:color w:val="231F20"/>
        </w:rPr>
        <w:t xml:space="preserve"> </w:t>
      </w:r>
      <w:r w:rsidRPr="00D71231">
        <w:rPr>
          <w:color w:val="231F20"/>
        </w:rPr>
        <w:t>not use</w:t>
      </w:r>
      <w:r w:rsidR="00441251" w:rsidRPr="00D71231">
        <w:rPr>
          <w:color w:val="231F20"/>
        </w:rPr>
        <w:t xml:space="preserve"> </w:t>
      </w:r>
      <w:r w:rsidRPr="00D71231">
        <w:rPr>
          <w:color w:val="231F20"/>
        </w:rPr>
        <w:t>such</w:t>
      </w:r>
      <w:r w:rsidR="00441251" w:rsidRPr="00D71231">
        <w:rPr>
          <w:color w:val="231F20"/>
        </w:rPr>
        <w:t xml:space="preserve"> </w:t>
      </w:r>
      <w:r w:rsidRPr="00D71231">
        <w:rPr>
          <w:color w:val="231F20"/>
        </w:rPr>
        <w:t>documents,</w:t>
      </w:r>
      <w:r w:rsidR="00441251" w:rsidRPr="00D71231">
        <w:rPr>
          <w:color w:val="231F20"/>
        </w:rPr>
        <w:t xml:space="preserve"> </w:t>
      </w:r>
      <w:r w:rsidRPr="00D71231">
        <w:rPr>
          <w:color w:val="231F20"/>
        </w:rPr>
        <w:t>data</w:t>
      </w:r>
      <w:r w:rsidR="00441251" w:rsidRPr="00D71231">
        <w:rPr>
          <w:color w:val="231F20"/>
        </w:rPr>
        <w:t xml:space="preserve"> </w:t>
      </w:r>
      <w:r w:rsidRPr="00D71231">
        <w:rPr>
          <w:color w:val="231F20"/>
        </w:rPr>
        <w:t>and</w:t>
      </w:r>
      <w:r w:rsidR="00441251" w:rsidRPr="00D71231">
        <w:rPr>
          <w:color w:val="231F20"/>
        </w:rPr>
        <w:t xml:space="preserve"> </w:t>
      </w:r>
      <w:r w:rsidRPr="00D71231">
        <w:rPr>
          <w:color w:val="231F20"/>
        </w:rPr>
        <w:t>other</w:t>
      </w:r>
      <w:r w:rsidR="00441251" w:rsidRPr="00D71231">
        <w:rPr>
          <w:color w:val="231F20"/>
        </w:rPr>
        <w:t xml:space="preserve"> </w:t>
      </w:r>
      <w:r w:rsidRPr="00D71231">
        <w:rPr>
          <w:color w:val="231F20"/>
        </w:rPr>
        <w:t>information</w:t>
      </w:r>
      <w:r w:rsidR="00441251" w:rsidRPr="00D71231">
        <w:rPr>
          <w:color w:val="231F20"/>
        </w:rPr>
        <w:t xml:space="preserve"> </w:t>
      </w:r>
      <w:r w:rsidRPr="00D71231">
        <w:rPr>
          <w:color w:val="231F20"/>
        </w:rPr>
        <w:t>received</w:t>
      </w:r>
      <w:r w:rsidR="00441251" w:rsidRPr="00D71231">
        <w:rPr>
          <w:color w:val="231F20"/>
        </w:rPr>
        <w:t xml:space="preserve"> </w:t>
      </w:r>
      <w:r w:rsidRPr="00D71231">
        <w:rPr>
          <w:color w:val="231F20"/>
        </w:rPr>
        <w:t>from</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Procuring</w:t>
      </w:r>
      <w:r w:rsidR="00441251" w:rsidRPr="00D71231">
        <w:rPr>
          <w:color w:val="231F20"/>
        </w:rPr>
        <w:t xml:space="preserve"> </w:t>
      </w:r>
      <w:r w:rsidRPr="00D71231">
        <w:rPr>
          <w:color w:val="231F20"/>
        </w:rPr>
        <w:t>Entity</w:t>
      </w:r>
      <w:r w:rsidR="00441251" w:rsidRPr="00D71231">
        <w:rPr>
          <w:color w:val="231F20"/>
        </w:rPr>
        <w:t xml:space="preserve"> </w:t>
      </w:r>
      <w:r w:rsidRPr="00D71231">
        <w:rPr>
          <w:color w:val="231F20"/>
        </w:rPr>
        <w:t>for</w:t>
      </w:r>
      <w:r w:rsidR="00441251" w:rsidRPr="00D71231">
        <w:rPr>
          <w:color w:val="231F20"/>
        </w:rPr>
        <w:t xml:space="preserve"> </w:t>
      </w:r>
      <w:r w:rsidRPr="00D71231">
        <w:rPr>
          <w:color w:val="231F20"/>
        </w:rPr>
        <w:t>any</w:t>
      </w:r>
      <w:r w:rsidR="00441251" w:rsidRPr="00D71231">
        <w:rPr>
          <w:color w:val="231F20"/>
        </w:rPr>
        <w:t xml:space="preserve"> </w:t>
      </w:r>
      <w:r w:rsidRPr="00D71231">
        <w:rPr>
          <w:color w:val="231F20"/>
        </w:rPr>
        <w:t>purpose</w:t>
      </w:r>
      <w:r w:rsidR="00441251" w:rsidRPr="00D71231">
        <w:rPr>
          <w:color w:val="231F20"/>
        </w:rPr>
        <w:t xml:space="preserve"> </w:t>
      </w:r>
      <w:r w:rsidRPr="00D71231">
        <w:rPr>
          <w:color w:val="231F20"/>
        </w:rPr>
        <w:t>other</w:t>
      </w:r>
      <w:r w:rsidR="00441251" w:rsidRPr="00D71231">
        <w:rPr>
          <w:color w:val="231F20"/>
        </w:rPr>
        <w:t xml:space="preserve"> </w:t>
      </w:r>
      <w:r w:rsidRPr="00D71231">
        <w:rPr>
          <w:color w:val="231F20"/>
        </w:rPr>
        <w:t>than the design, procurement of Plant, construction or such other work and services as are required for the performance</w:t>
      </w:r>
      <w:r w:rsidR="00441251" w:rsidRPr="00D71231">
        <w:rPr>
          <w:color w:val="231F20"/>
        </w:rPr>
        <w:t xml:space="preserve"> </w:t>
      </w:r>
      <w:r w:rsidRPr="00D71231">
        <w:rPr>
          <w:color w:val="231F20"/>
        </w:rPr>
        <w:t>of</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Contract.</w:t>
      </w:r>
    </w:p>
    <w:p w14:paraId="0288436F" w14:textId="77777777" w:rsidR="00607E22" w:rsidRPr="00D71231" w:rsidRDefault="00154745" w:rsidP="00385A10">
      <w:pPr>
        <w:pStyle w:val="ListParagraph"/>
        <w:numPr>
          <w:ilvl w:val="1"/>
          <w:numId w:val="162"/>
        </w:numPr>
        <w:tabs>
          <w:tab w:val="left" w:pos="851"/>
        </w:tabs>
        <w:spacing w:before="248" w:line="230" w:lineRule="auto"/>
        <w:ind w:left="720" w:right="329" w:hanging="576"/>
        <w:jc w:val="both"/>
        <w:rPr>
          <w:color w:val="231F20"/>
        </w:rPr>
      </w:pPr>
      <w:r w:rsidRPr="00D71231">
        <w:rPr>
          <w:color w:val="231F20"/>
        </w:rPr>
        <w:t>The obligation of a Party under GCC Sub-Clauses 16.1 and 16.2 above, however, shall not apply to that information</w:t>
      </w:r>
      <w:r w:rsidR="00441251" w:rsidRPr="00D71231">
        <w:rPr>
          <w:color w:val="231F20"/>
        </w:rPr>
        <w:t xml:space="preserve"> </w:t>
      </w:r>
      <w:r w:rsidRPr="00D71231">
        <w:rPr>
          <w:color w:val="231F20"/>
        </w:rPr>
        <w:t>which</w:t>
      </w:r>
    </w:p>
    <w:p w14:paraId="408FB950" w14:textId="77777777" w:rsidR="00607E22" w:rsidRDefault="00655DDA" w:rsidP="00385A10">
      <w:pPr>
        <w:pStyle w:val="ListParagraph"/>
        <w:numPr>
          <w:ilvl w:val="0"/>
          <w:numId w:val="133"/>
        </w:numPr>
        <w:tabs>
          <w:tab w:val="left" w:pos="1330"/>
          <w:tab w:val="left" w:pos="1331"/>
        </w:tabs>
        <w:spacing w:before="0" w:line="242" w:lineRule="exact"/>
      </w:pPr>
      <w:r w:rsidRPr="00D71231">
        <w:rPr>
          <w:color w:val="231F20"/>
        </w:rPr>
        <w:t>N</w:t>
      </w:r>
      <w:r w:rsidR="00154745" w:rsidRPr="00D71231">
        <w:rPr>
          <w:color w:val="231F20"/>
        </w:rPr>
        <w:t>ow</w:t>
      </w:r>
      <w:r w:rsidR="006333BC" w:rsidRPr="00D71231">
        <w:rPr>
          <w:color w:val="231F20"/>
        </w:rPr>
        <w:t xml:space="preserve"> </w:t>
      </w:r>
      <w:r w:rsidR="00154745" w:rsidRPr="00D71231">
        <w:rPr>
          <w:color w:val="231F20"/>
        </w:rPr>
        <w:t>or</w:t>
      </w:r>
      <w:r w:rsidR="006333BC" w:rsidRPr="00D71231">
        <w:rPr>
          <w:color w:val="231F20"/>
        </w:rPr>
        <w:t xml:space="preserve"> </w:t>
      </w:r>
      <w:r w:rsidR="00154745" w:rsidRPr="00D71231">
        <w:rPr>
          <w:color w:val="231F20"/>
        </w:rPr>
        <w:t>here</w:t>
      </w:r>
      <w:r w:rsidRPr="00D71231">
        <w:rPr>
          <w:color w:val="231F20"/>
        </w:rPr>
        <w:t xml:space="preserve"> </w:t>
      </w:r>
      <w:r w:rsidR="00154745" w:rsidRPr="00D71231">
        <w:rPr>
          <w:color w:val="231F20"/>
        </w:rPr>
        <w:t>after</w:t>
      </w:r>
      <w:r w:rsidRPr="00D71231">
        <w:rPr>
          <w:color w:val="231F20"/>
        </w:rPr>
        <w:t xml:space="preserve"> </w:t>
      </w:r>
      <w:r w:rsidR="00154745" w:rsidRPr="00D71231">
        <w:rPr>
          <w:color w:val="231F20"/>
        </w:rPr>
        <w:t>enters</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public</w:t>
      </w:r>
      <w:r w:rsidRPr="00D71231">
        <w:rPr>
          <w:color w:val="231F20"/>
        </w:rPr>
        <w:t xml:space="preserve"> </w:t>
      </w:r>
      <w:r w:rsidR="00154745" w:rsidRPr="00D71231">
        <w:rPr>
          <w:color w:val="231F20"/>
        </w:rPr>
        <w:t>domain</w:t>
      </w:r>
      <w:r w:rsidRPr="00D71231">
        <w:rPr>
          <w:color w:val="231F20"/>
        </w:rPr>
        <w:t xml:space="preserve"> </w:t>
      </w:r>
      <w:r w:rsidR="00154745" w:rsidRPr="00D71231">
        <w:rPr>
          <w:color w:val="231F20"/>
        </w:rPr>
        <w:t>through</w:t>
      </w:r>
      <w:r w:rsidRPr="00D71231">
        <w:rPr>
          <w:color w:val="231F20"/>
        </w:rPr>
        <w:t xml:space="preserve"> </w:t>
      </w:r>
      <w:r w:rsidR="00154745" w:rsidRPr="00D71231">
        <w:rPr>
          <w:color w:val="231F20"/>
        </w:rPr>
        <w:t>no</w:t>
      </w:r>
      <w:r w:rsidRPr="00D71231">
        <w:rPr>
          <w:color w:val="231F20"/>
        </w:rPr>
        <w:t xml:space="preserve"> </w:t>
      </w:r>
      <w:r w:rsidR="00154745" w:rsidRPr="00D71231">
        <w:rPr>
          <w:color w:val="231F20"/>
        </w:rPr>
        <w:t>fault</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that</w:t>
      </w:r>
      <w:r w:rsidRPr="00D71231">
        <w:rPr>
          <w:color w:val="231F20"/>
        </w:rPr>
        <w:t xml:space="preserve"> </w:t>
      </w:r>
      <w:r w:rsidR="00154745" w:rsidRPr="00D71231">
        <w:rPr>
          <w:color w:val="231F20"/>
        </w:rPr>
        <w:t>Party</w:t>
      </w:r>
    </w:p>
    <w:p w14:paraId="64C5108C" w14:textId="77777777" w:rsidR="00607E22" w:rsidRDefault="00154745" w:rsidP="00385A10">
      <w:pPr>
        <w:pStyle w:val="ListParagraph"/>
        <w:numPr>
          <w:ilvl w:val="0"/>
          <w:numId w:val="133"/>
        </w:numPr>
        <w:tabs>
          <w:tab w:val="left" w:pos="1331"/>
        </w:tabs>
        <w:spacing w:before="3" w:line="230" w:lineRule="auto"/>
        <w:ind w:right="329"/>
        <w:jc w:val="both"/>
      </w:pPr>
      <w:r w:rsidRPr="00D71231">
        <w:rPr>
          <w:color w:val="231F20"/>
        </w:rPr>
        <w:t>can</w:t>
      </w:r>
      <w:r w:rsidR="00655DDA" w:rsidRPr="00D71231">
        <w:rPr>
          <w:color w:val="231F20"/>
        </w:rPr>
        <w:t xml:space="preserve"> </w:t>
      </w:r>
      <w:r w:rsidRPr="00D71231">
        <w:rPr>
          <w:color w:val="231F20"/>
        </w:rPr>
        <w:t>be</w:t>
      </w:r>
      <w:r w:rsidR="00655DDA" w:rsidRPr="00D71231">
        <w:rPr>
          <w:color w:val="231F20"/>
        </w:rPr>
        <w:t xml:space="preserve"> </w:t>
      </w:r>
      <w:r w:rsidRPr="00D71231">
        <w:rPr>
          <w:color w:val="231F20"/>
        </w:rPr>
        <w:t>proven</w:t>
      </w:r>
      <w:r w:rsidR="00655DDA" w:rsidRPr="00D71231">
        <w:rPr>
          <w:color w:val="231F20"/>
        </w:rPr>
        <w:t xml:space="preserve"> </w:t>
      </w:r>
      <w:r w:rsidRPr="00D71231">
        <w:rPr>
          <w:color w:val="231F20"/>
        </w:rPr>
        <w:t>to</w:t>
      </w:r>
      <w:r w:rsidR="00655DDA" w:rsidRPr="00D71231">
        <w:rPr>
          <w:color w:val="231F20"/>
        </w:rPr>
        <w:t xml:space="preserve"> </w:t>
      </w:r>
      <w:r w:rsidRPr="00D71231">
        <w:rPr>
          <w:color w:val="231F20"/>
        </w:rPr>
        <w:t>have</w:t>
      </w:r>
      <w:r w:rsidR="00655DDA" w:rsidRPr="00D71231">
        <w:rPr>
          <w:color w:val="231F20"/>
        </w:rPr>
        <w:t xml:space="preserve"> </w:t>
      </w:r>
      <w:r w:rsidRPr="00D71231">
        <w:rPr>
          <w:color w:val="231F20"/>
        </w:rPr>
        <w:t>been</w:t>
      </w:r>
      <w:r w:rsidR="00655DDA" w:rsidRPr="00D71231">
        <w:rPr>
          <w:color w:val="231F20"/>
        </w:rPr>
        <w:t xml:space="preserve"> </w:t>
      </w:r>
      <w:r w:rsidRPr="00D71231">
        <w:rPr>
          <w:color w:val="231F20"/>
        </w:rPr>
        <w:t>possessed</w:t>
      </w:r>
      <w:r w:rsidR="00655DDA" w:rsidRPr="00D71231">
        <w:rPr>
          <w:color w:val="231F20"/>
        </w:rPr>
        <w:t xml:space="preserve"> </w:t>
      </w:r>
      <w:r w:rsidRPr="00D71231">
        <w:rPr>
          <w:color w:val="231F20"/>
        </w:rPr>
        <w:t>by</w:t>
      </w:r>
      <w:r w:rsidR="00655DDA" w:rsidRPr="00D71231">
        <w:rPr>
          <w:color w:val="231F20"/>
        </w:rPr>
        <w:t xml:space="preserve"> </w:t>
      </w:r>
      <w:r w:rsidRPr="00D71231">
        <w:rPr>
          <w:color w:val="231F20"/>
        </w:rPr>
        <w:t>that</w:t>
      </w:r>
      <w:r w:rsidR="00655DDA" w:rsidRPr="00D71231">
        <w:rPr>
          <w:color w:val="231F20"/>
        </w:rPr>
        <w:t xml:space="preserve"> </w:t>
      </w:r>
      <w:r w:rsidRPr="00D71231">
        <w:rPr>
          <w:color w:val="231F20"/>
        </w:rPr>
        <w:t>Party</w:t>
      </w:r>
      <w:r w:rsidR="00655DDA" w:rsidRPr="00D71231">
        <w:rPr>
          <w:color w:val="231F20"/>
        </w:rPr>
        <w:t xml:space="preserve"> </w:t>
      </w:r>
      <w:r w:rsidRPr="00D71231">
        <w:rPr>
          <w:color w:val="231F20"/>
        </w:rPr>
        <w:t>at</w:t>
      </w:r>
      <w:r w:rsidR="00655DDA" w:rsidRPr="00D71231">
        <w:rPr>
          <w:color w:val="231F20"/>
        </w:rPr>
        <w:t xml:space="preserve"> </w:t>
      </w:r>
      <w:r w:rsidRPr="00D71231">
        <w:rPr>
          <w:color w:val="231F20"/>
        </w:rPr>
        <w:t>the</w:t>
      </w:r>
      <w:r w:rsidR="00655DDA" w:rsidRPr="00D71231">
        <w:rPr>
          <w:color w:val="231F20"/>
        </w:rPr>
        <w:t xml:space="preserve"> </w:t>
      </w:r>
      <w:r w:rsidRPr="00D71231">
        <w:rPr>
          <w:color w:val="231F20"/>
        </w:rPr>
        <w:t>time</w:t>
      </w:r>
      <w:r w:rsidR="00655DDA" w:rsidRPr="00D71231">
        <w:rPr>
          <w:color w:val="231F20"/>
        </w:rPr>
        <w:t xml:space="preserve"> </w:t>
      </w:r>
      <w:r w:rsidRPr="00D71231">
        <w:rPr>
          <w:color w:val="231F20"/>
        </w:rPr>
        <w:t>of</w:t>
      </w:r>
      <w:r w:rsidR="00655DDA" w:rsidRPr="00D71231">
        <w:rPr>
          <w:color w:val="231F20"/>
        </w:rPr>
        <w:t xml:space="preserve"> </w:t>
      </w:r>
      <w:r w:rsidRPr="00D71231">
        <w:rPr>
          <w:color w:val="231F20"/>
        </w:rPr>
        <w:t>disclosure</w:t>
      </w:r>
      <w:r w:rsidR="00655DDA" w:rsidRPr="00D71231">
        <w:rPr>
          <w:color w:val="231F20"/>
        </w:rPr>
        <w:t xml:space="preserve"> </w:t>
      </w:r>
      <w:r w:rsidRPr="00D71231">
        <w:rPr>
          <w:color w:val="231F20"/>
        </w:rPr>
        <w:t>and</w:t>
      </w:r>
      <w:r w:rsidR="00655DDA" w:rsidRPr="00D71231">
        <w:rPr>
          <w:color w:val="231F20"/>
        </w:rPr>
        <w:t xml:space="preserve"> </w:t>
      </w:r>
      <w:r w:rsidRPr="00D71231">
        <w:rPr>
          <w:color w:val="231F20"/>
        </w:rPr>
        <w:t>which</w:t>
      </w:r>
      <w:r w:rsidR="00655DDA" w:rsidRPr="00D71231">
        <w:rPr>
          <w:color w:val="231F20"/>
        </w:rPr>
        <w:t xml:space="preserve"> </w:t>
      </w:r>
      <w:r w:rsidRPr="00D71231">
        <w:rPr>
          <w:color w:val="231F20"/>
        </w:rPr>
        <w:t>was</w:t>
      </w:r>
      <w:r w:rsidR="00655DDA" w:rsidRPr="00D71231">
        <w:rPr>
          <w:color w:val="231F20"/>
        </w:rPr>
        <w:t xml:space="preserve"> </w:t>
      </w:r>
      <w:r w:rsidRPr="00D71231">
        <w:rPr>
          <w:color w:val="231F20"/>
        </w:rPr>
        <w:t>not</w:t>
      </w:r>
      <w:r w:rsidR="00655DDA" w:rsidRPr="00D71231">
        <w:rPr>
          <w:color w:val="231F20"/>
        </w:rPr>
        <w:t xml:space="preserve"> </w:t>
      </w:r>
      <w:r w:rsidRPr="00D71231">
        <w:rPr>
          <w:color w:val="231F20"/>
        </w:rPr>
        <w:t>previously obtained,</w:t>
      </w:r>
      <w:r w:rsidR="00441251" w:rsidRPr="00D71231">
        <w:rPr>
          <w:color w:val="231F20"/>
        </w:rPr>
        <w:t xml:space="preserve"> </w:t>
      </w:r>
      <w:r w:rsidRPr="00D71231">
        <w:rPr>
          <w:color w:val="231F20"/>
        </w:rPr>
        <w:t>directly</w:t>
      </w:r>
      <w:r w:rsidR="00441251" w:rsidRPr="00D71231">
        <w:rPr>
          <w:color w:val="231F20"/>
        </w:rPr>
        <w:t xml:space="preserve"> </w:t>
      </w:r>
      <w:r w:rsidRPr="00D71231">
        <w:rPr>
          <w:color w:val="231F20"/>
        </w:rPr>
        <w:t>or</w:t>
      </w:r>
      <w:r w:rsidR="00441251" w:rsidRPr="00D71231">
        <w:rPr>
          <w:color w:val="231F20"/>
        </w:rPr>
        <w:t xml:space="preserve"> </w:t>
      </w:r>
      <w:r w:rsidRPr="00D71231">
        <w:rPr>
          <w:color w:val="231F20"/>
        </w:rPr>
        <w:t>indirectly,</w:t>
      </w:r>
      <w:r w:rsidR="00441251" w:rsidRPr="00D71231">
        <w:rPr>
          <w:color w:val="231F20"/>
        </w:rPr>
        <w:t xml:space="preserve"> from the </w:t>
      </w:r>
      <w:r w:rsidRPr="00D71231">
        <w:rPr>
          <w:color w:val="231F20"/>
        </w:rPr>
        <w:t>other</w:t>
      </w:r>
      <w:r w:rsidR="00441251" w:rsidRPr="00D71231">
        <w:rPr>
          <w:color w:val="231F20"/>
        </w:rPr>
        <w:t xml:space="preserve"> </w:t>
      </w:r>
      <w:r w:rsidRPr="00D71231">
        <w:rPr>
          <w:color w:val="231F20"/>
        </w:rPr>
        <w:t>Party</w:t>
      </w:r>
      <w:r w:rsidR="00441251" w:rsidRPr="00D71231">
        <w:rPr>
          <w:color w:val="231F20"/>
        </w:rPr>
        <w:t xml:space="preserve"> </w:t>
      </w:r>
      <w:r w:rsidRPr="00D71231">
        <w:rPr>
          <w:color w:val="231F20"/>
        </w:rPr>
        <w:t>hereto</w:t>
      </w:r>
    </w:p>
    <w:p w14:paraId="7718BD92" w14:textId="77777777" w:rsidR="00607E22" w:rsidRDefault="00154745" w:rsidP="00385A10">
      <w:pPr>
        <w:pStyle w:val="ListParagraph"/>
        <w:numPr>
          <w:ilvl w:val="0"/>
          <w:numId w:val="133"/>
        </w:numPr>
        <w:tabs>
          <w:tab w:val="left" w:pos="1331"/>
        </w:tabs>
        <w:spacing w:before="2" w:line="230" w:lineRule="auto"/>
        <w:ind w:right="329"/>
        <w:jc w:val="both"/>
      </w:pPr>
      <w:r w:rsidRPr="00D71231">
        <w:rPr>
          <w:color w:val="231F20"/>
        </w:rPr>
        <w:t>otherwise lawfully becomes available to that Party from a third Party that has no obligation of conﬁdentiality.</w:t>
      </w:r>
    </w:p>
    <w:p w14:paraId="0B2D8DC4" w14:textId="77777777" w:rsidR="00607E22" w:rsidRPr="00D71231" w:rsidRDefault="00154745" w:rsidP="00385A10">
      <w:pPr>
        <w:pStyle w:val="ListParagraph"/>
        <w:numPr>
          <w:ilvl w:val="1"/>
          <w:numId w:val="162"/>
        </w:numPr>
        <w:tabs>
          <w:tab w:val="left" w:pos="851"/>
        </w:tabs>
        <w:spacing w:before="245" w:line="230" w:lineRule="auto"/>
        <w:ind w:left="720" w:right="329" w:hanging="576"/>
        <w:jc w:val="both"/>
        <w:rPr>
          <w:color w:val="231F20"/>
        </w:rPr>
      </w:pPr>
      <w:r w:rsidRPr="00D71231">
        <w:rPr>
          <w:color w:val="231F20"/>
        </w:rPr>
        <w:t>The above provisions of this GCC Clause 16 shall not in any way modify any undertaking of</w:t>
      </w:r>
      <w:r w:rsidR="006333BC" w:rsidRPr="00D71231">
        <w:rPr>
          <w:color w:val="231F20"/>
        </w:rPr>
        <w:t xml:space="preserve"> </w:t>
      </w:r>
      <w:r w:rsidRPr="00D71231">
        <w:rPr>
          <w:color w:val="231F20"/>
        </w:rPr>
        <w:t>conﬁdentiality given by either of the Parties hereto prior to the date of the Contract in respect of the Facilities or any part thereof.</w:t>
      </w:r>
    </w:p>
    <w:p w14:paraId="6DA45844" w14:textId="77777777" w:rsidR="00607E22" w:rsidRPr="00D71231" w:rsidRDefault="00154745" w:rsidP="00385A10">
      <w:pPr>
        <w:pStyle w:val="ListParagraph"/>
        <w:numPr>
          <w:ilvl w:val="1"/>
          <w:numId w:val="162"/>
        </w:numPr>
        <w:tabs>
          <w:tab w:val="left" w:pos="849"/>
          <w:tab w:val="left" w:pos="850"/>
        </w:tabs>
        <w:spacing w:before="238"/>
        <w:ind w:left="720" w:hanging="576"/>
        <w:rPr>
          <w:color w:val="231F20"/>
        </w:rPr>
      </w:pPr>
      <w:r w:rsidRPr="00D71231">
        <w:rPr>
          <w:color w:val="231F20"/>
        </w:rPr>
        <w:t>The</w:t>
      </w:r>
      <w:r w:rsidR="00655DDA" w:rsidRPr="00D71231">
        <w:rPr>
          <w:color w:val="231F20"/>
        </w:rPr>
        <w:t xml:space="preserve"> </w:t>
      </w:r>
      <w:r w:rsidRPr="00D71231">
        <w:rPr>
          <w:color w:val="231F20"/>
        </w:rPr>
        <w:t>provisions</w:t>
      </w:r>
      <w:r w:rsidR="00655DDA" w:rsidRPr="00D71231">
        <w:rPr>
          <w:color w:val="231F20"/>
        </w:rPr>
        <w:t xml:space="preserve"> </w:t>
      </w:r>
      <w:r w:rsidRPr="00D71231">
        <w:rPr>
          <w:color w:val="231F20"/>
        </w:rPr>
        <w:t>of</w:t>
      </w:r>
      <w:r w:rsidR="00655DDA" w:rsidRPr="00D71231">
        <w:rPr>
          <w:color w:val="231F20"/>
        </w:rPr>
        <w:t xml:space="preserve"> </w:t>
      </w:r>
      <w:r w:rsidRPr="00D71231">
        <w:rPr>
          <w:color w:val="231F20"/>
        </w:rPr>
        <w:t>this</w:t>
      </w:r>
      <w:r w:rsidR="00655DDA" w:rsidRPr="00D71231">
        <w:rPr>
          <w:color w:val="231F20"/>
        </w:rPr>
        <w:t xml:space="preserve"> </w:t>
      </w:r>
      <w:r w:rsidRPr="00D71231">
        <w:rPr>
          <w:color w:val="231F20"/>
        </w:rPr>
        <w:t>GCC</w:t>
      </w:r>
      <w:r w:rsidR="00655DDA" w:rsidRPr="00D71231">
        <w:rPr>
          <w:color w:val="231F20"/>
        </w:rPr>
        <w:t xml:space="preserve"> </w:t>
      </w:r>
      <w:r w:rsidRPr="00D71231">
        <w:rPr>
          <w:color w:val="231F20"/>
        </w:rPr>
        <w:t>Clause</w:t>
      </w:r>
      <w:r w:rsidR="00103537">
        <w:rPr>
          <w:color w:val="231F20"/>
        </w:rPr>
        <w:t xml:space="preserve"> </w:t>
      </w:r>
      <w:r w:rsidRPr="00D71231">
        <w:rPr>
          <w:color w:val="231F20"/>
        </w:rPr>
        <w:t>16</w:t>
      </w:r>
      <w:r w:rsidR="00655DDA" w:rsidRPr="00D71231">
        <w:rPr>
          <w:color w:val="231F20"/>
        </w:rPr>
        <w:t xml:space="preserve"> </w:t>
      </w:r>
      <w:r w:rsidRPr="00D71231">
        <w:rPr>
          <w:color w:val="231F20"/>
        </w:rPr>
        <w:t>shall</w:t>
      </w:r>
      <w:r w:rsidR="00655DDA" w:rsidRPr="00D71231">
        <w:rPr>
          <w:color w:val="231F20"/>
        </w:rPr>
        <w:t xml:space="preserve"> </w:t>
      </w:r>
      <w:r w:rsidRPr="00D71231">
        <w:rPr>
          <w:color w:val="231F20"/>
        </w:rPr>
        <w:t>survive</w:t>
      </w:r>
      <w:r w:rsidR="00655DDA" w:rsidRPr="00D71231">
        <w:rPr>
          <w:color w:val="231F20"/>
        </w:rPr>
        <w:t xml:space="preserve"> </w:t>
      </w:r>
      <w:r w:rsidRPr="00D71231">
        <w:rPr>
          <w:color w:val="231F20"/>
        </w:rPr>
        <w:t>termination,</w:t>
      </w:r>
      <w:r w:rsidR="00655DDA" w:rsidRPr="00D71231">
        <w:rPr>
          <w:color w:val="231F20"/>
        </w:rPr>
        <w:t xml:space="preserve"> </w:t>
      </w:r>
      <w:r w:rsidRPr="00D71231">
        <w:rPr>
          <w:color w:val="231F20"/>
        </w:rPr>
        <w:t>for</w:t>
      </w:r>
      <w:r w:rsidR="00655DDA" w:rsidRPr="00D71231">
        <w:rPr>
          <w:color w:val="231F20"/>
        </w:rPr>
        <w:t xml:space="preserve"> </w:t>
      </w:r>
      <w:r w:rsidRPr="00D71231">
        <w:rPr>
          <w:color w:val="231F20"/>
        </w:rPr>
        <w:t>whatever</w:t>
      </w:r>
      <w:r w:rsidR="00655DDA" w:rsidRPr="00D71231">
        <w:rPr>
          <w:color w:val="231F20"/>
        </w:rPr>
        <w:t xml:space="preserve"> </w:t>
      </w:r>
      <w:r w:rsidRPr="00D71231">
        <w:rPr>
          <w:color w:val="231F20"/>
        </w:rPr>
        <w:t>reason,</w:t>
      </w:r>
      <w:r w:rsidR="00655DDA" w:rsidRPr="00D71231">
        <w:rPr>
          <w:color w:val="231F20"/>
        </w:rPr>
        <w:t xml:space="preserve"> of the </w:t>
      </w:r>
      <w:r w:rsidRPr="00D71231">
        <w:rPr>
          <w:color w:val="231F20"/>
        </w:rPr>
        <w:t>Contract.</w:t>
      </w:r>
    </w:p>
    <w:p w14:paraId="54DB0E28" w14:textId="77777777" w:rsidR="00607E22" w:rsidRDefault="00154745" w:rsidP="00D71231">
      <w:pPr>
        <w:pStyle w:val="Heading4"/>
        <w:tabs>
          <w:tab w:val="left" w:pos="849"/>
        </w:tabs>
        <w:spacing w:before="234"/>
        <w:ind w:left="720" w:hanging="576"/>
      </w:pPr>
      <w:r>
        <w:rPr>
          <w:color w:val="231F20"/>
        </w:rPr>
        <w:t>B.</w:t>
      </w:r>
      <w:r>
        <w:rPr>
          <w:color w:val="231F20"/>
        </w:rPr>
        <w:tab/>
        <w:t>Execution</w:t>
      </w:r>
      <w:r w:rsidR="00655DDA">
        <w:rPr>
          <w:color w:val="231F20"/>
        </w:rPr>
        <w:t xml:space="preserve"> </w:t>
      </w:r>
      <w:r>
        <w:rPr>
          <w:color w:val="231F20"/>
        </w:rPr>
        <w:t>of</w:t>
      </w:r>
      <w:r w:rsidR="00655DDA">
        <w:rPr>
          <w:color w:val="231F20"/>
        </w:rPr>
        <w:t xml:space="preserve"> </w:t>
      </w:r>
      <w:r>
        <w:rPr>
          <w:color w:val="231F20"/>
        </w:rPr>
        <w:t>the</w:t>
      </w:r>
      <w:r w:rsidR="00655DDA">
        <w:rPr>
          <w:color w:val="231F20"/>
        </w:rPr>
        <w:t xml:space="preserve"> </w:t>
      </w:r>
      <w:r>
        <w:rPr>
          <w:color w:val="231F20"/>
        </w:rPr>
        <w:t>Facilities</w:t>
      </w:r>
    </w:p>
    <w:p w14:paraId="72BAEC45" w14:textId="77777777" w:rsidR="00607E22" w:rsidRDefault="00154745" w:rsidP="00385A10">
      <w:pPr>
        <w:pStyle w:val="Heading4"/>
        <w:numPr>
          <w:ilvl w:val="0"/>
          <w:numId w:val="162"/>
        </w:numPr>
        <w:tabs>
          <w:tab w:val="left" w:pos="849"/>
          <w:tab w:val="left" w:pos="850"/>
        </w:tabs>
        <w:spacing w:before="235"/>
        <w:ind w:left="720" w:hanging="576"/>
        <w:rPr>
          <w:color w:val="231F20"/>
        </w:rPr>
      </w:pPr>
      <w:r>
        <w:rPr>
          <w:color w:val="231F20"/>
        </w:rPr>
        <w:t>Representatives</w:t>
      </w:r>
    </w:p>
    <w:p w14:paraId="080707CF" w14:textId="77777777" w:rsidR="00607E22" w:rsidRPr="00D71231" w:rsidRDefault="00154745" w:rsidP="00385A10">
      <w:pPr>
        <w:pStyle w:val="ListParagraph"/>
        <w:numPr>
          <w:ilvl w:val="1"/>
          <w:numId w:val="162"/>
        </w:numPr>
        <w:tabs>
          <w:tab w:val="left" w:pos="849"/>
          <w:tab w:val="left" w:pos="850"/>
        </w:tabs>
        <w:spacing w:before="234"/>
        <w:ind w:left="720" w:hanging="576"/>
        <w:rPr>
          <w:color w:val="231F20"/>
        </w:rPr>
      </w:pPr>
      <w:r w:rsidRPr="00D71231">
        <w:rPr>
          <w:color w:val="231F20"/>
        </w:rPr>
        <w:t>Project</w:t>
      </w:r>
      <w:r w:rsidR="00655DDA" w:rsidRPr="00D71231">
        <w:rPr>
          <w:color w:val="231F20"/>
        </w:rPr>
        <w:t xml:space="preserve"> </w:t>
      </w:r>
      <w:r w:rsidRPr="00D71231">
        <w:rPr>
          <w:color w:val="231F20"/>
        </w:rPr>
        <w:t>Manager</w:t>
      </w:r>
    </w:p>
    <w:p w14:paraId="10C343AE" w14:textId="77777777" w:rsidR="00607E22" w:rsidRDefault="00154745" w:rsidP="00103537">
      <w:pPr>
        <w:pStyle w:val="BodyText"/>
        <w:spacing w:before="243" w:line="230" w:lineRule="auto"/>
        <w:ind w:left="720" w:right="331"/>
        <w:jc w:val="both"/>
        <w:rPr>
          <w:color w:val="231F20"/>
        </w:rPr>
      </w:pPr>
      <w:r>
        <w:rPr>
          <w:color w:val="231F20"/>
        </w:rPr>
        <w:t>If</w:t>
      </w:r>
      <w:r w:rsidR="00655DDA">
        <w:rPr>
          <w:color w:val="231F20"/>
        </w:rPr>
        <w:t xml:space="preserve"> </w:t>
      </w:r>
      <w:r>
        <w:rPr>
          <w:color w:val="231F20"/>
        </w:rPr>
        <w:t>the</w:t>
      </w:r>
      <w:r w:rsidR="00655DDA">
        <w:rPr>
          <w:color w:val="231F20"/>
        </w:rPr>
        <w:t xml:space="preserve"> </w:t>
      </w:r>
      <w:r>
        <w:rPr>
          <w:color w:val="231F20"/>
        </w:rPr>
        <w:t>Project</w:t>
      </w:r>
      <w:r w:rsidR="00655DDA">
        <w:rPr>
          <w:color w:val="231F20"/>
        </w:rPr>
        <w:t xml:space="preserve"> </w:t>
      </w:r>
      <w:r>
        <w:rPr>
          <w:color w:val="231F20"/>
        </w:rPr>
        <w:t>Manager</w:t>
      </w:r>
      <w:r w:rsidR="00655DDA">
        <w:rPr>
          <w:color w:val="231F20"/>
        </w:rPr>
        <w:t xml:space="preserve"> </w:t>
      </w:r>
      <w:r>
        <w:rPr>
          <w:color w:val="231F20"/>
        </w:rPr>
        <w:t>is</w:t>
      </w:r>
      <w:r w:rsidR="00655DDA">
        <w:rPr>
          <w:color w:val="231F20"/>
        </w:rPr>
        <w:t xml:space="preserve"> </w:t>
      </w:r>
      <w:r>
        <w:rPr>
          <w:color w:val="231F20"/>
        </w:rPr>
        <w:t>not</w:t>
      </w:r>
      <w:r w:rsidR="00655DDA">
        <w:rPr>
          <w:color w:val="231F20"/>
        </w:rPr>
        <w:t xml:space="preserve"> </w:t>
      </w:r>
      <w:r>
        <w:rPr>
          <w:color w:val="231F20"/>
        </w:rPr>
        <w:t>named</w:t>
      </w:r>
      <w:r w:rsidR="00655DDA">
        <w:rPr>
          <w:color w:val="231F20"/>
        </w:rPr>
        <w:t xml:space="preserve"> </w:t>
      </w:r>
      <w:r>
        <w:rPr>
          <w:color w:val="231F20"/>
        </w:rPr>
        <w:t>in</w:t>
      </w:r>
      <w:r w:rsidR="00655DDA">
        <w:rPr>
          <w:color w:val="231F20"/>
        </w:rPr>
        <w:t xml:space="preserve"> </w:t>
      </w:r>
      <w:r>
        <w:rPr>
          <w:color w:val="231F20"/>
        </w:rPr>
        <w:t>the</w:t>
      </w:r>
      <w:r w:rsidR="00655DDA">
        <w:rPr>
          <w:color w:val="231F20"/>
        </w:rPr>
        <w:t xml:space="preserve"> </w:t>
      </w:r>
      <w:r>
        <w:rPr>
          <w:color w:val="231F20"/>
        </w:rPr>
        <w:t>Contract,</w:t>
      </w:r>
      <w:r w:rsidR="00655DDA">
        <w:rPr>
          <w:color w:val="231F20"/>
        </w:rPr>
        <w:t xml:space="preserve"> </w:t>
      </w:r>
      <w:r>
        <w:rPr>
          <w:color w:val="231F20"/>
        </w:rPr>
        <w:t>then</w:t>
      </w:r>
      <w:r w:rsidR="00655DDA">
        <w:rPr>
          <w:color w:val="231F20"/>
        </w:rPr>
        <w:t xml:space="preserve"> </w:t>
      </w:r>
      <w:r>
        <w:rPr>
          <w:color w:val="231F20"/>
        </w:rPr>
        <w:t>within</w:t>
      </w:r>
      <w:r w:rsidR="00655DDA">
        <w:rPr>
          <w:color w:val="231F20"/>
        </w:rPr>
        <w:t xml:space="preserve"> </w:t>
      </w:r>
      <w:r>
        <w:rPr>
          <w:color w:val="231F20"/>
        </w:rPr>
        <w:t>fourteen</w:t>
      </w:r>
      <w:r w:rsidR="00655DDA">
        <w:rPr>
          <w:color w:val="231F20"/>
        </w:rPr>
        <w:t xml:space="preserve"> </w:t>
      </w:r>
      <w:r>
        <w:rPr>
          <w:color w:val="231F20"/>
        </w:rPr>
        <w:t>(14)</w:t>
      </w:r>
      <w:r w:rsidR="00655DDA">
        <w:rPr>
          <w:color w:val="231F20"/>
        </w:rPr>
        <w:t xml:space="preserve"> </w:t>
      </w:r>
      <w:r>
        <w:rPr>
          <w:color w:val="231F20"/>
        </w:rPr>
        <w:t>days</w:t>
      </w:r>
      <w:r w:rsidR="00655DDA">
        <w:rPr>
          <w:color w:val="231F20"/>
        </w:rPr>
        <w:t xml:space="preserve"> </w:t>
      </w:r>
      <w:r>
        <w:rPr>
          <w:color w:val="231F20"/>
        </w:rPr>
        <w:t>of</w:t>
      </w:r>
      <w:r w:rsidR="00655DDA">
        <w:rPr>
          <w:color w:val="231F20"/>
        </w:rPr>
        <w:t xml:space="preserve"> </w:t>
      </w:r>
      <w:r>
        <w:rPr>
          <w:color w:val="231F20"/>
        </w:rPr>
        <w:t>the</w:t>
      </w:r>
      <w:r w:rsidR="00655DDA">
        <w:rPr>
          <w:color w:val="231F20"/>
        </w:rPr>
        <w:t xml:space="preserve"> </w:t>
      </w:r>
      <w:r>
        <w:rPr>
          <w:color w:val="231F20"/>
        </w:rPr>
        <w:t>Effective</w:t>
      </w:r>
      <w:r w:rsidR="00655DDA">
        <w:rPr>
          <w:color w:val="231F20"/>
        </w:rPr>
        <w:t xml:space="preserve"> </w:t>
      </w:r>
      <w:r>
        <w:rPr>
          <w:color w:val="231F20"/>
        </w:rPr>
        <w:t>Date,</w:t>
      </w:r>
      <w:r w:rsidR="00655DDA">
        <w:rPr>
          <w:color w:val="231F20"/>
        </w:rPr>
        <w:t xml:space="preserve"> </w:t>
      </w:r>
      <w:r>
        <w:rPr>
          <w:color w:val="231F20"/>
        </w:rPr>
        <w:t>the Procuring Entity shall appoint and notify the Contractor in writing of the name of the Project Manager.</w:t>
      </w:r>
      <w:r w:rsidR="006333BC">
        <w:rPr>
          <w:color w:val="231F20"/>
        </w:rPr>
        <w:t xml:space="preserve"> </w:t>
      </w:r>
      <w:r>
        <w:rPr>
          <w:color w:val="231F20"/>
        </w:rPr>
        <w:t>The Procuring Entity may from time to time appoint some other person as the Project Manager in place of the person previously so appointed, and shall give a notice of the name of such other person to the Contractor without</w:t>
      </w:r>
      <w:r w:rsidR="00655DDA">
        <w:rPr>
          <w:color w:val="231F20"/>
        </w:rPr>
        <w:t xml:space="preserve"> </w:t>
      </w:r>
      <w:r>
        <w:rPr>
          <w:color w:val="231F20"/>
          <w:spacing w:val="-3"/>
        </w:rPr>
        <w:t>delay.</w:t>
      </w:r>
      <w:r w:rsidR="00655DDA">
        <w:rPr>
          <w:color w:val="231F20"/>
          <w:spacing w:val="-3"/>
        </w:rPr>
        <w:t xml:space="preserve"> </w:t>
      </w:r>
      <w:r>
        <w:rPr>
          <w:color w:val="231F20"/>
        </w:rPr>
        <w:t>No</w:t>
      </w:r>
      <w:r w:rsidR="00655DDA">
        <w:rPr>
          <w:color w:val="231F20"/>
        </w:rPr>
        <w:t xml:space="preserve"> </w:t>
      </w:r>
      <w:r>
        <w:rPr>
          <w:color w:val="231F20"/>
        </w:rPr>
        <w:t>such</w:t>
      </w:r>
      <w:r w:rsidR="00655DDA">
        <w:rPr>
          <w:color w:val="231F20"/>
        </w:rPr>
        <w:t xml:space="preserve"> </w:t>
      </w:r>
      <w:r>
        <w:rPr>
          <w:color w:val="231F20"/>
        </w:rPr>
        <w:t>appointment</w:t>
      </w:r>
      <w:r w:rsidR="00655DDA">
        <w:rPr>
          <w:color w:val="231F20"/>
        </w:rPr>
        <w:t xml:space="preserve"> </w:t>
      </w:r>
      <w:r>
        <w:rPr>
          <w:color w:val="231F20"/>
        </w:rPr>
        <w:t>shall</w:t>
      </w:r>
      <w:r w:rsidR="00655DDA">
        <w:rPr>
          <w:color w:val="231F20"/>
        </w:rPr>
        <w:t xml:space="preserve"> </w:t>
      </w:r>
      <w:r>
        <w:rPr>
          <w:color w:val="231F20"/>
        </w:rPr>
        <w:t>be</w:t>
      </w:r>
      <w:r w:rsidR="00655DDA">
        <w:rPr>
          <w:color w:val="231F20"/>
        </w:rPr>
        <w:t xml:space="preserve"> </w:t>
      </w:r>
      <w:r>
        <w:rPr>
          <w:color w:val="231F20"/>
        </w:rPr>
        <w:t>made</w:t>
      </w:r>
      <w:r w:rsidR="00655DDA">
        <w:rPr>
          <w:color w:val="231F20"/>
        </w:rPr>
        <w:t xml:space="preserve"> </w:t>
      </w:r>
      <w:r>
        <w:rPr>
          <w:color w:val="231F20"/>
        </w:rPr>
        <w:t>at</w:t>
      </w:r>
      <w:r w:rsidR="00655DDA">
        <w:rPr>
          <w:color w:val="231F20"/>
        </w:rPr>
        <w:t xml:space="preserve"> </w:t>
      </w:r>
      <w:r>
        <w:rPr>
          <w:color w:val="231F20"/>
        </w:rPr>
        <w:t>such</w:t>
      </w:r>
      <w:r w:rsidR="00655DDA">
        <w:rPr>
          <w:color w:val="231F20"/>
        </w:rPr>
        <w:t xml:space="preserve"> </w:t>
      </w:r>
      <w:r>
        <w:rPr>
          <w:color w:val="231F20"/>
        </w:rPr>
        <w:t>a</w:t>
      </w:r>
      <w:r w:rsidR="00655DDA">
        <w:rPr>
          <w:color w:val="231F20"/>
        </w:rPr>
        <w:t xml:space="preserve"> </w:t>
      </w:r>
      <w:r>
        <w:rPr>
          <w:color w:val="231F20"/>
        </w:rPr>
        <w:t>time</w:t>
      </w:r>
      <w:r w:rsidR="00655DDA">
        <w:rPr>
          <w:color w:val="231F20"/>
        </w:rPr>
        <w:t xml:space="preserve"> </w:t>
      </w:r>
      <w:r>
        <w:rPr>
          <w:color w:val="231F20"/>
        </w:rPr>
        <w:t>or</w:t>
      </w:r>
      <w:r w:rsidR="00655DDA">
        <w:rPr>
          <w:color w:val="231F20"/>
        </w:rPr>
        <w:t xml:space="preserve"> </w:t>
      </w:r>
      <w:r>
        <w:rPr>
          <w:color w:val="231F20"/>
        </w:rPr>
        <w:t>in</w:t>
      </w:r>
      <w:r w:rsidR="00655DDA">
        <w:rPr>
          <w:color w:val="231F20"/>
        </w:rPr>
        <w:t xml:space="preserve"> </w:t>
      </w:r>
      <w:r>
        <w:rPr>
          <w:color w:val="231F20"/>
        </w:rPr>
        <w:t>such</w:t>
      </w:r>
      <w:r w:rsidR="00655DDA">
        <w:rPr>
          <w:color w:val="231F20"/>
        </w:rPr>
        <w:t xml:space="preserve"> </w:t>
      </w:r>
      <w:r>
        <w:rPr>
          <w:color w:val="231F20"/>
        </w:rPr>
        <w:t>a</w:t>
      </w:r>
      <w:r w:rsidR="00655DDA">
        <w:rPr>
          <w:color w:val="231F20"/>
        </w:rPr>
        <w:t xml:space="preserve"> </w:t>
      </w:r>
      <w:r>
        <w:rPr>
          <w:color w:val="231F20"/>
        </w:rPr>
        <w:t>manner</w:t>
      </w:r>
      <w:r w:rsidR="00655DDA">
        <w:rPr>
          <w:color w:val="231F20"/>
        </w:rPr>
        <w:t xml:space="preserve"> </w:t>
      </w:r>
      <w:r>
        <w:rPr>
          <w:color w:val="231F20"/>
        </w:rPr>
        <w:t>as</w:t>
      </w:r>
      <w:r w:rsidR="00655DDA">
        <w:rPr>
          <w:color w:val="231F20"/>
        </w:rPr>
        <w:t xml:space="preserve"> </w:t>
      </w:r>
      <w:r>
        <w:rPr>
          <w:color w:val="231F20"/>
        </w:rPr>
        <w:t>to</w:t>
      </w:r>
      <w:r w:rsidR="00655DDA">
        <w:rPr>
          <w:color w:val="231F20"/>
        </w:rPr>
        <w:t xml:space="preserve"> </w:t>
      </w:r>
      <w:r>
        <w:rPr>
          <w:color w:val="231F20"/>
        </w:rPr>
        <w:t>impede</w:t>
      </w:r>
      <w:r w:rsidR="00655DDA">
        <w:rPr>
          <w:color w:val="231F20"/>
        </w:rPr>
        <w:t xml:space="preserve"> </w:t>
      </w:r>
      <w:r>
        <w:rPr>
          <w:color w:val="231F20"/>
        </w:rPr>
        <w:t>the</w:t>
      </w:r>
      <w:r w:rsidR="00655DDA">
        <w:rPr>
          <w:color w:val="231F20"/>
        </w:rPr>
        <w:t xml:space="preserve"> </w:t>
      </w:r>
      <w:r>
        <w:rPr>
          <w:color w:val="231F20"/>
        </w:rPr>
        <w:t>progress of</w:t>
      </w:r>
      <w:r w:rsidR="00655DDA">
        <w:rPr>
          <w:color w:val="231F20"/>
        </w:rPr>
        <w:t xml:space="preserve"> </w:t>
      </w:r>
      <w:r>
        <w:rPr>
          <w:color w:val="231F20"/>
        </w:rPr>
        <w:t>work</w:t>
      </w:r>
      <w:r w:rsidR="00655DDA">
        <w:rPr>
          <w:color w:val="231F20"/>
        </w:rPr>
        <w:t xml:space="preserve"> </w:t>
      </w:r>
      <w:r>
        <w:rPr>
          <w:color w:val="231F20"/>
        </w:rPr>
        <w:t>on</w:t>
      </w:r>
      <w:r w:rsidR="00655DDA">
        <w:rPr>
          <w:color w:val="231F20"/>
        </w:rPr>
        <w:t xml:space="preserve"> </w:t>
      </w:r>
      <w:r>
        <w:rPr>
          <w:color w:val="231F20"/>
        </w:rPr>
        <w:t>the</w:t>
      </w:r>
      <w:r w:rsidR="00655DDA">
        <w:rPr>
          <w:color w:val="231F20"/>
        </w:rPr>
        <w:t xml:space="preserve"> </w:t>
      </w:r>
      <w:r>
        <w:rPr>
          <w:color w:val="231F20"/>
        </w:rPr>
        <w:t>Facilities.</w:t>
      </w:r>
      <w:r w:rsidR="00655DDA">
        <w:rPr>
          <w:color w:val="231F20"/>
        </w:rPr>
        <w:t xml:space="preserve"> </w:t>
      </w:r>
      <w:r>
        <w:rPr>
          <w:color w:val="231F20"/>
        </w:rPr>
        <w:t>Such</w:t>
      </w:r>
      <w:r w:rsidR="00655DDA">
        <w:rPr>
          <w:color w:val="231F20"/>
        </w:rPr>
        <w:t xml:space="preserve"> </w:t>
      </w:r>
      <w:r>
        <w:rPr>
          <w:color w:val="231F20"/>
        </w:rPr>
        <w:t>appointment</w:t>
      </w:r>
      <w:r w:rsidR="00655DDA">
        <w:rPr>
          <w:color w:val="231F20"/>
        </w:rPr>
        <w:t xml:space="preserve"> </w:t>
      </w:r>
      <w:r>
        <w:rPr>
          <w:color w:val="231F20"/>
        </w:rPr>
        <w:t>shall</w:t>
      </w:r>
      <w:r w:rsidR="00655DDA">
        <w:rPr>
          <w:color w:val="231F20"/>
        </w:rPr>
        <w:t xml:space="preserve"> </w:t>
      </w:r>
      <w:r>
        <w:rPr>
          <w:color w:val="231F20"/>
        </w:rPr>
        <w:t>only</w:t>
      </w:r>
      <w:r w:rsidR="00655DDA">
        <w:rPr>
          <w:color w:val="231F20"/>
        </w:rPr>
        <w:t xml:space="preserve"> </w:t>
      </w:r>
      <w:r>
        <w:rPr>
          <w:color w:val="231F20"/>
        </w:rPr>
        <w:t>take</w:t>
      </w:r>
      <w:r w:rsidR="00655DDA">
        <w:rPr>
          <w:color w:val="231F20"/>
        </w:rPr>
        <w:t xml:space="preserve"> </w:t>
      </w:r>
      <w:r>
        <w:rPr>
          <w:color w:val="231F20"/>
        </w:rPr>
        <w:t>effect</w:t>
      </w:r>
      <w:r w:rsidR="00655DDA">
        <w:rPr>
          <w:color w:val="231F20"/>
        </w:rPr>
        <w:t xml:space="preserve"> </w:t>
      </w:r>
      <w:r>
        <w:rPr>
          <w:color w:val="231F20"/>
        </w:rPr>
        <w:t>upon</w:t>
      </w:r>
      <w:r w:rsidR="00655DDA">
        <w:rPr>
          <w:color w:val="231F20"/>
        </w:rPr>
        <w:t xml:space="preserve"> </w:t>
      </w:r>
      <w:r>
        <w:rPr>
          <w:color w:val="231F20"/>
        </w:rPr>
        <w:t>receipt</w:t>
      </w:r>
      <w:r w:rsidR="00655DDA">
        <w:rPr>
          <w:color w:val="231F20"/>
        </w:rPr>
        <w:t xml:space="preserve"> </w:t>
      </w:r>
      <w:r>
        <w:rPr>
          <w:color w:val="231F20"/>
        </w:rPr>
        <w:t>of</w:t>
      </w:r>
      <w:r w:rsidR="00655DDA">
        <w:rPr>
          <w:color w:val="231F20"/>
        </w:rPr>
        <w:t xml:space="preserve"> </w:t>
      </w:r>
      <w:r>
        <w:rPr>
          <w:color w:val="231F20"/>
        </w:rPr>
        <w:t>such</w:t>
      </w:r>
      <w:r w:rsidR="00655DDA">
        <w:rPr>
          <w:color w:val="231F20"/>
        </w:rPr>
        <w:t xml:space="preserve"> </w:t>
      </w:r>
      <w:r>
        <w:rPr>
          <w:color w:val="231F20"/>
        </w:rPr>
        <w:t>notice</w:t>
      </w:r>
      <w:r w:rsidR="00655DDA">
        <w:rPr>
          <w:color w:val="231F20"/>
        </w:rPr>
        <w:t xml:space="preserve"> </w:t>
      </w:r>
      <w:r>
        <w:rPr>
          <w:color w:val="231F20"/>
        </w:rPr>
        <w:t>by</w:t>
      </w:r>
      <w:r w:rsidR="00655DDA">
        <w:rPr>
          <w:color w:val="231F20"/>
        </w:rPr>
        <w:t xml:space="preserve"> </w:t>
      </w:r>
      <w:r>
        <w:rPr>
          <w:color w:val="231F20"/>
        </w:rPr>
        <w:t>the</w:t>
      </w:r>
      <w:r w:rsidR="00655DDA">
        <w:rPr>
          <w:color w:val="231F20"/>
        </w:rPr>
        <w:t xml:space="preserve"> </w:t>
      </w:r>
      <w:r>
        <w:rPr>
          <w:color w:val="231F20"/>
        </w:rPr>
        <w:t>Contractor. The</w:t>
      </w:r>
      <w:r w:rsidR="00655DDA">
        <w:rPr>
          <w:color w:val="231F20"/>
        </w:rPr>
        <w:t xml:space="preserve"> </w:t>
      </w:r>
      <w:r>
        <w:rPr>
          <w:color w:val="231F20"/>
        </w:rPr>
        <w:t>Project</w:t>
      </w:r>
      <w:r w:rsidR="00655DDA">
        <w:rPr>
          <w:color w:val="231F20"/>
        </w:rPr>
        <w:t xml:space="preserve"> </w:t>
      </w:r>
      <w:r>
        <w:rPr>
          <w:color w:val="231F20"/>
        </w:rPr>
        <w:t>Manager</w:t>
      </w:r>
      <w:r w:rsidR="00655DDA">
        <w:rPr>
          <w:color w:val="231F20"/>
        </w:rPr>
        <w:t xml:space="preserve"> </w:t>
      </w:r>
      <w:r>
        <w:rPr>
          <w:color w:val="231F20"/>
        </w:rPr>
        <w:t>shall</w:t>
      </w:r>
      <w:r w:rsidR="00655DDA">
        <w:rPr>
          <w:color w:val="231F20"/>
        </w:rPr>
        <w:t xml:space="preserve"> </w:t>
      </w:r>
      <w:r>
        <w:rPr>
          <w:color w:val="231F20"/>
        </w:rPr>
        <w:t>represent</w:t>
      </w:r>
      <w:r w:rsidR="00655DDA">
        <w:rPr>
          <w:color w:val="231F20"/>
        </w:rPr>
        <w:t xml:space="preserve"> </w:t>
      </w:r>
      <w:r>
        <w:rPr>
          <w:color w:val="231F20"/>
        </w:rPr>
        <w:t>and</w:t>
      </w:r>
      <w:r w:rsidR="00655DDA">
        <w:rPr>
          <w:color w:val="231F20"/>
        </w:rPr>
        <w:t xml:space="preserve"> </w:t>
      </w:r>
      <w:r>
        <w:rPr>
          <w:color w:val="231F20"/>
        </w:rPr>
        <w:t>act</w:t>
      </w:r>
      <w:r w:rsidR="00655DDA">
        <w:rPr>
          <w:color w:val="231F20"/>
        </w:rPr>
        <w:t xml:space="preserve"> </w:t>
      </w:r>
      <w:r>
        <w:rPr>
          <w:color w:val="231F20"/>
        </w:rPr>
        <w:t>for</w:t>
      </w:r>
      <w:r w:rsidR="00655DDA">
        <w:rPr>
          <w:color w:val="231F20"/>
        </w:rPr>
        <w:t xml:space="preserve"> </w:t>
      </w:r>
      <w:r>
        <w:rPr>
          <w:color w:val="231F20"/>
        </w:rPr>
        <w:t>the</w:t>
      </w:r>
      <w:r w:rsidR="00655DDA">
        <w:rPr>
          <w:color w:val="231F20"/>
        </w:rPr>
        <w:t xml:space="preserve"> </w:t>
      </w:r>
      <w:r>
        <w:rPr>
          <w:color w:val="231F20"/>
        </w:rPr>
        <w:t>Procuring</w:t>
      </w:r>
      <w:r w:rsidR="00655DDA">
        <w:rPr>
          <w:color w:val="231F20"/>
        </w:rPr>
        <w:t xml:space="preserve"> </w:t>
      </w:r>
      <w:r>
        <w:rPr>
          <w:color w:val="231F20"/>
        </w:rPr>
        <w:t>Entity</w:t>
      </w:r>
      <w:r w:rsidR="00655DDA">
        <w:rPr>
          <w:color w:val="231F20"/>
        </w:rPr>
        <w:t xml:space="preserve"> </w:t>
      </w:r>
      <w:r>
        <w:rPr>
          <w:color w:val="231F20"/>
        </w:rPr>
        <w:t>at</w:t>
      </w:r>
      <w:r w:rsidR="00655DDA">
        <w:rPr>
          <w:color w:val="231F20"/>
        </w:rPr>
        <w:t xml:space="preserve"> </w:t>
      </w:r>
      <w:r>
        <w:rPr>
          <w:color w:val="231F20"/>
        </w:rPr>
        <w:t>all</w:t>
      </w:r>
      <w:r w:rsidR="00655DDA">
        <w:rPr>
          <w:color w:val="231F20"/>
        </w:rPr>
        <w:t xml:space="preserve"> </w:t>
      </w:r>
      <w:r>
        <w:rPr>
          <w:color w:val="231F20"/>
        </w:rPr>
        <w:t>times</w:t>
      </w:r>
      <w:r w:rsidR="00655DDA">
        <w:rPr>
          <w:color w:val="231F20"/>
        </w:rPr>
        <w:t xml:space="preserve"> </w:t>
      </w:r>
      <w:r>
        <w:rPr>
          <w:color w:val="231F20"/>
        </w:rPr>
        <w:t>during</w:t>
      </w:r>
      <w:r w:rsidR="00655DDA">
        <w:rPr>
          <w:color w:val="231F20"/>
        </w:rPr>
        <w:t xml:space="preserve"> </w:t>
      </w:r>
      <w:r>
        <w:rPr>
          <w:color w:val="231F20"/>
        </w:rPr>
        <w:t>the</w:t>
      </w:r>
      <w:r w:rsidR="00655DDA">
        <w:rPr>
          <w:color w:val="231F20"/>
        </w:rPr>
        <w:t xml:space="preserve"> </w:t>
      </w:r>
      <w:r>
        <w:rPr>
          <w:color w:val="231F20"/>
        </w:rPr>
        <w:t>performance</w:t>
      </w:r>
      <w:r w:rsidR="00655DDA">
        <w:rPr>
          <w:color w:val="231F20"/>
        </w:rPr>
        <w:t xml:space="preserve"> </w:t>
      </w:r>
      <w:r>
        <w:rPr>
          <w:color w:val="231F20"/>
        </w:rPr>
        <w:t>of</w:t>
      </w:r>
      <w:r w:rsidR="00655DDA">
        <w:rPr>
          <w:color w:val="231F20"/>
        </w:rPr>
        <w:t xml:space="preserve"> </w:t>
      </w:r>
      <w:r>
        <w:rPr>
          <w:color w:val="231F20"/>
        </w:rPr>
        <w:t>the Contract. All notices, instructions, orders, certiﬁcates, approvals and all other communications under the Contract</w:t>
      </w:r>
      <w:r w:rsidR="00655DDA">
        <w:rPr>
          <w:color w:val="231F20"/>
        </w:rPr>
        <w:t xml:space="preserve"> </w:t>
      </w:r>
      <w:r>
        <w:rPr>
          <w:color w:val="231F20"/>
        </w:rPr>
        <w:t>shall</w:t>
      </w:r>
      <w:r w:rsidR="00655DDA">
        <w:rPr>
          <w:color w:val="231F20"/>
        </w:rPr>
        <w:t xml:space="preserve"> </w:t>
      </w:r>
      <w:r>
        <w:rPr>
          <w:color w:val="231F20"/>
        </w:rPr>
        <w:t>be</w:t>
      </w:r>
      <w:r w:rsidR="00655DDA">
        <w:rPr>
          <w:color w:val="231F20"/>
        </w:rPr>
        <w:t xml:space="preserve"> </w:t>
      </w:r>
      <w:r>
        <w:rPr>
          <w:color w:val="231F20"/>
        </w:rPr>
        <w:t>given</w:t>
      </w:r>
      <w:r w:rsidR="00655DDA">
        <w:rPr>
          <w:color w:val="231F20"/>
        </w:rPr>
        <w:t xml:space="preserve"> </w:t>
      </w:r>
      <w:r>
        <w:rPr>
          <w:color w:val="231F20"/>
        </w:rPr>
        <w:t>by</w:t>
      </w:r>
      <w:r w:rsidR="00655DDA">
        <w:rPr>
          <w:color w:val="231F20"/>
        </w:rPr>
        <w:t xml:space="preserve"> </w:t>
      </w:r>
      <w:r>
        <w:rPr>
          <w:color w:val="231F20"/>
        </w:rPr>
        <w:t>the</w:t>
      </w:r>
      <w:r w:rsidR="00655DDA">
        <w:rPr>
          <w:color w:val="231F20"/>
        </w:rPr>
        <w:t xml:space="preserve"> </w:t>
      </w:r>
      <w:r>
        <w:rPr>
          <w:color w:val="231F20"/>
        </w:rPr>
        <w:t>Project</w:t>
      </w:r>
      <w:r w:rsidR="00655DDA">
        <w:rPr>
          <w:color w:val="231F20"/>
        </w:rPr>
        <w:t xml:space="preserve"> </w:t>
      </w:r>
      <w:r>
        <w:rPr>
          <w:color w:val="231F20"/>
        </w:rPr>
        <w:t>Manager,</w:t>
      </w:r>
      <w:r w:rsidR="00655DDA">
        <w:rPr>
          <w:color w:val="231F20"/>
        </w:rPr>
        <w:t xml:space="preserve"> </w:t>
      </w:r>
      <w:r>
        <w:rPr>
          <w:color w:val="231F20"/>
        </w:rPr>
        <w:t>except</w:t>
      </w:r>
      <w:r w:rsidR="00655DDA">
        <w:rPr>
          <w:color w:val="231F20"/>
        </w:rPr>
        <w:t xml:space="preserve"> </w:t>
      </w:r>
      <w:r>
        <w:rPr>
          <w:color w:val="231F20"/>
        </w:rPr>
        <w:t>as</w:t>
      </w:r>
      <w:r w:rsidR="00655DDA">
        <w:rPr>
          <w:color w:val="231F20"/>
        </w:rPr>
        <w:t xml:space="preserve"> </w:t>
      </w:r>
      <w:r>
        <w:rPr>
          <w:color w:val="231F20"/>
        </w:rPr>
        <w:t>here</w:t>
      </w:r>
      <w:r w:rsidR="00655DDA">
        <w:rPr>
          <w:color w:val="231F20"/>
        </w:rPr>
        <w:t xml:space="preserve"> </w:t>
      </w:r>
      <w:r>
        <w:rPr>
          <w:color w:val="231F20"/>
        </w:rPr>
        <w:t>in</w:t>
      </w:r>
      <w:r w:rsidR="00655DDA">
        <w:rPr>
          <w:color w:val="231F20"/>
        </w:rPr>
        <w:t xml:space="preserve"> </w:t>
      </w:r>
      <w:r>
        <w:rPr>
          <w:color w:val="231F20"/>
        </w:rPr>
        <w:t>otherwise</w:t>
      </w:r>
      <w:r w:rsidR="00655DDA">
        <w:rPr>
          <w:color w:val="231F20"/>
        </w:rPr>
        <w:t xml:space="preserve"> </w:t>
      </w:r>
      <w:r>
        <w:rPr>
          <w:color w:val="231F20"/>
        </w:rPr>
        <w:t>provided.</w:t>
      </w:r>
    </w:p>
    <w:p w14:paraId="2E081585" w14:textId="77777777" w:rsidR="00607E22" w:rsidRDefault="00154745" w:rsidP="00103537">
      <w:pPr>
        <w:pStyle w:val="BodyText"/>
        <w:spacing w:before="240" w:line="230" w:lineRule="auto"/>
        <w:ind w:left="720" w:right="331"/>
        <w:jc w:val="both"/>
      </w:pPr>
      <w:r>
        <w:rPr>
          <w:color w:val="231F20"/>
        </w:rPr>
        <w:t>All notices, instructions, information and other communications given by the Contractor to the Procuring Entity under the Contract shall be given to the Project Manager, except as herein otherwise provided.</w:t>
      </w:r>
    </w:p>
    <w:p w14:paraId="072E68B6" w14:textId="77777777" w:rsidR="00607E22" w:rsidRPr="00103537" w:rsidRDefault="00154745" w:rsidP="00385A10">
      <w:pPr>
        <w:pStyle w:val="ListParagraph"/>
        <w:numPr>
          <w:ilvl w:val="1"/>
          <w:numId w:val="162"/>
        </w:numPr>
        <w:tabs>
          <w:tab w:val="left" w:pos="849"/>
          <w:tab w:val="left" w:pos="850"/>
        </w:tabs>
        <w:spacing w:before="237"/>
        <w:ind w:left="720" w:hanging="576"/>
        <w:rPr>
          <w:color w:val="231F20"/>
        </w:rPr>
      </w:pPr>
      <w:r w:rsidRPr="00103537">
        <w:rPr>
          <w:color w:val="231F20"/>
        </w:rPr>
        <w:t>Contractor's</w:t>
      </w:r>
      <w:r w:rsidR="00655DDA" w:rsidRPr="00103537">
        <w:rPr>
          <w:color w:val="231F20"/>
        </w:rPr>
        <w:t xml:space="preserve"> </w:t>
      </w:r>
      <w:r w:rsidRPr="00103537">
        <w:rPr>
          <w:color w:val="231F20"/>
        </w:rPr>
        <w:t>Representative</w:t>
      </w:r>
      <w:r w:rsidR="00655DDA" w:rsidRPr="00103537">
        <w:rPr>
          <w:color w:val="231F20"/>
        </w:rPr>
        <w:t xml:space="preserve"> </w:t>
      </w:r>
      <w:r w:rsidRPr="00103537">
        <w:rPr>
          <w:color w:val="231F20"/>
        </w:rPr>
        <w:t>&amp;</w:t>
      </w:r>
      <w:r w:rsidR="00655DDA" w:rsidRPr="00103537">
        <w:rPr>
          <w:color w:val="231F20"/>
        </w:rPr>
        <w:t xml:space="preserve"> </w:t>
      </w:r>
      <w:r w:rsidRPr="00103537">
        <w:rPr>
          <w:color w:val="231F20"/>
        </w:rPr>
        <w:t>Construction</w:t>
      </w:r>
      <w:r w:rsidR="00655DDA" w:rsidRPr="00103537">
        <w:rPr>
          <w:color w:val="231F20"/>
        </w:rPr>
        <w:t xml:space="preserve"> </w:t>
      </w:r>
      <w:r w:rsidRPr="00103537">
        <w:rPr>
          <w:color w:val="231F20"/>
        </w:rPr>
        <w:t>Manager</w:t>
      </w:r>
    </w:p>
    <w:p w14:paraId="1A73B5FB" w14:textId="77777777" w:rsidR="00607E22" w:rsidRDefault="00154745" w:rsidP="00385A10">
      <w:pPr>
        <w:pStyle w:val="ListParagraph"/>
        <w:numPr>
          <w:ilvl w:val="2"/>
          <w:numId w:val="134"/>
        </w:numPr>
        <w:tabs>
          <w:tab w:val="left" w:pos="850"/>
        </w:tabs>
        <w:spacing w:before="242" w:line="230" w:lineRule="auto"/>
        <w:ind w:left="720" w:right="330" w:hanging="576"/>
        <w:jc w:val="both"/>
      </w:pPr>
      <w:r w:rsidRPr="00103537">
        <w:rPr>
          <w:color w:val="231F20"/>
        </w:rPr>
        <w:t>If</w:t>
      </w:r>
      <w:r w:rsidR="00655DDA" w:rsidRPr="00103537">
        <w:rPr>
          <w:color w:val="231F20"/>
        </w:rPr>
        <w:t xml:space="preserve"> </w:t>
      </w:r>
      <w:r w:rsidRPr="00103537">
        <w:rPr>
          <w:color w:val="231F20"/>
        </w:rPr>
        <w:t>the</w:t>
      </w:r>
      <w:r w:rsidR="00655DDA" w:rsidRPr="00103537">
        <w:rPr>
          <w:color w:val="231F20"/>
        </w:rPr>
        <w:t xml:space="preserve"> </w:t>
      </w:r>
      <w:r w:rsidRPr="00103537">
        <w:rPr>
          <w:color w:val="231F20"/>
        </w:rPr>
        <w:t>Contractor's</w:t>
      </w:r>
      <w:r w:rsidR="00655DDA" w:rsidRPr="00103537">
        <w:rPr>
          <w:color w:val="231F20"/>
        </w:rPr>
        <w:t xml:space="preserve"> </w:t>
      </w:r>
      <w:r w:rsidRPr="00103537">
        <w:rPr>
          <w:color w:val="231F20"/>
        </w:rPr>
        <w:t>Representative</w:t>
      </w:r>
      <w:r w:rsidR="00655DDA" w:rsidRPr="00103537">
        <w:rPr>
          <w:color w:val="231F20"/>
        </w:rPr>
        <w:t xml:space="preserve"> </w:t>
      </w:r>
      <w:r w:rsidRPr="00103537">
        <w:rPr>
          <w:color w:val="231F20"/>
        </w:rPr>
        <w:t>is</w:t>
      </w:r>
      <w:r w:rsidR="00655DDA" w:rsidRPr="00103537">
        <w:rPr>
          <w:color w:val="231F20"/>
        </w:rPr>
        <w:t xml:space="preserve"> </w:t>
      </w:r>
      <w:r w:rsidRPr="00103537">
        <w:rPr>
          <w:color w:val="231F20"/>
        </w:rPr>
        <w:t>not</w:t>
      </w:r>
      <w:r w:rsidR="00655DDA" w:rsidRPr="00103537">
        <w:rPr>
          <w:color w:val="231F20"/>
        </w:rPr>
        <w:t xml:space="preserve"> </w:t>
      </w:r>
      <w:r w:rsidRPr="00103537">
        <w:rPr>
          <w:color w:val="231F20"/>
        </w:rPr>
        <w:t>named</w:t>
      </w:r>
      <w:r w:rsidR="00655DDA" w:rsidRPr="00103537">
        <w:rPr>
          <w:color w:val="231F20"/>
        </w:rPr>
        <w:t xml:space="preserve"> </w:t>
      </w:r>
      <w:r w:rsidRPr="00103537">
        <w:rPr>
          <w:color w:val="231F20"/>
        </w:rPr>
        <w:t>in</w:t>
      </w:r>
      <w:r w:rsidR="00655DDA" w:rsidRPr="00103537">
        <w:rPr>
          <w:color w:val="231F20"/>
        </w:rPr>
        <w:t xml:space="preserve"> </w:t>
      </w:r>
      <w:r w:rsidRPr="00103537">
        <w:rPr>
          <w:color w:val="231F20"/>
        </w:rPr>
        <w:t>the</w:t>
      </w:r>
      <w:r w:rsidR="00655DDA" w:rsidRPr="00103537">
        <w:rPr>
          <w:color w:val="231F20"/>
        </w:rPr>
        <w:t xml:space="preserve"> </w:t>
      </w:r>
      <w:r w:rsidRPr="00103537">
        <w:rPr>
          <w:color w:val="231F20"/>
        </w:rPr>
        <w:t>Contract,</w:t>
      </w:r>
      <w:r w:rsidR="00655DDA" w:rsidRPr="00103537">
        <w:rPr>
          <w:color w:val="231F20"/>
        </w:rPr>
        <w:t xml:space="preserve"> </w:t>
      </w:r>
      <w:r w:rsidRPr="00103537">
        <w:rPr>
          <w:color w:val="231F20"/>
        </w:rPr>
        <w:t>then</w:t>
      </w:r>
      <w:r w:rsidR="00655DDA" w:rsidRPr="00103537">
        <w:rPr>
          <w:color w:val="231F20"/>
        </w:rPr>
        <w:t xml:space="preserve"> </w:t>
      </w:r>
      <w:r w:rsidRPr="00103537">
        <w:rPr>
          <w:color w:val="231F20"/>
        </w:rPr>
        <w:t>within</w:t>
      </w:r>
      <w:r w:rsidR="00655DDA" w:rsidRPr="00103537">
        <w:rPr>
          <w:color w:val="231F20"/>
        </w:rPr>
        <w:t xml:space="preserve"> </w:t>
      </w:r>
      <w:r w:rsidRPr="00103537">
        <w:rPr>
          <w:color w:val="231F20"/>
        </w:rPr>
        <w:t>fourteen</w:t>
      </w:r>
      <w:r w:rsidR="00655DDA" w:rsidRPr="00103537">
        <w:rPr>
          <w:color w:val="231F20"/>
        </w:rPr>
        <w:t xml:space="preserve"> </w:t>
      </w:r>
      <w:r w:rsidRPr="00103537">
        <w:rPr>
          <w:color w:val="231F20"/>
        </w:rPr>
        <w:t>(14)</w:t>
      </w:r>
      <w:r w:rsidR="00655DDA" w:rsidRPr="00103537">
        <w:rPr>
          <w:color w:val="231F20"/>
        </w:rPr>
        <w:t xml:space="preserve"> </w:t>
      </w:r>
      <w:r w:rsidRPr="00103537">
        <w:rPr>
          <w:color w:val="231F20"/>
        </w:rPr>
        <w:t>days</w:t>
      </w:r>
      <w:r w:rsidR="00655DDA" w:rsidRPr="00103537">
        <w:rPr>
          <w:color w:val="231F20"/>
        </w:rPr>
        <w:t xml:space="preserve"> </w:t>
      </w:r>
      <w:r w:rsidRPr="00103537">
        <w:rPr>
          <w:color w:val="231F20"/>
        </w:rPr>
        <w:t>of</w:t>
      </w:r>
      <w:r w:rsidR="00655DDA" w:rsidRPr="00103537">
        <w:rPr>
          <w:color w:val="231F20"/>
        </w:rPr>
        <w:t xml:space="preserve"> </w:t>
      </w:r>
      <w:r w:rsidRPr="00103537">
        <w:rPr>
          <w:color w:val="231F20"/>
        </w:rPr>
        <w:t>the</w:t>
      </w:r>
      <w:r w:rsidR="00655DDA" w:rsidRPr="00103537">
        <w:rPr>
          <w:color w:val="231F20"/>
        </w:rPr>
        <w:t xml:space="preserve"> </w:t>
      </w:r>
      <w:r w:rsidRPr="00103537">
        <w:rPr>
          <w:color w:val="231F20"/>
        </w:rPr>
        <w:t>Effective Date, the Contractor shall appoint the Contractor's Representative and shall request the Procuring Entity in writing to approve the person so appointed. If the Procuring Entity makes no objection to the appointment within fourteen (14) days, the Contractor's Representative shall be deemed to have been approved. If the Procuring Entity objects to the appointment within fourteen (14) days giving the reason therefor, then the Contractor shall appoint a replacement within fourteen (14) days of such objection, and the foregoing provisions</w:t>
      </w:r>
      <w:r w:rsidR="00655DDA" w:rsidRPr="00103537">
        <w:rPr>
          <w:color w:val="231F20"/>
        </w:rPr>
        <w:t xml:space="preserve"> </w:t>
      </w:r>
      <w:r w:rsidRPr="00103537">
        <w:rPr>
          <w:color w:val="231F20"/>
        </w:rPr>
        <w:t>of</w:t>
      </w:r>
      <w:r w:rsidR="00655DDA" w:rsidRPr="00103537">
        <w:rPr>
          <w:color w:val="231F20"/>
        </w:rPr>
        <w:t xml:space="preserve"> </w:t>
      </w:r>
      <w:r w:rsidRPr="00103537">
        <w:rPr>
          <w:color w:val="231F20"/>
        </w:rPr>
        <w:t>this</w:t>
      </w:r>
      <w:r w:rsidR="00655DDA" w:rsidRPr="00103537">
        <w:rPr>
          <w:color w:val="231F20"/>
        </w:rPr>
        <w:t xml:space="preserve"> </w:t>
      </w:r>
      <w:r w:rsidRPr="00103537">
        <w:rPr>
          <w:color w:val="231F20"/>
        </w:rPr>
        <w:t>GCC</w:t>
      </w:r>
      <w:r w:rsidR="00655DDA" w:rsidRPr="00103537">
        <w:rPr>
          <w:color w:val="231F20"/>
        </w:rPr>
        <w:t xml:space="preserve"> </w:t>
      </w:r>
      <w:r w:rsidRPr="00103537">
        <w:rPr>
          <w:color w:val="231F20"/>
        </w:rPr>
        <w:t>Sub-Clause17.2.1</w:t>
      </w:r>
      <w:r w:rsidR="00655DDA" w:rsidRPr="00103537">
        <w:rPr>
          <w:color w:val="231F20"/>
        </w:rPr>
        <w:t xml:space="preserve"> </w:t>
      </w:r>
      <w:r w:rsidRPr="00103537">
        <w:rPr>
          <w:color w:val="231F20"/>
        </w:rPr>
        <w:t>shall</w:t>
      </w:r>
      <w:r w:rsidR="00655DDA" w:rsidRPr="00103537">
        <w:rPr>
          <w:color w:val="231F20"/>
        </w:rPr>
        <w:t xml:space="preserve"> </w:t>
      </w:r>
      <w:r w:rsidRPr="00103537">
        <w:rPr>
          <w:color w:val="231F20"/>
        </w:rPr>
        <w:t>apply</w:t>
      </w:r>
      <w:r w:rsidR="00655DDA" w:rsidRPr="00103537">
        <w:rPr>
          <w:color w:val="231F20"/>
        </w:rPr>
        <w:t xml:space="preserve"> </w:t>
      </w:r>
      <w:r w:rsidRPr="00103537">
        <w:rPr>
          <w:color w:val="231F20"/>
        </w:rPr>
        <w:t>thereto.</w:t>
      </w:r>
    </w:p>
    <w:p w14:paraId="641929EF" w14:textId="77777777" w:rsidR="00607E22" w:rsidRDefault="00154745" w:rsidP="00385A10">
      <w:pPr>
        <w:pStyle w:val="ListParagraph"/>
        <w:numPr>
          <w:ilvl w:val="2"/>
          <w:numId w:val="134"/>
        </w:numPr>
        <w:tabs>
          <w:tab w:val="left" w:pos="850"/>
        </w:tabs>
        <w:spacing w:before="249" w:line="230" w:lineRule="auto"/>
        <w:ind w:left="720" w:right="330" w:hanging="576"/>
        <w:jc w:val="both"/>
      </w:pPr>
      <w:r w:rsidRPr="00D71231">
        <w:rPr>
          <w:color w:val="231F20"/>
        </w:rPr>
        <w:t>The</w:t>
      </w:r>
      <w:r w:rsidR="00EC41F6" w:rsidRPr="00D71231">
        <w:rPr>
          <w:color w:val="231F20"/>
        </w:rPr>
        <w:t xml:space="preserve"> </w:t>
      </w:r>
      <w:r w:rsidRPr="00D71231">
        <w:rPr>
          <w:color w:val="231F20"/>
        </w:rPr>
        <w:t>Contractor's</w:t>
      </w:r>
      <w:r w:rsidR="00EC41F6" w:rsidRPr="00D71231">
        <w:rPr>
          <w:color w:val="231F20"/>
        </w:rPr>
        <w:t xml:space="preserve"> </w:t>
      </w:r>
      <w:r w:rsidRPr="00D71231">
        <w:rPr>
          <w:color w:val="231F20"/>
        </w:rPr>
        <w:t>Representative</w:t>
      </w:r>
      <w:r w:rsidR="00EC41F6" w:rsidRPr="00D71231">
        <w:rPr>
          <w:color w:val="231F20"/>
        </w:rPr>
        <w:t xml:space="preserve"> </w:t>
      </w:r>
      <w:r w:rsidRPr="00D71231">
        <w:rPr>
          <w:color w:val="231F20"/>
        </w:rPr>
        <w:t>shall</w:t>
      </w:r>
      <w:r w:rsidR="00EC41F6" w:rsidRPr="00D71231">
        <w:rPr>
          <w:color w:val="231F20"/>
        </w:rPr>
        <w:t xml:space="preserve"> </w:t>
      </w:r>
      <w:r w:rsidRPr="00D71231">
        <w:rPr>
          <w:color w:val="231F20"/>
        </w:rPr>
        <w:t>represent</w:t>
      </w:r>
      <w:r w:rsidR="00EC41F6" w:rsidRPr="00D71231">
        <w:rPr>
          <w:color w:val="231F20"/>
        </w:rPr>
        <w:t xml:space="preserve"> </w:t>
      </w:r>
      <w:r w:rsidRPr="00D71231">
        <w:rPr>
          <w:color w:val="231F20"/>
        </w:rPr>
        <w:t>and</w:t>
      </w:r>
      <w:r w:rsidR="00EC41F6" w:rsidRPr="00D71231">
        <w:rPr>
          <w:color w:val="231F20"/>
        </w:rPr>
        <w:t xml:space="preserve"> </w:t>
      </w:r>
      <w:r w:rsidRPr="00D71231">
        <w:rPr>
          <w:color w:val="231F20"/>
        </w:rPr>
        <w:t>act</w:t>
      </w:r>
      <w:r w:rsidR="00EC41F6" w:rsidRPr="00D71231">
        <w:rPr>
          <w:color w:val="231F20"/>
        </w:rPr>
        <w:t xml:space="preserve"> </w:t>
      </w:r>
      <w:r w:rsidRPr="00D71231">
        <w:rPr>
          <w:color w:val="231F20"/>
        </w:rPr>
        <w:t>for</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Contractor</w:t>
      </w:r>
      <w:r w:rsidR="00EC41F6" w:rsidRPr="00D71231">
        <w:rPr>
          <w:color w:val="231F20"/>
        </w:rPr>
        <w:t xml:space="preserve"> </w:t>
      </w:r>
      <w:r w:rsidRPr="00D71231">
        <w:rPr>
          <w:color w:val="231F20"/>
        </w:rPr>
        <w:t>at</w:t>
      </w:r>
      <w:r w:rsidR="00EC41F6" w:rsidRPr="00D71231">
        <w:rPr>
          <w:color w:val="231F20"/>
        </w:rPr>
        <w:t xml:space="preserve"> </w:t>
      </w:r>
      <w:r w:rsidRPr="00D71231">
        <w:rPr>
          <w:color w:val="231F20"/>
        </w:rPr>
        <w:t>all</w:t>
      </w:r>
      <w:r w:rsidR="00EC41F6" w:rsidRPr="00D71231">
        <w:rPr>
          <w:color w:val="231F20"/>
        </w:rPr>
        <w:t xml:space="preserve"> </w:t>
      </w:r>
      <w:r w:rsidRPr="00D71231">
        <w:rPr>
          <w:color w:val="231F20"/>
        </w:rPr>
        <w:t>times</w:t>
      </w:r>
      <w:r w:rsidR="00EC41F6" w:rsidRPr="00D71231">
        <w:rPr>
          <w:color w:val="231F20"/>
        </w:rPr>
        <w:t xml:space="preserve"> </w:t>
      </w:r>
      <w:r w:rsidRPr="00D71231">
        <w:rPr>
          <w:color w:val="231F20"/>
        </w:rPr>
        <w:t>during</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 xml:space="preserve">performance </w:t>
      </w:r>
      <w:r w:rsidR="00EC41F6" w:rsidRPr="00D71231">
        <w:rPr>
          <w:color w:val="231F20"/>
        </w:rPr>
        <w:t xml:space="preserve">of the </w:t>
      </w:r>
      <w:r w:rsidRPr="00D71231">
        <w:rPr>
          <w:color w:val="231F20"/>
        </w:rPr>
        <w:t>Contract</w:t>
      </w:r>
      <w:r w:rsidR="00EC41F6" w:rsidRPr="00D71231">
        <w:rPr>
          <w:color w:val="231F20"/>
        </w:rPr>
        <w:t xml:space="preserve"> </w:t>
      </w:r>
      <w:r w:rsidRPr="00D71231">
        <w:rPr>
          <w:color w:val="231F20"/>
        </w:rPr>
        <w:t>and</w:t>
      </w:r>
      <w:r w:rsidR="00EC41F6" w:rsidRPr="00D71231">
        <w:rPr>
          <w:color w:val="231F20"/>
        </w:rPr>
        <w:t xml:space="preserve"> </w:t>
      </w:r>
      <w:r w:rsidRPr="00D71231">
        <w:rPr>
          <w:color w:val="231F20"/>
        </w:rPr>
        <w:t>shall</w:t>
      </w:r>
      <w:r w:rsidR="00EC41F6" w:rsidRPr="00D71231">
        <w:rPr>
          <w:color w:val="231F20"/>
        </w:rPr>
        <w:t xml:space="preserve"> </w:t>
      </w:r>
      <w:r w:rsidRPr="00D71231">
        <w:rPr>
          <w:color w:val="231F20"/>
        </w:rPr>
        <w:t>give</w:t>
      </w:r>
      <w:r w:rsidR="00EC41F6" w:rsidRPr="00D71231">
        <w:rPr>
          <w:color w:val="231F20"/>
        </w:rPr>
        <w:t xml:space="preserve"> </w:t>
      </w:r>
      <w:r w:rsidRPr="00D71231">
        <w:rPr>
          <w:color w:val="231F20"/>
        </w:rPr>
        <w:t>to</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Project</w:t>
      </w:r>
      <w:r w:rsidR="00EC41F6" w:rsidRPr="00D71231">
        <w:rPr>
          <w:color w:val="231F20"/>
        </w:rPr>
        <w:t xml:space="preserve"> </w:t>
      </w:r>
      <w:r w:rsidRPr="00D71231">
        <w:rPr>
          <w:color w:val="231F20"/>
        </w:rPr>
        <w:t>Manager</w:t>
      </w:r>
      <w:r w:rsidR="00EC41F6" w:rsidRPr="00D71231">
        <w:rPr>
          <w:color w:val="231F20"/>
        </w:rPr>
        <w:t xml:space="preserve"> </w:t>
      </w:r>
      <w:r w:rsidRPr="00D71231">
        <w:rPr>
          <w:color w:val="231F20"/>
        </w:rPr>
        <w:t>all</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Contractor's</w:t>
      </w:r>
      <w:r w:rsidR="00EC41F6" w:rsidRPr="00D71231">
        <w:rPr>
          <w:color w:val="231F20"/>
        </w:rPr>
        <w:t xml:space="preserve"> </w:t>
      </w:r>
      <w:r w:rsidRPr="00D71231">
        <w:rPr>
          <w:color w:val="231F20"/>
        </w:rPr>
        <w:t>notices,</w:t>
      </w:r>
      <w:r w:rsidR="00EC41F6" w:rsidRPr="00D71231">
        <w:rPr>
          <w:color w:val="231F20"/>
        </w:rPr>
        <w:t xml:space="preserve"> </w:t>
      </w:r>
      <w:r w:rsidRPr="00D71231">
        <w:rPr>
          <w:color w:val="231F20"/>
        </w:rPr>
        <w:t>instructions,</w:t>
      </w:r>
      <w:r w:rsidR="00EC41F6" w:rsidRPr="00D71231">
        <w:rPr>
          <w:color w:val="231F20"/>
        </w:rPr>
        <w:t xml:space="preserve"> </w:t>
      </w:r>
      <w:r w:rsidRPr="00D71231">
        <w:rPr>
          <w:color w:val="231F20"/>
        </w:rPr>
        <w:t>information</w:t>
      </w:r>
      <w:r w:rsidR="00EC41F6" w:rsidRPr="00D71231">
        <w:rPr>
          <w:color w:val="231F20"/>
        </w:rPr>
        <w:t xml:space="preserve"> </w:t>
      </w:r>
      <w:r w:rsidRPr="00D71231">
        <w:rPr>
          <w:color w:val="231F20"/>
        </w:rPr>
        <w:t>and all</w:t>
      </w:r>
      <w:r w:rsidR="00655DDA" w:rsidRPr="00D71231">
        <w:rPr>
          <w:color w:val="231F20"/>
        </w:rPr>
        <w:t xml:space="preserve"> </w:t>
      </w:r>
      <w:r w:rsidRPr="00D71231">
        <w:rPr>
          <w:color w:val="231F20"/>
        </w:rPr>
        <w:t>other</w:t>
      </w:r>
      <w:r w:rsidR="00655DDA" w:rsidRPr="00D71231">
        <w:rPr>
          <w:color w:val="231F20"/>
        </w:rPr>
        <w:t xml:space="preserve"> </w:t>
      </w:r>
      <w:r w:rsidRPr="00D71231">
        <w:rPr>
          <w:color w:val="231F20"/>
        </w:rPr>
        <w:t>communications</w:t>
      </w:r>
      <w:r w:rsidR="00655DDA" w:rsidRPr="00D71231">
        <w:rPr>
          <w:color w:val="231F20"/>
        </w:rPr>
        <w:t xml:space="preserve"> </w:t>
      </w:r>
      <w:r w:rsidRPr="00D71231">
        <w:rPr>
          <w:color w:val="231F20"/>
        </w:rPr>
        <w:t>under</w:t>
      </w:r>
      <w:r w:rsidR="00655DDA" w:rsidRPr="00D71231">
        <w:rPr>
          <w:color w:val="231F20"/>
        </w:rPr>
        <w:t xml:space="preserve"> </w:t>
      </w:r>
      <w:r w:rsidRPr="00D71231">
        <w:rPr>
          <w:color w:val="231F20"/>
        </w:rPr>
        <w:t>the</w:t>
      </w:r>
      <w:r w:rsidR="00655DDA" w:rsidRPr="00D71231">
        <w:rPr>
          <w:color w:val="231F20"/>
        </w:rPr>
        <w:t xml:space="preserve"> </w:t>
      </w:r>
      <w:r w:rsidRPr="00D71231">
        <w:rPr>
          <w:color w:val="231F20"/>
        </w:rPr>
        <w:t>Contract.</w:t>
      </w:r>
    </w:p>
    <w:p w14:paraId="346AA82A" w14:textId="77777777" w:rsidR="00607E22" w:rsidRDefault="00154745" w:rsidP="00385A10">
      <w:pPr>
        <w:pStyle w:val="ListParagraph"/>
        <w:numPr>
          <w:ilvl w:val="2"/>
          <w:numId w:val="134"/>
        </w:numPr>
        <w:tabs>
          <w:tab w:val="left" w:pos="850"/>
        </w:tabs>
        <w:spacing w:before="247" w:line="230" w:lineRule="auto"/>
        <w:ind w:left="720" w:right="330" w:hanging="576"/>
        <w:jc w:val="both"/>
      </w:pPr>
      <w:r w:rsidRPr="00D71231">
        <w:rPr>
          <w:color w:val="231F20"/>
        </w:rPr>
        <w:t>All</w:t>
      </w:r>
      <w:r w:rsidR="00EC41F6" w:rsidRPr="00D71231">
        <w:rPr>
          <w:color w:val="231F20"/>
        </w:rPr>
        <w:t xml:space="preserve"> </w:t>
      </w:r>
      <w:r w:rsidRPr="00D71231">
        <w:rPr>
          <w:color w:val="231F20"/>
        </w:rPr>
        <w:t>notices,</w:t>
      </w:r>
      <w:r w:rsidR="00EC41F6" w:rsidRPr="00D71231">
        <w:rPr>
          <w:color w:val="231F20"/>
        </w:rPr>
        <w:t xml:space="preserve"> </w:t>
      </w:r>
      <w:r w:rsidRPr="00D71231">
        <w:rPr>
          <w:color w:val="231F20"/>
        </w:rPr>
        <w:t>instructions,</w:t>
      </w:r>
      <w:r w:rsidR="00EC41F6" w:rsidRPr="00D71231">
        <w:rPr>
          <w:color w:val="231F20"/>
        </w:rPr>
        <w:t xml:space="preserve"> </w:t>
      </w:r>
      <w:r w:rsidRPr="00D71231">
        <w:rPr>
          <w:color w:val="231F20"/>
        </w:rPr>
        <w:t>information</w:t>
      </w:r>
      <w:r w:rsidR="00EC41F6" w:rsidRPr="00D71231">
        <w:rPr>
          <w:color w:val="231F20"/>
        </w:rPr>
        <w:t xml:space="preserve"> </w:t>
      </w:r>
      <w:r w:rsidRPr="00D71231">
        <w:rPr>
          <w:color w:val="231F20"/>
        </w:rPr>
        <w:t>and</w:t>
      </w:r>
      <w:r w:rsidR="00EC41F6" w:rsidRPr="00D71231">
        <w:rPr>
          <w:color w:val="231F20"/>
        </w:rPr>
        <w:t xml:space="preserve"> </w:t>
      </w:r>
      <w:r w:rsidRPr="00D71231">
        <w:rPr>
          <w:color w:val="231F20"/>
        </w:rPr>
        <w:t>all</w:t>
      </w:r>
      <w:r w:rsidR="00EC41F6" w:rsidRPr="00D71231">
        <w:rPr>
          <w:color w:val="231F20"/>
        </w:rPr>
        <w:t xml:space="preserve"> </w:t>
      </w:r>
      <w:r w:rsidRPr="00D71231">
        <w:rPr>
          <w:color w:val="231F20"/>
        </w:rPr>
        <w:t>other</w:t>
      </w:r>
      <w:r w:rsidR="00EC41F6" w:rsidRPr="00D71231">
        <w:rPr>
          <w:color w:val="231F20"/>
        </w:rPr>
        <w:t xml:space="preserve"> </w:t>
      </w:r>
      <w:r w:rsidRPr="00D71231">
        <w:rPr>
          <w:color w:val="231F20"/>
        </w:rPr>
        <w:t>communications</w:t>
      </w:r>
      <w:r w:rsidR="00EC41F6" w:rsidRPr="00D71231">
        <w:rPr>
          <w:color w:val="231F20"/>
        </w:rPr>
        <w:t xml:space="preserve"> </w:t>
      </w:r>
      <w:r w:rsidRPr="00D71231">
        <w:rPr>
          <w:color w:val="231F20"/>
        </w:rPr>
        <w:t>given</w:t>
      </w:r>
      <w:r w:rsidR="00EC41F6" w:rsidRPr="00D71231">
        <w:rPr>
          <w:color w:val="231F20"/>
        </w:rPr>
        <w:t xml:space="preserve"> </w:t>
      </w:r>
      <w:r w:rsidRPr="00D71231">
        <w:rPr>
          <w:color w:val="231F20"/>
        </w:rPr>
        <w:t>by</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Procuring</w:t>
      </w:r>
      <w:r w:rsidR="00EC41F6" w:rsidRPr="00D71231">
        <w:rPr>
          <w:color w:val="231F20"/>
        </w:rPr>
        <w:t xml:space="preserve"> </w:t>
      </w:r>
      <w:r w:rsidRPr="00D71231">
        <w:rPr>
          <w:color w:val="231F20"/>
        </w:rPr>
        <w:t>Entity</w:t>
      </w:r>
      <w:r w:rsidR="00EC41F6" w:rsidRPr="00D71231">
        <w:rPr>
          <w:color w:val="231F20"/>
        </w:rPr>
        <w:t xml:space="preserve"> </w:t>
      </w:r>
      <w:r w:rsidRPr="00D71231">
        <w:rPr>
          <w:color w:val="231F20"/>
        </w:rPr>
        <w:t>or</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 xml:space="preserve">Project Manager to the Contractor under the Contract shall be given to the Contractor's Representative </w:t>
      </w:r>
      <w:r w:rsidRPr="00D71231">
        <w:rPr>
          <w:color w:val="231F20"/>
          <w:spacing w:val="-3"/>
        </w:rPr>
        <w:t xml:space="preserve">or, </w:t>
      </w:r>
      <w:r w:rsidRPr="00D71231">
        <w:rPr>
          <w:color w:val="231F20"/>
        </w:rPr>
        <w:t>in its absence,</w:t>
      </w:r>
      <w:r w:rsidR="00EC41F6" w:rsidRPr="00D71231">
        <w:rPr>
          <w:color w:val="231F20"/>
        </w:rPr>
        <w:t xml:space="preserve"> </w:t>
      </w:r>
      <w:r w:rsidRPr="00D71231">
        <w:rPr>
          <w:color w:val="231F20"/>
        </w:rPr>
        <w:t>its</w:t>
      </w:r>
      <w:r w:rsidR="00EC41F6" w:rsidRPr="00D71231">
        <w:rPr>
          <w:color w:val="231F20"/>
        </w:rPr>
        <w:t xml:space="preserve"> </w:t>
      </w:r>
      <w:r w:rsidRPr="00D71231">
        <w:rPr>
          <w:color w:val="231F20"/>
          <w:spacing w:val="-3"/>
        </w:rPr>
        <w:t>deputy,</w:t>
      </w:r>
      <w:r w:rsidR="00EC41F6" w:rsidRPr="00D71231">
        <w:rPr>
          <w:color w:val="231F20"/>
          <w:spacing w:val="-3"/>
        </w:rPr>
        <w:t xml:space="preserve"> </w:t>
      </w:r>
      <w:r w:rsidRPr="00D71231">
        <w:rPr>
          <w:color w:val="231F20"/>
        </w:rPr>
        <w:t>except</w:t>
      </w:r>
      <w:r w:rsidR="00EC41F6" w:rsidRPr="00D71231">
        <w:rPr>
          <w:color w:val="231F20"/>
        </w:rPr>
        <w:t xml:space="preserve"> </w:t>
      </w:r>
      <w:r w:rsidRPr="00D71231">
        <w:rPr>
          <w:color w:val="231F20"/>
        </w:rPr>
        <w:t>as</w:t>
      </w:r>
      <w:r w:rsidR="00EC41F6" w:rsidRPr="00D71231">
        <w:rPr>
          <w:color w:val="231F20"/>
        </w:rPr>
        <w:t xml:space="preserve"> </w:t>
      </w:r>
      <w:r w:rsidRPr="00D71231">
        <w:rPr>
          <w:color w:val="231F20"/>
        </w:rPr>
        <w:t>herein</w:t>
      </w:r>
      <w:r w:rsidR="00EC41F6" w:rsidRPr="00D71231">
        <w:rPr>
          <w:color w:val="231F20"/>
        </w:rPr>
        <w:t xml:space="preserve"> </w:t>
      </w:r>
      <w:r w:rsidRPr="00D71231">
        <w:rPr>
          <w:color w:val="231F20"/>
        </w:rPr>
        <w:t>otherwise</w:t>
      </w:r>
      <w:r w:rsidR="00EC41F6" w:rsidRPr="00D71231">
        <w:rPr>
          <w:color w:val="231F20"/>
        </w:rPr>
        <w:t xml:space="preserve"> </w:t>
      </w:r>
      <w:r w:rsidRPr="00D71231">
        <w:rPr>
          <w:color w:val="231F20"/>
        </w:rPr>
        <w:t>provided.</w:t>
      </w:r>
    </w:p>
    <w:p w14:paraId="7AC23423" w14:textId="77777777" w:rsidR="00607E22" w:rsidRDefault="00154745" w:rsidP="00385A10">
      <w:pPr>
        <w:pStyle w:val="ListParagraph"/>
        <w:numPr>
          <w:ilvl w:val="2"/>
          <w:numId w:val="134"/>
        </w:numPr>
        <w:tabs>
          <w:tab w:val="left" w:pos="850"/>
        </w:tabs>
        <w:spacing w:line="230" w:lineRule="auto"/>
        <w:ind w:left="720" w:right="330" w:hanging="576"/>
        <w:jc w:val="both"/>
      </w:pPr>
      <w:r>
        <w:rPr>
          <w:color w:val="231F20"/>
        </w:rPr>
        <w:t>The Contractor shall not revoke the appointment of the Contractor's Representative without the Procuring Entity's prior written consent, which shall not be unreasonably withheld. If the Procuring Entity consents thereto, the Contractor shall appoint some other person as the Contractor's Representative, pursuant to the procedure</w:t>
      </w:r>
      <w:r w:rsidR="00EC41F6">
        <w:rPr>
          <w:color w:val="231F20"/>
        </w:rPr>
        <w:t xml:space="preserve"> </w:t>
      </w:r>
      <w:r>
        <w:rPr>
          <w:color w:val="231F20"/>
        </w:rPr>
        <w:t>set</w:t>
      </w:r>
      <w:r w:rsidR="00EC41F6">
        <w:rPr>
          <w:color w:val="231F20"/>
        </w:rPr>
        <w:t xml:space="preserve"> </w:t>
      </w:r>
      <w:r>
        <w:rPr>
          <w:color w:val="231F20"/>
        </w:rPr>
        <w:t>out</w:t>
      </w:r>
      <w:r w:rsidR="00EC41F6">
        <w:rPr>
          <w:color w:val="231F20"/>
        </w:rPr>
        <w:t xml:space="preserve"> </w:t>
      </w:r>
      <w:r>
        <w:rPr>
          <w:color w:val="231F20"/>
        </w:rPr>
        <w:t>in</w:t>
      </w:r>
      <w:r w:rsidR="00EC41F6">
        <w:rPr>
          <w:color w:val="231F20"/>
        </w:rPr>
        <w:t xml:space="preserve"> </w:t>
      </w:r>
      <w:r>
        <w:rPr>
          <w:color w:val="231F20"/>
        </w:rPr>
        <w:t>GCC</w:t>
      </w:r>
      <w:r w:rsidR="00EC41F6">
        <w:rPr>
          <w:color w:val="231F20"/>
        </w:rPr>
        <w:t xml:space="preserve"> </w:t>
      </w:r>
      <w:r>
        <w:rPr>
          <w:color w:val="231F20"/>
        </w:rPr>
        <w:t>Sub-Clause</w:t>
      </w:r>
      <w:r w:rsidR="00EC41F6">
        <w:rPr>
          <w:color w:val="231F20"/>
        </w:rPr>
        <w:t xml:space="preserve"> </w:t>
      </w:r>
      <w:r>
        <w:rPr>
          <w:color w:val="231F20"/>
        </w:rPr>
        <w:t>17.2.1.</w:t>
      </w:r>
    </w:p>
    <w:p w14:paraId="07571D9A" w14:textId="77777777" w:rsidR="00607E22" w:rsidRDefault="00607E22" w:rsidP="00A55CFF">
      <w:pPr>
        <w:spacing w:line="230" w:lineRule="auto"/>
        <w:ind w:left="720" w:hanging="576"/>
        <w:jc w:val="both"/>
        <w:sectPr w:rsidR="00607E22">
          <w:pgSz w:w="11910" w:h="16840"/>
          <w:pgMar w:top="660" w:right="520" w:bottom="640" w:left="720" w:header="0" w:footer="441" w:gutter="0"/>
          <w:cols w:space="720"/>
        </w:sectPr>
      </w:pPr>
    </w:p>
    <w:p w14:paraId="34174C3A" w14:textId="77777777" w:rsidR="00607E22" w:rsidRDefault="00154745" w:rsidP="00385A10">
      <w:pPr>
        <w:pStyle w:val="ListParagraph"/>
        <w:numPr>
          <w:ilvl w:val="2"/>
          <w:numId w:val="134"/>
        </w:numPr>
        <w:tabs>
          <w:tab w:val="left" w:pos="854"/>
        </w:tabs>
        <w:spacing w:before="100" w:beforeAutospacing="1" w:line="230" w:lineRule="auto"/>
        <w:ind w:left="720" w:right="330" w:hanging="576"/>
        <w:jc w:val="both"/>
      </w:pPr>
      <w:r w:rsidRPr="00D71231">
        <w:rPr>
          <w:color w:val="231F20"/>
        </w:rPr>
        <w:lastRenderedPageBreak/>
        <w:t xml:space="preserve">The Contractor's Representative </w:t>
      </w:r>
      <w:r w:rsidRPr="00D71231">
        <w:rPr>
          <w:color w:val="231F20"/>
          <w:spacing w:val="-4"/>
        </w:rPr>
        <w:t xml:space="preserve">may, </w:t>
      </w:r>
      <w:r w:rsidRPr="00D71231">
        <w:rPr>
          <w:color w:val="231F20"/>
        </w:rPr>
        <w:t>subject to the approval of the Procuring Entity which shall not be unreasonably</w:t>
      </w:r>
      <w:r w:rsidR="00500247" w:rsidRPr="00D71231">
        <w:rPr>
          <w:color w:val="231F20"/>
        </w:rPr>
        <w:t xml:space="preserve"> </w:t>
      </w:r>
      <w:r w:rsidRPr="00D71231">
        <w:rPr>
          <w:color w:val="231F20"/>
        </w:rPr>
        <w:t>withheld,</w:t>
      </w:r>
      <w:r w:rsidR="00500247" w:rsidRPr="00D71231">
        <w:rPr>
          <w:color w:val="231F20"/>
        </w:rPr>
        <w:t xml:space="preserve"> </w:t>
      </w:r>
      <w:r w:rsidRPr="00D71231">
        <w:rPr>
          <w:color w:val="231F20"/>
        </w:rPr>
        <w:t>at</w:t>
      </w:r>
      <w:r w:rsidR="00500247" w:rsidRPr="00D71231">
        <w:rPr>
          <w:color w:val="231F20"/>
        </w:rPr>
        <w:t xml:space="preserve"> </w:t>
      </w:r>
      <w:r w:rsidRPr="00D71231">
        <w:rPr>
          <w:color w:val="231F20"/>
        </w:rPr>
        <w:t>any</w:t>
      </w:r>
      <w:r w:rsidR="00500247" w:rsidRPr="00D71231">
        <w:rPr>
          <w:color w:val="231F20"/>
        </w:rPr>
        <w:t xml:space="preserve"> </w:t>
      </w:r>
      <w:r w:rsidRPr="00D71231">
        <w:rPr>
          <w:color w:val="231F20"/>
        </w:rPr>
        <w:t>time</w:t>
      </w:r>
      <w:r w:rsidR="00500247" w:rsidRPr="00D71231">
        <w:rPr>
          <w:color w:val="231F20"/>
        </w:rPr>
        <w:t xml:space="preserve"> </w:t>
      </w:r>
      <w:r w:rsidRPr="00D71231">
        <w:rPr>
          <w:color w:val="231F20"/>
        </w:rPr>
        <w:t>delegate</w:t>
      </w:r>
      <w:r w:rsidR="00500247" w:rsidRPr="00D71231">
        <w:rPr>
          <w:color w:val="231F20"/>
        </w:rPr>
        <w:t xml:space="preserve"> </w:t>
      </w:r>
      <w:r w:rsidRPr="00D71231">
        <w:rPr>
          <w:color w:val="231F20"/>
        </w:rPr>
        <w:t>to</w:t>
      </w:r>
      <w:r w:rsidR="00500247" w:rsidRPr="00D71231">
        <w:rPr>
          <w:color w:val="231F20"/>
        </w:rPr>
        <w:t xml:space="preserve"> </w:t>
      </w:r>
      <w:r w:rsidRPr="00D71231">
        <w:rPr>
          <w:color w:val="231F20"/>
        </w:rPr>
        <w:t>any</w:t>
      </w:r>
      <w:r w:rsidR="00500247" w:rsidRPr="00D71231">
        <w:rPr>
          <w:color w:val="231F20"/>
        </w:rPr>
        <w:t xml:space="preserve"> </w:t>
      </w:r>
      <w:r w:rsidRPr="00D71231">
        <w:rPr>
          <w:color w:val="231F20"/>
        </w:rPr>
        <w:t>person</w:t>
      </w:r>
      <w:r w:rsidR="00500247" w:rsidRPr="00D71231">
        <w:rPr>
          <w:color w:val="231F20"/>
        </w:rPr>
        <w:t xml:space="preserve"> </w:t>
      </w:r>
      <w:r w:rsidRPr="00D71231">
        <w:rPr>
          <w:color w:val="231F20"/>
        </w:rPr>
        <w:t>any</w:t>
      </w:r>
      <w:r w:rsidR="00500247" w:rsidRPr="00D71231">
        <w:rPr>
          <w:color w:val="231F20"/>
        </w:rPr>
        <w:t xml:space="preserve"> </w:t>
      </w:r>
      <w:r w:rsidRPr="00D71231">
        <w:rPr>
          <w:color w:val="231F20"/>
        </w:rPr>
        <w:t>of</w:t>
      </w:r>
      <w:r w:rsidR="00500247" w:rsidRPr="00D71231">
        <w:rPr>
          <w:color w:val="231F20"/>
        </w:rPr>
        <w:t xml:space="preserve"> </w:t>
      </w:r>
      <w:r w:rsidRPr="00D71231">
        <w:rPr>
          <w:color w:val="231F20"/>
        </w:rPr>
        <w:t>the</w:t>
      </w:r>
      <w:r w:rsidR="00500247" w:rsidRPr="00D71231">
        <w:rPr>
          <w:color w:val="231F20"/>
        </w:rPr>
        <w:t xml:space="preserve"> </w:t>
      </w:r>
      <w:r w:rsidRPr="00D71231">
        <w:rPr>
          <w:color w:val="231F20"/>
        </w:rPr>
        <w:t>powers,</w:t>
      </w:r>
      <w:r w:rsidR="00500247" w:rsidRPr="00D71231">
        <w:rPr>
          <w:color w:val="231F20"/>
        </w:rPr>
        <w:t xml:space="preserve"> </w:t>
      </w:r>
      <w:r w:rsidRPr="00D71231">
        <w:rPr>
          <w:color w:val="231F20"/>
        </w:rPr>
        <w:t>functions</w:t>
      </w:r>
      <w:r w:rsidR="00500247" w:rsidRPr="00D71231">
        <w:rPr>
          <w:color w:val="231F20"/>
        </w:rPr>
        <w:t xml:space="preserve"> </w:t>
      </w:r>
      <w:r w:rsidRPr="00D71231">
        <w:rPr>
          <w:color w:val="231F20"/>
        </w:rPr>
        <w:t>and</w:t>
      </w:r>
      <w:r w:rsidR="00500247" w:rsidRPr="00D71231">
        <w:rPr>
          <w:color w:val="231F20"/>
        </w:rPr>
        <w:t xml:space="preserve"> </w:t>
      </w:r>
      <w:r w:rsidRPr="00D71231">
        <w:rPr>
          <w:color w:val="231F20"/>
        </w:rPr>
        <w:t>authorities</w:t>
      </w:r>
      <w:r w:rsidR="00500247" w:rsidRPr="00D71231">
        <w:rPr>
          <w:color w:val="231F20"/>
        </w:rPr>
        <w:t xml:space="preserve"> </w:t>
      </w:r>
      <w:r w:rsidRPr="00D71231">
        <w:rPr>
          <w:color w:val="231F20"/>
        </w:rPr>
        <w:t xml:space="preserve">vested in him or </w:t>
      </w:r>
      <w:r w:rsidRPr="00D71231">
        <w:rPr>
          <w:color w:val="231F20"/>
          <w:spacing w:val="-4"/>
        </w:rPr>
        <w:t xml:space="preserve">her. </w:t>
      </w:r>
      <w:r w:rsidRPr="00D71231">
        <w:rPr>
          <w:color w:val="231F20"/>
        </w:rPr>
        <w:t>Any such delegation may be revoked at any time. Any such delegation or revocation shall</w:t>
      </w:r>
      <w:r w:rsidR="00D71231">
        <w:rPr>
          <w:color w:val="231F20"/>
        </w:rPr>
        <w:t xml:space="preserve"> </w:t>
      </w:r>
      <w:r w:rsidRPr="00D71231">
        <w:rPr>
          <w:color w:val="231F20"/>
        </w:rPr>
        <w:t>be subject</w:t>
      </w:r>
      <w:r w:rsidR="00500247" w:rsidRPr="00D71231">
        <w:rPr>
          <w:color w:val="231F20"/>
        </w:rPr>
        <w:t xml:space="preserve"> </w:t>
      </w:r>
      <w:r w:rsidRPr="00D71231">
        <w:rPr>
          <w:color w:val="231F20"/>
        </w:rPr>
        <w:t>to</w:t>
      </w:r>
      <w:r w:rsidR="00500247" w:rsidRPr="00D71231">
        <w:rPr>
          <w:color w:val="231F20"/>
        </w:rPr>
        <w:t xml:space="preserve"> </w:t>
      </w:r>
      <w:r w:rsidRPr="00D71231">
        <w:rPr>
          <w:color w:val="231F20"/>
        </w:rPr>
        <w:t>a</w:t>
      </w:r>
      <w:r w:rsidR="00500247" w:rsidRPr="00D71231">
        <w:rPr>
          <w:color w:val="231F20"/>
        </w:rPr>
        <w:t xml:space="preserve"> </w:t>
      </w:r>
      <w:r w:rsidRPr="00D71231">
        <w:rPr>
          <w:color w:val="231F20"/>
        </w:rPr>
        <w:t>prior</w:t>
      </w:r>
      <w:r w:rsidR="00500247" w:rsidRPr="00D71231">
        <w:rPr>
          <w:color w:val="231F20"/>
        </w:rPr>
        <w:t xml:space="preserve"> </w:t>
      </w:r>
      <w:r w:rsidRPr="00D71231">
        <w:rPr>
          <w:color w:val="231F20"/>
        </w:rPr>
        <w:t>notice</w:t>
      </w:r>
      <w:r w:rsidR="00500247" w:rsidRPr="00D71231">
        <w:rPr>
          <w:color w:val="231F20"/>
        </w:rPr>
        <w:t xml:space="preserve"> </w:t>
      </w:r>
      <w:r w:rsidRPr="00D71231">
        <w:rPr>
          <w:color w:val="231F20"/>
        </w:rPr>
        <w:t>signed</w:t>
      </w:r>
      <w:r w:rsidR="00500247" w:rsidRPr="00D71231">
        <w:rPr>
          <w:color w:val="231F20"/>
        </w:rPr>
        <w:t xml:space="preserve"> </w:t>
      </w:r>
      <w:r w:rsidRPr="00D71231">
        <w:rPr>
          <w:color w:val="231F20"/>
        </w:rPr>
        <w:t>by</w:t>
      </w:r>
      <w:r w:rsidR="00500247" w:rsidRPr="00D71231">
        <w:rPr>
          <w:color w:val="231F20"/>
        </w:rPr>
        <w:t xml:space="preserve"> </w:t>
      </w:r>
      <w:r w:rsidRPr="00D71231">
        <w:rPr>
          <w:color w:val="231F20"/>
        </w:rPr>
        <w:t>the</w:t>
      </w:r>
      <w:r w:rsidR="00500247" w:rsidRPr="00D71231">
        <w:rPr>
          <w:color w:val="231F20"/>
        </w:rPr>
        <w:t xml:space="preserve"> </w:t>
      </w:r>
      <w:r w:rsidRPr="00D71231">
        <w:rPr>
          <w:color w:val="231F20"/>
        </w:rPr>
        <w:t>Contractor's</w:t>
      </w:r>
      <w:r w:rsidR="00500247" w:rsidRPr="00D71231">
        <w:rPr>
          <w:color w:val="231F20"/>
        </w:rPr>
        <w:t xml:space="preserve"> </w:t>
      </w:r>
      <w:r w:rsidRPr="00D71231">
        <w:rPr>
          <w:color w:val="231F20"/>
        </w:rPr>
        <w:t>Representative,</w:t>
      </w:r>
      <w:r w:rsidR="00500247" w:rsidRPr="00D71231">
        <w:rPr>
          <w:color w:val="231F20"/>
        </w:rPr>
        <w:t xml:space="preserve"> </w:t>
      </w:r>
      <w:r w:rsidRPr="00D71231">
        <w:rPr>
          <w:color w:val="231F20"/>
        </w:rPr>
        <w:t>and</w:t>
      </w:r>
      <w:r w:rsidR="00500247" w:rsidRPr="00D71231">
        <w:rPr>
          <w:color w:val="231F20"/>
        </w:rPr>
        <w:t xml:space="preserve"> </w:t>
      </w:r>
      <w:r w:rsidRPr="00D71231">
        <w:rPr>
          <w:color w:val="231F20"/>
        </w:rPr>
        <w:t>shall</w:t>
      </w:r>
      <w:r w:rsidR="00500247" w:rsidRPr="00D71231">
        <w:rPr>
          <w:color w:val="231F20"/>
        </w:rPr>
        <w:t xml:space="preserve"> </w:t>
      </w:r>
      <w:r w:rsidRPr="00D71231">
        <w:rPr>
          <w:color w:val="231F20"/>
        </w:rPr>
        <w:t>specify</w:t>
      </w:r>
      <w:r w:rsidR="00500247" w:rsidRPr="00D71231">
        <w:rPr>
          <w:color w:val="231F20"/>
        </w:rPr>
        <w:t xml:space="preserve"> </w:t>
      </w:r>
      <w:r w:rsidRPr="00D71231">
        <w:rPr>
          <w:color w:val="231F20"/>
        </w:rPr>
        <w:t>the</w:t>
      </w:r>
      <w:r w:rsidR="00500247" w:rsidRPr="00D71231">
        <w:rPr>
          <w:color w:val="231F20"/>
        </w:rPr>
        <w:t xml:space="preserve"> </w:t>
      </w:r>
      <w:r w:rsidRPr="00D71231">
        <w:rPr>
          <w:color w:val="231F20"/>
        </w:rPr>
        <w:t>powers,</w:t>
      </w:r>
      <w:r w:rsidR="00500247" w:rsidRPr="00D71231">
        <w:rPr>
          <w:color w:val="231F20"/>
        </w:rPr>
        <w:t xml:space="preserve"> </w:t>
      </w:r>
      <w:r w:rsidRPr="00D71231">
        <w:rPr>
          <w:color w:val="231F20"/>
        </w:rPr>
        <w:t>functions</w:t>
      </w:r>
      <w:r w:rsidR="00500247" w:rsidRPr="00D71231">
        <w:rPr>
          <w:color w:val="231F20"/>
        </w:rPr>
        <w:t xml:space="preserve"> </w:t>
      </w:r>
      <w:r w:rsidRPr="00D71231">
        <w:rPr>
          <w:color w:val="231F20"/>
        </w:rPr>
        <w:t>and authorities</w:t>
      </w:r>
      <w:r w:rsidR="00500247" w:rsidRPr="00D71231">
        <w:rPr>
          <w:color w:val="231F20"/>
        </w:rPr>
        <w:t xml:space="preserve"> </w:t>
      </w:r>
      <w:r w:rsidRPr="00D71231">
        <w:rPr>
          <w:color w:val="231F20"/>
        </w:rPr>
        <w:t>there</w:t>
      </w:r>
      <w:r w:rsidR="00500247" w:rsidRPr="00D71231">
        <w:rPr>
          <w:color w:val="231F20"/>
        </w:rPr>
        <w:t xml:space="preserve"> </w:t>
      </w:r>
      <w:r w:rsidRPr="00D71231">
        <w:rPr>
          <w:color w:val="231F20"/>
        </w:rPr>
        <w:t>by</w:t>
      </w:r>
      <w:r w:rsidR="00500247" w:rsidRPr="00D71231">
        <w:rPr>
          <w:color w:val="231F20"/>
        </w:rPr>
        <w:t xml:space="preserve"> </w:t>
      </w:r>
      <w:r w:rsidRPr="00D71231">
        <w:rPr>
          <w:color w:val="231F20"/>
        </w:rPr>
        <w:t>delegated</w:t>
      </w:r>
      <w:r w:rsidR="00500247" w:rsidRPr="00D71231">
        <w:rPr>
          <w:color w:val="231F20"/>
        </w:rPr>
        <w:t xml:space="preserve"> </w:t>
      </w:r>
      <w:r w:rsidRPr="00D71231">
        <w:rPr>
          <w:color w:val="231F20"/>
        </w:rPr>
        <w:t>or</w:t>
      </w:r>
      <w:r w:rsidR="00500247" w:rsidRPr="00D71231">
        <w:rPr>
          <w:color w:val="231F20"/>
        </w:rPr>
        <w:t xml:space="preserve"> </w:t>
      </w:r>
      <w:r w:rsidRPr="00D71231">
        <w:rPr>
          <w:color w:val="231F20"/>
        </w:rPr>
        <w:t>revoked.</w:t>
      </w:r>
      <w:r w:rsidR="00500247" w:rsidRPr="00D71231">
        <w:rPr>
          <w:color w:val="231F20"/>
        </w:rPr>
        <w:t xml:space="preserve"> </w:t>
      </w:r>
      <w:r w:rsidRPr="00D71231">
        <w:rPr>
          <w:color w:val="231F20"/>
        </w:rPr>
        <w:t>No</w:t>
      </w:r>
      <w:r w:rsidR="00500247" w:rsidRPr="00D71231">
        <w:rPr>
          <w:color w:val="231F20"/>
        </w:rPr>
        <w:t xml:space="preserve"> </w:t>
      </w:r>
      <w:r w:rsidRPr="00D71231">
        <w:rPr>
          <w:color w:val="231F20"/>
        </w:rPr>
        <w:t>such</w:t>
      </w:r>
      <w:r w:rsidR="00500247" w:rsidRPr="00D71231">
        <w:rPr>
          <w:color w:val="231F20"/>
        </w:rPr>
        <w:t xml:space="preserve"> </w:t>
      </w:r>
      <w:r w:rsidRPr="00D71231">
        <w:rPr>
          <w:color w:val="231F20"/>
        </w:rPr>
        <w:t>delegation</w:t>
      </w:r>
      <w:r w:rsidR="00500247" w:rsidRPr="00D71231">
        <w:rPr>
          <w:color w:val="231F20"/>
        </w:rPr>
        <w:t xml:space="preserve"> </w:t>
      </w:r>
      <w:r w:rsidRPr="00D71231">
        <w:rPr>
          <w:color w:val="231F20"/>
        </w:rPr>
        <w:t>or</w:t>
      </w:r>
      <w:r w:rsidR="00500247" w:rsidRPr="00D71231">
        <w:rPr>
          <w:color w:val="231F20"/>
        </w:rPr>
        <w:t xml:space="preserve"> </w:t>
      </w:r>
      <w:r w:rsidRPr="00D71231">
        <w:rPr>
          <w:color w:val="231F20"/>
        </w:rPr>
        <w:t>revocation</w:t>
      </w:r>
      <w:r w:rsidR="00500247" w:rsidRPr="00D71231">
        <w:rPr>
          <w:color w:val="231F20"/>
        </w:rPr>
        <w:t xml:space="preserve"> </w:t>
      </w:r>
      <w:r w:rsidRPr="00D71231">
        <w:rPr>
          <w:color w:val="231F20"/>
        </w:rPr>
        <w:t>shall</w:t>
      </w:r>
      <w:r w:rsidR="00500247" w:rsidRPr="00D71231">
        <w:rPr>
          <w:color w:val="231F20"/>
        </w:rPr>
        <w:t xml:space="preserve"> </w:t>
      </w:r>
      <w:r w:rsidRPr="00D71231">
        <w:rPr>
          <w:color w:val="231F20"/>
        </w:rPr>
        <w:t>take</w:t>
      </w:r>
      <w:r w:rsidR="00500247" w:rsidRPr="00D71231">
        <w:rPr>
          <w:color w:val="231F20"/>
        </w:rPr>
        <w:t xml:space="preserve"> </w:t>
      </w:r>
      <w:r w:rsidRPr="00D71231">
        <w:rPr>
          <w:color w:val="231F20"/>
        </w:rPr>
        <w:t>effect</w:t>
      </w:r>
      <w:r w:rsidR="00500247" w:rsidRPr="00D71231">
        <w:rPr>
          <w:color w:val="231F20"/>
        </w:rPr>
        <w:t xml:space="preserve"> </w:t>
      </w:r>
      <w:r w:rsidRPr="00D71231">
        <w:rPr>
          <w:color w:val="231F20"/>
        </w:rPr>
        <w:t>unless</w:t>
      </w:r>
      <w:r w:rsidR="00500247" w:rsidRPr="00D71231">
        <w:rPr>
          <w:color w:val="231F20"/>
        </w:rPr>
        <w:t xml:space="preserve"> </w:t>
      </w:r>
      <w:r w:rsidRPr="00D71231">
        <w:rPr>
          <w:color w:val="231F20"/>
        </w:rPr>
        <w:t>and</w:t>
      </w:r>
      <w:r w:rsidR="00500247" w:rsidRPr="00D71231">
        <w:rPr>
          <w:color w:val="231F20"/>
        </w:rPr>
        <w:t xml:space="preserve"> </w:t>
      </w:r>
      <w:r w:rsidRPr="00D71231">
        <w:rPr>
          <w:color w:val="231F20"/>
        </w:rPr>
        <w:t>until</w:t>
      </w:r>
      <w:r w:rsidR="00500247" w:rsidRPr="00D71231">
        <w:rPr>
          <w:color w:val="231F20"/>
        </w:rPr>
        <w:t xml:space="preserve"> </w:t>
      </w:r>
      <w:r w:rsidRPr="00D71231">
        <w:rPr>
          <w:color w:val="231F20"/>
        </w:rPr>
        <w:t>a copy</w:t>
      </w:r>
      <w:r w:rsidR="00500247" w:rsidRPr="00D71231">
        <w:rPr>
          <w:color w:val="231F20"/>
        </w:rPr>
        <w:t xml:space="preserve"> </w:t>
      </w:r>
      <w:r w:rsidRPr="00D71231">
        <w:rPr>
          <w:color w:val="231F20"/>
        </w:rPr>
        <w:t>there</w:t>
      </w:r>
      <w:r w:rsidR="00500247" w:rsidRPr="00D71231">
        <w:rPr>
          <w:color w:val="231F20"/>
        </w:rPr>
        <w:t xml:space="preserve"> </w:t>
      </w:r>
      <w:r w:rsidRPr="00D71231">
        <w:rPr>
          <w:color w:val="231F20"/>
        </w:rPr>
        <w:t>of</w:t>
      </w:r>
      <w:r w:rsidR="00500247" w:rsidRPr="00D71231">
        <w:rPr>
          <w:color w:val="231F20"/>
        </w:rPr>
        <w:t xml:space="preserve"> </w:t>
      </w:r>
      <w:r w:rsidRPr="00D71231">
        <w:rPr>
          <w:color w:val="231F20"/>
        </w:rPr>
        <w:t>has</w:t>
      </w:r>
      <w:r w:rsidR="00500247" w:rsidRPr="00D71231">
        <w:rPr>
          <w:color w:val="231F20"/>
        </w:rPr>
        <w:t xml:space="preserve"> </w:t>
      </w:r>
      <w:r w:rsidRPr="00D71231">
        <w:rPr>
          <w:color w:val="231F20"/>
        </w:rPr>
        <w:t>been</w:t>
      </w:r>
      <w:r w:rsidR="00500247" w:rsidRPr="00D71231">
        <w:rPr>
          <w:color w:val="231F20"/>
        </w:rPr>
        <w:t xml:space="preserve"> </w:t>
      </w:r>
      <w:r w:rsidRPr="00D71231">
        <w:rPr>
          <w:color w:val="231F20"/>
        </w:rPr>
        <w:t>delivered</w:t>
      </w:r>
      <w:r w:rsidR="00500247" w:rsidRPr="00D71231">
        <w:rPr>
          <w:color w:val="231F20"/>
        </w:rPr>
        <w:t xml:space="preserve"> </w:t>
      </w:r>
      <w:r w:rsidRPr="00D71231">
        <w:rPr>
          <w:color w:val="231F20"/>
        </w:rPr>
        <w:t>to</w:t>
      </w:r>
      <w:r w:rsidR="00500247" w:rsidRPr="00D71231">
        <w:rPr>
          <w:color w:val="231F20"/>
        </w:rPr>
        <w:t xml:space="preserve"> </w:t>
      </w:r>
      <w:r w:rsidRPr="00D71231">
        <w:rPr>
          <w:color w:val="231F20"/>
        </w:rPr>
        <w:t>the</w:t>
      </w:r>
      <w:r w:rsidR="00500247" w:rsidRPr="00D71231">
        <w:rPr>
          <w:color w:val="231F20"/>
        </w:rPr>
        <w:t xml:space="preserve"> </w:t>
      </w:r>
      <w:r w:rsidRPr="00D71231">
        <w:rPr>
          <w:color w:val="231F20"/>
        </w:rPr>
        <w:t>Procuring</w:t>
      </w:r>
      <w:r w:rsidR="00500247" w:rsidRPr="00D71231">
        <w:rPr>
          <w:color w:val="231F20"/>
        </w:rPr>
        <w:t xml:space="preserve"> </w:t>
      </w:r>
      <w:r w:rsidRPr="00D71231">
        <w:rPr>
          <w:color w:val="231F20"/>
        </w:rPr>
        <w:t>Entity</w:t>
      </w:r>
      <w:r w:rsidR="00500247" w:rsidRPr="00D71231">
        <w:rPr>
          <w:color w:val="231F20"/>
        </w:rPr>
        <w:t xml:space="preserve"> </w:t>
      </w:r>
      <w:r w:rsidRPr="00D71231">
        <w:rPr>
          <w:color w:val="231F20"/>
        </w:rPr>
        <w:t>and</w:t>
      </w:r>
      <w:r w:rsidR="00500247" w:rsidRPr="00D71231">
        <w:rPr>
          <w:color w:val="231F20"/>
        </w:rPr>
        <w:t xml:space="preserve"> </w:t>
      </w:r>
      <w:r w:rsidRPr="00D71231">
        <w:rPr>
          <w:color w:val="231F20"/>
        </w:rPr>
        <w:t>the</w:t>
      </w:r>
      <w:r w:rsidR="00500247" w:rsidRPr="00D71231">
        <w:rPr>
          <w:color w:val="231F20"/>
        </w:rPr>
        <w:t xml:space="preserve"> </w:t>
      </w:r>
      <w:r w:rsidRPr="00D71231">
        <w:rPr>
          <w:color w:val="231F20"/>
        </w:rPr>
        <w:t>Project</w:t>
      </w:r>
      <w:r w:rsidR="00500247" w:rsidRPr="00D71231">
        <w:rPr>
          <w:color w:val="231F20"/>
        </w:rPr>
        <w:t xml:space="preserve"> </w:t>
      </w:r>
      <w:r w:rsidRPr="00D71231">
        <w:rPr>
          <w:color w:val="231F20"/>
        </w:rPr>
        <w:t>Manager.</w:t>
      </w:r>
    </w:p>
    <w:p w14:paraId="7CD41825" w14:textId="77777777" w:rsidR="00607E22" w:rsidRDefault="00154745" w:rsidP="00385A10">
      <w:pPr>
        <w:pStyle w:val="ListParagraph"/>
        <w:numPr>
          <w:ilvl w:val="2"/>
          <w:numId w:val="134"/>
        </w:numPr>
        <w:tabs>
          <w:tab w:val="left" w:pos="853"/>
        </w:tabs>
        <w:spacing w:before="120" w:line="230" w:lineRule="auto"/>
        <w:ind w:left="720" w:right="331" w:hanging="576"/>
      </w:pPr>
      <w:r>
        <w:rPr>
          <w:color w:val="231F20"/>
        </w:rPr>
        <w:t>Any</w:t>
      </w:r>
      <w:r w:rsidR="000C4F93">
        <w:rPr>
          <w:color w:val="231F20"/>
        </w:rPr>
        <w:t xml:space="preserve"> </w:t>
      </w:r>
      <w:r>
        <w:rPr>
          <w:color w:val="231F20"/>
        </w:rPr>
        <w:t>actor</w:t>
      </w:r>
      <w:r w:rsidR="000C4F93">
        <w:rPr>
          <w:color w:val="231F20"/>
        </w:rPr>
        <w:t xml:space="preserve"> </w:t>
      </w:r>
      <w:r>
        <w:rPr>
          <w:color w:val="231F20"/>
        </w:rPr>
        <w:t>exercise</w:t>
      </w:r>
      <w:r w:rsidR="000C4F93">
        <w:rPr>
          <w:color w:val="231F20"/>
        </w:rPr>
        <w:t xml:space="preserve"> </w:t>
      </w:r>
      <w:r>
        <w:rPr>
          <w:color w:val="231F20"/>
        </w:rPr>
        <w:t>by</w:t>
      </w:r>
      <w:r w:rsidR="000C4F93">
        <w:rPr>
          <w:color w:val="231F20"/>
        </w:rPr>
        <w:t xml:space="preserve"> </w:t>
      </w:r>
      <w:r>
        <w:rPr>
          <w:color w:val="231F20"/>
        </w:rPr>
        <w:t>any</w:t>
      </w:r>
      <w:r w:rsidR="000C4F93">
        <w:rPr>
          <w:color w:val="231F20"/>
        </w:rPr>
        <w:t xml:space="preserve"> </w:t>
      </w:r>
      <w:r>
        <w:rPr>
          <w:color w:val="231F20"/>
        </w:rPr>
        <w:t>person</w:t>
      </w:r>
      <w:r w:rsidR="000C4F93">
        <w:rPr>
          <w:color w:val="231F20"/>
        </w:rPr>
        <w:t xml:space="preserve"> </w:t>
      </w:r>
      <w:r>
        <w:rPr>
          <w:color w:val="231F20"/>
        </w:rPr>
        <w:t>of</w:t>
      </w:r>
      <w:r w:rsidR="000C4F93">
        <w:rPr>
          <w:color w:val="231F20"/>
        </w:rPr>
        <w:t xml:space="preserve"> </w:t>
      </w:r>
      <w:r>
        <w:rPr>
          <w:color w:val="231F20"/>
        </w:rPr>
        <w:t>powers,</w:t>
      </w:r>
      <w:r w:rsidR="000C4F93">
        <w:rPr>
          <w:color w:val="231F20"/>
        </w:rPr>
        <w:t xml:space="preserve"> </w:t>
      </w:r>
      <w:r>
        <w:rPr>
          <w:color w:val="231F20"/>
        </w:rPr>
        <w:t>functions</w:t>
      </w:r>
      <w:r w:rsidR="000C4F93">
        <w:rPr>
          <w:color w:val="231F20"/>
        </w:rPr>
        <w:t xml:space="preserve"> </w:t>
      </w:r>
      <w:r>
        <w:rPr>
          <w:color w:val="231F20"/>
        </w:rPr>
        <w:t>and</w:t>
      </w:r>
      <w:r w:rsidR="000C4F93">
        <w:rPr>
          <w:color w:val="231F20"/>
        </w:rPr>
        <w:t xml:space="preserve"> </w:t>
      </w:r>
      <w:r>
        <w:rPr>
          <w:color w:val="231F20"/>
        </w:rPr>
        <w:t>authorities</w:t>
      </w:r>
      <w:r w:rsidR="000C4F93">
        <w:rPr>
          <w:color w:val="231F20"/>
        </w:rPr>
        <w:t xml:space="preserve"> </w:t>
      </w:r>
      <w:r>
        <w:rPr>
          <w:color w:val="231F20"/>
        </w:rPr>
        <w:t>so</w:t>
      </w:r>
      <w:r w:rsidR="000C4F93">
        <w:rPr>
          <w:color w:val="231F20"/>
        </w:rPr>
        <w:t xml:space="preserve"> </w:t>
      </w:r>
      <w:r>
        <w:rPr>
          <w:color w:val="231F20"/>
        </w:rPr>
        <w:t>delegated</w:t>
      </w:r>
      <w:r w:rsidR="000C4F93">
        <w:rPr>
          <w:color w:val="231F20"/>
        </w:rPr>
        <w:t xml:space="preserve"> </w:t>
      </w:r>
      <w:r>
        <w:rPr>
          <w:color w:val="231F20"/>
        </w:rPr>
        <w:t>to</w:t>
      </w:r>
      <w:r w:rsidR="000C4F93">
        <w:rPr>
          <w:color w:val="231F20"/>
        </w:rPr>
        <w:t xml:space="preserve"> </w:t>
      </w:r>
      <w:r>
        <w:rPr>
          <w:color w:val="231F20"/>
        </w:rPr>
        <w:t>him</w:t>
      </w:r>
      <w:r w:rsidR="000C4F93">
        <w:rPr>
          <w:color w:val="231F20"/>
        </w:rPr>
        <w:t xml:space="preserve"> </w:t>
      </w:r>
      <w:r>
        <w:rPr>
          <w:color w:val="231F20"/>
        </w:rPr>
        <w:t>or</w:t>
      </w:r>
      <w:r w:rsidR="000C4F93">
        <w:rPr>
          <w:color w:val="231F20"/>
        </w:rPr>
        <w:t xml:space="preserve"> </w:t>
      </w:r>
      <w:r>
        <w:rPr>
          <w:color w:val="231F20"/>
        </w:rPr>
        <w:t>her</w:t>
      </w:r>
      <w:r w:rsidR="000C4F93">
        <w:rPr>
          <w:color w:val="231F20"/>
        </w:rPr>
        <w:t xml:space="preserve"> </w:t>
      </w:r>
      <w:r>
        <w:rPr>
          <w:color w:val="231F20"/>
        </w:rPr>
        <w:t>in</w:t>
      </w:r>
      <w:r w:rsidR="000C4F93">
        <w:rPr>
          <w:color w:val="231F20"/>
        </w:rPr>
        <w:t xml:space="preserve"> </w:t>
      </w:r>
      <w:r>
        <w:rPr>
          <w:color w:val="231F20"/>
        </w:rPr>
        <w:t>accordance with</w:t>
      </w:r>
      <w:r w:rsidR="000C4F93">
        <w:rPr>
          <w:color w:val="231F20"/>
        </w:rPr>
        <w:t xml:space="preserve"> </w:t>
      </w:r>
      <w:r>
        <w:rPr>
          <w:color w:val="231F20"/>
        </w:rPr>
        <w:t>this</w:t>
      </w:r>
      <w:r w:rsidR="00500247">
        <w:rPr>
          <w:color w:val="231F20"/>
        </w:rPr>
        <w:t xml:space="preserve"> </w:t>
      </w:r>
      <w:r>
        <w:rPr>
          <w:color w:val="231F20"/>
        </w:rPr>
        <w:t>GCC</w:t>
      </w:r>
      <w:r w:rsidR="00500247">
        <w:rPr>
          <w:color w:val="231F20"/>
        </w:rPr>
        <w:t xml:space="preserve"> </w:t>
      </w:r>
      <w:r>
        <w:rPr>
          <w:color w:val="231F20"/>
        </w:rPr>
        <w:t>Sub-Clause</w:t>
      </w:r>
      <w:r w:rsidR="00500247">
        <w:rPr>
          <w:color w:val="231F20"/>
        </w:rPr>
        <w:t xml:space="preserve"> </w:t>
      </w:r>
      <w:r>
        <w:rPr>
          <w:color w:val="231F20"/>
        </w:rPr>
        <w:t>17.2.3</w:t>
      </w:r>
      <w:r w:rsidR="00500247">
        <w:rPr>
          <w:color w:val="231F20"/>
        </w:rPr>
        <w:t xml:space="preserve"> </w:t>
      </w:r>
      <w:r>
        <w:rPr>
          <w:color w:val="231F20"/>
        </w:rPr>
        <w:t>shall</w:t>
      </w:r>
      <w:r w:rsidR="00500247">
        <w:rPr>
          <w:color w:val="231F20"/>
        </w:rPr>
        <w:t xml:space="preserve"> </w:t>
      </w:r>
      <w:r>
        <w:rPr>
          <w:color w:val="231F20"/>
        </w:rPr>
        <w:t>be</w:t>
      </w:r>
      <w:r w:rsidR="00500247">
        <w:rPr>
          <w:color w:val="231F20"/>
        </w:rPr>
        <w:t xml:space="preserve"> </w:t>
      </w:r>
      <w:r>
        <w:rPr>
          <w:color w:val="231F20"/>
        </w:rPr>
        <w:t>deemed</w:t>
      </w:r>
      <w:r w:rsidR="00500247">
        <w:rPr>
          <w:color w:val="231F20"/>
        </w:rPr>
        <w:t xml:space="preserve"> </w:t>
      </w:r>
      <w:r>
        <w:rPr>
          <w:color w:val="231F20"/>
        </w:rPr>
        <w:t>to</w:t>
      </w:r>
      <w:r w:rsidR="00500247">
        <w:rPr>
          <w:color w:val="231F20"/>
        </w:rPr>
        <w:t xml:space="preserve"> </w:t>
      </w:r>
      <w:r>
        <w:rPr>
          <w:color w:val="231F20"/>
        </w:rPr>
        <w:t>be</w:t>
      </w:r>
      <w:r w:rsidR="00500247">
        <w:rPr>
          <w:color w:val="231F20"/>
        </w:rPr>
        <w:t xml:space="preserve"> </w:t>
      </w:r>
      <w:r>
        <w:rPr>
          <w:color w:val="231F20"/>
        </w:rPr>
        <w:t>an</w:t>
      </w:r>
      <w:r w:rsidR="00500247">
        <w:rPr>
          <w:color w:val="231F20"/>
        </w:rPr>
        <w:t xml:space="preserve"> </w:t>
      </w:r>
      <w:r>
        <w:rPr>
          <w:color w:val="231F20"/>
        </w:rPr>
        <w:t>actor</w:t>
      </w:r>
      <w:r w:rsidR="00500247">
        <w:rPr>
          <w:color w:val="231F20"/>
        </w:rPr>
        <w:t xml:space="preserve"> </w:t>
      </w:r>
      <w:r>
        <w:rPr>
          <w:color w:val="231F20"/>
        </w:rPr>
        <w:t>exercise</w:t>
      </w:r>
      <w:r w:rsidR="00500247">
        <w:rPr>
          <w:color w:val="231F20"/>
        </w:rPr>
        <w:t xml:space="preserve"> </w:t>
      </w:r>
      <w:r>
        <w:rPr>
          <w:color w:val="231F20"/>
        </w:rPr>
        <w:t>by</w:t>
      </w:r>
      <w:r w:rsidR="00500247">
        <w:rPr>
          <w:color w:val="231F20"/>
        </w:rPr>
        <w:t xml:space="preserve"> </w:t>
      </w:r>
      <w:r>
        <w:rPr>
          <w:color w:val="231F20"/>
        </w:rPr>
        <w:t>the</w:t>
      </w:r>
      <w:r w:rsidR="00500247">
        <w:rPr>
          <w:color w:val="231F20"/>
        </w:rPr>
        <w:t xml:space="preserve"> </w:t>
      </w:r>
      <w:r>
        <w:rPr>
          <w:color w:val="231F20"/>
        </w:rPr>
        <w:t>Contractor's</w:t>
      </w:r>
      <w:r w:rsidR="00500247">
        <w:rPr>
          <w:color w:val="231F20"/>
        </w:rPr>
        <w:t xml:space="preserve"> </w:t>
      </w:r>
      <w:r>
        <w:rPr>
          <w:color w:val="231F20"/>
        </w:rPr>
        <w:t>Representative.</w:t>
      </w:r>
    </w:p>
    <w:p w14:paraId="6FAF43CA" w14:textId="77777777" w:rsidR="00607E22" w:rsidRDefault="00154745" w:rsidP="00385A10">
      <w:pPr>
        <w:pStyle w:val="ListParagraph"/>
        <w:numPr>
          <w:ilvl w:val="2"/>
          <w:numId w:val="134"/>
        </w:numPr>
        <w:tabs>
          <w:tab w:val="left" w:pos="853"/>
        </w:tabs>
        <w:spacing w:before="120" w:line="230" w:lineRule="auto"/>
        <w:ind w:left="720" w:right="331" w:hanging="576"/>
        <w:jc w:val="both"/>
      </w:pPr>
      <w:r w:rsidRPr="00D71231">
        <w:rPr>
          <w:color w:val="231F20"/>
        </w:rPr>
        <w:t>From the commencement of installation of the Facilities at the Site until Completion, the Contractor's Representative</w:t>
      </w:r>
      <w:r w:rsidR="000C4F93" w:rsidRPr="00D71231">
        <w:rPr>
          <w:color w:val="231F20"/>
        </w:rPr>
        <w:t xml:space="preserve"> </w:t>
      </w:r>
      <w:r w:rsidRPr="00D71231">
        <w:rPr>
          <w:color w:val="231F20"/>
        </w:rPr>
        <w:t>shall</w:t>
      </w:r>
      <w:r w:rsidR="000C4F93" w:rsidRPr="00D71231">
        <w:rPr>
          <w:color w:val="231F20"/>
        </w:rPr>
        <w:t xml:space="preserve"> </w:t>
      </w:r>
      <w:r w:rsidRPr="00D71231">
        <w:rPr>
          <w:color w:val="231F20"/>
        </w:rPr>
        <w:t>appoint</w:t>
      </w:r>
      <w:r w:rsidR="000C4F93" w:rsidRPr="00D71231">
        <w:rPr>
          <w:color w:val="231F20"/>
        </w:rPr>
        <w:t xml:space="preserve"> </w:t>
      </w:r>
      <w:r w:rsidRPr="00D71231">
        <w:rPr>
          <w:color w:val="231F20"/>
        </w:rPr>
        <w:t>a</w:t>
      </w:r>
      <w:r w:rsidR="000C4F93" w:rsidRPr="00D71231">
        <w:rPr>
          <w:color w:val="231F20"/>
        </w:rPr>
        <w:t xml:space="preserve"> </w:t>
      </w:r>
      <w:r w:rsidRPr="00D71231">
        <w:rPr>
          <w:color w:val="231F20"/>
        </w:rPr>
        <w:t>suitable</w:t>
      </w:r>
      <w:r w:rsidR="000C4F93" w:rsidRPr="00D71231">
        <w:rPr>
          <w:color w:val="231F20"/>
        </w:rPr>
        <w:t xml:space="preserve"> </w:t>
      </w:r>
      <w:r w:rsidRPr="00D71231">
        <w:rPr>
          <w:color w:val="231F20"/>
        </w:rPr>
        <w:t>person</w:t>
      </w:r>
      <w:r w:rsidR="000C4F93" w:rsidRPr="00D71231">
        <w:rPr>
          <w:color w:val="231F20"/>
        </w:rPr>
        <w:t xml:space="preserve"> </w:t>
      </w:r>
      <w:r w:rsidRPr="00D71231">
        <w:rPr>
          <w:color w:val="231F20"/>
        </w:rPr>
        <w:t>as</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Construction</w:t>
      </w:r>
      <w:r w:rsidR="000C4F93" w:rsidRPr="00D71231">
        <w:rPr>
          <w:color w:val="231F20"/>
        </w:rPr>
        <w:t xml:space="preserve"> </w:t>
      </w:r>
      <w:r w:rsidRPr="00D71231">
        <w:rPr>
          <w:color w:val="231F20"/>
        </w:rPr>
        <w:t>Manager.</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Construction</w:t>
      </w:r>
      <w:r w:rsidR="000C4F93" w:rsidRPr="00D71231">
        <w:rPr>
          <w:color w:val="231F20"/>
        </w:rPr>
        <w:t xml:space="preserve"> </w:t>
      </w:r>
      <w:r w:rsidRPr="00D71231">
        <w:rPr>
          <w:color w:val="231F20"/>
        </w:rPr>
        <w:t>Manager</w:t>
      </w:r>
      <w:r w:rsidR="000C4F93" w:rsidRPr="00D71231">
        <w:rPr>
          <w:color w:val="231F20"/>
        </w:rPr>
        <w:t xml:space="preserve"> </w:t>
      </w:r>
      <w:r w:rsidRPr="00D71231">
        <w:rPr>
          <w:color w:val="231F20"/>
        </w:rPr>
        <w:t>shall supervise</w:t>
      </w:r>
      <w:r w:rsidR="000C4F93" w:rsidRPr="00D71231">
        <w:rPr>
          <w:color w:val="231F20"/>
        </w:rPr>
        <w:t xml:space="preserve"> </w:t>
      </w:r>
      <w:r w:rsidRPr="00D71231">
        <w:rPr>
          <w:color w:val="231F20"/>
        </w:rPr>
        <w:t>all</w:t>
      </w:r>
      <w:r w:rsidR="000C4F93" w:rsidRPr="00D71231">
        <w:rPr>
          <w:color w:val="231F20"/>
        </w:rPr>
        <w:t xml:space="preserve"> </w:t>
      </w:r>
      <w:r w:rsidRPr="00D71231">
        <w:rPr>
          <w:color w:val="231F20"/>
        </w:rPr>
        <w:t>work</w:t>
      </w:r>
      <w:r w:rsidR="000C4F93" w:rsidRPr="00D71231">
        <w:rPr>
          <w:color w:val="231F20"/>
        </w:rPr>
        <w:t xml:space="preserve"> </w:t>
      </w:r>
      <w:r w:rsidRPr="00D71231">
        <w:rPr>
          <w:color w:val="231F20"/>
        </w:rPr>
        <w:t>done</w:t>
      </w:r>
      <w:r w:rsidR="000C4F93" w:rsidRPr="00D71231">
        <w:rPr>
          <w:color w:val="231F20"/>
        </w:rPr>
        <w:t xml:space="preserve"> </w:t>
      </w:r>
      <w:r w:rsidRPr="00D71231">
        <w:rPr>
          <w:color w:val="231F20"/>
        </w:rPr>
        <w:t>at</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Site</w:t>
      </w:r>
      <w:r w:rsidR="000C4F93" w:rsidRPr="00D71231">
        <w:rPr>
          <w:color w:val="231F20"/>
        </w:rPr>
        <w:t xml:space="preserve"> </w:t>
      </w:r>
      <w:r w:rsidRPr="00D71231">
        <w:rPr>
          <w:color w:val="231F20"/>
        </w:rPr>
        <w:t>by</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Contractor</w:t>
      </w:r>
      <w:r w:rsidR="000C4F93" w:rsidRPr="00D71231">
        <w:rPr>
          <w:color w:val="231F20"/>
        </w:rPr>
        <w:t xml:space="preserve"> </w:t>
      </w:r>
      <w:r w:rsidRPr="00D71231">
        <w:rPr>
          <w:color w:val="231F20"/>
        </w:rPr>
        <w:t>and</w:t>
      </w:r>
      <w:r w:rsidR="000C4F93" w:rsidRPr="00D71231">
        <w:rPr>
          <w:color w:val="231F20"/>
        </w:rPr>
        <w:t xml:space="preserve"> </w:t>
      </w:r>
      <w:r w:rsidRPr="00D71231">
        <w:rPr>
          <w:color w:val="231F20"/>
        </w:rPr>
        <w:t>shall</w:t>
      </w:r>
      <w:r w:rsidR="000C4F93" w:rsidRPr="00D71231">
        <w:rPr>
          <w:color w:val="231F20"/>
        </w:rPr>
        <w:t xml:space="preserve"> </w:t>
      </w:r>
      <w:r w:rsidRPr="00D71231">
        <w:rPr>
          <w:color w:val="231F20"/>
        </w:rPr>
        <w:t>be</w:t>
      </w:r>
      <w:r w:rsidR="000C4F93" w:rsidRPr="00D71231">
        <w:rPr>
          <w:color w:val="231F20"/>
        </w:rPr>
        <w:t xml:space="preserve"> </w:t>
      </w:r>
      <w:r w:rsidRPr="00D71231">
        <w:rPr>
          <w:color w:val="231F20"/>
        </w:rPr>
        <w:t>present</w:t>
      </w:r>
      <w:r w:rsidR="000C4F93" w:rsidRPr="00D71231">
        <w:rPr>
          <w:color w:val="231F20"/>
        </w:rPr>
        <w:t xml:space="preserve"> </w:t>
      </w:r>
      <w:r w:rsidRPr="00D71231">
        <w:rPr>
          <w:color w:val="231F20"/>
        </w:rPr>
        <w:t>at</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Site</w:t>
      </w:r>
      <w:r w:rsidR="000C4F93" w:rsidRPr="00D71231">
        <w:rPr>
          <w:color w:val="231F20"/>
        </w:rPr>
        <w:t xml:space="preserve"> </w:t>
      </w:r>
      <w:r w:rsidRPr="00D71231">
        <w:rPr>
          <w:color w:val="231F20"/>
        </w:rPr>
        <w:t>throughout</w:t>
      </w:r>
      <w:r w:rsidR="000C4F93" w:rsidRPr="00D71231">
        <w:rPr>
          <w:color w:val="231F20"/>
        </w:rPr>
        <w:t xml:space="preserve"> </w:t>
      </w:r>
      <w:r w:rsidRPr="00D71231">
        <w:rPr>
          <w:color w:val="231F20"/>
        </w:rPr>
        <w:t>normal</w:t>
      </w:r>
      <w:r w:rsidR="000C4F93" w:rsidRPr="00D71231">
        <w:rPr>
          <w:color w:val="231F20"/>
        </w:rPr>
        <w:t xml:space="preserve"> </w:t>
      </w:r>
      <w:r w:rsidRPr="00D71231">
        <w:rPr>
          <w:color w:val="231F20"/>
        </w:rPr>
        <w:t>working hours</w:t>
      </w:r>
      <w:r w:rsidR="000C4F93" w:rsidRPr="00D71231">
        <w:rPr>
          <w:color w:val="231F20"/>
        </w:rPr>
        <w:t xml:space="preserve"> </w:t>
      </w:r>
      <w:r w:rsidRPr="00D71231">
        <w:rPr>
          <w:color w:val="231F20"/>
        </w:rPr>
        <w:t>except</w:t>
      </w:r>
      <w:r w:rsidR="000C4F93" w:rsidRPr="00D71231">
        <w:rPr>
          <w:color w:val="231F20"/>
        </w:rPr>
        <w:t xml:space="preserve"> </w:t>
      </w:r>
      <w:r w:rsidRPr="00D71231">
        <w:rPr>
          <w:color w:val="231F20"/>
        </w:rPr>
        <w:t>when</w:t>
      </w:r>
      <w:r w:rsidR="000C4F93" w:rsidRPr="00D71231">
        <w:rPr>
          <w:color w:val="231F20"/>
        </w:rPr>
        <w:t xml:space="preserve"> </w:t>
      </w:r>
      <w:r w:rsidRPr="00D71231">
        <w:rPr>
          <w:color w:val="231F20"/>
        </w:rPr>
        <w:t>on</w:t>
      </w:r>
      <w:r w:rsidR="000C4F93" w:rsidRPr="00D71231">
        <w:rPr>
          <w:color w:val="231F20"/>
        </w:rPr>
        <w:t xml:space="preserve"> </w:t>
      </w:r>
      <w:r w:rsidRPr="00D71231">
        <w:rPr>
          <w:color w:val="231F20"/>
        </w:rPr>
        <w:t>leave,</w:t>
      </w:r>
      <w:r w:rsidR="000C4F93" w:rsidRPr="00D71231">
        <w:rPr>
          <w:color w:val="231F20"/>
        </w:rPr>
        <w:t xml:space="preserve"> </w:t>
      </w:r>
      <w:r w:rsidRPr="00D71231">
        <w:rPr>
          <w:color w:val="231F20"/>
        </w:rPr>
        <w:t>sick</w:t>
      </w:r>
      <w:r w:rsidR="000C4F93" w:rsidRPr="00D71231">
        <w:rPr>
          <w:color w:val="231F20"/>
        </w:rPr>
        <w:t xml:space="preserve"> </w:t>
      </w:r>
      <w:r w:rsidRPr="00D71231">
        <w:rPr>
          <w:color w:val="231F20"/>
        </w:rPr>
        <w:t>or</w:t>
      </w:r>
      <w:r w:rsidR="000C4F93" w:rsidRPr="00D71231">
        <w:rPr>
          <w:color w:val="231F20"/>
        </w:rPr>
        <w:t xml:space="preserve"> </w:t>
      </w:r>
      <w:r w:rsidRPr="00D71231">
        <w:rPr>
          <w:color w:val="231F20"/>
        </w:rPr>
        <w:t>absent</w:t>
      </w:r>
      <w:r w:rsidR="000C4F93" w:rsidRPr="00D71231">
        <w:rPr>
          <w:color w:val="231F20"/>
        </w:rPr>
        <w:t xml:space="preserve"> </w:t>
      </w:r>
      <w:r w:rsidRPr="00D71231">
        <w:rPr>
          <w:color w:val="231F20"/>
        </w:rPr>
        <w:t>for</w:t>
      </w:r>
      <w:r w:rsidR="000C4F93" w:rsidRPr="00D71231">
        <w:rPr>
          <w:color w:val="231F20"/>
        </w:rPr>
        <w:t xml:space="preserve"> </w:t>
      </w:r>
      <w:r w:rsidRPr="00D71231">
        <w:rPr>
          <w:color w:val="231F20"/>
        </w:rPr>
        <w:t>reasons</w:t>
      </w:r>
      <w:r w:rsidR="000C4F93" w:rsidRPr="00D71231">
        <w:rPr>
          <w:color w:val="231F20"/>
        </w:rPr>
        <w:t xml:space="preserve"> </w:t>
      </w:r>
      <w:r w:rsidRPr="00D71231">
        <w:rPr>
          <w:color w:val="231F20"/>
        </w:rPr>
        <w:t>connected</w:t>
      </w:r>
      <w:r w:rsidR="000C4F93" w:rsidRPr="00D71231">
        <w:rPr>
          <w:color w:val="231F20"/>
        </w:rPr>
        <w:t xml:space="preserve"> </w:t>
      </w:r>
      <w:r w:rsidRPr="00D71231">
        <w:rPr>
          <w:color w:val="231F20"/>
        </w:rPr>
        <w:t>with</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proper</w:t>
      </w:r>
      <w:r w:rsidR="000C4F93" w:rsidRPr="00D71231">
        <w:rPr>
          <w:color w:val="231F20"/>
        </w:rPr>
        <w:t xml:space="preserve"> </w:t>
      </w:r>
      <w:r w:rsidRPr="00D71231">
        <w:rPr>
          <w:color w:val="231F20"/>
        </w:rPr>
        <w:t>performance</w:t>
      </w:r>
      <w:r w:rsidR="000C4F93" w:rsidRPr="00D71231">
        <w:rPr>
          <w:color w:val="231F20"/>
        </w:rPr>
        <w:t xml:space="preserve"> </w:t>
      </w:r>
      <w:r w:rsidRPr="00D71231">
        <w:rPr>
          <w:color w:val="231F20"/>
        </w:rPr>
        <w:t>of</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Contract. Whenever</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Construction</w:t>
      </w:r>
      <w:r w:rsidR="000C4F93" w:rsidRPr="00D71231">
        <w:rPr>
          <w:color w:val="231F20"/>
        </w:rPr>
        <w:t xml:space="preserve"> </w:t>
      </w:r>
      <w:r w:rsidRPr="00D71231">
        <w:rPr>
          <w:color w:val="231F20"/>
        </w:rPr>
        <w:t>Manager</w:t>
      </w:r>
      <w:r w:rsidR="000C4F93" w:rsidRPr="00D71231">
        <w:rPr>
          <w:color w:val="231F20"/>
        </w:rPr>
        <w:t xml:space="preserve"> </w:t>
      </w:r>
      <w:r w:rsidRPr="00D71231">
        <w:rPr>
          <w:color w:val="231F20"/>
        </w:rPr>
        <w:t>is</w:t>
      </w:r>
      <w:r w:rsidR="000C4F93" w:rsidRPr="00D71231">
        <w:rPr>
          <w:color w:val="231F20"/>
        </w:rPr>
        <w:t xml:space="preserve"> </w:t>
      </w:r>
      <w:r w:rsidRPr="00D71231">
        <w:rPr>
          <w:color w:val="231F20"/>
        </w:rPr>
        <w:t>absent</w:t>
      </w:r>
      <w:r w:rsidR="000C4F93" w:rsidRPr="00D71231">
        <w:rPr>
          <w:color w:val="231F20"/>
        </w:rPr>
        <w:t xml:space="preserve"> </w:t>
      </w:r>
      <w:r w:rsidRPr="00D71231">
        <w:rPr>
          <w:color w:val="231F20"/>
        </w:rPr>
        <w:t>from</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Site,</w:t>
      </w:r>
      <w:r w:rsidR="000C4F93" w:rsidRPr="00D71231">
        <w:rPr>
          <w:color w:val="231F20"/>
        </w:rPr>
        <w:t xml:space="preserve"> </w:t>
      </w:r>
      <w:r w:rsidRPr="00D71231">
        <w:rPr>
          <w:color w:val="231F20"/>
        </w:rPr>
        <w:t>a</w:t>
      </w:r>
      <w:r w:rsidR="000C4F93" w:rsidRPr="00D71231">
        <w:rPr>
          <w:color w:val="231F20"/>
        </w:rPr>
        <w:t xml:space="preserve"> </w:t>
      </w:r>
      <w:r w:rsidRPr="00D71231">
        <w:rPr>
          <w:color w:val="231F20"/>
        </w:rPr>
        <w:t>suitable</w:t>
      </w:r>
      <w:r w:rsidR="000C4F93" w:rsidRPr="00D71231">
        <w:rPr>
          <w:color w:val="231F20"/>
        </w:rPr>
        <w:t xml:space="preserve"> </w:t>
      </w:r>
      <w:r w:rsidRPr="00D71231">
        <w:rPr>
          <w:color w:val="231F20"/>
        </w:rPr>
        <w:t>person</w:t>
      </w:r>
      <w:r w:rsidR="000C4F93" w:rsidRPr="00D71231">
        <w:rPr>
          <w:color w:val="231F20"/>
        </w:rPr>
        <w:t xml:space="preserve"> </w:t>
      </w:r>
      <w:r w:rsidRPr="00D71231">
        <w:rPr>
          <w:color w:val="231F20"/>
        </w:rPr>
        <w:t>shall</w:t>
      </w:r>
      <w:r w:rsidR="000C4F93" w:rsidRPr="00D71231">
        <w:rPr>
          <w:color w:val="231F20"/>
        </w:rPr>
        <w:t xml:space="preserve"> </w:t>
      </w:r>
      <w:r w:rsidRPr="00D71231">
        <w:rPr>
          <w:color w:val="231F20"/>
        </w:rPr>
        <w:t>be</w:t>
      </w:r>
      <w:r w:rsidR="000C4F93" w:rsidRPr="00D71231">
        <w:rPr>
          <w:color w:val="231F20"/>
        </w:rPr>
        <w:t xml:space="preserve"> </w:t>
      </w:r>
      <w:r w:rsidRPr="00D71231">
        <w:rPr>
          <w:color w:val="231F20"/>
        </w:rPr>
        <w:t>appointed</w:t>
      </w:r>
      <w:r w:rsidR="000C4F93" w:rsidRPr="00D71231">
        <w:rPr>
          <w:color w:val="231F20"/>
        </w:rPr>
        <w:t xml:space="preserve"> </w:t>
      </w:r>
      <w:r w:rsidRPr="00D71231">
        <w:rPr>
          <w:color w:val="231F20"/>
        </w:rPr>
        <w:t>to</w:t>
      </w:r>
      <w:r w:rsidR="000C4F93" w:rsidRPr="00D71231">
        <w:rPr>
          <w:color w:val="231F20"/>
        </w:rPr>
        <w:t xml:space="preserve"> </w:t>
      </w:r>
      <w:r w:rsidRPr="00D71231">
        <w:rPr>
          <w:color w:val="231F20"/>
        </w:rPr>
        <w:t>act</w:t>
      </w:r>
      <w:r w:rsidR="000C4F93" w:rsidRPr="00D71231">
        <w:rPr>
          <w:color w:val="231F20"/>
        </w:rPr>
        <w:t xml:space="preserve"> </w:t>
      </w:r>
      <w:r w:rsidRPr="00D71231">
        <w:rPr>
          <w:color w:val="231F20"/>
        </w:rPr>
        <w:t>as</w:t>
      </w:r>
      <w:r w:rsidR="000C4F93" w:rsidRPr="00D71231">
        <w:rPr>
          <w:color w:val="231F20"/>
        </w:rPr>
        <w:t xml:space="preserve"> </w:t>
      </w:r>
      <w:r w:rsidRPr="00D71231">
        <w:rPr>
          <w:color w:val="231F20"/>
        </w:rPr>
        <w:t>the Construction Manager's</w:t>
      </w:r>
      <w:r w:rsidR="000C4F93" w:rsidRPr="00D71231">
        <w:rPr>
          <w:color w:val="231F20"/>
        </w:rPr>
        <w:t xml:space="preserve"> </w:t>
      </w:r>
      <w:r w:rsidRPr="00D71231">
        <w:rPr>
          <w:color w:val="231F20"/>
          <w:spacing w:val="-3"/>
        </w:rPr>
        <w:t>deputy.</w:t>
      </w:r>
    </w:p>
    <w:p w14:paraId="31C8A26E" w14:textId="77777777" w:rsidR="00607E22" w:rsidRDefault="000C4F93" w:rsidP="00385A10">
      <w:pPr>
        <w:pStyle w:val="ListParagraph"/>
        <w:numPr>
          <w:ilvl w:val="2"/>
          <w:numId w:val="134"/>
        </w:numPr>
        <w:tabs>
          <w:tab w:val="left" w:pos="853"/>
        </w:tabs>
        <w:spacing w:before="120" w:line="230" w:lineRule="auto"/>
        <w:ind w:left="720" w:right="331" w:hanging="576"/>
        <w:jc w:val="both"/>
      </w:pP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may</w:t>
      </w:r>
      <w:r>
        <w:rPr>
          <w:color w:val="231F20"/>
        </w:rPr>
        <w:t xml:space="preserve"> </w:t>
      </w:r>
      <w:r w:rsidR="00154745">
        <w:rPr>
          <w:color w:val="231F20"/>
        </w:rPr>
        <w:t>by</w:t>
      </w:r>
      <w:r>
        <w:rPr>
          <w:color w:val="231F20"/>
        </w:rPr>
        <w:t xml:space="preserve"> </w:t>
      </w:r>
      <w:r w:rsidR="00154745">
        <w:rPr>
          <w:color w:val="231F20"/>
        </w:rPr>
        <w:t>notice</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Contractor</w:t>
      </w:r>
      <w:r>
        <w:rPr>
          <w:color w:val="231F20"/>
        </w:rPr>
        <w:t xml:space="preserve"> </w:t>
      </w:r>
      <w:r w:rsidR="00154745">
        <w:rPr>
          <w:color w:val="231F20"/>
        </w:rPr>
        <w:t>object</w:t>
      </w:r>
      <w:r>
        <w:rPr>
          <w:color w:val="231F20"/>
        </w:rPr>
        <w:t xml:space="preserve"> </w:t>
      </w:r>
      <w:r w:rsidR="00154745">
        <w:rPr>
          <w:color w:val="231F20"/>
        </w:rPr>
        <w:t>to</w:t>
      </w:r>
      <w:r>
        <w:rPr>
          <w:color w:val="231F20"/>
        </w:rPr>
        <w:t xml:space="preserve"> </w:t>
      </w:r>
      <w:r w:rsidR="00154745">
        <w:rPr>
          <w:color w:val="231F20"/>
        </w:rPr>
        <w:t>any</w:t>
      </w:r>
      <w:r>
        <w:rPr>
          <w:color w:val="231F20"/>
        </w:rPr>
        <w:t xml:space="preserve"> </w:t>
      </w:r>
      <w:r w:rsidR="00154745">
        <w:rPr>
          <w:color w:val="231F20"/>
        </w:rPr>
        <w:t>representative</w:t>
      </w:r>
      <w:r>
        <w:rPr>
          <w:color w:val="231F20"/>
        </w:rPr>
        <w:t xml:space="preserve"> </w:t>
      </w:r>
      <w:r w:rsidR="00154745">
        <w:rPr>
          <w:color w:val="231F20"/>
        </w:rPr>
        <w:t>or</w:t>
      </w:r>
      <w:r>
        <w:rPr>
          <w:color w:val="231F20"/>
        </w:rPr>
        <w:t xml:space="preserve"> </w:t>
      </w:r>
      <w:r w:rsidR="00154745">
        <w:rPr>
          <w:color w:val="231F20"/>
        </w:rPr>
        <w:t>person</w:t>
      </w:r>
      <w:r>
        <w:rPr>
          <w:color w:val="231F20"/>
        </w:rPr>
        <w:t xml:space="preserve"> </w:t>
      </w:r>
      <w:r w:rsidR="00154745">
        <w:rPr>
          <w:color w:val="231F20"/>
        </w:rPr>
        <w:t>employed</w:t>
      </w:r>
      <w:r>
        <w:rPr>
          <w:color w:val="231F20"/>
        </w:rPr>
        <w:t xml:space="preserve"> </w:t>
      </w:r>
      <w:r w:rsidR="00154745">
        <w:rPr>
          <w:color w:val="231F20"/>
        </w:rPr>
        <w:t>by</w:t>
      </w:r>
      <w:r>
        <w:rPr>
          <w:color w:val="231F20"/>
        </w:rPr>
        <w:t xml:space="preserve"> </w:t>
      </w:r>
      <w:r w:rsidR="00154745">
        <w:rPr>
          <w:color w:val="231F20"/>
        </w:rPr>
        <w:t>the Contractor</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rPr>
        <w:t>execution</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who,</w:t>
      </w:r>
      <w:r>
        <w:rPr>
          <w:color w:val="231F20"/>
        </w:rPr>
        <w:t xml:space="preserve"> in the </w:t>
      </w:r>
      <w:r w:rsidR="00154745">
        <w:rPr>
          <w:color w:val="231F20"/>
        </w:rPr>
        <w:t>reasonable</w:t>
      </w:r>
      <w:r>
        <w:rPr>
          <w:color w:val="231F20"/>
        </w:rPr>
        <w:t xml:space="preserve"> </w:t>
      </w:r>
      <w:r w:rsidR="00154745">
        <w:rPr>
          <w:color w:val="231F20"/>
        </w:rPr>
        <w:t>opinion</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spacing w:val="-3"/>
        </w:rPr>
        <w:t>Entity,</w:t>
      </w:r>
      <w:r>
        <w:rPr>
          <w:color w:val="231F20"/>
          <w:spacing w:val="-3"/>
        </w:rPr>
        <w:t xml:space="preserve"> </w:t>
      </w:r>
      <w:r w:rsidR="00154745">
        <w:rPr>
          <w:color w:val="231F20"/>
        </w:rPr>
        <w:t>may</w:t>
      </w:r>
      <w:r>
        <w:rPr>
          <w:color w:val="231F20"/>
        </w:rPr>
        <w:t xml:space="preserve"> </w:t>
      </w:r>
      <w:r w:rsidR="00154745">
        <w:rPr>
          <w:color w:val="231F20"/>
        </w:rPr>
        <w:t>be</w:t>
      </w:r>
      <w:r>
        <w:rPr>
          <w:color w:val="231F20"/>
        </w:rPr>
        <w:t xml:space="preserve"> </w:t>
      </w:r>
      <w:r w:rsidR="00154745">
        <w:rPr>
          <w:color w:val="231F20"/>
        </w:rPr>
        <w:t>have inappropriately, may be incompetent or negligent, or may commit a serious breach of the Site regulations provided</w:t>
      </w:r>
      <w:r>
        <w:rPr>
          <w:color w:val="231F20"/>
        </w:rPr>
        <w:t xml:space="preserve"> </w:t>
      </w:r>
      <w:r w:rsidR="00154745">
        <w:rPr>
          <w:color w:val="231F20"/>
        </w:rPr>
        <w:t>under</w:t>
      </w:r>
      <w:r>
        <w:rPr>
          <w:color w:val="231F20"/>
        </w:rPr>
        <w:t xml:space="preserve"> </w:t>
      </w:r>
      <w:r w:rsidR="00154745">
        <w:rPr>
          <w:color w:val="231F20"/>
        </w:rPr>
        <w:t>GCC</w:t>
      </w:r>
      <w:r>
        <w:rPr>
          <w:color w:val="231F20"/>
        </w:rPr>
        <w:t xml:space="preserve"> </w:t>
      </w:r>
      <w:r w:rsidR="00154745">
        <w:rPr>
          <w:color w:val="231F20"/>
        </w:rPr>
        <w:t>Sub-Clause</w:t>
      </w:r>
      <w:r>
        <w:rPr>
          <w:color w:val="231F20"/>
        </w:rPr>
        <w:t xml:space="preserve"> </w:t>
      </w:r>
      <w:r w:rsidR="00154745">
        <w:rPr>
          <w:color w:val="231F20"/>
        </w:rPr>
        <w:t>22.4.</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shall</w:t>
      </w:r>
      <w:r>
        <w:rPr>
          <w:color w:val="231F20"/>
        </w:rPr>
        <w:t xml:space="preserve"> </w:t>
      </w:r>
      <w:r w:rsidR="00154745">
        <w:rPr>
          <w:color w:val="231F20"/>
        </w:rPr>
        <w:t>provide</w:t>
      </w:r>
      <w:r>
        <w:rPr>
          <w:color w:val="231F20"/>
        </w:rPr>
        <w:t xml:space="preserve"> </w:t>
      </w:r>
      <w:r w:rsidR="00154745">
        <w:rPr>
          <w:color w:val="231F20"/>
        </w:rPr>
        <w:t>evidence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same,</w:t>
      </w:r>
      <w:r>
        <w:rPr>
          <w:color w:val="231F20"/>
        </w:rPr>
        <w:t xml:space="preserve"> </w:t>
      </w:r>
      <w:r w:rsidR="00154745">
        <w:rPr>
          <w:color w:val="231F20"/>
        </w:rPr>
        <w:t>where</w:t>
      </w:r>
      <w:r>
        <w:rPr>
          <w:color w:val="231F20"/>
        </w:rPr>
        <w:t xml:space="preserve"> </w:t>
      </w:r>
      <w:r w:rsidR="00154745">
        <w:rPr>
          <w:color w:val="231F20"/>
        </w:rPr>
        <w:t>upon the</w:t>
      </w:r>
      <w:r>
        <w:rPr>
          <w:color w:val="231F20"/>
        </w:rPr>
        <w:t xml:space="preserve"> </w:t>
      </w:r>
      <w:r w:rsidR="00154745">
        <w:rPr>
          <w:color w:val="231F20"/>
        </w:rPr>
        <w:t>Contractor</w:t>
      </w:r>
      <w:r>
        <w:rPr>
          <w:color w:val="231F20"/>
        </w:rPr>
        <w:t xml:space="preserve"> </w:t>
      </w:r>
      <w:r w:rsidR="00154745">
        <w:rPr>
          <w:color w:val="231F20"/>
        </w:rPr>
        <w:t>shall</w:t>
      </w:r>
      <w:r>
        <w:rPr>
          <w:color w:val="231F20"/>
        </w:rPr>
        <w:t xml:space="preserve"> </w:t>
      </w:r>
      <w:r w:rsidR="00154745">
        <w:rPr>
          <w:color w:val="231F20"/>
        </w:rPr>
        <w:t>remove</w:t>
      </w:r>
      <w:r>
        <w:rPr>
          <w:color w:val="231F20"/>
        </w:rPr>
        <w:t xml:space="preserve"> </w:t>
      </w:r>
      <w:r w:rsidR="00154745">
        <w:rPr>
          <w:color w:val="231F20"/>
        </w:rPr>
        <w:t>such</w:t>
      </w:r>
      <w:r>
        <w:rPr>
          <w:color w:val="231F20"/>
        </w:rPr>
        <w:t xml:space="preserve"> </w:t>
      </w:r>
      <w:r w:rsidR="00154745">
        <w:rPr>
          <w:color w:val="231F20"/>
        </w:rPr>
        <w:t>person</w:t>
      </w:r>
      <w:r>
        <w:rPr>
          <w:color w:val="231F20"/>
        </w:rPr>
        <w:t xml:space="preserve"> </w:t>
      </w:r>
      <w:r w:rsidR="00154745">
        <w:rPr>
          <w:color w:val="231F20"/>
        </w:rPr>
        <w:t>from</w:t>
      </w:r>
      <w:r>
        <w:rPr>
          <w:color w:val="231F20"/>
        </w:rPr>
        <w:t xml:space="preserve"> </w:t>
      </w:r>
      <w:r w:rsidR="00154745">
        <w:rPr>
          <w:color w:val="231F20"/>
        </w:rPr>
        <w:t>the</w:t>
      </w:r>
      <w:r>
        <w:rPr>
          <w:color w:val="231F20"/>
        </w:rPr>
        <w:t xml:space="preserve"> </w:t>
      </w:r>
      <w:r w:rsidR="00154745">
        <w:rPr>
          <w:color w:val="231F20"/>
        </w:rPr>
        <w:t>Facilities.</w:t>
      </w:r>
    </w:p>
    <w:p w14:paraId="790C2E26" w14:textId="77777777" w:rsidR="00607E22" w:rsidRDefault="000C4F93" w:rsidP="00385A10">
      <w:pPr>
        <w:pStyle w:val="ListParagraph"/>
        <w:numPr>
          <w:ilvl w:val="2"/>
          <w:numId w:val="134"/>
        </w:numPr>
        <w:tabs>
          <w:tab w:val="left" w:pos="853"/>
        </w:tabs>
        <w:spacing w:before="120" w:line="230" w:lineRule="auto"/>
        <w:ind w:left="720" w:right="331" w:hanging="576"/>
      </w:pPr>
      <w:r>
        <w:rPr>
          <w:color w:val="231F20"/>
        </w:rPr>
        <w:t xml:space="preserve"> </w:t>
      </w:r>
      <w:r w:rsidR="00154745">
        <w:rPr>
          <w:color w:val="231F20"/>
        </w:rPr>
        <w:t>If</w:t>
      </w:r>
      <w:r>
        <w:rPr>
          <w:color w:val="231F20"/>
        </w:rPr>
        <w:t xml:space="preserve"> </w:t>
      </w:r>
      <w:r w:rsidR="00154745">
        <w:rPr>
          <w:color w:val="231F20"/>
        </w:rPr>
        <w:t>any</w:t>
      </w:r>
      <w:r>
        <w:rPr>
          <w:color w:val="231F20"/>
        </w:rPr>
        <w:t xml:space="preserve"> </w:t>
      </w:r>
      <w:r w:rsidR="00154745">
        <w:rPr>
          <w:color w:val="231F20"/>
        </w:rPr>
        <w:t>representative</w:t>
      </w:r>
      <w:r>
        <w:rPr>
          <w:color w:val="231F20"/>
        </w:rPr>
        <w:t xml:space="preserve"> </w:t>
      </w:r>
      <w:r w:rsidR="00154745">
        <w:rPr>
          <w:color w:val="231F20"/>
        </w:rPr>
        <w:t>or</w:t>
      </w:r>
      <w:r>
        <w:rPr>
          <w:color w:val="231F20"/>
        </w:rPr>
        <w:t xml:space="preserve"> </w:t>
      </w:r>
      <w:r w:rsidR="00154745">
        <w:rPr>
          <w:color w:val="231F20"/>
        </w:rPr>
        <w:t>person</w:t>
      </w:r>
      <w:r>
        <w:rPr>
          <w:color w:val="231F20"/>
        </w:rPr>
        <w:t xml:space="preserve"> </w:t>
      </w:r>
      <w:r w:rsidR="00154745">
        <w:rPr>
          <w:color w:val="231F20"/>
        </w:rPr>
        <w:t>employed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Contractor</w:t>
      </w:r>
      <w:r>
        <w:rPr>
          <w:color w:val="231F20"/>
        </w:rPr>
        <w:t xml:space="preserve"> </w:t>
      </w:r>
      <w:r w:rsidR="00154745">
        <w:rPr>
          <w:color w:val="231F20"/>
        </w:rPr>
        <w:t>is</w:t>
      </w:r>
      <w:r>
        <w:rPr>
          <w:color w:val="231F20"/>
        </w:rPr>
        <w:t xml:space="preserve"> </w:t>
      </w:r>
      <w:r w:rsidR="00154745">
        <w:rPr>
          <w:color w:val="231F20"/>
        </w:rPr>
        <w:t>removed</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GCC</w:t>
      </w:r>
      <w:r>
        <w:rPr>
          <w:color w:val="231F20"/>
        </w:rPr>
        <w:t xml:space="preserve"> </w:t>
      </w:r>
      <w:r w:rsidR="00154745">
        <w:rPr>
          <w:color w:val="231F20"/>
        </w:rPr>
        <w:t>Sub-Clause 17.2.5,</w:t>
      </w:r>
      <w:r>
        <w:rPr>
          <w:color w:val="231F20"/>
        </w:rPr>
        <w:t xml:space="preserve"> </w:t>
      </w:r>
      <w:r w:rsidR="00154745">
        <w:rPr>
          <w:color w:val="231F20"/>
        </w:rPr>
        <w:t>the</w:t>
      </w:r>
      <w:r>
        <w:rPr>
          <w:color w:val="231F20"/>
        </w:rPr>
        <w:t xml:space="preserve"> </w:t>
      </w:r>
      <w:r w:rsidR="00154745">
        <w:rPr>
          <w:color w:val="231F20"/>
        </w:rPr>
        <w:t>Contractor</w:t>
      </w:r>
      <w:r>
        <w:rPr>
          <w:color w:val="231F20"/>
        </w:rPr>
        <w:t xml:space="preserve"> </w:t>
      </w:r>
      <w:r w:rsidR="00154745">
        <w:rPr>
          <w:color w:val="231F20"/>
        </w:rPr>
        <w:t>shall,</w:t>
      </w:r>
      <w:r>
        <w:rPr>
          <w:color w:val="231F20"/>
        </w:rPr>
        <w:t xml:space="preserve"> </w:t>
      </w:r>
      <w:r w:rsidR="00154745">
        <w:rPr>
          <w:color w:val="231F20"/>
        </w:rPr>
        <w:t>where</w:t>
      </w:r>
      <w:r>
        <w:rPr>
          <w:color w:val="231F20"/>
        </w:rPr>
        <w:t xml:space="preserve"> </w:t>
      </w:r>
      <w:r w:rsidR="00154745">
        <w:rPr>
          <w:color w:val="231F20"/>
        </w:rPr>
        <w:t>required,</w:t>
      </w:r>
      <w:r>
        <w:rPr>
          <w:color w:val="231F20"/>
        </w:rPr>
        <w:t xml:space="preserve"> </w:t>
      </w:r>
      <w:r w:rsidR="00154745">
        <w:rPr>
          <w:color w:val="231F20"/>
        </w:rPr>
        <w:t>promptly</w:t>
      </w:r>
      <w:r>
        <w:rPr>
          <w:color w:val="231F20"/>
        </w:rPr>
        <w:t xml:space="preserve"> </w:t>
      </w:r>
      <w:r w:rsidR="00154745">
        <w:rPr>
          <w:color w:val="231F20"/>
        </w:rPr>
        <w:t>appoint</w:t>
      </w:r>
      <w:r>
        <w:rPr>
          <w:color w:val="231F20"/>
        </w:rPr>
        <w:t xml:space="preserve"> </w:t>
      </w:r>
      <w:r w:rsidR="00154745">
        <w:rPr>
          <w:color w:val="231F20"/>
        </w:rPr>
        <w:t>a</w:t>
      </w:r>
      <w:r>
        <w:rPr>
          <w:color w:val="231F20"/>
        </w:rPr>
        <w:t xml:space="preserve"> </w:t>
      </w:r>
      <w:r w:rsidR="00154745">
        <w:rPr>
          <w:color w:val="231F20"/>
        </w:rPr>
        <w:t>replacement.</w:t>
      </w:r>
    </w:p>
    <w:p w14:paraId="63535FFD" w14:textId="77777777" w:rsidR="00607E22" w:rsidRDefault="00154745" w:rsidP="00385A10">
      <w:pPr>
        <w:pStyle w:val="Heading4"/>
        <w:numPr>
          <w:ilvl w:val="0"/>
          <w:numId w:val="134"/>
        </w:numPr>
        <w:tabs>
          <w:tab w:val="left" w:pos="852"/>
          <w:tab w:val="left" w:pos="853"/>
        </w:tabs>
        <w:spacing w:before="240"/>
        <w:ind w:left="720" w:hanging="576"/>
        <w:rPr>
          <w:color w:val="231F20"/>
        </w:rPr>
      </w:pPr>
      <w:r>
        <w:rPr>
          <w:color w:val="231F20"/>
          <w:spacing w:val="-4"/>
        </w:rPr>
        <w:t>Work</w:t>
      </w:r>
      <w:r w:rsidR="000C4F93">
        <w:rPr>
          <w:color w:val="231F20"/>
          <w:spacing w:val="-4"/>
        </w:rPr>
        <w:t xml:space="preserve"> </w:t>
      </w:r>
      <w:r>
        <w:rPr>
          <w:color w:val="231F20"/>
        </w:rPr>
        <w:t>Program</w:t>
      </w:r>
    </w:p>
    <w:p w14:paraId="1096543D" w14:textId="77777777" w:rsidR="00607E22" w:rsidRPr="00A55CFF" w:rsidRDefault="00154745" w:rsidP="00385A10">
      <w:pPr>
        <w:pStyle w:val="ListParagraph"/>
        <w:numPr>
          <w:ilvl w:val="1"/>
          <w:numId w:val="135"/>
        </w:numPr>
        <w:tabs>
          <w:tab w:val="left" w:pos="852"/>
          <w:tab w:val="left" w:pos="853"/>
        </w:tabs>
        <w:spacing w:before="100" w:beforeAutospacing="1" w:line="248" w:lineRule="exact"/>
        <w:ind w:left="720" w:hanging="576"/>
        <w:rPr>
          <w:color w:val="231F20"/>
        </w:rPr>
      </w:pPr>
      <w:r w:rsidRPr="00A55CFF">
        <w:rPr>
          <w:color w:val="231F20"/>
        </w:rPr>
        <w:t>Contractor's</w:t>
      </w:r>
      <w:r w:rsidR="000C4F93" w:rsidRPr="00A55CFF">
        <w:rPr>
          <w:color w:val="231F20"/>
        </w:rPr>
        <w:t xml:space="preserve"> </w:t>
      </w:r>
      <w:r w:rsidRPr="00A55CFF">
        <w:rPr>
          <w:color w:val="231F20"/>
        </w:rPr>
        <w:t>Organization</w:t>
      </w:r>
    </w:p>
    <w:p w14:paraId="722A6E24" w14:textId="77777777" w:rsidR="00607E22" w:rsidRDefault="00154745" w:rsidP="00103537">
      <w:pPr>
        <w:pStyle w:val="BodyText"/>
        <w:spacing w:line="230" w:lineRule="auto"/>
        <w:ind w:left="720" w:right="331"/>
        <w:jc w:val="both"/>
      </w:pPr>
      <w:r>
        <w:rPr>
          <w:color w:val="231F20"/>
        </w:rPr>
        <w:t>The Contractor shall supply to the Procuring Entity and the Project Manager a chart showing the proposed organization</w:t>
      </w:r>
      <w:r w:rsidR="000C4F93">
        <w:rPr>
          <w:color w:val="231F20"/>
        </w:rPr>
        <w:t xml:space="preserve"> </w:t>
      </w:r>
      <w:r>
        <w:rPr>
          <w:color w:val="231F20"/>
        </w:rPr>
        <w:t>to</w:t>
      </w:r>
      <w:r w:rsidR="000C4F93">
        <w:rPr>
          <w:color w:val="231F20"/>
        </w:rPr>
        <w:t xml:space="preserve"> </w:t>
      </w:r>
      <w:r>
        <w:rPr>
          <w:color w:val="231F20"/>
        </w:rPr>
        <w:t>be</w:t>
      </w:r>
      <w:r w:rsidR="000C4F93">
        <w:rPr>
          <w:color w:val="231F20"/>
        </w:rPr>
        <w:t xml:space="preserve"> </w:t>
      </w:r>
      <w:r>
        <w:rPr>
          <w:color w:val="231F20"/>
        </w:rPr>
        <w:t>established</w:t>
      </w:r>
      <w:r w:rsidR="000C4F93">
        <w:rPr>
          <w:color w:val="231F20"/>
        </w:rPr>
        <w:t xml:space="preserve"> </w:t>
      </w:r>
      <w:r>
        <w:rPr>
          <w:color w:val="231F20"/>
        </w:rPr>
        <w:t>by</w:t>
      </w:r>
      <w:r w:rsidR="000C4F93">
        <w:rPr>
          <w:color w:val="231F20"/>
        </w:rPr>
        <w:t xml:space="preserve"> </w:t>
      </w:r>
      <w:r>
        <w:rPr>
          <w:color w:val="231F20"/>
        </w:rPr>
        <w:t>the</w:t>
      </w:r>
      <w:r w:rsidR="000C4F93">
        <w:rPr>
          <w:color w:val="231F20"/>
        </w:rPr>
        <w:t xml:space="preserve"> </w:t>
      </w:r>
      <w:r>
        <w:rPr>
          <w:color w:val="231F20"/>
        </w:rPr>
        <w:t>Contractor</w:t>
      </w:r>
      <w:r w:rsidR="000C4F93">
        <w:rPr>
          <w:color w:val="231F20"/>
        </w:rPr>
        <w:t xml:space="preserve"> </w:t>
      </w:r>
      <w:r>
        <w:rPr>
          <w:color w:val="231F20"/>
        </w:rPr>
        <w:t>for</w:t>
      </w:r>
      <w:r w:rsidR="000C4F93">
        <w:rPr>
          <w:color w:val="231F20"/>
        </w:rPr>
        <w:t xml:space="preserve"> </w:t>
      </w:r>
      <w:r>
        <w:rPr>
          <w:color w:val="231F20"/>
        </w:rPr>
        <w:t>carrying</w:t>
      </w:r>
      <w:r w:rsidR="00D71231">
        <w:rPr>
          <w:color w:val="231F20"/>
        </w:rPr>
        <w:t xml:space="preserve"> </w:t>
      </w:r>
      <w:r>
        <w:rPr>
          <w:color w:val="231F20"/>
        </w:rPr>
        <w:t>out</w:t>
      </w:r>
      <w:r w:rsidR="000C4F93">
        <w:rPr>
          <w:color w:val="231F20"/>
        </w:rPr>
        <w:t xml:space="preserve"> </w:t>
      </w:r>
      <w:r>
        <w:rPr>
          <w:color w:val="231F20"/>
        </w:rPr>
        <w:t>work</w:t>
      </w:r>
      <w:r w:rsidR="000C4F93">
        <w:rPr>
          <w:color w:val="231F20"/>
        </w:rPr>
        <w:t xml:space="preserve"> </w:t>
      </w:r>
      <w:r>
        <w:rPr>
          <w:color w:val="231F20"/>
        </w:rPr>
        <w:t>on</w:t>
      </w:r>
      <w:r w:rsidR="000C4F93">
        <w:rPr>
          <w:color w:val="231F20"/>
        </w:rPr>
        <w:t xml:space="preserve"> </w:t>
      </w:r>
      <w:r>
        <w:rPr>
          <w:color w:val="231F20"/>
        </w:rPr>
        <w:t>the</w:t>
      </w:r>
      <w:r w:rsidR="000C4F93">
        <w:rPr>
          <w:color w:val="231F20"/>
        </w:rPr>
        <w:t xml:space="preserve"> </w:t>
      </w:r>
      <w:r>
        <w:rPr>
          <w:color w:val="231F20"/>
        </w:rPr>
        <w:t>Facilities</w:t>
      </w:r>
      <w:r w:rsidR="000C4F93">
        <w:rPr>
          <w:color w:val="231F20"/>
        </w:rPr>
        <w:t xml:space="preserve"> </w:t>
      </w:r>
      <w:r>
        <w:rPr>
          <w:color w:val="231F20"/>
        </w:rPr>
        <w:t>within</w:t>
      </w:r>
      <w:r w:rsidR="000C4F93">
        <w:rPr>
          <w:color w:val="231F20"/>
        </w:rPr>
        <w:t xml:space="preserve"> </w:t>
      </w:r>
      <w:r>
        <w:rPr>
          <w:color w:val="231F20"/>
        </w:rPr>
        <w:t>twenty-one</w:t>
      </w:r>
      <w:r w:rsidR="000C4F93">
        <w:rPr>
          <w:color w:val="231F20"/>
        </w:rPr>
        <w:t xml:space="preserve"> </w:t>
      </w:r>
      <w:r>
        <w:rPr>
          <w:color w:val="231F20"/>
        </w:rPr>
        <w:t>(21) days</w:t>
      </w:r>
      <w:r w:rsidR="000C4F93">
        <w:rPr>
          <w:color w:val="231F20"/>
        </w:rPr>
        <w:t xml:space="preserve"> </w:t>
      </w:r>
      <w:r>
        <w:rPr>
          <w:color w:val="231F20"/>
        </w:rPr>
        <w:t>of</w:t>
      </w:r>
      <w:r w:rsidR="000C4F93">
        <w:rPr>
          <w:color w:val="231F20"/>
        </w:rPr>
        <w:t xml:space="preserve"> </w:t>
      </w:r>
      <w:r>
        <w:rPr>
          <w:color w:val="231F20"/>
        </w:rPr>
        <w:t>the</w:t>
      </w:r>
      <w:r w:rsidR="000C4F93">
        <w:rPr>
          <w:color w:val="231F20"/>
        </w:rPr>
        <w:t xml:space="preserve"> </w:t>
      </w:r>
      <w:r>
        <w:rPr>
          <w:color w:val="231F20"/>
        </w:rPr>
        <w:t>Effective</w:t>
      </w:r>
      <w:r w:rsidR="000C4F93">
        <w:rPr>
          <w:color w:val="231F20"/>
        </w:rPr>
        <w:t xml:space="preserve"> </w:t>
      </w:r>
      <w:r>
        <w:rPr>
          <w:color w:val="231F20"/>
        </w:rPr>
        <w:t>Date.</w:t>
      </w:r>
      <w:r w:rsidR="000C4F93">
        <w:rPr>
          <w:color w:val="231F20"/>
        </w:rPr>
        <w:t xml:space="preserve"> </w:t>
      </w:r>
      <w:r>
        <w:rPr>
          <w:color w:val="231F20"/>
        </w:rPr>
        <w:t>The</w:t>
      </w:r>
      <w:r w:rsidR="000C4F93">
        <w:rPr>
          <w:color w:val="231F20"/>
        </w:rPr>
        <w:t xml:space="preserve"> </w:t>
      </w:r>
      <w:r>
        <w:rPr>
          <w:color w:val="231F20"/>
        </w:rPr>
        <w:t>chart</w:t>
      </w:r>
      <w:r w:rsidR="000C4F93">
        <w:rPr>
          <w:color w:val="231F20"/>
        </w:rPr>
        <w:t xml:space="preserve"> </w:t>
      </w:r>
      <w:r>
        <w:rPr>
          <w:color w:val="231F20"/>
        </w:rPr>
        <w:t>shall</w:t>
      </w:r>
      <w:r w:rsidR="000C4F93">
        <w:rPr>
          <w:color w:val="231F20"/>
        </w:rPr>
        <w:t xml:space="preserve"> </w:t>
      </w:r>
      <w:r>
        <w:rPr>
          <w:color w:val="231F20"/>
        </w:rPr>
        <w:t>include</w:t>
      </w:r>
      <w:r w:rsidR="000C4F93">
        <w:rPr>
          <w:color w:val="231F20"/>
        </w:rPr>
        <w:t xml:space="preserve"> </w:t>
      </w:r>
      <w:r>
        <w:rPr>
          <w:color w:val="231F20"/>
        </w:rPr>
        <w:t>the</w:t>
      </w:r>
      <w:r w:rsidR="000C4F93">
        <w:rPr>
          <w:color w:val="231F20"/>
        </w:rPr>
        <w:t xml:space="preserve"> </w:t>
      </w:r>
      <w:r>
        <w:rPr>
          <w:color w:val="231F20"/>
        </w:rPr>
        <w:t>identities</w:t>
      </w:r>
      <w:r w:rsidR="000C4F93">
        <w:rPr>
          <w:color w:val="231F20"/>
        </w:rPr>
        <w:t xml:space="preserve"> </w:t>
      </w:r>
      <w:r>
        <w:rPr>
          <w:color w:val="231F20"/>
        </w:rPr>
        <w:t>of</w:t>
      </w:r>
      <w:r w:rsidR="000C4F93">
        <w:rPr>
          <w:color w:val="231F20"/>
        </w:rPr>
        <w:t xml:space="preserve"> </w:t>
      </w:r>
      <w:r>
        <w:rPr>
          <w:color w:val="231F20"/>
        </w:rPr>
        <w:t>the</w:t>
      </w:r>
      <w:r w:rsidR="000C4F93">
        <w:rPr>
          <w:color w:val="231F20"/>
        </w:rPr>
        <w:t xml:space="preserve"> </w:t>
      </w:r>
      <w:r>
        <w:rPr>
          <w:color w:val="231F20"/>
        </w:rPr>
        <w:t>key</w:t>
      </w:r>
      <w:r w:rsidR="000C4F93">
        <w:rPr>
          <w:color w:val="231F20"/>
        </w:rPr>
        <w:t xml:space="preserve"> </w:t>
      </w:r>
      <w:r>
        <w:rPr>
          <w:color w:val="231F20"/>
        </w:rPr>
        <w:t>personnel</w:t>
      </w:r>
      <w:r w:rsidR="000C4F93">
        <w:rPr>
          <w:color w:val="231F20"/>
        </w:rPr>
        <w:t xml:space="preserve"> </w:t>
      </w:r>
      <w:r>
        <w:rPr>
          <w:color w:val="231F20"/>
        </w:rPr>
        <w:t>and</w:t>
      </w:r>
      <w:r w:rsidR="000C4F93">
        <w:rPr>
          <w:color w:val="231F20"/>
        </w:rPr>
        <w:t xml:space="preserve"> </w:t>
      </w:r>
      <w:r>
        <w:rPr>
          <w:color w:val="231F20"/>
        </w:rPr>
        <w:t>the</w:t>
      </w:r>
      <w:r w:rsidR="000C4F93">
        <w:rPr>
          <w:color w:val="231F20"/>
        </w:rPr>
        <w:t xml:space="preserve"> </w:t>
      </w:r>
      <w:r>
        <w:rPr>
          <w:color w:val="231F20"/>
        </w:rPr>
        <w:t>curricula</w:t>
      </w:r>
      <w:r w:rsidR="00A55CFF">
        <w:rPr>
          <w:color w:val="231F20"/>
        </w:rPr>
        <w:t xml:space="preserve"> </w:t>
      </w:r>
      <w:r>
        <w:rPr>
          <w:color w:val="231F20"/>
        </w:rPr>
        <w:t>vitae</w:t>
      </w:r>
      <w:r w:rsidR="000C4F93">
        <w:rPr>
          <w:color w:val="231F20"/>
        </w:rPr>
        <w:t xml:space="preserve"> </w:t>
      </w:r>
      <w:r>
        <w:rPr>
          <w:color w:val="231F20"/>
        </w:rPr>
        <w:t>of such key personnel to be employed shall be supplied together with the chart. The Contractor shall</w:t>
      </w:r>
      <w:r w:rsidR="000C4F93">
        <w:rPr>
          <w:color w:val="231F20"/>
        </w:rPr>
        <w:t xml:space="preserve"> </w:t>
      </w:r>
      <w:r>
        <w:rPr>
          <w:color w:val="231F20"/>
        </w:rPr>
        <w:t>promptly inform the Procuring Entity and the Project Manager in writing of any revision or alteration of such an organization</w:t>
      </w:r>
      <w:r w:rsidR="000C4F93">
        <w:rPr>
          <w:color w:val="231F20"/>
        </w:rPr>
        <w:t xml:space="preserve"> </w:t>
      </w:r>
      <w:r>
        <w:rPr>
          <w:color w:val="231F20"/>
        </w:rPr>
        <w:t>chart.</w:t>
      </w:r>
    </w:p>
    <w:p w14:paraId="60D04DF1" w14:textId="77777777" w:rsidR="00607E22" w:rsidRPr="00A55CFF" w:rsidRDefault="00154745" w:rsidP="00385A10">
      <w:pPr>
        <w:pStyle w:val="ListParagraph"/>
        <w:numPr>
          <w:ilvl w:val="1"/>
          <w:numId w:val="135"/>
        </w:numPr>
        <w:tabs>
          <w:tab w:val="left" w:pos="852"/>
          <w:tab w:val="left" w:pos="853"/>
        </w:tabs>
        <w:spacing w:before="100" w:beforeAutospacing="1"/>
        <w:ind w:left="720" w:hanging="576"/>
        <w:rPr>
          <w:color w:val="231F20"/>
        </w:rPr>
      </w:pPr>
      <w:r w:rsidRPr="00A55CFF">
        <w:rPr>
          <w:color w:val="231F20"/>
        </w:rPr>
        <w:t>Program</w:t>
      </w:r>
      <w:r w:rsidR="000C4F93" w:rsidRPr="00A55CFF">
        <w:rPr>
          <w:color w:val="231F20"/>
        </w:rPr>
        <w:t xml:space="preserve"> </w:t>
      </w:r>
      <w:r w:rsidRPr="00A55CFF">
        <w:rPr>
          <w:color w:val="231F20"/>
        </w:rPr>
        <w:t>of</w:t>
      </w:r>
      <w:r w:rsidR="000C4F93" w:rsidRPr="00A55CFF">
        <w:rPr>
          <w:color w:val="231F20"/>
        </w:rPr>
        <w:t xml:space="preserve"> </w:t>
      </w:r>
      <w:r w:rsidRPr="00A55CFF">
        <w:rPr>
          <w:color w:val="231F20"/>
        </w:rPr>
        <w:t>Performance</w:t>
      </w:r>
    </w:p>
    <w:p w14:paraId="324B01ED" w14:textId="77777777" w:rsidR="00607E22" w:rsidRDefault="00154745" w:rsidP="00103537">
      <w:pPr>
        <w:pStyle w:val="BodyText"/>
        <w:spacing w:line="230" w:lineRule="auto"/>
        <w:ind w:left="720" w:right="330"/>
        <w:jc w:val="both"/>
      </w:pPr>
      <w:r>
        <w:rPr>
          <w:color w:val="231F20"/>
        </w:rPr>
        <w:t xml:space="preserve">Within twenty-eight (28) days after the Effective Date, the Contractor shall submit to the Project </w:t>
      </w:r>
      <w:r w:rsidR="00E21422">
        <w:rPr>
          <w:color w:val="231F20"/>
        </w:rPr>
        <w:t>Manager a</w:t>
      </w:r>
      <w:r>
        <w:rPr>
          <w:color w:val="231F20"/>
        </w:rPr>
        <w:t xml:space="preserve"> detailed program of performance of the Contract, made in a form acceptable to the Project Manager and showing the sequence in which it proposes to design, manufacture, transport, assemble, install and pre- commission</w:t>
      </w:r>
      <w:r w:rsidR="000C4F93">
        <w:rPr>
          <w:color w:val="231F20"/>
        </w:rPr>
        <w:t xml:space="preserve"> </w:t>
      </w:r>
      <w:r>
        <w:rPr>
          <w:color w:val="231F20"/>
        </w:rPr>
        <w:t>the</w:t>
      </w:r>
      <w:r w:rsidR="000C4F93">
        <w:rPr>
          <w:color w:val="231F20"/>
        </w:rPr>
        <w:t xml:space="preserve"> </w:t>
      </w:r>
      <w:r>
        <w:rPr>
          <w:color w:val="231F20"/>
        </w:rPr>
        <w:t>Facilities,</w:t>
      </w:r>
      <w:r w:rsidR="000C4F93">
        <w:rPr>
          <w:color w:val="231F20"/>
        </w:rPr>
        <w:t xml:space="preserve"> </w:t>
      </w:r>
      <w:r>
        <w:rPr>
          <w:color w:val="231F20"/>
        </w:rPr>
        <w:t>as</w:t>
      </w:r>
      <w:r w:rsidR="000C4F93">
        <w:rPr>
          <w:color w:val="231F20"/>
        </w:rPr>
        <w:t xml:space="preserve"> </w:t>
      </w:r>
      <w:r>
        <w:rPr>
          <w:color w:val="231F20"/>
        </w:rPr>
        <w:t>well</w:t>
      </w:r>
      <w:r w:rsidR="000C4F93">
        <w:rPr>
          <w:color w:val="231F20"/>
        </w:rPr>
        <w:t xml:space="preserve"> </w:t>
      </w:r>
      <w:r>
        <w:rPr>
          <w:color w:val="231F20"/>
        </w:rPr>
        <w:t>as</w:t>
      </w:r>
      <w:r w:rsidR="000C4F93">
        <w:rPr>
          <w:color w:val="231F20"/>
        </w:rPr>
        <w:t xml:space="preserve"> </w:t>
      </w:r>
      <w:r>
        <w:rPr>
          <w:color w:val="231F20"/>
        </w:rPr>
        <w:t>the</w:t>
      </w:r>
      <w:r w:rsidR="000C4F93">
        <w:rPr>
          <w:color w:val="231F20"/>
        </w:rPr>
        <w:t xml:space="preserve"> </w:t>
      </w:r>
      <w:r>
        <w:rPr>
          <w:color w:val="231F20"/>
        </w:rPr>
        <w:t>date</w:t>
      </w:r>
      <w:r w:rsidR="000C4F93">
        <w:rPr>
          <w:color w:val="231F20"/>
        </w:rPr>
        <w:t xml:space="preserve"> </w:t>
      </w:r>
      <w:r>
        <w:rPr>
          <w:color w:val="231F20"/>
        </w:rPr>
        <w:t>by</w:t>
      </w:r>
      <w:r w:rsidR="000C4F93">
        <w:rPr>
          <w:color w:val="231F20"/>
        </w:rPr>
        <w:t xml:space="preserve"> </w:t>
      </w:r>
      <w:r>
        <w:rPr>
          <w:color w:val="231F20"/>
        </w:rPr>
        <w:t>which</w:t>
      </w:r>
      <w:r w:rsidR="000C4F93">
        <w:rPr>
          <w:color w:val="231F20"/>
        </w:rPr>
        <w:t xml:space="preserve"> </w:t>
      </w:r>
      <w:r>
        <w:rPr>
          <w:color w:val="231F20"/>
        </w:rPr>
        <w:t>the</w:t>
      </w:r>
      <w:r w:rsidR="000C4F93">
        <w:rPr>
          <w:color w:val="231F20"/>
        </w:rPr>
        <w:t xml:space="preserve"> </w:t>
      </w:r>
      <w:r>
        <w:rPr>
          <w:color w:val="231F20"/>
        </w:rPr>
        <w:t>Contractor</w:t>
      </w:r>
      <w:r w:rsidR="000C4F93">
        <w:rPr>
          <w:color w:val="231F20"/>
        </w:rPr>
        <w:t xml:space="preserve"> </w:t>
      </w:r>
      <w:r>
        <w:rPr>
          <w:color w:val="231F20"/>
        </w:rPr>
        <w:t>reasonably</w:t>
      </w:r>
      <w:r w:rsidR="000C4F93">
        <w:rPr>
          <w:color w:val="231F20"/>
        </w:rPr>
        <w:t xml:space="preserve"> </w:t>
      </w:r>
      <w:r>
        <w:rPr>
          <w:color w:val="231F20"/>
        </w:rPr>
        <w:t>requires</w:t>
      </w:r>
      <w:r w:rsidR="000C4F93">
        <w:rPr>
          <w:color w:val="231F20"/>
        </w:rPr>
        <w:t xml:space="preserve"> </w:t>
      </w:r>
      <w:r>
        <w:rPr>
          <w:color w:val="231F20"/>
        </w:rPr>
        <w:t>that</w:t>
      </w:r>
      <w:r w:rsidR="000C4F93">
        <w:rPr>
          <w:color w:val="231F20"/>
        </w:rPr>
        <w:t xml:space="preserve"> </w:t>
      </w:r>
      <w:r>
        <w:rPr>
          <w:color w:val="231F20"/>
        </w:rPr>
        <w:t>the</w:t>
      </w:r>
      <w:r w:rsidR="000C4F93">
        <w:rPr>
          <w:color w:val="231F20"/>
        </w:rPr>
        <w:t xml:space="preserve"> </w:t>
      </w:r>
      <w:r>
        <w:rPr>
          <w:color w:val="231F20"/>
        </w:rPr>
        <w:t>Procuring Entity shall have fulﬁlled its obligations under the Contract so as to enable the Contractor to execute the Contract</w:t>
      </w:r>
      <w:r w:rsidR="0010641F">
        <w:rPr>
          <w:color w:val="231F20"/>
        </w:rPr>
        <w:t xml:space="preserve"> </w:t>
      </w:r>
      <w:r>
        <w:rPr>
          <w:color w:val="231F20"/>
        </w:rPr>
        <w:t>in</w:t>
      </w:r>
      <w:r w:rsidR="0010641F">
        <w:rPr>
          <w:color w:val="231F20"/>
        </w:rPr>
        <w:t xml:space="preserve"> </w:t>
      </w:r>
      <w:r>
        <w:rPr>
          <w:color w:val="231F20"/>
        </w:rPr>
        <w:t>accordance</w:t>
      </w:r>
      <w:r w:rsidR="0010641F">
        <w:rPr>
          <w:color w:val="231F20"/>
        </w:rPr>
        <w:t xml:space="preserve"> </w:t>
      </w:r>
      <w:r>
        <w:rPr>
          <w:color w:val="231F20"/>
        </w:rPr>
        <w:t>with</w:t>
      </w:r>
      <w:r w:rsidR="0010641F">
        <w:rPr>
          <w:color w:val="231F20"/>
        </w:rPr>
        <w:t xml:space="preserve"> </w:t>
      </w:r>
      <w:r>
        <w:rPr>
          <w:color w:val="231F20"/>
        </w:rPr>
        <w:t>the</w:t>
      </w:r>
      <w:r w:rsidR="0010641F">
        <w:rPr>
          <w:color w:val="231F20"/>
        </w:rPr>
        <w:t xml:space="preserve"> </w:t>
      </w:r>
      <w:r>
        <w:rPr>
          <w:color w:val="231F20"/>
        </w:rPr>
        <w:t>program</w:t>
      </w:r>
      <w:r w:rsidR="0010641F">
        <w:rPr>
          <w:color w:val="231F20"/>
        </w:rPr>
        <w:t xml:space="preserve"> </w:t>
      </w:r>
      <w:r>
        <w:rPr>
          <w:color w:val="231F20"/>
        </w:rPr>
        <w:t>and</w:t>
      </w:r>
      <w:r w:rsidR="0010641F">
        <w:rPr>
          <w:color w:val="231F20"/>
        </w:rPr>
        <w:t xml:space="preserve"> </w:t>
      </w:r>
      <w:r>
        <w:rPr>
          <w:color w:val="231F20"/>
        </w:rPr>
        <w:t>to</w:t>
      </w:r>
      <w:r w:rsidR="0010641F">
        <w:rPr>
          <w:color w:val="231F20"/>
        </w:rPr>
        <w:t xml:space="preserve"> </w:t>
      </w:r>
      <w:r>
        <w:rPr>
          <w:color w:val="231F20"/>
        </w:rPr>
        <w:t>achieve</w:t>
      </w:r>
      <w:r w:rsidR="0010641F">
        <w:rPr>
          <w:color w:val="231F20"/>
        </w:rPr>
        <w:t xml:space="preserve"> </w:t>
      </w:r>
      <w:r>
        <w:rPr>
          <w:color w:val="231F20"/>
        </w:rPr>
        <w:t>Completion,</w:t>
      </w:r>
      <w:r w:rsidR="0010641F">
        <w:rPr>
          <w:color w:val="231F20"/>
        </w:rPr>
        <w:t xml:space="preserve"> </w:t>
      </w:r>
      <w:r>
        <w:rPr>
          <w:color w:val="231F20"/>
        </w:rPr>
        <w:t>Commissioning</w:t>
      </w:r>
      <w:r w:rsidR="0010641F">
        <w:rPr>
          <w:color w:val="231F20"/>
        </w:rPr>
        <w:t xml:space="preserve"> </w:t>
      </w:r>
      <w:r>
        <w:rPr>
          <w:color w:val="231F20"/>
        </w:rPr>
        <w:t>and</w:t>
      </w:r>
      <w:r w:rsidR="0010641F">
        <w:rPr>
          <w:color w:val="231F20"/>
        </w:rPr>
        <w:t xml:space="preserve"> </w:t>
      </w:r>
      <w:r>
        <w:rPr>
          <w:color w:val="231F20"/>
        </w:rPr>
        <w:t>Acceptance</w:t>
      </w:r>
      <w:r w:rsidR="0010641F">
        <w:rPr>
          <w:color w:val="231F20"/>
        </w:rPr>
        <w:t xml:space="preserve"> </w:t>
      </w:r>
      <w:r>
        <w:rPr>
          <w:color w:val="231F20"/>
        </w:rPr>
        <w:t>of</w:t>
      </w:r>
      <w:r w:rsidR="0010641F">
        <w:rPr>
          <w:color w:val="231F20"/>
        </w:rPr>
        <w:t xml:space="preserve"> </w:t>
      </w:r>
      <w:r>
        <w:rPr>
          <w:color w:val="231F20"/>
        </w:rPr>
        <w:t>the Facilities</w:t>
      </w:r>
      <w:r w:rsidR="0010641F">
        <w:rPr>
          <w:color w:val="231F20"/>
        </w:rPr>
        <w:t xml:space="preserve"> </w:t>
      </w:r>
      <w:r>
        <w:rPr>
          <w:color w:val="231F20"/>
        </w:rPr>
        <w:t>in</w:t>
      </w:r>
      <w:r w:rsidR="0010641F">
        <w:rPr>
          <w:color w:val="231F20"/>
        </w:rPr>
        <w:t xml:space="preserve"> </w:t>
      </w:r>
      <w:r>
        <w:rPr>
          <w:color w:val="231F20"/>
        </w:rPr>
        <w:t>accordance</w:t>
      </w:r>
      <w:r w:rsidR="0010641F">
        <w:rPr>
          <w:color w:val="231F20"/>
        </w:rPr>
        <w:t xml:space="preserve"> </w:t>
      </w:r>
      <w:r>
        <w:rPr>
          <w:color w:val="231F20"/>
        </w:rPr>
        <w:t>with</w:t>
      </w:r>
      <w:r w:rsidR="0010641F">
        <w:rPr>
          <w:color w:val="231F20"/>
        </w:rPr>
        <w:t xml:space="preserve"> </w:t>
      </w:r>
      <w:r>
        <w:rPr>
          <w:color w:val="231F20"/>
        </w:rPr>
        <w:t>the</w:t>
      </w:r>
      <w:r w:rsidR="0010641F">
        <w:rPr>
          <w:color w:val="231F20"/>
        </w:rPr>
        <w:t xml:space="preserve"> </w:t>
      </w:r>
      <w:r>
        <w:rPr>
          <w:color w:val="231F20"/>
        </w:rPr>
        <w:t>Contract. The</w:t>
      </w:r>
      <w:r w:rsidR="0010641F">
        <w:rPr>
          <w:color w:val="231F20"/>
        </w:rPr>
        <w:t xml:space="preserve"> </w:t>
      </w:r>
      <w:r>
        <w:rPr>
          <w:color w:val="231F20"/>
        </w:rPr>
        <w:t>program</w:t>
      </w:r>
      <w:r w:rsidR="0010641F">
        <w:rPr>
          <w:color w:val="231F20"/>
        </w:rPr>
        <w:t xml:space="preserve"> </w:t>
      </w:r>
      <w:r>
        <w:rPr>
          <w:color w:val="231F20"/>
        </w:rPr>
        <w:t>so</w:t>
      </w:r>
      <w:r w:rsidR="0010641F">
        <w:rPr>
          <w:color w:val="231F20"/>
        </w:rPr>
        <w:t xml:space="preserve"> </w:t>
      </w:r>
      <w:r>
        <w:rPr>
          <w:color w:val="231F20"/>
        </w:rPr>
        <w:t>submitted</w:t>
      </w:r>
      <w:r w:rsidR="0010641F">
        <w:rPr>
          <w:color w:val="231F20"/>
        </w:rPr>
        <w:t xml:space="preserve"> </w:t>
      </w:r>
      <w:r>
        <w:rPr>
          <w:color w:val="231F20"/>
        </w:rPr>
        <w:t>by</w:t>
      </w:r>
      <w:r w:rsidR="0010641F">
        <w:rPr>
          <w:color w:val="231F20"/>
        </w:rPr>
        <w:t xml:space="preserve"> </w:t>
      </w:r>
      <w:r>
        <w:rPr>
          <w:color w:val="231F20"/>
        </w:rPr>
        <w:t>the</w:t>
      </w:r>
      <w:r w:rsidR="0010641F">
        <w:rPr>
          <w:color w:val="231F20"/>
        </w:rPr>
        <w:t xml:space="preserve"> </w:t>
      </w:r>
      <w:r>
        <w:rPr>
          <w:color w:val="231F20"/>
        </w:rPr>
        <w:t>Contractor</w:t>
      </w:r>
      <w:r w:rsidR="0010641F">
        <w:rPr>
          <w:color w:val="231F20"/>
        </w:rPr>
        <w:t xml:space="preserve"> </w:t>
      </w:r>
      <w:r>
        <w:rPr>
          <w:color w:val="231F20"/>
        </w:rPr>
        <w:t>shall</w:t>
      </w:r>
      <w:r w:rsidR="0010641F">
        <w:rPr>
          <w:color w:val="231F20"/>
        </w:rPr>
        <w:t xml:space="preserve"> </w:t>
      </w:r>
      <w:r>
        <w:rPr>
          <w:color w:val="231F20"/>
        </w:rPr>
        <w:t>accord</w:t>
      </w:r>
      <w:r w:rsidR="0010641F">
        <w:rPr>
          <w:color w:val="231F20"/>
        </w:rPr>
        <w:t xml:space="preserve"> </w:t>
      </w:r>
      <w:r>
        <w:rPr>
          <w:color w:val="231F20"/>
        </w:rPr>
        <w:t>with</w:t>
      </w:r>
      <w:r w:rsidR="0010641F">
        <w:rPr>
          <w:color w:val="231F20"/>
        </w:rPr>
        <w:t xml:space="preserve"> </w:t>
      </w:r>
      <w:r>
        <w:rPr>
          <w:color w:val="231F20"/>
        </w:rPr>
        <w:t>the Time</w:t>
      </w:r>
      <w:r w:rsidR="0010641F">
        <w:rPr>
          <w:color w:val="231F20"/>
        </w:rPr>
        <w:t xml:space="preserve"> </w:t>
      </w:r>
      <w:r>
        <w:rPr>
          <w:color w:val="231F20"/>
        </w:rPr>
        <w:t>Schedule</w:t>
      </w:r>
      <w:r w:rsidR="0010641F">
        <w:rPr>
          <w:color w:val="231F20"/>
        </w:rPr>
        <w:t xml:space="preserve"> </w:t>
      </w:r>
      <w:r>
        <w:rPr>
          <w:color w:val="231F20"/>
        </w:rPr>
        <w:t>included</w:t>
      </w:r>
      <w:r w:rsidR="0010641F">
        <w:rPr>
          <w:color w:val="231F20"/>
        </w:rPr>
        <w:t xml:space="preserve"> </w:t>
      </w:r>
      <w:r>
        <w:rPr>
          <w:color w:val="231F20"/>
        </w:rPr>
        <w:t>in</w:t>
      </w:r>
      <w:r w:rsidR="0010641F">
        <w:rPr>
          <w:color w:val="231F20"/>
        </w:rPr>
        <w:t xml:space="preserve"> </w:t>
      </w:r>
      <w:r>
        <w:rPr>
          <w:color w:val="231F20"/>
        </w:rPr>
        <w:t>the</w:t>
      </w:r>
      <w:r w:rsidR="0010641F">
        <w:rPr>
          <w:color w:val="231F20"/>
        </w:rPr>
        <w:t xml:space="preserve"> </w:t>
      </w:r>
      <w:r>
        <w:rPr>
          <w:color w:val="231F20"/>
        </w:rPr>
        <w:t>Appendix</w:t>
      </w:r>
      <w:r w:rsidR="0010641F">
        <w:rPr>
          <w:color w:val="231F20"/>
        </w:rPr>
        <w:t xml:space="preserve"> </w:t>
      </w:r>
      <w:r>
        <w:rPr>
          <w:color w:val="231F20"/>
        </w:rPr>
        <w:t>to</w:t>
      </w:r>
      <w:r w:rsidR="0010641F">
        <w:rPr>
          <w:color w:val="231F20"/>
        </w:rPr>
        <w:t xml:space="preserve"> </w:t>
      </w:r>
      <w:r>
        <w:rPr>
          <w:color w:val="231F20"/>
        </w:rPr>
        <w:t>the</w:t>
      </w:r>
      <w:r w:rsidR="0010641F">
        <w:rPr>
          <w:color w:val="231F20"/>
        </w:rPr>
        <w:t xml:space="preserve"> </w:t>
      </w:r>
      <w:r>
        <w:rPr>
          <w:color w:val="231F20"/>
        </w:rPr>
        <w:t>Contract</w:t>
      </w:r>
      <w:r w:rsidR="0010641F">
        <w:rPr>
          <w:color w:val="231F20"/>
        </w:rPr>
        <w:t xml:space="preserve"> </w:t>
      </w:r>
      <w:r>
        <w:rPr>
          <w:color w:val="231F20"/>
        </w:rPr>
        <w:t>Agreement</w:t>
      </w:r>
      <w:r w:rsidR="0010641F">
        <w:rPr>
          <w:color w:val="231F20"/>
        </w:rPr>
        <w:t xml:space="preserve"> </w:t>
      </w:r>
      <w:r>
        <w:rPr>
          <w:color w:val="231F20"/>
        </w:rPr>
        <w:t>titled</w:t>
      </w:r>
      <w:r w:rsidR="0010641F">
        <w:rPr>
          <w:color w:val="231F20"/>
        </w:rPr>
        <w:t xml:space="preserve"> </w:t>
      </w:r>
      <w:r>
        <w:rPr>
          <w:color w:val="231F20"/>
        </w:rPr>
        <w:t>Time</w:t>
      </w:r>
      <w:r w:rsidR="0010641F">
        <w:rPr>
          <w:color w:val="231F20"/>
        </w:rPr>
        <w:t xml:space="preserve"> </w:t>
      </w:r>
      <w:r>
        <w:rPr>
          <w:color w:val="231F20"/>
        </w:rPr>
        <w:t>Schedule,</w:t>
      </w:r>
      <w:r w:rsidR="0010641F">
        <w:rPr>
          <w:color w:val="231F20"/>
        </w:rPr>
        <w:t xml:space="preserve"> </w:t>
      </w:r>
      <w:r>
        <w:rPr>
          <w:color w:val="231F20"/>
        </w:rPr>
        <w:t>and</w:t>
      </w:r>
      <w:r w:rsidR="0010641F">
        <w:rPr>
          <w:color w:val="231F20"/>
        </w:rPr>
        <w:t xml:space="preserve"> </w:t>
      </w:r>
      <w:r>
        <w:rPr>
          <w:color w:val="231F20"/>
        </w:rPr>
        <w:t>any</w:t>
      </w:r>
      <w:r w:rsidR="0010641F">
        <w:rPr>
          <w:color w:val="231F20"/>
        </w:rPr>
        <w:t xml:space="preserve"> </w:t>
      </w:r>
      <w:r>
        <w:rPr>
          <w:color w:val="231F20"/>
        </w:rPr>
        <w:t>other</w:t>
      </w:r>
      <w:r w:rsidR="0010641F">
        <w:rPr>
          <w:color w:val="231F20"/>
        </w:rPr>
        <w:t xml:space="preserve"> </w:t>
      </w:r>
      <w:r>
        <w:rPr>
          <w:color w:val="231F20"/>
        </w:rPr>
        <w:t>dates and periods speciﬁed in the Contract. The Contractor shall update and revise the program as and when appropriate or when required by the Project Manager, but without modiﬁcation in the Times for</w:t>
      </w:r>
      <w:r w:rsidR="0010641F">
        <w:rPr>
          <w:color w:val="231F20"/>
        </w:rPr>
        <w:t xml:space="preserve"> </w:t>
      </w:r>
      <w:r>
        <w:rPr>
          <w:color w:val="231F20"/>
        </w:rPr>
        <w:t>Completion speciﬁed</w:t>
      </w:r>
      <w:r w:rsidR="0010641F">
        <w:rPr>
          <w:color w:val="231F20"/>
        </w:rPr>
        <w:t xml:space="preserve"> </w:t>
      </w:r>
      <w:r>
        <w:rPr>
          <w:color w:val="231F20"/>
        </w:rPr>
        <w:t>in</w:t>
      </w:r>
      <w:r w:rsidR="0010641F">
        <w:rPr>
          <w:color w:val="231F20"/>
        </w:rPr>
        <w:t xml:space="preserve"> </w:t>
      </w:r>
      <w:r>
        <w:rPr>
          <w:color w:val="231F20"/>
        </w:rPr>
        <w:t>the</w:t>
      </w:r>
      <w:r w:rsidR="0010641F">
        <w:rPr>
          <w:color w:val="231F20"/>
        </w:rPr>
        <w:t xml:space="preserve"> </w:t>
      </w:r>
      <w:r>
        <w:rPr>
          <w:color w:val="231F20"/>
        </w:rPr>
        <w:t>SCC</w:t>
      </w:r>
      <w:r w:rsidR="0010641F">
        <w:rPr>
          <w:color w:val="231F20"/>
        </w:rPr>
        <w:t xml:space="preserve"> </w:t>
      </w:r>
      <w:r>
        <w:rPr>
          <w:color w:val="231F20"/>
        </w:rPr>
        <w:t>pursuant</w:t>
      </w:r>
      <w:r w:rsidR="0010641F">
        <w:rPr>
          <w:color w:val="231F20"/>
        </w:rPr>
        <w:t xml:space="preserve"> </w:t>
      </w:r>
      <w:r>
        <w:rPr>
          <w:color w:val="231F20"/>
        </w:rPr>
        <w:t>to</w:t>
      </w:r>
      <w:r w:rsidR="0010641F">
        <w:rPr>
          <w:color w:val="231F20"/>
        </w:rPr>
        <w:t xml:space="preserve"> </w:t>
      </w:r>
      <w:r>
        <w:rPr>
          <w:color w:val="231F20"/>
        </w:rPr>
        <w:t>Sub-Clause</w:t>
      </w:r>
      <w:r w:rsidR="0010641F">
        <w:rPr>
          <w:color w:val="231F20"/>
        </w:rPr>
        <w:t xml:space="preserve"> </w:t>
      </w:r>
      <w:r>
        <w:rPr>
          <w:color w:val="231F20"/>
        </w:rPr>
        <w:t>8.2</w:t>
      </w:r>
      <w:r w:rsidR="0010641F">
        <w:rPr>
          <w:color w:val="231F20"/>
        </w:rPr>
        <w:t xml:space="preserve"> </w:t>
      </w:r>
      <w:r>
        <w:rPr>
          <w:color w:val="231F20"/>
        </w:rPr>
        <w:t>and</w:t>
      </w:r>
      <w:r w:rsidR="0010641F">
        <w:rPr>
          <w:color w:val="231F20"/>
        </w:rPr>
        <w:t xml:space="preserve"> </w:t>
      </w:r>
      <w:r>
        <w:rPr>
          <w:color w:val="231F20"/>
        </w:rPr>
        <w:t>any</w:t>
      </w:r>
      <w:r w:rsidR="0010641F">
        <w:rPr>
          <w:color w:val="231F20"/>
        </w:rPr>
        <w:t xml:space="preserve"> </w:t>
      </w:r>
      <w:r>
        <w:rPr>
          <w:color w:val="231F20"/>
        </w:rPr>
        <w:t>extension</w:t>
      </w:r>
      <w:r w:rsidR="0010641F">
        <w:rPr>
          <w:color w:val="231F20"/>
        </w:rPr>
        <w:t xml:space="preserve"> </w:t>
      </w:r>
      <w:r>
        <w:rPr>
          <w:color w:val="231F20"/>
        </w:rPr>
        <w:t>granted</w:t>
      </w:r>
      <w:r w:rsidR="0010641F">
        <w:rPr>
          <w:color w:val="231F20"/>
        </w:rPr>
        <w:t xml:space="preserve"> </w:t>
      </w:r>
      <w:r>
        <w:rPr>
          <w:color w:val="231F20"/>
        </w:rPr>
        <w:t>in</w:t>
      </w:r>
      <w:r w:rsidR="0010641F">
        <w:rPr>
          <w:color w:val="231F20"/>
        </w:rPr>
        <w:t xml:space="preserve"> </w:t>
      </w:r>
      <w:r>
        <w:rPr>
          <w:color w:val="231F20"/>
        </w:rPr>
        <w:t>accordance</w:t>
      </w:r>
      <w:r w:rsidR="0010641F">
        <w:rPr>
          <w:color w:val="231F20"/>
        </w:rPr>
        <w:t xml:space="preserve"> </w:t>
      </w:r>
      <w:r>
        <w:rPr>
          <w:color w:val="231F20"/>
        </w:rPr>
        <w:t>with</w:t>
      </w:r>
      <w:r w:rsidR="0010641F">
        <w:rPr>
          <w:color w:val="231F20"/>
        </w:rPr>
        <w:t xml:space="preserve"> </w:t>
      </w:r>
      <w:r>
        <w:rPr>
          <w:color w:val="231F20"/>
        </w:rPr>
        <w:t>GCC</w:t>
      </w:r>
      <w:r w:rsidR="0010641F">
        <w:rPr>
          <w:color w:val="231F20"/>
        </w:rPr>
        <w:t xml:space="preserve"> </w:t>
      </w:r>
      <w:r>
        <w:rPr>
          <w:color w:val="231F20"/>
        </w:rPr>
        <w:t>Clause</w:t>
      </w:r>
      <w:r w:rsidR="0010641F">
        <w:rPr>
          <w:color w:val="231F20"/>
        </w:rPr>
        <w:t xml:space="preserve"> </w:t>
      </w:r>
      <w:r>
        <w:rPr>
          <w:color w:val="231F20"/>
        </w:rPr>
        <w:t>40, and</w:t>
      </w:r>
      <w:r w:rsidR="0010641F">
        <w:rPr>
          <w:color w:val="231F20"/>
        </w:rPr>
        <w:t xml:space="preserve"> </w:t>
      </w:r>
      <w:r>
        <w:rPr>
          <w:color w:val="231F20"/>
        </w:rPr>
        <w:t>shall</w:t>
      </w:r>
      <w:r w:rsidR="0010641F">
        <w:rPr>
          <w:color w:val="231F20"/>
        </w:rPr>
        <w:t xml:space="preserve"> </w:t>
      </w:r>
      <w:r>
        <w:rPr>
          <w:color w:val="231F20"/>
        </w:rPr>
        <w:t>submit</w:t>
      </w:r>
      <w:r w:rsidR="0010641F">
        <w:rPr>
          <w:color w:val="231F20"/>
        </w:rPr>
        <w:t xml:space="preserve"> </w:t>
      </w:r>
      <w:r>
        <w:rPr>
          <w:color w:val="231F20"/>
        </w:rPr>
        <w:t>all</w:t>
      </w:r>
      <w:r w:rsidR="0010641F">
        <w:rPr>
          <w:color w:val="231F20"/>
        </w:rPr>
        <w:t xml:space="preserve"> </w:t>
      </w:r>
      <w:r>
        <w:rPr>
          <w:color w:val="231F20"/>
        </w:rPr>
        <w:t>such</w:t>
      </w:r>
      <w:r w:rsidR="0010641F">
        <w:rPr>
          <w:color w:val="231F20"/>
        </w:rPr>
        <w:t xml:space="preserve"> </w:t>
      </w:r>
      <w:r>
        <w:rPr>
          <w:color w:val="231F20"/>
        </w:rPr>
        <w:t>revisions</w:t>
      </w:r>
      <w:r w:rsidR="0010641F">
        <w:rPr>
          <w:color w:val="231F20"/>
        </w:rPr>
        <w:t xml:space="preserve"> </w:t>
      </w:r>
      <w:r>
        <w:rPr>
          <w:color w:val="231F20"/>
        </w:rPr>
        <w:t>to</w:t>
      </w:r>
      <w:r w:rsidR="0010641F">
        <w:rPr>
          <w:color w:val="231F20"/>
        </w:rPr>
        <w:t xml:space="preserve"> </w:t>
      </w:r>
      <w:r>
        <w:rPr>
          <w:color w:val="231F20"/>
        </w:rPr>
        <w:t>the</w:t>
      </w:r>
      <w:r w:rsidR="0010641F">
        <w:rPr>
          <w:color w:val="231F20"/>
        </w:rPr>
        <w:t xml:space="preserve"> </w:t>
      </w:r>
      <w:r>
        <w:rPr>
          <w:color w:val="231F20"/>
        </w:rPr>
        <w:t>Project</w:t>
      </w:r>
      <w:r w:rsidR="0010641F">
        <w:rPr>
          <w:color w:val="231F20"/>
        </w:rPr>
        <w:t xml:space="preserve"> </w:t>
      </w:r>
      <w:r>
        <w:rPr>
          <w:color w:val="231F20"/>
        </w:rPr>
        <w:t>Manager.</w:t>
      </w:r>
    </w:p>
    <w:p w14:paraId="02959FBE" w14:textId="77777777" w:rsidR="00607E22" w:rsidRPr="00A55CFF" w:rsidRDefault="00154745" w:rsidP="00385A10">
      <w:pPr>
        <w:pStyle w:val="ListParagraph"/>
        <w:numPr>
          <w:ilvl w:val="1"/>
          <w:numId w:val="135"/>
        </w:numPr>
        <w:tabs>
          <w:tab w:val="left" w:pos="851"/>
          <w:tab w:val="left" w:pos="852"/>
        </w:tabs>
        <w:spacing w:before="100" w:beforeAutospacing="1"/>
        <w:ind w:left="720" w:hanging="576"/>
        <w:rPr>
          <w:color w:val="231F20"/>
        </w:rPr>
      </w:pPr>
      <w:r w:rsidRPr="00A55CFF">
        <w:rPr>
          <w:color w:val="231F20"/>
        </w:rPr>
        <w:t>Progress</w:t>
      </w:r>
      <w:r w:rsidR="0010641F" w:rsidRPr="00A55CFF">
        <w:rPr>
          <w:color w:val="231F20"/>
        </w:rPr>
        <w:t xml:space="preserve"> </w:t>
      </w:r>
      <w:r w:rsidRPr="00A55CFF">
        <w:rPr>
          <w:color w:val="231F20"/>
        </w:rPr>
        <w:t>Report</w:t>
      </w:r>
    </w:p>
    <w:p w14:paraId="411DE9CE" w14:textId="77777777" w:rsidR="00103537" w:rsidRDefault="00154745" w:rsidP="00103537">
      <w:pPr>
        <w:pStyle w:val="BodyText"/>
        <w:spacing w:line="230" w:lineRule="auto"/>
        <w:ind w:left="720" w:right="331"/>
        <w:jc w:val="both"/>
      </w:pPr>
      <w:r>
        <w:rPr>
          <w:color w:val="231F20"/>
        </w:rPr>
        <w:t>The Contractor shall monitor progress of all the activities speciﬁed in the program referred to in GCC Sub- Clause 18.2 above, and supply a progress report to the Project Manager every month.</w:t>
      </w:r>
    </w:p>
    <w:p w14:paraId="339F5D01" w14:textId="77777777" w:rsidR="00103537" w:rsidRDefault="00154745" w:rsidP="00103537">
      <w:pPr>
        <w:pStyle w:val="BodyText"/>
        <w:spacing w:before="100" w:beforeAutospacing="1" w:line="230" w:lineRule="auto"/>
        <w:ind w:left="720" w:right="331"/>
        <w:jc w:val="both"/>
      </w:pPr>
      <w:r>
        <w:rPr>
          <w:color w:val="231F20"/>
        </w:rPr>
        <w:t>The progress report shall be in a form acceptable to the Project Manager and shall indicate: (a) percentage completion achieved compared with the planned percentage completion for each activity; and (b) where</w:t>
      </w:r>
      <w:r w:rsidR="00A55CFF">
        <w:rPr>
          <w:color w:val="231F20"/>
        </w:rPr>
        <w:t xml:space="preserve"> </w:t>
      </w:r>
      <w:r>
        <w:rPr>
          <w:color w:val="231F20"/>
        </w:rPr>
        <w:t>any activity is behind the program, giving comments and likely consequences and stating the corrective action being</w:t>
      </w:r>
      <w:r w:rsidR="0010641F">
        <w:rPr>
          <w:color w:val="231F20"/>
        </w:rPr>
        <w:t xml:space="preserve"> </w:t>
      </w:r>
      <w:r>
        <w:rPr>
          <w:color w:val="231F20"/>
        </w:rPr>
        <w:t>taken.</w:t>
      </w:r>
    </w:p>
    <w:p w14:paraId="03BFBFB1" w14:textId="77777777" w:rsidR="00103537" w:rsidRPr="00103537" w:rsidRDefault="005C1D4E" w:rsidP="00385A10">
      <w:pPr>
        <w:pStyle w:val="ListParagraph"/>
        <w:numPr>
          <w:ilvl w:val="1"/>
          <w:numId w:val="135"/>
        </w:numPr>
        <w:tabs>
          <w:tab w:val="left" w:pos="851"/>
          <w:tab w:val="left" w:pos="852"/>
        </w:tabs>
        <w:spacing w:beforeLines="140" w:before="336" w:line="230" w:lineRule="auto"/>
        <w:ind w:right="331"/>
        <w:jc w:val="both"/>
      </w:pPr>
      <w:r>
        <w:rPr>
          <w:color w:val="231F20"/>
        </w:rPr>
        <w:t xml:space="preserve">   </w:t>
      </w:r>
      <w:r w:rsidR="00154745" w:rsidRPr="005C1D4E">
        <w:rPr>
          <w:color w:val="231F20"/>
        </w:rPr>
        <w:t>Progress of</w:t>
      </w:r>
      <w:r w:rsidR="0010641F" w:rsidRPr="005C1D4E">
        <w:rPr>
          <w:color w:val="231F20"/>
        </w:rPr>
        <w:t xml:space="preserve"> </w:t>
      </w:r>
      <w:r w:rsidR="00154745" w:rsidRPr="005C1D4E">
        <w:rPr>
          <w:color w:val="231F20"/>
        </w:rPr>
        <w:t>Performance</w:t>
      </w:r>
    </w:p>
    <w:p w14:paraId="6E2991FC" w14:textId="77777777" w:rsidR="00607E22" w:rsidRDefault="00103537" w:rsidP="00696B51">
      <w:pPr>
        <w:tabs>
          <w:tab w:val="left" w:pos="851"/>
          <w:tab w:val="left" w:pos="852"/>
        </w:tabs>
        <w:ind w:left="720" w:right="331" w:hanging="576"/>
        <w:jc w:val="both"/>
      </w:pPr>
      <w:r>
        <w:rPr>
          <w:color w:val="231F20"/>
        </w:rPr>
        <w:tab/>
      </w:r>
      <w:r w:rsidR="00154745" w:rsidRPr="00103537">
        <w:rPr>
          <w:color w:val="231F20"/>
        </w:rPr>
        <w:t>If</w:t>
      </w:r>
      <w:r w:rsidR="0010641F" w:rsidRPr="00103537">
        <w:rPr>
          <w:color w:val="231F20"/>
        </w:rPr>
        <w:t xml:space="preserve"> </w:t>
      </w:r>
      <w:r w:rsidR="00154745" w:rsidRPr="00103537">
        <w:rPr>
          <w:color w:val="231F20"/>
        </w:rPr>
        <w:t>at</w:t>
      </w:r>
      <w:r w:rsidR="0010641F" w:rsidRPr="00103537">
        <w:rPr>
          <w:color w:val="231F20"/>
        </w:rPr>
        <w:t xml:space="preserve"> </w:t>
      </w:r>
      <w:r w:rsidR="00154745" w:rsidRPr="00103537">
        <w:rPr>
          <w:color w:val="231F20"/>
        </w:rPr>
        <w:t>any</w:t>
      </w:r>
      <w:r w:rsidR="0010641F" w:rsidRPr="00103537">
        <w:rPr>
          <w:color w:val="231F20"/>
        </w:rPr>
        <w:t xml:space="preserve"> </w:t>
      </w:r>
      <w:r w:rsidR="00154745" w:rsidRPr="00103537">
        <w:rPr>
          <w:color w:val="231F20"/>
        </w:rPr>
        <w:t>time</w:t>
      </w:r>
      <w:r w:rsidR="0010641F" w:rsidRPr="00103537">
        <w:rPr>
          <w:color w:val="231F20"/>
        </w:rPr>
        <w:t xml:space="preserve"> </w:t>
      </w:r>
      <w:r w:rsidR="00154745" w:rsidRPr="00103537">
        <w:rPr>
          <w:color w:val="231F20"/>
        </w:rPr>
        <w:t>the</w:t>
      </w:r>
      <w:r w:rsidR="0010641F" w:rsidRPr="00103537">
        <w:rPr>
          <w:color w:val="231F20"/>
        </w:rPr>
        <w:t xml:space="preserve"> </w:t>
      </w:r>
      <w:r w:rsidR="00154745" w:rsidRPr="00103537">
        <w:rPr>
          <w:color w:val="231F20"/>
        </w:rPr>
        <w:t>Contractor's</w:t>
      </w:r>
      <w:r w:rsidR="0010641F" w:rsidRPr="00103537">
        <w:rPr>
          <w:color w:val="231F20"/>
        </w:rPr>
        <w:t xml:space="preserve"> </w:t>
      </w:r>
      <w:r w:rsidR="00154745" w:rsidRPr="00103537">
        <w:rPr>
          <w:color w:val="231F20"/>
        </w:rPr>
        <w:t>actual</w:t>
      </w:r>
      <w:r w:rsidR="0010641F" w:rsidRPr="00103537">
        <w:rPr>
          <w:color w:val="231F20"/>
        </w:rPr>
        <w:t xml:space="preserve"> </w:t>
      </w:r>
      <w:r w:rsidR="00154745" w:rsidRPr="00103537">
        <w:rPr>
          <w:color w:val="231F20"/>
        </w:rPr>
        <w:t>progress</w:t>
      </w:r>
      <w:r w:rsidR="0010641F" w:rsidRPr="00103537">
        <w:rPr>
          <w:color w:val="231F20"/>
        </w:rPr>
        <w:t xml:space="preserve"> </w:t>
      </w:r>
      <w:r w:rsidR="00154745" w:rsidRPr="00103537">
        <w:rPr>
          <w:color w:val="231F20"/>
        </w:rPr>
        <w:t>falls</w:t>
      </w:r>
      <w:r w:rsidR="0010641F" w:rsidRPr="00103537">
        <w:rPr>
          <w:color w:val="231F20"/>
        </w:rPr>
        <w:t xml:space="preserve"> </w:t>
      </w:r>
      <w:r w:rsidR="00154745" w:rsidRPr="00103537">
        <w:rPr>
          <w:color w:val="231F20"/>
        </w:rPr>
        <w:t>behind</w:t>
      </w:r>
      <w:r w:rsidR="0010641F" w:rsidRPr="00103537">
        <w:rPr>
          <w:color w:val="231F20"/>
        </w:rPr>
        <w:t xml:space="preserve"> </w:t>
      </w:r>
      <w:r w:rsidR="00154745" w:rsidRPr="00103537">
        <w:rPr>
          <w:color w:val="231F20"/>
        </w:rPr>
        <w:t>the</w:t>
      </w:r>
      <w:r w:rsidR="0010641F" w:rsidRPr="00103537">
        <w:rPr>
          <w:color w:val="231F20"/>
        </w:rPr>
        <w:t xml:space="preserve"> </w:t>
      </w:r>
      <w:r w:rsidR="00154745" w:rsidRPr="00103537">
        <w:rPr>
          <w:color w:val="231F20"/>
        </w:rPr>
        <w:t>program</w:t>
      </w:r>
      <w:r w:rsidR="0010641F" w:rsidRPr="00103537">
        <w:rPr>
          <w:color w:val="231F20"/>
        </w:rPr>
        <w:t xml:space="preserve"> </w:t>
      </w:r>
      <w:r w:rsidR="00154745" w:rsidRPr="00103537">
        <w:rPr>
          <w:color w:val="231F20"/>
        </w:rPr>
        <w:t>referred</w:t>
      </w:r>
      <w:r w:rsidR="0010641F" w:rsidRPr="00103537">
        <w:rPr>
          <w:color w:val="231F20"/>
        </w:rPr>
        <w:t xml:space="preserve"> </w:t>
      </w:r>
      <w:r w:rsidR="00154745" w:rsidRPr="00103537">
        <w:rPr>
          <w:color w:val="231F20"/>
        </w:rPr>
        <w:t>to</w:t>
      </w:r>
      <w:r w:rsidR="0010641F" w:rsidRPr="00103537">
        <w:rPr>
          <w:color w:val="231F20"/>
        </w:rPr>
        <w:t xml:space="preserve"> </w:t>
      </w:r>
      <w:r w:rsidR="00154745" w:rsidRPr="00103537">
        <w:rPr>
          <w:color w:val="231F20"/>
        </w:rPr>
        <w:t>in</w:t>
      </w:r>
      <w:r w:rsidR="0010641F" w:rsidRPr="00103537">
        <w:rPr>
          <w:color w:val="231F20"/>
        </w:rPr>
        <w:t xml:space="preserve"> </w:t>
      </w:r>
      <w:r w:rsidR="00154745" w:rsidRPr="00103537">
        <w:rPr>
          <w:color w:val="231F20"/>
        </w:rPr>
        <w:t>GCC</w:t>
      </w:r>
      <w:r w:rsidR="0010641F" w:rsidRPr="00103537">
        <w:rPr>
          <w:color w:val="231F20"/>
        </w:rPr>
        <w:t xml:space="preserve"> </w:t>
      </w:r>
      <w:r w:rsidR="00154745" w:rsidRPr="00103537">
        <w:rPr>
          <w:color w:val="231F20"/>
        </w:rPr>
        <w:t>Sub-Clause</w:t>
      </w:r>
      <w:r w:rsidR="0010641F" w:rsidRPr="00103537">
        <w:rPr>
          <w:color w:val="231F20"/>
        </w:rPr>
        <w:t xml:space="preserve"> </w:t>
      </w:r>
      <w:r w:rsidR="00154745" w:rsidRPr="00103537">
        <w:rPr>
          <w:color w:val="231F20"/>
        </w:rPr>
        <w:t>18.2,</w:t>
      </w:r>
      <w:r w:rsidR="0010641F" w:rsidRPr="00103537">
        <w:rPr>
          <w:color w:val="231F20"/>
        </w:rPr>
        <w:t xml:space="preserve"> </w:t>
      </w:r>
      <w:r w:rsidR="00154745" w:rsidRPr="00103537">
        <w:rPr>
          <w:color w:val="231F20"/>
        </w:rPr>
        <w:t>or it</w:t>
      </w:r>
      <w:r w:rsidR="0010641F" w:rsidRPr="00103537">
        <w:rPr>
          <w:color w:val="231F20"/>
        </w:rPr>
        <w:t xml:space="preserve"> </w:t>
      </w:r>
      <w:r w:rsidR="00154745" w:rsidRPr="00103537">
        <w:rPr>
          <w:color w:val="231F20"/>
        </w:rPr>
        <w:t>becomes</w:t>
      </w:r>
      <w:r w:rsidR="0010641F" w:rsidRPr="00103537">
        <w:rPr>
          <w:color w:val="231F20"/>
        </w:rPr>
        <w:t xml:space="preserve"> </w:t>
      </w:r>
      <w:r w:rsidR="00154745" w:rsidRPr="00103537">
        <w:rPr>
          <w:color w:val="231F20"/>
        </w:rPr>
        <w:t>apparent</w:t>
      </w:r>
      <w:r w:rsidR="0010641F" w:rsidRPr="00103537">
        <w:rPr>
          <w:color w:val="231F20"/>
        </w:rPr>
        <w:t xml:space="preserve"> </w:t>
      </w:r>
      <w:r w:rsidR="00154745" w:rsidRPr="00103537">
        <w:rPr>
          <w:color w:val="231F20"/>
        </w:rPr>
        <w:t>that</w:t>
      </w:r>
      <w:r w:rsidR="0010641F" w:rsidRPr="00103537">
        <w:rPr>
          <w:color w:val="231F20"/>
        </w:rPr>
        <w:t xml:space="preserve"> </w:t>
      </w:r>
      <w:r w:rsidR="00154745" w:rsidRPr="00103537">
        <w:rPr>
          <w:color w:val="231F20"/>
        </w:rPr>
        <w:t>it</w:t>
      </w:r>
      <w:r w:rsidR="0010641F" w:rsidRPr="00103537">
        <w:rPr>
          <w:color w:val="231F20"/>
        </w:rPr>
        <w:t xml:space="preserve"> </w:t>
      </w:r>
      <w:r w:rsidR="00154745" w:rsidRPr="00103537">
        <w:rPr>
          <w:color w:val="231F20"/>
        </w:rPr>
        <w:t>wills</w:t>
      </w:r>
      <w:r w:rsidR="0010641F" w:rsidRPr="00103537">
        <w:rPr>
          <w:color w:val="231F20"/>
        </w:rPr>
        <w:t xml:space="preserve"> </w:t>
      </w:r>
      <w:r w:rsidR="00154745" w:rsidRPr="00103537">
        <w:rPr>
          <w:color w:val="231F20"/>
        </w:rPr>
        <w:t>of</w:t>
      </w:r>
      <w:r w:rsidR="0010641F" w:rsidRPr="00103537">
        <w:rPr>
          <w:color w:val="231F20"/>
        </w:rPr>
        <w:t xml:space="preserve"> </w:t>
      </w:r>
      <w:r w:rsidR="00154745" w:rsidRPr="00103537">
        <w:rPr>
          <w:color w:val="231F20"/>
        </w:rPr>
        <w:t>all</w:t>
      </w:r>
      <w:r w:rsidR="0010641F" w:rsidRPr="00103537">
        <w:rPr>
          <w:color w:val="231F20"/>
        </w:rPr>
        <w:t xml:space="preserve"> </w:t>
      </w:r>
      <w:r w:rsidR="00154745" w:rsidRPr="00103537">
        <w:rPr>
          <w:color w:val="231F20"/>
        </w:rPr>
        <w:t>behind,</w:t>
      </w:r>
      <w:r w:rsidR="0010641F" w:rsidRPr="00103537">
        <w:rPr>
          <w:color w:val="231F20"/>
        </w:rPr>
        <w:t xml:space="preserve"> </w:t>
      </w:r>
      <w:r w:rsidR="00154745" w:rsidRPr="00103537">
        <w:rPr>
          <w:color w:val="231F20"/>
        </w:rPr>
        <w:t>the</w:t>
      </w:r>
      <w:r w:rsidR="0010641F" w:rsidRPr="00103537">
        <w:rPr>
          <w:color w:val="231F20"/>
        </w:rPr>
        <w:t xml:space="preserve"> </w:t>
      </w:r>
      <w:r w:rsidR="00154745" w:rsidRPr="00103537">
        <w:rPr>
          <w:color w:val="231F20"/>
        </w:rPr>
        <w:t>Contractor</w:t>
      </w:r>
      <w:r w:rsidR="0010641F" w:rsidRPr="00103537">
        <w:rPr>
          <w:color w:val="231F20"/>
        </w:rPr>
        <w:t xml:space="preserve"> </w:t>
      </w:r>
      <w:r w:rsidR="00154745" w:rsidRPr="00103537">
        <w:rPr>
          <w:color w:val="231F20"/>
        </w:rPr>
        <w:t>shall,</w:t>
      </w:r>
      <w:r w:rsidR="0010641F" w:rsidRPr="00103537">
        <w:rPr>
          <w:color w:val="231F20"/>
        </w:rPr>
        <w:t xml:space="preserve"> at the </w:t>
      </w:r>
      <w:r w:rsidR="00154745" w:rsidRPr="00103537">
        <w:rPr>
          <w:color w:val="231F20"/>
        </w:rPr>
        <w:t>request</w:t>
      </w:r>
      <w:r w:rsidR="0010641F" w:rsidRPr="00103537">
        <w:rPr>
          <w:color w:val="231F20"/>
        </w:rPr>
        <w:t xml:space="preserve"> </w:t>
      </w:r>
      <w:r w:rsidR="00154745" w:rsidRPr="00103537">
        <w:rPr>
          <w:color w:val="231F20"/>
        </w:rPr>
        <w:t>of</w:t>
      </w:r>
      <w:r w:rsidR="0010641F" w:rsidRPr="00103537">
        <w:rPr>
          <w:color w:val="231F20"/>
        </w:rPr>
        <w:t xml:space="preserve"> </w:t>
      </w:r>
      <w:r w:rsidR="00154745" w:rsidRPr="00103537">
        <w:rPr>
          <w:color w:val="231F20"/>
        </w:rPr>
        <w:t>the</w:t>
      </w:r>
      <w:r w:rsidR="0010641F" w:rsidRPr="00103537">
        <w:rPr>
          <w:color w:val="231F20"/>
        </w:rPr>
        <w:t xml:space="preserve"> </w:t>
      </w:r>
      <w:r w:rsidR="00154745" w:rsidRPr="00103537">
        <w:rPr>
          <w:color w:val="231F20"/>
        </w:rPr>
        <w:t>Procuring</w:t>
      </w:r>
      <w:r w:rsidR="0010641F" w:rsidRPr="00103537">
        <w:rPr>
          <w:color w:val="231F20"/>
        </w:rPr>
        <w:t xml:space="preserve"> </w:t>
      </w:r>
      <w:r w:rsidR="00154745" w:rsidRPr="00103537">
        <w:rPr>
          <w:color w:val="231F20"/>
        </w:rPr>
        <w:t>Entity</w:t>
      </w:r>
      <w:r w:rsidR="0010641F" w:rsidRPr="00103537">
        <w:rPr>
          <w:color w:val="231F20"/>
        </w:rPr>
        <w:t xml:space="preserve"> </w:t>
      </w:r>
      <w:r w:rsidR="00154745" w:rsidRPr="00103537">
        <w:rPr>
          <w:color w:val="231F20"/>
        </w:rPr>
        <w:t>or</w:t>
      </w:r>
      <w:r w:rsidR="0010641F" w:rsidRPr="00103537">
        <w:rPr>
          <w:color w:val="231F20"/>
        </w:rPr>
        <w:t xml:space="preserve"> </w:t>
      </w:r>
      <w:r w:rsidR="00154745" w:rsidRPr="00103537">
        <w:rPr>
          <w:color w:val="231F20"/>
        </w:rPr>
        <w:lastRenderedPageBreak/>
        <w:t>the</w:t>
      </w:r>
      <w:r w:rsidR="00696B51">
        <w:rPr>
          <w:color w:val="231F20"/>
        </w:rPr>
        <w:t xml:space="preserve"> p</w:t>
      </w:r>
      <w:r w:rsidR="00154745">
        <w:rPr>
          <w:color w:val="231F20"/>
        </w:rPr>
        <w:t>roject Manager, prepare and submit to the Project Manager a revised program, taking into account the prevailing</w:t>
      </w:r>
      <w:r w:rsidR="00A061F8">
        <w:rPr>
          <w:color w:val="231F20"/>
        </w:rPr>
        <w:t xml:space="preserve"> </w:t>
      </w:r>
      <w:r w:rsidR="00154745">
        <w:rPr>
          <w:color w:val="231F20"/>
        </w:rPr>
        <w:t>circumstances,</w:t>
      </w:r>
      <w:r w:rsidR="00A061F8">
        <w:rPr>
          <w:color w:val="231F20"/>
        </w:rPr>
        <w:t xml:space="preserve"> </w:t>
      </w:r>
      <w:r w:rsidR="00154745">
        <w:rPr>
          <w:color w:val="231F20"/>
        </w:rPr>
        <w:t>and</w:t>
      </w:r>
      <w:r w:rsidR="00A061F8">
        <w:rPr>
          <w:color w:val="231F20"/>
        </w:rPr>
        <w:t xml:space="preserve"> </w:t>
      </w:r>
      <w:r w:rsidR="00154745">
        <w:rPr>
          <w:color w:val="231F20"/>
        </w:rPr>
        <w:t>shall</w:t>
      </w:r>
      <w:r w:rsidR="00A061F8">
        <w:rPr>
          <w:color w:val="231F20"/>
        </w:rPr>
        <w:t xml:space="preserve"> </w:t>
      </w:r>
      <w:r w:rsidR="00154745">
        <w:rPr>
          <w:color w:val="231F20"/>
        </w:rPr>
        <w:t>notify</w:t>
      </w:r>
      <w:r w:rsidR="00A061F8">
        <w:rPr>
          <w:color w:val="231F20"/>
        </w:rPr>
        <w:t xml:space="preserve"> </w:t>
      </w:r>
      <w:r w:rsidR="00154745">
        <w:rPr>
          <w:color w:val="231F20"/>
        </w:rPr>
        <w:t>the</w:t>
      </w:r>
      <w:r w:rsidR="00A061F8">
        <w:rPr>
          <w:color w:val="231F20"/>
        </w:rPr>
        <w:t xml:space="preserve"> </w:t>
      </w:r>
      <w:r w:rsidR="00154745">
        <w:rPr>
          <w:color w:val="231F20"/>
        </w:rPr>
        <w:t>Project</w:t>
      </w:r>
      <w:r w:rsidR="00A061F8">
        <w:rPr>
          <w:color w:val="231F20"/>
        </w:rPr>
        <w:t xml:space="preserve"> </w:t>
      </w:r>
      <w:r w:rsidR="00154745">
        <w:rPr>
          <w:color w:val="231F20"/>
        </w:rPr>
        <w:t>Manager</w:t>
      </w:r>
      <w:r w:rsidR="00A061F8">
        <w:rPr>
          <w:color w:val="231F20"/>
        </w:rPr>
        <w:t xml:space="preserve"> </w:t>
      </w:r>
      <w:r w:rsidR="00154745">
        <w:rPr>
          <w:color w:val="231F20"/>
        </w:rPr>
        <w:t>of</w:t>
      </w:r>
      <w:r w:rsidR="00A061F8">
        <w:rPr>
          <w:color w:val="231F20"/>
        </w:rPr>
        <w:t xml:space="preserve"> </w:t>
      </w:r>
      <w:r w:rsidR="00154745">
        <w:rPr>
          <w:color w:val="231F20"/>
        </w:rPr>
        <w:t>the</w:t>
      </w:r>
      <w:r w:rsidR="00A061F8">
        <w:rPr>
          <w:color w:val="231F20"/>
        </w:rPr>
        <w:t xml:space="preserve"> </w:t>
      </w:r>
      <w:r w:rsidR="00154745">
        <w:rPr>
          <w:color w:val="231F20"/>
        </w:rPr>
        <w:t>steps</w:t>
      </w:r>
      <w:r w:rsidR="00A061F8">
        <w:rPr>
          <w:color w:val="231F20"/>
        </w:rPr>
        <w:t xml:space="preserve"> </w:t>
      </w:r>
      <w:r w:rsidR="00154745">
        <w:rPr>
          <w:color w:val="231F20"/>
        </w:rPr>
        <w:t>being</w:t>
      </w:r>
      <w:r w:rsidR="00A061F8">
        <w:rPr>
          <w:color w:val="231F20"/>
        </w:rPr>
        <w:t xml:space="preserve"> </w:t>
      </w:r>
      <w:r w:rsidR="00154745">
        <w:rPr>
          <w:color w:val="231F20"/>
        </w:rPr>
        <w:t>taken</w:t>
      </w:r>
      <w:r w:rsidR="00A061F8">
        <w:rPr>
          <w:color w:val="231F20"/>
        </w:rPr>
        <w:t xml:space="preserve"> </w:t>
      </w:r>
      <w:r w:rsidR="00154745">
        <w:rPr>
          <w:color w:val="231F20"/>
        </w:rPr>
        <w:t>to</w:t>
      </w:r>
      <w:r w:rsidR="00A061F8">
        <w:rPr>
          <w:color w:val="231F20"/>
        </w:rPr>
        <w:t xml:space="preserve"> </w:t>
      </w:r>
      <w:r w:rsidR="00154745">
        <w:rPr>
          <w:color w:val="231F20"/>
        </w:rPr>
        <w:t>expedite</w:t>
      </w:r>
      <w:r w:rsidR="00A061F8">
        <w:rPr>
          <w:color w:val="231F20"/>
        </w:rPr>
        <w:t xml:space="preserve"> </w:t>
      </w:r>
      <w:r w:rsidR="00154745">
        <w:rPr>
          <w:color w:val="231F20"/>
        </w:rPr>
        <w:t>progress</w:t>
      </w:r>
      <w:r w:rsidR="00A061F8">
        <w:rPr>
          <w:color w:val="231F20"/>
        </w:rPr>
        <w:t xml:space="preserve"> </w:t>
      </w:r>
      <w:r w:rsidR="00154745">
        <w:rPr>
          <w:color w:val="231F20"/>
        </w:rPr>
        <w:t>so as to attain Completion of the Facilities within the Time for Completion under GCC Sub-Clause 8.2, any extension thereof entitled under GCC Sub-Clause 40.1, or any extended period as may otherwise be agreed upon</w:t>
      </w:r>
      <w:r w:rsidR="00A55CFF">
        <w:rPr>
          <w:color w:val="231F20"/>
        </w:rPr>
        <w:t xml:space="preserve"> </w:t>
      </w:r>
      <w:r w:rsidR="00154745">
        <w:rPr>
          <w:color w:val="231F20"/>
        </w:rPr>
        <w:t>between</w:t>
      </w:r>
      <w:r w:rsidR="00A55CFF">
        <w:rPr>
          <w:color w:val="231F20"/>
        </w:rPr>
        <w:t xml:space="preserve"> </w:t>
      </w:r>
      <w:r w:rsidR="00154745">
        <w:rPr>
          <w:color w:val="231F20"/>
        </w:rPr>
        <w:t>the</w:t>
      </w:r>
      <w:r w:rsidR="00A55CFF">
        <w:rPr>
          <w:color w:val="231F20"/>
        </w:rPr>
        <w:t xml:space="preserve"> </w:t>
      </w:r>
      <w:r w:rsidR="00154745">
        <w:rPr>
          <w:color w:val="231F20"/>
        </w:rPr>
        <w:t>Procuring</w:t>
      </w:r>
      <w:r w:rsidR="00A55CFF">
        <w:rPr>
          <w:color w:val="231F20"/>
        </w:rPr>
        <w:t xml:space="preserve"> </w:t>
      </w:r>
      <w:r w:rsidR="00154745">
        <w:rPr>
          <w:color w:val="231F20"/>
        </w:rPr>
        <w:t>Entity</w:t>
      </w:r>
      <w:r w:rsidR="00A55CFF">
        <w:rPr>
          <w:color w:val="231F20"/>
        </w:rPr>
        <w:t xml:space="preserve"> </w:t>
      </w:r>
      <w:r w:rsidR="00154745">
        <w:rPr>
          <w:color w:val="231F20"/>
        </w:rPr>
        <w:t>and</w:t>
      </w:r>
      <w:r w:rsidR="00A55CFF">
        <w:rPr>
          <w:color w:val="231F20"/>
        </w:rPr>
        <w:t xml:space="preserve"> </w:t>
      </w:r>
      <w:r w:rsidR="00154745">
        <w:rPr>
          <w:color w:val="231F20"/>
        </w:rPr>
        <w:t>the</w:t>
      </w:r>
      <w:r w:rsidR="00A55CFF">
        <w:rPr>
          <w:color w:val="231F20"/>
        </w:rPr>
        <w:t xml:space="preserve"> </w:t>
      </w:r>
      <w:r w:rsidR="00154745">
        <w:rPr>
          <w:color w:val="231F20"/>
        </w:rPr>
        <w:t>Contractor.</w:t>
      </w:r>
    </w:p>
    <w:p w14:paraId="4BD26296" w14:textId="77777777" w:rsidR="00607E22" w:rsidRPr="00696B51" w:rsidRDefault="005C1D4E" w:rsidP="00385A10">
      <w:pPr>
        <w:pStyle w:val="Heading4"/>
        <w:numPr>
          <w:ilvl w:val="1"/>
          <w:numId w:val="135"/>
        </w:numPr>
        <w:tabs>
          <w:tab w:val="left" w:pos="840"/>
          <w:tab w:val="left" w:pos="841"/>
        </w:tabs>
        <w:spacing w:before="239" w:line="248" w:lineRule="exact"/>
        <w:rPr>
          <w:b w:val="0"/>
          <w:color w:val="231F20"/>
        </w:rPr>
      </w:pPr>
      <w:r>
        <w:rPr>
          <w:b w:val="0"/>
          <w:color w:val="231F20"/>
        </w:rPr>
        <w:t xml:space="preserve">   </w:t>
      </w:r>
      <w:r w:rsidR="00154745" w:rsidRPr="00696B51">
        <w:rPr>
          <w:b w:val="0"/>
          <w:color w:val="231F20"/>
        </w:rPr>
        <w:t>Procedures</w:t>
      </w:r>
    </w:p>
    <w:p w14:paraId="611D0003" w14:textId="77777777" w:rsidR="00607E22" w:rsidRDefault="00154745" w:rsidP="00696B51">
      <w:pPr>
        <w:pStyle w:val="BodyText"/>
        <w:spacing w:before="4" w:line="230" w:lineRule="auto"/>
        <w:ind w:left="720" w:right="329"/>
        <w:jc w:val="both"/>
        <w:rPr>
          <w:color w:val="231F20"/>
        </w:rPr>
      </w:pPr>
      <w:r>
        <w:rPr>
          <w:color w:val="231F20"/>
        </w:rPr>
        <w:t>The</w:t>
      </w:r>
      <w:r w:rsidR="00A061F8">
        <w:rPr>
          <w:color w:val="231F20"/>
        </w:rPr>
        <w:t xml:space="preserve"> </w:t>
      </w:r>
      <w:r>
        <w:rPr>
          <w:color w:val="231F20"/>
        </w:rPr>
        <w:t>Contract</w:t>
      </w:r>
      <w:r w:rsidR="00A061F8">
        <w:rPr>
          <w:color w:val="231F20"/>
        </w:rPr>
        <w:t xml:space="preserve"> </w:t>
      </w:r>
      <w:r>
        <w:rPr>
          <w:color w:val="231F20"/>
        </w:rPr>
        <w:t>shall</w:t>
      </w:r>
      <w:r w:rsidR="00A061F8">
        <w:rPr>
          <w:color w:val="231F20"/>
        </w:rPr>
        <w:t xml:space="preserve"> </w:t>
      </w:r>
      <w:r>
        <w:rPr>
          <w:color w:val="231F20"/>
        </w:rPr>
        <w:t>be</w:t>
      </w:r>
      <w:r w:rsidR="00A061F8">
        <w:rPr>
          <w:color w:val="231F20"/>
        </w:rPr>
        <w:t xml:space="preserve"> </w:t>
      </w:r>
      <w:r>
        <w:rPr>
          <w:color w:val="231F20"/>
        </w:rPr>
        <w:t>executed</w:t>
      </w:r>
      <w:r w:rsidR="00A061F8">
        <w:rPr>
          <w:color w:val="231F20"/>
        </w:rPr>
        <w:t xml:space="preserve"> </w:t>
      </w:r>
      <w:r>
        <w:rPr>
          <w:color w:val="231F20"/>
        </w:rPr>
        <w:t>in</w:t>
      </w:r>
      <w:r w:rsidR="00A061F8">
        <w:rPr>
          <w:color w:val="231F20"/>
        </w:rPr>
        <w:t xml:space="preserve"> </w:t>
      </w:r>
      <w:r>
        <w:rPr>
          <w:color w:val="231F20"/>
        </w:rPr>
        <w:t>accordance</w:t>
      </w:r>
      <w:r w:rsidR="00A061F8">
        <w:rPr>
          <w:color w:val="231F20"/>
        </w:rPr>
        <w:t xml:space="preserve"> </w:t>
      </w:r>
      <w:r>
        <w:rPr>
          <w:color w:val="231F20"/>
        </w:rPr>
        <w:t>with</w:t>
      </w:r>
      <w:r w:rsidR="00A061F8">
        <w:rPr>
          <w:color w:val="231F20"/>
        </w:rPr>
        <w:t xml:space="preserve"> </w:t>
      </w:r>
      <w:r>
        <w:rPr>
          <w:color w:val="231F20"/>
        </w:rPr>
        <w:t>the</w:t>
      </w:r>
      <w:r w:rsidR="00A061F8">
        <w:rPr>
          <w:color w:val="231F20"/>
        </w:rPr>
        <w:t xml:space="preserve"> </w:t>
      </w:r>
      <w:r>
        <w:rPr>
          <w:color w:val="231F20"/>
        </w:rPr>
        <w:t>Contract</w:t>
      </w:r>
      <w:r w:rsidR="00A061F8">
        <w:rPr>
          <w:color w:val="231F20"/>
        </w:rPr>
        <w:t xml:space="preserve"> </w:t>
      </w:r>
      <w:r>
        <w:rPr>
          <w:color w:val="231F20"/>
        </w:rPr>
        <w:t>Documents</w:t>
      </w:r>
      <w:r w:rsidR="00A061F8">
        <w:rPr>
          <w:color w:val="231F20"/>
        </w:rPr>
        <w:t xml:space="preserve"> </w:t>
      </w:r>
      <w:r>
        <w:rPr>
          <w:color w:val="231F20"/>
        </w:rPr>
        <w:t>including</w:t>
      </w:r>
      <w:r w:rsidR="00A061F8">
        <w:rPr>
          <w:color w:val="231F20"/>
        </w:rPr>
        <w:t xml:space="preserve"> </w:t>
      </w:r>
      <w:r>
        <w:rPr>
          <w:color w:val="231F20"/>
        </w:rPr>
        <w:t>the</w:t>
      </w:r>
      <w:r w:rsidR="00A061F8">
        <w:rPr>
          <w:color w:val="231F20"/>
        </w:rPr>
        <w:t xml:space="preserve"> </w:t>
      </w:r>
      <w:r>
        <w:rPr>
          <w:color w:val="231F20"/>
        </w:rPr>
        <w:t>procedures</w:t>
      </w:r>
      <w:r w:rsidR="00A061F8">
        <w:rPr>
          <w:color w:val="231F20"/>
        </w:rPr>
        <w:t xml:space="preserve"> </w:t>
      </w:r>
      <w:r>
        <w:rPr>
          <w:color w:val="231F20"/>
        </w:rPr>
        <w:t>given</w:t>
      </w:r>
      <w:r w:rsidR="00A061F8">
        <w:rPr>
          <w:color w:val="231F20"/>
        </w:rPr>
        <w:t xml:space="preserve"> </w:t>
      </w:r>
      <w:r>
        <w:rPr>
          <w:color w:val="231F20"/>
        </w:rPr>
        <w:t>in the</w:t>
      </w:r>
      <w:r w:rsidR="00A061F8">
        <w:rPr>
          <w:color w:val="231F20"/>
        </w:rPr>
        <w:t xml:space="preserve"> </w:t>
      </w:r>
      <w:r>
        <w:rPr>
          <w:color w:val="231F20"/>
        </w:rPr>
        <w:t>Forms</w:t>
      </w:r>
      <w:r w:rsidR="00A061F8">
        <w:rPr>
          <w:color w:val="231F20"/>
        </w:rPr>
        <w:t xml:space="preserve"> </w:t>
      </w:r>
      <w:r>
        <w:rPr>
          <w:color w:val="231F20"/>
        </w:rPr>
        <w:t>and</w:t>
      </w:r>
      <w:r w:rsidR="00A061F8">
        <w:rPr>
          <w:color w:val="231F20"/>
        </w:rPr>
        <w:t xml:space="preserve"> </w:t>
      </w:r>
      <w:r>
        <w:rPr>
          <w:color w:val="231F20"/>
        </w:rPr>
        <w:t>Procedures</w:t>
      </w:r>
      <w:r w:rsidR="00A061F8">
        <w:rPr>
          <w:color w:val="231F20"/>
        </w:rPr>
        <w:t xml:space="preserve"> </w:t>
      </w:r>
      <w:r>
        <w:rPr>
          <w:color w:val="231F20"/>
        </w:rPr>
        <w:t>of</w:t>
      </w:r>
      <w:r w:rsidR="00A061F8">
        <w:rPr>
          <w:color w:val="231F20"/>
        </w:rPr>
        <w:t xml:space="preserve"> </w:t>
      </w:r>
      <w:r>
        <w:rPr>
          <w:color w:val="231F20"/>
        </w:rPr>
        <w:t>the</w:t>
      </w:r>
      <w:r w:rsidR="00A061F8">
        <w:rPr>
          <w:color w:val="231F20"/>
        </w:rPr>
        <w:t xml:space="preserve"> </w:t>
      </w:r>
      <w:r>
        <w:rPr>
          <w:color w:val="231F20"/>
        </w:rPr>
        <w:t>Procuring</w:t>
      </w:r>
      <w:r w:rsidR="00A061F8">
        <w:rPr>
          <w:color w:val="231F20"/>
        </w:rPr>
        <w:t xml:space="preserve"> </w:t>
      </w:r>
      <w:r>
        <w:rPr>
          <w:color w:val="231F20"/>
        </w:rPr>
        <w:t>Entity's</w:t>
      </w:r>
      <w:r w:rsidR="00A061F8">
        <w:rPr>
          <w:color w:val="231F20"/>
        </w:rPr>
        <w:t xml:space="preserve"> </w:t>
      </w:r>
      <w:r>
        <w:rPr>
          <w:color w:val="231F20"/>
        </w:rPr>
        <w:t>Requirements.</w:t>
      </w:r>
    </w:p>
    <w:p w14:paraId="30966608" w14:textId="77777777" w:rsidR="00696B51" w:rsidRDefault="00696B51" w:rsidP="00696B51">
      <w:pPr>
        <w:pStyle w:val="BodyText"/>
        <w:spacing w:before="4" w:line="230" w:lineRule="auto"/>
        <w:ind w:left="720" w:right="329"/>
        <w:jc w:val="both"/>
      </w:pPr>
    </w:p>
    <w:p w14:paraId="14D50CD0" w14:textId="77777777" w:rsidR="00607E22" w:rsidRDefault="00154745" w:rsidP="00696B51">
      <w:pPr>
        <w:pStyle w:val="BodyText"/>
        <w:spacing w:before="1" w:line="230" w:lineRule="auto"/>
        <w:ind w:left="720" w:right="329"/>
        <w:jc w:val="both"/>
      </w:pPr>
      <w:r>
        <w:rPr>
          <w:color w:val="231F20"/>
        </w:rPr>
        <w:t>The Contractor may execute the Contract in accordance with its own standard project execution plans and procedures to the extent that they do not conﬂict with the provisions contained in the Contract.</w:t>
      </w:r>
    </w:p>
    <w:p w14:paraId="4C593B1D" w14:textId="77777777" w:rsidR="00607E22" w:rsidRDefault="00945BC6" w:rsidP="00696B51">
      <w:pPr>
        <w:pStyle w:val="Heading4"/>
        <w:tabs>
          <w:tab w:val="left" w:pos="840"/>
          <w:tab w:val="left" w:pos="841"/>
        </w:tabs>
        <w:ind w:left="720" w:hanging="576"/>
        <w:rPr>
          <w:color w:val="231F20"/>
        </w:rPr>
      </w:pPr>
      <w:r>
        <w:rPr>
          <w:color w:val="231F20"/>
        </w:rPr>
        <w:t>19</w:t>
      </w:r>
      <w:r>
        <w:rPr>
          <w:color w:val="231F20"/>
        </w:rPr>
        <w:tab/>
      </w:r>
      <w:r w:rsidR="00154745">
        <w:rPr>
          <w:color w:val="231F20"/>
        </w:rPr>
        <w:t>Subcontracting</w:t>
      </w:r>
    </w:p>
    <w:p w14:paraId="163DA02E" w14:textId="77777777" w:rsidR="00607E22" w:rsidRPr="00696B51" w:rsidRDefault="00154745" w:rsidP="00385A10">
      <w:pPr>
        <w:pStyle w:val="ListParagraph"/>
        <w:numPr>
          <w:ilvl w:val="1"/>
          <w:numId w:val="136"/>
        </w:numPr>
        <w:tabs>
          <w:tab w:val="left" w:pos="841"/>
        </w:tabs>
        <w:spacing w:before="243" w:line="230" w:lineRule="auto"/>
        <w:ind w:left="720" w:right="329" w:hanging="576"/>
        <w:jc w:val="both"/>
        <w:rPr>
          <w:color w:val="231F20"/>
        </w:rPr>
      </w:pPr>
      <w:r w:rsidRPr="00696B51">
        <w:rPr>
          <w:color w:val="231F20"/>
        </w:rPr>
        <w:t>The</w:t>
      </w:r>
      <w:r w:rsidR="00A061F8" w:rsidRPr="00696B51">
        <w:rPr>
          <w:color w:val="231F20"/>
        </w:rPr>
        <w:t xml:space="preserve"> </w:t>
      </w:r>
      <w:r w:rsidRPr="00696B51">
        <w:rPr>
          <w:color w:val="231F20"/>
        </w:rPr>
        <w:t>Appendix</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w:t>
      </w:r>
      <w:r w:rsidR="00A061F8" w:rsidRPr="00696B51">
        <w:rPr>
          <w:color w:val="231F20"/>
        </w:rPr>
        <w:t xml:space="preserve"> </w:t>
      </w:r>
      <w:r w:rsidRPr="00696B51">
        <w:rPr>
          <w:color w:val="231F20"/>
        </w:rPr>
        <w:t>Agreement</w:t>
      </w:r>
      <w:r w:rsidR="00A061F8" w:rsidRPr="00696B51">
        <w:rPr>
          <w:color w:val="231F20"/>
        </w:rPr>
        <w:t xml:space="preserve"> </w:t>
      </w:r>
      <w:r w:rsidRPr="00696B51">
        <w:rPr>
          <w:color w:val="231F20"/>
        </w:rPr>
        <w:t>titled</w:t>
      </w:r>
      <w:r w:rsidR="00A061F8" w:rsidRPr="00696B51">
        <w:rPr>
          <w:color w:val="231F20"/>
        </w:rPr>
        <w:t xml:space="preserve"> </w:t>
      </w:r>
      <w:r w:rsidRPr="00696B51">
        <w:rPr>
          <w:color w:val="231F20"/>
        </w:rPr>
        <w:t>List</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Major</w:t>
      </w:r>
      <w:r w:rsidR="00A061F8" w:rsidRPr="00696B51">
        <w:rPr>
          <w:color w:val="231F20"/>
        </w:rPr>
        <w:t xml:space="preserve"> </w:t>
      </w:r>
      <w:r w:rsidRPr="00696B51">
        <w:rPr>
          <w:color w:val="231F20"/>
        </w:rPr>
        <w:t>Items</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Plant</w:t>
      </w:r>
      <w:r w:rsidR="00A061F8" w:rsidRPr="00696B51">
        <w:rPr>
          <w:color w:val="231F20"/>
        </w:rPr>
        <w:t xml:space="preserve"> </w:t>
      </w:r>
      <w:r w:rsidRPr="00696B51">
        <w:rPr>
          <w:color w:val="231F20"/>
        </w:rPr>
        <w:t>and</w:t>
      </w:r>
      <w:r w:rsidR="00A061F8" w:rsidRPr="00696B51">
        <w:rPr>
          <w:color w:val="231F20"/>
        </w:rPr>
        <w:t xml:space="preserve"> </w:t>
      </w:r>
      <w:r w:rsidRPr="00696B51">
        <w:rPr>
          <w:color w:val="231F20"/>
        </w:rPr>
        <w:t>Installation</w:t>
      </w:r>
      <w:r w:rsidR="00A061F8" w:rsidRPr="00696B51">
        <w:rPr>
          <w:color w:val="231F20"/>
        </w:rPr>
        <w:t xml:space="preserve"> </w:t>
      </w:r>
      <w:r w:rsidRPr="00696B51">
        <w:rPr>
          <w:color w:val="231F20"/>
        </w:rPr>
        <w:t>Services</w:t>
      </w:r>
      <w:r w:rsidR="00A061F8" w:rsidRPr="00696B51">
        <w:rPr>
          <w:color w:val="231F20"/>
        </w:rPr>
        <w:t xml:space="preserve"> </w:t>
      </w:r>
      <w:r w:rsidRPr="00696B51">
        <w:rPr>
          <w:color w:val="231F20"/>
        </w:rPr>
        <w:t>and</w:t>
      </w:r>
      <w:r w:rsidR="00A061F8" w:rsidRPr="00696B51">
        <w:rPr>
          <w:color w:val="231F20"/>
        </w:rPr>
        <w:t xml:space="preserve"> </w:t>
      </w:r>
      <w:r w:rsidRPr="00696B51">
        <w:rPr>
          <w:color w:val="231F20"/>
        </w:rPr>
        <w:t>List</w:t>
      </w:r>
      <w:r w:rsidR="00A061F8" w:rsidRPr="00696B51">
        <w:rPr>
          <w:color w:val="231F20"/>
        </w:rPr>
        <w:t xml:space="preserve"> </w:t>
      </w:r>
      <w:r w:rsidRPr="00696B51">
        <w:rPr>
          <w:color w:val="231F20"/>
        </w:rPr>
        <w:t>of Approved Subcontractors, speciﬁes major items of supply or services and a list of approved Subcontractors against</w:t>
      </w:r>
      <w:r w:rsidR="00A061F8" w:rsidRPr="00696B51">
        <w:rPr>
          <w:color w:val="231F20"/>
        </w:rPr>
        <w:t xml:space="preserve"> </w:t>
      </w:r>
      <w:r w:rsidRPr="00696B51">
        <w:rPr>
          <w:color w:val="231F20"/>
        </w:rPr>
        <w:t>each</w:t>
      </w:r>
      <w:r w:rsidR="00A061F8" w:rsidRPr="00696B51">
        <w:rPr>
          <w:color w:val="231F20"/>
        </w:rPr>
        <w:t xml:space="preserve"> </w:t>
      </w:r>
      <w:r w:rsidRPr="00696B51">
        <w:rPr>
          <w:color w:val="231F20"/>
        </w:rPr>
        <w:t>item,</w:t>
      </w:r>
      <w:r w:rsidR="00A061F8" w:rsidRPr="00696B51">
        <w:rPr>
          <w:color w:val="231F20"/>
        </w:rPr>
        <w:t xml:space="preserve"> </w:t>
      </w:r>
      <w:r w:rsidRPr="00696B51">
        <w:rPr>
          <w:color w:val="231F20"/>
        </w:rPr>
        <w:t>including</w:t>
      </w:r>
      <w:r w:rsidR="00A061F8" w:rsidRPr="00696B51">
        <w:rPr>
          <w:color w:val="231F20"/>
        </w:rPr>
        <w:t xml:space="preserve"> </w:t>
      </w:r>
      <w:r w:rsidRPr="00696B51">
        <w:rPr>
          <w:color w:val="231F20"/>
        </w:rPr>
        <w:t>manufacturers.</w:t>
      </w:r>
      <w:r w:rsidR="00A061F8" w:rsidRPr="00696B51">
        <w:rPr>
          <w:color w:val="231F20"/>
        </w:rPr>
        <w:t xml:space="preserve"> </w:t>
      </w:r>
      <w:r w:rsidRPr="00696B51">
        <w:rPr>
          <w:color w:val="231F20"/>
        </w:rPr>
        <w:t>In</w:t>
      </w:r>
      <w:r w:rsidR="00A061F8" w:rsidRPr="00696B51">
        <w:rPr>
          <w:color w:val="231F20"/>
        </w:rPr>
        <w:t xml:space="preserve"> </w:t>
      </w:r>
      <w:r w:rsidRPr="00696B51">
        <w:rPr>
          <w:color w:val="231F20"/>
        </w:rPr>
        <w:t>so</w:t>
      </w:r>
      <w:r w:rsidR="00A061F8" w:rsidRPr="00696B51">
        <w:rPr>
          <w:color w:val="231F20"/>
        </w:rPr>
        <w:t xml:space="preserve"> </w:t>
      </w:r>
      <w:r w:rsidRPr="00696B51">
        <w:rPr>
          <w:color w:val="231F20"/>
        </w:rPr>
        <w:t>far</w:t>
      </w:r>
      <w:r w:rsidR="00A061F8" w:rsidRPr="00696B51">
        <w:rPr>
          <w:color w:val="231F20"/>
        </w:rPr>
        <w:t xml:space="preserve"> </w:t>
      </w:r>
      <w:r w:rsidRPr="00696B51">
        <w:rPr>
          <w:color w:val="231F20"/>
        </w:rPr>
        <w:t>as</w:t>
      </w:r>
      <w:r w:rsidR="00A061F8" w:rsidRPr="00696B51">
        <w:rPr>
          <w:color w:val="231F20"/>
        </w:rPr>
        <w:t xml:space="preserve"> </w:t>
      </w:r>
      <w:r w:rsidRPr="00696B51">
        <w:rPr>
          <w:color w:val="231F20"/>
        </w:rPr>
        <w:t>no</w:t>
      </w:r>
      <w:r w:rsidR="00A061F8" w:rsidRPr="00696B51">
        <w:rPr>
          <w:color w:val="231F20"/>
        </w:rPr>
        <w:t xml:space="preserve"> </w:t>
      </w:r>
      <w:r w:rsidRPr="00696B51">
        <w:rPr>
          <w:color w:val="231F20"/>
        </w:rPr>
        <w:t>Subcontractors</w:t>
      </w:r>
      <w:r w:rsidR="00A061F8" w:rsidRPr="00696B51">
        <w:rPr>
          <w:color w:val="231F20"/>
        </w:rPr>
        <w:t xml:space="preserve"> </w:t>
      </w:r>
      <w:r w:rsidRPr="00696B51">
        <w:rPr>
          <w:color w:val="231F20"/>
        </w:rPr>
        <w:t>are</w:t>
      </w:r>
      <w:r w:rsidR="00A061F8" w:rsidRPr="00696B51">
        <w:rPr>
          <w:color w:val="231F20"/>
        </w:rPr>
        <w:t xml:space="preserve"> </w:t>
      </w:r>
      <w:r w:rsidRPr="00696B51">
        <w:rPr>
          <w:color w:val="231F20"/>
        </w:rPr>
        <w:t>listed</w:t>
      </w:r>
      <w:r w:rsidR="00A061F8" w:rsidRPr="00696B51">
        <w:rPr>
          <w:color w:val="231F20"/>
        </w:rPr>
        <w:t xml:space="preserve"> </w:t>
      </w:r>
      <w:r w:rsidRPr="00696B51">
        <w:rPr>
          <w:color w:val="231F20"/>
        </w:rPr>
        <w:t>against</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such</w:t>
      </w:r>
      <w:r w:rsidR="00A061F8" w:rsidRPr="00696B51">
        <w:rPr>
          <w:color w:val="231F20"/>
        </w:rPr>
        <w:t xml:space="preserve"> </w:t>
      </w:r>
      <w:r w:rsidRPr="00696B51">
        <w:rPr>
          <w:color w:val="231F20"/>
        </w:rPr>
        <w:t>item,</w:t>
      </w:r>
      <w:r w:rsidR="00A061F8" w:rsidRPr="00696B51">
        <w:rPr>
          <w:color w:val="231F20"/>
        </w:rPr>
        <w:t xml:space="preserve"> </w:t>
      </w:r>
      <w:r w:rsidRPr="00696B51">
        <w:rPr>
          <w:color w:val="231F20"/>
        </w:rPr>
        <w:t>the Contractor shall prepare a list of Subcontractors for such item for inclusion in such list.</w:t>
      </w:r>
      <w:r w:rsidR="00A061F8" w:rsidRPr="00696B51">
        <w:rPr>
          <w:color w:val="231F20"/>
        </w:rPr>
        <w:t xml:space="preserve"> </w:t>
      </w:r>
      <w:r w:rsidRPr="00696B51">
        <w:rPr>
          <w:color w:val="231F20"/>
        </w:rPr>
        <w:t>The Contractor may from</w:t>
      </w:r>
      <w:r w:rsidR="00A061F8" w:rsidRPr="00696B51">
        <w:rPr>
          <w:color w:val="231F20"/>
        </w:rPr>
        <w:t xml:space="preserve"> </w:t>
      </w:r>
      <w:r w:rsidRPr="00696B51">
        <w:rPr>
          <w:color w:val="231F20"/>
        </w:rPr>
        <w:t>time</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time</w:t>
      </w:r>
      <w:r w:rsidR="00A061F8" w:rsidRPr="00696B51">
        <w:rPr>
          <w:color w:val="231F20"/>
        </w:rPr>
        <w:t xml:space="preserve"> </w:t>
      </w:r>
      <w:r w:rsidRPr="00696B51">
        <w:rPr>
          <w:color w:val="231F20"/>
        </w:rPr>
        <w:t>propose</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addition</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or</w:t>
      </w:r>
      <w:r w:rsidR="00A061F8" w:rsidRPr="00696B51">
        <w:rPr>
          <w:color w:val="231F20"/>
        </w:rPr>
        <w:t xml:space="preserve"> </w:t>
      </w:r>
      <w:r w:rsidRPr="00696B51">
        <w:rPr>
          <w:color w:val="231F20"/>
        </w:rPr>
        <w:t>deletion</w:t>
      </w:r>
      <w:r w:rsidR="00A061F8" w:rsidRPr="00696B51">
        <w:rPr>
          <w:color w:val="231F20"/>
        </w:rPr>
        <w:t xml:space="preserve"> </w:t>
      </w:r>
      <w:r w:rsidRPr="00696B51">
        <w:rPr>
          <w:color w:val="231F20"/>
        </w:rPr>
        <w:t>from</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such</w:t>
      </w:r>
      <w:r w:rsidR="00A061F8" w:rsidRPr="00696B51">
        <w:rPr>
          <w:color w:val="231F20"/>
        </w:rPr>
        <w:t xml:space="preserve"> </w:t>
      </w:r>
      <w:r w:rsidRPr="00696B51">
        <w:rPr>
          <w:color w:val="231F20"/>
        </w:rPr>
        <w:t>list.</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Contractor</w:t>
      </w:r>
      <w:r w:rsidR="00A061F8" w:rsidRPr="00696B51">
        <w:rPr>
          <w:color w:val="231F20"/>
        </w:rPr>
        <w:t xml:space="preserve"> </w:t>
      </w:r>
      <w:r w:rsidRPr="00696B51">
        <w:rPr>
          <w:color w:val="231F20"/>
        </w:rPr>
        <w:t>shall</w:t>
      </w:r>
      <w:r w:rsidR="00A061F8" w:rsidRPr="00696B51">
        <w:rPr>
          <w:color w:val="231F20"/>
        </w:rPr>
        <w:t xml:space="preserve"> </w:t>
      </w:r>
      <w:r w:rsidRPr="00696B51">
        <w:rPr>
          <w:color w:val="231F20"/>
        </w:rPr>
        <w:t>submit</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such list</w:t>
      </w:r>
      <w:r w:rsidR="00A061F8" w:rsidRPr="00696B51">
        <w:rPr>
          <w:color w:val="231F20"/>
        </w:rPr>
        <w:t xml:space="preserve"> </w:t>
      </w:r>
      <w:r w:rsidRPr="00696B51">
        <w:rPr>
          <w:color w:val="231F20"/>
        </w:rPr>
        <w:t>or</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modiﬁcation</w:t>
      </w:r>
      <w:r w:rsidR="00A061F8" w:rsidRPr="00696B51">
        <w:rPr>
          <w:color w:val="231F20"/>
        </w:rPr>
        <w:t xml:space="preserve"> </w:t>
      </w:r>
      <w:r w:rsidRPr="00696B51">
        <w:rPr>
          <w:color w:val="231F20"/>
        </w:rPr>
        <w:t>thereto</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Procuring</w:t>
      </w:r>
      <w:r w:rsidR="00A061F8" w:rsidRPr="00696B51">
        <w:rPr>
          <w:color w:val="231F20"/>
        </w:rPr>
        <w:t xml:space="preserve"> </w:t>
      </w:r>
      <w:r w:rsidRPr="00696B51">
        <w:rPr>
          <w:color w:val="231F20"/>
        </w:rPr>
        <w:t>Entity</w:t>
      </w:r>
      <w:r w:rsidR="00A061F8" w:rsidRPr="00696B51">
        <w:rPr>
          <w:color w:val="231F20"/>
        </w:rPr>
        <w:t xml:space="preserve"> </w:t>
      </w:r>
      <w:r w:rsidRPr="00696B51">
        <w:rPr>
          <w:color w:val="231F20"/>
        </w:rPr>
        <w:t>for</w:t>
      </w:r>
      <w:r w:rsidR="00A061F8" w:rsidRPr="00696B51">
        <w:rPr>
          <w:color w:val="231F20"/>
        </w:rPr>
        <w:t xml:space="preserve"> </w:t>
      </w:r>
      <w:r w:rsidRPr="00696B51">
        <w:rPr>
          <w:color w:val="231F20"/>
        </w:rPr>
        <w:t>its</w:t>
      </w:r>
      <w:r w:rsidR="00A061F8" w:rsidRPr="00696B51">
        <w:rPr>
          <w:color w:val="231F20"/>
        </w:rPr>
        <w:t xml:space="preserve"> </w:t>
      </w:r>
      <w:r w:rsidRPr="00696B51">
        <w:rPr>
          <w:color w:val="231F20"/>
        </w:rPr>
        <w:t>approval</w:t>
      </w:r>
      <w:r w:rsidR="00A061F8" w:rsidRPr="00696B51">
        <w:rPr>
          <w:color w:val="231F20"/>
        </w:rPr>
        <w:t xml:space="preserve"> </w:t>
      </w:r>
      <w:r w:rsidRPr="00696B51">
        <w:rPr>
          <w:color w:val="231F20"/>
        </w:rPr>
        <w:t>in</w:t>
      </w:r>
      <w:r w:rsidR="00A061F8" w:rsidRPr="00696B51">
        <w:rPr>
          <w:color w:val="231F20"/>
        </w:rPr>
        <w:t xml:space="preserve"> </w:t>
      </w:r>
      <w:r w:rsidRPr="00696B51">
        <w:rPr>
          <w:color w:val="231F20"/>
        </w:rPr>
        <w:t>sufﬁcient</w:t>
      </w:r>
      <w:r w:rsidR="00A061F8" w:rsidRPr="00696B51">
        <w:rPr>
          <w:color w:val="231F20"/>
        </w:rPr>
        <w:t xml:space="preserve"> </w:t>
      </w:r>
      <w:r w:rsidRPr="00696B51">
        <w:rPr>
          <w:color w:val="231F20"/>
        </w:rPr>
        <w:t>time</w:t>
      </w:r>
      <w:r w:rsidR="00A061F8" w:rsidRPr="00696B51">
        <w:rPr>
          <w:color w:val="231F20"/>
        </w:rPr>
        <w:t xml:space="preserve"> </w:t>
      </w:r>
      <w:r w:rsidRPr="00696B51">
        <w:rPr>
          <w:color w:val="231F20"/>
        </w:rPr>
        <w:t>so</w:t>
      </w:r>
      <w:r w:rsidR="00A061F8" w:rsidRPr="00696B51">
        <w:rPr>
          <w:color w:val="231F20"/>
        </w:rPr>
        <w:t xml:space="preserve"> </w:t>
      </w:r>
      <w:r w:rsidRPr="00696B51">
        <w:rPr>
          <w:color w:val="231F20"/>
        </w:rPr>
        <w:t>as</w:t>
      </w:r>
      <w:r w:rsidR="00A061F8" w:rsidRPr="00696B51">
        <w:rPr>
          <w:color w:val="231F20"/>
        </w:rPr>
        <w:t xml:space="preserve"> </w:t>
      </w:r>
      <w:r w:rsidRPr="00696B51">
        <w:rPr>
          <w:color w:val="231F20"/>
        </w:rPr>
        <w:t>not</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impede</w:t>
      </w:r>
      <w:r w:rsidR="00A061F8" w:rsidRPr="00696B51">
        <w:rPr>
          <w:color w:val="231F20"/>
        </w:rPr>
        <w:t xml:space="preserve"> </w:t>
      </w:r>
      <w:r w:rsidRPr="00696B51">
        <w:rPr>
          <w:color w:val="231F20"/>
        </w:rPr>
        <w:t>the progress</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work</w:t>
      </w:r>
      <w:r w:rsidR="00A061F8" w:rsidRPr="00696B51">
        <w:rPr>
          <w:color w:val="231F20"/>
        </w:rPr>
        <w:t xml:space="preserve"> </w:t>
      </w:r>
      <w:r w:rsidRPr="00696B51">
        <w:rPr>
          <w:color w:val="231F20"/>
        </w:rPr>
        <w:t>on</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Facilities.</w:t>
      </w:r>
      <w:r w:rsidR="00A061F8" w:rsidRPr="00696B51">
        <w:rPr>
          <w:color w:val="231F20"/>
        </w:rPr>
        <w:t xml:space="preserve"> </w:t>
      </w:r>
      <w:r w:rsidRPr="00696B51">
        <w:rPr>
          <w:color w:val="231F20"/>
        </w:rPr>
        <w:t>Such</w:t>
      </w:r>
      <w:r w:rsidR="00A061F8" w:rsidRPr="00696B51">
        <w:rPr>
          <w:color w:val="231F20"/>
        </w:rPr>
        <w:t xml:space="preserve"> </w:t>
      </w:r>
      <w:r w:rsidRPr="00696B51">
        <w:rPr>
          <w:color w:val="231F20"/>
        </w:rPr>
        <w:t>approval</w:t>
      </w:r>
      <w:r w:rsidR="00A061F8" w:rsidRPr="00696B51">
        <w:rPr>
          <w:color w:val="231F20"/>
        </w:rPr>
        <w:t xml:space="preserve"> </w:t>
      </w:r>
      <w:r w:rsidRPr="00696B51">
        <w:rPr>
          <w:color w:val="231F20"/>
        </w:rPr>
        <w:t>by</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Procuring</w:t>
      </w:r>
      <w:r w:rsidR="00A061F8" w:rsidRPr="00696B51">
        <w:rPr>
          <w:color w:val="231F20"/>
        </w:rPr>
        <w:t xml:space="preserve"> </w:t>
      </w:r>
      <w:r w:rsidRPr="00696B51">
        <w:rPr>
          <w:color w:val="231F20"/>
        </w:rPr>
        <w:t>Entity</w:t>
      </w:r>
      <w:r w:rsidR="00A061F8" w:rsidRPr="00696B51">
        <w:rPr>
          <w:color w:val="231F20"/>
        </w:rPr>
        <w:t xml:space="preserve"> </w:t>
      </w:r>
      <w:r w:rsidRPr="00696B51">
        <w:rPr>
          <w:color w:val="231F20"/>
        </w:rPr>
        <w:t>for</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Subcontractors</w:t>
      </w:r>
      <w:r w:rsidR="00A061F8" w:rsidRPr="00696B51">
        <w:rPr>
          <w:color w:val="231F20"/>
        </w:rPr>
        <w:t xml:space="preserve"> </w:t>
      </w:r>
      <w:r w:rsidRPr="00696B51">
        <w:rPr>
          <w:color w:val="231F20"/>
        </w:rPr>
        <w:t>shall not</w:t>
      </w:r>
      <w:r w:rsidR="00A061F8" w:rsidRPr="00696B51">
        <w:rPr>
          <w:color w:val="231F20"/>
        </w:rPr>
        <w:t xml:space="preserve"> </w:t>
      </w:r>
      <w:r w:rsidRPr="00696B51">
        <w:rPr>
          <w:color w:val="231F20"/>
        </w:rPr>
        <w:t>relieve</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Contractor</w:t>
      </w:r>
      <w:r w:rsidR="00A061F8" w:rsidRPr="00696B51">
        <w:rPr>
          <w:color w:val="231F20"/>
        </w:rPr>
        <w:t xml:space="preserve"> </w:t>
      </w:r>
      <w:r w:rsidRPr="00696B51">
        <w:rPr>
          <w:color w:val="231F20"/>
        </w:rPr>
        <w:t>from</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its</w:t>
      </w:r>
      <w:r w:rsidR="00A061F8" w:rsidRPr="00696B51">
        <w:rPr>
          <w:color w:val="231F20"/>
        </w:rPr>
        <w:t xml:space="preserve"> </w:t>
      </w:r>
      <w:r w:rsidRPr="00696B51">
        <w:rPr>
          <w:color w:val="231F20"/>
        </w:rPr>
        <w:t>obligations,</w:t>
      </w:r>
      <w:r w:rsidR="00A061F8" w:rsidRPr="00696B51">
        <w:rPr>
          <w:color w:val="231F20"/>
        </w:rPr>
        <w:t xml:space="preserve"> </w:t>
      </w:r>
      <w:r w:rsidRPr="00696B51">
        <w:rPr>
          <w:color w:val="231F20"/>
        </w:rPr>
        <w:t>duties</w:t>
      </w:r>
      <w:r w:rsidR="00A061F8" w:rsidRPr="00696B51">
        <w:rPr>
          <w:color w:val="231F20"/>
        </w:rPr>
        <w:t xml:space="preserve"> </w:t>
      </w:r>
      <w:r w:rsidRPr="00696B51">
        <w:rPr>
          <w:color w:val="231F20"/>
        </w:rPr>
        <w:t>or</w:t>
      </w:r>
      <w:r w:rsidR="00A061F8" w:rsidRPr="00696B51">
        <w:rPr>
          <w:color w:val="231F20"/>
        </w:rPr>
        <w:t xml:space="preserve"> </w:t>
      </w:r>
      <w:r w:rsidRPr="00696B51">
        <w:rPr>
          <w:color w:val="231F20"/>
        </w:rPr>
        <w:t>responsibilities</w:t>
      </w:r>
      <w:r w:rsidR="00A061F8" w:rsidRPr="00696B51">
        <w:rPr>
          <w:color w:val="231F20"/>
        </w:rPr>
        <w:t xml:space="preserve"> </w:t>
      </w:r>
      <w:r w:rsidRPr="00696B51">
        <w:rPr>
          <w:color w:val="231F20"/>
        </w:rPr>
        <w:t>under</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w:t>
      </w:r>
    </w:p>
    <w:p w14:paraId="5536B39D" w14:textId="77777777" w:rsidR="00607E22" w:rsidRPr="00696B51" w:rsidRDefault="00154745" w:rsidP="00385A10">
      <w:pPr>
        <w:pStyle w:val="ListParagraph"/>
        <w:numPr>
          <w:ilvl w:val="1"/>
          <w:numId w:val="136"/>
        </w:numPr>
        <w:tabs>
          <w:tab w:val="left" w:pos="840"/>
        </w:tabs>
        <w:spacing w:before="250" w:line="230" w:lineRule="auto"/>
        <w:ind w:left="720" w:right="329" w:hanging="576"/>
        <w:jc w:val="both"/>
        <w:rPr>
          <w:color w:val="231F20"/>
        </w:rPr>
      </w:pPr>
      <w:r w:rsidRPr="00696B51">
        <w:rPr>
          <w:color w:val="231F20"/>
        </w:rPr>
        <w:t>The Contractor shall select and employ its Subcontractors for such major items from those listed in the lists referred</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in</w:t>
      </w:r>
      <w:r w:rsidR="00A061F8" w:rsidRPr="00696B51">
        <w:rPr>
          <w:color w:val="231F20"/>
        </w:rPr>
        <w:t xml:space="preserve"> </w:t>
      </w:r>
      <w:r w:rsidRPr="00696B51">
        <w:rPr>
          <w:color w:val="231F20"/>
        </w:rPr>
        <w:t>GCC</w:t>
      </w:r>
      <w:r w:rsidR="00A061F8" w:rsidRPr="00696B51">
        <w:rPr>
          <w:color w:val="231F20"/>
        </w:rPr>
        <w:t xml:space="preserve"> </w:t>
      </w:r>
      <w:r w:rsidRPr="00696B51">
        <w:rPr>
          <w:color w:val="231F20"/>
        </w:rPr>
        <w:t>Sub-Clause19.1.</w:t>
      </w:r>
    </w:p>
    <w:p w14:paraId="2E958300" w14:textId="77777777" w:rsidR="00607E22" w:rsidRPr="00696B51" w:rsidRDefault="00154745" w:rsidP="00385A10">
      <w:pPr>
        <w:pStyle w:val="ListParagraph"/>
        <w:numPr>
          <w:ilvl w:val="1"/>
          <w:numId w:val="136"/>
        </w:numPr>
        <w:tabs>
          <w:tab w:val="left" w:pos="840"/>
        </w:tabs>
        <w:spacing w:before="245" w:line="230" w:lineRule="auto"/>
        <w:ind w:left="720" w:right="329" w:hanging="576"/>
        <w:jc w:val="both"/>
        <w:rPr>
          <w:color w:val="231F20"/>
        </w:rPr>
      </w:pPr>
      <w:r w:rsidRPr="00696B51">
        <w:rPr>
          <w:color w:val="231F20"/>
        </w:rPr>
        <w:t>For</w:t>
      </w:r>
      <w:r w:rsidR="00A061F8" w:rsidRPr="00696B51">
        <w:rPr>
          <w:color w:val="231F20"/>
        </w:rPr>
        <w:t xml:space="preserve"> </w:t>
      </w:r>
      <w:r w:rsidRPr="00696B51">
        <w:rPr>
          <w:color w:val="231F20"/>
        </w:rPr>
        <w:t>items</w:t>
      </w:r>
      <w:r w:rsidR="00A061F8" w:rsidRPr="00696B51">
        <w:rPr>
          <w:color w:val="231F20"/>
        </w:rPr>
        <w:t xml:space="preserve"> </w:t>
      </w:r>
      <w:r w:rsidRPr="00696B51">
        <w:rPr>
          <w:color w:val="231F20"/>
        </w:rPr>
        <w:t>or</w:t>
      </w:r>
      <w:r w:rsidR="00A061F8" w:rsidRPr="00696B51">
        <w:rPr>
          <w:color w:val="231F20"/>
        </w:rPr>
        <w:t xml:space="preserve"> </w:t>
      </w:r>
      <w:r w:rsidRPr="00696B51">
        <w:rPr>
          <w:color w:val="231F20"/>
        </w:rPr>
        <w:t>parts</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Facilities</w:t>
      </w:r>
      <w:r w:rsidR="00A061F8" w:rsidRPr="00696B51">
        <w:rPr>
          <w:color w:val="231F20"/>
        </w:rPr>
        <w:t xml:space="preserve"> </w:t>
      </w:r>
      <w:r w:rsidRPr="00696B51">
        <w:rPr>
          <w:color w:val="231F20"/>
        </w:rPr>
        <w:t>not</w:t>
      </w:r>
      <w:r w:rsidR="00A061F8" w:rsidRPr="00696B51">
        <w:rPr>
          <w:color w:val="231F20"/>
        </w:rPr>
        <w:t xml:space="preserve"> </w:t>
      </w:r>
      <w:r w:rsidRPr="00696B51">
        <w:rPr>
          <w:color w:val="231F20"/>
        </w:rPr>
        <w:t>speciﬁed</w:t>
      </w:r>
      <w:r w:rsidR="00A061F8" w:rsidRPr="00696B51">
        <w:rPr>
          <w:color w:val="231F20"/>
        </w:rPr>
        <w:t xml:space="preserve"> </w:t>
      </w:r>
      <w:r w:rsidRPr="00696B51">
        <w:rPr>
          <w:color w:val="231F20"/>
        </w:rPr>
        <w:t>in</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Appendix</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w:t>
      </w:r>
      <w:r w:rsidR="00A061F8" w:rsidRPr="00696B51">
        <w:rPr>
          <w:color w:val="231F20"/>
        </w:rPr>
        <w:t xml:space="preserve"> </w:t>
      </w:r>
      <w:r w:rsidRPr="00696B51">
        <w:rPr>
          <w:color w:val="231F20"/>
        </w:rPr>
        <w:t>Agreement</w:t>
      </w:r>
      <w:r w:rsidR="00A061F8" w:rsidRPr="00696B51">
        <w:rPr>
          <w:color w:val="231F20"/>
        </w:rPr>
        <w:t xml:space="preserve"> </w:t>
      </w:r>
      <w:r w:rsidRPr="00696B51">
        <w:rPr>
          <w:color w:val="231F20"/>
        </w:rPr>
        <w:t>titled</w:t>
      </w:r>
      <w:r w:rsidR="00A061F8" w:rsidRPr="00696B51">
        <w:rPr>
          <w:color w:val="231F20"/>
        </w:rPr>
        <w:t xml:space="preserve"> </w:t>
      </w:r>
      <w:r w:rsidRPr="00696B51">
        <w:rPr>
          <w:color w:val="231F20"/>
        </w:rPr>
        <w:t>List</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Major Items</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Plant</w:t>
      </w:r>
      <w:r w:rsidR="00A061F8" w:rsidRPr="00696B51">
        <w:rPr>
          <w:color w:val="231F20"/>
        </w:rPr>
        <w:t xml:space="preserve"> </w:t>
      </w:r>
      <w:r w:rsidRPr="00696B51">
        <w:rPr>
          <w:color w:val="231F20"/>
        </w:rPr>
        <w:t>and</w:t>
      </w:r>
      <w:r w:rsidR="00A061F8" w:rsidRPr="00696B51">
        <w:rPr>
          <w:color w:val="231F20"/>
        </w:rPr>
        <w:t xml:space="preserve"> </w:t>
      </w:r>
      <w:r w:rsidRPr="00696B51">
        <w:rPr>
          <w:color w:val="231F20"/>
        </w:rPr>
        <w:t>Installation</w:t>
      </w:r>
      <w:r w:rsidR="00A061F8" w:rsidRPr="00696B51">
        <w:rPr>
          <w:color w:val="231F20"/>
        </w:rPr>
        <w:t xml:space="preserve"> </w:t>
      </w:r>
      <w:r w:rsidRPr="00696B51">
        <w:rPr>
          <w:color w:val="231F20"/>
        </w:rPr>
        <w:t>Services</w:t>
      </w:r>
      <w:r w:rsidR="00A061F8" w:rsidRPr="00696B51">
        <w:rPr>
          <w:color w:val="231F20"/>
        </w:rPr>
        <w:t xml:space="preserve"> </w:t>
      </w:r>
      <w:r w:rsidRPr="00696B51">
        <w:rPr>
          <w:color w:val="231F20"/>
        </w:rPr>
        <w:t>and</w:t>
      </w:r>
      <w:r w:rsidR="00A061F8" w:rsidRPr="00696B51">
        <w:rPr>
          <w:color w:val="231F20"/>
        </w:rPr>
        <w:t xml:space="preserve"> </w:t>
      </w:r>
      <w:r w:rsidRPr="00696B51">
        <w:rPr>
          <w:color w:val="231F20"/>
        </w:rPr>
        <w:t>List</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Approved</w:t>
      </w:r>
      <w:r w:rsidR="00A061F8" w:rsidRPr="00696B51">
        <w:rPr>
          <w:color w:val="231F20"/>
        </w:rPr>
        <w:t xml:space="preserve"> </w:t>
      </w:r>
      <w:r w:rsidRPr="00696B51">
        <w:rPr>
          <w:color w:val="231F20"/>
        </w:rPr>
        <w:t>Subcontractors,</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Contractor</w:t>
      </w:r>
      <w:r w:rsidR="00A061F8" w:rsidRPr="00696B51">
        <w:rPr>
          <w:color w:val="231F20"/>
        </w:rPr>
        <w:t xml:space="preserve"> </w:t>
      </w:r>
      <w:r w:rsidRPr="00696B51">
        <w:rPr>
          <w:color w:val="231F20"/>
        </w:rPr>
        <w:t>may</w:t>
      </w:r>
      <w:r w:rsidR="00A061F8" w:rsidRPr="00696B51">
        <w:rPr>
          <w:color w:val="231F20"/>
        </w:rPr>
        <w:t xml:space="preserve"> </w:t>
      </w:r>
      <w:r w:rsidRPr="00696B51">
        <w:rPr>
          <w:color w:val="231F20"/>
        </w:rPr>
        <w:t>employ</w:t>
      </w:r>
      <w:r w:rsidR="00A061F8" w:rsidRPr="00696B51">
        <w:rPr>
          <w:color w:val="231F20"/>
        </w:rPr>
        <w:t xml:space="preserve"> </w:t>
      </w:r>
      <w:r w:rsidRPr="00696B51">
        <w:rPr>
          <w:color w:val="231F20"/>
        </w:rPr>
        <w:t>such Subcontractors</w:t>
      </w:r>
      <w:r w:rsidR="00A061F8" w:rsidRPr="00696B51">
        <w:rPr>
          <w:color w:val="231F20"/>
        </w:rPr>
        <w:t xml:space="preserve"> </w:t>
      </w:r>
      <w:r w:rsidRPr="00696B51">
        <w:rPr>
          <w:color w:val="231F20"/>
        </w:rPr>
        <w:t>as</w:t>
      </w:r>
      <w:r w:rsidR="00A061F8" w:rsidRPr="00696B51">
        <w:rPr>
          <w:color w:val="231F20"/>
        </w:rPr>
        <w:t xml:space="preserve"> </w:t>
      </w:r>
      <w:r w:rsidRPr="00696B51">
        <w:rPr>
          <w:color w:val="231F20"/>
        </w:rPr>
        <w:t>it</w:t>
      </w:r>
      <w:r w:rsidR="00A061F8" w:rsidRPr="00696B51">
        <w:rPr>
          <w:color w:val="231F20"/>
        </w:rPr>
        <w:t xml:space="preserve"> </w:t>
      </w:r>
      <w:r w:rsidRPr="00696B51">
        <w:rPr>
          <w:color w:val="231F20"/>
        </w:rPr>
        <w:t>may</w:t>
      </w:r>
      <w:r w:rsidR="00A061F8" w:rsidRPr="00696B51">
        <w:rPr>
          <w:color w:val="231F20"/>
        </w:rPr>
        <w:t xml:space="preserve"> </w:t>
      </w:r>
      <w:r w:rsidRPr="00696B51">
        <w:rPr>
          <w:color w:val="231F20"/>
        </w:rPr>
        <w:t>select,</w:t>
      </w:r>
      <w:r w:rsidR="00A061F8" w:rsidRPr="00696B51">
        <w:rPr>
          <w:color w:val="231F20"/>
        </w:rPr>
        <w:t xml:space="preserve"> </w:t>
      </w:r>
      <w:r w:rsidRPr="00696B51">
        <w:rPr>
          <w:color w:val="231F20"/>
        </w:rPr>
        <w:t>at</w:t>
      </w:r>
      <w:r w:rsidR="00A061F8" w:rsidRPr="00696B51">
        <w:rPr>
          <w:color w:val="231F20"/>
        </w:rPr>
        <w:t xml:space="preserve"> </w:t>
      </w:r>
      <w:r w:rsidRPr="00696B51">
        <w:rPr>
          <w:color w:val="231F20"/>
        </w:rPr>
        <w:t>its</w:t>
      </w:r>
      <w:r w:rsidR="00A061F8" w:rsidRPr="00696B51">
        <w:rPr>
          <w:color w:val="231F20"/>
        </w:rPr>
        <w:t xml:space="preserve"> </w:t>
      </w:r>
      <w:r w:rsidRPr="00696B51">
        <w:rPr>
          <w:color w:val="231F20"/>
        </w:rPr>
        <w:t>discretion.</w:t>
      </w:r>
    </w:p>
    <w:p w14:paraId="38CF5F3B" w14:textId="77777777" w:rsidR="00607E22" w:rsidRPr="00696B51" w:rsidRDefault="00154745" w:rsidP="00385A10">
      <w:pPr>
        <w:pStyle w:val="ListParagraph"/>
        <w:numPr>
          <w:ilvl w:val="1"/>
          <w:numId w:val="136"/>
        </w:numPr>
        <w:tabs>
          <w:tab w:val="left" w:pos="840"/>
        </w:tabs>
        <w:spacing w:line="230" w:lineRule="auto"/>
        <w:ind w:left="720" w:right="329" w:hanging="576"/>
        <w:jc w:val="both"/>
        <w:rPr>
          <w:color w:val="231F20"/>
        </w:rPr>
      </w:pPr>
      <w:r w:rsidRPr="00696B51">
        <w:rPr>
          <w:color w:val="231F20"/>
        </w:rPr>
        <w:t>Each</w:t>
      </w:r>
      <w:r w:rsidR="00ED420D" w:rsidRPr="00696B51">
        <w:rPr>
          <w:color w:val="231F20"/>
        </w:rPr>
        <w:t xml:space="preserve"> </w:t>
      </w:r>
      <w:r w:rsidRPr="00696B51">
        <w:rPr>
          <w:color w:val="231F20"/>
        </w:rPr>
        <w:t>sub-contract</w:t>
      </w:r>
      <w:r w:rsidR="00ED420D" w:rsidRPr="00696B51">
        <w:rPr>
          <w:color w:val="231F20"/>
        </w:rPr>
        <w:t xml:space="preserve"> </w:t>
      </w:r>
      <w:r w:rsidRPr="00696B51">
        <w:rPr>
          <w:color w:val="231F20"/>
        </w:rPr>
        <w:t>shall</w:t>
      </w:r>
      <w:r w:rsidR="00ED420D" w:rsidRPr="00696B51">
        <w:rPr>
          <w:color w:val="231F20"/>
        </w:rPr>
        <w:t xml:space="preserve"> </w:t>
      </w:r>
      <w:r w:rsidRPr="00696B51">
        <w:rPr>
          <w:color w:val="231F20"/>
        </w:rPr>
        <w:t>include</w:t>
      </w:r>
      <w:r w:rsidR="00ED420D" w:rsidRPr="00696B51">
        <w:rPr>
          <w:color w:val="231F20"/>
        </w:rPr>
        <w:t xml:space="preserve"> </w:t>
      </w:r>
      <w:r w:rsidRPr="00696B51">
        <w:rPr>
          <w:color w:val="231F20"/>
        </w:rPr>
        <w:t>provisions</w:t>
      </w:r>
      <w:r w:rsidR="00ED420D" w:rsidRPr="00696B51">
        <w:rPr>
          <w:color w:val="231F20"/>
        </w:rPr>
        <w:t xml:space="preserve"> </w:t>
      </w:r>
      <w:r w:rsidRPr="00696B51">
        <w:rPr>
          <w:color w:val="231F20"/>
        </w:rPr>
        <w:t>which</w:t>
      </w:r>
      <w:r w:rsidR="00ED420D" w:rsidRPr="00696B51">
        <w:rPr>
          <w:color w:val="231F20"/>
        </w:rPr>
        <w:t xml:space="preserve"> </w:t>
      </w:r>
      <w:r w:rsidRPr="00696B51">
        <w:rPr>
          <w:color w:val="231F20"/>
        </w:rPr>
        <w:t>would</w:t>
      </w:r>
      <w:r w:rsidR="00ED420D" w:rsidRPr="00696B51">
        <w:rPr>
          <w:color w:val="231F20"/>
        </w:rPr>
        <w:t xml:space="preserve"> </w:t>
      </w:r>
      <w:r w:rsidRPr="00696B51">
        <w:rPr>
          <w:color w:val="231F20"/>
        </w:rPr>
        <w:t>entitle</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Procuring</w:t>
      </w:r>
      <w:r w:rsidR="00ED420D" w:rsidRPr="00696B51">
        <w:rPr>
          <w:color w:val="231F20"/>
        </w:rPr>
        <w:t xml:space="preserve"> </w:t>
      </w:r>
      <w:r w:rsidRPr="00696B51">
        <w:rPr>
          <w:color w:val="231F20"/>
        </w:rPr>
        <w:t>Entity</w:t>
      </w:r>
      <w:r w:rsidR="00ED420D" w:rsidRPr="00696B51">
        <w:rPr>
          <w:color w:val="231F20"/>
        </w:rPr>
        <w:t xml:space="preserve"> </w:t>
      </w:r>
      <w:r w:rsidRPr="00696B51">
        <w:rPr>
          <w:color w:val="231F20"/>
        </w:rPr>
        <w:t>to</w:t>
      </w:r>
      <w:r w:rsidR="00ED420D" w:rsidRPr="00696B51">
        <w:rPr>
          <w:color w:val="231F20"/>
        </w:rPr>
        <w:t xml:space="preserve"> </w:t>
      </w:r>
      <w:r w:rsidRPr="00696B51">
        <w:rPr>
          <w:color w:val="231F20"/>
        </w:rPr>
        <w:t>require</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sub-contract to</w:t>
      </w:r>
      <w:r w:rsidR="00ED420D" w:rsidRPr="00696B51">
        <w:rPr>
          <w:color w:val="231F20"/>
        </w:rPr>
        <w:t xml:space="preserve"> </w:t>
      </w:r>
      <w:r w:rsidRPr="00696B51">
        <w:rPr>
          <w:color w:val="231F20"/>
        </w:rPr>
        <w:t>be</w:t>
      </w:r>
      <w:r w:rsidR="00ED420D" w:rsidRPr="00696B51">
        <w:rPr>
          <w:color w:val="231F20"/>
        </w:rPr>
        <w:t xml:space="preserve"> </w:t>
      </w:r>
      <w:r w:rsidRPr="00696B51">
        <w:rPr>
          <w:color w:val="231F20"/>
        </w:rPr>
        <w:t>assigned</w:t>
      </w:r>
      <w:r w:rsidR="00ED420D" w:rsidRPr="00696B51">
        <w:rPr>
          <w:color w:val="231F20"/>
        </w:rPr>
        <w:t xml:space="preserve"> </w:t>
      </w:r>
      <w:r w:rsidRPr="00696B51">
        <w:rPr>
          <w:color w:val="231F20"/>
        </w:rPr>
        <w:t>to</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Procuring</w:t>
      </w:r>
      <w:r w:rsidR="00ED420D" w:rsidRPr="00696B51">
        <w:rPr>
          <w:color w:val="231F20"/>
        </w:rPr>
        <w:t xml:space="preserve"> </w:t>
      </w:r>
      <w:r w:rsidRPr="00696B51">
        <w:rPr>
          <w:color w:val="231F20"/>
        </w:rPr>
        <w:t>Entity</w:t>
      </w:r>
      <w:r w:rsidR="00ED420D" w:rsidRPr="00696B51">
        <w:rPr>
          <w:color w:val="231F20"/>
        </w:rPr>
        <w:t xml:space="preserve"> </w:t>
      </w:r>
      <w:r w:rsidRPr="00696B51">
        <w:rPr>
          <w:color w:val="231F20"/>
        </w:rPr>
        <w:t>under</w:t>
      </w:r>
      <w:r w:rsidR="00ED420D" w:rsidRPr="00696B51">
        <w:rPr>
          <w:color w:val="231F20"/>
        </w:rPr>
        <w:t xml:space="preserve"> </w:t>
      </w:r>
      <w:r w:rsidRPr="00696B51">
        <w:rPr>
          <w:color w:val="231F20"/>
        </w:rPr>
        <w:t>GCC19.5</w:t>
      </w:r>
      <w:r w:rsidR="00ED420D" w:rsidRPr="00696B51">
        <w:rPr>
          <w:color w:val="231F20"/>
        </w:rPr>
        <w:t xml:space="preserve"> </w:t>
      </w:r>
      <w:r w:rsidRPr="00696B51">
        <w:rPr>
          <w:color w:val="231F20"/>
        </w:rPr>
        <w:t>(if</w:t>
      </w:r>
      <w:r w:rsidR="00ED420D" w:rsidRPr="00696B51">
        <w:rPr>
          <w:color w:val="231F20"/>
        </w:rPr>
        <w:t xml:space="preserve"> </w:t>
      </w:r>
      <w:r w:rsidRPr="00696B51">
        <w:rPr>
          <w:color w:val="231F20"/>
        </w:rPr>
        <w:t>and</w:t>
      </w:r>
      <w:r w:rsidR="00ED420D" w:rsidRPr="00696B51">
        <w:rPr>
          <w:color w:val="231F20"/>
        </w:rPr>
        <w:t xml:space="preserve"> </w:t>
      </w:r>
      <w:r w:rsidRPr="00696B51">
        <w:rPr>
          <w:color w:val="231F20"/>
        </w:rPr>
        <w:t>when</w:t>
      </w:r>
      <w:r w:rsidR="00ED420D" w:rsidRPr="00696B51">
        <w:rPr>
          <w:color w:val="231F20"/>
        </w:rPr>
        <w:t xml:space="preserve"> </w:t>
      </w:r>
      <w:r w:rsidRPr="00696B51">
        <w:rPr>
          <w:color w:val="231F20"/>
        </w:rPr>
        <w:t>applicable),</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in</w:t>
      </w:r>
      <w:r w:rsidR="00ED420D" w:rsidRPr="00696B51">
        <w:rPr>
          <w:color w:val="231F20"/>
        </w:rPr>
        <w:t xml:space="preserve"> </w:t>
      </w:r>
      <w:r w:rsidRPr="00696B51">
        <w:rPr>
          <w:color w:val="231F20"/>
        </w:rPr>
        <w:t>event</w:t>
      </w:r>
      <w:r w:rsidR="00ED420D" w:rsidRPr="00696B51">
        <w:rPr>
          <w:color w:val="231F20"/>
        </w:rPr>
        <w:t xml:space="preserve"> </w:t>
      </w:r>
      <w:r w:rsidRPr="00696B51">
        <w:rPr>
          <w:color w:val="231F20"/>
        </w:rPr>
        <w:t>of</w:t>
      </w:r>
      <w:r w:rsidR="00ED420D" w:rsidRPr="00696B51">
        <w:rPr>
          <w:color w:val="231F20"/>
        </w:rPr>
        <w:t xml:space="preserve"> </w:t>
      </w:r>
      <w:r w:rsidRPr="00696B51">
        <w:rPr>
          <w:color w:val="231F20"/>
        </w:rPr>
        <w:t>termination</w:t>
      </w:r>
      <w:r w:rsidR="00ED420D" w:rsidRPr="00696B51">
        <w:rPr>
          <w:color w:val="231F20"/>
        </w:rPr>
        <w:t xml:space="preserve"> </w:t>
      </w:r>
      <w:r w:rsidRPr="00696B51">
        <w:rPr>
          <w:color w:val="231F20"/>
        </w:rPr>
        <w:t>by the</w:t>
      </w:r>
      <w:r w:rsidR="00ED420D" w:rsidRPr="00696B51">
        <w:rPr>
          <w:color w:val="231F20"/>
        </w:rPr>
        <w:t xml:space="preserve"> </w:t>
      </w:r>
      <w:r w:rsidRPr="00696B51">
        <w:rPr>
          <w:color w:val="231F20"/>
        </w:rPr>
        <w:t>Procuring</w:t>
      </w:r>
      <w:r w:rsidR="00ED420D" w:rsidRPr="00696B51">
        <w:rPr>
          <w:color w:val="231F20"/>
        </w:rPr>
        <w:t xml:space="preserve"> </w:t>
      </w:r>
      <w:r w:rsidRPr="00696B51">
        <w:rPr>
          <w:color w:val="231F20"/>
        </w:rPr>
        <w:t>Entity</w:t>
      </w:r>
      <w:r w:rsidR="00ED420D" w:rsidRPr="00696B51">
        <w:rPr>
          <w:color w:val="231F20"/>
        </w:rPr>
        <w:t xml:space="preserve"> </w:t>
      </w:r>
      <w:r w:rsidRPr="00696B51">
        <w:rPr>
          <w:color w:val="231F20"/>
        </w:rPr>
        <w:t>under</w:t>
      </w:r>
      <w:r w:rsidR="00ED420D" w:rsidRPr="00696B51">
        <w:rPr>
          <w:color w:val="231F20"/>
        </w:rPr>
        <w:t xml:space="preserve"> </w:t>
      </w:r>
      <w:r w:rsidRPr="00696B51">
        <w:rPr>
          <w:color w:val="231F20"/>
        </w:rPr>
        <w:t>GCC</w:t>
      </w:r>
      <w:r w:rsidR="00ED420D" w:rsidRPr="00696B51">
        <w:rPr>
          <w:color w:val="231F20"/>
        </w:rPr>
        <w:t xml:space="preserve"> </w:t>
      </w:r>
      <w:r w:rsidRPr="00696B51">
        <w:rPr>
          <w:color w:val="231F20"/>
        </w:rPr>
        <w:t>42.2.</w:t>
      </w:r>
    </w:p>
    <w:p w14:paraId="0685382C" w14:textId="77777777" w:rsidR="00607E22" w:rsidRPr="00696B51" w:rsidRDefault="00154745" w:rsidP="00385A10">
      <w:pPr>
        <w:pStyle w:val="ListParagraph"/>
        <w:numPr>
          <w:ilvl w:val="1"/>
          <w:numId w:val="136"/>
        </w:numPr>
        <w:tabs>
          <w:tab w:val="left" w:pos="840"/>
        </w:tabs>
        <w:spacing w:line="230" w:lineRule="auto"/>
        <w:ind w:left="720" w:right="330" w:hanging="576"/>
        <w:jc w:val="both"/>
        <w:rPr>
          <w:color w:val="231F20"/>
        </w:rPr>
      </w:pPr>
      <w:r w:rsidRPr="00696B51">
        <w:rPr>
          <w:color w:val="231F20"/>
        </w:rPr>
        <w:t>If</w:t>
      </w:r>
      <w:r w:rsidR="00ED420D" w:rsidRPr="00696B51">
        <w:rPr>
          <w:color w:val="231F20"/>
        </w:rPr>
        <w:t xml:space="preserve"> </w:t>
      </w:r>
      <w:r w:rsidRPr="00696B51">
        <w:rPr>
          <w:color w:val="231F20"/>
        </w:rPr>
        <w:t>a</w:t>
      </w:r>
      <w:r w:rsidR="00ED420D" w:rsidRPr="00696B51">
        <w:rPr>
          <w:color w:val="231F20"/>
        </w:rPr>
        <w:t xml:space="preserve"> </w:t>
      </w:r>
      <w:r w:rsidRPr="00696B51">
        <w:rPr>
          <w:color w:val="231F20"/>
        </w:rPr>
        <w:t>subcontractor's</w:t>
      </w:r>
      <w:r w:rsidR="00ED420D" w:rsidRPr="00696B51">
        <w:rPr>
          <w:color w:val="231F20"/>
        </w:rPr>
        <w:t xml:space="preserve"> </w:t>
      </w:r>
      <w:r w:rsidRPr="00696B51">
        <w:rPr>
          <w:color w:val="231F20"/>
        </w:rPr>
        <w:t>obligations</w:t>
      </w:r>
      <w:r w:rsidR="00ED420D" w:rsidRPr="00696B51">
        <w:rPr>
          <w:color w:val="231F20"/>
        </w:rPr>
        <w:t xml:space="preserve"> </w:t>
      </w:r>
      <w:r w:rsidRPr="00696B51">
        <w:rPr>
          <w:color w:val="231F20"/>
        </w:rPr>
        <w:t>extend</w:t>
      </w:r>
      <w:r w:rsidR="00ED420D" w:rsidRPr="00696B51">
        <w:rPr>
          <w:color w:val="231F20"/>
        </w:rPr>
        <w:t xml:space="preserve"> </w:t>
      </w:r>
      <w:r w:rsidRPr="00696B51">
        <w:rPr>
          <w:color w:val="231F20"/>
        </w:rPr>
        <w:t>beyond</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expiry</w:t>
      </w:r>
      <w:r w:rsidR="00ED420D" w:rsidRPr="00696B51">
        <w:rPr>
          <w:color w:val="231F20"/>
        </w:rPr>
        <w:t xml:space="preserve"> </w:t>
      </w:r>
      <w:r w:rsidRPr="00696B51">
        <w:rPr>
          <w:color w:val="231F20"/>
        </w:rPr>
        <w:t>date</w:t>
      </w:r>
      <w:r w:rsidR="00ED420D" w:rsidRPr="00696B51">
        <w:rPr>
          <w:color w:val="231F20"/>
        </w:rPr>
        <w:t xml:space="preserve"> </w:t>
      </w:r>
      <w:r w:rsidRPr="00696B51">
        <w:rPr>
          <w:color w:val="231F20"/>
        </w:rPr>
        <w:t>of</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relevant</w:t>
      </w:r>
      <w:r w:rsidR="00ED420D" w:rsidRPr="00696B51">
        <w:rPr>
          <w:color w:val="231F20"/>
        </w:rPr>
        <w:t xml:space="preserve"> </w:t>
      </w:r>
      <w:r w:rsidRPr="00696B51">
        <w:rPr>
          <w:color w:val="231F20"/>
        </w:rPr>
        <w:t>Defects</w:t>
      </w:r>
      <w:r w:rsidR="00ED420D" w:rsidRPr="00696B51">
        <w:rPr>
          <w:color w:val="231F20"/>
        </w:rPr>
        <w:t xml:space="preserve"> </w:t>
      </w:r>
      <w:r w:rsidRPr="00696B51">
        <w:rPr>
          <w:color w:val="231F20"/>
        </w:rPr>
        <w:t>Liability</w:t>
      </w:r>
      <w:r w:rsidR="00ED420D" w:rsidRPr="00696B51">
        <w:rPr>
          <w:color w:val="231F20"/>
        </w:rPr>
        <w:t xml:space="preserve"> </w:t>
      </w:r>
      <w:r w:rsidRPr="00696B51">
        <w:rPr>
          <w:color w:val="231F20"/>
        </w:rPr>
        <w:t>Period</w:t>
      </w:r>
      <w:r w:rsidR="00ED420D" w:rsidRPr="00696B51">
        <w:rPr>
          <w:color w:val="231F20"/>
        </w:rPr>
        <w:t xml:space="preserve"> </w:t>
      </w:r>
      <w:r w:rsidRPr="00696B51">
        <w:rPr>
          <w:color w:val="231F20"/>
        </w:rPr>
        <w:t>and</w:t>
      </w:r>
      <w:r w:rsidR="00ED420D" w:rsidRPr="00696B51">
        <w:rPr>
          <w:color w:val="231F20"/>
        </w:rPr>
        <w:t xml:space="preserve"> </w:t>
      </w:r>
      <w:r w:rsidRPr="00696B51">
        <w:rPr>
          <w:color w:val="231F20"/>
        </w:rPr>
        <w:t>the Project Manager, prior to that date, instructs the Contractor to assign the beneﬁts of such obligations to the Procuring</w:t>
      </w:r>
      <w:r w:rsidR="00ED420D" w:rsidRPr="00696B51">
        <w:rPr>
          <w:color w:val="231F20"/>
        </w:rPr>
        <w:t xml:space="preserve"> </w:t>
      </w:r>
      <w:r w:rsidRPr="00696B51">
        <w:rPr>
          <w:color w:val="231F20"/>
          <w:spacing w:val="-3"/>
        </w:rPr>
        <w:t>Entity,</w:t>
      </w:r>
      <w:r w:rsidR="00ED420D" w:rsidRPr="00696B51">
        <w:rPr>
          <w:color w:val="231F20"/>
          <w:spacing w:val="-3"/>
        </w:rPr>
        <w:t xml:space="preserve"> </w:t>
      </w:r>
      <w:r w:rsidRPr="00696B51">
        <w:rPr>
          <w:color w:val="231F20"/>
        </w:rPr>
        <w:t>then</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Contractor</w:t>
      </w:r>
      <w:r w:rsidR="00ED420D" w:rsidRPr="00696B51">
        <w:rPr>
          <w:color w:val="231F20"/>
        </w:rPr>
        <w:t xml:space="preserve"> </w:t>
      </w:r>
      <w:r w:rsidRPr="00696B51">
        <w:rPr>
          <w:color w:val="231F20"/>
        </w:rPr>
        <w:t>shall</w:t>
      </w:r>
      <w:r w:rsidR="00ED420D" w:rsidRPr="00696B51">
        <w:rPr>
          <w:color w:val="231F20"/>
        </w:rPr>
        <w:t xml:space="preserve"> </w:t>
      </w:r>
      <w:r w:rsidRPr="00696B51">
        <w:rPr>
          <w:color w:val="231F20"/>
        </w:rPr>
        <w:t>do</w:t>
      </w:r>
      <w:r w:rsidR="00ED420D" w:rsidRPr="00696B51">
        <w:rPr>
          <w:color w:val="231F20"/>
        </w:rPr>
        <w:t xml:space="preserve"> </w:t>
      </w:r>
      <w:r w:rsidRPr="00696B51">
        <w:rPr>
          <w:color w:val="231F20"/>
        </w:rPr>
        <w:t>so.</w:t>
      </w:r>
    </w:p>
    <w:p w14:paraId="3FC8AC60" w14:textId="77777777" w:rsidR="00607E22" w:rsidRDefault="00696B51" w:rsidP="00696B51">
      <w:pPr>
        <w:pStyle w:val="Heading4"/>
        <w:tabs>
          <w:tab w:val="left" w:pos="839"/>
          <w:tab w:val="left" w:pos="840"/>
        </w:tabs>
        <w:spacing w:before="238"/>
        <w:ind w:left="720" w:hanging="576"/>
        <w:rPr>
          <w:color w:val="231F20"/>
        </w:rPr>
      </w:pPr>
      <w:r>
        <w:rPr>
          <w:color w:val="231F20"/>
        </w:rPr>
        <w:t>20`</w:t>
      </w:r>
      <w:r>
        <w:rPr>
          <w:color w:val="231F20"/>
        </w:rPr>
        <w:tab/>
      </w:r>
      <w:r w:rsidR="00154745">
        <w:rPr>
          <w:color w:val="231F20"/>
        </w:rPr>
        <w:t>Design and</w:t>
      </w:r>
      <w:r w:rsidR="00ED420D">
        <w:rPr>
          <w:color w:val="231F20"/>
        </w:rPr>
        <w:t xml:space="preserve"> </w:t>
      </w:r>
      <w:r w:rsidR="00154745">
        <w:rPr>
          <w:color w:val="231F20"/>
        </w:rPr>
        <w:t>Engineering</w:t>
      </w:r>
    </w:p>
    <w:p w14:paraId="1089C827" w14:textId="77777777" w:rsidR="00607E22" w:rsidRPr="00696B51" w:rsidRDefault="00154745" w:rsidP="00385A10">
      <w:pPr>
        <w:pStyle w:val="ListParagraph"/>
        <w:numPr>
          <w:ilvl w:val="1"/>
          <w:numId w:val="137"/>
        </w:numPr>
        <w:tabs>
          <w:tab w:val="left" w:pos="839"/>
          <w:tab w:val="left" w:pos="840"/>
        </w:tabs>
        <w:spacing w:before="234"/>
        <w:ind w:left="720" w:hanging="576"/>
        <w:rPr>
          <w:color w:val="231F20"/>
        </w:rPr>
      </w:pPr>
      <w:r w:rsidRPr="00696B51">
        <w:rPr>
          <w:color w:val="231F20"/>
        </w:rPr>
        <w:t>Speciﬁcations</w:t>
      </w:r>
      <w:r w:rsidR="00ED420D" w:rsidRPr="00696B51">
        <w:rPr>
          <w:color w:val="231F20"/>
        </w:rPr>
        <w:t xml:space="preserve"> </w:t>
      </w:r>
      <w:r w:rsidRPr="00696B51">
        <w:rPr>
          <w:color w:val="231F20"/>
        </w:rPr>
        <w:t>and</w:t>
      </w:r>
      <w:r w:rsidR="00ED420D" w:rsidRPr="00696B51">
        <w:rPr>
          <w:color w:val="231F20"/>
        </w:rPr>
        <w:t xml:space="preserve"> </w:t>
      </w:r>
      <w:r w:rsidRPr="00696B51">
        <w:rPr>
          <w:color w:val="231F20"/>
        </w:rPr>
        <w:t>Drawings</w:t>
      </w:r>
    </w:p>
    <w:p w14:paraId="10D03B84" w14:textId="77777777" w:rsidR="00607E22" w:rsidRDefault="00154745" w:rsidP="00385A10">
      <w:pPr>
        <w:pStyle w:val="ListParagraph"/>
        <w:numPr>
          <w:ilvl w:val="2"/>
          <w:numId w:val="137"/>
        </w:numPr>
        <w:tabs>
          <w:tab w:val="left" w:pos="840"/>
        </w:tabs>
        <w:spacing w:before="243" w:line="230" w:lineRule="auto"/>
        <w:ind w:left="720" w:right="341" w:hanging="576"/>
        <w:jc w:val="both"/>
      </w:pPr>
      <w:r w:rsidRPr="00696B51">
        <w:rPr>
          <w:color w:val="231F20"/>
        </w:rPr>
        <w:t>The Contractor shall execute the basic and detailed design and the engineering work in compliance with the provisions</w:t>
      </w:r>
      <w:r w:rsidR="00ED420D" w:rsidRPr="00696B51">
        <w:rPr>
          <w:color w:val="231F20"/>
        </w:rPr>
        <w:t xml:space="preserve"> </w:t>
      </w:r>
      <w:r w:rsidRPr="00696B51">
        <w:rPr>
          <w:color w:val="231F20"/>
        </w:rPr>
        <w:t>of</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Contract,</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where</w:t>
      </w:r>
      <w:r w:rsidR="00696B51" w:rsidRPr="00696B51">
        <w:rPr>
          <w:color w:val="231F20"/>
        </w:rPr>
        <w:t xml:space="preserve"> </w:t>
      </w:r>
      <w:r w:rsidRPr="00696B51">
        <w:rPr>
          <w:color w:val="231F20"/>
        </w:rPr>
        <w:t>not</w:t>
      </w:r>
      <w:r w:rsidR="00ED420D" w:rsidRPr="00696B51">
        <w:rPr>
          <w:color w:val="231F20"/>
        </w:rPr>
        <w:t xml:space="preserve"> </w:t>
      </w:r>
      <w:r w:rsidRPr="00696B51">
        <w:rPr>
          <w:color w:val="231F20"/>
        </w:rPr>
        <w:t>so</w:t>
      </w:r>
      <w:r w:rsidR="00ED420D" w:rsidRPr="00696B51">
        <w:rPr>
          <w:color w:val="231F20"/>
        </w:rPr>
        <w:t xml:space="preserve"> </w:t>
      </w:r>
      <w:r w:rsidRPr="00696B51">
        <w:rPr>
          <w:color w:val="231F20"/>
        </w:rPr>
        <w:t>speciﬁed,</w:t>
      </w:r>
      <w:r w:rsidR="00ED420D" w:rsidRPr="00696B51">
        <w:rPr>
          <w:color w:val="231F20"/>
        </w:rPr>
        <w:t xml:space="preserve"> </w:t>
      </w:r>
      <w:r w:rsidRPr="00696B51">
        <w:rPr>
          <w:color w:val="231F20"/>
        </w:rPr>
        <w:t>in</w:t>
      </w:r>
      <w:r w:rsidR="00ED420D" w:rsidRPr="00696B51">
        <w:rPr>
          <w:color w:val="231F20"/>
        </w:rPr>
        <w:t xml:space="preserve"> </w:t>
      </w:r>
      <w:r w:rsidRPr="00696B51">
        <w:rPr>
          <w:color w:val="231F20"/>
        </w:rPr>
        <w:t>accordance</w:t>
      </w:r>
      <w:r w:rsidR="00ED420D" w:rsidRPr="00696B51">
        <w:rPr>
          <w:color w:val="231F20"/>
        </w:rPr>
        <w:t xml:space="preserve"> </w:t>
      </w:r>
      <w:r w:rsidRPr="00696B51">
        <w:rPr>
          <w:color w:val="231F20"/>
        </w:rPr>
        <w:t>with</w:t>
      </w:r>
      <w:r w:rsidR="00ED420D" w:rsidRPr="00696B51">
        <w:rPr>
          <w:color w:val="231F20"/>
        </w:rPr>
        <w:t xml:space="preserve"> </w:t>
      </w:r>
      <w:r w:rsidRPr="00696B51">
        <w:rPr>
          <w:color w:val="231F20"/>
        </w:rPr>
        <w:t>good</w:t>
      </w:r>
      <w:r w:rsidR="00ED420D" w:rsidRPr="00696B51">
        <w:rPr>
          <w:color w:val="231F20"/>
        </w:rPr>
        <w:t xml:space="preserve"> </w:t>
      </w:r>
      <w:r w:rsidRPr="00696B51">
        <w:rPr>
          <w:color w:val="231F20"/>
        </w:rPr>
        <w:t>engineering</w:t>
      </w:r>
      <w:r w:rsidR="00ED420D" w:rsidRPr="00696B51">
        <w:rPr>
          <w:color w:val="231F20"/>
        </w:rPr>
        <w:t xml:space="preserve"> </w:t>
      </w:r>
      <w:r w:rsidRPr="00696B51">
        <w:rPr>
          <w:color w:val="231F20"/>
        </w:rPr>
        <w:t>practice.</w:t>
      </w:r>
    </w:p>
    <w:p w14:paraId="1F87E509" w14:textId="77777777" w:rsidR="00607E22" w:rsidRDefault="00696B51" w:rsidP="00696B51">
      <w:pPr>
        <w:pStyle w:val="BodyText"/>
        <w:spacing w:before="245" w:line="230" w:lineRule="auto"/>
        <w:ind w:left="720" w:right="330" w:hanging="576"/>
        <w:jc w:val="both"/>
      </w:pPr>
      <w:r>
        <w:rPr>
          <w:color w:val="231F20"/>
        </w:rPr>
        <w:t>20.1.2</w:t>
      </w:r>
      <w:r>
        <w:rPr>
          <w:color w:val="231F20"/>
        </w:rPr>
        <w:tab/>
      </w:r>
      <w:r w:rsidR="00154745">
        <w:rPr>
          <w:color w:val="231F20"/>
        </w:rPr>
        <w:t>The</w:t>
      </w:r>
      <w:r w:rsidR="00ED420D">
        <w:rPr>
          <w:color w:val="231F20"/>
        </w:rPr>
        <w:t xml:space="preserve"> </w:t>
      </w:r>
      <w:r w:rsidR="00154745">
        <w:rPr>
          <w:color w:val="231F20"/>
        </w:rPr>
        <w:t>Contractor</w:t>
      </w:r>
      <w:r w:rsidR="00ED420D">
        <w:rPr>
          <w:color w:val="231F20"/>
        </w:rPr>
        <w:t xml:space="preserve"> </w:t>
      </w:r>
      <w:r w:rsidR="00154745">
        <w:rPr>
          <w:color w:val="231F20"/>
        </w:rPr>
        <w:t>shall</w:t>
      </w:r>
      <w:r w:rsidR="00ED420D">
        <w:rPr>
          <w:color w:val="231F20"/>
        </w:rPr>
        <w:t xml:space="preserve"> </w:t>
      </w:r>
      <w:r w:rsidR="00154745">
        <w:rPr>
          <w:color w:val="231F20"/>
        </w:rPr>
        <w:t>be</w:t>
      </w:r>
      <w:r w:rsidR="00ED420D">
        <w:rPr>
          <w:color w:val="231F20"/>
        </w:rPr>
        <w:t xml:space="preserve"> </w:t>
      </w:r>
      <w:r w:rsidR="00154745">
        <w:rPr>
          <w:color w:val="231F20"/>
        </w:rPr>
        <w:t>responsible</w:t>
      </w:r>
      <w:r w:rsidR="00ED420D">
        <w:rPr>
          <w:color w:val="231F20"/>
        </w:rPr>
        <w:t xml:space="preserve"> </w:t>
      </w:r>
      <w:r w:rsidR="00154745">
        <w:rPr>
          <w:color w:val="231F20"/>
        </w:rPr>
        <w:t>for</w:t>
      </w:r>
      <w:r w:rsidR="00ED420D">
        <w:rPr>
          <w:color w:val="231F20"/>
        </w:rPr>
        <w:t xml:space="preserve"> </w:t>
      </w:r>
      <w:r w:rsidR="00154745">
        <w:rPr>
          <w:color w:val="231F20"/>
        </w:rPr>
        <w:t>any</w:t>
      </w:r>
      <w:r w:rsidR="00ED420D">
        <w:rPr>
          <w:color w:val="231F20"/>
        </w:rPr>
        <w:t xml:space="preserve"> </w:t>
      </w:r>
      <w:r w:rsidR="00154745">
        <w:rPr>
          <w:color w:val="231F20"/>
        </w:rPr>
        <w:t>discrepancies,</w:t>
      </w:r>
      <w:r w:rsidR="00ED420D">
        <w:rPr>
          <w:color w:val="231F20"/>
        </w:rPr>
        <w:t xml:space="preserve"> </w:t>
      </w:r>
      <w:r w:rsidR="00154745">
        <w:rPr>
          <w:color w:val="231F20"/>
        </w:rPr>
        <w:t>errors</w:t>
      </w:r>
      <w:r w:rsidR="00ED420D">
        <w:rPr>
          <w:color w:val="231F20"/>
        </w:rPr>
        <w:t xml:space="preserve"> </w:t>
      </w:r>
      <w:r w:rsidR="00154745">
        <w:rPr>
          <w:color w:val="231F20"/>
        </w:rPr>
        <w:t>or</w:t>
      </w:r>
      <w:r w:rsidR="00ED420D">
        <w:rPr>
          <w:color w:val="231F20"/>
        </w:rPr>
        <w:t xml:space="preserve"> </w:t>
      </w:r>
      <w:r w:rsidR="00154745">
        <w:rPr>
          <w:color w:val="231F20"/>
        </w:rPr>
        <w:t>omissions</w:t>
      </w:r>
      <w:r w:rsidR="00ED420D">
        <w:rPr>
          <w:color w:val="231F20"/>
        </w:rPr>
        <w:t xml:space="preserve"> </w:t>
      </w:r>
      <w:r w:rsidR="00154745">
        <w:rPr>
          <w:color w:val="231F20"/>
        </w:rPr>
        <w:t>in</w:t>
      </w:r>
      <w:r w:rsidR="00ED420D">
        <w:rPr>
          <w:color w:val="231F20"/>
        </w:rPr>
        <w:t xml:space="preserve"> </w:t>
      </w:r>
      <w:r w:rsidR="00154745">
        <w:rPr>
          <w:color w:val="231F20"/>
        </w:rPr>
        <w:t>the</w:t>
      </w:r>
      <w:r w:rsidR="00ED420D">
        <w:rPr>
          <w:color w:val="231F20"/>
        </w:rPr>
        <w:t xml:space="preserve"> </w:t>
      </w:r>
      <w:r w:rsidR="00154745">
        <w:rPr>
          <w:color w:val="231F20"/>
        </w:rPr>
        <w:t>speciﬁcations,</w:t>
      </w:r>
      <w:r w:rsidR="00ED420D">
        <w:rPr>
          <w:color w:val="231F20"/>
        </w:rPr>
        <w:t xml:space="preserve"> </w:t>
      </w:r>
      <w:r w:rsidR="00154745">
        <w:rPr>
          <w:color w:val="231F20"/>
        </w:rPr>
        <w:t>drawings and</w:t>
      </w:r>
      <w:r w:rsidR="00ED420D">
        <w:rPr>
          <w:color w:val="231F20"/>
        </w:rPr>
        <w:t xml:space="preserve"> </w:t>
      </w:r>
      <w:r w:rsidR="00154745">
        <w:rPr>
          <w:color w:val="231F20"/>
        </w:rPr>
        <w:t>other</w:t>
      </w:r>
      <w:r w:rsidR="00ED420D">
        <w:rPr>
          <w:color w:val="231F20"/>
        </w:rPr>
        <w:t xml:space="preserve"> </w:t>
      </w:r>
      <w:r w:rsidR="00154745">
        <w:rPr>
          <w:color w:val="231F20"/>
        </w:rPr>
        <w:t>technical</w:t>
      </w:r>
      <w:r w:rsidR="00ED420D">
        <w:rPr>
          <w:color w:val="231F20"/>
        </w:rPr>
        <w:t xml:space="preserve"> </w:t>
      </w:r>
      <w:r w:rsidR="00154745">
        <w:rPr>
          <w:color w:val="231F20"/>
        </w:rPr>
        <w:t>documents</w:t>
      </w:r>
      <w:r w:rsidR="00ED420D">
        <w:rPr>
          <w:color w:val="231F20"/>
        </w:rPr>
        <w:t xml:space="preserve"> </w:t>
      </w:r>
      <w:r w:rsidR="00154745">
        <w:rPr>
          <w:color w:val="231F20"/>
        </w:rPr>
        <w:t>that</w:t>
      </w:r>
      <w:r w:rsidR="00ED420D">
        <w:rPr>
          <w:color w:val="231F20"/>
        </w:rPr>
        <w:t xml:space="preserve"> </w:t>
      </w:r>
      <w:r w:rsidR="00154745">
        <w:rPr>
          <w:color w:val="231F20"/>
        </w:rPr>
        <w:t>it</w:t>
      </w:r>
      <w:r w:rsidR="00ED420D">
        <w:rPr>
          <w:color w:val="231F20"/>
        </w:rPr>
        <w:t xml:space="preserve"> </w:t>
      </w:r>
      <w:r w:rsidR="00154745">
        <w:rPr>
          <w:color w:val="231F20"/>
        </w:rPr>
        <w:t>has</w:t>
      </w:r>
      <w:r w:rsidR="00ED420D">
        <w:rPr>
          <w:color w:val="231F20"/>
        </w:rPr>
        <w:t xml:space="preserve"> </w:t>
      </w:r>
      <w:r w:rsidR="00154745">
        <w:rPr>
          <w:color w:val="231F20"/>
        </w:rPr>
        <w:t>prepared,</w:t>
      </w:r>
      <w:r w:rsidR="00ED420D">
        <w:rPr>
          <w:color w:val="231F20"/>
        </w:rPr>
        <w:t xml:space="preserve"> </w:t>
      </w:r>
      <w:r w:rsidR="00154745">
        <w:rPr>
          <w:color w:val="231F20"/>
        </w:rPr>
        <w:t>whether</w:t>
      </w:r>
      <w:r w:rsidR="00ED420D">
        <w:rPr>
          <w:color w:val="231F20"/>
        </w:rPr>
        <w:t xml:space="preserve"> </w:t>
      </w:r>
      <w:r w:rsidR="00154745">
        <w:rPr>
          <w:color w:val="231F20"/>
        </w:rPr>
        <w:t>such</w:t>
      </w:r>
      <w:r w:rsidR="00ED420D">
        <w:rPr>
          <w:color w:val="231F20"/>
        </w:rPr>
        <w:t xml:space="preserve"> </w:t>
      </w:r>
      <w:r w:rsidR="00154745">
        <w:rPr>
          <w:color w:val="231F20"/>
        </w:rPr>
        <w:t>speciﬁcations,</w:t>
      </w:r>
      <w:r w:rsidR="00ED420D">
        <w:rPr>
          <w:color w:val="231F20"/>
        </w:rPr>
        <w:t xml:space="preserve"> </w:t>
      </w:r>
      <w:r w:rsidR="00154745">
        <w:rPr>
          <w:color w:val="231F20"/>
        </w:rPr>
        <w:t>drawings</w:t>
      </w:r>
      <w:r w:rsidR="00ED420D">
        <w:rPr>
          <w:color w:val="231F20"/>
        </w:rPr>
        <w:t xml:space="preserve"> </w:t>
      </w:r>
      <w:r w:rsidR="00154745">
        <w:rPr>
          <w:color w:val="231F20"/>
        </w:rPr>
        <w:t>and</w:t>
      </w:r>
      <w:r w:rsidR="00ED420D">
        <w:rPr>
          <w:color w:val="231F20"/>
        </w:rPr>
        <w:t xml:space="preserve"> </w:t>
      </w:r>
      <w:r w:rsidR="00154745">
        <w:rPr>
          <w:color w:val="231F20"/>
        </w:rPr>
        <w:t>other</w:t>
      </w:r>
      <w:r w:rsidR="00ED420D">
        <w:rPr>
          <w:color w:val="231F20"/>
        </w:rPr>
        <w:t xml:space="preserve"> </w:t>
      </w:r>
      <w:r w:rsidR="00154745">
        <w:rPr>
          <w:color w:val="231F20"/>
        </w:rPr>
        <w:t xml:space="preserve">documents </w:t>
      </w:r>
      <w:r w:rsidR="00ED420D">
        <w:rPr>
          <w:color w:val="231F20"/>
        </w:rPr>
        <w:t xml:space="preserve">have been </w:t>
      </w:r>
      <w:r w:rsidR="00154745">
        <w:rPr>
          <w:color w:val="231F20"/>
        </w:rPr>
        <w:t>approved</w:t>
      </w:r>
      <w:r w:rsidR="00ED420D">
        <w:rPr>
          <w:color w:val="231F20"/>
        </w:rPr>
        <w:t xml:space="preserve"> </w:t>
      </w:r>
      <w:r w:rsidR="00154745">
        <w:rPr>
          <w:color w:val="231F20"/>
        </w:rPr>
        <w:t>by</w:t>
      </w:r>
      <w:r w:rsidR="00ED420D">
        <w:rPr>
          <w:color w:val="231F20"/>
        </w:rPr>
        <w:t xml:space="preserve"> </w:t>
      </w:r>
      <w:r w:rsidR="00154745">
        <w:rPr>
          <w:color w:val="231F20"/>
        </w:rPr>
        <w:t>the</w:t>
      </w:r>
      <w:r w:rsidR="00ED420D">
        <w:rPr>
          <w:color w:val="231F20"/>
        </w:rPr>
        <w:t xml:space="preserve"> </w:t>
      </w:r>
      <w:r w:rsidR="00154745">
        <w:rPr>
          <w:color w:val="231F20"/>
        </w:rPr>
        <w:t>Project</w:t>
      </w:r>
      <w:r w:rsidR="00ED420D">
        <w:rPr>
          <w:color w:val="231F20"/>
        </w:rPr>
        <w:t xml:space="preserve"> </w:t>
      </w:r>
      <w:r w:rsidR="00154745">
        <w:rPr>
          <w:color w:val="231F20"/>
        </w:rPr>
        <w:t>Manager</w:t>
      </w:r>
      <w:r w:rsidR="00ED420D">
        <w:rPr>
          <w:color w:val="231F20"/>
        </w:rPr>
        <w:t xml:space="preserve"> </w:t>
      </w:r>
      <w:r w:rsidR="00154745">
        <w:rPr>
          <w:color w:val="231F20"/>
        </w:rPr>
        <w:t>or</w:t>
      </w:r>
      <w:r w:rsidR="00ED420D">
        <w:rPr>
          <w:color w:val="231F20"/>
        </w:rPr>
        <w:t xml:space="preserve"> </w:t>
      </w:r>
      <w:r w:rsidR="00154745">
        <w:rPr>
          <w:color w:val="231F20"/>
        </w:rPr>
        <w:t>not,</w:t>
      </w:r>
      <w:r w:rsidR="00ED420D">
        <w:rPr>
          <w:color w:val="231F20"/>
        </w:rPr>
        <w:t xml:space="preserve"> </w:t>
      </w:r>
      <w:r w:rsidR="00154745">
        <w:rPr>
          <w:color w:val="231F20"/>
        </w:rPr>
        <w:t>provided</w:t>
      </w:r>
      <w:r w:rsidR="00ED420D">
        <w:rPr>
          <w:color w:val="231F20"/>
        </w:rPr>
        <w:t xml:space="preserve"> </w:t>
      </w:r>
      <w:r w:rsidR="00154745">
        <w:rPr>
          <w:color w:val="231F20"/>
        </w:rPr>
        <w:t>that</w:t>
      </w:r>
      <w:r w:rsidR="00ED420D">
        <w:rPr>
          <w:color w:val="231F20"/>
        </w:rPr>
        <w:t xml:space="preserve"> </w:t>
      </w:r>
      <w:r w:rsidR="00154745">
        <w:rPr>
          <w:color w:val="231F20"/>
        </w:rPr>
        <w:t>such</w:t>
      </w:r>
      <w:r w:rsidR="00ED420D">
        <w:rPr>
          <w:color w:val="231F20"/>
        </w:rPr>
        <w:t xml:space="preserve"> </w:t>
      </w:r>
      <w:r w:rsidR="00154745">
        <w:rPr>
          <w:color w:val="231F20"/>
        </w:rPr>
        <w:t>discrepancies,</w:t>
      </w:r>
      <w:r w:rsidR="00ED420D">
        <w:rPr>
          <w:color w:val="231F20"/>
        </w:rPr>
        <w:t xml:space="preserve"> </w:t>
      </w:r>
      <w:r w:rsidR="00154745">
        <w:rPr>
          <w:color w:val="231F20"/>
        </w:rPr>
        <w:t>errors</w:t>
      </w:r>
      <w:r w:rsidR="00ED420D">
        <w:rPr>
          <w:color w:val="231F20"/>
        </w:rPr>
        <w:t xml:space="preserve"> </w:t>
      </w:r>
      <w:r w:rsidR="00154745">
        <w:rPr>
          <w:color w:val="231F20"/>
        </w:rPr>
        <w:t>or</w:t>
      </w:r>
      <w:r w:rsidR="00ED420D">
        <w:rPr>
          <w:color w:val="231F20"/>
        </w:rPr>
        <w:t xml:space="preserve"> </w:t>
      </w:r>
      <w:r w:rsidR="00154745">
        <w:rPr>
          <w:color w:val="231F20"/>
        </w:rPr>
        <w:t>omissions</w:t>
      </w:r>
      <w:r w:rsidR="00ED420D">
        <w:rPr>
          <w:color w:val="231F20"/>
        </w:rPr>
        <w:t xml:space="preserve"> </w:t>
      </w:r>
      <w:r w:rsidR="00154745">
        <w:rPr>
          <w:color w:val="231F20"/>
        </w:rPr>
        <w:t>are not</w:t>
      </w:r>
      <w:r w:rsidR="00ED420D">
        <w:rPr>
          <w:color w:val="231F20"/>
        </w:rPr>
        <w:t xml:space="preserve"> </w:t>
      </w:r>
      <w:r w:rsidR="00154745">
        <w:rPr>
          <w:color w:val="231F20"/>
        </w:rPr>
        <w:t>because</w:t>
      </w:r>
      <w:r w:rsidR="00ED420D">
        <w:rPr>
          <w:color w:val="231F20"/>
        </w:rPr>
        <w:t xml:space="preserve"> </w:t>
      </w:r>
      <w:r w:rsidR="00154745">
        <w:rPr>
          <w:color w:val="231F20"/>
        </w:rPr>
        <w:t>of</w:t>
      </w:r>
      <w:r w:rsidR="00ED420D">
        <w:rPr>
          <w:color w:val="231F20"/>
        </w:rPr>
        <w:t xml:space="preserve"> </w:t>
      </w:r>
      <w:r w:rsidR="00154745">
        <w:rPr>
          <w:color w:val="231F20"/>
        </w:rPr>
        <w:t>inaccurate</w:t>
      </w:r>
      <w:r w:rsidR="00ED420D">
        <w:rPr>
          <w:color w:val="231F20"/>
        </w:rPr>
        <w:t xml:space="preserve"> </w:t>
      </w:r>
      <w:r w:rsidR="00154745">
        <w:rPr>
          <w:color w:val="231F20"/>
        </w:rPr>
        <w:t>information</w:t>
      </w:r>
      <w:r w:rsidR="00ED420D">
        <w:rPr>
          <w:color w:val="231F20"/>
        </w:rPr>
        <w:t xml:space="preserve"> </w:t>
      </w:r>
      <w:r w:rsidR="00154745">
        <w:rPr>
          <w:color w:val="231F20"/>
        </w:rPr>
        <w:t>furnished</w:t>
      </w:r>
      <w:r w:rsidR="00ED420D">
        <w:rPr>
          <w:color w:val="231F20"/>
        </w:rPr>
        <w:t xml:space="preserve"> </w:t>
      </w:r>
      <w:r w:rsidR="00154745">
        <w:rPr>
          <w:color w:val="231F20"/>
        </w:rPr>
        <w:t>in</w:t>
      </w:r>
      <w:r w:rsidR="00ED420D">
        <w:rPr>
          <w:color w:val="231F20"/>
        </w:rPr>
        <w:t xml:space="preserve"> </w:t>
      </w:r>
      <w:r w:rsidR="00154745">
        <w:rPr>
          <w:color w:val="231F20"/>
        </w:rPr>
        <w:t>writing</w:t>
      </w:r>
      <w:r w:rsidR="00ED420D">
        <w:rPr>
          <w:color w:val="231F20"/>
        </w:rPr>
        <w:t xml:space="preserve"> </w:t>
      </w:r>
      <w:r w:rsidR="00154745">
        <w:rPr>
          <w:color w:val="231F20"/>
        </w:rPr>
        <w:t>to</w:t>
      </w:r>
      <w:r w:rsidR="00ED420D">
        <w:rPr>
          <w:color w:val="231F20"/>
        </w:rPr>
        <w:t xml:space="preserve"> </w:t>
      </w:r>
      <w:r w:rsidR="00154745">
        <w:rPr>
          <w:color w:val="231F20"/>
        </w:rPr>
        <w:t>the</w:t>
      </w:r>
      <w:r w:rsidR="00ED420D">
        <w:rPr>
          <w:color w:val="231F20"/>
        </w:rPr>
        <w:t xml:space="preserve"> </w:t>
      </w:r>
      <w:r w:rsidR="00154745">
        <w:rPr>
          <w:color w:val="231F20"/>
        </w:rPr>
        <w:t>Contractor</w:t>
      </w:r>
      <w:r w:rsidR="00ED420D">
        <w:rPr>
          <w:color w:val="231F20"/>
        </w:rPr>
        <w:t xml:space="preserve"> </w:t>
      </w:r>
      <w:r w:rsidR="00154745">
        <w:rPr>
          <w:color w:val="231F20"/>
        </w:rPr>
        <w:t>by</w:t>
      </w:r>
      <w:r w:rsidR="00ED420D">
        <w:rPr>
          <w:color w:val="231F20"/>
        </w:rPr>
        <w:t xml:space="preserve"> </w:t>
      </w:r>
      <w:r w:rsidR="00154745">
        <w:rPr>
          <w:color w:val="231F20"/>
        </w:rPr>
        <w:t>or</w:t>
      </w:r>
      <w:r w:rsidR="00ED420D">
        <w:rPr>
          <w:color w:val="231F20"/>
        </w:rPr>
        <w:t xml:space="preserve"> </w:t>
      </w:r>
      <w:r w:rsidR="00154745">
        <w:rPr>
          <w:color w:val="231F20"/>
        </w:rPr>
        <w:t>on</w:t>
      </w:r>
      <w:r w:rsidR="00ED420D">
        <w:rPr>
          <w:color w:val="231F20"/>
        </w:rPr>
        <w:t xml:space="preserve"> </w:t>
      </w:r>
      <w:r w:rsidR="00154745">
        <w:rPr>
          <w:color w:val="231F20"/>
        </w:rPr>
        <w:t>behalf</w:t>
      </w:r>
      <w:r w:rsidR="00ED420D">
        <w:rPr>
          <w:color w:val="231F20"/>
        </w:rPr>
        <w:t xml:space="preserve"> </w:t>
      </w:r>
      <w:r w:rsidR="00154745">
        <w:rPr>
          <w:color w:val="231F20"/>
        </w:rPr>
        <w:t>of</w:t>
      </w:r>
      <w:r w:rsidR="00ED420D">
        <w:rPr>
          <w:color w:val="231F20"/>
        </w:rPr>
        <w:t xml:space="preserve"> </w:t>
      </w:r>
      <w:r w:rsidR="00154745">
        <w:rPr>
          <w:color w:val="231F20"/>
        </w:rPr>
        <w:t>the</w:t>
      </w:r>
      <w:r w:rsidR="00ED420D">
        <w:rPr>
          <w:color w:val="231F20"/>
        </w:rPr>
        <w:t xml:space="preserve"> </w:t>
      </w:r>
      <w:r w:rsidR="00154745">
        <w:rPr>
          <w:color w:val="231F20"/>
        </w:rPr>
        <w:t xml:space="preserve">Procuring </w:t>
      </w:r>
      <w:r w:rsidR="00154745">
        <w:rPr>
          <w:color w:val="231F20"/>
          <w:spacing w:val="-3"/>
        </w:rPr>
        <w:t>Entity.</w:t>
      </w:r>
    </w:p>
    <w:p w14:paraId="3B6A58F2" w14:textId="77777777" w:rsidR="00607E22" w:rsidRDefault="00154745" w:rsidP="00385A10">
      <w:pPr>
        <w:pStyle w:val="ListParagraph"/>
        <w:numPr>
          <w:ilvl w:val="2"/>
          <w:numId w:val="137"/>
        </w:numPr>
        <w:tabs>
          <w:tab w:val="left" w:pos="840"/>
        </w:tabs>
        <w:spacing w:before="248" w:line="230" w:lineRule="auto"/>
        <w:ind w:left="720" w:right="330" w:hanging="576"/>
        <w:jc w:val="both"/>
      </w:pPr>
      <w:r w:rsidRPr="00696B51">
        <w:rPr>
          <w:color w:val="231F20"/>
        </w:rPr>
        <w:t>The</w:t>
      </w:r>
      <w:r w:rsidR="00ED420D" w:rsidRPr="00696B51">
        <w:rPr>
          <w:color w:val="231F20"/>
        </w:rPr>
        <w:t xml:space="preserve"> </w:t>
      </w:r>
      <w:r w:rsidRPr="00696B51">
        <w:rPr>
          <w:color w:val="231F20"/>
        </w:rPr>
        <w:t>Contractor</w:t>
      </w:r>
      <w:r w:rsidR="00ED420D" w:rsidRPr="00696B51">
        <w:rPr>
          <w:color w:val="231F20"/>
        </w:rPr>
        <w:t xml:space="preserve"> </w:t>
      </w:r>
      <w:r w:rsidRPr="00696B51">
        <w:rPr>
          <w:color w:val="231F20"/>
        </w:rPr>
        <w:t>shall</w:t>
      </w:r>
      <w:r w:rsidR="00ED420D" w:rsidRPr="00696B51">
        <w:rPr>
          <w:color w:val="231F20"/>
        </w:rPr>
        <w:t xml:space="preserve"> </w:t>
      </w:r>
      <w:r w:rsidRPr="00696B51">
        <w:rPr>
          <w:color w:val="231F20"/>
        </w:rPr>
        <w:t>be</w:t>
      </w:r>
      <w:r w:rsidR="00ED420D" w:rsidRPr="00696B51">
        <w:rPr>
          <w:color w:val="231F20"/>
        </w:rPr>
        <w:t xml:space="preserve"> </w:t>
      </w:r>
      <w:r w:rsidRPr="00696B51">
        <w:rPr>
          <w:color w:val="231F20"/>
        </w:rPr>
        <w:t>entitled</w:t>
      </w:r>
      <w:r w:rsidR="00ED420D" w:rsidRPr="00696B51">
        <w:rPr>
          <w:color w:val="231F20"/>
        </w:rPr>
        <w:t xml:space="preserve"> </w:t>
      </w:r>
      <w:r w:rsidRPr="00696B51">
        <w:rPr>
          <w:color w:val="231F20"/>
        </w:rPr>
        <w:t>to</w:t>
      </w:r>
      <w:r w:rsidR="00ED420D" w:rsidRPr="00696B51">
        <w:rPr>
          <w:color w:val="231F20"/>
        </w:rPr>
        <w:t xml:space="preserve"> </w:t>
      </w:r>
      <w:r w:rsidRPr="00696B51">
        <w:rPr>
          <w:color w:val="231F20"/>
        </w:rPr>
        <w:t>disclaim</w:t>
      </w:r>
      <w:r w:rsidR="00ED420D" w:rsidRPr="00696B51">
        <w:rPr>
          <w:color w:val="231F20"/>
        </w:rPr>
        <w:t xml:space="preserve"> </w:t>
      </w:r>
      <w:r w:rsidRPr="00696B51">
        <w:rPr>
          <w:color w:val="231F20"/>
        </w:rPr>
        <w:t>responsibility</w:t>
      </w:r>
      <w:r w:rsidR="00ED420D" w:rsidRPr="00696B51">
        <w:rPr>
          <w:color w:val="231F20"/>
        </w:rPr>
        <w:t xml:space="preserve"> </w:t>
      </w:r>
      <w:r w:rsidRPr="00696B51">
        <w:rPr>
          <w:color w:val="231F20"/>
        </w:rPr>
        <w:t>for</w:t>
      </w:r>
      <w:r w:rsidR="00ED420D" w:rsidRPr="00696B51">
        <w:rPr>
          <w:color w:val="231F20"/>
        </w:rPr>
        <w:t xml:space="preserve"> </w:t>
      </w:r>
      <w:r w:rsidRPr="00696B51">
        <w:rPr>
          <w:color w:val="231F20"/>
        </w:rPr>
        <w:t>any</w:t>
      </w:r>
      <w:r w:rsidR="00ED420D" w:rsidRPr="00696B51">
        <w:rPr>
          <w:color w:val="231F20"/>
        </w:rPr>
        <w:t xml:space="preserve"> </w:t>
      </w:r>
      <w:r w:rsidRPr="00696B51">
        <w:rPr>
          <w:color w:val="231F20"/>
        </w:rPr>
        <w:t>design,</w:t>
      </w:r>
      <w:r w:rsidR="00ED420D" w:rsidRPr="00696B51">
        <w:rPr>
          <w:color w:val="231F20"/>
        </w:rPr>
        <w:t xml:space="preserve"> </w:t>
      </w:r>
      <w:r w:rsidRPr="00696B51">
        <w:rPr>
          <w:color w:val="231F20"/>
        </w:rPr>
        <w:t>data,</w:t>
      </w:r>
      <w:r w:rsidR="00ED420D" w:rsidRPr="00696B51">
        <w:rPr>
          <w:color w:val="231F20"/>
        </w:rPr>
        <w:t xml:space="preserve"> </w:t>
      </w:r>
      <w:r w:rsidRPr="00696B51">
        <w:rPr>
          <w:color w:val="231F20"/>
        </w:rPr>
        <w:t>drawing,</w:t>
      </w:r>
      <w:r w:rsidR="00ED420D" w:rsidRPr="00696B51">
        <w:rPr>
          <w:color w:val="231F20"/>
        </w:rPr>
        <w:t xml:space="preserve"> </w:t>
      </w:r>
      <w:r w:rsidRPr="00696B51">
        <w:rPr>
          <w:color w:val="231F20"/>
        </w:rPr>
        <w:t>speciﬁcation</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other document,</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any</w:t>
      </w:r>
      <w:r w:rsidR="00ED420D" w:rsidRPr="00696B51">
        <w:rPr>
          <w:color w:val="231F20"/>
        </w:rPr>
        <w:t xml:space="preserve"> </w:t>
      </w:r>
      <w:r w:rsidRPr="00696B51">
        <w:rPr>
          <w:color w:val="231F20"/>
        </w:rPr>
        <w:t>modiﬁcation</w:t>
      </w:r>
      <w:r w:rsidR="00ED420D" w:rsidRPr="00696B51">
        <w:rPr>
          <w:color w:val="231F20"/>
        </w:rPr>
        <w:t xml:space="preserve"> </w:t>
      </w:r>
      <w:r w:rsidR="00E673C3" w:rsidRPr="00696B51">
        <w:rPr>
          <w:color w:val="231F20"/>
        </w:rPr>
        <w:t>thereof</w:t>
      </w:r>
      <w:r w:rsidR="00ED420D" w:rsidRPr="00696B51">
        <w:rPr>
          <w:color w:val="231F20"/>
        </w:rPr>
        <w:t xml:space="preserve"> </w:t>
      </w:r>
      <w:r w:rsidRPr="00696B51">
        <w:rPr>
          <w:color w:val="231F20"/>
        </w:rPr>
        <w:t>provided</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designated</w:t>
      </w:r>
      <w:r w:rsidR="00ED420D" w:rsidRPr="00696B51">
        <w:rPr>
          <w:color w:val="231F20"/>
        </w:rPr>
        <w:t xml:space="preserve"> </w:t>
      </w:r>
      <w:r w:rsidRPr="00696B51">
        <w:rPr>
          <w:color w:val="231F20"/>
        </w:rPr>
        <w:t>by</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on</w:t>
      </w:r>
      <w:r w:rsidR="00ED420D" w:rsidRPr="00696B51">
        <w:rPr>
          <w:color w:val="231F20"/>
        </w:rPr>
        <w:t xml:space="preserve"> </w:t>
      </w:r>
      <w:r w:rsidRPr="00696B51">
        <w:rPr>
          <w:color w:val="231F20"/>
        </w:rPr>
        <w:t>behalf</w:t>
      </w:r>
      <w:r w:rsidR="00ED420D" w:rsidRPr="00696B51">
        <w:rPr>
          <w:color w:val="231F20"/>
        </w:rPr>
        <w:t xml:space="preserve"> </w:t>
      </w:r>
      <w:r w:rsidRPr="00696B51">
        <w:rPr>
          <w:color w:val="231F20"/>
        </w:rPr>
        <w:t>of</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Procuring</w:t>
      </w:r>
      <w:r w:rsidR="00ED420D" w:rsidRPr="00696B51">
        <w:rPr>
          <w:color w:val="231F20"/>
        </w:rPr>
        <w:t xml:space="preserve"> </w:t>
      </w:r>
      <w:r w:rsidRPr="00696B51">
        <w:rPr>
          <w:color w:val="231F20"/>
          <w:spacing w:val="-3"/>
        </w:rPr>
        <w:t>Entity,</w:t>
      </w:r>
      <w:r w:rsidR="00ED420D" w:rsidRPr="00696B51">
        <w:rPr>
          <w:color w:val="231F20"/>
          <w:spacing w:val="-3"/>
        </w:rPr>
        <w:t xml:space="preserve"> </w:t>
      </w:r>
      <w:r w:rsidRPr="00696B51">
        <w:rPr>
          <w:color w:val="231F20"/>
        </w:rPr>
        <w:t>by</w:t>
      </w:r>
      <w:r w:rsidR="00ED420D" w:rsidRPr="00696B51">
        <w:rPr>
          <w:color w:val="231F20"/>
        </w:rPr>
        <w:t xml:space="preserve"> </w:t>
      </w:r>
      <w:r w:rsidRPr="00696B51">
        <w:rPr>
          <w:color w:val="231F20"/>
        </w:rPr>
        <w:t>giving a</w:t>
      </w:r>
      <w:r w:rsidR="00ED420D" w:rsidRPr="00696B51">
        <w:rPr>
          <w:color w:val="231F20"/>
        </w:rPr>
        <w:t xml:space="preserve"> </w:t>
      </w:r>
      <w:r w:rsidRPr="00696B51">
        <w:rPr>
          <w:color w:val="231F20"/>
        </w:rPr>
        <w:t>notice</w:t>
      </w:r>
      <w:r w:rsidR="00ED420D" w:rsidRPr="00696B51">
        <w:rPr>
          <w:color w:val="231F20"/>
        </w:rPr>
        <w:t xml:space="preserve"> </w:t>
      </w:r>
      <w:r w:rsidRPr="00696B51">
        <w:rPr>
          <w:color w:val="231F20"/>
        </w:rPr>
        <w:t>of</w:t>
      </w:r>
      <w:r w:rsidR="00ED420D" w:rsidRPr="00696B51">
        <w:rPr>
          <w:color w:val="231F20"/>
        </w:rPr>
        <w:t xml:space="preserve"> </w:t>
      </w:r>
      <w:r w:rsidRPr="00696B51">
        <w:rPr>
          <w:color w:val="231F20"/>
        </w:rPr>
        <w:t>such</w:t>
      </w:r>
      <w:r w:rsidR="00ED420D" w:rsidRPr="00696B51">
        <w:rPr>
          <w:color w:val="231F20"/>
        </w:rPr>
        <w:t xml:space="preserve"> </w:t>
      </w:r>
      <w:r w:rsidRPr="00696B51">
        <w:rPr>
          <w:color w:val="231F20"/>
        </w:rPr>
        <w:t>disclaimer</w:t>
      </w:r>
      <w:r w:rsidR="00ED420D" w:rsidRPr="00696B51">
        <w:rPr>
          <w:color w:val="231F20"/>
        </w:rPr>
        <w:t xml:space="preserve"> </w:t>
      </w:r>
      <w:r w:rsidRPr="00696B51">
        <w:rPr>
          <w:color w:val="231F20"/>
        </w:rPr>
        <w:t>to</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Project</w:t>
      </w:r>
      <w:r w:rsidR="00ED420D" w:rsidRPr="00696B51">
        <w:rPr>
          <w:color w:val="231F20"/>
        </w:rPr>
        <w:t xml:space="preserve"> </w:t>
      </w:r>
      <w:r w:rsidRPr="00696B51">
        <w:rPr>
          <w:color w:val="231F20"/>
        </w:rPr>
        <w:t>Manager.</w:t>
      </w:r>
    </w:p>
    <w:p w14:paraId="79E30B1C" w14:textId="77777777" w:rsidR="00607E22" w:rsidRDefault="00154745" w:rsidP="00385A10">
      <w:pPr>
        <w:pStyle w:val="ListParagraph"/>
        <w:numPr>
          <w:ilvl w:val="1"/>
          <w:numId w:val="137"/>
        </w:numPr>
        <w:tabs>
          <w:tab w:val="left" w:pos="839"/>
          <w:tab w:val="left" w:pos="840"/>
        </w:tabs>
        <w:spacing w:before="238"/>
        <w:ind w:left="720" w:hanging="576"/>
        <w:rPr>
          <w:color w:val="231F20"/>
        </w:rPr>
      </w:pPr>
      <w:r>
        <w:rPr>
          <w:color w:val="231F20"/>
        </w:rPr>
        <w:t>Codes and</w:t>
      </w:r>
      <w:r w:rsidR="00ED420D">
        <w:rPr>
          <w:color w:val="231F20"/>
        </w:rPr>
        <w:t xml:space="preserve"> </w:t>
      </w:r>
      <w:r>
        <w:rPr>
          <w:color w:val="231F20"/>
        </w:rPr>
        <w:t>Standards</w:t>
      </w:r>
    </w:p>
    <w:p w14:paraId="162E3127" w14:textId="77777777" w:rsidR="00607E22" w:rsidRDefault="00154745" w:rsidP="00696B51">
      <w:pPr>
        <w:pStyle w:val="BodyText"/>
        <w:spacing w:before="96" w:line="230" w:lineRule="auto"/>
        <w:ind w:left="720" w:right="330"/>
        <w:jc w:val="both"/>
      </w:pPr>
      <w:r>
        <w:rPr>
          <w:color w:val="231F20"/>
        </w:rPr>
        <w:t>Wherever</w:t>
      </w:r>
      <w:r w:rsidR="00ED420D">
        <w:rPr>
          <w:color w:val="231F20"/>
        </w:rPr>
        <w:t xml:space="preserve"> </w:t>
      </w:r>
      <w:r>
        <w:rPr>
          <w:color w:val="231F20"/>
        </w:rPr>
        <w:t>references</w:t>
      </w:r>
      <w:r w:rsidR="00ED420D">
        <w:rPr>
          <w:color w:val="231F20"/>
        </w:rPr>
        <w:t xml:space="preserve"> </w:t>
      </w:r>
      <w:r>
        <w:rPr>
          <w:color w:val="231F20"/>
        </w:rPr>
        <w:t>are</w:t>
      </w:r>
      <w:r w:rsidR="00ED420D">
        <w:rPr>
          <w:color w:val="231F20"/>
        </w:rPr>
        <w:t xml:space="preserve"> </w:t>
      </w:r>
      <w:r>
        <w:rPr>
          <w:color w:val="231F20"/>
        </w:rPr>
        <w:t>made</w:t>
      </w:r>
      <w:r w:rsidR="00ED420D">
        <w:rPr>
          <w:color w:val="231F20"/>
        </w:rPr>
        <w:t xml:space="preserve"> </w:t>
      </w:r>
      <w:r>
        <w:rPr>
          <w:color w:val="231F20"/>
        </w:rPr>
        <w:t>in</w:t>
      </w:r>
      <w:r w:rsidR="00ED420D">
        <w:rPr>
          <w:color w:val="231F20"/>
        </w:rPr>
        <w:t xml:space="preserve"> </w:t>
      </w:r>
      <w:r>
        <w:rPr>
          <w:color w:val="231F20"/>
        </w:rPr>
        <w:t>the</w:t>
      </w:r>
      <w:r w:rsidR="00ED420D">
        <w:rPr>
          <w:color w:val="231F20"/>
        </w:rPr>
        <w:t xml:space="preserve"> </w:t>
      </w:r>
      <w:r>
        <w:rPr>
          <w:color w:val="231F20"/>
        </w:rPr>
        <w:t>Contract</w:t>
      </w:r>
      <w:r w:rsidR="00ED420D">
        <w:rPr>
          <w:color w:val="231F20"/>
        </w:rPr>
        <w:t xml:space="preserve"> </w:t>
      </w:r>
      <w:r>
        <w:rPr>
          <w:color w:val="231F20"/>
        </w:rPr>
        <w:t>to</w:t>
      </w:r>
      <w:r w:rsidR="00ED420D">
        <w:rPr>
          <w:color w:val="231F20"/>
        </w:rPr>
        <w:t xml:space="preserve"> </w:t>
      </w:r>
      <w:r>
        <w:rPr>
          <w:color w:val="231F20"/>
        </w:rPr>
        <w:t>codes</w:t>
      </w:r>
      <w:r w:rsidR="00ED420D">
        <w:rPr>
          <w:color w:val="231F20"/>
        </w:rPr>
        <w:t xml:space="preserve"> </w:t>
      </w:r>
      <w:r>
        <w:rPr>
          <w:color w:val="231F20"/>
        </w:rPr>
        <w:t>and</w:t>
      </w:r>
      <w:r w:rsidR="00ED420D">
        <w:rPr>
          <w:color w:val="231F20"/>
        </w:rPr>
        <w:t xml:space="preserve"> </w:t>
      </w:r>
      <w:r>
        <w:rPr>
          <w:color w:val="231F20"/>
        </w:rPr>
        <w:t>standards</w:t>
      </w:r>
      <w:r w:rsidR="00ED420D">
        <w:rPr>
          <w:color w:val="231F20"/>
        </w:rPr>
        <w:t xml:space="preserve"> </w:t>
      </w:r>
      <w:r>
        <w:rPr>
          <w:color w:val="231F20"/>
        </w:rPr>
        <w:t>in</w:t>
      </w:r>
      <w:r w:rsidR="00ED420D">
        <w:rPr>
          <w:color w:val="231F20"/>
        </w:rPr>
        <w:t xml:space="preserve"> </w:t>
      </w:r>
      <w:r>
        <w:rPr>
          <w:color w:val="231F20"/>
        </w:rPr>
        <w:t>accordance</w:t>
      </w:r>
      <w:r w:rsidR="00ED420D">
        <w:rPr>
          <w:color w:val="231F20"/>
        </w:rPr>
        <w:t xml:space="preserve"> </w:t>
      </w:r>
      <w:r>
        <w:rPr>
          <w:color w:val="231F20"/>
        </w:rPr>
        <w:t>with</w:t>
      </w:r>
      <w:r w:rsidR="00ED420D">
        <w:rPr>
          <w:color w:val="231F20"/>
        </w:rPr>
        <w:t xml:space="preserve"> </w:t>
      </w:r>
      <w:r>
        <w:rPr>
          <w:color w:val="231F20"/>
        </w:rPr>
        <w:t>which</w:t>
      </w:r>
      <w:r w:rsidR="00ED420D">
        <w:rPr>
          <w:color w:val="231F20"/>
        </w:rPr>
        <w:t xml:space="preserve"> </w:t>
      </w:r>
      <w:r>
        <w:rPr>
          <w:color w:val="231F20"/>
        </w:rPr>
        <w:t>the</w:t>
      </w:r>
      <w:r w:rsidR="00ED420D">
        <w:rPr>
          <w:color w:val="231F20"/>
        </w:rPr>
        <w:t xml:space="preserve"> </w:t>
      </w:r>
      <w:r>
        <w:rPr>
          <w:color w:val="231F20"/>
        </w:rPr>
        <w:t>Contract shall</w:t>
      </w:r>
      <w:r w:rsidR="00ED420D">
        <w:rPr>
          <w:color w:val="231F20"/>
        </w:rPr>
        <w:t xml:space="preserve"> </w:t>
      </w:r>
      <w:r>
        <w:rPr>
          <w:color w:val="231F20"/>
        </w:rPr>
        <w:t>be</w:t>
      </w:r>
      <w:r w:rsidR="00ED420D">
        <w:rPr>
          <w:color w:val="231F20"/>
        </w:rPr>
        <w:t xml:space="preserve"> </w:t>
      </w:r>
      <w:r>
        <w:rPr>
          <w:color w:val="231F20"/>
        </w:rPr>
        <w:t>executed,</w:t>
      </w:r>
      <w:r w:rsidR="00ED420D">
        <w:rPr>
          <w:color w:val="231F20"/>
        </w:rPr>
        <w:t xml:space="preserve"> </w:t>
      </w:r>
      <w:r>
        <w:rPr>
          <w:color w:val="231F20"/>
        </w:rPr>
        <w:t>the</w:t>
      </w:r>
      <w:r w:rsidR="00ED420D">
        <w:rPr>
          <w:color w:val="231F20"/>
        </w:rPr>
        <w:t xml:space="preserve"> </w:t>
      </w:r>
      <w:r>
        <w:rPr>
          <w:color w:val="231F20"/>
        </w:rPr>
        <w:t>edition</w:t>
      </w:r>
      <w:r w:rsidR="00ED420D">
        <w:rPr>
          <w:color w:val="231F20"/>
        </w:rPr>
        <w:t xml:space="preserve"> </w:t>
      </w:r>
      <w:r>
        <w:rPr>
          <w:color w:val="231F20"/>
        </w:rPr>
        <w:t>or</w:t>
      </w:r>
      <w:r w:rsidR="00ED420D">
        <w:rPr>
          <w:color w:val="231F20"/>
        </w:rPr>
        <w:t xml:space="preserve"> </w:t>
      </w:r>
      <w:r>
        <w:rPr>
          <w:color w:val="231F20"/>
        </w:rPr>
        <w:t>the</w:t>
      </w:r>
      <w:r w:rsidR="00ED420D">
        <w:rPr>
          <w:color w:val="231F20"/>
        </w:rPr>
        <w:t xml:space="preserve"> </w:t>
      </w:r>
      <w:r>
        <w:rPr>
          <w:color w:val="231F20"/>
        </w:rPr>
        <w:t>revised</w:t>
      </w:r>
      <w:r w:rsidR="00ED420D">
        <w:rPr>
          <w:color w:val="231F20"/>
        </w:rPr>
        <w:t xml:space="preserve"> </w:t>
      </w:r>
      <w:r>
        <w:rPr>
          <w:color w:val="231F20"/>
        </w:rPr>
        <w:t>version</w:t>
      </w:r>
      <w:r w:rsidR="00ED420D">
        <w:rPr>
          <w:color w:val="231F20"/>
        </w:rPr>
        <w:t xml:space="preserve"> </w:t>
      </w:r>
      <w:r>
        <w:rPr>
          <w:color w:val="231F20"/>
        </w:rPr>
        <w:t>of</w:t>
      </w:r>
      <w:r w:rsidR="00ED420D">
        <w:rPr>
          <w:color w:val="231F20"/>
        </w:rPr>
        <w:t xml:space="preserve"> </w:t>
      </w:r>
      <w:r>
        <w:rPr>
          <w:color w:val="231F20"/>
        </w:rPr>
        <w:t>such</w:t>
      </w:r>
      <w:r w:rsidR="00ED420D">
        <w:rPr>
          <w:color w:val="231F20"/>
        </w:rPr>
        <w:t xml:space="preserve"> </w:t>
      </w:r>
      <w:r>
        <w:rPr>
          <w:color w:val="231F20"/>
        </w:rPr>
        <w:t>codes</w:t>
      </w:r>
      <w:r w:rsidR="00ED420D">
        <w:rPr>
          <w:color w:val="231F20"/>
        </w:rPr>
        <w:t xml:space="preserve"> </w:t>
      </w:r>
      <w:r>
        <w:rPr>
          <w:color w:val="231F20"/>
        </w:rPr>
        <w:t>and</w:t>
      </w:r>
      <w:r w:rsidR="00ED420D">
        <w:rPr>
          <w:color w:val="231F20"/>
        </w:rPr>
        <w:t xml:space="preserve"> </w:t>
      </w:r>
      <w:r>
        <w:rPr>
          <w:color w:val="231F20"/>
        </w:rPr>
        <w:t>standards</w:t>
      </w:r>
      <w:r w:rsidR="00ED420D">
        <w:rPr>
          <w:color w:val="231F20"/>
        </w:rPr>
        <w:t xml:space="preserve"> </w:t>
      </w:r>
      <w:r>
        <w:rPr>
          <w:color w:val="231F20"/>
        </w:rPr>
        <w:t>current</w:t>
      </w:r>
      <w:r w:rsidR="00ED420D">
        <w:rPr>
          <w:color w:val="231F20"/>
        </w:rPr>
        <w:t xml:space="preserve"> </w:t>
      </w:r>
      <w:r>
        <w:rPr>
          <w:color w:val="231F20"/>
        </w:rPr>
        <w:t>at</w:t>
      </w:r>
      <w:r w:rsidR="00ED420D">
        <w:rPr>
          <w:color w:val="231F20"/>
        </w:rPr>
        <w:t xml:space="preserve"> </w:t>
      </w:r>
      <w:r>
        <w:rPr>
          <w:color w:val="231F20"/>
        </w:rPr>
        <w:t>the</w:t>
      </w:r>
      <w:r w:rsidR="00ED420D">
        <w:rPr>
          <w:color w:val="231F20"/>
        </w:rPr>
        <w:t xml:space="preserve"> </w:t>
      </w:r>
      <w:r>
        <w:rPr>
          <w:color w:val="231F20"/>
        </w:rPr>
        <w:t>date</w:t>
      </w:r>
      <w:r w:rsidR="00ED420D">
        <w:rPr>
          <w:color w:val="231F20"/>
        </w:rPr>
        <w:t xml:space="preserve"> </w:t>
      </w:r>
      <w:r>
        <w:rPr>
          <w:color w:val="231F20"/>
        </w:rPr>
        <w:t>twenty-eight</w:t>
      </w:r>
      <w:r w:rsidR="00696B51">
        <w:rPr>
          <w:color w:val="231F20"/>
        </w:rPr>
        <w:t xml:space="preserve"> </w:t>
      </w:r>
      <w:r>
        <w:rPr>
          <w:color w:val="231F20"/>
        </w:rPr>
        <w:t xml:space="preserve">(28) days prior to date of </w:t>
      </w:r>
      <w:r>
        <w:rPr>
          <w:color w:val="231F20"/>
          <w:spacing w:val="-3"/>
        </w:rPr>
        <w:t xml:space="preserve">Tender </w:t>
      </w:r>
      <w:r>
        <w:rPr>
          <w:color w:val="231F20"/>
        </w:rPr>
        <w:t>submission shall apply unless otherwise speciﬁed. During Contract execution,</w:t>
      </w:r>
      <w:r w:rsidR="00ED420D">
        <w:rPr>
          <w:color w:val="231F20"/>
        </w:rPr>
        <w:t xml:space="preserve"> </w:t>
      </w:r>
      <w:r>
        <w:rPr>
          <w:color w:val="231F20"/>
        </w:rPr>
        <w:t>any</w:t>
      </w:r>
      <w:r w:rsidR="00ED420D">
        <w:rPr>
          <w:color w:val="231F20"/>
        </w:rPr>
        <w:t xml:space="preserve"> </w:t>
      </w:r>
      <w:r>
        <w:rPr>
          <w:color w:val="231F20"/>
        </w:rPr>
        <w:t>changes</w:t>
      </w:r>
      <w:r w:rsidR="00ED420D">
        <w:rPr>
          <w:color w:val="231F20"/>
        </w:rPr>
        <w:t xml:space="preserve"> </w:t>
      </w:r>
      <w:r>
        <w:rPr>
          <w:color w:val="231F20"/>
        </w:rPr>
        <w:t>in</w:t>
      </w:r>
      <w:r w:rsidR="00ED420D">
        <w:rPr>
          <w:color w:val="231F20"/>
        </w:rPr>
        <w:t xml:space="preserve"> </w:t>
      </w:r>
      <w:r>
        <w:rPr>
          <w:color w:val="231F20"/>
        </w:rPr>
        <w:t>such</w:t>
      </w:r>
      <w:r w:rsidR="00ED420D">
        <w:rPr>
          <w:color w:val="231F20"/>
        </w:rPr>
        <w:t xml:space="preserve"> </w:t>
      </w:r>
      <w:r>
        <w:rPr>
          <w:color w:val="231F20"/>
        </w:rPr>
        <w:t>codes</w:t>
      </w:r>
      <w:r w:rsidR="00ED420D">
        <w:rPr>
          <w:color w:val="231F20"/>
        </w:rPr>
        <w:t xml:space="preserve"> </w:t>
      </w:r>
      <w:r>
        <w:rPr>
          <w:color w:val="231F20"/>
        </w:rPr>
        <w:t>and</w:t>
      </w:r>
      <w:r w:rsidR="00ED420D">
        <w:rPr>
          <w:color w:val="231F20"/>
        </w:rPr>
        <w:t xml:space="preserve"> </w:t>
      </w:r>
      <w:r>
        <w:rPr>
          <w:color w:val="231F20"/>
        </w:rPr>
        <w:t>standards</w:t>
      </w:r>
      <w:r w:rsidR="00ED420D">
        <w:rPr>
          <w:color w:val="231F20"/>
        </w:rPr>
        <w:t xml:space="preserve"> </w:t>
      </w:r>
      <w:r>
        <w:rPr>
          <w:color w:val="231F20"/>
        </w:rPr>
        <w:t>shall</w:t>
      </w:r>
      <w:r w:rsidR="00ED420D">
        <w:rPr>
          <w:color w:val="231F20"/>
        </w:rPr>
        <w:t xml:space="preserve"> </w:t>
      </w:r>
      <w:r>
        <w:rPr>
          <w:color w:val="231F20"/>
        </w:rPr>
        <w:t>be</w:t>
      </w:r>
      <w:r w:rsidR="00ED420D">
        <w:rPr>
          <w:color w:val="231F20"/>
        </w:rPr>
        <w:t xml:space="preserve"> </w:t>
      </w:r>
      <w:r>
        <w:rPr>
          <w:color w:val="231F20"/>
        </w:rPr>
        <w:t>applied</w:t>
      </w:r>
      <w:r w:rsidR="00ED420D">
        <w:rPr>
          <w:color w:val="231F20"/>
        </w:rPr>
        <w:t xml:space="preserve"> </w:t>
      </w:r>
      <w:r>
        <w:rPr>
          <w:color w:val="231F20"/>
        </w:rPr>
        <w:t>subject</w:t>
      </w:r>
      <w:r w:rsidR="00ED420D">
        <w:rPr>
          <w:color w:val="231F20"/>
        </w:rPr>
        <w:t xml:space="preserve"> </w:t>
      </w:r>
      <w:r>
        <w:rPr>
          <w:color w:val="231F20"/>
        </w:rPr>
        <w:t>to</w:t>
      </w:r>
      <w:r w:rsidR="00ED420D">
        <w:rPr>
          <w:color w:val="231F20"/>
        </w:rPr>
        <w:t xml:space="preserve"> </w:t>
      </w:r>
      <w:r>
        <w:rPr>
          <w:color w:val="231F20"/>
        </w:rPr>
        <w:t>approval</w:t>
      </w:r>
      <w:r w:rsidR="00ED420D">
        <w:rPr>
          <w:color w:val="231F20"/>
        </w:rPr>
        <w:t xml:space="preserve"> </w:t>
      </w:r>
      <w:r>
        <w:rPr>
          <w:color w:val="231F20"/>
        </w:rPr>
        <w:t>by</w:t>
      </w:r>
      <w:r w:rsidR="00ED420D">
        <w:rPr>
          <w:color w:val="231F20"/>
        </w:rPr>
        <w:t xml:space="preserve"> </w:t>
      </w:r>
      <w:r>
        <w:rPr>
          <w:color w:val="231F20"/>
        </w:rPr>
        <w:t>the</w:t>
      </w:r>
      <w:r w:rsidR="00ED420D">
        <w:rPr>
          <w:color w:val="231F20"/>
        </w:rPr>
        <w:t xml:space="preserve"> </w:t>
      </w:r>
      <w:r>
        <w:rPr>
          <w:color w:val="231F20"/>
        </w:rPr>
        <w:t>Procuring</w:t>
      </w:r>
      <w:r w:rsidR="00ED420D">
        <w:rPr>
          <w:color w:val="231F20"/>
        </w:rPr>
        <w:t xml:space="preserve"> </w:t>
      </w:r>
      <w:r>
        <w:rPr>
          <w:color w:val="231F20"/>
        </w:rPr>
        <w:t>Entity and</w:t>
      </w:r>
      <w:r w:rsidR="00ED420D">
        <w:rPr>
          <w:color w:val="231F20"/>
        </w:rPr>
        <w:t xml:space="preserve"> </w:t>
      </w:r>
      <w:r>
        <w:rPr>
          <w:color w:val="231F20"/>
        </w:rPr>
        <w:t>shall</w:t>
      </w:r>
      <w:r w:rsidR="00ED420D">
        <w:rPr>
          <w:color w:val="231F20"/>
        </w:rPr>
        <w:t xml:space="preserve"> </w:t>
      </w:r>
      <w:r>
        <w:rPr>
          <w:color w:val="231F20"/>
        </w:rPr>
        <w:t>be</w:t>
      </w:r>
      <w:r w:rsidR="00ED420D">
        <w:rPr>
          <w:color w:val="231F20"/>
        </w:rPr>
        <w:t xml:space="preserve"> </w:t>
      </w:r>
      <w:r>
        <w:rPr>
          <w:color w:val="231F20"/>
        </w:rPr>
        <w:t>treated</w:t>
      </w:r>
      <w:r w:rsidR="00ED420D">
        <w:rPr>
          <w:color w:val="231F20"/>
        </w:rPr>
        <w:t xml:space="preserve"> </w:t>
      </w:r>
      <w:r>
        <w:rPr>
          <w:color w:val="231F20"/>
        </w:rPr>
        <w:t>in</w:t>
      </w:r>
      <w:r w:rsidR="00ED420D">
        <w:rPr>
          <w:color w:val="231F20"/>
        </w:rPr>
        <w:t xml:space="preserve"> </w:t>
      </w:r>
      <w:r>
        <w:rPr>
          <w:color w:val="231F20"/>
        </w:rPr>
        <w:t>accordance</w:t>
      </w:r>
      <w:r w:rsidR="00ED420D">
        <w:rPr>
          <w:color w:val="231F20"/>
        </w:rPr>
        <w:t xml:space="preserve"> </w:t>
      </w:r>
      <w:r>
        <w:rPr>
          <w:color w:val="231F20"/>
        </w:rPr>
        <w:t>with</w:t>
      </w:r>
      <w:r w:rsidR="00ED420D">
        <w:rPr>
          <w:color w:val="231F20"/>
        </w:rPr>
        <w:t xml:space="preserve"> </w:t>
      </w:r>
      <w:r>
        <w:rPr>
          <w:color w:val="231F20"/>
        </w:rPr>
        <w:t>GCC</w:t>
      </w:r>
      <w:r w:rsidR="00ED420D">
        <w:rPr>
          <w:color w:val="231F20"/>
        </w:rPr>
        <w:t xml:space="preserve"> </w:t>
      </w:r>
      <w:r>
        <w:rPr>
          <w:color w:val="231F20"/>
        </w:rPr>
        <w:t>Clause</w:t>
      </w:r>
      <w:r w:rsidR="00ED420D">
        <w:rPr>
          <w:color w:val="231F20"/>
        </w:rPr>
        <w:t xml:space="preserve"> </w:t>
      </w:r>
      <w:r>
        <w:rPr>
          <w:color w:val="231F20"/>
        </w:rPr>
        <w:t>39.</w:t>
      </w:r>
    </w:p>
    <w:p w14:paraId="052061F0" w14:textId="77777777" w:rsidR="00607E22" w:rsidRDefault="00607E22">
      <w:pPr>
        <w:spacing w:line="230" w:lineRule="auto"/>
        <w:jc w:val="both"/>
        <w:sectPr w:rsidR="00607E22">
          <w:pgSz w:w="11910" w:h="16840"/>
          <w:pgMar w:top="660" w:right="520" w:bottom="640" w:left="720" w:header="0" w:footer="441" w:gutter="0"/>
          <w:cols w:space="720"/>
        </w:sectPr>
      </w:pPr>
    </w:p>
    <w:p w14:paraId="4659F394" w14:textId="77777777" w:rsidR="00607E22" w:rsidRDefault="00154745" w:rsidP="00385A10">
      <w:pPr>
        <w:pStyle w:val="ListParagraph"/>
        <w:numPr>
          <w:ilvl w:val="1"/>
          <w:numId w:val="137"/>
        </w:numPr>
        <w:tabs>
          <w:tab w:val="left" w:pos="840"/>
          <w:tab w:val="left" w:pos="841"/>
        </w:tabs>
        <w:spacing w:before="173"/>
        <w:ind w:left="720" w:hanging="576"/>
        <w:jc w:val="both"/>
        <w:rPr>
          <w:color w:val="231F20"/>
        </w:rPr>
      </w:pPr>
      <w:r>
        <w:rPr>
          <w:color w:val="231F20"/>
        </w:rPr>
        <w:lastRenderedPageBreak/>
        <w:t>Approval/</w:t>
      </w:r>
      <w:r w:rsidR="00ED420D">
        <w:rPr>
          <w:color w:val="231F20"/>
        </w:rPr>
        <w:t xml:space="preserve"> </w:t>
      </w:r>
      <w:r>
        <w:rPr>
          <w:color w:val="231F20"/>
        </w:rPr>
        <w:t>Review</w:t>
      </w:r>
      <w:r w:rsidR="00ED420D">
        <w:rPr>
          <w:color w:val="231F20"/>
        </w:rPr>
        <w:t xml:space="preserve"> </w:t>
      </w:r>
      <w:r>
        <w:rPr>
          <w:color w:val="231F20"/>
        </w:rPr>
        <w:t>of</w:t>
      </w:r>
      <w:r w:rsidR="00ED420D">
        <w:rPr>
          <w:color w:val="231F20"/>
        </w:rPr>
        <w:t xml:space="preserve"> </w:t>
      </w:r>
      <w:r>
        <w:rPr>
          <w:color w:val="231F20"/>
        </w:rPr>
        <w:t>Technical</w:t>
      </w:r>
      <w:r w:rsidR="00ED420D">
        <w:rPr>
          <w:color w:val="231F20"/>
        </w:rPr>
        <w:t xml:space="preserve"> </w:t>
      </w:r>
      <w:r>
        <w:rPr>
          <w:color w:val="231F20"/>
        </w:rPr>
        <w:t>Documents</w:t>
      </w:r>
      <w:r w:rsidR="00ED420D">
        <w:rPr>
          <w:color w:val="231F20"/>
        </w:rPr>
        <w:t xml:space="preserve"> </w:t>
      </w:r>
      <w:r>
        <w:rPr>
          <w:color w:val="231F20"/>
        </w:rPr>
        <w:t>by</w:t>
      </w:r>
      <w:r w:rsidR="00ED420D">
        <w:rPr>
          <w:color w:val="231F20"/>
        </w:rPr>
        <w:t xml:space="preserve"> </w:t>
      </w:r>
      <w:r>
        <w:rPr>
          <w:color w:val="231F20"/>
        </w:rPr>
        <w:t>Project</w:t>
      </w:r>
      <w:r w:rsidR="00ED420D">
        <w:rPr>
          <w:color w:val="231F20"/>
        </w:rPr>
        <w:t xml:space="preserve"> </w:t>
      </w:r>
      <w:r>
        <w:rPr>
          <w:color w:val="231F20"/>
        </w:rPr>
        <w:t>Manager.</w:t>
      </w:r>
    </w:p>
    <w:p w14:paraId="03E241DF" w14:textId="77777777" w:rsidR="00607E22" w:rsidRDefault="00154745" w:rsidP="00385A10">
      <w:pPr>
        <w:pStyle w:val="ListParagraph"/>
        <w:numPr>
          <w:ilvl w:val="2"/>
          <w:numId w:val="137"/>
        </w:numPr>
        <w:tabs>
          <w:tab w:val="left" w:pos="841"/>
        </w:tabs>
        <w:spacing w:before="243" w:line="230" w:lineRule="auto"/>
        <w:ind w:left="720" w:right="330" w:hanging="576"/>
        <w:jc w:val="both"/>
      </w:pPr>
      <w:r>
        <w:rPr>
          <w:color w:val="231F20"/>
        </w:rPr>
        <w:t>The Contractor shall prepare or cause its Subcontractors to prepare, and furnish to the Project Manager the documents</w:t>
      </w:r>
      <w:r w:rsidR="00E50BA5">
        <w:rPr>
          <w:color w:val="231F20"/>
        </w:rPr>
        <w:t xml:space="preserve"> </w:t>
      </w:r>
      <w:r>
        <w:rPr>
          <w:color w:val="231F20"/>
        </w:rPr>
        <w:t>listed</w:t>
      </w:r>
      <w:r w:rsidR="00E50BA5">
        <w:rPr>
          <w:color w:val="231F20"/>
        </w:rPr>
        <w:t xml:space="preserve"> </w:t>
      </w:r>
      <w:r>
        <w:rPr>
          <w:color w:val="231F20"/>
        </w:rPr>
        <w:t>in</w:t>
      </w:r>
      <w:r w:rsidR="00E50BA5">
        <w:rPr>
          <w:color w:val="231F20"/>
        </w:rPr>
        <w:t xml:space="preserve"> </w:t>
      </w:r>
      <w:r>
        <w:rPr>
          <w:color w:val="231F20"/>
        </w:rPr>
        <w:t>the</w:t>
      </w:r>
      <w:r w:rsidR="00E50BA5">
        <w:rPr>
          <w:color w:val="231F20"/>
        </w:rPr>
        <w:t xml:space="preserve"> </w:t>
      </w:r>
      <w:r>
        <w:rPr>
          <w:color w:val="231F20"/>
        </w:rPr>
        <w:t>Appendix</w:t>
      </w:r>
      <w:r w:rsidR="00E50BA5">
        <w:rPr>
          <w:color w:val="231F20"/>
        </w:rPr>
        <w:t xml:space="preserve"> </w:t>
      </w:r>
      <w:r>
        <w:rPr>
          <w:color w:val="231F20"/>
        </w:rPr>
        <w:t>to</w:t>
      </w:r>
      <w:r w:rsidR="00E50BA5">
        <w:rPr>
          <w:color w:val="231F20"/>
        </w:rPr>
        <w:t xml:space="preserve"> </w:t>
      </w:r>
      <w:r>
        <w:rPr>
          <w:color w:val="231F20"/>
        </w:rPr>
        <w:t>the</w:t>
      </w:r>
      <w:r w:rsidR="00E50BA5">
        <w:rPr>
          <w:color w:val="231F20"/>
        </w:rPr>
        <w:t xml:space="preserve"> </w:t>
      </w:r>
      <w:r>
        <w:rPr>
          <w:color w:val="231F20"/>
        </w:rPr>
        <w:t>Contract</w:t>
      </w:r>
      <w:r w:rsidR="00E50BA5">
        <w:rPr>
          <w:color w:val="231F20"/>
        </w:rPr>
        <w:t xml:space="preserve"> </w:t>
      </w:r>
      <w:r>
        <w:rPr>
          <w:color w:val="231F20"/>
        </w:rPr>
        <w:t>Agreement</w:t>
      </w:r>
      <w:r w:rsidR="00E50BA5">
        <w:rPr>
          <w:color w:val="231F20"/>
        </w:rPr>
        <w:t xml:space="preserve"> </w:t>
      </w:r>
      <w:r>
        <w:rPr>
          <w:color w:val="231F20"/>
        </w:rPr>
        <w:t>titled</w:t>
      </w:r>
      <w:r w:rsidR="00E50BA5">
        <w:rPr>
          <w:color w:val="231F20"/>
        </w:rPr>
        <w:t xml:space="preserve"> </w:t>
      </w:r>
      <w:r>
        <w:rPr>
          <w:color w:val="231F20"/>
        </w:rPr>
        <w:t>List</w:t>
      </w:r>
      <w:r w:rsidR="00E50BA5">
        <w:rPr>
          <w:color w:val="231F20"/>
        </w:rPr>
        <w:t xml:space="preserve"> </w:t>
      </w:r>
      <w:r>
        <w:rPr>
          <w:color w:val="231F20"/>
        </w:rPr>
        <w:t>of</w:t>
      </w:r>
      <w:r w:rsidR="00E50BA5">
        <w:rPr>
          <w:color w:val="231F20"/>
        </w:rPr>
        <w:t xml:space="preserve"> </w:t>
      </w:r>
      <w:r>
        <w:rPr>
          <w:color w:val="231F20"/>
        </w:rPr>
        <w:t>Documents</w:t>
      </w:r>
      <w:r w:rsidR="00E50BA5">
        <w:rPr>
          <w:color w:val="231F20"/>
        </w:rPr>
        <w:t xml:space="preserve"> </w:t>
      </w:r>
      <w:r>
        <w:rPr>
          <w:color w:val="231F20"/>
        </w:rPr>
        <w:t>for</w:t>
      </w:r>
      <w:r w:rsidR="00E50BA5">
        <w:rPr>
          <w:color w:val="231F20"/>
        </w:rPr>
        <w:t xml:space="preserve"> </w:t>
      </w:r>
      <w:r>
        <w:rPr>
          <w:color w:val="231F20"/>
        </w:rPr>
        <w:t>Approval</w:t>
      </w:r>
      <w:r w:rsidR="00E50BA5">
        <w:rPr>
          <w:color w:val="231F20"/>
        </w:rPr>
        <w:t xml:space="preserve"> </w:t>
      </w:r>
      <w:r>
        <w:rPr>
          <w:color w:val="231F20"/>
        </w:rPr>
        <w:t>or</w:t>
      </w:r>
      <w:r w:rsidR="00E50BA5">
        <w:rPr>
          <w:color w:val="231F20"/>
        </w:rPr>
        <w:t xml:space="preserve"> </w:t>
      </w:r>
      <w:r>
        <w:rPr>
          <w:color w:val="231F20"/>
          <w:spacing w:val="-3"/>
        </w:rPr>
        <w:t xml:space="preserve">Review, </w:t>
      </w:r>
      <w:r>
        <w:rPr>
          <w:color w:val="231F20"/>
        </w:rPr>
        <w:t>for its approval or review as speciﬁed and in accordance with the requirements of GCC Sub-Clause 18.2 (Program of</w:t>
      </w:r>
      <w:r w:rsidR="00E50BA5">
        <w:rPr>
          <w:color w:val="231F20"/>
        </w:rPr>
        <w:t xml:space="preserve"> </w:t>
      </w:r>
      <w:r>
        <w:rPr>
          <w:color w:val="231F20"/>
        </w:rPr>
        <w:t>Performance).</w:t>
      </w:r>
    </w:p>
    <w:p w14:paraId="1A05B7F8" w14:textId="77777777" w:rsidR="00607E22" w:rsidRDefault="00BF293C" w:rsidP="00BF293C">
      <w:pPr>
        <w:pStyle w:val="BodyText"/>
        <w:spacing w:before="246" w:line="230" w:lineRule="auto"/>
        <w:ind w:left="720" w:right="326" w:hanging="576"/>
        <w:jc w:val="both"/>
      </w:pPr>
      <w:r>
        <w:rPr>
          <w:color w:val="231F20"/>
        </w:rPr>
        <w:t>20.3.2</w:t>
      </w:r>
      <w:r>
        <w:rPr>
          <w:color w:val="231F20"/>
        </w:rPr>
        <w:tab/>
      </w:r>
      <w:r w:rsidR="00154745">
        <w:rPr>
          <w:color w:val="231F20"/>
        </w:rPr>
        <w:t>Any</w:t>
      </w:r>
      <w:r w:rsidR="00E50BA5">
        <w:rPr>
          <w:color w:val="231F20"/>
        </w:rPr>
        <w:t xml:space="preserve"> </w:t>
      </w:r>
      <w:r w:rsidR="00154745">
        <w:rPr>
          <w:color w:val="231F20"/>
        </w:rPr>
        <w:t>part</w:t>
      </w:r>
      <w:r w:rsidR="00E50BA5">
        <w:rPr>
          <w:color w:val="231F20"/>
        </w:rPr>
        <w:t xml:space="preserve"> </w:t>
      </w:r>
      <w:r w:rsidR="00154745">
        <w:rPr>
          <w:color w:val="231F20"/>
        </w:rPr>
        <w:t>of</w:t>
      </w:r>
      <w:r w:rsidR="00E50BA5">
        <w:rPr>
          <w:color w:val="231F20"/>
        </w:rPr>
        <w:t xml:space="preserve"> </w:t>
      </w:r>
      <w:r w:rsidR="00154745">
        <w:rPr>
          <w:color w:val="231F20"/>
        </w:rPr>
        <w:t>the</w:t>
      </w:r>
      <w:r w:rsidR="00E50BA5">
        <w:rPr>
          <w:color w:val="231F20"/>
        </w:rPr>
        <w:t xml:space="preserve"> </w:t>
      </w:r>
      <w:r w:rsidR="00154745">
        <w:rPr>
          <w:color w:val="231F20"/>
        </w:rPr>
        <w:t>Facilities</w:t>
      </w:r>
      <w:r w:rsidR="00E50BA5">
        <w:rPr>
          <w:color w:val="231F20"/>
        </w:rPr>
        <w:t xml:space="preserve"> </w:t>
      </w:r>
      <w:r w:rsidR="00154745">
        <w:rPr>
          <w:color w:val="231F20"/>
        </w:rPr>
        <w:t>covered</w:t>
      </w:r>
      <w:r w:rsidR="00E50BA5">
        <w:rPr>
          <w:color w:val="231F20"/>
        </w:rPr>
        <w:t xml:space="preserve"> </w:t>
      </w:r>
      <w:r w:rsidR="00154745">
        <w:rPr>
          <w:color w:val="231F20"/>
        </w:rPr>
        <w:t>by</w:t>
      </w:r>
      <w:r w:rsidR="00E50BA5">
        <w:rPr>
          <w:color w:val="231F20"/>
        </w:rPr>
        <w:t xml:space="preserve"> </w:t>
      </w:r>
      <w:r w:rsidR="00154745">
        <w:rPr>
          <w:color w:val="231F20"/>
        </w:rPr>
        <w:t>or</w:t>
      </w:r>
      <w:r w:rsidR="00E50BA5">
        <w:rPr>
          <w:color w:val="231F20"/>
        </w:rPr>
        <w:t xml:space="preserve"> </w:t>
      </w:r>
      <w:r w:rsidR="00154745">
        <w:rPr>
          <w:color w:val="231F20"/>
        </w:rPr>
        <w:t>related</w:t>
      </w:r>
      <w:r w:rsidR="00E50BA5">
        <w:rPr>
          <w:color w:val="231F20"/>
        </w:rPr>
        <w:t xml:space="preserve"> </w:t>
      </w:r>
      <w:r w:rsidR="00154745">
        <w:rPr>
          <w:color w:val="231F20"/>
        </w:rPr>
        <w:t>to</w:t>
      </w:r>
      <w:r w:rsidR="00E50BA5">
        <w:rPr>
          <w:color w:val="231F20"/>
        </w:rPr>
        <w:t xml:space="preserve"> </w:t>
      </w:r>
      <w:r w:rsidR="00154745">
        <w:rPr>
          <w:color w:val="231F20"/>
        </w:rPr>
        <w:t>the</w:t>
      </w:r>
      <w:r w:rsidR="00E50BA5">
        <w:rPr>
          <w:color w:val="231F20"/>
        </w:rPr>
        <w:t xml:space="preserve"> </w:t>
      </w:r>
      <w:r w:rsidR="00154745">
        <w:rPr>
          <w:color w:val="231F20"/>
        </w:rPr>
        <w:t>documents</w:t>
      </w:r>
      <w:r w:rsidR="00E50BA5">
        <w:rPr>
          <w:color w:val="231F20"/>
        </w:rPr>
        <w:t xml:space="preserve"> </w:t>
      </w:r>
      <w:r w:rsidR="00154745">
        <w:rPr>
          <w:color w:val="231F20"/>
        </w:rPr>
        <w:t>to</w:t>
      </w:r>
      <w:r w:rsidR="00E50BA5">
        <w:rPr>
          <w:color w:val="231F20"/>
        </w:rPr>
        <w:t xml:space="preserve"> </w:t>
      </w:r>
      <w:r w:rsidR="00154745">
        <w:rPr>
          <w:color w:val="231F20"/>
        </w:rPr>
        <w:t>be</w:t>
      </w:r>
      <w:r w:rsidR="00E50BA5">
        <w:rPr>
          <w:color w:val="231F20"/>
        </w:rPr>
        <w:t xml:space="preserve"> </w:t>
      </w:r>
      <w:r w:rsidR="00154745">
        <w:rPr>
          <w:color w:val="231F20"/>
        </w:rPr>
        <w:t>approved</w:t>
      </w:r>
      <w:r w:rsidR="00E50BA5">
        <w:rPr>
          <w:color w:val="231F20"/>
        </w:rPr>
        <w:t xml:space="preserve"> </w:t>
      </w:r>
      <w:r w:rsidR="00154745">
        <w:rPr>
          <w:color w:val="231F20"/>
        </w:rPr>
        <w:t>by</w:t>
      </w:r>
      <w:r w:rsidR="00E50BA5">
        <w:rPr>
          <w:color w:val="231F20"/>
        </w:rPr>
        <w:t xml:space="preserve"> </w:t>
      </w:r>
      <w:r w:rsidR="00154745">
        <w:rPr>
          <w:color w:val="231F20"/>
        </w:rPr>
        <w:t>the</w:t>
      </w:r>
      <w:r w:rsidR="00E50BA5">
        <w:rPr>
          <w:color w:val="231F20"/>
        </w:rPr>
        <w:t xml:space="preserve"> </w:t>
      </w:r>
      <w:r w:rsidR="00154745">
        <w:rPr>
          <w:color w:val="231F20"/>
        </w:rPr>
        <w:t>Project</w:t>
      </w:r>
      <w:r w:rsidR="00E50BA5">
        <w:rPr>
          <w:color w:val="231F20"/>
        </w:rPr>
        <w:t xml:space="preserve"> </w:t>
      </w:r>
      <w:r w:rsidR="00154745">
        <w:rPr>
          <w:color w:val="231F20"/>
        </w:rPr>
        <w:t>Manager</w:t>
      </w:r>
      <w:r w:rsidR="00E50BA5">
        <w:rPr>
          <w:color w:val="231F20"/>
        </w:rPr>
        <w:t xml:space="preserve"> </w:t>
      </w:r>
      <w:r w:rsidR="00154745">
        <w:rPr>
          <w:color w:val="231F20"/>
        </w:rPr>
        <w:t>shall</w:t>
      </w:r>
      <w:r w:rsidR="00E50BA5">
        <w:rPr>
          <w:color w:val="231F20"/>
        </w:rPr>
        <w:t xml:space="preserve"> </w:t>
      </w:r>
      <w:r w:rsidR="00154745">
        <w:rPr>
          <w:color w:val="231F20"/>
        </w:rPr>
        <w:t>be executed</w:t>
      </w:r>
      <w:r w:rsidR="00E50BA5">
        <w:rPr>
          <w:color w:val="231F20"/>
        </w:rPr>
        <w:t xml:space="preserve"> </w:t>
      </w:r>
      <w:r w:rsidR="00154745">
        <w:rPr>
          <w:color w:val="231F20"/>
        </w:rPr>
        <w:t>only</w:t>
      </w:r>
      <w:r w:rsidR="00E50BA5">
        <w:rPr>
          <w:color w:val="231F20"/>
        </w:rPr>
        <w:t xml:space="preserve"> </w:t>
      </w:r>
      <w:r w:rsidR="00154745">
        <w:rPr>
          <w:color w:val="231F20"/>
        </w:rPr>
        <w:t>after</w:t>
      </w:r>
      <w:r w:rsidR="00E50BA5">
        <w:rPr>
          <w:color w:val="231F20"/>
        </w:rPr>
        <w:t xml:space="preserve"> </w:t>
      </w:r>
      <w:r w:rsidR="00154745">
        <w:rPr>
          <w:color w:val="231F20"/>
        </w:rPr>
        <w:t>the</w:t>
      </w:r>
      <w:r w:rsidR="00E50BA5">
        <w:rPr>
          <w:color w:val="231F20"/>
        </w:rPr>
        <w:t xml:space="preserve"> </w:t>
      </w:r>
      <w:r w:rsidR="00154745">
        <w:rPr>
          <w:color w:val="231F20"/>
        </w:rPr>
        <w:t>Project</w:t>
      </w:r>
      <w:r w:rsidR="00E50BA5">
        <w:rPr>
          <w:color w:val="231F20"/>
        </w:rPr>
        <w:t xml:space="preserve"> </w:t>
      </w:r>
      <w:r w:rsidR="00154745">
        <w:rPr>
          <w:color w:val="231F20"/>
        </w:rPr>
        <w:t>Manager's</w:t>
      </w:r>
      <w:r w:rsidR="00E50BA5">
        <w:rPr>
          <w:color w:val="231F20"/>
        </w:rPr>
        <w:t xml:space="preserve"> </w:t>
      </w:r>
      <w:r w:rsidR="00154745">
        <w:rPr>
          <w:color w:val="231F20"/>
        </w:rPr>
        <w:t>approval</w:t>
      </w:r>
      <w:r w:rsidR="00E50BA5">
        <w:rPr>
          <w:color w:val="231F20"/>
        </w:rPr>
        <w:t xml:space="preserve"> </w:t>
      </w:r>
      <w:r w:rsidR="00154745">
        <w:rPr>
          <w:color w:val="231F20"/>
        </w:rPr>
        <w:t>thereof.</w:t>
      </w:r>
    </w:p>
    <w:p w14:paraId="686F6228" w14:textId="77777777" w:rsidR="00607E22" w:rsidRDefault="00154745" w:rsidP="00BF293C">
      <w:pPr>
        <w:pStyle w:val="BodyText"/>
        <w:spacing w:before="246" w:line="230" w:lineRule="auto"/>
        <w:ind w:left="720"/>
        <w:jc w:val="both"/>
      </w:pPr>
      <w:r>
        <w:rPr>
          <w:color w:val="231F20"/>
        </w:rPr>
        <w:t>GCC Sub-Clauses 20.3.2 through 20.3.7 shall apply to those documents requiring the Project Manager's approval, but not to those furnished to the Project Manager for its review only.</w:t>
      </w:r>
    </w:p>
    <w:p w14:paraId="14159A29" w14:textId="77777777" w:rsidR="00607E22" w:rsidRDefault="00154745" w:rsidP="00385A10">
      <w:pPr>
        <w:pStyle w:val="ListParagraph"/>
        <w:numPr>
          <w:ilvl w:val="2"/>
          <w:numId w:val="139"/>
        </w:numPr>
        <w:tabs>
          <w:tab w:val="left" w:pos="850"/>
        </w:tabs>
        <w:spacing w:before="245" w:line="230" w:lineRule="auto"/>
        <w:ind w:left="720" w:right="321" w:hanging="576"/>
        <w:jc w:val="both"/>
      </w:pPr>
      <w:r w:rsidRPr="00BF293C">
        <w:rPr>
          <w:color w:val="231F20"/>
        </w:rPr>
        <w:t>Within fourteen (14) days after receipt by the Project Manager of any document requiring the Project Manager's approval in accordance with GCC Sub-Clause 20.3.1, the Project Manager shall either return one copy</w:t>
      </w:r>
      <w:r w:rsidR="00CF5A3C" w:rsidRPr="00BF293C">
        <w:rPr>
          <w:color w:val="231F20"/>
        </w:rPr>
        <w:t xml:space="preserve"> </w:t>
      </w:r>
      <w:r w:rsidRPr="00BF293C">
        <w:rPr>
          <w:color w:val="231F20"/>
        </w:rPr>
        <w:t>thereof</w:t>
      </w:r>
      <w:r w:rsidR="00CF5A3C" w:rsidRPr="00BF293C">
        <w:rPr>
          <w:color w:val="231F20"/>
        </w:rPr>
        <w:t xml:space="preserve"> </w:t>
      </w:r>
      <w:r w:rsidRPr="00BF293C">
        <w:rPr>
          <w:color w:val="231F20"/>
        </w:rPr>
        <w:t>to</w:t>
      </w:r>
      <w:r w:rsidR="00CF5A3C" w:rsidRPr="00BF293C">
        <w:rPr>
          <w:color w:val="231F20"/>
        </w:rPr>
        <w:t xml:space="preserve"> </w:t>
      </w:r>
      <w:r w:rsidRPr="00BF293C">
        <w:rPr>
          <w:color w:val="231F20"/>
        </w:rPr>
        <w:t>the</w:t>
      </w:r>
      <w:r w:rsidR="00CF5A3C" w:rsidRPr="00BF293C">
        <w:rPr>
          <w:color w:val="231F20"/>
        </w:rPr>
        <w:t xml:space="preserve"> </w:t>
      </w:r>
      <w:r w:rsidRPr="00BF293C">
        <w:rPr>
          <w:color w:val="231F20"/>
        </w:rPr>
        <w:t>Contractor</w:t>
      </w:r>
      <w:r w:rsidR="00CF5A3C" w:rsidRPr="00BF293C">
        <w:rPr>
          <w:color w:val="231F20"/>
        </w:rPr>
        <w:t xml:space="preserve"> </w:t>
      </w:r>
      <w:r w:rsidRPr="00BF293C">
        <w:rPr>
          <w:color w:val="231F20"/>
        </w:rPr>
        <w:t>with</w:t>
      </w:r>
      <w:r w:rsidR="00CF5A3C" w:rsidRPr="00BF293C">
        <w:rPr>
          <w:color w:val="231F20"/>
        </w:rPr>
        <w:t xml:space="preserve"> </w:t>
      </w:r>
      <w:r w:rsidRPr="00BF293C">
        <w:rPr>
          <w:color w:val="231F20"/>
        </w:rPr>
        <w:t>its</w:t>
      </w:r>
      <w:r w:rsidR="00CF5A3C" w:rsidRPr="00BF293C">
        <w:rPr>
          <w:color w:val="231F20"/>
        </w:rPr>
        <w:t xml:space="preserve"> </w:t>
      </w:r>
      <w:r w:rsidRPr="00BF293C">
        <w:rPr>
          <w:color w:val="231F20"/>
        </w:rPr>
        <w:t>approval</w:t>
      </w:r>
      <w:r w:rsidR="00CF5A3C" w:rsidRPr="00BF293C">
        <w:rPr>
          <w:color w:val="231F20"/>
        </w:rPr>
        <w:t xml:space="preserve"> </w:t>
      </w:r>
      <w:r w:rsidRPr="00BF293C">
        <w:rPr>
          <w:color w:val="231F20"/>
        </w:rPr>
        <w:t>endorsed</w:t>
      </w:r>
      <w:r w:rsidR="00CF5A3C" w:rsidRPr="00BF293C">
        <w:rPr>
          <w:color w:val="231F20"/>
        </w:rPr>
        <w:t xml:space="preserve"> </w:t>
      </w:r>
      <w:r w:rsidRPr="00BF293C">
        <w:rPr>
          <w:color w:val="231F20"/>
        </w:rPr>
        <w:t>there</w:t>
      </w:r>
      <w:r w:rsidR="00CF5A3C" w:rsidRPr="00BF293C">
        <w:rPr>
          <w:color w:val="231F20"/>
        </w:rPr>
        <w:t xml:space="preserve"> </w:t>
      </w:r>
      <w:r w:rsidRPr="00BF293C">
        <w:rPr>
          <w:color w:val="231F20"/>
        </w:rPr>
        <w:t>on</w:t>
      </w:r>
      <w:r w:rsidR="00CF5A3C" w:rsidRPr="00BF293C">
        <w:rPr>
          <w:color w:val="231F20"/>
        </w:rPr>
        <w:t xml:space="preserve"> </w:t>
      </w:r>
      <w:r w:rsidRPr="00BF293C">
        <w:rPr>
          <w:color w:val="231F20"/>
        </w:rPr>
        <w:t>or</w:t>
      </w:r>
      <w:r w:rsidR="00CF5A3C" w:rsidRPr="00BF293C">
        <w:rPr>
          <w:color w:val="231F20"/>
        </w:rPr>
        <w:t xml:space="preserve"> </w:t>
      </w:r>
      <w:r w:rsidRPr="00BF293C">
        <w:rPr>
          <w:color w:val="231F20"/>
        </w:rPr>
        <w:t>shall</w:t>
      </w:r>
      <w:r w:rsidR="00CF5A3C" w:rsidRPr="00BF293C">
        <w:rPr>
          <w:color w:val="231F20"/>
        </w:rPr>
        <w:t xml:space="preserve"> </w:t>
      </w:r>
      <w:r w:rsidRPr="00BF293C">
        <w:rPr>
          <w:color w:val="231F20"/>
        </w:rPr>
        <w:t>notify</w:t>
      </w:r>
      <w:r w:rsidR="00CF5A3C" w:rsidRPr="00BF293C">
        <w:rPr>
          <w:color w:val="231F20"/>
        </w:rPr>
        <w:t xml:space="preserve"> </w:t>
      </w:r>
      <w:r w:rsidRPr="00BF293C">
        <w:rPr>
          <w:color w:val="231F20"/>
        </w:rPr>
        <w:t>the</w:t>
      </w:r>
      <w:r w:rsidR="00CF5A3C" w:rsidRPr="00BF293C">
        <w:rPr>
          <w:color w:val="231F20"/>
        </w:rPr>
        <w:t xml:space="preserve"> </w:t>
      </w:r>
      <w:r w:rsidRPr="00BF293C">
        <w:rPr>
          <w:color w:val="231F20"/>
        </w:rPr>
        <w:t>Contractor</w:t>
      </w:r>
      <w:r w:rsidR="00CF5A3C" w:rsidRPr="00BF293C">
        <w:rPr>
          <w:color w:val="231F20"/>
        </w:rPr>
        <w:t xml:space="preserve"> </w:t>
      </w:r>
      <w:r w:rsidRPr="00BF293C">
        <w:rPr>
          <w:color w:val="231F20"/>
        </w:rPr>
        <w:t>in</w:t>
      </w:r>
      <w:r w:rsidR="00CF5A3C" w:rsidRPr="00BF293C">
        <w:rPr>
          <w:color w:val="231F20"/>
        </w:rPr>
        <w:t xml:space="preserve"> </w:t>
      </w:r>
      <w:r w:rsidRPr="00BF293C">
        <w:rPr>
          <w:color w:val="231F20"/>
        </w:rPr>
        <w:t>writing</w:t>
      </w:r>
      <w:r w:rsidR="00CF5A3C" w:rsidRPr="00BF293C">
        <w:rPr>
          <w:color w:val="231F20"/>
        </w:rPr>
        <w:t xml:space="preserve"> </w:t>
      </w:r>
      <w:r w:rsidRPr="00BF293C">
        <w:rPr>
          <w:color w:val="231F20"/>
        </w:rPr>
        <w:t>of</w:t>
      </w:r>
      <w:r w:rsidR="00CF5A3C" w:rsidRPr="00BF293C">
        <w:rPr>
          <w:color w:val="231F20"/>
        </w:rPr>
        <w:t xml:space="preserve"> </w:t>
      </w:r>
      <w:r w:rsidRPr="00BF293C">
        <w:rPr>
          <w:color w:val="231F20"/>
        </w:rPr>
        <w:t>its disapproval</w:t>
      </w:r>
      <w:r w:rsidR="00DE2528" w:rsidRPr="00BF293C">
        <w:rPr>
          <w:color w:val="231F20"/>
        </w:rPr>
        <w:t xml:space="preserve"> </w:t>
      </w:r>
      <w:r w:rsidRPr="00BF293C">
        <w:rPr>
          <w:color w:val="231F20"/>
        </w:rPr>
        <w:t>thereof</w:t>
      </w:r>
      <w:r w:rsidR="00DE2528" w:rsidRPr="00BF293C">
        <w:rPr>
          <w:color w:val="231F20"/>
        </w:rPr>
        <w:t xml:space="preserve"> </w:t>
      </w:r>
      <w:r w:rsidRPr="00BF293C">
        <w:rPr>
          <w:color w:val="231F20"/>
        </w:rPr>
        <w:t>and</w:t>
      </w:r>
      <w:r w:rsidR="00DE2528" w:rsidRPr="00BF293C">
        <w:rPr>
          <w:color w:val="231F20"/>
        </w:rPr>
        <w:t xml:space="preserve"> </w:t>
      </w:r>
      <w:r w:rsidRPr="00BF293C">
        <w:rPr>
          <w:color w:val="231F20"/>
        </w:rPr>
        <w:t>the</w:t>
      </w:r>
      <w:r w:rsidR="00DE2528" w:rsidRPr="00BF293C">
        <w:rPr>
          <w:color w:val="231F20"/>
        </w:rPr>
        <w:t xml:space="preserve"> </w:t>
      </w:r>
      <w:r w:rsidRPr="00BF293C">
        <w:rPr>
          <w:color w:val="231F20"/>
        </w:rPr>
        <w:t>reasons</w:t>
      </w:r>
      <w:r w:rsidR="00DE2528" w:rsidRPr="00BF293C">
        <w:rPr>
          <w:color w:val="231F20"/>
        </w:rPr>
        <w:t xml:space="preserve"> </w:t>
      </w:r>
      <w:r w:rsidRPr="00BF293C">
        <w:rPr>
          <w:color w:val="231F20"/>
        </w:rPr>
        <w:t>therefor</w:t>
      </w:r>
      <w:r w:rsidR="00DE2528" w:rsidRPr="00BF293C">
        <w:rPr>
          <w:color w:val="231F20"/>
        </w:rPr>
        <w:t xml:space="preserve"> </w:t>
      </w:r>
      <w:r w:rsidRPr="00BF293C">
        <w:rPr>
          <w:color w:val="231F20"/>
        </w:rPr>
        <w:t>and</w:t>
      </w:r>
      <w:r w:rsidR="00DE2528" w:rsidRPr="00BF293C">
        <w:rPr>
          <w:color w:val="231F20"/>
        </w:rPr>
        <w:t xml:space="preserve"> </w:t>
      </w:r>
      <w:r w:rsidRPr="00BF293C">
        <w:rPr>
          <w:color w:val="231F20"/>
        </w:rPr>
        <w:t>the</w:t>
      </w:r>
      <w:r w:rsidR="00DE2528" w:rsidRPr="00BF293C">
        <w:rPr>
          <w:color w:val="231F20"/>
        </w:rPr>
        <w:t xml:space="preserve"> </w:t>
      </w:r>
      <w:r w:rsidRPr="00BF293C">
        <w:rPr>
          <w:color w:val="231F20"/>
        </w:rPr>
        <w:t>modiﬁcations</w:t>
      </w:r>
      <w:r w:rsidR="00DE2528" w:rsidRPr="00BF293C">
        <w:rPr>
          <w:color w:val="231F20"/>
        </w:rPr>
        <w:t xml:space="preserve"> </w:t>
      </w:r>
      <w:r w:rsidRPr="00BF293C">
        <w:rPr>
          <w:color w:val="231F20"/>
        </w:rPr>
        <w:t>that</w:t>
      </w:r>
      <w:r w:rsidR="00DE2528" w:rsidRPr="00BF293C">
        <w:rPr>
          <w:color w:val="231F20"/>
        </w:rPr>
        <w:t xml:space="preserve"> </w:t>
      </w:r>
      <w:r w:rsidRPr="00BF293C">
        <w:rPr>
          <w:color w:val="231F20"/>
        </w:rPr>
        <w:t>the</w:t>
      </w:r>
      <w:r w:rsidR="00DE2528" w:rsidRPr="00BF293C">
        <w:rPr>
          <w:color w:val="231F20"/>
        </w:rPr>
        <w:t xml:space="preserve"> </w:t>
      </w:r>
      <w:r w:rsidRPr="00BF293C">
        <w:rPr>
          <w:color w:val="231F20"/>
        </w:rPr>
        <w:t>Project</w:t>
      </w:r>
      <w:r w:rsidR="00DE2528" w:rsidRPr="00BF293C">
        <w:rPr>
          <w:color w:val="231F20"/>
        </w:rPr>
        <w:t xml:space="preserve"> </w:t>
      </w:r>
      <w:r w:rsidRPr="00BF293C">
        <w:rPr>
          <w:color w:val="231F20"/>
        </w:rPr>
        <w:t>Manager</w:t>
      </w:r>
      <w:r w:rsidR="00DE2528" w:rsidRPr="00BF293C">
        <w:rPr>
          <w:color w:val="231F20"/>
        </w:rPr>
        <w:t xml:space="preserve"> </w:t>
      </w:r>
      <w:r w:rsidRPr="00BF293C">
        <w:rPr>
          <w:color w:val="231F20"/>
        </w:rPr>
        <w:t>proposes.</w:t>
      </w:r>
    </w:p>
    <w:p w14:paraId="1BC7D384" w14:textId="77777777" w:rsidR="00607E22" w:rsidRDefault="00154745" w:rsidP="00BF293C">
      <w:pPr>
        <w:pStyle w:val="BodyText"/>
        <w:spacing w:before="3" w:line="230" w:lineRule="auto"/>
        <w:ind w:left="720" w:right="318"/>
        <w:jc w:val="both"/>
      </w:pPr>
      <w:r>
        <w:rPr>
          <w:color w:val="231F20"/>
        </w:rPr>
        <w:t>If</w:t>
      </w:r>
      <w:r w:rsidR="00DE2528">
        <w:rPr>
          <w:color w:val="231F20"/>
        </w:rPr>
        <w:t xml:space="preserve"> </w:t>
      </w:r>
      <w:r>
        <w:rPr>
          <w:color w:val="231F20"/>
        </w:rPr>
        <w:t>the</w:t>
      </w:r>
      <w:r w:rsidR="00DE2528">
        <w:rPr>
          <w:color w:val="231F20"/>
        </w:rPr>
        <w:t xml:space="preserve"> </w:t>
      </w:r>
      <w:r>
        <w:rPr>
          <w:color w:val="231F20"/>
        </w:rPr>
        <w:t>Project</w:t>
      </w:r>
      <w:r w:rsidR="00DE2528">
        <w:rPr>
          <w:color w:val="231F20"/>
        </w:rPr>
        <w:t xml:space="preserve"> </w:t>
      </w:r>
      <w:r>
        <w:rPr>
          <w:color w:val="231F20"/>
        </w:rPr>
        <w:t>Manager</w:t>
      </w:r>
      <w:r w:rsidR="00DE2528">
        <w:rPr>
          <w:color w:val="231F20"/>
        </w:rPr>
        <w:t xml:space="preserve"> </w:t>
      </w:r>
      <w:r>
        <w:rPr>
          <w:color w:val="231F20"/>
        </w:rPr>
        <w:t>fails</w:t>
      </w:r>
      <w:r w:rsidR="00DE2528">
        <w:rPr>
          <w:color w:val="231F20"/>
        </w:rPr>
        <w:t xml:space="preserve"> </w:t>
      </w:r>
      <w:r>
        <w:rPr>
          <w:color w:val="231F20"/>
        </w:rPr>
        <w:t>to</w:t>
      </w:r>
      <w:r w:rsidR="00DE2528">
        <w:rPr>
          <w:color w:val="231F20"/>
        </w:rPr>
        <w:t xml:space="preserve"> </w:t>
      </w:r>
      <w:r>
        <w:rPr>
          <w:color w:val="231F20"/>
        </w:rPr>
        <w:t>take</w:t>
      </w:r>
      <w:r w:rsidR="00DE2528">
        <w:rPr>
          <w:color w:val="231F20"/>
        </w:rPr>
        <w:t xml:space="preserve"> </w:t>
      </w:r>
      <w:r>
        <w:rPr>
          <w:color w:val="231F20"/>
        </w:rPr>
        <w:t>such</w:t>
      </w:r>
      <w:r w:rsidR="00DE2528">
        <w:rPr>
          <w:color w:val="231F20"/>
        </w:rPr>
        <w:t xml:space="preserve"> </w:t>
      </w:r>
      <w:r>
        <w:rPr>
          <w:color w:val="231F20"/>
        </w:rPr>
        <w:t>action</w:t>
      </w:r>
      <w:r w:rsidR="00DE2528">
        <w:rPr>
          <w:color w:val="231F20"/>
        </w:rPr>
        <w:t xml:space="preserve"> </w:t>
      </w:r>
      <w:r>
        <w:rPr>
          <w:color w:val="231F20"/>
        </w:rPr>
        <w:t>within</w:t>
      </w:r>
      <w:r w:rsidR="00CF5A3C">
        <w:rPr>
          <w:color w:val="231F20"/>
        </w:rPr>
        <w:t xml:space="preserve"> </w:t>
      </w:r>
      <w:r>
        <w:rPr>
          <w:color w:val="231F20"/>
        </w:rPr>
        <w:t>the</w:t>
      </w:r>
      <w:r w:rsidR="00E50BA5">
        <w:rPr>
          <w:color w:val="231F20"/>
        </w:rPr>
        <w:t xml:space="preserve"> </w:t>
      </w:r>
      <w:r>
        <w:rPr>
          <w:color w:val="231F20"/>
        </w:rPr>
        <w:t>said</w:t>
      </w:r>
      <w:r w:rsidR="00E50BA5">
        <w:rPr>
          <w:color w:val="231F20"/>
        </w:rPr>
        <w:t xml:space="preserve"> </w:t>
      </w:r>
      <w:r>
        <w:rPr>
          <w:color w:val="231F20"/>
        </w:rPr>
        <w:t>fourteen</w:t>
      </w:r>
      <w:r w:rsidR="00E50BA5">
        <w:rPr>
          <w:color w:val="231F20"/>
        </w:rPr>
        <w:t xml:space="preserve"> </w:t>
      </w:r>
      <w:r>
        <w:rPr>
          <w:color w:val="231F20"/>
        </w:rPr>
        <w:t>(14)</w:t>
      </w:r>
      <w:r w:rsidR="00E50BA5">
        <w:rPr>
          <w:color w:val="231F20"/>
        </w:rPr>
        <w:t xml:space="preserve"> </w:t>
      </w:r>
      <w:r>
        <w:rPr>
          <w:color w:val="231F20"/>
        </w:rPr>
        <w:t>days,</w:t>
      </w:r>
      <w:r w:rsidR="00E50BA5">
        <w:rPr>
          <w:color w:val="231F20"/>
        </w:rPr>
        <w:t xml:space="preserve"> </w:t>
      </w:r>
      <w:r>
        <w:rPr>
          <w:color w:val="231F20"/>
        </w:rPr>
        <w:t>then</w:t>
      </w:r>
      <w:r w:rsidR="00E50BA5">
        <w:rPr>
          <w:color w:val="231F20"/>
        </w:rPr>
        <w:t xml:space="preserve"> </w:t>
      </w:r>
      <w:r>
        <w:rPr>
          <w:color w:val="231F20"/>
        </w:rPr>
        <w:t>the</w:t>
      </w:r>
      <w:r w:rsidR="00E50BA5">
        <w:rPr>
          <w:color w:val="231F20"/>
        </w:rPr>
        <w:t xml:space="preserve"> </w:t>
      </w:r>
      <w:r>
        <w:rPr>
          <w:color w:val="231F20"/>
        </w:rPr>
        <w:t>said</w:t>
      </w:r>
      <w:r w:rsidR="00E50BA5">
        <w:rPr>
          <w:color w:val="231F20"/>
        </w:rPr>
        <w:t xml:space="preserve"> </w:t>
      </w:r>
      <w:r>
        <w:rPr>
          <w:color w:val="231F20"/>
        </w:rPr>
        <w:t>document</w:t>
      </w:r>
      <w:r w:rsidR="00E50BA5">
        <w:rPr>
          <w:color w:val="231F20"/>
        </w:rPr>
        <w:t xml:space="preserve"> </w:t>
      </w:r>
      <w:r>
        <w:rPr>
          <w:color w:val="231F20"/>
        </w:rPr>
        <w:t>shall be</w:t>
      </w:r>
      <w:r w:rsidR="00E50BA5">
        <w:rPr>
          <w:color w:val="231F20"/>
        </w:rPr>
        <w:t xml:space="preserve"> </w:t>
      </w:r>
      <w:r>
        <w:rPr>
          <w:color w:val="231F20"/>
        </w:rPr>
        <w:t>deemed</w:t>
      </w:r>
      <w:r w:rsidR="00E50BA5">
        <w:rPr>
          <w:color w:val="231F20"/>
        </w:rPr>
        <w:t xml:space="preserve"> </w:t>
      </w:r>
      <w:r>
        <w:rPr>
          <w:color w:val="231F20"/>
        </w:rPr>
        <w:t>to</w:t>
      </w:r>
      <w:r w:rsidR="00E50BA5">
        <w:rPr>
          <w:color w:val="231F20"/>
        </w:rPr>
        <w:t xml:space="preserve"> </w:t>
      </w:r>
      <w:r>
        <w:rPr>
          <w:color w:val="231F20"/>
        </w:rPr>
        <w:t>have</w:t>
      </w:r>
      <w:r w:rsidR="00E50BA5">
        <w:rPr>
          <w:color w:val="231F20"/>
        </w:rPr>
        <w:t xml:space="preserve"> </w:t>
      </w:r>
      <w:r>
        <w:rPr>
          <w:color w:val="231F20"/>
        </w:rPr>
        <w:t>been</w:t>
      </w:r>
      <w:r w:rsidR="00E50BA5">
        <w:rPr>
          <w:color w:val="231F20"/>
        </w:rPr>
        <w:t xml:space="preserve"> </w:t>
      </w:r>
      <w:r>
        <w:rPr>
          <w:color w:val="231F20"/>
        </w:rPr>
        <w:t>approved</w:t>
      </w:r>
      <w:r w:rsidR="00E50BA5">
        <w:rPr>
          <w:color w:val="231F20"/>
        </w:rPr>
        <w:t xml:space="preserve"> </w:t>
      </w:r>
      <w:r>
        <w:rPr>
          <w:color w:val="231F20"/>
        </w:rPr>
        <w:t>by</w:t>
      </w:r>
      <w:r w:rsidR="00E50BA5">
        <w:rPr>
          <w:color w:val="231F20"/>
        </w:rPr>
        <w:t xml:space="preserve"> </w:t>
      </w:r>
      <w:r>
        <w:rPr>
          <w:color w:val="231F20"/>
        </w:rPr>
        <w:t>the</w:t>
      </w:r>
      <w:r w:rsidR="00E50BA5">
        <w:rPr>
          <w:color w:val="231F20"/>
        </w:rPr>
        <w:t xml:space="preserve"> </w:t>
      </w:r>
      <w:r>
        <w:rPr>
          <w:color w:val="231F20"/>
        </w:rPr>
        <w:t>Project</w:t>
      </w:r>
      <w:r w:rsidR="00E50BA5">
        <w:rPr>
          <w:color w:val="231F20"/>
        </w:rPr>
        <w:t xml:space="preserve"> </w:t>
      </w:r>
      <w:r>
        <w:rPr>
          <w:color w:val="231F20"/>
        </w:rPr>
        <w:t>Manager.</w:t>
      </w:r>
    </w:p>
    <w:p w14:paraId="5C0A2068" w14:textId="77777777" w:rsidR="00607E22" w:rsidRDefault="00154745" w:rsidP="00385A10">
      <w:pPr>
        <w:pStyle w:val="ListParagraph"/>
        <w:numPr>
          <w:ilvl w:val="2"/>
          <w:numId w:val="138"/>
        </w:numPr>
        <w:tabs>
          <w:tab w:val="left" w:pos="850"/>
        </w:tabs>
        <w:spacing w:before="245" w:line="230" w:lineRule="auto"/>
        <w:ind w:left="720" w:right="331" w:hanging="576"/>
        <w:jc w:val="both"/>
      </w:pPr>
      <w:r>
        <w:rPr>
          <w:color w:val="231F20"/>
        </w:rPr>
        <w:t>The Project Manager shall not disapprove any document, except on the grounds that the document does not comply</w:t>
      </w:r>
      <w:r w:rsidR="00CF5A3C">
        <w:rPr>
          <w:color w:val="231F20"/>
        </w:rPr>
        <w:t xml:space="preserve"> </w:t>
      </w:r>
      <w:r>
        <w:rPr>
          <w:color w:val="231F20"/>
        </w:rPr>
        <w:t>with</w:t>
      </w:r>
      <w:r w:rsidR="00CF5A3C">
        <w:rPr>
          <w:color w:val="231F20"/>
        </w:rPr>
        <w:t xml:space="preserve"> </w:t>
      </w:r>
      <w:r>
        <w:rPr>
          <w:color w:val="231F20"/>
        </w:rPr>
        <w:t>the</w:t>
      </w:r>
      <w:r w:rsidR="00CF5A3C">
        <w:rPr>
          <w:color w:val="231F20"/>
        </w:rPr>
        <w:t xml:space="preserve"> </w:t>
      </w:r>
      <w:r>
        <w:rPr>
          <w:color w:val="231F20"/>
        </w:rPr>
        <w:t>Contractor</w:t>
      </w:r>
      <w:r w:rsidR="00CF5A3C">
        <w:rPr>
          <w:color w:val="231F20"/>
        </w:rPr>
        <w:t xml:space="preserve"> </w:t>
      </w:r>
      <w:r>
        <w:rPr>
          <w:color w:val="231F20"/>
        </w:rPr>
        <w:t>that</w:t>
      </w:r>
      <w:r w:rsidR="00CF5A3C">
        <w:rPr>
          <w:color w:val="231F20"/>
        </w:rPr>
        <w:t xml:space="preserve"> </w:t>
      </w:r>
      <w:r>
        <w:rPr>
          <w:color w:val="231F20"/>
        </w:rPr>
        <w:t>it</w:t>
      </w:r>
      <w:r w:rsidR="00CF5A3C">
        <w:rPr>
          <w:color w:val="231F20"/>
        </w:rPr>
        <w:t xml:space="preserve"> </w:t>
      </w:r>
      <w:r>
        <w:rPr>
          <w:color w:val="231F20"/>
        </w:rPr>
        <w:t>is</w:t>
      </w:r>
      <w:r w:rsidR="00CF5A3C">
        <w:rPr>
          <w:color w:val="231F20"/>
        </w:rPr>
        <w:t xml:space="preserve"> </w:t>
      </w:r>
      <w:r>
        <w:rPr>
          <w:color w:val="231F20"/>
        </w:rPr>
        <w:t>contrary</w:t>
      </w:r>
      <w:r w:rsidR="00CF5A3C">
        <w:rPr>
          <w:color w:val="231F20"/>
        </w:rPr>
        <w:t xml:space="preserve"> </w:t>
      </w:r>
      <w:r>
        <w:rPr>
          <w:color w:val="231F20"/>
        </w:rPr>
        <w:t>to</w:t>
      </w:r>
      <w:r w:rsidR="00CF5A3C">
        <w:rPr>
          <w:color w:val="231F20"/>
        </w:rPr>
        <w:t xml:space="preserve"> </w:t>
      </w:r>
      <w:r>
        <w:rPr>
          <w:color w:val="231F20"/>
        </w:rPr>
        <w:t>good</w:t>
      </w:r>
      <w:r w:rsidR="00CF5A3C">
        <w:rPr>
          <w:color w:val="231F20"/>
        </w:rPr>
        <w:t xml:space="preserve"> </w:t>
      </w:r>
      <w:r>
        <w:rPr>
          <w:color w:val="231F20"/>
        </w:rPr>
        <w:t>engineering</w:t>
      </w:r>
      <w:r w:rsidR="00CF5A3C">
        <w:rPr>
          <w:color w:val="231F20"/>
        </w:rPr>
        <w:t xml:space="preserve"> </w:t>
      </w:r>
      <w:r>
        <w:rPr>
          <w:color w:val="231F20"/>
        </w:rPr>
        <w:t>practice.</w:t>
      </w:r>
    </w:p>
    <w:p w14:paraId="0B8A0B21" w14:textId="77777777" w:rsidR="00607E22" w:rsidRDefault="00154745" w:rsidP="00385A10">
      <w:pPr>
        <w:pStyle w:val="ListParagraph"/>
        <w:numPr>
          <w:ilvl w:val="2"/>
          <w:numId w:val="138"/>
        </w:numPr>
        <w:tabs>
          <w:tab w:val="left" w:pos="850"/>
        </w:tabs>
        <w:spacing w:line="230" w:lineRule="auto"/>
        <w:ind w:left="720" w:right="331" w:hanging="576"/>
        <w:jc w:val="both"/>
      </w:pPr>
      <w:r>
        <w:rPr>
          <w:color w:val="231F20"/>
        </w:rPr>
        <w:t>If</w:t>
      </w:r>
      <w:r w:rsidR="00CF5A3C">
        <w:rPr>
          <w:color w:val="231F20"/>
        </w:rPr>
        <w:t xml:space="preserve"> </w:t>
      </w:r>
      <w:r>
        <w:rPr>
          <w:color w:val="231F20"/>
        </w:rPr>
        <w:t>the</w:t>
      </w:r>
      <w:r w:rsidR="00CF5A3C">
        <w:rPr>
          <w:color w:val="231F20"/>
        </w:rPr>
        <w:t xml:space="preserve"> </w:t>
      </w:r>
      <w:r>
        <w:rPr>
          <w:color w:val="231F20"/>
        </w:rPr>
        <w:t>Project</w:t>
      </w:r>
      <w:r w:rsidR="00CF5A3C">
        <w:rPr>
          <w:color w:val="231F20"/>
        </w:rPr>
        <w:t xml:space="preserve"> </w:t>
      </w:r>
      <w:r>
        <w:rPr>
          <w:color w:val="231F20"/>
        </w:rPr>
        <w:t>Manager</w:t>
      </w:r>
      <w:r w:rsidR="00CF5A3C">
        <w:rPr>
          <w:color w:val="231F20"/>
        </w:rPr>
        <w:t xml:space="preserve"> </w:t>
      </w:r>
      <w:r>
        <w:rPr>
          <w:color w:val="231F20"/>
        </w:rPr>
        <w:t>disapproves</w:t>
      </w:r>
      <w:r w:rsidR="00CF5A3C">
        <w:rPr>
          <w:color w:val="231F20"/>
        </w:rPr>
        <w:t xml:space="preserve"> </w:t>
      </w:r>
      <w:r>
        <w:rPr>
          <w:color w:val="231F20"/>
        </w:rPr>
        <w:t>the</w:t>
      </w:r>
      <w:r w:rsidR="00CF5A3C">
        <w:rPr>
          <w:color w:val="231F20"/>
        </w:rPr>
        <w:t xml:space="preserve"> </w:t>
      </w:r>
      <w:r>
        <w:rPr>
          <w:color w:val="231F20"/>
        </w:rPr>
        <w:t>document,</w:t>
      </w:r>
      <w:r w:rsidR="00CF5A3C">
        <w:rPr>
          <w:color w:val="231F20"/>
        </w:rPr>
        <w:t xml:space="preserve"> </w:t>
      </w:r>
      <w:r>
        <w:rPr>
          <w:color w:val="231F20"/>
        </w:rPr>
        <w:t>the</w:t>
      </w:r>
      <w:r w:rsidR="00CF5A3C">
        <w:rPr>
          <w:color w:val="231F20"/>
        </w:rPr>
        <w:t xml:space="preserve"> </w:t>
      </w:r>
      <w:r>
        <w:rPr>
          <w:color w:val="231F20"/>
        </w:rPr>
        <w:t>Contractor</w:t>
      </w:r>
      <w:r w:rsidR="00CF5A3C">
        <w:rPr>
          <w:color w:val="231F20"/>
        </w:rPr>
        <w:t xml:space="preserve"> </w:t>
      </w:r>
      <w:r>
        <w:rPr>
          <w:color w:val="231F20"/>
        </w:rPr>
        <w:t>shall</w:t>
      </w:r>
      <w:r w:rsidR="00CF5A3C">
        <w:rPr>
          <w:color w:val="231F20"/>
        </w:rPr>
        <w:t xml:space="preserve"> </w:t>
      </w:r>
      <w:r>
        <w:rPr>
          <w:color w:val="231F20"/>
        </w:rPr>
        <w:t>modify</w:t>
      </w:r>
      <w:r w:rsidR="00CF5A3C">
        <w:rPr>
          <w:color w:val="231F20"/>
        </w:rPr>
        <w:t xml:space="preserve"> </w:t>
      </w:r>
      <w:r>
        <w:rPr>
          <w:color w:val="231F20"/>
        </w:rPr>
        <w:t>the</w:t>
      </w:r>
      <w:r w:rsidR="00CF5A3C">
        <w:rPr>
          <w:color w:val="231F20"/>
        </w:rPr>
        <w:t xml:space="preserve"> </w:t>
      </w:r>
      <w:r>
        <w:rPr>
          <w:color w:val="231F20"/>
        </w:rPr>
        <w:t>document</w:t>
      </w:r>
      <w:r w:rsidR="00CF5A3C">
        <w:rPr>
          <w:color w:val="231F20"/>
        </w:rPr>
        <w:t xml:space="preserve"> </w:t>
      </w:r>
      <w:r>
        <w:rPr>
          <w:color w:val="231F20"/>
        </w:rPr>
        <w:t>and</w:t>
      </w:r>
      <w:r w:rsidR="00CF5A3C">
        <w:rPr>
          <w:color w:val="231F20"/>
        </w:rPr>
        <w:t xml:space="preserve"> </w:t>
      </w:r>
      <w:r>
        <w:rPr>
          <w:color w:val="231F20"/>
        </w:rPr>
        <w:t>resubmit</w:t>
      </w:r>
      <w:r w:rsidR="00CF5A3C">
        <w:rPr>
          <w:color w:val="231F20"/>
        </w:rPr>
        <w:t xml:space="preserve"> </w:t>
      </w:r>
      <w:r>
        <w:rPr>
          <w:color w:val="231F20"/>
        </w:rPr>
        <w:t>it</w:t>
      </w:r>
      <w:r w:rsidR="00CF5A3C">
        <w:rPr>
          <w:color w:val="231F20"/>
        </w:rPr>
        <w:t xml:space="preserve"> </w:t>
      </w:r>
      <w:r>
        <w:rPr>
          <w:color w:val="231F20"/>
        </w:rPr>
        <w:t>for the</w:t>
      </w:r>
      <w:r w:rsidR="00CF5A3C">
        <w:rPr>
          <w:color w:val="231F20"/>
        </w:rPr>
        <w:t xml:space="preserve"> </w:t>
      </w:r>
      <w:r>
        <w:rPr>
          <w:color w:val="231F20"/>
        </w:rPr>
        <w:t>Project</w:t>
      </w:r>
      <w:r w:rsidR="00CF5A3C">
        <w:rPr>
          <w:color w:val="231F20"/>
        </w:rPr>
        <w:t xml:space="preserve"> </w:t>
      </w:r>
      <w:r>
        <w:rPr>
          <w:color w:val="231F20"/>
        </w:rPr>
        <w:t>Manager's</w:t>
      </w:r>
      <w:r w:rsidR="00CF5A3C">
        <w:rPr>
          <w:color w:val="231F20"/>
        </w:rPr>
        <w:t xml:space="preserve"> </w:t>
      </w:r>
      <w:r>
        <w:rPr>
          <w:color w:val="231F20"/>
        </w:rPr>
        <w:t>approval</w:t>
      </w:r>
      <w:r w:rsidR="00CF5A3C">
        <w:rPr>
          <w:color w:val="231F20"/>
        </w:rPr>
        <w:t xml:space="preserve"> </w:t>
      </w:r>
      <w:r>
        <w:rPr>
          <w:color w:val="231F20"/>
        </w:rPr>
        <w:t>in</w:t>
      </w:r>
      <w:r w:rsidR="00CF5A3C">
        <w:rPr>
          <w:color w:val="231F20"/>
        </w:rPr>
        <w:t xml:space="preserve"> </w:t>
      </w:r>
      <w:r>
        <w:rPr>
          <w:color w:val="231F20"/>
        </w:rPr>
        <w:t>accordance</w:t>
      </w:r>
      <w:r w:rsidR="00CF5A3C">
        <w:rPr>
          <w:color w:val="231F20"/>
        </w:rPr>
        <w:t xml:space="preserve"> </w:t>
      </w:r>
      <w:r>
        <w:rPr>
          <w:color w:val="231F20"/>
        </w:rPr>
        <w:t>with</w:t>
      </w:r>
      <w:r w:rsidR="00CF5A3C">
        <w:rPr>
          <w:color w:val="231F20"/>
        </w:rPr>
        <w:t xml:space="preserve"> </w:t>
      </w:r>
      <w:r>
        <w:rPr>
          <w:color w:val="231F20"/>
        </w:rPr>
        <w:t>GCC</w:t>
      </w:r>
      <w:r w:rsidR="00CF5A3C">
        <w:rPr>
          <w:color w:val="231F20"/>
        </w:rPr>
        <w:t xml:space="preserve"> </w:t>
      </w:r>
      <w:r>
        <w:rPr>
          <w:color w:val="231F20"/>
        </w:rPr>
        <w:t>Sub-Clause</w:t>
      </w:r>
      <w:r w:rsidR="00CF5A3C">
        <w:rPr>
          <w:color w:val="231F20"/>
        </w:rPr>
        <w:t xml:space="preserve"> </w:t>
      </w:r>
      <w:r>
        <w:rPr>
          <w:color w:val="231F20"/>
        </w:rPr>
        <w:t>20.3.2.</w:t>
      </w:r>
      <w:r w:rsidR="00CF5A3C">
        <w:rPr>
          <w:color w:val="231F20"/>
        </w:rPr>
        <w:t xml:space="preserve"> </w:t>
      </w:r>
      <w:r>
        <w:rPr>
          <w:color w:val="231F20"/>
        </w:rPr>
        <w:t>If</w:t>
      </w:r>
      <w:r w:rsidR="00CF5A3C">
        <w:rPr>
          <w:color w:val="231F20"/>
        </w:rPr>
        <w:t xml:space="preserve"> </w:t>
      </w:r>
      <w:r>
        <w:rPr>
          <w:color w:val="231F20"/>
        </w:rPr>
        <w:t>the</w:t>
      </w:r>
      <w:r w:rsidR="00CF5A3C">
        <w:rPr>
          <w:color w:val="231F20"/>
        </w:rPr>
        <w:t xml:space="preserve"> </w:t>
      </w:r>
      <w:r>
        <w:rPr>
          <w:color w:val="231F20"/>
        </w:rPr>
        <w:t>Project</w:t>
      </w:r>
      <w:r w:rsidR="00CF5A3C">
        <w:rPr>
          <w:color w:val="231F20"/>
        </w:rPr>
        <w:t xml:space="preserve"> </w:t>
      </w:r>
      <w:r>
        <w:rPr>
          <w:color w:val="231F20"/>
        </w:rPr>
        <w:t>Manager</w:t>
      </w:r>
      <w:r w:rsidR="00CF5A3C">
        <w:rPr>
          <w:color w:val="231F20"/>
        </w:rPr>
        <w:t xml:space="preserve"> </w:t>
      </w:r>
      <w:r>
        <w:rPr>
          <w:color w:val="231F20"/>
        </w:rPr>
        <w:t>approves the document subject to modiﬁcation(s), the Contractor shall make the required modiﬁcation</w:t>
      </w:r>
      <w:r w:rsidR="00CF5A3C">
        <w:rPr>
          <w:color w:val="231F20"/>
        </w:rPr>
        <w:t xml:space="preserve"> </w:t>
      </w:r>
      <w:r>
        <w:rPr>
          <w:color w:val="231F20"/>
        </w:rPr>
        <w:t>(s), where</w:t>
      </w:r>
      <w:r w:rsidR="00CF5A3C">
        <w:rPr>
          <w:color w:val="231F20"/>
        </w:rPr>
        <w:t xml:space="preserve"> </w:t>
      </w:r>
      <w:r>
        <w:rPr>
          <w:color w:val="231F20"/>
        </w:rPr>
        <w:t>upon the</w:t>
      </w:r>
      <w:r w:rsidR="00CF5A3C">
        <w:rPr>
          <w:color w:val="231F20"/>
        </w:rPr>
        <w:t xml:space="preserve"> </w:t>
      </w:r>
      <w:r>
        <w:rPr>
          <w:color w:val="231F20"/>
        </w:rPr>
        <w:t>document</w:t>
      </w:r>
      <w:r w:rsidR="00CF5A3C">
        <w:rPr>
          <w:color w:val="231F20"/>
        </w:rPr>
        <w:t xml:space="preserve"> </w:t>
      </w:r>
      <w:r>
        <w:rPr>
          <w:color w:val="231F20"/>
        </w:rPr>
        <w:t>shall</w:t>
      </w:r>
      <w:r w:rsidR="00CF5A3C">
        <w:rPr>
          <w:color w:val="231F20"/>
        </w:rPr>
        <w:t xml:space="preserve"> </w:t>
      </w:r>
      <w:r>
        <w:rPr>
          <w:color w:val="231F20"/>
        </w:rPr>
        <w:t>be</w:t>
      </w:r>
      <w:r w:rsidR="00CF5A3C">
        <w:rPr>
          <w:color w:val="231F20"/>
        </w:rPr>
        <w:t xml:space="preserve"> </w:t>
      </w:r>
      <w:r>
        <w:rPr>
          <w:color w:val="231F20"/>
        </w:rPr>
        <w:t>deemed</w:t>
      </w:r>
      <w:r w:rsidR="00CF5A3C">
        <w:rPr>
          <w:color w:val="231F20"/>
        </w:rPr>
        <w:t xml:space="preserve"> </w:t>
      </w:r>
      <w:r>
        <w:rPr>
          <w:color w:val="231F20"/>
        </w:rPr>
        <w:t>to</w:t>
      </w:r>
      <w:r w:rsidR="00CF5A3C">
        <w:rPr>
          <w:color w:val="231F20"/>
        </w:rPr>
        <w:t xml:space="preserve"> </w:t>
      </w:r>
      <w:r>
        <w:rPr>
          <w:color w:val="231F20"/>
        </w:rPr>
        <w:t>have</w:t>
      </w:r>
      <w:r w:rsidR="00CF5A3C">
        <w:rPr>
          <w:color w:val="231F20"/>
        </w:rPr>
        <w:t xml:space="preserve"> </w:t>
      </w:r>
      <w:r>
        <w:rPr>
          <w:color w:val="231F20"/>
        </w:rPr>
        <w:t>been</w:t>
      </w:r>
      <w:r w:rsidR="00CF5A3C">
        <w:rPr>
          <w:color w:val="231F20"/>
        </w:rPr>
        <w:t xml:space="preserve"> </w:t>
      </w:r>
      <w:r>
        <w:rPr>
          <w:color w:val="231F20"/>
        </w:rPr>
        <w:t>approved.</w:t>
      </w:r>
    </w:p>
    <w:p w14:paraId="49D9A031" w14:textId="77777777" w:rsidR="00607E22" w:rsidRDefault="00154745" w:rsidP="00385A10">
      <w:pPr>
        <w:pStyle w:val="ListParagraph"/>
        <w:numPr>
          <w:ilvl w:val="2"/>
          <w:numId w:val="138"/>
        </w:numPr>
        <w:tabs>
          <w:tab w:val="left" w:pos="850"/>
        </w:tabs>
        <w:spacing w:line="230" w:lineRule="auto"/>
        <w:ind w:left="720" w:right="331" w:hanging="576"/>
        <w:jc w:val="both"/>
      </w:pPr>
      <w:r>
        <w:rPr>
          <w:color w:val="231F20"/>
        </w:rPr>
        <w:t>If any dispute or difference occurs between the Procuring Entity and the Contractor in connection with or arising</w:t>
      </w:r>
      <w:r w:rsidR="00BF293C">
        <w:rPr>
          <w:color w:val="231F20"/>
        </w:rPr>
        <w:t xml:space="preserve"> </w:t>
      </w:r>
      <w:r>
        <w:rPr>
          <w:color w:val="231F20"/>
        </w:rPr>
        <w:t>out</w:t>
      </w:r>
      <w:r w:rsidR="00D00942">
        <w:rPr>
          <w:color w:val="231F20"/>
        </w:rPr>
        <w:t xml:space="preserve"> </w:t>
      </w:r>
      <w:r>
        <w:rPr>
          <w:color w:val="231F20"/>
        </w:rPr>
        <w:t>of</w:t>
      </w:r>
      <w:r w:rsidR="00D00942">
        <w:rPr>
          <w:color w:val="231F20"/>
        </w:rPr>
        <w:t xml:space="preserve"> </w:t>
      </w:r>
      <w:r>
        <w:rPr>
          <w:color w:val="231F20"/>
        </w:rPr>
        <w:t>the</w:t>
      </w:r>
      <w:r w:rsidR="00D00942">
        <w:rPr>
          <w:color w:val="231F20"/>
        </w:rPr>
        <w:t xml:space="preserve"> </w:t>
      </w:r>
      <w:r>
        <w:rPr>
          <w:color w:val="231F20"/>
        </w:rPr>
        <w:t>disapproval</w:t>
      </w:r>
      <w:r w:rsidR="00D00942">
        <w:rPr>
          <w:color w:val="231F20"/>
        </w:rPr>
        <w:t xml:space="preserve"> </w:t>
      </w:r>
      <w:r>
        <w:rPr>
          <w:color w:val="231F20"/>
        </w:rPr>
        <w:t>by</w:t>
      </w:r>
      <w:r w:rsidR="00D00942">
        <w:rPr>
          <w:color w:val="231F20"/>
        </w:rPr>
        <w:t xml:space="preserve"> </w:t>
      </w:r>
      <w:r>
        <w:rPr>
          <w:color w:val="231F20"/>
        </w:rPr>
        <w:t>the</w:t>
      </w:r>
      <w:r w:rsidR="00D00942">
        <w:rPr>
          <w:color w:val="231F20"/>
        </w:rPr>
        <w:t xml:space="preserve"> </w:t>
      </w:r>
      <w:r>
        <w:rPr>
          <w:color w:val="231F20"/>
        </w:rPr>
        <w:t>Project</w:t>
      </w:r>
      <w:r w:rsidR="00D00942">
        <w:rPr>
          <w:color w:val="231F20"/>
        </w:rPr>
        <w:t xml:space="preserve"> </w:t>
      </w:r>
      <w:r>
        <w:rPr>
          <w:color w:val="231F20"/>
        </w:rPr>
        <w:t>Manager</w:t>
      </w:r>
      <w:r w:rsidR="00D00942">
        <w:rPr>
          <w:color w:val="231F20"/>
        </w:rPr>
        <w:t xml:space="preserve"> </w:t>
      </w:r>
      <w:r>
        <w:rPr>
          <w:color w:val="231F20"/>
        </w:rPr>
        <w:t>of</w:t>
      </w:r>
      <w:r w:rsidR="00D00942">
        <w:rPr>
          <w:color w:val="231F20"/>
        </w:rPr>
        <w:t xml:space="preserve"> </w:t>
      </w:r>
      <w:r>
        <w:rPr>
          <w:color w:val="231F20"/>
        </w:rPr>
        <w:t>any</w:t>
      </w:r>
      <w:r w:rsidR="00D00942">
        <w:rPr>
          <w:color w:val="231F20"/>
        </w:rPr>
        <w:t xml:space="preserve"> </w:t>
      </w:r>
      <w:r>
        <w:rPr>
          <w:color w:val="231F20"/>
        </w:rPr>
        <w:t>document</w:t>
      </w:r>
      <w:r w:rsidR="00D00942">
        <w:rPr>
          <w:color w:val="231F20"/>
        </w:rPr>
        <w:t xml:space="preserve"> </w:t>
      </w:r>
      <w:r>
        <w:rPr>
          <w:color w:val="231F20"/>
        </w:rPr>
        <w:t>and/or</w:t>
      </w:r>
      <w:r w:rsidR="00D00942">
        <w:rPr>
          <w:color w:val="231F20"/>
        </w:rPr>
        <w:t xml:space="preserve"> </w:t>
      </w:r>
      <w:r>
        <w:rPr>
          <w:color w:val="231F20"/>
        </w:rPr>
        <w:t>any</w:t>
      </w:r>
      <w:r w:rsidR="00D00942">
        <w:rPr>
          <w:color w:val="231F20"/>
        </w:rPr>
        <w:t xml:space="preserve"> </w:t>
      </w:r>
      <w:r>
        <w:rPr>
          <w:color w:val="231F20"/>
        </w:rPr>
        <w:t>modiﬁcation</w:t>
      </w:r>
      <w:r w:rsidR="00D00942">
        <w:rPr>
          <w:color w:val="231F20"/>
        </w:rPr>
        <w:t xml:space="preserve"> </w:t>
      </w:r>
      <w:r>
        <w:rPr>
          <w:color w:val="231F20"/>
        </w:rPr>
        <w:t>(s)</w:t>
      </w:r>
      <w:r w:rsidR="00D00942">
        <w:rPr>
          <w:color w:val="231F20"/>
        </w:rPr>
        <w:t xml:space="preserve"> </w:t>
      </w:r>
      <w:r>
        <w:rPr>
          <w:color w:val="231F20"/>
        </w:rPr>
        <w:t>there</w:t>
      </w:r>
      <w:r w:rsidR="00D00942">
        <w:rPr>
          <w:color w:val="231F20"/>
        </w:rPr>
        <w:t xml:space="preserve"> </w:t>
      </w:r>
      <w:r>
        <w:rPr>
          <w:color w:val="231F20"/>
        </w:rPr>
        <w:t>to</w:t>
      </w:r>
      <w:r w:rsidR="00D00942">
        <w:rPr>
          <w:color w:val="231F20"/>
        </w:rPr>
        <w:t xml:space="preserve"> </w:t>
      </w:r>
      <w:r>
        <w:rPr>
          <w:color w:val="231F20"/>
        </w:rPr>
        <w:t>that cannot be settled between the Parties within a reasonable period, then such dispute or difference may be referred</w:t>
      </w:r>
      <w:r w:rsidR="00BF293C">
        <w:rPr>
          <w:color w:val="231F20"/>
        </w:rPr>
        <w:t xml:space="preserve"> </w:t>
      </w:r>
      <w:r>
        <w:rPr>
          <w:color w:val="231F20"/>
        </w:rPr>
        <w:t>to</w:t>
      </w:r>
      <w:r w:rsidR="00D00942">
        <w:rPr>
          <w:color w:val="231F20"/>
        </w:rPr>
        <w:t xml:space="preserve"> </w:t>
      </w:r>
      <w:r>
        <w:rPr>
          <w:color w:val="231F20"/>
        </w:rPr>
        <w:t>a</w:t>
      </w:r>
      <w:r w:rsidR="00D00942">
        <w:rPr>
          <w:color w:val="231F20"/>
        </w:rPr>
        <w:t xml:space="preserve"> </w:t>
      </w:r>
      <w:r>
        <w:rPr>
          <w:color w:val="231F20"/>
        </w:rPr>
        <w:t>Dispute</w:t>
      </w:r>
      <w:r w:rsidR="00D00942">
        <w:rPr>
          <w:color w:val="231F20"/>
        </w:rPr>
        <w:t xml:space="preserve"> </w:t>
      </w:r>
      <w:r>
        <w:rPr>
          <w:color w:val="231F20"/>
        </w:rPr>
        <w:t>Board</w:t>
      </w:r>
      <w:r w:rsidR="00D00942">
        <w:rPr>
          <w:color w:val="231F20"/>
        </w:rPr>
        <w:t xml:space="preserve"> </w:t>
      </w:r>
      <w:r>
        <w:rPr>
          <w:color w:val="231F20"/>
        </w:rPr>
        <w:t>for</w:t>
      </w:r>
      <w:r w:rsidR="00D00942">
        <w:rPr>
          <w:color w:val="231F20"/>
        </w:rPr>
        <w:t xml:space="preserve"> </w:t>
      </w:r>
      <w:r>
        <w:rPr>
          <w:color w:val="231F20"/>
        </w:rPr>
        <w:t>determination</w:t>
      </w:r>
      <w:r w:rsidR="00D00942">
        <w:rPr>
          <w:color w:val="231F20"/>
        </w:rPr>
        <w:t xml:space="preserve"> </w:t>
      </w:r>
      <w:r>
        <w:rPr>
          <w:color w:val="231F20"/>
        </w:rPr>
        <w:t>in</w:t>
      </w:r>
      <w:r w:rsidR="00D00942">
        <w:rPr>
          <w:color w:val="231F20"/>
        </w:rPr>
        <w:t xml:space="preserve"> </w:t>
      </w:r>
      <w:r>
        <w:rPr>
          <w:color w:val="231F20"/>
        </w:rPr>
        <w:t>accordance</w:t>
      </w:r>
      <w:r w:rsidR="00D00942">
        <w:rPr>
          <w:color w:val="231F20"/>
        </w:rPr>
        <w:t xml:space="preserve"> </w:t>
      </w:r>
      <w:r>
        <w:rPr>
          <w:color w:val="231F20"/>
        </w:rPr>
        <w:t>with</w:t>
      </w:r>
      <w:r w:rsidR="00D00942">
        <w:rPr>
          <w:color w:val="231F20"/>
        </w:rPr>
        <w:t xml:space="preserve"> </w:t>
      </w:r>
      <w:r>
        <w:rPr>
          <w:color w:val="231F20"/>
        </w:rPr>
        <w:t>GCC</w:t>
      </w:r>
      <w:r w:rsidR="00D00942">
        <w:rPr>
          <w:color w:val="231F20"/>
        </w:rPr>
        <w:t xml:space="preserve"> </w:t>
      </w:r>
      <w:r>
        <w:rPr>
          <w:color w:val="231F20"/>
        </w:rPr>
        <w:t>Sub-Clause</w:t>
      </w:r>
      <w:r w:rsidR="00D00942">
        <w:rPr>
          <w:color w:val="231F20"/>
        </w:rPr>
        <w:t xml:space="preserve"> </w:t>
      </w:r>
      <w:r>
        <w:rPr>
          <w:color w:val="231F20"/>
        </w:rPr>
        <w:t>46.1</w:t>
      </w:r>
      <w:r w:rsidR="00D00942">
        <w:rPr>
          <w:color w:val="231F20"/>
        </w:rPr>
        <w:t xml:space="preserve"> </w:t>
      </w:r>
      <w:r>
        <w:rPr>
          <w:color w:val="231F20"/>
        </w:rPr>
        <w:t>hereof.</w:t>
      </w:r>
      <w:r w:rsidR="00245B4C">
        <w:rPr>
          <w:color w:val="231F20"/>
        </w:rPr>
        <w:t xml:space="preserve"> </w:t>
      </w:r>
      <w:r>
        <w:rPr>
          <w:color w:val="231F20"/>
        </w:rPr>
        <w:t>If</w:t>
      </w:r>
      <w:r w:rsidR="00245B4C">
        <w:rPr>
          <w:color w:val="231F20"/>
        </w:rPr>
        <w:t xml:space="preserve"> </w:t>
      </w:r>
      <w:r>
        <w:rPr>
          <w:color w:val="231F20"/>
        </w:rPr>
        <w:t>such</w:t>
      </w:r>
      <w:r w:rsidR="00245B4C">
        <w:rPr>
          <w:color w:val="231F20"/>
        </w:rPr>
        <w:t xml:space="preserve"> </w:t>
      </w:r>
      <w:r>
        <w:rPr>
          <w:color w:val="231F20"/>
        </w:rPr>
        <w:t>dispute or</w:t>
      </w:r>
      <w:r w:rsidR="00245B4C">
        <w:rPr>
          <w:color w:val="231F20"/>
        </w:rPr>
        <w:t xml:space="preserve"> </w:t>
      </w:r>
      <w:r>
        <w:rPr>
          <w:color w:val="231F20"/>
        </w:rPr>
        <w:t>difference</w:t>
      </w:r>
      <w:r w:rsidR="00245B4C">
        <w:rPr>
          <w:color w:val="231F20"/>
        </w:rPr>
        <w:t xml:space="preserve"> </w:t>
      </w:r>
      <w:r>
        <w:rPr>
          <w:color w:val="231F20"/>
        </w:rPr>
        <w:t>is</w:t>
      </w:r>
      <w:r w:rsidR="00245B4C">
        <w:rPr>
          <w:color w:val="231F20"/>
        </w:rPr>
        <w:t xml:space="preserve"> </w:t>
      </w:r>
      <w:r>
        <w:rPr>
          <w:color w:val="231F20"/>
        </w:rPr>
        <w:t>referred</w:t>
      </w:r>
      <w:r w:rsidR="00245B4C">
        <w:rPr>
          <w:color w:val="231F20"/>
        </w:rPr>
        <w:t xml:space="preserve"> </w:t>
      </w:r>
      <w:r>
        <w:rPr>
          <w:color w:val="231F20"/>
        </w:rPr>
        <w:t>to</w:t>
      </w:r>
      <w:r w:rsidR="00245B4C">
        <w:rPr>
          <w:color w:val="231F20"/>
        </w:rPr>
        <w:t xml:space="preserve"> </w:t>
      </w:r>
      <w:r>
        <w:rPr>
          <w:color w:val="231F20"/>
        </w:rPr>
        <w:t>a</w:t>
      </w:r>
      <w:r w:rsidR="00245B4C">
        <w:rPr>
          <w:color w:val="231F20"/>
        </w:rPr>
        <w:t xml:space="preserve"> </w:t>
      </w:r>
      <w:r>
        <w:rPr>
          <w:color w:val="231F20"/>
        </w:rPr>
        <w:t>Dispute</w:t>
      </w:r>
      <w:r w:rsidR="00245B4C">
        <w:rPr>
          <w:color w:val="231F20"/>
        </w:rPr>
        <w:t xml:space="preserve"> </w:t>
      </w:r>
      <w:r>
        <w:rPr>
          <w:color w:val="231F20"/>
        </w:rPr>
        <w:t>Board,</w:t>
      </w:r>
      <w:r w:rsidR="00245B4C">
        <w:rPr>
          <w:color w:val="231F20"/>
        </w:rPr>
        <w:t xml:space="preserve"> </w:t>
      </w:r>
      <w:r>
        <w:rPr>
          <w:color w:val="231F20"/>
        </w:rPr>
        <w:t>the</w:t>
      </w:r>
      <w:r w:rsidR="00245B4C">
        <w:rPr>
          <w:color w:val="231F20"/>
        </w:rPr>
        <w:t xml:space="preserve"> </w:t>
      </w:r>
      <w:r>
        <w:rPr>
          <w:color w:val="231F20"/>
        </w:rPr>
        <w:t>Project</w:t>
      </w:r>
      <w:r w:rsidR="00245B4C">
        <w:rPr>
          <w:color w:val="231F20"/>
        </w:rPr>
        <w:t xml:space="preserve"> </w:t>
      </w:r>
      <w:r>
        <w:rPr>
          <w:color w:val="231F20"/>
        </w:rPr>
        <w:t>Manager</w:t>
      </w:r>
      <w:r w:rsidR="00245B4C">
        <w:rPr>
          <w:color w:val="231F20"/>
        </w:rPr>
        <w:t xml:space="preserve"> </w:t>
      </w:r>
      <w:r>
        <w:rPr>
          <w:color w:val="231F20"/>
        </w:rPr>
        <w:t>shall</w:t>
      </w:r>
      <w:r w:rsidR="00245B4C">
        <w:rPr>
          <w:color w:val="231F20"/>
        </w:rPr>
        <w:t xml:space="preserve"> </w:t>
      </w:r>
      <w:r>
        <w:rPr>
          <w:color w:val="231F20"/>
        </w:rPr>
        <w:t>give</w:t>
      </w:r>
      <w:r w:rsidR="00245B4C">
        <w:rPr>
          <w:color w:val="231F20"/>
        </w:rPr>
        <w:t xml:space="preserve"> </w:t>
      </w:r>
      <w:r>
        <w:rPr>
          <w:color w:val="231F20"/>
        </w:rPr>
        <w:t>instructions</w:t>
      </w:r>
      <w:r w:rsidR="00245B4C">
        <w:rPr>
          <w:color w:val="231F20"/>
        </w:rPr>
        <w:t xml:space="preserve"> </w:t>
      </w:r>
      <w:r>
        <w:rPr>
          <w:color w:val="231F20"/>
        </w:rPr>
        <w:t>as</w:t>
      </w:r>
      <w:r w:rsidR="00245B4C">
        <w:rPr>
          <w:color w:val="231F20"/>
        </w:rPr>
        <w:t xml:space="preserve"> </w:t>
      </w:r>
      <w:r>
        <w:rPr>
          <w:color w:val="231F20"/>
        </w:rPr>
        <w:t>to</w:t>
      </w:r>
      <w:r w:rsidR="00245B4C">
        <w:rPr>
          <w:color w:val="231F20"/>
        </w:rPr>
        <w:t xml:space="preserve"> </w:t>
      </w:r>
      <w:r>
        <w:rPr>
          <w:color w:val="231F20"/>
        </w:rPr>
        <w:t>whether</w:t>
      </w:r>
      <w:r w:rsidR="00245B4C">
        <w:rPr>
          <w:color w:val="231F20"/>
        </w:rPr>
        <w:t xml:space="preserve"> </w:t>
      </w:r>
      <w:r>
        <w:rPr>
          <w:color w:val="231F20"/>
        </w:rPr>
        <w:t>and</w:t>
      </w:r>
      <w:r w:rsidR="00245B4C">
        <w:rPr>
          <w:color w:val="231F20"/>
        </w:rPr>
        <w:t xml:space="preserve"> </w:t>
      </w:r>
      <w:r>
        <w:rPr>
          <w:color w:val="231F20"/>
        </w:rPr>
        <w:t>if</w:t>
      </w:r>
      <w:r w:rsidR="00245B4C">
        <w:rPr>
          <w:color w:val="231F20"/>
        </w:rPr>
        <w:t xml:space="preserve"> </w:t>
      </w:r>
      <w:r>
        <w:rPr>
          <w:color w:val="231F20"/>
        </w:rPr>
        <w:t xml:space="preserve">so, </w:t>
      </w:r>
      <w:r>
        <w:rPr>
          <w:color w:val="231F20"/>
          <w:spacing w:val="-4"/>
        </w:rPr>
        <w:t>how,</w:t>
      </w:r>
      <w:r w:rsidR="00245B4C">
        <w:rPr>
          <w:color w:val="231F20"/>
          <w:spacing w:val="-4"/>
        </w:rPr>
        <w:t xml:space="preserve"> </w:t>
      </w:r>
      <w:r>
        <w:rPr>
          <w:color w:val="231F20"/>
        </w:rPr>
        <w:t>performance</w:t>
      </w:r>
      <w:r w:rsidR="00245B4C">
        <w:rPr>
          <w:color w:val="231F20"/>
        </w:rPr>
        <w:t xml:space="preserve"> </w:t>
      </w:r>
      <w:r>
        <w:rPr>
          <w:color w:val="231F20"/>
        </w:rPr>
        <w:t>of</w:t>
      </w:r>
      <w:r w:rsidR="00245B4C">
        <w:rPr>
          <w:color w:val="231F20"/>
        </w:rPr>
        <w:t xml:space="preserve"> </w:t>
      </w:r>
      <w:r>
        <w:rPr>
          <w:color w:val="231F20"/>
        </w:rPr>
        <w:t>the</w:t>
      </w:r>
      <w:r w:rsidR="00245B4C">
        <w:rPr>
          <w:color w:val="231F20"/>
        </w:rPr>
        <w:t xml:space="preserve"> </w:t>
      </w:r>
      <w:r>
        <w:rPr>
          <w:color w:val="231F20"/>
        </w:rPr>
        <w:t>Contract</w:t>
      </w:r>
      <w:r w:rsidR="00245B4C">
        <w:rPr>
          <w:color w:val="231F20"/>
        </w:rPr>
        <w:t xml:space="preserve"> </w:t>
      </w:r>
      <w:r>
        <w:rPr>
          <w:color w:val="231F20"/>
        </w:rPr>
        <w:t>is</w:t>
      </w:r>
      <w:r w:rsidR="00245B4C">
        <w:rPr>
          <w:color w:val="231F20"/>
        </w:rPr>
        <w:t xml:space="preserve"> </w:t>
      </w:r>
      <w:r>
        <w:rPr>
          <w:color w:val="231F20"/>
        </w:rPr>
        <w:t>to</w:t>
      </w:r>
      <w:r w:rsidR="00245B4C">
        <w:rPr>
          <w:color w:val="231F20"/>
        </w:rPr>
        <w:t xml:space="preserve"> </w:t>
      </w:r>
      <w:r>
        <w:rPr>
          <w:color w:val="231F20"/>
        </w:rPr>
        <w:t>proceed.</w:t>
      </w:r>
      <w:r w:rsidR="00245B4C">
        <w:rPr>
          <w:color w:val="231F20"/>
        </w:rPr>
        <w:t xml:space="preserve"> </w:t>
      </w:r>
      <w:r>
        <w:rPr>
          <w:color w:val="231F20"/>
        </w:rPr>
        <w:t>The</w:t>
      </w:r>
      <w:r w:rsidR="00245B4C">
        <w:rPr>
          <w:color w:val="231F20"/>
        </w:rPr>
        <w:t xml:space="preserve"> </w:t>
      </w:r>
      <w:r>
        <w:rPr>
          <w:color w:val="231F20"/>
        </w:rPr>
        <w:t>Contractor</w:t>
      </w:r>
      <w:r w:rsidR="00245B4C">
        <w:rPr>
          <w:color w:val="231F20"/>
        </w:rPr>
        <w:t xml:space="preserve"> </w:t>
      </w:r>
      <w:r>
        <w:rPr>
          <w:color w:val="231F20"/>
        </w:rPr>
        <w:t>shall</w:t>
      </w:r>
      <w:r w:rsidR="00245B4C">
        <w:rPr>
          <w:color w:val="231F20"/>
        </w:rPr>
        <w:t xml:space="preserve"> </w:t>
      </w:r>
      <w:r>
        <w:rPr>
          <w:color w:val="231F20"/>
        </w:rPr>
        <w:t>proceed</w:t>
      </w:r>
      <w:r w:rsidR="00245B4C">
        <w:rPr>
          <w:color w:val="231F20"/>
        </w:rPr>
        <w:t xml:space="preserve"> </w:t>
      </w:r>
      <w:r>
        <w:rPr>
          <w:color w:val="231F20"/>
        </w:rPr>
        <w:t>with</w:t>
      </w:r>
      <w:r w:rsidR="00245B4C">
        <w:rPr>
          <w:color w:val="231F20"/>
        </w:rPr>
        <w:t xml:space="preserve"> </w:t>
      </w:r>
      <w:r>
        <w:rPr>
          <w:color w:val="231F20"/>
        </w:rPr>
        <w:t>the</w:t>
      </w:r>
      <w:r w:rsidR="00245B4C">
        <w:rPr>
          <w:color w:val="231F20"/>
        </w:rPr>
        <w:t xml:space="preserve"> </w:t>
      </w:r>
      <w:r>
        <w:rPr>
          <w:color w:val="231F20"/>
        </w:rPr>
        <w:t>Contract</w:t>
      </w:r>
      <w:r w:rsidR="00245B4C">
        <w:rPr>
          <w:color w:val="231F20"/>
        </w:rPr>
        <w:t xml:space="preserve"> </w:t>
      </w:r>
      <w:r>
        <w:rPr>
          <w:color w:val="231F20"/>
        </w:rPr>
        <w:t>in</w:t>
      </w:r>
      <w:r w:rsidR="00245B4C">
        <w:rPr>
          <w:color w:val="231F20"/>
        </w:rPr>
        <w:t xml:space="preserve"> </w:t>
      </w:r>
      <w:r>
        <w:rPr>
          <w:color w:val="231F20"/>
        </w:rPr>
        <w:t xml:space="preserve">accordance </w:t>
      </w:r>
      <w:r w:rsidR="00245B4C">
        <w:rPr>
          <w:color w:val="231F20"/>
        </w:rPr>
        <w:t xml:space="preserve">with the </w:t>
      </w:r>
      <w:r>
        <w:rPr>
          <w:color w:val="231F20"/>
        </w:rPr>
        <w:t>Project</w:t>
      </w:r>
      <w:r w:rsidR="00245B4C">
        <w:rPr>
          <w:color w:val="231F20"/>
        </w:rPr>
        <w:t xml:space="preserve"> </w:t>
      </w:r>
      <w:r>
        <w:rPr>
          <w:color w:val="231F20"/>
        </w:rPr>
        <w:t>Manager's</w:t>
      </w:r>
      <w:r w:rsidR="00245B4C">
        <w:rPr>
          <w:color w:val="231F20"/>
        </w:rPr>
        <w:t xml:space="preserve"> </w:t>
      </w:r>
      <w:r>
        <w:rPr>
          <w:color w:val="231F20"/>
        </w:rPr>
        <w:t>instructions,</w:t>
      </w:r>
      <w:r w:rsidR="00245B4C">
        <w:rPr>
          <w:color w:val="231F20"/>
        </w:rPr>
        <w:t xml:space="preserve"> </w:t>
      </w:r>
      <w:r>
        <w:rPr>
          <w:color w:val="231F20"/>
        </w:rPr>
        <w:t>provided</w:t>
      </w:r>
      <w:r w:rsidR="00CF5A3C">
        <w:rPr>
          <w:color w:val="231F20"/>
        </w:rPr>
        <w:t xml:space="preserve"> </w:t>
      </w:r>
      <w:r>
        <w:rPr>
          <w:color w:val="231F20"/>
        </w:rPr>
        <w:t>that</w:t>
      </w:r>
      <w:r w:rsidR="00CF5A3C">
        <w:rPr>
          <w:color w:val="231F20"/>
        </w:rPr>
        <w:t xml:space="preserve"> </w:t>
      </w:r>
      <w:r>
        <w:rPr>
          <w:color w:val="231F20"/>
        </w:rPr>
        <w:t>if</w:t>
      </w:r>
      <w:r w:rsidR="00CF5A3C">
        <w:rPr>
          <w:color w:val="231F20"/>
        </w:rPr>
        <w:t xml:space="preserve"> </w:t>
      </w:r>
      <w:r>
        <w:rPr>
          <w:color w:val="231F20"/>
        </w:rPr>
        <w:t>the</w:t>
      </w:r>
      <w:r w:rsidR="00CF5A3C">
        <w:rPr>
          <w:color w:val="231F20"/>
        </w:rPr>
        <w:t xml:space="preserve"> </w:t>
      </w:r>
      <w:r>
        <w:rPr>
          <w:color w:val="231F20"/>
        </w:rPr>
        <w:t>Dispute</w:t>
      </w:r>
      <w:r w:rsidR="00CF5A3C">
        <w:rPr>
          <w:color w:val="231F20"/>
        </w:rPr>
        <w:t xml:space="preserve"> </w:t>
      </w:r>
      <w:r>
        <w:rPr>
          <w:color w:val="231F20"/>
        </w:rPr>
        <w:t>Board</w:t>
      </w:r>
      <w:r w:rsidR="00CF5A3C">
        <w:rPr>
          <w:color w:val="231F20"/>
        </w:rPr>
        <w:t xml:space="preserve"> </w:t>
      </w:r>
      <w:r>
        <w:rPr>
          <w:color w:val="231F20"/>
        </w:rPr>
        <w:t>upholds</w:t>
      </w:r>
      <w:r w:rsidR="00CF5A3C">
        <w:rPr>
          <w:color w:val="231F20"/>
        </w:rPr>
        <w:t xml:space="preserve"> </w:t>
      </w:r>
      <w:r>
        <w:rPr>
          <w:color w:val="231F20"/>
        </w:rPr>
        <w:t>the</w:t>
      </w:r>
      <w:r w:rsidR="00CF5A3C">
        <w:rPr>
          <w:color w:val="231F20"/>
        </w:rPr>
        <w:t xml:space="preserve"> </w:t>
      </w:r>
      <w:r>
        <w:rPr>
          <w:color w:val="231F20"/>
        </w:rPr>
        <w:t>Contractor's</w:t>
      </w:r>
      <w:r w:rsidR="00CF5A3C">
        <w:rPr>
          <w:color w:val="231F20"/>
        </w:rPr>
        <w:t xml:space="preserve"> </w:t>
      </w:r>
      <w:r>
        <w:rPr>
          <w:color w:val="231F20"/>
        </w:rPr>
        <w:t>view</w:t>
      </w:r>
      <w:r w:rsidR="00CF5A3C">
        <w:rPr>
          <w:color w:val="231F20"/>
        </w:rPr>
        <w:t xml:space="preserve"> </w:t>
      </w:r>
      <w:r>
        <w:rPr>
          <w:color w:val="231F20"/>
        </w:rPr>
        <w:t>on</w:t>
      </w:r>
      <w:r w:rsidR="00CF5A3C">
        <w:rPr>
          <w:color w:val="231F20"/>
        </w:rPr>
        <w:t xml:space="preserve"> </w:t>
      </w:r>
      <w:r>
        <w:rPr>
          <w:color w:val="231F20"/>
        </w:rPr>
        <w:t>the dispute</w:t>
      </w:r>
      <w:r w:rsidR="00CF5A3C">
        <w:rPr>
          <w:color w:val="231F20"/>
        </w:rPr>
        <w:t xml:space="preserve"> </w:t>
      </w:r>
      <w:r>
        <w:rPr>
          <w:color w:val="231F20"/>
        </w:rPr>
        <w:t>and</w:t>
      </w:r>
      <w:r w:rsidR="00CF5A3C">
        <w:rPr>
          <w:color w:val="231F20"/>
        </w:rPr>
        <w:t xml:space="preserve"> </w:t>
      </w:r>
      <w:r>
        <w:rPr>
          <w:color w:val="231F20"/>
        </w:rPr>
        <w:t>if</w:t>
      </w:r>
      <w:r w:rsidR="00CF5A3C">
        <w:rPr>
          <w:color w:val="231F20"/>
        </w:rPr>
        <w:t xml:space="preserve"> </w:t>
      </w:r>
      <w:r>
        <w:rPr>
          <w:color w:val="231F20"/>
        </w:rPr>
        <w:t>the</w:t>
      </w:r>
      <w:r w:rsidR="00CF5A3C">
        <w:rPr>
          <w:color w:val="231F20"/>
        </w:rPr>
        <w:t xml:space="preserve"> </w:t>
      </w:r>
      <w:r>
        <w:rPr>
          <w:color w:val="231F20"/>
        </w:rPr>
        <w:t>Procuring</w:t>
      </w:r>
      <w:r w:rsidR="00CF5A3C">
        <w:rPr>
          <w:color w:val="231F20"/>
        </w:rPr>
        <w:t xml:space="preserve"> </w:t>
      </w:r>
      <w:r>
        <w:rPr>
          <w:color w:val="231F20"/>
        </w:rPr>
        <w:t>Entity</w:t>
      </w:r>
      <w:r w:rsidR="00CF5A3C">
        <w:rPr>
          <w:color w:val="231F20"/>
        </w:rPr>
        <w:t xml:space="preserve"> </w:t>
      </w:r>
      <w:r>
        <w:rPr>
          <w:color w:val="231F20"/>
        </w:rPr>
        <w:t>has</w:t>
      </w:r>
      <w:r w:rsidR="00CF5A3C">
        <w:rPr>
          <w:color w:val="231F20"/>
        </w:rPr>
        <w:t xml:space="preserve"> </w:t>
      </w:r>
      <w:r>
        <w:rPr>
          <w:color w:val="231F20"/>
        </w:rPr>
        <w:t>not</w:t>
      </w:r>
      <w:r w:rsidR="00CF5A3C">
        <w:rPr>
          <w:color w:val="231F20"/>
        </w:rPr>
        <w:t xml:space="preserve"> </w:t>
      </w:r>
      <w:r>
        <w:rPr>
          <w:color w:val="231F20"/>
        </w:rPr>
        <w:t>given</w:t>
      </w:r>
      <w:r w:rsidR="00CF5A3C">
        <w:rPr>
          <w:color w:val="231F20"/>
        </w:rPr>
        <w:t xml:space="preserve"> </w:t>
      </w:r>
      <w:r>
        <w:rPr>
          <w:color w:val="231F20"/>
        </w:rPr>
        <w:t>notice</w:t>
      </w:r>
      <w:r w:rsidR="00CF5A3C">
        <w:rPr>
          <w:color w:val="231F20"/>
        </w:rPr>
        <w:t xml:space="preserve"> </w:t>
      </w:r>
      <w:r>
        <w:rPr>
          <w:color w:val="231F20"/>
        </w:rPr>
        <w:t>under</w:t>
      </w:r>
      <w:r w:rsidR="00CF5A3C">
        <w:rPr>
          <w:color w:val="231F20"/>
        </w:rPr>
        <w:t xml:space="preserve"> </w:t>
      </w:r>
      <w:r>
        <w:rPr>
          <w:color w:val="231F20"/>
        </w:rPr>
        <w:t>GCC</w:t>
      </w:r>
      <w:r w:rsidR="00CF5A3C">
        <w:rPr>
          <w:color w:val="231F20"/>
        </w:rPr>
        <w:t xml:space="preserve"> </w:t>
      </w:r>
      <w:r>
        <w:rPr>
          <w:color w:val="231F20"/>
        </w:rPr>
        <w:t>Sub-Clause</w:t>
      </w:r>
      <w:r w:rsidR="00CF5A3C">
        <w:rPr>
          <w:color w:val="231F20"/>
        </w:rPr>
        <w:t xml:space="preserve"> </w:t>
      </w:r>
      <w:r>
        <w:rPr>
          <w:color w:val="231F20"/>
        </w:rPr>
        <w:t>46.3</w:t>
      </w:r>
      <w:r w:rsidR="00CF5A3C">
        <w:rPr>
          <w:color w:val="231F20"/>
        </w:rPr>
        <w:t xml:space="preserve"> </w:t>
      </w:r>
      <w:r>
        <w:rPr>
          <w:color w:val="231F20"/>
        </w:rPr>
        <w:t>hereof,</w:t>
      </w:r>
      <w:r w:rsidR="00CF5A3C">
        <w:rPr>
          <w:color w:val="231F20"/>
        </w:rPr>
        <w:t xml:space="preserve"> </w:t>
      </w:r>
      <w:r>
        <w:rPr>
          <w:color w:val="231F20"/>
        </w:rPr>
        <w:t>then</w:t>
      </w:r>
      <w:r w:rsidR="00CF5A3C">
        <w:rPr>
          <w:color w:val="231F20"/>
        </w:rPr>
        <w:t xml:space="preserve"> </w:t>
      </w:r>
      <w:r>
        <w:rPr>
          <w:color w:val="231F20"/>
        </w:rPr>
        <w:t>the</w:t>
      </w:r>
      <w:r w:rsidR="00CF5A3C">
        <w:rPr>
          <w:color w:val="231F20"/>
        </w:rPr>
        <w:t xml:space="preserve"> </w:t>
      </w:r>
      <w:r>
        <w:rPr>
          <w:color w:val="231F20"/>
        </w:rPr>
        <w:t>Contractor shall</w:t>
      </w:r>
      <w:r w:rsidR="00CF5A3C">
        <w:rPr>
          <w:color w:val="231F20"/>
        </w:rPr>
        <w:t xml:space="preserve"> </w:t>
      </w:r>
      <w:r>
        <w:rPr>
          <w:color w:val="231F20"/>
        </w:rPr>
        <w:t>be</w:t>
      </w:r>
      <w:r w:rsidR="00CF5A3C">
        <w:rPr>
          <w:color w:val="231F20"/>
        </w:rPr>
        <w:t xml:space="preserve"> </w:t>
      </w:r>
      <w:r>
        <w:rPr>
          <w:color w:val="231F20"/>
        </w:rPr>
        <w:t>reimbursed</w:t>
      </w:r>
      <w:r w:rsidR="00CF5A3C">
        <w:rPr>
          <w:color w:val="231F20"/>
        </w:rPr>
        <w:t xml:space="preserve"> </w:t>
      </w:r>
      <w:r>
        <w:rPr>
          <w:color w:val="231F20"/>
        </w:rPr>
        <w:t>by</w:t>
      </w:r>
      <w:r w:rsidR="00CF5A3C">
        <w:rPr>
          <w:color w:val="231F20"/>
        </w:rPr>
        <w:t xml:space="preserve"> </w:t>
      </w:r>
      <w:r>
        <w:rPr>
          <w:color w:val="231F20"/>
        </w:rPr>
        <w:t>the</w:t>
      </w:r>
      <w:r w:rsidR="00CF5A3C">
        <w:rPr>
          <w:color w:val="231F20"/>
        </w:rPr>
        <w:t xml:space="preserve"> </w:t>
      </w:r>
      <w:r>
        <w:rPr>
          <w:color w:val="231F20"/>
        </w:rPr>
        <w:t>Procuring</w:t>
      </w:r>
      <w:r w:rsidR="00CF5A3C">
        <w:rPr>
          <w:color w:val="231F20"/>
        </w:rPr>
        <w:t xml:space="preserve"> </w:t>
      </w:r>
      <w:r>
        <w:rPr>
          <w:color w:val="231F20"/>
        </w:rPr>
        <w:t>Entity</w:t>
      </w:r>
      <w:r w:rsidR="00CF5A3C">
        <w:rPr>
          <w:color w:val="231F20"/>
        </w:rPr>
        <w:t xml:space="preserve"> </w:t>
      </w:r>
      <w:r>
        <w:rPr>
          <w:color w:val="231F20"/>
        </w:rPr>
        <w:t>for</w:t>
      </w:r>
      <w:r w:rsidR="00CF5A3C">
        <w:rPr>
          <w:color w:val="231F20"/>
        </w:rPr>
        <w:t xml:space="preserve"> </w:t>
      </w:r>
      <w:r>
        <w:rPr>
          <w:color w:val="231F20"/>
        </w:rPr>
        <w:t>any</w:t>
      </w:r>
      <w:r w:rsidR="00CF5A3C">
        <w:rPr>
          <w:color w:val="231F20"/>
        </w:rPr>
        <w:t xml:space="preserve"> </w:t>
      </w:r>
      <w:r>
        <w:rPr>
          <w:color w:val="231F20"/>
        </w:rPr>
        <w:t>additional</w:t>
      </w:r>
      <w:r w:rsidR="00CF5A3C">
        <w:rPr>
          <w:color w:val="231F20"/>
        </w:rPr>
        <w:t xml:space="preserve"> </w:t>
      </w:r>
      <w:r>
        <w:rPr>
          <w:color w:val="231F20"/>
        </w:rPr>
        <w:t>costs</w:t>
      </w:r>
      <w:r w:rsidR="00CF5A3C">
        <w:rPr>
          <w:color w:val="231F20"/>
        </w:rPr>
        <w:t xml:space="preserve"> </w:t>
      </w:r>
      <w:r>
        <w:rPr>
          <w:color w:val="231F20"/>
        </w:rPr>
        <w:t>incurred</w:t>
      </w:r>
      <w:r w:rsidR="00CF5A3C">
        <w:rPr>
          <w:color w:val="231F20"/>
        </w:rPr>
        <w:t xml:space="preserve"> </w:t>
      </w:r>
      <w:r>
        <w:rPr>
          <w:color w:val="231F20"/>
        </w:rPr>
        <w:t>by</w:t>
      </w:r>
      <w:r w:rsidR="00CF5A3C">
        <w:rPr>
          <w:color w:val="231F20"/>
        </w:rPr>
        <w:t xml:space="preserve"> </w:t>
      </w:r>
      <w:r>
        <w:rPr>
          <w:color w:val="231F20"/>
        </w:rPr>
        <w:t>reason</w:t>
      </w:r>
      <w:r w:rsidR="00CF5A3C">
        <w:rPr>
          <w:color w:val="231F20"/>
        </w:rPr>
        <w:t xml:space="preserve"> </w:t>
      </w:r>
      <w:r>
        <w:rPr>
          <w:color w:val="231F20"/>
        </w:rPr>
        <w:t>of</w:t>
      </w:r>
      <w:r w:rsidR="00CF5A3C">
        <w:rPr>
          <w:color w:val="231F20"/>
        </w:rPr>
        <w:t xml:space="preserve"> </w:t>
      </w:r>
      <w:r>
        <w:rPr>
          <w:color w:val="231F20"/>
        </w:rPr>
        <w:t>such</w:t>
      </w:r>
      <w:r w:rsidR="00CF5A3C">
        <w:rPr>
          <w:color w:val="231F20"/>
        </w:rPr>
        <w:t xml:space="preserve"> </w:t>
      </w:r>
      <w:r>
        <w:rPr>
          <w:color w:val="231F20"/>
        </w:rPr>
        <w:t>instructions</w:t>
      </w:r>
      <w:r w:rsidR="00CF5A3C">
        <w:rPr>
          <w:color w:val="231F20"/>
        </w:rPr>
        <w:t xml:space="preserve"> </w:t>
      </w:r>
      <w:r>
        <w:rPr>
          <w:color w:val="231F20"/>
        </w:rPr>
        <w:t>and shall be relieved of such responsibility or liability in connection with the dispute and the execution of the instructions</w:t>
      </w:r>
      <w:r w:rsidR="00CF5A3C">
        <w:rPr>
          <w:color w:val="231F20"/>
        </w:rPr>
        <w:t xml:space="preserve"> </w:t>
      </w:r>
      <w:r>
        <w:rPr>
          <w:color w:val="231F20"/>
        </w:rPr>
        <w:t>as</w:t>
      </w:r>
      <w:r w:rsidR="00CF5A3C">
        <w:rPr>
          <w:color w:val="231F20"/>
        </w:rPr>
        <w:t xml:space="preserve"> </w:t>
      </w:r>
      <w:r>
        <w:rPr>
          <w:color w:val="231F20"/>
        </w:rPr>
        <w:t>the</w:t>
      </w:r>
      <w:r w:rsidR="00CF5A3C">
        <w:rPr>
          <w:color w:val="231F20"/>
        </w:rPr>
        <w:t xml:space="preserve"> </w:t>
      </w:r>
      <w:r>
        <w:rPr>
          <w:color w:val="231F20"/>
        </w:rPr>
        <w:t>Dispute</w:t>
      </w:r>
      <w:r w:rsidR="00CF5A3C">
        <w:rPr>
          <w:color w:val="231F20"/>
        </w:rPr>
        <w:t xml:space="preserve"> </w:t>
      </w:r>
      <w:r>
        <w:rPr>
          <w:color w:val="231F20"/>
        </w:rPr>
        <w:t>Board</w:t>
      </w:r>
      <w:r w:rsidR="00CF5A3C">
        <w:rPr>
          <w:color w:val="231F20"/>
        </w:rPr>
        <w:t xml:space="preserve"> </w:t>
      </w:r>
      <w:r>
        <w:rPr>
          <w:color w:val="231F20"/>
        </w:rPr>
        <w:t>shall</w:t>
      </w:r>
      <w:r w:rsidR="00CF5A3C">
        <w:rPr>
          <w:color w:val="231F20"/>
        </w:rPr>
        <w:t xml:space="preserve"> </w:t>
      </w:r>
      <w:r>
        <w:rPr>
          <w:color w:val="231F20"/>
        </w:rPr>
        <w:t>decide,</w:t>
      </w:r>
      <w:r w:rsidR="00CF5A3C">
        <w:rPr>
          <w:color w:val="231F20"/>
        </w:rPr>
        <w:t xml:space="preserve"> and the </w:t>
      </w:r>
      <w:r>
        <w:rPr>
          <w:color w:val="231F20"/>
        </w:rPr>
        <w:t>Time</w:t>
      </w:r>
      <w:r w:rsidR="00CF5A3C">
        <w:rPr>
          <w:color w:val="231F20"/>
        </w:rPr>
        <w:t xml:space="preserve"> </w:t>
      </w:r>
      <w:r>
        <w:rPr>
          <w:color w:val="231F20"/>
        </w:rPr>
        <w:t>for</w:t>
      </w:r>
      <w:r w:rsidR="00CF5A3C">
        <w:rPr>
          <w:color w:val="231F20"/>
        </w:rPr>
        <w:t xml:space="preserve"> </w:t>
      </w:r>
      <w:r>
        <w:rPr>
          <w:color w:val="231F20"/>
        </w:rPr>
        <w:t>Completion</w:t>
      </w:r>
      <w:r w:rsidR="00CF5A3C">
        <w:rPr>
          <w:color w:val="231F20"/>
        </w:rPr>
        <w:t xml:space="preserve"> </w:t>
      </w:r>
      <w:r>
        <w:rPr>
          <w:color w:val="231F20"/>
        </w:rPr>
        <w:t>shall</w:t>
      </w:r>
      <w:r w:rsidR="00CF5A3C">
        <w:rPr>
          <w:color w:val="231F20"/>
        </w:rPr>
        <w:t xml:space="preserve"> </w:t>
      </w:r>
      <w:r>
        <w:rPr>
          <w:color w:val="231F20"/>
        </w:rPr>
        <w:t>be</w:t>
      </w:r>
      <w:r w:rsidR="00CF5A3C">
        <w:rPr>
          <w:color w:val="231F20"/>
        </w:rPr>
        <w:t xml:space="preserve"> </w:t>
      </w:r>
      <w:r>
        <w:rPr>
          <w:color w:val="231F20"/>
        </w:rPr>
        <w:t>extended</w:t>
      </w:r>
      <w:r w:rsidR="00CF5A3C">
        <w:rPr>
          <w:color w:val="231F20"/>
        </w:rPr>
        <w:t xml:space="preserve"> </w:t>
      </w:r>
      <w:r>
        <w:rPr>
          <w:color w:val="231F20"/>
        </w:rPr>
        <w:t>accordingly.</w:t>
      </w:r>
    </w:p>
    <w:p w14:paraId="3CE36246" w14:textId="77777777" w:rsidR="00607E22" w:rsidRDefault="00154745" w:rsidP="00385A10">
      <w:pPr>
        <w:pStyle w:val="ListParagraph"/>
        <w:numPr>
          <w:ilvl w:val="2"/>
          <w:numId w:val="138"/>
        </w:numPr>
        <w:tabs>
          <w:tab w:val="left" w:pos="849"/>
        </w:tabs>
        <w:spacing w:before="120" w:line="230" w:lineRule="auto"/>
        <w:ind w:left="720" w:right="331" w:hanging="576"/>
        <w:jc w:val="both"/>
      </w:pPr>
      <w:r>
        <w:rPr>
          <w:color w:val="231F20"/>
        </w:rPr>
        <w:t>The Project Manager's approval, with or without modiﬁcation of the document furnished by the Contractor, shall not relieve the Contractor of any responsibility or liability imposed upon it by any provisions of the Contract except to the extent that any subsequent failure results from modiﬁcations required by the Project Manager.</w:t>
      </w:r>
    </w:p>
    <w:p w14:paraId="7A3DF589" w14:textId="77777777" w:rsidR="00607E22" w:rsidRDefault="00154745" w:rsidP="00385A10">
      <w:pPr>
        <w:pStyle w:val="ListParagraph"/>
        <w:numPr>
          <w:ilvl w:val="2"/>
          <w:numId w:val="138"/>
        </w:numPr>
        <w:tabs>
          <w:tab w:val="left" w:pos="849"/>
        </w:tabs>
        <w:spacing w:before="120" w:line="230" w:lineRule="auto"/>
        <w:ind w:left="720" w:right="331" w:hanging="576"/>
        <w:jc w:val="both"/>
      </w:pPr>
      <w:r>
        <w:rPr>
          <w:color w:val="231F20"/>
        </w:rPr>
        <w:t>The</w:t>
      </w:r>
      <w:r w:rsidR="00D00942">
        <w:rPr>
          <w:color w:val="231F20"/>
        </w:rPr>
        <w:t xml:space="preserve"> </w:t>
      </w:r>
      <w:r>
        <w:rPr>
          <w:color w:val="231F20"/>
        </w:rPr>
        <w:t>Contractor</w:t>
      </w:r>
      <w:r w:rsidR="00D00942">
        <w:rPr>
          <w:color w:val="231F20"/>
        </w:rPr>
        <w:t xml:space="preserve"> </w:t>
      </w:r>
      <w:r>
        <w:rPr>
          <w:color w:val="231F20"/>
        </w:rPr>
        <w:t>shall</w:t>
      </w:r>
      <w:r w:rsidR="00D00942">
        <w:rPr>
          <w:color w:val="231F20"/>
        </w:rPr>
        <w:t xml:space="preserve"> </w:t>
      </w:r>
      <w:r>
        <w:rPr>
          <w:color w:val="231F20"/>
        </w:rPr>
        <w:t>not</w:t>
      </w:r>
      <w:r w:rsidR="00D00942">
        <w:rPr>
          <w:color w:val="231F20"/>
        </w:rPr>
        <w:t xml:space="preserve"> </w:t>
      </w:r>
      <w:r>
        <w:rPr>
          <w:color w:val="231F20"/>
        </w:rPr>
        <w:t>depart</w:t>
      </w:r>
      <w:r w:rsidR="00D00942">
        <w:rPr>
          <w:color w:val="231F20"/>
        </w:rPr>
        <w:t xml:space="preserve"> </w:t>
      </w:r>
      <w:r>
        <w:rPr>
          <w:color w:val="231F20"/>
        </w:rPr>
        <w:t>from</w:t>
      </w:r>
      <w:r w:rsidR="00D00942">
        <w:rPr>
          <w:color w:val="231F20"/>
        </w:rPr>
        <w:t xml:space="preserve"> </w:t>
      </w:r>
      <w:r>
        <w:rPr>
          <w:color w:val="231F20"/>
        </w:rPr>
        <w:t>any</w:t>
      </w:r>
      <w:r w:rsidR="00D00942">
        <w:rPr>
          <w:color w:val="231F20"/>
        </w:rPr>
        <w:t xml:space="preserve"> </w:t>
      </w:r>
      <w:r>
        <w:rPr>
          <w:color w:val="231F20"/>
        </w:rPr>
        <w:t>approved</w:t>
      </w:r>
      <w:r w:rsidR="00D00942">
        <w:rPr>
          <w:color w:val="231F20"/>
        </w:rPr>
        <w:t xml:space="preserve"> </w:t>
      </w:r>
      <w:r>
        <w:rPr>
          <w:color w:val="231F20"/>
        </w:rPr>
        <w:t>document</w:t>
      </w:r>
      <w:r w:rsidR="00D00942">
        <w:rPr>
          <w:color w:val="231F20"/>
        </w:rPr>
        <w:t xml:space="preserve"> </w:t>
      </w:r>
      <w:r>
        <w:rPr>
          <w:color w:val="231F20"/>
        </w:rPr>
        <w:t>unless</w:t>
      </w:r>
      <w:r w:rsidR="00D00942">
        <w:rPr>
          <w:color w:val="231F20"/>
        </w:rPr>
        <w:t xml:space="preserve"> </w:t>
      </w:r>
      <w:r>
        <w:rPr>
          <w:color w:val="231F20"/>
        </w:rPr>
        <w:t>the</w:t>
      </w:r>
      <w:r w:rsidR="00D00942">
        <w:rPr>
          <w:color w:val="231F20"/>
        </w:rPr>
        <w:t xml:space="preserve"> </w:t>
      </w:r>
      <w:r>
        <w:rPr>
          <w:color w:val="231F20"/>
        </w:rPr>
        <w:t>Contractor</w:t>
      </w:r>
      <w:r w:rsidR="00D00942">
        <w:rPr>
          <w:color w:val="231F20"/>
        </w:rPr>
        <w:t xml:space="preserve"> </w:t>
      </w:r>
      <w:r>
        <w:rPr>
          <w:color w:val="231F20"/>
        </w:rPr>
        <w:t>has</w:t>
      </w:r>
      <w:r w:rsidR="00D00942">
        <w:rPr>
          <w:color w:val="231F20"/>
        </w:rPr>
        <w:t xml:space="preserve"> </w:t>
      </w:r>
      <w:r>
        <w:rPr>
          <w:color w:val="231F20"/>
        </w:rPr>
        <w:t>ﬁrst</w:t>
      </w:r>
      <w:r w:rsidR="00D00942">
        <w:rPr>
          <w:color w:val="231F20"/>
        </w:rPr>
        <w:t xml:space="preserve"> </w:t>
      </w:r>
      <w:r>
        <w:rPr>
          <w:color w:val="231F20"/>
        </w:rPr>
        <w:t>submitted</w:t>
      </w:r>
      <w:r w:rsidR="00D00942">
        <w:rPr>
          <w:color w:val="231F20"/>
        </w:rPr>
        <w:t xml:space="preserve"> </w:t>
      </w:r>
      <w:r>
        <w:rPr>
          <w:color w:val="231F20"/>
        </w:rPr>
        <w:t>to</w:t>
      </w:r>
      <w:r w:rsidR="00D00942">
        <w:rPr>
          <w:color w:val="231F20"/>
        </w:rPr>
        <w:t xml:space="preserve"> </w:t>
      </w:r>
      <w:r>
        <w:rPr>
          <w:color w:val="231F20"/>
        </w:rPr>
        <w:t>the Project</w:t>
      </w:r>
      <w:r w:rsidR="00D00942">
        <w:rPr>
          <w:color w:val="231F20"/>
        </w:rPr>
        <w:t xml:space="preserve"> </w:t>
      </w:r>
      <w:r>
        <w:rPr>
          <w:color w:val="231F20"/>
        </w:rPr>
        <w:t>Manager</w:t>
      </w:r>
      <w:r w:rsidR="00D00942">
        <w:rPr>
          <w:color w:val="231F20"/>
        </w:rPr>
        <w:t xml:space="preserve"> </w:t>
      </w:r>
      <w:r>
        <w:rPr>
          <w:color w:val="231F20"/>
        </w:rPr>
        <w:t>an</w:t>
      </w:r>
      <w:r w:rsidR="00D00942">
        <w:rPr>
          <w:color w:val="231F20"/>
        </w:rPr>
        <w:t xml:space="preserve"> </w:t>
      </w:r>
      <w:r>
        <w:rPr>
          <w:color w:val="231F20"/>
        </w:rPr>
        <w:t>amended</w:t>
      </w:r>
      <w:r w:rsidR="00D00942">
        <w:rPr>
          <w:color w:val="231F20"/>
        </w:rPr>
        <w:t xml:space="preserve"> </w:t>
      </w:r>
      <w:r>
        <w:rPr>
          <w:color w:val="231F20"/>
        </w:rPr>
        <w:t>document</w:t>
      </w:r>
      <w:r w:rsidR="00D00942">
        <w:rPr>
          <w:color w:val="231F20"/>
        </w:rPr>
        <w:t xml:space="preserve"> </w:t>
      </w:r>
      <w:r>
        <w:rPr>
          <w:color w:val="231F20"/>
        </w:rPr>
        <w:t>and</w:t>
      </w:r>
      <w:r w:rsidR="00D00942">
        <w:rPr>
          <w:color w:val="231F20"/>
        </w:rPr>
        <w:t xml:space="preserve"> </w:t>
      </w:r>
      <w:r>
        <w:rPr>
          <w:color w:val="231F20"/>
        </w:rPr>
        <w:t>obtained</w:t>
      </w:r>
      <w:r w:rsidR="00D00942">
        <w:rPr>
          <w:color w:val="231F20"/>
        </w:rPr>
        <w:t xml:space="preserve"> </w:t>
      </w:r>
      <w:r>
        <w:rPr>
          <w:color w:val="231F20"/>
        </w:rPr>
        <w:t>the</w:t>
      </w:r>
      <w:r w:rsidR="00D00942">
        <w:rPr>
          <w:color w:val="231F20"/>
        </w:rPr>
        <w:t xml:space="preserve"> </w:t>
      </w:r>
      <w:r>
        <w:rPr>
          <w:color w:val="231F20"/>
        </w:rPr>
        <w:t>Project</w:t>
      </w:r>
      <w:r w:rsidR="00D00942">
        <w:rPr>
          <w:color w:val="231F20"/>
        </w:rPr>
        <w:t xml:space="preserve"> </w:t>
      </w:r>
      <w:r>
        <w:rPr>
          <w:color w:val="231F20"/>
        </w:rPr>
        <w:t>Manager's</w:t>
      </w:r>
      <w:r w:rsidR="00D00942">
        <w:rPr>
          <w:color w:val="231F20"/>
        </w:rPr>
        <w:t xml:space="preserve"> </w:t>
      </w:r>
      <w:r>
        <w:rPr>
          <w:color w:val="231F20"/>
        </w:rPr>
        <w:t>approval</w:t>
      </w:r>
      <w:r w:rsidR="00D00942">
        <w:rPr>
          <w:color w:val="231F20"/>
        </w:rPr>
        <w:t xml:space="preserve"> </w:t>
      </w:r>
      <w:r w:rsidR="00E673C3">
        <w:rPr>
          <w:color w:val="231F20"/>
        </w:rPr>
        <w:t>thereof</w:t>
      </w:r>
      <w:r>
        <w:rPr>
          <w:color w:val="231F20"/>
        </w:rPr>
        <w:t>,</w:t>
      </w:r>
      <w:r w:rsidR="00D00942">
        <w:rPr>
          <w:color w:val="231F20"/>
        </w:rPr>
        <w:t xml:space="preserve"> </w:t>
      </w:r>
      <w:r>
        <w:rPr>
          <w:color w:val="231F20"/>
        </w:rPr>
        <w:t>pursuant</w:t>
      </w:r>
      <w:r w:rsidR="00D00942">
        <w:rPr>
          <w:color w:val="231F20"/>
        </w:rPr>
        <w:t xml:space="preserve"> </w:t>
      </w:r>
      <w:r>
        <w:rPr>
          <w:color w:val="231F20"/>
        </w:rPr>
        <w:t>to</w:t>
      </w:r>
      <w:r w:rsidR="00D00942">
        <w:rPr>
          <w:color w:val="231F20"/>
        </w:rPr>
        <w:t xml:space="preserve"> </w:t>
      </w:r>
      <w:r>
        <w:rPr>
          <w:color w:val="231F20"/>
        </w:rPr>
        <w:t>the provisions</w:t>
      </w:r>
      <w:r w:rsidR="00D00942">
        <w:rPr>
          <w:color w:val="231F20"/>
        </w:rPr>
        <w:t xml:space="preserve"> </w:t>
      </w:r>
      <w:r>
        <w:rPr>
          <w:color w:val="231F20"/>
        </w:rPr>
        <w:t>of</w:t>
      </w:r>
      <w:r w:rsidR="00D00942">
        <w:rPr>
          <w:color w:val="231F20"/>
        </w:rPr>
        <w:t xml:space="preserve"> </w:t>
      </w:r>
      <w:r>
        <w:rPr>
          <w:color w:val="231F20"/>
        </w:rPr>
        <w:t>this</w:t>
      </w:r>
      <w:r w:rsidR="00D00942">
        <w:rPr>
          <w:color w:val="231F20"/>
        </w:rPr>
        <w:t xml:space="preserve"> </w:t>
      </w:r>
      <w:r>
        <w:rPr>
          <w:color w:val="231F20"/>
        </w:rPr>
        <w:t>GCC</w:t>
      </w:r>
      <w:r w:rsidR="00D00942">
        <w:rPr>
          <w:color w:val="231F20"/>
        </w:rPr>
        <w:t xml:space="preserve"> </w:t>
      </w:r>
      <w:r>
        <w:rPr>
          <w:color w:val="231F20"/>
        </w:rPr>
        <w:t>Sub-Clause</w:t>
      </w:r>
      <w:r w:rsidR="00D00942">
        <w:rPr>
          <w:color w:val="231F20"/>
        </w:rPr>
        <w:t xml:space="preserve"> </w:t>
      </w:r>
      <w:r>
        <w:rPr>
          <w:color w:val="231F20"/>
        </w:rPr>
        <w:t>20.3.</w:t>
      </w:r>
    </w:p>
    <w:p w14:paraId="36018E5E" w14:textId="77777777" w:rsidR="00607E22" w:rsidRDefault="00154745" w:rsidP="000355ED">
      <w:pPr>
        <w:pStyle w:val="BodyText"/>
        <w:spacing w:before="120" w:line="230" w:lineRule="auto"/>
        <w:ind w:left="720" w:right="326"/>
      </w:pPr>
      <w:r>
        <w:rPr>
          <w:color w:val="231F20"/>
        </w:rPr>
        <w:t>If</w:t>
      </w:r>
      <w:r w:rsidR="00977E95">
        <w:rPr>
          <w:color w:val="231F20"/>
        </w:rPr>
        <w:t xml:space="preserve"> </w:t>
      </w:r>
      <w:r>
        <w:rPr>
          <w:color w:val="231F20"/>
        </w:rPr>
        <w:t>the</w:t>
      </w:r>
      <w:r w:rsidR="00977E95">
        <w:rPr>
          <w:color w:val="231F20"/>
        </w:rPr>
        <w:t xml:space="preserve"> </w:t>
      </w:r>
      <w:r>
        <w:rPr>
          <w:color w:val="231F20"/>
        </w:rPr>
        <w:t>Project</w:t>
      </w:r>
      <w:r w:rsidR="00977E95">
        <w:rPr>
          <w:color w:val="231F20"/>
        </w:rPr>
        <w:t xml:space="preserve"> </w:t>
      </w:r>
      <w:r>
        <w:rPr>
          <w:color w:val="231F20"/>
        </w:rPr>
        <w:t>Manager</w:t>
      </w:r>
      <w:r w:rsidR="00977E95">
        <w:rPr>
          <w:color w:val="231F20"/>
        </w:rPr>
        <w:t xml:space="preserve"> </w:t>
      </w:r>
      <w:r>
        <w:rPr>
          <w:color w:val="231F20"/>
        </w:rPr>
        <w:t>requests</w:t>
      </w:r>
      <w:r w:rsidR="00977E95">
        <w:rPr>
          <w:color w:val="231F20"/>
        </w:rPr>
        <w:t xml:space="preserve"> </w:t>
      </w:r>
      <w:r>
        <w:rPr>
          <w:color w:val="231F20"/>
        </w:rPr>
        <w:t>any</w:t>
      </w:r>
      <w:r w:rsidR="00977E95">
        <w:rPr>
          <w:color w:val="231F20"/>
        </w:rPr>
        <w:t xml:space="preserve"> </w:t>
      </w:r>
      <w:r>
        <w:rPr>
          <w:color w:val="231F20"/>
        </w:rPr>
        <w:t>change</w:t>
      </w:r>
      <w:r w:rsidR="00977E95">
        <w:rPr>
          <w:color w:val="231F20"/>
        </w:rPr>
        <w:t xml:space="preserve"> </w:t>
      </w:r>
      <w:r>
        <w:rPr>
          <w:color w:val="231F20"/>
        </w:rPr>
        <w:t>in</w:t>
      </w:r>
      <w:r w:rsidR="00977E95">
        <w:rPr>
          <w:color w:val="231F20"/>
        </w:rPr>
        <w:t xml:space="preserve"> </w:t>
      </w:r>
      <w:r>
        <w:rPr>
          <w:color w:val="231F20"/>
        </w:rPr>
        <w:t>any</w:t>
      </w:r>
      <w:r w:rsidR="00977E95">
        <w:rPr>
          <w:color w:val="231F20"/>
        </w:rPr>
        <w:t xml:space="preserve"> </w:t>
      </w:r>
      <w:r>
        <w:rPr>
          <w:color w:val="231F20"/>
        </w:rPr>
        <w:t>already</w:t>
      </w:r>
      <w:r w:rsidR="00977E95">
        <w:rPr>
          <w:color w:val="231F20"/>
        </w:rPr>
        <w:t xml:space="preserve"> </w:t>
      </w:r>
      <w:r>
        <w:rPr>
          <w:color w:val="231F20"/>
        </w:rPr>
        <w:t>approved</w:t>
      </w:r>
      <w:r w:rsidR="00977E95">
        <w:rPr>
          <w:color w:val="231F20"/>
        </w:rPr>
        <w:t xml:space="preserve"> </w:t>
      </w:r>
      <w:r>
        <w:rPr>
          <w:color w:val="231F20"/>
        </w:rPr>
        <w:t>document</w:t>
      </w:r>
      <w:r w:rsidR="00977E95">
        <w:rPr>
          <w:color w:val="231F20"/>
        </w:rPr>
        <w:t xml:space="preserve"> </w:t>
      </w:r>
      <w:r>
        <w:rPr>
          <w:color w:val="231F20"/>
        </w:rPr>
        <w:t>and/or</w:t>
      </w:r>
      <w:r w:rsidR="00977E95">
        <w:rPr>
          <w:color w:val="231F20"/>
        </w:rPr>
        <w:t xml:space="preserve"> </w:t>
      </w:r>
      <w:r>
        <w:rPr>
          <w:color w:val="231F20"/>
        </w:rPr>
        <w:t>in</w:t>
      </w:r>
      <w:r w:rsidR="00977E95">
        <w:rPr>
          <w:color w:val="231F20"/>
        </w:rPr>
        <w:t xml:space="preserve"> </w:t>
      </w:r>
      <w:r>
        <w:rPr>
          <w:color w:val="231F20"/>
        </w:rPr>
        <w:t>any</w:t>
      </w:r>
      <w:r w:rsidR="00977E95">
        <w:rPr>
          <w:color w:val="231F20"/>
        </w:rPr>
        <w:t xml:space="preserve"> </w:t>
      </w:r>
      <w:r>
        <w:rPr>
          <w:color w:val="231F20"/>
        </w:rPr>
        <w:t>document</w:t>
      </w:r>
      <w:r w:rsidR="00977E95">
        <w:rPr>
          <w:color w:val="231F20"/>
        </w:rPr>
        <w:t xml:space="preserve"> </w:t>
      </w:r>
      <w:r>
        <w:rPr>
          <w:color w:val="231F20"/>
        </w:rPr>
        <w:t>based there</w:t>
      </w:r>
      <w:r w:rsidR="00977E95">
        <w:rPr>
          <w:color w:val="231F20"/>
        </w:rPr>
        <w:t xml:space="preserve"> </w:t>
      </w:r>
      <w:r>
        <w:rPr>
          <w:color w:val="231F20"/>
        </w:rPr>
        <w:t>on,</w:t>
      </w:r>
      <w:r w:rsidR="00977E95">
        <w:rPr>
          <w:color w:val="231F20"/>
        </w:rPr>
        <w:t xml:space="preserve"> </w:t>
      </w:r>
      <w:r>
        <w:rPr>
          <w:color w:val="231F20"/>
        </w:rPr>
        <w:t>the</w:t>
      </w:r>
      <w:r w:rsidR="00977E95">
        <w:rPr>
          <w:color w:val="231F20"/>
        </w:rPr>
        <w:t xml:space="preserve"> </w:t>
      </w:r>
      <w:r>
        <w:rPr>
          <w:color w:val="231F20"/>
        </w:rPr>
        <w:t>provisions</w:t>
      </w:r>
      <w:r w:rsidR="00977E95">
        <w:rPr>
          <w:color w:val="231F20"/>
        </w:rPr>
        <w:t xml:space="preserve"> </w:t>
      </w:r>
      <w:r>
        <w:rPr>
          <w:color w:val="231F20"/>
        </w:rPr>
        <w:t>of</w:t>
      </w:r>
      <w:r w:rsidR="00977E95">
        <w:rPr>
          <w:color w:val="231F20"/>
        </w:rPr>
        <w:t xml:space="preserve"> </w:t>
      </w:r>
      <w:r>
        <w:rPr>
          <w:color w:val="231F20"/>
        </w:rPr>
        <w:t>GCC</w:t>
      </w:r>
      <w:r w:rsidR="00977E95">
        <w:rPr>
          <w:color w:val="231F20"/>
        </w:rPr>
        <w:t xml:space="preserve"> </w:t>
      </w:r>
      <w:r>
        <w:rPr>
          <w:color w:val="231F20"/>
        </w:rPr>
        <w:t>Clause</w:t>
      </w:r>
      <w:r w:rsidR="00D00942">
        <w:rPr>
          <w:color w:val="231F20"/>
        </w:rPr>
        <w:t xml:space="preserve"> </w:t>
      </w:r>
      <w:r>
        <w:rPr>
          <w:color w:val="231F20"/>
        </w:rPr>
        <w:t>39</w:t>
      </w:r>
      <w:r w:rsidR="00D00942">
        <w:rPr>
          <w:color w:val="231F20"/>
        </w:rPr>
        <w:t xml:space="preserve"> </w:t>
      </w:r>
      <w:r>
        <w:rPr>
          <w:color w:val="231F20"/>
        </w:rPr>
        <w:t>shall</w:t>
      </w:r>
      <w:r w:rsidR="00D00942">
        <w:rPr>
          <w:color w:val="231F20"/>
        </w:rPr>
        <w:t xml:space="preserve"> </w:t>
      </w:r>
      <w:r>
        <w:rPr>
          <w:color w:val="231F20"/>
        </w:rPr>
        <w:t>apply</w:t>
      </w:r>
      <w:r w:rsidR="00D00942">
        <w:rPr>
          <w:color w:val="231F20"/>
        </w:rPr>
        <w:t xml:space="preserve"> </w:t>
      </w:r>
      <w:r>
        <w:rPr>
          <w:color w:val="231F20"/>
        </w:rPr>
        <w:t>to</w:t>
      </w:r>
      <w:r w:rsidR="00D00942">
        <w:rPr>
          <w:color w:val="231F20"/>
        </w:rPr>
        <w:t xml:space="preserve"> </w:t>
      </w:r>
      <w:r>
        <w:rPr>
          <w:color w:val="231F20"/>
        </w:rPr>
        <w:t>such</w:t>
      </w:r>
      <w:r w:rsidR="00D00942">
        <w:rPr>
          <w:color w:val="231F20"/>
        </w:rPr>
        <w:t xml:space="preserve"> </w:t>
      </w:r>
      <w:r>
        <w:rPr>
          <w:color w:val="231F20"/>
        </w:rPr>
        <w:t>request.</w:t>
      </w:r>
    </w:p>
    <w:p w14:paraId="74BF80E4" w14:textId="77777777" w:rsidR="00607E22" w:rsidRDefault="00154745" w:rsidP="00385A10">
      <w:pPr>
        <w:pStyle w:val="Heading4"/>
        <w:numPr>
          <w:ilvl w:val="0"/>
          <w:numId w:val="138"/>
        </w:numPr>
        <w:tabs>
          <w:tab w:val="left" w:pos="848"/>
          <w:tab w:val="left" w:pos="849"/>
        </w:tabs>
        <w:ind w:left="720" w:hanging="576"/>
        <w:rPr>
          <w:color w:val="231F20"/>
        </w:rPr>
      </w:pPr>
      <w:r>
        <w:rPr>
          <w:color w:val="231F20"/>
        </w:rPr>
        <w:t>Procurement</w:t>
      </w:r>
    </w:p>
    <w:p w14:paraId="71C09560" w14:textId="77777777" w:rsidR="00607E22" w:rsidRPr="00BF293C" w:rsidRDefault="00154745" w:rsidP="00385A10">
      <w:pPr>
        <w:pStyle w:val="ListParagraph"/>
        <w:numPr>
          <w:ilvl w:val="1"/>
          <w:numId w:val="140"/>
        </w:numPr>
        <w:tabs>
          <w:tab w:val="left" w:pos="848"/>
          <w:tab w:val="left" w:pos="849"/>
        </w:tabs>
        <w:spacing w:before="234"/>
        <w:ind w:left="720" w:hanging="576"/>
        <w:rPr>
          <w:color w:val="231F20"/>
        </w:rPr>
      </w:pPr>
      <w:r w:rsidRPr="00BF293C">
        <w:rPr>
          <w:color w:val="231F20"/>
        </w:rPr>
        <w:t>Plant</w:t>
      </w:r>
    </w:p>
    <w:p w14:paraId="042F691B" w14:textId="77777777" w:rsidR="00607E22" w:rsidRDefault="00154745" w:rsidP="000355ED">
      <w:pPr>
        <w:pStyle w:val="BodyText"/>
        <w:spacing w:before="96" w:line="230" w:lineRule="auto"/>
        <w:ind w:left="720"/>
      </w:pPr>
      <w:r>
        <w:rPr>
          <w:color w:val="231F20"/>
        </w:rPr>
        <w:t>Subject to GCC Sub-Clause 14.2, the Contractor shall procure and transport all Plant in an expeditious and orderly manner to the Site.</w:t>
      </w:r>
    </w:p>
    <w:p w14:paraId="29DFF392" w14:textId="77777777" w:rsidR="00607E22" w:rsidRPr="00BF293C" w:rsidRDefault="00154745" w:rsidP="00385A10">
      <w:pPr>
        <w:pStyle w:val="ListParagraph"/>
        <w:numPr>
          <w:ilvl w:val="1"/>
          <w:numId w:val="140"/>
        </w:numPr>
        <w:tabs>
          <w:tab w:val="left" w:pos="848"/>
          <w:tab w:val="left" w:pos="849"/>
        </w:tabs>
        <w:spacing w:before="237"/>
        <w:ind w:left="720" w:hanging="576"/>
        <w:rPr>
          <w:color w:val="231F20"/>
        </w:rPr>
      </w:pPr>
      <w:r w:rsidRPr="00BF293C">
        <w:rPr>
          <w:color w:val="231F20"/>
        </w:rPr>
        <w:t>Procuring</w:t>
      </w:r>
      <w:r w:rsidR="00977E95" w:rsidRPr="00BF293C">
        <w:rPr>
          <w:color w:val="231F20"/>
        </w:rPr>
        <w:t xml:space="preserve"> </w:t>
      </w:r>
      <w:r w:rsidRPr="00BF293C">
        <w:rPr>
          <w:color w:val="231F20"/>
        </w:rPr>
        <w:t>Entity-Supplied</w:t>
      </w:r>
      <w:r w:rsidR="00977E95" w:rsidRPr="00BF293C">
        <w:rPr>
          <w:color w:val="231F20"/>
        </w:rPr>
        <w:t xml:space="preserve"> </w:t>
      </w:r>
      <w:r w:rsidRPr="00BF293C">
        <w:rPr>
          <w:color w:val="231F20"/>
        </w:rPr>
        <w:t>Plant</w:t>
      </w:r>
    </w:p>
    <w:p w14:paraId="0F8FFBD0" w14:textId="77777777" w:rsidR="00607E22" w:rsidRDefault="00154745" w:rsidP="000355ED">
      <w:pPr>
        <w:pStyle w:val="BodyText"/>
        <w:spacing w:before="97" w:line="230" w:lineRule="auto"/>
        <w:ind w:left="720" w:right="318"/>
      </w:pPr>
      <w:r>
        <w:rPr>
          <w:color w:val="231F20"/>
        </w:rPr>
        <w:t>If</w:t>
      </w:r>
      <w:r w:rsidR="00977E95">
        <w:rPr>
          <w:color w:val="231F20"/>
        </w:rPr>
        <w:t xml:space="preserve"> </w:t>
      </w:r>
      <w:r>
        <w:rPr>
          <w:color w:val="231F20"/>
        </w:rPr>
        <w:t>the</w:t>
      </w:r>
      <w:r w:rsidR="00977E95">
        <w:rPr>
          <w:color w:val="231F20"/>
        </w:rPr>
        <w:t xml:space="preserve"> </w:t>
      </w:r>
      <w:r>
        <w:rPr>
          <w:color w:val="231F20"/>
        </w:rPr>
        <w:t>Appendix</w:t>
      </w:r>
      <w:r w:rsidR="00977E95">
        <w:rPr>
          <w:color w:val="231F20"/>
        </w:rPr>
        <w:t xml:space="preserve"> </w:t>
      </w:r>
      <w:r>
        <w:rPr>
          <w:color w:val="231F20"/>
        </w:rPr>
        <w:t>to</w:t>
      </w:r>
      <w:r w:rsidR="00977E95">
        <w:rPr>
          <w:color w:val="231F20"/>
        </w:rPr>
        <w:t xml:space="preserve"> </w:t>
      </w:r>
      <w:r>
        <w:rPr>
          <w:color w:val="231F20"/>
        </w:rPr>
        <w:t>the</w:t>
      </w:r>
      <w:r w:rsidR="00977E95">
        <w:rPr>
          <w:color w:val="231F20"/>
        </w:rPr>
        <w:t xml:space="preserve"> </w:t>
      </w:r>
      <w:r>
        <w:rPr>
          <w:color w:val="231F20"/>
        </w:rPr>
        <w:t>Contract</w:t>
      </w:r>
      <w:r w:rsidR="00977E95">
        <w:rPr>
          <w:color w:val="231F20"/>
        </w:rPr>
        <w:t xml:space="preserve"> </w:t>
      </w:r>
      <w:r>
        <w:rPr>
          <w:color w:val="231F20"/>
        </w:rPr>
        <w:t>Agreement</w:t>
      </w:r>
      <w:r w:rsidR="00977E95">
        <w:rPr>
          <w:color w:val="231F20"/>
        </w:rPr>
        <w:t xml:space="preserve"> </w:t>
      </w:r>
      <w:r>
        <w:rPr>
          <w:color w:val="231F20"/>
        </w:rPr>
        <w:t>titled</w:t>
      </w:r>
      <w:r w:rsidR="00977E95">
        <w:rPr>
          <w:color w:val="231F20"/>
        </w:rPr>
        <w:t xml:space="preserve"> </w:t>
      </w:r>
      <w:r>
        <w:rPr>
          <w:color w:val="231F20"/>
        </w:rPr>
        <w:t>Scope</w:t>
      </w:r>
      <w:r w:rsidR="00977E95">
        <w:rPr>
          <w:color w:val="231F20"/>
        </w:rPr>
        <w:t xml:space="preserve"> </w:t>
      </w:r>
      <w:r>
        <w:rPr>
          <w:color w:val="231F20"/>
        </w:rPr>
        <w:t>of</w:t>
      </w:r>
      <w:r w:rsidR="00977E95">
        <w:rPr>
          <w:color w:val="231F20"/>
        </w:rPr>
        <w:t xml:space="preserve"> </w:t>
      </w:r>
      <w:r>
        <w:rPr>
          <w:color w:val="231F20"/>
          <w:spacing w:val="-4"/>
        </w:rPr>
        <w:t>Works</w:t>
      </w:r>
      <w:r w:rsidR="00977E95">
        <w:rPr>
          <w:color w:val="231F20"/>
          <w:spacing w:val="-4"/>
        </w:rPr>
        <w:t xml:space="preserve"> </w:t>
      </w:r>
      <w:r>
        <w:rPr>
          <w:color w:val="231F20"/>
        </w:rPr>
        <w:t>and</w:t>
      </w:r>
      <w:r w:rsidR="00977E95">
        <w:rPr>
          <w:color w:val="231F20"/>
        </w:rPr>
        <w:t xml:space="preserve"> </w:t>
      </w:r>
      <w:r>
        <w:rPr>
          <w:color w:val="231F20"/>
        </w:rPr>
        <w:t>Supply</w:t>
      </w:r>
      <w:r w:rsidR="00977E95">
        <w:rPr>
          <w:color w:val="231F20"/>
        </w:rPr>
        <w:t xml:space="preserve"> </w:t>
      </w:r>
      <w:r>
        <w:rPr>
          <w:color w:val="231F20"/>
        </w:rPr>
        <w:t>by</w:t>
      </w:r>
      <w:r w:rsidR="00977E95">
        <w:rPr>
          <w:color w:val="231F20"/>
        </w:rPr>
        <w:t xml:space="preserve"> </w:t>
      </w:r>
      <w:r>
        <w:rPr>
          <w:color w:val="231F20"/>
        </w:rPr>
        <w:t>the</w:t>
      </w:r>
      <w:r w:rsidR="00977E95">
        <w:rPr>
          <w:color w:val="231F20"/>
        </w:rPr>
        <w:t xml:space="preserve"> </w:t>
      </w:r>
      <w:r>
        <w:rPr>
          <w:color w:val="231F20"/>
        </w:rPr>
        <w:t>Procuring</w:t>
      </w:r>
      <w:r w:rsidR="00977E95">
        <w:rPr>
          <w:color w:val="231F20"/>
        </w:rPr>
        <w:t xml:space="preserve"> </w:t>
      </w:r>
      <w:r>
        <w:rPr>
          <w:color w:val="231F20"/>
          <w:spacing w:val="-3"/>
        </w:rPr>
        <w:t>Entity,</w:t>
      </w:r>
      <w:r w:rsidR="00977E95">
        <w:rPr>
          <w:color w:val="231F20"/>
          <w:spacing w:val="-3"/>
        </w:rPr>
        <w:t xml:space="preserve"> </w:t>
      </w:r>
      <w:r>
        <w:rPr>
          <w:color w:val="231F20"/>
        </w:rPr>
        <w:t xml:space="preserve">provides </w:t>
      </w:r>
      <w:r w:rsidR="00977E95">
        <w:rPr>
          <w:color w:val="231F20"/>
        </w:rPr>
        <w:t xml:space="preserve">that the </w:t>
      </w:r>
      <w:r>
        <w:rPr>
          <w:color w:val="231F20"/>
        </w:rPr>
        <w:t>Procuring</w:t>
      </w:r>
      <w:r w:rsidR="00977E95">
        <w:rPr>
          <w:color w:val="231F20"/>
        </w:rPr>
        <w:t xml:space="preserve"> </w:t>
      </w:r>
      <w:r>
        <w:rPr>
          <w:color w:val="231F20"/>
        </w:rPr>
        <w:t>Entity</w:t>
      </w:r>
      <w:r w:rsidR="00977E95">
        <w:rPr>
          <w:color w:val="231F20"/>
        </w:rPr>
        <w:t xml:space="preserve"> </w:t>
      </w:r>
      <w:r>
        <w:rPr>
          <w:color w:val="231F20"/>
        </w:rPr>
        <w:t>shall</w:t>
      </w:r>
      <w:r w:rsidR="00977E95">
        <w:rPr>
          <w:color w:val="231F20"/>
        </w:rPr>
        <w:t xml:space="preserve"> </w:t>
      </w:r>
      <w:r>
        <w:rPr>
          <w:color w:val="231F20"/>
        </w:rPr>
        <w:t>furnish</w:t>
      </w:r>
      <w:r w:rsidR="00977E95">
        <w:rPr>
          <w:color w:val="231F20"/>
        </w:rPr>
        <w:t xml:space="preserve"> </w:t>
      </w:r>
      <w:r>
        <w:rPr>
          <w:color w:val="231F20"/>
        </w:rPr>
        <w:t>any</w:t>
      </w:r>
      <w:r w:rsidR="00977E95">
        <w:rPr>
          <w:color w:val="231F20"/>
        </w:rPr>
        <w:t xml:space="preserve"> </w:t>
      </w:r>
      <w:r>
        <w:rPr>
          <w:color w:val="231F20"/>
        </w:rPr>
        <w:t>speciﬁc</w:t>
      </w:r>
      <w:r w:rsidR="00977E95">
        <w:rPr>
          <w:color w:val="231F20"/>
        </w:rPr>
        <w:t xml:space="preserve"> </w:t>
      </w:r>
      <w:r>
        <w:rPr>
          <w:color w:val="231F20"/>
        </w:rPr>
        <w:t>items</w:t>
      </w:r>
      <w:r w:rsidR="00977E95">
        <w:rPr>
          <w:color w:val="231F20"/>
        </w:rPr>
        <w:t xml:space="preserve"> </w:t>
      </w:r>
      <w:r>
        <w:rPr>
          <w:color w:val="231F20"/>
        </w:rPr>
        <w:t>to</w:t>
      </w:r>
      <w:r w:rsidR="00977E95">
        <w:rPr>
          <w:color w:val="231F20"/>
        </w:rPr>
        <w:t xml:space="preserve"> </w:t>
      </w:r>
      <w:r>
        <w:rPr>
          <w:color w:val="231F20"/>
        </w:rPr>
        <w:t>the</w:t>
      </w:r>
      <w:r w:rsidR="00977E95">
        <w:rPr>
          <w:color w:val="231F20"/>
        </w:rPr>
        <w:t xml:space="preserve"> </w:t>
      </w:r>
      <w:r>
        <w:rPr>
          <w:color w:val="231F20"/>
        </w:rPr>
        <w:t>Contractor,</w:t>
      </w:r>
      <w:r w:rsidR="00977E95">
        <w:rPr>
          <w:color w:val="231F20"/>
        </w:rPr>
        <w:t xml:space="preserve"> </w:t>
      </w:r>
      <w:r>
        <w:rPr>
          <w:color w:val="231F20"/>
        </w:rPr>
        <w:t>the</w:t>
      </w:r>
      <w:r w:rsidR="00977E95">
        <w:rPr>
          <w:color w:val="231F20"/>
        </w:rPr>
        <w:t xml:space="preserve"> </w:t>
      </w:r>
      <w:r>
        <w:rPr>
          <w:color w:val="231F20"/>
        </w:rPr>
        <w:t>following</w:t>
      </w:r>
      <w:r w:rsidR="00977E95">
        <w:rPr>
          <w:color w:val="231F20"/>
        </w:rPr>
        <w:t xml:space="preserve"> </w:t>
      </w:r>
      <w:r>
        <w:rPr>
          <w:color w:val="231F20"/>
        </w:rPr>
        <w:t>provisions</w:t>
      </w:r>
      <w:r w:rsidR="00977E95">
        <w:rPr>
          <w:color w:val="231F20"/>
        </w:rPr>
        <w:t xml:space="preserve"> </w:t>
      </w:r>
      <w:r>
        <w:rPr>
          <w:color w:val="231F20"/>
        </w:rPr>
        <w:t>shall</w:t>
      </w:r>
      <w:r w:rsidR="00977E95">
        <w:rPr>
          <w:color w:val="231F20"/>
        </w:rPr>
        <w:t xml:space="preserve"> </w:t>
      </w:r>
      <w:r>
        <w:rPr>
          <w:color w:val="231F20"/>
        </w:rPr>
        <w:t>apply:</w:t>
      </w:r>
    </w:p>
    <w:p w14:paraId="21BC10E3" w14:textId="77777777" w:rsidR="00607E22" w:rsidRDefault="00607E22">
      <w:pPr>
        <w:spacing w:line="230" w:lineRule="auto"/>
        <w:sectPr w:rsidR="00607E22">
          <w:pgSz w:w="11910" w:h="16840"/>
          <w:pgMar w:top="660" w:right="520" w:bottom="640" w:left="720" w:header="0" w:footer="441" w:gutter="0"/>
          <w:cols w:space="720"/>
        </w:sectPr>
      </w:pPr>
    </w:p>
    <w:p w14:paraId="46E0A264" w14:textId="77777777" w:rsidR="00607E22" w:rsidRDefault="000355ED" w:rsidP="000355ED">
      <w:pPr>
        <w:tabs>
          <w:tab w:val="left" w:pos="850"/>
        </w:tabs>
        <w:spacing w:before="186" w:line="230" w:lineRule="auto"/>
        <w:ind w:left="720" w:right="331" w:hanging="576"/>
        <w:jc w:val="both"/>
      </w:pPr>
      <w:r w:rsidRPr="000355ED">
        <w:rPr>
          <w:color w:val="231F20"/>
        </w:rPr>
        <w:lastRenderedPageBreak/>
        <w:t>21.</w:t>
      </w:r>
      <w:r w:rsidR="005C1D4E">
        <w:rPr>
          <w:color w:val="231F20"/>
        </w:rPr>
        <w:t>2</w:t>
      </w:r>
      <w:r w:rsidRPr="000355ED">
        <w:rPr>
          <w:color w:val="231F20"/>
        </w:rPr>
        <w:t>.1</w:t>
      </w:r>
      <w:r w:rsidRPr="000355ED">
        <w:rPr>
          <w:color w:val="231F20"/>
        </w:rPr>
        <w:tab/>
      </w:r>
      <w:r w:rsidR="00154745" w:rsidRPr="000355ED">
        <w:rPr>
          <w:color w:val="231F20"/>
        </w:rPr>
        <w:t>The</w:t>
      </w:r>
      <w:r w:rsidR="001731B5" w:rsidRPr="000355ED">
        <w:rPr>
          <w:color w:val="231F20"/>
        </w:rPr>
        <w:t xml:space="preserve"> </w:t>
      </w:r>
      <w:r w:rsidR="00154745" w:rsidRPr="000355ED">
        <w:rPr>
          <w:color w:val="231F20"/>
        </w:rPr>
        <w:t>Procuring</w:t>
      </w:r>
      <w:r w:rsidR="001731B5" w:rsidRPr="000355ED">
        <w:rPr>
          <w:color w:val="231F20"/>
        </w:rPr>
        <w:t xml:space="preserve"> </w:t>
      </w:r>
      <w:r w:rsidR="00154745" w:rsidRPr="000355ED">
        <w:rPr>
          <w:color w:val="231F20"/>
        </w:rPr>
        <w:t>Entity</w:t>
      </w:r>
      <w:r w:rsidR="001731B5" w:rsidRPr="000355ED">
        <w:rPr>
          <w:color w:val="231F20"/>
        </w:rPr>
        <w:t xml:space="preserve"> </w:t>
      </w:r>
      <w:r w:rsidR="00154745" w:rsidRPr="000355ED">
        <w:rPr>
          <w:color w:val="231F20"/>
        </w:rPr>
        <w:t>shall,</w:t>
      </w:r>
      <w:r w:rsidR="001731B5" w:rsidRPr="000355ED">
        <w:rPr>
          <w:color w:val="231F20"/>
        </w:rPr>
        <w:t xml:space="preserve"> </w:t>
      </w:r>
      <w:r w:rsidR="00154745" w:rsidRPr="000355ED">
        <w:rPr>
          <w:color w:val="231F20"/>
        </w:rPr>
        <w:t>at</w:t>
      </w:r>
      <w:r w:rsidR="001731B5" w:rsidRPr="000355ED">
        <w:rPr>
          <w:color w:val="231F20"/>
        </w:rPr>
        <w:t xml:space="preserve"> </w:t>
      </w:r>
      <w:r w:rsidR="00154745" w:rsidRPr="000355ED">
        <w:rPr>
          <w:color w:val="231F20"/>
        </w:rPr>
        <w:t>its</w:t>
      </w:r>
      <w:r w:rsidR="001731B5" w:rsidRPr="000355ED">
        <w:rPr>
          <w:color w:val="231F20"/>
        </w:rPr>
        <w:t xml:space="preserve"> </w:t>
      </w:r>
      <w:r w:rsidR="00154745" w:rsidRPr="000355ED">
        <w:rPr>
          <w:color w:val="231F20"/>
        </w:rPr>
        <w:t>own</w:t>
      </w:r>
      <w:r w:rsidR="001731B5" w:rsidRPr="000355ED">
        <w:rPr>
          <w:color w:val="231F20"/>
        </w:rPr>
        <w:t xml:space="preserve"> </w:t>
      </w:r>
      <w:r w:rsidR="00154745" w:rsidRPr="000355ED">
        <w:rPr>
          <w:color w:val="231F20"/>
        </w:rPr>
        <w:t>risk</w:t>
      </w:r>
      <w:r w:rsidR="001731B5" w:rsidRPr="000355ED">
        <w:rPr>
          <w:color w:val="231F20"/>
        </w:rPr>
        <w:t xml:space="preserve"> </w:t>
      </w:r>
      <w:r w:rsidR="00154745" w:rsidRPr="000355ED">
        <w:rPr>
          <w:color w:val="231F20"/>
        </w:rPr>
        <w:t>and</w:t>
      </w:r>
      <w:r w:rsidR="001731B5" w:rsidRPr="000355ED">
        <w:rPr>
          <w:color w:val="231F20"/>
        </w:rPr>
        <w:t xml:space="preserve"> </w:t>
      </w:r>
      <w:r w:rsidR="00154745" w:rsidRPr="000355ED">
        <w:rPr>
          <w:color w:val="231F20"/>
        </w:rPr>
        <w:t>expense,</w:t>
      </w:r>
      <w:r w:rsidR="001731B5" w:rsidRPr="000355ED">
        <w:rPr>
          <w:color w:val="231F20"/>
        </w:rPr>
        <w:t xml:space="preserve"> </w:t>
      </w:r>
      <w:r w:rsidR="00154745" w:rsidRPr="000355ED">
        <w:rPr>
          <w:color w:val="231F20"/>
        </w:rPr>
        <w:t>transport</w:t>
      </w:r>
      <w:r w:rsidR="001731B5" w:rsidRPr="000355ED">
        <w:rPr>
          <w:color w:val="231F20"/>
        </w:rPr>
        <w:t xml:space="preserve"> </w:t>
      </w:r>
      <w:r w:rsidR="00154745" w:rsidRPr="000355ED">
        <w:rPr>
          <w:color w:val="231F20"/>
        </w:rPr>
        <w:t>each</w:t>
      </w:r>
      <w:r w:rsidR="001731B5" w:rsidRPr="000355ED">
        <w:rPr>
          <w:color w:val="231F20"/>
        </w:rPr>
        <w:t xml:space="preserve"> </w:t>
      </w:r>
      <w:r w:rsidR="00154745" w:rsidRPr="000355ED">
        <w:rPr>
          <w:color w:val="231F20"/>
        </w:rPr>
        <w:t>item</w:t>
      </w:r>
      <w:r w:rsidR="001731B5" w:rsidRPr="000355ED">
        <w:rPr>
          <w:color w:val="231F20"/>
        </w:rPr>
        <w:t xml:space="preserve"> </w:t>
      </w:r>
      <w:r w:rsidR="00154745" w:rsidRPr="000355ED">
        <w:rPr>
          <w:color w:val="231F20"/>
        </w:rPr>
        <w:t>to</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place</w:t>
      </w:r>
      <w:r w:rsidR="001731B5" w:rsidRPr="000355ED">
        <w:rPr>
          <w:color w:val="231F20"/>
        </w:rPr>
        <w:t xml:space="preserve"> </w:t>
      </w:r>
      <w:r w:rsidR="00154745" w:rsidRPr="000355ED">
        <w:rPr>
          <w:color w:val="231F20"/>
        </w:rPr>
        <w:t>on</w:t>
      </w:r>
      <w:r w:rsidR="001731B5" w:rsidRPr="000355ED">
        <w:rPr>
          <w:color w:val="231F20"/>
        </w:rPr>
        <w:t xml:space="preserve"> </w:t>
      </w:r>
      <w:r w:rsidR="00154745" w:rsidRPr="000355ED">
        <w:rPr>
          <w:color w:val="231F20"/>
        </w:rPr>
        <w:t>or</w:t>
      </w:r>
      <w:r w:rsidR="001731B5" w:rsidRPr="000355ED">
        <w:rPr>
          <w:color w:val="231F20"/>
        </w:rPr>
        <w:t xml:space="preserve"> </w:t>
      </w:r>
      <w:r w:rsidR="00154745" w:rsidRPr="000355ED">
        <w:rPr>
          <w:color w:val="231F20"/>
        </w:rPr>
        <w:t>near</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Site</w:t>
      </w:r>
      <w:r w:rsidR="001731B5" w:rsidRPr="000355ED">
        <w:rPr>
          <w:color w:val="231F20"/>
        </w:rPr>
        <w:t xml:space="preserve"> </w:t>
      </w:r>
      <w:r w:rsidR="00154745" w:rsidRPr="000355ED">
        <w:rPr>
          <w:color w:val="231F20"/>
        </w:rPr>
        <w:t>as agreed</w:t>
      </w:r>
      <w:r w:rsidR="001731B5" w:rsidRPr="000355ED">
        <w:rPr>
          <w:color w:val="231F20"/>
        </w:rPr>
        <w:t xml:space="preserve"> </w:t>
      </w:r>
      <w:r w:rsidR="00154745" w:rsidRPr="000355ED">
        <w:rPr>
          <w:color w:val="231F20"/>
        </w:rPr>
        <w:t>upon</w:t>
      </w:r>
      <w:r w:rsidR="001731B5" w:rsidRPr="000355ED">
        <w:rPr>
          <w:color w:val="231F20"/>
        </w:rPr>
        <w:t xml:space="preserve"> </w:t>
      </w:r>
      <w:r w:rsidR="00154745" w:rsidRPr="000355ED">
        <w:rPr>
          <w:color w:val="231F20"/>
        </w:rPr>
        <w:t>by</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Parties</w:t>
      </w:r>
      <w:r w:rsidR="001731B5" w:rsidRPr="000355ED">
        <w:rPr>
          <w:color w:val="231F20"/>
        </w:rPr>
        <w:t xml:space="preserve"> </w:t>
      </w:r>
      <w:r w:rsidR="00154745" w:rsidRPr="000355ED">
        <w:rPr>
          <w:color w:val="231F20"/>
        </w:rPr>
        <w:t>and</w:t>
      </w:r>
      <w:r w:rsidR="001731B5" w:rsidRPr="000355ED">
        <w:rPr>
          <w:color w:val="231F20"/>
        </w:rPr>
        <w:t xml:space="preserve"> </w:t>
      </w:r>
      <w:r w:rsidR="00154745" w:rsidRPr="000355ED">
        <w:rPr>
          <w:color w:val="231F20"/>
        </w:rPr>
        <w:t>make</w:t>
      </w:r>
      <w:r w:rsidR="001731B5" w:rsidRPr="000355ED">
        <w:rPr>
          <w:color w:val="231F20"/>
        </w:rPr>
        <w:t xml:space="preserve"> </w:t>
      </w:r>
      <w:r w:rsidR="00154745" w:rsidRPr="000355ED">
        <w:rPr>
          <w:color w:val="231F20"/>
        </w:rPr>
        <w:t>such</w:t>
      </w:r>
      <w:r w:rsidR="001731B5" w:rsidRPr="000355ED">
        <w:rPr>
          <w:color w:val="231F20"/>
        </w:rPr>
        <w:t xml:space="preserve"> </w:t>
      </w:r>
      <w:r w:rsidR="00154745" w:rsidRPr="000355ED">
        <w:rPr>
          <w:color w:val="231F20"/>
        </w:rPr>
        <w:t>item</w:t>
      </w:r>
      <w:r w:rsidR="001731B5" w:rsidRPr="000355ED">
        <w:rPr>
          <w:color w:val="231F20"/>
        </w:rPr>
        <w:t xml:space="preserve"> </w:t>
      </w:r>
      <w:r w:rsidR="00154745" w:rsidRPr="000355ED">
        <w:rPr>
          <w:color w:val="231F20"/>
        </w:rPr>
        <w:t>available</w:t>
      </w:r>
      <w:r w:rsidR="001731B5" w:rsidRPr="000355ED">
        <w:rPr>
          <w:color w:val="231F20"/>
        </w:rPr>
        <w:t xml:space="preserve"> </w:t>
      </w:r>
      <w:r w:rsidR="00154745" w:rsidRPr="000355ED">
        <w:rPr>
          <w:color w:val="231F20"/>
        </w:rPr>
        <w:t>to</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Contractor</w:t>
      </w:r>
      <w:r w:rsidR="001731B5" w:rsidRPr="000355ED">
        <w:rPr>
          <w:color w:val="231F20"/>
        </w:rPr>
        <w:t xml:space="preserve"> </w:t>
      </w:r>
      <w:r w:rsidR="00154745" w:rsidRPr="000355ED">
        <w:rPr>
          <w:color w:val="231F20"/>
        </w:rPr>
        <w:t>at</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time</w:t>
      </w:r>
      <w:r w:rsidR="001731B5" w:rsidRPr="000355ED">
        <w:rPr>
          <w:color w:val="231F20"/>
        </w:rPr>
        <w:t xml:space="preserve"> </w:t>
      </w:r>
      <w:r w:rsidR="00154745" w:rsidRPr="000355ED">
        <w:rPr>
          <w:color w:val="231F20"/>
        </w:rPr>
        <w:t>speciﬁed</w:t>
      </w:r>
      <w:r w:rsidR="001731B5" w:rsidRPr="000355ED">
        <w:rPr>
          <w:color w:val="231F20"/>
        </w:rPr>
        <w:t xml:space="preserve"> </w:t>
      </w:r>
      <w:r w:rsidR="00154745" w:rsidRPr="000355ED">
        <w:rPr>
          <w:color w:val="231F20"/>
        </w:rPr>
        <w:t>in</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program furnished</w:t>
      </w:r>
      <w:r w:rsidR="001731B5" w:rsidRPr="000355ED">
        <w:rPr>
          <w:color w:val="231F20"/>
        </w:rPr>
        <w:t xml:space="preserve"> </w:t>
      </w:r>
      <w:r w:rsidR="00154745" w:rsidRPr="000355ED">
        <w:rPr>
          <w:color w:val="231F20"/>
        </w:rPr>
        <w:t>by</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Contractor,</w:t>
      </w:r>
      <w:r w:rsidR="001731B5" w:rsidRPr="000355ED">
        <w:rPr>
          <w:color w:val="231F20"/>
        </w:rPr>
        <w:t xml:space="preserve"> </w:t>
      </w:r>
      <w:r w:rsidR="00154745" w:rsidRPr="000355ED">
        <w:rPr>
          <w:color w:val="231F20"/>
        </w:rPr>
        <w:t>pursuant</w:t>
      </w:r>
      <w:r w:rsidR="001731B5" w:rsidRPr="000355ED">
        <w:rPr>
          <w:color w:val="231F20"/>
        </w:rPr>
        <w:t xml:space="preserve"> </w:t>
      </w:r>
      <w:r w:rsidR="00154745" w:rsidRPr="000355ED">
        <w:rPr>
          <w:color w:val="231F20"/>
        </w:rPr>
        <w:t>to</w:t>
      </w:r>
      <w:r w:rsidR="001731B5" w:rsidRPr="000355ED">
        <w:rPr>
          <w:color w:val="231F20"/>
        </w:rPr>
        <w:t xml:space="preserve"> </w:t>
      </w:r>
      <w:r w:rsidR="00154745" w:rsidRPr="000355ED">
        <w:rPr>
          <w:color w:val="231F20"/>
        </w:rPr>
        <w:t>GCC</w:t>
      </w:r>
      <w:r w:rsidR="001731B5" w:rsidRPr="000355ED">
        <w:rPr>
          <w:color w:val="231F20"/>
        </w:rPr>
        <w:t xml:space="preserve"> </w:t>
      </w:r>
      <w:r w:rsidR="00154745" w:rsidRPr="000355ED">
        <w:rPr>
          <w:color w:val="231F20"/>
        </w:rPr>
        <w:t>Sub-Clause18.2,</w:t>
      </w:r>
      <w:r w:rsidR="001731B5" w:rsidRPr="000355ED">
        <w:rPr>
          <w:color w:val="231F20"/>
        </w:rPr>
        <w:t xml:space="preserve"> </w:t>
      </w:r>
      <w:r w:rsidR="00154745" w:rsidRPr="000355ED">
        <w:rPr>
          <w:color w:val="231F20"/>
        </w:rPr>
        <w:t>unless</w:t>
      </w:r>
      <w:r w:rsidR="001731B5" w:rsidRPr="000355ED">
        <w:rPr>
          <w:color w:val="231F20"/>
        </w:rPr>
        <w:t xml:space="preserve"> </w:t>
      </w:r>
      <w:r w:rsidR="00154745" w:rsidRPr="000355ED">
        <w:rPr>
          <w:color w:val="231F20"/>
        </w:rPr>
        <w:t>otherwise</w:t>
      </w:r>
      <w:r w:rsidR="001731B5" w:rsidRPr="000355ED">
        <w:rPr>
          <w:color w:val="231F20"/>
        </w:rPr>
        <w:t xml:space="preserve"> </w:t>
      </w:r>
      <w:r w:rsidR="00154745" w:rsidRPr="000355ED">
        <w:rPr>
          <w:color w:val="231F20"/>
        </w:rPr>
        <w:t>mutually</w:t>
      </w:r>
      <w:r w:rsidR="001731B5" w:rsidRPr="000355ED">
        <w:rPr>
          <w:color w:val="231F20"/>
        </w:rPr>
        <w:t xml:space="preserve"> </w:t>
      </w:r>
      <w:r w:rsidR="00154745" w:rsidRPr="000355ED">
        <w:rPr>
          <w:color w:val="231F20"/>
        </w:rPr>
        <w:t>agreed.</w:t>
      </w:r>
    </w:p>
    <w:p w14:paraId="32C2AC92" w14:textId="77777777" w:rsidR="000355ED" w:rsidRDefault="000355ED" w:rsidP="000355ED">
      <w:pPr>
        <w:tabs>
          <w:tab w:val="left" w:pos="850"/>
        </w:tabs>
        <w:spacing w:line="230" w:lineRule="auto"/>
        <w:ind w:left="720" w:right="331" w:hanging="576"/>
        <w:jc w:val="both"/>
        <w:rPr>
          <w:color w:val="231F20"/>
        </w:rPr>
      </w:pPr>
    </w:p>
    <w:p w14:paraId="7163397F" w14:textId="77777777" w:rsidR="00607E22" w:rsidRDefault="000355ED" w:rsidP="000355ED">
      <w:pPr>
        <w:tabs>
          <w:tab w:val="left" w:pos="850"/>
        </w:tabs>
        <w:spacing w:line="230" w:lineRule="auto"/>
        <w:ind w:left="720" w:right="331" w:hanging="576"/>
        <w:jc w:val="both"/>
      </w:pPr>
      <w:r w:rsidRPr="000355ED">
        <w:rPr>
          <w:color w:val="231F20"/>
        </w:rPr>
        <w:t>21.</w:t>
      </w:r>
      <w:r w:rsidR="005C1D4E">
        <w:rPr>
          <w:color w:val="231F20"/>
        </w:rPr>
        <w:t>2</w:t>
      </w:r>
      <w:r w:rsidRPr="000355ED">
        <w:rPr>
          <w:color w:val="231F20"/>
        </w:rPr>
        <w:t>.2</w:t>
      </w:r>
      <w:r w:rsidRPr="000355ED">
        <w:rPr>
          <w:color w:val="231F20"/>
        </w:rPr>
        <w:tab/>
      </w:r>
      <w:r w:rsidR="00154745" w:rsidRPr="000355ED">
        <w:rPr>
          <w:color w:val="231F20"/>
        </w:rPr>
        <w:t>Upon</w:t>
      </w:r>
      <w:r w:rsidR="001731B5" w:rsidRPr="000355ED">
        <w:rPr>
          <w:color w:val="231F20"/>
        </w:rPr>
        <w:t xml:space="preserve"> </w:t>
      </w:r>
      <w:r w:rsidR="00154745" w:rsidRPr="000355ED">
        <w:rPr>
          <w:color w:val="231F20"/>
        </w:rPr>
        <w:t>receipt</w:t>
      </w:r>
      <w:r w:rsidR="001731B5" w:rsidRPr="000355ED">
        <w:rPr>
          <w:color w:val="231F20"/>
        </w:rPr>
        <w:t xml:space="preserve"> </w:t>
      </w:r>
      <w:r w:rsidR="00154745" w:rsidRPr="000355ED">
        <w:rPr>
          <w:color w:val="231F20"/>
        </w:rPr>
        <w:t>of</w:t>
      </w:r>
      <w:r w:rsidR="001731B5" w:rsidRPr="000355ED">
        <w:rPr>
          <w:color w:val="231F20"/>
        </w:rPr>
        <w:t xml:space="preserve"> </w:t>
      </w:r>
      <w:r w:rsidR="00154745" w:rsidRPr="000355ED">
        <w:rPr>
          <w:color w:val="231F20"/>
        </w:rPr>
        <w:t>such</w:t>
      </w:r>
      <w:r w:rsidR="001731B5" w:rsidRPr="000355ED">
        <w:rPr>
          <w:color w:val="231F20"/>
        </w:rPr>
        <w:t xml:space="preserve"> </w:t>
      </w:r>
      <w:r w:rsidR="00154745" w:rsidRPr="000355ED">
        <w:rPr>
          <w:color w:val="231F20"/>
        </w:rPr>
        <w:t>item,</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Contractor</w:t>
      </w:r>
      <w:r w:rsidR="001731B5" w:rsidRPr="000355ED">
        <w:rPr>
          <w:color w:val="231F20"/>
        </w:rPr>
        <w:t xml:space="preserve"> </w:t>
      </w:r>
      <w:r w:rsidR="00154745" w:rsidRPr="000355ED">
        <w:rPr>
          <w:color w:val="231F20"/>
        </w:rPr>
        <w:t>shall</w:t>
      </w:r>
      <w:r w:rsidR="001731B5" w:rsidRPr="000355ED">
        <w:rPr>
          <w:color w:val="231F20"/>
        </w:rPr>
        <w:t xml:space="preserve"> </w:t>
      </w:r>
      <w:r w:rsidR="00154745" w:rsidRPr="000355ED">
        <w:rPr>
          <w:color w:val="231F20"/>
        </w:rPr>
        <w:t>inspect</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same</w:t>
      </w:r>
      <w:r w:rsidR="001731B5" w:rsidRPr="000355ED">
        <w:rPr>
          <w:color w:val="231F20"/>
        </w:rPr>
        <w:t xml:space="preserve"> </w:t>
      </w:r>
      <w:r w:rsidR="00154745" w:rsidRPr="000355ED">
        <w:rPr>
          <w:color w:val="231F20"/>
        </w:rPr>
        <w:t>visually</w:t>
      </w:r>
      <w:r w:rsidR="001731B5" w:rsidRPr="000355ED">
        <w:rPr>
          <w:color w:val="231F20"/>
        </w:rPr>
        <w:t xml:space="preserve"> </w:t>
      </w:r>
      <w:r w:rsidR="00154745" w:rsidRPr="000355ED">
        <w:rPr>
          <w:color w:val="231F20"/>
        </w:rPr>
        <w:t>and</w:t>
      </w:r>
      <w:r w:rsidR="001731B5" w:rsidRPr="000355ED">
        <w:rPr>
          <w:color w:val="231F20"/>
        </w:rPr>
        <w:t xml:space="preserve"> </w:t>
      </w:r>
      <w:r w:rsidR="00154745" w:rsidRPr="000355ED">
        <w:rPr>
          <w:color w:val="231F20"/>
        </w:rPr>
        <w:t>notify</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Project</w:t>
      </w:r>
      <w:r w:rsidR="001731B5" w:rsidRPr="000355ED">
        <w:rPr>
          <w:color w:val="231F20"/>
        </w:rPr>
        <w:t xml:space="preserve"> </w:t>
      </w:r>
      <w:r w:rsidR="00154745" w:rsidRPr="000355ED">
        <w:rPr>
          <w:color w:val="231F20"/>
        </w:rPr>
        <w:t>Manager</w:t>
      </w:r>
      <w:r w:rsidR="001731B5" w:rsidRPr="000355ED">
        <w:rPr>
          <w:color w:val="231F20"/>
        </w:rPr>
        <w:t xml:space="preserve"> </w:t>
      </w:r>
      <w:r w:rsidR="00154745" w:rsidRPr="000355ED">
        <w:rPr>
          <w:color w:val="231F20"/>
        </w:rPr>
        <w:t>of</w:t>
      </w:r>
      <w:r w:rsidR="001731B5" w:rsidRPr="000355ED">
        <w:rPr>
          <w:color w:val="231F20"/>
        </w:rPr>
        <w:t xml:space="preserve"> </w:t>
      </w:r>
      <w:r w:rsidR="00154745" w:rsidRPr="000355ED">
        <w:rPr>
          <w:color w:val="231F20"/>
        </w:rPr>
        <w:t>any detected shortage, defect or default. The Procuring Entity shall immediately remedy any shortage, defector default,</w:t>
      </w:r>
      <w:r w:rsidR="001731B5" w:rsidRPr="000355ED">
        <w:rPr>
          <w:color w:val="231F20"/>
        </w:rPr>
        <w:t xml:space="preserve"> </w:t>
      </w:r>
      <w:r w:rsidR="00154745" w:rsidRPr="000355ED">
        <w:rPr>
          <w:color w:val="231F20"/>
        </w:rPr>
        <w:t>or</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Contractor</w:t>
      </w:r>
      <w:r w:rsidR="001731B5" w:rsidRPr="000355ED">
        <w:rPr>
          <w:color w:val="231F20"/>
        </w:rPr>
        <w:t xml:space="preserve"> </w:t>
      </w:r>
      <w:r w:rsidR="00154745" w:rsidRPr="000355ED">
        <w:rPr>
          <w:color w:val="231F20"/>
        </w:rPr>
        <w:t>shall,</w:t>
      </w:r>
      <w:r w:rsidR="001731B5" w:rsidRPr="000355ED">
        <w:rPr>
          <w:color w:val="231F20"/>
        </w:rPr>
        <w:t xml:space="preserve"> </w:t>
      </w:r>
      <w:r w:rsidR="00154745" w:rsidRPr="000355ED">
        <w:rPr>
          <w:color w:val="231F20"/>
        </w:rPr>
        <w:t>if</w:t>
      </w:r>
      <w:r w:rsidR="001731B5" w:rsidRPr="000355ED">
        <w:rPr>
          <w:color w:val="231F20"/>
        </w:rPr>
        <w:t xml:space="preserve"> </w:t>
      </w:r>
      <w:r w:rsidR="00154745" w:rsidRPr="000355ED">
        <w:rPr>
          <w:color w:val="231F20"/>
        </w:rPr>
        <w:t>practicable</w:t>
      </w:r>
      <w:r w:rsidR="001731B5" w:rsidRPr="000355ED">
        <w:rPr>
          <w:color w:val="231F20"/>
        </w:rPr>
        <w:t xml:space="preserve"> </w:t>
      </w:r>
      <w:r w:rsidR="00154745" w:rsidRPr="000355ED">
        <w:rPr>
          <w:color w:val="231F20"/>
        </w:rPr>
        <w:t>and</w:t>
      </w:r>
      <w:r w:rsidR="001731B5" w:rsidRPr="000355ED">
        <w:rPr>
          <w:color w:val="231F20"/>
        </w:rPr>
        <w:t xml:space="preserve"> </w:t>
      </w:r>
      <w:r w:rsidR="00154745" w:rsidRPr="000355ED">
        <w:rPr>
          <w:color w:val="231F20"/>
        </w:rPr>
        <w:t>possible,</w:t>
      </w:r>
      <w:r w:rsidR="001731B5" w:rsidRPr="000355ED">
        <w:rPr>
          <w:color w:val="231F20"/>
        </w:rPr>
        <w:t xml:space="preserve"> at the </w:t>
      </w:r>
      <w:r w:rsidR="00154745" w:rsidRPr="000355ED">
        <w:rPr>
          <w:color w:val="231F20"/>
        </w:rPr>
        <w:t>request</w:t>
      </w:r>
      <w:r w:rsidR="001731B5" w:rsidRPr="000355ED">
        <w:rPr>
          <w:color w:val="231F20"/>
        </w:rPr>
        <w:t xml:space="preserve"> </w:t>
      </w:r>
      <w:r w:rsidR="00154745" w:rsidRPr="000355ED">
        <w:rPr>
          <w:color w:val="231F20"/>
        </w:rPr>
        <w:t>of</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Procuring</w:t>
      </w:r>
      <w:r w:rsidR="001731B5" w:rsidRPr="000355ED">
        <w:rPr>
          <w:color w:val="231F20"/>
        </w:rPr>
        <w:t xml:space="preserve"> </w:t>
      </w:r>
      <w:r w:rsidR="00154745" w:rsidRPr="000355ED">
        <w:rPr>
          <w:color w:val="231F20"/>
          <w:spacing w:val="-3"/>
        </w:rPr>
        <w:t>Entity,</w:t>
      </w:r>
      <w:r w:rsidR="001731B5" w:rsidRPr="000355ED">
        <w:rPr>
          <w:color w:val="231F20"/>
          <w:spacing w:val="-3"/>
        </w:rPr>
        <w:t xml:space="preserve"> </w:t>
      </w:r>
      <w:r w:rsidR="00154745" w:rsidRPr="000355ED">
        <w:rPr>
          <w:color w:val="231F20"/>
        </w:rPr>
        <w:t>remedy</w:t>
      </w:r>
      <w:r w:rsidR="001731B5" w:rsidRPr="000355ED">
        <w:rPr>
          <w:color w:val="231F20"/>
        </w:rPr>
        <w:t xml:space="preserve"> </w:t>
      </w:r>
      <w:r w:rsidR="00154745" w:rsidRPr="000355ED">
        <w:rPr>
          <w:color w:val="231F20"/>
        </w:rPr>
        <w:t>such shortage, defect or default at the Procuring Entity's cost and expense. After inspection, such item shall fall under</w:t>
      </w:r>
      <w:r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care,</w:t>
      </w:r>
      <w:r w:rsidR="001731B5" w:rsidRPr="000355ED">
        <w:rPr>
          <w:color w:val="231F20"/>
        </w:rPr>
        <w:t xml:space="preserve"> </w:t>
      </w:r>
      <w:r w:rsidR="00154745" w:rsidRPr="000355ED">
        <w:rPr>
          <w:color w:val="231F20"/>
        </w:rPr>
        <w:t>custody</w:t>
      </w:r>
      <w:r w:rsidR="001731B5" w:rsidRPr="000355ED">
        <w:rPr>
          <w:color w:val="231F20"/>
        </w:rPr>
        <w:t xml:space="preserve"> </w:t>
      </w:r>
      <w:r w:rsidR="00154745" w:rsidRPr="000355ED">
        <w:rPr>
          <w:color w:val="231F20"/>
        </w:rPr>
        <w:t>and</w:t>
      </w:r>
      <w:r w:rsidR="001731B5" w:rsidRPr="000355ED">
        <w:rPr>
          <w:color w:val="231F20"/>
        </w:rPr>
        <w:t xml:space="preserve"> </w:t>
      </w:r>
      <w:r w:rsidR="00154745" w:rsidRPr="000355ED">
        <w:rPr>
          <w:color w:val="231F20"/>
        </w:rPr>
        <w:t>control</w:t>
      </w:r>
      <w:r w:rsidR="001731B5" w:rsidRPr="000355ED">
        <w:rPr>
          <w:color w:val="231F20"/>
        </w:rPr>
        <w:t xml:space="preserve"> </w:t>
      </w:r>
      <w:r w:rsidR="00154745" w:rsidRPr="000355ED">
        <w:rPr>
          <w:color w:val="231F20"/>
        </w:rPr>
        <w:t>of</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Contractor.</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provision</w:t>
      </w:r>
      <w:r w:rsidR="001731B5" w:rsidRPr="000355ED">
        <w:rPr>
          <w:color w:val="231F20"/>
        </w:rPr>
        <w:t xml:space="preserve"> </w:t>
      </w:r>
      <w:r w:rsidR="00154745" w:rsidRPr="000355ED">
        <w:rPr>
          <w:color w:val="231F20"/>
        </w:rPr>
        <w:t>of</w:t>
      </w:r>
      <w:r w:rsidR="001731B5" w:rsidRPr="000355ED">
        <w:rPr>
          <w:color w:val="231F20"/>
        </w:rPr>
        <w:t xml:space="preserve"> </w:t>
      </w:r>
      <w:r w:rsidR="00154745" w:rsidRPr="000355ED">
        <w:rPr>
          <w:color w:val="231F20"/>
        </w:rPr>
        <w:t>this</w:t>
      </w:r>
      <w:r w:rsidR="001731B5" w:rsidRPr="000355ED">
        <w:rPr>
          <w:color w:val="231F20"/>
        </w:rPr>
        <w:t xml:space="preserve"> </w:t>
      </w:r>
      <w:r w:rsidR="00154745" w:rsidRPr="000355ED">
        <w:rPr>
          <w:color w:val="231F20"/>
        </w:rPr>
        <w:t>GCC</w:t>
      </w:r>
      <w:r w:rsidR="001731B5" w:rsidRPr="000355ED">
        <w:rPr>
          <w:color w:val="231F20"/>
        </w:rPr>
        <w:t xml:space="preserve"> </w:t>
      </w:r>
      <w:r w:rsidR="00154745" w:rsidRPr="000355ED">
        <w:rPr>
          <w:color w:val="231F20"/>
        </w:rPr>
        <w:t>Sub-Clause21.2.2</w:t>
      </w:r>
      <w:r w:rsidR="001731B5" w:rsidRPr="000355ED">
        <w:rPr>
          <w:color w:val="231F20"/>
        </w:rPr>
        <w:t xml:space="preserve"> </w:t>
      </w:r>
      <w:r w:rsidR="00154745" w:rsidRPr="000355ED">
        <w:rPr>
          <w:color w:val="231F20"/>
        </w:rPr>
        <w:t>shall</w:t>
      </w:r>
      <w:r w:rsidR="001731B5" w:rsidRPr="000355ED">
        <w:rPr>
          <w:color w:val="231F20"/>
        </w:rPr>
        <w:t xml:space="preserve"> </w:t>
      </w:r>
      <w:r w:rsidR="00154745" w:rsidRPr="000355ED">
        <w:rPr>
          <w:color w:val="231F20"/>
        </w:rPr>
        <w:t>apply to any item supplied to remedy any such shortage or default or to substitute for any defective item, or shall apply</w:t>
      </w:r>
      <w:r w:rsidR="001731B5" w:rsidRPr="000355ED">
        <w:rPr>
          <w:color w:val="231F20"/>
        </w:rPr>
        <w:t xml:space="preserve"> </w:t>
      </w:r>
      <w:r w:rsidR="00154745" w:rsidRPr="000355ED">
        <w:rPr>
          <w:color w:val="231F20"/>
        </w:rPr>
        <w:t>to</w:t>
      </w:r>
      <w:r w:rsidR="001731B5" w:rsidRPr="000355ED">
        <w:rPr>
          <w:color w:val="231F20"/>
        </w:rPr>
        <w:t xml:space="preserve"> </w:t>
      </w:r>
      <w:r w:rsidR="00154745" w:rsidRPr="000355ED">
        <w:rPr>
          <w:color w:val="231F20"/>
        </w:rPr>
        <w:t>defective</w:t>
      </w:r>
      <w:r w:rsidR="001731B5" w:rsidRPr="000355ED">
        <w:rPr>
          <w:color w:val="231F20"/>
        </w:rPr>
        <w:t xml:space="preserve"> </w:t>
      </w:r>
      <w:r w:rsidR="00154745" w:rsidRPr="000355ED">
        <w:rPr>
          <w:color w:val="231F20"/>
        </w:rPr>
        <w:t>items</w:t>
      </w:r>
      <w:r w:rsidR="001731B5" w:rsidRPr="000355ED">
        <w:rPr>
          <w:color w:val="231F20"/>
        </w:rPr>
        <w:t xml:space="preserve"> </w:t>
      </w:r>
      <w:r w:rsidR="00154745" w:rsidRPr="000355ED">
        <w:rPr>
          <w:color w:val="231F20"/>
        </w:rPr>
        <w:t>that</w:t>
      </w:r>
      <w:r w:rsidR="001731B5" w:rsidRPr="000355ED">
        <w:rPr>
          <w:color w:val="231F20"/>
        </w:rPr>
        <w:t xml:space="preserve"> </w:t>
      </w:r>
      <w:r w:rsidR="00154745" w:rsidRPr="000355ED">
        <w:rPr>
          <w:color w:val="231F20"/>
        </w:rPr>
        <w:t>have</w:t>
      </w:r>
      <w:r w:rsidR="001731B5" w:rsidRPr="000355ED">
        <w:rPr>
          <w:color w:val="231F20"/>
        </w:rPr>
        <w:t xml:space="preserve"> </w:t>
      </w:r>
      <w:r w:rsidR="00154745" w:rsidRPr="000355ED">
        <w:rPr>
          <w:color w:val="231F20"/>
        </w:rPr>
        <w:t>been</w:t>
      </w:r>
      <w:r w:rsidR="001731B5" w:rsidRPr="000355ED">
        <w:rPr>
          <w:color w:val="231F20"/>
        </w:rPr>
        <w:t xml:space="preserve"> </w:t>
      </w:r>
      <w:r w:rsidR="00154745" w:rsidRPr="000355ED">
        <w:rPr>
          <w:color w:val="231F20"/>
        </w:rPr>
        <w:t>repaired.</w:t>
      </w:r>
    </w:p>
    <w:p w14:paraId="06A1C2E3" w14:textId="77777777" w:rsidR="00607E22" w:rsidRDefault="000355ED" w:rsidP="000355ED">
      <w:pPr>
        <w:tabs>
          <w:tab w:val="left" w:pos="849"/>
        </w:tabs>
        <w:spacing w:before="249" w:line="230" w:lineRule="auto"/>
        <w:ind w:left="720" w:right="329" w:hanging="576"/>
        <w:jc w:val="both"/>
      </w:pPr>
      <w:r w:rsidRPr="000355ED">
        <w:rPr>
          <w:color w:val="231F20"/>
        </w:rPr>
        <w:t>21.2.3</w:t>
      </w:r>
      <w:r w:rsidRPr="000355ED">
        <w:rPr>
          <w:color w:val="231F20"/>
        </w:rPr>
        <w:tab/>
      </w:r>
      <w:r w:rsidR="00154745" w:rsidRPr="000355ED">
        <w:rPr>
          <w:color w:val="231F20"/>
        </w:rPr>
        <w:t>The</w:t>
      </w:r>
      <w:r w:rsidR="00D574CE" w:rsidRPr="000355ED">
        <w:rPr>
          <w:color w:val="231F20"/>
        </w:rPr>
        <w:t xml:space="preserve"> </w:t>
      </w:r>
      <w:r w:rsidR="00154745" w:rsidRPr="000355ED">
        <w:rPr>
          <w:color w:val="231F20"/>
        </w:rPr>
        <w:t>foregoing</w:t>
      </w:r>
      <w:r w:rsidR="00D574CE" w:rsidRPr="000355ED">
        <w:rPr>
          <w:color w:val="231F20"/>
        </w:rPr>
        <w:t xml:space="preserve"> </w:t>
      </w:r>
      <w:r w:rsidR="00154745" w:rsidRPr="000355ED">
        <w:rPr>
          <w:color w:val="231F20"/>
        </w:rPr>
        <w:t>responsibilities</w:t>
      </w:r>
      <w:r w:rsidR="00D574CE" w:rsidRPr="000355ED">
        <w:rPr>
          <w:color w:val="231F20"/>
        </w:rPr>
        <w:t xml:space="preserve"> </w:t>
      </w:r>
      <w:r w:rsidR="00154745" w:rsidRPr="000355ED">
        <w:rPr>
          <w:color w:val="231F20"/>
        </w:rPr>
        <w:t>of</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Contractor</w:t>
      </w:r>
      <w:r w:rsidR="00D574CE" w:rsidRPr="000355ED">
        <w:rPr>
          <w:color w:val="231F20"/>
        </w:rPr>
        <w:t xml:space="preserve"> </w:t>
      </w:r>
      <w:r w:rsidR="00154745" w:rsidRPr="000355ED">
        <w:rPr>
          <w:color w:val="231F20"/>
        </w:rPr>
        <w:t>and</w:t>
      </w:r>
      <w:r w:rsidR="00D574CE" w:rsidRPr="000355ED">
        <w:rPr>
          <w:color w:val="231F20"/>
        </w:rPr>
        <w:t xml:space="preserve"> </w:t>
      </w:r>
      <w:r w:rsidR="00154745" w:rsidRPr="000355ED">
        <w:rPr>
          <w:color w:val="231F20"/>
        </w:rPr>
        <w:t>its</w:t>
      </w:r>
      <w:r w:rsidR="00D574CE" w:rsidRPr="000355ED">
        <w:rPr>
          <w:color w:val="231F20"/>
        </w:rPr>
        <w:t xml:space="preserve"> </w:t>
      </w:r>
      <w:r w:rsidR="00154745" w:rsidRPr="000355ED">
        <w:rPr>
          <w:color w:val="231F20"/>
        </w:rPr>
        <w:t>obligations</w:t>
      </w:r>
      <w:r w:rsidR="00D574CE" w:rsidRPr="000355ED">
        <w:rPr>
          <w:color w:val="231F20"/>
        </w:rPr>
        <w:t xml:space="preserve"> </w:t>
      </w:r>
      <w:r w:rsidR="00154745" w:rsidRPr="000355ED">
        <w:rPr>
          <w:color w:val="231F20"/>
        </w:rPr>
        <w:t>of</w:t>
      </w:r>
      <w:r w:rsidR="00D574CE" w:rsidRPr="000355ED">
        <w:rPr>
          <w:color w:val="231F20"/>
        </w:rPr>
        <w:t xml:space="preserve"> </w:t>
      </w:r>
      <w:r w:rsidR="00154745" w:rsidRPr="000355ED">
        <w:rPr>
          <w:color w:val="231F20"/>
        </w:rPr>
        <w:t>care,</w:t>
      </w:r>
      <w:r w:rsidR="00D574CE" w:rsidRPr="000355ED">
        <w:rPr>
          <w:color w:val="231F20"/>
        </w:rPr>
        <w:t xml:space="preserve"> </w:t>
      </w:r>
      <w:r w:rsidR="00154745" w:rsidRPr="000355ED">
        <w:rPr>
          <w:color w:val="231F20"/>
        </w:rPr>
        <w:t>custody</w:t>
      </w:r>
      <w:r w:rsidR="00D574CE" w:rsidRPr="000355ED">
        <w:rPr>
          <w:color w:val="231F20"/>
        </w:rPr>
        <w:t xml:space="preserve"> </w:t>
      </w:r>
      <w:r w:rsidR="00154745" w:rsidRPr="000355ED">
        <w:rPr>
          <w:color w:val="231F20"/>
        </w:rPr>
        <w:t>and</w:t>
      </w:r>
      <w:r w:rsidR="00D574CE" w:rsidRPr="000355ED">
        <w:rPr>
          <w:color w:val="231F20"/>
        </w:rPr>
        <w:t xml:space="preserve"> </w:t>
      </w:r>
      <w:r w:rsidR="00154745" w:rsidRPr="000355ED">
        <w:rPr>
          <w:color w:val="231F20"/>
        </w:rPr>
        <w:t>control</w:t>
      </w:r>
      <w:r w:rsidR="00D574CE" w:rsidRPr="000355ED">
        <w:rPr>
          <w:color w:val="231F20"/>
        </w:rPr>
        <w:t xml:space="preserve"> </w:t>
      </w:r>
      <w:r w:rsidR="00154745" w:rsidRPr="000355ED">
        <w:rPr>
          <w:color w:val="231F20"/>
        </w:rPr>
        <w:t>shall</w:t>
      </w:r>
      <w:r w:rsidR="00D72AFE" w:rsidRPr="000355ED">
        <w:rPr>
          <w:color w:val="231F20"/>
        </w:rPr>
        <w:t xml:space="preserve"> </w:t>
      </w:r>
      <w:r w:rsidR="00154745" w:rsidRPr="000355ED">
        <w:rPr>
          <w:color w:val="231F20"/>
        </w:rPr>
        <w:t>not</w:t>
      </w:r>
      <w:r w:rsidR="00D72AFE" w:rsidRPr="000355ED">
        <w:rPr>
          <w:color w:val="231F20"/>
        </w:rPr>
        <w:t xml:space="preserve"> </w:t>
      </w:r>
      <w:r w:rsidR="00154745" w:rsidRPr="000355ED">
        <w:rPr>
          <w:color w:val="231F20"/>
        </w:rPr>
        <w:t>relieve the</w:t>
      </w:r>
      <w:r w:rsidR="00D72AFE" w:rsidRPr="000355ED">
        <w:rPr>
          <w:color w:val="231F20"/>
        </w:rPr>
        <w:t xml:space="preserve"> </w:t>
      </w:r>
      <w:r w:rsidR="00154745" w:rsidRPr="000355ED">
        <w:rPr>
          <w:color w:val="231F20"/>
        </w:rPr>
        <w:t>Procuring</w:t>
      </w:r>
      <w:r w:rsidR="00D72AFE" w:rsidRPr="000355ED">
        <w:rPr>
          <w:color w:val="231F20"/>
        </w:rPr>
        <w:t xml:space="preserve"> </w:t>
      </w:r>
      <w:r w:rsidR="00154745" w:rsidRPr="000355ED">
        <w:rPr>
          <w:color w:val="231F20"/>
        </w:rPr>
        <w:t>Entity</w:t>
      </w:r>
      <w:r w:rsidR="00D72AFE" w:rsidRPr="000355ED">
        <w:rPr>
          <w:color w:val="231F20"/>
        </w:rPr>
        <w:t xml:space="preserve"> </w:t>
      </w:r>
      <w:r w:rsidR="00154745" w:rsidRPr="000355ED">
        <w:rPr>
          <w:color w:val="231F20"/>
        </w:rPr>
        <w:t>of</w:t>
      </w:r>
      <w:r w:rsidR="00D72AFE" w:rsidRPr="000355ED">
        <w:rPr>
          <w:color w:val="231F20"/>
        </w:rPr>
        <w:t xml:space="preserve"> </w:t>
      </w:r>
      <w:r w:rsidR="00154745" w:rsidRPr="000355ED">
        <w:rPr>
          <w:color w:val="231F20"/>
        </w:rPr>
        <w:t>liability</w:t>
      </w:r>
      <w:r w:rsidR="00D72AFE" w:rsidRPr="000355ED">
        <w:rPr>
          <w:color w:val="231F20"/>
        </w:rPr>
        <w:t xml:space="preserve"> </w:t>
      </w:r>
      <w:r w:rsidR="00154745" w:rsidRPr="000355ED">
        <w:rPr>
          <w:color w:val="231F20"/>
        </w:rPr>
        <w:t>for</w:t>
      </w:r>
      <w:r w:rsidR="00D72AFE" w:rsidRPr="000355ED">
        <w:rPr>
          <w:color w:val="231F20"/>
        </w:rPr>
        <w:t xml:space="preserve"> </w:t>
      </w:r>
      <w:r w:rsidR="00154745" w:rsidRPr="000355ED">
        <w:rPr>
          <w:color w:val="231F20"/>
        </w:rPr>
        <w:t>any</w:t>
      </w:r>
      <w:r w:rsidR="00D72AFE" w:rsidRPr="000355ED">
        <w:rPr>
          <w:color w:val="231F20"/>
        </w:rPr>
        <w:t xml:space="preserve"> </w:t>
      </w:r>
      <w:r w:rsidR="00154745" w:rsidRPr="000355ED">
        <w:rPr>
          <w:color w:val="231F20"/>
        </w:rPr>
        <w:t>undetected</w:t>
      </w:r>
      <w:r w:rsidR="00D72AFE" w:rsidRPr="000355ED">
        <w:rPr>
          <w:color w:val="231F20"/>
        </w:rPr>
        <w:t xml:space="preserve"> </w:t>
      </w:r>
      <w:r w:rsidR="00154745" w:rsidRPr="000355ED">
        <w:rPr>
          <w:color w:val="231F20"/>
        </w:rPr>
        <w:t>shortage,</w:t>
      </w:r>
      <w:r w:rsidR="00D72AFE" w:rsidRPr="000355ED">
        <w:rPr>
          <w:color w:val="231F20"/>
        </w:rPr>
        <w:t xml:space="preserve"> </w:t>
      </w:r>
      <w:r w:rsidR="00154745" w:rsidRPr="000355ED">
        <w:rPr>
          <w:color w:val="231F20"/>
        </w:rPr>
        <w:t>defect</w:t>
      </w:r>
      <w:r w:rsidR="00D72AFE" w:rsidRPr="000355ED">
        <w:rPr>
          <w:color w:val="231F20"/>
        </w:rPr>
        <w:t xml:space="preserve"> </w:t>
      </w:r>
      <w:r w:rsidR="00154745" w:rsidRPr="000355ED">
        <w:rPr>
          <w:color w:val="231F20"/>
        </w:rPr>
        <w:t>or</w:t>
      </w:r>
      <w:r w:rsidR="00D72AFE" w:rsidRPr="000355ED">
        <w:rPr>
          <w:color w:val="231F20"/>
        </w:rPr>
        <w:t xml:space="preserve"> </w:t>
      </w:r>
      <w:r w:rsidR="00154745" w:rsidRPr="000355ED">
        <w:rPr>
          <w:color w:val="231F20"/>
        </w:rPr>
        <w:t>default,</w:t>
      </w:r>
      <w:r w:rsidR="00D72AFE" w:rsidRPr="000355ED">
        <w:rPr>
          <w:color w:val="231F20"/>
        </w:rPr>
        <w:t xml:space="preserve"> </w:t>
      </w:r>
      <w:r w:rsidR="00154745" w:rsidRPr="000355ED">
        <w:rPr>
          <w:color w:val="231F20"/>
        </w:rPr>
        <w:t>nor</w:t>
      </w:r>
      <w:r w:rsidR="00D72AFE" w:rsidRPr="000355ED">
        <w:rPr>
          <w:color w:val="231F20"/>
        </w:rPr>
        <w:t xml:space="preserve"> </w:t>
      </w:r>
      <w:r w:rsidR="00154745" w:rsidRPr="000355ED">
        <w:rPr>
          <w:color w:val="231F20"/>
        </w:rPr>
        <w:t>place</w:t>
      </w:r>
      <w:r w:rsidR="00D72AFE" w:rsidRPr="000355ED">
        <w:rPr>
          <w:color w:val="231F20"/>
        </w:rPr>
        <w:t xml:space="preserve"> </w:t>
      </w:r>
      <w:r w:rsidR="00154745" w:rsidRPr="000355ED">
        <w:rPr>
          <w:color w:val="231F20"/>
        </w:rPr>
        <w:t>the</w:t>
      </w:r>
      <w:r w:rsidR="00D72AFE" w:rsidRPr="000355ED">
        <w:rPr>
          <w:color w:val="231F20"/>
        </w:rPr>
        <w:t xml:space="preserve"> </w:t>
      </w:r>
      <w:r w:rsidR="00154745" w:rsidRPr="000355ED">
        <w:rPr>
          <w:color w:val="231F20"/>
        </w:rPr>
        <w:t>Contractor</w:t>
      </w:r>
      <w:r w:rsidR="00D72AFE" w:rsidRPr="000355ED">
        <w:rPr>
          <w:color w:val="231F20"/>
        </w:rPr>
        <w:t xml:space="preserve"> </w:t>
      </w:r>
      <w:r w:rsidR="00154745" w:rsidRPr="000355ED">
        <w:rPr>
          <w:color w:val="231F20"/>
        </w:rPr>
        <w:t>under any</w:t>
      </w:r>
      <w:r w:rsidR="001731B5" w:rsidRPr="000355ED">
        <w:rPr>
          <w:color w:val="231F20"/>
        </w:rPr>
        <w:t xml:space="preserve"> </w:t>
      </w:r>
      <w:r w:rsidR="00154745" w:rsidRPr="000355ED">
        <w:rPr>
          <w:color w:val="231F20"/>
        </w:rPr>
        <w:t>liability</w:t>
      </w:r>
      <w:r w:rsidR="001731B5" w:rsidRPr="000355ED">
        <w:rPr>
          <w:color w:val="231F20"/>
        </w:rPr>
        <w:t xml:space="preserve"> </w:t>
      </w:r>
      <w:r w:rsidR="00154745" w:rsidRPr="000355ED">
        <w:rPr>
          <w:color w:val="231F20"/>
        </w:rPr>
        <w:t>for</w:t>
      </w:r>
      <w:r w:rsidR="001731B5" w:rsidRPr="000355ED">
        <w:rPr>
          <w:color w:val="231F20"/>
        </w:rPr>
        <w:t xml:space="preserve"> </w:t>
      </w:r>
      <w:r w:rsidR="00154745" w:rsidRPr="000355ED">
        <w:rPr>
          <w:color w:val="231F20"/>
        </w:rPr>
        <w:t>any</w:t>
      </w:r>
      <w:r w:rsidR="001731B5" w:rsidRPr="000355ED">
        <w:rPr>
          <w:color w:val="231F20"/>
        </w:rPr>
        <w:t xml:space="preserve"> </w:t>
      </w:r>
      <w:r w:rsidR="00154745" w:rsidRPr="000355ED">
        <w:rPr>
          <w:color w:val="231F20"/>
        </w:rPr>
        <w:t>such</w:t>
      </w:r>
      <w:r w:rsidR="001731B5" w:rsidRPr="000355ED">
        <w:rPr>
          <w:color w:val="231F20"/>
        </w:rPr>
        <w:t xml:space="preserve"> </w:t>
      </w:r>
      <w:r w:rsidR="00154745" w:rsidRPr="000355ED">
        <w:rPr>
          <w:color w:val="231F20"/>
        </w:rPr>
        <w:t>shortage,</w:t>
      </w:r>
      <w:r w:rsidR="001731B5" w:rsidRPr="000355ED">
        <w:rPr>
          <w:color w:val="231F20"/>
        </w:rPr>
        <w:t xml:space="preserve"> </w:t>
      </w:r>
      <w:r w:rsidR="00154745" w:rsidRPr="000355ED">
        <w:rPr>
          <w:color w:val="231F20"/>
        </w:rPr>
        <w:t>defect</w:t>
      </w:r>
      <w:r w:rsidR="001731B5" w:rsidRPr="000355ED">
        <w:rPr>
          <w:color w:val="231F20"/>
        </w:rPr>
        <w:t xml:space="preserve"> </w:t>
      </w:r>
      <w:r w:rsidR="00154745" w:rsidRPr="000355ED">
        <w:rPr>
          <w:color w:val="231F20"/>
        </w:rPr>
        <w:t>or</w:t>
      </w:r>
      <w:r w:rsidR="001731B5" w:rsidRPr="000355ED">
        <w:rPr>
          <w:color w:val="231F20"/>
        </w:rPr>
        <w:t xml:space="preserve"> </w:t>
      </w:r>
      <w:r w:rsidR="00154745" w:rsidRPr="000355ED">
        <w:rPr>
          <w:color w:val="231F20"/>
        </w:rPr>
        <w:t>default</w:t>
      </w:r>
      <w:r w:rsidR="001731B5" w:rsidRPr="000355ED">
        <w:rPr>
          <w:color w:val="231F20"/>
        </w:rPr>
        <w:t xml:space="preserve"> </w:t>
      </w:r>
      <w:r w:rsidR="00154745" w:rsidRPr="000355ED">
        <w:rPr>
          <w:color w:val="231F20"/>
        </w:rPr>
        <w:t>whether</w:t>
      </w:r>
      <w:r w:rsidR="001731B5" w:rsidRPr="000355ED">
        <w:rPr>
          <w:color w:val="231F20"/>
        </w:rPr>
        <w:t xml:space="preserve"> </w:t>
      </w:r>
      <w:r w:rsidR="00154745" w:rsidRPr="000355ED">
        <w:rPr>
          <w:color w:val="231F20"/>
        </w:rPr>
        <w:t>under</w:t>
      </w:r>
      <w:r w:rsidR="001731B5" w:rsidRPr="000355ED">
        <w:rPr>
          <w:color w:val="231F20"/>
        </w:rPr>
        <w:t xml:space="preserve"> </w:t>
      </w:r>
      <w:r w:rsidR="00154745" w:rsidRPr="000355ED">
        <w:rPr>
          <w:color w:val="231F20"/>
        </w:rPr>
        <w:t>GCC</w:t>
      </w:r>
      <w:r w:rsidR="001731B5" w:rsidRPr="000355ED">
        <w:rPr>
          <w:color w:val="231F20"/>
        </w:rPr>
        <w:t xml:space="preserve"> </w:t>
      </w:r>
      <w:r w:rsidR="00154745" w:rsidRPr="000355ED">
        <w:rPr>
          <w:color w:val="231F20"/>
        </w:rPr>
        <w:t>Clause</w:t>
      </w:r>
      <w:r w:rsidR="001731B5" w:rsidRPr="000355ED">
        <w:rPr>
          <w:color w:val="231F20"/>
        </w:rPr>
        <w:t xml:space="preserve"> </w:t>
      </w:r>
      <w:r w:rsidR="00154745" w:rsidRPr="000355ED">
        <w:rPr>
          <w:color w:val="231F20"/>
        </w:rPr>
        <w:t>27</w:t>
      </w:r>
      <w:r w:rsidR="001731B5" w:rsidRPr="000355ED">
        <w:rPr>
          <w:color w:val="231F20"/>
        </w:rPr>
        <w:t xml:space="preserve"> </w:t>
      </w:r>
      <w:r w:rsidR="00154745" w:rsidRPr="000355ED">
        <w:rPr>
          <w:color w:val="231F20"/>
        </w:rPr>
        <w:t>or</w:t>
      </w:r>
      <w:r w:rsidR="001731B5" w:rsidRPr="000355ED">
        <w:rPr>
          <w:color w:val="231F20"/>
        </w:rPr>
        <w:t xml:space="preserve"> </w:t>
      </w:r>
      <w:r w:rsidR="00154745" w:rsidRPr="000355ED">
        <w:rPr>
          <w:color w:val="231F20"/>
        </w:rPr>
        <w:t>under</w:t>
      </w:r>
      <w:r w:rsidR="001731B5" w:rsidRPr="000355ED">
        <w:rPr>
          <w:color w:val="231F20"/>
        </w:rPr>
        <w:t xml:space="preserve"> </w:t>
      </w:r>
      <w:r w:rsidR="00154745" w:rsidRPr="000355ED">
        <w:rPr>
          <w:color w:val="231F20"/>
        </w:rPr>
        <w:t>any</w:t>
      </w:r>
      <w:r w:rsidR="001731B5" w:rsidRPr="000355ED">
        <w:rPr>
          <w:color w:val="231F20"/>
        </w:rPr>
        <w:t xml:space="preserve"> </w:t>
      </w:r>
      <w:r w:rsidR="00154745" w:rsidRPr="000355ED">
        <w:rPr>
          <w:color w:val="231F20"/>
        </w:rPr>
        <w:t>other</w:t>
      </w:r>
      <w:r w:rsidR="001731B5" w:rsidRPr="000355ED">
        <w:rPr>
          <w:color w:val="231F20"/>
        </w:rPr>
        <w:t xml:space="preserve"> </w:t>
      </w:r>
      <w:r w:rsidR="00154745" w:rsidRPr="000355ED">
        <w:rPr>
          <w:color w:val="231F20"/>
        </w:rPr>
        <w:t>provision of</w:t>
      </w:r>
      <w:r w:rsidR="001731B5" w:rsidRPr="000355ED">
        <w:rPr>
          <w:color w:val="231F20"/>
        </w:rPr>
        <w:t xml:space="preserve"> </w:t>
      </w:r>
      <w:r w:rsidR="00154745" w:rsidRPr="000355ED">
        <w:rPr>
          <w:color w:val="231F20"/>
        </w:rPr>
        <w:t>Contract.</w:t>
      </w:r>
    </w:p>
    <w:p w14:paraId="06BE3AC9" w14:textId="77777777" w:rsidR="00607E22" w:rsidRPr="000355ED" w:rsidRDefault="000355ED" w:rsidP="000355ED">
      <w:pPr>
        <w:tabs>
          <w:tab w:val="left" w:pos="848"/>
          <w:tab w:val="left" w:pos="849"/>
        </w:tabs>
        <w:spacing w:before="239"/>
        <w:ind w:left="720" w:hanging="576"/>
        <w:rPr>
          <w:color w:val="231F20"/>
        </w:rPr>
      </w:pPr>
      <w:r w:rsidRPr="000355ED">
        <w:rPr>
          <w:color w:val="231F20"/>
        </w:rPr>
        <w:t>21.3</w:t>
      </w:r>
      <w:r w:rsidRPr="000355ED">
        <w:rPr>
          <w:color w:val="231F20"/>
        </w:rPr>
        <w:tab/>
      </w:r>
      <w:r w:rsidR="00154745" w:rsidRPr="000355ED">
        <w:rPr>
          <w:color w:val="231F20"/>
        </w:rPr>
        <w:t>Transportation</w:t>
      </w:r>
    </w:p>
    <w:p w14:paraId="4AE1ECF6" w14:textId="77777777" w:rsidR="00607E22" w:rsidRDefault="000355ED" w:rsidP="000355ED">
      <w:pPr>
        <w:tabs>
          <w:tab w:val="left" w:pos="849"/>
        </w:tabs>
        <w:spacing w:before="243" w:line="230" w:lineRule="auto"/>
        <w:ind w:left="720" w:right="330" w:hanging="576"/>
        <w:jc w:val="both"/>
      </w:pPr>
      <w:r w:rsidRPr="000355ED">
        <w:rPr>
          <w:color w:val="231F20"/>
        </w:rPr>
        <w:t>21.3.1</w:t>
      </w:r>
      <w:r w:rsidRPr="000355ED">
        <w:rPr>
          <w:color w:val="231F20"/>
        </w:rPr>
        <w:tab/>
      </w:r>
      <w:r w:rsidR="00154745" w:rsidRPr="000355ED">
        <w:rPr>
          <w:color w:val="231F20"/>
        </w:rPr>
        <w:t>The</w:t>
      </w:r>
      <w:r w:rsidR="00D574CE" w:rsidRPr="000355ED">
        <w:rPr>
          <w:color w:val="231F20"/>
        </w:rPr>
        <w:t xml:space="preserve"> </w:t>
      </w:r>
      <w:r w:rsidR="00154745" w:rsidRPr="000355ED">
        <w:rPr>
          <w:color w:val="231F20"/>
        </w:rPr>
        <w:t>Contractor</w:t>
      </w:r>
      <w:r w:rsidR="00D574CE" w:rsidRPr="000355ED">
        <w:rPr>
          <w:color w:val="231F20"/>
        </w:rPr>
        <w:t xml:space="preserve"> </w:t>
      </w:r>
      <w:r w:rsidR="00154745" w:rsidRPr="000355ED">
        <w:rPr>
          <w:color w:val="231F20"/>
        </w:rPr>
        <w:t>shall</w:t>
      </w:r>
      <w:r w:rsidR="00D574CE" w:rsidRPr="000355ED">
        <w:rPr>
          <w:color w:val="231F20"/>
        </w:rPr>
        <w:t xml:space="preserve"> </w:t>
      </w:r>
      <w:r w:rsidR="00154745" w:rsidRPr="000355ED">
        <w:rPr>
          <w:color w:val="231F20"/>
        </w:rPr>
        <w:t>at</w:t>
      </w:r>
      <w:r w:rsidR="00D574CE" w:rsidRPr="000355ED">
        <w:rPr>
          <w:color w:val="231F20"/>
        </w:rPr>
        <w:t xml:space="preserve"> </w:t>
      </w:r>
      <w:r w:rsidR="00154745" w:rsidRPr="000355ED">
        <w:rPr>
          <w:color w:val="231F20"/>
        </w:rPr>
        <w:t>its</w:t>
      </w:r>
      <w:r w:rsidR="00D574CE" w:rsidRPr="000355ED">
        <w:rPr>
          <w:color w:val="231F20"/>
        </w:rPr>
        <w:t xml:space="preserve"> </w:t>
      </w:r>
      <w:r w:rsidR="00154745" w:rsidRPr="000355ED">
        <w:rPr>
          <w:color w:val="231F20"/>
        </w:rPr>
        <w:t>own</w:t>
      </w:r>
      <w:r w:rsidR="00D574CE" w:rsidRPr="000355ED">
        <w:rPr>
          <w:color w:val="231F20"/>
        </w:rPr>
        <w:t xml:space="preserve"> </w:t>
      </w:r>
      <w:r w:rsidR="00154745" w:rsidRPr="000355ED">
        <w:rPr>
          <w:color w:val="231F20"/>
        </w:rPr>
        <w:t>risk</w:t>
      </w:r>
      <w:r w:rsidR="00D574CE" w:rsidRPr="000355ED">
        <w:rPr>
          <w:color w:val="231F20"/>
        </w:rPr>
        <w:t xml:space="preserve"> </w:t>
      </w:r>
      <w:r w:rsidR="00154745" w:rsidRPr="000355ED">
        <w:rPr>
          <w:color w:val="231F20"/>
        </w:rPr>
        <w:t>and</w:t>
      </w:r>
      <w:r w:rsidR="00D574CE" w:rsidRPr="000355ED">
        <w:rPr>
          <w:color w:val="231F20"/>
        </w:rPr>
        <w:t xml:space="preserve"> </w:t>
      </w:r>
      <w:r w:rsidR="00154745" w:rsidRPr="000355ED">
        <w:rPr>
          <w:color w:val="231F20"/>
        </w:rPr>
        <w:t>expense</w:t>
      </w:r>
      <w:r w:rsidR="00D574CE" w:rsidRPr="000355ED">
        <w:rPr>
          <w:color w:val="231F20"/>
        </w:rPr>
        <w:t xml:space="preserve"> </w:t>
      </w:r>
      <w:r w:rsidR="00154745" w:rsidRPr="000355ED">
        <w:rPr>
          <w:color w:val="231F20"/>
        </w:rPr>
        <w:t>transport</w:t>
      </w:r>
      <w:r w:rsidR="00D574CE" w:rsidRPr="000355ED">
        <w:rPr>
          <w:color w:val="231F20"/>
        </w:rPr>
        <w:t xml:space="preserve"> </w:t>
      </w:r>
      <w:r w:rsidR="00154745" w:rsidRPr="000355ED">
        <w:rPr>
          <w:color w:val="231F20"/>
        </w:rPr>
        <w:t>all</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materials</w:t>
      </w:r>
      <w:r w:rsidR="00D574CE" w:rsidRPr="000355ED">
        <w:rPr>
          <w:color w:val="231F20"/>
        </w:rPr>
        <w:t xml:space="preserve"> </w:t>
      </w:r>
      <w:r w:rsidR="00154745" w:rsidRPr="000355ED">
        <w:rPr>
          <w:color w:val="231F20"/>
        </w:rPr>
        <w:t>and</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Contractor's</w:t>
      </w:r>
      <w:r w:rsidR="00D574CE" w:rsidRPr="000355ED">
        <w:rPr>
          <w:color w:val="231F20"/>
        </w:rPr>
        <w:t xml:space="preserve"> </w:t>
      </w:r>
      <w:r w:rsidR="00154745" w:rsidRPr="000355ED">
        <w:rPr>
          <w:color w:val="231F20"/>
        </w:rPr>
        <w:t>Equipment</w:t>
      </w:r>
      <w:r w:rsidR="00D574CE" w:rsidRPr="000355ED">
        <w:rPr>
          <w:color w:val="231F20"/>
        </w:rPr>
        <w:t xml:space="preserve"> </w:t>
      </w:r>
      <w:r w:rsidR="00154745" w:rsidRPr="000355ED">
        <w:rPr>
          <w:color w:val="231F20"/>
        </w:rPr>
        <w:t>to the</w:t>
      </w:r>
      <w:r w:rsidR="00D574CE" w:rsidRPr="000355ED">
        <w:rPr>
          <w:color w:val="231F20"/>
        </w:rPr>
        <w:t xml:space="preserve"> </w:t>
      </w:r>
      <w:r w:rsidR="00154745" w:rsidRPr="000355ED">
        <w:rPr>
          <w:color w:val="231F20"/>
        </w:rPr>
        <w:t>Site</w:t>
      </w:r>
      <w:r w:rsidR="00D574CE" w:rsidRPr="000355ED">
        <w:rPr>
          <w:color w:val="231F20"/>
        </w:rPr>
        <w:t xml:space="preserve"> </w:t>
      </w:r>
      <w:r w:rsidR="00154745" w:rsidRPr="000355ED">
        <w:rPr>
          <w:color w:val="231F20"/>
        </w:rPr>
        <w:t>by</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mode</w:t>
      </w:r>
      <w:r w:rsidR="00D574CE" w:rsidRPr="000355ED">
        <w:rPr>
          <w:color w:val="231F20"/>
        </w:rPr>
        <w:t xml:space="preserve"> </w:t>
      </w:r>
      <w:r w:rsidR="00154745" w:rsidRPr="000355ED">
        <w:rPr>
          <w:color w:val="231F20"/>
        </w:rPr>
        <w:t>of</w:t>
      </w:r>
      <w:r w:rsidR="00D574CE" w:rsidRPr="000355ED">
        <w:rPr>
          <w:color w:val="231F20"/>
        </w:rPr>
        <w:t xml:space="preserve"> </w:t>
      </w:r>
      <w:r w:rsidR="00154745" w:rsidRPr="000355ED">
        <w:rPr>
          <w:color w:val="231F20"/>
        </w:rPr>
        <w:t>transport</w:t>
      </w:r>
      <w:r w:rsidR="00D574CE" w:rsidRPr="000355ED">
        <w:rPr>
          <w:color w:val="231F20"/>
        </w:rPr>
        <w:t xml:space="preserve"> </w:t>
      </w:r>
      <w:r w:rsidR="00154745" w:rsidRPr="000355ED">
        <w:rPr>
          <w:color w:val="231F20"/>
        </w:rPr>
        <w:t>that</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Contractor</w:t>
      </w:r>
      <w:r w:rsidR="00D574CE" w:rsidRPr="000355ED">
        <w:rPr>
          <w:color w:val="231F20"/>
        </w:rPr>
        <w:t xml:space="preserve"> </w:t>
      </w:r>
      <w:r w:rsidR="00154745" w:rsidRPr="000355ED">
        <w:rPr>
          <w:color w:val="231F20"/>
        </w:rPr>
        <w:t>judges</w:t>
      </w:r>
      <w:r w:rsidR="00D574CE" w:rsidRPr="000355ED">
        <w:rPr>
          <w:color w:val="231F20"/>
        </w:rPr>
        <w:t xml:space="preserve"> </w:t>
      </w:r>
      <w:r w:rsidR="00154745" w:rsidRPr="000355ED">
        <w:rPr>
          <w:color w:val="231F20"/>
        </w:rPr>
        <w:t>most</w:t>
      </w:r>
      <w:r w:rsidR="00D574CE" w:rsidRPr="000355ED">
        <w:rPr>
          <w:color w:val="231F20"/>
        </w:rPr>
        <w:t xml:space="preserve"> </w:t>
      </w:r>
      <w:r w:rsidR="00154745" w:rsidRPr="000355ED">
        <w:rPr>
          <w:color w:val="231F20"/>
        </w:rPr>
        <w:t>suitable</w:t>
      </w:r>
      <w:r w:rsidR="00D574CE" w:rsidRPr="000355ED">
        <w:rPr>
          <w:color w:val="231F20"/>
        </w:rPr>
        <w:t xml:space="preserve"> </w:t>
      </w:r>
      <w:r w:rsidR="00154745" w:rsidRPr="000355ED">
        <w:rPr>
          <w:color w:val="231F20"/>
        </w:rPr>
        <w:t>under</w:t>
      </w:r>
      <w:r w:rsidR="00D574CE" w:rsidRPr="000355ED">
        <w:rPr>
          <w:color w:val="231F20"/>
        </w:rPr>
        <w:t xml:space="preserve"> </w:t>
      </w:r>
      <w:r w:rsidR="00154745" w:rsidRPr="000355ED">
        <w:rPr>
          <w:color w:val="231F20"/>
        </w:rPr>
        <w:t>all</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circumstances.</w:t>
      </w:r>
    </w:p>
    <w:p w14:paraId="584C7F32" w14:textId="77777777" w:rsidR="00607E22" w:rsidRDefault="000355ED" w:rsidP="000355ED">
      <w:pPr>
        <w:tabs>
          <w:tab w:val="left" w:pos="849"/>
        </w:tabs>
        <w:spacing w:before="245" w:line="230" w:lineRule="auto"/>
        <w:ind w:left="720" w:right="330" w:hanging="576"/>
        <w:jc w:val="both"/>
      </w:pPr>
      <w:r w:rsidRPr="000355ED">
        <w:rPr>
          <w:color w:val="231F20"/>
        </w:rPr>
        <w:t>21.</w:t>
      </w:r>
      <w:r w:rsidR="005C1D4E">
        <w:rPr>
          <w:color w:val="231F20"/>
        </w:rPr>
        <w:t>3</w:t>
      </w:r>
      <w:r w:rsidRPr="000355ED">
        <w:rPr>
          <w:color w:val="231F20"/>
        </w:rPr>
        <w:t>.2</w:t>
      </w:r>
      <w:r w:rsidRPr="000355ED">
        <w:rPr>
          <w:color w:val="231F20"/>
        </w:rPr>
        <w:tab/>
      </w:r>
      <w:r w:rsidR="00154745" w:rsidRPr="000355ED">
        <w:rPr>
          <w:color w:val="231F20"/>
        </w:rPr>
        <w:t>Unless</w:t>
      </w:r>
      <w:r w:rsidR="00D574CE" w:rsidRPr="000355ED">
        <w:rPr>
          <w:color w:val="231F20"/>
        </w:rPr>
        <w:t xml:space="preserve"> </w:t>
      </w:r>
      <w:r w:rsidR="00154745" w:rsidRPr="000355ED">
        <w:rPr>
          <w:color w:val="231F20"/>
        </w:rPr>
        <w:t>otherwise</w:t>
      </w:r>
      <w:r w:rsidR="00D574CE" w:rsidRPr="000355ED">
        <w:rPr>
          <w:color w:val="231F20"/>
        </w:rPr>
        <w:t xml:space="preserve"> </w:t>
      </w:r>
      <w:r w:rsidR="00154745" w:rsidRPr="000355ED">
        <w:rPr>
          <w:color w:val="231F20"/>
        </w:rPr>
        <w:t>provided</w:t>
      </w:r>
      <w:r w:rsidR="00D574CE" w:rsidRPr="000355ED">
        <w:rPr>
          <w:color w:val="231F20"/>
        </w:rPr>
        <w:t xml:space="preserve"> </w:t>
      </w:r>
      <w:r w:rsidR="00154745" w:rsidRPr="000355ED">
        <w:rPr>
          <w:color w:val="231F20"/>
        </w:rPr>
        <w:t>in</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Contractor</w:t>
      </w:r>
      <w:r w:rsidR="00D574CE" w:rsidRPr="000355ED">
        <w:rPr>
          <w:color w:val="231F20"/>
        </w:rPr>
        <w:t xml:space="preserve"> </w:t>
      </w:r>
      <w:r w:rsidR="00154745" w:rsidRPr="000355ED">
        <w:rPr>
          <w:color w:val="231F20"/>
        </w:rPr>
        <w:t>shall</w:t>
      </w:r>
      <w:r w:rsidR="00D574CE" w:rsidRPr="000355ED">
        <w:rPr>
          <w:color w:val="231F20"/>
        </w:rPr>
        <w:t xml:space="preserve"> </w:t>
      </w:r>
      <w:r w:rsidR="00154745" w:rsidRPr="000355ED">
        <w:rPr>
          <w:color w:val="231F20"/>
        </w:rPr>
        <w:t>be</w:t>
      </w:r>
      <w:r w:rsidR="00D574CE" w:rsidRPr="000355ED">
        <w:rPr>
          <w:color w:val="231F20"/>
        </w:rPr>
        <w:t xml:space="preserve"> </w:t>
      </w:r>
      <w:r w:rsidR="00154745" w:rsidRPr="000355ED">
        <w:rPr>
          <w:color w:val="231F20"/>
        </w:rPr>
        <w:t>entitled</w:t>
      </w:r>
      <w:r w:rsidR="00D574CE" w:rsidRPr="000355ED">
        <w:rPr>
          <w:color w:val="231F20"/>
        </w:rPr>
        <w:t xml:space="preserve"> </w:t>
      </w:r>
      <w:r w:rsidR="00154745" w:rsidRPr="000355ED">
        <w:rPr>
          <w:color w:val="231F20"/>
        </w:rPr>
        <w:t>to</w:t>
      </w:r>
      <w:r w:rsidR="00D574CE" w:rsidRPr="000355ED">
        <w:rPr>
          <w:color w:val="231F20"/>
        </w:rPr>
        <w:t xml:space="preserve"> </w:t>
      </w:r>
      <w:r w:rsidR="00154745" w:rsidRPr="000355ED">
        <w:rPr>
          <w:color w:val="231F20"/>
        </w:rPr>
        <w:t>select</w:t>
      </w:r>
      <w:r w:rsidR="00D574CE" w:rsidRPr="000355ED">
        <w:rPr>
          <w:color w:val="231F20"/>
        </w:rPr>
        <w:t xml:space="preserve"> </w:t>
      </w:r>
      <w:r w:rsidR="00154745" w:rsidRPr="000355ED">
        <w:rPr>
          <w:color w:val="231F20"/>
        </w:rPr>
        <w:t>any</w:t>
      </w:r>
      <w:r w:rsidR="00D574CE" w:rsidRPr="000355ED">
        <w:rPr>
          <w:color w:val="231F20"/>
        </w:rPr>
        <w:t xml:space="preserve"> </w:t>
      </w:r>
      <w:r w:rsidR="00154745" w:rsidRPr="000355ED">
        <w:rPr>
          <w:color w:val="231F20"/>
        </w:rPr>
        <w:t>safe</w:t>
      </w:r>
      <w:r w:rsidR="00D574CE" w:rsidRPr="000355ED">
        <w:rPr>
          <w:color w:val="231F20"/>
        </w:rPr>
        <w:t xml:space="preserve"> </w:t>
      </w:r>
      <w:r w:rsidR="00154745" w:rsidRPr="000355ED">
        <w:rPr>
          <w:color w:val="231F20"/>
        </w:rPr>
        <w:t>mode</w:t>
      </w:r>
      <w:r w:rsidR="00D574CE" w:rsidRPr="000355ED">
        <w:rPr>
          <w:color w:val="231F20"/>
        </w:rPr>
        <w:t xml:space="preserve"> </w:t>
      </w:r>
      <w:r w:rsidR="00154745" w:rsidRPr="000355ED">
        <w:rPr>
          <w:color w:val="231F20"/>
        </w:rPr>
        <w:t>of</w:t>
      </w:r>
      <w:r w:rsidR="00D574CE" w:rsidRPr="000355ED">
        <w:rPr>
          <w:color w:val="231F20"/>
        </w:rPr>
        <w:t xml:space="preserve"> </w:t>
      </w:r>
      <w:r w:rsidR="00154745" w:rsidRPr="000355ED">
        <w:rPr>
          <w:color w:val="231F20"/>
        </w:rPr>
        <w:t>transport operated</w:t>
      </w:r>
      <w:r w:rsidR="00D574CE" w:rsidRPr="000355ED">
        <w:rPr>
          <w:color w:val="231F20"/>
        </w:rPr>
        <w:t xml:space="preserve"> </w:t>
      </w:r>
      <w:r w:rsidR="00154745" w:rsidRPr="000355ED">
        <w:rPr>
          <w:color w:val="231F20"/>
        </w:rPr>
        <w:t>by</w:t>
      </w:r>
      <w:r w:rsidR="00D574CE" w:rsidRPr="000355ED">
        <w:rPr>
          <w:color w:val="231F20"/>
        </w:rPr>
        <w:t xml:space="preserve"> </w:t>
      </w:r>
      <w:r w:rsidR="00154745" w:rsidRPr="000355ED">
        <w:rPr>
          <w:color w:val="231F20"/>
        </w:rPr>
        <w:t>any</w:t>
      </w:r>
      <w:r w:rsidR="00D574CE" w:rsidRPr="000355ED">
        <w:rPr>
          <w:color w:val="231F20"/>
        </w:rPr>
        <w:t xml:space="preserve"> </w:t>
      </w:r>
      <w:r w:rsidR="00154745" w:rsidRPr="000355ED">
        <w:rPr>
          <w:color w:val="231F20"/>
        </w:rPr>
        <w:t>person</w:t>
      </w:r>
      <w:r w:rsidR="00D574CE" w:rsidRPr="000355ED">
        <w:rPr>
          <w:color w:val="231F20"/>
        </w:rPr>
        <w:t xml:space="preserve"> </w:t>
      </w:r>
      <w:r w:rsidR="00154745" w:rsidRPr="000355ED">
        <w:rPr>
          <w:color w:val="231F20"/>
        </w:rPr>
        <w:t>to</w:t>
      </w:r>
      <w:r w:rsidR="00D574CE" w:rsidRPr="000355ED">
        <w:rPr>
          <w:color w:val="231F20"/>
        </w:rPr>
        <w:t xml:space="preserve"> </w:t>
      </w:r>
      <w:r w:rsidR="00154745" w:rsidRPr="000355ED">
        <w:rPr>
          <w:color w:val="231F20"/>
        </w:rPr>
        <w:t>carry</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materials</w:t>
      </w:r>
      <w:r w:rsidR="00D574CE" w:rsidRPr="000355ED">
        <w:rPr>
          <w:color w:val="231F20"/>
        </w:rPr>
        <w:t xml:space="preserve"> </w:t>
      </w:r>
      <w:r w:rsidR="00154745" w:rsidRPr="000355ED">
        <w:rPr>
          <w:color w:val="231F20"/>
        </w:rPr>
        <w:t>and</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Contractor's</w:t>
      </w:r>
      <w:r w:rsidR="00D574CE" w:rsidRPr="000355ED">
        <w:rPr>
          <w:color w:val="231F20"/>
        </w:rPr>
        <w:t xml:space="preserve"> </w:t>
      </w:r>
      <w:r w:rsidR="00154745" w:rsidRPr="000355ED">
        <w:rPr>
          <w:color w:val="231F20"/>
        </w:rPr>
        <w:t>Equipment.</w:t>
      </w:r>
    </w:p>
    <w:p w14:paraId="09B8753D" w14:textId="77777777" w:rsidR="00607E22" w:rsidRDefault="000355ED" w:rsidP="000355ED">
      <w:pPr>
        <w:tabs>
          <w:tab w:val="left" w:pos="849"/>
        </w:tabs>
        <w:spacing w:before="245" w:line="230" w:lineRule="auto"/>
        <w:ind w:left="720" w:right="319" w:hanging="576"/>
        <w:jc w:val="both"/>
      </w:pPr>
      <w:r w:rsidRPr="000355ED">
        <w:rPr>
          <w:color w:val="231F20"/>
        </w:rPr>
        <w:t>21.</w:t>
      </w:r>
      <w:r w:rsidR="005C1D4E">
        <w:rPr>
          <w:color w:val="231F20"/>
        </w:rPr>
        <w:t>3</w:t>
      </w:r>
      <w:r w:rsidRPr="000355ED">
        <w:rPr>
          <w:color w:val="231F20"/>
        </w:rPr>
        <w:t>.3</w:t>
      </w:r>
      <w:r w:rsidRPr="000355ED">
        <w:rPr>
          <w:color w:val="231F20"/>
        </w:rPr>
        <w:tab/>
      </w:r>
      <w:r w:rsidR="00154745" w:rsidRPr="000355ED">
        <w:rPr>
          <w:color w:val="231F20"/>
        </w:rPr>
        <w:t>Upon</w:t>
      </w:r>
      <w:r w:rsidR="00023765" w:rsidRPr="000355ED">
        <w:rPr>
          <w:color w:val="231F20"/>
        </w:rPr>
        <w:t xml:space="preserve"> </w:t>
      </w:r>
      <w:r w:rsidR="00154745" w:rsidRPr="000355ED">
        <w:rPr>
          <w:color w:val="231F20"/>
        </w:rPr>
        <w:t>dispatch</w:t>
      </w:r>
      <w:r w:rsidR="00023765" w:rsidRPr="000355ED">
        <w:rPr>
          <w:color w:val="231F20"/>
        </w:rPr>
        <w:t xml:space="preserve"> </w:t>
      </w:r>
      <w:r w:rsidR="00154745" w:rsidRPr="000355ED">
        <w:rPr>
          <w:color w:val="231F20"/>
        </w:rPr>
        <w:t>of</w:t>
      </w:r>
      <w:r w:rsidR="00023765" w:rsidRPr="000355ED">
        <w:rPr>
          <w:color w:val="231F20"/>
        </w:rPr>
        <w:t xml:space="preserve"> </w:t>
      </w:r>
      <w:r w:rsidR="00154745" w:rsidRPr="000355ED">
        <w:rPr>
          <w:color w:val="231F20"/>
        </w:rPr>
        <w:t>each</w:t>
      </w:r>
      <w:r w:rsidR="00023765" w:rsidRPr="000355ED">
        <w:rPr>
          <w:color w:val="231F20"/>
        </w:rPr>
        <w:t xml:space="preserve"> </w:t>
      </w:r>
      <w:r w:rsidR="00154745" w:rsidRPr="000355ED">
        <w:rPr>
          <w:color w:val="231F20"/>
        </w:rPr>
        <w:t>shipment</w:t>
      </w:r>
      <w:r w:rsidR="00023765" w:rsidRPr="000355ED">
        <w:rPr>
          <w:color w:val="231F20"/>
        </w:rPr>
        <w:t xml:space="preserve"> </w:t>
      </w:r>
      <w:r w:rsidR="00154745" w:rsidRPr="000355ED">
        <w:rPr>
          <w:color w:val="231F20"/>
        </w:rPr>
        <w:t>of</w:t>
      </w:r>
      <w:r w:rsidR="00023765" w:rsidRPr="000355ED">
        <w:rPr>
          <w:color w:val="231F20"/>
        </w:rPr>
        <w:t xml:space="preserve"> </w:t>
      </w:r>
      <w:r w:rsidR="00154745" w:rsidRPr="000355ED">
        <w:rPr>
          <w:color w:val="231F20"/>
        </w:rPr>
        <w:t>materials</w:t>
      </w:r>
      <w:r w:rsidR="00023765" w:rsidRPr="000355ED">
        <w:rPr>
          <w:color w:val="231F20"/>
        </w:rPr>
        <w:t xml:space="preserve"> </w:t>
      </w:r>
      <w:r w:rsidR="00154745" w:rsidRPr="000355ED">
        <w:rPr>
          <w:color w:val="231F20"/>
        </w:rPr>
        <w:t>and</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Contractor's</w:t>
      </w:r>
      <w:r w:rsidR="00023765" w:rsidRPr="000355ED">
        <w:rPr>
          <w:color w:val="231F20"/>
        </w:rPr>
        <w:t xml:space="preserve"> </w:t>
      </w:r>
      <w:r w:rsidR="00154745" w:rsidRPr="000355ED">
        <w:rPr>
          <w:color w:val="231F20"/>
        </w:rPr>
        <w:t>Equipment,</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Contractor</w:t>
      </w:r>
      <w:r w:rsidR="00023765" w:rsidRPr="000355ED">
        <w:rPr>
          <w:color w:val="231F20"/>
        </w:rPr>
        <w:t xml:space="preserve"> </w:t>
      </w:r>
      <w:r w:rsidR="00154745" w:rsidRPr="000355ED">
        <w:rPr>
          <w:color w:val="231F20"/>
        </w:rPr>
        <w:t>shall</w:t>
      </w:r>
      <w:r w:rsidR="00023765" w:rsidRPr="000355ED">
        <w:rPr>
          <w:color w:val="231F20"/>
        </w:rPr>
        <w:t xml:space="preserve"> </w:t>
      </w:r>
      <w:r w:rsidR="00154745" w:rsidRPr="000355ED">
        <w:rPr>
          <w:color w:val="231F20"/>
        </w:rPr>
        <w:t>notify</w:t>
      </w:r>
      <w:r w:rsidR="00023765" w:rsidRPr="000355ED">
        <w:rPr>
          <w:color w:val="231F20"/>
        </w:rPr>
        <w:t xml:space="preserve"> </w:t>
      </w:r>
      <w:r w:rsidR="00154745" w:rsidRPr="000355ED">
        <w:rPr>
          <w:color w:val="231F20"/>
        </w:rPr>
        <w:t>the Procuring Entity by telex, cable, facsimile or electronic means, of the description of the materials and of the Contractor's Equipment, the point and means of dispatch, and the estimated time and point of arrival in the Kenya,</w:t>
      </w:r>
      <w:r w:rsidR="00023765" w:rsidRPr="000355ED">
        <w:rPr>
          <w:color w:val="231F20"/>
        </w:rPr>
        <w:t xml:space="preserve"> </w:t>
      </w:r>
      <w:r w:rsidR="00154745" w:rsidRPr="000355ED">
        <w:rPr>
          <w:color w:val="231F20"/>
        </w:rPr>
        <w:t>if</w:t>
      </w:r>
      <w:r w:rsidR="00023765" w:rsidRPr="000355ED">
        <w:rPr>
          <w:color w:val="231F20"/>
        </w:rPr>
        <w:t xml:space="preserve"> </w:t>
      </w:r>
      <w:r w:rsidR="00154745" w:rsidRPr="000355ED">
        <w:rPr>
          <w:color w:val="231F20"/>
        </w:rPr>
        <w:t>applicable,</w:t>
      </w:r>
      <w:r w:rsidR="00023765" w:rsidRPr="000355ED">
        <w:rPr>
          <w:color w:val="231F20"/>
        </w:rPr>
        <w:t xml:space="preserve"> </w:t>
      </w:r>
      <w:r w:rsidR="00154745" w:rsidRPr="000355ED">
        <w:rPr>
          <w:color w:val="231F20"/>
        </w:rPr>
        <w:t>and</w:t>
      </w:r>
      <w:r w:rsidR="00023765" w:rsidRPr="000355ED">
        <w:rPr>
          <w:color w:val="231F20"/>
        </w:rPr>
        <w:t xml:space="preserve"> </w:t>
      </w:r>
      <w:r w:rsidR="00154745" w:rsidRPr="000355ED">
        <w:rPr>
          <w:color w:val="231F20"/>
        </w:rPr>
        <w:t>at</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Site.</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Contractor</w:t>
      </w:r>
      <w:r w:rsidR="00023765" w:rsidRPr="000355ED">
        <w:rPr>
          <w:color w:val="231F20"/>
        </w:rPr>
        <w:t xml:space="preserve"> </w:t>
      </w:r>
      <w:r w:rsidR="00154745" w:rsidRPr="000355ED">
        <w:rPr>
          <w:color w:val="231F20"/>
        </w:rPr>
        <w:t>shall</w:t>
      </w:r>
      <w:r w:rsidR="00023765" w:rsidRPr="000355ED">
        <w:rPr>
          <w:color w:val="231F20"/>
        </w:rPr>
        <w:t xml:space="preserve"> </w:t>
      </w:r>
      <w:r w:rsidR="00154745" w:rsidRPr="000355ED">
        <w:rPr>
          <w:color w:val="231F20"/>
        </w:rPr>
        <w:t>furnish</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Procuring</w:t>
      </w:r>
      <w:r w:rsidR="00023765" w:rsidRPr="000355ED">
        <w:rPr>
          <w:color w:val="231F20"/>
        </w:rPr>
        <w:t xml:space="preserve"> </w:t>
      </w:r>
      <w:r w:rsidR="00154745" w:rsidRPr="000355ED">
        <w:rPr>
          <w:color w:val="231F20"/>
        </w:rPr>
        <w:t>Entity</w:t>
      </w:r>
      <w:r w:rsidR="00023765" w:rsidRPr="000355ED">
        <w:rPr>
          <w:color w:val="231F20"/>
        </w:rPr>
        <w:t xml:space="preserve"> </w:t>
      </w:r>
      <w:r w:rsidR="00154745" w:rsidRPr="000355ED">
        <w:rPr>
          <w:color w:val="231F20"/>
        </w:rPr>
        <w:t>with</w:t>
      </w:r>
      <w:r w:rsidR="00023765" w:rsidRPr="000355ED">
        <w:rPr>
          <w:color w:val="231F20"/>
        </w:rPr>
        <w:t xml:space="preserve"> </w:t>
      </w:r>
      <w:r w:rsidR="00154745" w:rsidRPr="000355ED">
        <w:rPr>
          <w:color w:val="231F20"/>
        </w:rPr>
        <w:t>relevant</w:t>
      </w:r>
      <w:r w:rsidR="00023765" w:rsidRPr="000355ED">
        <w:rPr>
          <w:color w:val="231F20"/>
        </w:rPr>
        <w:t xml:space="preserve"> </w:t>
      </w:r>
      <w:r w:rsidR="00154745" w:rsidRPr="000355ED">
        <w:rPr>
          <w:color w:val="231F20"/>
        </w:rPr>
        <w:t>shipping documents</w:t>
      </w:r>
      <w:r w:rsidR="00023765" w:rsidRPr="000355ED">
        <w:rPr>
          <w:color w:val="231F20"/>
        </w:rPr>
        <w:t xml:space="preserve"> </w:t>
      </w:r>
      <w:r w:rsidR="00154745" w:rsidRPr="000355ED">
        <w:rPr>
          <w:color w:val="231F20"/>
        </w:rPr>
        <w:t>to</w:t>
      </w:r>
      <w:r w:rsidR="00023765" w:rsidRPr="000355ED">
        <w:rPr>
          <w:color w:val="231F20"/>
        </w:rPr>
        <w:t xml:space="preserve"> </w:t>
      </w:r>
      <w:r w:rsidR="00154745" w:rsidRPr="000355ED">
        <w:rPr>
          <w:color w:val="231F20"/>
        </w:rPr>
        <w:t>be</w:t>
      </w:r>
      <w:r w:rsidR="00023765" w:rsidRPr="000355ED">
        <w:rPr>
          <w:color w:val="231F20"/>
        </w:rPr>
        <w:t xml:space="preserve"> </w:t>
      </w:r>
      <w:r w:rsidR="00154745" w:rsidRPr="000355ED">
        <w:rPr>
          <w:color w:val="231F20"/>
        </w:rPr>
        <w:t>agreed</w:t>
      </w:r>
      <w:r w:rsidR="00023765" w:rsidRPr="000355ED">
        <w:rPr>
          <w:color w:val="231F20"/>
        </w:rPr>
        <w:t xml:space="preserve"> </w:t>
      </w:r>
      <w:r w:rsidR="00154745" w:rsidRPr="000355ED">
        <w:rPr>
          <w:color w:val="231F20"/>
        </w:rPr>
        <w:t>upon</w:t>
      </w:r>
      <w:r w:rsidR="00023765" w:rsidRPr="000355ED">
        <w:rPr>
          <w:color w:val="231F20"/>
        </w:rPr>
        <w:t xml:space="preserve"> </w:t>
      </w:r>
      <w:r w:rsidR="00154745" w:rsidRPr="000355ED">
        <w:rPr>
          <w:color w:val="231F20"/>
        </w:rPr>
        <w:t>between</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Parties.</w:t>
      </w:r>
    </w:p>
    <w:p w14:paraId="047650FF" w14:textId="77777777" w:rsidR="00607E22" w:rsidRDefault="000355ED" w:rsidP="002B38E4">
      <w:pPr>
        <w:tabs>
          <w:tab w:val="left" w:pos="849"/>
        </w:tabs>
        <w:spacing w:before="248" w:line="230" w:lineRule="auto"/>
        <w:ind w:left="720" w:right="331" w:hanging="576"/>
        <w:jc w:val="both"/>
      </w:pPr>
      <w:r w:rsidRPr="002B38E4">
        <w:rPr>
          <w:color w:val="231F20"/>
        </w:rPr>
        <w:t>21.</w:t>
      </w:r>
      <w:r w:rsidR="005C1D4E">
        <w:rPr>
          <w:color w:val="231F20"/>
        </w:rPr>
        <w:t>3</w:t>
      </w:r>
      <w:r w:rsidRPr="002B38E4">
        <w:rPr>
          <w:color w:val="231F20"/>
        </w:rPr>
        <w:t>.4</w:t>
      </w:r>
      <w:r w:rsidRPr="002B38E4">
        <w:rPr>
          <w:color w:val="231F20"/>
        </w:rPr>
        <w:tab/>
      </w:r>
      <w:r w:rsidR="00154745" w:rsidRPr="002B38E4">
        <w:rPr>
          <w:color w:val="231F20"/>
        </w:rPr>
        <w:t>The Contractor shall be responsible for obtaining, if necessary, approvals from the authorities for transportation of the materials and the Contractor's Equipment to the Site.</w:t>
      </w:r>
      <w:r w:rsidRPr="002B38E4">
        <w:rPr>
          <w:color w:val="231F20"/>
        </w:rPr>
        <w:t xml:space="preserve"> </w:t>
      </w:r>
      <w:r w:rsidR="00154745" w:rsidRPr="002B38E4">
        <w:rPr>
          <w:color w:val="231F20"/>
        </w:rPr>
        <w:t>The Procuring Entity shall use its best endeavors in a timely and expeditious manner to assist the Contractor in obtaining such approvals, if requested</w:t>
      </w:r>
      <w:r w:rsidR="00023765" w:rsidRPr="002B38E4">
        <w:rPr>
          <w:color w:val="231F20"/>
        </w:rPr>
        <w:t xml:space="preserve"> </w:t>
      </w:r>
      <w:r w:rsidR="00154745" w:rsidRPr="002B38E4">
        <w:rPr>
          <w:color w:val="231F20"/>
        </w:rPr>
        <w:t>by</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Contractor.</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Contractor</w:t>
      </w:r>
      <w:r w:rsidR="00023765" w:rsidRPr="002B38E4">
        <w:rPr>
          <w:color w:val="231F20"/>
        </w:rPr>
        <w:t xml:space="preserve"> </w:t>
      </w:r>
      <w:r w:rsidR="00154745" w:rsidRPr="002B38E4">
        <w:rPr>
          <w:color w:val="231F20"/>
        </w:rPr>
        <w:t>shall</w:t>
      </w:r>
      <w:r w:rsidR="00023765" w:rsidRPr="002B38E4">
        <w:rPr>
          <w:color w:val="231F20"/>
        </w:rPr>
        <w:t xml:space="preserve"> </w:t>
      </w:r>
      <w:r w:rsidR="00154745" w:rsidRPr="002B38E4">
        <w:rPr>
          <w:color w:val="231F20"/>
        </w:rPr>
        <w:t>indemnify</w:t>
      </w:r>
      <w:r w:rsidR="00023765" w:rsidRPr="002B38E4">
        <w:rPr>
          <w:color w:val="231F20"/>
        </w:rPr>
        <w:t xml:space="preserve"> </w:t>
      </w:r>
      <w:r w:rsidR="00154745" w:rsidRPr="002B38E4">
        <w:rPr>
          <w:color w:val="231F20"/>
        </w:rPr>
        <w:t>and</w:t>
      </w:r>
      <w:r w:rsidR="00023765" w:rsidRPr="002B38E4">
        <w:rPr>
          <w:color w:val="231F20"/>
        </w:rPr>
        <w:t xml:space="preserve"> </w:t>
      </w:r>
      <w:r w:rsidR="00154745" w:rsidRPr="002B38E4">
        <w:rPr>
          <w:color w:val="231F20"/>
        </w:rPr>
        <w:t>hold</w:t>
      </w:r>
      <w:r w:rsidR="00023765" w:rsidRPr="002B38E4">
        <w:rPr>
          <w:color w:val="231F20"/>
        </w:rPr>
        <w:t xml:space="preserve"> </w:t>
      </w:r>
      <w:r w:rsidR="00154745" w:rsidRPr="002B38E4">
        <w:rPr>
          <w:color w:val="231F20"/>
        </w:rPr>
        <w:t>harmless</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Procuring</w:t>
      </w:r>
      <w:r w:rsidR="00023765" w:rsidRPr="002B38E4">
        <w:rPr>
          <w:color w:val="231F20"/>
        </w:rPr>
        <w:t xml:space="preserve"> </w:t>
      </w:r>
      <w:r w:rsidR="00154745" w:rsidRPr="002B38E4">
        <w:rPr>
          <w:color w:val="231F20"/>
        </w:rPr>
        <w:t>Entity</w:t>
      </w:r>
      <w:r w:rsidR="00023765" w:rsidRPr="002B38E4">
        <w:rPr>
          <w:color w:val="231F20"/>
        </w:rPr>
        <w:t xml:space="preserve"> </w:t>
      </w:r>
      <w:r w:rsidR="00154745" w:rsidRPr="002B38E4">
        <w:rPr>
          <w:color w:val="231F20"/>
        </w:rPr>
        <w:t>from</w:t>
      </w:r>
      <w:r w:rsidR="00023765" w:rsidRPr="002B38E4">
        <w:rPr>
          <w:color w:val="231F20"/>
        </w:rPr>
        <w:t xml:space="preserve"> </w:t>
      </w:r>
      <w:r w:rsidR="00154745" w:rsidRPr="002B38E4">
        <w:rPr>
          <w:color w:val="231F20"/>
        </w:rPr>
        <w:t>and against</w:t>
      </w:r>
      <w:r w:rsidR="00023765" w:rsidRPr="002B38E4">
        <w:rPr>
          <w:color w:val="231F20"/>
        </w:rPr>
        <w:t xml:space="preserve"> </w:t>
      </w:r>
      <w:r w:rsidR="00154745" w:rsidRPr="002B38E4">
        <w:rPr>
          <w:color w:val="231F20"/>
        </w:rPr>
        <w:t>any</w:t>
      </w:r>
      <w:r w:rsidR="00023765" w:rsidRPr="002B38E4">
        <w:rPr>
          <w:color w:val="231F20"/>
        </w:rPr>
        <w:t xml:space="preserve"> </w:t>
      </w:r>
      <w:r w:rsidR="00154745" w:rsidRPr="002B38E4">
        <w:rPr>
          <w:color w:val="231F20"/>
        </w:rPr>
        <w:t>claim</w:t>
      </w:r>
      <w:r w:rsidR="00023765" w:rsidRPr="002B38E4">
        <w:rPr>
          <w:color w:val="231F20"/>
        </w:rPr>
        <w:t xml:space="preserve"> </w:t>
      </w:r>
      <w:r w:rsidR="00154745" w:rsidRPr="002B38E4">
        <w:rPr>
          <w:color w:val="231F20"/>
        </w:rPr>
        <w:t>for</w:t>
      </w:r>
      <w:r w:rsidR="00023765" w:rsidRPr="002B38E4">
        <w:rPr>
          <w:color w:val="231F20"/>
        </w:rPr>
        <w:t xml:space="preserve"> </w:t>
      </w:r>
      <w:r w:rsidR="00154745" w:rsidRPr="002B38E4">
        <w:rPr>
          <w:color w:val="231F20"/>
        </w:rPr>
        <w:t>damage</w:t>
      </w:r>
      <w:r w:rsidR="00023765" w:rsidRPr="002B38E4">
        <w:rPr>
          <w:color w:val="231F20"/>
        </w:rPr>
        <w:t xml:space="preserve"> </w:t>
      </w:r>
      <w:r w:rsidR="00154745" w:rsidRPr="002B38E4">
        <w:rPr>
          <w:color w:val="231F20"/>
        </w:rPr>
        <w:t>to</w:t>
      </w:r>
      <w:r w:rsidR="00023765" w:rsidRPr="002B38E4">
        <w:rPr>
          <w:color w:val="231F20"/>
        </w:rPr>
        <w:t xml:space="preserve"> </w:t>
      </w:r>
      <w:r w:rsidR="00154745" w:rsidRPr="002B38E4">
        <w:rPr>
          <w:color w:val="231F20"/>
        </w:rPr>
        <w:t>roads,</w:t>
      </w:r>
      <w:r w:rsidR="00023765" w:rsidRPr="002B38E4">
        <w:rPr>
          <w:color w:val="231F20"/>
        </w:rPr>
        <w:t xml:space="preserve"> </w:t>
      </w:r>
      <w:r w:rsidR="00154745" w:rsidRPr="002B38E4">
        <w:rPr>
          <w:color w:val="231F20"/>
        </w:rPr>
        <w:t>bridges</w:t>
      </w:r>
      <w:r w:rsidR="00023765" w:rsidRPr="002B38E4">
        <w:rPr>
          <w:color w:val="231F20"/>
        </w:rPr>
        <w:t xml:space="preserve"> </w:t>
      </w:r>
      <w:r w:rsidR="00154745" w:rsidRPr="002B38E4">
        <w:rPr>
          <w:color w:val="231F20"/>
        </w:rPr>
        <w:t>or</w:t>
      </w:r>
      <w:r w:rsidR="00023765" w:rsidRPr="002B38E4">
        <w:rPr>
          <w:color w:val="231F20"/>
        </w:rPr>
        <w:t xml:space="preserve"> </w:t>
      </w:r>
      <w:r w:rsidR="00154745" w:rsidRPr="002B38E4">
        <w:rPr>
          <w:color w:val="231F20"/>
        </w:rPr>
        <w:t>any</w:t>
      </w:r>
      <w:r w:rsidR="00023765" w:rsidRPr="002B38E4">
        <w:rPr>
          <w:color w:val="231F20"/>
        </w:rPr>
        <w:t xml:space="preserve"> </w:t>
      </w:r>
      <w:r w:rsidR="00154745" w:rsidRPr="002B38E4">
        <w:rPr>
          <w:color w:val="231F20"/>
        </w:rPr>
        <w:t>other</w:t>
      </w:r>
      <w:r w:rsidR="00023765" w:rsidRPr="002B38E4">
        <w:rPr>
          <w:color w:val="231F20"/>
        </w:rPr>
        <w:t xml:space="preserve"> </w:t>
      </w:r>
      <w:r w:rsidR="00154745" w:rsidRPr="002B38E4">
        <w:rPr>
          <w:color w:val="231F20"/>
        </w:rPr>
        <w:t>trafﬁc</w:t>
      </w:r>
      <w:r w:rsidR="00023765" w:rsidRPr="002B38E4">
        <w:rPr>
          <w:color w:val="231F20"/>
        </w:rPr>
        <w:t xml:space="preserve"> </w:t>
      </w:r>
      <w:r w:rsidR="00154745" w:rsidRPr="002B38E4">
        <w:rPr>
          <w:color w:val="231F20"/>
        </w:rPr>
        <w:t>facilities</w:t>
      </w:r>
      <w:r w:rsidR="00023765" w:rsidRPr="002B38E4">
        <w:rPr>
          <w:color w:val="231F20"/>
        </w:rPr>
        <w:t xml:space="preserve"> </w:t>
      </w:r>
      <w:r w:rsidR="00154745" w:rsidRPr="002B38E4">
        <w:rPr>
          <w:color w:val="231F20"/>
        </w:rPr>
        <w:t>that</w:t>
      </w:r>
      <w:r w:rsidR="00023765" w:rsidRPr="002B38E4">
        <w:rPr>
          <w:color w:val="231F20"/>
        </w:rPr>
        <w:t xml:space="preserve"> </w:t>
      </w:r>
      <w:r w:rsidR="00154745" w:rsidRPr="002B38E4">
        <w:rPr>
          <w:color w:val="231F20"/>
        </w:rPr>
        <w:t>may</w:t>
      </w:r>
      <w:r w:rsidR="00023765" w:rsidRPr="002B38E4">
        <w:rPr>
          <w:color w:val="231F20"/>
        </w:rPr>
        <w:t xml:space="preserve"> </w:t>
      </w:r>
      <w:r w:rsidR="00154745" w:rsidRPr="002B38E4">
        <w:rPr>
          <w:color w:val="231F20"/>
        </w:rPr>
        <w:t>be</w:t>
      </w:r>
      <w:r w:rsidRPr="002B38E4">
        <w:rPr>
          <w:color w:val="231F20"/>
        </w:rPr>
        <w:t xml:space="preserve"> </w:t>
      </w:r>
      <w:r w:rsidR="00154745" w:rsidRPr="002B38E4">
        <w:rPr>
          <w:color w:val="231F20"/>
        </w:rPr>
        <w:t>caused</w:t>
      </w:r>
      <w:r w:rsidR="00023765" w:rsidRPr="002B38E4">
        <w:rPr>
          <w:color w:val="231F20"/>
        </w:rPr>
        <w:t xml:space="preserve"> </w:t>
      </w:r>
      <w:r w:rsidR="00154745" w:rsidRPr="002B38E4">
        <w:rPr>
          <w:color w:val="231F20"/>
        </w:rPr>
        <w:t>by</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 xml:space="preserve">transport </w:t>
      </w:r>
      <w:r w:rsidR="00023765" w:rsidRPr="002B38E4">
        <w:rPr>
          <w:color w:val="231F20"/>
        </w:rPr>
        <w:t xml:space="preserve">of the </w:t>
      </w:r>
      <w:r w:rsidR="00154745" w:rsidRPr="002B38E4">
        <w:rPr>
          <w:color w:val="231F20"/>
        </w:rPr>
        <w:t>materials</w:t>
      </w:r>
      <w:r w:rsidR="00023765" w:rsidRPr="002B38E4">
        <w:rPr>
          <w:color w:val="231F20"/>
        </w:rPr>
        <w:t xml:space="preserve"> </w:t>
      </w:r>
      <w:r w:rsidR="00154745" w:rsidRPr="002B38E4">
        <w:rPr>
          <w:color w:val="231F20"/>
        </w:rPr>
        <w:t>and</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Contractor's</w:t>
      </w:r>
      <w:r w:rsidR="00023765" w:rsidRPr="002B38E4">
        <w:rPr>
          <w:color w:val="231F20"/>
        </w:rPr>
        <w:t xml:space="preserve"> </w:t>
      </w:r>
      <w:r w:rsidR="00154745" w:rsidRPr="002B38E4">
        <w:rPr>
          <w:color w:val="231F20"/>
        </w:rPr>
        <w:t>Equipment</w:t>
      </w:r>
      <w:r w:rsidR="00023765" w:rsidRPr="002B38E4">
        <w:rPr>
          <w:color w:val="231F20"/>
        </w:rPr>
        <w:t xml:space="preserve"> </w:t>
      </w:r>
      <w:r w:rsidR="00154745" w:rsidRPr="002B38E4">
        <w:rPr>
          <w:color w:val="231F20"/>
        </w:rPr>
        <w:t>to</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Site.</w:t>
      </w:r>
    </w:p>
    <w:p w14:paraId="4A0E0414" w14:textId="77777777" w:rsidR="00607E22" w:rsidRPr="002B38E4" w:rsidRDefault="000355ED" w:rsidP="002B38E4">
      <w:pPr>
        <w:tabs>
          <w:tab w:val="left" w:pos="847"/>
          <w:tab w:val="left" w:pos="848"/>
        </w:tabs>
        <w:spacing w:before="240"/>
        <w:ind w:left="720" w:hanging="576"/>
        <w:rPr>
          <w:color w:val="231F20"/>
        </w:rPr>
      </w:pPr>
      <w:r w:rsidRPr="002B38E4">
        <w:rPr>
          <w:color w:val="231F20"/>
        </w:rPr>
        <w:t>21.4</w:t>
      </w:r>
      <w:r w:rsidRPr="002B38E4">
        <w:rPr>
          <w:color w:val="231F20"/>
        </w:rPr>
        <w:tab/>
      </w:r>
      <w:r w:rsidR="00154745" w:rsidRPr="002B38E4">
        <w:rPr>
          <w:color w:val="231F20"/>
        </w:rPr>
        <w:t>Customs</w:t>
      </w:r>
      <w:r w:rsidR="00023765" w:rsidRPr="002B38E4">
        <w:rPr>
          <w:color w:val="231F20"/>
        </w:rPr>
        <w:t xml:space="preserve"> </w:t>
      </w:r>
      <w:r w:rsidR="00154745" w:rsidRPr="002B38E4">
        <w:rPr>
          <w:color w:val="231F20"/>
        </w:rPr>
        <w:t>Clearance</w:t>
      </w:r>
    </w:p>
    <w:p w14:paraId="16BF4B02" w14:textId="77777777" w:rsidR="00607E22" w:rsidRDefault="002B38E4" w:rsidP="002B38E4">
      <w:pPr>
        <w:pStyle w:val="BodyText"/>
        <w:spacing w:before="242" w:line="230" w:lineRule="auto"/>
        <w:ind w:left="720" w:right="330" w:hanging="576"/>
        <w:jc w:val="both"/>
      </w:pPr>
      <w:r>
        <w:rPr>
          <w:color w:val="231F20"/>
        </w:rPr>
        <w:t>21.4.1</w:t>
      </w:r>
      <w:r>
        <w:rPr>
          <w:color w:val="231F20"/>
        </w:rPr>
        <w:tab/>
      </w:r>
      <w:r w:rsidR="00154745">
        <w:rPr>
          <w:color w:val="231F20"/>
        </w:rPr>
        <w:t>The Contractor shall, at its own expense, handle all imported materials and Contractor's Equipment at the point(s) of import and shall handle any formalities for customs clearance, subject to the Procuring Entity's obligations</w:t>
      </w:r>
      <w:r w:rsidR="00023765">
        <w:rPr>
          <w:color w:val="231F20"/>
        </w:rPr>
        <w:t xml:space="preserve"> </w:t>
      </w:r>
      <w:r w:rsidR="00154745">
        <w:rPr>
          <w:color w:val="231F20"/>
        </w:rPr>
        <w:t>under</w:t>
      </w:r>
      <w:r w:rsidR="00023765">
        <w:rPr>
          <w:color w:val="231F20"/>
        </w:rPr>
        <w:t xml:space="preserve"> </w:t>
      </w:r>
      <w:r w:rsidR="00154745">
        <w:rPr>
          <w:color w:val="231F20"/>
        </w:rPr>
        <w:t>GCC</w:t>
      </w:r>
      <w:r w:rsidR="00023765">
        <w:rPr>
          <w:color w:val="231F20"/>
        </w:rPr>
        <w:t xml:space="preserve"> </w:t>
      </w:r>
      <w:r w:rsidR="00154745">
        <w:rPr>
          <w:color w:val="231F20"/>
        </w:rPr>
        <w:t>Sub-Clause</w:t>
      </w:r>
      <w:r w:rsidR="00023765">
        <w:rPr>
          <w:color w:val="231F20"/>
        </w:rPr>
        <w:t xml:space="preserve"> </w:t>
      </w:r>
      <w:r w:rsidR="00154745">
        <w:rPr>
          <w:color w:val="231F20"/>
        </w:rPr>
        <w:t>14.2,</w:t>
      </w:r>
      <w:r w:rsidR="00023765">
        <w:rPr>
          <w:color w:val="231F20"/>
        </w:rPr>
        <w:t xml:space="preserve"> </w:t>
      </w:r>
      <w:r w:rsidR="00154745">
        <w:rPr>
          <w:color w:val="231F20"/>
        </w:rPr>
        <w:t>provided</w:t>
      </w:r>
      <w:r w:rsidR="00023765">
        <w:rPr>
          <w:color w:val="231F20"/>
        </w:rPr>
        <w:t xml:space="preserve"> </w:t>
      </w:r>
      <w:r w:rsidR="00154745">
        <w:rPr>
          <w:color w:val="231F20"/>
        </w:rPr>
        <w:t>that</w:t>
      </w:r>
      <w:r w:rsidR="00023765">
        <w:rPr>
          <w:color w:val="231F20"/>
        </w:rPr>
        <w:t xml:space="preserve"> </w:t>
      </w:r>
      <w:r w:rsidR="00154745">
        <w:rPr>
          <w:color w:val="231F20"/>
        </w:rPr>
        <w:t>if</w:t>
      </w:r>
      <w:r w:rsidR="00023765">
        <w:rPr>
          <w:color w:val="231F20"/>
        </w:rPr>
        <w:t xml:space="preserve"> </w:t>
      </w:r>
      <w:r w:rsidR="00154745">
        <w:rPr>
          <w:color w:val="231F20"/>
        </w:rPr>
        <w:t>applicable</w:t>
      </w:r>
      <w:r w:rsidR="00023765">
        <w:rPr>
          <w:color w:val="231F20"/>
        </w:rPr>
        <w:t xml:space="preserve"> </w:t>
      </w:r>
      <w:r w:rsidR="00154745">
        <w:rPr>
          <w:color w:val="231F20"/>
        </w:rPr>
        <w:t>laws</w:t>
      </w:r>
      <w:r w:rsidR="00023765">
        <w:rPr>
          <w:color w:val="231F20"/>
        </w:rPr>
        <w:t xml:space="preserve"> </w:t>
      </w:r>
      <w:r w:rsidR="00154745">
        <w:rPr>
          <w:color w:val="231F20"/>
        </w:rPr>
        <w:t>or</w:t>
      </w:r>
      <w:r w:rsidR="00023765">
        <w:rPr>
          <w:color w:val="231F20"/>
        </w:rPr>
        <w:t xml:space="preserve"> </w:t>
      </w:r>
      <w:r w:rsidR="00154745">
        <w:rPr>
          <w:color w:val="231F20"/>
        </w:rPr>
        <w:t>regulations</w:t>
      </w:r>
      <w:r w:rsidR="00023765">
        <w:rPr>
          <w:color w:val="231F20"/>
        </w:rPr>
        <w:t xml:space="preserve"> </w:t>
      </w:r>
      <w:r w:rsidR="00154745">
        <w:rPr>
          <w:color w:val="231F20"/>
        </w:rPr>
        <w:t>require</w:t>
      </w:r>
      <w:r w:rsidR="00023765">
        <w:rPr>
          <w:color w:val="231F20"/>
        </w:rPr>
        <w:t xml:space="preserve"> </w:t>
      </w:r>
      <w:r w:rsidR="00154745">
        <w:rPr>
          <w:color w:val="231F20"/>
        </w:rPr>
        <w:t>any</w:t>
      </w:r>
      <w:r w:rsidR="00023765">
        <w:rPr>
          <w:color w:val="231F20"/>
        </w:rPr>
        <w:t xml:space="preserve"> </w:t>
      </w:r>
      <w:r w:rsidR="00154745">
        <w:rPr>
          <w:color w:val="231F20"/>
        </w:rPr>
        <w:t>application or</w:t>
      </w:r>
      <w:r w:rsidR="00023765">
        <w:rPr>
          <w:color w:val="231F20"/>
        </w:rPr>
        <w:t xml:space="preserve"> </w:t>
      </w:r>
      <w:r w:rsidR="00154745">
        <w:rPr>
          <w:color w:val="231F20"/>
        </w:rPr>
        <w:t>act</w:t>
      </w:r>
      <w:r w:rsidR="00023765">
        <w:rPr>
          <w:color w:val="231F20"/>
        </w:rPr>
        <w:t xml:space="preserve"> </w:t>
      </w:r>
      <w:r w:rsidR="00154745">
        <w:rPr>
          <w:color w:val="231F20"/>
        </w:rPr>
        <w:t>to</w:t>
      </w:r>
      <w:r w:rsidR="00023765">
        <w:rPr>
          <w:color w:val="231F20"/>
        </w:rPr>
        <w:t xml:space="preserve"> </w:t>
      </w:r>
      <w:r w:rsidR="00154745">
        <w:rPr>
          <w:color w:val="231F20"/>
        </w:rPr>
        <w:t>be</w:t>
      </w:r>
      <w:r w:rsidR="00023765">
        <w:rPr>
          <w:color w:val="231F20"/>
        </w:rPr>
        <w:t xml:space="preserve"> </w:t>
      </w:r>
      <w:r w:rsidR="00154745">
        <w:rPr>
          <w:color w:val="231F20"/>
        </w:rPr>
        <w:t>made</w:t>
      </w:r>
      <w:r w:rsidR="00023765">
        <w:rPr>
          <w:color w:val="231F20"/>
        </w:rPr>
        <w:t xml:space="preserve"> </w:t>
      </w:r>
      <w:r w:rsidR="00154745">
        <w:rPr>
          <w:color w:val="231F20"/>
        </w:rPr>
        <w:t>by</w:t>
      </w:r>
      <w:r w:rsidR="00023765">
        <w:rPr>
          <w:color w:val="231F20"/>
        </w:rPr>
        <w:t xml:space="preserve"> </w:t>
      </w:r>
      <w:r w:rsidR="00154745">
        <w:rPr>
          <w:color w:val="231F20"/>
        </w:rPr>
        <w:t>or</w:t>
      </w:r>
      <w:r w:rsidR="00023765">
        <w:rPr>
          <w:color w:val="231F20"/>
        </w:rPr>
        <w:t xml:space="preserve"> </w:t>
      </w:r>
      <w:r w:rsidR="00154745">
        <w:rPr>
          <w:color w:val="231F20"/>
        </w:rPr>
        <w:t>in</w:t>
      </w:r>
      <w:r w:rsidR="00023765">
        <w:rPr>
          <w:color w:val="231F20"/>
        </w:rPr>
        <w:t xml:space="preserve"> </w:t>
      </w:r>
      <w:r w:rsidR="00154745">
        <w:rPr>
          <w:color w:val="231F20"/>
        </w:rPr>
        <w:t>the</w:t>
      </w:r>
      <w:r w:rsidR="00023765">
        <w:rPr>
          <w:color w:val="231F20"/>
        </w:rPr>
        <w:t xml:space="preserve"> </w:t>
      </w:r>
      <w:r w:rsidR="00154745">
        <w:rPr>
          <w:color w:val="231F20"/>
        </w:rPr>
        <w:t>name</w:t>
      </w:r>
      <w:r w:rsidR="00023765">
        <w:rPr>
          <w:color w:val="231F20"/>
        </w:rPr>
        <w:t xml:space="preserve"> </w:t>
      </w:r>
      <w:r w:rsidR="00154745">
        <w:rPr>
          <w:color w:val="231F20"/>
        </w:rPr>
        <w:t>of</w:t>
      </w:r>
      <w:r w:rsidR="00023765">
        <w:rPr>
          <w:color w:val="231F20"/>
        </w:rPr>
        <w:t xml:space="preserve"> </w:t>
      </w:r>
      <w:r w:rsidR="00154745">
        <w:rPr>
          <w:color w:val="231F20"/>
        </w:rPr>
        <w:t>the</w:t>
      </w:r>
      <w:r w:rsidR="00023765">
        <w:rPr>
          <w:color w:val="231F20"/>
        </w:rPr>
        <w:t xml:space="preserve"> </w:t>
      </w:r>
      <w:r w:rsidR="00154745">
        <w:rPr>
          <w:color w:val="231F20"/>
        </w:rPr>
        <w:t>Procuring</w:t>
      </w:r>
      <w:r w:rsidR="00023765">
        <w:rPr>
          <w:color w:val="231F20"/>
        </w:rPr>
        <w:t xml:space="preserve"> </w:t>
      </w:r>
      <w:r w:rsidR="00154745">
        <w:rPr>
          <w:color w:val="231F20"/>
          <w:spacing w:val="-3"/>
        </w:rPr>
        <w:t>Entity,</w:t>
      </w:r>
      <w:r w:rsidR="00023765">
        <w:rPr>
          <w:color w:val="231F20"/>
          <w:spacing w:val="-3"/>
        </w:rPr>
        <w:t xml:space="preserve"> </w:t>
      </w:r>
      <w:r w:rsidR="00154745">
        <w:rPr>
          <w:color w:val="231F20"/>
        </w:rPr>
        <w:t>the</w:t>
      </w:r>
      <w:r w:rsidR="00023765">
        <w:rPr>
          <w:color w:val="231F20"/>
        </w:rPr>
        <w:t xml:space="preserve"> </w:t>
      </w:r>
      <w:r w:rsidR="00154745">
        <w:rPr>
          <w:color w:val="231F20"/>
        </w:rPr>
        <w:t>Procuring</w:t>
      </w:r>
      <w:r w:rsidR="00023765">
        <w:rPr>
          <w:color w:val="231F20"/>
        </w:rPr>
        <w:t xml:space="preserve"> </w:t>
      </w:r>
      <w:r w:rsidR="00154745">
        <w:rPr>
          <w:color w:val="231F20"/>
        </w:rPr>
        <w:t>Entity</w:t>
      </w:r>
      <w:r w:rsidR="00023765">
        <w:rPr>
          <w:color w:val="231F20"/>
        </w:rPr>
        <w:t xml:space="preserve"> </w:t>
      </w:r>
      <w:r w:rsidR="00154745">
        <w:rPr>
          <w:color w:val="231F20"/>
        </w:rPr>
        <w:t>shall</w:t>
      </w:r>
      <w:r w:rsidR="00023765">
        <w:rPr>
          <w:color w:val="231F20"/>
        </w:rPr>
        <w:t xml:space="preserve"> </w:t>
      </w:r>
      <w:r w:rsidR="00154745">
        <w:rPr>
          <w:color w:val="231F20"/>
        </w:rPr>
        <w:t>take</w:t>
      </w:r>
      <w:r w:rsidR="00023765">
        <w:rPr>
          <w:color w:val="231F20"/>
        </w:rPr>
        <w:t xml:space="preserve"> </w:t>
      </w:r>
      <w:r w:rsidR="00154745">
        <w:rPr>
          <w:color w:val="231F20"/>
        </w:rPr>
        <w:t>all</w:t>
      </w:r>
      <w:r w:rsidR="00023765">
        <w:rPr>
          <w:color w:val="231F20"/>
        </w:rPr>
        <w:t xml:space="preserve"> </w:t>
      </w:r>
      <w:r w:rsidR="00154745">
        <w:rPr>
          <w:color w:val="231F20"/>
        </w:rPr>
        <w:t>necessary</w:t>
      </w:r>
      <w:r w:rsidR="00023765">
        <w:rPr>
          <w:color w:val="231F20"/>
        </w:rPr>
        <w:t xml:space="preserve"> </w:t>
      </w:r>
      <w:r w:rsidR="00154745">
        <w:rPr>
          <w:color w:val="231F20"/>
        </w:rPr>
        <w:t>steps</w:t>
      </w:r>
      <w:r w:rsidR="00023765">
        <w:rPr>
          <w:color w:val="231F20"/>
        </w:rPr>
        <w:t xml:space="preserve"> </w:t>
      </w:r>
      <w:r w:rsidR="00154745">
        <w:rPr>
          <w:color w:val="231F20"/>
        </w:rPr>
        <w:t>to comply</w:t>
      </w:r>
      <w:r w:rsidR="00023765">
        <w:rPr>
          <w:color w:val="231F20"/>
        </w:rPr>
        <w:t xml:space="preserve"> </w:t>
      </w:r>
      <w:r w:rsidR="00154745">
        <w:rPr>
          <w:color w:val="231F20"/>
        </w:rPr>
        <w:t>with</w:t>
      </w:r>
      <w:r w:rsidR="00023765">
        <w:rPr>
          <w:color w:val="231F20"/>
        </w:rPr>
        <w:t xml:space="preserve"> </w:t>
      </w:r>
      <w:r w:rsidR="00154745">
        <w:rPr>
          <w:color w:val="231F20"/>
        </w:rPr>
        <w:t>such</w:t>
      </w:r>
      <w:r w:rsidR="00023765">
        <w:rPr>
          <w:color w:val="231F20"/>
        </w:rPr>
        <w:t xml:space="preserve"> </w:t>
      </w:r>
      <w:r w:rsidR="00154745">
        <w:rPr>
          <w:color w:val="231F20"/>
        </w:rPr>
        <w:t>laws</w:t>
      </w:r>
      <w:r w:rsidR="00023765">
        <w:rPr>
          <w:color w:val="231F20"/>
        </w:rPr>
        <w:t xml:space="preserve"> </w:t>
      </w:r>
      <w:r w:rsidR="00154745">
        <w:rPr>
          <w:color w:val="231F20"/>
        </w:rPr>
        <w:t>or</w:t>
      </w:r>
      <w:r w:rsidR="00023765">
        <w:rPr>
          <w:color w:val="231F20"/>
        </w:rPr>
        <w:t xml:space="preserve"> </w:t>
      </w:r>
      <w:r w:rsidR="00154745">
        <w:rPr>
          <w:color w:val="231F20"/>
        </w:rPr>
        <w:t>regulations.</w:t>
      </w:r>
      <w:r w:rsidR="00023765">
        <w:rPr>
          <w:color w:val="231F20"/>
        </w:rPr>
        <w:t xml:space="preserve"> </w:t>
      </w:r>
      <w:r w:rsidR="00154745">
        <w:rPr>
          <w:color w:val="231F20"/>
        </w:rPr>
        <w:t>In</w:t>
      </w:r>
      <w:r w:rsidR="00023765">
        <w:rPr>
          <w:color w:val="231F20"/>
        </w:rPr>
        <w:t xml:space="preserve"> </w:t>
      </w:r>
      <w:r w:rsidR="00154745">
        <w:rPr>
          <w:color w:val="231F20"/>
        </w:rPr>
        <w:t>the</w:t>
      </w:r>
      <w:r w:rsidR="00023765">
        <w:rPr>
          <w:color w:val="231F20"/>
        </w:rPr>
        <w:t xml:space="preserve"> </w:t>
      </w:r>
      <w:r w:rsidR="00154745">
        <w:rPr>
          <w:color w:val="231F20"/>
        </w:rPr>
        <w:t>event</w:t>
      </w:r>
      <w:r w:rsidR="00023765">
        <w:rPr>
          <w:color w:val="231F20"/>
        </w:rPr>
        <w:t xml:space="preserve"> </w:t>
      </w:r>
      <w:r w:rsidR="00154745">
        <w:rPr>
          <w:color w:val="231F20"/>
        </w:rPr>
        <w:t>of</w:t>
      </w:r>
      <w:r w:rsidR="00023765">
        <w:rPr>
          <w:color w:val="231F20"/>
        </w:rPr>
        <w:t xml:space="preserve"> </w:t>
      </w:r>
      <w:r w:rsidR="00154745">
        <w:rPr>
          <w:color w:val="231F20"/>
        </w:rPr>
        <w:t>delays</w:t>
      </w:r>
      <w:r w:rsidR="00023765">
        <w:rPr>
          <w:color w:val="231F20"/>
        </w:rPr>
        <w:t xml:space="preserve"> </w:t>
      </w:r>
      <w:r w:rsidR="00154745">
        <w:rPr>
          <w:color w:val="231F20"/>
        </w:rPr>
        <w:t>in</w:t>
      </w:r>
      <w:r w:rsidR="00023765">
        <w:rPr>
          <w:color w:val="231F20"/>
        </w:rPr>
        <w:t xml:space="preserve"> </w:t>
      </w:r>
      <w:r w:rsidR="00154745">
        <w:rPr>
          <w:color w:val="231F20"/>
        </w:rPr>
        <w:t>customs</w:t>
      </w:r>
      <w:r w:rsidR="00023765">
        <w:rPr>
          <w:color w:val="231F20"/>
        </w:rPr>
        <w:t xml:space="preserve"> </w:t>
      </w:r>
      <w:r w:rsidR="00154745">
        <w:rPr>
          <w:color w:val="231F20"/>
        </w:rPr>
        <w:t>clearance</w:t>
      </w:r>
      <w:r w:rsidR="00023765">
        <w:rPr>
          <w:color w:val="231F20"/>
        </w:rPr>
        <w:t xml:space="preserve"> </w:t>
      </w:r>
      <w:r w:rsidR="00154745">
        <w:rPr>
          <w:color w:val="231F20"/>
        </w:rPr>
        <w:t>that</w:t>
      </w:r>
      <w:r w:rsidR="00023765">
        <w:rPr>
          <w:color w:val="231F20"/>
        </w:rPr>
        <w:t xml:space="preserve"> </w:t>
      </w:r>
      <w:r w:rsidR="00154745">
        <w:rPr>
          <w:color w:val="231F20"/>
        </w:rPr>
        <w:t>are</w:t>
      </w:r>
      <w:r w:rsidR="00023765">
        <w:rPr>
          <w:color w:val="231F20"/>
        </w:rPr>
        <w:t xml:space="preserve"> </w:t>
      </w:r>
      <w:r w:rsidR="00154745">
        <w:rPr>
          <w:color w:val="231F20"/>
        </w:rPr>
        <w:t>not</w:t>
      </w:r>
      <w:r w:rsidR="00023765">
        <w:rPr>
          <w:color w:val="231F20"/>
        </w:rPr>
        <w:t xml:space="preserve"> </w:t>
      </w:r>
      <w:r w:rsidR="00154745">
        <w:rPr>
          <w:color w:val="231F20"/>
        </w:rPr>
        <w:t>the</w:t>
      </w:r>
      <w:r w:rsidR="00023765">
        <w:rPr>
          <w:color w:val="231F20"/>
        </w:rPr>
        <w:t xml:space="preserve"> </w:t>
      </w:r>
      <w:r w:rsidR="00154745">
        <w:rPr>
          <w:color w:val="231F20"/>
        </w:rPr>
        <w:t>fault</w:t>
      </w:r>
      <w:r w:rsidR="00023765">
        <w:rPr>
          <w:color w:val="231F20"/>
        </w:rPr>
        <w:t xml:space="preserve"> </w:t>
      </w:r>
      <w:r w:rsidR="00154745">
        <w:rPr>
          <w:color w:val="231F20"/>
        </w:rPr>
        <w:t>of</w:t>
      </w:r>
      <w:r w:rsidR="00023765">
        <w:rPr>
          <w:color w:val="231F20"/>
        </w:rPr>
        <w:t xml:space="preserve"> </w:t>
      </w:r>
      <w:r w:rsidR="00154745">
        <w:rPr>
          <w:color w:val="231F20"/>
        </w:rPr>
        <w:t>the Contractor, the Contractor shall be entitled to an extension in the Time for Completion, pursuant to GCC Clause40.</w:t>
      </w:r>
    </w:p>
    <w:p w14:paraId="43AD5A1A" w14:textId="77777777" w:rsidR="00607E22" w:rsidRDefault="00154745" w:rsidP="00385A10">
      <w:pPr>
        <w:pStyle w:val="Heading4"/>
        <w:numPr>
          <w:ilvl w:val="0"/>
          <w:numId w:val="140"/>
        </w:numPr>
        <w:tabs>
          <w:tab w:val="left" w:pos="847"/>
          <w:tab w:val="left" w:pos="848"/>
        </w:tabs>
        <w:spacing w:before="241"/>
        <w:ind w:left="720" w:hanging="576"/>
        <w:rPr>
          <w:color w:val="231F20"/>
        </w:rPr>
      </w:pPr>
      <w:r>
        <w:rPr>
          <w:color w:val="231F20"/>
        </w:rPr>
        <w:t>Installation</w:t>
      </w:r>
    </w:p>
    <w:p w14:paraId="6C667122" w14:textId="77777777" w:rsidR="00607E22" w:rsidRPr="00E71792" w:rsidRDefault="00154745" w:rsidP="00385A10">
      <w:pPr>
        <w:pStyle w:val="ListParagraph"/>
        <w:numPr>
          <w:ilvl w:val="1"/>
          <w:numId w:val="140"/>
        </w:numPr>
        <w:tabs>
          <w:tab w:val="left" w:pos="847"/>
          <w:tab w:val="left" w:pos="848"/>
        </w:tabs>
        <w:spacing w:before="235"/>
        <w:ind w:left="720" w:hanging="576"/>
        <w:rPr>
          <w:color w:val="231F20"/>
        </w:rPr>
      </w:pPr>
      <w:r w:rsidRPr="00E71792">
        <w:rPr>
          <w:color w:val="231F20"/>
        </w:rPr>
        <w:t>Setting</w:t>
      </w:r>
      <w:r w:rsidR="000355ED" w:rsidRPr="00E71792">
        <w:rPr>
          <w:color w:val="231F20"/>
        </w:rPr>
        <w:t xml:space="preserve"> </w:t>
      </w:r>
      <w:r w:rsidRPr="00E71792">
        <w:rPr>
          <w:color w:val="231F20"/>
        </w:rPr>
        <w:t>Out/</w:t>
      </w:r>
      <w:r w:rsidR="00023765" w:rsidRPr="00E71792">
        <w:rPr>
          <w:color w:val="231F20"/>
        </w:rPr>
        <w:t xml:space="preserve"> </w:t>
      </w:r>
      <w:r w:rsidRPr="00E71792">
        <w:rPr>
          <w:color w:val="231F20"/>
        </w:rPr>
        <w:t>Supervision</w:t>
      </w:r>
    </w:p>
    <w:p w14:paraId="310F0F74" w14:textId="77777777" w:rsidR="00607E22" w:rsidRDefault="00154745" w:rsidP="00385A10">
      <w:pPr>
        <w:pStyle w:val="ListParagraph"/>
        <w:numPr>
          <w:ilvl w:val="2"/>
          <w:numId w:val="140"/>
        </w:numPr>
        <w:tabs>
          <w:tab w:val="left" w:pos="848"/>
        </w:tabs>
        <w:spacing w:before="242" w:line="230" w:lineRule="auto"/>
        <w:ind w:left="720" w:right="331" w:hanging="576"/>
        <w:jc w:val="both"/>
      </w:pPr>
      <w:r w:rsidRPr="00417068">
        <w:rPr>
          <w:color w:val="231F20"/>
        </w:rPr>
        <w:t>Bench</w:t>
      </w:r>
      <w:r w:rsidR="00023765" w:rsidRPr="00417068">
        <w:rPr>
          <w:color w:val="231F20"/>
        </w:rPr>
        <w:t xml:space="preserve"> </w:t>
      </w:r>
      <w:r w:rsidRPr="00417068">
        <w:rPr>
          <w:color w:val="231F20"/>
        </w:rPr>
        <w:t>Mark:</w:t>
      </w:r>
      <w:r w:rsidR="00023765" w:rsidRPr="00417068">
        <w:rPr>
          <w:color w:val="231F20"/>
        </w:rPr>
        <w:t xml:space="preserve"> </w:t>
      </w:r>
      <w:r w:rsidRPr="00417068">
        <w:rPr>
          <w:color w:val="231F20"/>
        </w:rPr>
        <w:t>The</w:t>
      </w:r>
      <w:r w:rsidR="00023765" w:rsidRPr="00417068">
        <w:rPr>
          <w:color w:val="231F20"/>
        </w:rPr>
        <w:t xml:space="preserve"> </w:t>
      </w:r>
      <w:r w:rsidRPr="00417068">
        <w:rPr>
          <w:color w:val="231F20"/>
        </w:rPr>
        <w:t>Contractor</w:t>
      </w:r>
      <w:r w:rsidR="00023765" w:rsidRPr="00417068">
        <w:rPr>
          <w:color w:val="231F20"/>
        </w:rPr>
        <w:t xml:space="preserve"> </w:t>
      </w:r>
      <w:r w:rsidRPr="00417068">
        <w:rPr>
          <w:color w:val="231F20"/>
        </w:rPr>
        <w:t>shall</w:t>
      </w:r>
      <w:r w:rsidR="00023765" w:rsidRPr="00417068">
        <w:rPr>
          <w:color w:val="231F20"/>
        </w:rPr>
        <w:t xml:space="preserve"> </w:t>
      </w:r>
      <w:r w:rsidRPr="00417068">
        <w:rPr>
          <w:color w:val="231F20"/>
        </w:rPr>
        <w:t>be</w:t>
      </w:r>
      <w:r w:rsidR="00023765" w:rsidRPr="00417068">
        <w:rPr>
          <w:color w:val="231F20"/>
        </w:rPr>
        <w:t xml:space="preserve"> </w:t>
      </w:r>
      <w:r w:rsidRPr="00417068">
        <w:rPr>
          <w:color w:val="231F20"/>
        </w:rPr>
        <w:t>responsible</w:t>
      </w:r>
      <w:r w:rsidR="00023765" w:rsidRPr="00417068">
        <w:rPr>
          <w:color w:val="231F20"/>
        </w:rPr>
        <w:t xml:space="preserve"> </w:t>
      </w:r>
      <w:r w:rsidRPr="00417068">
        <w:rPr>
          <w:color w:val="231F20"/>
        </w:rPr>
        <w:t>for</w:t>
      </w:r>
      <w:r w:rsidR="00023765" w:rsidRPr="00417068">
        <w:rPr>
          <w:color w:val="231F20"/>
        </w:rPr>
        <w:t xml:space="preserve"> </w:t>
      </w:r>
      <w:r w:rsidRPr="00417068">
        <w:rPr>
          <w:color w:val="231F20"/>
        </w:rPr>
        <w:t>the</w:t>
      </w:r>
      <w:r w:rsidR="00023765" w:rsidRPr="00417068">
        <w:rPr>
          <w:color w:val="231F20"/>
        </w:rPr>
        <w:t xml:space="preserve"> </w:t>
      </w:r>
      <w:r w:rsidRPr="00417068">
        <w:rPr>
          <w:color w:val="231F20"/>
        </w:rPr>
        <w:t>true</w:t>
      </w:r>
      <w:r w:rsidR="00023765" w:rsidRPr="00417068">
        <w:rPr>
          <w:color w:val="231F20"/>
        </w:rPr>
        <w:t xml:space="preserve"> </w:t>
      </w:r>
      <w:r w:rsidRPr="00417068">
        <w:rPr>
          <w:color w:val="231F20"/>
        </w:rPr>
        <w:t>and</w:t>
      </w:r>
      <w:r w:rsidR="00023765" w:rsidRPr="00417068">
        <w:rPr>
          <w:color w:val="231F20"/>
        </w:rPr>
        <w:t xml:space="preserve"> </w:t>
      </w:r>
      <w:r w:rsidRPr="00417068">
        <w:rPr>
          <w:color w:val="231F20"/>
        </w:rPr>
        <w:t>proper</w:t>
      </w:r>
      <w:r w:rsidR="00023765" w:rsidRPr="00417068">
        <w:rPr>
          <w:color w:val="231F20"/>
        </w:rPr>
        <w:t xml:space="preserve"> </w:t>
      </w:r>
      <w:r w:rsidRPr="00417068">
        <w:rPr>
          <w:color w:val="231F20"/>
        </w:rPr>
        <w:t>setting-</w:t>
      </w:r>
      <w:r w:rsidR="00023765" w:rsidRPr="00417068">
        <w:rPr>
          <w:color w:val="231F20"/>
        </w:rPr>
        <w:t xml:space="preserve">out of </w:t>
      </w:r>
      <w:r w:rsidRPr="00417068">
        <w:rPr>
          <w:color w:val="231F20"/>
        </w:rPr>
        <w:t>the</w:t>
      </w:r>
      <w:r w:rsidR="00023765" w:rsidRPr="00417068">
        <w:rPr>
          <w:color w:val="231F20"/>
        </w:rPr>
        <w:t xml:space="preserve"> </w:t>
      </w:r>
      <w:r w:rsidRPr="00417068">
        <w:rPr>
          <w:color w:val="231F20"/>
        </w:rPr>
        <w:t>Facilities</w:t>
      </w:r>
      <w:r w:rsidR="00023765" w:rsidRPr="00417068">
        <w:rPr>
          <w:color w:val="231F20"/>
        </w:rPr>
        <w:t xml:space="preserve"> </w:t>
      </w:r>
      <w:r w:rsidRPr="00417068">
        <w:rPr>
          <w:color w:val="231F20"/>
        </w:rPr>
        <w:t>in</w:t>
      </w:r>
      <w:r w:rsidR="00023765" w:rsidRPr="00417068">
        <w:rPr>
          <w:color w:val="231F20"/>
        </w:rPr>
        <w:t xml:space="preserve"> </w:t>
      </w:r>
      <w:r w:rsidRPr="00417068">
        <w:rPr>
          <w:color w:val="231F20"/>
        </w:rPr>
        <w:t>relation to</w:t>
      </w:r>
      <w:r w:rsidR="00023765" w:rsidRPr="00417068">
        <w:rPr>
          <w:color w:val="231F20"/>
        </w:rPr>
        <w:t xml:space="preserve"> </w:t>
      </w:r>
      <w:r w:rsidRPr="00417068">
        <w:rPr>
          <w:color w:val="231F20"/>
        </w:rPr>
        <w:t>bench</w:t>
      </w:r>
      <w:r w:rsidR="00023765" w:rsidRPr="00417068">
        <w:rPr>
          <w:color w:val="231F20"/>
        </w:rPr>
        <w:t xml:space="preserve"> </w:t>
      </w:r>
      <w:r w:rsidRPr="00417068">
        <w:rPr>
          <w:color w:val="231F20"/>
        </w:rPr>
        <w:t>marks,</w:t>
      </w:r>
      <w:r w:rsidR="00023765" w:rsidRPr="00417068">
        <w:rPr>
          <w:color w:val="231F20"/>
        </w:rPr>
        <w:t xml:space="preserve"> </w:t>
      </w:r>
      <w:r w:rsidRPr="00417068">
        <w:rPr>
          <w:color w:val="231F20"/>
        </w:rPr>
        <w:t>reference</w:t>
      </w:r>
      <w:r w:rsidR="00023765" w:rsidRPr="00417068">
        <w:rPr>
          <w:color w:val="231F20"/>
        </w:rPr>
        <w:t xml:space="preserve"> </w:t>
      </w:r>
      <w:r w:rsidRPr="00417068">
        <w:rPr>
          <w:color w:val="231F20"/>
        </w:rPr>
        <w:t>marks</w:t>
      </w:r>
      <w:r w:rsidR="00023765" w:rsidRPr="00417068">
        <w:rPr>
          <w:color w:val="231F20"/>
        </w:rPr>
        <w:t xml:space="preserve"> </w:t>
      </w:r>
      <w:r w:rsidRPr="00417068">
        <w:rPr>
          <w:color w:val="231F20"/>
        </w:rPr>
        <w:t>and</w:t>
      </w:r>
      <w:r w:rsidR="00023765" w:rsidRPr="00417068">
        <w:rPr>
          <w:color w:val="231F20"/>
        </w:rPr>
        <w:t xml:space="preserve"> </w:t>
      </w:r>
      <w:r w:rsidRPr="00417068">
        <w:rPr>
          <w:color w:val="231F20"/>
        </w:rPr>
        <w:t>lines</w:t>
      </w:r>
      <w:r w:rsidR="00023765" w:rsidRPr="00417068">
        <w:rPr>
          <w:color w:val="231F20"/>
        </w:rPr>
        <w:t xml:space="preserve"> </w:t>
      </w:r>
      <w:r w:rsidRPr="00417068">
        <w:rPr>
          <w:color w:val="231F20"/>
        </w:rPr>
        <w:t>provided</w:t>
      </w:r>
      <w:r w:rsidR="00023765" w:rsidRPr="00417068">
        <w:rPr>
          <w:color w:val="231F20"/>
        </w:rPr>
        <w:t xml:space="preserve"> </w:t>
      </w:r>
      <w:r w:rsidRPr="00417068">
        <w:rPr>
          <w:color w:val="231F20"/>
        </w:rPr>
        <w:t>to</w:t>
      </w:r>
      <w:r w:rsidR="00023765" w:rsidRPr="00417068">
        <w:rPr>
          <w:color w:val="231F20"/>
        </w:rPr>
        <w:t xml:space="preserve"> </w:t>
      </w:r>
      <w:r w:rsidRPr="00417068">
        <w:rPr>
          <w:color w:val="231F20"/>
        </w:rPr>
        <w:t>it</w:t>
      </w:r>
      <w:r w:rsidR="00023765" w:rsidRPr="00417068">
        <w:rPr>
          <w:color w:val="231F20"/>
        </w:rPr>
        <w:t xml:space="preserve"> </w:t>
      </w:r>
      <w:r w:rsidRPr="00417068">
        <w:rPr>
          <w:color w:val="231F20"/>
        </w:rPr>
        <w:t>in</w:t>
      </w:r>
      <w:r w:rsidR="00023765" w:rsidRPr="00417068">
        <w:rPr>
          <w:color w:val="231F20"/>
        </w:rPr>
        <w:t xml:space="preserve"> </w:t>
      </w:r>
      <w:r w:rsidRPr="00417068">
        <w:rPr>
          <w:color w:val="231F20"/>
        </w:rPr>
        <w:t>writing</w:t>
      </w:r>
      <w:r w:rsidR="00023765" w:rsidRPr="00417068">
        <w:rPr>
          <w:color w:val="231F20"/>
        </w:rPr>
        <w:t xml:space="preserve"> </w:t>
      </w:r>
      <w:r w:rsidRPr="00417068">
        <w:rPr>
          <w:color w:val="231F20"/>
        </w:rPr>
        <w:t>by</w:t>
      </w:r>
      <w:r w:rsidR="00023765" w:rsidRPr="00417068">
        <w:rPr>
          <w:color w:val="231F20"/>
        </w:rPr>
        <w:t xml:space="preserve"> </w:t>
      </w:r>
      <w:r w:rsidRPr="00417068">
        <w:rPr>
          <w:color w:val="231F20"/>
        </w:rPr>
        <w:t>or</w:t>
      </w:r>
      <w:r w:rsidR="00023765" w:rsidRPr="00417068">
        <w:rPr>
          <w:color w:val="231F20"/>
        </w:rPr>
        <w:t xml:space="preserve"> </w:t>
      </w:r>
      <w:r w:rsidRPr="00417068">
        <w:rPr>
          <w:color w:val="231F20"/>
        </w:rPr>
        <w:t>on</w:t>
      </w:r>
      <w:r w:rsidR="00023765" w:rsidRPr="00417068">
        <w:rPr>
          <w:color w:val="231F20"/>
        </w:rPr>
        <w:t xml:space="preserve"> </w:t>
      </w:r>
      <w:r w:rsidRPr="00417068">
        <w:rPr>
          <w:color w:val="231F20"/>
        </w:rPr>
        <w:t>behalf</w:t>
      </w:r>
      <w:r w:rsidR="00023765" w:rsidRPr="00417068">
        <w:rPr>
          <w:color w:val="231F20"/>
        </w:rPr>
        <w:t xml:space="preserve"> </w:t>
      </w:r>
      <w:r w:rsidRPr="00417068">
        <w:rPr>
          <w:color w:val="231F20"/>
        </w:rPr>
        <w:t>of</w:t>
      </w:r>
      <w:r w:rsidR="00023765" w:rsidRPr="00417068">
        <w:rPr>
          <w:color w:val="231F20"/>
        </w:rPr>
        <w:t xml:space="preserve"> </w:t>
      </w:r>
      <w:r w:rsidRPr="00417068">
        <w:rPr>
          <w:color w:val="231F20"/>
        </w:rPr>
        <w:t>the</w:t>
      </w:r>
      <w:r w:rsidR="00023765" w:rsidRPr="00417068">
        <w:rPr>
          <w:color w:val="231F20"/>
        </w:rPr>
        <w:t xml:space="preserve"> </w:t>
      </w:r>
      <w:r w:rsidRPr="00417068">
        <w:rPr>
          <w:color w:val="231F20"/>
        </w:rPr>
        <w:t>Procuring</w:t>
      </w:r>
      <w:r w:rsidR="00023765" w:rsidRPr="00417068">
        <w:rPr>
          <w:color w:val="231F20"/>
        </w:rPr>
        <w:t xml:space="preserve"> </w:t>
      </w:r>
      <w:r w:rsidRPr="00417068">
        <w:rPr>
          <w:color w:val="231F20"/>
          <w:spacing w:val="-3"/>
        </w:rPr>
        <w:t>Entity.</w:t>
      </w:r>
    </w:p>
    <w:p w14:paraId="29D09069" w14:textId="77777777" w:rsidR="00607E22" w:rsidRDefault="00E71792" w:rsidP="00E71792">
      <w:pPr>
        <w:pStyle w:val="BodyText"/>
        <w:spacing w:before="245" w:line="230" w:lineRule="auto"/>
        <w:ind w:left="720" w:right="331" w:hanging="576"/>
        <w:jc w:val="both"/>
      </w:pPr>
      <w:r>
        <w:rPr>
          <w:color w:val="231F20"/>
        </w:rPr>
        <w:t xml:space="preserve">           </w:t>
      </w:r>
      <w:r w:rsidR="00154745">
        <w:rPr>
          <w:color w:val="231F20"/>
        </w:rPr>
        <w:t>If,</w:t>
      </w:r>
      <w:r w:rsidR="00023765">
        <w:rPr>
          <w:color w:val="231F20"/>
        </w:rPr>
        <w:t xml:space="preserve"> </w:t>
      </w:r>
      <w:r w:rsidR="00154745">
        <w:rPr>
          <w:color w:val="231F20"/>
        </w:rPr>
        <w:t>at</w:t>
      </w:r>
      <w:r w:rsidR="00023765">
        <w:rPr>
          <w:color w:val="231F20"/>
        </w:rPr>
        <w:t xml:space="preserve"> </w:t>
      </w:r>
      <w:r w:rsidR="00154745">
        <w:rPr>
          <w:color w:val="231F20"/>
        </w:rPr>
        <w:t>any</w:t>
      </w:r>
      <w:r w:rsidR="00023765">
        <w:rPr>
          <w:color w:val="231F20"/>
        </w:rPr>
        <w:t xml:space="preserve"> </w:t>
      </w:r>
      <w:r w:rsidR="00154745">
        <w:rPr>
          <w:color w:val="231F20"/>
        </w:rPr>
        <w:t>time</w:t>
      </w:r>
      <w:r w:rsidR="00023765">
        <w:rPr>
          <w:color w:val="231F20"/>
        </w:rPr>
        <w:t xml:space="preserve"> </w:t>
      </w:r>
      <w:r w:rsidR="00154745">
        <w:rPr>
          <w:color w:val="231F20"/>
        </w:rPr>
        <w:t>during</w:t>
      </w:r>
      <w:r w:rsidR="00023765">
        <w:rPr>
          <w:color w:val="231F20"/>
        </w:rPr>
        <w:t xml:space="preserve"> </w:t>
      </w:r>
      <w:r w:rsidR="00154745">
        <w:rPr>
          <w:color w:val="231F20"/>
        </w:rPr>
        <w:t>the</w:t>
      </w:r>
      <w:r w:rsidR="00023765">
        <w:rPr>
          <w:color w:val="231F20"/>
        </w:rPr>
        <w:t xml:space="preserve"> </w:t>
      </w:r>
      <w:r w:rsidR="00154745">
        <w:rPr>
          <w:color w:val="231F20"/>
        </w:rPr>
        <w:t>progress</w:t>
      </w:r>
      <w:r w:rsidR="00023765">
        <w:rPr>
          <w:color w:val="231F20"/>
        </w:rPr>
        <w:t xml:space="preserve"> </w:t>
      </w:r>
      <w:r w:rsidR="00154745">
        <w:rPr>
          <w:color w:val="231F20"/>
        </w:rPr>
        <w:t>of</w:t>
      </w:r>
      <w:r w:rsidR="00023765">
        <w:rPr>
          <w:color w:val="231F20"/>
        </w:rPr>
        <w:t xml:space="preserve"> </w:t>
      </w:r>
      <w:r w:rsidR="00154745">
        <w:rPr>
          <w:color w:val="231F20"/>
        </w:rPr>
        <w:t>installation</w:t>
      </w:r>
      <w:r w:rsidR="00023765">
        <w:rPr>
          <w:color w:val="231F20"/>
        </w:rPr>
        <w:t xml:space="preserve"> </w:t>
      </w:r>
      <w:r w:rsidR="00154745">
        <w:rPr>
          <w:color w:val="231F20"/>
        </w:rPr>
        <w:t>of</w:t>
      </w:r>
      <w:r w:rsidR="00023765">
        <w:rPr>
          <w:color w:val="231F20"/>
        </w:rPr>
        <w:t xml:space="preserve"> </w:t>
      </w:r>
      <w:r w:rsidR="00154745">
        <w:rPr>
          <w:color w:val="231F20"/>
        </w:rPr>
        <w:t>the</w:t>
      </w:r>
      <w:r w:rsidR="00023765">
        <w:rPr>
          <w:color w:val="231F20"/>
        </w:rPr>
        <w:t xml:space="preserve"> </w:t>
      </w:r>
      <w:r w:rsidR="00154745">
        <w:rPr>
          <w:color w:val="231F20"/>
        </w:rPr>
        <w:t>Facilities,</w:t>
      </w:r>
      <w:r w:rsidR="00023765">
        <w:rPr>
          <w:color w:val="231F20"/>
        </w:rPr>
        <w:t xml:space="preserve"> </w:t>
      </w:r>
      <w:r w:rsidR="00154745">
        <w:rPr>
          <w:color w:val="231F20"/>
        </w:rPr>
        <w:t>any</w:t>
      </w:r>
      <w:r w:rsidR="00023765">
        <w:rPr>
          <w:color w:val="231F20"/>
        </w:rPr>
        <w:t xml:space="preserve"> </w:t>
      </w:r>
      <w:r w:rsidR="00154745">
        <w:rPr>
          <w:color w:val="231F20"/>
        </w:rPr>
        <w:t>error</w:t>
      </w:r>
      <w:r w:rsidR="00023765">
        <w:rPr>
          <w:color w:val="231F20"/>
        </w:rPr>
        <w:t xml:space="preserve"> </w:t>
      </w:r>
      <w:r w:rsidR="00154745">
        <w:rPr>
          <w:color w:val="231F20"/>
        </w:rPr>
        <w:t>shall</w:t>
      </w:r>
      <w:r w:rsidR="00023765">
        <w:rPr>
          <w:color w:val="231F20"/>
        </w:rPr>
        <w:t xml:space="preserve"> </w:t>
      </w:r>
      <w:r w:rsidR="00154745">
        <w:rPr>
          <w:color w:val="231F20"/>
        </w:rPr>
        <w:t>appear</w:t>
      </w:r>
      <w:r w:rsidR="00023765">
        <w:rPr>
          <w:color w:val="231F20"/>
        </w:rPr>
        <w:t xml:space="preserve"> </w:t>
      </w:r>
      <w:r w:rsidR="00154745">
        <w:rPr>
          <w:color w:val="231F20"/>
        </w:rPr>
        <w:t>in</w:t>
      </w:r>
      <w:r w:rsidR="00023765">
        <w:rPr>
          <w:color w:val="231F20"/>
        </w:rPr>
        <w:t xml:space="preserve"> </w:t>
      </w:r>
      <w:r w:rsidR="00154745">
        <w:rPr>
          <w:color w:val="231F20"/>
        </w:rPr>
        <w:t>the</w:t>
      </w:r>
      <w:r w:rsidR="00023765">
        <w:rPr>
          <w:color w:val="231F20"/>
        </w:rPr>
        <w:t xml:space="preserve"> </w:t>
      </w:r>
      <w:r w:rsidR="00154745">
        <w:rPr>
          <w:color w:val="231F20"/>
        </w:rPr>
        <w:t>position,</w:t>
      </w:r>
      <w:r w:rsidR="00023765">
        <w:rPr>
          <w:color w:val="231F20"/>
        </w:rPr>
        <w:t xml:space="preserve"> </w:t>
      </w:r>
      <w:r w:rsidR="00154745">
        <w:rPr>
          <w:color w:val="231F20"/>
        </w:rPr>
        <w:t>level</w:t>
      </w:r>
      <w:r w:rsidR="00023765">
        <w:rPr>
          <w:color w:val="231F20"/>
        </w:rPr>
        <w:t xml:space="preserve"> </w:t>
      </w:r>
      <w:r w:rsidR="00154745">
        <w:rPr>
          <w:color w:val="231F20"/>
        </w:rPr>
        <w:t>or alignment</w:t>
      </w:r>
      <w:r w:rsidR="00023765">
        <w:rPr>
          <w:color w:val="231F20"/>
        </w:rPr>
        <w:t xml:space="preserve"> </w:t>
      </w:r>
      <w:r w:rsidR="00154745">
        <w:rPr>
          <w:color w:val="231F20"/>
        </w:rPr>
        <w:t>of</w:t>
      </w:r>
      <w:r w:rsidR="00023765">
        <w:rPr>
          <w:color w:val="231F20"/>
        </w:rPr>
        <w:t xml:space="preserve"> </w:t>
      </w:r>
      <w:r w:rsidR="00154745">
        <w:rPr>
          <w:color w:val="231F20"/>
        </w:rPr>
        <w:t>the</w:t>
      </w:r>
      <w:r w:rsidR="00023765">
        <w:rPr>
          <w:color w:val="231F20"/>
        </w:rPr>
        <w:t xml:space="preserve"> </w:t>
      </w:r>
      <w:r w:rsidR="00154745">
        <w:rPr>
          <w:color w:val="231F20"/>
        </w:rPr>
        <w:t>Facilities,</w:t>
      </w:r>
      <w:r w:rsidR="00023765">
        <w:rPr>
          <w:color w:val="231F20"/>
        </w:rPr>
        <w:t xml:space="preserve"> </w:t>
      </w:r>
      <w:r w:rsidR="00154745">
        <w:rPr>
          <w:color w:val="231F20"/>
        </w:rPr>
        <w:t>the</w:t>
      </w:r>
      <w:r w:rsidR="00023765">
        <w:rPr>
          <w:color w:val="231F20"/>
        </w:rPr>
        <w:t xml:space="preserve"> </w:t>
      </w:r>
      <w:r w:rsidR="00154745">
        <w:rPr>
          <w:color w:val="231F20"/>
        </w:rPr>
        <w:t>Contractor</w:t>
      </w:r>
      <w:r w:rsidR="00023765">
        <w:rPr>
          <w:color w:val="231F20"/>
        </w:rPr>
        <w:t xml:space="preserve"> </w:t>
      </w:r>
      <w:r w:rsidR="00154745">
        <w:rPr>
          <w:color w:val="231F20"/>
        </w:rPr>
        <w:t>shall</w:t>
      </w:r>
      <w:r w:rsidR="00023765">
        <w:rPr>
          <w:color w:val="231F20"/>
        </w:rPr>
        <w:t xml:space="preserve"> </w:t>
      </w:r>
      <w:r w:rsidR="00154745">
        <w:rPr>
          <w:color w:val="231F20"/>
        </w:rPr>
        <w:t>forth</w:t>
      </w:r>
      <w:r w:rsidR="00023765">
        <w:rPr>
          <w:color w:val="231F20"/>
        </w:rPr>
        <w:t xml:space="preserve"> </w:t>
      </w:r>
      <w:r w:rsidR="00154745">
        <w:rPr>
          <w:color w:val="231F20"/>
        </w:rPr>
        <w:t>with</w:t>
      </w:r>
      <w:r w:rsidR="00023765">
        <w:rPr>
          <w:color w:val="231F20"/>
        </w:rPr>
        <w:t xml:space="preserve"> </w:t>
      </w:r>
      <w:r w:rsidR="00154745">
        <w:rPr>
          <w:color w:val="231F20"/>
        </w:rPr>
        <w:t>notify</w:t>
      </w:r>
      <w:r w:rsidR="00023765">
        <w:rPr>
          <w:color w:val="231F20"/>
        </w:rPr>
        <w:t xml:space="preserve"> </w:t>
      </w:r>
      <w:r w:rsidR="00154745">
        <w:rPr>
          <w:color w:val="231F20"/>
        </w:rPr>
        <w:t>the</w:t>
      </w:r>
      <w:r w:rsidR="00023765">
        <w:rPr>
          <w:color w:val="231F20"/>
        </w:rPr>
        <w:t xml:space="preserve"> </w:t>
      </w:r>
      <w:r w:rsidR="00154745">
        <w:rPr>
          <w:color w:val="231F20"/>
        </w:rPr>
        <w:t>Project</w:t>
      </w:r>
      <w:r w:rsidR="00023765">
        <w:rPr>
          <w:color w:val="231F20"/>
        </w:rPr>
        <w:t xml:space="preserve"> </w:t>
      </w:r>
      <w:r w:rsidR="00154745">
        <w:rPr>
          <w:color w:val="231F20"/>
        </w:rPr>
        <w:t>Manager</w:t>
      </w:r>
      <w:r w:rsidR="00023765">
        <w:rPr>
          <w:color w:val="231F20"/>
        </w:rPr>
        <w:t xml:space="preserve"> </w:t>
      </w:r>
      <w:r w:rsidR="00154745">
        <w:rPr>
          <w:color w:val="231F20"/>
        </w:rPr>
        <w:t>of</w:t>
      </w:r>
      <w:r w:rsidR="00023765">
        <w:rPr>
          <w:color w:val="231F20"/>
        </w:rPr>
        <w:t xml:space="preserve"> </w:t>
      </w:r>
      <w:r w:rsidR="00154745">
        <w:rPr>
          <w:color w:val="231F20"/>
        </w:rPr>
        <w:t>such</w:t>
      </w:r>
      <w:r w:rsidR="00023765">
        <w:rPr>
          <w:color w:val="231F20"/>
        </w:rPr>
        <w:t xml:space="preserve"> </w:t>
      </w:r>
      <w:r w:rsidR="00154745">
        <w:rPr>
          <w:color w:val="231F20"/>
        </w:rPr>
        <w:t>error</w:t>
      </w:r>
      <w:r w:rsidR="00023765">
        <w:rPr>
          <w:color w:val="231F20"/>
        </w:rPr>
        <w:t xml:space="preserve"> </w:t>
      </w:r>
      <w:r w:rsidR="00154745">
        <w:rPr>
          <w:color w:val="231F20"/>
        </w:rPr>
        <w:t>and,</w:t>
      </w:r>
      <w:r w:rsidR="00023765">
        <w:rPr>
          <w:color w:val="231F20"/>
        </w:rPr>
        <w:t xml:space="preserve"> </w:t>
      </w:r>
      <w:r w:rsidR="00154745">
        <w:rPr>
          <w:color w:val="231F20"/>
        </w:rPr>
        <w:t>at</w:t>
      </w:r>
      <w:r w:rsidR="00023765">
        <w:rPr>
          <w:color w:val="231F20"/>
        </w:rPr>
        <w:t xml:space="preserve"> </w:t>
      </w:r>
      <w:r w:rsidR="00154745">
        <w:rPr>
          <w:color w:val="231F20"/>
        </w:rPr>
        <w:t xml:space="preserve">its own expense, immediately rectify such error to the reasonable satisfaction of the Project Manager. If such error is based on incorrect data provided in writing by or on behalf of the Procuring </w:t>
      </w:r>
      <w:r w:rsidR="00154745">
        <w:rPr>
          <w:color w:val="231F20"/>
          <w:spacing w:val="-3"/>
        </w:rPr>
        <w:t xml:space="preserve">Entity, </w:t>
      </w:r>
      <w:r w:rsidR="00154745">
        <w:rPr>
          <w:color w:val="231F20"/>
        </w:rPr>
        <w:t>the expense of rectifying</w:t>
      </w:r>
      <w:r w:rsidR="00023765">
        <w:rPr>
          <w:color w:val="231F20"/>
        </w:rPr>
        <w:t xml:space="preserve"> </w:t>
      </w:r>
      <w:r w:rsidR="00154745">
        <w:rPr>
          <w:color w:val="231F20"/>
        </w:rPr>
        <w:t>the</w:t>
      </w:r>
      <w:r w:rsidR="00023765">
        <w:rPr>
          <w:color w:val="231F20"/>
        </w:rPr>
        <w:t xml:space="preserve"> </w:t>
      </w:r>
      <w:r w:rsidR="00154745">
        <w:rPr>
          <w:color w:val="231F20"/>
        </w:rPr>
        <w:t>same</w:t>
      </w:r>
      <w:r w:rsidR="00023765">
        <w:rPr>
          <w:color w:val="231F20"/>
        </w:rPr>
        <w:t xml:space="preserve"> </w:t>
      </w:r>
      <w:r w:rsidR="00154745">
        <w:rPr>
          <w:color w:val="231F20"/>
        </w:rPr>
        <w:t>shall</w:t>
      </w:r>
      <w:r w:rsidR="00023765">
        <w:rPr>
          <w:color w:val="231F20"/>
        </w:rPr>
        <w:t xml:space="preserve"> </w:t>
      </w:r>
      <w:r w:rsidR="00154745">
        <w:rPr>
          <w:color w:val="231F20"/>
        </w:rPr>
        <w:t>be</w:t>
      </w:r>
      <w:r w:rsidR="00023765">
        <w:rPr>
          <w:color w:val="231F20"/>
        </w:rPr>
        <w:t xml:space="preserve"> </w:t>
      </w:r>
      <w:r w:rsidR="00154745">
        <w:rPr>
          <w:color w:val="231F20"/>
        </w:rPr>
        <w:t>borne</w:t>
      </w:r>
      <w:r w:rsidR="00023765">
        <w:rPr>
          <w:color w:val="231F20"/>
        </w:rPr>
        <w:t xml:space="preserve"> </w:t>
      </w:r>
      <w:r w:rsidR="00154745">
        <w:rPr>
          <w:color w:val="231F20"/>
        </w:rPr>
        <w:t>by</w:t>
      </w:r>
      <w:r w:rsidR="00023765">
        <w:rPr>
          <w:color w:val="231F20"/>
        </w:rPr>
        <w:t xml:space="preserve"> </w:t>
      </w:r>
      <w:r w:rsidR="00154745">
        <w:rPr>
          <w:color w:val="231F20"/>
        </w:rPr>
        <w:t>the</w:t>
      </w:r>
      <w:r w:rsidR="00023765">
        <w:rPr>
          <w:color w:val="231F20"/>
        </w:rPr>
        <w:t xml:space="preserve"> </w:t>
      </w:r>
      <w:r w:rsidR="00154745">
        <w:rPr>
          <w:color w:val="231F20"/>
        </w:rPr>
        <w:t>Procuring</w:t>
      </w:r>
      <w:r w:rsidR="00023765">
        <w:rPr>
          <w:color w:val="231F20"/>
        </w:rPr>
        <w:t xml:space="preserve"> </w:t>
      </w:r>
      <w:r w:rsidR="00154745">
        <w:rPr>
          <w:color w:val="231F20"/>
          <w:spacing w:val="-3"/>
        </w:rPr>
        <w:t>Entity.</w:t>
      </w:r>
    </w:p>
    <w:p w14:paraId="4140D99F" w14:textId="77777777" w:rsidR="00607E22" w:rsidRDefault="00607E22" w:rsidP="00E71792">
      <w:pPr>
        <w:spacing w:line="230" w:lineRule="auto"/>
        <w:ind w:left="720" w:hanging="576"/>
        <w:jc w:val="both"/>
        <w:sectPr w:rsidR="00607E22">
          <w:pgSz w:w="11910" w:h="16840"/>
          <w:pgMar w:top="660" w:right="520" w:bottom="640" w:left="720" w:header="0" w:footer="441" w:gutter="0"/>
          <w:cols w:space="720"/>
        </w:sectPr>
      </w:pPr>
    </w:p>
    <w:p w14:paraId="6FE97B8E" w14:textId="77777777" w:rsidR="00607E22" w:rsidRDefault="00154745" w:rsidP="00385A10">
      <w:pPr>
        <w:pStyle w:val="ListParagraph"/>
        <w:numPr>
          <w:ilvl w:val="2"/>
          <w:numId w:val="140"/>
        </w:numPr>
        <w:tabs>
          <w:tab w:val="left" w:pos="851"/>
        </w:tabs>
        <w:spacing w:before="184" w:line="230" w:lineRule="auto"/>
        <w:ind w:left="720" w:right="331" w:hanging="576"/>
        <w:jc w:val="both"/>
      </w:pPr>
      <w:r w:rsidRPr="00417068">
        <w:rPr>
          <w:color w:val="231F20"/>
        </w:rPr>
        <w:lastRenderedPageBreak/>
        <w:t>Contractor's Supervision: The Contractor shall give or provide all necessary superintendence during the installation of the Facilities, and the Construction Manager or its deputy shall be constantly on the Site to provide</w:t>
      </w:r>
      <w:r w:rsidR="00944762" w:rsidRPr="00417068">
        <w:rPr>
          <w:color w:val="231F20"/>
        </w:rPr>
        <w:t xml:space="preserve"> </w:t>
      </w:r>
      <w:r w:rsidRPr="00417068">
        <w:rPr>
          <w:color w:val="231F20"/>
        </w:rPr>
        <w:t>full-time</w:t>
      </w:r>
      <w:r w:rsidR="00944762" w:rsidRPr="00417068">
        <w:rPr>
          <w:color w:val="231F20"/>
        </w:rPr>
        <w:t xml:space="preserve"> </w:t>
      </w:r>
      <w:r w:rsidRPr="00417068">
        <w:rPr>
          <w:color w:val="231F20"/>
        </w:rPr>
        <w:t>super</w:t>
      </w:r>
      <w:r w:rsidR="00944762" w:rsidRPr="00417068">
        <w:rPr>
          <w:color w:val="231F20"/>
        </w:rPr>
        <w:t xml:space="preserve"> intendance </w:t>
      </w:r>
      <w:r w:rsidRPr="00417068">
        <w:rPr>
          <w:color w:val="231F20"/>
        </w:rPr>
        <w:t>of</w:t>
      </w:r>
      <w:r w:rsidR="00944762" w:rsidRPr="00417068">
        <w:rPr>
          <w:color w:val="231F20"/>
        </w:rPr>
        <w:t xml:space="preserve"> </w:t>
      </w:r>
      <w:r w:rsidRPr="00417068">
        <w:rPr>
          <w:color w:val="231F20"/>
        </w:rPr>
        <w:t>the</w:t>
      </w:r>
      <w:r w:rsidR="00944762" w:rsidRPr="00417068">
        <w:rPr>
          <w:color w:val="231F20"/>
        </w:rPr>
        <w:t xml:space="preserve"> </w:t>
      </w:r>
      <w:r w:rsidRPr="00417068">
        <w:rPr>
          <w:color w:val="231F20"/>
        </w:rPr>
        <w:t>installation.</w:t>
      </w:r>
      <w:r w:rsidR="00944762" w:rsidRPr="00417068">
        <w:rPr>
          <w:color w:val="231F20"/>
        </w:rPr>
        <w:t xml:space="preserve"> </w:t>
      </w:r>
      <w:r w:rsidRPr="00417068">
        <w:rPr>
          <w:color w:val="231F20"/>
        </w:rPr>
        <w:t>The</w:t>
      </w:r>
      <w:r w:rsidR="00944762" w:rsidRPr="00417068">
        <w:rPr>
          <w:color w:val="231F20"/>
        </w:rPr>
        <w:t xml:space="preserve"> </w:t>
      </w:r>
      <w:r w:rsidRPr="00417068">
        <w:rPr>
          <w:color w:val="231F20"/>
        </w:rPr>
        <w:t>Contractor</w:t>
      </w:r>
      <w:r w:rsidR="00944762" w:rsidRPr="00417068">
        <w:rPr>
          <w:color w:val="231F20"/>
        </w:rPr>
        <w:t xml:space="preserve"> </w:t>
      </w:r>
      <w:r w:rsidRPr="00417068">
        <w:rPr>
          <w:color w:val="231F20"/>
        </w:rPr>
        <w:t>shall</w:t>
      </w:r>
      <w:r w:rsidR="00944762" w:rsidRPr="00417068">
        <w:rPr>
          <w:color w:val="231F20"/>
        </w:rPr>
        <w:t xml:space="preserve"> </w:t>
      </w:r>
      <w:r w:rsidRPr="00417068">
        <w:rPr>
          <w:color w:val="231F20"/>
        </w:rPr>
        <w:t>provide</w:t>
      </w:r>
      <w:r w:rsidR="00944762" w:rsidRPr="00417068">
        <w:rPr>
          <w:color w:val="231F20"/>
        </w:rPr>
        <w:t xml:space="preserve"> </w:t>
      </w:r>
      <w:r w:rsidRPr="00417068">
        <w:rPr>
          <w:color w:val="231F20"/>
        </w:rPr>
        <w:t>and</w:t>
      </w:r>
      <w:r w:rsidR="00944762" w:rsidRPr="00417068">
        <w:rPr>
          <w:color w:val="231F20"/>
        </w:rPr>
        <w:t xml:space="preserve"> </w:t>
      </w:r>
      <w:r w:rsidRPr="00417068">
        <w:rPr>
          <w:color w:val="231F20"/>
        </w:rPr>
        <w:t>employ</w:t>
      </w:r>
      <w:r w:rsidR="00944762" w:rsidRPr="00417068">
        <w:rPr>
          <w:color w:val="231F20"/>
        </w:rPr>
        <w:t xml:space="preserve"> </w:t>
      </w:r>
      <w:r w:rsidRPr="00417068">
        <w:rPr>
          <w:color w:val="231F20"/>
        </w:rPr>
        <w:t>only</w:t>
      </w:r>
      <w:r w:rsidR="00944762" w:rsidRPr="00417068">
        <w:rPr>
          <w:color w:val="231F20"/>
        </w:rPr>
        <w:t xml:space="preserve"> </w:t>
      </w:r>
      <w:r w:rsidRPr="00417068">
        <w:rPr>
          <w:color w:val="231F20"/>
        </w:rPr>
        <w:t>technical personnel</w:t>
      </w:r>
      <w:r w:rsidR="00944762" w:rsidRPr="00417068">
        <w:rPr>
          <w:color w:val="231F20"/>
        </w:rPr>
        <w:t xml:space="preserve"> </w:t>
      </w:r>
      <w:r w:rsidRPr="00417068">
        <w:rPr>
          <w:color w:val="231F20"/>
        </w:rPr>
        <w:t>who</w:t>
      </w:r>
      <w:r w:rsidR="00944762" w:rsidRPr="00417068">
        <w:rPr>
          <w:color w:val="231F20"/>
        </w:rPr>
        <w:t xml:space="preserve"> </w:t>
      </w:r>
      <w:r w:rsidRPr="00417068">
        <w:rPr>
          <w:color w:val="231F20"/>
        </w:rPr>
        <w:t>are</w:t>
      </w:r>
      <w:r w:rsidR="00944762" w:rsidRPr="00417068">
        <w:rPr>
          <w:color w:val="231F20"/>
        </w:rPr>
        <w:t xml:space="preserve"> </w:t>
      </w:r>
      <w:r w:rsidRPr="00417068">
        <w:rPr>
          <w:color w:val="231F20"/>
        </w:rPr>
        <w:t>skilled</w:t>
      </w:r>
      <w:r w:rsidR="00944762" w:rsidRPr="00417068">
        <w:rPr>
          <w:color w:val="231F20"/>
        </w:rPr>
        <w:t xml:space="preserve"> </w:t>
      </w:r>
      <w:r w:rsidRPr="00417068">
        <w:rPr>
          <w:color w:val="231F20"/>
        </w:rPr>
        <w:t>and</w:t>
      </w:r>
      <w:r w:rsidR="00944762" w:rsidRPr="00417068">
        <w:rPr>
          <w:color w:val="231F20"/>
        </w:rPr>
        <w:t xml:space="preserve"> </w:t>
      </w:r>
      <w:r w:rsidRPr="00417068">
        <w:rPr>
          <w:color w:val="231F20"/>
        </w:rPr>
        <w:t>experienced</w:t>
      </w:r>
      <w:r w:rsidR="00944762" w:rsidRPr="00417068">
        <w:rPr>
          <w:color w:val="231F20"/>
        </w:rPr>
        <w:t xml:space="preserve"> </w:t>
      </w:r>
      <w:r w:rsidRPr="00417068">
        <w:rPr>
          <w:color w:val="231F20"/>
        </w:rPr>
        <w:t>in</w:t>
      </w:r>
      <w:r w:rsidR="00944762" w:rsidRPr="00417068">
        <w:rPr>
          <w:color w:val="231F20"/>
        </w:rPr>
        <w:t xml:space="preserve"> </w:t>
      </w:r>
      <w:r w:rsidRPr="00417068">
        <w:rPr>
          <w:color w:val="231F20"/>
        </w:rPr>
        <w:t>their</w:t>
      </w:r>
      <w:r w:rsidR="00944762" w:rsidRPr="00417068">
        <w:rPr>
          <w:color w:val="231F20"/>
        </w:rPr>
        <w:t xml:space="preserve"> </w:t>
      </w:r>
      <w:r w:rsidRPr="00417068">
        <w:rPr>
          <w:color w:val="231F20"/>
        </w:rPr>
        <w:t>respective</w:t>
      </w:r>
      <w:r w:rsidR="00944762" w:rsidRPr="00417068">
        <w:rPr>
          <w:color w:val="231F20"/>
        </w:rPr>
        <w:t xml:space="preserve"> </w:t>
      </w:r>
      <w:r w:rsidRPr="00417068">
        <w:rPr>
          <w:color w:val="231F20"/>
        </w:rPr>
        <w:t>callings</w:t>
      </w:r>
      <w:r w:rsidR="00944762" w:rsidRPr="00417068">
        <w:rPr>
          <w:color w:val="231F20"/>
        </w:rPr>
        <w:t xml:space="preserve"> </w:t>
      </w:r>
      <w:r w:rsidRPr="00417068">
        <w:rPr>
          <w:color w:val="231F20"/>
        </w:rPr>
        <w:t>and</w:t>
      </w:r>
      <w:r w:rsidR="00944762" w:rsidRPr="00417068">
        <w:rPr>
          <w:color w:val="231F20"/>
        </w:rPr>
        <w:t xml:space="preserve"> </w:t>
      </w:r>
      <w:r w:rsidRPr="00417068">
        <w:rPr>
          <w:color w:val="231F20"/>
        </w:rPr>
        <w:t>supervisory</w:t>
      </w:r>
      <w:r w:rsidR="00944762" w:rsidRPr="00417068">
        <w:rPr>
          <w:color w:val="231F20"/>
        </w:rPr>
        <w:t xml:space="preserve"> </w:t>
      </w:r>
      <w:r w:rsidRPr="00417068">
        <w:rPr>
          <w:color w:val="231F20"/>
        </w:rPr>
        <w:t>staff</w:t>
      </w:r>
      <w:r w:rsidR="00944762" w:rsidRPr="00417068">
        <w:rPr>
          <w:color w:val="231F20"/>
        </w:rPr>
        <w:t xml:space="preserve"> </w:t>
      </w:r>
      <w:r w:rsidRPr="00417068">
        <w:rPr>
          <w:color w:val="231F20"/>
        </w:rPr>
        <w:t>who</w:t>
      </w:r>
      <w:r w:rsidR="00944762" w:rsidRPr="00417068">
        <w:rPr>
          <w:color w:val="231F20"/>
        </w:rPr>
        <w:t xml:space="preserve"> </w:t>
      </w:r>
      <w:r w:rsidRPr="00417068">
        <w:rPr>
          <w:color w:val="231F20"/>
        </w:rPr>
        <w:t>are</w:t>
      </w:r>
      <w:r w:rsidR="00944762" w:rsidRPr="00417068">
        <w:rPr>
          <w:color w:val="231F20"/>
        </w:rPr>
        <w:t xml:space="preserve"> </w:t>
      </w:r>
      <w:r w:rsidRPr="00417068">
        <w:rPr>
          <w:color w:val="231F20"/>
        </w:rPr>
        <w:t>competent to</w:t>
      </w:r>
      <w:r w:rsidR="00944762" w:rsidRPr="00417068">
        <w:rPr>
          <w:color w:val="231F20"/>
        </w:rPr>
        <w:t xml:space="preserve"> </w:t>
      </w:r>
      <w:r w:rsidRPr="00417068">
        <w:rPr>
          <w:color w:val="231F20"/>
        </w:rPr>
        <w:t>adequately</w:t>
      </w:r>
      <w:r w:rsidR="00944762" w:rsidRPr="00417068">
        <w:rPr>
          <w:color w:val="231F20"/>
        </w:rPr>
        <w:t xml:space="preserve"> </w:t>
      </w:r>
      <w:r w:rsidRPr="00417068">
        <w:rPr>
          <w:color w:val="231F20"/>
        </w:rPr>
        <w:t>supervise</w:t>
      </w:r>
      <w:r w:rsidR="00944762" w:rsidRPr="00417068">
        <w:rPr>
          <w:color w:val="231F20"/>
        </w:rPr>
        <w:t xml:space="preserve"> </w:t>
      </w:r>
      <w:r w:rsidRPr="00417068">
        <w:rPr>
          <w:color w:val="231F20"/>
        </w:rPr>
        <w:t>the</w:t>
      </w:r>
      <w:r w:rsidR="00944762" w:rsidRPr="00417068">
        <w:rPr>
          <w:color w:val="231F20"/>
        </w:rPr>
        <w:t xml:space="preserve"> </w:t>
      </w:r>
      <w:r w:rsidRPr="00417068">
        <w:rPr>
          <w:color w:val="231F20"/>
        </w:rPr>
        <w:t>work</w:t>
      </w:r>
      <w:r w:rsidR="00944762" w:rsidRPr="00417068">
        <w:rPr>
          <w:color w:val="231F20"/>
        </w:rPr>
        <w:t xml:space="preserve"> </w:t>
      </w:r>
      <w:r w:rsidRPr="00417068">
        <w:rPr>
          <w:color w:val="231F20"/>
        </w:rPr>
        <w:t>at</w:t>
      </w:r>
      <w:r w:rsidR="00944762" w:rsidRPr="00417068">
        <w:rPr>
          <w:color w:val="231F20"/>
        </w:rPr>
        <w:t xml:space="preserve"> </w:t>
      </w:r>
      <w:r w:rsidRPr="00417068">
        <w:rPr>
          <w:color w:val="231F20"/>
        </w:rPr>
        <w:t>hand.</w:t>
      </w:r>
    </w:p>
    <w:p w14:paraId="6B35EBC5" w14:textId="77777777" w:rsidR="00607E22" w:rsidRDefault="00154745" w:rsidP="00385A10">
      <w:pPr>
        <w:pStyle w:val="ListParagraph"/>
        <w:numPr>
          <w:ilvl w:val="1"/>
          <w:numId w:val="140"/>
        </w:numPr>
        <w:tabs>
          <w:tab w:val="left" w:pos="850"/>
          <w:tab w:val="left" w:pos="851"/>
        </w:tabs>
        <w:spacing w:before="239"/>
        <w:ind w:left="720" w:hanging="576"/>
        <w:rPr>
          <w:color w:val="231F20"/>
        </w:rPr>
      </w:pPr>
      <w:r>
        <w:rPr>
          <w:color w:val="231F20"/>
        </w:rPr>
        <w:t>Labor:</w:t>
      </w:r>
    </w:p>
    <w:p w14:paraId="0EA2E812" w14:textId="77777777" w:rsidR="00607E22" w:rsidRDefault="00154745" w:rsidP="00385A10">
      <w:pPr>
        <w:pStyle w:val="ListParagraph"/>
        <w:numPr>
          <w:ilvl w:val="2"/>
          <w:numId w:val="140"/>
        </w:numPr>
        <w:tabs>
          <w:tab w:val="left" w:pos="851"/>
        </w:tabs>
        <w:spacing w:before="235"/>
        <w:ind w:left="720" w:hanging="576"/>
      </w:pPr>
      <w:r>
        <w:rPr>
          <w:color w:val="231F20"/>
        </w:rPr>
        <w:t>Engagement</w:t>
      </w:r>
      <w:r w:rsidR="00944762">
        <w:rPr>
          <w:color w:val="231F20"/>
        </w:rPr>
        <w:t xml:space="preserve"> </w:t>
      </w:r>
      <w:r>
        <w:rPr>
          <w:color w:val="231F20"/>
        </w:rPr>
        <w:t>of</w:t>
      </w:r>
      <w:r w:rsidR="00944762">
        <w:rPr>
          <w:color w:val="231F20"/>
        </w:rPr>
        <w:t xml:space="preserve"> </w:t>
      </w:r>
      <w:r>
        <w:rPr>
          <w:color w:val="231F20"/>
        </w:rPr>
        <w:t>Staff</w:t>
      </w:r>
      <w:r w:rsidR="00944762">
        <w:rPr>
          <w:color w:val="231F20"/>
        </w:rPr>
        <w:t xml:space="preserve"> </w:t>
      </w:r>
      <w:r>
        <w:rPr>
          <w:color w:val="231F20"/>
        </w:rPr>
        <w:t>and</w:t>
      </w:r>
      <w:r w:rsidR="00944762">
        <w:rPr>
          <w:color w:val="231F20"/>
        </w:rPr>
        <w:t xml:space="preserve"> </w:t>
      </w:r>
      <w:r>
        <w:rPr>
          <w:color w:val="231F20"/>
        </w:rPr>
        <w:t>Labor</w:t>
      </w:r>
    </w:p>
    <w:p w14:paraId="1AADA5A0" w14:textId="77777777" w:rsidR="00607E22" w:rsidRDefault="00154745" w:rsidP="00E71792">
      <w:pPr>
        <w:pStyle w:val="BodyText"/>
        <w:spacing w:before="120" w:line="230" w:lineRule="auto"/>
        <w:ind w:left="720" w:right="332"/>
        <w:jc w:val="both"/>
      </w:pPr>
      <w:r>
        <w:rPr>
          <w:color w:val="231F20"/>
        </w:rPr>
        <w:t>Except</w:t>
      </w:r>
      <w:r w:rsidR="00D818B2">
        <w:rPr>
          <w:color w:val="231F20"/>
        </w:rPr>
        <w:t xml:space="preserve"> </w:t>
      </w:r>
      <w:r>
        <w:rPr>
          <w:color w:val="231F20"/>
        </w:rPr>
        <w:t>as</w:t>
      </w:r>
      <w:r w:rsidR="00D818B2">
        <w:rPr>
          <w:color w:val="231F20"/>
        </w:rPr>
        <w:t xml:space="preserve"> </w:t>
      </w:r>
      <w:r>
        <w:rPr>
          <w:color w:val="231F20"/>
        </w:rPr>
        <w:t>otherwise</w:t>
      </w:r>
      <w:r w:rsidR="00D818B2">
        <w:rPr>
          <w:color w:val="231F20"/>
        </w:rPr>
        <w:t xml:space="preserve"> </w:t>
      </w:r>
      <w:r>
        <w:rPr>
          <w:color w:val="231F20"/>
        </w:rPr>
        <w:t>stated</w:t>
      </w:r>
      <w:r w:rsidR="00D818B2">
        <w:rPr>
          <w:color w:val="231F20"/>
        </w:rPr>
        <w:t xml:space="preserve"> </w:t>
      </w:r>
      <w:r>
        <w:rPr>
          <w:color w:val="231F20"/>
        </w:rPr>
        <w:t>in</w:t>
      </w:r>
      <w:r w:rsidR="00D818B2">
        <w:rPr>
          <w:color w:val="231F20"/>
        </w:rPr>
        <w:t xml:space="preserve"> </w:t>
      </w:r>
      <w:r>
        <w:rPr>
          <w:color w:val="231F20"/>
        </w:rPr>
        <w:t>the</w:t>
      </w:r>
      <w:r w:rsidR="00D818B2">
        <w:rPr>
          <w:color w:val="231F20"/>
        </w:rPr>
        <w:t xml:space="preserve"> </w:t>
      </w:r>
      <w:r>
        <w:rPr>
          <w:color w:val="231F20"/>
        </w:rPr>
        <w:t>Speciﬁcation,</w:t>
      </w:r>
      <w:r w:rsidR="00D818B2">
        <w:rPr>
          <w:color w:val="231F20"/>
        </w:rPr>
        <w:t xml:space="preserve"> </w:t>
      </w:r>
      <w:r>
        <w:rPr>
          <w:color w:val="231F20"/>
        </w:rPr>
        <w:t>the</w:t>
      </w:r>
      <w:r w:rsidR="00D818B2">
        <w:rPr>
          <w:color w:val="231F20"/>
        </w:rPr>
        <w:t xml:space="preserve"> </w:t>
      </w:r>
      <w:r>
        <w:rPr>
          <w:color w:val="231F20"/>
        </w:rPr>
        <w:t>Contractor</w:t>
      </w:r>
      <w:r w:rsidR="00D818B2">
        <w:rPr>
          <w:color w:val="231F20"/>
        </w:rPr>
        <w:t xml:space="preserve"> </w:t>
      </w:r>
      <w:r>
        <w:rPr>
          <w:color w:val="231F20"/>
        </w:rPr>
        <w:t>shall</w:t>
      </w:r>
      <w:r w:rsidR="00D818B2">
        <w:rPr>
          <w:color w:val="231F20"/>
        </w:rPr>
        <w:t xml:space="preserve"> </w:t>
      </w:r>
      <w:r>
        <w:rPr>
          <w:color w:val="231F20"/>
        </w:rPr>
        <w:t>make</w:t>
      </w:r>
      <w:r w:rsidR="00D818B2">
        <w:rPr>
          <w:color w:val="231F20"/>
        </w:rPr>
        <w:t xml:space="preserve"> </w:t>
      </w:r>
      <w:r>
        <w:rPr>
          <w:color w:val="231F20"/>
        </w:rPr>
        <w:t>arrangements</w:t>
      </w:r>
      <w:r w:rsidR="00D818B2">
        <w:rPr>
          <w:color w:val="231F20"/>
        </w:rPr>
        <w:t xml:space="preserve"> </w:t>
      </w:r>
      <w:r>
        <w:rPr>
          <w:color w:val="231F20"/>
        </w:rPr>
        <w:t>for</w:t>
      </w:r>
      <w:r w:rsidR="00D818B2">
        <w:rPr>
          <w:color w:val="231F20"/>
        </w:rPr>
        <w:t xml:space="preserve"> </w:t>
      </w:r>
      <w:r>
        <w:rPr>
          <w:color w:val="231F20"/>
        </w:rPr>
        <w:t>the</w:t>
      </w:r>
      <w:r w:rsidR="00D818B2">
        <w:rPr>
          <w:color w:val="231F20"/>
        </w:rPr>
        <w:t xml:space="preserve"> </w:t>
      </w:r>
      <w:r>
        <w:rPr>
          <w:color w:val="231F20"/>
        </w:rPr>
        <w:t>engagement</w:t>
      </w:r>
      <w:r w:rsidR="00D818B2">
        <w:rPr>
          <w:color w:val="231F20"/>
        </w:rPr>
        <w:t xml:space="preserve"> </w:t>
      </w:r>
      <w:r>
        <w:rPr>
          <w:color w:val="231F20"/>
        </w:rPr>
        <w:t>of all</w:t>
      </w:r>
      <w:r w:rsidR="00D818B2">
        <w:rPr>
          <w:color w:val="231F20"/>
        </w:rPr>
        <w:t xml:space="preserve"> </w:t>
      </w:r>
      <w:r>
        <w:rPr>
          <w:color w:val="231F20"/>
        </w:rPr>
        <w:t>staff</w:t>
      </w:r>
      <w:r w:rsidR="00D818B2">
        <w:rPr>
          <w:color w:val="231F20"/>
        </w:rPr>
        <w:t xml:space="preserve"> </w:t>
      </w:r>
      <w:r>
        <w:rPr>
          <w:color w:val="231F20"/>
        </w:rPr>
        <w:t>and</w:t>
      </w:r>
      <w:r w:rsidR="00D818B2">
        <w:rPr>
          <w:color w:val="231F20"/>
        </w:rPr>
        <w:t xml:space="preserve"> </w:t>
      </w:r>
      <w:r>
        <w:rPr>
          <w:color w:val="231F20"/>
        </w:rPr>
        <w:t>labor,</w:t>
      </w:r>
      <w:r w:rsidR="00D818B2">
        <w:rPr>
          <w:color w:val="231F20"/>
        </w:rPr>
        <w:t xml:space="preserve"> </w:t>
      </w:r>
      <w:r>
        <w:rPr>
          <w:color w:val="231F20"/>
        </w:rPr>
        <w:t>local</w:t>
      </w:r>
      <w:r w:rsidR="00D818B2">
        <w:rPr>
          <w:color w:val="231F20"/>
        </w:rPr>
        <w:t xml:space="preserve"> </w:t>
      </w:r>
      <w:r>
        <w:rPr>
          <w:color w:val="231F20"/>
        </w:rPr>
        <w:t>or</w:t>
      </w:r>
      <w:r w:rsidR="00D818B2">
        <w:rPr>
          <w:color w:val="231F20"/>
        </w:rPr>
        <w:t xml:space="preserve"> </w:t>
      </w:r>
      <w:r>
        <w:rPr>
          <w:color w:val="231F20"/>
        </w:rPr>
        <w:t>otherwise,</w:t>
      </w:r>
      <w:r w:rsidR="00D818B2">
        <w:rPr>
          <w:color w:val="231F20"/>
        </w:rPr>
        <w:t xml:space="preserve"> </w:t>
      </w:r>
      <w:r>
        <w:rPr>
          <w:color w:val="231F20"/>
        </w:rPr>
        <w:t>and</w:t>
      </w:r>
      <w:r w:rsidR="00D818B2">
        <w:rPr>
          <w:color w:val="231F20"/>
        </w:rPr>
        <w:t xml:space="preserve"> </w:t>
      </w:r>
      <w:r>
        <w:rPr>
          <w:color w:val="231F20"/>
        </w:rPr>
        <w:t>for</w:t>
      </w:r>
      <w:r w:rsidR="00D818B2">
        <w:rPr>
          <w:color w:val="231F20"/>
        </w:rPr>
        <w:t xml:space="preserve"> </w:t>
      </w:r>
      <w:r>
        <w:rPr>
          <w:color w:val="231F20"/>
        </w:rPr>
        <w:t>their</w:t>
      </w:r>
      <w:r w:rsidR="00D818B2">
        <w:rPr>
          <w:color w:val="231F20"/>
        </w:rPr>
        <w:t xml:space="preserve"> </w:t>
      </w:r>
      <w:r>
        <w:rPr>
          <w:color w:val="231F20"/>
        </w:rPr>
        <w:t>payment,</w:t>
      </w:r>
      <w:r w:rsidR="00D818B2">
        <w:rPr>
          <w:color w:val="231F20"/>
        </w:rPr>
        <w:t xml:space="preserve"> </w:t>
      </w:r>
      <w:r>
        <w:rPr>
          <w:color w:val="231F20"/>
        </w:rPr>
        <w:t>housing,</w:t>
      </w:r>
      <w:r w:rsidR="00D818B2">
        <w:rPr>
          <w:color w:val="231F20"/>
        </w:rPr>
        <w:t xml:space="preserve"> </w:t>
      </w:r>
      <w:r>
        <w:rPr>
          <w:color w:val="231F20"/>
        </w:rPr>
        <w:t>feeding</w:t>
      </w:r>
      <w:r w:rsidR="00D818B2">
        <w:rPr>
          <w:color w:val="231F20"/>
        </w:rPr>
        <w:t xml:space="preserve"> </w:t>
      </w:r>
      <w:r>
        <w:rPr>
          <w:color w:val="231F20"/>
        </w:rPr>
        <w:t>and</w:t>
      </w:r>
      <w:r w:rsidR="00D818B2">
        <w:rPr>
          <w:color w:val="231F20"/>
        </w:rPr>
        <w:t xml:space="preserve"> </w:t>
      </w:r>
      <w:r>
        <w:rPr>
          <w:color w:val="231F20"/>
        </w:rPr>
        <w:t>transport.</w:t>
      </w:r>
    </w:p>
    <w:p w14:paraId="12B7AF9D" w14:textId="77777777" w:rsidR="00607E22" w:rsidRDefault="00154745" w:rsidP="00E71792">
      <w:pPr>
        <w:pStyle w:val="BodyText"/>
        <w:spacing w:before="246" w:line="230" w:lineRule="auto"/>
        <w:ind w:left="720" w:right="332"/>
        <w:jc w:val="both"/>
      </w:pPr>
      <w:r>
        <w:rPr>
          <w:color w:val="231F20"/>
        </w:rPr>
        <w:t>The Contractor shall provide and employ on the Site in the installation of the Facilities such skilled, semi- skilled</w:t>
      </w:r>
      <w:r w:rsidR="00D818B2">
        <w:rPr>
          <w:color w:val="231F20"/>
        </w:rPr>
        <w:t xml:space="preserve"> </w:t>
      </w:r>
      <w:r>
        <w:rPr>
          <w:color w:val="231F20"/>
        </w:rPr>
        <w:t>and</w:t>
      </w:r>
      <w:r w:rsidR="00D818B2">
        <w:rPr>
          <w:color w:val="231F20"/>
        </w:rPr>
        <w:t xml:space="preserve"> </w:t>
      </w:r>
      <w:r>
        <w:rPr>
          <w:color w:val="231F20"/>
        </w:rPr>
        <w:t>unskilled</w:t>
      </w:r>
      <w:r w:rsidR="00D818B2">
        <w:rPr>
          <w:color w:val="231F20"/>
        </w:rPr>
        <w:t xml:space="preserve"> </w:t>
      </w:r>
      <w:r>
        <w:rPr>
          <w:color w:val="231F20"/>
        </w:rPr>
        <w:t>labor</w:t>
      </w:r>
      <w:r w:rsidR="00D818B2">
        <w:rPr>
          <w:color w:val="231F20"/>
        </w:rPr>
        <w:t xml:space="preserve"> </w:t>
      </w:r>
      <w:r>
        <w:rPr>
          <w:color w:val="231F20"/>
        </w:rPr>
        <w:t>as</w:t>
      </w:r>
      <w:r w:rsidR="00D818B2">
        <w:rPr>
          <w:color w:val="231F20"/>
        </w:rPr>
        <w:t xml:space="preserve"> </w:t>
      </w:r>
      <w:r>
        <w:rPr>
          <w:color w:val="231F20"/>
        </w:rPr>
        <w:t>is</w:t>
      </w:r>
      <w:r w:rsidR="00D818B2">
        <w:rPr>
          <w:color w:val="231F20"/>
        </w:rPr>
        <w:t xml:space="preserve"> </w:t>
      </w:r>
      <w:r>
        <w:rPr>
          <w:color w:val="231F20"/>
        </w:rPr>
        <w:t>necessary</w:t>
      </w:r>
      <w:r w:rsidR="00D818B2">
        <w:rPr>
          <w:color w:val="231F20"/>
        </w:rPr>
        <w:t xml:space="preserve"> </w:t>
      </w:r>
      <w:r>
        <w:rPr>
          <w:color w:val="231F20"/>
        </w:rPr>
        <w:t>for</w:t>
      </w:r>
      <w:r w:rsidR="00D818B2">
        <w:rPr>
          <w:color w:val="231F20"/>
        </w:rPr>
        <w:t xml:space="preserve"> </w:t>
      </w:r>
      <w:r>
        <w:rPr>
          <w:color w:val="231F20"/>
        </w:rPr>
        <w:t>the</w:t>
      </w:r>
      <w:r w:rsidR="00D818B2">
        <w:rPr>
          <w:color w:val="231F20"/>
        </w:rPr>
        <w:t xml:space="preserve"> </w:t>
      </w:r>
      <w:r>
        <w:rPr>
          <w:color w:val="231F20"/>
        </w:rPr>
        <w:t>proper</w:t>
      </w:r>
      <w:r w:rsidR="00D818B2">
        <w:rPr>
          <w:color w:val="231F20"/>
        </w:rPr>
        <w:t xml:space="preserve"> </w:t>
      </w:r>
      <w:r>
        <w:rPr>
          <w:color w:val="231F20"/>
        </w:rPr>
        <w:t>and</w:t>
      </w:r>
      <w:r w:rsidR="00D818B2">
        <w:rPr>
          <w:color w:val="231F20"/>
        </w:rPr>
        <w:t xml:space="preserve"> </w:t>
      </w:r>
      <w:r>
        <w:rPr>
          <w:color w:val="231F20"/>
        </w:rPr>
        <w:t>timely</w:t>
      </w:r>
      <w:r w:rsidR="00D818B2">
        <w:rPr>
          <w:color w:val="231F20"/>
        </w:rPr>
        <w:t xml:space="preserve"> </w:t>
      </w:r>
      <w:r>
        <w:rPr>
          <w:color w:val="231F20"/>
        </w:rPr>
        <w:t>execution</w:t>
      </w:r>
      <w:r w:rsidR="00D818B2">
        <w:rPr>
          <w:color w:val="231F20"/>
        </w:rPr>
        <w:t xml:space="preserve"> </w:t>
      </w:r>
      <w:r>
        <w:rPr>
          <w:color w:val="231F20"/>
        </w:rPr>
        <w:t>of</w:t>
      </w:r>
      <w:r w:rsidR="00D818B2">
        <w:rPr>
          <w:color w:val="231F20"/>
        </w:rPr>
        <w:t xml:space="preserve"> </w:t>
      </w:r>
      <w:r>
        <w:rPr>
          <w:color w:val="231F20"/>
        </w:rPr>
        <w:t>the</w:t>
      </w:r>
      <w:r w:rsidR="00D818B2">
        <w:rPr>
          <w:color w:val="231F20"/>
        </w:rPr>
        <w:t xml:space="preserve"> </w:t>
      </w:r>
      <w:r>
        <w:rPr>
          <w:color w:val="231F20"/>
        </w:rPr>
        <w:t>Contract.</w:t>
      </w:r>
      <w:r w:rsidR="00D818B2">
        <w:rPr>
          <w:color w:val="231F20"/>
        </w:rPr>
        <w:t xml:space="preserve"> </w:t>
      </w:r>
      <w:r>
        <w:rPr>
          <w:color w:val="231F20"/>
        </w:rPr>
        <w:t>The</w:t>
      </w:r>
      <w:r w:rsidR="00D818B2">
        <w:rPr>
          <w:color w:val="231F20"/>
        </w:rPr>
        <w:t xml:space="preserve"> </w:t>
      </w:r>
      <w:r>
        <w:rPr>
          <w:color w:val="231F20"/>
        </w:rPr>
        <w:t>Contractor is</w:t>
      </w:r>
      <w:r w:rsidR="00D818B2">
        <w:rPr>
          <w:color w:val="231F20"/>
        </w:rPr>
        <w:t xml:space="preserve"> </w:t>
      </w:r>
      <w:r>
        <w:rPr>
          <w:color w:val="231F20"/>
        </w:rPr>
        <w:t>encouraged</w:t>
      </w:r>
      <w:r w:rsidR="00D818B2">
        <w:rPr>
          <w:color w:val="231F20"/>
        </w:rPr>
        <w:t xml:space="preserve"> </w:t>
      </w:r>
      <w:r>
        <w:rPr>
          <w:color w:val="231F20"/>
        </w:rPr>
        <w:t>to</w:t>
      </w:r>
      <w:r w:rsidR="00D818B2">
        <w:rPr>
          <w:color w:val="231F20"/>
        </w:rPr>
        <w:t xml:space="preserve"> </w:t>
      </w:r>
      <w:r>
        <w:rPr>
          <w:color w:val="231F20"/>
        </w:rPr>
        <w:t>use</w:t>
      </w:r>
      <w:r w:rsidR="00D818B2">
        <w:rPr>
          <w:color w:val="231F20"/>
        </w:rPr>
        <w:t xml:space="preserve"> </w:t>
      </w:r>
      <w:r>
        <w:rPr>
          <w:color w:val="231F20"/>
        </w:rPr>
        <w:t>local</w:t>
      </w:r>
      <w:r w:rsidR="00D818B2">
        <w:rPr>
          <w:color w:val="231F20"/>
        </w:rPr>
        <w:t xml:space="preserve"> </w:t>
      </w:r>
      <w:r>
        <w:rPr>
          <w:color w:val="231F20"/>
        </w:rPr>
        <w:t>labor</w:t>
      </w:r>
      <w:r w:rsidR="00D818B2">
        <w:rPr>
          <w:color w:val="231F20"/>
        </w:rPr>
        <w:t xml:space="preserve"> </w:t>
      </w:r>
      <w:r>
        <w:rPr>
          <w:color w:val="231F20"/>
        </w:rPr>
        <w:t>that</w:t>
      </w:r>
      <w:r w:rsidR="00D818B2">
        <w:rPr>
          <w:color w:val="231F20"/>
        </w:rPr>
        <w:t xml:space="preserve"> </w:t>
      </w:r>
      <w:r>
        <w:rPr>
          <w:color w:val="231F20"/>
        </w:rPr>
        <w:t>has</w:t>
      </w:r>
      <w:r w:rsidR="00D818B2">
        <w:rPr>
          <w:color w:val="231F20"/>
        </w:rPr>
        <w:t xml:space="preserve"> </w:t>
      </w:r>
      <w:r>
        <w:rPr>
          <w:color w:val="231F20"/>
        </w:rPr>
        <w:t>the</w:t>
      </w:r>
      <w:r w:rsidR="00D818B2">
        <w:rPr>
          <w:color w:val="231F20"/>
        </w:rPr>
        <w:t xml:space="preserve"> </w:t>
      </w:r>
      <w:r>
        <w:rPr>
          <w:color w:val="231F20"/>
        </w:rPr>
        <w:t>necessary</w:t>
      </w:r>
      <w:r w:rsidR="00D818B2">
        <w:rPr>
          <w:color w:val="231F20"/>
        </w:rPr>
        <w:t xml:space="preserve"> </w:t>
      </w:r>
      <w:r>
        <w:rPr>
          <w:color w:val="231F20"/>
        </w:rPr>
        <w:t>skills.</w:t>
      </w:r>
    </w:p>
    <w:p w14:paraId="2BD8CE43" w14:textId="77777777" w:rsidR="00607E22" w:rsidRDefault="00154745" w:rsidP="00E71792">
      <w:pPr>
        <w:pStyle w:val="BodyText"/>
        <w:spacing w:before="246" w:line="230" w:lineRule="auto"/>
        <w:ind w:left="720" w:right="318"/>
        <w:jc w:val="both"/>
      </w:pPr>
      <w:r>
        <w:rPr>
          <w:color w:val="231F20"/>
        </w:rPr>
        <w:t>The Contractor shall be responsible for obtaining all necessary permit(s) and/or visa(s) from the appropriate authorities</w:t>
      </w:r>
      <w:r w:rsidR="00D818B2">
        <w:rPr>
          <w:color w:val="231F20"/>
        </w:rPr>
        <w:t xml:space="preserve"> </w:t>
      </w:r>
      <w:r>
        <w:rPr>
          <w:color w:val="231F20"/>
        </w:rPr>
        <w:t>for</w:t>
      </w:r>
      <w:r w:rsidR="00D818B2">
        <w:rPr>
          <w:color w:val="231F20"/>
        </w:rPr>
        <w:t xml:space="preserve"> </w:t>
      </w:r>
      <w:r>
        <w:rPr>
          <w:color w:val="231F20"/>
        </w:rPr>
        <w:t>the</w:t>
      </w:r>
      <w:r w:rsidR="00D818B2">
        <w:rPr>
          <w:color w:val="231F20"/>
        </w:rPr>
        <w:t xml:space="preserve"> </w:t>
      </w:r>
      <w:r>
        <w:rPr>
          <w:color w:val="231F20"/>
        </w:rPr>
        <w:t>entry</w:t>
      </w:r>
      <w:r w:rsidR="00D818B2">
        <w:rPr>
          <w:color w:val="231F20"/>
        </w:rPr>
        <w:t xml:space="preserve"> </w:t>
      </w:r>
      <w:r>
        <w:rPr>
          <w:color w:val="231F20"/>
        </w:rPr>
        <w:t>of</w:t>
      </w:r>
      <w:r w:rsidR="00D818B2">
        <w:rPr>
          <w:color w:val="231F20"/>
        </w:rPr>
        <w:t xml:space="preserve"> </w:t>
      </w:r>
      <w:r>
        <w:rPr>
          <w:color w:val="231F20"/>
        </w:rPr>
        <w:t>all</w:t>
      </w:r>
      <w:r w:rsidR="00D818B2">
        <w:rPr>
          <w:color w:val="231F20"/>
        </w:rPr>
        <w:t xml:space="preserve"> </w:t>
      </w:r>
      <w:r>
        <w:rPr>
          <w:color w:val="231F20"/>
        </w:rPr>
        <w:t>labor</w:t>
      </w:r>
      <w:r w:rsidR="00D818B2">
        <w:rPr>
          <w:color w:val="231F20"/>
        </w:rPr>
        <w:t xml:space="preserve"> </w:t>
      </w:r>
      <w:r>
        <w:rPr>
          <w:color w:val="231F20"/>
        </w:rPr>
        <w:t>and</w:t>
      </w:r>
      <w:r w:rsidR="00D818B2">
        <w:rPr>
          <w:color w:val="231F20"/>
        </w:rPr>
        <w:t xml:space="preserve"> </w:t>
      </w:r>
      <w:r>
        <w:rPr>
          <w:color w:val="231F20"/>
        </w:rPr>
        <w:t>personnel</w:t>
      </w:r>
      <w:r w:rsidR="00D818B2">
        <w:rPr>
          <w:color w:val="231F20"/>
        </w:rPr>
        <w:t xml:space="preserve"> </w:t>
      </w:r>
      <w:r>
        <w:rPr>
          <w:color w:val="231F20"/>
        </w:rPr>
        <w:t>to</w:t>
      </w:r>
      <w:r w:rsidR="00D818B2">
        <w:rPr>
          <w:color w:val="231F20"/>
        </w:rPr>
        <w:t xml:space="preserve"> </w:t>
      </w:r>
      <w:r>
        <w:rPr>
          <w:color w:val="231F20"/>
        </w:rPr>
        <w:t>be</w:t>
      </w:r>
      <w:r w:rsidR="00D818B2">
        <w:rPr>
          <w:color w:val="231F20"/>
        </w:rPr>
        <w:t xml:space="preserve"> </w:t>
      </w:r>
      <w:r>
        <w:rPr>
          <w:color w:val="231F20"/>
        </w:rPr>
        <w:t>employed</w:t>
      </w:r>
      <w:r w:rsidR="00D818B2">
        <w:rPr>
          <w:color w:val="231F20"/>
        </w:rPr>
        <w:t xml:space="preserve"> </w:t>
      </w:r>
      <w:r>
        <w:rPr>
          <w:color w:val="231F20"/>
        </w:rPr>
        <w:t>on</w:t>
      </w:r>
      <w:r w:rsidR="00D818B2">
        <w:rPr>
          <w:color w:val="231F20"/>
        </w:rPr>
        <w:t xml:space="preserve"> </w:t>
      </w:r>
      <w:r>
        <w:rPr>
          <w:color w:val="231F20"/>
        </w:rPr>
        <w:t>the</w:t>
      </w:r>
      <w:r w:rsidR="00D818B2">
        <w:rPr>
          <w:color w:val="231F20"/>
        </w:rPr>
        <w:t xml:space="preserve"> </w:t>
      </w:r>
      <w:r>
        <w:rPr>
          <w:color w:val="231F20"/>
        </w:rPr>
        <w:t>Site</w:t>
      </w:r>
      <w:r w:rsidR="00D818B2">
        <w:rPr>
          <w:color w:val="231F20"/>
        </w:rPr>
        <w:t xml:space="preserve"> </w:t>
      </w:r>
      <w:r>
        <w:rPr>
          <w:color w:val="231F20"/>
        </w:rPr>
        <w:t>into</w:t>
      </w:r>
      <w:r w:rsidR="00D818B2">
        <w:rPr>
          <w:color w:val="231F20"/>
        </w:rPr>
        <w:t xml:space="preserve"> </w:t>
      </w:r>
      <w:r>
        <w:rPr>
          <w:color w:val="231F20"/>
        </w:rPr>
        <w:t>Kenya.</w:t>
      </w:r>
      <w:r w:rsidR="00D818B2">
        <w:rPr>
          <w:color w:val="231F20"/>
        </w:rPr>
        <w:t xml:space="preserve"> </w:t>
      </w:r>
      <w:r>
        <w:rPr>
          <w:color w:val="231F20"/>
        </w:rPr>
        <w:t>The</w:t>
      </w:r>
      <w:r w:rsidR="00D818B2">
        <w:rPr>
          <w:color w:val="231F20"/>
        </w:rPr>
        <w:t xml:space="preserve"> </w:t>
      </w:r>
      <w:r>
        <w:rPr>
          <w:color w:val="231F20"/>
        </w:rPr>
        <w:t>Procuring</w:t>
      </w:r>
      <w:r w:rsidR="00D818B2">
        <w:rPr>
          <w:color w:val="231F20"/>
        </w:rPr>
        <w:t xml:space="preserve"> </w:t>
      </w:r>
      <w:r>
        <w:rPr>
          <w:color w:val="231F20"/>
        </w:rPr>
        <w:t>Entity will, if requested by the Contractor, use his best endeavors in a timely and expeditious manner to assist the Contractor in obtaining any local, state, national or government permission required for bringing in the Contractor's</w:t>
      </w:r>
      <w:r w:rsidR="00D818B2">
        <w:rPr>
          <w:color w:val="231F20"/>
        </w:rPr>
        <w:t xml:space="preserve"> </w:t>
      </w:r>
      <w:r>
        <w:rPr>
          <w:color w:val="231F20"/>
        </w:rPr>
        <w:t>personnel.</w:t>
      </w:r>
    </w:p>
    <w:p w14:paraId="376DAAF8" w14:textId="77777777" w:rsidR="00607E22" w:rsidRDefault="00154745" w:rsidP="00E71792">
      <w:pPr>
        <w:pStyle w:val="BodyText"/>
        <w:spacing w:before="247" w:line="230" w:lineRule="auto"/>
        <w:ind w:left="720" w:right="333"/>
        <w:jc w:val="both"/>
      </w:pPr>
      <w:r>
        <w:rPr>
          <w:color w:val="231F20"/>
        </w:rPr>
        <w:t>The Contractor shall at its own expense provide the means of repatriation to all of its and its</w:t>
      </w:r>
      <w:r w:rsidR="00820F34">
        <w:rPr>
          <w:color w:val="231F20"/>
        </w:rPr>
        <w:t xml:space="preserve"> </w:t>
      </w:r>
      <w:r>
        <w:rPr>
          <w:color w:val="231F20"/>
        </w:rPr>
        <w:t>Subcontractor's personnel</w:t>
      </w:r>
      <w:r w:rsidR="00820F34">
        <w:rPr>
          <w:color w:val="231F20"/>
        </w:rPr>
        <w:t xml:space="preserve"> </w:t>
      </w:r>
      <w:r>
        <w:rPr>
          <w:color w:val="231F20"/>
        </w:rPr>
        <w:t>employed</w:t>
      </w:r>
      <w:r w:rsidR="00820F34">
        <w:rPr>
          <w:color w:val="231F20"/>
        </w:rPr>
        <w:t xml:space="preserve"> </w:t>
      </w:r>
      <w:r>
        <w:rPr>
          <w:color w:val="231F20"/>
        </w:rPr>
        <w:t>on</w:t>
      </w:r>
      <w:r w:rsidR="00820F34">
        <w:rPr>
          <w:color w:val="231F20"/>
        </w:rPr>
        <w:t xml:space="preserve"> </w:t>
      </w:r>
      <w:r>
        <w:rPr>
          <w:color w:val="231F20"/>
        </w:rPr>
        <w:t>the</w:t>
      </w:r>
      <w:r w:rsidR="00820F34">
        <w:rPr>
          <w:color w:val="231F20"/>
        </w:rPr>
        <w:t xml:space="preserve"> </w:t>
      </w:r>
      <w:r>
        <w:rPr>
          <w:color w:val="231F20"/>
        </w:rPr>
        <w:t>Contract</w:t>
      </w:r>
      <w:r w:rsidR="00820F34">
        <w:rPr>
          <w:color w:val="231F20"/>
        </w:rPr>
        <w:t xml:space="preserve"> </w:t>
      </w:r>
      <w:r>
        <w:rPr>
          <w:color w:val="231F20"/>
        </w:rPr>
        <w:t>at</w:t>
      </w:r>
      <w:r w:rsidR="00820F34">
        <w:rPr>
          <w:color w:val="231F20"/>
        </w:rPr>
        <w:t xml:space="preserve"> </w:t>
      </w:r>
      <w:r>
        <w:rPr>
          <w:color w:val="231F20"/>
        </w:rPr>
        <w:t>the</w:t>
      </w:r>
      <w:r w:rsidR="00820F34">
        <w:rPr>
          <w:color w:val="231F20"/>
        </w:rPr>
        <w:t xml:space="preserve"> </w:t>
      </w:r>
      <w:r>
        <w:rPr>
          <w:color w:val="231F20"/>
        </w:rPr>
        <w:t>Site</w:t>
      </w:r>
      <w:r w:rsidR="00820F34">
        <w:rPr>
          <w:color w:val="231F20"/>
        </w:rPr>
        <w:t xml:space="preserve"> </w:t>
      </w:r>
      <w:r>
        <w:rPr>
          <w:color w:val="231F20"/>
        </w:rPr>
        <w:t>to</w:t>
      </w:r>
      <w:r w:rsidR="00820F34">
        <w:rPr>
          <w:color w:val="231F20"/>
        </w:rPr>
        <w:t xml:space="preserve"> </w:t>
      </w:r>
      <w:r>
        <w:rPr>
          <w:color w:val="231F20"/>
        </w:rPr>
        <w:t>the</w:t>
      </w:r>
      <w:r w:rsidR="00820F34">
        <w:rPr>
          <w:color w:val="231F20"/>
        </w:rPr>
        <w:t xml:space="preserve"> </w:t>
      </w:r>
      <w:r>
        <w:rPr>
          <w:color w:val="231F20"/>
        </w:rPr>
        <w:t>place</w:t>
      </w:r>
      <w:r w:rsidR="00820F34">
        <w:rPr>
          <w:color w:val="231F20"/>
        </w:rPr>
        <w:t xml:space="preserve"> </w:t>
      </w:r>
      <w:r>
        <w:rPr>
          <w:color w:val="231F20"/>
        </w:rPr>
        <w:t>where</w:t>
      </w:r>
      <w:r w:rsidR="00820F34">
        <w:rPr>
          <w:color w:val="231F20"/>
        </w:rPr>
        <w:t xml:space="preserve"> </w:t>
      </w:r>
      <w:r>
        <w:rPr>
          <w:color w:val="231F20"/>
        </w:rPr>
        <w:t>they</w:t>
      </w:r>
      <w:r w:rsidR="00820F34">
        <w:rPr>
          <w:color w:val="231F20"/>
        </w:rPr>
        <w:t xml:space="preserve"> </w:t>
      </w:r>
      <w:r>
        <w:rPr>
          <w:color w:val="231F20"/>
        </w:rPr>
        <w:t>were</w:t>
      </w:r>
      <w:r w:rsidR="00820F34">
        <w:rPr>
          <w:color w:val="231F20"/>
        </w:rPr>
        <w:t xml:space="preserve"> </w:t>
      </w:r>
      <w:r>
        <w:rPr>
          <w:color w:val="231F20"/>
        </w:rPr>
        <w:t>recruited</w:t>
      </w:r>
      <w:r w:rsidR="00820F34">
        <w:rPr>
          <w:color w:val="231F20"/>
        </w:rPr>
        <w:t xml:space="preserve"> </w:t>
      </w:r>
      <w:r>
        <w:rPr>
          <w:color w:val="231F20"/>
        </w:rPr>
        <w:t>or</w:t>
      </w:r>
      <w:r w:rsidR="00820F34">
        <w:rPr>
          <w:color w:val="231F20"/>
        </w:rPr>
        <w:t xml:space="preserve"> </w:t>
      </w:r>
      <w:r>
        <w:rPr>
          <w:color w:val="231F20"/>
        </w:rPr>
        <w:t>to</w:t>
      </w:r>
      <w:r w:rsidR="00820F34">
        <w:rPr>
          <w:color w:val="231F20"/>
        </w:rPr>
        <w:t xml:space="preserve"> </w:t>
      </w:r>
      <w:r>
        <w:rPr>
          <w:color w:val="231F20"/>
        </w:rPr>
        <w:t>their</w:t>
      </w:r>
      <w:r w:rsidR="00820F34">
        <w:rPr>
          <w:color w:val="231F20"/>
        </w:rPr>
        <w:t xml:space="preserve"> </w:t>
      </w:r>
      <w:r>
        <w:rPr>
          <w:color w:val="231F20"/>
        </w:rPr>
        <w:t>domicile.</w:t>
      </w:r>
      <w:r w:rsidR="00820F34">
        <w:rPr>
          <w:color w:val="231F20"/>
        </w:rPr>
        <w:t xml:space="preserve"> </w:t>
      </w:r>
      <w:r>
        <w:rPr>
          <w:color w:val="231F20"/>
        </w:rPr>
        <w:t>It shall</w:t>
      </w:r>
      <w:r w:rsidR="00820F34">
        <w:rPr>
          <w:color w:val="231F20"/>
        </w:rPr>
        <w:t xml:space="preserve"> </w:t>
      </w:r>
      <w:r>
        <w:rPr>
          <w:color w:val="231F20"/>
        </w:rPr>
        <w:t>also</w:t>
      </w:r>
      <w:r w:rsidR="00820F34">
        <w:rPr>
          <w:color w:val="231F20"/>
        </w:rPr>
        <w:t xml:space="preserve"> </w:t>
      </w:r>
      <w:r>
        <w:rPr>
          <w:color w:val="231F20"/>
        </w:rPr>
        <w:t>provide</w:t>
      </w:r>
      <w:r w:rsidR="00820F34">
        <w:rPr>
          <w:color w:val="231F20"/>
        </w:rPr>
        <w:t xml:space="preserve"> </w:t>
      </w:r>
      <w:r>
        <w:rPr>
          <w:color w:val="231F20"/>
        </w:rPr>
        <w:t>suitable</w:t>
      </w:r>
      <w:r w:rsidR="00820F34">
        <w:rPr>
          <w:color w:val="231F20"/>
        </w:rPr>
        <w:t xml:space="preserve"> </w:t>
      </w:r>
      <w:r>
        <w:rPr>
          <w:color w:val="231F20"/>
        </w:rPr>
        <w:t>temporary</w:t>
      </w:r>
      <w:r w:rsidR="00820F34">
        <w:rPr>
          <w:color w:val="231F20"/>
        </w:rPr>
        <w:t xml:space="preserve"> </w:t>
      </w:r>
      <w:r>
        <w:rPr>
          <w:color w:val="231F20"/>
        </w:rPr>
        <w:t>maintenance</w:t>
      </w:r>
      <w:r w:rsidR="00820F34">
        <w:rPr>
          <w:color w:val="231F20"/>
        </w:rPr>
        <w:t xml:space="preserve"> </w:t>
      </w:r>
      <w:r>
        <w:rPr>
          <w:color w:val="231F20"/>
        </w:rPr>
        <w:t>of</w:t>
      </w:r>
      <w:r w:rsidR="00820F34">
        <w:rPr>
          <w:color w:val="231F20"/>
        </w:rPr>
        <w:t xml:space="preserve"> </w:t>
      </w:r>
      <w:r>
        <w:rPr>
          <w:color w:val="231F20"/>
        </w:rPr>
        <w:t>all</w:t>
      </w:r>
      <w:r w:rsidR="00820F34">
        <w:rPr>
          <w:color w:val="231F20"/>
        </w:rPr>
        <w:t xml:space="preserve"> </w:t>
      </w:r>
      <w:r>
        <w:rPr>
          <w:color w:val="231F20"/>
        </w:rPr>
        <w:t>such</w:t>
      </w:r>
      <w:r w:rsidR="00820F34">
        <w:rPr>
          <w:color w:val="231F20"/>
        </w:rPr>
        <w:t xml:space="preserve"> </w:t>
      </w:r>
      <w:r>
        <w:rPr>
          <w:color w:val="231F20"/>
        </w:rPr>
        <w:t>persons</w:t>
      </w:r>
      <w:r w:rsidR="00820F34">
        <w:rPr>
          <w:color w:val="231F20"/>
        </w:rPr>
        <w:t xml:space="preserve"> </w:t>
      </w:r>
      <w:r>
        <w:rPr>
          <w:color w:val="231F20"/>
        </w:rPr>
        <w:t>from</w:t>
      </w:r>
      <w:r w:rsidR="00820F34">
        <w:rPr>
          <w:color w:val="231F20"/>
        </w:rPr>
        <w:t xml:space="preserve"> </w:t>
      </w:r>
      <w:r>
        <w:rPr>
          <w:color w:val="231F20"/>
        </w:rPr>
        <w:t>the</w:t>
      </w:r>
      <w:r w:rsidR="00820F34">
        <w:rPr>
          <w:color w:val="231F20"/>
        </w:rPr>
        <w:t xml:space="preserve"> </w:t>
      </w:r>
      <w:r>
        <w:rPr>
          <w:color w:val="231F20"/>
        </w:rPr>
        <w:t>cessation</w:t>
      </w:r>
      <w:r w:rsidR="00820F34">
        <w:rPr>
          <w:color w:val="231F20"/>
        </w:rPr>
        <w:t xml:space="preserve"> </w:t>
      </w:r>
      <w:r>
        <w:rPr>
          <w:color w:val="231F20"/>
        </w:rPr>
        <w:t>of</w:t>
      </w:r>
      <w:r w:rsidR="00820F34">
        <w:rPr>
          <w:color w:val="231F20"/>
        </w:rPr>
        <w:t xml:space="preserve"> </w:t>
      </w:r>
      <w:r>
        <w:rPr>
          <w:color w:val="231F20"/>
        </w:rPr>
        <w:t>their</w:t>
      </w:r>
      <w:r w:rsidR="00820F34">
        <w:rPr>
          <w:color w:val="231F20"/>
        </w:rPr>
        <w:t xml:space="preserve"> </w:t>
      </w:r>
      <w:r>
        <w:rPr>
          <w:color w:val="231F20"/>
        </w:rPr>
        <w:t>employment on the Contract to the date programmed for their departure. In the event that the Contractor defaults in providing such means of transportation and temporary maintenance, the Procuring Entity may provide the same</w:t>
      </w:r>
      <w:r w:rsidR="00820F34">
        <w:rPr>
          <w:color w:val="231F20"/>
        </w:rPr>
        <w:t xml:space="preserve"> </w:t>
      </w:r>
      <w:r>
        <w:rPr>
          <w:color w:val="231F20"/>
        </w:rPr>
        <w:t>to</w:t>
      </w:r>
      <w:r w:rsidR="00820F34">
        <w:rPr>
          <w:color w:val="231F20"/>
        </w:rPr>
        <w:t xml:space="preserve"> </w:t>
      </w:r>
      <w:r>
        <w:rPr>
          <w:color w:val="231F20"/>
        </w:rPr>
        <w:t>such</w:t>
      </w:r>
      <w:r w:rsidR="00820F34">
        <w:rPr>
          <w:color w:val="231F20"/>
        </w:rPr>
        <w:t xml:space="preserve"> </w:t>
      </w:r>
      <w:r>
        <w:rPr>
          <w:color w:val="231F20"/>
        </w:rPr>
        <w:t>personnel</w:t>
      </w:r>
      <w:r w:rsidR="00820F34">
        <w:rPr>
          <w:color w:val="231F20"/>
        </w:rPr>
        <w:t xml:space="preserve"> </w:t>
      </w:r>
      <w:r>
        <w:rPr>
          <w:color w:val="231F20"/>
        </w:rPr>
        <w:t>and</w:t>
      </w:r>
      <w:r w:rsidR="00820F34">
        <w:rPr>
          <w:color w:val="231F20"/>
        </w:rPr>
        <w:t xml:space="preserve"> </w:t>
      </w:r>
      <w:r>
        <w:rPr>
          <w:color w:val="231F20"/>
        </w:rPr>
        <w:t>recover</w:t>
      </w:r>
      <w:r w:rsidR="00820F34">
        <w:rPr>
          <w:color w:val="231F20"/>
        </w:rPr>
        <w:t xml:space="preserve"> </w:t>
      </w:r>
      <w:r>
        <w:rPr>
          <w:color w:val="231F20"/>
        </w:rPr>
        <w:t>the</w:t>
      </w:r>
      <w:r w:rsidR="00820F34">
        <w:rPr>
          <w:color w:val="231F20"/>
        </w:rPr>
        <w:t xml:space="preserve"> </w:t>
      </w:r>
      <w:r>
        <w:rPr>
          <w:color w:val="231F20"/>
        </w:rPr>
        <w:t>cost</w:t>
      </w:r>
      <w:r w:rsidR="00820F34">
        <w:rPr>
          <w:color w:val="231F20"/>
        </w:rPr>
        <w:t xml:space="preserve"> </w:t>
      </w:r>
      <w:r>
        <w:rPr>
          <w:color w:val="231F20"/>
        </w:rPr>
        <w:t>of</w:t>
      </w:r>
      <w:r w:rsidR="00820F34">
        <w:rPr>
          <w:color w:val="231F20"/>
        </w:rPr>
        <w:t xml:space="preserve"> </w:t>
      </w:r>
      <w:r>
        <w:rPr>
          <w:color w:val="231F20"/>
        </w:rPr>
        <w:t>doing</w:t>
      </w:r>
      <w:r w:rsidR="00820F34">
        <w:rPr>
          <w:color w:val="231F20"/>
        </w:rPr>
        <w:t xml:space="preserve"> </w:t>
      </w:r>
      <w:r>
        <w:rPr>
          <w:color w:val="231F20"/>
        </w:rPr>
        <w:t>so</w:t>
      </w:r>
      <w:r w:rsidR="00820F34">
        <w:rPr>
          <w:color w:val="231F20"/>
        </w:rPr>
        <w:t xml:space="preserve"> </w:t>
      </w:r>
      <w:r>
        <w:rPr>
          <w:color w:val="231F20"/>
        </w:rPr>
        <w:t>from</w:t>
      </w:r>
      <w:r w:rsidR="00820F34">
        <w:rPr>
          <w:color w:val="231F20"/>
        </w:rPr>
        <w:t xml:space="preserve"> </w:t>
      </w:r>
      <w:r>
        <w:rPr>
          <w:color w:val="231F20"/>
        </w:rPr>
        <w:t>the</w:t>
      </w:r>
      <w:r w:rsidR="00820F34">
        <w:rPr>
          <w:color w:val="231F20"/>
        </w:rPr>
        <w:t xml:space="preserve"> </w:t>
      </w:r>
      <w:r>
        <w:rPr>
          <w:color w:val="231F20"/>
        </w:rPr>
        <w:t>Contractor.</w:t>
      </w:r>
    </w:p>
    <w:p w14:paraId="0544C2A4" w14:textId="77777777" w:rsidR="00607E22" w:rsidRDefault="00154745" w:rsidP="00385A10">
      <w:pPr>
        <w:pStyle w:val="ListParagraph"/>
        <w:numPr>
          <w:ilvl w:val="2"/>
          <w:numId w:val="140"/>
        </w:numPr>
        <w:tabs>
          <w:tab w:val="left" w:pos="851"/>
        </w:tabs>
        <w:spacing w:before="240" w:line="248" w:lineRule="exact"/>
        <w:ind w:left="720" w:hanging="576"/>
      </w:pPr>
      <w:r>
        <w:rPr>
          <w:color w:val="231F20"/>
        </w:rPr>
        <w:t>Persons</w:t>
      </w:r>
      <w:r w:rsidR="00820F34">
        <w:rPr>
          <w:color w:val="231F20"/>
        </w:rPr>
        <w:t xml:space="preserve"> </w:t>
      </w:r>
      <w:r>
        <w:rPr>
          <w:color w:val="231F20"/>
        </w:rPr>
        <w:t>in</w:t>
      </w:r>
      <w:r w:rsidR="00820F34">
        <w:rPr>
          <w:color w:val="231F20"/>
        </w:rPr>
        <w:t xml:space="preserve"> </w:t>
      </w:r>
      <w:r>
        <w:rPr>
          <w:color w:val="231F20"/>
        </w:rPr>
        <w:t>the</w:t>
      </w:r>
      <w:r w:rsidR="00820F34">
        <w:rPr>
          <w:color w:val="231F20"/>
        </w:rPr>
        <w:t xml:space="preserve"> </w:t>
      </w:r>
      <w:r>
        <w:rPr>
          <w:color w:val="231F20"/>
        </w:rPr>
        <w:t>Service</w:t>
      </w:r>
      <w:r w:rsidR="00820F34">
        <w:rPr>
          <w:color w:val="231F20"/>
        </w:rPr>
        <w:t xml:space="preserve"> </w:t>
      </w:r>
      <w:r>
        <w:rPr>
          <w:color w:val="231F20"/>
        </w:rPr>
        <w:t>of</w:t>
      </w:r>
      <w:r w:rsidR="00820F34">
        <w:rPr>
          <w:color w:val="231F20"/>
        </w:rPr>
        <w:t xml:space="preserve"> </w:t>
      </w:r>
      <w:r>
        <w:rPr>
          <w:color w:val="231F20"/>
        </w:rPr>
        <w:t>Procuring</w:t>
      </w:r>
      <w:r w:rsidR="00820F34">
        <w:rPr>
          <w:color w:val="231F20"/>
        </w:rPr>
        <w:t xml:space="preserve"> </w:t>
      </w:r>
      <w:r>
        <w:rPr>
          <w:color w:val="231F20"/>
        </w:rPr>
        <w:t>Entity</w:t>
      </w:r>
    </w:p>
    <w:p w14:paraId="39EBB930" w14:textId="77777777" w:rsidR="00607E22" w:rsidRDefault="00154745" w:rsidP="00E71792">
      <w:pPr>
        <w:pStyle w:val="BodyText"/>
        <w:spacing w:before="4" w:line="230" w:lineRule="auto"/>
        <w:ind w:left="720" w:right="333"/>
        <w:jc w:val="both"/>
      </w:pPr>
      <w:r>
        <w:rPr>
          <w:color w:val="231F20"/>
        </w:rPr>
        <w:t>The Contractor shall not recruit, or attempt to recruit, staff and labor from amongst the Procuring Entity's Personnel.</w:t>
      </w:r>
    </w:p>
    <w:p w14:paraId="232C3557" w14:textId="77777777" w:rsidR="00607E22" w:rsidRDefault="00154745" w:rsidP="00385A10">
      <w:pPr>
        <w:pStyle w:val="ListParagraph"/>
        <w:numPr>
          <w:ilvl w:val="2"/>
          <w:numId w:val="140"/>
        </w:numPr>
        <w:tabs>
          <w:tab w:val="left" w:pos="851"/>
        </w:tabs>
        <w:spacing w:before="237"/>
        <w:ind w:left="720" w:hanging="576"/>
      </w:pPr>
      <w:r>
        <w:rPr>
          <w:color w:val="231F20"/>
        </w:rPr>
        <w:t>Labor</w:t>
      </w:r>
      <w:r w:rsidR="00820F34">
        <w:rPr>
          <w:color w:val="231F20"/>
        </w:rPr>
        <w:t xml:space="preserve"> </w:t>
      </w:r>
      <w:r>
        <w:rPr>
          <w:color w:val="231F20"/>
        </w:rPr>
        <w:t>Laws</w:t>
      </w:r>
    </w:p>
    <w:p w14:paraId="72070858" w14:textId="77777777" w:rsidR="00607E22" w:rsidRDefault="00154745" w:rsidP="00E71792">
      <w:pPr>
        <w:pStyle w:val="BodyText"/>
        <w:spacing w:before="96" w:line="230" w:lineRule="auto"/>
        <w:ind w:left="720" w:right="333"/>
        <w:jc w:val="both"/>
      </w:pPr>
      <w:r>
        <w:rPr>
          <w:color w:val="231F20"/>
        </w:rPr>
        <w:t>The Contractor shall comply with all the relevant labor Laws applicable to the Contractor's Personnel, including Laws relating to their employment, health, safety, welfare, immigration and emigration, and shall allow them all their legal rights.</w:t>
      </w:r>
    </w:p>
    <w:p w14:paraId="12D80B96" w14:textId="77777777" w:rsidR="00607E22" w:rsidRDefault="00154745" w:rsidP="00E71792">
      <w:pPr>
        <w:pStyle w:val="BodyText"/>
        <w:spacing w:before="246" w:line="230" w:lineRule="auto"/>
        <w:ind w:left="720" w:right="333"/>
        <w:jc w:val="both"/>
      </w:pPr>
      <w:r>
        <w:rPr>
          <w:color w:val="231F20"/>
        </w:rPr>
        <w:t>The Contractor shall at all times during the progress of the Contract use its best endeavors to prevent any unlawful, riotous or disorderly conduct or behavior by or amongst its employees and the labor of its Subcontractors.</w:t>
      </w:r>
    </w:p>
    <w:p w14:paraId="05413776" w14:textId="77777777" w:rsidR="00607E22" w:rsidRDefault="00154745" w:rsidP="00E71792">
      <w:pPr>
        <w:pStyle w:val="BodyText"/>
        <w:spacing w:before="246" w:line="230" w:lineRule="auto"/>
        <w:ind w:left="720" w:right="333"/>
        <w:jc w:val="both"/>
      </w:pPr>
      <w:r>
        <w:rPr>
          <w:color w:val="231F20"/>
        </w:rPr>
        <w:t>The</w:t>
      </w:r>
      <w:r w:rsidR="00820F34">
        <w:rPr>
          <w:color w:val="231F20"/>
        </w:rPr>
        <w:t xml:space="preserve"> </w:t>
      </w:r>
      <w:r>
        <w:rPr>
          <w:color w:val="231F20"/>
        </w:rPr>
        <w:t>Contractor</w:t>
      </w:r>
      <w:r w:rsidR="00820F34">
        <w:rPr>
          <w:color w:val="231F20"/>
        </w:rPr>
        <w:t xml:space="preserve"> </w:t>
      </w:r>
      <w:r>
        <w:rPr>
          <w:color w:val="231F20"/>
        </w:rPr>
        <w:t>shall,</w:t>
      </w:r>
      <w:r w:rsidR="00820F34">
        <w:rPr>
          <w:color w:val="231F20"/>
        </w:rPr>
        <w:t xml:space="preserve"> </w:t>
      </w:r>
      <w:r>
        <w:rPr>
          <w:color w:val="231F20"/>
        </w:rPr>
        <w:t>in</w:t>
      </w:r>
      <w:r w:rsidR="00820F34">
        <w:rPr>
          <w:color w:val="231F20"/>
        </w:rPr>
        <w:t xml:space="preserve"> </w:t>
      </w:r>
      <w:r>
        <w:rPr>
          <w:color w:val="231F20"/>
        </w:rPr>
        <w:t>all</w:t>
      </w:r>
      <w:r w:rsidR="00820F34">
        <w:rPr>
          <w:color w:val="231F20"/>
        </w:rPr>
        <w:t xml:space="preserve"> </w:t>
      </w:r>
      <w:r>
        <w:rPr>
          <w:color w:val="231F20"/>
        </w:rPr>
        <w:t>dealings</w:t>
      </w:r>
      <w:r w:rsidR="00820F34">
        <w:rPr>
          <w:color w:val="231F20"/>
        </w:rPr>
        <w:t xml:space="preserve"> </w:t>
      </w:r>
      <w:r>
        <w:rPr>
          <w:color w:val="231F20"/>
        </w:rPr>
        <w:t>with</w:t>
      </w:r>
      <w:r w:rsidR="00820F34">
        <w:rPr>
          <w:color w:val="231F20"/>
        </w:rPr>
        <w:t xml:space="preserve"> </w:t>
      </w:r>
      <w:r>
        <w:rPr>
          <w:color w:val="231F20"/>
        </w:rPr>
        <w:t>its</w:t>
      </w:r>
      <w:r w:rsidR="00820F34">
        <w:rPr>
          <w:color w:val="231F20"/>
        </w:rPr>
        <w:t xml:space="preserve"> </w:t>
      </w:r>
      <w:r>
        <w:rPr>
          <w:color w:val="231F20"/>
        </w:rPr>
        <w:t>labor</w:t>
      </w:r>
      <w:r w:rsidR="00820F34">
        <w:rPr>
          <w:color w:val="231F20"/>
        </w:rPr>
        <w:t xml:space="preserve"> </w:t>
      </w:r>
      <w:r>
        <w:rPr>
          <w:color w:val="231F20"/>
        </w:rPr>
        <w:t>and</w:t>
      </w:r>
      <w:r w:rsidR="00820F34">
        <w:rPr>
          <w:color w:val="231F20"/>
        </w:rPr>
        <w:t xml:space="preserve"> </w:t>
      </w:r>
      <w:r>
        <w:rPr>
          <w:color w:val="231F20"/>
        </w:rPr>
        <w:t>the</w:t>
      </w:r>
      <w:r w:rsidR="00820F34">
        <w:rPr>
          <w:color w:val="231F20"/>
        </w:rPr>
        <w:t xml:space="preserve"> </w:t>
      </w:r>
      <w:r>
        <w:rPr>
          <w:color w:val="231F20"/>
        </w:rPr>
        <w:t>labor</w:t>
      </w:r>
      <w:r w:rsidR="00820F34">
        <w:rPr>
          <w:color w:val="231F20"/>
        </w:rPr>
        <w:t xml:space="preserve"> </w:t>
      </w:r>
      <w:r>
        <w:rPr>
          <w:color w:val="231F20"/>
        </w:rPr>
        <w:t>of</w:t>
      </w:r>
      <w:r w:rsidR="00820F34">
        <w:rPr>
          <w:color w:val="231F20"/>
        </w:rPr>
        <w:t xml:space="preserve"> </w:t>
      </w:r>
      <w:r>
        <w:rPr>
          <w:color w:val="231F20"/>
        </w:rPr>
        <w:t>its</w:t>
      </w:r>
      <w:r w:rsidR="00820F34">
        <w:rPr>
          <w:color w:val="231F20"/>
        </w:rPr>
        <w:t xml:space="preserve"> </w:t>
      </w:r>
      <w:r>
        <w:rPr>
          <w:color w:val="231F20"/>
        </w:rPr>
        <w:t>Subcontractors</w:t>
      </w:r>
      <w:r w:rsidR="00820F34">
        <w:rPr>
          <w:color w:val="231F20"/>
        </w:rPr>
        <w:t xml:space="preserve"> </w:t>
      </w:r>
      <w:r>
        <w:rPr>
          <w:color w:val="231F20"/>
        </w:rPr>
        <w:t>currently</w:t>
      </w:r>
      <w:r w:rsidR="00820F34">
        <w:rPr>
          <w:color w:val="231F20"/>
        </w:rPr>
        <w:t xml:space="preserve"> </w:t>
      </w:r>
      <w:r>
        <w:rPr>
          <w:color w:val="231F20"/>
        </w:rPr>
        <w:t>employed</w:t>
      </w:r>
      <w:r w:rsidR="00820F34">
        <w:rPr>
          <w:color w:val="231F20"/>
        </w:rPr>
        <w:t xml:space="preserve"> </w:t>
      </w:r>
      <w:r>
        <w:rPr>
          <w:color w:val="231F20"/>
        </w:rPr>
        <w:t>on</w:t>
      </w:r>
      <w:r w:rsidR="00820F34">
        <w:rPr>
          <w:color w:val="231F20"/>
        </w:rPr>
        <w:t xml:space="preserve"> </w:t>
      </w:r>
      <w:r>
        <w:rPr>
          <w:color w:val="231F20"/>
        </w:rPr>
        <w:t>or connected with the Contract, pay due regard to all recognized festivals, ofﬁcial holidays, religious or other customs</w:t>
      </w:r>
      <w:r w:rsidR="00820F34">
        <w:rPr>
          <w:color w:val="231F20"/>
        </w:rPr>
        <w:t xml:space="preserve"> </w:t>
      </w:r>
      <w:r>
        <w:rPr>
          <w:color w:val="231F20"/>
        </w:rPr>
        <w:t>and</w:t>
      </w:r>
      <w:r w:rsidR="00820F34">
        <w:rPr>
          <w:color w:val="231F20"/>
        </w:rPr>
        <w:t xml:space="preserve"> </w:t>
      </w:r>
      <w:r>
        <w:rPr>
          <w:color w:val="231F20"/>
        </w:rPr>
        <w:t>all</w:t>
      </w:r>
      <w:r w:rsidR="00820F34">
        <w:rPr>
          <w:color w:val="231F20"/>
        </w:rPr>
        <w:t xml:space="preserve"> </w:t>
      </w:r>
      <w:r>
        <w:rPr>
          <w:color w:val="231F20"/>
        </w:rPr>
        <w:t>local</w:t>
      </w:r>
      <w:r w:rsidR="00820F34">
        <w:rPr>
          <w:color w:val="231F20"/>
        </w:rPr>
        <w:t xml:space="preserve"> </w:t>
      </w:r>
      <w:r>
        <w:rPr>
          <w:color w:val="231F20"/>
        </w:rPr>
        <w:t>laws</w:t>
      </w:r>
      <w:r w:rsidR="00820F34">
        <w:rPr>
          <w:color w:val="231F20"/>
        </w:rPr>
        <w:t xml:space="preserve"> </w:t>
      </w:r>
      <w:r>
        <w:rPr>
          <w:color w:val="231F20"/>
        </w:rPr>
        <w:t>and</w:t>
      </w:r>
      <w:r w:rsidR="00820F34">
        <w:rPr>
          <w:color w:val="231F20"/>
        </w:rPr>
        <w:t xml:space="preserve"> </w:t>
      </w:r>
      <w:r>
        <w:rPr>
          <w:color w:val="231F20"/>
        </w:rPr>
        <w:t>regulations</w:t>
      </w:r>
      <w:r w:rsidR="00820F34">
        <w:rPr>
          <w:color w:val="231F20"/>
        </w:rPr>
        <w:t xml:space="preserve"> </w:t>
      </w:r>
      <w:r>
        <w:rPr>
          <w:color w:val="231F20"/>
        </w:rPr>
        <w:t>pertaining</w:t>
      </w:r>
      <w:r w:rsidR="00820F34">
        <w:rPr>
          <w:color w:val="231F20"/>
        </w:rPr>
        <w:t xml:space="preserve"> </w:t>
      </w:r>
      <w:r>
        <w:rPr>
          <w:color w:val="231F20"/>
        </w:rPr>
        <w:t>to</w:t>
      </w:r>
      <w:r w:rsidR="00820F34">
        <w:rPr>
          <w:color w:val="231F20"/>
        </w:rPr>
        <w:t xml:space="preserve"> </w:t>
      </w:r>
      <w:r>
        <w:rPr>
          <w:color w:val="231F20"/>
        </w:rPr>
        <w:t>the</w:t>
      </w:r>
      <w:r w:rsidR="00820F34">
        <w:rPr>
          <w:color w:val="231F20"/>
        </w:rPr>
        <w:t xml:space="preserve"> </w:t>
      </w:r>
      <w:r>
        <w:rPr>
          <w:color w:val="231F20"/>
        </w:rPr>
        <w:t>employment</w:t>
      </w:r>
      <w:r w:rsidR="00820F34">
        <w:rPr>
          <w:color w:val="231F20"/>
        </w:rPr>
        <w:t xml:space="preserve"> </w:t>
      </w:r>
      <w:r>
        <w:rPr>
          <w:color w:val="231F20"/>
        </w:rPr>
        <w:t>of</w:t>
      </w:r>
      <w:r w:rsidR="00820F34">
        <w:rPr>
          <w:color w:val="231F20"/>
        </w:rPr>
        <w:t xml:space="preserve"> </w:t>
      </w:r>
      <w:r>
        <w:rPr>
          <w:color w:val="231F20"/>
          <w:spacing w:val="-3"/>
        </w:rPr>
        <w:t>labor.</w:t>
      </w:r>
    </w:p>
    <w:p w14:paraId="31F965A9" w14:textId="77777777" w:rsidR="00607E22" w:rsidRDefault="00154745" w:rsidP="00385A10">
      <w:pPr>
        <w:pStyle w:val="ListParagraph"/>
        <w:numPr>
          <w:ilvl w:val="2"/>
          <w:numId w:val="140"/>
        </w:numPr>
        <w:tabs>
          <w:tab w:val="left" w:pos="850"/>
        </w:tabs>
        <w:spacing w:before="238"/>
        <w:ind w:left="720" w:hanging="576"/>
      </w:pPr>
      <w:r>
        <w:rPr>
          <w:color w:val="231F20"/>
        </w:rPr>
        <w:t>Rates</w:t>
      </w:r>
      <w:r w:rsidR="00820F34">
        <w:rPr>
          <w:color w:val="231F20"/>
        </w:rPr>
        <w:t xml:space="preserve"> </w:t>
      </w:r>
      <w:r>
        <w:rPr>
          <w:color w:val="231F20"/>
        </w:rPr>
        <w:t>of</w:t>
      </w:r>
      <w:r w:rsidR="00820F34">
        <w:rPr>
          <w:color w:val="231F20"/>
        </w:rPr>
        <w:t xml:space="preserve"> </w:t>
      </w:r>
      <w:r>
        <w:rPr>
          <w:color w:val="231F20"/>
          <w:spacing w:val="-4"/>
        </w:rPr>
        <w:t>Wages</w:t>
      </w:r>
      <w:r w:rsidR="00820F34">
        <w:rPr>
          <w:color w:val="231F20"/>
          <w:spacing w:val="-4"/>
        </w:rPr>
        <w:t xml:space="preserve"> </w:t>
      </w:r>
      <w:r>
        <w:rPr>
          <w:color w:val="231F20"/>
        </w:rPr>
        <w:t>and</w:t>
      </w:r>
      <w:r w:rsidR="00820F34">
        <w:rPr>
          <w:color w:val="231F20"/>
        </w:rPr>
        <w:t xml:space="preserve"> </w:t>
      </w:r>
      <w:r>
        <w:rPr>
          <w:color w:val="231F20"/>
        </w:rPr>
        <w:t>Conditions</w:t>
      </w:r>
      <w:r w:rsidR="00820F34">
        <w:rPr>
          <w:color w:val="231F20"/>
        </w:rPr>
        <w:t xml:space="preserve"> </w:t>
      </w:r>
      <w:r>
        <w:rPr>
          <w:color w:val="231F20"/>
        </w:rPr>
        <w:t>of</w:t>
      </w:r>
      <w:r w:rsidR="00820F34">
        <w:rPr>
          <w:color w:val="231F20"/>
        </w:rPr>
        <w:t xml:space="preserve"> </w:t>
      </w:r>
      <w:r>
        <w:rPr>
          <w:color w:val="231F20"/>
        </w:rPr>
        <w:t>Labor</w:t>
      </w:r>
    </w:p>
    <w:p w14:paraId="47BDDC49" w14:textId="77777777" w:rsidR="00607E22" w:rsidRDefault="00154745" w:rsidP="00E71792">
      <w:pPr>
        <w:pStyle w:val="BodyText"/>
        <w:spacing w:before="121" w:line="230" w:lineRule="auto"/>
        <w:ind w:left="720" w:right="333"/>
        <w:jc w:val="both"/>
      </w:pPr>
      <w:r>
        <w:rPr>
          <w:color w:val="231F20"/>
        </w:rPr>
        <w:t>The Contractor shall pay rates of wages, and observe conditions of labor, which are not lower than those established for the trade or industry where the work is carried out. If no established rates or conditions are applicable,</w:t>
      </w:r>
      <w:r w:rsidR="003A7A94">
        <w:rPr>
          <w:color w:val="231F20"/>
        </w:rPr>
        <w:t xml:space="preserve"> </w:t>
      </w:r>
      <w:r>
        <w:rPr>
          <w:color w:val="231F20"/>
        </w:rPr>
        <w:t>the</w:t>
      </w:r>
      <w:r w:rsidR="003A7A94">
        <w:rPr>
          <w:color w:val="231F20"/>
        </w:rPr>
        <w:t xml:space="preserve"> </w:t>
      </w:r>
      <w:r>
        <w:rPr>
          <w:color w:val="231F20"/>
        </w:rPr>
        <w:t>Contractor</w:t>
      </w:r>
      <w:r w:rsidR="003A7A94">
        <w:rPr>
          <w:color w:val="231F20"/>
        </w:rPr>
        <w:t xml:space="preserve"> </w:t>
      </w:r>
      <w:r>
        <w:rPr>
          <w:color w:val="231F20"/>
        </w:rPr>
        <w:t>shall</w:t>
      </w:r>
      <w:r w:rsidR="003A7A94">
        <w:rPr>
          <w:color w:val="231F20"/>
        </w:rPr>
        <w:t xml:space="preserve"> </w:t>
      </w:r>
      <w:r>
        <w:rPr>
          <w:color w:val="231F20"/>
        </w:rPr>
        <w:t>pay</w:t>
      </w:r>
      <w:r w:rsidR="003A7A94">
        <w:rPr>
          <w:color w:val="231F20"/>
        </w:rPr>
        <w:t xml:space="preserve"> </w:t>
      </w:r>
      <w:r>
        <w:rPr>
          <w:color w:val="231F20"/>
        </w:rPr>
        <w:t>rates</w:t>
      </w:r>
      <w:r w:rsidR="003A7A94">
        <w:rPr>
          <w:color w:val="231F20"/>
        </w:rPr>
        <w:t xml:space="preserve"> </w:t>
      </w:r>
      <w:r>
        <w:rPr>
          <w:color w:val="231F20"/>
        </w:rPr>
        <w:t>of</w:t>
      </w:r>
      <w:r w:rsidR="003A7A94">
        <w:rPr>
          <w:color w:val="231F20"/>
        </w:rPr>
        <w:t xml:space="preserve"> </w:t>
      </w:r>
      <w:r>
        <w:rPr>
          <w:color w:val="231F20"/>
        </w:rPr>
        <w:t>wages</w:t>
      </w:r>
      <w:r w:rsidR="003A7A94">
        <w:rPr>
          <w:color w:val="231F20"/>
        </w:rPr>
        <w:t xml:space="preserve"> </w:t>
      </w:r>
      <w:r>
        <w:rPr>
          <w:color w:val="231F20"/>
        </w:rPr>
        <w:t>and</w:t>
      </w:r>
      <w:r w:rsidR="003A7A94">
        <w:rPr>
          <w:color w:val="231F20"/>
        </w:rPr>
        <w:t xml:space="preserve"> </w:t>
      </w:r>
      <w:r>
        <w:rPr>
          <w:color w:val="231F20"/>
        </w:rPr>
        <w:t>observe</w:t>
      </w:r>
      <w:r w:rsidR="003A7A94">
        <w:rPr>
          <w:color w:val="231F20"/>
        </w:rPr>
        <w:t xml:space="preserve"> </w:t>
      </w:r>
      <w:r>
        <w:rPr>
          <w:color w:val="231F20"/>
        </w:rPr>
        <w:t>conditions</w:t>
      </w:r>
      <w:r w:rsidR="003A7A94">
        <w:rPr>
          <w:color w:val="231F20"/>
        </w:rPr>
        <w:t xml:space="preserve"> </w:t>
      </w:r>
      <w:r>
        <w:rPr>
          <w:color w:val="231F20"/>
        </w:rPr>
        <w:t>which</w:t>
      </w:r>
      <w:r w:rsidR="003A7A94">
        <w:rPr>
          <w:color w:val="231F20"/>
        </w:rPr>
        <w:t xml:space="preserve"> </w:t>
      </w:r>
      <w:r>
        <w:rPr>
          <w:color w:val="231F20"/>
        </w:rPr>
        <w:t>are</w:t>
      </w:r>
      <w:r w:rsidR="003A7A94">
        <w:rPr>
          <w:color w:val="231F20"/>
        </w:rPr>
        <w:t xml:space="preserve"> </w:t>
      </w:r>
      <w:r>
        <w:rPr>
          <w:color w:val="231F20"/>
        </w:rPr>
        <w:t>not</w:t>
      </w:r>
      <w:r w:rsidR="003A7A94">
        <w:rPr>
          <w:color w:val="231F20"/>
        </w:rPr>
        <w:t xml:space="preserve"> </w:t>
      </w:r>
      <w:r>
        <w:rPr>
          <w:color w:val="231F20"/>
        </w:rPr>
        <w:t>lower</w:t>
      </w:r>
      <w:r w:rsidR="003A7A94">
        <w:rPr>
          <w:color w:val="231F20"/>
        </w:rPr>
        <w:t xml:space="preserve"> </w:t>
      </w:r>
      <w:r>
        <w:rPr>
          <w:color w:val="231F20"/>
        </w:rPr>
        <w:t>than</w:t>
      </w:r>
      <w:r w:rsidR="003A7A94">
        <w:rPr>
          <w:color w:val="231F20"/>
        </w:rPr>
        <w:t xml:space="preserve"> </w:t>
      </w:r>
      <w:r>
        <w:rPr>
          <w:color w:val="231F20"/>
        </w:rPr>
        <w:t>the</w:t>
      </w:r>
      <w:r w:rsidR="003A7A94">
        <w:rPr>
          <w:color w:val="231F20"/>
        </w:rPr>
        <w:t xml:space="preserve"> </w:t>
      </w:r>
      <w:r>
        <w:rPr>
          <w:color w:val="231F20"/>
        </w:rPr>
        <w:t>general level</w:t>
      </w:r>
      <w:r w:rsidR="003A7A94">
        <w:rPr>
          <w:color w:val="231F20"/>
        </w:rPr>
        <w:t xml:space="preserve"> </w:t>
      </w:r>
      <w:r>
        <w:rPr>
          <w:color w:val="231F20"/>
        </w:rPr>
        <w:t>of</w:t>
      </w:r>
      <w:r w:rsidR="003A7A94">
        <w:rPr>
          <w:color w:val="231F20"/>
        </w:rPr>
        <w:t xml:space="preserve"> </w:t>
      </w:r>
      <w:r>
        <w:rPr>
          <w:color w:val="231F20"/>
        </w:rPr>
        <w:t>wages</w:t>
      </w:r>
      <w:r w:rsidR="003A7A94">
        <w:rPr>
          <w:color w:val="231F20"/>
        </w:rPr>
        <w:t xml:space="preserve"> </w:t>
      </w:r>
      <w:r>
        <w:rPr>
          <w:color w:val="231F20"/>
        </w:rPr>
        <w:t>and</w:t>
      </w:r>
      <w:r w:rsidR="003A7A94">
        <w:rPr>
          <w:color w:val="231F20"/>
        </w:rPr>
        <w:t xml:space="preserve"> </w:t>
      </w:r>
      <w:r>
        <w:rPr>
          <w:color w:val="231F20"/>
        </w:rPr>
        <w:t>conditions</w:t>
      </w:r>
      <w:r w:rsidR="003A7A94">
        <w:rPr>
          <w:color w:val="231F20"/>
        </w:rPr>
        <w:t xml:space="preserve"> </w:t>
      </w:r>
      <w:r>
        <w:rPr>
          <w:color w:val="231F20"/>
        </w:rPr>
        <w:t>observed</w:t>
      </w:r>
      <w:r w:rsidR="003A7A94">
        <w:rPr>
          <w:color w:val="231F20"/>
        </w:rPr>
        <w:t xml:space="preserve"> </w:t>
      </w:r>
      <w:r>
        <w:rPr>
          <w:color w:val="231F20"/>
        </w:rPr>
        <w:t>locally</w:t>
      </w:r>
      <w:r w:rsidR="003A7A94">
        <w:rPr>
          <w:color w:val="231F20"/>
        </w:rPr>
        <w:t xml:space="preserve"> </w:t>
      </w:r>
      <w:r>
        <w:rPr>
          <w:color w:val="231F20"/>
        </w:rPr>
        <w:t>by</w:t>
      </w:r>
      <w:r w:rsidR="003A7A94">
        <w:rPr>
          <w:color w:val="231F20"/>
        </w:rPr>
        <w:t xml:space="preserve"> </w:t>
      </w:r>
      <w:r>
        <w:rPr>
          <w:color w:val="231F20"/>
        </w:rPr>
        <w:t>Procuring</w:t>
      </w:r>
      <w:r w:rsidR="003A7A94">
        <w:rPr>
          <w:color w:val="231F20"/>
        </w:rPr>
        <w:t xml:space="preserve"> </w:t>
      </w:r>
      <w:r>
        <w:rPr>
          <w:color w:val="231F20"/>
        </w:rPr>
        <w:t>Entities</w:t>
      </w:r>
      <w:r w:rsidR="003A7A94">
        <w:rPr>
          <w:color w:val="231F20"/>
        </w:rPr>
        <w:t xml:space="preserve"> </w:t>
      </w:r>
      <w:r>
        <w:rPr>
          <w:color w:val="231F20"/>
        </w:rPr>
        <w:t>whose</w:t>
      </w:r>
      <w:r w:rsidR="003A7A94">
        <w:rPr>
          <w:color w:val="231F20"/>
        </w:rPr>
        <w:t xml:space="preserve"> </w:t>
      </w:r>
      <w:r>
        <w:rPr>
          <w:color w:val="231F20"/>
        </w:rPr>
        <w:t>trade</w:t>
      </w:r>
      <w:r w:rsidR="003A7A94">
        <w:rPr>
          <w:color w:val="231F20"/>
        </w:rPr>
        <w:t xml:space="preserve"> </w:t>
      </w:r>
      <w:r>
        <w:rPr>
          <w:color w:val="231F20"/>
        </w:rPr>
        <w:t>or</w:t>
      </w:r>
      <w:r w:rsidR="003A7A94">
        <w:rPr>
          <w:color w:val="231F20"/>
        </w:rPr>
        <w:t xml:space="preserve"> </w:t>
      </w:r>
      <w:r>
        <w:rPr>
          <w:color w:val="231F20"/>
        </w:rPr>
        <w:t>industry</w:t>
      </w:r>
      <w:r w:rsidR="003A7A94">
        <w:rPr>
          <w:color w:val="231F20"/>
        </w:rPr>
        <w:t xml:space="preserve"> </w:t>
      </w:r>
      <w:r>
        <w:rPr>
          <w:color w:val="231F20"/>
        </w:rPr>
        <w:t>is</w:t>
      </w:r>
      <w:r w:rsidR="003A7A94">
        <w:rPr>
          <w:color w:val="231F20"/>
        </w:rPr>
        <w:t xml:space="preserve"> </w:t>
      </w:r>
      <w:r>
        <w:rPr>
          <w:color w:val="231F20"/>
        </w:rPr>
        <w:t>similar</w:t>
      </w:r>
      <w:r w:rsidR="003A7A94">
        <w:rPr>
          <w:color w:val="231F20"/>
        </w:rPr>
        <w:t xml:space="preserve"> </w:t>
      </w:r>
      <w:r>
        <w:rPr>
          <w:color w:val="231F20"/>
        </w:rPr>
        <w:t>to</w:t>
      </w:r>
      <w:r w:rsidR="003A7A94">
        <w:rPr>
          <w:color w:val="231F20"/>
        </w:rPr>
        <w:t xml:space="preserve"> </w:t>
      </w:r>
      <w:r>
        <w:rPr>
          <w:color w:val="231F20"/>
        </w:rPr>
        <w:t>that of the</w:t>
      </w:r>
      <w:r w:rsidR="003A7A94">
        <w:rPr>
          <w:color w:val="231F20"/>
        </w:rPr>
        <w:t xml:space="preserve"> </w:t>
      </w:r>
      <w:r>
        <w:rPr>
          <w:color w:val="231F20"/>
        </w:rPr>
        <w:t>Contractor.</w:t>
      </w:r>
    </w:p>
    <w:p w14:paraId="59B8B8D4" w14:textId="77777777" w:rsidR="00607E22" w:rsidRDefault="00154745" w:rsidP="00E71792">
      <w:pPr>
        <w:pStyle w:val="BodyText"/>
        <w:spacing w:before="248" w:line="230" w:lineRule="auto"/>
        <w:ind w:left="720" w:right="333"/>
        <w:jc w:val="both"/>
      </w:pPr>
      <w:r>
        <w:rPr>
          <w:color w:val="231F20"/>
        </w:rPr>
        <w:t>The</w:t>
      </w:r>
      <w:r w:rsidR="003A7A94">
        <w:rPr>
          <w:color w:val="231F20"/>
        </w:rPr>
        <w:t xml:space="preserve"> </w:t>
      </w:r>
      <w:r>
        <w:rPr>
          <w:color w:val="231F20"/>
        </w:rPr>
        <w:t>Contractor</w:t>
      </w:r>
      <w:r w:rsidR="003A7A94">
        <w:rPr>
          <w:color w:val="231F20"/>
        </w:rPr>
        <w:t xml:space="preserve"> </w:t>
      </w:r>
      <w:r>
        <w:rPr>
          <w:color w:val="231F20"/>
        </w:rPr>
        <w:t>shall</w:t>
      </w:r>
      <w:r w:rsidR="003A7A94">
        <w:rPr>
          <w:color w:val="231F20"/>
        </w:rPr>
        <w:t xml:space="preserve"> </w:t>
      </w:r>
      <w:r>
        <w:rPr>
          <w:color w:val="231F20"/>
        </w:rPr>
        <w:t>in</w:t>
      </w:r>
      <w:r w:rsidR="003A7A94">
        <w:rPr>
          <w:color w:val="231F20"/>
        </w:rPr>
        <w:t xml:space="preserve"> </w:t>
      </w:r>
      <w:r>
        <w:rPr>
          <w:color w:val="231F20"/>
        </w:rPr>
        <w:t>form</w:t>
      </w:r>
      <w:r w:rsidR="003A7A94">
        <w:rPr>
          <w:color w:val="231F20"/>
        </w:rPr>
        <w:t xml:space="preserve"> </w:t>
      </w:r>
      <w:r>
        <w:rPr>
          <w:color w:val="231F20"/>
        </w:rPr>
        <w:t>the</w:t>
      </w:r>
      <w:r w:rsidR="003A7A94">
        <w:rPr>
          <w:color w:val="231F20"/>
        </w:rPr>
        <w:t xml:space="preserve"> </w:t>
      </w:r>
      <w:r>
        <w:rPr>
          <w:color w:val="231F20"/>
        </w:rPr>
        <w:t>Contractor's</w:t>
      </w:r>
      <w:r w:rsidR="003A7A94">
        <w:rPr>
          <w:color w:val="231F20"/>
        </w:rPr>
        <w:t xml:space="preserve"> </w:t>
      </w:r>
      <w:r>
        <w:rPr>
          <w:color w:val="231F20"/>
        </w:rPr>
        <w:t>Personnel</w:t>
      </w:r>
      <w:r w:rsidR="003A7A94">
        <w:rPr>
          <w:color w:val="231F20"/>
        </w:rPr>
        <w:t xml:space="preserve"> </w:t>
      </w:r>
      <w:r>
        <w:rPr>
          <w:color w:val="231F20"/>
        </w:rPr>
        <w:t>about</w:t>
      </w:r>
      <w:r w:rsidR="003A7A94">
        <w:rPr>
          <w:color w:val="231F20"/>
        </w:rPr>
        <w:t xml:space="preserve"> </w:t>
      </w:r>
      <w:r>
        <w:rPr>
          <w:color w:val="231F20"/>
        </w:rPr>
        <w:t>their</w:t>
      </w:r>
      <w:r w:rsidR="003A7A94">
        <w:rPr>
          <w:color w:val="231F20"/>
        </w:rPr>
        <w:t xml:space="preserve"> </w:t>
      </w:r>
      <w:r>
        <w:rPr>
          <w:color w:val="231F20"/>
        </w:rPr>
        <w:t>liability</w:t>
      </w:r>
      <w:r w:rsidR="003A7A94">
        <w:rPr>
          <w:color w:val="231F20"/>
        </w:rPr>
        <w:t xml:space="preserve"> </w:t>
      </w:r>
      <w:r>
        <w:rPr>
          <w:color w:val="231F20"/>
        </w:rPr>
        <w:t>to</w:t>
      </w:r>
      <w:r w:rsidR="003A7A94">
        <w:rPr>
          <w:color w:val="231F20"/>
        </w:rPr>
        <w:t xml:space="preserve"> </w:t>
      </w:r>
      <w:r>
        <w:rPr>
          <w:color w:val="231F20"/>
        </w:rPr>
        <w:t>pay</w:t>
      </w:r>
      <w:r w:rsidR="003A7A94">
        <w:rPr>
          <w:color w:val="231F20"/>
        </w:rPr>
        <w:t xml:space="preserve"> </w:t>
      </w:r>
      <w:r>
        <w:rPr>
          <w:color w:val="231F20"/>
        </w:rPr>
        <w:t>personal</w:t>
      </w:r>
      <w:r w:rsidR="003A7A94">
        <w:rPr>
          <w:color w:val="231F20"/>
        </w:rPr>
        <w:t xml:space="preserve"> </w:t>
      </w:r>
      <w:r>
        <w:rPr>
          <w:color w:val="231F20"/>
        </w:rPr>
        <w:t>income</w:t>
      </w:r>
      <w:r w:rsidR="003A7A94">
        <w:rPr>
          <w:color w:val="231F20"/>
        </w:rPr>
        <w:t xml:space="preserve"> </w:t>
      </w:r>
      <w:r>
        <w:rPr>
          <w:color w:val="231F20"/>
        </w:rPr>
        <w:t>taxes</w:t>
      </w:r>
      <w:r w:rsidR="003A7A94">
        <w:rPr>
          <w:color w:val="231F20"/>
        </w:rPr>
        <w:t xml:space="preserve"> </w:t>
      </w:r>
      <w:r>
        <w:rPr>
          <w:color w:val="231F20"/>
        </w:rPr>
        <w:t>in</w:t>
      </w:r>
      <w:r w:rsidR="003A7A94">
        <w:rPr>
          <w:color w:val="231F20"/>
        </w:rPr>
        <w:t xml:space="preserve"> </w:t>
      </w:r>
      <w:r>
        <w:rPr>
          <w:color w:val="231F20"/>
        </w:rPr>
        <w:t>the Country</w:t>
      </w:r>
      <w:r w:rsidR="003A7A94">
        <w:rPr>
          <w:color w:val="231F20"/>
        </w:rPr>
        <w:t xml:space="preserve"> </w:t>
      </w:r>
      <w:r>
        <w:rPr>
          <w:color w:val="231F20"/>
        </w:rPr>
        <w:t>in</w:t>
      </w:r>
      <w:r w:rsidR="003A7A94">
        <w:rPr>
          <w:color w:val="231F20"/>
        </w:rPr>
        <w:t xml:space="preserve"> </w:t>
      </w:r>
      <w:r>
        <w:rPr>
          <w:color w:val="231F20"/>
        </w:rPr>
        <w:t>respect</w:t>
      </w:r>
      <w:r w:rsidR="003A7A94">
        <w:rPr>
          <w:color w:val="231F20"/>
        </w:rPr>
        <w:t xml:space="preserve"> </w:t>
      </w:r>
      <w:r>
        <w:rPr>
          <w:color w:val="231F20"/>
        </w:rPr>
        <w:t>of</w:t>
      </w:r>
      <w:r w:rsidR="003A7A94">
        <w:rPr>
          <w:color w:val="231F20"/>
        </w:rPr>
        <w:t xml:space="preserve"> </w:t>
      </w:r>
      <w:r>
        <w:rPr>
          <w:color w:val="231F20"/>
        </w:rPr>
        <w:t>such</w:t>
      </w:r>
      <w:r w:rsidR="003A7A94">
        <w:rPr>
          <w:color w:val="231F20"/>
        </w:rPr>
        <w:t xml:space="preserve"> </w:t>
      </w:r>
      <w:r>
        <w:rPr>
          <w:color w:val="231F20"/>
        </w:rPr>
        <w:t>of</w:t>
      </w:r>
      <w:r w:rsidR="003A7A94">
        <w:rPr>
          <w:color w:val="231F20"/>
        </w:rPr>
        <w:t xml:space="preserve"> </w:t>
      </w:r>
      <w:r>
        <w:rPr>
          <w:color w:val="231F20"/>
        </w:rPr>
        <w:t>their</w:t>
      </w:r>
      <w:r w:rsidR="003A7A94">
        <w:rPr>
          <w:color w:val="231F20"/>
        </w:rPr>
        <w:t xml:space="preserve"> </w:t>
      </w:r>
      <w:r>
        <w:rPr>
          <w:color w:val="231F20"/>
        </w:rPr>
        <w:t>salaries,</w:t>
      </w:r>
      <w:r w:rsidR="003A7A94">
        <w:rPr>
          <w:color w:val="231F20"/>
        </w:rPr>
        <w:t xml:space="preserve"> </w:t>
      </w:r>
      <w:r>
        <w:rPr>
          <w:color w:val="231F20"/>
        </w:rPr>
        <w:t>wages</w:t>
      </w:r>
      <w:r w:rsidR="003A7A94">
        <w:rPr>
          <w:color w:val="231F20"/>
        </w:rPr>
        <w:t xml:space="preserve"> </w:t>
      </w:r>
      <w:r>
        <w:rPr>
          <w:color w:val="231F20"/>
        </w:rPr>
        <w:t>and</w:t>
      </w:r>
      <w:r w:rsidR="003A7A94">
        <w:rPr>
          <w:color w:val="231F20"/>
        </w:rPr>
        <w:t xml:space="preserve"> </w:t>
      </w:r>
      <w:r>
        <w:rPr>
          <w:color w:val="231F20"/>
        </w:rPr>
        <w:t>allowances</w:t>
      </w:r>
      <w:r w:rsidR="003A7A94">
        <w:rPr>
          <w:color w:val="231F20"/>
        </w:rPr>
        <w:t xml:space="preserve"> </w:t>
      </w:r>
      <w:r>
        <w:rPr>
          <w:color w:val="231F20"/>
        </w:rPr>
        <w:t>as</w:t>
      </w:r>
      <w:r w:rsidR="003A7A94">
        <w:rPr>
          <w:color w:val="231F20"/>
        </w:rPr>
        <w:t xml:space="preserve"> </w:t>
      </w:r>
      <w:r>
        <w:rPr>
          <w:color w:val="231F20"/>
        </w:rPr>
        <w:t>are</w:t>
      </w:r>
      <w:r w:rsidR="003A7A94">
        <w:rPr>
          <w:color w:val="231F20"/>
        </w:rPr>
        <w:t xml:space="preserve"> </w:t>
      </w:r>
      <w:r>
        <w:rPr>
          <w:color w:val="231F20"/>
        </w:rPr>
        <w:t>chargeable</w:t>
      </w:r>
      <w:r w:rsidR="003A7A94">
        <w:rPr>
          <w:color w:val="231F20"/>
        </w:rPr>
        <w:t xml:space="preserve"> </w:t>
      </w:r>
      <w:r>
        <w:rPr>
          <w:color w:val="231F20"/>
        </w:rPr>
        <w:t>under</w:t>
      </w:r>
      <w:r w:rsidR="003A7A94">
        <w:rPr>
          <w:color w:val="231F20"/>
        </w:rPr>
        <w:t xml:space="preserve"> </w:t>
      </w:r>
      <w:r>
        <w:rPr>
          <w:color w:val="231F20"/>
        </w:rPr>
        <w:t>the</w:t>
      </w:r>
      <w:r w:rsidR="003A7A94">
        <w:rPr>
          <w:color w:val="231F20"/>
        </w:rPr>
        <w:t xml:space="preserve"> </w:t>
      </w:r>
      <w:r>
        <w:rPr>
          <w:color w:val="231F20"/>
        </w:rPr>
        <w:t>Laws</w:t>
      </w:r>
      <w:r w:rsidR="003A7A94">
        <w:rPr>
          <w:color w:val="231F20"/>
        </w:rPr>
        <w:t xml:space="preserve"> </w:t>
      </w:r>
      <w:r>
        <w:rPr>
          <w:color w:val="231F20"/>
        </w:rPr>
        <w:t>for</w:t>
      </w:r>
      <w:r w:rsidR="003A7A94">
        <w:rPr>
          <w:color w:val="231F20"/>
        </w:rPr>
        <w:t xml:space="preserve"> </w:t>
      </w:r>
      <w:r>
        <w:rPr>
          <w:color w:val="231F20"/>
        </w:rPr>
        <w:t>the</w:t>
      </w:r>
      <w:r w:rsidR="003A7A94">
        <w:rPr>
          <w:color w:val="231F20"/>
        </w:rPr>
        <w:t xml:space="preserve"> </w:t>
      </w:r>
      <w:r>
        <w:rPr>
          <w:color w:val="231F20"/>
        </w:rPr>
        <w:t>time being in force, and the Contractor shall perform such duties in regard to such deductions thereof as may be imposed</w:t>
      </w:r>
      <w:r w:rsidR="003A7A94">
        <w:rPr>
          <w:color w:val="231F20"/>
        </w:rPr>
        <w:t xml:space="preserve"> </w:t>
      </w:r>
      <w:r>
        <w:rPr>
          <w:color w:val="231F20"/>
        </w:rPr>
        <w:t>on</w:t>
      </w:r>
      <w:r w:rsidR="003A7A94">
        <w:rPr>
          <w:color w:val="231F20"/>
        </w:rPr>
        <w:t xml:space="preserve"> </w:t>
      </w:r>
      <w:r>
        <w:rPr>
          <w:color w:val="231F20"/>
        </w:rPr>
        <w:t>him</w:t>
      </w:r>
      <w:r w:rsidR="003A7A94">
        <w:rPr>
          <w:color w:val="231F20"/>
        </w:rPr>
        <w:t xml:space="preserve"> </w:t>
      </w:r>
      <w:r>
        <w:rPr>
          <w:color w:val="231F20"/>
        </w:rPr>
        <w:t>by</w:t>
      </w:r>
      <w:r w:rsidR="003A7A94">
        <w:rPr>
          <w:color w:val="231F20"/>
        </w:rPr>
        <w:t xml:space="preserve"> </w:t>
      </w:r>
      <w:r>
        <w:rPr>
          <w:color w:val="231F20"/>
        </w:rPr>
        <w:t>such</w:t>
      </w:r>
      <w:r w:rsidR="003A7A94">
        <w:rPr>
          <w:color w:val="231F20"/>
        </w:rPr>
        <w:t xml:space="preserve"> </w:t>
      </w:r>
      <w:r>
        <w:rPr>
          <w:color w:val="231F20"/>
        </w:rPr>
        <w:t>Laws.</w:t>
      </w:r>
    </w:p>
    <w:p w14:paraId="1E9794D4" w14:textId="77777777" w:rsidR="00607E22" w:rsidRDefault="00607E22" w:rsidP="00E71792">
      <w:pPr>
        <w:spacing w:line="230" w:lineRule="auto"/>
        <w:ind w:left="720" w:hanging="576"/>
        <w:jc w:val="both"/>
        <w:sectPr w:rsidR="00607E22">
          <w:pgSz w:w="11910" w:h="16840"/>
          <w:pgMar w:top="660" w:right="520" w:bottom="640" w:left="720" w:header="0" w:footer="441" w:gutter="0"/>
          <w:cols w:space="720"/>
        </w:sectPr>
      </w:pPr>
    </w:p>
    <w:p w14:paraId="38354D80" w14:textId="77777777" w:rsidR="00607E22" w:rsidRDefault="00154745" w:rsidP="00385A10">
      <w:pPr>
        <w:pStyle w:val="ListParagraph"/>
        <w:numPr>
          <w:ilvl w:val="2"/>
          <w:numId w:val="140"/>
        </w:numPr>
        <w:tabs>
          <w:tab w:val="left" w:pos="847"/>
        </w:tabs>
        <w:spacing w:before="175"/>
        <w:ind w:left="720" w:hanging="576"/>
      </w:pPr>
      <w:r>
        <w:rPr>
          <w:color w:val="231F20"/>
          <w:spacing w:val="-3"/>
        </w:rPr>
        <w:lastRenderedPageBreak/>
        <w:t>Working</w:t>
      </w:r>
      <w:r w:rsidR="00585852">
        <w:rPr>
          <w:color w:val="231F20"/>
          <w:spacing w:val="-3"/>
        </w:rPr>
        <w:t xml:space="preserve"> </w:t>
      </w:r>
      <w:r>
        <w:rPr>
          <w:color w:val="231F20"/>
        </w:rPr>
        <w:t>Hours</w:t>
      </w:r>
    </w:p>
    <w:p w14:paraId="6FEB0216" w14:textId="77777777" w:rsidR="00607E22" w:rsidRDefault="00154745" w:rsidP="00E71792">
      <w:pPr>
        <w:pStyle w:val="BodyText"/>
        <w:spacing w:before="96" w:line="230" w:lineRule="auto"/>
        <w:ind w:left="720" w:right="337"/>
        <w:jc w:val="both"/>
      </w:pPr>
      <w:r>
        <w:rPr>
          <w:color w:val="231F20"/>
        </w:rPr>
        <w:t>No</w:t>
      </w:r>
      <w:r w:rsidR="00585852">
        <w:rPr>
          <w:color w:val="231F20"/>
        </w:rPr>
        <w:t xml:space="preserve"> </w:t>
      </w:r>
      <w:r>
        <w:rPr>
          <w:color w:val="231F20"/>
        </w:rPr>
        <w:t>work</w:t>
      </w:r>
      <w:r w:rsidR="00585852">
        <w:rPr>
          <w:color w:val="231F20"/>
        </w:rPr>
        <w:t xml:space="preserve"> </w:t>
      </w:r>
      <w:r>
        <w:rPr>
          <w:color w:val="231F20"/>
        </w:rPr>
        <w:t>shall</w:t>
      </w:r>
      <w:r w:rsidR="00585852">
        <w:rPr>
          <w:color w:val="231F20"/>
        </w:rPr>
        <w:t xml:space="preserve"> </w:t>
      </w:r>
      <w:r>
        <w:rPr>
          <w:color w:val="231F20"/>
        </w:rPr>
        <w:t>be</w:t>
      </w:r>
      <w:r w:rsidR="00585852">
        <w:rPr>
          <w:color w:val="231F20"/>
        </w:rPr>
        <w:t xml:space="preserve"> </w:t>
      </w:r>
      <w:r>
        <w:rPr>
          <w:color w:val="231F20"/>
        </w:rPr>
        <w:t>carried</w:t>
      </w:r>
      <w:r w:rsidR="00585852">
        <w:rPr>
          <w:color w:val="231F20"/>
        </w:rPr>
        <w:t xml:space="preserve"> </w:t>
      </w:r>
      <w:r>
        <w:rPr>
          <w:color w:val="231F20"/>
        </w:rPr>
        <w:t>out</w:t>
      </w:r>
      <w:r w:rsidR="00585852">
        <w:rPr>
          <w:color w:val="231F20"/>
        </w:rPr>
        <w:t xml:space="preserve"> </w:t>
      </w:r>
      <w:r>
        <w:rPr>
          <w:color w:val="231F20"/>
        </w:rPr>
        <w:t>on</w:t>
      </w:r>
      <w:r w:rsidR="00585852">
        <w:rPr>
          <w:color w:val="231F20"/>
        </w:rPr>
        <w:t xml:space="preserve"> </w:t>
      </w:r>
      <w:r>
        <w:rPr>
          <w:color w:val="231F20"/>
        </w:rPr>
        <w:t>the</w:t>
      </w:r>
      <w:r w:rsidR="00585852">
        <w:rPr>
          <w:color w:val="231F20"/>
        </w:rPr>
        <w:t xml:space="preserve"> </w:t>
      </w:r>
      <w:r>
        <w:rPr>
          <w:color w:val="231F20"/>
        </w:rPr>
        <w:t>Site</w:t>
      </w:r>
      <w:r w:rsidR="00585852">
        <w:rPr>
          <w:color w:val="231F20"/>
        </w:rPr>
        <w:t xml:space="preserve"> </w:t>
      </w:r>
      <w:r>
        <w:rPr>
          <w:color w:val="231F20"/>
        </w:rPr>
        <w:t>on</w:t>
      </w:r>
      <w:r w:rsidR="00585852">
        <w:rPr>
          <w:color w:val="231F20"/>
        </w:rPr>
        <w:t xml:space="preserve"> </w:t>
      </w:r>
      <w:r>
        <w:rPr>
          <w:color w:val="231F20"/>
        </w:rPr>
        <w:t>locally</w:t>
      </w:r>
      <w:r w:rsidR="00585852">
        <w:rPr>
          <w:color w:val="231F20"/>
        </w:rPr>
        <w:t xml:space="preserve"> </w:t>
      </w:r>
      <w:r>
        <w:rPr>
          <w:color w:val="231F20"/>
        </w:rPr>
        <w:t>recognized</w:t>
      </w:r>
      <w:r w:rsidR="00585852">
        <w:rPr>
          <w:color w:val="231F20"/>
        </w:rPr>
        <w:t xml:space="preserve"> </w:t>
      </w:r>
      <w:r>
        <w:rPr>
          <w:color w:val="231F20"/>
        </w:rPr>
        <w:t>days</w:t>
      </w:r>
      <w:r w:rsidR="00585852">
        <w:rPr>
          <w:color w:val="231F20"/>
        </w:rPr>
        <w:t xml:space="preserve"> </w:t>
      </w:r>
      <w:r>
        <w:rPr>
          <w:color w:val="231F20"/>
        </w:rPr>
        <w:t>of</w:t>
      </w:r>
      <w:r w:rsidR="00585852">
        <w:rPr>
          <w:color w:val="231F20"/>
        </w:rPr>
        <w:t xml:space="preserve"> </w:t>
      </w:r>
      <w:r>
        <w:rPr>
          <w:color w:val="231F20"/>
        </w:rPr>
        <w:t>rest,</w:t>
      </w:r>
      <w:r w:rsidR="00585852">
        <w:rPr>
          <w:color w:val="231F20"/>
        </w:rPr>
        <w:t xml:space="preserve"> </w:t>
      </w:r>
      <w:r>
        <w:rPr>
          <w:color w:val="231F20"/>
        </w:rPr>
        <w:t>or</w:t>
      </w:r>
      <w:r w:rsidR="00585852">
        <w:rPr>
          <w:color w:val="231F20"/>
        </w:rPr>
        <w:t xml:space="preserve"> </w:t>
      </w:r>
      <w:r w:rsidR="00E35BE9">
        <w:rPr>
          <w:color w:val="231F20"/>
        </w:rPr>
        <w:t>outside</w:t>
      </w:r>
      <w:r w:rsidR="00585852">
        <w:rPr>
          <w:color w:val="231F20"/>
        </w:rPr>
        <w:t xml:space="preserve"> </w:t>
      </w:r>
      <w:r>
        <w:rPr>
          <w:color w:val="231F20"/>
        </w:rPr>
        <w:t>the</w:t>
      </w:r>
      <w:r w:rsidR="00585852">
        <w:rPr>
          <w:color w:val="231F20"/>
        </w:rPr>
        <w:t xml:space="preserve"> </w:t>
      </w:r>
      <w:r>
        <w:rPr>
          <w:color w:val="231F20"/>
        </w:rPr>
        <w:t>normal</w:t>
      </w:r>
      <w:r w:rsidR="00585852">
        <w:rPr>
          <w:color w:val="231F20"/>
        </w:rPr>
        <w:t xml:space="preserve"> </w:t>
      </w:r>
      <w:r>
        <w:rPr>
          <w:color w:val="231F20"/>
        </w:rPr>
        <w:t>working</w:t>
      </w:r>
      <w:r w:rsidR="00585852">
        <w:rPr>
          <w:color w:val="231F20"/>
        </w:rPr>
        <w:t xml:space="preserve"> </w:t>
      </w:r>
      <w:r>
        <w:rPr>
          <w:color w:val="231F20"/>
        </w:rPr>
        <w:t>hours stated</w:t>
      </w:r>
      <w:r w:rsidR="00585852">
        <w:rPr>
          <w:color w:val="231F20"/>
        </w:rPr>
        <w:t xml:space="preserve"> </w:t>
      </w:r>
      <w:r>
        <w:rPr>
          <w:color w:val="231F20"/>
        </w:rPr>
        <w:t>in</w:t>
      </w:r>
      <w:r w:rsidR="00585852">
        <w:rPr>
          <w:color w:val="231F20"/>
        </w:rPr>
        <w:t xml:space="preserve"> </w:t>
      </w:r>
      <w:r>
        <w:rPr>
          <w:color w:val="231F20"/>
        </w:rPr>
        <w:t>the</w:t>
      </w:r>
      <w:r w:rsidR="00585852">
        <w:rPr>
          <w:color w:val="231F20"/>
        </w:rPr>
        <w:t xml:space="preserve"> </w:t>
      </w:r>
      <w:r>
        <w:rPr>
          <w:color w:val="231F20"/>
        </w:rPr>
        <w:t>SCC,</w:t>
      </w:r>
      <w:r w:rsidR="00585852">
        <w:rPr>
          <w:color w:val="231F20"/>
        </w:rPr>
        <w:t xml:space="preserve"> </w:t>
      </w:r>
      <w:r>
        <w:rPr>
          <w:color w:val="231F20"/>
        </w:rPr>
        <w:t>unless:</w:t>
      </w:r>
    </w:p>
    <w:p w14:paraId="25BBF6FC" w14:textId="77777777" w:rsidR="00607E22" w:rsidRDefault="00585852" w:rsidP="00385A10">
      <w:pPr>
        <w:pStyle w:val="ListParagraph"/>
        <w:numPr>
          <w:ilvl w:val="0"/>
          <w:numId w:val="141"/>
        </w:numPr>
        <w:tabs>
          <w:tab w:val="left" w:pos="1319"/>
        </w:tabs>
        <w:spacing w:before="91"/>
        <w:jc w:val="both"/>
      </w:pPr>
      <w:r w:rsidRPr="00E71792">
        <w:rPr>
          <w:color w:val="231F20"/>
        </w:rPr>
        <w:t>O</w:t>
      </w:r>
      <w:r w:rsidR="00154745" w:rsidRPr="00E71792">
        <w:rPr>
          <w:color w:val="231F20"/>
        </w:rPr>
        <w:t>therwise</w:t>
      </w:r>
      <w:r w:rsidRPr="00E71792">
        <w:rPr>
          <w:color w:val="231F20"/>
        </w:rPr>
        <w:t xml:space="preserve"> </w:t>
      </w:r>
      <w:r w:rsidR="00154745" w:rsidRPr="00E71792">
        <w:rPr>
          <w:color w:val="231F20"/>
        </w:rPr>
        <w:t>stated</w:t>
      </w:r>
      <w:r w:rsidRPr="00E71792">
        <w:rPr>
          <w:color w:val="231F20"/>
        </w:rPr>
        <w:t xml:space="preserve"> </w:t>
      </w:r>
      <w:r w:rsidR="00154745" w:rsidRPr="00E71792">
        <w:rPr>
          <w:color w:val="231F20"/>
        </w:rPr>
        <w:t>in</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rPr>
        <w:t>Contract,</w:t>
      </w:r>
    </w:p>
    <w:p w14:paraId="36FEF817" w14:textId="77777777" w:rsidR="00607E22" w:rsidRDefault="00585852" w:rsidP="00385A10">
      <w:pPr>
        <w:pStyle w:val="ListParagraph"/>
        <w:numPr>
          <w:ilvl w:val="0"/>
          <w:numId w:val="141"/>
        </w:numPr>
        <w:tabs>
          <w:tab w:val="left" w:pos="1319"/>
        </w:tabs>
        <w:spacing w:before="88"/>
        <w:jc w:val="both"/>
      </w:pPr>
      <w:r w:rsidRPr="00E71792">
        <w:rPr>
          <w:color w:val="231F20"/>
        </w:rPr>
        <w:t>T</w:t>
      </w:r>
      <w:r w:rsidR="00154745" w:rsidRPr="00E71792">
        <w:rPr>
          <w:color w:val="231F20"/>
        </w:rPr>
        <w:t>he</w:t>
      </w:r>
      <w:r w:rsidRPr="00E71792">
        <w:rPr>
          <w:color w:val="231F20"/>
        </w:rPr>
        <w:t xml:space="preserve"> </w:t>
      </w:r>
      <w:r w:rsidR="00154745" w:rsidRPr="00E71792">
        <w:rPr>
          <w:color w:val="231F20"/>
        </w:rPr>
        <w:t>Project</w:t>
      </w:r>
      <w:r w:rsidRPr="00E71792">
        <w:rPr>
          <w:color w:val="231F20"/>
        </w:rPr>
        <w:t xml:space="preserve"> </w:t>
      </w:r>
      <w:r w:rsidR="00154745" w:rsidRPr="00E71792">
        <w:rPr>
          <w:color w:val="231F20"/>
        </w:rPr>
        <w:t>Manager</w:t>
      </w:r>
      <w:r w:rsidRPr="00E71792">
        <w:rPr>
          <w:color w:val="231F20"/>
        </w:rPr>
        <w:t xml:space="preserve"> </w:t>
      </w:r>
      <w:r w:rsidR="00154745" w:rsidRPr="00E71792">
        <w:rPr>
          <w:color w:val="231F20"/>
        </w:rPr>
        <w:t>gives</w:t>
      </w:r>
      <w:r w:rsidRPr="00E71792">
        <w:rPr>
          <w:color w:val="231F20"/>
        </w:rPr>
        <w:t xml:space="preserve"> </w:t>
      </w:r>
      <w:r w:rsidR="00154745" w:rsidRPr="00E71792">
        <w:rPr>
          <w:color w:val="231F20"/>
        </w:rPr>
        <w:t>consent,</w:t>
      </w:r>
      <w:r w:rsidRPr="00E71792">
        <w:rPr>
          <w:color w:val="231F20"/>
        </w:rPr>
        <w:t xml:space="preserve"> </w:t>
      </w:r>
      <w:r w:rsidR="00154745" w:rsidRPr="00E71792">
        <w:rPr>
          <w:color w:val="231F20"/>
        </w:rPr>
        <w:t>or</w:t>
      </w:r>
    </w:p>
    <w:p w14:paraId="6E805C53" w14:textId="77777777" w:rsidR="00607E22" w:rsidRDefault="001F65C0" w:rsidP="00385A10">
      <w:pPr>
        <w:pStyle w:val="ListParagraph"/>
        <w:numPr>
          <w:ilvl w:val="0"/>
          <w:numId w:val="141"/>
        </w:numPr>
        <w:tabs>
          <w:tab w:val="left" w:pos="1318"/>
          <w:tab w:val="left" w:pos="1319"/>
        </w:tabs>
        <w:spacing w:before="96" w:line="230" w:lineRule="auto"/>
        <w:ind w:right="337"/>
      </w:pPr>
      <w:r w:rsidRPr="00E71792">
        <w:rPr>
          <w:color w:val="231F20"/>
        </w:rPr>
        <w:t>T</w:t>
      </w:r>
      <w:r w:rsidR="00154745" w:rsidRPr="00E71792">
        <w:rPr>
          <w:color w:val="231F20"/>
        </w:rPr>
        <w:t>he</w:t>
      </w:r>
      <w:r w:rsidRPr="00E71792">
        <w:rPr>
          <w:color w:val="231F20"/>
        </w:rPr>
        <w:t xml:space="preserve"> </w:t>
      </w:r>
      <w:r w:rsidR="00154745" w:rsidRPr="00E71792">
        <w:rPr>
          <w:color w:val="231F20"/>
        </w:rPr>
        <w:t>work</w:t>
      </w:r>
      <w:r w:rsidRPr="00E71792">
        <w:rPr>
          <w:color w:val="231F20"/>
        </w:rPr>
        <w:t xml:space="preserve"> </w:t>
      </w:r>
      <w:r w:rsidR="00154745" w:rsidRPr="00E71792">
        <w:rPr>
          <w:color w:val="231F20"/>
        </w:rPr>
        <w:t>is</w:t>
      </w:r>
      <w:r w:rsidRPr="00E71792">
        <w:rPr>
          <w:color w:val="231F20"/>
        </w:rPr>
        <w:t xml:space="preserve"> </w:t>
      </w:r>
      <w:r w:rsidR="00154745" w:rsidRPr="00E71792">
        <w:rPr>
          <w:color w:val="231F20"/>
        </w:rPr>
        <w:t>unavoidable,</w:t>
      </w:r>
      <w:r w:rsidRPr="00E71792">
        <w:rPr>
          <w:color w:val="231F20"/>
        </w:rPr>
        <w:t xml:space="preserve"> </w:t>
      </w:r>
      <w:r w:rsidR="00154745" w:rsidRPr="00E71792">
        <w:rPr>
          <w:color w:val="231F20"/>
        </w:rPr>
        <w:t>or</w:t>
      </w:r>
      <w:r w:rsidRPr="00E71792">
        <w:rPr>
          <w:color w:val="231F20"/>
        </w:rPr>
        <w:t xml:space="preserve"> </w:t>
      </w:r>
      <w:r w:rsidR="00154745" w:rsidRPr="00E71792">
        <w:rPr>
          <w:color w:val="231F20"/>
        </w:rPr>
        <w:t>necessary</w:t>
      </w:r>
      <w:r w:rsidRPr="00E71792">
        <w:rPr>
          <w:color w:val="231F20"/>
        </w:rPr>
        <w:t xml:space="preserve"> </w:t>
      </w:r>
      <w:r w:rsidR="00154745" w:rsidRPr="00E71792">
        <w:rPr>
          <w:color w:val="231F20"/>
        </w:rPr>
        <w:t>for</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rPr>
        <w:t>protection</w:t>
      </w:r>
      <w:r w:rsidRPr="00E71792">
        <w:rPr>
          <w:color w:val="231F20"/>
        </w:rPr>
        <w:t xml:space="preserve"> </w:t>
      </w:r>
      <w:r w:rsidR="00154745" w:rsidRPr="00E71792">
        <w:rPr>
          <w:color w:val="231F20"/>
        </w:rPr>
        <w:t>of</w:t>
      </w:r>
      <w:r w:rsidRPr="00E71792">
        <w:rPr>
          <w:color w:val="231F20"/>
        </w:rPr>
        <w:t xml:space="preserve"> </w:t>
      </w:r>
      <w:r w:rsidR="00154745" w:rsidRPr="00E71792">
        <w:rPr>
          <w:color w:val="231F20"/>
        </w:rPr>
        <w:t>life</w:t>
      </w:r>
      <w:r w:rsidRPr="00E71792">
        <w:rPr>
          <w:color w:val="231F20"/>
        </w:rPr>
        <w:t xml:space="preserve"> </w:t>
      </w:r>
      <w:r w:rsidR="00154745" w:rsidRPr="00E71792">
        <w:rPr>
          <w:color w:val="231F20"/>
        </w:rPr>
        <w:t>or</w:t>
      </w:r>
      <w:r w:rsidRPr="00E71792">
        <w:rPr>
          <w:color w:val="231F20"/>
        </w:rPr>
        <w:t xml:space="preserve"> </w:t>
      </w:r>
      <w:r w:rsidR="00154745" w:rsidRPr="00E71792">
        <w:rPr>
          <w:color w:val="231F20"/>
        </w:rPr>
        <w:t>property</w:t>
      </w:r>
      <w:r w:rsidRPr="00E71792">
        <w:rPr>
          <w:color w:val="231F20"/>
        </w:rPr>
        <w:t xml:space="preserve"> </w:t>
      </w:r>
      <w:r w:rsidR="00154745" w:rsidRPr="00E71792">
        <w:rPr>
          <w:color w:val="231F20"/>
        </w:rPr>
        <w:t>or</w:t>
      </w:r>
      <w:r w:rsidRPr="00E71792">
        <w:rPr>
          <w:color w:val="231F20"/>
        </w:rPr>
        <w:t xml:space="preserve"> </w:t>
      </w:r>
      <w:r w:rsidR="00154745" w:rsidRPr="00E71792">
        <w:rPr>
          <w:color w:val="231F20"/>
        </w:rPr>
        <w:t>for</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rPr>
        <w:t>safety</w:t>
      </w:r>
      <w:r w:rsidRPr="00E71792">
        <w:rPr>
          <w:color w:val="231F20"/>
        </w:rPr>
        <w:t xml:space="preserve"> </w:t>
      </w:r>
      <w:r w:rsidR="00154745" w:rsidRPr="00E71792">
        <w:rPr>
          <w:color w:val="231F20"/>
        </w:rPr>
        <w:t>of</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spacing w:val="-3"/>
        </w:rPr>
        <w:t>Works,</w:t>
      </w:r>
      <w:r w:rsidRPr="00E71792">
        <w:rPr>
          <w:color w:val="231F20"/>
          <w:spacing w:val="-3"/>
        </w:rPr>
        <w:t xml:space="preserve"> </w:t>
      </w:r>
      <w:r w:rsidR="00154745" w:rsidRPr="00E71792">
        <w:rPr>
          <w:color w:val="231F20"/>
        </w:rPr>
        <w:t>in which</w:t>
      </w:r>
      <w:r w:rsidRPr="00E71792">
        <w:rPr>
          <w:color w:val="231F20"/>
        </w:rPr>
        <w:t xml:space="preserve"> </w:t>
      </w:r>
      <w:r w:rsidR="00154745" w:rsidRPr="00E71792">
        <w:rPr>
          <w:color w:val="231F20"/>
        </w:rPr>
        <w:t>case</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rPr>
        <w:t>Contractor</w:t>
      </w:r>
      <w:r w:rsidRPr="00E71792">
        <w:rPr>
          <w:color w:val="231F20"/>
        </w:rPr>
        <w:t xml:space="preserve"> </w:t>
      </w:r>
      <w:r w:rsidR="00154745" w:rsidRPr="00E71792">
        <w:rPr>
          <w:color w:val="231F20"/>
        </w:rPr>
        <w:t>shall</w:t>
      </w:r>
      <w:r w:rsidRPr="00E71792">
        <w:rPr>
          <w:color w:val="231F20"/>
        </w:rPr>
        <w:t xml:space="preserve"> </w:t>
      </w:r>
      <w:r w:rsidR="00154745" w:rsidRPr="00E71792">
        <w:rPr>
          <w:color w:val="231F20"/>
        </w:rPr>
        <w:t>immediately</w:t>
      </w:r>
      <w:r w:rsidRPr="00E71792">
        <w:rPr>
          <w:color w:val="231F20"/>
        </w:rPr>
        <w:t xml:space="preserve"> </w:t>
      </w:r>
      <w:r w:rsidR="00154745" w:rsidRPr="00E71792">
        <w:rPr>
          <w:color w:val="231F20"/>
        </w:rPr>
        <w:t>advise</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rPr>
        <w:t>Project</w:t>
      </w:r>
      <w:r w:rsidRPr="00E71792">
        <w:rPr>
          <w:color w:val="231F20"/>
        </w:rPr>
        <w:t xml:space="preserve"> </w:t>
      </w:r>
      <w:r w:rsidR="00154745" w:rsidRPr="00E71792">
        <w:rPr>
          <w:color w:val="231F20"/>
        </w:rPr>
        <w:t>Manager.</w:t>
      </w:r>
    </w:p>
    <w:p w14:paraId="4D62D16A" w14:textId="77777777" w:rsidR="00607E22" w:rsidRDefault="00154745">
      <w:pPr>
        <w:pStyle w:val="BodyText"/>
        <w:spacing w:before="246" w:line="230" w:lineRule="auto"/>
        <w:ind w:left="845" w:right="337"/>
        <w:jc w:val="both"/>
      </w:pPr>
      <w:r>
        <w:rPr>
          <w:color w:val="231F20"/>
        </w:rPr>
        <w:t>If</w:t>
      </w:r>
      <w:r w:rsidR="001F65C0">
        <w:rPr>
          <w:color w:val="231F20"/>
        </w:rPr>
        <w:t xml:space="preserve"> </w:t>
      </w:r>
      <w:r>
        <w:rPr>
          <w:color w:val="231F20"/>
        </w:rPr>
        <w:t>and</w:t>
      </w:r>
      <w:r w:rsidR="001F65C0">
        <w:rPr>
          <w:color w:val="231F20"/>
        </w:rPr>
        <w:t xml:space="preserve"> </w:t>
      </w:r>
      <w:r>
        <w:rPr>
          <w:color w:val="231F20"/>
        </w:rPr>
        <w:t>when</w:t>
      </w:r>
      <w:r w:rsidR="001F65C0">
        <w:rPr>
          <w:color w:val="231F20"/>
        </w:rPr>
        <w:t xml:space="preserve"> </w:t>
      </w:r>
      <w:r>
        <w:rPr>
          <w:color w:val="231F20"/>
        </w:rPr>
        <w:t>the</w:t>
      </w:r>
      <w:r w:rsidR="001F65C0">
        <w:rPr>
          <w:color w:val="231F20"/>
        </w:rPr>
        <w:t xml:space="preserve"> </w:t>
      </w:r>
      <w:r>
        <w:rPr>
          <w:color w:val="231F20"/>
        </w:rPr>
        <w:t>Contractor</w:t>
      </w:r>
      <w:r w:rsidR="001F65C0">
        <w:rPr>
          <w:color w:val="231F20"/>
        </w:rPr>
        <w:t xml:space="preserve"> </w:t>
      </w:r>
      <w:r>
        <w:rPr>
          <w:color w:val="231F20"/>
        </w:rPr>
        <w:t>considers</w:t>
      </w:r>
      <w:r w:rsidR="001F65C0">
        <w:rPr>
          <w:color w:val="231F20"/>
        </w:rPr>
        <w:t xml:space="preserve"> </w:t>
      </w:r>
      <w:r>
        <w:rPr>
          <w:color w:val="231F20"/>
        </w:rPr>
        <w:t>it</w:t>
      </w:r>
      <w:r w:rsidR="001F65C0">
        <w:rPr>
          <w:color w:val="231F20"/>
        </w:rPr>
        <w:t xml:space="preserve"> </w:t>
      </w:r>
      <w:r>
        <w:rPr>
          <w:color w:val="231F20"/>
        </w:rPr>
        <w:t>necessary</w:t>
      </w:r>
      <w:r w:rsidR="001F65C0">
        <w:rPr>
          <w:color w:val="231F20"/>
        </w:rPr>
        <w:t xml:space="preserve"> </w:t>
      </w:r>
      <w:r>
        <w:rPr>
          <w:color w:val="231F20"/>
        </w:rPr>
        <w:t>to</w:t>
      </w:r>
      <w:r w:rsidR="001F65C0">
        <w:rPr>
          <w:color w:val="231F20"/>
        </w:rPr>
        <w:t xml:space="preserve"> </w:t>
      </w:r>
      <w:r>
        <w:rPr>
          <w:color w:val="231F20"/>
        </w:rPr>
        <w:t>carryout</w:t>
      </w:r>
      <w:r w:rsidR="001F65C0">
        <w:rPr>
          <w:color w:val="231F20"/>
        </w:rPr>
        <w:t xml:space="preserve"> </w:t>
      </w:r>
      <w:r>
        <w:rPr>
          <w:color w:val="231F20"/>
        </w:rPr>
        <w:t>work</w:t>
      </w:r>
      <w:r w:rsidR="001F65C0">
        <w:rPr>
          <w:color w:val="231F20"/>
        </w:rPr>
        <w:t xml:space="preserve"> </w:t>
      </w:r>
      <w:r>
        <w:rPr>
          <w:color w:val="231F20"/>
        </w:rPr>
        <w:t>at</w:t>
      </w:r>
      <w:r w:rsidR="001F65C0">
        <w:rPr>
          <w:color w:val="231F20"/>
        </w:rPr>
        <w:t xml:space="preserve"> </w:t>
      </w:r>
      <w:r>
        <w:rPr>
          <w:color w:val="231F20"/>
        </w:rPr>
        <w:t>night</w:t>
      </w:r>
      <w:r w:rsidR="001F65C0">
        <w:rPr>
          <w:color w:val="231F20"/>
        </w:rPr>
        <w:t xml:space="preserve"> </w:t>
      </w:r>
      <w:r>
        <w:rPr>
          <w:color w:val="231F20"/>
        </w:rPr>
        <w:t>or</w:t>
      </w:r>
      <w:r w:rsidR="001F65C0">
        <w:rPr>
          <w:color w:val="231F20"/>
        </w:rPr>
        <w:t xml:space="preserve"> </w:t>
      </w:r>
      <w:r>
        <w:rPr>
          <w:color w:val="231F20"/>
        </w:rPr>
        <w:t>on</w:t>
      </w:r>
      <w:r w:rsidR="001F65C0">
        <w:rPr>
          <w:color w:val="231F20"/>
        </w:rPr>
        <w:t xml:space="preserve"> </w:t>
      </w:r>
      <w:r>
        <w:rPr>
          <w:color w:val="231F20"/>
        </w:rPr>
        <w:t>public</w:t>
      </w:r>
      <w:r w:rsidR="001F65C0">
        <w:rPr>
          <w:color w:val="231F20"/>
        </w:rPr>
        <w:t xml:space="preserve"> </w:t>
      </w:r>
      <w:r>
        <w:rPr>
          <w:color w:val="231F20"/>
        </w:rPr>
        <w:t>holidays</w:t>
      </w:r>
      <w:r w:rsidR="001F65C0">
        <w:rPr>
          <w:color w:val="231F20"/>
        </w:rPr>
        <w:t xml:space="preserve"> </w:t>
      </w:r>
      <w:r>
        <w:rPr>
          <w:color w:val="231F20"/>
        </w:rPr>
        <w:t>so</w:t>
      </w:r>
      <w:r w:rsidR="001F65C0">
        <w:rPr>
          <w:color w:val="231F20"/>
        </w:rPr>
        <w:t xml:space="preserve"> </w:t>
      </w:r>
      <w:r>
        <w:rPr>
          <w:color w:val="231F20"/>
        </w:rPr>
        <w:t>as</w:t>
      </w:r>
      <w:r w:rsidR="001F65C0">
        <w:rPr>
          <w:color w:val="231F20"/>
        </w:rPr>
        <w:t xml:space="preserve"> </w:t>
      </w:r>
      <w:r>
        <w:rPr>
          <w:color w:val="231F20"/>
        </w:rPr>
        <w:t>to</w:t>
      </w:r>
      <w:r w:rsidR="001F65C0">
        <w:rPr>
          <w:color w:val="231F20"/>
        </w:rPr>
        <w:t xml:space="preserve"> </w:t>
      </w:r>
      <w:r>
        <w:rPr>
          <w:color w:val="231F20"/>
        </w:rPr>
        <w:t>meet the Time for Completion and requests the Project Manager's consent thereto, the Project Manager shall not unreasonably</w:t>
      </w:r>
      <w:r w:rsidR="001F65C0">
        <w:rPr>
          <w:color w:val="231F20"/>
        </w:rPr>
        <w:t xml:space="preserve"> </w:t>
      </w:r>
      <w:r>
        <w:rPr>
          <w:color w:val="231F20"/>
        </w:rPr>
        <w:t>withhold</w:t>
      </w:r>
      <w:r w:rsidR="001F65C0">
        <w:rPr>
          <w:color w:val="231F20"/>
        </w:rPr>
        <w:t xml:space="preserve"> </w:t>
      </w:r>
      <w:r>
        <w:rPr>
          <w:color w:val="231F20"/>
        </w:rPr>
        <w:t>such</w:t>
      </w:r>
      <w:r w:rsidR="001F65C0">
        <w:rPr>
          <w:color w:val="231F20"/>
        </w:rPr>
        <w:t xml:space="preserve"> </w:t>
      </w:r>
      <w:r>
        <w:rPr>
          <w:color w:val="231F20"/>
        </w:rPr>
        <w:t>consent.</w:t>
      </w:r>
    </w:p>
    <w:p w14:paraId="6308B3AF" w14:textId="77777777" w:rsidR="00607E22" w:rsidRDefault="00154745">
      <w:pPr>
        <w:pStyle w:val="BodyText"/>
        <w:spacing w:before="237"/>
        <w:ind w:left="845"/>
        <w:jc w:val="both"/>
      </w:pPr>
      <w:r>
        <w:rPr>
          <w:color w:val="231F20"/>
        </w:rPr>
        <w:t>This Sub-Clause shall not apply to any work which is customarily carried out by rotary or double-shifts.</w:t>
      </w:r>
    </w:p>
    <w:p w14:paraId="5FE23B28" w14:textId="77777777" w:rsidR="00607E22" w:rsidRDefault="00154745" w:rsidP="00385A10">
      <w:pPr>
        <w:pStyle w:val="ListParagraph"/>
        <w:numPr>
          <w:ilvl w:val="2"/>
          <w:numId w:val="140"/>
        </w:numPr>
        <w:tabs>
          <w:tab w:val="left" w:pos="846"/>
        </w:tabs>
        <w:spacing w:before="235"/>
        <w:ind w:left="720" w:hanging="576"/>
      </w:pPr>
      <w:r>
        <w:rPr>
          <w:color w:val="231F20"/>
        </w:rPr>
        <w:t>Facilities</w:t>
      </w:r>
      <w:r w:rsidR="001F65C0">
        <w:rPr>
          <w:color w:val="231F20"/>
        </w:rPr>
        <w:t xml:space="preserve"> </w:t>
      </w:r>
      <w:r>
        <w:rPr>
          <w:color w:val="231F20"/>
        </w:rPr>
        <w:t>for</w:t>
      </w:r>
      <w:r w:rsidR="001F65C0">
        <w:rPr>
          <w:color w:val="231F20"/>
        </w:rPr>
        <w:t xml:space="preserve"> </w:t>
      </w:r>
      <w:r>
        <w:rPr>
          <w:color w:val="231F20"/>
        </w:rPr>
        <w:t>Staff</w:t>
      </w:r>
      <w:r w:rsidR="001F65C0">
        <w:rPr>
          <w:color w:val="231F20"/>
        </w:rPr>
        <w:t xml:space="preserve"> </w:t>
      </w:r>
      <w:r>
        <w:rPr>
          <w:color w:val="231F20"/>
        </w:rPr>
        <w:t>and</w:t>
      </w:r>
      <w:r w:rsidR="001F65C0">
        <w:rPr>
          <w:color w:val="231F20"/>
        </w:rPr>
        <w:t xml:space="preserve"> </w:t>
      </w:r>
      <w:r>
        <w:rPr>
          <w:color w:val="231F20"/>
        </w:rPr>
        <w:t>Labor</w:t>
      </w:r>
    </w:p>
    <w:p w14:paraId="05044DAB" w14:textId="77777777" w:rsidR="00607E22" w:rsidRDefault="00154745" w:rsidP="00E71792">
      <w:pPr>
        <w:pStyle w:val="BodyText"/>
        <w:spacing w:before="96" w:line="230" w:lineRule="auto"/>
        <w:ind w:left="720" w:right="337"/>
        <w:jc w:val="both"/>
      </w:pPr>
      <w:r>
        <w:rPr>
          <w:color w:val="231F20"/>
        </w:rPr>
        <w:t>Except as otherwise stated in the Speciﬁcation, the Contractor shall provide and maintain all necessary accommodation and welfare facilities for the Contractor's Personnel. The Contractor shall also provide facilities for the Procuring Entity's Personnel as stated in the Speciﬁcation.</w:t>
      </w:r>
    </w:p>
    <w:p w14:paraId="11244E53" w14:textId="77777777" w:rsidR="00607E22" w:rsidRDefault="00154745" w:rsidP="00E71792">
      <w:pPr>
        <w:pStyle w:val="BodyText"/>
        <w:spacing w:before="2" w:line="230" w:lineRule="auto"/>
        <w:ind w:left="720" w:right="337"/>
        <w:jc w:val="both"/>
      </w:pPr>
      <w:r>
        <w:rPr>
          <w:color w:val="231F20"/>
        </w:rPr>
        <w:t>The Contractor shall not permit any of the Contractor's Personnel to maintain any temporary or permanent living quarters within the structures forming part of the Permanent Works.</w:t>
      </w:r>
    </w:p>
    <w:p w14:paraId="38DD7848" w14:textId="77777777" w:rsidR="00607E22" w:rsidRDefault="00154745" w:rsidP="00385A10">
      <w:pPr>
        <w:pStyle w:val="ListParagraph"/>
        <w:numPr>
          <w:ilvl w:val="2"/>
          <w:numId w:val="140"/>
        </w:numPr>
        <w:tabs>
          <w:tab w:val="left" w:pos="846"/>
        </w:tabs>
        <w:spacing w:before="237"/>
        <w:ind w:left="720" w:hanging="576"/>
      </w:pPr>
      <w:r>
        <w:rPr>
          <w:color w:val="231F20"/>
        </w:rPr>
        <w:t>Health</w:t>
      </w:r>
      <w:r w:rsidR="000355ED">
        <w:rPr>
          <w:color w:val="231F20"/>
        </w:rPr>
        <w:t xml:space="preserve"> </w:t>
      </w:r>
      <w:r>
        <w:rPr>
          <w:color w:val="231F20"/>
        </w:rPr>
        <w:t>and</w:t>
      </w:r>
      <w:r w:rsidR="001F65C0">
        <w:rPr>
          <w:color w:val="231F20"/>
        </w:rPr>
        <w:t xml:space="preserve"> </w:t>
      </w:r>
      <w:r>
        <w:rPr>
          <w:color w:val="231F20"/>
        </w:rPr>
        <w:t>Safety</w:t>
      </w:r>
    </w:p>
    <w:p w14:paraId="235C297D" w14:textId="77777777" w:rsidR="00607E22" w:rsidRDefault="00154745" w:rsidP="00E71792">
      <w:pPr>
        <w:pStyle w:val="BodyText"/>
        <w:spacing w:before="97" w:line="230" w:lineRule="auto"/>
        <w:ind w:left="720" w:right="337"/>
        <w:jc w:val="both"/>
      </w:pPr>
      <w:r>
        <w:rPr>
          <w:color w:val="231F20"/>
        </w:rPr>
        <w:t>The Contractor shall at all times take all reasonable precautions to maintain the health and safety of the Contractor's</w:t>
      </w:r>
      <w:r w:rsidR="001F65C0">
        <w:rPr>
          <w:color w:val="231F20"/>
        </w:rPr>
        <w:t xml:space="preserve"> </w:t>
      </w:r>
      <w:r>
        <w:rPr>
          <w:color w:val="231F20"/>
        </w:rPr>
        <w:t>Personnel.</w:t>
      </w:r>
      <w:r w:rsidR="001F65C0">
        <w:rPr>
          <w:color w:val="231F20"/>
        </w:rPr>
        <w:t xml:space="preserve"> </w:t>
      </w:r>
      <w:r>
        <w:rPr>
          <w:color w:val="231F20"/>
        </w:rPr>
        <w:t>In</w:t>
      </w:r>
      <w:r w:rsidR="001F65C0">
        <w:rPr>
          <w:color w:val="231F20"/>
        </w:rPr>
        <w:t xml:space="preserve"> </w:t>
      </w:r>
      <w:r>
        <w:rPr>
          <w:color w:val="231F20"/>
        </w:rPr>
        <w:t>collaboration</w:t>
      </w:r>
      <w:r w:rsidR="001F65C0">
        <w:rPr>
          <w:color w:val="231F20"/>
        </w:rPr>
        <w:t xml:space="preserve"> </w:t>
      </w:r>
      <w:r>
        <w:rPr>
          <w:color w:val="231F20"/>
        </w:rPr>
        <w:t>with</w:t>
      </w:r>
      <w:r w:rsidR="001F65C0">
        <w:rPr>
          <w:color w:val="231F20"/>
        </w:rPr>
        <w:t xml:space="preserve"> </w:t>
      </w:r>
      <w:r>
        <w:rPr>
          <w:color w:val="231F20"/>
        </w:rPr>
        <w:t>local</w:t>
      </w:r>
      <w:r w:rsidR="001F65C0">
        <w:rPr>
          <w:color w:val="231F20"/>
        </w:rPr>
        <w:t xml:space="preserve"> </w:t>
      </w:r>
      <w:r>
        <w:rPr>
          <w:color w:val="231F20"/>
        </w:rPr>
        <w:t>health</w:t>
      </w:r>
      <w:r w:rsidR="001F65C0">
        <w:rPr>
          <w:color w:val="231F20"/>
        </w:rPr>
        <w:t xml:space="preserve"> </w:t>
      </w:r>
      <w:r>
        <w:rPr>
          <w:color w:val="231F20"/>
        </w:rPr>
        <w:t>authorities,</w:t>
      </w:r>
      <w:r w:rsidR="001F65C0">
        <w:rPr>
          <w:color w:val="231F20"/>
        </w:rPr>
        <w:t xml:space="preserve"> </w:t>
      </w:r>
      <w:r>
        <w:rPr>
          <w:color w:val="231F20"/>
        </w:rPr>
        <w:t>the</w:t>
      </w:r>
      <w:r w:rsidR="001F65C0">
        <w:rPr>
          <w:color w:val="231F20"/>
        </w:rPr>
        <w:t xml:space="preserve"> </w:t>
      </w:r>
      <w:r>
        <w:rPr>
          <w:color w:val="231F20"/>
        </w:rPr>
        <w:t>Contractor</w:t>
      </w:r>
      <w:r w:rsidR="001F65C0">
        <w:rPr>
          <w:color w:val="231F20"/>
        </w:rPr>
        <w:t xml:space="preserve"> </w:t>
      </w:r>
      <w:r>
        <w:rPr>
          <w:color w:val="231F20"/>
        </w:rPr>
        <w:t>shall</w:t>
      </w:r>
      <w:r w:rsidR="001F65C0">
        <w:rPr>
          <w:color w:val="231F20"/>
        </w:rPr>
        <w:t xml:space="preserve"> </w:t>
      </w:r>
      <w:r>
        <w:rPr>
          <w:color w:val="231F20"/>
        </w:rPr>
        <w:t>ensure</w:t>
      </w:r>
      <w:r w:rsidR="001F65C0">
        <w:rPr>
          <w:color w:val="231F20"/>
        </w:rPr>
        <w:t xml:space="preserve"> </w:t>
      </w:r>
      <w:r>
        <w:rPr>
          <w:color w:val="231F20"/>
        </w:rPr>
        <w:t>that</w:t>
      </w:r>
      <w:r w:rsidR="001F65C0">
        <w:rPr>
          <w:color w:val="231F20"/>
        </w:rPr>
        <w:t xml:space="preserve"> </w:t>
      </w:r>
      <w:r>
        <w:rPr>
          <w:color w:val="231F20"/>
        </w:rPr>
        <w:t>medical staff, ﬁrst aid facilities, sick bay and ambulance service are available at all times at the Site and at any accommodation</w:t>
      </w:r>
      <w:r w:rsidR="001F65C0">
        <w:rPr>
          <w:color w:val="231F20"/>
        </w:rPr>
        <w:t xml:space="preserve"> </w:t>
      </w:r>
      <w:r>
        <w:rPr>
          <w:color w:val="231F20"/>
        </w:rPr>
        <w:t>for</w:t>
      </w:r>
      <w:r w:rsidR="001F65C0">
        <w:rPr>
          <w:color w:val="231F20"/>
        </w:rPr>
        <w:t xml:space="preserve"> </w:t>
      </w:r>
      <w:r>
        <w:rPr>
          <w:color w:val="231F20"/>
        </w:rPr>
        <w:t>Contractor's</w:t>
      </w:r>
      <w:r w:rsidR="001F65C0">
        <w:rPr>
          <w:color w:val="231F20"/>
        </w:rPr>
        <w:t xml:space="preserve"> </w:t>
      </w:r>
      <w:r>
        <w:rPr>
          <w:color w:val="231F20"/>
        </w:rPr>
        <w:t>and</w:t>
      </w:r>
      <w:r w:rsidR="001F65C0">
        <w:rPr>
          <w:color w:val="231F20"/>
        </w:rPr>
        <w:t xml:space="preserve"> </w:t>
      </w:r>
      <w:r>
        <w:rPr>
          <w:color w:val="231F20"/>
        </w:rPr>
        <w:t>Procuring</w:t>
      </w:r>
      <w:r w:rsidR="001F65C0">
        <w:rPr>
          <w:color w:val="231F20"/>
        </w:rPr>
        <w:t xml:space="preserve"> </w:t>
      </w:r>
      <w:r>
        <w:rPr>
          <w:color w:val="231F20"/>
        </w:rPr>
        <w:t>Entity's</w:t>
      </w:r>
      <w:r w:rsidR="001F65C0">
        <w:rPr>
          <w:color w:val="231F20"/>
        </w:rPr>
        <w:t xml:space="preserve"> </w:t>
      </w:r>
      <w:r>
        <w:rPr>
          <w:color w:val="231F20"/>
        </w:rPr>
        <w:t>Personnel,</w:t>
      </w:r>
      <w:r w:rsidR="001F65C0">
        <w:rPr>
          <w:color w:val="231F20"/>
        </w:rPr>
        <w:t xml:space="preserve"> </w:t>
      </w:r>
      <w:r>
        <w:rPr>
          <w:color w:val="231F20"/>
        </w:rPr>
        <w:t>and</w:t>
      </w:r>
      <w:r w:rsidR="001F65C0">
        <w:rPr>
          <w:color w:val="231F20"/>
        </w:rPr>
        <w:t xml:space="preserve"> </w:t>
      </w:r>
      <w:r>
        <w:rPr>
          <w:color w:val="231F20"/>
        </w:rPr>
        <w:t>that</w:t>
      </w:r>
      <w:r w:rsidR="001F65C0">
        <w:rPr>
          <w:color w:val="231F20"/>
        </w:rPr>
        <w:t xml:space="preserve"> </w:t>
      </w:r>
      <w:r>
        <w:rPr>
          <w:color w:val="231F20"/>
        </w:rPr>
        <w:t>suitable</w:t>
      </w:r>
      <w:r w:rsidR="001F65C0">
        <w:rPr>
          <w:color w:val="231F20"/>
        </w:rPr>
        <w:t xml:space="preserve"> </w:t>
      </w:r>
      <w:r>
        <w:rPr>
          <w:color w:val="231F20"/>
        </w:rPr>
        <w:t>arrangements</w:t>
      </w:r>
      <w:r w:rsidR="001F65C0">
        <w:rPr>
          <w:color w:val="231F20"/>
        </w:rPr>
        <w:t xml:space="preserve"> </w:t>
      </w:r>
      <w:r>
        <w:rPr>
          <w:color w:val="231F20"/>
        </w:rPr>
        <w:t>are</w:t>
      </w:r>
      <w:r w:rsidR="001F65C0">
        <w:rPr>
          <w:color w:val="231F20"/>
        </w:rPr>
        <w:t xml:space="preserve"> </w:t>
      </w:r>
      <w:r>
        <w:rPr>
          <w:color w:val="231F20"/>
        </w:rPr>
        <w:t>made</w:t>
      </w:r>
      <w:r w:rsidR="001F65C0">
        <w:rPr>
          <w:color w:val="231F20"/>
        </w:rPr>
        <w:t xml:space="preserve"> </w:t>
      </w:r>
      <w:r>
        <w:rPr>
          <w:color w:val="231F20"/>
        </w:rPr>
        <w:t>for all</w:t>
      </w:r>
      <w:r w:rsidR="001F65C0">
        <w:rPr>
          <w:color w:val="231F20"/>
        </w:rPr>
        <w:t xml:space="preserve"> </w:t>
      </w:r>
      <w:r>
        <w:rPr>
          <w:color w:val="231F20"/>
        </w:rPr>
        <w:t>necessary</w:t>
      </w:r>
      <w:r w:rsidR="001F65C0">
        <w:rPr>
          <w:color w:val="231F20"/>
        </w:rPr>
        <w:t xml:space="preserve"> </w:t>
      </w:r>
      <w:r>
        <w:rPr>
          <w:color w:val="231F20"/>
        </w:rPr>
        <w:t>welfare</w:t>
      </w:r>
      <w:r w:rsidR="001F65C0">
        <w:rPr>
          <w:color w:val="231F20"/>
        </w:rPr>
        <w:t xml:space="preserve"> </w:t>
      </w:r>
      <w:r>
        <w:rPr>
          <w:color w:val="231F20"/>
        </w:rPr>
        <w:t>and</w:t>
      </w:r>
      <w:r w:rsidR="001F65C0">
        <w:rPr>
          <w:color w:val="231F20"/>
        </w:rPr>
        <w:t xml:space="preserve"> </w:t>
      </w:r>
      <w:r>
        <w:rPr>
          <w:color w:val="231F20"/>
        </w:rPr>
        <w:t>hygiene</w:t>
      </w:r>
      <w:r w:rsidR="001F65C0">
        <w:rPr>
          <w:color w:val="231F20"/>
        </w:rPr>
        <w:t xml:space="preserve"> </w:t>
      </w:r>
      <w:r>
        <w:rPr>
          <w:color w:val="231F20"/>
        </w:rPr>
        <w:t>requirements</w:t>
      </w:r>
      <w:r w:rsidR="001F65C0">
        <w:rPr>
          <w:color w:val="231F20"/>
        </w:rPr>
        <w:t xml:space="preserve"> </w:t>
      </w:r>
      <w:r>
        <w:rPr>
          <w:color w:val="231F20"/>
        </w:rPr>
        <w:t>and</w:t>
      </w:r>
      <w:r w:rsidR="001F65C0">
        <w:rPr>
          <w:color w:val="231F20"/>
        </w:rPr>
        <w:t xml:space="preserve"> </w:t>
      </w:r>
      <w:r>
        <w:rPr>
          <w:color w:val="231F20"/>
        </w:rPr>
        <w:t>for</w:t>
      </w:r>
      <w:r w:rsidR="001F65C0">
        <w:rPr>
          <w:color w:val="231F20"/>
        </w:rPr>
        <w:t xml:space="preserve"> </w:t>
      </w:r>
      <w:r>
        <w:rPr>
          <w:color w:val="231F20"/>
        </w:rPr>
        <w:t>the</w:t>
      </w:r>
      <w:r w:rsidR="001F65C0">
        <w:rPr>
          <w:color w:val="231F20"/>
        </w:rPr>
        <w:t xml:space="preserve"> </w:t>
      </w:r>
      <w:r>
        <w:rPr>
          <w:color w:val="231F20"/>
        </w:rPr>
        <w:t>prevention</w:t>
      </w:r>
      <w:r w:rsidR="001F65C0">
        <w:rPr>
          <w:color w:val="231F20"/>
        </w:rPr>
        <w:t xml:space="preserve"> </w:t>
      </w:r>
      <w:r>
        <w:rPr>
          <w:color w:val="231F20"/>
        </w:rPr>
        <w:t>of</w:t>
      </w:r>
      <w:r w:rsidR="001F65C0">
        <w:rPr>
          <w:color w:val="231F20"/>
        </w:rPr>
        <w:t xml:space="preserve"> </w:t>
      </w:r>
      <w:r>
        <w:rPr>
          <w:color w:val="231F20"/>
        </w:rPr>
        <w:t>epidemics.</w:t>
      </w:r>
    </w:p>
    <w:p w14:paraId="21B07741" w14:textId="77777777" w:rsidR="00607E22" w:rsidRDefault="00607E22" w:rsidP="00E71792">
      <w:pPr>
        <w:pStyle w:val="BodyText"/>
        <w:ind w:left="720" w:hanging="576"/>
        <w:rPr>
          <w:sz w:val="30"/>
        </w:rPr>
      </w:pPr>
    </w:p>
    <w:p w14:paraId="09DBC019" w14:textId="77777777" w:rsidR="00607E22" w:rsidRDefault="00154745" w:rsidP="00E71792">
      <w:pPr>
        <w:pStyle w:val="BodyText"/>
        <w:spacing w:line="230" w:lineRule="auto"/>
        <w:ind w:left="720" w:right="338"/>
        <w:jc w:val="both"/>
      </w:pPr>
      <w:r>
        <w:rPr>
          <w:color w:val="231F20"/>
        </w:rPr>
        <w:t>The</w:t>
      </w:r>
      <w:r w:rsidR="001F65C0">
        <w:rPr>
          <w:color w:val="231F20"/>
        </w:rPr>
        <w:t xml:space="preserve"> </w:t>
      </w:r>
      <w:r>
        <w:rPr>
          <w:color w:val="231F20"/>
        </w:rPr>
        <w:t>Contractor</w:t>
      </w:r>
      <w:r w:rsidR="001F65C0">
        <w:rPr>
          <w:color w:val="231F20"/>
        </w:rPr>
        <w:t xml:space="preserve"> </w:t>
      </w:r>
      <w:r>
        <w:rPr>
          <w:color w:val="231F20"/>
        </w:rPr>
        <w:t>shall</w:t>
      </w:r>
      <w:r w:rsidR="001F65C0">
        <w:rPr>
          <w:color w:val="231F20"/>
        </w:rPr>
        <w:t xml:space="preserve"> </w:t>
      </w:r>
      <w:r>
        <w:rPr>
          <w:color w:val="231F20"/>
        </w:rPr>
        <w:t>appoint</w:t>
      </w:r>
      <w:r w:rsidR="001F65C0">
        <w:rPr>
          <w:color w:val="231F20"/>
        </w:rPr>
        <w:t xml:space="preserve"> </w:t>
      </w:r>
      <w:r>
        <w:rPr>
          <w:color w:val="231F20"/>
        </w:rPr>
        <w:t>an</w:t>
      </w:r>
      <w:r w:rsidR="001F65C0">
        <w:rPr>
          <w:color w:val="231F20"/>
        </w:rPr>
        <w:t xml:space="preserve"> </w:t>
      </w:r>
      <w:r>
        <w:rPr>
          <w:color w:val="231F20"/>
        </w:rPr>
        <w:t>accident</w:t>
      </w:r>
      <w:r w:rsidR="001F65C0">
        <w:rPr>
          <w:color w:val="231F20"/>
        </w:rPr>
        <w:t xml:space="preserve"> </w:t>
      </w:r>
      <w:r>
        <w:rPr>
          <w:color w:val="231F20"/>
        </w:rPr>
        <w:t>prevention</w:t>
      </w:r>
      <w:r w:rsidR="001F65C0">
        <w:rPr>
          <w:color w:val="231F20"/>
        </w:rPr>
        <w:t xml:space="preserve"> </w:t>
      </w:r>
      <w:r>
        <w:rPr>
          <w:color w:val="231F20"/>
        </w:rPr>
        <w:t>ofﬁcer</w:t>
      </w:r>
      <w:r w:rsidR="001F65C0">
        <w:rPr>
          <w:color w:val="231F20"/>
        </w:rPr>
        <w:t xml:space="preserve"> </w:t>
      </w:r>
      <w:r>
        <w:rPr>
          <w:color w:val="231F20"/>
        </w:rPr>
        <w:t>at</w:t>
      </w:r>
      <w:r w:rsidR="001F65C0">
        <w:rPr>
          <w:color w:val="231F20"/>
        </w:rPr>
        <w:t xml:space="preserve"> </w:t>
      </w:r>
      <w:r>
        <w:rPr>
          <w:color w:val="231F20"/>
        </w:rPr>
        <w:t>the</w:t>
      </w:r>
      <w:r w:rsidR="001F65C0">
        <w:rPr>
          <w:color w:val="231F20"/>
        </w:rPr>
        <w:t xml:space="preserve"> </w:t>
      </w:r>
      <w:r>
        <w:rPr>
          <w:color w:val="231F20"/>
        </w:rPr>
        <w:t>Site,</w:t>
      </w:r>
      <w:r w:rsidR="001F65C0">
        <w:rPr>
          <w:color w:val="231F20"/>
        </w:rPr>
        <w:t xml:space="preserve"> </w:t>
      </w:r>
      <w:r>
        <w:rPr>
          <w:color w:val="231F20"/>
        </w:rPr>
        <w:t>responsible</w:t>
      </w:r>
      <w:r w:rsidR="001F65C0">
        <w:rPr>
          <w:color w:val="231F20"/>
        </w:rPr>
        <w:t xml:space="preserve"> </w:t>
      </w:r>
      <w:r>
        <w:rPr>
          <w:color w:val="231F20"/>
        </w:rPr>
        <w:t>for</w:t>
      </w:r>
      <w:r w:rsidR="001F65C0">
        <w:rPr>
          <w:color w:val="231F20"/>
        </w:rPr>
        <w:t xml:space="preserve"> </w:t>
      </w:r>
      <w:r>
        <w:rPr>
          <w:color w:val="231F20"/>
        </w:rPr>
        <w:t>maintaining</w:t>
      </w:r>
      <w:r w:rsidR="001F65C0">
        <w:rPr>
          <w:color w:val="231F20"/>
        </w:rPr>
        <w:t xml:space="preserve"> </w:t>
      </w:r>
      <w:r>
        <w:rPr>
          <w:color w:val="231F20"/>
        </w:rPr>
        <w:t>safety</w:t>
      </w:r>
      <w:r w:rsidR="001F65C0">
        <w:rPr>
          <w:color w:val="231F20"/>
        </w:rPr>
        <w:t xml:space="preserve"> </w:t>
      </w:r>
      <w:r>
        <w:rPr>
          <w:color w:val="231F20"/>
        </w:rPr>
        <w:t>and protection</w:t>
      </w:r>
      <w:r w:rsidR="001F65C0">
        <w:rPr>
          <w:color w:val="231F20"/>
        </w:rPr>
        <w:t xml:space="preserve"> </w:t>
      </w:r>
      <w:r>
        <w:rPr>
          <w:color w:val="231F20"/>
        </w:rPr>
        <w:t>against</w:t>
      </w:r>
      <w:r w:rsidR="001F65C0">
        <w:rPr>
          <w:color w:val="231F20"/>
        </w:rPr>
        <w:t xml:space="preserve"> </w:t>
      </w:r>
      <w:r>
        <w:rPr>
          <w:color w:val="231F20"/>
        </w:rPr>
        <w:t>accidents.</w:t>
      </w:r>
      <w:r w:rsidR="001F65C0">
        <w:rPr>
          <w:color w:val="231F20"/>
        </w:rPr>
        <w:t xml:space="preserve"> </w:t>
      </w:r>
      <w:r>
        <w:rPr>
          <w:color w:val="231F20"/>
        </w:rPr>
        <w:t>This</w:t>
      </w:r>
      <w:r w:rsidR="001F65C0">
        <w:rPr>
          <w:color w:val="231F20"/>
        </w:rPr>
        <w:t xml:space="preserve"> </w:t>
      </w:r>
      <w:r>
        <w:rPr>
          <w:color w:val="231F20"/>
        </w:rPr>
        <w:t>person</w:t>
      </w:r>
      <w:r w:rsidR="001F65C0">
        <w:rPr>
          <w:color w:val="231F20"/>
        </w:rPr>
        <w:t xml:space="preserve"> </w:t>
      </w:r>
      <w:r>
        <w:rPr>
          <w:color w:val="231F20"/>
        </w:rPr>
        <w:t>shall</w:t>
      </w:r>
      <w:r w:rsidR="001F65C0">
        <w:rPr>
          <w:color w:val="231F20"/>
        </w:rPr>
        <w:t xml:space="preserve"> </w:t>
      </w:r>
      <w:r>
        <w:rPr>
          <w:color w:val="231F20"/>
        </w:rPr>
        <w:t>be</w:t>
      </w:r>
      <w:r w:rsidR="001F65C0">
        <w:rPr>
          <w:color w:val="231F20"/>
        </w:rPr>
        <w:t xml:space="preserve"> </w:t>
      </w:r>
      <w:r>
        <w:rPr>
          <w:color w:val="231F20"/>
        </w:rPr>
        <w:t>qualiﬁed</w:t>
      </w:r>
      <w:r w:rsidR="001F65C0">
        <w:rPr>
          <w:color w:val="231F20"/>
        </w:rPr>
        <w:t xml:space="preserve"> </w:t>
      </w:r>
      <w:r>
        <w:rPr>
          <w:color w:val="231F20"/>
        </w:rPr>
        <w:t>for</w:t>
      </w:r>
      <w:r w:rsidR="001F65C0">
        <w:rPr>
          <w:color w:val="231F20"/>
        </w:rPr>
        <w:t xml:space="preserve"> </w:t>
      </w:r>
      <w:r>
        <w:rPr>
          <w:color w:val="231F20"/>
        </w:rPr>
        <w:t>this</w:t>
      </w:r>
      <w:r w:rsidR="001F65C0">
        <w:rPr>
          <w:color w:val="231F20"/>
        </w:rPr>
        <w:t xml:space="preserve"> </w:t>
      </w:r>
      <w:r>
        <w:rPr>
          <w:color w:val="231F20"/>
        </w:rPr>
        <w:t>responsibility,</w:t>
      </w:r>
      <w:r w:rsidR="001F65C0">
        <w:rPr>
          <w:color w:val="231F20"/>
        </w:rPr>
        <w:t xml:space="preserve"> </w:t>
      </w:r>
      <w:r>
        <w:rPr>
          <w:color w:val="231F20"/>
        </w:rPr>
        <w:t>and</w:t>
      </w:r>
      <w:r w:rsidR="001F65C0">
        <w:rPr>
          <w:color w:val="231F20"/>
        </w:rPr>
        <w:t xml:space="preserve"> </w:t>
      </w:r>
      <w:r>
        <w:rPr>
          <w:color w:val="231F20"/>
        </w:rPr>
        <w:t>shall</w:t>
      </w:r>
      <w:r w:rsidR="001F65C0">
        <w:rPr>
          <w:color w:val="231F20"/>
        </w:rPr>
        <w:t xml:space="preserve"> </w:t>
      </w:r>
      <w:r>
        <w:rPr>
          <w:color w:val="231F20"/>
        </w:rPr>
        <w:t>have</w:t>
      </w:r>
      <w:r w:rsidR="001F65C0">
        <w:rPr>
          <w:color w:val="231F20"/>
        </w:rPr>
        <w:t xml:space="preserve"> </w:t>
      </w:r>
      <w:r>
        <w:rPr>
          <w:color w:val="231F20"/>
        </w:rPr>
        <w:t>the</w:t>
      </w:r>
      <w:r w:rsidR="001F65C0">
        <w:rPr>
          <w:color w:val="231F20"/>
        </w:rPr>
        <w:t xml:space="preserve"> </w:t>
      </w:r>
      <w:r>
        <w:rPr>
          <w:color w:val="231F20"/>
        </w:rPr>
        <w:t>authority</w:t>
      </w:r>
      <w:r w:rsidR="001F65C0">
        <w:rPr>
          <w:color w:val="231F20"/>
        </w:rPr>
        <w:t xml:space="preserve"> </w:t>
      </w:r>
      <w:r>
        <w:rPr>
          <w:color w:val="231F20"/>
        </w:rPr>
        <w:t>to issue instructions and take protective measures to prevent accidents. Throughout the performance of the Contract, the Contractor shall provide whatever is required by this person to exercise this responsibility and authority.</w:t>
      </w:r>
    </w:p>
    <w:p w14:paraId="4E653D7F" w14:textId="77777777" w:rsidR="00607E22" w:rsidRDefault="00154745" w:rsidP="00E71792">
      <w:pPr>
        <w:pStyle w:val="BodyText"/>
        <w:spacing w:before="248" w:line="230" w:lineRule="auto"/>
        <w:ind w:left="720" w:right="338"/>
        <w:jc w:val="both"/>
      </w:pPr>
      <w:r>
        <w:rPr>
          <w:color w:val="231F20"/>
        </w:rPr>
        <w:t>The Contractor shall send to the Project Manager, details of any accident as soon as practicable after its occurrence.</w:t>
      </w:r>
      <w:r w:rsidR="001F65C0">
        <w:rPr>
          <w:color w:val="231F20"/>
        </w:rPr>
        <w:t xml:space="preserve"> </w:t>
      </w:r>
      <w:r>
        <w:rPr>
          <w:color w:val="231F20"/>
        </w:rPr>
        <w:t>The</w:t>
      </w:r>
      <w:r w:rsidR="001F65C0">
        <w:rPr>
          <w:color w:val="231F20"/>
        </w:rPr>
        <w:t xml:space="preserve"> </w:t>
      </w:r>
      <w:r>
        <w:rPr>
          <w:color w:val="231F20"/>
        </w:rPr>
        <w:t>Contractor</w:t>
      </w:r>
      <w:r w:rsidR="001F65C0">
        <w:rPr>
          <w:color w:val="231F20"/>
        </w:rPr>
        <w:t xml:space="preserve"> </w:t>
      </w:r>
      <w:r>
        <w:rPr>
          <w:color w:val="231F20"/>
        </w:rPr>
        <w:t>shall</w:t>
      </w:r>
      <w:r w:rsidR="001F65C0">
        <w:rPr>
          <w:color w:val="231F20"/>
        </w:rPr>
        <w:t xml:space="preserve"> </w:t>
      </w:r>
      <w:r>
        <w:rPr>
          <w:color w:val="231F20"/>
        </w:rPr>
        <w:t>maintain</w:t>
      </w:r>
      <w:r w:rsidR="001F65C0">
        <w:rPr>
          <w:color w:val="231F20"/>
        </w:rPr>
        <w:t xml:space="preserve"> </w:t>
      </w:r>
      <w:r>
        <w:rPr>
          <w:color w:val="231F20"/>
        </w:rPr>
        <w:t>records</w:t>
      </w:r>
      <w:r w:rsidR="001F65C0">
        <w:rPr>
          <w:color w:val="231F20"/>
        </w:rPr>
        <w:t xml:space="preserve"> </w:t>
      </w:r>
      <w:r>
        <w:rPr>
          <w:color w:val="231F20"/>
        </w:rPr>
        <w:t>and</w:t>
      </w:r>
      <w:r w:rsidR="001F65C0">
        <w:rPr>
          <w:color w:val="231F20"/>
        </w:rPr>
        <w:t xml:space="preserve"> </w:t>
      </w:r>
      <w:r>
        <w:rPr>
          <w:color w:val="231F20"/>
        </w:rPr>
        <w:t>make</w:t>
      </w:r>
      <w:r w:rsidR="001F65C0">
        <w:rPr>
          <w:color w:val="231F20"/>
        </w:rPr>
        <w:t xml:space="preserve"> </w:t>
      </w:r>
      <w:r>
        <w:rPr>
          <w:color w:val="231F20"/>
        </w:rPr>
        <w:t>reports</w:t>
      </w:r>
      <w:r w:rsidR="001F65C0">
        <w:rPr>
          <w:color w:val="231F20"/>
        </w:rPr>
        <w:t xml:space="preserve"> </w:t>
      </w:r>
      <w:r>
        <w:rPr>
          <w:color w:val="231F20"/>
        </w:rPr>
        <w:t>concerning</w:t>
      </w:r>
      <w:r w:rsidR="001F65C0">
        <w:rPr>
          <w:color w:val="231F20"/>
        </w:rPr>
        <w:t xml:space="preserve"> </w:t>
      </w:r>
      <w:r>
        <w:rPr>
          <w:color w:val="231F20"/>
        </w:rPr>
        <w:t>health,</w:t>
      </w:r>
      <w:r w:rsidR="001F65C0">
        <w:rPr>
          <w:color w:val="231F20"/>
        </w:rPr>
        <w:t xml:space="preserve"> </w:t>
      </w:r>
      <w:r>
        <w:rPr>
          <w:color w:val="231F20"/>
        </w:rPr>
        <w:t>safety</w:t>
      </w:r>
      <w:r w:rsidR="001F65C0">
        <w:rPr>
          <w:color w:val="231F20"/>
        </w:rPr>
        <w:t xml:space="preserve"> </w:t>
      </w:r>
      <w:r>
        <w:rPr>
          <w:color w:val="231F20"/>
        </w:rPr>
        <w:t>and</w:t>
      </w:r>
      <w:r w:rsidR="001F65C0">
        <w:rPr>
          <w:color w:val="231F20"/>
        </w:rPr>
        <w:t xml:space="preserve"> </w:t>
      </w:r>
      <w:r>
        <w:rPr>
          <w:color w:val="231F20"/>
        </w:rPr>
        <w:t>welfare</w:t>
      </w:r>
      <w:r w:rsidR="001F65C0">
        <w:rPr>
          <w:color w:val="231F20"/>
        </w:rPr>
        <w:t xml:space="preserve"> </w:t>
      </w:r>
      <w:r>
        <w:rPr>
          <w:color w:val="231F20"/>
        </w:rPr>
        <w:t>of persons,</w:t>
      </w:r>
      <w:r w:rsidR="001F65C0">
        <w:rPr>
          <w:color w:val="231F20"/>
        </w:rPr>
        <w:t xml:space="preserve"> </w:t>
      </w:r>
      <w:r>
        <w:rPr>
          <w:color w:val="231F20"/>
        </w:rPr>
        <w:t>and</w:t>
      </w:r>
      <w:r w:rsidR="001F65C0">
        <w:rPr>
          <w:color w:val="231F20"/>
        </w:rPr>
        <w:t xml:space="preserve"> </w:t>
      </w:r>
      <w:r>
        <w:rPr>
          <w:color w:val="231F20"/>
        </w:rPr>
        <w:t>damage</w:t>
      </w:r>
      <w:r w:rsidR="001F65C0">
        <w:rPr>
          <w:color w:val="231F20"/>
        </w:rPr>
        <w:t xml:space="preserve"> </w:t>
      </w:r>
      <w:r>
        <w:rPr>
          <w:color w:val="231F20"/>
        </w:rPr>
        <w:t>to</w:t>
      </w:r>
      <w:r w:rsidR="001F65C0">
        <w:rPr>
          <w:color w:val="231F20"/>
        </w:rPr>
        <w:t xml:space="preserve"> </w:t>
      </w:r>
      <w:r>
        <w:rPr>
          <w:color w:val="231F20"/>
        </w:rPr>
        <w:t>property,</w:t>
      </w:r>
      <w:r w:rsidR="001F65C0">
        <w:rPr>
          <w:color w:val="231F20"/>
        </w:rPr>
        <w:t xml:space="preserve"> as the </w:t>
      </w:r>
      <w:r>
        <w:rPr>
          <w:color w:val="231F20"/>
        </w:rPr>
        <w:t>Project</w:t>
      </w:r>
      <w:r w:rsidR="001F65C0">
        <w:rPr>
          <w:color w:val="231F20"/>
        </w:rPr>
        <w:t xml:space="preserve"> </w:t>
      </w:r>
      <w:r>
        <w:rPr>
          <w:color w:val="231F20"/>
        </w:rPr>
        <w:t>Manager</w:t>
      </w:r>
      <w:r w:rsidR="001F65C0">
        <w:rPr>
          <w:color w:val="231F20"/>
        </w:rPr>
        <w:t xml:space="preserve"> </w:t>
      </w:r>
      <w:r>
        <w:rPr>
          <w:color w:val="231F20"/>
        </w:rPr>
        <w:t>may</w:t>
      </w:r>
      <w:r w:rsidR="001F65C0">
        <w:rPr>
          <w:color w:val="231F20"/>
        </w:rPr>
        <w:t xml:space="preserve"> </w:t>
      </w:r>
      <w:r>
        <w:rPr>
          <w:color w:val="231F20"/>
        </w:rPr>
        <w:t>reasonably</w:t>
      </w:r>
      <w:r w:rsidR="001F65C0">
        <w:rPr>
          <w:color w:val="231F20"/>
        </w:rPr>
        <w:t xml:space="preserve"> </w:t>
      </w:r>
      <w:r>
        <w:rPr>
          <w:color w:val="231F20"/>
        </w:rPr>
        <w:t>require.</w:t>
      </w:r>
    </w:p>
    <w:p w14:paraId="1CF516BE" w14:textId="77777777" w:rsidR="00607E22" w:rsidRDefault="00154745" w:rsidP="00E71792">
      <w:pPr>
        <w:pStyle w:val="BodyText"/>
        <w:spacing w:before="246" w:line="230" w:lineRule="auto"/>
        <w:ind w:left="720" w:right="338"/>
        <w:jc w:val="both"/>
      </w:pPr>
      <w:r>
        <w:rPr>
          <w:color w:val="231F20"/>
        </w:rPr>
        <w:t>The Contractor shall throughout the contract (including the Defects Notiﬁcation Period): (</w:t>
      </w:r>
      <w:proofErr w:type="spellStart"/>
      <w:r>
        <w:rPr>
          <w:color w:val="231F20"/>
        </w:rPr>
        <w:t>i</w:t>
      </w:r>
      <w:proofErr w:type="spellEnd"/>
      <w:r>
        <w:rPr>
          <w:color w:val="231F20"/>
        </w:rPr>
        <w:t>) conduct Information, Education and Consultation Communication (IEC) campaigns, at least every other month, addressed to all the Site staff and labor (including all the Contractor's employees, all Subcontractors and Procuring</w:t>
      </w:r>
      <w:r w:rsidR="001F65C0">
        <w:rPr>
          <w:color w:val="231F20"/>
        </w:rPr>
        <w:t xml:space="preserve"> </w:t>
      </w:r>
      <w:r>
        <w:rPr>
          <w:color w:val="231F20"/>
        </w:rPr>
        <w:t>Entity's</w:t>
      </w:r>
      <w:r w:rsidR="001F65C0">
        <w:rPr>
          <w:color w:val="231F20"/>
        </w:rPr>
        <w:t xml:space="preserve"> </w:t>
      </w:r>
      <w:r>
        <w:rPr>
          <w:color w:val="231F20"/>
        </w:rPr>
        <w:t>and</w:t>
      </w:r>
      <w:r w:rsidR="001F65C0">
        <w:rPr>
          <w:color w:val="231F20"/>
        </w:rPr>
        <w:t xml:space="preserve"> </w:t>
      </w:r>
      <w:r>
        <w:rPr>
          <w:color w:val="231F20"/>
        </w:rPr>
        <w:t>Project</w:t>
      </w:r>
      <w:r w:rsidR="001F65C0">
        <w:rPr>
          <w:color w:val="231F20"/>
        </w:rPr>
        <w:t xml:space="preserve"> </w:t>
      </w:r>
      <w:r>
        <w:rPr>
          <w:color w:val="231F20"/>
        </w:rPr>
        <w:t>Manager's'</w:t>
      </w:r>
      <w:r w:rsidR="001F65C0">
        <w:rPr>
          <w:color w:val="231F20"/>
        </w:rPr>
        <w:t xml:space="preserve"> </w:t>
      </w:r>
      <w:r>
        <w:rPr>
          <w:color w:val="231F20"/>
        </w:rPr>
        <w:t>employees,</w:t>
      </w:r>
      <w:r w:rsidR="001F65C0">
        <w:rPr>
          <w:color w:val="231F20"/>
        </w:rPr>
        <w:t xml:space="preserve"> </w:t>
      </w:r>
      <w:r>
        <w:rPr>
          <w:color w:val="231F20"/>
        </w:rPr>
        <w:t>and</w:t>
      </w:r>
      <w:r w:rsidR="001F65C0">
        <w:rPr>
          <w:color w:val="231F20"/>
        </w:rPr>
        <w:t xml:space="preserve"> </w:t>
      </w:r>
      <w:r>
        <w:rPr>
          <w:color w:val="231F20"/>
        </w:rPr>
        <w:t>all</w:t>
      </w:r>
      <w:r w:rsidR="001F65C0">
        <w:rPr>
          <w:color w:val="231F20"/>
        </w:rPr>
        <w:t xml:space="preserve"> </w:t>
      </w:r>
      <w:r>
        <w:rPr>
          <w:color w:val="231F20"/>
        </w:rPr>
        <w:t>truck</w:t>
      </w:r>
      <w:r w:rsidR="001F65C0">
        <w:rPr>
          <w:color w:val="231F20"/>
        </w:rPr>
        <w:t xml:space="preserve"> </w:t>
      </w:r>
      <w:r>
        <w:rPr>
          <w:color w:val="231F20"/>
        </w:rPr>
        <w:t>drivers</w:t>
      </w:r>
      <w:r w:rsidR="001F65C0">
        <w:rPr>
          <w:color w:val="231F20"/>
        </w:rPr>
        <w:t xml:space="preserve"> </w:t>
      </w:r>
      <w:r>
        <w:rPr>
          <w:color w:val="231F20"/>
        </w:rPr>
        <w:t>and</w:t>
      </w:r>
      <w:r w:rsidR="001F65C0">
        <w:rPr>
          <w:color w:val="231F20"/>
        </w:rPr>
        <w:t xml:space="preserve"> </w:t>
      </w:r>
      <w:r>
        <w:rPr>
          <w:color w:val="231F20"/>
        </w:rPr>
        <w:t>crew</w:t>
      </w:r>
      <w:r w:rsidR="001F65C0">
        <w:rPr>
          <w:color w:val="231F20"/>
        </w:rPr>
        <w:t xml:space="preserve"> </w:t>
      </w:r>
      <w:r>
        <w:rPr>
          <w:color w:val="231F20"/>
        </w:rPr>
        <w:t>making</w:t>
      </w:r>
      <w:r w:rsidR="001F65C0">
        <w:rPr>
          <w:color w:val="231F20"/>
        </w:rPr>
        <w:t xml:space="preserve"> </w:t>
      </w:r>
      <w:r>
        <w:rPr>
          <w:color w:val="231F20"/>
        </w:rPr>
        <w:t>deliveries</w:t>
      </w:r>
      <w:r w:rsidR="001F65C0">
        <w:rPr>
          <w:color w:val="231F20"/>
        </w:rPr>
        <w:t xml:space="preserve"> </w:t>
      </w:r>
      <w:r>
        <w:rPr>
          <w:color w:val="231F20"/>
        </w:rPr>
        <w:t>to</w:t>
      </w:r>
      <w:r w:rsidR="001F65C0">
        <w:rPr>
          <w:color w:val="231F20"/>
        </w:rPr>
        <w:t xml:space="preserve"> </w:t>
      </w:r>
      <w:r>
        <w:rPr>
          <w:color w:val="231F20"/>
        </w:rPr>
        <w:t>Site for</w:t>
      </w:r>
      <w:r w:rsidR="001F65C0">
        <w:rPr>
          <w:color w:val="231F20"/>
        </w:rPr>
        <w:t xml:space="preserve"> </w:t>
      </w:r>
      <w:r>
        <w:rPr>
          <w:color w:val="231F20"/>
        </w:rPr>
        <w:t>construction</w:t>
      </w:r>
      <w:r w:rsidR="001F65C0">
        <w:rPr>
          <w:color w:val="231F20"/>
        </w:rPr>
        <w:t xml:space="preserve"> </w:t>
      </w:r>
      <w:r>
        <w:rPr>
          <w:color w:val="231F20"/>
        </w:rPr>
        <w:t>activities)</w:t>
      </w:r>
      <w:r w:rsidR="001F65C0">
        <w:rPr>
          <w:color w:val="231F20"/>
        </w:rPr>
        <w:t xml:space="preserve"> </w:t>
      </w:r>
      <w:r>
        <w:rPr>
          <w:color w:val="231F20"/>
        </w:rPr>
        <w:t>and</w:t>
      </w:r>
      <w:r w:rsidR="001F65C0">
        <w:rPr>
          <w:color w:val="231F20"/>
        </w:rPr>
        <w:t xml:space="preserve"> </w:t>
      </w:r>
      <w:r>
        <w:rPr>
          <w:color w:val="231F20"/>
        </w:rPr>
        <w:t>to</w:t>
      </w:r>
      <w:r w:rsidR="001F65C0">
        <w:rPr>
          <w:color w:val="231F20"/>
        </w:rPr>
        <w:t xml:space="preserve"> </w:t>
      </w:r>
      <w:r>
        <w:rPr>
          <w:color w:val="231F20"/>
        </w:rPr>
        <w:t>the</w:t>
      </w:r>
      <w:r w:rsidR="001F65C0">
        <w:rPr>
          <w:color w:val="231F20"/>
        </w:rPr>
        <w:t xml:space="preserve"> </w:t>
      </w:r>
      <w:r>
        <w:rPr>
          <w:color w:val="231F20"/>
        </w:rPr>
        <w:t>immediate</w:t>
      </w:r>
      <w:r w:rsidR="001F65C0">
        <w:rPr>
          <w:color w:val="231F20"/>
        </w:rPr>
        <w:t xml:space="preserve"> </w:t>
      </w:r>
      <w:r>
        <w:rPr>
          <w:color w:val="231F20"/>
        </w:rPr>
        <w:t>local</w:t>
      </w:r>
      <w:r w:rsidR="001F65C0">
        <w:rPr>
          <w:color w:val="231F20"/>
        </w:rPr>
        <w:t xml:space="preserve"> </w:t>
      </w:r>
      <w:r>
        <w:rPr>
          <w:color w:val="231F20"/>
        </w:rPr>
        <w:t>communities,</w:t>
      </w:r>
      <w:r w:rsidR="001F65C0">
        <w:rPr>
          <w:color w:val="231F20"/>
        </w:rPr>
        <w:t xml:space="preserve"> </w:t>
      </w:r>
      <w:r>
        <w:rPr>
          <w:color w:val="231F20"/>
        </w:rPr>
        <w:t>concerning</w:t>
      </w:r>
      <w:r w:rsidR="001F65C0">
        <w:rPr>
          <w:color w:val="231F20"/>
        </w:rPr>
        <w:t xml:space="preserve"> </w:t>
      </w:r>
      <w:r>
        <w:rPr>
          <w:color w:val="231F20"/>
        </w:rPr>
        <w:t>the</w:t>
      </w:r>
      <w:r w:rsidR="001F65C0">
        <w:rPr>
          <w:color w:val="231F20"/>
        </w:rPr>
        <w:t xml:space="preserve"> </w:t>
      </w:r>
      <w:r>
        <w:rPr>
          <w:color w:val="231F20"/>
        </w:rPr>
        <w:t>risks,</w:t>
      </w:r>
      <w:r w:rsidR="001F65C0">
        <w:rPr>
          <w:color w:val="231F20"/>
        </w:rPr>
        <w:t xml:space="preserve"> </w:t>
      </w:r>
      <w:r>
        <w:rPr>
          <w:color w:val="231F20"/>
        </w:rPr>
        <w:t>dangers</w:t>
      </w:r>
      <w:r w:rsidR="001F65C0">
        <w:rPr>
          <w:color w:val="231F20"/>
        </w:rPr>
        <w:t xml:space="preserve"> </w:t>
      </w:r>
      <w:r>
        <w:rPr>
          <w:color w:val="231F20"/>
        </w:rPr>
        <w:t>and</w:t>
      </w:r>
      <w:r w:rsidR="001F65C0">
        <w:rPr>
          <w:color w:val="231F20"/>
        </w:rPr>
        <w:t xml:space="preserve"> </w:t>
      </w:r>
      <w:r>
        <w:rPr>
          <w:color w:val="231F20"/>
        </w:rPr>
        <w:t>impact, and appropriate avoidance behavior with respect to of Sexually Transmitted Diseases (STD) - or Sexually Transmitted</w:t>
      </w:r>
      <w:r w:rsidR="001F65C0">
        <w:rPr>
          <w:color w:val="231F20"/>
        </w:rPr>
        <w:t xml:space="preserve"> </w:t>
      </w:r>
      <w:r>
        <w:rPr>
          <w:color w:val="231F20"/>
        </w:rPr>
        <w:t>Infections</w:t>
      </w:r>
      <w:r w:rsidR="001F65C0">
        <w:rPr>
          <w:color w:val="231F20"/>
        </w:rPr>
        <w:t xml:space="preserve"> </w:t>
      </w:r>
      <w:r>
        <w:rPr>
          <w:color w:val="231F20"/>
        </w:rPr>
        <w:t>(STI)</w:t>
      </w:r>
      <w:r w:rsidR="001F65C0">
        <w:rPr>
          <w:color w:val="231F20"/>
        </w:rPr>
        <w:t xml:space="preserve"> </w:t>
      </w:r>
      <w:r>
        <w:rPr>
          <w:color w:val="231F20"/>
        </w:rPr>
        <w:t>in</w:t>
      </w:r>
      <w:r w:rsidR="001F65C0">
        <w:rPr>
          <w:color w:val="231F20"/>
        </w:rPr>
        <w:t xml:space="preserve"> </w:t>
      </w:r>
      <w:r>
        <w:rPr>
          <w:color w:val="231F20"/>
        </w:rPr>
        <w:t>general</w:t>
      </w:r>
      <w:r w:rsidR="001F65C0">
        <w:rPr>
          <w:color w:val="231F20"/>
        </w:rPr>
        <w:t xml:space="preserve"> </w:t>
      </w:r>
      <w:r>
        <w:rPr>
          <w:color w:val="231F20"/>
        </w:rPr>
        <w:t>and</w:t>
      </w:r>
      <w:r w:rsidR="001F65C0">
        <w:rPr>
          <w:color w:val="231F20"/>
        </w:rPr>
        <w:t xml:space="preserve"> </w:t>
      </w:r>
      <w:r>
        <w:rPr>
          <w:color w:val="231F20"/>
        </w:rPr>
        <w:t>HIV/AIDS</w:t>
      </w:r>
      <w:r w:rsidR="001F65C0">
        <w:rPr>
          <w:color w:val="231F20"/>
        </w:rPr>
        <w:t xml:space="preserve"> </w:t>
      </w:r>
      <w:r>
        <w:rPr>
          <w:color w:val="231F20"/>
        </w:rPr>
        <w:t>in</w:t>
      </w:r>
      <w:r w:rsidR="001F65C0">
        <w:rPr>
          <w:color w:val="231F20"/>
        </w:rPr>
        <w:t xml:space="preserve"> </w:t>
      </w:r>
      <w:r>
        <w:rPr>
          <w:color w:val="231F20"/>
        </w:rPr>
        <w:t>particular;</w:t>
      </w:r>
      <w:r w:rsidR="001F65C0">
        <w:rPr>
          <w:color w:val="231F20"/>
        </w:rPr>
        <w:t xml:space="preserve"> </w:t>
      </w:r>
      <w:r>
        <w:rPr>
          <w:color w:val="231F20"/>
        </w:rPr>
        <w:t>(ii)</w:t>
      </w:r>
      <w:r w:rsidR="001F65C0">
        <w:rPr>
          <w:color w:val="231F20"/>
        </w:rPr>
        <w:t xml:space="preserve"> </w:t>
      </w:r>
      <w:r>
        <w:rPr>
          <w:color w:val="231F20"/>
        </w:rPr>
        <w:t>provide</w:t>
      </w:r>
      <w:r w:rsidR="001F65C0">
        <w:rPr>
          <w:color w:val="231F20"/>
        </w:rPr>
        <w:t xml:space="preserve"> </w:t>
      </w:r>
      <w:r>
        <w:rPr>
          <w:color w:val="231F20"/>
        </w:rPr>
        <w:t>male</w:t>
      </w:r>
      <w:r w:rsidR="001F65C0">
        <w:rPr>
          <w:color w:val="231F20"/>
        </w:rPr>
        <w:t xml:space="preserve"> </w:t>
      </w:r>
      <w:r>
        <w:rPr>
          <w:color w:val="231F20"/>
        </w:rPr>
        <w:t>or</w:t>
      </w:r>
      <w:r w:rsidR="001F65C0">
        <w:rPr>
          <w:color w:val="231F20"/>
        </w:rPr>
        <w:t xml:space="preserve"> </w:t>
      </w:r>
      <w:r>
        <w:rPr>
          <w:color w:val="231F20"/>
        </w:rPr>
        <w:t>female</w:t>
      </w:r>
      <w:r w:rsidR="001F65C0">
        <w:rPr>
          <w:color w:val="231F20"/>
        </w:rPr>
        <w:t xml:space="preserve"> </w:t>
      </w:r>
      <w:r>
        <w:rPr>
          <w:color w:val="231F20"/>
        </w:rPr>
        <w:t>condoms</w:t>
      </w:r>
      <w:r w:rsidR="001F65C0">
        <w:rPr>
          <w:color w:val="231F20"/>
        </w:rPr>
        <w:t xml:space="preserve"> </w:t>
      </w:r>
      <w:r>
        <w:rPr>
          <w:color w:val="231F20"/>
        </w:rPr>
        <w:t>for all</w:t>
      </w:r>
      <w:r w:rsidR="001F65C0">
        <w:rPr>
          <w:color w:val="231F20"/>
        </w:rPr>
        <w:t xml:space="preserve"> </w:t>
      </w:r>
      <w:r>
        <w:rPr>
          <w:color w:val="231F20"/>
        </w:rPr>
        <w:t>Site</w:t>
      </w:r>
      <w:r w:rsidR="001F65C0">
        <w:rPr>
          <w:color w:val="231F20"/>
        </w:rPr>
        <w:t xml:space="preserve"> </w:t>
      </w:r>
      <w:r>
        <w:rPr>
          <w:color w:val="231F20"/>
        </w:rPr>
        <w:t>staff</w:t>
      </w:r>
      <w:r w:rsidR="001F65C0">
        <w:rPr>
          <w:color w:val="231F20"/>
        </w:rPr>
        <w:t xml:space="preserve"> </w:t>
      </w:r>
      <w:r>
        <w:rPr>
          <w:color w:val="231F20"/>
        </w:rPr>
        <w:t>and</w:t>
      </w:r>
      <w:r w:rsidR="001F65C0">
        <w:rPr>
          <w:color w:val="231F20"/>
        </w:rPr>
        <w:t xml:space="preserve"> </w:t>
      </w:r>
      <w:r>
        <w:rPr>
          <w:color w:val="231F20"/>
        </w:rPr>
        <w:t>labor</w:t>
      </w:r>
      <w:r w:rsidR="001F65C0">
        <w:rPr>
          <w:color w:val="231F20"/>
        </w:rPr>
        <w:t xml:space="preserve"> </w:t>
      </w:r>
      <w:r>
        <w:rPr>
          <w:color w:val="231F20"/>
        </w:rPr>
        <w:t>as</w:t>
      </w:r>
      <w:r w:rsidR="001F65C0">
        <w:rPr>
          <w:color w:val="231F20"/>
        </w:rPr>
        <w:t xml:space="preserve"> </w:t>
      </w:r>
      <w:r>
        <w:rPr>
          <w:color w:val="231F20"/>
        </w:rPr>
        <w:t>appropriate;</w:t>
      </w:r>
      <w:r w:rsidR="001F65C0">
        <w:rPr>
          <w:color w:val="231F20"/>
        </w:rPr>
        <w:t xml:space="preserve"> </w:t>
      </w:r>
      <w:r>
        <w:rPr>
          <w:color w:val="231F20"/>
        </w:rPr>
        <w:t>and</w:t>
      </w:r>
      <w:r w:rsidR="001F65C0">
        <w:rPr>
          <w:color w:val="231F20"/>
        </w:rPr>
        <w:t xml:space="preserve"> </w:t>
      </w:r>
      <w:r>
        <w:rPr>
          <w:color w:val="231F20"/>
        </w:rPr>
        <w:t>(iii)</w:t>
      </w:r>
      <w:r w:rsidR="001F65C0">
        <w:rPr>
          <w:color w:val="231F20"/>
        </w:rPr>
        <w:t xml:space="preserve"> </w:t>
      </w:r>
      <w:r>
        <w:rPr>
          <w:color w:val="231F20"/>
        </w:rPr>
        <w:t>provide</w:t>
      </w:r>
      <w:r w:rsidR="001F65C0">
        <w:rPr>
          <w:color w:val="231F20"/>
        </w:rPr>
        <w:t xml:space="preserve"> </w:t>
      </w:r>
      <w:r>
        <w:rPr>
          <w:color w:val="231F20"/>
        </w:rPr>
        <w:t>for</w:t>
      </w:r>
      <w:r w:rsidR="001F65C0">
        <w:rPr>
          <w:color w:val="231F20"/>
        </w:rPr>
        <w:t xml:space="preserve"> </w:t>
      </w:r>
      <w:r>
        <w:rPr>
          <w:color w:val="231F20"/>
        </w:rPr>
        <w:t>STI</w:t>
      </w:r>
      <w:r w:rsidR="001F65C0">
        <w:rPr>
          <w:color w:val="231F20"/>
        </w:rPr>
        <w:t xml:space="preserve"> </w:t>
      </w:r>
      <w:r>
        <w:rPr>
          <w:color w:val="231F20"/>
        </w:rPr>
        <w:t>and</w:t>
      </w:r>
      <w:r w:rsidR="001F65C0">
        <w:rPr>
          <w:color w:val="231F20"/>
        </w:rPr>
        <w:t xml:space="preserve"> </w:t>
      </w:r>
      <w:r>
        <w:rPr>
          <w:color w:val="231F20"/>
        </w:rPr>
        <w:t>HIV/AIDS</w:t>
      </w:r>
      <w:r w:rsidR="001F65C0">
        <w:rPr>
          <w:color w:val="231F20"/>
        </w:rPr>
        <w:t xml:space="preserve"> </w:t>
      </w:r>
      <w:r>
        <w:rPr>
          <w:color w:val="231F20"/>
        </w:rPr>
        <w:t>screening,</w:t>
      </w:r>
      <w:r w:rsidR="001F65C0">
        <w:rPr>
          <w:color w:val="231F20"/>
        </w:rPr>
        <w:t xml:space="preserve"> </w:t>
      </w:r>
      <w:r>
        <w:rPr>
          <w:color w:val="231F20"/>
        </w:rPr>
        <w:t>diagnosis,</w:t>
      </w:r>
      <w:r w:rsidR="001F65C0">
        <w:rPr>
          <w:color w:val="231F20"/>
        </w:rPr>
        <w:t xml:space="preserve"> </w:t>
      </w:r>
      <w:r>
        <w:rPr>
          <w:color w:val="231F20"/>
        </w:rPr>
        <w:t>counseling and</w:t>
      </w:r>
      <w:r w:rsidR="001F65C0">
        <w:rPr>
          <w:color w:val="231F20"/>
        </w:rPr>
        <w:t xml:space="preserve"> </w:t>
      </w:r>
      <w:r>
        <w:rPr>
          <w:color w:val="231F20"/>
        </w:rPr>
        <w:t>referral</w:t>
      </w:r>
      <w:r w:rsidR="001F65C0">
        <w:rPr>
          <w:color w:val="231F20"/>
        </w:rPr>
        <w:t xml:space="preserve"> </w:t>
      </w:r>
      <w:r>
        <w:rPr>
          <w:color w:val="231F20"/>
        </w:rPr>
        <w:t>to</w:t>
      </w:r>
      <w:r w:rsidR="001F65C0">
        <w:rPr>
          <w:color w:val="231F20"/>
        </w:rPr>
        <w:t xml:space="preserve"> </w:t>
      </w:r>
      <w:r>
        <w:rPr>
          <w:color w:val="231F20"/>
        </w:rPr>
        <w:t>a</w:t>
      </w:r>
      <w:r w:rsidR="001F65C0">
        <w:rPr>
          <w:color w:val="231F20"/>
        </w:rPr>
        <w:t xml:space="preserve"> </w:t>
      </w:r>
      <w:r>
        <w:rPr>
          <w:color w:val="231F20"/>
        </w:rPr>
        <w:t>dedicated</w:t>
      </w:r>
      <w:r w:rsidR="001F65C0">
        <w:rPr>
          <w:color w:val="231F20"/>
        </w:rPr>
        <w:t xml:space="preserve"> </w:t>
      </w:r>
      <w:r>
        <w:rPr>
          <w:color w:val="231F20"/>
        </w:rPr>
        <w:t>national</w:t>
      </w:r>
      <w:r w:rsidR="001F65C0">
        <w:rPr>
          <w:color w:val="231F20"/>
        </w:rPr>
        <w:t xml:space="preserve"> </w:t>
      </w:r>
      <w:r>
        <w:rPr>
          <w:color w:val="231F20"/>
        </w:rPr>
        <w:t>STI</w:t>
      </w:r>
      <w:r w:rsidR="001F65C0">
        <w:rPr>
          <w:color w:val="231F20"/>
        </w:rPr>
        <w:t xml:space="preserve"> </w:t>
      </w:r>
      <w:r>
        <w:rPr>
          <w:color w:val="231F20"/>
        </w:rPr>
        <w:t>and</w:t>
      </w:r>
      <w:r w:rsidR="001F65C0">
        <w:rPr>
          <w:color w:val="231F20"/>
        </w:rPr>
        <w:t xml:space="preserve"> </w:t>
      </w:r>
      <w:r>
        <w:rPr>
          <w:color w:val="231F20"/>
        </w:rPr>
        <w:t>HIV/AIDS</w:t>
      </w:r>
      <w:r w:rsidR="001F65C0">
        <w:rPr>
          <w:color w:val="231F20"/>
        </w:rPr>
        <w:t xml:space="preserve"> </w:t>
      </w:r>
      <w:r>
        <w:rPr>
          <w:color w:val="231F20"/>
        </w:rPr>
        <w:t>program,(unless</w:t>
      </w:r>
      <w:r w:rsidR="001F65C0">
        <w:rPr>
          <w:color w:val="231F20"/>
        </w:rPr>
        <w:t xml:space="preserve"> </w:t>
      </w:r>
      <w:r>
        <w:rPr>
          <w:color w:val="231F20"/>
        </w:rPr>
        <w:t>otherwise</w:t>
      </w:r>
      <w:r w:rsidR="001F65C0">
        <w:rPr>
          <w:color w:val="231F20"/>
        </w:rPr>
        <w:t xml:space="preserve"> </w:t>
      </w:r>
      <w:r>
        <w:rPr>
          <w:color w:val="231F20"/>
        </w:rPr>
        <w:t>agreed)</w:t>
      </w:r>
      <w:r w:rsidR="001F65C0">
        <w:rPr>
          <w:color w:val="231F20"/>
        </w:rPr>
        <w:t xml:space="preserve"> </w:t>
      </w:r>
      <w:r>
        <w:rPr>
          <w:color w:val="231F20"/>
        </w:rPr>
        <w:t>of</w:t>
      </w:r>
      <w:r w:rsidR="001F65C0">
        <w:rPr>
          <w:color w:val="231F20"/>
        </w:rPr>
        <w:t xml:space="preserve"> </w:t>
      </w:r>
      <w:r>
        <w:rPr>
          <w:color w:val="231F20"/>
        </w:rPr>
        <w:t>all</w:t>
      </w:r>
      <w:r w:rsidR="001F65C0">
        <w:rPr>
          <w:color w:val="231F20"/>
        </w:rPr>
        <w:t xml:space="preserve"> </w:t>
      </w:r>
      <w:r>
        <w:rPr>
          <w:color w:val="231F20"/>
        </w:rPr>
        <w:t>Site</w:t>
      </w:r>
      <w:r w:rsidR="000355ED">
        <w:rPr>
          <w:color w:val="231F20"/>
        </w:rPr>
        <w:t xml:space="preserve"> </w:t>
      </w:r>
      <w:r>
        <w:rPr>
          <w:color w:val="231F20"/>
        </w:rPr>
        <w:t>staff</w:t>
      </w:r>
      <w:r w:rsidR="001F65C0">
        <w:rPr>
          <w:color w:val="231F20"/>
        </w:rPr>
        <w:t xml:space="preserve"> </w:t>
      </w:r>
      <w:r>
        <w:rPr>
          <w:color w:val="231F20"/>
        </w:rPr>
        <w:t xml:space="preserve">and </w:t>
      </w:r>
      <w:r>
        <w:rPr>
          <w:color w:val="231F20"/>
          <w:spacing w:val="-3"/>
        </w:rPr>
        <w:t>labor.</w:t>
      </w:r>
    </w:p>
    <w:p w14:paraId="01763631" w14:textId="77777777" w:rsidR="00607E22" w:rsidRDefault="00154745" w:rsidP="00E71792">
      <w:pPr>
        <w:pStyle w:val="BodyText"/>
        <w:spacing w:before="251" w:line="230" w:lineRule="auto"/>
        <w:ind w:left="720" w:right="329"/>
        <w:jc w:val="both"/>
      </w:pPr>
      <w:r>
        <w:rPr>
          <w:color w:val="231F20"/>
        </w:rPr>
        <w:t>The Contractor shall include in the program to be submitted for the execution of the Facilities under Sub- Clause18.2</w:t>
      </w:r>
      <w:r w:rsidR="001F65C0">
        <w:rPr>
          <w:color w:val="231F20"/>
        </w:rPr>
        <w:t xml:space="preserve"> </w:t>
      </w:r>
      <w:r>
        <w:rPr>
          <w:color w:val="231F20"/>
        </w:rPr>
        <w:t>an</w:t>
      </w:r>
      <w:r w:rsidR="001F65C0">
        <w:rPr>
          <w:color w:val="231F20"/>
        </w:rPr>
        <w:t xml:space="preserve"> </w:t>
      </w:r>
      <w:r>
        <w:rPr>
          <w:color w:val="231F20"/>
        </w:rPr>
        <w:t>alleviation</w:t>
      </w:r>
      <w:r w:rsidR="001F65C0">
        <w:rPr>
          <w:color w:val="231F20"/>
        </w:rPr>
        <w:t xml:space="preserve"> </w:t>
      </w:r>
      <w:r>
        <w:rPr>
          <w:color w:val="231F20"/>
        </w:rPr>
        <w:t>program</w:t>
      </w:r>
      <w:r w:rsidR="001F65C0">
        <w:rPr>
          <w:color w:val="231F20"/>
        </w:rPr>
        <w:t xml:space="preserve"> </w:t>
      </w:r>
      <w:r>
        <w:rPr>
          <w:color w:val="231F20"/>
        </w:rPr>
        <w:t>for</w:t>
      </w:r>
      <w:r w:rsidR="001F65C0">
        <w:rPr>
          <w:color w:val="231F20"/>
        </w:rPr>
        <w:t xml:space="preserve"> </w:t>
      </w:r>
      <w:r>
        <w:rPr>
          <w:color w:val="231F20"/>
        </w:rPr>
        <w:t>Site</w:t>
      </w:r>
      <w:r w:rsidR="001F65C0">
        <w:rPr>
          <w:color w:val="231F20"/>
        </w:rPr>
        <w:t xml:space="preserve"> </w:t>
      </w:r>
      <w:r>
        <w:rPr>
          <w:color w:val="231F20"/>
        </w:rPr>
        <w:t>staff</w:t>
      </w:r>
      <w:r w:rsidR="001F65C0">
        <w:rPr>
          <w:color w:val="231F20"/>
        </w:rPr>
        <w:t xml:space="preserve"> </w:t>
      </w:r>
      <w:r>
        <w:rPr>
          <w:color w:val="231F20"/>
        </w:rPr>
        <w:t>and</w:t>
      </w:r>
      <w:r w:rsidR="001F65C0">
        <w:rPr>
          <w:color w:val="231F20"/>
        </w:rPr>
        <w:t xml:space="preserve"> </w:t>
      </w:r>
      <w:r>
        <w:rPr>
          <w:color w:val="231F20"/>
        </w:rPr>
        <w:t>labor</w:t>
      </w:r>
      <w:r w:rsidR="001F65C0">
        <w:rPr>
          <w:color w:val="231F20"/>
        </w:rPr>
        <w:t xml:space="preserve"> </w:t>
      </w:r>
      <w:r>
        <w:rPr>
          <w:color w:val="231F20"/>
        </w:rPr>
        <w:t>and</w:t>
      </w:r>
      <w:r w:rsidR="001F65C0">
        <w:rPr>
          <w:color w:val="231F20"/>
        </w:rPr>
        <w:t xml:space="preserve"> </w:t>
      </w:r>
      <w:r>
        <w:rPr>
          <w:color w:val="231F20"/>
        </w:rPr>
        <w:t>their</w:t>
      </w:r>
      <w:r w:rsidR="001F65C0">
        <w:rPr>
          <w:color w:val="231F20"/>
        </w:rPr>
        <w:t xml:space="preserve"> </w:t>
      </w:r>
      <w:r>
        <w:rPr>
          <w:color w:val="231F20"/>
        </w:rPr>
        <w:t>families</w:t>
      </w:r>
      <w:r w:rsidR="001F65C0">
        <w:rPr>
          <w:color w:val="231F20"/>
        </w:rPr>
        <w:t xml:space="preserve"> </w:t>
      </w:r>
      <w:r>
        <w:rPr>
          <w:color w:val="231F20"/>
        </w:rPr>
        <w:t>in</w:t>
      </w:r>
      <w:r w:rsidR="001F65C0">
        <w:rPr>
          <w:color w:val="231F20"/>
        </w:rPr>
        <w:t xml:space="preserve"> </w:t>
      </w:r>
      <w:r>
        <w:rPr>
          <w:color w:val="231F20"/>
        </w:rPr>
        <w:t>respect</w:t>
      </w:r>
      <w:r w:rsidR="001F65C0">
        <w:rPr>
          <w:color w:val="231F20"/>
        </w:rPr>
        <w:t xml:space="preserve"> </w:t>
      </w:r>
      <w:r>
        <w:rPr>
          <w:color w:val="231F20"/>
        </w:rPr>
        <w:t>of</w:t>
      </w:r>
      <w:r w:rsidR="001F65C0">
        <w:rPr>
          <w:color w:val="231F20"/>
        </w:rPr>
        <w:t xml:space="preserve"> </w:t>
      </w:r>
      <w:r>
        <w:rPr>
          <w:color w:val="231F20"/>
        </w:rPr>
        <w:t>Sexually</w:t>
      </w:r>
      <w:r w:rsidR="001F65C0">
        <w:rPr>
          <w:color w:val="231F20"/>
        </w:rPr>
        <w:t xml:space="preserve"> </w:t>
      </w:r>
      <w:r>
        <w:rPr>
          <w:color w:val="231F20"/>
        </w:rPr>
        <w:t>Transmitted Infections (STI) and Sexually Transmitted Diseases (STD) including HIV/AIDS. The STI, STD and HIV/AIDS alleviation program shall indicate when, how and at what cost the Contractor plans to satisfy the requirements of this Sub-Clause and the related speciﬁcation. For each component, the program shall</w:t>
      </w:r>
      <w:r w:rsidR="000355ED">
        <w:rPr>
          <w:color w:val="231F20"/>
        </w:rPr>
        <w:t xml:space="preserve"> </w:t>
      </w:r>
      <w:r>
        <w:rPr>
          <w:color w:val="231F20"/>
        </w:rPr>
        <w:t>detail the resources to be provided or utilized and any related sub-contracting proposed. The program shall also include provision of a detailed cost estimate with supporting documentation. Payment to the Contractor for preparation</w:t>
      </w:r>
      <w:r w:rsidR="001F65C0">
        <w:rPr>
          <w:color w:val="231F20"/>
        </w:rPr>
        <w:t xml:space="preserve"> </w:t>
      </w:r>
      <w:r>
        <w:rPr>
          <w:color w:val="231F20"/>
        </w:rPr>
        <w:t>and</w:t>
      </w:r>
      <w:r w:rsidR="001F65C0">
        <w:rPr>
          <w:color w:val="231F20"/>
        </w:rPr>
        <w:t xml:space="preserve"> </w:t>
      </w:r>
      <w:r>
        <w:rPr>
          <w:color w:val="231F20"/>
        </w:rPr>
        <w:t>implementation</w:t>
      </w:r>
      <w:r w:rsidR="001F65C0">
        <w:rPr>
          <w:color w:val="231F20"/>
        </w:rPr>
        <w:t xml:space="preserve"> </w:t>
      </w:r>
      <w:r>
        <w:rPr>
          <w:color w:val="231F20"/>
        </w:rPr>
        <w:t>this</w:t>
      </w:r>
      <w:r w:rsidR="001F65C0">
        <w:rPr>
          <w:color w:val="231F20"/>
        </w:rPr>
        <w:t xml:space="preserve"> </w:t>
      </w:r>
      <w:r>
        <w:rPr>
          <w:color w:val="231F20"/>
        </w:rPr>
        <w:t>program</w:t>
      </w:r>
      <w:r w:rsidR="001F65C0">
        <w:rPr>
          <w:color w:val="231F20"/>
        </w:rPr>
        <w:t xml:space="preserve"> </w:t>
      </w:r>
      <w:r>
        <w:rPr>
          <w:color w:val="231F20"/>
        </w:rPr>
        <w:t>shall</w:t>
      </w:r>
      <w:r w:rsidR="001F65C0">
        <w:rPr>
          <w:color w:val="231F20"/>
        </w:rPr>
        <w:t xml:space="preserve"> </w:t>
      </w:r>
      <w:r>
        <w:rPr>
          <w:color w:val="231F20"/>
        </w:rPr>
        <w:t>not</w:t>
      </w:r>
      <w:r w:rsidR="001F65C0">
        <w:rPr>
          <w:color w:val="231F20"/>
        </w:rPr>
        <w:t xml:space="preserve"> </w:t>
      </w:r>
      <w:r>
        <w:rPr>
          <w:color w:val="231F20"/>
        </w:rPr>
        <w:t>exceed</w:t>
      </w:r>
      <w:r w:rsidR="001F65C0">
        <w:rPr>
          <w:color w:val="231F20"/>
        </w:rPr>
        <w:t xml:space="preserve"> </w:t>
      </w:r>
      <w:r>
        <w:rPr>
          <w:color w:val="231F20"/>
        </w:rPr>
        <w:t>the</w:t>
      </w:r>
      <w:r w:rsidR="001F65C0">
        <w:rPr>
          <w:color w:val="231F20"/>
        </w:rPr>
        <w:t xml:space="preserve"> </w:t>
      </w:r>
      <w:r>
        <w:rPr>
          <w:color w:val="231F20"/>
        </w:rPr>
        <w:t>Provisional</w:t>
      </w:r>
      <w:r w:rsidR="001F65C0">
        <w:rPr>
          <w:color w:val="231F20"/>
        </w:rPr>
        <w:t xml:space="preserve"> </w:t>
      </w:r>
      <w:r>
        <w:rPr>
          <w:color w:val="231F20"/>
        </w:rPr>
        <w:t>Sum</w:t>
      </w:r>
      <w:r w:rsidR="001F65C0">
        <w:rPr>
          <w:color w:val="231F20"/>
        </w:rPr>
        <w:t xml:space="preserve"> </w:t>
      </w:r>
      <w:r>
        <w:rPr>
          <w:color w:val="231F20"/>
        </w:rPr>
        <w:t>dedicated</w:t>
      </w:r>
      <w:r w:rsidR="001F65C0">
        <w:rPr>
          <w:color w:val="231F20"/>
        </w:rPr>
        <w:t xml:space="preserve"> </w:t>
      </w:r>
      <w:r>
        <w:rPr>
          <w:color w:val="231F20"/>
        </w:rPr>
        <w:t>for</w:t>
      </w:r>
      <w:r w:rsidR="001F65C0">
        <w:rPr>
          <w:color w:val="231F20"/>
        </w:rPr>
        <w:t xml:space="preserve"> </w:t>
      </w:r>
      <w:r>
        <w:rPr>
          <w:color w:val="231F20"/>
        </w:rPr>
        <w:t>this</w:t>
      </w:r>
      <w:r w:rsidR="001F65C0">
        <w:rPr>
          <w:color w:val="231F20"/>
        </w:rPr>
        <w:t xml:space="preserve"> </w:t>
      </w:r>
      <w:r>
        <w:rPr>
          <w:color w:val="231F20"/>
        </w:rPr>
        <w:t>purpose.</w:t>
      </w:r>
    </w:p>
    <w:p w14:paraId="2F09AE00" w14:textId="77777777" w:rsidR="00607E22" w:rsidRDefault="00607E22" w:rsidP="00E71792">
      <w:pPr>
        <w:spacing w:line="230" w:lineRule="auto"/>
        <w:ind w:left="720" w:hanging="576"/>
        <w:jc w:val="both"/>
        <w:sectPr w:rsidR="00607E22">
          <w:pgSz w:w="11910" w:h="16840"/>
          <w:pgMar w:top="660" w:right="520" w:bottom="640" w:left="720" w:header="0" w:footer="441" w:gutter="0"/>
          <w:cols w:space="720"/>
        </w:sectPr>
      </w:pPr>
    </w:p>
    <w:p w14:paraId="2164F252" w14:textId="77777777" w:rsidR="00607E22" w:rsidRDefault="00154745" w:rsidP="00385A10">
      <w:pPr>
        <w:pStyle w:val="ListParagraph"/>
        <w:numPr>
          <w:ilvl w:val="2"/>
          <w:numId w:val="140"/>
        </w:numPr>
        <w:tabs>
          <w:tab w:val="left" w:pos="851"/>
        </w:tabs>
        <w:spacing w:before="181"/>
        <w:ind w:left="720" w:hanging="576"/>
      </w:pPr>
      <w:r>
        <w:rPr>
          <w:color w:val="231F20"/>
        </w:rPr>
        <w:lastRenderedPageBreak/>
        <w:t>Funeral</w:t>
      </w:r>
      <w:r w:rsidR="00480847">
        <w:rPr>
          <w:color w:val="231F20"/>
        </w:rPr>
        <w:t xml:space="preserve"> </w:t>
      </w:r>
      <w:r>
        <w:rPr>
          <w:color w:val="231F20"/>
        </w:rPr>
        <w:t>Arrangements</w:t>
      </w:r>
    </w:p>
    <w:p w14:paraId="38B0FB3C" w14:textId="77777777" w:rsidR="00607E22" w:rsidRDefault="00480847" w:rsidP="00E71792">
      <w:pPr>
        <w:pStyle w:val="BodyText"/>
        <w:spacing w:before="96" w:line="230" w:lineRule="auto"/>
        <w:ind w:left="720" w:right="327"/>
        <w:jc w:val="both"/>
      </w:pPr>
      <w:r>
        <w:rPr>
          <w:color w:val="231F20"/>
        </w:rPr>
        <w:t xml:space="preserve">In the </w:t>
      </w:r>
      <w:r w:rsidR="00154745">
        <w:rPr>
          <w:color w:val="231F20"/>
        </w:rPr>
        <w:t>event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death</w:t>
      </w:r>
      <w:r>
        <w:rPr>
          <w:color w:val="231F20"/>
        </w:rPr>
        <w:t xml:space="preserve"> </w:t>
      </w:r>
      <w:r w:rsidR="00154745">
        <w:rPr>
          <w:color w:val="231F20"/>
        </w:rPr>
        <w:t>of</w:t>
      </w:r>
      <w:r>
        <w:rPr>
          <w:color w:val="231F20"/>
        </w:rPr>
        <w:t xml:space="preserve"> </w:t>
      </w:r>
      <w:r w:rsidR="00154745">
        <w:rPr>
          <w:color w:val="231F20"/>
        </w:rPr>
        <w:t>any</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Contractor's</w:t>
      </w:r>
      <w:r>
        <w:rPr>
          <w:color w:val="231F20"/>
        </w:rPr>
        <w:t xml:space="preserve"> </w:t>
      </w:r>
      <w:r w:rsidR="00154745">
        <w:rPr>
          <w:color w:val="231F20"/>
        </w:rPr>
        <w:t>personnel</w:t>
      </w:r>
      <w:r>
        <w:rPr>
          <w:color w:val="231F20"/>
        </w:rPr>
        <w:t xml:space="preserve"> </w:t>
      </w:r>
      <w:r w:rsidR="00154745">
        <w:rPr>
          <w:color w:val="231F20"/>
        </w:rPr>
        <w:t>or</w:t>
      </w:r>
      <w:r>
        <w:rPr>
          <w:color w:val="231F20"/>
        </w:rPr>
        <w:t xml:space="preserve"> </w:t>
      </w:r>
      <w:r w:rsidR="00154745">
        <w:rPr>
          <w:color w:val="231F20"/>
        </w:rPr>
        <w:t>accompanying</w:t>
      </w:r>
      <w:r>
        <w:rPr>
          <w:color w:val="231F20"/>
        </w:rPr>
        <w:t xml:space="preserve"> </w:t>
      </w:r>
      <w:r w:rsidR="00154745">
        <w:rPr>
          <w:color w:val="231F20"/>
        </w:rPr>
        <w:t>members</w:t>
      </w:r>
      <w:r>
        <w:rPr>
          <w:color w:val="231F20"/>
        </w:rPr>
        <w:t xml:space="preserve"> </w:t>
      </w:r>
      <w:r w:rsidR="00154745">
        <w:rPr>
          <w:color w:val="231F20"/>
        </w:rPr>
        <w:t>of</w:t>
      </w:r>
      <w:r>
        <w:rPr>
          <w:color w:val="231F20"/>
        </w:rPr>
        <w:t xml:space="preserve"> </w:t>
      </w:r>
      <w:r w:rsidR="00154745">
        <w:rPr>
          <w:color w:val="231F20"/>
        </w:rPr>
        <w:t>their</w:t>
      </w:r>
      <w:r>
        <w:rPr>
          <w:color w:val="231F20"/>
        </w:rPr>
        <w:t xml:space="preserve"> </w:t>
      </w:r>
      <w:r w:rsidR="00154745">
        <w:rPr>
          <w:color w:val="231F20"/>
        </w:rPr>
        <w:t>families,</w:t>
      </w:r>
      <w:r>
        <w:rPr>
          <w:color w:val="231F20"/>
        </w:rPr>
        <w:t xml:space="preserve"> </w:t>
      </w:r>
      <w:r w:rsidR="00154745">
        <w:rPr>
          <w:color w:val="231F20"/>
        </w:rPr>
        <w:t>the Contractor shall be responsible for making the appropriate arrangements for their return or burial, unless otherwise</w:t>
      </w:r>
      <w:r>
        <w:rPr>
          <w:color w:val="231F20"/>
        </w:rPr>
        <w:t xml:space="preserve"> </w:t>
      </w:r>
      <w:r w:rsidR="00154745">
        <w:rPr>
          <w:color w:val="231F20"/>
        </w:rPr>
        <w:t>speciﬁed</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rPr>
        <w:t>SCC.</w:t>
      </w:r>
    </w:p>
    <w:p w14:paraId="78A2FAE8" w14:textId="77777777" w:rsidR="00607E22" w:rsidRDefault="00154745" w:rsidP="00385A10">
      <w:pPr>
        <w:pStyle w:val="ListParagraph"/>
        <w:numPr>
          <w:ilvl w:val="2"/>
          <w:numId w:val="140"/>
        </w:numPr>
        <w:tabs>
          <w:tab w:val="left" w:pos="851"/>
        </w:tabs>
        <w:spacing w:before="238"/>
        <w:ind w:left="720" w:hanging="576"/>
      </w:pPr>
      <w:r>
        <w:rPr>
          <w:color w:val="231F20"/>
        </w:rPr>
        <w:t>Records</w:t>
      </w:r>
      <w:r w:rsidR="00480847">
        <w:rPr>
          <w:color w:val="231F20"/>
        </w:rPr>
        <w:t xml:space="preserve"> </w:t>
      </w:r>
      <w:r>
        <w:rPr>
          <w:color w:val="231F20"/>
        </w:rPr>
        <w:t>of</w:t>
      </w:r>
      <w:r w:rsidR="00480847">
        <w:rPr>
          <w:color w:val="231F20"/>
        </w:rPr>
        <w:t xml:space="preserve"> </w:t>
      </w:r>
      <w:r>
        <w:rPr>
          <w:color w:val="231F20"/>
        </w:rPr>
        <w:t>Contractor's</w:t>
      </w:r>
      <w:r w:rsidR="00480847">
        <w:rPr>
          <w:color w:val="231F20"/>
        </w:rPr>
        <w:t xml:space="preserve"> </w:t>
      </w:r>
      <w:r>
        <w:rPr>
          <w:color w:val="231F20"/>
        </w:rPr>
        <w:t>Personnel</w:t>
      </w:r>
    </w:p>
    <w:p w14:paraId="1F80912A" w14:textId="77777777" w:rsidR="00607E22" w:rsidRDefault="00154745" w:rsidP="00E71792">
      <w:pPr>
        <w:pStyle w:val="BodyText"/>
        <w:spacing w:before="97" w:line="230" w:lineRule="auto"/>
        <w:ind w:left="720" w:right="327"/>
        <w:jc w:val="both"/>
      </w:pPr>
      <w:r>
        <w:rPr>
          <w:color w:val="231F20"/>
        </w:rPr>
        <w:t>The</w:t>
      </w:r>
      <w:r w:rsidR="00480847">
        <w:rPr>
          <w:color w:val="231F20"/>
        </w:rPr>
        <w:t xml:space="preserve"> </w:t>
      </w:r>
      <w:r>
        <w:rPr>
          <w:color w:val="231F20"/>
        </w:rPr>
        <w:t>Contractor</w:t>
      </w:r>
      <w:r w:rsidR="00480847">
        <w:rPr>
          <w:color w:val="231F20"/>
        </w:rPr>
        <w:t xml:space="preserve"> </w:t>
      </w:r>
      <w:r>
        <w:rPr>
          <w:color w:val="231F20"/>
        </w:rPr>
        <w:t>shall</w:t>
      </w:r>
      <w:r w:rsidR="00480847">
        <w:rPr>
          <w:color w:val="231F20"/>
        </w:rPr>
        <w:t xml:space="preserve"> </w:t>
      </w:r>
      <w:r>
        <w:rPr>
          <w:color w:val="231F20"/>
        </w:rPr>
        <w:t>keep</w:t>
      </w:r>
      <w:r w:rsidR="00480847">
        <w:rPr>
          <w:color w:val="231F20"/>
        </w:rPr>
        <w:t xml:space="preserve"> </w:t>
      </w:r>
      <w:r>
        <w:rPr>
          <w:color w:val="231F20"/>
        </w:rPr>
        <w:t>accurate</w:t>
      </w:r>
      <w:r w:rsidR="00480847">
        <w:rPr>
          <w:color w:val="231F20"/>
        </w:rPr>
        <w:t xml:space="preserve"> </w:t>
      </w:r>
      <w:r>
        <w:rPr>
          <w:color w:val="231F20"/>
        </w:rPr>
        <w:t>records</w:t>
      </w:r>
      <w:r w:rsidR="00480847">
        <w:rPr>
          <w:color w:val="231F20"/>
        </w:rPr>
        <w:t xml:space="preserve"> </w:t>
      </w:r>
      <w:r>
        <w:rPr>
          <w:color w:val="231F20"/>
        </w:rPr>
        <w:t>of</w:t>
      </w:r>
      <w:r w:rsidR="00480847">
        <w:rPr>
          <w:color w:val="231F20"/>
        </w:rPr>
        <w:t xml:space="preserve"> </w:t>
      </w:r>
      <w:r>
        <w:rPr>
          <w:color w:val="231F20"/>
        </w:rPr>
        <w:t>the</w:t>
      </w:r>
      <w:r w:rsidR="00480847">
        <w:rPr>
          <w:color w:val="231F20"/>
        </w:rPr>
        <w:t xml:space="preserve"> </w:t>
      </w:r>
      <w:r>
        <w:rPr>
          <w:color w:val="231F20"/>
        </w:rPr>
        <w:t>Contractor's</w:t>
      </w:r>
      <w:r w:rsidR="00480847">
        <w:rPr>
          <w:color w:val="231F20"/>
        </w:rPr>
        <w:t xml:space="preserve"> </w:t>
      </w:r>
      <w:r>
        <w:rPr>
          <w:color w:val="231F20"/>
        </w:rPr>
        <w:t>personnel,</w:t>
      </w:r>
      <w:r w:rsidR="00480847">
        <w:rPr>
          <w:color w:val="231F20"/>
        </w:rPr>
        <w:t xml:space="preserve"> </w:t>
      </w:r>
      <w:r>
        <w:rPr>
          <w:color w:val="231F20"/>
        </w:rPr>
        <w:t>including</w:t>
      </w:r>
      <w:r w:rsidR="00480847">
        <w:rPr>
          <w:color w:val="231F20"/>
        </w:rPr>
        <w:t xml:space="preserve"> </w:t>
      </w:r>
      <w:r>
        <w:rPr>
          <w:color w:val="231F20"/>
        </w:rPr>
        <w:t>the</w:t>
      </w:r>
      <w:r w:rsidR="00480847">
        <w:rPr>
          <w:color w:val="231F20"/>
        </w:rPr>
        <w:t xml:space="preserve"> </w:t>
      </w:r>
      <w:r>
        <w:rPr>
          <w:color w:val="231F20"/>
        </w:rPr>
        <w:t>number</w:t>
      </w:r>
      <w:r w:rsidR="00480847">
        <w:rPr>
          <w:color w:val="231F20"/>
        </w:rPr>
        <w:t xml:space="preserve"> </w:t>
      </w:r>
      <w:r>
        <w:rPr>
          <w:color w:val="231F20"/>
        </w:rPr>
        <w:t>of</w:t>
      </w:r>
      <w:r w:rsidR="00480847">
        <w:rPr>
          <w:color w:val="231F20"/>
        </w:rPr>
        <w:t xml:space="preserve"> </w:t>
      </w:r>
      <w:r>
        <w:rPr>
          <w:color w:val="231F20"/>
        </w:rPr>
        <w:t>each</w:t>
      </w:r>
      <w:r w:rsidR="00480847">
        <w:rPr>
          <w:color w:val="231F20"/>
        </w:rPr>
        <w:t xml:space="preserve"> </w:t>
      </w:r>
      <w:r>
        <w:rPr>
          <w:color w:val="231F20"/>
        </w:rPr>
        <w:t>class</w:t>
      </w:r>
      <w:r w:rsidR="00480847">
        <w:rPr>
          <w:color w:val="231F20"/>
        </w:rPr>
        <w:t xml:space="preserve"> </w:t>
      </w:r>
      <w:r>
        <w:rPr>
          <w:color w:val="231F20"/>
        </w:rPr>
        <w:t>of Contractor's</w:t>
      </w:r>
      <w:r w:rsidR="00480847">
        <w:rPr>
          <w:color w:val="231F20"/>
        </w:rPr>
        <w:t xml:space="preserve"> </w:t>
      </w:r>
      <w:r>
        <w:rPr>
          <w:color w:val="231F20"/>
        </w:rPr>
        <w:t>Personnel</w:t>
      </w:r>
      <w:r w:rsidR="00480847">
        <w:rPr>
          <w:color w:val="231F20"/>
        </w:rPr>
        <w:t xml:space="preserve"> </w:t>
      </w:r>
      <w:r>
        <w:rPr>
          <w:color w:val="231F20"/>
        </w:rPr>
        <w:t>on</w:t>
      </w:r>
      <w:r w:rsidR="00480847">
        <w:rPr>
          <w:color w:val="231F20"/>
        </w:rPr>
        <w:t xml:space="preserve"> </w:t>
      </w:r>
      <w:r>
        <w:rPr>
          <w:color w:val="231F20"/>
        </w:rPr>
        <w:t>the</w:t>
      </w:r>
      <w:r w:rsidR="00480847">
        <w:rPr>
          <w:color w:val="231F20"/>
        </w:rPr>
        <w:t xml:space="preserve"> </w:t>
      </w:r>
      <w:r>
        <w:rPr>
          <w:color w:val="231F20"/>
        </w:rPr>
        <w:t>Site</w:t>
      </w:r>
      <w:r w:rsidR="00480847">
        <w:rPr>
          <w:color w:val="231F20"/>
        </w:rPr>
        <w:t xml:space="preserve"> </w:t>
      </w:r>
      <w:r>
        <w:rPr>
          <w:color w:val="231F20"/>
        </w:rPr>
        <w:t>and</w:t>
      </w:r>
      <w:r w:rsidR="00480847">
        <w:rPr>
          <w:color w:val="231F20"/>
        </w:rPr>
        <w:t xml:space="preserve"> </w:t>
      </w:r>
      <w:r>
        <w:rPr>
          <w:color w:val="231F20"/>
        </w:rPr>
        <w:t>the</w:t>
      </w:r>
      <w:r w:rsidR="00480847">
        <w:rPr>
          <w:color w:val="231F20"/>
        </w:rPr>
        <w:t xml:space="preserve"> </w:t>
      </w:r>
      <w:r>
        <w:rPr>
          <w:color w:val="231F20"/>
        </w:rPr>
        <w:t>names,</w:t>
      </w:r>
      <w:r w:rsidR="00480847">
        <w:rPr>
          <w:color w:val="231F20"/>
        </w:rPr>
        <w:t xml:space="preserve"> </w:t>
      </w:r>
      <w:r>
        <w:rPr>
          <w:color w:val="231F20"/>
        </w:rPr>
        <w:t>ages,</w:t>
      </w:r>
      <w:r w:rsidR="00480847">
        <w:rPr>
          <w:color w:val="231F20"/>
        </w:rPr>
        <w:t xml:space="preserve"> </w:t>
      </w:r>
      <w:r>
        <w:rPr>
          <w:color w:val="231F20"/>
        </w:rPr>
        <w:t>genders,</w:t>
      </w:r>
      <w:r w:rsidR="00480847">
        <w:rPr>
          <w:color w:val="231F20"/>
        </w:rPr>
        <w:t xml:space="preserve"> </w:t>
      </w:r>
      <w:r>
        <w:rPr>
          <w:color w:val="231F20"/>
        </w:rPr>
        <w:t>hours</w:t>
      </w:r>
      <w:r w:rsidR="00480847">
        <w:rPr>
          <w:color w:val="231F20"/>
        </w:rPr>
        <w:t xml:space="preserve"> </w:t>
      </w:r>
      <w:r>
        <w:rPr>
          <w:color w:val="231F20"/>
        </w:rPr>
        <w:t>worked</w:t>
      </w:r>
      <w:r w:rsidR="00480847">
        <w:rPr>
          <w:color w:val="231F20"/>
        </w:rPr>
        <w:t xml:space="preserve"> </w:t>
      </w:r>
      <w:r>
        <w:rPr>
          <w:color w:val="231F20"/>
        </w:rPr>
        <w:t>and</w:t>
      </w:r>
      <w:r w:rsidR="00480847">
        <w:rPr>
          <w:color w:val="231F20"/>
        </w:rPr>
        <w:t xml:space="preserve"> </w:t>
      </w:r>
      <w:r>
        <w:rPr>
          <w:color w:val="231F20"/>
        </w:rPr>
        <w:t>wages</w:t>
      </w:r>
      <w:r w:rsidR="00480847">
        <w:rPr>
          <w:color w:val="231F20"/>
        </w:rPr>
        <w:t xml:space="preserve"> </w:t>
      </w:r>
      <w:r>
        <w:rPr>
          <w:color w:val="231F20"/>
        </w:rPr>
        <w:t>paid</w:t>
      </w:r>
      <w:r w:rsidR="00480847">
        <w:rPr>
          <w:color w:val="231F20"/>
        </w:rPr>
        <w:t xml:space="preserve"> </w:t>
      </w:r>
      <w:r>
        <w:rPr>
          <w:color w:val="231F20"/>
        </w:rPr>
        <w:t>to</w:t>
      </w:r>
      <w:r w:rsidR="00480847">
        <w:rPr>
          <w:color w:val="231F20"/>
        </w:rPr>
        <w:t xml:space="preserve"> </w:t>
      </w:r>
      <w:r>
        <w:rPr>
          <w:color w:val="231F20"/>
        </w:rPr>
        <w:t>all</w:t>
      </w:r>
      <w:r w:rsidR="00480847">
        <w:rPr>
          <w:color w:val="231F20"/>
        </w:rPr>
        <w:t xml:space="preserve"> </w:t>
      </w:r>
      <w:r>
        <w:rPr>
          <w:color w:val="231F20"/>
        </w:rPr>
        <w:t>workers. These</w:t>
      </w:r>
      <w:r w:rsidR="00480847">
        <w:rPr>
          <w:color w:val="231F20"/>
        </w:rPr>
        <w:t xml:space="preserve"> </w:t>
      </w:r>
      <w:r>
        <w:rPr>
          <w:color w:val="231F20"/>
        </w:rPr>
        <w:t>records</w:t>
      </w:r>
      <w:r w:rsidR="00480847">
        <w:rPr>
          <w:color w:val="231F20"/>
        </w:rPr>
        <w:t xml:space="preserve"> </w:t>
      </w:r>
      <w:r>
        <w:rPr>
          <w:color w:val="231F20"/>
        </w:rPr>
        <w:t>shall</w:t>
      </w:r>
      <w:r w:rsidR="00480847">
        <w:rPr>
          <w:color w:val="231F20"/>
        </w:rPr>
        <w:t xml:space="preserve"> </w:t>
      </w:r>
      <w:r>
        <w:rPr>
          <w:color w:val="231F20"/>
        </w:rPr>
        <w:t>be</w:t>
      </w:r>
      <w:r w:rsidR="00480847">
        <w:rPr>
          <w:color w:val="231F20"/>
        </w:rPr>
        <w:t xml:space="preserve"> </w:t>
      </w:r>
      <w:r>
        <w:rPr>
          <w:color w:val="231F20"/>
        </w:rPr>
        <w:t>summarized</w:t>
      </w:r>
      <w:r w:rsidR="00480847">
        <w:rPr>
          <w:color w:val="231F20"/>
        </w:rPr>
        <w:t xml:space="preserve"> </w:t>
      </w:r>
      <w:r>
        <w:rPr>
          <w:color w:val="231F20"/>
        </w:rPr>
        <w:t>on</w:t>
      </w:r>
      <w:r w:rsidR="00480847">
        <w:rPr>
          <w:color w:val="231F20"/>
        </w:rPr>
        <w:t xml:space="preserve"> </w:t>
      </w:r>
      <w:r>
        <w:rPr>
          <w:color w:val="231F20"/>
        </w:rPr>
        <w:t>a</w:t>
      </w:r>
      <w:r w:rsidR="00480847">
        <w:rPr>
          <w:color w:val="231F20"/>
        </w:rPr>
        <w:t xml:space="preserve"> </w:t>
      </w:r>
      <w:r>
        <w:rPr>
          <w:color w:val="231F20"/>
        </w:rPr>
        <w:t>monthly</w:t>
      </w:r>
      <w:r w:rsidR="00480847">
        <w:rPr>
          <w:color w:val="231F20"/>
        </w:rPr>
        <w:t xml:space="preserve"> </w:t>
      </w:r>
      <w:r>
        <w:rPr>
          <w:color w:val="231F20"/>
        </w:rPr>
        <w:t>basis</w:t>
      </w:r>
      <w:r w:rsidR="00480847">
        <w:rPr>
          <w:color w:val="231F20"/>
        </w:rPr>
        <w:t xml:space="preserve"> </w:t>
      </w:r>
      <w:r>
        <w:rPr>
          <w:color w:val="231F20"/>
        </w:rPr>
        <w:t>in</w:t>
      </w:r>
      <w:r w:rsidR="00480847">
        <w:rPr>
          <w:color w:val="231F20"/>
        </w:rPr>
        <w:t xml:space="preserve"> </w:t>
      </w:r>
      <w:r>
        <w:rPr>
          <w:color w:val="231F20"/>
        </w:rPr>
        <w:t>a</w:t>
      </w:r>
      <w:r w:rsidR="00480847">
        <w:rPr>
          <w:color w:val="231F20"/>
        </w:rPr>
        <w:t xml:space="preserve"> </w:t>
      </w:r>
      <w:r>
        <w:rPr>
          <w:color w:val="231F20"/>
        </w:rPr>
        <w:t>form</w:t>
      </w:r>
      <w:r w:rsidR="00480847">
        <w:rPr>
          <w:color w:val="231F20"/>
        </w:rPr>
        <w:t xml:space="preserve"> </w:t>
      </w:r>
      <w:r>
        <w:rPr>
          <w:color w:val="231F20"/>
        </w:rPr>
        <w:t>approved</w:t>
      </w:r>
      <w:r w:rsidR="00480847">
        <w:rPr>
          <w:color w:val="231F20"/>
        </w:rPr>
        <w:t xml:space="preserve"> </w:t>
      </w:r>
      <w:r>
        <w:rPr>
          <w:color w:val="231F20"/>
        </w:rPr>
        <w:t>by</w:t>
      </w:r>
      <w:r w:rsidR="00480847">
        <w:rPr>
          <w:color w:val="231F20"/>
        </w:rPr>
        <w:t xml:space="preserve"> </w:t>
      </w:r>
      <w:r>
        <w:rPr>
          <w:color w:val="231F20"/>
        </w:rPr>
        <w:t>the</w:t>
      </w:r>
      <w:r w:rsidR="00480847">
        <w:rPr>
          <w:color w:val="231F20"/>
        </w:rPr>
        <w:t xml:space="preserve"> </w:t>
      </w:r>
      <w:r>
        <w:rPr>
          <w:color w:val="231F20"/>
        </w:rPr>
        <w:t>Project</w:t>
      </w:r>
      <w:r w:rsidR="00480847">
        <w:rPr>
          <w:color w:val="231F20"/>
        </w:rPr>
        <w:t xml:space="preserve"> </w:t>
      </w:r>
      <w:r>
        <w:rPr>
          <w:color w:val="231F20"/>
        </w:rPr>
        <w:t>Manager</w:t>
      </w:r>
      <w:r w:rsidR="00480847">
        <w:rPr>
          <w:color w:val="231F20"/>
        </w:rPr>
        <w:t xml:space="preserve"> </w:t>
      </w:r>
      <w:r>
        <w:rPr>
          <w:color w:val="231F20"/>
        </w:rPr>
        <w:t>and</w:t>
      </w:r>
      <w:r w:rsidR="00480847">
        <w:rPr>
          <w:color w:val="231F20"/>
        </w:rPr>
        <w:t xml:space="preserve"> </w:t>
      </w:r>
      <w:r>
        <w:rPr>
          <w:color w:val="231F20"/>
        </w:rPr>
        <w:t>shall</w:t>
      </w:r>
      <w:r w:rsidR="00480847">
        <w:rPr>
          <w:color w:val="231F20"/>
        </w:rPr>
        <w:t xml:space="preserve"> </w:t>
      </w:r>
      <w:r>
        <w:rPr>
          <w:color w:val="231F20"/>
        </w:rPr>
        <w:t>be available</w:t>
      </w:r>
      <w:r w:rsidR="00480847">
        <w:rPr>
          <w:color w:val="231F20"/>
        </w:rPr>
        <w:t xml:space="preserve"> </w:t>
      </w:r>
      <w:r>
        <w:rPr>
          <w:color w:val="231F20"/>
        </w:rPr>
        <w:t>for</w:t>
      </w:r>
      <w:r w:rsidR="00480847">
        <w:rPr>
          <w:color w:val="231F20"/>
        </w:rPr>
        <w:t xml:space="preserve"> </w:t>
      </w:r>
      <w:r>
        <w:rPr>
          <w:color w:val="231F20"/>
        </w:rPr>
        <w:t>inspection</w:t>
      </w:r>
      <w:r w:rsidR="00480847">
        <w:rPr>
          <w:color w:val="231F20"/>
        </w:rPr>
        <w:t xml:space="preserve"> </w:t>
      </w:r>
      <w:r>
        <w:rPr>
          <w:color w:val="231F20"/>
        </w:rPr>
        <w:t>by</w:t>
      </w:r>
      <w:r w:rsidR="00480847">
        <w:rPr>
          <w:color w:val="231F20"/>
        </w:rPr>
        <w:t xml:space="preserve"> </w:t>
      </w:r>
      <w:r>
        <w:rPr>
          <w:color w:val="231F20"/>
        </w:rPr>
        <w:t>the</w:t>
      </w:r>
      <w:r w:rsidR="00480847">
        <w:rPr>
          <w:color w:val="231F20"/>
        </w:rPr>
        <w:t xml:space="preserve"> </w:t>
      </w:r>
      <w:r>
        <w:rPr>
          <w:color w:val="231F20"/>
        </w:rPr>
        <w:t>Project</w:t>
      </w:r>
      <w:r w:rsidR="00480847">
        <w:rPr>
          <w:color w:val="231F20"/>
        </w:rPr>
        <w:t xml:space="preserve"> </w:t>
      </w:r>
      <w:r>
        <w:rPr>
          <w:color w:val="231F20"/>
        </w:rPr>
        <w:t>Manager</w:t>
      </w:r>
      <w:r w:rsidR="00480847">
        <w:rPr>
          <w:color w:val="231F20"/>
        </w:rPr>
        <w:t xml:space="preserve"> </w:t>
      </w:r>
      <w:r>
        <w:rPr>
          <w:color w:val="231F20"/>
        </w:rPr>
        <w:t>until</w:t>
      </w:r>
      <w:r w:rsidR="00480847">
        <w:rPr>
          <w:color w:val="231F20"/>
        </w:rPr>
        <w:t xml:space="preserve"> </w:t>
      </w:r>
      <w:r>
        <w:rPr>
          <w:color w:val="231F20"/>
        </w:rPr>
        <w:t>the</w:t>
      </w:r>
      <w:r w:rsidR="00480847">
        <w:rPr>
          <w:color w:val="231F20"/>
        </w:rPr>
        <w:t xml:space="preserve"> </w:t>
      </w:r>
      <w:r>
        <w:rPr>
          <w:color w:val="231F20"/>
        </w:rPr>
        <w:t>Contractor</w:t>
      </w:r>
      <w:r w:rsidR="00480847">
        <w:rPr>
          <w:color w:val="231F20"/>
        </w:rPr>
        <w:t xml:space="preserve"> </w:t>
      </w:r>
      <w:r>
        <w:rPr>
          <w:color w:val="231F20"/>
        </w:rPr>
        <w:t>has</w:t>
      </w:r>
      <w:r w:rsidR="00480847">
        <w:rPr>
          <w:color w:val="231F20"/>
        </w:rPr>
        <w:t xml:space="preserve"> </w:t>
      </w:r>
      <w:r>
        <w:rPr>
          <w:color w:val="231F20"/>
        </w:rPr>
        <w:t>completed</w:t>
      </w:r>
      <w:r w:rsidR="00480847">
        <w:rPr>
          <w:color w:val="231F20"/>
        </w:rPr>
        <w:t xml:space="preserve"> </w:t>
      </w:r>
      <w:r>
        <w:rPr>
          <w:color w:val="231F20"/>
        </w:rPr>
        <w:t>all</w:t>
      </w:r>
      <w:r w:rsidR="00480847">
        <w:rPr>
          <w:color w:val="231F20"/>
        </w:rPr>
        <w:t xml:space="preserve"> </w:t>
      </w:r>
      <w:r>
        <w:rPr>
          <w:color w:val="231F20"/>
        </w:rPr>
        <w:t>work.</w:t>
      </w:r>
    </w:p>
    <w:p w14:paraId="224DCDE7" w14:textId="77777777" w:rsidR="00607E22" w:rsidRDefault="00154745" w:rsidP="00385A10">
      <w:pPr>
        <w:pStyle w:val="ListParagraph"/>
        <w:numPr>
          <w:ilvl w:val="2"/>
          <w:numId w:val="140"/>
        </w:numPr>
        <w:tabs>
          <w:tab w:val="left" w:pos="851"/>
        </w:tabs>
        <w:spacing w:before="238"/>
        <w:ind w:left="720" w:hanging="576"/>
      </w:pPr>
      <w:r>
        <w:rPr>
          <w:color w:val="231F20"/>
        </w:rPr>
        <w:t>Supply of</w:t>
      </w:r>
      <w:r w:rsidR="00480847">
        <w:rPr>
          <w:color w:val="231F20"/>
        </w:rPr>
        <w:t xml:space="preserve"> </w:t>
      </w:r>
      <w:r>
        <w:rPr>
          <w:color w:val="231F20"/>
        </w:rPr>
        <w:t>Food</w:t>
      </w:r>
      <w:r w:rsidR="00480847">
        <w:rPr>
          <w:color w:val="231F20"/>
        </w:rPr>
        <w:t xml:space="preserve"> </w:t>
      </w:r>
      <w:r>
        <w:rPr>
          <w:color w:val="231F20"/>
        </w:rPr>
        <w:t>stuffs</w:t>
      </w:r>
    </w:p>
    <w:p w14:paraId="1DE0E200" w14:textId="77777777" w:rsidR="00607E22" w:rsidRDefault="00154745" w:rsidP="00E71792">
      <w:pPr>
        <w:pStyle w:val="BodyText"/>
        <w:spacing w:before="96" w:line="230" w:lineRule="auto"/>
        <w:ind w:left="720" w:right="328"/>
        <w:jc w:val="both"/>
      </w:pPr>
      <w:r>
        <w:rPr>
          <w:color w:val="231F20"/>
        </w:rPr>
        <w:t>The Contractor shall arrange for the provision of a sufﬁcient supply of suitable food as may be stated in the Speciﬁcation</w:t>
      </w:r>
      <w:r w:rsidR="00480847">
        <w:rPr>
          <w:color w:val="231F20"/>
        </w:rPr>
        <w:t xml:space="preserve"> </w:t>
      </w:r>
      <w:r>
        <w:rPr>
          <w:color w:val="231F20"/>
        </w:rPr>
        <w:t>at</w:t>
      </w:r>
      <w:r w:rsidR="00480847">
        <w:rPr>
          <w:color w:val="231F20"/>
        </w:rPr>
        <w:t xml:space="preserve"> </w:t>
      </w:r>
      <w:r>
        <w:rPr>
          <w:color w:val="231F20"/>
        </w:rPr>
        <w:t>reasonable</w:t>
      </w:r>
      <w:r w:rsidR="00480847">
        <w:rPr>
          <w:color w:val="231F20"/>
        </w:rPr>
        <w:t xml:space="preserve"> </w:t>
      </w:r>
      <w:r>
        <w:rPr>
          <w:color w:val="231F20"/>
        </w:rPr>
        <w:t>prices</w:t>
      </w:r>
      <w:r w:rsidR="00480847">
        <w:rPr>
          <w:color w:val="231F20"/>
        </w:rPr>
        <w:t xml:space="preserve"> </w:t>
      </w:r>
      <w:r>
        <w:rPr>
          <w:color w:val="231F20"/>
        </w:rPr>
        <w:t>for</w:t>
      </w:r>
      <w:r w:rsidR="00480847">
        <w:rPr>
          <w:color w:val="231F20"/>
        </w:rPr>
        <w:t xml:space="preserve"> </w:t>
      </w:r>
      <w:r>
        <w:rPr>
          <w:color w:val="231F20"/>
        </w:rPr>
        <w:t>the</w:t>
      </w:r>
      <w:r w:rsidR="00480847">
        <w:rPr>
          <w:color w:val="231F20"/>
        </w:rPr>
        <w:t xml:space="preserve"> </w:t>
      </w:r>
      <w:r>
        <w:rPr>
          <w:color w:val="231F20"/>
        </w:rPr>
        <w:t>Contractor's</w:t>
      </w:r>
      <w:r w:rsidR="00480847">
        <w:rPr>
          <w:color w:val="231F20"/>
        </w:rPr>
        <w:t xml:space="preserve"> </w:t>
      </w:r>
      <w:r>
        <w:rPr>
          <w:color w:val="231F20"/>
        </w:rPr>
        <w:t>Personnel</w:t>
      </w:r>
      <w:r w:rsidR="00480847">
        <w:rPr>
          <w:color w:val="231F20"/>
        </w:rPr>
        <w:t xml:space="preserve"> </w:t>
      </w:r>
      <w:r>
        <w:rPr>
          <w:color w:val="231F20"/>
        </w:rPr>
        <w:t>for</w:t>
      </w:r>
      <w:r w:rsidR="00480847">
        <w:rPr>
          <w:color w:val="231F20"/>
        </w:rPr>
        <w:t xml:space="preserve"> </w:t>
      </w:r>
      <w:r>
        <w:rPr>
          <w:color w:val="231F20"/>
        </w:rPr>
        <w:t>the</w:t>
      </w:r>
      <w:r w:rsidR="00480847">
        <w:rPr>
          <w:color w:val="231F20"/>
        </w:rPr>
        <w:t xml:space="preserve"> </w:t>
      </w:r>
      <w:r>
        <w:rPr>
          <w:color w:val="231F20"/>
        </w:rPr>
        <w:t>purposes</w:t>
      </w:r>
      <w:r w:rsidR="00480847">
        <w:rPr>
          <w:color w:val="231F20"/>
        </w:rPr>
        <w:t xml:space="preserve"> </w:t>
      </w:r>
      <w:r>
        <w:rPr>
          <w:color w:val="231F20"/>
        </w:rPr>
        <w:t>of</w:t>
      </w:r>
      <w:r w:rsidR="00480847">
        <w:rPr>
          <w:color w:val="231F20"/>
        </w:rPr>
        <w:t xml:space="preserve"> </w:t>
      </w:r>
      <w:r>
        <w:rPr>
          <w:color w:val="231F20"/>
        </w:rPr>
        <w:t>or</w:t>
      </w:r>
      <w:r w:rsidR="00480847">
        <w:rPr>
          <w:color w:val="231F20"/>
        </w:rPr>
        <w:t xml:space="preserve"> </w:t>
      </w:r>
      <w:r w:rsidR="00E35BE9">
        <w:rPr>
          <w:color w:val="231F20"/>
        </w:rPr>
        <w:t>in connection</w:t>
      </w:r>
      <w:r w:rsidR="00480847">
        <w:rPr>
          <w:color w:val="231F20"/>
        </w:rPr>
        <w:t xml:space="preserve"> </w:t>
      </w:r>
      <w:r>
        <w:rPr>
          <w:color w:val="231F20"/>
        </w:rPr>
        <w:t>with</w:t>
      </w:r>
      <w:r w:rsidR="00480847">
        <w:rPr>
          <w:color w:val="231F20"/>
        </w:rPr>
        <w:t xml:space="preserve"> </w:t>
      </w:r>
      <w:r>
        <w:rPr>
          <w:color w:val="231F20"/>
        </w:rPr>
        <w:t>the Contract.</w:t>
      </w:r>
    </w:p>
    <w:p w14:paraId="574ACDA0" w14:textId="77777777" w:rsidR="00607E22" w:rsidRDefault="00154745" w:rsidP="00385A10">
      <w:pPr>
        <w:pStyle w:val="ListParagraph"/>
        <w:numPr>
          <w:ilvl w:val="2"/>
          <w:numId w:val="140"/>
        </w:numPr>
        <w:tabs>
          <w:tab w:val="left" w:pos="851"/>
        </w:tabs>
        <w:spacing w:before="238"/>
        <w:ind w:left="720" w:hanging="576"/>
      </w:pPr>
      <w:r>
        <w:rPr>
          <w:color w:val="231F20"/>
        </w:rPr>
        <w:t>Supply</w:t>
      </w:r>
      <w:r w:rsidR="00480847">
        <w:rPr>
          <w:color w:val="231F20"/>
        </w:rPr>
        <w:t xml:space="preserve"> </w:t>
      </w:r>
      <w:r>
        <w:rPr>
          <w:color w:val="231F20"/>
        </w:rPr>
        <w:t>of</w:t>
      </w:r>
      <w:r w:rsidR="00480847">
        <w:rPr>
          <w:color w:val="231F20"/>
        </w:rPr>
        <w:t xml:space="preserve"> </w:t>
      </w:r>
      <w:r>
        <w:rPr>
          <w:color w:val="231F20"/>
          <w:spacing w:val="-4"/>
        </w:rPr>
        <w:t>Water</w:t>
      </w:r>
    </w:p>
    <w:p w14:paraId="6BBF52BB" w14:textId="77777777" w:rsidR="00607E22" w:rsidRDefault="00154745" w:rsidP="00E71792">
      <w:pPr>
        <w:pStyle w:val="BodyText"/>
        <w:spacing w:before="97" w:line="230" w:lineRule="auto"/>
        <w:ind w:left="720" w:right="328"/>
        <w:jc w:val="both"/>
      </w:pPr>
      <w:r>
        <w:rPr>
          <w:color w:val="231F20"/>
        </w:rPr>
        <w:t>The</w:t>
      </w:r>
      <w:r w:rsidR="00480847">
        <w:rPr>
          <w:color w:val="231F20"/>
        </w:rPr>
        <w:t xml:space="preserve"> </w:t>
      </w:r>
      <w:r>
        <w:rPr>
          <w:color w:val="231F20"/>
        </w:rPr>
        <w:t>Contractor</w:t>
      </w:r>
      <w:r w:rsidR="00480847">
        <w:rPr>
          <w:color w:val="231F20"/>
        </w:rPr>
        <w:t xml:space="preserve"> </w:t>
      </w:r>
      <w:r>
        <w:rPr>
          <w:color w:val="231F20"/>
        </w:rPr>
        <w:t>shall,</w:t>
      </w:r>
      <w:r w:rsidR="00480847">
        <w:rPr>
          <w:color w:val="231F20"/>
        </w:rPr>
        <w:t xml:space="preserve"> </w:t>
      </w:r>
      <w:r>
        <w:rPr>
          <w:color w:val="231F20"/>
        </w:rPr>
        <w:t>having</w:t>
      </w:r>
      <w:r w:rsidR="00480847">
        <w:rPr>
          <w:color w:val="231F20"/>
        </w:rPr>
        <w:t xml:space="preserve"> </w:t>
      </w:r>
      <w:r>
        <w:rPr>
          <w:color w:val="231F20"/>
        </w:rPr>
        <w:t>regard</w:t>
      </w:r>
      <w:r w:rsidR="00480847">
        <w:rPr>
          <w:color w:val="231F20"/>
        </w:rPr>
        <w:t xml:space="preserve"> </w:t>
      </w:r>
      <w:r>
        <w:rPr>
          <w:color w:val="231F20"/>
        </w:rPr>
        <w:t>to</w:t>
      </w:r>
      <w:r w:rsidR="00480847">
        <w:rPr>
          <w:color w:val="231F20"/>
        </w:rPr>
        <w:t xml:space="preserve"> </w:t>
      </w:r>
      <w:r>
        <w:rPr>
          <w:color w:val="231F20"/>
        </w:rPr>
        <w:t>local</w:t>
      </w:r>
      <w:r w:rsidR="00480847">
        <w:rPr>
          <w:color w:val="231F20"/>
        </w:rPr>
        <w:t xml:space="preserve"> </w:t>
      </w:r>
      <w:r>
        <w:rPr>
          <w:color w:val="231F20"/>
        </w:rPr>
        <w:t>conditions,</w:t>
      </w:r>
      <w:r w:rsidR="00480847">
        <w:rPr>
          <w:color w:val="231F20"/>
        </w:rPr>
        <w:t xml:space="preserve"> </w:t>
      </w:r>
      <w:r>
        <w:rPr>
          <w:color w:val="231F20"/>
        </w:rPr>
        <w:t>provide</w:t>
      </w:r>
      <w:r w:rsidR="00480847">
        <w:rPr>
          <w:color w:val="231F20"/>
        </w:rPr>
        <w:t xml:space="preserve"> </w:t>
      </w:r>
      <w:r>
        <w:rPr>
          <w:color w:val="231F20"/>
        </w:rPr>
        <w:t>on</w:t>
      </w:r>
      <w:r w:rsidR="00480847">
        <w:rPr>
          <w:color w:val="231F20"/>
        </w:rPr>
        <w:t xml:space="preserve"> </w:t>
      </w:r>
      <w:r>
        <w:rPr>
          <w:color w:val="231F20"/>
        </w:rPr>
        <w:t>the</w:t>
      </w:r>
      <w:r w:rsidR="00480847">
        <w:rPr>
          <w:color w:val="231F20"/>
        </w:rPr>
        <w:t xml:space="preserve"> </w:t>
      </w:r>
      <w:r>
        <w:rPr>
          <w:color w:val="231F20"/>
        </w:rPr>
        <w:t>Site</w:t>
      </w:r>
      <w:r w:rsidR="00480847">
        <w:rPr>
          <w:color w:val="231F20"/>
        </w:rPr>
        <w:t xml:space="preserve"> </w:t>
      </w:r>
      <w:r>
        <w:rPr>
          <w:color w:val="231F20"/>
        </w:rPr>
        <w:t>an</w:t>
      </w:r>
      <w:r w:rsidR="00480847">
        <w:rPr>
          <w:color w:val="231F20"/>
        </w:rPr>
        <w:t xml:space="preserve"> </w:t>
      </w:r>
      <w:r>
        <w:rPr>
          <w:color w:val="231F20"/>
        </w:rPr>
        <w:t>adequate</w:t>
      </w:r>
      <w:r w:rsidR="00480847">
        <w:rPr>
          <w:color w:val="231F20"/>
        </w:rPr>
        <w:t xml:space="preserve"> </w:t>
      </w:r>
      <w:r>
        <w:rPr>
          <w:color w:val="231F20"/>
        </w:rPr>
        <w:t>supply</w:t>
      </w:r>
      <w:r w:rsidR="00480847">
        <w:rPr>
          <w:color w:val="231F20"/>
        </w:rPr>
        <w:t xml:space="preserve"> </w:t>
      </w:r>
      <w:r>
        <w:rPr>
          <w:color w:val="231F20"/>
        </w:rPr>
        <w:t>of</w:t>
      </w:r>
      <w:r w:rsidR="00480847">
        <w:rPr>
          <w:color w:val="231F20"/>
        </w:rPr>
        <w:t xml:space="preserve"> </w:t>
      </w:r>
      <w:r>
        <w:rPr>
          <w:color w:val="231F20"/>
        </w:rPr>
        <w:t>drinking</w:t>
      </w:r>
      <w:r w:rsidR="00480847">
        <w:rPr>
          <w:color w:val="231F20"/>
        </w:rPr>
        <w:t xml:space="preserve"> </w:t>
      </w:r>
      <w:r>
        <w:rPr>
          <w:color w:val="231F20"/>
        </w:rPr>
        <w:t>and other</w:t>
      </w:r>
      <w:r w:rsidR="00480847">
        <w:rPr>
          <w:color w:val="231F20"/>
        </w:rPr>
        <w:t xml:space="preserve"> </w:t>
      </w:r>
      <w:r>
        <w:rPr>
          <w:color w:val="231F20"/>
        </w:rPr>
        <w:t>water</w:t>
      </w:r>
      <w:r w:rsidR="00480847">
        <w:rPr>
          <w:color w:val="231F20"/>
        </w:rPr>
        <w:t xml:space="preserve"> </w:t>
      </w:r>
      <w:r>
        <w:rPr>
          <w:color w:val="231F20"/>
        </w:rPr>
        <w:t>for</w:t>
      </w:r>
      <w:r w:rsidR="00480847">
        <w:rPr>
          <w:color w:val="231F20"/>
        </w:rPr>
        <w:t xml:space="preserve"> </w:t>
      </w:r>
      <w:r>
        <w:rPr>
          <w:color w:val="231F20"/>
        </w:rPr>
        <w:t>the</w:t>
      </w:r>
      <w:r w:rsidR="00480847">
        <w:rPr>
          <w:color w:val="231F20"/>
        </w:rPr>
        <w:t xml:space="preserve"> </w:t>
      </w:r>
      <w:r>
        <w:rPr>
          <w:color w:val="231F20"/>
        </w:rPr>
        <w:t>use</w:t>
      </w:r>
      <w:r w:rsidR="00480847">
        <w:rPr>
          <w:color w:val="231F20"/>
        </w:rPr>
        <w:t xml:space="preserve"> </w:t>
      </w:r>
      <w:r>
        <w:rPr>
          <w:color w:val="231F20"/>
        </w:rPr>
        <w:t>of</w:t>
      </w:r>
      <w:r w:rsidR="00480847">
        <w:rPr>
          <w:color w:val="231F20"/>
        </w:rPr>
        <w:t xml:space="preserve"> </w:t>
      </w:r>
      <w:r>
        <w:rPr>
          <w:color w:val="231F20"/>
        </w:rPr>
        <w:t>the</w:t>
      </w:r>
      <w:r w:rsidR="00480847">
        <w:rPr>
          <w:color w:val="231F20"/>
        </w:rPr>
        <w:t xml:space="preserve"> </w:t>
      </w:r>
      <w:r>
        <w:rPr>
          <w:color w:val="231F20"/>
        </w:rPr>
        <w:t>Contractor's</w:t>
      </w:r>
      <w:r w:rsidR="00480847">
        <w:rPr>
          <w:color w:val="231F20"/>
        </w:rPr>
        <w:t xml:space="preserve"> </w:t>
      </w:r>
      <w:r>
        <w:rPr>
          <w:color w:val="231F20"/>
        </w:rPr>
        <w:t>Personnel.</w:t>
      </w:r>
    </w:p>
    <w:p w14:paraId="25D5C772" w14:textId="77777777" w:rsidR="00607E22" w:rsidRDefault="00154745" w:rsidP="00385A10">
      <w:pPr>
        <w:pStyle w:val="ListParagraph"/>
        <w:numPr>
          <w:ilvl w:val="2"/>
          <w:numId w:val="140"/>
        </w:numPr>
        <w:tabs>
          <w:tab w:val="left" w:pos="851"/>
        </w:tabs>
        <w:spacing w:before="237"/>
        <w:ind w:left="720" w:hanging="576"/>
      </w:pPr>
      <w:r>
        <w:rPr>
          <w:color w:val="231F20"/>
        </w:rPr>
        <w:t>Measures</w:t>
      </w:r>
      <w:r w:rsidR="00480847">
        <w:rPr>
          <w:color w:val="231F20"/>
        </w:rPr>
        <w:t xml:space="preserve"> </w:t>
      </w:r>
      <w:r>
        <w:rPr>
          <w:color w:val="231F20"/>
        </w:rPr>
        <w:t>against</w:t>
      </w:r>
      <w:r w:rsidR="00480847">
        <w:rPr>
          <w:color w:val="231F20"/>
        </w:rPr>
        <w:t xml:space="preserve"> </w:t>
      </w:r>
      <w:r>
        <w:rPr>
          <w:color w:val="231F20"/>
        </w:rPr>
        <w:t>Insect</w:t>
      </w:r>
      <w:r w:rsidR="00480847">
        <w:rPr>
          <w:color w:val="231F20"/>
        </w:rPr>
        <w:t xml:space="preserve"> </w:t>
      </w:r>
      <w:r>
        <w:rPr>
          <w:color w:val="231F20"/>
        </w:rPr>
        <w:t>and</w:t>
      </w:r>
      <w:r w:rsidR="00480847">
        <w:rPr>
          <w:color w:val="231F20"/>
        </w:rPr>
        <w:t xml:space="preserve"> </w:t>
      </w:r>
      <w:r>
        <w:rPr>
          <w:color w:val="231F20"/>
        </w:rPr>
        <w:t>Pest</w:t>
      </w:r>
      <w:r w:rsidR="00480847">
        <w:rPr>
          <w:color w:val="231F20"/>
        </w:rPr>
        <w:t xml:space="preserve"> </w:t>
      </w:r>
      <w:r>
        <w:rPr>
          <w:color w:val="231F20"/>
        </w:rPr>
        <w:t>Nuisance</w:t>
      </w:r>
    </w:p>
    <w:p w14:paraId="15512F77" w14:textId="77777777" w:rsidR="00607E22" w:rsidRDefault="00154745" w:rsidP="00E71792">
      <w:pPr>
        <w:pStyle w:val="BodyText"/>
        <w:spacing w:before="96" w:line="230" w:lineRule="auto"/>
        <w:ind w:left="720" w:right="328"/>
        <w:jc w:val="both"/>
      </w:pPr>
      <w:r>
        <w:rPr>
          <w:color w:val="231F20"/>
        </w:rPr>
        <w:t>The</w:t>
      </w:r>
      <w:r w:rsidR="00480847">
        <w:rPr>
          <w:color w:val="231F20"/>
        </w:rPr>
        <w:t xml:space="preserve"> </w:t>
      </w:r>
      <w:r>
        <w:rPr>
          <w:color w:val="231F20"/>
        </w:rPr>
        <w:t>Contractor</w:t>
      </w:r>
      <w:r w:rsidR="00480847">
        <w:rPr>
          <w:color w:val="231F20"/>
        </w:rPr>
        <w:t xml:space="preserve"> </w:t>
      </w:r>
      <w:r>
        <w:rPr>
          <w:color w:val="231F20"/>
        </w:rPr>
        <w:t>shall</w:t>
      </w:r>
      <w:r w:rsidR="00480847">
        <w:rPr>
          <w:color w:val="231F20"/>
        </w:rPr>
        <w:t xml:space="preserve"> </w:t>
      </w:r>
      <w:r>
        <w:rPr>
          <w:color w:val="231F20"/>
        </w:rPr>
        <w:t>at</w:t>
      </w:r>
      <w:r w:rsidR="00480847">
        <w:rPr>
          <w:color w:val="231F20"/>
        </w:rPr>
        <w:t xml:space="preserve"> </w:t>
      </w:r>
      <w:r>
        <w:rPr>
          <w:color w:val="231F20"/>
        </w:rPr>
        <w:t>all</w:t>
      </w:r>
      <w:r w:rsidR="00480847">
        <w:rPr>
          <w:color w:val="231F20"/>
        </w:rPr>
        <w:t xml:space="preserve"> </w:t>
      </w:r>
      <w:r>
        <w:rPr>
          <w:color w:val="231F20"/>
        </w:rPr>
        <w:t>times</w:t>
      </w:r>
      <w:r w:rsidR="00480847">
        <w:rPr>
          <w:color w:val="231F20"/>
        </w:rPr>
        <w:t xml:space="preserve"> </w:t>
      </w:r>
      <w:r>
        <w:rPr>
          <w:color w:val="231F20"/>
        </w:rPr>
        <w:t>take</w:t>
      </w:r>
      <w:r w:rsidR="00480847">
        <w:rPr>
          <w:color w:val="231F20"/>
        </w:rPr>
        <w:t xml:space="preserve"> </w:t>
      </w:r>
      <w:r>
        <w:rPr>
          <w:color w:val="231F20"/>
        </w:rPr>
        <w:t>the</w:t>
      </w:r>
      <w:r w:rsidR="00480847">
        <w:rPr>
          <w:color w:val="231F20"/>
        </w:rPr>
        <w:t xml:space="preserve"> </w:t>
      </w:r>
      <w:r>
        <w:rPr>
          <w:color w:val="231F20"/>
        </w:rPr>
        <w:t>necessary</w:t>
      </w:r>
      <w:r w:rsidR="00480847">
        <w:rPr>
          <w:color w:val="231F20"/>
        </w:rPr>
        <w:t xml:space="preserve"> </w:t>
      </w:r>
      <w:r>
        <w:rPr>
          <w:color w:val="231F20"/>
        </w:rPr>
        <w:t>precautions</w:t>
      </w:r>
      <w:r w:rsidR="00480847">
        <w:rPr>
          <w:color w:val="231F20"/>
        </w:rPr>
        <w:t xml:space="preserve"> </w:t>
      </w:r>
      <w:r>
        <w:rPr>
          <w:color w:val="231F20"/>
        </w:rPr>
        <w:t>to</w:t>
      </w:r>
      <w:r w:rsidR="00480847">
        <w:rPr>
          <w:color w:val="231F20"/>
        </w:rPr>
        <w:t xml:space="preserve"> </w:t>
      </w:r>
      <w:r>
        <w:rPr>
          <w:color w:val="231F20"/>
        </w:rPr>
        <w:t>protect</w:t>
      </w:r>
      <w:r w:rsidR="00480847">
        <w:rPr>
          <w:color w:val="231F20"/>
        </w:rPr>
        <w:t xml:space="preserve"> </w:t>
      </w:r>
      <w:r>
        <w:rPr>
          <w:color w:val="231F20"/>
        </w:rPr>
        <w:t>the</w:t>
      </w:r>
      <w:r w:rsidR="00480847">
        <w:rPr>
          <w:color w:val="231F20"/>
        </w:rPr>
        <w:t xml:space="preserve"> </w:t>
      </w:r>
      <w:r>
        <w:rPr>
          <w:color w:val="231F20"/>
        </w:rPr>
        <w:t>Contractor's</w:t>
      </w:r>
      <w:r w:rsidR="00480847">
        <w:rPr>
          <w:color w:val="231F20"/>
        </w:rPr>
        <w:t xml:space="preserve"> </w:t>
      </w:r>
      <w:r>
        <w:rPr>
          <w:color w:val="231F20"/>
        </w:rPr>
        <w:t>Personnel</w:t>
      </w:r>
      <w:r w:rsidR="00480847">
        <w:rPr>
          <w:color w:val="231F20"/>
        </w:rPr>
        <w:t xml:space="preserve"> </w:t>
      </w:r>
      <w:r>
        <w:rPr>
          <w:color w:val="231F20"/>
        </w:rPr>
        <w:t>employed on the Site from insect and pest nuisance, and to reduce their danger to health. The Contractor shall comply with</w:t>
      </w:r>
      <w:r w:rsidR="00480847">
        <w:rPr>
          <w:color w:val="231F20"/>
        </w:rPr>
        <w:t xml:space="preserve"> </w:t>
      </w:r>
      <w:r>
        <w:rPr>
          <w:color w:val="231F20"/>
        </w:rPr>
        <w:t>all</w:t>
      </w:r>
      <w:r w:rsidR="00480847">
        <w:rPr>
          <w:color w:val="231F20"/>
        </w:rPr>
        <w:t xml:space="preserve"> </w:t>
      </w:r>
      <w:r>
        <w:rPr>
          <w:color w:val="231F20"/>
        </w:rPr>
        <w:t>the</w:t>
      </w:r>
      <w:r w:rsidR="00480847">
        <w:rPr>
          <w:color w:val="231F20"/>
        </w:rPr>
        <w:t xml:space="preserve"> </w:t>
      </w:r>
      <w:r>
        <w:rPr>
          <w:color w:val="231F20"/>
        </w:rPr>
        <w:t>regulations</w:t>
      </w:r>
      <w:r w:rsidR="00480847">
        <w:rPr>
          <w:color w:val="231F20"/>
        </w:rPr>
        <w:t xml:space="preserve"> </w:t>
      </w:r>
      <w:r>
        <w:rPr>
          <w:color w:val="231F20"/>
        </w:rPr>
        <w:t>of</w:t>
      </w:r>
      <w:r w:rsidR="00480847">
        <w:rPr>
          <w:color w:val="231F20"/>
        </w:rPr>
        <w:t xml:space="preserve"> </w:t>
      </w:r>
      <w:r>
        <w:rPr>
          <w:color w:val="231F20"/>
        </w:rPr>
        <w:t>the</w:t>
      </w:r>
      <w:r w:rsidR="00480847">
        <w:rPr>
          <w:color w:val="231F20"/>
        </w:rPr>
        <w:t xml:space="preserve"> </w:t>
      </w:r>
      <w:r>
        <w:rPr>
          <w:color w:val="231F20"/>
        </w:rPr>
        <w:t>local</w:t>
      </w:r>
      <w:r w:rsidR="00480847">
        <w:rPr>
          <w:color w:val="231F20"/>
        </w:rPr>
        <w:t xml:space="preserve"> </w:t>
      </w:r>
      <w:r>
        <w:rPr>
          <w:color w:val="231F20"/>
        </w:rPr>
        <w:t>health</w:t>
      </w:r>
      <w:r w:rsidR="00480847">
        <w:rPr>
          <w:color w:val="231F20"/>
        </w:rPr>
        <w:t xml:space="preserve"> </w:t>
      </w:r>
      <w:r>
        <w:rPr>
          <w:color w:val="231F20"/>
        </w:rPr>
        <w:t>authorities,</w:t>
      </w:r>
      <w:r w:rsidR="00480847">
        <w:rPr>
          <w:color w:val="231F20"/>
        </w:rPr>
        <w:t xml:space="preserve"> </w:t>
      </w:r>
      <w:r>
        <w:rPr>
          <w:color w:val="231F20"/>
        </w:rPr>
        <w:t>including</w:t>
      </w:r>
      <w:r w:rsidR="00480847">
        <w:rPr>
          <w:color w:val="231F20"/>
        </w:rPr>
        <w:t xml:space="preserve"> </w:t>
      </w:r>
      <w:r>
        <w:rPr>
          <w:color w:val="231F20"/>
        </w:rPr>
        <w:t>use</w:t>
      </w:r>
      <w:r w:rsidR="00480847">
        <w:rPr>
          <w:color w:val="231F20"/>
        </w:rPr>
        <w:t xml:space="preserve"> </w:t>
      </w:r>
      <w:r>
        <w:rPr>
          <w:color w:val="231F20"/>
        </w:rPr>
        <w:t>of</w:t>
      </w:r>
      <w:r w:rsidR="00480847">
        <w:rPr>
          <w:color w:val="231F20"/>
        </w:rPr>
        <w:t xml:space="preserve"> </w:t>
      </w:r>
      <w:r>
        <w:rPr>
          <w:color w:val="231F20"/>
        </w:rPr>
        <w:t>appropriate</w:t>
      </w:r>
      <w:r w:rsidR="00480847">
        <w:rPr>
          <w:color w:val="231F20"/>
        </w:rPr>
        <w:t xml:space="preserve"> </w:t>
      </w:r>
      <w:r>
        <w:rPr>
          <w:color w:val="231F20"/>
        </w:rPr>
        <w:t>insecticide.</w:t>
      </w:r>
    </w:p>
    <w:p w14:paraId="6696B3E8" w14:textId="77777777" w:rsidR="00607E22" w:rsidRDefault="00154745" w:rsidP="00385A10">
      <w:pPr>
        <w:pStyle w:val="ListParagraph"/>
        <w:numPr>
          <w:ilvl w:val="2"/>
          <w:numId w:val="140"/>
        </w:numPr>
        <w:tabs>
          <w:tab w:val="left" w:pos="851"/>
        </w:tabs>
        <w:spacing w:before="238"/>
        <w:ind w:left="720" w:hanging="576"/>
      </w:pPr>
      <w:r>
        <w:rPr>
          <w:color w:val="231F20"/>
        </w:rPr>
        <w:t>Alcoholic</w:t>
      </w:r>
      <w:r w:rsidR="00480847">
        <w:rPr>
          <w:color w:val="231F20"/>
        </w:rPr>
        <w:t xml:space="preserve"> </w:t>
      </w:r>
      <w:r>
        <w:rPr>
          <w:color w:val="231F20"/>
        </w:rPr>
        <w:t>Liquor</w:t>
      </w:r>
      <w:r w:rsidR="00480847">
        <w:rPr>
          <w:color w:val="231F20"/>
        </w:rPr>
        <w:t xml:space="preserve"> </w:t>
      </w:r>
      <w:r>
        <w:rPr>
          <w:color w:val="231F20"/>
        </w:rPr>
        <w:t>or</w:t>
      </w:r>
      <w:r w:rsidR="00480847">
        <w:rPr>
          <w:color w:val="231F20"/>
        </w:rPr>
        <w:t xml:space="preserve"> </w:t>
      </w:r>
      <w:r>
        <w:rPr>
          <w:color w:val="231F20"/>
        </w:rPr>
        <w:t>Drugs</w:t>
      </w:r>
    </w:p>
    <w:p w14:paraId="3E80B6A7" w14:textId="77777777" w:rsidR="00607E22" w:rsidRDefault="00154745" w:rsidP="00E71792">
      <w:pPr>
        <w:pStyle w:val="BodyText"/>
        <w:spacing w:before="96" w:line="230" w:lineRule="auto"/>
        <w:ind w:left="720" w:right="328"/>
        <w:jc w:val="both"/>
      </w:pPr>
      <w:r>
        <w:rPr>
          <w:color w:val="231F20"/>
        </w:rPr>
        <w:t>The Contractor shall not, otherwise than in accordance with the Laws of Kenya, import, sell, give barter or otherwise</w:t>
      </w:r>
      <w:r w:rsidR="00480847">
        <w:rPr>
          <w:color w:val="231F20"/>
        </w:rPr>
        <w:t xml:space="preserve"> </w:t>
      </w:r>
      <w:r>
        <w:rPr>
          <w:color w:val="231F20"/>
        </w:rPr>
        <w:t>dispose</w:t>
      </w:r>
      <w:r w:rsidR="00480847">
        <w:rPr>
          <w:color w:val="231F20"/>
        </w:rPr>
        <w:t xml:space="preserve"> </w:t>
      </w:r>
      <w:r>
        <w:rPr>
          <w:color w:val="231F20"/>
        </w:rPr>
        <w:t>of</w:t>
      </w:r>
      <w:r w:rsidR="00480847">
        <w:rPr>
          <w:color w:val="231F20"/>
        </w:rPr>
        <w:t xml:space="preserve"> </w:t>
      </w:r>
      <w:r>
        <w:rPr>
          <w:color w:val="231F20"/>
        </w:rPr>
        <w:t>any</w:t>
      </w:r>
      <w:r w:rsidR="00480847">
        <w:rPr>
          <w:color w:val="231F20"/>
        </w:rPr>
        <w:t xml:space="preserve"> </w:t>
      </w:r>
      <w:r>
        <w:rPr>
          <w:color w:val="231F20"/>
        </w:rPr>
        <w:t>alcoholic</w:t>
      </w:r>
      <w:r w:rsidR="00480847">
        <w:rPr>
          <w:color w:val="231F20"/>
        </w:rPr>
        <w:t xml:space="preserve"> </w:t>
      </w:r>
      <w:r>
        <w:rPr>
          <w:color w:val="231F20"/>
        </w:rPr>
        <w:t>liquor</w:t>
      </w:r>
      <w:r w:rsidR="00480847">
        <w:rPr>
          <w:color w:val="231F20"/>
        </w:rPr>
        <w:t xml:space="preserve"> </w:t>
      </w:r>
      <w:r>
        <w:rPr>
          <w:color w:val="231F20"/>
        </w:rPr>
        <w:t>or</w:t>
      </w:r>
      <w:r w:rsidR="00480847">
        <w:rPr>
          <w:color w:val="231F20"/>
        </w:rPr>
        <w:t xml:space="preserve"> </w:t>
      </w:r>
      <w:r>
        <w:rPr>
          <w:color w:val="231F20"/>
        </w:rPr>
        <w:t>drugs,</w:t>
      </w:r>
      <w:r w:rsidR="00480847">
        <w:rPr>
          <w:color w:val="231F20"/>
        </w:rPr>
        <w:t xml:space="preserve"> </w:t>
      </w:r>
      <w:r>
        <w:rPr>
          <w:color w:val="231F20"/>
        </w:rPr>
        <w:t>or</w:t>
      </w:r>
      <w:r w:rsidR="00480847">
        <w:rPr>
          <w:color w:val="231F20"/>
        </w:rPr>
        <w:t xml:space="preserve"> </w:t>
      </w:r>
      <w:r>
        <w:rPr>
          <w:color w:val="231F20"/>
        </w:rPr>
        <w:t>permit</w:t>
      </w:r>
      <w:r w:rsidR="00480847">
        <w:rPr>
          <w:color w:val="231F20"/>
        </w:rPr>
        <w:t xml:space="preserve"> </w:t>
      </w:r>
      <w:r>
        <w:rPr>
          <w:color w:val="231F20"/>
        </w:rPr>
        <w:t>or</w:t>
      </w:r>
      <w:r w:rsidR="00480847">
        <w:rPr>
          <w:color w:val="231F20"/>
        </w:rPr>
        <w:t xml:space="preserve"> </w:t>
      </w:r>
      <w:r>
        <w:rPr>
          <w:color w:val="231F20"/>
        </w:rPr>
        <w:t>allow</w:t>
      </w:r>
      <w:r w:rsidR="00480847">
        <w:rPr>
          <w:color w:val="231F20"/>
        </w:rPr>
        <w:t xml:space="preserve"> </w:t>
      </w:r>
      <w:r>
        <w:rPr>
          <w:color w:val="231F20"/>
        </w:rPr>
        <w:t>importation,</w:t>
      </w:r>
      <w:r w:rsidR="00480847">
        <w:rPr>
          <w:color w:val="231F20"/>
        </w:rPr>
        <w:t xml:space="preserve"> </w:t>
      </w:r>
      <w:r>
        <w:rPr>
          <w:color w:val="231F20"/>
        </w:rPr>
        <w:t>sale,</w:t>
      </w:r>
      <w:r w:rsidR="00480847">
        <w:rPr>
          <w:color w:val="231F20"/>
        </w:rPr>
        <w:t xml:space="preserve"> </w:t>
      </w:r>
      <w:r>
        <w:rPr>
          <w:color w:val="231F20"/>
        </w:rPr>
        <w:t>gift</w:t>
      </w:r>
      <w:r w:rsidR="00480847">
        <w:rPr>
          <w:color w:val="231F20"/>
        </w:rPr>
        <w:t xml:space="preserve"> </w:t>
      </w:r>
      <w:r>
        <w:rPr>
          <w:color w:val="231F20"/>
        </w:rPr>
        <w:t>barter</w:t>
      </w:r>
      <w:r w:rsidR="00480847">
        <w:rPr>
          <w:color w:val="231F20"/>
        </w:rPr>
        <w:t xml:space="preserve"> </w:t>
      </w:r>
      <w:r>
        <w:rPr>
          <w:color w:val="231F20"/>
        </w:rPr>
        <w:t>or</w:t>
      </w:r>
      <w:r w:rsidR="00480847">
        <w:rPr>
          <w:color w:val="231F20"/>
        </w:rPr>
        <w:t xml:space="preserve"> </w:t>
      </w:r>
      <w:r>
        <w:rPr>
          <w:color w:val="231F20"/>
        </w:rPr>
        <w:t>disposal by</w:t>
      </w:r>
      <w:r w:rsidR="00480847">
        <w:rPr>
          <w:color w:val="231F20"/>
        </w:rPr>
        <w:t xml:space="preserve"> </w:t>
      </w:r>
      <w:r>
        <w:rPr>
          <w:color w:val="231F20"/>
        </w:rPr>
        <w:t>Contractor's</w:t>
      </w:r>
      <w:r w:rsidR="00480847">
        <w:rPr>
          <w:color w:val="231F20"/>
        </w:rPr>
        <w:t xml:space="preserve"> </w:t>
      </w:r>
      <w:r>
        <w:rPr>
          <w:color w:val="231F20"/>
        </w:rPr>
        <w:t>Personnel.</w:t>
      </w:r>
    </w:p>
    <w:p w14:paraId="6AEC09AB" w14:textId="77777777" w:rsidR="00607E22" w:rsidRDefault="00154745" w:rsidP="00385A10">
      <w:pPr>
        <w:pStyle w:val="ListParagraph"/>
        <w:numPr>
          <w:ilvl w:val="2"/>
          <w:numId w:val="140"/>
        </w:numPr>
        <w:tabs>
          <w:tab w:val="left" w:pos="851"/>
        </w:tabs>
        <w:spacing w:before="238"/>
        <w:ind w:left="720" w:hanging="576"/>
      </w:pPr>
      <w:r>
        <w:rPr>
          <w:color w:val="231F20"/>
        </w:rPr>
        <w:t>Arms</w:t>
      </w:r>
      <w:r w:rsidR="00480847">
        <w:rPr>
          <w:color w:val="231F20"/>
        </w:rPr>
        <w:t xml:space="preserve"> </w:t>
      </w:r>
      <w:r>
        <w:rPr>
          <w:color w:val="231F20"/>
        </w:rPr>
        <w:t>and</w:t>
      </w:r>
      <w:r w:rsidR="00480847">
        <w:rPr>
          <w:color w:val="231F20"/>
        </w:rPr>
        <w:t xml:space="preserve"> </w:t>
      </w:r>
      <w:r>
        <w:rPr>
          <w:color w:val="231F20"/>
        </w:rPr>
        <w:t>Ammunition</w:t>
      </w:r>
    </w:p>
    <w:p w14:paraId="7C3BDFA0" w14:textId="77777777" w:rsidR="00607E22" w:rsidRDefault="00154745" w:rsidP="00E71792">
      <w:pPr>
        <w:pStyle w:val="BodyText"/>
        <w:spacing w:before="96" w:line="230" w:lineRule="auto"/>
        <w:ind w:left="720" w:right="328"/>
        <w:jc w:val="both"/>
      </w:pPr>
      <w:r>
        <w:rPr>
          <w:color w:val="231F20"/>
        </w:rPr>
        <w:t>The</w:t>
      </w:r>
      <w:r w:rsidR="00480847">
        <w:rPr>
          <w:color w:val="231F20"/>
        </w:rPr>
        <w:t xml:space="preserve"> </w:t>
      </w:r>
      <w:r>
        <w:rPr>
          <w:color w:val="231F20"/>
        </w:rPr>
        <w:t>Contractor</w:t>
      </w:r>
      <w:r w:rsidR="00480847">
        <w:rPr>
          <w:color w:val="231F20"/>
        </w:rPr>
        <w:t xml:space="preserve"> </w:t>
      </w:r>
      <w:r>
        <w:rPr>
          <w:color w:val="231F20"/>
        </w:rPr>
        <w:t>shall</w:t>
      </w:r>
      <w:r w:rsidR="00480847">
        <w:rPr>
          <w:color w:val="231F20"/>
        </w:rPr>
        <w:t xml:space="preserve"> </w:t>
      </w:r>
      <w:r>
        <w:rPr>
          <w:color w:val="231F20"/>
        </w:rPr>
        <w:t>not</w:t>
      </w:r>
      <w:r w:rsidR="00480847">
        <w:rPr>
          <w:color w:val="231F20"/>
        </w:rPr>
        <w:t xml:space="preserve"> </w:t>
      </w:r>
      <w:r>
        <w:rPr>
          <w:color w:val="231F20"/>
        </w:rPr>
        <w:t>give,</w:t>
      </w:r>
      <w:r w:rsidR="00480847">
        <w:rPr>
          <w:color w:val="231F20"/>
        </w:rPr>
        <w:t xml:space="preserve"> </w:t>
      </w:r>
      <w:r>
        <w:rPr>
          <w:color w:val="231F20"/>
        </w:rPr>
        <w:t>barter,</w:t>
      </w:r>
      <w:r w:rsidR="00480847">
        <w:rPr>
          <w:color w:val="231F20"/>
        </w:rPr>
        <w:t xml:space="preserve"> </w:t>
      </w:r>
      <w:r>
        <w:rPr>
          <w:color w:val="231F20"/>
        </w:rPr>
        <w:t>or</w:t>
      </w:r>
      <w:r w:rsidR="00480847">
        <w:rPr>
          <w:color w:val="231F20"/>
        </w:rPr>
        <w:t xml:space="preserve"> </w:t>
      </w:r>
      <w:r>
        <w:rPr>
          <w:color w:val="231F20"/>
        </w:rPr>
        <w:t>otherwise</w:t>
      </w:r>
      <w:r w:rsidR="00480847">
        <w:rPr>
          <w:color w:val="231F20"/>
        </w:rPr>
        <w:t xml:space="preserve"> </w:t>
      </w:r>
      <w:r>
        <w:rPr>
          <w:color w:val="231F20"/>
        </w:rPr>
        <w:t>dispose</w:t>
      </w:r>
      <w:r w:rsidR="00480847">
        <w:rPr>
          <w:color w:val="231F20"/>
        </w:rPr>
        <w:t xml:space="preserve"> </w:t>
      </w:r>
      <w:r>
        <w:rPr>
          <w:color w:val="231F20"/>
        </w:rPr>
        <w:t>of,</w:t>
      </w:r>
      <w:r w:rsidR="00480847">
        <w:rPr>
          <w:color w:val="231F20"/>
        </w:rPr>
        <w:t xml:space="preserve"> </w:t>
      </w:r>
      <w:r>
        <w:rPr>
          <w:color w:val="231F20"/>
        </w:rPr>
        <w:t>to</w:t>
      </w:r>
      <w:r w:rsidR="00480847">
        <w:rPr>
          <w:color w:val="231F20"/>
        </w:rPr>
        <w:t xml:space="preserve"> </w:t>
      </w:r>
      <w:r>
        <w:rPr>
          <w:color w:val="231F20"/>
        </w:rPr>
        <w:t>any</w:t>
      </w:r>
      <w:r w:rsidR="00480847">
        <w:rPr>
          <w:color w:val="231F20"/>
        </w:rPr>
        <w:t xml:space="preserve"> </w:t>
      </w:r>
      <w:r>
        <w:rPr>
          <w:color w:val="231F20"/>
        </w:rPr>
        <w:t>person,</w:t>
      </w:r>
      <w:r w:rsidR="00480847">
        <w:rPr>
          <w:color w:val="231F20"/>
        </w:rPr>
        <w:t xml:space="preserve"> </w:t>
      </w:r>
      <w:r>
        <w:rPr>
          <w:color w:val="231F20"/>
        </w:rPr>
        <w:t>any</w:t>
      </w:r>
      <w:r w:rsidR="00480847">
        <w:rPr>
          <w:color w:val="231F20"/>
        </w:rPr>
        <w:t xml:space="preserve"> </w:t>
      </w:r>
      <w:r>
        <w:rPr>
          <w:color w:val="231F20"/>
        </w:rPr>
        <w:t>arms</w:t>
      </w:r>
      <w:r w:rsidR="00480847">
        <w:rPr>
          <w:color w:val="231F20"/>
        </w:rPr>
        <w:t xml:space="preserve"> </w:t>
      </w:r>
      <w:r>
        <w:rPr>
          <w:color w:val="231F20"/>
        </w:rPr>
        <w:t>or</w:t>
      </w:r>
      <w:r w:rsidR="00480847">
        <w:rPr>
          <w:color w:val="231F20"/>
        </w:rPr>
        <w:t xml:space="preserve"> </w:t>
      </w:r>
      <w:r>
        <w:rPr>
          <w:color w:val="231F20"/>
        </w:rPr>
        <w:t>ammunition</w:t>
      </w:r>
      <w:r w:rsidR="00480847">
        <w:rPr>
          <w:color w:val="231F20"/>
        </w:rPr>
        <w:t xml:space="preserve"> </w:t>
      </w:r>
      <w:r>
        <w:rPr>
          <w:color w:val="231F20"/>
        </w:rPr>
        <w:t>of</w:t>
      </w:r>
      <w:r w:rsidR="00480847">
        <w:rPr>
          <w:color w:val="231F20"/>
        </w:rPr>
        <w:t xml:space="preserve"> </w:t>
      </w:r>
      <w:r>
        <w:rPr>
          <w:color w:val="231F20"/>
        </w:rPr>
        <w:t>any kind,</w:t>
      </w:r>
      <w:r w:rsidR="00480847">
        <w:rPr>
          <w:color w:val="231F20"/>
        </w:rPr>
        <w:t xml:space="preserve"> </w:t>
      </w:r>
      <w:r>
        <w:rPr>
          <w:color w:val="231F20"/>
        </w:rPr>
        <w:t>or</w:t>
      </w:r>
      <w:r w:rsidR="00480847">
        <w:rPr>
          <w:color w:val="231F20"/>
        </w:rPr>
        <w:t xml:space="preserve"> </w:t>
      </w:r>
      <w:r>
        <w:rPr>
          <w:color w:val="231F20"/>
        </w:rPr>
        <w:t>allow</w:t>
      </w:r>
      <w:r w:rsidR="00480847">
        <w:rPr>
          <w:color w:val="231F20"/>
        </w:rPr>
        <w:t xml:space="preserve"> </w:t>
      </w:r>
      <w:r>
        <w:rPr>
          <w:color w:val="231F20"/>
        </w:rPr>
        <w:t>Contractor's</w:t>
      </w:r>
      <w:r w:rsidR="00480847">
        <w:rPr>
          <w:color w:val="231F20"/>
        </w:rPr>
        <w:t xml:space="preserve"> </w:t>
      </w:r>
      <w:r>
        <w:rPr>
          <w:color w:val="231F20"/>
        </w:rPr>
        <w:t>Personnel</w:t>
      </w:r>
      <w:r w:rsidR="00480847">
        <w:rPr>
          <w:color w:val="231F20"/>
        </w:rPr>
        <w:t xml:space="preserve"> </w:t>
      </w:r>
      <w:r>
        <w:rPr>
          <w:color w:val="231F20"/>
        </w:rPr>
        <w:t>to</w:t>
      </w:r>
      <w:r w:rsidR="00480847">
        <w:rPr>
          <w:color w:val="231F20"/>
        </w:rPr>
        <w:t xml:space="preserve"> </w:t>
      </w:r>
      <w:r>
        <w:rPr>
          <w:color w:val="231F20"/>
        </w:rPr>
        <w:t>do</w:t>
      </w:r>
      <w:r w:rsidR="00480847">
        <w:rPr>
          <w:color w:val="231F20"/>
        </w:rPr>
        <w:t xml:space="preserve"> </w:t>
      </w:r>
      <w:r>
        <w:rPr>
          <w:color w:val="231F20"/>
        </w:rPr>
        <w:t>so.</w:t>
      </w:r>
    </w:p>
    <w:p w14:paraId="1FFEFCBB" w14:textId="77777777" w:rsidR="00607E22" w:rsidRDefault="00154745" w:rsidP="00385A10">
      <w:pPr>
        <w:pStyle w:val="ListParagraph"/>
        <w:numPr>
          <w:ilvl w:val="2"/>
          <w:numId w:val="140"/>
        </w:numPr>
        <w:tabs>
          <w:tab w:val="left" w:pos="851"/>
        </w:tabs>
        <w:spacing w:before="237"/>
        <w:ind w:left="720" w:hanging="576"/>
      </w:pPr>
      <w:r>
        <w:rPr>
          <w:color w:val="231F20"/>
        </w:rPr>
        <w:t>Prohibition</w:t>
      </w:r>
      <w:r w:rsidR="00480847">
        <w:rPr>
          <w:color w:val="231F20"/>
        </w:rPr>
        <w:t xml:space="preserve"> </w:t>
      </w:r>
      <w:r>
        <w:rPr>
          <w:color w:val="231F20"/>
        </w:rPr>
        <w:t>of</w:t>
      </w:r>
      <w:r w:rsidR="00480847">
        <w:rPr>
          <w:color w:val="231F20"/>
        </w:rPr>
        <w:t xml:space="preserve"> </w:t>
      </w:r>
      <w:r>
        <w:rPr>
          <w:color w:val="231F20"/>
        </w:rPr>
        <w:t>All</w:t>
      </w:r>
      <w:r w:rsidR="00480847">
        <w:rPr>
          <w:color w:val="231F20"/>
        </w:rPr>
        <w:t xml:space="preserve"> </w:t>
      </w:r>
      <w:r>
        <w:rPr>
          <w:color w:val="231F20"/>
        </w:rPr>
        <w:t>Forms</w:t>
      </w:r>
      <w:r w:rsidR="00480847">
        <w:rPr>
          <w:color w:val="231F20"/>
        </w:rPr>
        <w:t xml:space="preserve"> </w:t>
      </w:r>
      <w:r>
        <w:rPr>
          <w:color w:val="231F20"/>
        </w:rPr>
        <w:t>of</w:t>
      </w:r>
      <w:r w:rsidR="00480847">
        <w:rPr>
          <w:color w:val="231F20"/>
        </w:rPr>
        <w:t xml:space="preserve"> </w:t>
      </w:r>
      <w:r>
        <w:rPr>
          <w:color w:val="231F20"/>
        </w:rPr>
        <w:t>Forced</w:t>
      </w:r>
      <w:r w:rsidR="00480847">
        <w:rPr>
          <w:color w:val="231F20"/>
        </w:rPr>
        <w:t xml:space="preserve"> </w:t>
      </w:r>
      <w:r>
        <w:rPr>
          <w:color w:val="231F20"/>
        </w:rPr>
        <w:t>or</w:t>
      </w:r>
      <w:r w:rsidR="00480847">
        <w:rPr>
          <w:color w:val="231F20"/>
        </w:rPr>
        <w:t xml:space="preserve"> </w:t>
      </w:r>
      <w:r>
        <w:rPr>
          <w:color w:val="231F20"/>
        </w:rPr>
        <w:t>Compulsory</w:t>
      </w:r>
      <w:r w:rsidR="00480847">
        <w:rPr>
          <w:color w:val="231F20"/>
        </w:rPr>
        <w:t xml:space="preserve"> </w:t>
      </w:r>
      <w:r>
        <w:rPr>
          <w:color w:val="231F20"/>
        </w:rPr>
        <w:t>Labor</w:t>
      </w:r>
    </w:p>
    <w:p w14:paraId="1432524D" w14:textId="77777777" w:rsidR="00607E22" w:rsidRDefault="00154745" w:rsidP="00E71792">
      <w:pPr>
        <w:pStyle w:val="BodyText"/>
        <w:spacing w:before="97" w:line="230" w:lineRule="auto"/>
        <w:ind w:left="720" w:right="328"/>
        <w:jc w:val="both"/>
      </w:pPr>
      <w:r>
        <w:rPr>
          <w:color w:val="231F20"/>
        </w:rPr>
        <w:t>The contractor shall not employ “forced or compulsory labor” in any form. “Forced or compulsory labor” consists</w:t>
      </w:r>
      <w:r w:rsidR="00480847">
        <w:rPr>
          <w:color w:val="231F20"/>
        </w:rPr>
        <w:t xml:space="preserve"> </w:t>
      </w:r>
      <w:r>
        <w:rPr>
          <w:color w:val="231F20"/>
        </w:rPr>
        <w:t>of</w:t>
      </w:r>
      <w:r w:rsidR="00480847">
        <w:rPr>
          <w:color w:val="231F20"/>
        </w:rPr>
        <w:t xml:space="preserve"> </w:t>
      </w:r>
      <w:r>
        <w:rPr>
          <w:color w:val="231F20"/>
        </w:rPr>
        <w:t>all</w:t>
      </w:r>
      <w:r w:rsidR="00480847">
        <w:rPr>
          <w:color w:val="231F20"/>
        </w:rPr>
        <w:t xml:space="preserve"> </w:t>
      </w:r>
      <w:r>
        <w:rPr>
          <w:color w:val="231F20"/>
        </w:rPr>
        <w:t>work</w:t>
      </w:r>
      <w:r w:rsidR="00480847">
        <w:rPr>
          <w:color w:val="231F20"/>
        </w:rPr>
        <w:t xml:space="preserve"> </w:t>
      </w:r>
      <w:r>
        <w:rPr>
          <w:color w:val="231F20"/>
        </w:rPr>
        <w:t>or</w:t>
      </w:r>
      <w:r w:rsidR="00480847">
        <w:rPr>
          <w:color w:val="231F20"/>
        </w:rPr>
        <w:t xml:space="preserve"> </w:t>
      </w:r>
      <w:r>
        <w:rPr>
          <w:color w:val="231F20"/>
        </w:rPr>
        <w:t>service,</w:t>
      </w:r>
      <w:r w:rsidR="00480847">
        <w:rPr>
          <w:color w:val="231F20"/>
        </w:rPr>
        <w:t xml:space="preserve"> </w:t>
      </w:r>
      <w:r>
        <w:rPr>
          <w:color w:val="231F20"/>
        </w:rPr>
        <w:t>not</w:t>
      </w:r>
      <w:r w:rsidR="00480847">
        <w:rPr>
          <w:color w:val="231F20"/>
        </w:rPr>
        <w:t xml:space="preserve"> </w:t>
      </w:r>
      <w:r>
        <w:rPr>
          <w:color w:val="231F20"/>
        </w:rPr>
        <w:t>voluntarily</w:t>
      </w:r>
      <w:r w:rsidR="00480847">
        <w:rPr>
          <w:color w:val="231F20"/>
        </w:rPr>
        <w:t xml:space="preserve"> </w:t>
      </w:r>
      <w:r>
        <w:rPr>
          <w:color w:val="231F20"/>
        </w:rPr>
        <w:t>performed,</w:t>
      </w:r>
      <w:r w:rsidR="00480847">
        <w:rPr>
          <w:color w:val="231F20"/>
        </w:rPr>
        <w:t xml:space="preserve"> </w:t>
      </w:r>
      <w:r>
        <w:rPr>
          <w:color w:val="231F20"/>
        </w:rPr>
        <w:t>that</w:t>
      </w:r>
      <w:r w:rsidR="00480847">
        <w:rPr>
          <w:color w:val="231F20"/>
        </w:rPr>
        <w:t xml:space="preserve"> </w:t>
      </w:r>
      <w:r>
        <w:rPr>
          <w:color w:val="231F20"/>
        </w:rPr>
        <w:t>is</w:t>
      </w:r>
      <w:r w:rsidR="00480847">
        <w:rPr>
          <w:color w:val="231F20"/>
        </w:rPr>
        <w:t xml:space="preserve"> </w:t>
      </w:r>
      <w:r>
        <w:rPr>
          <w:color w:val="231F20"/>
        </w:rPr>
        <w:t>extracted</w:t>
      </w:r>
      <w:r w:rsidR="00480847">
        <w:rPr>
          <w:color w:val="231F20"/>
        </w:rPr>
        <w:t xml:space="preserve"> </w:t>
      </w:r>
      <w:r>
        <w:rPr>
          <w:color w:val="231F20"/>
        </w:rPr>
        <w:t>from</w:t>
      </w:r>
      <w:r w:rsidR="00480847">
        <w:rPr>
          <w:color w:val="231F20"/>
        </w:rPr>
        <w:t xml:space="preserve"> </w:t>
      </w:r>
      <w:r>
        <w:rPr>
          <w:color w:val="231F20"/>
        </w:rPr>
        <w:t>an</w:t>
      </w:r>
      <w:r w:rsidR="00480847">
        <w:rPr>
          <w:color w:val="231F20"/>
        </w:rPr>
        <w:t xml:space="preserve"> </w:t>
      </w:r>
      <w:r>
        <w:rPr>
          <w:color w:val="231F20"/>
        </w:rPr>
        <w:t>individual</w:t>
      </w:r>
      <w:r w:rsidR="00480847">
        <w:rPr>
          <w:color w:val="231F20"/>
        </w:rPr>
        <w:t xml:space="preserve"> </w:t>
      </w:r>
      <w:r>
        <w:rPr>
          <w:color w:val="231F20"/>
        </w:rPr>
        <w:t>under</w:t>
      </w:r>
      <w:r w:rsidR="00480847">
        <w:rPr>
          <w:color w:val="231F20"/>
        </w:rPr>
        <w:t xml:space="preserve"> </w:t>
      </w:r>
      <w:r>
        <w:rPr>
          <w:color w:val="231F20"/>
        </w:rPr>
        <w:t>threat</w:t>
      </w:r>
      <w:r w:rsidR="00480847">
        <w:rPr>
          <w:color w:val="231F20"/>
        </w:rPr>
        <w:t xml:space="preserve"> </w:t>
      </w:r>
      <w:r>
        <w:rPr>
          <w:color w:val="231F20"/>
        </w:rPr>
        <w:t>of force or</w:t>
      </w:r>
      <w:r w:rsidR="000355ED">
        <w:rPr>
          <w:color w:val="231F20"/>
        </w:rPr>
        <w:t xml:space="preserve"> </w:t>
      </w:r>
      <w:r>
        <w:rPr>
          <w:color w:val="231F20"/>
        </w:rPr>
        <w:t>penalty.</w:t>
      </w:r>
    </w:p>
    <w:p w14:paraId="698C0892" w14:textId="77777777" w:rsidR="00607E22" w:rsidRDefault="00154745" w:rsidP="00385A10">
      <w:pPr>
        <w:pStyle w:val="ListParagraph"/>
        <w:numPr>
          <w:ilvl w:val="2"/>
          <w:numId w:val="140"/>
        </w:numPr>
        <w:tabs>
          <w:tab w:val="left" w:pos="851"/>
        </w:tabs>
        <w:spacing w:before="238"/>
        <w:ind w:left="720" w:hanging="576"/>
      </w:pPr>
      <w:r>
        <w:rPr>
          <w:color w:val="231F20"/>
        </w:rPr>
        <w:t>Prohibition</w:t>
      </w:r>
      <w:r w:rsidR="00480847">
        <w:rPr>
          <w:color w:val="231F20"/>
        </w:rPr>
        <w:t xml:space="preserve"> </w:t>
      </w:r>
      <w:r>
        <w:rPr>
          <w:color w:val="231F20"/>
        </w:rPr>
        <w:t>of</w:t>
      </w:r>
      <w:r w:rsidR="00480847">
        <w:rPr>
          <w:color w:val="231F20"/>
        </w:rPr>
        <w:t xml:space="preserve"> </w:t>
      </w:r>
      <w:r>
        <w:rPr>
          <w:color w:val="231F20"/>
        </w:rPr>
        <w:t>Harmful</w:t>
      </w:r>
      <w:r w:rsidR="00480847">
        <w:rPr>
          <w:color w:val="231F20"/>
        </w:rPr>
        <w:t xml:space="preserve"> </w:t>
      </w:r>
      <w:r>
        <w:rPr>
          <w:color w:val="231F20"/>
        </w:rPr>
        <w:t>Child</w:t>
      </w:r>
      <w:r w:rsidR="00480847">
        <w:rPr>
          <w:color w:val="231F20"/>
        </w:rPr>
        <w:t xml:space="preserve"> </w:t>
      </w:r>
      <w:r>
        <w:rPr>
          <w:color w:val="231F20"/>
        </w:rPr>
        <w:t>Labor</w:t>
      </w:r>
    </w:p>
    <w:p w14:paraId="3C31B683" w14:textId="77777777" w:rsidR="00607E22" w:rsidRDefault="00154745" w:rsidP="00E71792">
      <w:pPr>
        <w:pStyle w:val="BodyText"/>
        <w:spacing w:before="96" w:line="230" w:lineRule="auto"/>
        <w:ind w:left="720" w:right="328"/>
        <w:jc w:val="both"/>
      </w:pPr>
      <w:r>
        <w:rPr>
          <w:color w:val="231F20"/>
        </w:rPr>
        <w:t>The</w:t>
      </w:r>
      <w:r w:rsidR="00480847">
        <w:rPr>
          <w:color w:val="231F20"/>
        </w:rPr>
        <w:t xml:space="preserve"> </w:t>
      </w:r>
      <w:r>
        <w:rPr>
          <w:color w:val="231F20"/>
        </w:rPr>
        <w:t>Contractor</w:t>
      </w:r>
      <w:r w:rsidR="00480847">
        <w:rPr>
          <w:color w:val="231F20"/>
        </w:rPr>
        <w:t xml:space="preserve"> </w:t>
      </w:r>
      <w:r>
        <w:rPr>
          <w:color w:val="231F20"/>
        </w:rPr>
        <w:t>shall</w:t>
      </w:r>
      <w:r w:rsidR="00480847">
        <w:rPr>
          <w:color w:val="231F20"/>
        </w:rPr>
        <w:t xml:space="preserve"> </w:t>
      </w:r>
      <w:r>
        <w:rPr>
          <w:color w:val="231F20"/>
        </w:rPr>
        <w:t>not</w:t>
      </w:r>
      <w:r w:rsidR="00480847">
        <w:rPr>
          <w:color w:val="231F20"/>
        </w:rPr>
        <w:t xml:space="preserve"> </w:t>
      </w:r>
      <w:r>
        <w:rPr>
          <w:color w:val="231F20"/>
        </w:rPr>
        <w:t>employ</w:t>
      </w:r>
      <w:r w:rsidR="00480847">
        <w:rPr>
          <w:color w:val="231F20"/>
        </w:rPr>
        <w:t xml:space="preserve"> </w:t>
      </w:r>
      <w:r>
        <w:rPr>
          <w:color w:val="231F20"/>
        </w:rPr>
        <w:t>any</w:t>
      </w:r>
      <w:r w:rsidR="00480847">
        <w:rPr>
          <w:color w:val="231F20"/>
        </w:rPr>
        <w:t xml:space="preserve"> </w:t>
      </w:r>
      <w:r>
        <w:rPr>
          <w:color w:val="231F20"/>
        </w:rPr>
        <w:t>child</w:t>
      </w:r>
      <w:r w:rsidR="00480847">
        <w:rPr>
          <w:color w:val="231F20"/>
        </w:rPr>
        <w:t xml:space="preserve"> </w:t>
      </w:r>
      <w:r>
        <w:rPr>
          <w:color w:val="231F20"/>
        </w:rPr>
        <w:t>to</w:t>
      </w:r>
      <w:r w:rsidR="00480847">
        <w:rPr>
          <w:color w:val="231F20"/>
        </w:rPr>
        <w:t xml:space="preserve"> </w:t>
      </w:r>
      <w:r>
        <w:rPr>
          <w:color w:val="231F20"/>
        </w:rPr>
        <w:t>perform</w:t>
      </w:r>
      <w:r w:rsidR="00480847">
        <w:rPr>
          <w:color w:val="231F20"/>
        </w:rPr>
        <w:t xml:space="preserve"> </w:t>
      </w:r>
      <w:r>
        <w:rPr>
          <w:color w:val="231F20"/>
        </w:rPr>
        <w:t>any</w:t>
      </w:r>
      <w:r w:rsidR="00480847">
        <w:rPr>
          <w:color w:val="231F20"/>
        </w:rPr>
        <w:t xml:space="preserve"> </w:t>
      </w:r>
      <w:r>
        <w:rPr>
          <w:color w:val="231F20"/>
        </w:rPr>
        <w:t>work</w:t>
      </w:r>
      <w:r w:rsidR="00480847">
        <w:rPr>
          <w:color w:val="231F20"/>
        </w:rPr>
        <w:t xml:space="preserve"> </w:t>
      </w:r>
      <w:r>
        <w:rPr>
          <w:color w:val="231F20"/>
        </w:rPr>
        <w:t>that</w:t>
      </w:r>
      <w:r w:rsidR="00480847">
        <w:rPr>
          <w:color w:val="231F20"/>
        </w:rPr>
        <w:t xml:space="preserve"> </w:t>
      </w:r>
      <w:r>
        <w:rPr>
          <w:color w:val="231F20"/>
        </w:rPr>
        <w:t>is</w:t>
      </w:r>
      <w:r w:rsidR="00480847">
        <w:rPr>
          <w:color w:val="231F20"/>
        </w:rPr>
        <w:t xml:space="preserve"> </w:t>
      </w:r>
      <w:r>
        <w:rPr>
          <w:color w:val="231F20"/>
        </w:rPr>
        <w:t>economically</w:t>
      </w:r>
      <w:r w:rsidR="00480847">
        <w:rPr>
          <w:color w:val="231F20"/>
        </w:rPr>
        <w:t xml:space="preserve"> </w:t>
      </w:r>
      <w:r>
        <w:rPr>
          <w:color w:val="231F20"/>
        </w:rPr>
        <w:t>exploitative,</w:t>
      </w:r>
      <w:r w:rsidR="00480847">
        <w:rPr>
          <w:color w:val="231F20"/>
        </w:rPr>
        <w:t xml:space="preserve"> </w:t>
      </w:r>
      <w:r>
        <w:rPr>
          <w:color w:val="231F20"/>
        </w:rPr>
        <w:t>or</w:t>
      </w:r>
      <w:r w:rsidR="00480847">
        <w:rPr>
          <w:color w:val="231F20"/>
        </w:rPr>
        <w:t xml:space="preserve"> </w:t>
      </w:r>
      <w:r>
        <w:rPr>
          <w:color w:val="231F20"/>
        </w:rPr>
        <w:t>is</w:t>
      </w:r>
      <w:r w:rsidR="00480847">
        <w:rPr>
          <w:color w:val="231F20"/>
        </w:rPr>
        <w:t xml:space="preserve"> </w:t>
      </w:r>
      <w:r>
        <w:rPr>
          <w:color w:val="231F20"/>
        </w:rPr>
        <w:t>likely</w:t>
      </w:r>
      <w:r w:rsidR="00480847">
        <w:rPr>
          <w:color w:val="231F20"/>
        </w:rPr>
        <w:t xml:space="preserve"> </w:t>
      </w:r>
      <w:r>
        <w:rPr>
          <w:color w:val="231F20"/>
        </w:rPr>
        <w:t>to be hazardous to, or to interfere with, the child's education, or to be harmful to the child's health or physical, mental,</w:t>
      </w:r>
      <w:r w:rsidR="00480847">
        <w:rPr>
          <w:color w:val="231F20"/>
        </w:rPr>
        <w:t xml:space="preserve"> </w:t>
      </w:r>
      <w:r>
        <w:rPr>
          <w:color w:val="231F20"/>
        </w:rPr>
        <w:t>spiritual,</w:t>
      </w:r>
      <w:r w:rsidR="004864B0">
        <w:rPr>
          <w:color w:val="231F20"/>
        </w:rPr>
        <w:t xml:space="preserve"> </w:t>
      </w:r>
      <w:r>
        <w:rPr>
          <w:color w:val="231F20"/>
        </w:rPr>
        <w:t>moral,</w:t>
      </w:r>
      <w:r w:rsidR="004864B0">
        <w:rPr>
          <w:color w:val="231F20"/>
        </w:rPr>
        <w:t xml:space="preserve"> </w:t>
      </w:r>
      <w:r>
        <w:rPr>
          <w:color w:val="231F20"/>
        </w:rPr>
        <w:t>or</w:t>
      </w:r>
      <w:r w:rsidR="004864B0">
        <w:rPr>
          <w:color w:val="231F20"/>
        </w:rPr>
        <w:t xml:space="preserve"> </w:t>
      </w:r>
      <w:r>
        <w:rPr>
          <w:color w:val="231F20"/>
        </w:rPr>
        <w:t>social</w:t>
      </w:r>
      <w:r w:rsidR="004864B0">
        <w:rPr>
          <w:color w:val="231F20"/>
        </w:rPr>
        <w:t xml:space="preserve"> </w:t>
      </w:r>
      <w:r>
        <w:rPr>
          <w:color w:val="231F20"/>
        </w:rPr>
        <w:t>development.</w:t>
      </w:r>
    </w:p>
    <w:p w14:paraId="5A338187" w14:textId="77777777" w:rsidR="00607E22" w:rsidRDefault="00154745" w:rsidP="00385A10">
      <w:pPr>
        <w:pStyle w:val="ListParagraph"/>
        <w:numPr>
          <w:ilvl w:val="1"/>
          <w:numId w:val="140"/>
        </w:numPr>
        <w:tabs>
          <w:tab w:val="left" w:pos="849"/>
          <w:tab w:val="left" w:pos="850"/>
        </w:tabs>
        <w:spacing w:before="238"/>
        <w:ind w:left="720" w:hanging="576"/>
        <w:rPr>
          <w:color w:val="231F20"/>
        </w:rPr>
      </w:pPr>
      <w:r>
        <w:rPr>
          <w:color w:val="231F20"/>
        </w:rPr>
        <w:t>Contractor's</w:t>
      </w:r>
      <w:r w:rsidR="00480847">
        <w:rPr>
          <w:color w:val="231F20"/>
        </w:rPr>
        <w:t xml:space="preserve"> </w:t>
      </w:r>
      <w:r>
        <w:rPr>
          <w:color w:val="231F20"/>
        </w:rPr>
        <w:t>Equipment</w:t>
      </w:r>
    </w:p>
    <w:p w14:paraId="04FCEBE4" w14:textId="77777777" w:rsidR="00607E22" w:rsidRDefault="00154745" w:rsidP="00385A10">
      <w:pPr>
        <w:pStyle w:val="ListParagraph"/>
        <w:numPr>
          <w:ilvl w:val="2"/>
          <w:numId w:val="140"/>
        </w:numPr>
        <w:tabs>
          <w:tab w:val="left" w:pos="850"/>
        </w:tabs>
        <w:spacing w:before="242" w:line="230" w:lineRule="auto"/>
        <w:ind w:left="720" w:right="331" w:hanging="576"/>
        <w:jc w:val="both"/>
      </w:pPr>
      <w:r>
        <w:rPr>
          <w:color w:val="231F20"/>
        </w:rPr>
        <w:t>All</w:t>
      </w:r>
      <w:r w:rsidR="004864B0">
        <w:rPr>
          <w:color w:val="231F20"/>
        </w:rPr>
        <w:t xml:space="preserve"> </w:t>
      </w:r>
      <w:r>
        <w:rPr>
          <w:color w:val="231F20"/>
        </w:rPr>
        <w:t>Contractor's</w:t>
      </w:r>
      <w:r w:rsidR="004864B0">
        <w:rPr>
          <w:color w:val="231F20"/>
        </w:rPr>
        <w:t xml:space="preserve"> </w:t>
      </w:r>
      <w:r>
        <w:rPr>
          <w:color w:val="231F20"/>
        </w:rPr>
        <w:t>Equipment</w:t>
      </w:r>
      <w:r w:rsidR="004864B0">
        <w:rPr>
          <w:color w:val="231F20"/>
        </w:rPr>
        <w:t xml:space="preserve"> </w:t>
      </w:r>
      <w:r>
        <w:rPr>
          <w:color w:val="231F20"/>
        </w:rPr>
        <w:t>brought</w:t>
      </w:r>
      <w:r w:rsidR="004864B0">
        <w:rPr>
          <w:color w:val="231F20"/>
        </w:rPr>
        <w:t xml:space="preserve"> </w:t>
      </w:r>
      <w:r>
        <w:rPr>
          <w:color w:val="231F20"/>
        </w:rPr>
        <w:t>by</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on</w:t>
      </w:r>
      <w:r w:rsidR="004864B0">
        <w:rPr>
          <w:color w:val="231F20"/>
        </w:rPr>
        <w:t xml:space="preserve"> </w:t>
      </w:r>
      <w:r>
        <w:rPr>
          <w:color w:val="231F20"/>
        </w:rPr>
        <w:t>to</w:t>
      </w:r>
      <w:r w:rsidR="004864B0">
        <w:rPr>
          <w:color w:val="231F20"/>
        </w:rPr>
        <w:t xml:space="preserve"> </w:t>
      </w:r>
      <w:r>
        <w:rPr>
          <w:color w:val="231F20"/>
        </w:rPr>
        <w:t>the</w:t>
      </w:r>
      <w:r w:rsidR="004864B0">
        <w:rPr>
          <w:color w:val="231F20"/>
        </w:rPr>
        <w:t xml:space="preserve"> </w:t>
      </w:r>
      <w:r>
        <w:rPr>
          <w:color w:val="231F20"/>
        </w:rPr>
        <w:t>Site</w:t>
      </w:r>
      <w:r w:rsidR="004864B0">
        <w:rPr>
          <w:color w:val="231F20"/>
        </w:rPr>
        <w:t xml:space="preserve"> </w:t>
      </w:r>
      <w:r>
        <w:rPr>
          <w:color w:val="231F20"/>
        </w:rPr>
        <w:t>shall</w:t>
      </w:r>
      <w:r w:rsidR="004864B0">
        <w:rPr>
          <w:color w:val="231F20"/>
        </w:rPr>
        <w:t xml:space="preserve"> </w:t>
      </w:r>
      <w:r>
        <w:rPr>
          <w:color w:val="231F20"/>
        </w:rPr>
        <w:t>be</w:t>
      </w:r>
      <w:r w:rsidR="004864B0">
        <w:rPr>
          <w:color w:val="231F20"/>
        </w:rPr>
        <w:t xml:space="preserve"> </w:t>
      </w:r>
      <w:r>
        <w:rPr>
          <w:color w:val="231F20"/>
        </w:rPr>
        <w:t>deemed</w:t>
      </w:r>
      <w:r w:rsidR="004864B0">
        <w:rPr>
          <w:color w:val="231F20"/>
        </w:rPr>
        <w:t xml:space="preserve"> </w:t>
      </w:r>
      <w:r>
        <w:rPr>
          <w:color w:val="231F20"/>
        </w:rPr>
        <w:t>to</w:t>
      </w:r>
      <w:r w:rsidR="004864B0">
        <w:rPr>
          <w:color w:val="231F20"/>
        </w:rPr>
        <w:t xml:space="preserve"> </w:t>
      </w:r>
      <w:r>
        <w:rPr>
          <w:color w:val="231F20"/>
        </w:rPr>
        <w:t>be</w:t>
      </w:r>
      <w:r w:rsidR="004864B0">
        <w:rPr>
          <w:color w:val="231F20"/>
        </w:rPr>
        <w:t xml:space="preserve"> </w:t>
      </w:r>
      <w:r>
        <w:rPr>
          <w:color w:val="231F20"/>
        </w:rPr>
        <w:t>intended</w:t>
      </w:r>
      <w:r w:rsidR="004864B0">
        <w:rPr>
          <w:color w:val="231F20"/>
        </w:rPr>
        <w:t xml:space="preserve"> </w:t>
      </w:r>
      <w:r>
        <w:rPr>
          <w:color w:val="231F20"/>
        </w:rPr>
        <w:t>to</w:t>
      </w:r>
      <w:r w:rsidR="004864B0">
        <w:rPr>
          <w:color w:val="231F20"/>
        </w:rPr>
        <w:t xml:space="preserve"> </w:t>
      </w:r>
      <w:r>
        <w:rPr>
          <w:color w:val="231F20"/>
        </w:rPr>
        <w:t>be</w:t>
      </w:r>
      <w:r w:rsidR="004864B0">
        <w:rPr>
          <w:color w:val="231F20"/>
        </w:rPr>
        <w:t xml:space="preserve"> </w:t>
      </w:r>
      <w:r>
        <w:rPr>
          <w:color w:val="231F20"/>
        </w:rPr>
        <w:t>used exclusively</w:t>
      </w:r>
      <w:r w:rsidR="004864B0">
        <w:rPr>
          <w:color w:val="231F20"/>
        </w:rPr>
        <w:t xml:space="preserve"> </w:t>
      </w:r>
      <w:r>
        <w:rPr>
          <w:color w:val="231F20"/>
        </w:rPr>
        <w:t>for</w:t>
      </w:r>
      <w:r w:rsidR="004864B0">
        <w:rPr>
          <w:color w:val="231F20"/>
        </w:rPr>
        <w:t xml:space="preserve"> </w:t>
      </w:r>
      <w:r>
        <w:rPr>
          <w:color w:val="231F20"/>
        </w:rPr>
        <w:t>the</w:t>
      </w:r>
      <w:r w:rsidR="004864B0">
        <w:rPr>
          <w:color w:val="231F20"/>
        </w:rPr>
        <w:t xml:space="preserve"> </w:t>
      </w:r>
      <w:r>
        <w:rPr>
          <w:color w:val="231F20"/>
        </w:rPr>
        <w:t>execution</w:t>
      </w:r>
      <w:r w:rsidR="004864B0">
        <w:rPr>
          <w:color w:val="231F20"/>
        </w:rPr>
        <w:t xml:space="preserve"> </w:t>
      </w:r>
      <w:r>
        <w:rPr>
          <w:color w:val="231F20"/>
        </w:rPr>
        <w:t>of</w:t>
      </w:r>
      <w:r w:rsidR="004864B0">
        <w:rPr>
          <w:color w:val="231F20"/>
        </w:rPr>
        <w:t xml:space="preserve"> </w:t>
      </w:r>
      <w:r>
        <w:rPr>
          <w:color w:val="231F20"/>
        </w:rPr>
        <w:t>the</w:t>
      </w:r>
      <w:r w:rsidR="004864B0">
        <w:rPr>
          <w:color w:val="231F20"/>
        </w:rPr>
        <w:t xml:space="preserve"> </w:t>
      </w:r>
      <w:r>
        <w:rPr>
          <w:color w:val="231F20"/>
        </w:rPr>
        <w:t>Contract.</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shall</w:t>
      </w:r>
      <w:r w:rsidR="004864B0">
        <w:rPr>
          <w:color w:val="231F20"/>
        </w:rPr>
        <w:t xml:space="preserve"> </w:t>
      </w:r>
      <w:r>
        <w:rPr>
          <w:color w:val="231F20"/>
        </w:rPr>
        <w:t>not</w:t>
      </w:r>
      <w:r w:rsidR="004864B0">
        <w:rPr>
          <w:color w:val="231F20"/>
        </w:rPr>
        <w:t xml:space="preserve"> </w:t>
      </w:r>
      <w:r>
        <w:rPr>
          <w:color w:val="231F20"/>
        </w:rPr>
        <w:t>remove</w:t>
      </w:r>
      <w:r w:rsidR="004864B0">
        <w:rPr>
          <w:color w:val="231F20"/>
        </w:rPr>
        <w:t xml:space="preserve"> </w:t>
      </w:r>
      <w:r>
        <w:rPr>
          <w:color w:val="231F20"/>
        </w:rPr>
        <w:t>the</w:t>
      </w:r>
      <w:r w:rsidR="004864B0">
        <w:rPr>
          <w:color w:val="231F20"/>
        </w:rPr>
        <w:t xml:space="preserve"> </w:t>
      </w:r>
      <w:r>
        <w:rPr>
          <w:color w:val="231F20"/>
        </w:rPr>
        <w:t>same</w:t>
      </w:r>
      <w:r w:rsidR="004864B0">
        <w:rPr>
          <w:color w:val="231F20"/>
        </w:rPr>
        <w:t xml:space="preserve"> </w:t>
      </w:r>
      <w:r>
        <w:rPr>
          <w:color w:val="231F20"/>
        </w:rPr>
        <w:t>from</w:t>
      </w:r>
      <w:r w:rsidR="004864B0">
        <w:rPr>
          <w:color w:val="231F20"/>
        </w:rPr>
        <w:t xml:space="preserve"> </w:t>
      </w:r>
      <w:r>
        <w:rPr>
          <w:color w:val="231F20"/>
        </w:rPr>
        <w:t>the</w:t>
      </w:r>
      <w:r w:rsidR="004864B0">
        <w:rPr>
          <w:color w:val="231F20"/>
        </w:rPr>
        <w:t xml:space="preserve"> </w:t>
      </w:r>
      <w:r>
        <w:rPr>
          <w:color w:val="231F20"/>
        </w:rPr>
        <w:t>Site</w:t>
      </w:r>
      <w:r w:rsidR="004864B0">
        <w:rPr>
          <w:color w:val="231F20"/>
        </w:rPr>
        <w:t xml:space="preserve"> </w:t>
      </w:r>
      <w:r>
        <w:rPr>
          <w:color w:val="231F20"/>
        </w:rPr>
        <w:t>without the</w:t>
      </w:r>
      <w:r w:rsidR="004864B0">
        <w:rPr>
          <w:color w:val="231F20"/>
        </w:rPr>
        <w:t xml:space="preserve"> </w:t>
      </w:r>
      <w:r>
        <w:rPr>
          <w:color w:val="231F20"/>
        </w:rPr>
        <w:t>Project</w:t>
      </w:r>
      <w:r w:rsidR="004864B0">
        <w:rPr>
          <w:color w:val="231F20"/>
        </w:rPr>
        <w:t xml:space="preserve"> </w:t>
      </w:r>
      <w:r>
        <w:rPr>
          <w:color w:val="231F20"/>
        </w:rPr>
        <w:t>Manager's</w:t>
      </w:r>
      <w:r w:rsidR="004864B0">
        <w:rPr>
          <w:color w:val="231F20"/>
        </w:rPr>
        <w:t xml:space="preserve"> </w:t>
      </w:r>
      <w:r>
        <w:rPr>
          <w:color w:val="231F20"/>
        </w:rPr>
        <w:t>consent</w:t>
      </w:r>
      <w:r w:rsidR="004864B0">
        <w:rPr>
          <w:color w:val="231F20"/>
        </w:rPr>
        <w:t xml:space="preserve"> </w:t>
      </w:r>
      <w:r>
        <w:rPr>
          <w:color w:val="231F20"/>
        </w:rPr>
        <w:t>that</w:t>
      </w:r>
      <w:r w:rsidR="004864B0">
        <w:rPr>
          <w:color w:val="231F20"/>
        </w:rPr>
        <w:t xml:space="preserve"> </w:t>
      </w:r>
      <w:r>
        <w:rPr>
          <w:color w:val="231F20"/>
        </w:rPr>
        <w:t>such</w:t>
      </w:r>
      <w:r w:rsidR="004864B0">
        <w:rPr>
          <w:color w:val="231F20"/>
        </w:rPr>
        <w:t xml:space="preserve"> </w:t>
      </w:r>
      <w:r>
        <w:rPr>
          <w:color w:val="231F20"/>
        </w:rPr>
        <w:t>Contractor's</w:t>
      </w:r>
      <w:r w:rsidR="004864B0">
        <w:rPr>
          <w:color w:val="231F20"/>
        </w:rPr>
        <w:t xml:space="preserve"> </w:t>
      </w:r>
      <w:r>
        <w:rPr>
          <w:color w:val="231F20"/>
        </w:rPr>
        <w:t>Equipment</w:t>
      </w:r>
      <w:r w:rsidR="004864B0">
        <w:rPr>
          <w:color w:val="231F20"/>
        </w:rPr>
        <w:t xml:space="preserve"> </w:t>
      </w:r>
      <w:r>
        <w:rPr>
          <w:color w:val="231F20"/>
        </w:rPr>
        <w:t>is</w:t>
      </w:r>
      <w:r w:rsidR="004864B0">
        <w:rPr>
          <w:color w:val="231F20"/>
        </w:rPr>
        <w:t xml:space="preserve"> </w:t>
      </w:r>
      <w:r>
        <w:rPr>
          <w:color w:val="231F20"/>
        </w:rPr>
        <w:t>no</w:t>
      </w:r>
      <w:r w:rsidR="004864B0">
        <w:rPr>
          <w:color w:val="231F20"/>
        </w:rPr>
        <w:t xml:space="preserve"> </w:t>
      </w:r>
      <w:r>
        <w:rPr>
          <w:color w:val="231F20"/>
        </w:rPr>
        <w:t>longer</w:t>
      </w:r>
      <w:r w:rsidR="004864B0">
        <w:rPr>
          <w:color w:val="231F20"/>
        </w:rPr>
        <w:t xml:space="preserve"> </w:t>
      </w:r>
      <w:r>
        <w:rPr>
          <w:color w:val="231F20"/>
        </w:rPr>
        <w:t>required</w:t>
      </w:r>
      <w:r w:rsidR="004864B0">
        <w:rPr>
          <w:color w:val="231F20"/>
        </w:rPr>
        <w:t xml:space="preserve"> </w:t>
      </w:r>
      <w:r>
        <w:rPr>
          <w:color w:val="231F20"/>
        </w:rPr>
        <w:t>for</w:t>
      </w:r>
      <w:r w:rsidR="004864B0">
        <w:rPr>
          <w:color w:val="231F20"/>
        </w:rPr>
        <w:t xml:space="preserve"> </w:t>
      </w:r>
      <w:r>
        <w:rPr>
          <w:color w:val="231F20"/>
        </w:rPr>
        <w:t>the</w:t>
      </w:r>
      <w:r w:rsidR="004864B0">
        <w:rPr>
          <w:color w:val="231F20"/>
        </w:rPr>
        <w:t xml:space="preserve"> </w:t>
      </w:r>
      <w:r>
        <w:rPr>
          <w:color w:val="231F20"/>
        </w:rPr>
        <w:t>execution</w:t>
      </w:r>
      <w:r w:rsidR="004864B0">
        <w:rPr>
          <w:color w:val="231F20"/>
        </w:rPr>
        <w:t xml:space="preserve"> </w:t>
      </w:r>
      <w:r>
        <w:rPr>
          <w:color w:val="231F20"/>
        </w:rPr>
        <w:t>of</w:t>
      </w:r>
      <w:r w:rsidR="004864B0">
        <w:rPr>
          <w:color w:val="231F20"/>
        </w:rPr>
        <w:t xml:space="preserve"> </w:t>
      </w:r>
      <w:r>
        <w:rPr>
          <w:color w:val="231F20"/>
        </w:rPr>
        <w:t>the Contract.</w:t>
      </w:r>
    </w:p>
    <w:p w14:paraId="75F2471E" w14:textId="77777777" w:rsidR="00607E22" w:rsidRDefault="00154745" w:rsidP="00385A10">
      <w:pPr>
        <w:pStyle w:val="ListParagraph"/>
        <w:numPr>
          <w:ilvl w:val="2"/>
          <w:numId w:val="140"/>
        </w:numPr>
        <w:tabs>
          <w:tab w:val="left" w:pos="850"/>
        </w:tabs>
        <w:spacing w:before="247" w:line="230" w:lineRule="auto"/>
        <w:ind w:left="720" w:right="331" w:hanging="576"/>
      </w:pPr>
      <w:r>
        <w:rPr>
          <w:color w:val="231F20"/>
        </w:rPr>
        <w:t>Unless</w:t>
      </w:r>
      <w:r w:rsidR="004864B0">
        <w:rPr>
          <w:color w:val="231F20"/>
        </w:rPr>
        <w:t xml:space="preserve"> </w:t>
      </w:r>
      <w:r>
        <w:rPr>
          <w:color w:val="231F20"/>
        </w:rPr>
        <w:t>otherwise</w:t>
      </w:r>
      <w:r w:rsidR="004864B0">
        <w:rPr>
          <w:color w:val="231F20"/>
        </w:rPr>
        <w:t xml:space="preserve"> </w:t>
      </w:r>
      <w:r>
        <w:rPr>
          <w:color w:val="231F20"/>
        </w:rPr>
        <w:t>speciﬁed</w:t>
      </w:r>
      <w:r w:rsidR="004864B0">
        <w:rPr>
          <w:color w:val="231F20"/>
        </w:rPr>
        <w:t xml:space="preserve"> </w:t>
      </w:r>
      <w:r>
        <w:rPr>
          <w:color w:val="231F20"/>
        </w:rPr>
        <w:t>in</w:t>
      </w:r>
      <w:r w:rsidR="004864B0">
        <w:rPr>
          <w:color w:val="231F20"/>
        </w:rPr>
        <w:t xml:space="preserve"> </w:t>
      </w:r>
      <w:r>
        <w:rPr>
          <w:color w:val="231F20"/>
        </w:rPr>
        <w:t>the</w:t>
      </w:r>
      <w:r w:rsidR="004864B0">
        <w:rPr>
          <w:color w:val="231F20"/>
        </w:rPr>
        <w:t xml:space="preserve"> </w:t>
      </w:r>
      <w:r>
        <w:rPr>
          <w:color w:val="231F20"/>
        </w:rPr>
        <w:t>Contract,</w:t>
      </w:r>
      <w:r w:rsidR="004864B0">
        <w:rPr>
          <w:color w:val="231F20"/>
        </w:rPr>
        <w:t xml:space="preserve"> </w:t>
      </w:r>
      <w:r>
        <w:rPr>
          <w:color w:val="231F20"/>
        </w:rPr>
        <w:t>upon</w:t>
      </w:r>
      <w:r w:rsidR="004864B0">
        <w:rPr>
          <w:color w:val="231F20"/>
        </w:rPr>
        <w:t xml:space="preserve"> </w:t>
      </w:r>
      <w:r>
        <w:rPr>
          <w:color w:val="231F20"/>
        </w:rPr>
        <w:t>completion</w:t>
      </w:r>
      <w:r w:rsidR="004864B0">
        <w:rPr>
          <w:color w:val="231F20"/>
        </w:rPr>
        <w:t xml:space="preserve"> </w:t>
      </w:r>
      <w:r>
        <w:rPr>
          <w:color w:val="231F20"/>
        </w:rPr>
        <w:t>of</w:t>
      </w:r>
      <w:r w:rsidR="004864B0">
        <w:rPr>
          <w:color w:val="231F20"/>
        </w:rPr>
        <w:t xml:space="preserve"> </w:t>
      </w:r>
      <w:r>
        <w:rPr>
          <w:color w:val="231F20"/>
        </w:rPr>
        <w:t>the</w:t>
      </w:r>
      <w:r w:rsidR="004864B0">
        <w:rPr>
          <w:color w:val="231F20"/>
        </w:rPr>
        <w:t xml:space="preserve"> </w:t>
      </w:r>
      <w:r>
        <w:rPr>
          <w:color w:val="231F20"/>
        </w:rPr>
        <w:t>Facilities,</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shall</w:t>
      </w:r>
      <w:r w:rsidR="004864B0">
        <w:rPr>
          <w:color w:val="231F20"/>
        </w:rPr>
        <w:t xml:space="preserve"> </w:t>
      </w:r>
      <w:r>
        <w:rPr>
          <w:color w:val="231F20"/>
        </w:rPr>
        <w:t>remove</w:t>
      </w:r>
      <w:r w:rsidR="004864B0">
        <w:rPr>
          <w:color w:val="231F20"/>
        </w:rPr>
        <w:t xml:space="preserve"> </w:t>
      </w:r>
      <w:r>
        <w:rPr>
          <w:color w:val="231F20"/>
        </w:rPr>
        <w:t>from the</w:t>
      </w:r>
      <w:r w:rsidR="004864B0">
        <w:rPr>
          <w:color w:val="231F20"/>
        </w:rPr>
        <w:t xml:space="preserve"> </w:t>
      </w:r>
      <w:r>
        <w:rPr>
          <w:color w:val="231F20"/>
        </w:rPr>
        <w:t>Site</w:t>
      </w:r>
      <w:r w:rsidR="004864B0">
        <w:rPr>
          <w:color w:val="231F20"/>
        </w:rPr>
        <w:t xml:space="preserve"> </w:t>
      </w:r>
      <w:r>
        <w:rPr>
          <w:color w:val="231F20"/>
        </w:rPr>
        <w:t>all</w:t>
      </w:r>
      <w:r w:rsidR="004864B0">
        <w:rPr>
          <w:color w:val="231F20"/>
        </w:rPr>
        <w:t xml:space="preserve"> </w:t>
      </w:r>
      <w:r>
        <w:rPr>
          <w:color w:val="231F20"/>
        </w:rPr>
        <w:t>Equipment</w:t>
      </w:r>
      <w:r w:rsidR="004864B0">
        <w:rPr>
          <w:color w:val="231F20"/>
        </w:rPr>
        <w:t xml:space="preserve"> </w:t>
      </w:r>
      <w:r>
        <w:rPr>
          <w:color w:val="231F20"/>
        </w:rPr>
        <w:t>brought</w:t>
      </w:r>
      <w:r w:rsidR="004864B0">
        <w:rPr>
          <w:color w:val="231F20"/>
        </w:rPr>
        <w:t xml:space="preserve"> </w:t>
      </w:r>
      <w:r>
        <w:rPr>
          <w:color w:val="231F20"/>
        </w:rPr>
        <w:t>by</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on</w:t>
      </w:r>
      <w:r w:rsidR="004864B0">
        <w:rPr>
          <w:color w:val="231F20"/>
        </w:rPr>
        <w:t xml:space="preserve"> </w:t>
      </w:r>
      <w:r>
        <w:rPr>
          <w:color w:val="231F20"/>
        </w:rPr>
        <w:t>to</w:t>
      </w:r>
      <w:r w:rsidR="004864B0">
        <w:rPr>
          <w:color w:val="231F20"/>
        </w:rPr>
        <w:t xml:space="preserve"> </w:t>
      </w:r>
      <w:r>
        <w:rPr>
          <w:color w:val="231F20"/>
        </w:rPr>
        <w:t>the</w:t>
      </w:r>
      <w:r w:rsidR="004864B0">
        <w:rPr>
          <w:color w:val="231F20"/>
        </w:rPr>
        <w:t xml:space="preserve"> </w:t>
      </w:r>
      <w:r>
        <w:rPr>
          <w:color w:val="231F20"/>
        </w:rPr>
        <w:t>Site</w:t>
      </w:r>
      <w:r w:rsidR="004864B0">
        <w:rPr>
          <w:color w:val="231F20"/>
        </w:rPr>
        <w:t xml:space="preserve"> </w:t>
      </w:r>
      <w:r>
        <w:rPr>
          <w:color w:val="231F20"/>
        </w:rPr>
        <w:t>and</w:t>
      </w:r>
      <w:r w:rsidR="004864B0">
        <w:rPr>
          <w:color w:val="231F20"/>
        </w:rPr>
        <w:t xml:space="preserve"> </w:t>
      </w:r>
      <w:r>
        <w:rPr>
          <w:color w:val="231F20"/>
        </w:rPr>
        <w:t>any</w:t>
      </w:r>
      <w:r w:rsidR="004864B0">
        <w:rPr>
          <w:color w:val="231F20"/>
        </w:rPr>
        <w:t xml:space="preserve"> </w:t>
      </w:r>
      <w:r>
        <w:rPr>
          <w:color w:val="231F20"/>
        </w:rPr>
        <w:t>surplus</w:t>
      </w:r>
      <w:r w:rsidR="004864B0">
        <w:rPr>
          <w:color w:val="231F20"/>
        </w:rPr>
        <w:t xml:space="preserve"> </w:t>
      </w:r>
      <w:r>
        <w:rPr>
          <w:color w:val="231F20"/>
        </w:rPr>
        <w:t>materials</w:t>
      </w:r>
      <w:r w:rsidR="004864B0">
        <w:rPr>
          <w:color w:val="231F20"/>
        </w:rPr>
        <w:t xml:space="preserve"> </w:t>
      </w:r>
      <w:r>
        <w:rPr>
          <w:color w:val="231F20"/>
        </w:rPr>
        <w:t>remaining</w:t>
      </w:r>
      <w:r w:rsidR="004864B0">
        <w:rPr>
          <w:color w:val="231F20"/>
        </w:rPr>
        <w:t xml:space="preserve"> </w:t>
      </w:r>
      <w:r>
        <w:rPr>
          <w:color w:val="231F20"/>
        </w:rPr>
        <w:t>there</w:t>
      </w:r>
      <w:r w:rsidR="004864B0">
        <w:rPr>
          <w:color w:val="231F20"/>
        </w:rPr>
        <w:t xml:space="preserve"> </w:t>
      </w:r>
      <w:r>
        <w:rPr>
          <w:color w:val="231F20"/>
        </w:rPr>
        <w:t>on.</w:t>
      </w:r>
    </w:p>
    <w:p w14:paraId="6A9F3A10" w14:textId="77777777" w:rsidR="00607E22" w:rsidRDefault="00154745" w:rsidP="00385A10">
      <w:pPr>
        <w:pStyle w:val="ListParagraph"/>
        <w:numPr>
          <w:ilvl w:val="2"/>
          <w:numId w:val="140"/>
        </w:numPr>
        <w:tabs>
          <w:tab w:val="left" w:pos="850"/>
        </w:tabs>
        <w:spacing w:before="245" w:line="230" w:lineRule="auto"/>
        <w:ind w:left="720" w:right="331" w:hanging="576"/>
        <w:jc w:val="both"/>
      </w:pPr>
      <w:r>
        <w:rPr>
          <w:color w:val="231F20"/>
        </w:rPr>
        <w:t>The</w:t>
      </w:r>
      <w:r w:rsidR="004864B0">
        <w:rPr>
          <w:color w:val="231F20"/>
        </w:rPr>
        <w:t xml:space="preserve"> </w:t>
      </w:r>
      <w:r>
        <w:rPr>
          <w:color w:val="231F20"/>
        </w:rPr>
        <w:t>Procuring</w:t>
      </w:r>
      <w:r w:rsidR="004864B0">
        <w:rPr>
          <w:color w:val="231F20"/>
        </w:rPr>
        <w:t xml:space="preserve"> </w:t>
      </w:r>
      <w:r>
        <w:rPr>
          <w:color w:val="231F20"/>
        </w:rPr>
        <w:t>Entity</w:t>
      </w:r>
      <w:r w:rsidR="004864B0">
        <w:rPr>
          <w:color w:val="231F20"/>
        </w:rPr>
        <w:t xml:space="preserve"> </w:t>
      </w:r>
      <w:r>
        <w:rPr>
          <w:color w:val="231F20"/>
        </w:rPr>
        <w:t>will,</w:t>
      </w:r>
      <w:r w:rsidR="004864B0">
        <w:rPr>
          <w:color w:val="231F20"/>
        </w:rPr>
        <w:t xml:space="preserve"> </w:t>
      </w:r>
      <w:r>
        <w:rPr>
          <w:color w:val="231F20"/>
        </w:rPr>
        <w:t>if</w:t>
      </w:r>
      <w:r w:rsidR="004864B0">
        <w:rPr>
          <w:color w:val="231F20"/>
        </w:rPr>
        <w:t xml:space="preserve"> </w:t>
      </w:r>
      <w:r>
        <w:rPr>
          <w:color w:val="231F20"/>
        </w:rPr>
        <w:t>requested,</w:t>
      </w:r>
      <w:r w:rsidR="004864B0">
        <w:rPr>
          <w:color w:val="231F20"/>
        </w:rPr>
        <w:t xml:space="preserve"> </w:t>
      </w:r>
      <w:r>
        <w:rPr>
          <w:color w:val="231F20"/>
        </w:rPr>
        <w:t>use</w:t>
      </w:r>
      <w:r w:rsidR="004864B0">
        <w:rPr>
          <w:color w:val="231F20"/>
        </w:rPr>
        <w:t xml:space="preserve"> </w:t>
      </w:r>
      <w:r>
        <w:rPr>
          <w:color w:val="231F20"/>
        </w:rPr>
        <w:t>its</w:t>
      </w:r>
      <w:r w:rsidR="004864B0">
        <w:rPr>
          <w:color w:val="231F20"/>
        </w:rPr>
        <w:t xml:space="preserve"> </w:t>
      </w:r>
      <w:r>
        <w:rPr>
          <w:color w:val="231F20"/>
        </w:rPr>
        <w:t>best</w:t>
      </w:r>
      <w:r w:rsidR="004864B0">
        <w:rPr>
          <w:color w:val="231F20"/>
        </w:rPr>
        <w:t xml:space="preserve"> </w:t>
      </w:r>
      <w:r>
        <w:rPr>
          <w:color w:val="231F20"/>
        </w:rPr>
        <w:t>endeavors</w:t>
      </w:r>
      <w:r w:rsidR="004864B0">
        <w:rPr>
          <w:color w:val="231F20"/>
        </w:rPr>
        <w:t xml:space="preserve"> </w:t>
      </w:r>
      <w:r>
        <w:rPr>
          <w:color w:val="231F20"/>
        </w:rPr>
        <w:t>to</w:t>
      </w:r>
      <w:r w:rsidR="004864B0">
        <w:rPr>
          <w:color w:val="231F20"/>
        </w:rPr>
        <w:t xml:space="preserve"> </w:t>
      </w:r>
      <w:r>
        <w:rPr>
          <w:color w:val="231F20"/>
        </w:rPr>
        <w:t>assist</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in</w:t>
      </w:r>
      <w:r w:rsidR="004864B0">
        <w:rPr>
          <w:color w:val="231F20"/>
        </w:rPr>
        <w:t xml:space="preserve"> </w:t>
      </w:r>
      <w:r>
        <w:rPr>
          <w:color w:val="231F20"/>
        </w:rPr>
        <w:t>obtaining</w:t>
      </w:r>
      <w:r w:rsidR="004864B0">
        <w:rPr>
          <w:color w:val="231F20"/>
        </w:rPr>
        <w:t xml:space="preserve"> </w:t>
      </w:r>
      <w:r>
        <w:rPr>
          <w:color w:val="231F20"/>
        </w:rPr>
        <w:t>any</w:t>
      </w:r>
      <w:r w:rsidR="004864B0">
        <w:rPr>
          <w:color w:val="231F20"/>
        </w:rPr>
        <w:t xml:space="preserve"> </w:t>
      </w:r>
      <w:r>
        <w:rPr>
          <w:color w:val="231F20"/>
        </w:rPr>
        <w:t>local, state or national government permission required by the Contractor for the export of the Contractor's Equipment</w:t>
      </w:r>
      <w:r w:rsidR="004864B0">
        <w:rPr>
          <w:color w:val="231F20"/>
        </w:rPr>
        <w:t xml:space="preserve"> </w:t>
      </w:r>
      <w:r>
        <w:rPr>
          <w:color w:val="231F20"/>
        </w:rPr>
        <w:t>imported</w:t>
      </w:r>
      <w:r w:rsidR="004864B0">
        <w:rPr>
          <w:color w:val="231F20"/>
        </w:rPr>
        <w:t xml:space="preserve"> </w:t>
      </w:r>
      <w:r>
        <w:rPr>
          <w:color w:val="231F20"/>
        </w:rPr>
        <w:t>by</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for</w:t>
      </w:r>
      <w:r w:rsidR="004864B0">
        <w:rPr>
          <w:color w:val="231F20"/>
        </w:rPr>
        <w:t xml:space="preserve"> </w:t>
      </w:r>
      <w:r>
        <w:rPr>
          <w:color w:val="231F20"/>
        </w:rPr>
        <w:t>use</w:t>
      </w:r>
      <w:r w:rsidR="004864B0">
        <w:rPr>
          <w:color w:val="231F20"/>
        </w:rPr>
        <w:t xml:space="preserve"> </w:t>
      </w:r>
      <w:r>
        <w:rPr>
          <w:color w:val="231F20"/>
        </w:rPr>
        <w:t>in</w:t>
      </w:r>
      <w:r w:rsidR="004864B0">
        <w:rPr>
          <w:color w:val="231F20"/>
        </w:rPr>
        <w:t xml:space="preserve"> </w:t>
      </w:r>
      <w:r>
        <w:rPr>
          <w:color w:val="231F20"/>
        </w:rPr>
        <w:t>the</w:t>
      </w:r>
      <w:r w:rsidR="004864B0">
        <w:rPr>
          <w:color w:val="231F20"/>
        </w:rPr>
        <w:t xml:space="preserve"> </w:t>
      </w:r>
      <w:r>
        <w:rPr>
          <w:color w:val="231F20"/>
        </w:rPr>
        <w:t>execution</w:t>
      </w:r>
      <w:r w:rsidR="004864B0">
        <w:rPr>
          <w:color w:val="231F20"/>
        </w:rPr>
        <w:t xml:space="preserve"> </w:t>
      </w:r>
      <w:r>
        <w:rPr>
          <w:color w:val="231F20"/>
        </w:rPr>
        <w:t>of</w:t>
      </w:r>
      <w:r w:rsidR="004864B0">
        <w:rPr>
          <w:color w:val="231F20"/>
        </w:rPr>
        <w:t xml:space="preserve"> </w:t>
      </w:r>
      <w:r>
        <w:rPr>
          <w:color w:val="231F20"/>
        </w:rPr>
        <w:t>the</w:t>
      </w:r>
      <w:r w:rsidR="004864B0">
        <w:rPr>
          <w:color w:val="231F20"/>
        </w:rPr>
        <w:t xml:space="preserve"> </w:t>
      </w:r>
      <w:r>
        <w:rPr>
          <w:color w:val="231F20"/>
        </w:rPr>
        <w:t>Contract</w:t>
      </w:r>
      <w:r w:rsidR="004864B0">
        <w:rPr>
          <w:color w:val="231F20"/>
        </w:rPr>
        <w:t xml:space="preserve"> </w:t>
      </w:r>
      <w:r>
        <w:rPr>
          <w:color w:val="231F20"/>
        </w:rPr>
        <w:t>that</w:t>
      </w:r>
      <w:r w:rsidR="004864B0">
        <w:rPr>
          <w:color w:val="231F20"/>
        </w:rPr>
        <w:t xml:space="preserve"> </w:t>
      </w:r>
      <w:r>
        <w:rPr>
          <w:color w:val="231F20"/>
        </w:rPr>
        <w:t>is</w:t>
      </w:r>
      <w:r w:rsidR="004864B0">
        <w:rPr>
          <w:color w:val="231F20"/>
        </w:rPr>
        <w:t xml:space="preserve"> </w:t>
      </w:r>
      <w:r>
        <w:rPr>
          <w:color w:val="231F20"/>
        </w:rPr>
        <w:t>no</w:t>
      </w:r>
      <w:r w:rsidR="004864B0">
        <w:rPr>
          <w:color w:val="231F20"/>
        </w:rPr>
        <w:t xml:space="preserve"> </w:t>
      </w:r>
      <w:r>
        <w:rPr>
          <w:color w:val="231F20"/>
        </w:rPr>
        <w:t>longer</w:t>
      </w:r>
      <w:r w:rsidR="004864B0">
        <w:rPr>
          <w:color w:val="231F20"/>
        </w:rPr>
        <w:t xml:space="preserve"> </w:t>
      </w:r>
      <w:r>
        <w:rPr>
          <w:color w:val="231F20"/>
        </w:rPr>
        <w:t>required</w:t>
      </w:r>
      <w:r w:rsidR="004864B0">
        <w:rPr>
          <w:color w:val="231F20"/>
        </w:rPr>
        <w:t xml:space="preserve"> </w:t>
      </w:r>
      <w:r>
        <w:rPr>
          <w:color w:val="231F20"/>
        </w:rPr>
        <w:t>for</w:t>
      </w:r>
      <w:r w:rsidR="004864B0">
        <w:rPr>
          <w:color w:val="231F20"/>
        </w:rPr>
        <w:t xml:space="preserve"> </w:t>
      </w:r>
      <w:r>
        <w:rPr>
          <w:color w:val="231F20"/>
        </w:rPr>
        <w:t>the execution</w:t>
      </w:r>
      <w:r w:rsidR="004864B0">
        <w:rPr>
          <w:color w:val="231F20"/>
        </w:rPr>
        <w:t xml:space="preserve"> </w:t>
      </w:r>
      <w:r>
        <w:rPr>
          <w:color w:val="231F20"/>
        </w:rPr>
        <w:t>of</w:t>
      </w:r>
      <w:r w:rsidR="004864B0">
        <w:rPr>
          <w:color w:val="231F20"/>
        </w:rPr>
        <w:t xml:space="preserve"> </w:t>
      </w:r>
      <w:r>
        <w:rPr>
          <w:color w:val="231F20"/>
        </w:rPr>
        <w:t>the</w:t>
      </w:r>
      <w:r w:rsidR="004864B0">
        <w:rPr>
          <w:color w:val="231F20"/>
        </w:rPr>
        <w:t xml:space="preserve"> </w:t>
      </w:r>
      <w:r>
        <w:rPr>
          <w:color w:val="231F20"/>
        </w:rPr>
        <w:t>Contract.</w:t>
      </w:r>
    </w:p>
    <w:p w14:paraId="798374DD" w14:textId="77777777" w:rsidR="00607E22" w:rsidRDefault="00607E22">
      <w:pPr>
        <w:spacing w:line="230" w:lineRule="auto"/>
        <w:jc w:val="both"/>
        <w:sectPr w:rsidR="00607E22">
          <w:pgSz w:w="11910" w:h="16840"/>
          <w:pgMar w:top="660" w:right="520" w:bottom="640" w:left="720" w:header="0" w:footer="441" w:gutter="0"/>
          <w:cols w:space="720"/>
        </w:sectPr>
      </w:pPr>
    </w:p>
    <w:p w14:paraId="4327488F" w14:textId="77777777" w:rsidR="00607E22" w:rsidRDefault="00154745" w:rsidP="00385A10">
      <w:pPr>
        <w:pStyle w:val="ListParagraph"/>
        <w:numPr>
          <w:ilvl w:val="1"/>
          <w:numId w:val="140"/>
        </w:numPr>
        <w:tabs>
          <w:tab w:val="left" w:pos="850"/>
          <w:tab w:val="left" w:pos="851"/>
        </w:tabs>
        <w:spacing w:before="175"/>
        <w:ind w:left="720" w:hanging="576"/>
        <w:rPr>
          <w:color w:val="231F20"/>
        </w:rPr>
      </w:pPr>
      <w:r>
        <w:rPr>
          <w:color w:val="231F20"/>
        </w:rPr>
        <w:lastRenderedPageBreak/>
        <w:t>Site</w:t>
      </w:r>
      <w:r w:rsidR="00445BF6">
        <w:rPr>
          <w:color w:val="231F20"/>
        </w:rPr>
        <w:t xml:space="preserve"> </w:t>
      </w:r>
      <w:r>
        <w:rPr>
          <w:color w:val="231F20"/>
        </w:rPr>
        <w:t>Regulations</w:t>
      </w:r>
      <w:r w:rsidR="00445BF6">
        <w:rPr>
          <w:color w:val="231F20"/>
        </w:rPr>
        <w:t xml:space="preserve"> </w:t>
      </w:r>
      <w:r>
        <w:rPr>
          <w:color w:val="231F20"/>
        </w:rPr>
        <w:t>and</w:t>
      </w:r>
      <w:r w:rsidR="00445BF6">
        <w:rPr>
          <w:color w:val="231F20"/>
        </w:rPr>
        <w:t xml:space="preserve"> </w:t>
      </w:r>
      <w:r>
        <w:rPr>
          <w:color w:val="231F20"/>
        </w:rPr>
        <w:t>Safety</w:t>
      </w:r>
    </w:p>
    <w:p w14:paraId="55175C9B" w14:textId="77777777" w:rsidR="00607E22" w:rsidRDefault="00154745" w:rsidP="00E71792">
      <w:pPr>
        <w:pStyle w:val="BodyText"/>
        <w:spacing w:before="97" w:line="230" w:lineRule="auto"/>
        <w:ind w:left="720" w:right="327"/>
        <w:jc w:val="both"/>
      </w:pPr>
      <w:r>
        <w:rPr>
          <w:color w:val="231F20"/>
        </w:rPr>
        <w:t>The</w:t>
      </w:r>
      <w:r w:rsidR="00445BF6">
        <w:rPr>
          <w:color w:val="231F20"/>
        </w:rPr>
        <w:t xml:space="preserve"> </w:t>
      </w:r>
      <w:r>
        <w:rPr>
          <w:color w:val="231F20"/>
        </w:rPr>
        <w:t>Procuring</w:t>
      </w:r>
      <w:r w:rsidR="00445BF6">
        <w:rPr>
          <w:color w:val="231F20"/>
        </w:rPr>
        <w:t xml:space="preserve"> </w:t>
      </w:r>
      <w:r>
        <w:rPr>
          <w:color w:val="231F20"/>
        </w:rPr>
        <w:t>Entity</w:t>
      </w:r>
      <w:r w:rsidR="00445BF6">
        <w:rPr>
          <w:color w:val="231F20"/>
        </w:rPr>
        <w:t xml:space="preserve"> </w:t>
      </w:r>
      <w:r>
        <w:rPr>
          <w:color w:val="231F20"/>
        </w:rPr>
        <w:t>and</w:t>
      </w:r>
      <w:r w:rsidR="00445BF6">
        <w:rPr>
          <w:color w:val="231F20"/>
        </w:rPr>
        <w:t xml:space="preserve"> </w:t>
      </w:r>
      <w:r>
        <w:rPr>
          <w:color w:val="231F20"/>
        </w:rPr>
        <w:t>the</w:t>
      </w:r>
      <w:r w:rsidR="00445BF6">
        <w:rPr>
          <w:color w:val="231F20"/>
        </w:rPr>
        <w:t xml:space="preserve"> </w:t>
      </w:r>
      <w:r>
        <w:rPr>
          <w:color w:val="231F20"/>
        </w:rPr>
        <w:t>Contractor</w:t>
      </w:r>
      <w:r w:rsidR="00445BF6">
        <w:rPr>
          <w:color w:val="231F20"/>
        </w:rPr>
        <w:t xml:space="preserve"> </w:t>
      </w:r>
      <w:r>
        <w:rPr>
          <w:color w:val="231F20"/>
        </w:rPr>
        <w:t>shall</w:t>
      </w:r>
      <w:r w:rsidR="00445BF6">
        <w:rPr>
          <w:color w:val="231F20"/>
        </w:rPr>
        <w:t xml:space="preserve"> </w:t>
      </w:r>
      <w:r>
        <w:rPr>
          <w:color w:val="231F20"/>
        </w:rPr>
        <w:t>establish</w:t>
      </w:r>
      <w:r w:rsidR="00445BF6">
        <w:rPr>
          <w:color w:val="231F20"/>
        </w:rPr>
        <w:t xml:space="preserve"> </w:t>
      </w:r>
      <w:r>
        <w:rPr>
          <w:color w:val="231F20"/>
        </w:rPr>
        <w:t>Site</w:t>
      </w:r>
      <w:r w:rsidR="00445BF6">
        <w:rPr>
          <w:color w:val="231F20"/>
        </w:rPr>
        <w:t xml:space="preserve"> </w:t>
      </w:r>
      <w:r>
        <w:rPr>
          <w:color w:val="231F20"/>
        </w:rPr>
        <w:t>regulations</w:t>
      </w:r>
      <w:r w:rsidR="00445BF6">
        <w:rPr>
          <w:color w:val="231F20"/>
        </w:rPr>
        <w:t xml:space="preserve"> </w:t>
      </w:r>
      <w:r>
        <w:rPr>
          <w:color w:val="231F20"/>
        </w:rPr>
        <w:t>setting</w:t>
      </w:r>
      <w:r w:rsidR="00445BF6">
        <w:rPr>
          <w:color w:val="231F20"/>
        </w:rPr>
        <w:t xml:space="preserve"> </w:t>
      </w:r>
      <w:r>
        <w:rPr>
          <w:color w:val="231F20"/>
        </w:rPr>
        <w:t>out</w:t>
      </w:r>
      <w:r w:rsidR="00445BF6">
        <w:rPr>
          <w:color w:val="231F20"/>
        </w:rPr>
        <w:t xml:space="preserve"> </w:t>
      </w:r>
      <w:r>
        <w:rPr>
          <w:color w:val="231F20"/>
        </w:rPr>
        <w:t>the</w:t>
      </w:r>
      <w:r w:rsidR="00445BF6">
        <w:rPr>
          <w:color w:val="231F20"/>
        </w:rPr>
        <w:t xml:space="preserve"> </w:t>
      </w:r>
      <w:r>
        <w:rPr>
          <w:color w:val="231F20"/>
        </w:rPr>
        <w:t>rules</w:t>
      </w:r>
      <w:r w:rsidR="00445BF6">
        <w:rPr>
          <w:color w:val="231F20"/>
        </w:rPr>
        <w:t xml:space="preserve"> </w:t>
      </w:r>
      <w:r>
        <w:rPr>
          <w:color w:val="231F20"/>
        </w:rPr>
        <w:t>to</w:t>
      </w:r>
      <w:r w:rsidR="00445BF6">
        <w:rPr>
          <w:color w:val="231F20"/>
        </w:rPr>
        <w:t xml:space="preserve"> </w:t>
      </w:r>
      <w:r>
        <w:rPr>
          <w:color w:val="231F20"/>
        </w:rPr>
        <w:t>be</w:t>
      </w:r>
      <w:r w:rsidR="00445BF6">
        <w:rPr>
          <w:color w:val="231F20"/>
        </w:rPr>
        <w:t xml:space="preserve"> </w:t>
      </w:r>
      <w:r>
        <w:rPr>
          <w:color w:val="231F20"/>
        </w:rPr>
        <w:t>observed</w:t>
      </w:r>
      <w:r w:rsidR="00445BF6">
        <w:rPr>
          <w:color w:val="231F20"/>
        </w:rPr>
        <w:t xml:space="preserve"> </w:t>
      </w:r>
      <w:r>
        <w:rPr>
          <w:color w:val="231F20"/>
        </w:rPr>
        <w:t>in the</w:t>
      </w:r>
      <w:r w:rsidR="00445BF6">
        <w:rPr>
          <w:color w:val="231F20"/>
        </w:rPr>
        <w:t xml:space="preserve"> </w:t>
      </w:r>
      <w:r>
        <w:rPr>
          <w:color w:val="231F20"/>
        </w:rPr>
        <w:t>execution</w:t>
      </w:r>
      <w:r w:rsidR="00445BF6">
        <w:rPr>
          <w:color w:val="231F20"/>
        </w:rPr>
        <w:t xml:space="preserve"> </w:t>
      </w:r>
      <w:r>
        <w:rPr>
          <w:color w:val="231F20"/>
        </w:rPr>
        <w:t>of</w:t>
      </w:r>
      <w:r w:rsidR="00445BF6">
        <w:rPr>
          <w:color w:val="231F20"/>
        </w:rPr>
        <w:t xml:space="preserve"> </w:t>
      </w:r>
      <w:r>
        <w:rPr>
          <w:color w:val="231F20"/>
        </w:rPr>
        <w:t>the</w:t>
      </w:r>
      <w:r w:rsidR="00445BF6">
        <w:rPr>
          <w:color w:val="231F20"/>
        </w:rPr>
        <w:t xml:space="preserve"> </w:t>
      </w:r>
      <w:r>
        <w:rPr>
          <w:color w:val="231F20"/>
        </w:rPr>
        <w:t>Contract</w:t>
      </w:r>
      <w:r w:rsidR="00445BF6">
        <w:rPr>
          <w:color w:val="231F20"/>
        </w:rPr>
        <w:t xml:space="preserve"> </w:t>
      </w:r>
      <w:r>
        <w:rPr>
          <w:color w:val="231F20"/>
        </w:rPr>
        <w:t>at</w:t>
      </w:r>
      <w:r w:rsidR="00445BF6">
        <w:rPr>
          <w:color w:val="231F20"/>
        </w:rPr>
        <w:t xml:space="preserve"> </w:t>
      </w:r>
      <w:r>
        <w:rPr>
          <w:color w:val="231F20"/>
        </w:rPr>
        <w:t>the</w:t>
      </w:r>
      <w:r w:rsidR="00445BF6">
        <w:rPr>
          <w:color w:val="231F20"/>
        </w:rPr>
        <w:t xml:space="preserve"> </w:t>
      </w:r>
      <w:r>
        <w:rPr>
          <w:color w:val="231F20"/>
        </w:rPr>
        <w:t>Site</w:t>
      </w:r>
      <w:r w:rsidR="00445BF6">
        <w:rPr>
          <w:color w:val="231F20"/>
        </w:rPr>
        <w:t xml:space="preserve"> </w:t>
      </w:r>
      <w:r>
        <w:rPr>
          <w:color w:val="231F20"/>
        </w:rPr>
        <w:t>and</w:t>
      </w:r>
      <w:r w:rsidR="00445BF6">
        <w:rPr>
          <w:color w:val="231F20"/>
        </w:rPr>
        <w:t xml:space="preserve"> </w:t>
      </w:r>
      <w:r>
        <w:rPr>
          <w:color w:val="231F20"/>
        </w:rPr>
        <w:t>shall</w:t>
      </w:r>
      <w:r w:rsidR="00445BF6">
        <w:rPr>
          <w:color w:val="231F20"/>
        </w:rPr>
        <w:t xml:space="preserve"> </w:t>
      </w:r>
      <w:r>
        <w:rPr>
          <w:color w:val="231F20"/>
        </w:rPr>
        <w:t>comply</w:t>
      </w:r>
      <w:r w:rsidR="00445BF6">
        <w:rPr>
          <w:color w:val="231F20"/>
        </w:rPr>
        <w:t xml:space="preserve"> </w:t>
      </w:r>
      <w:r>
        <w:rPr>
          <w:color w:val="231F20"/>
        </w:rPr>
        <w:t>there</w:t>
      </w:r>
      <w:r w:rsidR="00445BF6">
        <w:rPr>
          <w:color w:val="231F20"/>
        </w:rPr>
        <w:t xml:space="preserve"> </w:t>
      </w:r>
      <w:r>
        <w:rPr>
          <w:color w:val="231F20"/>
        </w:rPr>
        <w:t>with.</w:t>
      </w:r>
      <w:r w:rsidR="00445BF6">
        <w:rPr>
          <w:color w:val="231F20"/>
        </w:rPr>
        <w:t xml:space="preserve"> </w:t>
      </w:r>
      <w:r>
        <w:rPr>
          <w:color w:val="231F20"/>
        </w:rPr>
        <w:t>The</w:t>
      </w:r>
      <w:r w:rsidR="00445BF6">
        <w:rPr>
          <w:color w:val="231F20"/>
        </w:rPr>
        <w:t xml:space="preserve"> </w:t>
      </w:r>
      <w:r>
        <w:rPr>
          <w:color w:val="231F20"/>
        </w:rPr>
        <w:t>Contractor</w:t>
      </w:r>
      <w:r w:rsidR="00445BF6">
        <w:rPr>
          <w:color w:val="231F20"/>
        </w:rPr>
        <w:t xml:space="preserve"> </w:t>
      </w:r>
      <w:r>
        <w:rPr>
          <w:color w:val="231F20"/>
        </w:rPr>
        <w:t>shall</w:t>
      </w:r>
      <w:r w:rsidR="00445BF6">
        <w:rPr>
          <w:color w:val="231F20"/>
        </w:rPr>
        <w:t xml:space="preserve"> </w:t>
      </w:r>
      <w:r>
        <w:rPr>
          <w:color w:val="231F20"/>
        </w:rPr>
        <w:t>prepare</w:t>
      </w:r>
      <w:r w:rsidR="00445BF6">
        <w:rPr>
          <w:color w:val="231F20"/>
        </w:rPr>
        <w:t xml:space="preserve"> </w:t>
      </w:r>
      <w:r>
        <w:rPr>
          <w:color w:val="231F20"/>
        </w:rPr>
        <w:t>and</w:t>
      </w:r>
      <w:r w:rsidR="00445BF6">
        <w:rPr>
          <w:color w:val="231F20"/>
        </w:rPr>
        <w:t xml:space="preserve"> </w:t>
      </w:r>
      <w:r>
        <w:rPr>
          <w:color w:val="231F20"/>
        </w:rPr>
        <w:t>submit</w:t>
      </w:r>
      <w:r w:rsidR="00445BF6">
        <w:rPr>
          <w:color w:val="231F20"/>
        </w:rPr>
        <w:t xml:space="preserve"> </w:t>
      </w:r>
      <w:r>
        <w:rPr>
          <w:color w:val="231F20"/>
        </w:rPr>
        <w:t>to the</w:t>
      </w:r>
      <w:r w:rsidR="00445BF6">
        <w:rPr>
          <w:color w:val="231F20"/>
        </w:rPr>
        <w:t xml:space="preserve"> </w:t>
      </w:r>
      <w:r>
        <w:rPr>
          <w:color w:val="231F20"/>
        </w:rPr>
        <w:t>Procuring</w:t>
      </w:r>
      <w:r w:rsidR="00445BF6">
        <w:rPr>
          <w:color w:val="231F20"/>
        </w:rPr>
        <w:t xml:space="preserve"> </w:t>
      </w:r>
      <w:r>
        <w:rPr>
          <w:color w:val="231F20"/>
          <w:spacing w:val="-3"/>
        </w:rPr>
        <w:t>Entity,</w:t>
      </w:r>
      <w:r w:rsidR="00445BF6">
        <w:rPr>
          <w:color w:val="231F20"/>
          <w:spacing w:val="-3"/>
        </w:rPr>
        <w:t xml:space="preserve"> </w:t>
      </w:r>
      <w:r w:rsidR="00445BF6">
        <w:rPr>
          <w:color w:val="231F20"/>
        </w:rPr>
        <w:t xml:space="preserve">with a </w:t>
      </w:r>
      <w:r>
        <w:rPr>
          <w:color w:val="231F20"/>
        </w:rPr>
        <w:t>copy</w:t>
      </w:r>
      <w:r w:rsidR="00445BF6">
        <w:rPr>
          <w:color w:val="231F20"/>
        </w:rPr>
        <w:t xml:space="preserve"> </w:t>
      </w:r>
      <w:r>
        <w:rPr>
          <w:color w:val="231F20"/>
        </w:rPr>
        <w:t>to</w:t>
      </w:r>
      <w:r w:rsidR="00445BF6">
        <w:rPr>
          <w:color w:val="231F20"/>
        </w:rPr>
        <w:t xml:space="preserve"> </w:t>
      </w:r>
      <w:r>
        <w:rPr>
          <w:color w:val="231F20"/>
        </w:rPr>
        <w:t>the</w:t>
      </w:r>
      <w:r w:rsidR="00445BF6">
        <w:rPr>
          <w:color w:val="231F20"/>
        </w:rPr>
        <w:t xml:space="preserve"> </w:t>
      </w:r>
      <w:r>
        <w:rPr>
          <w:color w:val="231F20"/>
        </w:rPr>
        <w:t>Project</w:t>
      </w:r>
      <w:r w:rsidR="00445BF6">
        <w:rPr>
          <w:color w:val="231F20"/>
        </w:rPr>
        <w:t xml:space="preserve"> </w:t>
      </w:r>
      <w:r>
        <w:rPr>
          <w:color w:val="231F20"/>
        </w:rPr>
        <w:t>Manager,</w:t>
      </w:r>
      <w:r w:rsidR="00445BF6">
        <w:rPr>
          <w:color w:val="231F20"/>
        </w:rPr>
        <w:t xml:space="preserve"> </w:t>
      </w:r>
      <w:r>
        <w:rPr>
          <w:color w:val="231F20"/>
        </w:rPr>
        <w:t>proposed</w:t>
      </w:r>
      <w:r w:rsidR="00445BF6">
        <w:rPr>
          <w:color w:val="231F20"/>
        </w:rPr>
        <w:t xml:space="preserve"> </w:t>
      </w:r>
      <w:r>
        <w:rPr>
          <w:color w:val="231F20"/>
        </w:rPr>
        <w:t>Site</w:t>
      </w:r>
      <w:r w:rsidR="00445BF6">
        <w:rPr>
          <w:color w:val="231F20"/>
        </w:rPr>
        <w:t xml:space="preserve"> </w:t>
      </w:r>
      <w:r>
        <w:rPr>
          <w:color w:val="231F20"/>
        </w:rPr>
        <w:t>regulations</w:t>
      </w:r>
      <w:r w:rsidR="00445BF6">
        <w:rPr>
          <w:color w:val="231F20"/>
        </w:rPr>
        <w:t xml:space="preserve"> </w:t>
      </w:r>
      <w:r>
        <w:rPr>
          <w:color w:val="231F20"/>
        </w:rPr>
        <w:t>for</w:t>
      </w:r>
      <w:r w:rsidR="00445BF6">
        <w:rPr>
          <w:color w:val="231F20"/>
        </w:rPr>
        <w:t xml:space="preserve"> </w:t>
      </w:r>
      <w:r>
        <w:rPr>
          <w:color w:val="231F20"/>
        </w:rPr>
        <w:t>the</w:t>
      </w:r>
      <w:r w:rsidR="00445BF6">
        <w:rPr>
          <w:color w:val="231F20"/>
        </w:rPr>
        <w:t xml:space="preserve"> </w:t>
      </w:r>
      <w:r>
        <w:rPr>
          <w:color w:val="231F20"/>
        </w:rPr>
        <w:t>Procuring</w:t>
      </w:r>
      <w:r w:rsidR="00445BF6">
        <w:rPr>
          <w:color w:val="231F20"/>
        </w:rPr>
        <w:t xml:space="preserve"> </w:t>
      </w:r>
      <w:r>
        <w:rPr>
          <w:color w:val="231F20"/>
        </w:rPr>
        <w:t>Entity's approval,</w:t>
      </w:r>
      <w:r w:rsidR="00445BF6">
        <w:rPr>
          <w:color w:val="231F20"/>
        </w:rPr>
        <w:t xml:space="preserve"> </w:t>
      </w:r>
      <w:r>
        <w:rPr>
          <w:color w:val="231F20"/>
        </w:rPr>
        <w:t>which</w:t>
      </w:r>
      <w:r w:rsidR="00445BF6">
        <w:rPr>
          <w:color w:val="231F20"/>
        </w:rPr>
        <w:t xml:space="preserve"> </w:t>
      </w:r>
      <w:r>
        <w:rPr>
          <w:color w:val="231F20"/>
        </w:rPr>
        <w:t>approval</w:t>
      </w:r>
      <w:r w:rsidR="00445BF6">
        <w:rPr>
          <w:color w:val="231F20"/>
        </w:rPr>
        <w:t xml:space="preserve"> </w:t>
      </w:r>
      <w:r>
        <w:rPr>
          <w:color w:val="231F20"/>
        </w:rPr>
        <w:t>shall</w:t>
      </w:r>
      <w:r w:rsidR="00445BF6">
        <w:rPr>
          <w:color w:val="231F20"/>
        </w:rPr>
        <w:t xml:space="preserve"> </w:t>
      </w:r>
      <w:r>
        <w:rPr>
          <w:color w:val="231F20"/>
        </w:rPr>
        <w:t>not</w:t>
      </w:r>
      <w:r w:rsidR="00445BF6">
        <w:rPr>
          <w:color w:val="231F20"/>
        </w:rPr>
        <w:t xml:space="preserve"> </w:t>
      </w:r>
      <w:r>
        <w:rPr>
          <w:color w:val="231F20"/>
        </w:rPr>
        <w:t>be</w:t>
      </w:r>
      <w:r w:rsidR="00445BF6">
        <w:rPr>
          <w:color w:val="231F20"/>
        </w:rPr>
        <w:t xml:space="preserve"> </w:t>
      </w:r>
      <w:r>
        <w:rPr>
          <w:color w:val="231F20"/>
        </w:rPr>
        <w:t>unreasonably</w:t>
      </w:r>
      <w:r w:rsidR="00445BF6">
        <w:rPr>
          <w:color w:val="231F20"/>
        </w:rPr>
        <w:t xml:space="preserve"> </w:t>
      </w:r>
      <w:r w:rsidR="005C1D4E">
        <w:rPr>
          <w:color w:val="231F20"/>
        </w:rPr>
        <w:t>withheld</w:t>
      </w:r>
      <w:r>
        <w:rPr>
          <w:color w:val="231F20"/>
        </w:rPr>
        <w:t>.</w:t>
      </w:r>
    </w:p>
    <w:p w14:paraId="7C488B29" w14:textId="77777777" w:rsidR="00607E22" w:rsidRDefault="00607E22" w:rsidP="00E71792">
      <w:pPr>
        <w:pStyle w:val="BodyText"/>
        <w:spacing w:before="10"/>
        <w:ind w:left="720" w:hanging="576"/>
        <w:rPr>
          <w:sz w:val="29"/>
        </w:rPr>
      </w:pPr>
    </w:p>
    <w:p w14:paraId="060F9078" w14:textId="77777777" w:rsidR="00607E22" w:rsidRDefault="00154745" w:rsidP="00E71792">
      <w:pPr>
        <w:pStyle w:val="BodyText"/>
        <w:spacing w:line="230" w:lineRule="auto"/>
        <w:ind w:left="720" w:right="327"/>
        <w:jc w:val="both"/>
      </w:pPr>
      <w:r>
        <w:rPr>
          <w:color w:val="231F20"/>
        </w:rPr>
        <w:t>Such Site regulations shall include, but shall not be limited to, rules in respect of security, safety of the Facilities, gate control, sanitation, medical care, and ﬁre prevention.</w:t>
      </w:r>
    </w:p>
    <w:p w14:paraId="1E2606B7" w14:textId="77777777" w:rsidR="00607E22" w:rsidRDefault="00154745" w:rsidP="00385A10">
      <w:pPr>
        <w:pStyle w:val="ListParagraph"/>
        <w:numPr>
          <w:ilvl w:val="1"/>
          <w:numId w:val="140"/>
        </w:numPr>
        <w:tabs>
          <w:tab w:val="left" w:pos="850"/>
          <w:tab w:val="left" w:pos="851"/>
        </w:tabs>
        <w:spacing w:before="237"/>
        <w:ind w:left="720" w:hanging="576"/>
        <w:rPr>
          <w:color w:val="231F20"/>
        </w:rPr>
      </w:pPr>
      <w:r>
        <w:rPr>
          <w:color w:val="231F20"/>
        </w:rPr>
        <w:t>Opportunities</w:t>
      </w:r>
      <w:r w:rsidR="00445BF6">
        <w:rPr>
          <w:color w:val="231F20"/>
        </w:rPr>
        <w:t xml:space="preserve"> </w:t>
      </w:r>
      <w:r>
        <w:rPr>
          <w:color w:val="231F20"/>
        </w:rPr>
        <w:t>for</w:t>
      </w:r>
      <w:r w:rsidR="00445BF6">
        <w:rPr>
          <w:color w:val="231F20"/>
        </w:rPr>
        <w:t xml:space="preserve"> </w:t>
      </w:r>
      <w:r>
        <w:rPr>
          <w:color w:val="231F20"/>
        </w:rPr>
        <w:t>Other</w:t>
      </w:r>
      <w:r w:rsidR="00445BF6">
        <w:rPr>
          <w:color w:val="231F20"/>
        </w:rPr>
        <w:t xml:space="preserve"> </w:t>
      </w:r>
      <w:r>
        <w:rPr>
          <w:color w:val="231F20"/>
        </w:rPr>
        <w:t>Contractors</w:t>
      </w:r>
    </w:p>
    <w:p w14:paraId="33DC5A05" w14:textId="77777777" w:rsidR="00607E22" w:rsidRDefault="00154745" w:rsidP="00385A10">
      <w:pPr>
        <w:pStyle w:val="ListParagraph"/>
        <w:numPr>
          <w:ilvl w:val="2"/>
          <w:numId w:val="140"/>
        </w:numPr>
        <w:tabs>
          <w:tab w:val="left" w:pos="851"/>
        </w:tabs>
        <w:spacing w:before="243" w:line="230" w:lineRule="auto"/>
        <w:ind w:left="720" w:right="327" w:hanging="576"/>
        <w:jc w:val="both"/>
      </w:pPr>
      <w:r>
        <w:rPr>
          <w:color w:val="231F20"/>
        </w:rPr>
        <w:t>The Contractor shall, upon written request from the Procuring Entity or the Project Manager, give all reasonable</w:t>
      </w:r>
      <w:r w:rsidR="00445BF6">
        <w:rPr>
          <w:color w:val="231F20"/>
        </w:rPr>
        <w:t xml:space="preserve"> </w:t>
      </w:r>
      <w:r>
        <w:rPr>
          <w:color w:val="231F20"/>
        </w:rPr>
        <w:t>opportunities</w:t>
      </w:r>
      <w:r w:rsidR="00445BF6">
        <w:rPr>
          <w:color w:val="231F20"/>
        </w:rPr>
        <w:t xml:space="preserve"> </w:t>
      </w:r>
      <w:r>
        <w:rPr>
          <w:color w:val="231F20"/>
        </w:rPr>
        <w:t>for</w:t>
      </w:r>
      <w:r w:rsidR="00445BF6">
        <w:rPr>
          <w:color w:val="231F20"/>
        </w:rPr>
        <w:t xml:space="preserve"> </w:t>
      </w:r>
      <w:r>
        <w:rPr>
          <w:color w:val="231F20"/>
        </w:rPr>
        <w:t>carrying</w:t>
      </w:r>
      <w:r w:rsidR="000355ED">
        <w:rPr>
          <w:color w:val="231F20"/>
        </w:rPr>
        <w:t xml:space="preserve"> </w:t>
      </w:r>
      <w:r>
        <w:rPr>
          <w:color w:val="231F20"/>
        </w:rPr>
        <w:t>out</w:t>
      </w:r>
      <w:r w:rsidR="00445BF6">
        <w:rPr>
          <w:color w:val="231F20"/>
        </w:rPr>
        <w:t xml:space="preserve"> </w:t>
      </w:r>
      <w:r>
        <w:rPr>
          <w:color w:val="231F20"/>
        </w:rPr>
        <w:t>the</w:t>
      </w:r>
      <w:r w:rsidR="00445BF6">
        <w:rPr>
          <w:color w:val="231F20"/>
        </w:rPr>
        <w:t xml:space="preserve"> </w:t>
      </w:r>
      <w:r>
        <w:rPr>
          <w:color w:val="231F20"/>
        </w:rPr>
        <w:t>work</w:t>
      </w:r>
      <w:r w:rsidR="00445BF6">
        <w:rPr>
          <w:color w:val="231F20"/>
        </w:rPr>
        <w:t xml:space="preserve"> </w:t>
      </w:r>
      <w:r>
        <w:rPr>
          <w:color w:val="231F20"/>
        </w:rPr>
        <w:t>to</w:t>
      </w:r>
      <w:r w:rsidR="00445BF6">
        <w:rPr>
          <w:color w:val="231F20"/>
        </w:rPr>
        <w:t xml:space="preserve"> </w:t>
      </w:r>
      <w:r>
        <w:rPr>
          <w:color w:val="231F20"/>
        </w:rPr>
        <w:t>any</w:t>
      </w:r>
      <w:r w:rsidR="00445BF6">
        <w:rPr>
          <w:color w:val="231F20"/>
        </w:rPr>
        <w:t xml:space="preserve"> </w:t>
      </w:r>
      <w:r>
        <w:rPr>
          <w:color w:val="231F20"/>
        </w:rPr>
        <w:t>other</w:t>
      </w:r>
      <w:r w:rsidR="00445BF6">
        <w:rPr>
          <w:color w:val="231F20"/>
        </w:rPr>
        <w:t xml:space="preserve"> </w:t>
      </w:r>
      <w:r>
        <w:rPr>
          <w:color w:val="231F20"/>
        </w:rPr>
        <w:t>contractors</w:t>
      </w:r>
      <w:r w:rsidR="00445BF6">
        <w:rPr>
          <w:color w:val="231F20"/>
        </w:rPr>
        <w:t xml:space="preserve"> </w:t>
      </w:r>
      <w:r>
        <w:rPr>
          <w:color w:val="231F20"/>
        </w:rPr>
        <w:t>employed</w:t>
      </w:r>
      <w:r w:rsidR="00445BF6">
        <w:rPr>
          <w:color w:val="231F20"/>
        </w:rPr>
        <w:t xml:space="preserve"> </w:t>
      </w:r>
      <w:r>
        <w:rPr>
          <w:color w:val="231F20"/>
        </w:rPr>
        <w:t>by</w:t>
      </w:r>
      <w:r w:rsidR="00445BF6">
        <w:rPr>
          <w:color w:val="231F20"/>
        </w:rPr>
        <w:t xml:space="preserve"> </w:t>
      </w:r>
      <w:r>
        <w:rPr>
          <w:color w:val="231F20"/>
        </w:rPr>
        <w:t>the</w:t>
      </w:r>
      <w:r w:rsidR="00445BF6">
        <w:rPr>
          <w:color w:val="231F20"/>
        </w:rPr>
        <w:t xml:space="preserve"> </w:t>
      </w:r>
      <w:r>
        <w:rPr>
          <w:color w:val="231F20"/>
        </w:rPr>
        <w:t>Procuring</w:t>
      </w:r>
      <w:r w:rsidR="00445BF6">
        <w:rPr>
          <w:color w:val="231F20"/>
        </w:rPr>
        <w:t xml:space="preserve"> </w:t>
      </w:r>
      <w:r>
        <w:rPr>
          <w:color w:val="231F20"/>
        </w:rPr>
        <w:t>Entity on</w:t>
      </w:r>
      <w:r w:rsidR="00445BF6">
        <w:rPr>
          <w:color w:val="231F20"/>
        </w:rPr>
        <w:t xml:space="preserve"> </w:t>
      </w:r>
      <w:r>
        <w:rPr>
          <w:color w:val="231F20"/>
        </w:rPr>
        <w:t>or</w:t>
      </w:r>
      <w:r w:rsidR="00445BF6">
        <w:rPr>
          <w:color w:val="231F20"/>
        </w:rPr>
        <w:t xml:space="preserve"> </w:t>
      </w:r>
      <w:r>
        <w:rPr>
          <w:color w:val="231F20"/>
        </w:rPr>
        <w:t>near</w:t>
      </w:r>
      <w:r w:rsidR="00445BF6">
        <w:rPr>
          <w:color w:val="231F20"/>
        </w:rPr>
        <w:t xml:space="preserve"> </w:t>
      </w:r>
      <w:r>
        <w:rPr>
          <w:color w:val="231F20"/>
        </w:rPr>
        <w:t>the</w:t>
      </w:r>
      <w:r w:rsidR="00445BF6">
        <w:rPr>
          <w:color w:val="231F20"/>
        </w:rPr>
        <w:t xml:space="preserve"> </w:t>
      </w:r>
      <w:r>
        <w:rPr>
          <w:color w:val="231F20"/>
        </w:rPr>
        <w:t>Site.</w:t>
      </w:r>
    </w:p>
    <w:p w14:paraId="27764CDB" w14:textId="77777777" w:rsidR="00607E22" w:rsidRDefault="00154745" w:rsidP="00385A10">
      <w:pPr>
        <w:pStyle w:val="ListParagraph"/>
        <w:numPr>
          <w:ilvl w:val="2"/>
          <w:numId w:val="140"/>
        </w:numPr>
        <w:tabs>
          <w:tab w:val="left" w:pos="851"/>
        </w:tabs>
        <w:spacing w:line="230" w:lineRule="auto"/>
        <w:ind w:left="720" w:right="327" w:hanging="576"/>
        <w:jc w:val="both"/>
      </w:pPr>
      <w:r>
        <w:rPr>
          <w:color w:val="231F20"/>
        </w:rPr>
        <w:t>If</w:t>
      </w:r>
      <w:r w:rsidR="00445BF6">
        <w:rPr>
          <w:color w:val="231F20"/>
        </w:rPr>
        <w:t xml:space="preserve"> </w:t>
      </w:r>
      <w:r>
        <w:rPr>
          <w:color w:val="231F20"/>
        </w:rPr>
        <w:t>the</w:t>
      </w:r>
      <w:r w:rsidR="00445BF6">
        <w:rPr>
          <w:color w:val="231F20"/>
        </w:rPr>
        <w:t xml:space="preserve"> </w:t>
      </w:r>
      <w:r>
        <w:rPr>
          <w:color w:val="231F20"/>
        </w:rPr>
        <w:t>Contractor,</w:t>
      </w:r>
      <w:r w:rsidR="00445BF6">
        <w:rPr>
          <w:color w:val="231F20"/>
        </w:rPr>
        <w:t xml:space="preserve"> </w:t>
      </w:r>
      <w:r>
        <w:rPr>
          <w:color w:val="231F20"/>
        </w:rPr>
        <w:t>upon</w:t>
      </w:r>
      <w:r w:rsidR="00445BF6">
        <w:rPr>
          <w:color w:val="231F20"/>
        </w:rPr>
        <w:t xml:space="preserve"> </w:t>
      </w:r>
      <w:r>
        <w:rPr>
          <w:color w:val="231F20"/>
        </w:rPr>
        <w:t>written</w:t>
      </w:r>
      <w:r w:rsidR="00445BF6">
        <w:rPr>
          <w:color w:val="231F20"/>
        </w:rPr>
        <w:t xml:space="preserve"> </w:t>
      </w:r>
      <w:r>
        <w:rPr>
          <w:color w:val="231F20"/>
        </w:rPr>
        <w:t>request</w:t>
      </w:r>
      <w:r w:rsidR="00445BF6">
        <w:rPr>
          <w:color w:val="231F20"/>
        </w:rPr>
        <w:t xml:space="preserve"> </w:t>
      </w:r>
      <w:r>
        <w:rPr>
          <w:color w:val="231F20"/>
        </w:rPr>
        <w:t>from</w:t>
      </w:r>
      <w:r w:rsidR="00445BF6">
        <w:rPr>
          <w:color w:val="231F20"/>
        </w:rPr>
        <w:t xml:space="preserve"> </w:t>
      </w:r>
      <w:r>
        <w:rPr>
          <w:color w:val="231F20"/>
        </w:rPr>
        <w:t>the</w:t>
      </w:r>
      <w:r w:rsidR="00445BF6">
        <w:rPr>
          <w:color w:val="231F20"/>
        </w:rPr>
        <w:t xml:space="preserve"> </w:t>
      </w:r>
      <w:r>
        <w:rPr>
          <w:color w:val="231F20"/>
        </w:rPr>
        <w:t>Procuring</w:t>
      </w:r>
      <w:r w:rsidR="00445BF6">
        <w:rPr>
          <w:color w:val="231F20"/>
        </w:rPr>
        <w:t xml:space="preserve"> </w:t>
      </w:r>
      <w:r>
        <w:rPr>
          <w:color w:val="231F20"/>
        </w:rPr>
        <w:t>Entity</w:t>
      </w:r>
      <w:r w:rsidR="00445BF6">
        <w:rPr>
          <w:color w:val="231F20"/>
        </w:rPr>
        <w:t xml:space="preserve"> </w:t>
      </w:r>
      <w:r>
        <w:rPr>
          <w:color w:val="231F20"/>
        </w:rPr>
        <w:t>or</w:t>
      </w:r>
      <w:r w:rsidR="00445BF6">
        <w:rPr>
          <w:color w:val="231F20"/>
        </w:rPr>
        <w:t xml:space="preserve"> </w:t>
      </w:r>
      <w:r>
        <w:rPr>
          <w:color w:val="231F20"/>
        </w:rPr>
        <w:t>the</w:t>
      </w:r>
      <w:r w:rsidR="00445BF6">
        <w:rPr>
          <w:color w:val="231F20"/>
        </w:rPr>
        <w:t xml:space="preserve"> </w:t>
      </w:r>
      <w:r>
        <w:rPr>
          <w:color w:val="231F20"/>
        </w:rPr>
        <w:t>Project</w:t>
      </w:r>
      <w:r w:rsidR="00445BF6">
        <w:rPr>
          <w:color w:val="231F20"/>
        </w:rPr>
        <w:t xml:space="preserve"> </w:t>
      </w:r>
      <w:r>
        <w:rPr>
          <w:color w:val="231F20"/>
        </w:rPr>
        <w:t>Manager,</w:t>
      </w:r>
      <w:r w:rsidR="00445BF6">
        <w:rPr>
          <w:color w:val="231F20"/>
        </w:rPr>
        <w:t xml:space="preserve"> </w:t>
      </w:r>
      <w:r>
        <w:rPr>
          <w:color w:val="231F20"/>
        </w:rPr>
        <w:t>makes</w:t>
      </w:r>
      <w:r w:rsidR="00445BF6">
        <w:rPr>
          <w:color w:val="231F20"/>
        </w:rPr>
        <w:t xml:space="preserve"> </w:t>
      </w:r>
      <w:r>
        <w:rPr>
          <w:color w:val="231F20"/>
        </w:rPr>
        <w:t>available</w:t>
      </w:r>
      <w:r w:rsidR="00445BF6">
        <w:rPr>
          <w:color w:val="231F20"/>
        </w:rPr>
        <w:t xml:space="preserve"> </w:t>
      </w:r>
      <w:r>
        <w:rPr>
          <w:color w:val="231F20"/>
        </w:rPr>
        <w:t>to other</w:t>
      </w:r>
      <w:r w:rsidR="00445BF6">
        <w:rPr>
          <w:color w:val="231F20"/>
        </w:rPr>
        <w:t xml:space="preserve"> </w:t>
      </w:r>
      <w:r>
        <w:rPr>
          <w:color w:val="231F20"/>
        </w:rPr>
        <w:t>contractors</w:t>
      </w:r>
      <w:r w:rsidR="00445BF6">
        <w:rPr>
          <w:color w:val="231F20"/>
        </w:rPr>
        <w:t xml:space="preserve"> </w:t>
      </w:r>
      <w:r>
        <w:rPr>
          <w:color w:val="231F20"/>
        </w:rPr>
        <w:t>any</w:t>
      </w:r>
      <w:r w:rsidR="00445BF6">
        <w:rPr>
          <w:color w:val="231F20"/>
        </w:rPr>
        <w:t xml:space="preserve"> </w:t>
      </w:r>
      <w:r>
        <w:rPr>
          <w:color w:val="231F20"/>
        </w:rPr>
        <w:t>roads</w:t>
      </w:r>
      <w:r w:rsidR="00445BF6">
        <w:rPr>
          <w:color w:val="231F20"/>
        </w:rPr>
        <w:t xml:space="preserve"> </w:t>
      </w:r>
      <w:r>
        <w:rPr>
          <w:color w:val="231F20"/>
        </w:rPr>
        <w:t>or</w:t>
      </w:r>
      <w:r w:rsidR="00445BF6">
        <w:rPr>
          <w:color w:val="231F20"/>
        </w:rPr>
        <w:t xml:space="preserve"> </w:t>
      </w:r>
      <w:r>
        <w:rPr>
          <w:color w:val="231F20"/>
        </w:rPr>
        <w:t>ways</w:t>
      </w:r>
      <w:r w:rsidR="00445BF6">
        <w:rPr>
          <w:color w:val="231F20"/>
        </w:rPr>
        <w:t xml:space="preserve"> </w:t>
      </w:r>
      <w:r>
        <w:rPr>
          <w:color w:val="231F20"/>
        </w:rPr>
        <w:t>the</w:t>
      </w:r>
      <w:r w:rsidR="00445BF6">
        <w:rPr>
          <w:color w:val="231F20"/>
        </w:rPr>
        <w:t xml:space="preserve"> </w:t>
      </w:r>
      <w:r>
        <w:rPr>
          <w:color w:val="231F20"/>
        </w:rPr>
        <w:t>maintenance</w:t>
      </w:r>
      <w:r w:rsidR="00445BF6">
        <w:rPr>
          <w:color w:val="231F20"/>
        </w:rPr>
        <w:t xml:space="preserve"> </w:t>
      </w:r>
      <w:r>
        <w:rPr>
          <w:color w:val="231F20"/>
        </w:rPr>
        <w:t>for</w:t>
      </w:r>
      <w:r w:rsidR="00445BF6">
        <w:rPr>
          <w:color w:val="231F20"/>
        </w:rPr>
        <w:t xml:space="preserve"> </w:t>
      </w:r>
      <w:r>
        <w:rPr>
          <w:color w:val="231F20"/>
        </w:rPr>
        <w:t>which</w:t>
      </w:r>
      <w:r w:rsidR="00445BF6">
        <w:rPr>
          <w:color w:val="231F20"/>
        </w:rPr>
        <w:t xml:space="preserve"> </w:t>
      </w:r>
      <w:r>
        <w:rPr>
          <w:color w:val="231F20"/>
        </w:rPr>
        <w:t>the</w:t>
      </w:r>
      <w:r w:rsidR="00445BF6">
        <w:rPr>
          <w:color w:val="231F20"/>
        </w:rPr>
        <w:t xml:space="preserve"> </w:t>
      </w:r>
      <w:r>
        <w:rPr>
          <w:color w:val="231F20"/>
        </w:rPr>
        <w:t>Contractor</w:t>
      </w:r>
      <w:r w:rsidR="00445BF6">
        <w:rPr>
          <w:color w:val="231F20"/>
        </w:rPr>
        <w:t xml:space="preserve"> </w:t>
      </w:r>
      <w:r>
        <w:rPr>
          <w:color w:val="231F20"/>
        </w:rPr>
        <w:t>is</w:t>
      </w:r>
      <w:r w:rsidR="00445BF6">
        <w:rPr>
          <w:color w:val="231F20"/>
        </w:rPr>
        <w:t xml:space="preserve"> </w:t>
      </w:r>
      <w:r>
        <w:rPr>
          <w:color w:val="231F20"/>
        </w:rPr>
        <w:t>responsible,</w:t>
      </w:r>
      <w:r w:rsidR="00445BF6">
        <w:rPr>
          <w:color w:val="231F20"/>
        </w:rPr>
        <w:t xml:space="preserve"> </w:t>
      </w:r>
      <w:r>
        <w:rPr>
          <w:color w:val="231F20"/>
        </w:rPr>
        <w:t>permits</w:t>
      </w:r>
      <w:r w:rsidR="00445BF6">
        <w:rPr>
          <w:color w:val="231F20"/>
        </w:rPr>
        <w:t xml:space="preserve"> </w:t>
      </w:r>
      <w:r>
        <w:rPr>
          <w:color w:val="231F20"/>
        </w:rPr>
        <w:t>the</w:t>
      </w:r>
      <w:r w:rsidR="00445BF6">
        <w:rPr>
          <w:color w:val="231F20"/>
        </w:rPr>
        <w:t xml:space="preserve"> </w:t>
      </w:r>
      <w:r>
        <w:rPr>
          <w:color w:val="231F20"/>
        </w:rPr>
        <w:t>use</w:t>
      </w:r>
      <w:r w:rsidR="00445BF6">
        <w:rPr>
          <w:color w:val="231F20"/>
        </w:rPr>
        <w:t xml:space="preserve"> </w:t>
      </w:r>
      <w:r>
        <w:rPr>
          <w:color w:val="231F20"/>
        </w:rPr>
        <w:t>by such</w:t>
      </w:r>
      <w:r w:rsidR="00445BF6">
        <w:rPr>
          <w:color w:val="231F20"/>
        </w:rPr>
        <w:t xml:space="preserve"> </w:t>
      </w:r>
      <w:r>
        <w:rPr>
          <w:color w:val="231F20"/>
        </w:rPr>
        <w:t>other</w:t>
      </w:r>
      <w:r w:rsidR="00445BF6">
        <w:rPr>
          <w:color w:val="231F20"/>
        </w:rPr>
        <w:t xml:space="preserve"> </w:t>
      </w:r>
      <w:r>
        <w:rPr>
          <w:color w:val="231F20"/>
        </w:rPr>
        <w:t>contractors</w:t>
      </w:r>
      <w:r w:rsidR="00445BF6">
        <w:rPr>
          <w:color w:val="231F20"/>
        </w:rPr>
        <w:t xml:space="preserve"> </w:t>
      </w:r>
      <w:r>
        <w:rPr>
          <w:color w:val="231F20"/>
        </w:rPr>
        <w:t>of</w:t>
      </w:r>
      <w:r w:rsidR="00445BF6">
        <w:rPr>
          <w:color w:val="231F20"/>
        </w:rPr>
        <w:t xml:space="preserve"> </w:t>
      </w:r>
      <w:r>
        <w:rPr>
          <w:color w:val="231F20"/>
        </w:rPr>
        <w:t>the</w:t>
      </w:r>
      <w:r w:rsidR="00445BF6">
        <w:rPr>
          <w:color w:val="231F20"/>
        </w:rPr>
        <w:t xml:space="preserve"> </w:t>
      </w:r>
      <w:r>
        <w:rPr>
          <w:color w:val="231F20"/>
        </w:rPr>
        <w:t>Contractor's</w:t>
      </w:r>
      <w:r w:rsidR="00445BF6">
        <w:rPr>
          <w:color w:val="231F20"/>
        </w:rPr>
        <w:t xml:space="preserve"> </w:t>
      </w:r>
      <w:r>
        <w:rPr>
          <w:color w:val="231F20"/>
        </w:rPr>
        <w:t>Equipment,</w:t>
      </w:r>
      <w:r w:rsidR="00445BF6">
        <w:rPr>
          <w:color w:val="231F20"/>
        </w:rPr>
        <w:t xml:space="preserve"> </w:t>
      </w:r>
      <w:r>
        <w:rPr>
          <w:color w:val="231F20"/>
        </w:rPr>
        <w:t>or</w:t>
      </w:r>
      <w:r w:rsidR="00445BF6">
        <w:rPr>
          <w:color w:val="231F20"/>
        </w:rPr>
        <w:t xml:space="preserve"> </w:t>
      </w:r>
      <w:r>
        <w:rPr>
          <w:color w:val="231F20"/>
        </w:rPr>
        <w:t>provides</w:t>
      </w:r>
      <w:r w:rsidR="00445BF6">
        <w:rPr>
          <w:color w:val="231F20"/>
        </w:rPr>
        <w:t xml:space="preserve"> </w:t>
      </w:r>
      <w:r>
        <w:rPr>
          <w:color w:val="231F20"/>
        </w:rPr>
        <w:t>any</w:t>
      </w:r>
      <w:r w:rsidR="00445BF6">
        <w:rPr>
          <w:color w:val="231F20"/>
        </w:rPr>
        <w:t xml:space="preserve"> </w:t>
      </w:r>
      <w:r>
        <w:rPr>
          <w:color w:val="231F20"/>
        </w:rPr>
        <w:t>other</w:t>
      </w:r>
      <w:r w:rsidR="00445BF6">
        <w:rPr>
          <w:color w:val="231F20"/>
        </w:rPr>
        <w:t xml:space="preserve"> </w:t>
      </w:r>
      <w:r>
        <w:rPr>
          <w:color w:val="231F20"/>
        </w:rPr>
        <w:t>service</w:t>
      </w:r>
      <w:r w:rsidR="00445BF6">
        <w:rPr>
          <w:color w:val="231F20"/>
        </w:rPr>
        <w:t xml:space="preserve"> </w:t>
      </w:r>
      <w:r>
        <w:rPr>
          <w:color w:val="231F20"/>
        </w:rPr>
        <w:t>of</w:t>
      </w:r>
      <w:r w:rsidR="00445BF6">
        <w:rPr>
          <w:color w:val="231F20"/>
        </w:rPr>
        <w:t xml:space="preserve"> </w:t>
      </w:r>
      <w:r>
        <w:rPr>
          <w:color w:val="231F20"/>
        </w:rPr>
        <w:t>whatsoever</w:t>
      </w:r>
      <w:r w:rsidR="00445BF6">
        <w:rPr>
          <w:color w:val="231F20"/>
        </w:rPr>
        <w:t xml:space="preserve"> </w:t>
      </w:r>
      <w:r>
        <w:rPr>
          <w:color w:val="231F20"/>
        </w:rPr>
        <w:t>nature</w:t>
      </w:r>
      <w:r w:rsidR="00445BF6">
        <w:rPr>
          <w:color w:val="231F20"/>
        </w:rPr>
        <w:t xml:space="preserve"> </w:t>
      </w:r>
      <w:r>
        <w:rPr>
          <w:color w:val="231F20"/>
        </w:rPr>
        <w:t>for such other contractors, the Procuring Entity shall fully compensate the Contractor for any loss or damage caused or occasioned by such other contractors in respect of any such use or service, and shall pay to the Contractor</w:t>
      </w:r>
      <w:r w:rsidR="00445BF6">
        <w:rPr>
          <w:color w:val="231F20"/>
        </w:rPr>
        <w:t xml:space="preserve"> </w:t>
      </w:r>
      <w:r>
        <w:rPr>
          <w:color w:val="231F20"/>
        </w:rPr>
        <w:t>reasonable</w:t>
      </w:r>
      <w:r w:rsidR="00445BF6">
        <w:rPr>
          <w:color w:val="231F20"/>
        </w:rPr>
        <w:t xml:space="preserve"> </w:t>
      </w:r>
      <w:r>
        <w:rPr>
          <w:color w:val="231F20"/>
        </w:rPr>
        <w:t>remuneration</w:t>
      </w:r>
      <w:r w:rsidR="00445BF6">
        <w:rPr>
          <w:color w:val="231F20"/>
        </w:rPr>
        <w:t xml:space="preserve"> </w:t>
      </w:r>
      <w:r>
        <w:rPr>
          <w:color w:val="231F20"/>
        </w:rPr>
        <w:t>for</w:t>
      </w:r>
      <w:r w:rsidR="00445BF6">
        <w:rPr>
          <w:color w:val="231F20"/>
        </w:rPr>
        <w:t xml:space="preserve"> </w:t>
      </w:r>
      <w:r>
        <w:rPr>
          <w:color w:val="231F20"/>
        </w:rPr>
        <w:t>the</w:t>
      </w:r>
      <w:r w:rsidR="00445BF6">
        <w:rPr>
          <w:color w:val="231F20"/>
        </w:rPr>
        <w:t xml:space="preserve"> </w:t>
      </w:r>
      <w:r>
        <w:rPr>
          <w:color w:val="231F20"/>
        </w:rPr>
        <w:t>use</w:t>
      </w:r>
      <w:r w:rsidR="00445BF6">
        <w:rPr>
          <w:color w:val="231F20"/>
        </w:rPr>
        <w:t xml:space="preserve"> </w:t>
      </w:r>
      <w:r>
        <w:rPr>
          <w:color w:val="231F20"/>
        </w:rPr>
        <w:t>of</w:t>
      </w:r>
      <w:r w:rsidR="00445BF6">
        <w:rPr>
          <w:color w:val="231F20"/>
        </w:rPr>
        <w:t xml:space="preserve"> </w:t>
      </w:r>
      <w:r>
        <w:rPr>
          <w:color w:val="231F20"/>
        </w:rPr>
        <w:t>such</w:t>
      </w:r>
      <w:r w:rsidR="00445BF6">
        <w:rPr>
          <w:color w:val="231F20"/>
        </w:rPr>
        <w:t xml:space="preserve"> </w:t>
      </w:r>
      <w:r>
        <w:rPr>
          <w:color w:val="231F20"/>
        </w:rPr>
        <w:t>equipment</w:t>
      </w:r>
      <w:r w:rsidR="00445BF6">
        <w:rPr>
          <w:color w:val="231F20"/>
        </w:rPr>
        <w:t xml:space="preserve"> </w:t>
      </w:r>
      <w:r>
        <w:rPr>
          <w:color w:val="231F20"/>
        </w:rPr>
        <w:t>or</w:t>
      </w:r>
      <w:r w:rsidR="00445BF6">
        <w:rPr>
          <w:color w:val="231F20"/>
        </w:rPr>
        <w:t xml:space="preserve"> </w:t>
      </w:r>
      <w:r>
        <w:rPr>
          <w:color w:val="231F20"/>
        </w:rPr>
        <w:t>the</w:t>
      </w:r>
      <w:r w:rsidR="00445BF6">
        <w:rPr>
          <w:color w:val="231F20"/>
        </w:rPr>
        <w:t xml:space="preserve"> </w:t>
      </w:r>
      <w:r>
        <w:rPr>
          <w:color w:val="231F20"/>
        </w:rPr>
        <w:t>provision</w:t>
      </w:r>
      <w:r w:rsidR="00445BF6">
        <w:rPr>
          <w:color w:val="231F20"/>
        </w:rPr>
        <w:t xml:space="preserve"> </w:t>
      </w:r>
      <w:r>
        <w:rPr>
          <w:color w:val="231F20"/>
        </w:rPr>
        <w:t>of</w:t>
      </w:r>
      <w:r w:rsidR="00445BF6">
        <w:rPr>
          <w:color w:val="231F20"/>
        </w:rPr>
        <w:t xml:space="preserve"> </w:t>
      </w:r>
      <w:r>
        <w:rPr>
          <w:color w:val="231F20"/>
        </w:rPr>
        <w:t>such</w:t>
      </w:r>
      <w:r w:rsidR="00445BF6">
        <w:rPr>
          <w:color w:val="231F20"/>
        </w:rPr>
        <w:t xml:space="preserve"> </w:t>
      </w:r>
      <w:r>
        <w:rPr>
          <w:color w:val="231F20"/>
        </w:rPr>
        <w:t>services.</w:t>
      </w:r>
    </w:p>
    <w:p w14:paraId="006F3BA3" w14:textId="77777777" w:rsidR="00607E22" w:rsidRDefault="00154745" w:rsidP="00385A10">
      <w:pPr>
        <w:pStyle w:val="ListParagraph"/>
        <w:numPr>
          <w:ilvl w:val="2"/>
          <w:numId w:val="140"/>
        </w:numPr>
        <w:tabs>
          <w:tab w:val="left" w:pos="851"/>
        </w:tabs>
        <w:spacing w:before="248" w:line="230" w:lineRule="auto"/>
        <w:ind w:left="720" w:right="328" w:hanging="576"/>
        <w:jc w:val="both"/>
      </w:pPr>
      <w:r>
        <w:rPr>
          <w:color w:val="231F20"/>
        </w:rPr>
        <w:t>The</w:t>
      </w:r>
      <w:r w:rsidR="00FD14CF">
        <w:rPr>
          <w:color w:val="231F20"/>
        </w:rPr>
        <w:t xml:space="preserve"> </w:t>
      </w:r>
      <w:r>
        <w:rPr>
          <w:color w:val="231F20"/>
        </w:rPr>
        <w:t>Contractor</w:t>
      </w:r>
      <w:r w:rsidR="00FD14CF">
        <w:rPr>
          <w:color w:val="231F20"/>
        </w:rPr>
        <w:t xml:space="preserve"> </w:t>
      </w:r>
      <w:r>
        <w:rPr>
          <w:color w:val="231F20"/>
        </w:rPr>
        <w:t>shall</w:t>
      </w:r>
      <w:r w:rsidR="00FD14CF">
        <w:rPr>
          <w:color w:val="231F20"/>
        </w:rPr>
        <w:t xml:space="preserve"> </w:t>
      </w:r>
      <w:r>
        <w:rPr>
          <w:color w:val="231F20"/>
        </w:rPr>
        <w:t>also</w:t>
      </w:r>
      <w:r w:rsidR="00FD14CF">
        <w:rPr>
          <w:color w:val="231F20"/>
        </w:rPr>
        <w:t xml:space="preserve"> </w:t>
      </w:r>
      <w:r>
        <w:rPr>
          <w:color w:val="231F20"/>
        </w:rPr>
        <w:t>so</w:t>
      </w:r>
      <w:r w:rsidR="00FD14CF">
        <w:rPr>
          <w:color w:val="231F20"/>
        </w:rPr>
        <w:t xml:space="preserve"> </w:t>
      </w:r>
      <w:r>
        <w:rPr>
          <w:color w:val="231F20"/>
        </w:rPr>
        <w:t>arrange</w:t>
      </w:r>
      <w:r w:rsidR="00FD14CF">
        <w:rPr>
          <w:color w:val="231F20"/>
        </w:rPr>
        <w:t xml:space="preserve"> </w:t>
      </w:r>
      <w:r>
        <w:rPr>
          <w:color w:val="231F20"/>
        </w:rPr>
        <w:t>to</w:t>
      </w:r>
      <w:r w:rsidR="00FD14CF">
        <w:rPr>
          <w:color w:val="231F20"/>
        </w:rPr>
        <w:t xml:space="preserve"> </w:t>
      </w:r>
      <w:r>
        <w:rPr>
          <w:color w:val="231F20"/>
        </w:rPr>
        <w:t>perform</w:t>
      </w:r>
      <w:r w:rsidR="00FD14CF">
        <w:rPr>
          <w:color w:val="231F20"/>
        </w:rPr>
        <w:t xml:space="preserve"> </w:t>
      </w:r>
      <w:r>
        <w:rPr>
          <w:color w:val="231F20"/>
        </w:rPr>
        <w:t>its</w:t>
      </w:r>
      <w:r w:rsidR="00FD14CF">
        <w:rPr>
          <w:color w:val="231F20"/>
        </w:rPr>
        <w:t xml:space="preserve"> </w:t>
      </w:r>
      <w:r>
        <w:rPr>
          <w:color w:val="231F20"/>
        </w:rPr>
        <w:t>work</w:t>
      </w:r>
      <w:r w:rsidR="00FD14CF">
        <w:rPr>
          <w:color w:val="231F20"/>
        </w:rPr>
        <w:t xml:space="preserve"> </w:t>
      </w:r>
      <w:r>
        <w:rPr>
          <w:color w:val="231F20"/>
        </w:rPr>
        <w:t>as</w:t>
      </w:r>
      <w:r w:rsidR="00FD14CF">
        <w:rPr>
          <w:color w:val="231F20"/>
        </w:rPr>
        <w:t xml:space="preserve"> </w:t>
      </w:r>
      <w:r>
        <w:rPr>
          <w:color w:val="231F20"/>
        </w:rPr>
        <w:t>to</w:t>
      </w:r>
      <w:r w:rsidR="00FD14CF">
        <w:rPr>
          <w:color w:val="231F20"/>
        </w:rPr>
        <w:t xml:space="preserve"> </w:t>
      </w:r>
      <w:r>
        <w:rPr>
          <w:color w:val="231F20"/>
        </w:rPr>
        <w:t>minimize,</w:t>
      </w:r>
      <w:r w:rsidR="00FD14CF">
        <w:rPr>
          <w:color w:val="231F20"/>
        </w:rPr>
        <w:t xml:space="preserve"> to the </w:t>
      </w:r>
      <w:r>
        <w:rPr>
          <w:color w:val="231F20"/>
        </w:rPr>
        <w:t>extent</w:t>
      </w:r>
      <w:r w:rsidR="00FD14CF">
        <w:rPr>
          <w:color w:val="231F20"/>
        </w:rPr>
        <w:t xml:space="preserve"> </w:t>
      </w:r>
      <w:r>
        <w:rPr>
          <w:color w:val="231F20"/>
        </w:rPr>
        <w:t>possible,</w:t>
      </w:r>
      <w:r w:rsidR="00FD14CF">
        <w:rPr>
          <w:color w:val="231F20"/>
        </w:rPr>
        <w:t xml:space="preserve"> </w:t>
      </w:r>
      <w:r>
        <w:rPr>
          <w:color w:val="231F20"/>
        </w:rPr>
        <w:t>interference</w:t>
      </w:r>
      <w:r w:rsidR="00FD14CF">
        <w:rPr>
          <w:color w:val="231F20"/>
        </w:rPr>
        <w:t xml:space="preserve"> </w:t>
      </w:r>
      <w:r>
        <w:rPr>
          <w:color w:val="231F20"/>
        </w:rPr>
        <w:t>with the</w:t>
      </w:r>
      <w:r w:rsidR="00FD14CF">
        <w:rPr>
          <w:color w:val="231F20"/>
        </w:rPr>
        <w:t xml:space="preserve"> </w:t>
      </w:r>
      <w:r>
        <w:rPr>
          <w:color w:val="231F20"/>
        </w:rPr>
        <w:t>work</w:t>
      </w:r>
      <w:r w:rsidR="00FD14CF">
        <w:rPr>
          <w:color w:val="231F20"/>
        </w:rPr>
        <w:t xml:space="preserve"> </w:t>
      </w:r>
      <w:r>
        <w:rPr>
          <w:color w:val="231F20"/>
        </w:rPr>
        <w:t>of</w:t>
      </w:r>
      <w:r w:rsidR="00FD14CF">
        <w:rPr>
          <w:color w:val="231F20"/>
        </w:rPr>
        <w:t xml:space="preserve"> </w:t>
      </w:r>
      <w:r>
        <w:rPr>
          <w:color w:val="231F20"/>
        </w:rPr>
        <w:t>other</w:t>
      </w:r>
      <w:r w:rsidR="00FD14CF">
        <w:rPr>
          <w:color w:val="231F20"/>
        </w:rPr>
        <w:t xml:space="preserve"> </w:t>
      </w:r>
      <w:r>
        <w:rPr>
          <w:color w:val="231F20"/>
        </w:rPr>
        <w:t>contractors.</w:t>
      </w:r>
      <w:r w:rsidR="00FD14CF">
        <w:rPr>
          <w:color w:val="231F20"/>
        </w:rPr>
        <w:t xml:space="preserve"> </w:t>
      </w:r>
      <w:r>
        <w:rPr>
          <w:color w:val="231F20"/>
        </w:rPr>
        <w:t>The</w:t>
      </w:r>
      <w:r w:rsidR="00FD14CF">
        <w:rPr>
          <w:color w:val="231F20"/>
        </w:rPr>
        <w:t xml:space="preserve"> </w:t>
      </w:r>
      <w:r>
        <w:rPr>
          <w:color w:val="231F20"/>
        </w:rPr>
        <w:t>Project</w:t>
      </w:r>
      <w:r w:rsidR="00FD14CF">
        <w:rPr>
          <w:color w:val="231F20"/>
        </w:rPr>
        <w:t xml:space="preserve"> </w:t>
      </w:r>
      <w:r>
        <w:rPr>
          <w:color w:val="231F20"/>
        </w:rPr>
        <w:t>Manager</w:t>
      </w:r>
      <w:r w:rsidR="00FD14CF">
        <w:rPr>
          <w:color w:val="231F20"/>
        </w:rPr>
        <w:t xml:space="preserve"> </w:t>
      </w:r>
      <w:r>
        <w:rPr>
          <w:color w:val="231F20"/>
        </w:rPr>
        <w:t>shall</w:t>
      </w:r>
      <w:r w:rsidR="00FD14CF">
        <w:rPr>
          <w:color w:val="231F20"/>
        </w:rPr>
        <w:t xml:space="preserve"> </w:t>
      </w:r>
      <w:r>
        <w:rPr>
          <w:color w:val="231F20"/>
        </w:rPr>
        <w:t>determine</w:t>
      </w:r>
      <w:r w:rsidR="00FD14CF">
        <w:rPr>
          <w:color w:val="231F20"/>
        </w:rPr>
        <w:t xml:space="preserve"> </w:t>
      </w:r>
      <w:r>
        <w:rPr>
          <w:color w:val="231F20"/>
        </w:rPr>
        <w:t>the</w:t>
      </w:r>
      <w:r w:rsidR="00FD14CF">
        <w:rPr>
          <w:color w:val="231F20"/>
        </w:rPr>
        <w:t xml:space="preserve"> </w:t>
      </w:r>
      <w:r>
        <w:rPr>
          <w:color w:val="231F20"/>
        </w:rPr>
        <w:t>resolution</w:t>
      </w:r>
      <w:r w:rsidR="00FD14CF">
        <w:rPr>
          <w:color w:val="231F20"/>
        </w:rPr>
        <w:t xml:space="preserve"> </w:t>
      </w:r>
      <w:r>
        <w:rPr>
          <w:color w:val="231F20"/>
        </w:rPr>
        <w:t>of</w:t>
      </w:r>
      <w:r w:rsidR="00FD14CF">
        <w:rPr>
          <w:color w:val="231F20"/>
        </w:rPr>
        <w:t xml:space="preserve"> </w:t>
      </w:r>
      <w:r>
        <w:rPr>
          <w:color w:val="231F20"/>
        </w:rPr>
        <w:t>any</w:t>
      </w:r>
      <w:r w:rsidR="00FD14CF">
        <w:rPr>
          <w:color w:val="231F20"/>
        </w:rPr>
        <w:t xml:space="preserve"> </w:t>
      </w:r>
      <w:r>
        <w:rPr>
          <w:color w:val="231F20"/>
        </w:rPr>
        <w:t>difference</w:t>
      </w:r>
      <w:r w:rsidR="00FD14CF">
        <w:rPr>
          <w:color w:val="231F20"/>
        </w:rPr>
        <w:t xml:space="preserve"> </w:t>
      </w:r>
      <w:r>
        <w:rPr>
          <w:color w:val="231F20"/>
        </w:rPr>
        <w:t>or</w:t>
      </w:r>
      <w:r w:rsidR="00FD14CF">
        <w:rPr>
          <w:color w:val="231F20"/>
        </w:rPr>
        <w:t xml:space="preserve"> </w:t>
      </w:r>
      <w:r>
        <w:rPr>
          <w:color w:val="231F20"/>
        </w:rPr>
        <w:t>conﬂict that</w:t>
      </w:r>
      <w:r w:rsidR="00FD14CF">
        <w:rPr>
          <w:color w:val="231F20"/>
        </w:rPr>
        <w:t xml:space="preserve"> </w:t>
      </w:r>
      <w:r>
        <w:rPr>
          <w:color w:val="231F20"/>
        </w:rPr>
        <w:t>may</w:t>
      </w:r>
      <w:r w:rsidR="00FD14CF">
        <w:rPr>
          <w:color w:val="231F20"/>
        </w:rPr>
        <w:t xml:space="preserve"> </w:t>
      </w:r>
      <w:r>
        <w:rPr>
          <w:color w:val="231F20"/>
        </w:rPr>
        <w:t>arise</w:t>
      </w:r>
      <w:r w:rsidR="00FD14CF">
        <w:rPr>
          <w:color w:val="231F20"/>
        </w:rPr>
        <w:t xml:space="preserve"> </w:t>
      </w:r>
      <w:r>
        <w:rPr>
          <w:color w:val="231F20"/>
        </w:rPr>
        <w:t>between</w:t>
      </w:r>
      <w:r w:rsidR="00FD14CF">
        <w:rPr>
          <w:color w:val="231F20"/>
        </w:rPr>
        <w:t xml:space="preserve"> </w:t>
      </w:r>
      <w:r>
        <w:rPr>
          <w:color w:val="231F20"/>
        </w:rPr>
        <w:t>the</w:t>
      </w:r>
      <w:r w:rsidR="00445BF6">
        <w:rPr>
          <w:color w:val="231F20"/>
        </w:rPr>
        <w:t xml:space="preserve"> </w:t>
      </w:r>
      <w:r>
        <w:rPr>
          <w:color w:val="231F20"/>
        </w:rPr>
        <w:t>Contractor</w:t>
      </w:r>
      <w:r w:rsidR="00445BF6">
        <w:rPr>
          <w:color w:val="231F20"/>
        </w:rPr>
        <w:t xml:space="preserve"> </w:t>
      </w:r>
      <w:r>
        <w:rPr>
          <w:color w:val="231F20"/>
        </w:rPr>
        <w:t>and</w:t>
      </w:r>
      <w:r w:rsidR="00445BF6">
        <w:rPr>
          <w:color w:val="231F20"/>
        </w:rPr>
        <w:t xml:space="preserve"> </w:t>
      </w:r>
      <w:r>
        <w:rPr>
          <w:color w:val="231F20"/>
        </w:rPr>
        <w:t>other</w:t>
      </w:r>
      <w:r w:rsidR="00445BF6">
        <w:rPr>
          <w:color w:val="231F20"/>
        </w:rPr>
        <w:t xml:space="preserve"> </w:t>
      </w:r>
      <w:r>
        <w:rPr>
          <w:color w:val="231F20"/>
        </w:rPr>
        <w:t>contractors</w:t>
      </w:r>
      <w:r w:rsidR="00445BF6">
        <w:rPr>
          <w:color w:val="231F20"/>
        </w:rPr>
        <w:t xml:space="preserve"> </w:t>
      </w:r>
      <w:r>
        <w:rPr>
          <w:color w:val="231F20"/>
        </w:rPr>
        <w:t>and</w:t>
      </w:r>
      <w:r w:rsidR="00445BF6">
        <w:rPr>
          <w:color w:val="231F20"/>
        </w:rPr>
        <w:t xml:space="preserve"> </w:t>
      </w:r>
      <w:r>
        <w:rPr>
          <w:color w:val="231F20"/>
        </w:rPr>
        <w:t>the</w:t>
      </w:r>
      <w:r w:rsidR="00445BF6">
        <w:rPr>
          <w:color w:val="231F20"/>
        </w:rPr>
        <w:t xml:space="preserve"> </w:t>
      </w:r>
      <w:r>
        <w:rPr>
          <w:color w:val="231F20"/>
        </w:rPr>
        <w:t>workers</w:t>
      </w:r>
      <w:r w:rsidR="00445BF6">
        <w:rPr>
          <w:color w:val="231F20"/>
        </w:rPr>
        <w:t xml:space="preserve"> </w:t>
      </w:r>
      <w:r>
        <w:rPr>
          <w:color w:val="231F20"/>
        </w:rPr>
        <w:t>of</w:t>
      </w:r>
      <w:r w:rsidR="00445BF6">
        <w:rPr>
          <w:color w:val="231F20"/>
        </w:rPr>
        <w:t xml:space="preserve"> </w:t>
      </w:r>
      <w:r>
        <w:rPr>
          <w:color w:val="231F20"/>
        </w:rPr>
        <w:t>the</w:t>
      </w:r>
      <w:r w:rsidR="00445BF6">
        <w:rPr>
          <w:color w:val="231F20"/>
        </w:rPr>
        <w:t xml:space="preserve"> </w:t>
      </w:r>
      <w:r>
        <w:rPr>
          <w:color w:val="231F20"/>
        </w:rPr>
        <w:t>Procuring</w:t>
      </w:r>
      <w:r w:rsidR="00445BF6">
        <w:rPr>
          <w:color w:val="231F20"/>
        </w:rPr>
        <w:t xml:space="preserve"> </w:t>
      </w:r>
      <w:r>
        <w:rPr>
          <w:color w:val="231F20"/>
        </w:rPr>
        <w:t>Entity</w:t>
      </w:r>
      <w:r w:rsidR="00445BF6">
        <w:rPr>
          <w:color w:val="231F20"/>
        </w:rPr>
        <w:t xml:space="preserve"> </w:t>
      </w:r>
      <w:r>
        <w:rPr>
          <w:color w:val="231F20"/>
        </w:rPr>
        <w:t>in</w:t>
      </w:r>
      <w:r w:rsidR="00445BF6">
        <w:rPr>
          <w:color w:val="231F20"/>
        </w:rPr>
        <w:t xml:space="preserve"> </w:t>
      </w:r>
      <w:r>
        <w:rPr>
          <w:color w:val="231F20"/>
        </w:rPr>
        <w:t>regard</w:t>
      </w:r>
      <w:r w:rsidR="00445BF6">
        <w:rPr>
          <w:color w:val="231F20"/>
        </w:rPr>
        <w:t xml:space="preserve"> </w:t>
      </w:r>
      <w:r>
        <w:rPr>
          <w:color w:val="231F20"/>
        </w:rPr>
        <w:t>to their</w:t>
      </w:r>
      <w:r w:rsidR="00445BF6">
        <w:rPr>
          <w:color w:val="231F20"/>
        </w:rPr>
        <w:t xml:space="preserve"> </w:t>
      </w:r>
      <w:r>
        <w:rPr>
          <w:color w:val="231F20"/>
        </w:rPr>
        <w:t>work.</w:t>
      </w:r>
    </w:p>
    <w:p w14:paraId="464F9A08" w14:textId="77777777" w:rsidR="00607E22" w:rsidRDefault="00154745" w:rsidP="00385A10">
      <w:pPr>
        <w:pStyle w:val="ListParagraph"/>
        <w:numPr>
          <w:ilvl w:val="2"/>
          <w:numId w:val="140"/>
        </w:numPr>
        <w:tabs>
          <w:tab w:val="left" w:pos="851"/>
        </w:tabs>
        <w:spacing w:before="247" w:line="230" w:lineRule="auto"/>
        <w:ind w:left="720" w:right="328" w:hanging="576"/>
        <w:jc w:val="both"/>
      </w:pPr>
      <w:r>
        <w:rPr>
          <w:color w:val="231F20"/>
        </w:rPr>
        <w:t>The Contractor shall notify the Project Manager promptly of any defects in the other contractors' work that come to its notice, and that could affect the Contractor's work. The Project Manager shall determine the corrective</w:t>
      </w:r>
      <w:r w:rsidR="00FD14CF">
        <w:rPr>
          <w:color w:val="231F20"/>
        </w:rPr>
        <w:t xml:space="preserve"> </w:t>
      </w:r>
      <w:r>
        <w:rPr>
          <w:color w:val="231F20"/>
        </w:rPr>
        <w:t>measures,</w:t>
      </w:r>
      <w:r w:rsidR="00FD14CF">
        <w:rPr>
          <w:color w:val="231F20"/>
        </w:rPr>
        <w:t xml:space="preserve"> </w:t>
      </w:r>
      <w:r>
        <w:rPr>
          <w:color w:val="231F20"/>
        </w:rPr>
        <w:t>if</w:t>
      </w:r>
      <w:r w:rsidR="00FD14CF">
        <w:rPr>
          <w:color w:val="231F20"/>
        </w:rPr>
        <w:t xml:space="preserve"> </w:t>
      </w:r>
      <w:r>
        <w:rPr>
          <w:color w:val="231F20"/>
          <w:spacing w:val="-4"/>
        </w:rPr>
        <w:t>any,</w:t>
      </w:r>
      <w:r w:rsidR="00FD14CF">
        <w:rPr>
          <w:color w:val="231F20"/>
          <w:spacing w:val="-4"/>
        </w:rPr>
        <w:t xml:space="preserve"> </w:t>
      </w:r>
      <w:r>
        <w:rPr>
          <w:color w:val="231F20"/>
        </w:rPr>
        <w:t>required</w:t>
      </w:r>
      <w:r w:rsidR="00FD14CF">
        <w:rPr>
          <w:color w:val="231F20"/>
        </w:rPr>
        <w:t xml:space="preserve"> </w:t>
      </w:r>
      <w:r>
        <w:rPr>
          <w:color w:val="231F20"/>
        </w:rPr>
        <w:t>to</w:t>
      </w:r>
      <w:r w:rsidR="00FD14CF">
        <w:rPr>
          <w:color w:val="231F20"/>
        </w:rPr>
        <w:t xml:space="preserve"> </w:t>
      </w:r>
      <w:r>
        <w:rPr>
          <w:color w:val="231F20"/>
        </w:rPr>
        <w:t>rectify</w:t>
      </w:r>
      <w:r w:rsidR="00FD14CF">
        <w:rPr>
          <w:color w:val="231F20"/>
        </w:rPr>
        <w:t xml:space="preserve"> </w:t>
      </w:r>
      <w:r>
        <w:rPr>
          <w:color w:val="231F20"/>
        </w:rPr>
        <w:t>the</w:t>
      </w:r>
      <w:r w:rsidR="00FD14CF">
        <w:rPr>
          <w:color w:val="231F20"/>
        </w:rPr>
        <w:t xml:space="preserve"> </w:t>
      </w:r>
      <w:r>
        <w:rPr>
          <w:color w:val="231F20"/>
        </w:rPr>
        <w:t>situation</w:t>
      </w:r>
      <w:r w:rsidR="00FD14CF">
        <w:rPr>
          <w:color w:val="231F20"/>
        </w:rPr>
        <w:t xml:space="preserve"> </w:t>
      </w:r>
      <w:r>
        <w:rPr>
          <w:color w:val="231F20"/>
        </w:rPr>
        <w:t>after</w:t>
      </w:r>
      <w:r w:rsidR="00FD14CF">
        <w:rPr>
          <w:color w:val="231F20"/>
        </w:rPr>
        <w:t xml:space="preserve"> </w:t>
      </w:r>
      <w:r>
        <w:rPr>
          <w:color w:val="231F20"/>
        </w:rPr>
        <w:t>inspection</w:t>
      </w:r>
      <w:r w:rsidR="00FD14CF">
        <w:rPr>
          <w:color w:val="231F20"/>
        </w:rPr>
        <w:t xml:space="preserve"> </w:t>
      </w:r>
      <w:r>
        <w:rPr>
          <w:color w:val="231F20"/>
        </w:rPr>
        <w:t>of</w:t>
      </w:r>
      <w:r w:rsidR="00FD14CF">
        <w:rPr>
          <w:color w:val="231F20"/>
        </w:rPr>
        <w:t xml:space="preserve"> </w:t>
      </w:r>
      <w:r>
        <w:rPr>
          <w:color w:val="231F20"/>
        </w:rPr>
        <w:t>the</w:t>
      </w:r>
      <w:r w:rsidR="00FD14CF">
        <w:rPr>
          <w:color w:val="231F20"/>
        </w:rPr>
        <w:t xml:space="preserve"> </w:t>
      </w:r>
      <w:r>
        <w:rPr>
          <w:color w:val="231F20"/>
        </w:rPr>
        <w:t>Facilities.</w:t>
      </w:r>
      <w:r w:rsidR="00FD14CF">
        <w:rPr>
          <w:color w:val="231F20"/>
        </w:rPr>
        <w:t xml:space="preserve"> </w:t>
      </w:r>
      <w:r>
        <w:rPr>
          <w:color w:val="231F20"/>
        </w:rPr>
        <w:t>Decisions</w:t>
      </w:r>
      <w:r w:rsidR="00FD14CF">
        <w:rPr>
          <w:color w:val="231F20"/>
        </w:rPr>
        <w:t xml:space="preserve"> </w:t>
      </w:r>
      <w:r>
        <w:rPr>
          <w:color w:val="231F20"/>
        </w:rPr>
        <w:t>made by</w:t>
      </w:r>
      <w:r w:rsidR="00FD14CF">
        <w:rPr>
          <w:color w:val="231F20"/>
        </w:rPr>
        <w:t xml:space="preserve"> </w:t>
      </w:r>
      <w:r>
        <w:rPr>
          <w:color w:val="231F20"/>
        </w:rPr>
        <w:t>the</w:t>
      </w:r>
      <w:r w:rsidR="00FD14CF">
        <w:rPr>
          <w:color w:val="231F20"/>
        </w:rPr>
        <w:t xml:space="preserve"> </w:t>
      </w:r>
      <w:r>
        <w:rPr>
          <w:color w:val="231F20"/>
        </w:rPr>
        <w:t>Project</w:t>
      </w:r>
      <w:r w:rsidR="00FD14CF">
        <w:rPr>
          <w:color w:val="231F20"/>
        </w:rPr>
        <w:t xml:space="preserve"> </w:t>
      </w:r>
      <w:r>
        <w:rPr>
          <w:color w:val="231F20"/>
        </w:rPr>
        <w:t>Manager</w:t>
      </w:r>
      <w:r w:rsidR="00FD14CF">
        <w:rPr>
          <w:color w:val="231F20"/>
        </w:rPr>
        <w:t xml:space="preserve"> </w:t>
      </w:r>
      <w:r>
        <w:rPr>
          <w:color w:val="231F20"/>
        </w:rPr>
        <w:t>shall</w:t>
      </w:r>
      <w:r w:rsidR="00FD14CF">
        <w:rPr>
          <w:color w:val="231F20"/>
        </w:rPr>
        <w:t xml:space="preserve"> </w:t>
      </w:r>
      <w:r>
        <w:rPr>
          <w:color w:val="231F20"/>
        </w:rPr>
        <w:t>be</w:t>
      </w:r>
      <w:r w:rsidR="00FD14CF">
        <w:rPr>
          <w:color w:val="231F20"/>
        </w:rPr>
        <w:t xml:space="preserve"> </w:t>
      </w:r>
      <w:r>
        <w:rPr>
          <w:color w:val="231F20"/>
        </w:rPr>
        <w:t>binding</w:t>
      </w:r>
      <w:r w:rsidR="00FD14CF">
        <w:rPr>
          <w:color w:val="231F20"/>
        </w:rPr>
        <w:t xml:space="preserve"> </w:t>
      </w:r>
      <w:r>
        <w:rPr>
          <w:color w:val="231F20"/>
        </w:rPr>
        <w:t>on</w:t>
      </w:r>
      <w:r w:rsidR="00FD14CF">
        <w:rPr>
          <w:color w:val="231F20"/>
        </w:rPr>
        <w:t xml:space="preserve"> </w:t>
      </w:r>
      <w:r>
        <w:rPr>
          <w:color w:val="231F20"/>
        </w:rPr>
        <w:t>the</w:t>
      </w:r>
      <w:r w:rsidR="00FD14CF">
        <w:rPr>
          <w:color w:val="231F20"/>
        </w:rPr>
        <w:t xml:space="preserve"> </w:t>
      </w:r>
      <w:r>
        <w:rPr>
          <w:color w:val="231F20"/>
        </w:rPr>
        <w:t>Contractor.</w:t>
      </w:r>
    </w:p>
    <w:p w14:paraId="76D4F920" w14:textId="77777777" w:rsidR="00607E22" w:rsidRDefault="00154745" w:rsidP="00385A10">
      <w:pPr>
        <w:pStyle w:val="ListParagraph"/>
        <w:numPr>
          <w:ilvl w:val="1"/>
          <w:numId w:val="140"/>
        </w:numPr>
        <w:tabs>
          <w:tab w:val="left" w:pos="849"/>
          <w:tab w:val="left" w:pos="851"/>
        </w:tabs>
        <w:spacing w:before="239"/>
        <w:ind w:left="720" w:hanging="576"/>
        <w:rPr>
          <w:color w:val="231F20"/>
        </w:rPr>
      </w:pPr>
      <w:r>
        <w:rPr>
          <w:color w:val="231F20"/>
        </w:rPr>
        <w:t>Emergency</w:t>
      </w:r>
      <w:r w:rsidR="00FD14CF">
        <w:rPr>
          <w:color w:val="231F20"/>
        </w:rPr>
        <w:t xml:space="preserve"> </w:t>
      </w:r>
      <w:r>
        <w:rPr>
          <w:color w:val="231F20"/>
          <w:spacing w:val="-5"/>
        </w:rPr>
        <w:t>Work</w:t>
      </w:r>
    </w:p>
    <w:p w14:paraId="63662C38" w14:textId="77777777" w:rsidR="00607E22" w:rsidRDefault="00154745" w:rsidP="00E71792">
      <w:pPr>
        <w:pStyle w:val="BodyText"/>
        <w:spacing w:before="96" w:line="230" w:lineRule="auto"/>
        <w:ind w:left="720" w:right="328"/>
        <w:jc w:val="both"/>
      </w:pPr>
      <w:r>
        <w:rPr>
          <w:color w:val="231F20"/>
        </w:rPr>
        <w:t>If, by reason of an emergency arising in connection with and during the execution of the Contract, any protective or remedial work is necessary as a matter of urgency to prevent damage to the Facilities, the Contractor shall immediately carry out such work.</w:t>
      </w:r>
    </w:p>
    <w:p w14:paraId="61BB5A40" w14:textId="77777777" w:rsidR="00607E22" w:rsidRDefault="00607E22" w:rsidP="00E71792">
      <w:pPr>
        <w:pStyle w:val="BodyText"/>
        <w:spacing w:before="10"/>
        <w:ind w:left="720" w:hanging="576"/>
        <w:rPr>
          <w:sz w:val="29"/>
        </w:rPr>
      </w:pPr>
    </w:p>
    <w:p w14:paraId="6B823764" w14:textId="77777777" w:rsidR="00607E22" w:rsidRDefault="00154745" w:rsidP="00E71792">
      <w:pPr>
        <w:pStyle w:val="BodyText"/>
        <w:spacing w:line="230" w:lineRule="auto"/>
        <w:ind w:left="720" w:right="328"/>
        <w:jc w:val="both"/>
      </w:pPr>
      <w:r>
        <w:rPr>
          <w:color w:val="231F20"/>
        </w:rPr>
        <w:t>If</w:t>
      </w:r>
      <w:r w:rsidR="00FD14CF">
        <w:rPr>
          <w:color w:val="231F20"/>
        </w:rPr>
        <w:t xml:space="preserve"> </w:t>
      </w:r>
      <w:r>
        <w:rPr>
          <w:color w:val="231F20"/>
        </w:rPr>
        <w:t>the</w:t>
      </w:r>
      <w:r w:rsidR="00FD14CF">
        <w:rPr>
          <w:color w:val="231F20"/>
        </w:rPr>
        <w:t xml:space="preserve"> </w:t>
      </w:r>
      <w:r>
        <w:rPr>
          <w:color w:val="231F20"/>
        </w:rPr>
        <w:t>Contractor</w:t>
      </w:r>
      <w:r w:rsidR="00FD14CF">
        <w:rPr>
          <w:color w:val="231F20"/>
        </w:rPr>
        <w:t xml:space="preserve"> </w:t>
      </w:r>
      <w:r>
        <w:rPr>
          <w:color w:val="231F20"/>
        </w:rPr>
        <w:t>is</w:t>
      </w:r>
      <w:r w:rsidR="00FD14CF">
        <w:rPr>
          <w:color w:val="231F20"/>
        </w:rPr>
        <w:t xml:space="preserve"> </w:t>
      </w:r>
      <w:r>
        <w:rPr>
          <w:color w:val="231F20"/>
        </w:rPr>
        <w:t>unable</w:t>
      </w:r>
      <w:r w:rsidR="00FD14CF">
        <w:rPr>
          <w:color w:val="231F20"/>
        </w:rPr>
        <w:t xml:space="preserve"> </w:t>
      </w:r>
      <w:r>
        <w:rPr>
          <w:color w:val="231F20"/>
        </w:rPr>
        <w:t>or</w:t>
      </w:r>
      <w:r w:rsidR="00FD14CF">
        <w:rPr>
          <w:color w:val="231F20"/>
        </w:rPr>
        <w:t xml:space="preserve"> </w:t>
      </w:r>
      <w:r>
        <w:rPr>
          <w:color w:val="231F20"/>
        </w:rPr>
        <w:t>unwilling</w:t>
      </w:r>
      <w:r w:rsidR="00FD14CF">
        <w:rPr>
          <w:color w:val="231F20"/>
        </w:rPr>
        <w:t xml:space="preserve"> </w:t>
      </w:r>
      <w:r>
        <w:rPr>
          <w:color w:val="231F20"/>
        </w:rPr>
        <w:t>to</w:t>
      </w:r>
      <w:r w:rsidR="00FD14CF">
        <w:rPr>
          <w:color w:val="231F20"/>
        </w:rPr>
        <w:t xml:space="preserve"> </w:t>
      </w:r>
      <w:r>
        <w:rPr>
          <w:color w:val="231F20"/>
        </w:rPr>
        <w:t>do</w:t>
      </w:r>
      <w:r w:rsidR="00FD14CF">
        <w:rPr>
          <w:color w:val="231F20"/>
        </w:rPr>
        <w:t xml:space="preserve"> </w:t>
      </w:r>
      <w:r>
        <w:rPr>
          <w:color w:val="231F20"/>
        </w:rPr>
        <w:t>such</w:t>
      </w:r>
      <w:r w:rsidR="00FD14CF">
        <w:rPr>
          <w:color w:val="231F20"/>
        </w:rPr>
        <w:t xml:space="preserve"> </w:t>
      </w:r>
      <w:r>
        <w:rPr>
          <w:color w:val="231F20"/>
        </w:rPr>
        <w:t>work</w:t>
      </w:r>
      <w:r w:rsidR="00FD14CF">
        <w:rPr>
          <w:color w:val="231F20"/>
        </w:rPr>
        <w:t xml:space="preserve"> </w:t>
      </w:r>
      <w:r>
        <w:rPr>
          <w:color w:val="231F20"/>
        </w:rPr>
        <w:t>immediately,</w:t>
      </w:r>
      <w:r w:rsidR="00FD14CF">
        <w:rPr>
          <w:color w:val="231F20"/>
        </w:rPr>
        <w:t xml:space="preserve"> </w:t>
      </w:r>
      <w:r>
        <w:rPr>
          <w:color w:val="231F20"/>
        </w:rPr>
        <w:t>the</w:t>
      </w:r>
      <w:r w:rsidR="00FD14CF">
        <w:rPr>
          <w:color w:val="231F20"/>
        </w:rPr>
        <w:t xml:space="preserve"> </w:t>
      </w:r>
      <w:r>
        <w:rPr>
          <w:color w:val="231F20"/>
        </w:rPr>
        <w:t>Procuring</w:t>
      </w:r>
      <w:r w:rsidR="00FD14CF">
        <w:rPr>
          <w:color w:val="231F20"/>
        </w:rPr>
        <w:t xml:space="preserve"> </w:t>
      </w:r>
      <w:r>
        <w:rPr>
          <w:color w:val="231F20"/>
        </w:rPr>
        <w:t>Entity</w:t>
      </w:r>
      <w:r w:rsidR="00FD14CF">
        <w:rPr>
          <w:color w:val="231F20"/>
        </w:rPr>
        <w:t xml:space="preserve"> </w:t>
      </w:r>
      <w:r>
        <w:rPr>
          <w:color w:val="231F20"/>
        </w:rPr>
        <w:t>may</w:t>
      </w:r>
      <w:r w:rsidR="00FD14CF">
        <w:rPr>
          <w:color w:val="231F20"/>
        </w:rPr>
        <w:t xml:space="preserve"> </w:t>
      </w:r>
      <w:r>
        <w:rPr>
          <w:color w:val="231F20"/>
        </w:rPr>
        <w:t>door</w:t>
      </w:r>
      <w:r w:rsidR="00FD14CF">
        <w:rPr>
          <w:color w:val="231F20"/>
        </w:rPr>
        <w:t xml:space="preserve"> </w:t>
      </w:r>
      <w:r>
        <w:rPr>
          <w:color w:val="231F20"/>
        </w:rPr>
        <w:t>cause</w:t>
      </w:r>
      <w:r w:rsidR="00FD14CF">
        <w:rPr>
          <w:color w:val="231F20"/>
        </w:rPr>
        <w:t xml:space="preserve"> </w:t>
      </w:r>
      <w:r>
        <w:rPr>
          <w:color w:val="231F20"/>
        </w:rPr>
        <w:t>such work</w:t>
      </w:r>
      <w:r w:rsidR="00FD14CF">
        <w:rPr>
          <w:color w:val="231F20"/>
        </w:rPr>
        <w:t xml:space="preserve"> </w:t>
      </w:r>
      <w:r>
        <w:rPr>
          <w:color w:val="231F20"/>
        </w:rPr>
        <w:t>to</w:t>
      </w:r>
      <w:r w:rsidR="00FD14CF">
        <w:rPr>
          <w:color w:val="231F20"/>
        </w:rPr>
        <w:t xml:space="preserve"> </w:t>
      </w:r>
      <w:r>
        <w:rPr>
          <w:color w:val="231F20"/>
        </w:rPr>
        <w:t>be</w:t>
      </w:r>
      <w:r w:rsidR="00FD14CF">
        <w:rPr>
          <w:color w:val="231F20"/>
        </w:rPr>
        <w:t xml:space="preserve"> </w:t>
      </w:r>
      <w:r>
        <w:rPr>
          <w:color w:val="231F20"/>
        </w:rPr>
        <w:t>done</w:t>
      </w:r>
      <w:r w:rsidR="00FD14CF">
        <w:rPr>
          <w:color w:val="231F20"/>
        </w:rPr>
        <w:t xml:space="preserve"> </w:t>
      </w:r>
      <w:r>
        <w:rPr>
          <w:color w:val="231F20"/>
        </w:rPr>
        <w:t>as</w:t>
      </w:r>
      <w:r w:rsidR="00FD14CF">
        <w:rPr>
          <w:color w:val="231F20"/>
        </w:rPr>
        <w:t xml:space="preserve"> </w:t>
      </w:r>
      <w:r>
        <w:rPr>
          <w:color w:val="231F20"/>
        </w:rPr>
        <w:t>the</w:t>
      </w:r>
      <w:r w:rsidR="00FD14CF">
        <w:rPr>
          <w:color w:val="231F20"/>
        </w:rPr>
        <w:t xml:space="preserve"> </w:t>
      </w:r>
      <w:r>
        <w:rPr>
          <w:color w:val="231F20"/>
        </w:rPr>
        <w:t>Procuring</w:t>
      </w:r>
      <w:r w:rsidR="00FD14CF">
        <w:rPr>
          <w:color w:val="231F20"/>
        </w:rPr>
        <w:t xml:space="preserve"> </w:t>
      </w:r>
      <w:r>
        <w:rPr>
          <w:color w:val="231F20"/>
        </w:rPr>
        <w:t>Entity</w:t>
      </w:r>
      <w:r w:rsidR="00FD14CF">
        <w:rPr>
          <w:color w:val="231F20"/>
        </w:rPr>
        <w:t xml:space="preserve"> </w:t>
      </w:r>
      <w:r>
        <w:rPr>
          <w:color w:val="231F20"/>
        </w:rPr>
        <w:t>may</w:t>
      </w:r>
      <w:r w:rsidR="00FD14CF">
        <w:rPr>
          <w:color w:val="231F20"/>
        </w:rPr>
        <w:t xml:space="preserve"> </w:t>
      </w:r>
      <w:r>
        <w:rPr>
          <w:color w:val="231F20"/>
        </w:rPr>
        <w:t>determine</w:t>
      </w:r>
      <w:r w:rsidR="00FD14CF">
        <w:rPr>
          <w:color w:val="231F20"/>
        </w:rPr>
        <w:t xml:space="preserve"> </w:t>
      </w:r>
      <w:r>
        <w:rPr>
          <w:color w:val="231F20"/>
        </w:rPr>
        <w:t>is</w:t>
      </w:r>
      <w:r w:rsidR="00FD14CF">
        <w:rPr>
          <w:color w:val="231F20"/>
        </w:rPr>
        <w:t xml:space="preserve"> </w:t>
      </w:r>
      <w:r>
        <w:rPr>
          <w:color w:val="231F20"/>
        </w:rPr>
        <w:t>necessary</w:t>
      </w:r>
      <w:r w:rsidR="00FD14CF">
        <w:rPr>
          <w:color w:val="231F20"/>
        </w:rPr>
        <w:t xml:space="preserve"> </w:t>
      </w:r>
      <w:r>
        <w:rPr>
          <w:color w:val="231F20"/>
        </w:rPr>
        <w:t>in</w:t>
      </w:r>
      <w:r w:rsidR="00FD14CF">
        <w:rPr>
          <w:color w:val="231F20"/>
        </w:rPr>
        <w:t xml:space="preserve"> </w:t>
      </w:r>
      <w:r>
        <w:rPr>
          <w:color w:val="231F20"/>
        </w:rPr>
        <w:t>order</w:t>
      </w:r>
      <w:r w:rsidR="00FD14CF">
        <w:rPr>
          <w:color w:val="231F20"/>
        </w:rPr>
        <w:t xml:space="preserve"> </w:t>
      </w:r>
      <w:r>
        <w:rPr>
          <w:color w:val="231F20"/>
        </w:rPr>
        <w:t>to</w:t>
      </w:r>
      <w:r w:rsidR="00FD14CF">
        <w:rPr>
          <w:color w:val="231F20"/>
        </w:rPr>
        <w:t xml:space="preserve"> </w:t>
      </w:r>
      <w:r>
        <w:rPr>
          <w:color w:val="231F20"/>
        </w:rPr>
        <w:t>prevent</w:t>
      </w:r>
      <w:r w:rsidR="00FD14CF">
        <w:rPr>
          <w:color w:val="231F20"/>
        </w:rPr>
        <w:t xml:space="preserve"> </w:t>
      </w:r>
      <w:r>
        <w:rPr>
          <w:color w:val="231F20"/>
        </w:rPr>
        <w:t>damage</w:t>
      </w:r>
      <w:r w:rsidR="00FD14CF">
        <w:rPr>
          <w:color w:val="231F20"/>
        </w:rPr>
        <w:t xml:space="preserve"> </w:t>
      </w:r>
      <w:r>
        <w:rPr>
          <w:color w:val="231F20"/>
        </w:rPr>
        <w:t>to</w:t>
      </w:r>
      <w:r w:rsidR="00FD14CF">
        <w:rPr>
          <w:color w:val="231F20"/>
        </w:rPr>
        <w:t xml:space="preserve"> </w:t>
      </w:r>
      <w:r>
        <w:rPr>
          <w:color w:val="231F20"/>
        </w:rPr>
        <w:t>the</w:t>
      </w:r>
      <w:r w:rsidR="00FD14CF">
        <w:rPr>
          <w:color w:val="231F20"/>
        </w:rPr>
        <w:t xml:space="preserve"> </w:t>
      </w:r>
      <w:r>
        <w:rPr>
          <w:color w:val="231F20"/>
        </w:rPr>
        <w:t>Facilities. In such event the Procuring Entity shall, as soon as practicable after the occurrence of any such emergency, notify</w:t>
      </w:r>
      <w:r w:rsidR="00FD14CF">
        <w:rPr>
          <w:color w:val="231F20"/>
        </w:rPr>
        <w:t xml:space="preserve"> </w:t>
      </w:r>
      <w:r>
        <w:rPr>
          <w:color w:val="231F20"/>
        </w:rPr>
        <w:t>the</w:t>
      </w:r>
      <w:r w:rsidR="00FD14CF">
        <w:rPr>
          <w:color w:val="231F20"/>
        </w:rPr>
        <w:t xml:space="preserve"> </w:t>
      </w:r>
      <w:r>
        <w:rPr>
          <w:color w:val="231F20"/>
        </w:rPr>
        <w:t>Contractor</w:t>
      </w:r>
      <w:r w:rsidR="00FD14CF">
        <w:rPr>
          <w:color w:val="231F20"/>
        </w:rPr>
        <w:t xml:space="preserve"> </w:t>
      </w:r>
      <w:r>
        <w:rPr>
          <w:color w:val="231F20"/>
        </w:rPr>
        <w:t>in</w:t>
      </w:r>
      <w:r w:rsidR="00FD14CF">
        <w:rPr>
          <w:color w:val="231F20"/>
        </w:rPr>
        <w:t xml:space="preserve"> </w:t>
      </w:r>
      <w:r>
        <w:rPr>
          <w:color w:val="231F20"/>
        </w:rPr>
        <w:t>writing</w:t>
      </w:r>
      <w:r w:rsidR="00FD14CF">
        <w:rPr>
          <w:color w:val="231F20"/>
        </w:rPr>
        <w:t xml:space="preserve"> </w:t>
      </w:r>
      <w:r>
        <w:rPr>
          <w:color w:val="231F20"/>
        </w:rPr>
        <w:t>of</w:t>
      </w:r>
      <w:r w:rsidR="00FD14CF">
        <w:rPr>
          <w:color w:val="231F20"/>
        </w:rPr>
        <w:t xml:space="preserve"> </w:t>
      </w:r>
      <w:r>
        <w:rPr>
          <w:color w:val="231F20"/>
        </w:rPr>
        <w:t>such</w:t>
      </w:r>
      <w:r w:rsidR="00FD14CF">
        <w:rPr>
          <w:color w:val="231F20"/>
        </w:rPr>
        <w:t xml:space="preserve"> </w:t>
      </w:r>
      <w:r>
        <w:rPr>
          <w:color w:val="231F20"/>
        </w:rPr>
        <w:t>emergency,</w:t>
      </w:r>
      <w:r w:rsidR="00FD14CF">
        <w:rPr>
          <w:color w:val="231F20"/>
        </w:rPr>
        <w:t xml:space="preserve"> </w:t>
      </w:r>
      <w:r>
        <w:rPr>
          <w:color w:val="231F20"/>
        </w:rPr>
        <w:t>the</w:t>
      </w:r>
      <w:r w:rsidR="00FD14CF">
        <w:rPr>
          <w:color w:val="231F20"/>
        </w:rPr>
        <w:t xml:space="preserve"> </w:t>
      </w:r>
      <w:r>
        <w:rPr>
          <w:color w:val="231F20"/>
        </w:rPr>
        <w:t>work</w:t>
      </w:r>
      <w:r w:rsidR="00FD14CF">
        <w:rPr>
          <w:color w:val="231F20"/>
        </w:rPr>
        <w:t xml:space="preserve"> </w:t>
      </w:r>
      <w:r>
        <w:rPr>
          <w:color w:val="231F20"/>
        </w:rPr>
        <w:t>done</w:t>
      </w:r>
      <w:r w:rsidR="00FD14CF">
        <w:rPr>
          <w:color w:val="231F20"/>
        </w:rPr>
        <w:t xml:space="preserve"> </w:t>
      </w:r>
      <w:r>
        <w:rPr>
          <w:color w:val="231F20"/>
        </w:rPr>
        <w:t>and</w:t>
      </w:r>
      <w:r w:rsidR="00FD14CF">
        <w:rPr>
          <w:color w:val="231F20"/>
        </w:rPr>
        <w:t xml:space="preserve"> </w:t>
      </w:r>
      <w:r>
        <w:rPr>
          <w:color w:val="231F20"/>
        </w:rPr>
        <w:t>the</w:t>
      </w:r>
      <w:r w:rsidR="00FD14CF">
        <w:rPr>
          <w:color w:val="231F20"/>
        </w:rPr>
        <w:t xml:space="preserve"> </w:t>
      </w:r>
      <w:r>
        <w:rPr>
          <w:color w:val="231F20"/>
        </w:rPr>
        <w:t>reasons</w:t>
      </w:r>
      <w:r w:rsidR="00FD14CF">
        <w:rPr>
          <w:color w:val="231F20"/>
        </w:rPr>
        <w:t xml:space="preserve"> </w:t>
      </w:r>
      <w:r>
        <w:rPr>
          <w:color w:val="231F20"/>
        </w:rPr>
        <w:t>there</w:t>
      </w:r>
      <w:r w:rsidR="00FD14CF">
        <w:rPr>
          <w:color w:val="231F20"/>
        </w:rPr>
        <w:t xml:space="preserve"> </w:t>
      </w:r>
      <w:r>
        <w:rPr>
          <w:color w:val="231F20"/>
        </w:rPr>
        <w:t>for.</w:t>
      </w:r>
      <w:r w:rsidR="00FD14CF">
        <w:rPr>
          <w:color w:val="231F20"/>
        </w:rPr>
        <w:t xml:space="preserve"> </w:t>
      </w:r>
      <w:r>
        <w:rPr>
          <w:color w:val="231F20"/>
        </w:rPr>
        <w:t>If</w:t>
      </w:r>
      <w:r w:rsidR="00FD14CF">
        <w:rPr>
          <w:color w:val="231F20"/>
        </w:rPr>
        <w:t xml:space="preserve"> </w:t>
      </w:r>
      <w:r>
        <w:rPr>
          <w:color w:val="231F20"/>
        </w:rPr>
        <w:t>the</w:t>
      </w:r>
      <w:r w:rsidR="00FD14CF">
        <w:rPr>
          <w:color w:val="231F20"/>
        </w:rPr>
        <w:t xml:space="preserve"> </w:t>
      </w:r>
      <w:r>
        <w:rPr>
          <w:color w:val="231F20"/>
        </w:rPr>
        <w:t>work</w:t>
      </w:r>
      <w:r w:rsidR="00FD14CF">
        <w:rPr>
          <w:color w:val="231F20"/>
        </w:rPr>
        <w:t xml:space="preserve"> </w:t>
      </w:r>
      <w:r>
        <w:rPr>
          <w:color w:val="231F20"/>
        </w:rPr>
        <w:t>done</w:t>
      </w:r>
      <w:r w:rsidR="00FD14CF">
        <w:rPr>
          <w:color w:val="231F20"/>
        </w:rPr>
        <w:t xml:space="preserve"> </w:t>
      </w:r>
      <w:r>
        <w:rPr>
          <w:color w:val="231F20"/>
        </w:rPr>
        <w:t>or caused</w:t>
      </w:r>
      <w:r w:rsidR="00FD14CF">
        <w:rPr>
          <w:color w:val="231F20"/>
        </w:rPr>
        <w:t xml:space="preserve"> </w:t>
      </w:r>
      <w:r>
        <w:rPr>
          <w:color w:val="231F20"/>
        </w:rPr>
        <w:t>to</w:t>
      </w:r>
      <w:r w:rsidR="00FD14CF">
        <w:rPr>
          <w:color w:val="231F20"/>
        </w:rPr>
        <w:t xml:space="preserve"> </w:t>
      </w:r>
      <w:r>
        <w:rPr>
          <w:color w:val="231F20"/>
        </w:rPr>
        <w:t>be</w:t>
      </w:r>
      <w:r w:rsidR="00FD14CF">
        <w:rPr>
          <w:color w:val="231F20"/>
        </w:rPr>
        <w:t xml:space="preserve"> </w:t>
      </w:r>
      <w:r>
        <w:rPr>
          <w:color w:val="231F20"/>
        </w:rPr>
        <w:t>done</w:t>
      </w:r>
      <w:r w:rsidR="00FD14CF">
        <w:rPr>
          <w:color w:val="231F20"/>
        </w:rPr>
        <w:t xml:space="preserve"> </w:t>
      </w:r>
      <w:r>
        <w:rPr>
          <w:color w:val="231F20"/>
        </w:rPr>
        <w:t>by</w:t>
      </w:r>
      <w:r w:rsidR="00FD14CF">
        <w:rPr>
          <w:color w:val="231F20"/>
        </w:rPr>
        <w:t xml:space="preserve"> </w:t>
      </w:r>
      <w:r>
        <w:rPr>
          <w:color w:val="231F20"/>
        </w:rPr>
        <w:t>the</w:t>
      </w:r>
      <w:r w:rsidR="00FD14CF">
        <w:rPr>
          <w:color w:val="231F20"/>
        </w:rPr>
        <w:t xml:space="preserve"> </w:t>
      </w:r>
      <w:r>
        <w:rPr>
          <w:color w:val="231F20"/>
        </w:rPr>
        <w:t>Procuring</w:t>
      </w:r>
      <w:r w:rsidR="00FD14CF">
        <w:rPr>
          <w:color w:val="231F20"/>
        </w:rPr>
        <w:t xml:space="preserve"> </w:t>
      </w:r>
      <w:r>
        <w:rPr>
          <w:color w:val="231F20"/>
        </w:rPr>
        <w:t>Entity</w:t>
      </w:r>
      <w:r w:rsidR="00FD14CF">
        <w:rPr>
          <w:color w:val="231F20"/>
        </w:rPr>
        <w:t xml:space="preserve"> </w:t>
      </w:r>
      <w:r>
        <w:rPr>
          <w:color w:val="231F20"/>
        </w:rPr>
        <w:t>is</w:t>
      </w:r>
      <w:r w:rsidR="00FD14CF">
        <w:rPr>
          <w:color w:val="231F20"/>
        </w:rPr>
        <w:t xml:space="preserve"> </w:t>
      </w:r>
      <w:r>
        <w:rPr>
          <w:color w:val="231F20"/>
        </w:rPr>
        <w:t>work</w:t>
      </w:r>
      <w:r w:rsidR="00FD14CF">
        <w:rPr>
          <w:color w:val="231F20"/>
        </w:rPr>
        <w:t xml:space="preserve"> </w:t>
      </w:r>
      <w:r>
        <w:rPr>
          <w:color w:val="231F20"/>
        </w:rPr>
        <w:t>that</w:t>
      </w:r>
      <w:r w:rsidR="00FD14CF">
        <w:rPr>
          <w:color w:val="231F20"/>
        </w:rPr>
        <w:t xml:space="preserve"> </w:t>
      </w:r>
      <w:r>
        <w:rPr>
          <w:color w:val="231F20"/>
        </w:rPr>
        <w:t>the</w:t>
      </w:r>
      <w:r w:rsidR="00FD14CF">
        <w:rPr>
          <w:color w:val="231F20"/>
        </w:rPr>
        <w:t xml:space="preserve"> </w:t>
      </w:r>
      <w:r>
        <w:rPr>
          <w:color w:val="231F20"/>
        </w:rPr>
        <w:t>Contractor</w:t>
      </w:r>
      <w:r w:rsidR="00FD14CF">
        <w:rPr>
          <w:color w:val="231F20"/>
        </w:rPr>
        <w:t xml:space="preserve"> </w:t>
      </w:r>
      <w:r>
        <w:rPr>
          <w:color w:val="231F20"/>
        </w:rPr>
        <w:t>was</w:t>
      </w:r>
      <w:r w:rsidR="00FD14CF">
        <w:rPr>
          <w:color w:val="231F20"/>
        </w:rPr>
        <w:t xml:space="preserve"> </w:t>
      </w:r>
      <w:r>
        <w:rPr>
          <w:color w:val="231F20"/>
        </w:rPr>
        <w:t>liable</w:t>
      </w:r>
      <w:r w:rsidR="00FD14CF">
        <w:rPr>
          <w:color w:val="231F20"/>
        </w:rPr>
        <w:t xml:space="preserve"> </w:t>
      </w:r>
      <w:r>
        <w:rPr>
          <w:color w:val="231F20"/>
        </w:rPr>
        <w:t>to</w:t>
      </w:r>
      <w:r w:rsidR="00FD14CF">
        <w:rPr>
          <w:color w:val="231F20"/>
        </w:rPr>
        <w:t xml:space="preserve"> </w:t>
      </w:r>
      <w:r>
        <w:rPr>
          <w:color w:val="231F20"/>
        </w:rPr>
        <w:t>do</w:t>
      </w:r>
      <w:r w:rsidR="00FD14CF">
        <w:rPr>
          <w:color w:val="231F20"/>
        </w:rPr>
        <w:t xml:space="preserve"> </w:t>
      </w:r>
      <w:r>
        <w:rPr>
          <w:color w:val="231F20"/>
        </w:rPr>
        <w:t>at</w:t>
      </w:r>
      <w:r w:rsidR="00FD14CF">
        <w:rPr>
          <w:color w:val="231F20"/>
        </w:rPr>
        <w:t xml:space="preserve"> </w:t>
      </w:r>
      <w:r>
        <w:rPr>
          <w:color w:val="231F20"/>
        </w:rPr>
        <w:t>its</w:t>
      </w:r>
      <w:r w:rsidR="00FD14CF">
        <w:rPr>
          <w:color w:val="231F20"/>
        </w:rPr>
        <w:t xml:space="preserve"> </w:t>
      </w:r>
      <w:r>
        <w:rPr>
          <w:color w:val="231F20"/>
        </w:rPr>
        <w:t>own</w:t>
      </w:r>
      <w:r w:rsidR="00FD14CF">
        <w:rPr>
          <w:color w:val="231F20"/>
        </w:rPr>
        <w:t xml:space="preserve"> </w:t>
      </w:r>
      <w:r>
        <w:rPr>
          <w:color w:val="231F20"/>
        </w:rPr>
        <w:t>expense</w:t>
      </w:r>
      <w:r w:rsidR="00FD14CF">
        <w:rPr>
          <w:color w:val="231F20"/>
        </w:rPr>
        <w:t xml:space="preserve"> </w:t>
      </w:r>
      <w:r>
        <w:rPr>
          <w:color w:val="231F20"/>
        </w:rPr>
        <w:t>under the</w:t>
      </w:r>
      <w:r w:rsidR="00FD14CF">
        <w:rPr>
          <w:color w:val="231F20"/>
        </w:rPr>
        <w:t xml:space="preserve"> </w:t>
      </w:r>
      <w:r>
        <w:rPr>
          <w:color w:val="231F20"/>
        </w:rPr>
        <w:t>Contract,</w:t>
      </w:r>
      <w:r w:rsidR="00FD14CF">
        <w:rPr>
          <w:color w:val="231F20"/>
        </w:rPr>
        <w:t xml:space="preserve"> </w:t>
      </w:r>
      <w:r>
        <w:rPr>
          <w:color w:val="231F20"/>
        </w:rPr>
        <w:t>the</w:t>
      </w:r>
      <w:r w:rsidR="00FD14CF">
        <w:rPr>
          <w:color w:val="231F20"/>
        </w:rPr>
        <w:t xml:space="preserve"> </w:t>
      </w:r>
      <w:r>
        <w:rPr>
          <w:color w:val="231F20"/>
        </w:rPr>
        <w:t>reasonable</w:t>
      </w:r>
      <w:r w:rsidR="00FD14CF">
        <w:rPr>
          <w:color w:val="231F20"/>
        </w:rPr>
        <w:t xml:space="preserve"> </w:t>
      </w:r>
      <w:r>
        <w:rPr>
          <w:color w:val="231F20"/>
        </w:rPr>
        <w:t>costs</w:t>
      </w:r>
      <w:r w:rsidR="00FD14CF">
        <w:rPr>
          <w:color w:val="231F20"/>
        </w:rPr>
        <w:t xml:space="preserve"> </w:t>
      </w:r>
      <w:r>
        <w:rPr>
          <w:color w:val="231F20"/>
        </w:rPr>
        <w:t>incurred</w:t>
      </w:r>
      <w:r w:rsidR="00FD14CF">
        <w:rPr>
          <w:color w:val="231F20"/>
        </w:rPr>
        <w:t xml:space="preserve"> </w:t>
      </w:r>
      <w:r>
        <w:rPr>
          <w:color w:val="231F20"/>
        </w:rPr>
        <w:t>by</w:t>
      </w:r>
      <w:r w:rsidR="00FD14CF">
        <w:rPr>
          <w:color w:val="231F20"/>
        </w:rPr>
        <w:t xml:space="preserve"> </w:t>
      </w:r>
      <w:r>
        <w:rPr>
          <w:color w:val="231F20"/>
        </w:rPr>
        <w:t>the</w:t>
      </w:r>
      <w:r w:rsidR="00FD14CF">
        <w:rPr>
          <w:color w:val="231F20"/>
        </w:rPr>
        <w:t xml:space="preserve"> </w:t>
      </w:r>
      <w:r>
        <w:rPr>
          <w:color w:val="231F20"/>
        </w:rPr>
        <w:t>Procuring</w:t>
      </w:r>
      <w:r w:rsidR="00FD14CF">
        <w:rPr>
          <w:color w:val="231F20"/>
        </w:rPr>
        <w:t xml:space="preserve"> </w:t>
      </w:r>
      <w:r>
        <w:rPr>
          <w:color w:val="231F20"/>
        </w:rPr>
        <w:t>Entity</w:t>
      </w:r>
      <w:r w:rsidR="00FD14CF">
        <w:rPr>
          <w:color w:val="231F20"/>
        </w:rPr>
        <w:t xml:space="preserve"> </w:t>
      </w:r>
      <w:r w:rsidR="00417068">
        <w:rPr>
          <w:color w:val="231F20"/>
        </w:rPr>
        <w:t>in connection</w:t>
      </w:r>
      <w:r w:rsidR="00FD14CF">
        <w:rPr>
          <w:color w:val="231F20"/>
        </w:rPr>
        <w:t xml:space="preserve"> </w:t>
      </w:r>
      <w:r>
        <w:rPr>
          <w:color w:val="231F20"/>
        </w:rPr>
        <w:t>there</w:t>
      </w:r>
      <w:r w:rsidR="00FD14CF">
        <w:rPr>
          <w:color w:val="231F20"/>
        </w:rPr>
        <w:t xml:space="preserve"> </w:t>
      </w:r>
      <w:r>
        <w:rPr>
          <w:color w:val="231F20"/>
        </w:rPr>
        <w:t>with</w:t>
      </w:r>
      <w:r w:rsidR="00FD14CF">
        <w:rPr>
          <w:color w:val="231F20"/>
        </w:rPr>
        <w:t xml:space="preserve"> </w:t>
      </w:r>
      <w:r>
        <w:rPr>
          <w:color w:val="231F20"/>
        </w:rPr>
        <w:t>shall</w:t>
      </w:r>
      <w:r w:rsidR="00FD14CF">
        <w:rPr>
          <w:color w:val="231F20"/>
        </w:rPr>
        <w:t xml:space="preserve"> </w:t>
      </w:r>
      <w:r>
        <w:rPr>
          <w:color w:val="231F20"/>
        </w:rPr>
        <w:t>be</w:t>
      </w:r>
      <w:r w:rsidR="00FD14CF">
        <w:rPr>
          <w:color w:val="231F20"/>
        </w:rPr>
        <w:t xml:space="preserve"> </w:t>
      </w:r>
      <w:r>
        <w:rPr>
          <w:color w:val="231F20"/>
        </w:rPr>
        <w:t>paid</w:t>
      </w:r>
      <w:r w:rsidR="00FD14CF">
        <w:rPr>
          <w:color w:val="231F20"/>
        </w:rPr>
        <w:t xml:space="preserve"> </w:t>
      </w:r>
      <w:r>
        <w:rPr>
          <w:color w:val="231F20"/>
        </w:rPr>
        <w:t>by</w:t>
      </w:r>
      <w:r w:rsidR="00FD14CF">
        <w:rPr>
          <w:color w:val="231F20"/>
        </w:rPr>
        <w:t xml:space="preserve"> </w:t>
      </w:r>
      <w:r>
        <w:rPr>
          <w:color w:val="231F20"/>
        </w:rPr>
        <w:t>the Contractor</w:t>
      </w:r>
      <w:r w:rsidR="00FD14CF">
        <w:rPr>
          <w:color w:val="231F20"/>
        </w:rPr>
        <w:t xml:space="preserve"> </w:t>
      </w:r>
      <w:r>
        <w:rPr>
          <w:color w:val="231F20"/>
        </w:rPr>
        <w:t>to</w:t>
      </w:r>
      <w:r w:rsidR="00FD14CF">
        <w:rPr>
          <w:color w:val="231F20"/>
        </w:rPr>
        <w:t xml:space="preserve"> </w:t>
      </w:r>
      <w:r>
        <w:rPr>
          <w:color w:val="231F20"/>
        </w:rPr>
        <w:t>the</w:t>
      </w:r>
      <w:r w:rsidR="00FD14CF">
        <w:rPr>
          <w:color w:val="231F20"/>
        </w:rPr>
        <w:t xml:space="preserve"> </w:t>
      </w:r>
      <w:r>
        <w:rPr>
          <w:color w:val="231F20"/>
        </w:rPr>
        <w:t>Procuring</w:t>
      </w:r>
      <w:r w:rsidR="00FD14CF">
        <w:rPr>
          <w:color w:val="231F20"/>
        </w:rPr>
        <w:t xml:space="preserve"> </w:t>
      </w:r>
      <w:r>
        <w:rPr>
          <w:color w:val="231F20"/>
          <w:spacing w:val="-3"/>
        </w:rPr>
        <w:t>Entity.</w:t>
      </w:r>
      <w:r>
        <w:rPr>
          <w:color w:val="231F20"/>
        </w:rPr>
        <w:t xml:space="preserve"> Otherwise,</w:t>
      </w:r>
      <w:r w:rsidR="00FD14CF">
        <w:rPr>
          <w:color w:val="231F20"/>
        </w:rPr>
        <w:t xml:space="preserve"> </w:t>
      </w:r>
      <w:r>
        <w:rPr>
          <w:color w:val="231F20"/>
        </w:rPr>
        <w:t>the</w:t>
      </w:r>
      <w:r w:rsidR="00FD14CF">
        <w:rPr>
          <w:color w:val="231F20"/>
        </w:rPr>
        <w:t xml:space="preserve"> </w:t>
      </w:r>
      <w:r>
        <w:rPr>
          <w:color w:val="231F20"/>
        </w:rPr>
        <w:t>cost</w:t>
      </w:r>
      <w:r w:rsidR="00FD14CF">
        <w:rPr>
          <w:color w:val="231F20"/>
        </w:rPr>
        <w:t xml:space="preserve"> </w:t>
      </w:r>
      <w:r>
        <w:rPr>
          <w:color w:val="231F20"/>
        </w:rPr>
        <w:t>of</w:t>
      </w:r>
      <w:r w:rsidR="00FD14CF">
        <w:rPr>
          <w:color w:val="231F20"/>
        </w:rPr>
        <w:t xml:space="preserve"> </w:t>
      </w:r>
      <w:r>
        <w:rPr>
          <w:color w:val="231F20"/>
        </w:rPr>
        <w:t>such</w:t>
      </w:r>
      <w:r w:rsidR="00FD14CF">
        <w:rPr>
          <w:color w:val="231F20"/>
        </w:rPr>
        <w:t xml:space="preserve"> </w:t>
      </w:r>
      <w:r>
        <w:rPr>
          <w:color w:val="231F20"/>
        </w:rPr>
        <w:t>remedial</w:t>
      </w:r>
      <w:r w:rsidR="00FD14CF">
        <w:rPr>
          <w:color w:val="231F20"/>
        </w:rPr>
        <w:t xml:space="preserve"> </w:t>
      </w:r>
      <w:r>
        <w:rPr>
          <w:color w:val="231F20"/>
        </w:rPr>
        <w:t>work</w:t>
      </w:r>
      <w:r w:rsidR="00FD14CF">
        <w:rPr>
          <w:color w:val="231F20"/>
        </w:rPr>
        <w:t xml:space="preserve"> </w:t>
      </w:r>
      <w:r>
        <w:rPr>
          <w:color w:val="231F20"/>
        </w:rPr>
        <w:t>shall</w:t>
      </w:r>
      <w:r w:rsidR="00FD14CF">
        <w:rPr>
          <w:color w:val="231F20"/>
        </w:rPr>
        <w:t xml:space="preserve"> </w:t>
      </w:r>
      <w:r>
        <w:rPr>
          <w:color w:val="231F20"/>
        </w:rPr>
        <w:t>be</w:t>
      </w:r>
      <w:r w:rsidR="00FD14CF">
        <w:rPr>
          <w:color w:val="231F20"/>
        </w:rPr>
        <w:t xml:space="preserve"> </w:t>
      </w:r>
      <w:r>
        <w:rPr>
          <w:color w:val="231F20"/>
        </w:rPr>
        <w:t>borne</w:t>
      </w:r>
      <w:r w:rsidR="00FD14CF">
        <w:rPr>
          <w:color w:val="231F20"/>
        </w:rPr>
        <w:t xml:space="preserve"> </w:t>
      </w:r>
      <w:r>
        <w:rPr>
          <w:color w:val="231F20"/>
        </w:rPr>
        <w:t>by</w:t>
      </w:r>
      <w:r w:rsidR="00FD14CF">
        <w:rPr>
          <w:color w:val="231F20"/>
        </w:rPr>
        <w:t xml:space="preserve"> </w:t>
      </w:r>
      <w:r>
        <w:rPr>
          <w:color w:val="231F20"/>
        </w:rPr>
        <w:t>the</w:t>
      </w:r>
      <w:r w:rsidR="00FD14CF">
        <w:rPr>
          <w:color w:val="231F20"/>
        </w:rPr>
        <w:t xml:space="preserve"> </w:t>
      </w:r>
      <w:r>
        <w:rPr>
          <w:color w:val="231F20"/>
        </w:rPr>
        <w:t xml:space="preserve">Procuring </w:t>
      </w:r>
      <w:r>
        <w:rPr>
          <w:color w:val="231F20"/>
          <w:spacing w:val="-3"/>
        </w:rPr>
        <w:t>Entity.</w:t>
      </w:r>
    </w:p>
    <w:p w14:paraId="7D93F7FA" w14:textId="77777777" w:rsidR="00607E22" w:rsidRDefault="00154745" w:rsidP="00385A10">
      <w:pPr>
        <w:pStyle w:val="ListParagraph"/>
        <w:numPr>
          <w:ilvl w:val="1"/>
          <w:numId w:val="140"/>
        </w:numPr>
        <w:tabs>
          <w:tab w:val="left" w:pos="849"/>
          <w:tab w:val="left" w:pos="850"/>
        </w:tabs>
        <w:spacing w:before="242"/>
        <w:ind w:left="720" w:hanging="576"/>
        <w:rPr>
          <w:color w:val="231F20"/>
        </w:rPr>
      </w:pPr>
      <w:r>
        <w:rPr>
          <w:color w:val="231F20"/>
        </w:rPr>
        <w:t>Site</w:t>
      </w:r>
      <w:r w:rsidR="00FD14CF">
        <w:rPr>
          <w:color w:val="231F20"/>
        </w:rPr>
        <w:t xml:space="preserve"> </w:t>
      </w:r>
      <w:r>
        <w:rPr>
          <w:color w:val="231F20"/>
        </w:rPr>
        <w:t>Clearance</w:t>
      </w:r>
    </w:p>
    <w:p w14:paraId="309D2D61" w14:textId="77777777" w:rsidR="00607E22" w:rsidRDefault="00154745" w:rsidP="00385A10">
      <w:pPr>
        <w:pStyle w:val="ListParagraph"/>
        <w:numPr>
          <w:ilvl w:val="2"/>
          <w:numId w:val="140"/>
        </w:numPr>
        <w:tabs>
          <w:tab w:val="left" w:pos="850"/>
        </w:tabs>
        <w:spacing w:before="243" w:line="230" w:lineRule="auto"/>
        <w:ind w:left="720" w:right="328" w:hanging="576"/>
        <w:jc w:val="both"/>
      </w:pPr>
      <w:r>
        <w:rPr>
          <w:color w:val="231F20"/>
        </w:rPr>
        <w:t>Site</w:t>
      </w:r>
      <w:r w:rsidR="00FD14CF">
        <w:rPr>
          <w:color w:val="231F20"/>
        </w:rPr>
        <w:t xml:space="preserve"> </w:t>
      </w:r>
      <w:r>
        <w:rPr>
          <w:color w:val="231F20"/>
        </w:rPr>
        <w:t>Clearance</w:t>
      </w:r>
      <w:r w:rsidR="00FD14CF">
        <w:rPr>
          <w:color w:val="231F20"/>
        </w:rPr>
        <w:t xml:space="preserve"> </w:t>
      </w:r>
      <w:r>
        <w:rPr>
          <w:color w:val="231F20"/>
        </w:rPr>
        <w:t>in</w:t>
      </w:r>
      <w:r w:rsidR="00FD14CF">
        <w:rPr>
          <w:color w:val="231F20"/>
        </w:rPr>
        <w:t xml:space="preserve"> </w:t>
      </w:r>
      <w:r>
        <w:rPr>
          <w:color w:val="231F20"/>
        </w:rPr>
        <w:t>Course</w:t>
      </w:r>
      <w:r w:rsidR="00FD14CF">
        <w:rPr>
          <w:color w:val="231F20"/>
        </w:rPr>
        <w:t xml:space="preserve"> </w:t>
      </w:r>
      <w:r>
        <w:rPr>
          <w:color w:val="231F20"/>
        </w:rPr>
        <w:t>of</w:t>
      </w:r>
      <w:r w:rsidR="00FD14CF">
        <w:rPr>
          <w:color w:val="231F20"/>
        </w:rPr>
        <w:t xml:space="preserve"> </w:t>
      </w:r>
      <w:r>
        <w:rPr>
          <w:color w:val="231F20"/>
        </w:rPr>
        <w:t>Performance:</w:t>
      </w:r>
      <w:r w:rsidR="00FD14CF">
        <w:rPr>
          <w:color w:val="231F20"/>
        </w:rPr>
        <w:t xml:space="preserve"> In the </w:t>
      </w:r>
      <w:r>
        <w:rPr>
          <w:color w:val="231F20"/>
        </w:rPr>
        <w:t>course</w:t>
      </w:r>
      <w:r w:rsidR="00FD14CF">
        <w:rPr>
          <w:color w:val="231F20"/>
        </w:rPr>
        <w:t xml:space="preserve"> </w:t>
      </w:r>
      <w:r>
        <w:rPr>
          <w:color w:val="231F20"/>
        </w:rPr>
        <w:t>of</w:t>
      </w:r>
      <w:r w:rsidR="00FD14CF">
        <w:rPr>
          <w:color w:val="231F20"/>
        </w:rPr>
        <w:t xml:space="preserve"> </w:t>
      </w:r>
      <w:r>
        <w:rPr>
          <w:color w:val="231F20"/>
        </w:rPr>
        <w:t>carrying</w:t>
      </w:r>
      <w:r w:rsidR="00FD14CF">
        <w:rPr>
          <w:color w:val="231F20"/>
        </w:rPr>
        <w:t xml:space="preserve"> </w:t>
      </w:r>
      <w:r>
        <w:rPr>
          <w:color w:val="231F20"/>
        </w:rPr>
        <w:t>out</w:t>
      </w:r>
      <w:r w:rsidR="00FD14CF">
        <w:rPr>
          <w:color w:val="231F20"/>
        </w:rPr>
        <w:t xml:space="preserve"> </w:t>
      </w:r>
      <w:r>
        <w:rPr>
          <w:color w:val="231F20"/>
        </w:rPr>
        <w:t>the</w:t>
      </w:r>
      <w:r w:rsidR="00FD14CF">
        <w:rPr>
          <w:color w:val="231F20"/>
        </w:rPr>
        <w:t xml:space="preserve"> </w:t>
      </w:r>
      <w:r>
        <w:rPr>
          <w:color w:val="231F20"/>
        </w:rPr>
        <w:t>Contract,</w:t>
      </w:r>
      <w:r w:rsidR="00FD14CF">
        <w:rPr>
          <w:color w:val="231F20"/>
        </w:rPr>
        <w:t xml:space="preserve"> </w:t>
      </w:r>
      <w:r>
        <w:rPr>
          <w:color w:val="231F20"/>
        </w:rPr>
        <w:t>the</w:t>
      </w:r>
      <w:r w:rsidR="00FD14CF">
        <w:rPr>
          <w:color w:val="231F20"/>
        </w:rPr>
        <w:t xml:space="preserve"> </w:t>
      </w:r>
      <w:r>
        <w:rPr>
          <w:color w:val="231F20"/>
        </w:rPr>
        <w:t>Contractor</w:t>
      </w:r>
      <w:r w:rsidR="00FD14CF">
        <w:rPr>
          <w:color w:val="231F20"/>
        </w:rPr>
        <w:t xml:space="preserve"> </w:t>
      </w:r>
      <w:r>
        <w:rPr>
          <w:color w:val="231F20"/>
        </w:rPr>
        <w:t>shall</w:t>
      </w:r>
      <w:r w:rsidR="00FD14CF">
        <w:rPr>
          <w:color w:val="231F20"/>
        </w:rPr>
        <w:t xml:space="preserve"> </w:t>
      </w:r>
      <w:r>
        <w:rPr>
          <w:color w:val="231F20"/>
        </w:rPr>
        <w:t>keep the Site reasonably free from all unnecessary obstruction, store or remove any surplus materials, clear away any</w:t>
      </w:r>
      <w:r w:rsidR="00FD14CF">
        <w:rPr>
          <w:color w:val="231F20"/>
        </w:rPr>
        <w:t xml:space="preserve"> </w:t>
      </w:r>
      <w:r>
        <w:rPr>
          <w:color w:val="231F20"/>
        </w:rPr>
        <w:t>wreckage,</w:t>
      </w:r>
      <w:r w:rsidR="00FD14CF">
        <w:rPr>
          <w:color w:val="231F20"/>
        </w:rPr>
        <w:t xml:space="preserve"> </w:t>
      </w:r>
      <w:r>
        <w:rPr>
          <w:color w:val="231F20"/>
        </w:rPr>
        <w:t>rubbish</w:t>
      </w:r>
      <w:r w:rsidR="00FD14CF">
        <w:rPr>
          <w:color w:val="231F20"/>
        </w:rPr>
        <w:t xml:space="preserve"> </w:t>
      </w:r>
      <w:r>
        <w:rPr>
          <w:color w:val="231F20"/>
        </w:rPr>
        <w:t>or</w:t>
      </w:r>
      <w:r w:rsidR="00FD14CF">
        <w:rPr>
          <w:color w:val="231F20"/>
        </w:rPr>
        <w:t xml:space="preserve"> </w:t>
      </w:r>
      <w:r>
        <w:rPr>
          <w:color w:val="231F20"/>
        </w:rPr>
        <w:t>temporary</w:t>
      </w:r>
      <w:r w:rsidR="00FD14CF">
        <w:rPr>
          <w:color w:val="231F20"/>
        </w:rPr>
        <w:t xml:space="preserve"> </w:t>
      </w:r>
      <w:r>
        <w:rPr>
          <w:color w:val="231F20"/>
        </w:rPr>
        <w:t>works</w:t>
      </w:r>
      <w:r w:rsidR="00FD14CF">
        <w:rPr>
          <w:color w:val="231F20"/>
        </w:rPr>
        <w:t xml:space="preserve"> </w:t>
      </w:r>
      <w:r>
        <w:rPr>
          <w:color w:val="231F20"/>
        </w:rPr>
        <w:t>from</w:t>
      </w:r>
      <w:r w:rsidR="00FD14CF">
        <w:rPr>
          <w:color w:val="231F20"/>
        </w:rPr>
        <w:t xml:space="preserve"> </w:t>
      </w:r>
      <w:r>
        <w:rPr>
          <w:color w:val="231F20"/>
        </w:rPr>
        <w:t>the</w:t>
      </w:r>
      <w:r w:rsidR="00FD14CF">
        <w:rPr>
          <w:color w:val="231F20"/>
        </w:rPr>
        <w:t xml:space="preserve"> </w:t>
      </w:r>
      <w:r>
        <w:rPr>
          <w:color w:val="231F20"/>
        </w:rPr>
        <w:t>Site,</w:t>
      </w:r>
      <w:r w:rsidR="00FD14CF">
        <w:rPr>
          <w:color w:val="231F20"/>
        </w:rPr>
        <w:t xml:space="preserve"> </w:t>
      </w:r>
      <w:r>
        <w:rPr>
          <w:color w:val="231F20"/>
        </w:rPr>
        <w:t>and</w:t>
      </w:r>
      <w:r w:rsidR="00FD14CF">
        <w:rPr>
          <w:color w:val="231F20"/>
        </w:rPr>
        <w:t xml:space="preserve"> </w:t>
      </w:r>
      <w:r>
        <w:rPr>
          <w:color w:val="231F20"/>
        </w:rPr>
        <w:t>remove</w:t>
      </w:r>
      <w:r w:rsidR="00FD14CF">
        <w:rPr>
          <w:color w:val="231F20"/>
        </w:rPr>
        <w:t xml:space="preserve"> </w:t>
      </w:r>
      <w:r>
        <w:rPr>
          <w:color w:val="231F20"/>
        </w:rPr>
        <w:t>any</w:t>
      </w:r>
      <w:r w:rsidR="00FD14CF">
        <w:rPr>
          <w:color w:val="231F20"/>
        </w:rPr>
        <w:t xml:space="preserve"> </w:t>
      </w:r>
      <w:r>
        <w:rPr>
          <w:color w:val="231F20"/>
        </w:rPr>
        <w:t>Contractor's</w:t>
      </w:r>
      <w:r w:rsidR="00FD14CF">
        <w:rPr>
          <w:color w:val="231F20"/>
        </w:rPr>
        <w:t xml:space="preserve"> </w:t>
      </w:r>
      <w:r>
        <w:rPr>
          <w:color w:val="231F20"/>
        </w:rPr>
        <w:t>Equipment</w:t>
      </w:r>
      <w:r w:rsidR="00FD14CF">
        <w:rPr>
          <w:color w:val="231F20"/>
        </w:rPr>
        <w:t xml:space="preserve"> </w:t>
      </w:r>
      <w:r>
        <w:rPr>
          <w:color w:val="231F20"/>
        </w:rPr>
        <w:t>no</w:t>
      </w:r>
      <w:r w:rsidR="00FD14CF">
        <w:rPr>
          <w:color w:val="231F20"/>
        </w:rPr>
        <w:t xml:space="preserve"> </w:t>
      </w:r>
      <w:r>
        <w:rPr>
          <w:color w:val="231F20"/>
        </w:rPr>
        <w:t>longer required</w:t>
      </w:r>
      <w:r w:rsidR="00FD14CF">
        <w:rPr>
          <w:color w:val="231F20"/>
        </w:rPr>
        <w:t xml:space="preserve"> </w:t>
      </w:r>
      <w:r>
        <w:rPr>
          <w:color w:val="231F20"/>
        </w:rPr>
        <w:t>for</w:t>
      </w:r>
      <w:r w:rsidR="00FD14CF">
        <w:rPr>
          <w:color w:val="231F20"/>
        </w:rPr>
        <w:t xml:space="preserve"> </w:t>
      </w:r>
      <w:r>
        <w:rPr>
          <w:color w:val="231F20"/>
        </w:rPr>
        <w:t>execution</w:t>
      </w:r>
      <w:r w:rsidR="00FD14CF">
        <w:rPr>
          <w:color w:val="231F20"/>
        </w:rPr>
        <w:t xml:space="preserve"> </w:t>
      </w:r>
      <w:r>
        <w:rPr>
          <w:color w:val="231F20"/>
        </w:rPr>
        <w:t>of</w:t>
      </w:r>
      <w:r w:rsidR="00FD14CF">
        <w:rPr>
          <w:color w:val="231F20"/>
        </w:rPr>
        <w:t xml:space="preserve"> </w:t>
      </w:r>
      <w:r>
        <w:rPr>
          <w:color w:val="231F20"/>
        </w:rPr>
        <w:t>the</w:t>
      </w:r>
      <w:r w:rsidR="00FD14CF">
        <w:rPr>
          <w:color w:val="231F20"/>
        </w:rPr>
        <w:t xml:space="preserve"> </w:t>
      </w:r>
      <w:r>
        <w:rPr>
          <w:color w:val="231F20"/>
        </w:rPr>
        <w:t>Contract.</w:t>
      </w:r>
    </w:p>
    <w:p w14:paraId="18E2A9F3" w14:textId="77777777" w:rsidR="00607E22" w:rsidRDefault="00154745" w:rsidP="00385A10">
      <w:pPr>
        <w:pStyle w:val="ListParagraph"/>
        <w:numPr>
          <w:ilvl w:val="2"/>
          <w:numId w:val="140"/>
        </w:numPr>
        <w:tabs>
          <w:tab w:val="left" w:pos="850"/>
        </w:tabs>
        <w:spacing w:line="230" w:lineRule="auto"/>
        <w:ind w:left="720" w:right="328" w:hanging="576"/>
        <w:jc w:val="both"/>
      </w:pPr>
      <w:r>
        <w:rPr>
          <w:color w:val="231F20"/>
        </w:rPr>
        <w:t>Clearance of Site after Completion:</w:t>
      </w:r>
      <w:r w:rsidR="00FD14CF">
        <w:rPr>
          <w:color w:val="231F20"/>
        </w:rPr>
        <w:t xml:space="preserve"> </w:t>
      </w:r>
      <w:r>
        <w:rPr>
          <w:color w:val="231F20"/>
        </w:rPr>
        <w:t>After Completion of all parts of the Facilities, the Contractor shall clear away and remove all wreckage, rubbish and debris of any kind from the Site, and shall leave the Site and Facilities</w:t>
      </w:r>
      <w:r w:rsidR="00FD14CF">
        <w:rPr>
          <w:color w:val="231F20"/>
        </w:rPr>
        <w:t xml:space="preserve"> </w:t>
      </w:r>
      <w:r>
        <w:rPr>
          <w:color w:val="231F20"/>
        </w:rPr>
        <w:t>in</w:t>
      </w:r>
      <w:r w:rsidR="00FD14CF">
        <w:rPr>
          <w:color w:val="231F20"/>
        </w:rPr>
        <w:t xml:space="preserve"> </w:t>
      </w:r>
      <w:r>
        <w:rPr>
          <w:color w:val="231F20"/>
        </w:rPr>
        <w:t>a</w:t>
      </w:r>
      <w:r w:rsidR="00FD14CF">
        <w:rPr>
          <w:color w:val="231F20"/>
        </w:rPr>
        <w:t xml:space="preserve"> </w:t>
      </w:r>
      <w:r>
        <w:rPr>
          <w:color w:val="231F20"/>
        </w:rPr>
        <w:t>clean</w:t>
      </w:r>
      <w:r w:rsidR="00FD14CF">
        <w:rPr>
          <w:color w:val="231F20"/>
        </w:rPr>
        <w:t xml:space="preserve"> </w:t>
      </w:r>
      <w:r>
        <w:rPr>
          <w:color w:val="231F20"/>
        </w:rPr>
        <w:t>and</w:t>
      </w:r>
      <w:r w:rsidR="00FD14CF">
        <w:rPr>
          <w:color w:val="231F20"/>
        </w:rPr>
        <w:t xml:space="preserve"> </w:t>
      </w:r>
      <w:r>
        <w:rPr>
          <w:color w:val="231F20"/>
        </w:rPr>
        <w:t>safe</w:t>
      </w:r>
      <w:r w:rsidR="00FD14CF">
        <w:rPr>
          <w:color w:val="231F20"/>
        </w:rPr>
        <w:t xml:space="preserve"> </w:t>
      </w:r>
      <w:r>
        <w:rPr>
          <w:color w:val="231F20"/>
        </w:rPr>
        <w:t>condition.</w:t>
      </w:r>
    </w:p>
    <w:p w14:paraId="4A9E7C3C" w14:textId="77777777" w:rsidR="00607E22" w:rsidRDefault="00154745" w:rsidP="00385A10">
      <w:pPr>
        <w:pStyle w:val="ListParagraph"/>
        <w:numPr>
          <w:ilvl w:val="1"/>
          <w:numId w:val="140"/>
        </w:numPr>
        <w:tabs>
          <w:tab w:val="left" w:pos="849"/>
          <w:tab w:val="left" w:pos="850"/>
        </w:tabs>
        <w:spacing w:before="238"/>
        <w:ind w:left="720" w:hanging="576"/>
        <w:rPr>
          <w:color w:val="231F20"/>
        </w:rPr>
      </w:pPr>
      <w:r>
        <w:rPr>
          <w:color w:val="231F20"/>
          <w:spacing w:val="-3"/>
        </w:rPr>
        <w:t xml:space="preserve">Watching </w:t>
      </w:r>
      <w:r>
        <w:rPr>
          <w:color w:val="231F20"/>
        </w:rPr>
        <w:t>and</w:t>
      </w:r>
      <w:r w:rsidR="00FD14CF">
        <w:rPr>
          <w:color w:val="231F20"/>
        </w:rPr>
        <w:t xml:space="preserve"> </w:t>
      </w:r>
      <w:r>
        <w:rPr>
          <w:color w:val="231F20"/>
        </w:rPr>
        <w:t>Lighting</w:t>
      </w:r>
    </w:p>
    <w:p w14:paraId="3D10E309" w14:textId="77777777" w:rsidR="00607E22" w:rsidRDefault="00154745" w:rsidP="00DD5BD0">
      <w:pPr>
        <w:pStyle w:val="BodyText"/>
        <w:spacing w:before="88"/>
        <w:ind w:left="720"/>
        <w:jc w:val="both"/>
      </w:pPr>
      <w:r>
        <w:rPr>
          <w:color w:val="231F20"/>
        </w:rPr>
        <w:t>The Contractor shall provide and maintain at its own expense all lighting, fencing, and watching when and</w:t>
      </w:r>
      <w:r w:rsidR="00DD5BD0">
        <w:rPr>
          <w:color w:val="231F20"/>
        </w:rPr>
        <w:t xml:space="preserve"> </w:t>
      </w:r>
      <w:proofErr w:type="gramStart"/>
      <w:r w:rsidR="00FD14CF">
        <w:rPr>
          <w:color w:val="231F20"/>
        </w:rPr>
        <w:t>W</w:t>
      </w:r>
      <w:r>
        <w:rPr>
          <w:color w:val="231F20"/>
        </w:rPr>
        <w:t>here</w:t>
      </w:r>
      <w:proofErr w:type="gramEnd"/>
      <w:r w:rsidR="00FD14CF">
        <w:rPr>
          <w:color w:val="231F20"/>
        </w:rPr>
        <w:t xml:space="preserve"> </w:t>
      </w:r>
      <w:r>
        <w:rPr>
          <w:color w:val="231F20"/>
        </w:rPr>
        <w:t>necessary</w:t>
      </w:r>
      <w:r w:rsidR="00FD14CF">
        <w:rPr>
          <w:color w:val="231F20"/>
        </w:rPr>
        <w:t xml:space="preserve"> </w:t>
      </w:r>
      <w:r>
        <w:rPr>
          <w:color w:val="231F20"/>
        </w:rPr>
        <w:t>for</w:t>
      </w:r>
      <w:r w:rsidR="00FD14CF">
        <w:rPr>
          <w:color w:val="231F20"/>
        </w:rPr>
        <w:t xml:space="preserve"> </w:t>
      </w:r>
      <w:r>
        <w:rPr>
          <w:color w:val="231F20"/>
        </w:rPr>
        <w:t>the</w:t>
      </w:r>
      <w:r w:rsidR="00FD14CF">
        <w:rPr>
          <w:color w:val="231F20"/>
        </w:rPr>
        <w:t xml:space="preserve"> </w:t>
      </w:r>
      <w:r>
        <w:rPr>
          <w:color w:val="231F20"/>
        </w:rPr>
        <w:t>proper</w:t>
      </w:r>
      <w:r w:rsidR="00FD14CF">
        <w:rPr>
          <w:color w:val="231F20"/>
        </w:rPr>
        <w:t xml:space="preserve"> </w:t>
      </w:r>
      <w:r>
        <w:rPr>
          <w:color w:val="231F20"/>
        </w:rPr>
        <w:t>execution</w:t>
      </w:r>
      <w:r w:rsidR="00FD14CF">
        <w:rPr>
          <w:color w:val="231F20"/>
        </w:rPr>
        <w:t xml:space="preserve"> </w:t>
      </w:r>
      <w:r>
        <w:rPr>
          <w:color w:val="231F20"/>
        </w:rPr>
        <w:t>and</w:t>
      </w:r>
      <w:r w:rsidR="00FD14CF">
        <w:rPr>
          <w:color w:val="231F20"/>
        </w:rPr>
        <w:t xml:space="preserve"> </w:t>
      </w:r>
      <w:r>
        <w:rPr>
          <w:color w:val="231F20"/>
        </w:rPr>
        <w:t>the</w:t>
      </w:r>
      <w:r w:rsidR="00FD14CF">
        <w:rPr>
          <w:color w:val="231F20"/>
        </w:rPr>
        <w:t xml:space="preserve"> </w:t>
      </w:r>
      <w:r>
        <w:rPr>
          <w:color w:val="231F20"/>
        </w:rPr>
        <w:t>protection</w:t>
      </w:r>
      <w:r w:rsidR="00FD14CF">
        <w:rPr>
          <w:color w:val="231F20"/>
        </w:rPr>
        <w:t xml:space="preserve"> </w:t>
      </w:r>
      <w:r>
        <w:rPr>
          <w:color w:val="231F20"/>
        </w:rPr>
        <w:t>of</w:t>
      </w:r>
      <w:r w:rsidR="00FD14CF">
        <w:rPr>
          <w:color w:val="231F20"/>
        </w:rPr>
        <w:t xml:space="preserve"> </w:t>
      </w:r>
      <w:r>
        <w:rPr>
          <w:color w:val="231F20"/>
        </w:rPr>
        <w:t>the</w:t>
      </w:r>
      <w:r w:rsidR="00FD14CF">
        <w:rPr>
          <w:color w:val="231F20"/>
        </w:rPr>
        <w:t xml:space="preserve"> </w:t>
      </w:r>
      <w:r>
        <w:rPr>
          <w:color w:val="231F20"/>
        </w:rPr>
        <w:t>Facilities,</w:t>
      </w:r>
      <w:r w:rsidR="00FD14CF">
        <w:rPr>
          <w:color w:val="231F20"/>
        </w:rPr>
        <w:t xml:space="preserve"> </w:t>
      </w:r>
      <w:r>
        <w:rPr>
          <w:color w:val="231F20"/>
        </w:rPr>
        <w:t>or</w:t>
      </w:r>
      <w:r w:rsidR="00FD14CF">
        <w:rPr>
          <w:color w:val="231F20"/>
        </w:rPr>
        <w:t xml:space="preserve"> </w:t>
      </w:r>
      <w:r>
        <w:rPr>
          <w:color w:val="231F20"/>
        </w:rPr>
        <w:t>for</w:t>
      </w:r>
      <w:r w:rsidR="00FD14CF">
        <w:rPr>
          <w:color w:val="231F20"/>
        </w:rPr>
        <w:t xml:space="preserve"> </w:t>
      </w:r>
      <w:r>
        <w:rPr>
          <w:color w:val="231F20"/>
        </w:rPr>
        <w:t>the</w:t>
      </w:r>
      <w:r w:rsidR="00FD14CF">
        <w:rPr>
          <w:color w:val="231F20"/>
        </w:rPr>
        <w:t xml:space="preserve"> </w:t>
      </w:r>
      <w:r>
        <w:rPr>
          <w:color w:val="231F20"/>
        </w:rPr>
        <w:t>safety</w:t>
      </w:r>
      <w:r w:rsidR="00FD14CF">
        <w:rPr>
          <w:color w:val="231F20"/>
        </w:rPr>
        <w:t xml:space="preserve"> </w:t>
      </w:r>
      <w:r>
        <w:rPr>
          <w:color w:val="231F20"/>
        </w:rPr>
        <w:t>of</w:t>
      </w:r>
      <w:r w:rsidR="00FD14CF">
        <w:rPr>
          <w:color w:val="231F20"/>
        </w:rPr>
        <w:t xml:space="preserve"> </w:t>
      </w:r>
      <w:r>
        <w:rPr>
          <w:color w:val="231F20"/>
        </w:rPr>
        <w:t>the</w:t>
      </w:r>
      <w:r w:rsidR="00FD14CF">
        <w:rPr>
          <w:color w:val="231F20"/>
        </w:rPr>
        <w:t xml:space="preserve"> </w:t>
      </w:r>
      <w:r>
        <w:rPr>
          <w:color w:val="231F20"/>
        </w:rPr>
        <w:t>owners</w:t>
      </w:r>
      <w:r w:rsidR="00FD14CF">
        <w:rPr>
          <w:color w:val="231F20"/>
        </w:rPr>
        <w:t xml:space="preserve"> </w:t>
      </w:r>
      <w:r>
        <w:rPr>
          <w:color w:val="231F20"/>
        </w:rPr>
        <w:t>and occupiers</w:t>
      </w:r>
      <w:r w:rsidR="00FD14CF">
        <w:rPr>
          <w:color w:val="231F20"/>
        </w:rPr>
        <w:t xml:space="preserve"> </w:t>
      </w:r>
      <w:r>
        <w:rPr>
          <w:color w:val="231F20"/>
        </w:rPr>
        <w:t>of</w:t>
      </w:r>
      <w:r w:rsidR="00FD14CF">
        <w:rPr>
          <w:color w:val="231F20"/>
        </w:rPr>
        <w:t xml:space="preserve"> </w:t>
      </w:r>
      <w:r>
        <w:rPr>
          <w:color w:val="231F20"/>
        </w:rPr>
        <w:t>adjacent</w:t>
      </w:r>
      <w:r w:rsidR="00FD14CF">
        <w:rPr>
          <w:color w:val="231F20"/>
        </w:rPr>
        <w:t xml:space="preserve"> </w:t>
      </w:r>
      <w:r>
        <w:rPr>
          <w:color w:val="231F20"/>
        </w:rPr>
        <w:t>property</w:t>
      </w:r>
      <w:r w:rsidR="00FD14CF">
        <w:rPr>
          <w:color w:val="231F20"/>
        </w:rPr>
        <w:t xml:space="preserve"> </w:t>
      </w:r>
      <w:r>
        <w:rPr>
          <w:color w:val="231F20"/>
        </w:rPr>
        <w:t>and</w:t>
      </w:r>
      <w:r w:rsidR="00FD14CF">
        <w:rPr>
          <w:color w:val="231F20"/>
        </w:rPr>
        <w:t xml:space="preserve"> </w:t>
      </w:r>
      <w:r>
        <w:rPr>
          <w:color w:val="231F20"/>
        </w:rPr>
        <w:t>for</w:t>
      </w:r>
      <w:r w:rsidR="00FD14CF">
        <w:rPr>
          <w:color w:val="231F20"/>
        </w:rPr>
        <w:t xml:space="preserve"> </w:t>
      </w:r>
      <w:r>
        <w:rPr>
          <w:color w:val="231F20"/>
        </w:rPr>
        <w:t>the</w:t>
      </w:r>
      <w:r w:rsidR="00FD14CF">
        <w:rPr>
          <w:color w:val="231F20"/>
        </w:rPr>
        <w:t xml:space="preserve"> </w:t>
      </w:r>
      <w:r>
        <w:rPr>
          <w:color w:val="231F20"/>
        </w:rPr>
        <w:t>safety</w:t>
      </w:r>
      <w:r w:rsidR="00FD14CF">
        <w:rPr>
          <w:color w:val="231F20"/>
        </w:rPr>
        <w:t xml:space="preserve"> </w:t>
      </w:r>
      <w:r>
        <w:rPr>
          <w:color w:val="231F20"/>
        </w:rPr>
        <w:t>of</w:t>
      </w:r>
      <w:r w:rsidR="00FD14CF">
        <w:rPr>
          <w:color w:val="231F20"/>
        </w:rPr>
        <w:t xml:space="preserve"> </w:t>
      </w:r>
      <w:r>
        <w:rPr>
          <w:color w:val="231F20"/>
        </w:rPr>
        <w:t>the</w:t>
      </w:r>
      <w:r w:rsidR="00FD14CF">
        <w:rPr>
          <w:color w:val="231F20"/>
        </w:rPr>
        <w:t xml:space="preserve"> </w:t>
      </w:r>
      <w:r>
        <w:rPr>
          <w:color w:val="231F20"/>
        </w:rPr>
        <w:t>public.</w:t>
      </w:r>
    </w:p>
    <w:p w14:paraId="4BE2B6EC" w14:textId="77777777" w:rsidR="00607E22" w:rsidRDefault="00154745" w:rsidP="00385A10">
      <w:pPr>
        <w:pStyle w:val="Heading4"/>
        <w:numPr>
          <w:ilvl w:val="0"/>
          <w:numId w:val="140"/>
        </w:numPr>
        <w:tabs>
          <w:tab w:val="left" w:pos="850"/>
          <w:tab w:val="left" w:pos="851"/>
        </w:tabs>
        <w:ind w:left="720" w:hanging="576"/>
        <w:rPr>
          <w:color w:val="231F20"/>
        </w:rPr>
      </w:pPr>
      <w:r>
        <w:rPr>
          <w:color w:val="231F20"/>
          <w:spacing w:val="-6"/>
        </w:rPr>
        <w:lastRenderedPageBreak/>
        <w:t xml:space="preserve">Test </w:t>
      </w:r>
      <w:r>
        <w:rPr>
          <w:color w:val="231F20"/>
        </w:rPr>
        <w:t>and</w:t>
      </w:r>
      <w:r w:rsidR="00FD14CF">
        <w:rPr>
          <w:color w:val="231F20"/>
        </w:rPr>
        <w:t xml:space="preserve"> </w:t>
      </w:r>
      <w:r>
        <w:rPr>
          <w:color w:val="231F20"/>
        </w:rPr>
        <w:t>Inspection</w:t>
      </w:r>
    </w:p>
    <w:p w14:paraId="53904FBA" w14:textId="77777777" w:rsidR="00607E22" w:rsidRPr="00C57262" w:rsidRDefault="00154745" w:rsidP="00385A10">
      <w:pPr>
        <w:pStyle w:val="ListParagraph"/>
        <w:numPr>
          <w:ilvl w:val="1"/>
          <w:numId w:val="140"/>
        </w:numPr>
        <w:tabs>
          <w:tab w:val="left" w:pos="851"/>
        </w:tabs>
        <w:spacing w:before="220" w:line="230" w:lineRule="auto"/>
        <w:ind w:left="720" w:right="327" w:hanging="576"/>
        <w:jc w:val="both"/>
        <w:rPr>
          <w:color w:val="231F20"/>
        </w:rPr>
      </w:pPr>
      <w:r w:rsidRPr="00C57262">
        <w:rPr>
          <w:color w:val="231F20"/>
        </w:rPr>
        <w:t>The</w:t>
      </w:r>
      <w:r w:rsidR="00FD14CF" w:rsidRPr="00C57262">
        <w:rPr>
          <w:color w:val="231F20"/>
        </w:rPr>
        <w:t xml:space="preserve"> </w:t>
      </w:r>
      <w:r w:rsidRPr="00C57262">
        <w:rPr>
          <w:color w:val="231F20"/>
        </w:rPr>
        <w:t>Contractor</w:t>
      </w:r>
      <w:r w:rsidR="00FD14CF" w:rsidRPr="00C57262">
        <w:rPr>
          <w:color w:val="231F20"/>
        </w:rPr>
        <w:t xml:space="preserve"> </w:t>
      </w:r>
      <w:r w:rsidRPr="00C57262">
        <w:rPr>
          <w:color w:val="231F20"/>
        </w:rPr>
        <w:t>shall</w:t>
      </w:r>
      <w:r w:rsidR="00FD14CF" w:rsidRPr="00C57262">
        <w:rPr>
          <w:color w:val="231F20"/>
        </w:rPr>
        <w:t xml:space="preserve"> </w:t>
      </w:r>
      <w:r w:rsidRPr="00C57262">
        <w:rPr>
          <w:color w:val="231F20"/>
        </w:rPr>
        <w:t>at</w:t>
      </w:r>
      <w:r w:rsidR="00FD14CF" w:rsidRPr="00C57262">
        <w:rPr>
          <w:color w:val="231F20"/>
        </w:rPr>
        <w:t xml:space="preserve"> </w:t>
      </w:r>
      <w:r w:rsidRPr="00C57262">
        <w:rPr>
          <w:color w:val="231F20"/>
        </w:rPr>
        <w:t>its</w:t>
      </w:r>
      <w:r w:rsidR="00FD14CF" w:rsidRPr="00C57262">
        <w:rPr>
          <w:color w:val="231F20"/>
        </w:rPr>
        <w:t xml:space="preserve"> </w:t>
      </w:r>
      <w:r w:rsidRPr="00C57262">
        <w:rPr>
          <w:color w:val="231F20"/>
        </w:rPr>
        <w:t>own</w:t>
      </w:r>
      <w:r w:rsidR="00FD14CF" w:rsidRPr="00C57262">
        <w:rPr>
          <w:color w:val="231F20"/>
        </w:rPr>
        <w:t xml:space="preserve"> </w:t>
      </w:r>
      <w:r w:rsidRPr="00C57262">
        <w:rPr>
          <w:color w:val="231F20"/>
        </w:rPr>
        <w:t>expense</w:t>
      </w:r>
      <w:r w:rsidR="00FD14CF" w:rsidRPr="00C57262">
        <w:rPr>
          <w:color w:val="231F20"/>
        </w:rPr>
        <w:t xml:space="preserve"> </w:t>
      </w:r>
      <w:r w:rsidRPr="00C57262">
        <w:rPr>
          <w:color w:val="231F20"/>
        </w:rPr>
        <w:t>carryout</w:t>
      </w:r>
      <w:r w:rsidR="00FD14CF" w:rsidRPr="00C57262">
        <w:rPr>
          <w:color w:val="231F20"/>
        </w:rPr>
        <w:t xml:space="preserve"> </w:t>
      </w:r>
      <w:r w:rsidRPr="00C57262">
        <w:rPr>
          <w:color w:val="231F20"/>
        </w:rPr>
        <w:t>at</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place</w:t>
      </w:r>
      <w:r w:rsidR="00FD14CF" w:rsidRPr="00C57262">
        <w:rPr>
          <w:color w:val="231F20"/>
        </w:rPr>
        <w:t xml:space="preserve"> </w:t>
      </w:r>
      <w:r w:rsidRPr="00C57262">
        <w:rPr>
          <w:color w:val="231F20"/>
        </w:rPr>
        <w:t>of</w:t>
      </w:r>
      <w:r w:rsidR="00FD14CF" w:rsidRPr="00C57262">
        <w:rPr>
          <w:color w:val="231F20"/>
        </w:rPr>
        <w:t xml:space="preserve"> </w:t>
      </w:r>
      <w:r w:rsidRPr="00C57262">
        <w:rPr>
          <w:color w:val="231F20"/>
        </w:rPr>
        <w:t>manufacture</w:t>
      </w:r>
      <w:r w:rsidR="00FD14CF" w:rsidRPr="00C57262">
        <w:rPr>
          <w:color w:val="231F20"/>
        </w:rPr>
        <w:t xml:space="preserve"> </w:t>
      </w:r>
      <w:r w:rsidRPr="00C57262">
        <w:rPr>
          <w:color w:val="231F20"/>
        </w:rPr>
        <w:t>and/or</w:t>
      </w:r>
      <w:r w:rsidR="00FD14CF" w:rsidRPr="00C57262">
        <w:rPr>
          <w:color w:val="231F20"/>
        </w:rPr>
        <w:t xml:space="preserve"> </w:t>
      </w:r>
      <w:r w:rsidRPr="00C57262">
        <w:rPr>
          <w:color w:val="231F20"/>
        </w:rPr>
        <w:t>on</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Site</w:t>
      </w:r>
      <w:r w:rsidR="00FD14CF" w:rsidRPr="00C57262">
        <w:rPr>
          <w:color w:val="231F20"/>
        </w:rPr>
        <w:t xml:space="preserve"> </w:t>
      </w:r>
      <w:r w:rsidRPr="00C57262">
        <w:rPr>
          <w:color w:val="231F20"/>
        </w:rPr>
        <w:t>all</w:t>
      </w:r>
      <w:r w:rsidR="00FD14CF" w:rsidRPr="00C57262">
        <w:rPr>
          <w:color w:val="231F20"/>
        </w:rPr>
        <w:t xml:space="preserve"> </w:t>
      </w:r>
      <w:r w:rsidRPr="00C57262">
        <w:rPr>
          <w:color w:val="231F20"/>
        </w:rPr>
        <w:t>such</w:t>
      </w:r>
      <w:r w:rsidR="00FD14CF" w:rsidRPr="00C57262">
        <w:rPr>
          <w:color w:val="231F20"/>
        </w:rPr>
        <w:t xml:space="preserve"> </w:t>
      </w:r>
      <w:r w:rsidRPr="00C57262">
        <w:rPr>
          <w:color w:val="231F20"/>
        </w:rPr>
        <w:t>tests and/</w:t>
      </w:r>
      <w:r w:rsidR="00FD14CF" w:rsidRPr="00C57262">
        <w:rPr>
          <w:color w:val="231F20"/>
        </w:rPr>
        <w:t xml:space="preserve"> </w:t>
      </w:r>
      <w:r w:rsidRPr="00C57262">
        <w:rPr>
          <w:color w:val="231F20"/>
        </w:rPr>
        <w:t>or</w:t>
      </w:r>
      <w:r w:rsidR="00FD14CF" w:rsidRPr="00C57262">
        <w:rPr>
          <w:color w:val="231F20"/>
        </w:rPr>
        <w:t xml:space="preserve"> </w:t>
      </w:r>
      <w:r w:rsidRPr="00C57262">
        <w:rPr>
          <w:color w:val="231F20"/>
        </w:rPr>
        <w:t>inspections</w:t>
      </w:r>
      <w:r w:rsidR="00FD14CF" w:rsidRPr="00C57262">
        <w:rPr>
          <w:color w:val="231F20"/>
        </w:rPr>
        <w:t xml:space="preserve"> </w:t>
      </w:r>
      <w:r w:rsidRPr="00C57262">
        <w:rPr>
          <w:color w:val="231F20"/>
        </w:rPr>
        <w:t>of</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Plant</w:t>
      </w:r>
      <w:r w:rsidR="00FD14CF" w:rsidRPr="00C57262">
        <w:rPr>
          <w:color w:val="231F20"/>
        </w:rPr>
        <w:t xml:space="preserve"> </w:t>
      </w:r>
      <w:r w:rsidRPr="00C57262">
        <w:rPr>
          <w:color w:val="231F20"/>
        </w:rPr>
        <w:t>and</w:t>
      </w:r>
      <w:r w:rsidR="00FD14CF" w:rsidRPr="00C57262">
        <w:rPr>
          <w:color w:val="231F20"/>
        </w:rPr>
        <w:t xml:space="preserve"> </w:t>
      </w:r>
      <w:r w:rsidRPr="00C57262">
        <w:rPr>
          <w:color w:val="231F20"/>
        </w:rPr>
        <w:t>any</w:t>
      </w:r>
      <w:r w:rsidR="00FD14CF" w:rsidRPr="00C57262">
        <w:rPr>
          <w:color w:val="231F20"/>
        </w:rPr>
        <w:t xml:space="preserve"> </w:t>
      </w:r>
      <w:r w:rsidRPr="00C57262">
        <w:rPr>
          <w:color w:val="231F20"/>
        </w:rPr>
        <w:t>part</w:t>
      </w:r>
      <w:r w:rsidR="00FD14CF" w:rsidRPr="00C57262">
        <w:rPr>
          <w:color w:val="231F20"/>
        </w:rPr>
        <w:t xml:space="preserve"> </w:t>
      </w:r>
      <w:r w:rsidRPr="00C57262">
        <w:rPr>
          <w:color w:val="231F20"/>
        </w:rPr>
        <w:t>of</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Facilities</w:t>
      </w:r>
      <w:r w:rsidR="00FD14CF" w:rsidRPr="00C57262">
        <w:rPr>
          <w:color w:val="231F20"/>
        </w:rPr>
        <w:t xml:space="preserve"> </w:t>
      </w:r>
      <w:r w:rsidRPr="00C57262">
        <w:rPr>
          <w:color w:val="231F20"/>
        </w:rPr>
        <w:t>as</w:t>
      </w:r>
      <w:r w:rsidR="00FD14CF" w:rsidRPr="00C57262">
        <w:rPr>
          <w:color w:val="231F20"/>
        </w:rPr>
        <w:t xml:space="preserve"> </w:t>
      </w:r>
      <w:r w:rsidRPr="00C57262">
        <w:rPr>
          <w:color w:val="231F20"/>
        </w:rPr>
        <w:t>are</w:t>
      </w:r>
      <w:r w:rsidR="00FD14CF" w:rsidRPr="00C57262">
        <w:rPr>
          <w:color w:val="231F20"/>
        </w:rPr>
        <w:t xml:space="preserve"> </w:t>
      </w:r>
      <w:r w:rsidRPr="00C57262">
        <w:rPr>
          <w:color w:val="231F20"/>
        </w:rPr>
        <w:t>speciﬁed</w:t>
      </w:r>
      <w:r w:rsidR="00FD14CF" w:rsidRPr="00C57262">
        <w:rPr>
          <w:color w:val="231F20"/>
        </w:rPr>
        <w:t xml:space="preserve"> </w:t>
      </w:r>
      <w:r w:rsidRPr="00C57262">
        <w:rPr>
          <w:color w:val="231F20"/>
        </w:rPr>
        <w:t>in</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Contract.</w:t>
      </w:r>
    </w:p>
    <w:p w14:paraId="624F8429" w14:textId="77777777" w:rsidR="00607E22" w:rsidRPr="00C57262" w:rsidRDefault="00154745" w:rsidP="00385A10">
      <w:pPr>
        <w:pStyle w:val="ListParagraph"/>
        <w:numPr>
          <w:ilvl w:val="1"/>
          <w:numId w:val="140"/>
        </w:numPr>
        <w:tabs>
          <w:tab w:val="left" w:pos="851"/>
        </w:tabs>
        <w:spacing w:before="220" w:line="230" w:lineRule="auto"/>
        <w:ind w:left="720" w:right="327" w:hanging="576"/>
        <w:jc w:val="both"/>
        <w:rPr>
          <w:color w:val="231F20"/>
        </w:rPr>
      </w:pPr>
      <w:r w:rsidRPr="00C57262">
        <w:rPr>
          <w:color w:val="231F20"/>
        </w:rPr>
        <w:t>The</w:t>
      </w:r>
      <w:r w:rsidR="00206A23" w:rsidRPr="00C57262">
        <w:rPr>
          <w:color w:val="231F20"/>
        </w:rPr>
        <w:t xml:space="preserve"> </w:t>
      </w:r>
      <w:r w:rsidRPr="00C57262">
        <w:rPr>
          <w:color w:val="231F20"/>
        </w:rPr>
        <w:t>Procuring</w:t>
      </w:r>
      <w:r w:rsidR="00206A23" w:rsidRPr="00C57262">
        <w:rPr>
          <w:color w:val="231F20"/>
        </w:rPr>
        <w:t xml:space="preserve"> </w:t>
      </w:r>
      <w:r w:rsidRPr="00C57262">
        <w:rPr>
          <w:color w:val="231F20"/>
        </w:rPr>
        <w:t>Entity</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Project</w:t>
      </w:r>
      <w:r w:rsidR="00206A23" w:rsidRPr="00C57262">
        <w:rPr>
          <w:color w:val="231F20"/>
        </w:rPr>
        <w:t xml:space="preserve"> </w:t>
      </w:r>
      <w:r w:rsidRPr="00C57262">
        <w:rPr>
          <w:color w:val="231F20"/>
        </w:rPr>
        <w:t>Manager</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their</w:t>
      </w:r>
      <w:r w:rsidR="00FD14CF" w:rsidRPr="00C57262">
        <w:rPr>
          <w:color w:val="231F20"/>
        </w:rPr>
        <w:t xml:space="preserve"> </w:t>
      </w:r>
      <w:r w:rsidRPr="00C57262">
        <w:rPr>
          <w:color w:val="231F20"/>
        </w:rPr>
        <w:t>designated</w:t>
      </w:r>
      <w:r w:rsidR="00FD14CF" w:rsidRPr="00C57262">
        <w:rPr>
          <w:color w:val="231F20"/>
        </w:rPr>
        <w:t xml:space="preserve"> </w:t>
      </w:r>
      <w:r w:rsidRPr="00C57262">
        <w:rPr>
          <w:color w:val="231F20"/>
        </w:rPr>
        <w:t>representatives</w:t>
      </w:r>
      <w:r w:rsidR="00FD14CF" w:rsidRPr="00C57262">
        <w:rPr>
          <w:color w:val="231F20"/>
        </w:rPr>
        <w:t xml:space="preserve"> </w:t>
      </w:r>
      <w:r w:rsidRPr="00C57262">
        <w:rPr>
          <w:color w:val="231F20"/>
        </w:rPr>
        <w:t>shall</w:t>
      </w:r>
      <w:r w:rsidR="00FD14CF" w:rsidRPr="00C57262">
        <w:rPr>
          <w:color w:val="231F20"/>
        </w:rPr>
        <w:t xml:space="preserve"> </w:t>
      </w:r>
      <w:r w:rsidRPr="00C57262">
        <w:rPr>
          <w:color w:val="231F20"/>
        </w:rPr>
        <w:t>be</w:t>
      </w:r>
      <w:r w:rsidR="00FD14CF" w:rsidRPr="00C57262">
        <w:rPr>
          <w:color w:val="231F20"/>
        </w:rPr>
        <w:t xml:space="preserve"> </w:t>
      </w:r>
      <w:r w:rsidRPr="00C57262">
        <w:rPr>
          <w:color w:val="231F20"/>
        </w:rPr>
        <w:t>entitled</w:t>
      </w:r>
      <w:r w:rsidR="00FD14CF" w:rsidRPr="00C57262">
        <w:rPr>
          <w:color w:val="231F20"/>
        </w:rPr>
        <w:t xml:space="preserve"> </w:t>
      </w:r>
      <w:r w:rsidRPr="00C57262">
        <w:rPr>
          <w:color w:val="231F20"/>
        </w:rPr>
        <w:t>to</w:t>
      </w:r>
      <w:r w:rsidR="00FD14CF" w:rsidRPr="00C57262">
        <w:rPr>
          <w:color w:val="231F20"/>
        </w:rPr>
        <w:t xml:space="preserve"> </w:t>
      </w:r>
      <w:r w:rsidRPr="00C57262">
        <w:rPr>
          <w:color w:val="231F20"/>
        </w:rPr>
        <w:t>attend</w:t>
      </w:r>
      <w:r w:rsidR="00FD14CF" w:rsidRPr="00C57262">
        <w:rPr>
          <w:color w:val="231F20"/>
        </w:rPr>
        <w:t xml:space="preserve"> </w:t>
      </w:r>
      <w:r w:rsidRPr="00C57262">
        <w:rPr>
          <w:color w:val="231F20"/>
        </w:rPr>
        <w:t>the afore</w:t>
      </w:r>
      <w:r w:rsidR="00FD14CF" w:rsidRPr="00C57262">
        <w:rPr>
          <w:color w:val="231F20"/>
        </w:rPr>
        <w:t xml:space="preserve"> </w:t>
      </w:r>
      <w:r w:rsidRPr="00C57262">
        <w:rPr>
          <w:color w:val="231F20"/>
        </w:rPr>
        <w:t>said</w:t>
      </w:r>
      <w:r w:rsidR="00FD14CF" w:rsidRPr="00C57262">
        <w:rPr>
          <w:color w:val="231F20"/>
        </w:rPr>
        <w:t xml:space="preserve"> </w:t>
      </w:r>
      <w:r w:rsidRPr="00C57262">
        <w:rPr>
          <w:color w:val="231F20"/>
        </w:rPr>
        <w:t>test</w:t>
      </w:r>
      <w:r w:rsidR="00FD14CF" w:rsidRPr="00C57262">
        <w:rPr>
          <w:color w:val="231F20"/>
        </w:rPr>
        <w:t xml:space="preserve"> </w:t>
      </w:r>
      <w:r w:rsidRPr="00C57262">
        <w:rPr>
          <w:color w:val="231F20"/>
        </w:rPr>
        <w:t>and/</w:t>
      </w:r>
      <w:r w:rsidR="00FD14CF" w:rsidRPr="00C57262">
        <w:rPr>
          <w:color w:val="231F20"/>
        </w:rPr>
        <w:t xml:space="preserve"> </w:t>
      </w:r>
      <w:r w:rsidRPr="00C57262">
        <w:rPr>
          <w:color w:val="231F20"/>
        </w:rPr>
        <w:t>or</w:t>
      </w:r>
      <w:r w:rsidR="00FD14CF" w:rsidRPr="00C57262">
        <w:rPr>
          <w:color w:val="231F20"/>
        </w:rPr>
        <w:t xml:space="preserve"> </w:t>
      </w:r>
      <w:r w:rsidRPr="00C57262">
        <w:rPr>
          <w:color w:val="231F20"/>
        </w:rPr>
        <w:t>inspection,</w:t>
      </w:r>
      <w:r w:rsidR="00FD14CF" w:rsidRPr="00C57262">
        <w:rPr>
          <w:color w:val="231F20"/>
        </w:rPr>
        <w:t xml:space="preserve"> </w:t>
      </w:r>
      <w:r w:rsidRPr="00C57262">
        <w:rPr>
          <w:color w:val="231F20"/>
        </w:rPr>
        <w:t>provided</w:t>
      </w:r>
      <w:r w:rsidR="00FD14CF" w:rsidRPr="00C57262">
        <w:rPr>
          <w:color w:val="231F20"/>
        </w:rPr>
        <w:t xml:space="preserve"> </w:t>
      </w:r>
      <w:r w:rsidRPr="00C57262">
        <w:rPr>
          <w:color w:val="231F20"/>
        </w:rPr>
        <w:t>that</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Procuring</w:t>
      </w:r>
      <w:r w:rsidR="00FD14CF" w:rsidRPr="00C57262">
        <w:rPr>
          <w:color w:val="231F20"/>
        </w:rPr>
        <w:t xml:space="preserve"> </w:t>
      </w:r>
      <w:r w:rsidRPr="00C57262">
        <w:rPr>
          <w:color w:val="231F20"/>
        </w:rPr>
        <w:t>Entity</w:t>
      </w:r>
      <w:r w:rsidR="00FD14CF" w:rsidRPr="00C57262">
        <w:rPr>
          <w:color w:val="231F20"/>
        </w:rPr>
        <w:t xml:space="preserve"> </w:t>
      </w:r>
      <w:r w:rsidRPr="00C57262">
        <w:rPr>
          <w:color w:val="231F20"/>
        </w:rPr>
        <w:t>shall</w:t>
      </w:r>
      <w:r w:rsidR="00FD14CF" w:rsidRPr="00C57262">
        <w:rPr>
          <w:color w:val="231F20"/>
        </w:rPr>
        <w:t xml:space="preserve"> </w:t>
      </w:r>
      <w:r w:rsidRPr="00C57262">
        <w:rPr>
          <w:color w:val="231F20"/>
        </w:rPr>
        <w:t>bear</w:t>
      </w:r>
      <w:r w:rsidR="00FD14CF" w:rsidRPr="00C57262">
        <w:rPr>
          <w:color w:val="231F20"/>
        </w:rPr>
        <w:t xml:space="preserve"> </w:t>
      </w:r>
      <w:r w:rsidRPr="00C57262">
        <w:rPr>
          <w:color w:val="231F20"/>
        </w:rPr>
        <w:t>all</w:t>
      </w:r>
      <w:r w:rsidR="00FD14CF" w:rsidRPr="00C57262">
        <w:rPr>
          <w:color w:val="231F20"/>
        </w:rPr>
        <w:t xml:space="preserve"> </w:t>
      </w:r>
      <w:r w:rsidRPr="00C57262">
        <w:rPr>
          <w:color w:val="231F20"/>
        </w:rPr>
        <w:t>costs</w:t>
      </w:r>
      <w:r w:rsidR="00FD14CF" w:rsidRPr="00C57262">
        <w:rPr>
          <w:color w:val="231F20"/>
        </w:rPr>
        <w:t xml:space="preserve"> </w:t>
      </w:r>
      <w:r w:rsidRPr="00C57262">
        <w:rPr>
          <w:color w:val="231F20"/>
        </w:rPr>
        <w:t>and</w:t>
      </w:r>
      <w:r w:rsidR="00FD14CF" w:rsidRPr="00C57262">
        <w:rPr>
          <w:color w:val="231F20"/>
        </w:rPr>
        <w:t xml:space="preserve"> </w:t>
      </w:r>
      <w:r w:rsidRPr="00C57262">
        <w:rPr>
          <w:color w:val="231F20"/>
        </w:rPr>
        <w:t>expenses</w:t>
      </w:r>
      <w:r w:rsidR="00FD14CF" w:rsidRPr="00C57262">
        <w:rPr>
          <w:color w:val="231F20"/>
        </w:rPr>
        <w:t xml:space="preserve"> </w:t>
      </w:r>
      <w:r w:rsidRPr="00C57262">
        <w:rPr>
          <w:color w:val="231F20"/>
        </w:rPr>
        <w:t>incurred</w:t>
      </w:r>
      <w:r w:rsidR="00FD14CF" w:rsidRPr="00C57262">
        <w:rPr>
          <w:color w:val="231F20"/>
        </w:rPr>
        <w:t xml:space="preserve"> </w:t>
      </w:r>
      <w:r w:rsidRPr="00C57262">
        <w:rPr>
          <w:color w:val="231F20"/>
        </w:rPr>
        <w:t>in connection</w:t>
      </w:r>
      <w:r w:rsidR="00FD14CF" w:rsidRPr="00C57262">
        <w:rPr>
          <w:color w:val="231F20"/>
        </w:rPr>
        <w:t xml:space="preserve"> </w:t>
      </w:r>
      <w:r w:rsidRPr="00C57262">
        <w:rPr>
          <w:color w:val="231F20"/>
        </w:rPr>
        <w:t>with</w:t>
      </w:r>
      <w:r w:rsidR="00FD14CF" w:rsidRPr="00C57262">
        <w:rPr>
          <w:color w:val="231F20"/>
        </w:rPr>
        <w:t xml:space="preserve"> </w:t>
      </w:r>
      <w:r w:rsidRPr="00C57262">
        <w:rPr>
          <w:color w:val="231F20"/>
        </w:rPr>
        <w:t>such</w:t>
      </w:r>
      <w:r w:rsidR="00FD14CF" w:rsidRPr="00C57262">
        <w:rPr>
          <w:color w:val="231F20"/>
        </w:rPr>
        <w:t xml:space="preserve"> </w:t>
      </w:r>
      <w:r w:rsidRPr="00C57262">
        <w:rPr>
          <w:color w:val="231F20"/>
        </w:rPr>
        <w:t>attendance</w:t>
      </w:r>
      <w:r w:rsidR="00FD14CF" w:rsidRPr="00C57262">
        <w:rPr>
          <w:color w:val="231F20"/>
        </w:rPr>
        <w:t xml:space="preserve"> </w:t>
      </w:r>
      <w:r w:rsidRPr="00C57262">
        <w:rPr>
          <w:color w:val="231F20"/>
        </w:rPr>
        <w:t>including,</w:t>
      </w:r>
      <w:r w:rsidR="00FD14CF" w:rsidRPr="00C57262">
        <w:rPr>
          <w:color w:val="231F20"/>
        </w:rPr>
        <w:t xml:space="preserve"> </w:t>
      </w:r>
      <w:r w:rsidRPr="00C57262">
        <w:rPr>
          <w:color w:val="231F20"/>
        </w:rPr>
        <w:t>but</w:t>
      </w:r>
      <w:r w:rsidR="00FD14CF" w:rsidRPr="00C57262">
        <w:rPr>
          <w:color w:val="231F20"/>
        </w:rPr>
        <w:t xml:space="preserve"> </w:t>
      </w:r>
      <w:r w:rsidRPr="00C57262">
        <w:rPr>
          <w:color w:val="231F20"/>
        </w:rPr>
        <w:t>not</w:t>
      </w:r>
      <w:r w:rsidR="00FD14CF" w:rsidRPr="00C57262">
        <w:rPr>
          <w:color w:val="231F20"/>
        </w:rPr>
        <w:t xml:space="preserve"> </w:t>
      </w:r>
      <w:r w:rsidRPr="00C57262">
        <w:rPr>
          <w:color w:val="231F20"/>
        </w:rPr>
        <w:t>limited</w:t>
      </w:r>
      <w:r w:rsidR="00FD14CF" w:rsidRPr="00C57262">
        <w:rPr>
          <w:color w:val="231F20"/>
        </w:rPr>
        <w:t xml:space="preserve"> </w:t>
      </w:r>
      <w:r w:rsidRPr="00C57262">
        <w:rPr>
          <w:color w:val="231F20"/>
        </w:rPr>
        <w:t>to,</w:t>
      </w:r>
      <w:r w:rsidR="00FD14CF" w:rsidRPr="00C57262">
        <w:rPr>
          <w:color w:val="231F20"/>
        </w:rPr>
        <w:t xml:space="preserve"> </w:t>
      </w:r>
      <w:r w:rsidRPr="00C57262">
        <w:rPr>
          <w:color w:val="231F20"/>
        </w:rPr>
        <w:t>all</w:t>
      </w:r>
      <w:r w:rsidR="00FD14CF" w:rsidRPr="00C57262">
        <w:rPr>
          <w:color w:val="231F20"/>
        </w:rPr>
        <w:t xml:space="preserve"> </w:t>
      </w:r>
      <w:r w:rsidRPr="00C57262">
        <w:rPr>
          <w:color w:val="231F20"/>
        </w:rPr>
        <w:t>traveling</w:t>
      </w:r>
      <w:r w:rsidR="00FD14CF" w:rsidRPr="00C57262">
        <w:rPr>
          <w:color w:val="231F20"/>
        </w:rPr>
        <w:t xml:space="preserve"> </w:t>
      </w:r>
      <w:r w:rsidRPr="00C57262">
        <w:rPr>
          <w:color w:val="231F20"/>
        </w:rPr>
        <w:t>and</w:t>
      </w:r>
      <w:r w:rsidR="00FD14CF" w:rsidRPr="00C57262">
        <w:rPr>
          <w:color w:val="231F20"/>
        </w:rPr>
        <w:t xml:space="preserve"> </w:t>
      </w:r>
      <w:r w:rsidRPr="00C57262">
        <w:rPr>
          <w:color w:val="231F20"/>
        </w:rPr>
        <w:t>board</w:t>
      </w:r>
      <w:r w:rsidR="00FD14CF" w:rsidRPr="00C57262">
        <w:rPr>
          <w:color w:val="231F20"/>
        </w:rPr>
        <w:t xml:space="preserve"> </w:t>
      </w:r>
      <w:r w:rsidRPr="00C57262">
        <w:rPr>
          <w:color w:val="231F20"/>
        </w:rPr>
        <w:t>and</w:t>
      </w:r>
      <w:r w:rsidR="00FD14CF" w:rsidRPr="00C57262">
        <w:rPr>
          <w:color w:val="231F20"/>
        </w:rPr>
        <w:t xml:space="preserve"> </w:t>
      </w:r>
      <w:r w:rsidRPr="00C57262">
        <w:rPr>
          <w:color w:val="231F20"/>
        </w:rPr>
        <w:t>lodging</w:t>
      </w:r>
      <w:r w:rsidR="00FD14CF" w:rsidRPr="00C57262">
        <w:rPr>
          <w:color w:val="231F20"/>
        </w:rPr>
        <w:t xml:space="preserve"> </w:t>
      </w:r>
      <w:r w:rsidRPr="00C57262">
        <w:rPr>
          <w:color w:val="231F20"/>
        </w:rPr>
        <w:t>expenses.</w:t>
      </w:r>
    </w:p>
    <w:p w14:paraId="1F8E00D3" w14:textId="77777777" w:rsidR="00607E22" w:rsidRPr="00C57262" w:rsidRDefault="00154745" w:rsidP="00385A10">
      <w:pPr>
        <w:pStyle w:val="ListParagraph"/>
        <w:numPr>
          <w:ilvl w:val="1"/>
          <w:numId w:val="140"/>
        </w:numPr>
        <w:tabs>
          <w:tab w:val="left" w:pos="851"/>
        </w:tabs>
        <w:spacing w:before="220" w:line="230" w:lineRule="auto"/>
        <w:ind w:left="720" w:right="327" w:hanging="576"/>
        <w:jc w:val="both"/>
        <w:rPr>
          <w:color w:val="231F20"/>
        </w:rPr>
      </w:pPr>
      <w:r w:rsidRPr="00C57262">
        <w:rPr>
          <w:color w:val="231F20"/>
        </w:rPr>
        <w:t>Whenever the Contractor is ready to carry out any such test and/or inspection, the Contractor shall give a reasonable advance notice of such test and/or inspection and of the place and time thereof to the Project Manager.TheContractorshallobtainfromanyrelevantthirdPartyormanufactureranynecessarypermission or</w:t>
      </w:r>
      <w:r w:rsidR="00206A23" w:rsidRPr="00C57262">
        <w:rPr>
          <w:color w:val="231F20"/>
        </w:rPr>
        <w:t xml:space="preserve"> </w:t>
      </w:r>
      <w:r w:rsidRPr="00C57262">
        <w:rPr>
          <w:color w:val="231F20"/>
        </w:rPr>
        <w:t>consent</w:t>
      </w:r>
      <w:r w:rsidR="00206A23" w:rsidRPr="00C57262">
        <w:rPr>
          <w:color w:val="231F20"/>
        </w:rPr>
        <w:t xml:space="preserve"> </w:t>
      </w:r>
      <w:r w:rsidRPr="00C57262">
        <w:rPr>
          <w:color w:val="231F20"/>
        </w:rPr>
        <w:t>to</w:t>
      </w:r>
      <w:r w:rsidR="00206A23" w:rsidRPr="00C57262">
        <w:rPr>
          <w:color w:val="231F20"/>
        </w:rPr>
        <w:t xml:space="preserve"> </w:t>
      </w:r>
      <w:r w:rsidRPr="00C57262">
        <w:rPr>
          <w:color w:val="231F20"/>
        </w:rPr>
        <w:t>enable</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Procuring</w:t>
      </w:r>
      <w:r w:rsidR="00206A23" w:rsidRPr="00C57262">
        <w:rPr>
          <w:color w:val="231F20"/>
        </w:rPr>
        <w:t xml:space="preserve"> </w:t>
      </w:r>
      <w:r w:rsidRPr="00C57262">
        <w:rPr>
          <w:color w:val="231F20"/>
        </w:rPr>
        <w:t>Entity</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Project</w:t>
      </w:r>
      <w:r w:rsidR="00206A23" w:rsidRPr="00C57262">
        <w:rPr>
          <w:color w:val="231F20"/>
        </w:rPr>
        <w:t xml:space="preserve"> </w:t>
      </w:r>
      <w:r w:rsidRPr="00C57262">
        <w:rPr>
          <w:color w:val="231F20"/>
        </w:rPr>
        <w:t>Manager</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their</w:t>
      </w:r>
      <w:r w:rsidR="00206A23" w:rsidRPr="00C57262">
        <w:rPr>
          <w:color w:val="231F20"/>
        </w:rPr>
        <w:t xml:space="preserve"> </w:t>
      </w:r>
      <w:r w:rsidRPr="00C57262">
        <w:rPr>
          <w:color w:val="231F20"/>
        </w:rPr>
        <w:t>designated</w:t>
      </w:r>
      <w:r w:rsidR="00206A23" w:rsidRPr="00C57262">
        <w:rPr>
          <w:color w:val="231F20"/>
        </w:rPr>
        <w:t xml:space="preserve"> </w:t>
      </w:r>
      <w:r w:rsidRPr="00C57262">
        <w:rPr>
          <w:color w:val="231F20"/>
        </w:rPr>
        <w:t>representatives</w:t>
      </w:r>
      <w:r w:rsidR="00206A23" w:rsidRPr="00C57262">
        <w:rPr>
          <w:color w:val="231F20"/>
        </w:rPr>
        <w:t xml:space="preserve"> </w:t>
      </w:r>
      <w:r w:rsidRPr="00C57262">
        <w:rPr>
          <w:color w:val="231F20"/>
        </w:rPr>
        <w:t>to</w:t>
      </w:r>
      <w:r w:rsidR="00206A23" w:rsidRPr="00C57262">
        <w:rPr>
          <w:color w:val="231F20"/>
        </w:rPr>
        <w:t xml:space="preserve"> </w:t>
      </w:r>
      <w:r w:rsidRPr="00C57262">
        <w:rPr>
          <w:color w:val="231F20"/>
        </w:rPr>
        <w:t>attend the</w:t>
      </w:r>
      <w:r w:rsidR="00E71792" w:rsidRPr="00C57262">
        <w:rPr>
          <w:color w:val="231F20"/>
        </w:rPr>
        <w:t xml:space="preserve"> </w:t>
      </w:r>
      <w:r w:rsidRPr="00C57262">
        <w:rPr>
          <w:color w:val="231F20"/>
        </w:rPr>
        <w:t>test</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inspection.</w:t>
      </w:r>
    </w:p>
    <w:p w14:paraId="25C24FA8" w14:textId="77777777" w:rsidR="00607E22" w:rsidRPr="00C57262" w:rsidRDefault="00154745" w:rsidP="00385A10">
      <w:pPr>
        <w:pStyle w:val="ListParagraph"/>
        <w:numPr>
          <w:ilvl w:val="1"/>
          <w:numId w:val="140"/>
        </w:numPr>
        <w:tabs>
          <w:tab w:val="left" w:pos="851"/>
        </w:tabs>
        <w:spacing w:before="220" w:line="230" w:lineRule="auto"/>
        <w:ind w:left="720" w:right="327" w:hanging="576"/>
        <w:jc w:val="both"/>
        <w:rPr>
          <w:color w:val="231F20"/>
        </w:rPr>
      </w:pPr>
      <w:r w:rsidRPr="00C57262">
        <w:rPr>
          <w:color w:val="231F20"/>
        </w:rPr>
        <w:t>The</w:t>
      </w:r>
      <w:r w:rsidR="00206A23" w:rsidRPr="00C57262">
        <w:rPr>
          <w:color w:val="231F20"/>
        </w:rPr>
        <w:t xml:space="preserve"> </w:t>
      </w:r>
      <w:r w:rsidRPr="00C57262">
        <w:rPr>
          <w:color w:val="231F20"/>
        </w:rPr>
        <w:t>Contractor</w:t>
      </w:r>
      <w:r w:rsidR="00206A23" w:rsidRPr="00C57262">
        <w:rPr>
          <w:color w:val="231F20"/>
        </w:rPr>
        <w:t xml:space="preserve"> </w:t>
      </w:r>
      <w:r w:rsidRPr="00C57262">
        <w:rPr>
          <w:color w:val="231F20"/>
        </w:rPr>
        <w:t>shall</w:t>
      </w:r>
      <w:r w:rsidR="00206A23" w:rsidRPr="00C57262">
        <w:rPr>
          <w:color w:val="231F20"/>
        </w:rPr>
        <w:t xml:space="preserve"> </w:t>
      </w:r>
      <w:r w:rsidRPr="00C57262">
        <w:rPr>
          <w:color w:val="231F20"/>
        </w:rPr>
        <w:t>provide</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Project</w:t>
      </w:r>
      <w:r w:rsidR="00206A23" w:rsidRPr="00C57262">
        <w:rPr>
          <w:color w:val="231F20"/>
        </w:rPr>
        <w:t xml:space="preserve"> </w:t>
      </w:r>
      <w:r w:rsidRPr="00C57262">
        <w:rPr>
          <w:color w:val="231F20"/>
        </w:rPr>
        <w:t>Manager</w:t>
      </w:r>
      <w:r w:rsidR="00206A23" w:rsidRPr="00C57262">
        <w:rPr>
          <w:color w:val="231F20"/>
        </w:rPr>
        <w:t xml:space="preserve"> </w:t>
      </w:r>
      <w:r w:rsidRPr="00C57262">
        <w:rPr>
          <w:color w:val="231F20"/>
        </w:rPr>
        <w:t>with</w:t>
      </w:r>
      <w:r w:rsidR="00206A23" w:rsidRPr="00C57262">
        <w:rPr>
          <w:color w:val="231F20"/>
        </w:rPr>
        <w:t xml:space="preserve"> </w:t>
      </w:r>
      <w:r w:rsidRPr="00C57262">
        <w:rPr>
          <w:color w:val="231F20"/>
        </w:rPr>
        <w:t>a</w:t>
      </w:r>
      <w:r w:rsidR="00206A23" w:rsidRPr="00C57262">
        <w:rPr>
          <w:color w:val="231F20"/>
        </w:rPr>
        <w:t xml:space="preserve"> </w:t>
      </w:r>
      <w:r w:rsidRPr="00C57262">
        <w:rPr>
          <w:color w:val="231F20"/>
        </w:rPr>
        <w:t>certiﬁed</w:t>
      </w:r>
      <w:r w:rsidR="00206A23" w:rsidRPr="00C57262">
        <w:rPr>
          <w:color w:val="231F20"/>
        </w:rPr>
        <w:t xml:space="preserve"> </w:t>
      </w:r>
      <w:r w:rsidRPr="00C57262">
        <w:rPr>
          <w:color w:val="231F20"/>
        </w:rPr>
        <w:t>report</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results</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such</w:t>
      </w:r>
      <w:r w:rsidR="00206A23" w:rsidRPr="00C57262">
        <w:rPr>
          <w:color w:val="231F20"/>
        </w:rPr>
        <w:t xml:space="preserve"> </w:t>
      </w:r>
      <w:r w:rsidRPr="00C57262">
        <w:rPr>
          <w:color w:val="231F20"/>
        </w:rPr>
        <w:t>test</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or inspection.</w:t>
      </w:r>
      <w:r w:rsidR="00206A23" w:rsidRPr="00C57262">
        <w:rPr>
          <w:color w:val="231F20"/>
        </w:rPr>
        <w:t xml:space="preserve"> </w:t>
      </w:r>
      <w:r w:rsidRPr="00C57262">
        <w:rPr>
          <w:color w:val="231F20"/>
        </w:rPr>
        <w:t>If</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Procuring</w:t>
      </w:r>
      <w:r w:rsidR="00206A23" w:rsidRPr="00C57262">
        <w:rPr>
          <w:color w:val="231F20"/>
        </w:rPr>
        <w:t xml:space="preserve"> </w:t>
      </w:r>
      <w:r w:rsidRPr="00C57262">
        <w:rPr>
          <w:color w:val="231F20"/>
        </w:rPr>
        <w:t>Entity</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Project</w:t>
      </w:r>
      <w:r w:rsidR="00206A23" w:rsidRPr="00C57262">
        <w:rPr>
          <w:color w:val="231F20"/>
        </w:rPr>
        <w:t xml:space="preserve"> </w:t>
      </w:r>
      <w:r w:rsidRPr="00C57262">
        <w:rPr>
          <w:color w:val="231F20"/>
        </w:rPr>
        <w:t>Manager</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their</w:t>
      </w:r>
      <w:r w:rsidR="00206A23" w:rsidRPr="00C57262">
        <w:rPr>
          <w:color w:val="231F20"/>
        </w:rPr>
        <w:t xml:space="preserve"> </w:t>
      </w:r>
      <w:r w:rsidRPr="00C57262">
        <w:rPr>
          <w:color w:val="231F20"/>
        </w:rPr>
        <w:t>designated</w:t>
      </w:r>
      <w:r w:rsidR="00206A23" w:rsidRPr="00C57262">
        <w:rPr>
          <w:color w:val="231F20"/>
        </w:rPr>
        <w:t xml:space="preserve"> </w:t>
      </w:r>
      <w:r w:rsidRPr="00C57262">
        <w:rPr>
          <w:color w:val="231F20"/>
        </w:rPr>
        <w:t>representatives</w:t>
      </w:r>
      <w:r w:rsidR="00206A23" w:rsidRPr="00C57262">
        <w:rPr>
          <w:color w:val="231F20"/>
        </w:rPr>
        <w:t xml:space="preserve"> </w:t>
      </w:r>
      <w:r w:rsidRPr="00C57262">
        <w:rPr>
          <w:color w:val="231F20"/>
        </w:rPr>
        <w:t>fails</w:t>
      </w:r>
      <w:r w:rsidR="00206A23" w:rsidRPr="00C57262">
        <w:rPr>
          <w:color w:val="231F20"/>
        </w:rPr>
        <w:t xml:space="preserve"> </w:t>
      </w:r>
      <w:r w:rsidRPr="00C57262">
        <w:rPr>
          <w:color w:val="231F20"/>
        </w:rPr>
        <w:t>to</w:t>
      </w:r>
      <w:r w:rsidR="00206A23" w:rsidRPr="00C57262">
        <w:rPr>
          <w:color w:val="231F20"/>
        </w:rPr>
        <w:t xml:space="preserve"> </w:t>
      </w:r>
      <w:r w:rsidRPr="00C57262">
        <w:rPr>
          <w:color w:val="231F20"/>
        </w:rPr>
        <w:t>attend</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test and/or</w:t>
      </w:r>
      <w:r w:rsidR="00206A23" w:rsidRPr="00C57262">
        <w:rPr>
          <w:color w:val="231F20"/>
        </w:rPr>
        <w:t xml:space="preserve"> </w:t>
      </w:r>
      <w:r w:rsidRPr="00C57262">
        <w:rPr>
          <w:color w:val="231F20"/>
        </w:rPr>
        <w:t>inspection,</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if</w:t>
      </w:r>
      <w:r w:rsidR="00206A23" w:rsidRPr="00C57262">
        <w:rPr>
          <w:color w:val="231F20"/>
        </w:rPr>
        <w:t xml:space="preserve"> </w:t>
      </w:r>
      <w:r w:rsidRPr="00C57262">
        <w:rPr>
          <w:color w:val="231F20"/>
        </w:rPr>
        <w:t>it</w:t>
      </w:r>
      <w:r w:rsidR="00206A23" w:rsidRPr="00C57262">
        <w:rPr>
          <w:color w:val="231F20"/>
        </w:rPr>
        <w:t xml:space="preserve"> </w:t>
      </w:r>
      <w:r w:rsidRPr="00C57262">
        <w:rPr>
          <w:color w:val="231F20"/>
        </w:rPr>
        <w:t>is</w:t>
      </w:r>
      <w:r w:rsidR="00206A23" w:rsidRPr="00C57262">
        <w:rPr>
          <w:color w:val="231F20"/>
        </w:rPr>
        <w:t xml:space="preserve"> </w:t>
      </w:r>
      <w:r w:rsidRPr="00C57262">
        <w:rPr>
          <w:color w:val="231F20"/>
        </w:rPr>
        <w:t>agreed</w:t>
      </w:r>
      <w:r w:rsidR="00206A23" w:rsidRPr="00C57262">
        <w:rPr>
          <w:color w:val="231F20"/>
        </w:rPr>
        <w:t xml:space="preserve"> </w:t>
      </w:r>
      <w:r w:rsidRPr="00C57262">
        <w:rPr>
          <w:color w:val="231F20"/>
        </w:rPr>
        <w:t>between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Parties</w:t>
      </w:r>
      <w:r w:rsidR="00206A23" w:rsidRPr="00C57262">
        <w:rPr>
          <w:color w:val="231F20"/>
        </w:rPr>
        <w:t xml:space="preserve"> </w:t>
      </w:r>
      <w:r w:rsidRPr="00C57262">
        <w:rPr>
          <w:color w:val="231F20"/>
        </w:rPr>
        <w:t>that</w:t>
      </w:r>
      <w:r w:rsidR="00206A23" w:rsidRPr="00C57262">
        <w:rPr>
          <w:color w:val="231F20"/>
        </w:rPr>
        <w:t xml:space="preserve"> </w:t>
      </w:r>
      <w:r w:rsidRPr="00C57262">
        <w:rPr>
          <w:color w:val="231F20"/>
        </w:rPr>
        <w:t>such</w:t>
      </w:r>
      <w:r w:rsidR="00206A23" w:rsidRPr="00C57262">
        <w:rPr>
          <w:color w:val="231F20"/>
        </w:rPr>
        <w:t xml:space="preserve"> </w:t>
      </w:r>
      <w:r w:rsidRPr="00C57262">
        <w:rPr>
          <w:color w:val="231F20"/>
        </w:rPr>
        <w:t>persons</w:t>
      </w:r>
      <w:r w:rsidR="00206A23" w:rsidRPr="00C57262">
        <w:rPr>
          <w:color w:val="231F20"/>
        </w:rPr>
        <w:t xml:space="preserve"> </w:t>
      </w:r>
      <w:r w:rsidRPr="00C57262">
        <w:rPr>
          <w:color w:val="231F20"/>
        </w:rPr>
        <w:t>shall</w:t>
      </w:r>
      <w:r w:rsidR="00206A23" w:rsidRPr="00C57262">
        <w:rPr>
          <w:color w:val="231F20"/>
        </w:rPr>
        <w:t xml:space="preserve"> </w:t>
      </w:r>
      <w:r w:rsidRPr="00C57262">
        <w:rPr>
          <w:color w:val="231F20"/>
        </w:rPr>
        <w:t>not</w:t>
      </w:r>
      <w:r w:rsidR="00206A23" w:rsidRPr="00C57262">
        <w:rPr>
          <w:color w:val="231F20"/>
        </w:rPr>
        <w:t xml:space="preserve"> </w:t>
      </w:r>
      <w:r w:rsidRPr="00C57262">
        <w:rPr>
          <w:color w:val="231F20"/>
        </w:rPr>
        <w:t>do</w:t>
      </w:r>
      <w:r w:rsidR="00206A23" w:rsidRPr="00C57262">
        <w:rPr>
          <w:color w:val="231F20"/>
        </w:rPr>
        <w:t xml:space="preserve"> </w:t>
      </w:r>
      <w:r w:rsidRPr="00C57262">
        <w:rPr>
          <w:color w:val="231F20"/>
        </w:rPr>
        <w:t>so,</w:t>
      </w:r>
      <w:r w:rsidR="00206A23" w:rsidRPr="00C57262">
        <w:rPr>
          <w:color w:val="231F20"/>
        </w:rPr>
        <w:t xml:space="preserve"> </w:t>
      </w:r>
      <w:r w:rsidRPr="00C57262">
        <w:rPr>
          <w:color w:val="231F20"/>
        </w:rPr>
        <w:t>then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Contractor</w:t>
      </w:r>
      <w:r w:rsidR="00206A23" w:rsidRPr="00C57262">
        <w:rPr>
          <w:color w:val="231F20"/>
        </w:rPr>
        <w:t xml:space="preserve"> </w:t>
      </w:r>
      <w:r w:rsidRPr="00C57262">
        <w:rPr>
          <w:color w:val="231F20"/>
        </w:rPr>
        <w:t>may proceed</w:t>
      </w:r>
      <w:r w:rsidR="00206A23" w:rsidRPr="00C57262">
        <w:rPr>
          <w:color w:val="231F20"/>
        </w:rPr>
        <w:t xml:space="preserve"> </w:t>
      </w:r>
      <w:r w:rsidRPr="00C57262">
        <w:rPr>
          <w:color w:val="231F20"/>
        </w:rPr>
        <w:t>with</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test</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inspection</w:t>
      </w:r>
      <w:r w:rsidR="00206A23" w:rsidRPr="00C57262">
        <w:rPr>
          <w:color w:val="231F20"/>
        </w:rPr>
        <w:t xml:space="preserve"> </w:t>
      </w:r>
      <w:r w:rsidRPr="00C57262">
        <w:rPr>
          <w:color w:val="231F20"/>
        </w:rPr>
        <w:t>in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absence</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such</w:t>
      </w:r>
      <w:r w:rsidR="00206A23" w:rsidRPr="00C57262">
        <w:rPr>
          <w:color w:val="231F20"/>
        </w:rPr>
        <w:t xml:space="preserve"> </w:t>
      </w:r>
      <w:r w:rsidRPr="00C57262">
        <w:rPr>
          <w:color w:val="231F20"/>
        </w:rPr>
        <w:t>persons,</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may</w:t>
      </w:r>
      <w:r w:rsidR="00206A23" w:rsidRPr="00C57262">
        <w:rPr>
          <w:color w:val="231F20"/>
        </w:rPr>
        <w:t xml:space="preserve"> </w:t>
      </w:r>
      <w:r w:rsidRPr="00C57262">
        <w:rPr>
          <w:color w:val="231F20"/>
        </w:rPr>
        <w:t>provide</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Project</w:t>
      </w:r>
      <w:r w:rsidR="00206A23" w:rsidRPr="00C57262">
        <w:rPr>
          <w:color w:val="231F20"/>
        </w:rPr>
        <w:t xml:space="preserve"> </w:t>
      </w:r>
      <w:r w:rsidRPr="00C57262">
        <w:rPr>
          <w:color w:val="231F20"/>
        </w:rPr>
        <w:t xml:space="preserve">Manager </w:t>
      </w:r>
      <w:r w:rsidR="00206A23" w:rsidRPr="00C57262">
        <w:rPr>
          <w:color w:val="231F20"/>
        </w:rPr>
        <w:t xml:space="preserve">with a </w:t>
      </w:r>
      <w:r w:rsidRPr="00C57262">
        <w:rPr>
          <w:color w:val="231F20"/>
        </w:rPr>
        <w:t>certiﬁed</w:t>
      </w:r>
      <w:r w:rsidR="00206A23" w:rsidRPr="00C57262">
        <w:rPr>
          <w:color w:val="231F20"/>
        </w:rPr>
        <w:t xml:space="preserve"> </w:t>
      </w:r>
      <w:r w:rsidRPr="00C57262">
        <w:rPr>
          <w:color w:val="231F20"/>
        </w:rPr>
        <w:t>report</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results</w:t>
      </w:r>
      <w:r w:rsidR="00206A23" w:rsidRPr="00C57262">
        <w:rPr>
          <w:color w:val="231F20"/>
        </w:rPr>
        <w:t xml:space="preserve"> </w:t>
      </w:r>
      <w:r w:rsidRPr="00C57262">
        <w:rPr>
          <w:color w:val="231F20"/>
        </w:rPr>
        <w:t>thereof.</w:t>
      </w:r>
    </w:p>
    <w:p w14:paraId="2A76B1EE" w14:textId="77777777" w:rsidR="00607E22" w:rsidRPr="00C57262" w:rsidRDefault="00154745" w:rsidP="00385A10">
      <w:pPr>
        <w:pStyle w:val="ListParagraph"/>
        <w:numPr>
          <w:ilvl w:val="1"/>
          <w:numId w:val="140"/>
        </w:numPr>
        <w:tabs>
          <w:tab w:val="left" w:pos="851"/>
        </w:tabs>
        <w:spacing w:before="220" w:line="230" w:lineRule="auto"/>
        <w:ind w:left="720" w:right="328" w:hanging="576"/>
        <w:jc w:val="both"/>
        <w:rPr>
          <w:color w:val="231F20"/>
        </w:rPr>
      </w:pPr>
      <w:r w:rsidRPr="00C57262">
        <w:rPr>
          <w:color w:val="231F20"/>
        </w:rPr>
        <w:t>The Project Manager may require the Contractor to carry out any test and/or inspection not required by the Contract,</w:t>
      </w:r>
      <w:r w:rsidR="00206A23" w:rsidRPr="00C57262">
        <w:rPr>
          <w:color w:val="231F20"/>
        </w:rPr>
        <w:t xml:space="preserve"> </w:t>
      </w:r>
      <w:r w:rsidRPr="00C57262">
        <w:rPr>
          <w:color w:val="231F20"/>
        </w:rPr>
        <w:t>provided</w:t>
      </w:r>
      <w:r w:rsidR="00206A23" w:rsidRPr="00C57262">
        <w:rPr>
          <w:color w:val="231F20"/>
        </w:rPr>
        <w:t xml:space="preserve"> </w:t>
      </w:r>
      <w:r w:rsidRPr="00C57262">
        <w:rPr>
          <w:color w:val="231F20"/>
        </w:rPr>
        <w:t>that</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Contractor's</w:t>
      </w:r>
      <w:r w:rsidR="00206A23" w:rsidRPr="00C57262">
        <w:rPr>
          <w:color w:val="231F20"/>
        </w:rPr>
        <w:t xml:space="preserve"> </w:t>
      </w:r>
      <w:r w:rsidRPr="00C57262">
        <w:rPr>
          <w:color w:val="231F20"/>
        </w:rPr>
        <w:t>reasonable</w:t>
      </w:r>
      <w:r w:rsidR="00206A23" w:rsidRPr="00C57262">
        <w:rPr>
          <w:color w:val="231F20"/>
        </w:rPr>
        <w:t xml:space="preserve"> </w:t>
      </w:r>
      <w:r w:rsidRPr="00C57262">
        <w:rPr>
          <w:color w:val="231F20"/>
        </w:rPr>
        <w:t>costs</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expenses</w:t>
      </w:r>
      <w:r w:rsidR="00206A23" w:rsidRPr="00C57262">
        <w:rPr>
          <w:color w:val="231F20"/>
        </w:rPr>
        <w:t xml:space="preserve"> </w:t>
      </w:r>
      <w:r w:rsidRPr="00C57262">
        <w:rPr>
          <w:color w:val="231F20"/>
        </w:rPr>
        <w:t>incurred</w:t>
      </w:r>
      <w:r w:rsidR="00206A23" w:rsidRPr="00C57262">
        <w:rPr>
          <w:color w:val="231F20"/>
        </w:rPr>
        <w:t xml:space="preserve"> </w:t>
      </w:r>
      <w:r w:rsidRPr="00C57262">
        <w:rPr>
          <w:color w:val="231F20"/>
        </w:rPr>
        <w:t>in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carrying</w:t>
      </w:r>
      <w:r w:rsidR="00206A23" w:rsidRPr="00C57262">
        <w:rPr>
          <w:color w:val="231F20"/>
        </w:rPr>
        <w:t xml:space="preserve"> </w:t>
      </w:r>
      <w:r w:rsidRPr="00C57262">
        <w:rPr>
          <w:color w:val="231F20"/>
        </w:rPr>
        <w:t>out</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such</w:t>
      </w:r>
      <w:r w:rsidR="00206A23" w:rsidRPr="00C57262">
        <w:rPr>
          <w:color w:val="231F20"/>
        </w:rPr>
        <w:t xml:space="preserve"> </w:t>
      </w:r>
      <w:r w:rsidRPr="00C57262">
        <w:rPr>
          <w:color w:val="231F20"/>
        </w:rPr>
        <w:t>test and/or inspection shall be added to the Contract Price. Further, if such test and/or inspection impede the progress of work on the Facilities and/or the Contractor's performance of its other obligations under the Contract, due allowance will be made in respect of the Time for Completion and the other obligations so affected.</w:t>
      </w:r>
    </w:p>
    <w:p w14:paraId="2694BF65" w14:textId="77777777" w:rsidR="00607E22" w:rsidRPr="00C57262" w:rsidRDefault="00154745" w:rsidP="00385A10">
      <w:pPr>
        <w:pStyle w:val="ListParagraph"/>
        <w:numPr>
          <w:ilvl w:val="1"/>
          <w:numId w:val="140"/>
        </w:numPr>
        <w:tabs>
          <w:tab w:val="left" w:pos="851"/>
        </w:tabs>
        <w:spacing w:before="220" w:line="230" w:lineRule="auto"/>
        <w:ind w:left="720" w:right="328" w:hanging="576"/>
        <w:jc w:val="both"/>
        <w:rPr>
          <w:color w:val="231F20"/>
        </w:rPr>
      </w:pPr>
      <w:r w:rsidRPr="00C57262">
        <w:rPr>
          <w:color w:val="231F20"/>
        </w:rPr>
        <w:t>If</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Plant</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part</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Facilities</w:t>
      </w:r>
      <w:r w:rsidR="00206A23" w:rsidRPr="00C57262">
        <w:rPr>
          <w:color w:val="231F20"/>
        </w:rPr>
        <w:t xml:space="preserve"> </w:t>
      </w:r>
      <w:r w:rsidRPr="00C57262">
        <w:rPr>
          <w:color w:val="231F20"/>
        </w:rPr>
        <w:t>fails</w:t>
      </w:r>
      <w:r w:rsidR="00206A23" w:rsidRPr="00C57262">
        <w:rPr>
          <w:color w:val="231F20"/>
        </w:rPr>
        <w:t xml:space="preserve"> </w:t>
      </w:r>
      <w:r w:rsidRPr="00C57262">
        <w:rPr>
          <w:color w:val="231F20"/>
        </w:rPr>
        <w:t>to</w:t>
      </w:r>
      <w:r w:rsidR="00206A23" w:rsidRPr="00C57262">
        <w:rPr>
          <w:color w:val="231F20"/>
        </w:rPr>
        <w:t xml:space="preserve"> </w:t>
      </w:r>
      <w:r w:rsidRPr="00C57262">
        <w:rPr>
          <w:color w:val="231F20"/>
        </w:rPr>
        <w:t>pass</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test</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inspection,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Contractor</w:t>
      </w:r>
      <w:r w:rsidR="00206A23" w:rsidRPr="00C57262">
        <w:rPr>
          <w:color w:val="231F20"/>
        </w:rPr>
        <w:t xml:space="preserve"> </w:t>
      </w:r>
      <w:r w:rsidRPr="00C57262">
        <w:rPr>
          <w:color w:val="231F20"/>
        </w:rPr>
        <w:t>shall</w:t>
      </w:r>
      <w:r w:rsidR="00206A23" w:rsidRPr="00C57262">
        <w:rPr>
          <w:color w:val="231F20"/>
        </w:rPr>
        <w:t xml:space="preserve"> </w:t>
      </w:r>
      <w:r w:rsidRPr="00C57262">
        <w:rPr>
          <w:color w:val="231F20"/>
        </w:rPr>
        <w:t>either</w:t>
      </w:r>
      <w:r w:rsidR="00206A23" w:rsidRPr="00C57262">
        <w:rPr>
          <w:color w:val="231F20"/>
        </w:rPr>
        <w:t xml:space="preserve"> </w:t>
      </w:r>
      <w:r w:rsidRPr="00C57262">
        <w:rPr>
          <w:color w:val="231F20"/>
        </w:rPr>
        <w:t>rectify or replace such Plant or part of the Facilities and shall repeat the test and/or inspection upon giving a notice under</w:t>
      </w:r>
      <w:r w:rsidR="00206A23" w:rsidRPr="00C57262">
        <w:rPr>
          <w:color w:val="231F20"/>
        </w:rPr>
        <w:t xml:space="preserve"> </w:t>
      </w:r>
      <w:r w:rsidRPr="00C57262">
        <w:rPr>
          <w:color w:val="231F20"/>
        </w:rPr>
        <w:t>GCC</w:t>
      </w:r>
      <w:r w:rsidR="00206A23" w:rsidRPr="00C57262">
        <w:rPr>
          <w:color w:val="231F20"/>
        </w:rPr>
        <w:t xml:space="preserve"> </w:t>
      </w:r>
      <w:r w:rsidRPr="00C57262">
        <w:rPr>
          <w:color w:val="231F20"/>
        </w:rPr>
        <w:t>Sub-Clause</w:t>
      </w:r>
      <w:r w:rsidR="00206A23" w:rsidRPr="00C57262">
        <w:rPr>
          <w:color w:val="231F20"/>
        </w:rPr>
        <w:t xml:space="preserve"> </w:t>
      </w:r>
      <w:r w:rsidRPr="00C57262">
        <w:rPr>
          <w:color w:val="231F20"/>
        </w:rPr>
        <w:t>23.3.</w:t>
      </w:r>
    </w:p>
    <w:p w14:paraId="337F478E" w14:textId="77777777" w:rsidR="00607E22" w:rsidRPr="00C57262" w:rsidRDefault="00154745" w:rsidP="00385A10">
      <w:pPr>
        <w:pStyle w:val="ListParagraph"/>
        <w:numPr>
          <w:ilvl w:val="1"/>
          <w:numId w:val="140"/>
        </w:numPr>
        <w:tabs>
          <w:tab w:val="left" w:pos="851"/>
        </w:tabs>
        <w:spacing w:before="220" w:line="230" w:lineRule="auto"/>
        <w:ind w:left="720" w:right="328" w:hanging="576"/>
        <w:jc w:val="both"/>
        <w:rPr>
          <w:color w:val="231F20"/>
        </w:rPr>
      </w:pPr>
      <w:r w:rsidRPr="00C57262">
        <w:rPr>
          <w:color w:val="231F20"/>
        </w:rPr>
        <w:t>If</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dispute</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difference</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opinion</w:t>
      </w:r>
      <w:r w:rsidR="00206A23" w:rsidRPr="00C57262">
        <w:rPr>
          <w:color w:val="231F20"/>
        </w:rPr>
        <w:t xml:space="preserve"> </w:t>
      </w:r>
      <w:r w:rsidRPr="00C57262">
        <w:rPr>
          <w:color w:val="231F20"/>
        </w:rPr>
        <w:t>shall</w:t>
      </w:r>
      <w:r w:rsidR="00206A23" w:rsidRPr="00C57262">
        <w:rPr>
          <w:color w:val="231F20"/>
        </w:rPr>
        <w:t xml:space="preserve"> </w:t>
      </w:r>
      <w:r w:rsidRPr="00C57262">
        <w:rPr>
          <w:color w:val="231F20"/>
        </w:rPr>
        <w:t>arise</w:t>
      </w:r>
      <w:r w:rsidR="00206A23" w:rsidRPr="00C57262">
        <w:rPr>
          <w:color w:val="231F20"/>
        </w:rPr>
        <w:t xml:space="preserve"> </w:t>
      </w:r>
      <w:r w:rsidRPr="00C57262">
        <w:rPr>
          <w:color w:val="231F20"/>
        </w:rPr>
        <w:t>between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Parties</w:t>
      </w:r>
      <w:r w:rsidR="00206A23" w:rsidRPr="00C57262">
        <w:rPr>
          <w:color w:val="231F20"/>
        </w:rPr>
        <w:t xml:space="preserve"> </w:t>
      </w:r>
      <w:r w:rsidRPr="00C57262">
        <w:rPr>
          <w:color w:val="231F20"/>
        </w:rPr>
        <w:t>in</w:t>
      </w:r>
      <w:r w:rsidR="00206A23" w:rsidRPr="00C57262">
        <w:rPr>
          <w:color w:val="231F20"/>
        </w:rPr>
        <w:t xml:space="preserve"> </w:t>
      </w:r>
      <w:r w:rsidRPr="00C57262">
        <w:rPr>
          <w:color w:val="231F20"/>
        </w:rPr>
        <w:t>connection</w:t>
      </w:r>
      <w:r w:rsidR="00206A23" w:rsidRPr="00C57262">
        <w:rPr>
          <w:color w:val="231F20"/>
        </w:rPr>
        <w:t xml:space="preserve"> </w:t>
      </w:r>
      <w:r w:rsidRPr="00C57262">
        <w:rPr>
          <w:color w:val="231F20"/>
        </w:rPr>
        <w:t>with</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arising</w:t>
      </w:r>
      <w:r w:rsidR="00206A23" w:rsidRPr="00C57262">
        <w:rPr>
          <w:color w:val="231F20"/>
        </w:rPr>
        <w:t xml:space="preserve"> </w:t>
      </w:r>
      <w:r w:rsidRPr="00C57262">
        <w:rPr>
          <w:color w:val="231F20"/>
        </w:rPr>
        <w:t>out</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test and/or inspection of the Plant or part of the Facilities that cannot be settled between the Parties within a reasonable</w:t>
      </w:r>
      <w:r w:rsidR="00206A23" w:rsidRPr="00C57262">
        <w:rPr>
          <w:color w:val="231F20"/>
        </w:rPr>
        <w:t xml:space="preserve"> </w:t>
      </w:r>
      <w:r w:rsidRPr="00C57262">
        <w:rPr>
          <w:color w:val="231F20"/>
        </w:rPr>
        <w:t>period</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time,</w:t>
      </w:r>
      <w:r w:rsidR="00206A23" w:rsidRPr="00C57262">
        <w:rPr>
          <w:color w:val="231F20"/>
        </w:rPr>
        <w:t xml:space="preserve"> </w:t>
      </w:r>
      <w:r w:rsidRPr="00C57262">
        <w:rPr>
          <w:color w:val="231F20"/>
        </w:rPr>
        <w:t>it</w:t>
      </w:r>
      <w:r w:rsidR="00206A23" w:rsidRPr="00C57262">
        <w:rPr>
          <w:color w:val="231F20"/>
        </w:rPr>
        <w:t xml:space="preserve"> </w:t>
      </w:r>
      <w:r w:rsidRPr="00C57262">
        <w:rPr>
          <w:color w:val="231F20"/>
        </w:rPr>
        <w:t>may</w:t>
      </w:r>
      <w:r w:rsidR="00206A23" w:rsidRPr="00C57262">
        <w:rPr>
          <w:color w:val="231F20"/>
        </w:rPr>
        <w:t xml:space="preserve"> </w:t>
      </w:r>
      <w:r w:rsidRPr="00C57262">
        <w:rPr>
          <w:color w:val="231F20"/>
        </w:rPr>
        <w:t>be</w:t>
      </w:r>
      <w:r w:rsidR="00206A23" w:rsidRPr="00C57262">
        <w:rPr>
          <w:color w:val="231F20"/>
        </w:rPr>
        <w:t xml:space="preserve"> </w:t>
      </w:r>
      <w:r w:rsidRPr="00C57262">
        <w:rPr>
          <w:color w:val="231F20"/>
        </w:rPr>
        <w:t>referred</w:t>
      </w:r>
      <w:r w:rsidR="00206A23" w:rsidRPr="00C57262">
        <w:rPr>
          <w:color w:val="231F20"/>
        </w:rPr>
        <w:t xml:space="preserve"> </w:t>
      </w:r>
      <w:r w:rsidRPr="00C57262">
        <w:rPr>
          <w:color w:val="231F20"/>
        </w:rPr>
        <w:t>to</w:t>
      </w:r>
      <w:r w:rsidR="00206A23" w:rsidRPr="00C57262">
        <w:rPr>
          <w:color w:val="231F20"/>
        </w:rPr>
        <w:t xml:space="preserve"> </w:t>
      </w:r>
      <w:r w:rsidR="00C95CF2" w:rsidRPr="00C57262">
        <w:rPr>
          <w:color w:val="231F20"/>
        </w:rPr>
        <w:t>a</w:t>
      </w:r>
      <w:r w:rsidR="00206A23" w:rsidRPr="00C57262">
        <w:rPr>
          <w:color w:val="231F20"/>
        </w:rPr>
        <w:t xml:space="preserve"> </w:t>
      </w:r>
      <w:r w:rsidRPr="00C57262">
        <w:rPr>
          <w:color w:val="231F20"/>
        </w:rPr>
        <w:t>Dispute</w:t>
      </w:r>
      <w:r w:rsidR="00206A23" w:rsidRPr="00C57262">
        <w:rPr>
          <w:color w:val="231F20"/>
        </w:rPr>
        <w:t xml:space="preserve"> </w:t>
      </w:r>
      <w:r w:rsidRPr="00C57262">
        <w:rPr>
          <w:color w:val="231F20"/>
        </w:rPr>
        <w:t>Board</w:t>
      </w:r>
      <w:r w:rsidR="00206A23" w:rsidRPr="00C57262">
        <w:rPr>
          <w:color w:val="231F20"/>
        </w:rPr>
        <w:t xml:space="preserve"> </w:t>
      </w:r>
      <w:r w:rsidRPr="00C57262">
        <w:rPr>
          <w:color w:val="231F20"/>
        </w:rPr>
        <w:t>for</w:t>
      </w:r>
      <w:r w:rsidR="00206A23" w:rsidRPr="00C57262">
        <w:rPr>
          <w:color w:val="231F20"/>
        </w:rPr>
        <w:t xml:space="preserve"> </w:t>
      </w:r>
      <w:r w:rsidRPr="00C57262">
        <w:rPr>
          <w:color w:val="231F20"/>
        </w:rPr>
        <w:t>determination</w:t>
      </w:r>
      <w:r w:rsidR="00206A23" w:rsidRPr="00C57262">
        <w:rPr>
          <w:color w:val="231F20"/>
        </w:rPr>
        <w:t xml:space="preserve"> </w:t>
      </w:r>
      <w:r w:rsidRPr="00C57262">
        <w:rPr>
          <w:color w:val="231F20"/>
        </w:rPr>
        <w:t>in</w:t>
      </w:r>
      <w:r w:rsidR="00206A23" w:rsidRPr="00C57262">
        <w:rPr>
          <w:color w:val="231F20"/>
        </w:rPr>
        <w:t xml:space="preserve"> </w:t>
      </w:r>
      <w:r w:rsidRPr="00C57262">
        <w:rPr>
          <w:color w:val="231F20"/>
        </w:rPr>
        <w:t>accordance</w:t>
      </w:r>
      <w:r w:rsidR="00206A23" w:rsidRPr="00C57262">
        <w:rPr>
          <w:color w:val="231F20"/>
        </w:rPr>
        <w:t xml:space="preserve"> </w:t>
      </w:r>
      <w:r w:rsidRPr="00C57262">
        <w:rPr>
          <w:color w:val="231F20"/>
        </w:rPr>
        <w:t>with</w:t>
      </w:r>
      <w:r w:rsidR="00206A23" w:rsidRPr="00C57262">
        <w:rPr>
          <w:color w:val="231F20"/>
        </w:rPr>
        <w:t xml:space="preserve"> </w:t>
      </w:r>
      <w:r w:rsidRPr="00C57262">
        <w:rPr>
          <w:color w:val="231F20"/>
        </w:rPr>
        <w:t>GCC Sub-Clause</w:t>
      </w:r>
      <w:r w:rsidR="00206A23" w:rsidRPr="00C57262">
        <w:rPr>
          <w:color w:val="231F20"/>
        </w:rPr>
        <w:t xml:space="preserve"> </w:t>
      </w:r>
      <w:r w:rsidRPr="00C57262">
        <w:rPr>
          <w:color w:val="231F20"/>
        </w:rPr>
        <w:t>46.3.</w:t>
      </w:r>
    </w:p>
    <w:p w14:paraId="34E8DF77" w14:textId="77777777" w:rsidR="00607E22" w:rsidRPr="00C57262" w:rsidRDefault="00154745" w:rsidP="00385A10">
      <w:pPr>
        <w:pStyle w:val="ListParagraph"/>
        <w:numPr>
          <w:ilvl w:val="1"/>
          <w:numId w:val="140"/>
        </w:numPr>
        <w:tabs>
          <w:tab w:val="left" w:pos="850"/>
        </w:tabs>
        <w:spacing w:before="220" w:line="230" w:lineRule="auto"/>
        <w:ind w:left="720" w:right="326" w:hanging="576"/>
        <w:jc w:val="both"/>
        <w:rPr>
          <w:color w:val="231F20"/>
        </w:rPr>
      </w:pPr>
      <w:r w:rsidRPr="00C57262">
        <w:rPr>
          <w:color w:val="231F20"/>
        </w:rPr>
        <w:t>The Contractor shall afford the Procuring Entity and the Project Manager, at the Procuring Entity's</w:t>
      </w:r>
      <w:r w:rsidR="00206A23" w:rsidRPr="00C57262">
        <w:rPr>
          <w:color w:val="231F20"/>
        </w:rPr>
        <w:t xml:space="preserve"> </w:t>
      </w:r>
      <w:r w:rsidRPr="00C57262">
        <w:rPr>
          <w:color w:val="231F20"/>
        </w:rPr>
        <w:t>expense, access</w:t>
      </w:r>
      <w:r w:rsidR="00206A23" w:rsidRPr="00C57262">
        <w:rPr>
          <w:color w:val="231F20"/>
        </w:rPr>
        <w:t xml:space="preserve"> </w:t>
      </w:r>
      <w:r w:rsidRPr="00C57262">
        <w:rPr>
          <w:color w:val="231F20"/>
        </w:rPr>
        <w:t>at</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reasonable</w:t>
      </w:r>
      <w:r w:rsidR="00206A23" w:rsidRPr="00C57262">
        <w:rPr>
          <w:color w:val="231F20"/>
        </w:rPr>
        <w:t xml:space="preserve"> </w:t>
      </w:r>
      <w:r w:rsidRPr="00C57262">
        <w:rPr>
          <w:color w:val="231F20"/>
        </w:rPr>
        <w:t>time</w:t>
      </w:r>
      <w:r w:rsidR="00206A23" w:rsidRPr="00C57262">
        <w:rPr>
          <w:color w:val="231F20"/>
        </w:rPr>
        <w:t xml:space="preserve"> </w:t>
      </w:r>
      <w:r w:rsidRPr="00C57262">
        <w:rPr>
          <w:color w:val="231F20"/>
        </w:rPr>
        <w:t>to</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place</w:t>
      </w:r>
      <w:r w:rsidR="00206A23" w:rsidRPr="00C57262">
        <w:rPr>
          <w:color w:val="231F20"/>
        </w:rPr>
        <w:t xml:space="preserve"> </w:t>
      </w:r>
      <w:r w:rsidRPr="00C57262">
        <w:rPr>
          <w:color w:val="231F20"/>
        </w:rPr>
        <w:t>where</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Plant</w:t>
      </w:r>
      <w:r w:rsidR="00206A23" w:rsidRPr="00C57262">
        <w:rPr>
          <w:color w:val="231F20"/>
        </w:rPr>
        <w:t xml:space="preserve"> </w:t>
      </w:r>
      <w:r w:rsidRPr="00C57262">
        <w:rPr>
          <w:color w:val="231F20"/>
        </w:rPr>
        <w:t>are</w:t>
      </w:r>
      <w:r w:rsidR="00206A23" w:rsidRPr="00C57262">
        <w:rPr>
          <w:color w:val="231F20"/>
        </w:rPr>
        <w:t xml:space="preserve"> </w:t>
      </w:r>
      <w:r w:rsidRPr="00C57262">
        <w:rPr>
          <w:color w:val="231F20"/>
        </w:rPr>
        <w:t>being</w:t>
      </w:r>
      <w:r w:rsidR="00206A23" w:rsidRPr="00C57262">
        <w:rPr>
          <w:color w:val="231F20"/>
        </w:rPr>
        <w:t xml:space="preserve"> </w:t>
      </w:r>
      <w:r w:rsidRPr="00C57262">
        <w:rPr>
          <w:color w:val="231F20"/>
        </w:rPr>
        <w:t>manufactured</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Facilities</w:t>
      </w:r>
      <w:r w:rsidR="00206A23" w:rsidRPr="00C57262">
        <w:rPr>
          <w:color w:val="231F20"/>
        </w:rPr>
        <w:t xml:space="preserve"> </w:t>
      </w:r>
      <w:r w:rsidRPr="00C57262">
        <w:rPr>
          <w:color w:val="231F20"/>
        </w:rPr>
        <w:t>are</w:t>
      </w:r>
      <w:r w:rsidR="00206A23" w:rsidRPr="00C57262">
        <w:rPr>
          <w:color w:val="231F20"/>
        </w:rPr>
        <w:t xml:space="preserve"> </w:t>
      </w:r>
      <w:r w:rsidRPr="00C57262">
        <w:rPr>
          <w:color w:val="231F20"/>
        </w:rPr>
        <w:t>being installed, in order to inspect the progress and the manner of manufacture or installation, provided that the Project</w:t>
      </w:r>
      <w:r w:rsidR="00206A23" w:rsidRPr="00C57262">
        <w:rPr>
          <w:color w:val="231F20"/>
        </w:rPr>
        <w:t xml:space="preserve"> </w:t>
      </w:r>
      <w:r w:rsidRPr="00C57262">
        <w:rPr>
          <w:color w:val="231F20"/>
        </w:rPr>
        <w:t>Manager</w:t>
      </w:r>
      <w:r w:rsidR="00206A23" w:rsidRPr="00C57262">
        <w:rPr>
          <w:color w:val="231F20"/>
        </w:rPr>
        <w:t xml:space="preserve"> </w:t>
      </w:r>
      <w:r w:rsidRPr="00C57262">
        <w:rPr>
          <w:color w:val="231F20"/>
        </w:rPr>
        <w:t>shall</w:t>
      </w:r>
      <w:r w:rsidR="00206A23" w:rsidRPr="00C57262">
        <w:rPr>
          <w:color w:val="231F20"/>
        </w:rPr>
        <w:t xml:space="preserve"> </w:t>
      </w:r>
      <w:r w:rsidRPr="00C57262">
        <w:rPr>
          <w:color w:val="231F20"/>
        </w:rPr>
        <w:t>give</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Contractor</w:t>
      </w:r>
      <w:r w:rsidR="00206A23" w:rsidRPr="00C57262">
        <w:rPr>
          <w:color w:val="231F20"/>
        </w:rPr>
        <w:t xml:space="preserve"> </w:t>
      </w:r>
      <w:r w:rsidRPr="00C57262">
        <w:rPr>
          <w:color w:val="231F20"/>
        </w:rPr>
        <w:t>a</w:t>
      </w:r>
      <w:r w:rsidR="00206A23" w:rsidRPr="00C57262">
        <w:rPr>
          <w:color w:val="231F20"/>
        </w:rPr>
        <w:t xml:space="preserve"> </w:t>
      </w:r>
      <w:r w:rsidRPr="00C57262">
        <w:rPr>
          <w:color w:val="231F20"/>
        </w:rPr>
        <w:t>reasonable</w:t>
      </w:r>
      <w:r w:rsidR="00206A23" w:rsidRPr="00C57262">
        <w:rPr>
          <w:color w:val="231F20"/>
        </w:rPr>
        <w:t xml:space="preserve"> </w:t>
      </w:r>
      <w:r w:rsidRPr="00C57262">
        <w:rPr>
          <w:color w:val="231F20"/>
        </w:rPr>
        <w:t>prior</w:t>
      </w:r>
      <w:r w:rsidR="00206A23" w:rsidRPr="00C57262">
        <w:rPr>
          <w:color w:val="231F20"/>
        </w:rPr>
        <w:t xml:space="preserve"> </w:t>
      </w:r>
      <w:r w:rsidRPr="00C57262">
        <w:rPr>
          <w:color w:val="231F20"/>
        </w:rPr>
        <w:t>notice.</w:t>
      </w:r>
    </w:p>
    <w:p w14:paraId="64D199A4" w14:textId="77777777" w:rsidR="00607E22" w:rsidRPr="00C57262" w:rsidRDefault="00154745" w:rsidP="00385A10">
      <w:pPr>
        <w:pStyle w:val="ListParagraph"/>
        <w:numPr>
          <w:ilvl w:val="1"/>
          <w:numId w:val="140"/>
        </w:numPr>
        <w:tabs>
          <w:tab w:val="left" w:pos="850"/>
        </w:tabs>
        <w:spacing w:before="220" w:line="230" w:lineRule="auto"/>
        <w:ind w:left="720" w:right="328" w:hanging="576"/>
        <w:jc w:val="both"/>
        <w:rPr>
          <w:color w:val="231F20"/>
        </w:rPr>
      </w:pPr>
      <w:r w:rsidRPr="00C57262">
        <w:rPr>
          <w:color w:val="231F20"/>
        </w:rPr>
        <w:t>The</w:t>
      </w:r>
      <w:r w:rsidR="004B666A" w:rsidRPr="00C57262">
        <w:rPr>
          <w:color w:val="231F20"/>
        </w:rPr>
        <w:t xml:space="preserve"> </w:t>
      </w:r>
      <w:r w:rsidRPr="00C57262">
        <w:rPr>
          <w:color w:val="231F20"/>
        </w:rPr>
        <w:t>Contractor</w:t>
      </w:r>
      <w:r w:rsidR="004B666A" w:rsidRPr="00C57262">
        <w:rPr>
          <w:color w:val="231F20"/>
        </w:rPr>
        <w:t xml:space="preserve"> </w:t>
      </w:r>
      <w:r w:rsidRPr="00C57262">
        <w:rPr>
          <w:color w:val="231F20"/>
        </w:rPr>
        <w:t>agrees</w:t>
      </w:r>
      <w:r w:rsidR="004B666A" w:rsidRPr="00C57262">
        <w:rPr>
          <w:color w:val="231F20"/>
        </w:rPr>
        <w:t xml:space="preserve"> </w:t>
      </w:r>
      <w:r w:rsidRPr="00C57262">
        <w:rPr>
          <w:color w:val="231F20"/>
        </w:rPr>
        <w:t>that</w:t>
      </w:r>
      <w:r w:rsidR="004B666A" w:rsidRPr="00C57262">
        <w:rPr>
          <w:color w:val="231F20"/>
        </w:rPr>
        <w:t xml:space="preserve"> </w:t>
      </w:r>
      <w:r w:rsidRPr="00C57262">
        <w:rPr>
          <w:color w:val="231F20"/>
        </w:rPr>
        <w:t>neither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execution</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a</w:t>
      </w:r>
      <w:r w:rsidR="004B666A" w:rsidRPr="00C57262">
        <w:rPr>
          <w:color w:val="231F20"/>
        </w:rPr>
        <w:t xml:space="preserve"> </w:t>
      </w:r>
      <w:r w:rsidRPr="00C57262">
        <w:rPr>
          <w:color w:val="231F20"/>
        </w:rPr>
        <w:t>test</w:t>
      </w:r>
      <w:r w:rsidR="004B666A" w:rsidRPr="00C57262">
        <w:rPr>
          <w:color w:val="231F20"/>
        </w:rPr>
        <w:t xml:space="preserve"> </w:t>
      </w:r>
      <w:r w:rsidRPr="00C57262">
        <w:rPr>
          <w:color w:val="231F20"/>
        </w:rPr>
        <w:t>and/</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inspection</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Plant</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any</w:t>
      </w:r>
      <w:r w:rsidR="004B666A" w:rsidRPr="00C57262">
        <w:rPr>
          <w:color w:val="231F20"/>
        </w:rPr>
        <w:t xml:space="preserve"> </w:t>
      </w:r>
      <w:r w:rsidRPr="00C57262">
        <w:rPr>
          <w:color w:val="231F20"/>
        </w:rPr>
        <w:t>part</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Facilities, nor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attendance</w:t>
      </w:r>
      <w:r w:rsidR="004B666A" w:rsidRPr="00C57262">
        <w:rPr>
          <w:color w:val="231F20"/>
        </w:rPr>
        <w:t xml:space="preserve"> </w:t>
      </w:r>
      <w:r w:rsidRPr="00C57262">
        <w:rPr>
          <w:color w:val="231F20"/>
        </w:rPr>
        <w:t>by</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Procuring</w:t>
      </w:r>
      <w:r w:rsidR="004B666A" w:rsidRPr="00C57262">
        <w:rPr>
          <w:color w:val="231F20"/>
        </w:rPr>
        <w:t xml:space="preserve"> </w:t>
      </w:r>
      <w:r w:rsidRPr="00C57262">
        <w:rPr>
          <w:color w:val="231F20"/>
        </w:rPr>
        <w:t>Entity</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Project</w:t>
      </w:r>
      <w:r w:rsidR="004B666A" w:rsidRPr="00C57262">
        <w:rPr>
          <w:color w:val="231F20"/>
        </w:rPr>
        <w:t xml:space="preserve"> </w:t>
      </w:r>
      <w:r w:rsidRPr="00C57262">
        <w:rPr>
          <w:color w:val="231F20"/>
        </w:rPr>
        <w:t>Manager,</w:t>
      </w:r>
      <w:r w:rsidR="004B666A" w:rsidRPr="00C57262">
        <w:rPr>
          <w:color w:val="231F20"/>
        </w:rPr>
        <w:t xml:space="preserve"> </w:t>
      </w:r>
      <w:r w:rsidRPr="00C57262">
        <w:rPr>
          <w:color w:val="231F20"/>
        </w:rPr>
        <w:t>nor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issue</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any</w:t>
      </w:r>
      <w:r w:rsidR="004B666A" w:rsidRPr="00C57262">
        <w:rPr>
          <w:color w:val="231F20"/>
        </w:rPr>
        <w:t xml:space="preserve"> </w:t>
      </w:r>
      <w:r w:rsidRPr="00C57262">
        <w:rPr>
          <w:color w:val="231F20"/>
        </w:rPr>
        <w:t>test</w:t>
      </w:r>
      <w:r w:rsidR="004B666A" w:rsidRPr="00C57262">
        <w:rPr>
          <w:color w:val="231F20"/>
        </w:rPr>
        <w:t xml:space="preserve"> </w:t>
      </w:r>
      <w:r w:rsidRPr="00C57262">
        <w:rPr>
          <w:color w:val="231F20"/>
        </w:rPr>
        <w:t>certiﬁcate</w:t>
      </w:r>
      <w:r w:rsidR="004B666A" w:rsidRPr="00C57262">
        <w:rPr>
          <w:color w:val="231F20"/>
        </w:rPr>
        <w:t xml:space="preserve"> </w:t>
      </w:r>
      <w:r w:rsidRPr="00C57262">
        <w:rPr>
          <w:color w:val="231F20"/>
        </w:rPr>
        <w:t>pursuant to</w:t>
      </w:r>
      <w:r w:rsidR="004B666A" w:rsidRPr="00C57262">
        <w:rPr>
          <w:color w:val="231F20"/>
        </w:rPr>
        <w:t xml:space="preserve"> </w:t>
      </w:r>
      <w:r w:rsidRPr="00C57262">
        <w:rPr>
          <w:color w:val="231F20"/>
        </w:rPr>
        <w:t>GCC</w:t>
      </w:r>
      <w:r w:rsidR="004B666A" w:rsidRPr="00C57262">
        <w:rPr>
          <w:color w:val="231F20"/>
        </w:rPr>
        <w:t xml:space="preserve"> </w:t>
      </w:r>
      <w:r w:rsidRPr="00C57262">
        <w:rPr>
          <w:color w:val="231F20"/>
        </w:rPr>
        <w:t>Sub-Clause</w:t>
      </w:r>
      <w:r w:rsidR="004B666A" w:rsidRPr="00C57262">
        <w:rPr>
          <w:color w:val="231F20"/>
        </w:rPr>
        <w:t xml:space="preserve"> </w:t>
      </w:r>
      <w:r w:rsidRPr="00C57262">
        <w:rPr>
          <w:color w:val="231F20"/>
        </w:rPr>
        <w:t>23.4,</w:t>
      </w:r>
      <w:r w:rsidR="004B666A" w:rsidRPr="00C57262">
        <w:rPr>
          <w:color w:val="231F20"/>
        </w:rPr>
        <w:t xml:space="preserve"> </w:t>
      </w:r>
      <w:r w:rsidRPr="00C57262">
        <w:rPr>
          <w:color w:val="231F20"/>
        </w:rPr>
        <w:t>shall</w:t>
      </w:r>
      <w:r w:rsidR="004B666A" w:rsidRPr="00C57262">
        <w:rPr>
          <w:color w:val="231F20"/>
        </w:rPr>
        <w:t xml:space="preserve"> </w:t>
      </w:r>
      <w:r w:rsidRPr="00C57262">
        <w:rPr>
          <w:color w:val="231F20"/>
        </w:rPr>
        <w:t>release</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Contractor</w:t>
      </w:r>
      <w:r w:rsidR="004B666A" w:rsidRPr="00C57262">
        <w:rPr>
          <w:color w:val="231F20"/>
        </w:rPr>
        <w:t xml:space="preserve"> </w:t>
      </w:r>
      <w:r w:rsidRPr="00C57262">
        <w:rPr>
          <w:color w:val="231F20"/>
        </w:rPr>
        <w:t>from</w:t>
      </w:r>
      <w:r w:rsidR="004B666A" w:rsidRPr="00C57262">
        <w:rPr>
          <w:color w:val="231F20"/>
        </w:rPr>
        <w:t xml:space="preserve"> </w:t>
      </w:r>
      <w:r w:rsidRPr="00C57262">
        <w:rPr>
          <w:color w:val="231F20"/>
        </w:rPr>
        <w:t>any</w:t>
      </w:r>
      <w:r w:rsidR="004B666A" w:rsidRPr="00C57262">
        <w:rPr>
          <w:color w:val="231F20"/>
        </w:rPr>
        <w:t xml:space="preserve"> </w:t>
      </w:r>
      <w:r w:rsidRPr="00C57262">
        <w:rPr>
          <w:color w:val="231F20"/>
        </w:rPr>
        <w:t>other</w:t>
      </w:r>
      <w:r w:rsidR="004B666A" w:rsidRPr="00C57262">
        <w:rPr>
          <w:color w:val="231F20"/>
        </w:rPr>
        <w:t xml:space="preserve"> </w:t>
      </w:r>
      <w:r w:rsidRPr="00C57262">
        <w:rPr>
          <w:color w:val="231F20"/>
        </w:rPr>
        <w:t>responsibilities</w:t>
      </w:r>
      <w:r w:rsidR="004B666A" w:rsidRPr="00C57262">
        <w:rPr>
          <w:color w:val="231F20"/>
        </w:rPr>
        <w:t xml:space="preserve"> </w:t>
      </w:r>
      <w:r w:rsidRPr="00C57262">
        <w:rPr>
          <w:color w:val="231F20"/>
        </w:rPr>
        <w:t>under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w:t>
      </w:r>
    </w:p>
    <w:p w14:paraId="5800185F" w14:textId="77777777" w:rsidR="00607E22" w:rsidRPr="00C57262" w:rsidRDefault="00154745" w:rsidP="00385A10">
      <w:pPr>
        <w:pStyle w:val="ListParagraph"/>
        <w:numPr>
          <w:ilvl w:val="1"/>
          <w:numId w:val="140"/>
        </w:numPr>
        <w:tabs>
          <w:tab w:val="left" w:pos="850"/>
        </w:tabs>
        <w:spacing w:before="220" w:line="230" w:lineRule="auto"/>
        <w:ind w:left="720" w:right="328" w:hanging="576"/>
        <w:jc w:val="both"/>
        <w:rPr>
          <w:color w:val="231F20"/>
        </w:rPr>
      </w:pPr>
      <w:r w:rsidRPr="00C57262">
        <w:rPr>
          <w:color w:val="231F20"/>
        </w:rPr>
        <w:t>No</w:t>
      </w:r>
      <w:r w:rsidR="004B666A" w:rsidRPr="00C57262">
        <w:rPr>
          <w:color w:val="231F20"/>
        </w:rPr>
        <w:t xml:space="preserve"> </w:t>
      </w:r>
      <w:r w:rsidRPr="00C57262">
        <w:rPr>
          <w:color w:val="231F20"/>
        </w:rPr>
        <w:t>part</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Facilities</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foundations</w:t>
      </w:r>
      <w:r w:rsidR="004B666A" w:rsidRPr="00C57262">
        <w:rPr>
          <w:color w:val="231F20"/>
        </w:rPr>
        <w:t xml:space="preserve"> </w:t>
      </w:r>
      <w:r w:rsidRPr="00C57262">
        <w:rPr>
          <w:color w:val="231F20"/>
        </w:rPr>
        <w:t>shall</w:t>
      </w:r>
      <w:r w:rsidR="004B666A" w:rsidRPr="00C57262">
        <w:rPr>
          <w:color w:val="231F20"/>
        </w:rPr>
        <w:t xml:space="preserve"> </w:t>
      </w:r>
      <w:r w:rsidRPr="00C57262">
        <w:rPr>
          <w:color w:val="231F20"/>
        </w:rPr>
        <w:t>be</w:t>
      </w:r>
      <w:r w:rsidR="004B666A" w:rsidRPr="00C57262">
        <w:rPr>
          <w:color w:val="231F20"/>
        </w:rPr>
        <w:t xml:space="preserve"> </w:t>
      </w:r>
      <w:r w:rsidRPr="00C57262">
        <w:rPr>
          <w:color w:val="231F20"/>
        </w:rPr>
        <w:t>covered</w:t>
      </w:r>
      <w:r w:rsidR="004B666A" w:rsidRPr="00C57262">
        <w:rPr>
          <w:color w:val="231F20"/>
        </w:rPr>
        <w:t xml:space="preserve"> </w:t>
      </w:r>
      <w:r w:rsidRPr="00C57262">
        <w:rPr>
          <w:color w:val="231F20"/>
        </w:rPr>
        <w:t>upon</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Site</w:t>
      </w:r>
      <w:r w:rsidR="004B666A" w:rsidRPr="00C57262">
        <w:rPr>
          <w:color w:val="231F20"/>
        </w:rPr>
        <w:t xml:space="preserve"> </w:t>
      </w:r>
      <w:r w:rsidRPr="00C57262">
        <w:rPr>
          <w:color w:val="231F20"/>
        </w:rPr>
        <w:t>without</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Contractor</w:t>
      </w:r>
      <w:r w:rsidR="004B666A" w:rsidRPr="00C57262">
        <w:rPr>
          <w:color w:val="231F20"/>
        </w:rPr>
        <w:t xml:space="preserve"> </w:t>
      </w:r>
      <w:r w:rsidRPr="00C57262">
        <w:rPr>
          <w:color w:val="231F20"/>
        </w:rPr>
        <w:t>carrying</w:t>
      </w:r>
      <w:r w:rsidR="004B666A" w:rsidRPr="00C57262">
        <w:rPr>
          <w:color w:val="231F20"/>
        </w:rPr>
        <w:t xml:space="preserve"> </w:t>
      </w:r>
      <w:r w:rsidRPr="00C57262">
        <w:rPr>
          <w:color w:val="231F20"/>
        </w:rPr>
        <w:t>out</w:t>
      </w:r>
      <w:r w:rsidR="004B666A" w:rsidRPr="00C57262">
        <w:rPr>
          <w:color w:val="231F20"/>
        </w:rPr>
        <w:t xml:space="preserve"> </w:t>
      </w:r>
      <w:r w:rsidRPr="00C57262">
        <w:rPr>
          <w:color w:val="231F20"/>
        </w:rPr>
        <w:t>any test</w:t>
      </w:r>
      <w:r w:rsidR="004B666A" w:rsidRPr="00C57262">
        <w:rPr>
          <w:color w:val="231F20"/>
        </w:rPr>
        <w:t xml:space="preserve"> </w:t>
      </w:r>
      <w:r w:rsidRPr="00C57262">
        <w:rPr>
          <w:color w:val="231F20"/>
        </w:rPr>
        <w:t>and/or</w:t>
      </w:r>
      <w:r w:rsidR="004B666A" w:rsidRPr="00C57262">
        <w:rPr>
          <w:color w:val="231F20"/>
        </w:rPr>
        <w:t xml:space="preserve"> </w:t>
      </w:r>
      <w:r w:rsidRPr="00C57262">
        <w:rPr>
          <w:color w:val="231F20"/>
        </w:rPr>
        <w:t>inspection</w:t>
      </w:r>
      <w:r w:rsidR="004B666A" w:rsidRPr="00C57262">
        <w:rPr>
          <w:color w:val="231F20"/>
        </w:rPr>
        <w:t xml:space="preserve"> </w:t>
      </w:r>
      <w:r w:rsidRPr="00C57262">
        <w:rPr>
          <w:color w:val="231F20"/>
        </w:rPr>
        <w:t>required</w:t>
      </w:r>
      <w:r w:rsidR="004B666A" w:rsidRPr="00C57262">
        <w:rPr>
          <w:color w:val="231F20"/>
        </w:rPr>
        <w:t xml:space="preserve"> </w:t>
      </w:r>
      <w:r w:rsidRPr="00C57262">
        <w:rPr>
          <w:color w:val="231F20"/>
        </w:rPr>
        <w:t>under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Contractor</w:t>
      </w:r>
      <w:r w:rsidR="004B666A" w:rsidRPr="00C57262">
        <w:rPr>
          <w:color w:val="231F20"/>
        </w:rPr>
        <w:t xml:space="preserve"> </w:t>
      </w:r>
      <w:r w:rsidRPr="00C57262">
        <w:rPr>
          <w:color w:val="231F20"/>
        </w:rPr>
        <w:t>shall</w:t>
      </w:r>
      <w:r w:rsidR="004B666A" w:rsidRPr="00C57262">
        <w:rPr>
          <w:color w:val="231F20"/>
        </w:rPr>
        <w:t xml:space="preserve"> </w:t>
      </w:r>
      <w:r w:rsidRPr="00C57262">
        <w:rPr>
          <w:color w:val="231F20"/>
        </w:rPr>
        <w:t>give</w:t>
      </w:r>
      <w:r w:rsidR="004B666A" w:rsidRPr="00C57262">
        <w:rPr>
          <w:color w:val="231F20"/>
        </w:rPr>
        <w:t xml:space="preserve"> </w:t>
      </w:r>
      <w:r w:rsidRPr="00C57262">
        <w:rPr>
          <w:color w:val="231F20"/>
        </w:rPr>
        <w:t>a</w:t>
      </w:r>
      <w:r w:rsidR="004B666A" w:rsidRPr="00C57262">
        <w:rPr>
          <w:color w:val="231F20"/>
        </w:rPr>
        <w:t xml:space="preserve"> </w:t>
      </w:r>
      <w:r w:rsidRPr="00C57262">
        <w:rPr>
          <w:color w:val="231F20"/>
        </w:rPr>
        <w:t>reasonable</w:t>
      </w:r>
      <w:r w:rsidR="004B666A" w:rsidRPr="00C57262">
        <w:rPr>
          <w:color w:val="231F20"/>
        </w:rPr>
        <w:t xml:space="preserve"> </w:t>
      </w:r>
      <w:r w:rsidRPr="00C57262">
        <w:rPr>
          <w:color w:val="231F20"/>
        </w:rPr>
        <w:t>notice</w:t>
      </w:r>
      <w:r w:rsidR="004B666A" w:rsidRPr="00C57262">
        <w:rPr>
          <w:color w:val="231F20"/>
        </w:rPr>
        <w:t xml:space="preserve"> </w:t>
      </w:r>
      <w:r w:rsidRPr="00C57262">
        <w:rPr>
          <w:color w:val="231F20"/>
        </w:rPr>
        <w:t>to</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Project Manager</w:t>
      </w:r>
      <w:r w:rsidR="004B666A" w:rsidRPr="00C57262">
        <w:rPr>
          <w:color w:val="231F20"/>
        </w:rPr>
        <w:t xml:space="preserve"> </w:t>
      </w:r>
      <w:r w:rsidRPr="00C57262">
        <w:rPr>
          <w:color w:val="231F20"/>
        </w:rPr>
        <w:t>whenever</w:t>
      </w:r>
      <w:r w:rsidR="004B666A" w:rsidRPr="00C57262">
        <w:rPr>
          <w:color w:val="231F20"/>
        </w:rPr>
        <w:t xml:space="preserve"> </w:t>
      </w:r>
      <w:r w:rsidRPr="00C57262">
        <w:rPr>
          <w:color w:val="231F20"/>
        </w:rPr>
        <w:t>any</w:t>
      </w:r>
      <w:r w:rsidR="004B666A" w:rsidRPr="00C57262">
        <w:rPr>
          <w:color w:val="231F20"/>
        </w:rPr>
        <w:t xml:space="preserve"> </w:t>
      </w:r>
      <w:r w:rsidRPr="00C57262">
        <w:rPr>
          <w:color w:val="231F20"/>
        </w:rPr>
        <w:t>such</w:t>
      </w:r>
      <w:r w:rsidR="004B666A" w:rsidRPr="00C57262">
        <w:rPr>
          <w:color w:val="231F20"/>
        </w:rPr>
        <w:t xml:space="preserve"> </w:t>
      </w:r>
      <w:r w:rsidRPr="00C57262">
        <w:rPr>
          <w:color w:val="231F20"/>
        </w:rPr>
        <w:t>parts</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Facilities</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foundations</w:t>
      </w:r>
      <w:r w:rsidR="004B666A" w:rsidRPr="00C57262">
        <w:rPr>
          <w:color w:val="231F20"/>
        </w:rPr>
        <w:t xml:space="preserve"> </w:t>
      </w:r>
      <w:r w:rsidRPr="00C57262">
        <w:rPr>
          <w:color w:val="231F20"/>
        </w:rPr>
        <w:t>are</w:t>
      </w:r>
      <w:r w:rsidR="004B666A" w:rsidRPr="00C57262">
        <w:rPr>
          <w:color w:val="231F20"/>
        </w:rPr>
        <w:t xml:space="preserve"> </w:t>
      </w:r>
      <w:r w:rsidRPr="00C57262">
        <w:rPr>
          <w:color w:val="231F20"/>
        </w:rPr>
        <w:t>ready</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about</w:t>
      </w:r>
      <w:r w:rsidR="004B666A" w:rsidRPr="00C57262">
        <w:rPr>
          <w:color w:val="231F20"/>
        </w:rPr>
        <w:t xml:space="preserve"> </w:t>
      </w:r>
      <w:r w:rsidRPr="00C57262">
        <w:rPr>
          <w:color w:val="231F20"/>
        </w:rPr>
        <w:t>to</w:t>
      </w:r>
      <w:r w:rsidR="004B666A" w:rsidRPr="00C57262">
        <w:rPr>
          <w:color w:val="231F20"/>
        </w:rPr>
        <w:t xml:space="preserve"> </w:t>
      </w:r>
      <w:r w:rsidRPr="00C57262">
        <w:rPr>
          <w:color w:val="231F20"/>
        </w:rPr>
        <w:t>be</w:t>
      </w:r>
      <w:r w:rsidR="004B666A" w:rsidRPr="00C57262">
        <w:rPr>
          <w:color w:val="231F20"/>
        </w:rPr>
        <w:t xml:space="preserve"> </w:t>
      </w:r>
      <w:r w:rsidRPr="00C57262">
        <w:rPr>
          <w:color w:val="231F20"/>
        </w:rPr>
        <w:t>ready</w:t>
      </w:r>
      <w:r w:rsidR="004B666A" w:rsidRPr="00C57262">
        <w:rPr>
          <w:color w:val="231F20"/>
        </w:rPr>
        <w:t xml:space="preserve"> </w:t>
      </w:r>
      <w:r w:rsidRPr="00C57262">
        <w:rPr>
          <w:color w:val="231F20"/>
        </w:rPr>
        <w:t>for</w:t>
      </w:r>
      <w:r w:rsidR="004B666A" w:rsidRPr="00C57262">
        <w:rPr>
          <w:color w:val="231F20"/>
        </w:rPr>
        <w:t xml:space="preserve"> </w:t>
      </w:r>
      <w:r w:rsidRPr="00C57262">
        <w:rPr>
          <w:color w:val="231F20"/>
        </w:rPr>
        <w:t>test</w:t>
      </w:r>
      <w:r w:rsidR="004B666A" w:rsidRPr="00C57262">
        <w:rPr>
          <w:color w:val="231F20"/>
        </w:rPr>
        <w:t xml:space="preserve"> </w:t>
      </w:r>
      <w:r w:rsidRPr="00C57262">
        <w:rPr>
          <w:color w:val="231F20"/>
        </w:rPr>
        <w:t>and/or inspection;</w:t>
      </w:r>
      <w:r w:rsidR="004B666A" w:rsidRPr="00C57262">
        <w:rPr>
          <w:color w:val="231F20"/>
        </w:rPr>
        <w:t xml:space="preserve"> </w:t>
      </w:r>
      <w:r w:rsidRPr="00C57262">
        <w:rPr>
          <w:color w:val="231F20"/>
        </w:rPr>
        <w:t>such</w:t>
      </w:r>
      <w:r w:rsidR="004B666A" w:rsidRPr="00C57262">
        <w:rPr>
          <w:color w:val="231F20"/>
        </w:rPr>
        <w:t xml:space="preserve"> </w:t>
      </w:r>
      <w:r w:rsidRPr="00C57262">
        <w:rPr>
          <w:color w:val="231F20"/>
        </w:rPr>
        <w:t>test</w:t>
      </w:r>
      <w:r w:rsidR="004B666A" w:rsidRPr="00C57262">
        <w:rPr>
          <w:color w:val="231F20"/>
        </w:rPr>
        <w:t xml:space="preserve"> </w:t>
      </w:r>
      <w:r w:rsidRPr="00C57262">
        <w:rPr>
          <w:color w:val="231F20"/>
        </w:rPr>
        <w:t>and/or</w:t>
      </w:r>
      <w:r w:rsidR="004B666A" w:rsidRPr="00C57262">
        <w:rPr>
          <w:color w:val="231F20"/>
        </w:rPr>
        <w:t xml:space="preserve"> </w:t>
      </w:r>
      <w:r w:rsidRPr="00C57262">
        <w:rPr>
          <w:color w:val="231F20"/>
        </w:rPr>
        <w:t>inspection</w:t>
      </w:r>
      <w:r w:rsidR="004B666A" w:rsidRPr="00C57262">
        <w:rPr>
          <w:color w:val="231F20"/>
        </w:rPr>
        <w:t xml:space="preserve"> </w:t>
      </w:r>
      <w:r w:rsidRPr="00C57262">
        <w:rPr>
          <w:color w:val="231F20"/>
        </w:rPr>
        <w:t>and</w:t>
      </w:r>
      <w:r w:rsidR="004B666A" w:rsidRPr="00C57262">
        <w:rPr>
          <w:color w:val="231F20"/>
        </w:rPr>
        <w:t xml:space="preserve"> </w:t>
      </w:r>
      <w:r w:rsidRPr="00C57262">
        <w:rPr>
          <w:color w:val="231F20"/>
        </w:rPr>
        <w:t>notice</w:t>
      </w:r>
      <w:r w:rsidR="004B666A" w:rsidRPr="00C57262">
        <w:rPr>
          <w:color w:val="231F20"/>
        </w:rPr>
        <w:t xml:space="preserve"> </w:t>
      </w:r>
      <w:r w:rsidRPr="00C57262">
        <w:rPr>
          <w:color w:val="231F20"/>
        </w:rPr>
        <w:t>there</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shall</w:t>
      </w:r>
      <w:r w:rsidR="004B666A" w:rsidRPr="00C57262">
        <w:rPr>
          <w:color w:val="231F20"/>
        </w:rPr>
        <w:t xml:space="preserve"> </w:t>
      </w:r>
      <w:r w:rsidRPr="00C57262">
        <w:rPr>
          <w:color w:val="231F20"/>
        </w:rPr>
        <w:t>be</w:t>
      </w:r>
      <w:r w:rsidR="004B666A" w:rsidRPr="00C57262">
        <w:rPr>
          <w:color w:val="231F20"/>
        </w:rPr>
        <w:t xml:space="preserve"> </w:t>
      </w:r>
      <w:r w:rsidRPr="00C57262">
        <w:rPr>
          <w:color w:val="231F20"/>
        </w:rPr>
        <w:t>subject</w:t>
      </w:r>
      <w:r w:rsidR="004B666A" w:rsidRPr="00C57262">
        <w:rPr>
          <w:color w:val="231F20"/>
        </w:rPr>
        <w:t xml:space="preserve"> </w:t>
      </w:r>
      <w:r w:rsidRPr="00C57262">
        <w:rPr>
          <w:color w:val="231F20"/>
        </w:rPr>
        <w:t>to</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requirements</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w:t>
      </w:r>
    </w:p>
    <w:p w14:paraId="16B3CEA7" w14:textId="77777777" w:rsidR="00607E22" w:rsidRPr="00C57262" w:rsidRDefault="00154745" w:rsidP="00385A10">
      <w:pPr>
        <w:pStyle w:val="ListParagraph"/>
        <w:numPr>
          <w:ilvl w:val="1"/>
          <w:numId w:val="140"/>
        </w:numPr>
        <w:tabs>
          <w:tab w:val="left" w:pos="850"/>
        </w:tabs>
        <w:spacing w:before="220" w:line="230" w:lineRule="auto"/>
        <w:ind w:left="720" w:right="328" w:hanging="576"/>
        <w:jc w:val="both"/>
        <w:rPr>
          <w:color w:val="231F20"/>
        </w:rPr>
      </w:pPr>
      <w:r w:rsidRPr="00C57262">
        <w:rPr>
          <w:color w:val="231F20"/>
        </w:rPr>
        <w:t>The</w:t>
      </w:r>
      <w:r w:rsidR="00357AAB" w:rsidRPr="00C57262">
        <w:rPr>
          <w:color w:val="231F20"/>
        </w:rPr>
        <w:t xml:space="preserve"> </w:t>
      </w:r>
      <w:r w:rsidRPr="00C57262">
        <w:rPr>
          <w:color w:val="231F20"/>
        </w:rPr>
        <w:t>Contractor</w:t>
      </w:r>
      <w:r w:rsidR="00357AAB" w:rsidRPr="00C57262">
        <w:rPr>
          <w:color w:val="231F20"/>
        </w:rPr>
        <w:t xml:space="preserve"> </w:t>
      </w:r>
      <w:r w:rsidRPr="00C57262">
        <w:rPr>
          <w:color w:val="231F20"/>
        </w:rPr>
        <w:t>shall</w:t>
      </w:r>
      <w:r w:rsidR="00357AAB" w:rsidRPr="00C57262">
        <w:rPr>
          <w:color w:val="231F20"/>
        </w:rPr>
        <w:t xml:space="preserve"> </w:t>
      </w:r>
      <w:r w:rsidRPr="00C57262">
        <w:rPr>
          <w:color w:val="231F20"/>
        </w:rPr>
        <w:t>uncover</w:t>
      </w:r>
      <w:r w:rsidR="00357AAB" w:rsidRPr="00C57262">
        <w:rPr>
          <w:color w:val="231F20"/>
        </w:rPr>
        <w:t xml:space="preserve"> </w:t>
      </w:r>
      <w:r w:rsidRPr="00C57262">
        <w:rPr>
          <w:color w:val="231F20"/>
        </w:rPr>
        <w:t>any</w:t>
      </w:r>
      <w:r w:rsidR="00357AAB" w:rsidRPr="00C57262">
        <w:rPr>
          <w:color w:val="231F20"/>
        </w:rPr>
        <w:t xml:space="preserve"> </w:t>
      </w:r>
      <w:r w:rsidRPr="00C57262">
        <w:rPr>
          <w:color w:val="231F20"/>
        </w:rPr>
        <w:t>part</w:t>
      </w:r>
      <w:r w:rsidR="00357AAB" w:rsidRPr="00C57262">
        <w:rPr>
          <w:color w:val="231F20"/>
        </w:rPr>
        <w:t xml:space="preserve"> </w:t>
      </w:r>
      <w:r w:rsidRPr="00C57262">
        <w:rPr>
          <w:color w:val="231F20"/>
        </w:rPr>
        <w:t>of</w:t>
      </w:r>
      <w:r w:rsidR="00357AAB" w:rsidRPr="00C57262">
        <w:rPr>
          <w:color w:val="231F20"/>
        </w:rPr>
        <w:t xml:space="preserve"> </w:t>
      </w:r>
      <w:r w:rsidRPr="00C57262">
        <w:rPr>
          <w:color w:val="231F20"/>
        </w:rPr>
        <w:t>the</w:t>
      </w:r>
      <w:r w:rsidR="00357AAB" w:rsidRPr="00C57262">
        <w:rPr>
          <w:color w:val="231F20"/>
        </w:rPr>
        <w:t xml:space="preserve"> </w:t>
      </w:r>
      <w:r w:rsidRPr="00C57262">
        <w:rPr>
          <w:color w:val="231F20"/>
        </w:rPr>
        <w:t>Facilities</w:t>
      </w:r>
      <w:r w:rsidR="00357AAB" w:rsidRPr="00C57262">
        <w:rPr>
          <w:color w:val="231F20"/>
        </w:rPr>
        <w:t xml:space="preserve"> </w:t>
      </w:r>
      <w:r w:rsidRPr="00C57262">
        <w:rPr>
          <w:color w:val="231F20"/>
        </w:rPr>
        <w:t>or</w:t>
      </w:r>
      <w:r w:rsidR="00357AAB" w:rsidRPr="00C57262">
        <w:rPr>
          <w:color w:val="231F20"/>
        </w:rPr>
        <w:t xml:space="preserve"> </w:t>
      </w:r>
      <w:r w:rsidRPr="00C57262">
        <w:rPr>
          <w:color w:val="231F20"/>
        </w:rPr>
        <w:t>foundations,</w:t>
      </w:r>
      <w:r w:rsidR="00357AAB" w:rsidRPr="00C57262">
        <w:rPr>
          <w:color w:val="231F20"/>
        </w:rPr>
        <w:t xml:space="preserve"> </w:t>
      </w:r>
      <w:r w:rsidRPr="00C57262">
        <w:rPr>
          <w:color w:val="231F20"/>
        </w:rPr>
        <w:t>or</w:t>
      </w:r>
      <w:r w:rsidR="00357AAB" w:rsidRPr="00C57262">
        <w:rPr>
          <w:color w:val="231F20"/>
        </w:rPr>
        <w:t xml:space="preserve"> </w:t>
      </w:r>
      <w:r w:rsidRPr="00C57262">
        <w:rPr>
          <w:color w:val="231F20"/>
        </w:rPr>
        <w:t>shall</w:t>
      </w:r>
      <w:r w:rsidR="00357AAB" w:rsidRPr="00C57262">
        <w:rPr>
          <w:color w:val="231F20"/>
        </w:rPr>
        <w:t xml:space="preserve"> </w:t>
      </w:r>
      <w:r w:rsidRPr="00C57262">
        <w:rPr>
          <w:color w:val="231F20"/>
        </w:rPr>
        <w:t>make</w:t>
      </w:r>
      <w:r w:rsidR="00357AAB" w:rsidRPr="00C57262">
        <w:rPr>
          <w:color w:val="231F20"/>
        </w:rPr>
        <w:t xml:space="preserve"> </w:t>
      </w:r>
      <w:r w:rsidRPr="00C57262">
        <w:rPr>
          <w:color w:val="231F20"/>
        </w:rPr>
        <w:t>openings</w:t>
      </w:r>
      <w:r w:rsidR="00357AAB" w:rsidRPr="00C57262">
        <w:rPr>
          <w:color w:val="231F20"/>
        </w:rPr>
        <w:t xml:space="preserve"> </w:t>
      </w:r>
      <w:r w:rsidRPr="00C57262">
        <w:rPr>
          <w:color w:val="231F20"/>
        </w:rPr>
        <w:t>in</w:t>
      </w:r>
      <w:r w:rsidR="00357AAB" w:rsidRPr="00C57262">
        <w:rPr>
          <w:color w:val="231F20"/>
        </w:rPr>
        <w:t xml:space="preserve"> </w:t>
      </w:r>
      <w:r w:rsidRPr="00C57262">
        <w:rPr>
          <w:color w:val="231F20"/>
        </w:rPr>
        <w:t>or</w:t>
      </w:r>
      <w:r w:rsidR="00357AAB" w:rsidRPr="00C57262">
        <w:rPr>
          <w:color w:val="231F20"/>
        </w:rPr>
        <w:t xml:space="preserve"> </w:t>
      </w:r>
      <w:r w:rsidRPr="00C57262">
        <w:rPr>
          <w:color w:val="231F20"/>
        </w:rPr>
        <w:t>through</w:t>
      </w:r>
      <w:r w:rsidR="00357AAB" w:rsidRPr="00C57262">
        <w:rPr>
          <w:color w:val="231F20"/>
        </w:rPr>
        <w:t xml:space="preserve"> </w:t>
      </w:r>
      <w:r w:rsidRPr="00C57262">
        <w:rPr>
          <w:color w:val="231F20"/>
        </w:rPr>
        <w:t>the same</w:t>
      </w:r>
      <w:r w:rsidR="00357AAB" w:rsidRPr="00C57262">
        <w:rPr>
          <w:color w:val="231F20"/>
        </w:rPr>
        <w:t xml:space="preserve"> </w:t>
      </w:r>
      <w:r w:rsidRPr="00C57262">
        <w:rPr>
          <w:color w:val="231F20"/>
        </w:rPr>
        <w:t>as</w:t>
      </w:r>
      <w:r w:rsidR="00357AAB" w:rsidRPr="00C57262">
        <w:rPr>
          <w:color w:val="231F20"/>
        </w:rPr>
        <w:t xml:space="preserve"> </w:t>
      </w:r>
      <w:r w:rsidRPr="00C57262">
        <w:rPr>
          <w:color w:val="231F20"/>
        </w:rPr>
        <w:t>the</w:t>
      </w:r>
      <w:r w:rsidR="00357AAB" w:rsidRPr="00C57262">
        <w:rPr>
          <w:color w:val="231F20"/>
        </w:rPr>
        <w:t xml:space="preserve"> </w:t>
      </w:r>
      <w:r w:rsidRPr="00C57262">
        <w:rPr>
          <w:color w:val="231F20"/>
        </w:rPr>
        <w:t>Project</w:t>
      </w:r>
      <w:r w:rsidR="00357AAB" w:rsidRPr="00C57262">
        <w:rPr>
          <w:color w:val="231F20"/>
        </w:rPr>
        <w:t xml:space="preserve"> </w:t>
      </w:r>
      <w:r w:rsidRPr="00C57262">
        <w:rPr>
          <w:color w:val="231F20"/>
        </w:rPr>
        <w:t>Manager</w:t>
      </w:r>
      <w:r w:rsidR="00357AAB" w:rsidRPr="00C57262">
        <w:rPr>
          <w:color w:val="231F20"/>
        </w:rPr>
        <w:t xml:space="preserve"> </w:t>
      </w:r>
      <w:r w:rsidRPr="00C57262">
        <w:rPr>
          <w:color w:val="231F20"/>
        </w:rPr>
        <w:t>may</w:t>
      </w:r>
      <w:r w:rsidR="00357AAB" w:rsidRPr="00C57262">
        <w:rPr>
          <w:color w:val="231F20"/>
        </w:rPr>
        <w:t xml:space="preserve"> </w:t>
      </w:r>
      <w:r w:rsidRPr="00C57262">
        <w:rPr>
          <w:color w:val="231F20"/>
        </w:rPr>
        <w:t>from</w:t>
      </w:r>
      <w:r w:rsidR="00357AAB" w:rsidRPr="00C57262">
        <w:rPr>
          <w:color w:val="231F20"/>
        </w:rPr>
        <w:t xml:space="preserve"> </w:t>
      </w:r>
      <w:r w:rsidRPr="00C57262">
        <w:rPr>
          <w:color w:val="231F20"/>
        </w:rPr>
        <w:t>time</w:t>
      </w:r>
      <w:r w:rsidR="00357AAB" w:rsidRPr="00C57262">
        <w:rPr>
          <w:color w:val="231F20"/>
        </w:rPr>
        <w:t xml:space="preserve"> </w:t>
      </w:r>
      <w:r w:rsidRPr="00C57262">
        <w:rPr>
          <w:color w:val="231F20"/>
        </w:rPr>
        <w:t>to</w:t>
      </w:r>
      <w:r w:rsidR="00357AAB" w:rsidRPr="00C57262">
        <w:rPr>
          <w:color w:val="231F20"/>
        </w:rPr>
        <w:t xml:space="preserve"> </w:t>
      </w:r>
      <w:r w:rsidRPr="00C57262">
        <w:rPr>
          <w:color w:val="231F20"/>
        </w:rPr>
        <w:t>time</w:t>
      </w:r>
      <w:r w:rsidR="00357AAB" w:rsidRPr="00C57262">
        <w:rPr>
          <w:color w:val="231F20"/>
        </w:rPr>
        <w:t xml:space="preserve"> </w:t>
      </w:r>
      <w:r w:rsidRPr="00C57262">
        <w:rPr>
          <w:color w:val="231F20"/>
        </w:rPr>
        <w:t>require</w:t>
      </w:r>
      <w:r w:rsidR="00357AAB" w:rsidRPr="00C57262">
        <w:rPr>
          <w:color w:val="231F20"/>
        </w:rPr>
        <w:t xml:space="preserve"> </w:t>
      </w:r>
      <w:r w:rsidRPr="00C57262">
        <w:rPr>
          <w:color w:val="231F20"/>
        </w:rPr>
        <w:t>at</w:t>
      </w:r>
      <w:r w:rsidR="00357AAB" w:rsidRPr="00C57262">
        <w:rPr>
          <w:color w:val="231F20"/>
        </w:rPr>
        <w:t xml:space="preserve"> </w:t>
      </w:r>
      <w:r w:rsidRPr="00C57262">
        <w:rPr>
          <w:color w:val="231F20"/>
        </w:rPr>
        <w:t>the</w:t>
      </w:r>
      <w:r w:rsidR="00357AAB" w:rsidRPr="00C57262">
        <w:rPr>
          <w:color w:val="231F20"/>
        </w:rPr>
        <w:t xml:space="preserve"> </w:t>
      </w:r>
      <w:r w:rsidRPr="00C57262">
        <w:rPr>
          <w:color w:val="231F20"/>
        </w:rPr>
        <w:t>Site,</w:t>
      </w:r>
      <w:r w:rsidR="00357AAB" w:rsidRPr="00C57262">
        <w:rPr>
          <w:color w:val="231F20"/>
        </w:rPr>
        <w:t xml:space="preserve"> </w:t>
      </w:r>
      <w:r w:rsidRPr="00C57262">
        <w:rPr>
          <w:color w:val="231F20"/>
        </w:rPr>
        <w:t>and</w:t>
      </w:r>
      <w:r w:rsidR="00357AAB" w:rsidRPr="00C57262">
        <w:rPr>
          <w:color w:val="231F20"/>
        </w:rPr>
        <w:t xml:space="preserve"> </w:t>
      </w:r>
      <w:r w:rsidRPr="00C57262">
        <w:rPr>
          <w:color w:val="231F20"/>
        </w:rPr>
        <w:t>shall</w:t>
      </w:r>
      <w:r w:rsidR="00357AAB" w:rsidRPr="00C57262">
        <w:rPr>
          <w:color w:val="231F20"/>
        </w:rPr>
        <w:t xml:space="preserve"> </w:t>
      </w:r>
      <w:r w:rsidRPr="00C57262">
        <w:rPr>
          <w:color w:val="231F20"/>
        </w:rPr>
        <w:t>reinstate</w:t>
      </w:r>
      <w:r w:rsidR="00357AAB" w:rsidRPr="00C57262">
        <w:rPr>
          <w:color w:val="231F20"/>
        </w:rPr>
        <w:t xml:space="preserve"> </w:t>
      </w:r>
      <w:r w:rsidRPr="00C57262">
        <w:rPr>
          <w:color w:val="231F20"/>
        </w:rPr>
        <w:t>and</w:t>
      </w:r>
      <w:r w:rsidR="00357AAB" w:rsidRPr="00C57262">
        <w:rPr>
          <w:color w:val="231F20"/>
        </w:rPr>
        <w:t xml:space="preserve"> </w:t>
      </w:r>
      <w:r w:rsidRPr="00C57262">
        <w:rPr>
          <w:color w:val="231F20"/>
        </w:rPr>
        <w:t>make</w:t>
      </w:r>
      <w:r w:rsidR="00357AAB" w:rsidRPr="00C57262">
        <w:rPr>
          <w:color w:val="231F20"/>
        </w:rPr>
        <w:t xml:space="preserve"> </w:t>
      </w:r>
      <w:r w:rsidRPr="00C57262">
        <w:rPr>
          <w:color w:val="231F20"/>
        </w:rPr>
        <w:t>good</w:t>
      </w:r>
      <w:r w:rsidR="00357AAB" w:rsidRPr="00C57262">
        <w:rPr>
          <w:color w:val="231F20"/>
        </w:rPr>
        <w:t xml:space="preserve"> </w:t>
      </w:r>
      <w:r w:rsidRPr="00C57262">
        <w:rPr>
          <w:color w:val="231F20"/>
        </w:rPr>
        <w:t>such part</w:t>
      </w:r>
      <w:r w:rsidR="00357AAB" w:rsidRPr="00C57262">
        <w:rPr>
          <w:color w:val="231F20"/>
        </w:rPr>
        <w:t xml:space="preserve"> </w:t>
      </w:r>
      <w:r w:rsidRPr="00C57262">
        <w:rPr>
          <w:color w:val="231F20"/>
        </w:rPr>
        <w:t>or</w:t>
      </w:r>
      <w:r w:rsidR="00357AAB" w:rsidRPr="00C57262">
        <w:rPr>
          <w:color w:val="231F20"/>
        </w:rPr>
        <w:t xml:space="preserve"> </w:t>
      </w:r>
      <w:r w:rsidRPr="00C57262">
        <w:rPr>
          <w:color w:val="231F20"/>
        </w:rPr>
        <w:t>parts.</w:t>
      </w:r>
    </w:p>
    <w:p w14:paraId="0B0BA3DA" w14:textId="77777777" w:rsidR="00607E22" w:rsidRDefault="00C57262" w:rsidP="00C57262">
      <w:pPr>
        <w:pStyle w:val="BodyText"/>
        <w:spacing w:before="220" w:line="230" w:lineRule="auto"/>
        <w:ind w:left="720" w:right="328" w:hanging="90"/>
        <w:jc w:val="both"/>
      </w:pPr>
      <w:r>
        <w:rPr>
          <w:color w:val="231F20"/>
        </w:rPr>
        <w:t xml:space="preserve"> </w:t>
      </w:r>
      <w:r w:rsidR="00154745">
        <w:rPr>
          <w:color w:val="231F20"/>
        </w:rPr>
        <w:t>If any parts of the Facilities or foundations have been covered up at the Site after compliance with the requirement of GCC Sub-Clause 23.10 and are found to be executed in accordance with the Contract, the expenses</w:t>
      </w:r>
      <w:r w:rsidR="00357AAB">
        <w:rPr>
          <w:color w:val="231F20"/>
        </w:rPr>
        <w:t xml:space="preserve"> </w:t>
      </w:r>
      <w:r w:rsidR="00154745">
        <w:rPr>
          <w:color w:val="231F20"/>
        </w:rPr>
        <w:t>of</w:t>
      </w:r>
      <w:r w:rsidR="00357AAB">
        <w:rPr>
          <w:color w:val="231F20"/>
        </w:rPr>
        <w:t xml:space="preserve"> </w:t>
      </w:r>
      <w:r w:rsidR="00154745">
        <w:rPr>
          <w:color w:val="231F20"/>
        </w:rPr>
        <w:t>uncovering,</w:t>
      </w:r>
      <w:r w:rsidR="00357AAB">
        <w:rPr>
          <w:color w:val="231F20"/>
        </w:rPr>
        <w:t xml:space="preserve"> </w:t>
      </w:r>
      <w:r w:rsidR="00154745">
        <w:rPr>
          <w:color w:val="231F20"/>
        </w:rPr>
        <w:t>making</w:t>
      </w:r>
      <w:r w:rsidR="00357AAB">
        <w:rPr>
          <w:color w:val="231F20"/>
        </w:rPr>
        <w:t xml:space="preserve"> </w:t>
      </w:r>
      <w:r w:rsidR="00154745">
        <w:rPr>
          <w:color w:val="231F20"/>
        </w:rPr>
        <w:t>openings</w:t>
      </w:r>
      <w:r w:rsidR="00357AAB">
        <w:rPr>
          <w:color w:val="231F20"/>
        </w:rPr>
        <w:t xml:space="preserve"> </w:t>
      </w:r>
      <w:r w:rsidR="00154745">
        <w:rPr>
          <w:color w:val="231F20"/>
        </w:rPr>
        <w:t>in</w:t>
      </w:r>
      <w:r w:rsidR="00357AAB">
        <w:rPr>
          <w:color w:val="231F20"/>
        </w:rPr>
        <w:t xml:space="preserve"> </w:t>
      </w:r>
      <w:r w:rsidR="00154745">
        <w:rPr>
          <w:color w:val="231F20"/>
        </w:rPr>
        <w:t>or</w:t>
      </w:r>
      <w:r w:rsidR="00357AAB">
        <w:rPr>
          <w:color w:val="231F20"/>
        </w:rPr>
        <w:t xml:space="preserve"> </w:t>
      </w:r>
      <w:r w:rsidR="00154745">
        <w:rPr>
          <w:color w:val="231F20"/>
        </w:rPr>
        <w:t>through,</w:t>
      </w:r>
      <w:r w:rsidR="00357AAB">
        <w:rPr>
          <w:color w:val="231F20"/>
        </w:rPr>
        <w:t xml:space="preserve"> </w:t>
      </w:r>
      <w:r w:rsidR="00154745">
        <w:rPr>
          <w:color w:val="231F20"/>
        </w:rPr>
        <w:t>reinstating,</w:t>
      </w:r>
      <w:r w:rsidR="00357AAB">
        <w:rPr>
          <w:color w:val="231F20"/>
        </w:rPr>
        <w:t xml:space="preserve"> </w:t>
      </w:r>
      <w:r w:rsidR="00154745">
        <w:rPr>
          <w:color w:val="231F20"/>
        </w:rPr>
        <w:t>and</w:t>
      </w:r>
      <w:r w:rsidR="00357AAB">
        <w:rPr>
          <w:color w:val="231F20"/>
        </w:rPr>
        <w:t xml:space="preserve"> </w:t>
      </w:r>
      <w:r w:rsidR="00154745">
        <w:rPr>
          <w:color w:val="231F20"/>
        </w:rPr>
        <w:t>making</w:t>
      </w:r>
      <w:r w:rsidR="00357AAB">
        <w:rPr>
          <w:color w:val="231F20"/>
        </w:rPr>
        <w:t xml:space="preserve"> </w:t>
      </w:r>
      <w:r w:rsidR="00154745">
        <w:rPr>
          <w:color w:val="231F20"/>
        </w:rPr>
        <w:t>good</w:t>
      </w:r>
      <w:r w:rsidR="00357AAB">
        <w:rPr>
          <w:color w:val="231F20"/>
        </w:rPr>
        <w:t xml:space="preserve"> </w:t>
      </w:r>
      <w:r w:rsidR="00154745">
        <w:rPr>
          <w:color w:val="231F20"/>
        </w:rPr>
        <w:t>the</w:t>
      </w:r>
      <w:r w:rsidR="00357AAB">
        <w:rPr>
          <w:color w:val="231F20"/>
        </w:rPr>
        <w:t xml:space="preserve"> </w:t>
      </w:r>
      <w:r w:rsidR="00154745">
        <w:rPr>
          <w:color w:val="231F20"/>
        </w:rPr>
        <w:t>same</w:t>
      </w:r>
      <w:r w:rsidR="00357AAB">
        <w:rPr>
          <w:color w:val="231F20"/>
        </w:rPr>
        <w:t xml:space="preserve"> </w:t>
      </w:r>
      <w:r w:rsidR="00154745">
        <w:rPr>
          <w:color w:val="231F20"/>
        </w:rPr>
        <w:t>shall</w:t>
      </w:r>
      <w:r w:rsidR="00357AAB">
        <w:rPr>
          <w:color w:val="231F20"/>
        </w:rPr>
        <w:t xml:space="preserve"> </w:t>
      </w:r>
      <w:r w:rsidR="00154745">
        <w:rPr>
          <w:color w:val="231F20"/>
        </w:rPr>
        <w:t>be</w:t>
      </w:r>
      <w:r w:rsidR="00357AAB">
        <w:rPr>
          <w:color w:val="231F20"/>
        </w:rPr>
        <w:t xml:space="preserve"> </w:t>
      </w:r>
      <w:r w:rsidR="00154745">
        <w:rPr>
          <w:color w:val="231F20"/>
        </w:rPr>
        <w:t>borne by</w:t>
      </w:r>
      <w:r>
        <w:rPr>
          <w:color w:val="231F20"/>
        </w:rPr>
        <w:t xml:space="preserve"> </w:t>
      </w:r>
      <w:r w:rsidR="00154745">
        <w:rPr>
          <w:color w:val="231F20"/>
        </w:rPr>
        <w:t>the</w:t>
      </w:r>
      <w:r w:rsidR="00357AAB">
        <w:rPr>
          <w:color w:val="231F20"/>
        </w:rPr>
        <w:t xml:space="preserve"> </w:t>
      </w:r>
      <w:r w:rsidR="00154745">
        <w:rPr>
          <w:color w:val="231F20"/>
        </w:rPr>
        <w:t>Procuring</w:t>
      </w:r>
      <w:r w:rsidR="00357AAB">
        <w:rPr>
          <w:color w:val="231F20"/>
        </w:rPr>
        <w:t xml:space="preserve"> </w:t>
      </w:r>
      <w:r w:rsidR="00154745">
        <w:rPr>
          <w:color w:val="231F20"/>
          <w:spacing w:val="-3"/>
        </w:rPr>
        <w:t>Entity,</w:t>
      </w:r>
      <w:r w:rsidR="00357AAB">
        <w:rPr>
          <w:color w:val="231F20"/>
          <w:spacing w:val="-3"/>
        </w:rPr>
        <w:t xml:space="preserve"> </w:t>
      </w:r>
      <w:r w:rsidR="00357AAB">
        <w:rPr>
          <w:color w:val="231F20"/>
        </w:rPr>
        <w:t xml:space="preserve">and the </w:t>
      </w:r>
      <w:r w:rsidR="00154745">
        <w:rPr>
          <w:color w:val="231F20"/>
        </w:rPr>
        <w:t>Time</w:t>
      </w:r>
      <w:r w:rsidR="00357AAB">
        <w:rPr>
          <w:color w:val="231F20"/>
        </w:rPr>
        <w:t xml:space="preserve"> </w:t>
      </w:r>
      <w:r w:rsidR="00154745">
        <w:rPr>
          <w:color w:val="231F20"/>
        </w:rPr>
        <w:t>for</w:t>
      </w:r>
      <w:r w:rsidR="00357AAB">
        <w:rPr>
          <w:color w:val="231F20"/>
        </w:rPr>
        <w:t xml:space="preserve"> </w:t>
      </w:r>
      <w:r w:rsidR="00154745">
        <w:rPr>
          <w:color w:val="231F20"/>
        </w:rPr>
        <w:t>Completion</w:t>
      </w:r>
      <w:r w:rsidR="00357AAB">
        <w:rPr>
          <w:color w:val="231F20"/>
        </w:rPr>
        <w:t xml:space="preserve"> </w:t>
      </w:r>
      <w:r w:rsidR="00154745">
        <w:rPr>
          <w:color w:val="231F20"/>
        </w:rPr>
        <w:t>shall</w:t>
      </w:r>
      <w:r w:rsidR="00357AAB">
        <w:rPr>
          <w:color w:val="231F20"/>
        </w:rPr>
        <w:t xml:space="preserve"> </w:t>
      </w:r>
      <w:r w:rsidR="00154745">
        <w:rPr>
          <w:color w:val="231F20"/>
        </w:rPr>
        <w:t>be</w:t>
      </w:r>
      <w:r w:rsidR="00357AAB">
        <w:rPr>
          <w:color w:val="231F20"/>
        </w:rPr>
        <w:t xml:space="preserve"> </w:t>
      </w:r>
      <w:r w:rsidR="00154745">
        <w:rPr>
          <w:color w:val="231F20"/>
        </w:rPr>
        <w:t>reasonably</w:t>
      </w:r>
      <w:r w:rsidR="00357AAB">
        <w:rPr>
          <w:color w:val="231F20"/>
        </w:rPr>
        <w:t xml:space="preserve"> </w:t>
      </w:r>
      <w:r w:rsidR="00154745">
        <w:rPr>
          <w:color w:val="231F20"/>
        </w:rPr>
        <w:t>adjusted</w:t>
      </w:r>
      <w:r w:rsidR="00357AAB">
        <w:rPr>
          <w:color w:val="231F20"/>
        </w:rPr>
        <w:t xml:space="preserve"> </w:t>
      </w:r>
      <w:r w:rsidR="00154745">
        <w:rPr>
          <w:color w:val="231F20"/>
        </w:rPr>
        <w:t>to</w:t>
      </w:r>
      <w:r w:rsidR="00357AAB">
        <w:rPr>
          <w:color w:val="231F20"/>
        </w:rPr>
        <w:t xml:space="preserve"> </w:t>
      </w:r>
      <w:r w:rsidR="00154745">
        <w:rPr>
          <w:color w:val="231F20"/>
        </w:rPr>
        <w:t>the</w:t>
      </w:r>
      <w:r w:rsidR="00357AAB">
        <w:rPr>
          <w:color w:val="231F20"/>
        </w:rPr>
        <w:t xml:space="preserve"> </w:t>
      </w:r>
      <w:r w:rsidR="00154745">
        <w:rPr>
          <w:color w:val="231F20"/>
        </w:rPr>
        <w:t>extent</w:t>
      </w:r>
      <w:r w:rsidR="00357AAB">
        <w:rPr>
          <w:color w:val="231F20"/>
        </w:rPr>
        <w:t xml:space="preserve"> </w:t>
      </w:r>
      <w:r w:rsidR="00154745">
        <w:rPr>
          <w:color w:val="231F20"/>
        </w:rPr>
        <w:t>that</w:t>
      </w:r>
      <w:r w:rsidR="00357AAB">
        <w:rPr>
          <w:color w:val="231F20"/>
        </w:rPr>
        <w:t xml:space="preserve"> </w:t>
      </w:r>
      <w:r w:rsidR="00154745">
        <w:rPr>
          <w:color w:val="231F20"/>
        </w:rPr>
        <w:t>the</w:t>
      </w:r>
      <w:r>
        <w:rPr>
          <w:color w:val="231F20"/>
        </w:rPr>
        <w:t xml:space="preserve"> c</w:t>
      </w:r>
      <w:r w:rsidR="00154745">
        <w:rPr>
          <w:color w:val="231F20"/>
        </w:rPr>
        <w:t>ontractor has thereby been delayed or impeded in the performance of any of its obligations under the Contract.</w:t>
      </w:r>
    </w:p>
    <w:p w14:paraId="5899AB19" w14:textId="77777777" w:rsidR="00607E22" w:rsidRDefault="00154745" w:rsidP="00385A10">
      <w:pPr>
        <w:pStyle w:val="Heading4"/>
        <w:numPr>
          <w:ilvl w:val="0"/>
          <w:numId w:val="140"/>
        </w:numPr>
        <w:tabs>
          <w:tab w:val="left" w:pos="850"/>
          <w:tab w:val="left" w:pos="852"/>
        </w:tabs>
        <w:ind w:left="720" w:hanging="576"/>
        <w:rPr>
          <w:color w:val="231F20"/>
        </w:rPr>
      </w:pPr>
      <w:r>
        <w:rPr>
          <w:color w:val="231F20"/>
        </w:rPr>
        <w:t>Completion</w:t>
      </w:r>
      <w:r w:rsidR="00DD0E1B">
        <w:rPr>
          <w:color w:val="231F20"/>
        </w:rPr>
        <w:t xml:space="preserve"> </w:t>
      </w:r>
      <w:r>
        <w:rPr>
          <w:color w:val="231F20"/>
        </w:rPr>
        <w:t>of</w:t>
      </w:r>
      <w:r w:rsidR="00DD0E1B">
        <w:rPr>
          <w:color w:val="231F20"/>
        </w:rPr>
        <w:t xml:space="preserve"> </w:t>
      </w:r>
      <w:r>
        <w:rPr>
          <w:color w:val="231F20"/>
        </w:rPr>
        <w:t>the</w:t>
      </w:r>
      <w:r w:rsidR="00DD0E1B">
        <w:rPr>
          <w:color w:val="231F20"/>
        </w:rPr>
        <w:t xml:space="preserve"> </w:t>
      </w:r>
      <w:r>
        <w:rPr>
          <w:color w:val="231F20"/>
        </w:rPr>
        <w:t>Facilities</w:t>
      </w:r>
    </w:p>
    <w:p w14:paraId="1A45D42C" w14:textId="77777777" w:rsidR="00607E22" w:rsidRPr="00C57262" w:rsidRDefault="00154745" w:rsidP="00385A10">
      <w:pPr>
        <w:pStyle w:val="ListParagraph"/>
        <w:numPr>
          <w:ilvl w:val="1"/>
          <w:numId w:val="140"/>
        </w:numPr>
        <w:tabs>
          <w:tab w:val="left" w:pos="852"/>
        </w:tabs>
        <w:spacing w:before="243" w:line="230" w:lineRule="auto"/>
        <w:ind w:left="720" w:right="327" w:hanging="576"/>
        <w:jc w:val="both"/>
        <w:rPr>
          <w:color w:val="231F20"/>
        </w:rPr>
      </w:pPr>
      <w:r w:rsidRPr="00C57262">
        <w:rPr>
          <w:color w:val="231F20"/>
        </w:rPr>
        <w:t>As</w:t>
      </w:r>
      <w:r w:rsidR="00DD0E1B" w:rsidRPr="00C57262">
        <w:rPr>
          <w:color w:val="231F20"/>
        </w:rPr>
        <w:t xml:space="preserve"> </w:t>
      </w:r>
      <w:r w:rsidRPr="00C57262">
        <w:rPr>
          <w:color w:val="231F20"/>
        </w:rPr>
        <w:t>soon</w:t>
      </w:r>
      <w:r w:rsidR="00DD0E1B" w:rsidRPr="00C57262">
        <w:rPr>
          <w:color w:val="231F20"/>
        </w:rPr>
        <w:t xml:space="preserve"> </w:t>
      </w:r>
      <w:r w:rsidRPr="00C57262">
        <w:rPr>
          <w:color w:val="231F20"/>
        </w:rPr>
        <w:t>as</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Facilities</w:t>
      </w:r>
      <w:r w:rsidR="00DD0E1B" w:rsidRPr="00C57262">
        <w:rPr>
          <w:color w:val="231F20"/>
        </w:rPr>
        <w:t xml:space="preserve"> </w:t>
      </w:r>
      <w:r w:rsidRPr="00C57262">
        <w:rPr>
          <w:color w:val="231F20"/>
        </w:rPr>
        <w:t>or</w:t>
      </w:r>
      <w:r w:rsidR="00DD0E1B" w:rsidRPr="00C57262">
        <w:rPr>
          <w:color w:val="231F20"/>
        </w:rPr>
        <w:t xml:space="preserve"> </w:t>
      </w:r>
      <w:r w:rsidRPr="00C57262">
        <w:rPr>
          <w:color w:val="231F20"/>
        </w:rPr>
        <w:t>any</w:t>
      </w:r>
      <w:r w:rsidR="00DD0E1B" w:rsidRPr="00C57262">
        <w:rPr>
          <w:color w:val="231F20"/>
        </w:rPr>
        <w:t xml:space="preserve"> </w:t>
      </w:r>
      <w:r w:rsidRPr="00C57262">
        <w:rPr>
          <w:color w:val="231F20"/>
        </w:rPr>
        <w:t>part</w:t>
      </w:r>
      <w:r w:rsidR="00DD0E1B" w:rsidRPr="00C57262">
        <w:rPr>
          <w:color w:val="231F20"/>
        </w:rPr>
        <w:t xml:space="preserve"> </w:t>
      </w:r>
      <w:r w:rsidR="00E35BE9" w:rsidRPr="00C57262">
        <w:rPr>
          <w:color w:val="231F20"/>
        </w:rPr>
        <w:t>thereof</w:t>
      </w:r>
      <w:r w:rsidR="00DD0E1B" w:rsidRPr="00C57262">
        <w:rPr>
          <w:color w:val="231F20"/>
        </w:rPr>
        <w:t xml:space="preserve"> </w:t>
      </w:r>
      <w:r w:rsidRPr="00C57262">
        <w:rPr>
          <w:color w:val="231F20"/>
        </w:rPr>
        <w:t>has,</w:t>
      </w:r>
      <w:r w:rsidR="00DD0E1B" w:rsidRPr="00C57262">
        <w:rPr>
          <w:color w:val="231F20"/>
        </w:rPr>
        <w:t xml:space="preserve"> in the </w:t>
      </w:r>
      <w:r w:rsidRPr="00C57262">
        <w:rPr>
          <w:color w:val="231F20"/>
        </w:rPr>
        <w:t>opinion</w:t>
      </w:r>
      <w:r w:rsidR="00DD0E1B" w:rsidRPr="00C57262">
        <w:rPr>
          <w:color w:val="231F20"/>
        </w:rPr>
        <w:t xml:space="preserve"> </w:t>
      </w:r>
      <w:r w:rsidRPr="00C57262">
        <w:rPr>
          <w:color w:val="231F20"/>
        </w:rPr>
        <w:t>of</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Contractor,</w:t>
      </w:r>
      <w:r w:rsidR="00DD0E1B" w:rsidRPr="00C57262">
        <w:rPr>
          <w:color w:val="231F20"/>
        </w:rPr>
        <w:t xml:space="preserve"> </w:t>
      </w:r>
      <w:r w:rsidRPr="00C57262">
        <w:rPr>
          <w:color w:val="231F20"/>
        </w:rPr>
        <w:t>been</w:t>
      </w:r>
      <w:r w:rsidR="00DD0E1B" w:rsidRPr="00C57262">
        <w:rPr>
          <w:color w:val="231F20"/>
        </w:rPr>
        <w:t xml:space="preserve"> </w:t>
      </w:r>
      <w:r w:rsidRPr="00C57262">
        <w:rPr>
          <w:color w:val="231F20"/>
        </w:rPr>
        <w:t>completed</w:t>
      </w:r>
      <w:r w:rsidR="00DD0E1B" w:rsidRPr="00C57262">
        <w:rPr>
          <w:color w:val="231F20"/>
        </w:rPr>
        <w:t xml:space="preserve"> </w:t>
      </w:r>
      <w:r w:rsidRPr="00C57262">
        <w:rPr>
          <w:color w:val="231F20"/>
        </w:rPr>
        <w:t xml:space="preserve">operationally and structurally and put in a tight and clean condition as speciﬁed in the Procuring Entity's Requirements, </w:t>
      </w:r>
      <w:r w:rsidRPr="00C57262">
        <w:rPr>
          <w:color w:val="231F20"/>
        </w:rPr>
        <w:lastRenderedPageBreak/>
        <w:t>excluding</w:t>
      </w:r>
      <w:r w:rsidR="00DD0E1B" w:rsidRPr="00C57262">
        <w:rPr>
          <w:color w:val="231F20"/>
        </w:rPr>
        <w:t xml:space="preserve"> </w:t>
      </w:r>
      <w:r w:rsidRPr="00C57262">
        <w:rPr>
          <w:color w:val="231F20"/>
        </w:rPr>
        <w:t>minor</w:t>
      </w:r>
      <w:r w:rsidR="00DD0E1B" w:rsidRPr="00C57262">
        <w:rPr>
          <w:color w:val="231F20"/>
        </w:rPr>
        <w:t xml:space="preserve"> </w:t>
      </w:r>
      <w:r w:rsidRPr="00C57262">
        <w:rPr>
          <w:color w:val="231F20"/>
        </w:rPr>
        <w:t>items</w:t>
      </w:r>
      <w:r w:rsidR="00DD0E1B" w:rsidRPr="00C57262">
        <w:rPr>
          <w:color w:val="231F20"/>
        </w:rPr>
        <w:t xml:space="preserve"> </w:t>
      </w:r>
      <w:r w:rsidRPr="00C57262">
        <w:rPr>
          <w:color w:val="231F20"/>
        </w:rPr>
        <w:t>not</w:t>
      </w:r>
      <w:r w:rsidR="00DD0E1B" w:rsidRPr="00C57262">
        <w:rPr>
          <w:color w:val="231F20"/>
        </w:rPr>
        <w:t xml:space="preserve"> </w:t>
      </w:r>
      <w:r w:rsidRPr="00C57262">
        <w:rPr>
          <w:color w:val="231F20"/>
        </w:rPr>
        <w:t>materially</w:t>
      </w:r>
      <w:r w:rsidR="00DD0E1B" w:rsidRPr="00C57262">
        <w:rPr>
          <w:color w:val="231F20"/>
        </w:rPr>
        <w:t xml:space="preserve"> </w:t>
      </w:r>
      <w:r w:rsidRPr="00C57262">
        <w:rPr>
          <w:color w:val="231F20"/>
        </w:rPr>
        <w:t>affecting</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operation</w:t>
      </w:r>
      <w:r w:rsidR="00DD0E1B" w:rsidRPr="00C57262">
        <w:rPr>
          <w:color w:val="231F20"/>
        </w:rPr>
        <w:t xml:space="preserve"> </w:t>
      </w:r>
      <w:r w:rsidRPr="00C57262">
        <w:rPr>
          <w:color w:val="231F20"/>
        </w:rPr>
        <w:t>or</w:t>
      </w:r>
      <w:r w:rsidR="00DD0E1B" w:rsidRPr="00C57262">
        <w:rPr>
          <w:color w:val="231F20"/>
        </w:rPr>
        <w:t xml:space="preserve"> </w:t>
      </w:r>
      <w:r w:rsidRPr="00C57262">
        <w:rPr>
          <w:color w:val="231F20"/>
        </w:rPr>
        <w:t>safety</w:t>
      </w:r>
      <w:r w:rsidR="00DD0E1B" w:rsidRPr="00C57262">
        <w:rPr>
          <w:color w:val="231F20"/>
        </w:rPr>
        <w:t xml:space="preserve"> </w:t>
      </w:r>
      <w:r w:rsidRPr="00C57262">
        <w:rPr>
          <w:color w:val="231F20"/>
        </w:rPr>
        <w:t>of</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Facilities,</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Contractor</w:t>
      </w:r>
      <w:r w:rsidR="00DD0E1B" w:rsidRPr="00C57262">
        <w:rPr>
          <w:color w:val="231F20"/>
        </w:rPr>
        <w:t xml:space="preserve"> </w:t>
      </w:r>
      <w:r w:rsidRPr="00C57262">
        <w:rPr>
          <w:color w:val="231F20"/>
        </w:rPr>
        <w:t>shall</w:t>
      </w:r>
      <w:r w:rsidR="00DD0E1B" w:rsidRPr="00C57262">
        <w:rPr>
          <w:color w:val="231F20"/>
        </w:rPr>
        <w:t xml:space="preserve"> </w:t>
      </w:r>
      <w:r w:rsidRPr="00C57262">
        <w:rPr>
          <w:color w:val="231F20"/>
        </w:rPr>
        <w:t>so notify</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Procuring</w:t>
      </w:r>
      <w:r w:rsidR="00DD0E1B" w:rsidRPr="00C57262">
        <w:rPr>
          <w:color w:val="231F20"/>
        </w:rPr>
        <w:t xml:space="preserve"> </w:t>
      </w:r>
      <w:r w:rsidRPr="00C57262">
        <w:rPr>
          <w:color w:val="231F20"/>
        </w:rPr>
        <w:t>Entity</w:t>
      </w:r>
      <w:r w:rsidR="00DD0E1B" w:rsidRPr="00C57262">
        <w:rPr>
          <w:color w:val="231F20"/>
        </w:rPr>
        <w:t xml:space="preserve"> </w:t>
      </w:r>
      <w:r w:rsidRPr="00C57262">
        <w:rPr>
          <w:color w:val="231F20"/>
        </w:rPr>
        <w:t>in</w:t>
      </w:r>
      <w:r w:rsidR="00C57262" w:rsidRPr="00C57262">
        <w:rPr>
          <w:color w:val="231F20"/>
        </w:rPr>
        <w:t xml:space="preserve"> </w:t>
      </w:r>
      <w:r w:rsidRPr="00C57262">
        <w:rPr>
          <w:color w:val="231F20"/>
        </w:rPr>
        <w:t>writing.</w:t>
      </w:r>
    </w:p>
    <w:p w14:paraId="03E959A8" w14:textId="77777777" w:rsidR="00607E22" w:rsidRPr="00C57262" w:rsidRDefault="00154745" w:rsidP="00385A10">
      <w:pPr>
        <w:pStyle w:val="ListParagraph"/>
        <w:numPr>
          <w:ilvl w:val="1"/>
          <w:numId w:val="140"/>
        </w:numPr>
        <w:tabs>
          <w:tab w:val="left" w:pos="851"/>
        </w:tabs>
        <w:spacing w:before="247" w:line="230" w:lineRule="auto"/>
        <w:ind w:left="720" w:right="327" w:hanging="576"/>
        <w:jc w:val="both"/>
        <w:rPr>
          <w:color w:val="231F20"/>
        </w:rPr>
      </w:pPr>
      <w:r w:rsidRPr="00C57262">
        <w:rPr>
          <w:color w:val="231F20"/>
        </w:rPr>
        <w:t>Within seven (7) days after receipt of the notice from the Contractor under GCC Sub-Clause 24.1, the Procuring Entity shall supply the operating and maintenance personnel speciﬁed in the Appendix to the Contract</w:t>
      </w:r>
      <w:r w:rsidR="00DD0E1B" w:rsidRPr="00C57262">
        <w:rPr>
          <w:color w:val="231F20"/>
        </w:rPr>
        <w:t xml:space="preserve"> </w:t>
      </w:r>
      <w:r w:rsidRPr="00C57262">
        <w:rPr>
          <w:color w:val="231F20"/>
        </w:rPr>
        <w:t>Agreement</w:t>
      </w:r>
      <w:r w:rsidR="00DD0E1B" w:rsidRPr="00C57262">
        <w:rPr>
          <w:color w:val="231F20"/>
        </w:rPr>
        <w:t xml:space="preserve"> </w:t>
      </w:r>
      <w:r w:rsidRPr="00C57262">
        <w:rPr>
          <w:color w:val="231F20"/>
        </w:rPr>
        <w:t>titled</w:t>
      </w:r>
      <w:r w:rsidR="00DD0E1B" w:rsidRPr="00C57262">
        <w:rPr>
          <w:color w:val="231F20"/>
        </w:rPr>
        <w:t xml:space="preserve"> </w:t>
      </w:r>
      <w:r w:rsidRPr="00C57262">
        <w:rPr>
          <w:color w:val="231F20"/>
        </w:rPr>
        <w:t>Scope</w:t>
      </w:r>
      <w:r w:rsidR="00DD0E1B" w:rsidRPr="00C57262">
        <w:rPr>
          <w:color w:val="231F20"/>
        </w:rPr>
        <w:t xml:space="preserve"> </w:t>
      </w:r>
      <w:r w:rsidRPr="00C57262">
        <w:rPr>
          <w:color w:val="231F20"/>
        </w:rPr>
        <w:t>of</w:t>
      </w:r>
      <w:r w:rsidR="00DD0E1B" w:rsidRPr="00C57262">
        <w:rPr>
          <w:color w:val="231F20"/>
        </w:rPr>
        <w:t xml:space="preserve"> </w:t>
      </w:r>
      <w:r w:rsidRPr="00C57262">
        <w:rPr>
          <w:color w:val="231F20"/>
          <w:spacing w:val="-4"/>
        </w:rPr>
        <w:t xml:space="preserve">Works </w:t>
      </w:r>
      <w:r w:rsidRPr="00C57262">
        <w:rPr>
          <w:color w:val="231F20"/>
        </w:rPr>
        <w:t>and</w:t>
      </w:r>
      <w:r w:rsidR="00DD0E1B" w:rsidRPr="00C57262">
        <w:rPr>
          <w:color w:val="231F20"/>
        </w:rPr>
        <w:t xml:space="preserve"> </w:t>
      </w:r>
      <w:r w:rsidRPr="00C57262">
        <w:rPr>
          <w:color w:val="231F20"/>
        </w:rPr>
        <w:t>Supply</w:t>
      </w:r>
      <w:r w:rsidR="00DD0E1B" w:rsidRPr="00C57262">
        <w:rPr>
          <w:color w:val="231F20"/>
        </w:rPr>
        <w:t xml:space="preserve"> </w:t>
      </w:r>
      <w:r w:rsidRPr="00C57262">
        <w:rPr>
          <w:color w:val="231F20"/>
        </w:rPr>
        <w:t>by</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Procuring</w:t>
      </w:r>
      <w:r w:rsidR="00DD0E1B" w:rsidRPr="00C57262">
        <w:rPr>
          <w:color w:val="231F20"/>
        </w:rPr>
        <w:t xml:space="preserve"> </w:t>
      </w:r>
      <w:r w:rsidRPr="00C57262">
        <w:rPr>
          <w:color w:val="231F20"/>
        </w:rPr>
        <w:t>Entity</w:t>
      </w:r>
      <w:r w:rsidR="00DD0E1B" w:rsidRPr="00C57262">
        <w:rPr>
          <w:color w:val="231F20"/>
        </w:rPr>
        <w:t xml:space="preserve"> </w:t>
      </w:r>
      <w:r w:rsidRPr="00C57262">
        <w:rPr>
          <w:color w:val="231F20"/>
        </w:rPr>
        <w:t>for</w:t>
      </w:r>
      <w:r w:rsidR="00DD0E1B" w:rsidRPr="00C57262">
        <w:rPr>
          <w:color w:val="231F20"/>
        </w:rPr>
        <w:t xml:space="preserve"> </w:t>
      </w:r>
      <w:r w:rsidRPr="00C57262">
        <w:rPr>
          <w:color w:val="231F20"/>
        </w:rPr>
        <w:t>Pre-commissioning</w:t>
      </w:r>
      <w:r w:rsidR="00DD0E1B" w:rsidRPr="00C57262">
        <w:rPr>
          <w:color w:val="231F20"/>
        </w:rPr>
        <w:t xml:space="preserve"> </w:t>
      </w:r>
      <w:r w:rsidRPr="00C57262">
        <w:rPr>
          <w:color w:val="231F20"/>
        </w:rPr>
        <w:t>of</w:t>
      </w:r>
      <w:r w:rsidR="00DD0E1B" w:rsidRPr="00C57262">
        <w:rPr>
          <w:color w:val="231F20"/>
        </w:rPr>
        <w:t xml:space="preserve"> </w:t>
      </w:r>
      <w:r w:rsidRPr="00C57262">
        <w:rPr>
          <w:color w:val="231F20"/>
        </w:rPr>
        <w:t>the Facilities</w:t>
      </w:r>
      <w:r w:rsidR="00DD0E1B" w:rsidRPr="00C57262">
        <w:rPr>
          <w:color w:val="231F20"/>
        </w:rPr>
        <w:t xml:space="preserve"> </w:t>
      </w:r>
      <w:r w:rsidRPr="00C57262">
        <w:rPr>
          <w:color w:val="231F20"/>
        </w:rPr>
        <w:t>or</w:t>
      </w:r>
      <w:r w:rsidR="00DD0E1B" w:rsidRPr="00C57262">
        <w:rPr>
          <w:color w:val="231F20"/>
        </w:rPr>
        <w:t xml:space="preserve"> </w:t>
      </w:r>
      <w:r w:rsidRPr="00C57262">
        <w:rPr>
          <w:color w:val="231F20"/>
        </w:rPr>
        <w:t>any</w:t>
      </w:r>
      <w:r w:rsidR="00DD0E1B" w:rsidRPr="00C57262">
        <w:rPr>
          <w:color w:val="231F20"/>
        </w:rPr>
        <w:t xml:space="preserve"> </w:t>
      </w:r>
      <w:r w:rsidRPr="00C57262">
        <w:rPr>
          <w:color w:val="231F20"/>
        </w:rPr>
        <w:t>part</w:t>
      </w:r>
      <w:r w:rsidR="00DD0E1B" w:rsidRPr="00C57262">
        <w:rPr>
          <w:color w:val="231F20"/>
        </w:rPr>
        <w:t xml:space="preserve"> </w:t>
      </w:r>
      <w:r w:rsidRPr="00C57262">
        <w:rPr>
          <w:color w:val="231F20"/>
        </w:rPr>
        <w:t>thereof.</w:t>
      </w:r>
    </w:p>
    <w:p w14:paraId="2A2121F4" w14:textId="77777777" w:rsidR="00607E22" w:rsidRDefault="00C57262" w:rsidP="00AD0497">
      <w:pPr>
        <w:pStyle w:val="BodyText"/>
        <w:spacing w:before="246" w:line="230" w:lineRule="auto"/>
        <w:ind w:left="720" w:right="327" w:hanging="576"/>
        <w:jc w:val="both"/>
      </w:pPr>
      <w:r>
        <w:rPr>
          <w:color w:val="231F20"/>
        </w:rPr>
        <w:t>24.3</w:t>
      </w:r>
      <w:r>
        <w:rPr>
          <w:color w:val="231F20"/>
        </w:rPr>
        <w:tab/>
      </w:r>
      <w:r w:rsidR="00154745">
        <w:rPr>
          <w:color w:val="231F20"/>
        </w:rPr>
        <w:t>Pursuant</w:t>
      </w:r>
      <w:r w:rsidR="00DD0E1B">
        <w:rPr>
          <w:color w:val="231F20"/>
        </w:rPr>
        <w:t xml:space="preserve"> </w:t>
      </w:r>
      <w:r w:rsidR="00154745">
        <w:rPr>
          <w:color w:val="231F20"/>
        </w:rPr>
        <w:t>to</w:t>
      </w:r>
      <w:r w:rsidR="00DD0E1B">
        <w:rPr>
          <w:color w:val="231F20"/>
        </w:rPr>
        <w:t xml:space="preserve"> </w:t>
      </w:r>
      <w:r w:rsidR="00154745">
        <w:rPr>
          <w:color w:val="231F20"/>
        </w:rPr>
        <w:t>the</w:t>
      </w:r>
      <w:r w:rsidR="00DD0E1B">
        <w:rPr>
          <w:color w:val="231F20"/>
        </w:rPr>
        <w:t xml:space="preserve"> </w:t>
      </w:r>
      <w:r w:rsidR="00154745">
        <w:rPr>
          <w:color w:val="231F20"/>
        </w:rPr>
        <w:t>Appendix</w:t>
      </w:r>
      <w:r w:rsidR="00DD0E1B">
        <w:rPr>
          <w:color w:val="231F20"/>
        </w:rPr>
        <w:t xml:space="preserve"> </w:t>
      </w:r>
      <w:r w:rsidR="00154745">
        <w:rPr>
          <w:color w:val="231F20"/>
        </w:rPr>
        <w:t>to</w:t>
      </w:r>
      <w:r w:rsidR="00DD0E1B">
        <w:rPr>
          <w:color w:val="231F20"/>
        </w:rPr>
        <w:t xml:space="preserve"> </w:t>
      </w:r>
      <w:r w:rsidR="00154745">
        <w:rPr>
          <w:color w:val="231F20"/>
        </w:rPr>
        <w:t>the</w:t>
      </w:r>
      <w:r w:rsidR="00DD0E1B">
        <w:rPr>
          <w:color w:val="231F20"/>
        </w:rPr>
        <w:t xml:space="preserve"> </w:t>
      </w:r>
      <w:r w:rsidR="00154745">
        <w:rPr>
          <w:color w:val="231F20"/>
        </w:rPr>
        <w:t>Contract</w:t>
      </w:r>
      <w:r w:rsidR="00DD0E1B">
        <w:rPr>
          <w:color w:val="231F20"/>
        </w:rPr>
        <w:t xml:space="preserve"> </w:t>
      </w:r>
      <w:r w:rsidR="00154745">
        <w:rPr>
          <w:color w:val="231F20"/>
        </w:rPr>
        <w:t>Agreement</w:t>
      </w:r>
      <w:r w:rsidR="00DD0E1B">
        <w:rPr>
          <w:color w:val="231F20"/>
        </w:rPr>
        <w:t xml:space="preserve"> </w:t>
      </w:r>
      <w:r w:rsidR="00154745">
        <w:rPr>
          <w:color w:val="231F20"/>
        </w:rPr>
        <w:t>titled</w:t>
      </w:r>
      <w:r w:rsidR="00DD0E1B">
        <w:rPr>
          <w:color w:val="231F20"/>
        </w:rPr>
        <w:t xml:space="preserve"> </w:t>
      </w:r>
      <w:r w:rsidR="00154745">
        <w:rPr>
          <w:color w:val="231F20"/>
        </w:rPr>
        <w:t>Scope</w:t>
      </w:r>
      <w:r w:rsidR="00DD0E1B">
        <w:rPr>
          <w:color w:val="231F20"/>
        </w:rPr>
        <w:t xml:space="preserve"> </w:t>
      </w:r>
      <w:r w:rsidR="00154745">
        <w:rPr>
          <w:color w:val="231F20"/>
        </w:rPr>
        <w:t>of</w:t>
      </w:r>
      <w:r w:rsidR="00DD0E1B">
        <w:rPr>
          <w:color w:val="231F20"/>
        </w:rPr>
        <w:t xml:space="preserve"> </w:t>
      </w:r>
      <w:r w:rsidR="00154745">
        <w:rPr>
          <w:color w:val="231F20"/>
          <w:spacing w:val="-4"/>
        </w:rPr>
        <w:t>Works</w:t>
      </w:r>
      <w:r w:rsidR="00DD0E1B">
        <w:rPr>
          <w:color w:val="231F20"/>
          <w:spacing w:val="-4"/>
        </w:rPr>
        <w:t xml:space="preserve"> </w:t>
      </w:r>
      <w:r w:rsidR="00154745">
        <w:rPr>
          <w:color w:val="231F20"/>
        </w:rPr>
        <w:t>and</w:t>
      </w:r>
      <w:r w:rsidR="00DD0E1B">
        <w:rPr>
          <w:color w:val="231F20"/>
        </w:rPr>
        <w:t xml:space="preserve"> </w:t>
      </w:r>
      <w:r w:rsidR="00154745">
        <w:rPr>
          <w:color w:val="231F20"/>
        </w:rPr>
        <w:t>Supply</w:t>
      </w:r>
      <w:r w:rsidR="00DD0E1B">
        <w:rPr>
          <w:color w:val="231F20"/>
        </w:rPr>
        <w:t xml:space="preserve"> </w:t>
      </w:r>
      <w:r w:rsidR="00154745">
        <w:rPr>
          <w:color w:val="231F20"/>
        </w:rPr>
        <w:t>by</w:t>
      </w:r>
      <w:r w:rsidR="00DD0E1B">
        <w:rPr>
          <w:color w:val="231F20"/>
        </w:rPr>
        <w:t xml:space="preserve"> </w:t>
      </w:r>
      <w:r w:rsidR="00154745">
        <w:rPr>
          <w:color w:val="231F20"/>
        </w:rPr>
        <w:t>the</w:t>
      </w:r>
      <w:r w:rsidR="00DD0E1B">
        <w:rPr>
          <w:color w:val="231F20"/>
        </w:rPr>
        <w:t xml:space="preserve"> </w:t>
      </w:r>
      <w:r w:rsidR="00154745">
        <w:rPr>
          <w:color w:val="231F20"/>
        </w:rPr>
        <w:t>Procuring</w:t>
      </w:r>
      <w:r w:rsidR="00DD0E1B">
        <w:rPr>
          <w:color w:val="231F20"/>
        </w:rPr>
        <w:t xml:space="preserve"> </w:t>
      </w:r>
      <w:r w:rsidR="00154745">
        <w:rPr>
          <w:color w:val="231F20"/>
          <w:spacing w:val="-3"/>
        </w:rPr>
        <w:t xml:space="preserve">Entity, </w:t>
      </w:r>
      <w:r w:rsidR="00154745">
        <w:rPr>
          <w:color w:val="231F20"/>
        </w:rPr>
        <w:t>the Procuring Entity shall also provide, within the said seven (7) day period, the raw materials, utilities,</w:t>
      </w:r>
      <w:r w:rsidR="00AD0497">
        <w:rPr>
          <w:color w:val="231F20"/>
        </w:rPr>
        <w:t xml:space="preserve"> </w:t>
      </w:r>
      <w:r w:rsidR="00154745">
        <w:rPr>
          <w:color w:val="231F20"/>
        </w:rPr>
        <w:t>lubricants, chemicals, catalysts, facilities, services and other matters required for Pre-commissioning of the Facilities</w:t>
      </w:r>
      <w:r w:rsidR="00DD0E1B">
        <w:rPr>
          <w:color w:val="231F20"/>
        </w:rPr>
        <w:t xml:space="preserve"> </w:t>
      </w:r>
      <w:r w:rsidR="00154745">
        <w:rPr>
          <w:color w:val="231F20"/>
        </w:rPr>
        <w:t>or</w:t>
      </w:r>
      <w:r w:rsidR="00DD0E1B">
        <w:rPr>
          <w:color w:val="231F20"/>
        </w:rPr>
        <w:t xml:space="preserve"> </w:t>
      </w:r>
      <w:r w:rsidR="00154745">
        <w:rPr>
          <w:color w:val="231F20"/>
        </w:rPr>
        <w:t>any</w:t>
      </w:r>
      <w:r w:rsidR="00DD0E1B">
        <w:rPr>
          <w:color w:val="231F20"/>
        </w:rPr>
        <w:t xml:space="preserve"> </w:t>
      </w:r>
      <w:r w:rsidR="00154745">
        <w:rPr>
          <w:color w:val="231F20"/>
        </w:rPr>
        <w:t>part</w:t>
      </w:r>
      <w:r w:rsidR="00DD0E1B">
        <w:rPr>
          <w:color w:val="231F20"/>
        </w:rPr>
        <w:t xml:space="preserve"> </w:t>
      </w:r>
      <w:r w:rsidR="00154745">
        <w:rPr>
          <w:color w:val="231F20"/>
        </w:rPr>
        <w:t>thereof.</w:t>
      </w:r>
    </w:p>
    <w:p w14:paraId="54204FA7" w14:textId="77777777" w:rsidR="00607E22" w:rsidRPr="00AD0497" w:rsidRDefault="00154745" w:rsidP="00385A10">
      <w:pPr>
        <w:pStyle w:val="ListParagraph"/>
        <w:numPr>
          <w:ilvl w:val="1"/>
          <w:numId w:val="142"/>
        </w:numPr>
        <w:tabs>
          <w:tab w:val="left" w:pos="851"/>
        </w:tabs>
        <w:spacing w:before="247" w:line="230" w:lineRule="auto"/>
        <w:ind w:left="720" w:right="327" w:hanging="576"/>
        <w:jc w:val="both"/>
        <w:rPr>
          <w:color w:val="231F20"/>
        </w:rPr>
      </w:pPr>
      <w:r w:rsidRPr="00AD0497">
        <w:rPr>
          <w:color w:val="231F20"/>
        </w:rPr>
        <w:t>As soon as reasonably practicable after the operating and maintenance personnel have been supplied by the Procuring</w:t>
      </w:r>
      <w:r w:rsidR="00DD0E1B" w:rsidRPr="00AD0497">
        <w:rPr>
          <w:color w:val="231F20"/>
        </w:rPr>
        <w:t xml:space="preserve"> </w:t>
      </w:r>
      <w:r w:rsidRPr="00AD0497">
        <w:rPr>
          <w:color w:val="231F20"/>
        </w:rPr>
        <w:t>Entity</w:t>
      </w:r>
      <w:r w:rsidR="00DD0E1B" w:rsidRPr="00AD0497">
        <w:rPr>
          <w:color w:val="231F20"/>
        </w:rPr>
        <w:t xml:space="preserve"> </w:t>
      </w:r>
      <w:r w:rsidRPr="00AD0497">
        <w:rPr>
          <w:color w:val="231F20"/>
        </w:rPr>
        <w:t>and</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raw</w:t>
      </w:r>
      <w:r w:rsidR="00DD0E1B" w:rsidRPr="00AD0497">
        <w:rPr>
          <w:color w:val="231F20"/>
        </w:rPr>
        <w:t xml:space="preserve"> </w:t>
      </w:r>
      <w:r w:rsidRPr="00AD0497">
        <w:rPr>
          <w:color w:val="231F20"/>
        </w:rPr>
        <w:t>materials,</w:t>
      </w:r>
      <w:r w:rsidR="00DD0E1B" w:rsidRPr="00AD0497">
        <w:rPr>
          <w:color w:val="231F20"/>
        </w:rPr>
        <w:t xml:space="preserve"> </w:t>
      </w:r>
      <w:r w:rsidRPr="00AD0497">
        <w:rPr>
          <w:color w:val="231F20"/>
        </w:rPr>
        <w:t>utilities,</w:t>
      </w:r>
      <w:r w:rsidR="00DD0E1B" w:rsidRPr="00AD0497">
        <w:rPr>
          <w:color w:val="231F20"/>
        </w:rPr>
        <w:t xml:space="preserve"> </w:t>
      </w:r>
      <w:r w:rsidRPr="00AD0497">
        <w:rPr>
          <w:color w:val="231F20"/>
        </w:rPr>
        <w:t>lubricants,</w:t>
      </w:r>
      <w:r w:rsidR="00DD0E1B" w:rsidRPr="00AD0497">
        <w:rPr>
          <w:color w:val="231F20"/>
        </w:rPr>
        <w:t xml:space="preserve"> </w:t>
      </w:r>
      <w:r w:rsidRPr="00AD0497">
        <w:rPr>
          <w:color w:val="231F20"/>
        </w:rPr>
        <w:t>chemicals,</w:t>
      </w:r>
      <w:r w:rsidR="00DD0E1B" w:rsidRPr="00AD0497">
        <w:rPr>
          <w:color w:val="231F20"/>
        </w:rPr>
        <w:t xml:space="preserve"> </w:t>
      </w:r>
      <w:r w:rsidRPr="00AD0497">
        <w:rPr>
          <w:color w:val="231F20"/>
        </w:rPr>
        <w:t>catalysts,</w:t>
      </w:r>
      <w:r w:rsidR="00DD0E1B" w:rsidRPr="00AD0497">
        <w:rPr>
          <w:color w:val="231F20"/>
        </w:rPr>
        <w:t xml:space="preserve"> </w:t>
      </w:r>
      <w:r w:rsidRPr="00AD0497">
        <w:rPr>
          <w:color w:val="231F20"/>
        </w:rPr>
        <w:t>facilities,</w:t>
      </w:r>
      <w:r w:rsidR="00DD0E1B" w:rsidRPr="00AD0497">
        <w:rPr>
          <w:color w:val="231F20"/>
        </w:rPr>
        <w:t xml:space="preserve"> </w:t>
      </w:r>
      <w:r w:rsidRPr="00AD0497">
        <w:rPr>
          <w:color w:val="231F20"/>
        </w:rPr>
        <w:t>services</w:t>
      </w:r>
      <w:r w:rsidR="00DD0E1B" w:rsidRPr="00AD0497">
        <w:rPr>
          <w:color w:val="231F20"/>
        </w:rPr>
        <w:t xml:space="preserve"> </w:t>
      </w:r>
      <w:r w:rsidRPr="00AD0497">
        <w:rPr>
          <w:color w:val="231F20"/>
        </w:rPr>
        <w:t>and</w:t>
      </w:r>
      <w:r w:rsidR="00DD0E1B" w:rsidRPr="00AD0497">
        <w:rPr>
          <w:color w:val="231F20"/>
        </w:rPr>
        <w:t xml:space="preserve"> </w:t>
      </w:r>
      <w:r w:rsidRPr="00AD0497">
        <w:rPr>
          <w:color w:val="231F20"/>
        </w:rPr>
        <w:t>other matters</w:t>
      </w:r>
      <w:r w:rsidR="00DD0E1B" w:rsidRPr="00AD0497">
        <w:rPr>
          <w:color w:val="231F20"/>
        </w:rPr>
        <w:t xml:space="preserve"> </w:t>
      </w:r>
      <w:r w:rsidRPr="00AD0497">
        <w:rPr>
          <w:color w:val="231F20"/>
        </w:rPr>
        <w:t>have</w:t>
      </w:r>
      <w:r w:rsidR="00DD0E1B" w:rsidRPr="00AD0497">
        <w:rPr>
          <w:color w:val="231F20"/>
        </w:rPr>
        <w:t xml:space="preserve"> </w:t>
      </w:r>
      <w:r w:rsidRPr="00AD0497">
        <w:rPr>
          <w:color w:val="231F20"/>
        </w:rPr>
        <w:t>been</w:t>
      </w:r>
      <w:r w:rsidR="00DD0E1B" w:rsidRPr="00AD0497">
        <w:rPr>
          <w:color w:val="231F20"/>
        </w:rPr>
        <w:t xml:space="preserve"> </w:t>
      </w:r>
      <w:r w:rsidRPr="00AD0497">
        <w:rPr>
          <w:color w:val="231F20"/>
        </w:rPr>
        <w:t>provided</w:t>
      </w:r>
      <w:r w:rsidR="00DD0E1B" w:rsidRPr="00AD0497">
        <w:rPr>
          <w:color w:val="231F20"/>
        </w:rPr>
        <w:t xml:space="preserve"> </w:t>
      </w:r>
      <w:r w:rsidRPr="00AD0497">
        <w:rPr>
          <w:color w:val="231F20"/>
        </w:rPr>
        <w:t>by</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Procuring</w:t>
      </w:r>
      <w:r w:rsidR="00DD0E1B" w:rsidRPr="00AD0497">
        <w:rPr>
          <w:color w:val="231F20"/>
        </w:rPr>
        <w:t xml:space="preserve"> </w:t>
      </w:r>
      <w:r w:rsidRPr="00AD0497">
        <w:rPr>
          <w:color w:val="231F20"/>
        </w:rPr>
        <w:t>Entity</w:t>
      </w:r>
      <w:r w:rsidR="00DD0E1B" w:rsidRPr="00AD0497">
        <w:rPr>
          <w:color w:val="231F20"/>
        </w:rPr>
        <w:t xml:space="preserve"> </w:t>
      </w:r>
      <w:r w:rsidRPr="00AD0497">
        <w:rPr>
          <w:color w:val="231F20"/>
        </w:rPr>
        <w:t>in</w:t>
      </w:r>
      <w:r w:rsidR="00DD0E1B" w:rsidRPr="00AD0497">
        <w:rPr>
          <w:color w:val="231F20"/>
        </w:rPr>
        <w:t xml:space="preserve"> </w:t>
      </w:r>
      <w:r w:rsidRPr="00AD0497">
        <w:rPr>
          <w:color w:val="231F20"/>
        </w:rPr>
        <w:t>accordance</w:t>
      </w:r>
      <w:r w:rsidR="00DD0E1B" w:rsidRPr="00AD0497">
        <w:rPr>
          <w:color w:val="231F20"/>
        </w:rPr>
        <w:t xml:space="preserve"> </w:t>
      </w:r>
      <w:r w:rsidRPr="00AD0497">
        <w:rPr>
          <w:color w:val="231F20"/>
        </w:rPr>
        <w:t>with</w:t>
      </w:r>
      <w:r w:rsidR="00DD0E1B" w:rsidRPr="00AD0497">
        <w:rPr>
          <w:color w:val="231F20"/>
        </w:rPr>
        <w:t xml:space="preserve"> </w:t>
      </w:r>
      <w:r w:rsidRPr="00AD0497">
        <w:rPr>
          <w:color w:val="231F20"/>
        </w:rPr>
        <w:t>GCC</w:t>
      </w:r>
      <w:r w:rsidR="00DD0E1B" w:rsidRPr="00AD0497">
        <w:rPr>
          <w:color w:val="231F20"/>
        </w:rPr>
        <w:t xml:space="preserve"> </w:t>
      </w:r>
      <w:r w:rsidRPr="00AD0497">
        <w:rPr>
          <w:color w:val="231F20"/>
        </w:rPr>
        <w:t>Sub-Clause24.2,</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Contractor shall commence Pre-commissioning of the Facilities or the relevant part thereof in preparation for Commissioning,</w:t>
      </w:r>
      <w:r w:rsidR="00DD0E1B" w:rsidRPr="00AD0497">
        <w:rPr>
          <w:color w:val="231F20"/>
        </w:rPr>
        <w:t xml:space="preserve"> </w:t>
      </w:r>
      <w:r w:rsidRPr="00AD0497">
        <w:rPr>
          <w:color w:val="231F20"/>
        </w:rPr>
        <w:t>subject</w:t>
      </w:r>
      <w:r w:rsidR="00DD0E1B" w:rsidRPr="00AD0497">
        <w:rPr>
          <w:color w:val="231F20"/>
        </w:rPr>
        <w:t xml:space="preserve"> </w:t>
      </w:r>
      <w:r w:rsidRPr="00AD0497">
        <w:rPr>
          <w:color w:val="231F20"/>
        </w:rPr>
        <w:t>to</w:t>
      </w:r>
      <w:r w:rsidR="00DD0E1B" w:rsidRPr="00AD0497">
        <w:rPr>
          <w:color w:val="231F20"/>
        </w:rPr>
        <w:t xml:space="preserve"> </w:t>
      </w:r>
      <w:r w:rsidRPr="00AD0497">
        <w:rPr>
          <w:color w:val="231F20"/>
        </w:rPr>
        <w:t>GCC</w:t>
      </w:r>
      <w:r w:rsidR="00DD0E1B" w:rsidRPr="00AD0497">
        <w:rPr>
          <w:color w:val="231F20"/>
        </w:rPr>
        <w:t xml:space="preserve"> </w:t>
      </w:r>
      <w:r w:rsidRPr="00AD0497">
        <w:rPr>
          <w:color w:val="231F20"/>
        </w:rPr>
        <w:t>Sub-Clause</w:t>
      </w:r>
      <w:r w:rsidR="00DD0E1B" w:rsidRPr="00AD0497">
        <w:rPr>
          <w:color w:val="231F20"/>
        </w:rPr>
        <w:t xml:space="preserve"> </w:t>
      </w:r>
      <w:r w:rsidRPr="00AD0497">
        <w:rPr>
          <w:color w:val="231F20"/>
        </w:rPr>
        <w:t>25.5.</w:t>
      </w:r>
    </w:p>
    <w:p w14:paraId="769C947A" w14:textId="77777777" w:rsidR="00607E22" w:rsidRPr="00AD0497" w:rsidRDefault="00154745" w:rsidP="00385A10">
      <w:pPr>
        <w:pStyle w:val="ListParagraph"/>
        <w:numPr>
          <w:ilvl w:val="1"/>
          <w:numId w:val="142"/>
        </w:numPr>
        <w:tabs>
          <w:tab w:val="left" w:pos="851"/>
        </w:tabs>
        <w:spacing w:before="248" w:line="230" w:lineRule="auto"/>
        <w:ind w:left="720" w:right="328" w:hanging="576"/>
        <w:jc w:val="both"/>
        <w:rPr>
          <w:color w:val="231F20"/>
        </w:rPr>
      </w:pPr>
      <w:r w:rsidRPr="00AD0497">
        <w:rPr>
          <w:color w:val="231F20"/>
        </w:rPr>
        <w:t>As</w:t>
      </w:r>
      <w:r w:rsidR="00DD0E1B" w:rsidRPr="00AD0497">
        <w:rPr>
          <w:color w:val="231F20"/>
        </w:rPr>
        <w:t xml:space="preserve"> </w:t>
      </w:r>
      <w:r w:rsidRPr="00AD0497">
        <w:rPr>
          <w:color w:val="231F20"/>
        </w:rPr>
        <w:t>soon</w:t>
      </w:r>
      <w:r w:rsidR="00DD0E1B" w:rsidRPr="00AD0497">
        <w:rPr>
          <w:color w:val="231F20"/>
        </w:rPr>
        <w:t xml:space="preserve"> </w:t>
      </w:r>
      <w:r w:rsidRPr="00AD0497">
        <w:rPr>
          <w:color w:val="231F20"/>
        </w:rPr>
        <w:t>as</w:t>
      </w:r>
      <w:r w:rsidR="00DD0E1B" w:rsidRPr="00AD0497">
        <w:rPr>
          <w:color w:val="231F20"/>
        </w:rPr>
        <w:t xml:space="preserve"> </w:t>
      </w:r>
      <w:r w:rsidRPr="00AD0497">
        <w:rPr>
          <w:color w:val="231F20"/>
        </w:rPr>
        <w:t>all</w:t>
      </w:r>
      <w:r w:rsidR="00DD0E1B" w:rsidRPr="00AD0497">
        <w:rPr>
          <w:color w:val="231F20"/>
        </w:rPr>
        <w:t xml:space="preserve"> </w:t>
      </w:r>
      <w:r w:rsidRPr="00AD0497">
        <w:rPr>
          <w:color w:val="231F20"/>
        </w:rPr>
        <w:t>works</w:t>
      </w:r>
      <w:r w:rsidR="00DD0E1B" w:rsidRPr="00AD0497">
        <w:rPr>
          <w:color w:val="231F20"/>
        </w:rPr>
        <w:t xml:space="preserve"> </w:t>
      </w:r>
      <w:r w:rsidRPr="00AD0497">
        <w:rPr>
          <w:color w:val="231F20"/>
        </w:rPr>
        <w:t>in</w:t>
      </w:r>
      <w:r w:rsidR="00DD0E1B" w:rsidRPr="00AD0497">
        <w:rPr>
          <w:color w:val="231F20"/>
        </w:rPr>
        <w:t xml:space="preserve"> </w:t>
      </w:r>
      <w:r w:rsidRPr="00AD0497">
        <w:rPr>
          <w:color w:val="231F20"/>
        </w:rPr>
        <w:t>respect</w:t>
      </w:r>
      <w:r w:rsidR="00DD0E1B" w:rsidRPr="00AD0497">
        <w:rPr>
          <w:color w:val="231F20"/>
        </w:rPr>
        <w:t xml:space="preserve"> </w:t>
      </w:r>
      <w:r w:rsidRPr="00AD0497">
        <w:rPr>
          <w:color w:val="231F20"/>
        </w:rPr>
        <w:t>of</w:t>
      </w:r>
      <w:r w:rsidR="00DD0E1B" w:rsidRPr="00AD0497">
        <w:rPr>
          <w:color w:val="231F20"/>
        </w:rPr>
        <w:t xml:space="preserve"> </w:t>
      </w:r>
      <w:r w:rsidRPr="00AD0497">
        <w:rPr>
          <w:color w:val="231F20"/>
        </w:rPr>
        <w:t>Pre-commissioning</w:t>
      </w:r>
      <w:r w:rsidR="00DD0E1B" w:rsidRPr="00AD0497">
        <w:rPr>
          <w:color w:val="231F20"/>
        </w:rPr>
        <w:t xml:space="preserve"> </w:t>
      </w:r>
      <w:r w:rsidRPr="00AD0497">
        <w:rPr>
          <w:color w:val="231F20"/>
        </w:rPr>
        <w:t>are</w:t>
      </w:r>
      <w:r w:rsidR="00DD0E1B" w:rsidRPr="00AD0497">
        <w:rPr>
          <w:color w:val="231F20"/>
        </w:rPr>
        <w:t xml:space="preserve"> </w:t>
      </w:r>
      <w:r w:rsidRPr="00AD0497">
        <w:rPr>
          <w:color w:val="231F20"/>
        </w:rPr>
        <w:t>completed</w:t>
      </w:r>
      <w:r w:rsidR="00DD0E1B" w:rsidRPr="00AD0497">
        <w:rPr>
          <w:color w:val="231F20"/>
        </w:rPr>
        <w:t xml:space="preserve"> </w:t>
      </w:r>
      <w:r w:rsidRPr="00AD0497">
        <w:rPr>
          <w:color w:val="231F20"/>
        </w:rPr>
        <w:t>and,</w:t>
      </w:r>
      <w:r w:rsidR="00DD0E1B" w:rsidRPr="00AD0497">
        <w:rPr>
          <w:color w:val="231F20"/>
        </w:rPr>
        <w:t xml:space="preserve"> in the </w:t>
      </w:r>
      <w:r w:rsidRPr="00AD0497">
        <w:rPr>
          <w:color w:val="231F20"/>
        </w:rPr>
        <w:t>opinion</w:t>
      </w:r>
      <w:r w:rsidR="00DD0E1B" w:rsidRPr="00AD0497">
        <w:rPr>
          <w:color w:val="231F20"/>
        </w:rPr>
        <w:t xml:space="preserve"> </w:t>
      </w:r>
      <w:r w:rsidRPr="00AD0497">
        <w:rPr>
          <w:color w:val="231F20"/>
        </w:rPr>
        <w:t>of</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Contractor,</w:t>
      </w:r>
      <w:r w:rsidR="00DD0E1B" w:rsidRPr="00AD0497">
        <w:rPr>
          <w:color w:val="231F20"/>
        </w:rPr>
        <w:t xml:space="preserve"> </w:t>
      </w:r>
      <w:r w:rsidRPr="00AD0497">
        <w:rPr>
          <w:color w:val="231F20"/>
        </w:rPr>
        <w:t>the Facilities</w:t>
      </w:r>
      <w:r w:rsidR="00DD0E1B" w:rsidRPr="00AD0497">
        <w:rPr>
          <w:color w:val="231F20"/>
        </w:rPr>
        <w:t xml:space="preserve"> </w:t>
      </w:r>
      <w:r w:rsidRPr="00AD0497">
        <w:rPr>
          <w:color w:val="231F20"/>
        </w:rPr>
        <w:t>or</w:t>
      </w:r>
      <w:r w:rsidR="00DD0E1B" w:rsidRPr="00AD0497">
        <w:rPr>
          <w:color w:val="231F20"/>
        </w:rPr>
        <w:t xml:space="preserve"> </w:t>
      </w:r>
      <w:r w:rsidRPr="00AD0497">
        <w:rPr>
          <w:color w:val="231F20"/>
        </w:rPr>
        <w:t>any</w:t>
      </w:r>
      <w:r w:rsidR="00DD0E1B" w:rsidRPr="00AD0497">
        <w:rPr>
          <w:color w:val="231F20"/>
        </w:rPr>
        <w:t xml:space="preserve"> </w:t>
      </w:r>
      <w:r w:rsidRPr="00AD0497">
        <w:rPr>
          <w:color w:val="231F20"/>
        </w:rPr>
        <w:t>part</w:t>
      </w:r>
      <w:r w:rsidR="00DD0E1B" w:rsidRPr="00AD0497">
        <w:rPr>
          <w:color w:val="231F20"/>
        </w:rPr>
        <w:t xml:space="preserve"> </w:t>
      </w:r>
      <w:r w:rsidR="00E35BE9" w:rsidRPr="00AD0497">
        <w:rPr>
          <w:color w:val="231F20"/>
        </w:rPr>
        <w:t>thereof</w:t>
      </w:r>
      <w:r w:rsidR="00DD0E1B" w:rsidRPr="00AD0497">
        <w:rPr>
          <w:color w:val="231F20"/>
        </w:rPr>
        <w:t xml:space="preserve"> </w:t>
      </w:r>
      <w:r w:rsidRPr="00AD0497">
        <w:rPr>
          <w:color w:val="231F20"/>
        </w:rPr>
        <w:t>is</w:t>
      </w:r>
      <w:r w:rsidR="00DD0E1B" w:rsidRPr="00AD0497">
        <w:rPr>
          <w:color w:val="231F20"/>
        </w:rPr>
        <w:t xml:space="preserve"> </w:t>
      </w:r>
      <w:r w:rsidRPr="00AD0497">
        <w:rPr>
          <w:color w:val="231F20"/>
        </w:rPr>
        <w:t>ready</w:t>
      </w:r>
      <w:r w:rsidR="00DD0E1B" w:rsidRPr="00AD0497">
        <w:rPr>
          <w:color w:val="231F20"/>
        </w:rPr>
        <w:t xml:space="preserve"> </w:t>
      </w:r>
      <w:r w:rsidRPr="00AD0497">
        <w:rPr>
          <w:color w:val="231F20"/>
        </w:rPr>
        <w:t>for</w:t>
      </w:r>
      <w:r w:rsidR="00DD0E1B" w:rsidRPr="00AD0497">
        <w:rPr>
          <w:color w:val="231F20"/>
        </w:rPr>
        <w:t xml:space="preserve"> </w:t>
      </w:r>
      <w:r w:rsidRPr="00AD0497">
        <w:rPr>
          <w:color w:val="231F20"/>
        </w:rPr>
        <w:t>Commissioning,</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Contractor</w:t>
      </w:r>
      <w:r w:rsidR="00DD0E1B" w:rsidRPr="00AD0497">
        <w:rPr>
          <w:color w:val="231F20"/>
        </w:rPr>
        <w:t xml:space="preserve"> </w:t>
      </w:r>
      <w:r w:rsidRPr="00AD0497">
        <w:rPr>
          <w:color w:val="231F20"/>
        </w:rPr>
        <w:t>shall</w:t>
      </w:r>
      <w:r w:rsidR="00DD0E1B" w:rsidRPr="00AD0497">
        <w:rPr>
          <w:color w:val="231F20"/>
        </w:rPr>
        <w:t xml:space="preserve"> </w:t>
      </w:r>
      <w:r w:rsidRPr="00AD0497">
        <w:rPr>
          <w:color w:val="231F20"/>
        </w:rPr>
        <w:t>so</w:t>
      </w:r>
      <w:r w:rsidR="00DD0E1B" w:rsidRPr="00AD0497">
        <w:rPr>
          <w:color w:val="231F20"/>
        </w:rPr>
        <w:t xml:space="preserve"> </w:t>
      </w:r>
      <w:r w:rsidRPr="00AD0497">
        <w:rPr>
          <w:color w:val="231F20"/>
        </w:rPr>
        <w:t>notify</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Project</w:t>
      </w:r>
      <w:r w:rsidR="00DD0E1B" w:rsidRPr="00AD0497">
        <w:rPr>
          <w:color w:val="231F20"/>
        </w:rPr>
        <w:t xml:space="preserve"> </w:t>
      </w:r>
      <w:r w:rsidRPr="00AD0497">
        <w:rPr>
          <w:color w:val="231F20"/>
        </w:rPr>
        <w:t>Manager</w:t>
      </w:r>
      <w:r w:rsidR="00DD0E1B" w:rsidRPr="00AD0497">
        <w:rPr>
          <w:color w:val="231F20"/>
        </w:rPr>
        <w:t xml:space="preserve"> </w:t>
      </w:r>
      <w:r w:rsidRPr="00AD0497">
        <w:rPr>
          <w:color w:val="231F20"/>
        </w:rPr>
        <w:t>in writing.</w:t>
      </w:r>
    </w:p>
    <w:p w14:paraId="6FF91237" w14:textId="77777777" w:rsidR="00607E22" w:rsidRPr="00AD0497" w:rsidRDefault="00154745" w:rsidP="00385A10">
      <w:pPr>
        <w:pStyle w:val="ListParagraph"/>
        <w:numPr>
          <w:ilvl w:val="1"/>
          <w:numId w:val="142"/>
        </w:numPr>
        <w:tabs>
          <w:tab w:val="left" w:pos="851"/>
        </w:tabs>
        <w:spacing w:line="230" w:lineRule="auto"/>
        <w:ind w:left="720" w:right="331" w:hanging="576"/>
        <w:jc w:val="both"/>
        <w:rPr>
          <w:color w:val="231F20"/>
        </w:rPr>
      </w:pPr>
      <w:r w:rsidRPr="00AD0497">
        <w:rPr>
          <w:color w:val="231F20"/>
        </w:rPr>
        <w:t>The</w:t>
      </w:r>
      <w:r w:rsidR="00DD0E1B" w:rsidRPr="00AD0497">
        <w:rPr>
          <w:color w:val="231F20"/>
        </w:rPr>
        <w:t xml:space="preserve"> </w:t>
      </w:r>
      <w:r w:rsidRPr="00AD0497">
        <w:rPr>
          <w:color w:val="231F20"/>
        </w:rPr>
        <w:t>Project</w:t>
      </w:r>
      <w:r w:rsidR="00DD0E1B" w:rsidRPr="00AD0497">
        <w:rPr>
          <w:color w:val="231F20"/>
        </w:rPr>
        <w:t xml:space="preserve"> </w:t>
      </w:r>
      <w:r w:rsidRPr="00AD0497">
        <w:rPr>
          <w:color w:val="231F20"/>
        </w:rPr>
        <w:t>Manager</w:t>
      </w:r>
      <w:r w:rsidR="00DD0E1B" w:rsidRPr="00AD0497">
        <w:rPr>
          <w:color w:val="231F20"/>
        </w:rPr>
        <w:t xml:space="preserve"> </w:t>
      </w:r>
      <w:r w:rsidRPr="00AD0497">
        <w:rPr>
          <w:color w:val="231F20"/>
        </w:rPr>
        <w:t>shall,</w:t>
      </w:r>
      <w:r w:rsidR="00DD0E1B" w:rsidRPr="00AD0497">
        <w:rPr>
          <w:color w:val="231F20"/>
        </w:rPr>
        <w:t xml:space="preserve"> </w:t>
      </w:r>
      <w:r w:rsidRPr="00AD0497">
        <w:rPr>
          <w:color w:val="231F20"/>
        </w:rPr>
        <w:t>within</w:t>
      </w:r>
      <w:r w:rsidR="00DD0E1B" w:rsidRPr="00AD0497">
        <w:rPr>
          <w:color w:val="231F20"/>
        </w:rPr>
        <w:t xml:space="preserve"> </w:t>
      </w:r>
      <w:r w:rsidRPr="00AD0497">
        <w:rPr>
          <w:color w:val="231F20"/>
        </w:rPr>
        <w:t>fourteen</w:t>
      </w:r>
      <w:r w:rsidR="00DD0E1B" w:rsidRPr="00AD0497">
        <w:rPr>
          <w:color w:val="231F20"/>
        </w:rPr>
        <w:t xml:space="preserve"> </w:t>
      </w:r>
      <w:r w:rsidRPr="00AD0497">
        <w:rPr>
          <w:color w:val="231F20"/>
        </w:rPr>
        <w:t>(14)</w:t>
      </w:r>
      <w:r w:rsidR="00DD0E1B" w:rsidRPr="00AD0497">
        <w:rPr>
          <w:color w:val="231F20"/>
        </w:rPr>
        <w:t xml:space="preserve"> </w:t>
      </w:r>
      <w:r w:rsidRPr="00AD0497">
        <w:rPr>
          <w:color w:val="231F20"/>
        </w:rPr>
        <w:t>days</w:t>
      </w:r>
      <w:r w:rsidR="00DD0E1B" w:rsidRPr="00AD0497">
        <w:rPr>
          <w:color w:val="231F20"/>
        </w:rPr>
        <w:t xml:space="preserve"> </w:t>
      </w:r>
      <w:r w:rsidRPr="00AD0497">
        <w:rPr>
          <w:color w:val="231F20"/>
        </w:rPr>
        <w:t>after</w:t>
      </w:r>
      <w:r w:rsidR="00DD0E1B" w:rsidRPr="00AD0497">
        <w:rPr>
          <w:color w:val="231F20"/>
        </w:rPr>
        <w:t xml:space="preserve"> </w:t>
      </w:r>
      <w:r w:rsidRPr="00AD0497">
        <w:rPr>
          <w:color w:val="231F20"/>
        </w:rPr>
        <w:t>receipt</w:t>
      </w:r>
      <w:r w:rsidR="00DD0E1B" w:rsidRPr="00AD0497">
        <w:rPr>
          <w:color w:val="231F20"/>
        </w:rPr>
        <w:t xml:space="preserve"> </w:t>
      </w:r>
      <w:r w:rsidRPr="00AD0497">
        <w:rPr>
          <w:color w:val="231F20"/>
        </w:rPr>
        <w:t>of</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Contractor's</w:t>
      </w:r>
      <w:r w:rsidR="00DD0E1B" w:rsidRPr="00AD0497">
        <w:rPr>
          <w:color w:val="231F20"/>
        </w:rPr>
        <w:t xml:space="preserve"> </w:t>
      </w:r>
      <w:r w:rsidRPr="00AD0497">
        <w:rPr>
          <w:color w:val="231F20"/>
        </w:rPr>
        <w:t>notice</w:t>
      </w:r>
      <w:r w:rsidR="00DD0E1B" w:rsidRPr="00AD0497">
        <w:rPr>
          <w:color w:val="231F20"/>
        </w:rPr>
        <w:t xml:space="preserve"> </w:t>
      </w:r>
      <w:r w:rsidRPr="00AD0497">
        <w:rPr>
          <w:color w:val="231F20"/>
        </w:rPr>
        <w:t>under</w:t>
      </w:r>
      <w:r w:rsidR="00DD0E1B" w:rsidRPr="00AD0497">
        <w:rPr>
          <w:color w:val="231F20"/>
        </w:rPr>
        <w:t xml:space="preserve"> </w:t>
      </w:r>
      <w:r w:rsidRPr="00AD0497">
        <w:rPr>
          <w:color w:val="231F20"/>
        </w:rPr>
        <w:t>GCC</w:t>
      </w:r>
      <w:r w:rsidR="00DD0E1B" w:rsidRPr="00AD0497">
        <w:rPr>
          <w:color w:val="231F20"/>
        </w:rPr>
        <w:t xml:space="preserve"> </w:t>
      </w:r>
      <w:r w:rsidRPr="00AD0497">
        <w:rPr>
          <w:color w:val="231F20"/>
        </w:rPr>
        <w:t>Sub- Clause24.4,</w:t>
      </w:r>
      <w:r w:rsidR="00DD0E1B" w:rsidRPr="00AD0497">
        <w:rPr>
          <w:color w:val="231F20"/>
        </w:rPr>
        <w:t xml:space="preserve"> </w:t>
      </w:r>
      <w:r w:rsidRPr="00AD0497">
        <w:rPr>
          <w:color w:val="231F20"/>
        </w:rPr>
        <w:t>either</w:t>
      </w:r>
      <w:r w:rsidR="00DD0E1B" w:rsidRPr="00AD0497">
        <w:rPr>
          <w:color w:val="231F20"/>
        </w:rPr>
        <w:t xml:space="preserve"> </w:t>
      </w:r>
      <w:r w:rsidRPr="00AD0497">
        <w:rPr>
          <w:color w:val="231F20"/>
        </w:rPr>
        <w:t>issue</w:t>
      </w:r>
      <w:r w:rsidR="00DD0E1B" w:rsidRPr="00AD0497">
        <w:rPr>
          <w:color w:val="231F20"/>
        </w:rPr>
        <w:t xml:space="preserve"> </w:t>
      </w:r>
      <w:r w:rsidRPr="00AD0497">
        <w:rPr>
          <w:color w:val="231F20"/>
        </w:rPr>
        <w:t>a</w:t>
      </w:r>
      <w:r w:rsidR="00DD0E1B" w:rsidRPr="00AD0497">
        <w:rPr>
          <w:color w:val="231F20"/>
        </w:rPr>
        <w:t xml:space="preserve"> </w:t>
      </w:r>
      <w:r w:rsidRPr="00AD0497">
        <w:rPr>
          <w:color w:val="231F20"/>
        </w:rPr>
        <w:t>Completion</w:t>
      </w:r>
      <w:r w:rsidR="00DD0E1B" w:rsidRPr="00AD0497">
        <w:rPr>
          <w:color w:val="231F20"/>
        </w:rPr>
        <w:t xml:space="preserve"> </w:t>
      </w:r>
      <w:r w:rsidRPr="00AD0497">
        <w:rPr>
          <w:color w:val="231F20"/>
        </w:rPr>
        <w:t>Certiﬁcate</w:t>
      </w:r>
      <w:r w:rsidR="00DD0E1B" w:rsidRPr="00AD0497">
        <w:rPr>
          <w:color w:val="231F20"/>
        </w:rPr>
        <w:t xml:space="preserve"> </w:t>
      </w:r>
      <w:r w:rsidRPr="00AD0497">
        <w:rPr>
          <w:color w:val="231F20"/>
        </w:rPr>
        <w:t>in</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form</w:t>
      </w:r>
      <w:r w:rsidR="00DD0E1B" w:rsidRPr="00AD0497">
        <w:rPr>
          <w:color w:val="231F20"/>
        </w:rPr>
        <w:t xml:space="preserve"> </w:t>
      </w:r>
      <w:r w:rsidRPr="00AD0497">
        <w:rPr>
          <w:color w:val="231F20"/>
        </w:rPr>
        <w:t>speciﬁed</w:t>
      </w:r>
      <w:r w:rsidR="00DD0E1B" w:rsidRPr="00AD0497">
        <w:rPr>
          <w:color w:val="231F20"/>
        </w:rPr>
        <w:t xml:space="preserve"> </w:t>
      </w:r>
      <w:r w:rsidRPr="00AD0497">
        <w:rPr>
          <w:color w:val="231F20"/>
        </w:rPr>
        <w:t>in</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Procuring</w:t>
      </w:r>
      <w:r w:rsidR="00DD0E1B" w:rsidRPr="00AD0497">
        <w:rPr>
          <w:color w:val="231F20"/>
        </w:rPr>
        <w:t xml:space="preserve"> </w:t>
      </w:r>
      <w:r w:rsidRPr="00AD0497">
        <w:rPr>
          <w:color w:val="231F20"/>
        </w:rPr>
        <w:t>Entity's</w:t>
      </w:r>
      <w:r w:rsidR="00DD0E1B" w:rsidRPr="00AD0497">
        <w:rPr>
          <w:color w:val="231F20"/>
        </w:rPr>
        <w:t xml:space="preserve"> </w:t>
      </w:r>
      <w:r w:rsidRPr="00AD0497">
        <w:rPr>
          <w:color w:val="231F20"/>
        </w:rPr>
        <w:t>Requirements (Forms</w:t>
      </w:r>
      <w:r w:rsidR="00DD0E1B" w:rsidRPr="00AD0497">
        <w:rPr>
          <w:color w:val="231F20"/>
        </w:rPr>
        <w:t xml:space="preserve"> </w:t>
      </w:r>
      <w:r w:rsidRPr="00AD0497">
        <w:rPr>
          <w:color w:val="231F20"/>
        </w:rPr>
        <w:t>and</w:t>
      </w:r>
      <w:r w:rsidR="00DD0E1B" w:rsidRPr="00AD0497">
        <w:rPr>
          <w:color w:val="231F20"/>
        </w:rPr>
        <w:t xml:space="preserve"> </w:t>
      </w:r>
      <w:r w:rsidRPr="00AD0497">
        <w:rPr>
          <w:color w:val="231F20"/>
        </w:rPr>
        <w:t>Procedures),</w:t>
      </w:r>
      <w:r w:rsidR="00DD0E1B" w:rsidRPr="00AD0497">
        <w:rPr>
          <w:color w:val="231F20"/>
        </w:rPr>
        <w:t xml:space="preserve"> </w:t>
      </w:r>
      <w:r w:rsidRPr="00AD0497">
        <w:rPr>
          <w:color w:val="231F20"/>
        </w:rPr>
        <w:t>stating</w:t>
      </w:r>
      <w:r w:rsidR="00DD0E1B" w:rsidRPr="00AD0497">
        <w:rPr>
          <w:color w:val="231F20"/>
        </w:rPr>
        <w:t xml:space="preserve"> </w:t>
      </w:r>
      <w:r w:rsidRPr="00AD0497">
        <w:rPr>
          <w:color w:val="231F20"/>
        </w:rPr>
        <w:t>that</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Facilities</w:t>
      </w:r>
      <w:r w:rsidR="00DD0E1B" w:rsidRPr="00AD0497">
        <w:rPr>
          <w:color w:val="231F20"/>
        </w:rPr>
        <w:t xml:space="preserve"> </w:t>
      </w:r>
      <w:r w:rsidRPr="00AD0497">
        <w:rPr>
          <w:color w:val="231F20"/>
        </w:rPr>
        <w:t>or</w:t>
      </w:r>
      <w:r w:rsidR="00DD0E1B" w:rsidRPr="00AD0497">
        <w:rPr>
          <w:color w:val="231F20"/>
        </w:rPr>
        <w:t xml:space="preserve"> </w:t>
      </w:r>
      <w:r w:rsidRPr="00AD0497">
        <w:rPr>
          <w:color w:val="231F20"/>
        </w:rPr>
        <w:t>that</w:t>
      </w:r>
      <w:r w:rsidR="00DD0E1B" w:rsidRPr="00AD0497">
        <w:rPr>
          <w:color w:val="231F20"/>
        </w:rPr>
        <w:t xml:space="preserve"> </w:t>
      </w:r>
      <w:r w:rsidRPr="00AD0497">
        <w:rPr>
          <w:color w:val="231F20"/>
        </w:rPr>
        <w:t>part</w:t>
      </w:r>
      <w:r w:rsidR="00DD0E1B" w:rsidRPr="00AD0497">
        <w:rPr>
          <w:color w:val="231F20"/>
        </w:rPr>
        <w:t xml:space="preserve"> </w:t>
      </w:r>
      <w:r w:rsidR="00E35BE9" w:rsidRPr="00AD0497">
        <w:rPr>
          <w:color w:val="231F20"/>
        </w:rPr>
        <w:t>thereof</w:t>
      </w:r>
      <w:r w:rsidR="00DD0E1B" w:rsidRPr="00AD0497">
        <w:rPr>
          <w:color w:val="231F20"/>
        </w:rPr>
        <w:t xml:space="preserve"> </w:t>
      </w:r>
      <w:r w:rsidRPr="00AD0497">
        <w:rPr>
          <w:color w:val="231F20"/>
        </w:rPr>
        <w:t>have</w:t>
      </w:r>
      <w:r w:rsidR="00DD0E1B" w:rsidRPr="00AD0497">
        <w:rPr>
          <w:color w:val="231F20"/>
        </w:rPr>
        <w:t xml:space="preserve"> </w:t>
      </w:r>
      <w:r w:rsidRPr="00AD0497">
        <w:rPr>
          <w:color w:val="231F20"/>
        </w:rPr>
        <w:t>reached</w:t>
      </w:r>
      <w:r w:rsidR="00DD0E1B" w:rsidRPr="00AD0497">
        <w:rPr>
          <w:color w:val="231F20"/>
        </w:rPr>
        <w:t xml:space="preserve"> </w:t>
      </w:r>
      <w:r w:rsidRPr="00AD0497">
        <w:rPr>
          <w:color w:val="231F20"/>
        </w:rPr>
        <w:t>Completion</w:t>
      </w:r>
      <w:r w:rsidR="00DD0E1B" w:rsidRPr="00AD0497">
        <w:rPr>
          <w:color w:val="231F20"/>
        </w:rPr>
        <w:t xml:space="preserve"> </w:t>
      </w:r>
      <w:r w:rsidRPr="00AD0497">
        <w:rPr>
          <w:color w:val="231F20"/>
        </w:rPr>
        <w:t>as</w:t>
      </w:r>
      <w:r w:rsidR="00DD0E1B" w:rsidRPr="00AD0497">
        <w:rPr>
          <w:color w:val="231F20"/>
        </w:rPr>
        <w:t xml:space="preserve"> </w:t>
      </w:r>
      <w:r w:rsidRPr="00AD0497">
        <w:rPr>
          <w:color w:val="231F20"/>
        </w:rPr>
        <w:t>of</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date</w:t>
      </w:r>
      <w:r w:rsidR="00DD0E1B" w:rsidRPr="00AD0497">
        <w:rPr>
          <w:color w:val="231F20"/>
        </w:rPr>
        <w:t xml:space="preserve"> </w:t>
      </w:r>
      <w:r w:rsidRPr="00AD0497">
        <w:rPr>
          <w:color w:val="231F20"/>
        </w:rPr>
        <w:t>of the</w:t>
      </w:r>
      <w:r w:rsidR="00DD0E1B" w:rsidRPr="00AD0497">
        <w:rPr>
          <w:color w:val="231F20"/>
        </w:rPr>
        <w:t xml:space="preserve"> </w:t>
      </w:r>
      <w:r w:rsidRPr="00AD0497">
        <w:rPr>
          <w:color w:val="231F20"/>
        </w:rPr>
        <w:t>Contractor's</w:t>
      </w:r>
      <w:r w:rsidR="00DD0E1B" w:rsidRPr="00AD0497">
        <w:rPr>
          <w:color w:val="231F20"/>
        </w:rPr>
        <w:t xml:space="preserve"> </w:t>
      </w:r>
      <w:r w:rsidRPr="00AD0497">
        <w:rPr>
          <w:color w:val="231F20"/>
        </w:rPr>
        <w:t>notice</w:t>
      </w:r>
      <w:r w:rsidR="00DD0E1B" w:rsidRPr="00AD0497">
        <w:rPr>
          <w:color w:val="231F20"/>
        </w:rPr>
        <w:t xml:space="preserve"> </w:t>
      </w:r>
      <w:r w:rsidRPr="00AD0497">
        <w:rPr>
          <w:color w:val="231F20"/>
        </w:rPr>
        <w:t>under</w:t>
      </w:r>
      <w:r w:rsidR="00DD0E1B" w:rsidRPr="00AD0497">
        <w:rPr>
          <w:color w:val="231F20"/>
        </w:rPr>
        <w:t xml:space="preserve"> </w:t>
      </w:r>
      <w:r w:rsidRPr="00AD0497">
        <w:rPr>
          <w:color w:val="231F20"/>
        </w:rPr>
        <w:t>GCC</w:t>
      </w:r>
      <w:r w:rsidR="00DD0E1B" w:rsidRPr="00AD0497">
        <w:rPr>
          <w:color w:val="231F20"/>
        </w:rPr>
        <w:t xml:space="preserve"> </w:t>
      </w:r>
      <w:r w:rsidRPr="00AD0497">
        <w:rPr>
          <w:color w:val="231F20"/>
        </w:rPr>
        <w:t>Sub-Clause</w:t>
      </w:r>
      <w:r w:rsidR="00DD0E1B" w:rsidRPr="00AD0497">
        <w:rPr>
          <w:color w:val="231F20"/>
        </w:rPr>
        <w:t xml:space="preserve"> </w:t>
      </w:r>
      <w:r w:rsidRPr="00AD0497">
        <w:rPr>
          <w:color w:val="231F20"/>
        </w:rPr>
        <w:t>24.4,</w:t>
      </w:r>
      <w:r w:rsidR="00DD0E1B" w:rsidRPr="00AD0497">
        <w:rPr>
          <w:color w:val="231F20"/>
        </w:rPr>
        <w:t xml:space="preserve"> </w:t>
      </w:r>
      <w:r w:rsidRPr="00AD0497">
        <w:rPr>
          <w:color w:val="231F20"/>
        </w:rPr>
        <w:t>or</w:t>
      </w:r>
      <w:r w:rsidR="00DD0E1B" w:rsidRPr="00AD0497">
        <w:rPr>
          <w:color w:val="231F20"/>
        </w:rPr>
        <w:t xml:space="preserve"> </w:t>
      </w:r>
      <w:r w:rsidRPr="00AD0497">
        <w:rPr>
          <w:color w:val="231F20"/>
        </w:rPr>
        <w:t>notify</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Contractor</w:t>
      </w:r>
      <w:r w:rsidR="00DD0E1B" w:rsidRPr="00AD0497">
        <w:rPr>
          <w:color w:val="231F20"/>
        </w:rPr>
        <w:t xml:space="preserve"> </w:t>
      </w:r>
      <w:r w:rsidRPr="00AD0497">
        <w:rPr>
          <w:color w:val="231F20"/>
        </w:rPr>
        <w:t>in</w:t>
      </w:r>
      <w:r w:rsidR="00C57262" w:rsidRPr="00AD0497">
        <w:rPr>
          <w:color w:val="231F20"/>
        </w:rPr>
        <w:t xml:space="preserve"> </w:t>
      </w:r>
      <w:r w:rsidRPr="00AD0497">
        <w:rPr>
          <w:color w:val="231F20"/>
        </w:rPr>
        <w:t>writing</w:t>
      </w:r>
      <w:r w:rsidR="00DD0E1B" w:rsidRPr="00AD0497">
        <w:rPr>
          <w:color w:val="231F20"/>
        </w:rPr>
        <w:t xml:space="preserve"> </w:t>
      </w:r>
      <w:r w:rsidRPr="00AD0497">
        <w:rPr>
          <w:color w:val="231F20"/>
        </w:rPr>
        <w:t>of</w:t>
      </w:r>
      <w:r w:rsidR="00DD0E1B" w:rsidRPr="00AD0497">
        <w:rPr>
          <w:color w:val="231F20"/>
        </w:rPr>
        <w:t xml:space="preserve"> </w:t>
      </w:r>
      <w:r w:rsidRPr="00AD0497">
        <w:rPr>
          <w:color w:val="231F20"/>
        </w:rPr>
        <w:t>any</w:t>
      </w:r>
      <w:r w:rsidR="00DD0E1B" w:rsidRPr="00AD0497">
        <w:rPr>
          <w:color w:val="231F20"/>
        </w:rPr>
        <w:t xml:space="preserve"> </w:t>
      </w:r>
      <w:r w:rsidRPr="00AD0497">
        <w:rPr>
          <w:color w:val="231F20"/>
        </w:rPr>
        <w:t>defects</w:t>
      </w:r>
      <w:r w:rsidR="00DD0E1B" w:rsidRPr="00AD0497">
        <w:rPr>
          <w:color w:val="231F20"/>
        </w:rPr>
        <w:t xml:space="preserve"> </w:t>
      </w:r>
      <w:r w:rsidRPr="00AD0497">
        <w:rPr>
          <w:color w:val="231F20"/>
        </w:rPr>
        <w:t>and/or deﬁciencies.</w:t>
      </w:r>
    </w:p>
    <w:p w14:paraId="413CB899" w14:textId="77777777" w:rsidR="00607E22" w:rsidRDefault="00154745" w:rsidP="00AD0497">
      <w:pPr>
        <w:pStyle w:val="BodyText"/>
        <w:spacing w:before="247" w:line="230" w:lineRule="auto"/>
        <w:ind w:left="720" w:right="328"/>
        <w:jc w:val="both"/>
      </w:pPr>
      <w:r>
        <w:rPr>
          <w:color w:val="231F20"/>
        </w:rPr>
        <w:t>If the Project Manager notiﬁes the Contractor of any defects and/or deﬁciencies, the Contractor shall then correct such defects and/or deﬁciencies, and shall repeat the procedure described in GCC Sub-Clause 24.4.</w:t>
      </w:r>
    </w:p>
    <w:p w14:paraId="51829FB8" w14:textId="77777777" w:rsidR="00607E22" w:rsidRDefault="00154745" w:rsidP="00AD0497">
      <w:pPr>
        <w:pStyle w:val="BodyText"/>
        <w:spacing w:before="2" w:line="230" w:lineRule="auto"/>
        <w:ind w:left="720" w:right="328"/>
        <w:jc w:val="both"/>
      </w:pPr>
      <w:r>
        <w:rPr>
          <w:color w:val="231F20"/>
        </w:rPr>
        <w:t>If</w:t>
      </w:r>
      <w:r w:rsidR="003E2235">
        <w:rPr>
          <w:color w:val="231F20"/>
        </w:rPr>
        <w:t xml:space="preserve"> </w:t>
      </w:r>
      <w:r>
        <w:rPr>
          <w:color w:val="231F20"/>
        </w:rPr>
        <w:t>the</w:t>
      </w:r>
      <w:r w:rsidR="003E2235">
        <w:rPr>
          <w:color w:val="231F20"/>
        </w:rPr>
        <w:t xml:space="preserve"> </w:t>
      </w:r>
      <w:r>
        <w:rPr>
          <w:color w:val="231F20"/>
        </w:rPr>
        <w:t>Project</w:t>
      </w:r>
      <w:r w:rsidR="003E2235">
        <w:rPr>
          <w:color w:val="231F20"/>
        </w:rPr>
        <w:t xml:space="preserve"> </w:t>
      </w:r>
      <w:r>
        <w:rPr>
          <w:color w:val="231F20"/>
        </w:rPr>
        <w:t>Manager</w:t>
      </w:r>
      <w:r w:rsidR="003E2235">
        <w:rPr>
          <w:color w:val="231F20"/>
        </w:rPr>
        <w:t xml:space="preserve"> </w:t>
      </w:r>
      <w:r>
        <w:rPr>
          <w:color w:val="231F20"/>
        </w:rPr>
        <w:t>is</w:t>
      </w:r>
      <w:r w:rsidR="003E2235">
        <w:rPr>
          <w:color w:val="231F20"/>
        </w:rPr>
        <w:t xml:space="preserve"> </w:t>
      </w:r>
      <w:r>
        <w:rPr>
          <w:color w:val="231F20"/>
        </w:rPr>
        <w:t>satisﬁed</w:t>
      </w:r>
      <w:r w:rsidR="003E2235">
        <w:rPr>
          <w:color w:val="231F20"/>
        </w:rPr>
        <w:t xml:space="preserve"> </w:t>
      </w:r>
      <w:r>
        <w:rPr>
          <w:color w:val="231F20"/>
        </w:rPr>
        <w:t>that</w:t>
      </w:r>
      <w:r w:rsidR="003E2235">
        <w:rPr>
          <w:color w:val="231F20"/>
        </w:rPr>
        <w:t xml:space="preserve"> </w:t>
      </w:r>
      <w:r>
        <w:rPr>
          <w:color w:val="231F20"/>
        </w:rPr>
        <w:t>the</w:t>
      </w:r>
      <w:r w:rsidR="003E2235">
        <w:rPr>
          <w:color w:val="231F20"/>
        </w:rPr>
        <w:t xml:space="preserve"> </w:t>
      </w:r>
      <w:r>
        <w:rPr>
          <w:color w:val="231F20"/>
        </w:rPr>
        <w:t>Facilities</w:t>
      </w:r>
      <w:r w:rsidR="003E2235">
        <w:rPr>
          <w:color w:val="231F20"/>
        </w:rPr>
        <w:t xml:space="preserve"> </w:t>
      </w:r>
      <w:r>
        <w:rPr>
          <w:color w:val="231F20"/>
        </w:rPr>
        <w:t>or</w:t>
      </w:r>
      <w:r w:rsidR="003E2235">
        <w:rPr>
          <w:color w:val="231F20"/>
        </w:rPr>
        <w:t xml:space="preserve"> </w:t>
      </w:r>
      <w:r>
        <w:rPr>
          <w:color w:val="231F20"/>
        </w:rPr>
        <w:t>that</w:t>
      </w:r>
      <w:r w:rsidR="003E2235">
        <w:rPr>
          <w:color w:val="231F20"/>
        </w:rPr>
        <w:t xml:space="preserve"> </w:t>
      </w:r>
      <w:r>
        <w:rPr>
          <w:color w:val="231F20"/>
        </w:rPr>
        <w:t>part</w:t>
      </w:r>
      <w:r w:rsidR="003E2235">
        <w:rPr>
          <w:color w:val="231F20"/>
        </w:rPr>
        <w:t xml:space="preserve"> </w:t>
      </w:r>
      <w:r>
        <w:rPr>
          <w:color w:val="231F20"/>
        </w:rPr>
        <w:t>thereof</w:t>
      </w:r>
      <w:r w:rsidR="003E2235">
        <w:rPr>
          <w:color w:val="231F20"/>
        </w:rPr>
        <w:t xml:space="preserve"> </w:t>
      </w:r>
      <w:r>
        <w:rPr>
          <w:color w:val="231F20"/>
        </w:rPr>
        <w:t>have</w:t>
      </w:r>
      <w:r w:rsidR="003E2235">
        <w:rPr>
          <w:color w:val="231F20"/>
        </w:rPr>
        <w:t xml:space="preserve"> </w:t>
      </w:r>
      <w:r>
        <w:rPr>
          <w:color w:val="231F20"/>
        </w:rPr>
        <w:t>reached</w:t>
      </w:r>
      <w:r w:rsidR="003E2235">
        <w:rPr>
          <w:color w:val="231F20"/>
        </w:rPr>
        <w:t xml:space="preserve"> </w:t>
      </w:r>
      <w:r>
        <w:rPr>
          <w:color w:val="231F20"/>
        </w:rPr>
        <w:t>Completion,</w:t>
      </w:r>
      <w:r w:rsidR="003E2235">
        <w:rPr>
          <w:color w:val="231F20"/>
        </w:rPr>
        <w:t xml:space="preserve"> </w:t>
      </w:r>
      <w:r>
        <w:rPr>
          <w:color w:val="231F20"/>
        </w:rPr>
        <w:t>the</w:t>
      </w:r>
      <w:r w:rsidR="003E2235">
        <w:rPr>
          <w:color w:val="231F20"/>
        </w:rPr>
        <w:t xml:space="preserve"> </w:t>
      </w:r>
      <w:r>
        <w:rPr>
          <w:color w:val="231F20"/>
        </w:rPr>
        <w:t>Project Manager shall, within seven (7) days after receipt of the Contractor's repeated notice, issue a Completion Certiﬁcate stating that the Facilities or that part thereof have reached Completion as of the date of the Contractor's</w:t>
      </w:r>
      <w:r w:rsidR="003E2235">
        <w:rPr>
          <w:color w:val="231F20"/>
        </w:rPr>
        <w:t xml:space="preserve"> </w:t>
      </w:r>
      <w:r>
        <w:rPr>
          <w:color w:val="231F20"/>
        </w:rPr>
        <w:t>repeated</w:t>
      </w:r>
      <w:r w:rsidR="003E2235">
        <w:rPr>
          <w:color w:val="231F20"/>
        </w:rPr>
        <w:t xml:space="preserve"> </w:t>
      </w:r>
      <w:r>
        <w:rPr>
          <w:color w:val="231F20"/>
        </w:rPr>
        <w:t>notice.</w:t>
      </w:r>
    </w:p>
    <w:p w14:paraId="1B364364" w14:textId="77777777" w:rsidR="00607E22" w:rsidRDefault="00154745" w:rsidP="00AD0497">
      <w:pPr>
        <w:pStyle w:val="BodyText"/>
        <w:spacing w:before="247" w:line="230" w:lineRule="auto"/>
        <w:ind w:left="720" w:right="328"/>
        <w:jc w:val="both"/>
      </w:pPr>
      <w:r>
        <w:rPr>
          <w:color w:val="231F20"/>
        </w:rPr>
        <w:t>If the Project Manager is not so satisﬁed, then it shall notify the Contractor in writing of any defects and/or deﬁciencies within seven (7) days after receipt of the Contractor's repeated notice, and the above procedure shall be repeated.</w:t>
      </w:r>
    </w:p>
    <w:p w14:paraId="0BC41C3D" w14:textId="77777777" w:rsidR="00607E22" w:rsidRPr="00AD0497" w:rsidRDefault="00154745" w:rsidP="00385A10">
      <w:pPr>
        <w:pStyle w:val="ListParagraph"/>
        <w:numPr>
          <w:ilvl w:val="1"/>
          <w:numId w:val="142"/>
        </w:numPr>
        <w:tabs>
          <w:tab w:val="left" w:pos="850"/>
        </w:tabs>
        <w:spacing w:line="230" w:lineRule="auto"/>
        <w:ind w:left="720" w:right="328" w:hanging="576"/>
        <w:jc w:val="both"/>
        <w:rPr>
          <w:color w:val="231F20"/>
        </w:rPr>
      </w:pPr>
      <w:r w:rsidRPr="00AD0497">
        <w:rPr>
          <w:color w:val="231F20"/>
        </w:rPr>
        <w:t>If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Project</w:t>
      </w:r>
      <w:r w:rsidR="003E2235" w:rsidRPr="00AD0497">
        <w:rPr>
          <w:color w:val="231F20"/>
        </w:rPr>
        <w:t xml:space="preserve"> </w:t>
      </w:r>
      <w:r w:rsidRPr="00AD0497">
        <w:rPr>
          <w:color w:val="231F20"/>
        </w:rPr>
        <w:t>Manager</w:t>
      </w:r>
      <w:r w:rsidR="003E2235" w:rsidRPr="00AD0497">
        <w:rPr>
          <w:color w:val="231F20"/>
        </w:rPr>
        <w:t xml:space="preserve"> </w:t>
      </w:r>
      <w:r w:rsidRPr="00AD0497">
        <w:rPr>
          <w:color w:val="231F20"/>
        </w:rPr>
        <w:t>fails</w:t>
      </w:r>
      <w:r w:rsidR="003E2235" w:rsidRPr="00AD0497">
        <w:rPr>
          <w:color w:val="231F20"/>
        </w:rPr>
        <w:t xml:space="preserve"> </w:t>
      </w:r>
      <w:r w:rsidRPr="00AD0497">
        <w:rPr>
          <w:color w:val="231F20"/>
        </w:rPr>
        <w:t>to</w:t>
      </w:r>
      <w:r w:rsidR="003E2235" w:rsidRPr="00AD0497">
        <w:rPr>
          <w:color w:val="231F20"/>
        </w:rPr>
        <w:t xml:space="preserve"> </w:t>
      </w:r>
      <w:r w:rsidRPr="00AD0497">
        <w:rPr>
          <w:color w:val="231F20"/>
        </w:rPr>
        <w:t>issue</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Completion</w:t>
      </w:r>
      <w:r w:rsidR="003E2235" w:rsidRPr="00AD0497">
        <w:rPr>
          <w:color w:val="231F20"/>
        </w:rPr>
        <w:t xml:space="preserve"> </w:t>
      </w:r>
      <w:r w:rsidRPr="00AD0497">
        <w:rPr>
          <w:color w:val="231F20"/>
        </w:rPr>
        <w:t>Certiﬁcate</w:t>
      </w:r>
      <w:r w:rsidR="003E2235" w:rsidRPr="00AD0497">
        <w:rPr>
          <w:color w:val="231F20"/>
        </w:rPr>
        <w:t xml:space="preserve"> </w:t>
      </w:r>
      <w:r w:rsidRPr="00AD0497">
        <w:rPr>
          <w:color w:val="231F20"/>
        </w:rPr>
        <w:t>and</w:t>
      </w:r>
      <w:r w:rsidR="003E2235" w:rsidRPr="00AD0497">
        <w:rPr>
          <w:color w:val="231F20"/>
        </w:rPr>
        <w:t xml:space="preserve"> </w:t>
      </w:r>
      <w:r w:rsidRPr="00AD0497">
        <w:rPr>
          <w:color w:val="231F20"/>
        </w:rPr>
        <w:t>fails</w:t>
      </w:r>
      <w:r w:rsidR="003E2235" w:rsidRPr="00AD0497">
        <w:rPr>
          <w:color w:val="231F20"/>
        </w:rPr>
        <w:t xml:space="preserve"> </w:t>
      </w:r>
      <w:r w:rsidRPr="00AD0497">
        <w:rPr>
          <w:color w:val="231F20"/>
        </w:rPr>
        <w:t>to</w:t>
      </w:r>
      <w:r w:rsidR="003E2235" w:rsidRPr="00AD0497">
        <w:rPr>
          <w:color w:val="231F20"/>
        </w:rPr>
        <w:t xml:space="preserve"> </w:t>
      </w:r>
      <w:r w:rsidR="00E35BE9" w:rsidRPr="00AD0497">
        <w:rPr>
          <w:color w:val="231F20"/>
        </w:rPr>
        <w:t>inform</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Contractor</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any</w:t>
      </w:r>
      <w:r w:rsidR="003E2235" w:rsidRPr="00AD0497">
        <w:rPr>
          <w:color w:val="231F20"/>
        </w:rPr>
        <w:t xml:space="preserve"> </w:t>
      </w:r>
      <w:r w:rsidRPr="00AD0497">
        <w:rPr>
          <w:color w:val="231F20"/>
        </w:rPr>
        <w:t>defects and/or deﬁciencies within fourteen (14) days after receipt of the Contractor's notice under GCC</w:t>
      </w:r>
      <w:r w:rsidR="003E2235" w:rsidRPr="00AD0497">
        <w:rPr>
          <w:color w:val="231F20"/>
        </w:rPr>
        <w:t xml:space="preserve"> </w:t>
      </w:r>
      <w:r w:rsidRPr="00AD0497">
        <w:rPr>
          <w:color w:val="231F20"/>
        </w:rPr>
        <w:t>Sub-Clause</w:t>
      </w:r>
      <w:r w:rsidR="00AD0497">
        <w:rPr>
          <w:color w:val="231F20"/>
        </w:rPr>
        <w:t xml:space="preserve"> </w:t>
      </w:r>
      <w:r w:rsidRPr="00AD0497">
        <w:rPr>
          <w:color w:val="231F20"/>
        </w:rPr>
        <w:t>24.4</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within</w:t>
      </w:r>
      <w:r w:rsidR="003E2235" w:rsidRPr="00AD0497">
        <w:rPr>
          <w:color w:val="231F20"/>
        </w:rPr>
        <w:t xml:space="preserve"> </w:t>
      </w:r>
      <w:r w:rsidRPr="00AD0497">
        <w:rPr>
          <w:color w:val="231F20"/>
        </w:rPr>
        <w:t>seven</w:t>
      </w:r>
      <w:r w:rsidR="003E2235" w:rsidRPr="00AD0497">
        <w:rPr>
          <w:color w:val="231F20"/>
        </w:rPr>
        <w:t xml:space="preserve"> </w:t>
      </w:r>
      <w:r w:rsidRPr="00AD0497">
        <w:rPr>
          <w:color w:val="231F20"/>
        </w:rPr>
        <w:t>(7)</w:t>
      </w:r>
      <w:r w:rsidR="003E2235" w:rsidRPr="00AD0497">
        <w:rPr>
          <w:color w:val="231F20"/>
        </w:rPr>
        <w:t xml:space="preserve"> </w:t>
      </w:r>
      <w:r w:rsidRPr="00AD0497">
        <w:rPr>
          <w:color w:val="231F20"/>
        </w:rPr>
        <w:t>days</w:t>
      </w:r>
      <w:r w:rsidR="003E2235" w:rsidRPr="00AD0497">
        <w:rPr>
          <w:color w:val="231F20"/>
        </w:rPr>
        <w:t xml:space="preserve"> </w:t>
      </w:r>
      <w:r w:rsidRPr="00AD0497">
        <w:rPr>
          <w:color w:val="231F20"/>
        </w:rPr>
        <w:t>after</w:t>
      </w:r>
      <w:r w:rsidR="003E2235" w:rsidRPr="00AD0497">
        <w:rPr>
          <w:color w:val="231F20"/>
        </w:rPr>
        <w:t xml:space="preserve"> </w:t>
      </w:r>
      <w:r w:rsidRPr="00AD0497">
        <w:rPr>
          <w:color w:val="231F20"/>
        </w:rPr>
        <w:t>receipt</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Contractor's</w:t>
      </w:r>
      <w:r w:rsidR="003E2235" w:rsidRPr="00AD0497">
        <w:rPr>
          <w:color w:val="231F20"/>
        </w:rPr>
        <w:t xml:space="preserve"> </w:t>
      </w:r>
      <w:r w:rsidRPr="00AD0497">
        <w:rPr>
          <w:color w:val="231F20"/>
        </w:rPr>
        <w:t>repeated</w:t>
      </w:r>
      <w:r w:rsidR="003E2235" w:rsidRPr="00AD0497">
        <w:rPr>
          <w:color w:val="231F20"/>
        </w:rPr>
        <w:t xml:space="preserve"> </w:t>
      </w:r>
      <w:r w:rsidRPr="00AD0497">
        <w:rPr>
          <w:color w:val="231F20"/>
        </w:rPr>
        <w:t>notice</w:t>
      </w:r>
      <w:r w:rsidR="003E2235" w:rsidRPr="00AD0497">
        <w:rPr>
          <w:color w:val="231F20"/>
        </w:rPr>
        <w:t xml:space="preserve"> </w:t>
      </w:r>
      <w:r w:rsidRPr="00AD0497">
        <w:rPr>
          <w:color w:val="231F20"/>
        </w:rPr>
        <w:t>under</w:t>
      </w:r>
      <w:r w:rsidR="003E2235" w:rsidRPr="00AD0497">
        <w:rPr>
          <w:color w:val="231F20"/>
        </w:rPr>
        <w:t xml:space="preserve"> </w:t>
      </w:r>
      <w:r w:rsidRPr="00AD0497">
        <w:rPr>
          <w:color w:val="231F20"/>
        </w:rPr>
        <w:t>GCC</w:t>
      </w:r>
      <w:r w:rsidR="003E2235" w:rsidRPr="00AD0497">
        <w:rPr>
          <w:color w:val="231F20"/>
        </w:rPr>
        <w:t xml:space="preserve"> </w:t>
      </w:r>
      <w:r w:rsidRPr="00AD0497">
        <w:rPr>
          <w:color w:val="231F20"/>
        </w:rPr>
        <w:t>Sub-Clause</w:t>
      </w:r>
      <w:r w:rsidR="003E2235" w:rsidRPr="00AD0497">
        <w:rPr>
          <w:color w:val="231F20"/>
        </w:rPr>
        <w:t xml:space="preserve"> </w:t>
      </w:r>
      <w:r w:rsidRPr="00AD0497">
        <w:rPr>
          <w:color w:val="231F20"/>
        </w:rPr>
        <w:t>24.5,</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if the</w:t>
      </w:r>
      <w:r w:rsidR="003E2235" w:rsidRPr="00AD0497">
        <w:rPr>
          <w:color w:val="231F20"/>
        </w:rPr>
        <w:t xml:space="preserve"> </w:t>
      </w:r>
      <w:r w:rsidRPr="00AD0497">
        <w:rPr>
          <w:color w:val="231F20"/>
        </w:rPr>
        <w:t>Procuring</w:t>
      </w:r>
      <w:r w:rsidR="003E2235" w:rsidRPr="00AD0497">
        <w:rPr>
          <w:color w:val="231F20"/>
        </w:rPr>
        <w:t xml:space="preserve"> </w:t>
      </w:r>
      <w:r w:rsidRPr="00AD0497">
        <w:rPr>
          <w:color w:val="231F20"/>
        </w:rPr>
        <w:t>Entity</w:t>
      </w:r>
      <w:r w:rsidR="003E2235" w:rsidRPr="00AD0497">
        <w:rPr>
          <w:color w:val="231F20"/>
        </w:rPr>
        <w:t xml:space="preserve"> </w:t>
      </w:r>
      <w:r w:rsidRPr="00AD0497">
        <w:rPr>
          <w:color w:val="231F20"/>
        </w:rPr>
        <w:t>makes</w:t>
      </w:r>
      <w:r w:rsidR="003E2235" w:rsidRPr="00AD0497">
        <w:rPr>
          <w:color w:val="231F20"/>
        </w:rPr>
        <w:t xml:space="preserve"> </w:t>
      </w:r>
      <w:r w:rsidRPr="00AD0497">
        <w:rPr>
          <w:color w:val="231F20"/>
        </w:rPr>
        <w:t>use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Facilities</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part</w:t>
      </w:r>
      <w:r w:rsidR="003E2235" w:rsidRPr="00AD0497">
        <w:rPr>
          <w:color w:val="231F20"/>
        </w:rPr>
        <w:t xml:space="preserve"> </w:t>
      </w:r>
      <w:r w:rsidR="00E35BE9" w:rsidRPr="00AD0497">
        <w:rPr>
          <w:color w:val="231F20"/>
        </w:rPr>
        <w:t>thereof</w:t>
      </w:r>
      <w:r w:rsidRPr="00AD0497">
        <w:rPr>
          <w:color w:val="231F20"/>
        </w:rPr>
        <w:t>,</w:t>
      </w:r>
      <w:r w:rsidR="003E2235" w:rsidRPr="00AD0497">
        <w:rPr>
          <w:color w:val="231F20"/>
        </w:rPr>
        <w:t xml:space="preserve"> </w:t>
      </w:r>
      <w:r w:rsidRPr="00AD0497">
        <w:rPr>
          <w:color w:val="231F20"/>
        </w:rPr>
        <w:t>then</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Facilities</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that</w:t>
      </w:r>
      <w:r w:rsidR="00AD0497">
        <w:rPr>
          <w:color w:val="231F20"/>
        </w:rPr>
        <w:t xml:space="preserve"> </w:t>
      </w:r>
      <w:r w:rsidRPr="00AD0497">
        <w:rPr>
          <w:color w:val="231F20"/>
        </w:rPr>
        <w:t>part</w:t>
      </w:r>
      <w:r w:rsidR="003E2235" w:rsidRPr="00AD0497">
        <w:rPr>
          <w:color w:val="231F20"/>
        </w:rPr>
        <w:t xml:space="preserve"> </w:t>
      </w:r>
      <w:r w:rsidRPr="00AD0497">
        <w:rPr>
          <w:color w:val="231F20"/>
        </w:rPr>
        <w:t>there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shall</w:t>
      </w:r>
      <w:r w:rsidR="003E2235" w:rsidRPr="00AD0497">
        <w:rPr>
          <w:color w:val="231F20"/>
        </w:rPr>
        <w:t xml:space="preserve"> </w:t>
      </w:r>
      <w:r w:rsidRPr="00AD0497">
        <w:rPr>
          <w:color w:val="231F20"/>
        </w:rPr>
        <w:t>be deemed to have reached Completion as of the date of the Contractor's notice or repeated notice, or as of the Procuring</w:t>
      </w:r>
      <w:r w:rsidR="003E2235" w:rsidRPr="00AD0497">
        <w:rPr>
          <w:color w:val="231F20"/>
        </w:rPr>
        <w:t xml:space="preserve"> </w:t>
      </w:r>
      <w:r w:rsidRPr="00AD0497">
        <w:rPr>
          <w:color w:val="231F20"/>
        </w:rPr>
        <w:t>Entity's</w:t>
      </w:r>
      <w:r w:rsidR="003E2235" w:rsidRPr="00AD0497">
        <w:rPr>
          <w:color w:val="231F20"/>
        </w:rPr>
        <w:t xml:space="preserve"> </w:t>
      </w:r>
      <w:r w:rsidRPr="00AD0497">
        <w:rPr>
          <w:color w:val="231F20"/>
        </w:rPr>
        <w:t>use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Facilities,</w:t>
      </w:r>
      <w:r w:rsidR="003E2235" w:rsidRPr="00AD0497">
        <w:rPr>
          <w:color w:val="231F20"/>
        </w:rPr>
        <w:t xml:space="preserve"> as the </w:t>
      </w:r>
      <w:r w:rsidRPr="00AD0497">
        <w:rPr>
          <w:color w:val="231F20"/>
        </w:rPr>
        <w:t>case</w:t>
      </w:r>
      <w:r w:rsidR="003E2235" w:rsidRPr="00AD0497">
        <w:rPr>
          <w:color w:val="231F20"/>
        </w:rPr>
        <w:t xml:space="preserve"> </w:t>
      </w:r>
      <w:r w:rsidRPr="00AD0497">
        <w:rPr>
          <w:color w:val="231F20"/>
        </w:rPr>
        <w:t>may</w:t>
      </w:r>
      <w:r w:rsidR="003E2235" w:rsidRPr="00AD0497">
        <w:rPr>
          <w:color w:val="231F20"/>
        </w:rPr>
        <w:t xml:space="preserve"> </w:t>
      </w:r>
      <w:r w:rsidRPr="00AD0497">
        <w:rPr>
          <w:color w:val="231F20"/>
        </w:rPr>
        <w:t>be.</w:t>
      </w:r>
    </w:p>
    <w:p w14:paraId="7D7BF984" w14:textId="77777777" w:rsidR="00607E22" w:rsidRPr="00AD0497" w:rsidRDefault="00154745" w:rsidP="00385A10">
      <w:pPr>
        <w:pStyle w:val="ListParagraph"/>
        <w:numPr>
          <w:ilvl w:val="1"/>
          <w:numId w:val="142"/>
        </w:numPr>
        <w:tabs>
          <w:tab w:val="left" w:pos="850"/>
        </w:tabs>
        <w:spacing w:before="247" w:line="230" w:lineRule="auto"/>
        <w:ind w:left="864" w:right="331" w:hanging="576"/>
        <w:jc w:val="both"/>
        <w:rPr>
          <w:color w:val="231F20"/>
        </w:rPr>
      </w:pPr>
      <w:r w:rsidRPr="00AD0497">
        <w:rPr>
          <w:color w:val="231F20"/>
        </w:rPr>
        <w:t>As soon as possible after Completion, the Contractor shall complete all outstanding minor items so that the Facilities</w:t>
      </w:r>
      <w:r w:rsidR="003E2235" w:rsidRPr="00AD0497">
        <w:rPr>
          <w:color w:val="231F20"/>
        </w:rPr>
        <w:t xml:space="preserve"> </w:t>
      </w:r>
      <w:r w:rsidRPr="00AD0497">
        <w:rPr>
          <w:color w:val="231F20"/>
        </w:rPr>
        <w:t>are</w:t>
      </w:r>
      <w:r w:rsidR="003E2235" w:rsidRPr="00AD0497">
        <w:rPr>
          <w:color w:val="231F20"/>
        </w:rPr>
        <w:t xml:space="preserve"> </w:t>
      </w:r>
      <w:r w:rsidRPr="00AD0497">
        <w:rPr>
          <w:color w:val="231F20"/>
        </w:rPr>
        <w:t>fully</w:t>
      </w:r>
      <w:r w:rsidR="003E2235" w:rsidRPr="00AD0497">
        <w:rPr>
          <w:color w:val="231F20"/>
        </w:rPr>
        <w:t xml:space="preserve"> </w:t>
      </w:r>
      <w:r w:rsidRPr="00AD0497">
        <w:rPr>
          <w:color w:val="231F20"/>
        </w:rPr>
        <w:t>in</w:t>
      </w:r>
      <w:r w:rsidR="003E2235" w:rsidRPr="00AD0497">
        <w:rPr>
          <w:color w:val="231F20"/>
        </w:rPr>
        <w:t xml:space="preserve"> </w:t>
      </w:r>
      <w:r w:rsidRPr="00AD0497">
        <w:rPr>
          <w:color w:val="231F20"/>
        </w:rPr>
        <w:t>accordance</w:t>
      </w:r>
      <w:r w:rsidR="003E2235" w:rsidRPr="00AD0497">
        <w:rPr>
          <w:color w:val="231F20"/>
        </w:rPr>
        <w:t xml:space="preserve"> </w:t>
      </w:r>
      <w:r w:rsidRPr="00AD0497">
        <w:rPr>
          <w:color w:val="231F20"/>
        </w:rPr>
        <w:t>with</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requirements</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Contract,</w:t>
      </w:r>
      <w:r w:rsidR="003E2235" w:rsidRPr="00AD0497">
        <w:rPr>
          <w:color w:val="231F20"/>
        </w:rPr>
        <w:t xml:space="preserve"> </w:t>
      </w:r>
      <w:r w:rsidRPr="00AD0497">
        <w:rPr>
          <w:color w:val="231F20"/>
        </w:rPr>
        <w:t>failing</w:t>
      </w:r>
      <w:r w:rsidR="003E2235" w:rsidRPr="00AD0497">
        <w:rPr>
          <w:color w:val="231F20"/>
        </w:rPr>
        <w:t xml:space="preserve"> </w:t>
      </w:r>
      <w:r w:rsidRPr="00AD0497">
        <w:rPr>
          <w:color w:val="231F20"/>
        </w:rPr>
        <w:t>which</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Procuring</w:t>
      </w:r>
      <w:r w:rsidR="003E2235" w:rsidRPr="00AD0497">
        <w:rPr>
          <w:color w:val="231F20"/>
        </w:rPr>
        <w:t xml:space="preserve"> </w:t>
      </w:r>
      <w:r w:rsidRPr="00AD0497">
        <w:rPr>
          <w:color w:val="231F20"/>
        </w:rPr>
        <w:t>Entity</w:t>
      </w:r>
      <w:r w:rsidR="003E2235" w:rsidRPr="00AD0497">
        <w:rPr>
          <w:color w:val="231F20"/>
        </w:rPr>
        <w:t xml:space="preserve"> </w:t>
      </w:r>
      <w:r w:rsidRPr="00AD0497">
        <w:rPr>
          <w:color w:val="231F20"/>
        </w:rPr>
        <w:t xml:space="preserve">will </w:t>
      </w:r>
      <w:r w:rsidR="00E35BE9" w:rsidRPr="00AD0497">
        <w:rPr>
          <w:color w:val="231F20"/>
        </w:rPr>
        <w:t>undertake</w:t>
      </w:r>
      <w:r w:rsidR="003E2235" w:rsidRPr="00AD0497">
        <w:rPr>
          <w:color w:val="231F20"/>
        </w:rPr>
        <w:t xml:space="preserve"> </w:t>
      </w:r>
      <w:r w:rsidRPr="00AD0497">
        <w:rPr>
          <w:color w:val="231F20"/>
        </w:rPr>
        <w:t>such</w:t>
      </w:r>
      <w:r w:rsidR="003E2235" w:rsidRPr="00AD0497">
        <w:rPr>
          <w:color w:val="231F20"/>
        </w:rPr>
        <w:t xml:space="preserve"> </w:t>
      </w:r>
      <w:r w:rsidRPr="00AD0497">
        <w:rPr>
          <w:color w:val="231F20"/>
        </w:rPr>
        <w:t>completion</w:t>
      </w:r>
      <w:r w:rsidR="003E2235" w:rsidRPr="00AD0497">
        <w:rPr>
          <w:color w:val="231F20"/>
        </w:rPr>
        <w:t xml:space="preserve"> </w:t>
      </w:r>
      <w:r w:rsidRPr="00AD0497">
        <w:rPr>
          <w:color w:val="231F20"/>
        </w:rPr>
        <w:t>and</w:t>
      </w:r>
      <w:r w:rsidR="003E2235" w:rsidRPr="00AD0497">
        <w:rPr>
          <w:color w:val="231F20"/>
        </w:rPr>
        <w:t xml:space="preserve"> </w:t>
      </w:r>
      <w:r w:rsidRPr="00AD0497">
        <w:rPr>
          <w:color w:val="231F20"/>
        </w:rPr>
        <w:t>deduct</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costs</w:t>
      </w:r>
      <w:r w:rsidR="003E2235" w:rsidRPr="00AD0497">
        <w:rPr>
          <w:color w:val="231F20"/>
        </w:rPr>
        <w:t xml:space="preserve"> </w:t>
      </w:r>
      <w:r w:rsidRPr="00AD0497">
        <w:rPr>
          <w:color w:val="231F20"/>
        </w:rPr>
        <w:t>there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from</w:t>
      </w:r>
      <w:r w:rsidR="003E2235" w:rsidRPr="00AD0497">
        <w:rPr>
          <w:color w:val="231F20"/>
        </w:rPr>
        <w:t xml:space="preserve"> </w:t>
      </w:r>
      <w:r w:rsidRPr="00AD0497">
        <w:rPr>
          <w:color w:val="231F20"/>
        </w:rPr>
        <w:t>any</w:t>
      </w:r>
      <w:r w:rsidR="003E2235" w:rsidRPr="00AD0497">
        <w:rPr>
          <w:color w:val="231F20"/>
        </w:rPr>
        <w:t xml:space="preserve"> </w:t>
      </w:r>
      <w:r w:rsidRPr="00AD0497">
        <w:rPr>
          <w:color w:val="231F20"/>
        </w:rPr>
        <w:t>monies</w:t>
      </w:r>
      <w:r w:rsidR="003E2235" w:rsidRPr="00AD0497">
        <w:rPr>
          <w:color w:val="231F20"/>
        </w:rPr>
        <w:t xml:space="preserve"> </w:t>
      </w:r>
      <w:r w:rsidRPr="00AD0497">
        <w:rPr>
          <w:color w:val="231F20"/>
        </w:rPr>
        <w:t>owing</w:t>
      </w:r>
      <w:r w:rsidR="003E2235" w:rsidRPr="00AD0497">
        <w:rPr>
          <w:color w:val="231F20"/>
        </w:rPr>
        <w:t xml:space="preserve"> </w:t>
      </w:r>
      <w:r w:rsidRPr="00AD0497">
        <w:rPr>
          <w:color w:val="231F20"/>
        </w:rPr>
        <w:t>to</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Contractor.</w:t>
      </w:r>
    </w:p>
    <w:p w14:paraId="18204759" w14:textId="77777777" w:rsidR="00607E22" w:rsidRPr="00AD0497" w:rsidRDefault="00154745" w:rsidP="00385A10">
      <w:pPr>
        <w:pStyle w:val="ListParagraph"/>
        <w:numPr>
          <w:ilvl w:val="1"/>
          <w:numId w:val="142"/>
        </w:numPr>
        <w:tabs>
          <w:tab w:val="left" w:pos="850"/>
        </w:tabs>
        <w:spacing w:line="230" w:lineRule="auto"/>
        <w:ind w:left="864" w:right="331" w:hanging="576"/>
        <w:jc w:val="both"/>
        <w:rPr>
          <w:color w:val="231F20"/>
        </w:rPr>
      </w:pPr>
      <w:r w:rsidRPr="00AD0497">
        <w:rPr>
          <w:color w:val="231F20"/>
        </w:rPr>
        <w:t>Upon Completion, the Procuring Entity shall be responsible for the care and custody of the Facilities or the relevant part thereof, together with the risk of loss or damage thereto, and shall thereafter take over the Facilities</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relevant</w:t>
      </w:r>
      <w:r w:rsidR="003E2235" w:rsidRPr="00AD0497">
        <w:rPr>
          <w:color w:val="231F20"/>
        </w:rPr>
        <w:t xml:space="preserve"> </w:t>
      </w:r>
      <w:r w:rsidRPr="00AD0497">
        <w:rPr>
          <w:color w:val="231F20"/>
        </w:rPr>
        <w:t>part</w:t>
      </w:r>
      <w:r w:rsidR="003E2235" w:rsidRPr="00AD0497">
        <w:rPr>
          <w:color w:val="231F20"/>
        </w:rPr>
        <w:t xml:space="preserve"> </w:t>
      </w:r>
      <w:r w:rsidRPr="00AD0497">
        <w:rPr>
          <w:color w:val="231F20"/>
        </w:rPr>
        <w:t>thereof.</w:t>
      </w:r>
    </w:p>
    <w:p w14:paraId="295DE7B1" w14:textId="77777777" w:rsidR="00607E22" w:rsidRDefault="00607E22">
      <w:pPr>
        <w:spacing w:line="230" w:lineRule="auto"/>
        <w:jc w:val="both"/>
        <w:sectPr w:rsidR="00607E22">
          <w:pgSz w:w="11910" w:h="16840"/>
          <w:pgMar w:top="660" w:right="520" w:bottom="640" w:left="720" w:header="0" w:footer="441" w:gutter="0"/>
          <w:cols w:space="720"/>
        </w:sectPr>
      </w:pPr>
    </w:p>
    <w:p w14:paraId="128E3A49" w14:textId="77777777" w:rsidR="00607E22" w:rsidRDefault="00154745" w:rsidP="00385A10">
      <w:pPr>
        <w:pStyle w:val="Heading4"/>
        <w:numPr>
          <w:ilvl w:val="0"/>
          <w:numId w:val="142"/>
        </w:numPr>
        <w:tabs>
          <w:tab w:val="left" w:pos="849"/>
          <w:tab w:val="left" w:pos="850"/>
        </w:tabs>
        <w:spacing w:before="189"/>
        <w:ind w:left="864" w:hanging="720"/>
        <w:rPr>
          <w:color w:val="231F20"/>
        </w:rPr>
      </w:pPr>
      <w:r>
        <w:rPr>
          <w:color w:val="231F20"/>
        </w:rPr>
        <w:lastRenderedPageBreak/>
        <w:t>Commissioning</w:t>
      </w:r>
      <w:r w:rsidR="003E2235">
        <w:rPr>
          <w:color w:val="231F20"/>
        </w:rPr>
        <w:t xml:space="preserve"> </w:t>
      </w:r>
      <w:r>
        <w:rPr>
          <w:color w:val="231F20"/>
        </w:rPr>
        <w:t>and</w:t>
      </w:r>
      <w:r w:rsidR="003E2235">
        <w:rPr>
          <w:color w:val="231F20"/>
        </w:rPr>
        <w:t xml:space="preserve"> </w:t>
      </w:r>
      <w:r>
        <w:rPr>
          <w:color w:val="231F20"/>
        </w:rPr>
        <w:t>Operational</w:t>
      </w:r>
      <w:r w:rsidR="003E2235">
        <w:rPr>
          <w:color w:val="231F20"/>
        </w:rPr>
        <w:t xml:space="preserve"> </w:t>
      </w:r>
      <w:r>
        <w:rPr>
          <w:color w:val="231F20"/>
        </w:rPr>
        <w:t>Acceptance</w:t>
      </w:r>
    </w:p>
    <w:p w14:paraId="755EB2D8" w14:textId="77777777" w:rsidR="00607E22" w:rsidRPr="00E35BE9" w:rsidRDefault="00154745" w:rsidP="00385A10">
      <w:pPr>
        <w:pStyle w:val="ListParagraph"/>
        <w:numPr>
          <w:ilvl w:val="1"/>
          <w:numId w:val="152"/>
        </w:numPr>
        <w:tabs>
          <w:tab w:val="left" w:pos="849"/>
          <w:tab w:val="left" w:pos="850"/>
        </w:tabs>
        <w:spacing w:before="234"/>
        <w:ind w:left="864" w:hanging="720"/>
        <w:rPr>
          <w:color w:val="231F20"/>
        </w:rPr>
      </w:pPr>
      <w:r w:rsidRPr="00E35BE9">
        <w:rPr>
          <w:color w:val="231F20"/>
        </w:rPr>
        <w:t>Commissioning</w:t>
      </w:r>
    </w:p>
    <w:p w14:paraId="4D000EBD" w14:textId="77777777" w:rsidR="00607E22" w:rsidRDefault="00154745" w:rsidP="00385A10">
      <w:pPr>
        <w:pStyle w:val="ListParagraph"/>
        <w:numPr>
          <w:ilvl w:val="2"/>
          <w:numId w:val="152"/>
        </w:numPr>
        <w:tabs>
          <w:tab w:val="left" w:pos="850"/>
        </w:tabs>
        <w:spacing w:before="242" w:line="230" w:lineRule="auto"/>
        <w:ind w:left="864" w:right="329"/>
        <w:jc w:val="both"/>
      </w:pPr>
      <w:r w:rsidRPr="00AD0497">
        <w:rPr>
          <w:color w:val="231F20"/>
        </w:rPr>
        <w:t>Commissioning</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Facilities</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any</w:t>
      </w:r>
      <w:r w:rsidR="003E2235" w:rsidRPr="00AD0497">
        <w:rPr>
          <w:color w:val="231F20"/>
        </w:rPr>
        <w:t xml:space="preserve"> </w:t>
      </w:r>
      <w:r w:rsidRPr="00AD0497">
        <w:rPr>
          <w:color w:val="231F20"/>
        </w:rPr>
        <w:t>part</w:t>
      </w:r>
      <w:r w:rsidR="003E2235" w:rsidRPr="00AD0497">
        <w:rPr>
          <w:color w:val="231F20"/>
        </w:rPr>
        <w:t xml:space="preserve"> </w:t>
      </w:r>
      <w:r w:rsidRPr="00AD0497">
        <w:rPr>
          <w:color w:val="231F20"/>
        </w:rPr>
        <w:t>there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shall</w:t>
      </w:r>
      <w:r w:rsidR="003E2235" w:rsidRPr="00AD0497">
        <w:rPr>
          <w:color w:val="231F20"/>
        </w:rPr>
        <w:t xml:space="preserve"> </w:t>
      </w:r>
      <w:r w:rsidRPr="00AD0497">
        <w:rPr>
          <w:color w:val="231F20"/>
        </w:rPr>
        <w:t>be</w:t>
      </w:r>
      <w:r w:rsidR="003E2235" w:rsidRPr="00AD0497">
        <w:rPr>
          <w:color w:val="231F20"/>
        </w:rPr>
        <w:t xml:space="preserve"> </w:t>
      </w:r>
      <w:r w:rsidRPr="00AD0497">
        <w:rPr>
          <w:color w:val="231F20"/>
        </w:rPr>
        <w:t>commenced</w:t>
      </w:r>
      <w:r w:rsidR="003E2235" w:rsidRPr="00AD0497">
        <w:rPr>
          <w:color w:val="231F20"/>
        </w:rPr>
        <w:t xml:space="preserve"> </w:t>
      </w:r>
      <w:r w:rsidRPr="00AD0497">
        <w:rPr>
          <w:color w:val="231F20"/>
        </w:rPr>
        <w:t>by</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Contractor</w:t>
      </w:r>
      <w:r w:rsidR="003E2235" w:rsidRPr="00AD0497">
        <w:rPr>
          <w:color w:val="231F20"/>
        </w:rPr>
        <w:t xml:space="preserve"> </w:t>
      </w:r>
      <w:r w:rsidRPr="00AD0497">
        <w:rPr>
          <w:color w:val="231F20"/>
        </w:rPr>
        <w:t>immediately</w:t>
      </w:r>
      <w:r w:rsidR="003E2235" w:rsidRPr="00AD0497">
        <w:rPr>
          <w:color w:val="231F20"/>
        </w:rPr>
        <w:t xml:space="preserve"> </w:t>
      </w:r>
      <w:r w:rsidRPr="00AD0497">
        <w:rPr>
          <w:color w:val="231F20"/>
        </w:rPr>
        <w:t>after issue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Completion</w:t>
      </w:r>
      <w:r w:rsidR="003E2235" w:rsidRPr="00AD0497">
        <w:rPr>
          <w:color w:val="231F20"/>
        </w:rPr>
        <w:t xml:space="preserve"> </w:t>
      </w:r>
      <w:r w:rsidRPr="00AD0497">
        <w:rPr>
          <w:color w:val="231F20"/>
        </w:rPr>
        <w:t>Certiﬁcate</w:t>
      </w:r>
      <w:r w:rsidR="003E2235" w:rsidRPr="00AD0497">
        <w:rPr>
          <w:color w:val="231F20"/>
        </w:rPr>
        <w:t xml:space="preserve"> </w:t>
      </w:r>
      <w:r w:rsidRPr="00AD0497">
        <w:rPr>
          <w:color w:val="231F20"/>
        </w:rPr>
        <w:t>by</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Project</w:t>
      </w:r>
      <w:r w:rsidR="003E2235" w:rsidRPr="00AD0497">
        <w:rPr>
          <w:color w:val="231F20"/>
        </w:rPr>
        <w:t xml:space="preserve"> </w:t>
      </w:r>
      <w:r w:rsidRPr="00AD0497">
        <w:rPr>
          <w:color w:val="231F20"/>
        </w:rPr>
        <w:t>Manager,</w:t>
      </w:r>
      <w:r w:rsidR="003E2235" w:rsidRPr="00AD0497">
        <w:rPr>
          <w:color w:val="231F20"/>
        </w:rPr>
        <w:t xml:space="preserve"> </w:t>
      </w:r>
      <w:r w:rsidRPr="00AD0497">
        <w:rPr>
          <w:color w:val="231F20"/>
        </w:rPr>
        <w:t>pursuant</w:t>
      </w:r>
      <w:r w:rsidR="003E2235" w:rsidRPr="00AD0497">
        <w:rPr>
          <w:color w:val="231F20"/>
        </w:rPr>
        <w:t xml:space="preserve"> </w:t>
      </w:r>
      <w:r w:rsidRPr="00AD0497">
        <w:rPr>
          <w:color w:val="231F20"/>
        </w:rPr>
        <w:t>to</w:t>
      </w:r>
      <w:r w:rsidR="003E2235" w:rsidRPr="00AD0497">
        <w:rPr>
          <w:color w:val="231F20"/>
        </w:rPr>
        <w:t xml:space="preserve"> </w:t>
      </w:r>
      <w:r w:rsidRPr="00AD0497">
        <w:rPr>
          <w:color w:val="231F20"/>
        </w:rPr>
        <w:t>GCC</w:t>
      </w:r>
      <w:r w:rsidR="003E2235" w:rsidRPr="00AD0497">
        <w:rPr>
          <w:color w:val="231F20"/>
        </w:rPr>
        <w:t xml:space="preserve"> </w:t>
      </w:r>
      <w:r w:rsidRPr="00AD0497">
        <w:rPr>
          <w:color w:val="231F20"/>
        </w:rPr>
        <w:t>Sub-Clause24.5,</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 xml:space="preserve">immediately </w:t>
      </w:r>
      <w:r w:rsidR="003E2235" w:rsidRPr="00AD0497">
        <w:rPr>
          <w:color w:val="231F20"/>
        </w:rPr>
        <w:t xml:space="preserve">after the </w:t>
      </w:r>
      <w:r w:rsidRPr="00AD0497">
        <w:rPr>
          <w:color w:val="231F20"/>
        </w:rPr>
        <w:t>date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deemed</w:t>
      </w:r>
      <w:r w:rsidR="003E2235" w:rsidRPr="00AD0497">
        <w:rPr>
          <w:color w:val="231F20"/>
        </w:rPr>
        <w:t xml:space="preserve"> </w:t>
      </w:r>
      <w:r w:rsidRPr="00AD0497">
        <w:rPr>
          <w:color w:val="231F20"/>
        </w:rPr>
        <w:t>Completion,</w:t>
      </w:r>
      <w:r w:rsidR="003E2235" w:rsidRPr="00AD0497">
        <w:rPr>
          <w:color w:val="231F20"/>
        </w:rPr>
        <w:t xml:space="preserve"> </w:t>
      </w:r>
      <w:r w:rsidRPr="00AD0497">
        <w:rPr>
          <w:color w:val="231F20"/>
        </w:rPr>
        <w:t>under</w:t>
      </w:r>
      <w:r w:rsidR="003E2235" w:rsidRPr="00AD0497">
        <w:rPr>
          <w:color w:val="231F20"/>
        </w:rPr>
        <w:t xml:space="preserve"> </w:t>
      </w:r>
      <w:r w:rsidRPr="00AD0497">
        <w:rPr>
          <w:color w:val="231F20"/>
        </w:rPr>
        <w:t>GCC</w:t>
      </w:r>
      <w:r w:rsidR="003E2235" w:rsidRPr="00AD0497">
        <w:rPr>
          <w:color w:val="231F20"/>
        </w:rPr>
        <w:t xml:space="preserve"> </w:t>
      </w:r>
      <w:r w:rsidRPr="00AD0497">
        <w:rPr>
          <w:color w:val="231F20"/>
        </w:rPr>
        <w:t>Sub-Clause</w:t>
      </w:r>
      <w:r w:rsidR="003E2235" w:rsidRPr="00AD0497">
        <w:rPr>
          <w:color w:val="231F20"/>
        </w:rPr>
        <w:t xml:space="preserve"> </w:t>
      </w:r>
      <w:r w:rsidRPr="00AD0497">
        <w:rPr>
          <w:color w:val="231F20"/>
        </w:rPr>
        <w:t>24.6.</w:t>
      </w:r>
    </w:p>
    <w:p w14:paraId="164255AF" w14:textId="77777777" w:rsidR="00607E22" w:rsidRDefault="00154745" w:rsidP="00385A10">
      <w:pPr>
        <w:pStyle w:val="ListParagraph"/>
        <w:numPr>
          <w:ilvl w:val="2"/>
          <w:numId w:val="152"/>
        </w:numPr>
        <w:tabs>
          <w:tab w:val="left" w:pos="850"/>
        </w:tabs>
        <w:spacing w:line="230" w:lineRule="auto"/>
        <w:ind w:left="864" w:right="329"/>
        <w:jc w:val="both"/>
      </w:pPr>
      <w:r>
        <w:rPr>
          <w:color w:val="231F20"/>
        </w:rPr>
        <w:t>The Procuring Entity shall supply the operating and maintenance personnel and all raw materials, utilities, lubricants,</w:t>
      </w:r>
      <w:r w:rsidR="003E2235">
        <w:rPr>
          <w:color w:val="231F20"/>
        </w:rPr>
        <w:t xml:space="preserve"> </w:t>
      </w:r>
      <w:r>
        <w:rPr>
          <w:color w:val="231F20"/>
        </w:rPr>
        <w:t>chemicals,</w:t>
      </w:r>
      <w:r w:rsidR="003E2235">
        <w:rPr>
          <w:color w:val="231F20"/>
        </w:rPr>
        <w:t xml:space="preserve"> </w:t>
      </w:r>
      <w:r>
        <w:rPr>
          <w:color w:val="231F20"/>
        </w:rPr>
        <w:t>catalysts,</w:t>
      </w:r>
      <w:r w:rsidR="003E2235">
        <w:rPr>
          <w:color w:val="231F20"/>
        </w:rPr>
        <w:t xml:space="preserve"> </w:t>
      </w:r>
      <w:r>
        <w:rPr>
          <w:color w:val="231F20"/>
        </w:rPr>
        <w:t>facilities,</w:t>
      </w:r>
      <w:r w:rsidR="003E2235">
        <w:rPr>
          <w:color w:val="231F20"/>
        </w:rPr>
        <w:t xml:space="preserve"> </w:t>
      </w:r>
      <w:r>
        <w:rPr>
          <w:color w:val="231F20"/>
        </w:rPr>
        <w:t>services</w:t>
      </w:r>
      <w:r w:rsidR="003E2235">
        <w:rPr>
          <w:color w:val="231F20"/>
        </w:rPr>
        <w:t xml:space="preserve"> </w:t>
      </w:r>
      <w:r>
        <w:rPr>
          <w:color w:val="231F20"/>
        </w:rPr>
        <w:t>and</w:t>
      </w:r>
      <w:r w:rsidR="003E2235">
        <w:rPr>
          <w:color w:val="231F20"/>
        </w:rPr>
        <w:t xml:space="preserve"> </w:t>
      </w:r>
      <w:r>
        <w:rPr>
          <w:color w:val="231F20"/>
        </w:rPr>
        <w:t>other</w:t>
      </w:r>
      <w:r w:rsidR="003E2235">
        <w:rPr>
          <w:color w:val="231F20"/>
        </w:rPr>
        <w:t xml:space="preserve"> </w:t>
      </w:r>
      <w:r>
        <w:rPr>
          <w:color w:val="231F20"/>
        </w:rPr>
        <w:t>matters</w:t>
      </w:r>
      <w:r w:rsidR="003E2235">
        <w:rPr>
          <w:color w:val="231F20"/>
        </w:rPr>
        <w:t xml:space="preserve"> </w:t>
      </w:r>
      <w:r>
        <w:rPr>
          <w:color w:val="231F20"/>
        </w:rPr>
        <w:t>required</w:t>
      </w:r>
      <w:r w:rsidR="003E2235">
        <w:rPr>
          <w:color w:val="231F20"/>
        </w:rPr>
        <w:t xml:space="preserve"> </w:t>
      </w:r>
      <w:r>
        <w:rPr>
          <w:color w:val="231F20"/>
        </w:rPr>
        <w:t>for</w:t>
      </w:r>
      <w:r w:rsidR="003E2235">
        <w:rPr>
          <w:color w:val="231F20"/>
        </w:rPr>
        <w:t xml:space="preserve"> </w:t>
      </w:r>
      <w:r>
        <w:rPr>
          <w:color w:val="231F20"/>
        </w:rPr>
        <w:t>Commissioning.</w:t>
      </w:r>
    </w:p>
    <w:p w14:paraId="09DDD911" w14:textId="77777777" w:rsidR="00607E22" w:rsidRDefault="00154745" w:rsidP="00385A10">
      <w:pPr>
        <w:pStyle w:val="ListParagraph"/>
        <w:numPr>
          <w:ilvl w:val="2"/>
          <w:numId w:val="152"/>
        </w:numPr>
        <w:tabs>
          <w:tab w:val="left" w:pos="849"/>
        </w:tabs>
        <w:spacing w:line="230" w:lineRule="auto"/>
        <w:ind w:left="864" w:right="329"/>
        <w:jc w:val="both"/>
      </w:pPr>
      <w:r>
        <w:rPr>
          <w:color w:val="231F20"/>
        </w:rPr>
        <w:t xml:space="preserve">In accordance with the requirements of the Contract, the Contractor's and Project Manager's advisory personnel shall attend the Commissioning, including the Guarantee </w:t>
      </w:r>
      <w:r>
        <w:rPr>
          <w:color w:val="231F20"/>
          <w:spacing w:val="-4"/>
        </w:rPr>
        <w:t xml:space="preserve">Test, </w:t>
      </w:r>
      <w:r>
        <w:rPr>
          <w:color w:val="231F20"/>
        </w:rPr>
        <w:t>and shall advise and assist the Procuring</w:t>
      </w:r>
      <w:r w:rsidR="003E2235">
        <w:rPr>
          <w:color w:val="231F20"/>
        </w:rPr>
        <w:t xml:space="preserve"> </w:t>
      </w:r>
      <w:r>
        <w:rPr>
          <w:color w:val="231F20"/>
          <w:spacing w:val="-3"/>
        </w:rPr>
        <w:t>Entity.</w:t>
      </w:r>
    </w:p>
    <w:p w14:paraId="1EDD2763" w14:textId="77777777" w:rsidR="00607E22" w:rsidRPr="00E35BE9" w:rsidRDefault="00154745" w:rsidP="00385A10">
      <w:pPr>
        <w:pStyle w:val="ListParagraph"/>
        <w:numPr>
          <w:ilvl w:val="1"/>
          <w:numId w:val="152"/>
        </w:numPr>
        <w:tabs>
          <w:tab w:val="left" w:pos="848"/>
          <w:tab w:val="left" w:pos="849"/>
        </w:tabs>
        <w:spacing w:before="237"/>
        <w:ind w:left="864" w:hanging="720"/>
        <w:rPr>
          <w:color w:val="231F20"/>
        </w:rPr>
      </w:pPr>
      <w:r w:rsidRPr="00E35BE9">
        <w:rPr>
          <w:color w:val="231F20"/>
        </w:rPr>
        <w:t>Guarantee</w:t>
      </w:r>
      <w:r w:rsidR="003E2235" w:rsidRPr="00E35BE9">
        <w:rPr>
          <w:color w:val="231F20"/>
        </w:rPr>
        <w:t xml:space="preserve"> </w:t>
      </w:r>
      <w:r w:rsidRPr="00E35BE9">
        <w:rPr>
          <w:color w:val="231F20"/>
          <w:spacing w:val="-4"/>
        </w:rPr>
        <w:t>Test</w:t>
      </w:r>
    </w:p>
    <w:p w14:paraId="253CBC03" w14:textId="77777777" w:rsidR="00607E22" w:rsidRDefault="00AD0497" w:rsidP="00E35BE9">
      <w:pPr>
        <w:tabs>
          <w:tab w:val="left" w:pos="849"/>
        </w:tabs>
        <w:spacing w:before="243" w:line="230" w:lineRule="auto"/>
        <w:ind w:left="864" w:right="329" w:hanging="720"/>
        <w:jc w:val="both"/>
      </w:pPr>
      <w:r>
        <w:rPr>
          <w:color w:val="231F20"/>
        </w:rPr>
        <w:t>25.2</w:t>
      </w:r>
      <w:r>
        <w:rPr>
          <w:color w:val="231F20"/>
        </w:rPr>
        <w:tab/>
      </w:r>
      <w:r w:rsidR="00154745" w:rsidRPr="00AD0497">
        <w:rPr>
          <w:color w:val="231F20"/>
        </w:rPr>
        <w:t>Subject</w:t>
      </w:r>
      <w:r w:rsidR="003E2235" w:rsidRPr="00AD0497">
        <w:rPr>
          <w:color w:val="231F20"/>
        </w:rPr>
        <w:t xml:space="preserve"> </w:t>
      </w:r>
      <w:r w:rsidR="00154745" w:rsidRPr="00AD0497">
        <w:rPr>
          <w:color w:val="231F20"/>
        </w:rPr>
        <w:t>to</w:t>
      </w:r>
      <w:r w:rsidR="003E2235" w:rsidRPr="00AD0497">
        <w:rPr>
          <w:color w:val="231F20"/>
        </w:rPr>
        <w:t xml:space="preserve"> </w:t>
      </w:r>
      <w:r w:rsidR="00154745" w:rsidRPr="00AD0497">
        <w:rPr>
          <w:color w:val="231F20"/>
        </w:rPr>
        <w:t>GCC</w:t>
      </w:r>
      <w:r w:rsidR="003E2235" w:rsidRPr="00AD0497">
        <w:rPr>
          <w:color w:val="231F20"/>
        </w:rPr>
        <w:t xml:space="preserve"> </w:t>
      </w:r>
      <w:r w:rsidR="00154745" w:rsidRPr="00AD0497">
        <w:rPr>
          <w:color w:val="231F20"/>
        </w:rPr>
        <w:t>Sub-Clause</w:t>
      </w:r>
      <w:r w:rsidR="003E2235" w:rsidRPr="00AD0497">
        <w:rPr>
          <w:color w:val="231F20"/>
        </w:rPr>
        <w:t xml:space="preserve"> </w:t>
      </w:r>
      <w:r w:rsidR="00154745" w:rsidRPr="00AD0497">
        <w:rPr>
          <w:color w:val="231F20"/>
        </w:rPr>
        <w:t>25.5,</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Guarantee</w:t>
      </w:r>
      <w:r w:rsidRPr="00AD0497">
        <w:rPr>
          <w:color w:val="231F20"/>
        </w:rPr>
        <w:t xml:space="preserve"> </w:t>
      </w:r>
      <w:r w:rsidR="00154745" w:rsidRPr="00AD0497">
        <w:rPr>
          <w:color w:val="231F20"/>
          <w:spacing w:val="-4"/>
        </w:rPr>
        <w:t>Test</w:t>
      </w:r>
      <w:r w:rsidR="003E2235" w:rsidRPr="00AD0497">
        <w:rPr>
          <w:color w:val="231F20"/>
          <w:spacing w:val="-4"/>
        </w:rPr>
        <w:t xml:space="preserve"> </w:t>
      </w:r>
      <w:r w:rsidR="00154745" w:rsidRPr="00AD0497">
        <w:rPr>
          <w:color w:val="231F20"/>
        </w:rPr>
        <w:t>and</w:t>
      </w:r>
      <w:r w:rsidR="003E2235" w:rsidRPr="00AD0497">
        <w:rPr>
          <w:color w:val="231F20"/>
        </w:rPr>
        <w:t xml:space="preserve"> </w:t>
      </w:r>
      <w:r w:rsidR="00154745" w:rsidRPr="00AD0497">
        <w:rPr>
          <w:color w:val="231F20"/>
        </w:rPr>
        <w:t>repeats</w:t>
      </w:r>
      <w:r w:rsidR="003E2235" w:rsidRPr="00AD0497">
        <w:rPr>
          <w:color w:val="231F20"/>
        </w:rPr>
        <w:t xml:space="preserve"> </w:t>
      </w:r>
      <w:r w:rsidR="00154745" w:rsidRPr="00AD0497">
        <w:rPr>
          <w:color w:val="231F20"/>
        </w:rPr>
        <w:t>there</w:t>
      </w:r>
      <w:r w:rsidR="003E2235" w:rsidRPr="00AD0497">
        <w:rPr>
          <w:color w:val="231F20"/>
        </w:rPr>
        <w:t xml:space="preserve"> </w:t>
      </w:r>
      <w:r w:rsidR="00154745" w:rsidRPr="00AD0497">
        <w:rPr>
          <w:color w:val="231F20"/>
        </w:rPr>
        <w:t>of</w:t>
      </w:r>
      <w:r w:rsidR="003E2235" w:rsidRPr="00AD0497">
        <w:rPr>
          <w:color w:val="231F20"/>
        </w:rPr>
        <w:t xml:space="preserve"> </w:t>
      </w:r>
      <w:r w:rsidR="00154745" w:rsidRPr="00AD0497">
        <w:rPr>
          <w:color w:val="231F20"/>
        </w:rPr>
        <w:t>shall</w:t>
      </w:r>
      <w:r w:rsidR="003E2235" w:rsidRPr="00AD0497">
        <w:rPr>
          <w:color w:val="231F20"/>
        </w:rPr>
        <w:t xml:space="preserve"> </w:t>
      </w:r>
      <w:r w:rsidR="00154745" w:rsidRPr="00AD0497">
        <w:rPr>
          <w:color w:val="231F20"/>
        </w:rPr>
        <w:t>be</w:t>
      </w:r>
      <w:r w:rsidR="003E2235" w:rsidRPr="00AD0497">
        <w:rPr>
          <w:color w:val="231F20"/>
        </w:rPr>
        <w:t xml:space="preserve"> </w:t>
      </w:r>
      <w:r w:rsidR="00154745" w:rsidRPr="00AD0497">
        <w:rPr>
          <w:color w:val="231F20"/>
        </w:rPr>
        <w:t>conducted</w:t>
      </w:r>
      <w:r w:rsidR="003E2235" w:rsidRPr="00AD0497">
        <w:rPr>
          <w:color w:val="231F20"/>
        </w:rPr>
        <w:t xml:space="preserve"> </w:t>
      </w:r>
      <w:r w:rsidR="00154745" w:rsidRPr="00AD0497">
        <w:rPr>
          <w:color w:val="231F20"/>
        </w:rPr>
        <w:t>by</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Contractor during Commissioning of the Facilities or the relevant part thereof to ascertain whether the Facilities or the relevant</w:t>
      </w:r>
      <w:r w:rsidR="003E2235" w:rsidRPr="00AD0497">
        <w:rPr>
          <w:color w:val="231F20"/>
        </w:rPr>
        <w:t xml:space="preserve"> </w:t>
      </w:r>
      <w:r w:rsidR="00154745" w:rsidRPr="00AD0497">
        <w:rPr>
          <w:color w:val="231F20"/>
        </w:rPr>
        <w:t>part</w:t>
      </w:r>
      <w:r w:rsidR="003E2235" w:rsidRPr="00AD0497">
        <w:rPr>
          <w:color w:val="231F20"/>
        </w:rPr>
        <w:t xml:space="preserve"> </w:t>
      </w:r>
      <w:r w:rsidR="00154745" w:rsidRPr="00AD0497">
        <w:rPr>
          <w:color w:val="231F20"/>
        </w:rPr>
        <w:t>can</w:t>
      </w:r>
      <w:r w:rsidR="003E2235" w:rsidRPr="00AD0497">
        <w:rPr>
          <w:color w:val="231F20"/>
        </w:rPr>
        <w:t xml:space="preserve"> </w:t>
      </w:r>
      <w:r w:rsidR="00154745" w:rsidRPr="00AD0497">
        <w:rPr>
          <w:color w:val="231F20"/>
        </w:rPr>
        <w:t>attain</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Functional</w:t>
      </w:r>
      <w:r w:rsidR="003E2235" w:rsidRPr="00AD0497">
        <w:rPr>
          <w:color w:val="231F20"/>
        </w:rPr>
        <w:t xml:space="preserve"> </w:t>
      </w:r>
      <w:r w:rsidR="00154745" w:rsidRPr="00AD0497">
        <w:rPr>
          <w:color w:val="231F20"/>
        </w:rPr>
        <w:t>Guarantees</w:t>
      </w:r>
      <w:r w:rsidR="003E2235" w:rsidRPr="00AD0497">
        <w:rPr>
          <w:color w:val="231F20"/>
        </w:rPr>
        <w:t xml:space="preserve"> </w:t>
      </w:r>
      <w:r w:rsidR="00154745" w:rsidRPr="00AD0497">
        <w:rPr>
          <w:color w:val="231F20"/>
        </w:rPr>
        <w:t>speciﬁed</w:t>
      </w:r>
      <w:r w:rsidR="003E2235" w:rsidRPr="00AD0497">
        <w:rPr>
          <w:color w:val="231F20"/>
        </w:rPr>
        <w:t xml:space="preserve"> </w:t>
      </w:r>
      <w:r w:rsidR="00154745" w:rsidRPr="00AD0497">
        <w:rPr>
          <w:color w:val="231F20"/>
        </w:rPr>
        <w:t>in</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Appendix</w:t>
      </w:r>
      <w:r w:rsidR="003E2235" w:rsidRPr="00AD0497">
        <w:rPr>
          <w:color w:val="231F20"/>
        </w:rPr>
        <w:t xml:space="preserve"> </w:t>
      </w:r>
      <w:r w:rsidR="00154745" w:rsidRPr="00AD0497">
        <w:rPr>
          <w:color w:val="231F20"/>
        </w:rPr>
        <w:t>to</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Contract</w:t>
      </w:r>
      <w:r w:rsidR="003E2235" w:rsidRPr="00AD0497">
        <w:rPr>
          <w:color w:val="231F20"/>
        </w:rPr>
        <w:t xml:space="preserve"> </w:t>
      </w:r>
      <w:r w:rsidR="00154745" w:rsidRPr="00AD0497">
        <w:rPr>
          <w:color w:val="231F20"/>
        </w:rPr>
        <w:t>Agreement</w:t>
      </w:r>
      <w:r w:rsidR="003E2235" w:rsidRPr="00AD0497">
        <w:rPr>
          <w:color w:val="231F20"/>
        </w:rPr>
        <w:t xml:space="preserve"> </w:t>
      </w:r>
      <w:r w:rsidR="00154745" w:rsidRPr="00AD0497">
        <w:rPr>
          <w:color w:val="231F20"/>
        </w:rPr>
        <w:t>titled Functional</w:t>
      </w:r>
      <w:r w:rsidR="003E2235" w:rsidRPr="00AD0497">
        <w:rPr>
          <w:color w:val="231F20"/>
        </w:rPr>
        <w:t xml:space="preserve"> </w:t>
      </w:r>
      <w:r w:rsidR="00154745" w:rsidRPr="00AD0497">
        <w:rPr>
          <w:color w:val="231F20"/>
        </w:rPr>
        <w:t>Guarantees.</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Procuring</w:t>
      </w:r>
      <w:r w:rsidR="003E2235" w:rsidRPr="00AD0497">
        <w:rPr>
          <w:color w:val="231F20"/>
        </w:rPr>
        <w:t xml:space="preserve"> </w:t>
      </w:r>
      <w:r w:rsidR="00154745" w:rsidRPr="00AD0497">
        <w:rPr>
          <w:color w:val="231F20"/>
        </w:rPr>
        <w:t>Entity</w:t>
      </w:r>
      <w:r w:rsidR="003E2235" w:rsidRPr="00AD0497">
        <w:rPr>
          <w:color w:val="231F20"/>
        </w:rPr>
        <w:t xml:space="preserve"> </w:t>
      </w:r>
      <w:r w:rsidR="00154745" w:rsidRPr="00AD0497">
        <w:rPr>
          <w:color w:val="231F20"/>
        </w:rPr>
        <w:t>shall</w:t>
      </w:r>
      <w:r w:rsidR="003E2235" w:rsidRPr="00AD0497">
        <w:rPr>
          <w:color w:val="231F20"/>
        </w:rPr>
        <w:t xml:space="preserve"> </w:t>
      </w:r>
      <w:r w:rsidR="00154745" w:rsidRPr="00AD0497">
        <w:rPr>
          <w:color w:val="231F20"/>
        </w:rPr>
        <w:t>promptly</w:t>
      </w:r>
      <w:r w:rsidR="003E2235" w:rsidRPr="00AD0497">
        <w:rPr>
          <w:color w:val="231F20"/>
        </w:rPr>
        <w:t xml:space="preserve"> </w:t>
      </w:r>
      <w:r w:rsidR="00154745" w:rsidRPr="00AD0497">
        <w:rPr>
          <w:color w:val="231F20"/>
        </w:rPr>
        <w:t>provide</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Contractor</w:t>
      </w:r>
      <w:r w:rsidR="003E2235" w:rsidRPr="00AD0497">
        <w:rPr>
          <w:color w:val="231F20"/>
        </w:rPr>
        <w:t xml:space="preserve"> </w:t>
      </w:r>
      <w:r w:rsidR="00154745" w:rsidRPr="00AD0497">
        <w:rPr>
          <w:color w:val="231F20"/>
        </w:rPr>
        <w:t>with</w:t>
      </w:r>
      <w:r w:rsidR="003E2235" w:rsidRPr="00AD0497">
        <w:rPr>
          <w:color w:val="231F20"/>
        </w:rPr>
        <w:t xml:space="preserve"> </w:t>
      </w:r>
      <w:r w:rsidR="00154745" w:rsidRPr="00AD0497">
        <w:rPr>
          <w:color w:val="231F20"/>
        </w:rPr>
        <w:t>such</w:t>
      </w:r>
      <w:r w:rsidR="003E2235" w:rsidRPr="00AD0497">
        <w:rPr>
          <w:color w:val="231F20"/>
        </w:rPr>
        <w:t xml:space="preserve"> </w:t>
      </w:r>
      <w:r w:rsidR="00154745" w:rsidRPr="00AD0497">
        <w:rPr>
          <w:color w:val="231F20"/>
        </w:rPr>
        <w:t>information</w:t>
      </w:r>
      <w:r w:rsidR="003E2235" w:rsidRPr="00AD0497">
        <w:rPr>
          <w:color w:val="231F20"/>
        </w:rPr>
        <w:t xml:space="preserve"> </w:t>
      </w:r>
      <w:r w:rsidR="00154745" w:rsidRPr="00AD0497">
        <w:rPr>
          <w:color w:val="231F20"/>
        </w:rPr>
        <w:t xml:space="preserve">as the Contractor may reasonably require in relation to the conduct and results of the Guarantee </w:t>
      </w:r>
      <w:r w:rsidR="00154745" w:rsidRPr="00AD0497">
        <w:rPr>
          <w:color w:val="231F20"/>
          <w:spacing w:val="-4"/>
        </w:rPr>
        <w:t xml:space="preserve">Test </w:t>
      </w:r>
      <w:r w:rsidR="00154745" w:rsidRPr="00AD0497">
        <w:rPr>
          <w:color w:val="231F20"/>
        </w:rPr>
        <w:t>and any repeats</w:t>
      </w:r>
      <w:r w:rsidR="003E2235" w:rsidRPr="00AD0497">
        <w:rPr>
          <w:color w:val="231F20"/>
        </w:rPr>
        <w:t xml:space="preserve"> </w:t>
      </w:r>
      <w:r w:rsidR="00154745" w:rsidRPr="00AD0497">
        <w:rPr>
          <w:color w:val="231F20"/>
        </w:rPr>
        <w:t>thereof.</w:t>
      </w:r>
    </w:p>
    <w:p w14:paraId="260577AA" w14:textId="77777777" w:rsidR="00607E22" w:rsidRDefault="00154745" w:rsidP="00385A10">
      <w:pPr>
        <w:pStyle w:val="ListParagraph"/>
        <w:numPr>
          <w:ilvl w:val="2"/>
          <w:numId w:val="143"/>
        </w:numPr>
        <w:tabs>
          <w:tab w:val="left" w:pos="849"/>
        </w:tabs>
        <w:spacing w:before="248" w:line="230" w:lineRule="auto"/>
        <w:ind w:left="864" w:right="329"/>
        <w:jc w:val="both"/>
      </w:pPr>
      <w:r w:rsidRPr="00AD0497">
        <w:rPr>
          <w:color w:val="231F20"/>
        </w:rPr>
        <w:t>If</w:t>
      </w:r>
      <w:r w:rsidR="0022293D" w:rsidRPr="00AD0497">
        <w:rPr>
          <w:color w:val="231F20"/>
        </w:rPr>
        <w:t xml:space="preserve"> </w:t>
      </w:r>
      <w:r w:rsidRPr="00AD0497">
        <w:rPr>
          <w:color w:val="231F20"/>
        </w:rPr>
        <w:t>for</w:t>
      </w:r>
      <w:r w:rsidR="0022293D" w:rsidRPr="00AD0497">
        <w:rPr>
          <w:color w:val="231F20"/>
        </w:rPr>
        <w:t xml:space="preserve"> </w:t>
      </w:r>
      <w:r w:rsidRPr="00AD0497">
        <w:rPr>
          <w:color w:val="231F20"/>
        </w:rPr>
        <w:t>reasons</w:t>
      </w:r>
      <w:r w:rsidR="0022293D" w:rsidRPr="00AD0497">
        <w:rPr>
          <w:color w:val="231F20"/>
        </w:rPr>
        <w:t xml:space="preserve"> </w:t>
      </w:r>
      <w:r w:rsidRPr="00AD0497">
        <w:rPr>
          <w:color w:val="231F20"/>
        </w:rPr>
        <w:t>not</w:t>
      </w:r>
      <w:r w:rsidR="0022293D" w:rsidRPr="00AD0497">
        <w:rPr>
          <w:color w:val="231F20"/>
        </w:rPr>
        <w:t xml:space="preserve"> </w:t>
      </w:r>
      <w:r w:rsidRPr="00AD0497">
        <w:rPr>
          <w:color w:val="231F20"/>
        </w:rPr>
        <w:t>attributable</w:t>
      </w:r>
      <w:r w:rsidR="0022293D" w:rsidRPr="00AD0497">
        <w:rPr>
          <w:color w:val="231F20"/>
        </w:rPr>
        <w:t xml:space="preserve"> </w:t>
      </w:r>
      <w:r w:rsidRPr="00AD0497">
        <w:rPr>
          <w:color w:val="231F20"/>
        </w:rPr>
        <w:t>to</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Contractor,</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Guarantee</w:t>
      </w:r>
      <w:r w:rsidR="0022293D" w:rsidRPr="00AD0497">
        <w:rPr>
          <w:color w:val="231F20"/>
        </w:rPr>
        <w:t xml:space="preserve"> </w:t>
      </w:r>
      <w:r w:rsidRPr="00AD0497">
        <w:rPr>
          <w:color w:val="231F20"/>
          <w:spacing w:val="-4"/>
        </w:rPr>
        <w:t>Test</w:t>
      </w:r>
      <w:r w:rsidR="0022293D" w:rsidRPr="00AD0497">
        <w:rPr>
          <w:color w:val="231F20"/>
          <w:spacing w:val="-4"/>
        </w:rPr>
        <w:t xml:space="preserve"> </w:t>
      </w:r>
      <w:r w:rsidRPr="00AD0497">
        <w:rPr>
          <w:color w:val="231F20"/>
        </w:rPr>
        <w:t>of</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Facilities</w:t>
      </w:r>
      <w:r w:rsidR="0022293D" w:rsidRPr="00AD0497">
        <w:rPr>
          <w:color w:val="231F20"/>
        </w:rPr>
        <w:t xml:space="preserve"> </w:t>
      </w:r>
      <w:r w:rsidRPr="00AD0497">
        <w:rPr>
          <w:color w:val="231F20"/>
        </w:rPr>
        <w:t>or</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relevant</w:t>
      </w:r>
      <w:r w:rsidR="0022293D" w:rsidRPr="00AD0497">
        <w:rPr>
          <w:color w:val="231F20"/>
        </w:rPr>
        <w:t xml:space="preserve"> </w:t>
      </w:r>
      <w:r w:rsidRPr="00AD0497">
        <w:rPr>
          <w:color w:val="231F20"/>
        </w:rPr>
        <w:t>part</w:t>
      </w:r>
      <w:r w:rsidR="0022293D" w:rsidRPr="00AD0497">
        <w:rPr>
          <w:color w:val="231F20"/>
        </w:rPr>
        <w:t xml:space="preserve"> </w:t>
      </w:r>
      <w:r w:rsidRPr="00AD0497">
        <w:rPr>
          <w:color w:val="231F20"/>
        </w:rPr>
        <w:t>thereof cannot</w:t>
      </w:r>
      <w:r w:rsidR="0022293D" w:rsidRPr="00AD0497">
        <w:rPr>
          <w:color w:val="231F20"/>
        </w:rPr>
        <w:t xml:space="preserve"> </w:t>
      </w:r>
      <w:r w:rsidRPr="00AD0497">
        <w:rPr>
          <w:color w:val="231F20"/>
        </w:rPr>
        <w:t>be</w:t>
      </w:r>
      <w:r w:rsidR="0022293D" w:rsidRPr="00AD0497">
        <w:rPr>
          <w:color w:val="231F20"/>
        </w:rPr>
        <w:t xml:space="preserve"> </w:t>
      </w:r>
      <w:r w:rsidRPr="00AD0497">
        <w:rPr>
          <w:color w:val="231F20"/>
        </w:rPr>
        <w:t>successfully</w:t>
      </w:r>
      <w:r w:rsidR="0022293D" w:rsidRPr="00AD0497">
        <w:rPr>
          <w:color w:val="231F20"/>
        </w:rPr>
        <w:t xml:space="preserve"> </w:t>
      </w:r>
      <w:r w:rsidRPr="00AD0497">
        <w:rPr>
          <w:color w:val="231F20"/>
        </w:rPr>
        <w:t>completed</w:t>
      </w:r>
      <w:r w:rsidR="0022293D" w:rsidRPr="00AD0497">
        <w:rPr>
          <w:color w:val="231F20"/>
        </w:rPr>
        <w:t xml:space="preserve"> </w:t>
      </w:r>
      <w:r w:rsidRPr="00AD0497">
        <w:rPr>
          <w:color w:val="231F20"/>
        </w:rPr>
        <w:t>within</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period</w:t>
      </w:r>
      <w:r w:rsidR="0022293D" w:rsidRPr="00AD0497">
        <w:rPr>
          <w:color w:val="231F20"/>
        </w:rPr>
        <w:t xml:space="preserve"> </w:t>
      </w:r>
      <w:r w:rsidRPr="00AD0497">
        <w:rPr>
          <w:color w:val="231F20"/>
        </w:rPr>
        <w:t>from</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date</w:t>
      </w:r>
      <w:r w:rsidR="0022293D" w:rsidRPr="00AD0497">
        <w:rPr>
          <w:color w:val="231F20"/>
        </w:rPr>
        <w:t xml:space="preserve"> </w:t>
      </w:r>
      <w:r w:rsidRPr="00AD0497">
        <w:rPr>
          <w:color w:val="231F20"/>
        </w:rPr>
        <w:t>of</w:t>
      </w:r>
      <w:r w:rsidR="0022293D" w:rsidRPr="00AD0497">
        <w:rPr>
          <w:color w:val="231F20"/>
        </w:rPr>
        <w:t xml:space="preserve"> </w:t>
      </w:r>
      <w:r w:rsidRPr="00AD0497">
        <w:rPr>
          <w:color w:val="231F20"/>
        </w:rPr>
        <w:t>Completion</w:t>
      </w:r>
      <w:r w:rsidR="0022293D" w:rsidRPr="00AD0497">
        <w:rPr>
          <w:color w:val="231F20"/>
        </w:rPr>
        <w:t xml:space="preserve"> </w:t>
      </w:r>
      <w:r w:rsidRPr="00AD0497">
        <w:rPr>
          <w:color w:val="231F20"/>
        </w:rPr>
        <w:t>speciﬁed</w:t>
      </w:r>
      <w:r w:rsidR="0022293D" w:rsidRPr="00AD0497">
        <w:rPr>
          <w:color w:val="231F20"/>
        </w:rPr>
        <w:t xml:space="preserve"> </w:t>
      </w:r>
      <w:r w:rsidRPr="00AD0497">
        <w:rPr>
          <w:color w:val="231F20"/>
        </w:rPr>
        <w:t>in</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SCC</w:t>
      </w:r>
      <w:r w:rsidR="0022293D" w:rsidRPr="00AD0497">
        <w:rPr>
          <w:color w:val="231F20"/>
        </w:rPr>
        <w:t xml:space="preserve"> </w:t>
      </w:r>
      <w:r w:rsidRPr="00AD0497">
        <w:rPr>
          <w:color w:val="231F20"/>
        </w:rPr>
        <w:t>or</w:t>
      </w:r>
      <w:r w:rsidR="0022293D" w:rsidRPr="00AD0497">
        <w:rPr>
          <w:color w:val="231F20"/>
        </w:rPr>
        <w:t xml:space="preserve"> </w:t>
      </w:r>
      <w:r w:rsidRPr="00AD0497">
        <w:rPr>
          <w:color w:val="231F20"/>
        </w:rPr>
        <w:t>any other</w:t>
      </w:r>
      <w:r w:rsidR="0022293D" w:rsidRPr="00AD0497">
        <w:rPr>
          <w:color w:val="231F20"/>
        </w:rPr>
        <w:t xml:space="preserve"> </w:t>
      </w:r>
      <w:r w:rsidRPr="00AD0497">
        <w:rPr>
          <w:color w:val="231F20"/>
        </w:rPr>
        <w:t>period</w:t>
      </w:r>
      <w:r w:rsidR="0022293D" w:rsidRPr="00AD0497">
        <w:rPr>
          <w:color w:val="231F20"/>
        </w:rPr>
        <w:t xml:space="preserve"> </w:t>
      </w:r>
      <w:r w:rsidRPr="00AD0497">
        <w:rPr>
          <w:color w:val="231F20"/>
        </w:rPr>
        <w:t>agreed</w:t>
      </w:r>
      <w:r w:rsidR="0022293D" w:rsidRPr="00AD0497">
        <w:rPr>
          <w:color w:val="231F20"/>
        </w:rPr>
        <w:t xml:space="preserve"> </w:t>
      </w:r>
      <w:r w:rsidRPr="00AD0497">
        <w:rPr>
          <w:color w:val="231F20"/>
        </w:rPr>
        <w:t>upon</w:t>
      </w:r>
      <w:r w:rsidR="0022293D" w:rsidRPr="00AD0497">
        <w:rPr>
          <w:color w:val="231F20"/>
        </w:rPr>
        <w:t xml:space="preserve"> </w:t>
      </w:r>
      <w:r w:rsidRPr="00AD0497">
        <w:rPr>
          <w:color w:val="231F20"/>
        </w:rPr>
        <w:t>by</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Procuring</w:t>
      </w:r>
      <w:r w:rsidR="0022293D" w:rsidRPr="00AD0497">
        <w:rPr>
          <w:color w:val="231F20"/>
        </w:rPr>
        <w:t xml:space="preserve"> </w:t>
      </w:r>
      <w:r w:rsidRPr="00AD0497">
        <w:rPr>
          <w:color w:val="231F20"/>
        </w:rPr>
        <w:t>Entity</w:t>
      </w:r>
      <w:r w:rsidR="0022293D" w:rsidRPr="00AD0497">
        <w:rPr>
          <w:color w:val="231F20"/>
        </w:rPr>
        <w:t xml:space="preserve"> </w:t>
      </w:r>
      <w:r w:rsidRPr="00AD0497">
        <w:rPr>
          <w:color w:val="231F20"/>
        </w:rPr>
        <w:t>and</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Contractor,</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Contractor</w:t>
      </w:r>
      <w:r w:rsidR="0022293D" w:rsidRPr="00AD0497">
        <w:rPr>
          <w:color w:val="231F20"/>
        </w:rPr>
        <w:t xml:space="preserve"> </w:t>
      </w:r>
      <w:r w:rsidRPr="00AD0497">
        <w:rPr>
          <w:color w:val="231F20"/>
        </w:rPr>
        <w:t>shall</w:t>
      </w:r>
      <w:r w:rsidR="0022293D" w:rsidRPr="00AD0497">
        <w:rPr>
          <w:color w:val="231F20"/>
        </w:rPr>
        <w:t xml:space="preserve"> </w:t>
      </w:r>
      <w:r w:rsidRPr="00AD0497">
        <w:rPr>
          <w:color w:val="231F20"/>
        </w:rPr>
        <w:t>be</w:t>
      </w:r>
      <w:r w:rsidR="0022293D" w:rsidRPr="00AD0497">
        <w:rPr>
          <w:color w:val="231F20"/>
        </w:rPr>
        <w:t xml:space="preserve"> </w:t>
      </w:r>
      <w:r w:rsidRPr="00AD0497">
        <w:rPr>
          <w:color w:val="231F20"/>
        </w:rPr>
        <w:t>deemed</w:t>
      </w:r>
      <w:r w:rsidR="0022293D" w:rsidRPr="00AD0497">
        <w:rPr>
          <w:color w:val="231F20"/>
        </w:rPr>
        <w:t xml:space="preserve"> </w:t>
      </w:r>
      <w:r w:rsidRPr="00AD0497">
        <w:rPr>
          <w:color w:val="231F20"/>
        </w:rPr>
        <w:t>to</w:t>
      </w:r>
      <w:r w:rsidR="0022293D" w:rsidRPr="00AD0497">
        <w:rPr>
          <w:color w:val="231F20"/>
        </w:rPr>
        <w:t xml:space="preserve"> </w:t>
      </w:r>
      <w:r w:rsidRPr="00AD0497">
        <w:rPr>
          <w:color w:val="231F20"/>
        </w:rPr>
        <w:t>have fulﬁlled</w:t>
      </w:r>
      <w:r w:rsidR="0022293D" w:rsidRPr="00AD0497">
        <w:rPr>
          <w:color w:val="231F20"/>
        </w:rPr>
        <w:t xml:space="preserve"> </w:t>
      </w:r>
      <w:r w:rsidRPr="00AD0497">
        <w:rPr>
          <w:color w:val="231F20"/>
        </w:rPr>
        <w:t>its</w:t>
      </w:r>
      <w:r w:rsidR="0022293D" w:rsidRPr="00AD0497">
        <w:rPr>
          <w:color w:val="231F20"/>
        </w:rPr>
        <w:t xml:space="preserve"> </w:t>
      </w:r>
      <w:r w:rsidRPr="00AD0497">
        <w:rPr>
          <w:color w:val="231F20"/>
        </w:rPr>
        <w:t>obligations</w:t>
      </w:r>
      <w:r w:rsidR="0022293D" w:rsidRPr="00AD0497">
        <w:rPr>
          <w:color w:val="231F20"/>
        </w:rPr>
        <w:t xml:space="preserve"> </w:t>
      </w:r>
      <w:r w:rsidRPr="00AD0497">
        <w:rPr>
          <w:color w:val="231F20"/>
        </w:rPr>
        <w:t>with</w:t>
      </w:r>
      <w:r w:rsidR="0022293D" w:rsidRPr="00AD0497">
        <w:rPr>
          <w:color w:val="231F20"/>
        </w:rPr>
        <w:t xml:space="preserve"> </w:t>
      </w:r>
      <w:r w:rsidRPr="00AD0497">
        <w:rPr>
          <w:color w:val="231F20"/>
        </w:rPr>
        <w:t>respect</w:t>
      </w:r>
      <w:r w:rsidR="0022293D" w:rsidRPr="00AD0497">
        <w:rPr>
          <w:color w:val="231F20"/>
        </w:rPr>
        <w:t xml:space="preserve"> </w:t>
      </w:r>
      <w:r w:rsidRPr="00AD0497">
        <w:rPr>
          <w:color w:val="231F20"/>
        </w:rPr>
        <w:t>to</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Functional</w:t>
      </w:r>
      <w:r w:rsidR="0022293D" w:rsidRPr="00AD0497">
        <w:rPr>
          <w:color w:val="231F20"/>
        </w:rPr>
        <w:t xml:space="preserve"> </w:t>
      </w:r>
      <w:r w:rsidRPr="00AD0497">
        <w:rPr>
          <w:color w:val="231F20"/>
        </w:rPr>
        <w:t>Guarantees,</w:t>
      </w:r>
      <w:r w:rsidR="0022293D" w:rsidRPr="00AD0497">
        <w:rPr>
          <w:color w:val="231F20"/>
        </w:rPr>
        <w:t xml:space="preserve"> </w:t>
      </w:r>
      <w:r w:rsidRPr="00AD0497">
        <w:rPr>
          <w:color w:val="231F20"/>
        </w:rPr>
        <w:t>and</w:t>
      </w:r>
      <w:r w:rsidR="0022293D" w:rsidRPr="00AD0497">
        <w:rPr>
          <w:color w:val="231F20"/>
        </w:rPr>
        <w:t xml:space="preserve"> </w:t>
      </w:r>
      <w:r w:rsidRPr="00AD0497">
        <w:rPr>
          <w:color w:val="231F20"/>
        </w:rPr>
        <w:t>GCC</w:t>
      </w:r>
      <w:r w:rsidR="0022293D" w:rsidRPr="00AD0497">
        <w:rPr>
          <w:color w:val="231F20"/>
        </w:rPr>
        <w:t xml:space="preserve"> </w:t>
      </w:r>
      <w:r w:rsidRPr="00AD0497">
        <w:rPr>
          <w:color w:val="231F20"/>
        </w:rPr>
        <w:t>Sub-Clauses</w:t>
      </w:r>
      <w:r w:rsidR="0022293D" w:rsidRPr="00AD0497">
        <w:rPr>
          <w:color w:val="231F20"/>
        </w:rPr>
        <w:t xml:space="preserve"> </w:t>
      </w:r>
      <w:r w:rsidRPr="00AD0497">
        <w:rPr>
          <w:color w:val="231F20"/>
        </w:rPr>
        <w:t>28.2</w:t>
      </w:r>
      <w:r w:rsidR="0022293D" w:rsidRPr="00AD0497">
        <w:rPr>
          <w:color w:val="231F20"/>
        </w:rPr>
        <w:t xml:space="preserve"> </w:t>
      </w:r>
      <w:r w:rsidRPr="00AD0497">
        <w:rPr>
          <w:color w:val="231F20"/>
        </w:rPr>
        <w:t>and</w:t>
      </w:r>
      <w:r w:rsidR="0022293D" w:rsidRPr="00AD0497">
        <w:rPr>
          <w:color w:val="231F20"/>
        </w:rPr>
        <w:t xml:space="preserve"> </w:t>
      </w:r>
      <w:r w:rsidRPr="00AD0497">
        <w:rPr>
          <w:color w:val="231F20"/>
        </w:rPr>
        <w:t>28.3</w:t>
      </w:r>
      <w:r w:rsidR="0022293D" w:rsidRPr="00AD0497">
        <w:rPr>
          <w:color w:val="231F20"/>
        </w:rPr>
        <w:t xml:space="preserve"> </w:t>
      </w:r>
      <w:r w:rsidRPr="00AD0497">
        <w:rPr>
          <w:color w:val="231F20"/>
        </w:rPr>
        <w:t>shall not</w:t>
      </w:r>
      <w:r w:rsidR="003E2235" w:rsidRPr="00AD0497">
        <w:rPr>
          <w:color w:val="231F20"/>
        </w:rPr>
        <w:t xml:space="preserve"> </w:t>
      </w:r>
      <w:r w:rsidRPr="00AD0497">
        <w:rPr>
          <w:color w:val="231F20"/>
          <w:spacing w:val="-3"/>
        </w:rPr>
        <w:t>apply.</w:t>
      </w:r>
    </w:p>
    <w:p w14:paraId="3ACC6D8E" w14:textId="77777777" w:rsidR="00607E22" w:rsidRPr="00E35BE9" w:rsidRDefault="00154745" w:rsidP="00385A10">
      <w:pPr>
        <w:pStyle w:val="ListParagraph"/>
        <w:numPr>
          <w:ilvl w:val="1"/>
          <w:numId w:val="152"/>
        </w:numPr>
        <w:tabs>
          <w:tab w:val="left" w:pos="848"/>
          <w:tab w:val="left" w:pos="849"/>
        </w:tabs>
        <w:spacing w:before="240"/>
        <w:ind w:left="864" w:hanging="720"/>
        <w:rPr>
          <w:color w:val="231F20"/>
        </w:rPr>
      </w:pPr>
      <w:r w:rsidRPr="00E35BE9">
        <w:rPr>
          <w:color w:val="231F20"/>
        </w:rPr>
        <w:t>Operational</w:t>
      </w:r>
      <w:r w:rsidR="0022293D" w:rsidRPr="00E35BE9">
        <w:rPr>
          <w:color w:val="231F20"/>
        </w:rPr>
        <w:t xml:space="preserve"> </w:t>
      </w:r>
      <w:r w:rsidRPr="00E35BE9">
        <w:rPr>
          <w:color w:val="231F20"/>
        </w:rPr>
        <w:t>Acceptance</w:t>
      </w:r>
    </w:p>
    <w:p w14:paraId="4F93AE49" w14:textId="77777777" w:rsidR="00607E22" w:rsidRDefault="00154745" w:rsidP="00385A10">
      <w:pPr>
        <w:pStyle w:val="ListParagraph"/>
        <w:numPr>
          <w:ilvl w:val="2"/>
          <w:numId w:val="152"/>
        </w:numPr>
        <w:tabs>
          <w:tab w:val="left" w:pos="849"/>
        </w:tabs>
        <w:spacing w:before="242" w:line="230" w:lineRule="auto"/>
        <w:ind w:left="864" w:right="330"/>
        <w:jc w:val="both"/>
      </w:pPr>
      <w:r>
        <w:rPr>
          <w:color w:val="231F20"/>
        </w:rPr>
        <w:t>Subject</w:t>
      </w:r>
      <w:r w:rsidR="0022293D">
        <w:rPr>
          <w:color w:val="231F20"/>
        </w:rPr>
        <w:t xml:space="preserve"> </w:t>
      </w:r>
      <w:r>
        <w:rPr>
          <w:color w:val="231F20"/>
        </w:rPr>
        <w:t>to</w:t>
      </w:r>
      <w:r w:rsidR="0022293D">
        <w:rPr>
          <w:color w:val="231F20"/>
        </w:rPr>
        <w:t xml:space="preserve"> </w:t>
      </w:r>
      <w:r>
        <w:rPr>
          <w:color w:val="231F20"/>
        </w:rPr>
        <w:t>GCC</w:t>
      </w:r>
      <w:r w:rsidR="0022293D">
        <w:rPr>
          <w:color w:val="231F20"/>
        </w:rPr>
        <w:t xml:space="preserve"> </w:t>
      </w:r>
      <w:r>
        <w:rPr>
          <w:color w:val="231F20"/>
        </w:rPr>
        <w:t>Sub-Clause</w:t>
      </w:r>
      <w:r w:rsidR="0022293D">
        <w:rPr>
          <w:color w:val="231F20"/>
        </w:rPr>
        <w:t xml:space="preserve"> </w:t>
      </w:r>
      <w:r>
        <w:rPr>
          <w:color w:val="231F20"/>
        </w:rPr>
        <w:t>25.4</w:t>
      </w:r>
      <w:r w:rsidR="0022293D">
        <w:rPr>
          <w:color w:val="231F20"/>
        </w:rPr>
        <w:t xml:space="preserve"> </w:t>
      </w:r>
      <w:r>
        <w:rPr>
          <w:color w:val="231F20"/>
          <w:spacing w:val="-3"/>
        </w:rPr>
        <w:t>below,</w:t>
      </w:r>
      <w:r w:rsidR="0022293D">
        <w:rPr>
          <w:color w:val="231F20"/>
          <w:spacing w:val="-3"/>
        </w:rPr>
        <w:t xml:space="preserve"> </w:t>
      </w:r>
      <w:r>
        <w:rPr>
          <w:color w:val="231F20"/>
        </w:rPr>
        <w:t>Operational</w:t>
      </w:r>
      <w:r w:rsidR="0022293D">
        <w:rPr>
          <w:color w:val="231F20"/>
        </w:rPr>
        <w:t xml:space="preserve"> </w:t>
      </w:r>
      <w:r>
        <w:rPr>
          <w:color w:val="231F20"/>
        </w:rPr>
        <w:t>Acceptance</w:t>
      </w:r>
      <w:r w:rsidR="0022293D">
        <w:rPr>
          <w:color w:val="231F20"/>
        </w:rPr>
        <w:t xml:space="preserve"> </w:t>
      </w:r>
      <w:r>
        <w:rPr>
          <w:color w:val="231F20"/>
        </w:rPr>
        <w:t>shall</w:t>
      </w:r>
      <w:r w:rsidR="0022293D">
        <w:rPr>
          <w:color w:val="231F20"/>
        </w:rPr>
        <w:t xml:space="preserve"> </w:t>
      </w:r>
      <w:r>
        <w:rPr>
          <w:color w:val="231F20"/>
        </w:rPr>
        <w:t>occur</w:t>
      </w:r>
      <w:r w:rsidR="0022293D">
        <w:rPr>
          <w:color w:val="231F20"/>
        </w:rPr>
        <w:t xml:space="preserve"> </w:t>
      </w:r>
      <w:r>
        <w:rPr>
          <w:color w:val="231F20"/>
        </w:rPr>
        <w:t>in</w:t>
      </w:r>
      <w:r w:rsidR="0022293D">
        <w:rPr>
          <w:color w:val="231F20"/>
        </w:rPr>
        <w:t xml:space="preserve"> </w:t>
      </w:r>
      <w:r>
        <w:rPr>
          <w:color w:val="231F20"/>
        </w:rPr>
        <w:t>respect</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Facilities</w:t>
      </w:r>
      <w:r w:rsidR="0022293D">
        <w:rPr>
          <w:color w:val="231F20"/>
        </w:rPr>
        <w:t xml:space="preserve"> </w:t>
      </w:r>
      <w:r>
        <w:rPr>
          <w:color w:val="231F20"/>
        </w:rPr>
        <w:t>or</w:t>
      </w:r>
      <w:r w:rsidR="0022293D">
        <w:rPr>
          <w:color w:val="231F20"/>
        </w:rPr>
        <w:t xml:space="preserve"> </w:t>
      </w:r>
      <w:r>
        <w:rPr>
          <w:color w:val="231F20"/>
        </w:rPr>
        <w:t>any part</w:t>
      </w:r>
      <w:r w:rsidR="0022293D">
        <w:rPr>
          <w:color w:val="231F20"/>
        </w:rPr>
        <w:t xml:space="preserve"> </w:t>
      </w:r>
      <w:r>
        <w:rPr>
          <w:color w:val="231F20"/>
        </w:rPr>
        <w:t>thereof</w:t>
      </w:r>
      <w:r w:rsidR="0022293D">
        <w:rPr>
          <w:color w:val="231F20"/>
        </w:rPr>
        <w:t xml:space="preserve"> </w:t>
      </w:r>
      <w:r>
        <w:rPr>
          <w:color w:val="231F20"/>
        </w:rPr>
        <w:t>when</w:t>
      </w:r>
    </w:p>
    <w:p w14:paraId="6F920E38" w14:textId="77777777" w:rsidR="00607E22" w:rsidRDefault="0022293D" w:rsidP="00385A10">
      <w:pPr>
        <w:pStyle w:val="ListParagraph"/>
        <w:numPr>
          <w:ilvl w:val="0"/>
          <w:numId w:val="144"/>
        </w:numPr>
        <w:tabs>
          <w:tab w:val="left" w:pos="1308"/>
          <w:tab w:val="left" w:pos="1309"/>
        </w:tabs>
        <w:spacing w:before="0"/>
      </w:pPr>
      <w:r w:rsidRPr="00AD0497">
        <w:rPr>
          <w:color w:val="231F20"/>
        </w:rPr>
        <w:t>T</w:t>
      </w:r>
      <w:r w:rsidR="00154745" w:rsidRPr="00AD0497">
        <w:rPr>
          <w:color w:val="231F20"/>
        </w:rPr>
        <w:t>he</w:t>
      </w:r>
      <w:r w:rsidRPr="00AD0497">
        <w:rPr>
          <w:color w:val="231F20"/>
        </w:rPr>
        <w:t xml:space="preserve"> </w:t>
      </w:r>
      <w:r w:rsidR="00154745" w:rsidRPr="00AD0497">
        <w:rPr>
          <w:color w:val="231F20"/>
        </w:rPr>
        <w:t>Guarantee</w:t>
      </w:r>
      <w:r w:rsidRPr="00AD0497">
        <w:rPr>
          <w:color w:val="231F20"/>
        </w:rPr>
        <w:t xml:space="preserve"> </w:t>
      </w:r>
      <w:r w:rsidR="00154745" w:rsidRPr="00AD0497">
        <w:rPr>
          <w:color w:val="231F20"/>
          <w:spacing w:val="-4"/>
        </w:rPr>
        <w:t>Test</w:t>
      </w:r>
      <w:r w:rsidRPr="00AD0497">
        <w:rPr>
          <w:color w:val="231F20"/>
          <w:spacing w:val="-4"/>
        </w:rPr>
        <w:t xml:space="preserve"> </w:t>
      </w:r>
      <w:r w:rsidR="00154745" w:rsidRPr="00AD0497">
        <w:rPr>
          <w:color w:val="231F20"/>
        </w:rPr>
        <w:t>has</w:t>
      </w:r>
      <w:r w:rsidRPr="00AD0497">
        <w:rPr>
          <w:color w:val="231F20"/>
        </w:rPr>
        <w:t xml:space="preserve"> </w:t>
      </w:r>
      <w:r w:rsidR="00154745" w:rsidRPr="00AD0497">
        <w:rPr>
          <w:color w:val="231F20"/>
        </w:rPr>
        <w:t>been</w:t>
      </w:r>
      <w:r w:rsidRPr="00AD0497">
        <w:rPr>
          <w:color w:val="231F20"/>
        </w:rPr>
        <w:t xml:space="preserve"> </w:t>
      </w:r>
      <w:r w:rsidR="00154745" w:rsidRPr="00AD0497">
        <w:rPr>
          <w:color w:val="231F20"/>
        </w:rPr>
        <w:t>successfully</w:t>
      </w:r>
      <w:r w:rsidRPr="00AD0497">
        <w:rPr>
          <w:color w:val="231F20"/>
        </w:rPr>
        <w:t xml:space="preserve"> </w:t>
      </w:r>
      <w:r w:rsidR="00154745" w:rsidRPr="00AD0497">
        <w:rPr>
          <w:color w:val="231F20"/>
        </w:rPr>
        <w:t>completed</w:t>
      </w:r>
      <w:r w:rsidRPr="00AD0497">
        <w:rPr>
          <w:color w:val="231F20"/>
        </w:rPr>
        <w:t xml:space="preserve"> </w:t>
      </w:r>
      <w:r w:rsidR="00154745" w:rsidRPr="00AD0497">
        <w:rPr>
          <w:color w:val="231F20"/>
        </w:rPr>
        <w:t>and</w:t>
      </w:r>
      <w:r w:rsidRPr="00AD0497">
        <w:rPr>
          <w:color w:val="231F20"/>
        </w:rPr>
        <w:t xml:space="preserve"> </w:t>
      </w:r>
      <w:r w:rsidR="00154745" w:rsidRPr="00AD0497">
        <w:rPr>
          <w:color w:val="231F20"/>
        </w:rPr>
        <w:t>the</w:t>
      </w:r>
      <w:r w:rsidRPr="00AD0497">
        <w:rPr>
          <w:color w:val="231F20"/>
        </w:rPr>
        <w:t xml:space="preserve"> </w:t>
      </w:r>
      <w:r w:rsidR="00154745" w:rsidRPr="00AD0497">
        <w:rPr>
          <w:color w:val="231F20"/>
        </w:rPr>
        <w:t>Functional</w:t>
      </w:r>
      <w:r w:rsidRPr="00AD0497">
        <w:rPr>
          <w:color w:val="231F20"/>
        </w:rPr>
        <w:t xml:space="preserve"> </w:t>
      </w:r>
      <w:r w:rsidR="00154745" w:rsidRPr="00AD0497">
        <w:rPr>
          <w:color w:val="231F20"/>
        </w:rPr>
        <w:t>Guarantees</w:t>
      </w:r>
      <w:r w:rsidRPr="00AD0497">
        <w:rPr>
          <w:color w:val="231F20"/>
        </w:rPr>
        <w:t xml:space="preserve"> </w:t>
      </w:r>
      <w:r w:rsidR="00154745" w:rsidRPr="00AD0497">
        <w:rPr>
          <w:color w:val="231F20"/>
        </w:rPr>
        <w:t>are</w:t>
      </w:r>
      <w:r w:rsidRPr="00AD0497">
        <w:rPr>
          <w:color w:val="231F20"/>
        </w:rPr>
        <w:t xml:space="preserve"> </w:t>
      </w:r>
      <w:r w:rsidR="00154745" w:rsidRPr="00AD0497">
        <w:rPr>
          <w:color w:val="231F20"/>
        </w:rPr>
        <w:t>met;</w:t>
      </w:r>
      <w:r w:rsidRPr="00AD0497">
        <w:rPr>
          <w:color w:val="231F20"/>
        </w:rPr>
        <w:t xml:space="preserve"> </w:t>
      </w:r>
      <w:r w:rsidR="00154745" w:rsidRPr="00AD0497">
        <w:rPr>
          <w:color w:val="231F20"/>
        </w:rPr>
        <w:t>or</w:t>
      </w:r>
    </w:p>
    <w:p w14:paraId="5138632B" w14:textId="77777777" w:rsidR="00607E22" w:rsidRDefault="00154745" w:rsidP="00385A10">
      <w:pPr>
        <w:pStyle w:val="ListParagraph"/>
        <w:numPr>
          <w:ilvl w:val="0"/>
          <w:numId w:val="144"/>
        </w:numPr>
        <w:tabs>
          <w:tab w:val="left" w:pos="1309"/>
        </w:tabs>
        <w:spacing w:before="0" w:line="230" w:lineRule="auto"/>
        <w:ind w:right="330"/>
        <w:jc w:val="both"/>
      </w:pPr>
      <w:r w:rsidRPr="00AD0497">
        <w:rPr>
          <w:color w:val="231F20"/>
        </w:rPr>
        <w:t xml:space="preserve">the Guarantee </w:t>
      </w:r>
      <w:r w:rsidRPr="00AD0497">
        <w:rPr>
          <w:color w:val="231F20"/>
          <w:spacing w:val="-4"/>
        </w:rPr>
        <w:t xml:space="preserve">Test </w:t>
      </w:r>
      <w:r w:rsidRPr="00AD0497">
        <w:rPr>
          <w:color w:val="231F20"/>
        </w:rPr>
        <w:t>has not been successfully completed or has not been carried out for reasons not attributable</w:t>
      </w:r>
      <w:r w:rsidR="0022293D" w:rsidRPr="00AD0497">
        <w:rPr>
          <w:color w:val="231F20"/>
        </w:rPr>
        <w:t xml:space="preserve"> </w:t>
      </w:r>
      <w:r w:rsidRPr="00AD0497">
        <w:rPr>
          <w:color w:val="231F20"/>
        </w:rPr>
        <w:t>to</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Contractor</w:t>
      </w:r>
      <w:r w:rsidR="0022293D" w:rsidRPr="00AD0497">
        <w:rPr>
          <w:color w:val="231F20"/>
        </w:rPr>
        <w:t xml:space="preserve"> </w:t>
      </w:r>
      <w:r w:rsidRPr="00AD0497">
        <w:rPr>
          <w:color w:val="231F20"/>
        </w:rPr>
        <w:t>within</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period</w:t>
      </w:r>
      <w:r w:rsidR="0022293D" w:rsidRPr="00AD0497">
        <w:rPr>
          <w:color w:val="231F20"/>
        </w:rPr>
        <w:t xml:space="preserve"> </w:t>
      </w:r>
      <w:r w:rsidRPr="00AD0497">
        <w:rPr>
          <w:color w:val="231F20"/>
        </w:rPr>
        <w:t>from</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date</w:t>
      </w:r>
      <w:r w:rsidR="0022293D" w:rsidRPr="00AD0497">
        <w:rPr>
          <w:color w:val="231F20"/>
        </w:rPr>
        <w:t xml:space="preserve"> </w:t>
      </w:r>
      <w:r w:rsidRPr="00AD0497">
        <w:rPr>
          <w:color w:val="231F20"/>
        </w:rPr>
        <w:t>of</w:t>
      </w:r>
      <w:r w:rsidR="0022293D" w:rsidRPr="00AD0497">
        <w:rPr>
          <w:color w:val="231F20"/>
        </w:rPr>
        <w:t xml:space="preserve"> </w:t>
      </w:r>
      <w:r w:rsidRPr="00AD0497">
        <w:rPr>
          <w:color w:val="231F20"/>
        </w:rPr>
        <w:t>Completion</w:t>
      </w:r>
      <w:r w:rsidR="0022293D" w:rsidRPr="00AD0497">
        <w:rPr>
          <w:color w:val="231F20"/>
        </w:rPr>
        <w:t xml:space="preserve"> </w:t>
      </w:r>
      <w:r w:rsidRPr="00AD0497">
        <w:rPr>
          <w:color w:val="231F20"/>
        </w:rPr>
        <w:t>speciﬁed</w:t>
      </w:r>
      <w:r w:rsidR="0022293D" w:rsidRPr="00AD0497">
        <w:rPr>
          <w:color w:val="231F20"/>
        </w:rPr>
        <w:t xml:space="preserve"> </w:t>
      </w:r>
      <w:r w:rsidRPr="00AD0497">
        <w:rPr>
          <w:color w:val="231F20"/>
        </w:rPr>
        <w:t>in</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SCC</w:t>
      </w:r>
      <w:r w:rsidR="0022293D" w:rsidRPr="00AD0497">
        <w:rPr>
          <w:color w:val="231F20"/>
        </w:rPr>
        <w:t xml:space="preserve"> </w:t>
      </w:r>
      <w:r w:rsidRPr="00AD0497">
        <w:rPr>
          <w:color w:val="231F20"/>
        </w:rPr>
        <w:t>pursuant to GCC Sub-Clause 25.2.2 above or any other period agreed upon by the Procuring Entity and the Contractor;</w:t>
      </w:r>
      <w:r w:rsidR="0022293D" w:rsidRPr="00AD0497">
        <w:rPr>
          <w:color w:val="231F20"/>
        </w:rPr>
        <w:t xml:space="preserve"> </w:t>
      </w:r>
      <w:r w:rsidRPr="00AD0497">
        <w:rPr>
          <w:color w:val="231F20"/>
        </w:rPr>
        <w:t>or</w:t>
      </w:r>
    </w:p>
    <w:p w14:paraId="7B4146F4" w14:textId="77777777" w:rsidR="00607E22" w:rsidRDefault="00154745" w:rsidP="00385A10">
      <w:pPr>
        <w:pStyle w:val="ListParagraph"/>
        <w:numPr>
          <w:ilvl w:val="0"/>
          <w:numId w:val="144"/>
        </w:numPr>
        <w:tabs>
          <w:tab w:val="left" w:pos="1308"/>
          <w:tab w:val="left" w:pos="1309"/>
        </w:tabs>
        <w:spacing w:before="0"/>
      </w:pPr>
      <w:r w:rsidRPr="00AD0497">
        <w:rPr>
          <w:color w:val="231F20"/>
        </w:rPr>
        <w:t>the</w:t>
      </w:r>
      <w:r w:rsidR="0022293D" w:rsidRPr="00AD0497">
        <w:rPr>
          <w:color w:val="231F20"/>
        </w:rPr>
        <w:t xml:space="preserve"> </w:t>
      </w:r>
      <w:r w:rsidRPr="00AD0497">
        <w:rPr>
          <w:color w:val="231F20"/>
        </w:rPr>
        <w:t>Contractor</w:t>
      </w:r>
      <w:r w:rsidR="0022293D" w:rsidRPr="00AD0497">
        <w:rPr>
          <w:color w:val="231F20"/>
        </w:rPr>
        <w:t xml:space="preserve"> </w:t>
      </w:r>
      <w:r w:rsidRPr="00AD0497">
        <w:rPr>
          <w:color w:val="231F20"/>
        </w:rPr>
        <w:t>has</w:t>
      </w:r>
      <w:r w:rsidR="0022293D" w:rsidRPr="00AD0497">
        <w:rPr>
          <w:color w:val="231F20"/>
        </w:rPr>
        <w:t xml:space="preserve"> </w:t>
      </w:r>
      <w:r w:rsidRPr="00AD0497">
        <w:rPr>
          <w:color w:val="231F20"/>
        </w:rPr>
        <w:t>paid</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liquidated</w:t>
      </w:r>
      <w:r w:rsidR="0022293D" w:rsidRPr="00AD0497">
        <w:rPr>
          <w:color w:val="231F20"/>
        </w:rPr>
        <w:t xml:space="preserve"> </w:t>
      </w:r>
      <w:r w:rsidRPr="00AD0497">
        <w:rPr>
          <w:color w:val="231F20"/>
        </w:rPr>
        <w:t>damages</w:t>
      </w:r>
      <w:r w:rsidR="0022293D" w:rsidRPr="00AD0497">
        <w:rPr>
          <w:color w:val="231F20"/>
        </w:rPr>
        <w:t xml:space="preserve"> </w:t>
      </w:r>
      <w:r w:rsidRPr="00AD0497">
        <w:rPr>
          <w:color w:val="231F20"/>
        </w:rPr>
        <w:t>speciﬁed</w:t>
      </w:r>
      <w:r w:rsidR="0022293D" w:rsidRPr="00AD0497">
        <w:rPr>
          <w:color w:val="231F20"/>
        </w:rPr>
        <w:t xml:space="preserve"> </w:t>
      </w:r>
      <w:r w:rsidRPr="00AD0497">
        <w:rPr>
          <w:color w:val="231F20"/>
        </w:rPr>
        <w:t>in</w:t>
      </w:r>
      <w:r w:rsidR="0022293D" w:rsidRPr="00AD0497">
        <w:rPr>
          <w:color w:val="231F20"/>
        </w:rPr>
        <w:t xml:space="preserve"> </w:t>
      </w:r>
      <w:r w:rsidRPr="00AD0497">
        <w:rPr>
          <w:color w:val="231F20"/>
        </w:rPr>
        <w:t>GCC</w:t>
      </w:r>
      <w:r w:rsidR="0022293D" w:rsidRPr="00AD0497">
        <w:rPr>
          <w:color w:val="231F20"/>
        </w:rPr>
        <w:t xml:space="preserve"> </w:t>
      </w:r>
      <w:r w:rsidRPr="00AD0497">
        <w:rPr>
          <w:color w:val="231F20"/>
        </w:rPr>
        <w:t>Sub-Clause</w:t>
      </w:r>
      <w:r w:rsidR="0022293D" w:rsidRPr="00AD0497">
        <w:rPr>
          <w:color w:val="231F20"/>
        </w:rPr>
        <w:t xml:space="preserve"> </w:t>
      </w:r>
      <w:r w:rsidRPr="00AD0497">
        <w:rPr>
          <w:color w:val="231F20"/>
        </w:rPr>
        <w:t>28.3hereof;</w:t>
      </w:r>
      <w:r w:rsidR="0022293D" w:rsidRPr="00AD0497">
        <w:rPr>
          <w:color w:val="231F20"/>
        </w:rPr>
        <w:t xml:space="preserve"> </w:t>
      </w:r>
      <w:r w:rsidRPr="00AD0497">
        <w:rPr>
          <w:color w:val="231F20"/>
        </w:rPr>
        <w:t>and</w:t>
      </w:r>
    </w:p>
    <w:p w14:paraId="124BF2C8" w14:textId="77777777" w:rsidR="00607E22" w:rsidRDefault="00154745" w:rsidP="00385A10">
      <w:pPr>
        <w:pStyle w:val="ListParagraph"/>
        <w:numPr>
          <w:ilvl w:val="0"/>
          <w:numId w:val="144"/>
        </w:numPr>
        <w:tabs>
          <w:tab w:val="left" w:pos="1308"/>
          <w:tab w:val="left" w:pos="1309"/>
        </w:tabs>
        <w:spacing w:before="0" w:line="230" w:lineRule="auto"/>
        <w:ind w:right="330"/>
      </w:pPr>
      <w:r w:rsidRPr="00AD0497">
        <w:rPr>
          <w:color w:val="231F20"/>
        </w:rPr>
        <w:t>any</w:t>
      </w:r>
      <w:r w:rsidR="0022293D" w:rsidRPr="00AD0497">
        <w:rPr>
          <w:color w:val="231F20"/>
        </w:rPr>
        <w:t xml:space="preserve"> </w:t>
      </w:r>
      <w:r w:rsidRPr="00AD0497">
        <w:rPr>
          <w:color w:val="231F20"/>
        </w:rPr>
        <w:t>minor</w:t>
      </w:r>
      <w:r w:rsidR="0022293D" w:rsidRPr="00AD0497">
        <w:rPr>
          <w:color w:val="231F20"/>
        </w:rPr>
        <w:t xml:space="preserve"> </w:t>
      </w:r>
      <w:r w:rsidRPr="00AD0497">
        <w:rPr>
          <w:color w:val="231F20"/>
        </w:rPr>
        <w:t>items</w:t>
      </w:r>
      <w:r w:rsidR="0022293D" w:rsidRPr="00AD0497">
        <w:rPr>
          <w:color w:val="231F20"/>
        </w:rPr>
        <w:t xml:space="preserve"> </w:t>
      </w:r>
      <w:r w:rsidRPr="00AD0497">
        <w:rPr>
          <w:color w:val="231F20"/>
        </w:rPr>
        <w:t>mentioned</w:t>
      </w:r>
      <w:r w:rsidR="0022293D" w:rsidRPr="00AD0497">
        <w:rPr>
          <w:color w:val="231F20"/>
        </w:rPr>
        <w:t xml:space="preserve"> </w:t>
      </w:r>
      <w:r w:rsidRPr="00AD0497">
        <w:rPr>
          <w:color w:val="231F20"/>
        </w:rPr>
        <w:t>in</w:t>
      </w:r>
      <w:r w:rsidR="0022293D" w:rsidRPr="00AD0497">
        <w:rPr>
          <w:color w:val="231F20"/>
        </w:rPr>
        <w:t xml:space="preserve"> </w:t>
      </w:r>
      <w:r w:rsidRPr="00AD0497">
        <w:rPr>
          <w:color w:val="231F20"/>
        </w:rPr>
        <w:t>GCC</w:t>
      </w:r>
      <w:r w:rsidR="0022293D" w:rsidRPr="00AD0497">
        <w:rPr>
          <w:color w:val="231F20"/>
        </w:rPr>
        <w:t xml:space="preserve"> </w:t>
      </w:r>
      <w:r w:rsidRPr="00AD0497">
        <w:rPr>
          <w:color w:val="231F20"/>
        </w:rPr>
        <w:t>Sub-Clause</w:t>
      </w:r>
      <w:r w:rsidR="0022293D" w:rsidRPr="00AD0497">
        <w:rPr>
          <w:color w:val="231F20"/>
        </w:rPr>
        <w:t xml:space="preserve"> </w:t>
      </w:r>
      <w:r w:rsidRPr="00AD0497">
        <w:rPr>
          <w:color w:val="231F20"/>
        </w:rPr>
        <w:t>24.7</w:t>
      </w:r>
      <w:r w:rsidR="0022293D" w:rsidRPr="00AD0497">
        <w:rPr>
          <w:color w:val="231F20"/>
        </w:rPr>
        <w:t xml:space="preserve"> </w:t>
      </w:r>
      <w:r w:rsidRPr="00AD0497">
        <w:rPr>
          <w:color w:val="231F20"/>
        </w:rPr>
        <w:t>here</w:t>
      </w:r>
      <w:r w:rsidR="0022293D" w:rsidRPr="00AD0497">
        <w:rPr>
          <w:color w:val="231F20"/>
        </w:rPr>
        <w:t xml:space="preserve"> </w:t>
      </w:r>
      <w:r w:rsidRPr="00AD0497">
        <w:rPr>
          <w:color w:val="231F20"/>
        </w:rPr>
        <w:t>of</w:t>
      </w:r>
      <w:r w:rsidR="0022293D" w:rsidRPr="00AD0497">
        <w:rPr>
          <w:color w:val="231F20"/>
        </w:rPr>
        <w:t xml:space="preserve"> </w:t>
      </w:r>
      <w:r w:rsidRPr="00AD0497">
        <w:rPr>
          <w:color w:val="231F20"/>
        </w:rPr>
        <w:t>relevant</w:t>
      </w:r>
      <w:r w:rsidR="0022293D" w:rsidRPr="00AD0497">
        <w:rPr>
          <w:color w:val="231F20"/>
        </w:rPr>
        <w:t xml:space="preserve"> </w:t>
      </w:r>
      <w:r w:rsidRPr="00AD0497">
        <w:rPr>
          <w:color w:val="231F20"/>
        </w:rPr>
        <w:t>to</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Facilities</w:t>
      </w:r>
      <w:r w:rsidR="0022293D" w:rsidRPr="00AD0497">
        <w:rPr>
          <w:color w:val="231F20"/>
        </w:rPr>
        <w:t xml:space="preserve"> </w:t>
      </w:r>
      <w:r w:rsidRPr="00AD0497">
        <w:rPr>
          <w:color w:val="231F20"/>
        </w:rPr>
        <w:t>or</w:t>
      </w:r>
      <w:r w:rsidR="0022293D" w:rsidRPr="00AD0497">
        <w:rPr>
          <w:color w:val="231F20"/>
        </w:rPr>
        <w:t xml:space="preserve"> </w:t>
      </w:r>
      <w:r w:rsidRPr="00AD0497">
        <w:rPr>
          <w:color w:val="231F20"/>
        </w:rPr>
        <w:t>that</w:t>
      </w:r>
      <w:r w:rsidR="0022293D" w:rsidRPr="00AD0497">
        <w:rPr>
          <w:color w:val="231F20"/>
        </w:rPr>
        <w:t xml:space="preserve"> </w:t>
      </w:r>
      <w:r w:rsidRPr="00AD0497">
        <w:rPr>
          <w:color w:val="231F20"/>
        </w:rPr>
        <w:t>part</w:t>
      </w:r>
      <w:r w:rsidR="0022293D" w:rsidRPr="00AD0497">
        <w:rPr>
          <w:color w:val="231F20"/>
        </w:rPr>
        <w:t xml:space="preserve"> </w:t>
      </w:r>
      <w:r w:rsidR="00E35BE9" w:rsidRPr="00AD0497">
        <w:rPr>
          <w:color w:val="231F20"/>
        </w:rPr>
        <w:t>thereof</w:t>
      </w:r>
      <w:r w:rsidRPr="00AD0497">
        <w:rPr>
          <w:color w:val="231F20"/>
        </w:rPr>
        <w:t xml:space="preserve"> </w:t>
      </w:r>
      <w:r w:rsidR="0022293D" w:rsidRPr="00AD0497">
        <w:rPr>
          <w:color w:val="231F20"/>
        </w:rPr>
        <w:t xml:space="preserve">have been </w:t>
      </w:r>
      <w:r w:rsidRPr="00AD0497">
        <w:rPr>
          <w:color w:val="231F20"/>
        </w:rPr>
        <w:t>completed.</w:t>
      </w:r>
    </w:p>
    <w:p w14:paraId="06ADAB1E" w14:textId="77777777" w:rsidR="00607E22" w:rsidRDefault="00154745" w:rsidP="00385A10">
      <w:pPr>
        <w:pStyle w:val="ListParagraph"/>
        <w:numPr>
          <w:ilvl w:val="2"/>
          <w:numId w:val="152"/>
        </w:numPr>
        <w:tabs>
          <w:tab w:val="left" w:pos="849"/>
        </w:tabs>
        <w:spacing w:before="245" w:line="230" w:lineRule="auto"/>
        <w:ind w:left="864" w:right="330"/>
        <w:jc w:val="both"/>
      </w:pPr>
      <w:r>
        <w:rPr>
          <w:color w:val="231F20"/>
        </w:rPr>
        <w:t>At</w:t>
      </w:r>
      <w:r w:rsidR="0022293D">
        <w:rPr>
          <w:color w:val="231F20"/>
        </w:rPr>
        <w:t xml:space="preserve"> </w:t>
      </w:r>
      <w:r>
        <w:rPr>
          <w:color w:val="231F20"/>
        </w:rPr>
        <w:t>any</w:t>
      </w:r>
      <w:r w:rsidR="0022293D">
        <w:rPr>
          <w:color w:val="231F20"/>
        </w:rPr>
        <w:t xml:space="preserve"> </w:t>
      </w:r>
      <w:r>
        <w:rPr>
          <w:color w:val="231F20"/>
        </w:rPr>
        <w:t>time</w:t>
      </w:r>
      <w:r w:rsidR="0022293D">
        <w:rPr>
          <w:color w:val="231F20"/>
        </w:rPr>
        <w:t xml:space="preserve"> </w:t>
      </w:r>
      <w:r>
        <w:rPr>
          <w:color w:val="231F20"/>
        </w:rPr>
        <w:t>after</w:t>
      </w:r>
      <w:r w:rsidR="0022293D">
        <w:rPr>
          <w:color w:val="231F20"/>
        </w:rPr>
        <w:t xml:space="preserve"> </w:t>
      </w:r>
      <w:r>
        <w:rPr>
          <w:color w:val="231F20"/>
        </w:rPr>
        <w:t>any</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events</w:t>
      </w:r>
      <w:r w:rsidR="0022293D">
        <w:rPr>
          <w:color w:val="231F20"/>
        </w:rPr>
        <w:t xml:space="preserve"> </w:t>
      </w:r>
      <w:r>
        <w:rPr>
          <w:color w:val="231F20"/>
        </w:rPr>
        <w:t>set</w:t>
      </w:r>
      <w:r w:rsidR="0022293D">
        <w:rPr>
          <w:color w:val="231F20"/>
        </w:rPr>
        <w:t xml:space="preserve"> </w:t>
      </w:r>
      <w:r>
        <w:rPr>
          <w:color w:val="231F20"/>
        </w:rPr>
        <w:t>out</w:t>
      </w:r>
      <w:r w:rsidR="0022293D">
        <w:rPr>
          <w:color w:val="231F20"/>
        </w:rPr>
        <w:t xml:space="preserve"> </w:t>
      </w:r>
      <w:r>
        <w:rPr>
          <w:color w:val="231F20"/>
        </w:rPr>
        <w:t>in</w:t>
      </w:r>
      <w:r w:rsidR="0022293D">
        <w:rPr>
          <w:color w:val="231F20"/>
        </w:rPr>
        <w:t xml:space="preserve"> </w:t>
      </w:r>
      <w:r>
        <w:rPr>
          <w:color w:val="231F20"/>
        </w:rPr>
        <w:t>GCC</w:t>
      </w:r>
      <w:r w:rsidR="0022293D">
        <w:rPr>
          <w:color w:val="231F20"/>
        </w:rPr>
        <w:t xml:space="preserve"> </w:t>
      </w:r>
      <w:r>
        <w:rPr>
          <w:color w:val="231F20"/>
        </w:rPr>
        <w:t>Sub-Clause</w:t>
      </w:r>
      <w:r w:rsidR="0022293D">
        <w:rPr>
          <w:color w:val="231F20"/>
        </w:rPr>
        <w:t xml:space="preserve"> </w:t>
      </w:r>
      <w:r>
        <w:rPr>
          <w:color w:val="231F20"/>
        </w:rPr>
        <w:t>25.3.1</w:t>
      </w:r>
      <w:r w:rsidR="0022293D">
        <w:rPr>
          <w:color w:val="231F20"/>
        </w:rPr>
        <w:t xml:space="preserve"> </w:t>
      </w:r>
      <w:r>
        <w:rPr>
          <w:color w:val="231F20"/>
        </w:rPr>
        <w:t>have</w:t>
      </w:r>
      <w:r w:rsidR="0022293D">
        <w:rPr>
          <w:color w:val="231F20"/>
        </w:rPr>
        <w:t xml:space="preserve"> </w:t>
      </w:r>
      <w:r>
        <w:rPr>
          <w:color w:val="231F20"/>
        </w:rPr>
        <w:t>occurred,</w:t>
      </w:r>
      <w:r w:rsidR="0022293D">
        <w:rPr>
          <w:color w:val="231F20"/>
        </w:rPr>
        <w:t xml:space="preserve"> </w:t>
      </w:r>
      <w:r>
        <w:rPr>
          <w:color w:val="231F20"/>
        </w:rPr>
        <w:t>the</w:t>
      </w:r>
      <w:r w:rsidR="0022293D">
        <w:rPr>
          <w:color w:val="231F20"/>
        </w:rPr>
        <w:t xml:space="preserve"> </w:t>
      </w:r>
      <w:r>
        <w:rPr>
          <w:color w:val="231F20"/>
        </w:rPr>
        <w:t>Contractor</w:t>
      </w:r>
      <w:r w:rsidR="0022293D">
        <w:rPr>
          <w:color w:val="231F20"/>
        </w:rPr>
        <w:t xml:space="preserve"> </w:t>
      </w:r>
      <w:r>
        <w:rPr>
          <w:color w:val="231F20"/>
        </w:rPr>
        <w:t>may</w:t>
      </w:r>
      <w:r w:rsidR="0022293D">
        <w:rPr>
          <w:color w:val="231F20"/>
        </w:rPr>
        <w:t xml:space="preserve"> </w:t>
      </w:r>
      <w:r>
        <w:rPr>
          <w:color w:val="231F20"/>
        </w:rPr>
        <w:t>give</w:t>
      </w:r>
      <w:r w:rsidR="0022293D">
        <w:rPr>
          <w:color w:val="231F20"/>
        </w:rPr>
        <w:t xml:space="preserve"> </w:t>
      </w:r>
      <w:r>
        <w:rPr>
          <w:color w:val="231F20"/>
        </w:rPr>
        <w:t>a notice to the Project Manager requesting the issue of an Operational Acceptance Certiﬁcate in the form provided</w:t>
      </w:r>
      <w:r w:rsidR="0022293D">
        <w:rPr>
          <w:color w:val="231F20"/>
        </w:rPr>
        <w:t xml:space="preserve"> </w:t>
      </w:r>
      <w:r>
        <w:rPr>
          <w:color w:val="231F20"/>
        </w:rPr>
        <w:t>in</w:t>
      </w:r>
      <w:r w:rsidR="0022293D">
        <w:rPr>
          <w:color w:val="231F20"/>
        </w:rPr>
        <w:t xml:space="preserve"> </w:t>
      </w:r>
      <w:r>
        <w:rPr>
          <w:color w:val="231F20"/>
        </w:rPr>
        <w:t>the</w:t>
      </w:r>
      <w:r w:rsidR="0022293D">
        <w:rPr>
          <w:color w:val="231F20"/>
        </w:rPr>
        <w:t xml:space="preserve"> </w:t>
      </w:r>
      <w:r>
        <w:rPr>
          <w:color w:val="231F20"/>
        </w:rPr>
        <w:t>Procuring</w:t>
      </w:r>
      <w:r w:rsidR="0022293D">
        <w:rPr>
          <w:color w:val="231F20"/>
        </w:rPr>
        <w:t xml:space="preserve"> </w:t>
      </w:r>
      <w:r>
        <w:rPr>
          <w:color w:val="231F20"/>
        </w:rPr>
        <w:t>Entity's</w:t>
      </w:r>
      <w:r w:rsidR="0022293D">
        <w:rPr>
          <w:color w:val="231F20"/>
        </w:rPr>
        <w:t xml:space="preserve"> </w:t>
      </w:r>
      <w:r>
        <w:rPr>
          <w:color w:val="231F20"/>
        </w:rPr>
        <w:t>Requirements</w:t>
      </w:r>
      <w:r w:rsidR="0022293D">
        <w:rPr>
          <w:color w:val="231F20"/>
        </w:rPr>
        <w:t xml:space="preserve"> </w:t>
      </w:r>
      <w:r>
        <w:rPr>
          <w:color w:val="231F20"/>
        </w:rPr>
        <w:t>(Forms</w:t>
      </w:r>
      <w:r w:rsidR="0022293D">
        <w:rPr>
          <w:color w:val="231F20"/>
        </w:rPr>
        <w:t xml:space="preserve"> </w:t>
      </w:r>
      <w:r>
        <w:rPr>
          <w:color w:val="231F20"/>
        </w:rPr>
        <w:t>and</w:t>
      </w:r>
      <w:r w:rsidR="0022293D">
        <w:rPr>
          <w:color w:val="231F20"/>
        </w:rPr>
        <w:t xml:space="preserve"> </w:t>
      </w:r>
      <w:r>
        <w:rPr>
          <w:color w:val="231F20"/>
        </w:rPr>
        <w:t>Procedures)</w:t>
      </w:r>
      <w:r w:rsidR="0022293D">
        <w:rPr>
          <w:color w:val="231F20"/>
        </w:rPr>
        <w:t xml:space="preserve"> </w:t>
      </w:r>
      <w:r>
        <w:rPr>
          <w:color w:val="231F20"/>
        </w:rPr>
        <w:t>in</w:t>
      </w:r>
      <w:r w:rsidR="0022293D">
        <w:rPr>
          <w:color w:val="231F20"/>
        </w:rPr>
        <w:t xml:space="preserve"> </w:t>
      </w:r>
      <w:r>
        <w:rPr>
          <w:color w:val="231F20"/>
        </w:rPr>
        <w:t>respect</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Facilities</w:t>
      </w:r>
      <w:r w:rsidR="0022293D">
        <w:rPr>
          <w:color w:val="231F20"/>
        </w:rPr>
        <w:t xml:space="preserve"> </w:t>
      </w:r>
      <w:r>
        <w:rPr>
          <w:color w:val="231F20"/>
        </w:rPr>
        <w:t>or</w:t>
      </w:r>
      <w:r w:rsidR="0022293D">
        <w:rPr>
          <w:color w:val="231F20"/>
        </w:rPr>
        <w:t xml:space="preserve"> </w:t>
      </w:r>
      <w:r>
        <w:rPr>
          <w:color w:val="231F20"/>
        </w:rPr>
        <w:t>the</w:t>
      </w:r>
      <w:r w:rsidR="0022293D">
        <w:rPr>
          <w:color w:val="231F20"/>
        </w:rPr>
        <w:t xml:space="preserve"> </w:t>
      </w:r>
      <w:r>
        <w:rPr>
          <w:color w:val="231F20"/>
        </w:rPr>
        <w:t>part there</w:t>
      </w:r>
      <w:r w:rsidR="0022293D">
        <w:rPr>
          <w:color w:val="231F20"/>
        </w:rPr>
        <w:t xml:space="preserve"> </w:t>
      </w:r>
      <w:r>
        <w:rPr>
          <w:color w:val="231F20"/>
        </w:rPr>
        <w:t>of</w:t>
      </w:r>
      <w:r w:rsidR="0022293D">
        <w:rPr>
          <w:color w:val="231F20"/>
        </w:rPr>
        <w:t xml:space="preserve"> </w:t>
      </w:r>
      <w:r>
        <w:rPr>
          <w:color w:val="231F20"/>
        </w:rPr>
        <w:t>speciﬁed</w:t>
      </w:r>
      <w:r w:rsidR="0022293D">
        <w:rPr>
          <w:color w:val="231F20"/>
        </w:rPr>
        <w:t xml:space="preserve"> </w:t>
      </w:r>
      <w:r>
        <w:rPr>
          <w:color w:val="231F20"/>
        </w:rPr>
        <w:t>in</w:t>
      </w:r>
      <w:r w:rsidR="0022293D">
        <w:rPr>
          <w:color w:val="231F20"/>
        </w:rPr>
        <w:t xml:space="preserve"> </w:t>
      </w:r>
      <w:r>
        <w:rPr>
          <w:color w:val="231F20"/>
        </w:rPr>
        <w:t>such</w:t>
      </w:r>
      <w:r w:rsidR="0022293D">
        <w:rPr>
          <w:color w:val="231F20"/>
        </w:rPr>
        <w:t xml:space="preserve"> </w:t>
      </w:r>
      <w:r>
        <w:rPr>
          <w:color w:val="231F20"/>
        </w:rPr>
        <w:t>notice</w:t>
      </w:r>
      <w:r w:rsidR="0022293D">
        <w:rPr>
          <w:color w:val="231F20"/>
        </w:rPr>
        <w:t xml:space="preserve"> </w:t>
      </w:r>
      <w:r>
        <w:rPr>
          <w:color w:val="231F20"/>
        </w:rPr>
        <w:t>as</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date</w:t>
      </w:r>
      <w:r w:rsidR="0022293D">
        <w:rPr>
          <w:color w:val="231F20"/>
        </w:rPr>
        <w:t xml:space="preserve"> </w:t>
      </w:r>
      <w:r>
        <w:rPr>
          <w:color w:val="231F20"/>
        </w:rPr>
        <w:t>of</w:t>
      </w:r>
      <w:r w:rsidR="0022293D">
        <w:rPr>
          <w:color w:val="231F20"/>
        </w:rPr>
        <w:t xml:space="preserve"> </w:t>
      </w:r>
      <w:r>
        <w:rPr>
          <w:color w:val="231F20"/>
        </w:rPr>
        <w:t>such</w:t>
      </w:r>
      <w:r w:rsidR="0022293D">
        <w:rPr>
          <w:color w:val="231F20"/>
        </w:rPr>
        <w:t xml:space="preserve"> </w:t>
      </w:r>
      <w:r>
        <w:rPr>
          <w:color w:val="231F20"/>
        </w:rPr>
        <w:t>notice.</w:t>
      </w:r>
    </w:p>
    <w:p w14:paraId="4F8A43D0" w14:textId="77777777" w:rsidR="00607E22" w:rsidRDefault="00154745" w:rsidP="00385A10">
      <w:pPr>
        <w:pStyle w:val="ListParagraph"/>
        <w:numPr>
          <w:ilvl w:val="2"/>
          <w:numId w:val="152"/>
        </w:numPr>
        <w:tabs>
          <w:tab w:val="left" w:pos="848"/>
        </w:tabs>
        <w:spacing w:before="247" w:line="230" w:lineRule="auto"/>
        <w:ind w:left="864" w:right="330"/>
        <w:jc w:val="both"/>
      </w:pPr>
      <w:r>
        <w:rPr>
          <w:color w:val="231F20"/>
        </w:rPr>
        <w:t>The</w:t>
      </w:r>
      <w:r w:rsidR="0022293D">
        <w:rPr>
          <w:color w:val="231F20"/>
        </w:rPr>
        <w:t xml:space="preserve"> </w:t>
      </w:r>
      <w:r>
        <w:rPr>
          <w:color w:val="231F20"/>
        </w:rPr>
        <w:t>Project</w:t>
      </w:r>
      <w:r w:rsidR="0022293D">
        <w:rPr>
          <w:color w:val="231F20"/>
        </w:rPr>
        <w:t xml:space="preserve"> </w:t>
      </w:r>
      <w:r>
        <w:rPr>
          <w:color w:val="231F20"/>
        </w:rPr>
        <w:t>Manager</w:t>
      </w:r>
      <w:r w:rsidR="0022293D">
        <w:rPr>
          <w:color w:val="231F20"/>
        </w:rPr>
        <w:t xml:space="preserve"> </w:t>
      </w:r>
      <w:r>
        <w:rPr>
          <w:color w:val="231F20"/>
        </w:rPr>
        <w:t>shall,</w:t>
      </w:r>
      <w:r w:rsidR="0022293D">
        <w:rPr>
          <w:color w:val="231F20"/>
        </w:rPr>
        <w:t xml:space="preserve"> </w:t>
      </w:r>
      <w:r>
        <w:rPr>
          <w:color w:val="231F20"/>
        </w:rPr>
        <w:t>after</w:t>
      </w:r>
      <w:r w:rsidR="0022293D">
        <w:rPr>
          <w:color w:val="231F20"/>
        </w:rPr>
        <w:t xml:space="preserve"> </w:t>
      </w:r>
      <w:r>
        <w:rPr>
          <w:color w:val="231F20"/>
        </w:rPr>
        <w:t>consultation</w:t>
      </w:r>
      <w:r w:rsidR="0022293D">
        <w:rPr>
          <w:color w:val="231F20"/>
        </w:rPr>
        <w:t xml:space="preserve"> </w:t>
      </w:r>
      <w:r>
        <w:rPr>
          <w:color w:val="231F20"/>
        </w:rPr>
        <w:t>with</w:t>
      </w:r>
      <w:r w:rsidR="0022293D">
        <w:rPr>
          <w:color w:val="231F20"/>
        </w:rPr>
        <w:t xml:space="preserve"> </w:t>
      </w:r>
      <w:r>
        <w:rPr>
          <w:color w:val="231F20"/>
        </w:rPr>
        <w:t>the</w:t>
      </w:r>
      <w:r w:rsidR="0022293D">
        <w:rPr>
          <w:color w:val="231F20"/>
        </w:rPr>
        <w:t xml:space="preserve"> </w:t>
      </w:r>
      <w:r>
        <w:rPr>
          <w:color w:val="231F20"/>
        </w:rPr>
        <w:t>Procuring</w:t>
      </w:r>
      <w:r w:rsidR="0022293D">
        <w:rPr>
          <w:color w:val="231F20"/>
        </w:rPr>
        <w:t xml:space="preserve"> </w:t>
      </w:r>
      <w:r>
        <w:rPr>
          <w:color w:val="231F20"/>
          <w:spacing w:val="-3"/>
        </w:rPr>
        <w:t>Entity,</w:t>
      </w:r>
      <w:r w:rsidR="0022293D">
        <w:rPr>
          <w:color w:val="231F20"/>
          <w:spacing w:val="-3"/>
        </w:rPr>
        <w:t xml:space="preserve"> </w:t>
      </w:r>
      <w:r>
        <w:rPr>
          <w:color w:val="231F20"/>
        </w:rPr>
        <w:t>and</w:t>
      </w:r>
      <w:r w:rsidR="0022293D">
        <w:rPr>
          <w:color w:val="231F20"/>
        </w:rPr>
        <w:t xml:space="preserve"> </w:t>
      </w:r>
      <w:r>
        <w:rPr>
          <w:color w:val="231F20"/>
        </w:rPr>
        <w:t>within</w:t>
      </w:r>
      <w:r w:rsidR="0022293D">
        <w:rPr>
          <w:color w:val="231F20"/>
        </w:rPr>
        <w:t xml:space="preserve"> </w:t>
      </w:r>
      <w:r>
        <w:rPr>
          <w:color w:val="231F20"/>
        </w:rPr>
        <w:t>seven</w:t>
      </w:r>
      <w:r w:rsidR="0022293D">
        <w:rPr>
          <w:color w:val="231F20"/>
        </w:rPr>
        <w:t xml:space="preserve"> </w:t>
      </w:r>
      <w:r>
        <w:rPr>
          <w:color w:val="231F20"/>
        </w:rPr>
        <w:t>(7)</w:t>
      </w:r>
      <w:r w:rsidR="0022293D">
        <w:rPr>
          <w:color w:val="231F20"/>
        </w:rPr>
        <w:t xml:space="preserve"> </w:t>
      </w:r>
      <w:r>
        <w:rPr>
          <w:color w:val="231F20"/>
        </w:rPr>
        <w:t>days</w:t>
      </w:r>
      <w:r w:rsidR="0022293D">
        <w:rPr>
          <w:color w:val="231F20"/>
        </w:rPr>
        <w:t xml:space="preserve"> </w:t>
      </w:r>
      <w:r>
        <w:rPr>
          <w:color w:val="231F20"/>
        </w:rPr>
        <w:t>after</w:t>
      </w:r>
      <w:r w:rsidR="0022293D">
        <w:rPr>
          <w:color w:val="231F20"/>
        </w:rPr>
        <w:t xml:space="preserve"> </w:t>
      </w:r>
      <w:r>
        <w:rPr>
          <w:color w:val="231F20"/>
        </w:rPr>
        <w:t xml:space="preserve">receipt </w:t>
      </w:r>
      <w:r w:rsidR="0022293D">
        <w:rPr>
          <w:color w:val="231F20"/>
        </w:rPr>
        <w:t xml:space="preserve">of the </w:t>
      </w:r>
      <w:r>
        <w:rPr>
          <w:color w:val="231F20"/>
        </w:rPr>
        <w:t>Contractor's</w:t>
      </w:r>
      <w:r w:rsidR="0022293D">
        <w:rPr>
          <w:color w:val="231F20"/>
        </w:rPr>
        <w:t xml:space="preserve"> </w:t>
      </w:r>
      <w:r>
        <w:rPr>
          <w:color w:val="231F20"/>
        </w:rPr>
        <w:t>notice,</w:t>
      </w:r>
      <w:r w:rsidR="0022293D">
        <w:rPr>
          <w:color w:val="231F20"/>
        </w:rPr>
        <w:t xml:space="preserve"> </w:t>
      </w:r>
      <w:r>
        <w:rPr>
          <w:color w:val="231F20"/>
        </w:rPr>
        <w:t>issue</w:t>
      </w:r>
      <w:r w:rsidR="0022293D">
        <w:rPr>
          <w:color w:val="231F20"/>
        </w:rPr>
        <w:t xml:space="preserve"> </w:t>
      </w:r>
      <w:r>
        <w:rPr>
          <w:color w:val="231F20"/>
        </w:rPr>
        <w:t>an</w:t>
      </w:r>
      <w:r w:rsidR="0022293D">
        <w:rPr>
          <w:color w:val="231F20"/>
        </w:rPr>
        <w:t xml:space="preserve"> </w:t>
      </w:r>
      <w:r>
        <w:rPr>
          <w:color w:val="231F20"/>
        </w:rPr>
        <w:t>Operational</w:t>
      </w:r>
      <w:r w:rsidR="0022293D">
        <w:rPr>
          <w:color w:val="231F20"/>
        </w:rPr>
        <w:t xml:space="preserve"> </w:t>
      </w:r>
      <w:r>
        <w:rPr>
          <w:color w:val="231F20"/>
        </w:rPr>
        <w:t>Acceptance</w:t>
      </w:r>
      <w:r w:rsidR="0022293D">
        <w:rPr>
          <w:color w:val="231F20"/>
        </w:rPr>
        <w:t xml:space="preserve"> </w:t>
      </w:r>
      <w:r>
        <w:rPr>
          <w:color w:val="231F20"/>
        </w:rPr>
        <w:t>Certiﬁcate.</w:t>
      </w:r>
    </w:p>
    <w:p w14:paraId="065858F5" w14:textId="77777777" w:rsidR="00607E22" w:rsidRDefault="00154745" w:rsidP="00385A10">
      <w:pPr>
        <w:pStyle w:val="ListParagraph"/>
        <w:numPr>
          <w:ilvl w:val="2"/>
          <w:numId w:val="152"/>
        </w:numPr>
        <w:tabs>
          <w:tab w:val="left" w:pos="848"/>
        </w:tabs>
        <w:spacing w:before="245" w:line="230" w:lineRule="auto"/>
        <w:ind w:left="864" w:right="330"/>
        <w:jc w:val="both"/>
      </w:pPr>
      <w:r>
        <w:rPr>
          <w:color w:val="231F20"/>
        </w:rPr>
        <w:t>If within seven (7) days after receipt of the Contractor's notice, the Project Manager fails to issue the Operational</w:t>
      </w:r>
      <w:r w:rsidR="00FF31BE">
        <w:rPr>
          <w:color w:val="231F20"/>
        </w:rPr>
        <w:t xml:space="preserve"> </w:t>
      </w:r>
      <w:r>
        <w:rPr>
          <w:color w:val="231F20"/>
        </w:rPr>
        <w:t>Acceptance</w:t>
      </w:r>
      <w:r w:rsidR="00FF31BE">
        <w:rPr>
          <w:color w:val="231F20"/>
        </w:rPr>
        <w:t xml:space="preserve"> </w:t>
      </w:r>
      <w:r>
        <w:rPr>
          <w:color w:val="231F20"/>
        </w:rPr>
        <w:t>Certiﬁcate</w:t>
      </w:r>
      <w:r w:rsidR="00FF31BE">
        <w:rPr>
          <w:color w:val="231F20"/>
        </w:rPr>
        <w:t xml:space="preserve"> </w:t>
      </w:r>
      <w:r>
        <w:rPr>
          <w:color w:val="231F20"/>
        </w:rPr>
        <w:t>or</w:t>
      </w:r>
      <w:r w:rsidR="00FF31BE">
        <w:rPr>
          <w:color w:val="231F20"/>
        </w:rPr>
        <w:t xml:space="preserve"> </w:t>
      </w:r>
      <w:r>
        <w:rPr>
          <w:color w:val="231F20"/>
        </w:rPr>
        <w:t>fails</w:t>
      </w:r>
      <w:r w:rsidR="00FF31BE">
        <w:rPr>
          <w:color w:val="231F20"/>
        </w:rPr>
        <w:t xml:space="preserve"> </w:t>
      </w:r>
      <w:r>
        <w:rPr>
          <w:color w:val="231F20"/>
        </w:rPr>
        <w:t>to</w:t>
      </w:r>
      <w:r w:rsidR="00FF31BE">
        <w:rPr>
          <w:color w:val="231F20"/>
        </w:rPr>
        <w:t xml:space="preserve"> </w:t>
      </w:r>
      <w:r w:rsidR="00E35BE9">
        <w:rPr>
          <w:color w:val="231F20"/>
        </w:rPr>
        <w:t>inform</w:t>
      </w:r>
      <w:r w:rsidR="00FF31BE">
        <w:rPr>
          <w:color w:val="231F20"/>
        </w:rPr>
        <w:t xml:space="preserve"> </w:t>
      </w:r>
      <w:r>
        <w:rPr>
          <w:color w:val="231F20"/>
        </w:rPr>
        <w:t>the</w:t>
      </w:r>
      <w:r w:rsidR="00FF31BE">
        <w:rPr>
          <w:color w:val="231F20"/>
        </w:rPr>
        <w:t xml:space="preserve"> </w:t>
      </w:r>
      <w:r>
        <w:rPr>
          <w:color w:val="231F20"/>
        </w:rPr>
        <w:t>Contractor</w:t>
      </w:r>
      <w:r w:rsidR="0022293D">
        <w:rPr>
          <w:color w:val="231F20"/>
        </w:rPr>
        <w:t xml:space="preserve"> </w:t>
      </w:r>
      <w:r>
        <w:rPr>
          <w:color w:val="231F20"/>
        </w:rPr>
        <w:t>in</w:t>
      </w:r>
      <w:r w:rsidR="00AD0497">
        <w:rPr>
          <w:color w:val="231F20"/>
        </w:rPr>
        <w:t xml:space="preserve"> </w:t>
      </w:r>
      <w:r>
        <w:rPr>
          <w:color w:val="231F20"/>
        </w:rPr>
        <w:t>writing</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justiﬁable</w:t>
      </w:r>
      <w:r w:rsidR="0022293D">
        <w:rPr>
          <w:color w:val="231F20"/>
        </w:rPr>
        <w:t xml:space="preserve"> </w:t>
      </w:r>
      <w:r>
        <w:rPr>
          <w:color w:val="231F20"/>
        </w:rPr>
        <w:t>reasons</w:t>
      </w:r>
      <w:r w:rsidR="0022293D">
        <w:rPr>
          <w:color w:val="231F20"/>
        </w:rPr>
        <w:t xml:space="preserve"> </w:t>
      </w:r>
      <w:r>
        <w:rPr>
          <w:color w:val="231F20"/>
        </w:rPr>
        <w:t>why</w:t>
      </w:r>
      <w:r w:rsidR="0022293D">
        <w:rPr>
          <w:color w:val="231F20"/>
        </w:rPr>
        <w:t xml:space="preserve"> </w:t>
      </w:r>
      <w:r>
        <w:rPr>
          <w:color w:val="231F20"/>
        </w:rPr>
        <w:t>the Project Manager has not issued the Operational Acceptance Certiﬁcate, the Facilities or the relevant part there</w:t>
      </w:r>
      <w:r w:rsidR="0022293D">
        <w:rPr>
          <w:color w:val="231F20"/>
        </w:rPr>
        <w:t xml:space="preserve"> </w:t>
      </w:r>
      <w:r>
        <w:rPr>
          <w:color w:val="231F20"/>
        </w:rPr>
        <w:t>of</w:t>
      </w:r>
      <w:r w:rsidR="0022293D">
        <w:rPr>
          <w:color w:val="231F20"/>
        </w:rPr>
        <w:t xml:space="preserve"> </w:t>
      </w:r>
      <w:r>
        <w:rPr>
          <w:color w:val="231F20"/>
        </w:rPr>
        <w:t>shall</w:t>
      </w:r>
      <w:r w:rsidR="0022293D">
        <w:rPr>
          <w:color w:val="231F20"/>
        </w:rPr>
        <w:t xml:space="preserve"> </w:t>
      </w:r>
      <w:r>
        <w:rPr>
          <w:color w:val="231F20"/>
        </w:rPr>
        <w:t>be</w:t>
      </w:r>
      <w:r w:rsidR="0022293D">
        <w:rPr>
          <w:color w:val="231F20"/>
        </w:rPr>
        <w:t xml:space="preserve"> </w:t>
      </w:r>
      <w:r>
        <w:rPr>
          <w:color w:val="231F20"/>
        </w:rPr>
        <w:t>deemed</w:t>
      </w:r>
      <w:r w:rsidR="0022293D">
        <w:rPr>
          <w:color w:val="231F20"/>
        </w:rPr>
        <w:t xml:space="preserve"> </w:t>
      </w:r>
      <w:r>
        <w:rPr>
          <w:color w:val="231F20"/>
        </w:rPr>
        <w:t>to</w:t>
      </w:r>
      <w:r w:rsidR="0022293D">
        <w:rPr>
          <w:color w:val="231F20"/>
        </w:rPr>
        <w:t xml:space="preserve"> </w:t>
      </w:r>
      <w:r>
        <w:rPr>
          <w:color w:val="231F20"/>
        </w:rPr>
        <w:t>have</w:t>
      </w:r>
      <w:r w:rsidR="0022293D">
        <w:rPr>
          <w:color w:val="231F20"/>
        </w:rPr>
        <w:t xml:space="preserve"> </w:t>
      </w:r>
      <w:r>
        <w:rPr>
          <w:color w:val="231F20"/>
        </w:rPr>
        <w:t>been</w:t>
      </w:r>
      <w:r w:rsidR="0022293D">
        <w:rPr>
          <w:color w:val="231F20"/>
        </w:rPr>
        <w:t xml:space="preserve"> </w:t>
      </w:r>
      <w:r>
        <w:rPr>
          <w:color w:val="231F20"/>
        </w:rPr>
        <w:t>accepted</w:t>
      </w:r>
      <w:r w:rsidR="0022293D">
        <w:rPr>
          <w:color w:val="231F20"/>
        </w:rPr>
        <w:t xml:space="preserve"> </w:t>
      </w:r>
      <w:r>
        <w:rPr>
          <w:color w:val="231F20"/>
        </w:rPr>
        <w:t>as</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date</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Contractor's</w:t>
      </w:r>
      <w:r w:rsidR="0022293D">
        <w:rPr>
          <w:color w:val="231F20"/>
        </w:rPr>
        <w:t xml:space="preserve"> </w:t>
      </w:r>
      <w:r>
        <w:rPr>
          <w:color w:val="231F20"/>
        </w:rPr>
        <w:t>said</w:t>
      </w:r>
      <w:r w:rsidR="0022293D">
        <w:rPr>
          <w:color w:val="231F20"/>
        </w:rPr>
        <w:t xml:space="preserve"> </w:t>
      </w:r>
      <w:r>
        <w:rPr>
          <w:color w:val="231F20"/>
        </w:rPr>
        <w:t>notice.</w:t>
      </w:r>
    </w:p>
    <w:p w14:paraId="0659730B" w14:textId="77777777" w:rsidR="00607E22" w:rsidRDefault="00154745" w:rsidP="00385A10">
      <w:pPr>
        <w:pStyle w:val="ListParagraph"/>
        <w:numPr>
          <w:ilvl w:val="1"/>
          <w:numId w:val="152"/>
        </w:numPr>
        <w:tabs>
          <w:tab w:val="left" w:pos="847"/>
          <w:tab w:val="left" w:pos="848"/>
        </w:tabs>
        <w:spacing w:before="239"/>
        <w:ind w:left="864" w:hanging="720"/>
        <w:rPr>
          <w:color w:val="231F20"/>
        </w:rPr>
      </w:pPr>
      <w:r>
        <w:rPr>
          <w:color w:val="231F20"/>
        </w:rPr>
        <w:t>Partial</w:t>
      </w:r>
      <w:r w:rsidR="00FF31BE">
        <w:rPr>
          <w:color w:val="231F20"/>
        </w:rPr>
        <w:t xml:space="preserve"> </w:t>
      </w:r>
      <w:r>
        <w:rPr>
          <w:color w:val="231F20"/>
        </w:rPr>
        <w:t>Acceptance</w:t>
      </w:r>
    </w:p>
    <w:p w14:paraId="309F1DC7" w14:textId="77777777" w:rsidR="00607E22" w:rsidRDefault="00154745" w:rsidP="00385A10">
      <w:pPr>
        <w:pStyle w:val="ListParagraph"/>
        <w:numPr>
          <w:ilvl w:val="2"/>
          <w:numId w:val="152"/>
        </w:numPr>
        <w:tabs>
          <w:tab w:val="left" w:pos="848"/>
        </w:tabs>
        <w:spacing w:before="190" w:line="230" w:lineRule="auto"/>
        <w:ind w:left="864" w:right="331"/>
        <w:jc w:val="both"/>
      </w:pPr>
      <w:r w:rsidRPr="006105BB">
        <w:rPr>
          <w:color w:val="231F20"/>
        </w:rPr>
        <w:t>If the Contract speciﬁes that Completion and Commissioning shall be carried out in respect of parts of the Facilities,</w:t>
      </w:r>
      <w:r w:rsidR="00FF31BE" w:rsidRPr="006105BB">
        <w:rPr>
          <w:color w:val="231F20"/>
        </w:rPr>
        <w:t xml:space="preserve"> </w:t>
      </w:r>
      <w:r w:rsidRPr="006105BB">
        <w:rPr>
          <w:color w:val="231F20"/>
        </w:rPr>
        <w:t>the</w:t>
      </w:r>
      <w:r w:rsidR="00FF31BE" w:rsidRPr="006105BB">
        <w:rPr>
          <w:color w:val="231F20"/>
        </w:rPr>
        <w:t xml:space="preserve"> </w:t>
      </w:r>
      <w:r w:rsidRPr="006105BB">
        <w:rPr>
          <w:color w:val="231F20"/>
        </w:rPr>
        <w:t>provisions</w:t>
      </w:r>
      <w:r w:rsidR="00FF31BE" w:rsidRPr="006105BB">
        <w:rPr>
          <w:color w:val="231F20"/>
        </w:rPr>
        <w:t xml:space="preserve"> </w:t>
      </w:r>
      <w:r w:rsidRPr="006105BB">
        <w:rPr>
          <w:color w:val="231F20"/>
        </w:rPr>
        <w:t>relating</w:t>
      </w:r>
      <w:r w:rsidR="00FF31BE" w:rsidRPr="006105BB">
        <w:rPr>
          <w:color w:val="231F20"/>
        </w:rPr>
        <w:t xml:space="preserve"> </w:t>
      </w:r>
      <w:r w:rsidRPr="006105BB">
        <w:rPr>
          <w:color w:val="231F20"/>
        </w:rPr>
        <w:t>to</w:t>
      </w:r>
      <w:r w:rsidR="00FF31BE" w:rsidRPr="006105BB">
        <w:rPr>
          <w:color w:val="231F20"/>
        </w:rPr>
        <w:t xml:space="preserve"> </w:t>
      </w:r>
      <w:r w:rsidRPr="006105BB">
        <w:rPr>
          <w:color w:val="231F20"/>
        </w:rPr>
        <w:t>Completion</w:t>
      </w:r>
      <w:r w:rsidR="00FF31BE" w:rsidRPr="006105BB">
        <w:rPr>
          <w:color w:val="231F20"/>
        </w:rPr>
        <w:t xml:space="preserve"> </w:t>
      </w:r>
      <w:r w:rsidRPr="006105BB">
        <w:rPr>
          <w:color w:val="231F20"/>
        </w:rPr>
        <w:t>and</w:t>
      </w:r>
      <w:r w:rsidR="00FF31BE" w:rsidRPr="006105BB">
        <w:rPr>
          <w:color w:val="231F20"/>
        </w:rPr>
        <w:t xml:space="preserve"> </w:t>
      </w:r>
      <w:r w:rsidRPr="006105BB">
        <w:rPr>
          <w:color w:val="231F20"/>
        </w:rPr>
        <w:t>Commissioning</w:t>
      </w:r>
      <w:r w:rsidR="00FF31BE" w:rsidRPr="006105BB">
        <w:rPr>
          <w:color w:val="231F20"/>
        </w:rPr>
        <w:t xml:space="preserve"> </w:t>
      </w:r>
      <w:r w:rsidRPr="006105BB">
        <w:rPr>
          <w:color w:val="231F20"/>
        </w:rPr>
        <w:t>including</w:t>
      </w:r>
      <w:r w:rsidR="00FF31BE" w:rsidRPr="006105BB">
        <w:rPr>
          <w:color w:val="231F20"/>
        </w:rPr>
        <w:t xml:space="preserve"> </w:t>
      </w:r>
      <w:r w:rsidRPr="006105BB">
        <w:rPr>
          <w:color w:val="231F20"/>
        </w:rPr>
        <w:t>the</w:t>
      </w:r>
      <w:r w:rsidR="00FF31BE" w:rsidRPr="006105BB">
        <w:rPr>
          <w:color w:val="231F20"/>
        </w:rPr>
        <w:t xml:space="preserve"> </w:t>
      </w:r>
      <w:r w:rsidRPr="006105BB">
        <w:rPr>
          <w:color w:val="231F20"/>
        </w:rPr>
        <w:t>Guarantee</w:t>
      </w:r>
      <w:r w:rsidR="00FF31BE" w:rsidRPr="006105BB">
        <w:rPr>
          <w:color w:val="231F20"/>
        </w:rPr>
        <w:t xml:space="preserve"> </w:t>
      </w:r>
      <w:r w:rsidRPr="006105BB">
        <w:rPr>
          <w:color w:val="231F20"/>
          <w:spacing w:val="-4"/>
        </w:rPr>
        <w:t>Test</w:t>
      </w:r>
      <w:r w:rsidR="00FF31BE" w:rsidRPr="006105BB">
        <w:rPr>
          <w:color w:val="231F20"/>
          <w:spacing w:val="-4"/>
        </w:rPr>
        <w:t xml:space="preserve"> </w:t>
      </w:r>
      <w:r w:rsidRPr="006105BB">
        <w:rPr>
          <w:color w:val="231F20"/>
        </w:rPr>
        <w:t>shall</w:t>
      </w:r>
      <w:r w:rsidR="00FF31BE" w:rsidRPr="006105BB">
        <w:rPr>
          <w:color w:val="231F20"/>
        </w:rPr>
        <w:t xml:space="preserve"> </w:t>
      </w:r>
      <w:r w:rsidRPr="006105BB">
        <w:rPr>
          <w:color w:val="231F20"/>
        </w:rPr>
        <w:t>apply</w:t>
      </w:r>
      <w:r w:rsidR="006105BB" w:rsidRPr="006105BB">
        <w:rPr>
          <w:color w:val="231F20"/>
        </w:rPr>
        <w:t xml:space="preserve"> </w:t>
      </w:r>
      <w:r w:rsidRPr="006105BB">
        <w:rPr>
          <w:color w:val="231F20"/>
        </w:rPr>
        <w:t>to each such part of the Facilities individually, and the Operational Acceptance Certiﬁcate shall be issued accordingly for each such part of the Facilities.</w:t>
      </w:r>
    </w:p>
    <w:p w14:paraId="63461848" w14:textId="77777777" w:rsidR="00607E22" w:rsidRDefault="00154745" w:rsidP="00385A10">
      <w:pPr>
        <w:pStyle w:val="ListParagraph"/>
        <w:numPr>
          <w:ilvl w:val="2"/>
          <w:numId w:val="152"/>
        </w:numPr>
        <w:tabs>
          <w:tab w:val="left" w:pos="852"/>
        </w:tabs>
        <w:spacing w:before="245" w:line="230" w:lineRule="auto"/>
        <w:ind w:left="864" w:right="331"/>
        <w:jc w:val="both"/>
      </w:pPr>
      <w:r>
        <w:rPr>
          <w:color w:val="231F20"/>
        </w:rPr>
        <w:lastRenderedPageBreak/>
        <w:t>If</w:t>
      </w:r>
      <w:r w:rsidR="009C38A4">
        <w:rPr>
          <w:color w:val="231F20"/>
        </w:rPr>
        <w:t xml:space="preserve"> </w:t>
      </w:r>
      <w:r>
        <w:rPr>
          <w:color w:val="231F20"/>
        </w:rPr>
        <w:t>a</w:t>
      </w:r>
      <w:r w:rsidR="009C38A4">
        <w:rPr>
          <w:color w:val="231F20"/>
        </w:rPr>
        <w:t xml:space="preserve"> </w:t>
      </w:r>
      <w:r>
        <w:rPr>
          <w:color w:val="231F20"/>
        </w:rPr>
        <w:t>part</w:t>
      </w:r>
      <w:r w:rsidR="009C38A4">
        <w:rPr>
          <w:color w:val="231F20"/>
        </w:rPr>
        <w:t xml:space="preserve"> </w:t>
      </w:r>
      <w:r>
        <w:rPr>
          <w:color w:val="231F20"/>
        </w:rPr>
        <w:t>of</w:t>
      </w:r>
      <w:r w:rsidR="009C38A4">
        <w:rPr>
          <w:color w:val="231F20"/>
        </w:rPr>
        <w:t xml:space="preserve"> </w:t>
      </w:r>
      <w:r>
        <w:rPr>
          <w:color w:val="231F20"/>
        </w:rPr>
        <w:t>the</w:t>
      </w:r>
      <w:r w:rsidR="009C38A4">
        <w:rPr>
          <w:color w:val="231F20"/>
        </w:rPr>
        <w:t xml:space="preserve"> </w:t>
      </w:r>
      <w:r>
        <w:rPr>
          <w:color w:val="231F20"/>
        </w:rPr>
        <w:t>Facilities</w:t>
      </w:r>
      <w:r w:rsidR="009C38A4">
        <w:rPr>
          <w:color w:val="231F20"/>
        </w:rPr>
        <w:t xml:space="preserve"> </w:t>
      </w:r>
      <w:r>
        <w:rPr>
          <w:color w:val="231F20"/>
        </w:rPr>
        <w:t>comprises</w:t>
      </w:r>
      <w:r w:rsidR="009C38A4">
        <w:rPr>
          <w:color w:val="231F20"/>
        </w:rPr>
        <w:t xml:space="preserve"> </w:t>
      </w:r>
      <w:r>
        <w:rPr>
          <w:color w:val="231F20"/>
        </w:rPr>
        <w:t>facilities</w:t>
      </w:r>
      <w:r w:rsidR="009C38A4">
        <w:rPr>
          <w:color w:val="231F20"/>
        </w:rPr>
        <w:t xml:space="preserve"> </w:t>
      </w:r>
      <w:r>
        <w:rPr>
          <w:color w:val="231F20"/>
        </w:rPr>
        <w:t>such</w:t>
      </w:r>
      <w:r w:rsidR="009C38A4">
        <w:rPr>
          <w:color w:val="231F20"/>
        </w:rPr>
        <w:t xml:space="preserve"> </w:t>
      </w:r>
      <w:r>
        <w:rPr>
          <w:color w:val="231F20"/>
        </w:rPr>
        <w:t>as</w:t>
      </w:r>
      <w:r w:rsidR="009C38A4">
        <w:rPr>
          <w:color w:val="231F20"/>
        </w:rPr>
        <w:t xml:space="preserve"> </w:t>
      </w:r>
      <w:r>
        <w:rPr>
          <w:color w:val="231F20"/>
        </w:rPr>
        <w:t>buildings,</w:t>
      </w:r>
      <w:r w:rsidR="009C38A4">
        <w:rPr>
          <w:color w:val="231F20"/>
        </w:rPr>
        <w:t xml:space="preserve"> </w:t>
      </w:r>
      <w:r>
        <w:rPr>
          <w:color w:val="231F20"/>
        </w:rPr>
        <w:t>for</w:t>
      </w:r>
      <w:r w:rsidR="009C38A4">
        <w:rPr>
          <w:color w:val="231F20"/>
        </w:rPr>
        <w:t xml:space="preserve"> </w:t>
      </w:r>
      <w:r>
        <w:rPr>
          <w:color w:val="231F20"/>
        </w:rPr>
        <w:t>which</w:t>
      </w:r>
      <w:r w:rsidR="009C38A4">
        <w:rPr>
          <w:color w:val="231F20"/>
        </w:rPr>
        <w:t xml:space="preserve"> </w:t>
      </w:r>
      <w:r>
        <w:rPr>
          <w:color w:val="231F20"/>
        </w:rPr>
        <w:t>no</w:t>
      </w:r>
      <w:r w:rsidR="009C38A4">
        <w:rPr>
          <w:color w:val="231F20"/>
        </w:rPr>
        <w:t xml:space="preserve"> </w:t>
      </w:r>
      <w:r>
        <w:rPr>
          <w:color w:val="231F20"/>
        </w:rPr>
        <w:t>Commissioning</w:t>
      </w:r>
      <w:r w:rsidR="009C38A4">
        <w:rPr>
          <w:color w:val="231F20"/>
        </w:rPr>
        <w:t xml:space="preserve"> </w:t>
      </w:r>
      <w:r>
        <w:rPr>
          <w:color w:val="231F20"/>
        </w:rPr>
        <w:t>or</w:t>
      </w:r>
      <w:r w:rsidR="009C38A4">
        <w:rPr>
          <w:color w:val="231F20"/>
        </w:rPr>
        <w:t xml:space="preserve"> </w:t>
      </w:r>
      <w:r>
        <w:rPr>
          <w:color w:val="231F20"/>
        </w:rPr>
        <w:t>Guarantee</w:t>
      </w:r>
      <w:r w:rsidR="009C38A4">
        <w:rPr>
          <w:color w:val="231F20"/>
        </w:rPr>
        <w:t xml:space="preserve"> </w:t>
      </w:r>
      <w:r>
        <w:rPr>
          <w:color w:val="231F20"/>
          <w:spacing w:val="-4"/>
        </w:rPr>
        <w:t xml:space="preserve">Test </w:t>
      </w:r>
      <w:r>
        <w:rPr>
          <w:color w:val="231F20"/>
        </w:rPr>
        <w:t>is</w:t>
      </w:r>
      <w:r w:rsidR="009C38A4">
        <w:rPr>
          <w:color w:val="231F20"/>
        </w:rPr>
        <w:t xml:space="preserve"> </w:t>
      </w:r>
      <w:r>
        <w:rPr>
          <w:color w:val="231F20"/>
        </w:rPr>
        <w:t>required,</w:t>
      </w:r>
      <w:r w:rsidR="009C38A4">
        <w:rPr>
          <w:color w:val="231F20"/>
        </w:rPr>
        <w:t xml:space="preserve"> </w:t>
      </w:r>
      <w:r>
        <w:rPr>
          <w:color w:val="231F20"/>
        </w:rPr>
        <w:t>then</w:t>
      </w:r>
      <w:r w:rsidR="009C38A4">
        <w:rPr>
          <w:color w:val="231F20"/>
        </w:rPr>
        <w:t xml:space="preserve"> </w:t>
      </w:r>
      <w:r>
        <w:rPr>
          <w:color w:val="231F20"/>
        </w:rPr>
        <w:t>the</w:t>
      </w:r>
      <w:r w:rsidR="009C38A4">
        <w:rPr>
          <w:color w:val="231F20"/>
        </w:rPr>
        <w:t xml:space="preserve"> </w:t>
      </w:r>
      <w:r>
        <w:rPr>
          <w:color w:val="231F20"/>
        </w:rPr>
        <w:t>Project</w:t>
      </w:r>
      <w:r w:rsidR="009C38A4">
        <w:rPr>
          <w:color w:val="231F20"/>
        </w:rPr>
        <w:t xml:space="preserve"> </w:t>
      </w:r>
      <w:r>
        <w:rPr>
          <w:color w:val="231F20"/>
        </w:rPr>
        <w:t>Manager</w:t>
      </w:r>
      <w:r w:rsidR="009C38A4">
        <w:rPr>
          <w:color w:val="231F20"/>
        </w:rPr>
        <w:t xml:space="preserve"> </w:t>
      </w:r>
      <w:r>
        <w:rPr>
          <w:color w:val="231F20"/>
        </w:rPr>
        <w:t>shall</w:t>
      </w:r>
      <w:r w:rsidR="009C38A4">
        <w:rPr>
          <w:color w:val="231F20"/>
        </w:rPr>
        <w:t xml:space="preserve"> </w:t>
      </w:r>
      <w:r>
        <w:rPr>
          <w:color w:val="231F20"/>
        </w:rPr>
        <w:t>issue</w:t>
      </w:r>
      <w:r w:rsidR="009C38A4">
        <w:rPr>
          <w:color w:val="231F20"/>
        </w:rPr>
        <w:t xml:space="preserve"> </w:t>
      </w:r>
      <w:r>
        <w:rPr>
          <w:color w:val="231F20"/>
        </w:rPr>
        <w:t>the</w:t>
      </w:r>
      <w:r w:rsidR="009C38A4">
        <w:rPr>
          <w:color w:val="231F20"/>
        </w:rPr>
        <w:t xml:space="preserve"> </w:t>
      </w:r>
      <w:r>
        <w:rPr>
          <w:color w:val="231F20"/>
        </w:rPr>
        <w:t>Operational</w:t>
      </w:r>
      <w:r w:rsidR="009C38A4">
        <w:rPr>
          <w:color w:val="231F20"/>
        </w:rPr>
        <w:t xml:space="preserve"> </w:t>
      </w:r>
      <w:r>
        <w:rPr>
          <w:color w:val="231F20"/>
        </w:rPr>
        <w:t>Acceptance</w:t>
      </w:r>
      <w:r w:rsidR="009C38A4">
        <w:rPr>
          <w:color w:val="231F20"/>
        </w:rPr>
        <w:t xml:space="preserve"> </w:t>
      </w:r>
      <w:r>
        <w:rPr>
          <w:color w:val="231F20"/>
        </w:rPr>
        <w:t>Certiﬁcate</w:t>
      </w:r>
      <w:r w:rsidR="009C38A4">
        <w:rPr>
          <w:color w:val="231F20"/>
        </w:rPr>
        <w:t xml:space="preserve"> </w:t>
      </w:r>
      <w:r>
        <w:rPr>
          <w:color w:val="231F20"/>
        </w:rPr>
        <w:t>for</w:t>
      </w:r>
      <w:r w:rsidR="009C38A4">
        <w:rPr>
          <w:color w:val="231F20"/>
        </w:rPr>
        <w:t xml:space="preserve"> </w:t>
      </w:r>
      <w:r>
        <w:rPr>
          <w:color w:val="231F20"/>
        </w:rPr>
        <w:t>such</w:t>
      </w:r>
      <w:r w:rsidR="009C38A4">
        <w:rPr>
          <w:color w:val="231F20"/>
        </w:rPr>
        <w:t xml:space="preserve"> </w:t>
      </w:r>
      <w:r>
        <w:rPr>
          <w:color w:val="231F20"/>
        </w:rPr>
        <w:t>facility</w:t>
      </w:r>
      <w:r w:rsidR="009C38A4">
        <w:rPr>
          <w:color w:val="231F20"/>
        </w:rPr>
        <w:t xml:space="preserve"> </w:t>
      </w:r>
      <w:r>
        <w:rPr>
          <w:color w:val="231F20"/>
        </w:rPr>
        <w:t>when</w:t>
      </w:r>
      <w:r w:rsidR="009C38A4">
        <w:rPr>
          <w:color w:val="231F20"/>
        </w:rPr>
        <w:t xml:space="preserve"> </w:t>
      </w:r>
      <w:r>
        <w:rPr>
          <w:color w:val="231F20"/>
        </w:rPr>
        <w:t>it attains</w:t>
      </w:r>
      <w:r w:rsidR="009C38A4">
        <w:rPr>
          <w:color w:val="231F20"/>
        </w:rPr>
        <w:t xml:space="preserve"> </w:t>
      </w:r>
      <w:r>
        <w:rPr>
          <w:color w:val="231F20"/>
        </w:rPr>
        <w:t>Completion,</w:t>
      </w:r>
      <w:r w:rsidR="009C38A4">
        <w:rPr>
          <w:color w:val="231F20"/>
        </w:rPr>
        <w:t xml:space="preserve"> </w:t>
      </w:r>
      <w:r>
        <w:rPr>
          <w:color w:val="231F20"/>
        </w:rPr>
        <w:t>provided</w:t>
      </w:r>
      <w:r w:rsidR="009C38A4">
        <w:rPr>
          <w:color w:val="231F20"/>
        </w:rPr>
        <w:t xml:space="preserve"> </w:t>
      </w:r>
      <w:r>
        <w:rPr>
          <w:color w:val="231F20"/>
        </w:rPr>
        <w:t>that</w:t>
      </w:r>
      <w:r w:rsidR="009C38A4">
        <w:rPr>
          <w:color w:val="231F20"/>
        </w:rPr>
        <w:t xml:space="preserve"> </w:t>
      </w:r>
      <w:r>
        <w:rPr>
          <w:color w:val="231F20"/>
        </w:rPr>
        <w:t>the</w:t>
      </w:r>
      <w:r w:rsidR="009C38A4">
        <w:rPr>
          <w:color w:val="231F20"/>
        </w:rPr>
        <w:t xml:space="preserve"> </w:t>
      </w:r>
      <w:r>
        <w:rPr>
          <w:color w:val="231F20"/>
        </w:rPr>
        <w:t>Contractor</w:t>
      </w:r>
      <w:r w:rsidR="009C38A4">
        <w:rPr>
          <w:color w:val="231F20"/>
        </w:rPr>
        <w:t xml:space="preserve"> </w:t>
      </w:r>
      <w:r>
        <w:rPr>
          <w:color w:val="231F20"/>
        </w:rPr>
        <w:t>shall</w:t>
      </w:r>
      <w:r w:rsidR="009C38A4">
        <w:rPr>
          <w:color w:val="231F20"/>
        </w:rPr>
        <w:t xml:space="preserve"> </w:t>
      </w:r>
      <w:r>
        <w:rPr>
          <w:color w:val="231F20"/>
        </w:rPr>
        <w:t>there</w:t>
      </w:r>
      <w:r w:rsidR="009C38A4">
        <w:rPr>
          <w:color w:val="231F20"/>
        </w:rPr>
        <w:t xml:space="preserve"> </w:t>
      </w:r>
      <w:r>
        <w:rPr>
          <w:color w:val="231F20"/>
        </w:rPr>
        <w:t>after</w:t>
      </w:r>
      <w:r w:rsidR="009C38A4">
        <w:rPr>
          <w:color w:val="231F20"/>
        </w:rPr>
        <w:t xml:space="preserve"> </w:t>
      </w:r>
      <w:r>
        <w:rPr>
          <w:color w:val="231F20"/>
        </w:rPr>
        <w:t>complete</w:t>
      </w:r>
      <w:r w:rsidR="009C38A4">
        <w:rPr>
          <w:color w:val="231F20"/>
        </w:rPr>
        <w:t xml:space="preserve"> </w:t>
      </w:r>
      <w:r>
        <w:rPr>
          <w:color w:val="231F20"/>
        </w:rPr>
        <w:t>any</w:t>
      </w:r>
      <w:r w:rsidR="009C38A4">
        <w:rPr>
          <w:color w:val="231F20"/>
        </w:rPr>
        <w:t xml:space="preserve"> </w:t>
      </w:r>
      <w:r>
        <w:rPr>
          <w:color w:val="231F20"/>
        </w:rPr>
        <w:t>outstanding</w:t>
      </w:r>
      <w:r w:rsidR="009C38A4">
        <w:rPr>
          <w:color w:val="231F20"/>
        </w:rPr>
        <w:t xml:space="preserve"> </w:t>
      </w:r>
      <w:r>
        <w:rPr>
          <w:color w:val="231F20"/>
        </w:rPr>
        <w:t>minor</w:t>
      </w:r>
      <w:r w:rsidR="009C38A4">
        <w:rPr>
          <w:color w:val="231F20"/>
        </w:rPr>
        <w:t xml:space="preserve"> </w:t>
      </w:r>
      <w:r>
        <w:rPr>
          <w:color w:val="231F20"/>
        </w:rPr>
        <w:t>items</w:t>
      </w:r>
      <w:r w:rsidR="009C38A4">
        <w:rPr>
          <w:color w:val="231F20"/>
        </w:rPr>
        <w:t xml:space="preserve"> </w:t>
      </w:r>
      <w:r>
        <w:rPr>
          <w:color w:val="231F20"/>
        </w:rPr>
        <w:t>that</w:t>
      </w:r>
      <w:r w:rsidR="009C38A4">
        <w:rPr>
          <w:color w:val="231F20"/>
        </w:rPr>
        <w:t xml:space="preserve"> </w:t>
      </w:r>
      <w:r>
        <w:rPr>
          <w:color w:val="231F20"/>
        </w:rPr>
        <w:t>are listed</w:t>
      </w:r>
      <w:r w:rsidR="009C38A4">
        <w:rPr>
          <w:color w:val="231F20"/>
        </w:rPr>
        <w:t xml:space="preserve"> </w:t>
      </w:r>
      <w:r>
        <w:rPr>
          <w:color w:val="231F20"/>
        </w:rPr>
        <w:t>in</w:t>
      </w:r>
      <w:r w:rsidR="009C38A4">
        <w:rPr>
          <w:color w:val="231F20"/>
        </w:rPr>
        <w:t xml:space="preserve"> </w:t>
      </w:r>
      <w:r>
        <w:rPr>
          <w:color w:val="231F20"/>
        </w:rPr>
        <w:t>the</w:t>
      </w:r>
      <w:r w:rsidR="009C38A4">
        <w:rPr>
          <w:color w:val="231F20"/>
        </w:rPr>
        <w:t xml:space="preserve"> </w:t>
      </w:r>
      <w:r>
        <w:rPr>
          <w:color w:val="231F20"/>
        </w:rPr>
        <w:t>Operational</w:t>
      </w:r>
      <w:r w:rsidR="009C38A4">
        <w:rPr>
          <w:color w:val="231F20"/>
        </w:rPr>
        <w:t xml:space="preserve"> </w:t>
      </w:r>
      <w:r>
        <w:rPr>
          <w:color w:val="231F20"/>
        </w:rPr>
        <w:t>Acceptance</w:t>
      </w:r>
      <w:r w:rsidR="009C38A4">
        <w:rPr>
          <w:color w:val="231F20"/>
        </w:rPr>
        <w:t xml:space="preserve"> </w:t>
      </w:r>
      <w:r>
        <w:rPr>
          <w:color w:val="231F20"/>
        </w:rPr>
        <w:t>Certiﬁcate.</w:t>
      </w:r>
    </w:p>
    <w:p w14:paraId="131E7CD1" w14:textId="77777777" w:rsidR="00607E22" w:rsidRDefault="00154745" w:rsidP="00385A10">
      <w:pPr>
        <w:pStyle w:val="ListParagraph"/>
        <w:numPr>
          <w:ilvl w:val="1"/>
          <w:numId w:val="152"/>
        </w:numPr>
        <w:tabs>
          <w:tab w:val="left" w:pos="851"/>
          <w:tab w:val="left" w:pos="852"/>
        </w:tabs>
        <w:spacing w:before="239"/>
        <w:ind w:left="864" w:hanging="720"/>
        <w:rPr>
          <w:color w:val="231F20"/>
        </w:rPr>
      </w:pPr>
      <w:r>
        <w:rPr>
          <w:color w:val="231F20"/>
        </w:rPr>
        <w:t>Delayed</w:t>
      </w:r>
      <w:r w:rsidR="009C38A4">
        <w:rPr>
          <w:color w:val="231F20"/>
        </w:rPr>
        <w:t xml:space="preserve"> </w:t>
      </w:r>
      <w:r>
        <w:rPr>
          <w:color w:val="231F20"/>
        </w:rPr>
        <w:t>Pre-commissioning</w:t>
      </w:r>
      <w:r w:rsidR="009C38A4">
        <w:rPr>
          <w:color w:val="231F20"/>
        </w:rPr>
        <w:t xml:space="preserve"> </w:t>
      </w:r>
      <w:r>
        <w:rPr>
          <w:color w:val="231F20"/>
        </w:rPr>
        <w:t>and/or</w:t>
      </w:r>
      <w:r w:rsidR="009C38A4">
        <w:rPr>
          <w:color w:val="231F20"/>
        </w:rPr>
        <w:t xml:space="preserve"> </w:t>
      </w:r>
      <w:r>
        <w:rPr>
          <w:color w:val="231F20"/>
        </w:rPr>
        <w:t>Guarantee</w:t>
      </w:r>
      <w:r w:rsidR="009C38A4">
        <w:rPr>
          <w:color w:val="231F20"/>
        </w:rPr>
        <w:t xml:space="preserve"> </w:t>
      </w:r>
      <w:r>
        <w:rPr>
          <w:color w:val="231F20"/>
          <w:spacing w:val="-4"/>
        </w:rPr>
        <w:t>Test</w:t>
      </w:r>
    </w:p>
    <w:p w14:paraId="13A71EAB" w14:textId="77777777" w:rsidR="00607E22" w:rsidRDefault="009C38A4" w:rsidP="00385A10">
      <w:pPr>
        <w:pStyle w:val="ListParagraph"/>
        <w:numPr>
          <w:ilvl w:val="2"/>
          <w:numId w:val="152"/>
        </w:numPr>
        <w:tabs>
          <w:tab w:val="left" w:pos="852"/>
        </w:tabs>
        <w:spacing w:before="243" w:line="230" w:lineRule="auto"/>
        <w:ind w:left="864" w:right="331"/>
        <w:jc w:val="both"/>
      </w:pPr>
      <w:r>
        <w:rPr>
          <w:color w:val="231F20"/>
        </w:rPr>
        <w:t xml:space="preserve">In the </w:t>
      </w:r>
      <w:r w:rsidR="00154745">
        <w:rPr>
          <w:color w:val="231F20"/>
        </w:rPr>
        <w:t>event</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Contractor</w:t>
      </w:r>
      <w:r>
        <w:rPr>
          <w:color w:val="231F20"/>
        </w:rPr>
        <w:t xml:space="preserve"> </w:t>
      </w:r>
      <w:r w:rsidR="00154745">
        <w:rPr>
          <w:color w:val="231F20"/>
        </w:rPr>
        <w:t>is</w:t>
      </w:r>
      <w:r>
        <w:rPr>
          <w:color w:val="231F20"/>
        </w:rPr>
        <w:t xml:space="preserve"> </w:t>
      </w:r>
      <w:r w:rsidR="00154745">
        <w:rPr>
          <w:color w:val="231F20"/>
        </w:rPr>
        <w:t>unable</w:t>
      </w:r>
      <w:r>
        <w:rPr>
          <w:color w:val="231F20"/>
        </w:rPr>
        <w:t xml:space="preserve"> </w:t>
      </w:r>
      <w:r w:rsidR="00154745">
        <w:rPr>
          <w:color w:val="231F20"/>
        </w:rPr>
        <w:t>to</w:t>
      </w:r>
      <w:r>
        <w:rPr>
          <w:color w:val="231F20"/>
        </w:rPr>
        <w:t xml:space="preserve"> </w:t>
      </w:r>
      <w:r w:rsidR="00154745">
        <w:rPr>
          <w:color w:val="231F20"/>
        </w:rPr>
        <w:t>proceed</w:t>
      </w:r>
      <w:r>
        <w:rPr>
          <w:color w:val="231F20"/>
        </w:rPr>
        <w:t xml:space="preserve"> </w:t>
      </w:r>
      <w:r w:rsidR="00154745">
        <w:rPr>
          <w:color w:val="231F20"/>
        </w:rPr>
        <w:t>with</w:t>
      </w:r>
      <w:r>
        <w:rPr>
          <w:color w:val="231F20"/>
        </w:rPr>
        <w:t xml:space="preserve"> </w:t>
      </w:r>
      <w:r w:rsidR="00154745">
        <w:rPr>
          <w:color w:val="231F20"/>
        </w:rPr>
        <w:t>the</w:t>
      </w:r>
      <w:r>
        <w:rPr>
          <w:color w:val="231F20"/>
        </w:rPr>
        <w:t xml:space="preserve"> </w:t>
      </w:r>
      <w:r w:rsidR="00154745">
        <w:rPr>
          <w:color w:val="231F20"/>
        </w:rPr>
        <w:t>Pre-commissioning</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Facilities</w:t>
      </w:r>
      <w:r>
        <w:rPr>
          <w:color w:val="231F20"/>
        </w:rPr>
        <w:t xml:space="preserve"> </w:t>
      </w:r>
      <w:r w:rsidR="00154745">
        <w:rPr>
          <w:color w:val="231F20"/>
        </w:rPr>
        <w:t>pursuant</w:t>
      </w:r>
      <w:r>
        <w:rPr>
          <w:color w:val="231F20"/>
        </w:rPr>
        <w:t xml:space="preserve"> </w:t>
      </w:r>
      <w:r w:rsidR="00154745">
        <w:rPr>
          <w:color w:val="231F20"/>
        </w:rPr>
        <w:t xml:space="preserve">to Sub-Clause 24.3, or with the Guarantee </w:t>
      </w:r>
      <w:r w:rsidR="00154745">
        <w:rPr>
          <w:color w:val="231F20"/>
          <w:spacing w:val="-4"/>
        </w:rPr>
        <w:t xml:space="preserve">Test </w:t>
      </w:r>
      <w:r w:rsidR="00154745">
        <w:rPr>
          <w:color w:val="231F20"/>
        </w:rPr>
        <w:t xml:space="preserve">pursuant to Sub-Clause 25.2, for reasons attributable to the Procuring Entity either on account of </w:t>
      </w:r>
      <w:r w:rsidR="00E35BE9">
        <w:rPr>
          <w:color w:val="231F20"/>
        </w:rPr>
        <w:t>non-availability</w:t>
      </w:r>
      <w:r w:rsidR="00154745">
        <w:rPr>
          <w:color w:val="231F20"/>
        </w:rPr>
        <w:t xml:space="preserve"> of other facilities under the responsibilities of other contractor(s),</w:t>
      </w:r>
      <w:r>
        <w:rPr>
          <w:color w:val="231F20"/>
        </w:rPr>
        <w:t xml:space="preserve"> </w:t>
      </w:r>
      <w:r w:rsidR="00154745">
        <w:rPr>
          <w:color w:val="231F20"/>
        </w:rPr>
        <w:t>or</w:t>
      </w:r>
      <w:r>
        <w:rPr>
          <w:color w:val="231F20"/>
        </w:rPr>
        <w:t xml:space="preserve"> </w:t>
      </w:r>
      <w:r w:rsidR="00154745">
        <w:rPr>
          <w:color w:val="231F20"/>
        </w:rPr>
        <w:t>for</w:t>
      </w:r>
      <w:r>
        <w:rPr>
          <w:color w:val="231F20"/>
        </w:rPr>
        <w:t xml:space="preserve"> </w:t>
      </w:r>
      <w:r w:rsidR="00154745">
        <w:rPr>
          <w:color w:val="231F20"/>
        </w:rPr>
        <w:t>reasons</w:t>
      </w:r>
      <w:r>
        <w:rPr>
          <w:color w:val="231F20"/>
        </w:rPr>
        <w:t xml:space="preserve"> </w:t>
      </w:r>
      <w:r w:rsidR="00154745">
        <w:rPr>
          <w:color w:val="231F20"/>
        </w:rPr>
        <w:t>beyond</w:t>
      </w:r>
      <w:r>
        <w:rPr>
          <w:color w:val="231F20"/>
        </w:rPr>
        <w:t xml:space="preserve"> </w:t>
      </w:r>
      <w:r w:rsidR="00154745">
        <w:rPr>
          <w:color w:val="231F20"/>
        </w:rPr>
        <w:t>the</w:t>
      </w:r>
      <w:r>
        <w:rPr>
          <w:color w:val="231F20"/>
        </w:rPr>
        <w:t xml:space="preserve"> </w:t>
      </w:r>
      <w:r w:rsidR="00154745">
        <w:rPr>
          <w:color w:val="231F20"/>
        </w:rPr>
        <w:t>Contractor's</w:t>
      </w:r>
      <w:r>
        <w:rPr>
          <w:color w:val="231F20"/>
        </w:rPr>
        <w:t xml:space="preserve"> </w:t>
      </w:r>
      <w:r w:rsidR="00154745">
        <w:rPr>
          <w:color w:val="231F20"/>
        </w:rPr>
        <w:t>control,</w:t>
      </w:r>
      <w:r>
        <w:rPr>
          <w:color w:val="231F20"/>
        </w:rPr>
        <w:t xml:space="preserve"> </w:t>
      </w:r>
      <w:r w:rsidR="00154745">
        <w:rPr>
          <w:color w:val="231F20"/>
        </w:rPr>
        <w:t>the</w:t>
      </w:r>
      <w:r>
        <w:rPr>
          <w:color w:val="231F20"/>
        </w:rPr>
        <w:t xml:space="preserve"> </w:t>
      </w:r>
      <w:r w:rsidR="00154745">
        <w:rPr>
          <w:color w:val="231F20"/>
        </w:rPr>
        <w:t>provisions</w:t>
      </w:r>
      <w:r>
        <w:rPr>
          <w:color w:val="231F20"/>
        </w:rPr>
        <w:t xml:space="preserve"> </w:t>
      </w:r>
      <w:r w:rsidR="00154745">
        <w:rPr>
          <w:color w:val="231F20"/>
        </w:rPr>
        <w:t>leading</w:t>
      </w:r>
      <w:r>
        <w:rPr>
          <w:color w:val="231F20"/>
        </w:rPr>
        <w:t xml:space="preserve"> </w:t>
      </w:r>
      <w:r w:rsidR="00154745">
        <w:rPr>
          <w:color w:val="231F20"/>
        </w:rPr>
        <w:t>to</w:t>
      </w:r>
      <w:r>
        <w:rPr>
          <w:color w:val="231F20"/>
        </w:rPr>
        <w:t xml:space="preserve"> </w:t>
      </w:r>
      <w:r w:rsidR="00154745">
        <w:rPr>
          <w:color w:val="231F20"/>
        </w:rPr>
        <w:t>“deemed”</w:t>
      </w:r>
      <w:r>
        <w:rPr>
          <w:color w:val="231F20"/>
        </w:rPr>
        <w:t xml:space="preserve"> </w:t>
      </w:r>
      <w:r w:rsidR="00154745">
        <w:rPr>
          <w:color w:val="231F20"/>
        </w:rPr>
        <w:t>completion</w:t>
      </w:r>
      <w:r>
        <w:rPr>
          <w:color w:val="231F20"/>
        </w:rPr>
        <w:t xml:space="preserve"> </w:t>
      </w:r>
      <w:r w:rsidR="00154745">
        <w:rPr>
          <w:color w:val="231F20"/>
        </w:rPr>
        <w:t>of activities such as Completion, pursuant to GCC Sub-Clause 24.6, and Operational Acceptance, pursuant to GCC</w:t>
      </w:r>
      <w:r>
        <w:rPr>
          <w:color w:val="231F20"/>
        </w:rPr>
        <w:t xml:space="preserve"> </w:t>
      </w:r>
      <w:r w:rsidR="00154745">
        <w:rPr>
          <w:color w:val="231F20"/>
        </w:rPr>
        <w:t>Sub-Clause</w:t>
      </w:r>
      <w:r>
        <w:rPr>
          <w:color w:val="231F20"/>
        </w:rPr>
        <w:t xml:space="preserve"> </w:t>
      </w:r>
      <w:r w:rsidR="00154745">
        <w:rPr>
          <w:color w:val="231F20"/>
        </w:rPr>
        <w:t>25.3.4,</w:t>
      </w:r>
      <w:r>
        <w:rPr>
          <w:color w:val="231F20"/>
        </w:rPr>
        <w:t xml:space="preserve"> </w:t>
      </w:r>
      <w:r w:rsidR="00154745">
        <w:rPr>
          <w:color w:val="231F20"/>
        </w:rPr>
        <w:t>and</w:t>
      </w:r>
      <w:r>
        <w:rPr>
          <w:color w:val="231F20"/>
        </w:rPr>
        <w:t xml:space="preserve"> </w:t>
      </w:r>
      <w:r w:rsidR="00154745">
        <w:rPr>
          <w:color w:val="231F20"/>
        </w:rPr>
        <w:t>Contractor's</w:t>
      </w:r>
      <w:r>
        <w:rPr>
          <w:color w:val="231F20"/>
        </w:rPr>
        <w:t xml:space="preserve"> </w:t>
      </w:r>
      <w:r w:rsidR="00154745">
        <w:rPr>
          <w:color w:val="231F20"/>
        </w:rPr>
        <w:t>obligations</w:t>
      </w:r>
      <w:r>
        <w:rPr>
          <w:color w:val="231F20"/>
        </w:rPr>
        <w:t xml:space="preserve"> </w:t>
      </w:r>
      <w:r w:rsidR="00154745">
        <w:rPr>
          <w:color w:val="231F20"/>
        </w:rPr>
        <w:t>regarding</w:t>
      </w:r>
      <w:r>
        <w:rPr>
          <w:color w:val="231F20"/>
        </w:rPr>
        <w:t xml:space="preserve"> </w:t>
      </w:r>
      <w:r w:rsidR="00154745">
        <w:rPr>
          <w:color w:val="231F20"/>
        </w:rPr>
        <w:t>Defect</w:t>
      </w:r>
      <w:r>
        <w:rPr>
          <w:color w:val="231F20"/>
        </w:rPr>
        <w:t xml:space="preserve"> </w:t>
      </w:r>
      <w:r w:rsidR="00154745">
        <w:rPr>
          <w:color w:val="231F20"/>
        </w:rPr>
        <w:t>Liability</w:t>
      </w:r>
      <w:r>
        <w:rPr>
          <w:color w:val="231F20"/>
        </w:rPr>
        <w:t xml:space="preserve"> </w:t>
      </w:r>
      <w:r w:rsidR="00154745">
        <w:rPr>
          <w:color w:val="231F20"/>
        </w:rPr>
        <w:t>Period,</w:t>
      </w:r>
      <w:r>
        <w:rPr>
          <w:color w:val="231F20"/>
        </w:rPr>
        <w:t xml:space="preserve"> </w:t>
      </w:r>
      <w:r w:rsidR="00154745">
        <w:rPr>
          <w:color w:val="231F20"/>
        </w:rPr>
        <w:t>pursuant</w:t>
      </w:r>
      <w:r>
        <w:rPr>
          <w:color w:val="231F20"/>
        </w:rPr>
        <w:t xml:space="preserve"> </w:t>
      </w:r>
      <w:r w:rsidR="00154745">
        <w:rPr>
          <w:color w:val="231F20"/>
        </w:rPr>
        <w:t>to</w:t>
      </w:r>
      <w:r>
        <w:rPr>
          <w:color w:val="231F20"/>
        </w:rPr>
        <w:t xml:space="preserve"> </w:t>
      </w:r>
      <w:r w:rsidR="00154745">
        <w:rPr>
          <w:color w:val="231F20"/>
        </w:rPr>
        <w:t>GCC</w:t>
      </w:r>
      <w:r>
        <w:rPr>
          <w:color w:val="231F20"/>
        </w:rPr>
        <w:t xml:space="preserve"> </w:t>
      </w:r>
      <w:r w:rsidR="00154745">
        <w:rPr>
          <w:color w:val="231F20"/>
        </w:rPr>
        <w:t>Sub- Clause</w:t>
      </w:r>
      <w:r>
        <w:rPr>
          <w:color w:val="231F20"/>
        </w:rPr>
        <w:t xml:space="preserve"> </w:t>
      </w:r>
      <w:r w:rsidR="00154745">
        <w:rPr>
          <w:color w:val="231F20"/>
        </w:rPr>
        <w:t>27.2,</w:t>
      </w:r>
      <w:r>
        <w:rPr>
          <w:color w:val="231F20"/>
        </w:rPr>
        <w:t xml:space="preserve"> </w:t>
      </w:r>
      <w:r w:rsidR="00154745">
        <w:rPr>
          <w:color w:val="231F20"/>
        </w:rPr>
        <w:t>Functional</w:t>
      </w:r>
      <w:r>
        <w:rPr>
          <w:color w:val="231F20"/>
        </w:rPr>
        <w:t xml:space="preserve"> </w:t>
      </w:r>
      <w:r w:rsidR="00154745">
        <w:rPr>
          <w:color w:val="231F20"/>
        </w:rPr>
        <w:t>Guarantee,</w:t>
      </w:r>
      <w:r>
        <w:rPr>
          <w:color w:val="231F20"/>
        </w:rPr>
        <w:t xml:space="preserve"> </w:t>
      </w:r>
      <w:r w:rsidR="00154745">
        <w:rPr>
          <w:color w:val="231F20"/>
        </w:rPr>
        <w:t>pursuant</w:t>
      </w:r>
      <w:r>
        <w:rPr>
          <w:color w:val="231F20"/>
        </w:rPr>
        <w:t xml:space="preserve"> </w:t>
      </w:r>
      <w:r w:rsidR="00154745">
        <w:rPr>
          <w:color w:val="231F20"/>
        </w:rPr>
        <w:t>to</w:t>
      </w:r>
      <w:r>
        <w:rPr>
          <w:color w:val="231F20"/>
        </w:rPr>
        <w:t xml:space="preserve"> </w:t>
      </w:r>
      <w:r w:rsidR="00154745">
        <w:rPr>
          <w:color w:val="231F20"/>
        </w:rPr>
        <w:t>GCC</w:t>
      </w:r>
      <w:r>
        <w:rPr>
          <w:color w:val="231F20"/>
        </w:rPr>
        <w:t xml:space="preserve"> </w:t>
      </w:r>
      <w:r w:rsidR="00154745">
        <w:rPr>
          <w:color w:val="231F20"/>
        </w:rPr>
        <w:t>Clause</w:t>
      </w:r>
      <w:r>
        <w:rPr>
          <w:color w:val="231F20"/>
        </w:rPr>
        <w:t xml:space="preserve"> </w:t>
      </w:r>
      <w:r w:rsidR="00154745">
        <w:rPr>
          <w:color w:val="231F20"/>
        </w:rPr>
        <w:t>28,</w:t>
      </w:r>
      <w:r>
        <w:rPr>
          <w:color w:val="231F20"/>
        </w:rPr>
        <w:t xml:space="preserve"> </w:t>
      </w:r>
      <w:r w:rsidR="00154745">
        <w:rPr>
          <w:color w:val="231F20"/>
        </w:rPr>
        <w:t>and</w:t>
      </w:r>
      <w:r>
        <w:rPr>
          <w:color w:val="231F20"/>
        </w:rPr>
        <w:t xml:space="preserve"> </w:t>
      </w:r>
      <w:r w:rsidR="00154745">
        <w:rPr>
          <w:color w:val="231F20"/>
        </w:rPr>
        <w:t>Care</w:t>
      </w:r>
      <w:r>
        <w:rPr>
          <w:color w:val="231F20"/>
        </w:rPr>
        <w:t xml:space="preserve"> </w:t>
      </w:r>
      <w:r w:rsidR="00154745">
        <w:rPr>
          <w:color w:val="231F20"/>
        </w:rPr>
        <w:t>of</w:t>
      </w:r>
      <w:r>
        <w:rPr>
          <w:color w:val="231F20"/>
        </w:rPr>
        <w:t xml:space="preserve"> </w:t>
      </w:r>
      <w:r w:rsidR="00154745">
        <w:rPr>
          <w:color w:val="231F20"/>
        </w:rPr>
        <w:t>Facilities,</w:t>
      </w:r>
      <w:r>
        <w:rPr>
          <w:color w:val="231F20"/>
        </w:rPr>
        <w:t xml:space="preserve"> </w:t>
      </w:r>
      <w:r w:rsidR="00154745">
        <w:rPr>
          <w:color w:val="231F20"/>
        </w:rPr>
        <w:t>pursuant</w:t>
      </w:r>
      <w:r>
        <w:rPr>
          <w:color w:val="231F20"/>
        </w:rPr>
        <w:t xml:space="preserve"> </w:t>
      </w:r>
      <w:r w:rsidR="00154745">
        <w:rPr>
          <w:color w:val="231F20"/>
        </w:rPr>
        <w:t>to</w:t>
      </w:r>
      <w:r>
        <w:rPr>
          <w:color w:val="231F20"/>
        </w:rPr>
        <w:t xml:space="preserve"> </w:t>
      </w:r>
      <w:r w:rsidR="00154745">
        <w:rPr>
          <w:color w:val="231F20"/>
        </w:rPr>
        <w:t>GCC</w:t>
      </w:r>
      <w:r>
        <w:rPr>
          <w:color w:val="231F20"/>
        </w:rPr>
        <w:t xml:space="preserve"> </w:t>
      </w:r>
      <w:r w:rsidR="00154745">
        <w:rPr>
          <w:color w:val="231F20"/>
        </w:rPr>
        <w:t>Clause 32</w:t>
      </w:r>
      <w:r>
        <w:rPr>
          <w:color w:val="231F20"/>
        </w:rPr>
        <w:t xml:space="preserve"> </w:t>
      </w:r>
      <w:r w:rsidR="00154745">
        <w:rPr>
          <w:color w:val="231F20"/>
        </w:rPr>
        <w:t>,and</w:t>
      </w:r>
      <w:r>
        <w:rPr>
          <w:color w:val="231F20"/>
        </w:rPr>
        <w:t xml:space="preserve"> </w:t>
      </w:r>
      <w:r w:rsidR="00154745">
        <w:rPr>
          <w:color w:val="231F20"/>
        </w:rPr>
        <w:t>GCC</w:t>
      </w:r>
      <w:r>
        <w:rPr>
          <w:color w:val="231F20"/>
        </w:rPr>
        <w:t xml:space="preserve"> </w:t>
      </w:r>
      <w:r w:rsidR="00154745">
        <w:rPr>
          <w:color w:val="231F20"/>
        </w:rPr>
        <w:t>Clause</w:t>
      </w:r>
      <w:r>
        <w:rPr>
          <w:color w:val="231F20"/>
        </w:rPr>
        <w:t xml:space="preserve"> </w:t>
      </w:r>
      <w:r w:rsidR="00154745">
        <w:rPr>
          <w:color w:val="231F20"/>
        </w:rPr>
        <w:t>41.1,</w:t>
      </w:r>
      <w:r>
        <w:rPr>
          <w:color w:val="231F20"/>
        </w:rPr>
        <w:t xml:space="preserve"> </w:t>
      </w:r>
      <w:r w:rsidR="00154745">
        <w:rPr>
          <w:color w:val="231F20"/>
        </w:rPr>
        <w:t>Suspension,</w:t>
      </w:r>
      <w:r>
        <w:rPr>
          <w:color w:val="231F20"/>
        </w:rPr>
        <w:t xml:space="preserve"> </w:t>
      </w:r>
      <w:r w:rsidR="00154745">
        <w:rPr>
          <w:color w:val="231F20"/>
        </w:rPr>
        <w:t>shall</w:t>
      </w:r>
      <w:r>
        <w:rPr>
          <w:color w:val="231F20"/>
        </w:rPr>
        <w:t xml:space="preserve"> </w:t>
      </w:r>
      <w:r w:rsidR="00154745">
        <w:rPr>
          <w:color w:val="231F20"/>
        </w:rPr>
        <w:t>not</w:t>
      </w:r>
      <w:r>
        <w:rPr>
          <w:color w:val="231F20"/>
        </w:rPr>
        <w:t xml:space="preserve"> </w:t>
      </w:r>
      <w:r w:rsidR="00154745">
        <w:rPr>
          <w:color w:val="231F20"/>
          <w:spacing w:val="-3"/>
        </w:rPr>
        <w:t>apply.</w:t>
      </w:r>
      <w:r>
        <w:rPr>
          <w:color w:val="231F20"/>
          <w:spacing w:val="-3"/>
        </w:rPr>
        <w:t xml:space="preserve"> </w:t>
      </w:r>
      <w:r w:rsidR="00154745">
        <w:rPr>
          <w:color w:val="231F20"/>
        </w:rPr>
        <w:t>In</w:t>
      </w:r>
      <w:r>
        <w:rPr>
          <w:color w:val="231F20"/>
        </w:rPr>
        <w:t xml:space="preserve"> </w:t>
      </w:r>
      <w:r w:rsidR="00154745">
        <w:rPr>
          <w:color w:val="231F20"/>
        </w:rPr>
        <w:t>this</w:t>
      </w:r>
      <w:r>
        <w:rPr>
          <w:color w:val="231F20"/>
        </w:rPr>
        <w:t xml:space="preserve"> </w:t>
      </w:r>
      <w:r w:rsidR="00154745">
        <w:rPr>
          <w:color w:val="231F20"/>
        </w:rPr>
        <w:t>case,</w:t>
      </w:r>
      <w:r>
        <w:rPr>
          <w:color w:val="231F20"/>
        </w:rPr>
        <w:t xml:space="preserve"> </w:t>
      </w:r>
      <w:r w:rsidR="00154745">
        <w:rPr>
          <w:color w:val="231F20"/>
        </w:rPr>
        <w:t>the</w:t>
      </w:r>
      <w:r>
        <w:rPr>
          <w:color w:val="231F20"/>
        </w:rPr>
        <w:t xml:space="preserve"> </w:t>
      </w:r>
      <w:r w:rsidR="00154745">
        <w:rPr>
          <w:color w:val="231F20"/>
        </w:rPr>
        <w:t>following</w:t>
      </w:r>
      <w:r>
        <w:rPr>
          <w:color w:val="231F20"/>
        </w:rPr>
        <w:t xml:space="preserve"> </w:t>
      </w:r>
      <w:r w:rsidR="00154745">
        <w:rPr>
          <w:color w:val="231F20"/>
        </w:rPr>
        <w:t>provisions</w:t>
      </w:r>
      <w:r>
        <w:rPr>
          <w:color w:val="231F20"/>
        </w:rPr>
        <w:t xml:space="preserve"> </w:t>
      </w:r>
      <w:r w:rsidR="00154745">
        <w:rPr>
          <w:color w:val="231F20"/>
        </w:rPr>
        <w:t>shall</w:t>
      </w:r>
      <w:r>
        <w:rPr>
          <w:color w:val="231F20"/>
        </w:rPr>
        <w:t xml:space="preserve"> </w:t>
      </w:r>
      <w:r w:rsidR="00154745">
        <w:rPr>
          <w:color w:val="231F20"/>
          <w:spacing w:val="-3"/>
        </w:rPr>
        <w:t>apply.</w:t>
      </w:r>
    </w:p>
    <w:p w14:paraId="0D503734" w14:textId="77777777" w:rsidR="00607E22" w:rsidRDefault="00154745" w:rsidP="00385A10">
      <w:pPr>
        <w:pStyle w:val="ListParagraph"/>
        <w:numPr>
          <w:ilvl w:val="2"/>
          <w:numId w:val="152"/>
        </w:numPr>
        <w:tabs>
          <w:tab w:val="left" w:pos="852"/>
        </w:tabs>
        <w:spacing w:before="250" w:line="230" w:lineRule="auto"/>
        <w:ind w:left="864" w:right="332"/>
        <w:jc w:val="both"/>
      </w:pPr>
      <w:r>
        <w:rPr>
          <w:color w:val="231F20"/>
        </w:rPr>
        <w:t>When</w:t>
      </w:r>
      <w:r w:rsidR="009C38A4">
        <w:rPr>
          <w:color w:val="231F20"/>
        </w:rPr>
        <w:t xml:space="preserve"> </w:t>
      </w:r>
      <w:r>
        <w:rPr>
          <w:color w:val="231F20"/>
        </w:rPr>
        <w:t>the</w:t>
      </w:r>
      <w:r w:rsidR="009C38A4">
        <w:rPr>
          <w:color w:val="231F20"/>
        </w:rPr>
        <w:t xml:space="preserve"> </w:t>
      </w:r>
      <w:r>
        <w:rPr>
          <w:color w:val="231F20"/>
        </w:rPr>
        <w:t>Contractor</w:t>
      </w:r>
      <w:r w:rsidR="009C38A4">
        <w:rPr>
          <w:color w:val="231F20"/>
        </w:rPr>
        <w:t xml:space="preserve"> </w:t>
      </w:r>
      <w:r>
        <w:rPr>
          <w:color w:val="231F20"/>
        </w:rPr>
        <w:t>is</w:t>
      </w:r>
      <w:r w:rsidR="009C38A4">
        <w:rPr>
          <w:color w:val="231F20"/>
        </w:rPr>
        <w:t xml:space="preserve"> </w:t>
      </w:r>
      <w:r>
        <w:rPr>
          <w:color w:val="231F20"/>
        </w:rPr>
        <w:t>notiﬁed</w:t>
      </w:r>
      <w:r w:rsidR="009C38A4">
        <w:rPr>
          <w:color w:val="231F20"/>
        </w:rPr>
        <w:t xml:space="preserve"> </w:t>
      </w:r>
      <w:r>
        <w:rPr>
          <w:color w:val="231F20"/>
        </w:rPr>
        <w:t>by</w:t>
      </w:r>
      <w:r w:rsidR="009C38A4">
        <w:rPr>
          <w:color w:val="231F20"/>
        </w:rPr>
        <w:t xml:space="preserve"> </w:t>
      </w:r>
      <w:r>
        <w:rPr>
          <w:color w:val="231F20"/>
        </w:rPr>
        <w:t>the</w:t>
      </w:r>
      <w:r w:rsidR="009C38A4">
        <w:rPr>
          <w:color w:val="231F20"/>
        </w:rPr>
        <w:t xml:space="preserve"> </w:t>
      </w:r>
      <w:r>
        <w:rPr>
          <w:color w:val="231F20"/>
        </w:rPr>
        <w:t>Project</w:t>
      </w:r>
      <w:r w:rsidR="009C38A4">
        <w:rPr>
          <w:color w:val="231F20"/>
        </w:rPr>
        <w:t xml:space="preserve"> </w:t>
      </w:r>
      <w:r>
        <w:rPr>
          <w:color w:val="231F20"/>
        </w:rPr>
        <w:t>Manager</w:t>
      </w:r>
      <w:r w:rsidR="009C38A4">
        <w:rPr>
          <w:color w:val="231F20"/>
        </w:rPr>
        <w:t xml:space="preserve"> </w:t>
      </w:r>
      <w:r>
        <w:rPr>
          <w:color w:val="231F20"/>
        </w:rPr>
        <w:t>that</w:t>
      </w:r>
      <w:r w:rsidR="009C38A4">
        <w:rPr>
          <w:color w:val="231F20"/>
        </w:rPr>
        <w:t xml:space="preserve"> </w:t>
      </w:r>
      <w:r>
        <w:rPr>
          <w:color w:val="231F20"/>
        </w:rPr>
        <w:t>he</w:t>
      </w:r>
      <w:r w:rsidR="009C38A4">
        <w:rPr>
          <w:color w:val="231F20"/>
        </w:rPr>
        <w:t xml:space="preserve"> </w:t>
      </w:r>
      <w:r>
        <w:rPr>
          <w:color w:val="231F20"/>
        </w:rPr>
        <w:t>will</w:t>
      </w:r>
      <w:r w:rsidR="009C38A4">
        <w:rPr>
          <w:color w:val="231F20"/>
        </w:rPr>
        <w:t xml:space="preserve"> </w:t>
      </w:r>
      <w:r>
        <w:rPr>
          <w:color w:val="231F20"/>
        </w:rPr>
        <w:t>be</w:t>
      </w:r>
      <w:r w:rsidR="009C38A4">
        <w:rPr>
          <w:color w:val="231F20"/>
        </w:rPr>
        <w:t xml:space="preserve"> </w:t>
      </w:r>
      <w:r>
        <w:rPr>
          <w:color w:val="231F20"/>
        </w:rPr>
        <w:t>unable</w:t>
      </w:r>
      <w:r w:rsidR="009C38A4">
        <w:rPr>
          <w:color w:val="231F20"/>
        </w:rPr>
        <w:t xml:space="preserve"> </w:t>
      </w:r>
      <w:r>
        <w:rPr>
          <w:color w:val="231F20"/>
        </w:rPr>
        <w:t>to</w:t>
      </w:r>
      <w:r w:rsidR="009C38A4">
        <w:rPr>
          <w:color w:val="231F20"/>
        </w:rPr>
        <w:t xml:space="preserve"> </w:t>
      </w:r>
      <w:r>
        <w:rPr>
          <w:color w:val="231F20"/>
        </w:rPr>
        <w:t>proceed</w:t>
      </w:r>
      <w:r w:rsidR="009C38A4">
        <w:rPr>
          <w:color w:val="231F20"/>
        </w:rPr>
        <w:t xml:space="preserve"> </w:t>
      </w:r>
      <w:r>
        <w:rPr>
          <w:color w:val="231F20"/>
        </w:rPr>
        <w:t>with</w:t>
      </w:r>
      <w:r w:rsidR="009C38A4">
        <w:rPr>
          <w:color w:val="231F20"/>
        </w:rPr>
        <w:t xml:space="preserve"> </w:t>
      </w:r>
      <w:r>
        <w:rPr>
          <w:color w:val="231F20"/>
        </w:rPr>
        <w:t>the</w:t>
      </w:r>
      <w:r w:rsidR="009C38A4">
        <w:rPr>
          <w:color w:val="231F20"/>
        </w:rPr>
        <w:t xml:space="preserve"> </w:t>
      </w:r>
      <w:r>
        <w:rPr>
          <w:color w:val="231F20"/>
        </w:rPr>
        <w:t>activities</w:t>
      </w:r>
      <w:r w:rsidR="009C38A4">
        <w:rPr>
          <w:color w:val="231F20"/>
        </w:rPr>
        <w:t xml:space="preserve"> </w:t>
      </w:r>
      <w:r>
        <w:rPr>
          <w:color w:val="231F20"/>
        </w:rPr>
        <w:t>and obligations</w:t>
      </w:r>
      <w:r w:rsidR="009C38A4">
        <w:rPr>
          <w:color w:val="231F20"/>
        </w:rPr>
        <w:t xml:space="preserve"> </w:t>
      </w:r>
      <w:r>
        <w:rPr>
          <w:color w:val="231F20"/>
        </w:rPr>
        <w:t>pursuant</w:t>
      </w:r>
      <w:r w:rsidR="009C38A4">
        <w:rPr>
          <w:color w:val="231F20"/>
        </w:rPr>
        <w:t xml:space="preserve"> </w:t>
      </w:r>
      <w:r>
        <w:rPr>
          <w:color w:val="231F20"/>
        </w:rPr>
        <w:t>to</w:t>
      </w:r>
      <w:r w:rsidR="009C38A4">
        <w:rPr>
          <w:color w:val="231F20"/>
        </w:rPr>
        <w:t xml:space="preserve"> </w:t>
      </w:r>
      <w:r>
        <w:rPr>
          <w:color w:val="231F20"/>
        </w:rPr>
        <w:t>above</w:t>
      </w:r>
      <w:r w:rsidR="009C38A4">
        <w:rPr>
          <w:color w:val="231F20"/>
        </w:rPr>
        <w:t xml:space="preserve"> </w:t>
      </w:r>
      <w:r>
        <w:rPr>
          <w:color w:val="231F20"/>
        </w:rPr>
        <w:t>Sub-Clause</w:t>
      </w:r>
      <w:r w:rsidR="009C38A4">
        <w:rPr>
          <w:color w:val="231F20"/>
        </w:rPr>
        <w:t xml:space="preserve"> </w:t>
      </w:r>
      <w:r>
        <w:rPr>
          <w:color w:val="231F20"/>
        </w:rPr>
        <w:t>25.5.1,</w:t>
      </w:r>
      <w:r w:rsidR="009C38A4">
        <w:rPr>
          <w:color w:val="231F20"/>
        </w:rPr>
        <w:t xml:space="preserve"> </w:t>
      </w:r>
      <w:r>
        <w:rPr>
          <w:color w:val="231F20"/>
        </w:rPr>
        <w:t>the</w:t>
      </w:r>
      <w:r w:rsidR="009C38A4">
        <w:rPr>
          <w:color w:val="231F20"/>
        </w:rPr>
        <w:t xml:space="preserve"> </w:t>
      </w:r>
      <w:r>
        <w:rPr>
          <w:color w:val="231F20"/>
        </w:rPr>
        <w:t>Contractor</w:t>
      </w:r>
      <w:r w:rsidR="009C38A4">
        <w:rPr>
          <w:color w:val="231F20"/>
        </w:rPr>
        <w:t xml:space="preserve"> </w:t>
      </w:r>
      <w:r>
        <w:rPr>
          <w:color w:val="231F20"/>
        </w:rPr>
        <w:t>shall</w:t>
      </w:r>
      <w:r w:rsidR="009C38A4">
        <w:rPr>
          <w:color w:val="231F20"/>
        </w:rPr>
        <w:t xml:space="preserve"> </w:t>
      </w:r>
      <w:r>
        <w:rPr>
          <w:color w:val="231F20"/>
        </w:rPr>
        <w:t>be</w:t>
      </w:r>
      <w:r w:rsidR="009C38A4">
        <w:rPr>
          <w:color w:val="231F20"/>
        </w:rPr>
        <w:t xml:space="preserve"> </w:t>
      </w:r>
      <w:r>
        <w:rPr>
          <w:color w:val="231F20"/>
        </w:rPr>
        <w:t>entitled</w:t>
      </w:r>
      <w:r w:rsidR="009C38A4">
        <w:rPr>
          <w:color w:val="231F20"/>
        </w:rPr>
        <w:t xml:space="preserve"> </w:t>
      </w:r>
      <w:r>
        <w:rPr>
          <w:color w:val="231F20"/>
        </w:rPr>
        <w:t>to</w:t>
      </w:r>
      <w:r w:rsidR="009C38A4">
        <w:rPr>
          <w:color w:val="231F20"/>
        </w:rPr>
        <w:t xml:space="preserve"> </w:t>
      </w:r>
      <w:r>
        <w:rPr>
          <w:color w:val="231F20"/>
        </w:rPr>
        <w:t>the</w:t>
      </w:r>
      <w:r w:rsidR="009C38A4">
        <w:rPr>
          <w:color w:val="231F20"/>
        </w:rPr>
        <w:t xml:space="preserve"> </w:t>
      </w:r>
      <w:r>
        <w:rPr>
          <w:color w:val="231F20"/>
        </w:rPr>
        <w:t>following:</w:t>
      </w:r>
    </w:p>
    <w:p w14:paraId="59627864" w14:textId="77777777" w:rsidR="00607E22" w:rsidRDefault="009C38A4" w:rsidP="00385A10">
      <w:pPr>
        <w:pStyle w:val="ListParagraph"/>
        <w:numPr>
          <w:ilvl w:val="0"/>
          <w:numId w:val="145"/>
        </w:numPr>
        <w:tabs>
          <w:tab w:val="left" w:pos="1311"/>
        </w:tabs>
        <w:spacing w:before="120" w:line="230" w:lineRule="auto"/>
        <w:ind w:right="331"/>
        <w:jc w:val="both"/>
      </w:pPr>
      <w:r w:rsidRPr="006105BB">
        <w:rPr>
          <w:color w:val="231F20"/>
        </w:rPr>
        <w:t>T</w:t>
      </w:r>
      <w:r w:rsidR="00154745" w:rsidRPr="006105BB">
        <w:rPr>
          <w:color w:val="231F20"/>
        </w:rPr>
        <w:t>he</w:t>
      </w:r>
      <w:r w:rsidRPr="006105BB">
        <w:rPr>
          <w:color w:val="231F20"/>
        </w:rPr>
        <w:t xml:space="preserve"> </w:t>
      </w:r>
      <w:r w:rsidR="00154745" w:rsidRPr="006105BB">
        <w:rPr>
          <w:color w:val="231F20"/>
        </w:rPr>
        <w:t>Time</w:t>
      </w:r>
      <w:r w:rsidRPr="006105BB">
        <w:rPr>
          <w:color w:val="231F20"/>
        </w:rPr>
        <w:t xml:space="preserve"> </w:t>
      </w:r>
      <w:r w:rsidR="00154745" w:rsidRPr="006105BB">
        <w:rPr>
          <w:color w:val="231F20"/>
        </w:rPr>
        <w:t>of</w:t>
      </w:r>
      <w:r w:rsidRPr="006105BB">
        <w:rPr>
          <w:color w:val="231F20"/>
        </w:rPr>
        <w:t xml:space="preserve"> </w:t>
      </w:r>
      <w:r w:rsidR="00154745" w:rsidRPr="006105BB">
        <w:rPr>
          <w:color w:val="231F20"/>
        </w:rPr>
        <w:t>Completion</w:t>
      </w:r>
      <w:r w:rsidRPr="006105BB">
        <w:rPr>
          <w:color w:val="231F20"/>
        </w:rPr>
        <w:t xml:space="preserve"> </w:t>
      </w:r>
      <w:r w:rsidR="00154745" w:rsidRPr="006105BB">
        <w:rPr>
          <w:color w:val="231F20"/>
        </w:rPr>
        <w:t>shall</w:t>
      </w:r>
      <w:r w:rsidRPr="006105BB">
        <w:rPr>
          <w:color w:val="231F20"/>
        </w:rPr>
        <w:t xml:space="preserve"> </w:t>
      </w:r>
      <w:r w:rsidR="00154745" w:rsidRPr="006105BB">
        <w:rPr>
          <w:color w:val="231F20"/>
        </w:rPr>
        <w:t>be</w:t>
      </w:r>
      <w:r w:rsidRPr="006105BB">
        <w:rPr>
          <w:color w:val="231F20"/>
        </w:rPr>
        <w:t xml:space="preserve"> </w:t>
      </w:r>
      <w:r w:rsidR="00154745" w:rsidRPr="006105BB">
        <w:rPr>
          <w:color w:val="231F20"/>
        </w:rPr>
        <w:t>extended</w:t>
      </w:r>
      <w:r w:rsidRPr="006105BB">
        <w:rPr>
          <w:color w:val="231F20"/>
        </w:rPr>
        <w:t xml:space="preserve"> </w:t>
      </w:r>
      <w:r w:rsidR="00154745" w:rsidRPr="006105BB">
        <w:rPr>
          <w:color w:val="231F20"/>
        </w:rPr>
        <w:t>for</w:t>
      </w:r>
      <w:r w:rsidRPr="006105BB">
        <w:rPr>
          <w:color w:val="231F20"/>
        </w:rPr>
        <w:t xml:space="preserve"> </w:t>
      </w:r>
      <w:r w:rsidR="00154745" w:rsidRPr="006105BB">
        <w:rPr>
          <w:color w:val="231F20"/>
        </w:rPr>
        <w:t>the</w:t>
      </w:r>
      <w:r w:rsidRPr="006105BB">
        <w:rPr>
          <w:color w:val="231F20"/>
        </w:rPr>
        <w:t xml:space="preserve"> </w:t>
      </w:r>
      <w:r w:rsidR="00154745" w:rsidRPr="006105BB">
        <w:rPr>
          <w:color w:val="231F20"/>
        </w:rPr>
        <w:t>period</w:t>
      </w:r>
      <w:r w:rsidRPr="006105BB">
        <w:rPr>
          <w:color w:val="231F20"/>
        </w:rPr>
        <w:t xml:space="preserve"> </w:t>
      </w:r>
      <w:r w:rsidR="00154745" w:rsidRPr="006105BB">
        <w:rPr>
          <w:color w:val="231F20"/>
        </w:rPr>
        <w:t>of</w:t>
      </w:r>
      <w:r w:rsidRPr="006105BB">
        <w:rPr>
          <w:color w:val="231F20"/>
        </w:rPr>
        <w:t xml:space="preserve"> </w:t>
      </w:r>
      <w:r w:rsidR="00154745" w:rsidRPr="006105BB">
        <w:rPr>
          <w:color w:val="231F20"/>
        </w:rPr>
        <w:t>suspension</w:t>
      </w:r>
      <w:r w:rsidRPr="006105BB">
        <w:rPr>
          <w:color w:val="231F20"/>
        </w:rPr>
        <w:t xml:space="preserve"> </w:t>
      </w:r>
      <w:r w:rsidR="00154745" w:rsidRPr="006105BB">
        <w:rPr>
          <w:color w:val="231F20"/>
        </w:rPr>
        <w:t>without</w:t>
      </w:r>
      <w:r w:rsidRPr="006105BB">
        <w:rPr>
          <w:color w:val="231F20"/>
        </w:rPr>
        <w:t xml:space="preserve"> </w:t>
      </w:r>
      <w:r w:rsidR="00154745" w:rsidRPr="006105BB">
        <w:rPr>
          <w:color w:val="231F20"/>
        </w:rPr>
        <w:t>imposition</w:t>
      </w:r>
      <w:r w:rsidRPr="006105BB">
        <w:rPr>
          <w:color w:val="231F20"/>
        </w:rPr>
        <w:t xml:space="preserve"> </w:t>
      </w:r>
      <w:r w:rsidR="00154745" w:rsidRPr="006105BB">
        <w:rPr>
          <w:color w:val="231F20"/>
        </w:rPr>
        <w:t>of</w:t>
      </w:r>
      <w:r w:rsidRPr="006105BB">
        <w:rPr>
          <w:color w:val="231F20"/>
        </w:rPr>
        <w:t xml:space="preserve"> </w:t>
      </w:r>
      <w:r w:rsidR="00154745" w:rsidRPr="006105BB">
        <w:rPr>
          <w:color w:val="231F20"/>
        </w:rPr>
        <w:t>liquidated damages</w:t>
      </w:r>
      <w:r w:rsidRPr="006105BB">
        <w:rPr>
          <w:color w:val="231F20"/>
        </w:rPr>
        <w:t xml:space="preserve"> </w:t>
      </w:r>
      <w:r w:rsidR="00154745" w:rsidRPr="006105BB">
        <w:rPr>
          <w:color w:val="231F20"/>
        </w:rPr>
        <w:t>pursuant</w:t>
      </w:r>
      <w:r w:rsidRPr="006105BB">
        <w:rPr>
          <w:color w:val="231F20"/>
        </w:rPr>
        <w:t xml:space="preserve"> </w:t>
      </w:r>
      <w:r w:rsidR="00154745" w:rsidRPr="006105BB">
        <w:rPr>
          <w:color w:val="231F20"/>
        </w:rPr>
        <w:t>to</w:t>
      </w:r>
      <w:r w:rsidRPr="006105BB">
        <w:rPr>
          <w:color w:val="231F20"/>
        </w:rPr>
        <w:t xml:space="preserve"> </w:t>
      </w:r>
      <w:r w:rsidR="00154745" w:rsidRPr="006105BB">
        <w:rPr>
          <w:color w:val="231F20"/>
        </w:rPr>
        <w:t>GCC</w:t>
      </w:r>
      <w:r w:rsidRPr="006105BB">
        <w:rPr>
          <w:color w:val="231F20"/>
        </w:rPr>
        <w:t xml:space="preserve"> </w:t>
      </w:r>
      <w:r w:rsidR="00154745" w:rsidRPr="006105BB">
        <w:rPr>
          <w:color w:val="231F20"/>
        </w:rPr>
        <w:t>Sub-Clause</w:t>
      </w:r>
      <w:r w:rsidRPr="006105BB">
        <w:rPr>
          <w:color w:val="231F20"/>
        </w:rPr>
        <w:t xml:space="preserve"> </w:t>
      </w:r>
      <w:r w:rsidR="00154745" w:rsidRPr="006105BB">
        <w:rPr>
          <w:color w:val="231F20"/>
        </w:rPr>
        <w:t>26.2;</w:t>
      </w:r>
    </w:p>
    <w:p w14:paraId="31B17E81" w14:textId="77777777" w:rsidR="00607E22" w:rsidRDefault="00154745" w:rsidP="00385A10">
      <w:pPr>
        <w:pStyle w:val="ListParagraph"/>
        <w:numPr>
          <w:ilvl w:val="0"/>
          <w:numId w:val="145"/>
        </w:numPr>
        <w:tabs>
          <w:tab w:val="left" w:pos="1311"/>
        </w:tabs>
        <w:spacing w:before="120" w:line="230" w:lineRule="auto"/>
        <w:ind w:right="332"/>
        <w:jc w:val="both"/>
      </w:pPr>
      <w:r w:rsidRPr="006105BB">
        <w:rPr>
          <w:color w:val="231F20"/>
        </w:rPr>
        <w:t xml:space="preserve">payments due to the Contractor in accordance with the provision speciﬁed in the Appendix to the Contract Agreement titled </w:t>
      </w:r>
      <w:r w:rsidRPr="006105BB">
        <w:rPr>
          <w:color w:val="231F20"/>
          <w:spacing w:val="-4"/>
        </w:rPr>
        <w:t xml:space="preserve">Terms </w:t>
      </w:r>
      <w:r w:rsidRPr="006105BB">
        <w:rPr>
          <w:color w:val="231F20"/>
        </w:rPr>
        <w:t>and Procedures of Payment, which would not have been payable in normal</w:t>
      </w:r>
      <w:r w:rsidR="002E2D08" w:rsidRPr="006105BB">
        <w:rPr>
          <w:color w:val="231F20"/>
        </w:rPr>
        <w:t xml:space="preserve"> </w:t>
      </w:r>
      <w:r w:rsidRPr="006105BB">
        <w:rPr>
          <w:color w:val="231F20"/>
        </w:rPr>
        <w:t>circumstances</w:t>
      </w:r>
      <w:r w:rsidR="002E2D08" w:rsidRPr="006105BB">
        <w:rPr>
          <w:color w:val="231F20"/>
        </w:rPr>
        <w:t xml:space="preserve"> </w:t>
      </w:r>
      <w:r w:rsidRPr="006105BB">
        <w:rPr>
          <w:color w:val="231F20"/>
        </w:rPr>
        <w:t>due</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non-completion</w:t>
      </w:r>
      <w:r w:rsidR="002E2D08" w:rsidRPr="006105BB">
        <w:rPr>
          <w:color w:val="231F20"/>
        </w:rPr>
        <w:t xml:space="preserve"> </w:t>
      </w:r>
      <w:r w:rsidRPr="006105BB">
        <w:rPr>
          <w:color w:val="231F20"/>
        </w:rPr>
        <w:t>of</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subject</w:t>
      </w:r>
      <w:r w:rsidR="002E2D08" w:rsidRPr="006105BB">
        <w:rPr>
          <w:color w:val="231F20"/>
        </w:rPr>
        <w:t xml:space="preserve"> </w:t>
      </w:r>
      <w:r w:rsidRPr="006105BB">
        <w:rPr>
          <w:color w:val="231F20"/>
        </w:rPr>
        <w:t>activities,</w:t>
      </w:r>
      <w:r w:rsidR="002E2D08" w:rsidRPr="006105BB">
        <w:rPr>
          <w:color w:val="231F20"/>
        </w:rPr>
        <w:t xml:space="preserve"> </w:t>
      </w:r>
      <w:r w:rsidRPr="006105BB">
        <w:rPr>
          <w:color w:val="231F20"/>
        </w:rPr>
        <w:t>shall</w:t>
      </w:r>
      <w:r w:rsidR="002E2D08" w:rsidRPr="006105BB">
        <w:rPr>
          <w:color w:val="231F20"/>
        </w:rPr>
        <w:t xml:space="preserve"> </w:t>
      </w:r>
      <w:r w:rsidRPr="006105BB">
        <w:rPr>
          <w:color w:val="231F20"/>
        </w:rPr>
        <w:t>be</w:t>
      </w:r>
      <w:r w:rsidR="002E2D08" w:rsidRPr="006105BB">
        <w:rPr>
          <w:color w:val="231F20"/>
        </w:rPr>
        <w:t xml:space="preserve"> </w:t>
      </w:r>
      <w:r w:rsidRPr="006105BB">
        <w:rPr>
          <w:color w:val="231F20"/>
        </w:rPr>
        <w:t>released</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Contractor against</w:t>
      </w:r>
      <w:r w:rsidR="002E2D08" w:rsidRPr="006105BB">
        <w:rPr>
          <w:color w:val="231F20"/>
        </w:rPr>
        <w:t xml:space="preserve"> </w:t>
      </w:r>
      <w:r w:rsidRPr="006105BB">
        <w:rPr>
          <w:color w:val="231F20"/>
        </w:rPr>
        <w:t>submission</w:t>
      </w:r>
      <w:r w:rsidR="002E2D08" w:rsidRPr="006105BB">
        <w:rPr>
          <w:color w:val="231F20"/>
        </w:rPr>
        <w:t xml:space="preserve"> </w:t>
      </w:r>
      <w:r w:rsidRPr="006105BB">
        <w:rPr>
          <w:color w:val="231F20"/>
        </w:rPr>
        <w:t>of</w:t>
      </w:r>
      <w:r w:rsidR="002E2D08" w:rsidRPr="006105BB">
        <w:rPr>
          <w:color w:val="231F20"/>
        </w:rPr>
        <w:t xml:space="preserve"> </w:t>
      </w:r>
      <w:r w:rsidRPr="006105BB">
        <w:rPr>
          <w:color w:val="231F20"/>
        </w:rPr>
        <w:t>a</w:t>
      </w:r>
      <w:r w:rsidR="002E2D08" w:rsidRPr="006105BB">
        <w:rPr>
          <w:color w:val="231F20"/>
        </w:rPr>
        <w:t xml:space="preserve"> </w:t>
      </w:r>
      <w:r w:rsidRPr="006105BB">
        <w:rPr>
          <w:color w:val="231F20"/>
        </w:rPr>
        <w:t>security</w:t>
      </w:r>
      <w:r w:rsidR="002E2D08" w:rsidRPr="006105BB">
        <w:rPr>
          <w:color w:val="231F20"/>
        </w:rPr>
        <w:t xml:space="preserve"> </w:t>
      </w:r>
      <w:r w:rsidRPr="006105BB">
        <w:rPr>
          <w:color w:val="231F20"/>
        </w:rPr>
        <w:t>in</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form</w:t>
      </w:r>
      <w:r w:rsidR="002E2D08" w:rsidRPr="006105BB">
        <w:rPr>
          <w:color w:val="231F20"/>
        </w:rPr>
        <w:t xml:space="preserve"> </w:t>
      </w:r>
      <w:r w:rsidRPr="006105BB">
        <w:rPr>
          <w:color w:val="231F20"/>
        </w:rPr>
        <w:t>of</w:t>
      </w:r>
      <w:r w:rsidR="002E2D08" w:rsidRPr="006105BB">
        <w:rPr>
          <w:color w:val="231F20"/>
        </w:rPr>
        <w:t xml:space="preserve"> </w:t>
      </w:r>
      <w:r w:rsidRPr="006105BB">
        <w:rPr>
          <w:color w:val="231F20"/>
        </w:rPr>
        <w:t>a</w:t>
      </w:r>
      <w:r w:rsidR="002E2D08" w:rsidRPr="006105BB">
        <w:rPr>
          <w:color w:val="231F20"/>
        </w:rPr>
        <w:t xml:space="preserve"> </w:t>
      </w:r>
      <w:r w:rsidRPr="006105BB">
        <w:rPr>
          <w:color w:val="231F20"/>
        </w:rPr>
        <w:t>bank</w:t>
      </w:r>
      <w:r w:rsidR="002E2D08" w:rsidRPr="006105BB">
        <w:rPr>
          <w:color w:val="231F20"/>
        </w:rPr>
        <w:t xml:space="preserve"> </w:t>
      </w:r>
      <w:r w:rsidRPr="006105BB">
        <w:rPr>
          <w:color w:val="231F20"/>
        </w:rPr>
        <w:t>guarantee</w:t>
      </w:r>
      <w:r w:rsidR="002E2D08" w:rsidRPr="006105BB">
        <w:rPr>
          <w:color w:val="231F20"/>
        </w:rPr>
        <w:t xml:space="preserve"> </w:t>
      </w:r>
      <w:r w:rsidRPr="006105BB">
        <w:rPr>
          <w:color w:val="231F20"/>
        </w:rPr>
        <w:t>of</w:t>
      </w:r>
      <w:r w:rsidR="002E2D08" w:rsidRPr="006105BB">
        <w:rPr>
          <w:color w:val="231F20"/>
        </w:rPr>
        <w:t xml:space="preserve"> </w:t>
      </w:r>
      <w:r w:rsidRPr="006105BB">
        <w:rPr>
          <w:color w:val="231F20"/>
        </w:rPr>
        <w:t>equivalent</w:t>
      </w:r>
      <w:r w:rsidR="002E2D08" w:rsidRPr="006105BB">
        <w:rPr>
          <w:color w:val="231F20"/>
        </w:rPr>
        <w:t xml:space="preserve"> </w:t>
      </w:r>
      <w:r w:rsidRPr="006105BB">
        <w:rPr>
          <w:color w:val="231F20"/>
        </w:rPr>
        <w:t>amount</w:t>
      </w:r>
      <w:r w:rsidR="002E2D08" w:rsidRPr="006105BB">
        <w:rPr>
          <w:color w:val="231F20"/>
        </w:rPr>
        <w:t xml:space="preserve"> </w:t>
      </w:r>
      <w:r w:rsidRPr="006105BB">
        <w:rPr>
          <w:color w:val="231F20"/>
        </w:rPr>
        <w:t>acceptable</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the Procuring</w:t>
      </w:r>
      <w:r w:rsidR="002E2D08" w:rsidRPr="006105BB">
        <w:rPr>
          <w:color w:val="231F20"/>
        </w:rPr>
        <w:t xml:space="preserve"> </w:t>
      </w:r>
      <w:r w:rsidRPr="006105BB">
        <w:rPr>
          <w:color w:val="231F20"/>
          <w:spacing w:val="-3"/>
        </w:rPr>
        <w:t>Entity,</w:t>
      </w:r>
      <w:r w:rsidR="002E2D08" w:rsidRPr="006105BB">
        <w:rPr>
          <w:color w:val="231F20"/>
          <w:spacing w:val="-3"/>
        </w:rPr>
        <w:t xml:space="preserve"> </w:t>
      </w:r>
      <w:r w:rsidRPr="006105BB">
        <w:rPr>
          <w:color w:val="231F20"/>
        </w:rPr>
        <w:t>and</w:t>
      </w:r>
      <w:r w:rsidR="002E2D08" w:rsidRPr="006105BB">
        <w:rPr>
          <w:color w:val="231F20"/>
        </w:rPr>
        <w:t xml:space="preserve"> </w:t>
      </w:r>
      <w:r w:rsidRPr="006105BB">
        <w:rPr>
          <w:color w:val="231F20"/>
        </w:rPr>
        <w:t>which</w:t>
      </w:r>
      <w:r w:rsidR="002E2D08" w:rsidRPr="006105BB">
        <w:rPr>
          <w:color w:val="231F20"/>
        </w:rPr>
        <w:t xml:space="preserve"> </w:t>
      </w:r>
      <w:r w:rsidRPr="006105BB">
        <w:rPr>
          <w:color w:val="231F20"/>
        </w:rPr>
        <w:t>shall</w:t>
      </w:r>
      <w:r w:rsidR="002E2D08" w:rsidRPr="006105BB">
        <w:rPr>
          <w:color w:val="231F20"/>
        </w:rPr>
        <w:t xml:space="preserve"> </w:t>
      </w:r>
      <w:r w:rsidRPr="006105BB">
        <w:rPr>
          <w:color w:val="231F20"/>
        </w:rPr>
        <w:t>become</w:t>
      </w:r>
      <w:r w:rsidR="002E2D08" w:rsidRPr="006105BB">
        <w:rPr>
          <w:color w:val="231F20"/>
        </w:rPr>
        <w:t xml:space="preserve"> </w:t>
      </w:r>
      <w:r w:rsidRPr="006105BB">
        <w:rPr>
          <w:color w:val="231F20"/>
        </w:rPr>
        <w:t>null</w:t>
      </w:r>
      <w:r w:rsidR="002E2D08" w:rsidRPr="006105BB">
        <w:rPr>
          <w:color w:val="231F20"/>
        </w:rPr>
        <w:t xml:space="preserve"> </w:t>
      </w:r>
      <w:r w:rsidRPr="006105BB">
        <w:rPr>
          <w:color w:val="231F20"/>
        </w:rPr>
        <w:t>and</w:t>
      </w:r>
      <w:r w:rsidR="002E2D08" w:rsidRPr="006105BB">
        <w:rPr>
          <w:color w:val="231F20"/>
        </w:rPr>
        <w:t xml:space="preserve"> </w:t>
      </w:r>
      <w:r w:rsidRPr="006105BB">
        <w:rPr>
          <w:color w:val="231F20"/>
        </w:rPr>
        <w:t>void</w:t>
      </w:r>
      <w:r w:rsidR="002E2D08" w:rsidRPr="006105BB">
        <w:rPr>
          <w:color w:val="231F20"/>
        </w:rPr>
        <w:t xml:space="preserve"> </w:t>
      </w:r>
      <w:r w:rsidRPr="006105BB">
        <w:rPr>
          <w:color w:val="231F20"/>
        </w:rPr>
        <w:t>when</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Contractor</w:t>
      </w:r>
      <w:r w:rsidR="002E2D08" w:rsidRPr="006105BB">
        <w:rPr>
          <w:color w:val="231F20"/>
        </w:rPr>
        <w:t xml:space="preserve"> </w:t>
      </w:r>
      <w:r w:rsidRPr="006105BB">
        <w:rPr>
          <w:color w:val="231F20"/>
        </w:rPr>
        <w:t>will</w:t>
      </w:r>
      <w:r w:rsidR="002E2D08" w:rsidRPr="006105BB">
        <w:rPr>
          <w:color w:val="231F20"/>
        </w:rPr>
        <w:t xml:space="preserve"> </w:t>
      </w:r>
      <w:r w:rsidRPr="006105BB">
        <w:rPr>
          <w:color w:val="231F20"/>
        </w:rPr>
        <w:t>have</w:t>
      </w:r>
      <w:r w:rsidR="002E2D08" w:rsidRPr="006105BB">
        <w:rPr>
          <w:color w:val="231F20"/>
        </w:rPr>
        <w:t xml:space="preserve"> </w:t>
      </w:r>
      <w:r w:rsidRPr="006105BB">
        <w:rPr>
          <w:color w:val="231F20"/>
        </w:rPr>
        <w:t>complied</w:t>
      </w:r>
      <w:r w:rsidR="002E2D08" w:rsidRPr="006105BB">
        <w:rPr>
          <w:color w:val="231F20"/>
        </w:rPr>
        <w:t xml:space="preserve"> </w:t>
      </w:r>
      <w:r w:rsidRPr="006105BB">
        <w:rPr>
          <w:color w:val="231F20"/>
        </w:rPr>
        <w:t>with</w:t>
      </w:r>
      <w:r w:rsidR="002E2D08" w:rsidRPr="006105BB">
        <w:rPr>
          <w:color w:val="231F20"/>
        </w:rPr>
        <w:t xml:space="preserve"> </w:t>
      </w:r>
      <w:r w:rsidRPr="006105BB">
        <w:rPr>
          <w:color w:val="231F20"/>
        </w:rPr>
        <w:t>its obligations</w:t>
      </w:r>
      <w:r w:rsidR="002E2D08" w:rsidRPr="006105BB">
        <w:rPr>
          <w:color w:val="231F20"/>
        </w:rPr>
        <w:t xml:space="preserve"> </w:t>
      </w:r>
      <w:r w:rsidRPr="006105BB">
        <w:rPr>
          <w:color w:val="231F20"/>
        </w:rPr>
        <w:t>regarding</w:t>
      </w:r>
      <w:r w:rsidR="002E2D08" w:rsidRPr="006105BB">
        <w:rPr>
          <w:color w:val="231F20"/>
        </w:rPr>
        <w:t xml:space="preserve"> </w:t>
      </w:r>
      <w:r w:rsidRPr="006105BB">
        <w:rPr>
          <w:color w:val="231F20"/>
        </w:rPr>
        <w:t>those</w:t>
      </w:r>
      <w:r w:rsidR="002E2D08" w:rsidRPr="006105BB">
        <w:rPr>
          <w:color w:val="231F20"/>
        </w:rPr>
        <w:t xml:space="preserve"> </w:t>
      </w:r>
      <w:r w:rsidRPr="006105BB">
        <w:rPr>
          <w:color w:val="231F20"/>
        </w:rPr>
        <w:t>payments,</w:t>
      </w:r>
      <w:r w:rsidR="002E2D08" w:rsidRPr="006105BB">
        <w:rPr>
          <w:color w:val="231F20"/>
        </w:rPr>
        <w:t xml:space="preserve"> </w:t>
      </w:r>
      <w:r w:rsidRPr="006105BB">
        <w:rPr>
          <w:color w:val="231F20"/>
        </w:rPr>
        <w:t>subject</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provision</w:t>
      </w:r>
      <w:r w:rsidR="002E2D08" w:rsidRPr="006105BB">
        <w:rPr>
          <w:color w:val="231F20"/>
        </w:rPr>
        <w:t xml:space="preserve"> </w:t>
      </w:r>
      <w:r w:rsidRPr="006105BB">
        <w:rPr>
          <w:color w:val="231F20"/>
        </w:rPr>
        <w:t>of</w:t>
      </w:r>
      <w:r w:rsidR="002E2D08" w:rsidRPr="006105BB">
        <w:rPr>
          <w:color w:val="231F20"/>
        </w:rPr>
        <w:t xml:space="preserve"> </w:t>
      </w:r>
      <w:r w:rsidRPr="006105BB">
        <w:rPr>
          <w:color w:val="231F20"/>
        </w:rPr>
        <w:t>Sub-Clause</w:t>
      </w:r>
      <w:r w:rsidR="002E2D08" w:rsidRPr="006105BB">
        <w:rPr>
          <w:color w:val="231F20"/>
        </w:rPr>
        <w:t xml:space="preserve"> </w:t>
      </w:r>
      <w:r w:rsidRPr="006105BB">
        <w:rPr>
          <w:color w:val="231F20"/>
        </w:rPr>
        <w:t>25.5.3</w:t>
      </w:r>
      <w:r w:rsidR="002E2D08" w:rsidRPr="006105BB">
        <w:rPr>
          <w:color w:val="231F20"/>
        </w:rPr>
        <w:t xml:space="preserve"> </w:t>
      </w:r>
      <w:r w:rsidRPr="006105BB">
        <w:rPr>
          <w:color w:val="231F20"/>
        </w:rPr>
        <w:t>below;</w:t>
      </w:r>
    </w:p>
    <w:p w14:paraId="014EDD1B" w14:textId="77777777" w:rsidR="00607E22" w:rsidRDefault="00154745" w:rsidP="00385A10">
      <w:pPr>
        <w:pStyle w:val="ListParagraph"/>
        <w:numPr>
          <w:ilvl w:val="0"/>
          <w:numId w:val="145"/>
        </w:numPr>
        <w:tabs>
          <w:tab w:val="left" w:pos="1311"/>
        </w:tabs>
        <w:spacing w:before="120" w:line="230" w:lineRule="auto"/>
        <w:ind w:right="332"/>
        <w:jc w:val="both"/>
      </w:pPr>
      <w:r w:rsidRPr="006105BB">
        <w:rPr>
          <w:color w:val="231F20"/>
        </w:rPr>
        <w:t>the expenses towards the above security and extension of other securities under the contract, of which validity</w:t>
      </w:r>
      <w:r w:rsidR="002E2D08" w:rsidRPr="006105BB">
        <w:rPr>
          <w:color w:val="231F20"/>
        </w:rPr>
        <w:t xml:space="preserve"> </w:t>
      </w:r>
      <w:r w:rsidRPr="006105BB">
        <w:rPr>
          <w:color w:val="231F20"/>
        </w:rPr>
        <w:t>needs</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be</w:t>
      </w:r>
      <w:r w:rsidR="002E2D08" w:rsidRPr="006105BB">
        <w:rPr>
          <w:color w:val="231F20"/>
        </w:rPr>
        <w:t xml:space="preserve"> </w:t>
      </w:r>
      <w:r w:rsidRPr="006105BB">
        <w:rPr>
          <w:color w:val="231F20"/>
        </w:rPr>
        <w:t>extended,</w:t>
      </w:r>
      <w:r w:rsidR="002E2D08" w:rsidRPr="006105BB">
        <w:rPr>
          <w:color w:val="231F20"/>
        </w:rPr>
        <w:t xml:space="preserve"> </w:t>
      </w:r>
      <w:r w:rsidRPr="006105BB">
        <w:rPr>
          <w:color w:val="231F20"/>
        </w:rPr>
        <w:t>shall</w:t>
      </w:r>
      <w:r w:rsidR="002E2D08" w:rsidRPr="006105BB">
        <w:rPr>
          <w:color w:val="231F20"/>
        </w:rPr>
        <w:t xml:space="preserve"> </w:t>
      </w:r>
      <w:r w:rsidRPr="006105BB">
        <w:rPr>
          <w:color w:val="231F20"/>
        </w:rPr>
        <w:t>be</w:t>
      </w:r>
      <w:r w:rsidR="002E2D08" w:rsidRPr="006105BB">
        <w:rPr>
          <w:color w:val="231F20"/>
        </w:rPr>
        <w:t xml:space="preserve"> </w:t>
      </w:r>
      <w:r w:rsidRPr="006105BB">
        <w:rPr>
          <w:color w:val="231F20"/>
        </w:rPr>
        <w:t>reimbursed</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Contractor</w:t>
      </w:r>
      <w:r w:rsidR="002E2D08" w:rsidRPr="006105BB">
        <w:rPr>
          <w:color w:val="231F20"/>
        </w:rPr>
        <w:t xml:space="preserve"> </w:t>
      </w:r>
      <w:r w:rsidRPr="006105BB">
        <w:rPr>
          <w:color w:val="231F20"/>
        </w:rPr>
        <w:t>by</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Procuring</w:t>
      </w:r>
      <w:r w:rsidR="002E2D08" w:rsidRPr="006105BB">
        <w:rPr>
          <w:color w:val="231F20"/>
        </w:rPr>
        <w:t xml:space="preserve"> </w:t>
      </w:r>
      <w:r w:rsidRPr="006105BB">
        <w:rPr>
          <w:color w:val="231F20"/>
        </w:rPr>
        <w:t>Entity;</w:t>
      </w:r>
    </w:p>
    <w:p w14:paraId="4984F7CD" w14:textId="77777777" w:rsidR="00607E22" w:rsidRDefault="00154745" w:rsidP="00385A10">
      <w:pPr>
        <w:pStyle w:val="ListParagraph"/>
        <w:numPr>
          <w:ilvl w:val="0"/>
          <w:numId w:val="145"/>
        </w:numPr>
        <w:tabs>
          <w:tab w:val="left" w:pos="1311"/>
        </w:tabs>
        <w:spacing w:before="120" w:line="230" w:lineRule="auto"/>
        <w:ind w:right="332"/>
        <w:jc w:val="both"/>
      </w:pPr>
      <w:r w:rsidRPr="006105BB">
        <w:rPr>
          <w:color w:val="231F20"/>
        </w:rPr>
        <w:t>the additional charges towards the care of the Facilities pursuant to GCC Sub-Clause 32.1 shall be reimbursed</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Contractor</w:t>
      </w:r>
      <w:r w:rsidR="002E2D08" w:rsidRPr="006105BB">
        <w:rPr>
          <w:color w:val="231F20"/>
        </w:rPr>
        <w:t xml:space="preserve"> </w:t>
      </w:r>
      <w:r w:rsidRPr="006105BB">
        <w:rPr>
          <w:color w:val="231F20"/>
        </w:rPr>
        <w:t>by</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Procuring</w:t>
      </w:r>
      <w:r w:rsidR="002E2D08" w:rsidRPr="006105BB">
        <w:rPr>
          <w:color w:val="231F20"/>
        </w:rPr>
        <w:t xml:space="preserve"> </w:t>
      </w:r>
      <w:r w:rsidRPr="006105BB">
        <w:rPr>
          <w:color w:val="231F20"/>
        </w:rPr>
        <w:t>Entity</w:t>
      </w:r>
      <w:r w:rsidR="002E2D08" w:rsidRPr="006105BB">
        <w:rPr>
          <w:color w:val="231F20"/>
        </w:rPr>
        <w:t xml:space="preserve"> </w:t>
      </w:r>
      <w:r w:rsidRPr="006105BB">
        <w:rPr>
          <w:color w:val="231F20"/>
        </w:rPr>
        <w:t>for</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period</w:t>
      </w:r>
      <w:r w:rsidR="002E2D08" w:rsidRPr="006105BB">
        <w:rPr>
          <w:color w:val="231F20"/>
        </w:rPr>
        <w:t xml:space="preserve"> </w:t>
      </w:r>
      <w:r w:rsidRPr="006105BB">
        <w:rPr>
          <w:color w:val="231F20"/>
        </w:rPr>
        <w:t>between</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notiﬁcation</w:t>
      </w:r>
      <w:r w:rsidR="002E2D08" w:rsidRPr="006105BB">
        <w:rPr>
          <w:color w:val="231F20"/>
        </w:rPr>
        <w:t xml:space="preserve"> </w:t>
      </w:r>
      <w:r w:rsidRPr="006105BB">
        <w:rPr>
          <w:color w:val="231F20"/>
        </w:rPr>
        <w:t xml:space="preserve">mentioned above and the notiﬁcation mentioned in Sub-Clause 25.5.4 </w:t>
      </w:r>
      <w:r w:rsidRPr="006105BB">
        <w:rPr>
          <w:color w:val="231F20"/>
          <w:spacing w:val="-3"/>
        </w:rPr>
        <w:t xml:space="preserve">below. </w:t>
      </w:r>
      <w:r w:rsidRPr="006105BB">
        <w:rPr>
          <w:color w:val="231F20"/>
        </w:rPr>
        <w:t>The provision of GCC</w:t>
      </w:r>
      <w:r w:rsidR="006105BB">
        <w:rPr>
          <w:color w:val="231F20"/>
        </w:rPr>
        <w:t xml:space="preserve"> </w:t>
      </w:r>
      <w:r w:rsidRPr="006105BB">
        <w:rPr>
          <w:color w:val="231F20"/>
        </w:rPr>
        <w:t>Sub-Clause</w:t>
      </w:r>
      <w:r w:rsidR="006105BB">
        <w:rPr>
          <w:color w:val="231F20"/>
        </w:rPr>
        <w:t xml:space="preserve"> </w:t>
      </w:r>
      <w:r w:rsidRPr="006105BB">
        <w:rPr>
          <w:color w:val="231F20"/>
        </w:rPr>
        <w:t>33.2 shall apply to the Facilities during the same period.</w:t>
      </w:r>
    </w:p>
    <w:p w14:paraId="0D2346A6" w14:textId="77777777" w:rsidR="00607E22" w:rsidRDefault="00154745" w:rsidP="00385A10">
      <w:pPr>
        <w:pStyle w:val="ListParagraph"/>
        <w:numPr>
          <w:ilvl w:val="0"/>
          <w:numId w:val="145"/>
        </w:numPr>
        <w:tabs>
          <w:tab w:val="left" w:pos="1310"/>
        </w:tabs>
        <w:spacing w:before="120" w:line="230" w:lineRule="auto"/>
        <w:ind w:right="332"/>
        <w:jc w:val="both"/>
      </w:pPr>
      <w:r>
        <w:rPr>
          <w:color w:val="231F20"/>
        </w:rPr>
        <w:t>Where</w:t>
      </w:r>
      <w:r w:rsidR="002E2D08">
        <w:rPr>
          <w:color w:val="231F20"/>
        </w:rPr>
        <w:t xml:space="preserve"> </w:t>
      </w:r>
      <w:r>
        <w:rPr>
          <w:color w:val="231F20"/>
        </w:rPr>
        <w:t>the</w:t>
      </w:r>
      <w:r w:rsidR="002E2D08">
        <w:rPr>
          <w:color w:val="231F20"/>
        </w:rPr>
        <w:t xml:space="preserve"> </w:t>
      </w:r>
      <w:r>
        <w:rPr>
          <w:color w:val="231F20"/>
        </w:rPr>
        <w:t>contract</w:t>
      </w:r>
      <w:r w:rsidR="002E2D08">
        <w:rPr>
          <w:color w:val="231F20"/>
        </w:rPr>
        <w:t xml:space="preserve"> </w:t>
      </w:r>
      <w:r>
        <w:rPr>
          <w:color w:val="231F20"/>
        </w:rPr>
        <w:t>price</w:t>
      </w:r>
      <w:r w:rsidR="002E2D08">
        <w:rPr>
          <w:color w:val="231F20"/>
        </w:rPr>
        <w:t xml:space="preserve"> </w:t>
      </w:r>
      <w:r>
        <w:rPr>
          <w:color w:val="231F20"/>
        </w:rPr>
        <w:t>is</w:t>
      </w:r>
      <w:r w:rsidR="002E2D08">
        <w:rPr>
          <w:color w:val="231F20"/>
        </w:rPr>
        <w:t xml:space="preserve"> </w:t>
      </w:r>
      <w:r>
        <w:rPr>
          <w:color w:val="231F20"/>
        </w:rPr>
        <w:t>different</w:t>
      </w:r>
      <w:r w:rsidR="002E2D08">
        <w:rPr>
          <w:color w:val="231F20"/>
        </w:rPr>
        <w:t xml:space="preserve"> </w:t>
      </w:r>
      <w:r>
        <w:rPr>
          <w:color w:val="231F20"/>
        </w:rPr>
        <w:t>from</w:t>
      </w:r>
      <w:r w:rsidR="002E2D08">
        <w:rPr>
          <w:color w:val="231F20"/>
        </w:rPr>
        <w:t xml:space="preserve"> </w:t>
      </w:r>
      <w:r>
        <w:rPr>
          <w:color w:val="231F20"/>
        </w:rPr>
        <w:t>the</w:t>
      </w:r>
      <w:r w:rsidR="002E2D08">
        <w:rPr>
          <w:color w:val="231F20"/>
        </w:rPr>
        <w:t xml:space="preserve"> </w:t>
      </w:r>
      <w:r>
        <w:rPr>
          <w:color w:val="231F20"/>
        </w:rPr>
        <w:t>corrected</w:t>
      </w:r>
      <w:r w:rsidR="002E2D08">
        <w:rPr>
          <w:color w:val="231F20"/>
        </w:rPr>
        <w:t xml:space="preserve"> </w:t>
      </w:r>
      <w:r>
        <w:rPr>
          <w:color w:val="231F20"/>
        </w:rPr>
        <w:t>tender</w:t>
      </w:r>
      <w:r w:rsidR="002E2D08">
        <w:rPr>
          <w:color w:val="231F20"/>
        </w:rPr>
        <w:t xml:space="preserve"> </w:t>
      </w:r>
      <w:r>
        <w:rPr>
          <w:color w:val="231F20"/>
        </w:rPr>
        <w:t>price,</w:t>
      </w:r>
      <w:r w:rsidR="002E2D08">
        <w:rPr>
          <w:color w:val="231F20"/>
        </w:rPr>
        <w:t xml:space="preserve"> </w:t>
      </w:r>
      <w:r>
        <w:rPr>
          <w:color w:val="231F20"/>
        </w:rPr>
        <w:t>in</w:t>
      </w:r>
      <w:r w:rsidR="002E2D08">
        <w:rPr>
          <w:color w:val="231F20"/>
        </w:rPr>
        <w:t xml:space="preserve"> </w:t>
      </w:r>
      <w:r>
        <w:rPr>
          <w:color w:val="231F20"/>
        </w:rPr>
        <w:t>order</w:t>
      </w:r>
      <w:r w:rsidR="002E2D08">
        <w:rPr>
          <w:color w:val="231F20"/>
        </w:rPr>
        <w:t xml:space="preserve"> </w:t>
      </w:r>
      <w:r>
        <w:rPr>
          <w:color w:val="231F20"/>
        </w:rPr>
        <w:t>to</w:t>
      </w:r>
      <w:r w:rsidR="002E2D08">
        <w:rPr>
          <w:color w:val="231F20"/>
        </w:rPr>
        <w:t xml:space="preserve"> </w:t>
      </w:r>
      <w:r>
        <w:rPr>
          <w:color w:val="231F20"/>
        </w:rPr>
        <w:t>ensure</w:t>
      </w:r>
      <w:r w:rsidR="002E2D08">
        <w:rPr>
          <w:color w:val="231F20"/>
        </w:rPr>
        <w:t xml:space="preserve"> </w:t>
      </w:r>
      <w:r>
        <w:rPr>
          <w:color w:val="231F20"/>
        </w:rPr>
        <w:t>the</w:t>
      </w:r>
      <w:r w:rsidR="002E2D08">
        <w:rPr>
          <w:color w:val="231F20"/>
        </w:rPr>
        <w:t xml:space="preserve"> </w:t>
      </w:r>
      <w:r>
        <w:rPr>
          <w:color w:val="231F20"/>
        </w:rPr>
        <w:t>contractor</w:t>
      </w:r>
      <w:r w:rsidR="002E2D08">
        <w:rPr>
          <w:color w:val="231F20"/>
        </w:rPr>
        <w:t xml:space="preserve"> </w:t>
      </w:r>
      <w:r>
        <w:rPr>
          <w:color w:val="231F20"/>
        </w:rPr>
        <w:t>is not</w:t>
      </w:r>
      <w:r w:rsidR="002E2D08">
        <w:rPr>
          <w:color w:val="231F20"/>
        </w:rPr>
        <w:t xml:space="preserve"> </w:t>
      </w:r>
      <w:r>
        <w:rPr>
          <w:color w:val="231F20"/>
        </w:rPr>
        <w:t>paid</w:t>
      </w:r>
      <w:r w:rsidR="002E2D08">
        <w:rPr>
          <w:color w:val="231F20"/>
        </w:rPr>
        <w:t xml:space="preserve"> </w:t>
      </w:r>
      <w:r>
        <w:rPr>
          <w:color w:val="231F20"/>
        </w:rPr>
        <w:t>less</w:t>
      </w:r>
      <w:r w:rsidR="002E2D08">
        <w:rPr>
          <w:color w:val="231F20"/>
        </w:rPr>
        <w:t xml:space="preserve"> </w:t>
      </w:r>
      <w:r>
        <w:rPr>
          <w:color w:val="231F20"/>
        </w:rPr>
        <w:t>or</w:t>
      </w:r>
      <w:r w:rsidR="002E2D08">
        <w:rPr>
          <w:color w:val="231F20"/>
        </w:rPr>
        <w:t xml:space="preserve"> </w:t>
      </w:r>
      <w:r>
        <w:rPr>
          <w:color w:val="231F20"/>
        </w:rPr>
        <w:t>more</w:t>
      </w:r>
      <w:r w:rsidR="002E2D08">
        <w:rPr>
          <w:color w:val="231F20"/>
        </w:rPr>
        <w:t xml:space="preserve"> </w:t>
      </w:r>
      <w:r>
        <w:rPr>
          <w:color w:val="231F20"/>
        </w:rPr>
        <w:t>relative</w:t>
      </w:r>
      <w:r w:rsidR="002E2D08">
        <w:rPr>
          <w:color w:val="231F20"/>
        </w:rPr>
        <w:t xml:space="preserve"> </w:t>
      </w:r>
      <w:r>
        <w:rPr>
          <w:color w:val="231F20"/>
        </w:rPr>
        <w:t>to</w:t>
      </w:r>
      <w:r w:rsidR="002E2D08">
        <w:rPr>
          <w:color w:val="231F20"/>
        </w:rPr>
        <w:t xml:space="preserve"> </w:t>
      </w:r>
      <w:r>
        <w:rPr>
          <w:color w:val="231F20"/>
        </w:rPr>
        <w:t>the</w:t>
      </w:r>
      <w:r w:rsidR="002E2D08">
        <w:rPr>
          <w:color w:val="231F20"/>
        </w:rPr>
        <w:t xml:space="preserve"> </w:t>
      </w:r>
      <w:r>
        <w:rPr>
          <w:color w:val="231F20"/>
        </w:rPr>
        <w:t>contract</w:t>
      </w:r>
      <w:r w:rsidR="002E2D08">
        <w:rPr>
          <w:color w:val="231F20"/>
        </w:rPr>
        <w:t xml:space="preserve"> </w:t>
      </w:r>
      <w:r>
        <w:rPr>
          <w:color w:val="231F20"/>
        </w:rPr>
        <w:t>price</w:t>
      </w:r>
      <w:r w:rsidR="002E2D08">
        <w:rPr>
          <w:color w:val="231F20"/>
        </w:rPr>
        <w:t xml:space="preserve"> </w:t>
      </w:r>
      <w:r>
        <w:rPr>
          <w:color w:val="231F20"/>
        </w:rPr>
        <w:t>(which</w:t>
      </w:r>
      <w:r w:rsidR="002E2D08">
        <w:rPr>
          <w:color w:val="231F20"/>
        </w:rPr>
        <w:t xml:space="preserve"> </w:t>
      </w:r>
      <w:r>
        <w:rPr>
          <w:color w:val="231F20"/>
        </w:rPr>
        <w:t>would</w:t>
      </w:r>
      <w:r w:rsidR="002E2D08">
        <w:rPr>
          <w:color w:val="231F20"/>
        </w:rPr>
        <w:t xml:space="preserve"> </w:t>
      </w:r>
      <w:r>
        <w:rPr>
          <w:color w:val="231F20"/>
        </w:rPr>
        <w:t>be</w:t>
      </w:r>
      <w:r w:rsidR="002E2D08">
        <w:rPr>
          <w:color w:val="231F20"/>
        </w:rPr>
        <w:t xml:space="preserve"> </w:t>
      </w:r>
      <w:r>
        <w:rPr>
          <w:color w:val="231F20"/>
        </w:rPr>
        <w:t>the</w:t>
      </w:r>
      <w:r w:rsidR="002E2D08">
        <w:rPr>
          <w:color w:val="231F20"/>
        </w:rPr>
        <w:t xml:space="preserve"> </w:t>
      </w:r>
      <w:r>
        <w:rPr>
          <w:color w:val="231F20"/>
        </w:rPr>
        <w:t>tender</w:t>
      </w:r>
      <w:r w:rsidR="002E2D08">
        <w:rPr>
          <w:color w:val="231F20"/>
        </w:rPr>
        <w:t xml:space="preserve"> </w:t>
      </w:r>
      <w:r>
        <w:rPr>
          <w:color w:val="231F20"/>
        </w:rPr>
        <w:t>price),</w:t>
      </w:r>
      <w:r w:rsidR="002E2D08">
        <w:rPr>
          <w:color w:val="231F20"/>
        </w:rPr>
        <w:t xml:space="preserve"> </w:t>
      </w:r>
      <w:r>
        <w:rPr>
          <w:color w:val="231F20"/>
        </w:rPr>
        <w:t>payment</w:t>
      </w:r>
      <w:r w:rsidR="002E2D08">
        <w:rPr>
          <w:color w:val="231F20"/>
        </w:rPr>
        <w:t xml:space="preserve"> </w:t>
      </w:r>
      <w:r>
        <w:rPr>
          <w:color w:val="231F20"/>
        </w:rPr>
        <w:t>valuation certiﬁcates</w:t>
      </w:r>
      <w:r w:rsidR="002E2D08">
        <w:rPr>
          <w:color w:val="231F20"/>
        </w:rPr>
        <w:t xml:space="preserve"> </w:t>
      </w:r>
      <w:r>
        <w:rPr>
          <w:color w:val="231F20"/>
        </w:rPr>
        <w:t>and</w:t>
      </w:r>
      <w:r w:rsidR="002E2D08">
        <w:rPr>
          <w:color w:val="231F20"/>
        </w:rPr>
        <w:t xml:space="preserve"> </w:t>
      </w:r>
      <w:r>
        <w:rPr>
          <w:color w:val="231F20"/>
        </w:rPr>
        <w:t>variation</w:t>
      </w:r>
      <w:r w:rsidR="002E2D08">
        <w:rPr>
          <w:color w:val="231F20"/>
        </w:rPr>
        <w:t xml:space="preserve"> </w:t>
      </w:r>
      <w:r>
        <w:rPr>
          <w:color w:val="231F20"/>
        </w:rPr>
        <w:t>orders</w:t>
      </w:r>
      <w:r w:rsidR="002E2D08">
        <w:rPr>
          <w:color w:val="231F20"/>
        </w:rPr>
        <w:t xml:space="preserve"> </w:t>
      </w:r>
      <w:r>
        <w:rPr>
          <w:color w:val="231F20"/>
        </w:rPr>
        <w:t>on</w:t>
      </w:r>
      <w:r w:rsidR="002E2D08">
        <w:rPr>
          <w:color w:val="231F20"/>
        </w:rPr>
        <w:t xml:space="preserve"> </w:t>
      </w:r>
      <w:r>
        <w:rPr>
          <w:color w:val="231F20"/>
        </w:rPr>
        <w:t>omissions</w:t>
      </w:r>
      <w:r w:rsidR="002E2D08">
        <w:rPr>
          <w:color w:val="231F20"/>
        </w:rPr>
        <w:t xml:space="preserve"> </w:t>
      </w:r>
      <w:r>
        <w:rPr>
          <w:color w:val="231F20"/>
        </w:rPr>
        <w:t>and</w:t>
      </w:r>
      <w:r w:rsidR="002E2D08">
        <w:rPr>
          <w:color w:val="231F20"/>
        </w:rPr>
        <w:t xml:space="preserve"> </w:t>
      </w:r>
      <w:r>
        <w:rPr>
          <w:color w:val="231F20"/>
        </w:rPr>
        <w:t>additions</w:t>
      </w:r>
      <w:r w:rsidR="002E2D08">
        <w:rPr>
          <w:color w:val="231F20"/>
        </w:rPr>
        <w:t xml:space="preserve"> </w:t>
      </w:r>
      <w:r>
        <w:rPr>
          <w:color w:val="231F20"/>
        </w:rPr>
        <w:t>valued</w:t>
      </w:r>
      <w:r w:rsidR="002E2D08">
        <w:rPr>
          <w:color w:val="231F20"/>
        </w:rPr>
        <w:t xml:space="preserve"> </w:t>
      </w:r>
      <w:r>
        <w:rPr>
          <w:color w:val="231F20"/>
        </w:rPr>
        <w:t>based</w:t>
      </w:r>
      <w:r w:rsidR="002E2D08">
        <w:rPr>
          <w:color w:val="231F20"/>
        </w:rPr>
        <w:t xml:space="preserve"> </w:t>
      </w:r>
      <w:r>
        <w:rPr>
          <w:color w:val="231F20"/>
        </w:rPr>
        <w:t>on</w:t>
      </w:r>
      <w:r w:rsidR="002E2D08">
        <w:rPr>
          <w:color w:val="231F20"/>
        </w:rPr>
        <w:t xml:space="preserve"> </w:t>
      </w:r>
      <w:r>
        <w:rPr>
          <w:color w:val="231F20"/>
        </w:rPr>
        <w:t>rates</w:t>
      </w:r>
      <w:r w:rsidR="002E2D08">
        <w:rPr>
          <w:color w:val="231F20"/>
        </w:rPr>
        <w:t xml:space="preserve"> </w:t>
      </w:r>
      <w:r>
        <w:rPr>
          <w:color w:val="231F20"/>
        </w:rPr>
        <w:t>in</w:t>
      </w:r>
      <w:r w:rsidR="002E2D08">
        <w:rPr>
          <w:color w:val="231F20"/>
        </w:rPr>
        <w:t xml:space="preserve"> </w:t>
      </w:r>
      <w:r>
        <w:rPr>
          <w:color w:val="231F20"/>
        </w:rPr>
        <w:t>the</w:t>
      </w:r>
      <w:r w:rsidR="002E2D08">
        <w:rPr>
          <w:color w:val="231F20"/>
        </w:rPr>
        <w:t xml:space="preserve"> </w:t>
      </w:r>
      <w:r>
        <w:rPr>
          <w:color w:val="231F20"/>
        </w:rPr>
        <w:t>Bill</w:t>
      </w:r>
      <w:r w:rsidR="002E2D08">
        <w:rPr>
          <w:color w:val="231F20"/>
        </w:rPr>
        <w:t xml:space="preserve"> </w:t>
      </w:r>
      <w:r>
        <w:rPr>
          <w:color w:val="231F20"/>
        </w:rPr>
        <w:t>of</w:t>
      </w:r>
      <w:r w:rsidR="002E2D08">
        <w:rPr>
          <w:color w:val="231F20"/>
        </w:rPr>
        <w:t xml:space="preserve"> </w:t>
      </w:r>
      <w:r>
        <w:rPr>
          <w:color w:val="231F20"/>
        </w:rPr>
        <w:t>Quantities or</w:t>
      </w:r>
      <w:r w:rsidR="002E2D08">
        <w:rPr>
          <w:color w:val="231F20"/>
        </w:rPr>
        <w:t xml:space="preserve"> </w:t>
      </w:r>
      <w:r>
        <w:rPr>
          <w:color w:val="231F20"/>
        </w:rPr>
        <w:t>schedule</w:t>
      </w:r>
      <w:r w:rsidR="002E2D08">
        <w:rPr>
          <w:color w:val="231F20"/>
        </w:rPr>
        <w:t xml:space="preserve"> </w:t>
      </w:r>
      <w:r>
        <w:rPr>
          <w:color w:val="231F20"/>
        </w:rPr>
        <w:t>of</w:t>
      </w:r>
      <w:r w:rsidR="002E2D08">
        <w:rPr>
          <w:color w:val="231F20"/>
        </w:rPr>
        <w:t xml:space="preserve"> </w:t>
      </w:r>
      <w:r>
        <w:rPr>
          <w:color w:val="231F20"/>
        </w:rPr>
        <w:t>rates</w:t>
      </w:r>
      <w:r w:rsidR="002E2D08">
        <w:rPr>
          <w:color w:val="231F20"/>
        </w:rPr>
        <w:t xml:space="preserve"> </w:t>
      </w:r>
      <w:r>
        <w:rPr>
          <w:color w:val="231F20"/>
        </w:rPr>
        <w:t>in</w:t>
      </w:r>
      <w:r w:rsidR="002E2D08">
        <w:rPr>
          <w:color w:val="231F20"/>
        </w:rPr>
        <w:t xml:space="preserve"> </w:t>
      </w:r>
      <w:r>
        <w:rPr>
          <w:color w:val="231F20"/>
        </w:rPr>
        <w:t>the</w:t>
      </w:r>
      <w:r w:rsidR="002E2D08">
        <w:rPr>
          <w:color w:val="231F20"/>
        </w:rPr>
        <w:t xml:space="preserve"> </w:t>
      </w:r>
      <w:r>
        <w:rPr>
          <w:color w:val="231F20"/>
          <w:spacing w:val="-4"/>
        </w:rPr>
        <w:t>Tender,</w:t>
      </w:r>
      <w:r w:rsidR="002E2D08">
        <w:rPr>
          <w:color w:val="231F20"/>
          <w:spacing w:val="-4"/>
        </w:rPr>
        <w:t xml:space="preserve"> </w:t>
      </w:r>
      <w:r w:rsidR="002E2D08">
        <w:rPr>
          <w:color w:val="231F20"/>
        </w:rPr>
        <w:t xml:space="preserve">will be </w:t>
      </w:r>
      <w:r>
        <w:rPr>
          <w:color w:val="231F20"/>
        </w:rPr>
        <w:t>adjusted</w:t>
      </w:r>
      <w:r w:rsidR="002E2D08">
        <w:rPr>
          <w:color w:val="231F20"/>
        </w:rPr>
        <w:t xml:space="preserve"> </w:t>
      </w:r>
      <w:r>
        <w:rPr>
          <w:color w:val="231F20"/>
        </w:rPr>
        <w:t>by</w:t>
      </w:r>
      <w:r w:rsidR="002E2D08">
        <w:rPr>
          <w:color w:val="231F20"/>
        </w:rPr>
        <w:t xml:space="preserve"> </w:t>
      </w:r>
      <w:r>
        <w:rPr>
          <w:color w:val="231F20"/>
        </w:rPr>
        <w:t>a</w:t>
      </w:r>
      <w:r w:rsidR="002E2D08">
        <w:rPr>
          <w:color w:val="231F20"/>
        </w:rPr>
        <w:t xml:space="preserve"> </w:t>
      </w:r>
      <w:r>
        <w:rPr>
          <w:color w:val="231F20"/>
        </w:rPr>
        <w:t>plus</w:t>
      </w:r>
      <w:r w:rsidR="002E2D08">
        <w:rPr>
          <w:color w:val="231F20"/>
        </w:rPr>
        <w:t xml:space="preserve"> </w:t>
      </w:r>
      <w:r>
        <w:rPr>
          <w:color w:val="231F20"/>
        </w:rPr>
        <w:t>or</w:t>
      </w:r>
      <w:r w:rsidR="002E2D08">
        <w:rPr>
          <w:color w:val="231F20"/>
        </w:rPr>
        <w:t xml:space="preserve"> </w:t>
      </w:r>
      <w:r>
        <w:rPr>
          <w:color w:val="231F20"/>
        </w:rPr>
        <w:t>minus</w:t>
      </w:r>
      <w:r w:rsidR="002E2D08">
        <w:rPr>
          <w:color w:val="231F20"/>
        </w:rPr>
        <w:t xml:space="preserve"> </w:t>
      </w:r>
      <w:r>
        <w:rPr>
          <w:color w:val="231F20"/>
        </w:rPr>
        <w:t>percentage.</w:t>
      </w:r>
      <w:r w:rsidR="002E2D08">
        <w:rPr>
          <w:color w:val="231F20"/>
        </w:rPr>
        <w:t xml:space="preserve"> </w:t>
      </w:r>
      <w:r>
        <w:rPr>
          <w:color w:val="231F20"/>
        </w:rPr>
        <w:t>The</w:t>
      </w:r>
      <w:r w:rsidR="002E2D08">
        <w:rPr>
          <w:color w:val="231F20"/>
        </w:rPr>
        <w:t xml:space="preserve"> </w:t>
      </w:r>
      <w:r>
        <w:rPr>
          <w:color w:val="231F20"/>
        </w:rPr>
        <w:t>percentage</w:t>
      </w:r>
      <w:r w:rsidR="002E2D08">
        <w:rPr>
          <w:color w:val="231F20"/>
        </w:rPr>
        <w:t xml:space="preserve"> </w:t>
      </w:r>
      <w:r>
        <w:rPr>
          <w:color w:val="231F20"/>
        </w:rPr>
        <w:t>already worked out during tender evaluation is worked out as follows: (corrected tender price –tender price)/</w:t>
      </w:r>
      <w:r w:rsidR="002E2D08">
        <w:rPr>
          <w:color w:val="231F20"/>
        </w:rPr>
        <w:t xml:space="preserve"> </w:t>
      </w:r>
      <w:r>
        <w:rPr>
          <w:color w:val="231F20"/>
        </w:rPr>
        <w:t>tender</w:t>
      </w:r>
      <w:r w:rsidR="002E2D08">
        <w:rPr>
          <w:color w:val="231F20"/>
        </w:rPr>
        <w:t xml:space="preserve"> </w:t>
      </w:r>
      <w:r>
        <w:rPr>
          <w:color w:val="231F20"/>
        </w:rPr>
        <w:t>price</w:t>
      </w:r>
      <w:r w:rsidR="002E2D08">
        <w:rPr>
          <w:color w:val="231F20"/>
        </w:rPr>
        <w:t xml:space="preserve"> </w:t>
      </w:r>
      <w:r>
        <w:rPr>
          <w:color w:val="231F20"/>
        </w:rPr>
        <w:t>X100.</w:t>
      </w:r>
    </w:p>
    <w:p w14:paraId="1D59FEB6" w14:textId="77777777" w:rsidR="00607E22" w:rsidRDefault="006105BB" w:rsidP="00385A10">
      <w:pPr>
        <w:pStyle w:val="ListParagraph"/>
        <w:numPr>
          <w:ilvl w:val="2"/>
          <w:numId w:val="152"/>
        </w:numPr>
        <w:tabs>
          <w:tab w:val="left" w:pos="851"/>
        </w:tabs>
        <w:spacing w:before="241" w:line="248" w:lineRule="exact"/>
        <w:ind w:left="864"/>
      </w:pPr>
      <w:r>
        <w:rPr>
          <w:color w:val="231F20"/>
        </w:rPr>
        <w:t xml:space="preserve"> </w:t>
      </w:r>
      <w:r w:rsidR="002E2D08">
        <w:rPr>
          <w:color w:val="231F20"/>
        </w:rPr>
        <w:t xml:space="preserve">In the </w:t>
      </w:r>
      <w:r w:rsidR="00154745">
        <w:rPr>
          <w:color w:val="231F20"/>
        </w:rPr>
        <w:t>event</w:t>
      </w:r>
      <w:r w:rsidR="002E2D08">
        <w:rPr>
          <w:color w:val="231F20"/>
        </w:rPr>
        <w:t xml:space="preserve"> </w:t>
      </w:r>
      <w:r w:rsidR="00154745">
        <w:rPr>
          <w:color w:val="231F20"/>
        </w:rPr>
        <w:t>that</w:t>
      </w:r>
      <w:r w:rsidR="002E2D08">
        <w:rPr>
          <w:color w:val="231F20"/>
        </w:rPr>
        <w:t xml:space="preserve"> </w:t>
      </w:r>
      <w:r w:rsidR="00154745">
        <w:rPr>
          <w:color w:val="231F20"/>
        </w:rPr>
        <w:t>the</w:t>
      </w:r>
      <w:r w:rsidR="002E2D08">
        <w:rPr>
          <w:color w:val="231F20"/>
        </w:rPr>
        <w:t xml:space="preserve"> </w:t>
      </w:r>
      <w:r w:rsidR="00154745">
        <w:rPr>
          <w:color w:val="231F20"/>
        </w:rPr>
        <w:t>period</w:t>
      </w:r>
      <w:r w:rsidR="002E2D08">
        <w:rPr>
          <w:color w:val="231F20"/>
        </w:rPr>
        <w:t xml:space="preserve"> </w:t>
      </w:r>
      <w:r w:rsidR="00154745">
        <w:rPr>
          <w:color w:val="231F20"/>
        </w:rPr>
        <w:t>of</w:t>
      </w:r>
      <w:r w:rsidR="002E2D08">
        <w:rPr>
          <w:color w:val="231F20"/>
        </w:rPr>
        <w:t xml:space="preserve"> </w:t>
      </w:r>
      <w:r w:rsidR="00154745">
        <w:rPr>
          <w:color w:val="231F20"/>
        </w:rPr>
        <w:t>suspension</w:t>
      </w:r>
      <w:r w:rsidR="002E2D08">
        <w:rPr>
          <w:color w:val="231F20"/>
        </w:rPr>
        <w:t xml:space="preserve"> </w:t>
      </w:r>
      <w:r w:rsidR="00154745">
        <w:rPr>
          <w:color w:val="231F20"/>
        </w:rPr>
        <w:t>under</w:t>
      </w:r>
      <w:r w:rsidR="002E2D08">
        <w:rPr>
          <w:color w:val="231F20"/>
        </w:rPr>
        <w:t xml:space="preserve"> </w:t>
      </w:r>
      <w:r w:rsidR="00154745">
        <w:rPr>
          <w:color w:val="231F20"/>
        </w:rPr>
        <w:t>above</w:t>
      </w:r>
      <w:r w:rsidR="002E2D08">
        <w:rPr>
          <w:color w:val="231F20"/>
        </w:rPr>
        <w:t xml:space="preserve"> </w:t>
      </w:r>
      <w:r w:rsidR="00154745">
        <w:rPr>
          <w:color w:val="231F20"/>
        </w:rPr>
        <w:t>Sub-Clause</w:t>
      </w:r>
      <w:r w:rsidR="002E2D08">
        <w:rPr>
          <w:color w:val="231F20"/>
        </w:rPr>
        <w:t xml:space="preserve"> </w:t>
      </w:r>
      <w:r w:rsidR="00154745">
        <w:rPr>
          <w:color w:val="231F20"/>
        </w:rPr>
        <w:t>25.5.1</w:t>
      </w:r>
      <w:r w:rsidR="002E2D08">
        <w:rPr>
          <w:color w:val="231F20"/>
        </w:rPr>
        <w:t xml:space="preserve"> </w:t>
      </w:r>
      <w:r w:rsidR="00154745">
        <w:rPr>
          <w:color w:val="231F20"/>
        </w:rPr>
        <w:t>actually</w:t>
      </w:r>
      <w:r w:rsidR="002E2D08">
        <w:rPr>
          <w:color w:val="231F20"/>
        </w:rPr>
        <w:t xml:space="preserve"> </w:t>
      </w:r>
      <w:r w:rsidR="00154745">
        <w:rPr>
          <w:color w:val="231F20"/>
        </w:rPr>
        <w:t>exceeds</w:t>
      </w:r>
      <w:r w:rsidR="002E2D08">
        <w:rPr>
          <w:color w:val="231F20"/>
        </w:rPr>
        <w:t xml:space="preserve"> </w:t>
      </w:r>
      <w:r w:rsidR="00154745">
        <w:rPr>
          <w:color w:val="231F20"/>
        </w:rPr>
        <w:t>one</w:t>
      </w:r>
      <w:r w:rsidR="002E2D08">
        <w:rPr>
          <w:color w:val="231F20"/>
        </w:rPr>
        <w:t xml:space="preserve"> </w:t>
      </w:r>
      <w:r w:rsidR="00154745">
        <w:rPr>
          <w:color w:val="231F20"/>
        </w:rPr>
        <w:t>hundred</w:t>
      </w:r>
      <w:r w:rsidR="002E2D08">
        <w:rPr>
          <w:color w:val="231F20"/>
        </w:rPr>
        <w:t xml:space="preserve"> </w:t>
      </w:r>
      <w:r w:rsidR="00154745">
        <w:rPr>
          <w:color w:val="231F20"/>
        </w:rPr>
        <w:t>eighty</w:t>
      </w:r>
      <w:r>
        <w:rPr>
          <w:color w:val="231F20"/>
        </w:rPr>
        <w:t xml:space="preserve"> </w:t>
      </w:r>
      <w:r w:rsidR="00154745" w:rsidRPr="006105BB">
        <w:rPr>
          <w:color w:val="231F20"/>
        </w:rPr>
        <w:t>(180)</w:t>
      </w:r>
      <w:r w:rsidR="002E2D08" w:rsidRPr="006105BB">
        <w:rPr>
          <w:color w:val="231F20"/>
        </w:rPr>
        <w:t xml:space="preserve"> </w:t>
      </w:r>
      <w:r w:rsidR="00154745" w:rsidRPr="006105BB">
        <w:rPr>
          <w:color w:val="231F20"/>
        </w:rPr>
        <w:t>days,</w:t>
      </w:r>
      <w:r w:rsidR="002E2D08" w:rsidRPr="006105BB">
        <w:rPr>
          <w:color w:val="231F20"/>
        </w:rPr>
        <w:t xml:space="preserve"> </w:t>
      </w:r>
      <w:r w:rsidR="00154745" w:rsidRPr="006105BB">
        <w:rPr>
          <w:color w:val="231F20"/>
        </w:rPr>
        <w:t>the</w:t>
      </w:r>
      <w:r w:rsidR="002E2D08" w:rsidRPr="006105BB">
        <w:rPr>
          <w:color w:val="231F20"/>
        </w:rPr>
        <w:t xml:space="preserve"> </w:t>
      </w:r>
      <w:r w:rsidR="00154745" w:rsidRPr="006105BB">
        <w:rPr>
          <w:color w:val="231F20"/>
        </w:rPr>
        <w:t>Procuring</w:t>
      </w:r>
      <w:r w:rsidR="002E2D08" w:rsidRPr="006105BB">
        <w:rPr>
          <w:color w:val="231F20"/>
        </w:rPr>
        <w:t xml:space="preserve"> </w:t>
      </w:r>
      <w:r w:rsidR="00154745" w:rsidRPr="006105BB">
        <w:rPr>
          <w:color w:val="231F20"/>
        </w:rPr>
        <w:t>Entity</w:t>
      </w:r>
      <w:r w:rsidR="002E2D08" w:rsidRPr="006105BB">
        <w:rPr>
          <w:color w:val="231F20"/>
        </w:rPr>
        <w:t xml:space="preserve"> </w:t>
      </w:r>
      <w:r w:rsidR="00154745" w:rsidRPr="006105BB">
        <w:rPr>
          <w:color w:val="231F20"/>
        </w:rPr>
        <w:t>and</w:t>
      </w:r>
      <w:r w:rsidR="002E2D08" w:rsidRPr="006105BB">
        <w:rPr>
          <w:color w:val="231F20"/>
        </w:rPr>
        <w:t xml:space="preserve"> </w:t>
      </w:r>
      <w:r w:rsidR="00154745" w:rsidRPr="006105BB">
        <w:rPr>
          <w:color w:val="231F20"/>
        </w:rPr>
        <w:t>Contractor</w:t>
      </w:r>
      <w:r w:rsidR="002E2D08" w:rsidRPr="006105BB">
        <w:rPr>
          <w:color w:val="231F20"/>
        </w:rPr>
        <w:t xml:space="preserve"> </w:t>
      </w:r>
      <w:r w:rsidR="00154745" w:rsidRPr="006105BB">
        <w:rPr>
          <w:color w:val="231F20"/>
        </w:rPr>
        <w:t>shall</w:t>
      </w:r>
      <w:r w:rsidR="002E2D08" w:rsidRPr="006105BB">
        <w:rPr>
          <w:color w:val="231F20"/>
        </w:rPr>
        <w:t xml:space="preserve"> </w:t>
      </w:r>
      <w:r w:rsidR="00154745" w:rsidRPr="006105BB">
        <w:rPr>
          <w:color w:val="231F20"/>
        </w:rPr>
        <w:t>mutually</w:t>
      </w:r>
      <w:r w:rsidR="002E2D08" w:rsidRPr="006105BB">
        <w:rPr>
          <w:color w:val="231F20"/>
        </w:rPr>
        <w:t xml:space="preserve"> </w:t>
      </w:r>
      <w:r w:rsidR="00154745" w:rsidRPr="006105BB">
        <w:rPr>
          <w:color w:val="231F20"/>
        </w:rPr>
        <w:t>agree</w:t>
      </w:r>
      <w:r w:rsidR="002E2D08" w:rsidRPr="006105BB">
        <w:rPr>
          <w:color w:val="231F20"/>
        </w:rPr>
        <w:t xml:space="preserve"> </w:t>
      </w:r>
      <w:r w:rsidR="00154745" w:rsidRPr="006105BB">
        <w:rPr>
          <w:color w:val="231F20"/>
        </w:rPr>
        <w:t>to</w:t>
      </w:r>
      <w:r w:rsidR="002E2D08" w:rsidRPr="006105BB">
        <w:rPr>
          <w:color w:val="231F20"/>
        </w:rPr>
        <w:t xml:space="preserve"> </w:t>
      </w:r>
      <w:r w:rsidR="00154745" w:rsidRPr="006105BB">
        <w:rPr>
          <w:color w:val="231F20"/>
        </w:rPr>
        <w:t>any</w:t>
      </w:r>
      <w:r w:rsidR="002E2D08" w:rsidRPr="006105BB">
        <w:rPr>
          <w:color w:val="231F20"/>
        </w:rPr>
        <w:t xml:space="preserve"> </w:t>
      </w:r>
      <w:r w:rsidR="00154745" w:rsidRPr="006105BB">
        <w:rPr>
          <w:color w:val="231F20"/>
        </w:rPr>
        <w:t>additional</w:t>
      </w:r>
      <w:r w:rsidR="002E2D08" w:rsidRPr="006105BB">
        <w:rPr>
          <w:color w:val="231F20"/>
        </w:rPr>
        <w:t xml:space="preserve"> </w:t>
      </w:r>
      <w:r w:rsidR="00154745" w:rsidRPr="006105BB">
        <w:rPr>
          <w:color w:val="231F20"/>
        </w:rPr>
        <w:t>compensation</w:t>
      </w:r>
      <w:r w:rsidR="002E2D08" w:rsidRPr="006105BB">
        <w:rPr>
          <w:color w:val="231F20"/>
        </w:rPr>
        <w:t xml:space="preserve"> </w:t>
      </w:r>
      <w:r w:rsidR="00154745" w:rsidRPr="006105BB">
        <w:rPr>
          <w:color w:val="231F20"/>
        </w:rPr>
        <w:t>payable</w:t>
      </w:r>
      <w:r w:rsidR="002E2D08" w:rsidRPr="006105BB">
        <w:rPr>
          <w:color w:val="231F20"/>
        </w:rPr>
        <w:t xml:space="preserve"> </w:t>
      </w:r>
      <w:r w:rsidR="00154745" w:rsidRPr="006105BB">
        <w:rPr>
          <w:color w:val="231F20"/>
        </w:rPr>
        <w:t>to the</w:t>
      </w:r>
      <w:r w:rsidR="002E2D08" w:rsidRPr="006105BB">
        <w:rPr>
          <w:color w:val="231F20"/>
        </w:rPr>
        <w:t xml:space="preserve"> </w:t>
      </w:r>
      <w:r w:rsidR="00154745" w:rsidRPr="006105BB">
        <w:rPr>
          <w:color w:val="231F20"/>
        </w:rPr>
        <w:t>Contractor.</w:t>
      </w:r>
    </w:p>
    <w:p w14:paraId="208D4CA2" w14:textId="77777777" w:rsidR="00607E22" w:rsidRDefault="00154745" w:rsidP="00385A10">
      <w:pPr>
        <w:pStyle w:val="ListParagraph"/>
        <w:numPr>
          <w:ilvl w:val="2"/>
          <w:numId w:val="152"/>
        </w:numPr>
        <w:tabs>
          <w:tab w:val="left" w:pos="851"/>
        </w:tabs>
        <w:spacing w:before="245" w:line="230" w:lineRule="auto"/>
        <w:ind w:left="864" w:right="332"/>
        <w:jc w:val="both"/>
      </w:pPr>
      <w:r>
        <w:rPr>
          <w:color w:val="231F20"/>
        </w:rPr>
        <w:t>When the Contractor is notiﬁed by the Project Manager that the plant is ready for Pre-commissioning, the Contractor</w:t>
      </w:r>
      <w:r w:rsidR="002E2D08">
        <w:rPr>
          <w:color w:val="231F20"/>
        </w:rPr>
        <w:t xml:space="preserve"> </w:t>
      </w:r>
      <w:r>
        <w:rPr>
          <w:color w:val="231F20"/>
        </w:rPr>
        <w:t>shall</w:t>
      </w:r>
      <w:r w:rsidR="002E2D08">
        <w:rPr>
          <w:color w:val="231F20"/>
        </w:rPr>
        <w:t xml:space="preserve"> </w:t>
      </w:r>
      <w:r>
        <w:rPr>
          <w:color w:val="231F20"/>
        </w:rPr>
        <w:t>proceed</w:t>
      </w:r>
      <w:r w:rsidR="002E2D08">
        <w:rPr>
          <w:color w:val="231F20"/>
        </w:rPr>
        <w:t xml:space="preserve"> </w:t>
      </w:r>
      <w:r>
        <w:rPr>
          <w:color w:val="231F20"/>
        </w:rPr>
        <w:t>without</w:t>
      </w:r>
      <w:r w:rsidR="002E2D08">
        <w:rPr>
          <w:color w:val="231F20"/>
        </w:rPr>
        <w:t xml:space="preserve"> </w:t>
      </w:r>
      <w:r>
        <w:rPr>
          <w:color w:val="231F20"/>
        </w:rPr>
        <w:t>delay</w:t>
      </w:r>
      <w:r w:rsidR="002E2D08">
        <w:rPr>
          <w:color w:val="231F20"/>
        </w:rPr>
        <w:t xml:space="preserve"> </w:t>
      </w:r>
      <w:r>
        <w:rPr>
          <w:color w:val="231F20"/>
        </w:rPr>
        <w:t>in</w:t>
      </w:r>
      <w:r w:rsidR="002E2D08">
        <w:rPr>
          <w:color w:val="231F20"/>
        </w:rPr>
        <w:t xml:space="preserve"> </w:t>
      </w:r>
      <w:r>
        <w:rPr>
          <w:color w:val="231F20"/>
        </w:rPr>
        <w:t>performing</w:t>
      </w:r>
      <w:r w:rsidR="002E2D08">
        <w:rPr>
          <w:color w:val="231F20"/>
        </w:rPr>
        <w:t xml:space="preserve"> </w:t>
      </w:r>
      <w:r>
        <w:rPr>
          <w:color w:val="231F20"/>
        </w:rPr>
        <w:t>Pre-commissioning</w:t>
      </w:r>
      <w:r w:rsidR="002E2D08">
        <w:rPr>
          <w:color w:val="231F20"/>
        </w:rPr>
        <w:t xml:space="preserve"> </w:t>
      </w:r>
      <w:r>
        <w:rPr>
          <w:color w:val="231F20"/>
        </w:rPr>
        <w:t>in</w:t>
      </w:r>
      <w:r w:rsidR="002E2D08">
        <w:rPr>
          <w:color w:val="231F20"/>
        </w:rPr>
        <w:t xml:space="preserve"> </w:t>
      </w:r>
      <w:r>
        <w:rPr>
          <w:color w:val="231F20"/>
        </w:rPr>
        <w:t>accordance</w:t>
      </w:r>
      <w:r w:rsidR="002E2D08">
        <w:rPr>
          <w:color w:val="231F20"/>
        </w:rPr>
        <w:t xml:space="preserve"> </w:t>
      </w:r>
      <w:r>
        <w:rPr>
          <w:color w:val="231F20"/>
        </w:rPr>
        <w:t>with</w:t>
      </w:r>
      <w:r w:rsidR="002E2D08">
        <w:rPr>
          <w:color w:val="231F20"/>
        </w:rPr>
        <w:t xml:space="preserve"> </w:t>
      </w:r>
      <w:r>
        <w:rPr>
          <w:color w:val="231F20"/>
        </w:rPr>
        <w:t>Clause</w:t>
      </w:r>
      <w:r w:rsidR="006105BB">
        <w:rPr>
          <w:color w:val="231F20"/>
        </w:rPr>
        <w:t xml:space="preserve"> </w:t>
      </w:r>
      <w:r>
        <w:rPr>
          <w:color w:val="231F20"/>
        </w:rPr>
        <w:t>24.</w:t>
      </w:r>
    </w:p>
    <w:p w14:paraId="67C1A563" w14:textId="77777777" w:rsidR="00607E22" w:rsidRDefault="00154745" w:rsidP="00E35BE9">
      <w:pPr>
        <w:pStyle w:val="Heading4"/>
        <w:tabs>
          <w:tab w:val="left" w:pos="850"/>
        </w:tabs>
        <w:ind w:left="864" w:hanging="720"/>
      </w:pPr>
      <w:r>
        <w:rPr>
          <w:color w:val="231F20"/>
        </w:rPr>
        <w:t>A.</w:t>
      </w:r>
      <w:r>
        <w:rPr>
          <w:color w:val="231F20"/>
        </w:rPr>
        <w:tab/>
        <w:t>Guarantees and</w:t>
      </w:r>
      <w:r w:rsidR="002E2D08">
        <w:rPr>
          <w:color w:val="231F20"/>
        </w:rPr>
        <w:t xml:space="preserve"> </w:t>
      </w:r>
      <w:r>
        <w:rPr>
          <w:color w:val="231F20"/>
        </w:rPr>
        <w:t>Liabilities</w:t>
      </w:r>
    </w:p>
    <w:p w14:paraId="0AF2AC32" w14:textId="77777777" w:rsidR="00607E22" w:rsidRDefault="00154745" w:rsidP="00385A10">
      <w:pPr>
        <w:pStyle w:val="Heading4"/>
        <w:numPr>
          <w:ilvl w:val="0"/>
          <w:numId w:val="152"/>
        </w:numPr>
        <w:tabs>
          <w:tab w:val="left" w:pos="850"/>
          <w:tab w:val="left" w:pos="851"/>
        </w:tabs>
        <w:spacing w:before="235"/>
        <w:ind w:left="720" w:hanging="576"/>
        <w:rPr>
          <w:color w:val="231F20"/>
        </w:rPr>
      </w:pPr>
      <w:r>
        <w:rPr>
          <w:color w:val="231F20"/>
        </w:rPr>
        <w:t>Completion</w:t>
      </w:r>
      <w:r w:rsidR="002E2D08">
        <w:rPr>
          <w:color w:val="231F20"/>
        </w:rPr>
        <w:t xml:space="preserve"> </w:t>
      </w:r>
      <w:r>
        <w:rPr>
          <w:color w:val="231F20"/>
        </w:rPr>
        <w:t>Time</w:t>
      </w:r>
      <w:r w:rsidR="002E2D08">
        <w:rPr>
          <w:color w:val="231F20"/>
        </w:rPr>
        <w:t xml:space="preserve"> </w:t>
      </w:r>
      <w:r>
        <w:rPr>
          <w:color w:val="231F20"/>
        </w:rPr>
        <w:t>Guarantee</w:t>
      </w:r>
    </w:p>
    <w:p w14:paraId="1AC4BCDA" w14:textId="77777777" w:rsidR="00607E22" w:rsidRPr="00417068" w:rsidRDefault="00154745" w:rsidP="00385A10">
      <w:pPr>
        <w:pStyle w:val="ListParagraph"/>
        <w:numPr>
          <w:ilvl w:val="1"/>
          <w:numId w:val="152"/>
        </w:numPr>
        <w:tabs>
          <w:tab w:val="left" w:pos="851"/>
        </w:tabs>
        <w:spacing w:before="242" w:line="230" w:lineRule="auto"/>
        <w:ind w:left="720" w:right="333" w:hanging="576"/>
        <w:jc w:val="both"/>
        <w:rPr>
          <w:color w:val="231F20"/>
        </w:rPr>
      </w:pPr>
      <w:r w:rsidRPr="00417068">
        <w:rPr>
          <w:color w:val="231F20"/>
        </w:rPr>
        <w:t>The</w:t>
      </w:r>
      <w:r w:rsidR="002E2D08" w:rsidRPr="00417068">
        <w:rPr>
          <w:color w:val="231F20"/>
        </w:rPr>
        <w:t xml:space="preserve"> </w:t>
      </w:r>
      <w:r w:rsidRPr="00417068">
        <w:rPr>
          <w:color w:val="231F20"/>
        </w:rPr>
        <w:t>Contractor</w:t>
      </w:r>
      <w:r w:rsidR="002E2D08" w:rsidRPr="00417068">
        <w:rPr>
          <w:color w:val="231F20"/>
        </w:rPr>
        <w:t xml:space="preserve"> </w:t>
      </w:r>
      <w:r w:rsidRPr="00417068">
        <w:rPr>
          <w:color w:val="231F20"/>
        </w:rPr>
        <w:t>guarantees</w:t>
      </w:r>
      <w:r w:rsidR="002E2D08" w:rsidRPr="00417068">
        <w:rPr>
          <w:color w:val="231F20"/>
        </w:rPr>
        <w:t xml:space="preserve"> </w:t>
      </w:r>
      <w:r w:rsidRPr="00417068">
        <w:rPr>
          <w:color w:val="231F20"/>
        </w:rPr>
        <w:t>that</w:t>
      </w:r>
      <w:r w:rsidR="002E2D08" w:rsidRPr="00417068">
        <w:rPr>
          <w:color w:val="231F20"/>
        </w:rPr>
        <w:t xml:space="preserve"> </w:t>
      </w:r>
      <w:r w:rsidRPr="00417068">
        <w:rPr>
          <w:color w:val="231F20"/>
        </w:rPr>
        <w:t>it</w:t>
      </w:r>
      <w:r w:rsidR="002E2D08" w:rsidRPr="00417068">
        <w:rPr>
          <w:color w:val="231F20"/>
        </w:rPr>
        <w:t xml:space="preserve"> </w:t>
      </w:r>
      <w:r w:rsidRPr="00417068">
        <w:rPr>
          <w:color w:val="231F20"/>
        </w:rPr>
        <w:t>shall</w:t>
      </w:r>
      <w:r w:rsidR="002E2D08" w:rsidRPr="00417068">
        <w:rPr>
          <w:color w:val="231F20"/>
        </w:rPr>
        <w:t xml:space="preserve"> </w:t>
      </w:r>
      <w:r w:rsidRPr="00417068">
        <w:rPr>
          <w:color w:val="231F20"/>
        </w:rPr>
        <w:t>attain</w:t>
      </w:r>
      <w:r w:rsidR="002E2D08" w:rsidRPr="00417068">
        <w:rPr>
          <w:color w:val="231F20"/>
        </w:rPr>
        <w:t xml:space="preserve"> </w:t>
      </w:r>
      <w:r w:rsidRPr="00417068">
        <w:rPr>
          <w:color w:val="231F20"/>
        </w:rPr>
        <w:t>Completion</w:t>
      </w:r>
      <w:r w:rsidR="002E2D08" w:rsidRPr="00417068">
        <w:rPr>
          <w:color w:val="231F20"/>
        </w:rPr>
        <w:t xml:space="preserve"> </w:t>
      </w:r>
      <w:r w:rsidRPr="00417068">
        <w:rPr>
          <w:color w:val="231F20"/>
        </w:rPr>
        <w:t>of</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Facilities</w:t>
      </w:r>
      <w:r w:rsidR="002E2D08" w:rsidRPr="00417068">
        <w:rPr>
          <w:color w:val="231F20"/>
        </w:rPr>
        <w:t xml:space="preserve"> </w:t>
      </w:r>
      <w:r w:rsidRPr="00417068">
        <w:rPr>
          <w:color w:val="231F20"/>
        </w:rPr>
        <w:t>(or</w:t>
      </w:r>
      <w:r w:rsidR="002E2D08" w:rsidRPr="00417068">
        <w:rPr>
          <w:color w:val="231F20"/>
        </w:rPr>
        <w:t xml:space="preserve"> </w:t>
      </w:r>
      <w:r w:rsidRPr="00417068">
        <w:rPr>
          <w:color w:val="231F20"/>
        </w:rPr>
        <w:t>a</w:t>
      </w:r>
      <w:r w:rsidR="002E2D08" w:rsidRPr="00417068">
        <w:rPr>
          <w:color w:val="231F20"/>
        </w:rPr>
        <w:t xml:space="preserve"> </w:t>
      </w:r>
      <w:r w:rsidRPr="00417068">
        <w:rPr>
          <w:color w:val="231F20"/>
        </w:rPr>
        <w:t>part</w:t>
      </w:r>
      <w:r w:rsidR="002E2D08" w:rsidRPr="00417068">
        <w:rPr>
          <w:color w:val="231F20"/>
        </w:rPr>
        <w:t xml:space="preserve"> </w:t>
      </w:r>
      <w:r w:rsidRPr="00417068">
        <w:rPr>
          <w:color w:val="231F20"/>
        </w:rPr>
        <w:t>for</w:t>
      </w:r>
      <w:r w:rsidR="002E2D08" w:rsidRPr="00417068">
        <w:rPr>
          <w:color w:val="231F20"/>
        </w:rPr>
        <w:t xml:space="preserve"> </w:t>
      </w:r>
      <w:r w:rsidRPr="00417068">
        <w:rPr>
          <w:color w:val="231F20"/>
        </w:rPr>
        <w:t>which</w:t>
      </w:r>
      <w:r w:rsidR="002E2D08" w:rsidRPr="00417068">
        <w:rPr>
          <w:color w:val="231F20"/>
        </w:rPr>
        <w:t xml:space="preserve"> </w:t>
      </w:r>
      <w:r w:rsidRPr="00417068">
        <w:rPr>
          <w:color w:val="231F20"/>
        </w:rPr>
        <w:t>a</w:t>
      </w:r>
      <w:r w:rsidR="002E2D08" w:rsidRPr="00417068">
        <w:rPr>
          <w:color w:val="231F20"/>
        </w:rPr>
        <w:t xml:space="preserve"> </w:t>
      </w:r>
      <w:r w:rsidRPr="00417068">
        <w:rPr>
          <w:color w:val="231F20"/>
        </w:rPr>
        <w:t>separate</w:t>
      </w:r>
      <w:r w:rsidR="002E2D08" w:rsidRPr="00417068">
        <w:rPr>
          <w:color w:val="231F20"/>
        </w:rPr>
        <w:t xml:space="preserve"> </w:t>
      </w:r>
      <w:r w:rsidRPr="00417068">
        <w:rPr>
          <w:color w:val="231F20"/>
        </w:rPr>
        <w:t>time</w:t>
      </w:r>
      <w:r w:rsidR="002E2D08" w:rsidRPr="00417068">
        <w:rPr>
          <w:color w:val="231F20"/>
        </w:rPr>
        <w:t xml:space="preserve"> </w:t>
      </w:r>
      <w:r w:rsidRPr="00417068">
        <w:rPr>
          <w:color w:val="231F20"/>
        </w:rPr>
        <w:t>for completion</w:t>
      </w:r>
      <w:r w:rsidR="002E2D08" w:rsidRPr="00417068">
        <w:rPr>
          <w:color w:val="231F20"/>
        </w:rPr>
        <w:t xml:space="preserve"> </w:t>
      </w:r>
      <w:r w:rsidRPr="00417068">
        <w:rPr>
          <w:color w:val="231F20"/>
        </w:rPr>
        <w:t>is</w:t>
      </w:r>
      <w:r w:rsidR="002E2D08" w:rsidRPr="00417068">
        <w:rPr>
          <w:color w:val="231F20"/>
        </w:rPr>
        <w:t xml:space="preserve"> </w:t>
      </w:r>
      <w:r w:rsidRPr="00417068">
        <w:rPr>
          <w:color w:val="231F20"/>
        </w:rPr>
        <w:t>speciﬁed)</w:t>
      </w:r>
      <w:r w:rsidR="002E2D08" w:rsidRPr="00417068">
        <w:rPr>
          <w:color w:val="231F20"/>
        </w:rPr>
        <w:t xml:space="preserve"> </w:t>
      </w:r>
      <w:r w:rsidRPr="00417068">
        <w:rPr>
          <w:color w:val="231F20"/>
        </w:rPr>
        <w:t>within</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Time</w:t>
      </w:r>
      <w:r w:rsidR="002E2D08" w:rsidRPr="00417068">
        <w:rPr>
          <w:color w:val="231F20"/>
        </w:rPr>
        <w:t xml:space="preserve"> </w:t>
      </w:r>
      <w:r w:rsidRPr="00417068">
        <w:rPr>
          <w:color w:val="231F20"/>
        </w:rPr>
        <w:t>for</w:t>
      </w:r>
      <w:r w:rsidR="002E2D08" w:rsidRPr="00417068">
        <w:rPr>
          <w:color w:val="231F20"/>
        </w:rPr>
        <w:t xml:space="preserve"> </w:t>
      </w:r>
      <w:r w:rsidRPr="00417068">
        <w:rPr>
          <w:color w:val="231F20"/>
        </w:rPr>
        <w:t>Completion</w:t>
      </w:r>
      <w:r w:rsidR="002E2D08" w:rsidRPr="00417068">
        <w:rPr>
          <w:color w:val="231F20"/>
        </w:rPr>
        <w:t xml:space="preserve"> </w:t>
      </w:r>
      <w:r w:rsidRPr="00417068">
        <w:rPr>
          <w:color w:val="231F20"/>
        </w:rPr>
        <w:t>speciﬁed</w:t>
      </w:r>
      <w:r w:rsidR="002E2D08" w:rsidRPr="00417068">
        <w:rPr>
          <w:color w:val="231F20"/>
        </w:rPr>
        <w:t xml:space="preserve"> </w:t>
      </w:r>
      <w:r w:rsidRPr="00417068">
        <w:rPr>
          <w:color w:val="231F20"/>
        </w:rPr>
        <w:t>in</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SCC</w:t>
      </w:r>
      <w:r w:rsidR="002E2D08" w:rsidRPr="00417068">
        <w:rPr>
          <w:color w:val="231F20"/>
        </w:rPr>
        <w:t xml:space="preserve"> </w:t>
      </w:r>
      <w:r w:rsidRPr="00417068">
        <w:rPr>
          <w:color w:val="231F20"/>
        </w:rPr>
        <w:t>pursuant</w:t>
      </w:r>
      <w:r w:rsidR="002E2D08" w:rsidRPr="00417068">
        <w:rPr>
          <w:color w:val="231F20"/>
        </w:rPr>
        <w:t xml:space="preserve"> </w:t>
      </w:r>
      <w:r w:rsidRPr="00417068">
        <w:rPr>
          <w:color w:val="231F20"/>
        </w:rPr>
        <w:t>to</w:t>
      </w:r>
      <w:r w:rsidR="002E2D08" w:rsidRPr="00417068">
        <w:rPr>
          <w:color w:val="231F20"/>
        </w:rPr>
        <w:t xml:space="preserve"> </w:t>
      </w:r>
      <w:r w:rsidRPr="00417068">
        <w:rPr>
          <w:color w:val="231F20"/>
        </w:rPr>
        <w:t>GCC</w:t>
      </w:r>
      <w:r w:rsidR="002E2D08" w:rsidRPr="00417068">
        <w:rPr>
          <w:color w:val="231F20"/>
        </w:rPr>
        <w:t xml:space="preserve"> </w:t>
      </w:r>
      <w:r w:rsidRPr="00417068">
        <w:rPr>
          <w:color w:val="231F20"/>
        </w:rPr>
        <w:t>Sub-Clause</w:t>
      </w:r>
      <w:r w:rsidR="002E2D08" w:rsidRPr="00417068">
        <w:rPr>
          <w:color w:val="231F20"/>
        </w:rPr>
        <w:t xml:space="preserve"> </w:t>
      </w:r>
      <w:r w:rsidRPr="00417068">
        <w:rPr>
          <w:color w:val="231F20"/>
        </w:rPr>
        <w:t>8.2, or</w:t>
      </w:r>
      <w:r w:rsidR="002E2D08" w:rsidRPr="00417068">
        <w:rPr>
          <w:color w:val="231F20"/>
        </w:rPr>
        <w:t xml:space="preserve"> </w:t>
      </w:r>
      <w:r w:rsidRPr="00417068">
        <w:rPr>
          <w:color w:val="231F20"/>
        </w:rPr>
        <w:t>within</w:t>
      </w:r>
      <w:r w:rsidR="002E2D08" w:rsidRPr="00417068">
        <w:rPr>
          <w:color w:val="231F20"/>
        </w:rPr>
        <w:t xml:space="preserve"> </w:t>
      </w:r>
      <w:r w:rsidRPr="00417068">
        <w:rPr>
          <w:color w:val="231F20"/>
        </w:rPr>
        <w:t>such</w:t>
      </w:r>
      <w:r w:rsidR="002E2D08" w:rsidRPr="00417068">
        <w:rPr>
          <w:color w:val="231F20"/>
        </w:rPr>
        <w:t xml:space="preserve"> </w:t>
      </w:r>
      <w:r w:rsidRPr="00417068">
        <w:rPr>
          <w:color w:val="231F20"/>
        </w:rPr>
        <w:t>extended</w:t>
      </w:r>
      <w:r w:rsidR="002E2D08" w:rsidRPr="00417068">
        <w:rPr>
          <w:color w:val="231F20"/>
        </w:rPr>
        <w:t xml:space="preserve"> </w:t>
      </w:r>
      <w:r w:rsidRPr="00417068">
        <w:rPr>
          <w:color w:val="231F20"/>
        </w:rPr>
        <w:t>time</w:t>
      </w:r>
      <w:r w:rsidR="002E2D08" w:rsidRPr="00417068">
        <w:rPr>
          <w:color w:val="231F20"/>
        </w:rPr>
        <w:t xml:space="preserve"> </w:t>
      </w:r>
      <w:r w:rsidRPr="00417068">
        <w:rPr>
          <w:color w:val="231F20"/>
        </w:rPr>
        <w:t>to</w:t>
      </w:r>
      <w:r w:rsidR="002E2D08" w:rsidRPr="00417068">
        <w:rPr>
          <w:color w:val="231F20"/>
        </w:rPr>
        <w:t xml:space="preserve"> </w:t>
      </w:r>
      <w:r w:rsidRPr="00417068">
        <w:rPr>
          <w:color w:val="231F20"/>
        </w:rPr>
        <w:t>which</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Contractor</w:t>
      </w:r>
      <w:r w:rsidR="002E2D08" w:rsidRPr="00417068">
        <w:rPr>
          <w:color w:val="231F20"/>
        </w:rPr>
        <w:t xml:space="preserve"> </w:t>
      </w:r>
      <w:r w:rsidRPr="00417068">
        <w:rPr>
          <w:color w:val="231F20"/>
        </w:rPr>
        <w:t>shall</w:t>
      </w:r>
      <w:r w:rsidR="002E2D08" w:rsidRPr="00417068">
        <w:rPr>
          <w:color w:val="231F20"/>
        </w:rPr>
        <w:t xml:space="preserve"> </w:t>
      </w:r>
      <w:r w:rsidRPr="00417068">
        <w:rPr>
          <w:color w:val="231F20"/>
        </w:rPr>
        <w:t>be</w:t>
      </w:r>
      <w:r w:rsidR="002E2D08" w:rsidRPr="00417068">
        <w:rPr>
          <w:color w:val="231F20"/>
        </w:rPr>
        <w:t xml:space="preserve"> </w:t>
      </w:r>
      <w:r w:rsidRPr="00417068">
        <w:rPr>
          <w:color w:val="231F20"/>
        </w:rPr>
        <w:t>entitled</w:t>
      </w:r>
      <w:r w:rsidR="002E2D08" w:rsidRPr="00417068">
        <w:rPr>
          <w:color w:val="231F20"/>
        </w:rPr>
        <w:t xml:space="preserve"> </w:t>
      </w:r>
      <w:r w:rsidRPr="00417068">
        <w:rPr>
          <w:color w:val="231F20"/>
        </w:rPr>
        <w:t>under</w:t>
      </w:r>
      <w:r w:rsidR="002E2D08" w:rsidRPr="00417068">
        <w:rPr>
          <w:color w:val="231F20"/>
        </w:rPr>
        <w:t xml:space="preserve"> </w:t>
      </w:r>
      <w:r w:rsidRPr="00417068">
        <w:rPr>
          <w:color w:val="231F20"/>
        </w:rPr>
        <w:t>GCC</w:t>
      </w:r>
      <w:r w:rsidR="002E2D08" w:rsidRPr="00417068">
        <w:rPr>
          <w:color w:val="231F20"/>
        </w:rPr>
        <w:t xml:space="preserve"> </w:t>
      </w:r>
      <w:r w:rsidRPr="00417068">
        <w:rPr>
          <w:color w:val="231F20"/>
        </w:rPr>
        <w:t>Clause</w:t>
      </w:r>
      <w:r w:rsidR="002E2D08" w:rsidRPr="00417068">
        <w:rPr>
          <w:color w:val="231F20"/>
        </w:rPr>
        <w:t xml:space="preserve"> </w:t>
      </w:r>
      <w:r w:rsidRPr="00417068">
        <w:rPr>
          <w:color w:val="231F20"/>
        </w:rPr>
        <w:t>40</w:t>
      </w:r>
      <w:r w:rsidR="002E2D08" w:rsidRPr="00417068">
        <w:rPr>
          <w:color w:val="231F20"/>
        </w:rPr>
        <w:t xml:space="preserve"> </w:t>
      </w:r>
      <w:r w:rsidRPr="00417068">
        <w:rPr>
          <w:color w:val="231F20"/>
        </w:rPr>
        <w:t>hereof.</w:t>
      </w:r>
    </w:p>
    <w:p w14:paraId="088DC400" w14:textId="77777777" w:rsidR="00607E22" w:rsidRDefault="00154745" w:rsidP="00385A10">
      <w:pPr>
        <w:pStyle w:val="ListParagraph"/>
        <w:numPr>
          <w:ilvl w:val="1"/>
          <w:numId w:val="152"/>
        </w:numPr>
        <w:tabs>
          <w:tab w:val="left" w:pos="851"/>
        </w:tabs>
        <w:spacing w:before="171" w:line="230" w:lineRule="auto"/>
        <w:ind w:left="720" w:right="329" w:hanging="576"/>
        <w:jc w:val="both"/>
      </w:pPr>
      <w:r w:rsidRPr="00417068">
        <w:rPr>
          <w:color w:val="231F20"/>
        </w:rPr>
        <w:t>If</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Contractor</w:t>
      </w:r>
      <w:r w:rsidR="002E2D08" w:rsidRPr="00417068">
        <w:rPr>
          <w:color w:val="231F20"/>
        </w:rPr>
        <w:t xml:space="preserve"> </w:t>
      </w:r>
      <w:r w:rsidRPr="00417068">
        <w:rPr>
          <w:color w:val="231F20"/>
        </w:rPr>
        <w:t>fails</w:t>
      </w:r>
      <w:r w:rsidR="002E2D08" w:rsidRPr="00417068">
        <w:rPr>
          <w:color w:val="231F20"/>
        </w:rPr>
        <w:t xml:space="preserve"> </w:t>
      </w:r>
      <w:r w:rsidRPr="00417068">
        <w:rPr>
          <w:color w:val="231F20"/>
        </w:rPr>
        <w:t>to</w:t>
      </w:r>
      <w:r w:rsidR="002E2D08" w:rsidRPr="00417068">
        <w:rPr>
          <w:color w:val="231F20"/>
        </w:rPr>
        <w:t xml:space="preserve"> </w:t>
      </w:r>
      <w:r w:rsidRPr="00417068">
        <w:rPr>
          <w:color w:val="231F20"/>
        </w:rPr>
        <w:t>attain</w:t>
      </w:r>
      <w:r w:rsidR="002E2D08" w:rsidRPr="00417068">
        <w:rPr>
          <w:color w:val="231F20"/>
        </w:rPr>
        <w:t xml:space="preserve"> </w:t>
      </w:r>
      <w:r w:rsidRPr="00417068">
        <w:rPr>
          <w:color w:val="231F20"/>
        </w:rPr>
        <w:t>Completion</w:t>
      </w:r>
      <w:r w:rsidR="002E2D08" w:rsidRPr="00417068">
        <w:rPr>
          <w:color w:val="231F20"/>
        </w:rPr>
        <w:t xml:space="preserve"> </w:t>
      </w:r>
      <w:r w:rsidRPr="00417068">
        <w:rPr>
          <w:color w:val="231F20"/>
        </w:rPr>
        <w:t>of</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Facilities</w:t>
      </w:r>
      <w:r w:rsidR="002E2D08" w:rsidRPr="00417068">
        <w:rPr>
          <w:color w:val="231F20"/>
        </w:rPr>
        <w:t xml:space="preserve"> </w:t>
      </w:r>
      <w:r w:rsidRPr="00417068">
        <w:rPr>
          <w:color w:val="231F20"/>
        </w:rPr>
        <w:t>or</w:t>
      </w:r>
      <w:r w:rsidR="002E2D08" w:rsidRPr="00417068">
        <w:rPr>
          <w:color w:val="231F20"/>
        </w:rPr>
        <w:t xml:space="preserve"> </w:t>
      </w:r>
      <w:r w:rsidRPr="00417068">
        <w:rPr>
          <w:color w:val="231F20"/>
        </w:rPr>
        <w:t>any</w:t>
      </w:r>
      <w:r w:rsidR="002E2D08" w:rsidRPr="00417068">
        <w:rPr>
          <w:color w:val="231F20"/>
        </w:rPr>
        <w:t xml:space="preserve"> </w:t>
      </w:r>
      <w:r w:rsidRPr="00417068">
        <w:rPr>
          <w:color w:val="231F20"/>
        </w:rPr>
        <w:t>part</w:t>
      </w:r>
      <w:r w:rsidR="002E2D08" w:rsidRPr="00417068">
        <w:rPr>
          <w:color w:val="231F20"/>
        </w:rPr>
        <w:t xml:space="preserve"> </w:t>
      </w:r>
      <w:r w:rsidRPr="00417068">
        <w:rPr>
          <w:color w:val="231F20"/>
        </w:rPr>
        <w:t>thereof</w:t>
      </w:r>
      <w:r w:rsidR="002E2D08" w:rsidRPr="00417068">
        <w:rPr>
          <w:color w:val="231F20"/>
        </w:rPr>
        <w:t xml:space="preserve"> </w:t>
      </w:r>
      <w:r w:rsidRPr="00417068">
        <w:rPr>
          <w:color w:val="231F20"/>
        </w:rPr>
        <w:t>within</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Time</w:t>
      </w:r>
      <w:r w:rsidR="002E2D08" w:rsidRPr="00417068">
        <w:rPr>
          <w:color w:val="231F20"/>
        </w:rPr>
        <w:t xml:space="preserve"> </w:t>
      </w:r>
      <w:r w:rsidRPr="00417068">
        <w:rPr>
          <w:color w:val="231F20"/>
        </w:rPr>
        <w:t>for</w:t>
      </w:r>
      <w:r w:rsidR="002E2D08" w:rsidRPr="00417068">
        <w:rPr>
          <w:color w:val="231F20"/>
        </w:rPr>
        <w:t xml:space="preserve"> </w:t>
      </w:r>
      <w:r w:rsidRPr="00417068">
        <w:rPr>
          <w:color w:val="231F20"/>
        </w:rPr>
        <w:t>Completion or any extension thereof under GCC Clause 40, the Contractor shall pay to the Procuring Entity liquidated damages in the amount speciﬁed in the SCC as a percentage rate of the Contract Price or the relevant part thereof. The aggregate amount of such liquidated damages shall in no event exceed the amount speciﬁed</w:t>
      </w:r>
      <w:r w:rsidR="002E2D08" w:rsidRPr="00417068">
        <w:rPr>
          <w:color w:val="231F20"/>
        </w:rPr>
        <w:t xml:space="preserve"> </w:t>
      </w:r>
      <w:r w:rsidRPr="00417068">
        <w:rPr>
          <w:color w:val="231F20"/>
        </w:rPr>
        <w:t>as</w:t>
      </w:r>
      <w:r w:rsidR="006105BB" w:rsidRPr="00417068">
        <w:rPr>
          <w:color w:val="231F20"/>
        </w:rPr>
        <w:t xml:space="preserve"> </w:t>
      </w:r>
      <w:r w:rsidRPr="00417068">
        <w:rPr>
          <w:color w:val="231F20"/>
        </w:rPr>
        <w:t>“Maximum” in the SCC as a percentage rate of the Contract Price. Once the “Maximum” is reached, the Procuring Entity may consider termination of the Contract, pursuant to GCC Sub-Clause 42.2.2.</w:t>
      </w:r>
    </w:p>
    <w:p w14:paraId="41A4EE72" w14:textId="77777777" w:rsidR="00607E22" w:rsidRDefault="00E35BE9" w:rsidP="00417068">
      <w:pPr>
        <w:pStyle w:val="BodyText"/>
        <w:spacing w:before="246" w:line="230" w:lineRule="auto"/>
        <w:ind w:left="720" w:right="330" w:hanging="576"/>
        <w:jc w:val="both"/>
      </w:pPr>
      <w:r>
        <w:rPr>
          <w:color w:val="231F20"/>
        </w:rPr>
        <w:lastRenderedPageBreak/>
        <w:t>26.</w:t>
      </w:r>
      <w:r w:rsidR="00417068">
        <w:rPr>
          <w:color w:val="231F20"/>
        </w:rPr>
        <w:t>3</w:t>
      </w:r>
      <w:r>
        <w:rPr>
          <w:color w:val="231F20"/>
        </w:rPr>
        <w:tab/>
      </w:r>
      <w:r w:rsidR="00154745">
        <w:rPr>
          <w:color w:val="231F20"/>
        </w:rPr>
        <w:t>Such</w:t>
      </w:r>
      <w:r w:rsidR="00AB3F5C">
        <w:rPr>
          <w:color w:val="231F20"/>
        </w:rPr>
        <w:t xml:space="preserve"> </w:t>
      </w:r>
      <w:r w:rsidR="00154745">
        <w:rPr>
          <w:color w:val="231F20"/>
        </w:rPr>
        <w:t>payment</w:t>
      </w:r>
      <w:r w:rsidR="00AB3F5C">
        <w:rPr>
          <w:color w:val="231F20"/>
        </w:rPr>
        <w:t xml:space="preserve"> </w:t>
      </w:r>
      <w:r w:rsidR="00154745">
        <w:rPr>
          <w:color w:val="231F20"/>
        </w:rPr>
        <w:t>shall</w:t>
      </w:r>
      <w:r w:rsidR="00AB3F5C">
        <w:rPr>
          <w:color w:val="231F20"/>
        </w:rPr>
        <w:t xml:space="preserve"> </w:t>
      </w:r>
      <w:r w:rsidR="00154745">
        <w:rPr>
          <w:color w:val="231F20"/>
        </w:rPr>
        <w:t>completely</w:t>
      </w:r>
      <w:r w:rsidR="00AB3F5C">
        <w:rPr>
          <w:color w:val="231F20"/>
        </w:rPr>
        <w:t xml:space="preserve"> </w:t>
      </w:r>
      <w:r w:rsidR="00154745">
        <w:rPr>
          <w:color w:val="231F20"/>
        </w:rPr>
        <w:t>satisfy</w:t>
      </w:r>
      <w:r w:rsidR="00AB3F5C">
        <w:rPr>
          <w:color w:val="231F20"/>
        </w:rPr>
        <w:t xml:space="preserve"> </w:t>
      </w:r>
      <w:r w:rsidR="00154745">
        <w:rPr>
          <w:color w:val="231F20"/>
        </w:rPr>
        <w:t>the</w:t>
      </w:r>
      <w:r w:rsidR="00AB3F5C">
        <w:rPr>
          <w:color w:val="231F20"/>
        </w:rPr>
        <w:t xml:space="preserve"> </w:t>
      </w:r>
      <w:r w:rsidR="00154745">
        <w:rPr>
          <w:color w:val="231F20"/>
        </w:rPr>
        <w:t>Contractor's</w:t>
      </w:r>
      <w:r w:rsidR="00AB3F5C">
        <w:rPr>
          <w:color w:val="231F20"/>
        </w:rPr>
        <w:t xml:space="preserve"> </w:t>
      </w:r>
      <w:r w:rsidR="00154745">
        <w:rPr>
          <w:color w:val="231F20"/>
        </w:rPr>
        <w:t>obligation</w:t>
      </w:r>
      <w:r w:rsidR="00AB3F5C">
        <w:rPr>
          <w:color w:val="231F20"/>
        </w:rPr>
        <w:t xml:space="preserve"> </w:t>
      </w:r>
      <w:r w:rsidR="00154745">
        <w:rPr>
          <w:color w:val="231F20"/>
        </w:rPr>
        <w:t>to</w:t>
      </w:r>
      <w:r w:rsidR="00AB3F5C">
        <w:rPr>
          <w:color w:val="231F20"/>
        </w:rPr>
        <w:t xml:space="preserve"> </w:t>
      </w:r>
      <w:r w:rsidR="00154745">
        <w:rPr>
          <w:color w:val="231F20"/>
        </w:rPr>
        <w:t>attain</w:t>
      </w:r>
      <w:r w:rsidR="00AB3F5C">
        <w:rPr>
          <w:color w:val="231F20"/>
        </w:rPr>
        <w:t xml:space="preserve"> </w:t>
      </w:r>
      <w:r w:rsidR="00154745">
        <w:rPr>
          <w:color w:val="231F20"/>
        </w:rPr>
        <w:t>Completion</w:t>
      </w:r>
      <w:r w:rsidR="00AB3F5C">
        <w:rPr>
          <w:color w:val="231F20"/>
        </w:rPr>
        <w:t xml:space="preserve"> </w:t>
      </w:r>
      <w:r w:rsidR="00154745">
        <w:rPr>
          <w:color w:val="231F20"/>
        </w:rPr>
        <w:t>of</w:t>
      </w:r>
      <w:r w:rsidR="00AB3F5C">
        <w:rPr>
          <w:color w:val="231F20"/>
        </w:rPr>
        <w:t xml:space="preserve"> </w:t>
      </w:r>
      <w:r w:rsidR="00154745">
        <w:rPr>
          <w:color w:val="231F20"/>
        </w:rPr>
        <w:t>the</w:t>
      </w:r>
      <w:r w:rsidR="00AB3F5C">
        <w:rPr>
          <w:color w:val="231F20"/>
        </w:rPr>
        <w:t xml:space="preserve"> </w:t>
      </w:r>
      <w:r w:rsidR="00154745">
        <w:rPr>
          <w:color w:val="231F20"/>
        </w:rPr>
        <w:t>Facilities</w:t>
      </w:r>
      <w:r w:rsidR="00AB3F5C">
        <w:rPr>
          <w:color w:val="231F20"/>
        </w:rPr>
        <w:t xml:space="preserve"> </w:t>
      </w:r>
      <w:r w:rsidR="00154745">
        <w:rPr>
          <w:color w:val="231F20"/>
        </w:rPr>
        <w:t>or</w:t>
      </w:r>
      <w:r w:rsidR="00AB3F5C">
        <w:rPr>
          <w:color w:val="231F20"/>
        </w:rPr>
        <w:t xml:space="preserve"> </w:t>
      </w:r>
      <w:r w:rsidR="00154745">
        <w:rPr>
          <w:color w:val="231F20"/>
        </w:rPr>
        <w:t>the relevant part thereof within the Time for Completion or any extension thereof under GCC Clause 40. The Contractor</w:t>
      </w:r>
      <w:r w:rsidR="00AB3F5C">
        <w:rPr>
          <w:color w:val="231F20"/>
        </w:rPr>
        <w:t xml:space="preserve"> </w:t>
      </w:r>
      <w:r w:rsidR="00154745">
        <w:rPr>
          <w:color w:val="231F20"/>
        </w:rPr>
        <w:t>shall</w:t>
      </w:r>
      <w:r w:rsidR="00AB3F5C">
        <w:rPr>
          <w:color w:val="231F20"/>
        </w:rPr>
        <w:t xml:space="preserve"> </w:t>
      </w:r>
      <w:r w:rsidR="00154745">
        <w:rPr>
          <w:color w:val="231F20"/>
        </w:rPr>
        <w:t>have</w:t>
      </w:r>
      <w:r w:rsidR="00AB3F5C">
        <w:rPr>
          <w:color w:val="231F20"/>
        </w:rPr>
        <w:t xml:space="preserve"> </w:t>
      </w:r>
      <w:r w:rsidR="00154745">
        <w:rPr>
          <w:color w:val="231F20"/>
        </w:rPr>
        <w:t>no</w:t>
      </w:r>
      <w:r w:rsidR="00AB3F5C">
        <w:rPr>
          <w:color w:val="231F20"/>
        </w:rPr>
        <w:t xml:space="preserve"> </w:t>
      </w:r>
      <w:r w:rsidR="00154745">
        <w:rPr>
          <w:color w:val="231F20"/>
        </w:rPr>
        <w:t>further</w:t>
      </w:r>
      <w:r w:rsidR="00AB3F5C">
        <w:rPr>
          <w:color w:val="231F20"/>
        </w:rPr>
        <w:t xml:space="preserve"> </w:t>
      </w:r>
      <w:r w:rsidR="00154745">
        <w:rPr>
          <w:color w:val="231F20"/>
        </w:rPr>
        <w:t>liability</w:t>
      </w:r>
      <w:r w:rsidR="00AB3F5C">
        <w:rPr>
          <w:color w:val="231F20"/>
        </w:rPr>
        <w:t xml:space="preserve"> </w:t>
      </w:r>
      <w:r w:rsidR="00154745">
        <w:rPr>
          <w:color w:val="231F20"/>
        </w:rPr>
        <w:t>whatsoever</w:t>
      </w:r>
      <w:r w:rsidR="00AB3F5C">
        <w:rPr>
          <w:color w:val="231F20"/>
        </w:rPr>
        <w:t xml:space="preserve"> </w:t>
      </w:r>
      <w:r w:rsidR="00154745">
        <w:rPr>
          <w:color w:val="231F20"/>
        </w:rPr>
        <w:t>to</w:t>
      </w:r>
      <w:r w:rsidR="00AB3F5C">
        <w:rPr>
          <w:color w:val="231F20"/>
        </w:rPr>
        <w:t xml:space="preserve"> </w:t>
      </w:r>
      <w:r w:rsidR="00154745">
        <w:rPr>
          <w:color w:val="231F20"/>
        </w:rPr>
        <w:t>the</w:t>
      </w:r>
      <w:r w:rsidR="00AB3F5C">
        <w:rPr>
          <w:color w:val="231F20"/>
        </w:rPr>
        <w:t xml:space="preserve"> </w:t>
      </w:r>
      <w:r w:rsidR="00154745">
        <w:rPr>
          <w:color w:val="231F20"/>
        </w:rPr>
        <w:t>Procuring</w:t>
      </w:r>
      <w:r w:rsidR="00AB3F5C">
        <w:rPr>
          <w:color w:val="231F20"/>
        </w:rPr>
        <w:t xml:space="preserve"> </w:t>
      </w:r>
      <w:r w:rsidR="00154745">
        <w:rPr>
          <w:color w:val="231F20"/>
        </w:rPr>
        <w:t>Entity</w:t>
      </w:r>
      <w:r w:rsidR="00AB3F5C">
        <w:rPr>
          <w:color w:val="231F20"/>
        </w:rPr>
        <w:t xml:space="preserve"> </w:t>
      </w:r>
      <w:r w:rsidR="00154745">
        <w:rPr>
          <w:color w:val="231F20"/>
        </w:rPr>
        <w:t>in</w:t>
      </w:r>
      <w:r w:rsidR="006105BB">
        <w:rPr>
          <w:color w:val="231F20"/>
        </w:rPr>
        <w:t xml:space="preserve"> </w:t>
      </w:r>
      <w:r w:rsidR="00154745">
        <w:rPr>
          <w:color w:val="231F20"/>
        </w:rPr>
        <w:t>respect</w:t>
      </w:r>
      <w:r w:rsidR="00AB3F5C">
        <w:rPr>
          <w:color w:val="231F20"/>
        </w:rPr>
        <w:t xml:space="preserve"> </w:t>
      </w:r>
      <w:r w:rsidR="00154745">
        <w:rPr>
          <w:color w:val="231F20"/>
        </w:rPr>
        <w:t>thereof.</w:t>
      </w:r>
    </w:p>
    <w:p w14:paraId="6F5C58F6" w14:textId="77777777" w:rsidR="00607E22" w:rsidRDefault="00E35BE9" w:rsidP="00417068">
      <w:pPr>
        <w:pStyle w:val="BodyText"/>
        <w:spacing w:before="246" w:line="230" w:lineRule="auto"/>
        <w:ind w:left="720" w:right="330" w:hanging="576"/>
        <w:jc w:val="both"/>
      </w:pPr>
      <w:r>
        <w:rPr>
          <w:color w:val="231F20"/>
        </w:rPr>
        <w:t>26.</w:t>
      </w:r>
      <w:r w:rsidR="00417068">
        <w:rPr>
          <w:color w:val="231F20"/>
        </w:rPr>
        <w:t xml:space="preserve"> </w:t>
      </w:r>
      <w:r>
        <w:rPr>
          <w:color w:val="231F20"/>
        </w:rPr>
        <w:t>4</w:t>
      </w:r>
      <w:r>
        <w:rPr>
          <w:color w:val="231F20"/>
        </w:rPr>
        <w:tab/>
      </w:r>
      <w:r w:rsidR="00154745">
        <w:rPr>
          <w:color w:val="231F20"/>
        </w:rPr>
        <w:t>However, the payment of liquidated damages shall not in any way relieve the Contractor from any of its obligations</w:t>
      </w:r>
      <w:r w:rsidR="00AB3F5C">
        <w:rPr>
          <w:color w:val="231F20"/>
        </w:rPr>
        <w:t xml:space="preserve"> </w:t>
      </w:r>
      <w:r w:rsidR="00154745">
        <w:rPr>
          <w:color w:val="231F20"/>
        </w:rPr>
        <w:t>to</w:t>
      </w:r>
      <w:r w:rsidR="00AB3F5C">
        <w:rPr>
          <w:color w:val="231F20"/>
        </w:rPr>
        <w:t xml:space="preserve"> </w:t>
      </w:r>
      <w:r w:rsidR="00154745">
        <w:rPr>
          <w:color w:val="231F20"/>
        </w:rPr>
        <w:t>complete</w:t>
      </w:r>
      <w:r w:rsidR="00AB3F5C">
        <w:rPr>
          <w:color w:val="231F20"/>
        </w:rPr>
        <w:t xml:space="preserve"> </w:t>
      </w:r>
      <w:r w:rsidR="00154745">
        <w:rPr>
          <w:color w:val="231F20"/>
        </w:rPr>
        <w:t>the</w:t>
      </w:r>
      <w:r w:rsidR="00AB3F5C">
        <w:rPr>
          <w:color w:val="231F20"/>
        </w:rPr>
        <w:t xml:space="preserve"> </w:t>
      </w:r>
      <w:r w:rsidR="00154745">
        <w:rPr>
          <w:color w:val="231F20"/>
        </w:rPr>
        <w:t>Facilities</w:t>
      </w:r>
      <w:r w:rsidR="00AB3F5C">
        <w:rPr>
          <w:color w:val="231F20"/>
        </w:rPr>
        <w:t xml:space="preserve"> </w:t>
      </w:r>
      <w:r w:rsidR="00154745">
        <w:rPr>
          <w:color w:val="231F20"/>
        </w:rPr>
        <w:t>or</w:t>
      </w:r>
      <w:r w:rsidR="00AB3F5C">
        <w:rPr>
          <w:color w:val="231F20"/>
        </w:rPr>
        <w:t xml:space="preserve"> </w:t>
      </w:r>
      <w:r w:rsidR="00154745">
        <w:rPr>
          <w:color w:val="231F20"/>
        </w:rPr>
        <w:t>from</w:t>
      </w:r>
      <w:r w:rsidR="00AB3F5C">
        <w:rPr>
          <w:color w:val="231F20"/>
        </w:rPr>
        <w:t xml:space="preserve"> </w:t>
      </w:r>
      <w:r w:rsidR="00154745">
        <w:rPr>
          <w:color w:val="231F20"/>
        </w:rPr>
        <w:t>any</w:t>
      </w:r>
      <w:r w:rsidR="00AB3F5C">
        <w:rPr>
          <w:color w:val="231F20"/>
        </w:rPr>
        <w:t xml:space="preserve"> </w:t>
      </w:r>
      <w:r w:rsidR="00154745">
        <w:rPr>
          <w:color w:val="231F20"/>
        </w:rPr>
        <w:t>other</w:t>
      </w:r>
      <w:r w:rsidR="00AB3F5C">
        <w:rPr>
          <w:color w:val="231F20"/>
        </w:rPr>
        <w:t xml:space="preserve"> </w:t>
      </w:r>
      <w:r w:rsidR="00154745">
        <w:rPr>
          <w:color w:val="231F20"/>
        </w:rPr>
        <w:t>obligations</w:t>
      </w:r>
      <w:r w:rsidR="00AB3F5C">
        <w:rPr>
          <w:color w:val="231F20"/>
        </w:rPr>
        <w:t xml:space="preserve"> </w:t>
      </w:r>
      <w:r w:rsidR="00154745">
        <w:rPr>
          <w:color w:val="231F20"/>
        </w:rPr>
        <w:t>and</w:t>
      </w:r>
      <w:r w:rsidR="00AB3F5C">
        <w:rPr>
          <w:color w:val="231F20"/>
        </w:rPr>
        <w:t xml:space="preserve"> </w:t>
      </w:r>
      <w:r w:rsidR="00154745">
        <w:rPr>
          <w:color w:val="231F20"/>
        </w:rPr>
        <w:t>liabilities</w:t>
      </w:r>
      <w:r w:rsidR="00AB3F5C">
        <w:rPr>
          <w:color w:val="231F20"/>
        </w:rPr>
        <w:t xml:space="preserve"> </w:t>
      </w:r>
      <w:r w:rsidR="00154745">
        <w:rPr>
          <w:color w:val="231F20"/>
        </w:rPr>
        <w:t>of</w:t>
      </w:r>
      <w:r w:rsidR="00AB3F5C">
        <w:rPr>
          <w:color w:val="231F20"/>
        </w:rPr>
        <w:t xml:space="preserve"> </w:t>
      </w:r>
      <w:r w:rsidR="00154745">
        <w:rPr>
          <w:color w:val="231F20"/>
        </w:rPr>
        <w:t>the</w:t>
      </w:r>
      <w:r w:rsidR="00AB3F5C">
        <w:rPr>
          <w:color w:val="231F20"/>
        </w:rPr>
        <w:t xml:space="preserve"> </w:t>
      </w:r>
      <w:r w:rsidR="00154745">
        <w:rPr>
          <w:color w:val="231F20"/>
        </w:rPr>
        <w:t>Contractor</w:t>
      </w:r>
      <w:r w:rsidR="00AB3F5C">
        <w:rPr>
          <w:color w:val="231F20"/>
        </w:rPr>
        <w:t xml:space="preserve"> </w:t>
      </w:r>
      <w:r w:rsidR="00154745">
        <w:rPr>
          <w:color w:val="231F20"/>
        </w:rPr>
        <w:t>under</w:t>
      </w:r>
      <w:r w:rsidR="00AB3F5C">
        <w:rPr>
          <w:color w:val="231F20"/>
        </w:rPr>
        <w:t xml:space="preserve"> </w:t>
      </w:r>
      <w:r w:rsidR="00154745">
        <w:rPr>
          <w:color w:val="231F20"/>
        </w:rPr>
        <w:t>the Contract.</w:t>
      </w:r>
    </w:p>
    <w:p w14:paraId="44CDD57F" w14:textId="77777777" w:rsidR="00607E22" w:rsidRDefault="00E35BE9" w:rsidP="00417068">
      <w:pPr>
        <w:pStyle w:val="BodyText"/>
        <w:spacing w:before="246" w:line="230" w:lineRule="auto"/>
        <w:ind w:left="720" w:right="330" w:hanging="576"/>
        <w:jc w:val="both"/>
      </w:pPr>
      <w:r>
        <w:rPr>
          <w:color w:val="231F20"/>
        </w:rPr>
        <w:t>26.</w:t>
      </w:r>
      <w:r w:rsidR="00417068">
        <w:rPr>
          <w:color w:val="231F20"/>
        </w:rPr>
        <w:t xml:space="preserve"> </w:t>
      </w:r>
      <w:r>
        <w:rPr>
          <w:color w:val="231F20"/>
        </w:rPr>
        <w:t>5</w:t>
      </w:r>
      <w:r>
        <w:rPr>
          <w:color w:val="231F20"/>
        </w:rPr>
        <w:tab/>
      </w:r>
      <w:r w:rsidR="00154745">
        <w:rPr>
          <w:color w:val="231F20"/>
        </w:rPr>
        <w:t>Save</w:t>
      </w:r>
      <w:r w:rsidR="00AB3F5C">
        <w:rPr>
          <w:color w:val="231F20"/>
        </w:rPr>
        <w:t xml:space="preserve"> </w:t>
      </w:r>
      <w:r w:rsidR="00154745">
        <w:rPr>
          <w:color w:val="231F20"/>
        </w:rPr>
        <w:t>for</w:t>
      </w:r>
      <w:r w:rsidR="00AB3F5C">
        <w:rPr>
          <w:color w:val="231F20"/>
        </w:rPr>
        <w:t xml:space="preserve"> </w:t>
      </w:r>
      <w:r w:rsidR="00154745">
        <w:rPr>
          <w:color w:val="231F20"/>
        </w:rPr>
        <w:t>liquidated</w:t>
      </w:r>
      <w:r w:rsidR="00AB3F5C">
        <w:rPr>
          <w:color w:val="231F20"/>
        </w:rPr>
        <w:t xml:space="preserve"> </w:t>
      </w:r>
      <w:r w:rsidR="00154745">
        <w:rPr>
          <w:color w:val="231F20"/>
        </w:rPr>
        <w:t>damages</w:t>
      </w:r>
      <w:r w:rsidR="00AB3F5C">
        <w:rPr>
          <w:color w:val="231F20"/>
        </w:rPr>
        <w:t xml:space="preserve"> </w:t>
      </w:r>
      <w:r w:rsidR="00154745">
        <w:rPr>
          <w:color w:val="231F20"/>
        </w:rPr>
        <w:t>payable</w:t>
      </w:r>
      <w:r w:rsidR="00AB3F5C">
        <w:rPr>
          <w:color w:val="231F20"/>
        </w:rPr>
        <w:t xml:space="preserve"> </w:t>
      </w:r>
      <w:r w:rsidR="00154745">
        <w:rPr>
          <w:color w:val="231F20"/>
        </w:rPr>
        <w:t>under</w:t>
      </w:r>
      <w:r w:rsidR="00AB3F5C">
        <w:rPr>
          <w:color w:val="231F20"/>
        </w:rPr>
        <w:t xml:space="preserve"> </w:t>
      </w:r>
      <w:r w:rsidR="00154745">
        <w:rPr>
          <w:color w:val="231F20"/>
        </w:rPr>
        <w:t>this</w:t>
      </w:r>
      <w:r w:rsidR="00AB3F5C">
        <w:rPr>
          <w:color w:val="231F20"/>
        </w:rPr>
        <w:t xml:space="preserve"> </w:t>
      </w:r>
      <w:r w:rsidR="00154745">
        <w:rPr>
          <w:color w:val="231F20"/>
        </w:rPr>
        <w:t>GCC</w:t>
      </w:r>
      <w:r w:rsidR="00AB3F5C">
        <w:rPr>
          <w:color w:val="231F20"/>
        </w:rPr>
        <w:t xml:space="preserve"> </w:t>
      </w:r>
      <w:r w:rsidR="00154745">
        <w:rPr>
          <w:color w:val="231F20"/>
        </w:rPr>
        <w:t>Sub-Clause</w:t>
      </w:r>
      <w:r w:rsidR="00AB3F5C">
        <w:rPr>
          <w:color w:val="231F20"/>
        </w:rPr>
        <w:t xml:space="preserve"> </w:t>
      </w:r>
      <w:r w:rsidR="00154745">
        <w:rPr>
          <w:color w:val="231F20"/>
        </w:rPr>
        <w:t>26.2,</w:t>
      </w:r>
      <w:r w:rsidR="00AB3F5C">
        <w:rPr>
          <w:color w:val="231F20"/>
        </w:rPr>
        <w:t xml:space="preserve"> </w:t>
      </w:r>
      <w:r w:rsidR="00154745">
        <w:rPr>
          <w:color w:val="231F20"/>
        </w:rPr>
        <w:t>the</w:t>
      </w:r>
      <w:r w:rsidR="00AB3F5C">
        <w:rPr>
          <w:color w:val="231F20"/>
        </w:rPr>
        <w:t xml:space="preserve"> </w:t>
      </w:r>
      <w:r w:rsidR="00154745">
        <w:rPr>
          <w:color w:val="231F20"/>
        </w:rPr>
        <w:t>failure</w:t>
      </w:r>
      <w:r w:rsidR="00AB3F5C">
        <w:rPr>
          <w:color w:val="231F20"/>
        </w:rPr>
        <w:t xml:space="preserve"> </w:t>
      </w:r>
      <w:r w:rsidR="00154745">
        <w:rPr>
          <w:color w:val="231F20"/>
        </w:rPr>
        <w:t>by</w:t>
      </w:r>
      <w:r w:rsidR="00AB3F5C">
        <w:rPr>
          <w:color w:val="231F20"/>
        </w:rPr>
        <w:t xml:space="preserve"> </w:t>
      </w:r>
      <w:r w:rsidR="00154745">
        <w:rPr>
          <w:color w:val="231F20"/>
        </w:rPr>
        <w:t>the</w:t>
      </w:r>
      <w:r w:rsidR="00AB3F5C">
        <w:rPr>
          <w:color w:val="231F20"/>
        </w:rPr>
        <w:t xml:space="preserve"> </w:t>
      </w:r>
      <w:r w:rsidR="00154745">
        <w:rPr>
          <w:color w:val="231F20"/>
        </w:rPr>
        <w:t>Contractor</w:t>
      </w:r>
      <w:r w:rsidR="00AB3F5C">
        <w:rPr>
          <w:color w:val="231F20"/>
        </w:rPr>
        <w:t xml:space="preserve"> </w:t>
      </w:r>
      <w:r w:rsidR="00154745">
        <w:rPr>
          <w:color w:val="231F20"/>
        </w:rPr>
        <w:t>to</w:t>
      </w:r>
      <w:r w:rsidR="00AB3F5C">
        <w:rPr>
          <w:color w:val="231F20"/>
        </w:rPr>
        <w:t xml:space="preserve"> </w:t>
      </w:r>
      <w:r w:rsidR="00154745">
        <w:rPr>
          <w:color w:val="231F20"/>
        </w:rPr>
        <w:t>attain any milestone or other act, matter or thing by any date speciﬁed in the Appendix to the Contract Agreement titled Time Schedule, and/or other program of work prepared pursuant to GCC Sub-Clause 18.2 shall not render</w:t>
      </w:r>
      <w:r w:rsidR="00AB3F5C">
        <w:rPr>
          <w:color w:val="231F20"/>
        </w:rPr>
        <w:t xml:space="preserve"> </w:t>
      </w:r>
      <w:r w:rsidR="00154745">
        <w:rPr>
          <w:color w:val="231F20"/>
        </w:rPr>
        <w:t>the</w:t>
      </w:r>
      <w:r w:rsidR="00AB3F5C">
        <w:rPr>
          <w:color w:val="231F20"/>
        </w:rPr>
        <w:t xml:space="preserve"> </w:t>
      </w:r>
      <w:r w:rsidR="00154745">
        <w:rPr>
          <w:color w:val="231F20"/>
        </w:rPr>
        <w:t>Contractor</w:t>
      </w:r>
      <w:r w:rsidR="00AB3F5C">
        <w:rPr>
          <w:color w:val="231F20"/>
        </w:rPr>
        <w:t xml:space="preserve"> </w:t>
      </w:r>
      <w:r w:rsidR="00154745">
        <w:rPr>
          <w:color w:val="231F20"/>
        </w:rPr>
        <w:t>liable</w:t>
      </w:r>
      <w:r w:rsidR="00AB3F5C">
        <w:rPr>
          <w:color w:val="231F20"/>
        </w:rPr>
        <w:t xml:space="preserve"> </w:t>
      </w:r>
      <w:r w:rsidR="00154745">
        <w:rPr>
          <w:color w:val="231F20"/>
        </w:rPr>
        <w:t>for</w:t>
      </w:r>
      <w:r w:rsidR="00AB3F5C">
        <w:rPr>
          <w:color w:val="231F20"/>
        </w:rPr>
        <w:t xml:space="preserve"> </w:t>
      </w:r>
      <w:r w:rsidR="00154745">
        <w:rPr>
          <w:color w:val="231F20"/>
        </w:rPr>
        <w:t>any</w:t>
      </w:r>
      <w:r w:rsidR="00AB3F5C">
        <w:rPr>
          <w:color w:val="231F20"/>
        </w:rPr>
        <w:t xml:space="preserve"> </w:t>
      </w:r>
      <w:r w:rsidR="00154745">
        <w:rPr>
          <w:color w:val="231F20"/>
        </w:rPr>
        <w:t>loss</w:t>
      </w:r>
      <w:r w:rsidR="00AB3F5C">
        <w:rPr>
          <w:color w:val="231F20"/>
        </w:rPr>
        <w:t xml:space="preserve"> </w:t>
      </w:r>
      <w:r w:rsidR="00154745">
        <w:rPr>
          <w:color w:val="231F20"/>
        </w:rPr>
        <w:t>or</w:t>
      </w:r>
      <w:r w:rsidR="00AB3F5C">
        <w:rPr>
          <w:color w:val="231F20"/>
        </w:rPr>
        <w:t xml:space="preserve"> </w:t>
      </w:r>
      <w:r w:rsidR="00154745">
        <w:rPr>
          <w:color w:val="231F20"/>
        </w:rPr>
        <w:t>damage</w:t>
      </w:r>
      <w:r w:rsidR="00AB3F5C">
        <w:rPr>
          <w:color w:val="231F20"/>
        </w:rPr>
        <w:t xml:space="preserve"> </w:t>
      </w:r>
      <w:r w:rsidR="00154745">
        <w:rPr>
          <w:color w:val="231F20"/>
        </w:rPr>
        <w:t>there</w:t>
      </w:r>
      <w:r w:rsidR="00AB3F5C">
        <w:rPr>
          <w:color w:val="231F20"/>
        </w:rPr>
        <w:t xml:space="preserve"> </w:t>
      </w:r>
      <w:r w:rsidR="00154745">
        <w:rPr>
          <w:color w:val="231F20"/>
        </w:rPr>
        <w:t>by</w:t>
      </w:r>
      <w:r w:rsidR="00AB3F5C">
        <w:rPr>
          <w:color w:val="231F20"/>
        </w:rPr>
        <w:t xml:space="preserve"> </w:t>
      </w:r>
      <w:r w:rsidR="00154745">
        <w:rPr>
          <w:color w:val="231F20"/>
        </w:rPr>
        <w:t>suffered</w:t>
      </w:r>
      <w:r w:rsidR="00AB3F5C">
        <w:rPr>
          <w:color w:val="231F20"/>
        </w:rPr>
        <w:t xml:space="preserve"> </w:t>
      </w:r>
      <w:r w:rsidR="00154745">
        <w:rPr>
          <w:color w:val="231F20"/>
        </w:rPr>
        <w:t>by</w:t>
      </w:r>
      <w:r w:rsidR="00AB3F5C">
        <w:rPr>
          <w:color w:val="231F20"/>
        </w:rPr>
        <w:t xml:space="preserve"> </w:t>
      </w:r>
      <w:r w:rsidR="00154745">
        <w:rPr>
          <w:color w:val="231F20"/>
        </w:rPr>
        <w:t>the</w:t>
      </w:r>
      <w:r w:rsidR="006105BB">
        <w:rPr>
          <w:color w:val="231F20"/>
        </w:rPr>
        <w:t xml:space="preserve"> </w:t>
      </w:r>
      <w:r w:rsidR="00154745">
        <w:rPr>
          <w:color w:val="231F20"/>
        </w:rPr>
        <w:t>Procuring</w:t>
      </w:r>
      <w:r w:rsidR="00AB3F5C">
        <w:rPr>
          <w:color w:val="231F20"/>
        </w:rPr>
        <w:t xml:space="preserve"> </w:t>
      </w:r>
      <w:r w:rsidR="00154745">
        <w:rPr>
          <w:color w:val="231F20"/>
          <w:spacing w:val="-3"/>
        </w:rPr>
        <w:t>Entity.</w:t>
      </w:r>
    </w:p>
    <w:p w14:paraId="278433FE" w14:textId="77777777" w:rsidR="00607E22" w:rsidRPr="00417068" w:rsidRDefault="00154745" w:rsidP="00385A10">
      <w:pPr>
        <w:pStyle w:val="ListParagraph"/>
        <w:numPr>
          <w:ilvl w:val="1"/>
          <w:numId w:val="163"/>
        </w:numPr>
        <w:tabs>
          <w:tab w:val="left" w:pos="850"/>
        </w:tabs>
        <w:spacing w:before="247" w:line="230" w:lineRule="auto"/>
        <w:ind w:left="720" w:right="331" w:hanging="576"/>
        <w:jc w:val="both"/>
        <w:rPr>
          <w:color w:val="231F20"/>
        </w:rPr>
      </w:pPr>
      <w:r w:rsidRPr="00417068">
        <w:rPr>
          <w:color w:val="231F20"/>
        </w:rPr>
        <w:t>If</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Contractor</w:t>
      </w:r>
      <w:r w:rsidR="00AB3F5C" w:rsidRPr="00417068">
        <w:rPr>
          <w:color w:val="231F20"/>
        </w:rPr>
        <w:t xml:space="preserve"> </w:t>
      </w:r>
      <w:r w:rsidRPr="00417068">
        <w:rPr>
          <w:color w:val="231F20"/>
        </w:rPr>
        <w:t>attains</w:t>
      </w:r>
      <w:r w:rsidR="00AB3F5C" w:rsidRPr="00417068">
        <w:rPr>
          <w:color w:val="231F20"/>
        </w:rPr>
        <w:t xml:space="preserve"> </w:t>
      </w:r>
      <w:r w:rsidRPr="00417068">
        <w:rPr>
          <w:color w:val="231F20"/>
        </w:rPr>
        <w:t>Completion</w:t>
      </w:r>
      <w:r w:rsidR="00AB3F5C" w:rsidRPr="00417068">
        <w:rPr>
          <w:color w:val="231F20"/>
        </w:rPr>
        <w:t xml:space="preserve"> </w:t>
      </w:r>
      <w:r w:rsidRPr="00417068">
        <w:rPr>
          <w:color w:val="231F20"/>
        </w:rPr>
        <w:t>of</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Facilities</w:t>
      </w:r>
      <w:r w:rsidR="00AB3F5C" w:rsidRPr="00417068">
        <w:rPr>
          <w:color w:val="231F20"/>
        </w:rPr>
        <w:t xml:space="preserve"> </w:t>
      </w:r>
      <w:r w:rsidRPr="00417068">
        <w:rPr>
          <w:color w:val="231F20"/>
        </w:rPr>
        <w:t>or</w:t>
      </w:r>
      <w:r w:rsidR="00AB3F5C" w:rsidRPr="00417068">
        <w:rPr>
          <w:color w:val="231F20"/>
        </w:rPr>
        <w:t xml:space="preserve"> </w:t>
      </w:r>
      <w:r w:rsidRPr="00417068">
        <w:rPr>
          <w:color w:val="231F20"/>
        </w:rPr>
        <w:t>any</w:t>
      </w:r>
      <w:r w:rsidR="00AB3F5C" w:rsidRPr="00417068">
        <w:rPr>
          <w:color w:val="231F20"/>
        </w:rPr>
        <w:t xml:space="preserve"> </w:t>
      </w:r>
      <w:r w:rsidRPr="00417068">
        <w:rPr>
          <w:color w:val="231F20"/>
        </w:rPr>
        <w:t>part</w:t>
      </w:r>
      <w:r w:rsidR="00AB3F5C" w:rsidRPr="00417068">
        <w:rPr>
          <w:color w:val="231F20"/>
        </w:rPr>
        <w:t xml:space="preserve"> </w:t>
      </w:r>
      <w:r w:rsidRPr="00417068">
        <w:rPr>
          <w:color w:val="231F20"/>
        </w:rPr>
        <w:t>there</w:t>
      </w:r>
      <w:r w:rsidR="00AB3F5C" w:rsidRPr="00417068">
        <w:rPr>
          <w:color w:val="231F20"/>
        </w:rPr>
        <w:t xml:space="preserve"> </w:t>
      </w:r>
      <w:r w:rsidRPr="00417068">
        <w:rPr>
          <w:color w:val="231F20"/>
        </w:rPr>
        <w:t>of</w:t>
      </w:r>
      <w:r w:rsidR="00AB3F5C" w:rsidRPr="00417068">
        <w:rPr>
          <w:color w:val="231F20"/>
        </w:rPr>
        <w:t xml:space="preserve"> </w:t>
      </w:r>
      <w:r w:rsidRPr="00417068">
        <w:rPr>
          <w:color w:val="231F20"/>
        </w:rPr>
        <w:t>before</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Time</w:t>
      </w:r>
      <w:r w:rsidR="00AB3F5C" w:rsidRPr="00417068">
        <w:rPr>
          <w:color w:val="231F20"/>
        </w:rPr>
        <w:t xml:space="preserve"> </w:t>
      </w:r>
      <w:r w:rsidRPr="00417068">
        <w:rPr>
          <w:color w:val="231F20"/>
        </w:rPr>
        <w:t>for</w:t>
      </w:r>
      <w:r w:rsidR="00AB3F5C" w:rsidRPr="00417068">
        <w:rPr>
          <w:color w:val="231F20"/>
        </w:rPr>
        <w:t xml:space="preserve"> </w:t>
      </w:r>
      <w:r w:rsidRPr="00417068">
        <w:rPr>
          <w:color w:val="231F20"/>
        </w:rPr>
        <w:t>Completion</w:t>
      </w:r>
      <w:r w:rsidR="00AB3F5C" w:rsidRPr="00417068">
        <w:rPr>
          <w:color w:val="231F20"/>
        </w:rPr>
        <w:t xml:space="preserve"> </w:t>
      </w:r>
      <w:r w:rsidRPr="00417068">
        <w:rPr>
          <w:color w:val="231F20"/>
        </w:rPr>
        <w:t>or</w:t>
      </w:r>
      <w:r w:rsidR="00AB3F5C" w:rsidRPr="00417068">
        <w:rPr>
          <w:color w:val="231F20"/>
        </w:rPr>
        <w:t xml:space="preserve"> </w:t>
      </w:r>
      <w:r w:rsidRPr="00417068">
        <w:rPr>
          <w:color w:val="231F20"/>
        </w:rPr>
        <w:t>any extension</w:t>
      </w:r>
      <w:r w:rsidR="00AB3F5C" w:rsidRPr="00417068">
        <w:rPr>
          <w:color w:val="231F20"/>
        </w:rPr>
        <w:t xml:space="preserve"> </w:t>
      </w:r>
      <w:r w:rsidRPr="00417068">
        <w:rPr>
          <w:color w:val="231F20"/>
        </w:rPr>
        <w:t>thereof</w:t>
      </w:r>
      <w:r w:rsidR="00AB3F5C" w:rsidRPr="00417068">
        <w:rPr>
          <w:color w:val="231F20"/>
        </w:rPr>
        <w:t xml:space="preserve"> </w:t>
      </w:r>
      <w:r w:rsidRPr="00417068">
        <w:rPr>
          <w:color w:val="231F20"/>
        </w:rPr>
        <w:t>under</w:t>
      </w:r>
      <w:r w:rsidR="00AB3F5C" w:rsidRPr="00417068">
        <w:rPr>
          <w:color w:val="231F20"/>
        </w:rPr>
        <w:t xml:space="preserve"> </w:t>
      </w:r>
      <w:r w:rsidRPr="00417068">
        <w:rPr>
          <w:color w:val="231F20"/>
        </w:rPr>
        <w:t>GCC</w:t>
      </w:r>
      <w:r w:rsidR="00AB3F5C" w:rsidRPr="00417068">
        <w:rPr>
          <w:color w:val="231F20"/>
        </w:rPr>
        <w:t xml:space="preserve"> </w:t>
      </w:r>
      <w:r w:rsidRPr="00417068">
        <w:rPr>
          <w:color w:val="231F20"/>
        </w:rPr>
        <w:t>Clause</w:t>
      </w:r>
      <w:r w:rsidR="00AB3F5C" w:rsidRPr="00417068">
        <w:rPr>
          <w:color w:val="231F20"/>
        </w:rPr>
        <w:t xml:space="preserve"> </w:t>
      </w:r>
      <w:r w:rsidRPr="00417068">
        <w:rPr>
          <w:color w:val="231F20"/>
        </w:rPr>
        <w:t>40,</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Procuring</w:t>
      </w:r>
      <w:r w:rsidR="00AB3F5C" w:rsidRPr="00417068">
        <w:rPr>
          <w:color w:val="231F20"/>
        </w:rPr>
        <w:t xml:space="preserve"> </w:t>
      </w:r>
      <w:r w:rsidRPr="00417068">
        <w:rPr>
          <w:color w:val="231F20"/>
        </w:rPr>
        <w:t>Entity</w:t>
      </w:r>
      <w:r w:rsidR="00AB3F5C" w:rsidRPr="00417068">
        <w:rPr>
          <w:color w:val="231F20"/>
        </w:rPr>
        <w:t xml:space="preserve"> </w:t>
      </w:r>
      <w:r w:rsidRPr="00417068">
        <w:rPr>
          <w:color w:val="231F20"/>
        </w:rPr>
        <w:t>shall</w:t>
      </w:r>
      <w:r w:rsidR="00AB3F5C" w:rsidRPr="00417068">
        <w:rPr>
          <w:color w:val="231F20"/>
        </w:rPr>
        <w:t xml:space="preserve"> </w:t>
      </w:r>
      <w:r w:rsidRPr="00417068">
        <w:rPr>
          <w:color w:val="231F20"/>
        </w:rPr>
        <w:t>pay</w:t>
      </w:r>
      <w:r w:rsidR="00AB3F5C" w:rsidRPr="00417068">
        <w:rPr>
          <w:color w:val="231F20"/>
        </w:rPr>
        <w:t xml:space="preserve"> </w:t>
      </w:r>
      <w:r w:rsidRPr="00417068">
        <w:rPr>
          <w:color w:val="231F20"/>
        </w:rPr>
        <w:t>to</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Contractor</w:t>
      </w:r>
      <w:r w:rsidR="00AB3F5C" w:rsidRPr="00417068">
        <w:rPr>
          <w:color w:val="231F20"/>
        </w:rPr>
        <w:t xml:space="preserve"> </w:t>
      </w:r>
      <w:r w:rsidRPr="00417068">
        <w:rPr>
          <w:color w:val="231F20"/>
        </w:rPr>
        <w:t>a</w:t>
      </w:r>
      <w:r w:rsidR="00AB3F5C" w:rsidRPr="00417068">
        <w:rPr>
          <w:color w:val="231F20"/>
        </w:rPr>
        <w:t xml:space="preserve"> </w:t>
      </w:r>
      <w:r w:rsidRPr="00417068">
        <w:rPr>
          <w:color w:val="231F20"/>
        </w:rPr>
        <w:t>bonus</w:t>
      </w:r>
      <w:r w:rsidR="00AB3F5C" w:rsidRPr="00417068">
        <w:rPr>
          <w:color w:val="231F20"/>
        </w:rPr>
        <w:t xml:space="preserve"> </w:t>
      </w:r>
      <w:r w:rsidRPr="00417068">
        <w:rPr>
          <w:color w:val="231F20"/>
        </w:rPr>
        <w:t>in</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amount speciﬁed in the SCC. The aggregate amount of such bonus shall in no event exceed the amount speciﬁed as “Maximum”</w:t>
      </w:r>
      <w:r w:rsidR="00AB3F5C" w:rsidRPr="00417068">
        <w:rPr>
          <w:color w:val="231F20"/>
        </w:rPr>
        <w:t xml:space="preserve"> in the </w:t>
      </w:r>
      <w:r w:rsidRPr="00417068">
        <w:rPr>
          <w:color w:val="231F20"/>
        </w:rPr>
        <w:t>SCC.</w:t>
      </w:r>
    </w:p>
    <w:p w14:paraId="15CB5C5C" w14:textId="77777777" w:rsidR="00607E22" w:rsidRDefault="00154745" w:rsidP="00385A10">
      <w:pPr>
        <w:pStyle w:val="Heading4"/>
        <w:numPr>
          <w:ilvl w:val="0"/>
          <w:numId w:val="163"/>
        </w:numPr>
        <w:tabs>
          <w:tab w:val="left" w:pos="848"/>
          <w:tab w:val="left" w:pos="850"/>
        </w:tabs>
        <w:spacing w:before="238"/>
        <w:ind w:left="720" w:hanging="576"/>
        <w:rPr>
          <w:color w:val="231F20"/>
        </w:rPr>
      </w:pPr>
      <w:r>
        <w:rPr>
          <w:color w:val="231F20"/>
        </w:rPr>
        <w:t>Defect</w:t>
      </w:r>
      <w:r w:rsidR="00AB3F5C">
        <w:rPr>
          <w:color w:val="231F20"/>
        </w:rPr>
        <w:t xml:space="preserve"> </w:t>
      </w:r>
      <w:r>
        <w:rPr>
          <w:color w:val="231F20"/>
        </w:rPr>
        <w:t>Liability</w:t>
      </w:r>
    </w:p>
    <w:p w14:paraId="35A2FB08" w14:textId="77777777" w:rsidR="00607E22" w:rsidRPr="00417068" w:rsidRDefault="00154745" w:rsidP="00385A10">
      <w:pPr>
        <w:pStyle w:val="ListParagraph"/>
        <w:numPr>
          <w:ilvl w:val="1"/>
          <w:numId w:val="164"/>
        </w:numPr>
        <w:tabs>
          <w:tab w:val="left" w:pos="850"/>
        </w:tabs>
        <w:spacing w:before="243" w:line="230" w:lineRule="auto"/>
        <w:ind w:left="720" w:right="331" w:hanging="576"/>
        <w:jc w:val="both"/>
        <w:rPr>
          <w:color w:val="231F20"/>
        </w:rPr>
      </w:pPr>
      <w:r w:rsidRPr="00417068">
        <w:rPr>
          <w:color w:val="231F20"/>
        </w:rPr>
        <w:t>The Contractor warrants that the Facilities or any part thereof shall be free from defects in the design, engineering,</w:t>
      </w:r>
      <w:r w:rsidR="00AB3F5C" w:rsidRPr="00417068">
        <w:rPr>
          <w:color w:val="231F20"/>
        </w:rPr>
        <w:t xml:space="preserve"> </w:t>
      </w:r>
      <w:r w:rsidRPr="00417068">
        <w:rPr>
          <w:color w:val="231F20"/>
        </w:rPr>
        <w:t>materials</w:t>
      </w:r>
      <w:r w:rsidR="00AB3F5C" w:rsidRPr="00417068">
        <w:rPr>
          <w:color w:val="231F20"/>
        </w:rPr>
        <w:t xml:space="preserve"> </w:t>
      </w:r>
      <w:r w:rsidRPr="00417068">
        <w:rPr>
          <w:color w:val="231F20"/>
        </w:rPr>
        <w:t>and</w:t>
      </w:r>
      <w:r w:rsidR="00AB3F5C" w:rsidRPr="00417068">
        <w:rPr>
          <w:color w:val="231F20"/>
        </w:rPr>
        <w:t xml:space="preserve"> </w:t>
      </w:r>
      <w:r w:rsidRPr="00417068">
        <w:rPr>
          <w:color w:val="231F20"/>
        </w:rPr>
        <w:t>workmanship</w:t>
      </w:r>
      <w:r w:rsidR="00AB3F5C" w:rsidRPr="00417068">
        <w:rPr>
          <w:color w:val="231F20"/>
        </w:rPr>
        <w:t xml:space="preserve"> </w:t>
      </w:r>
      <w:r w:rsidRPr="00417068">
        <w:rPr>
          <w:color w:val="231F20"/>
        </w:rPr>
        <w:t>of</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Plant</w:t>
      </w:r>
      <w:r w:rsidR="00AB3F5C" w:rsidRPr="00417068">
        <w:rPr>
          <w:color w:val="231F20"/>
        </w:rPr>
        <w:t xml:space="preserve"> </w:t>
      </w:r>
      <w:r w:rsidRPr="00417068">
        <w:rPr>
          <w:color w:val="231F20"/>
        </w:rPr>
        <w:t>supplied</w:t>
      </w:r>
      <w:r w:rsidR="00AB3F5C" w:rsidRPr="00417068">
        <w:rPr>
          <w:color w:val="231F20"/>
        </w:rPr>
        <w:t xml:space="preserve"> </w:t>
      </w:r>
      <w:r w:rsidRPr="00417068">
        <w:rPr>
          <w:color w:val="231F20"/>
        </w:rPr>
        <w:t>and</w:t>
      </w:r>
      <w:r w:rsidR="00AB3F5C" w:rsidRPr="00417068">
        <w:rPr>
          <w:color w:val="231F20"/>
        </w:rPr>
        <w:t xml:space="preserve"> </w:t>
      </w:r>
      <w:r w:rsidRPr="00417068">
        <w:rPr>
          <w:color w:val="231F20"/>
        </w:rPr>
        <w:t>of</w:t>
      </w:r>
      <w:r w:rsidR="006105BB" w:rsidRPr="00417068">
        <w:rPr>
          <w:color w:val="231F20"/>
        </w:rPr>
        <w:t xml:space="preserve"> </w:t>
      </w:r>
      <w:r w:rsidRPr="00417068">
        <w:rPr>
          <w:color w:val="231F20"/>
        </w:rPr>
        <w:t>the</w:t>
      </w:r>
      <w:r w:rsidR="00AB3F5C" w:rsidRPr="00417068">
        <w:rPr>
          <w:color w:val="231F20"/>
        </w:rPr>
        <w:t xml:space="preserve"> </w:t>
      </w:r>
      <w:r w:rsidRPr="00417068">
        <w:rPr>
          <w:color w:val="231F20"/>
        </w:rPr>
        <w:t>work</w:t>
      </w:r>
      <w:r w:rsidR="00AB3F5C" w:rsidRPr="00417068">
        <w:rPr>
          <w:color w:val="231F20"/>
        </w:rPr>
        <w:t xml:space="preserve"> </w:t>
      </w:r>
      <w:r w:rsidRPr="00417068">
        <w:rPr>
          <w:color w:val="231F20"/>
        </w:rPr>
        <w:t>executed.</w:t>
      </w:r>
    </w:p>
    <w:p w14:paraId="488531EE" w14:textId="77777777" w:rsidR="00607E22" w:rsidRPr="00417068" w:rsidRDefault="00154745" w:rsidP="00385A10">
      <w:pPr>
        <w:pStyle w:val="ListParagraph"/>
        <w:numPr>
          <w:ilvl w:val="1"/>
          <w:numId w:val="164"/>
        </w:numPr>
        <w:tabs>
          <w:tab w:val="left" w:pos="849"/>
        </w:tabs>
        <w:spacing w:before="245" w:line="230" w:lineRule="auto"/>
        <w:ind w:left="720" w:right="331" w:hanging="576"/>
        <w:jc w:val="both"/>
        <w:rPr>
          <w:color w:val="231F20"/>
        </w:rPr>
      </w:pPr>
      <w:r w:rsidRPr="00417068">
        <w:rPr>
          <w:color w:val="231F20"/>
        </w:rPr>
        <w:t>The Defect Liability Period shall be ﬁve hundred and forty (540) days from the date of Completion of the Facilities</w:t>
      </w:r>
      <w:r w:rsidR="00AB3F5C" w:rsidRPr="00417068">
        <w:rPr>
          <w:color w:val="231F20"/>
        </w:rPr>
        <w:t xml:space="preserve"> </w:t>
      </w:r>
      <w:r w:rsidRPr="00417068">
        <w:rPr>
          <w:color w:val="231F20"/>
        </w:rPr>
        <w:t>(or</w:t>
      </w:r>
      <w:r w:rsidR="00AB3F5C" w:rsidRPr="00417068">
        <w:rPr>
          <w:color w:val="231F20"/>
        </w:rPr>
        <w:t xml:space="preserve"> </w:t>
      </w:r>
      <w:r w:rsidRPr="00417068">
        <w:rPr>
          <w:color w:val="231F20"/>
        </w:rPr>
        <w:t>any</w:t>
      </w:r>
      <w:r w:rsidR="00AB3F5C" w:rsidRPr="00417068">
        <w:rPr>
          <w:color w:val="231F20"/>
        </w:rPr>
        <w:t xml:space="preserve"> </w:t>
      </w:r>
      <w:r w:rsidRPr="00417068">
        <w:rPr>
          <w:color w:val="231F20"/>
        </w:rPr>
        <w:t>part</w:t>
      </w:r>
      <w:r w:rsidR="00AB3F5C" w:rsidRPr="00417068">
        <w:rPr>
          <w:color w:val="231F20"/>
        </w:rPr>
        <w:t xml:space="preserve"> </w:t>
      </w:r>
      <w:r w:rsidRPr="00417068">
        <w:rPr>
          <w:color w:val="231F20"/>
        </w:rPr>
        <w:t>thereof)</w:t>
      </w:r>
      <w:r w:rsidR="00AB3F5C" w:rsidRPr="00417068">
        <w:rPr>
          <w:color w:val="231F20"/>
        </w:rPr>
        <w:t xml:space="preserve"> </w:t>
      </w:r>
      <w:r w:rsidRPr="00417068">
        <w:rPr>
          <w:color w:val="231F20"/>
        </w:rPr>
        <w:t>or</w:t>
      </w:r>
      <w:r w:rsidR="00AB3F5C" w:rsidRPr="00417068">
        <w:rPr>
          <w:color w:val="231F20"/>
        </w:rPr>
        <w:t xml:space="preserve"> </w:t>
      </w:r>
      <w:r w:rsidRPr="00417068">
        <w:rPr>
          <w:color w:val="231F20"/>
        </w:rPr>
        <w:t>one</w:t>
      </w:r>
      <w:r w:rsidR="00AB3F5C" w:rsidRPr="00417068">
        <w:rPr>
          <w:color w:val="231F20"/>
        </w:rPr>
        <w:t xml:space="preserve"> </w:t>
      </w:r>
      <w:r w:rsidRPr="00417068">
        <w:rPr>
          <w:color w:val="231F20"/>
        </w:rPr>
        <w:t>year</w:t>
      </w:r>
      <w:r w:rsidR="00AB3F5C" w:rsidRPr="00417068">
        <w:rPr>
          <w:color w:val="231F20"/>
        </w:rPr>
        <w:t xml:space="preserve"> </w:t>
      </w:r>
      <w:r w:rsidRPr="00417068">
        <w:rPr>
          <w:color w:val="231F20"/>
        </w:rPr>
        <w:t>from</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date</w:t>
      </w:r>
      <w:r w:rsidR="00AB3F5C" w:rsidRPr="00417068">
        <w:rPr>
          <w:color w:val="231F20"/>
        </w:rPr>
        <w:t xml:space="preserve"> </w:t>
      </w:r>
      <w:r w:rsidRPr="00417068">
        <w:rPr>
          <w:color w:val="231F20"/>
        </w:rPr>
        <w:t>of</w:t>
      </w:r>
      <w:r w:rsidR="00AB3F5C" w:rsidRPr="00417068">
        <w:rPr>
          <w:color w:val="231F20"/>
        </w:rPr>
        <w:t xml:space="preserve"> </w:t>
      </w:r>
      <w:r w:rsidRPr="00417068">
        <w:rPr>
          <w:color w:val="231F20"/>
        </w:rPr>
        <w:t>Operational</w:t>
      </w:r>
      <w:r w:rsidR="00AB3F5C" w:rsidRPr="00417068">
        <w:rPr>
          <w:color w:val="231F20"/>
        </w:rPr>
        <w:t xml:space="preserve"> </w:t>
      </w:r>
      <w:r w:rsidRPr="00417068">
        <w:rPr>
          <w:color w:val="231F20"/>
        </w:rPr>
        <w:t>Acceptance</w:t>
      </w:r>
      <w:r w:rsidR="00AB3F5C" w:rsidRPr="00417068">
        <w:rPr>
          <w:color w:val="231F20"/>
        </w:rPr>
        <w:t xml:space="preserve"> </w:t>
      </w:r>
      <w:r w:rsidRPr="00417068">
        <w:rPr>
          <w:color w:val="231F20"/>
        </w:rPr>
        <w:t>of</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Facilities</w:t>
      </w:r>
      <w:r w:rsidR="00AB3F5C" w:rsidRPr="00417068">
        <w:rPr>
          <w:color w:val="231F20"/>
        </w:rPr>
        <w:t xml:space="preserve"> </w:t>
      </w:r>
      <w:r w:rsidRPr="00417068">
        <w:rPr>
          <w:color w:val="231F20"/>
        </w:rPr>
        <w:t>(or</w:t>
      </w:r>
      <w:r w:rsidR="00AB3F5C" w:rsidRPr="00417068">
        <w:rPr>
          <w:color w:val="231F20"/>
        </w:rPr>
        <w:t xml:space="preserve"> </w:t>
      </w:r>
      <w:r w:rsidRPr="00417068">
        <w:rPr>
          <w:color w:val="231F20"/>
        </w:rPr>
        <w:t>any</w:t>
      </w:r>
      <w:r w:rsidR="00AB3F5C" w:rsidRPr="00417068">
        <w:rPr>
          <w:color w:val="231F20"/>
        </w:rPr>
        <w:t xml:space="preserve"> </w:t>
      </w:r>
      <w:r w:rsidRPr="00417068">
        <w:rPr>
          <w:color w:val="231F20"/>
        </w:rPr>
        <w:t>part thereof),</w:t>
      </w:r>
      <w:r w:rsidR="00AB3F5C" w:rsidRPr="00417068">
        <w:rPr>
          <w:color w:val="231F20"/>
        </w:rPr>
        <w:t xml:space="preserve"> </w:t>
      </w:r>
      <w:r w:rsidRPr="00417068">
        <w:rPr>
          <w:color w:val="231F20"/>
        </w:rPr>
        <w:t>whichever</w:t>
      </w:r>
      <w:r w:rsidR="00AB3F5C" w:rsidRPr="00417068">
        <w:rPr>
          <w:color w:val="231F20"/>
        </w:rPr>
        <w:t xml:space="preserve"> </w:t>
      </w:r>
      <w:r w:rsidRPr="00417068">
        <w:rPr>
          <w:color w:val="231F20"/>
        </w:rPr>
        <w:t>ﬁrst</w:t>
      </w:r>
      <w:r w:rsidR="00AB3F5C" w:rsidRPr="00417068">
        <w:rPr>
          <w:color w:val="231F20"/>
        </w:rPr>
        <w:t xml:space="preserve"> </w:t>
      </w:r>
      <w:r w:rsidRPr="00417068">
        <w:rPr>
          <w:color w:val="231F20"/>
        </w:rPr>
        <w:t>occurs,</w:t>
      </w:r>
      <w:r w:rsidR="00AB3F5C" w:rsidRPr="00417068">
        <w:rPr>
          <w:color w:val="231F20"/>
        </w:rPr>
        <w:t xml:space="preserve"> </w:t>
      </w:r>
      <w:r w:rsidRPr="00417068">
        <w:rPr>
          <w:color w:val="231F20"/>
        </w:rPr>
        <w:t>unless</w:t>
      </w:r>
      <w:r w:rsidR="00AB3F5C" w:rsidRPr="00417068">
        <w:rPr>
          <w:color w:val="231F20"/>
        </w:rPr>
        <w:t xml:space="preserve"> </w:t>
      </w:r>
      <w:r w:rsidRPr="00417068">
        <w:rPr>
          <w:color w:val="231F20"/>
        </w:rPr>
        <w:t>speciﬁed</w:t>
      </w:r>
      <w:r w:rsidR="00AB3F5C" w:rsidRPr="00417068">
        <w:rPr>
          <w:color w:val="231F20"/>
        </w:rPr>
        <w:t xml:space="preserve"> </w:t>
      </w:r>
      <w:r w:rsidRPr="00417068">
        <w:rPr>
          <w:color w:val="231F20"/>
        </w:rPr>
        <w:t>otherwise</w:t>
      </w:r>
      <w:r w:rsidR="00AB3F5C" w:rsidRPr="00417068">
        <w:rPr>
          <w:color w:val="231F20"/>
        </w:rPr>
        <w:t xml:space="preserve"> </w:t>
      </w:r>
      <w:r w:rsidRPr="00417068">
        <w:rPr>
          <w:color w:val="231F20"/>
        </w:rPr>
        <w:t>in</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SCC</w:t>
      </w:r>
      <w:r w:rsidR="00AB3F5C" w:rsidRPr="00417068">
        <w:rPr>
          <w:color w:val="231F20"/>
        </w:rPr>
        <w:t xml:space="preserve"> </w:t>
      </w:r>
      <w:r w:rsidRPr="00417068">
        <w:rPr>
          <w:color w:val="231F20"/>
        </w:rPr>
        <w:t>pursuant</w:t>
      </w:r>
      <w:r w:rsidR="00AB3F5C" w:rsidRPr="00417068">
        <w:rPr>
          <w:color w:val="231F20"/>
        </w:rPr>
        <w:t xml:space="preserve"> </w:t>
      </w:r>
      <w:r w:rsidRPr="00417068">
        <w:rPr>
          <w:color w:val="231F20"/>
        </w:rPr>
        <w:t>to</w:t>
      </w:r>
      <w:r w:rsidR="00AB3F5C" w:rsidRPr="00417068">
        <w:rPr>
          <w:color w:val="231F20"/>
        </w:rPr>
        <w:t xml:space="preserve"> </w:t>
      </w:r>
      <w:r w:rsidRPr="00417068">
        <w:rPr>
          <w:color w:val="231F20"/>
        </w:rPr>
        <w:t>GCC</w:t>
      </w:r>
      <w:r w:rsidR="00AB3F5C" w:rsidRPr="00417068">
        <w:rPr>
          <w:color w:val="231F20"/>
        </w:rPr>
        <w:t xml:space="preserve"> </w:t>
      </w:r>
      <w:r w:rsidRPr="00417068">
        <w:rPr>
          <w:color w:val="231F20"/>
        </w:rPr>
        <w:t>Sub-Clause</w:t>
      </w:r>
      <w:r w:rsidR="00AB3F5C" w:rsidRPr="00417068">
        <w:rPr>
          <w:color w:val="231F20"/>
        </w:rPr>
        <w:t xml:space="preserve"> </w:t>
      </w:r>
      <w:r w:rsidRPr="00417068">
        <w:rPr>
          <w:color w:val="231F20"/>
        </w:rPr>
        <w:t>27.10.</w:t>
      </w:r>
    </w:p>
    <w:p w14:paraId="38D95100" w14:textId="77777777" w:rsidR="00607E22" w:rsidRDefault="00154745" w:rsidP="00417068">
      <w:pPr>
        <w:pStyle w:val="BodyText"/>
        <w:spacing w:before="246" w:line="230" w:lineRule="auto"/>
        <w:ind w:left="720" w:right="330"/>
        <w:jc w:val="both"/>
      </w:pPr>
      <w:r>
        <w:rPr>
          <w:color w:val="231F20"/>
        </w:rPr>
        <w:t>If during the Defect Liability Period any defect should be found in the design, engineering, materials and workmanship</w:t>
      </w:r>
      <w:r w:rsidR="00AB3F5C">
        <w:rPr>
          <w:color w:val="231F20"/>
        </w:rPr>
        <w:t xml:space="preserve"> </w:t>
      </w:r>
      <w:r>
        <w:rPr>
          <w:color w:val="231F20"/>
        </w:rPr>
        <w:t>of</w:t>
      </w:r>
      <w:r w:rsidR="00AB3F5C">
        <w:rPr>
          <w:color w:val="231F20"/>
        </w:rPr>
        <w:t xml:space="preserve"> </w:t>
      </w:r>
      <w:r>
        <w:rPr>
          <w:color w:val="231F20"/>
        </w:rPr>
        <w:t>the</w:t>
      </w:r>
      <w:r w:rsidR="00AB3F5C">
        <w:rPr>
          <w:color w:val="231F20"/>
        </w:rPr>
        <w:t xml:space="preserve"> </w:t>
      </w:r>
      <w:r>
        <w:rPr>
          <w:color w:val="231F20"/>
        </w:rPr>
        <w:t>Plant</w:t>
      </w:r>
      <w:r w:rsidR="00AB3F5C">
        <w:rPr>
          <w:color w:val="231F20"/>
        </w:rPr>
        <w:t xml:space="preserve"> </w:t>
      </w:r>
      <w:r>
        <w:rPr>
          <w:color w:val="231F20"/>
        </w:rPr>
        <w:t>supplied</w:t>
      </w:r>
      <w:r w:rsidR="00AB3F5C">
        <w:rPr>
          <w:color w:val="231F20"/>
        </w:rPr>
        <w:t xml:space="preserve"> </w:t>
      </w:r>
      <w:r>
        <w:rPr>
          <w:color w:val="231F20"/>
        </w:rPr>
        <w:t>or</w:t>
      </w:r>
      <w:r w:rsidR="00AB3F5C">
        <w:rPr>
          <w:color w:val="231F20"/>
        </w:rPr>
        <w:t xml:space="preserve"> </w:t>
      </w:r>
      <w:r>
        <w:rPr>
          <w:color w:val="231F20"/>
        </w:rPr>
        <w:t>of</w:t>
      </w:r>
      <w:r w:rsidR="00AB3F5C">
        <w:rPr>
          <w:color w:val="231F20"/>
        </w:rPr>
        <w:t xml:space="preserve"> </w:t>
      </w:r>
      <w:r>
        <w:rPr>
          <w:color w:val="231F20"/>
        </w:rPr>
        <w:t>the</w:t>
      </w:r>
      <w:r w:rsidR="00AB3F5C">
        <w:rPr>
          <w:color w:val="231F20"/>
        </w:rPr>
        <w:t xml:space="preserve"> </w:t>
      </w:r>
      <w:r>
        <w:rPr>
          <w:color w:val="231F20"/>
        </w:rPr>
        <w:t>work</w:t>
      </w:r>
      <w:r w:rsidR="00AB3F5C">
        <w:rPr>
          <w:color w:val="231F20"/>
        </w:rPr>
        <w:t xml:space="preserve"> </w:t>
      </w:r>
      <w:r>
        <w:rPr>
          <w:color w:val="231F20"/>
        </w:rPr>
        <w:t>executed</w:t>
      </w:r>
      <w:r w:rsidR="00AB3F5C">
        <w:rPr>
          <w:color w:val="231F20"/>
        </w:rPr>
        <w:t xml:space="preserve"> </w:t>
      </w:r>
      <w:r>
        <w:rPr>
          <w:color w:val="231F20"/>
        </w:rPr>
        <w:t>by</w:t>
      </w:r>
      <w:r w:rsidR="00AB3F5C">
        <w:rPr>
          <w:color w:val="231F20"/>
        </w:rPr>
        <w:t xml:space="preserve"> </w:t>
      </w:r>
      <w:r>
        <w:rPr>
          <w:color w:val="231F20"/>
        </w:rPr>
        <w:t>the</w:t>
      </w:r>
      <w:r w:rsidR="00AB3F5C">
        <w:rPr>
          <w:color w:val="231F20"/>
        </w:rPr>
        <w:t xml:space="preserve"> </w:t>
      </w:r>
      <w:r>
        <w:rPr>
          <w:color w:val="231F20"/>
        </w:rPr>
        <w:t>Contractor,</w:t>
      </w:r>
      <w:r w:rsidR="00AB3F5C">
        <w:rPr>
          <w:color w:val="231F20"/>
        </w:rPr>
        <w:t xml:space="preserve"> </w:t>
      </w:r>
      <w:r>
        <w:rPr>
          <w:color w:val="231F20"/>
        </w:rPr>
        <w:t>the</w:t>
      </w:r>
      <w:r w:rsidR="00AB3F5C">
        <w:rPr>
          <w:color w:val="231F20"/>
        </w:rPr>
        <w:t xml:space="preserve"> </w:t>
      </w:r>
      <w:r>
        <w:rPr>
          <w:color w:val="231F20"/>
        </w:rPr>
        <w:t>Contractor</w:t>
      </w:r>
      <w:r w:rsidR="00AB3F5C">
        <w:rPr>
          <w:color w:val="231F20"/>
        </w:rPr>
        <w:t xml:space="preserve"> </w:t>
      </w:r>
      <w:r>
        <w:rPr>
          <w:color w:val="231F20"/>
        </w:rPr>
        <w:t>shall</w:t>
      </w:r>
      <w:r w:rsidR="00AB3F5C">
        <w:rPr>
          <w:color w:val="231F20"/>
        </w:rPr>
        <w:t xml:space="preserve"> </w:t>
      </w:r>
      <w:r>
        <w:rPr>
          <w:color w:val="231F20"/>
        </w:rPr>
        <w:t>promptly,</w:t>
      </w:r>
      <w:r w:rsidR="00AB3F5C">
        <w:rPr>
          <w:color w:val="231F20"/>
        </w:rPr>
        <w:t xml:space="preserve"> </w:t>
      </w:r>
      <w:r>
        <w:rPr>
          <w:color w:val="231F20"/>
        </w:rPr>
        <w:t>in consultation</w:t>
      </w:r>
      <w:r w:rsidR="00AB3F5C">
        <w:rPr>
          <w:color w:val="231F20"/>
        </w:rPr>
        <w:t xml:space="preserve"> </w:t>
      </w:r>
      <w:r>
        <w:rPr>
          <w:color w:val="231F20"/>
        </w:rPr>
        <w:t>and</w:t>
      </w:r>
      <w:r w:rsidR="00AB3F5C">
        <w:rPr>
          <w:color w:val="231F20"/>
        </w:rPr>
        <w:t xml:space="preserve"> </w:t>
      </w:r>
      <w:r>
        <w:rPr>
          <w:color w:val="231F20"/>
        </w:rPr>
        <w:t>agreement</w:t>
      </w:r>
      <w:r w:rsidR="00AB3F5C">
        <w:rPr>
          <w:color w:val="231F20"/>
        </w:rPr>
        <w:t xml:space="preserve"> </w:t>
      </w:r>
      <w:r>
        <w:rPr>
          <w:color w:val="231F20"/>
        </w:rPr>
        <w:t>with</w:t>
      </w:r>
      <w:r w:rsidR="00AB3F5C">
        <w:rPr>
          <w:color w:val="231F20"/>
        </w:rPr>
        <w:t xml:space="preserve"> </w:t>
      </w:r>
      <w:r>
        <w:rPr>
          <w:color w:val="231F20"/>
        </w:rPr>
        <w:t>the</w:t>
      </w:r>
      <w:r w:rsidR="00AB3F5C">
        <w:rPr>
          <w:color w:val="231F20"/>
        </w:rPr>
        <w:t xml:space="preserve"> </w:t>
      </w:r>
      <w:r>
        <w:rPr>
          <w:color w:val="231F20"/>
        </w:rPr>
        <w:t>Procuring</w:t>
      </w:r>
      <w:r w:rsidR="00AB3F5C">
        <w:rPr>
          <w:color w:val="231F20"/>
        </w:rPr>
        <w:t xml:space="preserve"> </w:t>
      </w:r>
      <w:r>
        <w:rPr>
          <w:color w:val="231F20"/>
        </w:rPr>
        <w:t>Entity</w:t>
      </w:r>
      <w:r w:rsidR="00AB3F5C">
        <w:rPr>
          <w:color w:val="231F20"/>
        </w:rPr>
        <w:t xml:space="preserve"> </w:t>
      </w:r>
      <w:r>
        <w:rPr>
          <w:color w:val="231F20"/>
        </w:rPr>
        <w:t>regarding</w:t>
      </w:r>
      <w:r w:rsidR="00AB3F5C">
        <w:rPr>
          <w:color w:val="231F20"/>
        </w:rPr>
        <w:t xml:space="preserve"> </w:t>
      </w:r>
      <w:r>
        <w:rPr>
          <w:color w:val="231F20"/>
        </w:rPr>
        <w:t>appropriate</w:t>
      </w:r>
      <w:r w:rsidR="00AB3F5C">
        <w:rPr>
          <w:color w:val="231F20"/>
        </w:rPr>
        <w:t xml:space="preserve"> </w:t>
      </w:r>
      <w:r>
        <w:rPr>
          <w:color w:val="231F20"/>
        </w:rPr>
        <w:t>remedying</w:t>
      </w:r>
      <w:r w:rsidR="00AB3F5C">
        <w:rPr>
          <w:color w:val="231F20"/>
        </w:rPr>
        <w:t xml:space="preserve"> </w:t>
      </w:r>
      <w:r>
        <w:rPr>
          <w:color w:val="231F20"/>
        </w:rPr>
        <w:t>of</w:t>
      </w:r>
      <w:r w:rsidR="00AB3F5C">
        <w:rPr>
          <w:color w:val="231F20"/>
        </w:rPr>
        <w:t xml:space="preserve"> </w:t>
      </w:r>
      <w:r>
        <w:rPr>
          <w:color w:val="231F20"/>
        </w:rPr>
        <w:t>the</w:t>
      </w:r>
      <w:r w:rsidR="00AB3F5C">
        <w:rPr>
          <w:color w:val="231F20"/>
        </w:rPr>
        <w:t xml:space="preserve"> </w:t>
      </w:r>
      <w:r>
        <w:rPr>
          <w:color w:val="231F20"/>
        </w:rPr>
        <w:t>defects,</w:t>
      </w:r>
      <w:r w:rsidR="00AB3F5C">
        <w:rPr>
          <w:color w:val="231F20"/>
        </w:rPr>
        <w:t xml:space="preserve"> </w:t>
      </w:r>
      <w:r>
        <w:rPr>
          <w:color w:val="231F20"/>
        </w:rPr>
        <w:t>and</w:t>
      </w:r>
      <w:r w:rsidR="00AB3F5C">
        <w:rPr>
          <w:color w:val="231F20"/>
        </w:rPr>
        <w:t xml:space="preserve"> </w:t>
      </w:r>
      <w:r>
        <w:rPr>
          <w:color w:val="231F20"/>
        </w:rPr>
        <w:t>at</w:t>
      </w:r>
      <w:r w:rsidR="00AB3F5C">
        <w:rPr>
          <w:color w:val="231F20"/>
        </w:rPr>
        <w:t xml:space="preserve"> </w:t>
      </w:r>
      <w:r>
        <w:rPr>
          <w:color w:val="231F20"/>
        </w:rPr>
        <w:t>its cost,</w:t>
      </w:r>
      <w:r w:rsidR="00AB3F5C">
        <w:rPr>
          <w:color w:val="231F20"/>
        </w:rPr>
        <w:t xml:space="preserve"> </w:t>
      </w:r>
      <w:r>
        <w:rPr>
          <w:color w:val="231F20"/>
        </w:rPr>
        <w:t>repair,</w:t>
      </w:r>
      <w:r w:rsidR="00AB3F5C">
        <w:rPr>
          <w:color w:val="231F20"/>
        </w:rPr>
        <w:t xml:space="preserve"> </w:t>
      </w:r>
      <w:r>
        <w:rPr>
          <w:color w:val="231F20"/>
        </w:rPr>
        <w:t>replace</w:t>
      </w:r>
      <w:r w:rsidR="00AB3F5C">
        <w:rPr>
          <w:color w:val="231F20"/>
        </w:rPr>
        <w:t xml:space="preserve"> </w:t>
      </w:r>
      <w:r>
        <w:rPr>
          <w:color w:val="231F20"/>
        </w:rPr>
        <w:t>or</w:t>
      </w:r>
      <w:r w:rsidR="00AB3F5C">
        <w:rPr>
          <w:color w:val="231F20"/>
        </w:rPr>
        <w:t xml:space="preserve"> </w:t>
      </w:r>
      <w:r>
        <w:rPr>
          <w:color w:val="231F20"/>
        </w:rPr>
        <w:t>otherwise</w:t>
      </w:r>
      <w:r w:rsidR="00AB3F5C">
        <w:rPr>
          <w:color w:val="231F20"/>
        </w:rPr>
        <w:t xml:space="preserve"> </w:t>
      </w:r>
      <w:r>
        <w:rPr>
          <w:color w:val="231F20"/>
        </w:rPr>
        <w:t>make</w:t>
      </w:r>
      <w:r w:rsidR="00AB3F5C">
        <w:rPr>
          <w:color w:val="231F20"/>
        </w:rPr>
        <w:t xml:space="preserve"> </w:t>
      </w:r>
      <w:r>
        <w:rPr>
          <w:color w:val="231F20"/>
        </w:rPr>
        <w:t>good</w:t>
      </w:r>
      <w:r w:rsidR="00AB3F5C">
        <w:rPr>
          <w:color w:val="231F20"/>
        </w:rPr>
        <w:t xml:space="preserve"> </w:t>
      </w:r>
      <w:r>
        <w:rPr>
          <w:color w:val="231F20"/>
        </w:rPr>
        <w:t>as</w:t>
      </w:r>
      <w:r w:rsidR="00AB3F5C">
        <w:rPr>
          <w:color w:val="231F20"/>
        </w:rPr>
        <w:t xml:space="preserve"> </w:t>
      </w:r>
      <w:r>
        <w:rPr>
          <w:color w:val="231F20"/>
        </w:rPr>
        <w:t>the</w:t>
      </w:r>
      <w:r w:rsidR="00AB3F5C">
        <w:rPr>
          <w:color w:val="231F20"/>
        </w:rPr>
        <w:t xml:space="preserve"> </w:t>
      </w:r>
      <w:r>
        <w:rPr>
          <w:color w:val="231F20"/>
        </w:rPr>
        <w:t>Contractor</w:t>
      </w:r>
      <w:r w:rsidR="00AB3F5C">
        <w:rPr>
          <w:color w:val="231F20"/>
        </w:rPr>
        <w:t xml:space="preserve"> </w:t>
      </w:r>
      <w:r>
        <w:rPr>
          <w:color w:val="231F20"/>
        </w:rPr>
        <w:t>shall</w:t>
      </w:r>
      <w:r w:rsidR="00AB3F5C">
        <w:rPr>
          <w:color w:val="231F20"/>
        </w:rPr>
        <w:t xml:space="preserve"> </w:t>
      </w:r>
      <w:r>
        <w:rPr>
          <w:color w:val="231F20"/>
        </w:rPr>
        <w:t>determine</w:t>
      </w:r>
      <w:r w:rsidR="00AB3F5C">
        <w:rPr>
          <w:color w:val="231F20"/>
        </w:rPr>
        <w:t xml:space="preserve"> </w:t>
      </w:r>
      <w:r>
        <w:rPr>
          <w:color w:val="231F20"/>
        </w:rPr>
        <w:t>at</w:t>
      </w:r>
      <w:r w:rsidR="00AB3F5C">
        <w:rPr>
          <w:color w:val="231F20"/>
        </w:rPr>
        <w:t xml:space="preserve"> </w:t>
      </w:r>
      <w:r>
        <w:rPr>
          <w:color w:val="231F20"/>
        </w:rPr>
        <w:t>its</w:t>
      </w:r>
      <w:r w:rsidR="00AB3F5C">
        <w:rPr>
          <w:color w:val="231F20"/>
        </w:rPr>
        <w:t xml:space="preserve"> </w:t>
      </w:r>
      <w:r>
        <w:rPr>
          <w:color w:val="231F20"/>
        </w:rPr>
        <w:t>discretion,</w:t>
      </w:r>
      <w:r w:rsidR="00AB3F5C">
        <w:rPr>
          <w:color w:val="231F20"/>
        </w:rPr>
        <w:t xml:space="preserve"> </w:t>
      </w:r>
      <w:r>
        <w:rPr>
          <w:color w:val="231F20"/>
        </w:rPr>
        <w:t>such</w:t>
      </w:r>
      <w:r w:rsidR="00AB3F5C">
        <w:rPr>
          <w:color w:val="231F20"/>
        </w:rPr>
        <w:t xml:space="preserve"> </w:t>
      </w:r>
      <w:r>
        <w:rPr>
          <w:color w:val="231F20"/>
        </w:rPr>
        <w:t>defect</w:t>
      </w:r>
      <w:r w:rsidR="00AB3F5C">
        <w:rPr>
          <w:color w:val="231F20"/>
        </w:rPr>
        <w:t xml:space="preserve"> </w:t>
      </w:r>
      <w:r>
        <w:rPr>
          <w:color w:val="231F20"/>
        </w:rPr>
        <w:t>as well as any damage to the Facilities caused by such defect. The Contractor shall not be responsible for the repair,</w:t>
      </w:r>
      <w:r w:rsidR="00AB3F5C">
        <w:rPr>
          <w:color w:val="231F20"/>
        </w:rPr>
        <w:t xml:space="preserve"> </w:t>
      </w:r>
      <w:r>
        <w:rPr>
          <w:color w:val="231F20"/>
        </w:rPr>
        <w:t>replacement</w:t>
      </w:r>
      <w:r w:rsidR="00AB3F5C">
        <w:rPr>
          <w:color w:val="231F20"/>
        </w:rPr>
        <w:t xml:space="preserve"> </w:t>
      </w:r>
      <w:r>
        <w:rPr>
          <w:color w:val="231F20"/>
        </w:rPr>
        <w:t>or</w:t>
      </w:r>
      <w:r w:rsidR="00AB3F5C">
        <w:rPr>
          <w:color w:val="231F20"/>
        </w:rPr>
        <w:t xml:space="preserve"> </w:t>
      </w:r>
      <w:r>
        <w:rPr>
          <w:color w:val="231F20"/>
        </w:rPr>
        <w:t>making</w:t>
      </w:r>
      <w:r w:rsidR="00AB3F5C">
        <w:rPr>
          <w:color w:val="231F20"/>
        </w:rPr>
        <w:t xml:space="preserve"> </w:t>
      </w:r>
      <w:r>
        <w:rPr>
          <w:color w:val="231F20"/>
        </w:rPr>
        <w:t>good</w:t>
      </w:r>
      <w:r w:rsidR="00AB3F5C">
        <w:rPr>
          <w:color w:val="231F20"/>
        </w:rPr>
        <w:t xml:space="preserve"> </w:t>
      </w:r>
      <w:r>
        <w:rPr>
          <w:color w:val="231F20"/>
        </w:rPr>
        <w:t>of</w:t>
      </w:r>
      <w:r w:rsidR="00AB3F5C">
        <w:rPr>
          <w:color w:val="231F20"/>
        </w:rPr>
        <w:t xml:space="preserve"> </w:t>
      </w:r>
      <w:r>
        <w:rPr>
          <w:color w:val="231F20"/>
        </w:rPr>
        <w:t>any</w:t>
      </w:r>
      <w:r w:rsidR="00AB3F5C">
        <w:rPr>
          <w:color w:val="231F20"/>
        </w:rPr>
        <w:t xml:space="preserve"> </w:t>
      </w:r>
      <w:r>
        <w:rPr>
          <w:color w:val="231F20"/>
        </w:rPr>
        <w:t>defector</w:t>
      </w:r>
      <w:r w:rsidR="00AB3F5C">
        <w:rPr>
          <w:color w:val="231F20"/>
        </w:rPr>
        <w:t xml:space="preserve"> </w:t>
      </w:r>
      <w:r>
        <w:rPr>
          <w:color w:val="231F20"/>
        </w:rPr>
        <w:t>of</w:t>
      </w:r>
      <w:r w:rsidR="00AB3F5C">
        <w:rPr>
          <w:color w:val="231F20"/>
        </w:rPr>
        <w:t xml:space="preserve"> </w:t>
      </w:r>
      <w:r>
        <w:rPr>
          <w:color w:val="231F20"/>
        </w:rPr>
        <w:t>any</w:t>
      </w:r>
      <w:r w:rsidR="00AB3F5C">
        <w:rPr>
          <w:color w:val="231F20"/>
        </w:rPr>
        <w:t xml:space="preserve"> </w:t>
      </w:r>
      <w:r>
        <w:rPr>
          <w:color w:val="231F20"/>
        </w:rPr>
        <w:t>damage</w:t>
      </w:r>
      <w:r w:rsidR="00AB3F5C">
        <w:rPr>
          <w:color w:val="231F20"/>
        </w:rPr>
        <w:t xml:space="preserve"> </w:t>
      </w:r>
      <w:r>
        <w:rPr>
          <w:color w:val="231F20"/>
        </w:rPr>
        <w:t>to</w:t>
      </w:r>
      <w:r w:rsidR="00AB3F5C">
        <w:rPr>
          <w:color w:val="231F20"/>
        </w:rPr>
        <w:t xml:space="preserve"> </w:t>
      </w:r>
      <w:r>
        <w:rPr>
          <w:color w:val="231F20"/>
        </w:rPr>
        <w:t>the</w:t>
      </w:r>
      <w:r w:rsidR="00AB3F5C">
        <w:rPr>
          <w:color w:val="231F20"/>
        </w:rPr>
        <w:t xml:space="preserve"> </w:t>
      </w:r>
      <w:r>
        <w:rPr>
          <w:color w:val="231F20"/>
        </w:rPr>
        <w:t>Facilities</w:t>
      </w:r>
      <w:r w:rsidR="00AB3F5C">
        <w:rPr>
          <w:color w:val="231F20"/>
        </w:rPr>
        <w:t xml:space="preserve"> </w:t>
      </w:r>
      <w:r>
        <w:rPr>
          <w:color w:val="231F20"/>
        </w:rPr>
        <w:t>arising</w:t>
      </w:r>
      <w:r w:rsidR="006105BB">
        <w:rPr>
          <w:color w:val="231F20"/>
        </w:rPr>
        <w:t xml:space="preserve"> </w:t>
      </w:r>
      <w:r>
        <w:rPr>
          <w:color w:val="231F20"/>
        </w:rPr>
        <w:t>out</w:t>
      </w:r>
      <w:r w:rsidR="00AB3F5C">
        <w:rPr>
          <w:color w:val="231F20"/>
        </w:rPr>
        <w:t xml:space="preserve"> </w:t>
      </w:r>
      <w:r>
        <w:rPr>
          <w:color w:val="231F20"/>
        </w:rPr>
        <w:t>of</w:t>
      </w:r>
      <w:r w:rsidR="00AB3F5C">
        <w:rPr>
          <w:color w:val="231F20"/>
        </w:rPr>
        <w:t xml:space="preserve"> </w:t>
      </w:r>
      <w:r>
        <w:rPr>
          <w:color w:val="231F20"/>
        </w:rPr>
        <w:t>or</w:t>
      </w:r>
      <w:r w:rsidR="00AB3F5C">
        <w:rPr>
          <w:color w:val="231F20"/>
        </w:rPr>
        <w:t xml:space="preserve"> </w:t>
      </w:r>
      <w:r>
        <w:rPr>
          <w:color w:val="231F20"/>
        </w:rPr>
        <w:t>resulting from</w:t>
      </w:r>
      <w:r w:rsidR="00AB3F5C">
        <w:rPr>
          <w:color w:val="231F20"/>
        </w:rPr>
        <w:t xml:space="preserve"> </w:t>
      </w:r>
      <w:r>
        <w:rPr>
          <w:color w:val="231F20"/>
        </w:rPr>
        <w:t>any</w:t>
      </w:r>
      <w:r w:rsidR="00AB3F5C">
        <w:rPr>
          <w:color w:val="231F20"/>
        </w:rPr>
        <w:t xml:space="preserve"> </w:t>
      </w:r>
      <w:r>
        <w:rPr>
          <w:color w:val="231F20"/>
        </w:rPr>
        <w:t>of</w:t>
      </w:r>
      <w:r w:rsidR="00AB3F5C">
        <w:rPr>
          <w:color w:val="231F20"/>
        </w:rPr>
        <w:t xml:space="preserve"> </w:t>
      </w:r>
      <w:r>
        <w:rPr>
          <w:color w:val="231F20"/>
        </w:rPr>
        <w:t>the</w:t>
      </w:r>
      <w:r w:rsidR="00AB3F5C">
        <w:rPr>
          <w:color w:val="231F20"/>
        </w:rPr>
        <w:t xml:space="preserve"> </w:t>
      </w:r>
      <w:r>
        <w:rPr>
          <w:color w:val="231F20"/>
        </w:rPr>
        <w:t>following</w:t>
      </w:r>
      <w:r w:rsidR="00AB3F5C">
        <w:rPr>
          <w:color w:val="231F20"/>
        </w:rPr>
        <w:t xml:space="preserve"> </w:t>
      </w:r>
      <w:r>
        <w:rPr>
          <w:color w:val="231F20"/>
        </w:rPr>
        <w:t>causes:</w:t>
      </w:r>
    </w:p>
    <w:p w14:paraId="0405492A" w14:textId="77777777" w:rsidR="00607E22" w:rsidRDefault="00AB3F5C" w:rsidP="00385A10">
      <w:pPr>
        <w:pStyle w:val="ListParagraph"/>
        <w:numPr>
          <w:ilvl w:val="0"/>
          <w:numId w:val="146"/>
        </w:numPr>
        <w:tabs>
          <w:tab w:val="left" w:pos="1314"/>
        </w:tabs>
        <w:spacing w:before="119"/>
        <w:jc w:val="both"/>
      </w:pPr>
      <w:r w:rsidRPr="00C86421">
        <w:rPr>
          <w:color w:val="231F20"/>
        </w:rPr>
        <w:t>I</w:t>
      </w:r>
      <w:r w:rsidR="00154745" w:rsidRPr="00C86421">
        <w:rPr>
          <w:color w:val="231F20"/>
        </w:rPr>
        <w:t>mproper</w:t>
      </w:r>
      <w:r w:rsidRPr="00C86421">
        <w:rPr>
          <w:color w:val="231F20"/>
        </w:rPr>
        <w:t xml:space="preserve"> </w:t>
      </w:r>
      <w:r w:rsidR="00154745" w:rsidRPr="00C86421">
        <w:rPr>
          <w:color w:val="231F20"/>
        </w:rPr>
        <w:t>operation</w:t>
      </w:r>
      <w:r w:rsidRPr="00C86421">
        <w:rPr>
          <w:color w:val="231F20"/>
        </w:rPr>
        <w:t xml:space="preserve"> </w:t>
      </w:r>
      <w:r w:rsidR="00154745" w:rsidRPr="00C86421">
        <w:rPr>
          <w:color w:val="231F20"/>
        </w:rPr>
        <w:t>or</w:t>
      </w:r>
      <w:r w:rsidRPr="00C86421">
        <w:rPr>
          <w:color w:val="231F20"/>
        </w:rPr>
        <w:t xml:space="preserve"> </w:t>
      </w:r>
      <w:r w:rsidR="00154745" w:rsidRPr="00C86421">
        <w:rPr>
          <w:color w:val="231F20"/>
        </w:rPr>
        <w:t>maintenance</w:t>
      </w:r>
      <w:r w:rsidRPr="00C86421">
        <w:rPr>
          <w:color w:val="231F20"/>
        </w:rPr>
        <w:t xml:space="preserve"> </w:t>
      </w:r>
      <w:r w:rsidR="00154745" w:rsidRPr="00C86421">
        <w:rPr>
          <w:color w:val="231F20"/>
        </w:rPr>
        <w:t>of</w:t>
      </w:r>
      <w:r w:rsidRPr="00C86421">
        <w:rPr>
          <w:color w:val="231F20"/>
        </w:rPr>
        <w:t xml:space="preserve"> </w:t>
      </w:r>
      <w:r w:rsidR="00154745" w:rsidRPr="00C86421">
        <w:rPr>
          <w:color w:val="231F20"/>
        </w:rPr>
        <w:t>the</w:t>
      </w:r>
      <w:r w:rsidRPr="00C86421">
        <w:rPr>
          <w:color w:val="231F20"/>
        </w:rPr>
        <w:t xml:space="preserve"> </w:t>
      </w:r>
      <w:r w:rsidR="00154745" w:rsidRPr="00C86421">
        <w:rPr>
          <w:color w:val="231F20"/>
        </w:rPr>
        <w:t>Facilities</w:t>
      </w:r>
      <w:r w:rsidRPr="00C86421">
        <w:rPr>
          <w:color w:val="231F20"/>
        </w:rPr>
        <w:t xml:space="preserve"> </w:t>
      </w:r>
      <w:r w:rsidR="00154745" w:rsidRPr="00C86421">
        <w:rPr>
          <w:color w:val="231F20"/>
        </w:rPr>
        <w:t>by</w:t>
      </w:r>
      <w:r w:rsidRPr="00C86421">
        <w:rPr>
          <w:color w:val="231F20"/>
        </w:rPr>
        <w:t xml:space="preserve"> </w:t>
      </w:r>
      <w:r w:rsidR="00154745" w:rsidRPr="00C86421">
        <w:rPr>
          <w:color w:val="231F20"/>
        </w:rPr>
        <w:t>the</w:t>
      </w:r>
      <w:r w:rsidRPr="00C86421">
        <w:rPr>
          <w:color w:val="231F20"/>
        </w:rPr>
        <w:t xml:space="preserve"> </w:t>
      </w:r>
      <w:r w:rsidR="00154745" w:rsidRPr="00C86421">
        <w:rPr>
          <w:color w:val="231F20"/>
        </w:rPr>
        <w:t>Procuring</w:t>
      </w:r>
      <w:r w:rsidRPr="00C86421">
        <w:rPr>
          <w:color w:val="231F20"/>
        </w:rPr>
        <w:t xml:space="preserve"> </w:t>
      </w:r>
      <w:r w:rsidR="00154745" w:rsidRPr="00C86421">
        <w:rPr>
          <w:color w:val="231F20"/>
        </w:rPr>
        <w:t>Entity;</w:t>
      </w:r>
    </w:p>
    <w:p w14:paraId="59D493C4" w14:textId="77777777" w:rsidR="00607E22" w:rsidRDefault="00AB3F5C" w:rsidP="00385A10">
      <w:pPr>
        <w:pStyle w:val="ListParagraph"/>
        <w:numPr>
          <w:ilvl w:val="0"/>
          <w:numId w:val="146"/>
        </w:numPr>
        <w:tabs>
          <w:tab w:val="left" w:pos="1314"/>
        </w:tabs>
        <w:spacing w:before="113"/>
        <w:jc w:val="both"/>
      </w:pPr>
      <w:r w:rsidRPr="00C86421">
        <w:rPr>
          <w:color w:val="231F20"/>
        </w:rPr>
        <w:t>O</w:t>
      </w:r>
      <w:r w:rsidR="00154745" w:rsidRPr="00C86421">
        <w:rPr>
          <w:color w:val="231F20"/>
        </w:rPr>
        <w:t>peration</w:t>
      </w:r>
      <w:r w:rsidRPr="00C86421">
        <w:rPr>
          <w:color w:val="231F20"/>
        </w:rPr>
        <w:t xml:space="preserve"> </w:t>
      </w:r>
      <w:r w:rsidR="00154745" w:rsidRPr="00C86421">
        <w:rPr>
          <w:color w:val="231F20"/>
        </w:rPr>
        <w:t>of</w:t>
      </w:r>
      <w:r w:rsidRPr="00C86421">
        <w:rPr>
          <w:color w:val="231F20"/>
        </w:rPr>
        <w:t xml:space="preserve"> </w:t>
      </w:r>
      <w:r w:rsidR="00154745" w:rsidRPr="00C86421">
        <w:rPr>
          <w:color w:val="231F20"/>
        </w:rPr>
        <w:t>the</w:t>
      </w:r>
      <w:r w:rsidRPr="00C86421">
        <w:rPr>
          <w:color w:val="231F20"/>
        </w:rPr>
        <w:t xml:space="preserve"> </w:t>
      </w:r>
      <w:r w:rsidR="00154745" w:rsidRPr="00C86421">
        <w:rPr>
          <w:color w:val="231F20"/>
        </w:rPr>
        <w:t>Facilities</w:t>
      </w:r>
      <w:r w:rsidRPr="00C86421">
        <w:rPr>
          <w:color w:val="231F20"/>
        </w:rPr>
        <w:t xml:space="preserve"> </w:t>
      </w:r>
      <w:r w:rsidR="00154745" w:rsidRPr="00C86421">
        <w:rPr>
          <w:color w:val="231F20"/>
        </w:rPr>
        <w:t>outside</w:t>
      </w:r>
      <w:r w:rsidRPr="00C86421">
        <w:rPr>
          <w:color w:val="231F20"/>
        </w:rPr>
        <w:t xml:space="preserve"> </w:t>
      </w:r>
      <w:r w:rsidR="00154745" w:rsidRPr="00C86421">
        <w:rPr>
          <w:color w:val="231F20"/>
        </w:rPr>
        <w:t>speciﬁcations</w:t>
      </w:r>
      <w:r w:rsidRPr="00C86421">
        <w:rPr>
          <w:color w:val="231F20"/>
        </w:rPr>
        <w:t xml:space="preserve"> </w:t>
      </w:r>
      <w:r w:rsidR="00154745" w:rsidRPr="00C86421">
        <w:rPr>
          <w:color w:val="231F20"/>
        </w:rPr>
        <w:t>provided</w:t>
      </w:r>
      <w:r w:rsidRPr="00C86421">
        <w:rPr>
          <w:color w:val="231F20"/>
        </w:rPr>
        <w:t xml:space="preserve"> </w:t>
      </w:r>
      <w:r w:rsidR="00154745" w:rsidRPr="00C86421">
        <w:rPr>
          <w:color w:val="231F20"/>
        </w:rPr>
        <w:t>in</w:t>
      </w:r>
      <w:r w:rsidRPr="00C86421">
        <w:rPr>
          <w:color w:val="231F20"/>
        </w:rPr>
        <w:t xml:space="preserve"> </w:t>
      </w:r>
      <w:r w:rsidR="00154745" w:rsidRPr="00C86421">
        <w:rPr>
          <w:color w:val="231F20"/>
        </w:rPr>
        <w:t>the</w:t>
      </w:r>
      <w:r w:rsidRPr="00C86421">
        <w:rPr>
          <w:color w:val="231F20"/>
        </w:rPr>
        <w:t xml:space="preserve"> </w:t>
      </w:r>
      <w:r w:rsidR="00154745" w:rsidRPr="00C86421">
        <w:rPr>
          <w:color w:val="231F20"/>
        </w:rPr>
        <w:t>Contract;</w:t>
      </w:r>
      <w:r w:rsidRPr="00C86421">
        <w:rPr>
          <w:color w:val="231F20"/>
        </w:rPr>
        <w:t xml:space="preserve"> </w:t>
      </w:r>
      <w:r w:rsidR="00154745" w:rsidRPr="00C86421">
        <w:rPr>
          <w:color w:val="231F20"/>
        </w:rPr>
        <w:t>or</w:t>
      </w:r>
    </w:p>
    <w:p w14:paraId="4B35B94B" w14:textId="77777777" w:rsidR="00607E22" w:rsidRDefault="00AB3F5C" w:rsidP="00385A10">
      <w:pPr>
        <w:pStyle w:val="ListParagraph"/>
        <w:numPr>
          <w:ilvl w:val="0"/>
          <w:numId w:val="146"/>
        </w:numPr>
        <w:tabs>
          <w:tab w:val="left" w:pos="1314"/>
        </w:tabs>
        <w:spacing w:before="112"/>
        <w:jc w:val="both"/>
      </w:pPr>
      <w:r w:rsidRPr="00C86421">
        <w:rPr>
          <w:color w:val="231F20"/>
        </w:rPr>
        <w:t>N</w:t>
      </w:r>
      <w:r w:rsidR="00154745" w:rsidRPr="00C86421">
        <w:rPr>
          <w:color w:val="231F20"/>
        </w:rPr>
        <w:t>ormal</w:t>
      </w:r>
      <w:r w:rsidRPr="00C86421">
        <w:rPr>
          <w:color w:val="231F20"/>
        </w:rPr>
        <w:t xml:space="preserve"> </w:t>
      </w:r>
      <w:r w:rsidR="00154745" w:rsidRPr="00C86421">
        <w:rPr>
          <w:color w:val="231F20"/>
        </w:rPr>
        <w:t>wear</w:t>
      </w:r>
      <w:r w:rsidRPr="00C86421">
        <w:rPr>
          <w:color w:val="231F20"/>
        </w:rPr>
        <w:t xml:space="preserve"> </w:t>
      </w:r>
      <w:r w:rsidR="00154745" w:rsidRPr="00C86421">
        <w:rPr>
          <w:color w:val="231F20"/>
        </w:rPr>
        <w:t>and</w:t>
      </w:r>
      <w:r w:rsidRPr="00C86421">
        <w:rPr>
          <w:color w:val="231F20"/>
        </w:rPr>
        <w:t xml:space="preserve"> </w:t>
      </w:r>
      <w:r w:rsidR="00154745" w:rsidRPr="00C86421">
        <w:rPr>
          <w:color w:val="231F20"/>
          <w:spacing w:val="-3"/>
        </w:rPr>
        <w:t>tear.</w:t>
      </w:r>
    </w:p>
    <w:p w14:paraId="67124C15" w14:textId="77777777" w:rsidR="00607E22" w:rsidRPr="006105BB" w:rsidRDefault="00154745" w:rsidP="00385A10">
      <w:pPr>
        <w:pStyle w:val="ListParagraph"/>
        <w:numPr>
          <w:ilvl w:val="1"/>
          <w:numId w:val="164"/>
        </w:numPr>
        <w:tabs>
          <w:tab w:val="left" w:pos="848"/>
          <w:tab w:val="left" w:pos="849"/>
        </w:tabs>
        <w:spacing w:before="234"/>
        <w:ind w:left="864" w:hanging="576"/>
        <w:rPr>
          <w:color w:val="231F20"/>
        </w:rPr>
      </w:pPr>
      <w:r w:rsidRPr="006105BB">
        <w:rPr>
          <w:color w:val="231F20"/>
        </w:rPr>
        <w:t>The</w:t>
      </w:r>
      <w:r w:rsidR="00AB3F5C" w:rsidRPr="006105BB">
        <w:rPr>
          <w:color w:val="231F20"/>
        </w:rPr>
        <w:t xml:space="preserve"> </w:t>
      </w:r>
      <w:r w:rsidRPr="006105BB">
        <w:rPr>
          <w:color w:val="231F20"/>
        </w:rPr>
        <w:t>Contractor's</w:t>
      </w:r>
      <w:r w:rsidR="00AB3F5C" w:rsidRPr="006105BB">
        <w:rPr>
          <w:color w:val="231F20"/>
        </w:rPr>
        <w:t xml:space="preserve"> </w:t>
      </w:r>
      <w:r w:rsidRPr="006105BB">
        <w:rPr>
          <w:color w:val="231F20"/>
        </w:rPr>
        <w:t>obligations</w:t>
      </w:r>
      <w:r w:rsidR="00AB3F5C" w:rsidRPr="006105BB">
        <w:rPr>
          <w:color w:val="231F20"/>
        </w:rPr>
        <w:t xml:space="preserve"> </w:t>
      </w:r>
      <w:r w:rsidRPr="006105BB">
        <w:rPr>
          <w:color w:val="231F20"/>
        </w:rPr>
        <w:t>under</w:t>
      </w:r>
      <w:r w:rsidR="00AB3F5C" w:rsidRPr="006105BB">
        <w:rPr>
          <w:color w:val="231F20"/>
        </w:rPr>
        <w:t xml:space="preserve"> </w:t>
      </w:r>
      <w:r w:rsidRPr="006105BB">
        <w:rPr>
          <w:color w:val="231F20"/>
        </w:rPr>
        <w:t>this</w:t>
      </w:r>
      <w:r w:rsidR="00AB3F5C" w:rsidRPr="006105BB">
        <w:rPr>
          <w:color w:val="231F20"/>
        </w:rPr>
        <w:t xml:space="preserve"> </w:t>
      </w:r>
      <w:r w:rsidRPr="006105BB">
        <w:rPr>
          <w:color w:val="231F20"/>
        </w:rPr>
        <w:t>GCC</w:t>
      </w:r>
      <w:r w:rsidR="00AB3F5C" w:rsidRPr="006105BB">
        <w:rPr>
          <w:color w:val="231F20"/>
        </w:rPr>
        <w:t xml:space="preserve"> </w:t>
      </w:r>
      <w:r w:rsidRPr="006105BB">
        <w:rPr>
          <w:color w:val="231F20"/>
        </w:rPr>
        <w:t>Clause</w:t>
      </w:r>
      <w:r w:rsidR="0067778E">
        <w:rPr>
          <w:color w:val="231F20"/>
        </w:rPr>
        <w:t xml:space="preserve"> </w:t>
      </w:r>
      <w:r w:rsidRPr="006105BB">
        <w:rPr>
          <w:color w:val="231F20"/>
        </w:rPr>
        <w:t>27</w:t>
      </w:r>
      <w:r w:rsidR="00AB3F5C" w:rsidRPr="006105BB">
        <w:rPr>
          <w:color w:val="231F20"/>
        </w:rPr>
        <w:t xml:space="preserve"> </w:t>
      </w:r>
      <w:r w:rsidRPr="006105BB">
        <w:rPr>
          <w:color w:val="231F20"/>
        </w:rPr>
        <w:t>shall</w:t>
      </w:r>
      <w:r w:rsidR="00AB3F5C" w:rsidRPr="006105BB">
        <w:rPr>
          <w:color w:val="231F20"/>
        </w:rPr>
        <w:t xml:space="preserve"> </w:t>
      </w:r>
      <w:r w:rsidRPr="006105BB">
        <w:rPr>
          <w:color w:val="231F20"/>
        </w:rPr>
        <w:t>not</w:t>
      </w:r>
      <w:r w:rsidR="00AB3F5C" w:rsidRPr="006105BB">
        <w:rPr>
          <w:color w:val="231F20"/>
        </w:rPr>
        <w:t xml:space="preserve"> </w:t>
      </w:r>
      <w:r w:rsidRPr="006105BB">
        <w:rPr>
          <w:color w:val="231F20"/>
        </w:rPr>
        <w:t>apply</w:t>
      </w:r>
      <w:r w:rsidR="00AB3F5C" w:rsidRPr="006105BB">
        <w:rPr>
          <w:color w:val="231F20"/>
        </w:rPr>
        <w:t xml:space="preserve"> </w:t>
      </w:r>
      <w:r w:rsidRPr="006105BB">
        <w:rPr>
          <w:color w:val="231F20"/>
        </w:rPr>
        <w:t>to:</w:t>
      </w:r>
    </w:p>
    <w:p w14:paraId="43FDB9AA" w14:textId="77777777" w:rsidR="00607E22" w:rsidRDefault="00154745" w:rsidP="00385A10">
      <w:pPr>
        <w:pStyle w:val="ListParagraph"/>
        <w:numPr>
          <w:ilvl w:val="0"/>
          <w:numId w:val="147"/>
        </w:numPr>
        <w:tabs>
          <w:tab w:val="left" w:pos="1305"/>
          <w:tab w:val="left" w:pos="1306"/>
        </w:tabs>
        <w:spacing w:before="60"/>
        <w:ind w:right="331"/>
      </w:pPr>
      <w:r w:rsidRPr="00C86421">
        <w:rPr>
          <w:color w:val="231F20"/>
        </w:rPr>
        <w:t>any materials that are supplied by the Procuring Entity under GCC Sub-Clause 21.2, are normally consumed</w:t>
      </w:r>
      <w:r w:rsidR="004E6F66" w:rsidRPr="00C86421">
        <w:rPr>
          <w:color w:val="231F20"/>
        </w:rPr>
        <w:t xml:space="preserve"> </w:t>
      </w:r>
      <w:r w:rsidRPr="00C86421">
        <w:rPr>
          <w:color w:val="231F20"/>
        </w:rPr>
        <w:t>in</w:t>
      </w:r>
      <w:r w:rsidR="004E6F66" w:rsidRPr="00C86421">
        <w:rPr>
          <w:color w:val="231F20"/>
        </w:rPr>
        <w:t xml:space="preserve"> </w:t>
      </w:r>
      <w:r w:rsidRPr="00C86421">
        <w:rPr>
          <w:color w:val="231F20"/>
        </w:rPr>
        <w:t>operation,</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have</w:t>
      </w:r>
      <w:r w:rsidR="004E6F66" w:rsidRPr="00C86421">
        <w:rPr>
          <w:color w:val="231F20"/>
        </w:rPr>
        <w:t xml:space="preserve"> </w:t>
      </w:r>
      <w:r w:rsidRPr="00C86421">
        <w:rPr>
          <w:color w:val="231F20"/>
        </w:rPr>
        <w:t>a</w:t>
      </w:r>
      <w:r w:rsidR="004E6F66" w:rsidRPr="00C86421">
        <w:rPr>
          <w:color w:val="231F20"/>
        </w:rPr>
        <w:t xml:space="preserve"> </w:t>
      </w:r>
      <w:r w:rsidRPr="00C86421">
        <w:rPr>
          <w:color w:val="231F20"/>
        </w:rPr>
        <w:t>normal</w:t>
      </w:r>
      <w:r w:rsidR="004E6F66" w:rsidRPr="00C86421">
        <w:rPr>
          <w:color w:val="231F20"/>
        </w:rPr>
        <w:t xml:space="preserve"> </w:t>
      </w:r>
      <w:r w:rsidRPr="00C86421">
        <w:rPr>
          <w:color w:val="231F20"/>
        </w:rPr>
        <w:t>life</w:t>
      </w:r>
      <w:r w:rsidR="004E6F66" w:rsidRPr="00C86421">
        <w:rPr>
          <w:color w:val="231F20"/>
        </w:rPr>
        <w:t xml:space="preserve"> </w:t>
      </w:r>
      <w:r w:rsidRPr="00C86421">
        <w:rPr>
          <w:color w:val="231F20"/>
        </w:rPr>
        <w:t>shorter</w:t>
      </w:r>
      <w:r w:rsidR="004E6F66" w:rsidRPr="00C86421">
        <w:rPr>
          <w:color w:val="231F20"/>
        </w:rPr>
        <w:t xml:space="preserve"> </w:t>
      </w:r>
      <w:r w:rsidRPr="00C86421">
        <w:rPr>
          <w:color w:val="231F20"/>
        </w:rPr>
        <w:t>than</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Defect</w:t>
      </w:r>
      <w:r w:rsidR="004E6F66" w:rsidRPr="00C86421">
        <w:rPr>
          <w:color w:val="231F20"/>
        </w:rPr>
        <w:t xml:space="preserve"> </w:t>
      </w:r>
      <w:r w:rsidRPr="00C86421">
        <w:rPr>
          <w:color w:val="231F20"/>
        </w:rPr>
        <w:t>Liability</w:t>
      </w:r>
      <w:r w:rsidR="004E6F66" w:rsidRPr="00C86421">
        <w:rPr>
          <w:color w:val="231F20"/>
        </w:rPr>
        <w:t xml:space="preserve"> </w:t>
      </w:r>
      <w:r w:rsidRPr="00C86421">
        <w:rPr>
          <w:color w:val="231F20"/>
        </w:rPr>
        <w:t>Period</w:t>
      </w:r>
      <w:r w:rsidR="004E6F66" w:rsidRPr="00C86421">
        <w:rPr>
          <w:color w:val="231F20"/>
        </w:rPr>
        <w:t xml:space="preserve"> </w:t>
      </w:r>
      <w:r w:rsidRPr="00C86421">
        <w:rPr>
          <w:color w:val="231F20"/>
        </w:rPr>
        <w:t>stated</w:t>
      </w:r>
      <w:r w:rsidR="004E6F66" w:rsidRPr="00C86421">
        <w:rPr>
          <w:color w:val="231F20"/>
        </w:rPr>
        <w:t xml:space="preserve"> </w:t>
      </w:r>
      <w:r w:rsidRPr="00C86421">
        <w:rPr>
          <w:color w:val="231F20"/>
        </w:rPr>
        <w:t>herein;</w:t>
      </w:r>
    </w:p>
    <w:p w14:paraId="77C88825" w14:textId="77777777" w:rsidR="00607E22" w:rsidRDefault="00154745" w:rsidP="00385A10">
      <w:pPr>
        <w:pStyle w:val="ListParagraph"/>
        <w:numPr>
          <w:ilvl w:val="0"/>
          <w:numId w:val="147"/>
        </w:numPr>
        <w:tabs>
          <w:tab w:val="left" w:pos="1305"/>
          <w:tab w:val="left" w:pos="1306"/>
        </w:tabs>
        <w:spacing w:before="60"/>
        <w:ind w:right="331"/>
      </w:pPr>
      <w:r w:rsidRPr="00C86421">
        <w:rPr>
          <w:color w:val="231F20"/>
        </w:rPr>
        <w:t>any</w:t>
      </w:r>
      <w:r w:rsidR="004E6F66" w:rsidRPr="00C86421">
        <w:rPr>
          <w:color w:val="231F20"/>
        </w:rPr>
        <w:t xml:space="preserve"> </w:t>
      </w:r>
      <w:r w:rsidRPr="00C86421">
        <w:rPr>
          <w:color w:val="231F20"/>
        </w:rPr>
        <w:t>designs,</w:t>
      </w:r>
      <w:r w:rsidR="004E6F66" w:rsidRPr="00C86421">
        <w:rPr>
          <w:color w:val="231F20"/>
        </w:rPr>
        <w:t xml:space="preserve"> </w:t>
      </w:r>
      <w:r w:rsidRPr="00C86421">
        <w:rPr>
          <w:color w:val="231F20"/>
        </w:rPr>
        <w:t>speciﬁcations</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other</w:t>
      </w:r>
      <w:r w:rsidR="004E6F66" w:rsidRPr="00C86421">
        <w:rPr>
          <w:color w:val="231F20"/>
        </w:rPr>
        <w:t xml:space="preserve"> </w:t>
      </w:r>
      <w:r w:rsidRPr="00C86421">
        <w:rPr>
          <w:color w:val="231F20"/>
        </w:rPr>
        <w:t>data</w:t>
      </w:r>
      <w:r w:rsidR="004E6F66" w:rsidRPr="00C86421">
        <w:rPr>
          <w:color w:val="231F20"/>
        </w:rPr>
        <w:t xml:space="preserve"> </w:t>
      </w:r>
      <w:r w:rsidRPr="00C86421">
        <w:rPr>
          <w:color w:val="231F20"/>
        </w:rPr>
        <w:t>designed,</w:t>
      </w:r>
      <w:r w:rsidR="004E6F66" w:rsidRPr="00C86421">
        <w:rPr>
          <w:color w:val="231F20"/>
        </w:rPr>
        <w:t xml:space="preserve"> </w:t>
      </w:r>
      <w:r w:rsidRPr="00C86421">
        <w:rPr>
          <w:color w:val="231F20"/>
        </w:rPr>
        <w:t>supplied</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speciﬁed</w:t>
      </w:r>
      <w:r w:rsidR="004E6F66" w:rsidRPr="00C86421">
        <w:rPr>
          <w:color w:val="231F20"/>
        </w:rPr>
        <w:t xml:space="preserve"> </w:t>
      </w:r>
      <w:r w:rsidRPr="00C86421">
        <w:rPr>
          <w:color w:val="231F20"/>
        </w:rPr>
        <w:t>by</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on</w:t>
      </w:r>
      <w:r w:rsidR="004E6F66" w:rsidRPr="00C86421">
        <w:rPr>
          <w:color w:val="231F20"/>
        </w:rPr>
        <w:t xml:space="preserve"> </w:t>
      </w:r>
      <w:r w:rsidRPr="00C86421">
        <w:rPr>
          <w:color w:val="231F20"/>
        </w:rPr>
        <w:t>behalf</w:t>
      </w:r>
      <w:r w:rsidR="004E6F66" w:rsidRPr="00C86421">
        <w:rPr>
          <w:color w:val="231F20"/>
        </w:rPr>
        <w:t xml:space="preserve"> </w:t>
      </w:r>
      <w:r w:rsidRPr="00C86421">
        <w:rPr>
          <w:color w:val="231F20"/>
        </w:rPr>
        <w:t>of</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Procuring Entity</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any</w:t>
      </w:r>
      <w:r w:rsidR="004E6F66" w:rsidRPr="00C86421">
        <w:rPr>
          <w:color w:val="231F20"/>
        </w:rPr>
        <w:t xml:space="preserve"> </w:t>
      </w:r>
      <w:r w:rsidRPr="00C86421">
        <w:rPr>
          <w:color w:val="231F20"/>
        </w:rPr>
        <w:t>matters</w:t>
      </w:r>
      <w:r w:rsidR="004E6F66" w:rsidRPr="00C86421">
        <w:rPr>
          <w:color w:val="231F20"/>
        </w:rPr>
        <w:t xml:space="preserve"> </w:t>
      </w:r>
      <w:r w:rsidRPr="00C86421">
        <w:rPr>
          <w:color w:val="231F20"/>
        </w:rPr>
        <w:t>for</w:t>
      </w:r>
      <w:r w:rsidR="004E6F66" w:rsidRPr="00C86421">
        <w:rPr>
          <w:color w:val="231F20"/>
        </w:rPr>
        <w:t xml:space="preserve"> </w:t>
      </w:r>
      <w:r w:rsidRPr="00C86421">
        <w:rPr>
          <w:color w:val="231F20"/>
        </w:rPr>
        <w:t>which</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Contractor</w:t>
      </w:r>
      <w:r w:rsidR="004E6F66" w:rsidRPr="00C86421">
        <w:rPr>
          <w:color w:val="231F20"/>
        </w:rPr>
        <w:t xml:space="preserve"> </w:t>
      </w:r>
      <w:r w:rsidRPr="00C86421">
        <w:rPr>
          <w:color w:val="231F20"/>
        </w:rPr>
        <w:t>has</w:t>
      </w:r>
      <w:r w:rsidR="004E6F66" w:rsidRPr="00C86421">
        <w:rPr>
          <w:color w:val="231F20"/>
        </w:rPr>
        <w:t xml:space="preserve"> </w:t>
      </w:r>
      <w:r w:rsidRPr="00C86421">
        <w:rPr>
          <w:color w:val="231F20"/>
        </w:rPr>
        <w:t>disclaimed</w:t>
      </w:r>
      <w:r w:rsidR="004E6F66" w:rsidRPr="00C86421">
        <w:rPr>
          <w:color w:val="231F20"/>
        </w:rPr>
        <w:t xml:space="preserve"> </w:t>
      </w:r>
      <w:r w:rsidRPr="00C86421">
        <w:rPr>
          <w:color w:val="231F20"/>
        </w:rPr>
        <w:t>responsibility</w:t>
      </w:r>
      <w:r w:rsidR="004E6F66" w:rsidRPr="00C86421">
        <w:rPr>
          <w:color w:val="231F20"/>
        </w:rPr>
        <w:t xml:space="preserve"> </w:t>
      </w:r>
      <w:r w:rsidRPr="00C86421">
        <w:rPr>
          <w:color w:val="231F20"/>
        </w:rPr>
        <w:t>herein;</w:t>
      </w:r>
      <w:r w:rsidR="004E6F66" w:rsidRPr="00C86421">
        <w:rPr>
          <w:color w:val="231F20"/>
        </w:rPr>
        <w:t xml:space="preserve"> </w:t>
      </w:r>
      <w:r w:rsidRPr="00C86421">
        <w:rPr>
          <w:color w:val="231F20"/>
        </w:rPr>
        <w:t>or</w:t>
      </w:r>
    </w:p>
    <w:p w14:paraId="631BE807" w14:textId="77777777" w:rsidR="00607E22" w:rsidRDefault="00154745" w:rsidP="00385A10">
      <w:pPr>
        <w:pStyle w:val="ListParagraph"/>
        <w:numPr>
          <w:ilvl w:val="0"/>
          <w:numId w:val="147"/>
        </w:numPr>
        <w:tabs>
          <w:tab w:val="left" w:pos="1305"/>
          <w:tab w:val="left" w:pos="1306"/>
        </w:tabs>
        <w:spacing w:before="60"/>
        <w:ind w:right="331"/>
      </w:pPr>
      <w:r w:rsidRPr="00C86421">
        <w:rPr>
          <w:color w:val="231F20"/>
        </w:rPr>
        <w:t>any</w:t>
      </w:r>
      <w:r w:rsidR="004E6F66" w:rsidRPr="00C86421">
        <w:rPr>
          <w:color w:val="231F20"/>
        </w:rPr>
        <w:t xml:space="preserve"> </w:t>
      </w:r>
      <w:r w:rsidRPr="00C86421">
        <w:rPr>
          <w:color w:val="231F20"/>
        </w:rPr>
        <w:t>other</w:t>
      </w:r>
      <w:r w:rsidR="004E6F66" w:rsidRPr="00C86421">
        <w:rPr>
          <w:color w:val="231F20"/>
        </w:rPr>
        <w:t xml:space="preserve"> </w:t>
      </w:r>
      <w:r w:rsidRPr="00C86421">
        <w:rPr>
          <w:color w:val="231F20"/>
        </w:rPr>
        <w:t>materials</w:t>
      </w:r>
      <w:r w:rsidR="004E6F66" w:rsidRPr="00C86421">
        <w:rPr>
          <w:color w:val="231F20"/>
        </w:rPr>
        <w:t xml:space="preserve"> </w:t>
      </w:r>
      <w:r w:rsidRPr="00C86421">
        <w:rPr>
          <w:color w:val="231F20"/>
        </w:rPr>
        <w:t>supplied</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any</w:t>
      </w:r>
      <w:r w:rsidR="004E6F66" w:rsidRPr="00C86421">
        <w:rPr>
          <w:color w:val="231F20"/>
        </w:rPr>
        <w:t xml:space="preserve"> </w:t>
      </w:r>
      <w:r w:rsidRPr="00C86421">
        <w:rPr>
          <w:color w:val="231F20"/>
        </w:rPr>
        <w:t>other</w:t>
      </w:r>
      <w:r w:rsidR="004E6F66" w:rsidRPr="00C86421">
        <w:rPr>
          <w:color w:val="231F20"/>
        </w:rPr>
        <w:t xml:space="preserve"> </w:t>
      </w:r>
      <w:r w:rsidRPr="00C86421">
        <w:rPr>
          <w:color w:val="231F20"/>
        </w:rPr>
        <w:t>work</w:t>
      </w:r>
      <w:r w:rsidR="004E6F66" w:rsidRPr="00C86421">
        <w:rPr>
          <w:color w:val="231F20"/>
        </w:rPr>
        <w:t xml:space="preserve"> </w:t>
      </w:r>
      <w:r w:rsidRPr="00C86421">
        <w:rPr>
          <w:color w:val="231F20"/>
        </w:rPr>
        <w:t>executed</w:t>
      </w:r>
      <w:r w:rsidR="004E6F66" w:rsidRPr="00C86421">
        <w:rPr>
          <w:color w:val="231F20"/>
        </w:rPr>
        <w:t xml:space="preserve"> </w:t>
      </w:r>
      <w:r w:rsidRPr="00C86421">
        <w:rPr>
          <w:color w:val="231F20"/>
        </w:rPr>
        <w:t>by</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on</w:t>
      </w:r>
      <w:r w:rsidR="004E6F66" w:rsidRPr="00C86421">
        <w:rPr>
          <w:color w:val="231F20"/>
        </w:rPr>
        <w:t xml:space="preserve"> </w:t>
      </w:r>
      <w:r w:rsidRPr="00C86421">
        <w:rPr>
          <w:color w:val="231F20"/>
        </w:rPr>
        <w:t>behalf</w:t>
      </w:r>
      <w:r w:rsidR="004E6F66" w:rsidRPr="00C86421">
        <w:rPr>
          <w:color w:val="231F20"/>
        </w:rPr>
        <w:t xml:space="preserve"> </w:t>
      </w:r>
      <w:r w:rsidRPr="00C86421">
        <w:rPr>
          <w:color w:val="231F20"/>
        </w:rPr>
        <w:t>of</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Procuring</w:t>
      </w:r>
      <w:r w:rsidR="004E6F66" w:rsidRPr="00C86421">
        <w:rPr>
          <w:color w:val="231F20"/>
        </w:rPr>
        <w:t xml:space="preserve"> </w:t>
      </w:r>
      <w:r w:rsidRPr="00C86421">
        <w:rPr>
          <w:color w:val="231F20"/>
          <w:spacing w:val="-3"/>
        </w:rPr>
        <w:t>Entity,</w:t>
      </w:r>
      <w:r w:rsidR="004E6F66" w:rsidRPr="00C86421">
        <w:rPr>
          <w:color w:val="231F20"/>
          <w:spacing w:val="-3"/>
        </w:rPr>
        <w:t xml:space="preserve"> </w:t>
      </w:r>
      <w:r w:rsidRPr="00C86421">
        <w:rPr>
          <w:color w:val="231F20"/>
        </w:rPr>
        <w:t>except</w:t>
      </w:r>
      <w:r w:rsidR="004E6F66" w:rsidRPr="00C86421">
        <w:rPr>
          <w:color w:val="231F20"/>
        </w:rPr>
        <w:t xml:space="preserve"> </w:t>
      </w:r>
      <w:r w:rsidRPr="00C86421">
        <w:rPr>
          <w:color w:val="231F20"/>
        </w:rPr>
        <w:t>for the</w:t>
      </w:r>
      <w:r w:rsidR="004E6F66" w:rsidRPr="00C86421">
        <w:rPr>
          <w:color w:val="231F20"/>
        </w:rPr>
        <w:t xml:space="preserve"> </w:t>
      </w:r>
      <w:r w:rsidRPr="00C86421">
        <w:rPr>
          <w:color w:val="231F20"/>
        </w:rPr>
        <w:t>work</w:t>
      </w:r>
      <w:r w:rsidR="004E6F66" w:rsidRPr="00C86421">
        <w:rPr>
          <w:color w:val="231F20"/>
        </w:rPr>
        <w:t xml:space="preserve"> </w:t>
      </w:r>
      <w:r w:rsidRPr="00C86421">
        <w:rPr>
          <w:color w:val="231F20"/>
        </w:rPr>
        <w:t>executed</w:t>
      </w:r>
      <w:r w:rsidR="004E6F66" w:rsidRPr="00C86421">
        <w:rPr>
          <w:color w:val="231F20"/>
        </w:rPr>
        <w:t xml:space="preserve"> </w:t>
      </w:r>
      <w:r w:rsidRPr="00C86421">
        <w:rPr>
          <w:color w:val="231F20"/>
        </w:rPr>
        <w:t>by</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Procuring</w:t>
      </w:r>
      <w:r w:rsidR="004E6F66" w:rsidRPr="00C86421">
        <w:rPr>
          <w:color w:val="231F20"/>
        </w:rPr>
        <w:t xml:space="preserve"> </w:t>
      </w:r>
      <w:r w:rsidRPr="00C86421">
        <w:rPr>
          <w:color w:val="231F20"/>
        </w:rPr>
        <w:t>Entity</w:t>
      </w:r>
      <w:r w:rsidR="004E6F66" w:rsidRPr="00C86421">
        <w:rPr>
          <w:color w:val="231F20"/>
        </w:rPr>
        <w:t xml:space="preserve"> </w:t>
      </w:r>
      <w:r w:rsidRPr="00C86421">
        <w:rPr>
          <w:color w:val="231F20"/>
        </w:rPr>
        <w:t>under</w:t>
      </w:r>
      <w:r w:rsidR="004E6F66" w:rsidRPr="00C86421">
        <w:rPr>
          <w:color w:val="231F20"/>
        </w:rPr>
        <w:t xml:space="preserve"> </w:t>
      </w:r>
      <w:r w:rsidRPr="00C86421">
        <w:rPr>
          <w:color w:val="231F20"/>
        </w:rPr>
        <w:t>GCC</w:t>
      </w:r>
      <w:r w:rsidR="004E6F66" w:rsidRPr="00C86421">
        <w:rPr>
          <w:color w:val="231F20"/>
        </w:rPr>
        <w:t xml:space="preserve"> </w:t>
      </w:r>
      <w:r w:rsidRPr="00C86421">
        <w:rPr>
          <w:color w:val="231F20"/>
        </w:rPr>
        <w:t>Sub-Clause</w:t>
      </w:r>
      <w:r w:rsidR="004E6F66" w:rsidRPr="00C86421">
        <w:rPr>
          <w:color w:val="231F20"/>
        </w:rPr>
        <w:t xml:space="preserve"> </w:t>
      </w:r>
      <w:r w:rsidRPr="00C86421">
        <w:rPr>
          <w:color w:val="231F20"/>
        </w:rPr>
        <w:t>27.7.</w:t>
      </w:r>
    </w:p>
    <w:p w14:paraId="40A146A9" w14:textId="77777777" w:rsidR="00607E22" w:rsidRPr="00C86421" w:rsidRDefault="00154745" w:rsidP="00385A10">
      <w:pPr>
        <w:pStyle w:val="ListParagraph"/>
        <w:numPr>
          <w:ilvl w:val="1"/>
          <w:numId w:val="164"/>
        </w:numPr>
        <w:tabs>
          <w:tab w:val="left" w:pos="849"/>
        </w:tabs>
        <w:spacing w:before="245" w:line="230" w:lineRule="auto"/>
        <w:ind w:left="864" w:right="331" w:hanging="576"/>
        <w:jc w:val="both"/>
        <w:rPr>
          <w:color w:val="231F20"/>
        </w:rPr>
      </w:pPr>
      <w:r w:rsidRPr="00C86421">
        <w:rPr>
          <w:color w:val="231F20"/>
        </w:rPr>
        <w:t>The</w:t>
      </w:r>
      <w:r w:rsidR="004E6F66" w:rsidRPr="00C86421">
        <w:rPr>
          <w:color w:val="231F20"/>
        </w:rPr>
        <w:t xml:space="preserve"> </w:t>
      </w:r>
      <w:r w:rsidRPr="00C86421">
        <w:rPr>
          <w:color w:val="231F20"/>
        </w:rPr>
        <w:t>Procuring</w:t>
      </w:r>
      <w:r w:rsidR="004E6F66" w:rsidRPr="00C86421">
        <w:rPr>
          <w:color w:val="231F20"/>
        </w:rPr>
        <w:t xml:space="preserve"> </w:t>
      </w:r>
      <w:r w:rsidRPr="00C86421">
        <w:rPr>
          <w:color w:val="231F20"/>
        </w:rPr>
        <w:t>Entity</w:t>
      </w:r>
      <w:r w:rsidR="004E6F66" w:rsidRPr="00C86421">
        <w:rPr>
          <w:color w:val="231F20"/>
        </w:rPr>
        <w:t xml:space="preserve"> </w:t>
      </w:r>
      <w:r w:rsidRPr="00C86421">
        <w:rPr>
          <w:color w:val="231F20"/>
        </w:rPr>
        <w:t>shall</w:t>
      </w:r>
      <w:r w:rsidR="004E6F66" w:rsidRPr="00C86421">
        <w:rPr>
          <w:color w:val="231F20"/>
        </w:rPr>
        <w:t xml:space="preserve"> </w:t>
      </w:r>
      <w:r w:rsidRPr="00C86421">
        <w:rPr>
          <w:color w:val="231F20"/>
        </w:rPr>
        <w:t>give</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Contractor</w:t>
      </w:r>
      <w:r w:rsidR="004E6F66" w:rsidRPr="00C86421">
        <w:rPr>
          <w:color w:val="231F20"/>
        </w:rPr>
        <w:t xml:space="preserve"> </w:t>
      </w:r>
      <w:r w:rsidRPr="00C86421">
        <w:rPr>
          <w:color w:val="231F20"/>
        </w:rPr>
        <w:t>a</w:t>
      </w:r>
      <w:r w:rsidR="004E6F66" w:rsidRPr="00C86421">
        <w:rPr>
          <w:color w:val="231F20"/>
        </w:rPr>
        <w:t xml:space="preserve"> </w:t>
      </w:r>
      <w:r w:rsidRPr="00C86421">
        <w:rPr>
          <w:color w:val="231F20"/>
        </w:rPr>
        <w:t>notice</w:t>
      </w:r>
      <w:r w:rsidR="004E6F66" w:rsidRPr="00C86421">
        <w:rPr>
          <w:color w:val="231F20"/>
        </w:rPr>
        <w:t xml:space="preserve"> </w:t>
      </w:r>
      <w:r w:rsidRPr="00C86421">
        <w:rPr>
          <w:color w:val="231F20"/>
        </w:rPr>
        <w:t>stating</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nature</w:t>
      </w:r>
      <w:r w:rsidR="004E6F66" w:rsidRPr="00C86421">
        <w:rPr>
          <w:color w:val="231F20"/>
        </w:rPr>
        <w:t xml:space="preserve"> </w:t>
      </w:r>
      <w:r w:rsidRPr="00C86421">
        <w:rPr>
          <w:color w:val="231F20"/>
        </w:rPr>
        <w:t>of</w:t>
      </w:r>
      <w:r w:rsidR="004E6F66" w:rsidRPr="00C86421">
        <w:rPr>
          <w:color w:val="231F20"/>
        </w:rPr>
        <w:t xml:space="preserve"> </w:t>
      </w:r>
      <w:r w:rsidRPr="00C86421">
        <w:rPr>
          <w:color w:val="231F20"/>
        </w:rPr>
        <w:t>any</w:t>
      </w:r>
      <w:r w:rsidR="004E6F66" w:rsidRPr="00C86421">
        <w:rPr>
          <w:color w:val="231F20"/>
        </w:rPr>
        <w:t xml:space="preserve"> </w:t>
      </w:r>
      <w:r w:rsidRPr="00C86421">
        <w:rPr>
          <w:color w:val="231F20"/>
        </w:rPr>
        <w:t>such</w:t>
      </w:r>
      <w:r w:rsidR="004E6F66" w:rsidRPr="00C86421">
        <w:rPr>
          <w:color w:val="231F20"/>
        </w:rPr>
        <w:t xml:space="preserve"> </w:t>
      </w:r>
      <w:r w:rsidRPr="00C86421">
        <w:rPr>
          <w:color w:val="231F20"/>
        </w:rPr>
        <w:t>defect</w:t>
      </w:r>
      <w:r w:rsidR="004E6F66" w:rsidRPr="00C86421">
        <w:rPr>
          <w:color w:val="231F20"/>
        </w:rPr>
        <w:t xml:space="preserve"> </w:t>
      </w:r>
      <w:r w:rsidRPr="00C86421">
        <w:rPr>
          <w:color w:val="231F20"/>
        </w:rPr>
        <w:t>together</w:t>
      </w:r>
      <w:r w:rsidR="004E6F66" w:rsidRPr="00C86421">
        <w:rPr>
          <w:color w:val="231F20"/>
        </w:rPr>
        <w:t xml:space="preserve"> </w:t>
      </w:r>
      <w:r w:rsidRPr="00C86421">
        <w:rPr>
          <w:color w:val="231F20"/>
        </w:rPr>
        <w:t>with</w:t>
      </w:r>
      <w:r w:rsidR="004E6F66" w:rsidRPr="00C86421">
        <w:rPr>
          <w:color w:val="231F20"/>
        </w:rPr>
        <w:t xml:space="preserve"> </w:t>
      </w:r>
      <w:r w:rsidRPr="00C86421">
        <w:rPr>
          <w:color w:val="231F20"/>
        </w:rPr>
        <w:t>all available evidence thereof, promptly following the discovery thereof. The Procuring Entity shall afford all reasonable</w:t>
      </w:r>
      <w:r w:rsidR="004E6F66" w:rsidRPr="00C86421">
        <w:rPr>
          <w:color w:val="231F20"/>
        </w:rPr>
        <w:t xml:space="preserve"> </w:t>
      </w:r>
      <w:r w:rsidRPr="00C86421">
        <w:rPr>
          <w:color w:val="231F20"/>
        </w:rPr>
        <w:t>opportunity</w:t>
      </w:r>
      <w:r w:rsidR="004E6F66" w:rsidRPr="00C86421">
        <w:rPr>
          <w:color w:val="231F20"/>
        </w:rPr>
        <w:t xml:space="preserve"> </w:t>
      </w:r>
      <w:r w:rsidRPr="00C86421">
        <w:rPr>
          <w:color w:val="231F20"/>
        </w:rPr>
        <w:t>for</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Contractor</w:t>
      </w:r>
      <w:r w:rsidR="004E6F66" w:rsidRPr="00C86421">
        <w:rPr>
          <w:color w:val="231F20"/>
        </w:rPr>
        <w:t xml:space="preserve"> </w:t>
      </w:r>
      <w:r w:rsidRPr="00C86421">
        <w:rPr>
          <w:color w:val="231F20"/>
        </w:rPr>
        <w:t>to</w:t>
      </w:r>
      <w:r w:rsidR="004E6F66" w:rsidRPr="00C86421">
        <w:rPr>
          <w:color w:val="231F20"/>
        </w:rPr>
        <w:t xml:space="preserve"> </w:t>
      </w:r>
      <w:r w:rsidRPr="00C86421">
        <w:rPr>
          <w:color w:val="231F20"/>
        </w:rPr>
        <w:t>inspect</w:t>
      </w:r>
      <w:r w:rsidR="004E6F66" w:rsidRPr="00C86421">
        <w:rPr>
          <w:color w:val="231F20"/>
        </w:rPr>
        <w:t xml:space="preserve"> </w:t>
      </w:r>
      <w:r w:rsidRPr="00C86421">
        <w:rPr>
          <w:color w:val="231F20"/>
        </w:rPr>
        <w:t>any</w:t>
      </w:r>
      <w:r w:rsidR="004E6F66" w:rsidRPr="00C86421">
        <w:rPr>
          <w:color w:val="231F20"/>
        </w:rPr>
        <w:t xml:space="preserve"> </w:t>
      </w:r>
      <w:r w:rsidRPr="00C86421">
        <w:rPr>
          <w:color w:val="231F20"/>
        </w:rPr>
        <w:t>such</w:t>
      </w:r>
      <w:r w:rsidR="004E6F66" w:rsidRPr="00C86421">
        <w:rPr>
          <w:color w:val="231F20"/>
        </w:rPr>
        <w:t xml:space="preserve"> </w:t>
      </w:r>
      <w:r w:rsidRPr="00C86421">
        <w:rPr>
          <w:color w:val="231F20"/>
        </w:rPr>
        <w:t>defect.</w:t>
      </w:r>
    </w:p>
    <w:p w14:paraId="06208D60" w14:textId="77777777" w:rsidR="00607E22" w:rsidRPr="00C86421" w:rsidRDefault="00154745" w:rsidP="00385A10">
      <w:pPr>
        <w:pStyle w:val="ListParagraph"/>
        <w:numPr>
          <w:ilvl w:val="1"/>
          <w:numId w:val="164"/>
        </w:numPr>
        <w:tabs>
          <w:tab w:val="left" w:pos="849"/>
        </w:tabs>
        <w:spacing w:line="230" w:lineRule="auto"/>
        <w:ind w:left="864" w:right="331" w:hanging="576"/>
        <w:jc w:val="both"/>
        <w:rPr>
          <w:color w:val="231F20"/>
        </w:rPr>
      </w:pPr>
      <w:r w:rsidRPr="00C86421">
        <w:rPr>
          <w:color w:val="231F20"/>
        </w:rPr>
        <w:t>The</w:t>
      </w:r>
      <w:r w:rsidR="004E6F66" w:rsidRPr="00C86421">
        <w:rPr>
          <w:color w:val="231F20"/>
        </w:rPr>
        <w:t xml:space="preserve"> </w:t>
      </w:r>
      <w:r w:rsidRPr="00C86421">
        <w:rPr>
          <w:color w:val="231F20"/>
        </w:rPr>
        <w:t>Procuring</w:t>
      </w:r>
      <w:r w:rsidR="004E6F66" w:rsidRPr="00C86421">
        <w:rPr>
          <w:color w:val="231F20"/>
        </w:rPr>
        <w:t xml:space="preserve"> </w:t>
      </w:r>
      <w:r w:rsidRPr="00C86421">
        <w:rPr>
          <w:color w:val="231F20"/>
        </w:rPr>
        <w:t>Entity</w:t>
      </w:r>
      <w:r w:rsidR="004E6F66" w:rsidRPr="00C86421">
        <w:rPr>
          <w:color w:val="231F20"/>
        </w:rPr>
        <w:t xml:space="preserve"> </w:t>
      </w:r>
      <w:r w:rsidRPr="00C86421">
        <w:rPr>
          <w:color w:val="231F20"/>
        </w:rPr>
        <w:t>shall</w:t>
      </w:r>
      <w:r w:rsidR="004E6F66" w:rsidRPr="00C86421">
        <w:rPr>
          <w:color w:val="231F20"/>
        </w:rPr>
        <w:t xml:space="preserve"> </w:t>
      </w:r>
      <w:r w:rsidRPr="00C86421">
        <w:rPr>
          <w:color w:val="231F20"/>
        </w:rPr>
        <w:t>afford</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Contractor</w:t>
      </w:r>
      <w:r w:rsidR="004E6F66" w:rsidRPr="00C86421">
        <w:rPr>
          <w:color w:val="231F20"/>
        </w:rPr>
        <w:t xml:space="preserve"> </w:t>
      </w:r>
      <w:r w:rsidRPr="00C86421">
        <w:rPr>
          <w:color w:val="231F20"/>
        </w:rPr>
        <w:t>all</w:t>
      </w:r>
      <w:r w:rsidR="004E6F66" w:rsidRPr="00C86421">
        <w:rPr>
          <w:color w:val="231F20"/>
        </w:rPr>
        <w:t xml:space="preserve"> </w:t>
      </w:r>
      <w:r w:rsidRPr="00C86421">
        <w:rPr>
          <w:color w:val="231F20"/>
        </w:rPr>
        <w:t>necessary</w:t>
      </w:r>
      <w:r w:rsidR="004E6F66" w:rsidRPr="00C86421">
        <w:rPr>
          <w:color w:val="231F20"/>
        </w:rPr>
        <w:t xml:space="preserve"> </w:t>
      </w:r>
      <w:r w:rsidRPr="00C86421">
        <w:rPr>
          <w:color w:val="231F20"/>
        </w:rPr>
        <w:t>access</w:t>
      </w:r>
      <w:r w:rsidR="004E6F66" w:rsidRPr="00C86421">
        <w:rPr>
          <w:color w:val="231F20"/>
        </w:rPr>
        <w:t xml:space="preserve"> </w:t>
      </w:r>
      <w:r w:rsidRPr="00C86421">
        <w:rPr>
          <w:color w:val="231F20"/>
        </w:rPr>
        <w:t>to</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Facilities</w:t>
      </w:r>
      <w:r w:rsidR="004E6F66" w:rsidRPr="00C86421">
        <w:rPr>
          <w:color w:val="231F20"/>
        </w:rPr>
        <w:t xml:space="preserve"> </w:t>
      </w:r>
      <w:r w:rsidRPr="00C86421">
        <w:rPr>
          <w:color w:val="231F20"/>
        </w:rPr>
        <w:t>and</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Site</w:t>
      </w:r>
      <w:r w:rsidR="004E6F66" w:rsidRPr="00C86421">
        <w:rPr>
          <w:color w:val="231F20"/>
        </w:rPr>
        <w:t xml:space="preserve"> </w:t>
      </w:r>
      <w:r w:rsidRPr="00C86421">
        <w:rPr>
          <w:color w:val="231F20"/>
        </w:rPr>
        <w:t>to</w:t>
      </w:r>
      <w:r w:rsidR="004E6F66" w:rsidRPr="00C86421">
        <w:rPr>
          <w:color w:val="231F20"/>
        </w:rPr>
        <w:t xml:space="preserve"> </w:t>
      </w:r>
      <w:r w:rsidRPr="00C86421">
        <w:rPr>
          <w:color w:val="231F20"/>
        </w:rPr>
        <w:t>enable</w:t>
      </w:r>
      <w:r w:rsidR="004E6F66" w:rsidRPr="00C86421">
        <w:rPr>
          <w:color w:val="231F20"/>
        </w:rPr>
        <w:t xml:space="preserve"> </w:t>
      </w:r>
      <w:r w:rsidRPr="00C86421">
        <w:rPr>
          <w:color w:val="231F20"/>
        </w:rPr>
        <w:t>the Contractor</w:t>
      </w:r>
      <w:r w:rsidR="004E6F66" w:rsidRPr="00C86421">
        <w:rPr>
          <w:color w:val="231F20"/>
        </w:rPr>
        <w:t xml:space="preserve"> </w:t>
      </w:r>
      <w:r w:rsidRPr="00C86421">
        <w:rPr>
          <w:color w:val="231F20"/>
        </w:rPr>
        <w:t>to</w:t>
      </w:r>
      <w:r w:rsidR="004E6F66" w:rsidRPr="00C86421">
        <w:rPr>
          <w:color w:val="231F20"/>
        </w:rPr>
        <w:t xml:space="preserve"> </w:t>
      </w:r>
      <w:r w:rsidRPr="00C86421">
        <w:rPr>
          <w:color w:val="231F20"/>
        </w:rPr>
        <w:t>perform</w:t>
      </w:r>
      <w:r w:rsidR="004E6F66" w:rsidRPr="00C86421">
        <w:rPr>
          <w:color w:val="231F20"/>
        </w:rPr>
        <w:t xml:space="preserve"> </w:t>
      </w:r>
      <w:r w:rsidRPr="00C86421">
        <w:rPr>
          <w:color w:val="231F20"/>
        </w:rPr>
        <w:t>its</w:t>
      </w:r>
      <w:r w:rsidR="004E6F66" w:rsidRPr="00C86421">
        <w:rPr>
          <w:color w:val="231F20"/>
        </w:rPr>
        <w:t xml:space="preserve"> </w:t>
      </w:r>
      <w:r w:rsidRPr="00C86421">
        <w:rPr>
          <w:color w:val="231F20"/>
        </w:rPr>
        <w:t>obligations</w:t>
      </w:r>
      <w:r w:rsidR="004E6F66" w:rsidRPr="00C86421">
        <w:rPr>
          <w:color w:val="231F20"/>
        </w:rPr>
        <w:t xml:space="preserve"> </w:t>
      </w:r>
      <w:r w:rsidRPr="00C86421">
        <w:rPr>
          <w:color w:val="231F20"/>
        </w:rPr>
        <w:t>under</w:t>
      </w:r>
      <w:r w:rsidR="004E6F66" w:rsidRPr="00C86421">
        <w:rPr>
          <w:color w:val="231F20"/>
        </w:rPr>
        <w:t xml:space="preserve"> </w:t>
      </w:r>
      <w:r w:rsidRPr="00C86421">
        <w:rPr>
          <w:color w:val="231F20"/>
        </w:rPr>
        <w:t>this</w:t>
      </w:r>
      <w:r w:rsidR="004E6F66" w:rsidRPr="00C86421">
        <w:rPr>
          <w:color w:val="231F20"/>
        </w:rPr>
        <w:t xml:space="preserve"> </w:t>
      </w:r>
      <w:r w:rsidRPr="00C86421">
        <w:rPr>
          <w:color w:val="231F20"/>
        </w:rPr>
        <w:t>GCC</w:t>
      </w:r>
      <w:r w:rsidR="004E6F66" w:rsidRPr="00C86421">
        <w:rPr>
          <w:color w:val="231F20"/>
        </w:rPr>
        <w:t xml:space="preserve"> </w:t>
      </w:r>
      <w:r w:rsidRPr="00C86421">
        <w:rPr>
          <w:color w:val="231F20"/>
        </w:rPr>
        <w:t>Clause</w:t>
      </w:r>
      <w:r w:rsidR="004E6F66" w:rsidRPr="00C86421">
        <w:rPr>
          <w:color w:val="231F20"/>
        </w:rPr>
        <w:t xml:space="preserve"> </w:t>
      </w:r>
      <w:r w:rsidRPr="00C86421">
        <w:rPr>
          <w:color w:val="231F20"/>
        </w:rPr>
        <w:t>27.</w:t>
      </w:r>
    </w:p>
    <w:p w14:paraId="29DC5665" w14:textId="77777777" w:rsidR="00607E22" w:rsidRDefault="00154745">
      <w:pPr>
        <w:pStyle w:val="BodyText"/>
        <w:spacing w:before="245" w:line="230" w:lineRule="auto"/>
        <w:ind w:left="840" w:right="331" w:firstLine="7"/>
        <w:jc w:val="both"/>
      </w:pPr>
      <w:r>
        <w:rPr>
          <w:color w:val="231F20"/>
        </w:rPr>
        <w:t>The</w:t>
      </w:r>
      <w:r w:rsidR="004E6F66">
        <w:rPr>
          <w:color w:val="231F20"/>
        </w:rPr>
        <w:t xml:space="preserve"> </w:t>
      </w:r>
      <w:r>
        <w:rPr>
          <w:color w:val="231F20"/>
        </w:rPr>
        <w:t>Contractor</w:t>
      </w:r>
      <w:r w:rsidR="004E6F66">
        <w:rPr>
          <w:color w:val="231F20"/>
        </w:rPr>
        <w:t xml:space="preserve"> </w:t>
      </w:r>
      <w:r>
        <w:rPr>
          <w:color w:val="231F20"/>
          <w:spacing w:val="-4"/>
        </w:rPr>
        <w:t>may,</w:t>
      </w:r>
      <w:r w:rsidR="004E6F66">
        <w:rPr>
          <w:color w:val="231F20"/>
          <w:spacing w:val="-4"/>
        </w:rPr>
        <w:t xml:space="preserve"> </w:t>
      </w:r>
      <w:r w:rsidR="004E6F66">
        <w:rPr>
          <w:color w:val="231F20"/>
        </w:rPr>
        <w:t xml:space="preserve">with the </w:t>
      </w:r>
      <w:r>
        <w:rPr>
          <w:color w:val="231F20"/>
        </w:rPr>
        <w:t>consent</w:t>
      </w:r>
      <w:r w:rsidR="004E6F66">
        <w:rPr>
          <w:color w:val="231F20"/>
        </w:rPr>
        <w:t xml:space="preserve"> </w:t>
      </w:r>
      <w:r>
        <w:rPr>
          <w:color w:val="231F20"/>
        </w:rPr>
        <w:t>of</w:t>
      </w:r>
      <w:r w:rsidR="004E6F66">
        <w:rPr>
          <w:color w:val="231F20"/>
        </w:rPr>
        <w:t xml:space="preserve"> </w:t>
      </w:r>
      <w:r>
        <w:rPr>
          <w:color w:val="231F20"/>
        </w:rPr>
        <w:t>the</w:t>
      </w:r>
      <w:r w:rsidR="004E6F66">
        <w:rPr>
          <w:color w:val="231F20"/>
        </w:rPr>
        <w:t xml:space="preserve"> </w:t>
      </w:r>
      <w:r>
        <w:rPr>
          <w:color w:val="231F20"/>
        </w:rPr>
        <w:t>Procuring</w:t>
      </w:r>
      <w:r w:rsidR="004E6F66">
        <w:rPr>
          <w:color w:val="231F20"/>
        </w:rPr>
        <w:t xml:space="preserve"> </w:t>
      </w:r>
      <w:r>
        <w:rPr>
          <w:color w:val="231F20"/>
          <w:spacing w:val="-3"/>
        </w:rPr>
        <w:t>Entity,</w:t>
      </w:r>
      <w:r w:rsidR="004E6F66">
        <w:rPr>
          <w:color w:val="231F20"/>
          <w:spacing w:val="-3"/>
        </w:rPr>
        <w:t xml:space="preserve"> </w:t>
      </w:r>
      <w:r>
        <w:rPr>
          <w:color w:val="231F20"/>
        </w:rPr>
        <w:t>remove</w:t>
      </w:r>
      <w:r w:rsidR="004E6F66">
        <w:rPr>
          <w:color w:val="231F20"/>
        </w:rPr>
        <w:t xml:space="preserve"> </w:t>
      </w:r>
      <w:r>
        <w:rPr>
          <w:color w:val="231F20"/>
        </w:rPr>
        <w:t>from</w:t>
      </w:r>
      <w:r w:rsidR="004E6F66">
        <w:rPr>
          <w:color w:val="231F20"/>
        </w:rPr>
        <w:t xml:space="preserve"> </w:t>
      </w:r>
      <w:r>
        <w:rPr>
          <w:color w:val="231F20"/>
        </w:rPr>
        <w:t>the</w:t>
      </w:r>
      <w:r w:rsidR="004E6F66">
        <w:rPr>
          <w:color w:val="231F20"/>
        </w:rPr>
        <w:t xml:space="preserve"> </w:t>
      </w:r>
      <w:r>
        <w:rPr>
          <w:color w:val="231F20"/>
        </w:rPr>
        <w:t>Site</w:t>
      </w:r>
      <w:r w:rsidR="004E6F66">
        <w:rPr>
          <w:color w:val="231F20"/>
        </w:rPr>
        <w:t xml:space="preserve"> </w:t>
      </w:r>
      <w:r>
        <w:rPr>
          <w:color w:val="231F20"/>
        </w:rPr>
        <w:t>any</w:t>
      </w:r>
      <w:r w:rsidR="004E6F66">
        <w:rPr>
          <w:color w:val="231F20"/>
        </w:rPr>
        <w:t xml:space="preserve"> </w:t>
      </w:r>
      <w:r>
        <w:rPr>
          <w:color w:val="231F20"/>
        </w:rPr>
        <w:t>Plant</w:t>
      </w:r>
      <w:r w:rsidR="004E6F66">
        <w:rPr>
          <w:color w:val="231F20"/>
        </w:rPr>
        <w:t xml:space="preserve"> </w:t>
      </w:r>
      <w:r>
        <w:rPr>
          <w:color w:val="231F20"/>
        </w:rPr>
        <w:t>or</w:t>
      </w:r>
      <w:r w:rsidR="004E6F66">
        <w:rPr>
          <w:color w:val="231F20"/>
        </w:rPr>
        <w:t xml:space="preserve"> </w:t>
      </w:r>
      <w:r>
        <w:rPr>
          <w:color w:val="231F20"/>
        </w:rPr>
        <w:t>any</w:t>
      </w:r>
      <w:r w:rsidR="004E6F66">
        <w:rPr>
          <w:color w:val="231F20"/>
        </w:rPr>
        <w:t xml:space="preserve"> </w:t>
      </w:r>
      <w:r>
        <w:rPr>
          <w:color w:val="231F20"/>
        </w:rPr>
        <w:t>part</w:t>
      </w:r>
      <w:r w:rsidR="004E6F66">
        <w:rPr>
          <w:color w:val="231F20"/>
        </w:rPr>
        <w:t xml:space="preserve"> </w:t>
      </w:r>
      <w:r>
        <w:rPr>
          <w:color w:val="231F20"/>
        </w:rPr>
        <w:t>of</w:t>
      </w:r>
      <w:r w:rsidR="004E6F66">
        <w:rPr>
          <w:color w:val="231F20"/>
        </w:rPr>
        <w:t xml:space="preserve"> </w:t>
      </w:r>
      <w:r>
        <w:rPr>
          <w:color w:val="231F20"/>
        </w:rPr>
        <w:t>the Facilities</w:t>
      </w:r>
      <w:r w:rsidR="004E6F66">
        <w:rPr>
          <w:color w:val="231F20"/>
        </w:rPr>
        <w:t xml:space="preserve"> </w:t>
      </w:r>
      <w:r>
        <w:rPr>
          <w:color w:val="231F20"/>
        </w:rPr>
        <w:t>that</w:t>
      </w:r>
      <w:r w:rsidR="004E6F66">
        <w:rPr>
          <w:color w:val="231F20"/>
        </w:rPr>
        <w:t xml:space="preserve"> </w:t>
      </w:r>
      <w:r>
        <w:rPr>
          <w:color w:val="231F20"/>
        </w:rPr>
        <w:t>are</w:t>
      </w:r>
      <w:r w:rsidR="004E6F66">
        <w:rPr>
          <w:color w:val="231F20"/>
        </w:rPr>
        <w:t xml:space="preserve"> </w:t>
      </w:r>
      <w:r>
        <w:rPr>
          <w:color w:val="231F20"/>
        </w:rPr>
        <w:t>defective</w:t>
      </w:r>
      <w:r w:rsidR="004E6F66">
        <w:rPr>
          <w:color w:val="231F20"/>
        </w:rPr>
        <w:t xml:space="preserve"> </w:t>
      </w:r>
      <w:r>
        <w:rPr>
          <w:color w:val="231F20"/>
        </w:rPr>
        <w:t>if</w:t>
      </w:r>
      <w:r w:rsidR="004E6F66">
        <w:rPr>
          <w:color w:val="231F20"/>
        </w:rPr>
        <w:t xml:space="preserve"> </w:t>
      </w:r>
      <w:r>
        <w:rPr>
          <w:color w:val="231F20"/>
        </w:rPr>
        <w:t>the</w:t>
      </w:r>
      <w:r w:rsidR="004E6F66">
        <w:rPr>
          <w:color w:val="231F20"/>
        </w:rPr>
        <w:t xml:space="preserve"> </w:t>
      </w:r>
      <w:r>
        <w:rPr>
          <w:color w:val="231F20"/>
        </w:rPr>
        <w:t>nature</w:t>
      </w:r>
      <w:r w:rsidR="004E6F66">
        <w:rPr>
          <w:color w:val="231F20"/>
        </w:rPr>
        <w:t xml:space="preserve"> </w:t>
      </w:r>
      <w:r>
        <w:rPr>
          <w:color w:val="231F20"/>
        </w:rPr>
        <w:t>of</w:t>
      </w:r>
      <w:r w:rsidR="004E6F66">
        <w:rPr>
          <w:color w:val="231F20"/>
        </w:rPr>
        <w:t xml:space="preserve"> </w:t>
      </w:r>
      <w:r>
        <w:rPr>
          <w:color w:val="231F20"/>
        </w:rPr>
        <w:t>the</w:t>
      </w:r>
      <w:r w:rsidR="004E6F66">
        <w:rPr>
          <w:color w:val="231F20"/>
        </w:rPr>
        <w:t xml:space="preserve"> </w:t>
      </w:r>
      <w:r>
        <w:rPr>
          <w:color w:val="231F20"/>
        </w:rPr>
        <w:t>defect,</w:t>
      </w:r>
      <w:r w:rsidR="004E6F66">
        <w:rPr>
          <w:color w:val="231F20"/>
        </w:rPr>
        <w:t xml:space="preserve"> </w:t>
      </w:r>
      <w:r>
        <w:rPr>
          <w:color w:val="231F20"/>
        </w:rPr>
        <w:t>and/or</w:t>
      </w:r>
      <w:r w:rsidR="004E6F66">
        <w:rPr>
          <w:color w:val="231F20"/>
        </w:rPr>
        <w:t xml:space="preserve"> </w:t>
      </w:r>
      <w:r>
        <w:rPr>
          <w:color w:val="231F20"/>
        </w:rPr>
        <w:t>any</w:t>
      </w:r>
      <w:r w:rsidR="004E6F66">
        <w:rPr>
          <w:color w:val="231F20"/>
        </w:rPr>
        <w:t xml:space="preserve"> </w:t>
      </w:r>
      <w:r>
        <w:rPr>
          <w:color w:val="231F20"/>
        </w:rPr>
        <w:t>damage</w:t>
      </w:r>
      <w:r w:rsidR="004E6F66">
        <w:rPr>
          <w:color w:val="231F20"/>
        </w:rPr>
        <w:t xml:space="preserve"> </w:t>
      </w:r>
      <w:r>
        <w:rPr>
          <w:color w:val="231F20"/>
        </w:rPr>
        <w:t>to</w:t>
      </w:r>
      <w:r w:rsidR="004E6F66">
        <w:rPr>
          <w:color w:val="231F20"/>
        </w:rPr>
        <w:t xml:space="preserve"> </w:t>
      </w:r>
      <w:r>
        <w:rPr>
          <w:color w:val="231F20"/>
        </w:rPr>
        <w:t>the</w:t>
      </w:r>
      <w:r w:rsidR="004E6F66">
        <w:rPr>
          <w:color w:val="231F20"/>
        </w:rPr>
        <w:t xml:space="preserve"> </w:t>
      </w:r>
      <w:r>
        <w:rPr>
          <w:color w:val="231F20"/>
        </w:rPr>
        <w:t>Facilities</w:t>
      </w:r>
      <w:r w:rsidR="004E6F66">
        <w:rPr>
          <w:color w:val="231F20"/>
        </w:rPr>
        <w:t xml:space="preserve"> </w:t>
      </w:r>
      <w:r>
        <w:rPr>
          <w:color w:val="231F20"/>
        </w:rPr>
        <w:t>caused</w:t>
      </w:r>
      <w:r w:rsidR="004E6F66">
        <w:rPr>
          <w:color w:val="231F20"/>
        </w:rPr>
        <w:t xml:space="preserve"> </w:t>
      </w:r>
      <w:r>
        <w:rPr>
          <w:color w:val="231F20"/>
        </w:rPr>
        <w:t>by</w:t>
      </w:r>
      <w:r w:rsidR="004E6F66">
        <w:rPr>
          <w:color w:val="231F20"/>
        </w:rPr>
        <w:t xml:space="preserve"> </w:t>
      </w:r>
      <w:r>
        <w:rPr>
          <w:color w:val="231F20"/>
        </w:rPr>
        <w:t>the</w:t>
      </w:r>
      <w:r w:rsidR="004E6F66">
        <w:rPr>
          <w:color w:val="231F20"/>
        </w:rPr>
        <w:t xml:space="preserve"> </w:t>
      </w:r>
      <w:r>
        <w:rPr>
          <w:color w:val="231F20"/>
        </w:rPr>
        <w:t>defect, is</w:t>
      </w:r>
      <w:r w:rsidR="004E6F66">
        <w:rPr>
          <w:color w:val="231F20"/>
        </w:rPr>
        <w:t xml:space="preserve"> </w:t>
      </w:r>
      <w:r>
        <w:rPr>
          <w:color w:val="231F20"/>
        </w:rPr>
        <w:t>such</w:t>
      </w:r>
      <w:r w:rsidR="004E6F66">
        <w:rPr>
          <w:color w:val="231F20"/>
        </w:rPr>
        <w:t xml:space="preserve"> </w:t>
      </w:r>
      <w:r>
        <w:rPr>
          <w:color w:val="231F20"/>
        </w:rPr>
        <w:t>that</w:t>
      </w:r>
      <w:r w:rsidR="004E6F66">
        <w:rPr>
          <w:color w:val="231F20"/>
        </w:rPr>
        <w:t xml:space="preserve"> </w:t>
      </w:r>
      <w:r>
        <w:rPr>
          <w:color w:val="231F20"/>
        </w:rPr>
        <w:t>repairs</w:t>
      </w:r>
      <w:r w:rsidR="004E6F66">
        <w:rPr>
          <w:color w:val="231F20"/>
        </w:rPr>
        <w:t xml:space="preserve"> </w:t>
      </w:r>
      <w:r>
        <w:rPr>
          <w:color w:val="231F20"/>
        </w:rPr>
        <w:t>cannot</w:t>
      </w:r>
      <w:r w:rsidR="004E6F66">
        <w:rPr>
          <w:color w:val="231F20"/>
        </w:rPr>
        <w:t xml:space="preserve"> </w:t>
      </w:r>
      <w:r>
        <w:rPr>
          <w:color w:val="231F20"/>
        </w:rPr>
        <w:t>be</w:t>
      </w:r>
      <w:r w:rsidR="004E6F66">
        <w:rPr>
          <w:color w:val="231F20"/>
        </w:rPr>
        <w:t xml:space="preserve"> </w:t>
      </w:r>
      <w:r>
        <w:rPr>
          <w:color w:val="231F20"/>
        </w:rPr>
        <w:t>expeditiously</w:t>
      </w:r>
      <w:r w:rsidR="004E6F66">
        <w:rPr>
          <w:color w:val="231F20"/>
        </w:rPr>
        <w:t xml:space="preserve"> </w:t>
      </w:r>
      <w:r>
        <w:rPr>
          <w:color w:val="231F20"/>
        </w:rPr>
        <w:t>carried</w:t>
      </w:r>
      <w:r w:rsidR="00C86421">
        <w:rPr>
          <w:color w:val="231F20"/>
        </w:rPr>
        <w:t xml:space="preserve"> </w:t>
      </w:r>
      <w:r>
        <w:rPr>
          <w:color w:val="231F20"/>
        </w:rPr>
        <w:t>out</w:t>
      </w:r>
      <w:r w:rsidR="004E6F66">
        <w:rPr>
          <w:color w:val="231F20"/>
        </w:rPr>
        <w:t xml:space="preserve"> </w:t>
      </w:r>
      <w:r>
        <w:rPr>
          <w:color w:val="231F20"/>
        </w:rPr>
        <w:t>at</w:t>
      </w:r>
      <w:r w:rsidR="004E6F66">
        <w:rPr>
          <w:color w:val="231F20"/>
        </w:rPr>
        <w:t xml:space="preserve"> </w:t>
      </w:r>
      <w:r>
        <w:rPr>
          <w:color w:val="231F20"/>
        </w:rPr>
        <w:t>the</w:t>
      </w:r>
      <w:r w:rsidR="004E6F66">
        <w:rPr>
          <w:color w:val="231F20"/>
        </w:rPr>
        <w:t xml:space="preserve"> </w:t>
      </w:r>
      <w:r>
        <w:rPr>
          <w:color w:val="231F20"/>
        </w:rPr>
        <w:t>Site.</w:t>
      </w:r>
    </w:p>
    <w:p w14:paraId="04EB3537" w14:textId="77777777" w:rsidR="00607E22" w:rsidRDefault="00607E22">
      <w:pPr>
        <w:spacing w:line="230" w:lineRule="auto"/>
        <w:jc w:val="both"/>
        <w:sectPr w:rsidR="00607E22">
          <w:pgSz w:w="11910" w:h="16840"/>
          <w:pgMar w:top="660" w:right="520" w:bottom="640" w:left="720" w:header="0" w:footer="441" w:gutter="0"/>
          <w:cols w:space="720"/>
        </w:sectPr>
      </w:pPr>
    </w:p>
    <w:p w14:paraId="4E652E42" w14:textId="77777777" w:rsidR="00607E22" w:rsidRPr="00AA6BB0" w:rsidRDefault="00154745" w:rsidP="00385A10">
      <w:pPr>
        <w:pStyle w:val="ListParagraph"/>
        <w:numPr>
          <w:ilvl w:val="1"/>
          <w:numId w:val="164"/>
        </w:numPr>
        <w:tabs>
          <w:tab w:val="left" w:pos="850"/>
        </w:tabs>
        <w:spacing w:before="188" w:line="230" w:lineRule="auto"/>
        <w:ind w:left="864" w:right="329" w:hanging="720"/>
        <w:jc w:val="both"/>
        <w:rPr>
          <w:color w:val="231F20"/>
        </w:rPr>
      </w:pPr>
      <w:r w:rsidRPr="00AA6BB0">
        <w:rPr>
          <w:color w:val="231F20"/>
        </w:rPr>
        <w:lastRenderedPageBreak/>
        <w:t>If</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repair,</w:t>
      </w:r>
      <w:r w:rsidR="004E6F66" w:rsidRPr="00AA6BB0">
        <w:rPr>
          <w:color w:val="231F20"/>
        </w:rPr>
        <w:t xml:space="preserve"> </w:t>
      </w:r>
      <w:r w:rsidRPr="00AA6BB0">
        <w:rPr>
          <w:color w:val="231F20"/>
        </w:rPr>
        <w:t>replacement</w:t>
      </w:r>
      <w:r w:rsidR="004E6F66" w:rsidRPr="00AA6BB0">
        <w:rPr>
          <w:color w:val="231F20"/>
        </w:rPr>
        <w:t xml:space="preserve"> </w:t>
      </w:r>
      <w:r w:rsidRPr="00AA6BB0">
        <w:rPr>
          <w:color w:val="231F20"/>
        </w:rPr>
        <w:t>or</w:t>
      </w:r>
      <w:r w:rsidR="004E6F66" w:rsidRPr="00AA6BB0">
        <w:rPr>
          <w:color w:val="231F20"/>
        </w:rPr>
        <w:t xml:space="preserve"> </w:t>
      </w:r>
      <w:r w:rsidRPr="00AA6BB0">
        <w:rPr>
          <w:color w:val="231F20"/>
        </w:rPr>
        <w:t>making</w:t>
      </w:r>
      <w:r w:rsidR="004E6F66" w:rsidRPr="00AA6BB0">
        <w:rPr>
          <w:color w:val="231F20"/>
        </w:rPr>
        <w:t xml:space="preserve"> </w:t>
      </w:r>
      <w:r w:rsidRPr="00AA6BB0">
        <w:rPr>
          <w:color w:val="231F20"/>
        </w:rPr>
        <w:t>good</w:t>
      </w:r>
      <w:r w:rsidR="004E6F66" w:rsidRPr="00AA6BB0">
        <w:rPr>
          <w:color w:val="231F20"/>
        </w:rPr>
        <w:t xml:space="preserve"> </w:t>
      </w:r>
      <w:r w:rsidRPr="00AA6BB0">
        <w:rPr>
          <w:color w:val="231F20"/>
        </w:rPr>
        <w:t>is</w:t>
      </w:r>
      <w:r w:rsidR="004E6F66" w:rsidRPr="00AA6BB0">
        <w:rPr>
          <w:color w:val="231F20"/>
        </w:rPr>
        <w:t xml:space="preserve"> </w:t>
      </w:r>
      <w:r w:rsidRPr="00AA6BB0">
        <w:rPr>
          <w:color w:val="231F20"/>
        </w:rPr>
        <w:t>of</w:t>
      </w:r>
      <w:r w:rsidR="004E6F66" w:rsidRPr="00AA6BB0">
        <w:rPr>
          <w:color w:val="231F20"/>
        </w:rPr>
        <w:t xml:space="preserve"> </w:t>
      </w:r>
      <w:r w:rsidRPr="00AA6BB0">
        <w:rPr>
          <w:color w:val="231F20"/>
        </w:rPr>
        <w:t>such</w:t>
      </w:r>
      <w:r w:rsidR="004E6F66" w:rsidRPr="00AA6BB0">
        <w:rPr>
          <w:color w:val="231F20"/>
        </w:rPr>
        <w:t xml:space="preserve"> </w:t>
      </w:r>
      <w:r w:rsidRPr="00AA6BB0">
        <w:rPr>
          <w:color w:val="231F20"/>
        </w:rPr>
        <w:t>a</w:t>
      </w:r>
      <w:r w:rsidR="004E6F66" w:rsidRPr="00AA6BB0">
        <w:rPr>
          <w:color w:val="231F20"/>
        </w:rPr>
        <w:t xml:space="preserve"> </w:t>
      </w:r>
      <w:r w:rsidRPr="00AA6BB0">
        <w:rPr>
          <w:color w:val="231F20"/>
        </w:rPr>
        <w:t>character</w:t>
      </w:r>
      <w:r w:rsidR="004E6F66" w:rsidRPr="00AA6BB0">
        <w:rPr>
          <w:color w:val="231F20"/>
        </w:rPr>
        <w:t xml:space="preserve"> </w:t>
      </w:r>
      <w:r w:rsidRPr="00AA6BB0">
        <w:rPr>
          <w:color w:val="231F20"/>
        </w:rPr>
        <w:t>that</w:t>
      </w:r>
      <w:r w:rsidR="004E6F66" w:rsidRPr="00AA6BB0">
        <w:rPr>
          <w:color w:val="231F20"/>
        </w:rPr>
        <w:t xml:space="preserve"> </w:t>
      </w:r>
      <w:r w:rsidRPr="00AA6BB0">
        <w:rPr>
          <w:color w:val="231F20"/>
        </w:rPr>
        <w:t>it</w:t>
      </w:r>
      <w:r w:rsidR="004E6F66" w:rsidRPr="00AA6BB0">
        <w:rPr>
          <w:color w:val="231F20"/>
        </w:rPr>
        <w:t xml:space="preserve"> </w:t>
      </w:r>
      <w:r w:rsidRPr="00AA6BB0">
        <w:rPr>
          <w:color w:val="231F20"/>
        </w:rPr>
        <w:t>may</w:t>
      </w:r>
      <w:r w:rsidR="004E6F66" w:rsidRPr="00AA6BB0">
        <w:rPr>
          <w:color w:val="231F20"/>
        </w:rPr>
        <w:t xml:space="preserve"> </w:t>
      </w:r>
      <w:r w:rsidRPr="00AA6BB0">
        <w:rPr>
          <w:color w:val="231F20"/>
        </w:rPr>
        <w:t>affect</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efﬁciency</w:t>
      </w:r>
      <w:r w:rsidR="004E6F66" w:rsidRPr="00AA6BB0">
        <w:rPr>
          <w:color w:val="231F20"/>
        </w:rPr>
        <w:t xml:space="preserve"> </w:t>
      </w:r>
      <w:r w:rsidRPr="00AA6BB0">
        <w:rPr>
          <w:color w:val="231F20"/>
        </w:rPr>
        <w:t>of</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Facilities or</w:t>
      </w:r>
      <w:r w:rsidR="004E6F66" w:rsidRPr="00AA6BB0">
        <w:rPr>
          <w:color w:val="231F20"/>
        </w:rPr>
        <w:t xml:space="preserve"> </w:t>
      </w:r>
      <w:r w:rsidRPr="00AA6BB0">
        <w:rPr>
          <w:color w:val="231F20"/>
        </w:rPr>
        <w:t>any</w:t>
      </w:r>
      <w:r w:rsidR="004E6F66" w:rsidRPr="00AA6BB0">
        <w:rPr>
          <w:color w:val="231F20"/>
        </w:rPr>
        <w:t xml:space="preserve"> </w:t>
      </w:r>
      <w:r w:rsidRPr="00AA6BB0">
        <w:rPr>
          <w:color w:val="231F20"/>
        </w:rPr>
        <w:t>part</w:t>
      </w:r>
      <w:r w:rsidR="004E6F66" w:rsidRPr="00AA6BB0">
        <w:rPr>
          <w:color w:val="231F20"/>
        </w:rPr>
        <w:t xml:space="preserve"> </w:t>
      </w:r>
      <w:r w:rsidRPr="00AA6BB0">
        <w:rPr>
          <w:color w:val="231F20"/>
        </w:rPr>
        <w:t>thereof,</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Procuring</w:t>
      </w:r>
      <w:r w:rsidR="004E6F66" w:rsidRPr="00AA6BB0">
        <w:rPr>
          <w:color w:val="231F20"/>
        </w:rPr>
        <w:t xml:space="preserve"> </w:t>
      </w:r>
      <w:r w:rsidRPr="00AA6BB0">
        <w:rPr>
          <w:color w:val="231F20"/>
        </w:rPr>
        <w:t>Entity</w:t>
      </w:r>
      <w:r w:rsidR="004E6F66" w:rsidRPr="00AA6BB0">
        <w:rPr>
          <w:color w:val="231F20"/>
        </w:rPr>
        <w:t xml:space="preserve"> </w:t>
      </w:r>
      <w:r w:rsidRPr="00AA6BB0">
        <w:rPr>
          <w:color w:val="231F20"/>
        </w:rPr>
        <w:t>may</w:t>
      </w:r>
      <w:r w:rsidR="004E6F66" w:rsidRPr="00AA6BB0">
        <w:rPr>
          <w:color w:val="231F20"/>
        </w:rPr>
        <w:t xml:space="preserve"> </w:t>
      </w:r>
      <w:r w:rsidRPr="00AA6BB0">
        <w:rPr>
          <w:color w:val="231F20"/>
        </w:rPr>
        <w:t>give</w:t>
      </w:r>
      <w:r w:rsidR="004E6F66" w:rsidRPr="00AA6BB0">
        <w:rPr>
          <w:color w:val="231F20"/>
        </w:rPr>
        <w:t xml:space="preserve"> </w:t>
      </w:r>
      <w:r w:rsidRPr="00AA6BB0">
        <w:rPr>
          <w:color w:val="231F20"/>
        </w:rPr>
        <w:t>to</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Contractor</w:t>
      </w:r>
      <w:r w:rsidR="004E6F66" w:rsidRPr="00AA6BB0">
        <w:rPr>
          <w:color w:val="231F20"/>
        </w:rPr>
        <w:t xml:space="preserve"> </w:t>
      </w:r>
      <w:r w:rsidRPr="00AA6BB0">
        <w:rPr>
          <w:color w:val="231F20"/>
        </w:rPr>
        <w:t>a</w:t>
      </w:r>
      <w:r w:rsidR="004E6F66" w:rsidRPr="00AA6BB0">
        <w:rPr>
          <w:color w:val="231F20"/>
        </w:rPr>
        <w:t xml:space="preserve"> </w:t>
      </w:r>
      <w:r w:rsidRPr="00AA6BB0">
        <w:rPr>
          <w:color w:val="231F20"/>
        </w:rPr>
        <w:t>notice</w:t>
      </w:r>
      <w:r w:rsidR="004E6F66" w:rsidRPr="00AA6BB0">
        <w:rPr>
          <w:color w:val="231F20"/>
        </w:rPr>
        <w:t xml:space="preserve"> </w:t>
      </w:r>
      <w:r w:rsidRPr="00AA6BB0">
        <w:rPr>
          <w:color w:val="231F20"/>
        </w:rPr>
        <w:t>requiring</w:t>
      </w:r>
      <w:r w:rsidR="004E6F66" w:rsidRPr="00AA6BB0">
        <w:rPr>
          <w:color w:val="231F20"/>
        </w:rPr>
        <w:t xml:space="preserve"> </w:t>
      </w:r>
      <w:r w:rsidRPr="00AA6BB0">
        <w:rPr>
          <w:color w:val="231F20"/>
        </w:rPr>
        <w:t>that</w:t>
      </w:r>
      <w:r w:rsidR="004E6F66" w:rsidRPr="00AA6BB0">
        <w:rPr>
          <w:color w:val="231F20"/>
        </w:rPr>
        <w:t xml:space="preserve"> </w:t>
      </w:r>
      <w:r w:rsidRPr="00AA6BB0">
        <w:rPr>
          <w:color w:val="231F20"/>
        </w:rPr>
        <w:t>tests</w:t>
      </w:r>
      <w:r w:rsidR="004E6F66" w:rsidRPr="00AA6BB0">
        <w:rPr>
          <w:color w:val="231F20"/>
        </w:rPr>
        <w:t xml:space="preserve"> </w:t>
      </w:r>
      <w:r w:rsidRPr="00AA6BB0">
        <w:rPr>
          <w:color w:val="231F20"/>
        </w:rPr>
        <w:t>of</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defective part of the Facilities shall be made by the Contractor immediately upon completion of such remedial work, where</w:t>
      </w:r>
      <w:r w:rsidR="004E6F66" w:rsidRPr="00AA6BB0">
        <w:rPr>
          <w:color w:val="231F20"/>
        </w:rPr>
        <w:t xml:space="preserve"> </w:t>
      </w:r>
      <w:r w:rsidRPr="00AA6BB0">
        <w:rPr>
          <w:color w:val="231F20"/>
        </w:rPr>
        <w:t>upon</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Contractor</w:t>
      </w:r>
      <w:r w:rsidR="004E6F66" w:rsidRPr="00AA6BB0">
        <w:rPr>
          <w:color w:val="231F20"/>
        </w:rPr>
        <w:t xml:space="preserve"> </w:t>
      </w:r>
      <w:r w:rsidRPr="00AA6BB0">
        <w:rPr>
          <w:color w:val="231F20"/>
        </w:rPr>
        <w:t>shall</w:t>
      </w:r>
      <w:r w:rsidR="004E6F66" w:rsidRPr="00AA6BB0">
        <w:rPr>
          <w:color w:val="231F20"/>
        </w:rPr>
        <w:t xml:space="preserve"> </w:t>
      </w:r>
      <w:r w:rsidRPr="00AA6BB0">
        <w:rPr>
          <w:color w:val="231F20"/>
        </w:rPr>
        <w:t>carryout</w:t>
      </w:r>
      <w:r w:rsidR="004E6F66" w:rsidRPr="00AA6BB0">
        <w:rPr>
          <w:color w:val="231F20"/>
        </w:rPr>
        <w:t xml:space="preserve"> </w:t>
      </w:r>
      <w:r w:rsidRPr="00AA6BB0">
        <w:rPr>
          <w:color w:val="231F20"/>
        </w:rPr>
        <w:t>such</w:t>
      </w:r>
      <w:r w:rsidR="004E6F66" w:rsidRPr="00AA6BB0">
        <w:rPr>
          <w:color w:val="231F20"/>
        </w:rPr>
        <w:t xml:space="preserve"> </w:t>
      </w:r>
      <w:r w:rsidRPr="00AA6BB0">
        <w:rPr>
          <w:color w:val="231F20"/>
        </w:rPr>
        <w:t>tests.</w:t>
      </w:r>
    </w:p>
    <w:p w14:paraId="1AAC8B6C" w14:textId="77777777" w:rsidR="00607E22" w:rsidRDefault="0067778E" w:rsidP="0067778E">
      <w:pPr>
        <w:pStyle w:val="BodyText"/>
        <w:spacing w:before="247" w:line="230" w:lineRule="auto"/>
        <w:ind w:left="864" w:right="330" w:hanging="720"/>
        <w:jc w:val="both"/>
      </w:pPr>
      <w:r>
        <w:rPr>
          <w:color w:val="231F20"/>
        </w:rPr>
        <w:t>27.7</w:t>
      </w:r>
      <w:r>
        <w:rPr>
          <w:color w:val="231F20"/>
        </w:rPr>
        <w:tab/>
      </w:r>
      <w:r w:rsidR="00154745">
        <w:rPr>
          <w:color w:val="231F20"/>
        </w:rPr>
        <w:t>If</w:t>
      </w:r>
      <w:r w:rsidR="00A014FC">
        <w:rPr>
          <w:color w:val="231F20"/>
        </w:rPr>
        <w:t xml:space="preserve"> </w:t>
      </w:r>
      <w:r w:rsidR="00154745">
        <w:rPr>
          <w:color w:val="231F20"/>
        </w:rPr>
        <w:t>such</w:t>
      </w:r>
      <w:r w:rsidR="00A014FC">
        <w:rPr>
          <w:color w:val="231F20"/>
        </w:rPr>
        <w:t xml:space="preserve"> </w:t>
      </w:r>
      <w:r w:rsidR="00154745">
        <w:rPr>
          <w:color w:val="231F20"/>
        </w:rPr>
        <w:t>part</w:t>
      </w:r>
      <w:r w:rsidR="00A014FC">
        <w:rPr>
          <w:color w:val="231F20"/>
        </w:rPr>
        <w:t xml:space="preserve"> </w:t>
      </w:r>
      <w:r w:rsidR="00154745">
        <w:rPr>
          <w:color w:val="231F20"/>
        </w:rPr>
        <w:t>fails</w:t>
      </w:r>
      <w:r w:rsidR="00A014FC">
        <w:rPr>
          <w:color w:val="231F20"/>
        </w:rPr>
        <w:t xml:space="preserve"> </w:t>
      </w:r>
      <w:r w:rsidR="00154745">
        <w:rPr>
          <w:color w:val="231F20"/>
        </w:rPr>
        <w:t>the</w:t>
      </w:r>
      <w:r w:rsidR="00A014FC">
        <w:rPr>
          <w:color w:val="231F20"/>
        </w:rPr>
        <w:t xml:space="preserve"> </w:t>
      </w:r>
      <w:r w:rsidR="00154745">
        <w:rPr>
          <w:color w:val="231F20"/>
        </w:rPr>
        <w:t>tests,</w:t>
      </w:r>
      <w:r w:rsidR="00A014FC">
        <w:rPr>
          <w:color w:val="231F20"/>
        </w:rPr>
        <w:t xml:space="preserve"> </w:t>
      </w:r>
      <w:r w:rsidR="00154745">
        <w:rPr>
          <w:color w:val="231F20"/>
        </w:rPr>
        <w:t>the</w:t>
      </w:r>
      <w:r w:rsidR="00A014FC">
        <w:rPr>
          <w:color w:val="231F20"/>
        </w:rPr>
        <w:t xml:space="preserve"> </w:t>
      </w:r>
      <w:r w:rsidR="00154745">
        <w:rPr>
          <w:color w:val="231F20"/>
        </w:rPr>
        <w:t>Contractor</w:t>
      </w:r>
      <w:r w:rsidR="00A014FC">
        <w:rPr>
          <w:color w:val="231F20"/>
        </w:rPr>
        <w:t xml:space="preserve"> </w:t>
      </w:r>
      <w:r w:rsidR="00154745">
        <w:rPr>
          <w:color w:val="231F20"/>
        </w:rPr>
        <w:t>shall</w:t>
      </w:r>
      <w:r w:rsidR="00A014FC">
        <w:rPr>
          <w:color w:val="231F20"/>
        </w:rPr>
        <w:t xml:space="preserve"> </w:t>
      </w:r>
      <w:r w:rsidR="00154745">
        <w:rPr>
          <w:color w:val="231F20"/>
        </w:rPr>
        <w:t>carryout</w:t>
      </w:r>
      <w:r w:rsidR="00A014FC">
        <w:rPr>
          <w:color w:val="231F20"/>
        </w:rPr>
        <w:t xml:space="preserve"> </w:t>
      </w:r>
      <w:r w:rsidR="00154745">
        <w:rPr>
          <w:color w:val="231F20"/>
        </w:rPr>
        <w:t>further</w:t>
      </w:r>
      <w:r w:rsidR="00A014FC">
        <w:rPr>
          <w:color w:val="231F20"/>
        </w:rPr>
        <w:t xml:space="preserve"> </w:t>
      </w:r>
      <w:r w:rsidR="00154745">
        <w:rPr>
          <w:color w:val="231F20"/>
        </w:rPr>
        <w:t>repair,</w:t>
      </w:r>
      <w:r w:rsidR="00A014FC">
        <w:rPr>
          <w:color w:val="231F20"/>
        </w:rPr>
        <w:t xml:space="preserve"> </w:t>
      </w:r>
      <w:r w:rsidR="00154745">
        <w:rPr>
          <w:color w:val="231F20"/>
        </w:rPr>
        <w:t>replacement</w:t>
      </w:r>
      <w:r w:rsidR="00A014FC">
        <w:rPr>
          <w:color w:val="231F20"/>
        </w:rPr>
        <w:t xml:space="preserve"> </w:t>
      </w:r>
      <w:r w:rsidR="00154745">
        <w:rPr>
          <w:color w:val="231F20"/>
        </w:rPr>
        <w:t>or</w:t>
      </w:r>
      <w:r w:rsidR="00A014FC">
        <w:rPr>
          <w:color w:val="231F20"/>
        </w:rPr>
        <w:t xml:space="preserve"> </w:t>
      </w:r>
      <w:r w:rsidR="00154745">
        <w:rPr>
          <w:color w:val="231F20"/>
        </w:rPr>
        <w:t>making</w:t>
      </w:r>
      <w:r w:rsidR="00A014FC">
        <w:rPr>
          <w:color w:val="231F20"/>
        </w:rPr>
        <w:t xml:space="preserve"> </w:t>
      </w:r>
      <w:r w:rsidR="00154745">
        <w:rPr>
          <w:color w:val="231F20"/>
        </w:rPr>
        <w:t>good,</w:t>
      </w:r>
      <w:r w:rsidR="00A014FC">
        <w:rPr>
          <w:color w:val="231F20"/>
        </w:rPr>
        <w:t xml:space="preserve"> as the </w:t>
      </w:r>
      <w:r w:rsidR="00154745">
        <w:rPr>
          <w:color w:val="231F20"/>
        </w:rPr>
        <w:t>case may</w:t>
      </w:r>
      <w:r w:rsidR="00A014FC">
        <w:rPr>
          <w:color w:val="231F20"/>
        </w:rPr>
        <w:t xml:space="preserve"> </w:t>
      </w:r>
      <w:r w:rsidR="00154745">
        <w:rPr>
          <w:color w:val="231F20"/>
        </w:rPr>
        <w:t>be,</w:t>
      </w:r>
      <w:r w:rsidR="004E6F66">
        <w:rPr>
          <w:color w:val="231F20"/>
        </w:rPr>
        <w:t xml:space="preserve"> </w:t>
      </w:r>
      <w:r w:rsidR="00154745">
        <w:rPr>
          <w:color w:val="231F20"/>
        </w:rPr>
        <w:t>until</w:t>
      </w:r>
      <w:r w:rsidR="004E6F66">
        <w:rPr>
          <w:color w:val="231F20"/>
        </w:rPr>
        <w:t xml:space="preserve"> </w:t>
      </w:r>
      <w:r w:rsidR="00154745">
        <w:rPr>
          <w:color w:val="231F20"/>
        </w:rPr>
        <w:t>that</w:t>
      </w:r>
      <w:r w:rsidR="004E6F66">
        <w:rPr>
          <w:color w:val="231F20"/>
        </w:rPr>
        <w:t xml:space="preserve"> </w:t>
      </w:r>
      <w:r w:rsidR="00154745">
        <w:rPr>
          <w:color w:val="231F20"/>
        </w:rPr>
        <w:t>part</w:t>
      </w:r>
      <w:r w:rsidR="004E6F66">
        <w:rPr>
          <w:color w:val="231F20"/>
        </w:rPr>
        <w:t xml:space="preserve"> </w:t>
      </w:r>
      <w:r w:rsidR="00154745">
        <w:rPr>
          <w:color w:val="231F20"/>
        </w:rPr>
        <w:t>of</w:t>
      </w:r>
      <w:r w:rsidR="004E6F66">
        <w:rPr>
          <w:color w:val="231F20"/>
        </w:rPr>
        <w:t xml:space="preserve"> </w:t>
      </w:r>
      <w:r w:rsidR="00154745">
        <w:rPr>
          <w:color w:val="231F20"/>
        </w:rPr>
        <w:t>the</w:t>
      </w:r>
      <w:r w:rsidR="004E6F66">
        <w:rPr>
          <w:color w:val="231F20"/>
        </w:rPr>
        <w:t xml:space="preserve"> </w:t>
      </w:r>
      <w:r w:rsidR="00154745">
        <w:rPr>
          <w:color w:val="231F20"/>
        </w:rPr>
        <w:t>Facilities</w:t>
      </w:r>
      <w:r w:rsidR="004E6F66">
        <w:rPr>
          <w:color w:val="231F20"/>
        </w:rPr>
        <w:t xml:space="preserve"> </w:t>
      </w:r>
      <w:r w:rsidR="00154745">
        <w:rPr>
          <w:color w:val="231F20"/>
        </w:rPr>
        <w:t>passes</w:t>
      </w:r>
      <w:r w:rsidR="004E6F66">
        <w:rPr>
          <w:color w:val="231F20"/>
        </w:rPr>
        <w:t xml:space="preserve"> </w:t>
      </w:r>
      <w:r w:rsidR="00154745">
        <w:rPr>
          <w:color w:val="231F20"/>
        </w:rPr>
        <w:t>such</w:t>
      </w:r>
      <w:r w:rsidR="004E6F66">
        <w:rPr>
          <w:color w:val="231F20"/>
        </w:rPr>
        <w:t xml:space="preserve"> </w:t>
      </w:r>
      <w:r w:rsidR="00154745">
        <w:rPr>
          <w:color w:val="231F20"/>
        </w:rPr>
        <w:t>tests.</w:t>
      </w:r>
      <w:r w:rsidR="00A014FC">
        <w:rPr>
          <w:color w:val="231F20"/>
        </w:rPr>
        <w:t xml:space="preserve"> </w:t>
      </w:r>
      <w:r w:rsidR="00154745">
        <w:rPr>
          <w:color w:val="231F20"/>
        </w:rPr>
        <w:t>The</w:t>
      </w:r>
      <w:r w:rsidR="004E6F66">
        <w:rPr>
          <w:color w:val="231F20"/>
        </w:rPr>
        <w:t xml:space="preserve"> </w:t>
      </w:r>
      <w:r w:rsidR="00154745">
        <w:rPr>
          <w:color w:val="231F20"/>
        </w:rPr>
        <w:t>tests</w:t>
      </w:r>
      <w:r w:rsidR="004E6F66">
        <w:rPr>
          <w:color w:val="231F20"/>
        </w:rPr>
        <w:t xml:space="preserve"> </w:t>
      </w:r>
      <w:r w:rsidR="00154745">
        <w:rPr>
          <w:color w:val="231F20"/>
        </w:rPr>
        <w:t>shall</w:t>
      </w:r>
      <w:r w:rsidR="004E6F66">
        <w:rPr>
          <w:color w:val="231F20"/>
        </w:rPr>
        <w:t xml:space="preserve"> </w:t>
      </w:r>
      <w:r w:rsidR="00154745">
        <w:rPr>
          <w:color w:val="231F20"/>
        </w:rPr>
        <w:t>be</w:t>
      </w:r>
      <w:r w:rsidR="004E6F66">
        <w:rPr>
          <w:color w:val="231F20"/>
        </w:rPr>
        <w:t xml:space="preserve"> </w:t>
      </w:r>
      <w:r w:rsidR="00154745">
        <w:rPr>
          <w:color w:val="231F20"/>
        </w:rPr>
        <w:t>agreed</w:t>
      </w:r>
      <w:r w:rsidR="004E6F66">
        <w:rPr>
          <w:color w:val="231F20"/>
        </w:rPr>
        <w:t xml:space="preserve"> </w:t>
      </w:r>
      <w:r w:rsidR="00154745">
        <w:rPr>
          <w:color w:val="231F20"/>
        </w:rPr>
        <w:t>upon</w:t>
      </w:r>
      <w:r w:rsidR="004E6F66">
        <w:rPr>
          <w:color w:val="231F20"/>
        </w:rPr>
        <w:t xml:space="preserve"> </w:t>
      </w:r>
      <w:r w:rsidR="00154745">
        <w:rPr>
          <w:color w:val="231F20"/>
        </w:rPr>
        <w:t>by</w:t>
      </w:r>
      <w:r w:rsidR="004E6F66">
        <w:rPr>
          <w:color w:val="231F20"/>
        </w:rPr>
        <w:t xml:space="preserve"> </w:t>
      </w:r>
      <w:r w:rsidR="00154745">
        <w:rPr>
          <w:color w:val="231F20"/>
        </w:rPr>
        <w:t>the</w:t>
      </w:r>
      <w:r w:rsidR="004E6F66">
        <w:rPr>
          <w:color w:val="231F20"/>
        </w:rPr>
        <w:t xml:space="preserve"> </w:t>
      </w:r>
      <w:r w:rsidR="00154745">
        <w:rPr>
          <w:color w:val="231F20"/>
        </w:rPr>
        <w:t>Procuring</w:t>
      </w:r>
      <w:r w:rsidR="004E6F66">
        <w:rPr>
          <w:color w:val="231F20"/>
        </w:rPr>
        <w:t xml:space="preserve"> </w:t>
      </w:r>
      <w:r w:rsidR="00154745">
        <w:rPr>
          <w:color w:val="231F20"/>
        </w:rPr>
        <w:t xml:space="preserve">Entity </w:t>
      </w:r>
      <w:r w:rsidR="004E6F66">
        <w:rPr>
          <w:color w:val="231F20"/>
        </w:rPr>
        <w:t xml:space="preserve">and the </w:t>
      </w:r>
      <w:r w:rsidR="00154745">
        <w:rPr>
          <w:color w:val="231F20"/>
        </w:rPr>
        <w:t>Contractor.</w:t>
      </w:r>
    </w:p>
    <w:p w14:paraId="686D61DC" w14:textId="77777777" w:rsidR="00607E22" w:rsidRPr="0067778E" w:rsidRDefault="00154745" w:rsidP="00385A10">
      <w:pPr>
        <w:pStyle w:val="ListParagraph"/>
        <w:numPr>
          <w:ilvl w:val="1"/>
          <w:numId w:val="153"/>
        </w:numPr>
        <w:tabs>
          <w:tab w:val="left" w:pos="850"/>
        </w:tabs>
        <w:spacing w:line="230" w:lineRule="auto"/>
        <w:ind w:left="864" w:right="331" w:hanging="720"/>
        <w:jc w:val="both"/>
        <w:rPr>
          <w:color w:val="231F20"/>
        </w:rPr>
      </w:pPr>
      <w:r w:rsidRPr="0067778E">
        <w:rPr>
          <w:color w:val="231F20"/>
        </w:rPr>
        <w:t>If</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Contractor</w:t>
      </w:r>
      <w:r w:rsidR="00A014FC" w:rsidRPr="0067778E">
        <w:rPr>
          <w:color w:val="231F20"/>
        </w:rPr>
        <w:t xml:space="preserve"> </w:t>
      </w:r>
      <w:r w:rsidRPr="0067778E">
        <w:rPr>
          <w:color w:val="231F20"/>
        </w:rPr>
        <w:t>fails</w:t>
      </w:r>
      <w:r w:rsidR="00A014FC" w:rsidRPr="0067778E">
        <w:rPr>
          <w:color w:val="231F20"/>
        </w:rPr>
        <w:t xml:space="preserve"> </w:t>
      </w:r>
      <w:r w:rsidRPr="0067778E">
        <w:rPr>
          <w:color w:val="231F20"/>
        </w:rPr>
        <w:t>to</w:t>
      </w:r>
      <w:r w:rsidR="00A014FC" w:rsidRPr="0067778E">
        <w:rPr>
          <w:color w:val="231F20"/>
        </w:rPr>
        <w:t xml:space="preserve"> </w:t>
      </w:r>
      <w:r w:rsidRPr="0067778E">
        <w:rPr>
          <w:color w:val="231F20"/>
        </w:rPr>
        <w:t>commence</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work</w:t>
      </w:r>
      <w:r w:rsidR="00A014FC" w:rsidRPr="0067778E">
        <w:rPr>
          <w:color w:val="231F20"/>
        </w:rPr>
        <w:t xml:space="preserve"> </w:t>
      </w:r>
      <w:r w:rsidRPr="0067778E">
        <w:rPr>
          <w:color w:val="231F20"/>
        </w:rPr>
        <w:t>necessary</w:t>
      </w:r>
      <w:r w:rsidR="00A014FC" w:rsidRPr="0067778E">
        <w:rPr>
          <w:color w:val="231F20"/>
        </w:rPr>
        <w:t xml:space="preserve"> </w:t>
      </w:r>
      <w:r w:rsidRPr="0067778E">
        <w:rPr>
          <w:color w:val="231F20"/>
        </w:rPr>
        <w:t>to</w:t>
      </w:r>
      <w:r w:rsidR="00A014FC" w:rsidRPr="0067778E">
        <w:rPr>
          <w:color w:val="231F20"/>
        </w:rPr>
        <w:t xml:space="preserve"> </w:t>
      </w:r>
      <w:r w:rsidRPr="0067778E">
        <w:rPr>
          <w:color w:val="231F20"/>
        </w:rPr>
        <w:t>remedy</w:t>
      </w:r>
      <w:r w:rsidR="00A014FC" w:rsidRPr="0067778E">
        <w:rPr>
          <w:color w:val="231F20"/>
        </w:rPr>
        <w:t xml:space="preserve"> </w:t>
      </w:r>
      <w:r w:rsidRPr="0067778E">
        <w:rPr>
          <w:color w:val="231F20"/>
        </w:rPr>
        <w:t>such</w:t>
      </w:r>
      <w:r w:rsidR="00A014FC" w:rsidRPr="0067778E">
        <w:rPr>
          <w:color w:val="231F20"/>
        </w:rPr>
        <w:t xml:space="preserve"> </w:t>
      </w:r>
      <w:r w:rsidRPr="0067778E">
        <w:rPr>
          <w:color w:val="231F20"/>
        </w:rPr>
        <w:t>defector</w:t>
      </w:r>
      <w:r w:rsidR="00A014FC" w:rsidRPr="0067778E">
        <w:rPr>
          <w:color w:val="231F20"/>
        </w:rPr>
        <w:t xml:space="preserve"> </w:t>
      </w:r>
      <w:r w:rsidRPr="0067778E">
        <w:rPr>
          <w:color w:val="231F20"/>
        </w:rPr>
        <w:t>any</w:t>
      </w:r>
      <w:r w:rsidR="00A014FC" w:rsidRPr="0067778E">
        <w:rPr>
          <w:color w:val="231F20"/>
        </w:rPr>
        <w:t xml:space="preserve"> </w:t>
      </w:r>
      <w:r w:rsidRPr="0067778E">
        <w:rPr>
          <w:color w:val="231F20"/>
        </w:rPr>
        <w:t>damage</w:t>
      </w:r>
      <w:r w:rsidR="00A014FC" w:rsidRPr="0067778E">
        <w:rPr>
          <w:color w:val="231F20"/>
        </w:rPr>
        <w:t xml:space="preserve"> </w:t>
      </w:r>
      <w:r w:rsidRPr="0067778E">
        <w:rPr>
          <w:color w:val="231F20"/>
        </w:rPr>
        <w:t>to</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Facilities caused</w:t>
      </w:r>
      <w:r w:rsidR="00A014FC" w:rsidRPr="0067778E">
        <w:rPr>
          <w:color w:val="231F20"/>
        </w:rPr>
        <w:t xml:space="preserve"> </w:t>
      </w:r>
      <w:r w:rsidRPr="0067778E">
        <w:rPr>
          <w:color w:val="231F20"/>
        </w:rPr>
        <w:t>by</w:t>
      </w:r>
      <w:r w:rsidR="00A014FC" w:rsidRPr="0067778E">
        <w:rPr>
          <w:color w:val="231F20"/>
        </w:rPr>
        <w:t xml:space="preserve"> </w:t>
      </w:r>
      <w:r w:rsidRPr="0067778E">
        <w:rPr>
          <w:color w:val="231F20"/>
        </w:rPr>
        <w:t>such</w:t>
      </w:r>
      <w:r w:rsidR="00A014FC" w:rsidRPr="0067778E">
        <w:rPr>
          <w:color w:val="231F20"/>
        </w:rPr>
        <w:t xml:space="preserve"> </w:t>
      </w:r>
      <w:r w:rsidRPr="0067778E">
        <w:rPr>
          <w:color w:val="231F20"/>
        </w:rPr>
        <w:t>defect</w:t>
      </w:r>
      <w:r w:rsidR="00A014FC" w:rsidRPr="0067778E">
        <w:rPr>
          <w:color w:val="231F20"/>
        </w:rPr>
        <w:t xml:space="preserve"> </w:t>
      </w:r>
      <w:r w:rsidRPr="0067778E">
        <w:rPr>
          <w:color w:val="231F20"/>
        </w:rPr>
        <w:t>within</w:t>
      </w:r>
      <w:r w:rsidR="00A014FC" w:rsidRPr="0067778E">
        <w:rPr>
          <w:color w:val="231F20"/>
        </w:rPr>
        <w:t xml:space="preserve"> </w:t>
      </w:r>
      <w:r w:rsidRPr="0067778E">
        <w:rPr>
          <w:color w:val="231F20"/>
        </w:rPr>
        <w:t>a</w:t>
      </w:r>
      <w:r w:rsidR="00A014FC" w:rsidRPr="0067778E">
        <w:rPr>
          <w:color w:val="231F20"/>
        </w:rPr>
        <w:t xml:space="preserve"> </w:t>
      </w:r>
      <w:r w:rsidRPr="0067778E">
        <w:rPr>
          <w:color w:val="231F20"/>
        </w:rPr>
        <w:t>reasonable</w:t>
      </w:r>
      <w:r w:rsidR="00A014FC" w:rsidRPr="0067778E">
        <w:rPr>
          <w:color w:val="231F20"/>
        </w:rPr>
        <w:t xml:space="preserve"> </w:t>
      </w:r>
      <w:r w:rsidRPr="0067778E">
        <w:rPr>
          <w:color w:val="231F20"/>
        </w:rPr>
        <w:t>time</w:t>
      </w:r>
      <w:r w:rsidR="00A014FC" w:rsidRPr="0067778E">
        <w:rPr>
          <w:color w:val="231F20"/>
        </w:rPr>
        <w:t xml:space="preserve"> </w:t>
      </w:r>
      <w:r w:rsidRPr="0067778E">
        <w:rPr>
          <w:color w:val="231F20"/>
        </w:rPr>
        <w:t>(which</w:t>
      </w:r>
      <w:r w:rsidR="00A014FC" w:rsidRPr="0067778E">
        <w:rPr>
          <w:color w:val="231F20"/>
        </w:rPr>
        <w:t xml:space="preserve"> </w:t>
      </w:r>
      <w:r w:rsidRPr="0067778E">
        <w:rPr>
          <w:color w:val="231F20"/>
        </w:rPr>
        <w:t>shall</w:t>
      </w:r>
      <w:r w:rsidR="00A014FC" w:rsidRPr="0067778E">
        <w:rPr>
          <w:color w:val="231F20"/>
        </w:rPr>
        <w:t xml:space="preserve"> </w:t>
      </w:r>
      <w:r w:rsidRPr="0067778E">
        <w:rPr>
          <w:color w:val="231F20"/>
        </w:rPr>
        <w:t>in</w:t>
      </w:r>
      <w:r w:rsidR="00C86421" w:rsidRPr="0067778E">
        <w:rPr>
          <w:color w:val="231F20"/>
        </w:rPr>
        <w:t xml:space="preserve"> </w:t>
      </w:r>
      <w:r w:rsidRPr="0067778E">
        <w:rPr>
          <w:color w:val="231F20"/>
        </w:rPr>
        <w:t>no</w:t>
      </w:r>
      <w:r w:rsidR="00C86421" w:rsidRPr="0067778E">
        <w:rPr>
          <w:color w:val="231F20"/>
        </w:rPr>
        <w:t xml:space="preserve"> </w:t>
      </w:r>
      <w:r w:rsidRPr="0067778E">
        <w:rPr>
          <w:color w:val="231F20"/>
        </w:rPr>
        <w:t>event</w:t>
      </w:r>
      <w:r w:rsidR="00A014FC" w:rsidRPr="0067778E">
        <w:rPr>
          <w:color w:val="231F20"/>
        </w:rPr>
        <w:t xml:space="preserve"> </w:t>
      </w:r>
      <w:r w:rsidRPr="0067778E">
        <w:rPr>
          <w:color w:val="231F20"/>
        </w:rPr>
        <w:t>be</w:t>
      </w:r>
      <w:r w:rsidR="00A014FC" w:rsidRPr="0067778E">
        <w:rPr>
          <w:color w:val="231F20"/>
        </w:rPr>
        <w:t xml:space="preserve"> </w:t>
      </w:r>
      <w:r w:rsidRPr="0067778E">
        <w:rPr>
          <w:color w:val="231F20"/>
        </w:rPr>
        <w:t>considered</w:t>
      </w:r>
      <w:r w:rsidR="00A014FC" w:rsidRPr="0067778E">
        <w:rPr>
          <w:color w:val="231F20"/>
        </w:rPr>
        <w:t xml:space="preserve"> </w:t>
      </w:r>
      <w:r w:rsidRPr="0067778E">
        <w:rPr>
          <w:color w:val="231F20"/>
        </w:rPr>
        <w:t>to</w:t>
      </w:r>
      <w:r w:rsidR="00A014FC" w:rsidRPr="0067778E">
        <w:rPr>
          <w:color w:val="231F20"/>
        </w:rPr>
        <w:t xml:space="preserve"> </w:t>
      </w:r>
      <w:r w:rsidRPr="0067778E">
        <w:rPr>
          <w:color w:val="231F20"/>
        </w:rPr>
        <w:t>be</w:t>
      </w:r>
      <w:r w:rsidR="00A014FC" w:rsidRPr="0067778E">
        <w:rPr>
          <w:color w:val="231F20"/>
        </w:rPr>
        <w:t xml:space="preserve"> </w:t>
      </w:r>
      <w:r w:rsidRPr="0067778E">
        <w:rPr>
          <w:color w:val="231F20"/>
        </w:rPr>
        <w:t>less</w:t>
      </w:r>
      <w:r w:rsidR="00A014FC" w:rsidRPr="0067778E">
        <w:rPr>
          <w:color w:val="231F20"/>
        </w:rPr>
        <w:t xml:space="preserve"> </w:t>
      </w:r>
      <w:r w:rsidRPr="0067778E">
        <w:rPr>
          <w:color w:val="231F20"/>
        </w:rPr>
        <w:t>than</w:t>
      </w:r>
      <w:r w:rsidR="00A014FC" w:rsidRPr="0067778E">
        <w:rPr>
          <w:color w:val="231F20"/>
        </w:rPr>
        <w:t xml:space="preserve"> </w:t>
      </w:r>
      <w:r w:rsidRPr="0067778E">
        <w:rPr>
          <w:color w:val="231F20"/>
        </w:rPr>
        <w:t>ﬁfteen</w:t>
      </w:r>
      <w:r w:rsidR="00A014FC" w:rsidRPr="0067778E">
        <w:rPr>
          <w:color w:val="231F20"/>
        </w:rPr>
        <w:t xml:space="preserve"> </w:t>
      </w:r>
      <w:r w:rsidRPr="0067778E">
        <w:rPr>
          <w:color w:val="231F20"/>
        </w:rPr>
        <w:t xml:space="preserve">(15) days), the Procuring Entity </w:t>
      </w:r>
      <w:r w:rsidRPr="0067778E">
        <w:rPr>
          <w:color w:val="231F20"/>
          <w:spacing w:val="-4"/>
        </w:rPr>
        <w:t xml:space="preserve">may, </w:t>
      </w:r>
      <w:r w:rsidRPr="0067778E">
        <w:rPr>
          <w:color w:val="231F20"/>
        </w:rPr>
        <w:t>following notice to the Contractor, proceed to do such work, and the reasonable</w:t>
      </w:r>
      <w:r w:rsidR="00A014FC" w:rsidRPr="0067778E">
        <w:rPr>
          <w:color w:val="231F20"/>
        </w:rPr>
        <w:t xml:space="preserve"> </w:t>
      </w:r>
      <w:r w:rsidRPr="0067778E">
        <w:rPr>
          <w:color w:val="231F20"/>
        </w:rPr>
        <w:t>costs</w:t>
      </w:r>
      <w:r w:rsidR="00A014FC" w:rsidRPr="0067778E">
        <w:rPr>
          <w:color w:val="231F20"/>
        </w:rPr>
        <w:t xml:space="preserve"> </w:t>
      </w:r>
      <w:r w:rsidRPr="0067778E">
        <w:rPr>
          <w:color w:val="231F20"/>
        </w:rPr>
        <w:t>incurred</w:t>
      </w:r>
      <w:r w:rsidR="00A014FC" w:rsidRPr="0067778E">
        <w:rPr>
          <w:color w:val="231F20"/>
        </w:rPr>
        <w:t xml:space="preserve"> </w:t>
      </w:r>
      <w:r w:rsidRPr="0067778E">
        <w:rPr>
          <w:color w:val="231F20"/>
        </w:rPr>
        <w:t>by</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Procuring</w:t>
      </w:r>
      <w:r w:rsidR="00A014FC" w:rsidRPr="0067778E">
        <w:rPr>
          <w:color w:val="231F20"/>
        </w:rPr>
        <w:t xml:space="preserve"> </w:t>
      </w:r>
      <w:r w:rsidRPr="0067778E">
        <w:rPr>
          <w:color w:val="231F20"/>
        </w:rPr>
        <w:t>Entity</w:t>
      </w:r>
      <w:r w:rsidR="00A014FC" w:rsidRPr="0067778E">
        <w:rPr>
          <w:color w:val="231F20"/>
        </w:rPr>
        <w:t xml:space="preserve"> </w:t>
      </w:r>
      <w:r w:rsidRPr="0067778E">
        <w:rPr>
          <w:color w:val="231F20"/>
        </w:rPr>
        <w:t>in</w:t>
      </w:r>
      <w:r w:rsidR="00C86421" w:rsidRPr="0067778E">
        <w:rPr>
          <w:color w:val="231F20"/>
        </w:rPr>
        <w:t xml:space="preserve"> </w:t>
      </w:r>
      <w:r w:rsidRPr="0067778E">
        <w:rPr>
          <w:color w:val="231F20"/>
        </w:rPr>
        <w:t>connection</w:t>
      </w:r>
      <w:r w:rsidR="00A014FC" w:rsidRPr="0067778E">
        <w:rPr>
          <w:color w:val="231F20"/>
        </w:rPr>
        <w:t xml:space="preserve"> </w:t>
      </w:r>
      <w:r w:rsidRPr="0067778E">
        <w:rPr>
          <w:color w:val="231F20"/>
        </w:rPr>
        <w:t>there</w:t>
      </w:r>
      <w:r w:rsidR="00A014FC" w:rsidRPr="0067778E">
        <w:rPr>
          <w:color w:val="231F20"/>
        </w:rPr>
        <w:t xml:space="preserve"> </w:t>
      </w:r>
      <w:r w:rsidRPr="0067778E">
        <w:rPr>
          <w:color w:val="231F20"/>
        </w:rPr>
        <w:t>with</w:t>
      </w:r>
      <w:r w:rsidR="00A014FC" w:rsidRPr="0067778E">
        <w:rPr>
          <w:color w:val="231F20"/>
        </w:rPr>
        <w:t xml:space="preserve"> </w:t>
      </w:r>
      <w:r w:rsidRPr="0067778E">
        <w:rPr>
          <w:color w:val="231F20"/>
        </w:rPr>
        <w:t>shall</w:t>
      </w:r>
      <w:r w:rsidR="00A014FC" w:rsidRPr="0067778E">
        <w:rPr>
          <w:color w:val="231F20"/>
        </w:rPr>
        <w:t xml:space="preserve"> </w:t>
      </w:r>
      <w:r w:rsidRPr="0067778E">
        <w:rPr>
          <w:color w:val="231F20"/>
        </w:rPr>
        <w:t>be</w:t>
      </w:r>
      <w:r w:rsidR="00A014FC" w:rsidRPr="0067778E">
        <w:rPr>
          <w:color w:val="231F20"/>
        </w:rPr>
        <w:t xml:space="preserve"> </w:t>
      </w:r>
      <w:r w:rsidRPr="0067778E">
        <w:rPr>
          <w:color w:val="231F20"/>
        </w:rPr>
        <w:t>paid</w:t>
      </w:r>
      <w:r w:rsidR="00A014FC" w:rsidRPr="0067778E">
        <w:rPr>
          <w:color w:val="231F20"/>
        </w:rPr>
        <w:t xml:space="preserve"> </w:t>
      </w:r>
      <w:r w:rsidRPr="0067778E">
        <w:rPr>
          <w:color w:val="231F20"/>
        </w:rPr>
        <w:t>to</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Procuring</w:t>
      </w:r>
      <w:r w:rsidR="00A014FC" w:rsidRPr="0067778E">
        <w:rPr>
          <w:color w:val="231F20"/>
        </w:rPr>
        <w:t xml:space="preserve"> </w:t>
      </w:r>
      <w:r w:rsidRPr="0067778E">
        <w:rPr>
          <w:color w:val="231F20"/>
        </w:rPr>
        <w:t>Entity by</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Contractor</w:t>
      </w:r>
      <w:r w:rsidR="00A014FC" w:rsidRPr="0067778E">
        <w:rPr>
          <w:color w:val="231F20"/>
        </w:rPr>
        <w:t xml:space="preserve"> </w:t>
      </w:r>
      <w:r w:rsidRPr="0067778E">
        <w:rPr>
          <w:color w:val="231F20"/>
        </w:rPr>
        <w:t>or</w:t>
      </w:r>
      <w:r w:rsidR="00A014FC" w:rsidRPr="0067778E">
        <w:rPr>
          <w:color w:val="231F20"/>
        </w:rPr>
        <w:t xml:space="preserve"> </w:t>
      </w:r>
      <w:r w:rsidRPr="0067778E">
        <w:rPr>
          <w:color w:val="231F20"/>
        </w:rPr>
        <w:t>may</w:t>
      </w:r>
      <w:r w:rsidR="00A014FC" w:rsidRPr="0067778E">
        <w:rPr>
          <w:color w:val="231F20"/>
        </w:rPr>
        <w:t xml:space="preserve"> </w:t>
      </w:r>
      <w:r w:rsidRPr="0067778E">
        <w:rPr>
          <w:color w:val="231F20"/>
        </w:rPr>
        <w:t>be</w:t>
      </w:r>
      <w:r w:rsidR="00A014FC" w:rsidRPr="0067778E">
        <w:rPr>
          <w:color w:val="231F20"/>
        </w:rPr>
        <w:t xml:space="preserve"> </w:t>
      </w:r>
      <w:r w:rsidRPr="0067778E">
        <w:rPr>
          <w:color w:val="231F20"/>
        </w:rPr>
        <w:t>deducted</w:t>
      </w:r>
      <w:r w:rsidR="00A014FC" w:rsidRPr="0067778E">
        <w:rPr>
          <w:color w:val="231F20"/>
        </w:rPr>
        <w:t xml:space="preserve"> </w:t>
      </w:r>
      <w:r w:rsidRPr="0067778E">
        <w:rPr>
          <w:color w:val="231F20"/>
        </w:rPr>
        <w:t>by</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Procuring</w:t>
      </w:r>
      <w:r w:rsidR="00A014FC" w:rsidRPr="0067778E">
        <w:rPr>
          <w:color w:val="231F20"/>
        </w:rPr>
        <w:t xml:space="preserve"> </w:t>
      </w:r>
      <w:r w:rsidRPr="0067778E">
        <w:rPr>
          <w:color w:val="231F20"/>
        </w:rPr>
        <w:t>Entity</w:t>
      </w:r>
      <w:r w:rsidR="00A014FC" w:rsidRPr="0067778E">
        <w:rPr>
          <w:color w:val="231F20"/>
        </w:rPr>
        <w:t xml:space="preserve"> </w:t>
      </w:r>
      <w:r w:rsidRPr="0067778E">
        <w:rPr>
          <w:color w:val="231F20"/>
        </w:rPr>
        <w:t>from</w:t>
      </w:r>
      <w:r w:rsidR="00A014FC" w:rsidRPr="0067778E">
        <w:rPr>
          <w:color w:val="231F20"/>
        </w:rPr>
        <w:t xml:space="preserve"> </w:t>
      </w:r>
      <w:r w:rsidRPr="0067778E">
        <w:rPr>
          <w:color w:val="231F20"/>
        </w:rPr>
        <w:t>any</w:t>
      </w:r>
      <w:r w:rsidR="00A014FC" w:rsidRPr="0067778E">
        <w:rPr>
          <w:color w:val="231F20"/>
        </w:rPr>
        <w:t xml:space="preserve"> </w:t>
      </w:r>
      <w:r w:rsidRPr="0067778E">
        <w:rPr>
          <w:color w:val="231F20"/>
        </w:rPr>
        <w:t>monies</w:t>
      </w:r>
      <w:r w:rsidR="00A014FC" w:rsidRPr="0067778E">
        <w:rPr>
          <w:color w:val="231F20"/>
        </w:rPr>
        <w:t xml:space="preserve"> </w:t>
      </w:r>
      <w:r w:rsidRPr="0067778E">
        <w:rPr>
          <w:color w:val="231F20"/>
        </w:rPr>
        <w:t>due</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Contractor</w:t>
      </w:r>
      <w:r w:rsidR="00A014FC" w:rsidRPr="0067778E">
        <w:rPr>
          <w:color w:val="231F20"/>
        </w:rPr>
        <w:t xml:space="preserve"> </w:t>
      </w:r>
      <w:r w:rsidRPr="0067778E">
        <w:rPr>
          <w:color w:val="231F20"/>
        </w:rPr>
        <w:t>or</w:t>
      </w:r>
      <w:r w:rsidR="00A014FC" w:rsidRPr="0067778E">
        <w:rPr>
          <w:color w:val="231F20"/>
        </w:rPr>
        <w:t xml:space="preserve"> </w:t>
      </w:r>
      <w:r w:rsidRPr="0067778E">
        <w:rPr>
          <w:color w:val="231F20"/>
        </w:rPr>
        <w:t>claimed under</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Performance</w:t>
      </w:r>
      <w:r w:rsidR="00A014FC" w:rsidRPr="0067778E">
        <w:rPr>
          <w:color w:val="231F20"/>
        </w:rPr>
        <w:t xml:space="preserve"> </w:t>
      </w:r>
      <w:r w:rsidRPr="0067778E">
        <w:rPr>
          <w:color w:val="231F20"/>
        </w:rPr>
        <w:t>Security.</w:t>
      </w:r>
    </w:p>
    <w:p w14:paraId="47501488" w14:textId="77777777" w:rsidR="00607E22" w:rsidRPr="00AA6BB0" w:rsidRDefault="00154745" w:rsidP="00385A10">
      <w:pPr>
        <w:pStyle w:val="ListParagraph"/>
        <w:numPr>
          <w:ilvl w:val="1"/>
          <w:numId w:val="153"/>
        </w:numPr>
        <w:tabs>
          <w:tab w:val="left" w:pos="850"/>
        </w:tabs>
        <w:spacing w:before="248" w:line="230" w:lineRule="auto"/>
        <w:ind w:left="864" w:right="330" w:hanging="720"/>
        <w:jc w:val="both"/>
        <w:rPr>
          <w:color w:val="231F20"/>
        </w:rPr>
      </w:pPr>
      <w:r w:rsidRPr="00AA6BB0">
        <w:rPr>
          <w:color w:val="231F20"/>
        </w:rPr>
        <w:t>If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any</w:t>
      </w:r>
      <w:r w:rsidR="00A014FC" w:rsidRPr="00AA6BB0">
        <w:rPr>
          <w:color w:val="231F20"/>
        </w:rPr>
        <w:t xml:space="preserve"> </w:t>
      </w:r>
      <w:r w:rsidRPr="00AA6BB0">
        <w:rPr>
          <w:color w:val="231F20"/>
        </w:rPr>
        <w:t>part</w:t>
      </w:r>
      <w:r w:rsidR="00A014FC" w:rsidRPr="00AA6BB0">
        <w:rPr>
          <w:color w:val="231F20"/>
        </w:rPr>
        <w:t xml:space="preserve"> </w:t>
      </w:r>
      <w:r w:rsidR="0067778E" w:rsidRPr="00AA6BB0">
        <w:rPr>
          <w:color w:val="231F20"/>
        </w:rPr>
        <w:t>thereof</w:t>
      </w:r>
      <w:r w:rsidR="00A014FC" w:rsidRPr="00AA6BB0">
        <w:rPr>
          <w:color w:val="231F20"/>
        </w:rPr>
        <w:t xml:space="preserve"> </w:t>
      </w:r>
      <w:r w:rsidRPr="00AA6BB0">
        <w:rPr>
          <w:color w:val="231F20"/>
        </w:rPr>
        <w:t>cannot</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used</w:t>
      </w:r>
      <w:r w:rsidR="00A014FC" w:rsidRPr="00AA6BB0">
        <w:rPr>
          <w:color w:val="231F20"/>
        </w:rPr>
        <w:t xml:space="preserve"> </w:t>
      </w:r>
      <w:r w:rsidRPr="00AA6BB0">
        <w:rPr>
          <w:color w:val="231F20"/>
        </w:rPr>
        <w:t>by</w:t>
      </w:r>
      <w:r w:rsidR="00A014FC" w:rsidRPr="00AA6BB0">
        <w:rPr>
          <w:color w:val="231F20"/>
        </w:rPr>
        <w:t xml:space="preserve"> </w:t>
      </w:r>
      <w:r w:rsidRPr="00AA6BB0">
        <w:rPr>
          <w:color w:val="231F20"/>
        </w:rPr>
        <w:t>reason</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defect</w:t>
      </w:r>
      <w:r w:rsidR="00A014FC" w:rsidRPr="00AA6BB0">
        <w:rPr>
          <w:color w:val="231F20"/>
        </w:rPr>
        <w:t xml:space="preserve"> </w:t>
      </w:r>
      <w:r w:rsidRPr="00AA6BB0">
        <w:rPr>
          <w:color w:val="231F20"/>
        </w:rPr>
        <w:t>and/or</w:t>
      </w:r>
      <w:r w:rsidR="00A014FC" w:rsidRPr="00AA6BB0">
        <w:rPr>
          <w:color w:val="231F20"/>
        </w:rPr>
        <w:t xml:space="preserve"> </w:t>
      </w:r>
      <w:r w:rsidRPr="00AA6BB0">
        <w:rPr>
          <w:color w:val="231F20"/>
        </w:rPr>
        <w:t>making</w:t>
      </w:r>
      <w:r w:rsidR="00A014FC" w:rsidRPr="00AA6BB0">
        <w:rPr>
          <w:color w:val="231F20"/>
        </w:rPr>
        <w:t xml:space="preserve"> </w:t>
      </w:r>
      <w:r w:rsidRPr="00AA6BB0">
        <w:rPr>
          <w:color w:val="231F20"/>
        </w:rPr>
        <w:t>good</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defect, the</w:t>
      </w:r>
      <w:r w:rsidR="00A014FC" w:rsidRPr="00AA6BB0">
        <w:rPr>
          <w:color w:val="231F20"/>
        </w:rPr>
        <w:t xml:space="preserve"> </w:t>
      </w:r>
      <w:r w:rsidRPr="00AA6BB0">
        <w:rPr>
          <w:color w:val="231F20"/>
        </w:rPr>
        <w:t>Defect</w:t>
      </w:r>
      <w:r w:rsidR="00A014FC" w:rsidRPr="00AA6BB0">
        <w:rPr>
          <w:color w:val="231F20"/>
        </w:rPr>
        <w:t xml:space="preserve"> </w:t>
      </w:r>
      <w:r w:rsidRPr="00AA6BB0">
        <w:rPr>
          <w:color w:val="231F20"/>
        </w:rPr>
        <w:t>Liability</w:t>
      </w:r>
      <w:r w:rsidR="00A014FC" w:rsidRPr="00AA6BB0">
        <w:rPr>
          <w:color w:val="231F20"/>
        </w:rPr>
        <w:t xml:space="preserve"> </w:t>
      </w:r>
      <w:r w:rsidRPr="00AA6BB0">
        <w:rPr>
          <w:color w:val="231F20"/>
        </w:rPr>
        <w:t>Period</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part,</w:t>
      </w:r>
      <w:r w:rsidR="00A014FC" w:rsidRPr="00AA6BB0">
        <w:rPr>
          <w:color w:val="231F20"/>
        </w:rPr>
        <w:t xml:space="preserve"> as the </w:t>
      </w:r>
      <w:r w:rsidRPr="00AA6BB0">
        <w:rPr>
          <w:color w:val="231F20"/>
        </w:rPr>
        <w:t>case</w:t>
      </w:r>
      <w:r w:rsidR="00A014FC" w:rsidRPr="00AA6BB0">
        <w:rPr>
          <w:color w:val="231F20"/>
        </w:rPr>
        <w:t xml:space="preserve"> </w:t>
      </w:r>
      <w:r w:rsidRPr="00AA6BB0">
        <w:rPr>
          <w:color w:val="231F20"/>
        </w:rPr>
        <w:t>may</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shall</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extended</w:t>
      </w:r>
      <w:r w:rsidR="00A014FC" w:rsidRPr="00AA6BB0">
        <w:rPr>
          <w:color w:val="231F20"/>
        </w:rPr>
        <w:t xml:space="preserve"> </w:t>
      </w:r>
      <w:r w:rsidRPr="00AA6BB0">
        <w:rPr>
          <w:color w:val="231F20"/>
        </w:rPr>
        <w:t>by</w:t>
      </w:r>
      <w:r w:rsidR="00A014FC" w:rsidRPr="00AA6BB0">
        <w:rPr>
          <w:color w:val="231F20"/>
        </w:rPr>
        <w:t xml:space="preserve"> </w:t>
      </w:r>
      <w:r w:rsidRPr="00AA6BB0">
        <w:rPr>
          <w:color w:val="231F20"/>
        </w:rPr>
        <w:t>a</w:t>
      </w:r>
      <w:r w:rsidR="00A014FC" w:rsidRPr="00AA6BB0">
        <w:rPr>
          <w:color w:val="231F20"/>
        </w:rPr>
        <w:t xml:space="preserve"> </w:t>
      </w:r>
      <w:r w:rsidRPr="00AA6BB0">
        <w:rPr>
          <w:color w:val="231F20"/>
        </w:rPr>
        <w:t>period</w:t>
      </w:r>
      <w:r w:rsidR="00A014FC" w:rsidRPr="00AA6BB0">
        <w:rPr>
          <w:color w:val="231F20"/>
        </w:rPr>
        <w:t xml:space="preserve"> </w:t>
      </w:r>
      <w:r w:rsidRPr="00AA6BB0">
        <w:rPr>
          <w:color w:val="231F20"/>
        </w:rPr>
        <w:t xml:space="preserve">equal </w:t>
      </w:r>
      <w:r w:rsidR="00A014FC" w:rsidRPr="00AA6BB0">
        <w:rPr>
          <w:color w:val="231F20"/>
        </w:rPr>
        <w:t xml:space="preserve">to the </w:t>
      </w:r>
      <w:r w:rsidRPr="00AA6BB0">
        <w:rPr>
          <w:color w:val="231F20"/>
        </w:rPr>
        <w:t>period</w:t>
      </w:r>
      <w:r w:rsidR="00A014FC" w:rsidRPr="00AA6BB0">
        <w:rPr>
          <w:color w:val="231F20"/>
        </w:rPr>
        <w:t xml:space="preserve"> </w:t>
      </w:r>
      <w:r w:rsidRPr="00AA6BB0">
        <w:rPr>
          <w:color w:val="231F20"/>
        </w:rPr>
        <w:t>during</w:t>
      </w:r>
      <w:r w:rsidR="00A014FC" w:rsidRPr="00AA6BB0">
        <w:rPr>
          <w:color w:val="231F20"/>
        </w:rPr>
        <w:t xml:space="preserve"> </w:t>
      </w:r>
      <w:r w:rsidRPr="00AA6BB0">
        <w:rPr>
          <w:color w:val="231F20"/>
        </w:rPr>
        <w:t>which</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part</w:t>
      </w:r>
      <w:r w:rsidR="00A014FC" w:rsidRPr="00AA6BB0">
        <w:rPr>
          <w:color w:val="231F20"/>
        </w:rPr>
        <w:t xml:space="preserve"> </w:t>
      </w:r>
      <w:r w:rsidRPr="00AA6BB0">
        <w:rPr>
          <w:color w:val="231F20"/>
        </w:rPr>
        <w:t>cannot</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used</w:t>
      </w:r>
      <w:r w:rsidR="00A014FC" w:rsidRPr="00AA6BB0">
        <w:rPr>
          <w:color w:val="231F20"/>
        </w:rPr>
        <w:t xml:space="preserve"> </w:t>
      </w:r>
      <w:r w:rsidRPr="00AA6BB0">
        <w:rPr>
          <w:color w:val="231F20"/>
        </w:rPr>
        <w:t>by</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Procuring</w:t>
      </w:r>
      <w:r w:rsidR="00A014FC" w:rsidRPr="00AA6BB0">
        <w:rPr>
          <w:color w:val="231F20"/>
        </w:rPr>
        <w:t xml:space="preserve"> </w:t>
      </w:r>
      <w:r w:rsidRPr="00AA6BB0">
        <w:rPr>
          <w:color w:val="231F20"/>
        </w:rPr>
        <w:t>Entity</w:t>
      </w:r>
      <w:r w:rsidR="00A014FC" w:rsidRPr="00AA6BB0">
        <w:rPr>
          <w:color w:val="231F20"/>
        </w:rPr>
        <w:t xml:space="preserve"> </w:t>
      </w:r>
      <w:r w:rsidRPr="00AA6BB0">
        <w:rPr>
          <w:color w:val="231F20"/>
        </w:rPr>
        <w:t>because</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any</w:t>
      </w:r>
      <w:r w:rsidR="00A014FC" w:rsidRPr="00AA6BB0">
        <w:rPr>
          <w:color w:val="231F20"/>
        </w:rPr>
        <w:t xml:space="preserve"> </w:t>
      </w:r>
      <w:r w:rsidRPr="00AA6BB0">
        <w:rPr>
          <w:color w:val="231F20"/>
        </w:rPr>
        <w:t>of the</w:t>
      </w:r>
      <w:r w:rsidR="00AA6BB0">
        <w:rPr>
          <w:color w:val="231F20"/>
        </w:rPr>
        <w:t xml:space="preserve"> </w:t>
      </w:r>
      <w:r w:rsidRPr="00AA6BB0">
        <w:rPr>
          <w:color w:val="231F20"/>
        </w:rPr>
        <w:t>aforesaid</w:t>
      </w:r>
      <w:r w:rsidR="00A014FC" w:rsidRPr="00AA6BB0">
        <w:rPr>
          <w:color w:val="231F20"/>
        </w:rPr>
        <w:t xml:space="preserve"> </w:t>
      </w:r>
      <w:r w:rsidRPr="00AA6BB0">
        <w:rPr>
          <w:color w:val="231F20"/>
        </w:rPr>
        <w:t>reasons.</w:t>
      </w:r>
    </w:p>
    <w:p w14:paraId="6630768D" w14:textId="77777777" w:rsidR="00607E22" w:rsidRPr="00AA6BB0" w:rsidRDefault="00154745" w:rsidP="00385A10">
      <w:pPr>
        <w:pStyle w:val="ListParagraph"/>
        <w:numPr>
          <w:ilvl w:val="1"/>
          <w:numId w:val="153"/>
        </w:numPr>
        <w:tabs>
          <w:tab w:val="left" w:pos="850"/>
        </w:tabs>
        <w:spacing w:before="247" w:line="230" w:lineRule="auto"/>
        <w:ind w:left="864" w:right="330" w:hanging="720"/>
        <w:jc w:val="both"/>
        <w:rPr>
          <w:color w:val="231F20"/>
        </w:rPr>
      </w:pPr>
      <w:r w:rsidRPr="00AA6BB0">
        <w:rPr>
          <w:color w:val="231F20"/>
        </w:rPr>
        <w:t>Except as provided in GCC Clauses 27 and 33, the Contractor shall be under no liability whatsoever and how</w:t>
      </w:r>
      <w:r w:rsidR="00A014FC" w:rsidRPr="00AA6BB0">
        <w:rPr>
          <w:color w:val="231F20"/>
        </w:rPr>
        <w:t xml:space="preserve"> </w:t>
      </w:r>
      <w:r w:rsidRPr="00AA6BB0">
        <w:rPr>
          <w:color w:val="231F20"/>
        </w:rPr>
        <w:t>so</w:t>
      </w:r>
      <w:r w:rsidR="00A014FC" w:rsidRPr="00AA6BB0">
        <w:rPr>
          <w:color w:val="231F20"/>
        </w:rPr>
        <w:t xml:space="preserve"> </w:t>
      </w:r>
      <w:r w:rsidRPr="00AA6BB0">
        <w:rPr>
          <w:color w:val="231F20"/>
        </w:rPr>
        <w:t>ever</w:t>
      </w:r>
      <w:r w:rsidR="00A014FC" w:rsidRPr="00AA6BB0">
        <w:rPr>
          <w:color w:val="231F20"/>
        </w:rPr>
        <w:t xml:space="preserve"> </w:t>
      </w:r>
      <w:r w:rsidRPr="00AA6BB0">
        <w:rPr>
          <w:color w:val="231F20"/>
        </w:rPr>
        <w:t>arising,</w:t>
      </w:r>
      <w:r w:rsidR="00A014FC" w:rsidRPr="00AA6BB0">
        <w:rPr>
          <w:color w:val="231F20"/>
        </w:rPr>
        <w:t xml:space="preserve"> </w:t>
      </w:r>
      <w:r w:rsidRPr="00AA6BB0">
        <w:rPr>
          <w:color w:val="231F20"/>
        </w:rPr>
        <w:t>and</w:t>
      </w:r>
      <w:r w:rsidR="00A014FC" w:rsidRPr="00AA6BB0">
        <w:rPr>
          <w:color w:val="231F20"/>
        </w:rPr>
        <w:t xml:space="preserve"> </w:t>
      </w:r>
      <w:r w:rsidRPr="00AA6BB0">
        <w:rPr>
          <w:color w:val="231F20"/>
        </w:rPr>
        <w:t>whether</w:t>
      </w:r>
      <w:r w:rsidR="00A014FC" w:rsidRPr="00AA6BB0">
        <w:rPr>
          <w:color w:val="231F20"/>
        </w:rPr>
        <w:t xml:space="preserve"> </w:t>
      </w:r>
      <w:r w:rsidRPr="00AA6BB0">
        <w:rPr>
          <w:color w:val="231F20"/>
        </w:rPr>
        <w:t>under</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Contractor</w:t>
      </w:r>
      <w:r w:rsidR="00A014FC" w:rsidRPr="00AA6BB0">
        <w:rPr>
          <w:color w:val="231F20"/>
        </w:rPr>
        <w:t xml:space="preserve"> </w:t>
      </w:r>
      <w:r w:rsidRPr="00AA6BB0">
        <w:rPr>
          <w:color w:val="231F20"/>
        </w:rPr>
        <w:t>at</w:t>
      </w:r>
      <w:r w:rsidR="00A014FC" w:rsidRPr="00AA6BB0">
        <w:rPr>
          <w:color w:val="231F20"/>
        </w:rPr>
        <w:t xml:space="preserve"> </w:t>
      </w:r>
      <w:r w:rsidRPr="00AA6BB0">
        <w:rPr>
          <w:color w:val="231F20"/>
          <w:spacing w:val="-4"/>
        </w:rPr>
        <w:t>law,</w:t>
      </w:r>
      <w:r w:rsidR="00A014FC" w:rsidRPr="00AA6BB0">
        <w:rPr>
          <w:color w:val="231F20"/>
          <w:spacing w:val="-4"/>
        </w:rPr>
        <w:t xml:space="preserve"> </w:t>
      </w:r>
      <w:r w:rsidRPr="00AA6BB0">
        <w:rPr>
          <w:color w:val="231F20"/>
        </w:rPr>
        <w:t>in</w:t>
      </w:r>
      <w:r w:rsidR="00A014FC" w:rsidRPr="00AA6BB0">
        <w:rPr>
          <w:color w:val="231F20"/>
        </w:rPr>
        <w:t xml:space="preserve"> </w:t>
      </w:r>
      <w:r w:rsidRPr="00AA6BB0">
        <w:rPr>
          <w:color w:val="231F20"/>
        </w:rPr>
        <w:t>respect</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defects</w:t>
      </w:r>
      <w:r w:rsidR="00A014FC" w:rsidRPr="00AA6BB0">
        <w:rPr>
          <w:color w:val="231F20"/>
        </w:rPr>
        <w:t xml:space="preserve"> </w:t>
      </w:r>
      <w:r w:rsidRPr="00AA6BB0">
        <w:rPr>
          <w:color w:val="231F20"/>
        </w:rPr>
        <w:t>in</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any</w:t>
      </w:r>
      <w:r w:rsidR="00A014FC" w:rsidRPr="00AA6BB0">
        <w:rPr>
          <w:color w:val="231F20"/>
        </w:rPr>
        <w:t xml:space="preserve"> </w:t>
      </w:r>
      <w:r w:rsidRPr="00AA6BB0">
        <w:rPr>
          <w:color w:val="231F20"/>
        </w:rPr>
        <w:t>part thereof,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Plant,</w:t>
      </w:r>
      <w:r w:rsidR="00A014FC" w:rsidRPr="00AA6BB0">
        <w:rPr>
          <w:color w:val="231F20"/>
        </w:rPr>
        <w:t xml:space="preserve"> </w:t>
      </w:r>
      <w:r w:rsidRPr="00AA6BB0">
        <w:rPr>
          <w:color w:val="231F20"/>
        </w:rPr>
        <w:t>design</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engineering</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work</w:t>
      </w:r>
      <w:r w:rsidR="00A014FC" w:rsidRPr="00AA6BB0">
        <w:rPr>
          <w:color w:val="231F20"/>
        </w:rPr>
        <w:t xml:space="preserve"> </w:t>
      </w:r>
      <w:r w:rsidRPr="00AA6BB0">
        <w:rPr>
          <w:color w:val="231F20"/>
        </w:rPr>
        <w:t>executed</w:t>
      </w:r>
      <w:r w:rsidR="00A014FC" w:rsidRPr="00AA6BB0">
        <w:rPr>
          <w:color w:val="231F20"/>
        </w:rPr>
        <w:t xml:space="preserve"> </w:t>
      </w:r>
      <w:r w:rsidRPr="00AA6BB0">
        <w:rPr>
          <w:color w:val="231F20"/>
        </w:rPr>
        <w:t>that</w:t>
      </w:r>
      <w:r w:rsidR="00A014FC" w:rsidRPr="00AA6BB0">
        <w:rPr>
          <w:color w:val="231F20"/>
        </w:rPr>
        <w:t xml:space="preserve"> </w:t>
      </w:r>
      <w:r w:rsidRPr="00AA6BB0">
        <w:rPr>
          <w:color w:val="231F20"/>
        </w:rPr>
        <w:t>appear</w:t>
      </w:r>
      <w:r w:rsidR="00A014FC" w:rsidRPr="00AA6BB0">
        <w:rPr>
          <w:color w:val="231F20"/>
        </w:rPr>
        <w:t xml:space="preserve"> </w:t>
      </w:r>
      <w:r w:rsidRPr="00AA6BB0">
        <w:rPr>
          <w:color w:val="231F20"/>
        </w:rPr>
        <w:t>after</w:t>
      </w:r>
      <w:r w:rsidR="00A014FC" w:rsidRPr="00AA6BB0">
        <w:rPr>
          <w:color w:val="231F20"/>
        </w:rPr>
        <w:t xml:space="preserve"> </w:t>
      </w:r>
      <w:r w:rsidRPr="00AA6BB0">
        <w:rPr>
          <w:color w:val="231F20"/>
        </w:rPr>
        <w:t>Completion</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any part</w:t>
      </w:r>
      <w:r w:rsidR="00A014FC" w:rsidRPr="00AA6BB0">
        <w:rPr>
          <w:color w:val="231F20"/>
        </w:rPr>
        <w:t xml:space="preserve"> </w:t>
      </w:r>
      <w:r w:rsidRPr="00AA6BB0">
        <w:rPr>
          <w:color w:val="231F20"/>
        </w:rPr>
        <w:t>thereof,</w:t>
      </w:r>
      <w:r w:rsidR="00A014FC" w:rsidRPr="00AA6BB0">
        <w:rPr>
          <w:color w:val="231F20"/>
        </w:rPr>
        <w:t xml:space="preserve"> </w:t>
      </w:r>
      <w:r w:rsidRPr="00AA6BB0">
        <w:rPr>
          <w:color w:val="231F20"/>
        </w:rPr>
        <w:t>except</w:t>
      </w:r>
      <w:r w:rsidR="00A014FC" w:rsidRPr="00AA6BB0">
        <w:rPr>
          <w:color w:val="231F20"/>
        </w:rPr>
        <w:t xml:space="preserve"> </w:t>
      </w:r>
      <w:r w:rsidRPr="00AA6BB0">
        <w:rPr>
          <w:color w:val="231F20"/>
        </w:rPr>
        <w:t>where</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defects</w:t>
      </w:r>
      <w:r w:rsidR="00A014FC" w:rsidRPr="00AA6BB0">
        <w:rPr>
          <w:color w:val="231F20"/>
        </w:rPr>
        <w:t xml:space="preserve"> </w:t>
      </w:r>
      <w:r w:rsidRPr="00AA6BB0">
        <w:rPr>
          <w:color w:val="231F20"/>
        </w:rPr>
        <w:t>are</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result</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gross</w:t>
      </w:r>
      <w:r w:rsidR="00A014FC" w:rsidRPr="00AA6BB0">
        <w:rPr>
          <w:color w:val="231F20"/>
        </w:rPr>
        <w:t xml:space="preserve"> </w:t>
      </w:r>
      <w:r w:rsidRPr="00AA6BB0">
        <w:rPr>
          <w:color w:val="231F20"/>
        </w:rPr>
        <w:t>negligence,</w:t>
      </w:r>
      <w:r w:rsidR="00A014FC" w:rsidRPr="00AA6BB0">
        <w:rPr>
          <w:color w:val="231F20"/>
        </w:rPr>
        <w:t xml:space="preserve"> </w:t>
      </w:r>
      <w:r w:rsidRPr="00AA6BB0">
        <w:rPr>
          <w:color w:val="231F20"/>
        </w:rPr>
        <w:t>fraud,</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criminal</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willful</w:t>
      </w:r>
      <w:r w:rsidR="00C86421" w:rsidRPr="00AA6BB0">
        <w:rPr>
          <w:color w:val="231F20"/>
        </w:rPr>
        <w:t xml:space="preserve"> </w:t>
      </w:r>
      <w:r w:rsidRPr="00AA6BB0">
        <w:rPr>
          <w:color w:val="231F20"/>
        </w:rPr>
        <w:t>action of the</w:t>
      </w:r>
      <w:r w:rsidR="00A014FC" w:rsidRPr="00AA6BB0">
        <w:rPr>
          <w:color w:val="231F20"/>
        </w:rPr>
        <w:t xml:space="preserve"> </w:t>
      </w:r>
      <w:r w:rsidRPr="00AA6BB0">
        <w:rPr>
          <w:color w:val="231F20"/>
        </w:rPr>
        <w:t>Contractor.</w:t>
      </w:r>
    </w:p>
    <w:p w14:paraId="6C40F48F" w14:textId="77777777" w:rsidR="00607E22" w:rsidRPr="00AA6BB0" w:rsidRDefault="00154745" w:rsidP="00385A10">
      <w:pPr>
        <w:pStyle w:val="ListParagraph"/>
        <w:numPr>
          <w:ilvl w:val="1"/>
          <w:numId w:val="153"/>
        </w:numPr>
        <w:tabs>
          <w:tab w:val="left" w:pos="850"/>
        </w:tabs>
        <w:spacing w:before="248" w:line="230" w:lineRule="auto"/>
        <w:ind w:left="864" w:right="330" w:hanging="720"/>
        <w:jc w:val="both"/>
        <w:rPr>
          <w:color w:val="231F20"/>
        </w:rPr>
      </w:pPr>
      <w:r w:rsidRPr="00AA6BB0">
        <w:rPr>
          <w:color w:val="231F20"/>
        </w:rPr>
        <w:t>In</w:t>
      </w:r>
      <w:r w:rsidR="00A014FC" w:rsidRPr="00AA6BB0">
        <w:rPr>
          <w:color w:val="231F20"/>
        </w:rPr>
        <w:t xml:space="preserve"> </w:t>
      </w:r>
      <w:r w:rsidRPr="00AA6BB0">
        <w:rPr>
          <w:color w:val="231F20"/>
        </w:rPr>
        <w:t>addition,</w:t>
      </w:r>
      <w:r w:rsidR="00A014FC" w:rsidRPr="00AA6BB0">
        <w:rPr>
          <w:color w:val="231F20"/>
        </w:rPr>
        <w:t xml:space="preserve"> </w:t>
      </w:r>
      <w:r w:rsidRPr="00AA6BB0">
        <w:rPr>
          <w:color w:val="231F20"/>
        </w:rPr>
        <w:t>any</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component</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and</w:t>
      </w:r>
      <w:r w:rsidR="00A014FC" w:rsidRPr="00AA6BB0">
        <w:rPr>
          <w:color w:val="231F20"/>
        </w:rPr>
        <w:t xml:space="preserve"> </w:t>
      </w:r>
      <w:r w:rsidRPr="00AA6BB0">
        <w:rPr>
          <w:color w:val="231F20"/>
        </w:rPr>
        <w:t>during</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period</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time</w:t>
      </w:r>
      <w:r w:rsidR="00A014FC" w:rsidRPr="00AA6BB0">
        <w:rPr>
          <w:color w:val="231F20"/>
        </w:rPr>
        <w:t xml:space="preserve"> </w:t>
      </w:r>
      <w:r w:rsidRPr="00AA6BB0">
        <w:rPr>
          <w:color w:val="231F20"/>
        </w:rPr>
        <w:t>as</w:t>
      </w:r>
      <w:r w:rsidR="00A014FC" w:rsidRPr="00AA6BB0">
        <w:rPr>
          <w:color w:val="231F20"/>
        </w:rPr>
        <w:t xml:space="preserve"> </w:t>
      </w:r>
      <w:r w:rsidRPr="00AA6BB0">
        <w:rPr>
          <w:color w:val="231F20"/>
        </w:rPr>
        <w:t>may</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speciﬁed</w:t>
      </w:r>
      <w:r w:rsidR="00A014FC" w:rsidRPr="00AA6BB0">
        <w:rPr>
          <w:color w:val="231F20"/>
        </w:rPr>
        <w:t xml:space="preserve"> </w:t>
      </w:r>
      <w:r w:rsidRPr="00AA6BB0">
        <w:rPr>
          <w:color w:val="231F20"/>
        </w:rPr>
        <w:t>in</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SCC, shall</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subject</w:t>
      </w:r>
      <w:r w:rsidR="00A014FC" w:rsidRPr="00AA6BB0">
        <w:rPr>
          <w:color w:val="231F20"/>
        </w:rPr>
        <w:t xml:space="preserve"> </w:t>
      </w:r>
      <w:r w:rsidRPr="00AA6BB0">
        <w:rPr>
          <w:color w:val="231F20"/>
        </w:rPr>
        <w:t>to</w:t>
      </w:r>
      <w:r w:rsidR="00A014FC" w:rsidRPr="00AA6BB0">
        <w:rPr>
          <w:color w:val="231F20"/>
        </w:rPr>
        <w:t xml:space="preserve"> </w:t>
      </w:r>
      <w:r w:rsidRPr="00AA6BB0">
        <w:rPr>
          <w:color w:val="231F20"/>
        </w:rPr>
        <w:t>an</w:t>
      </w:r>
      <w:r w:rsidR="00A014FC" w:rsidRPr="00AA6BB0">
        <w:rPr>
          <w:color w:val="231F20"/>
        </w:rPr>
        <w:t xml:space="preserve"> </w:t>
      </w:r>
      <w:r w:rsidRPr="00AA6BB0">
        <w:rPr>
          <w:color w:val="231F20"/>
        </w:rPr>
        <w:t>extended</w:t>
      </w:r>
      <w:r w:rsidR="00A014FC" w:rsidRPr="00AA6BB0">
        <w:rPr>
          <w:color w:val="231F20"/>
        </w:rPr>
        <w:t xml:space="preserve"> </w:t>
      </w:r>
      <w:r w:rsidRPr="00AA6BB0">
        <w:rPr>
          <w:color w:val="231F20"/>
        </w:rPr>
        <w:t>defect</w:t>
      </w:r>
      <w:r w:rsidR="00A014FC" w:rsidRPr="00AA6BB0">
        <w:rPr>
          <w:color w:val="231F20"/>
        </w:rPr>
        <w:t xml:space="preserve"> </w:t>
      </w:r>
      <w:r w:rsidRPr="00AA6BB0">
        <w:rPr>
          <w:color w:val="231F20"/>
        </w:rPr>
        <w:t>liability</w:t>
      </w:r>
      <w:r w:rsidR="00A014FC" w:rsidRPr="00AA6BB0">
        <w:rPr>
          <w:color w:val="231F20"/>
        </w:rPr>
        <w:t xml:space="preserve"> </w:t>
      </w:r>
      <w:r w:rsidRPr="00AA6BB0">
        <w:rPr>
          <w:color w:val="231F20"/>
        </w:rPr>
        <w:t>period.</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obligation</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Contractor</w:t>
      </w:r>
      <w:r w:rsidR="00A014FC" w:rsidRPr="00AA6BB0">
        <w:rPr>
          <w:color w:val="231F20"/>
        </w:rPr>
        <w:t xml:space="preserve"> </w:t>
      </w:r>
      <w:r w:rsidRPr="00AA6BB0">
        <w:rPr>
          <w:color w:val="231F20"/>
        </w:rPr>
        <w:t>shall</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in</w:t>
      </w:r>
      <w:r w:rsidR="00A014FC" w:rsidRPr="00AA6BB0">
        <w:rPr>
          <w:color w:val="231F20"/>
        </w:rPr>
        <w:t xml:space="preserve"> </w:t>
      </w:r>
      <w:r w:rsidRPr="00AA6BB0">
        <w:rPr>
          <w:color w:val="231F20"/>
        </w:rPr>
        <w:t>addition</w:t>
      </w:r>
      <w:r w:rsidR="00A014FC" w:rsidRPr="00AA6BB0">
        <w:rPr>
          <w:color w:val="231F20"/>
        </w:rPr>
        <w:t xml:space="preserve"> </w:t>
      </w:r>
      <w:r w:rsidRPr="00AA6BB0">
        <w:rPr>
          <w:color w:val="231F20"/>
        </w:rPr>
        <w:t>to the</w:t>
      </w:r>
      <w:r w:rsidR="00A014FC" w:rsidRPr="00AA6BB0">
        <w:rPr>
          <w:color w:val="231F20"/>
        </w:rPr>
        <w:t xml:space="preserve"> </w:t>
      </w:r>
      <w:r w:rsidRPr="00AA6BB0">
        <w:rPr>
          <w:color w:val="231F20"/>
        </w:rPr>
        <w:t>defect</w:t>
      </w:r>
      <w:r w:rsidR="00A014FC" w:rsidRPr="00AA6BB0">
        <w:rPr>
          <w:color w:val="231F20"/>
        </w:rPr>
        <w:t xml:space="preserve"> </w:t>
      </w:r>
      <w:r w:rsidRPr="00AA6BB0">
        <w:rPr>
          <w:color w:val="231F20"/>
        </w:rPr>
        <w:t>liability</w:t>
      </w:r>
      <w:r w:rsidR="00A014FC" w:rsidRPr="00AA6BB0">
        <w:rPr>
          <w:color w:val="231F20"/>
        </w:rPr>
        <w:t xml:space="preserve"> </w:t>
      </w:r>
      <w:r w:rsidRPr="00AA6BB0">
        <w:rPr>
          <w:color w:val="231F20"/>
        </w:rPr>
        <w:t>period</w:t>
      </w:r>
      <w:r w:rsidR="00A014FC" w:rsidRPr="00AA6BB0">
        <w:rPr>
          <w:color w:val="231F20"/>
        </w:rPr>
        <w:t xml:space="preserve"> </w:t>
      </w:r>
      <w:r w:rsidRPr="00AA6BB0">
        <w:rPr>
          <w:color w:val="231F20"/>
        </w:rPr>
        <w:t>speciﬁed</w:t>
      </w:r>
      <w:r w:rsidR="00A014FC" w:rsidRPr="00AA6BB0">
        <w:rPr>
          <w:color w:val="231F20"/>
        </w:rPr>
        <w:t xml:space="preserve"> </w:t>
      </w:r>
      <w:r w:rsidRPr="00AA6BB0">
        <w:rPr>
          <w:color w:val="231F20"/>
        </w:rPr>
        <w:t>under</w:t>
      </w:r>
      <w:r w:rsidR="00A014FC" w:rsidRPr="00AA6BB0">
        <w:rPr>
          <w:color w:val="231F20"/>
        </w:rPr>
        <w:t xml:space="preserve"> </w:t>
      </w:r>
      <w:r w:rsidRPr="00AA6BB0">
        <w:rPr>
          <w:color w:val="231F20"/>
        </w:rPr>
        <w:t>GCC</w:t>
      </w:r>
      <w:r w:rsidR="00A014FC" w:rsidRPr="00AA6BB0">
        <w:rPr>
          <w:color w:val="231F20"/>
        </w:rPr>
        <w:t xml:space="preserve"> </w:t>
      </w:r>
      <w:r w:rsidRPr="00AA6BB0">
        <w:rPr>
          <w:color w:val="231F20"/>
        </w:rPr>
        <w:t>Sub-Clause</w:t>
      </w:r>
      <w:r w:rsidR="00A014FC" w:rsidRPr="00AA6BB0">
        <w:rPr>
          <w:color w:val="231F20"/>
        </w:rPr>
        <w:t xml:space="preserve"> </w:t>
      </w:r>
      <w:r w:rsidRPr="00AA6BB0">
        <w:rPr>
          <w:color w:val="231F20"/>
        </w:rPr>
        <w:t>27.2.</w:t>
      </w:r>
    </w:p>
    <w:p w14:paraId="12F2FD06" w14:textId="77777777" w:rsidR="00607E22" w:rsidRDefault="00154745" w:rsidP="00385A10">
      <w:pPr>
        <w:pStyle w:val="Heading4"/>
        <w:numPr>
          <w:ilvl w:val="0"/>
          <w:numId w:val="153"/>
        </w:numPr>
        <w:tabs>
          <w:tab w:val="left" w:pos="848"/>
          <w:tab w:val="left" w:pos="849"/>
        </w:tabs>
        <w:spacing w:before="238"/>
        <w:ind w:left="864" w:hanging="720"/>
        <w:rPr>
          <w:color w:val="231F20"/>
        </w:rPr>
      </w:pPr>
      <w:r>
        <w:rPr>
          <w:color w:val="231F20"/>
        </w:rPr>
        <w:t>Functional</w:t>
      </w:r>
      <w:r w:rsidR="00500C14">
        <w:rPr>
          <w:color w:val="231F20"/>
        </w:rPr>
        <w:t xml:space="preserve"> </w:t>
      </w:r>
      <w:r>
        <w:rPr>
          <w:color w:val="231F20"/>
        </w:rPr>
        <w:t>Guarantees</w:t>
      </w:r>
    </w:p>
    <w:p w14:paraId="0EE19863" w14:textId="77777777" w:rsidR="00607E22" w:rsidRPr="006C70AF" w:rsidRDefault="00154745" w:rsidP="00385A10">
      <w:pPr>
        <w:pStyle w:val="ListParagraph"/>
        <w:numPr>
          <w:ilvl w:val="1"/>
          <w:numId w:val="155"/>
        </w:numPr>
        <w:tabs>
          <w:tab w:val="left" w:pos="849"/>
        </w:tabs>
        <w:spacing w:before="242" w:line="230" w:lineRule="auto"/>
        <w:ind w:left="864" w:right="330" w:hanging="720"/>
        <w:jc w:val="both"/>
        <w:rPr>
          <w:color w:val="231F20"/>
        </w:rPr>
      </w:pPr>
      <w:r w:rsidRPr="006C70AF">
        <w:rPr>
          <w:color w:val="231F20"/>
        </w:rPr>
        <w:t xml:space="preserve">The Contractor guarantees that during the Guarantee </w:t>
      </w:r>
      <w:r w:rsidRPr="006C70AF">
        <w:rPr>
          <w:color w:val="231F20"/>
          <w:spacing w:val="-4"/>
        </w:rPr>
        <w:t xml:space="preserve">Test, </w:t>
      </w:r>
      <w:r w:rsidRPr="006C70AF">
        <w:rPr>
          <w:color w:val="231F20"/>
        </w:rPr>
        <w:t>the Facilities and all parts thereof shall attain the Functional Guarantees speciﬁed in the Appendix to the Contract Agreement titled Functional Guarantees, subject</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and</w:t>
      </w:r>
      <w:r w:rsidR="00500C14" w:rsidRPr="006C70AF">
        <w:rPr>
          <w:color w:val="231F20"/>
        </w:rPr>
        <w:t xml:space="preserve"> </w:t>
      </w:r>
      <w:r w:rsidRPr="006C70AF">
        <w:rPr>
          <w:color w:val="231F20"/>
        </w:rPr>
        <w:t>upon</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conditions</w:t>
      </w:r>
      <w:r w:rsidR="00500C14" w:rsidRPr="006C70AF">
        <w:rPr>
          <w:color w:val="231F20"/>
        </w:rPr>
        <w:t xml:space="preserve"> </w:t>
      </w:r>
      <w:r w:rsidRPr="006C70AF">
        <w:rPr>
          <w:color w:val="231F20"/>
        </w:rPr>
        <w:t>therein</w:t>
      </w:r>
      <w:r w:rsidR="00500C14" w:rsidRPr="006C70AF">
        <w:rPr>
          <w:color w:val="231F20"/>
        </w:rPr>
        <w:t xml:space="preserve"> </w:t>
      </w:r>
      <w:r w:rsidRPr="006C70AF">
        <w:rPr>
          <w:color w:val="231F20"/>
        </w:rPr>
        <w:t>speciﬁed.</w:t>
      </w:r>
    </w:p>
    <w:p w14:paraId="7F9FD332" w14:textId="77777777" w:rsidR="00607E22" w:rsidRPr="006C70AF" w:rsidRDefault="00154745" w:rsidP="00385A10">
      <w:pPr>
        <w:pStyle w:val="ListParagraph"/>
        <w:numPr>
          <w:ilvl w:val="1"/>
          <w:numId w:val="155"/>
        </w:numPr>
        <w:tabs>
          <w:tab w:val="left" w:pos="849"/>
        </w:tabs>
        <w:spacing w:line="230" w:lineRule="auto"/>
        <w:ind w:left="864" w:right="330" w:hanging="720"/>
        <w:jc w:val="both"/>
        <w:rPr>
          <w:color w:val="231F20"/>
        </w:rPr>
      </w:pPr>
      <w:r w:rsidRPr="006C70AF">
        <w:rPr>
          <w:color w:val="231F20"/>
        </w:rPr>
        <w:t>If,</w:t>
      </w:r>
      <w:r w:rsidR="00500C14" w:rsidRPr="006C70AF">
        <w:rPr>
          <w:color w:val="231F20"/>
        </w:rPr>
        <w:t xml:space="preserve"> </w:t>
      </w:r>
      <w:r w:rsidRPr="006C70AF">
        <w:rPr>
          <w:color w:val="231F20"/>
        </w:rPr>
        <w:t>for</w:t>
      </w:r>
      <w:r w:rsidR="00500C14" w:rsidRPr="006C70AF">
        <w:rPr>
          <w:color w:val="231F20"/>
        </w:rPr>
        <w:t xml:space="preserve"> </w:t>
      </w:r>
      <w:r w:rsidRPr="006C70AF">
        <w:rPr>
          <w:color w:val="231F20"/>
        </w:rPr>
        <w:t>reasons</w:t>
      </w:r>
      <w:r w:rsidR="00500C14" w:rsidRPr="006C70AF">
        <w:rPr>
          <w:color w:val="231F20"/>
        </w:rPr>
        <w:t xml:space="preserve"> </w:t>
      </w:r>
      <w:r w:rsidRPr="006C70AF">
        <w:rPr>
          <w:color w:val="231F20"/>
        </w:rPr>
        <w:t>attributable</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Contractor,</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minimum</w:t>
      </w:r>
      <w:r w:rsidR="00500C14" w:rsidRPr="006C70AF">
        <w:rPr>
          <w:color w:val="231F20"/>
        </w:rPr>
        <w:t xml:space="preserve"> </w:t>
      </w:r>
      <w:r w:rsidRPr="006C70AF">
        <w:rPr>
          <w:color w:val="231F20"/>
        </w:rPr>
        <w:t>level</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Functional</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speciﬁed</w:t>
      </w:r>
      <w:r w:rsidR="00500C14" w:rsidRPr="006C70AF">
        <w:rPr>
          <w:color w:val="231F20"/>
        </w:rPr>
        <w:t xml:space="preserve"> </w:t>
      </w:r>
      <w:r w:rsidRPr="006C70AF">
        <w:rPr>
          <w:color w:val="231F20"/>
        </w:rPr>
        <w:t>in</w:t>
      </w:r>
      <w:r w:rsidR="00500C14" w:rsidRPr="006C70AF">
        <w:rPr>
          <w:color w:val="231F20"/>
        </w:rPr>
        <w:t xml:space="preserve"> </w:t>
      </w:r>
      <w:r w:rsidRPr="006C70AF">
        <w:rPr>
          <w:color w:val="231F20"/>
        </w:rPr>
        <w:t>the Appendix</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Contract</w:t>
      </w:r>
      <w:r w:rsidR="00500C14" w:rsidRPr="006C70AF">
        <w:rPr>
          <w:color w:val="231F20"/>
        </w:rPr>
        <w:t xml:space="preserve"> </w:t>
      </w:r>
      <w:r w:rsidRPr="006C70AF">
        <w:rPr>
          <w:color w:val="231F20"/>
        </w:rPr>
        <w:t>Agreement</w:t>
      </w:r>
      <w:r w:rsidR="00500C14" w:rsidRPr="006C70AF">
        <w:rPr>
          <w:color w:val="231F20"/>
        </w:rPr>
        <w:t xml:space="preserve"> </w:t>
      </w:r>
      <w:r w:rsidRPr="006C70AF">
        <w:rPr>
          <w:color w:val="231F20"/>
        </w:rPr>
        <w:t>titled</w:t>
      </w:r>
      <w:r w:rsidR="00500C14" w:rsidRPr="006C70AF">
        <w:rPr>
          <w:color w:val="231F20"/>
        </w:rPr>
        <w:t xml:space="preserve"> </w:t>
      </w:r>
      <w:r w:rsidRPr="006C70AF">
        <w:rPr>
          <w:color w:val="231F20"/>
        </w:rPr>
        <w:t>Functional</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are</w:t>
      </w:r>
      <w:r w:rsidR="00500C14" w:rsidRPr="006C70AF">
        <w:rPr>
          <w:color w:val="231F20"/>
        </w:rPr>
        <w:t xml:space="preserve"> </w:t>
      </w:r>
      <w:r w:rsidRPr="006C70AF">
        <w:rPr>
          <w:color w:val="231F20"/>
        </w:rPr>
        <w:t>not</w:t>
      </w:r>
      <w:r w:rsidR="00500C14" w:rsidRPr="006C70AF">
        <w:rPr>
          <w:color w:val="231F20"/>
        </w:rPr>
        <w:t xml:space="preserve"> </w:t>
      </w:r>
      <w:r w:rsidRPr="006C70AF">
        <w:rPr>
          <w:color w:val="231F20"/>
        </w:rPr>
        <w:t>met</w:t>
      </w:r>
      <w:r w:rsidR="00500C14" w:rsidRPr="006C70AF">
        <w:rPr>
          <w:color w:val="231F20"/>
        </w:rPr>
        <w:t xml:space="preserve"> </w:t>
      </w:r>
      <w:r w:rsidRPr="006C70AF">
        <w:rPr>
          <w:color w:val="231F20"/>
        </w:rPr>
        <w:t>either</w:t>
      </w:r>
      <w:r w:rsidR="00500C14" w:rsidRPr="006C70AF">
        <w:rPr>
          <w:color w:val="231F20"/>
        </w:rPr>
        <w:t xml:space="preserve"> </w:t>
      </w:r>
      <w:r w:rsidRPr="006C70AF">
        <w:rPr>
          <w:color w:val="231F20"/>
        </w:rPr>
        <w:t>in</w:t>
      </w:r>
      <w:r w:rsidR="00500C14" w:rsidRPr="006C70AF">
        <w:rPr>
          <w:color w:val="231F20"/>
        </w:rPr>
        <w:t xml:space="preserve"> </w:t>
      </w:r>
      <w:r w:rsidRPr="006C70AF">
        <w:rPr>
          <w:color w:val="231F20"/>
        </w:rPr>
        <w:t>whole</w:t>
      </w:r>
      <w:r w:rsidR="00500C14" w:rsidRPr="006C70AF">
        <w:rPr>
          <w:color w:val="231F20"/>
        </w:rPr>
        <w:t xml:space="preserve"> </w:t>
      </w:r>
      <w:r w:rsidRPr="006C70AF">
        <w:rPr>
          <w:color w:val="231F20"/>
        </w:rPr>
        <w:t>or</w:t>
      </w:r>
      <w:r w:rsidR="00500C14" w:rsidRPr="006C70AF">
        <w:rPr>
          <w:color w:val="231F20"/>
        </w:rPr>
        <w:t xml:space="preserve"> </w:t>
      </w:r>
      <w:r w:rsidRPr="006C70AF">
        <w:rPr>
          <w:color w:val="231F20"/>
        </w:rPr>
        <w:t>in</w:t>
      </w:r>
      <w:r w:rsidR="00500C14" w:rsidRPr="006C70AF">
        <w:rPr>
          <w:color w:val="231F20"/>
        </w:rPr>
        <w:t xml:space="preserve"> </w:t>
      </w:r>
      <w:r w:rsidRPr="006C70AF">
        <w:rPr>
          <w:color w:val="231F20"/>
        </w:rPr>
        <w:t>part,</w:t>
      </w:r>
      <w:r w:rsidR="00500C14" w:rsidRPr="006C70AF">
        <w:rPr>
          <w:color w:val="231F20"/>
        </w:rPr>
        <w:t xml:space="preserve"> </w:t>
      </w:r>
      <w:r w:rsidRPr="006C70AF">
        <w:rPr>
          <w:color w:val="231F20"/>
        </w:rPr>
        <w:t>the Contractor</w:t>
      </w:r>
      <w:r w:rsidR="00500C14" w:rsidRPr="006C70AF">
        <w:rPr>
          <w:color w:val="231F20"/>
        </w:rPr>
        <w:t xml:space="preserve"> </w:t>
      </w:r>
      <w:r w:rsidRPr="006C70AF">
        <w:rPr>
          <w:color w:val="231F20"/>
        </w:rPr>
        <w:t>shall</w:t>
      </w:r>
      <w:r w:rsidR="00500C14" w:rsidRPr="006C70AF">
        <w:rPr>
          <w:color w:val="231F20"/>
        </w:rPr>
        <w:t xml:space="preserve"> </w:t>
      </w:r>
      <w:r w:rsidRPr="006C70AF">
        <w:rPr>
          <w:color w:val="231F20"/>
        </w:rPr>
        <w:t>at</w:t>
      </w:r>
      <w:r w:rsidR="00500C14" w:rsidRPr="006C70AF">
        <w:rPr>
          <w:color w:val="231F20"/>
        </w:rPr>
        <w:t xml:space="preserve"> </w:t>
      </w:r>
      <w:r w:rsidRPr="006C70AF">
        <w:rPr>
          <w:color w:val="231F20"/>
        </w:rPr>
        <w:t>its</w:t>
      </w:r>
      <w:r w:rsidR="00500C14" w:rsidRPr="006C70AF">
        <w:rPr>
          <w:color w:val="231F20"/>
        </w:rPr>
        <w:t xml:space="preserve"> </w:t>
      </w:r>
      <w:r w:rsidRPr="006C70AF">
        <w:rPr>
          <w:color w:val="231F20"/>
        </w:rPr>
        <w:t>cost</w:t>
      </w:r>
      <w:r w:rsidR="00500C14" w:rsidRPr="006C70AF">
        <w:rPr>
          <w:color w:val="231F20"/>
        </w:rPr>
        <w:t xml:space="preserve"> </w:t>
      </w:r>
      <w:r w:rsidRPr="006C70AF">
        <w:rPr>
          <w:color w:val="231F20"/>
        </w:rPr>
        <w:t>and</w:t>
      </w:r>
      <w:r w:rsidR="00500C14" w:rsidRPr="006C70AF">
        <w:rPr>
          <w:color w:val="231F20"/>
        </w:rPr>
        <w:t xml:space="preserve"> </w:t>
      </w:r>
      <w:r w:rsidRPr="006C70AF">
        <w:rPr>
          <w:color w:val="231F20"/>
        </w:rPr>
        <w:t>expense</w:t>
      </w:r>
      <w:r w:rsidR="00500C14" w:rsidRPr="006C70AF">
        <w:rPr>
          <w:color w:val="231F20"/>
        </w:rPr>
        <w:t xml:space="preserve"> </w:t>
      </w:r>
      <w:r w:rsidRPr="006C70AF">
        <w:rPr>
          <w:color w:val="231F20"/>
        </w:rPr>
        <w:t>make</w:t>
      </w:r>
      <w:r w:rsidR="00500C14" w:rsidRPr="006C70AF">
        <w:rPr>
          <w:color w:val="231F20"/>
        </w:rPr>
        <w:t xml:space="preserve"> </w:t>
      </w:r>
      <w:r w:rsidRPr="006C70AF">
        <w:rPr>
          <w:color w:val="231F20"/>
        </w:rPr>
        <w:t>such</w:t>
      </w:r>
      <w:r w:rsidR="00500C14" w:rsidRPr="006C70AF">
        <w:rPr>
          <w:color w:val="231F20"/>
        </w:rPr>
        <w:t xml:space="preserve"> </w:t>
      </w:r>
      <w:r w:rsidRPr="006C70AF">
        <w:rPr>
          <w:color w:val="231F20"/>
        </w:rPr>
        <w:t>changes,</w:t>
      </w:r>
      <w:r w:rsidR="00500C14" w:rsidRPr="006C70AF">
        <w:rPr>
          <w:color w:val="231F20"/>
        </w:rPr>
        <w:t xml:space="preserve"> </w:t>
      </w:r>
      <w:r w:rsidRPr="006C70AF">
        <w:rPr>
          <w:color w:val="231F20"/>
        </w:rPr>
        <w:t>modiﬁcations</w:t>
      </w:r>
      <w:r w:rsidR="00500C14" w:rsidRPr="006C70AF">
        <w:rPr>
          <w:color w:val="231F20"/>
        </w:rPr>
        <w:t xml:space="preserve"> </w:t>
      </w:r>
      <w:r w:rsidRPr="006C70AF">
        <w:rPr>
          <w:color w:val="231F20"/>
        </w:rPr>
        <w:t>and/</w:t>
      </w:r>
      <w:r w:rsidR="00500C14" w:rsidRPr="006C70AF">
        <w:rPr>
          <w:color w:val="231F20"/>
        </w:rPr>
        <w:t xml:space="preserve"> </w:t>
      </w:r>
      <w:r w:rsidRPr="006C70AF">
        <w:rPr>
          <w:color w:val="231F20"/>
        </w:rPr>
        <w:t>or</w:t>
      </w:r>
      <w:r w:rsidR="00500C14" w:rsidRPr="006C70AF">
        <w:rPr>
          <w:color w:val="231F20"/>
        </w:rPr>
        <w:t xml:space="preserve"> </w:t>
      </w:r>
      <w:r w:rsidRPr="006C70AF">
        <w:rPr>
          <w:color w:val="231F20"/>
        </w:rPr>
        <w:t>additions</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Plant</w:t>
      </w:r>
      <w:r w:rsidR="00500C14" w:rsidRPr="006C70AF">
        <w:rPr>
          <w:color w:val="231F20"/>
        </w:rPr>
        <w:t xml:space="preserve"> </w:t>
      </w:r>
      <w:r w:rsidRPr="006C70AF">
        <w:rPr>
          <w:color w:val="231F20"/>
        </w:rPr>
        <w:t>or</w:t>
      </w:r>
      <w:r w:rsidR="00500C14" w:rsidRPr="006C70AF">
        <w:rPr>
          <w:color w:val="231F20"/>
        </w:rPr>
        <w:t xml:space="preserve"> </w:t>
      </w:r>
      <w:r w:rsidRPr="006C70AF">
        <w:rPr>
          <w:color w:val="231F20"/>
        </w:rPr>
        <w:t>any part</w:t>
      </w:r>
      <w:r w:rsidR="00500C14" w:rsidRPr="006C70AF">
        <w:rPr>
          <w:color w:val="231F20"/>
        </w:rPr>
        <w:t xml:space="preserve"> </w:t>
      </w:r>
      <w:r w:rsidRPr="006C70AF">
        <w:rPr>
          <w:color w:val="231F20"/>
        </w:rPr>
        <w:t>there</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as</w:t>
      </w:r>
      <w:r w:rsidR="00500C14" w:rsidRPr="006C70AF">
        <w:rPr>
          <w:color w:val="231F20"/>
        </w:rPr>
        <w:t xml:space="preserve"> </w:t>
      </w:r>
      <w:r w:rsidRPr="006C70AF">
        <w:rPr>
          <w:color w:val="231F20"/>
        </w:rPr>
        <w:t>may</w:t>
      </w:r>
      <w:r w:rsidR="00500C14" w:rsidRPr="006C70AF">
        <w:rPr>
          <w:color w:val="231F20"/>
        </w:rPr>
        <w:t xml:space="preserve"> </w:t>
      </w:r>
      <w:r w:rsidRPr="006C70AF">
        <w:rPr>
          <w:color w:val="231F20"/>
        </w:rPr>
        <w:t>be</w:t>
      </w:r>
      <w:r w:rsidR="00500C14" w:rsidRPr="006C70AF">
        <w:rPr>
          <w:color w:val="231F20"/>
        </w:rPr>
        <w:t xml:space="preserve"> </w:t>
      </w:r>
      <w:r w:rsidRPr="006C70AF">
        <w:rPr>
          <w:color w:val="231F20"/>
        </w:rPr>
        <w:t>necessary</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meet</w:t>
      </w:r>
      <w:r w:rsidR="00500C14" w:rsidRPr="006C70AF">
        <w:rPr>
          <w:color w:val="231F20"/>
        </w:rPr>
        <w:t xml:space="preserve"> </w:t>
      </w:r>
      <w:r w:rsidRPr="006C70AF">
        <w:rPr>
          <w:color w:val="231F20"/>
        </w:rPr>
        <w:t>at</w:t>
      </w:r>
      <w:r w:rsidR="00AA6BB0" w:rsidRPr="006C70AF">
        <w:rPr>
          <w:color w:val="231F20"/>
        </w:rPr>
        <w:t xml:space="preserve"> </w:t>
      </w:r>
      <w:r w:rsidRPr="006C70AF">
        <w:rPr>
          <w:color w:val="231F20"/>
        </w:rPr>
        <w:t>least</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minimum</w:t>
      </w:r>
      <w:r w:rsidR="00500C14" w:rsidRPr="006C70AF">
        <w:rPr>
          <w:color w:val="231F20"/>
        </w:rPr>
        <w:t xml:space="preserve"> </w:t>
      </w:r>
      <w:r w:rsidRPr="006C70AF">
        <w:rPr>
          <w:color w:val="231F20"/>
        </w:rPr>
        <w:t>level</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such</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Contractor</w:t>
      </w:r>
      <w:r w:rsidR="00500C14" w:rsidRPr="006C70AF">
        <w:rPr>
          <w:color w:val="231F20"/>
        </w:rPr>
        <w:t xml:space="preserve"> </w:t>
      </w:r>
      <w:r w:rsidRPr="006C70AF">
        <w:rPr>
          <w:color w:val="231F20"/>
        </w:rPr>
        <w:t>shall notify the Procuring Entity upon completion of the necessary changes, modiﬁcations and/or additions, and shall</w:t>
      </w:r>
      <w:r w:rsidR="00500C14" w:rsidRPr="006C70AF">
        <w:rPr>
          <w:color w:val="231F20"/>
        </w:rPr>
        <w:t xml:space="preserve"> </w:t>
      </w:r>
      <w:r w:rsidRPr="006C70AF">
        <w:rPr>
          <w:color w:val="231F20"/>
        </w:rPr>
        <w:t>request</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Procuring</w:t>
      </w:r>
      <w:r w:rsidR="00500C14" w:rsidRPr="006C70AF">
        <w:rPr>
          <w:color w:val="231F20"/>
        </w:rPr>
        <w:t xml:space="preserve"> </w:t>
      </w:r>
      <w:r w:rsidRPr="006C70AF">
        <w:rPr>
          <w:color w:val="231F20"/>
        </w:rPr>
        <w:t>Entity</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repeat</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Guarantee</w:t>
      </w:r>
      <w:r w:rsidR="00500C14" w:rsidRPr="006C70AF">
        <w:rPr>
          <w:color w:val="231F20"/>
        </w:rPr>
        <w:t xml:space="preserve"> </w:t>
      </w:r>
      <w:r w:rsidRPr="006C70AF">
        <w:rPr>
          <w:color w:val="231F20"/>
          <w:spacing w:val="-4"/>
        </w:rPr>
        <w:t>Test</w:t>
      </w:r>
      <w:r w:rsidR="00500C14" w:rsidRPr="006C70AF">
        <w:rPr>
          <w:color w:val="231F20"/>
          <w:spacing w:val="-4"/>
        </w:rPr>
        <w:t xml:space="preserve"> </w:t>
      </w:r>
      <w:r w:rsidRPr="006C70AF">
        <w:rPr>
          <w:color w:val="231F20"/>
        </w:rPr>
        <w:t>until</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minimum</w:t>
      </w:r>
      <w:r w:rsidR="00500C14" w:rsidRPr="006C70AF">
        <w:rPr>
          <w:color w:val="231F20"/>
        </w:rPr>
        <w:t xml:space="preserve"> </w:t>
      </w:r>
      <w:r w:rsidRPr="006C70AF">
        <w:rPr>
          <w:color w:val="231F20"/>
        </w:rPr>
        <w:t>level</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has been</w:t>
      </w:r>
      <w:r w:rsidR="00500C14" w:rsidRPr="006C70AF">
        <w:rPr>
          <w:color w:val="231F20"/>
        </w:rPr>
        <w:t xml:space="preserve"> </w:t>
      </w:r>
      <w:r w:rsidRPr="006C70AF">
        <w:rPr>
          <w:color w:val="231F20"/>
        </w:rPr>
        <w:t>met.</w:t>
      </w:r>
      <w:r w:rsidR="00500C14" w:rsidRPr="006C70AF">
        <w:rPr>
          <w:color w:val="231F20"/>
        </w:rPr>
        <w:t xml:space="preserve"> </w:t>
      </w:r>
      <w:r w:rsidRPr="006C70AF">
        <w:rPr>
          <w:color w:val="231F20"/>
        </w:rPr>
        <w:t>If</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Contractor</w:t>
      </w:r>
      <w:r w:rsidR="00500C14" w:rsidRPr="006C70AF">
        <w:rPr>
          <w:color w:val="231F20"/>
        </w:rPr>
        <w:t xml:space="preserve"> </w:t>
      </w:r>
      <w:r w:rsidRPr="006C70AF">
        <w:rPr>
          <w:color w:val="231F20"/>
        </w:rPr>
        <w:t>eventually</w:t>
      </w:r>
      <w:r w:rsidR="00500C14" w:rsidRPr="006C70AF">
        <w:rPr>
          <w:color w:val="231F20"/>
        </w:rPr>
        <w:t xml:space="preserve"> </w:t>
      </w:r>
      <w:r w:rsidRPr="006C70AF">
        <w:rPr>
          <w:color w:val="231F20"/>
        </w:rPr>
        <w:t>fails</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meet</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minimum</w:t>
      </w:r>
      <w:r w:rsidR="00500C14" w:rsidRPr="006C70AF">
        <w:rPr>
          <w:color w:val="231F20"/>
        </w:rPr>
        <w:t xml:space="preserve"> </w:t>
      </w:r>
      <w:r w:rsidRPr="006C70AF">
        <w:rPr>
          <w:color w:val="231F20"/>
        </w:rPr>
        <w:t>level</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Functional</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Procuring Entity</w:t>
      </w:r>
      <w:r w:rsidR="00500C14" w:rsidRPr="006C70AF">
        <w:rPr>
          <w:color w:val="231F20"/>
        </w:rPr>
        <w:t xml:space="preserve"> </w:t>
      </w:r>
      <w:r w:rsidRPr="006C70AF">
        <w:rPr>
          <w:color w:val="231F20"/>
        </w:rPr>
        <w:t>may</w:t>
      </w:r>
      <w:r w:rsidR="00500C14" w:rsidRPr="006C70AF">
        <w:rPr>
          <w:color w:val="231F20"/>
        </w:rPr>
        <w:t xml:space="preserve"> </w:t>
      </w:r>
      <w:r w:rsidRPr="006C70AF">
        <w:rPr>
          <w:color w:val="231F20"/>
        </w:rPr>
        <w:t>consider</w:t>
      </w:r>
      <w:r w:rsidR="00500C14" w:rsidRPr="006C70AF">
        <w:rPr>
          <w:color w:val="231F20"/>
        </w:rPr>
        <w:t xml:space="preserve"> </w:t>
      </w:r>
      <w:r w:rsidRPr="006C70AF">
        <w:rPr>
          <w:color w:val="231F20"/>
        </w:rPr>
        <w:t>termination</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Contract,</w:t>
      </w:r>
      <w:r w:rsidR="00500C14" w:rsidRPr="006C70AF">
        <w:rPr>
          <w:color w:val="231F20"/>
        </w:rPr>
        <w:t xml:space="preserve"> </w:t>
      </w:r>
      <w:r w:rsidRPr="006C70AF">
        <w:rPr>
          <w:color w:val="231F20"/>
        </w:rPr>
        <w:t>pursuant</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GCC</w:t>
      </w:r>
      <w:r w:rsidR="00500C14" w:rsidRPr="006C70AF">
        <w:rPr>
          <w:color w:val="231F20"/>
        </w:rPr>
        <w:t xml:space="preserve"> </w:t>
      </w:r>
      <w:r w:rsidRPr="006C70AF">
        <w:rPr>
          <w:color w:val="231F20"/>
        </w:rPr>
        <w:t>Sub-Clause</w:t>
      </w:r>
      <w:r w:rsidR="00500C14" w:rsidRPr="006C70AF">
        <w:rPr>
          <w:color w:val="231F20"/>
        </w:rPr>
        <w:t xml:space="preserve"> </w:t>
      </w:r>
      <w:r w:rsidRPr="006C70AF">
        <w:rPr>
          <w:color w:val="231F20"/>
        </w:rPr>
        <w:t>42.2.2.</w:t>
      </w:r>
    </w:p>
    <w:p w14:paraId="31761F13" w14:textId="77777777" w:rsidR="00607E22" w:rsidRPr="006C70AF" w:rsidRDefault="00154745" w:rsidP="00385A10">
      <w:pPr>
        <w:pStyle w:val="ListParagraph"/>
        <w:numPr>
          <w:ilvl w:val="1"/>
          <w:numId w:val="155"/>
        </w:numPr>
        <w:tabs>
          <w:tab w:val="left" w:pos="849"/>
        </w:tabs>
        <w:spacing w:before="250" w:line="230" w:lineRule="auto"/>
        <w:ind w:left="864" w:right="331" w:hanging="720"/>
        <w:jc w:val="both"/>
        <w:rPr>
          <w:color w:val="231F20"/>
        </w:rPr>
      </w:pPr>
      <w:r w:rsidRPr="006C70AF">
        <w:rPr>
          <w:color w:val="231F20"/>
        </w:rPr>
        <w:t>If, for reasons attributable to the Contractor, the Functional Guarantees speciﬁed in the Appendix to the Contract</w:t>
      </w:r>
      <w:r w:rsidR="00500C14" w:rsidRPr="006C70AF">
        <w:rPr>
          <w:color w:val="231F20"/>
        </w:rPr>
        <w:t xml:space="preserve"> </w:t>
      </w:r>
      <w:r w:rsidRPr="006C70AF">
        <w:rPr>
          <w:color w:val="231F20"/>
        </w:rPr>
        <w:t>Agreement</w:t>
      </w:r>
      <w:r w:rsidR="00500C14" w:rsidRPr="006C70AF">
        <w:rPr>
          <w:color w:val="231F20"/>
        </w:rPr>
        <w:t xml:space="preserve"> </w:t>
      </w:r>
      <w:r w:rsidRPr="006C70AF">
        <w:rPr>
          <w:color w:val="231F20"/>
        </w:rPr>
        <w:t>titled</w:t>
      </w:r>
      <w:r w:rsidR="00500C14" w:rsidRPr="006C70AF">
        <w:rPr>
          <w:color w:val="231F20"/>
        </w:rPr>
        <w:t xml:space="preserve"> </w:t>
      </w:r>
      <w:r w:rsidRPr="006C70AF">
        <w:rPr>
          <w:color w:val="231F20"/>
        </w:rPr>
        <w:t>Functional</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are</w:t>
      </w:r>
      <w:r w:rsidR="00500C14" w:rsidRPr="006C70AF">
        <w:rPr>
          <w:color w:val="231F20"/>
        </w:rPr>
        <w:t xml:space="preserve"> </w:t>
      </w:r>
      <w:r w:rsidRPr="006C70AF">
        <w:rPr>
          <w:color w:val="231F20"/>
        </w:rPr>
        <w:t>not</w:t>
      </w:r>
      <w:r w:rsidR="00500C14" w:rsidRPr="006C70AF">
        <w:rPr>
          <w:color w:val="231F20"/>
        </w:rPr>
        <w:t xml:space="preserve"> </w:t>
      </w:r>
      <w:r w:rsidRPr="006C70AF">
        <w:rPr>
          <w:color w:val="231F20"/>
        </w:rPr>
        <w:t>attained</w:t>
      </w:r>
      <w:r w:rsidR="00500C14" w:rsidRPr="006C70AF">
        <w:rPr>
          <w:color w:val="231F20"/>
        </w:rPr>
        <w:t xml:space="preserve"> </w:t>
      </w:r>
      <w:r w:rsidRPr="006C70AF">
        <w:rPr>
          <w:color w:val="231F20"/>
        </w:rPr>
        <w:t>either</w:t>
      </w:r>
      <w:r w:rsidR="00500C14" w:rsidRPr="006C70AF">
        <w:rPr>
          <w:color w:val="231F20"/>
        </w:rPr>
        <w:t xml:space="preserve"> </w:t>
      </w:r>
      <w:r w:rsidRPr="006C70AF">
        <w:rPr>
          <w:color w:val="231F20"/>
        </w:rPr>
        <w:t>in</w:t>
      </w:r>
      <w:r w:rsidR="00500C14" w:rsidRPr="006C70AF">
        <w:rPr>
          <w:color w:val="231F20"/>
        </w:rPr>
        <w:t xml:space="preserve"> </w:t>
      </w:r>
      <w:r w:rsidRPr="006C70AF">
        <w:rPr>
          <w:color w:val="231F20"/>
        </w:rPr>
        <w:t>whole</w:t>
      </w:r>
      <w:r w:rsidR="00500C14" w:rsidRPr="006C70AF">
        <w:rPr>
          <w:color w:val="231F20"/>
        </w:rPr>
        <w:t xml:space="preserve"> </w:t>
      </w:r>
      <w:r w:rsidRPr="006C70AF">
        <w:rPr>
          <w:color w:val="231F20"/>
        </w:rPr>
        <w:t>or</w:t>
      </w:r>
      <w:r w:rsidR="00500C14" w:rsidRPr="006C70AF">
        <w:rPr>
          <w:color w:val="231F20"/>
        </w:rPr>
        <w:t xml:space="preserve"> </w:t>
      </w:r>
      <w:r w:rsidRPr="006C70AF">
        <w:rPr>
          <w:color w:val="231F20"/>
        </w:rPr>
        <w:t>in</w:t>
      </w:r>
      <w:r w:rsidR="00500C14" w:rsidRPr="006C70AF">
        <w:rPr>
          <w:color w:val="231F20"/>
        </w:rPr>
        <w:t xml:space="preserve"> </w:t>
      </w:r>
      <w:r w:rsidRPr="006C70AF">
        <w:rPr>
          <w:color w:val="231F20"/>
        </w:rPr>
        <w:t>part,</w:t>
      </w:r>
      <w:r w:rsidR="00500C14" w:rsidRPr="006C70AF">
        <w:rPr>
          <w:color w:val="231F20"/>
        </w:rPr>
        <w:t xml:space="preserve"> but the </w:t>
      </w:r>
      <w:r w:rsidRPr="006C70AF">
        <w:rPr>
          <w:color w:val="231F20"/>
        </w:rPr>
        <w:t>minimum level of the Functional Guarantees speciﬁed in the said Appendix to the Contract Agreement is met, the Contractor</w:t>
      </w:r>
      <w:r w:rsidR="00500C14" w:rsidRPr="006C70AF">
        <w:rPr>
          <w:color w:val="231F20"/>
        </w:rPr>
        <w:t xml:space="preserve"> </w:t>
      </w:r>
      <w:r w:rsidRPr="006C70AF">
        <w:rPr>
          <w:color w:val="231F20"/>
        </w:rPr>
        <w:t>shall,</w:t>
      </w:r>
      <w:r w:rsidR="00500C14" w:rsidRPr="006C70AF">
        <w:rPr>
          <w:color w:val="231F20"/>
        </w:rPr>
        <w:t xml:space="preserve"> at the </w:t>
      </w:r>
      <w:r w:rsidRPr="006C70AF">
        <w:rPr>
          <w:color w:val="231F20"/>
        </w:rPr>
        <w:t>Contractor's</w:t>
      </w:r>
      <w:r w:rsidR="00500C14" w:rsidRPr="006C70AF">
        <w:rPr>
          <w:color w:val="231F20"/>
        </w:rPr>
        <w:t xml:space="preserve"> </w:t>
      </w:r>
      <w:r w:rsidRPr="006C70AF">
        <w:rPr>
          <w:color w:val="231F20"/>
        </w:rPr>
        <w:t>option,</w:t>
      </w:r>
      <w:r w:rsidR="00500C14" w:rsidRPr="006C70AF">
        <w:rPr>
          <w:color w:val="231F20"/>
        </w:rPr>
        <w:t xml:space="preserve"> </w:t>
      </w:r>
      <w:r w:rsidRPr="006C70AF">
        <w:rPr>
          <w:color w:val="231F20"/>
        </w:rPr>
        <w:t>either</w:t>
      </w:r>
    </w:p>
    <w:p w14:paraId="1B92E3C3" w14:textId="77777777" w:rsidR="00607E22" w:rsidRDefault="00500C14" w:rsidP="00385A10">
      <w:pPr>
        <w:pStyle w:val="ListParagraph"/>
        <w:numPr>
          <w:ilvl w:val="0"/>
          <w:numId w:val="148"/>
        </w:numPr>
        <w:tabs>
          <w:tab w:val="left" w:pos="1299"/>
        </w:tabs>
        <w:spacing w:before="120" w:after="100" w:afterAutospacing="1" w:line="230" w:lineRule="auto"/>
        <w:ind w:right="331"/>
        <w:jc w:val="both"/>
      </w:pPr>
      <w:r w:rsidRPr="00AA6BB0">
        <w:rPr>
          <w:color w:val="231F20"/>
        </w:rPr>
        <w:t>M</w:t>
      </w:r>
      <w:r w:rsidR="00154745" w:rsidRPr="00AA6BB0">
        <w:rPr>
          <w:color w:val="231F20"/>
        </w:rPr>
        <w:t>ake</w:t>
      </w:r>
      <w:r w:rsidRPr="00AA6BB0">
        <w:rPr>
          <w:color w:val="231F20"/>
        </w:rPr>
        <w:t xml:space="preserve"> </w:t>
      </w:r>
      <w:r w:rsidR="00154745" w:rsidRPr="00AA6BB0">
        <w:rPr>
          <w:color w:val="231F20"/>
        </w:rPr>
        <w:t>such</w:t>
      </w:r>
      <w:r w:rsidRPr="00AA6BB0">
        <w:rPr>
          <w:color w:val="231F20"/>
        </w:rPr>
        <w:t xml:space="preserve"> </w:t>
      </w:r>
      <w:r w:rsidR="00154745" w:rsidRPr="00AA6BB0">
        <w:rPr>
          <w:color w:val="231F20"/>
        </w:rPr>
        <w:t>changes,</w:t>
      </w:r>
      <w:r w:rsidRPr="00AA6BB0">
        <w:rPr>
          <w:color w:val="231F20"/>
        </w:rPr>
        <w:t xml:space="preserve"> </w:t>
      </w:r>
      <w:r w:rsidR="00154745" w:rsidRPr="00AA6BB0">
        <w:rPr>
          <w:color w:val="231F20"/>
        </w:rPr>
        <w:t>modiﬁcations</w:t>
      </w:r>
      <w:r w:rsidRPr="00AA6BB0">
        <w:rPr>
          <w:color w:val="231F20"/>
        </w:rPr>
        <w:t xml:space="preserve"> </w:t>
      </w:r>
      <w:r w:rsidR="00154745" w:rsidRPr="00AA6BB0">
        <w:rPr>
          <w:color w:val="231F20"/>
        </w:rPr>
        <w:t>and/or</w:t>
      </w:r>
      <w:r w:rsidRPr="00AA6BB0">
        <w:rPr>
          <w:color w:val="231F20"/>
        </w:rPr>
        <w:t xml:space="preserve"> </w:t>
      </w:r>
      <w:r w:rsidR="00154745" w:rsidRPr="00AA6BB0">
        <w:rPr>
          <w:color w:val="231F20"/>
        </w:rPr>
        <w:t>additions</w:t>
      </w:r>
      <w:r w:rsidRPr="00AA6BB0">
        <w:rPr>
          <w:color w:val="231F20"/>
        </w:rPr>
        <w:t xml:space="preserve"> </w:t>
      </w:r>
      <w:r w:rsidR="00154745" w:rsidRPr="00AA6BB0">
        <w:rPr>
          <w:color w:val="231F20"/>
        </w:rPr>
        <w:t>to</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Facilities</w:t>
      </w:r>
      <w:r w:rsidRPr="00AA6BB0">
        <w:rPr>
          <w:color w:val="231F20"/>
        </w:rPr>
        <w:t xml:space="preserve"> </w:t>
      </w:r>
      <w:r w:rsidR="00154745" w:rsidRPr="00AA6BB0">
        <w:rPr>
          <w:color w:val="231F20"/>
        </w:rPr>
        <w:t>or</w:t>
      </w:r>
      <w:r w:rsidRPr="00AA6BB0">
        <w:rPr>
          <w:color w:val="231F20"/>
        </w:rPr>
        <w:t xml:space="preserve"> </w:t>
      </w:r>
      <w:r w:rsidR="00154745" w:rsidRPr="00AA6BB0">
        <w:rPr>
          <w:color w:val="231F20"/>
        </w:rPr>
        <w:t>any</w:t>
      </w:r>
      <w:r w:rsidRPr="00AA6BB0">
        <w:rPr>
          <w:color w:val="231F20"/>
        </w:rPr>
        <w:t xml:space="preserve"> </w:t>
      </w:r>
      <w:r w:rsidR="00154745" w:rsidRPr="00AA6BB0">
        <w:rPr>
          <w:color w:val="231F20"/>
        </w:rPr>
        <w:t>part</w:t>
      </w:r>
      <w:r w:rsidRPr="00AA6BB0">
        <w:rPr>
          <w:color w:val="231F20"/>
        </w:rPr>
        <w:t xml:space="preserve"> </w:t>
      </w:r>
      <w:r w:rsidR="00154745" w:rsidRPr="00AA6BB0">
        <w:rPr>
          <w:color w:val="231F20"/>
        </w:rPr>
        <w:t>there</w:t>
      </w:r>
      <w:r w:rsidRPr="00AA6BB0">
        <w:rPr>
          <w:color w:val="231F20"/>
        </w:rPr>
        <w:t xml:space="preserve"> </w:t>
      </w:r>
      <w:r w:rsidR="00154745" w:rsidRPr="00AA6BB0">
        <w:rPr>
          <w:color w:val="231F20"/>
        </w:rPr>
        <w:t>of</w:t>
      </w:r>
      <w:r w:rsidRPr="00AA6BB0">
        <w:rPr>
          <w:color w:val="231F20"/>
        </w:rPr>
        <w:t xml:space="preserve"> </w:t>
      </w:r>
      <w:r w:rsidR="00154745" w:rsidRPr="00AA6BB0">
        <w:rPr>
          <w:color w:val="231F20"/>
        </w:rPr>
        <w:t>that</w:t>
      </w:r>
      <w:r w:rsidRPr="00AA6BB0">
        <w:rPr>
          <w:color w:val="231F20"/>
        </w:rPr>
        <w:t xml:space="preserve"> </w:t>
      </w:r>
      <w:r w:rsidR="00154745" w:rsidRPr="00AA6BB0">
        <w:rPr>
          <w:color w:val="231F20"/>
        </w:rPr>
        <w:t>are</w:t>
      </w:r>
      <w:r w:rsidRPr="00AA6BB0">
        <w:rPr>
          <w:color w:val="231F20"/>
        </w:rPr>
        <w:t xml:space="preserve"> </w:t>
      </w:r>
      <w:r w:rsidR="00154745" w:rsidRPr="00AA6BB0">
        <w:rPr>
          <w:color w:val="231F20"/>
        </w:rPr>
        <w:t>necessary to</w:t>
      </w:r>
      <w:r w:rsidRPr="00AA6BB0">
        <w:rPr>
          <w:color w:val="231F20"/>
        </w:rPr>
        <w:t xml:space="preserve"> </w:t>
      </w:r>
      <w:r w:rsidR="00154745" w:rsidRPr="00AA6BB0">
        <w:rPr>
          <w:color w:val="231F20"/>
        </w:rPr>
        <w:t>attain</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Functional</w:t>
      </w:r>
      <w:r w:rsidRPr="00AA6BB0">
        <w:rPr>
          <w:color w:val="231F20"/>
        </w:rPr>
        <w:t xml:space="preserve"> </w:t>
      </w:r>
      <w:r w:rsidR="00154745" w:rsidRPr="00AA6BB0">
        <w:rPr>
          <w:color w:val="231F20"/>
        </w:rPr>
        <w:t>Guarantees</w:t>
      </w:r>
      <w:r w:rsidRPr="00AA6BB0">
        <w:rPr>
          <w:color w:val="231F20"/>
        </w:rPr>
        <w:t xml:space="preserve"> </w:t>
      </w:r>
      <w:r w:rsidR="00154745" w:rsidRPr="00AA6BB0">
        <w:rPr>
          <w:color w:val="231F20"/>
        </w:rPr>
        <w:t>at</w:t>
      </w:r>
      <w:r w:rsidRPr="00AA6BB0">
        <w:rPr>
          <w:color w:val="231F20"/>
        </w:rPr>
        <w:t xml:space="preserve"> </w:t>
      </w:r>
      <w:r w:rsidR="00154745" w:rsidRPr="00AA6BB0">
        <w:rPr>
          <w:color w:val="231F20"/>
        </w:rPr>
        <w:t>its</w:t>
      </w:r>
      <w:r w:rsidRPr="00AA6BB0">
        <w:rPr>
          <w:color w:val="231F20"/>
        </w:rPr>
        <w:t xml:space="preserve"> </w:t>
      </w:r>
      <w:r w:rsidR="00154745" w:rsidRPr="00AA6BB0">
        <w:rPr>
          <w:color w:val="231F20"/>
        </w:rPr>
        <w:t>cost</w:t>
      </w:r>
      <w:r w:rsidRPr="00AA6BB0">
        <w:rPr>
          <w:color w:val="231F20"/>
        </w:rPr>
        <w:t xml:space="preserve"> </w:t>
      </w:r>
      <w:r w:rsidR="00154745" w:rsidRPr="00AA6BB0">
        <w:rPr>
          <w:color w:val="231F20"/>
        </w:rPr>
        <w:t>and</w:t>
      </w:r>
      <w:r w:rsidRPr="00AA6BB0">
        <w:rPr>
          <w:color w:val="231F20"/>
        </w:rPr>
        <w:t xml:space="preserve"> </w:t>
      </w:r>
      <w:r w:rsidR="00154745" w:rsidRPr="00AA6BB0">
        <w:rPr>
          <w:color w:val="231F20"/>
        </w:rPr>
        <w:t>expense,</w:t>
      </w:r>
      <w:r w:rsidRPr="00AA6BB0">
        <w:rPr>
          <w:color w:val="231F20"/>
        </w:rPr>
        <w:t xml:space="preserve"> </w:t>
      </w:r>
      <w:r w:rsidR="00154745" w:rsidRPr="00AA6BB0">
        <w:rPr>
          <w:color w:val="231F20"/>
        </w:rPr>
        <w:t>and</w:t>
      </w:r>
      <w:r w:rsidRPr="00AA6BB0">
        <w:rPr>
          <w:color w:val="231F20"/>
        </w:rPr>
        <w:t xml:space="preserve"> </w:t>
      </w:r>
      <w:r w:rsidR="00154745" w:rsidRPr="00AA6BB0">
        <w:rPr>
          <w:color w:val="231F20"/>
        </w:rPr>
        <w:t>shall</w:t>
      </w:r>
      <w:r w:rsidRPr="00AA6BB0">
        <w:rPr>
          <w:color w:val="231F20"/>
        </w:rPr>
        <w:t xml:space="preserve"> </w:t>
      </w:r>
      <w:r w:rsidR="00154745" w:rsidRPr="00AA6BB0">
        <w:rPr>
          <w:color w:val="231F20"/>
        </w:rPr>
        <w:t>request</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Procuring</w:t>
      </w:r>
      <w:r w:rsidRPr="00AA6BB0">
        <w:rPr>
          <w:color w:val="231F20"/>
        </w:rPr>
        <w:t xml:space="preserve"> </w:t>
      </w:r>
      <w:r w:rsidR="00154745" w:rsidRPr="00AA6BB0">
        <w:rPr>
          <w:color w:val="231F20"/>
        </w:rPr>
        <w:t>Entity</w:t>
      </w:r>
      <w:r w:rsidRPr="00AA6BB0">
        <w:rPr>
          <w:color w:val="231F20"/>
        </w:rPr>
        <w:t xml:space="preserve"> </w:t>
      </w:r>
      <w:r w:rsidR="00154745" w:rsidRPr="00AA6BB0">
        <w:rPr>
          <w:color w:val="231F20"/>
        </w:rPr>
        <w:t>to</w:t>
      </w:r>
      <w:r w:rsidRPr="00AA6BB0">
        <w:rPr>
          <w:color w:val="231F20"/>
        </w:rPr>
        <w:t xml:space="preserve"> </w:t>
      </w:r>
      <w:r w:rsidR="00154745" w:rsidRPr="00AA6BB0">
        <w:rPr>
          <w:color w:val="231F20"/>
        </w:rPr>
        <w:t>repeat the</w:t>
      </w:r>
      <w:r w:rsidRPr="00AA6BB0">
        <w:rPr>
          <w:color w:val="231F20"/>
        </w:rPr>
        <w:t xml:space="preserve"> </w:t>
      </w:r>
      <w:r w:rsidR="00154745" w:rsidRPr="00AA6BB0">
        <w:rPr>
          <w:color w:val="231F20"/>
        </w:rPr>
        <w:t>Guarantee</w:t>
      </w:r>
      <w:r w:rsidRPr="00AA6BB0">
        <w:rPr>
          <w:color w:val="231F20"/>
        </w:rPr>
        <w:t xml:space="preserve"> </w:t>
      </w:r>
      <w:r w:rsidR="00154745" w:rsidRPr="00AA6BB0">
        <w:rPr>
          <w:color w:val="231F20"/>
          <w:spacing w:val="-4"/>
        </w:rPr>
        <w:t>Test</w:t>
      </w:r>
      <w:r w:rsidRPr="00AA6BB0">
        <w:rPr>
          <w:color w:val="231F20"/>
          <w:spacing w:val="-4"/>
        </w:rPr>
        <w:t xml:space="preserve"> </w:t>
      </w:r>
      <w:r w:rsidR="00154745" w:rsidRPr="00AA6BB0">
        <w:rPr>
          <w:color w:val="231F20"/>
        </w:rPr>
        <w:t>or</w:t>
      </w:r>
    </w:p>
    <w:p w14:paraId="6D386ABB" w14:textId="77777777" w:rsidR="00607E22" w:rsidRDefault="00500C14" w:rsidP="00385A10">
      <w:pPr>
        <w:pStyle w:val="ListParagraph"/>
        <w:numPr>
          <w:ilvl w:val="0"/>
          <w:numId w:val="148"/>
        </w:numPr>
        <w:tabs>
          <w:tab w:val="left" w:pos="1299"/>
        </w:tabs>
        <w:spacing w:before="120" w:line="230" w:lineRule="auto"/>
        <w:ind w:right="331"/>
        <w:jc w:val="both"/>
      </w:pPr>
      <w:r w:rsidRPr="00AA6BB0">
        <w:rPr>
          <w:color w:val="231F20"/>
        </w:rPr>
        <w:t>P</w:t>
      </w:r>
      <w:r w:rsidR="00154745" w:rsidRPr="00AA6BB0">
        <w:rPr>
          <w:color w:val="231F20"/>
        </w:rPr>
        <w:t>ay</w:t>
      </w:r>
      <w:r w:rsidRPr="00AA6BB0">
        <w:rPr>
          <w:color w:val="231F20"/>
        </w:rPr>
        <w:t xml:space="preserve"> </w:t>
      </w:r>
      <w:r w:rsidR="00154745" w:rsidRPr="00AA6BB0">
        <w:rPr>
          <w:color w:val="231F20"/>
        </w:rPr>
        <w:t>liquidated</w:t>
      </w:r>
      <w:r w:rsidRPr="00AA6BB0">
        <w:rPr>
          <w:color w:val="231F20"/>
        </w:rPr>
        <w:t xml:space="preserve"> </w:t>
      </w:r>
      <w:r w:rsidR="00154745" w:rsidRPr="00AA6BB0">
        <w:rPr>
          <w:color w:val="231F20"/>
        </w:rPr>
        <w:t>damages</w:t>
      </w:r>
      <w:r w:rsidRPr="00AA6BB0">
        <w:rPr>
          <w:color w:val="231F20"/>
        </w:rPr>
        <w:t xml:space="preserve"> </w:t>
      </w:r>
      <w:r w:rsidR="00154745" w:rsidRPr="00AA6BB0">
        <w:rPr>
          <w:color w:val="231F20"/>
        </w:rPr>
        <w:t>to</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Procuring</w:t>
      </w:r>
      <w:r w:rsidRPr="00AA6BB0">
        <w:rPr>
          <w:color w:val="231F20"/>
        </w:rPr>
        <w:t xml:space="preserve"> </w:t>
      </w:r>
      <w:r w:rsidR="00154745" w:rsidRPr="00AA6BB0">
        <w:rPr>
          <w:color w:val="231F20"/>
        </w:rPr>
        <w:t>Entity</w:t>
      </w:r>
      <w:r w:rsidRPr="00AA6BB0">
        <w:rPr>
          <w:color w:val="231F20"/>
        </w:rPr>
        <w:t xml:space="preserve"> </w:t>
      </w:r>
      <w:r w:rsidR="00154745" w:rsidRPr="00AA6BB0">
        <w:rPr>
          <w:color w:val="231F20"/>
        </w:rPr>
        <w:t>in</w:t>
      </w:r>
      <w:r w:rsidRPr="00AA6BB0">
        <w:rPr>
          <w:color w:val="231F20"/>
        </w:rPr>
        <w:t xml:space="preserve"> </w:t>
      </w:r>
      <w:r w:rsidR="00154745" w:rsidRPr="00AA6BB0">
        <w:rPr>
          <w:color w:val="231F20"/>
        </w:rPr>
        <w:t>respect</w:t>
      </w:r>
      <w:r w:rsidRPr="00AA6BB0">
        <w:rPr>
          <w:color w:val="231F20"/>
        </w:rPr>
        <w:t xml:space="preserve"> </w:t>
      </w:r>
      <w:r w:rsidR="00154745" w:rsidRPr="00AA6BB0">
        <w:rPr>
          <w:color w:val="231F20"/>
        </w:rPr>
        <w:t>of</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failure</w:t>
      </w:r>
      <w:r w:rsidRPr="00AA6BB0">
        <w:rPr>
          <w:color w:val="231F20"/>
        </w:rPr>
        <w:t xml:space="preserve"> </w:t>
      </w:r>
      <w:r w:rsidR="00154745" w:rsidRPr="00AA6BB0">
        <w:rPr>
          <w:color w:val="231F20"/>
        </w:rPr>
        <w:t>to</w:t>
      </w:r>
      <w:r w:rsidRPr="00AA6BB0">
        <w:rPr>
          <w:color w:val="231F20"/>
        </w:rPr>
        <w:t xml:space="preserve"> </w:t>
      </w:r>
      <w:r w:rsidR="00154745" w:rsidRPr="00AA6BB0">
        <w:rPr>
          <w:color w:val="231F20"/>
        </w:rPr>
        <w:t>meet</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Functional</w:t>
      </w:r>
      <w:r w:rsidRPr="00AA6BB0">
        <w:rPr>
          <w:color w:val="231F20"/>
        </w:rPr>
        <w:t xml:space="preserve"> </w:t>
      </w:r>
      <w:r w:rsidR="00154745" w:rsidRPr="00AA6BB0">
        <w:rPr>
          <w:color w:val="231F20"/>
        </w:rPr>
        <w:t>Guarantees in accordance with the provisions in the Appendix to the Contract Agreement titled Functional Guarantees.</w:t>
      </w:r>
    </w:p>
    <w:p w14:paraId="28637F4C" w14:textId="77777777" w:rsidR="00607E22" w:rsidRDefault="00154745" w:rsidP="00385A10">
      <w:pPr>
        <w:pStyle w:val="ListParagraph"/>
        <w:numPr>
          <w:ilvl w:val="0"/>
          <w:numId w:val="148"/>
        </w:numPr>
        <w:tabs>
          <w:tab w:val="left" w:pos="849"/>
        </w:tabs>
        <w:spacing w:before="120" w:line="230" w:lineRule="auto"/>
        <w:ind w:right="331"/>
        <w:jc w:val="both"/>
      </w:pPr>
      <w:r w:rsidRPr="00AA6BB0">
        <w:rPr>
          <w:color w:val="231F20"/>
        </w:rPr>
        <w:t>The</w:t>
      </w:r>
      <w:r w:rsidR="004E5A4E" w:rsidRPr="00AA6BB0">
        <w:rPr>
          <w:color w:val="231F20"/>
        </w:rPr>
        <w:t xml:space="preserve"> </w:t>
      </w:r>
      <w:r w:rsidRPr="00AA6BB0">
        <w:rPr>
          <w:color w:val="231F20"/>
        </w:rPr>
        <w:t>payment</w:t>
      </w:r>
      <w:r w:rsidR="004E5A4E" w:rsidRPr="00AA6BB0">
        <w:rPr>
          <w:color w:val="231F20"/>
        </w:rPr>
        <w:t xml:space="preserve"> </w:t>
      </w:r>
      <w:r w:rsidRPr="00AA6BB0">
        <w:rPr>
          <w:color w:val="231F20"/>
        </w:rPr>
        <w:t>of</w:t>
      </w:r>
      <w:r w:rsidR="004E5A4E" w:rsidRPr="00AA6BB0">
        <w:rPr>
          <w:color w:val="231F20"/>
        </w:rPr>
        <w:t xml:space="preserve"> </w:t>
      </w:r>
      <w:r w:rsidRPr="00AA6BB0">
        <w:rPr>
          <w:color w:val="231F20"/>
        </w:rPr>
        <w:t>liquidated</w:t>
      </w:r>
      <w:r w:rsidR="004E5A4E" w:rsidRPr="00AA6BB0">
        <w:rPr>
          <w:color w:val="231F20"/>
        </w:rPr>
        <w:t xml:space="preserve"> </w:t>
      </w:r>
      <w:r w:rsidRPr="00AA6BB0">
        <w:rPr>
          <w:color w:val="231F20"/>
        </w:rPr>
        <w:t>damages</w:t>
      </w:r>
      <w:r w:rsidR="004E5A4E" w:rsidRPr="00AA6BB0">
        <w:rPr>
          <w:color w:val="231F20"/>
        </w:rPr>
        <w:t xml:space="preserve"> </w:t>
      </w:r>
      <w:r w:rsidRPr="00AA6BB0">
        <w:rPr>
          <w:color w:val="231F20"/>
        </w:rPr>
        <w:t>under</w:t>
      </w:r>
      <w:r w:rsidR="004E5A4E" w:rsidRPr="00AA6BB0">
        <w:rPr>
          <w:color w:val="231F20"/>
        </w:rPr>
        <w:t xml:space="preserve"> </w:t>
      </w:r>
      <w:r w:rsidRPr="00AA6BB0">
        <w:rPr>
          <w:color w:val="231F20"/>
        </w:rPr>
        <w:t>GCC</w:t>
      </w:r>
      <w:r w:rsidR="004E5A4E" w:rsidRPr="00AA6BB0">
        <w:rPr>
          <w:color w:val="231F20"/>
        </w:rPr>
        <w:t xml:space="preserve"> </w:t>
      </w:r>
      <w:r w:rsidRPr="00AA6BB0">
        <w:rPr>
          <w:color w:val="231F20"/>
        </w:rPr>
        <w:t>Sub-Clause</w:t>
      </w:r>
      <w:r w:rsidR="004E5A4E" w:rsidRPr="00AA6BB0">
        <w:rPr>
          <w:color w:val="231F20"/>
        </w:rPr>
        <w:t xml:space="preserve"> </w:t>
      </w:r>
      <w:r w:rsidRPr="00AA6BB0">
        <w:rPr>
          <w:color w:val="231F20"/>
        </w:rPr>
        <w:t>28.3,</w:t>
      </w:r>
      <w:r w:rsidR="004E5A4E" w:rsidRPr="00AA6BB0">
        <w:rPr>
          <w:color w:val="231F20"/>
        </w:rPr>
        <w:t xml:space="preserve"> </w:t>
      </w:r>
      <w:r w:rsidRPr="00AA6BB0">
        <w:rPr>
          <w:color w:val="231F20"/>
        </w:rPr>
        <w:t>up</w:t>
      </w:r>
      <w:r w:rsidR="004E5A4E" w:rsidRPr="00AA6BB0">
        <w:rPr>
          <w:color w:val="231F20"/>
        </w:rPr>
        <w:t xml:space="preserve"> </w:t>
      </w:r>
      <w:r w:rsidRPr="00AA6BB0">
        <w:rPr>
          <w:color w:val="231F20"/>
        </w:rPr>
        <w:t>to</w:t>
      </w:r>
      <w:r w:rsidR="004E5A4E" w:rsidRPr="00AA6BB0">
        <w:rPr>
          <w:color w:val="231F20"/>
        </w:rPr>
        <w:t xml:space="preserve"> </w:t>
      </w:r>
      <w:r w:rsidRPr="00AA6BB0">
        <w:rPr>
          <w:color w:val="231F20"/>
        </w:rPr>
        <w:t>the</w:t>
      </w:r>
      <w:r w:rsidR="004E5A4E" w:rsidRPr="00AA6BB0">
        <w:rPr>
          <w:color w:val="231F20"/>
        </w:rPr>
        <w:t xml:space="preserve"> </w:t>
      </w:r>
      <w:r w:rsidRPr="00AA6BB0">
        <w:rPr>
          <w:color w:val="231F20"/>
        </w:rPr>
        <w:t>limitation</w:t>
      </w:r>
      <w:r w:rsidR="004E5A4E" w:rsidRPr="00AA6BB0">
        <w:rPr>
          <w:color w:val="231F20"/>
        </w:rPr>
        <w:t xml:space="preserve"> </w:t>
      </w:r>
      <w:r w:rsidRPr="00AA6BB0">
        <w:rPr>
          <w:color w:val="231F20"/>
        </w:rPr>
        <w:t>of</w:t>
      </w:r>
      <w:r w:rsidR="004E5A4E" w:rsidRPr="00AA6BB0">
        <w:rPr>
          <w:color w:val="231F20"/>
        </w:rPr>
        <w:t xml:space="preserve"> </w:t>
      </w:r>
      <w:r w:rsidRPr="00AA6BB0">
        <w:rPr>
          <w:color w:val="231F20"/>
        </w:rPr>
        <w:t>liability</w:t>
      </w:r>
      <w:r w:rsidR="004E5A4E" w:rsidRPr="00AA6BB0">
        <w:rPr>
          <w:color w:val="231F20"/>
        </w:rPr>
        <w:t xml:space="preserve"> </w:t>
      </w:r>
      <w:r w:rsidRPr="00AA6BB0">
        <w:rPr>
          <w:color w:val="231F20"/>
        </w:rPr>
        <w:t>speciﬁed</w:t>
      </w:r>
      <w:r w:rsidR="004E5A4E" w:rsidRPr="00AA6BB0">
        <w:rPr>
          <w:color w:val="231F20"/>
        </w:rPr>
        <w:t xml:space="preserve"> </w:t>
      </w:r>
      <w:r w:rsidRPr="00AA6BB0">
        <w:rPr>
          <w:color w:val="231F20"/>
        </w:rPr>
        <w:t>in the</w:t>
      </w:r>
      <w:r w:rsidR="004E5A4E" w:rsidRPr="00AA6BB0">
        <w:rPr>
          <w:color w:val="231F20"/>
        </w:rPr>
        <w:t xml:space="preserve"> </w:t>
      </w:r>
      <w:r w:rsidRPr="00AA6BB0">
        <w:rPr>
          <w:color w:val="231F20"/>
        </w:rPr>
        <w:t>Appendix</w:t>
      </w:r>
      <w:r w:rsidR="004E5A4E" w:rsidRPr="00AA6BB0">
        <w:rPr>
          <w:color w:val="231F20"/>
        </w:rPr>
        <w:t xml:space="preserve"> </w:t>
      </w:r>
      <w:r w:rsidRPr="00AA6BB0">
        <w:rPr>
          <w:color w:val="231F20"/>
        </w:rPr>
        <w:t>to</w:t>
      </w:r>
      <w:r w:rsidR="004E5A4E" w:rsidRPr="00AA6BB0">
        <w:rPr>
          <w:color w:val="231F20"/>
        </w:rPr>
        <w:t xml:space="preserve"> </w:t>
      </w:r>
      <w:r w:rsidRPr="00AA6BB0">
        <w:rPr>
          <w:color w:val="231F20"/>
        </w:rPr>
        <w:t>the</w:t>
      </w:r>
      <w:r w:rsidR="004E5A4E" w:rsidRPr="00AA6BB0">
        <w:rPr>
          <w:color w:val="231F20"/>
        </w:rPr>
        <w:t xml:space="preserve"> </w:t>
      </w:r>
      <w:r w:rsidRPr="00AA6BB0">
        <w:rPr>
          <w:color w:val="231F20"/>
        </w:rPr>
        <w:t>Contract</w:t>
      </w:r>
      <w:r w:rsidR="004E5A4E" w:rsidRPr="00AA6BB0">
        <w:rPr>
          <w:color w:val="231F20"/>
        </w:rPr>
        <w:t xml:space="preserve"> </w:t>
      </w:r>
      <w:r w:rsidRPr="00AA6BB0">
        <w:rPr>
          <w:color w:val="231F20"/>
        </w:rPr>
        <w:t>Agreement</w:t>
      </w:r>
      <w:r w:rsidR="004E5A4E" w:rsidRPr="00AA6BB0">
        <w:rPr>
          <w:color w:val="231F20"/>
        </w:rPr>
        <w:t xml:space="preserve"> </w:t>
      </w:r>
      <w:r w:rsidRPr="00AA6BB0">
        <w:rPr>
          <w:color w:val="231F20"/>
        </w:rPr>
        <w:t>titled</w:t>
      </w:r>
      <w:r w:rsidR="004E5A4E" w:rsidRPr="00AA6BB0">
        <w:rPr>
          <w:color w:val="231F20"/>
        </w:rPr>
        <w:t xml:space="preserve"> </w:t>
      </w:r>
      <w:r w:rsidRPr="00AA6BB0">
        <w:rPr>
          <w:color w:val="231F20"/>
        </w:rPr>
        <w:t>Functional</w:t>
      </w:r>
      <w:r w:rsidR="004E5A4E" w:rsidRPr="00AA6BB0">
        <w:rPr>
          <w:color w:val="231F20"/>
        </w:rPr>
        <w:t xml:space="preserve"> </w:t>
      </w:r>
      <w:r w:rsidRPr="00AA6BB0">
        <w:rPr>
          <w:color w:val="231F20"/>
        </w:rPr>
        <w:t>Guarantees,</w:t>
      </w:r>
      <w:r w:rsidR="004E5A4E" w:rsidRPr="00AA6BB0">
        <w:rPr>
          <w:color w:val="231F20"/>
        </w:rPr>
        <w:t xml:space="preserve"> </w:t>
      </w:r>
      <w:r w:rsidRPr="00AA6BB0">
        <w:rPr>
          <w:color w:val="231F20"/>
        </w:rPr>
        <w:t>shall</w:t>
      </w:r>
      <w:r w:rsidR="004E5A4E" w:rsidRPr="00AA6BB0">
        <w:rPr>
          <w:color w:val="231F20"/>
        </w:rPr>
        <w:t xml:space="preserve"> </w:t>
      </w:r>
      <w:r w:rsidRPr="00AA6BB0">
        <w:rPr>
          <w:color w:val="231F20"/>
        </w:rPr>
        <w:t>completely</w:t>
      </w:r>
      <w:r w:rsidR="004E5A4E" w:rsidRPr="00AA6BB0">
        <w:rPr>
          <w:color w:val="231F20"/>
        </w:rPr>
        <w:t xml:space="preserve"> </w:t>
      </w:r>
      <w:r w:rsidRPr="00AA6BB0">
        <w:rPr>
          <w:color w:val="231F20"/>
        </w:rPr>
        <w:t>satisfy</w:t>
      </w:r>
      <w:r w:rsidR="004E5A4E" w:rsidRPr="00AA6BB0">
        <w:rPr>
          <w:color w:val="231F20"/>
        </w:rPr>
        <w:t xml:space="preserve"> </w:t>
      </w:r>
      <w:r w:rsidRPr="00AA6BB0">
        <w:rPr>
          <w:color w:val="231F20"/>
        </w:rPr>
        <w:t>the</w:t>
      </w:r>
      <w:r w:rsidR="004E5A4E" w:rsidRPr="00AA6BB0">
        <w:rPr>
          <w:color w:val="231F20"/>
        </w:rPr>
        <w:t xml:space="preserve"> </w:t>
      </w:r>
      <w:r w:rsidRPr="00AA6BB0">
        <w:rPr>
          <w:color w:val="231F20"/>
        </w:rPr>
        <w:t>Contractor's guarantees under GCC Sub-Clause 28.3, and the Contractor shall have no further liability whatsoever to the</w:t>
      </w:r>
      <w:r w:rsidR="00AA6BB0" w:rsidRPr="00AA6BB0">
        <w:rPr>
          <w:color w:val="231F20"/>
        </w:rPr>
        <w:t xml:space="preserve"> </w:t>
      </w:r>
      <w:r w:rsidRPr="00AA6BB0">
        <w:rPr>
          <w:color w:val="231F20"/>
        </w:rPr>
        <w:t xml:space="preserve">Procuring Entity in respect thereof. Upon the payment of such liquidated damages by the Contractor, the Project Manager shall issue the Operational Acceptance Certiﬁcate for </w:t>
      </w:r>
      <w:r w:rsidRPr="00AA6BB0">
        <w:rPr>
          <w:color w:val="231F20"/>
        </w:rPr>
        <w:lastRenderedPageBreak/>
        <w:t>the Facilities or any part thereof in respect of which the liquidated damages have been so paid.</w:t>
      </w:r>
    </w:p>
    <w:p w14:paraId="0C1747BA" w14:textId="77777777" w:rsidR="00607E22" w:rsidRDefault="00154745" w:rsidP="00385A10">
      <w:pPr>
        <w:pStyle w:val="Heading4"/>
        <w:numPr>
          <w:ilvl w:val="0"/>
          <w:numId w:val="155"/>
        </w:numPr>
        <w:tabs>
          <w:tab w:val="left" w:pos="851"/>
          <w:tab w:val="left" w:pos="852"/>
        </w:tabs>
        <w:spacing w:before="238"/>
        <w:ind w:left="864" w:hanging="720"/>
        <w:rPr>
          <w:color w:val="231F20"/>
        </w:rPr>
      </w:pPr>
      <w:r>
        <w:rPr>
          <w:color w:val="231F20"/>
        </w:rPr>
        <w:t>Patent</w:t>
      </w:r>
      <w:r w:rsidR="004E5A4E">
        <w:rPr>
          <w:color w:val="231F20"/>
        </w:rPr>
        <w:t xml:space="preserve"> </w:t>
      </w:r>
      <w:r>
        <w:rPr>
          <w:color w:val="231F20"/>
        </w:rPr>
        <w:t>Indemnity</w:t>
      </w:r>
    </w:p>
    <w:p w14:paraId="74275820" w14:textId="77777777" w:rsidR="00607E22" w:rsidRPr="006C70AF" w:rsidRDefault="006C70AF" w:rsidP="006C70AF">
      <w:pPr>
        <w:tabs>
          <w:tab w:val="left" w:pos="852"/>
        </w:tabs>
        <w:spacing w:before="242" w:line="230" w:lineRule="auto"/>
        <w:ind w:left="864" w:right="328" w:hanging="720"/>
        <w:jc w:val="both"/>
        <w:rPr>
          <w:color w:val="231F20"/>
        </w:rPr>
      </w:pPr>
      <w:r>
        <w:rPr>
          <w:color w:val="231F20"/>
        </w:rPr>
        <w:t>29.1</w:t>
      </w:r>
      <w:r>
        <w:rPr>
          <w:color w:val="231F20"/>
        </w:rPr>
        <w:tab/>
      </w:r>
      <w:r w:rsidR="00154745" w:rsidRPr="006C70AF">
        <w:rPr>
          <w:color w:val="231F20"/>
        </w:rPr>
        <w:t>The</w:t>
      </w:r>
      <w:r w:rsidR="004E5A4E" w:rsidRPr="006C70AF">
        <w:rPr>
          <w:color w:val="231F20"/>
        </w:rPr>
        <w:t xml:space="preserve"> </w:t>
      </w:r>
      <w:r w:rsidR="00154745" w:rsidRPr="006C70AF">
        <w:rPr>
          <w:color w:val="231F20"/>
        </w:rPr>
        <w:t>Contractor</w:t>
      </w:r>
      <w:r w:rsidR="004E5A4E" w:rsidRPr="006C70AF">
        <w:rPr>
          <w:color w:val="231F20"/>
        </w:rPr>
        <w:t xml:space="preserve"> </w:t>
      </w:r>
      <w:r w:rsidR="00154745" w:rsidRPr="006C70AF">
        <w:rPr>
          <w:color w:val="231F20"/>
        </w:rPr>
        <w:t>shall,</w:t>
      </w:r>
      <w:r w:rsidR="004E5A4E" w:rsidRPr="006C70AF">
        <w:rPr>
          <w:color w:val="231F20"/>
        </w:rPr>
        <w:t xml:space="preserve"> </w:t>
      </w:r>
      <w:r w:rsidR="00154745" w:rsidRPr="006C70AF">
        <w:rPr>
          <w:color w:val="231F20"/>
        </w:rPr>
        <w:t>subject</w:t>
      </w:r>
      <w:r w:rsidR="004E5A4E" w:rsidRPr="006C70AF">
        <w:rPr>
          <w:color w:val="231F20"/>
        </w:rPr>
        <w:t xml:space="preserve"> </w:t>
      </w:r>
      <w:r w:rsidR="00154745" w:rsidRPr="006C70AF">
        <w:rPr>
          <w:color w:val="231F20"/>
        </w:rPr>
        <w:t>to</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Procuring</w:t>
      </w:r>
      <w:r w:rsidR="004E5A4E" w:rsidRPr="006C70AF">
        <w:rPr>
          <w:color w:val="231F20"/>
        </w:rPr>
        <w:t xml:space="preserve"> </w:t>
      </w:r>
      <w:r w:rsidR="00154745" w:rsidRPr="006C70AF">
        <w:rPr>
          <w:color w:val="231F20"/>
        </w:rPr>
        <w:t>Entity's</w:t>
      </w:r>
      <w:r w:rsidR="004E5A4E" w:rsidRPr="006C70AF">
        <w:rPr>
          <w:color w:val="231F20"/>
        </w:rPr>
        <w:t xml:space="preserve"> </w:t>
      </w:r>
      <w:r w:rsidR="00154745" w:rsidRPr="006C70AF">
        <w:rPr>
          <w:color w:val="231F20"/>
        </w:rPr>
        <w:t>compliance</w:t>
      </w:r>
      <w:r w:rsidR="004E5A4E" w:rsidRPr="006C70AF">
        <w:rPr>
          <w:color w:val="231F20"/>
        </w:rPr>
        <w:t xml:space="preserve"> </w:t>
      </w:r>
      <w:r w:rsidR="00154745" w:rsidRPr="006C70AF">
        <w:rPr>
          <w:color w:val="231F20"/>
        </w:rPr>
        <w:t>with</w:t>
      </w:r>
      <w:r w:rsidR="004E5A4E" w:rsidRPr="006C70AF">
        <w:rPr>
          <w:color w:val="231F20"/>
        </w:rPr>
        <w:t xml:space="preserve"> </w:t>
      </w:r>
      <w:r w:rsidR="00154745" w:rsidRPr="006C70AF">
        <w:rPr>
          <w:color w:val="231F20"/>
        </w:rPr>
        <w:t>GCC</w:t>
      </w:r>
      <w:r w:rsidR="004E5A4E" w:rsidRPr="006C70AF">
        <w:rPr>
          <w:color w:val="231F20"/>
        </w:rPr>
        <w:t xml:space="preserve"> </w:t>
      </w:r>
      <w:r w:rsidR="00154745" w:rsidRPr="006C70AF">
        <w:rPr>
          <w:color w:val="231F20"/>
        </w:rPr>
        <w:t>Sub-Clause</w:t>
      </w:r>
      <w:r w:rsidR="004E5A4E" w:rsidRPr="006C70AF">
        <w:rPr>
          <w:color w:val="231F20"/>
        </w:rPr>
        <w:t xml:space="preserve"> </w:t>
      </w:r>
      <w:r w:rsidR="00154745" w:rsidRPr="006C70AF">
        <w:rPr>
          <w:color w:val="231F20"/>
        </w:rPr>
        <w:t>29.2,</w:t>
      </w:r>
      <w:r w:rsidR="004E5A4E" w:rsidRPr="006C70AF">
        <w:rPr>
          <w:color w:val="231F20"/>
        </w:rPr>
        <w:t xml:space="preserve"> </w:t>
      </w:r>
      <w:r w:rsidR="00154745" w:rsidRPr="006C70AF">
        <w:rPr>
          <w:color w:val="231F20"/>
        </w:rPr>
        <w:t>indemnify</w:t>
      </w:r>
      <w:r w:rsidR="004E5A4E" w:rsidRPr="006C70AF">
        <w:rPr>
          <w:color w:val="231F20"/>
        </w:rPr>
        <w:t xml:space="preserve"> </w:t>
      </w:r>
      <w:r w:rsidR="00154745" w:rsidRPr="006C70AF">
        <w:rPr>
          <w:color w:val="231F20"/>
        </w:rPr>
        <w:t>and hold</w:t>
      </w:r>
      <w:r w:rsidR="004E5A4E" w:rsidRPr="006C70AF">
        <w:rPr>
          <w:color w:val="231F20"/>
        </w:rPr>
        <w:t xml:space="preserve"> </w:t>
      </w:r>
      <w:r w:rsidR="00154745" w:rsidRPr="006C70AF">
        <w:rPr>
          <w:color w:val="231F20"/>
        </w:rPr>
        <w:t>harmless</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Procuring</w:t>
      </w:r>
      <w:r w:rsidR="004E5A4E" w:rsidRPr="006C70AF">
        <w:rPr>
          <w:color w:val="231F20"/>
        </w:rPr>
        <w:t xml:space="preserve"> </w:t>
      </w:r>
      <w:r w:rsidR="00154745" w:rsidRPr="006C70AF">
        <w:rPr>
          <w:color w:val="231F20"/>
        </w:rPr>
        <w:t>Entity</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its</w:t>
      </w:r>
      <w:r w:rsidR="004E5A4E" w:rsidRPr="006C70AF">
        <w:rPr>
          <w:color w:val="231F20"/>
        </w:rPr>
        <w:t xml:space="preserve"> </w:t>
      </w:r>
      <w:r w:rsidR="00154745" w:rsidRPr="006C70AF">
        <w:rPr>
          <w:color w:val="231F20"/>
        </w:rPr>
        <w:t>employees</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ofﬁcers</w:t>
      </w:r>
      <w:r w:rsidR="004E5A4E" w:rsidRPr="006C70AF">
        <w:rPr>
          <w:color w:val="231F20"/>
        </w:rPr>
        <w:t xml:space="preserve"> </w:t>
      </w:r>
      <w:r w:rsidR="00154745" w:rsidRPr="006C70AF">
        <w:rPr>
          <w:color w:val="231F20"/>
        </w:rPr>
        <w:t>from</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against</w:t>
      </w:r>
      <w:r w:rsidR="004E5A4E" w:rsidRPr="006C70AF">
        <w:rPr>
          <w:color w:val="231F20"/>
        </w:rPr>
        <w:t xml:space="preserve"> </w:t>
      </w:r>
      <w:r w:rsidR="00154745" w:rsidRPr="006C70AF">
        <w:rPr>
          <w:color w:val="231F20"/>
        </w:rPr>
        <w:t>any</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all</w:t>
      </w:r>
      <w:r w:rsidR="004E5A4E" w:rsidRPr="006C70AF">
        <w:rPr>
          <w:color w:val="231F20"/>
        </w:rPr>
        <w:t xml:space="preserve"> </w:t>
      </w:r>
      <w:r w:rsidR="00154745" w:rsidRPr="006C70AF">
        <w:rPr>
          <w:color w:val="231F20"/>
        </w:rPr>
        <w:t>suits,</w:t>
      </w:r>
      <w:r w:rsidR="004E5A4E" w:rsidRPr="006C70AF">
        <w:rPr>
          <w:color w:val="231F20"/>
        </w:rPr>
        <w:t xml:space="preserve"> </w:t>
      </w:r>
      <w:r w:rsidR="00154745" w:rsidRPr="006C70AF">
        <w:rPr>
          <w:color w:val="231F20"/>
        </w:rPr>
        <w:t>actions</w:t>
      </w:r>
      <w:r w:rsidR="004E5A4E" w:rsidRPr="006C70AF">
        <w:rPr>
          <w:color w:val="231F20"/>
        </w:rPr>
        <w:t xml:space="preserve"> </w:t>
      </w:r>
      <w:r w:rsidR="00154745" w:rsidRPr="006C70AF">
        <w:rPr>
          <w:color w:val="231F20"/>
        </w:rPr>
        <w:t>or administrative proceedings, claims, demands, losses, damages, costs, and expenses of whatsoever nature, including</w:t>
      </w:r>
      <w:r w:rsidR="004E5A4E" w:rsidRPr="006C70AF">
        <w:rPr>
          <w:color w:val="231F20"/>
        </w:rPr>
        <w:t xml:space="preserve"> </w:t>
      </w:r>
      <w:r w:rsidR="00154745" w:rsidRPr="006C70AF">
        <w:rPr>
          <w:color w:val="231F20"/>
        </w:rPr>
        <w:t>attorney's</w:t>
      </w:r>
      <w:r w:rsidR="004E5A4E" w:rsidRPr="006C70AF">
        <w:rPr>
          <w:color w:val="231F20"/>
        </w:rPr>
        <w:t xml:space="preserve"> </w:t>
      </w:r>
      <w:r w:rsidR="00154745" w:rsidRPr="006C70AF">
        <w:rPr>
          <w:color w:val="231F20"/>
        </w:rPr>
        <w:t>fees</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expenses,</w:t>
      </w:r>
      <w:r w:rsidR="004E5A4E" w:rsidRPr="006C70AF">
        <w:rPr>
          <w:color w:val="231F20"/>
        </w:rPr>
        <w:t xml:space="preserve"> </w:t>
      </w:r>
      <w:r w:rsidR="00154745" w:rsidRPr="006C70AF">
        <w:rPr>
          <w:color w:val="231F20"/>
        </w:rPr>
        <w:t>which</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Procuring</w:t>
      </w:r>
      <w:r w:rsidR="004E5A4E" w:rsidRPr="006C70AF">
        <w:rPr>
          <w:color w:val="231F20"/>
        </w:rPr>
        <w:t xml:space="preserve"> </w:t>
      </w:r>
      <w:r w:rsidR="00154745" w:rsidRPr="006C70AF">
        <w:rPr>
          <w:color w:val="231F20"/>
        </w:rPr>
        <w:t>Entity</w:t>
      </w:r>
      <w:r w:rsidR="004E5A4E" w:rsidRPr="006C70AF">
        <w:rPr>
          <w:color w:val="231F20"/>
        </w:rPr>
        <w:t xml:space="preserve"> </w:t>
      </w:r>
      <w:r w:rsidR="00154745" w:rsidRPr="006C70AF">
        <w:rPr>
          <w:color w:val="231F20"/>
        </w:rPr>
        <w:t>may</w:t>
      </w:r>
      <w:r w:rsidR="004E5A4E" w:rsidRPr="006C70AF">
        <w:rPr>
          <w:color w:val="231F20"/>
        </w:rPr>
        <w:t xml:space="preserve"> </w:t>
      </w:r>
      <w:r w:rsidR="00154745" w:rsidRPr="006C70AF">
        <w:rPr>
          <w:color w:val="231F20"/>
        </w:rPr>
        <w:t>suffer</w:t>
      </w:r>
      <w:r w:rsidR="004E5A4E" w:rsidRPr="006C70AF">
        <w:rPr>
          <w:color w:val="231F20"/>
        </w:rPr>
        <w:t xml:space="preserve"> </w:t>
      </w:r>
      <w:r w:rsidR="00154745" w:rsidRPr="006C70AF">
        <w:rPr>
          <w:color w:val="231F20"/>
        </w:rPr>
        <w:t>as</w:t>
      </w:r>
      <w:r w:rsidR="004E5A4E" w:rsidRPr="006C70AF">
        <w:rPr>
          <w:color w:val="231F20"/>
        </w:rPr>
        <w:t xml:space="preserve"> </w:t>
      </w:r>
      <w:r w:rsidR="00154745" w:rsidRPr="006C70AF">
        <w:rPr>
          <w:color w:val="231F20"/>
        </w:rPr>
        <w:t>a</w:t>
      </w:r>
      <w:r w:rsidR="004E5A4E" w:rsidRPr="006C70AF">
        <w:rPr>
          <w:color w:val="231F20"/>
        </w:rPr>
        <w:t xml:space="preserve"> </w:t>
      </w:r>
      <w:r w:rsidR="00154745" w:rsidRPr="006C70AF">
        <w:rPr>
          <w:color w:val="231F20"/>
        </w:rPr>
        <w:t>result</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any</w:t>
      </w:r>
      <w:r w:rsidR="004E5A4E" w:rsidRPr="006C70AF">
        <w:rPr>
          <w:color w:val="231F20"/>
        </w:rPr>
        <w:t xml:space="preserve"> </w:t>
      </w:r>
      <w:r w:rsidR="00154745" w:rsidRPr="006C70AF">
        <w:rPr>
          <w:color w:val="231F20"/>
        </w:rPr>
        <w:t>infringement</w:t>
      </w:r>
      <w:r w:rsidR="004E5A4E" w:rsidRPr="006C70AF">
        <w:rPr>
          <w:color w:val="231F20"/>
        </w:rPr>
        <w:t xml:space="preserve"> </w:t>
      </w:r>
      <w:r w:rsidR="00154745" w:rsidRPr="006C70AF">
        <w:rPr>
          <w:color w:val="231F20"/>
        </w:rPr>
        <w:t>or alleged</w:t>
      </w:r>
      <w:r w:rsidR="004E5A4E" w:rsidRPr="006C70AF">
        <w:rPr>
          <w:color w:val="231F20"/>
        </w:rPr>
        <w:t xml:space="preserve"> </w:t>
      </w:r>
      <w:r w:rsidR="00154745" w:rsidRPr="006C70AF">
        <w:rPr>
          <w:color w:val="231F20"/>
        </w:rPr>
        <w:t>infringement</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any</w:t>
      </w:r>
      <w:r w:rsidR="004E5A4E" w:rsidRPr="006C70AF">
        <w:rPr>
          <w:color w:val="231F20"/>
        </w:rPr>
        <w:t xml:space="preserve"> </w:t>
      </w:r>
      <w:r w:rsidR="00154745" w:rsidRPr="006C70AF">
        <w:rPr>
          <w:color w:val="231F20"/>
        </w:rPr>
        <w:t>patent,</w:t>
      </w:r>
      <w:r w:rsidR="004E5A4E" w:rsidRPr="006C70AF">
        <w:rPr>
          <w:color w:val="231F20"/>
        </w:rPr>
        <w:t xml:space="preserve"> </w:t>
      </w:r>
      <w:r w:rsidR="00154745" w:rsidRPr="006C70AF">
        <w:rPr>
          <w:color w:val="231F20"/>
        </w:rPr>
        <w:t>utility</w:t>
      </w:r>
      <w:r w:rsidR="004E5A4E" w:rsidRPr="006C70AF">
        <w:rPr>
          <w:color w:val="231F20"/>
        </w:rPr>
        <w:t xml:space="preserve"> </w:t>
      </w:r>
      <w:r w:rsidR="00154745" w:rsidRPr="006C70AF">
        <w:rPr>
          <w:color w:val="231F20"/>
        </w:rPr>
        <w:t>model,</w:t>
      </w:r>
      <w:r w:rsidR="004E5A4E" w:rsidRPr="006C70AF">
        <w:rPr>
          <w:color w:val="231F20"/>
        </w:rPr>
        <w:t xml:space="preserve"> </w:t>
      </w:r>
      <w:r w:rsidR="00154745" w:rsidRPr="006C70AF">
        <w:rPr>
          <w:color w:val="231F20"/>
        </w:rPr>
        <w:t>registered</w:t>
      </w:r>
      <w:r w:rsidR="004E5A4E" w:rsidRPr="006C70AF">
        <w:rPr>
          <w:color w:val="231F20"/>
        </w:rPr>
        <w:t xml:space="preserve"> </w:t>
      </w:r>
      <w:r w:rsidR="00154745" w:rsidRPr="006C70AF">
        <w:rPr>
          <w:color w:val="231F20"/>
        </w:rPr>
        <w:t>design,</w:t>
      </w:r>
      <w:r w:rsidR="004E5A4E" w:rsidRPr="006C70AF">
        <w:rPr>
          <w:color w:val="231F20"/>
        </w:rPr>
        <w:t xml:space="preserve"> </w:t>
      </w:r>
      <w:r w:rsidR="00154745" w:rsidRPr="006C70AF">
        <w:rPr>
          <w:color w:val="231F20"/>
        </w:rPr>
        <w:t>trademark,</w:t>
      </w:r>
      <w:r w:rsidR="00AA6BB0" w:rsidRPr="006C70AF">
        <w:rPr>
          <w:color w:val="231F20"/>
        </w:rPr>
        <w:t xml:space="preserve"> </w:t>
      </w:r>
      <w:r w:rsidR="00154745" w:rsidRPr="006C70AF">
        <w:rPr>
          <w:color w:val="231F20"/>
        </w:rPr>
        <w:t>copy</w:t>
      </w:r>
      <w:r w:rsidR="004E5A4E" w:rsidRPr="006C70AF">
        <w:rPr>
          <w:color w:val="231F20"/>
        </w:rPr>
        <w:t xml:space="preserve"> </w:t>
      </w:r>
      <w:r w:rsidR="00154745" w:rsidRPr="006C70AF">
        <w:rPr>
          <w:color w:val="231F20"/>
        </w:rPr>
        <w:t>right</w:t>
      </w:r>
      <w:r w:rsidR="004E5A4E" w:rsidRPr="006C70AF">
        <w:rPr>
          <w:color w:val="231F20"/>
        </w:rPr>
        <w:t xml:space="preserve"> </w:t>
      </w:r>
      <w:r w:rsidR="00154745" w:rsidRPr="006C70AF">
        <w:rPr>
          <w:color w:val="231F20"/>
        </w:rPr>
        <w:t>or</w:t>
      </w:r>
      <w:r w:rsidR="004E5A4E" w:rsidRPr="006C70AF">
        <w:rPr>
          <w:color w:val="231F20"/>
        </w:rPr>
        <w:t xml:space="preserve"> </w:t>
      </w:r>
      <w:r w:rsidR="00154745" w:rsidRPr="006C70AF">
        <w:rPr>
          <w:color w:val="231F20"/>
        </w:rPr>
        <w:t>other</w:t>
      </w:r>
      <w:r w:rsidR="004E5A4E" w:rsidRPr="006C70AF">
        <w:rPr>
          <w:color w:val="231F20"/>
        </w:rPr>
        <w:t xml:space="preserve"> </w:t>
      </w:r>
      <w:r w:rsidR="00154745" w:rsidRPr="006C70AF">
        <w:rPr>
          <w:color w:val="231F20"/>
        </w:rPr>
        <w:t>intellectual property</w:t>
      </w:r>
      <w:r w:rsidR="004E5A4E" w:rsidRPr="006C70AF">
        <w:rPr>
          <w:color w:val="231F20"/>
        </w:rPr>
        <w:t xml:space="preserve"> </w:t>
      </w:r>
      <w:r w:rsidR="00154745" w:rsidRPr="006C70AF">
        <w:rPr>
          <w:color w:val="231F20"/>
        </w:rPr>
        <w:t>right</w:t>
      </w:r>
      <w:r w:rsidR="004E5A4E" w:rsidRPr="006C70AF">
        <w:rPr>
          <w:color w:val="231F20"/>
        </w:rPr>
        <w:t xml:space="preserve"> </w:t>
      </w:r>
      <w:r w:rsidR="00154745" w:rsidRPr="006C70AF">
        <w:rPr>
          <w:color w:val="231F20"/>
        </w:rPr>
        <w:t>registered</w:t>
      </w:r>
      <w:r w:rsidR="004E5A4E" w:rsidRPr="006C70AF">
        <w:rPr>
          <w:color w:val="231F20"/>
        </w:rPr>
        <w:t xml:space="preserve"> </w:t>
      </w:r>
      <w:r w:rsidR="00154745" w:rsidRPr="006C70AF">
        <w:rPr>
          <w:color w:val="231F20"/>
        </w:rPr>
        <w:t>or</w:t>
      </w:r>
      <w:r w:rsidR="004E5A4E" w:rsidRPr="006C70AF">
        <w:rPr>
          <w:color w:val="231F20"/>
        </w:rPr>
        <w:t xml:space="preserve"> </w:t>
      </w:r>
      <w:r w:rsidR="00154745" w:rsidRPr="006C70AF">
        <w:rPr>
          <w:color w:val="231F20"/>
        </w:rPr>
        <w:t>otherwise</w:t>
      </w:r>
      <w:r w:rsidR="004E5A4E" w:rsidRPr="006C70AF">
        <w:rPr>
          <w:color w:val="231F20"/>
        </w:rPr>
        <w:t xml:space="preserve"> </w:t>
      </w:r>
      <w:r w:rsidR="00154745" w:rsidRPr="006C70AF">
        <w:rPr>
          <w:color w:val="231F20"/>
        </w:rPr>
        <w:t>existing</w:t>
      </w:r>
      <w:r w:rsidR="004E5A4E" w:rsidRPr="006C70AF">
        <w:rPr>
          <w:color w:val="231F20"/>
        </w:rPr>
        <w:t xml:space="preserve"> </w:t>
      </w:r>
      <w:r w:rsidR="00154745" w:rsidRPr="006C70AF">
        <w:rPr>
          <w:color w:val="231F20"/>
        </w:rPr>
        <w:t>at</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date</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Contract</w:t>
      </w:r>
      <w:r w:rsidR="004E5A4E" w:rsidRPr="006C70AF">
        <w:rPr>
          <w:color w:val="231F20"/>
        </w:rPr>
        <w:t xml:space="preserve"> </w:t>
      </w:r>
      <w:r w:rsidR="00154745" w:rsidRPr="006C70AF">
        <w:rPr>
          <w:color w:val="231F20"/>
        </w:rPr>
        <w:t>by</w:t>
      </w:r>
      <w:r w:rsidR="004E5A4E" w:rsidRPr="006C70AF">
        <w:rPr>
          <w:color w:val="231F20"/>
        </w:rPr>
        <w:t xml:space="preserve"> </w:t>
      </w:r>
      <w:r w:rsidR="00154745" w:rsidRPr="006C70AF">
        <w:rPr>
          <w:color w:val="231F20"/>
        </w:rPr>
        <w:t>reason</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(a)</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installation</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the Facilities</w:t>
      </w:r>
      <w:r w:rsidR="004E5A4E" w:rsidRPr="006C70AF">
        <w:rPr>
          <w:color w:val="231F20"/>
        </w:rPr>
        <w:t xml:space="preserve"> </w:t>
      </w:r>
      <w:r w:rsidR="00154745" w:rsidRPr="006C70AF">
        <w:rPr>
          <w:color w:val="231F20"/>
        </w:rPr>
        <w:t>by</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Contractor</w:t>
      </w:r>
      <w:r w:rsidR="004E5A4E" w:rsidRPr="006C70AF">
        <w:rPr>
          <w:color w:val="231F20"/>
        </w:rPr>
        <w:t xml:space="preserve"> </w:t>
      </w:r>
      <w:r w:rsidR="00154745" w:rsidRPr="006C70AF">
        <w:rPr>
          <w:color w:val="231F20"/>
        </w:rPr>
        <w:t>or</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use</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Facilities</w:t>
      </w:r>
      <w:r w:rsidR="004E5A4E" w:rsidRPr="006C70AF">
        <w:rPr>
          <w:color w:val="231F20"/>
        </w:rPr>
        <w:t xml:space="preserve"> </w:t>
      </w:r>
      <w:r w:rsidR="00154745" w:rsidRPr="006C70AF">
        <w:rPr>
          <w:color w:val="231F20"/>
        </w:rPr>
        <w:t>in</w:t>
      </w:r>
      <w:r w:rsidR="004E5A4E" w:rsidRPr="006C70AF">
        <w:rPr>
          <w:color w:val="231F20"/>
        </w:rPr>
        <w:t xml:space="preserve"> </w:t>
      </w:r>
      <w:r w:rsidR="00154745" w:rsidRPr="006C70AF">
        <w:rPr>
          <w:color w:val="231F20"/>
        </w:rPr>
        <w:t>Kenya;</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(b)</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sale</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products</w:t>
      </w:r>
      <w:r w:rsidR="004E5A4E" w:rsidRPr="006C70AF">
        <w:rPr>
          <w:color w:val="231F20"/>
        </w:rPr>
        <w:t xml:space="preserve"> </w:t>
      </w:r>
      <w:r w:rsidR="00154745" w:rsidRPr="006C70AF">
        <w:rPr>
          <w:color w:val="231F20"/>
        </w:rPr>
        <w:t>produced</w:t>
      </w:r>
      <w:r w:rsidR="004E5A4E" w:rsidRPr="006C70AF">
        <w:rPr>
          <w:color w:val="231F20"/>
        </w:rPr>
        <w:t xml:space="preserve"> </w:t>
      </w:r>
      <w:r w:rsidR="00154745" w:rsidRPr="006C70AF">
        <w:rPr>
          <w:color w:val="231F20"/>
        </w:rPr>
        <w:t>by</w:t>
      </w:r>
      <w:r w:rsidR="004E5A4E" w:rsidRPr="006C70AF">
        <w:rPr>
          <w:color w:val="231F20"/>
        </w:rPr>
        <w:t xml:space="preserve"> </w:t>
      </w:r>
      <w:r w:rsidR="00154745" w:rsidRPr="006C70AF">
        <w:rPr>
          <w:color w:val="231F20"/>
        </w:rPr>
        <w:t>the Facilities</w:t>
      </w:r>
      <w:r w:rsidR="004E5A4E" w:rsidRPr="006C70AF">
        <w:rPr>
          <w:color w:val="231F20"/>
        </w:rPr>
        <w:t xml:space="preserve"> </w:t>
      </w:r>
      <w:r w:rsidR="00154745" w:rsidRPr="006C70AF">
        <w:rPr>
          <w:color w:val="231F20"/>
        </w:rPr>
        <w:t>in</w:t>
      </w:r>
      <w:r w:rsidR="004E5A4E" w:rsidRPr="006C70AF">
        <w:rPr>
          <w:color w:val="231F20"/>
        </w:rPr>
        <w:t xml:space="preserve"> </w:t>
      </w:r>
      <w:r w:rsidR="00154745" w:rsidRPr="006C70AF">
        <w:rPr>
          <w:color w:val="231F20"/>
        </w:rPr>
        <w:t>any</w:t>
      </w:r>
      <w:r w:rsidR="004E5A4E" w:rsidRPr="006C70AF">
        <w:rPr>
          <w:color w:val="231F20"/>
        </w:rPr>
        <w:t xml:space="preserve"> </w:t>
      </w:r>
      <w:r w:rsidR="00154745" w:rsidRPr="006C70AF">
        <w:rPr>
          <w:color w:val="231F20"/>
        </w:rPr>
        <w:t>country.</w:t>
      </w:r>
    </w:p>
    <w:p w14:paraId="246CAE40" w14:textId="77777777" w:rsidR="00607E22" w:rsidRDefault="006C70AF" w:rsidP="006C70AF">
      <w:pPr>
        <w:pStyle w:val="BodyText"/>
        <w:spacing w:before="250" w:line="230" w:lineRule="auto"/>
        <w:ind w:left="864" w:right="328" w:hanging="720"/>
        <w:jc w:val="both"/>
      </w:pPr>
      <w:r>
        <w:rPr>
          <w:color w:val="231F20"/>
        </w:rPr>
        <w:t>29.2</w:t>
      </w:r>
      <w:r>
        <w:rPr>
          <w:color w:val="231F20"/>
        </w:rPr>
        <w:tab/>
      </w:r>
      <w:r w:rsidR="00154745">
        <w:rPr>
          <w:color w:val="231F20"/>
        </w:rPr>
        <w:t>Such</w:t>
      </w:r>
      <w:r w:rsidR="004E5A4E">
        <w:rPr>
          <w:color w:val="231F20"/>
        </w:rPr>
        <w:t xml:space="preserve"> </w:t>
      </w:r>
      <w:r w:rsidR="00154745">
        <w:rPr>
          <w:color w:val="231F20"/>
        </w:rPr>
        <w:t>indemnity</w:t>
      </w:r>
      <w:r w:rsidR="004E5A4E">
        <w:rPr>
          <w:color w:val="231F20"/>
        </w:rPr>
        <w:t xml:space="preserve"> </w:t>
      </w:r>
      <w:r w:rsidR="00154745">
        <w:rPr>
          <w:color w:val="231F20"/>
        </w:rPr>
        <w:t>shall</w:t>
      </w:r>
      <w:r w:rsidR="004E5A4E">
        <w:rPr>
          <w:color w:val="231F20"/>
        </w:rPr>
        <w:t xml:space="preserve"> </w:t>
      </w:r>
      <w:r w:rsidR="00154745">
        <w:rPr>
          <w:color w:val="231F20"/>
        </w:rPr>
        <w:t>not</w:t>
      </w:r>
      <w:r w:rsidR="004E5A4E">
        <w:rPr>
          <w:color w:val="231F20"/>
        </w:rPr>
        <w:t xml:space="preserve"> </w:t>
      </w:r>
      <w:r w:rsidR="00154745">
        <w:rPr>
          <w:color w:val="231F20"/>
        </w:rPr>
        <w:t>cover</w:t>
      </w:r>
      <w:r w:rsidR="004E5A4E">
        <w:rPr>
          <w:color w:val="231F20"/>
        </w:rPr>
        <w:t xml:space="preserve"> </w:t>
      </w:r>
      <w:r w:rsidR="00154745">
        <w:rPr>
          <w:color w:val="231F20"/>
        </w:rPr>
        <w:t>any</w:t>
      </w:r>
      <w:r w:rsidR="004E5A4E">
        <w:rPr>
          <w:color w:val="231F20"/>
        </w:rPr>
        <w:t xml:space="preserve"> </w:t>
      </w:r>
      <w:r w:rsidR="00154745">
        <w:rPr>
          <w:color w:val="231F20"/>
        </w:rPr>
        <w:t>use</w:t>
      </w:r>
      <w:r w:rsidR="004E5A4E">
        <w:rPr>
          <w:color w:val="231F20"/>
        </w:rPr>
        <w:t xml:space="preserve"> </w:t>
      </w:r>
      <w:r w:rsidR="00154745">
        <w:rPr>
          <w:color w:val="231F20"/>
        </w:rPr>
        <w:t>of</w:t>
      </w:r>
      <w:r w:rsidR="004E5A4E">
        <w:rPr>
          <w:color w:val="231F20"/>
        </w:rPr>
        <w:t xml:space="preserve"> </w:t>
      </w:r>
      <w:r w:rsidR="00154745">
        <w:rPr>
          <w:color w:val="231F20"/>
        </w:rPr>
        <w:t>the</w:t>
      </w:r>
      <w:r w:rsidR="004E5A4E">
        <w:rPr>
          <w:color w:val="231F20"/>
        </w:rPr>
        <w:t xml:space="preserve"> </w:t>
      </w:r>
      <w:r w:rsidR="00154745">
        <w:rPr>
          <w:color w:val="231F20"/>
        </w:rPr>
        <w:t>Facilities</w:t>
      </w:r>
      <w:r w:rsidR="004E5A4E">
        <w:rPr>
          <w:color w:val="231F20"/>
        </w:rPr>
        <w:t xml:space="preserve"> </w:t>
      </w:r>
      <w:r w:rsidR="00154745">
        <w:rPr>
          <w:color w:val="231F20"/>
        </w:rPr>
        <w:t>or</w:t>
      </w:r>
      <w:r w:rsidR="004E5A4E">
        <w:rPr>
          <w:color w:val="231F20"/>
        </w:rPr>
        <w:t xml:space="preserve"> </w:t>
      </w:r>
      <w:r w:rsidR="00154745">
        <w:rPr>
          <w:color w:val="231F20"/>
        </w:rPr>
        <w:t>any</w:t>
      </w:r>
      <w:r w:rsidR="004E5A4E">
        <w:rPr>
          <w:color w:val="231F20"/>
        </w:rPr>
        <w:t xml:space="preserve"> </w:t>
      </w:r>
      <w:r w:rsidR="00154745">
        <w:rPr>
          <w:color w:val="231F20"/>
        </w:rPr>
        <w:t>part</w:t>
      </w:r>
      <w:r w:rsidR="004E5A4E">
        <w:rPr>
          <w:color w:val="231F20"/>
        </w:rPr>
        <w:t xml:space="preserve"> </w:t>
      </w:r>
      <w:r w:rsidR="00E8129D">
        <w:rPr>
          <w:color w:val="231F20"/>
        </w:rPr>
        <w:t>thereof</w:t>
      </w:r>
      <w:r w:rsidR="004E5A4E">
        <w:rPr>
          <w:color w:val="231F20"/>
        </w:rPr>
        <w:t xml:space="preserve"> </w:t>
      </w:r>
      <w:r w:rsidR="00154745">
        <w:rPr>
          <w:color w:val="231F20"/>
        </w:rPr>
        <w:t>other</w:t>
      </w:r>
      <w:r w:rsidR="004E5A4E">
        <w:rPr>
          <w:color w:val="231F20"/>
        </w:rPr>
        <w:t xml:space="preserve"> </w:t>
      </w:r>
      <w:r w:rsidR="00154745">
        <w:rPr>
          <w:color w:val="231F20"/>
        </w:rPr>
        <w:t>than</w:t>
      </w:r>
      <w:r w:rsidR="004E5A4E">
        <w:rPr>
          <w:color w:val="231F20"/>
        </w:rPr>
        <w:t xml:space="preserve"> </w:t>
      </w:r>
      <w:r w:rsidR="00154745">
        <w:rPr>
          <w:color w:val="231F20"/>
        </w:rPr>
        <w:t>for</w:t>
      </w:r>
      <w:r w:rsidR="004E5A4E">
        <w:rPr>
          <w:color w:val="231F20"/>
        </w:rPr>
        <w:t xml:space="preserve"> </w:t>
      </w:r>
      <w:r w:rsidR="00154745">
        <w:rPr>
          <w:color w:val="231F20"/>
        </w:rPr>
        <w:t>the</w:t>
      </w:r>
      <w:r w:rsidR="004E5A4E">
        <w:rPr>
          <w:color w:val="231F20"/>
        </w:rPr>
        <w:t xml:space="preserve"> </w:t>
      </w:r>
      <w:r w:rsidR="00154745">
        <w:rPr>
          <w:color w:val="231F20"/>
        </w:rPr>
        <w:t>purpose</w:t>
      </w:r>
      <w:r w:rsidR="004E5A4E">
        <w:rPr>
          <w:color w:val="231F20"/>
        </w:rPr>
        <w:t xml:space="preserve"> </w:t>
      </w:r>
      <w:r w:rsidR="00154745">
        <w:rPr>
          <w:color w:val="231F20"/>
        </w:rPr>
        <w:t>indicated by</w:t>
      </w:r>
      <w:r w:rsidR="004E5A4E">
        <w:rPr>
          <w:color w:val="231F20"/>
        </w:rPr>
        <w:t xml:space="preserve"> </w:t>
      </w:r>
      <w:r w:rsidR="00154745">
        <w:rPr>
          <w:color w:val="231F20"/>
        </w:rPr>
        <w:t>or</w:t>
      </w:r>
      <w:r w:rsidR="004E5A4E">
        <w:rPr>
          <w:color w:val="231F20"/>
        </w:rPr>
        <w:t xml:space="preserve"> </w:t>
      </w:r>
      <w:r w:rsidR="00154745">
        <w:rPr>
          <w:color w:val="231F20"/>
        </w:rPr>
        <w:t>to</w:t>
      </w:r>
      <w:r w:rsidR="004E5A4E">
        <w:rPr>
          <w:color w:val="231F20"/>
        </w:rPr>
        <w:t xml:space="preserve"> </w:t>
      </w:r>
      <w:r w:rsidR="00154745">
        <w:rPr>
          <w:color w:val="231F20"/>
        </w:rPr>
        <w:t>be</w:t>
      </w:r>
      <w:r w:rsidR="004E5A4E">
        <w:rPr>
          <w:color w:val="231F20"/>
        </w:rPr>
        <w:t xml:space="preserve"> </w:t>
      </w:r>
      <w:r w:rsidR="00154745">
        <w:rPr>
          <w:color w:val="231F20"/>
        </w:rPr>
        <w:t>reasonably</w:t>
      </w:r>
      <w:r w:rsidR="004E5A4E">
        <w:rPr>
          <w:color w:val="231F20"/>
        </w:rPr>
        <w:t xml:space="preserve"> </w:t>
      </w:r>
      <w:r w:rsidR="00154745">
        <w:rPr>
          <w:color w:val="231F20"/>
        </w:rPr>
        <w:t>inferred</w:t>
      </w:r>
      <w:r w:rsidR="004E5A4E">
        <w:rPr>
          <w:color w:val="231F20"/>
        </w:rPr>
        <w:t xml:space="preserve"> </w:t>
      </w:r>
      <w:r w:rsidR="00154745">
        <w:rPr>
          <w:color w:val="231F20"/>
        </w:rPr>
        <w:t>from</w:t>
      </w:r>
      <w:r w:rsidR="004E5A4E">
        <w:rPr>
          <w:color w:val="231F20"/>
        </w:rPr>
        <w:t xml:space="preserve"> </w:t>
      </w:r>
      <w:r w:rsidR="00154745">
        <w:rPr>
          <w:color w:val="231F20"/>
        </w:rPr>
        <w:t>the</w:t>
      </w:r>
      <w:r w:rsidR="004E5A4E">
        <w:rPr>
          <w:color w:val="231F20"/>
        </w:rPr>
        <w:t xml:space="preserve"> </w:t>
      </w:r>
      <w:r w:rsidR="00154745">
        <w:rPr>
          <w:color w:val="231F20"/>
        </w:rPr>
        <w:t>Contract,</w:t>
      </w:r>
      <w:r w:rsidR="004E5A4E">
        <w:rPr>
          <w:color w:val="231F20"/>
        </w:rPr>
        <w:t xml:space="preserve"> </w:t>
      </w:r>
      <w:r w:rsidR="00154745">
        <w:rPr>
          <w:color w:val="231F20"/>
        </w:rPr>
        <w:t>any</w:t>
      </w:r>
      <w:r w:rsidR="004E5A4E">
        <w:rPr>
          <w:color w:val="231F20"/>
        </w:rPr>
        <w:t xml:space="preserve"> </w:t>
      </w:r>
      <w:r w:rsidR="00154745">
        <w:rPr>
          <w:color w:val="231F20"/>
        </w:rPr>
        <w:t>infringement</w:t>
      </w:r>
      <w:r w:rsidR="004E5A4E">
        <w:rPr>
          <w:color w:val="231F20"/>
        </w:rPr>
        <w:t xml:space="preserve"> </w:t>
      </w:r>
      <w:r w:rsidR="00154745">
        <w:rPr>
          <w:color w:val="231F20"/>
        </w:rPr>
        <w:t>resulting</w:t>
      </w:r>
      <w:r w:rsidR="004E5A4E">
        <w:rPr>
          <w:color w:val="231F20"/>
        </w:rPr>
        <w:t xml:space="preserve"> </w:t>
      </w:r>
      <w:r w:rsidR="00154745">
        <w:rPr>
          <w:color w:val="231F20"/>
        </w:rPr>
        <w:t>from</w:t>
      </w:r>
      <w:r w:rsidR="004E5A4E">
        <w:rPr>
          <w:color w:val="231F20"/>
        </w:rPr>
        <w:t xml:space="preserve"> </w:t>
      </w:r>
      <w:r w:rsidR="00154745">
        <w:rPr>
          <w:color w:val="231F20"/>
        </w:rPr>
        <w:t>the</w:t>
      </w:r>
      <w:r w:rsidR="004E5A4E">
        <w:rPr>
          <w:color w:val="231F20"/>
        </w:rPr>
        <w:t xml:space="preserve"> </w:t>
      </w:r>
      <w:r w:rsidR="00154745">
        <w:rPr>
          <w:color w:val="231F20"/>
        </w:rPr>
        <w:t>use</w:t>
      </w:r>
      <w:r w:rsidR="004E5A4E">
        <w:rPr>
          <w:color w:val="231F20"/>
        </w:rPr>
        <w:t xml:space="preserve"> </w:t>
      </w:r>
      <w:r w:rsidR="00154745">
        <w:rPr>
          <w:color w:val="231F20"/>
        </w:rPr>
        <w:t>of</w:t>
      </w:r>
      <w:r w:rsidR="004E5A4E">
        <w:rPr>
          <w:color w:val="231F20"/>
        </w:rPr>
        <w:t xml:space="preserve"> </w:t>
      </w:r>
      <w:r w:rsidR="00154745">
        <w:rPr>
          <w:color w:val="231F20"/>
        </w:rPr>
        <w:t>the</w:t>
      </w:r>
      <w:r w:rsidR="004E5A4E">
        <w:rPr>
          <w:color w:val="231F20"/>
        </w:rPr>
        <w:t xml:space="preserve"> </w:t>
      </w:r>
      <w:r w:rsidR="00154745">
        <w:rPr>
          <w:color w:val="231F20"/>
        </w:rPr>
        <w:t>Facilities</w:t>
      </w:r>
      <w:r w:rsidR="004E5A4E">
        <w:rPr>
          <w:color w:val="231F20"/>
        </w:rPr>
        <w:t xml:space="preserve"> </w:t>
      </w:r>
      <w:r w:rsidR="00154745">
        <w:rPr>
          <w:color w:val="231F20"/>
        </w:rPr>
        <w:t>or any part thereof, or any products produced thereby in association or combination with any other equipment, plant</w:t>
      </w:r>
      <w:r w:rsidR="004E5A4E">
        <w:rPr>
          <w:color w:val="231F20"/>
        </w:rPr>
        <w:t xml:space="preserve"> </w:t>
      </w:r>
      <w:r w:rsidR="00154745">
        <w:rPr>
          <w:color w:val="231F20"/>
        </w:rPr>
        <w:t>or</w:t>
      </w:r>
      <w:r w:rsidR="004E5A4E">
        <w:rPr>
          <w:color w:val="231F20"/>
        </w:rPr>
        <w:t xml:space="preserve"> </w:t>
      </w:r>
      <w:r w:rsidR="00154745">
        <w:rPr>
          <w:color w:val="231F20"/>
        </w:rPr>
        <w:t>materials</w:t>
      </w:r>
      <w:r w:rsidR="004E5A4E">
        <w:rPr>
          <w:color w:val="231F20"/>
        </w:rPr>
        <w:t xml:space="preserve"> </w:t>
      </w:r>
      <w:r w:rsidR="00154745">
        <w:rPr>
          <w:color w:val="231F20"/>
        </w:rPr>
        <w:t>not</w:t>
      </w:r>
      <w:r w:rsidR="004E5A4E">
        <w:rPr>
          <w:color w:val="231F20"/>
        </w:rPr>
        <w:t xml:space="preserve"> </w:t>
      </w:r>
      <w:r w:rsidR="00154745">
        <w:rPr>
          <w:color w:val="231F20"/>
        </w:rPr>
        <w:t>supplied</w:t>
      </w:r>
      <w:r w:rsidR="004E5A4E">
        <w:rPr>
          <w:color w:val="231F20"/>
        </w:rPr>
        <w:t xml:space="preserve"> </w:t>
      </w:r>
      <w:r w:rsidR="00154745">
        <w:rPr>
          <w:color w:val="231F20"/>
        </w:rPr>
        <w:t>by</w:t>
      </w:r>
      <w:r w:rsidR="004E5A4E">
        <w:rPr>
          <w:color w:val="231F20"/>
        </w:rPr>
        <w:t xml:space="preserve"> </w:t>
      </w:r>
      <w:r w:rsidR="00154745">
        <w:rPr>
          <w:color w:val="231F20"/>
        </w:rPr>
        <w:t>the</w:t>
      </w:r>
      <w:r w:rsidR="004E5A4E">
        <w:rPr>
          <w:color w:val="231F20"/>
        </w:rPr>
        <w:t xml:space="preserve"> </w:t>
      </w:r>
      <w:r w:rsidR="00154745">
        <w:rPr>
          <w:color w:val="231F20"/>
        </w:rPr>
        <w:t>Contractor,</w:t>
      </w:r>
      <w:r w:rsidR="004E5A4E">
        <w:rPr>
          <w:color w:val="231F20"/>
        </w:rPr>
        <w:t xml:space="preserve"> </w:t>
      </w:r>
      <w:r w:rsidR="00154745">
        <w:rPr>
          <w:color w:val="231F20"/>
        </w:rPr>
        <w:t>pursuant</w:t>
      </w:r>
      <w:r w:rsidR="004E5A4E">
        <w:rPr>
          <w:color w:val="231F20"/>
        </w:rPr>
        <w:t xml:space="preserve"> </w:t>
      </w:r>
      <w:r w:rsidR="00154745">
        <w:rPr>
          <w:color w:val="231F20"/>
        </w:rPr>
        <w:t>to</w:t>
      </w:r>
      <w:r w:rsidR="004E5A4E">
        <w:rPr>
          <w:color w:val="231F20"/>
        </w:rPr>
        <w:t xml:space="preserve"> </w:t>
      </w:r>
      <w:r w:rsidR="00154745">
        <w:rPr>
          <w:color w:val="231F20"/>
        </w:rPr>
        <w:t>the</w:t>
      </w:r>
      <w:r w:rsidR="004E5A4E">
        <w:rPr>
          <w:color w:val="231F20"/>
        </w:rPr>
        <w:t xml:space="preserve"> </w:t>
      </w:r>
      <w:r w:rsidR="00154745">
        <w:rPr>
          <w:color w:val="231F20"/>
        </w:rPr>
        <w:t>Contract</w:t>
      </w:r>
      <w:r w:rsidR="004E5A4E">
        <w:rPr>
          <w:color w:val="231F20"/>
        </w:rPr>
        <w:t xml:space="preserve"> </w:t>
      </w:r>
      <w:r w:rsidR="00154745">
        <w:rPr>
          <w:color w:val="231F20"/>
        </w:rPr>
        <w:t>Agreement.</w:t>
      </w:r>
    </w:p>
    <w:p w14:paraId="78659301" w14:textId="77777777" w:rsidR="00607E22" w:rsidRPr="006C70AF" w:rsidRDefault="00154745" w:rsidP="00385A10">
      <w:pPr>
        <w:pStyle w:val="ListParagraph"/>
        <w:numPr>
          <w:ilvl w:val="1"/>
          <w:numId w:val="156"/>
        </w:numPr>
        <w:tabs>
          <w:tab w:val="left" w:pos="852"/>
        </w:tabs>
        <w:spacing w:before="247" w:line="230" w:lineRule="auto"/>
        <w:ind w:left="864" w:right="328" w:hanging="720"/>
        <w:jc w:val="both"/>
        <w:rPr>
          <w:color w:val="231F20"/>
        </w:rPr>
      </w:pPr>
      <w:r w:rsidRPr="006C70AF">
        <w:rPr>
          <w:color w:val="231F20"/>
        </w:rPr>
        <w:t>If any proceedings are brought or any claim is made against the Procuring Entity arising out of the matters referred</w:t>
      </w:r>
      <w:r w:rsidR="0067778E" w:rsidRPr="006C70AF">
        <w:rPr>
          <w:color w:val="231F20"/>
        </w:rPr>
        <w:t xml:space="preserve"> </w:t>
      </w:r>
      <w:r w:rsidRPr="006C70AF">
        <w:rPr>
          <w:color w:val="231F20"/>
        </w:rPr>
        <w:t>to</w:t>
      </w:r>
      <w:r w:rsidR="0067778E" w:rsidRPr="006C70AF">
        <w:rPr>
          <w:color w:val="231F20"/>
        </w:rPr>
        <w:t xml:space="preserve"> </w:t>
      </w:r>
      <w:r w:rsidRPr="006C70AF">
        <w:rPr>
          <w:color w:val="231F20"/>
        </w:rPr>
        <w:t>in</w:t>
      </w:r>
      <w:r w:rsidR="0067778E" w:rsidRPr="006C70AF">
        <w:rPr>
          <w:color w:val="231F20"/>
        </w:rPr>
        <w:t xml:space="preserve"> </w:t>
      </w:r>
      <w:r w:rsidRPr="006C70AF">
        <w:rPr>
          <w:color w:val="231F20"/>
        </w:rPr>
        <w:t>GCC</w:t>
      </w:r>
      <w:r w:rsidR="0067778E" w:rsidRPr="006C70AF">
        <w:rPr>
          <w:color w:val="231F20"/>
        </w:rPr>
        <w:t xml:space="preserve"> </w:t>
      </w:r>
      <w:r w:rsidRPr="006C70AF">
        <w:rPr>
          <w:color w:val="231F20"/>
        </w:rPr>
        <w:t>Sub-Clause</w:t>
      </w:r>
      <w:r w:rsidR="0067778E" w:rsidRPr="006C70AF">
        <w:rPr>
          <w:color w:val="231F20"/>
        </w:rPr>
        <w:t xml:space="preserve"> </w:t>
      </w:r>
      <w:r w:rsidRPr="006C70AF">
        <w:rPr>
          <w:color w:val="231F20"/>
        </w:rPr>
        <w:t>29.1,</w:t>
      </w:r>
      <w:r w:rsidR="004E5A4E" w:rsidRPr="006C70AF">
        <w:rPr>
          <w:color w:val="231F20"/>
        </w:rPr>
        <w:t xml:space="preserve"> </w:t>
      </w:r>
      <w:r w:rsidRPr="006C70AF">
        <w:rPr>
          <w:color w:val="231F20"/>
        </w:rPr>
        <w:t>the</w:t>
      </w:r>
      <w:r w:rsidR="004E5A4E" w:rsidRPr="006C70AF">
        <w:rPr>
          <w:color w:val="231F20"/>
        </w:rPr>
        <w:t xml:space="preserve"> </w:t>
      </w:r>
      <w:r w:rsidRPr="006C70AF">
        <w:rPr>
          <w:color w:val="231F20"/>
        </w:rPr>
        <w:t>Procuring</w:t>
      </w:r>
      <w:r w:rsidR="004E5A4E" w:rsidRPr="006C70AF">
        <w:rPr>
          <w:color w:val="231F20"/>
        </w:rPr>
        <w:t xml:space="preserve"> </w:t>
      </w:r>
      <w:r w:rsidRPr="006C70AF">
        <w:rPr>
          <w:color w:val="231F20"/>
        </w:rPr>
        <w:t>Entity</w:t>
      </w:r>
      <w:r w:rsidR="004E5A4E" w:rsidRPr="006C70AF">
        <w:rPr>
          <w:color w:val="231F20"/>
        </w:rPr>
        <w:t xml:space="preserve"> </w:t>
      </w:r>
      <w:r w:rsidRPr="006C70AF">
        <w:rPr>
          <w:color w:val="231F20"/>
        </w:rPr>
        <w:t>shall</w:t>
      </w:r>
      <w:r w:rsidR="004E5A4E" w:rsidRPr="006C70AF">
        <w:rPr>
          <w:color w:val="231F20"/>
        </w:rPr>
        <w:t xml:space="preserve"> </w:t>
      </w:r>
      <w:r w:rsidRPr="006C70AF">
        <w:rPr>
          <w:color w:val="231F20"/>
        </w:rPr>
        <w:t>promptly</w:t>
      </w:r>
      <w:r w:rsidR="004E5A4E" w:rsidRPr="006C70AF">
        <w:rPr>
          <w:color w:val="231F20"/>
        </w:rPr>
        <w:t xml:space="preserve"> </w:t>
      </w:r>
      <w:r w:rsidRPr="006C70AF">
        <w:rPr>
          <w:color w:val="231F20"/>
        </w:rPr>
        <w:t>give</w:t>
      </w:r>
      <w:r w:rsidR="004E5A4E" w:rsidRPr="006C70AF">
        <w:rPr>
          <w:color w:val="231F20"/>
        </w:rPr>
        <w:t xml:space="preserve"> </w:t>
      </w:r>
      <w:r w:rsidRPr="006C70AF">
        <w:rPr>
          <w:color w:val="231F20"/>
        </w:rPr>
        <w:t>the</w:t>
      </w:r>
      <w:r w:rsidR="004E5A4E" w:rsidRPr="006C70AF">
        <w:rPr>
          <w:color w:val="231F20"/>
        </w:rPr>
        <w:t xml:space="preserve"> </w:t>
      </w:r>
      <w:r w:rsidRPr="006C70AF">
        <w:rPr>
          <w:color w:val="231F20"/>
        </w:rPr>
        <w:t>Contractor</w:t>
      </w:r>
      <w:r w:rsidR="004E5A4E" w:rsidRPr="006C70AF">
        <w:rPr>
          <w:color w:val="231F20"/>
        </w:rPr>
        <w:t xml:space="preserve"> </w:t>
      </w:r>
      <w:r w:rsidRPr="006C70AF">
        <w:rPr>
          <w:color w:val="231F20"/>
        </w:rPr>
        <w:t>a</w:t>
      </w:r>
      <w:r w:rsidR="004E5A4E" w:rsidRPr="006C70AF">
        <w:rPr>
          <w:color w:val="231F20"/>
        </w:rPr>
        <w:t xml:space="preserve"> </w:t>
      </w:r>
      <w:r w:rsidRPr="006C70AF">
        <w:rPr>
          <w:color w:val="231F20"/>
        </w:rPr>
        <w:t>notice</w:t>
      </w:r>
      <w:r w:rsidR="004E5A4E" w:rsidRPr="006C70AF">
        <w:rPr>
          <w:color w:val="231F20"/>
        </w:rPr>
        <w:t xml:space="preserve"> </w:t>
      </w:r>
      <w:r w:rsidRPr="006C70AF">
        <w:rPr>
          <w:color w:val="231F20"/>
        </w:rPr>
        <w:t>thereof, and the Contractor may at its own expense and in the Procuring Entity's name conduct such proceedings or claim</w:t>
      </w:r>
      <w:r w:rsidR="004E5A4E" w:rsidRPr="006C70AF">
        <w:rPr>
          <w:color w:val="231F20"/>
        </w:rPr>
        <w:t xml:space="preserve"> </w:t>
      </w:r>
      <w:r w:rsidRPr="006C70AF">
        <w:rPr>
          <w:color w:val="231F20"/>
        </w:rPr>
        <w:t>and</w:t>
      </w:r>
      <w:r w:rsidR="004E5A4E" w:rsidRPr="006C70AF">
        <w:rPr>
          <w:color w:val="231F20"/>
        </w:rPr>
        <w:t xml:space="preserve"> </w:t>
      </w:r>
      <w:r w:rsidRPr="006C70AF">
        <w:rPr>
          <w:color w:val="231F20"/>
        </w:rPr>
        <w:t>any</w:t>
      </w:r>
      <w:r w:rsidR="004E5A4E" w:rsidRPr="006C70AF">
        <w:rPr>
          <w:color w:val="231F20"/>
        </w:rPr>
        <w:t xml:space="preserve"> </w:t>
      </w:r>
      <w:r w:rsidRPr="006C70AF">
        <w:rPr>
          <w:color w:val="231F20"/>
        </w:rPr>
        <w:t>negotiations</w:t>
      </w:r>
      <w:r w:rsidR="004E5A4E" w:rsidRPr="006C70AF">
        <w:rPr>
          <w:color w:val="231F20"/>
        </w:rPr>
        <w:t xml:space="preserve"> </w:t>
      </w:r>
      <w:r w:rsidRPr="006C70AF">
        <w:rPr>
          <w:color w:val="231F20"/>
        </w:rPr>
        <w:t>for</w:t>
      </w:r>
      <w:r w:rsidR="004E5A4E" w:rsidRPr="006C70AF">
        <w:rPr>
          <w:color w:val="231F20"/>
        </w:rPr>
        <w:t xml:space="preserve"> </w:t>
      </w:r>
      <w:r w:rsidRPr="006C70AF">
        <w:rPr>
          <w:color w:val="231F20"/>
        </w:rPr>
        <w:t>the</w:t>
      </w:r>
      <w:r w:rsidR="004E5A4E" w:rsidRPr="006C70AF">
        <w:rPr>
          <w:color w:val="231F20"/>
        </w:rPr>
        <w:t xml:space="preserve"> </w:t>
      </w:r>
      <w:r w:rsidRPr="006C70AF">
        <w:rPr>
          <w:color w:val="231F20"/>
        </w:rPr>
        <w:t>settlement</w:t>
      </w:r>
      <w:r w:rsidR="004E5A4E" w:rsidRPr="006C70AF">
        <w:rPr>
          <w:color w:val="231F20"/>
        </w:rPr>
        <w:t xml:space="preserve"> </w:t>
      </w:r>
      <w:r w:rsidRPr="006C70AF">
        <w:rPr>
          <w:color w:val="231F20"/>
        </w:rPr>
        <w:t>of</w:t>
      </w:r>
      <w:r w:rsidR="004E5A4E" w:rsidRPr="006C70AF">
        <w:rPr>
          <w:color w:val="231F20"/>
        </w:rPr>
        <w:t xml:space="preserve"> </w:t>
      </w:r>
      <w:r w:rsidRPr="006C70AF">
        <w:rPr>
          <w:color w:val="231F20"/>
        </w:rPr>
        <w:t>any</w:t>
      </w:r>
      <w:r w:rsidR="004E5A4E" w:rsidRPr="006C70AF">
        <w:rPr>
          <w:color w:val="231F20"/>
        </w:rPr>
        <w:t xml:space="preserve"> </w:t>
      </w:r>
      <w:r w:rsidRPr="006C70AF">
        <w:rPr>
          <w:color w:val="231F20"/>
        </w:rPr>
        <w:t>such</w:t>
      </w:r>
      <w:r w:rsidR="004E5A4E" w:rsidRPr="006C70AF">
        <w:rPr>
          <w:color w:val="231F20"/>
        </w:rPr>
        <w:t xml:space="preserve"> </w:t>
      </w:r>
      <w:r w:rsidRPr="006C70AF">
        <w:rPr>
          <w:color w:val="231F20"/>
        </w:rPr>
        <w:t>proceedings</w:t>
      </w:r>
      <w:r w:rsidR="004E5A4E" w:rsidRPr="006C70AF">
        <w:rPr>
          <w:color w:val="231F20"/>
        </w:rPr>
        <w:t xml:space="preserve"> </w:t>
      </w:r>
      <w:r w:rsidRPr="006C70AF">
        <w:rPr>
          <w:color w:val="231F20"/>
        </w:rPr>
        <w:t>or</w:t>
      </w:r>
      <w:r w:rsidR="004E5A4E" w:rsidRPr="006C70AF">
        <w:rPr>
          <w:color w:val="231F20"/>
        </w:rPr>
        <w:t xml:space="preserve"> </w:t>
      </w:r>
      <w:r w:rsidRPr="006C70AF">
        <w:rPr>
          <w:color w:val="231F20"/>
        </w:rPr>
        <w:t>claim.</w:t>
      </w:r>
    </w:p>
    <w:p w14:paraId="6BC591AF" w14:textId="77777777" w:rsidR="00607E22" w:rsidRDefault="006C70AF" w:rsidP="006C70AF">
      <w:pPr>
        <w:pStyle w:val="BodyText"/>
        <w:spacing w:before="247" w:line="230" w:lineRule="auto"/>
        <w:ind w:left="864" w:right="328" w:hanging="720"/>
        <w:jc w:val="both"/>
      </w:pPr>
      <w:r>
        <w:rPr>
          <w:color w:val="231F20"/>
        </w:rPr>
        <w:t>29.4</w:t>
      </w:r>
      <w:r w:rsidR="0067778E">
        <w:rPr>
          <w:color w:val="231F20"/>
        </w:rPr>
        <w:tab/>
      </w:r>
      <w:r w:rsidR="00154745">
        <w:rPr>
          <w:color w:val="231F20"/>
        </w:rPr>
        <w:t>If</w:t>
      </w:r>
      <w:r w:rsidR="00A108FF">
        <w:rPr>
          <w:color w:val="231F20"/>
        </w:rPr>
        <w:t xml:space="preserve"> </w:t>
      </w:r>
      <w:r w:rsidR="00154745">
        <w:rPr>
          <w:color w:val="231F20"/>
        </w:rPr>
        <w:t>the</w:t>
      </w:r>
      <w:r w:rsidR="00A108FF">
        <w:rPr>
          <w:color w:val="231F20"/>
        </w:rPr>
        <w:t xml:space="preserve"> </w:t>
      </w:r>
      <w:r w:rsidR="00154745">
        <w:rPr>
          <w:color w:val="231F20"/>
        </w:rPr>
        <w:t>Contractor</w:t>
      </w:r>
      <w:r w:rsidR="00A108FF">
        <w:rPr>
          <w:color w:val="231F20"/>
        </w:rPr>
        <w:t xml:space="preserve"> </w:t>
      </w:r>
      <w:r w:rsidR="00154745">
        <w:rPr>
          <w:color w:val="231F20"/>
        </w:rPr>
        <w:t>fails</w:t>
      </w:r>
      <w:r w:rsidR="00A108FF">
        <w:rPr>
          <w:color w:val="231F20"/>
        </w:rPr>
        <w:t xml:space="preserve"> </w:t>
      </w:r>
      <w:r w:rsidR="00154745">
        <w:rPr>
          <w:color w:val="231F20"/>
        </w:rPr>
        <w:t>to</w:t>
      </w:r>
      <w:r w:rsidR="00A108FF">
        <w:rPr>
          <w:color w:val="231F20"/>
        </w:rPr>
        <w:t xml:space="preserve"> </w:t>
      </w:r>
      <w:r w:rsidR="00154745">
        <w:rPr>
          <w:color w:val="231F20"/>
        </w:rPr>
        <w:t>notify</w:t>
      </w:r>
      <w:r w:rsidR="00A108FF">
        <w:rPr>
          <w:color w:val="231F20"/>
        </w:rPr>
        <w:t xml:space="preserve"> </w:t>
      </w:r>
      <w:r w:rsidR="00154745">
        <w:rPr>
          <w:color w:val="231F20"/>
        </w:rPr>
        <w:t>the</w:t>
      </w:r>
      <w:r w:rsidR="00A108FF">
        <w:rPr>
          <w:color w:val="231F20"/>
        </w:rPr>
        <w:t xml:space="preserve"> </w:t>
      </w:r>
      <w:r w:rsidR="00154745">
        <w:rPr>
          <w:color w:val="231F20"/>
        </w:rPr>
        <w:t>Procuring</w:t>
      </w:r>
      <w:r w:rsidR="00A108FF">
        <w:rPr>
          <w:color w:val="231F20"/>
        </w:rPr>
        <w:t xml:space="preserve"> </w:t>
      </w:r>
      <w:r w:rsidR="00154745">
        <w:rPr>
          <w:color w:val="231F20"/>
        </w:rPr>
        <w:t>Entity</w:t>
      </w:r>
      <w:r w:rsidR="00A108FF">
        <w:rPr>
          <w:color w:val="231F20"/>
        </w:rPr>
        <w:t xml:space="preserve"> </w:t>
      </w:r>
      <w:r w:rsidR="00154745">
        <w:rPr>
          <w:color w:val="231F20"/>
        </w:rPr>
        <w:t>within</w:t>
      </w:r>
      <w:r w:rsidR="004E5A4E">
        <w:rPr>
          <w:color w:val="231F20"/>
        </w:rPr>
        <w:t xml:space="preserve"> </w:t>
      </w:r>
      <w:r w:rsidR="00154745">
        <w:rPr>
          <w:color w:val="231F20"/>
        </w:rPr>
        <w:t>twenty-eight</w:t>
      </w:r>
      <w:r w:rsidR="00A108FF">
        <w:rPr>
          <w:color w:val="231F20"/>
        </w:rPr>
        <w:t xml:space="preserve"> </w:t>
      </w:r>
      <w:r w:rsidR="00154745">
        <w:rPr>
          <w:color w:val="231F20"/>
        </w:rPr>
        <w:t>(28)</w:t>
      </w:r>
      <w:r w:rsidR="004E5A4E">
        <w:rPr>
          <w:color w:val="231F20"/>
        </w:rPr>
        <w:t xml:space="preserve"> </w:t>
      </w:r>
      <w:r w:rsidR="00154745">
        <w:rPr>
          <w:color w:val="231F20"/>
        </w:rPr>
        <w:t>days</w:t>
      </w:r>
      <w:r w:rsidR="004E5A4E">
        <w:rPr>
          <w:color w:val="231F20"/>
        </w:rPr>
        <w:t xml:space="preserve"> </w:t>
      </w:r>
      <w:r w:rsidR="00154745">
        <w:rPr>
          <w:color w:val="231F20"/>
        </w:rPr>
        <w:t>after</w:t>
      </w:r>
      <w:r w:rsidR="004E5A4E">
        <w:rPr>
          <w:color w:val="231F20"/>
        </w:rPr>
        <w:t xml:space="preserve"> </w:t>
      </w:r>
      <w:r w:rsidR="00154745">
        <w:rPr>
          <w:color w:val="231F20"/>
        </w:rPr>
        <w:t>receipt</w:t>
      </w:r>
      <w:r w:rsidR="004E5A4E">
        <w:rPr>
          <w:color w:val="231F20"/>
        </w:rPr>
        <w:t xml:space="preserve"> </w:t>
      </w:r>
      <w:r w:rsidR="00154745">
        <w:rPr>
          <w:color w:val="231F20"/>
        </w:rPr>
        <w:t>of</w:t>
      </w:r>
      <w:r w:rsidR="004E5A4E">
        <w:rPr>
          <w:color w:val="231F20"/>
        </w:rPr>
        <w:t xml:space="preserve"> </w:t>
      </w:r>
      <w:r w:rsidR="00154745">
        <w:rPr>
          <w:color w:val="231F20"/>
        </w:rPr>
        <w:t>such</w:t>
      </w:r>
      <w:r w:rsidR="004E5A4E">
        <w:rPr>
          <w:color w:val="231F20"/>
        </w:rPr>
        <w:t xml:space="preserve"> </w:t>
      </w:r>
      <w:r w:rsidR="00154745">
        <w:rPr>
          <w:color w:val="231F20"/>
        </w:rPr>
        <w:t>notice that</w:t>
      </w:r>
      <w:r w:rsidR="004E5A4E">
        <w:rPr>
          <w:color w:val="231F20"/>
        </w:rPr>
        <w:t xml:space="preserve"> </w:t>
      </w:r>
      <w:r w:rsidR="00154745">
        <w:rPr>
          <w:color w:val="231F20"/>
        </w:rPr>
        <w:t>it</w:t>
      </w:r>
      <w:r w:rsidR="004E5A4E">
        <w:rPr>
          <w:color w:val="231F20"/>
        </w:rPr>
        <w:t xml:space="preserve"> </w:t>
      </w:r>
      <w:r w:rsidR="00154745">
        <w:rPr>
          <w:color w:val="231F20"/>
        </w:rPr>
        <w:t>intends</w:t>
      </w:r>
      <w:r w:rsidR="004E5A4E">
        <w:rPr>
          <w:color w:val="231F20"/>
        </w:rPr>
        <w:t xml:space="preserve"> </w:t>
      </w:r>
      <w:r w:rsidR="00154745">
        <w:rPr>
          <w:color w:val="231F20"/>
        </w:rPr>
        <w:t>to</w:t>
      </w:r>
      <w:r w:rsidR="004E5A4E">
        <w:rPr>
          <w:color w:val="231F20"/>
        </w:rPr>
        <w:t xml:space="preserve"> </w:t>
      </w:r>
      <w:r w:rsidR="00154745">
        <w:rPr>
          <w:color w:val="231F20"/>
        </w:rPr>
        <w:t>conduct</w:t>
      </w:r>
      <w:r w:rsidR="004E5A4E">
        <w:rPr>
          <w:color w:val="231F20"/>
        </w:rPr>
        <w:t xml:space="preserve"> </w:t>
      </w:r>
      <w:r w:rsidR="00154745">
        <w:rPr>
          <w:color w:val="231F20"/>
        </w:rPr>
        <w:t>any</w:t>
      </w:r>
      <w:r w:rsidR="004E5A4E">
        <w:rPr>
          <w:color w:val="231F20"/>
        </w:rPr>
        <w:t xml:space="preserve"> </w:t>
      </w:r>
      <w:r w:rsidR="00154745">
        <w:rPr>
          <w:color w:val="231F20"/>
        </w:rPr>
        <w:t>such</w:t>
      </w:r>
      <w:r w:rsidR="004E5A4E">
        <w:rPr>
          <w:color w:val="231F20"/>
        </w:rPr>
        <w:t xml:space="preserve"> </w:t>
      </w:r>
      <w:r w:rsidR="00154745">
        <w:rPr>
          <w:color w:val="231F20"/>
        </w:rPr>
        <w:t>proceedings</w:t>
      </w:r>
      <w:r w:rsidR="004E5A4E">
        <w:rPr>
          <w:color w:val="231F20"/>
        </w:rPr>
        <w:t xml:space="preserve"> </w:t>
      </w:r>
      <w:r w:rsidR="00154745">
        <w:rPr>
          <w:color w:val="231F20"/>
        </w:rPr>
        <w:t>or</w:t>
      </w:r>
      <w:r w:rsidR="004E5A4E">
        <w:rPr>
          <w:color w:val="231F20"/>
        </w:rPr>
        <w:t xml:space="preserve"> </w:t>
      </w:r>
      <w:r w:rsidR="00154745">
        <w:rPr>
          <w:color w:val="231F20"/>
        </w:rPr>
        <w:t>claim,</w:t>
      </w:r>
      <w:r w:rsidR="004E5A4E">
        <w:rPr>
          <w:color w:val="231F20"/>
        </w:rPr>
        <w:t xml:space="preserve"> </w:t>
      </w:r>
      <w:r w:rsidR="00154745">
        <w:rPr>
          <w:color w:val="231F20"/>
        </w:rPr>
        <w:t>then</w:t>
      </w:r>
      <w:r w:rsidR="004E5A4E">
        <w:rPr>
          <w:color w:val="231F20"/>
        </w:rPr>
        <w:t xml:space="preserve"> </w:t>
      </w:r>
      <w:r w:rsidR="00154745">
        <w:rPr>
          <w:color w:val="231F20"/>
        </w:rPr>
        <w:t>the</w:t>
      </w:r>
      <w:r w:rsidR="004E5A4E">
        <w:rPr>
          <w:color w:val="231F20"/>
        </w:rPr>
        <w:t xml:space="preserve"> </w:t>
      </w:r>
      <w:r w:rsidR="00154745">
        <w:rPr>
          <w:color w:val="231F20"/>
        </w:rPr>
        <w:t>Procuring</w:t>
      </w:r>
      <w:r w:rsidR="004E5A4E">
        <w:rPr>
          <w:color w:val="231F20"/>
        </w:rPr>
        <w:t xml:space="preserve"> </w:t>
      </w:r>
      <w:r w:rsidR="00154745">
        <w:rPr>
          <w:color w:val="231F20"/>
        </w:rPr>
        <w:t>Entity</w:t>
      </w:r>
      <w:r w:rsidR="004E5A4E">
        <w:rPr>
          <w:color w:val="231F20"/>
        </w:rPr>
        <w:t xml:space="preserve"> </w:t>
      </w:r>
      <w:r w:rsidR="00154745">
        <w:rPr>
          <w:color w:val="231F20"/>
        </w:rPr>
        <w:t>shall</w:t>
      </w:r>
      <w:r w:rsidR="004E5A4E">
        <w:rPr>
          <w:color w:val="231F20"/>
        </w:rPr>
        <w:t xml:space="preserve"> </w:t>
      </w:r>
      <w:r w:rsidR="00154745">
        <w:rPr>
          <w:color w:val="231F20"/>
        </w:rPr>
        <w:t>be</w:t>
      </w:r>
      <w:r w:rsidR="004E5A4E">
        <w:rPr>
          <w:color w:val="231F20"/>
        </w:rPr>
        <w:t xml:space="preserve"> </w:t>
      </w:r>
      <w:r w:rsidR="00154745">
        <w:rPr>
          <w:color w:val="231F20"/>
        </w:rPr>
        <w:t>free</w:t>
      </w:r>
      <w:r w:rsidR="004E5A4E">
        <w:rPr>
          <w:color w:val="231F20"/>
        </w:rPr>
        <w:t xml:space="preserve"> </w:t>
      </w:r>
      <w:r w:rsidR="00154745">
        <w:rPr>
          <w:color w:val="231F20"/>
        </w:rPr>
        <w:t>to</w:t>
      </w:r>
      <w:r w:rsidR="004E5A4E">
        <w:rPr>
          <w:color w:val="231F20"/>
        </w:rPr>
        <w:t xml:space="preserve"> </w:t>
      </w:r>
      <w:r w:rsidR="00154745">
        <w:rPr>
          <w:color w:val="231F20"/>
        </w:rPr>
        <w:t>conduct</w:t>
      </w:r>
      <w:r w:rsidR="004E5A4E">
        <w:rPr>
          <w:color w:val="231F20"/>
        </w:rPr>
        <w:t xml:space="preserve"> </w:t>
      </w:r>
      <w:r w:rsidR="00154745">
        <w:rPr>
          <w:color w:val="231F20"/>
        </w:rPr>
        <w:t>the same</w:t>
      </w:r>
      <w:r w:rsidR="004E5A4E">
        <w:rPr>
          <w:color w:val="231F20"/>
        </w:rPr>
        <w:t xml:space="preserve"> </w:t>
      </w:r>
      <w:r w:rsidR="00154745">
        <w:rPr>
          <w:color w:val="231F20"/>
        </w:rPr>
        <w:t>on</w:t>
      </w:r>
      <w:r w:rsidR="004E5A4E">
        <w:rPr>
          <w:color w:val="231F20"/>
        </w:rPr>
        <w:t xml:space="preserve"> </w:t>
      </w:r>
      <w:r w:rsidR="00154745">
        <w:rPr>
          <w:color w:val="231F20"/>
        </w:rPr>
        <w:t>its</w:t>
      </w:r>
      <w:r w:rsidR="004E5A4E">
        <w:rPr>
          <w:color w:val="231F20"/>
        </w:rPr>
        <w:t xml:space="preserve"> </w:t>
      </w:r>
      <w:r w:rsidR="00154745">
        <w:rPr>
          <w:color w:val="231F20"/>
        </w:rPr>
        <w:t>own</w:t>
      </w:r>
      <w:r w:rsidR="004E5A4E">
        <w:rPr>
          <w:color w:val="231F20"/>
        </w:rPr>
        <w:t xml:space="preserve"> </w:t>
      </w:r>
      <w:r w:rsidR="00154745">
        <w:rPr>
          <w:color w:val="231F20"/>
        </w:rPr>
        <w:t>behalf.</w:t>
      </w:r>
      <w:r w:rsidR="004E5A4E">
        <w:rPr>
          <w:color w:val="231F20"/>
        </w:rPr>
        <w:t xml:space="preserve"> </w:t>
      </w:r>
      <w:r w:rsidR="00154745">
        <w:rPr>
          <w:color w:val="231F20"/>
        </w:rPr>
        <w:t>Unless</w:t>
      </w:r>
      <w:r w:rsidR="004E5A4E">
        <w:rPr>
          <w:color w:val="231F20"/>
        </w:rPr>
        <w:t xml:space="preserve"> </w:t>
      </w:r>
      <w:r w:rsidR="00154745">
        <w:rPr>
          <w:color w:val="231F20"/>
        </w:rPr>
        <w:t>the</w:t>
      </w:r>
      <w:r w:rsidR="004E5A4E">
        <w:rPr>
          <w:color w:val="231F20"/>
        </w:rPr>
        <w:t xml:space="preserve"> </w:t>
      </w:r>
      <w:r w:rsidR="00154745">
        <w:rPr>
          <w:color w:val="231F20"/>
        </w:rPr>
        <w:t>Contractor</w:t>
      </w:r>
      <w:r w:rsidR="004E5A4E">
        <w:rPr>
          <w:color w:val="231F20"/>
        </w:rPr>
        <w:t xml:space="preserve"> </w:t>
      </w:r>
      <w:r w:rsidR="00154745">
        <w:rPr>
          <w:color w:val="231F20"/>
        </w:rPr>
        <w:t>has</w:t>
      </w:r>
      <w:r w:rsidR="004E5A4E">
        <w:rPr>
          <w:color w:val="231F20"/>
        </w:rPr>
        <w:t xml:space="preserve"> </w:t>
      </w:r>
      <w:r w:rsidR="00154745">
        <w:rPr>
          <w:color w:val="231F20"/>
        </w:rPr>
        <w:t>so</w:t>
      </w:r>
      <w:r w:rsidR="004E5A4E">
        <w:rPr>
          <w:color w:val="231F20"/>
        </w:rPr>
        <w:t xml:space="preserve"> </w:t>
      </w:r>
      <w:r w:rsidR="00154745">
        <w:rPr>
          <w:color w:val="231F20"/>
        </w:rPr>
        <w:t>failed</w:t>
      </w:r>
      <w:r w:rsidR="004E5A4E">
        <w:rPr>
          <w:color w:val="231F20"/>
        </w:rPr>
        <w:t xml:space="preserve"> </w:t>
      </w:r>
      <w:r w:rsidR="00154745">
        <w:rPr>
          <w:color w:val="231F20"/>
        </w:rPr>
        <w:t>to</w:t>
      </w:r>
      <w:r w:rsidR="004E5A4E">
        <w:rPr>
          <w:color w:val="231F20"/>
        </w:rPr>
        <w:t xml:space="preserve"> </w:t>
      </w:r>
      <w:r w:rsidR="00154745">
        <w:rPr>
          <w:color w:val="231F20"/>
        </w:rPr>
        <w:t>notify</w:t>
      </w:r>
      <w:r w:rsidR="004E5A4E">
        <w:rPr>
          <w:color w:val="231F20"/>
        </w:rPr>
        <w:t xml:space="preserve"> </w:t>
      </w:r>
      <w:r w:rsidR="00154745">
        <w:rPr>
          <w:color w:val="231F20"/>
        </w:rPr>
        <w:t>the</w:t>
      </w:r>
      <w:r w:rsidR="004E5A4E">
        <w:rPr>
          <w:color w:val="231F20"/>
        </w:rPr>
        <w:t xml:space="preserve"> </w:t>
      </w:r>
      <w:r w:rsidR="00154745">
        <w:rPr>
          <w:color w:val="231F20"/>
        </w:rPr>
        <w:t>Procuring</w:t>
      </w:r>
      <w:r w:rsidR="004E5A4E">
        <w:rPr>
          <w:color w:val="231F20"/>
        </w:rPr>
        <w:t xml:space="preserve"> </w:t>
      </w:r>
      <w:r w:rsidR="00154745">
        <w:rPr>
          <w:color w:val="231F20"/>
        </w:rPr>
        <w:t>Entity</w:t>
      </w:r>
      <w:r w:rsidR="004E5A4E">
        <w:rPr>
          <w:color w:val="231F20"/>
        </w:rPr>
        <w:t xml:space="preserve"> </w:t>
      </w:r>
      <w:r w:rsidR="00154745">
        <w:rPr>
          <w:color w:val="231F20"/>
        </w:rPr>
        <w:t>within</w:t>
      </w:r>
      <w:r w:rsidR="004E5A4E">
        <w:rPr>
          <w:color w:val="231F20"/>
        </w:rPr>
        <w:t xml:space="preserve"> </w:t>
      </w:r>
      <w:r w:rsidR="00154745">
        <w:rPr>
          <w:color w:val="231F20"/>
        </w:rPr>
        <w:t>the</w:t>
      </w:r>
      <w:r w:rsidR="004E5A4E">
        <w:rPr>
          <w:color w:val="231F20"/>
        </w:rPr>
        <w:t xml:space="preserve"> </w:t>
      </w:r>
      <w:r w:rsidR="00154745">
        <w:rPr>
          <w:color w:val="231F20"/>
        </w:rPr>
        <w:t>twenty- eight</w:t>
      </w:r>
      <w:r w:rsidR="004E5A4E">
        <w:rPr>
          <w:color w:val="231F20"/>
        </w:rPr>
        <w:t xml:space="preserve"> </w:t>
      </w:r>
      <w:r w:rsidR="00154745">
        <w:rPr>
          <w:color w:val="231F20"/>
        </w:rPr>
        <w:t>(28)</w:t>
      </w:r>
      <w:r w:rsidR="004E5A4E">
        <w:rPr>
          <w:color w:val="231F20"/>
        </w:rPr>
        <w:t xml:space="preserve"> </w:t>
      </w:r>
      <w:r w:rsidR="00154745">
        <w:rPr>
          <w:color w:val="231F20"/>
        </w:rPr>
        <w:t>day</w:t>
      </w:r>
      <w:r w:rsidR="004E5A4E">
        <w:rPr>
          <w:color w:val="231F20"/>
        </w:rPr>
        <w:t xml:space="preserve"> </w:t>
      </w:r>
      <w:r w:rsidR="00154745">
        <w:rPr>
          <w:color w:val="231F20"/>
        </w:rPr>
        <w:t>period,</w:t>
      </w:r>
      <w:r w:rsidR="004E5A4E">
        <w:rPr>
          <w:color w:val="231F20"/>
        </w:rPr>
        <w:t xml:space="preserve"> </w:t>
      </w:r>
      <w:r w:rsidR="00154745">
        <w:rPr>
          <w:color w:val="231F20"/>
        </w:rPr>
        <w:t>the</w:t>
      </w:r>
      <w:r w:rsidR="004E5A4E">
        <w:rPr>
          <w:color w:val="231F20"/>
        </w:rPr>
        <w:t xml:space="preserve"> </w:t>
      </w:r>
      <w:r w:rsidR="00154745">
        <w:rPr>
          <w:color w:val="231F20"/>
        </w:rPr>
        <w:t>Procuring</w:t>
      </w:r>
      <w:r w:rsidR="004E5A4E">
        <w:rPr>
          <w:color w:val="231F20"/>
        </w:rPr>
        <w:t xml:space="preserve"> </w:t>
      </w:r>
      <w:r w:rsidR="00154745">
        <w:rPr>
          <w:color w:val="231F20"/>
        </w:rPr>
        <w:t>Entity</w:t>
      </w:r>
      <w:r w:rsidR="004E5A4E">
        <w:rPr>
          <w:color w:val="231F20"/>
        </w:rPr>
        <w:t xml:space="preserve"> </w:t>
      </w:r>
      <w:r w:rsidR="00154745">
        <w:rPr>
          <w:color w:val="231F20"/>
        </w:rPr>
        <w:t>shall</w:t>
      </w:r>
      <w:r w:rsidR="004E5A4E">
        <w:rPr>
          <w:color w:val="231F20"/>
        </w:rPr>
        <w:t xml:space="preserve"> </w:t>
      </w:r>
      <w:r w:rsidR="00154745">
        <w:rPr>
          <w:color w:val="231F20"/>
        </w:rPr>
        <w:t>make</w:t>
      </w:r>
      <w:r w:rsidR="004E5A4E">
        <w:rPr>
          <w:color w:val="231F20"/>
        </w:rPr>
        <w:t xml:space="preserve"> </w:t>
      </w:r>
      <w:r w:rsidR="00154745">
        <w:rPr>
          <w:color w:val="231F20"/>
        </w:rPr>
        <w:t>no</w:t>
      </w:r>
      <w:r w:rsidR="004E5A4E">
        <w:rPr>
          <w:color w:val="231F20"/>
        </w:rPr>
        <w:t xml:space="preserve"> </w:t>
      </w:r>
      <w:r w:rsidR="00154745">
        <w:rPr>
          <w:color w:val="231F20"/>
        </w:rPr>
        <w:t>admission</w:t>
      </w:r>
      <w:r w:rsidR="004E5A4E">
        <w:rPr>
          <w:color w:val="231F20"/>
        </w:rPr>
        <w:t xml:space="preserve"> </w:t>
      </w:r>
      <w:r w:rsidR="00154745">
        <w:rPr>
          <w:color w:val="231F20"/>
        </w:rPr>
        <w:t>that</w:t>
      </w:r>
      <w:r w:rsidR="004E5A4E">
        <w:rPr>
          <w:color w:val="231F20"/>
        </w:rPr>
        <w:t xml:space="preserve"> </w:t>
      </w:r>
      <w:r w:rsidR="00154745">
        <w:rPr>
          <w:color w:val="231F20"/>
        </w:rPr>
        <w:t>may</w:t>
      </w:r>
      <w:r w:rsidR="004E5A4E">
        <w:rPr>
          <w:color w:val="231F20"/>
        </w:rPr>
        <w:t xml:space="preserve"> </w:t>
      </w:r>
      <w:r w:rsidR="00154745">
        <w:rPr>
          <w:color w:val="231F20"/>
        </w:rPr>
        <w:t>be</w:t>
      </w:r>
      <w:r w:rsidR="004E5A4E">
        <w:rPr>
          <w:color w:val="231F20"/>
        </w:rPr>
        <w:t xml:space="preserve"> </w:t>
      </w:r>
      <w:r w:rsidR="00154745">
        <w:rPr>
          <w:color w:val="231F20"/>
        </w:rPr>
        <w:t>prejudicial</w:t>
      </w:r>
      <w:r w:rsidR="004E5A4E">
        <w:rPr>
          <w:color w:val="231F20"/>
        </w:rPr>
        <w:t xml:space="preserve"> </w:t>
      </w:r>
      <w:r w:rsidR="00154745">
        <w:rPr>
          <w:color w:val="231F20"/>
        </w:rPr>
        <w:t>to</w:t>
      </w:r>
      <w:r w:rsidR="004E5A4E">
        <w:rPr>
          <w:color w:val="231F20"/>
        </w:rPr>
        <w:t xml:space="preserve"> </w:t>
      </w:r>
      <w:r w:rsidR="00154745">
        <w:rPr>
          <w:color w:val="231F20"/>
        </w:rPr>
        <w:t>the</w:t>
      </w:r>
      <w:r w:rsidR="004E5A4E">
        <w:rPr>
          <w:color w:val="231F20"/>
        </w:rPr>
        <w:t xml:space="preserve"> </w:t>
      </w:r>
      <w:r w:rsidR="00154745">
        <w:rPr>
          <w:color w:val="231F20"/>
        </w:rPr>
        <w:t>defense</w:t>
      </w:r>
      <w:r w:rsidR="004E5A4E">
        <w:rPr>
          <w:color w:val="231F20"/>
        </w:rPr>
        <w:t xml:space="preserve"> </w:t>
      </w:r>
      <w:r w:rsidR="00154745">
        <w:rPr>
          <w:color w:val="231F20"/>
        </w:rPr>
        <w:t>of any</w:t>
      </w:r>
      <w:r w:rsidR="004E5A4E">
        <w:rPr>
          <w:color w:val="231F20"/>
        </w:rPr>
        <w:t xml:space="preserve"> </w:t>
      </w:r>
      <w:r w:rsidR="00154745">
        <w:rPr>
          <w:color w:val="231F20"/>
        </w:rPr>
        <w:t>such</w:t>
      </w:r>
      <w:r w:rsidR="004E5A4E">
        <w:rPr>
          <w:color w:val="231F20"/>
        </w:rPr>
        <w:t xml:space="preserve"> </w:t>
      </w:r>
      <w:r w:rsidR="00154745">
        <w:rPr>
          <w:color w:val="231F20"/>
        </w:rPr>
        <w:t>proceedings</w:t>
      </w:r>
      <w:r w:rsidR="004E5A4E">
        <w:rPr>
          <w:color w:val="231F20"/>
        </w:rPr>
        <w:t xml:space="preserve"> </w:t>
      </w:r>
      <w:r w:rsidR="00154745">
        <w:rPr>
          <w:color w:val="231F20"/>
        </w:rPr>
        <w:t>or</w:t>
      </w:r>
      <w:r w:rsidR="004E5A4E">
        <w:rPr>
          <w:color w:val="231F20"/>
        </w:rPr>
        <w:t xml:space="preserve"> </w:t>
      </w:r>
      <w:r w:rsidR="00154745">
        <w:rPr>
          <w:color w:val="231F20"/>
        </w:rPr>
        <w:t>claim.</w:t>
      </w:r>
    </w:p>
    <w:p w14:paraId="1572DE63" w14:textId="77777777" w:rsidR="00607E22" w:rsidRDefault="006C70AF" w:rsidP="006C70AF">
      <w:pPr>
        <w:pStyle w:val="BodyText"/>
        <w:spacing w:before="247" w:line="230" w:lineRule="auto"/>
        <w:ind w:left="864" w:right="329" w:hanging="720"/>
        <w:jc w:val="both"/>
      </w:pPr>
      <w:r>
        <w:rPr>
          <w:color w:val="231F20"/>
        </w:rPr>
        <w:t>29.5</w:t>
      </w:r>
      <w:r w:rsidR="0067778E">
        <w:rPr>
          <w:color w:val="231F20"/>
        </w:rPr>
        <w:tab/>
      </w:r>
      <w:r w:rsidR="00154745">
        <w:rPr>
          <w:color w:val="231F20"/>
        </w:rPr>
        <w:t>The Procuring Entity shall, at the Contractor's request, afford all available assistance to the Contractor in conducting</w:t>
      </w:r>
      <w:r w:rsidR="00A108FF">
        <w:rPr>
          <w:color w:val="231F20"/>
        </w:rPr>
        <w:t xml:space="preserve"> </w:t>
      </w:r>
      <w:r w:rsidR="00154745">
        <w:rPr>
          <w:color w:val="231F20"/>
        </w:rPr>
        <w:t>such</w:t>
      </w:r>
      <w:r w:rsidR="00A108FF">
        <w:rPr>
          <w:color w:val="231F20"/>
        </w:rPr>
        <w:t xml:space="preserve"> </w:t>
      </w:r>
      <w:r w:rsidR="00154745">
        <w:rPr>
          <w:color w:val="231F20"/>
        </w:rPr>
        <w:t>proceedings</w:t>
      </w:r>
      <w:r w:rsidR="00A108FF">
        <w:rPr>
          <w:color w:val="231F20"/>
        </w:rPr>
        <w:t xml:space="preserve"> </w:t>
      </w:r>
      <w:r w:rsidR="00154745">
        <w:rPr>
          <w:color w:val="231F20"/>
        </w:rPr>
        <w:t>or</w:t>
      </w:r>
      <w:r w:rsidR="00A108FF">
        <w:rPr>
          <w:color w:val="231F20"/>
        </w:rPr>
        <w:t xml:space="preserve"> </w:t>
      </w:r>
      <w:r w:rsidR="00154745">
        <w:rPr>
          <w:color w:val="231F20"/>
        </w:rPr>
        <w:t>claim,</w:t>
      </w:r>
      <w:r w:rsidR="00A108FF">
        <w:rPr>
          <w:color w:val="231F20"/>
        </w:rPr>
        <w:t xml:space="preserve"> </w:t>
      </w:r>
      <w:r w:rsidR="00154745">
        <w:rPr>
          <w:color w:val="231F20"/>
        </w:rPr>
        <w:t>and</w:t>
      </w:r>
      <w:r w:rsidR="00A108FF">
        <w:rPr>
          <w:color w:val="231F20"/>
        </w:rPr>
        <w:t xml:space="preserve"> </w:t>
      </w:r>
      <w:r w:rsidR="00154745">
        <w:rPr>
          <w:color w:val="231F20"/>
        </w:rPr>
        <w:t>shall</w:t>
      </w:r>
      <w:r w:rsidR="00A108FF">
        <w:rPr>
          <w:color w:val="231F20"/>
        </w:rPr>
        <w:t xml:space="preserve"> </w:t>
      </w:r>
      <w:r w:rsidR="00154745">
        <w:rPr>
          <w:color w:val="231F20"/>
        </w:rPr>
        <w:t>be</w:t>
      </w:r>
      <w:r w:rsidR="00A108FF">
        <w:rPr>
          <w:color w:val="231F20"/>
        </w:rPr>
        <w:t xml:space="preserve"> </w:t>
      </w:r>
      <w:r w:rsidR="00154745">
        <w:rPr>
          <w:color w:val="231F20"/>
        </w:rPr>
        <w:t>reimbursed</w:t>
      </w:r>
      <w:r w:rsidR="00A108FF">
        <w:rPr>
          <w:color w:val="231F20"/>
        </w:rPr>
        <w:t xml:space="preserve"> </w:t>
      </w:r>
      <w:r w:rsidR="00154745">
        <w:rPr>
          <w:color w:val="231F20"/>
        </w:rPr>
        <w:t>by</w:t>
      </w:r>
      <w:r w:rsidR="00A108FF">
        <w:rPr>
          <w:color w:val="231F20"/>
        </w:rPr>
        <w:t xml:space="preserve"> </w:t>
      </w:r>
      <w:r w:rsidR="00154745">
        <w:rPr>
          <w:color w:val="231F20"/>
        </w:rPr>
        <w:t>the</w:t>
      </w:r>
      <w:r w:rsidR="00A108FF">
        <w:rPr>
          <w:color w:val="231F20"/>
        </w:rPr>
        <w:t xml:space="preserve"> </w:t>
      </w:r>
      <w:r w:rsidR="00154745">
        <w:rPr>
          <w:color w:val="231F20"/>
        </w:rPr>
        <w:t>Contractor</w:t>
      </w:r>
      <w:r w:rsidR="00A108FF">
        <w:rPr>
          <w:color w:val="231F20"/>
        </w:rPr>
        <w:t xml:space="preserve"> </w:t>
      </w:r>
      <w:r w:rsidR="00154745">
        <w:rPr>
          <w:color w:val="231F20"/>
        </w:rPr>
        <w:t>for</w:t>
      </w:r>
      <w:r w:rsidR="00A108FF">
        <w:rPr>
          <w:color w:val="231F20"/>
        </w:rPr>
        <w:t xml:space="preserve"> </w:t>
      </w:r>
      <w:r w:rsidR="00154745">
        <w:rPr>
          <w:color w:val="231F20"/>
        </w:rPr>
        <w:t>all</w:t>
      </w:r>
      <w:r w:rsidR="00A108FF">
        <w:rPr>
          <w:color w:val="231F20"/>
        </w:rPr>
        <w:t xml:space="preserve"> </w:t>
      </w:r>
      <w:r w:rsidR="00154745">
        <w:rPr>
          <w:color w:val="231F20"/>
        </w:rPr>
        <w:t>reasonable</w:t>
      </w:r>
      <w:r w:rsidR="00A108FF">
        <w:rPr>
          <w:color w:val="231F20"/>
        </w:rPr>
        <w:t xml:space="preserve"> </w:t>
      </w:r>
      <w:r w:rsidR="00154745">
        <w:rPr>
          <w:color w:val="231F20"/>
        </w:rPr>
        <w:t>expenses incurred</w:t>
      </w:r>
      <w:r w:rsidR="00A108FF">
        <w:rPr>
          <w:color w:val="231F20"/>
        </w:rPr>
        <w:t xml:space="preserve"> </w:t>
      </w:r>
      <w:r w:rsidR="00154745">
        <w:rPr>
          <w:color w:val="231F20"/>
        </w:rPr>
        <w:t>in</w:t>
      </w:r>
      <w:r w:rsidR="00A108FF">
        <w:rPr>
          <w:color w:val="231F20"/>
        </w:rPr>
        <w:t xml:space="preserve"> </w:t>
      </w:r>
      <w:r w:rsidR="00154745">
        <w:rPr>
          <w:color w:val="231F20"/>
        </w:rPr>
        <w:t>so</w:t>
      </w:r>
      <w:r w:rsidR="00A108FF">
        <w:rPr>
          <w:color w:val="231F20"/>
        </w:rPr>
        <w:t xml:space="preserve"> </w:t>
      </w:r>
      <w:r w:rsidR="00154745">
        <w:rPr>
          <w:color w:val="231F20"/>
        </w:rPr>
        <w:t>doing.</w:t>
      </w:r>
    </w:p>
    <w:p w14:paraId="72CA4085" w14:textId="77777777" w:rsidR="00607E22" w:rsidRPr="006C70AF" w:rsidRDefault="00154745" w:rsidP="00385A10">
      <w:pPr>
        <w:pStyle w:val="ListParagraph"/>
        <w:numPr>
          <w:ilvl w:val="1"/>
          <w:numId w:val="157"/>
        </w:numPr>
        <w:tabs>
          <w:tab w:val="left" w:pos="851"/>
        </w:tabs>
        <w:spacing w:line="230" w:lineRule="auto"/>
        <w:ind w:left="864" w:right="329" w:hanging="720"/>
        <w:jc w:val="both"/>
        <w:rPr>
          <w:color w:val="231F20"/>
        </w:rPr>
      </w:pPr>
      <w:r w:rsidRPr="006C70AF">
        <w:rPr>
          <w:color w:val="231F20"/>
        </w:rPr>
        <w:t>The Procuring Entity shall indemnify and hold harmless the Contractor and its employees, ofﬁcers and Subcontractors from and against any and all suits, actions or administrative proceedings, claims, demands, losses,</w:t>
      </w:r>
      <w:r w:rsidR="00A108FF" w:rsidRPr="006C70AF">
        <w:rPr>
          <w:color w:val="231F20"/>
        </w:rPr>
        <w:t xml:space="preserve"> </w:t>
      </w:r>
      <w:r w:rsidRPr="006C70AF">
        <w:rPr>
          <w:color w:val="231F20"/>
        </w:rPr>
        <w:t>damages,</w:t>
      </w:r>
      <w:r w:rsidR="00A108FF" w:rsidRPr="006C70AF">
        <w:rPr>
          <w:color w:val="231F20"/>
        </w:rPr>
        <w:t xml:space="preserve"> </w:t>
      </w:r>
      <w:r w:rsidRPr="006C70AF">
        <w:rPr>
          <w:color w:val="231F20"/>
        </w:rPr>
        <w:t>costs,</w:t>
      </w:r>
      <w:r w:rsidR="00A108FF" w:rsidRPr="006C70AF">
        <w:rPr>
          <w:color w:val="231F20"/>
        </w:rPr>
        <w:t xml:space="preserve"> </w:t>
      </w:r>
      <w:r w:rsidRPr="006C70AF">
        <w:rPr>
          <w:color w:val="231F20"/>
        </w:rPr>
        <w:t>and</w:t>
      </w:r>
      <w:r w:rsidR="00A108FF" w:rsidRPr="006C70AF">
        <w:rPr>
          <w:color w:val="231F20"/>
        </w:rPr>
        <w:t xml:space="preserve"> </w:t>
      </w:r>
      <w:r w:rsidRPr="006C70AF">
        <w:rPr>
          <w:color w:val="231F20"/>
        </w:rPr>
        <w:t>expenses</w:t>
      </w:r>
      <w:r w:rsidR="00A108FF" w:rsidRPr="006C70AF">
        <w:rPr>
          <w:color w:val="231F20"/>
        </w:rPr>
        <w:t xml:space="preserve"> </w:t>
      </w:r>
      <w:r w:rsidRPr="006C70AF">
        <w:rPr>
          <w:color w:val="231F20"/>
        </w:rPr>
        <w:t>of</w:t>
      </w:r>
      <w:r w:rsidR="00A108FF" w:rsidRPr="006C70AF">
        <w:rPr>
          <w:color w:val="231F20"/>
        </w:rPr>
        <w:t xml:space="preserve"> </w:t>
      </w:r>
      <w:r w:rsidRPr="006C70AF">
        <w:rPr>
          <w:color w:val="231F20"/>
        </w:rPr>
        <w:t>whatsoever</w:t>
      </w:r>
      <w:r w:rsidR="00A108FF" w:rsidRPr="006C70AF">
        <w:rPr>
          <w:color w:val="231F20"/>
        </w:rPr>
        <w:t xml:space="preserve"> </w:t>
      </w:r>
      <w:r w:rsidRPr="006C70AF">
        <w:rPr>
          <w:color w:val="231F20"/>
        </w:rPr>
        <w:t>nature,</w:t>
      </w:r>
      <w:r w:rsidR="00A108FF" w:rsidRPr="006C70AF">
        <w:rPr>
          <w:color w:val="231F20"/>
        </w:rPr>
        <w:t xml:space="preserve"> </w:t>
      </w:r>
      <w:r w:rsidRPr="006C70AF">
        <w:rPr>
          <w:color w:val="231F20"/>
        </w:rPr>
        <w:t>including</w:t>
      </w:r>
      <w:r w:rsidR="00A108FF" w:rsidRPr="006C70AF">
        <w:rPr>
          <w:color w:val="231F20"/>
        </w:rPr>
        <w:t xml:space="preserve"> </w:t>
      </w:r>
      <w:r w:rsidRPr="006C70AF">
        <w:rPr>
          <w:color w:val="231F20"/>
        </w:rPr>
        <w:t>attorney's</w:t>
      </w:r>
      <w:r w:rsidR="00A108FF" w:rsidRPr="006C70AF">
        <w:rPr>
          <w:color w:val="231F20"/>
        </w:rPr>
        <w:t xml:space="preserve"> </w:t>
      </w:r>
      <w:r w:rsidRPr="006C70AF">
        <w:rPr>
          <w:color w:val="231F20"/>
        </w:rPr>
        <w:t>fees</w:t>
      </w:r>
      <w:r w:rsidR="00A108FF" w:rsidRPr="006C70AF">
        <w:rPr>
          <w:color w:val="231F20"/>
        </w:rPr>
        <w:t xml:space="preserve"> </w:t>
      </w:r>
      <w:r w:rsidRPr="006C70AF">
        <w:rPr>
          <w:color w:val="231F20"/>
        </w:rPr>
        <w:t>and</w:t>
      </w:r>
      <w:r w:rsidR="00A108FF" w:rsidRPr="006C70AF">
        <w:rPr>
          <w:color w:val="231F20"/>
        </w:rPr>
        <w:t xml:space="preserve"> </w:t>
      </w:r>
      <w:r w:rsidRPr="006C70AF">
        <w:rPr>
          <w:color w:val="231F20"/>
        </w:rPr>
        <w:t>expenses,</w:t>
      </w:r>
      <w:r w:rsidR="00A108FF" w:rsidRPr="006C70AF">
        <w:rPr>
          <w:color w:val="231F20"/>
        </w:rPr>
        <w:t xml:space="preserve"> </w:t>
      </w:r>
      <w:r w:rsidRPr="006C70AF">
        <w:rPr>
          <w:color w:val="231F20"/>
        </w:rPr>
        <w:t>which</w:t>
      </w:r>
      <w:r w:rsidR="00A108FF" w:rsidRPr="006C70AF">
        <w:rPr>
          <w:color w:val="231F20"/>
        </w:rPr>
        <w:t xml:space="preserve"> </w:t>
      </w:r>
      <w:r w:rsidRPr="006C70AF">
        <w:rPr>
          <w:color w:val="231F20"/>
        </w:rPr>
        <w:t>the Contractor may suffer as a result of any infringement or alleged infringement of any patent, utility model, registered</w:t>
      </w:r>
      <w:r w:rsidR="00A108FF" w:rsidRPr="006C70AF">
        <w:rPr>
          <w:color w:val="231F20"/>
        </w:rPr>
        <w:t xml:space="preserve"> </w:t>
      </w:r>
      <w:r w:rsidRPr="006C70AF">
        <w:rPr>
          <w:color w:val="231F20"/>
        </w:rPr>
        <w:t>design,</w:t>
      </w:r>
      <w:r w:rsidR="00A108FF" w:rsidRPr="006C70AF">
        <w:rPr>
          <w:color w:val="231F20"/>
        </w:rPr>
        <w:t xml:space="preserve"> </w:t>
      </w:r>
      <w:r w:rsidRPr="006C70AF">
        <w:rPr>
          <w:color w:val="231F20"/>
        </w:rPr>
        <w:t>trademark,</w:t>
      </w:r>
      <w:r w:rsidR="00A108FF" w:rsidRPr="006C70AF">
        <w:rPr>
          <w:color w:val="231F20"/>
        </w:rPr>
        <w:t xml:space="preserve"> </w:t>
      </w:r>
      <w:r w:rsidRPr="006C70AF">
        <w:rPr>
          <w:color w:val="231F20"/>
        </w:rPr>
        <w:t>copyright</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other</w:t>
      </w:r>
      <w:r w:rsidR="00A108FF" w:rsidRPr="006C70AF">
        <w:rPr>
          <w:color w:val="231F20"/>
        </w:rPr>
        <w:t xml:space="preserve"> </w:t>
      </w:r>
      <w:r w:rsidRPr="006C70AF">
        <w:rPr>
          <w:color w:val="231F20"/>
        </w:rPr>
        <w:t>intellectual</w:t>
      </w:r>
      <w:r w:rsidR="00A108FF" w:rsidRPr="006C70AF">
        <w:rPr>
          <w:color w:val="231F20"/>
        </w:rPr>
        <w:t xml:space="preserve"> </w:t>
      </w:r>
      <w:r w:rsidRPr="006C70AF">
        <w:rPr>
          <w:color w:val="231F20"/>
        </w:rPr>
        <w:t>property</w:t>
      </w:r>
      <w:r w:rsidR="00A108FF" w:rsidRPr="006C70AF">
        <w:rPr>
          <w:color w:val="231F20"/>
        </w:rPr>
        <w:t xml:space="preserve"> </w:t>
      </w:r>
      <w:r w:rsidRPr="006C70AF">
        <w:rPr>
          <w:color w:val="231F20"/>
        </w:rPr>
        <w:t>right</w:t>
      </w:r>
      <w:r w:rsidR="00A108FF" w:rsidRPr="006C70AF">
        <w:rPr>
          <w:color w:val="231F20"/>
        </w:rPr>
        <w:t xml:space="preserve"> </w:t>
      </w:r>
      <w:r w:rsidRPr="006C70AF">
        <w:rPr>
          <w:color w:val="231F20"/>
        </w:rPr>
        <w:t>registered</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otherwise</w:t>
      </w:r>
      <w:r w:rsidR="00A108FF" w:rsidRPr="006C70AF">
        <w:rPr>
          <w:color w:val="231F20"/>
        </w:rPr>
        <w:t xml:space="preserve"> </w:t>
      </w:r>
      <w:r w:rsidRPr="006C70AF">
        <w:rPr>
          <w:color w:val="231F20"/>
        </w:rPr>
        <w:t>existing</w:t>
      </w:r>
      <w:r w:rsidR="00A108FF" w:rsidRPr="006C70AF">
        <w:rPr>
          <w:color w:val="231F20"/>
        </w:rPr>
        <w:t xml:space="preserve"> </w:t>
      </w:r>
      <w:r w:rsidRPr="006C70AF">
        <w:rPr>
          <w:color w:val="231F20"/>
        </w:rPr>
        <w:t>at the</w:t>
      </w:r>
      <w:r w:rsidR="00A108FF" w:rsidRPr="006C70AF">
        <w:rPr>
          <w:color w:val="231F20"/>
        </w:rPr>
        <w:t xml:space="preserve"> </w:t>
      </w:r>
      <w:r w:rsidRPr="006C70AF">
        <w:rPr>
          <w:color w:val="231F20"/>
        </w:rPr>
        <w:t>date</w:t>
      </w:r>
      <w:r w:rsidR="00A108FF" w:rsidRPr="006C70AF">
        <w:rPr>
          <w:color w:val="231F20"/>
        </w:rPr>
        <w:t xml:space="preserve"> </w:t>
      </w:r>
      <w:r w:rsidRPr="006C70AF">
        <w:rPr>
          <w:color w:val="231F20"/>
        </w:rPr>
        <w:t>of</w:t>
      </w:r>
      <w:r w:rsidR="00A108FF" w:rsidRPr="006C70AF">
        <w:rPr>
          <w:color w:val="231F20"/>
        </w:rPr>
        <w:t xml:space="preserve"> </w:t>
      </w:r>
      <w:r w:rsidRPr="006C70AF">
        <w:rPr>
          <w:color w:val="231F20"/>
        </w:rPr>
        <w:t>the</w:t>
      </w:r>
      <w:r w:rsidR="00A108FF" w:rsidRPr="006C70AF">
        <w:rPr>
          <w:color w:val="231F20"/>
        </w:rPr>
        <w:t xml:space="preserve"> </w:t>
      </w:r>
      <w:r w:rsidRPr="006C70AF">
        <w:rPr>
          <w:color w:val="231F20"/>
        </w:rPr>
        <w:t>Contract</w:t>
      </w:r>
      <w:r w:rsidR="00A108FF" w:rsidRPr="006C70AF">
        <w:rPr>
          <w:color w:val="231F20"/>
        </w:rPr>
        <w:t xml:space="preserve"> </w:t>
      </w:r>
      <w:r w:rsidRPr="006C70AF">
        <w:rPr>
          <w:color w:val="231F20"/>
        </w:rPr>
        <w:t>arising</w:t>
      </w:r>
      <w:r w:rsidR="00AA6BB0" w:rsidRPr="006C70AF">
        <w:rPr>
          <w:color w:val="231F20"/>
        </w:rPr>
        <w:t xml:space="preserve"> </w:t>
      </w:r>
      <w:r w:rsidRPr="006C70AF">
        <w:rPr>
          <w:color w:val="231F20"/>
        </w:rPr>
        <w:t>out</w:t>
      </w:r>
      <w:r w:rsidR="00A108FF" w:rsidRPr="006C70AF">
        <w:rPr>
          <w:color w:val="231F20"/>
        </w:rPr>
        <w:t xml:space="preserve"> </w:t>
      </w:r>
      <w:r w:rsidRPr="006C70AF">
        <w:rPr>
          <w:color w:val="231F20"/>
        </w:rPr>
        <w:t>of</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in</w:t>
      </w:r>
      <w:r w:rsidR="00A108FF" w:rsidRPr="006C70AF">
        <w:rPr>
          <w:color w:val="231F20"/>
        </w:rPr>
        <w:t xml:space="preserve"> </w:t>
      </w:r>
      <w:r w:rsidRPr="006C70AF">
        <w:rPr>
          <w:color w:val="231F20"/>
        </w:rPr>
        <w:t>connection</w:t>
      </w:r>
      <w:r w:rsidR="00A108FF" w:rsidRPr="006C70AF">
        <w:rPr>
          <w:color w:val="231F20"/>
        </w:rPr>
        <w:t xml:space="preserve"> </w:t>
      </w:r>
      <w:r w:rsidRPr="006C70AF">
        <w:rPr>
          <w:color w:val="231F20"/>
        </w:rPr>
        <w:t>with</w:t>
      </w:r>
      <w:r w:rsidR="00A108FF" w:rsidRPr="006C70AF">
        <w:rPr>
          <w:color w:val="231F20"/>
        </w:rPr>
        <w:t xml:space="preserve"> </w:t>
      </w:r>
      <w:r w:rsidRPr="006C70AF">
        <w:rPr>
          <w:color w:val="231F20"/>
        </w:rPr>
        <w:t>any</w:t>
      </w:r>
      <w:r w:rsidR="00A108FF" w:rsidRPr="006C70AF">
        <w:rPr>
          <w:color w:val="231F20"/>
        </w:rPr>
        <w:t xml:space="preserve"> </w:t>
      </w:r>
      <w:r w:rsidRPr="006C70AF">
        <w:rPr>
          <w:color w:val="231F20"/>
        </w:rPr>
        <w:t>design,</w:t>
      </w:r>
      <w:r w:rsidR="00A108FF" w:rsidRPr="006C70AF">
        <w:rPr>
          <w:color w:val="231F20"/>
        </w:rPr>
        <w:t xml:space="preserve"> </w:t>
      </w:r>
      <w:r w:rsidRPr="006C70AF">
        <w:rPr>
          <w:color w:val="231F20"/>
        </w:rPr>
        <w:t>data,</w:t>
      </w:r>
      <w:r w:rsidR="00A108FF" w:rsidRPr="006C70AF">
        <w:rPr>
          <w:color w:val="231F20"/>
        </w:rPr>
        <w:t xml:space="preserve"> </w:t>
      </w:r>
      <w:r w:rsidRPr="006C70AF">
        <w:rPr>
          <w:color w:val="231F20"/>
        </w:rPr>
        <w:t>drawing,</w:t>
      </w:r>
      <w:r w:rsidR="00A108FF" w:rsidRPr="006C70AF">
        <w:rPr>
          <w:color w:val="231F20"/>
        </w:rPr>
        <w:t xml:space="preserve"> </w:t>
      </w:r>
      <w:r w:rsidRPr="006C70AF">
        <w:rPr>
          <w:color w:val="231F20"/>
        </w:rPr>
        <w:t>speciﬁcation,</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other documents</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materials</w:t>
      </w:r>
      <w:r w:rsidR="00A108FF" w:rsidRPr="006C70AF">
        <w:rPr>
          <w:color w:val="231F20"/>
        </w:rPr>
        <w:t xml:space="preserve"> </w:t>
      </w:r>
      <w:r w:rsidRPr="006C70AF">
        <w:rPr>
          <w:color w:val="231F20"/>
        </w:rPr>
        <w:t>provided</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designed</w:t>
      </w:r>
      <w:r w:rsidR="00A108FF" w:rsidRPr="006C70AF">
        <w:rPr>
          <w:color w:val="231F20"/>
        </w:rPr>
        <w:t xml:space="preserve"> </w:t>
      </w:r>
      <w:r w:rsidRPr="006C70AF">
        <w:rPr>
          <w:color w:val="231F20"/>
        </w:rPr>
        <w:t>by</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on</w:t>
      </w:r>
      <w:r w:rsidR="00A108FF" w:rsidRPr="006C70AF">
        <w:rPr>
          <w:color w:val="231F20"/>
        </w:rPr>
        <w:t xml:space="preserve"> </w:t>
      </w:r>
      <w:r w:rsidRPr="006C70AF">
        <w:rPr>
          <w:color w:val="231F20"/>
        </w:rPr>
        <w:t>behalf</w:t>
      </w:r>
      <w:r w:rsidR="00A108FF" w:rsidRPr="006C70AF">
        <w:rPr>
          <w:color w:val="231F20"/>
        </w:rPr>
        <w:t xml:space="preserve"> </w:t>
      </w:r>
      <w:r w:rsidRPr="006C70AF">
        <w:rPr>
          <w:color w:val="231F20"/>
        </w:rPr>
        <w:t>of</w:t>
      </w:r>
      <w:r w:rsidR="00A108FF" w:rsidRPr="006C70AF">
        <w:rPr>
          <w:color w:val="231F20"/>
        </w:rPr>
        <w:t xml:space="preserve"> </w:t>
      </w:r>
      <w:r w:rsidRPr="006C70AF">
        <w:rPr>
          <w:color w:val="231F20"/>
        </w:rPr>
        <w:t>the</w:t>
      </w:r>
      <w:r w:rsidR="00A108FF" w:rsidRPr="006C70AF">
        <w:rPr>
          <w:color w:val="231F20"/>
        </w:rPr>
        <w:t xml:space="preserve"> </w:t>
      </w:r>
      <w:r w:rsidRPr="006C70AF">
        <w:rPr>
          <w:color w:val="231F20"/>
        </w:rPr>
        <w:t>Procuring</w:t>
      </w:r>
      <w:r w:rsidR="00A108FF" w:rsidRPr="006C70AF">
        <w:rPr>
          <w:color w:val="231F20"/>
        </w:rPr>
        <w:t xml:space="preserve"> </w:t>
      </w:r>
      <w:r w:rsidRPr="006C70AF">
        <w:rPr>
          <w:color w:val="231F20"/>
          <w:spacing w:val="-3"/>
        </w:rPr>
        <w:t>Entity.</w:t>
      </w:r>
    </w:p>
    <w:p w14:paraId="541A363C" w14:textId="77777777" w:rsidR="00607E22" w:rsidRDefault="00154745" w:rsidP="00385A10">
      <w:pPr>
        <w:pStyle w:val="Heading4"/>
        <w:numPr>
          <w:ilvl w:val="0"/>
          <w:numId w:val="154"/>
        </w:numPr>
        <w:tabs>
          <w:tab w:val="left" w:pos="850"/>
          <w:tab w:val="left" w:pos="851"/>
        </w:tabs>
        <w:spacing w:before="241"/>
        <w:ind w:left="864" w:hanging="720"/>
        <w:rPr>
          <w:color w:val="231F20"/>
        </w:rPr>
      </w:pPr>
      <w:r>
        <w:rPr>
          <w:color w:val="231F20"/>
        </w:rPr>
        <w:t>Limitation of</w:t>
      </w:r>
      <w:r w:rsidR="00A108FF">
        <w:rPr>
          <w:color w:val="231F20"/>
        </w:rPr>
        <w:t xml:space="preserve"> </w:t>
      </w:r>
      <w:r>
        <w:rPr>
          <w:color w:val="231F20"/>
        </w:rPr>
        <w:t>Liability</w:t>
      </w:r>
    </w:p>
    <w:p w14:paraId="0C9F88D2" w14:textId="77777777" w:rsidR="00607E22" w:rsidRPr="006C70AF" w:rsidRDefault="00154745" w:rsidP="00385A10">
      <w:pPr>
        <w:pStyle w:val="ListParagraph"/>
        <w:numPr>
          <w:ilvl w:val="1"/>
          <w:numId w:val="158"/>
        </w:numPr>
        <w:tabs>
          <w:tab w:val="left" w:pos="850"/>
          <w:tab w:val="left" w:pos="851"/>
        </w:tabs>
        <w:spacing w:before="235"/>
        <w:ind w:left="864" w:hanging="720"/>
        <w:rPr>
          <w:color w:val="231F20"/>
        </w:rPr>
      </w:pPr>
      <w:r w:rsidRPr="006C70AF">
        <w:rPr>
          <w:color w:val="231F20"/>
        </w:rPr>
        <w:t>Except</w:t>
      </w:r>
      <w:r w:rsidR="00A108FF" w:rsidRPr="006C70AF">
        <w:rPr>
          <w:color w:val="231F20"/>
        </w:rPr>
        <w:t xml:space="preserve"> </w:t>
      </w:r>
      <w:r w:rsidRPr="006C70AF">
        <w:rPr>
          <w:color w:val="231F20"/>
        </w:rPr>
        <w:t>in</w:t>
      </w:r>
      <w:r w:rsidR="00A108FF" w:rsidRPr="006C70AF">
        <w:rPr>
          <w:color w:val="231F20"/>
        </w:rPr>
        <w:t xml:space="preserve"> </w:t>
      </w:r>
      <w:r w:rsidRPr="006C70AF">
        <w:rPr>
          <w:color w:val="231F20"/>
        </w:rPr>
        <w:t>cases</w:t>
      </w:r>
      <w:r w:rsidR="00A108FF" w:rsidRPr="006C70AF">
        <w:rPr>
          <w:color w:val="231F20"/>
        </w:rPr>
        <w:t xml:space="preserve"> </w:t>
      </w:r>
      <w:r w:rsidRPr="006C70AF">
        <w:rPr>
          <w:color w:val="231F20"/>
        </w:rPr>
        <w:t>of</w:t>
      </w:r>
      <w:r w:rsidR="00A108FF" w:rsidRPr="006C70AF">
        <w:rPr>
          <w:color w:val="231F20"/>
        </w:rPr>
        <w:t xml:space="preserve"> </w:t>
      </w:r>
      <w:r w:rsidRPr="006C70AF">
        <w:rPr>
          <w:color w:val="231F20"/>
        </w:rPr>
        <w:t>criminal</w:t>
      </w:r>
      <w:r w:rsidR="00A108FF" w:rsidRPr="006C70AF">
        <w:rPr>
          <w:color w:val="231F20"/>
        </w:rPr>
        <w:t xml:space="preserve"> </w:t>
      </w:r>
      <w:r w:rsidRPr="006C70AF">
        <w:rPr>
          <w:color w:val="231F20"/>
        </w:rPr>
        <w:t>negligence</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willful</w:t>
      </w:r>
      <w:r w:rsidR="00A108FF" w:rsidRPr="006C70AF">
        <w:rPr>
          <w:color w:val="231F20"/>
        </w:rPr>
        <w:t xml:space="preserve"> </w:t>
      </w:r>
      <w:r w:rsidRPr="006C70AF">
        <w:rPr>
          <w:color w:val="231F20"/>
        </w:rPr>
        <w:t>misconduct,</w:t>
      </w:r>
    </w:p>
    <w:p w14:paraId="5F509EC7" w14:textId="77777777" w:rsidR="00607E22" w:rsidRDefault="00417068" w:rsidP="00417068">
      <w:pPr>
        <w:tabs>
          <w:tab w:val="left" w:pos="1308"/>
        </w:tabs>
        <w:spacing w:before="160" w:line="230" w:lineRule="auto"/>
        <w:ind w:left="1296" w:right="331" w:hanging="432"/>
        <w:jc w:val="both"/>
      </w:pPr>
      <w:r>
        <w:rPr>
          <w:color w:val="231F20"/>
        </w:rPr>
        <w:t>a)</w:t>
      </w:r>
      <w:r w:rsidR="00A60107">
        <w:rPr>
          <w:color w:val="231F20"/>
        </w:rPr>
        <w:tab/>
      </w:r>
      <w:r w:rsidR="00A108FF" w:rsidRPr="00AA6BB0">
        <w:rPr>
          <w:color w:val="231F20"/>
        </w:rPr>
        <w:t>N</w:t>
      </w:r>
      <w:r w:rsidR="00154745" w:rsidRPr="00AA6BB0">
        <w:rPr>
          <w:color w:val="231F20"/>
        </w:rPr>
        <w:t>either</w:t>
      </w:r>
      <w:r w:rsidR="00A108FF" w:rsidRPr="00AA6BB0">
        <w:rPr>
          <w:color w:val="231F20"/>
        </w:rPr>
        <w:t xml:space="preserve"> </w:t>
      </w:r>
      <w:r w:rsidR="00154745" w:rsidRPr="00AA6BB0">
        <w:rPr>
          <w:color w:val="231F20"/>
        </w:rPr>
        <w:t>Party</w:t>
      </w:r>
      <w:r w:rsidR="00A108FF" w:rsidRPr="00AA6BB0">
        <w:rPr>
          <w:color w:val="231F20"/>
        </w:rPr>
        <w:t xml:space="preserve"> </w:t>
      </w:r>
      <w:r w:rsidR="00154745" w:rsidRPr="00AA6BB0">
        <w:rPr>
          <w:color w:val="231F20"/>
        </w:rPr>
        <w:t>shall</w:t>
      </w:r>
      <w:r w:rsidR="00A108FF" w:rsidRPr="00AA6BB0">
        <w:rPr>
          <w:color w:val="231F20"/>
        </w:rPr>
        <w:t xml:space="preserve"> </w:t>
      </w:r>
      <w:r w:rsidR="00154745" w:rsidRPr="00AA6BB0">
        <w:rPr>
          <w:color w:val="231F20"/>
        </w:rPr>
        <w:t>be</w:t>
      </w:r>
      <w:r w:rsidR="00A108FF" w:rsidRPr="00AA6BB0">
        <w:rPr>
          <w:color w:val="231F20"/>
        </w:rPr>
        <w:t xml:space="preserve"> </w:t>
      </w:r>
      <w:r w:rsidR="00154745" w:rsidRPr="00AA6BB0">
        <w:rPr>
          <w:color w:val="231F20"/>
        </w:rPr>
        <w:t>liable</w:t>
      </w:r>
      <w:r w:rsidR="00A108FF" w:rsidRPr="00AA6BB0">
        <w:rPr>
          <w:color w:val="231F20"/>
        </w:rPr>
        <w:t xml:space="preserve"> </w:t>
      </w:r>
      <w:r w:rsidR="00154745" w:rsidRPr="00AA6BB0">
        <w:rPr>
          <w:color w:val="231F20"/>
        </w:rPr>
        <w:t>to</w:t>
      </w:r>
      <w:r w:rsidR="00A108FF" w:rsidRPr="00AA6BB0">
        <w:rPr>
          <w:color w:val="231F20"/>
        </w:rPr>
        <w:t xml:space="preserve"> </w:t>
      </w:r>
      <w:r w:rsidR="00154745" w:rsidRPr="00AA6BB0">
        <w:rPr>
          <w:color w:val="231F20"/>
        </w:rPr>
        <w:t>the</w:t>
      </w:r>
      <w:r w:rsidR="00A108FF" w:rsidRPr="00AA6BB0">
        <w:rPr>
          <w:color w:val="231F20"/>
        </w:rPr>
        <w:t xml:space="preserve"> </w:t>
      </w:r>
      <w:r w:rsidR="00154745" w:rsidRPr="00AA6BB0">
        <w:rPr>
          <w:color w:val="231F20"/>
        </w:rPr>
        <w:t>other</w:t>
      </w:r>
      <w:r w:rsidR="00A108FF" w:rsidRPr="00AA6BB0">
        <w:rPr>
          <w:color w:val="231F20"/>
        </w:rPr>
        <w:t xml:space="preserve"> </w:t>
      </w:r>
      <w:r w:rsidR="00154745" w:rsidRPr="00AA6BB0">
        <w:rPr>
          <w:color w:val="231F20"/>
          <w:spacing w:val="-3"/>
        </w:rPr>
        <w:t>Party,</w:t>
      </w:r>
      <w:r w:rsidR="00A108FF" w:rsidRPr="00AA6BB0">
        <w:rPr>
          <w:color w:val="231F20"/>
          <w:spacing w:val="-3"/>
        </w:rPr>
        <w:t xml:space="preserve"> </w:t>
      </w:r>
      <w:r w:rsidR="00154745" w:rsidRPr="00AA6BB0">
        <w:rPr>
          <w:color w:val="231F20"/>
        </w:rPr>
        <w:t>whether</w:t>
      </w:r>
      <w:r w:rsidR="00A108FF" w:rsidRPr="00AA6BB0">
        <w:rPr>
          <w:color w:val="231F20"/>
        </w:rPr>
        <w:t xml:space="preserve"> </w:t>
      </w:r>
      <w:r w:rsidR="00154745" w:rsidRPr="00AA6BB0">
        <w:rPr>
          <w:color w:val="231F20"/>
        </w:rPr>
        <w:t>in</w:t>
      </w:r>
      <w:r w:rsidR="00A108FF" w:rsidRPr="00AA6BB0">
        <w:rPr>
          <w:color w:val="231F20"/>
        </w:rPr>
        <w:t xml:space="preserve"> </w:t>
      </w:r>
      <w:r w:rsidR="00154745" w:rsidRPr="00AA6BB0">
        <w:rPr>
          <w:color w:val="231F20"/>
        </w:rPr>
        <w:t>contract,</w:t>
      </w:r>
      <w:r w:rsidR="00A108FF" w:rsidRPr="00AA6BB0">
        <w:rPr>
          <w:color w:val="231F20"/>
        </w:rPr>
        <w:t xml:space="preserve"> </w:t>
      </w:r>
      <w:r w:rsidR="00154745" w:rsidRPr="00AA6BB0">
        <w:rPr>
          <w:color w:val="231F20"/>
        </w:rPr>
        <w:t>tort,</w:t>
      </w:r>
      <w:r w:rsidR="00A108FF" w:rsidRPr="00AA6BB0">
        <w:rPr>
          <w:color w:val="231F20"/>
        </w:rPr>
        <w:t xml:space="preserve"> </w:t>
      </w:r>
      <w:r w:rsidR="00154745" w:rsidRPr="00AA6BB0">
        <w:rPr>
          <w:color w:val="231F20"/>
        </w:rPr>
        <w:t>or</w:t>
      </w:r>
      <w:r w:rsidR="00A108FF" w:rsidRPr="00AA6BB0">
        <w:rPr>
          <w:color w:val="231F20"/>
        </w:rPr>
        <w:t xml:space="preserve"> </w:t>
      </w:r>
      <w:r w:rsidR="00154745" w:rsidRPr="00AA6BB0">
        <w:rPr>
          <w:color w:val="231F20"/>
        </w:rPr>
        <w:t>otherwise,</w:t>
      </w:r>
      <w:r w:rsidR="00A108FF" w:rsidRPr="00AA6BB0">
        <w:rPr>
          <w:color w:val="231F20"/>
        </w:rPr>
        <w:t xml:space="preserve"> </w:t>
      </w:r>
      <w:r w:rsidR="00154745" w:rsidRPr="00AA6BB0">
        <w:rPr>
          <w:color w:val="231F20"/>
        </w:rPr>
        <w:t>for</w:t>
      </w:r>
      <w:r w:rsidR="00A108FF" w:rsidRPr="00AA6BB0">
        <w:rPr>
          <w:color w:val="231F20"/>
        </w:rPr>
        <w:t xml:space="preserve"> </w:t>
      </w:r>
      <w:r w:rsidR="00154745" w:rsidRPr="00AA6BB0">
        <w:rPr>
          <w:color w:val="231F20"/>
        </w:rPr>
        <w:t>any</w:t>
      </w:r>
      <w:r w:rsidR="00A108FF" w:rsidRPr="00AA6BB0">
        <w:rPr>
          <w:color w:val="231F20"/>
        </w:rPr>
        <w:t xml:space="preserve"> </w:t>
      </w:r>
      <w:r w:rsidR="00154745" w:rsidRPr="00AA6BB0">
        <w:rPr>
          <w:color w:val="231F20"/>
        </w:rPr>
        <w:t>in</w:t>
      </w:r>
      <w:r w:rsidR="00AA6BB0" w:rsidRPr="00AA6BB0">
        <w:rPr>
          <w:color w:val="231F20"/>
        </w:rPr>
        <w:t xml:space="preserve"> </w:t>
      </w:r>
      <w:r w:rsidR="00154745" w:rsidRPr="00AA6BB0">
        <w:rPr>
          <w:color w:val="231F20"/>
        </w:rPr>
        <w:t>director consequential</w:t>
      </w:r>
      <w:r w:rsidR="00A108FF" w:rsidRPr="00AA6BB0">
        <w:rPr>
          <w:color w:val="231F20"/>
        </w:rPr>
        <w:t xml:space="preserve"> </w:t>
      </w:r>
      <w:r w:rsidR="00154745" w:rsidRPr="00AA6BB0">
        <w:rPr>
          <w:color w:val="231F20"/>
        </w:rPr>
        <w:t>loss</w:t>
      </w:r>
      <w:r w:rsidR="00A108FF" w:rsidRPr="00AA6BB0">
        <w:rPr>
          <w:color w:val="231F20"/>
        </w:rPr>
        <w:t xml:space="preserve"> </w:t>
      </w:r>
      <w:r w:rsidR="00154745" w:rsidRPr="00AA6BB0">
        <w:rPr>
          <w:color w:val="231F20"/>
        </w:rPr>
        <w:t>or</w:t>
      </w:r>
      <w:r w:rsidR="00A108FF" w:rsidRPr="00AA6BB0">
        <w:rPr>
          <w:color w:val="231F20"/>
        </w:rPr>
        <w:t xml:space="preserve"> </w:t>
      </w:r>
      <w:r w:rsidR="00154745" w:rsidRPr="00AA6BB0">
        <w:rPr>
          <w:color w:val="231F20"/>
        </w:rPr>
        <w:t>damage,</w:t>
      </w:r>
      <w:r w:rsidR="00A108FF" w:rsidRPr="00AA6BB0">
        <w:rPr>
          <w:color w:val="231F20"/>
        </w:rPr>
        <w:t xml:space="preserve"> </w:t>
      </w:r>
      <w:r w:rsidR="00154745" w:rsidRPr="00AA6BB0">
        <w:rPr>
          <w:color w:val="231F20"/>
        </w:rPr>
        <w:t>loss</w:t>
      </w:r>
      <w:r w:rsidR="00A108FF" w:rsidRPr="00AA6BB0">
        <w:rPr>
          <w:color w:val="231F20"/>
        </w:rPr>
        <w:t xml:space="preserve"> </w:t>
      </w:r>
      <w:r w:rsidR="00154745" w:rsidRPr="00AA6BB0">
        <w:rPr>
          <w:color w:val="231F20"/>
        </w:rPr>
        <w:t>of</w:t>
      </w:r>
      <w:r w:rsidR="00A108FF" w:rsidRPr="00AA6BB0">
        <w:rPr>
          <w:color w:val="231F20"/>
        </w:rPr>
        <w:t xml:space="preserve"> </w:t>
      </w:r>
      <w:r w:rsidR="00154745" w:rsidRPr="00AA6BB0">
        <w:rPr>
          <w:color w:val="231F20"/>
        </w:rPr>
        <w:t>use,</w:t>
      </w:r>
      <w:r w:rsidR="00A108FF" w:rsidRPr="00AA6BB0">
        <w:rPr>
          <w:color w:val="231F20"/>
        </w:rPr>
        <w:t xml:space="preserve"> </w:t>
      </w:r>
      <w:r w:rsidR="00154745" w:rsidRPr="00AA6BB0">
        <w:rPr>
          <w:color w:val="231F20"/>
        </w:rPr>
        <w:t>loss</w:t>
      </w:r>
      <w:r w:rsidR="00A108FF" w:rsidRPr="00AA6BB0">
        <w:rPr>
          <w:color w:val="231F20"/>
        </w:rPr>
        <w:t xml:space="preserve"> </w:t>
      </w:r>
      <w:r w:rsidR="00154745" w:rsidRPr="00AA6BB0">
        <w:rPr>
          <w:color w:val="231F20"/>
        </w:rPr>
        <w:t>of</w:t>
      </w:r>
      <w:r w:rsidR="00A108FF" w:rsidRPr="00AA6BB0">
        <w:rPr>
          <w:color w:val="231F20"/>
        </w:rPr>
        <w:t xml:space="preserve"> </w:t>
      </w:r>
      <w:r w:rsidR="00154745" w:rsidRPr="00AA6BB0">
        <w:rPr>
          <w:color w:val="231F20"/>
        </w:rPr>
        <w:t>production,</w:t>
      </w:r>
      <w:r w:rsidR="00A108FF" w:rsidRPr="00AA6BB0">
        <w:rPr>
          <w:color w:val="231F20"/>
        </w:rPr>
        <w:t xml:space="preserve"> </w:t>
      </w:r>
      <w:r w:rsidR="00154745" w:rsidRPr="00AA6BB0">
        <w:rPr>
          <w:color w:val="231F20"/>
        </w:rPr>
        <w:t>or</w:t>
      </w:r>
      <w:r w:rsidR="00A108FF" w:rsidRPr="00AA6BB0">
        <w:rPr>
          <w:color w:val="231F20"/>
        </w:rPr>
        <w:t xml:space="preserve"> </w:t>
      </w:r>
      <w:r w:rsidR="00154745" w:rsidRPr="00AA6BB0">
        <w:rPr>
          <w:color w:val="231F20"/>
        </w:rPr>
        <w:t>loss</w:t>
      </w:r>
      <w:r w:rsidR="00A108FF" w:rsidRPr="00AA6BB0">
        <w:rPr>
          <w:color w:val="231F20"/>
        </w:rPr>
        <w:t xml:space="preserve"> </w:t>
      </w:r>
      <w:r w:rsidR="00154745" w:rsidRPr="00AA6BB0">
        <w:rPr>
          <w:color w:val="231F20"/>
        </w:rPr>
        <w:t>of</w:t>
      </w:r>
      <w:r w:rsidR="00A108FF" w:rsidRPr="00AA6BB0">
        <w:rPr>
          <w:color w:val="231F20"/>
        </w:rPr>
        <w:t xml:space="preserve"> </w:t>
      </w:r>
      <w:r w:rsidR="00154745" w:rsidRPr="00AA6BB0">
        <w:rPr>
          <w:color w:val="231F20"/>
        </w:rPr>
        <w:t>proﬁts</w:t>
      </w:r>
      <w:r w:rsidR="00A108FF" w:rsidRPr="00AA6BB0">
        <w:rPr>
          <w:color w:val="231F20"/>
        </w:rPr>
        <w:t xml:space="preserve"> </w:t>
      </w:r>
      <w:r w:rsidR="00154745" w:rsidRPr="00AA6BB0">
        <w:rPr>
          <w:color w:val="231F20"/>
        </w:rPr>
        <w:t>or</w:t>
      </w:r>
      <w:r w:rsidR="00A108FF" w:rsidRPr="00AA6BB0">
        <w:rPr>
          <w:color w:val="231F20"/>
        </w:rPr>
        <w:t xml:space="preserve"> </w:t>
      </w:r>
      <w:r w:rsidR="00154745" w:rsidRPr="00AA6BB0">
        <w:rPr>
          <w:color w:val="231F20"/>
        </w:rPr>
        <w:t>interest</w:t>
      </w:r>
      <w:r w:rsidR="00A108FF" w:rsidRPr="00AA6BB0">
        <w:rPr>
          <w:color w:val="231F20"/>
        </w:rPr>
        <w:t xml:space="preserve"> </w:t>
      </w:r>
      <w:r w:rsidR="00154745" w:rsidRPr="00AA6BB0">
        <w:rPr>
          <w:color w:val="231F20"/>
        </w:rPr>
        <w:t>costs,</w:t>
      </w:r>
      <w:r w:rsidR="00A108FF" w:rsidRPr="00AA6BB0">
        <w:rPr>
          <w:color w:val="231F20"/>
        </w:rPr>
        <w:t xml:space="preserve"> </w:t>
      </w:r>
      <w:r w:rsidR="00154745" w:rsidRPr="00AA6BB0">
        <w:rPr>
          <w:color w:val="231F20"/>
        </w:rPr>
        <w:t>which</w:t>
      </w:r>
      <w:r w:rsidR="00A108FF" w:rsidRPr="00AA6BB0">
        <w:rPr>
          <w:color w:val="231F20"/>
        </w:rPr>
        <w:t xml:space="preserve"> </w:t>
      </w:r>
      <w:r w:rsidR="00154745" w:rsidRPr="00AA6BB0">
        <w:rPr>
          <w:color w:val="231F20"/>
        </w:rPr>
        <w:t>may be suffered by the other Party in connection with the Contract, other than speciﬁcally provided as any obligation</w:t>
      </w:r>
      <w:r w:rsidR="00A108FF" w:rsidRPr="00AA6BB0">
        <w:rPr>
          <w:color w:val="231F20"/>
        </w:rPr>
        <w:t xml:space="preserve"> </w:t>
      </w:r>
      <w:r w:rsidR="00154745" w:rsidRPr="00AA6BB0">
        <w:rPr>
          <w:color w:val="231F20"/>
        </w:rPr>
        <w:t>of</w:t>
      </w:r>
      <w:r w:rsidR="00A108FF" w:rsidRPr="00AA6BB0">
        <w:rPr>
          <w:color w:val="231F20"/>
        </w:rPr>
        <w:t xml:space="preserve"> </w:t>
      </w:r>
      <w:r w:rsidR="00154745" w:rsidRPr="00AA6BB0">
        <w:rPr>
          <w:color w:val="231F20"/>
        </w:rPr>
        <w:t>the</w:t>
      </w:r>
      <w:r w:rsidR="00A108FF" w:rsidRPr="00AA6BB0">
        <w:rPr>
          <w:color w:val="231F20"/>
        </w:rPr>
        <w:t xml:space="preserve"> </w:t>
      </w:r>
      <w:r w:rsidR="00154745" w:rsidRPr="00AA6BB0">
        <w:rPr>
          <w:color w:val="231F20"/>
        </w:rPr>
        <w:t>Party</w:t>
      </w:r>
      <w:r w:rsidR="00A108FF" w:rsidRPr="00AA6BB0">
        <w:rPr>
          <w:color w:val="231F20"/>
        </w:rPr>
        <w:t xml:space="preserve"> </w:t>
      </w:r>
      <w:r w:rsidR="00154745" w:rsidRPr="00AA6BB0">
        <w:rPr>
          <w:color w:val="231F20"/>
        </w:rPr>
        <w:t>in</w:t>
      </w:r>
      <w:r w:rsidR="00A108FF" w:rsidRPr="00AA6BB0">
        <w:rPr>
          <w:color w:val="231F20"/>
        </w:rPr>
        <w:t xml:space="preserve"> </w:t>
      </w:r>
      <w:r w:rsidR="00154745" w:rsidRPr="00AA6BB0">
        <w:rPr>
          <w:color w:val="231F20"/>
        </w:rPr>
        <w:t>the</w:t>
      </w:r>
      <w:r w:rsidR="00A108FF" w:rsidRPr="00AA6BB0">
        <w:rPr>
          <w:color w:val="231F20"/>
        </w:rPr>
        <w:t xml:space="preserve"> </w:t>
      </w:r>
      <w:r w:rsidR="00154745" w:rsidRPr="00AA6BB0">
        <w:rPr>
          <w:color w:val="231F20"/>
        </w:rPr>
        <w:t>Contract,</w:t>
      </w:r>
      <w:r w:rsidR="00A108FF" w:rsidRPr="00AA6BB0">
        <w:rPr>
          <w:color w:val="231F20"/>
        </w:rPr>
        <w:t xml:space="preserve"> </w:t>
      </w:r>
      <w:r w:rsidR="00154745" w:rsidRPr="00AA6BB0">
        <w:rPr>
          <w:color w:val="231F20"/>
        </w:rPr>
        <w:t>and</w:t>
      </w:r>
    </w:p>
    <w:p w14:paraId="32E824DD" w14:textId="77777777" w:rsidR="00607E22" w:rsidRDefault="00417068" w:rsidP="00417068">
      <w:pPr>
        <w:tabs>
          <w:tab w:val="left" w:pos="1308"/>
        </w:tabs>
        <w:spacing w:before="160" w:line="230" w:lineRule="auto"/>
        <w:ind w:left="1296" w:right="331" w:hanging="432"/>
        <w:jc w:val="both"/>
      </w:pPr>
      <w:r>
        <w:rPr>
          <w:color w:val="231F20"/>
        </w:rPr>
        <w:t>b)</w:t>
      </w:r>
      <w:r w:rsidR="00A60107">
        <w:rPr>
          <w:color w:val="231F20"/>
        </w:rPr>
        <w:tab/>
      </w:r>
      <w:r w:rsidR="00154745" w:rsidRPr="00A60107">
        <w:rPr>
          <w:color w:val="231F20"/>
        </w:rPr>
        <w:t xml:space="preserve">the aggregate liability of the Contractor to the Procuring </w:t>
      </w:r>
      <w:r w:rsidR="00154745" w:rsidRPr="00A60107">
        <w:rPr>
          <w:color w:val="231F20"/>
          <w:spacing w:val="-3"/>
        </w:rPr>
        <w:t xml:space="preserve">Entity, </w:t>
      </w:r>
      <w:r w:rsidR="00154745" w:rsidRPr="00A60107">
        <w:rPr>
          <w:color w:val="231F20"/>
        </w:rPr>
        <w:t>whether under the Contract, in tort or otherwise, shall not exceed the amount resulting from the application of the multiplier speciﬁed in the SCC,</w:t>
      </w:r>
      <w:r w:rsidR="00A108FF" w:rsidRPr="00A60107">
        <w:rPr>
          <w:color w:val="231F20"/>
        </w:rPr>
        <w:t xml:space="preserve"> to the </w:t>
      </w:r>
      <w:r w:rsidR="00154745" w:rsidRPr="00A60107">
        <w:rPr>
          <w:color w:val="231F20"/>
        </w:rPr>
        <w:t>Contract</w:t>
      </w:r>
      <w:r w:rsidR="00A108FF" w:rsidRPr="00A60107">
        <w:rPr>
          <w:color w:val="231F20"/>
        </w:rPr>
        <w:t xml:space="preserve"> </w:t>
      </w:r>
      <w:r w:rsidR="00154745" w:rsidRPr="00A60107">
        <w:rPr>
          <w:color w:val="231F20"/>
        </w:rPr>
        <w:t>Price</w:t>
      </w:r>
      <w:r w:rsidR="00A108FF" w:rsidRPr="00A60107">
        <w:rPr>
          <w:color w:val="231F20"/>
        </w:rPr>
        <w:t xml:space="preserve"> </w:t>
      </w:r>
      <w:r w:rsidR="00154745" w:rsidRPr="00A60107">
        <w:rPr>
          <w:color w:val="231F20"/>
          <w:spacing w:val="-3"/>
        </w:rPr>
        <w:t>or,</w:t>
      </w:r>
      <w:r w:rsidR="00A108FF" w:rsidRPr="00A60107">
        <w:rPr>
          <w:color w:val="231F20"/>
          <w:spacing w:val="-3"/>
        </w:rPr>
        <w:t xml:space="preserve"> </w:t>
      </w:r>
      <w:r w:rsidR="00154745" w:rsidRPr="00A60107">
        <w:rPr>
          <w:color w:val="231F20"/>
        </w:rPr>
        <w:t>if</w:t>
      </w:r>
      <w:r w:rsidR="00A108FF" w:rsidRPr="00A60107">
        <w:rPr>
          <w:color w:val="231F20"/>
        </w:rPr>
        <w:t xml:space="preserve"> </w:t>
      </w:r>
      <w:r w:rsidR="00154745" w:rsidRPr="00A60107">
        <w:rPr>
          <w:color w:val="231F20"/>
        </w:rPr>
        <w:t>a</w:t>
      </w:r>
      <w:r w:rsidR="00A108FF" w:rsidRPr="00A60107">
        <w:rPr>
          <w:color w:val="231F20"/>
        </w:rPr>
        <w:t xml:space="preserve"> </w:t>
      </w:r>
      <w:r w:rsidR="00154745" w:rsidRPr="00A60107">
        <w:rPr>
          <w:color w:val="231F20"/>
        </w:rPr>
        <w:t>multiplier</w:t>
      </w:r>
      <w:r w:rsidR="00A108FF" w:rsidRPr="00A60107">
        <w:rPr>
          <w:color w:val="231F20"/>
        </w:rPr>
        <w:t xml:space="preserve"> </w:t>
      </w:r>
      <w:r w:rsidR="00154745" w:rsidRPr="00A60107">
        <w:rPr>
          <w:color w:val="231F20"/>
        </w:rPr>
        <w:t>is</w:t>
      </w:r>
      <w:r w:rsidR="00A108FF" w:rsidRPr="00A60107">
        <w:rPr>
          <w:color w:val="231F20"/>
        </w:rPr>
        <w:t xml:space="preserve"> </w:t>
      </w:r>
      <w:r w:rsidR="00154745" w:rsidRPr="00A60107">
        <w:rPr>
          <w:color w:val="231F20"/>
        </w:rPr>
        <w:t>not</w:t>
      </w:r>
      <w:r w:rsidR="00A108FF" w:rsidRPr="00A60107">
        <w:rPr>
          <w:color w:val="231F20"/>
        </w:rPr>
        <w:t xml:space="preserve"> </w:t>
      </w:r>
      <w:r w:rsidR="00154745" w:rsidRPr="00A60107">
        <w:rPr>
          <w:color w:val="231F20"/>
        </w:rPr>
        <w:t>so</w:t>
      </w:r>
      <w:r w:rsidR="00A108FF" w:rsidRPr="00A60107">
        <w:rPr>
          <w:color w:val="231F20"/>
        </w:rPr>
        <w:t xml:space="preserve"> </w:t>
      </w:r>
      <w:r w:rsidR="00154745" w:rsidRPr="00A60107">
        <w:rPr>
          <w:color w:val="231F20"/>
        </w:rPr>
        <w:t>speciﬁed,</w:t>
      </w:r>
      <w:r w:rsidR="00A108FF" w:rsidRPr="00A60107">
        <w:rPr>
          <w:color w:val="231F20"/>
        </w:rPr>
        <w:t xml:space="preserve"> </w:t>
      </w:r>
      <w:r w:rsidR="00154745" w:rsidRPr="00A60107">
        <w:rPr>
          <w:color w:val="231F20"/>
        </w:rPr>
        <w:t>the</w:t>
      </w:r>
      <w:r w:rsidR="00A108FF" w:rsidRPr="00A60107">
        <w:rPr>
          <w:color w:val="231F20"/>
        </w:rPr>
        <w:t xml:space="preserve"> </w:t>
      </w:r>
      <w:r w:rsidR="00154745" w:rsidRPr="00A60107">
        <w:rPr>
          <w:color w:val="231F20"/>
        </w:rPr>
        <w:t>total</w:t>
      </w:r>
      <w:r w:rsidR="00A108FF" w:rsidRPr="00A60107">
        <w:rPr>
          <w:color w:val="231F20"/>
        </w:rPr>
        <w:t xml:space="preserve"> </w:t>
      </w:r>
      <w:r w:rsidR="00154745" w:rsidRPr="00A60107">
        <w:rPr>
          <w:color w:val="231F20"/>
        </w:rPr>
        <w:t>Contract</w:t>
      </w:r>
      <w:r w:rsidR="00A108FF" w:rsidRPr="00A60107">
        <w:rPr>
          <w:color w:val="231F20"/>
        </w:rPr>
        <w:t xml:space="preserve"> </w:t>
      </w:r>
      <w:r w:rsidR="00154745" w:rsidRPr="00A60107">
        <w:rPr>
          <w:color w:val="231F20"/>
        </w:rPr>
        <w:t>Price,</w:t>
      </w:r>
      <w:r w:rsidR="00A108FF" w:rsidRPr="00A60107">
        <w:rPr>
          <w:color w:val="231F20"/>
        </w:rPr>
        <w:t xml:space="preserve"> </w:t>
      </w:r>
      <w:r w:rsidR="00154745" w:rsidRPr="00A60107">
        <w:rPr>
          <w:color w:val="231F20"/>
        </w:rPr>
        <w:t>provided</w:t>
      </w:r>
      <w:r w:rsidR="00A108FF" w:rsidRPr="00A60107">
        <w:rPr>
          <w:color w:val="231F20"/>
        </w:rPr>
        <w:t xml:space="preserve"> </w:t>
      </w:r>
      <w:r w:rsidR="00154745" w:rsidRPr="00A60107">
        <w:rPr>
          <w:color w:val="231F20"/>
        </w:rPr>
        <w:t>that</w:t>
      </w:r>
      <w:r w:rsidR="00A108FF" w:rsidRPr="00A60107">
        <w:rPr>
          <w:color w:val="231F20"/>
        </w:rPr>
        <w:t xml:space="preserve"> </w:t>
      </w:r>
      <w:r w:rsidR="00154745" w:rsidRPr="00A60107">
        <w:rPr>
          <w:color w:val="231F20"/>
        </w:rPr>
        <w:t>this limitation</w:t>
      </w:r>
      <w:r w:rsidR="00A108FF" w:rsidRPr="00A60107">
        <w:rPr>
          <w:color w:val="231F20"/>
        </w:rPr>
        <w:t xml:space="preserve"> </w:t>
      </w:r>
      <w:r w:rsidR="00154745" w:rsidRPr="00A60107">
        <w:rPr>
          <w:color w:val="231F20"/>
        </w:rPr>
        <w:t>shall</w:t>
      </w:r>
      <w:r w:rsidR="00A108FF" w:rsidRPr="00A60107">
        <w:rPr>
          <w:color w:val="231F20"/>
        </w:rPr>
        <w:t xml:space="preserve"> </w:t>
      </w:r>
      <w:r w:rsidR="00154745" w:rsidRPr="00A60107">
        <w:rPr>
          <w:color w:val="231F20"/>
        </w:rPr>
        <w:t>not</w:t>
      </w:r>
      <w:r w:rsidR="00A108FF" w:rsidRPr="00A60107">
        <w:rPr>
          <w:color w:val="231F20"/>
        </w:rPr>
        <w:t xml:space="preserve"> </w:t>
      </w:r>
      <w:r w:rsidR="00154745" w:rsidRPr="00A60107">
        <w:rPr>
          <w:color w:val="231F20"/>
        </w:rPr>
        <w:t>apply</w:t>
      </w:r>
      <w:r w:rsidR="00A108FF" w:rsidRPr="00A60107">
        <w:rPr>
          <w:color w:val="231F20"/>
        </w:rPr>
        <w:t xml:space="preserve"> </w:t>
      </w:r>
      <w:r w:rsidR="00154745" w:rsidRPr="00A60107">
        <w:rPr>
          <w:color w:val="231F20"/>
        </w:rPr>
        <w:t>to</w:t>
      </w:r>
      <w:r w:rsidR="00A108FF" w:rsidRPr="00A60107">
        <w:rPr>
          <w:color w:val="231F20"/>
        </w:rPr>
        <w:t xml:space="preserve"> </w:t>
      </w:r>
      <w:r w:rsidR="00154745" w:rsidRPr="00A60107">
        <w:rPr>
          <w:color w:val="231F20"/>
        </w:rPr>
        <w:t>the</w:t>
      </w:r>
      <w:r w:rsidR="00A108FF" w:rsidRPr="00A60107">
        <w:rPr>
          <w:color w:val="231F20"/>
        </w:rPr>
        <w:t xml:space="preserve"> </w:t>
      </w:r>
      <w:r w:rsidR="00154745" w:rsidRPr="00A60107">
        <w:rPr>
          <w:color w:val="231F20"/>
        </w:rPr>
        <w:t>cost</w:t>
      </w:r>
      <w:r w:rsidR="00A108FF" w:rsidRPr="00A60107">
        <w:rPr>
          <w:color w:val="231F20"/>
        </w:rPr>
        <w:t xml:space="preserve"> </w:t>
      </w:r>
      <w:r w:rsidR="00154745" w:rsidRPr="00A60107">
        <w:rPr>
          <w:color w:val="231F20"/>
        </w:rPr>
        <w:t>of</w:t>
      </w:r>
      <w:r w:rsidR="00A108FF" w:rsidRPr="00A60107">
        <w:rPr>
          <w:color w:val="231F20"/>
        </w:rPr>
        <w:t xml:space="preserve"> </w:t>
      </w:r>
      <w:r w:rsidR="00154745" w:rsidRPr="00A60107">
        <w:rPr>
          <w:color w:val="231F20"/>
        </w:rPr>
        <w:t>repairing</w:t>
      </w:r>
      <w:r w:rsidR="00A108FF" w:rsidRPr="00A60107">
        <w:rPr>
          <w:color w:val="231F20"/>
        </w:rPr>
        <w:t xml:space="preserve"> </w:t>
      </w:r>
      <w:r w:rsidR="00154745" w:rsidRPr="00A60107">
        <w:rPr>
          <w:color w:val="231F20"/>
        </w:rPr>
        <w:t>or</w:t>
      </w:r>
      <w:r w:rsidR="00A108FF" w:rsidRPr="00A60107">
        <w:rPr>
          <w:color w:val="231F20"/>
        </w:rPr>
        <w:t xml:space="preserve"> </w:t>
      </w:r>
      <w:r w:rsidR="00154745" w:rsidRPr="00A60107">
        <w:rPr>
          <w:color w:val="231F20"/>
        </w:rPr>
        <w:t>replacing</w:t>
      </w:r>
      <w:r w:rsidR="00A108FF" w:rsidRPr="00A60107">
        <w:rPr>
          <w:color w:val="231F20"/>
        </w:rPr>
        <w:t xml:space="preserve"> </w:t>
      </w:r>
      <w:r w:rsidR="00154745" w:rsidRPr="00A60107">
        <w:rPr>
          <w:color w:val="231F20"/>
        </w:rPr>
        <w:t>defective</w:t>
      </w:r>
      <w:r w:rsidR="00A108FF" w:rsidRPr="00A60107">
        <w:rPr>
          <w:color w:val="231F20"/>
        </w:rPr>
        <w:t xml:space="preserve"> </w:t>
      </w:r>
      <w:r w:rsidR="00154745" w:rsidRPr="00A60107">
        <w:rPr>
          <w:color w:val="231F20"/>
        </w:rPr>
        <w:t>equipment,</w:t>
      </w:r>
      <w:r w:rsidR="00A108FF" w:rsidRPr="00A60107">
        <w:rPr>
          <w:color w:val="231F20"/>
        </w:rPr>
        <w:t xml:space="preserve"> </w:t>
      </w:r>
      <w:r w:rsidR="00154745" w:rsidRPr="00A60107">
        <w:rPr>
          <w:color w:val="231F20"/>
        </w:rPr>
        <w:t>or</w:t>
      </w:r>
      <w:r w:rsidR="00A108FF" w:rsidRPr="00A60107">
        <w:rPr>
          <w:color w:val="231F20"/>
        </w:rPr>
        <w:t xml:space="preserve"> </w:t>
      </w:r>
      <w:r w:rsidR="00154745" w:rsidRPr="00A60107">
        <w:rPr>
          <w:color w:val="231F20"/>
        </w:rPr>
        <w:t>to</w:t>
      </w:r>
      <w:r w:rsidR="00A108FF" w:rsidRPr="00A60107">
        <w:rPr>
          <w:color w:val="231F20"/>
        </w:rPr>
        <w:t xml:space="preserve"> </w:t>
      </w:r>
      <w:r w:rsidR="00154745" w:rsidRPr="00A60107">
        <w:rPr>
          <w:color w:val="231F20"/>
        </w:rPr>
        <w:t>any</w:t>
      </w:r>
      <w:r w:rsidR="00A108FF" w:rsidRPr="00A60107">
        <w:rPr>
          <w:color w:val="231F20"/>
        </w:rPr>
        <w:t xml:space="preserve"> </w:t>
      </w:r>
      <w:r w:rsidR="00154745" w:rsidRPr="00A60107">
        <w:rPr>
          <w:color w:val="231F20"/>
        </w:rPr>
        <w:t>obligation</w:t>
      </w:r>
      <w:r w:rsidR="00A108FF" w:rsidRPr="00A60107">
        <w:rPr>
          <w:color w:val="231F20"/>
        </w:rPr>
        <w:t xml:space="preserve"> </w:t>
      </w:r>
      <w:r w:rsidR="00154745" w:rsidRPr="00A60107">
        <w:rPr>
          <w:color w:val="231F20"/>
        </w:rPr>
        <w:t>of the</w:t>
      </w:r>
      <w:r w:rsidR="00A108FF" w:rsidRPr="00A60107">
        <w:rPr>
          <w:color w:val="231F20"/>
        </w:rPr>
        <w:t xml:space="preserve"> </w:t>
      </w:r>
      <w:r w:rsidR="00154745" w:rsidRPr="00A60107">
        <w:rPr>
          <w:color w:val="231F20"/>
        </w:rPr>
        <w:t>Contractor</w:t>
      </w:r>
      <w:r w:rsidR="00A108FF" w:rsidRPr="00A60107">
        <w:rPr>
          <w:color w:val="231F20"/>
        </w:rPr>
        <w:t xml:space="preserve"> </w:t>
      </w:r>
      <w:r w:rsidR="00154745" w:rsidRPr="00A60107">
        <w:rPr>
          <w:color w:val="231F20"/>
        </w:rPr>
        <w:t>to</w:t>
      </w:r>
      <w:r w:rsidR="00A108FF" w:rsidRPr="00A60107">
        <w:rPr>
          <w:color w:val="231F20"/>
        </w:rPr>
        <w:t xml:space="preserve"> </w:t>
      </w:r>
      <w:r w:rsidR="00154745" w:rsidRPr="00A60107">
        <w:rPr>
          <w:color w:val="231F20"/>
        </w:rPr>
        <w:t>indemnify</w:t>
      </w:r>
      <w:r w:rsidR="00A108FF" w:rsidRPr="00A60107">
        <w:rPr>
          <w:color w:val="231F20"/>
        </w:rPr>
        <w:t xml:space="preserve"> </w:t>
      </w:r>
      <w:r w:rsidR="00154745" w:rsidRPr="00A60107">
        <w:rPr>
          <w:color w:val="231F20"/>
        </w:rPr>
        <w:t>the</w:t>
      </w:r>
      <w:r w:rsidR="00A108FF" w:rsidRPr="00A60107">
        <w:rPr>
          <w:color w:val="231F20"/>
        </w:rPr>
        <w:t xml:space="preserve"> </w:t>
      </w:r>
      <w:r w:rsidR="00154745" w:rsidRPr="00A60107">
        <w:rPr>
          <w:color w:val="231F20"/>
        </w:rPr>
        <w:t>Procuring</w:t>
      </w:r>
      <w:r w:rsidR="00A108FF" w:rsidRPr="00A60107">
        <w:rPr>
          <w:color w:val="231F20"/>
        </w:rPr>
        <w:t xml:space="preserve"> </w:t>
      </w:r>
      <w:r w:rsidR="00154745" w:rsidRPr="00A60107">
        <w:rPr>
          <w:color w:val="231F20"/>
        </w:rPr>
        <w:t>Entity</w:t>
      </w:r>
      <w:r w:rsidR="00A108FF" w:rsidRPr="00A60107">
        <w:rPr>
          <w:color w:val="231F20"/>
        </w:rPr>
        <w:t xml:space="preserve"> </w:t>
      </w:r>
      <w:r w:rsidR="00154745" w:rsidRPr="00A60107">
        <w:rPr>
          <w:color w:val="231F20"/>
        </w:rPr>
        <w:t>with</w:t>
      </w:r>
      <w:r w:rsidR="00A108FF" w:rsidRPr="00A60107">
        <w:rPr>
          <w:color w:val="231F20"/>
        </w:rPr>
        <w:t xml:space="preserve"> </w:t>
      </w:r>
      <w:r w:rsidR="00154745" w:rsidRPr="00A60107">
        <w:rPr>
          <w:color w:val="231F20"/>
        </w:rPr>
        <w:t>respect</w:t>
      </w:r>
      <w:r w:rsidR="00A108FF" w:rsidRPr="00A60107">
        <w:rPr>
          <w:color w:val="231F20"/>
        </w:rPr>
        <w:t xml:space="preserve"> </w:t>
      </w:r>
      <w:r w:rsidR="00154745" w:rsidRPr="00A60107">
        <w:rPr>
          <w:color w:val="231F20"/>
        </w:rPr>
        <w:t>to</w:t>
      </w:r>
      <w:r w:rsidR="00A108FF" w:rsidRPr="00A60107">
        <w:rPr>
          <w:color w:val="231F20"/>
        </w:rPr>
        <w:t xml:space="preserve"> </w:t>
      </w:r>
      <w:r w:rsidR="00154745" w:rsidRPr="00A60107">
        <w:rPr>
          <w:color w:val="231F20"/>
        </w:rPr>
        <w:t>patent</w:t>
      </w:r>
      <w:r w:rsidR="00A108FF" w:rsidRPr="00A60107">
        <w:rPr>
          <w:color w:val="231F20"/>
        </w:rPr>
        <w:t xml:space="preserve"> </w:t>
      </w:r>
      <w:r w:rsidR="00154745" w:rsidRPr="00A60107">
        <w:rPr>
          <w:color w:val="231F20"/>
        </w:rPr>
        <w:t>infringement.</w:t>
      </w:r>
    </w:p>
    <w:p w14:paraId="0EDB13B2" w14:textId="77777777" w:rsidR="00607E22" w:rsidRDefault="00607E22">
      <w:pPr>
        <w:spacing w:line="230" w:lineRule="auto"/>
        <w:jc w:val="both"/>
        <w:sectPr w:rsidR="00607E22">
          <w:pgSz w:w="11910" w:h="16840"/>
          <w:pgMar w:top="660" w:right="520" w:bottom="640" w:left="720" w:header="0" w:footer="441" w:gutter="0"/>
          <w:cols w:space="720"/>
        </w:sectPr>
      </w:pPr>
    </w:p>
    <w:p w14:paraId="058F4C3D" w14:textId="77777777" w:rsidR="00607E22" w:rsidRDefault="00154745" w:rsidP="005C090D">
      <w:pPr>
        <w:pStyle w:val="Heading4"/>
        <w:tabs>
          <w:tab w:val="left" w:pos="850"/>
        </w:tabs>
        <w:spacing w:before="179"/>
        <w:ind w:left="864" w:hanging="720"/>
      </w:pPr>
      <w:r>
        <w:rPr>
          <w:color w:val="231F20"/>
        </w:rPr>
        <w:lastRenderedPageBreak/>
        <w:t>B.</w:t>
      </w:r>
      <w:r>
        <w:rPr>
          <w:color w:val="231F20"/>
        </w:rPr>
        <w:tab/>
        <w:t>Risk</w:t>
      </w:r>
      <w:r w:rsidR="00A60107">
        <w:rPr>
          <w:color w:val="231F20"/>
        </w:rPr>
        <w:t xml:space="preserve"> </w:t>
      </w:r>
      <w:r>
        <w:rPr>
          <w:color w:val="231F20"/>
        </w:rPr>
        <w:t>Distribution</w:t>
      </w:r>
    </w:p>
    <w:p w14:paraId="656C78F4" w14:textId="77777777" w:rsidR="00607E22" w:rsidRDefault="00154745" w:rsidP="00385A10">
      <w:pPr>
        <w:pStyle w:val="Heading4"/>
        <w:numPr>
          <w:ilvl w:val="0"/>
          <w:numId w:val="158"/>
        </w:numPr>
        <w:tabs>
          <w:tab w:val="left" w:pos="850"/>
          <w:tab w:val="left" w:pos="851"/>
        </w:tabs>
        <w:spacing w:before="235"/>
        <w:ind w:left="864" w:hanging="720"/>
        <w:rPr>
          <w:color w:val="231F20"/>
        </w:rPr>
      </w:pPr>
      <w:r>
        <w:rPr>
          <w:color w:val="231F20"/>
          <w:spacing w:val="-3"/>
        </w:rPr>
        <w:t xml:space="preserve">Transfer </w:t>
      </w:r>
      <w:r>
        <w:rPr>
          <w:color w:val="231F20"/>
        </w:rPr>
        <w:t>of</w:t>
      </w:r>
      <w:r w:rsidR="001D1E52">
        <w:rPr>
          <w:color w:val="231F20"/>
        </w:rPr>
        <w:t xml:space="preserve"> </w:t>
      </w:r>
      <w:r>
        <w:rPr>
          <w:color w:val="231F20"/>
        </w:rPr>
        <w:t>Ownership</w:t>
      </w:r>
    </w:p>
    <w:p w14:paraId="0D691CB5" w14:textId="77777777" w:rsidR="00607E22" w:rsidRPr="006C70AF" w:rsidRDefault="00154745" w:rsidP="00385A10">
      <w:pPr>
        <w:pStyle w:val="ListParagraph"/>
        <w:numPr>
          <w:ilvl w:val="1"/>
          <w:numId w:val="158"/>
        </w:numPr>
        <w:tabs>
          <w:tab w:val="left" w:pos="851"/>
        </w:tabs>
        <w:spacing w:before="242" w:line="230" w:lineRule="auto"/>
        <w:ind w:left="864" w:right="331" w:hanging="720"/>
        <w:jc w:val="both"/>
        <w:rPr>
          <w:color w:val="231F20"/>
        </w:rPr>
      </w:pPr>
      <w:r w:rsidRPr="006C70AF">
        <w:rPr>
          <w:color w:val="231F20"/>
        </w:rPr>
        <w:t>Ownership</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Plant</w:t>
      </w:r>
      <w:r w:rsidR="001D1E52" w:rsidRPr="006C70AF">
        <w:rPr>
          <w:color w:val="231F20"/>
        </w:rPr>
        <w:t xml:space="preserve"> </w:t>
      </w:r>
      <w:r w:rsidRPr="006C70AF">
        <w:rPr>
          <w:color w:val="231F20"/>
        </w:rPr>
        <w:t>(including</w:t>
      </w:r>
      <w:r w:rsidR="001D1E52" w:rsidRPr="006C70AF">
        <w:rPr>
          <w:color w:val="231F20"/>
        </w:rPr>
        <w:t xml:space="preserve"> </w:t>
      </w:r>
      <w:r w:rsidRPr="006C70AF">
        <w:rPr>
          <w:color w:val="231F20"/>
        </w:rPr>
        <w:t>spare</w:t>
      </w:r>
      <w:r w:rsidR="001D1E52" w:rsidRPr="006C70AF">
        <w:rPr>
          <w:color w:val="231F20"/>
        </w:rPr>
        <w:t xml:space="preserve"> </w:t>
      </w:r>
      <w:r w:rsidRPr="006C70AF">
        <w:rPr>
          <w:color w:val="231F20"/>
        </w:rPr>
        <w:t>parts)</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imported</w:t>
      </w:r>
      <w:r w:rsidR="001D1E52" w:rsidRPr="006C70AF">
        <w:rPr>
          <w:color w:val="231F20"/>
        </w:rPr>
        <w:t xml:space="preserve"> </w:t>
      </w:r>
      <w:r w:rsidRPr="006C70AF">
        <w:rPr>
          <w:color w:val="231F20"/>
        </w:rPr>
        <w:t>in</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Kenya</w:t>
      </w:r>
      <w:r w:rsidR="001D1E52" w:rsidRPr="006C70AF">
        <w:rPr>
          <w:color w:val="231F20"/>
        </w:rPr>
        <w:t xml:space="preserve"> </w:t>
      </w:r>
      <w:r w:rsidRPr="006C70AF">
        <w:rPr>
          <w:color w:val="231F20"/>
        </w:rPr>
        <w:t>shall</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transferred</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Procuring Entity</w:t>
      </w:r>
      <w:r w:rsidR="001D1E52" w:rsidRPr="006C70AF">
        <w:rPr>
          <w:color w:val="231F20"/>
        </w:rPr>
        <w:t xml:space="preserve"> </w:t>
      </w:r>
      <w:r w:rsidRPr="006C70AF">
        <w:rPr>
          <w:color w:val="231F20"/>
        </w:rPr>
        <w:t>upon</w:t>
      </w:r>
      <w:r w:rsidR="001D1E52" w:rsidRPr="006C70AF">
        <w:rPr>
          <w:color w:val="231F20"/>
        </w:rPr>
        <w:t xml:space="preserve"> </w:t>
      </w:r>
      <w:r w:rsidRPr="006C70AF">
        <w:rPr>
          <w:color w:val="231F20"/>
        </w:rPr>
        <w:t>loading</w:t>
      </w:r>
      <w:r w:rsidR="001D1E52" w:rsidRPr="006C70AF">
        <w:rPr>
          <w:color w:val="231F20"/>
        </w:rPr>
        <w:t xml:space="preserve"> </w:t>
      </w:r>
      <w:r w:rsidRPr="006C70AF">
        <w:rPr>
          <w:color w:val="231F20"/>
        </w:rPr>
        <w:t>on</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mode</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transport</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used</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convey</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Plant</w:t>
      </w:r>
      <w:r w:rsidR="001D1E52" w:rsidRPr="006C70AF">
        <w:rPr>
          <w:color w:val="231F20"/>
        </w:rPr>
        <w:t xml:space="preserve"> </w:t>
      </w:r>
      <w:r w:rsidRPr="006C70AF">
        <w:rPr>
          <w:color w:val="231F20"/>
        </w:rPr>
        <w:t>from</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country</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origin</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that country.</w:t>
      </w:r>
    </w:p>
    <w:p w14:paraId="147F0D18" w14:textId="77777777" w:rsidR="00607E22" w:rsidRPr="006C70AF" w:rsidRDefault="00154745" w:rsidP="00385A10">
      <w:pPr>
        <w:pStyle w:val="ListParagraph"/>
        <w:numPr>
          <w:ilvl w:val="1"/>
          <w:numId w:val="158"/>
        </w:numPr>
        <w:tabs>
          <w:tab w:val="left" w:pos="851"/>
        </w:tabs>
        <w:spacing w:line="230" w:lineRule="auto"/>
        <w:ind w:left="864" w:right="331" w:hanging="720"/>
        <w:jc w:val="both"/>
        <w:rPr>
          <w:color w:val="231F20"/>
        </w:rPr>
      </w:pPr>
      <w:r w:rsidRPr="006C70AF">
        <w:rPr>
          <w:color w:val="231F20"/>
        </w:rPr>
        <w:t>Ownership</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Plant</w:t>
      </w:r>
      <w:r w:rsidR="001D1E52" w:rsidRPr="006C70AF">
        <w:rPr>
          <w:color w:val="231F20"/>
        </w:rPr>
        <w:t xml:space="preserve"> </w:t>
      </w:r>
      <w:r w:rsidRPr="006C70AF">
        <w:rPr>
          <w:color w:val="231F20"/>
        </w:rPr>
        <w:t>(including</w:t>
      </w:r>
      <w:r w:rsidR="001D1E52" w:rsidRPr="006C70AF">
        <w:rPr>
          <w:color w:val="231F20"/>
        </w:rPr>
        <w:t xml:space="preserve"> </w:t>
      </w:r>
      <w:r w:rsidRPr="006C70AF">
        <w:rPr>
          <w:color w:val="231F20"/>
        </w:rPr>
        <w:t>spare</w:t>
      </w:r>
      <w:r w:rsidR="001D1E52" w:rsidRPr="006C70AF">
        <w:rPr>
          <w:color w:val="231F20"/>
        </w:rPr>
        <w:t xml:space="preserve"> </w:t>
      </w:r>
      <w:r w:rsidRPr="006C70AF">
        <w:rPr>
          <w:color w:val="231F20"/>
        </w:rPr>
        <w:t>parts)</w:t>
      </w:r>
      <w:r w:rsidR="001D1E52" w:rsidRPr="006C70AF">
        <w:rPr>
          <w:color w:val="231F20"/>
        </w:rPr>
        <w:t xml:space="preserve"> </w:t>
      </w:r>
      <w:r w:rsidRPr="006C70AF">
        <w:rPr>
          <w:color w:val="231F20"/>
        </w:rPr>
        <w:t>procured</w:t>
      </w:r>
      <w:r w:rsidR="001D1E52" w:rsidRPr="006C70AF">
        <w:rPr>
          <w:color w:val="231F20"/>
        </w:rPr>
        <w:t xml:space="preserve"> </w:t>
      </w:r>
      <w:r w:rsidRPr="006C70AF">
        <w:rPr>
          <w:color w:val="231F20"/>
        </w:rPr>
        <w:t>in</w:t>
      </w:r>
      <w:r w:rsidR="001D1E52" w:rsidRPr="006C70AF">
        <w:rPr>
          <w:color w:val="231F20"/>
        </w:rPr>
        <w:t xml:space="preserve"> </w:t>
      </w:r>
      <w:r w:rsidRPr="006C70AF">
        <w:rPr>
          <w:color w:val="231F20"/>
        </w:rPr>
        <w:t>Kenya</w:t>
      </w:r>
      <w:r w:rsidR="001D1E52" w:rsidRPr="006C70AF">
        <w:rPr>
          <w:color w:val="231F20"/>
        </w:rPr>
        <w:t xml:space="preserve"> </w:t>
      </w:r>
      <w:r w:rsidRPr="006C70AF">
        <w:rPr>
          <w:color w:val="231F20"/>
        </w:rPr>
        <w:t>shall</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transferred</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Procuring</w:t>
      </w:r>
      <w:r w:rsidR="001D1E52" w:rsidRPr="006C70AF">
        <w:rPr>
          <w:color w:val="231F20"/>
        </w:rPr>
        <w:t xml:space="preserve"> </w:t>
      </w:r>
      <w:r w:rsidRPr="006C70AF">
        <w:rPr>
          <w:color w:val="231F20"/>
        </w:rPr>
        <w:t>Entity when</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Plant</w:t>
      </w:r>
      <w:r w:rsidR="001D1E52" w:rsidRPr="006C70AF">
        <w:rPr>
          <w:color w:val="231F20"/>
        </w:rPr>
        <w:t xml:space="preserve"> </w:t>
      </w:r>
      <w:r w:rsidRPr="006C70AF">
        <w:rPr>
          <w:color w:val="231F20"/>
        </w:rPr>
        <w:t>are</w:t>
      </w:r>
      <w:r w:rsidR="001D1E52" w:rsidRPr="006C70AF">
        <w:rPr>
          <w:color w:val="231F20"/>
        </w:rPr>
        <w:t xml:space="preserve"> </w:t>
      </w:r>
      <w:r w:rsidRPr="006C70AF">
        <w:rPr>
          <w:color w:val="231F20"/>
        </w:rPr>
        <w:t>brought</w:t>
      </w:r>
      <w:r w:rsidR="001D1E52" w:rsidRPr="006C70AF">
        <w:rPr>
          <w:color w:val="231F20"/>
        </w:rPr>
        <w:t xml:space="preserve"> </w:t>
      </w:r>
      <w:r w:rsidRPr="006C70AF">
        <w:rPr>
          <w:color w:val="231F20"/>
        </w:rPr>
        <w:t>on</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Site.</w:t>
      </w:r>
    </w:p>
    <w:p w14:paraId="6926142E" w14:textId="77777777" w:rsidR="00607E22" w:rsidRPr="00AB51C2" w:rsidRDefault="00154745" w:rsidP="00385A10">
      <w:pPr>
        <w:pStyle w:val="ListParagraph"/>
        <w:numPr>
          <w:ilvl w:val="1"/>
          <w:numId w:val="158"/>
        </w:numPr>
        <w:tabs>
          <w:tab w:val="left" w:pos="851"/>
        </w:tabs>
        <w:spacing w:line="230" w:lineRule="auto"/>
        <w:ind w:left="864" w:right="328" w:hanging="720"/>
        <w:jc w:val="both"/>
        <w:rPr>
          <w:color w:val="231F20"/>
        </w:rPr>
      </w:pPr>
      <w:r w:rsidRPr="00AB51C2">
        <w:rPr>
          <w:color w:val="231F20"/>
        </w:rPr>
        <w:t>Ownership</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Contractor's</w:t>
      </w:r>
      <w:r w:rsidR="001D1E52" w:rsidRPr="00AB51C2">
        <w:rPr>
          <w:color w:val="231F20"/>
        </w:rPr>
        <w:t xml:space="preserve"> </w:t>
      </w:r>
      <w:r w:rsidRPr="00AB51C2">
        <w:rPr>
          <w:color w:val="231F20"/>
        </w:rPr>
        <w:t>Equipment</w:t>
      </w:r>
      <w:r w:rsidR="001D1E52" w:rsidRPr="00AB51C2">
        <w:rPr>
          <w:color w:val="231F20"/>
        </w:rPr>
        <w:t xml:space="preserve"> </w:t>
      </w:r>
      <w:r w:rsidRPr="00AB51C2">
        <w:rPr>
          <w:color w:val="231F20"/>
        </w:rPr>
        <w:t>used</w:t>
      </w:r>
      <w:r w:rsidR="001D1E52" w:rsidRPr="00AB51C2">
        <w:rPr>
          <w:color w:val="231F20"/>
        </w:rPr>
        <w:t xml:space="preserve"> </w:t>
      </w:r>
      <w:r w:rsidRPr="00AB51C2">
        <w:rPr>
          <w:color w:val="231F20"/>
        </w:rPr>
        <w:t>by</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w:t>
      </w:r>
      <w:r w:rsidR="001D1E52" w:rsidRPr="00AB51C2">
        <w:rPr>
          <w:color w:val="231F20"/>
        </w:rPr>
        <w:t xml:space="preserve"> </w:t>
      </w:r>
      <w:r w:rsidRPr="00AB51C2">
        <w:rPr>
          <w:color w:val="231F20"/>
        </w:rPr>
        <w:t>and</w:t>
      </w:r>
      <w:r w:rsidR="001D1E52" w:rsidRPr="00AB51C2">
        <w:rPr>
          <w:color w:val="231F20"/>
        </w:rPr>
        <w:t xml:space="preserve"> </w:t>
      </w:r>
      <w:r w:rsidRPr="00AB51C2">
        <w:rPr>
          <w:color w:val="231F20"/>
        </w:rPr>
        <w:t>its</w:t>
      </w:r>
      <w:r w:rsidR="001D1E52" w:rsidRPr="00AB51C2">
        <w:rPr>
          <w:color w:val="231F20"/>
        </w:rPr>
        <w:t xml:space="preserve"> </w:t>
      </w:r>
      <w:r w:rsidRPr="00AB51C2">
        <w:rPr>
          <w:color w:val="231F20"/>
        </w:rPr>
        <w:t>Subcontractors</w:t>
      </w:r>
      <w:r w:rsidR="001D1E52" w:rsidRPr="00AB51C2">
        <w:rPr>
          <w:color w:val="231F20"/>
        </w:rPr>
        <w:t xml:space="preserve"> </w:t>
      </w:r>
      <w:r w:rsidRPr="00AB51C2">
        <w:rPr>
          <w:color w:val="231F20"/>
        </w:rPr>
        <w:t>in</w:t>
      </w:r>
      <w:r w:rsidR="001D1E52" w:rsidRPr="00AB51C2">
        <w:rPr>
          <w:color w:val="231F20"/>
        </w:rPr>
        <w:t xml:space="preserve"> </w:t>
      </w:r>
      <w:r w:rsidRPr="00AB51C2">
        <w:rPr>
          <w:color w:val="231F20"/>
        </w:rPr>
        <w:t>connection</w:t>
      </w:r>
      <w:r w:rsidR="001D1E52" w:rsidRPr="00AB51C2">
        <w:rPr>
          <w:color w:val="231F20"/>
        </w:rPr>
        <w:t xml:space="preserve"> </w:t>
      </w:r>
      <w:r w:rsidRPr="00AB51C2">
        <w:rPr>
          <w:color w:val="231F20"/>
        </w:rPr>
        <w:t>with</w:t>
      </w:r>
      <w:r w:rsidR="001D1E52" w:rsidRPr="00AB51C2">
        <w:rPr>
          <w:color w:val="231F20"/>
        </w:rPr>
        <w:t xml:space="preserve"> </w:t>
      </w:r>
      <w:r w:rsidRPr="00AB51C2">
        <w:rPr>
          <w:color w:val="231F20"/>
        </w:rPr>
        <w:t>the Contract</w:t>
      </w:r>
      <w:r w:rsidR="001D1E52" w:rsidRPr="00AB51C2">
        <w:rPr>
          <w:color w:val="231F20"/>
        </w:rPr>
        <w:t xml:space="preserve"> </w:t>
      </w:r>
      <w:r w:rsidRPr="00AB51C2">
        <w:rPr>
          <w:color w:val="231F20"/>
        </w:rPr>
        <w:t>shall</w:t>
      </w:r>
      <w:r w:rsidR="001D1E52" w:rsidRPr="00AB51C2">
        <w:rPr>
          <w:color w:val="231F20"/>
        </w:rPr>
        <w:t xml:space="preserve"> </w:t>
      </w:r>
      <w:r w:rsidRPr="00AB51C2">
        <w:rPr>
          <w:color w:val="231F20"/>
        </w:rPr>
        <w:t>remain</w:t>
      </w:r>
      <w:r w:rsidR="001D1E52" w:rsidRPr="00AB51C2">
        <w:rPr>
          <w:color w:val="231F20"/>
        </w:rPr>
        <w:t xml:space="preserve"> </w:t>
      </w:r>
      <w:r w:rsidRPr="00AB51C2">
        <w:rPr>
          <w:color w:val="231F20"/>
        </w:rPr>
        <w:t>with</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w:t>
      </w:r>
      <w:r w:rsidR="00AB51C2">
        <w:rPr>
          <w:color w:val="231F20"/>
        </w:rPr>
        <w:t xml:space="preserve"> </w:t>
      </w:r>
      <w:r w:rsidRPr="00AB51C2">
        <w:rPr>
          <w:color w:val="231F20"/>
        </w:rPr>
        <w:t>or</w:t>
      </w:r>
      <w:r w:rsidR="001D1E52" w:rsidRPr="00AB51C2">
        <w:rPr>
          <w:color w:val="231F20"/>
        </w:rPr>
        <w:t xml:space="preserve"> </w:t>
      </w:r>
      <w:r w:rsidRPr="00AB51C2">
        <w:rPr>
          <w:color w:val="231F20"/>
        </w:rPr>
        <w:t>its</w:t>
      </w:r>
      <w:r w:rsidR="001D1E52" w:rsidRPr="00AB51C2">
        <w:rPr>
          <w:color w:val="231F20"/>
        </w:rPr>
        <w:t xml:space="preserve"> </w:t>
      </w:r>
      <w:r w:rsidRPr="00AB51C2">
        <w:rPr>
          <w:color w:val="231F20"/>
        </w:rPr>
        <w:t>Subcontractors.</w:t>
      </w:r>
    </w:p>
    <w:p w14:paraId="74E106F8" w14:textId="77777777" w:rsidR="00607E22" w:rsidRPr="00AB51C2" w:rsidRDefault="00154745" w:rsidP="00385A10">
      <w:pPr>
        <w:pStyle w:val="ListParagraph"/>
        <w:numPr>
          <w:ilvl w:val="1"/>
          <w:numId w:val="158"/>
        </w:numPr>
        <w:tabs>
          <w:tab w:val="left" w:pos="851"/>
        </w:tabs>
        <w:spacing w:before="245" w:line="230" w:lineRule="auto"/>
        <w:ind w:left="864" w:right="328" w:hanging="720"/>
        <w:jc w:val="both"/>
        <w:rPr>
          <w:color w:val="231F20"/>
        </w:rPr>
      </w:pPr>
      <w:r w:rsidRPr="00AB51C2">
        <w:rPr>
          <w:color w:val="231F20"/>
        </w:rPr>
        <w:t>Ownership of any Plant in excess of the requirements for the Facilities shall revert to the Contractor upon Completion</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Facilities</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at</w:t>
      </w:r>
      <w:r w:rsidR="001D1E52" w:rsidRPr="00AB51C2">
        <w:rPr>
          <w:color w:val="231F20"/>
        </w:rPr>
        <w:t xml:space="preserve"> </w:t>
      </w:r>
      <w:r w:rsidRPr="00AB51C2">
        <w:rPr>
          <w:color w:val="231F20"/>
        </w:rPr>
        <w:t>such</w:t>
      </w:r>
      <w:r w:rsidR="001D1E52" w:rsidRPr="00AB51C2">
        <w:rPr>
          <w:color w:val="231F20"/>
        </w:rPr>
        <w:t xml:space="preserve"> </w:t>
      </w:r>
      <w:r w:rsidRPr="00AB51C2">
        <w:rPr>
          <w:color w:val="231F20"/>
        </w:rPr>
        <w:t>earlier</w:t>
      </w:r>
      <w:r w:rsidR="001D1E52" w:rsidRPr="00AB51C2">
        <w:rPr>
          <w:color w:val="231F20"/>
        </w:rPr>
        <w:t xml:space="preserve"> </w:t>
      </w:r>
      <w:r w:rsidRPr="00AB51C2">
        <w:rPr>
          <w:color w:val="231F20"/>
        </w:rPr>
        <w:t>time</w:t>
      </w:r>
      <w:r w:rsidR="001D1E52" w:rsidRPr="00AB51C2">
        <w:rPr>
          <w:color w:val="231F20"/>
        </w:rPr>
        <w:t xml:space="preserve"> </w:t>
      </w:r>
      <w:r w:rsidRPr="00AB51C2">
        <w:rPr>
          <w:color w:val="231F20"/>
        </w:rPr>
        <w:t>when</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Procuring</w:t>
      </w:r>
      <w:r w:rsidR="001D1E52" w:rsidRPr="00AB51C2">
        <w:rPr>
          <w:color w:val="231F20"/>
        </w:rPr>
        <w:t xml:space="preserve"> </w:t>
      </w:r>
      <w:r w:rsidRPr="00AB51C2">
        <w:rPr>
          <w:color w:val="231F20"/>
        </w:rPr>
        <w:t>Entity</w:t>
      </w:r>
      <w:r w:rsidR="001D1E52" w:rsidRPr="00AB51C2">
        <w:rPr>
          <w:color w:val="231F20"/>
        </w:rPr>
        <w:t xml:space="preserve"> </w:t>
      </w:r>
      <w:r w:rsidRPr="00AB51C2">
        <w:rPr>
          <w:color w:val="231F20"/>
        </w:rPr>
        <w:t>and</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w:t>
      </w:r>
      <w:r w:rsidR="001D1E52" w:rsidRPr="00AB51C2">
        <w:rPr>
          <w:color w:val="231F20"/>
        </w:rPr>
        <w:t xml:space="preserve"> </w:t>
      </w:r>
      <w:r w:rsidRPr="00AB51C2">
        <w:rPr>
          <w:color w:val="231F20"/>
        </w:rPr>
        <w:t>agree</w:t>
      </w:r>
      <w:r w:rsidR="001D1E52" w:rsidRPr="00AB51C2">
        <w:rPr>
          <w:color w:val="231F20"/>
        </w:rPr>
        <w:t xml:space="preserve"> </w:t>
      </w:r>
      <w:r w:rsidRPr="00AB51C2">
        <w:rPr>
          <w:color w:val="231F20"/>
        </w:rPr>
        <w:t>that</w:t>
      </w:r>
      <w:r w:rsidR="001D1E52" w:rsidRPr="00AB51C2">
        <w:rPr>
          <w:color w:val="231F20"/>
        </w:rPr>
        <w:t xml:space="preserve"> </w:t>
      </w:r>
      <w:r w:rsidRPr="00AB51C2">
        <w:rPr>
          <w:color w:val="231F20"/>
        </w:rPr>
        <w:t>the Plant</w:t>
      </w:r>
      <w:r w:rsidR="001D1E52" w:rsidRPr="00AB51C2">
        <w:rPr>
          <w:color w:val="231F20"/>
        </w:rPr>
        <w:t xml:space="preserve"> </w:t>
      </w:r>
      <w:r w:rsidRPr="00AB51C2">
        <w:rPr>
          <w:color w:val="231F20"/>
        </w:rPr>
        <w:t>in</w:t>
      </w:r>
      <w:r w:rsidR="001D1E52" w:rsidRPr="00AB51C2">
        <w:rPr>
          <w:color w:val="231F20"/>
        </w:rPr>
        <w:t xml:space="preserve"> </w:t>
      </w:r>
      <w:r w:rsidRPr="00AB51C2">
        <w:rPr>
          <w:color w:val="231F20"/>
        </w:rPr>
        <w:t>question</w:t>
      </w:r>
      <w:r w:rsidR="001D1E52" w:rsidRPr="00AB51C2">
        <w:rPr>
          <w:color w:val="231F20"/>
        </w:rPr>
        <w:t xml:space="preserve"> </w:t>
      </w:r>
      <w:r w:rsidRPr="00AB51C2">
        <w:rPr>
          <w:color w:val="231F20"/>
        </w:rPr>
        <w:t>are</w:t>
      </w:r>
      <w:r w:rsidR="001D1E52" w:rsidRPr="00AB51C2">
        <w:rPr>
          <w:color w:val="231F20"/>
        </w:rPr>
        <w:t xml:space="preserve"> </w:t>
      </w:r>
      <w:r w:rsidRPr="00AB51C2">
        <w:rPr>
          <w:color w:val="231F20"/>
        </w:rPr>
        <w:t>no</w:t>
      </w:r>
      <w:r w:rsidR="001D1E52" w:rsidRPr="00AB51C2">
        <w:rPr>
          <w:color w:val="231F20"/>
        </w:rPr>
        <w:t xml:space="preserve"> </w:t>
      </w:r>
      <w:r w:rsidRPr="00AB51C2">
        <w:rPr>
          <w:color w:val="231F20"/>
        </w:rPr>
        <w:t>longer</w:t>
      </w:r>
      <w:r w:rsidR="001D1E52" w:rsidRPr="00AB51C2">
        <w:rPr>
          <w:color w:val="231F20"/>
        </w:rPr>
        <w:t xml:space="preserve"> </w:t>
      </w:r>
      <w:r w:rsidRPr="00AB51C2">
        <w:rPr>
          <w:color w:val="231F20"/>
        </w:rPr>
        <w:t>required</w:t>
      </w:r>
      <w:r w:rsidR="001D1E52" w:rsidRPr="00AB51C2">
        <w:rPr>
          <w:color w:val="231F20"/>
        </w:rPr>
        <w:t xml:space="preserve"> </w:t>
      </w:r>
      <w:r w:rsidRPr="00AB51C2">
        <w:rPr>
          <w:color w:val="231F20"/>
        </w:rPr>
        <w:t>for</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Facilities.</w:t>
      </w:r>
    </w:p>
    <w:p w14:paraId="77D54543" w14:textId="77777777" w:rsidR="00607E22" w:rsidRPr="00AB51C2" w:rsidRDefault="00154745" w:rsidP="00385A10">
      <w:pPr>
        <w:pStyle w:val="ListParagraph"/>
        <w:numPr>
          <w:ilvl w:val="1"/>
          <w:numId w:val="158"/>
        </w:numPr>
        <w:tabs>
          <w:tab w:val="left" w:pos="850"/>
        </w:tabs>
        <w:spacing w:line="230" w:lineRule="auto"/>
        <w:ind w:left="864" w:right="328" w:hanging="720"/>
        <w:jc w:val="both"/>
        <w:rPr>
          <w:color w:val="231F20"/>
        </w:rPr>
      </w:pPr>
      <w:r w:rsidRPr="00AB51C2">
        <w:rPr>
          <w:color w:val="231F20"/>
        </w:rPr>
        <w:t>Notwithstanding</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transfer</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ownership</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Plant,</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responsibility</w:t>
      </w:r>
      <w:r w:rsidR="001D1E52" w:rsidRPr="00AB51C2">
        <w:rPr>
          <w:color w:val="231F20"/>
        </w:rPr>
        <w:t xml:space="preserve"> </w:t>
      </w:r>
      <w:r w:rsidRPr="00AB51C2">
        <w:rPr>
          <w:color w:val="231F20"/>
        </w:rPr>
        <w:t>for</w:t>
      </w:r>
      <w:r w:rsidR="001D1E52" w:rsidRPr="00AB51C2">
        <w:rPr>
          <w:color w:val="231F20"/>
        </w:rPr>
        <w:t xml:space="preserve"> </w:t>
      </w:r>
      <w:r w:rsidRPr="00AB51C2">
        <w:rPr>
          <w:color w:val="231F20"/>
        </w:rPr>
        <w:t>care</w:t>
      </w:r>
      <w:r w:rsidR="001D1E52" w:rsidRPr="00AB51C2">
        <w:rPr>
          <w:color w:val="231F20"/>
        </w:rPr>
        <w:t xml:space="preserve"> </w:t>
      </w:r>
      <w:r w:rsidRPr="00AB51C2">
        <w:rPr>
          <w:color w:val="231F20"/>
        </w:rPr>
        <w:t>and</w:t>
      </w:r>
      <w:r w:rsidR="001D1E52" w:rsidRPr="00AB51C2">
        <w:rPr>
          <w:color w:val="231F20"/>
        </w:rPr>
        <w:t xml:space="preserve"> </w:t>
      </w:r>
      <w:r w:rsidRPr="00AB51C2">
        <w:rPr>
          <w:color w:val="231F20"/>
        </w:rPr>
        <w:t>custody</w:t>
      </w:r>
      <w:r w:rsidR="001D1E52" w:rsidRPr="00AB51C2">
        <w:rPr>
          <w:color w:val="231F20"/>
        </w:rPr>
        <w:t xml:space="preserve"> </w:t>
      </w:r>
      <w:r w:rsidR="0067778E" w:rsidRPr="00AB51C2">
        <w:rPr>
          <w:color w:val="231F20"/>
        </w:rPr>
        <w:t>thereof</w:t>
      </w:r>
      <w:r w:rsidR="001D1E52" w:rsidRPr="00AB51C2">
        <w:rPr>
          <w:color w:val="231F20"/>
        </w:rPr>
        <w:t xml:space="preserve"> </w:t>
      </w:r>
      <w:r w:rsidRPr="00AB51C2">
        <w:rPr>
          <w:color w:val="231F20"/>
        </w:rPr>
        <w:t xml:space="preserve">together </w:t>
      </w:r>
      <w:r w:rsidR="001D1E52" w:rsidRPr="00AB51C2">
        <w:rPr>
          <w:color w:val="231F20"/>
        </w:rPr>
        <w:t xml:space="preserve">with the </w:t>
      </w:r>
      <w:r w:rsidRPr="00AB51C2">
        <w:rPr>
          <w:color w:val="231F20"/>
        </w:rPr>
        <w:t>risk</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loss</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damage</w:t>
      </w:r>
      <w:r w:rsidR="001D1E52" w:rsidRPr="00AB51C2">
        <w:rPr>
          <w:color w:val="231F20"/>
        </w:rPr>
        <w:t xml:space="preserve"> </w:t>
      </w:r>
      <w:r w:rsidRPr="00AB51C2">
        <w:rPr>
          <w:color w:val="231F20"/>
        </w:rPr>
        <w:t>there</w:t>
      </w:r>
      <w:r w:rsidR="001D1E52" w:rsidRPr="00AB51C2">
        <w:rPr>
          <w:color w:val="231F20"/>
        </w:rPr>
        <w:t xml:space="preserve"> </w:t>
      </w:r>
      <w:r w:rsidRPr="00AB51C2">
        <w:rPr>
          <w:color w:val="231F20"/>
        </w:rPr>
        <w:t>to</w:t>
      </w:r>
      <w:r w:rsidR="001D1E52" w:rsidRPr="00AB51C2">
        <w:rPr>
          <w:color w:val="231F20"/>
        </w:rPr>
        <w:t xml:space="preserve"> </w:t>
      </w:r>
      <w:r w:rsidRPr="00AB51C2">
        <w:rPr>
          <w:color w:val="231F20"/>
        </w:rPr>
        <w:t>shall</w:t>
      </w:r>
      <w:r w:rsidR="001D1E52" w:rsidRPr="00AB51C2">
        <w:rPr>
          <w:color w:val="231F20"/>
        </w:rPr>
        <w:t xml:space="preserve"> </w:t>
      </w:r>
      <w:r w:rsidRPr="00AB51C2">
        <w:rPr>
          <w:color w:val="231F20"/>
        </w:rPr>
        <w:t>remain</w:t>
      </w:r>
      <w:r w:rsidR="001D1E52" w:rsidRPr="00AB51C2">
        <w:rPr>
          <w:color w:val="231F20"/>
        </w:rPr>
        <w:t xml:space="preserve"> </w:t>
      </w:r>
      <w:r w:rsidRPr="00AB51C2">
        <w:rPr>
          <w:color w:val="231F20"/>
        </w:rPr>
        <w:t>with</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w:t>
      </w:r>
      <w:r w:rsidR="001D1E52" w:rsidRPr="00AB51C2">
        <w:rPr>
          <w:color w:val="231F20"/>
        </w:rPr>
        <w:t xml:space="preserve"> </w:t>
      </w:r>
      <w:r w:rsidRPr="00AB51C2">
        <w:rPr>
          <w:color w:val="231F20"/>
        </w:rPr>
        <w:t>pursuant</w:t>
      </w:r>
      <w:r w:rsidR="001D1E52" w:rsidRPr="00AB51C2">
        <w:rPr>
          <w:color w:val="231F20"/>
        </w:rPr>
        <w:t xml:space="preserve"> </w:t>
      </w:r>
      <w:r w:rsidRPr="00AB51C2">
        <w:rPr>
          <w:color w:val="231F20"/>
        </w:rPr>
        <w:t>to</w:t>
      </w:r>
      <w:r w:rsidR="001D1E52" w:rsidRPr="00AB51C2">
        <w:rPr>
          <w:color w:val="231F20"/>
        </w:rPr>
        <w:t xml:space="preserve"> </w:t>
      </w:r>
      <w:r w:rsidRPr="00AB51C2">
        <w:rPr>
          <w:color w:val="231F20"/>
        </w:rPr>
        <w:t>GCC</w:t>
      </w:r>
      <w:r w:rsidR="001D1E52" w:rsidRPr="00AB51C2">
        <w:rPr>
          <w:color w:val="231F20"/>
        </w:rPr>
        <w:t xml:space="preserve"> </w:t>
      </w:r>
      <w:r w:rsidRPr="00AB51C2">
        <w:rPr>
          <w:color w:val="231F20"/>
        </w:rPr>
        <w:t>Clause</w:t>
      </w:r>
      <w:r w:rsidR="001D1E52" w:rsidRPr="00AB51C2">
        <w:rPr>
          <w:color w:val="231F20"/>
        </w:rPr>
        <w:t xml:space="preserve"> </w:t>
      </w:r>
      <w:r w:rsidRPr="00AB51C2">
        <w:rPr>
          <w:color w:val="231F20"/>
        </w:rPr>
        <w:t>32</w:t>
      </w:r>
      <w:r w:rsidR="001D1E52" w:rsidRPr="00AB51C2">
        <w:rPr>
          <w:color w:val="231F20"/>
        </w:rPr>
        <w:t xml:space="preserve"> </w:t>
      </w:r>
      <w:r w:rsidRPr="00AB51C2">
        <w:rPr>
          <w:color w:val="231F20"/>
        </w:rPr>
        <w:t>(Care</w:t>
      </w:r>
      <w:r w:rsidR="001D1E52" w:rsidRPr="00AB51C2">
        <w:rPr>
          <w:color w:val="231F20"/>
        </w:rPr>
        <w:t xml:space="preserve"> </w:t>
      </w:r>
      <w:r w:rsidRPr="00AB51C2">
        <w:rPr>
          <w:color w:val="231F20"/>
        </w:rPr>
        <w:t>of Facilities)</w:t>
      </w:r>
      <w:r w:rsidR="001D1E52" w:rsidRPr="00AB51C2">
        <w:rPr>
          <w:color w:val="231F20"/>
        </w:rPr>
        <w:t xml:space="preserve"> </w:t>
      </w:r>
      <w:r w:rsidRPr="00AB51C2">
        <w:rPr>
          <w:color w:val="231F20"/>
        </w:rPr>
        <w:t>hereof</w:t>
      </w:r>
      <w:r w:rsidR="001D1E52" w:rsidRPr="00AB51C2">
        <w:rPr>
          <w:color w:val="231F20"/>
        </w:rPr>
        <w:t xml:space="preserve"> </w:t>
      </w:r>
      <w:r w:rsidRPr="00AB51C2">
        <w:rPr>
          <w:color w:val="231F20"/>
        </w:rPr>
        <w:t>until</w:t>
      </w:r>
      <w:r w:rsidR="001D1E52" w:rsidRPr="00AB51C2">
        <w:rPr>
          <w:color w:val="231F20"/>
        </w:rPr>
        <w:t xml:space="preserve"> </w:t>
      </w:r>
      <w:r w:rsidRPr="00AB51C2">
        <w:rPr>
          <w:color w:val="231F20"/>
        </w:rPr>
        <w:t>Completion</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Facilities</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part</w:t>
      </w:r>
      <w:r w:rsidR="001D1E52" w:rsidRPr="00AB51C2">
        <w:rPr>
          <w:color w:val="231F20"/>
        </w:rPr>
        <w:t xml:space="preserve"> </w:t>
      </w:r>
      <w:r w:rsidRPr="00AB51C2">
        <w:rPr>
          <w:color w:val="231F20"/>
        </w:rPr>
        <w:t>there</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in</w:t>
      </w:r>
      <w:r w:rsidR="001D1E52" w:rsidRPr="00AB51C2">
        <w:rPr>
          <w:color w:val="231F20"/>
        </w:rPr>
        <w:t xml:space="preserve"> </w:t>
      </w:r>
      <w:r w:rsidRPr="00AB51C2">
        <w:rPr>
          <w:color w:val="231F20"/>
        </w:rPr>
        <w:t>which</w:t>
      </w:r>
      <w:r w:rsidR="001D1E52" w:rsidRPr="00AB51C2">
        <w:rPr>
          <w:color w:val="231F20"/>
        </w:rPr>
        <w:t xml:space="preserve"> </w:t>
      </w:r>
      <w:r w:rsidRPr="00AB51C2">
        <w:rPr>
          <w:color w:val="231F20"/>
        </w:rPr>
        <w:t>such</w:t>
      </w:r>
      <w:r w:rsidR="001D1E52" w:rsidRPr="00AB51C2">
        <w:rPr>
          <w:color w:val="231F20"/>
        </w:rPr>
        <w:t xml:space="preserve"> </w:t>
      </w:r>
      <w:r w:rsidRPr="00AB51C2">
        <w:rPr>
          <w:color w:val="231F20"/>
        </w:rPr>
        <w:t>Plant</w:t>
      </w:r>
      <w:r w:rsidR="001D1E52" w:rsidRPr="00AB51C2">
        <w:rPr>
          <w:color w:val="231F20"/>
        </w:rPr>
        <w:t xml:space="preserve"> </w:t>
      </w:r>
      <w:r w:rsidRPr="00AB51C2">
        <w:rPr>
          <w:color w:val="231F20"/>
        </w:rPr>
        <w:t>are</w:t>
      </w:r>
      <w:r w:rsidR="001D1E52" w:rsidRPr="00AB51C2">
        <w:rPr>
          <w:color w:val="231F20"/>
        </w:rPr>
        <w:t xml:space="preserve"> </w:t>
      </w:r>
      <w:r w:rsidRPr="00AB51C2">
        <w:rPr>
          <w:color w:val="231F20"/>
        </w:rPr>
        <w:t>incorporated.</w:t>
      </w:r>
    </w:p>
    <w:p w14:paraId="4BCF0E34" w14:textId="77777777" w:rsidR="00607E22" w:rsidRDefault="00154745" w:rsidP="00385A10">
      <w:pPr>
        <w:pStyle w:val="Heading4"/>
        <w:numPr>
          <w:ilvl w:val="0"/>
          <w:numId w:val="158"/>
        </w:numPr>
        <w:tabs>
          <w:tab w:val="left" w:pos="849"/>
          <w:tab w:val="left" w:pos="850"/>
        </w:tabs>
        <w:spacing w:before="238"/>
        <w:ind w:left="864" w:hanging="720"/>
        <w:rPr>
          <w:color w:val="231F20"/>
        </w:rPr>
      </w:pPr>
      <w:r>
        <w:rPr>
          <w:color w:val="231F20"/>
        </w:rPr>
        <w:t>Care</w:t>
      </w:r>
      <w:r w:rsidR="001D1E52">
        <w:rPr>
          <w:color w:val="231F20"/>
        </w:rPr>
        <w:t xml:space="preserve"> </w:t>
      </w:r>
      <w:r>
        <w:rPr>
          <w:color w:val="231F20"/>
        </w:rPr>
        <w:t>of</w:t>
      </w:r>
      <w:r w:rsidR="001D1E52">
        <w:rPr>
          <w:color w:val="231F20"/>
        </w:rPr>
        <w:t xml:space="preserve"> </w:t>
      </w:r>
      <w:r>
        <w:rPr>
          <w:color w:val="231F20"/>
        </w:rPr>
        <w:t>Facilities</w:t>
      </w:r>
    </w:p>
    <w:p w14:paraId="6160CC43" w14:textId="77777777" w:rsidR="00607E22" w:rsidRPr="006C70AF" w:rsidRDefault="00154745" w:rsidP="00385A10">
      <w:pPr>
        <w:pStyle w:val="ListParagraph"/>
        <w:numPr>
          <w:ilvl w:val="1"/>
          <w:numId w:val="158"/>
        </w:numPr>
        <w:tabs>
          <w:tab w:val="left" w:pos="850"/>
        </w:tabs>
        <w:spacing w:before="242" w:line="230" w:lineRule="auto"/>
        <w:ind w:left="864" w:right="331" w:hanging="720"/>
        <w:jc w:val="both"/>
        <w:rPr>
          <w:color w:val="231F20"/>
        </w:rPr>
      </w:pPr>
      <w:r w:rsidRPr="006C70AF">
        <w:rPr>
          <w:color w:val="231F20"/>
        </w:rPr>
        <w:t>The</w:t>
      </w:r>
      <w:r w:rsidR="001D1E52" w:rsidRPr="006C70AF">
        <w:rPr>
          <w:color w:val="231F20"/>
        </w:rPr>
        <w:t xml:space="preserve"> </w:t>
      </w:r>
      <w:r w:rsidRPr="006C70AF">
        <w:rPr>
          <w:color w:val="231F20"/>
        </w:rPr>
        <w:t>Contractor</w:t>
      </w:r>
      <w:r w:rsidR="001D1E52" w:rsidRPr="006C70AF">
        <w:rPr>
          <w:color w:val="231F20"/>
        </w:rPr>
        <w:t xml:space="preserve"> </w:t>
      </w:r>
      <w:r w:rsidRPr="006C70AF">
        <w:rPr>
          <w:color w:val="231F20"/>
        </w:rPr>
        <w:t>shall</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responsible</w:t>
      </w:r>
      <w:r w:rsidR="001D1E52" w:rsidRPr="006C70AF">
        <w:rPr>
          <w:color w:val="231F20"/>
        </w:rPr>
        <w:t xml:space="preserve"> </w:t>
      </w:r>
      <w:r w:rsidRPr="006C70AF">
        <w:rPr>
          <w:color w:val="231F20"/>
        </w:rPr>
        <w:t>for</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care</w:t>
      </w:r>
      <w:r w:rsidR="001D1E52" w:rsidRPr="006C70AF">
        <w:rPr>
          <w:color w:val="231F20"/>
        </w:rPr>
        <w:t xml:space="preserve"> </w:t>
      </w:r>
      <w:r w:rsidRPr="006C70AF">
        <w:rPr>
          <w:color w:val="231F20"/>
        </w:rPr>
        <w:t>and</w:t>
      </w:r>
      <w:r w:rsidR="001D1E52" w:rsidRPr="006C70AF">
        <w:rPr>
          <w:color w:val="231F20"/>
        </w:rPr>
        <w:t xml:space="preserve"> </w:t>
      </w:r>
      <w:r w:rsidRPr="006C70AF">
        <w:rPr>
          <w:color w:val="231F20"/>
        </w:rPr>
        <w:t>custody</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Facilities</w:t>
      </w:r>
      <w:r w:rsidR="001D1E52" w:rsidRPr="006C70AF">
        <w:rPr>
          <w:color w:val="231F20"/>
        </w:rPr>
        <w:t xml:space="preserve"> </w:t>
      </w:r>
      <w:r w:rsidRPr="006C70AF">
        <w:rPr>
          <w:color w:val="231F20"/>
        </w:rPr>
        <w:t>or</w:t>
      </w:r>
      <w:r w:rsidR="001D1E52" w:rsidRPr="006C70AF">
        <w:rPr>
          <w:color w:val="231F20"/>
        </w:rPr>
        <w:t xml:space="preserve"> </w:t>
      </w:r>
      <w:r w:rsidRPr="006C70AF">
        <w:rPr>
          <w:color w:val="231F20"/>
        </w:rPr>
        <w:t>any</w:t>
      </w:r>
      <w:r w:rsidR="001D1E52" w:rsidRPr="006C70AF">
        <w:rPr>
          <w:color w:val="231F20"/>
        </w:rPr>
        <w:t xml:space="preserve"> </w:t>
      </w:r>
      <w:r w:rsidRPr="006C70AF">
        <w:rPr>
          <w:color w:val="231F20"/>
        </w:rPr>
        <w:t>part</w:t>
      </w:r>
      <w:r w:rsidR="001D1E52" w:rsidRPr="006C70AF">
        <w:rPr>
          <w:color w:val="231F20"/>
        </w:rPr>
        <w:t xml:space="preserve"> </w:t>
      </w:r>
      <w:r w:rsidR="0067778E" w:rsidRPr="006C70AF">
        <w:rPr>
          <w:color w:val="231F20"/>
        </w:rPr>
        <w:t>thereof</w:t>
      </w:r>
      <w:r w:rsidR="001D1E52" w:rsidRPr="006C70AF">
        <w:rPr>
          <w:color w:val="231F20"/>
        </w:rPr>
        <w:t xml:space="preserve"> </w:t>
      </w:r>
      <w:r w:rsidRPr="006C70AF">
        <w:rPr>
          <w:color w:val="231F20"/>
        </w:rPr>
        <w:t>until</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date</w:t>
      </w:r>
      <w:r w:rsidR="001D1E52" w:rsidRPr="006C70AF">
        <w:rPr>
          <w:color w:val="231F20"/>
        </w:rPr>
        <w:t xml:space="preserve"> </w:t>
      </w:r>
      <w:r w:rsidRPr="006C70AF">
        <w:rPr>
          <w:color w:val="231F20"/>
        </w:rPr>
        <w:t>of Completion</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Facilities</w:t>
      </w:r>
      <w:r w:rsidR="001D1E52" w:rsidRPr="006C70AF">
        <w:rPr>
          <w:color w:val="231F20"/>
        </w:rPr>
        <w:t xml:space="preserve"> </w:t>
      </w:r>
      <w:r w:rsidRPr="006C70AF">
        <w:rPr>
          <w:color w:val="231F20"/>
        </w:rPr>
        <w:t>pursuant</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GCC</w:t>
      </w:r>
      <w:r w:rsidR="001D1E52" w:rsidRPr="006C70AF">
        <w:rPr>
          <w:color w:val="231F20"/>
        </w:rPr>
        <w:t xml:space="preserve"> </w:t>
      </w:r>
      <w:r w:rsidRPr="006C70AF">
        <w:rPr>
          <w:color w:val="231F20"/>
        </w:rPr>
        <w:t>Clause</w:t>
      </w:r>
      <w:r w:rsidR="001D1E52" w:rsidRPr="006C70AF">
        <w:rPr>
          <w:color w:val="231F20"/>
        </w:rPr>
        <w:t xml:space="preserve"> </w:t>
      </w:r>
      <w:r w:rsidRPr="006C70AF">
        <w:rPr>
          <w:color w:val="231F20"/>
        </w:rPr>
        <w:t>24</w:t>
      </w:r>
      <w:r w:rsidR="001D1E52" w:rsidRPr="006C70AF">
        <w:rPr>
          <w:color w:val="231F20"/>
        </w:rPr>
        <w:t xml:space="preserve"> </w:t>
      </w:r>
      <w:r w:rsidRPr="006C70AF">
        <w:rPr>
          <w:color w:val="231F20"/>
          <w:spacing w:val="-3"/>
        </w:rPr>
        <w:t>or,</w:t>
      </w:r>
      <w:r w:rsidR="001D1E52" w:rsidRPr="006C70AF">
        <w:rPr>
          <w:color w:val="231F20"/>
          <w:spacing w:val="-3"/>
        </w:rPr>
        <w:t xml:space="preserve"> </w:t>
      </w:r>
      <w:r w:rsidRPr="006C70AF">
        <w:rPr>
          <w:color w:val="231F20"/>
        </w:rPr>
        <w:t>where</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Contract</w:t>
      </w:r>
      <w:r w:rsidR="001D1E52" w:rsidRPr="006C70AF">
        <w:rPr>
          <w:color w:val="231F20"/>
        </w:rPr>
        <w:t xml:space="preserve"> </w:t>
      </w:r>
      <w:r w:rsidRPr="006C70AF">
        <w:rPr>
          <w:color w:val="231F20"/>
        </w:rPr>
        <w:t>provides</w:t>
      </w:r>
      <w:r w:rsidR="001D1E52" w:rsidRPr="006C70AF">
        <w:rPr>
          <w:color w:val="231F20"/>
        </w:rPr>
        <w:t xml:space="preserve"> </w:t>
      </w:r>
      <w:r w:rsidRPr="006C70AF">
        <w:rPr>
          <w:color w:val="231F20"/>
        </w:rPr>
        <w:t>for</w:t>
      </w:r>
      <w:r w:rsidR="001D1E52" w:rsidRPr="006C70AF">
        <w:rPr>
          <w:color w:val="231F20"/>
        </w:rPr>
        <w:t xml:space="preserve"> </w:t>
      </w:r>
      <w:r w:rsidRPr="006C70AF">
        <w:rPr>
          <w:color w:val="231F20"/>
        </w:rPr>
        <w:t>Completion</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 Facilities</w:t>
      </w:r>
      <w:r w:rsidR="001D1E52" w:rsidRPr="006C70AF">
        <w:rPr>
          <w:color w:val="231F20"/>
        </w:rPr>
        <w:t xml:space="preserve"> </w:t>
      </w:r>
      <w:r w:rsidRPr="006C70AF">
        <w:rPr>
          <w:color w:val="231F20"/>
        </w:rPr>
        <w:t>in</w:t>
      </w:r>
      <w:r w:rsidR="001D1E52" w:rsidRPr="006C70AF">
        <w:rPr>
          <w:color w:val="231F20"/>
        </w:rPr>
        <w:t xml:space="preserve"> </w:t>
      </w:r>
      <w:r w:rsidRPr="006C70AF">
        <w:rPr>
          <w:color w:val="231F20"/>
        </w:rPr>
        <w:t>parts,</w:t>
      </w:r>
      <w:r w:rsidR="001D1E52" w:rsidRPr="006C70AF">
        <w:rPr>
          <w:color w:val="231F20"/>
        </w:rPr>
        <w:t xml:space="preserve"> </w:t>
      </w:r>
      <w:r w:rsidRPr="006C70AF">
        <w:rPr>
          <w:color w:val="231F20"/>
        </w:rPr>
        <w:t>until</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date</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Completion</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relevant</w:t>
      </w:r>
      <w:r w:rsidR="001D1E52" w:rsidRPr="006C70AF">
        <w:rPr>
          <w:color w:val="231F20"/>
        </w:rPr>
        <w:t xml:space="preserve"> </w:t>
      </w:r>
      <w:r w:rsidRPr="006C70AF">
        <w:rPr>
          <w:color w:val="231F20"/>
        </w:rPr>
        <w:t>part,</w:t>
      </w:r>
      <w:r w:rsidR="001D1E52" w:rsidRPr="006C70AF">
        <w:rPr>
          <w:color w:val="231F20"/>
        </w:rPr>
        <w:t xml:space="preserve"> </w:t>
      </w:r>
      <w:r w:rsidRPr="006C70AF">
        <w:rPr>
          <w:color w:val="231F20"/>
        </w:rPr>
        <w:t>and</w:t>
      </w:r>
      <w:r w:rsidR="001D1E52" w:rsidRPr="006C70AF">
        <w:rPr>
          <w:color w:val="231F20"/>
        </w:rPr>
        <w:t xml:space="preserve"> </w:t>
      </w:r>
      <w:r w:rsidRPr="006C70AF">
        <w:rPr>
          <w:color w:val="231F20"/>
        </w:rPr>
        <w:t>shall</w:t>
      </w:r>
      <w:r w:rsidR="001D1E52" w:rsidRPr="006C70AF">
        <w:rPr>
          <w:color w:val="231F20"/>
        </w:rPr>
        <w:t xml:space="preserve"> </w:t>
      </w:r>
      <w:r w:rsidRPr="006C70AF">
        <w:rPr>
          <w:color w:val="231F20"/>
        </w:rPr>
        <w:t>make</w:t>
      </w:r>
      <w:r w:rsidR="001D1E52" w:rsidRPr="006C70AF">
        <w:rPr>
          <w:color w:val="231F20"/>
        </w:rPr>
        <w:t xml:space="preserve"> </w:t>
      </w:r>
      <w:r w:rsidRPr="006C70AF">
        <w:rPr>
          <w:color w:val="231F20"/>
        </w:rPr>
        <w:t>good</w:t>
      </w:r>
      <w:r w:rsidR="001D1E52" w:rsidRPr="006C70AF">
        <w:rPr>
          <w:color w:val="231F20"/>
        </w:rPr>
        <w:t xml:space="preserve"> </w:t>
      </w:r>
      <w:r w:rsidRPr="006C70AF">
        <w:rPr>
          <w:color w:val="231F20"/>
        </w:rPr>
        <w:t>at</w:t>
      </w:r>
      <w:r w:rsidR="001D1E52" w:rsidRPr="006C70AF">
        <w:rPr>
          <w:color w:val="231F20"/>
        </w:rPr>
        <w:t xml:space="preserve"> </w:t>
      </w:r>
      <w:r w:rsidRPr="006C70AF">
        <w:rPr>
          <w:color w:val="231F20"/>
        </w:rPr>
        <w:t>its</w:t>
      </w:r>
      <w:r w:rsidR="001D1E52" w:rsidRPr="006C70AF">
        <w:rPr>
          <w:color w:val="231F20"/>
        </w:rPr>
        <w:t xml:space="preserve"> </w:t>
      </w:r>
      <w:r w:rsidRPr="006C70AF">
        <w:rPr>
          <w:color w:val="231F20"/>
        </w:rPr>
        <w:t>own</w:t>
      </w:r>
      <w:r w:rsidR="00AB51C2" w:rsidRPr="006C70AF">
        <w:rPr>
          <w:color w:val="231F20"/>
        </w:rPr>
        <w:t xml:space="preserve"> </w:t>
      </w:r>
      <w:r w:rsidRPr="006C70AF">
        <w:rPr>
          <w:color w:val="231F20"/>
        </w:rPr>
        <w:t>cost</w:t>
      </w:r>
      <w:r w:rsidR="001D1E52" w:rsidRPr="006C70AF">
        <w:rPr>
          <w:color w:val="231F20"/>
        </w:rPr>
        <w:t xml:space="preserve"> </w:t>
      </w:r>
      <w:r w:rsidRPr="006C70AF">
        <w:rPr>
          <w:color w:val="231F20"/>
        </w:rPr>
        <w:t>any</w:t>
      </w:r>
      <w:r w:rsidR="001D1E52" w:rsidRPr="006C70AF">
        <w:rPr>
          <w:color w:val="231F20"/>
        </w:rPr>
        <w:t xml:space="preserve"> </w:t>
      </w:r>
      <w:r w:rsidRPr="006C70AF">
        <w:rPr>
          <w:color w:val="231F20"/>
        </w:rPr>
        <w:t>loss or</w:t>
      </w:r>
      <w:r w:rsidR="001D1E52" w:rsidRPr="006C70AF">
        <w:rPr>
          <w:color w:val="231F20"/>
        </w:rPr>
        <w:t xml:space="preserve"> </w:t>
      </w:r>
      <w:r w:rsidRPr="006C70AF">
        <w:rPr>
          <w:color w:val="231F20"/>
        </w:rPr>
        <w:t>damage</w:t>
      </w:r>
      <w:r w:rsidR="001D1E52" w:rsidRPr="006C70AF">
        <w:rPr>
          <w:color w:val="231F20"/>
        </w:rPr>
        <w:t xml:space="preserve"> </w:t>
      </w:r>
      <w:r w:rsidRPr="006C70AF">
        <w:rPr>
          <w:color w:val="231F20"/>
        </w:rPr>
        <w:t>that</w:t>
      </w:r>
      <w:r w:rsidR="001D1E52" w:rsidRPr="006C70AF">
        <w:rPr>
          <w:color w:val="231F20"/>
        </w:rPr>
        <w:t xml:space="preserve"> </w:t>
      </w:r>
      <w:r w:rsidRPr="006C70AF">
        <w:rPr>
          <w:color w:val="231F20"/>
        </w:rPr>
        <w:t>may</w:t>
      </w:r>
      <w:r w:rsidR="001D1E52" w:rsidRPr="006C70AF">
        <w:rPr>
          <w:color w:val="231F20"/>
        </w:rPr>
        <w:t xml:space="preserve"> </w:t>
      </w:r>
      <w:r w:rsidRPr="006C70AF">
        <w:rPr>
          <w:color w:val="231F20"/>
        </w:rPr>
        <w:t>occur</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Facilities</w:t>
      </w:r>
      <w:r w:rsidR="001D1E52" w:rsidRPr="006C70AF">
        <w:rPr>
          <w:color w:val="231F20"/>
        </w:rPr>
        <w:t xml:space="preserve"> </w:t>
      </w:r>
      <w:r w:rsidRPr="006C70AF">
        <w:rPr>
          <w:color w:val="231F20"/>
        </w:rPr>
        <w:t>or</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relevant</w:t>
      </w:r>
      <w:r w:rsidR="001D1E52" w:rsidRPr="006C70AF">
        <w:rPr>
          <w:color w:val="231F20"/>
        </w:rPr>
        <w:t xml:space="preserve"> </w:t>
      </w:r>
      <w:r w:rsidRPr="006C70AF">
        <w:rPr>
          <w:color w:val="231F20"/>
        </w:rPr>
        <w:t>part</w:t>
      </w:r>
      <w:r w:rsidR="001D1E52" w:rsidRPr="006C70AF">
        <w:rPr>
          <w:color w:val="231F20"/>
        </w:rPr>
        <w:t xml:space="preserve"> </w:t>
      </w:r>
      <w:r w:rsidR="0067778E" w:rsidRPr="006C70AF">
        <w:rPr>
          <w:color w:val="231F20"/>
        </w:rPr>
        <w:t>thereof</w:t>
      </w:r>
      <w:r w:rsidR="001D1E52" w:rsidRPr="006C70AF">
        <w:rPr>
          <w:color w:val="231F20"/>
        </w:rPr>
        <w:t xml:space="preserve"> </w:t>
      </w:r>
      <w:r w:rsidRPr="006C70AF">
        <w:rPr>
          <w:color w:val="231F20"/>
        </w:rPr>
        <w:t>from</w:t>
      </w:r>
      <w:r w:rsidR="001D1E52" w:rsidRPr="006C70AF">
        <w:rPr>
          <w:color w:val="231F20"/>
        </w:rPr>
        <w:t xml:space="preserve"> </w:t>
      </w:r>
      <w:r w:rsidRPr="006C70AF">
        <w:rPr>
          <w:color w:val="231F20"/>
        </w:rPr>
        <w:t>any</w:t>
      </w:r>
      <w:r w:rsidR="001D1E52" w:rsidRPr="006C70AF">
        <w:rPr>
          <w:color w:val="231F20"/>
        </w:rPr>
        <w:t xml:space="preserve"> </w:t>
      </w:r>
      <w:r w:rsidRPr="006C70AF">
        <w:rPr>
          <w:color w:val="231F20"/>
        </w:rPr>
        <w:t>cause</w:t>
      </w:r>
      <w:r w:rsidR="001D1E52" w:rsidRPr="006C70AF">
        <w:rPr>
          <w:color w:val="231F20"/>
        </w:rPr>
        <w:t xml:space="preserve"> </w:t>
      </w:r>
      <w:r w:rsidRPr="006C70AF">
        <w:rPr>
          <w:color w:val="231F20"/>
        </w:rPr>
        <w:t>whatsoever</w:t>
      </w:r>
      <w:r w:rsidR="001D1E52" w:rsidRPr="006C70AF">
        <w:rPr>
          <w:color w:val="231F20"/>
        </w:rPr>
        <w:t xml:space="preserve"> </w:t>
      </w:r>
      <w:r w:rsidRPr="006C70AF">
        <w:rPr>
          <w:color w:val="231F20"/>
        </w:rPr>
        <w:t>during</w:t>
      </w:r>
      <w:r w:rsidR="001D1E52" w:rsidRPr="006C70AF">
        <w:rPr>
          <w:color w:val="231F20"/>
        </w:rPr>
        <w:t xml:space="preserve"> </w:t>
      </w:r>
      <w:r w:rsidRPr="006C70AF">
        <w:rPr>
          <w:color w:val="231F20"/>
        </w:rPr>
        <w:t>such period. The Contractor shall also be responsible for any loss or damage to the Facilities caused by the Contractor or its Subcontractors in the course of any work carried out, pursuant to GCC Clause 27. Notwithstanding</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foregoing,</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Contractor</w:t>
      </w:r>
      <w:r w:rsidR="001D1E52" w:rsidRPr="006C70AF">
        <w:rPr>
          <w:color w:val="231F20"/>
        </w:rPr>
        <w:t xml:space="preserve"> </w:t>
      </w:r>
      <w:r w:rsidRPr="006C70AF">
        <w:rPr>
          <w:color w:val="231F20"/>
        </w:rPr>
        <w:t>shall</w:t>
      </w:r>
      <w:r w:rsidR="001D1E52" w:rsidRPr="006C70AF">
        <w:rPr>
          <w:color w:val="231F20"/>
        </w:rPr>
        <w:t xml:space="preserve"> </w:t>
      </w:r>
      <w:r w:rsidRPr="006C70AF">
        <w:rPr>
          <w:color w:val="231F20"/>
        </w:rPr>
        <w:t>not</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liable</w:t>
      </w:r>
      <w:r w:rsidR="001D1E52" w:rsidRPr="006C70AF">
        <w:rPr>
          <w:color w:val="231F20"/>
        </w:rPr>
        <w:t xml:space="preserve"> </w:t>
      </w:r>
      <w:r w:rsidRPr="006C70AF">
        <w:rPr>
          <w:color w:val="231F20"/>
        </w:rPr>
        <w:t>for</w:t>
      </w:r>
      <w:r w:rsidR="001D1E52" w:rsidRPr="006C70AF">
        <w:rPr>
          <w:color w:val="231F20"/>
        </w:rPr>
        <w:t xml:space="preserve"> </w:t>
      </w:r>
      <w:r w:rsidRPr="006C70AF">
        <w:rPr>
          <w:color w:val="231F20"/>
        </w:rPr>
        <w:t>any</w:t>
      </w:r>
      <w:r w:rsidR="001D1E52" w:rsidRPr="006C70AF">
        <w:rPr>
          <w:color w:val="231F20"/>
        </w:rPr>
        <w:t xml:space="preserve"> </w:t>
      </w:r>
      <w:r w:rsidRPr="006C70AF">
        <w:rPr>
          <w:color w:val="231F20"/>
        </w:rPr>
        <w:t>loss</w:t>
      </w:r>
      <w:r w:rsidR="001D1E52" w:rsidRPr="006C70AF">
        <w:rPr>
          <w:color w:val="231F20"/>
        </w:rPr>
        <w:t xml:space="preserve"> </w:t>
      </w:r>
      <w:r w:rsidRPr="006C70AF">
        <w:rPr>
          <w:color w:val="231F20"/>
        </w:rPr>
        <w:t>or</w:t>
      </w:r>
      <w:r w:rsidR="001D1E52" w:rsidRPr="006C70AF">
        <w:rPr>
          <w:color w:val="231F20"/>
        </w:rPr>
        <w:t xml:space="preserve"> </w:t>
      </w:r>
      <w:r w:rsidRPr="006C70AF">
        <w:rPr>
          <w:color w:val="231F20"/>
        </w:rPr>
        <w:t>damage</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Facilities</w:t>
      </w:r>
      <w:r w:rsidR="001D1E52" w:rsidRPr="006C70AF">
        <w:rPr>
          <w:color w:val="231F20"/>
        </w:rPr>
        <w:t xml:space="preserve"> </w:t>
      </w:r>
      <w:r w:rsidRPr="006C70AF">
        <w:rPr>
          <w:color w:val="231F20"/>
        </w:rPr>
        <w:t>or</w:t>
      </w:r>
      <w:r w:rsidR="001D1E52" w:rsidRPr="006C70AF">
        <w:rPr>
          <w:color w:val="231F20"/>
        </w:rPr>
        <w:t xml:space="preserve"> </w:t>
      </w:r>
      <w:r w:rsidRPr="006C70AF">
        <w:rPr>
          <w:color w:val="231F20"/>
        </w:rPr>
        <w:t>that part</w:t>
      </w:r>
      <w:r w:rsidR="001D1E52" w:rsidRPr="006C70AF">
        <w:rPr>
          <w:color w:val="231F20"/>
        </w:rPr>
        <w:t xml:space="preserve"> </w:t>
      </w:r>
      <w:r w:rsidR="0067778E" w:rsidRPr="006C70AF">
        <w:rPr>
          <w:color w:val="231F20"/>
        </w:rPr>
        <w:t>thereof</w:t>
      </w:r>
      <w:r w:rsidR="001D1E52" w:rsidRPr="006C70AF">
        <w:rPr>
          <w:color w:val="231F20"/>
        </w:rPr>
        <w:t xml:space="preserve"> </w:t>
      </w:r>
      <w:r w:rsidRPr="006C70AF">
        <w:rPr>
          <w:color w:val="231F20"/>
        </w:rPr>
        <w:t>caused</w:t>
      </w:r>
      <w:r w:rsidR="00AB51C2" w:rsidRPr="006C70AF">
        <w:rPr>
          <w:color w:val="231F20"/>
        </w:rPr>
        <w:t xml:space="preserve"> </w:t>
      </w:r>
      <w:r w:rsidRPr="006C70AF">
        <w:rPr>
          <w:color w:val="231F20"/>
        </w:rPr>
        <w:t>by</w:t>
      </w:r>
      <w:r w:rsidR="001D1E52" w:rsidRPr="006C70AF">
        <w:rPr>
          <w:color w:val="231F20"/>
        </w:rPr>
        <w:t xml:space="preserve"> </w:t>
      </w:r>
      <w:r w:rsidRPr="006C70AF">
        <w:rPr>
          <w:color w:val="231F20"/>
        </w:rPr>
        <w:t>reason</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any</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matters</w:t>
      </w:r>
      <w:r w:rsidR="001D1E52" w:rsidRPr="006C70AF">
        <w:rPr>
          <w:color w:val="231F20"/>
        </w:rPr>
        <w:t xml:space="preserve"> </w:t>
      </w:r>
      <w:r w:rsidRPr="006C70AF">
        <w:rPr>
          <w:color w:val="231F20"/>
        </w:rPr>
        <w:t>speciﬁed</w:t>
      </w:r>
      <w:r w:rsidR="001D1E52" w:rsidRPr="006C70AF">
        <w:rPr>
          <w:color w:val="231F20"/>
        </w:rPr>
        <w:t xml:space="preserve"> </w:t>
      </w:r>
      <w:r w:rsidRPr="006C70AF">
        <w:rPr>
          <w:color w:val="231F20"/>
        </w:rPr>
        <w:t>or</w:t>
      </w:r>
      <w:r w:rsidR="001D1E52" w:rsidRPr="006C70AF">
        <w:rPr>
          <w:color w:val="231F20"/>
        </w:rPr>
        <w:t xml:space="preserve"> </w:t>
      </w:r>
      <w:r w:rsidRPr="006C70AF">
        <w:rPr>
          <w:color w:val="231F20"/>
        </w:rPr>
        <w:t>referred</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in</w:t>
      </w:r>
      <w:r w:rsidR="001D1E52" w:rsidRPr="006C70AF">
        <w:rPr>
          <w:color w:val="231F20"/>
        </w:rPr>
        <w:t xml:space="preserve"> </w:t>
      </w:r>
      <w:r w:rsidRPr="006C70AF">
        <w:rPr>
          <w:color w:val="231F20"/>
        </w:rPr>
        <w:t>paragraphs</w:t>
      </w:r>
      <w:r w:rsidR="001D1E52" w:rsidRPr="006C70AF">
        <w:rPr>
          <w:color w:val="231F20"/>
        </w:rPr>
        <w:t xml:space="preserve"> </w:t>
      </w:r>
      <w:r w:rsidRPr="006C70AF">
        <w:rPr>
          <w:color w:val="231F20"/>
        </w:rPr>
        <w:t>(a),</w:t>
      </w:r>
      <w:r w:rsidR="001D1E52" w:rsidRPr="006C70AF">
        <w:rPr>
          <w:color w:val="231F20"/>
        </w:rPr>
        <w:t xml:space="preserve"> </w:t>
      </w:r>
      <w:r w:rsidRPr="006C70AF">
        <w:rPr>
          <w:color w:val="231F20"/>
        </w:rPr>
        <w:t>(b)</w:t>
      </w:r>
      <w:r w:rsidR="001D1E52" w:rsidRPr="006C70AF">
        <w:rPr>
          <w:color w:val="231F20"/>
        </w:rPr>
        <w:t xml:space="preserve"> </w:t>
      </w:r>
      <w:r w:rsidRPr="006C70AF">
        <w:rPr>
          <w:color w:val="231F20"/>
        </w:rPr>
        <w:t>and</w:t>
      </w:r>
      <w:r w:rsidR="001D1E52" w:rsidRPr="006C70AF">
        <w:rPr>
          <w:color w:val="231F20"/>
        </w:rPr>
        <w:t xml:space="preserve"> </w:t>
      </w:r>
      <w:r w:rsidRPr="006C70AF">
        <w:rPr>
          <w:color w:val="231F20"/>
        </w:rPr>
        <w:t>(c)</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GCC Sub-Clauses</w:t>
      </w:r>
      <w:r w:rsidR="0067778E" w:rsidRPr="006C70AF">
        <w:rPr>
          <w:color w:val="231F20"/>
        </w:rPr>
        <w:t xml:space="preserve"> </w:t>
      </w:r>
      <w:r w:rsidRPr="006C70AF">
        <w:rPr>
          <w:color w:val="231F20"/>
        </w:rPr>
        <w:t>32.2</w:t>
      </w:r>
      <w:r w:rsidR="001D1E52" w:rsidRPr="006C70AF">
        <w:rPr>
          <w:color w:val="231F20"/>
        </w:rPr>
        <w:t xml:space="preserve"> </w:t>
      </w:r>
      <w:r w:rsidRPr="006C70AF">
        <w:rPr>
          <w:color w:val="231F20"/>
        </w:rPr>
        <w:t>and</w:t>
      </w:r>
      <w:r w:rsidR="001D1E52" w:rsidRPr="006C70AF">
        <w:rPr>
          <w:color w:val="231F20"/>
        </w:rPr>
        <w:t xml:space="preserve"> </w:t>
      </w:r>
      <w:r w:rsidRPr="006C70AF">
        <w:rPr>
          <w:color w:val="231F20"/>
        </w:rPr>
        <w:t>38.1.</w:t>
      </w:r>
    </w:p>
    <w:p w14:paraId="59890B58" w14:textId="77777777" w:rsidR="00607E22" w:rsidRPr="00AB51C2" w:rsidRDefault="00154745" w:rsidP="00385A10">
      <w:pPr>
        <w:pStyle w:val="ListParagraph"/>
        <w:numPr>
          <w:ilvl w:val="1"/>
          <w:numId w:val="158"/>
        </w:numPr>
        <w:tabs>
          <w:tab w:val="left" w:pos="850"/>
        </w:tabs>
        <w:spacing w:before="251" w:line="230" w:lineRule="auto"/>
        <w:ind w:left="864" w:right="329" w:hanging="720"/>
        <w:jc w:val="both"/>
        <w:rPr>
          <w:color w:val="231F20"/>
        </w:rPr>
      </w:pPr>
      <w:r w:rsidRPr="00AB51C2">
        <w:rPr>
          <w:color w:val="231F20"/>
        </w:rPr>
        <w:t>If</w:t>
      </w:r>
      <w:r w:rsidR="001D1E52" w:rsidRPr="00AB51C2">
        <w:rPr>
          <w:color w:val="231F20"/>
        </w:rPr>
        <w:t xml:space="preserve"> </w:t>
      </w:r>
      <w:r w:rsidRPr="00AB51C2">
        <w:rPr>
          <w:color w:val="231F20"/>
        </w:rPr>
        <w:t>any</w:t>
      </w:r>
      <w:r w:rsidR="001D1E52" w:rsidRPr="00AB51C2">
        <w:rPr>
          <w:color w:val="231F20"/>
        </w:rPr>
        <w:t xml:space="preserve"> </w:t>
      </w:r>
      <w:r w:rsidRPr="00AB51C2">
        <w:rPr>
          <w:color w:val="231F20"/>
        </w:rPr>
        <w:t>loss</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damage</w:t>
      </w:r>
      <w:r w:rsidR="001D1E52" w:rsidRPr="00AB51C2">
        <w:rPr>
          <w:color w:val="231F20"/>
        </w:rPr>
        <w:t xml:space="preserve"> </w:t>
      </w:r>
      <w:r w:rsidRPr="00AB51C2">
        <w:rPr>
          <w:color w:val="231F20"/>
        </w:rPr>
        <w:t>occurs</w:t>
      </w:r>
      <w:r w:rsidR="001D1E52" w:rsidRPr="00AB51C2">
        <w:rPr>
          <w:color w:val="231F20"/>
        </w:rPr>
        <w:t xml:space="preserve"> </w:t>
      </w:r>
      <w:r w:rsidRPr="00AB51C2">
        <w:rPr>
          <w:color w:val="231F20"/>
        </w:rPr>
        <w:t>to</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Facilities</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any</w:t>
      </w:r>
      <w:r w:rsidR="00AB51C2" w:rsidRPr="00AB51C2">
        <w:rPr>
          <w:color w:val="231F20"/>
        </w:rPr>
        <w:t xml:space="preserve"> </w:t>
      </w:r>
      <w:r w:rsidR="0067778E" w:rsidRPr="00AB51C2">
        <w:rPr>
          <w:color w:val="231F20"/>
        </w:rPr>
        <w:t>part,</w:t>
      </w:r>
      <w:r w:rsidR="001D1E52" w:rsidRPr="00AB51C2">
        <w:rPr>
          <w:color w:val="231F20"/>
        </w:rPr>
        <w:t xml:space="preserve"> </w:t>
      </w:r>
      <w:r w:rsidRPr="00AB51C2">
        <w:rPr>
          <w:color w:val="231F20"/>
        </w:rPr>
        <w:t>thereof</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to</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Contractor's</w:t>
      </w:r>
      <w:r w:rsidR="001D1E52" w:rsidRPr="00AB51C2">
        <w:rPr>
          <w:color w:val="231F20"/>
        </w:rPr>
        <w:t xml:space="preserve"> </w:t>
      </w:r>
      <w:r w:rsidRPr="00AB51C2">
        <w:rPr>
          <w:color w:val="231F20"/>
        </w:rPr>
        <w:t>temporary</w:t>
      </w:r>
      <w:r w:rsidR="001D1E52" w:rsidRPr="00AB51C2">
        <w:rPr>
          <w:color w:val="231F20"/>
        </w:rPr>
        <w:t xml:space="preserve"> </w:t>
      </w:r>
      <w:r w:rsidRPr="00AB51C2">
        <w:rPr>
          <w:color w:val="231F20"/>
        </w:rPr>
        <w:t>facilities</w:t>
      </w:r>
      <w:r w:rsidR="001D1E52" w:rsidRPr="00AB51C2">
        <w:rPr>
          <w:color w:val="231F20"/>
        </w:rPr>
        <w:t xml:space="preserve"> </w:t>
      </w:r>
      <w:r w:rsidRPr="00AB51C2">
        <w:rPr>
          <w:color w:val="231F20"/>
        </w:rPr>
        <w:t>by reason</w:t>
      </w:r>
      <w:r w:rsidR="001D1E52" w:rsidRPr="00AB51C2">
        <w:rPr>
          <w:color w:val="231F20"/>
        </w:rPr>
        <w:t xml:space="preserve"> </w:t>
      </w:r>
      <w:r w:rsidRPr="00AB51C2">
        <w:rPr>
          <w:color w:val="231F20"/>
        </w:rPr>
        <w:t>of</w:t>
      </w:r>
    </w:p>
    <w:p w14:paraId="7985031C" w14:textId="77777777" w:rsidR="00607E22" w:rsidRDefault="00154745" w:rsidP="00385A10">
      <w:pPr>
        <w:pStyle w:val="ListParagraph"/>
        <w:numPr>
          <w:ilvl w:val="0"/>
          <w:numId w:val="149"/>
        </w:numPr>
        <w:tabs>
          <w:tab w:val="left" w:pos="1320"/>
        </w:tabs>
        <w:spacing w:before="123" w:line="230" w:lineRule="auto"/>
        <w:ind w:right="327"/>
        <w:jc w:val="both"/>
      </w:pPr>
      <w:r w:rsidRPr="00AB51C2">
        <w:rPr>
          <w:color w:val="231F20"/>
        </w:rPr>
        <w:t>insofar as they relate to Kenya, nuclear reaction, nuclear radiation, radioactive contamination,</w:t>
      </w:r>
      <w:r w:rsidR="00AB51C2" w:rsidRPr="00AB51C2">
        <w:rPr>
          <w:color w:val="231F20"/>
        </w:rPr>
        <w:t xml:space="preserve"> </w:t>
      </w:r>
      <w:r w:rsidRPr="00AB51C2">
        <w:rPr>
          <w:color w:val="231F20"/>
        </w:rPr>
        <w:t>pressure wave</w:t>
      </w:r>
      <w:r w:rsidR="00F44360" w:rsidRPr="00AB51C2">
        <w:rPr>
          <w:color w:val="231F20"/>
        </w:rPr>
        <w:t xml:space="preserve"> </w:t>
      </w:r>
      <w:r w:rsidRPr="00AB51C2">
        <w:rPr>
          <w:color w:val="231F20"/>
        </w:rPr>
        <w:t>caused</w:t>
      </w:r>
      <w:r w:rsidR="00F44360" w:rsidRPr="00AB51C2">
        <w:rPr>
          <w:color w:val="231F20"/>
        </w:rPr>
        <w:t xml:space="preserve"> </w:t>
      </w:r>
      <w:r w:rsidRPr="00AB51C2">
        <w:rPr>
          <w:color w:val="231F20"/>
        </w:rPr>
        <w:t>by</w:t>
      </w:r>
      <w:r w:rsidR="00F44360" w:rsidRPr="00AB51C2">
        <w:rPr>
          <w:color w:val="231F20"/>
        </w:rPr>
        <w:t xml:space="preserve"> </w:t>
      </w:r>
      <w:r w:rsidRPr="00AB51C2">
        <w:rPr>
          <w:color w:val="231F20"/>
        </w:rPr>
        <w:t>aircraft</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other</w:t>
      </w:r>
      <w:r w:rsidR="00F44360" w:rsidRPr="00AB51C2">
        <w:rPr>
          <w:color w:val="231F20"/>
        </w:rPr>
        <w:t xml:space="preserve"> </w:t>
      </w:r>
      <w:r w:rsidRPr="00AB51C2">
        <w:rPr>
          <w:color w:val="231F20"/>
        </w:rPr>
        <w:t>aerial</w:t>
      </w:r>
      <w:r w:rsidR="00F44360" w:rsidRPr="00AB51C2">
        <w:rPr>
          <w:color w:val="231F20"/>
        </w:rPr>
        <w:t xml:space="preserve"> </w:t>
      </w:r>
      <w:r w:rsidRPr="00AB51C2">
        <w:rPr>
          <w:color w:val="231F20"/>
        </w:rPr>
        <w:t>objects,</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any</w:t>
      </w:r>
      <w:r w:rsidR="00F44360" w:rsidRPr="00AB51C2">
        <w:rPr>
          <w:color w:val="231F20"/>
        </w:rPr>
        <w:t xml:space="preserve"> </w:t>
      </w:r>
      <w:r w:rsidRPr="00AB51C2">
        <w:rPr>
          <w:color w:val="231F20"/>
        </w:rPr>
        <w:t>other</w:t>
      </w:r>
      <w:r w:rsidR="00F44360" w:rsidRPr="00AB51C2">
        <w:rPr>
          <w:color w:val="231F20"/>
        </w:rPr>
        <w:t xml:space="preserve"> </w:t>
      </w:r>
      <w:r w:rsidRPr="00AB51C2">
        <w:rPr>
          <w:color w:val="231F20"/>
        </w:rPr>
        <w:t>occurrences</w:t>
      </w:r>
      <w:r w:rsidR="00F44360" w:rsidRPr="00AB51C2">
        <w:rPr>
          <w:color w:val="231F20"/>
        </w:rPr>
        <w:t xml:space="preserve"> </w:t>
      </w:r>
      <w:r w:rsidRPr="00AB51C2">
        <w:rPr>
          <w:color w:val="231F20"/>
        </w:rPr>
        <w:t>that</w:t>
      </w:r>
      <w:r w:rsidR="00F44360" w:rsidRPr="00AB51C2">
        <w:rPr>
          <w:color w:val="231F20"/>
        </w:rPr>
        <w:t xml:space="preserve"> </w:t>
      </w:r>
      <w:r w:rsidRPr="00AB51C2">
        <w:rPr>
          <w:color w:val="231F20"/>
        </w:rPr>
        <w:t>an</w:t>
      </w:r>
      <w:r w:rsidR="00F44360" w:rsidRPr="00AB51C2">
        <w:rPr>
          <w:color w:val="231F20"/>
        </w:rPr>
        <w:t xml:space="preserve"> </w:t>
      </w:r>
      <w:r w:rsidRPr="00AB51C2">
        <w:rPr>
          <w:color w:val="231F20"/>
        </w:rPr>
        <w:t>experienced</w:t>
      </w:r>
      <w:r w:rsidR="00F44360" w:rsidRPr="00AB51C2">
        <w:rPr>
          <w:color w:val="231F20"/>
        </w:rPr>
        <w:t xml:space="preserve"> </w:t>
      </w:r>
      <w:r w:rsidRPr="00AB51C2">
        <w:rPr>
          <w:color w:val="231F20"/>
        </w:rPr>
        <w:t>contract</w:t>
      </w:r>
      <w:r w:rsidR="00F44360" w:rsidRPr="00AB51C2">
        <w:rPr>
          <w:color w:val="231F20"/>
        </w:rPr>
        <w:t xml:space="preserve"> </w:t>
      </w:r>
      <w:r w:rsidRPr="00AB51C2">
        <w:rPr>
          <w:color w:val="231F20"/>
        </w:rPr>
        <w:t>or could not reasonably foresee, or if reasonably foreseeable could not reasonably make provision for or insure</w:t>
      </w:r>
      <w:r w:rsidR="00F44360" w:rsidRPr="00AB51C2">
        <w:rPr>
          <w:color w:val="231F20"/>
        </w:rPr>
        <w:t xml:space="preserve"> </w:t>
      </w:r>
      <w:r w:rsidRPr="00AB51C2">
        <w:rPr>
          <w:color w:val="231F20"/>
        </w:rPr>
        <w:t>against,</w:t>
      </w:r>
      <w:r w:rsidR="00F44360" w:rsidRPr="00AB51C2">
        <w:rPr>
          <w:color w:val="231F20"/>
        </w:rPr>
        <w:t xml:space="preserve"> </w:t>
      </w:r>
      <w:r w:rsidRPr="00AB51C2">
        <w:rPr>
          <w:color w:val="231F20"/>
        </w:rPr>
        <w:t>in</w:t>
      </w:r>
      <w:r w:rsidR="00F44360" w:rsidRPr="00AB51C2">
        <w:rPr>
          <w:color w:val="231F20"/>
        </w:rPr>
        <w:t xml:space="preserve"> </w:t>
      </w:r>
      <w:r w:rsidRPr="00AB51C2">
        <w:rPr>
          <w:color w:val="231F20"/>
        </w:rPr>
        <w:t>so</w:t>
      </w:r>
      <w:r w:rsidR="00F44360" w:rsidRPr="00AB51C2">
        <w:rPr>
          <w:color w:val="231F20"/>
        </w:rPr>
        <w:t xml:space="preserve"> </w:t>
      </w:r>
      <w:r w:rsidRPr="00AB51C2">
        <w:rPr>
          <w:color w:val="231F20"/>
        </w:rPr>
        <w:t>far</w:t>
      </w:r>
      <w:r w:rsidR="00F44360" w:rsidRPr="00AB51C2">
        <w:rPr>
          <w:color w:val="231F20"/>
        </w:rPr>
        <w:t xml:space="preserve"> </w:t>
      </w:r>
      <w:r w:rsidRPr="00AB51C2">
        <w:rPr>
          <w:color w:val="231F20"/>
        </w:rPr>
        <w:t>as</w:t>
      </w:r>
      <w:r w:rsidR="00F44360" w:rsidRPr="00AB51C2">
        <w:rPr>
          <w:color w:val="231F20"/>
        </w:rPr>
        <w:t xml:space="preserve"> </w:t>
      </w:r>
      <w:r w:rsidRPr="00AB51C2">
        <w:rPr>
          <w:color w:val="231F20"/>
        </w:rPr>
        <w:t>such</w:t>
      </w:r>
      <w:r w:rsidR="00F44360" w:rsidRPr="00AB51C2">
        <w:rPr>
          <w:color w:val="231F20"/>
        </w:rPr>
        <w:t xml:space="preserve"> </w:t>
      </w:r>
      <w:r w:rsidRPr="00AB51C2">
        <w:rPr>
          <w:color w:val="231F20"/>
        </w:rPr>
        <w:t>risks</w:t>
      </w:r>
      <w:r w:rsidR="00F44360" w:rsidRPr="00AB51C2">
        <w:rPr>
          <w:color w:val="231F20"/>
        </w:rPr>
        <w:t xml:space="preserve"> </w:t>
      </w:r>
      <w:r w:rsidRPr="00AB51C2">
        <w:rPr>
          <w:color w:val="231F20"/>
        </w:rPr>
        <w:t>are</w:t>
      </w:r>
      <w:r w:rsidR="00F44360" w:rsidRPr="00AB51C2">
        <w:rPr>
          <w:color w:val="231F20"/>
        </w:rPr>
        <w:t xml:space="preserve"> </w:t>
      </w:r>
      <w:r w:rsidRPr="00AB51C2">
        <w:rPr>
          <w:color w:val="231F20"/>
        </w:rPr>
        <w:t>not</w:t>
      </w:r>
      <w:r w:rsidR="00F44360" w:rsidRPr="00AB51C2">
        <w:rPr>
          <w:color w:val="231F20"/>
        </w:rPr>
        <w:t xml:space="preserve"> </w:t>
      </w:r>
      <w:r w:rsidRPr="00AB51C2">
        <w:rPr>
          <w:color w:val="231F20"/>
        </w:rPr>
        <w:t>normally</w:t>
      </w:r>
      <w:r w:rsidR="00F44360" w:rsidRPr="00AB51C2">
        <w:rPr>
          <w:color w:val="231F20"/>
        </w:rPr>
        <w:t xml:space="preserve"> </w:t>
      </w:r>
      <w:r w:rsidRPr="00AB51C2">
        <w:rPr>
          <w:color w:val="231F20"/>
        </w:rPr>
        <w:t>insurable</w:t>
      </w:r>
      <w:r w:rsidR="00F44360" w:rsidRPr="00AB51C2">
        <w:rPr>
          <w:color w:val="231F20"/>
        </w:rPr>
        <w:t xml:space="preserve"> </w:t>
      </w:r>
      <w:r w:rsidRPr="00AB51C2">
        <w:rPr>
          <w:color w:val="231F20"/>
        </w:rPr>
        <w:t>on</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insurance</w:t>
      </w:r>
      <w:r w:rsidR="00F44360" w:rsidRPr="00AB51C2">
        <w:rPr>
          <w:color w:val="231F20"/>
        </w:rPr>
        <w:t xml:space="preserve"> </w:t>
      </w:r>
      <w:r w:rsidRPr="00AB51C2">
        <w:rPr>
          <w:color w:val="231F20"/>
        </w:rPr>
        <w:t>market</w:t>
      </w:r>
      <w:r w:rsidR="00F44360" w:rsidRPr="00AB51C2">
        <w:rPr>
          <w:color w:val="231F20"/>
        </w:rPr>
        <w:t xml:space="preserve"> </w:t>
      </w:r>
      <w:r w:rsidRPr="00AB51C2">
        <w:rPr>
          <w:color w:val="231F20"/>
        </w:rPr>
        <w:t>and</w:t>
      </w:r>
      <w:r w:rsidR="00F44360" w:rsidRPr="00AB51C2">
        <w:rPr>
          <w:color w:val="231F20"/>
        </w:rPr>
        <w:t xml:space="preserve"> </w:t>
      </w:r>
      <w:r w:rsidRPr="00AB51C2">
        <w:rPr>
          <w:color w:val="231F20"/>
        </w:rPr>
        <w:t>are</w:t>
      </w:r>
      <w:r w:rsidR="00F44360" w:rsidRPr="00AB51C2">
        <w:rPr>
          <w:color w:val="231F20"/>
        </w:rPr>
        <w:t xml:space="preserve"> </w:t>
      </w:r>
      <w:r w:rsidRPr="00AB51C2">
        <w:rPr>
          <w:color w:val="231F20"/>
        </w:rPr>
        <w:t xml:space="preserve">mentioned in the general exclusions of the policy of insurance, including </w:t>
      </w:r>
      <w:r w:rsidRPr="00AB51C2">
        <w:rPr>
          <w:color w:val="231F20"/>
          <w:spacing w:val="-6"/>
        </w:rPr>
        <w:t xml:space="preserve">War </w:t>
      </w:r>
      <w:r w:rsidRPr="00AB51C2">
        <w:rPr>
          <w:color w:val="231F20"/>
        </w:rPr>
        <w:t>Risks and Political Risks, taken out under</w:t>
      </w:r>
      <w:r w:rsidR="00F44360" w:rsidRPr="00AB51C2">
        <w:rPr>
          <w:color w:val="231F20"/>
        </w:rPr>
        <w:t xml:space="preserve"> </w:t>
      </w:r>
      <w:r w:rsidRPr="00AB51C2">
        <w:rPr>
          <w:color w:val="231F20"/>
        </w:rPr>
        <w:t>GCC</w:t>
      </w:r>
      <w:r w:rsidR="00F44360" w:rsidRPr="00AB51C2">
        <w:rPr>
          <w:color w:val="231F20"/>
        </w:rPr>
        <w:t xml:space="preserve"> </w:t>
      </w:r>
      <w:r w:rsidRPr="00AB51C2">
        <w:rPr>
          <w:color w:val="231F20"/>
        </w:rPr>
        <w:t>Clause</w:t>
      </w:r>
      <w:r w:rsidR="00F44360" w:rsidRPr="00AB51C2">
        <w:rPr>
          <w:color w:val="231F20"/>
        </w:rPr>
        <w:t xml:space="preserve"> </w:t>
      </w:r>
      <w:r w:rsidRPr="00AB51C2">
        <w:rPr>
          <w:color w:val="231F20"/>
        </w:rPr>
        <w:t>34</w:t>
      </w:r>
      <w:r w:rsidR="00F44360" w:rsidRPr="00AB51C2">
        <w:rPr>
          <w:color w:val="231F20"/>
        </w:rPr>
        <w:t xml:space="preserve"> </w:t>
      </w:r>
      <w:r w:rsidRPr="00AB51C2">
        <w:rPr>
          <w:color w:val="231F20"/>
        </w:rPr>
        <w:t>hereof;</w:t>
      </w:r>
      <w:r w:rsidR="00F44360" w:rsidRPr="00AB51C2">
        <w:rPr>
          <w:color w:val="231F20"/>
        </w:rPr>
        <w:t xml:space="preserve"> </w:t>
      </w:r>
      <w:r w:rsidRPr="00AB51C2">
        <w:rPr>
          <w:color w:val="231F20"/>
        </w:rPr>
        <w:t>or</w:t>
      </w:r>
    </w:p>
    <w:p w14:paraId="7ED548B2" w14:textId="77777777" w:rsidR="00607E22" w:rsidRDefault="00154745" w:rsidP="00385A10">
      <w:pPr>
        <w:pStyle w:val="ListParagraph"/>
        <w:numPr>
          <w:ilvl w:val="0"/>
          <w:numId w:val="149"/>
        </w:numPr>
        <w:tabs>
          <w:tab w:val="left" w:pos="1320"/>
        </w:tabs>
        <w:spacing w:before="127" w:line="230" w:lineRule="auto"/>
        <w:ind w:right="329"/>
        <w:jc w:val="both"/>
      </w:pPr>
      <w:r w:rsidRPr="00AB51C2">
        <w:rPr>
          <w:color w:val="231F20"/>
        </w:rPr>
        <w:t>any</w:t>
      </w:r>
      <w:r w:rsidR="00F44360" w:rsidRPr="00AB51C2">
        <w:rPr>
          <w:color w:val="231F20"/>
        </w:rPr>
        <w:t xml:space="preserve"> </w:t>
      </w:r>
      <w:r w:rsidRPr="00AB51C2">
        <w:rPr>
          <w:color w:val="231F20"/>
        </w:rPr>
        <w:t>use</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occupation</w:t>
      </w:r>
      <w:r w:rsidR="00AB51C2" w:rsidRPr="00AB51C2">
        <w:rPr>
          <w:color w:val="231F20"/>
        </w:rPr>
        <w:t xml:space="preserve"> </w:t>
      </w:r>
      <w:r w:rsidRPr="00AB51C2">
        <w:rPr>
          <w:color w:val="231F20"/>
        </w:rPr>
        <w:t>by</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Procuring</w:t>
      </w:r>
      <w:r w:rsidR="00F44360" w:rsidRPr="00AB51C2">
        <w:rPr>
          <w:color w:val="231F20"/>
        </w:rPr>
        <w:t xml:space="preserve"> </w:t>
      </w:r>
      <w:r w:rsidRPr="00AB51C2">
        <w:rPr>
          <w:color w:val="231F20"/>
        </w:rPr>
        <w:t>Entity</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any</w:t>
      </w:r>
      <w:r w:rsidR="00F44360" w:rsidRPr="00AB51C2">
        <w:rPr>
          <w:color w:val="231F20"/>
        </w:rPr>
        <w:t xml:space="preserve"> </w:t>
      </w:r>
      <w:r w:rsidRPr="00AB51C2">
        <w:rPr>
          <w:color w:val="231F20"/>
        </w:rPr>
        <w:t>third</w:t>
      </w:r>
      <w:r w:rsidR="00F44360" w:rsidRPr="00AB51C2">
        <w:rPr>
          <w:color w:val="231F20"/>
        </w:rPr>
        <w:t xml:space="preserve"> </w:t>
      </w:r>
      <w:r w:rsidRPr="00AB51C2">
        <w:rPr>
          <w:color w:val="231F20"/>
        </w:rPr>
        <w:t>Party</w:t>
      </w:r>
      <w:r w:rsidR="00F44360" w:rsidRPr="00AB51C2">
        <w:rPr>
          <w:color w:val="231F20"/>
        </w:rPr>
        <w:t xml:space="preserve"> </w:t>
      </w:r>
      <w:r w:rsidRPr="00AB51C2">
        <w:rPr>
          <w:color w:val="231F20"/>
        </w:rPr>
        <w:t>other</w:t>
      </w:r>
      <w:r w:rsidR="00F44360" w:rsidRPr="00AB51C2">
        <w:rPr>
          <w:color w:val="231F20"/>
        </w:rPr>
        <w:t xml:space="preserve"> </w:t>
      </w:r>
      <w:r w:rsidRPr="00AB51C2">
        <w:rPr>
          <w:color w:val="231F20"/>
        </w:rPr>
        <w:t>than</w:t>
      </w:r>
      <w:r w:rsidR="00F44360" w:rsidRPr="00AB51C2">
        <w:rPr>
          <w:color w:val="231F20"/>
        </w:rPr>
        <w:t xml:space="preserve"> </w:t>
      </w:r>
      <w:r w:rsidRPr="00AB51C2">
        <w:rPr>
          <w:color w:val="231F20"/>
        </w:rPr>
        <w:t>a</w:t>
      </w:r>
      <w:r w:rsidR="00F44360" w:rsidRPr="00AB51C2">
        <w:rPr>
          <w:color w:val="231F20"/>
        </w:rPr>
        <w:t xml:space="preserve"> </w:t>
      </w:r>
      <w:r w:rsidRPr="00AB51C2">
        <w:rPr>
          <w:color w:val="231F20"/>
        </w:rPr>
        <w:t>Subcontractor,</w:t>
      </w:r>
      <w:r w:rsidR="00F44360" w:rsidRPr="00AB51C2">
        <w:rPr>
          <w:color w:val="231F20"/>
        </w:rPr>
        <w:t xml:space="preserve"> </w:t>
      </w:r>
      <w:r w:rsidRPr="00AB51C2">
        <w:rPr>
          <w:color w:val="231F20"/>
        </w:rPr>
        <w:t>authorized</w:t>
      </w:r>
      <w:r w:rsidR="00F44360" w:rsidRPr="00AB51C2">
        <w:rPr>
          <w:color w:val="231F20"/>
        </w:rPr>
        <w:t xml:space="preserve"> </w:t>
      </w:r>
      <w:r w:rsidRPr="00AB51C2">
        <w:rPr>
          <w:color w:val="231F20"/>
        </w:rPr>
        <w:t>by the</w:t>
      </w:r>
      <w:r w:rsidR="00F44360" w:rsidRPr="00AB51C2">
        <w:rPr>
          <w:color w:val="231F20"/>
        </w:rPr>
        <w:t xml:space="preserve"> </w:t>
      </w:r>
      <w:r w:rsidRPr="00AB51C2">
        <w:rPr>
          <w:color w:val="231F20"/>
        </w:rPr>
        <w:t>Procuring</w:t>
      </w:r>
      <w:r w:rsidR="00F44360" w:rsidRPr="00AB51C2">
        <w:rPr>
          <w:color w:val="231F20"/>
        </w:rPr>
        <w:t xml:space="preserve"> </w:t>
      </w:r>
      <w:r w:rsidRPr="00AB51C2">
        <w:rPr>
          <w:color w:val="231F20"/>
        </w:rPr>
        <w:t>Entity</w:t>
      </w:r>
      <w:r w:rsidR="00F44360" w:rsidRPr="00AB51C2">
        <w:rPr>
          <w:color w:val="231F20"/>
        </w:rPr>
        <w:t xml:space="preserve"> </w:t>
      </w:r>
      <w:r w:rsidRPr="00AB51C2">
        <w:rPr>
          <w:color w:val="231F20"/>
        </w:rPr>
        <w:t>of</w:t>
      </w:r>
      <w:r w:rsidR="00F44360" w:rsidRPr="00AB51C2">
        <w:rPr>
          <w:color w:val="231F20"/>
        </w:rPr>
        <w:t xml:space="preserve"> </w:t>
      </w:r>
      <w:r w:rsidRPr="00AB51C2">
        <w:rPr>
          <w:color w:val="231F20"/>
        </w:rPr>
        <w:t>any</w:t>
      </w:r>
      <w:r w:rsidR="00F44360" w:rsidRPr="00AB51C2">
        <w:rPr>
          <w:color w:val="231F20"/>
        </w:rPr>
        <w:t xml:space="preserve"> </w:t>
      </w:r>
      <w:r w:rsidRPr="00AB51C2">
        <w:rPr>
          <w:color w:val="231F20"/>
        </w:rPr>
        <w:t>part</w:t>
      </w:r>
      <w:r w:rsidR="00F44360" w:rsidRPr="00AB51C2">
        <w:rPr>
          <w:color w:val="231F20"/>
        </w:rPr>
        <w:t xml:space="preserve"> </w:t>
      </w:r>
      <w:r w:rsidRPr="00AB51C2">
        <w:rPr>
          <w:color w:val="231F20"/>
        </w:rPr>
        <w:t>of</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Facilities;</w:t>
      </w:r>
      <w:r w:rsidR="00F44360" w:rsidRPr="00AB51C2">
        <w:rPr>
          <w:color w:val="231F20"/>
        </w:rPr>
        <w:t xml:space="preserve"> </w:t>
      </w:r>
      <w:r w:rsidRPr="00AB51C2">
        <w:rPr>
          <w:color w:val="231F20"/>
        </w:rPr>
        <w:t>or</w:t>
      </w:r>
    </w:p>
    <w:p w14:paraId="5752DADC" w14:textId="77777777" w:rsidR="00607E22" w:rsidRDefault="00154745" w:rsidP="00385A10">
      <w:pPr>
        <w:pStyle w:val="ListParagraph"/>
        <w:numPr>
          <w:ilvl w:val="0"/>
          <w:numId w:val="149"/>
        </w:numPr>
        <w:tabs>
          <w:tab w:val="left" w:pos="1320"/>
        </w:tabs>
        <w:spacing w:before="123" w:line="230" w:lineRule="auto"/>
        <w:ind w:right="329"/>
        <w:jc w:val="both"/>
      </w:pPr>
      <w:r w:rsidRPr="00AB51C2">
        <w:rPr>
          <w:color w:val="231F20"/>
        </w:rPr>
        <w:t>any</w:t>
      </w:r>
      <w:r w:rsidR="00DA051F" w:rsidRPr="00AB51C2">
        <w:rPr>
          <w:color w:val="231F20"/>
        </w:rPr>
        <w:t xml:space="preserve"> </w:t>
      </w:r>
      <w:r w:rsidRPr="00AB51C2">
        <w:rPr>
          <w:color w:val="231F20"/>
        </w:rPr>
        <w:t>use</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reliance</w:t>
      </w:r>
      <w:r w:rsidR="00DA051F" w:rsidRPr="00AB51C2">
        <w:rPr>
          <w:color w:val="231F20"/>
        </w:rPr>
        <w:t xml:space="preserve"> </w:t>
      </w:r>
      <w:r w:rsidRPr="00AB51C2">
        <w:rPr>
          <w:color w:val="231F20"/>
        </w:rPr>
        <w:t>upon</w:t>
      </w:r>
      <w:r w:rsidR="00DA051F" w:rsidRPr="00AB51C2">
        <w:rPr>
          <w:color w:val="231F20"/>
        </w:rPr>
        <w:t xml:space="preserve"> </w:t>
      </w:r>
      <w:r w:rsidRPr="00AB51C2">
        <w:rPr>
          <w:color w:val="231F20"/>
        </w:rPr>
        <w:t>any</w:t>
      </w:r>
      <w:r w:rsidR="00DA051F" w:rsidRPr="00AB51C2">
        <w:rPr>
          <w:color w:val="231F20"/>
        </w:rPr>
        <w:t xml:space="preserve"> </w:t>
      </w:r>
      <w:r w:rsidRPr="00AB51C2">
        <w:rPr>
          <w:color w:val="231F20"/>
        </w:rPr>
        <w:t>design,</w:t>
      </w:r>
      <w:r w:rsidR="00DA051F" w:rsidRPr="00AB51C2">
        <w:rPr>
          <w:color w:val="231F20"/>
        </w:rPr>
        <w:t xml:space="preserve"> </w:t>
      </w:r>
      <w:r w:rsidRPr="00AB51C2">
        <w:rPr>
          <w:color w:val="231F20"/>
        </w:rPr>
        <w:t>data</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speciﬁcation</w:t>
      </w:r>
      <w:r w:rsidR="00DA051F" w:rsidRPr="00AB51C2">
        <w:rPr>
          <w:color w:val="231F20"/>
        </w:rPr>
        <w:t xml:space="preserve"> </w:t>
      </w:r>
      <w:r w:rsidRPr="00AB51C2">
        <w:rPr>
          <w:color w:val="231F20"/>
        </w:rPr>
        <w:t>provided</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designated</w:t>
      </w:r>
      <w:r w:rsidR="00DA051F" w:rsidRPr="00AB51C2">
        <w:rPr>
          <w:color w:val="231F20"/>
        </w:rPr>
        <w:t xml:space="preserve"> </w:t>
      </w:r>
      <w:r w:rsidRPr="00AB51C2">
        <w:rPr>
          <w:color w:val="231F20"/>
        </w:rPr>
        <w:t>by</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on</w:t>
      </w:r>
      <w:r w:rsidR="00DA051F" w:rsidRPr="00AB51C2">
        <w:rPr>
          <w:color w:val="231F20"/>
        </w:rPr>
        <w:t xml:space="preserve"> </w:t>
      </w:r>
      <w:r w:rsidRPr="00AB51C2">
        <w:rPr>
          <w:color w:val="231F20"/>
        </w:rPr>
        <w:t>behalf</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 xml:space="preserve">the Procuring </w:t>
      </w:r>
      <w:r w:rsidRPr="00AB51C2">
        <w:rPr>
          <w:color w:val="231F20"/>
          <w:spacing w:val="-3"/>
        </w:rPr>
        <w:t xml:space="preserve">Entity, </w:t>
      </w:r>
      <w:r w:rsidRPr="00AB51C2">
        <w:rPr>
          <w:color w:val="231F20"/>
        </w:rPr>
        <w:t>or any such matter for which the Contractor has disclaimed responsibility herein, the Procuring Entity shall pay to the Contractor all sums payable in respect of the Facilities executed, notwithstanding that the same be lost, destroyed or damaged, and will pay to the Contractor the replacement value of all temporary facilities and all parts thereof lost, destroyed or damaged. If the Procuring Entity requests the Contractor in writing to make good any loss or damage to the Facilities thereby occasioned, the Contractor shall make good the same at the cost of the Procuring Entity in accordance with GCC Clause 39. If the Procuring Entity does not request the Contractor in writing to make good any loss or damage to the Facilities thereby occasioned, the Procuring Entity shall either request a change in accordance with GCC Clause 39, excluding the performance of that part of the Facilities</w:t>
      </w:r>
      <w:r w:rsidR="00F44360" w:rsidRPr="00AB51C2">
        <w:rPr>
          <w:color w:val="231F20"/>
        </w:rPr>
        <w:t xml:space="preserve"> </w:t>
      </w:r>
      <w:r w:rsidRPr="00AB51C2">
        <w:rPr>
          <w:color w:val="231F20"/>
        </w:rPr>
        <w:t>there</w:t>
      </w:r>
      <w:r w:rsidR="00F44360" w:rsidRPr="00AB51C2">
        <w:rPr>
          <w:color w:val="231F20"/>
        </w:rPr>
        <w:t xml:space="preserve"> </w:t>
      </w:r>
      <w:r w:rsidRPr="00AB51C2">
        <w:rPr>
          <w:color w:val="231F20"/>
        </w:rPr>
        <w:t>by</w:t>
      </w:r>
      <w:r w:rsidR="00F44360" w:rsidRPr="00AB51C2">
        <w:rPr>
          <w:color w:val="231F20"/>
        </w:rPr>
        <w:t xml:space="preserve"> </w:t>
      </w:r>
      <w:r w:rsidRPr="00AB51C2">
        <w:rPr>
          <w:color w:val="231F20"/>
        </w:rPr>
        <w:t>lost,</w:t>
      </w:r>
      <w:r w:rsidR="00F44360" w:rsidRPr="00AB51C2">
        <w:rPr>
          <w:color w:val="231F20"/>
        </w:rPr>
        <w:t xml:space="preserve"> </w:t>
      </w:r>
      <w:r w:rsidRPr="00AB51C2">
        <w:rPr>
          <w:color w:val="231F20"/>
        </w:rPr>
        <w:t>destroyed</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damaged,</w:t>
      </w:r>
      <w:r w:rsidR="00F44360" w:rsidRPr="00AB51C2">
        <w:rPr>
          <w:color w:val="231F20"/>
        </w:rPr>
        <w:t xml:space="preserve"> </w:t>
      </w:r>
      <w:r w:rsidRPr="00AB51C2">
        <w:rPr>
          <w:color w:val="231F20"/>
          <w:spacing w:val="-3"/>
        </w:rPr>
        <w:t>or,</w:t>
      </w:r>
      <w:r w:rsidR="00F44360" w:rsidRPr="00AB51C2">
        <w:rPr>
          <w:color w:val="231F20"/>
          <w:spacing w:val="-3"/>
        </w:rPr>
        <w:t xml:space="preserve"> </w:t>
      </w:r>
      <w:r w:rsidRPr="00AB51C2">
        <w:rPr>
          <w:color w:val="231F20"/>
        </w:rPr>
        <w:t>where</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loss</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damage</w:t>
      </w:r>
      <w:r w:rsidR="00F44360" w:rsidRPr="00AB51C2">
        <w:rPr>
          <w:color w:val="231F20"/>
        </w:rPr>
        <w:t xml:space="preserve"> </w:t>
      </w:r>
      <w:r w:rsidRPr="00AB51C2">
        <w:rPr>
          <w:color w:val="231F20"/>
        </w:rPr>
        <w:t>affects</w:t>
      </w:r>
      <w:r w:rsidR="00F44360" w:rsidRPr="00AB51C2">
        <w:rPr>
          <w:color w:val="231F20"/>
        </w:rPr>
        <w:t xml:space="preserve"> </w:t>
      </w:r>
      <w:r w:rsidRPr="00AB51C2">
        <w:rPr>
          <w:color w:val="231F20"/>
        </w:rPr>
        <w:t>a</w:t>
      </w:r>
      <w:r w:rsidR="00F44360" w:rsidRPr="00AB51C2">
        <w:rPr>
          <w:color w:val="231F20"/>
        </w:rPr>
        <w:t xml:space="preserve"> </w:t>
      </w:r>
      <w:r w:rsidRPr="00AB51C2">
        <w:rPr>
          <w:color w:val="231F20"/>
        </w:rPr>
        <w:t>substantial</w:t>
      </w:r>
      <w:r w:rsidR="00F44360" w:rsidRPr="00AB51C2">
        <w:rPr>
          <w:color w:val="231F20"/>
        </w:rPr>
        <w:t xml:space="preserve"> </w:t>
      </w:r>
      <w:r w:rsidRPr="00AB51C2">
        <w:rPr>
          <w:color w:val="231F20"/>
        </w:rPr>
        <w:t>part</w:t>
      </w:r>
      <w:r w:rsidR="00F44360" w:rsidRPr="00AB51C2">
        <w:rPr>
          <w:color w:val="231F20"/>
        </w:rPr>
        <w:t xml:space="preserve"> </w:t>
      </w:r>
      <w:r w:rsidRPr="00AB51C2">
        <w:rPr>
          <w:color w:val="231F20"/>
        </w:rPr>
        <w:t>of</w:t>
      </w:r>
      <w:r w:rsidR="00F44360" w:rsidRPr="00AB51C2">
        <w:rPr>
          <w:color w:val="231F20"/>
        </w:rPr>
        <w:t xml:space="preserve"> </w:t>
      </w:r>
      <w:r w:rsidRPr="00AB51C2">
        <w:rPr>
          <w:color w:val="231F20"/>
        </w:rPr>
        <w:t>the Facilities,</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Procuring</w:t>
      </w:r>
      <w:r w:rsidR="00F44360" w:rsidRPr="00AB51C2">
        <w:rPr>
          <w:color w:val="231F20"/>
        </w:rPr>
        <w:t xml:space="preserve"> </w:t>
      </w:r>
      <w:r w:rsidRPr="00AB51C2">
        <w:rPr>
          <w:color w:val="231F20"/>
        </w:rPr>
        <w:t>Entity</w:t>
      </w:r>
      <w:r w:rsidR="00F44360" w:rsidRPr="00AB51C2">
        <w:rPr>
          <w:color w:val="231F20"/>
        </w:rPr>
        <w:t xml:space="preserve"> </w:t>
      </w:r>
      <w:r w:rsidRPr="00AB51C2">
        <w:rPr>
          <w:color w:val="231F20"/>
        </w:rPr>
        <w:t>shall</w:t>
      </w:r>
      <w:r w:rsidR="00F44360" w:rsidRPr="00AB51C2">
        <w:rPr>
          <w:color w:val="231F20"/>
        </w:rPr>
        <w:t xml:space="preserve"> </w:t>
      </w:r>
      <w:r w:rsidRPr="00AB51C2">
        <w:rPr>
          <w:color w:val="231F20"/>
        </w:rPr>
        <w:t>terminate</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Contract</w:t>
      </w:r>
      <w:r w:rsidR="00F44360" w:rsidRPr="00AB51C2">
        <w:rPr>
          <w:color w:val="231F20"/>
        </w:rPr>
        <w:t xml:space="preserve"> </w:t>
      </w:r>
      <w:r w:rsidRPr="00AB51C2">
        <w:rPr>
          <w:color w:val="231F20"/>
        </w:rPr>
        <w:t>pursuant</w:t>
      </w:r>
      <w:r w:rsidR="00F44360" w:rsidRPr="00AB51C2">
        <w:rPr>
          <w:color w:val="231F20"/>
        </w:rPr>
        <w:t xml:space="preserve"> </w:t>
      </w:r>
      <w:r w:rsidRPr="00AB51C2">
        <w:rPr>
          <w:color w:val="231F20"/>
        </w:rPr>
        <w:t>to</w:t>
      </w:r>
      <w:r w:rsidR="00F44360" w:rsidRPr="00AB51C2">
        <w:rPr>
          <w:color w:val="231F20"/>
        </w:rPr>
        <w:t xml:space="preserve"> </w:t>
      </w:r>
      <w:r w:rsidRPr="00AB51C2">
        <w:rPr>
          <w:color w:val="231F20"/>
        </w:rPr>
        <w:t>GCC</w:t>
      </w:r>
      <w:r w:rsidR="00F44360" w:rsidRPr="00AB51C2">
        <w:rPr>
          <w:color w:val="231F20"/>
        </w:rPr>
        <w:t xml:space="preserve"> </w:t>
      </w:r>
      <w:r w:rsidRPr="00AB51C2">
        <w:rPr>
          <w:color w:val="231F20"/>
        </w:rPr>
        <w:t>Sub-Clause</w:t>
      </w:r>
      <w:r w:rsidR="00F44360" w:rsidRPr="00AB51C2">
        <w:rPr>
          <w:color w:val="231F20"/>
        </w:rPr>
        <w:t xml:space="preserve"> </w:t>
      </w:r>
      <w:r w:rsidRPr="00AB51C2">
        <w:rPr>
          <w:color w:val="231F20"/>
        </w:rPr>
        <w:t>42.1</w:t>
      </w:r>
      <w:r w:rsidR="00F44360" w:rsidRPr="00AB51C2">
        <w:rPr>
          <w:color w:val="231F20"/>
        </w:rPr>
        <w:t xml:space="preserve"> </w:t>
      </w:r>
      <w:r w:rsidRPr="00AB51C2">
        <w:rPr>
          <w:color w:val="231F20"/>
        </w:rPr>
        <w:t>hereof.</w:t>
      </w:r>
    </w:p>
    <w:p w14:paraId="20A3100D" w14:textId="77777777" w:rsidR="00607E22" w:rsidRDefault="00154745" w:rsidP="00385A10">
      <w:pPr>
        <w:pStyle w:val="ListParagraph"/>
        <w:numPr>
          <w:ilvl w:val="1"/>
          <w:numId w:val="158"/>
        </w:numPr>
        <w:tabs>
          <w:tab w:val="left" w:pos="849"/>
        </w:tabs>
        <w:spacing w:before="189" w:line="230" w:lineRule="auto"/>
        <w:ind w:left="864" w:right="331" w:hanging="720"/>
        <w:jc w:val="both"/>
      </w:pPr>
      <w:r w:rsidRPr="005C090D">
        <w:rPr>
          <w:color w:val="231F20"/>
        </w:rPr>
        <w:t>The</w:t>
      </w:r>
      <w:r w:rsidR="00DA051F" w:rsidRPr="005C090D">
        <w:rPr>
          <w:color w:val="231F20"/>
        </w:rPr>
        <w:t xml:space="preserve"> </w:t>
      </w:r>
      <w:r w:rsidRPr="005C090D">
        <w:rPr>
          <w:color w:val="231F20"/>
        </w:rPr>
        <w:t>Contractor</w:t>
      </w:r>
      <w:r w:rsidR="00DA051F" w:rsidRPr="005C090D">
        <w:rPr>
          <w:color w:val="231F20"/>
        </w:rPr>
        <w:t xml:space="preserve"> </w:t>
      </w:r>
      <w:r w:rsidRPr="005C090D">
        <w:rPr>
          <w:color w:val="231F20"/>
        </w:rPr>
        <w:t>shall</w:t>
      </w:r>
      <w:r w:rsidR="00DA051F" w:rsidRPr="005C090D">
        <w:rPr>
          <w:color w:val="231F20"/>
        </w:rPr>
        <w:t xml:space="preserve"> </w:t>
      </w:r>
      <w:r w:rsidRPr="005C090D">
        <w:rPr>
          <w:color w:val="231F20"/>
        </w:rPr>
        <w:t>be</w:t>
      </w:r>
      <w:r w:rsidR="00DA051F" w:rsidRPr="005C090D">
        <w:rPr>
          <w:color w:val="231F20"/>
        </w:rPr>
        <w:t xml:space="preserve"> </w:t>
      </w:r>
      <w:r w:rsidRPr="005C090D">
        <w:rPr>
          <w:color w:val="231F20"/>
        </w:rPr>
        <w:t>liable</w:t>
      </w:r>
      <w:r w:rsidR="00DA051F" w:rsidRPr="005C090D">
        <w:rPr>
          <w:color w:val="231F20"/>
        </w:rPr>
        <w:t xml:space="preserve"> </w:t>
      </w:r>
      <w:r w:rsidRPr="005C090D">
        <w:rPr>
          <w:color w:val="231F20"/>
        </w:rPr>
        <w:t>for</w:t>
      </w:r>
      <w:r w:rsidR="00DA051F" w:rsidRPr="005C090D">
        <w:rPr>
          <w:color w:val="231F20"/>
        </w:rPr>
        <w:t xml:space="preserve"> </w:t>
      </w:r>
      <w:r w:rsidRPr="005C090D">
        <w:rPr>
          <w:color w:val="231F20"/>
        </w:rPr>
        <w:t>any</w:t>
      </w:r>
      <w:r w:rsidR="00DA051F" w:rsidRPr="005C090D">
        <w:rPr>
          <w:color w:val="231F20"/>
        </w:rPr>
        <w:t xml:space="preserve"> </w:t>
      </w:r>
      <w:r w:rsidRPr="005C090D">
        <w:rPr>
          <w:color w:val="231F20"/>
        </w:rPr>
        <w:t>loss</w:t>
      </w:r>
      <w:r w:rsidR="00DA051F" w:rsidRPr="005C090D">
        <w:rPr>
          <w:color w:val="231F20"/>
        </w:rPr>
        <w:t xml:space="preserve"> </w:t>
      </w:r>
      <w:r w:rsidRPr="005C090D">
        <w:rPr>
          <w:color w:val="231F20"/>
        </w:rPr>
        <w:t>of</w:t>
      </w:r>
      <w:r w:rsidR="00DA051F" w:rsidRPr="005C090D">
        <w:rPr>
          <w:color w:val="231F20"/>
        </w:rPr>
        <w:t xml:space="preserve"> </w:t>
      </w:r>
      <w:r w:rsidRPr="005C090D">
        <w:rPr>
          <w:color w:val="231F20"/>
        </w:rPr>
        <w:t>or</w:t>
      </w:r>
      <w:r w:rsidR="00DA051F" w:rsidRPr="005C090D">
        <w:rPr>
          <w:color w:val="231F20"/>
        </w:rPr>
        <w:t xml:space="preserve"> </w:t>
      </w:r>
      <w:r w:rsidRPr="005C090D">
        <w:rPr>
          <w:color w:val="231F20"/>
        </w:rPr>
        <w:t>damage</w:t>
      </w:r>
      <w:r w:rsidR="00DA051F" w:rsidRPr="005C090D">
        <w:rPr>
          <w:color w:val="231F20"/>
        </w:rPr>
        <w:t xml:space="preserve"> </w:t>
      </w:r>
      <w:r w:rsidRPr="005C090D">
        <w:rPr>
          <w:color w:val="231F20"/>
        </w:rPr>
        <w:t>to</w:t>
      </w:r>
      <w:r w:rsidR="00DA051F" w:rsidRPr="005C090D">
        <w:rPr>
          <w:color w:val="231F20"/>
        </w:rPr>
        <w:t xml:space="preserve"> </w:t>
      </w:r>
      <w:r w:rsidRPr="005C090D">
        <w:rPr>
          <w:color w:val="231F20"/>
        </w:rPr>
        <w:t>any</w:t>
      </w:r>
      <w:r w:rsidR="00DA051F" w:rsidRPr="005C090D">
        <w:rPr>
          <w:color w:val="231F20"/>
        </w:rPr>
        <w:t xml:space="preserve"> </w:t>
      </w:r>
      <w:r w:rsidRPr="005C090D">
        <w:rPr>
          <w:color w:val="231F20"/>
        </w:rPr>
        <w:t>Contractor's</w:t>
      </w:r>
      <w:r w:rsidR="00DA051F" w:rsidRPr="005C090D">
        <w:rPr>
          <w:color w:val="231F20"/>
        </w:rPr>
        <w:t xml:space="preserve"> </w:t>
      </w:r>
      <w:r w:rsidRPr="005C090D">
        <w:rPr>
          <w:color w:val="231F20"/>
        </w:rPr>
        <w:t>Equipment,</w:t>
      </w:r>
      <w:r w:rsidR="00DA051F" w:rsidRPr="005C090D">
        <w:rPr>
          <w:color w:val="231F20"/>
        </w:rPr>
        <w:t xml:space="preserve"> </w:t>
      </w:r>
      <w:r w:rsidRPr="005C090D">
        <w:rPr>
          <w:color w:val="231F20"/>
        </w:rPr>
        <w:t>or</w:t>
      </w:r>
      <w:r w:rsidR="00DA051F" w:rsidRPr="005C090D">
        <w:rPr>
          <w:color w:val="231F20"/>
        </w:rPr>
        <w:t xml:space="preserve"> </w:t>
      </w:r>
      <w:r w:rsidRPr="005C090D">
        <w:rPr>
          <w:color w:val="231F20"/>
        </w:rPr>
        <w:t>any</w:t>
      </w:r>
      <w:r w:rsidR="00DA051F" w:rsidRPr="005C090D">
        <w:rPr>
          <w:color w:val="231F20"/>
        </w:rPr>
        <w:t xml:space="preserve"> </w:t>
      </w:r>
      <w:r w:rsidRPr="005C090D">
        <w:rPr>
          <w:color w:val="231F20"/>
        </w:rPr>
        <w:t>other</w:t>
      </w:r>
      <w:r w:rsidR="00DA051F" w:rsidRPr="005C090D">
        <w:rPr>
          <w:color w:val="231F20"/>
        </w:rPr>
        <w:t xml:space="preserve"> </w:t>
      </w:r>
      <w:r w:rsidRPr="005C090D">
        <w:rPr>
          <w:color w:val="231F20"/>
        </w:rPr>
        <w:t>property</w:t>
      </w:r>
      <w:r w:rsidR="00DA051F" w:rsidRPr="005C090D">
        <w:rPr>
          <w:color w:val="231F20"/>
        </w:rPr>
        <w:t xml:space="preserve"> </w:t>
      </w:r>
      <w:r w:rsidRPr="005C090D">
        <w:rPr>
          <w:color w:val="231F20"/>
        </w:rPr>
        <w:t>of the</w:t>
      </w:r>
      <w:r w:rsidR="00DA051F" w:rsidRPr="005C090D">
        <w:rPr>
          <w:color w:val="231F20"/>
        </w:rPr>
        <w:t xml:space="preserve"> </w:t>
      </w:r>
      <w:r w:rsidRPr="005C090D">
        <w:rPr>
          <w:color w:val="231F20"/>
        </w:rPr>
        <w:t>Contractor</w:t>
      </w:r>
      <w:r w:rsidR="00DA051F" w:rsidRPr="005C090D">
        <w:rPr>
          <w:color w:val="231F20"/>
        </w:rPr>
        <w:t xml:space="preserve"> </w:t>
      </w:r>
      <w:r w:rsidRPr="005C090D">
        <w:rPr>
          <w:color w:val="231F20"/>
        </w:rPr>
        <w:t>used</w:t>
      </w:r>
      <w:r w:rsidR="00DA051F" w:rsidRPr="005C090D">
        <w:rPr>
          <w:color w:val="231F20"/>
        </w:rPr>
        <w:t xml:space="preserve"> </w:t>
      </w:r>
      <w:r w:rsidRPr="005C090D">
        <w:rPr>
          <w:color w:val="231F20"/>
        </w:rPr>
        <w:t>or</w:t>
      </w:r>
      <w:r w:rsidR="00DA051F" w:rsidRPr="005C090D">
        <w:rPr>
          <w:color w:val="231F20"/>
        </w:rPr>
        <w:t xml:space="preserve"> </w:t>
      </w:r>
      <w:r w:rsidRPr="005C090D">
        <w:rPr>
          <w:color w:val="231F20"/>
        </w:rPr>
        <w:t>intended</w:t>
      </w:r>
      <w:r w:rsidR="00DA051F" w:rsidRPr="005C090D">
        <w:rPr>
          <w:color w:val="231F20"/>
        </w:rPr>
        <w:t xml:space="preserve"> </w:t>
      </w:r>
      <w:r w:rsidRPr="005C090D">
        <w:rPr>
          <w:color w:val="231F20"/>
        </w:rPr>
        <w:t>to</w:t>
      </w:r>
      <w:r w:rsidR="00DA051F" w:rsidRPr="005C090D">
        <w:rPr>
          <w:color w:val="231F20"/>
        </w:rPr>
        <w:t xml:space="preserve"> </w:t>
      </w:r>
      <w:r w:rsidRPr="005C090D">
        <w:rPr>
          <w:color w:val="231F20"/>
        </w:rPr>
        <w:t>be</w:t>
      </w:r>
      <w:r w:rsidR="00DA051F" w:rsidRPr="005C090D">
        <w:rPr>
          <w:color w:val="231F20"/>
        </w:rPr>
        <w:t xml:space="preserve"> </w:t>
      </w:r>
      <w:r w:rsidRPr="005C090D">
        <w:rPr>
          <w:color w:val="231F20"/>
        </w:rPr>
        <w:t>used</w:t>
      </w:r>
      <w:r w:rsidR="00DA051F" w:rsidRPr="005C090D">
        <w:rPr>
          <w:color w:val="231F20"/>
        </w:rPr>
        <w:t xml:space="preserve"> </w:t>
      </w:r>
      <w:r w:rsidRPr="005C090D">
        <w:rPr>
          <w:color w:val="231F20"/>
        </w:rPr>
        <w:t>for</w:t>
      </w:r>
      <w:r w:rsidR="00DA051F" w:rsidRPr="005C090D">
        <w:rPr>
          <w:color w:val="231F20"/>
        </w:rPr>
        <w:t xml:space="preserve"> </w:t>
      </w:r>
      <w:r w:rsidRPr="005C090D">
        <w:rPr>
          <w:color w:val="231F20"/>
        </w:rPr>
        <w:t>purposes</w:t>
      </w:r>
      <w:r w:rsidR="00DA051F" w:rsidRPr="005C090D">
        <w:rPr>
          <w:color w:val="231F20"/>
        </w:rPr>
        <w:t xml:space="preserve"> </w:t>
      </w:r>
      <w:r w:rsidRPr="005C090D">
        <w:rPr>
          <w:color w:val="231F20"/>
        </w:rPr>
        <w:t>of</w:t>
      </w:r>
      <w:r w:rsidR="00DA051F" w:rsidRPr="005C090D">
        <w:rPr>
          <w:color w:val="231F20"/>
        </w:rPr>
        <w:t xml:space="preserve"> </w:t>
      </w:r>
      <w:r w:rsidRPr="005C090D">
        <w:rPr>
          <w:color w:val="231F20"/>
        </w:rPr>
        <w:t>the</w:t>
      </w:r>
      <w:r w:rsidR="00DA051F" w:rsidRPr="005C090D">
        <w:rPr>
          <w:color w:val="231F20"/>
        </w:rPr>
        <w:t xml:space="preserve"> </w:t>
      </w:r>
      <w:r w:rsidRPr="005C090D">
        <w:rPr>
          <w:color w:val="231F20"/>
        </w:rPr>
        <w:t>Facilities,</w:t>
      </w:r>
      <w:r w:rsidR="00DA051F" w:rsidRPr="005C090D">
        <w:rPr>
          <w:color w:val="231F20"/>
        </w:rPr>
        <w:t xml:space="preserve"> </w:t>
      </w:r>
      <w:r w:rsidRPr="005C090D">
        <w:rPr>
          <w:color w:val="231F20"/>
        </w:rPr>
        <w:t>except</w:t>
      </w:r>
      <w:r w:rsidR="00DA051F" w:rsidRPr="005C090D">
        <w:rPr>
          <w:color w:val="231F20"/>
        </w:rPr>
        <w:t xml:space="preserve"> </w:t>
      </w:r>
      <w:r w:rsidRPr="005C090D">
        <w:rPr>
          <w:color w:val="231F20"/>
        </w:rPr>
        <w:t>(</w:t>
      </w:r>
      <w:proofErr w:type="spellStart"/>
      <w:r w:rsidRPr="005C090D">
        <w:rPr>
          <w:color w:val="231F20"/>
        </w:rPr>
        <w:t>i</w:t>
      </w:r>
      <w:proofErr w:type="spellEnd"/>
      <w:r w:rsidRPr="005C090D">
        <w:rPr>
          <w:color w:val="231F20"/>
        </w:rPr>
        <w:t>)</w:t>
      </w:r>
      <w:r w:rsidR="00DA051F" w:rsidRPr="005C090D">
        <w:rPr>
          <w:color w:val="231F20"/>
        </w:rPr>
        <w:t xml:space="preserve"> </w:t>
      </w:r>
      <w:r w:rsidRPr="005C090D">
        <w:rPr>
          <w:color w:val="231F20"/>
        </w:rPr>
        <w:t>as</w:t>
      </w:r>
      <w:r w:rsidR="00DA051F" w:rsidRPr="005C090D">
        <w:rPr>
          <w:color w:val="231F20"/>
        </w:rPr>
        <w:t xml:space="preserve"> </w:t>
      </w:r>
      <w:r w:rsidRPr="005C090D">
        <w:rPr>
          <w:color w:val="231F20"/>
        </w:rPr>
        <w:t>mentioned</w:t>
      </w:r>
      <w:r w:rsidR="00DA051F" w:rsidRPr="005C090D">
        <w:rPr>
          <w:color w:val="231F20"/>
        </w:rPr>
        <w:t xml:space="preserve"> </w:t>
      </w:r>
      <w:r w:rsidRPr="005C090D">
        <w:rPr>
          <w:color w:val="231F20"/>
        </w:rPr>
        <w:t>in</w:t>
      </w:r>
      <w:r w:rsidR="00DA051F" w:rsidRPr="005C090D">
        <w:rPr>
          <w:color w:val="231F20"/>
        </w:rPr>
        <w:t xml:space="preserve"> </w:t>
      </w:r>
      <w:r w:rsidRPr="005C090D">
        <w:rPr>
          <w:color w:val="231F20"/>
        </w:rPr>
        <w:t>GCC</w:t>
      </w:r>
      <w:r w:rsidR="00DA051F" w:rsidRPr="005C090D">
        <w:rPr>
          <w:color w:val="231F20"/>
        </w:rPr>
        <w:t xml:space="preserve"> </w:t>
      </w:r>
      <w:r w:rsidRPr="005C090D">
        <w:rPr>
          <w:color w:val="231F20"/>
        </w:rPr>
        <w:t>Sub</w:t>
      </w:r>
      <w:r w:rsidR="00AB51C2" w:rsidRPr="005C090D">
        <w:rPr>
          <w:color w:val="231F20"/>
        </w:rPr>
        <w:t>-</w:t>
      </w:r>
      <w:r w:rsidRPr="005C090D">
        <w:rPr>
          <w:color w:val="231F20"/>
        </w:rPr>
        <w:t>Clause</w:t>
      </w:r>
      <w:r w:rsidR="00DA051F" w:rsidRPr="005C090D">
        <w:rPr>
          <w:color w:val="231F20"/>
        </w:rPr>
        <w:t xml:space="preserve"> </w:t>
      </w:r>
      <w:r w:rsidRPr="005C090D">
        <w:rPr>
          <w:color w:val="231F20"/>
        </w:rPr>
        <w:t>32.2</w:t>
      </w:r>
      <w:r w:rsidR="00DA051F" w:rsidRPr="005C090D">
        <w:rPr>
          <w:color w:val="231F20"/>
        </w:rPr>
        <w:t xml:space="preserve"> </w:t>
      </w:r>
      <w:r w:rsidRPr="005C090D">
        <w:rPr>
          <w:color w:val="231F20"/>
        </w:rPr>
        <w:t>with</w:t>
      </w:r>
      <w:r w:rsidR="00DA051F" w:rsidRPr="005C090D">
        <w:rPr>
          <w:color w:val="231F20"/>
        </w:rPr>
        <w:t xml:space="preserve"> </w:t>
      </w:r>
      <w:r w:rsidRPr="005C090D">
        <w:rPr>
          <w:color w:val="231F20"/>
        </w:rPr>
        <w:t>respect</w:t>
      </w:r>
      <w:r w:rsidR="00DA051F" w:rsidRPr="005C090D">
        <w:rPr>
          <w:color w:val="231F20"/>
        </w:rPr>
        <w:t xml:space="preserve"> </w:t>
      </w:r>
      <w:r w:rsidRPr="005C090D">
        <w:rPr>
          <w:color w:val="231F20"/>
        </w:rPr>
        <w:t>to</w:t>
      </w:r>
      <w:r w:rsidR="00DA051F" w:rsidRPr="005C090D">
        <w:rPr>
          <w:color w:val="231F20"/>
        </w:rPr>
        <w:t xml:space="preserve"> </w:t>
      </w:r>
      <w:r w:rsidRPr="005C090D">
        <w:rPr>
          <w:color w:val="231F20"/>
        </w:rPr>
        <w:t>the</w:t>
      </w:r>
      <w:r w:rsidR="00DA051F" w:rsidRPr="005C090D">
        <w:rPr>
          <w:color w:val="231F20"/>
        </w:rPr>
        <w:t xml:space="preserve"> </w:t>
      </w:r>
      <w:r w:rsidRPr="005C090D">
        <w:rPr>
          <w:color w:val="231F20"/>
        </w:rPr>
        <w:t>Contractor's</w:t>
      </w:r>
      <w:r w:rsidR="00DA051F" w:rsidRPr="005C090D">
        <w:rPr>
          <w:color w:val="231F20"/>
        </w:rPr>
        <w:t xml:space="preserve"> </w:t>
      </w:r>
      <w:r w:rsidRPr="005C090D">
        <w:rPr>
          <w:color w:val="231F20"/>
        </w:rPr>
        <w:t>temporary</w:t>
      </w:r>
      <w:r w:rsidR="00DA051F" w:rsidRPr="005C090D">
        <w:rPr>
          <w:color w:val="231F20"/>
        </w:rPr>
        <w:t xml:space="preserve"> </w:t>
      </w:r>
      <w:r w:rsidRPr="005C090D">
        <w:rPr>
          <w:color w:val="231F20"/>
        </w:rPr>
        <w:t>facilities,</w:t>
      </w:r>
      <w:r w:rsidR="00DA051F" w:rsidRPr="005C090D">
        <w:rPr>
          <w:color w:val="231F20"/>
        </w:rPr>
        <w:t xml:space="preserve"> </w:t>
      </w:r>
      <w:r w:rsidRPr="005C090D">
        <w:rPr>
          <w:color w:val="231F20"/>
        </w:rPr>
        <w:t>and</w:t>
      </w:r>
      <w:r w:rsidR="00DA051F" w:rsidRPr="005C090D">
        <w:rPr>
          <w:color w:val="231F20"/>
        </w:rPr>
        <w:t xml:space="preserve"> </w:t>
      </w:r>
      <w:r w:rsidRPr="005C090D">
        <w:rPr>
          <w:color w:val="231F20"/>
        </w:rPr>
        <w:t>(ii)</w:t>
      </w:r>
      <w:r w:rsidR="00DA051F" w:rsidRPr="005C090D">
        <w:rPr>
          <w:color w:val="231F20"/>
        </w:rPr>
        <w:t xml:space="preserve"> </w:t>
      </w:r>
      <w:r w:rsidRPr="005C090D">
        <w:rPr>
          <w:color w:val="231F20"/>
        </w:rPr>
        <w:t>where</w:t>
      </w:r>
      <w:r w:rsidR="00DA051F" w:rsidRPr="005C090D">
        <w:rPr>
          <w:color w:val="231F20"/>
        </w:rPr>
        <w:t xml:space="preserve"> </w:t>
      </w:r>
      <w:r w:rsidRPr="005C090D">
        <w:rPr>
          <w:color w:val="231F20"/>
        </w:rPr>
        <w:t>such</w:t>
      </w:r>
      <w:r w:rsidR="00DA051F" w:rsidRPr="005C090D">
        <w:rPr>
          <w:color w:val="231F20"/>
        </w:rPr>
        <w:t xml:space="preserve"> </w:t>
      </w:r>
      <w:r w:rsidRPr="005C090D">
        <w:rPr>
          <w:color w:val="231F20"/>
        </w:rPr>
        <w:t>loss</w:t>
      </w:r>
      <w:r w:rsidR="00DA051F" w:rsidRPr="005C090D">
        <w:rPr>
          <w:color w:val="231F20"/>
        </w:rPr>
        <w:t xml:space="preserve"> </w:t>
      </w:r>
      <w:r w:rsidRPr="005C090D">
        <w:rPr>
          <w:color w:val="231F20"/>
        </w:rPr>
        <w:t>or</w:t>
      </w:r>
      <w:r w:rsidR="00DA051F" w:rsidRPr="005C090D">
        <w:rPr>
          <w:color w:val="231F20"/>
        </w:rPr>
        <w:t xml:space="preserve"> </w:t>
      </w:r>
      <w:r w:rsidRPr="005C090D">
        <w:rPr>
          <w:color w:val="231F20"/>
        </w:rPr>
        <w:t>damage</w:t>
      </w:r>
      <w:r w:rsidR="00DA051F" w:rsidRPr="005C090D">
        <w:rPr>
          <w:color w:val="231F20"/>
        </w:rPr>
        <w:t xml:space="preserve"> </w:t>
      </w:r>
      <w:r w:rsidRPr="005C090D">
        <w:rPr>
          <w:color w:val="231F20"/>
        </w:rPr>
        <w:lastRenderedPageBreak/>
        <w:t>arises</w:t>
      </w:r>
      <w:r w:rsidR="00DA051F" w:rsidRPr="005C090D">
        <w:rPr>
          <w:color w:val="231F20"/>
        </w:rPr>
        <w:t xml:space="preserve"> </w:t>
      </w:r>
      <w:r w:rsidRPr="005C090D">
        <w:rPr>
          <w:color w:val="231F20"/>
        </w:rPr>
        <w:t>by reason</w:t>
      </w:r>
      <w:r w:rsidR="00DA051F" w:rsidRPr="005C090D">
        <w:rPr>
          <w:color w:val="231F20"/>
        </w:rPr>
        <w:t xml:space="preserve"> </w:t>
      </w:r>
      <w:r w:rsidRPr="005C090D">
        <w:rPr>
          <w:color w:val="231F20"/>
        </w:rPr>
        <w:t>of</w:t>
      </w:r>
      <w:r w:rsidR="00DA051F" w:rsidRPr="005C090D">
        <w:rPr>
          <w:color w:val="231F20"/>
        </w:rPr>
        <w:t xml:space="preserve"> </w:t>
      </w:r>
      <w:r w:rsidRPr="005C090D">
        <w:rPr>
          <w:color w:val="231F20"/>
        </w:rPr>
        <w:t>any</w:t>
      </w:r>
      <w:r w:rsidR="00DA051F" w:rsidRPr="005C090D">
        <w:rPr>
          <w:color w:val="231F20"/>
        </w:rPr>
        <w:t xml:space="preserve"> </w:t>
      </w:r>
      <w:r w:rsidRPr="005C090D">
        <w:rPr>
          <w:color w:val="231F20"/>
        </w:rPr>
        <w:t>of</w:t>
      </w:r>
      <w:r w:rsidR="00DA051F" w:rsidRPr="005C090D">
        <w:rPr>
          <w:color w:val="231F20"/>
        </w:rPr>
        <w:t xml:space="preserve"> </w:t>
      </w:r>
      <w:r w:rsidRPr="005C090D">
        <w:rPr>
          <w:color w:val="231F20"/>
        </w:rPr>
        <w:t>the</w:t>
      </w:r>
      <w:r w:rsidR="00DA051F" w:rsidRPr="005C090D">
        <w:rPr>
          <w:color w:val="231F20"/>
        </w:rPr>
        <w:t xml:space="preserve"> </w:t>
      </w:r>
      <w:r w:rsidRPr="005C090D">
        <w:rPr>
          <w:color w:val="231F20"/>
        </w:rPr>
        <w:t>matters</w:t>
      </w:r>
      <w:r w:rsidR="00DA051F" w:rsidRPr="005C090D">
        <w:rPr>
          <w:color w:val="231F20"/>
        </w:rPr>
        <w:t xml:space="preserve"> </w:t>
      </w:r>
      <w:r w:rsidRPr="005C090D">
        <w:rPr>
          <w:color w:val="231F20"/>
        </w:rPr>
        <w:t>speciﬁed</w:t>
      </w:r>
      <w:r w:rsidR="00DA051F" w:rsidRPr="005C090D">
        <w:rPr>
          <w:color w:val="231F20"/>
        </w:rPr>
        <w:t xml:space="preserve"> </w:t>
      </w:r>
      <w:r w:rsidRPr="005C090D">
        <w:rPr>
          <w:color w:val="231F20"/>
        </w:rPr>
        <w:t>in</w:t>
      </w:r>
      <w:r w:rsidR="00DA051F" w:rsidRPr="005C090D">
        <w:rPr>
          <w:color w:val="231F20"/>
        </w:rPr>
        <w:t xml:space="preserve"> </w:t>
      </w:r>
      <w:r w:rsidRPr="005C090D">
        <w:rPr>
          <w:color w:val="231F20"/>
        </w:rPr>
        <w:t>GCC</w:t>
      </w:r>
      <w:r w:rsidR="00DA051F" w:rsidRPr="005C090D">
        <w:rPr>
          <w:color w:val="231F20"/>
        </w:rPr>
        <w:t xml:space="preserve"> </w:t>
      </w:r>
      <w:r w:rsidRPr="005C090D">
        <w:rPr>
          <w:color w:val="231F20"/>
        </w:rPr>
        <w:t>Sub-Clauses</w:t>
      </w:r>
      <w:r w:rsidR="00DA051F" w:rsidRPr="005C090D">
        <w:rPr>
          <w:color w:val="231F20"/>
        </w:rPr>
        <w:t xml:space="preserve"> </w:t>
      </w:r>
      <w:r w:rsidRPr="005C090D">
        <w:rPr>
          <w:color w:val="231F20"/>
        </w:rPr>
        <w:t>32.2</w:t>
      </w:r>
      <w:r w:rsidR="00DA051F" w:rsidRPr="005C090D">
        <w:rPr>
          <w:color w:val="231F20"/>
        </w:rPr>
        <w:t xml:space="preserve"> </w:t>
      </w:r>
      <w:r w:rsidRPr="005C090D">
        <w:rPr>
          <w:color w:val="231F20"/>
        </w:rPr>
        <w:t>(b)</w:t>
      </w:r>
      <w:r w:rsidR="00DA051F" w:rsidRPr="005C090D">
        <w:rPr>
          <w:color w:val="231F20"/>
        </w:rPr>
        <w:t xml:space="preserve"> </w:t>
      </w:r>
      <w:r w:rsidRPr="005C090D">
        <w:rPr>
          <w:color w:val="231F20"/>
        </w:rPr>
        <w:t>and</w:t>
      </w:r>
      <w:r w:rsidR="00DA051F" w:rsidRPr="005C090D">
        <w:rPr>
          <w:color w:val="231F20"/>
        </w:rPr>
        <w:t xml:space="preserve"> </w:t>
      </w:r>
      <w:r w:rsidRPr="005C090D">
        <w:rPr>
          <w:color w:val="231F20"/>
        </w:rPr>
        <w:t>(c)</w:t>
      </w:r>
      <w:r w:rsidR="00DA051F" w:rsidRPr="005C090D">
        <w:rPr>
          <w:color w:val="231F20"/>
        </w:rPr>
        <w:t xml:space="preserve"> </w:t>
      </w:r>
      <w:r w:rsidRPr="005C090D">
        <w:rPr>
          <w:color w:val="231F20"/>
        </w:rPr>
        <w:t>and</w:t>
      </w:r>
      <w:r w:rsidR="00DA051F" w:rsidRPr="005C090D">
        <w:rPr>
          <w:color w:val="231F20"/>
        </w:rPr>
        <w:t xml:space="preserve"> </w:t>
      </w:r>
      <w:r w:rsidRPr="005C090D">
        <w:rPr>
          <w:color w:val="231F20"/>
        </w:rPr>
        <w:t>38.1.</w:t>
      </w:r>
    </w:p>
    <w:p w14:paraId="2AAB8C4E" w14:textId="77777777" w:rsidR="00607E22" w:rsidRPr="00AB51C2" w:rsidRDefault="00154745" w:rsidP="00385A10">
      <w:pPr>
        <w:pStyle w:val="ListParagraph"/>
        <w:numPr>
          <w:ilvl w:val="1"/>
          <w:numId w:val="158"/>
        </w:numPr>
        <w:tabs>
          <w:tab w:val="left" w:pos="851"/>
        </w:tabs>
        <w:spacing w:line="230" w:lineRule="auto"/>
        <w:ind w:left="864" w:right="330" w:hanging="720"/>
        <w:jc w:val="both"/>
        <w:rPr>
          <w:color w:val="231F20"/>
        </w:rPr>
      </w:pPr>
      <w:r w:rsidRPr="00AB51C2">
        <w:rPr>
          <w:color w:val="231F20"/>
          <w:spacing w:val="-3"/>
        </w:rPr>
        <w:t>With</w:t>
      </w:r>
      <w:r w:rsidR="00DA051F" w:rsidRPr="00AB51C2">
        <w:rPr>
          <w:color w:val="231F20"/>
          <w:spacing w:val="-3"/>
        </w:rPr>
        <w:t xml:space="preserve"> </w:t>
      </w:r>
      <w:r w:rsidRPr="00AB51C2">
        <w:rPr>
          <w:color w:val="231F20"/>
        </w:rPr>
        <w:t>respect</w:t>
      </w:r>
      <w:r w:rsidR="00DA051F" w:rsidRPr="00AB51C2">
        <w:rPr>
          <w:color w:val="231F20"/>
        </w:rPr>
        <w:t xml:space="preserve"> </w:t>
      </w:r>
      <w:r w:rsidRPr="00AB51C2">
        <w:rPr>
          <w:color w:val="231F20"/>
        </w:rPr>
        <w:t>to</w:t>
      </w:r>
      <w:r w:rsidR="00DA051F" w:rsidRPr="00AB51C2">
        <w:rPr>
          <w:color w:val="231F20"/>
        </w:rPr>
        <w:t xml:space="preserve"> </w:t>
      </w:r>
      <w:r w:rsidRPr="00AB51C2">
        <w:rPr>
          <w:color w:val="231F20"/>
        </w:rPr>
        <w:t>any</w:t>
      </w:r>
      <w:r w:rsidR="00DA051F" w:rsidRPr="00AB51C2">
        <w:rPr>
          <w:color w:val="231F20"/>
        </w:rPr>
        <w:t xml:space="preserve"> </w:t>
      </w:r>
      <w:r w:rsidRPr="00AB51C2">
        <w:rPr>
          <w:color w:val="231F20"/>
        </w:rPr>
        <w:t>loss</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damage</w:t>
      </w:r>
      <w:r w:rsidR="00DA051F" w:rsidRPr="00AB51C2">
        <w:rPr>
          <w:color w:val="231F20"/>
        </w:rPr>
        <w:t xml:space="preserve"> </w:t>
      </w:r>
      <w:r w:rsidRPr="00AB51C2">
        <w:rPr>
          <w:color w:val="231F20"/>
        </w:rPr>
        <w:t>caused</w:t>
      </w:r>
      <w:r w:rsidR="00DA051F" w:rsidRPr="00AB51C2">
        <w:rPr>
          <w:color w:val="231F20"/>
        </w:rPr>
        <w:t xml:space="preserve"> </w:t>
      </w:r>
      <w:r w:rsidRPr="00AB51C2">
        <w:rPr>
          <w:color w:val="231F20"/>
        </w:rPr>
        <w:t>to</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Facilities</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any</w:t>
      </w:r>
      <w:r w:rsidR="00DA051F" w:rsidRPr="00AB51C2">
        <w:rPr>
          <w:color w:val="231F20"/>
        </w:rPr>
        <w:t xml:space="preserve"> </w:t>
      </w:r>
      <w:r w:rsidRPr="00AB51C2">
        <w:rPr>
          <w:color w:val="231F20"/>
        </w:rPr>
        <w:t>part</w:t>
      </w:r>
      <w:r w:rsidR="00DA051F" w:rsidRPr="00AB51C2">
        <w:rPr>
          <w:color w:val="231F20"/>
        </w:rPr>
        <w:t xml:space="preserve"> </w:t>
      </w:r>
      <w:r w:rsidRPr="00AB51C2">
        <w:rPr>
          <w:color w:val="231F20"/>
        </w:rPr>
        <w:t>thereof</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to</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Contractor's</w:t>
      </w:r>
      <w:r w:rsidR="00DA051F" w:rsidRPr="00AB51C2">
        <w:rPr>
          <w:color w:val="231F20"/>
        </w:rPr>
        <w:t xml:space="preserve"> </w:t>
      </w:r>
      <w:r w:rsidRPr="00AB51C2">
        <w:rPr>
          <w:color w:val="231F20"/>
        </w:rPr>
        <w:t>Equipment by reason of any of the matters speciﬁed in GCC Sub-Clause 38.1, the provisions of GCC Sub-Clause 38.3 shall</w:t>
      </w:r>
      <w:r w:rsidR="00AB51C2" w:rsidRPr="00AB51C2">
        <w:rPr>
          <w:color w:val="231F20"/>
        </w:rPr>
        <w:t xml:space="preserve"> </w:t>
      </w:r>
      <w:r w:rsidRPr="00AB51C2">
        <w:rPr>
          <w:color w:val="231F20"/>
          <w:spacing w:val="-3"/>
        </w:rPr>
        <w:t>apply.</w:t>
      </w:r>
    </w:p>
    <w:p w14:paraId="12324E0D" w14:textId="77777777" w:rsidR="00607E22" w:rsidRPr="00417068" w:rsidRDefault="00154745" w:rsidP="00385A10">
      <w:pPr>
        <w:pStyle w:val="ListParagraph"/>
        <w:numPr>
          <w:ilvl w:val="0"/>
          <w:numId w:val="158"/>
        </w:numPr>
        <w:tabs>
          <w:tab w:val="left" w:pos="850"/>
          <w:tab w:val="left" w:pos="851"/>
        </w:tabs>
        <w:spacing w:before="238"/>
        <w:ind w:left="864" w:hanging="720"/>
        <w:rPr>
          <w:b/>
          <w:color w:val="231F20"/>
        </w:rPr>
      </w:pPr>
      <w:r w:rsidRPr="00417068">
        <w:rPr>
          <w:b/>
          <w:color w:val="231F20"/>
        </w:rPr>
        <w:t>Loss</w:t>
      </w:r>
      <w:r w:rsidR="00DA051F" w:rsidRPr="00417068">
        <w:rPr>
          <w:b/>
          <w:color w:val="231F20"/>
        </w:rPr>
        <w:t xml:space="preserve"> </w:t>
      </w:r>
      <w:r w:rsidRPr="00417068">
        <w:rPr>
          <w:b/>
          <w:color w:val="231F20"/>
        </w:rPr>
        <w:t>of</w:t>
      </w:r>
      <w:r w:rsidR="00DA051F" w:rsidRPr="00417068">
        <w:rPr>
          <w:b/>
          <w:color w:val="231F20"/>
        </w:rPr>
        <w:t xml:space="preserve"> </w:t>
      </w:r>
      <w:r w:rsidRPr="00417068">
        <w:rPr>
          <w:b/>
          <w:color w:val="231F20"/>
        </w:rPr>
        <w:t>or</w:t>
      </w:r>
      <w:r w:rsidR="00DA051F" w:rsidRPr="00417068">
        <w:rPr>
          <w:b/>
          <w:color w:val="231F20"/>
        </w:rPr>
        <w:t xml:space="preserve"> </w:t>
      </w:r>
      <w:r w:rsidRPr="00417068">
        <w:rPr>
          <w:b/>
          <w:color w:val="231F20"/>
        </w:rPr>
        <w:t>Damage</w:t>
      </w:r>
      <w:r w:rsidR="00DA051F" w:rsidRPr="00417068">
        <w:rPr>
          <w:b/>
          <w:color w:val="231F20"/>
        </w:rPr>
        <w:t xml:space="preserve"> </w:t>
      </w:r>
      <w:r w:rsidRPr="00417068">
        <w:rPr>
          <w:b/>
          <w:color w:val="231F20"/>
        </w:rPr>
        <w:t>to</w:t>
      </w:r>
      <w:r w:rsidR="00DA051F" w:rsidRPr="00417068">
        <w:rPr>
          <w:b/>
          <w:color w:val="231F20"/>
        </w:rPr>
        <w:t xml:space="preserve"> </w:t>
      </w:r>
      <w:r w:rsidRPr="00417068">
        <w:rPr>
          <w:b/>
          <w:color w:val="231F20"/>
        </w:rPr>
        <w:t>Property;</w:t>
      </w:r>
      <w:r w:rsidR="00DA051F" w:rsidRPr="00417068">
        <w:rPr>
          <w:b/>
          <w:color w:val="231F20"/>
        </w:rPr>
        <w:t xml:space="preserve"> </w:t>
      </w:r>
      <w:r w:rsidRPr="00417068">
        <w:rPr>
          <w:b/>
          <w:color w:val="231F20"/>
        </w:rPr>
        <w:t>Accident</w:t>
      </w:r>
      <w:r w:rsidR="00DA051F" w:rsidRPr="00417068">
        <w:rPr>
          <w:b/>
          <w:color w:val="231F20"/>
        </w:rPr>
        <w:t xml:space="preserve"> </w:t>
      </w:r>
      <w:r w:rsidRPr="00417068">
        <w:rPr>
          <w:b/>
          <w:color w:val="231F20"/>
        </w:rPr>
        <w:t>or</w:t>
      </w:r>
      <w:r w:rsidR="00DA051F" w:rsidRPr="00417068">
        <w:rPr>
          <w:b/>
          <w:color w:val="231F20"/>
        </w:rPr>
        <w:t xml:space="preserve"> </w:t>
      </w:r>
      <w:r w:rsidRPr="00417068">
        <w:rPr>
          <w:b/>
          <w:color w:val="231F20"/>
        </w:rPr>
        <w:t>Injury</w:t>
      </w:r>
      <w:r w:rsidR="00DA051F" w:rsidRPr="00417068">
        <w:rPr>
          <w:b/>
          <w:color w:val="231F20"/>
        </w:rPr>
        <w:t xml:space="preserve"> </w:t>
      </w:r>
      <w:r w:rsidRPr="00417068">
        <w:rPr>
          <w:b/>
          <w:color w:val="231F20"/>
        </w:rPr>
        <w:t>to</w:t>
      </w:r>
      <w:r w:rsidR="00DA051F" w:rsidRPr="00417068">
        <w:rPr>
          <w:b/>
          <w:color w:val="231F20"/>
        </w:rPr>
        <w:t xml:space="preserve"> </w:t>
      </w:r>
      <w:r w:rsidRPr="00417068">
        <w:rPr>
          <w:b/>
          <w:color w:val="231F20"/>
          <w:spacing w:val="-3"/>
        </w:rPr>
        <w:t>Workers;</w:t>
      </w:r>
      <w:r w:rsidR="00DA051F" w:rsidRPr="00417068">
        <w:rPr>
          <w:b/>
          <w:color w:val="231F20"/>
          <w:spacing w:val="-3"/>
        </w:rPr>
        <w:t xml:space="preserve"> </w:t>
      </w:r>
      <w:r w:rsidRPr="00417068">
        <w:rPr>
          <w:b/>
          <w:color w:val="231F20"/>
        </w:rPr>
        <w:t>Indemniﬁcation</w:t>
      </w:r>
    </w:p>
    <w:p w14:paraId="2EE907AA" w14:textId="77777777" w:rsidR="00607E22" w:rsidRPr="00AB51C2" w:rsidRDefault="00154745" w:rsidP="00385A10">
      <w:pPr>
        <w:pStyle w:val="ListParagraph"/>
        <w:numPr>
          <w:ilvl w:val="1"/>
          <w:numId w:val="158"/>
        </w:numPr>
        <w:tabs>
          <w:tab w:val="left" w:pos="851"/>
        </w:tabs>
        <w:spacing w:before="242" w:line="230" w:lineRule="auto"/>
        <w:ind w:left="864" w:right="330" w:hanging="720"/>
        <w:jc w:val="both"/>
        <w:rPr>
          <w:color w:val="231F20"/>
        </w:rPr>
      </w:pPr>
      <w:r w:rsidRPr="00AB51C2">
        <w:rPr>
          <w:color w:val="231F20"/>
        </w:rPr>
        <w:t>Subject</w:t>
      </w:r>
      <w:r w:rsidR="00DA051F" w:rsidRPr="00AB51C2">
        <w:rPr>
          <w:color w:val="231F20"/>
        </w:rPr>
        <w:t xml:space="preserve"> </w:t>
      </w:r>
      <w:r w:rsidRPr="00AB51C2">
        <w:rPr>
          <w:color w:val="231F20"/>
        </w:rPr>
        <w:t>to</w:t>
      </w:r>
      <w:r w:rsidR="00DA051F" w:rsidRPr="00AB51C2">
        <w:rPr>
          <w:color w:val="231F20"/>
        </w:rPr>
        <w:t xml:space="preserve"> </w:t>
      </w:r>
      <w:r w:rsidRPr="00AB51C2">
        <w:rPr>
          <w:color w:val="231F20"/>
        </w:rPr>
        <w:t>GCC</w:t>
      </w:r>
      <w:r w:rsidR="00DA051F" w:rsidRPr="00AB51C2">
        <w:rPr>
          <w:color w:val="231F20"/>
        </w:rPr>
        <w:t xml:space="preserve"> </w:t>
      </w:r>
      <w:r w:rsidRPr="00AB51C2">
        <w:rPr>
          <w:color w:val="231F20"/>
        </w:rPr>
        <w:t>Sub-Clause</w:t>
      </w:r>
      <w:r w:rsidR="00DA051F" w:rsidRPr="00AB51C2">
        <w:rPr>
          <w:color w:val="231F20"/>
        </w:rPr>
        <w:t xml:space="preserve"> </w:t>
      </w:r>
      <w:r w:rsidRPr="00AB51C2">
        <w:rPr>
          <w:color w:val="231F20"/>
        </w:rPr>
        <w:t>33.3,</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Contractor</w:t>
      </w:r>
      <w:r w:rsidR="00DA051F" w:rsidRPr="00AB51C2">
        <w:rPr>
          <w:color w:val="231F20"/>
        </w:rPr>
        <w:t xml:space="preserve"> </w:t>
      </w:r>
      <w:r w:rsidRPr="00AB51C2">
        <w:rPr>
          <w:color w:val="231F20"/>
        </w:rPr>
        <w:t>shall</w:t>
      </w:r>
      <w:r w:rsidR="00DA051F" w:rsidRPr="00AB51C2">
        <w:rPr>
          <w:color w:val="231F20"/>
        </w:rPr>
        <w:t xml:space="preserve"> </w:t>
      </w:r>
      <w:r w:rsidRPr="00AB51C2">
        <w:rPr>
          <w:color w:val="231F20"/>
        </w:rPr>
        <w:t>indemnify</w:t>
      </w:r>
      <w:r w:rsidR="00DA051F" w:rsidRPr="00AB51C2">
        <w:rPr>
          <w:color w:val="231F20"/>
        </w:rPr>
        <w:t xml:space="preserve"> </w:t>
      </w:r>
      <w:r w:rsidRPr="00AB51C2">
        <w:rPr>
          <w:color w:val="231F20"/>
        </w:rPr>
        <w:t>and</w:t>
      </w:r>
      <w:r w:rsidR="00DA051F" w:rsidRPr="00AB51C2">
        <w:rPr>
          <w:color w:val="231F20"/>
        </w:rPr>
        <w:t xml:space="preserve"> </w:t>
      </w:r>
      <w:r w:rsidRPr="00AB51C2">
        <w:rPr>
          <w:color w:val="231F20"/>
        </w:rPr>
        <w:t>hold</w:t>
      </w:r>
      <w:r w:rsidR="00DA051F" w:rsidRPr="00AB51C2">
        <w:rPr>
          <w:color w:val="231F20"/>
        </w:rPr>
        <w:t xml:space="preserve"> </w:t>
      </w:r>
      <w:r w:rsidRPr="00AB51C2">
        <w:rPr>
          <w:color w:val="231F20"/>
        </w:rPr>
        <w:t>harmless</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Procuring</w:t>
      </w:r>
      <w:r w:rsidR="00DA051F" w:rsidRPr="00AB51C2">
        <w:rPr>
          <w:color w:val="231F20"/>
        </w:rPr>
        <w:t xml:space="preserve"> </w:t>
      </w:r>
      <w:r w:rsidRPr="00AB51C2">
        <w:rPr>
          <w:color w:val="231F20"/>
        </w:rPr>
        <w:t>Entity</w:t>
      </w:r>
      <w:r w:rsidR="00DA051F" w:rsidRPr="00AB51C2">
        <w:rPr>
          <w:color w:val="231F20"/>
        </w:rPr>
        <w:t xml:space="preserve"> </w:t>
      </w:r>
      <w:r w:rsidRPr="00AB51C2">
        <w:rPr>
          <w:color w:val="231F20"/>
        </w:rPr>
        <w:t>and its employees and ofﬁcers from and against any and all suits, actions or administrative proceedings, claims, demands,</w:t>
      </w:r>
      <w:r w:rsidR="00DA051F" w:rsidRPr="00AB51C2">
        <w:rPr>
          <w:color w:val="231F20"/>
        </w:rPr>
        <w:t xml:space="preserve"> </w:t>
      </w:r>
      <w:r w:rsidRPr="00AB51C2">
        <w:rPr>
          <w:color w:val="231F20"/>
        </w:rPr>
        <w:t>losses,</w:t>
      </w:r>
      <w:r w:rsidR="00DA051F" w:rsidRPr="00AB51C2">
        <w:rPr>
          <w:color w:val="231F20"/>
        </w:rPr>
        <w:t xml:space="preserve"> </w:t>
      </w:r>
      <w:r w:rsidRPr="00AB51C2">
        <w:rPr>
          <w:color w:val="231F20"/>
        </w:rPr>
        <w:t>damages,</w:t>
      </w:r>
      <w:r w:rsidR="00DA051F" w:rsidRPr="00AB51C2">
        <w:rPr>
          <w:color w:val="231F20"/>
        </w:rPr>
        <w:t xml:space="preserve"> </w:t>
      </w:r>
      <w:r w:rsidRPr="00AB51C2">
        <w:rPr>
          <w:color w:val="231F20"/>
        </w:rPr>
        <w:t>costs,</w:t>
      </w:r>
      <w:r w:rsidR="00DA051F" w:rsidRPr="00AB51C2">
        <w:rPr>
          <w:color w:val="231F20"/>
        </w:rPr>
        <w:t xml:space="preserve"> </w:t>
      </w:r>
      <w:r w:rsidRPr="00AB51C2">
        <w:rPr>
          <w:color w:val="231F20"/>
        </w:rPr>
        <w:t>and</w:t>
      </w:r>
      <w:r w:rsidR="00DA051F" w:rsidRPr="00AB51C2">
        <w:rPr>
          <w:color w:val="231F20"/>
        </w:rPr>
        <w:t xml:space="preserve"> </w:t>
      </w:r>
      <w:r w:rsidRPr="00AB51C2">
        <w:rPr>
          <w:color w:val="231F20"/>
        </w:rPr>
        <w:t>expenses</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whatsoever</w:t>
      </w:r>
      <w:r w:rsidR="00DA051F" w:rsidRPr="00AB51C2">
        <w:rPr>
          <w:color w:val="231F20"/>
        </w:rPr>
        <w:t xml:space="preserve"> </w:t>
      </w:r>
      <w:r w:rsidRPr="00AB51C2">
        <w:rPr>
          <w:color w:val="231F20"/>
        </w:rPr>
        <w:t>nature,</w:t>
      </w:r>
      <w:r w:rsidR="00DA051F" w:rsidRPr="00AB51C2">
        <w:rPr>
          <w:color w:val="231F20"/>
        </w:rPr>
        <w:t xml:space="preserve"> </w:t>
      </w:r>
      <w:r w:rsidRPr="00AB51C2">
        <w:rPr>
          <w:color w:val="231F20"/>
        </w:rPr>
        <w:t>including</w:t>
      </w:r>
      <w:r w:rsidR="00DA051F" w:rsidRPr="00AB51C2">
        <w:rPr>
          <w:color w:val="231F20"/>
        </w:rPr>
        <w:t xml:space="preserve"> </w:t>
      </w:r>
      <w:r w:rsidRPr="00AB51C2">
        <w:rPr>
          <w:color w:val="231F20"/>
        </w:rPr>
        <w:t>attorney's</w:t>
      </w:r>
      <w:r w:rsidR="00DA051F" w:rsidRPr="00AB51C2">
        <w:rPr>
          <w:color w:val="231F20"/>
        </w:rPr>
        <w:t xml:space="preserve"> </w:t>
      </w:r>
      <w:r w:rsidRPr="00AB51C2">
        <w:rPr>
          <w:color w:val="231F20"/>
        </w:rPr>
        <w:t>fees</w:t>
      </w:r>
      <w:r w:rsidR="00DA051F" w:rsidRPr="00AB51C2">
        <w:rPr>
          <w:color w:val="231F20"/>
        </w:rPr>
        <w:t xml:space="preserve"> </w:t>
      </w:r>
      <w:r w:rsidRPr="00AB51C2">
        <w:rPr>
          <w:color w:val="231F20"/>
        </w:rPr>
        <w:t>and</w:t>
      </w:r>
      <w:r w:rsidR="00DA051F" w:rsidRPr="00AB51C2">
        <w:rPr>
          <w:color w:val="231F20"/>
        </w:rPr>
        <w:t xml:space="preserve"> </w:t>
      </w:r>
      <w:r w:rsidRPr="00AB51C2">
        <w:rPr>
          <w:color w:val="231F20"/>
        </w:rPr>
        <w:t>expenses,</w:t>
      </w:r>
      <w:r w:rsidR="00DA051F" w:rsidRPr="00AB51C2">
        <w:rPr>
          <w:color w:val="231F20"/>
        </w:rPr>
        <w:t xml:space="preserve"> </w:t>
      </w:r>
      <w:r w:rsidRPr="00AB51C2">
        <w:rPr>
          <w:color w:val="231F20"/>
        </w:rPr>
        <w:t>in respect</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death</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injury</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any</w:t>
      </w:r>
      <w:r w:rsidR="00DA051F" w:rsidRPr="00AB51C2">
        <w:rPr>
          <w:color w:val="231F20"/>
        </w:rPr>
        <w:t xml:space="preserve"> </w:t>
      </w:r>
      <w:r w:rsidRPr="00AB51C2">
        <w:rPr>
          <w:color w:val="231F20"/>
        </w:rPr>
        <w:t>person</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loss</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damage</w:t>
      </w:r>
      <w:r w:rsidR="00DA051F" w:rsidRPr="00AB51C2">
        <w:rPr>
          <w:color w:val="231F20"/>
        </w:rPr>
        <w:t xml:space="preserve"> </w:t>
      </w:r>
      <w:r w:rsidRPr="00AB51C2">
        <w:rPr>
          <w:color w:val="231F20"/>
        </w:rPr>
        <w:t>to</w:t>
      </w:r>
      <w:r w:rsidR="00DA051F" w:rsidRPr="00AB51C2">
        <w:rPr>
          <w:color w:val="231F20"/>
        </w:rPr>
        <w:t xml:space="preserve"> </w:t>
      </w:r>
      <w:r w:rsidRPr="00AB51C2">
        <w:rPr>
          <w:color w:val="231F20"/>
        </w:rPr>
        <w:t>any</w:t>
      </w:r>
      <w:r w:rsidR="00DA051F" w:rsidRPr="00AB51C2">
        <w:rPr>
          <w:color w:val="231F20"/>
        </w:rPr>
        <w:t xml:space="preserve"> </w:t>
      </w:r>
      <w:r w:rsidRPr="00AB51C2">
        <w:rPr>
          <w:color w:val="231F20"/>
        </w:rPr>
        <w:t>property</w:t>
      </w:r>
      <w:r w:rsidR="00DA051F" w:rsidRPr="00AB51C2">
        <w:rPr>
          <w:color w:val="231F20"/>
        </w:rPr>
        <w:t xml:space="preserve"> </w:t>
      </w:r>
      <w:r w:rsidRPr="00AB51C2">
        <w:rPr>
          <w:color w:val="231F20"/>
        </w:rPr>
        <w:t>other</w:t>
      </w:r>
      <w:r w:rsidR="00DA051F" w:rsidRPr="00AB51C2">
        <w:rPr>
          <w:color w:val="231F20"/>
        </w:rPr>
        <w:t xml:space="preserve"> </w:t>
      </w:r>
      <w:r w:rsidRPr="00AB51C2">
        <w:rPr>
          <w:color w:val="231F20"/>
        </w:rPr>
        <w:t>than</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Facilities</w:t>
      </w:r>
      <w:r w:rsidR="00DA051F" w:rsidRPr="00AB51C2">
        <w:rPr>
          <w:color w:val="231F20"/>
        </w:rPr>
        <w:t xml:space="preserve"> </w:t>
      </w:r>
      <w:r w:rsidRPr="00AB51C2">
        <w:rPr>
          <w:color w:val="231F20"/>
        </w:rPr>
        <w:t xml:space="preserve">whether accepted or not, arising in connection with the supply and installation of the Facilities and by reason of the negligence of the Contractor or its Subcontractors, or their employees, ofﬁcers or agents, except any </w:t>
      </w:r>
      <w:r w:rsidRPr="00AB51C2">
        <w:rPr>
          <w:color w:val="231F20"/>
          <w:spacing w:val="-3"/>
        </w:rPr>
        <w:t xml:space="preserve">injury, </w:t>
      </w:r>
      <w:r w:rsidRPr="00AB51C2">
        <w:rPr>
          <w:color w:val="231F20"/>
        </w:rPr>
        <w:t>death</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property</w:t>
      </w:r>
      <w:r w:rsidR="00DA051F" w:rsidRPr="00AB51C2">
        <w:rPr>
          <w:color w:val="231F20"/>
        </w:rPr>
        <w:t xml:space="preserve"> </w:t>
      </w:r>
      <w:r w:rsidRPr="00AB51C2">
        <w:rPr>
          <w:color w:val="231F20"/>
        </w:rPr>
        <w:t>damage</w:t>
      </w:r>
      <w:r w:rsidR="00DA051F" w:rsidRPr="00AB51C2">
        <w:rPr>
          <w:color w:val="231F20"/>
        </w:rPr>
        <w:t xml:space="preserve"> </w:t>
      </w:r>
      <w:r w:rsidRPr="00AB51C2">
        <w:rPr>
          <w:color w:val="231F20"/>
        </w:rPr>
        <w:t>caused</w:t>
      </w:r>
      <w:r w:rsidR="00DA051F" w:rsidRPr="00AB51C2">
        <w:rPr>
          <w:color w:val="231F20"/>
        </w:rPr>
        <w:t xml:space="preserve"> </w:t>
      </w:r>
      <w:r w:rsidRPr="00AB51C2">
        <w:rPr>
          <w:color w:val="231F20"/>
        </w:rPr>
        <w:t>by</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negligence</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Procuring</w:t>
      </w:r>
      <w:r w:rsidR="00DA051F" w:rsidRPr="00AB51C2">
        <w:rPr>
          <w:color w:val="231F20"/>
        </w:rPr>
        <w:t xml:space="preserve"> </w:t>
      </w:r>
      <w:r w:rsidRPr="00AB51C2">
        <w:rPr>
          <w:color w:val="231F20"/>
          <w:spacing w:val="-3"/>
        </w:rPr>
        <w:t>Entity,</w:t>
      </w:r>
      <w:r w:rsidR="00DA051F" w:rsidRPr="00AB51C2">
        <w:rPr>
          <w:color w:val="231F20"/>
          <w:spacing w:val="-3"/>
        </w:rPr>
        <w:t xml:space="preserve"> </w:t>
      </w:r>
      <w:r w:rsidRPr="00AB51C2">
        <w:rPr>
          <w:color w:val="231F20"/>
        </w:rPr>
        <w:t>its</w:t>
      </w:r>
      <w:r w:rsidR="00DA051F" w:rsidRPr="00AB51C2">
        <w:rPr>
          <w:color w:val="231F20"/>
        </w:rPr>
        <w:t xml:space="preserve"> </w:t>
      </w:r>
      <w:r w:rsidRPr="00AB51C2">
        <w:rPr>
          <w:color w:val="231F20"/>
        </w:rPr>
        <w:t>contractors,</w:t>
      </w:r>
      <w:r w:rsidR="00DA051F" w:rsidRPr="00AB51C2">
        <w:rPr>
          <w:color w:val="231F20"/>
        </w:rPr>
        <w:t xml:space="preserve"> </w:t>
      </w:r>
      <w:r w:rsidRPr="00AB51C2">
        <w:rPr>
          <w:color w:val="231F20"/>
        </w:rPr>
        <w:t>employees,</w:t>
      </w:r>
      <w:r w:rsidR="00DA051F" w:rsidRPr="00AB51C2">
        <w:rPr>
          <w:color w:val="231F20"/>
        </w:rPr>
        <w:t xml:space="preserve"> </w:t>
      </w:r>
      <w:r w:rsidRPr="00AB51C2">
        <w:rPr>
          <w:color w:val="231F20"/>
        </w:rPr>
        <w:t>ofﬁcers or</w:t>
      </w:r>
      <w:r w:rsidR="00DA051F" w:rsidRPr="00AB51C2">
        <w:rPr>
          <w:color w:val="231F20"/>
        </w:rPr>
        <w:t xml:space="preserve"> </w:t>
      </w:r>
      <w:r w:rsidRPr="00AB51C2">
        <w:rPr>
          <w:color w:val="231F20"/>
        </w:rPr>
        <w:t>agents.</w:t>
      </w:r>
    </w:p>
    <w:p w14:paraId="3CD7CE6A" w14:textId="77777777" w:rsidR="00607E22" w:rsidRPr="00AB51C2" w:rsidRDefault="00154745" w:rsidP="00385A10">
      <w:pPr>
        <w:pStyle w:val="ListParagraph"/>
        <w:numPr>
          <w:ilvl w:val="1"/>
          <w:numId w:val="158"/>
        </w:numPr>
        <w:tabs>
          <w:tab w:val="left" w:pos="850"/>
        </w:tabs>
        <w:spacing w:before="250" w:line="230" w:lineRule="auto"/>
        <w:ind w:left="864" w:right="330" w:hanging="720"/>
        <w:jc w:val="both"/>
        <w:rPr>
          <w:color w:val="231F20"/>
        </w:rPr>
      </w:pPr>
      <w:r w:rsidRPr="00AB51C2">
        <w:rPr>
          <w:color w:val="231F20"/>
        </w:rPr>
        <w:t>If any proceedings are brought or any claim is made against the Procuring Entity that might subject the Contractor</w:t>
      </w:r>
      <w:r w:rsidR="00313385" w:rsidRPr="00AB51C2">
        <w:rPr>
          <w:color w:val="231F20"/>
        </w:rPr>
        <w:t xml:space="preserve"> </w:t>
      </w:r>
      <w:r w:rsidRPr="00AB51C2">
        <w:rPr>
          <w:color w:val="231F20"/>
        </w:rPr>
        <w:t>to</w:t>
      </w:r>
      <w:r w:rsidR="00313385" w:rsidRPr="00AB51C2">
        <w:rPr>
          <w:color w:val="231F20"/>
        </w:rPr>
        <w:t xml:space="preserve"> </w:t>
      </w:r>
      <w:r w:rsidRPr="00AB51C2">
        <w:rPr>
          <w:color w:val="231F20"/>
        </w:rPr>
        <w:t>liability</w:t>
      </w:r>
      <w:r w:rsidR="00313385" w:rsidRPr="00AB51C2">
        <w:rPr>
          <w:color w:val="231F20"/>
        </w:rPr>
        <w:t xml:space="preserve"> </w:t>
      </w:r>
      <w:r w:rsidRPr="00AB51C2">
        <w:rPr>
          <w:color w:val="231F20"/>
        </w:rPr>
        <w:t>under</w:t>
      </w:r>
      <w:r w:rsidR="00313385" w:rsidRPr="00AB51C2">
        <w:rPr>
          <w:color w:val="231F20"/>
        </w:rPr>
        <w:t xml:space="preserve"> </w:t>
      </w:r>
      <w:r w:rsidRPr="00AB51C2">
        <w:rPr>
          <w:color w:val="231F20"/>
        </w:rPr>
        <w:t>GCC</w:t>
      </w:r>
      <w:r w:rsidR="00313385" w:rsidRPr="00AB51C2">
        <w:rPr>
          <w:color w:val="231F20"/>
        </w:rPr>
        <w:t xml:space="preserve"> </w:t>
      </w:r>
      <w:r w:rsidRPr="00AB51C2">
        <w:rPr>
          <w:color w:val="231F20"/>
        </w:rPr>
        <w:t>Sub-Clause33.1,</w:t>
      </w:r>
      <w:r w:rsidR="00313385" w:rsidRPr="00AB51C2">
        <w:rPr>
          <w:color w:val="231F20"/>
        </w:rPr>
        <w:t xml:space="preserve"> </w:t>
      </w:r>
      <w:r w:rsidRPr="00AB51C2">
        <w:rPr>
          <w:color w:val="231F20"/>
        </w:rPr>
        <w:t>the</w:t>
      </w:r>
      <w:r w:rsidR="00313385" w:rsidRPr="00AB51C2">
        <w:rPr>
          <w:color w:val="231F20"/>
        </w:rPr>
        <w:t xml:space="preserve"> </w:t>
      </w:r>
      <w:r w:rsidRPr="00AB51C2">
        <w:rPr>
          <w:color w:val="231F20"/>
        </w:rPr>
        <w:t>Procuring</w:t>
      </w:r>
      <w:r w:rsidR="00313385" w:rsidRPr="00AB51C2">
        <w:rPr>
          <w:color w:val="231F20"/>
        </w:rPr>
        <w:t xml:space="preserve"> </w:t>
      </w:r>
      <w:r w:rsidRPr="00AB51C2">
        <w:rPr>
          <w:color w:val="231F20"/>
        </w:rPr>
        <w:t>Entity</w:t>
      </w:r>
      <w:r w:rsidR="00313385" w:rsidRPr="00AB51C2">
        <w:rPr>
          <w:color w:val="231F20"/>
        </w:rPr>
        <w:t xml:space="preserve"> </w:t>
      </w:r>
      <w:r w:rsidRPr="00AB51C2">
        <w:rPr>
          <w:color w:val="231F20"/>
        </w:rPr>
        <w:t>shall</w:t>
      </w:r>
      <w:r w:rsidR="00313385" w:rsidRPr="00AB51C2">
        <w:rPr>
          <w:color w:val="231F20"/>
        </w:rPr>
        <w:t xml:space="preserve"> </w:t>
      </w:r>
      <w:r w:rsidRPr="00AB51C2">
        <w:rPr>
          <w:color w:val="231F20"/>
        </w:rPr>
        <w:t>promptly</w:t>
      </w:r>
      <w:r w:rsidR="00313385" w:rsidRPr="00AB51C2">
        <w:rPr>
          <w:color w:val="231F20"/>
        </w:rPr>
        <w:t xml:space="preserve"> </w:t>
      </w:r>
      <w:r w:rsidRPr="00AB51C2">
        <w:rPr>
          <w:color w:val="231F20"/>
        </w:rPr>
        <w:t>give</w:t>
      </w:r>
      <w:r w:rsidR="00313385" w:rsidRPr="00AB51C2">
        <w:rPr>
          <w:color w:val="231F20"/>
        </w:rPr>
        <w:t xml:space="preserve"> </w:t>
      </w:r>
      <w:r w:rsidRPr="00AB51C2">
        <w:rPr>
          <w:color w:val="231F20"/>
        </w:rPr>
        <w:t>the</w:t>
      </w:r>
      <w:r w:rsidR="00313385" w:rsidRPr="00AB51C2">
        <w:rPr>
          <w:color w:val="231F20"/>
        </w:rPr>
        <w:t xml:space="preserve"> </w:t>
      </w:r>
      <w:r w:rsidRPr="00AB51C2">
        <w:rPr>
          <w:color w:val="231F20"/>
        </w:rPr>
        <w:t>Contractor</w:t>
      </w:r>
      <w:r w:rsidR="00313385" w:rsidRPr="00AB51C2">
        <w:rPr>
          <w:color w:val="231F20"/>
        </w:rPr>
        <w:t xml:space="preserve"> </w:t>
      </w:r>
      <w:r w:rsidRPr="00AB51C2">
        <w:rPr>
          <w:color w:val="231F20"/>
        </w:rPr>
        <w:t>a notice thereof and the Contractor may at its own expense and in the Procuring Entity's name conduct such proceedings</w:t>
      </w:r>
      <w:r w:rsidR="00313385" w:rsidRPr="00AB51C2">
        <w:rPr>
          <w:color w:val="231F20"/>
        </w:rPr>
        <w:t xml:space="preserve"> </w:t>
      </w:r>
      <w:r w:rsidRPr="00AB51C2">
        <w:rPr>
          <w:color w:val="231F20"/>
        </w:rPr>
        <w:t>or</w:t>
      </w:r>
      <w:r w:rsidR="00313385" w:rsidRPr="00AB51C2">
        <w:rPr>
          <w:color w:val="231F20"/>
        </w:rPr>
        <w:t xml:space="preserve"> </w:t>
      </w:r>
      <w:r w:rsidRPr="00AB51C2">
        <w:rPr>
          <w:color w:val="231F20"/>
        </w:rPr>
        <w:t>claim</w:t>
      </w:r>
      <w:r w:rsidR="00313385" w:rsidRPr="00AB51C2">
        <w:rPr>
          <w:color w:val="231F20"/>
        </w:rPr>
        <w:t xml:space="preserve"> </w:t>
      </w:r>
      <w:r w:rsidRPr="00AB51C2">
        <w:rPr>
          <w:color w:val="231F20"/>
        </w:rPr>
        <w:t>and</w:t>
      </w:r>
      <w:r w:rsidR="00313385" w:rsidRPr="00AB51C2">
        <w:rPr>
          <w:color w:val="231F20"/>
        </w:rPr>
        <w:t xml:space="preserve"> </w:t>
      </w:r>
      <w:r w:rsidRPr="00AB51C2">
        <w:rPr>
          <w:color w:val="231F20"/>
        </w:rPr>
        <w:t>any</w:t>
      </w:r>
      <w:r w:rsidR="00313385" w:rsidRPr="00AB51C2">
        <w:rPr>
          <w:color w:val="231F20"/>
        </w:rPr>
        <w:t xml:space="preserve"> </w:t>
      </w:r>
      <w:r w:rsidRPr="00AB51C2">
        <w:rPr>
          <w:color w:val="231F20"/>
        </w:rPr>
        <w:t>negotiations</w:t>
      </w:r>
      <w:r w:rsidR="00313385" w:rsidRPr="00AB51C2">
        <w:rPr>
          <w:color w:val="231F20"/>
        </w:rPr>
        <w:t xml:space="preserve"> </w:t>
      </w:r>
      <w:r w:rsidRPr="00AB51C2">
        <w:rPr>
          <w:color w:val="231F20"/>
        </w:rPr>
        <w:t>for</w:t>
      </w:r>
      <w:r w:rsidR="00313385" w:rsidRPr="00AB51C2">
        <w:rPr>
          <w:color w:val="231F20"/>
        </w:rPr>
        <w:t xml:space="preserve"> </w:t>
      </w:r>
      <w:r w:rsidRPr="00AB51C2">
        <w:rPr>
          <w:color w:val="231F20"/>
        </w:rPr>
        <w:t>the</w:t>
      </w:r>
      <w:r w:rsidR="00313385" w:rsidRPr="00AB51C2">
        <w:rPr>
          <w:color w:val="231F20"/>
        </w:rPr>
        <w:t xml:space="preserve"> </w:t>
      </w:r>
      <w:r w:rsidRPr="00AB51C2">
        <w:rPr>
          <w:color w:val="231F20"/>
        </w:rPr>
        <w:t>settlement</w:t>
      </w:r>
      <w:r w:rsidR="00313385" w:rsidRPr="00AB51C2">
        <w:rPr>
          <w:color w:val="231F20"/>
        </w:rPr>
        <w:t xml:space="preserve"> </w:t>
      </w:r>
      <w:r w:rsidRPr="00AB51C2">
        <w:rPr>
          <w:color w:val="231F20"/>
        </w:rPr>
        <w:t>of</w:t>
      </w:r>
      <w:r w:rsidR="00313385" w:rsidRPr="00AB51C2">
        <w:rPr>
          <w:color w:val="231F20"/>
        </w:rPr>
        <w:t xml:space="preserve"> </w:t>
      </w:r>
      <w:r w:rsidRPr="00AB51C2">
        <w:rPr>
          <w:color w:val="231F20"/>
        </w:rPr>
        <w:t>any</w:t>
      </w:r>
      <w:r w:rsidR="00313385" w:rsidRPr="00AB51C2">
        <w:rPr>
          <w:color w:val="231F20"/>
        </w:rPr>
        <w:t xml:space="preserve"> </w:t>
      </w:r>
      <w:r w:rsidRPr="00AB51C2">
        <w:rPr>
          <w:color w:val="231F20"/>
        </w:rPr>
        <w:t>such</w:t>
      </w:r>
      <w:r w:rsidR="00313385" w:rsidRPr="00AB51C2">
        <w:rPr>
          <w:color w:val="231F20"/>
        </w:rPr>
        <w:t xml:space="preserve"> </w:t>
      </w:r>
      <w:r w:rsidRPr="00AB51C2">
        <w:rPr>
          <w:color w:val="231F20"/>
        </w:rPr>
        <w:t>proceedings</w:t>
      </w:r>
      <w:r w:rsidR="00313385" w:rsidRPr="00AB51C2">
        <w:rPr>
          <w:color w:val="231F20"/>
        </w:rPr>
        <w:t xml:space="preserve"> </w:t>
      </w:r>
      <w:r w:rsidRPr="00AB51C2">
        <w:rPr>
          <w:color w:val="231F20"/>
        </w:rPr>
        <w:t>or</w:t>
      </w:r>
      <w:r w:rsidR="00313385" w:rsidRPr="00AB51C2">
        <w:rPr>
          <w:color w:val="231F20"/>
        </w:rPr>
        <w:t xml:space="preserve"> </w:t>
      </w:r>
      <w:r w:rsidRPr="00AB51C2">
        <w:rPr>
          <w:color w:val="231F20"/>
        </w:rPr>
        <w:t>claim.</w:t>
      </w:r>
    </w:p>
    <w:p w14:paraId="3E168130" w14:textId="77777777" w:rsidR="00607E22" w:rsidRDefault="005C090D" w:rsidP="005C090D">
      <w:pPr>
        <w:pStyle w:val="BodyText"/>
        <w:spacing w:before="247" w:line="230" w:lineRule="auto"/>
        <w:ind w:left="864" w:right="330" w:hanging="720"/>
        <w:jc w:val="both"/>
      </w:pPr>
      <w:r>
        <w:rPr>
          <w:color w:val="231F20"/>
        </w:rPr>
        <w:t>3</w:t>
      </w:r>
      <w:r w:rsidR="00C366B6">
        <w:rPr>
          <w:color w:val="231F20"/>
        </w:rPr>
        <w:t>3</w:t>
      </w:r>
      <w:r>
        <w:rPr>
          <w:color w:val="231F20"/>
        </w:rPr>
        <w:t>.8</w:t>
      </w:r>
      <w:r>
        <w:rPr>
          <w:color w:val="231F20"/>
        </w:rPr>
        <w:tab/>
      </w:r>
      <w:r w:rsidR="00154745">
        <w:rPr>
          <w:color w:val="231F20"/>
        </w:rPr>
        <w:t>If</w:t>
      </w:r>
      <w:r w:rsidR="00313385">
        <w:rPr>
          <w:color w:val="231F20"/>
        </w:rPr>
        <w:t xml:space="preserve"> </w:t>
      </w:r>
      <w:r w:rsidR="00154745">
        <w:rPr>
          <w:color w:val="231F20"/>
        </w:rPr>
        <w:t>the</w:t>
      </w:r>
      <w:r w:rsidR="00313385">
        <w:rPr>
          <w:color w:val="231F20"/>
        </w:rPr>
        <w:t xml:space="preserve"> </w:t>
      </w:r>
      <w:r w:rsidR="00154745">
        <w:rPr>
          <w:color w:val="231F20"/>
        </w:rPr>
        <w:t>Contractor</w:t>
      </w:r>
      <w:r w:rsidR="00313385">
        <w:rPr>
          <w:color w:val="231F20"/>
        </w:rPr>
        <w:t xml:space="preserve"> </w:t>
      </w:r>
      <w:r w:rsidR="00154745">
        <w:rPr>
          <w:color w:val="231F20"/>
        </w:rPr>
        <w:t>fails</w:t>
      </w:r>
      <w:r w:rsidR="00313385">
        <w:rPr>
          <w:color w:val="231F20"/>
        </w:rPr>
        <w:t xml:space="preserve"> </w:t>
      </w:r>
      <w:r w:rsidR="00154745">
        <w:rPr>
          <w:color w:val="231F20"/>
        </w:rPr>
        <w:t>to</w:t>
      </w:r>
      <w:r w:rsidR="00313385">
        <w:rPr>
          <w:color w:val="231F20"/>
        </w:rPr>
        <w:t xml:space="preserve"> </w:t>
      </w:r>
      <w:r w:rsidR="00154745">
        <w:rPr>
          <w:color w:val="231F20"/>
        </w:rPr>
        <w:t>notify</w:t>
      </w:r>
      <w:r w:rsidR="00313385">
        <w:rPr>
          <w:color w:val="231F20"/>
        </w:rPr>
        <w:t xml:space="preserve"> </w:t>
      </w:r>
      <w:r w:rsidR="00154745">
        <w:rPr>
          <w:color w:val="231F20"/>
        </w:rPr>
        <w:t>the</w:t>
      </w:r>
      <w:r w:rsidR="00313385">
        <w:rPr>
          <w:color w:val="231F20"/>
        </w:rPr>
        <w:t xml:space="preserve"> </w:t>
      </w:r>
      <w:r w:rsidR="00154745">
        <w:rPr>
          <w:color w:val="231F20"/>
        </w:rPr>
        <w:t>Procuring</w:t>
      </w:r>
      <w:r w:rsidR="00313385">
        <w:rPr>
          <w:color w:val="231F20"/>
        </w:rPr>
        <w:t xml:space="preserve"> </w:t>
      </w:r>
      <w:r w:rsidR="00154745">
        <w:rPr>
          <w:color w:val="231F20"/>
        </w:rPr>
        <w:t>Entity</w:t>
      </w:r>
      <w:r w:rsidR="00313385">
        <w:rPr>
          <w:color w:val="231F20"/>
        </w:rPr>
        <w:t xml:space="preserve"> </w:t>
      </w:r>
      <w:r w:rsidR="00154745">
        <w:rPr>
          <w:color w:val="231F20"/>
        </w:rPr>
        <w:t>within</w:t>
      </w:r>
      <w:r w:rsidR="00313385">
        <w:rPr>
          <w:color w:val="231F20"/>
        </w:rPr>
        <w:t xml:space="preserve"> </w:t>
      </w:r>
      <w:r w:rsidR="00154745">
        <w:rPr>
          <w:color w:val="231F20"/>
        </w:rPr>
        <w:t>twenty-eight</w:t>
      </w:r>
      <w:r w:rsidR="00313385">
        <w:rPr>
          <w:color w:val="231F20"/>
        </w:rPr>
        <w:t xml:space="preserve"> </w:t>
      </w:r>
      <w:r w:rsidR="00154745">
        <w:rPr>
          <w:color w:val="231F20"/>
        </w:rPr>
        <w:t>(28)</w:t>
      </w:r>
      <w:r w:rsidR="00313385">
        <w:rPr>
          <w:color w:val="231F20"/>
        </w:rPr>
        <w:t xml:space="preserve"> </w:t>
      </w:r>
      <w:r w:rsidR="00154745">
        <w:rPr>
          <w:color w:val="231F20"/>
        </w:rPr>
        <w:t>days</w:t>
      </w:r>
      <w:r w:rsidR="00313385">
        <w:rPr>
          <w:color w:val="231F20"/>
        </w:rPr>
        <w:t xml:space="preserve"> </w:t>
      </w:r>
      <w:r w:rsidR="00154745">
        <w:rPr>
          <w:color w:val="231F20"/>
        </w:rPr>
        <w:t>after</w:t>
      </w:r>
      <w:r w:rsidR="00313385">
        <w:rPr>
          <w:color w:val="231F20"/>
        </w:rPr>
        <w:t xml:space="preserve"> </w:t>
      </w:r>
      <w:r w:rsidR="00154745">
        <w:rPr>
          <w:color w:val="231F20"/>
        </w:rPr>
        <w:t>receipt</w:t>
      </w:r>
      <w:r w:rsidR="00313385">
        <w:rPr>
          <w:color w:val="231F20"/>
        </w:rPr>
        <w:t xml:space="preserve"> </w:t>
      </w:r>
      <w:r w:rsidR="00154745">
        <w:rPr>
          <w:color w:val="231F20"/>
        </w:rPr>
        <w:t>of</w:t>
      </w:r>
      <w:r w:rsidR="00313385">
        <w:rPr>
          <w:color w:val="231F20"/>
        </w:rPr>
        <w:t xml:space="preserve"> </w:t>
      </w:r>
      <w:r w:rsidR="00154745">
        <w:rPr>
          <w:color w:val="231F20"/>
        </w:rPr>
        <w:t>such</w:t>
      </w:r>
      <w:r w:rsidR="00313385">
        <w:rPr>
          <w:color w:val="231F20"/>
        </w:rPr>
        <w:t xml:space="preserve"> </w:t>
      </w:r>
      <w:r w:rsidR="00154745">
        <w:rPr>
          <w:color w:val="231F20"/>
        </w:rPr>
        <w:t>notice that</w:t>
      </w:r>
      <w:r w:rsidR="00313385">
        <w:rPr>
          <w:color w:val="231F20"/>
        </w:rPr>
        <w:t xml:space="preserve"> </w:t>
      </w:r>
      <w:r w:rsidR="00154745">
        <w:rPr>
          <w:color w:val="231F20"/>
        </w:rPr>
        <w:t>it</w:t>
      </w:r>
      <w:r w:rsidR="00313385">
        <w:rPr>
          <w:color w:val="231F20"/>
        </w:rPr>
        <w:t xml:space="preserve"> </w:t>
      </w:r>
      <w:r w:rsidR="00154745">
        <w:rPr>
          <w:color w:val="231F20"/>
        </w:rPr>
        <w:t>intends</w:t>
      </w:r>
      <w:r w:rsidR="00313385">
        <w:rPr>
          <w:color w:val="231F20"/>
        </w:rPr>
        <w:t xml:space="preserve"> </w:t>
      </w:r>
      <w:r w:rsidR="00154745">
        <w:rPr>
          <w:color w:val="231F20"/>
        </w:rPr>
        <w:t>to</w:t>
      </w:r>
      <w:r w:rsidR="00313385">
        <w:rPr>
          <w:color w:val="231F20"/>
        </w:rPr>
        <w:t xml:space="preserve"> </w:t>
      </w:r>
      <w:r w:rsidR="00154745">
        <w:rPr>
          <w:color w:val="231F20"/>
        </w:rPr>
        <w:t>conduct</w:t>
      </w:r>
      <w:r w:rsidR="00313385">
        <w:rPr>
          <w:color w:val="231F20"/>
        </w:rPr>
        <w:t xml:space="preserve"> </w:t>
      </w:r>
      <w:r w:rsidR="00154745">
        <w:rPr>
          <w:color w:val="231F20"/>
        </w:rPr>
        <w:t>any</w:t>
      </w:r>
      <w:r w:rsidR="00313385">
        <w:rPr>
          <w:color w:val="231F20"/>
        </w:rPr>
        <w:t xml:space="preserve"> </w:t>
      </w:r>
      <w:r w:rsidR="00154745">
        <w:rPr>
          <w:color w:val="231F20"/>
        </w:rPr>
        <w:t>such</w:t>
      </w:r>
      <w:r w:rsidR="00313385">
        <w:rPr>
          <w:color w:val="231F20"/>
        </w:rPr>
        <w:t xml:space="preserve"> </w:t>
      </w:r>
      <w:r w:rsidR="00154745">
        <w:rPr>
          <w:color w:val="231F20"/>
        </w:rPr>
        <w:t>proceedings</w:t>
      </w:r>
      <w:r w:rsidR="00313385">
        <w:rPr>
          <w:color w:val="231F20"/>
        </w:rPr>
        <w:t xml:space="preserve"> </w:t>
      </w:r>
      <w:r w:rsidR="00154745">
        <w:rPr>
          <w:color w:val="231F20"/>
        </w:rPr>
        <w:t>or</w:t>
      </w:r>
      <w:r w:rsidR="00313385">
        <w:rPr>
          <w:color w:val="231F20"/>
        </w:rPr>
        <w:t xml:space="preserve"> </w:t>
      </w:r>
      <w:r w:rsidR="00154745">
        <w:rPr>
          <w:color w:val="231F20"/>
        </w:rPr>
        <w:t>claim,</w:t>
      </w:r>
      <w:r w:rsidR="00313385">
        <w:rPr>
          <w:color w:val="231F20"/>
        </w:rPr>
        <w:t xml:space="preserve"> </w:t>
      </w:r>
      <w:r w:rsidR="00154745">
        <w:rPr>
          <w:color w:val="231F20"/>
        </w:rPr>
        <w:t>then</w:t>
      </w:r>
      <w:r w:rsidR="00313385">
        <w:rPr>
          <w:color w:val="231F20"/>
        </w:rPr>
        <w:t xml:space="preserve"> </w:t>
      </w:r>
      <w:r w:rsidR="00154745">
        <w:rPr>
          <w:color w:val="231F20"/>
        </w:rPr>
        <w:t>the</w:t>
      </w:r>
      <w:r w:rsidR="00313385">
        <w:rPr>
          <w:color w:val="231F20"/>
        </w:rPr>
        <w:t xml:space="preserve"> </w:t>
      </w:r>
      <w:r w:rsidR="00154745">
        <w:rPr>
          <w:color w:val="231F20"/>
        </w:rPr>
        <w:t>Procuring</w:t>
      </w:r>
      <w:r w:rsidR="00313385">
        <w:rPr>
          <w:color w:val="231F20"/>
        </w:rPr>
        <w:t xml:space="preserve"> </w:t>
      </w:r>
      <w:r w:rsidR="00154745">
        <w:rPr>
          <w:color w:val="231F20"/>
        </w:rPr>
        <w:t>Entity</w:t>
      </w:r>
      <w:r w:rsidR="00313385">
        <w:rPr>
          <w:color w:val="231F20"/>
        </w:rPr>
        <w:t xml:space="preserve"> </w:t>
      </w:r>
      <w:r w:rsidR="00154745">
        <w:rPr>
          <w:color w:val="231F20"/>
        </w:rPr>
        <w:t>shall</w:t>
      </w:r>
      <w:r w:rsidR="00313385">
        <w:rPr>
          <w:color w:val="231F20"/>
        </w:rPr>
        <w:t xml:space="preserve"> </w:t>
      </w:r>
      <w:r w:rsidR="00154745">
        <w:rPr>
          <w:color w:val="231F20"/>
        </w:rPr>
        <w:t>be</w:t>
      </w:r>
      <w:r w:rsidR="00313385">
        <w:rPr>
          <w:color w:val="231F20"/>
        </w:rPr>
        <w:t xml:space="preserve"> </w:t>
      </w:r>
      <w:r w:rsidR="00154745">
        <w:rPr>
          <w:color w:val="231F20"/>
        </w:rPr>
        <w:t>free</w:t>
      </w:r>
      <w:r w:rsidR="00313385">
        <w:rPr>
          <w:color w:val="231F20"/>
        </w:rPr>
        <w:t xml:space="preserve"> </w:t>
      </w:r>
      <w:r w:rsidR="00154745">
        <w:rPr>
          <w:color w:val="231F20"/>
        </w:rPr>
        <w:t>to</w:t>
      </w:r>
      <w:r w:rsidR="00313385">
        <w:rPr>
          <w:color w:val="231F20"/>
        </w:rPr>
        <w:t xml:space="preserve"> </w:t>
      </w:r>
      <w:r w:rsidR="00154745">
        <w:rPr>
          <w:color w:val="231F20"/>
        </w:rPr>
        <w:t>conduct</w:t>
      </w:r>
      <w:r w:rsidR="00313385">
        <w:rPr>
          <w:color w:val="231F20"/>
        </w:rPr>
        <w:t xml:space="preserve"> </w:t>
      </w:r>
      <w:r w:rsidR="00154745">
        <w:rPr>
          <w:color w:val="231F20"/>
        </w:rPr>
        <w:t>the same</w:t>
      </w:r>
      <w:r w:rsidR="00313385">
        <w:rPr>
          <w:color w:val="231F20"/>
        </w:rPr>
        <w:t xml:space="preserve"> </w:t>
      </w:r>
      <w:r w:rsidR="00154745">
        <w:rPr>
          <w:color w:val="231F20"/>
        </w:rPr>
        <w:t>on</w:t>
      </w:r>
      <w:r w:rsidR="00313385">
        <w:rPr>
          <w:color w:val="231F20"/>
        </w:rPr>
        <w:t xml:space="preserve"> </w:t>
      </w:r>
      <w:r w:rsidR="00154745">
        <w:rPr>
          <w:color w:val="231F20"/>
        </w:rPr>
        <w:t>its</w:t>
      </w:r>
      <w:r w:rsidR="00313385">
        <w:rPr>
          <w:color w:val="231F20"/>
        </w:rPr>
        <w:t xml:space="preserve"> </w:t>
      </w:r>
      <w:r w:rsidR="00154745">
        <w:rPr>
          <w:color w:val="231F20"/>
        </w:rPr>
        <w:t>own</w:t>
      </w:r>
      <w:r w:rsidR="00313385">
        <w:rPr>
          <w:color w:val="231F20"/>
        </w:rPr>
        <w:t xml:space="preserve"> </w:t>
      </w:r>
      <w:r w:rsidR="00154745">
        <w:rPr>
          <w:color w:val="231F20"/>
        </w:rPr>
        <w:t>behalf.</w:t>
      </w:r>
      <w:r w:rsidR="00313385">
        <w:rPr>
          <w:color w:val="231F20"/>
        </w:rPr>
        <w:t xml:space="preserve"> </w:t>
      </w:r>
      <w:r w:rsidR="00154745">
        <w:rPr>
          <w:color w:val="231F20"/>
        </w:rPr>
        <w:t>Unless</w:t>
      </w:r>
      <w:r w:rsidR="00313385">
        <w:rPr>
          <w:color w:val="231F20"/>
        </w:rPr>
        <w:t xml:space="preserve"> </w:t>
      </w:r>
      <w:r w:rsidR="00154745">
        <w:rPr>
          <w:color w:val="231F20"/>
        </w:rPr>
        <w:t>the</w:t>
      </w:r>
      <w:r w:rsidR="00313385">
        <w:rPr>
          <w:color w:val="231F20"/>
        </w:rPr>
        <w:t xml:space="preserve"> </w:t>
      </w:r>
      <w:r w:rsidR="00154745">
        <w:rPr>
          <w:color w:val="231F20"/>
        </w:rPr>
        <w:t>Contractor</w:t>
      </w:r>
      <w:r w:rsidR="00313385">
        <w:rPr>
          <w:color w:val="231F20"/>
        </w:rPr>
        <w:t xml:space="preserve"> </w:t>
      </w:r>
      <w:r w:rsidR="00154745">
        <w:rPr>
          <w:color w:val="231F20"/>
        </w:rPr>
        <w:t>has</w:t>
      </w:r>
      <w:r w:rsidR="00313385">
        <w:rPr>
          <w:color w:val="231F20"/>
        </w:rPr>
        <w:t xml:space="preserve"> </w:t>
      </w:r>
      <w:r w:rsidR="00154745">
        <w:rPr>
          <w:color w:val="231F20"/>
        </w:rPr>
        <w:t>so</w:t>
      </w:r>
      <w:r w:rsidR="00313385">
        <w:rPr>
          <w:color w:val="231F20"/>
        </w:rPr>
        <w:t xml:space="preserve"> </w:t>
      </w:r>
      <w:r w:rsidR="00154745">
        <w:rPr>
          <w:color w:val="231F20"/>
        </w:rPr>
        <w:t>failed</w:t>
      </w:r>
      <w:r w:rsidR="00313385">
        <w:rPr>
          <w:color w:val="231F20"/>
        </w:rPr>
        <w:t xml:space="preserve"> </w:t>
      </w:r>
      <w:r w:rsidR="00154745">
        <w:rPr>
          <w:color w:val="231F20"/>
        </w:rPr>
        <w:t>to</w:t>
      </w:r>
      <w:r w:rsidR="00313385">
        <w:rPr>
          <w:color w:val="231F20"/>
        </w:rPr>
        <w:t xml:space="preserve"> </w:t>
      </w:r>
      <w:r w:rsidR="00154745">
        <w:rPr>
          <w:color w:val="231F20"/>
        </w:rPr>
        <w:t>notify</w:t>
      </w:r>
      <w:r w:rsidR="00313385">
        <w:rPr>
          <w:color w:val="231F20"/>
        </w:rPr>
        <w:t xml:space="preserve"> </w:t>
      </w:r>
      <w:r w:rsidR="00154745">
        <w:rPr>
          <w:color w:val="231F20"/>
        </w:rPr>
        <w:t>the</w:t>
      </w:r>
      <w:r w:rsidR="00313385">
        <w:rPr>
          <w:color w:val="231F20"/>
        </w:rPr>
        <w:t xml:space="preserve"> </w:t>
      </w:r>
      <w:r w:rsidR="00154745">
        <w:rPr>
          <w:color w:val="231F20"/>
        </w:rPr>
        <w:t>Procuring</w:t>
      </w:r>
      <w:r w:rsidR="00313385">
        <w:rPr>
          <w:color w:val="231F20"/>
        </w:rPr>
        <w:t xml:space="preserve"> </w:t>
      </w:r>
      <w:r w:rsidR="00154745">
        <w:rPr>
          <w:color w:val="231F20"/>
        </w:rPr>
        <w:t>Entity</w:t>
      </w:r>
      <w:r w:rsidR="00313385">
        <w:rPr>
          <w:color w:val="231F20"/>
        </w:rPr>
        <w:t xml:space="preserve"> </w:t>
      </w:r>
      <w:r w:rsidR="00154745">
        <w:rPr>
          <w:color w:val="231F20"/>
        </w:rPr>
        <w:t>within</w:t>
      </w:r>
      <w:r w:rsidR="00313385">
        <w:rPr>
          <w:color w:val="231F20"/>
        </w:rPr>
        <w:t xml:space="preserve"> </w:t>
      </w:r>
      <w:r w:rsidR="00154745">
        <w:rPr>
          <w:color w:val="231F20"/>
        </w:rPr>
        <w:t>the</w:t>
      </w:r>
      <w:r w:rsidR="00313385">
        <w:rPr>
          <w:color w:val="231F20"/>
        </w:rPr>
        <w:t xml:space="preserve"> </w:t>
      </w:r>
      <w:r w:rsidR="00154745">
        <w:rPr>
          <w:color w:val="231F20"/>
        </w:rPr>
        <w:t>twenty- eight</w:t>
      </w:r>
      <w:r w:rsidR="00313385">
        <w:rPr>
          <w:color w:val="231F20"/>
        </w:rPr>
        <w:t xml:space="preserve"> </w:t>
      </w:r>
      <w:r w:rsidR="00154745">
        <w:rPr>
          <w:color w:val="231F20"/>
        </w:rPr>
        <w:t>(28)</w:t>
      </w:r>
      <w:r w:rsidR="00313385">
        <w:rPr>
          <w:color w:val="231F20"/>
        </w:rPr>
        <w:t xml:space="preserve"> </w:t>
      </w:r>
      <w:r w:rsidR="00154745">
        <w:rPr>
          <w:color w:val="231F20"/>
        </w:rPr>
        <w:t>day</w:t>
      </w:r>
      <w:r w:rsidR="00313385">
        <w:rPr>
          <w:color w:val="231F20"/>
        </w:rPr>
        <w:t xml:space="preserve"> </w:t>
      </w:r>
      <w:r w:rsidR="00154745">
        <w:rPr>
          <w:color w:val="231F20"/>
        </w:rPr>
        <w:t>period,</w:t>
      </w:r>
      <w:r w:rsidR="00313385">
        <w:rPr>
          <w:color w:val="231F20"/>
        </w:rPr>
        <w:t xml:space="preserve"> </w:t>
      </w:r>
      <w:r w:rsidR="00154745">
        <w:rPr>
          <w:color w:val="231F20"/>
        </w:rPr>
        <w:t>the</w:t>
      </w:r>
      <w:r w:rsidR="00313385">
        <w:rPr>
          <w:color w:val="231F20"/>
        </w:rPr>
        <w:t xml:space="preserve"> </w:t>
      </w:r>
      <w:r w:rsidR="00154745">
        <w:rPr>
          <w:color w:val="231F20"/>
        </w:rPr>
        <w:t>Procuring</w:t>
      </w:r>
      <w:r w:rsidR="00313385">
        <w:rPr>
          <w:color w:val="231F20"/>
        </w:rPr>
        <w:t xml:space="preserve"> </w:t>
      </w:r>
      <w:r w:rsidR="00154745">
        <w:rPr>
          <w:color w:val="231F20"/>
        </w:rPr>
        <w:t>Entity</w:t>
      </w:r>
      <w:r w:rsidR="00313385">
        <w:rPr>
          <w:color w:val="231F20"/>
        </w:rPr>
        <w:t xml:space="preserve"> </w:t>
      </w:r>
      <w:r w:rsidR="00154745">
        <w:rPr>
          <w:color w:val="231F20"/>
        </w:rPr>
        <w:t>shall</w:t>
      </w:r>
      <w:r w:rsidR="00313385">
        <w:rPr>
          <w:color w:val="231F20"/>
        </w:rPr>
        <w:t xml:space="preserve"> </w:t>
      </w:r>
      <w:r w:rsidR="00154745">
        <w:rPr>
          <w:color w:val="231F20"/>
        </w:rPr>
        <w:t>make</w:t>
      </w:r>
      <w:r w:rsidR="00313385">
        <w:rPr>
          <w:color w:val="231F20"/>
        </w:rPr>
        <w:t xml:space="preserve"> </w:t>
      </w:r>
      <w:r w:rsidR="00154745">
        <w:rPr>
          <w:color w:val="231F20"/>
        </w:rPr>
        <w:t>no</w:t>
      </w:r>
      <w:r w:rsidR="00313385">
        <w:rPr>
          <w:color w:val="231F20"/>
        </w:rPr>
        <w:t xml:space="preserve"> </w:t>
      </w:r>
      <w:r w:rsidR="00154745">
        <w:rPr>
          <w:color w:val="231F20"/>
        </w:rPr>
        <w:t>admission</w:t>
      </w:r>
      <w:r w:rsidR="00313385">
        <w:rPr>
          <w:color w:val="231F20"/>
        </w:rPr>
        <w:t xml:space="preserve"> </w:t>
      </w:r>
      <w:r w:rsidR="00154745">
        <w:rPr>
          <w:color w:val="231F20"/>
        </w:rPr>
        <w:t>that</w:t>
      </w:r>
      <w:r w:rsidR="00313385">
        <w:rPr>
          <w:color w:val="231F20"/>
        </w:rPr>
        <w:t xml:space="preserve"> </w:t>
      </w:r>
      <w:r w:rsidR="00154745">
        <w:rPr>
          <w:color w:val="231F20"/>
        </w:rPr>
        <w:t>may</w:t>
      </w:r>
      <w:r w:rsidR="00313385">
        <w:rPr>
          <w:color w:val="231F20"/>
        </w:rPr>
        <w:t xml:space="preserve"> </w:t>
      </w:r>
      <w:r w:rsidR="00154745">
        <w:rPr>
          <w:color w:val="231F20"/>
        </w:rPr>
        <w:t>be</w:t>
      </w:r>
      <w:r w:rsidR="00313385">
        <w:rPr>
          <w:color w:val="231F20"/>
        </w:rPr>
        <w:t xml:space="preserve"> </w:t>
      </w:r>
      <w:r w:rsidR="00154745">
        <w:rPr>
          <w:color w:val="231F20"/>
        </w:rPr>
        <w:t>prejudicial</w:t>
      </w:r>
      <w:r w:rsidR="00313385">
        <w:rPr>
          <w:color w:val="231F20"/>
        </w:rPr>
        <w:t xml:space="preserve"> </w:t>
      </w:r>
      <w:r w:rsidR="00154745">
        <w:rPr>
          <w:color w:val="231F20"/>
        </w:rPr>
        <w:t>to</w:t>
      </w:r>
      <w:r w:rsidR="00313385">
        <w:rPr>
          <w:color w:val="231F20"/>
        </w:rPr>
        <w:t xml:space="preserve"> </w:t>
      </w:r>
      <w:r w:rsidR="00154745">
        <w:rPr>
          <w:color w:val="231F20"/>
        </w:rPr>
        <w:t>the</w:t>
      </w:r>
      <w:r w:rsidR="00313385">
        <w:rPr>
          <w:color w:val="231F20"/>
        </w:rPr>
        <w:t xml:space="preserve"> </w:t>
      </w:r>
      <w:r w:rsidR="00154745">
        <w:rPr>
          <w:color w:val="231F20"/>
        </w:rPr>
        <w:t>defense</w:t>
      </w:r>
      <w:r w:rsidR="00313385">
        <w:rPr>
          <w:color w:val="231F20"/>
        </w:rPr>
        <w:t xml:space="preserve"> </w:t>
      </w:r>
      <w:r w:rsidR="00154745">
        <w:rPr>
          <w:color w:val="231F20"/>
        </w:rPr>
        <w:t>of any</w:t>
      </w:r>
      <w:r w:rsidR="00313385">
        <w:rPr>
          <w:color w:val="231F20"/>
        </w:rPr>
        <w:t xml:space="preserve"> </w:t>
      </w:r>
      <w:r w:rsidR="00154745">
        <w:rPr>
          <w:color w:val="231F20"/>
        </w:rPr>
        <w:t>such</w:t>
      </w:r>
      <w:r w:rsidR="00313385">
        <w:rPr>
          <w:color w:val="231F20"/>
        </w:rPr>
        <w:t xml:space="preserve"> </w:t>
      </w:r>
      <w:r w:rsidR="00154745">
        <w:rPr>
          <w:color w:val="231F20"/>
        </w:rPr>
        <w:t>proceedings</w:t>
      </w:r>
      <w:r w:rsidR="00313385">
        <w:rPr>
          <w:color w:val="231F20"/>
        </w:rPr>
        <w:t xml:space="preserve"> </w:t>
      </w:r>
      <w:r w:rsidR="00154745">
        <w:rPr>
          <w:color w:val="231F20"/>
        </w:rPr>
        <w:t>or</w:t>
      </w:r>
      <w:r w:rsidR="00313385">
        <w:rPr>
          <w:color w:val="231F20"/>
        </w:rPr>
        <w:t xml:space="preserve"> </w:t>
      </w:r>
      <w:r w:rsidR="00154745">
        <w:rPr>
          <w:color w:val="231F20"/>
        </w:rPr>
        <w:t>claim.</w:t>
      </w:r>
    </w:p>
    <w:p w14:paraId="0066EFA0" w14:textId="77777777" w:rsidR="00607E22" w:rsidRDefault="005C090D" w:rsidP="005C090D">
      <w:pPr>
        <w:pStyle w:val="BodyText"/>
        <w:spacing w:before="248" w:line="230" w:lineRule="auto"/>
        <w:ind w:left="864" w:right="331" w:hanging="720"/>
        <w:jc w:val="both"/>
      </w:pPr>
      <w:r>
        <w:rPr>
          <w:color w:val="231F20"/>
        </w:rPr>
        <w:t>3</w:t>
      </w:r>
      <w:r w:rsidR="00C366B6">
        <w:rPr>
          <w:color w:val="231F20"/>
        </w:rPr>
        <w:t>3</w:t>
      </w:r>
      <w:r>
        <w:rPr>
          <w:color w:val="231F20"/>
        </w:rPr>
        <w:t>.9</w:t>
      </w:r>
      <w:r>
        <w:rPr>
          <w:color w:val="231F20"/>
        </w:rPr>
        <w:tab/>
      </w:r>
      <w:r w:rsidR="00154745">
        <w:rPr>
          <w:color w:val="231F20"/>
        </w:rPr>
        <w:t>The Procuring Entity shall, at the Contractor's request, afford all available assistance to the Contractor in conducting</w:t>
      </w:r>
      <w:r w:rsidR="00313385">
        <w:rPr>
          <w:color w:val="231F20"/>
        </w:rPr>
        <w:t xml:space="preserve"> </w:t>
      </w:r>
      <w:r w:rsidR="00154745">
        <w:rPr>
          <w:color w:val="231F20"/>
        </w:rPr>
        <w:t>such</w:t>
      </w:r>
      <w:r w:rsidR="00313385">
        <w:rPr>
          <w:color w:val="231F20"/>
        </w:rPr>
        <w:t xml:space="preserve"> </w:t>
      </w:r>
      <w:r w:rsidR="00154745">
        <w:rPr>
          <w:color w:val="231F20"/>
        </w:rPr>
        <w:t>proceedings</w:t>
      </w:r>
      <w:r w:rsidR="00313385">
        <w:rPr>
          <w:color w:val="231F20"/>
        </w:rPr>
        <w:t xml:space="preserve"> </w:t>
      </w:r>
      <w:r w:rsidR="00154745">
        <w:rPr>
          <w:color w:val="231F20"/>
        </w:rPr>
        <w:t>or</w:t>
      </w:r>
      <w:r w:rsidR="00313385">
        <w:rPr>
          <w:color w:val="231F20"/>
        </w:rPr>
        <w:t xml:space="preserve"> </w:t>
      </w:r>
      <w:r w:rsidR="00154745">
        <w:rPr>
          <w:color w:val="231F20"/>
        </w:rPr>
        <w:t>claim,</w:t>
      </w:r>
      <w:r w:rsidR="00313385">
        <w:rPr>
          <w:color w:val="231F20"/>
        </w:rPr>
        <w:t xml:space="preserve"> </w:t>
      </w:r>
      <w:r w:rsidR="00154745">
        <w:rPr>
          <w:color w:val="231F20"/>
        </w:rPr>
        <w:t>and</w:t>
      </w:r>
      <w:r w:rsidR="00313385">
        <w:rPr>
          <w:color w:val="231F20"/>
        </w:rPr>
        <w:t xml:space="preserve"> </w:t>
      </w:r>
      <w:r w:rsidR="00154745">
        <w:rPr>
          <w:color w:val="231F20"/>
        </w:rPr>
        <w:t>shall</w:t>
      </w:r>
      <w:r w:rsidR="00313385">
        <w:rPr>
          <w:color w:val="231F20"/>
        </w:rPr>
        <w:t xml:space="preserve"> </w:t>
      </w:r>
      <w:r w:rsidR="00154745">
        <w:rPr>
          <w:color w:val="231F20"/>
        </w:rPr>
        <w:t>be</w:t>
      </w:r>
      <w:r w:rsidR="00313385">
        <w:rPr>
          <w:color w:val="231F20"/>
        </w:rPr>
        <w:t xml:space="preserve"> </w:t>
      </w:r>
      <w:r w:rsidR="00154745">
        <w:rPr>
          <w:color w:val="231F20"/>
        </w:rPr>
        <w:t>reimbursed</w:t>
      </w:r>
      <w:r w:rsidR="00313385">
        <w:rPr>
          <w:color w:val="231F20"/>
        </w:rPr>
        <w:t xml:space="preserve"> </w:t>
      </w:r>
      <w:r w:rsidR="00154745">
        <w:rPr>
          <w:color w:val="231F20"/>
        </w:rPr>
        <w:t>by</w:t>
      </w:r>
      <w:r w:rsidR="00313385">
        <w:rPr>
          <w:color w:val="231F20"/>
        </w:rPr>
        <w:t xml:space="preserve"> </w:t>
      </w:r>
      <w:r w:rsidR="00154745">
        <w:rPr>
          <w:color w:val="231F20"/>
        </w:rPr>
        <w:t>the</w:t>
      </w:r>
      <w:r w:rsidR="00313385">
        <w:rPr>
          <w:color w:val="231F20"/>
        </w:rPr>
        <w:t xml:space="preserve"> </w:t>
      </w:r>
      <w:r w:rsidR="00154745">
        <w:rPr>
          <w:color w:val="231F20"/>
        </w:rPr>
        <w:t>Contractor</w:t>
      </w:r>
      <w:r w:rsidR="00313385">
        <w:rPr>
          <w:color w:val="231F20"/>
        </w:rPr>
        <w:t xml:space="preserve"> </w:t>
      </w:r>
      <w:r w:rsidR="00154745">
        <w:rPr>
          <w:color w:val="231F20"/>
        </w:rPr>
        <w:t>for</w:t>
      </w:r>
      <w:r w:rsidR="00313385">
        <w:rPr>
          <w:color w:val="231F20"/>
        </w:rPr>
        <w:t xml:space="preserve"> </w:t>
      </w:r>
      <w:r w:rsidR="00154745">
        <w:rPr>
          <w:color w:val="231F20"/>
        </w:rPr>
        <w:t>all</w:t>
      </w:r>
      <w:r w:rsidR="00313385">
        <w:rPr>
          <w:color w:val="231F20"/>
        </w:rPr>
        <w:t xml:space="preserve"> </w:t>
      </w:r>
      <w:r w:rsidR="00154745">
        <w:rPr>
          <w:color w:val="231F20"/>
        </w:rPr>
        <w:t>reasonable</w:t>
      </w:r>
      <w:r w:rsidR="00313385">
        <w:rPr>
          <w:color w:val="231F20"/>
        </w:rPr>
        <w:t xml:space="preserve"> </w:t>
      </w:r>
      <w:r w:rsidR="00154745">
        <w:rPr>
          <w:color w:val="231F20"/>
        </w:rPr>
        <w:t>expenses incurred</w:t>
      </w:r>
      <w:r w:rsidR="00313385">
        <w:rPr>
          <w:color w:val="231F20"/>
        </w:rPr>
        <w:t xml:space="preserve"> </w:t>
      </w:r>
      <w:r w:rsidR="00154745">
        <w:rPr>
          <w:color w:val="231F20"/>
        </w:rPr>
        <w:t>in</w:t>
      </w:r>
      <w:r w:rsidR="00313385">
        <w:rPr>
          <w:color w:val="231F20"/>
        </w:rPr>
        <w:t xml:space="preserve"> </w:t>
      </w:r>
      <w:r w:rsidR="00154745">
        <w:rPr>
          <w:color w:val="231F20"/>
        </w:rPr>
        <w:t>so</w:t>
      </w:r>
      <w:r w:rsidR="00313385">
        <w:rPr>
          <w:color w:val="231F20"/>
        </w:rPr>
        <w:t xml:space="preserve"> </w:t>
      </w:r>
      <w:r w:rsidR="00154745">
        <w:rPr>
          <w:color w:val="231F20"/>
        </w:rPr>
        <w:t>doing.</w:t>
      </w:r>
    </w:p>
    <w:p w14:paraId="080370CB" w14:textId="77777777" w:rsidR="00607E22" w:rsidRPr="00C366B6" w:rsidRDefault="00C366B6" w:rsidP="00385A10">
      <w:pPr>
        <w:pStyle w:val="ListParagraph"/>
        <w:numPr>
          <w:ilvl w:val="1"/>
          <w:numId w:val="165"/>
        </w:numPr>
        <w:tabs>
          <w:tab w:val="left" w:pos="850"/>
        </w:tabs>
        <w:spacing w:line="230" w:lineRule="auto"/>
        <w:ind w:left="864" w:right="331" w:hanging="720"/>
        <w:jc w:val="both"/>
        <w:rPr>
          <w:color w:val="231F20"/>
        </w:rPr>
      </w:pPr>
      <w:r>
        <w:rPr>
          <w:color w:val="231F20"/>
        </w:rPr>
        <w:t>`</w:t>
      </w:r>
      <w:r w:rsidR="00154745" w:rsidRPr="00C366B6">
        <w:rPr>
          <w:color w:val="231F20"/>
        </w:rPr>
        <w:t xml:space="preserve">The Procuring Entity shall indemnify and hold harmless the Contractor and its employees, ofﬁcers and Subcontractors from any liability for loss of or damage to property of the Procuring </w:t>
      </w:r>
      <w:r w:rsidR="00154745" w:rsidRPr="00C366B6">
        <w:rPr>
          <w:color w:val="231F20"/>
          <w:spacing w:val="-3"/>
        </w:rPr>
        <w:t xml:space="preserve">Entity, </w:t>
      </w:r>
      <w:r w:rsidR="00154745" w:rsidRPr="00C366B6">
        <w:rPr>
          <w:color w:val="231F20"/>
        </w:rPr>
        <w:t>other than the Facilities not yet taken over, that is caused by ﬁre, explosion or any other perils, in excess of the amount recoverable</w:t>
      </w:r>
      <w:r w:rsidR="00313385" w:rsidRPr="00C366B6">
        <w:rPr>
          <w:color w:val="231F20"/>
        </w:rPr>
        <w:t xml:space="preserve"> </w:t>
      </w:r>
      <w:r w:rsidR="00154745" w:rsidRPr="00C366B6">
        <w:rPr>
          <w:color w:val="231F20"/>
        </w:rPr>
        <w:t>from</w:t>
      </w:r>
      <w:r w:rsidR="00313385" w:rsidRPr="00C366B6">
        <w:rPr>
          <w:color w:val="231F20"/>
        </w:rPr>
        <w:t xml:space="preserve"> </w:t>
      </w:r>
      <w:r w:rsidR="00154745" w:rsidRPr="00C366B6">
        <w:rPr>
          <w:color w:val="231F20"/>
        </w:rPr>
        <w:t>insurances</w:t>
      </w:r>
      <w:r w:rsidR="00313385" w:rsidRPr="00C366B6">
        <w:rPr>
          <w:color w:val="231F20"/>
        </w:rPr>
        <w:t xml:space="preserve"> </w:t>
      </w:r>
      <w:r w:rsidR="00154745" w:rsidRPr="00C366B6">
        <w:rPr>
          <w:color w:val="231F20"/>
        </w:rPr>
        <w:t>procured</w:t>
      </w:r>
      <w:r w:rsidR="00313385" w:rsidRPr="00C366B6">
        <w:rPr>
          <w:color w:val="231F20"/>
        </w:rPr>
        <w:t xml:space="preserve"> </w:t>
      </w:r>
      <w:r w:rsidR="00154745" w:rsidRPr="00C366B6">
        <w:rPr>
          <w:color w:val="231F20"/>
        </w:rPr>
        <w:t>under</w:t>
      </w:r>
      <w:r w:rsidR="00313385" w:rsidRPr="00C366B6">
        <w:rPr>
          <w:color w:val="231F20"/>
        </w:rPr>
        <w:t xml:space="preserve"> </w:t>
      </w:r>
      <w:r w:rsidR="00154745" w:rsidRPr="00C366B6">
        <w:rPr>
          <w:color w:val="231F20"/>
        </w:rPr>
        <w:t>GCC</w:t>
      </w:r>
      <w:r w:rsidR="00313385" w:rsidRPr="00C366B6">
        <w:rPr>
          <w:color w:val="231F20"/>
        </w:rPr>
        <w:t xml:space="preserve"> </w:t>
      </w:r>
      <w:r w:rsidR="00154745" w:rsidRPr="00C366B6">
        <w:rPr>
          <w:color w:val="231F20"/>
        </w:rPr>
        <w:t>Clause</w:t>
      </w:r>
      <w:r w:rsidR="00313385" w:rsidRPr="00C366B6">
        <w:rPr>
          <w:color w:val="231F20"/>
        </w:rPr>
        <w:t xml:space="preserve"> </w:t>
      </w:r>
      <w:r w:rsidR="00154745" w:rsidRPr="00C366B6">
        <w:rPr>
          <w:color w:val="231F20"/>
        </w:rPr>
        <w:t>34,</w:t>
      </w:r>
      <w:r w:rsidR="00313385" w:rsidRPr="00C366B6">
        <w:rPr>
          <w:color w:val="231F20"/>
        </w:rPr>
        <w:t xml:space="preserve"> </w:t>
      </w:r>
      <w:r w:rsidR="00154745" w:rsidRPr="00C366B6">
        <w:rPr>
          <w:color w:val="231F20"/>
        </w:rPr>
        <w:t>provided</w:t>
      </w:r>
      <w:r w:rsidR="00313385" w:rsidRPr="00C366B6">
        <w:rPr>
          <w:color w:val="231F20"/>
        </w:rPr>
        <w:t xml:space="preserve"> </w:t>
      </w:r>
      <w:r w:rsidR="00154745" w:rsidRPr="00C366B6">
        <w:rPr>
          <w:color w:val="231F20"/>
        </w:rPr>
        <w:t>that</w:t>
      </w:r>
      <w:r w:rsidR="00313385" w:rsidRPr="00C366B6">
        <w:rPr>
          <w:color w:val="231F20"/>
        </w:rPr>
        <w:t xml:space="preserve"> </w:t>
      </w:r>
      <w:r w:rsidR="00154745" w:rsidRPr="00C366B6">
        <w:rPr>
          <w:color w:val="231F20"/>
        </w:rPr>
        <w:t>such</w:t>
      </w:r>
      <w:r w:rsidR="00313385" w:rsidRPr="00C366B6">
        <w:rPr>
          <w:color w:val="231F20"/>
        </w:rPr>
        <w:t xml:space="preserve"> </w:t>
      </w:r>
      <w:r w:rsidR="00154745" w:rsidRPr="00C366B6">
        <w:rPr>
          <w:color w:val="231F20"/>
        </w:rPr>
        <w:t>ﬁre,</w:t>
      </w:r>
      <w:r w:rsidR="00313385" w:rsidRPr="00C366B6">
        <w:rPr>
          <w:color w:val="231F20"/>
        </w:rPr>
        <w:t xml:space="preserve"> </w:t>
      </w:r>
      <w:r w:rsidR="00154745" w:rsidRPr="00C366B6">
        <w:rPr>
          <w:color w:val="231F20"/>
        </w:rPr>
        <w:t>explosion</w:t>
      </w:r>
      <w:r w:rsidR="00313385" w:rsidRPr="00C366B6">
        <w:rPr>
          <w:color w:val="231F20"/>
        </w:rPr>
        <w:t xml:space="preserve"> </w:t>
      </w:r>
      <w:r w:rsidR="00154745" w:rsidRPr="00C366B6">
        <w:rPr>
          <w:color w:val="231F20"/>
        </w:rPr>
        <w:t>or</w:t>
      </w:r>
      <w:r w:rsidR="00313385" w:rsidRPr="00C366B6">
        <w:rPr>
          <w:color w:val="231F20"/>
        </w:rPr>
        <w:t xml:space="preserve"> </w:t>
      </w:r>
      <w:r w:rsidR="00154745" w:rsidRPr="00C366B6">
        <w:rPr>
          <w:color w:val="231F20"/>
        </w:rPr>
        <w:t>other</w:t>
      </w:r>
      <w:r w:rsidR="00313385" w:rsidRPr="00C366B6">
        <w:rPr>
          <w:color w:val="231F20"/>
        </w:rPr>
        <w:t xml:space="preserve"> </w:t>
      </w:r>
      <w:r w:rsidR="00154745" w:rsidRPr="00C366B6">
        <w:rPr>
          <w:color w:val="231F20"/>
        </w:rPr>
        <w:t>perils were</w:t>
      </w:r>
      <w:r w:rsidR="00313385" w:rsidRPr="00C366B6">
        <w:rPr>
          <w:color w:val="231F20"/>
        </w:rPr>
        <w:t xml:space="preserve"> </w:t>
      </w:r>
      <w:r w:rsidR="00154745" w:rsidRPr="00C366B6">
        <w:rPr>
          <w:color w:val="231F20"/>
        </w:rPr>
        <w:t>not</w:t>
      </w:r>
      <w:r w:rsidR="00313385" w:rsidRPr="00C366B6">
        <w:rPr>
          <w:color w:val="231F20"/>
        </w:rPr>
        <w:t xml:space="preserve"> </w:t>
      </w:r>
      <w:r w:rsidR="00154745" w:rsidRPr="00C366B6">
        <w:rPr>
          <w:color w:val="231F20"/>
        </w:rPr>
        <w:t>caused</w:t>
      </w:r>
      <w:r w:rsidR="00313385" w:rsidRPr="00C366B6">
        <w:rPr>
          <w:color w:val="231F20"/>
        </w:rPr>
        <w:t xml:space="preserve"> </w:t>
      </w:r>
      <w:r w:rsidR="00154745" w:rsidRPr="00C366B6">
        <w:rPr>
          <w:color w:val="231F20"/>
        </w:rPr>
        <w:t>by</w:t>
      </w:r>
      <w:r w:rsidR="00313385" w:rsidRPr="00C366B6">
        <w:rPr>
          <w:color w:val="231F20"/>
        </w:rPr>
        <w:t xml:space="preserve"> </w:t>
      </w:r>
      <w:r w:rsidR="00154745" w:rsidRPr="00C366B6">
        <w:rPr>
          <w:color w:val="231F20"/>
        </w:rPr>
        <w:t>any</w:t>
      </w:r>
      <w:r w:rsidR="00313385" w:rsidRPr="00C366B6">
        <w:rPr>
          <w:color w:val="231F20"/>
        </w:rPr>
        <w:t xml:space="preserve"> </w:t>
      </w:r>
      <w:r w:rsidR="00154745" w:rsidRPr="00C366B6">
        <w:rPr>
          <w:color w:val="231F20"/>
        </w:rPr>
        <w:t>actor</w:t>
      </w:r>
      <w:r w:rsidR="00313385" w:rsidRPr="00C366B6">
        <w:rPr>
          <w:color w:val="231F20"/>
        </w:rPr>
        <w:t xml:space="preserve"> </w:t>
      </w:r>
      <w:r w:rsidR="00154745" w:rsidRPr="00C366B6">
        <w:rPr>
          <w:color w:val="231F20"/>
        </w:rPr>
        <w:t>failure</w:t>
      </w:r>
      <w:r w:rsidR="00313385" w:rsidRPr="00C366B6">
        <w:rPr>
          <w:color w:val="231F20"/>
        </w:rPr>
        <w:t xml:space="preserve"> </w:t>
      </w:r>
      <w:r w:rsidR="00154745" w:rsidRPr="00C366B6">
        <w:rPr>
          <w:color w:val="231F20"/>
        </w:rPr>
        <w:t>of</w:t>
      </w:r>
      <w:r w:rsidR="00313385" w:rsidRPr="00C366B6">
        <w:rPr>
          <w:color w:val="231F20"/>
        </w:rPr>
        <w:t xml:space="preserve"> </w:t>
      </w:r>
      <w:r w:rsidR="00154745" w:rsidRPr="00C366B6">
        <w:rPr>
          <w:color w:val="231F20"/>
        </w:rPr>
        <w:t>the</w:t>
      </w:r>
      <w:r w:rsidR="00313385" w:rsidRPr="00C366B6">
        <w:rPr>
          <w:color w:val="231F20"/>
        </w:rPr>
        <w:t xml:space="preserve"> </w:t>
      </w:r>
      <w:r w:rsidR="00154745" w:rsidRPr="00C366B6">
        <w:rPr>
          <w:color w:val="231F20"/>
        </w:rPr>
        <w:t>Contractor.</w:t>
      </w:r>
    </w:p>
    <w:p w14:paraId="070AE0E9" w14:textId="77777777" w:rsidR="00607E22" w:rsidRPr="00C366B6" w:rsidRDefault="00154745" w:rsidP="00385A10">
      <w:pPr>
        <w:pStyle w:val="ListParagraph"/>
        <w:numPr>
          <w:ilvl w:val="1"/>
          <w:numId w:val="165"/>
        </w:numPr>
        <w:tabs>
          <w:tab w:val="left" w:pos="850"/>
        </w:tabs>
        <w:spacing w:before="247" w:line="230" w:lineRule="auto"/>
        <w:ind w:left="864" w:right="331" w:hanging="720"/>
        <w:jc w:val="both"/>
        <w:rPr>
          <w:color w:val="231F20"/>
        </w:rPr>
      </w:pPr>
      <w:r w:rsidRPr="00C366B6">
        <w:rPr>
          <w:color w:val="231F20"/>
        </w:rPr>
        <w:t>The</w:t>
      </w:r>
      <w:r w:rsidR="00313385" w:rsidRPr="00C366B6">
        <w:rPr>
          <w:color w:val="231F20"/>
        </w:rPr>
        <w:t xml:space="preserve"> </w:t>
      </w:r>
      <w:r w:rsidRPr="00C366B6">
        <w:rPr>
          <w:color w:val="231F20"/>
        </w:rPr>
        <w:t>Party</w:t>
      </w:r>
      <w:r w:rsidR="00313385" w:rsidRPr="00C366B6">
        <w:rPr>
          <w:color w:val="231F20"/>
        </w:rPr>
        <w:t xml:space="preserve"> </w:t>
      </w:r>
      <w:r w:rsidRPr="00C366B6">
        <w:rPr>
          <w:color w:val="231F20"/>
        </w:rPr>
        <w:t>entitled</w:t>
      </w:r>
      <w:r w:rsidR="00313385" w:rsidRPr="00C366B6">
        <w:rPr>
          <w:color w:val="231F20"/>
        </w:rPr>
        <w:t xml:space="preserve"> </w:t>
      </w:r>
      <w:r w:rsidRPr="00C366B6">
        <w:rPr>
          <w:color w:val="231F20"/>
        </w:rPr>
        <w:t>to</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beneﬁt</w:t>
      </w:r>
      <w:r w:rsidR="00313385" w:rsidRPr="00C366B6">
        <w:rPr>
          <w:color w:val="231F20"/>
        </w:rPr>
        <w:t xml:space="preserve"> </w:t>
      </w:r>
      <w:r w:rsidRPr="00C366B6">
        <w:rPr>
          <w:color w:val="231F20"/>
        </w:rPr>
        <w:t>of</w:t>
      </w:r>
      <w:r w:rsidR="00313385" w:rsidRPr="00C366B6">
        <w:rPr>
          <w:color w:val="231F20"/>
        </w:rPr>
        <w:t xml:space="preserve"> </w:t>
      </w:r>
      <w:r w:rsidRPr="00C366B6">
        <w:rPr>
          <w:color w:val="231F20"/>
        </w:rPr>
        <w:t>an</w:t>
      </w:r>
      <w:r w:rsidR="00313385" w:rsidRPr="00C366B6">
        <w:rPr>
          <w:color w:val="231F20"/>
        </w:rPr>
        <w:t xml:space="preserve"> </w:t>
      </w:r>
      <w:r w:rsidRPr="00C366B6">
        <w:rPr>
          <w:color w:val="231F20"/>
        </w:rPr>
        <w:t>indemnity</w:t>
      </w:r>
      <w:r w:rsidR="00313385" w:rsidRPr="00C366B6">
        <w:rPr>
          <w:color w:val="231F20"/>
        </w:rPr>
        <w:t xml:space="preserve"> </w:t>
      </w:r>
      <w:r w:rsidRPr="00C366B6">
        <w:rPr>
          <w:color w:val="231F20"/>
        </w:rPr>
        <w:t>under</w:t>
      </w:r>
      <w:r w:rsidR="00313385" w:rsidRPr="00C366B6">
        <w:rPr>
          <w:color w:val="231F20"/>
        </w:rPr>
        <w:t xml:space="preserve"> </w:t>
      </w:r>
      <w:r w:rsidRPr="00C366B6">
        <w:rPr>
          <w:color w:val="231F20"/>
        </w:rPr>
        <w:t>this</w:t>
      </w:r>
      <w:r w:rsidR="00313385" w:rsidRPr="00C366B6">
        <w:rPr>
          <w:color w:val="231F20"/>
        </w:rPr>
        <w:t xml:space="preserve"> </w:t>
      </w:r>
      <w:r w:rsidRPr="00C366B6">
        <w:rPr>
          <w:color w:val="231F20"/>
        </w:rPr>
        <w:t>GCC</w:t>
      </w:r>
      <w:r w:rsidR="00313385" w:rsidRPr="00C366B6">
        <w:rPr>
          <w:color w:val="231F20"/>
        </w:rPr>
        <w:t xml:space="preserve"> </w:t>
      </w:r>
      <w:r w:rsidRPr="00C366B6">
        <w:rPr>
          <w:color w:val="231F20"/>
        </w:rPr>
        <w:t>Clause</w:t>
      </w:r>
      <w:r w:rsidR="00313385" w:rsidRPr="00C366B6">
        <w:rPr>
          <w:color w:val="231F20"/>
        </w:rPr>
        <w:t xml:space="preserve"> </w:t>
      </w:r>
      <w:r w:rsidRPr="00C366B6">
        <w:rPr>
          <w:color w:val="231F20"/>
        </w:rPr>
        <w:t>33</w:t>
      </w:r>
      <w:r w:rsidR="00313385" w:rsidRPr="00C366B6">
        <w:rPr>
          <w:color w:val="231F20"/>
        </w:rPr>
        <w:t xml:space="preserve"> </w:t>
      </w:r>
      <w:r w:rsidRPr="00C366B6">
        <w:rPr>
          <w:color w:val="231F20"/>
        </w:rPr>
        <w:t>shall</w:t>
      </w:r>
      <w:r w:rsidR="00313385" w:rsidRPr="00C366B6">
        <w:rPr>
          <w:color w:val="231F20"/>
        </w:rPr>
        <w:t xml:space="preserve"> </w:t>
      </w:r>
      <w:r w:rsidRPr="00C366B6">
        <w:rPr>
          <w:color w:val="231F20"/>
        </w:rPr>
        <w:t>take</w:t>
      </w:r>
      <w:r w:rsidR="00313385" w:rsidRPr="00C366B6">
        <w:rPr>
          <w:color w:val="231F20"/>
        </w:rPr>
        <w:t xml:space="preserve"> </w:t>
      </w:r>
      <w:r w:rsidRPr="00C366B6">
        <w:rPr>
          <w:color w:val="231F20"/>
        </w:rPr>
        <w:t>all</w:t>
      </w:r>
      <w:r w:rsidR="00313385" w:rsidRPr="00C366B6">
        <w:rPr>
          <w:color w:val="231F20"/>
        </w:rPr>
        <w:t xml:space="preserve"> </w:t>
      </w:r>
      <w:r w:rsidRPr="00C366B6">
        <w:rPr>
          <w:color w:val="231F20"/>
        </w:rPr>
        <w:t>reasonable</w:t>
      </w:r>
      <w:r w:rsidR="00313385" w:rsidRPr="00C366B6">
        <w:rPr>
          <w:color w:val="231F20"/>
        </w:rPr>
        <w:t xml:space="preserve"> </w:t>
      </w:r>
      <w:r w:rsidRPr="00C366B6">
        <w:rPr>
          <w:color w:val="231F20"/>
        </w:rPr>
        <w:t>measures</w:t>
      </w:r>
      <w:r w:rsidR="00313385" w:rsidRPr="00C366B6">
        <w:rPr>
          <w:color w:val="231F20"/>
        </w:rPr>
        <w:t xml:space="preserve"> </w:t>
      </w:r>
      <w:r w:rsidRPr="00C366B6">
        <w:rPr>
          <w:color w:val="231F20"/>
        </w:rPr>
        <w:t>to mitigate any loss or damage which has occurred. If the Party fails to take such measures, the other Party's liabilities</w:t>
      </w:r>
      <w:r w:rsidR="00313385" w:rsidRPr="00C366B6">
        <w:rPr>
          <w:color w:val="231F20"/>
        </w:rPr>
        <w:t xml:space="preserve"> </w:t>
      </w:r>
      <w:r w:rsidRPr="00C366B6">
        <w:rPr>
          <w:color w:val="231F20"/>
        </w:rPr>
        <w:t>shall</w:t>
      </w:r>
      <w:r w:rsidR="00313385" w:rsidRPr="00C366B6">
        <w:rPr>
          <w:color w:val="231F20"/>
        </w:rPr>
        <w:t xml:space="preserve"> </w:t>
      </w:r>
      <w:r w:rsidRPr="00C366B6">
        <w:rPr>
          <w:color w:val="231F20"/>
        </w:rPr>
        <w:t>be</w:t>
      </w:r>
      <w:r w:rsidR="00313385" w:rsidRPr="00C366B6">
        <w:rPr>
          <w:color w:val="231F20"/>
        </w:rPr>
        <w:t xml:space="preserve"> </w:t>
      </w:r>
      <w:r w:rsidRPr="00C366B6">
        <w:rPr>
          <w:color w:val="231F20"/>
        </w:rPr>
        <w:t>correspondingly</w:t>
      </w:r>
      <w:r w:rsidR="00313385" w:rsidRPr="00C366B6">
        <w:rPr>
          <w:color w:val="231F20"/>
        </w:rPr>
        <w:t xml:space="preserve"> </w:t>
      </w:r>
      <w:r w:rsidRPr="00C366B6">
        <w:rPr>
          <w:color w:val="231F20"/>
        </w:rPr>
        <w:t>reduced.</w:t>
      </w:r>
    </w:p>
    <w:p w14:paraId="4762FF3C" w14:textId="77777777" w:rsidR="00607E22" w:rsidRDefault="00154745" w:rsidP="00385A10">
      <w:pPr>
        <w:pStyle w:val="Heading4"/>
        <w:numPr>
          <w:ilvl w:val="0"/>
          <w:numId w:val="165"/>
        </w:numPr>
        <w:tabs>
          <w:tab w:val="left" w:pos="848"/>
          <w:tab w:val="left" w:pos="850"/>
        </w:tabs>
        <w:spacing w:before="238"/>
        <w:ind w:left="864" w:hanging="720"/>
        <w:rPr>
          <w:color w:val="231F20"/>
        </w:rPr>
      </w:pPr>
      <w:r>
        <w:rPr>
          <w:color w:val="231F20"/>
        </w:rPr>
        <w:t>Insurance</w:t>
      </w:r>
    </w:p>
    <w:p w14:paraId="3BE67F03" w14:textId="77777777" w:rsidR="00562A6C" w:rsidRPr="00C366B6" w:rsidRDefault="00154745" w:rsidP="00385A10">
      <w:pPr>
        <w:pStyle w:val="ListParagraph"/>
        <w:numPr>
          <w:ilvl w:val="1"/>
          <w:numId w:val="166"/>
        </w:numPr>
        <w:tabs>
          <w:tab w:val="left" w:pos="850"/>
        </w:tabs>
        <w:spacing w:before="243" w:line="230" w:lineRule="auto"/>
        <w:ind w:left="864" w:right="331" w:hanging="720"/>
        <w:jc w:val="both"/>
        <w:rPr>
          <w:color w:val="231F20"/>
        </w:rPr>
      </w:pPr>
      <w:r w:rsidRPr="00C366B6">
        <w:rPr>
          <w:color w:val="231F20"/>
          <w:spacing w:val="-8"/>
        </w:rPr>
        <w:t xml:space="preserve">To </w:t>
      </w:r>
      <w:r w:rsidRPr="00C366B6">
        <w:rPr>
          <w:color w:val="231F20"/>
        </w:rPr>
        <w:t>the extent speciﬁed in the Appendix to the Contract Agreement titled Insurance Requirements, the Contractor</w:t>
      </w:r>
      <w:r w:rsidR="007E34D1" w:rsidRPr="00C366B6">
        <w:rPr>
          <w:color w:val="231F20"/>
        </w:rPr>
        <w:t xml:space="preserve"> </w:t>
      </w:r>
      <w:r w:rsidRPr="00C366B6">
        <w:rPr>
          <w:color w:val="231F20"/>
        </w:rPr>
        <w:t>shall</w:t>
      </w:r>
      <w:r w:rsidR="007E34D1" w:rsidRPr="00C366B6">
        <w:rPr>
          <w:color w:val="231F20"/>
        </w:rPr>
        <w:t xml:space="preserve"> </w:t>
      </w:r>
      <w:r w:rsidRPr="00C366B6">
        <w:rPr>
          <w:color w:val="231F20"/>
        </w:rPr>
        <w:t>at</w:t>
      </w:r>
      <w:r w:rsidR="007E34D1" w:rsidRPr="00C366B6">
        <w:rPr>
          <w:color w:val="231F20"/>
        </w:rPr>
        <w:t xml:space="preserve"> </w:t>
      </w:r>
      <w:r w:rsidRPr="00C366B6">
        <w:rPr>
          <w:color w:val="231F20"/>
        </w:rPr>
        <w:t>its</w:t>
      </w:r>
      <w:r w:rsidR="007E34D1" w:rsidRPr="00C366B6">
        <w:rPr>
          <w:color w:val="231F20"/>
        </w:rPr>
        <w:t xml:space="preserve"> </w:t>
      </w:r>
      <w:r w:rsidRPr="00C366B6">
        <w:rPr>
          <w:color w:val="231F20"/>
        </w:rPr>
        <w:t>expense</w:t>
      </w:r>
      <w:r w:rsidR="007E34D1" w:rsidRPr="00C366B6">
        <w:rPr>
          <w:color w:val="231F20"/>
        </w:rPr>
        <w:t xml:space="preserve"> </w:t>
      </w:r>
      <w:r w:rsidRPr="00C366B6">
        <w:rPr>
          <w:color w:val="231F20"/>
        </w:rPr>
        <w:t>take</w:t>
      </w:r>
      <w:r w:rsidR="007E34D1" w:rsidRPr="00C366B6">
        <w:rPr>
          <w:color w:val="231F20"/>
        </w:rPr>
        <w:t xml:space="preserve"> </w:t>
      </w:r>
      <w:r w:rsidRPr="00C366B6">
        <w:rPr>
          <w:color w:val="231F20"/>
        </w:rPr>
        <w:t>out</w:t>
      </w:r>
      <w:r w:rsidR="007E34D1" w:rsidRPr="00C366B6">
        <w:rPr>
          <w:color w:val="231F20"/>
        </w:rPr>
        <w:t xml:space="preserve"> </w:t>
      </w:r>
      <w:r w:rsidRPr="00C366B6">
        <w:rPr>
          <w:color w:val="231F20"/>
        </w:rPr>
        <w:t>and</w:t>
      </w:r>
      <w:r w:rsidR="007E34D1" w:rsidRPr="00C366B6">
        <w:rPr>
          <w:color w:val="231F20"/>
        </w:rPr>
        <w:t xml:space="preserve"> </w:t>
      </w:r>
      <w:r w:rsidRPr="00C366B6">
        <w:rPr>
          <w:color w:val="231F20"/>
        </w:rPr>
        <w:t>maintain</w:t>
      </w:r>
      <w:r w:rsidR="007E34D1" w:rsidRPr="00C366B6">
        <w:rPr>
          <w:color w:val="231F20"/>
        </w:rPr>
        <w:t xml:space="preserve"> </w:t>
      </w:r>
      <w:r w:rsidRPr="00C366B6">
        <w:rPr>
          <w:color w:val="231F20"/>
        </w:rPr>
        <w:t>in</w:t>
      </w:r>
      <w:r w:rsidR="007E34D1" w:rsidRPr="00C366B6">
        <w:rPr>
          <w:color w:val="231F20"/>
        </w:rPr>
        <w:t xml:space="preserve"> </w:t>
      </w:r>
      <w:r w:rsidRPr="00C366B6">
        <w:rPr>
          <w:color w:val="231F20"/>
        </w:rPr>
        <w:t>effect,</w:t>
      </w:r>
      <w:r w:rsidR="007E34D1" w:rsidRPr="00C366B6">
        <w:rPr>
          <w:color w:val="231F20"/>
        </w:rPr>
        <w:t xml:space="preserve"> </w:t>
      </w:r>
      <w:r w:rsidRPr="00C366B6">
        <w:rPr>
          <w:color w:val="231F20"/>
        </w:rPr>
        <w:t>or</w:t>
      </w:r>
      <w:r w:rsidR="007E34D1" w:rsidRPr="00C366B6">
        <w:rPr>
          <w:color w:val="231F20"/>
        </w:rPr>
        <w:t xml:space="preserve"> </w:t>
      </w:r>
      <w:r w:rsidRPr="00C366B6">
        <w:rPr>
          <w:color w:val="231F20"/>
        </w:rPr>
        <w:t>cause</w:t>
      </w:r>
      <w:r w:rsidR="007E34D1" w:rsidRPr="00C366B6">
        <w:rPr>
          <w:color w:val="231F20"/>
        </w:rPr>
        <w:t xml:space="preserve"> </w:t>
      </w:r>
      <w:r w:rsidRPr="00C366B6">
        <w:rPr>
          <w:color w:val="231F20"/>
        </w:rPr>
        <w:t>to</w:t>
      </w:r>
      <w:r w:rsidR="007E34D1" w:rsidRPr="00C366B6">
        <w:rPr>
          <w:color w:val="231F20"/>
        </w:rPr>
        <w:t xml:space="preserve"> </w:t>
      </w:r>
      <w:r w:rsidRPr="00C366B6">
        <w:rPr>
          <w:color w:val="231F20"/>
        </w:rPr>
        <w:t>be</w:t>
      </w:r>
      <w:r w:rsidR="007E34D1" w:rsidRPr="00C366B6">
        <w:rPr>
          <w:color w:val="231F20"/>
        </w:rPr>
        <w:t xml:space="preserve"> </w:t>
      </w:r>
      <w:r w:rsidRPr="00C366B6">
        <w:rPr>
          <w:color w:val="231F20"/>
        </w:rPr>
        <w:t>taken</w:t>
      </w:r>
      <w:r w:rsidR="00313385" w:rsidRPr="00C366B6">
        <w:rPr>
          <w:color w:val="231F20"/>
        </w:rPr>
        <w:t xml:space="preserve"> </w:t>
      </w:r>
      <w:r w:rsidRPr="00C366B6">
        <w:rPr>
          <w:color w:val="231F20"/>
        </w:rPr>
        <w:t>out</w:t>
      </w:r>
      <w:r w:rsidR="00313385" w:rsidRPr="00C366B6">
        <w:rPr>
          <w:color w:val="231F20"/>
        </w:rPr>
        <w:t xml:space="preserve"> </w:t>
      </w:r>
      <w:r w:rsidRPr="00C366B6">
        <w:rPr>
          <w:color w:val="231F20"/>
        </w:rPr>
        <w:t>and</w:t>
      </w:r>
      <w:r w:rsidR="00313385" w:rsidRPr="00C366B6">
        <w:rPr>
          <w:color w:val="231F20"/>
        </w:rPr>
        <w:t xml:space="preserve"> </w:t>
      </w:r>
      <w:r w:rsidRPr="00C366B6">
        <w:rPr>
          <w:color w:val="231F20"/>
        </w:rPr>
        <w:t>maintained</w:t>
      </w:r>
      <w:r w:rsidR="00313385" w:rsidRPr="00C366B6">
        <w:rPr>
          <w:color w:val="231F20"/>
        </w:rPr>
        <w:t xml:space="preserve"> </w:t>
      </w:r>
      <w:r w:rsidRPr="00C366B6">
        <w:rPr>
          <w:color w:val="231F20"/>
        </w:rPr>
        <w:t>in</w:t>
      </w:r>
      <w:r w:rsidR="00313385" w:rsidRPr="00C366B6">
        <w:rPr>
          <w:color w:val="231F20"/>
        </w:rPr>
        <w:t xml:space="preserve"> </w:t>
      </w:r>
      <w:r w:rsidRPr="00C366B6">
        <w:rPr>
          <w:color w:val="231F20"/>
        </w:rPr>
        <w:t>effect, during</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performance</w:t>
      </w:r>
      <w:r w:rsidR="00313385" w:rsidRPr="00C366B6">
        <w:rPr>
          <w:color w:val="231F20"/>
        </w:rPr>
        <w:t xml:space="preserve"> </w:t>
      </w:r>
      <w:r w:rsidRPr="00C366B6">
        <w:rPr>
          <w:color w:val="231F20"/>
        </w:rPr>
        <w:t>of</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Contract,</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insurances</w:t>
      </w:r>
      <w:r w:rsidR="00313385" w:rsidRPr="00C366B6">
        <w:rPr>
          <w:color w:val="231F20"/>
        </w:rPr>
        <w:t xml:space="preserve"> </w:t>
      </w:r>
      <w:r w:rsidRPr="00C366B6">
        <w:rPr>
          <w:color w:val="231F20"/>
        </w:rPr>
        <w:t>set</w:t>
      </w:r>
      <w:r w:rsidR="00313385" w:rsidRPr="00C366B6">
        <w:rPr>
          <w:color w:val="231F20"/>
        </w:rPr>
        <w:t xml:space="preserve"> </w:t>
      </w:r>
      <w:r w:rsidRPr="00C366B6">
        <w:rPr>
          <w:color w:val="231F20"/>
        </w:rPr>
        <w:t>forth</w:t>
      </w:r>
      <w:r w:rsidR="00313385" w:rsidRPr="00C366B6">
        <w:rPr>
          <w:color w:val="231F20"/>
        </w:rPr>
        <w:t xml:space="preserve"> </w:t>
      </w:r>
      <w:r w:rsidRPr="00C366B6">
        <w:rPr>
          <w:color w:val="231F20"/>
        </w:rPr>
        <w:t>below</w:t>
      </w:r>
      <w:r w:rsidR="00313385" w:rsidRPr="00C366B6">
        <w:rPr>
          <w:color w:val="231F20"/>
        </w:rPr>
        <w:t xml:space="preserve"> </w:t>
      </w:r>
      <w:r w:rsidRPr="00C366B6">
        <w:rPr>
          <w:color w:val="231F20"/>
        </w:rPr>
        <w:t>in</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sums</w:t>
      </w:r>
      <w:r w:rsidR="00313385" w:rsidRPr="00C366B6">
        <w:rPr>
          <w:color w:val="231F20"/>
        </w:rPr>
        <w:t xml:space="preserve"> </w:t>
      </w:r>
      <w:r w:rsidRPr="00C366B6">
        <w:rPr>
          <w:color w:val="231F20"/>
        </w:rPr>
        <w:t>and</w:t>
      </w:r>
      <w:r w:rsidR="00313385" w:rsidRPr="00C366B6">
        <w:rPr>
          <w:color w:val="231F20"/>
        </w:rPr>
        <w:t xml:space="preserve"> </w:t>
      </w:r>
      <w:r w:rsidRPr="00C366B6">
        <w:rPr>
          <w:color w:val="231F20"/>
        </w:rPr>
        <w:t>with</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deductibles</w:t>
      </w:r>
      <w:r w:rsidR="00313385" w:rsidRPr="00C366B6">
        <w:rPr>
          <w:color w:val="231F20"/>
        </w:rPr>
        <w:t xml:space="preserve"> </w:t>
      </w:r>
      <w:r w:rsidRPr="00C366B6">
        <w:rPr>
          <w:color w:val="231F20"/>
        </w:rPr>
        <w:t>and other</w:t>
      </w:r>
      <w:r w:rsidR="00313385" w:rsidRPr="00C366B6">
        <w:rPr>
          <w:color w:val="231F20"/>
        </w:rPr>
        <w:t xml:space="preserve"> </w:t>
      </w:r>
      <w:r w:rsidRPr="00C366B6">
        <w:rPr>
          <w:color w:val="231F20"/>
        </w:rPr>
        <w:t>conditions</w:t>
      </w:r>
      <w:r w:rsidR="00313385" w:rsidRPr="00C366B6">
        <w:rPr>
          <w:color w:val="231F20"/>
        </w:rPr>
        <w:t xml:space="preserve"> </w:t>
      </w:r>
      <w:r w:rsidRPr="00C366B6">
        <w:rPr>
          <w:color w:val="231F20"/>
        </w:rPr>
        <w:t>speciﬁed</w:t>
      </w:r>
      <w:r w:rsidR="00313385" w:rsidRPr="00C366B6">
        <w:rPr>
          <w:color w:val="231F20"/>
        </w:rPr>
        <w:t xml:space="preserve"> </w:t>
      </w:r>
      <w:r w:rsidRPr="00C366B6">
        <w:rPr>
          <w:color w:val="231F20"/>
        </w:rPr>
        <w:t>in</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said</w:t>
      </w:r>
      <w:r w:rsidR="00313385" w:rsidRPr="00C366B6">
        <w:rPr>
          <w:color w:val="231F20"/>
        </w:rPr>
        <w:t xml:space="preserve"> </w:t>
      </w:r>
      <w:r w:rsidRPr="00C366B6">
        <w:rPr>
          <w:color w:val="231F20"/>
        </w:rPr>
        <w:t>Appendix.</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identity</w:t>
      </w:r>
      <w:r w:rsidR="00313385" w:rsidRPr="00C366B6">
        <w:rPr>
          <w:color w:val="231F20"/>
        </w:rPr>
        <w:t xml:space="preserve"> </w:t>
      </w:r>
      <w:r w:rsidRPr="00C366B6">
        <w:rPr>
          <w:color w:val="231F20"/>
        </w:rPr>
        <w:t>of</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insurers</w:t>
      </w:r>
      <w:r w:rsidR="00313385" w:rsidRPr="00C366B6">
        <w:rPr>
          <w:color w:val="231F20"/>
        </w:rPr>
        <w:t xml:space="preserve"> </w:t>
      </w:r>
      <w:r w:rsidRPr="00C366B6">
        <w:rPr>
          <w:color w:val="231F20"/>
        </w:rPr>
        <w:t>and</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form</w:t>
      </w:r>
      <w:r w:rsidR="00313385" w:rsidRPr="00C366B6">
        <w:rPr>
          <w:color w:val="231F20"/>
        </w:rPr>
        <w:t xml:space="preserve"> </w:t>
      </w:r>
      <w:r w:rsidRPr="00C366B6">
        <w:rPr>
          <w:color w:val="231F20"/>
        </w:rPr>
        <w:t>of</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policies</w:t>
      </w:r>
      <w:r w:rsidR="00313385" w:rsidRPr="00C366B6">
        <w:rPr>
          <w:color w:val="231F20"/>
        </w:rPr>
        <w:t xml:space="preserve"> </w:t>
      </w:r>
      <w:r w:rsidRPr="00C366B6">
        <w:rPr>
          <w:color w:val="231F20"/>
        </w:rPr>
        <w:t>shall</w:t>
      </w:r>
      <w:r w:rsidR="00313385" w:rsidRPr="00C366B6">
        <w:rPr>
          <w:color w:val="231F20"/>
        </w:rPr>
        <w:t xml:space="preserve"> </w:t>
      </w:r>
      <w:r w:rsidRPr="00C366B6">
        <w:rPr>
          <w:color w:val="231F20"/>
        </w:rPr>
        <w:t>be subject</w:t>
      </w:r>
      <w:r w:rsidR="00313385" w:rsidRPr="00C366B6">
        <w:rPr>
          <w:color w:val="231F20"/>
        </w:rPr>
        <w:t xml:space="preserve"> </w:t>
      </w:r>
      <w:r w:rsidRPr="00C366B6">
        <w:rPr>
          <w:color w:val="231F20"/>
        </w:rPr>
        <w:t>to</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approval</w:t>
      </w:r>
      <w:r w:rsidR="00313385" w:rsidRPr="00C366B6">
        <w:rPr>
          <w:color w:val="231F20"/>
        </w:rPr>
        <w:t xml:space="preserve"> </w:t>
      </w:r>
      <w:r w:rsidRPr="00C366B6">
        <w:rPr>
          <w:color w:val="231F20"/>
        </w:rPr>
        <w:t>of</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Procuring</w:t>
      </w:r>
      <w:r w:rsidR="00313385" w:rsidRPr="00C366B6">
        <w:rPr>
          <w:color w:val="231F20"/>
        </w:rPr>
        <w:t xml:space="preserve"> </w:t>
      </w:r>
      <w:r w:rsidRPr="00C366B6">
        <w:rPr>
          <w:color w:val="231F20"/>
          <w:spacing w:val="-3"/>
        </w:rPr>
        <w:t>Entity,</w:t>
      </w:r>
      <w:r w:rsidR="00313385" w:rsidRPr="00C366B6">
        <w:rPr>
          <w:color w:val="231F20"/>
          <w:spacing w:val="-3"/>
        </w:rPr>
        <w:t xml:space="preserve"> </w:t>
      </w:r>
      <w:r w:rsidRPr="00C366B6">
        <w:rPr>
          <w:color w:val="231F20"/>
        </w:rPr>
        <w:t>who</w:t>
      </w:r>
      <w:r w:rsidR="00313385" w:rsidRPr="00C366B6">
        <w:rPr>
          <w:color w:val="231F20"/>
        </w:rPr>
        <w:t xml:space="preserve"> </w:t>
      </w:r>
      <w:r w:rsidRPr="00C366B6">
        <w:rPr>
          <w:color w:val="231F20"/>
        </w:rPr>
        <w:t>should</w:t>
      </w:r>
      <w:r w:rsidR="00313385" w:rsidRPr="00C366B6">
        <w:rPr>
          <w:color w:val="231F20"/>
        </w:rPr>
        <w:t xml:space="preserve"> </w:t>
      </w:r>
      <w:r w:rsidRPr="00C366B6">
        <w:rPr>
          <w:color w:val="231F20"/>
        </w:rPr>
        <w:t>not</w:t>
      </w:r>
      <w:r w:rsidR="00313385" w:rsidRPr="00C366B6">
        <w:rPr>
          <w:color w:val="231F20"/>
        </w:rPr>
        <w:t xml:space="preserve"> </w:t>
      </w:r>
      <w:r w:rsidRPr="00C366B6">
        <w:rPr>
          <w:color w:val="231F20"/>
        </w:rPr>
        <w:t>unreasonably</w:t>
      </w:r>
      <w:r w:rsidR="00313385" w:rsidRPr="00C366B6">
        <w:rPr>
          <w:color w:val="231F20"/>
        </w:rPr>
        <w:t xml:space="preserve"> </w:t>
      </w:r>
      <w:r w:rsidRPr="00C366B6">
        <w:rPr>
          <w:color w:val="231F20"/>
        </w:rPr>
        <w:t>withhold</w:t>
      </w:r>
      <w:r w:rsidR="00313385" w:rsidRPr="00C366B6">
        <w:rPr>
          <w:color w:val="231F20"/>
        </w:rPr>
        <w:t xml:space="preserve"> </w:t>
      </w:r>
      <w:r w:rsidRPr="00C366B6">
        <w:rPr>
          <w:color w:val="231F20"/>
        </w:rPr>
        <w:t>such</w:t>
      </w:r>
      <w:r w:rsidR="00313385" w:rsidRPr="00C366B6">
        <w:rPr>
          <w:color w:val="231F20"/>
        </w:rPr>
        <w:t xml:space="preserve"> </w:t>
      </w:r>
      <w:r w:rsidRPr="00C366B6">
        <w:rPr>
          <w:color w:val="231F20"/>
        </w:rPr>
        <w:t>approval.</w:t>
      </w:r>
    </w:p>
    <w:p w14:paraId="14A35D5A" w14:textId="77777777" w:rsidR="00607E22" w:rsidRPr="00562A6C" w:rsidRDefault="00154745" w:rsidP="00385A10">
      <w:pPr>
        <w:pStyle w:val="ListParagraph"/>
        <w:numPr>
          <w:ilvl w:val="1"/>
          <w:numId w:val="148"/>
        </w:numPr>
        <w:tabs>
          <w:tab w:val="left" w:pos="850"/>
        </w:tabs>
        <w:spacing w:before="243" w:line="230" w:lineRule="auto"/>
        <w:ind w:left="1282" w:right="331" w:hanging="432"/>
        <w:jc w:val="both"/>
        <w:rPr>
          <w:color w:val="231F20"/>
        </w:rPr>
      </w:pPr>
      <w:r w:rsidRPr="00562A6C">
        <w:rPr>
          <w:color w:val="231F20"/>
        </w:rPr>
        <w:t>Cargo</w:t>
      </w:r>
      <w:r w:rsidR="007E34D1" w:rsidRPr="00562A6C">
        <w:rPr>
          <w:color w:val="231F20"/>
        </w:rPr>
        <w:t xml:space="preserve"> </w:t>
      </w:r>
      <w:r w:rsidRPr="00562A6C">
        <w:rPr>
          <w:color w:val="231F20"/>
        </w:rPr>
        <w:t>Insurance</w:t>
      </w:r>
      <w:r w:rsidR="007E34D1" w:rsidRPr="00562A6C">
        <w:rPr>
          <w:color w:val="231F20"/>
        </w:rPr>
        <w:t xml:space="preserve"> </w:t>
      </w:r>
      <w:r w:rsidRPr="00562A6C">
        <w:rPr>
          <w:color w:val="231F20"/>
        </w:rPr>
        <w:t>During</w:t>
      </w:r>
      <w:r w:rsidR="007E34D1" w:rsidRPr="00562A6C">
        <w:rPr>
          <w:color w:val="231F20"/>
        </w:rPr>
        <w:t xml:space="preserve"> </w:t>
      </w:r>
      <w:r w:rsidRPr="00562A6C">
        <w:rPr>
          <w:color w:val="231F20"/>
        </w:rPr>
        <w:t>Transport</w:t>
      </w:r>
    </w:p>
    <w:p w14:paraId="5A40EF34" w14:textId="77777777" w:rsidR="00607E22" w:rsidRDefault="00154745" w:rsidP="005C090D">
      <w:pPr>
        <w:pStyle w:val="BodyText"/>
        <w:spacing w:before="121" w:line="230" w:lineRule="auto"/>
        <w:ind w:left="1282" w:right="331"/>
        <w:jc w:val="both"/>
      </w:pPr>
      <w:r>
        <w:rPr>
          <w:color w:val="231F20"/>
        </w:rPr>
        <w:t>Covering loss or damage occurring while in transit from the Contractor's or Subcontractor's works or stores until arrival at the Site, to the Plant (including spare parts therefor) and to the Contractor's Equipment.</w:t>
      </w:r>
    </w:p>
    <w:p w14:paraId="08258FDC" w14:textId="77777777" w:rsidR="00607E22" w:rsidRDefault="00154745" w:rsidP="00385A10">
      <w:pPr>
        <w:pStyle w:val="ListParagraph"/>
        <w:numPr>
          <w:ilvl w:val="1"/>
          <w:numId w:val="148"/>
        </w:numPr>
        <w:tabs>
          <w:tab w:val="left" w:pos="1304"/>
          <w:tab w:val="left" w:pos="1305"/>
        </w:tabs>
        <w:spacing w:before="116"/>
        <w:ind w:left="1282" w:hanging="432"/>
      </w:pPr>
      <w:r w:rsidRPr="00562A6C">
        <w:rPr>
          <w:color w:val="231F20"/>
        </w:rPr>
        <w:t>Installation</w:t>
      </w:r>
      <w:r w:rsidR="007E34D1" w:rsidRPr="00562A6C">
        <w:rPr>
          <w:color w:val="231F20"/>
        </w:rPr>
        <w:t xml:space="preserve"> </w:t>
      </w:r>
      <w:r w:rsidRPr="00562A6C">
        <w:rPr>
          <w:color w:val="231F20"/>
        </w:rPr>
        <w:t>All</w:t>
      </w:r>
      <w:r w:rsidR="007E34D1" w:rsidRPr="00562A6C">
        <w:rPr>
          <w:color w:val="231F20"/>
        </w:rPr>
        <w:t xml:space="preserve"> </w:t>
      </w:r>
      <w:r w:rsidRPr="00562A6C">
        <w:rPr>
          <w:color w:val="231F20"/>
        </w:rPr>
        <w:t>Risks</w:t>
      </w:r>
      <w:r w:rsidR="007E34D1" w:rsidRPr="00562A6C">
        <w:rPr>
          <w:color w:val="231F20"/>
        </w:rPr>
        <w:t xml:space="preserve"> </w:t>
      </w:r>
      <w:r w:rsidRPr="00562A6C">
        <w:rPr>
          <w:color w:val="231F20"/>
        </w:rPr>
        <w:t>Insurance</w:t>
      </w:r>
    </w:p>
    <w:p w14:paraId="240CA8F7" w14:textId="77777777" w:rsidR="00607E22" w:rsidRDefault="00154745" w:rsidP="005C090D">
      <w:pPr>
        <w:pStyle w:val="BodyText"/>
        <w:spacing w:before="121" w:line="230" w:lineRule="auto"/>
        <w:ind w:left="1282" w:right="331"/>
        <w:jc w:val="both"/>
      </w:pPr>
      <w:r>
        <w:rPr>
          <w:color w:val="231F20"/>
        </w:rPr>
        <w:t>Covering physical loss or damage to the Facilities at the Site, occurring prior to Completion of the Facilities,</w:t>
      </w:r>
      <w:r w:rsidR="007E34D1">
        <w:rPr>
          <w:color w:val="231F20"/>
        </w:rPr>
        <w:t xml:space="preserve"> </w:t>
      </w:r>
      <w:r>
        <w:rPr>
          <w:color w:val="231F20"/>
        </w:rPr>
        <w:t>with</w:t>
      </w:r>
      <w:r w:rsidR="007E34D1">
        <w:rPr>
          <w:color w:val="231F20"/>
        </w:rPr>
        <w:t xml:space="preserve"> </w:t>
      </w:r>
      <w:r>
        <w:rPr>
          <w:color w:val="231F20"/>
        </w:rPr>
        <w:t>an</w:t>
      </w:r>
      <w:r w:rsidR="007E34D1">
        <w:rPr>
          <w:color w:val="231F20"/>
        </w:rPr>
        <w:t xml:space="preserve"> </w:t>
      </w:r>
      <w:r>
        <w:rPr>
          <w:color w:val="231F20"/>
        </w:rPr>
        <w:t>extended</w:t>
      </w:r>
      <w:r w:rsidR="007E34D1">
        <w:rPr>
          <w:color w:val="231F20"/>
        </w:rPr>
        <w:t xml:space="preserve"> </w:t>
      </w:r>
      <w:r>
        <w:rPr>
          <w:color w:val="231F20"/>
        </w:rPr>
        <w:t>maintenance</w:t>
      </w:r>
      <w:r w:rsidR="007E34D1">
        <w:rPr>
          <w:color w:val="231F20"/>
        </w:rPr>
        <w:t xml:space="preserve"> </w:t>
      </w:r>
      <w:r>
        <w:rPr>
          <w:color w:val="231F20"/>
        </w:rPr>
        <w:t>coverage</w:t>
      </w:r>
      <w:r w:rsidR="007E34D1">
        <w:rPr>
          <w:color w:val="231F20"/>
        </w:rPr>
        <w:t xml:space="preserve"> </w:t>
      </w:r>
      <w:r>
        <w:rPr>
          <w:color w:val="231F20"/>
        </w:rPr>
        <w:t>for</w:t>
      </w:r>
      <w:r w:rsidR="007E34D1">
        <w:rPr>
          <w:color w:val="231F20"/>
        </w:rPr>
        <w:t xml:space="preserve"> </w:t>
      </w:r>
      <w:r>
        <w:rPr>
          <w:color w:val="231F20"/>
        </w:rPr>
        <w:t>the</w:t>
      </w:r>
      <w:r w:rsidR="007E34D1">
        <w:rPr>
          <w:color w:val="231F20"/>
        </w:rPr>
        <w:t xml:space="preserve"> </w:t>
      </w:r>
      <w:r>
        <w:rPr>
          <w:color w:val="231F20"/>
        </w:rPr>
        <w:t>Contractor's</w:t>
      </w:r>
      <w:r w:rsidR="007E34D1">
        <w:rPr>
          <w:color w:val="231F20"/>
        </w:rPr>
        <w:t xml:space="preserve"> </w:t>
      </w:r>
      <w:r>
        <w:rPr>
          <w:color w:val="231F20"/>
        </w:rPr>
        <w:t>liability</w:t>
      </w:r>
      <w:r w:rsidR="007E34D1">
        <w:rPr>
          <w:color w:val="231F20"/>
        </w:rPr>
        <w:t xml:space="preserve"> </w:t>
      </w:r>
      <w:r>
        <w:rPr>
          <w:color w:val="231F20"/>
        </w:rPr>
        <w:t>in</w:t>
      </w:r>
      <w:r w:rsidR="007E34D1">
        <w:rPr>
          <w:color w:val="231F20"/>
        </w:rPr>
        <w:t xml:space="preserve"> </w:t>
      </w:r>
      <w:r>
        <w:rPr>
          <w:color w:val="231F20"/>
        </w:rPr>
        <w:t>respect</w:t>
      </w:r>
      <w:r w:rsidR="007E34D1">
        <w:rPr>
          <w:color w:val="231F20"/>
        </w:rPr>
        <w:t xml:space="preserve"> </w:t>
      </w:r>
      <w:r>
        <w:rPr>
          <w:color w:val="231F20"/>
        </w:rPr>
        <w:t>of</w:t>
      </w:r>
      <w:r w:rsidR="007E34D1">
        <w:rPr>
          <w:color w:val="231F20"/>
        </w:rPr>
        <w:t xml:space="preserve"> </w:t>
      </w:r>
      <w:r>
        <w:rPr>
          <w:color w:val="231F20"/>
        </w:rPr>
        <w:t>any</w:t>
      </w:r>
      <w:r w:rsidR="007E34D1">
        <w:rPr>
          <w:color w:val="231F20"/>
        </w:rPr>
        <w:t xml:space="preserve"> </w:t>
      </w:r>
      <w:r>
        <w:rPr>
          <w:color w:val="231F20"/>
        </w:rPr>
        <w:t>loss</w:t>
      </w:r>
      <w:r w:rsidR="007E34D1">
        <w:rPr>
          <w:color w:val="231F20"/>
        </w:rPr>
        <w:t xml:space="preserve"> </w:t>
      </w:r>
      <w:r>
        <w:rPr>
          <w:color w:val="231F20"/>
        </w:rPr>
        <w:t>or damage</w:t>
      </w:r>
      <w:r w:rsidR="007E34D1">
        <w:rPr>
          <w:color w:val="231F20"/>
        </w:rPr>
        <w:t xml:space="preserve"> </w:t>
      </w:r>
      <w:r>
        <w:rPr>
          <w:color w:val="231F20"/>
        </w:rPr>
        <w:t>occurring</w:t>
      </w:r>
      <w:r w:rsidR="007E34D1">
        <w:rPr>
          <w:color w:val="231F20"/>
        </w:rPr>
        <w:t xml:space="preserve"> </w:t>
      </w:r>
      <w:r>
        <w:rPr>
          <w:color w:val="231F20"/>
        </w:rPr>
        <w:t>during</w:t>
      </w:r>
      <w:r w:rsidR="007E34D1">
        <w:rPr>
          <w:color w:val="231F20"/>
        </w:rPr>
        <w:t xml:space="preserve"> </w:t>
      </w:r>
      <w:r>
        <w:rPr>
          <w:color w:val="231F20"/>
        </w:rPr>
        <w:t>the</w:t>
      </w:r>
      <w:r w:rsidR="007E34D1">
        <w:rPr>
          <w:color w:val="231F20"/>
        </w:rPr>
        <w:t xml:space="preserve"> </w:t>
      </w:r>
      <w:r>
        <w:rPr>
          <w:color w:val="231F20"/>
        </w:rPr>
        <w:t>Defect</w:t>
      </w:r>
      <w:r w:rsidR="007E34D1">
        <w:rPr>
          <w:color w:val="231F20"/>
        </w:rPr>
        <w:t xml:space="preserve"> </w:t>
      </w:r>
      <w:r>
        <w:rPr>
          <w:color w:val="231F20"/>
        </w:rPr>
        <w:t>Liability</w:t>
      </w:r>
      <w:r w:rsidR="007E34D1">
        <w:rPr>
          <w:color w:val="231F20"/>
        </w:rPr>
        <w:t xml:space="preserve"> </w:t>
      </w:r>
      <w:r>
        <w:rPr>
          <w:color w:val="231F20"/>
        </w:rPr>
        <w:t>Period</w:t>
      </w:r>
      <w:r w:rsidR="007E34D1">
        <w:rPr>
          <w:color w:val="231F20"/>
        </w:rPr>
        <w:t xml:space="preserve"> </w:t>
      </w:r>
      <w:r>
        <w:rPr>
          <w:color w:val="231F20"/>
        </w:rPr>
        <w:t>while</w:t>
      </w:r>
      <w:r w:rsidR="007E34D1">
        <w:rPr>
          <w:color w:val="231F20"/>
        </w:rPr>
        <w:t xml:space="preserve"> </w:t>
      </w:r>
      <w:r>
        <w:rPr>
          <w:color w:val="231F20"/>
        </w:rPr>
        <w:t>the</w:t>
      </w:r>
      <w:r w:rsidR="007E34D1">
        <w:rPr>
          <w:color w:val="231F20"/>
        </w:rPr>
        <w:t xml:space="preserve"> </w:t>
      </w:r>
      <w:r>
        <w:rPr>
          <w:color w:val="231F20"/>
        </w:rPr>
        <w:t>Contractor</w:t>
      </w:r>
      <w:r w:rsidR="007E34D1">
        <w:rPr>
          <w:color w:val="231F20"/>
        </w:rPr>
        <w:t xml:space="preserve"> </w:t>
      </w:r>
      <w:r>
        <w:rPr>
          <w:color w:val="231F20"/>
        </w:rPr>
        <w:t>is</w:t>
      </w:r>
      <w:r w:rsidR="007E34D1">
        <w:rPr>
          <w:color w:val="231F20"/>
        </w:rPr>
        <w:t xml:space="preserve"> </w:t>
      </w:r>
      <w:r>
        <w:rPr>
          <w:color w:val="231F20"/>
        </w:rPr>
        <w:t>on</w:t>
      </w:r>
      <w:r w:rsidR="007E34D1">
        <w:rPr>
          <w:color w:val="231F20"/>
        </w:rPr>
        <w:t xml:space="preserve"> </w:t>
      </w:r>
      <w:r>
        <w:rPr>
          <w:color w:val="231F20"/>
        </w:rPr>
        <w:t>the</w:t>
      </w:r>
      <w:r w:rsidR="007E34D1">
        <w:rPr>
          <w:color w:val="231F20"/>
        </w:rPr>
        <w:t xml:space="preserve"> </w:t>
      </w:r>
      <w:r>
        <w:rPr>
          <w:color w:val="231F20"/>
        </w:rPr>
        <w:t>Site</w:t>
      </w:r>
      <w:r w:rsidR="007E34D1">
        <w:rPr>
          <w:color w:val="231F20"/>
        </w:rPr>
        <w:t xml:space="preserve"> </w:t>
      </w:r>
      <w:r>
        <w:rPr>
          <w:color w:val="231F20"/>
        </w:rPr>
        <w:t>for</w:t>
      </w:r>
      <w:r w:rsidR="007E34D1">
        <w:rPr>
          <w:color w:val="231F20"/>
        </w:rPr>
        <w:t xml:space="preserve"> </w:t>
      </w:r>
      <w:r>
        <w:rPr>
          <w:color w:val="231F20"/>
        </w:rPr>
        <w:t>the</w:t>
      </w:r>
      <w:r w:rsidR="007E34D1">
        <w:rPr>
          <w:color w:val="231F20"/>
        </w:rPr>
        <w:t xml:space="preserve"> </w:t>
      </w:r>
      <w:r>
        <w:rPr>
          <w:color w:val="231F20"/>
        </w:rPr>
        <w:t>purpose</w:t>
      </w:r>
      <w:r w:rsidR="007E34D1">
        <w:rPr>
          <w:color w:val="231F20"/>
        </w:rPr>
        <w:t xml:space="preserve"> </w:t>
      </w:r>
      <w:r>
        <w:rPr>
          <w:color w:val="231F20"/>
        </w:rPr>
        <w:t>of performing</w:t>
      </w:r>
      <w:r w:rsidR="007E34D1">
        <w:rPr>
          <w:color w:val="231F20"/>
        </w:rPr>
        <w:t xml:space="preserve"> </w:t>
      </w:r>
      <w:r>
        <w:rPr>
          <w:color w:val="231F20"/>
        </w:rPr>
        <w:t>its</w:t>
      </w:r>
      <w:r w:rsidR="007E34D1">
        <w:rPr>
          <w:color w:val="231F20"/>
        </w:rPr>
        <w:t xml:space="preserve"> </w:t>
      </w:r>
      <w:r>
        <w:rPr>
          <w:color w:val="231F20"/>
        </w:rPr>
        <w:t>obligations</w:t>
      </w:r>
      <w:r w:rsidR="007E34D1">
        <w:rPr>
          <w:color w:val="231F20"/>
        </w:rPr>
        <w:t xml:space="preserve"> </w:t>
      </w:r>
      <w:r>
        <w:rPr>
          <w:color w:val="231F20"/>
        </w:rPr>
        <w:t>during</w:t>
      </w:r>
      <w:r w:rsidR="007E34D1">
        <w:rPr>
          <w:color w:val="231F20"/>
        </w:rPr>
        <w:t xml:space="preserve"> </w:t>
      </w:r>
      <w:r>
        <w:rPr>
          <w:color w:val="231F20"/>
        </w:rPr>
        <w:t>the</w:t>
      </w:r>
      <w:r w:rsidR="007E34D1">
        <w:rPr>
          <w:color w:val="231F20"/>
        </w:rPr>
        <w:t xml:space="preserve"> </w:t>
      </w:r>
      <w:r>
        <w:rPr>
          <w:color w:val="231F20"/>
        </w:rPr>
        <w:t>Defect</w:t>
      </w:r>
      <w:r w:rsidR="007E34D1">
        <w:rPr>
          <w:color w:val="231F20"/>
        </w:rPr>
        <w:t xml:space="preserve"> </w:t>
      </w:r>
      <w:r>
        <w:rPr>
          <w:color w:val="231F20"/>
        </w:rPr>
        <w:t>Liability</w:t>
      </w:r>
      <w:r w:rsidR="007E34D1">
        <w:rPr>
          <w:color w:val="231F20"/>
        </w:rPr>
        <w:t xml:space="preserve"> </w:t>
      </w:r>
      <w:r>
        <w:rPr>
          <w:color w:val="231F20"/>
        </w:rPr>
        <w:t>Period.</w:t>
      </w:r>
    </w:p>
    <w:p w14:paraId="14BACE7F" w14:textId="77777777" w:rsidR="00607E22" w:rsidRDefault="00607E22" w:rsidP="005C090D">
      <w:pPr>
        <w:spacing w:line="230" w:lineRule="auto"/>
        <w:ind w:left="1282" w:hanging="432"/>
        <w:jc w:val="both"/>
        <w:sectPr w:rsidR="00607E22">
          <w:pgSz w:w="11910" w:h="16840"/>
          <w:pgMar w:top="660" w:right="520" w:bottom="640" w:left="720" w:header="0" w:footer="441" w:gutter="0"/>
          <w:cols w:space="720"/>
        </w:sectPr>
      </w:pPr>
    </w:p>
    <w:p w14:paraId="5D908B8B" w14:textId="77777777" w:rsidR="00607E22" w:rsidRDefault="002808C3" w:rsidP="00385A10">
      <w:pPr>
        <w:pStyle w:val="ListParagraph"/>
        <w:numPr>
          <w:ilvl w:val="1"/>
          <w:numId w:val="148"/>
        </w:numPr>
        <w:tabs>
          <w:tab w:val="left" w:pos="1315"/>
          <w:tab w:val="left" w:pos="1316"/>
        </w:tabs>
        <w:spacing w:before="181"/>
        <w:ind w:left="1282" w:hanging="432"/>
        <w:jc w:val="both"/>
      </w:pPr>
      <w:r>
        <w:rPr>
          <w:color w:val="231F20"/>
        </w:rPr>
        <w:lastRenderedPageBreak/>
        <w:t xml:space="preserve"> </w:t>
      </w:r>
      <w:r w:rsidR="00154745" w:rsidRPr="002808C3">
        <w:rPr>
          <w:color w:val="231F20"/>
        </w:rPr>
        <w:t>Third</w:t>
      </w:r>
      <w:r w:rsidR="007E34D1" w:rsidRPr="002808C3">
        <w:rPr>
          <w:color w:val="231F20"/>
        </w:rPr>
        <w:t xml:space="preserve"> </w:t>
      </w:r>
      <w:r w:rsidR="00154745" w:rsidRPr="002808C3">
        <w:rPr>
          <w:color w:val="231F20"/>
        </w:rPr>
        <w:t>Party</w:t>
      </w:r>
      <w:r w:rsidR="007E34D1" w:rsidRPr="002808C3">
        <w:rPr>
          <w:color w:val="231F20"/>
        </w:rPr>
        <w:t xml:space="preserve"> </w:t>
      </w:r>
      <w:r w:rsidR="00154745" w:rsidRPr="002808C3">
        <w:rPr>
          <w:color w:val="231F20"/>
        </w:rPr>
        <w:t>Liability</w:t>
      </w:r>
      <w:r w:rsidR="007E34D1" w:rsidRPr="002808C3">
        <w:rPr>
          <w:color w:val="231F20"/>
        </w:rPr>
        <w:t xml:space="preserve"> </w:t>
      </w:r>
      <w:r w:rsidR="00154745" w:rsidRPr="002808C3">
        <w:rPr>
          <w:color w:val="231F20"/>
        </w:rPr>
        <w:t>Insurance</w:t>
      </w:r>
    </w:p>
    <w:p w14:paraId="0D463030" w14:textId="77777777" w:rsidR="00607E22" w:rsidRDefault="00154745" w:rsidP="005C090D">
      <w:pPr>
        <w:pStyle w:val="BodyText"/>
        <w:spacing w:before="121" w:line="230" w:lineRule="auto"/>
        <w:ind w:left="1282" w:right="318"/>
        <w:jc w:val="both"/>
      </w:pPr>
      <w:r>
        <w:rPr>
          <w:color w:val="231F20"/>
        </w:rPr>
        <w:t>Covering</w:t>
      </w:r>
      <w:r w:rsidR="002C081E">
        <w:rPr>
          <w:color w:val="231F20"/>
        </w:rPr>
        <w:t xml:space="preserve"> </w:t>
      </w:r>
      <w:r>
        <w:rPr>
          <w:color w:val="231F20"/>
        </w:rPr>
        <w:t>bodily</w:t>
      </w:r>
      <w:r w:rsidR="002C081E">
        <w:rPr>
          <w:color w:val="231F20"/>
        </w:rPr>
        <w:t xml:space="preserve"> </w:t>
      </w:r>
      <w:r>
        <w:rPr>
          <w:color w:val="231F20"/>
        </w:rPr>
        <w:t>injury</w:t>
      </w:r>
      <w:r w:rsidR="002C081E">
        <w:rPr>
          <w:color w:val="231F20"/>
        </w:rPr>
        <w:t xml:space="preserve"> </w:t>
      </w:r>
      <w:r>
        <w:rPr>
          <w:color w:val="231F20"/>
        </w:rPr>
        <w:t>or</w:t>
      </w:r>
      <w:r w:rsidR="002C081E">
        <w:rPr>
          <w:color w:val="231F20"/>
        </w:rPr>
        <w:t xml:space="preserve"> </w:t>
      </w:r>
      <w:r>
        <w:rPr>
          <w:color w:val="231F20"/>
        </w:rPr>
        <w:t>death</w:t>
      </w:r>
      <w:r w:rsidR="002C081E">
        <w:rPr>
          <w:color w:val="231F20"/>
        </w:rPr>
        <w:t xml:space="preserve"> </w:t>
      </w:r>
      <w:r>
        <w:rPr>
          <w:color w:val="231F20"/>
        </w:rPr>
        <w:t>suffered</w:t>
      </w:r>
      <w:r w:rsidR="002C081E">
        <w:rPr>
          <w:color w:val="231F20"/>
        </w:rPr>
        <w:t xml:space="preserve"> </w:t>
      </w:r>
      <w:r>
        <w:rPr>
          <w:color w:val="231F20"/>
        </w:rPr>
        <w:t>by</w:t>
      </w:r>
      <w:r w:rsidR="007E34D1">
        <w:rPr>
          <w:color w:val="231F20"/>
        </w:rPr>
        <w:t xml:space="preserve"> </w:t>
      </w:r>
      <w:r>
        <w:rPr>
          <w:color w:val="231F20"/>
        </w:rPr>
        <w:t>third</w:t>
      </w:r>
      <w:r w:rsidR="007E34D1">
        <w:rPr>
          <w:color w:val="231F20"/>
        </w:rPr>
        <w:t xml:space="preserve"> </w:t>
      </w:r>
      <w:r>
        <w:rPr>
          <w:color w:val="231F20"/>
        </w:rPr>
        <w:t>Parties</w:t>
      </w:r>
      <w:r w:rsidR="007E34D1">
        <w:rPr>
          <w:color w:val="231F20"/>
        </w:rPr>
        <w:t xml:space="preserve"> </w:t>
      </w:r>
      <w:r>
        <w:rPr>
          <w:color w:val="231F20"/>
        </w:rPr>
        <w:t>including</w:t>
      </w:r>
      <w:r w:rsidR="007E34D1">
        <w:rPr>
          <w:color w:val="231F20"/>
        </w:rPr>
        <w:t xml:space="preserve"> </w:t>
      </w:r>
      <w:r>
        <w:rPr>
          <w:color w:val="231F20"/>
        </w:rPr>
        <w:t>the</w:t>
      </w:r>
      <w:r w:rsidR="007E34D1">
        <w:rPr>
          <w:color w:val="231F20"/>
        </w:rPr>
        <w:t xml:space="preserve"> </w:t>
      </w:r>
      <w:r>
        <w:rPr>
          <w:color w:val="231F20"/>
        </w:rPr>
        <w:t>Procuring</w:t>
      </w:r>
      <w:r w:rsidR="007E34D1">
        <w:rPr>
          <w:color w:val="231F20"/>
        </w:rPr>
        <w:t xml:space="preserve"> </w:t>
      </w:r>
      <w:r>
        <w:rPr>
          <w:color w:val="231F20"/>
        </w:rPr>
        <w:t>Entity's</w:t>
      </w:r>
      <w:r w:rsidR="007E34D1">
        <w:rPr>
          <w:color w:val="231F20"/>
        </w:rPr>
        <w:t xml:space="preserve"> </w:t>
      </w:r>
      <w:r>
        <w:rPr>
          <w:color w:val="231F20"/>
        </w:rPr>
        <w:t>personnel,</w:t>
      </w:r>
      <w:r w:rsidR="007E34D1">
        <w:rPr>
          <w:color w:val="231F20"/>
        </w:rPr>
        <w:t xml:space="preserve"> </w:t>
      </w:r>
      <w:r>
        <w:rPr>
          <w:color w:val="231F20"/>
        </w:rPr>
        <w:t>and loss</w:t>
      </w:r>
      <w:r w:rsidR="007E34D1">
        <w:rPr>
          <w:color w:val="231F20"/>
        </w:rPr>
        <w:t xml:space="preserve"> </w:t>
      </w:r>
      <w:r>
        <w:rPr>
          <w:color w:val="231F20"/>
        </w:rPr>
        <w:t>of</w:t>
      </w:r>
      <w:r w:rsidR="007E34D1">
        <w:rPr>
          <w:color w:val="231F20"/>
        </w:rPr>
        <w:t xml:space="preserve"> </w:t>
      </w:r>
      <w:r>
        <w:rPr>
          <w:color w:val="231F20"/>
        </w:rPr>
        <w:t>or</w:t>
      </w:r>
      <w:r w:rsidR="007E34D1">
        <w:rPr>
          <w:color w:val="231F20"/>
        </w:rPr>
        <w:t xml:space="preserve"> </w:t>
      </w:r>
      <w:r>
        <w:rPr>
          <w:color w:val="231F20"/>
        </w:rPr>
        <w:t>damage</w:t>
      </w:r>
      <w:r w:rsidR="007E34D1">
        <w:rPr>
          <w:color w:val="231F20"/>
        </w:rPr>
        <w:t xml:space="preserve"> </w:t>
      </w:r>
      <w:r>
        <w:rPr>
          <w:color w:val="231F20"/>
        </w:rPr>
        <w:t>to</w:t>
      </w:r>
      <w:r w:rsidR="007E34D1">
        <w:rPr>
          <w:color w:val="231F20"/>
        </w:rPr>
        <w:t xml:space="preserve"> </w:t>
      </w:r>
      <w:r>
        <w:rPr>
          <w:color w:val="231F20"/>
        </w:rPr>
        <w:t>property</w:t>
      </w:r>
      <w:r w:rsidR="007E34D1">
        <w:rPr>
          <w:color w:val="231F20"/>
        </w:rPr>
        <w:t xml:space="preserve"> </w:t>
      </w:r>
      <w:r>
        <w:rPr>
          <w:color w:val="231F20"/>
        </w:rPr>
        <w:t>occurring</w:t>
      </w:r>
      <w:r w:rsidR="007E34D1">
        <w:rPr>
          <w:color w:val="231F20"/>
        </w:rPr>
        <w:t xml:space="preserve"> </w:t>
      </w:r>
      <w:r>
        <w:rPr>
          <w:color w:val="231F20"/>
        </w:rPr>
        <w:t>in</w:t>
      </w:r>
      <w:r w:rsidR="007E34D1">
        <w:rPr>
          <w:color w:val="231F20"/>
        </w:rPr>
        <w:t xml:space="preserve"> </w:t>
      </w:r>
      <w:r>
        <w:rPr>
          <w:color w:val="231F20"/>
        </w:rPr>
        <w:t>connection</w:t>
      </w:r>
      <w:r w:rsidR="007E34D1">
        <w:rPr>
          <w:color w:val="231F20"/>
        </w:rPr>
        <w:t xml:space="preserve"> </w:t>
      </w:r>
      <w:r>
        <w:rPr>
          <w:color w:val="231F20"/>
        </w:rPr>
        <w:t>with</w:t>
      </w:r>
      <w:r w:rsidR="007E34D1">
        <w:rPr>
          <w:color w:val="231F20"/>
        </w:rPr>
        <w:t xml:space="preserve"> </w:t>
      </w:r>
      <w:r>
        <w:rPr>
          <w:color w:val="231F20"/>
        </w:rPr>
        <w:t>the</w:t>
      </w:r>
      <w:r w:rsidR="007E34D1">
        <w:rPr>
          <w:color w:val="231F20"/>
        </w:rPr>
        <w:t xml:space="preserve"> </w:t>
      </w:r>
      <w:r>
        <w:rPr>
          <w:color w:val="231F20"/>
        </w:rPr>
        <w:t>supply</w:t>
      </w:r>
      <w:r w:rsidR="007E34D1">
        <w:rPr>
          <w:color w:val="231F20"/>
        </w:rPr>
        <w:t xml:space="preserve"> </w:t>
      </w:r>
      <w:r>
        <w:rPr>
          <w:color w:val="231F20"/>
        </w:rPr>
        <w:t>and</w:t>
      </w:r>
      <w:r w:rsidR="007E34D1">
        <w:rPr>
          <w:color w:val="231F20"/>
        </w:rPr>
        <w:t xml:space="preserve"> </w:t>
      </w:r>
      <w:r>
        <w:rPr>
          <w:color w:val="231F20"/>
        </w:rPr>
        <w:t>installation</w:t>
      </w:r>
      <w:r w:rsidR="007E34D1">
        <w:rPr>
          <w:color w:val="231F20"/>
        </w:rPr>
        <w:t xml:space="preserve"> </w:t>
      </w:r>
      <w:r>
        <w:rPr>
          <w:color w:val="231F20"/>
        </w:rPr>
        <w:t>of</w:t>
      </w:r>
      <w:r w:rsidR="007E34D1">
        <w:rPr>
          <w:color w:val="231F20"/>
        </w:rPr>
        <w:t xml:space="preserve"> </w:t>
      </w:r>
      <w:r>
        <w:rPr>
          <w:color w:val="231F20"/>
        </w:rPr>
        <w:t>the</w:t>
      </w:r>
      <w:r w:rsidR="007E34D1">
        <w:rPr>
          <w:color w:val="231F20"/>
        </w:rPr>
        <w:t xml:space="preserve"> </w:t>
      </w:r>
      <w:r>
        <w:rPr>
          <w:color w:val="231F20"/>
        </w:rPr>
        <w:t>Facilities.</w:t>
      </w:r>
    </w:p>
    <w:p w14:paraId="58B34900" w14:textId="77777777" w:rsidR="00607E22" w:rsidRDefault="00562A6C" w:rsidP="005C090D">
      <w:pPr>
        <w:tabs>
          <w:tab w:val="left" w:pos="1314"/>
          <w:tab w:val="left" w:pos="1316"/>
        </w:tabs>
        <w:spacing w:before="115"/>
        <w:ind w:left="1282" w:hanging="432"/>
        <w:jc w:val="both"/>
      </w:pPr>
      <w:r>
        <w:rPr>
          <w:color w:val="231F20"/>
        </w:rPr>
        <w:t>d.</w:t>
      </w:r>
      <w:r>
        <w:rPr>
          <w:color w:val="231F20"/>
        </w:rPr>
        <w:tab/>
      </w:r>
      <w:r w:rsidR="00154745" w:rsidRPr="00562A6C">
        <w:rPr>
          <w:color w:val="231F20"/>
        </w:rPr>
        <w:t>Automobile</w:t>
      </w:r>
      <w:r w:rsidR="002C081E" w:rsidRPr="00562A6C">
        <w:rPr>
          <w:color w:val="231F20"/>
        </w:rPr>
        <w:t xml:space="preserve"> </w:t>
      </w:r>
      <w:r w:rsidR="00154745" w:rsidRPr="00562A6C">
        <w:rPr>
          <w:color w:val="231F20"/>
        </w:rPr>
        <w:t>Liability</w:t>
      </w:r>
      <w:r w:rsidR="002C081E" w:rsidRPr="00562A6C">
        <w:rPr>
          <w:color w:val="231F20"/>
        </w:rPr>
        <w:t xml:space="preserve"> </w:t>
      </w:r>
      <w:r w:rsidR="00154745" w:rsidRPr="00562A6C">
        <w:rPr>
          <w:color w:val="231F20"/>
        </w:rPr>
        <w:t>Insurance</w:t>
      </w:r>
    </w:p>
    <w:p w14:paraId="71045B3D" w14:textId="77777777" w:rsidR="00607E22" w:rsidRDefault="00154745" w:rsidP="005C090D">
      <w:pPr>
        <w:pStyle w:val="BodyText"/>
        <w:spacing w:before="121" w:line="230" w:lineRule="auto"/>
        <w:ind w:left="1282" w:right="328"/>
        <w:jc w:val="both"/>
      </w:pPr>
      <w:r>
        <w:rPr>
          <w:color w:val="231F20"/>
        </w:rPr>
        <w:t>Covering</w:t>
      </w:r>
      <w:r w:rsidR="002C081E">
        <w:rPr>
          <w:color w:val="231F20"/>
        </w:rPr>
        <w:t xml:space="preserve"> </w:t>
      </w:r>
      <w:r>
        <w:rPr>
          <w:color w:val="231F20"/>
        </w:rPr>
        <w:t>use</w:t>
      </w:r>
      <w:r w:rsidR="002C081E">
        <w:rPr>
          <w:color w:val="231F20"/>
        </w:rPr>
        <w:t xml:space="preserve"> </w:t>
      </w:r>
      <w:r>
        <w:rPr>
          <w:color w:val="231F20"/>
        </w:rPr>
        <w:t>of</w:t>
      </w:r>
      <w:r w:rsidR="002C081E">
        <w:rPr>
          <w:color w:val="231F20"/>
        </w:rPr>
        <w:t xml:space="preserve"> </w:t>
      </w:r>
      <w:r>
        <w:rPr>
          <w:color w:val="231F20"/>
        </w:rPr>
        <w:t>all</w:t>
      </w:r>
      <w:r w:rsidR="002C081E">
        <w:rPr>
          <w:color w:val="231F20"/>
        </w:rPr>
        <w:t xml:space="preserve"> </w:t>
      </w:r>
      <w:r>
        <w:rPr>
          <w:color w:val="231F20"/>
        </w:rPr>
        <w:t>vehicles</w:t>
      </w:r>
      <w:r w:rsidR="002C081E">
        <w:rPr>
          <w:color w:val="231F20"/>
        </w:rPr>
        <w:t xml:space="preserve"> </w:t>
      </w:r>
      <w:r>
        <w:rPr>
          <w:color w:val="231F20"/>
        </w:rPr>
        <w:t>used</w:t>
      </w:r>
      <w:r w:rsidR="002C081E">
        <w:rPr>
          <w:color w:val="231F20"/>
        </w:rPr>
        <w:t xml:space="preserve"> </w:t>
      </w:r>
      <w:r>
        <w:rPr>
          <w:color w:val="231F20"/>
        </w:rPr>
        <w:t>by</w:t>
      </w:r>
      <w:r w:rsidR="002C081E">
        <w:rPr>
          <w:color w:val="231F20"/>
        </w:rPr>
        <w:t xml:space="preserve"> </w:t>
      </w:r>
      <w:r>
        <w:rPr>
          <w:color w:val="231F20"/>
        </w:rPr>
        <w:t>the</w:t>
      </w:r>
      <w:r w:rsidR="002C081E">
        <w:rPr>
          <w:color w:val="231F20"/>
        </w:rPr>
        <w:t xml:space="preserve"> </w:t>
      </w:r>
      <w:r>
        <w:rPr>
          <w:color w:val="231F20"/>
        </w:rPr>
        <w:t>Contractor</w:t>
      </w:r>
      <w:r w:rsidR="00562A6C">
        <w:rPr>
          <w:color w:val="231F20"/>
        </w:rPr>
        <w:t xml:space="preserve"> </w:t>
      </w:r>
      <w:r>
        <w:rPr>
          <w:color w:val="231F20"/>
        </w:rPr>
        <w:t>or</w:t>
      </w:r>
      <w:r w:rsidR="002C081E">
        <w:rPr>
          <w:color w:val="231F20"/>
        </w:rPr>
        <w:t xml:space="preserve"> </w:t>
      </w:r>
      <w:r>
        <w:rPr>
          <w:color w:val="231F20"/>
        </w:rPr>
        <w:t>its</w:t>
      </w:r>
      <w:r w:rsidR="002C081E">
        <w:rPr>
          <w:color w:val="231F20"/>
        </w:rPr>
        <w:t xml:space="preserve"> </w:t>
      </w:r>
      <w:r>
        <w:rPr>
          <w:color w:val="231F20"/>
        </w:rPr>
        <w:t>Subcontractors,</w:t>
      </w:r>
      <w:r w:rsidR="002C081E">
        <w:rPr>
          <w:color w:val="231F20"/>
        </w:rPr>
        <w:t xml:space="preserve"> </w:t>
      </w:r>
      <w:r>
        <w:rPr>
          <w:color w:val="231F20"/>
        </w:rPr>
        <w:t>whether</w:t>
      </w:r>
      <w:r w:rsidR="002C081E">
        <w:rPr>
          <w:color w:val="231F20"/>
        </w:rPr>
        <w:t xml:space="preserve"> </w:t>
      </w:r>
      <w:r>
        <w:rPr>
          <w:color w:val="231F20"/>
        </w:rPr>
        <w:t>or</w:t>
      </w:r>
      <w:r w:rsidR="002C081E">
        <w:rPr>
          <w:color w:val="231F20"/>
        </w:rPr>
        <w:t xml:space="preserve"> </w:t>
      </w:r>
      <w:r>
        <w:rPr>
          <w:color w:val="231F20"/>
        </w:rPr>
        <w:t>not</w:t>
      </w:r>
      <w:r w:rsidR="002C081E">
        <w:rPr>
          <w:color w:val="231F20"/>
        </w:rPr>
        <w:t xml:space="preserve"> </w:t>
      </w:r>
      <w:r>
        <w:rPr>
          <w:color w:val="231F20"/>
        </w:rPr>
        <w:t>owned</w:t>
      </w:r>
      <w:r w:rsidR="002C081E">
        <w:rPr>
          <w:color w:val="231F20"/>
        </w:rPr>
        <w:t xml:space="preserve"> </w:t>
      </w:r>
      <w:r>
        <w:rPr>
          <w:color w:val="231F20"/>
        </w:rPr>
        <w:t>by</w:t>
      </w:r>
      <w:r w:rsidR="002C081E">
        <w:rPr>
          <w:color w:val="231F20"/>
        </w:rPr>
        <w:t xml:space="preserve"> </w:t>
      </w:r>
      <w:r>
        <w:rPr>
          <w:color w:val="231F20"/>
        </w:rPr>
        <w:t>them, in</w:t>
      </w:r>
      <w:r w:rsidR="002C081E">
        <w:rPr>
          <w:color w:val="231F20"/>
        </w:rPr>
        <w:t xml:space="preserve"> </w:t>
      </w:r>
      <w:r>
        <w:rPr>
          <w:color w:val="231F20"/>
        </w:rPr>
        <w:t>connection</w:t>
      </w:r>
      <w:r w:rsidR="002C081E">
        <w:rPr>
          <w:color w:val="231F20"/>
        </w:rPr>
        <w:t xml:space="preserve"> </w:t>
      </w:r>
      <w:r>
        <w:rPr>
          <w:color w:val="231F20"/>
        </w:rPr>
        <w:t>with</w:t>
      </w:r>
      <w:r w:rsidR="002C081E">
        <w:rPr>
          <w:color w:val="231F20"/>
        </w:rPr>
        <w:t xml:space="preserve"> </w:t>
      </w:r>
      <w:r>
        <w:rPr>
          <w:color w:val="231F20"/>
        </w:rPr>
        <w:t>the</w:t>
      </w:r>
      <w:r w:rsidR="002C081E">
        <w:rPr>
          <w:color w:val="231F20"/>
        </w:rPr>
        <w:t xml:space="preserve"> </w:t>
      </w:r>
      <w:r>
        <w:rPr>
          <w:color w:val="231F20"/>
        </w:rPr>
        <w:t>execution</w:t>
      </w:r>
      <w:r w:rsidR="002C081E">
        <w:rPr>
          <w:color w:val="231F20"/>
        </w:rPr>
        <w:t xml:space="preserve"> </w:t>
      </w:r>
      <w:r>
        <w:rPr>
          <w:color w:val="231F20"/>
        </w:rPr>
        <w:t>of</w:t>
      </w:r>
      <w:r w:rsidR="002C081E">
        <w:rPr>
          <w:color w:val="231F20"/>
        </w:rPr>
        <w:t xml:space="preserve"> </w:t>
      </w:r>
      <w:r>
        <w:rPr>
          <w:color w:val="231F20"/>
        </w:rPr>
        <w:t>the</w:t>
      </w:r>
      <w:r w:rsidR="002C081E">
        <w:rPr>
          <w:color w:val="231F20"/>
        </w:rPr>
        <w:t xml:space="preserve"> </w:t>
      </w:r>
      <w:r>
        <w:rPr>
          <w:color w:val="231F20"/>
        </w:rPr>
        <w:t>Contract.</w:t>
      </w:r>
    </w:p>
    <w:p w14:paraId="4F2D35FC" w14:textId="77777777" w:rsidR="00607E22" w:rsidRDefault="00154745" w:rsidP="00385A10">
      <w:pPr>
        <w:pStyle w:val="ListParagraph"/>
        <w:numPr>
          <w:ilvl w:val="0"/>
          <w:numId w:val="150"/>
        </w:numPr>
        <w:tabs>
          <w:tab w:val="left" w:pos="1314"/>
          <w:tab w:val="left" w:pos="1315"/>
        </w:tabs>
        <w:spacing w:before="115"/>
        <w:ind w:left="1282" w:hanging="432"/>
        <w:jc w:val="both"/>
      </w:pPr>
      <w:r w:rsidRPr="00562A6C">
        <w:rPr>
          <w:color w:val="231F20"/>
          <w:spacing w:val="-3"/>
        </w:rPr>
        <w:t>Workers'</w:t>
      </w:r>
      <w:r w:rsidR="002C081E" w:rsidRPr="00562A6C">
        <w:rPr>
          <w:color w:val="231F20"/>
          <w:spacing w:val="-3"/>
        </w:rPr>
        <w:t xml:space="preserve"> </w:t>
      </w:r>
      <w:r w:rsidRPr="00562A6C">
        <w:rPr>
          <w:color w:val="231F20"/>
        </w:rPr>
        <w:t>Compensation</w:t>
      </w:r>
    </w:p>
    <w:p w14:paraId="147CE415" w14:textId="77777777" w:rsidR="00607E22" w:rsidRDefault="00154745" w:rsidP="005C090D">
      <w:pPr>
        <w:pStyle w:val="BodyText"/>
        <w:spacing w:before="121" w:line="230" w:lineRule="auto"/>
        <w:ind w:left="1282"/>
        <w:jc w:val="both"/>
      </w:pPr>
      <w:r>
        <w:rPr>
          <w:color w:val="231F20"/>
        </w:rPr>
        <w:t>In accordance with the statutory requirements applicable in any country where the Contract or any part thereof is executed.</w:t>
      </w:r>
    </w:p>
    <w:p w14:paraId="1646C3D0" w14:textId="77777777" w:rsidR="00607E22" w:rsidRDefault="00154745" w:rsidP="00385A10">
      <w:pPr>
        <w:pStyle w:val="ListParagraph"/>
        <w:numPr>
          <w:ilvl w:val="0"/>
          <w:numId w:val="150"/>
        </w:numPr>
        <w:tabs>
          <w:tab w:val="left" w:pos="1314"/>
          <w:tab w:val="left" w:pos="1315"/>
        </w:tabs>
        <w:spacing w:before="115"/>
        <w:ind w:left="1282" w:hanging="432"/>
        <w:jc w:val="both"/>
      </w:pPr>
      <w:r w:rsidRPr="00562A6C">
        <w:rPr>
          <w:color w:val="231F20"/>
        </w:rPr>
        <w:t>Procuring</w:t>
      </w:r>
      <w:r w:rsidR="002C081E" w:rsidRPr="00562A6C">
        <w:rPr>
          <w:color w:val="231F20"/>
        </w:rPr>
        <w:t xml:space="preserve"> </w:t>
      </w:r>
      <w:r w:rsidRPr="00562A6C">
        <w:rPr>
          <w:color w:val="231F20"/>
        </w:rPr>
        <w:t>Entity's</w:t>
      </w:r>
      <w:r w:rsidR="002C081E" w:rsidRPr="00562A6C">
        <w:rPr>
          <w:color w:val="231F20"/>
        </w:rPr>
        <w:t xml:space="preserve"> </w:t>
      </w:r>
      <w:r w:rsidRPr="00562A6C">
        <w:rPr>
          <w:color w:val="231F20"/>
        </w:rPr>
        <w:t>Liability</w:t>
      </w:r>
    </w:p>
    <w:p w14:paraId="33D2AF4C" w14:textId="77777777" w:rsidR="002808C3" w:rsidRDefault="00154745" w:rsidP="005C090D">
      <w:pPr>
        <w:pStyle w:val="BodyText"/>
        <w:spacing w:before="121" w:line="230" w:lineRule="auto"/>
        <w:ind w:left="1282"/>
        <w:jc w:val="both"/>
        <w:rPr>
          <w:color w:val="231F20"/>
        </w:rPr>
      </w:pPr>
      <w:r>
        <w:rPr>
          <w:color w:val="231F20"/>
        </w:rPr>
        <w:t>In accordance with the statutory requirements applicable in any country where the Contract or any part thereof is executed.</w:t>
      </w:r>
    </w:p>
    <w:p w14:paraId="349BBAF2" w14:textId="77777777" w:rsidR="00607E22" w:rsidRPr="002808C3" w:rsidRDefault="002808C3" w:rsidP="005C090D">
      <w:pPr>
        <w:pStyle w:val="BodyText"/>
        <w:spacing w:before="121" w:line="230" w:lineRule="auto"/>
        <w:ind w:left="1282" w:hanging="432"/>
        <w:jc w:val="both"/>
        <w:rPr>
          <w:color w:val="231F20"/>
        </w:rPr>
      </w:pPr>
      <w:r>
        <w:rPr>
          <w:color w:val="231F20"/>
        </w:rPr>
        <w:t>e.</w:t>
      </w:r>
      <w:r>
        <w:rPr>
          <w:color w:val="231F20"/>
        </w:rPr>
        <w:tab/>
        <w:t xml:space="preserve"> </w:t>
      </w:r>
      <w:r w:rsidR="00154745" w:rsidRPr="002808C3">
        <w:rPr>
          <w:color w:val="231F20"/>
        </w:rPr>
        <w:t>Other</w:t>
      </w:r>
      <w:r w:rsidR="002C081E" w:rsidRPr="002808C3">
        <w:rPr>
          <w:color w:val="231F20"/>
        </w:rPr>
        <w:t xml:space="preserve"> </w:t>
      </w:r>
      <w:r w:rsidR="00154745" w:rsidRPr="002808C3">
        <w:rPr>
          <w:color w:val="231F20"/>
        </w:rPr>
        <w:t>Insurances</w:t>
      </w:r>
    </w:p>
    <w:p w14:paraId="555FA291" w14:textId="77777777" w:rsidR="00C95CF2" w:rsidRDefault="00154745" w:rsidP="005C090D">
      <w:pPr>
        <w:pStyle w:val="BodyText"/>
        <w:spacing w:line="230" w:lineRule="auto"/>
        <w:ind w:left="1282" w:right="331"/>
        <w:jc w:val="both"/>
        <w:rPr>
          <w:color w:val="231F20"/>
        </w:rPr>
      </w:pPr>
      <w:r>
        <w:rPr>
          <w:color w:val="231F20"/>
        </w:rPr>
        <w:t>Such</w:t>
      </w:r>
      <w:r w:rsidR="002C081E">
        <w:rPr>
          <w:color w:val="231F20"/>
        </w:rPr>
        <w:t xml:space="preserve"> </w:t>
      </w:r>
      <w:r>
        <w:rPr>
          <w:color w:val="231F20"/>
        </w:rPr>
        <w:t>other</w:t>
      </w:r>
      <w:r w:rsidR="002C081E">
        <w:rPr>
          <w:color w:val="231F20"/>
        </w:rPr>
        <w:t xml:space="preserve"> </w:t>
      </w:r>
      <w:r>
        <w:rPr>
          <w:color w:val="231F20"/>
        </w:rPr>
        <w:t>insurances</w:t>
      </w:r>
      <w:r w:rsidR="002C081E">
        <w:rPr>
          <w:color w:val="231F20"/>
        </w:rPr>
        <w:t xml:space="preserve"> </w:t>
      </w:r>
      <w:r>
        <w:rPr>
          <w:color w:val="231F20"/>
        </w:rPr>
        <w:t>as</w:t>
      </w:r>
      <w:r w:rsidR="002C081E">
        <w:rPr>
          <w:color w:val="231F20"/>
        </w:rPr>
        <w:t xml:space="preserve"> </w:t>
      </w:r>
      <w:r>
        <w:rPr>
          <w:color w:val="231F20"/>
        </w:rPr>
        <w:t>may</w:t>
      </w:r>
      <w:r w:rsidR="002C081E">
        <w:rPr>
          <w:color w:val="231F20"/>
        </w:rPr>
        <w:t xml:space="preserve"> </w:t>
      </w:r>
      <w:r>
        <w:rPr>
          <w:color w:val="231F20"/>
        </w:rPr>
        <w:t>be</w:t>
      </w:r>
      <w:r w:rsidR="002C081E">
        <w:rPr>
          <w:color w:val="231F20"/>
        </w:rPr>
        <w:t xml:space="preserve"> </w:t>
      </w:r>
      <w:r>
        <w:rPr>
          <w:color w:val="231F20"/>
        </w:rPr>
        <w:t>speciﬁcally</w:t>
      </w:r>
      <w:r w:rsidR="002C081E">
        <w:rPr>
          <w:color w:val="231F20"/>
        </w:rPr>
        <w:t xml:space="preserve"> </w:t>
      </w:r>
      <w:r>
        <w:rPr>
          <w:color w:val="231F20"/>
        </w:rPr>
        <w:t>agreed</w:t>
      </w:r>
      <w:r w:rsidR="002C081E">
        <w:rPr>
          <w:color w:val="231F20"/>
        </w:rPr>
        <w:t xml:space="preserve"> </w:t>
      </w:r>
      <w:r>
        <w:rPr>
          <w:color w:val="231F20"/>
        </w:rPr>
        <w:t>upon</w:t>
      </w:r>
      <w:r w:rsidR="002C081E">
        <w:rPr>
          <w:color w:val="231F20"/>
        </w:rPr>
        <w:t xml:space="preserve"> </w:t>
      </w:r>
      <w:r>
        <w:rPr>
          <w:color w:val="231F20"/>
        </w:rPr>
        <w:t>by</w:t>
      </w:r>
      <w:r w:rsidR="002C081E">
        <w:rPr>
          <w:color w:val="231F20"/>
        </w:rPr>
        <w:t xml:space="preserve"> </w:t>
      </w:r>
      <w:r>
        <w:rPr>
          <w:color w:val="231F20"/>
        </w:rPr>
        <w:t>the</w:t>
      </w:r>
      <w:r w:rsidR="002C081E">
        <w:rPr>
          <w:color w:val="231F20"/>
        </w:rPr>
        <w:t xml:space="preserve"> </w:t>
      </w:r>
      <w:r>
        <w:rPr>
          <w:color w:val="231F20"/>
        </w:rPr>
        <w:t>Parties</w:t>
      </w:r>
      <w:r w:rsidR="002C081E">
        <w:rPr>
          <w:color w:val="231F20"/>
        </w:rPr>
        <w:t xml:space="preserve"> </w:t>
      </w:r>
      <w:r>
        <w:rPr>
          <w:color w:val="231F20"/>
        </w:rPr>
        <w:t>here</w:t>
      </w:r>
      <w:r w:rsidR="002C081E">
        <w:rPr>
          <w:color w:val="231F20"/>
        </w:rPr>
        <w:t xml:space="preserve"> </w:t>
      </w:r>
      <w:r>
        <w:rPr>
          <w:color w:val="231F20"/>
        </w:rPr>
        <w:t>to</w:t>
      </w:r>
      <w:r w:rsidR="002C081E">
        <w:rPr>
          <w:color w:val="231F20"/>
        </w:rPr>
        <w:t xml:space="preserve"> </w:t>
      </w:r>
      <w:r>
        <w:rPr>
          <w:color w:val="231F20"/>
        </w:rPr>
        <w:t>as</w:t>
      </w:r>
      <w:r w:rsidR="002C081E">
        <w:rPr>
          <w:color w:val="231F20"/>
        </w:rPr>
        <w:t xml:space="preserve"> </w:t>
      </w:r>
      <w:r>
        <w:rPr>
          <w:color w:val="231F20"/>
        </w:rPr>
        <w:t>listed</w:t>
      </w:r>
      <w:r w:rsidR="002C081E">
        <w:rPr>
          <w:color w:val="231F20"/>
        </w:rPr>
        <w:t xml:space="preserve"> </w:t>
      </w:r>
      <w:r>
        <w:rPr>
          <w:color w:val="231F20"/>
        </w:rPr>
        <w:t>in</w:t>
      </w:r>
      <w:r w:rsidR="002C081E">
        <w:rPr>
          <w:color w:val="231F20"/>
        </w:rPr>
        <w:t xml:space="preserve"> </w:t>
      </w:r>
      <w:r>
        <w:rPr>
          <w:color w:val="231F20"/>
        </w:rPr>
        <w:t>the</w:t>
      </w:r>
      <w:r w:rsidR="002C081E">
        <w:rPr>
          <w:color w:val="231F20"/>
        </w:rPr>
        <w:t xml:space="preserve"> </w:t>
      </w:r>
      <w:r>
        <w:rPr>
          <w:color w:val="231F20"/>
        </w:rPr>
        <w:t>Appendix</w:t>
      </w:r>
      <w:r w:rsidR="002C081E">
        <w:rPr>
          <w:color w:val="231F20"/>
        </w:rPr>
        <w:t xml:space="preserve"> </w:t>
      </w:r>
      <w:r>
        <w:rPr>
          <w:color w:val="231F20"/>
        </w:rPr>
        <w:t>to the</w:t>
      </w:r>
      <w:r w:rsidR="002C081E">
        <w:rPr>
          <w:color w:val="231F20"/>
        </w:rPr>
        <w:t xml:space="preserve"> </w:t>
      </w:r>
      <w:r>
        <w:rPr>
          <w:color w:val="231F20"/>
        </w:rPr>
        <w:t>Contract</w:t>
      </w:r>
      <w:r w:rsidR="002C081E">
        <w:rPr>
          <w:color w:val="231F20"/>
        </w:rPr>
        <w:t xml:space="preserve"> </w:t>
      </w:r>
      <w:r>
        <w:rPr>
          <w:color w:val="231F20"/>
        </w:rPr>
        <w:t>Agreement</w:t>
      </w:r>
      <w:r w:rsidR="002C081E">
        <w:rPr>
          <w:color w:val="231F20"/>
        </w:rPr>
        <w:t xml:space="preserve"> </w:t>
      </w:r>
      <w:r>
        <w:rPr>
          <w:color w:val="231F20"/>
        </w:rPr>
        <w:t>titled</w:t>
      </w:r>
      <w:r w:rsidR="002C081E">
        <w:rPr>
          <w:color w:val="231F20"/>
        </w:rPr>
        <w:t xml:space="preserve"> </w:t>
      </w:r>
      <w:r>
        <w:rPr>
          <w:color w:val="231F20"/>
        </w:rPr>
        <w:t>Insurance</w:t>
      </w:r>
      <w:r w:rsidR="002C081E">
        <w:rPr>
          <w:color w:val="231F20"/>
        </w:rPr>
        <w:t xml:space="preserve"> </w:t>
      </w:r>
      <w:r>
        <w:rPr>
          <w:color w:val="231F20"/>
        </w:rPr>
        <w:t>Requirements.</w:t>
      </w:r>
    </w:p>
    <w:p w14:paraId="50EC678C" w14:textId="77777777" w:rsidR="00C95CF2" w:rsidRDefault="00C95CF2" w:rsidP="005C090D">
      <w:pPr>
        <w:pStyle w:val="BodyText"/>
        <w:spacing w:line="230" w:lineRule="auto"/>
        <w:ind w:left="864" w:right="331" w:hanging="720"/>
        <w:jc w:val="both"/>
        <w:rPr>
          <w:color w:val="231F20"/>
        </w:rPr>
      </w:pPr>
    </w:p>
    <w:p w14:paraId="184D3BA8" w14:textId="77777777" w:rsidR="00C95CF2" w:rsidRDefault="00C366B6" w:rsidP="00C366B6">
      <w:pPr>
        <w:pStyle w:val="BodyText"/>
        <w:spacing w:line="230" w:lineRule="auto"/>
        <w:ind w:left="864" w:right="331" w:hanging="720"/>
        <w:jc w:val="both"/>
        <w:rPr>
          <w:color w:val="231F20"/>
        </w:rPr>
      </w:pPr>
      <w:r>
        <w:rPr>
          <w:color w:val="231F20"/>
        </w:rPr>
        <w:t>34.2</w:t>
      </w:r>
      <w:r>
        <w:rPr>
          <w:color w:val="231F20"/>
        </w:rPr>
        <w:tab/>
      </w:r>
      <w:r w:rsidR="00154745">
        <w:rPr>
          <w:color w:val="231F20"/>
        </w:rPr>
        <w:t>The Procuring Entity shall be named as co-insured under all insurance policies taken out by the Contractor pursuant</w:t>
      </w:r>
      <w:r w:rsidR="002C081E">
        <w:rPr>
          <w:color w:val="231F20"/>
        </w:rPr>
        <w:t xml:space="preserve"> </w:t>
      </w:r>
      <w:r w:rsidR="00154745">
        <w:rPr>
          <w:color w:val="231F20"/>
        </w:rPr>
        <w:t>to</w:t>
      </w:r>
      <w:r w:rsidR="002C081E">
        <w:rPr>
          <w:color w:val="231F20"/>
        </w:rPr>
        <w:t xml:space="preserve"> </w:t>
      </w:r>
      <w:r w:rsidR="00154745">
        <w:rPr>
          <w:color w:val="231F20"/>
        </w:rPr>
        <w:t>GCC</w:t>
      </w:r>
      <w:r w:rsidR="002C081E">
        <w:rPr>
          <w:color w:val="231F20"/>
        </w:rPr>
        <w:t xml:space="preserve"> </w:t>
      </w:r>
      <w:r w:rsidR="00154745">
        <w:rPr>
          <w:color w:val="231F20"/>
        </w:rPr>
        <w:t>Sub-Clause</w:t>
      </w:r>
      <w:r w:rsidR="00E23FC8">
        <w:rPr>
          <w:color w:val="231F20"/>
        </w:rPr>
        <w:t xml:space="preserve"> </w:t>
      </w:r>
      <w:r w:rsidR="00154745">
        <w:rPr>
          <w:color w:val="231F20"/>
        </w:rPr>
        <w:t>34.1,</w:t>
      </w:r>
      <w:r w:rsidR="002C081E">
        <w:rPr>
          <w:color w:val="231F20"/>
        </w:rPr>
        <w:t xml:space="preserve"> </w:t>
      </w:r>
      <w:r w:rsidR="00154745">
        <w:rPr>
          <w:color w:val="231F20"/>
        </w:rPr>
        <w:t>except</w:t>
      </w:r>
      <w:r w:rsidR="002C081E">
        <w:rPr>
          <w:color w:val="231F20"/>
        </w:rPr>
        <w:t xml:space="preserve"> </w:t>
      </w:r>
      <w:r w:rsidR="00154745">
        <w:rPr>
          <w:color w:val="231F20"/>
        </w:rPr>
        <w:t>for</w:t>
      </w:r>
      <w:r w:rsidR="002C081E">
        <w:rPr>
          <w:color w:val="231F20"/>
        </w:rPr>
        <w:t xml:space="preserve"> </w:t>
      </w:r>
      <w:r w:rsidR="00154745">
        <w:rPr>
          <w:color w:val="231F20"/>
        </w:rPr>
        <w:t>the</w:t>
      </w:r>
      <w:r w:rsidR="002C081E">
        <w:rPr>
          <w:color w:val="231F20"/>
        </w:rPr>
        <w:t xml:space="preserve"> </w:t>
      </w:r>
      <w:r w:rsidR="00154745">
        <w:rPr>
          <w:color w:val="231F20"/>
        </w:rPr>
        <w:t>Third</w:t>
      </w:r>
      <w:r w:rsidR="002C081E">
        <w:rPr>
          <w:color w:val="231F20"/>
        </w:rPr>
        <w:t xml:space="preserve"> </w:t>
      </w:r>
      <w:r w:rsidR="00154745">
        <w:rPr>
          <w:color w:val="231F20"/>
        </w:rPr>
        <w:t>Party</w:t>
      </w:r>
      <w:r w:rsidR="002C081E">
        <w:rPr>
          <w:color w:val="231F20"/>
        </w:rPr>
        <w:t xml:space="preserve"> </w:t>
      </w:r>
      <w:r w:rsidR="00154745">
        <w:rPr>
          <w:color w:val="231F20"/>
        </w:rPr>
        <w:t>Liability,</w:t>
      </w:r>
      <w:r w:rsidR="002C081E">
        <w:rPr>
          <w:color w:val="231F20"/>
        </w:rPr>
        <w:t xml:space="preserve"> </w:t>
      </w:r>
      <w:r w:rsidR="00154745">
        <w:rPr>
          <w:color w:val="231F20"/>
          <w:spacing w:val="-3"/>
        </w:rPr>
        <w:t>Workers'</w:t>
      </w:r>
      <w:r w:rsidR="002C081E">
        <w:rPr>
          <w:color w:val="231F20"/>
          <w:spacing w:val="-3"/>
        </w:rPr>
        <w:t xml:space="preserve"> </w:t>
      </w:r>
      <w:r w:rsidR="00154745">
        <w:rPr>
          <w:color w:val="231F20"/>
        </w:rPr>
        <w:t>Compensation</w:t>
      </w:r>
      <w:r w:rsidR="002C081E">
        <w:rPr>
          <w:color w:val="231F20"/>
        </w:rPr>
        <w:t xml:space="preserve"> </w:t>
      </w:r>
      <w:r w:rsidR="00154745">
        <w:rPr>
          <w:color w:val="231F20"/>
        </w:rPr>
        <w:t>and</w:t>
      </w:r>
      <w:r w:rsidR="002C081E">
        <w:rPr>
          <w:color w:val="231F20"/>
        </w:rPr>
        <w:t xml:space="preserve"> </w:t>
      </w:r>
      <w:r w:rsidR="00154745">
        <w:rPr>
          <w:color w:val="231F20"/>
        </w:rPr>
        <w:t>Procuring Entity's Liability Insurances, and the Contractor's Subcontractors shall be named as co-insureds under all insurance policies taken out by the Contractor pursuant to GCC Sub-Clause 34.1 except for the Cargo Insurance</w:t>
      </w:r>
      <w:r w:rsidR="002C081E">
        <w:rPr>
          <w:color w:val="231F20"/>
        </w:rPr>
        <w:t xml:space="preserve"> </w:t>
      </w:r>
      <w:r w:rsidR="00154745">
        <w:rPr>
          <w:color w:val="231F20"/>
        </w:rPr>
        <w:t>During</w:t>
      </w:r>
      <w:r w:rsidR="002C081E">
        <w:rPr>
          <w:color w:val="231F20"/>
        </w:rPr>
        <w:t xml:space="preserve"> </w:t>
      </w:r>
      <w:r w:rsidR="00154745">
        <w:rPr>
          <w:color w:val="231F20"/>
        </w:rPr>
        <w:t>Transport,</w:t>
      </w:r>
      <w:r w:rsidR="002C081E">
        <w:rPr>
          <w:color w:val="231F20"/>
        </w:rPr>
        <w:t xml:space="preserve"> </w:t>
      </w:r>
      <w:r w:rsidR="00154745">
        <w:rPr>
          <w:color w:val="231F20"/>
          <w:spacing w:val="-3"/>
        </w:rPr>
        <w:t>Workers'</w:t>
      </w:r>
      <w:r w:rsidR="002C081E">
        <w:rPr>
          <w:color w:val="231F20"/>
          <w:spacing w:val="-3"/>
        </w:rPr>
        <w:t xml:space="preserve"> </w:t>
      </w:r>
      <w:r w:rsidR="00154745">
        <w:rPr>
          <w:color w:val="231F20"/>
        </w:rPr>
        <w:t>Compensation</w:t>
      </w:r>
      <w:r w:rsidR="002C081E">
        <w:rPr>
          <w:color w:val="231F20"/>
        </w:rPr>
        <w:t xml:space="preserve"> </w:t>
      </w:r>
      <w:r w:rsidR="00154745">
        <w:rPr>
          <w:color w:val="231F20"/>
        </w:rPr>
        <w:t>and</w:t>
      </w:r>
      <w:r w:rsidR="002C081E">
        <w:rPr>
          <w:color w:val="231F20"/>
        </w:rPr>
        <w:t xml:space="preserve"> </w:t>
      </w:r>
      <w:r w:rsidR="00154745">
        <w:rPr>
          <w:color w:val="231F20"/>
        </w:rPr>
        <w:t>Procuring</w:t>
      </w:r>
      <w:r w:rsidR="002C081E">
        <w:rPr>
          <w:color w:val="231F20"/>
        </w:rPr>
        <w:t xml:space="preserve"> </w:t>
      </w:r>
      <w:r w:rsidR="00154745">
        <w:rPr>
          <w:color w:val="231F20"/>
        </w:rPr>
        <w:t>Entity's</w:t>
      </w:r>
      <w:r w:rsidR="002C081E">
        <w:rPr>
          <w:color w:val="231F20"/>
        </w:rPr>
        <w:t xml:space="preserve"> </w:t>
      </w:r>
      <w:r w:rsidR="00154745">
        <w:rPr>
          <w:color w:val="231F20"/>
        </w:rPr>
        <w:t>Liability</w:t>
      </w:r>
      <w:r w:rsidR="002C081E">
        <w:rPr>
          <w:color w:val="231F20"/>
        </w:rPr>
        <w:t xml:space="preserve"> </w:t>
      </w:r>
      <w:r w:rsidR="00154745">
        <w:rPr>
          <w:color w:val="231F20"/>
        </w:rPr>
        <w:t>Insurances.</w:t>
      </w:r>
      <w:r w:rsidR="002C081E">
        <w:rPr>
          <w:color w:val="231F20"/>
        </w:rPr>
        <w:t xml:space="preserve"> </w:t>
      </w:r>
      <w:r w:rsidR="00154745">
        <w:rPr>
          <w:color w:val="231F20"/>
        </w:rPr>
        <w:t>All</w:t>
      </w:r>
      <w:r w:rsidR="00C95CF2">
        <w:rPr>
          <w:color w:val="231F20"/>
        </w:rPr>
        <w:t xml:space="preserve"> </w:t>
      </w:r>
      <w:r w:rsidR="00154745">
        <w:rPr>
          <w:color w:val="231F20"/>
        </w:rPr>
        <w:t>insurer's rights of subrogation against such co-insureds for losses or claims arising out of the performance of the Contract</w:t>
      </w:r>
      <w:r w:rsidR="002C081E">
        <w:rPr>
          <w:color w:val="231F20"/>
        </w:rPr>
        <w:t xml:space="preserve"> </w:t>
      </w:r>
      <w:r w:rsidR="00154745">
        <w:rPr>
          <w:color w:val="231F20"/>
        </w:rPr>
        <w:t>shall</w:t>
      </w:r>
      <w:r w:rsidR="002C081E">
        <w:rPr>
          <w:color w:val="231F20"/>
        </w:rPr>
        <w:t xml:space="preserve"> </w:t>
      </w:r>
      <w:r w:rsidR="00154745">
        <w:rPr>
          <w:color w:val="231F20"/>
        </w:rPr>
        <w:t>be</w:t>
      </w:r>
      <w:r w:rsidR="002C081E">
        <w:rPr>
          <w:color w:val="231F20"/>
        </w:rPr>
        <w:t xml:space="preserve"> </w:t>
      </w:r>
      <w:r w:rsidR="00154745">
        <w:rPr>
          <w:color w:val="231F20"/>
        </w:rPr>
        <w:t>waived</w:t>
      </w:r>
      <w:r w:rsidR="002C081E">
        <w:rPr>
          <w:color w:val="231F20"/>
        </w:rPr>
        <w:t xml:space="preserve"> </w:t>
      </w:r>
      <w:r w:rsidR="00154745">
        <w:rPr>
          <w:color w:val="231F20"/>
        </w:rPr>
        <w:t>under</w:t>
      </w:r>
      <w:r w:rsidR="002C081E">
        <w:rPr>
          <w:color w:val="231F20"/>
        </w:rPr>
        <w:t xml:space="preserve"> </w:t>
      </w:r>
      <w:r w:rsidR="00154745">
        <w:rPr>
          <w:color w:val="231F20"/>
        </w:rPr>
        <w:t>such</w:t>
      </w:r>
      <w:r w:rsidR="002C081E">
        <w:rPr>
          <w:color w:val="231F20"/>
        </w:rPr>
        <w:t xml:space="preserve"> </w:t>
      </w:r>
      <w:r w:rsidR="00154745">
        <w:rPr>
          <w:color w:val="231F20"/>
        </w:rPr>
        <w:t>policies.</w:t>
      </w:r>
      <w:r w:rsidR="00C95CF2">
        <w:rPr>
          <w:color w:val="231F20"/>
        </w:rPr>
        <w:t xml:space="preserve"> </w:t>
      </w:r>
    </w:p>
    <w:p w14:paraId="65F64EAE" w14:textId="77777777" w:rsidR="00C95CF2" w:rsidRDefault="00C95CF2" w:rsidP="005C090D">
      <w:pPr>
        <w:pStyle w:val="BodyText"/>
        <w:spacing w:line="230" w:lineRule="auto"/>
        <w:ind w:left="864" w:right="331" w:hanging="720"/>
        <w:jc w:val="both"/>
        <w:rPr>
          <w:color w:val="231F20"/>
        </w:rPr>
      </w:pPr>
    </w:p>
    <w:p w14:paraId="35356152" w14:textId="77777777" w:rsidR="00BC1D7C" w:rsidRPr="00C366B6" w:rsidRDefault="00C366B6" w:rsidP="00C366B6">
      <w:pPr>
        <w:widowControl/>
        <w:adjustRightInd w:val="0"/>
        <w:ind w:left="864" w:right="331" w:hanging="720"/>
        <w:jc w:val="both"/>
        <w:rPr>
          <w:rFonts w:eastAsiaTheme="minorHAnsi"/>
        </w:rPr>
      </w:pPr>
      <w:r w:rsidRPr="00C366B6">
        <w:rPr>
          <w:rFonts w:eastAsiaTheme="minorHAnsi"/>
        </w:rPr>
        <w:t>34.3</w:t>
      </w:r>
      <w:r w:rsidRPr="00C366B6">
        <w:rPr>
          <w:rFonts w:eastAsiaTheme="minorHAnsi"/>
        </w:rPr>
        <w:tab/>
      </w:r>
      <w:r w:rsidR="00BC1D7C" w:rsidRPr="00C366B6">
        <w:rPr>
          <w:rFonts w:eastAsiaTheme="minorHAnsi"/>
        </w:rPr>
        <w:t>The Contractor shall, in accordance with the provisions of the Appendix to the Contract Agreement titled</w:t>
      </w:r>
      <w:r w:rsidRPr="00C366B6">
        <w:rPr>
          <w:rFonts w:eastAsiaTheme="minorHAnsi"/>
        </w:rPr>
        <w:t xml:space="preserve"> </w:t>
      </w:r>
      <w:r w:rsidR="00BC1D7C" w:rsidRPr="00C366B6">
        <w:rPr>
          <w:rFonts w:eastAsiaTheme="minorHAnsi"/>
        </w:rPr>
        <w:t>Insurance Requirements, deliver to the Procuring Entity certificates of insurance or copies of the insurance</w:t>
      </w:r>
      <w:r w:rsidRPr="00C366B6">
        <w:rPr>
          <w:rFonts w:eastAsiaTheme="minorHAnsi"/>
        </w:rPr>
        <w:t xml:space="preserve"> </w:t>
      </w:r>
      <w:r w:rsidR="00BC1D7C" w:rsidRPr="00C366B6">
        <w:rPr>
          <w:rFonts w:eastAsiaTheme="minorHAnsi"/>
        </w:rPr>
        <w:t>policies as evidence that the required policies are in full force and effect. The certificates shall provide that no</w:t>
      </w:r>
      <w:r w:rsidRPr="00C366B6">
        <w:rPr>
          <w:rFonts w:eastAsiaTheme="minorHAnsi"/>
        </w:rPr>
        <w:t xml:space="preserve"> </w:t>
      </w:r>
      <w:r w:rsidR="00BC1D7C" w:rsidRPr="00C366B6">
        <w:rPr>
          <w:rFonts w:eastAsiaTheme="minorHAnsi"/>
        </w:rPr>
        <w:t xml:space="preserve">less than twenty-one (21) days' </w:t>
      </w:r>
      <w:proofErr w:type="gramStart"/>
      <w:r w:rsidR="00BC1D7C" w:rsidRPr="00C366B6">
        <w:rPr>
          <w:rFonts w:eastAsiaTheme="minorHAnsi"/>
        </w:rPr>
        <w:t>notice</w:t>
      </w:r>
      <w:proofErr w:type="gramEnd"/>
      <w:r w:rsidR="00BC1D7C" w:rsidRPr="00C366B6">
        <w:rPr>
          <w:rFonts w:eastAsiaTheme="minorHAnsi"/>
        </w:rPr>
        <w:t xml:space="preserve"> shall be given to the Procuring Entity by insurers prior to cancellation or material modification of a policy.</w:t>
      </w:r>
    </w:p>
    <w:p w14:paraId="5BE36725" w14:textId="77777777" w:rsidR="00BC1D7C" w:rsidRPr="00C366B6" w:rsidRDefault="00BC1D7C" w:rsidP="00C366B6">
      <w:pPr>
        <w:widowControl/>
        <w:adjustRightInd w:val="0"/>
        <w:ind w:left="864" w:right="331" w:hanging="720"/>
        <w:jc w:val="both"/>
        <w:rPr>
          <w:rFonts w:eastAsiaTheme="minorHAnsi"/>
        </w:rPr>
      </w:pPr>
    </w:p>
    <w:p w14:paraId="3DF8E6E9" w14:textId="77777777" w:rsidR="00BC1D7C" w:rsidRPr="00C366B6" w:rsidRDefault="00BC1D7C" w:rsidP="00C366B6">
      <w:pPr>
        <w:widowControl/>
        <w:adjustRightInd w:val="0"/>
        <w:ind w:left="864" w:right="331" w:hanging="720"/>
        <w:jc w:val="both"/>
        <w:rPr>
          <w:rFonts w:eastAsiaTheme="minorHAnsi"/>
        </w:rPr>
      </w:pPr>
      <w:r w:rsidRPr="00C366B6">
        <w:rPr>
          <w:rFonts w:eastAsiaTheme="minorHAnsi"/>
        </w:rPr>
        <w:t xml:space="preserve">34.4 </w:t>
      </w:r>
      <w:r w:rsidR="00C366B6">
        <w:rPr>
          <w:rFonts w:eastAsiaTheme="minorHAnsi"/>
        </w:rPr>
        <w:tab/>
      </w:r>
      <w:r w:rsidRPr="00C366B6">
        <w:rPr>
          <w:rFonts w:eastAsiaTheme="minorHAnsi"/>
        </w:rPr>
        <w:t>The Contractor shall ensure that, where applicable, its Subcontractor(s) shall take out and maintain in effect adequate insurance policies for their personnel and vehicles and for work executed by them under the Contract, unless such Subcontractors are covered by the policies taken out by the Contractor.</w:t>
      </w:r>
    </w:p>
    <w:p w14:paraId="10BF44C6" w14:textId="77777777" w:rsidR="00BC1D7C" w:rsidRPr="00C366B6" w:rsidRDefault="00BC1D7C" w:rsidP="00C366B6">
      <w:pPr>
        <w:widowControl/>
        <w:adjustRightInd w:val="0"/>
        <w:ind w:left="864" w:right="331" w:hanging="720"/>
        <w:rPr>
          <w:rFonts w:eastAsiaTheme="minorHAnsi"/>
        </w:rPr>
      </w:pPr>
    </w:p>
    <w:p w14:paraId="14BE2863" w14:textId="77777777" w:rsidR="00BC1D7C" w:rsidRPr="00C366B6" w:rsidRDefault="00BC1D7C" w:rsidP="00C366B6">
      <w:pPr>
        <w:widowControl/>
        <w:adjustRightInd w:val="0"/>
        <w:ind w:left="864" w:right="331" w:hanging="720"/>
        <w:jc w:val="both"/>
        <w:rPr>
          <w:rFonts w:eastAsiaTheme="minorHAnsi"/>
        </w:rPr>
      </w:pPr>
      <w:r w:rsidRPr="00C366B6">
        <w:rPr>
          <w:rFonts w:eastAsiaTheme="minorHAnsi"/>
        </w:rPr>
        <w:t xml:space="preserve">34.5 </w:t>
      </w:r>
      <w:r w:rsidR="00C366B6">
        <w:rPr>
          <w:rFonts w:eastAsiaTheme="minorHAnsi"/>
        </w:rPr>
        <w:tab/>
      </w:r>
      <w:r w:rsidRPr="00C366B6">
        <w:rPr>
          <w:rFonts w:eastAsiaTheme="minorHAnsi"/>
        </w:rPr>
        <w:t xml:space="preserve">The Procuring Entity shall at its expense take out and maintain in effect during the performance of the Contract those insurances specified in the Appendix to the Contract Agreement titled </w:t>
      </w:r>
      <w:r w:rsidR="00C366B6" w:rsidRPr="00C366B6">
        <w:rPr>
          <w:rFonts w:eastAsiaTheme="minorHAnsi"/>
        </w:rPr>
        <w:t>Insurance Requirements</w:t>
      </w:r>
      <w:r w:rsidRPr="00C366B6">
        <w:rPr>
          <w:rFonts w:eastAsiaTheme="minorHAnsi"/>
        </w:rPr>
        <w:t xml:space="preserve">, in the sums and with the deductibles and other conditions specified in the said Appendix. The Contractor and the Contractor's Subcontractors shall be named as co-insureds under all such policies. All insurers' rights of subrogation against such co-insureds for losses or claims arising out of the performance of the Contract shall be waived under such policies. The Procuring Entity shall deliver to the Contractor satisfactory evidence that the required insurances are in full force and effect. The policies shall provide that not less than twenty-one (21) days' </w:t>
      </w:r>
      <w:proofErr w:type="gramStart"/>
      <w:r w:rsidRPr="00C366B6">
        <w:rPr>
          <w:rFonts w:eastAsiaTheme="minorHAnsi"/>
        </w:rPr>
        <w:t>notice</w:t>
      </w:r>
      <w:proofErr w:type="gramEnd"/>
      <w:r w:rsidRPr="00C366B6">
        <w:rPr>
          <w:rFonts w:eastAsiaTheme="minorHAnsi"/>
        </w:rPr>
        <w:t xml:space="preserve"> shall be given to the Contractor by all insurers prior to any cancellation or material modification of the policies. If </w:t>
      </w:r>
      <w:proofErr w:type="gramStart"/>
      <w:r w:rsidRPr="00C366B6">
        <w:rPr>
          <w:rFonts w:eastAsiaTheme="minorHAnsi"/>
        </w:rPr>
        <w:t>so</w:t>
      </w:r>
      <w:proofErr w:type="gramEnd"/>
      <w:r w:rsidRPr="00C366B6">
        <w:rPr>
          <w:rFonts w:eastAsiaTheme="minorHAnsi"/>
        </w:rPr>
        <w:t xml:space="preserve"> requested by the Contractor, the Procuring Entity shall provide copies of the policies taken out by the Procuring Entity under this GCC Sub-Clause 34.5.</w:t>
      </w:r>
    </w:p>
    <w:p w14:paraId="5E202A3E" w14:textId="77777777" w:rsidR="00BC1D7C" w:rsidRPr="00C366B6" w:rsidRDefault="00BC1D7C" w:rsidP="00C366B6">
      <w:pPr>
        <w:widowControl/>
        <w:adjustRightInd w:val="0"/>
        <w:ind w:left="864" w:right="331" w:hanging="720"/>
        <w:rPr>
          <w:rFonts w:eastAsiaTheme="minorHAnsi"/>
        </w:rPr>
      </w:pPr>
    </w:p>
    <w:p w14:paraId="130162EB" w14:textId="77777777" w:rsidR="00BC1D7C" w:rsidRPr="00C366B6" w:rsidRDefault="00BC1D7C" w:rsidP="00B14DC1">
      <w:pPr>
        <w:widowControl/>
        <w:adjustRightInd w:val="0"/>
        <w:ind w:left="864" w:right="331" w:hanging="720"/>
        <w:jc w:val="both"/>
        <w:rPr>
          <w:rFonts w:eastAsiaTheme="minorHAnsi"/>
        </w:rPr>
      </w:pPr>
      <w:r w:rsidRPr="00C366B6">
        <w:rPr>
          <w:rFonts w:eastAsiaTheme="minorHAnsi"/>
        </w:rPr>
        <w:t xml:space="preserve">34.6 </w:t>
      </w:r>
      <w:r w:rsidR="00C366B6">
        <w:rPr>
          <w:rFonts w:eastAsiaTheme="minorHAnsi"/>
        </w:rPr>
        <w:tab/>
      </w:r>
      <w:r w:rsidRPr="00C366B6">
        <w:rPr>
          <w:rFonts w:eastAsiaTheme="minorHAnsi"/>
        </w:rPr>
        <w:t>If the Contractor fails to take out and/or maintain in effect the insurances referred to in GCC Sub-Clause 34.1,</w:t>
      </w:r>
      <w:r w:rsidR="00C366B6">
        <w:rPr>
          <w:rFonts w:eastAsiaTheme="minorHAnsi"/>
        </w:rPr>
        <w:t xml:space="preserve"> </w:t>
      </w:r>
      <w:r w:rsidRPr="00C366B6">
        <w:rPr>
          <w:rFonts w:eastAsiaTheme="minorHAnsi"/>
        </w:rPr>
        <w:t>the Procuring Entity may take out and maintain in effect any such insurances and may from time to time deduct</w:t>
      </w:r>
      <w:r w:rsidR="00C366B6">
        <w:rPr>
          <w:rFonts w:eastAsiaTheme="minorHAnsi"/>
        </w:rPr>
        <w:t xml:space="preserve"> </w:t>
      </w:r>
      <w:r w:rsidRPr="00C366B6">
        <w:rPr>
          <w:rFonts w:eastAsiaTheme="minorHAnsi"/>
        </w:rPr>
        <w:t>from any amount due the Contractor under the Contract any premium that the Procuring Entity shall have paid</w:t>
      </w:r>
      <w:r w:rsidR="00C366B6">
        <w:rPr>
          <w:rFonts w:eastAsiaTheme="minorHAnsi"/>
        </w:rPr>
        <w:t xml:space="preserve"> </w:t>
      </w:r>
      <w:r w:rsidRPr="00C366B6">
        <w:rPr>
          <w:rFonts w:eastAsiaTheme="minorHAnsi"/>
        </w:rPr>
        <w:t>to the insurer, or may otherwise recover such amount as a debt due from the Contractor. If the Procuring Entity</w:t>
      </w:r>
      <w:r w:rsidR="00C366B6">
        <w:rPr>
          <w:rFonts w:eastAsiaTheme="minorHAnsi"/>
        </w:rPr>
        <w:t xml:space="preserve"> </w:t>
      </w:r>
      <w:r w:rsidRPr="00C366B6">
        <w:rPr>
          <w:rFonts w:eastAsiaTheme="minorHAnsi"/>
        </w:rPr>
        <w:t>fails to take out and/or maintain in effect the insurances referred to in GCC 34.5, the Contractor may take out</w:t>
      </w:r>
      <w:r w:rsidR="00C366B6">
        <w:rPr>
          <w:rFonts w:eastAsiaTheme="minorHAnsi"/>
        </w:rPr>
        <w:t xml:space="preserve"> </w:t>
      </w:r>
      <w:r w:rsidRPr="00C366B6">
        <w:rPr>
          <w:rFonts w:eastAsiaTheme="minorHAnsi"/>
        </w:rPr>
        <w:t>and maintain in effect any such insurances and may from time to time deduct from any amount due the</w:t>
      </w:r>
      <w:r w:rsidR="00C366B6">
        <w:rPr>
          <w:rFonts w:eastAsiaTheme="minorHAnsi"/>
        </w:rPr>
        <w:t xml:space="preserve"> </w:t>
      </w:r>
      <w:r w:rsidRPr="00C366B6">
        <w:rPr>
          <w:rFonts w:eastAsiaTheme="minorHAnsi"/>
        </w:rPr>
        <w:t>Procuring Entity under the Contract any premium that the Contractor shall have paid to the insurer, or may</w:t>
      </w:r>
      <w:r w:rsidR="00C366B6">
        <w:rPr>
          <w:rFonts w:eastAsiaTheme="minorHAnsi"/>
        </w:rPr>
        <w:t xml:space="preserve"> </w:t>
      </w:r>
      <w:r w:rsidRPr="00C366B6">
        <w:rPr>
          <w:rFonts w:eastAsiaTheme="minorHAnsi"/>
        </w:rPr>
        <w:t>otherwise recover such amount as a debt due from the Procuring Entity. If the Contractor fails to or is unable to</w:t>
      </w:r>
      <w:r w:rsidR="00C366B6">
        <w:rPr>
          <w:rFonts w:eastAsiaTheme="minorHAnsi"/>
        </w:rPr>
        <w:t xml:space="preserve"> </w:t>
      </w:r>
      <w:r w:rsidRPr="00C366B6">
        <w:rPr>
          <w:rFonts w:eastAsiaTheme="minorHAnsi"/>
        </w:rPr>
        <w:t>take out and maintain in effect any such insurances, the Contractor shall nevertheless have no liability or</w:t>
      </w:r>
      <w:r w:rsidR="00C366B6">
        <w:rPr>
          <w:rFonts w:eastAsiaTheme="minorHAnsi"/>
        </w:rPr>
        <w:t xml:space="preserve"> </w:t>
      </w:r>
      <w:r w:rsidRPr="00C366B6">
        <w:rPr>
          <w:rFonts w:eastAsiaTheme="minorHAnsi"/>
        </w:rPr>
        <w:t>responsibility towards the Procuring Entity, and the Contractor shall have full recourse against the Procuring</w:t>
      </w:r>
      <w:r w:rsidR="00B14DC1">
        <w:rPr>
          <w:rFonts w:eastAsiaTheme="minorHAnsi"/>
        </w:rPr>
        <w:t xml:space="preserve"> </w:t>
      </w:r>
      <w:r w:rsidRPr="00C366B6">
        <w:rPr>
          <w:rFonts w:eastAsiaTheme="minorHAnsi"/>
        </w:rPr>
        <w:t>Entity for any and all liabilities of the Procuring Entity herein.</w:t>
      </w:r>
    </w:p>
    <w:p w14:paraId="373C9568" w14:textId="77777777" w:rsidR="00BC1D7C" w:rsidRPr="00C366B6" w:rsidRDefault="00BC1D7C" w:rsidP="00C366B6">
      <w:pPr>
        <w:widowControl/>
        <w:adjustRightInd w:val="0"/>
        <w:ind w:left="864" w:right="331" w:hanging="720"/>
        <w:rPr>
          <w:rFonts w:eastAsiaTheme="minorHAnsi"/>
        </w:rPr>
      </w:pPr>
    </w:p>
    <w:p w14:paraId="2A3C8DED" w14:textId="77777777" w:rsidR="00BC1D7C" w:rsidRDefault="00BC1D7C" w:rsidP="00B14DC1">
      <w:pPr>
        <w:widowControl/>
        <w:adjustRightInd w:val="0"/>
        <w:ind w:left="864" w:right="331" w:hanging="720"/>
        <w:jc w:val="both"/>
        <w:rPr>
          <w:rFonts w:eastAsiaTheme="minorHAnsi"/>
        </w:rPr>
      </w:pPr>
      <w:r w:rsidRPr="00C366B6">
        <w:rPr>
          <w:rFonts w:eastAsiaTheme="minorHAnsi"/>
        </w:rPr>
        <w:lastRenderedPageBreak/>
        <w:t xml:space="preserve">34.7 </w:t>
      </w:r>
      <w:r w:rsidR="00B14DC1">
        <w:rPr>
          <w:rFonts w:eastAsiaTheme="minorHAnsi"/>
        </w:rPr>
        <w:tab/>
      </w:r>
      <w:r w:rsidRPr="00C366B6">
        <w:rPr>
          <w:rFonts w:eastAsiaTheme="minorHAnsi"/>
        </w:rPr>
        <w:t>Unless otherwise provided in the Contract, the Contractor shall prepare and conduct all and any claims made</w:t>
      </w:r>
      <w:r w:rsidR="00B14DC1">
        <w:rPr>
          <w:rFonts w:eastAsiaTheme="minorHAnsi"/>
        </w:rPr>
        <w:t xml:space="preserve"> </w:t>
      </w:r>
      <w:r w:rsidRPr="00C366B6">
        <w:rPr>
          <w:rFonts w:eastAsiaTheme="minorHAnsi"/>
        </w:rPr>
        <w:t>under the policies effected by it pursuant to this GCC Clause 34, and all monies payable by any insurers shall be</w:t>
      </w:r>
      <w:r w:rsidR="00B14DC1">
        <w:rPr>
          <w:rFonts w:eastAsiaTheme="minorHAnsi"/>
        </w:rPr>
        <w:t xml:space="preserve"> </w:t>
      </w:r>
      <w:r w:rsidRPr="00C366B6">
        <w:rPr>
          <w:rFonts w:eastAsiaTheme="minorHAnsi"/>
        </w:rPr>
        <w:t>paid to the Contractor. The Procuring Entity shall give to the Contractor all such reasonable assistance as may</w:t>
      </w:r>
      <w:r w:rsidR="00B14DC1">
        <w:rPr>
          <w:rFonts w:eastAsiaTheme="minorHAnsi"/>
        </w:rPr>
        <w:t xml:space="preserve"> </w:t>
      </w:r>
      <w:r w:rsidRPr="00C366B6">
        <w:rPr>
          <w:rFonts w:eastAsiaTheme="minorHAnsi"/>
        </w:rPr>
        <w:t>be required by the Contractor. With respect to insurance claims in which the Procuring Entity's interest is</w:t>
      </w:r>
      <w:r w:rsidR="00B14DC1">
        <w:rPr>
          <w:rFonts w:eastAsiaTheme="minorHAnsi"/>
        </w:rPr>
        <w:t xml:space="preserve"> </w:t>
      </w:r>
      <w:r w:rsidRPr="00C366B6">
        <w:rPr>
          <w:rFonts w:eastAsiaTheme="minorHAnsi"/>
        </w:rPr>
        <w:t>involved, the Contractor shall not give any release or make any compromise with the insurer without the prior</w:t>
      </w:r>
      <w:r w:rsidR="00B14DC1">
        <w:rPr>
          <w:rFonts w:eastAsiaTheme="minorHAnsi"/>
        </w:rPr>
        <w:t xml:space="preserve"> </w:t>
      </w:r>
      <w:r w:rsidRPr="00C366B6">
        <w:rPr>
          <w:rFonts w:eastAsiaTheme="minorHAnsi"/>
        </w:rPr>
        <w:t xml:space="preserve">written consent of the Procuring Entity. With respect to insurance claims in which the Contractor's interest </w:t>
      </w:r>
      <w:r w:rsidR="00B14DC1">
        <w:rPr>
          <w:rFonts w:eastAsiaTheme="minorHAnsi"/>
        </w:rPr>
        <w:t>i</w:t>
      </w:r>
      <w:r w:rsidRPr="00C366B6">
        <w:rPr>
          <w:rFonts w:eastAsiaTheme="minorHAnsi"/>
        </w:rPr>
        <w:t>s</w:t>
      </w:r>
      <w:r w:rsidR="00B14DC1">
        <w:rPr>
          <w:rFonts w:eastAsiaTheme="minorHAnsi"/>
        </w:rPr>
        <w:t xml:space="preserve"> </w:t>
      </w:r>
      <w:r w:rsidRPr="00C366B6">
        <w:rPr>
          <w:rFonts w:eastAsiaTheme="minorHAnsi"/>
        </w:rPr>
        <w:t>involved, the Procuring Entity shall not give any release or make any compromise with the insurer without the</w:t>
      </w:r>
      <w:r w:rsidR="00B14DC1">
        <w:rPr>
          <w:rFonts w:eastAsiaTheme="minorHAnsi"/>
        </w:rPr>
        <w:t xml:space="preserve"> </w:t>
      </w:r>
      <w:r w:rsidRPr="00C366B6">
        <w:rPr>
          <w:rFonts w:eastAsiaTheme="minorHAnsi"/>
        </w:rPr>
        <w:t>prior written consent of the Contractor.</w:t>
      </w:r>
    </w:p>
    <w:p w14:paraId="701D7A16" w14:textId="77777777" w:rsidR="00C366B6" w:rsidRPr="00C366B6" w:rsidRDefault="00C366B6" w:rsidP="00B14DC1">
      <w:pPr>
        <w:widowControl/>
        <w:adjustRightInd w:val="0"/>
        <w:ind w:left="864" w:right="331" w:hanging="720"/>
        <w:rPr>
          <w:rFonts w:eastAsiaTheme="minorHAnsi"/>
        </w:rPr>
      </w:pPr>
    </w:p>
    <w:p w14:paraId="35E198A7" w14:textId="77777777" w:rsidR="00BC1D7C" w:rsidRDefault="00BC1D7C" w:rsidP="00B14DC1">
      <w:pPr>
        <w:widowControl/>
        <w:adjustRightInd w:val="0"/>
        <w:ind w:left="864" w:right="331" w:hanging="720"/>
        <w:rPr>
          <w:rFonts w:eastAsiaTheme="minorHAnsi"/>
          <w:b/>
          <w:bCs/>
        </w:rPr>
      </w:pPr>
      <w:r w:rsidRPr="00C366B6">
        <w:rPr>
          <w:rFonts w:eastAsiaTheme="minorHAnsi"/>
          <w:b/>
          <w:bCs/>
        </w:rPr>
        <w:t xml:space="preserve">35. </w:t>
      </w:r>
      <w:r w:rsidR="00B14DC1">
        <w:rPr>
          <w:rFonts w:eastAsiaTheme="minorHAnsi"/>
          <w:b/>
          <w:bCs/>
        </w:rPr>
        <w:tab/>
      </w:r>
      <w:r w:rsidRPr="00C366B6">
        <w:rPr>
          <w:rFonts w:eastAsiaTheme="minorHAnsi"/>
          <w:b/>
          <w:bCs/>
        </w:rPr>
        <w:t>Unforeseen Conditions</w:t>
      </w:r>
    </w:p>
    <w:p w14:paraId="2AA9FF7C" w14:textId="77777777" w:rsidR="00C366B6" w:rsidRPr="00C366B6" w:rsidRDefault="00C366B6" w:rsidP="00B14DC1">
      <w:pPr>
        <w:widowControl/>
        <w:adjustRightInd w:val="0"/>
        <w:ind w:left="864" w:right="331" w:hanging="720"/>
        <w:rPr>
          <w:rFonts w:eastAsiaTheme="minorHAnsi"/>
          <w:b/>
          <w:bCs/>
        </w:rPr>
      </w:pPr>
    </w:p>
    <w:p w14:paraId="56BAF018" w14:textId="77777777" w:rsidR="00B14DC1" w:rsidRDefault="00BC1D7C" w:rsidP="00B14DC1">
      <w:pPr>
        <w:widowControl/>
        <w:adjustRightInd w:val="0"/>
        <w:ind w:left="864" w:right="331" w:hanging="720"/>
        <w:jc w:val="both"/>
        <w:rPr>
          <w:rFonts w:eastAsiaTheme="minorHAnsi"/>
        </w:rPr>
      </w:pPr>
      <w:r w:rsidRPr="00C366B6">
        <w:rPr>
          <w:rFonts w:eastAsiaTheme="minorHAnsi"/>
        </w:rPr>
        <w:t xml:space="preserve">35.1 </w:t>
      </w:r>
      <w:r w:rsidR="00B14DC1">
        <w:rPr>
          <w:rFonts w:eastAsiaTheme="minorHAnsi"/>
        </w:rPr>
        <w:tab/>
      </w:r>
      <w:r w:rsidRPr="00C366B6">
        <w:rPr>
          <w:rFonts w:eastAsiaTheme="minorHAnsi"/>
        </w:rPr>
        <w:t>If, during the execution of the Contract, the Contractor shall encounter on the Site any physical conditions other</w:t>
      </w:r>
      <w:r w:rsidR="00C366B6">
        <w:rPr>
          <w:rFonts w:eastAsiaTheme="minorHAnsi"/>
        </w:rPr>
        <w:t xml:space="preserve"> </w:t>
      </w:r>
      <w:r w:rsidRPr="00C366B6">
        <w:rPr>
          <w:rFonts w:eastAsiaTheme="minorHAnsi"/>
        </w:rPr>
        <w:t>than climatic conditions, or artificial obstructions that could not have been reasonably foreseen prior to the date</w:t>
      </w:r>
      <w:r w:rsidR="00B14DC1">
        <w:rPr>
          <w:rFonts w:eastAsiaTheme="minorHAnsi"/>
        </w:rPr>
        <w:t xml:space="preserve"> </w:t>
      </w:r>
      <w:r w:rsidRPr="00C366B6">
        <w:rPr>
          <w:rFonts w:eastAsiaTheme="minorHAnsi"/>
        </w:rPr>
        <w:t>of the Contract Agreement by an experienced contractor on the basis of reasonable examination of the data</w:t>
      </w:r>
      <w:r w:rsidR="00B14DC1">
        <w:rPr>
          <w:rFonts w:eastAsiaTheme="minorHAnsi"/>
        </w:rPr>
        <w:t xml:space="preserve"> </w:t>
      </w:r>
      <w:r w:rsidRPr="00C366B6">
        <w:rPr>
          <w:rFonts w:eastAsiaTheme="minorHAnsi"/>
        </w:rPr>
        <w:t>relating to the Facilities including any data as to boring tests, provided by the Procuring Entity, and on the basis</w:t>
      </w:r>
      <w:r w:rsidR="00B14DC1">
        <w:rPr>
          <w:rFonts w:eastAsiaTheme="minorHAnsi"/>
        </w:rPr>
        <w:t xml:space="preserve"> </w:t>
      </w:r>
      <w:r w:rsidRPr="00C366B6">
        <w:rPr>
          <w:rFonts w:eastAsiaTheme="minorHAnsi"/>
        </w:rPr>
        <w:t>of information that it could have obtained from a visual inspection of the Site if access thereto was available, or</w:t>
      </w:r>
      <w:r w:rsidR="00B14DC1">
        <w:rPr>
          <w:rFonts w:eastAsiaTheme="minorHAnsi"/>
        </w:rPr>
        <w:t xml:space="preserve"> </w:t>
      </w:r>
      <w:r w:rsidRPr="00C366B6">
        <w:rPr>
          <w:rFonts w:eastAsiaTheme="minorHAnsi"/>
        </w:rPr>
        <w:t>other data readily available to it relating to the Facilities, and if the Contractor determines that it will in</w:t>
      </w:r>
      <w:r w:rsidR="00B14DC1">
        <w:rPr>
          <w:rFonts w:eastAsiaTheme="minorHAnsi"/>
        </w:rPr>
        <w:t xml:space="preserve"> </w:t>
      </w:r>
      <w:r w:rsidRPr="00C366B6">
        <w:rPr>
          <w:rFonts w:eastAsiaTheme="minorHAnsi"/>
        </w:rPr>
        <w:t>consequence of such conditions or obstructions incur additional cost and expense or require additional time to</w:t>
      </w:r>
      <w:r w:rsidR="00B14DC1">
        <w:rPr>
          <w:rFonts w:eastAsiaTheme="minorHAnsi"/>
        </w:rPr>
        <w:t xml:space="preserve"> </w:t>
      </w:r>
      <w:r w:rsidRPr="00C366B6">
        <w:rPr>
          <w:rFonts w:eastAsiaTheme="minorHAnsi"/>
        </w:rPr>
        <w:t>perform its obligations under the Contract that would not have been required if such physical conditions or</w:t>
      </w:r>
      <w:r w:rsidR="00B14DC1">
        <w:rPr>
          <w:rFonts w:eastAsiaTheme="minorHAnsi"/>
        </w:rPr>
        <w:t xml:space="preserve"> </w:t>
      </w:r>
      <w:r w:rsidRPr="00C366B6">
        <w:rPr>
          <w:rFonts w:eastAsiaTheme="minorHAnsi"/>
        </w:rPr>
        <w:t>artificial obstructions had not been encountered, the Contractor shall promptly, and before performing</w:t>
      </w:r>
      <w:r w:rsidR="00B14DC1">
        <w:rPr>
          <w:rFonts w:eastAsiaTheme="minorHAnsi"/>
        </w:rPr>
        <w:t xml:space="preserve"> </w:t>
      </w:r>
      <w:r w:rsidRPr="00B14DC1">
        <w:rPr>
          <w:rFonts w:eastAsiaTheme="minorHAnsi"/>
        </w:rPr>
        <w:t>additional work or using additional Plant or Contractor's Equipment, notify the Project Manager in writing of</w:t>
      </w:r>
    </w:p>
    <w:p w14:paraId="5C999D76" w14:textId="77777777" w:rsidR="00607E22" w:rsidRPr="00B14DC1" w:rsidRDefault="00B14DC1" w:rsidP="00B14DC1">
      <w:pPr>
        <w:widowControl/>
        <w:adjustRightInd w:val="0"/>
        <w:ind w:left="1296" w:right="331" w:hanging="432"/>
        <w:jc w:val="both"/>
      </w:pPr>
      <w:r>
        <w:rPr>
          <w:rFonts w:eastAsiaTheme="minorHAnsi"/>
        </w:rPr>
        <w:t>a)</w:t>
      </w:r>
      <w:r>
        <w:rPr>
          <w:rFonts w:eastAsiaTheme="minorHAnsi"/>
        </w:rPr>
        <w:tab/>
      </w:r>
      <w:r w:rsidR="00154745" w:rsidRPr="00B14DC1">
        <w:rPr>
          <w:color w:val="000000" w:themeColor="text1"/>
        </w:rPr>
        <w:t>the</w:t>
      </w:r>
      <w:r w:rsidR="009461ED" w:rsidRPr="00B14DC1">
        <w:rPr>
          <w:color w:val="000000" w:themeColor="text1"/>
        </w:rPr>
        <w:t xml:space="preserve"> </w:t>
      </w:r>
      <w:r w:rsidR="00154745" w:rsidRPr="00B14DC1">
        <w:rPr>
          <w:color w:val="000000" w:themeColor="text1"/>
        </w:rPr>
        <w:t>physical</w:t>
      </w:r>
      <w:r w:rsidR="00754DB4" w:rsidRPr="00B14DC1">
        <w:rPr>
          <w:color w:val="000000" w:themeColor="text1"/>
        </w:rPr>
        <w:t xml:space="preserve"> </w:t>
      </w:r>
      <w:r w:rsidR="00154745" w:rsidRPr="00B14DC1">
        <w:rPr>
          <w:color w:val="000000" w:themeColor="text1"/>
        </w:rPr>
        <w:t>conditions</w:t>
      </w:r>
      <w:r w:rsidR="00754DB4" w:rsidRPr="00B14DC1">
        <w:rPr>
          <w:color w:val="000000" w:themeColor="text1"/>
        </w:rPr>
        <w:t xml:space="preserve"> </w:t>
      </w:r>
      <w:r w:rsidR="00154745" w:rsidRPr="00B14DC1">
        <w:rPr>
          <w:color w:val="000000" w:themeColor="text1"/>
        </w:rPr>
        <w:t>or</w:t>
      </w:r>
      <w:r w:rsidR="00754DB4" w:rsidRPr="00B14DC1">
        <w:rPr>
          <w:color w:val="000000" w:themeColor="text1"/>
        </w:rPr>
        <w:t xml:space="preserve"> </w:t>
      </w:r>
      <w:r w:rsidR="00154745" w:rsidRPr="00B14DC1">
        <w:rPr>
          <w:color w:val="000000" w:themeColor="text1"/>
        </w:rPr>
        <w:t>artiﬁcial</w:t>
      </w:r>
      <w:r w:rsidR="00754DB4" w:rsidRPr="00B14DC1">
        <w:rPr>
          <w:color w:val="000000" w:themeColor="text1"/>
        </w:rPr>
        <w:t xml:space="preserve"> </w:t>
      </w:r>
      <w:r w:rsidR="00154745" w:rsidRPr="00B14DC1">
        <w:rPr>
          <w:color w:val="000000" w:themeColor="text1"/>
        </w:rPr>
        <w:t>obstructions</w:t>
      </w:r>
      <w:r w:rsidR="00754DB4" w:rsidRPr="00B14DC1">
        <w:rPr>
          <w:color w:val="000000" w:themeColor="text1"/>
        </w:rPr>
        <w:t xml:space="preserve"> </w:t>
      </w:r>
      <w:r w:rsidR="00154745" w:rsidRPr="00B14DC1">
        <w:rPr>
          <w:color w:val="000000" w:themeColor="text1"/>
        </w:rPr>
        <w:t>on</w:t>
      </w:r>
      <w:r w:rsidR="00754DB4" w:rsidRPr="00B14DC1">
        <w:rPr>
          <w:color w:val="000000" w:themeColor="text1"/>
        </w:rPr>
        <w:t xml:space="preserve"> </w:t>
      </w:r>
      <w:r w:rsidR="00154745" w:rsidRPr="00B14DC1">
        <w:rPr>
          <w:color w:val="000000" w:themeColor="text1"/>
        </w:rPr>
        <w:t>the</w:t>
      </w:r>
      <w:r w:rsidR="00754DB4" w:rsidRPr="00B14DC1">
        <w:rPr>
          <w:color w:val="000000" w:themeColor="text1"/>
        </w:rPr>
        <w:t xml:space="preserve"> </w:t>
      </w:r>
      <w:r w:rsidR="00154745" w:rsidRPr="00B14DC1">
        <w:rPr>
          <w:color w:val="000000" w:themeColor="text1"/>
        </w:rPr>
        <w:t>Site</w:t>
      </w:r>
      <w:r w:rsidR="00754DB4" w:rsidRPr="00B14DC1">
        <w:rPr>
          <w:color w:val="000000" w:themeColor="text1"/>
        </w:rPr>
        <w:t xml:space="preserve"> </w:t>
      </w:r>
      <w:r w:rsidR="00154745" w:rsidRPr="00B14DC1">
        <w:rPr>
          <w:color w:val="000000" w:themeColor="text1"/>
        </w:rPr>
        <w:t>that</w:t>
      </w:r>
      <w:r w:rsidR="00754DB4" w:rsidRPr="00B14DC1">
        <w:rPr>
          <w:color w:val="000000" w:themeColor="text1"/>
        </w:rPr>
        <w:t xml:space="preserve"> </w:t>
      </w:r>
      <w:r w:rsidR="00154745" w:rsidRPr="00B14DC1">
        <w:rPr>
          <w:color w:val="000000" w:themeColor="text1"/>
        </w:rPr>
        <w:t>could</w:t>
      </w:r>
      <w:r w:rsidR="00754DB4" w:rsidRPr="00B14DC1">
        <w:rPr>
          <w:color w:val="000000" w:themeColor="text1"/>
        </w:rPr>
        <w:t xml:space="preserve"> </w:t>
      </w:r>
      <w:r w:rsidR="00154745" w:rsidRPr="00B14DC1">
        <w:rPr>
          <w:color w:val="000000" w:themeColor="text1"/>
        </w:rPr>
        <w:t>not</w:t>
      </w:r>
      <w:r w:rsidR="00754DB4" w:rsidRPr="00B14DC1">
        <w:rPr>
          <w:color w:val="000000" w:themeColor="text1"/>
        </w:rPr>
        <w:t xml:space="preserve"> </w:t>
      </w:r>
      <w:r w:rsidR="00154745" w:rsidRPr="00B14DC1">
        <w:rPr>
          <w:color w:val="000000" w:themeColor="text1"/>
        </w:rPr>
        <w:t>have</w:t>
      </w:r>
      <w:r w:rsidR="00754DB4" w:rsidRPr="00B14DC1">
        <w:rPr>
          <w:color w:val="000000" w:themeColor="text1"/>
        </w:rPr>
        <w:t xml:space="preserve"> </w:t>
      </w:r>
      <w:r w:rsidR="00154745" w:rsidRPr="00B14DC1">
        <w:rPr>
          <w:color w:val="000000" w:themeColor="text1"/>
        </w:rPr>
        <w:t>been</w:t>
      </w:r>
      <w:r w:rsidR="00754DB4" w:rsidRPr="00B14DC1">
        <w:rPr>
          <w:color w:val="000000" w:themeColor="text1"/>
        </w:rPr>
        <w:t xml:space="preserve"> </w:t>
      </w:r>
      <w:r w:rsidR="00154745" w:rsidRPr="00B14DC1">
        <w:rPr>
          <w:color w:val="000000" w:themeColor="text1"/>
        </w:rPr>
        <w:t>reasonably</w:t>
      </w:r>
      <w:r w:rsidR="00754DB4" w:rsidRPr="00B14DC1">
        <w:rPr>
          <w:color w:val="000000" w:themeColor="text1"/>
        </w:rPr>
        <w:t xml:space="preserve"> </w:t>
      </w:r>
      <w:r w:rsidR="00154745" w:rsidRPr="00B14DC1">
        <w:rPr>
          <w:color w:val="000000" w:themeColor="text1"/>
        </w:rPr>
        <w:t>foreseen;</w:t>
      </w:r>
    </w:p>
    <w:p w14:paraId="0C3AA26B" w14:textId="77777777" w:rsidR="00607E22" w:rsidRDefault="00154745" w:rsidP="002021F3">
      <w:pPr>
        <w:pStyle w:val="ListParagraph"/>
        <w:numPr>
          <w:ilvl w:val="1"/>
          <w:numId w:val="25"/>
        </w:numPr>
        <w:tabs>
          <w:tab w:val="left" w:pos="1310"/>
          <w:tab w:val="left" w:pos="1311"/>
        </w:tabs>
        <w:spacing w:before="96" w:line="230" w:lineRule="auto"/>
        <w:ind w:left="1296" w:right="331" w:hanging="432"/>
      </w:pPr>
      <w:r w:rsidRPr="00B14DC1">
        <w:rPr>
          <w:color w:val="231F20"/>
        </w:rPr>
        <w:t xml:space="preserve">the additional work and/or Plant and/or Contractor's Equipment required, including the steps </w:t>
      </w:r>
      <w:r w:rsidR="009461ED" w:rsidRPr="00B14DC1">
        <w:rPr>
          <w:color w:val="231F20"/>
        </w:rPr>
        <w:t>which the</w:t>
      </w:r>
      <w:r w:rsidRPr="00B14DC1">
        <w:rPr>
          <w:color w:val="231F20"/>
        </w:rPr>
        <w:t xml:space="preserve"> Contractor</w:t>
      </w:r>
      <w:r w:rsidR="00754DB4" w:rsidRPr="00B14DC1">
        <w:rPr>
          <w:color w:val="231F20"/>
        </w:rPr>
        <w:t xml:space="preserve"> </w:t>
      </w:r>
      <w:r w:rsidRPr="00B14DC1">
        <w:rPr>
          <w:color w:val="231F20"/>
        </w:rPr>
        <w:t>will</w:t>
      </w:r>
      <w:r w:rsidR="00754DB4" w:rsidRPr="00B14DC1">
        <w:rPr>
          <w:color w:val="231F20"/>
        </w:rPr>
        <w:t xml:space="preserve"> </w:t>
      </w:r>
      <w:r w:rsidRPr="00B14DC1">
        <w:rPr>
          <w:color w:val="231F20"/>
        </w:rPr>
        <w:t>or</w:t>
      </w:r>
      <w:r w:rsidR="00754DB4" w:rsidRPr="00B14DC1">
        <w:rPr>
          <w:color w:val="231F20"/>
        </w:rPr>
        <w:t xml:space="preserve"> </w:t>
      </w:r>
      <w:r w:rsidRPr="00B14DC1">
        <w:rPr>
          <w:color w:val="231F20"/>
        </w:rPr>
        <w:t>proposes</w:t>
      </w:r>
      <w:r w:rsidR="00754DB4" w:rsidRPr="00B14DC1">
        <w:rPr>
          <w:color w:val="231F20"/>
        </w:rPr>
        <w:t xml:space="preserve"> </w:t>
      </w:r>
      <w:r w:rsidRPr="00B14DC1">
        <w:rPr>
          <w:color w:val="231F20"/>
        </w:rPr>
        <w:t>to</w:t>
      </w:r>
      <w:r w:rsidR="00754DB4" w:rsidRPr="00B14DC1">
        <w:rPr>
          <w:color w:val="231F20"/>
        </w:rPr>
        <w:t xml:space="preserve"> </w:t>
      </w:r>
      <w:r w:rsidRPr="00B14DC1">
        <w:rPr>
          <w:color w:val="231F20"/>
        </w:rPr>
        <w:t>take</w:t>
      </w:r>
      <w:r w:rsidR="00754DB4" w:rsidRPr="00B14DC1">
        <w:rPr>
          <w:color w:val="231F20"/>
        </w:rPr>
        <w:t xml:space="preserve"> </w:t>
      </w:r>
      <w:r w:rsidRPr="00B14DC1">
        <w:rPr>
          <w:color w:val="231F20"/>
        </w:rPr>
        <w:t>to</w:t>
      </w:r>
      <w:r w:rsidR="00754DB4" w:rsidRPr="00B14DC1">
        <w:rPr>
          <w:color w:val="231F20"/>
        </w:rPr>
        <w:t xml:space="preserve"> </w:t>
      </w:r>
      <w:r w:rsidRPr="00B14DC1">
        <w:rPr>
          <w:color w:val="231F20"/>
        </w:rPr>
        <w:t>overcome</w:t>
      </w:r>
      <w:r w:rsidR="00754DB4" w:rsidRPr="00B14DC1">
        <w:rPr>
          <w:color w:val="231F20"/>
        </w:rPr>
        <w:t xml:space="preserve"> </w:t>
      </w:r>
      <w:r w:rsidRPr="00B14DC1">
        <w:rPr>
          <w:color w:val="231F20"/>
        </w:rPr>
        <w:t>such</w:t>
      </w:r>
      <w:r w:rsidR="00754DB4" w:rsidRPr="00B14DC1">
        <w:rPr>
          <w:color w:val="231F20"/>
        </w:rPr>
        <w:t xml:space="preserve"> </w:t>
      </w:r>
      <w:r w:rsidRPr="00B14DC1">
        <w:rPr>
          <w:color w:val="231F20"/>
        </w:rPr>
        <w:t>conditions</w:t>
      </w:r>
      <w:r w:rsidR="00754DB4" w:rsidRPr="00B14DC1">
        <w:rPr>
          <w:color w:val="231F20"/>
        </w:rPr>
        <w:t xml:space="preserve"> </w:t>
      </w:r>
      <w:r w:rsidRPr="00B14DC1">
        <w:rPr>
          <w:color w:val="231F20"/>
        </w:rPr>
        <w:t>or</w:t>
      </w:r>
      <w:r w:rsidR="00754DB4" w:rsidRPr="00B14DC1">
        <w:rPr>
          <w:color w:val="231F20"/>
        </w:rPr>
        <w:t xml:space="preserve"> </w:t>
      </w:r>
      <w:r w:rsidRPr="00B14DC1">
        <w:rPr>
          <w:color w:val="231F20"/>
        </w:rPr>
        <w:t>obstructions;</w:t>
      </w:r>
    </w:p>
    <w:p w14:paraId="4075A196" w14:textId="77777777" w:rsidR="00607E22" w:rsidRDefault="00154745" w:rsidP="002021F3">
      <w:pPr>
        <w:pStyle w:val="ListParagraph"/>
        <w:numPr>
          <w:ilvl w:val="1"/>
          <w:numId w:val="25"/>
        </w:numPr>
        <w:tabs>
          <w:tab w:val="left" w:pos="1310"/>
          <w:tab w:val="left" w:pos="1311"/>
        </w:tabs>
        <w:spacing w:before="91"/>
        <w:ind w:left="1296" w:right="331" w:hanging="432"/>
      </w:pPr>
      <w:r w:rsidRPr="00B14DC1">
        <w:rPr>
          <w:color w:val="231F20"/>
        </w:rPr>
        <w:t>the</w:t>
      </w:r>
      <w:r w:rsidR="00754DB4" w:rsidRPr="00B14DC1">
        <w:rPr>
          <w:color w:val="231F20"/>
        </w:rPr>
        <w:t xml:space="preserve"> </w:t>
      </w:r>
      <w:r w:rsidRPr="00B14DC1">
        <w:rPr>
          <w:color w:val="231F20"/>
        </w:rPr>
        <w:t>extent</w:t>
      </w:r>
      <w:r w:rsidR="00754DB4" w:rsidRPr="00B14DC1">
        <w:rPr>
          <w:color w:val="231F20"/>
        </w:rPr>
        <w:t xml:space="preserve"> </w:t>
      </w:r>
      <w:r w:rsidRPr="00B14DC1">
        <w:rPr>
          <w:color w:val="231F20"/>
        </w:rPr>
        <w:t>of</w:t>
      </w:r>
      <w:r w:rsidR="00754DB4" w:rsidRPr="00B14DC1">
        <w:rPr>
          <w:color w:val="231F20"/>
        </w:rPr>
        <w:t xml:space="preserve"> </w:t>
      </w:r>
      <w:r w:rsidRPr="00B14DC1">
        <w:rPr>
          <w:color w:val="231F20"/>
        </w:rPr>
        <w:t>the</w:t>
      </w:r>
      <w:r w:rsidR="00754DB4" w:rsidRPr="00B14DC1">
        <w:rPr>
          <w:color w:val="231F20"/>
        </w:rPr>
        <w:t xml:space="preserve"> </w:t>
      </w:r>
      <w:r w:rsidRPr="00B14DC1">
        <w:rPr>
          <w:color w:val="231F20"/>
        </w:rPr>
        <w:t>anticipated</w:t>
      </w:r>
      <w:r w:rsidR="00754DB4" w:rsidRPr="00B14DC1">
        <w:rPr>
          <w:color w:val="231F20"/>
        </w:rPr>
        <w:t xml:space="preserve"> </w:t>
      </w:r>
      <w:r w:rsidRPr="00B14DC1">
        <w:rPr>
          <w:color w:val="231F20"/>
        </w:rPr>
        <w:t>delay;</w:t>
      </w:r>
      <w:r w:rsidR="00754DB4" w:rsidRPr="00B14DC1">
        <w:rPr>
          <w:color w:val="231F20"/>
        </w:rPr>
        <w:t xml:space="preserve"> </w:t>
      </w:r>
      <w:r w:rsidRPr="00B14DC1">
        <w:rPr>
          <w:color w:val="231F20"/>
        </w:rPr>
        <w:t>and</w:t>
      </w:r>
    </w:p>
    <w:p w14:paraId="7BC4D29A" w14:textId="77777777" w:rsidR="00607E22" w:rsidRDefault="00154745" w:rsidP="002021F3">
      <w:pPr>
        <w:pStyle w:val="ListParagraph"/>
        <w:numPr>
          <w:ilvl w:val="1"/>
          <w:numId w:val="23"/>
        </w:numPr>
        <w:tabs>
          <w:tab w:val="left" w:pos="1310"/>
          <w:tab w:val="left" w:pos="1311"/>
        </w:tabs>
        <w:spacing w:before="88"/>
        <w:ind w:left="1296" w:right="331" w:hanging="432"/>
      </w:pPr>
      <w:r w:rsidRPr="00B14DC1">
        <w:rPr>
          <w:color w:val="231F20"/>
        </w:rPr>
        <w:t>the</w:t>
      </w:r>
      <w:r w:rsidR="00754DB4" w:rsidRPr="00B14DC1">
        <w:rPr>
          <w:color w:val="231F20"/>
        </w:rPr>
        <w:t xml:space="preserve"> </w:t>
      </w:r>
      <w:r w:rsidRPr="00B14DC1">
        <w:rPr>
          <w:color w:val="231F20"/>
        </w:rPr>
        <w:t>additional</w:t>
      </w:r>
      <w:r w:rsidR="00754DB4" w:rsidRPr="00B14DC1">
        <w:rPr>
          <w:color w:val="231F20"/>
        </w:rPr>
        <w:t xml:space="preserve"> </w:t>
      </w:r>
      <w:r w:rsidRPr="00B14DC1">
        <w:rPr>
          <w:color w:val="231F20"/>
        </w:rPr>
        <w:t>cost</w:t>
      </w:r>
      <w:r w:rsidR="00754DB4" w:rsidRPr="00B14DC1">
        <w:rPr>
          <w:color w:val="231F20"/>
        </w:rPr>
        <w:t xml:space="preserve"> </w:t>
      </w:r>
      <w:r w:rsidRPr="00B14DC1">
        <w:rPr>
          <w:color w:val="231F20"/>
        </w:rPr>
        <w:t>and</w:t>
      </w:r>
      <w:r w:rsidR="00754DB4" w:rsidRPr="00B14DC1">
        <w:rPr>
          <w:color w:val="231F20"/>
        </w:rPr>
        <w:t xml:space="preserve"> </w:t>
      </w:r>
      <w:r w:rsidRPr="00B14DC1">
        <w:rPr>
          <w:color w:val="231F20"/>
        </w:rPr>
        <w:t>expense</w:t>
      </w:r>
      <w:r w:rsidR="00754DB4" w:rsidRPr="00B14DC1">
        <w:rPr>
          <w:color w:val="231F20"/>
        </w:rPr>
        <w:t xml:space="preserve"> </w:t>
      </w:r>
      <w:r w:rsidRPr="00B14DC1">
        <w:rPr>
          <w:color w:val="231F20"/>
        </w:rPr>
        <w:t>that</w:t>
      </w:r>
      <w:r w:rsidR="00754DB4" w:rsidRPr="00B14DC1">
        <w:rPr>
          <w:color w:val="231F20"/>
        </w:rPr>
        <w:t xml:space="preserve"> </w:t>
      </w:r>
      <w:r w:rsidRPr="00B14DC1">
        <w:rPr>
          <w:color w:val="231F20"/>
        </w:rPr>
        <w:t>the</w:t>
      </w:r>
      <w:r w:rsidR="00754DB4" w:rsidRPr="00B14DC1">
        <w:rPr>
          <w:color w:val="231F20"/>
        </w:rPr>
        <w:t xml:space="preserve"> </w:t>
      </w:r>
      <w:r w:rsidRPr="00B14DC1">
        <w:rPr>
          <w:color w:val="231F20"/>
        </w:rPr>
        <w:t>Contractor</w:t>
      </w:r>
      <w:r w:rsidR="00754DB4" w:rsidRPr="00B14DC1">
        <w:rPr>
          <w:color w:val="231F20"/>
        </w:rPr>
        <w:t xml:space="preserve"> </w:t>
      </w:r>
      <w:r w:rsidRPr="00B14DC1">
        <w:rPr>
          <w:color w:val="231F20"/>
        </w:rPr>
        <w:t>is</w:t>
      </w:r>
      <w:r w:rsidR="00754DB4" w:rsidRPr="00B14DC1">
        <w:rPr>
          <w:color w:val="231F20"/>
        </w:rPr>
        <w:t xml:space="preserve"> </w:t>
      </w:r>
      <w:r w:rsidRPr="00B14DC1">
        <w:rPr>
          <w:color w:val="231F20"/>
        </w:rPr>
        <w:t>likely</w:t>
      </w:r>
      <w:r w:rsidR="00754DB4" w:rsidRPr="00B14DC1">
        <w:rPr>
          <w:color w:val="231F20"/>
        </w:rPr>
        <w:t xml:space="preserve"> </w:t>
      </w:r>
      <w:r w:rsidRPr="00B14DC1">
        <w:rPr>
          <w:color w:val="231F20"/>
        </w:rPr>
        <w:t>to</w:t>
      </w:r>
      <w:r w:rsidR="00754DB4" w:rsidRPr="00B14DC1">
        <w:rPr>
          <w:color w:val="231F20"/>
        </w:rPr>
        <w:t xml:space="preserve"> </w:t>
      </w:r>
      <w:r w:rsidRPr="00B14DC1">
        <w:rPr>
          <w:color w:val="231F20"/>
          <w:spacing w:val="-3"/>
        </w:rPr>
        <w:t>incur.</w:t>
      </w:r>
    </w:p>
    <w:p w14:paraId="48D0595A" w14:textId="77777777" w:rsidR="00607E22" w:rsidRPr="00C95CF2" w:rsidRDefault="00154745" w:rsidP="00B14DC1">
      <w:pPr>
        <w:pStyle w:val="BodyText"/>
        <w:spacing w:before="243" w:line="230" w:lineRule="auto"/>
        <w:ind w:left="864" w:right="331"/>
        <w:jc w:val="both"/>
        <w:rPr>
          <w:color w:val="231F20"/>
        </w:rPr>
      </w:pPr>
      <w:r>
        <w:rPr>
          <w:color w:val="231F20"/>
        </w:rPr>
        <w:t>On</w:t>
      </w:r>
      <w:r w:rsidR="00754DB4">
        <w:rPr>
          <w:color w:val="231F20"/>
        </w:rPr>
        <w:t xml:space="preserve"> </w:t>
      </w:r>
      <w:r>
        <w:rPr>
          <w:color w:val="231F20"/>
        </w:rPr>
        <w:t>receiving</w:t>
      </w:r>
      <w:r w:rsidR="00754DB4">
        <w:rPr>
          <w:color w:val="231F20"/>
        </w:rPr>
        <w:t xml:space="preserve"> </w:t>
      </w:r>
      <w:r>
        <w:rPr>
          <w:color w:val="231F20"/>
        </w:rPr>
        <w:t>any</w:t>
      </w:r>
      <w:r w:rsidR="00754DB4">
        <w:rPr>
          <w:color w:val="231F20"/>
        </w:rPr>
        <w:t xml:space="preserve"> </w:t>
      </w:r>
      <w:r>
        <w:rPr>
          <w:color w:val="231F20"/>
        </w:rPr>
        <w:t>notice</w:t>
      </w:r>
      <w:r w:rsidR="00754DB4">
        <w:rPr>
          <w:color w:val="231F20"/>
        </w:rPr>
        <w:t xml:space="preserve"> </w:t>
      </w:r>
      <w:r>
        <w:rPr>
          <w:color w:val="231F20"/>
        </w:rPr>
        <w:t>from</w:t>
      </w:r>
      <w:r w:rsidR="00754DB4">
        <w:rPr>
          <w:color w:val="231F20"/>
        </w:rPr>
        <w:t xml:space="preserve"> </w:t>
      </w:r>
      <w:r>
        <w:rPr>
          <w:color w:val="231F20"/>
        </w:rPr>
        <w:t>the</w:t>
      </w:r>
      <w:r w:rsidR="00754DB4">
        <w:rPr>
          <w:color w:val="231F20"/>
        </w:rPr>
        <w:t xml:space="preserve"> </w:t>
      </w:r>
      <w:r>
        <w:rPr>
          <w:color w:val="231F20"/>
        </w:rPr>
        <w:t>Contractor</w:t>
      </w:r>
      <w:r w:rsidR="00754DB4">
        <w:rPr>
          <w:color w:val="231F20"/>
        </w:rPr>
        <w:t xml:space="preserve"> </w:t>
      </w:r>
      <w:r>
        <w:rPr>
          <w:color w:val="231F20"/>
        </w:rPr>
        <w:t>under</w:t>
      </w:r>
      <w:r w:rsidR="00754DB4">
        <w:rPr>
          <w:color w:val="231F20"/>
        </w:rPr>
        <w:t xml:space="preserve"> </w:t>
      </w:r>
      <w:r>
        <w:rPr>
          <w:color w:val="231F20"/>
        </w:rPr>
        <w:t>this</w:t>
      </w:r>
      <w:r w:rsidR="00754DB4">
        <w:rPr>
          <w:color w:val="231F20"/>
        </w:rPr>
        <w:t xml:space="preserve"> </w:t>
      </w:r>
      <w:r>
        <w:rPr>
          <w:color w:val="231F20"/>
        </w:rPr>
        <w:t>GCC</w:t>
      </w:r>
      <w:r w:rsidR="00754DB4">
        <w:rPr>
          <w:color w:val="231F20"/>
        </w:rPr>
        <w:t xml:space="preserve"> </w:t>
      </w:r>
      <w:r>
        <w:rPr>
          <w:color w:val="231F20"/>
        </w:rPr>
        <w:t>Sub-Clause</w:t>
      </w:r>
      <w:r w:rsidR="00754DB4">
        <w:rPr>
          <w:color w:val="231F20"/>
        </w:rPr>
        <w:t xml:space="preserve"> </w:t>
      </w:r>
      <w:r>
        <w:rPr>
          <w:color w:val="231F20"/>
        </w:rPr>
        <w:t>35.1,</w:t>
      </w:r>
      <w:r w:rsidR="00754DB4">
        <w:rPr>
          <w:color w:val="231F20"/>
        </w:rPr>
        <w:t xml:space="preserve"> </w:t>
      </w:r>
      <w:r>
        <w:rPr>
          <w:color w:val="231F20"/>
        </w:rPr>
        <w:t>the</w:t>
      </w:r>
      <w:r w:rsidR="00754DB4">
        <w:rPr>
          <w:color w:val="231F20"/>
        </w:rPr>
        <w:t xml:space="preserve"> </w:t>
      </w:r>
      <w:r>
        <w:rPr>
          <w:color w:val="231F20"/>
        </w:rPr>
        <w:t>Project</w:t>
      </w:r>
      <w:r w:rsidR="00754DB4">
        <w:rPr>
          <w:color w:val="231F20"/>
        </w:rPr>
        <w:t xml:space="preserve"> </w:t>
      </w:r>
      <w:r>
        <w:rPr>
          <w:color w:val="231F20"/>
        </w:rPr>
        <w:t>Manager</w:t>
      </w:r>
      <w:r w:rsidR="00754DB4">
        <w:rPr>
          <w:color w:val="231F20"/>
        </w:rPr>
        <w:t xml:space="preserve"> </w:t>
      </w:r>
      <w:r>
        <w:rPr>
          <w:color w:val="231F20"/>
        </w:rPr>
        <w:t xml:space="preserve">shall promptly consult with the Procuring Entity and Contractor and decide upon the actions to be taken to overcome the physical </w:t>
      </w:r>
    </w:p>
    <w:p w14:paraId="7C00B1D3" w14:textId="77777777" w:rsidR="00607E22" w:rsidRDefault="005C090D" w:rsidP="00C366B6">
      <w:pPr>
        <w:pStyle w:val="BodyText"/>
        <w:spacing w:before="243" w:line="230" w:lineRule="auto"/>
        <w:ind w:left="864" w:right="331" w:hanging="720"/>
        <w:jc w:val="both"/>
      </w:pPr>
      <w:r>
        <w:rPr>
          <w:color w:val="231F20"/>
        </w:rPr>
        <w:t>3</w:t>
      </w:r>
      <w:r w:rsidR="00B14DC1">
        <w:rPr>
          <w:color w:val="231F20"/>
        </w:rPr>
        <w:t>5</w:t>
      </w:r>
      <w:r>
        <w:rPr>
          <w:color w:val="231F20"/>
        </w:rPr>
        <w:t>.</w:t>
      </w:r>
      <w:r w:rsidR="00B14DC1">
        <w:rPr>
          <w:color w:val="231F20"/>
        </w:rPr>
        <w:t>2</w:t>
      </w:r>
      <w:r>
        <w:rPr>
          <w:color w:val="231F20"/>
        </w:rPr>
        <w:tab/>
      </w:r>
      <w:r w:rsidR="00154745">
        <w:rPr>
          <w:color w:val="231F20"/>
        </w:rPr>
        <w:t>If the Contractor is delayed or impeded in the performance of the Contract because of any such physical conditions or artiﬁcial obstructions referred to in GCC Sub-Clause 35.1, the Time for Completion shall be extended in accordance with GCC Clause 40.</w:t>
      </w:r>
    </w:p>
    <w:p w14:paraId="41B2ED94" w14:textId="77777777" w:rsidR="00E23FC8" w:rsidRPr="00E23FC8" w:rsidRDefault="00E23FC8" w:rsidP="00C366B6">
      <w:pPr>
        <w:pStyle w:val="Heading4"/>
        <w:tabs>
          <w:tab w:val="left" w:pos="850"/>
        </w:tabs>
        <w:ind w:left="864" w:right="331" w:hanging="720"/>
        <w:rPr>
          <w:b w:val="0"/>
          <w:color w:val="231F20"/>
        </w:rPr>
      </w:pPr>
      <w:r w:rsidRPr="00E23FC8">
        <w:rPr>
          <w:color w:val="231F20"/>
        </w:rPr>
        <w:t>3</w:t>
      </w:r>
      <w:r w:rsidR="00192A44">
        <w:rPr>
          <w:color w:val="231F20"/>
        </w:rPr>
        <w:t>6</w:t>
      </w:r>
      <w:r w:rsidRPr="00E23FC8">
        <w:rPr>
          <w:color w:val="231F20"/>
        </w:rPr>
        <w:t>.</w:t>
      </w:r>
      <w:r w:rsidRPr="00E23FC8">
        <w:rPr>
          <w:color w:val="231F20"/>
        </w:rPr>
        <w:tab/>
        <w:t>Change in Laws and Regulations</w:t>
      </w:r>
    </w:p>
    <w:p w14:paraId="08511F69"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6</w:t>
      </w:r>
      <w:r w:rsidRPr="00E23FC8">
        <w:rPr>
          <w:b w:val="0"/>
          <w:color w:val="231F20"/>
        </w:rPr>
        <w:t>.1</w:t>
      </w:r>
      <w:r w:rsidRPr="00E23FC8">
        <w:rPr>
          <w:b w:val="0"/>
          <w:color w:val="231F20"/>
        </w:rPr>
        <w:tab/>
        <w:t>If, after the date twenty-eight (28) days prior to the date of Tender submission, in Kenya, any law, regulation, ordinance, order or by-law having the force of law is enacted, promulgated, abrogated or changed which shall be deemed to include any change in interpretation or application by the competent authorities, that subsequently affects the costs and expenses of the Contractor and/or the Time for Completion, the Contract Price shall be correspondingly increased or decreased, and/or the Time for Completion shall be reasonably adjusted to the extent that the Contractor has thereby been affected in the performance of any of its obligations under the Contract.  Notwithstanding the foregoing, such additional or reduced costs shall not be separately paid or credited if the same has already been accounted for in the price adjustment provisions where applicable, in accordance with the SCC pursuant to GCC Sub-Clause 11.2.</w:t>
      </w:r>
    </w:p>
    <w:p w14:paraId="2B2EAE0D" w14:textId="77777777" w:rsidR="00E23FC8" w:rsidRPr="00E23FC8" w:rsidRDefault="00E23FC8" w:rsidP="00C366B6">
      <w:pPr>
        <w:pStyle w:val="Heading4"/>
        <w:tabs>
          <w:tab w:val="left" w:pos="850"/>
        </w:tabs>
        <w:ind w:left="864" w:right="331" w:hanging="720"/>
        <w:rPr>
          <w:b w:val="0"/>
          <w:color w:val="231F20"/>
        </w:rPr>
      </w:pPr>
      <w:r w:rsidRPr="00E23FC8">
        <w:rPr>
          <w:color w:val="231F20"/>
        </w:rPr>
        <w:t>3</w:t>
      </w:r>
      <w:r w:rsidR="00192A44">
        <w:rPr>
          <w:color w:val="231F20"/>
        </w:rPr>
        <w:t>7</w:t>
      </w:r>
      <w:r w:rsidRPr="00E23FC8">
        <w:rPr>
          <w:color w:val="231F20"/>
        </w:rPr>
        <w:t>.</w:t>
      </w:r>
      <w:r w:rsidRPr="00E23FC8">
        <w:rPr>
          <w:color w:val="231F20"/>
        </w:rPr>
        <w:tab/>
        <w:t>Force Majeure</w:t>
      </w:r>
    </w:p>
    <w:p w14:paraId="38D7F753" w14:textId="77777777" w:rsidR="00E23FC8" w:rsidRPr="00E23FC8" w:rsidRDefault="00E23FC8" w:rsidP="00C366B6">
      <w:pPr>
        <w:pStyle w:val="Heading4"/>
        <w:tabs>
          <w:tab w:val="left" w:pos="850"/>
        </w:tabs>
        <w:ind w:left="864" w:right="331" w:hanging="720"/>
        <w:rPr>
          <w:b w:val="0"/>
          <w:color w:val="231F20"/>
        </w:rPr>
      </w:pPr>
      <w:r w:rsidRPr="00E23FC8">
        <w:rPr>
          <w:b w:val="0"/>
          <w:color w:val="231F20"/>
        </w:rPr>
        <w:t>3</w:t>
      </w:r>
      <w:r w:rsidR="00192A44">
        <w:rPr>
          <w:b w:val="0"/>
          <w:color w:val="231F20"/>
        </w:rPr>
        <w:t>7</w:t>
      </w:r>
      <w:r w:rsidRPr="00E23FC8">
        <w:rPr>
          <w:b w:val="0"/>
          <w:color w:val="231F20"/>
        </w:rPr>
        <w:t>.1</w:t>
      </w:r>
      <w:r w:rsidRPr="00E23FC8">
        <w:rPr>
          <w:b w:val="0"/>
          <w:color w:val="231F20"/>
        </w:rPr>
        <w:tab/>
        <w:t>“Force Majeure” shall mean any event beyond the reasonable control of the Procuring Entity or of the Contractor, as the case may be, and which is unavoidable notwithstanding the reasonable care of the Party affected, and shall include, without limitation, the following:</w:t>
      </w:r>
    </w:p>
    <w:p w14:paraId="5037F362"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a)</w:t>
      </w:r>
      <w:r w:rsidRPr="00E23FC8">
        <w:rPr>
          <w:b w:val="0"/>
          <w:color w:val="231F20"/>
        </w:rPr>
        <w:tab/>
        <w:t>war, hostilities or warlike operations whether a state of war be declared or not, invasion, act of foreign enemy and civil war</w:t>
      </w:r>
    </w:p>
    <w:p w14:paraId="0D80D457"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b)</w:t>
      </w:r>
      <w:r w:rsidRPr="00E23FC8">
        <w:rPr>
          <w:b w:val="0"/>
          <w:color w:val="231F20"/>
        </w:rPr>
        <w:tab/>
        <w:t>rebellion, revolution, insurrection, mutiny, usurpation of civil or military government, conspiracy, riot, civil commotion and terrorist acts</w:t>
      </w:r>
    </w:p>
    <w:p w14:paraId="225ECA00"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c)</w:t>
      </w:r>
      <w:r w:rsidRPr="00E23FC8">
        <w:rPr>
          <w:b w:val="0"/>
          <w:color w:val="231F20"/>
        </w:rPr>
        <w:tab/>
        <w:t xml:space="preserve">confiscation, nationalization, mobilization, commandeering or requisition by or under the order of </w:t>
      </w:r>
      <w:r w:rsidRPr="00E23FC8">
        <w:rPr>
          <w:b w:val="0"/>
          <w:color w:val="231F20"/>
        </w:rPr>
        <w:lastRenderedPageBreak/>
        <w:t>any government or de jure or de facto authority or ruler or any other act or failure to act of any local state or national government authority</w:t>
      </w:r>
    </w:p>
    <w:p w14:paraId="297824EA"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d)</w:t>
      </w:r>
      <w:r w:rsidRPr="00E23FC8">
        <w:rPr>
          <w:b w:val="0"/>
          <w:color w:val="231F20"/>
        </w:rPr>
        <w:tab/>
        <w:t>strike, sabotage, lockout, embargo, import restriction, port congestion, lack of usual means of public transportation and communication, industrial dispute, shipwreck, shortage or restriction of power supply, epidemics, quarantine and plague</w:t>
      </w:r>
    </w:p>
    <w:p w14:paraId="012CE05B"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e)</w:t>
      </w:r>
      <w:r w:rsidRPr="00E23FC8">
        <w:rPr>
          <w:b w:val="0"/>
          <w:color w:val="231F20"/>
        </w:rPr>
        <w:tab/>
        <w:t>earthquake, landslide, volcanic activity, fire, flood or inundation, tidal wave, typhoon or cyclone, hurricane, storm, lightning, or other inclement weather condition, nuclear and pressure waves or other natural or physical disaster</w:t>
      </w:r>
    </w:p>
    <w:p w14:paraId="31A7B124"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f)</w:t>
      </w:r>
      <w:r w:rsidRPr="00E23FC8">
        <w:rPr>
          <w:b w:val="0"/>
          <w:color w:val="231F20"/>
        </w:rPr>
        <w:tab/>
        <w:t xml:space="preserve">shortage of labor, materials or utilities </w:t>
      </w:r>
      <w:proofErr w:type="gramStart"/>
      <w:r w:rsidRPr="00E23FC8">
        <w:rPr>
          <w:b w:val="0"/>
          <w:color w:val="231F20"/>
        </w:rPr>
        <w:t>where</w:t>
      </w:r>
      <w:proofErr w:type="gramEnd"/>
      <w:r w:rsidRPr="00E23FC8">
        <w:rPr>
          <w:b w:val="0"/>
          <w:color w:val="231F20"/>
        </w:rPr>
        <w:t xml:space="preserve"> caused by circumstances that are themselves Force Majeure.</w:t>
      </w:r>
    </w:p>
    <w:p w14:paraId="094380C2"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.2</w:t>
      </w:r>
      <w:r w:rsidRPr="00E23FC8">
        <w:rPr>
          <w:b w:val="0"/>
          <w:color w:val="231F20"/>
        </w:rPr>
        <w:tab/>
        <w:t>If either Party is prevented, hindered or delayed from or in performing any of its obligations under the Contract by an event of Force Majeure, then it shall notify the other in writing of the occurrence of such event and the circumstances thereof within fourteen (14) days after the occurrence of such event.</w:t>
      </w:r>
    </w:p>
    <w:p w14:paraId="7DAF46CF"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.3</w:t>
      </w:r>
      <w:r w:rsidRPr="00E23FC8">
        <w:rPr>
          <w:b w:val="0"/>
          <w:color w:val="231F20"/>
        </w:rPr>
        <w:tab/>
        <w:t>The Party who has given such notice shall be excused from the performance or punctual performance of its obligations under the Contract for so long as the relevant event of Force Majeure continues and to the extent that such Party's performance is prevented, hindered or delayed.  The Time for Completion shall be extended in accordance with GCC Clause 40.</w:t>
      </w:r>
    </w:p>
    <w:p w14:paraId="483C81D3"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.4</w:t>
      </w:r>
      <w:r w:rsidRPr="00E23FC8">
        <w:rPr>
          <w:b w:val="0"/>
          <w:color w:val="231F20"/>
        </w:rPr>
        <w:tab/>
        <w:t>The Party or Parties affected by the event of Force Majeure shall use reasonable efforts to mitigate the effect thereof upon its or their performance of the Contract and to fulfill its or their obligations under the Contract, but without prejudice to either Party's right to terminate the Contract under GCC Sub-Clauses 37.6 and 38.5.</w:t>
      </w:r>
    </w:p>
    <w:p w14:paraId="544D5F3B"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.5</w:t>
      </w:r>
      <w:r w:rsidRPr="00E23FC8">
        <w:rPr>
          <w:b w:val="0"/>
          <w:color w:val="231F20"/>
        </w:rPr>
        <w:tab/>
        <w:t>No delay or nonperformance by either Party hereto caused by the occurrence of any event of Force Majeure shall</w:t>
      </w:r>
    </w:p>
    <w:p w14:paraId="374B43A2" w14:textId="77777777" w:rsidR="00E23FC8" w:rsidRPr="00E23FC8" w:rsidRDefault="00E23FC8" w:rsidP="00C366B6">
      <w:pPr>
        <w:pStyle w:val="Heading4"/>
        <w:tabs>
          <w:tab w:val="left" w:pos="850"/>
        </w:tabs>
        <w:spacing w:before="120"/>
        <w:ind w:left="864" w:right="331" w:hanging="720"/>
        <w:jc w:val="both"/>
        <w:rPr>
          <w:b w:val="0"/>
          <w:color w:val="231F20"/>
        </w:rPr>
      </w:pPr>
      <w:r w:rsidRPr="00E23FC8">
        <w:rPr>
          <w:b w:val="0"/>
          <w:color w:val="231F20"/>
        </w:rPr>
        <w:tab/>
        <w:t>a)</w:t>
      </w:r>
      <w:r w:rsidRPr="00E23FC8">
        <w:rPr>
          <w:b w:val="0"/>
          <w:color w:val="231F20"/>
        </w:rPr>
        <w:tab/>
        <w:t>constitute a default or breach of the Contract, or</w:t>
      </w:r>
    </w:p>
    <w:p w14:paraId="5D6E7897" w14:textId="77777777" w:rsidR="00E23FC8" w:rsidRPr="00E23FC8" w:rsidRDefault="00E23FC8" w:rsidP="00C366B6">
      <w:pPr>
        <w:pStyle w:val="Heading4"/>
        <w:tabs>
          <w:tab w:val="left" w:pos="850"/>
        </w:tabs>
        <w:spacing w:before="120"/>
        <w:ind w:left="1434" w:right="331" w:hanging="1290"/>
        <w:jc w:val="both"/>
        <w:rPr>
          <w:b w:val="0"/>
          <w:color w:val="231F20"/>
        </w:rPr>
      </w:pPr>
      <w:r w:rsidRPr="00E23FC8">
        <w:rPr>
          <w:b w:val="0"/>
          <w:color w:val="231F20"/>
        </w:rPr>
        <w:tab/>
        <w:t>b)</w:t>
      </w:r>
      <w:r w:rsidRPr="00E23FC8">
        <w:rPr>
          <w:b w:val="0"/>
          <w:color w:val="231F20"/>
        </w:rPr>
        <w:tab/>
        <w:t>give rise to any claim for damages or additional cost or expense occasioned thereby, subject to GCC Sub-Clauses 32.2, 38.3 and 38.4</w:t>
      </w:r>
    </w:p>
    <w:p w14:paraId="7215116B"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ab/>
      </w:r>
      <w:r w:rsidRPr="00E23FC8">
        <w:rPr>
          <w:b w:val="0"/>
          <w:color w:val="231F20"/>
        </w:rPr>
        <w:tab/>
        <w:t>if and to the extent that such delay or nonperformance is caused by the occurrence of an event of Force Majeure.</w:t>
      </w:r>
    </w:p>
    <w:p w14:paraId="2D4A2A89"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.6</w:t>
      </w:r>
      <w:r w:rsidRPr="00E23FC8">
        <w:rPr>
          <w:b w:val="0"/>
          <w:color w:val="231F20"/>
        </w:rPr>
        <w:tab/>
        <w:t>If the performance of the Contract is substantially prevented, hindered or delayed for a single period of more than sixty (60) days or an aggregate period of more than one hundred and twenty (120) days on account of one or more events of Force Majeure during the currency of the Contract, the Parties will attempt to develop a mutually satisfactory solution, failing which either Party may terminate the Contract by giving a notice to the other, but without prejudice to either Party's right to terminate the Contract under GCC Sub-Clause 38.5.</w:t>
      </w:r>
    </w:p>
    <w:p w14:paraId="114E9C92"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.7</w:t>
      </w:r>
      <w:r w:rsidRPr="00E23FC8">
        <w:rPr>
          <w:b w:val="0"/>
          <w:color w:val="231F20"/>
        </w:rPr>
        <w:tab/>
        <w:t>In the event of termination pursuant to GCC Sub-Clause 37.6, the rights and obligations of the Procuring Entity and the Contractor shall be as specified in GCC Sub-Clauses 42.1.2 and 42.1.3.</w:t>
      </w:r>
    </w:p>
    <w:p w14:paraId="0FD93581" w14:textId="77777777" w:rsidR="003A6F27"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.8</w:t>
      </w:r>
      <w:r w:rsidRPr="00E23FC8">
        <w:rPr>
          <w:b w:val="0"/>
          <w:color w:val="231F20"/>
        </w:rPr>
        <w:tab/>
        <w:t>Notwithstanding GCC Sub-Clause 37.5, Force Majeure shall not apply to any obligation of the Procuring Entity to make payments to the Contractor herein.</w:t>
      </w:r>
    </w:p>
    <w:p w14:paraId="1AE64CA3" w14:textId="77777777" w:rsidR="00EA7DA5" w:rsidRPr="00EA7DA5" w:rsidRDefault="00EA7DA5" w:rsidP="00C366B6">
      <w:pPr>
        <w:pStyle w:val="Heading4"/>
        <w:tabs>
          <w:tab w:val="left" w:pos="850"/>
        </w:tabs>
        <w:ind w:left="864" w:right="331" w:hanging="720"/>
        <w:rPr>
          <w:bCs w:val="0"/>
          <w:color w:val="231F20"/>
          <w:spacing w:val="-5"/>
        </w:rPr>
      </w:pPr>
      <w:r w:rsidRPr="00EA7DA5">
        <w:rPr>
          <w:bCs w:val="0"/>
          <w:color w:val="231F20"/>
          <w:spacing w:val="-5"/>
        </w:rPr>
        <w:t>3</w:t>
      </w:r>
      <w:r w:rsidR="00192A44">
        <w:rPr>
          <w:bCs w:val="0"/>
          <w:color w:val="231F20"/>
          <w:spacing w:val="-5"/>
        </w:rPr>
        <w:t>8</w:t>
      </w:r>
      <w:r w:rsidRPr="00EA7DA5">
        <w:rPr>
          <w:bCs w:val="0"/>
          <w:color w:val="231F20"/>
          <w:spacing w:val="-5"/>
        </w:rPr>
        <w:t>.</w:t>
      </w:r>
      <w:r w:rsidRPr="00EA7DA5">
        <w:rPr>
          <w:bCs w:val="0"/>
          <w:color w:val="231F20"/>
          <w:spacing w:val="-5"/>
        </w:rPr>
        <w:tab/>
        <w:t>War Risks</w:t>
      </w:r>
    </w:p>
    <w:p w14:paraId="1016DA97" w14:textId="77777777" w:rsidR="00EA7DA5" w:rsidRPr="00EA7DA5" w:rsidRDefault="00EA7DA5" w:rsidP="00C366B6">
      <w:pPr>
        <w:pStyle w:val="Heading4"/>
        <w:tabs>
          <w:tab w:val="left" w:pos="850"/>
        </w:tabs>
        <w:spacing w:before="160"/>
        <w:ind w:left="864" w:right="331" w:hanging="720"/>
        <w:jc w:val="both"/>
        <w:rPr>
          <w:b w:val="0"/>
          <w:bCs w:val="0"/>
          <w:color w:val="231F20"/>
          <w:spacing w:val="-5"/>
        </w:rPr>
      </w:pPr>
      <w:r w:rsidRPr="00EA7DA5">
        <w:rPr>
          <w:b w:val="0"/>
          <w:bCs w:val="0"/>
          <w:color w:val="231F20"/>
          <w:spacing w:val="-5"/>
        </w:rPr>
        <w:t>3</w:t>
      </w:r>
      <w:r w:rsidR="00192A44">
        <w:rPr>
          <w:b w:val="0"/>
          <w:bCs w:val="0"/>
          <w:color w:val="231F20"/>
          <w:spacing w:val="-5"/>
        </w:rPr>
        <w:t>8</w:t>
      </w:r>
      <w:r w:rsidRPr="00EA7DA5">
        <w:rPr>
          <w:b w:val="0"/>
          <w:bCs w:val="0"/>
          <w:color w:val="231F20"/>
          <w:spacing w:val="-5"/>
        </w:rPr>
        <w:t>.1</w:t>
      </w:r>
      <w:r w:rsidRPr="00EA7DA5">
        <w:rPr>
          <w:b w:val="0"/>
          <w:bCs w:val="0"/>
          <w:color w:val="231F20"/>
          <w:spacing w:val="-5"/>
        </w:rPr>
        <w:tab/>
        <w:t>“War Risks” shall mean any event specified in paragraphs (a) and (b) of GCC Sub-Clause 37.1 and any explosion or impact of any mine, bomb, shell, grenade or other projectile, missile, munitions or explosive of war, occurring or existing in or near the country (or countries) where the Site is located.</w:t>
      </w:r>
    </w:p>
    <w:p w14:paraId="57CC905F"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p>
    <w:p w14:paraId="5DCB6B38"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r w:rsidRPr="00EA7DA5">
        <w:rPr>
          <w:b w:val="0"/>
          <w:bCs w:val="0"/>
          <w:color w:val="231F20"/>
          <w:spacing w:val="-5"/>
        </w:rPr>
        <w:t>3</w:t>
      </w:r>
      <w:r w:rsidR="00192A44">
        <w:rPr>
          <w:b w:val="0"/>
          <w:bCs w:val="0"/>
          <w:color w:val="231F20"/>
          <w:spacing w:val="-5"/>
        </w:rPr>
        <w:t>8</w:t>
      </w:r>
      <w:r w:rsidRPr="00EA7DA5">
        <w:rPr>
          <w:b w:val="0"/>
          <w:bCs w:val="0"/>
          <w:color w:val="231F20"/>
          <w:spacing w:val="-5"/>
        </w:rPr>
        <w:t>.2</w:t>
      </w:r>
      <w:r w:rsidRPr="00EA7DA5">
        <w:rPr>
          <w:b w:val="0"/>
          <w:bCs w:val="0"/>
          <w:color w:val="231F20"/>
          <w:spacing w:val="-5"/>
        </w:rPr>
        <w:tab/>
        <w:t>Notwithstanding anything contained in the Contract, the Contractor shall have no liability whatsoever for or with respect to</w:t>
      </w:r>
    </w:p>
    <w:p w14:paraId="5FDD33F6" w14:textId="77777777" w:rsidR="00EA7DA5" w:rsidRPr="00EA7DA5" w:rsidRDefault="00EA7DA5" w:rsidP="00C366B6">
      <w:pPr>
        <w:pStyle w:val="Heading4"/>
        <w:tabs>
          <w:tab w:val="left" w:pos="850"/>
        </w:tabs>
        <w:spacing w:before="60"/>
        <w:ind w:left="864" w:right="331" w:hanging="720"/>
        <w:jc w:val="both"/>
        <w:rPr>
          <w:b w:val="0"/>
          <w:bCs w:val="0"/>
          <w:color w:val="231F20"/>
          <w:spacing w:val="-5"/>
        </w:rPr>
      </w:pPr>
      <w:r w:rsidRPr="00EA7DA5">
        <w:rPr>
          <w:b w:val="0"/>
          <w:bCs w:val="0"/>
          <w:color w:val="231F20"/>
          <w:spacing w:val="-5"/>
        </w:rPr>
        <w:tab/>
        <w:t>a)</w:t>
      </w:r>
      <w:r w:rsidRPr="00EA7DA5">
        <w:rPr>
          <w:b w:val="0"/>
          <w:bCs w:val="0"/>
          <w:color w:val="231F20"/>
          <w:spacing w:val="-5"/>
        </w:rPr>
        <w:tab/>
        <w:t>destruction of or damage to Facilities, Plant, or any part thereof;</w:t>
      </w:r>
    </w:p>
    <w:p w14:paraId="441F3E6E" w14:textId="77777777" w:rsidR="00EA7DA5" w:rsidRPr="00EA7DA5" w:rsidRDefault="00EA7DA5" w:rsidP="00C366B6">
      <w:pPr>
        <w:pStyle w:val="Heading4"/>
        <w:tabs>
          <w:tab w:val="left" w:pos="850"/>
        </w:tabs>
        <w:spacing w:before="60"/>
        <w:ind w:left="864" w:right="331" w:hanging="720"/>
        <w:jc w:val="both"/>
        <w:rPr>
          <w:b w:val="0"/>
          <w:bCs w:val="0"/>
          <w:color w:val="231F20"/>
          <w:spacing w:val="-5"/>
        </w:rPr>
      </w:pPr>
      <w:r w:rsidRPr="00EA7DA5">
        <w:rPr>
          <w:b w:val="0"/>
          <w:bCs w:val="0"/>
          <w:color w:val="231F20"/>
          <w:spacing w:val="-5"/>
        </w:rPr>
        <w:tab/>
        <w:t>b)</w:t>
      </w:r>
      <w:r w:rsidRPr="00EA7DA5">
        <w:rPr>
          <w:b w:val="0"/>
          <w:bCs w:val="0"/>
          <w:color w:val="231F20"/>
          <w:spacing w:val="-5"/>
        </w:rPr>
        <w:tab/>
        <w:t>destruction of or damage to property of the Procuring Entity or any third Party; or</w:t>
      </w:r>
    </w:p>
    <w:p w14:paraId="7DAAE889" w14:textId="77777777" w:rsidR="00EA7DA5" w:rsidRPr="00EA7DA5" w:rsidRDefault="00EA7DA5" w:rsidP="00C366B6">
      <w:pPr>
        <w:pStyle w:val="Heading4"/>
        <w:tabs>
          <w:tab w:val="left" w:pos="850"/>
        </w:tabs>
        <w:spacing w:before="60"/>
        <w:ind w:left="864" w:right="331" w:hanging="720"/>
        <w:jc w:val="both"/>
        <w:rPr>
          <w:b w:val="0"/>
          <w:bCs w:val="0"/>
          <w:color w:val="231F20"/>
          <w:spacing w:val="-5"/>
        </w:rPr>
      </w:pPr>
      <w:r w:rsidRPr="00EA7DA5">
        <w:rPr>
          <w:b w:val="0"/>
          <w:bCs w:val="0"/>
          <w:color w:val="231F20"/>
          <w:spacing w:val="-5"/>
        </w:rPr>
        <w:tab/>
        <w:t>c)</w:t>
      </w:r>
      <w:r w:rsidRPr="00EA7DA5">
        <w:rPr>
          <w:b w:val="0"/>
          <w:bCs w:val="0"/>
          <w:color w:val="231F20"/>
          <w:spacing w:val="-5"/>
        </w:rPr>
        <w:tab/>
        <w:t>injury or loss of life</w:t>
      </w:r>
    </w:p>
    <w:p w14:paraId="20A7C329" w14:textId="77777777" w:rsidR="00EA7DA5" w:rsidRPr="00EA7DA5" w:rsidRDefault="00EA7DA5" w:rsidP="00C366B6">
      <w:pPr>
        <w:pStyle w:val="Heading4"/>
        <w:tabs>
          <w:tab w:val="left" w:pos="850"/>
        </w:tabs>
        <w:spacing w:before="60"/>
        <w:ind w:left="1440" w:right="331" w:hanging="720"/>
        <w:jc w:val="both"/>
        <w:rPr>
          <w:b w:val="0"/>
          <w:bCs w:val="0"/>
          <w:color w:val="231F20"/>
          <w:spacing w:val="-5"/>
        </w:rPr>
      </w:pPr>
      <w:r w:rsidRPr="00EA7DA5">
        <w:rPr>
          <w:b w:val="0"/>
          <w:bCs w:val="0"/>
          <w:color w:val="231F20"/>
          <w:spacing w:val="-5"/>
        </w:rPr>
        <w:tab/>
      </w:r>
      <w:r w:rsidR="00E71F6B">
        <w:rPr>
          <w:b w:val="0"/>
          <w:bCs w:val="0"/>
          <w:color w:val="231F20"/>
          <w:spacing w:val="-5"/>
        </w:rPr>
        <w:tab/>
      </w:r>
      <w:r w:rsidRPr="00EA7DA5">
        <w:rPr>
          <w:b w:val="0"/>
          <w:bCs w:val="0"/>
          <w:color w:val="231F20"/>
          <w:spacing w:val="-5"/>
        </w:rPr>
        <w:t>if such destruction, damage, injury or loss of life is caused by any War Risks, and the Procuring Entity shall indemnify and hold the Contractor harmless from and against any and all claims, liabilities, actions, lawsuits, damages, costs, charges or expenses arising in consequence of or in connection with the same.</w:t>
      </w:r>
    </w:p>
    <w:p w14:paraId="5EF6CB3E"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p>
    <w:p w14:paraId="3CDFF113"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r w:rsidRPr="00EA7DA5">
        <w:rPr>
          <w:b w:val="0"/>
          <w:bCs w:val="0"/>
          <w:color w:val="231F20"/>
          <w:spacing w:val="-5"/>
        </w:rPr>
        <w:t>3</w:t>
      </w:r>
      <w:r w:rsidR="00192A44">
        <w:rPr>
          <w:b w:val="0"/>
          <w:bCs w:val="0"/>
          <w:color w:val="231F20"/>
          <w:spacing w:val="-5"/>
        </w:rPr>
        <w:t>8</w:t>
      </w:r>
      <w:r w:rsidRPr="00EA7DA5">
        <w:rPr>
          <w:b w:val="0"/>
          <w:bCs w:val="0"/>
          <w:color w:val="231F20"/>
          <w:spacing w:val="-5"/>
        </w:rPr>
        <w:t>.3</w:t>
      </w:r>
      <w:r w:rsidRPr="00EA7DA5">
        <w:rPr>
          <w:b w:val="0"/>
          <w:bCs w:val="0"/>
          <w:color w:val="231F20"/>
          <w:spacing w:val="-5"/>
        </w:rPr>
        <w:tab/>
        <w:t>If the Facilities or any Plant or Contractor's Equipment or any other property of the Contractor used or intended to be used for the purposes of the Facilities shall sustain destruction or damage by reason of any War Risks, the Procuring Entity shall pay the Contractor for</w:t>
      </w:r>
    </w:p>
    <w:p w14:paraId="763040CA" w14:textId="77777777" w:rsidR="00EA7DA5" w:rsidRPr="00EA7DA5" w:rsidRDefault="00EA7DA5" w:rsidP="00C366B6">
      <w:pPr>
        <w:pStyle w:val="Heading4"/>
        <w:tabs>
          <w:tab w:val="left" w:pos="850"/>
        </w:tabs>
        <w:spacing w:before="0"/>
        <w:ind w:left="1434" w:right="331" w:hanging="1290"/>
        <w:jc w:val="both"/>
        <w:rPr>
          <w:b w:val="0"/>
          <w:bCs w:val="0"/>
          <w:color w:val="231F20"/>
          <w:spacing w:val="-5"/>
        </w:rPr>
      </w:pPr>
      <w:r w:rsidRPr="00EA7DA5">
        <w:rPr>
          <w:b w:val="0"/>
          <w:bCs w:val="0"/>
          <w:color w:val="231F20"/>
          <w:spacing w:val="-5"/>
        </w:rPr>
        <w:tab/>
        <w:t>a)</w:t>
      </w:r>
      <w:r w:rsidRPr="00EA7DA5">
        <w:rPr>
          <w:b w:val="0"/>
          <w:bCs w:val="0"/>
          <w:color w:val="231F20"/>
          <w:spacing w:val="-5"/>
        </w:rPr>
        <w:tab/>
        <w:t xml:space="preserve">any part of the Facilities or the Plant so destroyed or damaged to the extent not already paid for by the Procuring Entity and so </w:t>
      </w:r>
      <w:proofErr w:type="gramStart"/>
      <w:r w:rsidRPr="00EA7DA5">
        <w:rPr>
          <w:b w:val="0"/>
          <w:bCs w:val="0"/>
          <w:color w:val="231F20"/>
          <w:spacing w:val="-5"/>
        </w:rPr>
        <w:t>far</w:t>
      </w:r>
      <w:proofErr w:type="gramEnd"/>
      <w:r w:rsidRPr="00EA7DA5">
        <w:rPr>
          <w:b w:val="0"/>
          <w:bCs w:val="0"/>
          <w:color w:val="231F20"/>
          <w:spacing w:val="-5"/>
        </w:rPr>
        <w:t xml:space="preserve"> as may be required by the Procuring Entity, and as may be necessary for completion of the Facilities</w:t>
      </w:r>
    </w:p>
    <w:p w14:paraId="34326BE3" w14:textId="77777777" w:rsidR="00EA7DA5" w:rsidRPr="00EA7DA5" w:rsidRDefault="00EA7DA5" w:rsidP="00C366B6">
      <w:pPr>
        <w:pStyle w:val="Heading4"/>
        <w:tabs>
          <w:tab w:val="left" w:pos="850"/>
        </w:tabs>
        <w:spacing w:before="0"/>
        <w:ind w:left="1434" w:right="331" w:hanging="1290"/>
        <w:jc w:val="both"/>
        <w:rPr>
          <w:b w:val="0"/>
          <w:bCs w:val="0"/>
          <w:color w:val="231F20"/>
          <w:spacing w:val="-5"/>
        </w:rPr>
      </w:pPr>
      <w:r w:rsidRPr="00EA7DA5">
        <w:rPr>
          <w:b w:val="0"/>
          <w:bCs w:val="0"/>
          <w:color w:val="231F20"/>
          <w:spacing w:val="-5"/>
        </w:rPr>
        <w:tab/>
        <w:t>b)</w:t>
      </w:r>
      <w:r w:rsidRPr="00EA7DA5">
        <w:rPr>
          <w:b w:val="0"/>
          <w:bCs w:val="0"/>
          <w:color w:val="231F20"/>
          <w:spacing w:val="-5"/>
        </w:rPr>
        <w:tab/>
        <w:t>replacing or making good any Contractor's Equipment or other property of the Contractor so destroyed or damaged</w:t>
      </w:r>
    </w:p>
    <w:p w14:paraId="0D61A987"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r w:rsidRPr="00EA7DA5">
        <w:rPr>
          <w:b w:val="0"/>
          <w:bCs w:val="0"/>
          <w:color w:val="231F20"/>
          <w:spacing w:val="-5"/>
        </w:rPr>
        <w:tab/>
        <w:t>c)</w:t>
      </w:r>
      <w:r w:rsidRPr="00EA7DA5">
        <w:rPr>
          <w:b w:val="0"/>
          <w:bCs w:val="0"/>
          <w:color w:val="231F20"/>
          <w:spacing w:val="-5"/>
        </w:rPr>
        <w:tab/>
        <w:t>replacing or making good any such destruction or damage to the Facilities or the Plant or any part thereof.</w:t>
      </w:r>
    </w:p>
    <w:p w14:paraId="76B14D26" w14:textId="77777777" w:rsidR="00E23FC8" w:rsidRDefault="00E23FC8" w:rsidP="00C366B6">
      <w:pPr>
        <w:pStyle w:val="Heading4"/>
        <w:tabs>
          <w:tab w:val="left" w:pos="850"/>
        </w:tabs>
        <w:spacing w:before="0"/>
        <w:ind w:left="864" w:right="331" w:hanging="720"/>
        <w:jc w:val="both"/>
        <w:rPr>
          <w:b w:val="0"/>
          <w:bCs w:val="0"/>
          <w:color w:val="231F20"/>
          <w:spacing w:val="-5"/>
        </w:rPr>
      </w:pPr>
    </w:p>
    <w:p w14:paraId="0AE991FC" w14:textId="77777777" w:rsidR="00EA7DA5" w:rsidRDefault="00EA7DA5" w:rsidP="00C366B6">
      <w:pPr>
        <w:pStyle w:val="Heading4"/>
        <w:tabs>
          <w:tab w:val="left" w:pos="850"/>
        </w:tabs>
        <w:spacing w:before="0"/>
        <w:ind w:left="1440" w:right="331" w:hanging="720"/>
        <w:jc w:val="both"/>
        <w:rPr>
          <w:b w:val="0"/>
          <w:bCs w:val="0"/>
          <w:color w:val="231F20"/>
          <w:spacing w:val="-5"/>
        </w:rPr>
      </w:pPr>
      <w:r w:rsidRPr="00EA7DA5">
        <w:rPr>
          <w:b w:val="0"/>
          <w:bCs w:val="0"/>
          <w:color w:val="231F20"/>
          <w:spacing w:val="-5"/>
        </w:rPr>
        <w:tab/>
      </w:r>
      <w:r w:rsidR="003A6F27">
        <w:rPr>
          <w:b w:val="0"/>
          <w:bCs w:val="0"/>
          <w:color w:val="231F20"/>
          <w:spacing w:val="-5"/>
        </w:rPr>
        <w:tab/>
      </w:r>
      <w:r w:rsidRPr="00EA7DA5">
        <w:rPr>
          <w:b w:val="0"/>
          <w:bCs w:val="0"/>
          <w:color w:val="231F20"/>
          <w:spacing w:val="-5"/>
        </w:rPr>
        <w:t>If the Procuring Entity does not require the Contractor to replace or make good any such destruction or damage to the Facilities, the Procuring Entity shall either request a change in accordance with GCC Clause 39, excluding the performance of that part of the Facilities thereby destroyed or damaged or, where the loss, destruction or damage affects a substantial part of the Facilities, shall terminate the Contract, pursuant to GCC Sub-Clause 42.1.</w:t>
      </w:r>
    </w:p>
    <w:p w14:paraId="3D9228AB" w14:textId="77777777" w:rsidR="003A6F27" w:rsidRPr="00EA7DA5" w:rsidRDefault="003A6F27" w:rsidP="00C366B6">
      <w:pPr>
        <w:pStyle w:val="Heading4"/>
        <w:tabs>
          <w:tab w:val="left" w:pos="850"/>
        </w:tabs>
        <w:spacing w:before="0"/>
        <w:ind w:left="1440" w:right="331" w:hanging="720"/>
        <w:jc w:val="both"/>
        <w:rPr>
          <w:b w:val="0"/>
          <w:bCs w:val="0"/>
          <w:color w:val="231F20"/>
          <w:spacing w:val="-5"/>
        </w:rPr>
      </w:pPr>
    </w:p>
    <w:p w14:paraId="2B2F03D6" w14:textId="77777777" w:rsidR="00EA7DA5" w:rsidRPr="00EA7DA5" w:rsidRDefault="00EA7DA5" w:rsidP="00C366B6">
      <w:pPr>
        <w:pStyle w:val="Heading4"/>
        <w:tabs>
          <w:tab w:val="left" w:pos="850"/>
        </w:tabs>
        <w:spacing w:before="0"/>
        <w:ind w:left="1440" w:right="331" w:hanging="720"/>
        <w:jc w:val="both"/>
        <w:rPr>
          <w:b w:val="0"/>
          <w:bCs w:val="0"/>
          <w:color w:val="231F20"/>
          <w:spacing w:val="-5"/>
        </w:rPr>
      </w:pPr>
      <w:r w:rsidRPr="00EA7DA5">
        <w:rPr>
          <w:b w:val="0"/>
          <w:bCs w:val="0"/>
          <w:color w:val="231F20"/>
          <w:spacing w:val="-5"/>
        </w:rPr>
        <w:tab/>
      </w:r>
      <w:r w:rsidR="003A6F27">
        <w:rPr>
          <w:b w:val="0"/>
          <w:bCs w:val="0"/>
          <w:color w:val="231F20"/>
          <w:spacing w:val="-5"/>
        </w:rPr>
        <w:tab/>
      </w:r>
      <w:r w:rsidRPr="00EA7DA5">
        <w:rPr>
          <w:b w:val="0"/>
          <w:bCs w:val="0"/>
          <w:color w:val="231F20"/>
          <w:spacing w:val="-5"/>
        </w:rPr>
        <w:t>If the Procuring Entity requires the Contractor to replace or make good on any such destruction or damage to the Facilities, the Time for Completion shall be extended in accordance with GCC 40.</w:t>
      </w:r>
    </w:p>
    <w:p w14:paraId="45B2E8CE"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p>
    <w:p w14:paraId="7B9A0C49"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r w:rsidRPr="00EA7DA5">
        <w:rPr>
          <w:b w:val="0"/>
          <w:bCs w:val="0"/>
          <w:color w:val="231F20"/>
          <w:spacing w:val="-5"/>
        </w:rPr>
        <w:t>3</w:t>
      </w:r>
      <w:r w:rsidR="00192A44">
        <w:rPr>
          <w:b w:val="0"/>
          <w:bCs w:val="0"/>
          <w:color w:val="231F20"/>
          <w:spacing w:val="-5"/>
        </w:rPr>
        <w:t>8</w:t>
      </w:r>
      <w:r w:rsidRPr="00EA7DA5">
        <w:rPr>
          <w:b w:val="0"/>
          <w:bCs w:val="0"/>
          <w:color w:val="231F20"/>
          <w:spacing w:val="-5"/>
        </w:rPr>
        <w:t>.4</w:t>
      </w:r>
      <w:r w:rsidRPr="00EA7DA5">
        <w:rPr>
          <w:b w:val="0"/>
          <w:bCs w:val="0"/>
          <w:color w:val="231F20"/>
          <w:spacing w:val="-5"/>
        </w:rPr>
        <w:tab/>
        <w:t>Notwithstanding anything contained in the Contract, the Procuring Entity shall pay the Contractor for any increased costs or incidentals to the execution of the Contract that are in any way attributable to, consequent on, resulting from, or in any way connected with any War Risks, provided that the Contractor shall as soon as practicable notify the Procuring Entity in writing of any such increased cost.</w:t>
      </w:r>
    </w:p>
    <w:p w14:paraId="5FD64A79"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p>
    <w:p w14:paraId="3AF3EAD6"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r w:rsidRPr="00EA7DA5">
        <w:rPr>
          <w:b w:val="0"/>
          <w:bCs w:val="0"/>
          <w:color w:val="231F20"/>
          <w:spacing w:val="-5"/>
        </w:rPr>
        <w:t>3</w:t>
      </w:r>
      <w:r w:rsidR="00192A44">
        <w:rPr>
          <w:b w:val="0"/>
          <w:bCs w:val="0"/>
          <w:color w:val="231F20"/>
          <w:spacing w:val="-5"/>
        </w:rPr>
        <w:t>8</w:t>
      </w:r>
      <w:r w:rsidRPr="00EA7DA5">
        <w:rPr>
          <w:b w:val="0"/>
          <w:bCs w:val="0"/>
          <w:color w:val="231F20"/>
          <w:spacing w:val="-5"/>
        </w:rPr>
        <w:t>.5</w:t>
      </w:r>
      <w:r w:rsidRPr="00EA7DA5">
        <w:rPr>
          <w:b w:val="0"/>
          <w:bCs w:val="0"/>
          <w:color w:val="231F20"/>
          <w:spacing w:val="-5"/>
        </w:rPr>
        <w:tab/>
        <w:t>If during the performance of the Contract any War Risks shall occur that financially or otherwise materially affect the execution of the Contract by the Contractor, the Contractor shall use its reasonable efforts to execute the Contract with due and proper consideration given to the safety of its and its Subcontractors' personnel engaged in the work on the Facilities, provided, however, that if the execution of the work on the Facilities becomes impossible or is substantially prevented for a single period of more than sixty (60) days or an aggregate period of more than one hundred and twenty (120) days on account of any War Risks, the Parties will attempt to develop a mutually satisfactory solution, failing which either Party may terminate the Contract by giving a notice to the other.</w:t>
      </w:r>
    </w:p>
    <w:p w14:paraId="3A84D647"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p>
    <w:p w14:paraId="151D4706" w14:textId="77777777" w:rsidR="003A6F27" w:rsidRPr="00C040A3" w:rsidRDefault="00192A44" w:rsidP="00192A44">
      <w:pPr>
        <w:pStyle w:val="Heading4"/>
        <w:tabs>
          <w:tab w:val="left" w:pos="850"/>
        </w:tabs>
        <w:spacing w:before="0"/>
        <w:ind w:left="864" w:right="331" w:hanging="720"/>
        <w:jc w:val="both"/>
        <w:rPr>
          <w:b w:val="0"/>
        </w:rPr>
      </w:pPr>
      <w:r>
        <w:rPr>
          <w:b w:val="0"/>
          <w:bCs w:val="0"/>
          <w:color w:val="231F20"/>
          <w:spacing w:val="-5"/>
        </w:rPr>
        <w:t>38.6</w:t>
      </w:r>
      <w:r>
        <w:rPr>
          <w:b w:val="0"/>
          <w:bCs w:val="0"/>
          <w:color w:val="231F20"/>
          <w:spacing w:val="-5"/>
        </w:rPr>
        <w:tab/>
      </w:r>
      <w:r w:rsidR="00EA7DA5" w:rsidRPr="003A6F27">
        <w:rPr>
          <w:b w:val="0"/>
          <w:bCs w:val="0"/>
          <w:color w:val="231F20"/>
          <w:spacing w:val="-5"/>
        </w:rPr>
        <w:t xml:space="preserve">In the event of termination pursuant to GCC Sub-Clauses 38.3 or 38.5, the rights and obligations of the Procuring Entity and the Contractor shall be specified in GCC Sub-Clauses 42.1.2 and 42.1.3. </w:t>
      </w:r>
      <w:r w:rsidR="00154745" w:rsidRPr="003A6F27">
        <w:rPr>
          <w:b w:val="0"/>
          <w:color w:val="231F20"/>
        </w:rPr>
        <w:t>A.</w:t>
      </w:r>
      <w:r w:rsidR="003A6F27" w:rsidRPr="003A6F27">
        <w:rPr>
          <w:b w:val="0"/>
          <w:color w:val="231F20"/>
        </w:rPr>
        <w:t xml:space="preserve"> </w:t>
      </w:r>
      <w:r w:rsidR="00154745" w:rsidRPr="003A6F27">
        <w:rPr>
          <w:b w:val="0"/>
          <w:color w:val="231F20"/>
        </w:rPr>
        <w:t>Change</w:t>
      </w:r>
      <w:r w:rsidR="00C0251D" w:rsidRPr="003A6F27">
        <w:rPr>
          <w:b w:val="0"/>
          <w:color w:val="231F20"/>
        </w:rPr>
        <w:t xml:space="preserve"> </w:t>
      </w:r>
      <w:r w:rsidR="00154745" w:rsidRPr="003A6F27">
        <w:rPr>
          <w:b w:val="0"/>
          <w:color w:val="231F20"/>
        </w:rPr>
        <w:t>in</w:t>
      </w:r>
      <w:r w:rsidR="0056004E" w:rsidRPr="003A6F27">
        <w:rPr>
          <w:b w:val="0"/>
          <w:color w:val="231F20"/>
        </w:rPr>
        <w:t xml:space="preserve"> </w:t>
      </w:r>
      <w:r w:rsidR="00154745" w:rsidRPr="003A6F27">
        <w:rPr>
          <w:b w:val="0"/>
          <w:color w:val="231F20"/>
        </w:rPr>
        <w:t>Contract</w:t>
      </w:r>
      <w:r w:rsidR="0056004E" w:rsidRPr="003A6F27">
        <w:rPr>
          <w:b w:val="0"/>
          <w:color w:val="231F20"/>
        </w:rPr>
        <w:t xml:space="preserve"> </w:t>
      </w:r>
      <w:r w:rsidR="00154745" w:rsidRPr="003A6F27">
        <w:rPr>
          <w:b w:val="0"/>
          <w:color w:val="231F20"/>
        </w:rPr>
        <w:t>Elements</w:t>
      </w:r>
      <w:r w:rsidR="003A6F27" w:rsidRPr="003A6F27">
        <w:rPr>
          <w:b w:val="0"/>
          <w:color w:val="231F20"/>
        </w:rPr>
        <w:t>.</w:t>
      </w:r>
    </w:p>
    <w:p w14:paraId="1F3A73DE" w14:textId="77777777" w:rsidR="00C040A3" w:rsidRPr="003A6F27" w:rsidRDefault="00C040A3" w:rsidP="00C366B6">
      <w:pPr>
        <w:pStyle w:val="Heading4"/>
        <w:tabs>
          <w:tab w:val="left" w:pos="850"/>
        </w:tabs>
        <w:spacing w:before="0"/>
        <w:ind w:left="144" w:right="331"/>
        <w:jc w:val="both"/>
        <w:rPr>
          <w:b w:val="0"/>
        </w:rPr>
      </w:pPr>
    </w:p>
    <w:p w14:paraId="207BD874" w14:textId="77777777" w:rsidR="003A6F27" w:rsidRPr="00C040A3" w:rsidRDefault="003A6F27" w:rsidP="00385A10">
      <w:pPr>
        <w:pStyle w:val="ListParagraph"/>
        <w:widowControl/>
        <w:numPr>
          <w:ilvl w:val="1"/>
          <w:numId w:val="75"/>
        </w:numPr>
        <w:adjustRightInd w:val="0"/>
        <w:spacing w:before="0"/>
        <w:ind w:left="864" w:right="331" w:hanging="720"/>
        <w:rPr>
          <w:rFonts w:eastAsiaTheme="minorHAnsi"/>
          <w:b/>
          <w:bCs/>
        </w:rPr>
      </w:pPr>
      <w:r w:rsidRPr="00C040A3">
        <w:rPr>
          <w:rFonts w:eastAsiaTheme="minorHAnsi"/>
          <w:b/>
          <w:bCs/>
        </w:rPr>
        <w:t>Change in Contract Elements</w:t>
      </w:r>
    </w:p>
    <w:p w14:paraId="4A2B9496" w14:textId="77777777" w:rsidR="003A6F27" w:rsidRPr="003A6F27" w:rsidRDefault="003A6F27" w:rsidP="00192A44">
      <w:pPr>
        <w:widowControl/>
        <w:adjustRightInd w:val="0"/>
        <w:spacing w:before="120"/>
        <w:ind w:left="864" w:right="331" w:hanging="720"/>
        <w:rPr>
          <w:rFonts w:eastAsiaTheme="minorHAnsi"/>
          <w:b/>
          <w:bCs/>
        </w:rPr>
      </w:pPr>
      <w:r>
        <w:rPr>
          <w:rFonts w:eastAsiaTheme="minorHAnsi"/>
          <w:b/>
          <w:bCs/>
        </w:rPr>
        <w:t>3</w:t>
      </w:r>
      <w:r w:rsidR="00192A44">
        <w:rPr>
          <w:rFonts w:eastAsiaTheme="minorHAnsi"/>
          <w:b/>
          <w:bCs/>
        </w:rPr>
        <w:t>9</w:t>
      </w:r>
      <w:r>
        <w:rPr>
          <w:rFonts w:eastAsiaTheme="minorHAnsi"/>
          <w:b/>
          <w:bCs/>
        </w:rPr>
        <w:t>.</w:t>
      </w:r>
      <w:r>
        <w:rPr>
          <w:rFonts w:eastAsiaTheme="minorHAnsi"/>
          <w:b/>
          <w:bCs/>
        </w:rPr>
        <w:tab/>
      </w:r>
      <w:r w:rsidRPr="003A6F27">
        <w:rPr>
          <w:rFonts w:eastAsiaTheme="minorHAnsi"/>
          <w:b/>
          <w:bCs/>
        </w:rPr>
        <w:t>Change in the Facilities</w:t>
      </w:r>
    </w:p>
    <w:p w14:paraId="04F00C0C" w14:textId="77777777" w:rsidR="003A6F27" w:rsidRPr="003A6F27" w:rsidRDefault="003A6F27" w:rsidP="00385A10">
      <w:pPr>
        <w:pStyle w:val="Heading4"/>
        <w:numPr>
          <w:ilvl w:val="1"/>
          <w:numId w:val="167"/>
        </w:numPr>
        <w:tabs>
          <w:tab w:val="left" w:pos="850"/>
          <w:tab w:val="left" w:pos="851"/>
        </w:tabs>
        <w:spacing w:before="120"/>
        <w:ind w:left="864" w:right="331" w:hanging="720"/>
        <w:jc w:val="both"/>
        <w:rPr>
          <w:b w:val="0"/>
        </w:rPr>
      </w:pPr>
      <w:r w:rsidRPr="003A6F27">
        <w:rPr>
          <w:rFonts w:eastAsiaTheme="minorHAnsi"/>
        </w:rPr>
        <w:t xml:space="preserve"> Introducing a Change</w:t>
      </w:r>
    </w:p>
    <w:p w14:paraId="080ADBC4" w14:textId="77777777" w:rsidR="00607E22" w:rsidRPr="00EA7DA5" w:rsidRDefault="00154745" w:rsidP="00385A10">
      <w:pPr>
        <w:pStyle w:val="Heading4"/>
        <w:numPr>
          <w:ilvl w:val="2"/>
          <w:numId w:val="167"/>
        </w:numPr>
        <w:tabs>
          <w:tab w:val="left" w:pos="850"/>
          <w:tab w:val="left" w:pos="851"/>
        </w:tabs>
        <w:spacing w:before="235"/>
        <w:ind w:left="864" w:right="331"/>
        <w:jc w:val="both"/>
        <w:rPr>
          <w:b w:val="0"/>
        </w:rPr>
      </w:pPr>
      <w:r w:rsidRPr="00EA7DA5">
        <w:rPr>
          <w:b w:val="0"/>
          <w:color w:val="231F20"/>
        </w:rPr>
        <w:t>Subject to GCC Sub-Clauses 39.2.5 and 39.2.7, the Procuring Entity shall have the right to propose, and subsequently</w:t>
      </w:r>
      <w:r w:rsidR="0056004E" w:rsidRPr="00EA7DA5">
        <w:rPr>
          <w:b w:val="0"/>
          <w:color w:val="231F20"/>
        </w:rPr>
        <w:t xml:space="preserve"> </w:t>
      </w:r>
      <w:r w:rsidRPr="00EA7DA5">
        <w:rPr>
          <w:b w:val="0"/>
          <w:color w:val="231F20"/>
        </w:rPr>
        <w:t>require,</w:t>
      </w:r>
      <w:r w:rsidR="0056004E" w:rsidRPr="00EA7DA5">
        <w:rPr>
          <w:b w:val="0"/>
          <w:color w:val="231F20"/>
        </w:rPr>
        <w:t xml:space="preserve"> that the </w:t>
      </w:r>
      <w:r w:rsidRPr="00EA7DA5">
        <w:rPr>
          <w:b w:val="0"/>
          <w:color w:val="231F20"/>
        </w:rPr>
        <w:t>Project</w:t>
      </w:r>
      <w:r w:rsidR="0056004E" w:rsidRPr="00EA7DA5">
        <w:rPr>
          <w:b w:val="0"/>
          <w:color w:val="231F20"/>
        </w:rPr>
        <w:t xml:space="preserve"> </w:t>
      </w:r>
      <w:r w:rsidRPr="00EA7DA5">
        <w:rPr>
          <w:b w:val="0"/>
          <w:color w:val="231F20"/>
        </w:rPr>
        <w:t>Manager</w:t>
      </w:r>
      <w:r w:rsidR="0056004E" w:rsidRPr="00EA7DA5">
        <w:rPr>
          <w:b w:val="0"/>
          <w:color w:val="231F20"/>
        </w:rPr>
        <w:t xml:space="preserve"> </w:t>
      </w:r>
      <w:r w:rsidRPr="00EA7DA5">
        <w:rPr>
          <w:b w:val="0"/>
          <w:color w:val="231F20"/>
        </w:rPr>
        <w:t>order</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Contractor</w:t>
      </w:r>
      <w:r w:rsidR="0056004E" w:rsidRPr="00EA7DA5">
        <w:rPr>
          <w:b w:val="0"/>
          <w:color w:val="231F20"/>
        </w:rPr>
        <w:t xml:space="preserve"> </w:t>
      </w:r>
      <w:r w:rsidRPr="00EA7DA5">
        <w:rPr>
          <w:b w:val="0"/>
          <w:color w:val="231F20"/>
        </w:rPr>
        <w:t>from</w:t>
      </w:r>
      <w:r w:rsidR="0056004E" w:rsidRPr="00EA7DA5">
        <w:rPr>
          <w:b w:val="0"/>
          <w:color w:val="231F20"/>
        </w:rPr>
        <w:t xml:space="preserve"> </w:t>
      </w:r>
      <w:r w:rsidRPr="00EA7DA5">
        <w:rPr>
          <w:b w:val="0"/>
          <w:color w:val="231F20"/>
        </w:rPr>
        <w:t>time</w:t>
      </w:r>
      <w:r w:rsidR="0056004E" w:rsidRPr="00EA7DA5">
        <w:rPr>
          <w:b w:val="0"/>
          <w:color w:val="231F20"/>
        </w:rPr>
        <w:t xml:space="preserve"> </w:t>
      </w:r>
      <w:r w:rsidRPr="00EA7DA5">
        <w:rPr>
          <w:b w:val="0"/>
          <w:color w:val="231F20"/>
        </w:rPr>
        <w:t>to</w:t>
      </w:r>
      <w:r w:rsidR="0056004E" w:rsidRPr="00EA7DA5">
        <w:rPr>
          <w:b w:val="0"/>
          <w:color w:val="231F20"/>
        </w:rPr>
        <w:t xml:space="preserve">  </w:t>
      </w:r>
      <w:r w:rsidRPr="00EA7DA5">
        <w:rPr>
          <w:b w:val="0"/>
          <w:color w:val="231F20"/>
        </w:rPr>
        <w:t>time</w:t>
      </w:r>
      <w:r w:rsidR="0056004E" w:rsidRPr="00EA7DA5">
        <w:rPr>
          <w:b w:val="0"/>
          <w:color w:val="231F20"/>
        </w:rPr>
        <w:t xml:space="preserve"> </w:t>
      </w:r>
      <w:r w:rsidRPr="00EA7DA5">
        <w:rPr>
          <w:b w:val="0"/>
          <w:color w:val="231F20"/>
        </w:rPr>
        <w:t>during</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 xml:space="preserve">performance </w:t>
      </w:r>
      <w:r w:rsidR="0056004E" w:rsidRPr="00EA7DA5">
        <w:rPr>
          <w:b w:val="0"/>
          <w:color w:val="231F20"/>
        </w:rPr>
        <w:t xml:space="preserve">of the </w:t>
      </w:r>
      <w:r w:rsidRPr="00EA7DA5">
        <w:rPr>
          <w:b w:val="0"/>
          <w:color w:val="231F20"/>
        </w:rPr>
        <w:t>Contract</w:t>
      </w:r>
      <w:r w:rsidR="0056004E" w:rsidRPr="00EA7DA5">
        <w:rPr>
          <w:b w:val="0"/>
          <w:color w:val="231F20"/>
        </w:rPr>
        <w:t xml:space="preserve"> </w:t>
      </w:r>
      <w:r w:rsidRPr="00EA7DA5">
        <w:rPr>
          <w:b w:val="0"/>
          <w:color w:val="231F20"/>
        </w:rPr>
        <w:t>to</w:t>
      </w:r>
      <w:r w:rsidR="0056004E" w:rsidRPr="00EA7DA5">
        <w:rPr>
          <w:b w:val="0"/>
          <w:color w:val="231F20"/>
        </w:rPr>
        <w:t xml:space="preserve"> </w:t>
      </w:r>
      <w:r w:rsidRPr="00EA7DA5">
        <w:rPr>
          <w:b w:val="0"/>
          <w:color w:val="231F20"/>
        </w:rPr>
        <w:t>make</w:t>
      </w:r>
      <w:r w:rsidR="0056004E" w:rsidRPr="00EA7DA5">
        <w:rPr>
          <w:b w:val="0"/>
          <w:color w:val="231F20"/>
        </w:rPr>
        <w:t xml:space="preserve"> </w:t>
      </w:r>
      <w:r w:rsidRPr="00EA7DA5">
        <w:rPr>
          <w:b w:val="0"/>
          <w:color w:val="231F20"/>
        </w:rPr>
        <w:t>any</w:t>
      </w:r>
      <w:r w:rsidR="0056004E" w:rsidRPr="00EA7DA5">
        <w:rPr>
          <w:b w:val="0"/>
          <w:color w:val="231F20"/>
        </w:rPr>
        <w:t xml:space="preserve"> </w:t>
      </w:r>
      <w:r w:rsidRPr="00EA7DA5">
        <w:rPr>
          <w:b w:val="0"/>
          <w:color w:val="231F20"/>
        </w:rPr>
        <w:t>change,</w:t>
      </w:r>
      <w:r w:rsidR="0056004E" w:rsidRPr="00EA7DA5">
        <w:rPr>
          <w:b w:val="0"/>
          <w:color w:val="231F20"/>
        </w:rPr>
        <w:t xml:space="preserve"> </w:t>
      </w:r>
      <w:r w:rsidRPr="00EA7DA5">
        <w:rPr>
          <w:b w:val="0"/>
          <w:color w:val="231F20"/>
        </w:rPr>
        <w:t>modiﬁcation,</w:t>
      </w:r>
      <w:r w:rsidR="0056004E" w:rsidRPr="00EA7DA5">
        <w:rPr>
          <w:b w:val="0"/>
          <w:color w:val="231F20"/>
        </w:rPr>
        <w:t xml:space="preserve"> </w:t>
      </w:r>
      <w:r w:rsidRPr="00EA7DA5">
        <w:rPr>
          <w:b w:val="0"/>
          <w:color w:val="231F20"/>
        </w:rPr>
        <w:t>addition</w:t>
      </w:r>
      <w:r w:rsidR="0056004E" w:rsidRPr="00EA7DA5">
        <w:rPr>
          <w:b w:val="0"/>
          <w:color w:val="231F20"/>
        </w:rPr>
        <w:t xml:space="preserve"> </w:t>
      </w:r>
      <w:r w:rsidRPr="00EA7DA5">
        <w:rPr>
          <w:b w:val="0"/>
          <w:color w:val="231F20"/>
        </w:rPr>
        <w:t>or</w:t>
      </w:r>
      <w:r w:rsidR="0056004E" w:rsidRPr="00EA7DA5">
        <w:rPr>
          <w:b w:val="0"/>
          <w:color w:val="231F20"/>
        </w:rPr>
        <w:t xml:space="preserve"> </w:t>
      </w:r>
      <w:r w:rsidRPr="00EA7DA5">
        <w:rPr>
          <w:b w:val="0"/>
          <w:color w:val="231F20"/>
        </w:rPr>
        <w:t>deletion</w:t>
      </w:r>
      <w:r w:rsidR="0056004E" w:rsidRPr="00EA7DA5">
        <w:rPr>
          <w:b w:val="0"/>
          <w:color w:val="231F20"/>
        </w:rPr>
        <w:t xml:space="preserve"> </w:t>
      </w:r>
      <w:r w:rsidRPr="00EA7DA5">
        <w:rPr>
          <w:b w:val="0"/>
          <w:color w:val="231F20"/>
        </w:rPr>
        <w:t>to,</w:t>
      </w:r>
      <w:r w:rsidR="0056004E" w:rsidRPr="00EA7DA5">
        <w:rPr>
          <w:b w:val="0"/>
          <w:color w:val="231F20"/>
        </w:rPr>
        <w:t xml:space="preserve"> </w:t>
      </w:r>
      <w:r w:rsidRPr="00EA7DA5">
        <w:rPr>
          <w:b w:val="0"/>
          <w:color w:val="231F20"/>
        </w:rPr>
        <w:t>in</w:t>
      </w:r>
      <w:r w:rsidR="0056004E" w:rsidRPr="00EA7DA5">
        <w:rPr>
          <w:b w:val="0"/>
          <w:color w:val="231F20"/>
        </w:rPr>
        <w:t xml:space="preserve"> </w:t>
      </w:r>
      <w:r w:rsidRPr="00EA7DA5">
        <w:rPr>
          <w:b w:val="0"/>
          <w:color w:val="231F20"/>
        </w:rPr>
        <w:t>or</w:t>
      </w:r>
      <w:r w:rsidR="0056004E" w:rsidRPr="00EA7DA5">
        <w:rPr>
          <w:b w:val="0"/>
          <w:color w:val="231F20"/>
        </w:rPr>
        <w:t xml:space="preserve"> </w:t>
      </w:r>
      <w:r w:rsidRPr="00EA7DA5">
        <w:rPr>
          <w:b w:val="0"/>
          <w:color w:val="231F20"/>
        </w:rPr>
        <w:t>from</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Facilities</w:t>
      </w:r>
      <w:r w:rsidR="0056004E" w:rsidRPr="00EA7DA5">
        <w:rPr>
          <w:b w:val="0"/>
          <w:color w:val="231F20"/>
        </w:rPr>
        <w:t xml:space="preserve"> </w:t>
      </w:r>
      <w:r w:rsidRPr="00EA7DA5">
        <w:rPr>
          <w:b w:val="0"/>
          <w:color w:val="231F20"/>
        </w:rPr>
        <w:t>here</w:t>
      </w:r>
      <w:r w:rsidR="0056004E" w:rsidRPr="00EA7DA5">
        <w:rPr>
          <w:b w:val="0"/>
          <w:color w:val="231F20"/>
        </w:rPr>
        <w:t xml:space="preserve"> </w:t>
      </w:r>
      <w:r w:rsidRPr="00EA7DA5">
        <w:rPr>
          <w:b w:val="0"/>
          <w:color w:val="231F20"/>
        </w:rPr>
        <w:t>in</w:t>
      </w:r>
      <w:r w:rsidR="0056004E" w:rsidRPr="00EA7DA5">
        <w:rPr>
          <w:b w:val="0"/>
          <w:color w:val="231F20"/>
        </w:rPr>
        <w:t xml:space="preserve"> </w:t>
      </w:r>
      <w:r w:rsidRPr="00EA7DA5">
        <w:rPr>
          <w:b w:val="0"/>
          <w:color w:val="231F20"/>
        </w:rPr>
        <w:t>after called “Change”, provided that such Change falls within the general scope of the Facilities and does not constitute unrelated work and that it is technically practicable, taking into account both the state</w:t>
      </w:r>
      <w:r w:rsidR="0056004E" w:rsidRPr="00EA7DA5">
        <w:rPr>
          <w:b w:val="0"/>
          <w:color w:val="231F20"/>
        </w:rPr>
        <w:t xml:space="preserve"> </w:t>
      </w:r>
      <w:r w:rsidRPr="00EA7DA5">
        <w:rPr>
          <w:b w:val="0"/>
          <w:color w:val="231F20"/>
        </w:rPr>
        <w:t xml:space="preserve">of </w:t>
      </w:r>
      <w:r w:rsidR="0056004E" w:rsidRPr="00EA7DA5">
        <w:rPr>
          <w:b w:val="0"/>
          <w:color w:val="231F20"/>
        </w:rPr>
        <w:t xml:space="preserve"> </w:t>
      </w:r>
      <w:r w:rsidRPr="00EA7DA5">
        <w:rPr>
          <w:b w:val="0"/>
          <w:color w:val="231F20"/>
        </w:rPr>
        <w:t>advancement</w:t>
      </w:r>
      <w:r w:rsidR="0056004E" w:rsidRPr="00EA7DA5">
        <w:rPr>
          <w:b w:val="0"/>
          <w:color w:val="231F20"/>
        </w:rPr>
        <w:t xml:space="preserve"> </w:t>
      </w:r>
      <w:r w:rsidRPr="00EA7DA5">
        <w:rPr>
          <w:b w:val="0"/>
          <w:color w:val="231F20"/>
        </w:rPr>
        <w:t>of</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Facilities</w:t>
      </w:r>
      <w:r w:rsidR="0056004E" w:rsidRPr="00EA7DA5">
        <w:rPr>
          <w:b w:val="0"/>
          <w:color w:val="231F20"/>
        </w:rPr>
        <w:t xml:space="preserve"> </w:t>
      </w:r>
      <w:r w:rsidRPr="00EA7DA5">
        <w:rPr>
          <w:b w:val="0"/>
          <w:color w:val="231F20"/>
        </w:rPr>
        <w:t>and</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technical</w:t>
      </w:r>
      <w:r w:rsidR="0056004E" w:rsidRPr="00EA7DA5">
        <w:rPr>
          <w:b w:val="0"/>
          <w:color w:val="231F20"/>
        </w:rPr>
        <w:t xml:space="preserve"> </w:t>
      </w:r>
      <w:r w:rsidRPr="00EA7DA5">
        <w:rPr>
          <w:b w:val="0"/>
          <w:color w:val="231F20"/>
        </w:rPr>
        <w:t>compatibility</w:t>
      </w:r>
      <w:r w:rsidR="0056004E" w:rsidRPr="00EA7DA5">
        <w:rPr>
          <w:b w:val="0"/>
          <w:color w:val="231F20"/>
        </w:rPr>
        <w:t xml:space="preserve"> </w:t>
      </w:r>
      <w:r w:rsidRPr="00EA7DA5">
        <w:rPr>
          <w:b w:val="0"/>
          <w:color w:val="231F20"/>
        </w:rPr>
        <w:t>of</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Change</w:t>
      </w:r>
      <w:r w:rsidR="0056004E" w:rsidRPr="00EA7DA5">
        <w:rPr>
          <w:b w:val="0"/>
          <w:color w:val="231F20"/>
        </w:rPr>
        <w:t xml:space="preserve"> </w:t>
      </w:r>
      <w:r w:rsidRPr="00EA7DA5">
        <w:rPr>
          <w:b w:val="0"/>
          <w:color w:val="231F20"/>
        </w:rPr>
        <w:t>envisaged</w:t>
      </w:r>
      <w:r w:rsidR="0056004E" w:rsidRPr="00EA7DA5">
        <w:rPr>
          <w:b w:val="0"/>
          <w:color w:val="231F20"/>
        </w:rPr>
        <w:t xml:space="preserve"> </w:t>
      </w:r>
      <w:r w:rsidRPr="00EA7DA5">
        <w:rPr>
          <w:b w:val="0"/>
          <w:color w:val="231F20"/>
        </w:rPr>
        <w:t>with</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nature</w:t>
      </w:r>
      <w:r w:rsidR="0056004E" w:rsidRPr="00EA7DA5">
        <w:rPr>
          <w:b w:val="0"/>
          <w:color w:val="231F20"/>
        </w:rPr>
        <w:t xml:space="preserve"> </w:t>
      </w:r>
      <w:r w:rsidRPr="00EA7DA5">
        <w:rPr>
          <w:b w:val="0"/>
          <w:color w:val="231F20"/>
        </w:rPr>
        <w:t>of</w:t>
      </w:r>
      <w:r w:rsidR="0056004E" w:rsidRPr="00EA7DA5">
        <w:rPr>
          <w:b w:val="0"/>
          <w:color w:val="231F20"/>
        </w:rPr>
        <w:t xml:space="preserve"> </w:t>
      </w:r>
      <w:r w:rsidRPr="00EA7DA5">
        <w:rPr>
          <w:b w:val="0"/>
          <w:color w:val="231F20"/>
        </w:rPr>
        <w:t>the Facilities</w:t>
      </w:r>
      <w:r w:rsidR="0056004E" w:rsidRPr="00EA7DA5">
        <w:rPr>
          <w:b w:val="0"/>
          <w:color w:val="231F20"/>
        </w:rPr>
        <w:t xml:space="preserve"> </w:t>
      </w:r>
      <w:r w:rsidRPr="00EA7DA5">
        <w:rPr>
          <w:b w:val="0"/>
          <w:color w:val="231F20"/>
        </w:rPr>
        <w:t>as</w:t>
      </w:r>
      <w:r w:rsidR="0056004E" w:rsidRPr="00EA7DA5">
        <w:rPr>
          <w:b w:val="0"/>
          <w:color w:val="231F20"/>
        </w:rPr>
        <w:t xml:space="preserve"> </w:t>
      </w:r>
      <w:r w:rsidRPr="00EA7DA5">
        <w:rPr>
          <w:b w:val="0"/>
          <w:color w:val="231F20"/>
        </w:rPr>
        <w:t>speciﬁed</w:t>
      </w:r>
      <w:r w:rsidR="0056004E" w:rsidRPr="00EA7DA5">
        <w:rPr>
          <w:b w:val="0"/>
          <w:color w:val="231F20"/>
        </w:rPr>
        <w:t xml:space="preserve"> </w:t>
      </w:r>
      <w:r w:rsidRPr="00EA7DA5">
        <w:rPr>
          <w:b w:val="0"/>
          <w:color w:val="231F20"/>
        </w:rPr>
        <w:t>in</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Contract.</w:t>
      </w:r>
    </w:p>
    <w:p w14:paraId="239D928C" w14:textId="77777777" w:rsidR="00607E22" w:rsidRPr="00EA7DA5" w:rsidRDefault="00192A44" w:rsidP="00192A44">
      <w:pPr>
        <w:tabs>
          <w:tab w:val="left" w:pos="851"/>
        </w:tabs>
        <w:spacing w:before="250" w:line="230" w:lineRule="auto"/>
        <w:ind w:left="864" w:right="331" w:hanging="720"/>
        <w:jc w:val="both"/>
      </w:pPr>
      <w:r>
        <w:rPr>
          <w:color w:val="231F20"/>
          <w:spacing w:val="-5"/>
        </w:rPr>
        <w:t>39.1.2</w:t>
      </w:r>
      <w:r w:rsidR="003A6F27" w:rsidRPr="003A6F27">
        <w:rPr>
          <w:color w:val="231F20"/>
          <w:spacing w:val="-5"/>
        </w:rPr>
        <w:tab/>
      </w:r>
      <w:r w:rsidR="00154745" w:rsidRPr="003A6F27">
        <w:rPr>
          <w:color w:val="231F20"/>
          <w:spacing w:val="-5"/>
        </w:rPr>
        <w:t xml:space="preserve">Value </w:t>
      </w:r>
      <w:r w:rsidR="00154745" w:rsidRPr="003A6F27">
        <w:rPr>
          <w:color w:val="231F20"/>
        </w:rPr>
        <w:t>Engineering: The Contractor may prepare, at its own cost, a value engineering proposal at any time during the performance of the contract. The value engineering proposal shall, at a minimum, include the following;</w:t>
      </w:r>
    </w:p>
    <w:p w14:paraId="6F0BBC01" w14:textId="77777777" w:rsidR="00607E22" w:rsidRPr="00EA7DA5" w:rsidRDefault="0056004E" w:rsidP="002021F3">
      <w:pPr>
        <w:pStyle w:val="ListParagraph"/>
        <w:numPr>
          <w:ilvl w:val="3"/>
          <w:numId w:val="17"/>
        </w:numPr>
        <w:tabs>
          <w:tab w:val="left" w:pos="1307"/>
          <w:tab w:val="left" w:pos="1308"/>
        </w:tabs>
        <w:spacing w:before="0"/>
        <w:ind w:hanging="457"/>
      </w:pPr>
      <w:r w:rsidRPr="00EA7DA5">
        <w:rPr>
          <w:color w:val="231F20"/>
        </w:rPr>
        <w:t>T</w:t>
      </w:r>
      <w:r w:rsidR="00154745" w:rsidRPr="00EA7DA5">
        <w:rPr>
          <w:color w:val="231F20"/>
        </w:rPr>
        <w:t>he</w:t>
      </w:r>
      <w:r w:rsidRPr="00EA7DA5">
        <w:rPr>
          <w:color w:val="231F20"/>
        </w:rPr>
        <w:t xml:space="preserve"> </w:t>
      </w:r>
      <w:r w:rsidR="00154745" w:rsidRPr="00EA7DA5">
        <w:rPr>
          <w:color w:val="231F20"/>
        </w:rPr>
        <w:t>proposed</w:t>
      </w:r>
      <w:r w:rsidRPr="00EA7DA5">
        <w:rPr>
          <w:color w:val="231F20"/>
        </w:rPr>
        <w:t xml:space="preserve"> </w:t>
      </w:r>
      <w:r w:rsidR="00154745" w:rsidRPr="00EA7DA5">
        <w:rPr>
          <w:color w:val="231F20"/>
        </w:rPr>
        <w:t>change</w:t>
      </w:r>
      <w:r w:rsidRPr="00EA7DA5">
        <w:rPr>
          <w:color w:val="231F20"/>
        </w:rPr>
        <w:t xml:space="preserve"> </w:t>
      </w:r>
      <w:r w:rsidR="00154745" w:rsidRPr="00EA7DA5">
        <w:rPr>
          <w:color w:val="231F20"/>
        </w:rPr>
        <w:t>(s),</w:t>
      </w:r>
      <w:r w:rsidRPr="00EA7DA5">
        <w:rPr>
          <w:color w:val="231F20"/>
        </w:rPr>
        <w:t xml:space="preserve"> </w:t>
      </w:r>
      <w:r w:rsidR="00154745" w:rsidRPr="00EA7DA5">
        <w:rPr>
          <w:color w:val="231F20"/>
        </w:rPr>
        <w:t>and</w:t>
      </w:r>
      <w:r w:rsidRPr="00EA7DA5">
        <w:rPr>
          <w:color w:val="231F20"/>
        </w:rPr>
        <w:t xml:space="preserve"> </w:t>
      </w:r>
      <w:r w:rsidR="00154745" w:rsidRPr="00EA7DA5">
        <w:rPr>
          <w:color w:val="231F20"/>
        </w:rPr>
        <w:t>a</w:t>
      </w:r>
      <w:r w:rsidRPr="00EA7DA5">
        <w:rPr>
          <w:color w:val="231F20"/>
        </w:rPr>
        <w:t xml:space="preserve"> </w:t>
      </w:r>
      <w:r w:rsidR="00154745" w:rsidRPr="00EA7DA5">
        <w:rPr>
          <w:color w:val="231F20"/>
        </w:rPr>
        <w:t>description</w:t>
      </w:r>
      <w:r w:rsidRPr="00EA7DA5">
        <w:rPr>
          <w:color w:val="231F20"/>
        </w:rPr>
        <w:t xml:space="preserve"> </w:t>
      </w:r>
      <w:r w:rsidR="00154745" w:rsidRPr="00EA7DA5">
        <w:rPr>
          <w:color w:val="231F20"/>
        </w:rPr>
        <w:t>of</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difference</w:t>
      </w:r>
      <w:r w:rsidRPr="00EA7DA5">
        <w:rPr>
          <w:color w:val="231F20"/>
        </w:rPr>
        <w:t xml:space="preserve"> </w:t>
      </w:r>
      <w:r w:rsidR="00154745" w:rsidRPr="00EA7DA5">
        <w:rPr>
          <w:color w:val="231F20"/>
        </w:rPr>
        <w:t>to</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existing</w:t>
      </w:r>
      <w:r w:rsidRPr="00EA7DA5">
        <w:rPr>
          <w:color w:val="231F20"/>
        </w:rPr>
        <w:t xml:space="preserve"> </w:t>
      </w:r>
      <w:r w:rsidR="00154745" w:rsidRPr="00EA7DA5">
        <w:rPr>
          <w:color w:val="231F20"/>
        </w:rPr>
        <w:t>contract</w:t>
      </w:r>
      <w:r w:rsidRPr="00EA7DA5">
        <w:rPr>
          <w:color w:val="231F20"/>
        </w:rPr>
        <w:t xml:space="preserve"> </w:t>
      </w:r>
      <w:r w:rsidR="00154745" w:rsidRPr="00EA7DA5">
        <w:rPr>
          <w:color w:val="231F20"/>
        </w:rPr>
        <w:t>requirements;</w:t>
      </w:r>
    </w:p>
    <w:p w14:paraId="30386694" w14:textId="77777777" w:rsidR="00607E22" w:rsidRPr="00EA7DA5" w:rsidRDefault="00154745" w:rsidP="002021F3">
      <w:pPr>
        <w:pStyle w:val="ListParagraph"/>
        <w:numPr>
          <w:ilvl w:val="3"/>
          <w:numId w:val="17"/>
        </w:numPr>
        <w:tabs>
          <w:tab w:val="left" w:pos="1308"/>
        </w:tabs>
        <w:spacing w:before="0" w:line="230" w:lineRule="auto"/>
        <w:ind w:right="329" w:hanging="457"/>
        <w:jc w:val="both"/>
      </w:pPr>
      <w:r w:rsidRPr="00EA7DA5">
        <w:rPr>
          <w:color w:val="231F20"/>
        </w:rPr>
        <w:t>a full cost/beneﬁt analysis of the proposed change(s) including a description and estimate of costs (including life cycle costs) the Procuring Entity may incur in implementing the value engineering proposal;</w:t>
      </w:r>
      <w:r w:rsidR="00895D9D" w:rsidRPr="00EA7DA5">
        <w:rPr>
          <w:color w:val="231F20"/>
        </w:rPr>
        <w:t xml:space="preserve"> </w:t>
      </w:r>
      <w:r w:rsidRPr="00EA7DA5">
        <w:rPr>
          <w:color w:val="231F20"/>
        </w:rPr>
        <w:t>and</w:t>
      </w:r>
    </w:p>
    <w:p w14:paraId="7EC40B1C" w14:textId="77777777" w:rsidR="00607E22" w:rsidRPr="00EA7DA5" w:rsidRDefault="00154745" w:rsidP="002021F3">
      <w:pPr>
        <w:pStyle w:val="ListParagraph"/>
        <w:numPr>
          <w:ilvl w:val="3"/>
          <w:numId w:val="17"/>
        </w:numPr>
        <w:tabs>
          <w:tab w:val="left" w:pos="1307"/>
          <w:tab w:val="left" w:pos="1308"/>
        </w:tabs>
        <w:spacing w:before="0"/>
        <w:ind w:hanging="457"/>
      </w:pPr>
      <w:r w:rsidRPr="00EA7DA5">
        <w:rPr>
          <w:color w:val="231F20"/>
        </w:rPr>
        <w:t>a</w:t>
      </w:r>
      <w:r w:rsidR="00895D9D" w:rsidRPr="00EA7DA5">
        <w:rPr>
          <w:color w:val="231F20"/>
        </w:rPr>
        <w:t xml:space="preserve"> </w:t>
      </w:r>
      <w:r w:rsidRPr="00EA7DA5">
        <w:rPr>
          <w:color w:val="231F20"/>
        </w:rPr>
        <w:t>description</w:t>
      </w:r>
      <w:r w:rsidR="00895D9D" w:rsidRPr="00EA7DA5">
        <w:rPr>
          <w:color w:val="231F20"/>
        </w:rPr>
        <w:t xml:space="preserve"> </w:t>
      </w:r>
      <w:r w:rsidRPr="00EA7DA5">
        <w:rPr>
          <w:color w:val="231F20"/>
        </w:rPr>
        <w:t>of</w:t>
      </w:r>
      <w:r w:rsidR="00895D9D" w:rsidRPr="00EA7DA5">
        <w:rPr>
          <w:color w:val="231F20"/>
        </w:rPr>
        <w:t xml:space="preserve"> </w:t>
      </w:r>
      <w:r w:rsidRPr="00EA7DA5">
        <w:rPr>
          <w:color w:val="231F20"/>
        </w:rPr>
        <w:t>any</w:t>
      </w:r>
      <w:r w:rsidR="00895D9D" w:rsidRPr="00EA7DA5">
        <w:rPr>
          <w:color w:val="231F20"/>
        </w:rPr>
        <w:t xml:space="preserve"> </w:t>
      </w:r>
      <w:r w:rsidRPr="00EA7DA5">
        <w:rPr>
          <w:color w:val="231F20"/>
        </w:rPr>
        <w:t>effect</w:t>
      </w:r>
      <w:r w:rsidR="00895D9D" w:rsidRPr="00EA7DA5">
        <w:rPr>
          <w:color w:val="231F20"/>
        </w:rPr>
        <w:t xml:space="preserve"> </w:t>
      </w:r>
      <w:r w:rsidRPr="00EA7DA5">
        <w:rPr>
          <w:color w:val="231F20"/>
        </w:rPr>
        <w:t>(s)</w:t>
      </w:r>
      <w:r w:rsidR="00895D9D" w:rsidRPr="00EA7DA5">
        <w:rPr>
          <w:color w:val="231F20"/>
        </w:rPr>
        <w:t xml:space="preserve"> </w:t>
      </w:r>
      <w:r w:rsidRPr="00EA7DA5">
        <w:rPr>
          <w:color w:val="231F20"/>
        </w:rPr>
        <w:t>of</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change</w:t>
      </w:r>
      <w:r w:rsidR="00895D9D" w:rsidRPr="00EA7DA5">
        <w:rPr>
          <w:color w:val="231F20"/>
        </w:rPr>
        <w:t xml:space="preserve"> </w:t>
      </w:r>
      <w:r w:rsidRPr="00EA7DA5">
        <w:rPr>
          <w:color w:val="231F20"/>
        </w:rPr>
        <w:t>on</w:t>
      </w:r>
      <w:r w:rsidR="00895D9D" w:rsidRPr="00EA7DA5">
        <w:rPr>
          <w:color w:val="231F20"/>
        </w:rPr>
        <w:t xml:space="preserve"> </w:t>
      </w:r>
      <w:r w:rsidRPr="00EA7DA5">
        <w:rPr>
          <w:color w:val="231F20"/>
        </w:rPr>
        <w:t>performance/</w:t>
      </w:r>
      <w:r w:rsidR="00895D9D" w:rsidRPr="00EA7DA5">
        <w:rPr>
          <w:color w:val="231F20"/>
        </w:rPr>
        <w:t xml:space="preserve"> </w:t>
      </w:r>
      <w:r w:rsidRPr="00EA7DA5">
        <w:rPr>
          <w:color w:val="231F20"/>
        </w:rPr>
        <w:t>functionality.</w:t>
      </w:r>
    </w:p>
    <w:p w14:paraId="41EB3F16" w14:textId="77777777" w:rsidR="00607E22" w:rsidRPr="00EA7DA5" w:rsidRDefault="00154745">
      <w:pPr>
        <w:pStyle w:val="BodyText"/>
        <w:spacing w:before="234"/>
        <w:ind w:left="850"/>
      </w:pPr>
      <w:r w:rsidRPr="00EA7DA5">
        <w:rPr>
          <w:color w:val="231F20"/>
        </w:rPr>
        <w:t>The Procuring Entity may accept the value engineering proposal if the proposal demonstrates beneﬁts that:</w:t>
      </w:r>
    </w:p>
    <w:p w14:paraId="78E00A07" w14:textId="77777777" w:rsidR="00607E22" w:rsidRPr="00EA7DA5" w:rsidRDefault="00154745" w:rsidP="002021F3">
      <w:pPr>
        <w:pStyle w:val="ListParagraph"/>
        <w:numPr>
          <w:ilvl w:val="0"/>
          <w:numId w:val="16"/>
        </w:numPr>
        <w:tabs>
          <w:tab w:val="left" w:pos="1299"/>
          <w:tab w:val="left" w:pos="1301"/>
        </w:tabs>
        <w:spacing w:before="0"/>
        <w:ind w:hanging="457"/>
      </w:pPr>
      <w:r w:rsidRPr="00EA7DA5">
        <w:rPr>
          <w:color w:val="231F20"/>
        </w:rPr>
        <w:t>accelerates</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delivery</w:t>
      </w:r>
      <w:r w:rsidR="00895D9D" w:rsidRPr="00EA7DA5">
        <w:rPr>
          <w:color w:val="231F20"/>
        </w:rPr>
        <w:t xml:space="preserve"> </w:t>
      </w:r>
      <w:r w:rsidRPr="00EA7DA5">
        <w:rPr>
          <w:color w:val="231F20"/>
        </w:rPr>
        <w:t>period;</w:t>
      </w:r>
      <w:r w:rsidR="00895D9D" w:rsidRPr="00EA7DA5">
        <w:rPr>
          <w:color w:val="231F20"/>
        </w:rPr>
        <w:t xml:space="preserve"> </w:t>
      </w:r>
      <w:r w:rsidRPr="00EA7DA5">
        <w:rPr>
          <w:color w:val="231F20"/>
        </w:rPr>
        <w:t>or</w:t>
      </w:r>
    </w:p>
    <w:p w14:paraId="45EDA2FB" w14:textId="77777777" w:rsidR="00607E22" w:rsidRPr="00EA7DA5" w:rsidRDefault="00154745" w:rsidP="002021F3">
      <w:pPr>
        <w:pStyle w:val="ListParagraph"/>
        <w:numPr>
          <w:ilvl w:val="0"/>
          <w:numId w:val="16"/>
        </w:numPr>
        <w:tabs>
          <w:tab w:val="left" w:pos="1299"/>
          <w:tab w:val="left" w:pos="1301"/>
        </w:tabs>
        <w:spacing w:before="0"/>
        <w:ind w:hanging="457"/>
      </w:pPr>
      <w:r w:rsidRPr="00EA7DA5">
        <w:rPr>
          <w:color w:val="231F20"/>
        </w:rPr>
        <w:lastRenderedPageBreak/>
        <w:t>reduces</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Contract</w:t>
      </w:r>
      <w:r w:rsidR="00895D9D" w:rsidRPr="00EA7DA5">
        <w:rPr>
          <w:color w:val="231F20"/>
        </w:rPr>
        <w:t xml:space="preserve"> </w:t>
      </w:r>
      <w:r w:rsidRPr="00EA7DA5">
        <w:rPr>
          <w:color w:val="231F20"/>
        </w:rPr>
        <w:t>Price</w:t>
      </w:r>
      <w:r w:rsidR="00895D9D" w:rsidRPr="00EA7DA5">
        <w:rPr>
          <w:color w:val="231F20"/>
        </w:rPr>
        <w:t xml:space="preserve"> </w:t>
      </w:r>
      <w:r w:rsidRPr="00EA7DA5">
        <w:rPr>
          <w:color w:val="231F20"/>
        </w:rPr>
        <w:t>or</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life</w:t>
      </w:r>
      <w:r w:rsidR="00895D9D" w:rsidRPr="00EA7DA5">
        <w:rPr>
          <w:color w:val="231F20"/>
        </w:rPr>
        <w:t xml:space="preserve"> </w:t>
      </w:r>
      <w:r w:rsidRPr="00EA7DA5">
        <w:rPr>
          <w:color w:val="231F20"/>
        </w:rPr>
        <w:t>cycle</w:t>
      </w:r>
      <w:r w:rsidR="00895D9D" w:rsidRPr="00EA7DA5">
        <w:rPr>
          <w:color w:val="231F20"/>
        </w:rPr>
        <w:t xml:space="preserve"> </w:t>
      </w:r>
      <w:r w:rsidRPr="00EA7DA5">
        <w:rPr>
          <w:color w:val="231F20"/>
        </w:rPr>
        <w:t>costs</w:t>
      </w:r>
      <w:r w:rsidR="00895D9D" w:rsidRPr="00EA7DA5">
        <w:rPr>
          <w:color w:val="231F20"/>
        </w:rPr>
        <w:t xml:space="preserve"> </w:t>
      </w:r>
      <w:r w:rsidRPr="00EA7DA5">
        <w:rPr>
          <w:color w:val="231F20"/>
        </w:rPr>
        <w:t>to</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Procuring</w:t>
      </w:r>
      <w:r w:rsidR="00895D9D" w:rsidRPr="00EA7DA5">
        <w:rPr>
          <w:color w:val="231F20"/>
        </w:rPr>
        <w:t xml:space="preserve"> </w:t>
      </w:r>
      <w:r w:rsidRPr="00EA7DA5">
        <w:rPr>
          <w:color w:val="231F20"/>
        </w:rPr>
        <w:t>Entity;</w:t>
      </w:r>
      <w:r w:rsidR="00895D9D" w:rsidRPr="00EA7DA5">
        <w:rPr>
          <w:color w:val="231F20"/>
        </w:rPr>
        <w:t xml:space="preserve"> </w:t>
      </w:r>
      <w:r w:rsidRPr="00EA7DA5">
        <w:rPr>
          <w:color w:val="231F20"/>
        </w:rPr>
        <w:t>or</w:t>
      </w:r>
    </w:p>
    <w:p w14:paraId="48925B83" w14:textId="77777777" w:rsidR="00607E22" w:rsidRPr="00EA7DA5" w:rsidRDefault="00154745" w:rsidP="002021F3">
      <w:pPr>
        <w:pStyle w:val="ListParagraph"/>
        <w:numPr>
          <w:ilvl w:val="0"/>
          <w:numId w:val="16"/>
        </w:numPr>
        <w:tabs>
          <w:tab w:val="left" w:pos="1299"/>
          <w:tab w:val="left" w:pos="1301"/>
        </w:tabs>
        <w:spacing w:before="0"/>
        <w:ind w:left="1300"/>
      </w:pPr>
      <w:r w:rsidRPr="00EA7DA5">
        <w:rPr>
          <w:color w:val="231F20"/>
        </w:rPr>
        <w:t>improves</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quality,</w:t>
      </w:r>
      <w:r w:rsidR="00895D9D" w:rsidRPr="00EA7DA5">
        <w:rPr>
          <w:color w:val="231F20"/>
        </w:rPr>
        <w:t xml:space="preserve"> </w:t>
      </w:r>
      <w:r w:rsidRPr="00EA7DA5">
        <w:rPr>
          <w:color w:val="231F20"/>
        </w:rPr>
        <w:t>efﬁciency,</w:t>
      </w:r>
      <w:r w:rsidR="00895D9D" w:rsidRPr="00EA7DA5">
        <w:rPr>
          <w:color w:val="231F20"/>
        </w:rPr>
        <w:t xml:space="preserve"> </w:t>
      </w:r>
      <w:r w:rsidRPr="00EA7DA5">
        <w:rPr>
          <w:color w:val="231F20"/>
        </w:rPr>
        <w:t>safety</w:t>
      </w:r>
      <w:r w:rsidR="00895D9D" w:rsidRPr="00EA7DA5">
        <w:rPr>
          <w:color w:val="231F20"/>
        </w:rPr>
        <w:t xml:space="preserve"> </w:t>
      </w:r>
      <w:r w:rsidRPr="00EA7DA5">
        <w:rPr>
          <w:color w:val="231F20"/>
        </w:rPr>
        <w:t>or</w:t>
      </w:r>
      <w:r w:rsidR="00895D9D" w:rsidRPr="00EA7DA5">
        <w:rPr>
          <w:color w:val="231F20"/>
        </w:rPr>
        <w:t xml:space="preserve"> </w:t>
      </w:r>
      <w:r w:rsidRPr="00EA7DA5">
        <w:rPr>
          <w:color w:val="231F20"/>
        </w:rPr>
        <w:t>sustain</w:t>
      </w:r>
      <w:r w:rsidR="00895D9D" w:rsidRPr="00EA7DA5">
        <w:rPr>
          <w:color w:val="231F20"/>
        </w:rPr>
        <w:t xml:space="preserve"> </w:t>
      </w:r>
      <w:r w:rsidRPr="00EA7DA5">
        <w:rPr>
          <w:color w:val="231F20"/>
        </w:rPr>
        <w:t>ability</w:t>
      </w:r>
      <w:r w:rsidR="00895D9D" w:rsidRPr="00EA7DA5">
        <w:rPr>
          <w:color w:val="231F20"/>
        </w:rPr>
        <w:t xml:space="preserve"> </w:t>
      </w:r>
      <w:r w:rsidRPr="00EA7DA5">
        <w:rPr>
          <w:color w:val="231F20"/>
        </w:rPr>
        <w:t>of</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Facilities;</w:t>
      </w:r>
      <w:r w:rsidR="00895D9D" w:rsidRPr="00EA7DA5">
        <w:rPr>
          <w:color w:val="231F20"/>
        </w:rPr>
        <w:t xml:space="preserve"> </w:t>
      </w:r>
      <w:r w:rsidRPr="00EA7DA5">
        <w:rPr>
          <w:color w:val="231F20"/>
        </w:rPr>
        <w:t>or</w:t>
      </w:r>
    </w:p>
    <w:p w14:paraId="31CD92BF" w14:textId="77777777" w:rsidR="00607E22" w:rsidRPr="00EA7DA5" w:rsidRDefault="00154745" w:rsidP="002021F3">
      <w:pPr>
        <w:pStyle w:val="ListParagraph"/>
        <w:numPr>
          <w:ilvl w:val="0"/>
          <w:numId w:val="16"/>
        </w:numPr>
        <w:tabs>
          <w:tab w:val="left" w:pos="1299"/>
          <w:tab w:val="left" w:pos="1301"/>
        </w:tabs>
        <w:spacing w:before="0" w:line="230" w:lineRule="auto"/>
        <w:ind w:right="329" w:hanging="457"/>
      </w:pPr>
      <w:r w:rsidRPr="00EA7DA5">
        <w:rPr>
          <w:color w:val="231F20"/>
        </w:rPr>
        <w:t xml:space="preserve">yields any other beneﬁts to the Procuring </w:t>
      </w:r>
      <w:r w:rsidRPr="00EA7DA5">
        <w:rPr>
          <w:color w:val="231F20"/>
          <w:spacing w:val="-3"/>
        </w:rPr>
        <w:t xml:space="preserve">Entity, </w:t>
      </w:r>
      <w:r w:rsidRPr="00EA7DA5">
        <w:rPr>
          <w:color w:val="231F20"/>
        </w:rPr>
        <w:t>without compromising the necessary functions of the Facilities.</w:t>
      </w:r>
    </w:p>
    <w:p w14:paraId="36838147" w14:textId="77777777" w:rsidR="00607E22" w:rsidRPr="00EA7DA5" w:rsidRDefault="00154745">
      <w:pPr>
        <w:pStyle w:val="BodyText"/>
        <w:spacing w:before="237"/>
        <w:ind w:left="850"/>
      </w:pPr>
      <w:r w:rsidRPr="00EA7DA5">
        <w:rPr>
          <w:color w:val="231F20"/>
        </w:rPr>
        <w:t>If the value engineering proposal is approved by the Procuring Entity and results in:</w:t>
      </w:r>
    </w:p>
    <w:p w14:paraId="6E035D1A" w14:textId="77777777" w:rsidR="00607E22" w:rsidRPr="00EA7DA5" w:rsidRDefault="00154745" w:rsidP="002021F3">
      <w:pPr>
        <w:pStyle w:val="ListParagraph"/>
        <w:numPr>
          <w:ilvl w:val="0"/>
          <w:numId w:val="15"/>
        </w:numPr>
        <w:tabs>
          <w:tab w:val="left" w:pos="1307"/>
          <w:tab w:val="left" w:pos="1308"/>
        </w:tabs>
        <w:spacing w:before="0" w:line="230" w:lineRule="auto"/>
        <w:ind w:right="329"/>
        <w:jc w:val="left"/>
      </w:pPr>
      <w:r w:rsidRPr="00EA7DA5">
        <w:rPr>
          <w:color w:val="231F20"/>
        </w:rPr>
        <w:t>a</w:t>
      </w:r>
      <w:r w:rsidR="005455A0" w:rsidRPr="00EA7DA5">
        <w:rPr>
          <w:color w:val="231F20"/>
        </w:rPr>
        <w:t xml:space="preserve"> </w:t>
      </w:r>
      <w:r w:rsidRPr="00EA7DA5">
        <w:rPr>
          <w:color w:val="231F20"/>
        </w:rPr>
        <w:t>reduction</w:t>
      </w:r>
      <w:r w:rsidR="005455A0" w:rsidRPr="00EA7DA5">
        <w:rPr>
          <w:color w:val="231F20"/>
        </w:rPr>
        <w:t xml:space="preserve"> </w:t>
      </w:r>
      <w:r w:rsidRPr="00EA7DA5">
        <w:rPr>
          <w:color w:val="231F20"/>
        </w:rPr>
        <w:t>of</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w:t>
      </w:r>
      <w:r w:rsidR="005455A0" w:rsidRPr="00EA7DA5">
        <w:rPr>
          <w:color w:val="231F20"/>
        </w:rPr>
        <w:t xml:space="preserve"> </w:t>
      </w:r>
      <w:r w:rsidRPr="00EA7DA5">
        <w:rPr>
          <w:color w:val="231F20"/>
        </w:rPr>
        <w:t>Price;</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amount</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be</w:t>
      </w:r>
      <w:r w:rsidR="005455A0" w:rsidRPr="00EA7DA5">
        <w:rPr>
          <w:color w:val="231F20"/>
        </w:rPr>
        <w:t xml:space="preserve"> </w:t>
      </w:r>
      <w:r w:rsidRPr="00EA7DA5">
        <w:rPr>
          <w:color w:val="231F20"/>
        </w:rPr>
        <w:t>paid</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Contractor</w:t>
      </w:r>
      <w:r w:rsidR="005455A0" w:rsidRPr="00EA7DA5">
        <w:rPr>
          <w:color w:val="231F20"/>
        </w:rPr>
        <w:t xml:space="preserve"> </w:t>
      </w:r>
      <w:r w:rsidRPr="00EA7DA5">
        <w:rPr>
          <w:color w:val="231F20"/>
        </w:rPr>
        <w:t>shall</w:t>
      </w:r>
      <w:r w:rsidR="005455A0" w:rsidRPr="00EA7DA5">
        <w:rPr>
          <w:color w:val="231F20"/>
        </w:rPr>
        <w:t xml:space="preserve"> </w:t>
      </w:r>
      <w:r w:rsidRPr="00EA7DA5">
        <w:rPr>
          <w:color w:val="231F20"/>
        </w:rPr>
        <w:t>be</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percentage</w:t>
      </w:r>
      <w:r w:rsidR="005455A0" w:rsidRPr="00EA7DA5">
        <w:rPr>
          <w:color w:val="231F20"/>
        </w:rPr>
        <w:t xml:space="preserve"> </w:t>
      </w:r>
      <w:r w:rsidRPr="00EA7DA5">
        <w:rPr>
          <w:color w:val="231F20"/>
        </w:rPr>
        <w:t xml:space="preserve">speciﬁed </w:t>
      </w:r>
      <w:r w:rsidR="005455A0" w:rsidRPr="00EA7DA5">
        <w:rPr>
          <w:color w:val="231F20"/>
        </w:rPr>
        <w:t xml:space="preserve">in the </w:t>
      </w:r>
      <w:r w:rsidRPr="00EA7DA5">
        <w:rPr>
          <w:color w:val="231F20"/>
        </w:rPr>
        <w:t>SCC</w:t>
      </w:r>
      <w:r w:rsidR="005455A0" w:rsidRPr="00EA7DA5">
        <w:rPr>
          <w:color w:val="231F20"/>
        </w:rPr>
        <w:t xml:space="preserve"> </w:t>
      </w:r>
      <w:r w:rsidRPr="00EA7DA5">
        <w:rPr>
          <w:color w:val="231F20"/>
        </w:rPr>
        <w:t>of</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reduction</w:t>
      </w:r>
      <w:r w:rsidR="005455A0" w:rsidRPr="00EA7DA5">
        <w:rPr>
          <w:color w:val="231F20"/>
        </w:rPr>
        <w:t xml:space="preserve"> </w:t>
      </w:r>
      <w:r w:rsidRPr="00EA7DA5">
        <w:rPr>
          <w:color w:val="231F20"/>
        </w:rPr>
        <w:t>in</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w:t>
      </w:r>
      <w:r w:rsidR="005455A0" w:rsidRPr="00EA7DA5">
        <w:rPr>
          <w:color w:val="231F20"/>
        </w:rPr>
        <w:t xml:space="preserve"> </w:t>
      </w:r>
      <w:r w:rsidRPr="00EA7DA5">
        <w:rPr>
          <w:color w:val="231F20"/>
        </w:rPr>
        <w:t>Price;</w:t>
      </w:r>
      <w:r w:rsidR="005455A0" w:rsidRPr="00EA7DA5">
        <w:rPr>
          <w:color w:val="231F20"/>
        </w:rPr>
        <w:t xml:space="preserve"> </w:t>
      </w:r>
      <w:r w:rsidRPr="00EA7DA5">
        <w:rPr>
          <w:color w:val="231F20"/>
        </w:rPr>
        <w:t>or</w:t>
      </w:r>
    </w:p>
    <w:p w14:paraId="1217A642" w14:textId="77777777" w:rsidR="00607E22" w:rsidRPr="00EA7DA5" w:rsidRDefault="00154745" w:rsidP="002021F3">
      <w:pPr>
        <w:pStyle w:val="ListParagraph"/>
        <w:numPr>
          <w:ilvl w:val="0"/>
          <w:numId w:val="15"/>
        </w:numPr>
        <w:tabs>
          <w:tab w:val="left" w:pos="1307"/>
          <w:tab w:val="left" w:pos="1308"/>
        </w:tabs>
        <w:spacing w:before="0" w:line="230" w:lineRule="auto"/>
        <w:ind w:right="329"/>
        <w:jc w:val="left"/>
      </w:pPr>
      <w:r w:rsidRPr="00EA7DA5">
        <w:rPr>
          <w:color w:val="231F20"/>
        </w:rPr>
        <w:t>an</w:t>
      </w:r>
      <w:r w:rsidR="005455A0" w:rsidRPr="00EA7DA5">
        <w:rPr>
          <w:color w:val="231F20"/>
        </w:rPr>
        <w:t xml:space="preserve"> </w:t>
      </w:r>
      <w:r w:rsidRPr="00EA7DA5">
        <w:rPr>
          <w:color w:val="231F20"/>
        </w:rPr>
        <w:t>increase</w:t>
      </w:r>
      <w:r w:rsidR="005455A0" w:rsidRPr="00EA7DA5">
        <w:rPr>
          <w:color w:val="231F20"/>
        </w:rPr>
        <w:t xml:space="preserve"> </w:t>
      </w:r>
      <w:r w:rsidRPr="00EA7DA5">
        <w:rPr>
          <w:color w:val="231F20"/>
        </w:rPr>
        <w:t>in</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w:t>
      </w:r>
      <w:r w:rsidR="005455A0" w:rsidRPr="00EA7DA5">
        <w:rPr>
          <w:color w:val="231F20"/>
        </w:rPr>
        <w:t xml:space="preserve"> </w:t>
      </w:r>
      <w:r w:rsidRPr="00EA7DA5">
        <w:rPr>
          <w:color w:val="231F20"/>
        </w:rPr>
        <w:t>Price;</w:t>
      </w:r>
      <w:r w:rsidR="005455A0" w:rsidRPr="00EA7DA5">
        <w:rPr>
          <w:color w:val="231F20"/>
        </w:rPr>
        <w:t xml:space="preserve"> </w:t>
      </w:r>
      <w:r w:rsidRPr="00EA7DA5">
        <w:rPr>
          <w:color w:val="231F20"/>
        </w:rPr>
        <w:t>but</w:t>
      </w:r>
      <w:r w:rsidR="005455A0" w:rsidRPr="00EA7DA5">
        <w:rPr>
          <w:color w:val="231F20"/>
        </w:rPr>
        <w:t xml:space="preserve"> </w:t>
      </w:r>
      <w:r w:rsidRPr="00EA7DA5">
        <w:rPr>
          <w:color w:val="231F20"/>
        </w:rPr>
        <w:t>results</w:t>
      </w:r>
      <w:r w:rsidR="005455A0" w:rsidRPr="00EA7DA5">
        <w:rPr>
          <w:color w:val="231F20"/>
        </w:rPr>
        <w:t xml:space="preserve"> </w:t>
      </w:r>
      <w:r w:rsidRPr="00EA7DA5">
        <w:rPr>
          <w:color w:val="231F20"/>
        </w:rPr>
        <w:t>in</w:t>
      </w:r>
      <w:r w:rsidR="005455A0" w:rsidRPr="00EA7DA5">
        <w:rPr>
          <w:color w:val="231F20"/>
        </w:rPr>
        <w:t xml:space="preserve"> </w:t>
      </w:r>
      <w:r w:rsidRPr="00EA7DA5">
        <w:rPr>
          <w:color w:val="231F20"/>
        </w:rPr>
        <w:t>a</w:t>
      </w:r>
      <w:r w:rsidR="005455A0" w:rsidRPr="00EA7DA5">
        <w:rPr>
          <w:color w:val="231F20"/>
        </w:rPr>
        <w:t xml:space="preserve"> </w:t>
      </w:r>
      <w:r w:rsidRPr="00EA7DA5">
        <w:rPr>
          <w:color w:val="231F20"/>
        </w:rPr>
        <w:t>reduction</w:t>
      </w:r>
      <w:r w:rsidR="005455A0" w:rsidRPr="00EA7DA5">
        <w:rPr>
          <w:color w:val="231F20"/>
        </w:rPr>
        <w:t xml:space="preserve"> </w:t>
      </w:r>
      <w:r w:rsidRPr="00EA7DA5">
        <w:rPr>
          <w:color w:val="231F20"/>
        </w:rPr>
        <w:t>in</w:t>
      </w:r>
      <w:r w:rsidR="005455A0" w:rsidRPr="00EA7DA5">
        <w:rPr>
          <w:color w:val="231F20"/>
        </w:rPr>
        <w:t xml:space="preserve"> </w:t>
      </w:r>
      <w:r w:rsidRPr="00EA7DA5">
        <w:rPr>
          <w:color w:val="231F20"/>
        </w:rPr>
        <w:t>life</w:t>
      </w:r>
      <w:r w:rsidR="005455A0" w:rsidRPr="00EA7DA5">
        <w:rPr>
          <w:color w:val="231F20"/>
        </w:rPr>
        <w:t xml:space="preserve"> </w:t>
      </w:r>
      <w:r w:rsidRPr="00EA7DA5">
        <w:rPr>
          <w:color w:val="231F20"/>
        </w:rPr>
        <w:t>cycle</w:t>
      </w:r>
      <w:r w:rsidR="005455A0" w:rsidRPr="00EA7DA5">
        <w:rPr>
          <w:color w:val="231F20"/>
        </w:rPr>
        <w:t xml:space="preserve"> </w:t>
      </w:r>
      <w:r w:rsidRPr="00EA7DA5">
        <w:rPr>
          <w:color w:val="231F20"/>
        </w:rPr>
        <w:t>costs</w:t>
      </w:r>
      <w:r w:rsidR="005455A0" w:rsidRPr="00EA7DA5">
        <w:rPr>
          <w:color w:val="231F20"/>
        </w:rPr>
        <w:t xml:space="preserve"> </w:t>
      </w:r>
      <w:r w:rsidRPr="00EA7DA5">
        <w:rPr>
          <w:color w:val="231F20"/>
        </w:rPr>
        <w:t>due</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any</w:t>
      </w:r>
      <w:r w:rsidR="005455A0" w:rsidRPr="00EA7DA5">
        <w:rPr>
          <w:color w:val="231F20"/>
        </w:rPr>
        <w:t xml:space="preserve"> </w:t>
      </w:r>
      <w:r w:rsidRPr="00EA7DA5">
        <w:rPr>
          <w:color w:val="231F20"/>
        </w:rPr>
        <w:t>beneﬁt</w:t>
      </w:r>
      <w:r w:rsidR="005455A0" w:rsidRPr="00EA7DA5">
        <w:rPr>
          <w:color w:val="231F20"/>
        </w:rPr>
        <w:t xml:space="preserve"> </w:t>
      </w:r>
      <w:r w:rsidRPr="00EA7DA5">
        <w:rPr>
          <w:color w:val="231F20"/>
        </w:rPr>
        <w:t>described in</w:t>
      </w:r>
      <w:r w:rsidR="005455A0" w:rsidRPr="00EA7DA5">
        <w:rPr>
          <w:color w:val="231F20"/>
        </w:rPr>
        <w:t xml:space="preserve"> </w:t>
      </w:r>
      <w:r w:rsidRPr="00EA7DA5">
        <w:rPr>
          <w:color w:val="231F20"/>
        </w:rPr>
        <w:t>(a)</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(d)</w:t>
      </w:r>
      <w:r w:rsidR="005455A0" w:rsidRPr="00EA7DA5">
        <w:rPr>
          <w:color w:val="231F20"/>
        </w:rPr>
        <w:t xml:space="preserve"> </w:t>
      </w:r>
      <w:r w:rsidRPr="00EA7DA5">
        <w:rPr>
          <w:color w:val="231F20"/>
        </w:rPr>
        <w:t>above,</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amount</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be</w:t>
      </w:r>
      <w:r w:rsidR="005455A0" w:rsidRPr="00EA7DA5">
        <w:rPr>
          <w:color w:val="231F20"/>
        </w:rPr>
        <w:t xml:space="preserve"> </w:t>
      </w:r>
      <w:r w:rsidRPr="00EA7DA5">
        <w:rPr>
          <w:color w:val="231F20"/>
        </w:rPr>
        <w:t>paid</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Contractor</w:t>
      </w:r>
      <w:r w:rsidR="005455A0" w:rsidRPr="00EA7DA5">
        <w:rPr>
          <w:color w:val="231F20"/>
        </w:rPr>
        <w:t xml:space="preserve"> </w:t>
      </w:r>
      <w:r w:rsidRPr="00EA7DA5">
        <w:rPr>
          <w:color w:val="231F20"/>
        </w:rPr>
        <w:t>shall</w:t>
      </w:r>
      <w:r w:rsidR="005455A0" w:rsidRPr="00EA7DA5">
        <w:rPr>
          <w:color w:val="231F20"/>
        </w:rPr>
        <w:t xml:space="preserve"> </w:t>
      </w:r>
      <w:r w:rsidRPr="00EA7DA5">
        <w:rPr>
          <w:color w:val="231F20"/>
        </w:rPr>
        <w:t>be</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full</w:t>
      </w:r>
      <w:r w:rsidR="005455A0" w:rsidRPr="00EA7DA5">
        <w:rPr>
          <w:color w:val="231F20"/>
        </w:rPr>
        <w:t xml:space="preserve"> </w:t>
      </w:r>
      <w:r w:rsidRPr="00EA7DA5">
        <w:rPr>
          <w:color w:val="231F20"/>
        </w:rPr>
        <w:t>increase</w:t>
      </w:r>
      <w:r w:rsidR="005455A0" w:rsidRPr="00EA7DA5">
        <w:rPr>
          <w:color w:val="231F20"/>
        </w:rPr>
        <w:t xml:space="preserve"> </w:t>
      </w:r>
      <w:r w:rsidRPr="00EA7DA5">
        <w:rPr>
          <w:color w:val="231F20"/>
        </w:rPr>
        <w:t>in</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w:t>
      </w:r>
      <w:r w:rsidR="005455A0" w:rsidRPr="00EA7DA5">
        <w:rPr>
          <w:color w:val="231F20"/>
        </w:rPr>
        <w:t xml:space="preserve"> </w:t>
      </w:r>
      <w:r w:rsidRPr="00EA7DA5">
        <w:rPr>
          <w:color w:val="231F20"/>
        </w:rPr>
        <w:t>Price.</w:t>
      </w:r>
    </w:p>
    <w:p w14:paraId="3051F68A" w14:textId="77777777" w:rsidR="00607E22" w:rsidRPr="00EA7DA5" w:rsidRDefault="00DE6265" w:rsidP="00192A44">
      <w:pPr>
        <w:tabs>
          <w:tab w:val="left" w:pos="850"/>
        </w:tabs>
        <w:spacing w:before="245" w:line="230" w:lineRule="auto"/>
        <w:ind w:left="864" w:right="331" w:hanging="720"/>
        <w:jc w:val="both"/>
      </w:pPr>
      <w:r w:rsidRPr="00B77763">
        <w:rPr>
          <w:color w:val="231F20"/>
        </w:rPr>
        <w:t>3</w:t>
      </w:r>
      <w:r w:rsidR="00192A44">
        <w:rPr>
          <w:color w:val="231F20"/>
        </w:rPr>
        <w:t>9</w:t>
      </w:r>
      <w:r w:rsidRPr="00B77763">
        <w:rPr>
          <w:color w:val="231F20"/>
        </w:rPr>
        <w:t>.1.3</w:t>
      </w:r>
      <w:r w:rsidRPr="00B77763">
        <w:rPr>
          <w:color w:val="231F20"/>
        </w:rPr>
        <w:tab/>
      </w:r>
      <w:r w:rsidR="00154745" w:rsidRPr="00B77763">
        <w:rPr>
          <w:color w:val="231F20"/>
        </w:rPr>
        <w:t>Notwithstanding</w:t>
      </w:r>
      <w:r w:rsidR="005455A0" w:rsidRPr="00B77763">
        <w:rPr>
          <w:color w:val="231F20"/>
        </w:rPr>
        <w:t xml:space="preserve"> </w:t>
      </w:r>
      <w:r w:rsidR="00154745" w:rsidRPr="00B77763">
        <w:rPr>
          <w:color w:val="231F20"/>
        </w:rPr>
        <w:t>GCC</w:t>
      </w:r>
      <w:r w:rsidR="005455A0" w:rsidRPr="00B77763">
        <w:rPr>
          <w:color w:val="231F20"/>
        </w:rPr>
        <w:t xml:space="preserve"> </w:t>
      </w:r>
      <w:r w:rsidR="00154745" w:rsidRPr="00B77763">
        <w:rPr>
          <w:color w:val="231F20"/>
        </w:rPr>
        <w:t>Sub-Clauses</w:t>
      </w:r>
      <w:r w:rsidR="005455A0" w:rsidRPr="00B77763">
        <w:rPr>
          <w:color w:val="231F20"/>
        </w:rPr>
        <w:t xml:space="preserve"> </w:t>
      </w:r>
      <w:r w:rsidR="00154745" w:rsidRPr="00B77763">
        <w:rPr>
          <w:color w:val="231F20"/>
        </w:rPr>
        <w:t>39.1.1</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39.1.2,</w:t>
      </w:r>
      <w:r w:rsidR="005455A0" w:rsidRPr="00B77763">
        <w:rPr>
          <w:color w:val="231F20"/>
        </w:rPr>
        <w:t xml:space="preserve"> </w:t>
      </w:r>
      <w:r w:rsidR="00154745" w:rsidRPr="00B77763">
        <w:rPr>
          <w:color w:val="231F20"/>
        </w:rPr>
        <w:t>no</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made</w:t>
      </w:r>
      <w:r w:rsidR="005455A0" w:rsidRPr="00B77763">
        <w:rPr>
          <w:color w:val="231F20"/>
        </w:rPr>
        <w:t xml:space="preserve"> </w:t>
      </w:r>
      <w:r w:rsidR="00154745" w:rsidRPr="00B77763">
        <w:rPr>
          <w:color w:val="231F20"/>
        </w:rPr>
        <w:t>necessary</w:t>
      </w:r>
      <w:r w:rsidR="005455A0" w:rsidRPr="00B77763">
        <w:rPr>
          <w:color w:val="231F20"/>
        </w:rPr>
        <w:t xml:space="preserve"> </w:t>
      </w:r>
      <w:r w:rsidR="00154745" w:rsidRPr="00B77763">
        <w:rPr>
          <w:color w:val="231F20"/>
        </w:rPr>
        <w:t>because</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any</w:t>
      </w:r>
      <w:r w:rsidR="005455A0" w:rsidRPr="00B77763">
        <w:rPr>
          <w:color w:val="231F20"/>
        </w:rPr>
        <w:t xml:space="preserve"> </w:t>
      </w:r>
      <w:r w:rsidR="00154745" w:rsidRPr="00B77763">
        <w:rPr>
          <w:color w:val="231F20"/>
        </w:rPr>
        <w:t>default</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the Contractor</w:t>
      </w:r>
      <w:r w:rsidR="005455A0" w:rsidRPr="00B77763">
        <w:rPr>
          <w:color w:val="231F20"/>
        </w:rPr>
        <w:t xml:space="preserve"> </w:t>
      </w:r>
      <w:r w:rsidR="00154745" w:rsidRPr="00B77763">
        <w:rPr>
          <w:color w:val="231F20"/>
        </w:rPr>
        <w:t>in</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performance</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its</w:t>
      </w:r>
      <w:r w:rsidR="005455A0" w:rsidRPr="00B77763">
        <w:rPr>
          <w:color w:val="231F20"/>
        </w:rPr>
        <w:t xml:space="preserve"> </w:t>
      </w:r>
      <w:r w:rsidR="00154745" w:rsidRPr="00B77763">
        <w:rPr>
          <w:color w:val="231F20"/>
        </w:rPr>
        <w:t>obligations</w:t>
      </w:r>
      <w:r w:rsidR="005455A0" w:rsidRPr="00B77763">
        <w:rPr>
          <w:color w:val="231F20"/>
        </w:rPr>
        <w:t xml:space="preserve"> </w:t>
      </w:r>
      <w:r w:rsidR="00154745" w:rsidRPr="00B77763">
        <w:rPr>
          <w:color w:val="231F20"/>
        </w:rPr>
        <w:t>under</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Contract</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be</w:t>
      </w:r>
      <w:r w:rsidR="005455A0" w:rsidRPr="00B77763">
        <w:rPr>
          <w:color w:val="231F20"/>
        </w:rPr>
        <w:t xml:space="preserve"> </w:t>
      </w:r>
      <w:r w:rsidR="00154745" w:rsidRPr="00B77763">
        <w:rPr>
          <w:color w:val="231F20"/>
        </w:rPr>
        <w:t>deemed</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be</w:t>
      </w:r>
      <w:r w:rsidR="005455A0" w:rsidRPr="00B77763">
        <w:rPr>
          <w:color w:val="231F20"/>
        </w:rPr>
        <w:t xml:space="preserve"> </w:t>
      </w:r>
      <w:r w:rsidR="00154745" w:rsidRPr="00B77763">
        <w:rPr>
          <w:color w:val="231F20"/>
        </w:rPr>
        <w:t>a</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such change</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not</w:t>
      </w:r>
      <w:r w:rsidR="005455A0" w:rsidRPr="00B77763">
        <w:rPr>
          <w:color w:val="231F20"/>
        </w:rPr>
        <w:t xml:space="preserve"> </w:t>
      </w:r>
      <w:r w:rsidR="00154745" w:rsidRPr="00B77763">
        <w:rPr>
          <w:color w:val="231F20"/>
        </w:rPr>
        <w:t>result</w:t>
      </w:r>
      <w:r w:rsidR="005455A0" w:rsidRPr="00B77763">
        <w:rPr>
          <w:color w:val="231F20"/>
        </w:rPr>
        <w:t xml:space="preserve"> </w:t>
      </w:r>
      <w:r w:rsidR="00154745" w:rsidRPr="00B77763">
        <w:rPr>
          <w:color w:val="231F20"/>
        </w:rPr>
        <w:t>in</w:t>
      </w:r>
      <w:r w:rsidR="005455A0" w:rsidRPr="00B77763">
        <w:rPr>
          <w:color w:val="231F20"/>
        </w:rPr>
        <w:t xml:space="preserve"> </w:t>
      </w:r>
      <w:r w:rsidR="00154745" w:rsidRPr="00B77763">
        <w:rPr>
          <w:color w:val="231F20"/>
        </w:rPr>
        <w:t>any</w:t>
      </w:r>
      <w:r w:rsidR="005455A0" w:rsidRPr="00B77763">
        <w:rPr>
          <w:color w:val="231F20"/>
        </w:rPr>
        <w:t xml:space="preserve"> </w:t>
      </w:r>
      <w:r w:rsidR="00154745" w:rsidRPr="00B77763">
        <w:rPr>
          <w:color w:val="231F20"/>
        </w:rPr>
        <w:t>adjustment</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Contract</w:t>
      </w:r>
      <w:r w:rsidR="005455A0" w:rsidRPr="00B77763">
        <w:rPr>
          <w:color w:val="231F20"/>
        </w:rPr>
        <w:t xml:space="preserve"> </w:t>
      </w:r>
      <w:r w:rsidR="00154745" w:rsidRPr="00B77763">
        <w:rPr>
          <w:color w:val="231F20"/>
        </w:rPr>
        <w:t>Price</w:t>
      </w:r>
      <w:r w:rsidR="005455A0" w:rsidRPr="00B77763">
        <w:rPr>
          <w:color w:val="231F20"/>
        </w:rPr>
        <w:t xml:space="preserve"> </w:t>
      </w:r>
      <w:r w:rsidR="00154745" w:rsidRPr="00B77763">
        <w:rPr>
          <w:color w:val="231F20"/>
        </w:rPr>
        <w:t>or</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Time</w:t>
      </w:r>
      <w:r w:rsidR="005455A0" w:rsidRPr="00B77763">
        <w:rPr>
          <w:color w:val="231F20"/>
        </w:rPr>
        <w:t xml:space="preserve"> </w:t>
      </w:r>
      <w:r w:rsidR="00154745" w:rsidRPr="00B77763">
        <w:rPr>
          <w:color w:val="231F20"/>
        </w:rPr>
        <w:t>for</w:t>
      </w:r>
      <w:r w:rsidR="005455A0" w:rsidRPr="00B77763">
        <w:rPr>
          <w:color w:val="231F20"/>
        </w:rPr>
        <w:t xml:space="preserve"> </w:t>
      </w:r>
      <w:r w:rsidR="00154745" w:rsidRPr="00B77763">
        <w:rPr>
          <w:color w:val="231F20"/>
        </w:rPr>
        <w:t>Completion.</w:t>
      </w:r>
    </w:p>
    <w:p w14:paraId="536BC753" w14:textId="77777777" w:rsidR="00B77763" w:rsidRDefault="00B77763" w:rsidP="00192A44">
      <w:pPr>
        <w:tabs>
          <w:tab w:val="left" w:pos="850"/>
        </w:tabs>
        <w:spacing w:line="230" w:lineRule="auto"/>
        <w:ind w:left="864" w:right="331" w:hanging="720"/>
        <w:jc w:val="both"/>
        <w:rPr>
          <w:color w:val="231F20"/>
        </w:rPr>
      </w:pPr>
    </w:p>
    <w:p w14:paraId="68CAA805" w14:textId="77777777" w:rsidR="00607E22" w:rsidRPr="00EA7DA5" w:rsidRDefault="00DE6265" w:rsidP="00192A44">
      <w:pPr>
        <w:tabs>
          <w:tab w:val="left" w:pos="850"/>
        </w:tabs>
        <w:spacing w:line="230" w:lineRule="auto"/>
        <w:ind w:left="864" w:right="331" w:hanging="720"/>
        <w:jc w:val="both"/>
      </w:pPr>
      <w:r w:rsidRPr="00B77763">
        <w:rPr>
          <w:color w:val="231F20"/>
        </w:rPr>
        <w:t>3</w:t>
      </w:r>
      <w:r w:rsidR="00192A44">
        <w:rPr>
          <w:color w:val="231F20"/>
        </w:rPr>
        <w:t>9</w:t>
      </w:r>
      <w:r w:rsidRPr="00B77763">
        <w:rPr>
          <w:color w:val="231F20"/>
        </w:rPr>
        <w:t>.1.4</w:t>
      </w:r>
      <w:r w:rsidRPr="00B77763">
        <w:rPr>
          <w:color w:val="231F20"/>
        </w:rPr>
        <w:tab/>
      </w:r>
      <w:r w:rsidR="00154745" w:rsidRPr="00B77763">
        <w:rPr>
          <w:color w:val="231F20"/>
        </w:rPr>
        <w:t>The</w:t>
      </w:r>
      <w:r w:rsidR="005455A0" w:rsidRPr="00B77763">
        <w:rPr>
          <w:color w:val="231F20"/>
        </w:rPr>
        <w:t xml:space="preserve"> </w:t>
      </w:r>
      <w:r w:rsidR="00154745" w:rsidRPr="00B77763">
        <w:rPr>
          <w:color w:val="231F20"/>
        </w:rPr>
        <w:t>procedure</w:t>
      </w:r>
      <w:r w:rsidR="005455A0" w:rsidRPr="00B77763">
        <w:rPr>
          <w:color w:val="231F20"/>
        </w:rPr>
        <w:t xml:space="preserve"> </w:t>
      </w:r>
      <w:r w:rsidR="00154745" w:rsidRPr="00B77763">
        <w:rPr>
          <w:color w:val="231F20"/>
        </w:rPr>
        <w:t>on</w:t>
      </w:r>
      <w:r w:rsidR="005455A0" w:rsidRPr="00B77763">
        <w:rPr>
          <w:color w:val="231F20"/>
        </w:rPr>
        <w:t xml:space="preserve"> </w:t>
      </w:r>
      <w:r w:rsidR="00154745" w:rsidRPr="00B77763">
        <w:rPr>
          <w:color w:val="231F20"/>
        </w:rPr>
        <w:t>how</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proceed</w:t>
      </w:r>
      <w:r w:rsidR="005455A0" w:rsidRPr="00B77763">
        <w:rPr>
          <w:color w:val="231F20"/>
        </w:rPr>
        <w:t xml:space="preserve"> </w:t>
      </w:r>
      <w:r w:rsidR="00154745" w:rsidRPr="00B77763">
        <w:rPr>
          <w:color w:val="231F20"/>
        </w:rPr>
        <w:t>with</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execute</w:t>
      </w:r>
      <w:r w:rsidR="005455A0" w:rsidRPr="00B77763">
        <w:rPr>
          <w:color w:val="231F20"/>
        </w:rPr>
        <w:t xml:space="preserve"> </w:t>
      </w:r>
      <w:r w:rsidR="00154745" w:rsidRPr="00B77763">
        <w:rPr>
          <w:color w:val="231F20"/>
        </w:rPr>
        <w:t>Changes</w:t>
      </w:r>
      <w:r w:rsidR="005455A0" w:rsidRPr="00B77763">
        <w:rPr>
          <w:color w:val="231F20"/>
        </w:rPr>
        <w:t xml:space="preserve"> </w:t>
      </w:r>
      <w:r w:rsidR="00154745" w:rsidRPr="00B77763">
        <w:rPr>
          <w:color w:val="231F20"/>
        </w:rPr>
        <w:t>is</w:t>
      </w:r>
      <w:r w:rsidR="005455A0" w:rsidRPr="00B77763">
        <w:rPr>
          <w:color w:val="231F20"/>
        </w:rPr>
        <w:t xml:space="preserve"> </w:t>
      </w:r>
      <w:r w:rsidR="00154745" w:rsidRPr="00B77763">
        <w:rPr>
          <w:color w:val="231F20"/>
        </w:rPr>
        <w:t>speciﬁed</w:t>
      </w:r>
      <w:r w:rsidR="005455A0" w:rsidRPr="00B77763">
        <w:rPr>
          <w:color w:val="231F20"/>
        </w:rPr>
        <w:t xml:space="preserve"> </w:t>
      </w:r>
      <w:r w:rsidR="00154745" w:rsidRPr="00B77763">
        <w:rPr>
          <w:color w:val="231F20"/>
        </w:rPr>
        <w:t>in</w:t>
      </w:r>
      <w:r w:rsidR="005455A0" w:rsidRPr="00B77763">
        <w:rPr>
          <w:color w:val="231F20"/>
        </w:rPr>
        <w:t xml:space="preserve"> </w:t>
      </w:r>
      <w:r w:rsidR="00154745" w:rsidRPr="00B77763">
        <w:rPr>
          <w:color w:val="231F20"/>
        </w:rPr>
        <w:t>GCC</w:t>
      </w:r>
      <w:r w:rsidR="005455A0" w:rsidRPr="00B77763">
        <w:rPr>
          <w:color w:val="231F20"/>
        </w:rPr>
        <w:t xml:space="preserve"> </w:t>
      </w:r>
      <w:r w:rsidR="00154745" w:rsidRPr="00B77763">
        <w:rPr>
          <w:color w:val="231F20"/>
        </w:rPr>
        <w:t>Sub-Clauses</w:t>
      </w:r>
      <w:r w:rsidR="005455A0" w:rsidRPr="00B77763">
        <w:rPr>
          <w:color w:val="231F20"/>
        </w:rPr>
        <w:t xml:space="preserve"> </w:t>
      </w:r>
      <w:r w:rsidR="00154745" w:rsidRPr="00B77763">
        <w:rPr>
          <w:color w:val="231F20"/>
        </w:rPr>
        <w:t>39.2</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39.3, and</w:t>
      </w:r>
      <w:r w:rsidR="005455A0" w:rsidRPr="00B77763">
        <w:rPr>
          <w:color w:val="231F20"/>
        </w:rPr>
        <w:t xml:space="preserve"> </w:t>
      </w:r>
      <w:r w:rsidR="00154745" w:rsidRPr="00B77763">
        <w:rPr>
          <w:color w:val="231F20"/>
        </w:rPr>
        <w:t>further</w:t>
      </w:r>
      <w:r w:rsidR="005455A0" w:rsidRPr="00B77763">
        <w:rPr>
          <w:color w:val="231F20"/>
        </w:rPr>
        <w:t xml:space="preserve"> </w:t>
      </w:r>
      <w:r w:rsidR="00154745" w:rsidRPr="00B77763">
        <w:rPr>
          <w:color w:val="231F20"/>
        </w:rPr>
        <w:t>details</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forms</w:t>
      </w:r>
      <w:r w:rsidR="005455A0" w:rsidRPr="00B77763">
        <w:rPr>
          <w:color w:val="231F20"/>
        </w:rPr>
        <w:t xml:space="preserve"> </w:t>
      </w:r>
      <w:r w:rsidR="00154745" w:rsidRPr="00B77763">
        <w:rPr>
          <w:color w:val="231F20"/>
        </w:rPr>
        <w:t>are</w:t>
      </w:r>
      <w:r w:rsidR="005455A0" w:rsidRPr="00B77763">
        <w:rPr>
          <w:color w:val="231F20"/>
        </w:rPr>
        <w:t xml:space="preserve"> </w:t>
      </w:r>
      <w:r w:rsidR="00154745" w:rsidRPr="00B77763">
        <w:rPr>
          <w:color w:val="231F20"/>
        </w:rPr>
        <w:t>provided</w:t>
      </w:r>
      <w:r w:rsidR="005455A0" w:rsidRPr="00B77763">
        <w:rPr>
          <w:color w:val="231F20"/>
        </w:rPr>
        <w:t xml:space="preserve"> </w:t>
      </w:r>
      <w:r w:rsidR="00154745" w:rsidRPr="00B77763">
        <w:rPr>
          <w:color w:val="231F20"/>
        </w:rPr>
        <w:t>in</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Procuring</w:t>
      </w:r>
      <w:r w:rsidR="005455A0" w:rsidRPr="00B77763">
        <w:rPr>
          <w:color w:val="231F20"/>
        </w:rPr>
        <w:t xml:space="preserve"> </w:t>
      </w:r>
      <w:r w:rsidR="00154745" w:rsidRPr="00B77763">
        <w:rPr>
          <w:color w:val="231F20"/>
        </w:rPr>
        <w:t>Entity's</w:t>
      </w:r>
      <w:r w:rsidR="005455A0" w:rsidRPr="00B77763">
        <w:rPr>
          <w:color w:val="231F20"/>
        </w:rPr>
        <w:t xml:space="preserve"> </w:t>
      </w:r>
      <w:r w:rsidR="00154745" w:rsidRPr="00B77763">
        <w:rPr>
          <w:color w:val="231F20"/>
        </w:rPr>
        <w:t>Requirements</w:t>
      </w:r>
      <w:r w:rsidR="005455A0" w:rsidRPr="00B77763">
        <w:rPr>
          <w:color w:val="231F20"/>
        </w:rPr>
        <w:t xml:space="preserve"> </w:t>
      </w:r>
      <w:r w:rsidR="00154745" w:rsidRPr="00B77763">
        <w:rPr>
          <w:color w:val="231F20"/>
        </w:rPr>
        <w:t>(Forms</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Procedures).</w:t>
      </w:r>
    </w:p>
    <w:p w14:paraId="419CC519" w14:textId="77777777" w:rsidR="00607E22" w:rsidRPr="00B77763" w:rsidRDefault="00DE6265" w:rsidP="00B77763">
      <w:pPr>
        <w:tabs>
          <w:tab w:val="left" w:pos="849"/>
          <w:tab w:val="left" w:pos="850"/>
        </w:tabs>
        <w:spacing w:before="237"/>
        <w:ind w:left="864" w:hanging="720"/>
        <w:rPr>
          <w:color w:val="231F20"/>
        </w:rPr>
      </w:pPr>
      <w:r w:rsidRPr="00B77763">
        <w:rPr>
          <w:color w:val="231F20"/>
        </w:rPr>
        <w:t>3</w:t>
      </w:r>
      <w:r w:rsidR="00192A44">
        <w:rPr>
          <w:color w:val="231F20"/>
        </w:rPr>
        <w:t>9</w:t>
      </w:r>
      <w:r w:rsidRPr="00B77763">
        <w:rPr>
          <w:color w:val="231F20"/>
        </w:rPr>
        <w:t>.2</w:t>
      </w:r>
      <w:r w:rsidRPr="00B77763">
        <w:rPr>
          <w:color w:val="231F20"/>
        </w:rPr>
        <w:tab/>
      </w:r>
      <w:r w:rsidR="00154745" w:rsidRPr="00B77763">
        <w:rPr>
          <w:color w:val="231F20"/>
        </w:rPr>
        <w:t>Changes</w:t>
      </w:r>
      <w:r w:rsidR="005455A0" w:rsidRPr="00B77763">
        <w:rPr>
          <w:color w:val="231F20"/>
        </w:rPr>
        <w:t xml:space="preserve"> </w:t>
      </w:r>
      <w:r w:rsidR="00154745" w:rsidRPr="00B77763">
        <w:rPr>
          <w:color w:val="231F20"/>
        </w:rPr>
        <w:t>Originating</w:t>
      </w:r>
      <w:r w:rsidR="005455A0" w:rsidRPr="00B77763">
        <w:rPr>
          <w:color w:val="231F20"/>
        </w:rPr>
        <w:t xml:space="preserve"> </w:t>
      </w:r>
      <w:r w:rsidR="00154745" w:rsidRPr="00B77763">
        <w:rPr>
          <w:color w:val="231F20"/>
        </w:rPr>
        <w:t>from</w:t>
      </w:r>
      <w:r w:rsidR="005455A0" w:rsidRPr="00B77763">
        <w:rPr>
          <w:color w:val="231F20"/>
        </w:rPr>
        <w:t xml:space="preserve"> </w:t>
      </w:r>
      <w:r w:rsidR="00154745" w:rsidRPr="00B77763">
        <w:rPr>
          <w:color w:val="231F20"/>
        </w:rPr>
        <w:t>Procuring</w:t>
      </w:r>
      <w:r w:rsidR="005455A0" w:rsidRPr="00B77763">
        <w:rPr>
          <w:color w:val="231F20"/>
        </w:rPr>
        <w:t xml:space="preserve"> </w:t>
      </w:r>
      <w:r w:rsidR="00154745" w:rsidRPr="00B77763">
        <w:rPr>
          <w:color w:val="231F20"/>
        </w:rPr>
        <w:t>Entity</w:t>
      </w:r>
    </w:p>
    <w:p w14:paraId="36421E88" w14:textId="77777777" w:rsidR="00607E22" w:rsidRPr="00EA7DA5" w:rsidRDefault="00DE6265" w:rsidP="00B77763">
      <w:pPr>
        <w:tabs>
          <w:tab w:val="left" w:pos="850"/>
        </w:tabs>
        <w:spacing w:before="242" w:line="230" w:lineRule="auto"/>
        <w:ind w:left="864" w:right="330" w:hanging="720"/>
        <w:jc w:val="both"/>
      </w:pPr>
      <w:r w:rsidRPr="00B77763">
        <w:rPr>
          <w:color w:val="231F20"/>
        </w:rPr>
        <w:t>3</w:t>
      </w:r>
      <w:r w:rsidR="00192A44">
        <w:rPr>
          <w:color w:val="231F20"/>
        </w:rPr>
        <w:t>9</w:t>
      </w:r>
      <w:r w:rsidRPr="00B77763">
        <w:rPr>
          <w:color w:val="231F20"/>
        </w:rPr>
        <w:t>.2.1</w:t>
      </w:r>
      <w:r w:rsidRPr="00B77763">
        <w:rPr>
          <w:color w:val="231F20"/>
        </w:rPr>
        <w:tab/>
      </w:r>
      <w:r w:rsidR="00154745" w:rsidRPr="00B77763">
        <w:rPr>
          <w:color w:val="231F20"/>
        </w:rPr>
        <w:t>If</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Procuring</w:t>
      </w:r>
      <w:r w:rsidR="005455A0" w:rsidRPr="00B77763">
        <w:rPr>
          <w:color w:val="231F20"/>
        </w:rPr>
        <w:t xml:space="preserve"> </w:t>
      </w:r>
      <w:r w:rsidR="00154745" w:rsidRPr="00B77763">
        <w:rPr>
          <w:color w:val="231F20"/>
        </w:rPr>
        <w:t>Entity</w:t>
      </w:r>
      <w:r w:rsidR="005455A0" w:rsidRPr="00B77763">
        <w:rPr>
          <w:color w:val="231F20"/>
        </w:rPr>
        <w:t xml:space="preserve"> </w:t>
      </w:r>
      <w:r w:rsidR="00154745" w:rsidRPr="00B77763">
        <w:rPr>
          <w:color w:val="231F20"/>
        </w:rPr>
        <w:t>proposes</w:t>
      </w:r>
      <w:r w:rsidR="005455A0" w:rsidRPr="00B77763">
        <w:rPr>
          <w:color w:val="231F20"/>
        </w:rPr>
        <w:t xml:space="preserve"> </w:t>
      </w:r>
      <w:r w:rsidR="00154745" w:rsidRPr="00B77763">
        <w:rPr>
          <w:color w:val="231F20"/>
        </w:rPr>
        <w:t>a</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pursuant</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GCC</w:t>
      </w:r>
      <w:r w:rsidR="005455A0" w:rsidRPr="00B77763">
        <w:rPr>
          <w:color w:val="231F20"/>
        </w:rPr>
        <w:t xml:space="preserve"> </w:t>
      </w:r>
      <w:r w:rsidR="00154745" w:rsidRPr="00B77763">
        <w:rPr>
          <w:color w:val="231F20"/>
        </w:rPr>
        <w:t>Sub-Clause</w:t>
      </w:r>
      <w:r w:rsidR="005455A0" w:rsidRPr="00B77763">
        <w:rPr>
          <w:color w:val="231F20"/>
        </w:rPr>
        <w:t xml:space="preserve"> </w:t>
      </w:r>
      <w:r w:rsidR="00154745" w:rsidRPr="00B77763">
        <w:rPr>
          <w:color w:val="231F20"/>
        </w:rPr>
        <w:t>39.1.1,</w:t>
      </w:r>
      <w:r w:rsidR="005455A0" w:rsidRPr="00B77763">
        <w:rPr>
          <w:color w:val="231F20"/>
        </w:rPr>
        <w:t xml:space="preserve"> </w:t>
      </w:r>
      <w:r w:rsidR="00154745" w:rsidRPr="00B77763">
        <w:rPr>
          <w:color w:val="231F20"/>
        </w:rPr>
        <w:t>it</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send</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Contractor</w:t>
      </w:r>
      <w:r w:rsidR="005455A0" w:rsidRPr="00B77763">
        <w:rPr>
          <w:color w:val="231F20"/>
        </w:rPr>
        <w:t xml:space="preserve"> </w:t>
      </w:r>
      <w:r w:rsidR="00154745" w:rsidRPr="00B77763">
        <w:rPr>
          <w:color w:val="231F20"/>
        </w:rPr>
        <w:t>a “Request</w:t>
      </w:r>
      <w:r w:rsidR="005455A0" w:rsidRPr="00B77763">
        <w:rPr>
          <w:color w:val="231F20"/>
        </w:rPr>
        <w:t xml:space="preserve"> </w:t>
      </w:r>
      <w:r w:rsidR="00154745" w:rsidRPr="00B77763">
        <w:rPr>
          <w:color w:val="231F20"/>
        </w:rPr>
        <w:t>for</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Proposal,”</w:t>
      </w:r>
      <w:r w:rsidR="005455A0" w:rsidRPr="00B77763">
        <w:rPr>
          <w:color w:val="231F20"/>
        </w:rPr>
        <w:t xml:space="preserve"> </w:t>
      </w:r>
      <w:r w:rsidR="00154745" w:rsidRPr="00B77763">
        <w:rPr>
          <w:color w:val="231F20"/>
        </w:rPr>
        <w:t>requiring</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Contractor</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prepare</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furnish</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Project</w:t>
      </w:r>
      <w:r w:rsidR="005455A0" w:rsidRPr="00B77763">
        <w:rPr>
          <w:color w:val="231F20"/>
        </w:rPr>
        <w:t xml:space="preserve"> </w:t>
      </w:r>
      <w:r w:rsidR="00154745" w:rsidRPr="00B77763">
        <w:rPr>
          <w:color w:val="231F20"/>
        </w:rPr>
        <w:t>Manager</w:t>
      </w:r>
      <w:r w:rsidR="005455A0" w:rsidRPr="00B77763">
        <w:rPr>
          <w:color w:val="231F20"/>
        </w:rPr>
        <w:t xml:space="preserve"> </w:t>
      </w:r>
      <w:r w:rsidR="00154745" w:rsidRPr="00B77763">
        <w:rPr>
          <w:color w:val="231F20"/>
        </w:rPr>
        <w:t>as</w:t>
      </w:r>
      <w:r w:rsidR="005455A0" w:rsidRPr="00B77763">
        <w:rPr>
          <w:color w:val="231F20"/>
        </w:rPr>
        <w:t xml:space="preserve"> </w:t>
      </w:r>
      <w:r w:rsidR="00154745" w:rsidRPr="00B77763">
        <w:rPr>
          <w:color w:val="231F20"/>
        </w:rPr>
        <w:t>soon as</w:t>
      </w:r>
      <w:r w:rsidR="005455A0" w:rsidRPr="00B77763">
        <w:rPr>
          <w:color w:val="231F20"/>
        </w:rPr>
        <w:t xml:space="preserve"> </w:t>
      </w:r>
      <w:r w:rsidR="00154745" w:rsidRPr="00B77763">
        <w:rPr>
          <w:color w:val="231F20"/>
        </w:rPr>
        <w:t>reasonably</w:t>
      </w:r>
      <w:r w:rsidR="005455A0" w:rsidRPr="00B77763">
        <w:rPr>
          <w:color w:val="231F20"/>
        </w:rPr>
        <w:t xml:space="preserve"> </w:t>
      </w:r>
      <w:r w:rsidR="00154745" w:rsidRPr="00B77763">
        <w:rPr>
          <w:color w:val="231F20"/>
        </w:rPr>
        <w:t>practicable</w:t>
      </w:r>
      <w:r w:rsidR="005455A0" w:rsidRPr="00B77763">
        <w:rPr>
          <w:color w:val="231F20"/>
        </w:rPr>
        <w:t xml:space="preserve"> </w:t>
      </w:r>
      <w:r w:rsidR="00154745" w:rsidRPr="00B77763">
        <w:rPr>
          <w:color w:val="231F20"/>
        </w:rPr>
        <w:t>a</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Proposal,”</w:t>
      </w:r>
      <w:r w:rsidR="005455A0" w:rsidRPr="00B77763">
        <w:rPr>
          <w:color w:val="231F20"/>
        </w:rPr>
        <w:t xml:space="preserve"> </w:t>
      </w:r>
      <w:r w:rsidR="00154745" w:rsidRPr="00B77763">
        <w:rPr>
          <w:color w:val="231F20"/>
        </w:rPr>
        <w:t>which</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include</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following:</w:t>
      </w:r>
    </w:p>
    <w:p w14:paraId="219A2811" w14:textId="77777777" w:rsidR="00607E22" w:rsidRPr="00EA7DA5" w:rsidRDefault="005455A0" w:rsidP="002021F3">
      <w:pPr>
        <w:pStyle w:val="ListParagraph"/>
        <w:numPr>
          <w:ilvl w:val="3"/>
          <w:numId w:val="18"/>
        </w:numPr>
        <w:tabs>
          <w:tab w:val="left" w:pos="1299"/>
          <w:tab w:val="left" w:pos="1300"/>
        </w:tabs>
        <w:spacing w:before="0"/>
      </w:pPr>
      <w:r w:rsidRPr="00B77763">
        <w:rPr>
          <w:color w:val="231F20"/>
        </w:rPr>
        <w:t>B</w:t>
      </w:r>
      <w:r w:rsidR="00154745" w:rsidRPr="00B77763">
        <w:rPr>
          <w:color w:val="231F20"/>
        </w:rPr>
        <w:t>rief</w:t>
      </w:r>
      <w:r w:rsidRPr="00B77763">
        <w:rPr>
          <w:color w:val="231F20"/>
        </w:rPr>
        <w:t xml:space="preserve"> </w:t>
      </w:r>
      <w:r w:rsidR="00154745" w:rsidRPr="00B77763">
        <w:rPr>
          <w:color w:val="231F20"/>
        </w:rPr>
        <w:t>description</w:t>
      </w:r>
      <w:r w:rsidRPr="00B77763">
        <w:rPr>
          <w:color w:val="231F20"/>
        </w:rPr>
        <w:t xml:space="preserve"> </w:t>
      </w:r>
      <w:r w:rsidR="00154745" w:rsidRPr="00B77763">
        <w:rPr>
          <w:color w:val="231F20"/>
        </w:rPr>
        <w:t>of</w:t>
      </w:r>
      <w:r w:rsidRPr="00B77763">
        <w:rPr>
          <w:color w:val="231F20"/>
        </w:rPr>
        <w:t xml:space="preserve"> </w:t>
      </w:r>
      <w:r w:rsidR="00154745" w:rsidRPr="00B77763">
        <w:rPr>
          <w:color w:val="231F20"/>
        </w:rPr>
        <w:t>the</w:t>
      </w:r>
      <w:r w:rsidRPr="00B77763">
        <w:rPr>
          <w:color w:val="231F20"/>
        </w:rPr>
        <w:t xml:space="preserve"> </w:t>
      </w:r>
      <w:r w:rsidR="00154745" w:rsidRPr="00B77763">
        <w:rPr>
          <w:color w:val="231F20"/>
        </w:rPr>
        <w:t>Change</w:t>
      </w:r>
    </w:p>
    <w:p w14:paraId="31FFD3CB" w14:textId="77777777" w:rsidR="00607E22" w:rsidRPr="00EA7DA5" w:rsidRDefault="005455A0" w:rsidP="002021F3">
      <w:pPr>
        <w:pStyle w:val="ListParagraph"/>
        <w:numPr>
          <w:ilvl w:val="3"/>
          <w:numId w:val="18"/>
        </w:numPr>
        <w:tabs>
          <w:tab w:val="left" w:pos="1299"/>
          <w:tab w:val="left" w:pos="1300"/>
        </w:tabs>
        <w:spacing w:before="0"/>
        <w:ind w:left="1299" w:hanging="450"/>
      </w:pPr>
      <w:r w:rsidRPr="00EA7DA5">
        <w:rPr>
          <w:color w:val="231F20"/>
        </w:rPr>
        <w:t>E</w:t>
      </w:r>
      <w:r w:rsidR="00154745" w:rsidRPr="00EA7DA5">
        <w:rPr>
          <w:color w:val="231F20"/>
        </w:rPr>
        <w:t>ffect</w:t>
      </w:r>
      <w:r w:rsidRPr="00EA7DA5">
        <w:rPr>
          <w:color w:val="231F20"/>
        </w:rPr>
        <w:t xml:space="preserve"> </w:t>
      </w:r>
      <w:r w:rsidR="00154745" w:rsidRPr="00EA7DA5">
        <w:rPr>
          <w:color w:val="231F20"/>
        </w:rPr>
        <w:t>on</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Time</w:t>
      </w:r>
      <w:r w:rsidRPr="00EA7DA5">
        <w:rPr>
          <w:color w:val="231F20"/>
        </w:rPr>
        <w:t xml:space="preserve"> </w:t>
      </w:r>
      <w:r w:rsidR="00154745" w:rsidRPr="00EA7DA5">
        <w:rPr>
          <w:color w:val="231F20"/>
        </w:rPr>
        <w:t>for</w:t>
      </w:r>
      <w:r w:rsidRPr="00EA7DA5">
        <w:rPr>
          <w:color w:val="231F20"/>
        </w:rPr>
        <w:t xml:space="preserve"> </w:t>
      </w:r>
      <w:r w:rsidR="00154745" w:rsidRPr="00EA7DA5">
        <w:rPr>
          <w:color w:val="231F20"/>
        </w:rPr>
        <w:t>Completion</w:t>
      </w:r>
    </w:p>
    <w:p w14:paraId="3E6CCE64" w14:textId="77777777" w:rsidR="00607E22" w:rsidRPr="00EA7DA5" w:rsidRDefault="005455A0" w:rsidP="002021F3">
      <w:pPr>
        <w:pStyle w:val="ListParagraph"/>
        <w:numPr>
          <w:ilvl w:val="3"/>
          <w:numId w:val="18"/>
        </w:numPr>
        <w:tabs>
          <w:tab w:val="left" w:pos="1299"/>
          <w:tab w:val="left" w:pos="1300"/>
        </w:tabs>
        <w:spacing w:before="0"/>
        <w:ind w:left="1299" w:hanging="450"/>
      </w:pPr>
      <w:r w:rsidRPr="00EA7DA5">
        <w:rPr>
          <w:color w:val="231F20"/>
        </w:rPr>
        <w:t>E</w:t>
      </w:r>
      <w:r w:rsidR="00154745" w:rsidRPr="00EA7DA5">
        <w:rPr>
          <w:color w:val="231F20"/>
        </w:rPr>
        <w:t>stimated</w:t>
      </w:r>
      <w:r w:rsidRPr="00EA7DA5">
        <w:rPr>
          <w:color w:val="231F20"/>
        </w:rPr>
        <w:t xml:space="preserve"> </w:t>
      </w:r>
      <w:r w:rsidR="00154745" w:rsidRPr="00EA7DA5">
        <w:rPr>
          <w:color w:val="231F20"/>
        </w:rPr>
        <w:t>cost</w:t>
      </w:r>
      <w:r w:rsidRPr="00EA7DA5">
        <w:rPr>
          <w:color w:val="231F20"/>
        </w:rPr>
        <w:t xml:space="preserve"> </w:t>
      </w:r>
      <w:r w:rsidR="00154745" w:rsidRPr="00EA7DA5">
        <w:rPr>
          <w:color w:val="231F20"/>
        </w:rPr>
        <w:t>of</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Change</w:t>
      </w:r>
    </w:p>
    <w:p w14:paraId="6F369C48" w14:textId="77777777" w:rsidR="00607E22" w:rsidRPr="00EA7DA5" w:rsidRDefault="005455A0" w:rsidP="002021F3">
      <w:pPr>
        <w:pStyle w:val="ListParagraph"/>
        <w:numPr>
          <w:ilvl w:val="3"/>
          <w:numId w:val="18"/>
        </w:numPr>
        <w:tabs>
          <w:tab w:val="left" w:pos="1299"/>
          <w:tab w:val="left" w:pos="1300"/>
        </w:tabs>
        <w:spacing w:before="0"/>
        <w:ind w:left="1299" w:hanging="450"/>
      </w:pPr>
      <w:r w:rsidRPr="00EA7DA5">
        <w:rPr>
          <w:color w:val="231F20"/>
        </w:rPr>
        <w:t>E</w:t>
      </w:r>
      <w:r w:rsidR="00154745" w:rsidRPr="00EA7DA5">
        <w:rPr>
          <w:color w:val="231F20"/>
        </w:rPr>
        <w:t>ffect</w:t>
      </w:r>
      <w:r w:rsidRPr="00EA7DA5">
        <w:rPr>
          <w:color w:val="231F20"/>
        </w:rPr>
        <w:t xml:space="preserve"> </w:t>
      </w:r>
      <w:r w:rsidR="00154745" w:rsidRPr="00EA7DA5">
        <w:rPr>
          <w:color w:val="231F20"/>
        </w:rPr>
        <w:t>on</w:t>
      </w:r>
      <w:r w:rsidRPr="00EA7DA5">
        <w:rPr>
          <w:color w:val="231F20"/>
        </w:rPr>
        <w:t xml:space="preserve"> </w:t>
      </w:r>
      <w:r w:rsidR="00154745" w:rsidRPr="00EA7DA5">
        <w:rPr>
          <w:color w:val="231F20"/>
        </w:rPr>
        <w:t>Functional</w:t>
      </w:r>
      <w:r w:rsidRPr="00EA7DA5">
        <w:rPr>
          <w:color w:val="231F20"/>
        </w:rPr>
        <w:t xml:space="preserve"> </w:t>
      </w:r>
      <w:r w:rsidR="00154745" w:rsidRPr="00EA7DA5">
        <w:rPr>
          <w:color w:val="231F20"/>
        </w:rPr>
        <w:t>Guarantees</w:t>
      </w:r>
      <w:r w:rsidRPr="00EA7DA5">
        <w:rPr>
          <w:color w:val="231F20"/>
        </w:rPr>
        <w:t xml:space="preserve"> </w:t>
      </w:r>
      <w:r w:rsidR="00154745" w:rsidRPr="00EA7DA5">
        <w:rPr>
          <w:color w:val="231F20"/>
        </w:rPr>
        <w:t>(if</w:t>
      </w:r>
      <w:r w:rsidRPr="00EA7DA5">
        <w:rPr>
          <w:color w:val="231F20"/>
        </w:rPr>
        <w:t xml:space="preserve"> </w:t>
      </w:r>
      <w:r w:rsidR="00154745" w:rsidRPr="00EA7DA5">
        <w:rPr>
          <w:color w:val="231F20"/>
        </w:rPr>
        <w:t>any)</w:t>
      </w:r>
    </w:p>
    <w:p w14:paraId="1D165AB6" w14:textId="77777777" w:rsidR="00607E22" w:rsidRPr="00EA7DA5" w:rsidRDefault="005455A0" w:rsidP="002021F3">
      <w:pPr>
        <w:pStyle w:val="ListParagraph"/>
        <w:numPr>
          <w:ilvl w:val="3"/>
          <w:numId w:val="18"/>
        </w:numPr>
        <w:tabs>
          <w:tab w:val="left" w:pos="1299"/>
          <w:tab w:val="left" w:pos="1300"/>
        </w:tabs>
        <w:spacing w:before="0"/>
        <w:ind w:left="1299" w:hanging="450"/>
      </w:pPr>
      <w:r w:rsidRPr="00EA7DA5">
        <w:rPr>
          <w:color w:val="231F20"/>
        </w:rPr>
        <w:t>E</w:t>
      </w:r>
      <w:r w:rsidR="00154745" w:rsidRPr="00EA7DA5">
        <w:rPr>
          <w:color w:val="231F20"/>
        </w:rPr>
        <w:t>ffect</w:t>
      </w:r>
      <w:r w:rsidRPr="00EA7DA5">
        <w:rPr>
          <w:color w:val="231F20"/>
        </w:rPr>
        <w:t xml:space="preserve"> </w:t>
      </w:r>
      <w:r w:rsidR="00154745" w:rsidRPr="00EA7DA5">
        <w:rPr>
          <w:color w:val="231F20"/>
        </w:rPr>
        <w:t>on</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Facilities</w:t>
      </w:r>
    </w:p>
    <w:p w14:paraId="7DA2C8F6" w14:textId="77777777" w:rsidR="00607E22" w:rsidRPr="00EA7DA5" w:rsidRDefault="005455A0" w:rsidP="002021F3">
      <w:pPr>
        <w:pStyle w:val="ListParagraph"/>
        <w:numPr>
          <w:ilvl w:val="3"/>
          <w:numId w:val="18"/>
        </w:numPr>
        <w:tabs>
          <w:tab w:val="left" w:pos="1299"/>
          <w:tab w:val="left" w:pos="1300"/>
        </w:tabs>
        <w:spacing w:before="0"/>
        <w:ind w:left="1299" w:hanging="450"/>
      </w:pPr>
      <w:r w:rsidRPr="00EA7DA5">
        <w:rPr>
          <w:color w:val="231F20"/>
        </w:rPr>
        <w:t>E</w:t>
      </w:r>
      <w:r w:rsidR="00154745" w:rsidRPr="00EA7DA5">
        <w:rPr>
          <w:color w:val="231F20"/>
        </w:rPr>
        <w:t>ffect</w:t>
      </w:r>
      <w:r w:rsidRPr="00EA7DA5">
        <w:rPr>
          <w:color w:val="231F20"/>
        </w:rPr>
        <w:t xml:space="preserve"> </w:t>
      </w:r>
      <w:r w:rsidR="00154745" w:rsidRPr="00EA7DA5">
        <w:rPr>
          <w:color w:val="231F20"/>
        </w:rPr>
        <w:t>on</w:t>
      </w:r>
      <w:r w:rsidRPr="00EA7DA5">
        <w:rPr>
          <w:color w:val="231F20"/>
        </w:rPr>
        <w:t xml:space="preserve"> </w:t>
      </w:r>
      <w:r w:rsidR="00154745" w:rsidRPr="00EA7DA5">
        <w:rPr>
          <w:color w:val="231F20"/>
        </w:rPr>
        <w:t>any</w:t>
      </w:r>
      <w:r w:rsidRPr="00EA7DA5">
        <w:rPr>
          <w:color w:val="231F20"/>
        </w:rPr>
        <w:t xml:space="preserve"> </w:t>
      </w:r>
      <w:r w:rsidR="00154745" w:rsidRPr="00EA7DA5">
        <w:rPr>
          <w:color w:val="231F20"/>
        </w:rPr>
        <w:t>other</w:t>
      </w:r>
      <w:r w:rsidRPr="00EA7DA5">
        <w:rPr>
          <w:color w:val="231F20"/>
        </w:rPr>
        <w:t xml:space="preserve"> </w:t>
      </w:r>
      <w:r w:rsidR="00154745" w:rsidRPr="00EA7DA5">
        <w:rPr>
          <w:color w:val="231F20"/>
        </w:rPr>
        <w:t>provisions</w:t>
      </w:r>
      <w:r w:rsidRPr="00EA7DA5">
        <w:rPr>
          <w:color w:val="231F20"/>
        </w:rPr>
        <w:t xml:space="preserve"> </w:t>
      </w:r>
      <w:r w:rsidR="00154745" w:rsidRPr="00EA7DA5">
        <w:rPr>
          <w:color w:val="231F20"/>
        </w:rPr>
        <w:t>of</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Contract.</w:t>
      </w:r>
    </w:p>
    <w:p w14:paraId="69048531" w14:textId="77777777" w:rsidR="00607E22" w:rsidRPr="00EA7DA5" w:rsidRDefault="00DE6265" w:rsidP="00B77763">
      <w:pPr>
        <w:tabs>
          <w:tab w:val="left" w:pos="850"/>
        </w:tabs>
        <w:spacing w:before="242" w:line="230" w:lineRule="auto"/>
        <w:ind w:left="864" w:right="331" w:hanging="720"/>
        <w:jc w:val="both"/>
      </w:pPr>
      <w:r w:rsidRPr="00B77763">
        <w:rPr>
          <w:color w:val="231F20"/>
        </w:rPr>
        <w:t>3</w:t>
      </w:r>
      <w:r w:rsidR="00192A44">
        <w:rPr>
          <w:color w:val="231F20"/>
        </w:rPr>
        <w:t>9</w:t>
      </w:r>
      <w:r w:rsidRPr="00B77763">
        <w:rPr>
          <w:color w:val="231F20"/>
        </w:rPr>
        <w:t>.2.2</w:t>
      </w:r>
      <w:r w:rsidRPr="00B77763">
        <w:rPr>
          <w:color w:val="231F20"/>
        </w:rPr>
        <w:tab/>
      </w:r>
      <w:r w:rsidR="00154745" w:rsidRPr="00B77763">
        <w:rPr>
          <w:color w:val="231F20"/>
        </w:rPr>
        <w:t>Prior</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preparing</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submitting</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Proposal,”</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Contractor</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submit</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Project</w:t>
      </w:r>
      <w:r w:rsidR="005455A0" w:rsidRPr="00B77763">
        <w:rPr>
          <w:color w:val="231F20"/>
        </w:rPr>
        <w:t xml:space="preserve"> </w:t>
      </w:r>
      <w:r w:rsidR="00154745" w:rsidRPr="00B77763">
        <w:rPr>
          <w:color w:val="231F20"/>
        </w:rPr>
        <w:t>Manager</w:t>
      </w:r>
      <w:r w:rsidR="005455A0" w:rsidRPr="00B77763">
        <w:rPr>
          <w:color w:val="231F20"/>
        </w:rPr>
        <w:t xml:space="preserve"> </w:t>
      </w:r>
      <w:r w:rsidR="00154745" w:rsidRPr="00B77763">
        <w:rPr>
          <w:color w:val="231F20"/>
        </w:rPr>
        <w:t>an “Estimate</w:t>
      </w:r>
      <w:r w:rsidR="005455A0" w:rsidRPr="00B77763">
        <w:rPr>
          <w:color w:val="231F20"/>
        </w:rPr>
        <w:t xml:space="preserve"> </w:t>
      </w:r>
      <w:r w:rsidR="00154745" w:rsidRPr="00B77763">
        <w:rPr>
          <w:color w:val="231F20"/>
        </w:rPr>
        <w:t>for</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Proposal,”</w:t>
      </w:r>
      <w:r w:rsidR="005455A0" w:rsidRPr="00B77763">
        <w:rPr>
          <w:color w:val="231F20"/>
        </w:rPr>
        <w:t xml:space="preserve"> </w:t>
      </w:r>
      <w:r w:rsidR="00154745" w:rsidRPr="00B77763">
        <w:rPr>
          <w:color w:val="231F20"/>
        </w:rPr>
        <w:t>which</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be</w:t>
      </w:r>
      <w:r w:rsidR="005455A0" w:rsidRPr="00B77763">
        <w:rPr>
          <w:color w:val="231F20"/>
        </w:rPr>
        <w:t xml:space="preserve"> </w:t>
      </w:r>
      <w:r w:rsidR="00154745" w:rsidRPr="00B77763">
        <w:rPr>
          <w:color w:val="231F20"/>
        </w:rPr>
        <w:t>an</w:t>
      </w:r>
      <w:r w:rsidR="005455A0" w:rsidRPr="00B77763">
        <w:rPr>
          <w:color w:val="231F20"/>
        </w:rPr>
        <w:t xml:space="preserve"> </w:t>
      </w:r>
      <w:r w:rsidR="00154745" w:rsidRPr="00B77763">
        <w:rPr>
          <w:color w:val="231F20"/>
        </w:rPr>
        <w:t>estimate</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cost</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preparing</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submitting</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Change Proposal.</w:t>
      </w:r>
    </w:p>
    <w:p w14:paraId="6D76A481" w14:textId="77777777" w:rsidR="00607E22" w:rsidRPr="00EA7DA5" w:rsidRDefault="00154745">
      <w:pPr>
        <w:pStyle w:val="BodyText"/>
        <w:spacing w:before="3" w:line="230" w:lineRule="auto"/>
        <w:ind w:left="856" w:hanging="8"/>
      </w:pPr>
      <w:r w:rsidRPr="00EA7DA5">
        <w:rPr>
          <w:color w:val="231F20"/>
        </w:rPr>
        <w:t>Upon receipt of the Contractor's Estimate for Change Proposal, the Procuring Entity shall do one of the following:</w:t>
      </w:r>
    </w:p>
    <w:p w14:paraId="7B91E4CB" w14:textId="77777777" w:rsidR="00607E22" w:rsidRPr="00EA7DA5" w:rsidRDefault="005455A0" w:rsidP="002021F3">
      <w:pPr>
        <w:pStyle w:val="ListParagraph"/>
        <w:numPr>
          <w:ilvl w:val="2"/>
          <w:numId w:val="23"/>
        </w:numPr>
        <w:tabs>
          <w:tab w:val="left" w:pos="1306"/>
          <w:tab w:val="left" w:pos="1307"/>
        </w:tabs>
        <w:spacing w:before="99" w:line="230" w:lineRule="auto"/>
        <w:ind w:right="330"/>
      </w:pPr>
      <w:r w:rsidRPr="00B77763">
        <w:rPr>
          <w:color w:val="231F20"/>
        </w:rPr>
        <w:t>A</w:t>
      </w:r>
      <w:r w:rsidR="00154745" w:rsidRPr="00B77763">
        <w:rPr>
          <w:color w:val="231F20"/>
        </w:rPr>
        <w:t>ccept</w:t>
      </w:r>
      <w:r w:rsidRPr="00B77763">
        <w:rPr>
          <w:color w:val="231F20"/>
        </w:rPr>
        <w:t xml:space="preserve"> </w:t>
      </w:r>
      <w:r w:rsidR="00154745" w:rsidRPr="00B77763">
        <w:rPr>
          <w:color w:val="231F20"/>
        </w:rPr>
        <w:t>the</w:t>
      </w:r>
      <w:r w:rsidRPr="00B77763">
        <w:rPr>
          <w:color w:val="231F20"/>
        </w:rPr>
        <w:t xml:space="preserve"> </w:t>
      </w:r>
      <w:r w:rsidR="00154745" w:rsidRPr="00B77763">
        <w:rPr>
          <w:color w:val="231F20"/>
        </w:rPr>
        <w:t>Contractor's</w:t>
      </w:r>
      <w:r w:rsidRPr="00B77763">
        <w:rPr>
          <w:color w:val="231F20"/>
        </w:rPr>
        <w:t xml:space="preserve"> </w:t>
      </w:r>
      <w:r w:rsidR="00154745" w:rsidRPr="00B77763">
        <w:rPr>
          <w:color w:val="231F20"/>
        </w:rPr>
        <w:t>estimate</w:t>
      </w:r>
      <w:r w:rsidRPr="00B77763">
        <w:rPr>
          <w:color w:val="231F20"/>
        </w:rPr>
        <w:t xml:space="preserve"> </w:t>
      </w:r>
      <w:r w:rsidR="00154745" w:rsidRPr="00B77763">
        <w:rPr>
          <w:color w:val="231F20"/>
        </w:rPr>
        <w:t>with</w:t>
      </w:r>
      <w:r w:rsidRPr="00B77763">
        <w:rPr>
          <w:color w:val="231F20"/>
        </w:rPr>
        <w:t xml:space="preserve"> </w:t>
      </w:r>
      <w:r w:rsidR="00154745" w:rsidRPr="00B77763">
        <w:rPr>
          <w:color w:val="231F20"/>
        </w:rPr>
        <w:t>instructions</w:t>
      </w:r>
      <w:r w:rsidRPr="00B77763">
        <w:rPr>
          <w:color w:val="231F20"/>
        </w:rPr>
        <w:t xml:space="preserve"> </w:t>
      </w:r>
      <w:r w:rsidR="00154745" w:rsidRPr="00B77763">
        <w:rPr>
          <w:color w:val="231F20"/>
        </w:rPr>
        <w:t>to</w:t>
      </w:r>
      <w:r w:rsidRPr="00B77763">
        <w:rPr>
          <w:color w:val="231F20"/>
        </w:rPr>
        <w:t xml:space="preserve"> </w:t>
      </w:r>
      <w:r w:rsidR="00154745" w:rsidRPr="00B77763">
        <w:rPr>
          <w:color w:val="231F20"/>
        </w:rPr>
        <w:t>the</w:t>
      </w:r>
      <w:r w:rsidRPr="00B77763">
        <w:rPr>
          <w:color w:val="231F20"/>
        </w:rPr>
        <w:t xml:space="preserve"> </w:t>
      </w:r>
      <w:r w:rsidR="00154745" w:rsidRPr="00B77763">
        <w:rPr>
          <w:color w:val="231F20"/>
        </w:rPr>
        <w:t>Contractor</w:t>
      </w:r>
      <w:r w:rsidRPr="00B77763">
        <w:rPr>
          <w:color w:val="231F20"/>
        </w:rPr>
        <w:t xml:space="preserve"> </w:t>
      </w:r>
      <w:r w:rsidR="00154745" w:rsidRPr="00B77763">
        <w:rPr>
          <w:color w:val="231F20"/>
        </w:rPr>
        <w:t>to</w:t>
      </w:r>
      <w:r w:rsidRPr="00B77763">
        <w:rPr>
          <w:color w:val="231F20"/>
        </w:rPr>
        <w:t xml:space="preserve"> </w:t>
      </w:r>
      <w:r w:rsidR="00154745" w:rsidRPr="00B77763">
        <w:rPr>
          <w:color w:val="231F20"/>
        </w:rPr>
        <w:t>proceed</w:t>
      </w:r>
      <w:r w:rsidRPr="00B77763">
        <w:rPr>
          <w:color w:val="231F20"/>
        </w:rPr>
        <w:t xml:space="preserve"> </w:t>
      </w:r>
      <w:r w:rsidR="00154745" w:rsidRPr="00B77763">
        <w:rPr>
          <w:color w:val="231F20"/>
        </w:rPr>
        <w:t>with</w:t>
      </w:r>
      <w:r w:rsidRPr="00B77763">
        <w:rPr>
          <w:color w:val="231F20"/>
        </w:rPr>
        <w:t xml:space="preserve"> </w:t>
      </w:r>
      <w:r w:rsidR="00154745" w:rsidRPr="00B77763">
        <w:rPr>
          <w:color w:val="231F20"/>
        </w:rPr>
        <w:t>the</w:t>
      </w:r>
      <w:r w:rsidRPr="00B77763">
        <w:rPr>
          <w:color w:val="231F20"/>
        </w:rPr>
        <w:t xml:space="preserve"> </w:t>
      </w:r>
      <w:r w:rsidR="00154745" w:rsidRPr="00B77763">
        <w:rPr>
          <w:color w:val="231F20"/>
        </w:rPr>
        <w:t>preparation</w:t>
      </w:r>
      <w:r w:rsidRPr="00B77763">
        <w:rPr>
          <w:color w:val="231F20"/>
        </w:rPr>
        <w:t xml:space="preserve"> </w:t>
      </w:r>
      <w:r w:rsidR="00154745" w:rsidRPr="00B77763">
        <w:rPr>
          <w:color w:val="231F20"/>
        </w:rPr>
        <w:t>of</w:t>
      </w:r>
      <w:r w:rsidRPr="00B77763">
        <w:rPr>
          <w:color w:val="231F20"/>
        </w:rPr>
        <w:t xml:space="preserve"> </w:t>
      </w:r>
      <w:r w:rsidR="00154745" w:rsidRPr="00B77763">
        <w:rPr>
          <w:color w:val="231F20"/>
        </w:rPr>
        <w:t>the Change</w:t>
      </w:r>
      <w:r w:rsidRPr="00B77763">
        <w:rPr>
          <w:color w:val="231F20"/>
        </w:rPr>
        <w:t xml:space="preserve"> </w:t>
      </w:r>
      <w:r w:rsidR="00154745" w:rsidRPr="00B77763">
        <w:rPr>
          <w:color w:val="231F20"/>
        </w:rPr>
        <w:t>Proposal</w:t>
      </w:r>
    </w:p>
    <w:p w14:paraId="27032A5F" w14:textId="77777777" w:rsidR="00607E22" w:rsidRPr="00EA7DA5" w:rsidRDefault="005455A0" w:rsidP="002021F3">
      <w:pPr>
        <w:pStyle w:val="ListParagraph"/>
        <w:numPr>
          <w:ilvl w:val="2"/>
          <w:numId w:val="23"/>
        </w:numPr>
        <w:tabs>
          <w:tab w:val="left" w:pos="1306"/>
          <w:tab w:val="left" w:pos="1307"/>
        </w:tabs>
        <w:spacing w:before="99" w:line="230" w:lineRule="auto"/>
        <w:ind w:right="330"/>
      </w:pPr>
      <w:r w:rsidRPr="00B77763">
        <w:rPr>
          <w:color w:val="231F20"/>
        </w:rPr>
        <w:t>A</w:t>
      </w:r>
      <w:r w:rsidR="00154745" w:rsidRPr="00B77763">
        <w:rPr>
          <w:color w:val="231F20"/>
        </w:rPr>
        <w:t>dvise</w:t>
      </w:r>
      <w:r w:rsidRPr="00B77763">
        <w:rPr>
          <w:color w:val="231F20"/>
        </w:rPr>
        <w:t xml:space="preserve"> </w:t>
      </w:r>
      <w:r w:rsidR="00154745" w:rsidRPr="00B77763">
        <w:rPr>
          <w:color w:val="231F20"/>
        </w:rPr>
        <w:t>the</w:t>
      </w:r>
      <w:r w:rsidRPr="00B77763">
        <w:rPr>
          <w:color w:val="231F20"/>
        </w:rPr>
        <w:t xml:space="preserve"> </w:t>
      </w:r>
      <w:r w:rsidR="00154745" w:rsidRPr="00B77763">
        <w:rPr>
          <w:color w:val="231F20"/>
        </w:rPr>
        <w:t>Contractor</w:t>
      </w:r>
      <w:r w:rsidRPr="00B77763">
        <w:rPr>
          <w:color w:val="231F20"/>
        </w:rPr>
        <w:t xml:space="preserve"> </w:t>
      </w:r>
      <w:r w:rsidR="00154745" w:rsidRPr="00B77763">
        <w:rPr>
          <w:color w:val="231F20"/>
        </w:rPr>
        <w:t>of</w:t>
      </w:r>
      <w:r w:rsidRPr="00B77763">
        <w:rPr>
          <w:color w:val="231F20"/>
        </w:rPr>
        <w:t xml:space="preserve"> </w:t>
      </w:r>
      <w:r w:rsidR="00154745" w:rsidRPr="00B77763">
        <w:rPr>
          <w:color w:val="231F20"/>
        </w:rPr>
        <w:t>any</w:t>
      </w:r>
      <w:r w:rsidRPr="00B77763">
        <w:rPr>
          <w:color w:val="231F20"/>
        </w:rPr>
        <w:t xml:space="preserve"> </w:t>
      </w:r>
      <w:r w:rsidR="00154745" w:rsidRPr="00B77763">
        <w:rPr>
          <w:color w:val="231F20"/>
        </w:rPr>
        <w:t>part</w:t>
      </w:r>
      <w:r w:rsidRPr="00B77763">
        <w:rPr>
          <w:color w:val="231F20"/>
        </w:rPr>
        <w:t xml:space="preserve"> </w:t>
      </w:r>
      <w:r w:rsidR="00154745" w:rsidRPr="00B77763">
        <w:rPr>
          <w:color w:val="231F20"/>
        </w:rPr>
        <w:t>of</w:t>
      </w:r>
      <w:r w:rsidRPr="00B77763">
        <w:rPr>
          <w:color w:val="231F20"/>
        </w:rPr>
        <w:t xml:space="preserve"> </w:t>
      </w:r>
      <w:r w:rsidR="00154745" w:rsidRPr="00B77763">
        <w:rPr>
          <w:color w:val="231F20"/>
        </w:rPr>
        <w:t>its</w:t>
      </w:r>
      <w:r w:rsidRPr="00B77763">
        <w:rPr>
          <w:color w:val="231F20"/>
        </w:rPr>
        <w:t xml:space="preserve"> </w:t>
      </w:r>
      <w:r w:rsidR="00154745" w:rsidRPr="00B77763">
        <w:rPr>
          <w:color w:val="231F20"/>
        </w:rPr>
        <w:t>Estimate</w:t>
      </w:r>
      <w:r w:rsidRPr="00B77763">
        <w:rPr>
          <w:color w:val="231F20"/>
        </w:rPr>
        <w:t xml:space="preserve"> </w:t>
      </w:r>
      <w:r w:rsidR="00154745" w:rsidRPr="00B77763">
        <w:rPr>
          <w:color w:val="231F20"/>
        </w:rPr>
        <w:t>for</w:t>
      </w:r>
      <w:r w:rsidRPr="00B77763">
        <w:rPr>
          <w:color w:val="231F20"/>
        </w:rPr>
        <w:t xml:space="preserve"> </w:t>
      </w:r>
      <w:r w:rsidR="00154745" w:rsidRPr="00B77763">
        <w:rPr>
          <w:color w:val="231F20"/>
        </w:rPr>
        <w:t>Change</w:t>
      </w:r>
      <w:r w:rsidRPr="00B77763">
        <w:rPr>
          <w:color w:val="231F20"/>
        </w:rPr>
        <w:t xml:space="preserve"> </w:t>
      </w:r>
      <w:r w:rsidR="00154745" w:rsidRPr="00B77763">
        <w:rPr>
          <w:color w:val="231F20"/>
        </w:rPr>
        <w:t>Proposal</w:t>
      </w:r>
      <w:r w:rsidRPr="00B77763">
        <w:rPr>
          <w:color w:val="231F20"/>
        </w:rPr>
        <w:t xml:space="preserve"> </w:t>
      </w:r>
      <w:r w:rsidR="00154745" w:rsidRPr="00B77763">
        <w:rPr>
          <w:color w:val="231F20"/>
        </w:rPr>
        <w:t>that</w:t>
      </w:r>
      <w:r w:rsidRPr="00B77763">
        <w:rPr>
          <w:color w:val="231F20"/>
        </w:rPr>
        <w:t xml:space="preserve"> </w:t>
      </w:r>
      <w:r w:rsidR="00154745" w:rsidRPr="00B77763">
        <w:rPr>
          <w:color w:val="231F20"/>
        </w:rPr>
        <w:t>is</w:t>
      </w:r>
      <w:r w:rsidRPr="00B77763">
        <w:rPr>
          <w:color w:val="231F20"/>
        </w:rPr>
        <w:t xml:space="preserve"> </w:t>
      </w:r>
      <w:r w:rsidR="00154745" w:rsidRPr="00B77763">
        <w:rPr>
          <w:color w:val="231F20"/>
        </w:rPr>
        <w:t>unacceptable</w:t>
      </w:r>
      <w:r w:rsidRPr="00B77763">
        <w:rPr>
          <w:color w:val="231F20"/>
        </w:rPr>
        <w:t xml:space="preserve"> </w:t>
      </w:r>
      <w:r w:rsidR="00154745" w:rsidRPr="00B77763">
        <w:rPr>
          <w:color w:val="231F20"/>
        </w:rPr>
        <w:t>and</w:t>
      </w:r>
      <w:r w:rsidRPr="00B77763">
        <w:rPr>
          <w:color w:val="231F20"/>
        </w:rPr>
        <w:t xml:space="preserve"> </w:t>
      </w:r>
      <w:r w:rsidR="00154745" w:rsidRPr="00B77763">
        <w:rPr>
          <w:color w:val="231F20"/>
        </w:rPr>
        <w:t>request</w:t>
      </w:r>
      <w:r w:rsidRPr="00B77763">
        <w:rPr>
          <w:color w:val="231F20"/>
        </w:rPr>
        <w:t xml:space="preserve"> </w:t>
      </w:r>
      <w:r w:rsidR="00154745" w:rsidRPr="00B77763">
        <w:rPr>
          <w:color w:val="231F20"/>
        </w:rPr>
        <w:t>the Contractor</w:t>
      </w:r>
      <w:r w:rsidRPr="00B77763">
        <w:rPr>
          <w:color w:val="231F20"/>
        </w:rPr>
        <w:t xml:space="preserve"> </w:t>
      </w:r>
      <w:r w:rsidR="00154745" w:rsidRPr="00B77763">
        <w:rPr>
          <w:color w:val="231F20"/>
        </w:rPr>
        <w:t>to</w:t>
      </w:r>
      <w:r w:rsidRPr="00B77763">
        <w:rPr>
          <w:color w:val="231F20"/>
        </w:rPr>
        <w:t xml:space="preserve"> </w:t>
      </w:r>
      <w:r w:rsidR="00154745" w:rsidRPr="00B77763">
        <w:rPr>
          <w:color w:val="231F20"/>
        </w:rPr>
        <w:t>review</w:t>
      </w:r>
      <w:r w:rsidRPr="00B77763">
        <w:rPr>
          <w:color w:val="231F20"/>
        </w:rPr>
        <w:t xml:space="preserve"> </w:t>
      </w:r>
      <w:r w:rsidR="00154745" w:rsidRPr="00B77763">
        <w:rPr>
          <w:color w:val="231F20"/>
        </w:rPr>
        <w:t>its</w:t>
      </w:r>
      <w:r w:rsidRPr="00B77763">
        <w:rPr>
          <w:color w:val="231F20"/>
        </w:rPr>
        <w:t xml:space="preserve"> </w:t>
      </w:r>
      <w:r w:rsidR="00154745" w:rsidRPr="00B77763">
        <w:rPr>
          <w:color w:val="231F20"/>
        </w:rPr>
        <w:t>estimate</w:t>
      </w:r>
    </w:p>
    <w:p w14:paraId="3F7D4445" w14:textId="77777777" w:rsidR="00607E22" w:rsidRPr="00EA7DA5" w:rsidRDefault="005455A0" w:rsidP="002021F3">
      <w:pPr>
        <w:pStyle w:val="ListParagraph"/>
        <w:numPr>
          <w:ilvl w:val="2"/>
          <w:numId w:val="23"/>
        </w:numPr>
        <w:tabs>
          <w:tab w:val="left" w:pos="1306"/>
          <w:tab w:val="left" w:pos="1307"/>
        </w:tabs>
        <w:spacing w:before="91"/>
      </w:pPr>
      <w:r w:rsidRPr="00C040A3">
        <w:rPr>
          <w:color w:val="231F20"/>
        </w:rPr>
        <w:t>A</w:t>
      </w:r>
      <w:r w:rsidR="00154745" w:rsidRPr="00C040A3">
        <w:rPr>
          <w:color w:val="231F20"/>
        </w:rPr>
        <w:t>dvise</w:t>
      </w:r>
      <w:r w:rsidRPr="00C040A3">
        <w:rPr>
          <w:color w:val="231F20"/>
        </w:rPr>
        <w:t xml:space="preserve"> </w:t>
      </w:r>
      <w:r w:rsidR="00154745" w:rsidRPr="00C040A3">
        <w:rPr>
          <w:color w:val="231F20"/>
        </w:rPr>
        <w:t>the</w:t>
      </w:r>
      <w:r w:rsidRPr="00C040A3">
        <w:rPr>
          <w:color w:val="231F20"/>
        </w:rPr>
        <w:t xml:space="preserve"> </w:t>
      </w:r>
      <w:r w:rsidR="00154745" w:rsidRPr="00C040A3">
        <w:rPr>
          <w:color w:val="231F20"/>
        </w:rPr>
        <w:t>Contractor</w:t>
      </w:r>
      <w:r w:rsidRPr="00C040A3">
        <w:rPr>
          <w:color w:val="231F20"/>
        </w:rPr>
        <w:t xml:space="preserve"> </w:t>
      </w:r>
      <w:r w:rsidR="00154745" w:rsidRPr="00C040A3">
        <w:rPr>
          <w:color w:val="231F20"/>
        </w:rPr>
        <w:t>that</w:t>
      </w:r>
      <w:r w:rsidRPr="00C040A3">
        <w:rPr>
          <w:color w:val="231F20"/>
        </w:rPr>
        <w:t xml:space="preserve"> </w:t>
      </w:r>
      <w:r w:rsidR="00154745" w:rsidRPr="00C040A3">
        <w:rPr>
          <w:color w:val="231F20"/>
        </w:rPr>
        <w:t>the</w:t>
      </w:r>
      <w:r w:rsidR="009C57A6" w:rsidRPr="00C040A3">
        <w:rPr>
          <w:color w:val="231F20"/>
        </w:rPr>
        <w:t xml:space="preserve"> </w:t>
      </w:r>
      <w:r w:rsidR="00154745" w:rsidRPr="00C040A3">
        <w:rPr>
          <w:color w:val="231F20"/>
        </w:rPr>
        <w:t>Procuring</w:t>
      </w:r>
      <w:r w:rsidRPr="00C040A3">
        <w:rPr>
          <w:color w:val="231F20"/>
        </w:rPr>
        <w:t xml:space="preserve"> </w:t>
      </w:r>
      <w:r w:rsidR="00154745" w:rsidRPr="00C040A3">
        <w:rPr>
          <w:color w:val="231F20"/>
        </w:rPr>
        <w:t>Entity</w:t>
      </w:r>
      <w:r w:rsidRPr="00C040A3">
        <w:rPr>
          <w:color w:val="231F20"/>
        </w:rPr>
        <w:t xml:space="preserve"> </w:t>
      </w:r>
      <w:r w:rsidR="00154745" w:rsidRPr="00C040A3">
        <w:rPr>
          <w:color w:val="231F20"/>
        </w:rPr>
        <w:t>does</w:t>
      </w:r>
      <w:r w:rsidRPr="00C040A3">
        <w:rPr>
          <w:color w:val="231F20"/>
        </w:rPr>
        <w:t xml:space="preserve"> </w:t>
      </w:r>
      <w:r w:rsidR="00154745" w:rsidRPr="00C040A3">
        <w:rPr>
          <w:color w:val="231F20"/>
        </w:rPr>
        <w:t>not</w:t>
      </w:r>
      <w:r w:rsidRPr="00C040A3">
        <w:rPr>
          <w:color w:val="231F20"/>
        </w:rPr>
        <w:t xml:space="preserve"> </w:t>
      </w:r>
      <w:r w:rsidR="00154745" w:rsidRPr="00C040A3">
        <w:rPr>
          <w:color w:val="231F20"/>
        </w:rPr>
        <w:t>intend</w:t>
      </w:r>
      <w:r w:rsidRPr="00C040A3">
        <w:rPr>
          <w:color w:val="231F20"/>
        </w:rPr>
        <w:t xml:space="preserve"> </w:t>
      </w:r>
      <w:r w:rsidR="00154745" w:rsidRPr="00C040A3">
        <w:rPr>
          <w:color w:val="231F20"/>
        </w:rPr>
        <w:t>to</w:t>
      </w:r>
      <w:r w:rsidRPr="00C040A3">
        <w:rPr>
          <w:color w:val="231F20"/>
        </w:rPr>
        <w:t xml:space="preserve"> </w:t>
      </w:r>
      <w:r w:rsidR="00154745" w:rsidRPr="00C040A3">
        <w:rPr>
          <w:color w:val="231F20"/>
        </w:rPr>
        <w:t>proceed</w:t>
      </w:r>
      <w:r w:rsidRPr="00C040A3">
        <w:rPr>
          <w:color w:val="231F20"/>
        </w:rPr>
        <w:t xml:space="preserve"> </w:t>
      </w:r>
      <w:r w:rsidR="00154745" w:rsidRPr="00C040A3">
        <w:rPr>
          <w:color w:val="231F20"/>
        </w:rPr>
        <w:t>with</w:t>
      </w:r>
      <w:r w:rsidRPr="00C040A3">
        <w:rPr>
          <w:color w:val="231F20"/>
        </w:rPr>
        <w:t xml:space="preserve"> </w:t>
      </w:r>
      <w:r w:rsidR="00154745" w:rsidRPr="00C040A3">
        <w:rPr>
          <w:color w:val="231F20"/>
        </w:rPr>
        <w:t>the</w:t>
      </w:r>
      <w:r w:rsidRPr="00C040A3">
        <w:rPr>
          <w:color w:val="231F20"/>
        </w:rPr>
        <w:t xml:space="preserve"> </w:t>
      </w:r>
      <w:r w:rsidR="00154745" w:rsidRPr="00C040A3">
        <w:rPr>
          <w:color w:val="231F20"/>
        </w:rPr>
        <w:t>Change.</w:t>
      </w:r>
    </w:p>
    <w:p w14:paraId="43B0E907" w14:textId="77777777" w:rsidR="00607E22" w:rsidRPr="00EA7DA5" w:rsidRDefault="00DE6265" w:rsidP="00C040A3">
      <w:pPr>
        <w:tabs>
          <w:tab w:val="left" w:pos="850"/>
        </w:tabs>
        <w:spacing w:before="242" w:line="230" w:lineRule="auto"/>
        <w:ind w:left="864" w:right="331" w:hanging="720"/>
        <w:jc w:val="both"/>
      </w:pPr>
      <w:r w:rsidRPr="00C040A3">
        <w:rPr>
          <w:color w:val="231F20"/>
        </w:rPr>
        <w:t>3</w:t>
      </w:r>
      <w:r w:rsidR="00192A44">
        <w:rPr>
          <w:color w:val="231F20"/>
        </w:rPr>
        <w:t>9</w:t>
      </w:r>
      <w:r w:rsidRPr="00C040A3">
        <w:rPr>
          <w:color w:val="231F20"/>
        </w:rPr>
        <w:t>.2.3</w:t>
      </w:r>
      <w:r w:rsidRPr="00C040A3">
        <w:rPr>
          <w:color w:val="231F20"/>
        </w:rPr>
        <w:tab/>
      </w:r>
      <w:r w:rsidR="00154745" w:rsidRPr="00C040A3">
        <w:rPr>
          <w:color w:val="231F20"/>
        </w:rPr>
        <w:t>Upon</w:t>
      </w:r>
      <w:r w:rsidR="006E572A" w:rsidRPr="00C040A3">
        <w:rPr>
          <w:color w:val="231F20"/>
        </w:rPr>
        <w:t xml:space="preserve"> </w:t>
      </w:r>
      <w:r w:rsidR="00154745" w:rsidRPr="00C040A3">
        <w:rPr>
          <w:color w:val="231F20"/>
        </w:rPr>
        <w:t>receipt</w:t>
      </w:r>
      <w:r w:rsidR="006E572A" w:rsidRPr="00C040A3">
        <w:rPr>
          <w:color w:val="231F20"/>
        </w:rPr>
        <w:t xml:space="preserve"> </w:t>
      </w:r>
      <w:r w:rsidR="00154745" w:rsidRPr="00C040A3">
        <w:rPr>
          <w:color w:val="231F20"/>
        </w:rPr>
        <w:t>of</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Procuring</w:t>
      </w:r>
      <w:r w:rsidR="006E572A" w:rsidRPr="00C040A3">
        <w:rPr>
          <w:color w:val="231F20"/>
        </w:rPr>
        <w:t xml:space="preserve"> </w:t>
      </w:r>
      <w:r w:rsidR="00154745" w:rsidRPr="00C040A3">
        <w:rPr>
          <w:color w:val="231F20"/>
        </w:rPr>
        <w:t>Entity's</w:t>
      </w:r>
      <w:r w:rsidR="006E572A" w:rsidRPr="00C040A3">
        <w:rPr>
          <w:color w:val="231F20"/>
        </w:rPr>
        <w:t xml:space="preserve"> </w:t>
      </w:r>
      <w:r w:rsidR="00154745" w:rsidRPr="00C040A3">
        <w:rPr>
          <w:color w:val="231F20"/>
        </w:rPr>
        <w:t>instruction</w:t>
      </w:r>
      <w:r w:rsidR="006E572A" w:rsidRPr="00C040A3">
        <w:rPr>
          <w:color w:val="231F20"/>
        </w:rPr>
        <w:t xml:space="preserve"> </w:t>
      </w:r>
      <w:r w:rsidR="00154745" w:rsidRPr="00C040A3">
        <w:rPr>
          <w:color w:val="231F20"/>
        </w:rPr>
        <w:t>to</w:t>
      </w:r>
      <w:r w:rsidR="006E572A" w:rsidRPr="00C040A3">
        <w:rPr>
          <w:color w:val="231F20"/>
        </w:rPr>
        <w:t xml:space="preserve"> </w:t>
      </w:r>
      <w:r w:rsidR="00154745" w:rsidRPr="00C040A3">
        <w:rPr>
          <w:color w:val="231F20"/>
        </w:rPr>
        <w:t>proceed</w:t>
      </w:r>
      <w:r w:rsidR="006E572A" w:rsidRPr="00C040A3">
        <w:rPr>
          <w:color w:val="231F20"/>
        </w:rPr>
        <w:t xml:space="preserve"> </w:t>
      </w:r>
      <w:r w:rsidR="00154745" w:rsidRPr="00C040A3">
        <w:rPr>
          <w:color w:val="231F20"/>
        </w:rPr>
        <w:t>under</w:t>
      </w:r>
      <w:r w:rsidR="006E572A" w:rsidRPr="00C040A3">
        <w:rPr>
          <w:color w:val="231F20"/>
        </w:rPr>
        <w:t xml:space="preserve"> </w:t>
      </w:r>
      <w:r w:rsidR="00154745" w:rsidRPr="00C040A3">
        <w:rPr>
          <w:color w:val="231F20"/>
        </w:rPr>
        <w:t>GCC</w:t>
      </w:r>
      <w:r w:rsidR="006E572A" w:rsidRPr="00C040A3">
        <w:rPr>
          <w:color w:val="231F20"/>
        </w:rPr>
        <w:t xml:space="preserve"> </w:t>
      </w:r>
      <w:r w:rsidR="00154745" w:rsidRPr="00C040A3">
        <w:rPr>
          <w:color w:val="231F20"/>
        </w:rPr>
        <w:t>Sub-Clause</w:t>
      </w:r>
      <w:r w:rsidR="006E572A" w:rsidRPr="00C040A3">
        <w:rPr>
          <w:color w:val="231F20"/>
        </w:rPr>
        <w:t xml:space="preserve"> </w:t>
      </w:r>
      <w:r w:rsidR="00154745" w:rsidRPr="00C040A3">
        <w:rPr>
          <w:color w:val="231F20"/>
        </w:rPr>
        <w:t>39.2.2</w:t>
      </w:r>
      <w:r w:rsidR="006E572A" w:rsidRPr="00C040A3">
        <w:rPr>
          <w:color w:val="231F20"/>
        </w:rPr>
        <w:t xml:space="preserve"> </w:t>
      </w:r>
      <w:r w:rsidR="00154745" w:rsidRPr="00C040A3">
        <w:rPr>
          <w:color w:val="231F20"/>
        </w:rPr>
        <w:t>(a),</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Contractor shall,</w:t>
      </w:r>
      <w:r w:rsidR="006E572A" w:rsidRPr="00C040A3">
        <w:rPr>
          <w:color w:val="231F20"/>
        </w:rPr>
        <w:t xml:space="preserve"> </w:t>
      </w:r>
      <w:r w:rsidR="00154745" w:rsidRPr="00C040A3">
        <w:rPr>
          <w:color w:val="231F20"/>
        </w:rPr>
        <w:t>with</w:t>
      </w:r>
      <w:r w:rsidR="006E572A" w:rsidRPr="00C040A3">
        <w:rPr>
          <w:color w:val="231F20"/>
        </w:rPr>
        <w:t xml:space="preserve"> </w:t>
      </w:r>
      <w:r w:rsidR="00154745" w:rsidRPr="00C040A3">
        <w:rPr>
          <w:color w:val="231F20"/>
        </w:rPr>
        <w:t>proper</w:t>
      </w:r>
      <w:r w:rsidR="006E572A" w:rsidRPr="00C040A3">
        <w:rPr>
          <w:color w:val="231F20"/>
        </w:rPr>
        <w:t xml:space="preserve"> </w:t>
      </w:r>
      <w:r w:rsidR="00154745" w:rsidRPr="00C040A3">
        <w:rPr>
          <w:color w:val="231F20"/>
        </w:rPr>
        <w:t>expedition,</w:t>
      </w:r>
      <w:r w:rsidR="006E572A" w:rsidRPr="00C040A3">
        <w:rPr>
          <w:color w:val="231F20"/>
        </w:rPr>
        <w:t xml:space="preserve"> </w:t>
      </w:r>
      <w:r w:rsidR="00154745" w:rsidRPr="00C040A3">
        <w:rPr>
          <w:color w:val="231F20"/>
        </w:rPr>
        <w:t>proceed</w:t>
      </w:r>
      <w:r w:rsidR="006E572A" w:rsidRPr="00C040A3">
        <w:rPr>
          <w:color w:val="231F20"/>
        </w:rPr>
        <w:t xml:space="preserve"> </w:t>
      </w:r>
      <w:r w:rsidR="00154745" w:rsidRPr="00C040A3">
        <w:rPr>
          <w:color w:val="231F20"/>
        </w:rPr>
        <w:t>with</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preparation</w:t>
      </w:r>
      <w:r w:rsidR="006E572A" w:rsidRPr="00C040A3">
        <w:rPr>
          <w:color w:val="231F20"/>
        </w:rPr>
        <w:t xml:space="preserve"> </w:t>
      </w:r>
      <w:r w:rsidR="00154745" w:rsidRPr="00C040A3">
        <w:rPr>
          <w:color w:val="231F20"/>
        </w:rPr>
        <w:t>of</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Change</w:t>
      </w:r>
      <w:r w:rsidR="006E572A" w:rsidRPr="00C040A3">
        <w:rPr>
          <w:color w:val="231F20"/>
        </w:rPr>
        <w:t xml:space="preserve"> </w:t>
      </w:r>
      <w:r w:rsidR="00154745" w:rsidRPr="00C040A3">
        <w:rPr>
          <w:color w:val="231F20"/>
        </w:rPr>
        <w:t>Proposal,</w:t>
      </w:r>
      <w:r w:rsidR="006E572A" w:rsidRPr="00C040A3">
        <w:rPr>
          <w:color w:val="231F20"/>
        </w:rPr>
        <w:t xml:space="preserve"> </w:t>
      </w:r>
      <w:r w:rsidR="00154745" w:rsidRPr="00C040A3">
        <w:rPr>
          <w:color w:val="231F20"/>
        </w:rPr>
        <w:t>in</w:t>
      </w:r>
      <w:r w:rsidR="006E572A" w:rsidRPr="00C040A3">
        <w:rPr>
          <w:color w:val="231F20"/>
        </w:rPr>
        <w:t xml:space="preserve"> </w:t>
      </w:r>
      <w:r w:rsidR="00154745" w:rsidRPr="00C040A3">
        <w:rPr>
          <w:color w:val="231F20"/>
        </w:rPr>
        <w:t>accordance</w:t>
      </w:r>
      <w:r w:rsidR="006E572A" w:rsidRPr="00C040A3">
        <w:rPr>
          <w:color w:val="231F20"/>
        </w:rPr>
        <w:t xml:space="preserve"> </w:t>
      </w:r>
      <w:r w:rsidR="00154745" w:rsidRPr="00C040A3">
        <w:rPr>
          <w:color w:val="231F20"/>
        </w:rPr>
        <w:t>with</w:t>
      </w:r>
      <w:r w:rsidR="006E572A" w:rsidRPr="00C040A3">
        <w:rPr>
          <w:color w:val="231F20"/>
        </w:rPr>
        <w:t xml:space="preserve"> </w:t>
      </w:r>
      <w:r w:rsidR="00154745" w:rsidRPr="00C040A3">
        <w:rPr>
          <w:color w:val="231F20"/>
        </w:rPr>
        <w:t>GCC Sub-Clause</w:t>
      </w:r>
      <w:r w:rsidR="006E572A" w:rsidRPr="00C040A3">
        <w:rPr>
          <w:color w:val="231F20"/>
        </w:rPr>
        <w:t xml:space="preserve"> </w:t>
      </w:r>
      <w:r w:rsidR="00154745" w:rsidRPr="00C040A3">
        <w:rPr>
          <w:color w:val="231F20"/>
        </w:rPr>
        <w:t>39.2.1.</w:t>
      </w:r>
    </w:p>
    <w:p w14:paraId="74E882D6" w14:textId="77777777" w:rsidR="00C040A3" w:rsidRDefault="00C040A3" w:rsidP="00C040A3">
      <w:pPr>
        <w:tabs>
          <w:tab w:val="left" w:pos="850"/>
        </w:tabs>
        <w:spacing w:line="230" w:lineRule="auto"/>
        <w:ind w:left="864" w:right="331" w:hanging="720"/>
        <w:jc w:val="both"/>
        <w:rPr>
          <w:color w:val="231F20"/>
        </w:rPr>
      </w:pPr>
    </w:p>
    <w:p w14:paraId="16F04F05" w14:textId="77777777" w:rsidR="00C040A3" w:rsidRDefault="00DE6265" w:rsidP="00C040A3">
      <w:pPr>
        <w:tabs>
          <w:tab w:val="left" w:pos="851"/>
        </w:tabs>
        <w:spacing w:line="230" w:lineRule="auto"/>
        <w:ind w:left="864" w:right="331" w:hanging="720"/>
        <w:jc w:val="both"/>
        <w:rPr>
          <w:color w:val="231F20"/>
        </w:rPr>
      </w:pPr>
      <w:r w:rsidRPr="00C040A3">
        <w:rPr>
          <w:color w:val="231F20"/>
        </w:rPr>
        <w:t>3</w:t>
      </w:r>
      <w:r w:rsidR="00192A44">
        <w:rPr>
          <w:color w:val="231F20"/>
        </w:rPr>
        <w:t>9</w:t>
      </w:r>
      <w:r w:rsidRPr="00C040A3">
        <w:rPr>
          <w:color w:val="231F20"/>
        </w:rPr>
        <w:t>.2.4</w:t>
      </w:r>
      <w:r w:rsidRPr="00C040A3">
        <w:rPr>
          <w:color w:val="231F20"/>
        </w:rPr>
        <w:tab/>
      </w:r>
      <w:r w:rsidR="00154745" w:rsidRPr="00C040A3">
        <w:rPr>
          <w:color w:val="231F20"/>
        </w:rPr>
        <w:t>The pricing of any Change shall, as far as practicable, be calculated in accordance with the rates and prices included</w:t>
      </w:r>
      <w:r w:rsidR="006E572A" w:rsidRPr="00C040A3">
        <w:rPr>
          <w:color w:val="231F20"/>
        </w:rPr>
        <w:t xml:space="preserve"> </w:t>
      </w:r>
      <w:r w:rsidR="00154745" w:rsidRPr="00C040A3">
        <w:rPr>
          <w:color w:val="231F20"/>
        </w:rPr>
        <w:t>in</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Contract.</w:t>
      </w:r>
      <w:r w:rsidR="006E572A" w:rsidRPr="00C040A3">
        <w:rPr>
          <w:color w:val="231F20"/>
        </w:rPr>
        <w:t xml:space="preserve"> </w:t>
      </w:r>
      <w:r w:rsidR="00154745" w:rsidRPr="00C040A3">
        <w:rPr>
          <w:color w:val="231F20"/>
        </w:rPr>
        <w:t>If</w:t>
      </w:r>
      <w:r w:rsidR="006E572A" w:rsidRPr="00C040A3">
        <w:rPr>
          <w:color w:val="231F20"/>
        </w:rPr>
        <w:t xml:space="preserve"> </w:t>
      </w:r>
      <w:r w:rsidR="00154745" w:rsidRPr="00C040A3">
        <w:rPr>
          <w:color w:val="231F20"/>
        </w:rPr>
        <w:t>such</w:t>
      </w:r>
      <w:r w:rsidR="006E572A" w:rsidRPr="00C040A3">
        <w:rPr>
          <w:color w:val="231F20"/>
        </w:rPr>
        <w:t xml:space="preserve"> </w:t>
      </w:r>
      <w:r w:rsidR="00154745" w:rsidRPr="00C040A3">
        <w:rPr>
          <w:color w:val="231F20"/>
        </w:rPr>
        <w:t>rates</w:t>
      </w:r>
      <w:r w:rsidR="006E572A" w:rsidRPr="00C040A3">
        <w:rPr>
          <w:color w:val="231F20"/>
        </w:rPr>
        <w:t xml:space="preserve"> </w:t>
      </w:r>
      <w:r w:rsidR="00154745" w:rsidRPr="00C040A3">
        <w:rPr>
          <w:color w:val="231F20"/>
        </w:rPr>
        <w:t>and</w:t>
      </w:r>
      <w:r w:rsidR="006E572A" w:rsidRPr="00C040A3">
        <w:rPr>
          <w:color w:val="231F20"/>
        </w:rPr>
        <w:t xml:space="preserve"> </w:t>
      </w:r>
      <w:r w:rsidR="00154745" w:rsidRPr="00C040A3">
        <w:rPr>
          <w:color w:val="231F20"/>
        </w:rPr>
        <w:t>prices</w:t>
      </w:r>
      <w:r w:rsidR="006E572A" w:rsidRPr="00C040A3">
        <w:rPr>
          <w:color w:val="231F20"/>
        </w:rPr>
        <w:t xml:space="preserve"> </w:t>
      </w:r>
      <w:r w:rsidR="00154745" w:rsidRPr="00C040A3">
        <w:rPr>
          <w:color w:val="231F20"/>
        </w:rPr>
        <w:t>are</w:t>
      </w:r>
      <w:r w:rsidR="006E572A" w:rsidRPr="00C040A3">
        <w:rPr>
          <w:color w:val="231F20"/>
        </w:rPr>
        <w:t xml:space="preserve"> </w:t>
      </w:r>
      <w:r w:rsidR="00154745" w:rsidRPr="00C040A3">
        <w:rPr>
          <w:color w:val="231F20"/>
        </w:rPr>
        <w:t>inequitable,</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Parties</w:t>
      </w:r>
      <w:r w:rsidR="006E572A" w:rsidRPr="00C040A3">
        <w:rPr>
          <w:color w:val="231F20"/>
        </w:rPr>
        <w:t xml:space="preserve"> </w:t>
      </w:r>
      <w:r w:rsidR="00154745" w:rsidRPr="00C040A3">
        <w:rPr>
          <w:color w:val="231F20"/>
        </w:rPr>
        <w:t>there</w:t>
      </w:r>
      <w:r w:rsidR="006E572A" w:rsidRPr="00C040A3">
        <w:rPr>
          <w:color w:val="231F20"/>
        </w:rPr>
        <w:t xml:space="preserve"> </w:t>
      </w:r>
      <w:r w:rsidR="00154745" w:rsidRPr="00C040A3">
        <w:rPr>
          <w:color w:val="231F20"/>
        </w:rPr>
        <w:t>to</w:t>
      </w:r>
      <w:r w:rsidR="006E572A" w:rsidRPr="00C040A3">
        <w:rPr>
          <w:color w:val="231F20"/>
        </w:rPr>
        <w:t xml:space="preserve"> </w:t>
      </w:r>
      <w:r w:rsidR="00154745" w:rsidRPr="00C040A3">
        <w:rPr>
          <w:color w:val="231F20"/>
        </w:rPr>
        <w:t>shall</w:t>
      </w:r>
      <w:r w:rsidR="006E572A" w:rsidRPr="00C040A3">
        <w:rPr>
          <w:color w:val="231F20"/>
        </w:rPr>
        <w:t xml:space="preserve"> </w:t>
      </w:r>
      <w:r w:rsidR="00154745" w:rsidRPr="00C040A3">
        <w:rPr>
          <w:color w:val="231F20"/>
        </w:rPr>
        <w:t>agree</w:t>
      </w:r>
      <w:r w:rsidR="006E572A" w:rsidRPr="00C040A3">
        <w:rPr>
          <w:color w:val="231F20"/>
        </w:rPr>
        <w:t xml:space="preserve"> </w:t>
      </w:r>
      <w:r w:rsidR="00154745" w:rsidRPr="00C040A3">
        <w:rPr>
          <w:color w:val="231F20"/>
        </w:rPr>
        <w:t>on</w:t>
      </w:r>
      <w:r w:rsidR="006E572A" w:rsidRPr="00C040A3">
        <w:rPr>
          <w:color w:val="231F20"/>
        </w:rPr>
        <w:t xml:space="preserve"> </w:t>
      </w:r>
      <w:r w:rsidR="00154745" w:rsidRPr="00C040A3">
        <w:rPr>
          <w:color w:val="231F20"/>
        </w:rPr>
        <w:t>speciﬁc</w:t>
      </w:r>
      <w:r w:rsidR="006E572A" w:rsidRPr="00C040A3">
        <w:rPr>
          <w:color w:val="231F20"/>
        </w:rPr>
        <w:t xml:space="preserve"> </w:t>
      </w:r>
      <w:r w:rsidR="00154745" w:rsidRPr="00C040A3">
        <w:rPr>
          <w:color w:val="231F20"/>
        </w:rPr>
        <w:t>rates for</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valuation</w:t>
      </w:r>
      <w:r w:rsidR="006E572A" w:rsidRPr="00C040A3">
        <w:rPr>
          <w:color w:val="231F20"/>
        </w:rPr>
        <w:t xml:space="preserve"> </w:t>
      </w:r>
      <w:r w:rsidR="00154745" w:rsidRPr="00C040A3">
        <w:rPr>
          <w:color w:val="231F20"/>
        </w:rPr>
        <w:t>of</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Change.</w:t>
      </w:r>
    </w:p>
    <w:p w14:paraId="1C142F49" w14:textId="77777777" w:rsidR="00C040A3" w:rsidRDefault="00C040A3" w:rsidP="00C040A3">
      <w:pPr>
        <w:tabs>
          <w:tab w:val="left" w:pos="851"/>
        </w:tabs>
        <w:spacing w:line="230" w:lineRule="auto"/>
        <w:ind w:left="864" w:right="331" w:hanging="720"/>
        <w:jc w:val="both"/>
        <w:rPr>
          <w:color w:val="231F20"/>
        </w:rPr>
      </w:pPr>
    </w:p>
    <w:p w14:paraId="4D66CD66" w14:textId="77777777" w:rsidR="00607E22" w:rsidRDefault="00C040A3" w:rsidP="00C040A3">
      <w:pPr>
        <w:tabs>
          <w:tab w:val="left" w:pos="851"/>
        </w:tabs>
        <w:spacing w:line="230" w:lineRule="auto"/>
        <w:ind w:left="864" w:right="331" w:hanging="720"/>
        <w:jc w:val="both"/>
      </w:pPr>
      <w:r>
        <w:rPr>
          <w:color w:val="231F20"/>
        </w:rPr>
        <w:t>3</w:t>
      </w:r>
      <w:r w:rsidR="00192A44">
        <w:rPr>
          <w:color w:val="231F20"/>
        </w:rPr>
        <w:t>9</w:t>
      </w:r>
      <w:r>
        <w:rPr>
          <w:color w:val="231F20"/>
        </w:rPr>
        <w:t>.1.5</w:t>
      </w:r>
      <w:r>
        <w:rPr>
          <w:color w:val="231F20"/>
        </w:rPr>
        <w:tab/>
      </w:r>
      <w:r w:rsidR="00154745" w:rsidRPr="00C040A3">
        <w:rPr>
          <w:color w:val="231F20"/>
        </w:rPr>
        <w:t>If before or during the preparation of the Change Proposal it becomes apparent that the aggregate effect of compliance</w:t>
      </w:r>
      <w:r w:rsidR="0051776D" w:rsidRPr="00C040A3">
        <w:rPr>
          <w:color w:val="231F20"/>
        </w:rPr>
        <w:t xml:space="preserve"> </w:t>
      </w:r>
      <w:r w:rsidR="00154745" w:rsidRPr="00C040A3">
        <w:rPr>
          <w:color w:val="231F20"/>
        </w:rPr>
        <w:t>there</w:t>
      </w:r>
      <w:r w:rsidR="0051776D" w:rsidRPr="00C040A3">
        <w:rPr>
          <w:color w:val="231F20"/>
        </w:rPr>
        <w:t xml:space="preserve"> </w:t>
      </w:r>
      <w:r w:rsidR="00154745" w:rsidRPr="00C040A3">
        <w:rPr>
          <w:color w:val="231F20"/>
        </w:rPr>
        <w:t>with</w:t>
      </w:r>
      <w:r w:rsidR="0051776D" w:rsidRPr="00C040A3">
        <w:rPr>
          <w:color w:val="231F20"/>
        </w:rPr>
        <w:t xml:space="preserve"> </w:t>
      </w:r>
      <w:r w:rsidR="00154745" w:rsidRPr="00C040A3">
        <w:rPr>
          <w:color w:val="231F20"/>
        </w:rPr>
        <w:t>and</w:t>
      </w:r>
      <w:r w:rsidR="0051776D" w:rsidRPr="00C040A3">
        <w:rPr>
          <w:color w:val="231F20"/>
        </w:rPr>
        <w:t xml:space="preserve"> </w:t>
      </w:r>
      <w:r w:rsidR="00154745" w:rsidRPr="00C040A3">
        <w:rPr>
          <w:color w:val="231F20"/>
        </w:rPr>
        <w:t>with</w:t>
      </w:r>
      <w:r w:rsidR="0051776D" w:rsidRPr="00C040A3">
        <w:rPr>
          <w:color w:val="231F20"/>
        </w:rPr>
        <w:t xml:space="preserve"> </w:t>
      </w:r>
      <w:r w:rsidR="00154745" w:rsidRPr="00C040A3">
        <w:rPr>
          <w:color w:val="231F20"/>
        </w:rPr>
        <w:t>all</w:t>
      </w:r>
      <w:r w:rsidR="0051776D" w:rsidRPr="00C040A3">
        <w:rPr>
          <w:color w:val="231F20"/>
        </w:rPr>
        <w:t xml:space="preserve"> </w:t>
      </w:r>
      <w:r w:rsidR="00154745" w:rsidRPr="00C040A3">
        <w:rPr>
          <w:color w:val="231F20"/>
        </w:rPr>
        <w:t>other</w:t>
      </w:r>
      <w:r w:rsidR="0051776D" w:rsidRPr="00C040A3">
        <w:rPr>
          <w:color w:val="231F20"/>
        </w:rPr>
        <w:t xml:space="preserve"> </w:t>
      </w:r>
      <w:r w:rsidR="00154745" w:rsidRPr="00C040A3">
        <w:rPr>
          <w:color w:val="231F20"/>
        </w:rPr>
        <w:t>Change</w:t>
      </w:r>
      <w:r w:rsidR="0051776D" w:rsidRPr="00C040A3">
        <w:rPr>
          <w:color w:val="231F20"/>
        </w:rPr>
        <w:t xml:space="preserve"> </w:t>
      </w:r>
      <w:r w:rsidR="00154745" w:rsidRPr="00C040A3">
        <w:rPr>
          <w:color w:val="231F20"/>
        </w:rPr>
        <w:t>Orders</w:t>
      </w:r>
      <w:r w:rsidR="0051776D" w:rsidRPr="00C040A3">
        <w:rPr>
          <w:color w:val="231F20"/>
        </w:rPr>
        <w:t xml:space="preserve"> </w:t>
      </w:r>
      <w:r w:rsidR="00154745" w:rsidRPr="00C040A3">
        <w:rPr>
          <w:color w:val="231F20"/>
        </w:rPr>
        <w:t>that</w:t>
      </w:r>
      <w:r w:rsidR="0051776D" w:rsidRPr="00C040A3">
        <w:rPr>
          <w:color w:val="231F20"/>
        </w:rPr>
        <w:t xml:space="preserve"> </w:t>
      </w:r>
      <w:r w:rsidR="00154745" w:rsidRPr="00C040A3">
        <w:rPr>
          <w:color w:val="231F20"/>
        </w:rPr>
        <w:t>have</w:t>
      </w:r>
      <w:r w:rsidR="0051776D" w:rsidRPr="00C040A3">
        <w:rPr>
          <w:color w:val="231F20"/>
        </w:rPr>
        <w:t xml:space="preserve"> </w:t>
      </w:r>
      <w:r w:rsidR="00154745" w:rsidRPr="00C040A3">
        <w:rPr>
          <w:color w:val="231F20"/>
        </w:rPr>
        <w:t>already</w:t>
      </w:r>
      <w:r w:rsidR="0051776D" w:rsidRPr="00C040A3">
        <w:rPr>
          <w:color w:val="231F20"/>
        </w:rPr>
        <w:t xml:space="preserve"> </w:t>
      </w:r>
      <w:r w:rsidR="00154745" w:rsidRPr="00C040A3">
        <w:rPr>
          <w:color w:val="231F20"/>
        </w:rPr>
        <w:t>become</w:t>
      </w:r>
      <w:r w:rsidR="0051776D" w:rsidRPr="00C040A3">
        <w:rPr>
          <w:color w:val="231F20"/>
        </w:rPr>
        <w:t xml:space="preserve"> </w:t>
      </w:r>
      <w:r w:rsidR="00154745" w:rsidRPr="00C040A3">
        <w:rPr>
          <w:color w:val="231F20"/>
        </w:rPr>
        <w:t>binding</w:t>
      </w:r>
      <w:r w:rsidR="0051776D" w:rsidRPr="00C040A3">
        <w:rPr>
          <w:color w:val="231F20"/>
        </w:rPr>
        <w:t xml:space="preserve"> </w:t>
      </w:r>
      <w:r w:rsidR="00154745" w:rsidRPr="00C040A3">
        <w:rPr>
          <w:color w:val="231F20"/>
        </w:rPr>
        <w:t>upon</w:t>
      </w:r>
      <w:r w:rsidR="0051776D" w:rsidRPr="00C040A3">
        <w:rPr>
          <w:color w:val="231F20"/>
        </w:rPr>
        <w:t xml:space="preserve"> </w:t>
      </w:r>
      <w:r w:rsidR="00154745" w:rsidRPr="00C040A3">
        <w:rPr>
          <w:color w:val="231F20"/>
        </w:rPr>
        <w:t>the</w:t>
      </w:r>
      <w:r w:rsidR="0051776D" w:rsidRPr="00C040A3">
        <w:rPr>
          <w:color w:val="231F20"/>
        </w:rPr>
        <w:t xml:space="preserve"> </w:t>
      </w:r>
      <w:r w:rsidR="00154745" w:rsidRPr="00C040A3">
        <w:rPr>
          <w:color w:val="231F20"/>
        </w:rPr>
        <w:t>Contractor under</w:t>
      </w:r>
      <w:r w:rsidR="006B1D8B" w:rsidRPr="00C040A3">
        <w:rPr>
          <w:color w:val="231F20"/>
        </w:rPr>
        <w:t xml:space="preserve"> </w:t>
      </w:r>
      <w:r w:rsidR="00154745" w:rsidRPr="00C040A3">
        <w:rPr>
          <w:color w:val="231F20"/>
        </w:rPr>
        <w:t>this</w:t>
      </w:r>
      <w:r w:rsidR="006B1D8B" w:rsidRPr="00C040A3">
        <w:rPr>
          <w:color w:val="231F20"/>
        </w:rPr>
        <w:t xml:space="preserve"> </w:t>
      </w:r>
      <w:r w:rsidR="00154745" w:rsidRPr="00C040A3">
        <w:rPr>
          <w:color w:val="231F20"/>
        </w:rPr>
        <w:t>GCC</w:t>
      </w:r>
      <w:r w:rsidR="006B1D8B" w:rsidRPr="00C040A3">
        <w:rPr>
          <w:color w:val="231F20"/>
        </w:rPr>
        <w:t xml:space="preserve"> </w:t>
      </w:r>
      <w:r w:rsidR="00154745" w:rsidRPr="00C040A3">
        <w:rPr>
          <w:color w:val="231F20"/>
        </w:rPr>
        <w:t>Clause</w:t>
      </w:r>
      <w:r w:rsidR="006B1D8B" w:rsidRPr="00C040A3">
        <w:rPr>
          <w:color w:val="231F20"/>
        </w:rPr>
        <w:t xml:space="preserve"> </w:t>
      </w:r>
      <w:r w:rsidR="00154745" w:rsidRPr="00C040A3">
        <w:rPr>
          <w:color w:val="231F20"/>
        </w:rPr>
        <w:t>39</w:t>
      </w:r>
      <w:r w:rsidR="006B1D8B" w:rsidRPr="00C040A3">
        <w:rPr>
          <w:color w:val="231F20"/>
        </w:rPr>
        <w:t xml:space="preserve"> </w:t>
      </w:r>
      <w:r w:rsidR="00154745" w:rsidRPr="00C040A3">
        <w:rPr>
          <w:color w:val="231F20"/>
        </w:rPr>
        <w:t>would</w:t>
      </w:r>
      <w:r w:rsidR="006B1D8B" w:rsidRPr="00C040A3">
        <w:rPr>
          <w:color w:val="231F20"/>
        </w:rPr>
        <w:t xml:space="preserve"> </w:t>
      </w:r>
      <w:r w:rsidR="00154745" w:rsidRPr="00C040A3">
        <w:rPr>
          <w:color w:val="231F20"/>
        </w:rPr>
        <w:t>be</w:t>
      </w:r>
      <w:r w:rsidR="006B1D8B" w:rsidRPr="00C040A3">
        <w:rPr>
          <w:color w:val="231F20"/>
        </w:rPr>
        <w:t xml:space="preserve"> </w:t>
      </w:r>
      <w:r w:rsidR="00154745" w:rsidRPr="00C040A3">
        <w:rPr>
          <w:color w:val="231F20"/>
        </w:rPr>
        <w:t>to</w:t>
      </w:r>
      <w:r w:rsidR="006B1D8B" w:rsidRPr="00C040A3">
        <w:rPr>
          <w:color w:val="231F20"/>
        </w:rPr>
        <w:t xml:space="preserve"> </w:t>
      </w:r>
      <w:r w:rsidR="00154745" w:rsidRPr="00C040A3">
        <w:rPr>
          <w:color w:val="231F20"/>
        </w:rPr>
        <w:t>increase</w:t>
      </w:r>
      <w:r w:rsidR="006B1D8B" w:rsidRPr="00C040A3">
        <w:rPr>
          <w:color w:val="231F20"/>
        </w:rPr>
        <w:t xml:space="preserve"> </w:t>
      </w:r>
      <w:r w:rsidR="00154745" w:rsidRPr="00C040A3">
        <w:rPr>
          <w:color w:val="231F20"/>
        </w:rPr>
        <w:t>or</w:t>
      </w:r>
      <w:r w:rsidR="006B1D8B" w:rsidRPr="00C040A3">
        <w:rPr>
          <w:color w:val="231F20"/>
        </w:rPr>
        <w:t xml:space="preserve"> </w:t>
      </w:r>
      <w:r w:rsidR="00154745" w:rsidRPr="00C040A3">
        <w:rPr>
          <w:color w:val="231F20"/>
        </w:rPr>
        <w:t>decrease</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Contract</w:t>
      </w:r>
      <w:r w:rsidR="006B1D8B" w:rsidRPr="00C040A3">
        <w:rPr>
          <w:color w:val="231F20"/>
        </w:rPr>
        <w:t xml:space="preserve"> </w:t>
      </w:r>
      <w:r w:rsidR="00154745" w:rsidRPr="00C040A3">
        <w:rPr>
          <w:color w:val="231F20"/>
        </w:rPr>
        <w:t>Price</w:t>
      </w:r>
      <w:r w:rsidR="006B1D8B" w:rsidRPr="00C040A3">
        <w:rPr>
          <w:color w:val="231F20"/>
        </w:rPr>
        <w:t xml:space="preserve"> </w:t>
      </w:r>
      <w:r w:rsidR="00154745" w:rsidRPr="00C040A3">
        <w:rPr>
          <w:color w:val="231F20"/>
        </w:rPr>
        <w:t>as</w:t>
      </w:r>
      <w:r w:rsidR="006B1D8B" w:rsidRPr="00C040A3">
        <w:rPr>
          <w:color w:val="231F20"/>
        </w:rPr>
        <w:t xml:space="preserve"> </w:t>
      </w:r>
      <w:r w:rsidR="00154745" w:rsidRPr="00C040A3">
        <w:rPr>
          <w:color w:val="231F20"/>
        </w:rPr>
        <w:t>originally</w:t>
      </w:r>
      <w:r w:rsidR="006B1D8B" w:rsidRPr="00C040A3">
        <w:rPr>
          <w:color w:val="231F20"/>
        </w:rPr>
        <w:t xml:space="preserve"> </w:t>
      </w:r>
      <w:r w:rsidR="00154745" w:rsidRPr="00C040A3">
        <w:rPr>
          <w:color w:val="231F20"/>
        </w:rPr>
        <w:t>set</w:t>
      </w:r>
      <w:r w:rsidR="006B1D8B" w:rsidRPr="00C040A3">
        <w:rPr>
          <w:color w:val="231F20"/>
        </w:rPr>
        <w:t xml:space="preserve"> </w:t>
      </w:r>
      <w:r w:rsidR="00154745" w:rsidRPr="00C040A3">
        <w:rPr>
          <w:color w:val="231F20"/>
        </w:rPr>
        <w:t>for</w:t>
      </w:r>
      <w:r w:rsidR="006B1D8B" w:rsidRPr="00C040A3">
        <w:rPr>
          <w:color w:val="231F20"/>
        </w:rPr>
        <w:t xml:space="preserve"> </w:t>
      </w:r>
      <w:r w:rsidR="00154745" w:rsidRPr="00C040A3">
        <w:rPr>
          <w:color w:val="231F20"/>
        </w:rPr>
        <w:t>thin</w:t>
      </w:r>
      <w:r w:rsidR="006B1D8B" w:rsidRPr="00C040A3">
        <w:rPr>
          <w:color w:val="231F20"/>
        </w:rPr>
        <w:t xml:space="preserve"> </w:t>
      </w:r>
      <w:r w:rsidR="00154745" w:rsidRPr="00C040A3">
        <w:rPr>
          <w:color w:val="231F20"/>
        </w:rPr>
        <w:t>Article</w:t>
      </w:r>
      <w:r w:rsidR="006B1D8B" w:rsidRPr="00C040A3">
        <w:rPr>
          <w:color w:val="231F20"/>
        </w:rPr>
        <w:t xml:space="preserve"> </w:t>
      </w:r>
      <w:r w:rsidR="00154745" w:rsidRPr="00C040A3">
        <w:rPr>
          <w:color w:val="231F20"/>
        </w:rPr>
        <w:t>2 (Contract Price) of the Contract Agreement by more than ﬁfteen percent (15%), the Contractor may give a written</w:t>
      </w:r>
      <w:r w:rsidR="006B1D8B" w:rsidRPr="00C040A3">
        <w:rPr>
          <w:color w:val="231F20"/>
        </w:rPr>
        <w:t xml:space="preserve"> </w:t>
      </w:r>
      <w:r w:rsidR="00154745" w:rsidRPr="00C040A3">
        <w:rPr>
          <w:color w:val="231F20"/>
        </w:rPr>
        <w:t>notice</w:t>
      </w:r>
      <w:r w:rsidR="006B1D8B" w:rsidRPr="00C040A3">
        <w:rPr>
          <w:color w:val="231F20"/>
        </w:rPr>
        <w:t xml:space="preserve"> </w:t>
      </w:r>
      <w:r w:rsidR="00154745" w:rsidRPr="00C040A3">
        <w:rPr>
          <w:color w:val="231F20"/>
        </w:rPr>
        <w:t>of</w:t>
      </w:r>
      <w:r w:rsidR="006B1D8B" w:rsidRPr="00C040A3">
        <w:rPr>
          <w:color w:val="231F20"/>
        </w:rPr>
        <w:t xml:space="preserve"> </w:t>
      </w:r>
      <w:r w:rsidR="00154745" w:rsidRPr="00C040A3">
        <w:rPr>
          <w:color w:val="231F20"/>
        </w:rPr>
        <w:t>objection</w:t>
      </w:r>
      <w:r w:rsidR="006B1D8B" w:rsidRPr="00C040A3">
        <w:rPr>
          <w:color w:val="231F20"/>
        </w:rPr>
        <w:t xml:space="preserve"> </w:t>
      </w:r>
      <w:r w:rsidR="00154745" w:rsidRPr="00C040A3">
        <w:rPr>
          <w:color w:val="231F20"/>
        </w:rPr>
        <w:t>there</w:t>
      </w:r>
      <w:r w:rsidR="006B1D8B" w:rsidRPr="00C040A3">
        <w:rPr>
          <w:color w:val="231F20"/>
        </w:rPr>
        <w:t xml:space="preserve"> </w:t>
      </w:r>
      <w:r w:rsidR="00154745" w:rsidRPr="00C040A3">
        <w:rPr>
          <w:color w:val="231F20"/>
        </w:rPr>
        <w:t>to</w:t>
      </w:r>
      <w:r w:rsidR="006B1D8B" w:rsidRPr="00C040A3">
        <w:rPr>
          <w:color w:val="231F20"/>
        </w:rPr>
        <w:t xml:space="preserve"> </w:t>
      </w:r>
      <w:r w:rsidR="00154745" w:rsidRPr="00C040A3">
        <w:rPr>
          <w:color w:val="231F20"/>
        </w:rPr>
        <w:t>prior</w:t>
      </w:r>
      <w:r w:rsidR="006B1D8B" w:rsidRPr="00C040A3">
        <w:rPr>
          <w:color w:val="231F20"/>
        </w:rPr>
        <w:t xml:space="preserve"> </w:t>
      </w:r>
      <w:r w:rsidR="00154745" w:rsidRPr="00C040A3">
        <w:rPr>
          <w:color w:val="231F20"/>
        </w:rPr>
        <w:t>to</w:t>
      </w:r>
      <w:r w:rsidR="006B1D8B" w:rsidRPr="00C040A3">
        <w:rPr>
          <w:color w:val="231F20"/>
        </w:rPr>
        <w:t xml:space="preserve"> </w:t>
      </w:r>
      <w:r w:rsidR="00154745" w:rsidRPr="00C040A3">
        <w:rPr>
          <w:color w:val="231F20"/>
        </w:rPr>
        <w:t>furnishing</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Change</w:t>
      </w:r>
      <w:r w:rsidR="006B1D8B" w:rsidRPr="00C040A3">
        <w:rPr>
          <w:color w:val="231F20"/>
        </w:rPr>
        <w:t xml:space="preserve"> </w:t>
      </w:r>
      <w:r w:rsidR="00154745" w:rsidRPr="00C040A3">
        <w:rPr>
          <w:color w:val="231F20"/>
        </w:rPr>
        <w:t>Proposal</w:t>
      </w:r>
      <w:r w:rsidR="006B1D8B" w:rsidRPr="00C040A3">
        <w:rPr>
          <w:color w:val="231F20"/>
        </w:rPr>
        <w:t xml:space="preserve"> </w:t>
      </w:r>
      <w:r w:rsidR="00154745" w:rsidRPr="00C040A3">
        <w:rPr>
          <w:color w:val="231F20"/>
        </w:rPr>
        <w:t>as</w:t>
      </w:r>
      <w:r w:rsidR="006B1D8B" w:rsidRPr="00C040A3">
        <w:rPr>
          <w:color w:val="231F20"/>
        </w:rPr>
        <w:t xml:space="preserve"> </w:t>
      </w:r>
      <w:r w:rsidR="00154745" w:rsidRPr="00C040A3">
        <w:rPr>
          <w:color w:val="231F20"/>
        </w:rPr>
        <w:t>aforesaid.</w:t>
      </w:r>
      <w:r w:rsidR="006B1D8B" w:rsidRPr="00C040A3">
        <w:rPr>
          <w:color w:val="231F20"/>
        </w:rPr>
        <w:t xml:space="preserve"> </w:t>
      </w:r>
      <w:r w:rsidR="00154745" w:rsidRPr="00C040A3">
        <w:rPr>
          <w:color w:val="231F20"/>
        </w:rPr>
        <w:t>If</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Procuring</w:t>
      </w:r>
      <w:r w:rsidR="006B1D8B" w:rsidRPr="00C040A3">
        <w:rPr>
          <w:color w:val="231F20"/>
        </w:rPr>
        <w:t xml:space="preserve"> </w:t>
      </w:r>
      <w:r w:rsidR="00154745" w:rsidRPr="00C040A3">
        <w:rPr>
          <w:color w:val="231F20"/>
        </w:rPr>
        <w:t>Entity accepts</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Contractor's</w:t>
      </w:r>
      <w:r w:rsidR="006B1D8B" w:rsidRPr="00C040A3">
        <w:rPr>
          <w:color w:val="231F20"/>
        </w:rPr>
        <w:t xml:space="preserve"> </w:t>
      </w:r>
      <w:r w:rsidR="00154745" w:rsidRPr="00C040A3">
        <w:rPr>
          <w:color w:val="231F20"/>
        </w:rPr>
        <w:t>objection,</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Procuring</w:t>
      </w:r>
      <w:r w:rsidR="006B1D8B" w:rsidRPr="00C040A3">
        <w:rPr>
          <w:color w:val="231F20"/>
        </w:rPr>
        <w:t xml:space="preserve"> </w:t>
      </w:r>
      <w:r w:rsidR="00154745" w:rsidRPr="00C040A3">
        <w:rPr>
          <w:color w:val="231F20"/>
        </w:rPr>
        <w:t>Entity</w:t>
      </w:r>
      <w:r w:rsidR="006B1D8B" w:rsidRPr="00C040A3">
        <w:rPr>
          <w:color w:val="231F20"/>
        </w:rPr>
        <w:t xml:space="preserve"> </w:t>
      </w:r>
      <w:r w:rsidR="00154745" w:rsidRPr="00C040A3">
        <w:rPr>
          <w:color w:val="231F20"/>
        </w:rPr>
        <w:t>shall</w:t>
      </w:r>
      <w:r w:rsidR="006B1D8B" w:rsidRPr="00C040A3">
        <w:rPr>
          <w:color w:val="231F20"/>
        </w:rPr>
        <w:t xml:space="preserve"> </w:t>
      </w:r>
      <w:r w:rsidR="00154745" w:rsidRPr="00C040A3">
        <w:rPr>
          <w:color w:val="231F20"/>
        </w:rPr>
        <w:t>withdraw</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proposed</w:t>
      </w:r>
      <w:r w:rsidR="006B1D8B" w:rsidRPr="00C040A3">
        <w:rPr>
          <w:color w:val="231F20"/>
        </w:rPr>
        <w:t xml:space="preserve"> </w:t>
      </w:r>
      <w:r w:rsidR="00154745" w:rsidRPr="00C040A3">
        <w:rPr>
          <w:color w:val="231F20"/>
        </w:rPr>
        <w:t>Change</w:t>
      </w:r>
      <w:r w:rsidR="006B1D8B" w:rsidRPr="00C040A3">
        <w:rPr>
          <w:color w:val="231F20"/>
        </w:rPr>
        <w:t xml:space="preserve"> </w:t>
      </w:r>
      <w:r w:rsidR="00154745" w:rsidRPr="00C040A3">
        <w:rPr>
          <w:color w:val="231F20"/>
        </w:rPr>
        <w:t>and</w:t>
      </w:r>
      <w:r w:rsidR="006B1D8B" w:rsidRPr="00C040A3">
        <w:rPr>
          <w:color w:val="231F20"/>
        </w:rPr>
        <w:t xml:space="preserve"> </w:t>
      </w:r>
      <w:r w:rsidR="00154745" w:rsidRPr="00C040A3">
        <w:rPr>
          <w:color w:val="231F20"/>
        </w:rPr>
        <w:t>shall</w:t>
      </w:r>
      <w:r w:rsidR="006B1D8B" w:rsidRPr="00C040A3">
        <w:rPr>
          <w:color w:val="231F20"/>
        </w:rPr>
        <w:t xml:space="preserve"> </w:t>
      </w:r>
      <w:r w:rsidR="00154745" w:rsidRPr="00C040A3">
        <w:rPr>
          <w:color w:val="231F20"/>
        </w:rPr>
        <w:t>notify the</w:t>
      </w:r>
      <w:r w:rsidR="006B1D8B" w:rsidRPr="00C040A3">
        <w:rPr>
          <w:color w:val="231F20"/>
        </w:rPr>
        <w:t xml:space="preserve"> </w:t>
      </w:r>
      <w:r w:rsidR="00154745" w:rsidRPr="00C040A3">
        <w:rPr>
          <w:color w:val="231F20"/>
        </w:rPr>
        <w:t>Contractor</w:t>
      </w:r>
      <w:r w:rsidR="006B1D8B" w:rsidRPr="00C040A3">
        <w:rPr>
          <w:color w:val="231F20"/>
        </w:rPr>
        <w:t xml:space="preserve"> </w:t>
      </w:r>
      <w:r w:rsidR="00154745" w:rsidRPr="00C040A3">
        <w:rPr>
          <w:color w:val="231F20"/>
        </w:rPr>
        <w:t>in</w:t>
      </w:r>
      <w:r w:rsidR="006B1D8B" w:rsidRPr="00C040A3">
        <w:rPr>
          <w:color w:val="231F20"/>
        </w:rPr>
        <w:t xml:space="preserve"> </w:t>
      </w:r>
      <w:r w:rsidR="00154745" w:rsidRPr="00C040A3">
        <w:rPr>
          <w:color w:val="231F20"/>
        </w:rPr>
        <w:t>writing</w:t>
      </w:r>
      <w:r w:rsidR="006B1D8B" w:rsidRPr="00C040A3">
        <w:rPr>
          <w:color w:val="231F20"/>
        </w:rPr>
        <w:t xml:space="preserve"> </w:t>
      </w:r>
      <w:r w:rsidR="00154745" w:rsidRPr="00C040A3">
        <w:rPr>
          <w:color w:val="231F20"/>
        </w:rPr>
        <w:t>thereof.</w:t>
      </w:r>
    </w:p>
    <w:p w14:paraId="7BE29FA3" w14:textId="77777777" w:rsidR="00607E22" w:rsidRDefault="00154745">
      <w:pPr>
        <w:pStyle w:val="BodyText"/>
        <w:spacing w:before="250" w:line="230" w:lineRule="auto"/>
        <w:ind w:left="862" w:right="329" w:hanging="13"/>
        <w:jc w:val="both"/>
      </w:pPr>
      <w:r>
        <w:rPr>
          <w:color w:val="231F20"/>
        </w:rPr>
        <w:t>The</w:t>
      </w:r>
      <w:r w:rsidR="0051776D">
        <w:rPr>
          <w:color w:val="231F20"/>
        </w:rPr>
        <w:t xml:space="preserve"> </w:t>
      </w:r>
      <w:r>
        <w:rPr>
          <w:color w:val="231F20"/>
        </w:rPr>
        <w:t>Contractor's</w:t>
      </w:r>
      <w:r w:rsidR="0051776D">
        <w:rPr>
          <w:color w:val="231F20"/>
        </w:rPr>
        <w:t xml:space="preserve"> </w:t>
      </w:r>
      <w:r>
        <w:rPr>
          <w:color w:val="231F20"/>
        </w:rPr>
        <w:t>failure</w:t>
      </w:r>
      <w:r w:rsidR="0051776D">
        <w:rPr>
          <w:color w:val="231F20"/>
        </w:rPr>
        <w:t xml:space="preserve"> </w:t>
      </w:r>
      <w:r>
        <w:rPr>
          <w:color w:val="231F20"/>
        </w:rPr>
        <w:t>to</w:t>
      </w:r>
      <w:r w:rsidR="0051776D">
        <w:rPr>
          <w:color w:val="231F20"/>
        </w:rPr>
        <w:t xml:space="preserve"> </w:t>
      </w:r>
      <w:r>
        <w:rPr>
          <w:color w:val="231F20"/>
        </w:rPr>
        <w:t>so</w:t>
      </w:r>
      <w:r w:rsidR="0051776D">
        <w:rPr>
          <w:color w:val="231F20"/>
        </w:rPr>
        <w:t xml:space="preserve"> </w:t>
      </w:r>
      <w:r>
        <w:rPr>
          <w:color w:val="231F20"/>
        </w:rPr>
        <w:t>object</w:t>
      </w:r>
      <w:r w:rsidR="0051776D">
        <w:rPr>
          <w:color w:val="231F20"/>
        </w:rPr>
        <w:t xml:space="preserve"> </w:t>
      </w:r>
      <w:r>
        <w:rPr>
          <w:color w:val="231F20"/>
        </w:rPr>
        <w:t>shall</w:t>
      </w:r>
      <w:r w:rsidR="0051776D">
        <w:rPr>
          <w:color w:val="231F20"/>
        </w:rPr>
        <w:t xml:space="preserve"> </w:t>
      </w:r>
      <w:r>
        <w:rPr>
          <w:color w:val="231F20"/>
        </w:rPr>
        <w:t>neither</w:t>
      </w:r>
      <w:r w:rsidR="0051776D">
        <w:rPr>
          <w:color w:val="231F20"/>
        </w:rPr>
        <w:t xml:space="preserve"> </w:t>
      </w:r>
      <w:r>
        <w:rPr>
          <w:color w:val="231F20"/>
        </w:rPr>
        <w:t>affect</w:t>
      </w:r>
      <w:r w:rsidR="0051776D">
        <w:rPr>
          <w:color w:val="231F20"/>
        </w:rPr>
        <w:t xml:space="preserve"> </w:t>
      </w:r>
      <w:r>
        <w:rPr>
          <w:color w:val="231F20"/>
        </w:rPr>
        <w:t>its</w:t>
      </w:r>
      <w:r w:rsidR="0051776D">
        <w:rPr>
          <w:color w:val="231F20"/>
        </w:rPr>
        <w:t xml:space="preserve"> </w:t>
      </w:r>
      <w:r>
        <w:rPr>
          <w:color w:val="231F20"/>
        </w:rPr>
        <w:t>right</w:t>
      </w:r>
      <w:r w:rsidR="0051776D">
        <w:rPr>
          <w:color w:val="231F20"/>
        </w:rPr>
        <w:t xml:space="preserve"> </w:t>
      </w:r>
      <w:r>
        <w:rPr>
          <w:color w:val="231F20"/>
        </w:rPr>
        <w:t>to</w:t>
      </w:r>
      <w:r w:rsidR="0051776D">
        <w:rPr>
          <w:color w:val="231F20"/>
        </w:rPr>
        <w:t xml:space="preserve"> </w:t>
      </w:r>
      <w:r>
        <w:rPr>
          <w:color w:val="231F20"/>
        </w:rPr>
        <w:t>object</w:t>
      </w:r>
      <w:r w:rsidR="0051776D">
        <w:rPr>
          <w:color w:val="231F20"/>
        </w:rPr>
        <w:t xml:space="preserve"> </w:t>
      </w:r>
      <w:r>
        <w:rPr>
          <w:color w:val="231F20"/>
        </w:rPr>
        <w:t>to</w:t>
      </w:r>
      <w:r w:rsidR="0051776D">
        <w:rPr>
          <w:color w:val="231F20"/>
        </w:rPr>
        <w:t xml:space="preserve"> </w:t>
      </w:r>
      <w:r>
        <w:rPr>
          <w:color w:val="231F20"/>
        </w:rPr>
        <w:t>any</w:t>
      </w:r>
      <w:r w:rsidR="0051776D">
        <w:rPr>
          <w:color w:val="231F20"/>
        </w:rPr>
        <w:t xml:space="preserve"> </w:t>
      </w:r>
      <w:r>
        <w:rPr>
          <w:color w:val="231F20"/>
        </w:rPr>
        <w:t>subsequent</w:t>
      </w:r>
      <w:r w:rsidR="0051776D">
        <w:rPr>
          <w:color w:val="231F20"/>
        </w:rPr>
        <w:t xml:space="preserve"> </w:t>
      </w:r>
      <w:r>
        <w:rPr>
          <w:color w:val="231F20"/>
        </w:rPr>
        <w:t>requested</w:t>
      </w:r>
      <w:r w:rsidR="0051776D">
        <w:rPr>
          <w:color w:val="231F20"/>
        </w:rPr>
        <w:t xml:space="preserve"> </w:t>
      </w:r>
      <w:r>
        <w:rPr>
          <w:color w:val="231F20"/>
        </w:rPr>
        <w:t>Changes or</w:t>
      </w:r>
      <w:r w:rsidR="0051776D">
        <w:rPr>
          <w:color w:val="231F20"/>
        </w:rPr>
        <w:t xml:space="preserve"> </w:t>
      </w:r>
      <w:r>
        <w:rPr>
          <w:color w:val="231F20"/>
        </w:rPr>
        <w:t>Change</w:t>
      </w:r>
      <w:r w:rsidR="0051776D">
        <w:rPr>
          <w:color w:val="231F20"/>
        </w:rPr>
        <w:t xml:space="preserve"> </w:t>
      </w:r>
      <w:r>
        <w:rPr>
          <w:color w:val="231F20"/>
        </w:rPr>
        <w:t>Orders</w:t>
      </w:r>
      <w:r w:rsidR="0051776D">
        <w:rPr>
          <w:color w:val="231F20"/>
        </w:rPr>
        <w:t xml:space="preserve"> </w:t>
      </w:r>
      <w:r>
        <w:rPr>
          <w:color w:val="231F20"/>
        </w:rPr>
        <w:t>here</w:t>
      </w:r>
      <w:r w:rsidR="0051776D">
        <w:rPr>
          <w:color w:val="231F20"/>
        </w:rPr>
        <w:t xml:space="preserve"> </w:t>
      </w:r>
      <w:r>
        <w:rPr>
          <w:color w:val="231F20"/>
        </w:rPr>
        <w:t>in,</w:t>
      </w:r>
      <w:r w:rsidR="0051776D">
        <w:rPr>
          <w:color w:val="231F20"/>
        </w:rPr>
        <w:t xml:space="preserve"> </w:t>
      </w:r>
      <w:r>
        <w:rPr>
          <w:color w:val="231F20"/>
        </w:rPr>
        <w:t>nor</w:t>
      </w:r>
      <w:r w:rsidR="0051776D">
        <w:rPr>
          <w:color w:val="231F20"/>
        </w:rPr>
        <w:t xml:space="preserve"> </w:t>
      </w:r>
      <w:r>
        <w:rPr>
          <w:color w:val="231F20"/>
        </w:rPr>
        <w:t>affect</w:t>
      </w:r>
      <w:r w:rsidR="0051776D">
        <w:rPr>
          <w:color w:val="231F20"/>
        </w:rPr>
        <w:t xml:space="preserve"> </w:t>
      </w:r>
      <w:r>
        <w:rPr>
          <w:color w:val="231F20"/>
        </w:rPr>
        <w:t>its</w:t>
      </w:r>
      <w:r w:rsidR="0051776D">
        <w:rPr>
          <w:color w:val="231F20"/>
        </w:rPr>
        <w:t xml:space="preserve"> </w:t>
      </w:r>
      <w:r>
        <w:rPr>
          <w:color w:val="231F20"/>
        </w:rPr>
        <w:t>right</w:t>
      </w:r>
      <w:r w:rsidR="0051776D">
        <w:rPr>
          <w:color w:val="231F20"/>
        </w:rPr>
        <w:t xml:space="preserve"> </w:t>
      </w:r>
      <w:r>
        <w:rPr>
          <w:color w:val="231F20"/>
        </w:rPr>
        <w:t>to</w:t>
      </w:r>
      <w:r w:rsidR="0051776D">
        <w:rPr>
          <w:color w:val="231F20"/>
        </w:rPr>
        <w:t xml:space="preserve"> </w:t>
      </w:r>
      <w:r>
        <w:rPr>
          <w:color w:val="231F20"/>
        </w:rPr>
        <w:t>take</w:t>
      </w:r>
      <w:r w:rsidR="0051776D">
        <w:rPr>
          <w:color w:val="231F20"/>
        </w:rPr>
        <w:t xml:space="preserve"> </w:t>
      </w:r>
      <w:r>
        <w:rPr>
          <w:color w:val="231F20"/>
        </w:rPr>
        <w:t>in</w:t>
      </w:r>
      <w:r w:rsidR="0051776D">
        <w:rPr>
          <w:color w:val="231F20"/>
        </w:rPr>
        <w:t xml:space="preserve"> </w:t>
      </w:r>
      <w:r>
        <w:rPr>
          <w:color w:val="231F20"/>
        </w:rPr>
        <w:t>to</w:t>
      </w:r>
      <w:r w:rsidR="0051776D">
        <w:rPr>
          <w:color w:val="231F20"/>
        </w:rPr>
        <w:t xml:space="preserve"> </w:t>
      </w:r>
      <w:r>
        <w:rPr>
          <w:color w:val="231F20"/>
        </w:rPr>
        <w:t>account,</w:t>
      </w:r>
      <w:r w:rsidR="0051776D">
        <w:rPr>
          <w:color w:val="231F20"/>
        </w:rPr>
        <w:t xml:space="preserve"> </w:t>
      </w:r>
      <w:r>
        <w:rPr>
          <w:color w:val="231F20"/>
        </w:rPr>
        <w:t>when</w:t>
      </w:r>
      <w:r w:rsidR="0051776D">
        <w:rPr>
          <w:color w:val="231F20"/>
        </w:rPr>
        <w:t xml:space="preserve"> </w:t>
      </w:r>
      <w:r>
        <w:rPr>
          <w:color w:val="231F20"/>
        </w:rPr>
        <w:t>making</w:t>
      </w:r>
      <w:r w:rsidR="0051776D">
        <w:rPr>
          <w:color w:val="231F20"/>
        </w:rPr>
        <w:t xml:space="preserve"> </w:t>
      </w:r>
      <w:r>
        <w:rPr>
          <w:color w:val="231F20"/>
        </w:rPr>
        <w:t>such</w:t>
      </w:r>
      <w:r w:rsidR="0051776D">
        <w:rPr>
          <w:color w:val="231F20"/>
        </w:rPr>
        <w:t xml:space="preserve"> </w:t>
      </w:r>
      <w:r>
        <w:rPr>
          <w:color w:val="231F20"/>
        </w:rPr>
        <w:t>subsequent</w:t>
      </w:r>
      <w:r w:rsidR="0051776D">
        <w:rPr>
          <w:color w:val="231F20"/>
        </w:rPr>
        <w:t xml:space="preserve"> </w:t>
      </w:r>
      <w:r>
        <w:rPr>
          <w:color w:val="231F20"/>
        </w:rPr>
        <w:t>objection,</w:t>
      </w:r>
      <w:r w:rsidR="009C57A6">
        <w:rPr>
          <w:color w:val="231F20"/>
        </w:rPr>
        <w:t xml:space="preserve"> </w:t>
      </w:r>
      <w:r>
        <w:rPr>
          <w:color w:val="231F20"/>
        </w:rPr>
        <w:t>the percentage increase or decrease in the Contract Price that any Change not objected to by the Contractor represents.</w:t>
      </w:r>
    </w:p>
    <w:p w14:paraId="40132B66" w14:textId="77777777" w:rsidR="00607E22" w:rsidRDefault="00154745" w:rsidP="00385A10">
      <w:pPr>
        <w:pStyle w:val="ListParagraph"/>
        <w:numPr>
          <w:ilvl w:val="2"/>
          <w:numId w:val="168"/>
        </w:numPr>
        <w:tabs>
          <w:tab w:val="left" w:pos="850"/>
        </w:tabs>
        <w:spacing w:before="247" w:line="230" w:lineRule="auto"/>
        <w:ind w:left="864" w:right="331"/>
        <w:jc w:val="both"/>
      </w:pPr>
      <w:r w:rsidRPr="00192A44">
        <w:rPr>
          <w:color w:val="231F20"/>
        </w:rPr>
        <w:lastRenderedPageBreak/>
        <w:t>Upon receipt of the Change Proposal, the Procuring Entity and the Contractor shall mutually agree upon all matters therein contained. Within fourteen (14) days after such agreement, the Procuring Entity shall, if it intends</w:t>
      </w:r>
      <w:r w:rsidR="0051776D" w:rsidRPr="00192A44">
        <w:rPr>
          <w:color w:val="231F20"/>
        </w:rPr>
        <w:t xml:space="preserve"> </w:t>
      </w:r>
      <w:r w:rsidRPr="00192A44">
        <w:rPr>
          <w:color w:val="231F20"/>
        </w:rPr>
        <w:t>to</w:t>
      </w:r>
      <w:r w:rsidR="0051776D" w:rsidRPr="00192A44">
        <w:rPr>
          <w:color w:val="231F20"/>
        </w:rPr>
        <w:t xml:space="preserve"> </w:t>
      </w:r>
      <w:r w:rsidRPr="00192A44">
        <w:rPr>
          <w:color w:val="231F20"/>
        </w:rPr>
        <w:t>proceed</w:t>
      </w:r>
      <w:r w:rsidR="0051776D" w:rsidRPr="00192A44">
        <w:rPr>
          <w:color w:val="231F20"/>
        </w:rPr>
        <w:t xml:space="preserve"> </w:t>
      </w:r>
      <w:r w:rsidRPr="00192A44">
        <w:rPr>
          <w:color w:val="231F20"/>
        </w:rPr>
        <w:t>with</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Change,</w:t>
      </w:r>
      <w:r w:rsidR="0051776D" w:rsidRPr="00192A44">
        <w:rPr>
          <w:color w:val="231F20"/>
        </w:rPr>
        <w:t xml:space="preserve"> </w:t>
      </w:r>
      <w:r w:rsidRPr="00192A44">
        <w:rPr>
          <w:color w:val="231F20"/>
        </w:rPr>
        <w:t>issue</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Contractor</w:t>
      </w:r>
      <w:r w:rsidR="0051776D" w:rsidRPr="00192A44">
        <w:rPr>
          <w:color w:val="231F20"/>
        </w:rPr>
        <w:t xml:space="preserve"> </w:t>
      </w:r>
      <w:r w:rsidRPr="00192A44">
        <w:rPr>
          <w:color w:val="231F20"/>
        </w:rPr>
        <w:t>with</w:t>
      </w:r>
      <w:r w:rsidR="0051776D" w:rsidRPr="00192A44">
        <w:rPr>
          <w:color w:val="231F20"/>
        </w:rPr>
        <w:t xml:space="preserve"> </w:t>
      </w:r>
      <w:r w:rsidRPr="00192A44">
        <w:rPr>
          <w:color w:val="231F20"/>
        </w:rPr>
        <w:t>a</w:t>
      </w:r>
      <w:r w:rsidR="0051776D" w:rsidRPr="00192A44">
        <w:rPr>
          <w:color w:val="231F20"/>
        </w:rPr>
        <w:t xml:space="preserve"> </w:t>
      </w:r>
      <w:r w:rsidRPr="00192A44">
        <w:rPr>
          <w:color w:val="231F20"/>
        </w:rPr>
        <w:t>Change</w:t>
      </w:r>
      <w:r w:rsidR="0051776D" w:rsidRPr="00192A44">
        <w:rPr>
          <w:color w:val="231F20"/>
        </w:rPr>
        <w:t xml:space="preserve"> </w:t>
      </w:r>
      <w:r w:rsidRPr="00192A44">
        <w:rPr>
          <w:color w:val="231F20"/>
          <w:spacing w:val="-3"/>
        </w:rPr>
        <w:t>Order.</w:t>
      </w:r>
    </w:p>
    <w:p w14:paraId="3A74B335" w14:textId="77777777" w:rsidR="00607E22" w:rsidRDefault="00154745" w:rsidP="00C040A3">
      <w:pPr>
        <w:pStyle w:val="BodyText"/>
        <w:spacing w:before="246" w:line="230" w:lineRule="auto"/>
        <w:ind w:left="864" w:right="330"/>
        <w:jc w:val="both"/>
      </w:pPr>
      <w:r>
        <w:rPr>
          <w:color w:val="231F20"/>
        </w:rPr>
        <w:t>If</w:t>
      </w:r>
      <w:r w:rsidR="0051776D">
        <w:rPr>
          <w:color w:val="231F20"/>
        </w:rPr>
        <w:t xml:space="preserve"> </w:t>
      </w:r>
      <w:r>
        <w:rPr>
          <w:color w:val="231F20"/>
        </w:rPr>
        <w:t>the</w:t>
      </w:r>
      <w:r w:rsidR="0051776D">
        <w:rPr>
          <w:color w:val="231F20"/>
        </w:rPr>
        <w:t xml:space="preserve"> </w:t>
      </w:r>
      <w:r>
        <w:rPr>
          <w:color w:val="231F20"/>
        </w:rPr>
        <w:t>Procuring</w:t>
      </w:r>
      <w:r w:rsidR="0051776D">
        <w:rPr>
          <w:color w:val="231F20"/>
        </w:rPr>
        <w:t xml:space="preserve"> </w:t>
      </w:r>
      <w:r>
        <w:rPr>
          <w:color w:val="231F20"/>
        </w:rPr>
        <w:t>Entity</w:t>
      </w:r>
      <w:r w:rsidR="0051776D">
        <w:rPr>
          <w:color w:val="231F20"/>
        </w:rPr>
        <w:t xml:space="preserve"> </w:t>
      </w:r>
      <w:r>
        <w:rPr>
          <w:color w:val="231F20"/>
        </w:rPr>
        <w:t>is</w:t>
      </w:r>
      <w:r w:rsidR="0051776D">
        <w:rPr>
          <w:color w:val="231F20"/>
        </w:rPr>
        <w:t xml:space="preserve"> </w:t>
      </w:r>
      <w:r>
        <w:rPr>
          <w:color w:val="231F20"/>
        </w:rPr>
        <w:t>unable</w:t>
      </w:r>
      <w:r w:rsidR="0051776D">
        <w:rPr>
          <w:color w:val="231F20"/>
        </w:rPr>
        <w:t xml:space="preserve"> </w:t>
      </w:r>
      <w:r>
        <w:rPr>
          <w:color w:val="231F20"/>
        </w:rPr>
        <w:t>to</w:t>
      </w:r>
      <w:r w:rsidR="0051776D">
        <w:rPr>
          <w:color w:val="231F20"/>
        </w:rPr>
        <w:t xml:space="preserve"> </w:t>
      </w:r>
      <w:r>
        <w:rPr>
          <w:color w:val="231F20"/>
        </w:rPr>
        <w:t>reach</w:t>
      </w:r>
      <w:r w:rsidR="0051776D">
        <w:rPr>
          <w:color w:val="231F20"/>
        </w:rPr>
        <w:t xml:space="preserve"> </w:t>
      </w:r>
      <w:r>
        <w:rPr>
          <w:color w:val="231F20"/>
        </w:rPr>
        <w:t>a</w:t>
      </w:r>
      <w:r w:rsidR="0051776D">
        <w:rPr>
          <w:color w:val="231F20"/>
        </w:rPr>
        <w:t xml:space="preserve"> </w:t>
      </w:r>
      <w:r>
        <w:rPr>
          <w:color w:val="231F20"/>
        </w:rPr>
        <w:t>decision</w:t>
      </w:r>
      <w:r w:rsidR="0051776D">
        <w:rPr>
          <w:color w:val="231F20"/>
        </w:rPr>
        <w:t xml:space="preserve"> </w:t>
      </w:r>
      <w:r>
        <w:rPr>
          <w:color w:val="231F20"/>
        </w:rPr>
        <w:t>within</w:t>
      </w:r>
      <w:r w:rsidR="0051776D">
        <w:rPr>
          <w:color w:val="231F20"/>
        </w:rPr>
        <w:t xml:space="preserve"> </w:t>
      </w:r>
      <w:r>
        <w:rPr>
          <w:color w:val="231F20"/>
        </w:rPr>
        <w:t>fourteen</w:t>
      </w:r>
      <w:r w:rsidR="0051776D">
        <w:rPr>
          <w:color w:val="231F20"/>
        </w:rPr>
        <w:t xml:space="preserve"> </w:t>
      </w:r>
      <w:r>
        <w:rPr>
          <w:color w:val="231F20"/>
        </w:rPr>
        <w:t>(14)</w:t>
      </w:r>
      <w:r w:rsidR="0051776D">
        <w:rPr>
          <w:color w:val="231F20"/>
        </w:rPr>
        <w:t xml:space="preserve"> </w:t>
      </w:r>
      <w:r>
        <w:rPr>
          <w:color w:val="231F20"/>
        </w:rPr>
        <w:t>days,</w:t>
      </w:r>
      <w:r w:rsidR="0051776D">
        <w:rPr>
          <w:color w:val="231F20"/>
        </w:rPr>
        <w:t xml:space="preserve"> </w:t>
      </w:r>
      <w:r>
        <w:rPr>
          <w:color w:val="231F20"/>
        </w:rPr>
        <w:t>it</w:t>
      </w:r>
      <w:r w:rsidR="0051776D">
        <w:rPr>
          <w:color w:val="231F20"/>
        </w:rPr>
        <w:t xml:space="preserve"> </w:t>
      </w:r>
      <w:r>
        <w:rPr>
          <w:color w:val="231F20"/>
        </w:rPr>
        <w:t>shall</w:t>
      </w:r>
      <w:r w:rsidR="0051776D">
        <w:rPr>
          <w:color w:val="231F20"/>
        </w:rPr>
        <w:t xml:space="preserve"> </w:t>
      </w:r>
      <w:r>
        <w:rPr>
          <w:color w:val="231F20"/>
        </w:rPr>
        <w:t>notify</w:t>
      </w:r>
      <w:r w:rsidR="0051776D">
        <w:rPr>
          <w:color w:val="231F20"/>
        </w:rPr>
        <w:t xml:space="preserve"> </w:t>
      </w:r>
      <w:r>
        <w:rPr>
          <w:color w:val="231F20"/>
        </w:rPr>
        <w:t>the</w:t>
      </w:r>
      <w:r w:rsidR="0051776D">
        <w:rPr>
          <w:color w:val="231F20"/>
        </w:rPr>
        <w:t xml:space="preserve"> </w:t>
      </w:r>
      <w:r>
        <w:rPr>
          <w:color w:val="231F20"/>
        </w:rPr>
        <w:t>Contractor</w:t>
      </w:r>
      <w:r w:rsidR="0051776D">
        <w:rPr>
          <w:color w:val="231F20"/>
        </w:rPr>
        <w:t xml:space="preserve"> </w:t>
      </w:r>
      <w:r>
        <w:rPr>
          <w:color w:val="231F20"/>
        </w:rPr>
        <w:t>with details</w:t>
      </w:r>
      <w:r w:rsidR="0051776D">
        <w:rPr>
          <w:color w:val="231F20"/>
        </w:rPr>
        <w:t xml:space="preserve"> </w:t>
      </w:r>
      <w:r>
        <w:rPr>
          <w:color w:val="231F20"/>
        </w:rPr>
        <w:t>of</w:t>
      </w:r>
      <w:r w:rsidR="0051776D">
        <w:rPr>
          <w:color w:val="231F20"/>
        </w:rPr>
        <w:t xml:space="preserve"> </w:t>
      </w:r>
      <w:r>
        <w:rPr>
          <w:color w:val="231F20"/>
        </w:rPr>
        <w:t>when</w:t>
      </w:r>
      <w:r w:rsidR="0051776D">
        <w:rPr>
          <w:color w:val="231F20"/>
        </w:rPr>
        <w:t xml:space="preserve"> </w:t>
      </w:r>
      <w:r>
        <w:rPr>
          <w:color w:val="231F20"/>
        </w:rPr>
        <w:t>the</w:t>
      </w:r>
      <w:r w:rsidR="0051776D">
        <w:rPr>
          <w:color w:val="231F20"/>
        </w:rPr>
        <w:t xml:space="preserve"> </w:t>
      </w:r>
      <w:r>
        <w:rPr>
          <w:color w:val="231F20"/>
        </w:rPr>
        <w:t>Contractor</w:t>
      </w:r>
      <w:r w:rsidR="0051776D">
        <w:rPr>
          <w:color w:val="231F20"/>
        </w:rPr>
        <w:t xml:space="preserve"> </w:t>
      </w:r>
      <w:r>
        <w:rPr>
          <w:color w:val="231F20"/>
        </w:rPr>
        <w:t>can</w:t>
      </w:r>
      <w:r w:rsidR="0051776D">
        <w:rPr>
          <w:color w:val="231F20"/>
        </w:rPr>
        <w:t xml:space="preserve"> </w:t>
      </w:r>
      <w:r>
        <w:rPr>
          <w:color w:val="231F20"/>
        </w:rPr>
        <w:t>expect</w:t>
      </w:r>
      <w:r w:rsidR="0051776D">
        <w:rPr>
          <w:color w:val="231F20"/>
        </w:rPr>
        <w:t xml:space="preserve"> </w:t>
      </w:r>
      <w:r>
        <w:rPr>
          <w:color w:val="231F20"/>
        </w:rPr>
        <w:t>a</w:t>
      </w:r>
      <w:r w:rsidR="0051776D">
        <w:rPr>
          <w:color w:val="231F20"/>
        </w:rPr>
        <w:t xml:space="preserve"> </w:t>
      </w:r>
      <w:r>
        <w:rPr>
          <w:color w:val="231F20"/>
        </w:rPr>
        <w:t>decision.</w:t>
      </w:r>
    </w:p>
    <w:p w14:paraId="2A0BD936" w14:textId="77777777" w:rsidR="00607E22" w:rsidRDefault="00154745" w:rsidP="00C040A3">
      <w:pPr>
        <w:pStyle w:val="BodyText"/>
        <w:spacing w:before="245" w:line="230" w:lineRule="auto"/>
        <w:ind w:left="864" w:right="329"/>
        <w:jc w:val="both"/>
      </w:pPr>
      <w:r>
        <w:rPr>
          <w:color w:val="231F20"/>
        </w:rPr>
        <w:t>If the Procuring Entity decides not to proceed with the Change for whatever reason, it shall, within the said period of fourteen (14) days, notify the Contractor accordingly. Under such circumstances, the Contractor shall be entitled to reimbursement of all costs reasonably incurred by it in the preparation of the Change Proposal, provided that these do not exceed the amount given by the Contractor in its Estimate for Change Proposal submitted in accordance with GCC Sub-Clause 39.2.2.</w:t>
      </w:r>
    </w:p>
    <w:p w14:paraId="2398C81B" w14:textId="77777777" w:rsidR="00607E22" w:rsidRDefault="00154745" w:rsidP="00385A10">
      <w:pPr>
        <w:pStyle w:val="ListParagraph"/>
        <w:numPr>
          <w:ilvl w:val="2"/>
          <w:numId w:val="168"/>
        </w:numPr>
        <w:tabs>
          <w:tab w:val="left" w:pos="850"/>
        </w:tabs>
        <w:spacing w:before="247" w:line="230" w:lineRule="auto"/>
        <w:ind w:left="864" w:right="331"/>
        <w:jc w:val="both"/>
      </w:pPr>
      <w:r w:rsidRPr="00192A44">
        <w:rPr>
          <w:color w:val="231F20"/>
        </w:rPr>
        <w:t>If the Procuring Entity and the Contractor cannot reach agreement on the price for the Change, an equitable adjustment</w:t>
      </w:r>
      <w:r w:rsidR="0051776D" w:rsidRPr="00192A44">
        <w:rPr>
          <w:color w:val="231F20"/>
        </w:rPr>
        <w:t xml:space="preserve"> </w:t>
      </w:r>
      <w:r w:rsidRPr="00192A44">
        <w:rPr>
          <w:color w:val="231F20"/>
        </w:rPr>
        <w:t>to</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Time</w:t>
      </w:r>
      <w:r w:rsidR="0051776D" w:rsidRPr="00192A44">
        <w:rPr>
          <w:color w:val="231F20"/>
        </w:rPr>
        <w:t xml:space="preserve"> </w:t>
      </w:r>
      <w:r w:rsidRPr="00192A44">
        <w:rPr>
          <w:color w:val="231F20"/>
        </w:rPr>
        <w:t>for</w:t>
      </w:r>
      <w:r w:rsidR="0051776D" w:rsidRPr="00192A44">
        <w:rPr>
          <w:color w:val="231F20"/>
        </w:rPr>
        <w:t xml:space="preserve"> </w:t>
      </w:r>
      <w:r w:rsidRPr="00192A44">
        <w:rPr>
          <w:color w:val="231F20"/>
        </w:rPr>
        <w:t>Completion,</w:t>
      </w:r>
      <w:r w:rsidR="0051776D" w:rsidRPr="00192A44">
        <w:rPr>
          <w:color w:val="231F20"/>
        </w:rPr>
        <w:t xml:space="preserve"> </w:t>
      </w:r>
      <w:r w:rsidRPr="00192A44">
        <w:rPr>
          <w:color w:val="231F20"/>
        </w:rPr>
        <w:t>or</w:t>
      </w:r>
      <w:r w:rsidR="0051776D" w:rsidRPr="00192A44">
        <w:rPr>
          <w:color w:val="231F20"/>
        </w:rPr>
        <w:t xml:space="preserve"> </w:t>
      </w:r>
      <w:r w:rsidRPr="00192A44">
        <w:rPr>
          <w:color w:val="231F20"/>
        </w:rPr>
        <w:t>any</w:t>
      </w:r>
      <w:r w:rsidR="0051776D" w:rsidRPr="00192A44">
        <w:rPr>
          <w:color w:val="231F20"/>
        </w:rPr>
        <w:t xml:space="preserve"> </w:t>
      </w:r>
      <w:r w:rsidRPr="00192A44">
        <w:rPr>
          <w:color w:val="231F20"/>
        </w:rPr>
        <w:t>other</w:t>
      </w:r>
      <w:r w:rsidR="0051776D" w:rsidRPr="00192A44">
        <w:rPr>
          <w:color w:val="231F20"/>
        </w:rPr>
        <w:t xml:space="preserve"> </w:t>
      </w:r>
      <w:r w:rsidRPr="00192A44">
        <w:rPr>
          <w:color w:val="231F20"/>
        </w:rPr>
        <w:t>matters</w:t>
      </w:r>
      <w:r w:rsidR="0051776D" w:rsidRPr="00192A44">
        <w:rPr>
          <w:color w:val="231F20"/>
        </w:rPr>
        <w:t xml:space="preserve"> </w:t>
      </w:r>
      <w:r w:rsidRPr="00192A44">
        <w:rPr>
          <w:color w:val="231F20"/>
        </w:rPr>
        <w:t>identiﬁed</w:t>
      </w:r>
      <w:r w:rsidR="0051776D" w:rsidRPr="00192A44">
        <w:rPr>
          <w:color w:val="231F20"/>
        </w:rPr>
        <w:t xml:space="preserve"> </w:t>
      </w:r>
      <w:r w:rsidRPr="00192A44">
        <w:rPr>
          <w:color w:val="231F20"/>
        </w:rPr>
        <w:t>in</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Change</w:t>
      </w:r>
      <w:r w:rsidR="0051776D" w:rsidRPr="00192A44">
        <w:rPr>
          <w:color w:val="231F20"/>
        </w:rPr>
        <w:t xml:space="preserve"> </w:t>
      </w:r>
      <w:r w:rsidRPr="00192A44">
        <w:rPr>
          <w:color w:val="231F20"/>
        </w:rPr>
        <w:t>Proposal,</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Procuring Entity</w:t>
      </w:r>
      <w:r w:rsidR="0051776D" w:rsidRPr="00192A44">
        <w:rPr>
          <w:color w:val="231F20"/>
        </w:rPr>
        <w:t xml:space="preserve"> </w:t>
      </w:r>
      <w:r w:rsidRPr="00192A44">
        <w:rPr>
          <w:color w:val="231F20"/>
        </w:rPr>
        <w:t>may</w:t>
      </w:r>
      <w:r w:rsidR="0051776D" w:rsidRPr="00192A44">
        <w:rPr>
          <w:color w:val="231F20"/>
        </w:rPr>
        <w:t xml:space="preserve"> </w:t>
      </w:r>
      <w:r w:rsidRPr="00192A44">
        <w:rPr>
          <w:color w:val="231F20"/>
        </w:rPr>
        <w:t>nevertheless</w:t>
      </w:r>
      <w:r w:rsidR="0051776D" w:rsidRPr="00192A44">
        <w:rPr>
          <w:color w:val="231F20"/>
        </w:rPr>
        <w:t xml:space="preserve"> </w:t>
      </w:r>
      <w:r w:rsidRPr="00192A44">
        <w:rPr>
          <w:color w:val="231F20"/>
        </w:rPr>
        <w:t>instruct</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Contractor</w:t>
      </w:r>
      <w:r w:rsidR="0051776D" w:rsidRPr="00192A44">
        <w:rPr>
          <w:color w:val="231F20"/>
        </w:rPr>
        <w:t xml:space="preserve"> </w:t>
      </w:r>
      <w:r w:rsidRPr="00192A44">
        <w:rPr>
          <w:color w:val="231F20"/>
        </w:rPr>
        <w:t>to</w:t>
      </w:r>
      <w:r w:rsidR="0051776D" w:rsidRPr="00192A44">
        <w:rPr>
          <w:color w:val="231F20"/>
        </w:rPr>
        <w:t xml:space="preserve"> </w:t>
      </w:r>
      <w:r w:rsidRPr="00192A44">
        <w:rPr>
          <w:color w:val="231F20"/>
        </w:rPr>
        <w:t>proceed</w:t>
      </w:r>
      <w:r w:rsidR="0051776D" w:rsidRPr="00192A44">
        <w:rPr>
          <w:color w:val="231F20"/>
        </w:rPr>
        <w:t xml:space="preserve"> </w:t>
      </w:r>
      <w:r w:rsidRPr="00192A44">
        <w:rPr>
          <w:color w:val="231F20"/>
        </w:rPr>
        <w:t>with</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Change</w:t>
      </w:r>
      <w:r w:rsidR="0051776D" w:rsidRPr="00192A44">
        <w:rPr>
          <w:color w:val="231F20"/>
        </w:rPr>
        <w:t xml:space="preserve"> </w:t>
      </w:r>
      <w:r w:rsidRPr="00192A44">
        <w:rPr>
          <w:color w:val="231F20"/>
        </w:rPr>
        <w:t>by</w:t>
      </w:r>
      <w:r w:rsidR="0051776D" w:rsidRPr="00192A44">
        <w:rPr>
          <w:color w:val="231F20"/>
        </w:rPr>
        <w:t xml:space="preserve"> </w:t>
      </w:r>
      <w:r w:rsidRPr="00192A44">
        <w:rPr>
          <w:color w:val="231F20"/>
        </w:rPr>
        <w:t>issue</w:t>
      </w:r>
      <w:r w:rsidR="0051776D" w:rsidRPr="00192A44">
        <w:rPr>
          <w:color w:val="231F20"/>
        </w:rPr>
        <w:t xml:space="preserve"> </w:t>
      </w:r>
      <w:r w:rsidRPr="00192A44">
        <w:rPr>
          <w:color w:val="231F20"/>
        </w:rPr>
        <w:t>of</w:t>
      </w:r>
      <w:r w:rsidR="0051776D" w:rsidRPr="00192A44">
        <w:rPr>
          <w:color w:val="231F20"/>
        </w:rPr>
        <w:t xml:space="preserve"> </w:t>
      </w:r>
      <w:r w:rsidRPr="00192A44">
        <w:rPr>
          <w:color w:val="231F20"/>
        </w:rPr>
        <w:t>a</w:t>
      </w:r>
      <w:r w:rsidR="0051776D" w:rsidRPr="00192A44">
        <w:rPr>
          <w:color w:val="231F20"/>
        </w:rPr>
        <w:t xml:space="preserve"> </w:t>
      </w:r>
      <w:r w:rsidRPr="00192A44">
        <w:rPr>
          <w:color w:val="231F20"/>
        </w:rPr>
        <w:t>“Pending</w:t>
      </w:r>
      <w:r w:rsidR="0051776D" w:rsidRPr="00192A44">
        <w:rPr>
          <w:color w:val="231F20"/>
        </w:rPr>
        <w:t xml:space="preserve"> </w:t>
      </w:r>
      <w:r w:rsidRPr="00192A44">
        <w:rPr>
          <w:color w:val="231F20"/>
        </w:rPr>
        <w:t>Agreement Change</w:t>
      </w:r>
      <w:r w:rsidR="0051776D" w:rsidRPr="00192A44">
        <w:rPr>
          <w:color w:val="231F20"/>
        </w:rPr>
        <w:t xml:space="preserve"> </w:t>
      </w:r>
      <w:r w:rsidRPr="00192A44">
        <w:rPr>
          <w:color w:val="231F20"/>
        </w:rPr>
        <w:t>Order.”</w:t>
      </w:r>
    </w:p>
    <w:p w14:paraId="37418555" w14:textId="77777777" w:rsidR="00607E22" w:rsidRDefault="00154745" w:rsidP="00C040A3">
      <w:pPr>
        <w:pStyle w:val="BodyText"/>
        <w:spacing w:before="247" w:line="230" w:lineRule="auto"/>
        <w:ind w:left="864" w:right="330"/>
        <w:jc w:val="both"/>
      </w:pPr>
      <w:r>
        <w:rPr>
          <w:color w:val="231F20"/>
        </w:rPr>
        <w:t>Upon</w:t>
      </w:r>
      <w:r w:rsidR="0051776D">
        <w:rPr>
          <w:color w:val="231F20"/>
        </w:rPr>
        <w:t xml:space="preserve"> </w:t>
      </w:r>
      <w:r>
        <w:rPr>
          <w:color w:val="231F20"/>
        </w:rPr>
        <w:t>receipt</w:t>
      </w:r>
      <w:r w:rsidR="0051776D">
        <w:rPr>
          <w:color w:val="231F20"/>
        </w:rPr>
        <w:t xml:space="preserve"> </w:t>
      </w:r>
      <w:r>
        <w:rPr>
          <w:color w:val="231F20"/>
        </w:rPr>
        <w:t>of</w:t>
      </w:r>
      <w:r w:rsidR="0051776D">
        <w:rPr>
          <w:color w:val="231F20"/>
        </w:rPr>
        <w:t xml:space="preserve"> </w:t>
      </w:r>
      <w:r>
        <w:rPr>
          <w:color w:val="231F20"/>
        </w:rPr>
        <w:t>a</w:t>
      </w:r>
      <w:r w:rsidR="0051776D">
        <w:rPr>
          <w:color w:val="231F20"/>
        </w:rPr>
        <w:t xml:space="preserve"> </w:t>
      </w:r>
      <w:r>
        <w:rPr>
          <w:color w:val="231F20"/>
        </w:rPr>
        <w:t>Pending</w:t>
      </w:r>
      <w:r w:rsidR="0051776D">
        <w:rPr>
          <w:color w:val="231F20"/>
        </w:rPr>
        <w:t xml:space="preserve"> </w:t>
      </w:r>
      <w:r>
        <w:rPr>
          <w:color w:val="231F20"/>
        </w:rPr>
        <w:t>Agreement</w:t>
      </w:r>
      <w:r w:rsidR="0051776D">
        <w:rPr>
          <w:color w:val="231F20"/>
        </w:rPr>
        <w:t xml:space="preserve"> </w:t>
      </w:r>
      <w:r>
        <w:rPr>
          <w:color w:val="231F20"/>
        </w:rPr>
        <w:t>Change</w:t>
      </w:r>
      <w:r w:rsidR="0051776D">
        <w:rPr>
          <w:color w:val="231F20"/>
        </w:rPr>
        <w:t xml:space="preserve"> </w:t>
      </w:r>
      <w:r>
        <w:rPr>
          <w:color w:val="231F20"/>
        </w:rPr>
        <w:t>Order,</w:t>
      </w:r>
      <w:r w:rsidR="0051776D">
        <w:rPr>
          <w:color w:val="231F20"/>
        </w:rPr>
        <w:t xml:space="preserve"> </w:t>
      </w:r>
      <w:r>
        <w:rPr>
          <w:color w:val="231F20"/>
        </w:rPr>
        <w:t>the</w:t>
      </w:r>
      <w:r w:rsidR="0051776D">
        <w:rPr>
          <w:color w:val="231F20"/>
        </w:rPr>
        <w:t xml:space="preserve"> </w:t>
      </w:r>
      <w:r>
        <w:rPr>
          <w:color w:val="231F20"/>
        </w:rPr>
        <w:t>Contractor</w:t>
      </w:r>
      <w:r w:rsidR="0051776D">
        <w:rPr>
          <w:color w:val="231F20"/>
        </w:rPr>
        <w:t xml:space="preserve"> </w:t>
      </w:r>
      <w:r>
        <w:rPr>
          <w:color w:val="231F20"/>
        </w:rPr>
        <w:t>shall</w:t>
      </w:r>
      <w:r w:rsidR="0051776D">
        <w:rPr>
          <w:color w:val="231F20"/>
        </w:rPr>
        <w:t xml:space="preserve"> </w:t>
      </w:r>
      <w:r>
        <w:rPr>
          <w:color w:val="231F20"/>
        </w:rPr>
        <w:t>immediately</w:t>
      </w:r>
      <w:r w:rsidR="0051776D">
        <w:rPr>
          <w:color w:val="231F20"/>
        </w:rPr>
        <w:t xml:space="preserve"> </w:t>
      </w:r>
      <w:r>
        <w:rPr>
          <w:color w:val="231F20"/>
        </w:rPr>
        <w:t>proceed</w:t>
      </w:r>
      <w:r w:rsidR="0051776D">
        <w:rPr>
          <w:color w:val="231F20"/>
        </w:rPr>
        <w:t xml:space="preserve"> </w:t>
      </w:r>
      <w:r>
        <w:rPr>
          <w:color w:val="231F20"/>
        </w:rPr>
        <w:t>with</w:t>
      </w:r>
      <w:r w:rsidR="0051776D">
        <w:rPr>
          <w:color w:val="231F20"/>
        </w:rPr>
        <w:t xml:space="preserve"> </w:t>
      </w:r>
      <w:r>
        <w:rPr>
          <w:color w:val="231F20"/>
        </w:rPr>
        <w:t>effecting the</w:t>
      </w:r>
      <w:r w:rsidR="0051776D">
        <w:rPr>
          <w:color w:val="231F20"/>
        </w:rPr>
        <w:t xml:space="preserve"> </w:t>
      </w:r>
      <w:r>
        <w:rPr>
          <w:color w:val="231F20"/>
        </w:rPr>
        <w:t>Changes</w:t>
      </w:r>
      <w:r w:rsidR="0051776D">
        <w:rPr>
          <w:color w:val="231F20"/>
        </w:rPr>
        <w:t xml:space="preserve"> </w:t>
      </w:r>
      <w:r>
        <w:rPr>
          <w:color w:val="231F20"/>
        </w:rPr>
        <w:t>covered</w:t>
      </w:r>
      <w:r w:rsidR="0051776D">
        <w:rPr>
          <w:color w:val="231F20"/>
        </w:rPr>
        <w:t xml:space="preserve"> </w:t>
      </w:r>
      <w:r>
        <w:rPr>
          <w:color w:val="231F20"/>
        </w:rPr>
        <w:t>by</w:t>
      </w:r>
      <w:r w:rsidR="0051776D">
        <w:rPr>
          <w:color w:val="231F20"/>
        </w:rPr>
        <w:t xml:space="preserve"> </w:t>
      </w:r>
      <w:r>
        <w:rPr>
          <w:color w:val="231F20"/>
        </w:rPr>
        <w:t>such</w:t>
      </w:r>
      <w:r w:rsidR="0051776D">
        <w:rPr>
          <w:color w:val="231F20"/>
        </w:rPr>
        <w:t xml:space="preserve"> </w:t>
      </w:r>
      <w:r>
        <w:rPr>
          <w:color w:val="231F20"/>
          <w:spacing w:val="-3"/>
        </w:rPr>
        <w:t>Order.</w:t>
      </w:r>
      <w:r w:rsidR="0051776D">
        <w:rPr>
          <w:color w:val="231F20"/>
          <w:spacing w:val="-3"/>
        </w:rPr>
        <w:t xml:space="preserve"> </w:t>
      </w:r>
      <w:r>
        <w:rPr>
          <w:color w:val="231F20"/>
        </w:rPr>
        <w:t>The</w:t>
      </w:r>
      <w:r w:rsidR="0051776D">
        <w:rPr>
          <w:color w:val="231F20"/>
        </w:rPr>
        <w:t xml:space="preserve"> </w:t>
      </w:r>
      <w:r>
        <w:rPr>
          <w:color w:val="231F20"/>
        </w:rPr>
        <w:t>Parties</w:t>
      </w:r>
      <w:r w:rsidR="0051776D">
        <w:rPr>
          <w:color w:val="231F20"/>
        </w:rPr>
        <w:t xml:space="preserve"> </w:t>
      </w:r>
      <w:r>
        <w:rPr>
          <w:color w:val="231F20"/>
        </w:rPr>
        <w:t>shall</w:t>
      </w:r>
      <w:r w:rsidR="0051776D">
        <w:rPr>
          <w:color w:val="231F20"/>
        </w:rPr>
        <w:t xml:space="preserve"> </w:t>
      </w:r>
      <w:r>
        <w:rPr>
          <w:color w:val="231F20"/>
        </w:rPr>
        <w:t>there</w:t>
      </w:r>
      <w:r w:rsidR="0051776D">
        <w:rPr>
          <w:color w:val="231F20"/>
        </w:rPr>
        <w:t xml:space="preserve"> </w:t>
      </w:r>
      <w:r>
        <w:rPr>
          <w:color w:val="231F20"/>
        </w:rPr>
        <w:t>after</w:t>
      </w:r>
      <w:r w:rsidR="0051776D">
        <w:rPr>
          <w:color w:val="231F20"/>
        </w:rPr>
        <w:t xml:space="preserve"> </w:t>
      </w:r>
      <w:r>
        <w:rPr>
          <w:color w:val="231F20"/>
        </w:rPr>
        <w:t>attempt</w:t>
      </w:r>
      <w:r w:rsidR="0051776D">
        <w:rPr>
          <w:color w:val="231F20"/>
        </w:rPr>
        <w:t xml:space="preserve"> </w:t>
      </w:r>
      <w:r>
        <w:rPr>
          <w:color w:val="231F20"/>
        </w:rPr>
        <w:t>to</w:t>
      </w:r>
      <w:r w:rsidR="0051776D">
        <w:rPr>
          <w:color w:val="231F20"/>
        </w:rPr>
        <w:t xml:space="preserve"> </w:t>
      </w:r>
      <w:r>
        <w:rPr>
          <w:color w:val="231F20"/>
        </w:rPr>
        <w:t>reach</w:t>
      </w:r>
      <w:r w:rsidR="0051776D">
        <w:rPr>
          <w:color w:val="231F20"/>
        </w:rPr>
        <w:t xml:space="preserve"> </w:t>
      </w:r>
      <w:r>
        <w:rPr>
          <w:color w:val="231F20"/>
        </w:rPr>
        <w:t>agreement</w:t>
      </w:r>
      <w:r w:rsidR="0051776D">
        <w:rPr>
          <w:color w:val="231F20"/>
        </w:rPr>
        <w:t xml:space="preserve"> </w:t>
      </w:r>
      <w:r>
        <w:rPr>
          <w:color w:val="231F20"/>
        </w:rPr>
        <w:t>on</w:t>
      </w:r>
      <w:r w:rsidR="0051776D">
        <w:rPr>
          <w:color w:val="231F20"/>
        </w:rPr>
        <w:t xml:space="preserve"> </w:t>
      </w:r>
      <w:r>
        <w:rPr>
          <w:color w:val="231F20"/>
        </w:rPr>
        <w:t>the</w:t>
      </w:r>
      <w:r w:rsidR="0051776D">
        <w:rPr>
          <w:color w:val="231F20"/>
        </w:rPr>
        <w:t xml:space="preserve"> </w:t>
      </w:r>
      <w:r>
        <w:rPr>
          <w:color w:val="231F20"/>
        </w:rPr>
        <w:t>outstanding issues</w:t>
      </w:r>
      <w:r w:rsidR="0051776D">
        <w:rPr>
          <w:color w:val="231F20"/>
        </w:rPr>
        <w:t xml:space="preserve"> </w:t>
      </w:r>
      <w:r>
        <w:rPr>
          <w:color w:val="231F20"/>
        </w:rPr>
        <w:t>under</w:t>
      </w:r>
      <w:r w:rsidR="0051776D">
        <w:rPr>
          <w:color w:val="231F20"/>
        </w:rPr>
        <w:t xml:space="preserve"> </w:t>
      </w:r>
      <w:r>
        <w:rPr>
          <w:color w:val="231F20"/>
        </w:rPr>
        <w:t>the</w:t>
      </w:r>
      <w:r w:rsidR="0051776D">
        <w:rPr>
          <w:color w:val="231F20"/>
        </w:rPr>
        <w:t xml:space="preserve"> </w:t>
      </w:r>
      <w:r>
        <w:rPr>
          <w:color w:val="231F20"/>
        </w:rPr>
        <w:t>Change</w:t>
      </w:r>
      <w:r w:rsidR="0051776D">
        <w:rPr>
          <w:color w:val="231F20"/>
        </w:rPr>
        <w:t xml:space="preserve"> </w:t>
      </w:r>
      <w:r>
        <w:rPr>
          <w:color w:val="231F20"/>
        </w:rPr>
        <w:t>Proposal.</w:t>
      </w:r>
    </w:p>
    <w:p w14:paraId="67A4D954" w14:textId="77777777" w:rsidR="00607E22" w:rsidRDefault="00154745" w:rsidP="00C040A3">
      <w:pPr>
        <w:pStyle w:val="BodyText"/>
        <w:spacing w:before="246" w:line="230" w:lineRule="auto"/>
        <w:ind w:left="864" w:right="330"/>
        <w:jc w:val="both"/>
      </w:pPr>
      <w:r>
        <w:rPr>
          <w:color w:val="231F20"/>
        </w:rPr>
        <w:t>If</w:t>
      </w:r>
      <w:r w:rsidR="0051776D">
        <w:rPr>
          <w:color w:val="231F20"/>
        </w:rPr>
        <w:t xml:space="preserve"> </w:t>
      </w:r>
      <w:r>
        <w:rPr>
          <w:color w:val="231F20"/>
        </w:rPr>
        <w:t>the</w:t>
      </w:r>
      <w:r w:rsidR="0051776D">
        <w:rPr>
          <w:color w:val="231F20"/>
        </w:rPr>
        <w:t xml:space="preserve"> </w:t>
      </w:r>
      <w:r>
        <w:rPr>
          <w:color w:val="231F20"/>
        </w:rPr>
        <w:t>Parties</w:t>
      </w:r>
      <w:r w:rsidR="0051776D">
        <w:rPr>
          <w:color w:val="231F20"/>
        </w:rPr>
        <w:t xml:space="preserve"> </w:t>
      </w:r>
      <w:r>
        <w:rPr>
          <w:color w:val="231F20"/>
        </w:rPr>
        <w:t>cannot</w:t>
      </w:r>
      <w:r w:rsidR="0051776D">
        <w:rPr>
          <w:color w:val="231F20"/>
        </w:rPr>
        <w:t xml:space="preserve"> </w:t>
      </w:r>
      <w:r>
        <w:rPr>
          <w:color w:val="231F20"/>
        </w:rPr>
        <w:t>reach</w:t>
      </w:r>
      <w:r w:rsidR="0051776D">
        <w:rPr>
          <w:color w:val="231F20"/>
        </w:rPr>
        <w:t xml:space="preserve"> </w:t>
      </w:r>
      <w:r>
        <w:rPr>
          <w:color w:val="231F20"/>
        </w:rPr>
        <w:t>agreement</w:t>
      </w:r>
      <w:r w:rsidR="0051776D">
        <w:rPr>
          <w:color w:val="231F20"/>
        </w:rPr>
        <w:t xml:space="preserve"> </w:t>
      </w:r>
      <w:r>
        <w:rPr>
          <w:color w:val="231F20"/>
        </w:rPr>
        <w:t>within</w:t>
      </w:r>
      <w:r w:rsidR="0051776D">
        <w:rPr>
          <w:color w:val="231F20"/>
        </w:rPr>
        <w:t xml:space="preserve"> </w:t>
      </w:r>
      <w:r>
        <w:rPr>
          <w:color w:val="231F20"/>
        </w:rPr>
        <w:t>sixty</w:t>
      </w:r>
      <w:r w:rsidR="0051776D">
        <w:rPr>
          <w:color w:val="231F20"/>
        </w:rPr>
        <w:t xml:space="preserve"> </w:t>
      </w:r>
      <w:r>
        <w:rPr>
          <w:color w:val="231F20"/>
        </w:rPr>
        <w:t>(60)</w:t>
      </w:r>
      <w:r w:rsidR="0051776D">
        <w:rPr>
          <w:color w:val="231F20"/>
        </w:rPr>
        <w:t xml:space="preserve"> </w:t>
      </w:r>
      <w:r>
        <w:rPr>
          <w:color w:val="231F20"/>
        </w:rPr>
        <w:t>days</w:t>
      </w:r>
      <w:r w:rsidR="0051776D">
        <w:rPr>
          <w:color w:val="231F20"/>
        </w:rPr>
        <w:t xml:space="preserve"> </w:t>
      </w:r>
      <w:r>
        <w:rPr>
          <w:color w:val="231F20"/>
        </w:rPr>
        <w:t>from</w:t>
      </w:r>
      <w:r w:rsidR="0051776D">
        <w:rPr>
          <w:color w:val="231F20"/>
        </w:rPr>
        <w:t xml:space="preserve"> </w:t>
      </w:r>
      <w:r>
        <w:rPr>
          <w:color w:val="231F20"/>
        </w:rPr>
        <w:t>the</w:t>
      </w:r>
      <w:r w:rsidR="0051776D">
        <w:rPr>
          <w:color w:val="231F20"/>
        </w:rPr>
        <w:t xml:space="preserve"> </w:t>
      </w:r>
      <w:r>
        <w:rPr>
          <w:color w:val="231F20"/>
        </w:rPr>
        <w:t>date</w:t>
      </w:r>
      <w:r w:rsidR="0051776D">
        <w:rPr>
          <w:color w:val="231F20"/>
        </w:rPr>
        <w:t xml:space="preserve"> </w:t>
      </w:r>
      <w:r>
        <w:rPr>
          <w:color w:val="231F20"/>
        </w:rPr>
        <w:t>of</w:t>
      </w:r>
      <w:r w:rsidR="0051776D">
        <w:rPr>
          <w:color w:val="231F20"/>
        </w:rPr>
        <w:t xml:space="preserve"> </w:t>
      </w:r>
      <w:r>
        <w:rPr>
          <w:color w:val="231F20"/>
        </w:rPr>
        <w:t>issue</w:t>
      </w:r>
      <w:r w:rsidR="0051776D">
        <w:rPr>
          <w:color w:val="231F20"/>
        </w:rPr>
        <w:t xml:space="preserve"> </w:t>
      </w:r>
      <w:r>
        <w:rPr>
          <w:color w:val="231F20"/>
        </w:rPr>
        <w:t>of</w:t>
      </w:r>
      <w:r w:rsidR="0051776D">
        <w:rPr>
          <w:color w:val="231F20"/>
        </w:rPr>
        <w:t xml:space="preserve"> </w:t>
      </w:r>
      <w:r>
        <w:rPr>
          <w:color w:val="231F20"/>
        </w:rPr>
        <w:t>the</w:t>
      </w:r>
      <w:r w:rsidR="0051776D">
        <w:rPr>
          <w:color w:val="231F20"/>
        </w:rPr>
        <w:t xml:space="preserve"> </w:t>
      </w:r>
      <w:r>
        <w:rPr>
          <w:color w:val="231F20"/>
        </w:rPr>
        <w:t>Pending</w:t>
      </w:r>
      <w:r w:rsidR="0051776D">
        <w:rPr>
          <w:color w:val="231F20"/>
        </w:rPr>
        <w:t xml:space="preserve"> </w:t>
      </w:r>
      <w:r>
        <w:rPr>
          <w:color w:val="231F20"/>
        </w:rPr>
        <w:t>Agreement Change</w:t>
      </w:r>
      <w:r w:rsidR="0051776D">
        <w:rPr>
          <w:color w:val="231F20"/>
        </w:rPr>
        <w:t xml:space="preserve"> </w:t>
      </w:r>
      <w:r>
        <w:rPr>
          <w:color w:val="231F20"/>
        </w:rPr>
        <w:t>Order,</w:t>
      </w:r>
      <w:r w:rsidR="0051776D">
        <w:rPr>
          <w:color w:val="231F20"/>
        </w:rPr>
        <w:t xml:space="preserve"> </w:t>
      </w:r>
      <w:r>
        <w:rPr>
          <w:color w:val="231F20"/>
        </w:rPr>
        <w:t>then</w:t>
      </w:r>
      <w:r w:rsidR="0051776D">
        <w:rPr>
          <w:color w:val="231F20"/>
        </w:rPr>
        <w:t xml:space="preserve"> </w:t>
      </w:r>
      <w:r>
        <w:rPr>
          <w:color w:val="231F20"/>
        </w:rPr>
        <w:t>the</w:t>
      </w:r>
      <w:r w:rsidR="0051776D">
        <w:rPr>
          <w:color w:val="231F20"/>
        </w:rPr>
        <w:t xml:space="preserve"> </w:t>
      </w:r>
      <w:r>
        <w:rPr>
          <w:color w:val="231F20"/>
        </w:rPr>
        <w:t>matter</w:t>
      </w:r>
      <w:r w:rsidR="0051776D">
        <w:rPr>
          <w:color w:val="231F20"/>
        </w:rPr>
        <w:t xml:space="preserve"> </w:t>
      </w:r>
      <w:r>
        <w:rPr>
          <w:color w:val="231F20"/>
        </w:rPr>
        <w:t>may</w:t>
      </w:r>
      <w:r w:rsidR="0051776D">
        <w:rPr>
          <w:color w:val="231F20"/>
        </w:rPr>
        <w:t xml:space="preserve"> </w:t>
      </w:r>
      <w:r>
        <w:rPr>
          <w:color w:val="231F20"/>
        </w:rPr>
        <w:t>be</w:t>
      </w:r>
      <w:r w:rsidR="0051776D">
        <w:rPr>
          <w:color w:val="231F20"/>
        </w:rPr>
        <w:t xml:space="preserve"> </w:t>
      </w:r>
      <w:r>
        <w:rPr>
          <w:color w:val="231F20"/>
        </w:rPr>
        <w:t>referred</w:t>
      </w:r>
      <w:r w:rsidR="0051776D">
        <w:rPr>
          <w:color w:val="231F20"/>
        </w:rPr>
        <w:t xml:space="preserve"> </w:t>
      </w:r>
      <w:r>
        <w:rPr>
          <w:color w:val="231F20"/>
        </w:rPr>
        <w:t>to</w:t>
      </w:r>
      <w:r w:rsidR="0051776D">
        <w:rPr>
          <w:color w:val="231F20"/>
        </w:rPr>
        <w:t xml:space="preserve"> </w:t>
      </w:r>
      <w:r>
        <w:rPr>
          <w:color w:val="231F20"/>
        </w:rPr>
        <w:t>the</w:t>
      </w:r>
      <w:r w:rsidR="0051776D">
        <w:rPr>
          <w:color w:val="231F20"/>
        </w:rPr>
        <w:t xml:space="preserve"> </w:t>
      </w:r>
      <w:r>
        <w:rPr>
          <w:color w:val="231F20"/>
        </w:rPr>
        <w:t>Dispute</w:t>
      </w:r>
      <w:r w:rsidR="0051776D">
        <w:rPr>
          <w:color w:val="231F20"/>
        </w:rPr>
        <w:t xml:space="preserve"> </w:t>
      </w:r>
      <w:r>
        <w:rPr>
          <w:color w:val="231F20"/>
        </w:rPr>
        <w:t>Board</w:t>
      </w:r>
      <w:r w:rsidR="0051776D">
        <w:rPr>
          <w:color w:val="231F20"/>
        </w:rPr>
        <w:t xml:space="preserve"> </w:t>
      </w:r>
      <w:r>
        <w:rPr>
          <w:color w:val="231F20"/>
        </w:rPr>
        <w:t>in</w:t>
      </w:r>
      <w:r w:rsidR="0051776D">
        <w:rPr>
          <w:color w:val="231F20"/>
        </w:rPr>
        <w:t xml:space="preserve"> </w:t>
      </w:r>
      <w:r>
        <w:rPr>
          <w:color w:val="231F20"/>
        </w:rPr>
        <w:t>accordance</w:t>
      </w:r>
      <w:r w:rsidR="0051776D">
        <w:rPr>
          <w:color w:val="231F20"/>
        </w:rPr>
        <w:t xml:space="preserve"> </w:t>
      </w:r>
      <w:r>
        <w:rPr>
          <w:color w:val="231F20"/>
        </w:rPr>
        <w:t>with</w:t>
      </w:r>
      <w:r w:rsidR="0051776D">
        <w:rPr>
          <w:color w:val="231F20"/>
        </w:rPr>
        <w:t xml:space="preserve"> </w:t>
      </w:r>
      <w:r>
        <w:rPr>
          <w:color w:val="231F20"/>
        </w:rPr>
        <w:t>the</w:t>
      </w:r>
      <w:r w:rsidR="0051776D">
        <w:rPr>
          <w:color w:val="231F20"/>
        </w:rPr>
        <w:t xml:space="preserve"> </w:t>
      </w:r>
      <w:r>
        <w:rPr>
          <w:color w:val="231F20"/>
        </w:rPr>
        <w:t>provisions</w:t>
      </w:r>
      <w:r w:rsidR="0051776D">
        <w:rPr>
          <w:color w:val="231F20"/>
        </w:rPr>
        <w:t xml:space="preserve"> </w:t>
      </w:r>
      <w:r>
        <w:rPr>
          <w:color w:val="231F20"/>
        </w:rPr>
        <w:t>of</w:t>
      </w:r>
      <w:r w:rsidR="0051776D">
        <w:rPr>
          <w:color w:val="231F20"/>
        </w:rPr>
        <w:t xml:space="preserve"> </w:t>
      </w:r>
      <w:r>
        <w:rPr>
          <w:color w:val="231F20"/>
        </w:rPr>
        <w:t>GCC Sub-Clause</w:t>
      </w:r>
      <w:r w:rsidR="0051776D">
        <w:rPr>
          <w:color w:val="231F20"/>
        </w:rPr>
        <w:t xml:space="preserve"> </w:t>
      </w:r>
      <w:r>
        <w:rPr>
          <w:color w:val="231F20"/>
        </w:rPr>
        <w:t>46.1.</w:t>
      </w:r>
    </w:p>
    <w:p w14:paraId="3A326859" w14:textId="77777777" w:rsidR="00607E22" w:rsidRPr="00C040A3" w:rsidRDefault="00154745" w:rsidP="00385A10">
      <w:pPr>
        <w:pStyle w:val="ListParagraph"/>
        <w:numPr>
          <w:ilvl w:val="2"/>
          <w:numId w:val="168"/>
        </w:numPr>
        <w:tabs>
          <w:tab w:val="left" w:pos="849"/>
          <w:tab w:val="left" w:pos="850"/>
        </w:tabs>
        <w:spacing w:before="238"/>
        <w:ind w:left="864"/>
        <w:rPr>
          <w:color w:val="231F20"/>
        </w:rPr>
      </w:pPr>
      <w:r w:rsidRPr="00C040A3">
        <w:rPr>
          <w:color w:val="231F20"/>
        </w:rPr>
        <w:t>Changes</w:t>
      </w:r>
      <w:r w:rsidR="0051776D" w:rsidRPr="00C040A3">
        <w:rPr>
          <w:color w:val="231F20"/>
        </w:rPr>
        <w:t xml:space="preserve"> </w:t>
      </w:r>
      <w:r w:rsidRPr="00C040A3">
        <w:rPr>
          <w:color w:val="231F20"/>
        </w:rPr>
        <w:t>Originating</w:t>
      </w:r>
      <w:r w:rsidR="0051776D" w:rsidRPr="00C040A3">
        <w:rPr>
          <w:color w:val="231F20"/>
        </w:rPr>
        <w:t xml:space="preserve"> </w:t>
      </w:r>
      <w:r w:rsidRPr="00C040A3">
        <w:rPr>
          <w:color w:val="231F20"/>
        </w:rPr>
        <w:t>from</w:t>
      </w:r>
      <w:r w:rsidR="0051776D" w:rsidRPr="00C040A3">
        <w:rPr>
          <w:color w:val="231F20"/>
        </w:rPr>
        <w:t xml:space="preserve"> </w:t>
      </w:r>
      <w:r w:rsidRPr="00C040A3">
        <w:rPr>
          <w:color w:val="231F20"/>
        </w:rPr>
        <w:t>Contractor</w:t>
      </w:r>
    </w:p>
    <w:p w14:paraId="3AD9E956" w14:textId="77777777" w:rsidR="00607E22" w:rsidRDefault="00154745" w:rsidP="00385A10">
      <w:pPr>
        <w:pStyle w:val="ListParagraph"/>
        <w:numPr>
          <w:ilvl w:val="2"/>
          <w:numId w:val="168"/>
        </w:numPr>
        <w:tabs>
          <w:tab w:val="left" w:pos="850"/>
        </w:tabs>
        <w:spacing w:before="243" w:line="230" w:lineRule="auto"/>
        <w:ind w:left="864" w:right="330"/>
        <w:jc w:val="both"/>
      </w:pPr>
      <w:r w:rsidRPr="00C040A3">
        <w:rPr>
          <w:color w:val="231F20"/>
        </w:rPr>
        <w:t>If the Contractor proposes a Change pursuant to GCC Sub-Clause 39.1.2, the Contractor shall submit to the Project Manager a written “Application for Change Proposal,” giving reasons for the proposed Change and including</w:t>
      </w:r>
      <w:r w:rsidR="0051776D" w:rsidRPr="00C040A3">
        <w:rPr>
          <w:color w:val="231F20"/>
        </w:rPr>
        <w:t xml:space="preserve"> </w:t>
      </w:r>
      <w:r w:rsidRPr="00C040A3">
        <w:rPr>
          <w:color w:val="231F20"/>
        </w:rPr>
        <w:t>the</w:t>
      </w:r>
      <w:r w:rsidR="0051776D" w:rsidRPr="00C040A3">
        <w:rPr>
          <w:color w:val="231F20"/>
        </w:rPr>
        <w:t xml:space="preserve"> </w:t>
      </w:r>
      <w:r w:rsidRPr="00C040A3">
        <w:rPr>
          <w:color w:val="231F20"/>
        </w:rPr>
        <w:t>information</w:t>
      </w:r>
      <w:r w:rsidR="0051776D" w:rsidRPr="00C040A3">
        <w:rPr>
          <w:color w:val="231F20"/>
        </w:rPr>
        <w:t xml:space="preserve"> </w:t>
      </w:r>
      <w:r w:rsidRPr="00C040A3">
        <w:rPr>
          <w:color w:val="231F20"/>
        </w:rPr>
        <w:t>speciﬁed</w:t>
      </w:r>
      <w:r w:rsidR="0051776D" w:rsidRPr="00C040A3">
        <w:rPr>
          <w:color w:val="231F20"/>
        </w:rPr>
        <w:t xml:space="preserve"> </w:t>
      </w:r>
      <w:r w:rsidRPr="00C040A3">
        <w:rPr>
          <w:color w:val="231F20"/>
        </w:rPr>
        <w:t>in</w:t>
      </w:r>
      <w:r w:rsidR="0051776D" w:rsidRPr="00C040A3">
        <w:rPr>
          <w:color w:val="231F20"/>
        </w:rPr>
        <w:t xml:space="preserve"> </w:t>
      </w:r>
      <w:r w:rsidRPr="00C040A3">
        <w:rPr>
          <w:color w:val="231F20"/>
        </w:rPr>
        <w:t>GCC</w:t>
      </w:r>
      <w:r w:rsidR="0051776D" w:rsidRPr="00C040A3">
        <w:rPr>
          <w:color w:val="231F20"/>
        </w:rPr>
        <w:t xml:space="preserve"> </w:t>
      </w:r>
      <w:r w:rsidRPr="00C040A3">
        <w:rPr>
          <w:color w:val="231F20"/>
        </w:rPr>
        <w:t>Sub-Clause</w:t>
      </w:r>
      <w:r w:rsidR="0051776D" w:rsidRPr="00C040A3">
        <w:rPr>
          <w:color w:val="231F20"/>
        </w:rPr>
        <w:t xml:space="preserve"> </w:t>
      </w:r>
      <w:r w:rsidRPr="00C040A3">
        <w:rPr>
          <w:color w:val="231F20"/>
        </w:rPr>
        <w:t>39.1.2.</w:t>
      </w:r>
    </w:p>
    <w:p w14:paraId="54D95B43" w14:textId="77777777" w:rsidR="00C0251D" w:rsidRPr="00C0251D" w:rsidRDefault="00154745" w:rsidP="00385A10">
      <w:pPr>
        <w:pStyle w:val="ListParagraph"/>
        <w:numPr>
          <w:ilvl w:val="2"/>
          <w:numId w:val="168"/>
        </w:numPr>
        <w:tabs>
          <w:tab w:val="left" w:pos="850"/>
        </w:tabs>
        <w:spacing w:line="230" w:lineRule="auto"/>
        <w:ind w:left="864" w:right="330"/>
        <w:jc w:val="both"/>
      </w:pPr>
      <w:r>
        <w:rPr>
          <w:color w:val="231F20"/>
        </w:rPr>
        <w:t>Upon</w:t>
      </w:r>
      <w:r w:rsidR="0051776D">
        <w:rPr>
          <w:color w:val="231F20"/>
        </w:rPr>
        <w:t xml:space="preserve"> </w:t>
      </w:r>
      <w:r>
        <w:rPr>
          <w:color w:val="231F20"/>
        </w:rPr>
        <w:t>receipt</w:t>
      </w:r>
      <w:r w:rsidR="0051776D">
        <w:rPr>
          <w:color w:val="231F20"/>
        </w:rPr>
        <w:t xml:space="preserve"> </w:t>
      </w:r>
      <w:r>
        <w:rPr>
          <w:color w:val="231F20"/>
        </w:rPr>
        <w:t>of</w:t>
      </w:r>
      <w:r w:rsidR="0051776D">
        <w:rPr>
          <w:color w:val="231F20"/>
        </w:rPr>
        <w:t xml:space="preserve"> </w:t>
      </w:r>
      <w:r>
        <w:rPr>
          <w:color w:val="231F20"/>
        </w:rPr>
        <w:t>the</w:t>
      </w:r>
      <w:r w:rsidR="0051776D">
        <w:rPr>
          <w:color w:val="231F20"/>
        </w:rPr>
        <w:t xml:space="preserve"> </w:t>
      </w:r>
      <w:r>
        <w:rPr>
          <w:color w:val="231F20"/>
        </w:rPr>
        <w:t>Application</w:t>
      </w:r>
      <w:r w:rsidR="0051776D">
        <w:rPr>
          <w:color w:val="231F20"/>
        </w:rPr>
        <w:t xml:space="preserve"> </w:t>
      </w:r>
      <w:r>
        <w:rPr>
          <w:color w:val="231F20"/>
        </w:rPr>
        <w:t>for</w:t>
      </w:r>
      <w:r w:rsidR="0051776D">
        <w:rPr>
          <w:color w:val="231F20"/>
        </w:rPr>
        <w:t xml:space="preserve"> </w:t>
      </w:r>
      <w:r>
        <w:rPr>
          <w:color w:val="231F20"/>
        </w:rPr>
        <w:t>Change</w:t>
      </w:r>
      <w:r w:rsidR="0051776D">
        <w:rPr>
          <w:color w:val="231F20"/>
        </w:rPr>
        <w:t xml:space="preserve"> </w:t>
      </w:r>
      <w:r>
        <w:rPr>
          <w:color w:val="231F20"/>
        </w:rPr>
        <w:t>Proposal,</w:t>
      </w:r>
      <w:r w:rsidR="0051776D">
        <w:rPr>
          <w:color w:val="231F20"/>
        </w:rPr>
        <w:t xml:space="preserve"> </w:t>
      </w:r>
      <w:r>
        <w:rPr>
          <w:color w:val="231F20"/>
        </w:rPr>
        <w:t>the</w:t>
      </w:r>
      <w:r w:rsidR="0051776D">
        <w:rPr>
          <w:color w:val="231F20"/>
        </w:rPr>
        <w:t xml:space="preserve"> </w:t>
      </w:r>
      <w:r>
        <w:rPr>
          <w:color w:val="231F20"/>
        </w:rPr>
        <w:t>Parties</w:t>
      </w:r>
      <w:r w:rsidR="0051776D">
        <w:rPr>
          <w:color w:val="231F20"/>
        </w:rPr>
        <w:t xml:space="preserve"> </w:t>
      </w:r>
      <w:r>
        <w:rPr>
          <w:color w:val="231F20"/>
        </w:rPr>
        <w:t>shall</w:t>
      </w:r>
      <w:r w:rsidR="0051776D">
        <w:rPr>
          <w:color w:val="231F20"/>
        </w:rPr>
        <w:t xml:space="preserve"> </w:t>
      </w:r>
      <w:r>
        <w:rPr>
          <w:color w:val="231F20"/>
        </w:rPr>
        <w:t>follow</w:t>
      </w:r>
      <w:r w:rsidR="0051776D">
        <w:rPr>
          <w:color w:val="231F20"/>
        </w:rPr>
        <w:t xml:space="preserve"> </w:t>
      </w:r>
      <w:r>
        <w:rPr>
          <w:color w:val="231F20"/>
        </w:rPr>
        <w:t>the</w:t>
      </w:r>
      <w:r w:rsidR="0051776D">
        <w:rPr>
          <w:color w:val="231F20"/>
        </w:rPr>
        <w:t xml:space="preserve"> </w:t>
      </w:r>
      <w:r>
        <w:rPr>
          <w:color w:val="231F20"/>
        </w:rPr>
        <w:t>procedures</w:t>
      </w:r>
      <w:r w:rsidR="0051776D">
        <w:rPr>
          <w:color w:val="231F20"/>
        </w:rPr>
        <w:t xml:space="preserve"> </w:t>
      </w:r>
      <w:r>
        <w:rPr>
          <w:color w:val="231F20"/>
        </w:rPr>
        <w:t>outlined</w:t>
      </w:r>
      <w:r w:rsidR="0051776D">
        <w:rPr>
          <w:color w:val="231F20"/>
        </w:rPr>
        <w:t xml:space="preserve"> </w:t>
      </w:r>
      <w:r>
        <w:rPr>
          <w:color w:val="231F20"/>
        </w:rPr>
        <w:t>in</w:t>
      </w:r>
      <w:r w:rsidR="0051776D">
        <w:rPr>
          <w:color w:val="231F20"/>
        </w:rPr>
        <w:t xml:space="preserve"> </w:t>
      </w:r>
      <w:r>
        <w:rPr>
          <w:color w:val="231F20"/>
        </w:rPr>
        <w:t>GCC Sub-Clauses</w:t>
      </w:r>
      <w:r w:rsidR="0051776D">
        <w:rPr>
          <w:color w:val="231F20"/>
        </w:rPr>
        <w:t xml:space="preserve"> </w:t>
      </w:r>
      <w:r>
        <w:rPr>
          <w:color w:val="231F20"/>
        </w:rPr>
        <w:t>39.2.6</w:t>
      </w:r>
      <w:r w:rsidR="0051776D">
        <w:rPr>
          <w:color w:val="231F20"/>
        </w:rPr>
        <w:t xml:space="preserve"> </w:t>
      </w:r>
      <w:r>
        <w:rPr>
          <w:color w:val="231F20"/>
        </w:rPr>
        <w:t>and</w:t>
      </w:r>
      <w:r w:rsidR="0051776D">
        <w:rPr>
          <w:color w:val="231F20"/>
        </w:rPr>
        <w:t xml:space="preserve"> </w:t>
      </w:r>
      <w:r>
        <w:rPr>
          <w:color w:val="231F20"/>
        </w:rPr>
        <w:t>39.2.7.</w:t>
      </w:r>
      <w:r w:rsidR="0051776D">
        <w:rPr>
          <w:color w:val="231F20"/>
        </w:rPr>
        <w:t xml:space="preserve"> </w:t>
      </w:r>
      <w:r>
        <w:rPr>
          <w:color w:val="231F20"/>
        </w:rPr>
        <w:t>However,</w:t>
      </w:r>
      <w:r w:rsidR="0051776D">
        <w:rPr>
          <w:color w:val="231F20"/>
        </w:rPr>
        <w:t xml:space="preserve"> </w:t>
      </w:r>
      <w:r>
        <w:rPr>
          <w:color w:val="231F20"/>
        </w:rPr>
        <w:t>the</w:t>
      </w:r>
      <w:r w:rsidR="0051776D">
        <w:rPr>
          <w:color w:val="231F20"/>
        </w:rPr>
        <w:t xml:space="preserve"> </w:t>
      </w:r>
      <w:r>
        <w:rPr>
          <w:color w:val="231F20"/>
        </w:rPr>
        <w:t>Contractor</w:t>
      </w:r>
      <w:r w:rsidR="0051776D">
        <w:rPr>
          <w:color w:val="231F20"/>
        </w:rPr>
        <w:t xml:space="preserve"> </w:t>
      </w:r>
      <w:r>
        <w:rPr>
          <w:color w:val="231F20"/>
        </w:rPr>
        <w:t>shall</w:t>
      </w:r>
      <w:r w:rsidR="0051776D">
        <w:rPr>
          <w:color w:val="231F20"/>
        </w:rPr>
        <w:t xml:space="preserve"> </w:t>
      </w:r>
      <w:r>
        <w:rPr>
          <w:color w:val="231F20"/>
        </w:rPr>
        <w:t>not</w:t>
      </w:r>
      <w:r w:rsidR="0051776D">
        <w:rPr>
          <w:color w:val="231F20"/>
        </w:rPr>
        <w:t xml:space="preserve"> </w:t>
      </w:r>
      <w:r>
        <w:rPr>
          <w:color w:val="231F20"/>
        </w:rPr>
        <w:t>be</w:t>
      </w:r>
      <w:r w:rsidR="0051776D">
        <w:rPr>
          <w:color w:val="231F20"/>
        </w:rPr>
        <w:t xml:space="preserve"> </w:t>
      </w:r>
      <w:r>
        <w:rPr>
          <w:color w:val="231F20"/>
        </w:rPr>
        <w:t>entitled</w:t>
      </w:r>
      <w:r w:rsidR="0051776D">
        <w:rPr>
          <w:color w:val="231F20"/>
        </w:rPr>
        <w:t xml:space="preserve"> </w:t>
      </w:r>
      <w:r>
        <w:rPr>
          <w:color w:val="231F20"/>
        </w:rPr>
        <w:t>to</w:t>
      </w:r>
      <w:r w:rsidR="0051776D">
        <w:rPr>
          <w:color w:val="231F20"/>
        </w:rPr>
        <w:t xml:space="preserve"> </w:t>
      </w:r>
      <w:r>
        <w:rPr>
          <w:color w:val="231F20"/>
        </w:rPr>
        <w:t>recover</w:t>
      </w:r>
      <w:r w:rsidR="0051776D">
        <w:rPr>
          <w:color w:val="231F20"/>
        </w:rPr>
        <w:t xml:space="preserve"> </w:t>
      </w:r>
      <w:r>
        <w:rPr>
          <w:color w:val="231F20"/>
        </w:rPr>
        <w:t>the</w:t>
      </w:r>
      <w:r w:rsidR="0051776D">
        <w:rPr>
          <w:color w:val="231F20"/>
        </w:rPr>
        <w:t xml:space="preserve"> </w:t>
      </w:r>
      <w:r>
        <w:rPr>
          <w:color w:val="231F20"/>
        </w:rPr>
        <w:t>costs</w:t>
      </w:r>
      <w:r w:rsidR="0051776D">
        <w:rPr>
          <w:color w:val="231F20"/>
        </w:rPr>
        <w:t xml:space="preserve"> </w:t>
      </w:r>
      <w:r>
        <w:rPr>
          <w:color w:val="231F20"/>
        </w:rPr>
        <w:t>of</w:t>
      </w:r>
      <w:r w:rsidR="0051776D">
        <w:rPr>
          <w:color w:val="231F20"/>
        </w:rPr>
        <w:t xml:space="preserve"> </w:t>
      </w:r>
      <w:r>
        <w:rPr>
          <w:color w:val="231F20"/>
        </w:rPr>
        <w:t>preparing the</w:t>
      </w:r>
      <w:r w:rsidR="0051776D">
        <w:rPr>
          <w:color w:val="231F20"/>
        </w:rPr>
        <w:t xml:space="preserve"> </w:t>
      </w:r>
      <w:r>
        <w:rPr>
          <w:color w:val="231F20"/>
        </w:rPr>
        <w:t>Application</w:t>
      </w:r>
      <w:r w:rsidR="0051776D">
        <w:rPr>
          <w:color w:val="231F20"/>
        </w:rPr>
        <w:t xml:space="preserve"> </w:t>
      </w:r>
      <w:r>
        <w:rPr>
          <w:color w:val="231F20"/>
        </w:rPr>
        <w:t>for</w:t>
      </w:r>
      <w:r w:rsidR="0051776D">
        <w:rPr>
          <w:color w:val="231F20"/>
        </w:rPr>
        <w:t xml:space="preserve"> </w:t>
      </w:r>
      <w:r>
        <w:rPr>
          <w:color w:val="231F20"/>
        </w:rPr>
        <w:t>Change</w:t>
      </w:r>
      <w:r w:rsidR="0051776D">
        <w:rPr>
          <w:color w:val="231F20"/>
        </w:rPr>
        <w:t xml:space="preserve"> </w:t>
      </w:r>
      <w:r>
        <w:rPr>
          <w:color w:val="231F20"/>
        </w:rPr>
        <w:t>Proposal.</w:t>
      </w:r>
    </w:p>
    <w:p w14:paraId="318EFD12" w14:textId="77777777" w:rsidR="00C67B4C" w:rsidRPr="00C67B4C" w:rsidRDefault="00192A44" w:rsidP="00C67B4C">
      <w:pPr>
        <w:tabs>
          <w:tab w:val="left" w:pos="1313"/>
          <w:tab w:val="left" w:pos="1314"/>
        </w:tabs>
        <w:spacing w:before="240" w:line="230" w:lineRule="auto"/>
        <w:ind w:left="864" w:right="331" w:hanging="720"/>
        <w:rPr>
          <w:color w:val="231F20"/>
        </w:rPr>
      </w:pPr>
      <w:r>
        <w:rPr>
          <w:b/>
          <w:color w:val="231F20"/>
        </w:rPr>
        <w:t>40</w:t>
      </w:r>
      <w:r w:rsidR="00C67B4C">
        <w:rPr>
          <w:b/>
          <w:color w:val="231F20"/>
        </w:rPr>
        <w:t>.</w:t>
      </w:r>
      <w:r w:rsidR="00C67B4C">
        <w:rPr>
          <w:b/>
          <w:color w:val="231F20"/>
        </w:rPr>
        <w:tab/>
      </w:r>
      <w:r w:rsidR="00C67B4C" w:rsidRPr="00C67B4C">
        <w:rPr>
          <w:b/>
          <w:color w:val="231F20"/>
        </w:rPr>
        <w:t>Extension of Time for Completion</w:t>
      </w:r>
    </w:p>
    <w:p w14:paraId="558F6C50" w14:textId="77777777" w:rsidR="00C67B4C" w:rsidRPr="00192A44" w:rsidRDefault="00C67B4C" w:rsidP="00385A10">
      <w:pPr>
        <w:pStyle w:val="ListParagraph"/>
        <w:numPr>
          <w:ilvl w:val="1"/>
          <w:numId w:val="169"/>
        </w:numPr>
        <w:tabs>
          <w:tab w:val="left" w:pos="1313"/>
          <w:tab w:val="left" w:pos="1314"/>
        </w:tabs>
        <w:spacing w:before="240" w:line="230" w:lineRule="auto"/>
        <w:ind w:left="864" w:right="331" w:hanging="720"/>
        <w:rPr>
          <w:color w:val="231F20"/>
        </w:rPr>
      </w:pPr>
      <w:r w:rsidRPr="00192A44">
        <w:rPr>
          <w:color w:val="231F20"/>
        </w:rPr>
        <w:t>The Time(s) for Completion specified in the SCC pursuant to GCC Sub-Clause 8.2 shall be extended if the Contractor is delayed or impeded in the performance of any of its obligations under the Contract by reason of any of the following:</w:t>
      </w:r>
    </w:p>
    <w:p w14:paraId="7A3B0B8E" w14:textId="77777777" w:rsidR="00C67B4C" w:rsidRPr="00C67B4C" w:rsidRDefault="00C67B4C" w:rsidP="00A91907">
      <w:pPr>
        <w:pStyle w:val="ListParagraph"/>
        <w:tabs>
          <w:tab w:val="left" w:pos="1313"/>
          <w:tab w:val="left" w:pos="1314"/>
        </w:tabs>
        <w:spacing w:before="120" w:line="230" w:lineRule="auto"/>
        <w:ind w:left="1296" w:right="330" w:hanging="432"/>
        <w:rPr>
          <w:color w:val="231F20"/>
        </w:rPr>
      </w:pPr>
      <w:r w:rsidRPr="00C67B4C">
        <w:rPr>
          <w:color w:val="231F20"/>
        </w:rPr>
        <w:t>a)</w:t>
      </w:r>
      <w:r w:rsidRPr="00C67B4C">
        <w:rPr>
          <w:color w:val="231F20"/>
        </w:rPr>
        <w:tab/>
        <w:t>any Change in the Facilities as provided in GCC Clause 39</w:t>
      </w:r>
    </w:p>
    <w:p w14:paraId="46374644" w14:textId="77777777" w:rsidR="00C67B4C" w:rsidRPr="00C67B4C" w:rsidRDefault="00C67B4C" w:rsidP="00A91907">
      <w:pPr>
        <w:pStyle w:val="ListParagraph"/>
        <w:tabs>
          <w:tab w:val="left" w:pos="1313"/>
          <w:tab w:val="left" w:pos="1314"/>
        </w:tabs>
        <w:spacing w:before="120" w:line="230" w:lineRule="auto"/>
        <w:ind w:left="1296" w:right="330" w:hanging="432"/>
      </w:pPr>
      <w:r w:rsidRPr="00C67B4C">
        <w:rPr>
          <w:color w:val="231F20"/>
        </w:rPr>
        <w:t>b)</w:t>
      </w:r>
      <w:r w:rsidRPr="00C67B4C">
        <w:rPr>
          <w:color w:val="231F20"/>
        </w:rPr>
        <w:tab/>
        <w:t>any occurrence of Force Majeure as provided in GCC Clause 37, unforeseen conditions as provided in GCC Clause 35, or other occurrence of any of the matters specified or referred to in paragraphs (a), (b) and (c) of GCC Sub-Clause 32.2</w:t>
      </w:r>
    </w:p>
    <w:p w14:paraId="518F65F6" w14:textId="77777777" w:rsidR="00607E22" w:rsidRDefault="00C67B4C" w:rsidP="00AF6A00">
      <w:pPr>
        <w:tabs>
          <w:tab w:val="left" w:pos="1313"/>
          <w:tab w:val="left" w:pos="1314"/>
        </w:tabs>
        <w:spacing w:before="120" w:line="230" w:lineRule="auto"/>
        <w:ind w:left="1296" w:right="432" w:hanging="432"/>
        <w:jc w:val="both"/>
      </w:pPr>
      <w:r>
        <w:rPr>
          <w:color w:val="231F20"/>
        </w:rPr>
        <w:t>c)</w:t>
      </w:r>
      <w:r>
        <w:rPr>
          <w:color w:val="231F20"/>
        </w:rPr>
        <w:tab/>
      </w:r>
      <w:r w:rsidR="00A208F4" w:rsidRPr="00C67B4C">
        <w:rPr>
          <w:color w:val="231F20"/>
        </w:rPr>
        <w:t>A</w:t>
      </w:r>
      <w:r w:rsidR="00154745" w:rsidRPr="00C67B4C">
        <w:rPr>
          <w:color w:val="231F20"/>
        </w:rPr>
        <w:t>ny</w:t>
      </w:r>
      <w:r w:rsidR="00A208F4" w:rsidRPr="00C67B4C">
        <w:rPr>
          <w:color w:val="231F20"/>
        </w:rPr>
        <w:t xml:space="preserve"> </w:t>
      </w:r>
      <w:r w:rsidR="00154745" w:rsidRPr="00C67B4C">
        <w:rPr>
          <w:color w:val="231F20"/>
        </w:rPr>
        <w:t>suspension</w:t>
      </w:r>
      <w:r w:rsidR="00A208F4" w:rsidRPr="00C67B4C">
        <w:rPr>
          <w:color w:val="231F20"/>
        </w:rPr>
        <w:t xml:space="preserve"> </w:t>
      </w:r>
      <w:r w:rsidR="00154745" w:rsidRPr="00C67B4C">
        <w:rPr>
          <w:color w:val="231F20"/>
        </w:rPr>
        <w:t>order</w:t>
      </w:r>
      <w:r w:rsidR="00A208F4" w:rsidRPr="00C67B4C">
        <w:rPr>
          <w:color w:val="231F20"/>
        </w:rPr>
        <w:t xml:space="preserve"> </w:t>
      </w:r>
      <w:r w:rsidR="00154745" w:rsidRPr="00C67B4C">
        <w:rPr>
          <w:color w:val="231F20"/>
        </w:rPr>
        <w:t>given</w:t>
      </w:r>
      <w:r w:rsidR="00A208F4" w:rsidRPr="00C67B4C">
        <w:rPr>
          <w:color w:val="231F20"/>
        </w:rPr>
        <w:t xml:space="preserve"> </w:t>
      </w:r>
      <w:r w:rsidR="00154745" w:rsidRPr="00C67B4C">
        <w:rPr>
          <w:color w:val="231F20"/>
        </w:rPr>
        <w:t>by</w:t>
      </w:r>
      <w:r w:rsidR="00A208F4" w:rsidRPr="00C67B4C">
        <w:rPr>
          <w:color w:val="231F20"/>
        </w:rPr>
        <w:t xml:space="preserve"> </w:t>
      </w:r>
      <w:r w:rsidR="00154745" w:rsidRPr="00C67B4C">
        <w:rPr>
          <w:color w:val="231F20"/>
        </w:rPr>
        <w:t>the</w:t>
      </w:r>
      <w:r w:rsidR="00A208F4" w:rsidRPr="00C67B4C">
        <w:rPr>
          <w:color w:val="231F20"/>
        </w:rPr>
        <w:t xml:space="preserve"> </w:t>
      </w:r>
      <w:r w:rsidR="00154745" w:rsidRPr="00C67B4C">
        <w:rPr>
          <w:color w:val="231F20"/>
        </w:rPr>
        <w:t>Procuring</w:t>
      </w:r>
      <w:r w:rsidR="00A208F4" w:rsidRPr="00C67B4C">
        <w:rPr>
          <w:color w:val="231F20"/>
        </w:rPr>
        <w:t xml:space="preserve"> </w:t>
      </w:r>
      <w:r w:rsidR="00154745" w:rsidRPr="00C67B4C">
        <w:rPr>
          <w:color w:val="231F20"/>
        </w:rPr>
        <w:t>Entity</w:t>
      </w:r>
      <w:r w:rsidR="00A208F4" w:rsidRPr="00C67B4C">
        <w:rPr>
          <w:color w:val="231F20"/>
        </w:rPr>
        <w:t xml:space="preserve"> </w:t>
      </w:r>
      <w:r w:rsidR="00154745" w:rsidRPr="00C67B4C">
        <w:rPr>
          <w:color w:val="231F20"/>
        </w:rPr>
        <w:t>under</w:t>
      </w:r>
      <w:r w:rsidR="00A208F4" w:rsidRPr="00C67B4C">
        <w:rPr>
          <w:color w:val="231F20"/>
        </w:rPr>
        <w:t xml:space="preserve"> </w:t>
      </w:r>
      <w:r w:rsidR="00154745" w:rsidRPr="00C67B4C">
        <w:rPr>
          <w:color w:val="231F20"/>
        </w:rPr>
        <w:t>GCC</w:t>
      </w:r>
      <w:r w:rsidR="00A208F4" w:rsidRPr="00C67B4C">
        <w:rPr>
          <w:color w:val="231F20"/>
        </w:rPr>
        <w:t xml:space="preserve"> </w:t>
      </w:r>
      <w:r w:rsidR="00154745" w:rsidRPr="00C67B4C">
        <w:rPr>
          <w:color w:val="231F20"/>
        </w:rPr>
        <w:t>Clause</w:t>
      </w:r>
      <w:r w:rsidR="00A208F4" w:rsidRPr="00C67B4C">
        <w:rPr>
          <w:color w:val="231F20"/>
        </w:rPr>
        <w:t xml:space="preserve"> </w:t>
      </w:r>
      <w:r w:rsidR="00154745" w:rsidRPr="00C67B4C">
        <w:rPr>
          <w:color w:val="231F20"/>
        </w:rPr>
        <w:t>41</w:t>
      </w:r>
      <w:r w:rsidR="00A208F4" w:rsidRPr="00C67B4C">
        <w:rPr>
          <w:color w:val="231F20"/>
        </w:rPr>
        <w:t xml:space="preserve"> </w:t>
      </w:r>
      <w:r w:rsidR="00154745" w:rsidRPr="00C67B4C">
        <w:rPr>
          <w:color w:val="231F20"/>
        </w:rPr>
        <w:t>here</w:t>
      </w:r>
      <w:r w:rsidR="00A208F4" w:rsidRPr="00C67B4C">
        <w:rPr>
          <w:color w:val="231F20"/>
        </w:rPr>
        <w:t xml:space="preserve"> </w:t>
      </w:r>
      <w:r w:rsidR="00154745" w:rsidRPr="00C67B4C">
        <w:rPr>
          <w:color w:val="231F20"/>
        </w:rPr>
        <w:t>of</w:t>
      </w:r>
      <w:r w:rsidR="00A208F4" w:rsidRPr="00C67B4C">
        <w:rPr>
          <w:color w:val="231F20"/>
        </w:rPr>
        <w:t xml:space="preserve"> </w:t>
      </w:r>
      <w:r w:rsidR="00154745" w:rsidRPr="00C67B4C">
        <w:rPr>
          <w:color w:val="231F20"/>
        </w:rPr>
        <w:t>or</w:t>
      </w:r>
      <w:r w:rsidR="00A208F4" w:rsidRPr="00C67B4C">
        <w:rPr>
          <w:color w:val="231F20"/>
        </w:rPr>
        <w:t xml:space="preserve"> </w:t>
      </w:r>
      <w:r w:rsidR="00154745" w:rsidRPr="00C67B4C">
        <w:rPr>
          <w:color w:val="231F20"/>
        </w:rPr>
        <w:t>reduction</w:t>
      </w:r>
      <w:r w:rsidR="00A208F4" w:rsidRPr="00C67B4C">
        <w:rPr>
          <w:color w:val="231F20"/>
        </w:rPr>
        <w:t xml:space="preserve"> </w:t>
      </w:r>
      <w:r w:rsidR="00154745" w:rsidRPr="00C67B4C">
        <w:rPr>
          <w:color w:val="231F20"/>
        </w:rPr>
        <w:t>in</w:t>
      </w:r>
      <w:r w:rsidR="00A208F4" w:rsidRPr="00C67B4C">
        <w:rPr>
          <w:color w:val="231F20"/>
        </w:rPr>
        <w:t xml:space="preserve"> </w:t>
      </w:r>
      <w:r w:rsidR="00154745" w:rsidRPr="00C67B4C">
        <w:rPr>
          <w:color w:val="231F20"/>
        </w:rPr>
        <w:t>the</w:t>
      </w:r>
      <w:r w:rsidR="00A208F4" w:rsidRPr="00C67B4C">
        <w:rPr>
          <w:color w:val="231F20"/>
        </w:rPr>
        <w:t xml:space="preserve"> </w:t>
      </w:r>
      <w:r w:rsidR="00154745" w:rsidRPr="00C67B4C">
        <w:rPr>
          <w:color w:val="231F20"/>
        </w:rPr>
        <w:t>rate of</w:t>
      </w:r>
      <w:r w:rsidR="00A208F4" w:rsidRPr="00C67B4C">
        <w:rPr>
          <w:color w:val="231F20"/>
        </w:rPr>
        <w:t xml:space="preserve"> </w:t>
      </w:r>
      <w:r w:rsidR="00154745" w:rsidRPr="00C67B4C">
        <w:rPr>
          <w:color w:val="231F20"/>
        </w:rPr>
        <w:t>progress</w:t>
      </w:r>
      <w:r w:rsidR="00A208F4" w:rsidRPr="00C67B4C">
        <w:rPr>
          <w:color w:val="231F20"/>
        </w:rPr>
        <w:t xml:space="preserve"> </w:t>
      </w:r>
      <w:r w:rsidR="00154745" w:rsidRPr="00C67B4C">
        <w:rPr>
          <w:color w:val="231F20"/>
        </w:rPr>
        <w:t>pursuant</w:t>
      </w:r>
      <w:r w:rsidR="00A208F4" w:rsidRPr="00C67B4C">
        <w:rPr>
          <w:color w:val="231F20"/>
        </w:rPr>
        <w:t xml:space="preserve"> </w:t>
      </w:r>
      <w:r w:rsidR="00154745" w:rsidRPr="00C67B4C">
        <w:rPr>
          <w:color w:val="231F20"/>
        </w:rPr>
        <w:t>to</w:t>
      </w:r>
      <w:r w:rsidR="00A208F4" w:rsidRPr="00C67B4C">
        <w:rPr>
          <w:color w:val="231F20"/>
        </w:rPr>
        <w:t xml:space="preserve"> </w:t>
      </w:r>
      <w:r w:rsidR="00154745" w:rsidRPr="00C67B4C">
        <w:rPr>
          <w:color w:val="231F20"/>
        </w:rPr>
        <w:t>GCC</w:t>
      </w:r>
      <w:r w:rsidR="00A208F4" w:rsidRPr="00C67B4C">
        <w:rPr>
          <w:color w:val="231F20"/>
        </w:rPr>
        <w:t xml:space="preserve"> </w:t>
      </w:r>
      <w:r w:rsidR="00154745" w:rsidRPr="00C67B4C">
        <w:rPr>
          <w:color w:val="231F20"/>
        </w:rPr>
        <w:t>Sub-Clause</w:t>
      </w:r>
      <w:r w:rsidR="00D845C3">
        <w:rPr>
          <w:color w:val="231F20"/>
        </w:rPr>
        <w:t xml:space="preserve"> </w:t>
      </w:r>
      <w:r w:rsidR="00154745" w:rsidRPr="00C67B4C">
        <w:rPr>
          <w:color w:val="231F20"/>
        </w:rPr>
        <w:t>41.2</w:t>
      </w:r>
      <w:r w:rsidR="00A208F4" w:rsidRPr="00C67B4C">
        <w:rPr>
          <w:color w:val="231F20"/>
        </w:rPr>
        <w:t xml:space="preserve"> </w:t>
      </w:r>
      <w:r w:rsidR="00154745" w:rsidRPr="00C67B4C">
        <w:rPr>
          <w:color w:val="231F20"/>
        </w:rPr>
        <w:t>or</w:t>
      </w:r>
    </w:p>
    <w:p w14:paraId="05475E3F" w14:textId="77777777" w:rsidR="00607E22" w:rsidRDefault="000E4827" w:rsidP="002021F3">
      <w:pPr>
        <w:pStyle w:val="ListParagraph"/>
        <w:numPr>
          <w:ilvl w:val="2"/>
          <w:numId w:val="23"/>
        </w:numPr>
        <w:tabs>
          <w:tab w:val="left" w:pos="1315"/>
          <w:tab w:val="left" w:pos="1316"/>
        </w:tabs>
        <w:spacing w:before="170"/>
        <w:ind w:left="1296" w:right="432" w:hanging="432"/>
        <w:jc w:val="both"/>
      </w:pPr>
      <w:r w:rsidRPr="00C67B4C">
        <w:rPr>
          <w:color w:val="231F20"/>
        </w:rPr>
        <w:t>A</w:t>
      </w:r>
      <w:r w:rsidR="00154745" w:rsidRPr="00C67B4C">
        <w:rPr>
          <w:color w:val="231F20"/>
        </w:rPr>
        <w:t>ny</w:t>
      </w:r>
      <w:r w:rsidRPr="00C67B4C">
        <w:rPr>
          <w:color w:val="231F20"/>
        </w:rPr>
        <w:t xml:space="preserve"> </w:t>
      </w:r>
      <w:r w:rsidR="00154745" w:rsidRPr="00C67B4C">
        <w:rPr>
          <w:color w:val="231F20"/>
        </w:rPr>
        <w:t>changes</w:t>
      </w:r>
      <w:r w:rsidRPr="00C67B4C">
        <w:rPr>
          <w:color w:val="231F20"/>
        </w:rPr>
        <w:t xml:space="preserve"> </w:t>
      </w:r>
      <w:r w:rsidR="00154745" w:rsidRPr="00C67B4C">
        <w:rPr>
          <w:color w:val="231F20"/>
        </w:rPr>
        <w:t>in</w:t>
      </w:r>
      <w:r w:rsidRPr="00C67B4C">
        <w:rPr>
          <w:color w:val="231F20"/>
        </w:rPr>
        <w:t xml:space="preserve"> </w:t>
      </w:r>
      <w:r w:rsidR="00154745" w:rsidRPr="00C67B4C">
        <w:rPr>
          <w:color w:val="231F20"/>
        </w:rPr>
        <w:t>laws</w:t>
      </w:r>
      <w:r w:rsidRPr="00C67B4C">
        <w:rPr>
          <w:color w:val="231F20"/>
        </w:rPr>
        <w:t xml:space="preserve"> </w:t>
      </w:r>
      <w:r w:rsidR="00154745" w:rsidRPr="00C67B4C">
        <w:rPr>
          <w:color w:val="231F20"/>
        </w:rPr>
        <w:t>and</w:t>
      </w:r>
      <w:r w:rsidRPr="00C67B4C">
        <w:rPr>
          <w:color w:val="231F20"/>
        </w:rPr>
        <w:t xml:space="preserve"> </w:t>
      </w:r>
      <w:r w:rsidR="00154745" w:rsidRPr="00C67B4C">
        <w:rPr>
          <w:color w:val="231F20"/>
        </w:rPr>
        <w:t>regulations</w:t>
      </w:r>
      <w:r w:rsidRPr="00C67B4C">
        <w:rPr>
          <w:color w:val="231F20"/>
        </w:rPr>
        <w:t xml:space="preserve"> </w:t>
      </w:r>
      <w:r w:rsidR="00154745" w:rsidRPr="00C67B4C">
        <w:rPr>
          <w:color w:val="231F20"/>
        </w:rPr>
        <w:t>as</w:t>
      </w:r>
      <w:r w:rsidRPr="00C67B4C">
        <w:rPr>
          <w:color w:val="231F20"/>
        </w:rPr>
        <w:t xml:space="preserve"> </w:t>
      </w:r>
      <w:r w:rsidR="00154745" w:rsidRPr="00C67B4C">
        <w:rPr>
          <w:color w:val="231F20"/>
        </w:rPr>
        <w:t>provided</w:t>
      </w:r>
      <w:r w:rsidRPr="00C67B4C">
        <w:rPr>
          <w:color w:val="231F20"/>
        </w:rPr>
        <w:t xml:space="preserve"> </w:t>
      </w:r>
      <w:r w:rsidR="00154745" w:rsidRPr="00C67B4C">
        <w:rPr>
          <w:color w:val="231F20"/>
        </w:rPr>
        <w:t>in</w:t>
      </w:r>
      <w:r w:rsidRPr="00C67B4C">
        <w:rPr>
          <w:color w:val="231F20"/>
        </w:rPr>
        <w:t xml:space="preserve"> </w:t>
      </w:r>
      <w:r w:rsidR="00154745" w:rsidRPr="00C67B4C">
        <w:rPr>
          <w:color w:val="231F20"/>
        </w:rPr>
        <w:t>GCC</w:t>
      </w:r>
      <w:r w:rsidRPr="00C67B4C">
        <w:rPr>
          <w:color w:val="231F20"/>
        </w:rPr>
        <w:t xml:space="preserve"> </w:t>
      </w:r>
      <w:r w:rsidR="00154745" w:rsidRPr="00C67B4C">
        <w:rPr>
          <w:color w:val="231F20"/>
        </w:rPr>
        <w:t>Clause</w:t>
      </w:r>
      <w:r w:rsidRPr="00C67B4C">
        <w:rPr>
          <w:color w:val="231F20"/>
        </w:rPr>
        <w:t xml:space="preserve"> </w:t>
      </w:r>
      <w:r w:rsidR="00154745" w:rsidRPr="00C67B4C">
        <w:rPr>
          <w:color w:val="231F20"/>
        </w:rPr>
        <w:t>36</w:t>
      </w:r>
      <w:r w:rsidRPr="00C67B4C">
        <w:rPr>
          <w:color w:val="231F20"/>
        </w:rPr>
        <w:t xml:space="preserve"> </w:t>
      </w:r>
      <w:r w:rsidR="00154745" w:rsidRPr="00C67B4C">
        <w:rPr>
          <w:color w:val="231F20"/>
        </w:rPr>
        <w:t>or</w:t>
      </w:r>
    </w:p>
    <w:p w14:paraId="1DF73C21" w14:textId="77777777" w:rsidR="00607E22" w:rsidRDefault="000E4827" w:rsidP="002021F3">
      <w:pPr>
        <w:pStyle w:val="ListParagraph"/>
        <w:numPr>
          <w:ilvl w:val="2"/>
          <w:numId w:val="23"/>
        </w:numPr>
        <w:tabs>
          <w:tab w:val="left" w:pos="1316"/>
        </w:tabs>
        <w:spacing w:before="121" w:line="230" w:lineRule="auto"/>
        <w:ind w:left="1296" w:right="432" w:hanging="432"/>
        <w:jc w:val="both"/>
      </w:pPr>
      <w:r>
        <w:rPr>
          <w:color w:val="231F20"/>
        </w:rPr>
        <w:t>A</w:t>
      </w:r>
      <w:r w:rsidR="00154745">
        <w:rPr>
          <w:color w:val="231F20"/>
        </w:rPr>
        <w:t>ny</w:t>
      </w:r>
      <w:r>
        <w:rPr>
          <w:color w:val="231F20"/>
        </w:rPr>
        <w:t xml:space="preserve"> </w:t>
      </w:r>
      <w:r w:rsidR="00154745">
        <w:rPr>
          <w:color w:val="231F20"/>
        </w:rPr>
        <w:t>default</w:t>
      </w:r>
      <w:r>
        <w:rPr>
          <w:color w:val="231F20"/>
        </w:rPr>
        <w:t xml:space="preserve"> </w:t>
      </w:r>
      <w:r w:rsidR="00154745">
        <w:rPr>
          <w:color w:val="231F20"/>
        </w:rPr>
        <w:t>or</w:t>
      </w:r>
      <w:r>
        <w:rPr>
          <w:color w:val="231F20"/>
        </w:rPr>
        <w:t xml:space="preserve"> </w:t>
      </w:r>
      <w:r w:rsidR="00154745">
        <w:rPr>
          <w:color w:val="231F20"/>
        </w:rPr>
        <w:t>breach</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spacing w:val="-3"/>
        </w:rPr>
        <w:t>Entity,</w:t>
      </w:r>
      <w:r>
        <w:rPr>
          <w:color w:val="231F20"/>
          <w:spacing w:val="-3"/>
        </w:rPr>
        <w:t xml:space="preserve"> </w:t>
      </w:r>
      <w:r w:rsidR="00154745">
        <w:rPr>
          <w:color w:val="231F20"/>
        </w:rPr>
        <w:t>Appendix</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Agreement</w:t>
      </w:r>
      <w:r>
        <w:rPr>
          <w:color w:val="231F20"/>
        </w:rPr>
        <w:t xml:space="preserve"> </w:t>
      </w:r>
      <w:r w:rsidR="00154745">
        <w:rPr>
          <w:color w:val="231F20"/>
        </w:rPr>
        <w:t>titled, or</w:t>
      </w:r>
      <w:r>
        <w:rPr>
          <w:color w:val="231F20"/>
        </w:rPr>
        <w:t xml:space="preserve"> </w:t>
      </w:r>
      <w:r w:rsidR="00154745">
        <w:rPr>
          <w:color w:val="231F20"/>
        </w:rPr>
        <w:t>any</w:t>
      </w:r>
      <w:r>
        <w:rPr>
          <w:color w:val="231F20"/>
        </w:rPr>
        <w:t xml:space="preserve"> </w:t>
      </w:r>
      <w:r w:rsidR="00154745">
        <w:rPr>
          <w:color w:val="231F20"/>
        </w:rPr>
        <w:t>activity,</w:t>
      </w:r>
      <w:r>
        <w:rPr>
          <w:color w:val="231F20"/>
        </w:rPr>
        <w:t xml:space="preserve"> </w:t>
      </w:r>
      <w:r w:rsidR="00154745">
        <w:rPr>
          <w:color w:val="231F20"/>
        </w:rPr>
        <w:t>actor</w:t>
      </w:r>
      <w:r>
        <w:rPr>
          <w:color w:val="231F20"/>
        </w:rPr>
        <w:t xml:space="preserve"> </w:t>
      </w:r>
      <w:r w:rsidR="00154745">
        <w:rPr>
          <w:color w:val="231F20"/>
        </w:rPr>
        <w:t>omission</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spacing w:val="-3"/>
        </w:rPr>
        <w:t>Entity,</w:t>
      </w:r>
      <w:r>
        <w:rPr>
          <w:color w:val="231F20"/>
          <w:spacing w:val="-3"/>
        </w:rPr>
        <w:t xml:space="preserve"> </w:t>
      </w:r>
      <w:r w:rsidR="00154745">
        <w:rPr>
          <w:color w:val="231F20"/>
        </w:rPr>
        <w:t>or</w:t>
      </w:r>
      <w:r>
        <w:rPr>
          <w:color w:val="231F20"/>
        </w:rPr>
        <w:t xml:space="preserve"> </w:t>
      </w:r>
      <w:r w:rsidR="00154745">
        <w:rPr>
          <w:color w:val="231F20"/>
        </w:rPr>
        <w:t>the</w:t>
      </w:r>
      <w:r>
        <w:rPr>
          <w:color w:val="231F20"/>
        </w:rPr>
        <w:t xml:space="preserve"> </w:t>
      </w:r>
      <w:r w:rsidR="00154745">
        <w:rPr>
          <w:color w:val="231F20"/>
        </w:rPr>
        <w:t>Project</w:t>
      </w:r>
      <w:r>
        <w:rPr>
          <w:color w:val="231F20"/>
        </w:rPr>
        <w:t xml:space="preserve"> </w:t>
      </w:r>
      <w:r w:rsidR="00154745">
        <w:rPr>
          <w:color w:val="231F20"/>
        </w:rPr>
        <w:t>Manager,</w:t>
      </w:r>
      <w:r>
        <w:rPr>
          <w:color w:val="231F20"/>
        </w:rPr>
        <w:t xml:space="preserve"> </w:t>
      </w:r>
      <w:r w:rsidR="00154745">
        <w:rPr>
          <w:color w:val="231F20"/>
        </w:rPr>
        <w:t>or</w:t>
      </w:r>
      <w:r>
        <w:rPr>
          <w:color w:val="231F20"/>
        </w:rPr>
        <w:t xml:space="preserve"> </w:t>
      </w:r>
      <w:r w:rsidR="00154745">
        <w:rPr>
          <w:color w:val="231F20"/>
        </w:rPr>
        <w:t>any</w:t>
      </w:r>
      <w:r>
        <w:rPr>
          <w:color w:val="231F20"/>
        </w:rPr>
        <w:t xml:space="preserve"> </w:t>
      </w:r>
      <w:r w:rsidR="00154745">
        <w:rPr>
          <w:color w:val="231F20"/>
        </w:rPr>
        <w:t>other</w:t>
      </w:r>
      <w:r>
        <w:rPr>
          <w:color w:val="231F20"/>
        </w:rPr>
        <w:t xml:space="preserve"> </w:t>
      </w:r>
      <w:r w:rsidR="00154745">
        <w:rPr>
          <w:color w:val="231F20"/>
        </w:rPr>
        <w:t>contractors employed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spacing w:val="-3"/>
        </w:rPr>
        <w:t>Entity,</w:t>
      </w:r>
      <w:r>
        <w:rPr>
          <w:color w:val="231F20"/>
          <w:spacing w:val="-3"/>
        </w:rPr>
        <w:t xml:space="preserve"> </w:t>
      </w:r>
      <w:r w:rsidR="00154745">
        <w:rPr>
          <w:color w:val="231F20"/>
        </w:rPr>
        <w:t>or</w:t>
      </w:r>
    </w:p>
    <w:p w14:paraId="30CA7C08" w14:textId="77777777" w:rsidR="00607E22" w:rsidRDefault="000E4827" w:rsidP="002021F3">
      <w:pPr>
        <w:pStyle w:val="ListParagraph"/>
        <w:numPr>
          <w:ilvl w:val="2"/>
          <w:numId w:val="23"/>
        </w:numPr>
        <w:tabs>
          <w:tab w:val="left" w:pos="1316"/>
        </w:tabs>
        <w:spacing w:before="124" w:line="230" w:lineRule="auto"/>
        <w:ind w:left="1296" w:right="432" w:hanging="432"/>
        <w:jc w:val="both"/>
      </w:pPr>
      <w:r w:rsidRPr="00C67B4C">
        <w:rPr>
          <w:color w:val="231F20"/>
        </w:rPr>
        <w:t>A</w:t>
      </w:r>
      <w:r w:rsidR="00154745" w:rsidRPr="00C67B4C">
        <w:rPr>
          <w:color w:val="231F20"/>
        </w:rPr>
        <w:t>ny</w:t>
      </w:r>
      <w:r w:rsidRPr="00C67B4C">
        <w:rPr>
          <w:color w:val="231F20"/>
        </w:rPr>
        <w:t xml:space="preserve"> </w:t>
      </w:r>
      <w:r w:rsidR="00154745" w:rsidRPr="00C67B4C">
        <w:rPr>
          <w:color w:val="231F20"/>
        </w:rPr>
        <w:t>delay</w:t>
      </w:r>
      <w:r w:rsidRPr="00C67B4C">
        <w:rPr>
          <w:color w:val="231F20"/>
        </w:rPr>
        <w:t xml:space="preserve"> </w:t>
      </w:r>
      <w:r w:rsidR="00154745" w:rsidRPr="00C67B4C">
        <w:rPr>
          <w:color w:val="231F20"/>
        </w:rPr>
        <w:t>on</w:t>
      </w:r>
      <w:r w:rsidRPr="00C67B4C">
        <w:rPr>
          <w:color w:val="231F20"/>
        </w:rPr>
        <w:t xml:space="preserve"> </w:t>
      </w:r>
      <w:r w:rsidR="00154745" w:rsidRPr="00C67B4C">
        <w:rPr>
          <w:color w:val="231F20"/>
        </w:rPr>
        <w:t>the</w:t>
      </w:r>
      <w:r w:rsidRPr="00C67B4C">
        <w:rPr>
          <w:color w:val="231F20"/>
        </w:rPr>
        <w:t xml:space="preserve"> </w:t>
      </w:r>
      <w:r w:rsidR="00154745" w:rsidRPr="00C67B4C">
        <w:rPr>
          <w:color w:val="231F20"/>
        </w:rPr>
        <w:t>part</w:t>
      </w:r>
      <w:r w:rsidRPr="00C67B4C">
        <w:rPr>
          <w:color w:val="231F20"/>
        </w:rPr>
        <w:t xml:space="preserve"> </w:t>
      </w:r>
      <w:r w:rsidR="00154745" w:rsidRPr="00C67B4C">
        <w:rPr>
          <w:color w:val="231F20"/>
        </w:rPr>
        <w:t>of</w:t>
      </w:r>
      <w:r w:rsidRPr="00C67B4C">
        <w:rPr>
          <w:color w:val="231F20"/>
        </w:rPr>
        <w:t xml:space="preserve"> </w:t>
      </w:r>
      <w:r w:rsidR="00154745" w:rsidRPr="00C67B4C">
        <w:rPr>
          <w:color w:val="231F20"/>
        </w:rPr>
        <w:t>a</w:t>
      </w:r>
      <w:r w:rsidRPr="00C67B4C">
        <w:rPr>
          <w:color w:val="231F20"/>
        </w:rPr>
        <w:t xml:space="preserve"> </w:t>
      </w:r>
      <w:r w:rsidR="00154745" w:rsidRPr="00C67B4C">
        <w:rPr>
          <w:color w:val="231F20"/>
        </w:rPr>
        <w:t>Subcontractor,</w:t>
      </w:r>
      <w:r w:rsidRPr="00C67B4C">
        <w:rPr>
          <w:color w:val="231F20"/>
        </w:rPr>
        <w:t xml:space="preserve"> </w:t>
      </w:r>
      <w:r w:rsidR="00154745" w:rsidRPr="00C67B4C">
        <w:rPr>
          <w:color w:val="231F20"/>
        </w:rPr>
        <w:t>provided</w:t>
      </w:r>
      <w:r w:rsidRPr="00C67B4C">
        <w:rPr>
          <w:color w:val="231F20"/>
        </w:rPr>
        <w:t xml:space="preserve"> </w:t>
      </w:r>
      <w:r w:rsidR="00154745" w:rsidRPr="00C67B4C">
        <w:rPr>
          <w:color w:val="231F20"/>
        </w:rPr>
        <w:t>such</w:t>
      </w:r>
      <w:r w:rsidRPr="00C67B4C">
        <w:rPr>
          <w:color w:val="231F20"/>
        </w:rPr>
        <w:t xml:space="preserve"> </w:t>
      </w:r>
      <w:r w:rsidR="00154745" w:rsidRPr="00C67B4C">
        <w:rPr>
          <w:color w:val="231F20"/>
        </w:rPr>
        <w:t>delay</w:t>
      </w:r>
      <w:r w:rsidRPr="00C67B4C">
        <w:rPr>
          <w:color w:val="231F20"/>
        </w:rPr>
        <w:t xml:space="preserve"> </w:t>
      </w:r>
      <w:r w:rsidR="00154745" w:rsidRPr="00C67B4C">
        <w:rPr>
          <w:color w:val="231F20"/>
        </w:rPr>
        <w:t>is</w:t>
      </w:r>
      <w:r w:rsidRPr="00C67B4C">
        <w:rPr>
          <w:color w:val="231F20"/>
        </w:rPr>
        <w:t xml:space="preserve"> </w:t>
      </w:r>
      <w:r w:rsidR="00154745" w:rsidRPr="00C67B4C">
        <w:rPr>
          <w:color w:val="231F20"/>
        </w:rPr>
        <w:t>due</w:t>
      </w:r>
      <w:r w:rsidRPr="00C67B4C">
        <w:rPr>
          <w:color w:val="231F20"/>
        </w:rPr>
        <w:t xml:space="preserve"> </w:t>
      </w:r>
      <w:r w:rsidR="00154745" w:rsidRPr="00C67B4C">
        <w:rPr>
          <w:color w:val="231F20"/>
        </w:rPr>
        <w:t>to</w:t>
      </w:r>
      <w:r w:rsidRPr="00C67B4C">
        <w:rPr>
          <w:color w:val="231F20"/>
        </w:rPr>
        <w:t xml:space="preserve"> </w:t>
      </w:r>
      <w:r w:rsidR="00154745" w:rsidRPr="00C67B4C">
        <w:rPr>
          <w:color w:val="231F20"/>
        </w:rPr>
        <w:t>a</w:t>
      </w:r>
      <w:r w:rsidRPr="00C67B4C">
        <w:rPr>
          <w:color w:val="231F20"/>
        </w:rPr>
        <w:t xml:space="preserve"> </w:t>
      </w:r>
      <w:r w:rsidR="00154745" w:rsidRPr="00C67B4C">
        <w:rPr>
          <w:color w:val="231F20"/>
        </w:rPr>
        <w:t>cause</w:t>
      </w:r>
      <w:r w:rsidRPr="00C67B4C">
        <w:rPr>
          <w:color w:val="231F20"/>
        </w:rPr>
        <w:t xml:space="preserve"> </w:t>
      </w:r>
      <w:r w:rsidR="00154745" w:rsidRPr="00C67B4C">
        <w:rPr>
          <w:color w:val="231F20"/>
        </w:rPr>
        <w:t>for</w:t>
      </w:r>
      <w:r w:rsidRPr="00C67B4C">
        <w:rPr>
          <w:color w:val="231F20"/>
        </w:rPr>
        <w:t xml:space="preserve"> </w:t>
      </w:r>
      <w:r w:rsidR="00154745" w:rsidRPr="00C67B4C">
        <w:rPr>
          <w:color w:val="231F20"/>
        </w:rPr>
        <w:t>which</w:t>
      </w:r>
      <w:r w:rsidRPr="00C67B4C">
        <w:rPr>
          <w:color w:val="231F20"/>
        </w:rPr>
        <w:t xml:space="preserve"> </w:t>
      </w:r>
      <w:r w:rsidR="00154745" w:rsidRPr="00C67B4C">
        <w:rPr>
          <w:color w:val="231F20"/>
        </w:rPr>
        <w:t>the</w:t>
      </w:r>
      <w:r w:rsidRPr="00C67B4C">
        <w:rPr>
          <w:color w:val="231F20"/>
        </w:rPr>
        <w:t xml:space="preserve"> </w:t>
      </w:r>
      <w:r w:rsidR="00154745" w:rsidRPr="00C67B4C">
        <w:rPr>
          <w:color w:val="231F20"/>
        </w:rPr>
        <w:t>Contractor himself</w:t>
      </w:r>
      <w:r w:rsidRPr="00C67B4C">
        <w:rPr>
          <w:color w:val="231F20"/>
        </w:rPr>
        <w:t xml:space="preserve"> </w:t>
      </w:r>
      <w:r w:rsidR="00154745" w:rsidRPr="00C67B4C">
        <w:rPr>
          <w:color w:val="231F20"/>
        </w:rPr>
        <w:t>would</w:t>
      </w:r>
      <w:r w:rsidRPr="00C67B4C">
        <w:rPr>
          <w:color w:val="231F20"/>
        </w:rPr>
        <w:t xml:space="preserve"> </w:t>
      </w:r>
      <w:r w:rsidR="00154745" w:rsidRPr="00C67B4C">
        <w:rPr>
          <w:color w:val="231F20"/>
        </w:rPr>
        <w:t>have</w:t>
      </w:r>
      <w:r w:rsidRPr="00C67B4C">
        <w:rPr>
          <w:color w:val="231F20"/>
        </w:rPr>
        <w:t xml:space="preserve"> </w:t>
      </w:r>
      <w:r w:rsidR="00154745" w:rsidRPr="00C67B4C">
        <w:rPr>
          <w:color w:val="231F20"/>
        </w:rPr>
        <w:t>been</w:t>
      </w:r>
      <w:r w:rsidRPr="00C67B4C">
        <w:rPr>
          <w:color w:val="231F20"/>
        </w:rPr>
        <w:t xml:space="preserve"> </w:t>
      </w:r>
      <w:r w:rsidR="00154745" w:rsidRPr="00C67B4C">
        <w:rPr>
          <w:color w:val="231F20"/>
        </w:rPr>
        <w:t>entitled</w:t>
      </w:r>
      <w:r w:rsidRPr="00C67B4C">
        <w:rPr>
          <w:color w:val="231F20"/>
        </w:rPr>
        <w:t xml:space="preserve"> </w:t>
      </w:r>
      <w:r w:rsidR="00154745" w:rsidRPr="00C67B4C">
        <w:rPr>
          <w:color w:val="231F20"/>
        </w:rPr>
        <w:t>to</w:t>
      </w:r>
      <w:r w:rsidRPr="00C67B4C">
        <w:rPr>
          <w:color w:val="231F20"/>
        </w:rPr>
        <w:t xml:space="preserve"> </w:t>
      </w:r>
      <w:r w:rsidR="00154745" w:rsidRPr="00C67B4C">
        <w:rPr>
          <w:color w:val="231F20"/>
        </w:rPr>
        <w:t>an</w:t>
      </w:r>
      <w:r w:rsidRPr="00C67B4C">
        <w:rPr>
          <w:color w:val="231F20"/>
        </w:rPr>
        <w:t xml:space="preserve"> </w:t>
      </w:r>
      <w:r w:rsidR="00154745" w:rsidRPr="00C67B4C">
        <w:rPr>
          <w:color w:val="231F20"/>
        </w:rPr>
        <w:t>extension</w:t>
      </w:r>
      <w:r w:rsidRPr="00C67B4C">
        <w:rPr>
          <w:color w:val="231F20"/>
        </w:rPr>
        <w:t xml:space="preserve"> </w:t>
      </w:r>
      <w:r w:rsidR="00154745" w:rsidRPr="00C67B4C">
        <w:rPr>
          <w:color w:val="231F20"/>
        </w:rPr>
        <w:t>of</w:t>
      </w:r>
      <w:r w:rsidRPr="00C67B4C">
        <w:rPr>
          <w:color w:val="231F20"/>
        </w:rPr>
        <w:t xml:space="preserve"> </w:t>
      </w:r>
      <w:r w:rsidR="00154745" w:rsidRPr="00C67B4C">
        <w:rPr>
          <w:color w:val="231F20"/>
        </w:rPr>
        <w:t>time</w:t>
      </w:r>
      <w:r w:rsidRPr="00C67B4C">
        <w:rPr>
          <w:color w:val="231F20"/>
        </w:rPr>
        <w:t xml:space="preserve"> </w:t>
      </w:r>
      <w:r w:rsidR="00154745" w:rsidRPr="00C67B4C">
        <w:rPr>
          <w:color w:val="231F20"/>
        </w:rPr>
        <w:t>under</w:t>
      </w:r>
      <w:r w:rsidRPr="00C67B4C">
        <w:rPr>
          <w:color w:val="231F20"/>
        </w:rPr>
        <w:t xml:space="preserve"> </w:t>
      </w:r>
      <w:r w:rsidR="00154745" w:rsidRPr="00C67B4C">
        <w:rPr>
          <w:color w:val="231F20"/>
        </w:rPr>
        <w:t>this</w:t>
      </w:r>
      <w:r w:rsidRPr="00C67B4C">
        <w:rPr>
          <w:color w:val="231F20"/>
        </w:rPr>
        <w:t xml:space="preserve"> </w:t>
      </w:r>
      <w:r w:rsidR="00154745" w:rsidRPr="00C67B4C">
        <w:rPr>
          <w:color w:val="231F20"/>
        </w:rPr>
        <w:t>sub-clause,</w:t>
      </w:r>
      <w:r w:rsidRPr="00C67B4C">
        <w:rPr>
          <w:color w:val="231F20"/>
        </w:rPr>
        <w:t xml:space="preserve"> </w:t>
      </w:r>
      <w:r w:rsidR="00154745" w:rsidRPr="00C67B4C">
        <w:rPr>
          <w:color w:val="231F20"/>
        </w:rPr>
        <w:t>or</w:t>
      </w:r>
    </w:p>
    <w:p w14:paraId="630501AA" w14:textId="77777777" w:rsidR="00607E22" w:rsidRDefault="000E4827" w:rsidP="002021F3">
      <w:pPr>
        <w:pStyle w:val="ListParagraph"/>
        <w:numPr>
          <w:ilvl w:val="2"/>
          <w:numId w:val="23"/>
        </w:numPr>
        <w:tabs>
          <w:tab w:val="left" w:pos="1314"/>
          <w:tab w:val="left" w:pos="1315"/>
        </w:tabs>
        <w:spacing w:before="115"/>
        <w:ind w:left="1296" w:right="432" w:hanging="432"/>
        <w:jc w:val="both"/>
        <w:rPr>
          <w:color w:val="231F20"/>
        </w:rPr>
      </w:pPr>
      <w:r w:rsidRPr="00C67B4C">
        <w:rPr>
          <w:color w:val="231F20"/>
        </w:rPr>
        <w:t>D</w:t>
      </w:r>
      <w:r w:rsidR="00154745" w:rsidRPr="00C67B4C">
        <w:rPr>
          <w:color w:val="231F20"/>
        </w:rPr>
        <w:t>elays</w:t>
      </w:r>
      <w:r w:rsidRPr="00C67B4C">
        <w:rPr>
          <w:color w:val="231F20"/>
        </w:rPr>
        <w:t xml:space="preserve"> </w:t>
      </w:r>
      <w:r w:rsidR="00154745" w:rsidRPr="00C67B4C">
        <w:rPr>
          <w:color w:val="231F20"/>
        </w:rPr>
        <w:t>attributable</w:t>
      </w:r>
      <w:r w:rsidRPr="00C67B4C">
        <w:rPr>
          <w:color w:val="231F20"/>
        </w:rPr>
        <w:t xml:space="preserve"> </w:t>
      </w:r>
      <w:r w:rsidR="00154745" w:rsidRPr="00C67B4C">
        <w:rPr>
          <w:color w:val="231F20"/>
        </w:rPr>
        <w:t>to</w:t>
      </w:r>
      <w:r w:rsidRPr="00C67B4C">
        <w:rPr>
          <w:color w:val="231F20"/>
        </w:rPr>
        <w:t xml:space="preserve"> </w:t>
      </w:r>
      <w:r w:rsidR="00154745" w:rsidRPr="00C67B4C">
        <w:rPr>
          <w:color w:val="231F20"/>
        </w:rPr>
        <w:t>the</w:t>
      </w:r>
      <w:r w:rsidRPr="00C67B4C">
        <w:rPr>
          <w:color w:val="231F20"/>
        </w:rPr>
        <w:t xml:space="preserve"> </w:t>
      </w:r>
      <w:r w:rsidR="00154745" w:rsidRPr="00C67B4C">
        <w:rPr>
          <w:color w:val="231F20"/>
        </w:rPr>
        <w:t>Procuring</w:t>
      </w:r>
      <w:r w:rsidRPr="00C67B4C">
        <w:rPr>
          <w:color w:val="231F20"/>
        </w:rPr>
        <w:t xml:space="preserve"> </w:t>
      </w:r>
      <w:r w:rsidR="00154745" w:rsidRPr="00C67B4C">
        <w:rPr>
          <w:color w:val="231F20"/>
        </w:rPr>
        <w:t>Entity</w:t>
      </w:r>
      <w:r w:rsidRPr="00C67B4C">
        <w:rPr>
          <w:color w:val="231F20"/>
        </w:rPr>
        <w:t xml:space="preserve"> </w:t>
      </w:r>
      <w:r w:rsidR="00154745" w:rsidRPr="00C67B4C">
        <w:rPr>
          <w:color w:val="231F20"/>
        </w:rPr>
        <w:t>or</w:t>
      </w:r>
      <w:r w:rsidRPr="00C67B4C">
        <w:rPr>
          <w:color w:val="231F20"/>
        </w:rPr>
        <w:t xml:space="preserve"> </w:t>
      </w:r>
      <w:r w:rsidR="00154745" w:rsidRPr="00C67B4C">
        <w:rPr>
          <w:color w:val="231F20"/>
        </w:rPr>
        <w:t>caused</w:t>
      </w:r>
      <w:r w:rsidRPr="00C67B4C">
        <w:rPr>
          <w:color w:val="231F20"/>
        </w:rPr>
        <w:t xml:space="preserve"> </w:t>
      </w:r>
      <w:r w:rsidR="00154745" w:rsidRPr="00C67B4C">
        <w:rPr>
          <w:color w:val="231F20"/>
        </w:rPr>
        <w:t>by</w:t>
      </w:r>
      <w:r w:rsidRPr="00C67B4C">
        <w:rPr>
          <w:color w:val="231F20"/>
        </w:rPr>
        <w:t xml:space="preserve"> </w:t>
      </w:r>
      <w:r w:rsidR="00154745" w:rsidRPr="00C67B4C">
        <w:rPr>
          <w:color w:val="231F20"/>
        </w:rPr>
        <w:t>customs,</w:t>
      </w:r>
      <w:r w:rsidRPr="00C67B4C">
        <w:rPr>
          <w:color w:val="231F20"/>
        </w:rPr>
        <w:t xml:space="preserve"> </w:t>
      </w:r>
      <w:r w:rsidR="00154745" w:rsidRPr="00C67B4C">
        <w:rPr>
          <w:color w:val="231F20"/>
        </w:rPr>
        <w:t>or</w:t>
      </w:r>
    </w:p>
    <w:p w14:paraId="521DD0E4" w14:textId="77777777" w:rsidR="00C67B4C" w:rsidRPr="00C67B4C" w:rsidRDefault="00C67B4C" w:rsidP="00192A44">
      <w:pPr>
        <w:pStyle w:val="ListParagraph"/>
        <w:tabs>
          <w:tab w:val="left" w:pos="1314"/>
          <w:tab w:val="left" w:pos="1315"/>
        </w:tabs>
        <w:spacing w:before="115"/>
        <w:ind w:left="1296" w:right="432" w:hanging="432"/>
        <w:jc w:val="both"/>
        <w:rPr>
          <w:color w:val="231F20"/>
        </w:rPr>
      </w:pPr>
      <w:r w:rsidRPr="00C67B4C">
        <w:rPr>
          <w:color w:val="231F20"/>
        </w:rPr>
        <w:t>h)</w:t>
      </w:r>
      <w:r w:rsidRPr="00C67B4C">
        <w:rPr>
          <w:color w:val="231F20"/>
        </w:rPr>
        <w:tab/>
        <w:t>any other matter specifically mentioned in the Contract by such period as shall be fair and reasonable in all the circumstances and as shall fairly reflect the delay or impediment sustained by the Contractor.</w:t>
      </w:r>
    </w:p>
    <w:p w14:paraId="5CE39783" w14:textId="77777777" w:rsidR="00C67B4C" w:rsidRPr="00C67B4C" w:rsidRDefault="00192A44" w:rsidP="00192A44">
      <w:pPr>
        <w:pStyle w:val="ListParagraph"/>
        <w:tabs>
          <w:tab w:val="left" w:pos="1314"/>
          <w:tab w:val="left" w:pos="1315"/>
        </w:tabs>
        <w:spacing w:before="240"/>
        <w:ind w:left="864" w:right="432"/>
        <w:jc w:val="both"/>
        <w:rPr>
          <w:color w:val="231F20"/>
        </w:rPr>
      </w:pPr>
      <w:r>
        <w:rPr>
          <w:color w:val="231F20"/>
        </w:rPr>
        <w:t>40</w:t>
      </w:r>
      <w:r w:rsidR="00C67B4C" w:rsidRPr="00C67B4C">
        <w:rPr>
          <w:color w:val="231F20"/>
        </w:rPr>
        <w:t>.2</w:t>
      </w:r>
      <w:r w:rsidR="00C67B4C" w:rsidRPr="00C67B4C">
        <w:rPr>
          <w:color w:val="231F20"/>
        </w:rPr>
        <w:tab/>
        <w:t xml:space="preserve">Except where otherwise specifically provided in the Contract, the Contractor shall submit to the Project Manager a notice of a claim for an extension of the Time for Completion, together with particulars of the </w:t>
      </w:r>
      <w:r w:rsidR="00C67B4C" w:rsidRPr="00C67B4C">
        <w:rPr>
          <w:color w:val="231F20"/>
        </w:rPr>
        <w:lastRenderedPageBreak/>
        <w:t>event or circumstance justifying such extension as soon as reasonably practicable after the commencement of such event or circumstance.  As soon as reasonably practicable after receipt of such notice and supporting particulars of the claim, the Procuring Entity and the Contractor shall agree upon the period of such extension.  In the event that the Contractor does not accept the Procuring Entity's estimate of a fair and reasonable time extension, the Contractor shall be entitled to refer the matter to a Dispute Board, pursuant to GCC Sub-Clause 46.1.</w:t>
      </w:r>
    </w:p>
    <w:p w14:paraId="223870E1" w14:textId="77777777" w:rsidR="00C67B4C" w:rsidRPr="00C67B4C" w:rsidRDefault="00192A44" w:rsidP="00192A44">
      <w:pPr>
        <w:pStyle w:val="ListParagraph"/>
        <w:tabs>
          <w:tab w:val="left" w:pos="1314"/>
          <w:tab w:val="left" w:pos="1315"/>
        </w:tabs>
        <w:spacing w:before="240"/>
        <w:ind w:left="864" w:right="432"/>
        <w:jc w:val="both"/>
        <w:rPr>
          <w:color w:val="231F20"/>
        </w:rPr>
      </w:pPr>
      <w:r>
        <w:rPr>
          <w:color w:val="231F20"/>
        </w:rPr>
        <w:t>40</w:t>
      </w:r>
      <w:r w:rsidR="00C67B4C" w:rsidRPr="00C67B4C">
        <w:rPr>
          <w:color w:val="231F20"/>
        </w:rPr>
        <w:t xml:space="preserve">.3 </w:t>
      </w:r>
      <w:r w:rsidR="00C67B4C" w:rsidRPr="00C67B4C">
        <w:rPr>
          <w:color w:val="231F20"/>
        </w:rPr>
        <w:tab/>
        <w:t>The Contractor shall at all times use its reasonable efforts to minimize any delay in the performance of its obligations under the Contract.</w:t>
      </w:r>
    </w:p>
    <w:p w14:paraId="6A4F3DFA" w14:textId="77777777" w:rsidR="00C67B4C" w:rsidRPr="00C67B4C" w:rsidRDefault="00E21422" w:rsidP="00192A44">
      <w:pPr>
        <w:pStyle w:val="ListParagraph"/>
        <w:tabs>
          <w:tab w:val="left" w:pos="1314"/>
          <w:tab w:val="left" w:pos="1315"/>
        </w:tabs>
        <w:spacing w:before="240"/>
        <w:ind w:left="864" w:right="432"/>
        <w:jc w:val="both"/>
        <w:rPr>
          <w:color w:val="231F20"/>
        </w:rPr>
      </w:pPr>
      <w:r>
        <w:rPr>
          <w:color w:val="231F20"/>
        </w:rPr>
        <w:t>40</w:t>
      </w:r>
      <w:r w:rsidRPr="00C67B4C">
        <w:rPr>
          <w:color w:val="231F20"/>
        </w:rPr>
        <w:t xml:space="preserve">.4 </w:t>
      </w:r>
      <w:r w:rsidRPr="00C67B4C">
        <w:rPr>
          <w:color w:val="231F20"/>
        </w:rPr>
        <w:tab/>
      </w:r>
      <w:r w:rsidR="00C67B4C" w:rsidRPr="00C67B4C">
        <w:rPr>
          <w:color w:val="231F20"/>
        </w:rPr>
        <w:t>In all cases where the Contractor has given a notice of a claim for an extension of time under GCC 40.2, the Contractor shall consult with the Project Manager in order to determine the steps (if any) which can be taken to overcome or minimize the actual or anticipated delay. The Contractor shall there after comply with all reasonable instructions which the Project Manager shall give in order to minimize such delay. If compliance with such instructions shall cause the Contractor to incur extra costs and the Contractor is entitled to an extension of time under GCC 40.1, the amount of such extra costs shall be added to the Contract Price.</w:t>
      </w:r>
    </w:p>
    <w:p w14:paraId="7D09A2A4" w14:textId="77777777" w:rsidR="00C0251D" w:rsidRPr="007D311D" w:rsidRDefault="00154745" w:rsidP="00385A10">
      <w:pPr>
        <w:pStyle w:val="Heading4"/>
        <w:numPr>
          <w:ilvl w:val="0"/>
          <w:numId w:val="169"/>
        </w:numPr>
        <w:tabs>
          <w:tab w:val="left" w:pos="849"/>
          <w:tab w:val="left" w:pos="850"/>
        </w:tabs>
        <w:spacing w:before="241"/>
        <w:ind w:left="864" w:right="432" w:hanging="720"/>
        <w:jc w:val="both"/>
      </w:pPr>
      <w:r w:rsidRPr="00A91907">
        <w:rPr>
          <w:color w:val="231F20"/>
        </w:rPr>
        <w:t>Suspension</w:t>
      </w:r>
    </w:p>
    <w:p w14:paraId="75B17352" w14:textId="77777777" w:rsidR="007D311D" w:rsidRPr="007D311D" w:rsidRDefault="00192A44" w:rsidP="00AF6A00">
      <w:pPr>
        <w:pStyle w:val="Heading4"/>
        <w:tabs>
          <w:tab w:val="left" w:pos="849"/>
          <w:tab w:val="left" w:pos="850"/>
        </w:tabs>
        <w:spacing w:before="241"/>
        <w:ind w:left="864" w:right="432" w:hanging="720"/>
        <w:jc w:val="both"/>
        <w:rPr>
          <w:b w:val="0"/>
        </w:rPr>
      </w:pPr>
      <w:r>
        <w:rPr>
          <w:b w:val="0"/>
        </w:rPr>
        <w:t>41</w:t>
      </w:r>
      <w:r w:rsidR="007D311D" w:rsidRPr="007D311D">
        <w:rPr>
          <w:b w:val="0"/>
        </w:rPr>
        <w:t>.1</w:t>
      </w:r>
      <w:r w:rsidR="007D311D" w:rsidRPr="007D311D">
        <w:rPr>
          <w:b w:val="0"/>
        </w:rPr>
        <w:tab/>
        <w:t>Procuring Entity may request the Project Manager, by notice to the Contractor, to order the Contractor to suspend performance of any or all of its obligations under the Contract.  Such notice shall specify the obligation of which performance is to be suspended, the effective date of the suspen</w:t>
      </w:r>
      <w:r w:rsidR="00AF6A00">
        <w:rPr>
          <w:b w:val="0"/>
        </w:rPr>
        <w:t xml:space="preserve">sion and the reasons therefor. </w:t>
      </w:r>
      <w:r w:rsidR="007D311D" w:rsidRPr="007D311D">
        <w:rPr>
          <w:b w:val="0"/>
        </w:rPr>
        <w:t>The Contractor shall thereupon suspend performance of such obligation, except those obligations necessary for the care or preservation of the Facilities, until ordered in writing to resume such performance by the Project Manager.</w:t>
      </w:r>
    </w:p>
    <w:p w14:paraId="33A219D6" w14:textId="77777777" w:rsidR="00607E22" w:rsidRPr="00A91907" w:rsidRDefault="00154745" w:rsidP="00AF6A00">
      <w:pPr>
        <w:pStyle w:val="Heading4"/>
        <w:tabs>
          <w:tab w:val="left" w:pos="849"/>
          <w:tab w:val="left" w:pos="850"/>
        </w:tabs>
        <w:spacing w:before="241"/>
        <w:ind w:right="432" w:firstLine="15"/>
        <w:jc w:val="both"/>
        <w:rPr>
          <w:b w:val="0"/>
        </w:rPr>
      </w:pPr>
      <w:r w:rsidRPr="00A91907">
        <w:rPr>
          <w:b w:val="0"/>
          <w:color w:val="231F20"/>
        </w:rPr>
        <w:t>If,</w:t>
      </w:r>
      <w:r w:rsidR="00F210DA" w:rsidRPr="00A91907">
        <w:rPr>
          <w:b w:val="0"/>
          <w:color w:val="231F20"/>
        </w:rPr>
        <w:t xml:space="preserve"> </w:t>
      </w:r>
      <w:r w:rsidRPr="00A91907">
        <w:rPr>
          <w:b w:val="0"/>
          <w:color w:val="231F20"/>
        </w:rPr>
        <w:t>by</w:t>
      </w:r>
      <w:r w:rsidR="00F210DA" w:rsidRPr="00A91907">
        <w:rPr>
          <w:b w:val="0"/>
          <w:color w:val="231F20"/>
        </w:rPr>
        <w:t xml:space="preserve"> </w:t>
      </w:r>
      <w:r w:rsidRPr="00A91907">
        <w:rPr>
          <w:b w:val="0"/>
          <w:color w:val="231F20"/>
        </w:rPr>
        <w:t>virtue</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a</w:t>
      </w:r>
      <w:r w:rsidR="00F210DA" w:rsidRPr="00A91907">
        <w:rPr>
          <w:b w:val="0"/>
          <w:color w:val="231F20"/>
        </w:rPr>
        <w:t xml:space="preserve"> </w:t>
      </w:r>
      <w:r w:rsidRPr="00A91907">
        <w:rPr>
          <w:b w:val="0"/>
          <w:color w:val="231F20"/>
        </w:rPr>
        <w:t>suspension</w:t>
      </w:r>
      <w:r w:rsidR="00F210DA" w:rsidRPr="00A91907">
        <w:rPr>
          <w:b w:val="0"/>
          <w:color w:val="231F20"/>
        </w:rPr>
        <w:t xml:space="preserve"> </w:t>
      </w:r>
      <w:r w:rsidRPr="00A91907">
        <w:rPr>
          <w:b w:val="0"/>
          <w:color w:val="231F20"/>
        </w:rPr>
        <w:t>order</w:t>
      </w:r>
      <w:r w:rsidR="00F210DA" w:rsidRPr="00A91907">
        <w:rPr>
          <w:b w:val="0"/>
          <w:color w:val="231F20"/>
        </w:rPr>
        <w:t xml:space="preserve"> </w:t>
      </w:r>
      <w:r w:rsidRPr="00A91907">
        <w:rPr>
          <w:b w:val="0"/>
          <w:color w:val="231F20"/>
        </w:rPr>
        <w:t>given</w:t>
      </w:r>
      <w:r w:rsidR="00F210DA" w:rsidRPr="00A91907">
        <w:rPr>
          <w:b w:val="0"/>
          <w:color w:val="231F20"/>
        </w:rPr>
        <w:t xml:space="preserve"> </w:t>
      </w:r>
      <w:r w:rsidRPr="00A91907">
        <w:rPr>
          <w:b w:val="0"/>
          <w:color w:val="231F20"/>
        </w:rPr>
        <w:t>by</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Project</w:t>
      </w:r>
      <w:r w:rsidR="00F210DA" w:rsidRPr="00A91907">
        <w:rPr>
          <w:b w:val="0"/>
          <w:color w:val="231F20"/>
        </w:rPr>
        <w:t xml:space="preserve"> </w:t>
      </w:r>
      <w:r w:rsidRPr="00A91907">
        <w:rPr>
          <w:b w:val="0"/>
          <w:color w:val="231F20"/>
        </w:rPr>
        <w:t>Manager,</w:t>
      </w:r>
      <w:r w:rsidR="00F210DA" w:rsidRPr="00A91907">
        <w:rPr>
          <w:b w:val="0"/>
          <w:color w:val="231F20"/>
        </w:rPr>
        <w:t xml:space="preserve"> </w:t>
      </w:r>
      <w:r w:rsidRPr="00A91907">
        <w:rPr>
          <w:b w:val="0"/>
          <w:color w:val="231F20"/>
        </w:rPr>
        <w:t>other</w:t>
      </w:r>
      <w:r w:rsidR="00F210DA" w:rsidRPr="00A91907">
        <w:rPr>
          <w:b w:val="0"/>
          <w:color w:val="231F20"/>
        </w:rPr>
        <w:t xml:space="preserve"> </w:t>
      </w:r>
      <w:r w:rsidRPr="00A91907">
        <w:rPr>
          <w:b w:val="0"/>
          <w:color w:val="231F20"/>
        </w:rPr>
        <w:t>than</w:t>
      </w:r>
      <w:r w:rsidR="00F210DA" w:rsidRPr="00A91907">
        <w:rPr>
          <w:b w:val="0"/>
          <w:color w:val="231F20"/>
        </w:rPr>
        <w:t xml:space="preserve"> </w:t>
      </w:r>
      <w:r w:rsidRPr="00A91907">
        <w:rPr>
          <w:b w:val="0"/>
          <w:color w:val="231F20"/>
        </w:rPr>
        <w:t>by</w:t>
      </w:r>
      <w:r w:rsidR="00F210DA" w:rsidRPr="00A91907">
        <w:rPr>
          <w:b w:val="0"/>
          <w:color w:val="231F20"/>
        </w:rPr>
        <w:t xml:space="preserve"> </w:t>
      </w:r>
      <w:r w:rsidRPr="00A91907">
        <w:rPr>
          <w:b w:val="0"/>
          <w:color w:val="231F20"/>
        </w:rPr>
        <w:t>reason</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Contractor's</w:t>
      </w:r>
      <w:r w:rsidR="00F210DA" w:rsidRPr="00A91907">
        <w:rPr>
          <w:b w:val="0"/>
          <w:color w:val="231F20"/>
        </w:rPr>
        <w:t xml:space="preserve"> </w:t>
      </w:r>
      <w:r w:rsidRPr="00A91907">
        <w:rPr>
          <w:b w:val="0"/>
          <w:color w:val="231F20"/>
        </w:rPr>
        <w:t>default or</w:t>
      </w:r>
      <w:r w:rsidR="00F210DA" w:rsidRPr="00A91907">
        <w:rPr>
          <w:b w:val="0"/>
          <w:color w:val="231F20"/>
        </w:rPr>
        <w:t xml:space="preserve"> </w:t>
      </w:r>
      <w:r w:rsidRPr="00A91907">
        <w:rPr>
          <w:b w:val="0"/>
          <w:color w:val="231F20"/>
        </w:rPr>
        <w:t>breach</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Contract,</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Contractor's</w:t>
      </w:r>
      <w:r w:rsidR="00F210DA" w:rsidRPr="00A91907">
        <w:rPr>
          <w:b w:val="0"/>
          <w:color w:val="231F20"/>
        </w:rPr>
        <w:t xml:space="preserve"> </w:t>
      </w:r>
      <w:r w:rsidRPr="00A91907">
        <w:rPr>
          <w:b w:val="0"/>
          <w:color w:val="231F20"/>
        </w:rPr>
        <w:t>performance</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any</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its</w:t>
      </w:r>
      <w:r w:rsidR="00F210DA" w:rsidRPr="00A91907">
        <w:rPr>
          <w:b w:val="0"/>
          <w:color w:val="231F20"/>
        </w:rPr>
        <w:t xml:space="preserve"> </w:t>
      </w:r>
      <w:r w:rsidRPr="00A91907">
        <w:rPr>
          <w:b w:val="0"/>
          <w:color w:val="231F20"/>
        </w:rPr>
        <w:t>obligations</w:t>
      </w:r>
      <w:r w:rsidR="00F210DA" w:rsidRPr="00A91907">
        <w:rPr>
          <w:b w:val="0"/>
          <w:color w:val="231F20"/>
        </w:rPr>
        <w:t xml:space="preserve"> </w:t>
      </w:r>
      <w:r w:rsidRPr="00A91907">
        <w:rPr>
          <w:b w:val="0"/>
          <w:color w:val="231F20"/>
        </w:rPr>
        <w:t>is</w:t>
      </w:r>
      <w:r w:rsidR="00F210DA" w:rsidRPr="00A91907">
        <w:rPr>
          <w:b w:val="0"/>
          <w:color w:val="231F20"/>
        </w:rPr>
        <w:t xml:space="preserve"> </w:t>
      </w:r>
      <w:r w:rsidRPr="00A91907">
        <w:rPr>
          <w:b w:val="0"/>
          <w:color w:val="231F20"/>
        </w:rPr>
        <w:t>suspended</w:t>
      </w:r>
      <w:r w:rsidR="00F210DA" w:rsidRPr="00A91907">
        <w:rPr>
          <w:b w:val="0"/>
          <w:color w:val="231F20"/>
        </w:rPr>
        <w:t xml:space="preserve"> </w:t>
      </w:r>
      <w:r w:rsidRPr="00A91907">
        <w:rPr>
          <w:b w:val="0"/>
          <w:color w:val="231F20"/>
        </w:rPr>
        <w:t>for</w:t>
      </w:r>
      <w:r w:rsidR="00F210DA" w:rsidRPr="00A91907">
        <w:rPr>
          <w:b w:val="0"/>
          <w:color w:val="231F20"/>
        </w:rPr>
        <w:t xml:space="preserve"> </w:t>
      </w:r>
      <w:r w:rsidRPr="00A91907">
        <w:rPr>
          <w:b w:val="0"/>
          <w:color w:val="231F20"/>
        </w:rPr>
        <w:t>an</w:t>
      </w:r>
      <w:r w:rsidR="00F210DA" w:rsidRPr="00A91907">
        <w:rPr>
          <w:b w:val="0"/>
          <w:color w:val="231F20"/>
        </w:rPr>
        <w:t xml:space="preserve"> </w:t>
      </w:r>
      <w:r w:rsidRPr="00A91907">
        <w:rPr>
          <w:b w:val="0"/>
          <w:color w:val="231F20"/>
        </w:rPr>
        <w:t>aggregate period</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more</w:t>
      </w:r>
      <w:r w:rsidR="00F210DA" w:rsidRPr="00A91907">
        <w:rPr>
          <w:b w:val="0"/>
          <w:color w:val="231F20"/>
        </w:rPr>
        <w:t xml:space="preserve"> </w:t>
      </w:r>
      <w:r w:rsidRPr="00A91907">
        <w:rPr>
          <w:b w:val="0"/>
          <w:color w:val="231F20"/>
        </w:rPr>
        <w:t>than</w:t>
      </w:r>
      <w:r w:rsidR="00F210DA" w:rsidRPr="00A91907">
        <w:rPr>
          <w:b w:val="0"/>
          <w:color w:val="231F20"/>
        </w:rPr>
        <w:t xml:space="preserve"> </w:t>
      </w:r>
      <w:r w:rsidRPr="00A91907">
        <w:rPr>
          <w:b w:val="0"/>
          <w:color w:val="231F20"/>
        </w:rPr>
        <w:t>ninety</w:t>
      </w:r>
      <w:r w:rsidR="00F210DA" w:rsidRPr="00A91907">
        <w:rPr>
          <w:b w:val="0"/>
          <w:color w:val="231F20"/>
        </w:rPr>
        <w:t xml:space="preserve"> </w:t>
      </w:r>
      <w:r w:rsidRPr="00A91907">
        <w:rPr>
          <w:b w:val="0"/>
          <w:color w:val="231F20"/>
        </w:rPr>
        <w:t>(90)</w:t>
      </w:r>
      <w:r w:rsidR="00F210DA" w:rsidRPr="00A91907">
        <w:rPr>
          <w:b w:val="0"/>
          <w:color w:val="231F20"/>
        </w:rPr>
        <w:t xml:space="preserve"> </w:t>
      </w:r>
      <w:r w:rsidRPr="00A91907">
        <w:rPr>
          <w:b w:val="0"/>
          <w:color w:val="231F20"/>
        </w:rPr>
        <w:t>days,</w:t>
      </w:r>
      <w:r w:rsidR="00F210DA" w:rsidRPr="00A91907">
        <w:rPr>
          <w:b w:val="0"/>
          <w:color w:val="231F20"/>
        </w:rPr>
        <w:t xml:space="preserve"> </w:t>
      </w:r>
      <w:r w:rsidRPr="00A91907">
        <w:rPr>
          <w:b w:val="0"/>
          <w:color w:val="231F20"/>
        </w:rPr>
        <w:t>then</w:t>
      </w:r>
      <w:r w:rsidR="00F210DA" w:rsidRPr="00A91907">
        <w:rPr>
          <w:b w:val="0"/>
          <w:color w:val="231F20"/>
        </w:rPr>
        <w:t xml:space="preserve"> </w:t>
      </w:r>
      <w:r w:rsidRPr="00A91907">
        <w:rPr>
          <w:b w:val="0"/>
          <w:color w:val="231F20"/>
        </w:rPr>
        <w:t>at</w:t>
      </w:r>
      <w:r w:rsidR="00F210DA" w:rsidRPr="00A91907">
        <w:rPr>
          <w:b w:val="0"/>
          <w:color w:val="231F20"/>
        </w:rPr>
        <w:t xml:space="preserve"> </w:t>
      </w:r>
      <w:r w:rsidRPr="00A91907">
        <w:rPr>
          <w:b w:val="0"/>
          <w:color w:val="231F20"/>
        </w:rPr>
        <w:t>any</w:t>
      </w:r>
      <w:r w:rsidR="00F210DA" w:rsidRPr="00A91907">
        <w:rPr>
          <w:b w:val="0"/>
          <w:color w:val="231F20"/>
        </w:rPr>
        <w:t xml:space="preserve"> </w:t>
      </w:r>
      <w:r w:rsidRPr="00A91907">
        <w:rPr>
          <w:b w:val="0"/>
          <w:color w:val="231F20"/>
        </w:rPr>
        <w:t>time</w:t>
      </w:r>
      <w:r w:rsidR="00F210DA" w:rsidRPr="00A91907">
        <w:rPr>
          <w:b w:val="0"/>
          <w:color w:val="231F20"/>
        </w:rPr>
        <w:t xml:space="preserve"> </w:t>
      </w:r>
      <w:r w:rsidRPr="00A91907">
        <w:rPr>
          <w:b w:val="0"/>
          <w:color w:val="231F20"/>
        </w:rPr>
        <w:t>there</w:t>
      </w:r>
      <w:r w:rsidR="00F210DA" w:rsidRPr="00A91907">
        <w:rPr>
          <w:b w:val="0"/>
          <w:color w:val="231F20"/>
        </w:rPr>
        <w:t xml:space="preserve"> </w:t>
      </w:r>
      <w:r w:rsidRPr="00A91907">
        <w:rPr>
          <w:b w:val="0"/>
          <w:color w:val="231F20"/>
        </w:rPr>
        <w:t>after</w:t>
      </w:r>
      <w:r w:rsidR="00F210DA" w:rsidRPr="00A91907">
        <w:rPr>
          <w:b w:val="0"/>
          <w:color w:val="231F20"/>
        </w:rPr>
        <w:t xml:space="preserve"> </w:t>
      </w:r>
      <w:r w:rsidRPr="00A91907">
        <w:rPr>
          <w:b w:val="0"/>
          <w:color w:val="231F20"/>
        </w:rPr>
        <w:t>and</w:t>
      </w:r>
      <w:r w:rsidR="00F210DA" w:rsidRPr="00A91907">
        <w:rPr>
          <w:b w:val="0"/>
          <w:color w:val="231F20"/>
        </w:rPr>
        <w:t xml:space="preserve"> </w:t>
      </w:r>
      <w:r w:rsidRPr="00A91907">
        <w:rPr>
          <w:b w:val="0"/>
          <w:color w:val="231F20"/>
        </w:rPr>
        <w:t>provided</w:t>
      </w:r>
      <w:r w:rsidR="00F210DA" w:rsidRPr="00A91907">
        <w:rPr>
          <w:b w:val="0"/>
          <w:color w:val="231F20"/>
        </w:rPr>
        <w:t xml:space="preserve"> </w:t>
      </w:r>
      <w:r w:rsidRPr="00A91907">
        <w:rPr>
          <w:b w:val="0"/>
          <w:color w:val="231F20"/>
        </w:rPr>
        <w:t>that</w:t>
      </w:r>
      <w:r w:rsidR="00F210DA" w:rsidRPr="00A91907">
        <w:rPr>
          <w:b w:val="0"/>
          <w:color w:val="231F20"/>
        </w:rPr>
        <w:t xml:space="preserve"> </w:t>
      </w:r>
      <w:r w:rsidRPr="00A91907">
        <w:rPr>
          <w:b w:val="0"/>
          <w:color w:val="231F20"/>
        </w:rPr>
        <w:t>at</w:t>
      </w:r>
      <w:r w:rsidR="00F210DA" w:rsidRPr="00A91907">
        <w:rPr>
          <w:b w:val="0"/>
          <w:color w:val="231F20"/>
        </w:rPr>
        <w:t xml:space="preserve"> </w:t>
      </w:r>
      <w:r w:rsidRPr="00A91907">
        <w:rPr>
          <w:b w:val="0"/>
          <w:color w:val="231F20"/>
        </w:rPr>
        <w:t>that</w:t>
      </w:r>
      <w:r w:rsidR="00F210DA" w:rsidRPr="00A91907">
        <w:rPr>
          <w:b w:val="0"/>
          <w:color w:val="231F20"/>
        </w:rPr>
        <w:t xml:space="preserve"> </w:t>
      </w:r>
      <w:r w:rsidRPr="00A91907">
        <w:rPr>
          <w:b w:val="0"/>
          <w:color w:val="231F20"/>
        </w:rPr>
        <w:t>time</w:t>
      </w:r>
      <w:r w:rsidR="00F210DA" w:rsidRPr="00A91907">
        <w:rPr>
          <w:b w:val="0"/>
          <w:color w:val="231F20"/>
        </w:rPr>
        <w:t xml:space="preserve"> </w:t>
      </w:r>
      <w:r w:rsidRPr="00A91907">
        <w:rPr>
          <w:b w:val="0"/>
          <w:color w:val="231F20"/>
        </w:rPr>
        <w:t>such</w:t>
      </w:r>
      <w:r w:rsidR="00F210DA" w:rsidRPr="00A91907">
        <w:rPr>
          <w:b w:val="0"/>
          <w:color w:val="231F20"/>
        </w:rPr>
        <w:t xml:space="preserve"> </w:t>
      </w:r>
      <w:r w:rsidRPr="00A91907">
        <w:rPr>
          <w:b w:val="0"/>
          <w:color w:val="231F20"/>
        </w:rPr>
        <w:t>performance is</w:t>
      </w:r>
      <w:r w:rsidR="00F210DA" w:rsidRPr="00A91907">
        <w:rPr>
          <w:b w:val="0"/>
          <w:color w:val="231F20"/>
        </w:rPr>
        <w:t xml:space="preserve"> </w:t>
      </w:r>
      <w:r w:rsidRPr="00A91907">
        <w:rPr>
          <w:b w:val="0"/>
          <w:color w:val="231F20"/>
        </w:rPr>
        <w:t>still</w:t>
      </w:r>
      <w:r w:rsidR="00F210DA" w:rsidRPr="00A91907">
        <w:rPr>
          <w:b w:val="0"/>
          <w:color w:val="231F20"/>
        </w:rPr>
        <w:t xml:space="preserve"> </w:t>
      </w:r>
      <w:r w:rsidRPr="00A91907">
        <w:rPr>
          <w:b w:val="0"/>
          <w:color w:val="231F20"/>
        </w:rPr>
        <w:t>suspended,</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Contractor</w:t>
      </w:r>
      <w:r w:rsidR="00F210DA" w:rsidRPr="00A91907">
        <w:rPr>
          <w:b w:val="0"/>
          <w:color w:val="231F20"/>
        </w:rPr>
        <w:t xml:space="preserve"> </w:t>
      </w:r>
      <w:r w:rsidRPr="00A91907">
        <w:rPr>
          <w:b w:val="0"/>
          <w:color w:val="231F20"/>
        </w:rPr>
        <w:t>may</w:t>
      </w:r>
      <w:r w:rsidR="00F210DA" w:rsidRPr="00A91907">
        <w:rPr>
          <w:b w:val="0"/>
          <w:color w:val="231F20"/>
        </w:rPr>
        <w:t xml:space="preserve"> </w:t>
      </w:r>
      <w:r w:rsidRPr="00A91907">
        <w:rPr>
          <w:b w:val="0"/>
          <w:color w:val="231F20"/>
        </w:rPr>
        <w:t>give</w:t>
      </w:r>
      <w:r w:rsidR="00F210DA" w:rsidRPr="00A91907">
        <w:rPr>
          <w:b w:val="0"/>
          <w:color w:val="231F20"/>
        </w:rPr>
        <w:t xml:space="preserve"> </w:t>
      </w:r>
      <w:r w:rsidRPr="00A91907">
        <w:rPr>
          <w:b w:val="0"/>
          <w:color w:val="231F20"/>
        </w:rPr>
        <w:t>a</w:t>
      </w:r>
      <w:r w:rsidR="00F210DA" w:rsidRPr="00A91907">
        <w:rPr>
          <w:b w:val="0"/>
          <w:color w:val="231F20"/>
        </w:rPr>
        <w:t xml:space="preserve"> </w:t>
      </w:r>
      <w:r w:rsidRPr="00A91907">
        <w:rPr>
          <w:b w:val="0"/>
          <w:color w:val="231F20"/>
        </w:rPr>
        <w:t>notice</w:t>
      </w:r>
      <w:r w:rsidR="00F210DA" w:rsidRPr="00A91907">
        <w:rPr>
          <w:b w:val="0"/>
          <w:color w:val="231F20"/>
        </w:rPr>
        <w:t xml:space="preserve"> </w:t>
      </w:r>
      <w:r w:rsidRPr="00A91907">
        <w:rPr>
          <w:b w:val="0"/>
          <w:color w:val="231F20"/>
        </w:rPr>
        <w:t>to</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Project</w:t>
      </w:r>
      <w:r w:rsidR="00F210DA" w:rsidRPr="00A91907">
        <w:rPr>
          <w:b w:val="0"/>
          <w:color w:val="231F20"/>
        </w:rPr>
        <w:t xml:space="preserve"> </w:t>
      </w:r>
      <w:r w:rsidRPr="00A91907">
        <w:rPr>
          <w:b w:val="0"/>
          <w:color w:val="231F20"/>
        </w:rPr>
        <w:t>Manager</w:t>
      </w:r>
      <w:r w:rsidR="00F210DA" w:rsidRPr="00A91907">
        <w:rPr>
          <w:b w:val="0"/>
          <w:color w:val="231F20"/>
        </w:rPr>
        <w:t xml:space="preserve"> </w:t>
      </w:r>
      <w:r w:rsidRPr="00A91907">
        <w:rPr>
          <w:b w:val="0"/>
          <w:color w:val="231F20"/>
        </w:rPr>
        <w:t>requiring</w:t>
      </w:r>
      <w:r w:rsidR="00F210DA" w:rsidRPr="00A91907">
        <w:rPr>
          <w:b w:val="0"/>
          <w:color w:val="231F20"/>
        </w:rPr>
        <w:t xml:space="preserve"> </w:t>
      </w:r>
      <w:r w:rsidRPr="00A91907">
        <w:rPr>
          <w:b w:val="0"/>
          <w:color w:val="231F20"/>
        </w:rPr>
        <w:t>that</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Procuring</w:t>
      </w:r>
      <w:r w:rsidR="00F210DA" w:rsidRPr="00A91907">
        <w:rPr>
          <w:b w:val="0"/>
          <w:color w:val="231F20"/>
        </w:rPr>
        <w:t xml:space="preserve"> </w:t>
      </w:r>
      <w:r w:rsidRPr="00A91907">
        <w:rPr>
          <w:b w:val="0"/>
          <w:color w:val="231F20"/>
        </w:rPr>
        <w:t>Entity shall, within twenty-eight (28) days of receipt of the notice, order the resumption of such performance or request</w:t>
      </w:r>
      <w:r w:rsidR="00F210DA" w:rsidRPr="00A91907">
        <w:rPr>
          <w:b w:val="0"/>
          <w:color w:val="231F20"/>
        </w:rPr>
        <w:t xml:space="preserve"> </w:t>
      </w:r>
      <w:r w:rsidRPr="00A91907">
        <w:rPr>
          <w:b w:val="0"/>
          <w:color w:val="231F20"/>
        </w:rPr>
        <w:t>and</w:t>
      </w:r>
      <w:r w:rsidR="00F210DA" w:rsidRPr="00A91907">
        <w:rPr>
          <w:b w:val="0"/>
          <w:color w:val="231F20"/>
        </w:rPr>
        <w:t xml:space="preserve"> </w:t>
      </w:r>
      <w:r w:rsidRPr="00A91907">
        <w:rPr>
          <w:b w:val="0"/>
          <w:color w:val="231F20"/>
        </w:rPr>
        <w:t>subsequently</w:t>
      </w:r>
      <w:r w:rsidR="00F210DA" w:rsidRPr="00A91907">
        <w:rPr>
          <w:b w:val="0"/>
          <w:color w:val="231F20"/>
        </w:rPr>
        <w:t xml:space="preserve"> </w:t>
      </w:r>
      <w:r w:rsidRPr="00A91907">
        <w:rPr>
          <w:b w:val="0"/>
          <w:color w:val="231F20"/>
        </w:rPr>
        <w:t>order</w:t>
      </w:r>
      <w:r w:rsidR="00F210DA" w:rsidRPr="00A91907">
        <w:rPr>
          <w:b w:val="0"/>
          <w:color w:val="231F20"/>
        </w:rPr>
        <w:t xml:space="preserve"> </w:t>
      </w:r>
      <w:r w:rsidRPr="00A91907">
        <w:rPr>
          <w:b w:val="0"/>
          <w:color w:val="231F20"/>
        </w:rPr>
        <w:t>a</w:t>
      </w:r>
      <w:r w:rsidR="00F210DA" w:rsidRPr="00A91907">
        <w:rPr>
          <w:b w:val="0"/>
          <w:color w:val="231F20"/>
        </w:rPr>
        <w:t xml:space="preserve"> </w:t>
      </w:r>
      <w:r w:rsidRPr="00A91907">
        <w:rPr>
          <w:b w:val="0"/>
          <w:color w:val="231F20"/>
        </w:rPr>
        <w:t>change</w:t>
      </w:r>
      <w:r w:rsidR="00F210DA" w:rsidRPr="00A91907">
        <w:rPr>
          <w:b w:val="0"/>
          <w:color w:val="231F20"/>
        </w:rPr>
        <w:t xml:space="preserve"> </w:t>
      </w:r>
      <w:r w:rsidRPr="00A91907">
        <w:rPr>
          <w:b w:val="0"/>
          <w:color w:val="231F20"/>
        </w:rPr>
        <w:t>in</w:t>
      </w:r>
      <w:r w:rsidR="00F210DA" w:rsidRPr="00A91907">
        <w:rPr>
          <w:b w:val="0"/>
          <w:color w:val="231F20"/>
        </w:rPr>
        <w:t xml:space="preserve"> </w:t>
      </w:r>
      <w:r w:rsidRPr="00A91907">
        <w:rPr>
          <w:b w:val="0"/>
          <w:color w:val="231F20"/>
        </w:rPr>
        <w:t>accordance</w:t>
      </w:r>
      <w:r w:rsidR="00F210DA" w:rsidRPr="00A91907">
        <w:rPr>
          <w:b w:val="0"/>
          <w:color w:val="231F20"/>
        </w:rPr>
        <w:t xml:space="preserve"> </w:t>
      </w:r>
      <w:r w:rsidRPr="00A91907">
        <w:rPr>
          <w:b w:val="0"/>
          <w:color w:val="231F20"/>
        </w:rPr>
        <w:t>with</w:t>
      </w:r>
      <w:r w:rsidR="00F210DA" w:rsidRPr="00A91907">
        <w:rPr>
          <w:b w:val="0"/>
          <w:color w:val="231F20"/>
        </w:rPr>
        <w:t xml:space="preserve"> </w:t>
      </w:r>
      <w:r w:rsidRPr="00A91907">
        <w:rPr>
          <w:b w:val="0"/>
          <w:color w:val="231F20"/>
        </w:rPr>
        <w:t>GCC</w:t>
      </w:r>
      <w:r w:rsidR="00F210DA" w:rsidRPr="00A91907">
        <w:rPr>
          <w:b w:val="0"/>
          <w:color w:val="231F20"/>
        </w:rPr>
        <w:t xml:space="preserve"> </w:t>
      </w:r>
      <w:r w:rsidRPr="00A91907">
        <w:rPr>
          <w:b w:val="0"/>
          <w:color w:val="231F20"/>
        </w:rPr>
        <w:t>Clause</w:t>
      </w:r>
      <w:r w:rsidR="00F210DA" w:rsidRPr="00A91907">
        <w:rPr>
          <w:b w:val="0"/>
          <w:color w:val="231F20"/>
        </w:rPr>
        <w:t xml:space="preserve"> </w:t>
      </w:r>
      <w:r w:rsidRPr="00A91907">
        <w:rPr>
          <w:b w:val="0"/>
          <w:color w:val="231F20"/>
        </w:rPr>
        <w:t>39,</w:t>
      </w:r>
      <w:r w:rsidR="00F210DA" w:rsidRPr="00A91907">
        <w:rPr>
          <w:b w:val="0"/>
          <w:color w:val="231F20"/>
        </w:rPr>
        <w:t xml:space="preserve"> </w:t>
      </w:r>
      <w:r w:rsidRPr="00A91907">
        <w:rPr>
          <w:b w:val="0"/>
          <w:color w:val="231F20"/>
        </w:rPr>
        <w:t>excluding</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performance</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the suspended</w:t>
      </w:r>
      <w:r w:rsidR="00F210DA" w:rsidRPr="00A91907">
        <w:rPr>
          <w:b w:val="0"/>
          <w:color w:val="231F20"/>
        </w:rPr>
        <w:t xml:space="preserve"> </w:t>
      </w:r>
      <w:r w:rsidRPr="00A91907">
        <w:rPr>
          <w:b w:val="0"/>
          <w:color w:val="231F20"/>
        </w:rPr>
        <w:t>obligations</w:t>
      </w:r>
      <w:r w:rsidR="00F210DA" w:rsidRPr="00A91907">
        <w:rPr>
          <w:b w:val="0"/>
          <w:color w:val="231F20"/>
        </w:rPr>
        <w:t xml:space="preserve"> </w:t>
      </w:r>
      <w:r w:rsidRPr="00A91907">
        <w:rPr>
          <w:b w:val="0"/>
          <w:color w:val="231F20"/>
        </w:rPr>
        <w:t>from</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Contract.</w:t>
      </w:r>
    </w:p>
    <w:p w14:paraId="6CC5E2C2" w14:textId="77777777" w:rsidR="00AF6A00" w:rsidRPr="00192A44" w:rsidRDefault="001764DA" w:rsidP="00385A10">
      <w:pPr>
        <w:pStyle w:val="BodyText"/>
        <w:numPr>
          <w:ilvl w:val="1"/>
          <w:numId w:val="170"/>
        </w:numPr>
        <w:spacing w:before="249" w:line="230" w:lineRule="auto"/>
        <w:ind w:left="849" w:right="331" w:hanging="720"/>
        <w:jc w:val="both"/>
        <w:rPr>
          <w:color w:val="000000" w:themeColor="text1"/>
        </w:rPr>
      </w:pPr>
      <w:r w:rsidRPr="00192A44">
        <w:rPr>
          <w:rFonts w:eastAsiaTheme="minorHAnsi"/>
          <w:color w:val="000000" w:themeColor="text1"/>
        </w:rPr>
        <w:t xml:space="preserve">If the Procuring Entity fails to do so </w:t>
      </w:r>
      <w:r w:rsidR="00AF6A00" w:rsidRPr="00192A44">
        <w:rPr>
          <w:rFonts w:eastAsiaTheme="minorHAnsi"/>
          <w:color w:val="000000" w:themeColor="text1"/>
        </w:rPr>
        <w:t>w</w:t>
      </w:r>
      <w:r w:rsidR="00154745" w:rsidRPr="00192A44">
        <w:rPr>
          <w:color w:val="000000" w:themeColor="text1"/>
        </w:rPr>
        <w:t>ithin</w:t>
      </w:r>
      <w:r w:rsidR="00E9278A" w:rsidRPr="00192A44">
        <w:rPr>
          <w:color w:val="000000" w:themeColor="text1"/>
        </w:rPr>
        <w:t xml:space="preserve"> </w:t>
      </w:r>
      <w:r w:rsidR="00154745" w:rsidRPr="00192A44">
        <w:rPr>
          <w:color w:val="000000" w:themeColor="text1"/>
        </w:rPr>
        <w:t>such</w:t>
      </w:r>
      <w:r w:rsidR="00E9278A" w:rsidRPr="00192A44">
        <w:rPr>
          <w:color w:val="000000" w:themeColor="text1"/>
        </w:rPr>
        <w:t xml:space="preserve"> </w:t>
      </w:r>
      <w:r w:rsidR="00154745" w:rsidRPr="00192A44">
        <w:rPr>
          <w:color w:val="000000" w:themeColor="text1"/>
        </w:rPr>
        <w:t>period,</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Contractor</w:t>
      </w:r>
      <w:r w:rsidR="00E9278A" w:rsidRPr="00192A44">
        <w:rPr>
          <w:color w:val="000000" w:themeColor="text1"/>
        </w:rPr>
        <w:t xml:space="preserve"> </w:t>
      </w:r>
      <w:r w:rsidR="00154745" w:rsidRPr="00192A44">
        <w:rPr>
          <w:color w:val="000000" w:themeColor="text1"/>
          <w:spacing w:val="-4"/>
        </w:rPr>
        <w:t>may,</w:t>
      </w:r>
      <w:r w:rsidR="00E9278A" w:rsidRPr="00192A44">
        <w:rPr>
          <w:color w:val="000000" w:themeColor="text1"/>
          <w:spacing w:val="-4"/>
        </w:rPr>
        <w:t xml:space="preserve"> </w:t>
      </w:r>
      <w:r w:rsidR="00154745" w:rsidRPr="00192A44">
        <w:rPr>
          <w:color w:val="000000" w:themeColor="text1"/>
        </w:rPr>
        <w:t>by</w:t>
      </w:r>
      <w:r w:rsidR="00E9278A" w:rsidRPr="00192A44">
        <w:rPr>
          <w:color w:val="000000" w:themeColor="text1"/>
        </w:rPr>
        <w:t xml:space="preserve"> </w:t>
      </w:r>
      <w:r w:rsidR="00154745" w:rsidRPr="00192A44">
        <w:rPr>
          <w:color w:val="000000" w:themeColor="text1"/>
        </w:rPr>
        <w:t>a</w:t>
      </w:r>
      <w:r w:rsidR="00E9278A" w:rsidRPr="00192A44">
        <w:rPr>
          <w:color w:val="000000" w:themeColor="text1"/>
        </w:rPr>
        <w:t xml:space="preserve"> </w:t>
      </w:r>
      <w:r w:rsidR="00154745" w:rsidRPr="00192A44">
        <w:rPr>
          <w:color w:val="000000" w:themeColor="text1"/>
        </w:rPr>
        <w:t>further</w:t>
      </w:r>
      <w:r w:rsidR="00E9278A" w:rsidRPr="00192A44">
        <w:rPr>
          <w:color w:val="000000" w:themeColor="text1"/>
        </w:rPr>
        <w:t xml:space="preserve"> </w:t>
      </w:r>
      <w:r w:rsidR="00154745" w:rsidRPr="00192A44">
        <w:rPr>
          <w:color w:val="000000" w:themeColor="text1"/>
        </w:rPr>
        <w:t>notice</w:t>
      </w:r>
      <w:r w:rsidR="00E9278A" w:rsidRPr="00192A44">
        <w:rPr>
          <w:color w:val="000000" w:themeColor="text1"/>
        </w:rPr>
        <w:t xml:space="preserve"> </w:t>
      </w:r>
      <w:r w:rsidR="00154745" w:rsidRPr="00192A44">
        <w:rPr>
          <w:color w:val="000000" w:themeColor="text1"/>
        </w:rPr>
        <w:t>to</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Project Manager,</w:t>
      </w:r>
      <w:r w:rsidR="00E9278A" w:rsidRPr="00192A44">
        <w:rPr>
          <w:color w:val="000000" w:themeColor="text1"/>
        </w:rPr>
        <w:t xml:space="preserve"> </w:t>
      </w:r>
      <w:r w:rsidR="00154745" w:rsidRPr="00192A44">
        <w:rPr>
          <w:color w:val="000000" w:themeColor="text1"/>
        </w:rPr>
        <w:t>elect</w:t>
      </w:r>
      <w:r w:rsidR="00E9278A" w:rsidRPr="00192A44">
        <w:rPr>
          <w:color w:val="000000" w:themeColor="text1"/>
        </w:rPr>
        <w:t xml:space="preserve"> </w:t>
      </w:r>
      <w:r w:rsidR="00154745" w:rsidRPr="00192A44">
        <w:rPr>
          <w:color w:val="000000" w:themeColor="text1"/>
        </w:rPr>
        <w:t>to</w:t>
      </w:r>
      <w:r w:rsidR="00E9278A" w:rsidRPr="00192A44">
        <w:rPr>
          <w:color w:val="000000" w:themeColor="text1"/>
        </w:rPr>
        <w:t xml:space="preserve"> </w:t>
      </w:r>
      <w:r w:rsidR="00154745" w:rsidRPr="00192A44">
        <w:rPr>
          <w:color w:val="000000" w:themeColor="text1"/>
        </w:rPr>
        <w:t>treat</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suspension,</w:t>
      </w:r>
      <w:r w:rsidR="00E9278A" w:rsidRPr="00192A44">
        <w:rPr>
          <w:color w:val="000000" w:themeColor="text1"/>
        </w:rPr>
        <w:t xml:space="preserve"> </w:t>
      </w:r>
      <w:r w:rsidR="00154745" w:rsidRPr="00192A44">
        <w:rPr>
          <w:color w:val="000000" w:themeColor="text1"/>
        </w:rPr>
        <w:t>where</w:t>
      </w:r>
      <w:r w:rsidR="00E9278A" w:rsidRPr="00192A44">
        <w:rPr>
          <w:color w:val="000000" w:themeColor="text1"/>
        </w:rPr>
        <w:t xml:space="preserve"> </w:t>
      </w:r>
      <w:r w:rsidR="00154745" w:rsidRPr="00192A44">
        <w:rPr>
          <w:color w:val="000000" w:themeColor="text1"/>
        </w:rPr>
        <w:t>it</w:t>
      </w:r>
      <w:r w:rsidR="00E9278A" w:rsidRPr="00192A44">
        <w:rPr>
          <w:color w:val="000000" w:themeColor="text1"/>
        </w:rPr>
        <w:t xml:space="preserve"> </w:t>
      </w:r>
      <w:r w:rsidR="00154745" w:rsidRPr="00192A44">
        <w:rPr>
          <w:color w:val="000000" w:themeColor="text1"/>
        </w:rPr>
        <w:t>affects</w:t>
      </w:r>
      <w:r w:rsidR="00E9278A" w:rsidRPr="00192A44">
        <w:rPr>
          <w:color w:val="000000" w:themeColor="text1"/>
        </w:rPr>
        <w:t xml:space="preserve"> </w:t>
      </w:r>
      <w:r w:rsidR="00154745" w:rsidRPr="00192A44">
        <w:rPr>
          <w:color w:val="000000" w:themeColor="text1"/>
        </w:rPr>
        <w:t>apart</w:t>
      </w:r>
      <w:r w:rsidR="00E9278A" w:rsidRPr="00192A44">
        <w:rPr>
          <w:color w:val="000000" w:themeColor="text1"/>
        </w:rPr>
        <w:t xml:space="preserve"> </w:t>
      </w:r>
      <w:r w:rsidR="00154745" w:rsidRPr="00192A44">
        <w:rPr>
          <w:color w:val="000000" w:themeColor="text1"/>
        </w:rPr>
        <w:t>only</w:t>
      </w:r>
      <w:r w:rsidR="00E9278A" w:rsidRPr="00192A44">
        <w:rPr>
          <w:color w:val="000000" w:themeColor="text1"/>
        </w:rPr>
        <w:t xml:space="preserve"> </w:t>
      </w:r>
      <w:r w:rsidR="00154745" w:rsidRPr="00192A44">
        <w:rPr>
          <w:color w:val="000000" w:themeColor="text1"/>
        </w:rPr>
        <w:t>of</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Facilities,</w:t>
      </w:r>
      <w:r w:rsidR="00E9278A" w:rsidRPr="00192A44">
        <w:rPr>
          <w:color w:val="000000" w:themeColor="text1"/>
        </w:rPr>
        <w:t xml:space="preserve"> </w:t>
      </w:r>
      <w:r w:rsidR="00154745" w:rsidRPr="00192A44">
        <w:rPr>
          <w:color w:val="000000" w:themeColor="text1"/>
        </w:rPr>
        <w:t>as</w:t>
      </w:r>
      <w:r w:rsidR="00E9278A" w:rsidRPr="00192A44">
        <w:rPr>
          <w:color w:val="000000" w:themeColor="text1"/>
        </w:rPr>
        <w:t xml:space="preserve"> </w:t>
      </w:r>
      <w:r w:rsidR="00154745" w:rsidRPr="00192A44">
        <w:rPr>
          <w:color w:val="000000" w:themeColor="text1"/>
        </w:rPr>
        <w:t>a</w:t>
      </w:r>
      <w:r w:rsidR="00E9278A" w:rsidRPr="00192A44">
        <w:rPr>
          <w:color w:val="000000" w:themeColor="text1"/>
        </w:rPr>
        <w:t xml:space="preserve"> </w:t>
      </w:r>
      <w:r w:rsidR="00154745" w:rsidRPr="00192A44">
        <w:rPr>
          <w:color w:val="000000" w:themeColor="text1"/>
        </w:rPr>
        <w:t>deletion</w:t>
      </w:r>
      <w:r w:rsidR="00E9278A" w:rsidRPr="00192A44">
        <w:rPr>
          <w:color w:val="000000" w:themeColor="text1"/>
        </w:rPr>
        <w:t xml:space="preserve"> </w:t>
      </w:r>
      <w:r w:rsidR="00154745" w:rsidRPr="00192A44">
        <w:rPr>
          <w:color w:val="000000" w:themeColor="text1"/>
        </w:rPr>
        <w:t>of</w:t>
      </w:r>
      <w:r w:rsidR="00E9278A" w:rsidRPr="00192A44">
        <w:rPr>
          <w:color w:val="000000" w:themeColor="text1"/>
        </w:rPr>
        <w:t xml:space="preserve"> </w:t>
      </w:r>
      <w:r w:rsidR="00154745" w:rsidRPr="00192A44">
        <w:rPr>
          <w:color w:val="000000" w:themeColor="text1"/>
        </w:rPr>
        <w:t>such</w:t>
      </w:r>
      <w:r w:rsidR="00E9278A" w:rsidRPr="00192A44">
        <w:rPr>
          <w:color w:val="000000" w:themeColor="text1"/>
        </w:rPr>
        <w:t xml:space="preserve"> </w:t>
      </w:r>
      <w:r w:rsidR="00154745" w:rsidRPr="00192A44">
        <w:rPr>
          <w:color w:val="000000" w:themeColor="text1"/>
        </w:rPr>
        <w:t>part</w:t>
      </w:r>
      <w:r w:rsidR="00E9278A" w:rsidRPr="00192A44">
        <w:rPr>
          <w:color w:val="000000" w:themeColor="text1"/>
        </w:rPr>
        <w:t xml:space="preserve"> </w:t>
      </w:r>
      <w:r w:rsidR="00154745" w:rsidRPr="00192A44">
        <w:rPr>
          <w:color w:val="000000" w:themeColor="text1"/>
        </w:rPr>
        <w:t>in accordance</w:t>
      </w:r>
      <w:r w:rsidR="00E9278A" w:rsidRPr="00192A44">
        <w:rPr>
          <w:color w:val="000000" w:themeColor="text1"/>
        </w:rPr>
        <w:t xml:space="preserve"> </w:t>
      </w:r>
      <w:r w:rsidR="00154745" w:rsidRPr="00192A44">
        <w:rPr>
          <w:color w:val="000000" w:themeColor="text1"/>
        </w:rPr>
        <w:t>with</w:t>
      </w:r>
      <w:r w:rsidR="00E9278A" w:rsidRPr="00192A44">
        <w:rPr>
          <w:color w:val="000000" w:themeColor="text1"/>
        </w:rPr>
        <w:t xml:space="preserve"> </w:t>
      </w:r>
      <w:r w:rsidR="00154745" w:rsidRPr="00192A44">
        <w:rPr>
          <w:color w:val="000000" w:themeColor="text1"/>
        </w:rPr>
        <w:t>GCC</w:t>
      </w:r>
      <w:r w:rsidR="00E9278A" w:rsidRPr="00192A44">
        <w:rPr>
          <w:color w:val="000000" w:themeColor="text1"/>
        </w:rPr>
        <w:t xml:space="preserve"> </w:t>
      </w:r>
      <w:r w:rsidR="00154745" w:rsidRPr="00192A44">
        <w:rPr>
          <w:color w:val="000000" w:themeColor="text1"/>
        </w:rPr>
        <w:t>Clause</w:t>
      </w:r>
      <w:r w:rsidR="00E9278A" w:rsidRPr="00192A44">
        <w:rPr>
          <w:color w:val="000000" w:themeColor="text1"/>
        </w:rPr>
        <w:t xml:space="preserve"> </w:t>
      </w:r>
      <w:r w:rsidR="00154745" w:rsidRPr="00192A44">
        <w:rPr>
          <w:color w:val="000000" w:themeColor="text1"/>
        </w:rPr>
        <w:t>39</w:t>
      </w:r>
      <w:r w:rsidR="00E9278A" w:rsidRPr="00192A44">
        <w:rPr>
          <w:color w:val="000000" w:themeColor="text1"/>
        </w:rPr>
        <w:t xml:space="preserve"> </w:t>
      </w:r>
      <w:r w:rsidR="00154745" w:rsidRPr="00192A44">
        <w:rPr>
          <w:color w:val="000000" w:themeColor="text1"/>
          <w:spacing w:val="-3"/>
        </w:rPr>
        <w:t>or,</w:t>
      </w:r>
      <w:r w:rsidR="00E9278A" w:rsidRPr="00192A44">
        <w:rPr>
          <w:color w:val="000000" w:themeColor="text1"/>
          <w:spacing w:val="-3"/>
        </w:rPr>
        <w:t xml:space="preserve"> </w:t>
      </w:r>
      <w:r w:rsidR="00154745" w:rsidRPr="00192A44">
        <w:rPr>
          <w:color w:val="000000" w:themeColor="text1"/>
        </w:rPr>
        <w:t>where</w:t>
      </w:r>
      <w:r w:rsidR="00E9278A" w:rsidRPr="00192A44">
        <w:rPr>
          <w:color w:val="000000" w:themeColor="text1"/>
        </w:rPr>
        <w:t xml:space="preserve"> </w:t>
      </w:r>
      <w:r w:rsidR="00154745" w:rsidRPr="00192A44">
        <w:rPr>
          <w:color w:val="000000" w:themeColor="text1"/>
        </w:rPr>
        <w:t>it</w:t>
      </w:r>
      <w:r w:rsidR="00E9278A" w:rsidRPr="00192A44">
        <w:rPr>
          <w:color w:val="000000" w:themeColor="text1"/>
        </w:rPr>
        <w:t xml:space="preserve"> </w:t>
      </w:r>
      <w:r w:rsidR="00154745" w:rsidRPr="00192A44">
        <w:rPr>
          <w:color w:val="000000" w:themeColor="text1"/>
        </w:rPr>
        <w:t>affects</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whole</w:t>
      </w:r>
      <w:r w:rsidR="00E9278A" w:rsidRPr="00192A44">
        <w:rPr>
          <w:color w:val="000000" w:themeColor="text1"/>
        </w:rPr>
        <w:t xml:space="preserve"> </w:t>
      </w:r>
      <w:r w:rsidR="00154745" w:rsidRPr="00192A44">
        <w:rPr>
          <w:color w:val="000000" w:themeColor="text1"/>
        </w:rPr>
        <w:t>of</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Facilities,</w:t>
      </w:r>
      <w:r w:rsidR="00F210DA" w:rsidRPr="00192A44">
        <w:rPr>
          <w:color w:val="000000" w:themeColor="text1"/>
        </w:rPr>
        <w:t xml:space="preserve"> </w:t>
      </w:r>
      <w:r w:rsidR="00154745" w:rsidRPr="00192A44">
        <w:rPr>
          <w:color w:val="000000" w:themeColor="text1"/>
        </w:rPr>
        <w:t>as</w:t>
      </w:r>
      <w:r w:rsidR="00F210DA" w:rsidRPr="00192A44">
        <w:rPr>
          <w:color w:val="000000" w:themeColor="text1"/>
        </w:rPr>
        <w:t xml:space="preserve"> </w:t>
      </w:r>
      <w:r w:rsidR="00154745" w:rsidRPr="00192A44">
        <w:rPr>
          <w:color w:val="000000" w:themeColor="text1"/>
        </w:rPr>
        <w:t>termination</w:t>
      </w:r>
      <w:r w:rsidR="00F210DA" w:rsidRPr="00192A44">
        <w:rPr>
          <w:color w:val="000000" w:themeColor="text1"/>
        </w:rPr>
        <w:t xml:space="preserve"> </w:t>
      </w:r>
      <w:r w:rsidR="00154745" w:rsidRPr="00192A44">
        <w:rPr>
          <w:color w:val="000000" w:themeColor="text1"/>
        </w:rPr>
        <w:t>of</w:t>
      </w:r>
      <w:r w:rsidR="00F210DA" w:rsidRPr="00192A44">
        <w:rPr>
          <w:color w:val="000000" w:themeColor="text1"/>
        </w:rPr>
        <w:t xml:space="preserve"> </w:t>
      </w:r>
      <w:r w:rsidR="00154745" w:rsidRPr="00192A44">
        <w:rPr>
          <w:color w:val="000000" w:themeColor="text1"/>
        </w:rPr>
        <w:t>the</w:t>
      </w:r>
      <w:r w:rsidR="00F210DA" w:rsidRPr="00192A44">
        <w:rPr>
          <w:color w:val="000000" w:themeColor="text1"/>
        </w:rPr>
        <w:t xml:space="preserve"> </w:t>
      </w:r>
      <w:r w:rsidR="00154745" w:rsidRPr="00192A44">
        <w:rPr>
          <w:color w:val="000000" w:themeColor="text1"/>
        </w:rPr>
        <w:t>Contract under</w:t>
      </w:r>
      <w:r w:rsidR="00F210DA" w:rsidRPr="00192A44">
        <w:rPr>
          <w:color w:val="000000" w:themeColor="text1"/>
        </w:rPr>
        <w:t xml:space="preserve"> </w:t>
      </w:r>
      <w:r w:rsidR="00154745" w:rsidRPr="00192A44">
        <w:rPr>
          <w:color w:val="000000" w:themeColor="text1"/>
        </w:rPr>
        <w:t>GCC</w:t>
      </w:r>
      <w:r w:rsidR="00F210DA" w:rsidRPr="00192A44">
        <w:rPr>
          <w:color w:val="000000" w:themeColor="text1"/>
        </w:rPr>
        <w:t xml:space="preserve"> </w:t>
      </w:r>
      <w:r w:rsidR="00154745" w:rsidRPr="00192A44">
        <w:rPr>
          <w:color w:val="000000" w:themeColor="text1"/>
        </w:rPr>
        <w:t>Sub-Clause</w:t>
      </w:r>
      <w:r w:rsidR="00AF6A00" w:rsidRPr="00192A44">
        <w:rPr>
          <w:color w:val="000000" w:themeColor="text1"/>
        </w:rPr>
        <w:t>.</w:t>
      </w:r>
    </w:p>
    <w:p w14:paraId="7E991945" w14:textId="77777777" w:rsidR="00607E22" w:rsidRPr="00AF6A00" w:rsidRDefault="00192A44" w:rsidP="00AF6A00">
      <w:pPr>
        <w:pStyle w:val="BodyText"/>
        <w:spacing w:before="249" w:line="230" w:lineRule="auto"/>
        <w:ind w:left="864" w:right="331" w:hanging="720"/>
        <w:jc w:val="both"/>
        <w:rPr>
          <w:color w:val="000000" w:themeColor="text1"/>
        </w:rPr>
      </w:pPr>
      <w:r>
        <w:rPr>
          <w:color w:val="000000" w:themeColor="text1"/>
        </w:rPr>
        <w:t>41.3</w:t>
      </w:r>
      <w:r>
        <w:rPr>
          <w:color w:val="000000" w:themeColor="text1"/>
        </w:rPr>
        <w:tab/>
      </w:r>
      <w:r w:rsidR="00154745" w:rsidRPr="00AF6A00">
        <w:rPr>
          <w:color w:val="000000" w:themeColor="text1"/>
        </w:rPr>
        <w:t>If</w:t>
      </w:r>
    </w:p>
    <w:p w14:paraId="526B6261" w14:textId="77777777" w:rsidR="00607E22" w:rsidRPr="00192A44" w:rsidRDefault="00192A44" w:rsidP="00385A10">
      <w:pPr>
        <w:pStyle w:val="ListParagraph"/>
        <w:numPr>
          <w:ilvl w:val="1"/>
          <w:numId w:val="171"/>
        </w:numPr>
        <w:tabs>
          <w:tab w:val="left" w:pos="1317"/>
        </w:tabs>
        <w:spacing w:before="121" w:line="230" w:lineRule="auto"/>
        <w:ind w:right="331"/>
        <w:jc w:val="both"/>
      </w:pPr>
      <w:r>
        <w:rPr>
          <w:color w:val="000000" w:themeColor="text1"/>
        </w:rPr>
        <w:t xml:space="preserve">  </w:t>
      </w:r>
      <w:r w:rsidR="007D311D" w:rsidRPr="00192A44">
        <w:rPr>
          <w:color w:val="000000" w:themeColor="text1"/>
        </w:rPr>
        <w:t>Procuri</w:t>
      </w:r>
      <w:r w:rsidR="00AF6A00" w:rsidRPr="00192A44">
        <w:rPr>
          <w:color w:val="000000" w:themeColor="text1"/>
        </w:rPr>
        <w:t xml:space="preserve">ng </w:t>
      </w:r>
      <w:r w:rsidR="00154745" w:rsidRPr="00192A44">
        <w:rPr>
          <w:color w:val="000000" w:themeColor="text1"/>
        </w:rPr>
        <w:t>Entity</w:t>
      </w:r>
      <w:r w:rsidR="00E9278A" w:rsidRPr="00192A44">
        <w:rPr>
          <w:color w:val="000000" w:themeColor="text1"/>
        </w:rPr>
        <w:t xml:space="preserve"> </w:t>
      </w:r>
      <w:r w:rsidR="00154745" w:rsidRPr="00192A44">
        <w:rPr>
          <w:color w:val="000000" w:themeColor="text1"/>
        </w:rPr>
        <w:t>has</w:t>
      </w:r>
      <w:r w:rsidR="00E9278A" w:rsidRPr="00192A44">
        <w:rPr>
          <w:color w:val="000000" w:themeColor="text1"/>
        </w:rPr>
        <w:t xml:space="preserve"> </w:t>
      </w:r>
      <w:r w:rsidR="00154745" w:rsidRPr="00192A44">
        <w:rPr>
          <w:color w:val="000000" w:themeColor="text1"/>
        </w:rPr>
        <w:t>failed</w:t>
      </w:r>
      <w:r w:rsidR="00E9278A" w:rsidRPr="00192A44">
        <w:rPr>
          <w:color w:val="000000" w:themeColor="text1"/>
        </w:rPr>
        <w:t xml:space="preserve"> </w:t>
      </w:r>
      <w:r w:rsidR="00154745" w:rsidRPr="00192A44">
        <w:rPr>
          <w:color w:val="000000" w:themeColor="text1"/>
        </w:rPr>
        <w:t>to</w:t>
      </w:r>
      <w:r w:rsidR="00E9278A" w:rsidRPr="00192A44">
        <w:rPr>
          <w:color w:val="000000" w:themeColor="text1"/>
        </w:rPr>
        <w:t xml:space="preserve"> </w:t>
      </w:r>
      <w:r w:rsidR="00154745" w:rsidRPr="00192A44">
        <w:rPr>
          <w:color w:val="000000" w:themeColor="text1"/>
        </w:rPr>
        <w:t>pay</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Contractor</w:t>
      </w:r>
      <w:r w:rsidR="00E9278A" w:rsidRPr="00192A44">
        <w:rPr>
          <w:color w:val="000000" w:themeColor="text1"/>
        </w:rPr>
        <w:t xml:space="preserve"> </w:t>
      </w:r>
      <w:r w:rsidR="00154745" w:rsidRPr="00192A44">
        <w:rPr>
          <w:color w:val="000000" w:themeColor="text1"/>
        </w:rPr>
        <w:t>any</w:t>
      </w:r>
      <w:r w:rsidR="00E9278A" w:rsidRPr="00192A44">
        <w:rPr>
          <w:color w:val="000000" w:themeColor="text1"/>
        </w:rPr>
        <w:t xml:space="preserve"> </w:t>
      </w:r>
      <w:r w:rsidR="00154745" w:rsidRPr="00192A44">
        <w:rPr>
          <w:color w:val="000000" w:themeColor="text1"/>
        </w:rPr>
        <w:t>sum</w:t>
      </w:r>
      <w:r w:rsidR="00E9278A" w:rsidRPr="00192A44">
        <w:rPr>
          <w:color w:val="000000" w:themeColor="text1"/>
        </w:rPr>
        <w:t xml:space="preserve"> </w:t>
      </w:r>
      <w:r w:rsidR="00154745" w:rsidRPr="00192A44">
        <w:rPr>
          <w:color w:val="000000" w:themeColor="text1"/>
        </w:rPr>
        <w:t>due</w:t>
      </w:r>
      <w:r w:rsidR="00E9278A" w:rsidRPr="00192A44">
        <w:rPr>
          <w:color w:val="000000" w:themeColor="text1"/>
        </w:rPr>
        <w:t xml:space="preserve"> </w:t>
      </w:r>
      <w:r w:rsidR="00154745" w:rsidRPr="00192A44">
        <w:rPr>
          <w:color w:val="000000" w:themeColor="text1"/>
        </w:rPr>
        <w:t>under</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Contract</w:t>
      </w:r>
      <w:r w:rsidR="00E9278A" w:rsidRPr="00192A44">
        <w:rPr>
          <w:color w:val="000000" w:themeColor="text1"/>
        </w:rPr>
        <w:t xml:space="preserve"> </w:t>
      </w:r>
      <w:r w:rsidR="00154745" w:rsidRPr="00192A44">
        <w:rPr>
          <w:color w:val="000000" w:themeColor="text1"/>
        </w:rPr>
        <w:t>within</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speciﬁed period, has failed to approve any invoice or supporting documents without just cause pursuant to the Appendix</w:t>
      </w:r>
      <w:r w:rsidR="00E9278A" w:rsidRPr="00192A44">
        <w:rPr>
          <w:color w:val="000000" w:themeColor="text1"/>
        </w:rPr>
        <w:t xml:space="preserve"> </w:t>
      </w:r>
      <w:r w:rsidR="00154745" w:rsidRPr="00192A44">
        <w:rPr>
          <w:color w:val="000000" w:themeColor="text1"/>
        </w:rPr>
        <w:t>to</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Contract</w:t>
      </w:r>
      <w:r w:rsidR="00E9278A" w:rsidRPr="00192A44">
        <w:rPr>
          <w:color w:val="000000" w:themeColor="text1"/>
        </w:rPr>
        <w:t xml:space="preserve"> </w:t>
      </w:r>
      <w:r w:rsidR="00154745" w:rsidRPr="00192A44">
        <w:rPr>
          <w:color w:val="000000" w:themeColor="text1"/>
        </w:rPr>
        <w:t>Agreement</w:t>
      </w:r>
      <w:r w:rsidR="00E9278A" w:rsidRPr="00192A44">
        <w:rPr>
          <w:color w:val="231F20"/>
        </w:rPr>
        <w:t xml:space="preserve"> </w:t>
      </w:r>
      <w:r w:rsidR="00154745" w:rsidRPr="00192A44">
        <w:rPr>
          <w:color w:val="231F20"/>
        </w:rPr>
        <w:t>titled</w:t>
      </w:r>
      <w:r w:rsidR="00E9278A" w:rsidRPr="00192A44">
        <w:rPr>
          <w:color w:val="231F20"/>
        </w:rPr>
        <w:t xml:space="preserve"> </w:t>
      </w:r>
      <w:r w:rsidR="00154745" w:rsidRPr="00192A44">
        <w:rPr>
          <w:color w:val="231F20"/>
          <w:spacing w:val="-4"/>
        </w:rPr>
        <w:t>Terms</w:t>
      </w:r>
      <w:r w:rsidR="00E9278A" w:rsidRPr="00192A44">
        <w:rPr>
          <w:color w:val="231F20"/>
          <w:spacing w:val="-4"/>
        </w:rPr>
        <w:t xml:space="preserve"> </w:t>
      </w:r>
      <w:r w:rsidR="00154745" w:rsidRPr="00192A44">
        <w:rPr>
          <w:color w:val="231F20"/>
        </w:rPr>
        <w:t>and</w:t>
      </w:r>
      <w:r w:rsidR="00E9278A" w:rsidRPr="00192A44">
        <w:rPr>
          <w:color w:val="231F20"/>
        </w:rPr>
        <w:t xml:space="preserve"> </w:t>
      </w:r>
      <w:r w:rsidR="00154745" w:rsidRPr="00192A44">
        <w:rPr>
          <w:color w:val="231F20"/>
        </w:rPr>
        <w:t>Procedures</w:t>
      </w:r>
      <w:r w:rsidR="00E9278A" w:rsidRPr="00192A44">
        <w:rPr>
          <w:color w:val="231F20"/>
        </w:rPr>
        <w:t xml:space="preserve"> </w:t>
      </w:r>
      <w:r w:rsidR="00154745" w:rsidRPr="00192A44">
        <w:rPr>
          <w:color w:val="231F20"/>
        </w:rPr>
        <w:t>of</w:t>
      </w:r>
      <w:r w:rsidR="00E9278A" w:rsidRPr="00192A44">
        <w:rPr>
          <w:color w:val="231F20"/>
        </w:rPr>
        <w:t xml:space="preserve"> </w:t>
      </w:r>
      <w:r w:rsidR="00154745" w:rsidRPr="00192A44">
        <w:rPr>
          <w:color w:val="231F20"/>
        </w:rPr>
        <w:t>Payment,</w:t>
      </w:r>
      <w:r w:rsidR="00E9278A" w:rsidRPr="00192A44">
        <w:rPr>
          <w:color w:val="231F20"/>
        </w:rPr>
        <w:t xml:space="preserve"> </w:t>
      </w:r>
      <w:r w:rsidR="00154745" w:rsidRPr="00192A44">
        <w:rPr>
          <w:color w:val="231F20"/>
        </w:rPr>
        <w:t>or</w:t>
      </w:r>
      <w:r w:rsidR="00E9278A" w:rsidRPr="00192A44">
        <w:rPr>
          <w:color w:val="231F20"/>
        </w:rPr>
        <w:t xml:space="preserve"> </w:t>
      </w:r>
      <w:r w:rsidR="00154745" w:rsidRPr="00192A44">
        <w:rPr>
          <w:color w:val="231F20"/>
        </w:rPr>
        <w:t>commits</w:t>
      </w:r>
      <w:r w:rsidR="00E9278A" w:rsidRPr="00192A44">
        <w:rPr>
          <w:color w:val="231F20"/>
        </w:rPr>
        <w:t xml:space="preserve"> </w:t>
      </w:r>
      <w:r w:rsidR="00154745" w:rsidRPr="00192A44">
        <w:rPr>
          <w:color w:val="231F20"/>
        </w:rPr>
        <w:t>a</w:t>
      </w:r>
      <w:r w:rsidR="00E9278A" w:rsidRPr="00192A44">
        <w:rPr>
          <w:color w:val="231F20"/>
        </w:rPr>
        <w:t xml:space="preserve"> </w:t>
      </w:r>
      <w:r w:rsidR="00154745" w:rsidRPr="00192A44">
        <w:rPr>
          <w:color w:val="231F20"/>
        </w:rPr>
        <w:t>substantial breach</w:t>
      </w:r>
      <w:r w:rsidR="00E9278A" w:rsidRPr="00192A44">
        <w:rPr>
          <w:color w:val="231F20"/>
        </w:rPr>
        <w:t xml:space="preserve"> </w:t>
      </w:r>
      <w:r w:rsidR="00154745" w:rsidRPr="00192A44">
        <w:rPr>
          <w:color w:val="231F20"/>
        </w:rPr>
        <w:t>of</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Contract,</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Contractor</w:t>
      </w:r>
      <w:r w:rsidR="00E9278A" w:rsidRPr="00192A44">
        <w:rPr>
          <w:color w:val="231F20"/>
        </w:rPr>
        <w:t xml:space="preserve"> </w:t>
      </w:r>
      <w:r w:rsidR="00154745" w:rsidRPr="00192A44">
        <w:rPr>
          <w:color w:val="231F20"/>
        </w:rPr>
        <w:t>may</w:t>
      </w:r>
      <w:r w:rsidR="00E9278A" w:rsidRPr="00192A44">
        <w:rPr>
          <w:color w:val="231F20"/>
        </w:rPr>
        <w:t xml:space="preserve"> </w:t>
      </w:r>
      <w:r w:rsidR="00154745" w:rsidRPr="00192A44">
        <w:rPr>
          <w:color w:val="231F20"/>
        </w:rPr>
        <w:t>give</w:t>
      </w:r>
      <w:r w:rsidR="00E9278A" w:rsidRPr="00192A44">
        <w:rPr>
          <w:color w:val="231F20"/>
        </w:rPr>
        <w:t xml:space="preserve"> </w:t>
      </w:r>
      <w:r w:rsidR="00154745" w:rsidRPr="00192A44">
        <w:rPr>
          <w:color w:val="231F20"/>
        </w:rPr>
        <w:t>a</w:t>
      </w:r>
      <w:r w:rsidR="00E9278A" w:rsidRPr="00192A44">
        <w:rPr>
          <w:color w:val="231F20"/>
        </w:rPr>
        <w:t xml:space="preserve"> </w:t>
      </w:r>
      <w:r w:rsidR="00154745" w:rsidRPr="00192A44">
        <w:rPr>
          <w:color w:val="231F20"/>
        </w:rPr>
        <w:t>notice</w:t>
      </w:r>
      <w:r w:rsidR="00E9278A" w:rsidRPr="00192A44">
        <w:rPr>
          <w:color w:val="231F20"/>
        </w:rPr>
        <w:t xml:space="preserve"> </w:t>
      </w:r>
      <w:r w:rsidR="00154745" w:rsidRPr="00192A44">
        <w:rPr>
          <w:color w:val="231F20"/>
        </w:rPr>
        <w:t>to</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Procuring</w:t>
      </w:r>
      <w:r w:rsidR="00E9278A" w:rsidRPr="00192A44">
        <w:rPr>
          <w:color w:val="231F20"/>
        </w:rPr>
        <w:t xml:space="preserve"> </w:t>
      </w:r>
      <w:r w:rsidR="00154745" w:rsidRPr="00192A44">
        <w:rPr>
          <w:color w:val="231F20"/>
        </w:rPr>
        <w:t>Entity</w:t>
      </w:r>
      <w:r w:rsidR="00E9278A" w:rsidRPr="00192A44">
        <w:rPr>
          <w:color w:val="231F20"/>
        </w:rPr>
        <w:t xml:space="preserve"> </w:t>
      </w:r>
      <w:r w:rsidR="00154745" w:rsidRPr="00192A44">
        <w:rPr>
          <w:color w:val="231F20"/>
        </w:rPr>
        <w:t>that</w:t>
      </w:r>
      <w:r w:rsidR="00E9278A" w:rsidRPr="00192A44">
        <w:rPr>
          <w:color w:val="231F20"/>
        </w:rPr>
        <w:t xml:space="preserve"> </w:t>
      </w:r>
      <w:r w:rsidR="00154745" w:rsidRPr="00192A44">
        <w:rPr>
          <w:color w:val="231F20"/>
        </w:rPr>
        <w:t>requires</w:t>
      </w:r>
      <w:r w:rsidR="00E9278A" w:rsidRPr="00192A44">
        <w:rPr>
          <w:color w:val="231F20"/>
        </w:rPr>
        <w:t xml:space="preserve"> </w:t>
      </w:r>
      <w:r w:rsidR="00154745" w:rsidRPr="00192A44">
        <w:rPr>
          <w:color w:val="231F20"/>
        </w:rPr>
        <w:t>payment</w:t>
      </w:r>
      <w:r w:rsidR="00E9278A" w:rsidRPr="00192A44">
        <w:rPr>
          <w:color w:val="231F20"/>
        </w:rPr>
        <w:t xml:space="preserve"> </w:t>
      </w:r>
      <w:r w:rsidR="00154745" w:rsidRPr="00192A44">
        <w:rPr>
          <w:color w:val="231F20"/>
        </w:rPr>
        <w:t>of such</w:t>
      </w:r>
      <w:r w:rsidR="00E9278A" w:rsidRPr="00192A44">
        <w:rPr>
          <w:color w:val="231F20"/>
        </w:rPr>
        <w:t xml:space="preserve"> </w:t>
      </w:r>
      <w:r w:rsidR="00154745" w:rsidRPr="00192A44">
        <w:rPr>
          <w:color w:val="231F20"/>
        </w:rPr>
        <w:t>sum,</w:t>
      </w:r>
      <w:r w:rsidR="009C57A6" w:rsidRPr="00192A44">
        <w:rPr>
          <w:color w:val="231F20"/>
        </w:rPr>
        <w:t xml:space="preserve"> </w:t>
      </w:r>
      <w:r w:rsidR="00154745" w:rsidRPr="00192A44">
        <w:rPr>
          <w:color w:val="231F20"/>
        </w:rPr>
        <w:t>with</w:t>
      </w:r>
      <w:r w:rsidR="00E9278A" w:rsidRPr="00192A44">
        <w:rPr>
          <w:color w:val="231F20"/>
        </w:rPr>
        <w:t xml:space="preserve"> </w:t>
      </w:r>
      <w:r w:rsidR="00154745" w:rsidRPr="00192A44">
        <w:rPr>
          <w:color w:val="231F20"/>
        </w:rPr>
        <w:t>interest</w:t>
      </w:r>
      <w:r w:rsidR="00E9278A" w:rsidRPr="00192A44">
        <w:rPr>
          <w:color w:val="231F20"/>
        </w:rPr>
        <w:t xml:space="preserve"> </w:t>
      </w:r>
      <w:r w:rsidR="00154745" w:rsidRPr="00192A44">
        <w:rPr>
          <w:color w:val="231F20"/>
        </w:rPr>
        <w:t>there</w:t>
      </w:r>
      <w:r w:rsidR="00E9278A" w:rsidRPr="00192A44">
        <w:rPr>
          <w:color w:val="231F20"/>
        </w:rPr>
        <w:t xml:space="preserve"> </w:t>
      </w:r>
      <w:r w:rsidR="00154745" w:rsidRPr="00192A44">
        <w:rPr>
          <w:color w:val="231F20"/>
        </w:rPr>
        <w:t>on</w:t>
      </w:r>
      <w:r w:rsidR="00E9278A" w:rsidRPr="00192A44">
        <w:rPr>
          <w:color w:val="231F20"/>
        </w:rPr>
        <w:t xml:space="preserve"> </w:t>
      </w:r>
      <w:r w:rsidR="00154745" w:rsidRPr="00192A44">
        <w:rPr>
          <w:color w:val="231F20"/>
        </w:rPr>
        <w:t>as</w:t>
      </w:r>
      <w:r w:rsidR="00E9278A" w:rsidRPr="00192A44">
        <w:rPr>
          <w:color w:val="231F20"/>
        </w:rPr>
        <w:t xml:space="preserve"> </w:t>
      </w:r>
      <w:r w:rsidR="00154745" w:rsidRPr="00192A44">
        <w:rPr>
          <w:color w:val="231F20"/>
        </w:rPr>
        <w:t>stipulated</w:t>
      </w:r>
      <w:r w:rsidR="00E9278A" w:rsidRPr="00192A44">
        <w:rPr>
          <w:color w:val="231F20"/>
        </w:rPr>
        <w:t xml:space="preserve"> </w:t>
      </w:r>
      <w:r w:rsidR="00154745" w:rsidRPr="00192A44">
        <w:rPr>
          <w:color w:val="231F20"/>
        </w:rPr>
        <w:t>in</w:t>
      </w:r>
      <w:r w:rsidR="00E9278A" w:rsidRPr="00192A44">
        <w:rPr>
          <w:color w:val="231F20"/>
        </w:rPr>
        <w:t xml:space="preserve"> </w:t>
      </w:r>
      <w:r w:rsidR="00154745" w:rsidRPr="00192A44">
        <w:rPr>
          <w:color w:val="231F20"/>
        </w:rPr>
        <w:t>GCC</w:t>
      </w:r>
      <w:r w:rsidR="00E9278A" w:rsidRPr="00192A44">
        <w:rPr>
          <w:color w:val="231F20"/>
        </w:rPr>
        <w:t xml:space="preserve"> </w:t>
      </w:r>
      <w:r w:rsidR="00154745" w:rsidRPr="00192A44">
        <w:rPr>
          <w:color w:val="231F20"/>
        </w:rPr>
        <w:t>Sub-Clause</w:t>
      </w:r>
      <w:r w:rsidR="00E9278A" w:rsidRPr="00192A44">
        <w:rPr>
          <w:color w:val="231F20"/>
        </w:rPr>
        <w:t xml:space="preserve"> </w:t>
      </w:r>
      <w:r w:rsidR="00154745" w:rsidRPr="00192A44">
        <w:rPr>
          <w:color w:val="231F20"/>
        </w:rPr>
        <w:t>12.3,</w:t>
      </w:r>
      <w:r w:rsidR="00E9278A" w:rsidRPr="00192A44">
        <w:rPr>
          <w:color w:val="231F20"/>
        </w:rPr>
        <w:t xml:space="preserve"> </w:t>
      </w:r>
      <w:r w:rsidR="00154745" w:rsidRPr="00192A44">
        <w:rPr>
          <w:color w:val="231F20"/>
        </w:rPr>
        <w:t>requires</w:t>
      </w:r>
      <w:r w:rsidR="00E9278A" w:rsidRPr="00192A44">
        <w:rPr>
          <w:color w:val="231F20"/>
        </w:rPr>
        <w:t xml:space="preserve"> </w:t>
      </w:r>
      <w:r w:rsidR="00154745" w:rsidRPr="00192A44">
        <w:rPr>
          <w:color w:val="231F20"/>
        </w:rPr>
        <w:t>approval</w:t>
      </w:r>
      <w:r w:rsidR="00E9278A" w:rsidRPr="00192A44">
        <w:rPr>
          <w:color w:val="231F20"/>
        </w:rPr>
        <w:t xml:space="preserve"> </w:t>
      </w:r>
      <w:r w:rsidR="00154745" w:rsidRPr="00192A44">
        <w:rPr>
          <w:color w:val="231F20"/>
        </w:rPr>
        <w:t>of</w:t>
      </w:r>
      <w:r w:rsidR="00E9278A" w:rsidRPr="00192A44">
        <w:rPr>
          <w:color w:val="231F20"/>
        </w:rPr>
        <w:t xml:space="preserve">  </w:t>
      </w:r>
      <w:r w:rsidR="00154745" w:rsidRPr="00192A44">
        <w:rPr>
          <w:color w:val="231F20"/>
        </w:rPr>
        <w:t>such</w:t>
      </w:r>
      <w:r w:rsidR="00E9278A" w:rsidRPr="00192A44">
        <w:rPr>
          <w:color w:val="231F20"/>
        </w:rPr>
        <w:t xml:space="preserve"> </w:t>
      </w:r>
      <w:r w:rsidR="00154745" w:rsidRPr="00192A44">
        <w:rPr>
          <w:color w:val="231F20"/>
        </w:rPr>
        <w:t>invoice or</w:t>
      </w:r>
      <w:r w:rsidR="00E9278A" w:rsidRPr="00192A44">
        <w:rPr>
          <w:color w:val="231F20"/>
        </w:rPr>
        <w:t xml:space="preserve"> </w:t>
      </w:r>
      <w:r w:rsidR="00154745" w:rsidRPr="00192A44">
        <w:rPr>
          <w:color w:val="231F20"/>
        </w:rPr>
        <w:t>supporting</w:t>
      </w:r>
      <w:r w:rsidR="00E9278A" w:rsidRPr="00192A44">
        <w:rPr>
          <w:color w:val="231F20"/>
        </w:rPr>
        <w:t xml:space="preserve"> </w:t>
      </w:r>
      <w:r w:rsidR="00154745" w:rsidRPr="00192A44">
        <w:rPr>
          <w:color w:val="231F20"/>
        </w:rPr>
        <w:t>documents,</w:t>
      </w:r>
      <w:r w:rsidR="00E9278A" w:rsidRPr="00192A44">
        <w:rPr>
          <w:color w:val="231F20"/>
        </w:rPr>
        <w:t xml:space="preserve"> </w:t>
      </w:r>
      <w:r w:rsidR="00154745" w:rsidRPr="00192A44">
        <w:rPr>
          <w:color w:val="231F20"/>
        </w:rPr>
        <w:t>or</w:t>
      </w:r>
      <w:r w:rsidR="00E9278A" w:rsidRPr="00192A44">
        <w:rPr>
          <w:color w:val="231F20"/>
        </w:rPr>
        <w:t xml:space="preserve"> </w:t>
      </w:r>
      <w:r w:rsidR="00154745" w:rsidRPr="00192A44">
        <w:rPr>
          <w:color w:val="231F20"/>
        </w:rPr>
        <w:t>speciﬁes</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breach</w:t>
      </w:r>
      <w:r w:rsidR="00E9278A" w:rsidRPr="00192A44">
        <w:rPr>
          <w:color w:val="231F20"/>
        </w:rPr>
        <w:t xml:space="preserve"> </w:t>
      </w:r>
      <w:r w:rsidR="00154745" w:rsidRPr="00192A44">
        <w:rPr>
          <w:color w:val="231F20"/>
        </w:rPr>
        <w:t>and</w:t>
      </w:r>
      <w:r w:rsidR="00E9278A" w:rsidRPr="00192A44">
        <w:rPr>
          <w:color w:val="231F20"/>
        </w:rPr>
        <w:t xml:space="preserve"> </w:t>
      </w:r>
      <w:r w:rsidR="00154745" w:rsidRPr="00192A44">
        <w:rPr>
          <w:color w:val="231F20"/>
        </w:rPr>
        <w:t>requires</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Procuring</w:t>
      </w:r>
      <w:r w:rsidR="00E9278A" w:rsidRPr="00192A44">
        <w:rPr>
          <w:color w:val="231F20"/>
        </w:rPr>
        <w:t xml:space="preserve"> </w:t>
      </w:r>
      <w:r w:rsidR="00154745" w:rsidRPr="00192A44">
        <w:rPr>
          <w:color w:val="231F20"/>
        </w:rPr>
        <w:t>Entity</w:t>
      </w:r>
      <w:r w:rsidR="00E9278A" w:rsidRPr="00192A44">
        <w:rPr>
          <w:color w:val="231F20"/>
        </w:rPr>
        <w:t xml:space="preserve"> </w:t>
      </w:r>
      <w:r w:rsidR="00154745" w:rsidRPr="00192A44">
        <w:rPr>
          <w:color w:val="231F20"/>
        </w:rPr>
        <w:t>to</w:t>
      </w:r>
      <w:r w:rsidR="00E9278A" w:rsidRPr="00192A44">
        <w:rPr>
          <w:color w:val="231F20"/>
        </w:rPr>
        <w:t xml:space="preserve"> </w:t>
      </w:r>
      <w:r w:rsidR="00154745" w:rsidRPr="00192A44">
        <w:rPr>
          <w:color w:val="231F20"/>
        </w:rPr>
        <w:t>remedy</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same,</w:t>
      </w:r>
      <w:r w:rsidR="00E9278A" w:rsidRPr="00192A44">
        <w:rPr>
          <w:color w:val="231F20"/>
        </w:rPr>
        <w:t xml:space="preserve"> </w:t>
      </w:r>
      <w:r w:rsidR="00154745" w:rsidRPr="00192A44">
        <w:rPr>
          <w:color w:val="231F20"/>
        </w:rPr>
        <w:t>as the</w:t>
      </w:r>
      <w:r w:rsidR="00E9278A" w:rsidRPr="00192A44">
        <w:rPr>
          <w:color w:val="231F20"/>
        </w:rPr>
        <w:t xml:space="preserve"> </w:t>
      </w:r>
      <w:r w:rsidR="00154745" w:rsidRPr="00192A44">
        <w:rPr>
          <w:color w:val="231F20"/>
        </w:rPr>
        <w:t>case</w:t>
      </w:r>
      <w:r w:rsidR="00E9278A" w:rsidRPr="00192A44">
        <w:rPr>
          <w:color w:val="231F20"/>
        </w:rPr>
        <w:t xml:space="preserve"> </w:t>
      </w:r>
      <w:r w:rsidR="00154745" w:rsidRPr="00192A44">
        <w:rPr>
          <w:color w:val="231F20"/>
        </w:rPr>
        <w:t>may</w:t>
      </w:r>
      <w:r w:rsidR="00E9278A" w:rsidRPr="00192A44">
        <w:rPr>
          <w:color w:val="231F20"/>
        </w:rPr>
        <w:t xml:space="preserve"> </w:t>
      </w:r>
      <w:r w:rsidR="00154745" w:rsidRPr="00192A44">
        <w:rPr>
          <w:color w:val="231F20"/>
        </w:rPr>
        <w:t>be.</w:t>
      </w:r>
      <w:r w:rsidR="00E9278A" w:rsidRPr="00192A44">
        <w:rPr>
          <w:color w:val="231F20"/>
        </w:rPr>
        <w:t xml:space="preserve"> </w:t>
      </w:r>
      <w:r w:rsidR="00154745" w:rsidRPr="00192A44">
        <w:rPr>
          <w:color w:val="231F20"/>
        </w:rPr>
        <w:t>If</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Procuring</w:t>
      </w:r>
      <w:r w:rsidR="00E9278A" w:rsidRPr="00192A44">
        <w:rPr>
          <w:color w:val="231F20"/>
        </w:rPr>
        <w:t xml:space="preserve"> </w:t>
      </w:r>
      <w:r w:rsidR="00154745" w:rsidRPr="00192A44">
        <w:rPr>
          <w:color w:val="231F20"/>
        </w:rPr>
        <w:t>Entity</w:t>
      </w:r>
      <w:r w:rsidR="00E9278A" w:rsidRPr="00192A44">
        <w:rPr>
          <w:color w:val="231F20"/>
        </w:rPr>
        <w:t xml:space="preserve"> </w:t>
      </w:r>
      <w:r w:rsidR="00154745" w:rsidRPr="00192A44">
        <w:rPr>
          <w:color w:val="231F20"/>
        </w:rPr>
        <w:t>fails</w:t>
      </w:r>
      <w:r w:rsidR="00E9278A" w:rsidRPr="00192A44">
        <w:rPr>
          <w:color w:val="231F20"/>
        </w:rPr>
        <w:t xml:space="preserve"> </w:t>
      </w:r>
      <w:r w:rsidR="00154745" w:rsidRPr="00192A44">
        <w:rPr>
          <w:color w:val="231F20"/>
        </w:rPr>
        <w:t>to</w:t>
      </w:r>
      <w:r w:rsidR="00E9278A" w:rsidRPr="00192A44">
        <w:rPr>
          <w:color w:val="231F20"/>
        </w:rPr>
        <w:t xml:space="preserve"> </w:t>
      </w:r>
      <w:r w:rsidR="00154745" w:rsidRPr="00192A44">
        <w:rPr>
          <w:color w:val="231F20"/>
        </w:rPr>
        <w:t>pay</w:t>
      </w:r>
      <w:r w:rsidR="00E9278A" w:rsidRPr="00192A44">
        <w:rPr>
          <w:color w:val="231F20"/>
        </w:rPr>
        <w:t xml:space="preserve"> </w:t>
      </w:r>
      <w:r w:rsidR="00154745" w:rsidRPr="00192A44">
        <w:rPr>
          <w:color w:val="231F20"/>
        </w:rPr>
        <w:t>such</w:t>
      </w:r>
      <w:r w:rsidR="00E9278A" w:rsidRPr="00192A44">
        <w:rPr>
          <w:color w:val="231F20"/>
        </w:rPr>
        <w:t xml:space="preserve"> </w:t>
      </w:r>
      <w:r w:rsidR="00154745" w:rsidRPr="00192A44">
        <w:rPr>
          <w:color w:val="231F20"/>
        </w:rPr>
        <w:t>sum</w:t>
      </w:r>
      <w:r w:rsidR="00E9278A" w:rsidRPr="00192A44">
        <w:rPr>
          <w:color w:val="231F20"/>
        </w:rPr>
        <w:t xml:space="preserve"> </w:t>
      </w:r>
      <w:r w:rsidR="00154745" w:rsidRPr="00192A44">
        <w:rPr>
          <w:color w:val="231F20"/>
        </w:rPr>
        <w:t>together</w:t>
      </w:r>
      <w:r w:rsidR="00E9278A" w:rsidRPr="00192A44">
        <w:rPr>
          <w:color w:val="231F20"/>
        </w:rPr>
        <w:t xml:space="preserve"> </w:t>
      </w:r>
      <w:r w:rsidR="00154745" w:rsidRPr="00192A44">
        <w:rPr>
          <w:color w:val="231F20"/>
        </w:rPr>
        <w:t>with</w:t>
      </w:r>
      <w:r w:rsidR="00E9278A" w:rsidRPr="00192A44">
        <w:rPr>
          <w:color w:val="231F20"/>
        </w:rPr>
        <w:t xml:space="preserve"> </w:t>
      </w:r>
      <w:r w:rsidR="00154745" w:rsidRPr="00192A44">
        <w:rPr>
          <w:color w:val="231F20"/>
        </w:rPr>
        <w:t>such</w:t>
      </w:r>
      <w:r w:rsidR="00E9278A" w:rsidRPr="00192A44">
        <w:rPr>
          <w:color w:val="231F20"/>
        </w:rPr>
        <w:t xml:space="preserve"> </w:t>
      </w:r>
      <w:r w:rsidR="00154745" w:rsidRPr="00192A44">
        <w:rPr>
          <w:color w:val="231F20"/>
        </w:rPr>
        <w:t>interest,</w:t>
      </w:r>
      <w:r w:rsidR="00E9278A" w:rsidRPr="00192A44">
        <w:rPr>
          <w:color w:val="231F20"/>
        </w:rPr>
        <w:t xml:space="preserve"> </w:t>
      </w:r>
      <w:r w:rsidR="00154745" w:rsidRPr="00192A44">
        <w:rPr>
          <w:color w:val="231F20"/>
        </w:rPr>
        <w:t>fails</w:t>
      </w:r>
      <w:r w:rsidR="00E9278A" w:rsidRPr="00192A44">
        <w:rPr>
          <w:color w:val="231F20"/>
        </w:rPr>
        <w:t xml:space="preserve"> </w:t>
      </w:r>
      <w:r w:rsidR="00154745" w:rsidRPr="00192A44">
        <w:rPr>
          <w:color w:val="231F20"/>
        </w:rPr>
        <w:t>to</w:t>
      </w:r>
      <w:r w:rsidR="00E9278A" w:rsidRPr="00192A44">
        <w:rPr>
          <w:color w:val="231F20"/>
        </w:rPr>
        <w:t xml:space="preserve"> </w:t>
      </w:r>
      <w:r w:rsidR="00154745" w:rsidRPr="00192A44">
        <w:rPr>
          <w:color w:val="231F20"/>
        </w:rPr>
        <w:t>approve</w:t>
      </w:r>
      <w:r w:rsidR="009C57A6" w:rsidRPr="00192A44">
        <w:rPr>
          <w:color w:val="231F20"/>
        </w:rPr>
        <w:t xml:space="preserve"> </w:t>
      </w:r>
      <w:r w:rsidR="00154745" w:rsidRPr="00192A44">
        <w:rPr>
          <w:color w:val="231F20"/>
        </w:rPr>
        <w:t>such invoice or supporting documents or give its reasons for withholding such approval, or fails to remedy the breach or take steps to remedy the breach within fourteen (14) days after receipt of the Contractor's notice or</w:t>
      </w:r>
    </w:p>
    <w:p w14:paraId="7CA9F5E1" w14:textId="77777777" w:rsidR="00192A44" w:rsidRDefault="00192A44" w:rsidP="00192A44">
      <w:pPr>
        <w:tabs>
          <w:tab w:val="left" w:pos="1317"/>
        </w:tabs>
        <w:spacing w:before="121" w:line="230" w:lineRule="auto"/>
        <w:ind w:left="1080" w:right="331"/>
        <w:jc w:val="both"/>
      </w:pPr>
    </w:p>
    <w:p w14:paraId="1F4AC65B" w14:textId="77777777" w:rsidR="00192A44" w:rsidRPr="00135D8A" w:rsidRDefault="00192A44" w:rsidP="00385A10">
      <w:pPr>
        <w:pStyle w:val="ListParagraph"/>
        <w:numPr>
          <w:ilvl w:val="1"/>
          <w:numId w:val="171"/>
        </w:numPr>
        <w:tabs>
          <w:tab w:val="left" w:pos="1311"/>
        </w:tabs>
        <w:spacing w:before="124" w:line="230" w:lineRule="auto"/>
        <w:ind w:right="329"/>
        <w:jc w:val="both"/>
        <w:rPr>
          <w:color w:val="231F20"/>
        </w:rPr>
      </w:pPr>
      <w:r w:rsidRPr="00135D8A">
        <w:rPr>
          <w:color w:val="231F20"/>
        </w:rPr>
        <w:t xml:space="preserve">  </w:t>
      </w:r>
      <w:r w:rsidR="002627DF" w:rsidRPr="00135D8A">
        <w:rPr>
          <w:color w:val="231F20"/>
        </w:rPr>
        <w:t>T</w:t>
      </w:r>
      <w:r w:rsidR="00154745" w:rsidRPr="00135D8A">
        <w:rPr>
          <w:color w:val="231F20"/>
        </w:rPr>
        <w:t>he</w:t>
      </w:r>
      <w:r w:rsidR="002627DF" w:rsidRPr="00135D8A">
        <w:rPr>
          <w:color w:val="231F20"/>
        </w:rPr>
        <w:t xml:space="preserve"> </w:t>
      </w:r>
      <w:r w:rsidR="00154745" w:rsidRPr="00135D8A">
        <w:rPr>
          <w:color w:val="231F20"/>
        </w:rPr>
        <w:t>Contractor</w:t>
      </w:r>
      <w:r w:rsidR="002627DF" w:rsidRPr="00135D8A">
        <w:rPr>
          <w:color w:val="231F20"/>
        </w:rPr>
        <w:t xml:space="preserve"> </w:t>
      </w:r>
      <w:r w:rsidR="00154745" w:rsidRPr="00135D8A">
        <w:rPr>
          <w:color w:val="231F20"/>
        </w:rPr>
        <w:t>is</w:t>
      </w:r>
      <w:r w:rsidR="002627DF" w:rsidRPr="00135D8A">
        <w:rPr>
          <w:color w:val="231F20"/>
        </w:rPr>
        <w:t xml:space="preserve"> </w:t>
      </w:r>
      <w:r w:rsidR="00154745" w:rsidRPr="00135D8A">
        <w:rPr>
          <w:color w:val="231F20"/>
        </w:rPr>
        <w:t>unable</w:t>
      </w:r>
      <w:r w:rsidR="002627DF" w:rsidRPr="00135D8A">
        <w:rPr>
          <w:color w:val="231F20"/>
        </w:rPr>
        <w:t xml:space="preserve"> </w:t>
      </w:r>
      <w:r w:rsidR="00154745" w:rsidRPr="00135D8A">
        <w:rPr>
          <w:color w:val="231F20"/>
        </w:rPr>
        <w:t>to</w:t>
      </w:r>
      <w:r w:rsidR="002627DF" w:rsidRPr="00135D8A">
        <w:rPr>
          <w:color w:val="231F20"/>
        </w:rPr>
        <w:t xml:space="preserve"> </w:t>
      </w:r>
      <w:r w:rsidRPr="00135D8A">
        <w:rPr>
          <w:color w:val="231F20"/>
        </w:rPr>
        <w:t>carry out</w:t>
      </w:r>
      <w:r w:rsidR="002627DF" w:rsidRPr="00135D8A">
        <w:rPr>
          <w:color w:val="231F20"/>
        </w:rPr>
        <w:t xml:space="preserve"> </w:t>
      </w:r>
      <w:r w:rsidR="00154745" w:rsidRPr="00135D8A">
        <w:rPr>
          <w:color w:val="231F20"/>
        </w:rPr>
        <w:t>any</w:t>
      </w:r>
      <w:r w:rsidR="002627DF" w:rsidRPr="00135D8A">
        <w:rPr>
          <w:color w:val="231F20"/>
        </w:rPr>
        <w:t xml:space="preserve"> </w:t>
      </w:r>
      <w:r w:rsidR="00154745" w:rsidRPr="00135D8A">
        <w:rPr>
          <w:color w:val="231F20"/>
        </w:rPr>
        <w:t>of</w:t>
      </w:r>
      <w:r w:rsidR="002627DF" w:rsidRPr="00135D8A">
        <w:rPr>
          <w:color w:val="231F20"/>
        </w:rPr>
        <w:t xml:space="preserve"> </w:t>
      </w:r>
      <w:r w:rsidR="00154745" w:rsidRPr="00135D8A">
        <w:rPr>
          <w:color w:val="231F20"/>
        </w:rPr>
        <w:t>its</w:t>
      </w:r>
      <w:r w:rsidR="002627DF" w:rsidRPr="00135D8A">
        <w:rPr>
          <w:color w:val="231F20"/>
        </w:rPr>
        <w:t xml:space="preserve"> </w:t>
      </w:r>
      <w:r w:rsidR="00154745" w:rsidRPr="00135D8A">
        <w:rPr>
          <w:color w:val="231F20"/>
        </w:rPr>
        <w:t>obligations</w:t>
      </w:r>
      <w:r w:rsidR="002627DF" w:rsidRPr="00135D8A">
        <w:rPr>
          <w:color w:val="231F20"/>
        </w:rPr>
        <w:t xml:space="preserve"> </w:t>
      </w:r>
      <w:r w:rsidR="00154745" w:rsidRPr="00135D8A">
        <w:rPr>
          <w:color w:val="231F20"/>
        </w:rPr>
        <w:t>under</w:t>
      </w:r>
      <w:r w:rsidR="002627DF" w:rsidRPr="00135D8A">
        <w:rPr>
          <w:color w:val="231F20"/>
        </w:rPr>
        <w:t xml:space="preserve"> </w:t>
      </w:r>
      <w:r w:rsidR="00154745" w:rsidRPr="00135D8A">
        <w:rPr>
          <w:color w:val="231F20"/>
        </w:rPr>
        <w:t>the</w:t>
      </w:r>
      <w:r w:rsidR="002627DF" w:rsidRPr="00135D8A">
        <w:rPr>
          <w:color w:val="231F20"/>
        </w:rPr>
        <w:t xml:space="preserve"> </w:t>
      </w:r>
      <w:r w:rsidR="00154745" w:rsidRPr="00135D8A">
        <w:rPr>
          <w:color w:val="231F20"/>
        </w:rPr>
        <w:t>Contract</w:t>
      </w:r>
      <w:r w:rsidR="002627DF" w:rsidRPr="00135D8A">
        <w:rPr>
          <w:color w:val="231F20"/>
        </w:rPr>
        <w:t xml:space="preserve"> </w:t>
      </w:r>
      <w:r w:rsidR="00154745" w:rsidRPr="00135D8A">
        <w:rPr>
          <w:color w:val="231F20"/>
        </w:rPr>
        <w:t>for</w:t>
      </w:r>
      <w:r w:rsidR="002627DF" w:rsidRPr="00135D8A">
        <w:rPr>
          <w:color w:val="231F20"/>
        </w:rPr>
        <w:t xml:space="preserve"> </w:t>
      </w:r>
      <w:r w:rsidR="00154745" w:rsidRPr="00135D8A">
        <w:rPr>
          <w:color w:val="231F20"/>
        </w:rPr>
        <w:t>any</w:t>
      </w:r>
      <w:r w:rsidR="002627DF" w:rsidRPr="00135D8A">
        <w:rPr>
          <w:color w:val="231F20"/>
        </w:rPr>
        <w:t xml:space="preserve"> </w:t>
      </w:r>
      <w:r w:rsidR="00154745" w:rsidRPr="00135D8A">
        <w:rPr>
          <w:color w:val="231F20"/>
        </w:rPr>
        <w:t>reason</w:t>
      </w:r>
      <w:r w:rsidR="002627DF" w:rsidRPr="00135D8A">
        <w:rPr>
          <w:color w:val="231F20"/>
        </w:rPr>
        <w:t xml:space="preserve"> </w:t>
      </w:r>
      <w:r w:rsidR="00154745" w:rsidRPr="00135D8A">
        <w:rPr>
          <w:color w:val="231F20"/>
        </w:rPr>
        <w:t>attributable</w:t>
      </w:r>
      <w:r w:rsidR="002627DF" w:rsidRPr="00135D8A">
        <w:rPr>
          <w:color w:val="231F20"/>
        </w:rPr>
        <w:t xml:space="preserve"> </w:t>
      </w:r>
      <w:r w:rsidR="00154745" w:rsidRPr="00135D8A">
        <w:rPr>
          <w:color w:val="231F20"/>
        </w:rPr>
        <w:t>to the</w:t>
      </w:r>
      <w:r w:rsidR="002627DF" w:rsidRPr="00135D8A">
        <w:rPr>
          <w:color w:val="231F20"/>
        </w:rPr>
        <w:t xml:space="preserve"> </w:t>
      </w:r>
      <w:r w:rsidR="00154745" w:rsidRPr="00135D8A">
        <w:rPr>
          <w:color w:val="231F20"/>
        </w:rPr>
        <w:t>Procuring</w:t>
      </w:r>
      <w:r w:rsidR="002627DF" w:rsidRPr="00135D8A">
        <w:rPr>
          <w:color w:val="231F20"/>
        </w:rPr>
        <w:t xml:space="preserve"> </w:t>
      </w:r>
      <w:r w:rsidR="00154745" w:rsidRPr="00135D8A">
        <w:rPr>
          <w:color w:val="231F20"/>
          <w:spacing w:val="-3"/>
        </w:rPr>
        <w:t>Entity,</w:t>
      </w:r>
      <w:r w:rsidR="002627DF" w:rsidRPr="00135D8A">
        <w:rPr>
          <w:color w:val="231F20"/>
          <w:spacing w:val="-3"/>
        </w:rPr>
        <w:t xml:space="preserve"> </w:t>
      </w:r>
      <w:r w:rsidR="00154745" w:rsidRPr="00135D8A">
        <w:rPr>
          <w:color w:val="231F20"/>
        </w:rPr>
        <w:t>including</w:t>
      </w:r>
      <w:r w:rsidR="002627DF" w:rsidRPr="00135D8A">
        <w:rPr>
          <w:color w:val="231F20"/>
        </w:rPr>
        <w:t xml:space="preserve"> </w:t>
      </w:r>
      <w:r w:rsidR="00154745" w:rsidRPr="00135D8A">
        <w:rPr>
          <w:color w:val="231F20"/>
        </w:rPr>
        <w:t>but</w:t>
      </w:r>
      <w:r w:rsidR="002627DF" w:rsidRPr="00135D8A">
        <w:rPr>
          <w:color w:val="231F20"/>
        </w:rPr>
        <w:t xml:space="preserve"> </w:t>
      </w:r>
      <w:r w:rsidR="00154745" w:rsidRPr="00135D8A">
        <w:rPr>
          <w:color w:val="231F20"/>
        </w:rPr>
        <w:t>not</w:t>
      </w:r>
      <w:r w:rsidR="002627DF" w:rsidRPr="00135D8A">
        <w:rPr>
          <w:color w:val="231F20"/>
        </w:rPr>
        <w:t xml:space="preserve"> </w:t>
      </w:r>
      <w:r w:rsidR="00154745" w:rsidRPr="00135D8A">
        <w:rPr>
          <w:color w:val="231F20"/>
        </w:rPr>
        <w:t>limited</w:t>
      </w:r>
      <w:r w:rsidR="002627DF" w:rsidRPr="00135D8A">
        <w:rPr>
          <w:color w:val="231F20"/>
        </w:rPr>
        <w:t xml:space="preserve">  </w:t>
      </w:r>
      <w:r w:rsidR="00154745" w:rsidRPr="00135D8A">
        <w:rPr>
          <w:color w:val="231F20"/>
        </w:rPr>
        <w:t>to</w:t>
      </w:r>
      <w:r w:rsidR="002627DF" w:rsidRPr="00135D8A">
        <w:rPr>
          <w:color w:val="231F20"/>
        </w:rPr>
        <w:t xml:space="preserve"> </w:t>
      </w:r>
      <w:r w:rsidR="00154745" w:rsidRPr="00135D8A">
        <w:rPr>
          <w:color w:val="231F20"/>
        </w:rPr>
        <w:t>the</w:t>
      </w:r>
      <w:r w:rsidR="002627DF" w:rsidRPr="00135D8A">
        <w:rPr>
          <w:color w:val="231F20"/>
        </w:rPr>
        <w:t xml:space="preserve"> </w:t>
      </w:r>
      <w:r w:rsidR="00154745" w:rsidRPr="00135D8A">
        <w:rPr>
          <w:color w:val="231F20"/>
        </w:rPr>
        <w:t>Procuring</w:t>
      </w:r>
      <w:r w:rsidR="002627DF" w:rsidRPr="00135D8A">
        <w:rPr>
          <w:color w:val="231F20"/>
        </w:rPr>
        <w:t xml:space="preserve"> </w:t>
      </w:r>
      <w:r w:rsidR="00154745" w:rsidRPr="00135D8A">
        <w:rPr>
          <w:color w:val="231F20"/>
        </w:rPr>
        <w:t>Entity's</w:t>
      </w:r>
      <w:r w:rsidR="002627DF" w:rsidRPr="00135D8A">
        <w:rPr>
          <w:color w:val="231F20"/>
        </w:rPr>
        <w:t xml:space="preserve"> </w:t>
      </w:r>
      <w:r w:rsidR="00154745" w:rsidRPr="00135D8A">
        <w:rPr>
          <w:color w:val="231F20"/>
        </w:rPr>
        <w:t>failure</w:t>
      </w:r>
      <w:r w:rsidR="002627DF" w:rsidRPr="00135D8A">
        <w:rPr>
          <w:color w:val="231F20"/>
        </w:rPr>
        <w:t xml:space="preserve"> </w:t>
      </w:r>
      <w:r w:rsidR="00154745" w:rsidRPr="00135D8A">
        <w:rPr>
          <w:color w:val="231F20"/>
        </w:rPr>
        <w:t>to</w:t>
      </w:r>
      <w:r w:rsidR="002627DF" w:rsidRPr="00135D8A">
        <w:rPr>
          <w:color w:val="231F20"/>
        </w:rPr>
        <w:t xml:space="preserve"> </w:t>
      </w:r>
      <w:r w:rsidR="00154745" w:rsidRPr="00135D8A">
        <w:rPr>
          <w:color w:val="231F20"/>
        </w:rPr>
        <w:t>provide</w:t>
      </w:r>
      <w:r w:rsidR="002627DF" w:rsidRPr="00135D8A">
        <w:rPr>
          <w:color w:val="231F20"/>
        </w:rPr>
        <w:t xml:space="preserve"> </w:t>
      </w:r>
      <w:r w:rsidR="00154745" w:rsidRPr="00135D8A">
        <w:rPr>
          <w:color w:val="231F20"/>
        </w:rPr>
        <w:t>possession</w:t>
      </w:r>
      <w:r w:rsidR="002627DF" w:rsidRPr="00135D8A">
        <w:rPr>
          <w:color w:val="231F20"/>
        </w:rPr>
        <w:t xml:space="preserve"> </w:t>
      </w:r>
      <w:r w:rsidR="00154745" w:rsidRPr="00135D8A">
        <w:rPr>
          <w:color w:val="231F20"/>
        </w:rPr>
        <w:t>of</w:t>
      </w:r>
      <w:r w:rsidR="002627DF" w:rsidRPr="00135D8A">
        <w:rPr>
          <w:color w:val="231F20"/>
        </w:rPr>
        <w:t xml:space="preserve"> </w:t>
      </w:r>
      <w:r w:rsidR="00154745" w:rsidRPr="00135D8A">
        <w:rPr>
          <w:color w:val="231F20"/>
        </w:rPr>
        <w:t>or access to the Site or other areas in accordance with GCC Sub-Clause 10.2, or failure to obtain any governmental</w:t>
      </w:r>
      <w:r w:rsidR="002627DF" w:rsidRPr="00135D8A">
        <w:rPr>
          <w:color w:val="231F20"/>
        </w:rPr>
        <w:t xml:space="preserve"> </w:t>
      </w:r>
      <w:r w:rsidR="00154745" w:rsidRPr="00135D8A">
        <w:rPr>
          <w:color w:val="231F20"/>
        </w:rPr>
        <w:t>permit</w:t>
      </w:r>
      <w:r w:rsidR="002627DF" w:rsidRPr="00135D8A">
        <w:rPr>
          <w:color w:val="231F20"/>
        </w:rPr>
        <w:t xml:space="preserve"> </w:t>
      </w:r>
      <w:r w:rsidR="00154745" w:rsidRPr="00135D8A">
        <w:rPr>
          <w:color w:val="231F20"/>
        </w:rPr>
        <w:t>necessary</w:t>
      </w:r>
      <w:r w:rsidR="002627DF" w:rsidRPr="00135D8A">
        <w:rPr>
          <w:color w:val="231F20"/>
        </w:rPr>
        <w:t xml:space="preserve"> </w:t>
      </w:r>
      <w:r w:rsidR="00154745" w:rsidRPr="00135D8A">
        <w:rPr>
          <w:color w:val="231F20"/>
        </w:rPr>
        <w:t>for</w:t>
      </w:r>
      <w:r w:rsidR="002627DF" w:rsidRPr="00135D8A">
        <w:rPr>
          <w:color w:val="231F20"/>
        </w:rPr>
        <w:t xml:space="preserve"> </w:t>
      </w:r>
      <w:r w:rsidR="00154745" w:rsidRPr="00135D8A">
        <w:rPr>
          <w:color w:val="231F20"/>
        </w:rPr>
        <w:t>the</w:t>
      </w:r>
      <w:r w:rsidR="002627DF" w:rsidRPr="00135D8A">
        <w:rPr>
          <w:color w:val="231F20"/>
        </w:rPr>
        <w:t xml:space="preserve"> </w:t>
      </w:r>
      <w:r w:rsidR="00154745" w:rsidRPr="00135D8A">
        <w:rPr>
          <w:color w:val="231F20"/>
        </w:rPr>
        <w:t>execution</w:t>
      </w:r>
      <w:r w:rsidR="002627DF" w:rsidRPr="00135D8A">
        <w:rPr>
          <w:color w:val="231F20"/>
        </w:rPr>
        <w:t xml:space="preserve"> </w:t>
      </w:r>
      <w:r w:rsidR="00154745" w:rsidRPr="00135D8A">
        <w:rPr>
          <w:color w:val="231F20"/>
        </w:rPr>
        <w:t>and/or</w:t>
      </w:r>
      <w:r w:rsidR="002627DF" w:rsidRPr="00135D8A">
        <w:rPr>
          <w:color w:val="231F20"/>
        </w:rPr>
        <w:t xml:space="preserve"> </w:t>
      </w:r>
      <w:r w:rsidR="00154745" w:rsidRPr="00135D8A">
        <w:rPr>
          <w:color w:val="231F20"/>
        </w:rPr>
        <w:t>completion</w:t>
      </w:r>
      <w:r w:rsidR="002627DF" w:rsidRPr="00135D8A">
        <w:rPr>
          <w:color w:val="231F20"/>
        </w:rPr>
        <w:t xml:space="preserve"> </w:t>
      </w:r>
      <w:r w:rsidR="00154745" w:rsidRPr="00135D8A">
        <w:rPr>
          <w:color w:val="231F20"/>
        </w:rPr>
        <w:t>of</w:t>
      </w:r>
      <w:r w:rsidR="002627DF" w:rsidRPr="00135D8A">
        <w:rPr>
          <w:color w:val="231F20"/>
        </w:rPr>
        <w:t xml:space="preserve"> </w:t>
      </w:r>
      <w:r w:rsidR="00154745" w:rsidRPr="00135D8A">
        <w:rPr>
          <w:color w:val="231F20"/>
        </w:rPr>
        <w:t>the</w:t>
      </w:r>
      <w:r w:rsidR="002627DF" w:rsidRPr="00135D8A">
        <w:rPr>
          <w:color w:val="231F20"/>
        </w:rPr>
        <w:t xml:space="preserve"> </w:t>
      </w:r>
      <w:r w:rsidR="00154745" w:rsidRPr="00135D8A">
        <w:rPr>
          <w:color w:val="231F20"/>
        </w:rPr>
        <w:t>Facilities,</w:t>
      </w:r>
      <w:r w:rsidR="002627DF" w:rsidRPr="00135D8A">
        <w:rPr>
          <w:color w:val="231F20"/>
        </w:rPr>
        <w:t xml:space="preserve"> </w:t>
      </w:r>
      <w:r w:rsidR="00154745" w:rsidRPr="00135D8A">
        <w:rPr>
          <w:color w:val="231F20"/>
        </w:rPr>
        <w:t>then</w:t>
      </w:r>
      <w:r w:rsidR="002627DF" w:rsidRPr="00135D8A">
        <w:rPr>
          <w:color w:val="231F20"/>
        </w:rPr>
        <w:t xml:space="preserve"> </w:t>
      </w:r>
      <w:r w:rsidR="00154745" w:rsidRPr="00135D8A">
        <w:rPr>
          <w:color w:val="231F20"/>
        </w:rPr>
        <w:t>the</w:t>
      </w:r>
      <w:r w:rsidR="00FF4C0C" w:rsidRPr="00135D8A">
        <w:rPr>
          <w:color w:val="231F20"/>
        </w:rPr>
        <w:t xml:space="preserve"> </w:t>
      </w:r>
      <w:r w:rsidR="00154745" w:rsidRPr="00135D8A">
        <w:rPr>
          <w:color w:val="231F20"/>
        </w:rPr>
        <w:t>Contractor may by fourteen (14) days' notice to the Procuring Entity suspend performance of all or any of its obligations</w:t>
      </w:r>
      <w:r w:rsidR="00FF4C0C" w:rsidRPr="00135D8A">
        <w:rPr>
          <w:color w:val="231F20"/>
        </w:rPr>
        <w:t xml:space="preserve"> </w:t>
      </w:r>
      <w:r w:rsidR="00154745" w:rsidRPr="00135D8A">
        <w:rPr>
          <w:color w:val="231F20"/>
        </w:rPr>
        <w:t>under</w:t>
      </w:r>
      <w:r w:rsidR="00FF4C0C" w:rsidRPr="00135D8A">
        <w:rPr>
          <w:color w:val="231F20"/>
        </w:rPr>
        <w:t xml:space="preserve"> </w:t>
      </w:r>
      <w:r w:rsidR="00154745" w:rsidRPr="00135D8A">
        <w:rPr>
          <w:color w:val="231F20"/>
        </w:rPr>
        <w:t>the</w:t>
      </w:r>
      <w:r w:rsidR="00FF4C0C" w:rsidRPr="00135D8A">
        <w:rPr>
          <w:color w:val="231F20"/>
        </w:rPr>
        <w:t xml:space="preserve"> </w:t>
      </w:r>
      <w:r w:rsidR="00154745" w:rsidRPr="00135D8A">
        <w:rPr>
          <w:color w:val="231F20"/>
        </w:rPr>
        <w:t>Contract,</w:t>
      </w:r>
      <w:r w:rsidR="00FF4C0C" w:rsidRPr="00135D8A">
        <w:rPr>
          <w:color w:val="231F20"/>
        </w:rPr>
        <w:t xml:space="preserve"> </w:t>
      </w:r>
      <w:r w:rsidR="00154745" w:rsidRPr="00135D8A">
        <w:rPr>
          <w:color w:val="231F20"/>
        </w:rPr>
        <w:t>or</w:t>
      </w:r>
      <w:r w:rsidR="00FF4C0C" w:rsidRPr="00135D8A">
        <w:rPr>
          <w:color w:val="231F20"/>
        </w:rPr>
        <w:t xml:space="preserve"> </w:t>
      </w:r>
      <w:r w:rsidR="00154745" w:rsidRPr="00135D8A">
        <w:rPr>
          <w:color w:val="231F20"/>
        </w:rPr>
        <w:t>reduce</w:t>
      </w:r>
      <w:r w:rsidR="00FF4C0C" w:rsidRPr="00135D8A">
        <w:rPr>
          <w:color w:val="231F20"/>
        </w:rPr>
        <w:t xml:space="preserve"> </w:t>
      </w:r>
      <w:r w:rsidR="00154745" w:rsidRPr="00135D8A">
        <w:rPr>
          <w:color w:val="231F20"/>
        </w:rPr>
        <w:t>the</w:t>
      </w:r>
      <w:r w:rsidR="00FF4C0C" w:rsidRPr="00135D8A">
        <w:rPr>
          <w:color w:val="231F20"/>
        </w:rPr>
        <w:t xml:space="preserve"> </w:t>
      </w:r>
      <w:r w:rsidR="00154745" w:rsidRPr="00135D8A">
        <w:rPr>
          <w:color w:val="231F20"/>
        </w:rPr>
        <w:t>rate</w:t>
      </w:r>
      <w:r w:rsidR="00FF4C0C" w:rsidRPr="00135D8A">
        <w:rPr>
          <w:color w:val="231F20"/>
        </w:rPr>
        <w:t xml:space="preserve"> </w:t>
      </w:r>
      <w:r w:rsidR="00154745" w:rsidRPr="00135D8A">
        <w:rPr>
          <w:color w:val="231F20"/>
        </w:rPr>
        <w:t>of</w:t>
      </w:r>
      <w:r w:rsidR="00FF4C0C" w:rsidRPr="00135D8A">
        <w:rPr>
          <w:color w:val="231F20"/>
        </w:rPr>
        <w:t xml:space="preserve"> </w:t>
      </w:r>
      <w:r w:rsidR="00154745" w:rsidRPr="00135D8A">
        <w:rPr>
          <w:color w:val="231F20"/>
        </w:rPr>
        <w:t>progress.</w:t>
      </w:r>
    </w:p>
    <w:p w14:paraId="12A8503A" w14:textId="77777777" w:rsidR="00192A44" w:rsidRPr="00135D8A" w:rsidRDefault="00192A44" w:rsidP="00385A10">
      <w:pPr>
        <w:pStyle w:val="ListParagraph"/>
        <w:widowControl/>
        <w:numPr>
          <w:ilvl w:val="1"/>
          <w:numId w:val="170"/>
        </w:numPr>
        <w:adjustRightInd w:val="0"/>
        <w:ind w:left="864" w:hanging="720"/>
        <w:jc w:val="both"/>
        <w:rPr>
          <w:rFonts w:eastAsiaTheme="minorHAnsi"/>
        </w:rPr>
      </w:pPr>
      <w:r w:rsidRPr="00135D8A">
        <w:rPr>
          <w:rFonts w:eastAsiaTheme="minorHAnsi"/>
        </w:rPr>
        <w:t xml:space="preserve">If the Contractor's performance of its obligations is suspended or the rate of progress is reduced pursuant to this GCC Clause 41, then the Time for Completion shall be extended in accordance with GCC Sub-Clause 40.1, and </w:t>
      </w:r>
      <w:r w:rsidRPr="00135D8A">
        <w:rPr>
          <w:rFonts w:eastAsiaTheme="minorHAnsi"/>
        </w:rPr>
        <w:lastRenderedPageBreak/>
        <w:t>any and all additional costs or expenses incurred by the Contractor as a result of such suspension or reduction shall be paid by the Procuring Entity to the Contractor in addition to the Contract Price, except in the case of suspension order or reduction in the rate of progress by reason of the Contractor's default or breach of the Contract.</w:t>
      </w:r>
    </w:p>
    <w:p w14:paraId="5E1A7944" w14:textId="77777777" w:rsidR="00135D8A" w:rsidRPr="00135D8A" w:rsidRDefault="00135D8A" w:rsidP="00135D8A">
      <w:pPr>
        <w:widowControl/>
        <w:adjustRightInd w:val="0"/>
        <w:ind w:left="180"/>
        <w:jc w:val="both"/>
        <w:rPr>
          <w:rFonts w:eastAsiaTheme="minorHAnsi"/>
        </w:rPr>
      </w:pPr>
    </w:p>
    <w:p w14:paraId="38AB0862" w14:textId="77777777" w:rsidR="00192A44" w:rsidRPr="00135D8A" w:rsidRDefault="00192A44" w:rsidP="00135D8A">
      <w:pPr>
        <w:widowControl/>
        <w:adjustRightInd w:val="0"/>
        <w:ind w:left="864" w:hanging="720"/>
        <w:jc w:val="both"/>
        <w:rPr>
          <w:rFonts w:eastAsiaTheme="minorHAnsi"/>
        </w:rPr>
      </w:pPr>
      <w:r w:rsidRPr="00135D8A">
        <w:rPr>
          <w:rFonts w:eastAsiaTheme="minorHAnsi"/>
        </w:rPr>
        <w:t xml:space="preserve">41.4 </w:t>
      </w:r>
      <w:r w:rsidR="00135D8A" w:rsidRPr="00135D8A">
        <w:rPr>
          <w:rFonts w:eastAsiaTheme="minorHAnsi"/>
        </w:rPr>
        <w:tab/>
      </w:r>
      <w:r w:rsidRPr="00135D8A">
        <w:rPr>
          <w:rFonts w:eastAsiaTheme="minorHAnsi"/>
        </w:rPr>
        <w:t>During the period of suspension, the Contractor shall not remove from the Site any Plant, any part of the</w:t>
      </w:r>
      <w:r w:rsidR="00135D8A" w:rsidRPr="00135D8A">
        <w:rPr>
          <w:rFonts w:eastAsiaTheme="minorHAnsi"/>
        </w:rPr>
        <w:t xml:space="preserve"> Facilities</w:t>
      </w:r>
      <w:r w:rsidRPr="00135D8A">
        <w:rPr>
          <w:rFonts w:eastAsiaTheme="minorHAnsi"/>
        </w:rPr>
        <w:t xml:space="preserve"> or any Contractor's Equipment, without the prior written consent of the Procuring Entity.</w:t>
      </w:r>
    </w:p>
    <w:p w14:paraId="146D79E9" w14:textId="77777777" w:rsidR="009C57A6" w:rsidRPr="00135D8A" w:rsidRDefault="00154745" w:rsidP="00385A10">
      <w:pPr>
        <w:pStyle w:val="Heading4"/>
        <w:numPr>
          <w:ilvl w:val="0"/>
          <w:numId w:val="170"/>
        </w:numPr>
        <w:tabs>
          <w:tab w:val="left" w:pos="847"/>
          <w:tab w:val="left" w:pos="848"/>
        </w:tabs>
        <w:ind w:left="864" w:hanging="720"/>
      </w:pPr>
      <w:r>
        <w:rPr>
          <w:color w:val="231F20"/>
        </w:rPr>
        <w:t>Termination</w:t>
      </w:r>
    </w:p>
    <w:p w14:paraId="46EA9F1C" w14:textId="77777777" w:rsidR="00135D8A" w:rsidRPr="00135D8A" w:rsidRDefault="00135D8A" w:rsidP="00385A10">
      <w:pPr>
        <w:pStyle w:val="Heading4"/>
        <w:numPr>
          <w:ilvl w:val="1"/>
          <w:numId w:val="175"/>
        </w:numPr>
        <w:tabs>
          <w:tab w:val="left" w:pos="847"/>
          <w:tab w:val="left" w:pos="848"/>
        </w:tabs>
        <w:ind w:left="864" w:hanging="720"/>
      </w:pPr>
      <w:r w:rsidRPr="00135D8A">
        <w:rPr>
          <w:rFonts w:eastAsiaTheme="minorHAnsi"/>
        </w:rPr>
        <w:t>Termination for Procuring Entity's Convenience</w:t>
      </w:r>
    </w:p>
    <w:p w14:paraId="31E6C93E" w14:textId="77777777" w:rsidR="00607E22" w:rsidRPr="00CF42F1" w:rsidRDefault="00CF42F1" w:rsidP="00CF42F1">
      <w:pPr>
        <w:pStyle w:val="Heading4"/>
        <w:tabs>
          <w:tab w:val="left" w:pos="847"/>
          <w:tab w:val="left" w:pos="848"/>
        </w:tabs>
        <w:ind w:left="864" w:hanging="720"/>
        <w:rPr>
          <w:b w:val="0"/>
        </w:rPr>
      </w:pPr>
      <w:r w:rsidRPr="00CF42F1">
        <w:rPr>
          <w:b w:val="0"/>
          <w:color w:val="231F20"/>
        </w:rPr>
        <w:t>42.1.1</w:t>
      </w:r>
      <w:r w:rsidRPr="00CF42F1">
        <w:rPr>
          <w:b w:val="0"/>
          <w:color w:val="231F20"/>
        </w:rPr>
        <w:tab/>
      </w:r>
      <w:r w:rsidR="00154745" w:rsidRPr="00CF42F1">
        <w:rPr>
          <w:b w:val="0"/>
          <w:color w:val="231F20"/>
        </w:rPr>
        <w:t>The</w:t>
      </w:r>
      <w:r w:rsidR="00A32CCB" w:rsidRPr="00CF42F1">
        <w:rPr>
          <w:b w:val="0"/>
          <w:color w:val="231F20"/>
        </w:rPr>
        <w:t xml:space="preserve"> </w:t>
      </w:r>
      <w:r w:rsidR="00154745" w:rsidRPr="00CF42F1">
        <w:rPr>
          <w:b w:val="0"/>
          <w:color w:val="231F20"/>
        </w:rPr>
        <w:t>Procuring</w:t>
      </w:r>
      <w:r w:rsidR="00A32CCB" w:rsidRPr="00CF42F1">
        <w:rPr>
          <w:b w:val="0"/>
          <w:color w:val="231F20"/>
        </w:rPr>
        <w:t xml:space="preserve"> </w:t>
      </w:r>
      <w:r w:rsidR="00154745" w:rsidRPr="00CF42F1">
        <w:rPr>
          <w:b w:val="0"/>
          <w:color w:val="231F20"/>
        </w:rPr>
        <w:t>Entity</w:t>
      </w:r>
      <w:r w:rsidR="00A32CCB" w:rsidRPr="00CF42F1">
        <w:rPr>
          <w:b w:val="0"/>
          <w:color w:val="231F20"/>
        </w:rPr>
        <w:t xml:space="preserve"> </w:t>
      </w:r>
      <w:r w:rsidR="00154745" w:rsidRPr="00CF42F1">
        <w:rPr>
          <w:b w:val="0"/>
          <w:color w:val="231F20"/>
        </w:rPr>
        <w:t>may</w:t>
      </w:r>
      <w:r w:rsidR="00A32CCB" w:rsidRPr="00CF42F1">
        <w:rPr>
          <w:b w:val="0"/>
          <w:color w:val="231F20"/>
        </w:rPr>
        <w:t xml:space="preserve"> </w:t>
      </w:r>
      <w:r w:rsidR="00154745" w:rsidRPr="00CF42F1">
        <w:rPr>
          <w:b w:val="0"/>
          <w:color w:val="231F20"/>
        </w:rPr>
        <w:t>at</w:t>
      </w:r>
      <w:r w:rsidR="00A32CCB" w:rsidRPr="00CF42F1">
        <w:rPr>
          <w:b w:val="0"/>
          <w:color w:val="231F20"/>
        </w:rPr>
        <w:t xml:space="preserve"> </w:t>
      </w:r>
      <w:r w:rsidR="00154745" w:rsidRPr="00CF42F1">
        <w:rPr>
          <w:b w:val="0"/>
          <w:color w:val="231F20"/>
        </w:rPr>
        <w:t>any</w:t>
      </w:r>
      <w:r w:rsidR="00A32CCB" w:rsidRPr="00CF42F1">
        <w:rPr>
          <w:b w:val="0"/>
          <w:color w:val="231F20"/>
        </w:rPr>
        <w:t xml:space="preserve"> </w:t>
      </w:r>
      <w:r w:rsidR="00154745" w:rsidRPr="00CF42F1">
        <w:rPr>
          <w:b w:val="0"/>
          <w:color w:val="231F20"/>
        </w:rPr>
        <w:t>time</w:t>
      </w:r>
      <w:r w:rsidR="00A32CCB" w:rsidRPr="00CF42F1">
        <w:rPr>
          <w:b w:val="0"/>
          <w:color w:val="231F20"/>
        </w:rPr>
        <w:t xml:space="preserve"> </w:t>
      </w:r>
      <w:r w:rsidR="00154745" w:rsidRPr="00CF42F1">
        <w:rPr>
          <w:b w:val="0"/>
          <w:color w:val="231F20"/>
        </w:rPr>
        <w:t>terminate</w:t>
      </w:r>
      <w:r w:rsidR="00A32CCB" w:rsidRPr="00CF42F1">
        <w:rPr>
          <w:b w:val="0"/>
          <w:color w:val="231F20"/>
        </w:rPr>
        <w:t xml:space="preserve"> </w:t>
      </w:r>
      <w:r w:rsidR="00154745" w:rsidRPr="00CF42F1">
        <w:rPr>
          <w:b w:val="0"/>
          <w:color w:val="231F20"/>
        </w:rPr>
        <w:t>the</w:t>
      </w:r>
      <w:r w:rsidR="00A32CCB" w:rsidRPr="00CF42F1">
        <w:rPr>
          <w:b w:val="0"/>
          <w:color w:val="231F20"/>
        </w:rPr>
        <w:t xml:space="preserve"> </w:t>
      </w:r>
      <w:r w:rsidR="00154745" w:rsidRPr="00CF42F1">
        <w:rPr>
          <w:b w:val="0"/>
          <w:color w:val="231F20"/>
        </w:rPr>
        <w:t>Contract</w:t>
      </w:r>
      <w:r w:rsidR="00A32CCB" w:rsidRPr="00CF42F1">
        <w:rPr>
          <w:b w:val="0"/>
          <w:color w:val="231F20"/>
        </w:rPr>
        <w:t xml:space="preserve"> </w:t>
      </w:r>
      <w:r w:rsidR="00154745" w:rsidRPr="00CF42F1">
        <w:rPr>
          <w:b w:val="0"/>
          <w:color w:val="231F20"/>
        </w:rPr>
        <w:t>for</w:t>
      </w:r>
      <w:r w:rsidR="00A32CCB" w:rsidRPr="00CF42F1">
        <w:rPr>
          <w:b w:val="0"/>
          <w:color w:val="231F20"/>
        </w:rPr>
        <w:t xml:space="preserve"> </w:t>
      </w:r>
      <w:r w:rsidR="00154745" w:rsidRPr="00CF42F1">
        <w:rPr>
          <w:b w:val="0"/>
          <w:color w:val="231F20"/>
        </w:rPr>
        <w:t>any</w:t>
      </w:r>
      <w:r w:rsidR="00A32CCB" w:rsidRPr="00CF42F1">
        <w:rPr>
          <w:b w:val="0"/>
          <w:color w:val="231F20"/>
        </w:rPr>
        <w:t xml:space="preserve"> </w:t>
      </w:r>
      <w:r w:rsidR="00154745" w:rsidRPr="00CF42F1">
        <w:rPr>
          <w:b w:val="0"/>
          <w:color w:val="231F20"/>
        </w:rPr>
        <w:t>reason</w:t>
      </w:r>
      <w:r w:rsidR="00A32CCB" w:rsidRPr="00CF42F1">
        <w:rPr>
          <w:b w:val="0"/>
          <w:color w:val="231F20"/>
        </w:rPr>
        <w:t xml:space="preserve"> </w:t>
      </w:r>
      <w:r w:rsidR="00154745" w:rsidRPr="00CF42F1">
        <w:rPr>
          <w:b w:val="0"/>
          <w:color w:val="231F20"/>
        </w:rPr>
        <w:t>by</w:t>
      </w:r>
      <w:r w:rsidR="00A32CCB" w:rsidRPr="00CF42F1">
        <w:rPr>
          <w:b w:val="0"/>
          <w:color w:val="231F20"/>
        </w:rPr>
        <w:t xml:space="preserve"> </w:t>
      </w:r>
      <w:r w:rsidR="00154745" w:rsidRPr="00CF42F1">
        <w:rPr>
          <w:b w:val="0"/>
          <w:color w:val="231F20"/>
        </w:rPr>
        <w:t>giving</w:t>
      </w:r>
      <w:r w:rsidR="00A32CCB" w:rsidRPr="00CF42F1">
        <w:rPr>
          <w:b w:val="0"/>
          <w:color w:val="231F20"/>
        </w:rPr>
        <w:t xml:space="preserve"> </w:t>
      </w:r>
      <w:r w:rsidR="00154745" w:rsidRPr="00CF42F1">
        <w:rPr>
          <w:b w:val="0"/>
          <w:color w:val="231F20"/>
        </w:rPr>
        <w:t>the</w:t>
      </w:r>
      <w:r w:rsidR="00A32CCB" w:rsidRPr="00CF42F1">
        <w:rPr>
          <w:b w:val="0"/>
          <w:color w:val="231F20"/>
        </w:rPr>
        <w:t xml:space="preserve"> </w:t>
      </w:r>
      <w:r w:rsidR="00154745" w:rsidRPr="00CF42F1">
        <w:rPr>
          <w:b w:val="0"/>
          <w:color w:val="231F20"/>
        </w:rPr>
        <w:t>Contractor</w:t>
      </w:r>
      <w:r w:rsidR="00A32CCB" w:rsidRPr="00CF42F1">
        <w:rPr>
          <w:b w:val="0"/>
          <w:color w:val="231F20"/>
        </w:rPr>
        <w:t xml:space="preserve"> </w:t>
      </w:r>
      <w:r w:rsidR="00154745" w:rsidRPr="00CF42F1">
        <w:rPr>
          <w:b w:val="0"/>
          <w:color w:val="231F20"/>
        </w:rPr>
        <w:t>a</w:t>
      </w:r>
      <w:r w:rsidR="00A32CCB" w:rsidRPr="00CF42F1">
        <w:rPr>
          <w:b w:val="0"/>
          <w:color w:val="231F20"/>
        </w:rPr>
        <w:t xml:space="preserve"> </w:t>
      </w:r>
      <w:r w:rsidR="00154745" w:rsidRPr="00CF42F1">
        <w:rPr>
          <w:b w:val="0"/>
          <w:color w:val="231F20"/>
        </w:rPr>
        <w:t>notice</w:t>
      </w:r>
      <w:r w:rsidR="00A32CCB" w:rsidRPr="00CF42F1">
        <w:rPr>
          <w:b w:val="0"/>
          <w:color w:val="231F20"/>
        </w:rPr>
        <w:t xml:space="preserve"> </w:t>
      </w:r>
      <w:r w:rsidR="00154745" w:rsidRPr="00CF42F1">
        <w:rPr>
          <w:b w:val="0"/>
          <w:color w:val="231F20"/>
        </w:rPr>
        <w:t>of termination</w:t>
      </w:r>
      <w:r w:rsidR="00A32CCB" w:rsidRPr="00CF42F1">
        <w:rPr>
          <w:b w:val="0"/>
          <w:color w:val="231F20"/>
        </w:rPr>
        <w:t xml:space="preserve"> </w:t>
      </w:r>
      <w:r w:rsidR="00154745" w:rsidRPr="00CF42F1">
        <w:rPr>
          <w:b w:val="0"/>
          <w:color w:val="231F20"/>
        </w:rPr>
        <w:t>that</w:t>
      </w:r>
      <w:r w:rsidR="00A32CCB" w:rsidRPr="00CF42F1">
        <w:rPr>
          <w:b w:val="0"/>
          <w:color w:val="231F20"/>
        </w:rPr>
        <w:t xml:space="preserve"> </w:t>
      </w:r>
      <w:r w:rsidR="00154745" w:rsidRPr="00CF42F1">
        <w:rPr>
          <w:b w:val="0"/>
          <w:color w:val="231F20"/>
        </w:rPr>
        <w:t>refers</w:t>
      </w:r>
      <w:r w:rsidR="00A32CCB" w:rsidRPr="00CF42F1">
        <w:rPr>
          <w:b w:val="0"/>
          <w:color w:val="231F20"/>
        </w:rPr>
        <w:t xml:space="preserve"> </w:t>
      </w:r>
      <w:r w:rsidR="00154745" w:rsidRPr="00CF42F1">
        <w:rPr>
          <w:b w:val="0"/>
          <w:color w:val="231F20"/>
        </w:rPr>
        <w:t>to</w:t>
      </w:r>
      <w:r w:rsidR="00A32CCB" w:rsidRPr="00CF42F1">
        <w:rPr>
          <w:b w:val="0"/>
          <w:color w:val="231F20"/>
        </w:rPr>
        <w:t xml:space="preserve"> </w:t>
      </w:r>
      <w:r w:rsidR="00154745" w:rsidRPr="00CF42F1">
        <w:rPr>
          <w:b w:val="0"/>
          <w:color w:val="231F20"/>
        </w:rPr>
        <w:t>this</w:t>
      </w:r>
      <w:r w:rsidR="00A32CCB" w:rsidRPr="00CF42F1">
        <w:rPr>
          <w:b w:val="0"/>
          <w:color w:val="231F20"/>
        </w:rPr>
        <w:t xml:space="preserve"> </w:t>
      </w:r>
      <w:r w:rsidR="00154745" w:rsidRPr="00CF42F1">
        <w:rPr>
          <w:b w:val="0"/>
          <w:color w:val="231F20"/>
        </w:rPr>
        <w:t>GCC</w:t>
      </w:r>
      <w:r w:rsidR="00A32CCB" w:rsidRPr="00CF42F1">
        <w:rPr>
          <w:b w:val="0"/>
          <w:color w:val="231F20"/>
        </w:rPr>
        <w:t xml:space="preserve"> </w:t>
      </w:r>
      <w:r w:rsidR="00154745" w:rsidRPr="00CF42F1">
        <w:rPr>
          <w:b w:val="0"/>
          <w:color w:val="231F20"/>
        </w:rPr>
        <w:t>Sub-Clause</w:t>
      </w:r>
      <w:r w:rsidR="00A32CCB" w:rsidRPr="00CF42F1">
        <w:rPr>
          <w:b w:val="0"/>
          <w:color w:val="231F20"/>
        </w:rPr>
        <w:t xml:space="preserve"> </w:t>
      </w:r>
      <w:r w:rsidR="00154745" w:rsidRPr="00CF42F1">
        <w:rPr>
          <w:b w:val="0"/>
          <w:color w:val="231F20"/>
        </w:rPr>
        <w:t>42.1.</w:t>
      </w:r>
    </w:p>
    <w:p w14:paraId="7DC321B7" w14:textId="77777777" w:rsidR="00607E22" w:rsidRDefault="00154745" w:rsidP="00385A10">
      <w:pPr>
        <w:pStyle w:val="ListParagraph"/>
        <w:numPr>
          <w:ilvl w:val="2"/>
          <w:numId w:val="176"/>
        </w:numPr>
        <w:tabs>
          <w:tab w:val="left" w:pos="848"/>
        </w:tabs>
        <w:spacing w:before="245" w:line="230" w:lineRule="auto"/>
        <w:ind w:right="329"/>
      </w:pPr>
      <w:r w:rsidRPr="00CF42F1">
        <w:rPr>
          <w:color w:val="231F20"/>
        </w:rPr>
        <w:t>Upon receipt of the notice of termination under GCC Sub-Clause 42.1.1, the Contractor shall</w:t>
      </w:r>
      <w:r w:rsidR="00A32CCB" w:rsidRPr="00CF42F1">
        <w:rPr>
          <w:color w:val="231F20"/>
        </w:rPr>
        <w:t xml:space="preserve"> </w:t>
      </w:r>
      <w:r w:rsidRPr="00CF42F1">
        <w:rPr>
          <w:color w:val="231F20"/>
        </w:rPr>
        <w:t>either immediately</w:t>
      </w:r>
      <w:r w:rsidR="00A32CCB" w:rsidRPr="00CF42F1">
        <w:rPr>
          <w:color w:val="231F20"/>
        </w:rPr>
        <w:t xml:space="preserve"> </w:t>
      </w:r>
      <w:r w:rsidRPr="00CF42F1">
        <w:rPr>
          <w:color w:val="231F20"/>
        </w:rPr>
        <w:t>or</w:t>
      </w:r>
      <w:r w:rsidR="00A32CCB" w:rsidRPr="00CF42F1">
        <w:rPr>
          <w:color w:val="231F20"/>
        </w:rPr>
        <w:t xml:space="preserve"> </w:t>
      </w:r>
      <w:r w:rsidRPr="00CF42F1">
        <w:rPr>
          <w:color w:val="231F20"/>
        </w:rPr>
        <w:t>upon</w:t>
      </w:r>
      <w:r w:rsidR="00A32CCB" w:rsidRPr="00CF42F1">
        <w:rPr>
          <w:color w:val="231F20"/>
        </w:rPr>
        <w:t xml:space="preserve"> </w:t>
      </w:r>
      <w:r w:rsidRPr="00CF42F1">
        <w:rPr>
          <w:color w:val="231F20"/>
        </w:rPr>
        <w:t>the</w:t>
      </w:r>
      <w:r w:rsidR="00A32CCB" w:rsidRPr="00CF42F1">
        <w:rPr>
          <w:color w:val="231F20"/>
        </w:rPr>
        <w:t xml:space="preserve"> </w:t>
      </w:r>
      <w:r w:rsidRPr="00CF42F1">
        <w:rPr>
          <w:color w:val="231F20"/>
        </w:rPr>
        <w:t>date</w:t>
      </w:r>
      <w:r w:rsidR="00A32CCB" w:rsidRPr="00CF42F1">
        <w:rPr>
          <w:color w:val="231F20"/>
        </w:rPr>
        <w:t xml:space="preserve"> </w:t>
      </w:r>
      <w:r w:rsidRPr="00CF42F1">
        <w:rPr>
          <w:color w:val="231F20"/>
        </w:rPr>
        <w:t>speciﬁed</w:t>
      </w:r>
      <w:r w:rsidR="00A32CCB" w:rsidRPr="00CF42F1">
        <w:rPr>
          <w:color w:val="231F20"/>
        </w:rPr>
        <w:t xml:space="preserve"> </w:t>
      </w:r>
      <w:r w:rsidRPr="00CF42F1">
        <w:rPr>
          <w:color w:val="231F20"/>
        </w:rPr>
        <w:t>in</w:t>
      </w:r>
      <w:r w:rsidR="00A32CCB" w:rsidRPr="00CF42F1">
        <w:rPr>
          <w:color w:val="231F20"/>
        </w:rPr>
        <w:t xml:space="preserve"> </w:t>
      </w:r>
      <w:r w:rsidRPr="00CF42F1">
        <w:rPr>
          <w:color w:val="231F20"/>
        </w:rPr>
        <w:t>the</w:t>
      </w:r>
      <w:r w:rsidR="00A32CCB" w:rsidRPr="00CF42F1">
        <w:rPr>
          <w:color w:val="231F20"/>
        </w:rPr>
        <w:t xml:space="preserve"> </w:t>
      </w:r>
      <w:r w:rsidRPr="00CF42F1">
        <w:rPr>
          <w:color w:val="231F20"/>
        </w:rPr>
        <w:t>notice</w:t>
      </w:r>
      <w:r w:rsidR="00A32CCB" w:rsidRPr="00CF42F1">
        <w:rPr>
          <w:color w:val="231F20"/>
        </w:rPr>
        <w:t xml:space="preserve"> </w:t>
      </w:r>
      <w:r w:rsidRPr="00CF42F1">
        <w:rPr>
          <w:color w:val="231F20"/>
        </w:rPr>
        <w:t>of</w:t>
      </w:r>
      <w:r w:rsidR="00A32CCB" w:rsidRPr="00CF42F1">
        <w:rPr>
          <w:color w:val="231F20"/>
        </w:rPr>
        <w:t xml:space="preserve"> </w:t>
      </w:r>
      <w:r w:rsidRPr="00CF42F1">
        <w:rPr>
          <w:color w:val="231F20"/>
        </w:rPr>
        <w:t>termination</w:t>
      </w:r>
    </w:p>
    <w:p w14:paraId="41F173A6" w14:textId="77777777" w:rsidR="00607E22" w:rsidRDefault="00154745" w:rsidP="00385A10">
      <w:pPr>
        <w:pStyle w:val="ListParagraph"/>
        <w:numPr>
          <w:ilvl w:val="2"/>
          <w:numId w:val="49"/>
        </w:numPr>
        <w:tabs>
          <w:tab w:val="left" w:pos="1304"/>
        </w:tabs>
        <w:spacing w:before="123" w:line="230" w:lineRule="auto"/>
        <w:ind w:left="1296" w:right="330" w:hanging="432"/>
        <w:jc w:val="both"/>
      </w:pPr>
      <w:r w:rsidRPr="00CF42F1">
        <w:rPr>
          <w:color w:val="231F20"/>
        </w:rPr>
        <w:t>cease all further work, except for such work as the Procuring Entity may specify in the notice of termination for the sole purpose of protecting that part of the Facilities already executed, or any work required</w:t>
      </w:r>
      <w:r w:rsidR="00A32CCB" w:rsidRPr="00CF42F1">
        <w:rPr>
          <w:color w:val="231F20"/>
        </w:rPr>
        <w:t xml:space="preserve"> </w:t>
      </w:r>
      <w:r w:rsidRPr="00CF42F1">
        <w:rPr>
          <w:color w:val="231F20"/>
        </w:rPr>
        <w:t>to</w:t>
      </w:r>
      <w:r w:rsidR="00A32CCB" w:rsidRPr="00CF42F1">
        <w:rPr>
          <w:color w:val="231F20"/>
        </w:rPr>
        <w:t xml:space="preserve"> </w:t>
      </w:r>
      <w:r w:rsidRPr="00CF42F1">
        <w:rPr>
          <w:color w:val="231F20"/>
        </w:rPr>
        <w:t>leave</w:t>
      </w:r>
      <w:r w:rsidR="00A32CCB" w:rsidRPr="00CF42F1">
        <w:rPr>
          <w:color w:val="231F20"/>
        </w:rPr>
        <w:t xml:space="preserve"> </w:t>
      </w:r>
      <w:r w:rsidRPr="00CF42F1">
        <w:rPr>
          <w:color w:val="231F20"/>
        </w:rPr>
        <w:t>the</w:t>
      </w:r>
      <w:r w:rsidR="00A32CCB" w:rsidRPr="00CF42F1">
        <w:rPr>
          <w:color w:val="231F20"/>
        </w:rPr>
        <w:t xml:space="preserve"> </w:t>
      </w:r>
      <w:r w:rsidRPr="00CF42F1">
        <w:rPr>
          <w:color w:val="231F20"/>
        </w:rPr>
        <w:t>Site</w:t>
      </w:r>
      <w:r w:rsidR="00A32CCB" w:rsidRPr="00CF42F1">
        <w:rPr>
          <w:color w:val="231F20"/>
        </w:rPr>
        <w:t xml:space="preserve"> </w:t>
      </w:r>
      <w:r w:rsidRPr="00CF42F1">
        <w:rPr>
          <w:color w:val="231F20"/>
        </w:rPr>
        <w:t>in</w:t>
      </w:r>
      <w:r w:rsidR="00A32CCB" w:rsidRPr="00CF42F1">
        <w:rPr>
          <w:color w:val="231F20"/>
        </w:rPr>
        <w:t xml:space="preserve"> </w:t>
      </w:r>
      <w:r w:rsidRPr="00CF42F1">
        <w:rPr>
          <w:color w:val="231F20"/>
        </w:rPr>
        <w:t>a</w:t>
      </w:r>
      <w:r w:rsidR="00A32CCB" w:rsidRPr="00CF42F1">
        <w:rPr>
          <w:color w:val="231F20"/>
        </w:rPr>
        <w:t xml:space="preserve"> </w:t>
      </w:r>
      <w:r w:rsidRPr="00CF42F1">
        <w:rPr>
          <w:color w:val="231F20"/>
        </w:rPr>
        <w:t>clean</w:t>
      </w:r>
      <w:r w:rsidR="00A32CCB" w:rsidRPr="00CF42F1">
        <w:rPr>
          <w:color w:val="231F20"/>
        </w:rPr>
        <w:t xml:space="preserve"> </w:t>
      </w:r>
      <w:r w:rsidRPr="00CF42F1">
        <w:rPr>
          <w:color w:val="231F20"/>
        </w:rPr>
        <w:t>and</w:t>
      </w:r>
      <w:r w:rsidR="00A32CCB" w:rsidRPr="00CF42F1">
        <w:rPr>
          <w:color w:val="231F20"/>
        </w:rPr>
        <w:t xml:space="preserve"> </w:t>
      </w:r>
      <w:r w:rsidRPr="00CF42F1">
        <w:rPr>
          <w:color w:val="231F20"/>
        </w:rPr>
        <w:t>safe</w:t>
      </w:r>
      <w:r w:rsidR="00A32CCB" w:rsidRPr="00CF42F1">
        <w:rPr>
          <w:color w:val="231F20"/>
        </w:rPr>
        <w:t xml:space="preserve"> </w:t>
      </w:r>
      <w:r w:rsidRPr="00CF42F1">
        <w:rPr>
          <w:color w:val="231F20"/>
        </w:rPr>
        <w:t>condition,</w:t>
      </w:r>
    </w:p>
    <w:p w14:paraId="66EE7F0B" w14:textId="77777777" w:rsidR="00607E22" w:rsidRDefault="00CF42F1" w:rsidP="00CF42F1">
      <w:pPr>
        <w:tabs>
          <w:tab w:val="left" w:pos="1303"/>
          <w:tab w:val="left" w:pos="1304"/>
        </w:tabs>
        <w:spacing w:before="116" w:line="248" w:lineRule="exact"/>
        <w:ind w:left="1296" w:hanging="432"/>
      </w:pPr>
      <w:r>
        <w:rPr>
          <w:color w:val="231F20"/>
        </w:rPr>
        <w:t>b</w:t>
      </w:r>
      <w:r>
        <w:rPr>
          <w:color w:val="231F20"/>
        </w:rPr>
        <w:tab/>
      </w:r>
      <w:proofErr w:type="gramStart"/>
      <w:r w:rsidR="00154745" w:rsidRPr="00CF42F1">
        <w:rPr>
          <w:color w:val="231F20"/>
        </w:rPr>
        <w:t>terminate</w:t>
      </w:r>
      <w:proofErr w:type="gramEnd"/>
      <w:r w:rsidR="00A32CCB" w:rsidRPr="00CF42F1">
        <w:rPr>
          <w:color w:val="231F20"/>
        </w:rPr>
        <w:t xml:space="preserve"> </w:t>
      </w:r>
      <w:r w:rsidR="00154745" w:rsidRPr="00CF42F1">
        <w:rPr>
          <w:color w:val="231F20"/>
        </w:rPr>
        <w:t>all</w:t>
      </w:r>
      <w:r w:rsidR="00A32CCB" w:rsidRPr="00CF42F1">
        <w:rPr>
          <w:color w:val="231F20"/>
        </w:rPr>
        <w:t xml:space="preserve"> </w:t>
      </w:r>
      <w:r w:rsidR="00154745" w:rsidRPr="00CF42F1">
        <w:rPr>
          <w:color w:val="231F20"/>
        </w:rPr>
        <w:t>subcontracts,</w:t>
      </w:r>
      <w:r w:rsidR="00A32CCB" w:rsidRPr="00CF42F1">
        <w:rPr>
          <w:color w:val="231F20"/>
        </w:rPr>
        <w:t xml:space="preserve"> </w:t>
      </w:r>
      <w:r w:rsidR="00154745" w:rsidRPr="00CF42F1">
        <w:rPr>
          <w:color w:val="231F20"/>
        </w:rPr>
        <w:t>except</w:t>
      </w:r>
      <w:r w:rsidR="00A32CCB" w:rsidRPr="00CF42F1">
        <w:rPr>
          <w:color w:val="231F20"/>
        </w:rPr>
        <w:t xml:space="preserve"> </w:t>
      </w:r>
      <w:r w:rsidR="00154745" w:rsidRPr="00CF42F1">
        <w:rPr>
          <w:color w:val="231F20"/>
        </w:rPr>
        <w:t>those</w:t>
      </w:r>
      <w:r w:rsidR="00A32CCB" w:rsidRPr="00CF42F1">
        <w:rPr>
          <w:color w:val="231F20"/>
        </w:rPr>
        <w:t xml:space="preserve"> </w:t>
      </w:r>
      <w:r w:rsidR="00154745" w:rsidRPr="00CF42F1">
        <w:rPr>
          <w:color w:val="231F20"/>
        </w:rPr>
        <w:t>to</w:t>
      </w:r>
      <w:r w:rsidR="00A32CCB" w:rsidRPr="00CF42F1">
        <w:rPr>
          <w:color w:val="231F20"/>
        </w:rPr>
        <w:t xml:space="preserve"> </w:t>
      </w:r>
      <w:r w:rsidR="00154745" w:rsidRPr="00CF42F1">
        <w:rPr>
          <w:color w:val="231F20"/>
        </w:rPr>
        <w:t>be</w:t>
      </w:r>
      <w:r w:rsidR="00A32CCB" w:rsidRPr="00CF42F1">
        <w:rPr>
          <w:color w:val="231F20"/>
        </w:rPr>
        <w:t xml:space="preserve"> </w:t>
      </w:r>
      <w:r w:rsidR="00154745" w:rsidRPr="00CF42F1">
        <w:rPr>
          <w:color w:val="231F20"/>
        </w:rPr>
        <w:t>assigned</w:t>
      </w:r>
      <w:r w:rsidR="00A32CCB" w:rsidRPr="00CF42F1">
        <w:rPr>
          <w:color w:val="231F20"/>
        </w:rPr>
        <w:t xml:space="preserve"> </w:t>
      </w:r>
      <w:r w:rsidR="00154745" w:rsidRPr="00CF42F1">
        <w:rPr>
          <w:color w:val="231F20"/>
        </w:rPr>
        <w:t>to</w:t>
      </w:r>
      <w:r w:rsidR="00A32CCB" w:rsidRPr="00CF42F1">
        <w:rPr>
          <w:color w:val="231F20"/>
        </w:rPr>
        <w:t xml:space="preserve"> </w:t>
      </w:r>
      <w:r w:rsidR="00154745" w:rsidRPr="00CF42F1">
        <w:rPr>
          <w:color w:val="231F20"/>
        </w:rPr>
        <w:t>the</w:t>
      </w:r>
      <w:r w:rsidR="00A32CCB" w:rsidRPr="00CF42F1">
        <w:rPr>
          <w:color w:val="231F20"/>
        </w:rPr>
        <w:t xml:space="preserve"> </w:t>
      </w:r>
      <w:r w:rsidR="00154745" w:rsidRPr="00CF42F1">
        <w:rPr>
          <w:color w:val="231F20"/>
        </w:rPr>
        <w:t>Procuring</w:t>
      </w:r>
      <w:r w:rsidR="00A32CCB" w:rsidRPr="00CF42F1">
        <w:rPr>
          <w:color w:val="231F20"/>
        </w:rPr>
        <w:t xml:space="preserve"> </w:t>
      </w:r>
      <w:r w:rsidR="00154745" w:rsidRPr="00CF42F1">
        <w:rPr>
          <w:color w:val="231F20"/>
        </w:rPr>
        <w:t>Entity</w:t>
      </w:r>
      <w:r w:rsidR="00A32CCB" w:rsidRPr="00CF42F1">
        <w:rPr>
          <w:color w:val="231F20"/>
        </w:rPr>
        <w:t xml:space="preserve"> </w:t>
      </w:r>
      <w:r w:rsidR="00154745" w:rsidRPr="00CF42F1">
        <w:rPr>
          <w:color w:val="231F20"/>
        </w:rPr>
        <w:t>pursuant</w:t>
      </w:r>
      <w:r w:rsidR="00A32CCB" w:rsidRPr="00CF42F1">
        <w:rPr>
          <w:color w:val="231F20"/>
        </w:rPr>
        <w:t xml:space="preserve"> </w:t>
      </w:r>
      <w:r w:rsidR="00154745" w:rsidRPr="00CF42F1">
        <w:rPr>
          <w:color w:val="231F20"/>
        </w:rPr>
        <w:t>to</w:t>
      </w:r>
      <w:r w:rsidR="00A32CCB" w:rsidRPr="00CF42F1">
        <w:rPr>
          <w:color w:val="231F20"/>
        </w:rPr>
        <w:t xml:space="preserve"> </w:t>
      </w:r>
      <w:r w:rsidR="00154745" w:rsidRPr="00CF42F1">
        <w:rPr>
          <w:color w:val="231F20"/>
        </w:rPr>
        <w:t>paragraph</w:t>
      </w:r>
      <w:r w:rsidR="00A32CCB" w:rsidRPr="00CF42F1">
        <w:rPr>
          <w:color w:val="231F20"/>
        </w:rPr>
        <w:t xml:space="preserve"> </w:t>
      </w:r>
      <w:r w:rsidR="00154745" w:rsidRPr="00CF42F1">
        <w:rPr>
          <w:color w:val="231F20"/>
        </w:rPr>
        <w:t>(d)</w:t>
      </w:r>
      <w:r w:rsidR="000D6934" w:rsidRPr="00CF42F1">
        <w:rPr>
          <w:color w:val="231F20"/>
        </w:rPr>
        <w:t xml:space="preserve"> (ii) </w:t>
      </w:r>
      <w:r w:rsidR="00154745" w:rsidRPr="00CF42F1">
        <w:rPr>
          <w:color w:val="231F20"/>
          <w:spacing w:val="-3"/>
        </w:rPr>
        <w:t>below,</w:t>
      </w:r>
    </w:p>
    <w:p w14:paraId="668CBDBB" w14:textId="77777777" w:rsidR="00607E22" w:rsidRDefault="00CF42F1" w:rsidP="00CF42F1">
      <w:pPr>
        <w:tabs>
          <w:tab w:val="left" w:pos="1304"/>
        </w:tabs>
        <w:spacing w:before="121" w:line="230" w:lineRule="auto"/>
        <w:ind w:left="1296" w:right="330" w:hanging="432"/>
        <w:jc w:val="both"/>
      </w:pPr>
      <w:r>
        <w:rPr>
          <w:color w:val="231F20"/>
        </w:rPr>
        <w:t>c</w:t>
      </w:r>
      <w:r>
        <w:rPr>
          <w:color w:val="231F20"/>
        </w:rPr>
        <w:tab/>
      </w:r>
      <w:proofErr w:type="gramStart"/>
      <w:r w:rsidR="00154745" w:rsidRPr="00CF42F1">
        <w:rPr>
          <w:color w:val="231F20"/>
        </w:rPr>
        <w:t>remove</w:t>
      </w:r>
      <w:proofErr w:type="gramEnd"/>
      <w:r w:rsidR="00154745" w:rsidRPr="00CF42F1">
        <w:rPr>
          <w:color w:val="231F20"/>
        </w:rPr>
        <w:t xml:space="preserve"> all Contractor's Equipment from the Site, repatriate the Contractor's and its Subcontractors' personnel</w:t>
      </w:r>
      <w:r w:rsidR="00A32CCB" w:rsidRPr="00CF42F1">
        <w:rPr>
          <w:color w:val="231F20"/>
        </w:rPr>
        <w:t xml:space="preserve"> </w:t>
      </w:r>
      <w:r w:rsidR="00154745" w:rsidRPr="00CF42F1">
        <w:rPr>
          <w:color w:val="231F20"/>
        </w:rPr>
        <w:t>from</w:t>
      </w:r>
      <w:r w:rsidR="00A32CCB" w:rsidRPr="00CF42F1">
        <w:rPr>
          <w:color w:val="231F20"/>
        </w:rPr>
        <w:t xml:space="preserve"> </w:t>
      </w:r>
      <w:r w:rsidR="00154745" w:rsidRPr="00CF42F1">
        <w:rPr>
          <w:color w:val="231F20"/>
        </w:rPr>
        <w:t>the</w:t>
      </w:r>
      <w:r w:rsidR="00A32CCB" w:rsidRPr="00CF42F1">
        <w:rPr>
          <w:color w:val="231F20"/>
        </w:rPr>
        <w:t xml:space="preserve"> </w:t>
      </w:r>
      <w:r w:rsidR="00154745" w:rsidRPr="00CF42F1">
        <w:rPr>
          <w:color w:val="231F20"/>
        </w:rPr>
        <w:t>Site,</w:t>
      </w:r>
      <w:r w:rsidR="00A32CCB" w:rsidRPr="00CF42F1">
        <w:rPr>
          <w:color w:val="231F20"/>
        </w:rPr>
        <w:t xml:space="preserve"> </w:t>
      </w:r>
      <w:r w:rsidR="00154745" w:rsidRPr="00CF42F1">
        <w:rPr>
          <w:color w:val="231F20"/>
        </w:rPr>
        <w:t>remove</w:t>
      </w:r>
      <w:r w:rsidR="00A32CCB" w:rsidRPr="00CF42F1">
        <w:rPr>
          <w:color w:val="231F20"/>
        </w:rPr>
        <w:t xml:space="preserve"> </w:t>
      </w:r>
      <w:r w:rsidR="00154745" w:rsidRPr="00CF42F1">
        <w:rPr>
          <w:color w:val="231F20"/>
        </w:rPr>
        <w:t>from</w:t>
      </w:r>
      <w:r w:rsidR="00A32CCB" w:rsidRPr="00CF42F1">
        <w:rPr>
          <w:color w:val="231F20"/>
        </w:rPr>
        <w:t xml:space="preserve"> </w:t>
      </w:r>
      <w:r w:rsidR="00154745" w:rsidRPr="00CF42F1">
        <w:rPr>
          <w:color w:val="231F20"/>
        </w:rPr>
        <w:t>the</w:t>
      </w:r>
      <w:r w:rsidR="00A32CCB" w:rsidRPr="00CF42F1">
        <w:rPr>
          <w:color w:val="231F20"/>
        </w:rPr>
        <w:t xml:space="preserve"> </w:t>
      </w:r>
      <w:r w:rsidR="00154745" w:rsidRPr="00CF42F1">
        <w:rPr>
          <w:color w:val="231F20"/>
        </w:rPr>
        <w:t>Site</w:t>
      </w:r>
      <w:r w:rsidR="00A32CCB" w:rsidRPr="00CF42F1">
        <w:rPr>
          <w:color w:val="231F20"/>
        </w:rPr>
        <w:t xml:space="preserve"> </w:t>
      </w:r>
      <w:r w:rsidR="00154745" w:rsidRPr="00CF42F1">
        <w:rPr>
          <w:color w:val="231F20"/>
        </w:rPr>
        <w:t>any</w:t>
      </w:r>
      <w:r w:rsidR="00A32CCB" w:rsidRPr="00CF42F1">
        <w:rPr>
          <w:color w:val="231F20"/>
        </w:rPr>
        <w:t xml:space="preserve"> </w:t>
      </w:r>
      <w:r w:rsidR="00154745" w:rsidRPr="00CF42F1">
        <w:rPr>
          <w:color w:val="231F20"/>
        </w:rPr>
        <w:t>wreckage,</w:t>
      </w:r>
      <w:r w:rsidR="00A32CCB" w:rsidRPr="00CF42F1">
        <w:rPr>
          <w:color w:val="231F20"/>
        </w:rPr>
        <w:t xml:space="preserve"> </w:t>
      </w:r>
      <w:r w:rsidR="00154745" w:rsidRPr="00CF42F1">
        <w:rPr>
          <w:color w:val="231F20"/>
        </w:rPr>
        <w:t>rubbish</w:t>
      </w:r>
      <w:r w:rsidR="00A32CCB" w:rsidRPr="00CF42F1">
        <w:rPr>
          <w:color w:val="231F20"/>
        </w:rPr>
        <w:t xml:space="preserve"> </w:t>
      </w:r>
      <w:r w:rsidR="00154745" w:rsidRPr="00CF42F1">
        <w:rPr>
          <w:color w:val="231F20"/>
        </w:rPr>
        <w:t>and</w:t>
      </w:r>
      <w:r w:rsidR="00A32CCB" w:rsidRPr="00CF42F1">
        <w:rPr>
          <w:color w:val="231F20"/>
        </w:rPr>
        <w:t xml:space="preserve"> </w:t>
      </w:r>
      <w:r w:rsidR="00154745" w:rsidRPr="00CF42F1">
        <w:rPr>
          <w:color w:val="231F20"/>
        </w:rPr>
        <w:t>debris</w:t>
      </w:r>
      <w:r w:rsidR="00A32CCB" w:rsidRPr="00CF42F1">
        <w:rPr>
          <w:color w:val="231F20"/>
        </w:rPr>
        <w:t xml:space="preserve"> </w:t>
      </w:r>
      <w:r w:rsidR="00154745" w:rsidRPr="00CF42F1">
        <w:rPr>
          <w:color w:val="231F20"/>
        </w:rPr>
        <w:t>of</w:t>
      </w:r>
      <w:r w:rsidR="00A32CCB" w:rsidRPr="00CF42F1">
        <w:rPr>
          <w:color w:val="231F20"/>
        </w:rPr>
        <w:t xml:space="preserve"> </w:t>
      </w:r>
      <w:r w:rsidR="00154745" w:rsidRPr="00CF42F1">
        <w:rPr>
          <w:color w:val="231F20"/>
        </w:rPr>
        <w:t>any</w:t>
      </w:r>
      <w:r w:rsidR="00A32CCB" w:rsidRPr="00CF42F1">
        <w:rPr>
          <w:color w:val="231F20"/>
        </w:rPr>
        <w:t xml:space="preserve"> </w:t>
      </w:r>
      <w:r w:rsidR="00154745" w:rsidRPr="00CF42F1">
        <w:rPr>
          <w:color w:val="231F20"/>
        </w:rPr>
        <w:t>kind,</w:t>
      </w:r>
      <w:r w:rsidR="00A32CCB" w:rsidRPr="00CF42F1">
        <w:rPr>
          <w:color w:val="231F20"/>
        </w:rPr>
        <w:t xml:space="preserve"> </w:t>
      </w:r>
      <w:r w:rsidR="00154745" w:rsidRPr="00CF42F1">
        <w:rPr>
          <w:color w:val="231F20"/>
        </w:rPr>
        <w:t>and</w:t>
      </w:r>
      <w:r w:rsidR="00A32CCB" w:rsidRPr="00CF42F1">
        <w:rPr>
          <w:color w:val="231F20"/>
        </w:rPr>
        <w:t xml:space="preserve"> </w:t>
      </w:r>
      <w:r w:rsidR="00154745" w:rsidRPr="00CF42F1">
        <w:rPr>
          <w:color w:val="231F20"/>
        </w:rPr>
        <w:t>leave</w:t>
      </w:r>
      <w:r w:rsidR="00A32CCB" w:rsidRPr="00CF42F1">
        <w:rPr>
          <w:color w:val="231F20"/>
        </w:rPr>
        <w:t xml:space="preserve"> </w:t>
      </w:r>
      <w:r w:rsidR="00154745" w:rsidRPr="00CF42F1">
        <w:rPr>
          <w:color w:val="231F20"/>
        </w:rPr>
        <w:t>the whole</w:t>
      </w:r>
      <w:r w:rsidR="00A32CCB" w:rsidRPr="00CF42F1">
        <w:rPr>
          <w:color w:val="231F20"/>
        </w:rPr>
        <w:t xml:space="preserve"> </w:t>
      </w:r>
      <w:r w:rsidR="00154745" w:rsidRPr="00CF42F1">
        <w:rPr>
          <w:color w:val="231F20"/>
        </w:rPr>
        <w:t>of</w:t>
      </w:r>
      <w:r w:rsidR="00A32CCB" w:rsidRPr="00CF42F1">
        <w:rPr>
          <w:color w:val="231F20"/>
        </w:rPr>
        <w:t xml:space="preserve"> </w:t>
      </w:r>
      <w:r w:rsidR="00154745" w:rsidRPr="00CF42F1">
        <w:rPr>
          <w:color w:val="231F20"/>
        </w:rPr>
        <w:t>the</w:t>
      </w:r>
      <w:r w:rsidR="00A32CCB" w:rsidRPr="00CF42F1">
        <w:rPr>
          <w:color w:val="231F20"/>
        </w:rPr>
        <w:t xml:space="preserve"> </w:t>
      </w:r>
      <w:r w:rsidR="00154745" w:rsidRPr="00CF42F1">
        <w:rPr>
          <w:color w:val="231F20"/>
        </w:rPr>
        <w:t>Site</w:t>
      </w:r>
      <w:r w:rsidR="00A32CCB" w:rsidRPr="00CF42F1">
        <w:rPr>
          <w:color w:val="231F20"/>
        </w:rPr>
        <w:t xml:space="preserve"> </w:t>
      </w:r>
      <w:r w:rsidR="00154745" w:rsidRPr="00CF42F1">
        <w:rPr>
          <w:color w:val="231F20"/>
        </w:rPr>
        <w:t>in</w:t>
      </w:r>
      <w:r w:rsidR="00A32CCB" w:rsidRPr="00CF42F1">
        <w:rPr>
          <w:color w:val="231F20"/>
        </w:rPr>
        <w:t xml:space="preserve"> </w:t>
      </w:r>
      <w:r w:rsidR="00154745" w:rsidRPr="00CF42F1">
        <w:rPr>
          <w:color w:val="231F20"/>
        </w:rPr>
        <w:t>a</w:t>
      </w:r>
      <w:r w:rsidR="00A32CCB" w:rsidRPr="00CF42F1">
        <w:rPr>
          <w:color w:val="231F20"/>
        </w:rPr>
        <w:t xml:space="preserve"> </w:t>
      </w:r>
      <w:r w:rsidR="00154745" w:rsidRPr="00CF42F1">
        <w:rPr>
          <w:color w:val="231F20"/>
        </w:rPr>
        <w:t>clean</w:t>
      </w:r>
      <w:r w:rsidR="00A32CCB" w:rsidRPr="00CF42F1">
        <w:rPr>
          <w:color w:val="231F20"/>
        </w:rPr>
        <w:t xml:space="preserve"> </w:t>
      </w:r>
      <w:r w:rsidR="00154745" w:rsidRPr="00CF42F1">
        <w:rPr>
          <w:color w:val="231F20"/>
        </w:rPr>
        <w:t>and</w:t>
      </w:r>
      <w:r w:rsidR="00A32CCB" w:rsidRPr="00CF42F1">
        <w:rPr>
          <w:color w:val="231F20"/>
        </w:rPr>
        <w:t xml:space="preserve"> </w:t>
      </w:r>
      <w:r w:rsidR="00154745" w:rsidRPr="00CF42F1">
        <w:rPr>
          <w:color w:val="231F20"/>
        </w:rPr>
        <w:t>safe</w:t>
      </w:r>
      <w:r w:rsidR="00A32CCB" w:rsidRPr="00CF42F1">
        <w:rPr>
          <w:color w:val="231F20"/>
        </w:rPr>
        <w:t xml:space="preserve"> </w:t>
      </w:r>
      <w:r w:rsidR="00154745" w:rsidRPr="00CF42F1">
        <w:rPr>
          <w:color w:val="231F20"/>
        </w:rPr>
        <w:t>condition,</w:t>
      </w:r>
      <w:r w:rsidR="00A32CCB" w:rsidRPr="00CF42F1">
        <w:rPr>
          <w:color w:val="231F20"/>
        </w:rPr>
        <w:t xml:space="preserve"> </w:t>
      </w:r>
      <w:r w:rsidR="00154745" w:rsidRPr="00CF42F1">
        <w:rPr>
          <w:color w:val="231F20"/>
        </w:rPr>
        <w:t>and</w:t>
      </w:r>
    </w:p>
    <w:p w14:paraId="4057AEFD" w14:textId="77777777" w:rsidR="00607E22" w:rsidRDefault="00CF42F1" w:rsidP="00CF42F1">
      <w:pPr>
        <w:tabs>
          <w:tab w:val="left" w:pos="1303"/>
          <w:tab w:val="left" w:pos="1304"/>
        </w:tabs>
        <w:spacing w:before="116"/>
        <w:ind w:left="1296" w:hanging="432"/>
      </w:pPr>
      <w:r>
        <w:rPr>
          <w:color w:val="231F20"/>
        </w:rPr>
        <w:t>d</w:t>
      </w:r>
      <w:r>
        <w:rPr>
          <w:color w:val="231F20"/>
        </w:rPr>
        <w:tab/>
      </w:r>
      <w:r w:rsidR="00154745" w:rsidRPr="00CF42F1">
        <w:rPr>
          <w:color w:val="231F20"/>
        </w:rPr>
        <w:t>subject</w:t>
      </w:r>
      <w:r w:rsidR="00A32CCB" w:rsidRPr="00CF42F1">
        <w:rPr>
          <w:color w:val="231F20"/>
        </w:rPr>
        <w:t xml:space="preserve"> </w:t>
      </w:r>
      <w:r w:rsidR="00154745" w:rsidRPr="00CF42F1">
        <w:rPr>
          <w:color w:val="231F20"/>
        </w:rPr>
        <w:t>to</w:t>
      </w:r>
      <w:r w:rsidR="00A32CCB" w:rsidRPr="00CF42F1">
        <w:rPr>
          <w:color w:val="231F20"/>
        </w:rPr>
        <w:t xml:space="preserve"> </w:t>
      </w:r>
      <w:r w:rsidR="00154745" w:rsidRPr="00CF42F1">
        <w:rPr>
          <w:color w:val="231F20"/>
        </w:rPr>
        <w:t>the</w:t>
      </w:r>
      <w:r w:rsidR="00A32CCB" w:rsidRPr="00CF42F1">
        <w:rPr>
          <w:color w:val="231F20"/>
        </w:rPr>
        <w:t xml:space="preserve"> </w:t>
      </w:r>
      <w:r w:rsidR="00154745" w:rsidRPr="00CF42F1">
        <w:rPr>
          <w:color w:val="231F20"/>
        </w:rPr>
        <w:t>payment</w:t>
      </w:r>
      <w:r w:rsidR="00A32CCB" w:rsidRPr="00CF42F1">
        <w:rPr>
          <w:color w:val="231F20"/>
        </w:rPr>
        <w:t xml:space="preserve"> </w:t>
      </w:r>
      <w:r w:rsidR="00154745" w:rsidRPr="00CF42F1">
        <w:rPr>
          <w:color w:val="231F20"/>
        </w:rPr>
        <w:t>speciﬁed</w:t>
      </w:r>
      <w:r w:rsidR="00A32CCB" w:rsidRPr="00CF42F1">
        <w:rPr>
          <w:color w:val="231F20"/>
        </w:rPr>
        <w:t xml:space="preserve"> </w:t>
      </w:r>
      <w:r w:rsidR="00154745" w:rsidRPr="00CF42F1">
        <w:rPr>
          <w:color w:val="231F20"/>
        </w:rPr>
        <w:t>in</w:t>
      </w:r>
      <w:r w:rsidR="00A32CCB" w:rsidRPr="00CF42F1">
        <w:rPr>
          <w:color w:val="231F20"/>
        </w:rPr>
        <w:t xml:space="preserve"> </w:t>
      </w:r>
      <w:r w:rsidR="00154745" w:rsidRPr="00CF42F1">
        <w:rPr>
          <w:color w:val="231F20"/>
        </w:rPr>
        <w:t>GCC</w:t>
      </w:r>
      <w:r w:rsidR="00A32CCB" w:rsidRPr="00CF42F1">
        <w:rPr>
          <w:color w:val="231F20"/>
        </w:rPr>
        <w:t xml:space="preserve"> </w:t>
      </w:r>
      <w:r w:rsidR="00154745" w:rsidRPr="00CF42F1">
        <w:rPr>
          <w:color w:val="231F20"/>
        </w:rPr>
        <w:t>Sub-Clause</w:t>
      </w:r>
      <w:r w:rsidR="00A32CCB" w:rsidRPr="00CF42F1">
        <w:rPr>
          <w:color w:val="231F20"/>
        </w:rPr>
        <w:t xml:space="preserve"> </w:t>
      </w:r>
      <w:r w:rsidR="00154745" w:rsidRPr="00CF42F1">
        <w:rPr>
          <w:color w:val="231F20"/>
        </w:rPr>
        <w:t>42.1.3,</w:t>
      </w:r>
    </w:p>
    <w:p w14:paraId="7EE0E3A4" w14:textId="77777777" w:rsidR="00607E22" w:rsidRDefault="00154745" w:rsidP="00385A10">
      <w:pPr>
        <w:pStyle w:val="ListParagraph"/>
        <w:numPr>
          <w:ilvl w:val="0"/>
          <w:numId w:val="159"/>
        </w:numPr>
        <w:tabs>
          <w:tab w:val="left" w:pos="1718"/>
        </w:tabs>
        <w:spacing w:before="121" w:line="230" w:lineRule="auto"/>
        <w:ind w:left="1728" w:right="331" w:hanging="288"/>
        <w:jc w:val="both"/>
      </w:pPr>
      <w:r w:rsidRPr="00B66823">
        <w:rPr>
          <w:color w:val="231F20"/>
        </w:rPr>
        <w:t>deliver</w:t>
      </w:r>
      <w:r w:rsidR="00A32CCB" w:rsidRPr="00B66823">
        <w:rPr>
          <w:color w:val="231F20"/>
        </w:rPr>
        <w:t xml:space="preserve"> </w:t>
      </w:r>
      <w:r w:rsidRPr="00B66823">
        <w:rPr>
          <w:color w:val="231F20"/>
        </w:rPr>
        <w:t>to</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Procuring</w:t>
      </w:r>
      <w:r w:rsidR="00A32CCB" w:rsidRPr="00B66823">
        <w:rPr>
          <w:color w:val="231F20"/>
        </w:rPr>
        <w:t xml:space="preserve"> </w:t>
      </w:r>
      <w:r w:rsidRPr="00B66823">
        <w:rPr>
          <w:color w:val="231F20"/>
        </w:rPr>
        <w:t>Entity</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parts</w:t>
      </w:r>
      <w:r w:rsidR="00A32CCB" w:rsidRPr="00B66823">
        <w:rPr>
          <w:color w:val="231F20"/>
        </w:rPr>
        <w:t xml:space="preserve"> </w:t>
      </w:r>
      <w:r w:rsidRPr="00B66823">
        <w:rPr>
          <w:color w:val="231F20"/>
        </w:rPr>
        <w:t>of</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Facilities</w:t>
      </w:r>
      <w:r w:rsidR="00A32CCB" w:rsidRPr="00B66823">
        <w:rPr>
          <w:color w:val="231F20"/>
        </w:rPr>
        <w:t xml:space="preserve"> </w:t>
      </w:r>
      <w:r w:rsidRPr="00B66823">
        <w:rPr>
          <w:color w:val="231F20"/>
        </w:rPr>
        <w:t>executed</w:t>
      </w:r>
      <w:r w:rsidR="00A32CCB" w:rsidRPr="00B66823">
        <w:rPr>
          <w:color w:val="231F20"/>
        </w:rPr>
        <w:t xml:space="preserve"> </w:t>
      </w:r>
      <w:r w:rsidRPr="00B66823">
        <w:rPr>
          <w:color w:val="231F20"/>
        </w:rPr>
        <w:t>by</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Contractor</w:t>
      </w:r>
      <w:r w:rsidR="00A32CCB" w:rsidRPr="00B66823">
        <w:rPr>
          <w:color w:val="231F20"/>
        </w:rPr>
        <w:t xml:space="preserve"> </w:t>
      </w:r>
      <w:r w:rsidRPr="00B66823">
        <w:rPr>
          <w:color w:val="231F20"/>
        </w:rPr>
        <w:t>up</w:t>
      </w:r>
      <w:r w:rsidR="00A32CCB" w:rsidRPr="00B66823">
        <w:rPr>
          <w:color w:val="231F20"/>
        </w:rPr>
        <w:t xml:space="preserve"> </w:t>
      </w:r>
      <w:r w:rsidRPr="00B66823">
        <w:rPr>
          <w:color w:val="231F20"/>
        </w:rPr>
        <w:t>to</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date</w:t>
      </w:r>
      <w:r w:rsidR="00A32CCB" w:rsidRPr="00B66823">
        <w:rPr>
          <w:color w:val="231F20"/>
        </w:rPr>
        <w:t xml:space="preserve"> </w:t>
      </w:r>
      <w:r w:rsidRPr="00B66823">
        <w:rPr>
          <w:color w:val="231F20"/>
        </w:rPr>
        <w:t>of termination</w:t>
      </w:r>
    </w:p>
    <w:p w14:paraId="148A1293" w14:textId="77777777" w:rsidR="00607E22" w:rsidRDefault="00154745" w:rsidP="00385A10">
      <w:pPr>
        <w:pStyle w:val="ListParagraph"/>
        <w:numPr>
          <w:ilvl w:val="0"/>
          <w:numId w:val="159"/>
        </w:numPr>
        <w:tabs>
          <w:tab w:val="left" w:pos="1717"/>
        </w:tabs>
        <w:spacing w:before="123" w:line="230" w:lineRule="auto"/>
        <w:ind w:left="1728" w:right="331" w:hanging="288"/>
        <w:jc w:val="both"/>
      </w:pPr>
      <w:r w:rsidRPr="00B66823">
        <w:rPr>
          <w:color w:val="231F20"/>
        </w:rPr>
        <w:t>to the extent legally possible, assign to the Procuring Entity all right, title and beneﬁt of the Contractor</w:t>
      </w:r>
      <w:r w:rsidR="00A32CCB" w:rsidRPr="00B66823">
        <w:rPr>
          <w:color w:val="231F20"/>
        </w:rPr>
        <w:t xml:space="preserve"> </w:t>
      </w:r>
      <w:r w:rsidRPr="00B66823">
        <w:rPr>
          <w:color w:val="231F20"/>
        </w:rPr>
        <w:t>to</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Facilities</w:t>
      </w:r>
      <w:r w:rsidR="00A32CCB" w:rsidRPr="00B66823">
        <w:rPr>
          <w:color w:val="231F20"/>
        </w:rPr>
        <w:t xml:space="preserve"> </w:t>
      </w:r>
      <w:r w:rsidRPr="00B66823">
        <w:rPr>
          <w:color w:val="231F20"/>
        </w:rPr>
        <w:t>and</w:t>
      </w:r>
      <w:r w:rsidR="00A32CCB" w:rsidRPr="00B66823">
        <w:rPr>
          <w:color w:val="231F20"/>
        </w:rPr>
        <w:t xml:space="preserve"> </w:t>
      </w:r>
      <w:r w:rsidRPr="00B66823">
        <w:rPr>
          <w:color w:val="231F20"/>
        </w:rPr>
        <w:t>to</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Plant</w:t>
      </w:r>
      <w:r w:rsidR="00A32CCB" w:rsidRPr="00B66823">
        <w:rPr>
          <w:color w:val="231F20"/>
        </w:rPr>
        <w:t xml:space="preserve"> </w:t>
      </w:r>
      <w:r w:rsidRPr="00B66823">
        <w:rPr>
          <w:color w:val="231F20"/>
        </w:rPr>
        <w:t>as</w:t>
      </w:r>
      <w:r w:rsidR="00A32CCB" w:rsidRPr="00B66823">
        <w:rPr>
          <w:color w:val="231F20"/>
        </w:rPr>
        <w:t xml:space="preserve"> </w:t>
      </w:r>
      <w:r w:rsidRPr="00B66823">
        <w:rPr>
          <w:color w:val="231F20"/>
        </w:rPr>
        <w:t>of</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date</w:t>
      </w:r>
      <w:r w:rsidR="00A32CCB" w:rsidRPr="00B66823">
        <w:rPr>
          <w:color w:val="231F20"/>
        </w:rPr>
        <w:t xml:space="preserve"> </w:t>
      </w:r>
      <w:r w:rsidRPr="00B66823">
        <w:rPr>
          <w:color w:val="231F20"/>
        </w:rPr>
        <w:t>of</w:t>
      </w:r>
      <w:r w:rsidR="00A32CCB" w:rsidRPr="00B66823">
        <w:rPr>
          <w:color w:val="231F20"/>
        </w:rPr>
        <w:t xml:space="preserve"> </w:t>
      </w:r>
      <w:r w:rsidRPr="00B66823">
        <w:rPr>
          <w:color w:val="231F20"/>
        </w:rPr>
        <w:t>termination,</w:t>
      </w:r>
      <w:r w:rsidR="00A32CCB" w:rsidRPr="00B66823">
        <w:rPr>
          <w:color w:val="231F20"/>
        </w:rPr>
        <w:t xml:space="preserve"> </w:t>
      </w:r>
      <w:r w:rsidRPr="00B66823">
        <w:rPr>
          <w:color w:val="231F20"/>
        </w:rPr>
        <w:t>and,</w:t>
      </w:r>
      <w:r w:rsidR="00A32CCB" w:rsidRPr="00B66823">
        <w:rPr>
          <w:color w:val="231F20"/>
        </w:rPr>
        <w:t xml:space="preserve"> </w:t>
      </w:r>
      <w:r w:rsidRPr="00B66823">
        <w:rPr>
          <w:color w:val="231F20"/>
        </w:rPr>
        <w:t>as</w:t>
      </w:r>
      <w:r w:rsidR="00A32CCB" w:rsidRPr="00B66823">
        <w:rPr>
          <w:color w:val="231F20"/>
        </w:rPr>
        <w:t xml:space="preserve"> </w:t>
      </w:r>
      <w:r w:rsidRPr="00B66823">
        <w:rPr>
          <w:color w:val="231F20"/>
        </w:rPr>
        <w:t>may</w:t>
      </w:r>
      <w:r w:rsidR="00A32CCB" w:rsidRPr="00B66823">
        <w:rPr>
          <w:color w:val="231F20"/>
        </w:rPr>
        <w:t xml:space="preserve"> </w:t>
      </w:r>
      <w:r w:rsidRPr="00B66823">
        <w:rPr>
          <w:color w:val="231F20"/>
        </w:rPr>
        <w:t>be</w:t>
      </w:r>
      <w:r w:rsidR="00A32CCB" w:rsidRPr="00B66823">
        <w:rPr>
          <w:color w:val="231F20"/>
        </w:rPr>
        <w:t xml:space="preserve"> </w:t>
      </w:r>
      <w:r w:rsidRPr="00B66823">
        <w:rPr>
          <w:color w:val="231F20"/>
        </w:rPr>
        <w:t>required</w:t>
      </w:r>
      <w:r w:rsidR="00A32CCB" w:rsidRPr="00B66823">
        <w:rPr>
          <w:color w:val="231F20"/>
        </w:rPr>
        <w:t xml:space="preserve"> </w:t>
      </w:r>
      <w:r w:rsidRPr="00B66823">
        <w:rPr>
          <w:color w:val="231F20"/>
        </w:rPr>
        <w:t>by the</w:t>
      </w:r>
      <w:r w:rsidR="00A32CCB" w:rsidRPr="00B66823">
        <w:rPr>
          <w:color w:val="231F20"/>
        </w:rPr>
        <w:t xml:space="preserve"> </w:t>
      </w:r>
      <w:r w:rsidRPr="00B66823">
        <w:rPr>
          <w:color w:val="231F20"/>
        </w:rPr>
        <w:t>Procuring</w:t>
      </w:r>
      <w:r w:rsidR="00A32CCB" w:rsidRPr="00B66823">
        <w:rPr>
          <w:color w:val="231F20"/>
        </w:rPr>
        <w:t xml:space="preserve"> </w:t>
      </w:r>
      <w:r w:rsidRPr="00B66823">
        <w:rPr>
          <w:color w:val="231F20"/>
          <w:spacing w:val="-3"/>
        </w:rPr>
        <w:t>Entity,</w:t>
      </w:r>
      <w:r w:rsidR="00A32CCB" w:rsidRPr="00B66823">
        <w:rPr>
          <w:color w:val="231F20"/>
          <w:spacing w:val="-3"/>
        </w:rPr>
        <w:t xml:space="preserve"> </w:t>
      </w:r>
      <w:r w:rsidRPr="00B66823">
        <w:rPr>
          <w:color w:val="231F20"/>
        </w:rPr>
        <w:t>in</w:t>
      </w:r>
      <w:r w:rsidR="00A32CCB" w:rsidRPr="00B66823">
        <w:rPr>
          <w:color w:val="231F20"/>
        </w:rPr>
        <w:t xml:space="preserve"> </w:t>
      </w:r>
      <w:r w:rsidRPr="00B66823">
        <w:rPr>
          <w:color w:val="231F20"/>
        </w:rPr>
        <w:t>any</w:t>
      </w:r>
      <w:r w:rsidR="00A32CCB" w:rsidRPr="00B66823">
        <w:rPr>
          <w:color w:val="231F20"/>
        </w:rPr>
        <w:t xml:space="preserve"> </w:t>
      </w:r>
      <w:r w:rsidRPr="00B66823">
        <w:rPr>
          <w:color w:val="231F20"/>
        </w:rPr>
        <w:t>subcontracts</w:t>
      </w:r>
      <w:r w:rsidR="00A32CCB" w:rsidRPr="00B66823">
        <w:rPr>
          <w:color w:val="231F20"/>
        </w:rPr>
        <w:t xml:space="preserve"> </w:t>
      </w:r>
      <w:r w:rsidRPr="00B66823">
        <w:rPr>
          <w:color w:val="231F20"/>
        </w:rPr>
        <w:t>concluded</w:t>
      </w:r>
      <w:r w:rsidR="00A32CCB" w:rsidRPr="00B66823">
        <w:rPr>
          <w:color w:val="231F20"/>
        </w:rPr>
        <w:t xml:space="preserve"> </w:t>
      </w:r>
      <w:r w:rsidRPr="00B66823">
        <w:rPr>
          <w:color w:val="231F20"/>
        </w:rPr>
        <w:t>between</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Contractor</w:t>
      </w:r>
      <w:r w:rsidR="00A32CCB" w:rsidRPr="00B66823">
        <w:rPr>
          <w:color w:val="231F20"/>
        </w:rPr>
        <w:t xml:space="preserve"> </w:t>
      </w:r>
      <w:r w:rsidRPr="00B66823">
        <w:rPr>
          <w:color w:val="231F20"/>
        </w:rPr>
        <w:t>and</w:t>
      </w:r>
      <w:r w:rsidR="00A32CCB" w:rsidRPr="00B66823">
        <w:rPr>
          <w:color w:val="231F20"/>
        </w:rPr>
        <w:t xml:space="preserve"> </w:t>
      </w:r>
      <w:r w:rsidRPr="00B66823">
        <w:rPr>
          <w:color w:val="231F20"/>
        </w:rPr>
        <w:t>its</w:t>
      </w:r>
      <w:r w:rsidR="00A32CCB" w:rsidRPr="00B66823">
        <w:rPr>
          <w:color w:val="231F20"/>
        </w:rPr>
        <w:t xml:space="preserve"> </w:t>
      </w:r>
      <w:r w:rsidRPr="00B66823">
        <w:rPr>
          <w:color w:val="231F20"/>
        </w:rPr>
        <w:t>Subcontractors; and</w:t>
      </w:r>
    </w:p>
    <w:p w14:paraId="0FF75EF5" w14:textId="77777777" w:rsidR="00607E22" w:rsidRDefault="00154745" w:rsidP="00385A10">
      <w:pPr>
        <w:pStyle w:val="ListParagraph"/>
        <w:numPr>
          <w:ilvl w:val="0"/>
          <w:numId w:val="159"/>
        </w:numPr>
        <w:tabs>
          <w:tab w:val="left" w:pos="1717"/>
        </w:tabs>
        <w:spacing w:before="125" w:line="230" w:lineRule="auto"/>
        <w:ind w:left="1728" w:right="331" w:hanging="288"/>
        <w:jc w:val="both"/>
      </w:pPr>
      <w:r w:rsidRPr="00B66823">
        <w:rPr>
          <w:color w:val="231F20"/>
        </w:rPr>
        <w:t>deliver to the Procuring Entity all non-proprietary drawings, speciﬁcations and other documents prepared</w:t>
      </w:r>
      <w:r w:rsidR="00A32CCB" w:rsidRPr="00B66823">
        <w:rPr>
          <w:color w:val="231F20"/>
        </w:rPr>
        <w:t xml:space="preserve"> </w:t>
      </w:r>
      <w:r w:rsidRPr="00B66823">
        <w:rPr>
          <w:color w:val="231F20"/>
        </w:rPr>
        <w:t>by</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Contractor</w:t>
      </w:r>
      <w:r w:rsidR="009C57A6" w:rsidRPr="00B66823">
        <w:rPr>
          <w:color w:val="231F20"/>
        </w:rPr>
        <w:t xml:space="preserve"> </w:t>
      </w:r>
      <w:r w:rsidRPr="00B66823">
        <w:rPr>
          <w:color w:val="231F20"/>
        </w:rPr>
        <w:t>or</w:t>
      </w:r>
      <w:r w:rsidR="00A32CCB" w:rsidRPr="00B66823">
        <w:rPr>
          <w:color w:val="231F20"/>
        </w:rPr>
        <w:t xml:space="preserve"> </w:t>
      </w:r>
      <w:r w:rsidRPr="00B66823">
        <w:rPr>
          <w:color w:val="231F20"/>
        </w:rPr>
        <w:t>its</w:t>
      </w:r>
      <w:r w:rsidR="00A32CCB" w:rsidRPr="00B66823">
        <w:rPr>
          <w:color w:val="231F20"/>
        </w:rPr>
        <w:t xml:space="preserve"> </w:t>
      </w:r>
      <w:r w:rsidRPr="00B66823">
        <w:rPr>
          <w:color w:val="231F20"/>
        </w:rPr>
        <w:t>Subcontractors</w:t>
      </w:r>
      <w:r w:rsidR="00A32CCB" w:rsidRPr="00B66823">
        <w:rPr>
          <w:color w:val="231F20"/>
        </w:rPr>
        <w:t xml:space="preserve"> </w:t>
      </w:r>
      <w:r w:rsidRPr="00B66823">
        <w:rPr>
          <w:color w:val="231F20"/>
        </w:rPr>
        <w:t>as</w:t>
      </w:r>
      <w:r w:rsidR="00A32CCB" w:rsidRPr="00B66823">
        <w:rPr>
          <w:color w:val="231F20"/>
        </w:rPr>
        <w:t xml:space="preserve"> </w:t>
      </w:r>
      <w:r w:rsidRPr="00B66823">
        <w:rPr>
          <w:color w:val="231F20"/>
        </w:rPr>
        <w:t>at</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date</w:t>
      </w:r>
      <w:r w:rsidR="00A32CCB" w:rsidRPr="00B66823">
        <w:rPr>
          <w:color w:val="231F20"/>
        </w:rPr>
        <w:t xml:space="preserve"> </w:t>
      </w:r>
      <w:r w:rsidRPr="00B66823">
        <w:rPr>
          <w:color w:val="231F20"/>
        </w:rPr>
        <w:t>of</w:t>
      </w:r>
      <w:r w:rsidR="00A32CCB" w:rsidRPr="00B66823">
        <w:rPr>
          <w:color w:val="231F20"/>
        </w:rPr>
        <w:t xml:space="preserve"> </w:t>
      </w:r>
      <w:r w:rsidRPr="00B66823">
        <w:rPr>
          <w:color w:val="231F20"/>
        </w:rPr>
        <w:t>termination</w:t>
      </w:r>
      <w:r w:rsidR="00A32CCB" w:rsidRPr="00B66823">
        <w:rPr>
          <w:color w:val="231F20"/>
        </w:rPr>
        <w:t xml:space="preserve"> </w:t>
      </w:r>
      <w:r w:rsidRPr="00B66823">
        <w:rPr>
          <w:color w:val="231F20"/>
        </w:rPr>
        <w:t>in</w:t>
      </w:r>
      <w:r w:rsidR="00A32CCB" w:rsidRPr="00B66823">
        <w:rPr>
          <w:color w:val="231F20"/>
        </w:rPr>
        <w:t xml:space="preserve"> </w:t>
      </w:r>
      <w:r w:rsidRPr="00B66823">
        <w:rPr>
          <w:color w:val="231F20"/>
        </w:rPr>
        <w:t>connection</w:t>
      </w:r>
      <w:r w:rsidR="00A32CCB" w:rsidRPr="00B66823">
        <w:rPr>
          <w:color w:val="231F20"/>
        </w:rPr>
        <w:t xml:space="preserve"> </w:t>
      </w:r>
      <w:r w:rsidRPr="00B66823">
        <w:rPr>
          <w:color w:val="231F20"/>
        </w:rPr>
        <w:t>with</w:t>
      </w:r>
      <w:r w:rsidR="00A32CCB" w:rsidRPr="00B66823">
        <w:rPr>
          <w:color w:val="231F20"/>
        </w:rPr>
        <w:t xml:space="preserve"> </w:t>
      </w:r>
      <w:r w:rsidRPr="00B66823">
        <w:rPr>
          <w:color w:val="231F20"/>
        </w:rPr>
        <w:t>the Facilities.</w:t>
      </w:r>
    </w:p>
    <w:p w14:paraId="20029068" w14:textId="77777777" w:rsidR="00607E22" w:rsidRDefault="00F6492C" w:rsidP="00385A10">
      <w:pPr>
        <w:pStyle w:val="ListParagraph"/>
        <w:numPr>
          <w:ilvl w:val="2"/>
          <w:numId w:val="176"/>
        </w:numPr>
        <w:tabs>
          <w:tab w:val="left" w:pos="847"/>
        </w:tabs>
        <w:spacing w:line="230" w:lineRule="auto"/>
        <w:ind w:right="331"/>
      </w:pPr>
      <w:r w:rsidRPr="00CF42F1">
        <w:rPr>
          <w:color w:val="231F20"/>
        </w:rPr>
        <w:t xml:space="preserve">In the </w:t>
      </w:r>
      <w:r w:rsidR="00154745" w:rsidRPr="00CF42F1">
        <w:rPr>
          <w:color w:val="231F20"/>
        </w:rPr>
        <w:t>event</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termination</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r w:rsidRPr="00CF42F1">
        <w:rPr>
          <w:color w:val="231F20"/>
        </w:rPr>
        <w:t xml:space="preserve"> </w:t>
      </w:r>
      <w:r w:rsidR="00154745" w:rsidRPr="00CF42F1">
        <w:rPr>
          <w:color w:val="231F20"/>
        </w:rPr>
        <w:t>under</w:t>
      </w:r>
      <w:r w:rsidRPr="00CF42F1">
        <w:rPr>
          <w:color w:val="231F20"/>
        </w:rPr>
        <w:t xml:space="preserve"> </w:t>
      </w:r>
      <w:r w:rsidR="00154745" w:rsidRPr="00CF42F1">
        <w:rPr>
          <w:color w:val="231F20"/>
        </w:rPr>
        <w:t>GCC</w:t>
      </w:r>
      <w:r w:rsidRPr="00CF42F1">
        <w:rPr>
          <w:color w:val="231F20"/>
        </w:rPr>
        <w:t xml:space="preserve"> </w:t>
      </w:r>
      <w:r w:rsidR="00154745" w:rsidRPr="00CF42F1">
        <w:rPr>
          <w:color w:val="231F20"/>
        </w:rPr>
        <w:t>Sub-Clause</w:t>
      </w:r>
      <w:r w:rsidRPr="00CF42F1">
        <w:rPr>
          <w:color w:val="231F20"/>
        </w:rPr>
        <w:t xml:space="preserve"> </w:t>
      </w:r>
      <w:r w:rsidR="00154745" w:rsidRPr="00CF42F1">
        <w:rPr>
          <w:color w:val="231F20"/>
        </w:rPr>
        <w:t>42.1.1,</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shall</w:t>
      </w:r>
      <w:r w:rsidRPr="00CF42F1">
        <w:rPr>
          <w:color w:val="231F20"/>
        </w:rPr>
        <w:t xml:space="preserve"> </w:t>
      </w:r>
      <w:r w:rsidR="00154745" w:rsidRPr="00CF42F1">
        <w:rPr>
          <w:color w:val="231F20"/>
        </w:rPr>
        <w:t>pay</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 Contractor</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following</w:t>
      </w:r>
      <w:r w:rsidRPr="00CF42F1">
        <w:rPr>
          <w:color w:val="231F20"/>
        </w:rPr>
        <w:t xml:space="preserve"> </w:t>
      </w:r>
      <w:r w:rsidR="00154745" w:rsidRPr="00CF42F1">
        <w:rPr>
          <w:color w:val="231F20"/>
        </w:rPr>
        <w:t>amounts:</w:t>
      </w:r>
    </w:p>
    <w:p w14:paraId="1D6AB07D" w14:textId="77777777" w:rsidR="00607E22" w:rsidRDefault="00F6492C" w:rsidP="00385A10">
      <w:pPr>
        <w:pStyle w:val="ListParagraph"/>
        <w:numPr>
          <w:ilvl w:val="0"/>
          <w:numId w:val="160"/>
        </w:numPr>
        <w:tabs>
          <w:tab w:val="left" w:pos="1312"/>
        </w:tabs>
        <w:spacing w:before="80" w:line="230" w:lineRule="auto"/>
        <w:ind w:right="330"/>
        <w:jc w:val="both"/>
      </w:pPr>
      <w:r w:rsidRPr="00B66823">
        <w:rPr>
          <w:color w:val="231F20"/>
        </w:rPr>
        <w:t>T</w:t>
      </w:r>
      <w:r w:rsidR="00154745" w:rsidRPr="00B66823">
        <w:rPr>
          <w:color w:val="231F20"/>
        </w:rPr>
        <w:t>he</w:t>
      </w:r>
      <w:r w:rsidRPr="00B66823">
        <w:rPr>
          <w:color w:val="231F20"/>
        </w:rPr>
        <w:t xml:space="preserve"> </w:t>
      </w:r>
      <w:r w:rsidR="00154745" w:rsidRPr="00B66823">
        <w:rPr>
          <w:color w:val="231F20"/>
        </w:rPr>
        <w:t>Contract</w:t>
      </w:r>
      <w:r w:rsidRPr="00B66823">
        <w:rPr>
          <w:color w:val="231F20"/>
        </w:rPr>
        <w:t xml:space="preserve"> </w:t>
      </w:r>
      <w:r w:rsidR="00154745" w:rsidRPr="00B66823">
        <w:rPr>
          <w:color w:val="231F20"/>
        </w:rPr>
        <w:t>Price,</w:t>
      </w:r>
      <w:r w:rsidRPr="00B66823">
        <w:rPr>
          <w:color w:val="231F20"/>
        </w:rPr>
        <w:t xml:space="preserve"> </w:t>
      </w:r>
      <w:r w:rsidR="00154745" w:rsidRPr="00B66823">
        <w:rPr>
          <w:color w:val="231F20"/>
        </w:rPr>
        <w:t>properly</w:t>
      </w:r>
      <w:r w:rsidRPr="00B66823">
        <w:rPr>
          <w:color w:val="231F20"/>
        </w:rPr>
        <w:t xml:space="preserve"> </w:t>
      </w:r>
      <w:r w:rsidR="00154745" w:rsidRPr="00B66823">
        <w:rPr>
          <w:color w:val="231F20"/>
        </w:rPr>
        <w:t>attributable</w:t>
      </w:r>
      <w:r w:rsidRPr="00B66823">
        <w:rPr>
          <w:color w:val="231F20"/>
        </w:rPr>
        <w:t xml:space="preserve"> </w:t>
      </w:r>
      <w:r w:rsidR="00154745" w:rsidRPr="00B66823">
        <w:rPr>
          <w:color w:val="231F20"/>
        </w:rPr>
        <w:t>to</w:t>
      </w:r>
      <w:r w:rsidRPr="00B66823">
        <w:rPr>
          <w:color w:val="231F20"/>
        </w:rPr>
        <w:t xml:space="preserve"> </w:t>
      </w:r>
      <w:r w:rsidR="00154745" w:rsidRPr="00B66823">
        <w:rPr>
          <w:color w:val="231F20"/>
        </w:rPr>
        <w:t>the</w:t>
      </w:r>
      <w:r w:rsidRPr="00B66823">
        <w:rPr>
          <w:color w:val="231F20"/>
        </w:rPr>
        <w:t xml:space="preserve"> </w:t>
      </w:r>
      <w:r w:rsidR="00154745" w:rsidRPr="00B66823">
        <w:rPr>
          <w:color w:val="231F20"/>
        </w:rPr>
        <w:t>parts</w:t>
      </w:r>
      <w:r w:rsidRPr="00B66823">
        <w:rPr>
          <w:color w:val="231F20"/>
        </w:rPr>
        <w:t xml:space="preserve"> </w:t>
      </w:r>
      <w:r w:rsidR="00154745" w:rsidRPr="00B66823">
        <w:rPr>
          <w:color w:val="231F20"/>
        </w:rPr>
        <w:t>of</w:t>
      </w:r>
      <w:r w:rsidRPr="00B66823">
        <w:rPr>
          <w:color w:val="231F20"/>
        </w:rPr>
        <w:t xml:space="preserve"> </w:t>
      </w:r>
      <w:r w:rsidR="00154745" w:rsidRPr="00B66823">
        <w:rPr>
          <w:color w:val="231F20"/>
        </w:rPr>
        <w:t>the</w:t>
      </w:r>
      <w:r w:rsidRPr="00B66823">
        <w:rPr>
          <w:color w:val="231F20"/>
        </w:rPr>
        <w:t xml:space="preserve"> </w:t>
      </w:r>
      <w:r w:rsidR="00154745" w:rsidRPr="00B66823">
        <w:rPr>
          <w:color w:val="231F20"/>
        </w:rPr>
        <w:t>Facilities</w:t>
      </w:r>
      <w:r w:rsidRPr="00B66823">
        <w:rPr>
          <w:color w:val="231F20"/>
        </w:rPr>
        <w:t xml:space="preserve"> </w:t>
      </w:r>
      <w:r w:rsidR="00154745" w:rsidRPr="00B66823">
        <w:rPr>
          <w:color w:val="231F20"/>
        </w:rPr>
        <w:t>executed</w:t>
      </w:r>
      <w:r w:rsidRPr="00B66823">
        <w:rPr>
          <w:color w:val="231F20"/>
        </w:rPr>
        <w:t xml:space="preserve"> </w:t>
      </w:r>
      <w:r w:rsidR="00154745" w:rsidRPr="00B66823">
        <w:rPr>
          <w:color w:val="231F20"/>
        </w:rPr>
        <w:t>by</w:t>
      </w:r>
      <w:r w:rsidRPr="00B66823">
        <w:rPr>
          <w:color w:val="231F20"/>
        </w:rPr>
        <w:t xml:space="preserve"> </w:t>
      </w:r>
      <w:r w:rsidR="00154745" w:rsidRPr="00B66823">
        <w:rPr>
          <w:color w:val="231F20"/>
        </w:rPr>
        <w:t>the</w:t>
      </w:r>
      <w:r w:rsidRPr="00B66823">
        <w:rPr>
          <w:color w:val="231F20"/>
        </w:rPr>
        <w:t xml:space="preserve"> </w:t>
      </w:r>
      <w:r w:rsidR="00154745" w:rsidRPr="00B66823">
        <w:rPr>
          <w:color w:val="231F20"/>
        </w:rPr>
        <w:t>Contractor</w:t>
      </w:r>
      <w:r w:rsidRPr="00B66823">
        <w:rPr>
          <w:color w:val="231F20"/>
        </w:rPr>
        <w:t xml:space="preserve"> </w:t>
      </w:r>
      <w:r w:rsidR="00154745" w:rsidRPr="00B66823">
        <w:rPr>
          <w:color w:val="231F20"/>
        </w:rPr>
        <w:t>as</w:t>
      </w:r>
      <w:r w:rsidRPr="00B66823">
        <w:rPr>
          <w:color w:val="231F20"/>
        </w:rPr>
        <w:t xml:space="preserve"> </w:t>
      </w:r>
      <w:r w:rsidR="00154745" w:rsidRPr="00B66823">
        <w:rPr>
          <w:color w:val="231F20"/>
        </w:rPr>
        <w:t>of</w:t>
      </w:r>
      <w:r w:rsidRPr="00B66823">
        <w:rPr>
          <w:color w:val="231F20"/>
        </w:rPr>
        <w:t xml:space="preserve"> </w:t>
      </w:r>
      <w:r w:rsidR="00154745" w:rsidRPr="00B66823">
        <w:rPr>
          <w:color w:val="231F20"/>
        </w:rPr>
        <w:t>the date</w:t>
      </w:r>
      <w:r w:rsidRPr="00B66823">
        <w:rPr>
          <w:color w:val="231F20"/>
        </w:rPr>
        <w:t xml:space="preserve"> </w:t>
      </w:r>
      <w:r w:rsidR="00154745" w:rsidRPr="00B66823">
        <w:rPr>
          <w:color w:val="231F20"/>
        </w:rPr>
        <w:t>of</w:t>
      </w:r>
      <w:r w:rsidRPr="00B66823">
        <w:rPr>
          <w:color w:val="231F20"/>
        </w:rPr>
        <w:t xml:space="preserve"> </w:t>
      </w:r>
      <w:r w:rsidR="00154745" w:rsidRPr="00B66823">
        <w:rPr>
          <w:color w:val="231F20"/>
        </w:rPr>
        <w:t>termination,</w:t>
      </w:r>
    </w:p>
    <w:p w14:paraId="2101628F" w14:textId="77777777" w:rsidR="00607E22" w:rsidRDefault="00154745" w:rsidP="00385A10">
      <w:pPr>
        <w:pStyle w:val="ListParagraph"/>
        <w:numPr>
          <w:ilvl w:val="0"/>
          <w:numId w:val="160"/>
        </w:numPr>
        <w:tabs>
          <w:tab w:val="left" w:pos="1312"/>
        </w:tabs>
        <w:spacing w:before="80" w:line="230" w:lineRule="auto"/>
        <w:ind w:right="330"/>
        <w:jc w:val="both"/>
      </w:pPr>
      <w:r w:rsidRPr="00B66823">
        <w:rPr>
          <w:color w:val="231F20"/>
        </w:rPr>
        <w:t>the costs reasonably incurred by the Contractor in the removal of the Contractor's Equipment from the Site</w:t>
      </w:r>
      <w:r w:rsidR="00F6492C" w:rsidRPr="00B66823">
        <w:rPr>
          <w:color w:val="231F20"/>
        </w:rPr>
        <w:t xml:space="preserve"> </w:t>
      </w:r>
      <w:r w:rsidRPr="00B66823">
        <w:rPr>
          <w:color w:val="231F20"/>
        </w:rPr>
        <w:t>and</w:t>
      </w:r>
      <w:r w:rsidR="00F6492C" w:rsidRPr="00B66823">
        <w:rPr>
          <w:color w:val="231F20"/>
        </w:rPr>
        <w:t xml:space="preserve"> </w:t>
      </w:r>
      <w:r w:rsidRPr="00B66823">
        <w:rPr>
          <w:color w:val="231F20"/>
        </w:rPr>
        <w:t>in</w:t>
      </w:r>
      <w:r w:rsidR="00F6492C" w:rsidRPr="00B66823">
        <w:rPr>
          <w:color w:val="231F20"/>
        </w:rPr>
        <w:t xml:space="preserve"> </w:t>
      </w:r>
      <w:r w:rsidRPr="00B66823">
        <w:rPr>
          <w:color w:val="231F20"/>
        </w:rPr>
        <w:t>the</w:t>
      </w:r>
      <w:r w:rsidR="00F6492C" w:rsidRPr="00B66823">
        <w:rPr>
          <w:color w:val="231F20"/>
        </w:rPr>
        <w:t xml:space="preserve"> </w:t>
      </w:r>
      <w:r w:rsidRPr="00B66823">
        <w:rPr>
          <w:color w:val="231F20"/>
        </w:rPr>
        <w:t>repatriation</w:t>
      </w:r>
      <w:r w:rsidR="00F6492C" w:rsidRPr="00B66823">
        <w:rPr>
          <w:color w:val="231F20"/>
        </w:rPr>
        <w:t xml:space="preserve"> </w:t>
      </w:r>
      <w:r w:rsidRPr="00B66823">
        <w:rPr>
          <w:color w:val="231F20"/>
        </w:rPr>
        <w:t>of</w:t>
      </w:r>
      <w:r w:rsidR="00F6492C" w:rsidRPr="00B66823">
        <w:rPr>
          <w:color w:val="231F20"/>
        </w:rPr>
        <w:t xml:space="preserve"> </w:t>
      </w:r>
      <w:r w:rsidRPr="00B66823">
        <w:rPr>
          <w:color w:val="231F20"/>
        </w:rPr>
        <w:t>the</w:t>
      </w:r>
      <w:r w:rsidR="00F6492C" w:rsidRPr="00B66823">
        <w:rPr>
          <w:color w:val="231F20"/>
        </w:rPr>
        <w:t xml:space="preserve"> </w:t>
      </w:r>
      <w:r w:rsidRPr="00B66823">
        <w:rPr>
          <w:color w:val="231F20"/>
        </w:rPr>
        <w:t>Contractor's</w:t>
      </w:r>
      <w:r w:rsidR="00F6492C" w:rsidRPr="00B66823">
        <w:rPr>
          <w:color w:val="231F20"/>
        </w:rPr>
        <w:t xml:space="preserve"> </w:t>
      </w:r>
      <w:r w:rsidRPr="00B66823">
        <w:rPr>
          <w:color w:val="231F20"/>
        </w:rPr>
        <w:t>and</w:t>
      </w:r>
      <w:r w:rsidR="00F6492C" w:rsidRPr="00B66823">
        <w:rPr>
          <w:color w:val="231F20"/>
        </w:rPr>
        <w:t xml:space="preserve"> </w:t>
      </w:r>
      <w:r w:rsidRPr="00B66823">
        <w:rPr>
          <w:color w:val="231F20"/>
        </w:rPr>
        <w:t>its</w:t>
      </w:r>
      <w:r w:rsidR="00F6492C" w:rsidRPr="00B66823">
        <w:rPr>
          <w:color w:val="231F20"/>
        </w:rPr>
        <w:t xml:space="preserve"> </w:t>
      </w:r>
      <w:r w:rsidRPr="00B66823">
        <w:rPr>
          <w:color w:val="231F20"/>
        </w:rPr>
        <w:t>Subcontractors'</w:t>
      </w:r>
      <w:r w:rsidR="00F6492C" w:rsidRPr="00B66823">
        <w:rPr>
          <w:color w:val="231F20"/>
        </w:rPr>
        <w:t xml:space="preserve"> </w:t>
      </w:r>
      <w:r w:rsidRPr="00B66823">
        <w:rPr>
          <w:color w:val="231F20"/>
        </w:rPr>
        <w:t>personnel,</w:t>
      </w:r>
    </w:p>
    <w:p w14:paraId="4D2ED5CD" w14:textId="77777777" w:rsidR="00607E22" w:rsidRDefault="00154745" w:rsidP="00385A10">
      <w:pPr>
        <w:pStyle w:val="ListParagraph"/>
        <w:numPr>
          <w:ilvl w:val="0"/>
          <w:numId w:val="160"/>
        </w:numPr>
        <w:tabs>
          <w:tab w:val="left" w:pos="1312"/>
        </w:tabs>
        <w:spacing w:before="80" w:line="230" w:lineRule="auto"/>
        <w:ind w:right="330"/>
        <w:jc w:val="both"/>
      </w:pPr>
      <w:r w:rsidRPr="00B66823">
        <w:rPr>
          <w:color w:val="231F20"/>
        </w:rPr>
        <w:t>any</w:t>
      </w:r>
      <w:r w:rsidR="00F6492C" w:rsidRPr="00B66823">
        <w:rPr>
          <w:color w:val="231F20"/>
        </w:rPr>
        <w:t xml:space="preserve"> </w:t>
      </w:r>
      <w:r w:rsidRPr="00B66823">
        <w:rPr>
          <w:color w:val="231F20"/>
        </w:rPr>
        <w:t>amounts</w:t>
      </w:r>
      <w:r w:rsidR="00F6492C" w:rsidRPr="00B66823">
        <w:rPr>
          <w:color w:val="231F20"/>
        </w:rPr>
        <w:t xml:space="preserve"> </w:t>
      </w:r>
      <w:r w:rsidRPr="00B66823">
        <w:rPr>
          <w:color w:val="231F20"/>
        </w:rPr>
        <w:t>to</w:t>
      </w:r>
      <w:r w:rsidR="00F6492C" w:rsidRPr="00B66823">
        <w:rPr>
          <w:color w:val="231F20"/>
        </w:rPr>
        <w:t xml:space="preserve"> </w:t>
      </w:r>
      <w:r w:rsidRPr="00B66823">
        <w:rPr>
          <w:color w:val="231F20"/>
        </w:rPr>
        <w:t>be</w:t>
      </w:r>
      <w:r w:rsidR="00F6492C" w:rsidRPr="00B66823">
        <w:rPr>
          <w:color w:val="231F20"/>
        </w:rPr>
        <w:t xml:space="preserve"> </w:t>
      </w:r>
      <w:r w:rsidRPr="00B66823">
        <w:rPr>
          <w:color w:val="231F20"/>
        </w:rPr>
        <w:t>paid</w:t>
      </w:r>
      <w:r w:rsidR="00F6492C" w:rsidRPr="00B66823">
        <w:rPr>
          <w:color w:val="231F20"/>
        </w:rPr>
        <w:t xml:space="preserve"> </w:t>
      </w:r>
      <w:r w:rsidRPr="00B66823">
        <w:rPr>
          <w:color w:val="231F20"/>
        </w:rPr>
        <w:t>by</w:t>
      </w:r>
      <w:r w:rsidR="00F6492C" w:rsidRPr="00B66823">
        <w:rPr>
          <w:color w:val="231F20"/>
        </w:rPr>
        <w:t xml:space="preserve"> </w:t>
      </w:r>
      <w:r w:rsidRPr="00B66823">
        <w:rPr>
          <w:color w:val="231F20"/>
        </w:rPr>
        <w:t>the</w:t>
      </w:r>
      <w:r w:rsidR="00F6492C" w:rsidRPr="00B66823">
        <w:rPr>
          <w:color w:val="231F20"/>
        </w:rPr>
        <w:t xml:space="preserve"> </w:t>
      </w:r>
      <w:r w:rsidRPr="00B66823">
        <w:rPr>
          <w:color w:val="231F20"/>
        </w:rPr>
        <w:t>Contractor</w:t>
      </w:r>
      <w:r w:rsidR="00F6492C" w:rsidRPr="00B66823">
        <w:rPr>
          <w:color w:val="231F20"/>
        </w:rPr>
        <w:t xml:space="preserve"> </w:t>
      </w:r>
      <w:r w:rsidRPr="00B66823">
        <w:rPr>
          <w:color w:val="231F20"/>
        </w:rPr>
        <w:t>to</w:t>
      </w:r>
      <w:r w:rsidR="00F6492C" w:rsidRPr="00B66823">
        <w:rPr>
          <w:color w:val="231F20"/>
        </w:rPr>
        <w:t xml:space="preserve"> </w:t>
      </w:r>
      <w:r w:rsidRPr="00B66823">
        <w:rPr>
          <w:color w:val="231F20"/>
        </w:rPr>
        <w:t>its</w:t>
      </w:r>
      <w:r w:rsidR="00F6492C" w:rsidRPr="00B66823">
        <w:rPr>
          <w:color w:val="231F20"/>
        </w:rPr>
        <w:t xml:space="preserve"> </w:t>
      </w:r>
      <w:r w:rsidRPr="00B66823">
        <w:rPr>
          <w:color w:val="231F20"/>
        </w:rPr>
        <w:t>Subcontractors</w:t>
      </w:r>
      <w:r w:rsidR="00F6492C" w:rsidRPr="00B66823">
        <w:rPr>
          <w:color w:val="231F20"/>
        </w:rPr>
        <w:t xml:space="preserve"> </w:t>
      </w:r>
      <w:r w:rsidRPr="00B66823">
        <w:rPr>
          <w:color w:val="231F20"/>
        </w:rPr>
        <w:t>in</w:t>
      </w:r>
      <w:r w:rsidR="00F6492C" w:rsidRPr="00B66823">
        <w:rPr>
          <w:color w:val="231F20"/>
        </w:rPr>
        <w:t xml:space="preserve"> </w:t>
      </w:r>
      <w:r w:rsidRPr="00B66823">
        <w:rPr>
          <w:color w:val="231F20"/>
        </w:rPr>
        <w:t>connection</w:t>
      </w:r>
      <w:r w:rsidR="00F6492C" w:rsidRPr="00B66823">
        <w:rPr>
          <w:color w:val="231F20"/>
        </w:rPr>
        <w:t xml:space="preserve"> </w:t>
      </w:r>
      <w:r w:rsidRPr="00B66823">
        <w:rPr>
          <w:color w:val="231F20"/>
        </w:rPr>
        <w:t>with</w:t>
      </w:r>
      <w:r w:rsidR="00F6492C" w:rsidRPr="00B66823">
        <w:rPr>
          <w:color w:val="231F20"/>
        </w:rPr>
        <w:t xml:space="preserve"> </w:t>
      </w:r>
      <w:r w:rsidRPr="00B66823">
        <w:rPr>
          <w:color w:val="231F20"/>
        </w:rPr>
        <w:t>the</w:t>
      </w:r>
      <w:r w:rsidR="00F6492C" w:rsidRPr="00B66823">
        <w:rPr>
          <w:color w:val="231F20"/>
        </w:rPr>
        <w:t xml:space="preserve"> </w:t>
      </w:r>
      <w:r w:rsidRPr="00B66823">
        <w:rPr>
          <w:color w:val="231F20"/>
        </w:rPr>
        <w:t>termination</w:t>
      </w:r>
      <w:r w:rsidR="00F6492C" w:rsidRPr="00B66823">
        <w:rPr>
          <w:color w:val="231F20"/>
        </w:rPr>
        <w:t xml:space="preserve"> </w:t>
      </w:r>
      <w:r w:rsidRPr="00B66823">
        <w:rPr>
          <w:color w:val="231F20"/>
        </w:rPr>
        <w:t>of</w:t>
      </w:r>
      <w:r w:rsidR="00F6492C" w:rsidRPr="00B66823">
        <w:rPr>
          <w:color w:val="231F20"/>
        </w:rPr>
        <w:t xml:space="preserve"> </w:t>
      </w:r>
      <w:r w:rsidRPr="00B66823">
        <w:rPr>
          <w:color w:val="231F20"/>
        </w:rPr>
        <w:t>any subcontracts,</w:t>
      </w:r>
      <w:r w:rsidR="00F6492C" w:rsidRPr="00B66823">
        <w:rPr>
          <w:color w:val="231F20"/>
        </w:rPr>
        <w:t xml:space="preserve"> </w:t>
      </w:r>
      <w:r w:rsidRPr="00B66823">
        <w:rPr>
          <w:color w:val="231F20"/>
        </w:rPr>
        <w:t>including</w:t>
      </w:r>
      <w:r w:rsidR="00F6492C" w:rsidRPr="00B66823">
        <w:rPr>
          <w:color w:val="231F20"/>
        </w:rPr>
        <w:t xml:space="preserve"> </w:t>
      </w:r>
      <w:r w:rsidRPr="00B66823">
        <w:rPr>
          <w:color w:val="231F20"/>
        </w:rPr>
        <w:t>any</w:t>
      </w:r>
      <w:r w:rsidR="00F6492C" w:rsidRPr="00B66823">
        <w:rPr>
          <w:color w:val="231F20"/>
        </w:rPr>
        <w:t xml:space="preserve"> </w:t>
      </w:r>
      <w:r w:rsidRPr="00B66823">
        <w:rPr>
          <w:color w:val="231F20"/>
        </w:rPr>
        <w:t>cancellation</w:t>
      </w:r>
      <w:r w:rsidR="00F6492C" w:rsidRPr="00B66823">
        <w:rPr>
          <w:color w:val="231F20"/>
        </w:rPr>
        <w:t xml:space="preserve"> </w:t>
      </w:r>
      <w:r w:rsidRPr="00B66823">
        <w:rPr>
          <w:color w:val="231F20"/>
        </w:rPr>
        <w:t>charges,</w:t>
      </w:r>
    </w:p>
    <w:p w14:paraId="18CCE8C0" w14:textId="77777777" w:rsidR="00607E22" w:rsidRDefault="00154745" w:rsidP="00385A10">
      <w:pPr>
        <w:pStyle w:val="ListParagraph"/>
        <w:numPr>
          <w:ilvl w:val="0"/>
          <w:numId w:val="160"/>
        </w:numPr>
        <w:tabs>
          <w:tab w:val="left" w:pos="1314"/>
        </w:tabs>
        <w:spacing w:before="80" w:line="230" w:lineRule="auto"/>
        <w:ind w:right="329"/>
        <w:jc w:val="both"/>
      </w:pPr>
      <w:r w:rsidRPr="00B66823">
        <w:rPr>
          <w:color w:val="231F20"/>
        </w:rPr>
        <w:t>costs incurred by the Contractor in protecting the Facilities and leaving the Site in a clean and safe condition</w:t>
      </w:r>
      <w:r w:rsidR="002C484A" w:rsidRPr="00B66823">
        <w:rPr>
          <w:color w:val="231F20"/>
        </w:rPr>
        <w:t xml:space="preserve"> </w:t>
      </w:r>
      <w:r w:rsidRPr="00B66823">
        <w:rPr>
          <w:color w:val="231F20"/>
        </w:rPr>
        <w:t>pursuant</w:t>
      </w:r>
      <w:r w:rsidR="002C484A" w:rsidRPr="00B66823">
        <w:rPr>
          <w:color w:val="231F20"/>
        </w:rPr>
        <w:t xml:space="preserve"> </w:t>
      </w:r>
      <w:r w:rsidRPr="00B66823">
        <w:rPr>
          <w:color w:val="231F20"/>
        </w:rPr>
        <w:t>to</w:t>
      </w:r>
      <w:r w:rsidR="002C484A" w:rsidRPr="00B66823">
        <w:rPr>
          <w:color w:val="231F20"/>
        </w:rPr>
        <w:t xml:space="preserve"> </w:t>
      </w:r>
      <w:r w:rsidRPr="00B66823">
        <w:rPr>
          <w:color w:val="231F20"/>
        </w:rPr>
        <w:t>paragraph</w:t>
      </w:r>
      <w:r w:rsidR="002C484A" w:rsidRPr="00B66823">
        <w:rPr>
          <w:color w:val="231F20"/>
        </w:rPr>
        <w:t xml:space="preserve"> </w:t>
      </w:r>
      <w:r w:rsidRPr="00B66823">
        <w:rPr>
          <w:color w:val="231F20"/>
        </w:rPr>
        <w:t>(a)</w:t>
      </w:r>
      <w:r w:rsidR="002C484A" w:rsidRPr="00B66823">
        <w:rPr>
          <w:color w:val="231F20"/>
        </w:rPr>
        <w:t xml:space="preserve"> </w:t>
      </w:r>
      <w:r w:rsidRPr="00B66823">
        <w:rPr>
          <w:color w:val="231F20"/>
        </w:rPr>
        <w:t>of</w:t>
      </w:r>
      <w:r w:rsidR="002C484A" w:rsidRPr="00B66823">
        <w:rPr>
          <w:color w:val="231F20"/>
        </w:rPr>
        <w:t xml:space="preserve"> </w:t>
      </w:r>
      <w:r w:rsidRPr="00B66823">
        <w:rPr>
          <w:color w:val="231F20"/>
        </w:rPr>
        <w:t>GCC</w:t>
      </w:r>
      <w:r w:rsidR="002C484A" w:rsidRPr="00B66823">
        <w:rPr>
          <w:color w:val="231F20"/>
        </w:rPr>
        <w:t xml:space="preserve"> </w:t>
      </w:r>
      <w:r w:rsidRPr="00B66823">
        <w:rPr>
          <w:color w:val="231F20"/>
        </w:rPr>
        <w:t>Sub-Clause</w:t>
      </w:r>
      <w:r w:rsidR="002C484A" w:rsidRPr="00B66823">
        <w:rPr>
          <w:color w:val="231F20"/>
        </w:rPr>
        <w:t xml:space="preserve"> </w:t>
      </w:r>
      <w:r w:rsidRPr="00B66823">
        <w:rPr>
          <w:color w:val="231F20"/>
        </w:rPr>
        <w:t>42.1.2</w:t>
      </w:r>
    </w:p>
    <w:p w14:paraId="0809C7F9" w14:textId="77777777" w:rsidR="00607E22" w:rsidRDefault="00154745" w:rsidP="00385A10">
      <w:pPr>
        <w:pStyle w:val="ListParagraph"/>
        <w:numPr>
          <w:ilvl w:val="0"/>
          <w:numId w:val="160"/>
        </w:numPr>
        <w:tabs>
          <w:tab w:val="left" w:pos="1314"/>
        </w:tabs>
        <w:spacing w:before="80" w:line="246" w:lineRule="exact"/>
        <w:ind w:right="329"/>
        <w:jc w:val="both"/>
      </w:pPr>
      <w:r w:rsidRPr="00B66823">
        <w:rPr>
          <w:color w:val="231F20"/>
        </w:rPr>
        <w:t>the</w:t>
      </w:r>
      <w:r w:rsidR="003B0617" w:rsidRPr="00B66823">
        <w:rPr>
          <w:color w:val="231F20"/>
        </w:rPr>
        <w:t xml:space="preserve"> </w:t>
      </w:r>
      <w:r w:rsidRPr="00B66823">
        <w:rPr>
          <w:color w:val="231F20"/>
        </w:rPr>
        <w:t>cost</w:t>
      </w:r>
      <w:r w:rsidR="003B0617" w:rsidRPr="00B66823">
        <w:rPr>
          <w:color w:val="231F20"/>
        </w:rPr>
        <w:t xml:space="preserve"> </w:t>
      </w:r>
      <w:r w:rsidRPr="00B66823">
        <w:rPr>
          <w:color w:val="231F20"/>
        </w:rPr>
        <w:t>of</w:t>
      </w:r>
      <w:r w:rsidR="003B0617" w:rsidRPr="00B66823">
        <w:rPr>
          <w:color w:val="231F20"/>
        </w:rPr>
        <w:t xml:space="preserve"> </w:t>
      </w:r>
      <w:r w:rsidRPr="00B66823">
        <w:rPr>
          <w:color w:val="231F20"/>
        </w:rPr>
        <w:t>satisfying</w:t>
      </w:r>
      <w:r w:rsidR="003B0617" w:rsidRPr="00B66823">
        <w:rPr>
          <w:color w:val="231F20"/>
        </w:rPr>
        <w:t xml:space="preserve"> </w:t>
      </w:r>
      <w:r w:rsidRPr="00B66823">
        <w:rPr>
          <w:color w:val="231F20"/>
        </w:rPr>
        <w:t>all</w:t>
      </w:r>
      <w:r w:rsidR="003B0617" w:rsidRPr="00B66823">
        <w:rPr>
          <w:color w:val="231F20"/>
        </w:rPr>
        <w:t xml:space="preserve"> </w:t>
      </w:r>
      <w:r w:rsidRPr="00B66823">
        <w:rPr>
          <w:color w:val="231F20"/>
        </w:rPr>
        <w:t>other</w:t>
      </w:r>
      <w:r w:rsidR="003B0617" w:rsidRPr="00B66823">
        <w:rPr>
          <w:color w:val="231F20"/>
        </w:rPr>
        <w:t xml:space="preserve"> </w:t>
      </w:r>
      <w:r w:rsidRPr="00B66823">
        <w:rPr>
          <w:color w:val="231F20"/>
        </w:rPr>
        <w:t>obligations,</w:t>
      </w:r>
      <w:r w:rsidR="003B0617" w:rsidRPr="00B66823">
        <w:rPr>
          <w:color w:val="231F20"/>
        </w:rPr>
        <w:t xml:space="preserve"> </w:t>
      </w:r>
      <w:r w:rsidRPr="00B66823">
        <w:rPr>
          <w:color w:val="231F20"/>
        </w:rPr>
        <w:t>commitments</w:t>
      </w:r>
      <w:r w:rsidR="003B0617" w:rsidRPr="00B66823">
        <w:rPr>
          <w:color w:val="231F20"/>
        </w:rPr>
        <w:t xml:space="preserve"> </w:t>
      </w:r>
      <w:r w:rsidRPr="00B66823">
        <w:rPr>
          <w:color w:val="231F20"/>
        </w:rPr>
        <w:t>and</w:t>
      </w:r>
      <w:r w:rsidR="003B0617" w:rsidRPr="00B66823">
        <w:rPr>
          <w:color w:val="231F20"/>
        </w:rPr>
        <w:t xml:space="preserve"> </w:t>
      </w:r>
      <w:r w:rsidRPr="00B66823">
        <w:rPr>
          <w:color w:val="231F20"/>
        </w:rPr>
        <w:t>claims</w:t>
      </w:r>
      <w:r w:rsidR="003B0617" w:rsidRPr="00B66823">
        <w:rPr>
          <w:color w:val="231F20"/>
        </w:rPr>
        <w:t xml:space="preserve"> </w:t>
      </w:r>
      <w:r w:rsidRPr="00B66823">
        <w:rPr>
          <w:color w:val="231F20"/>
        </w:rPr>
        <w:t>that</w:t>
      </w:r>
      <w:r w:rsidR="003B0617" w:rsidRPr="00B66823">
        <w:rPr>
          <w:color w:val="231F20"/>
        </w:rPr>
        <w:t xml:space="preserve"> </w:t>
      </w:r>
      <w:r w:rsidRPr="00B66823">
        <w:rPr>
          <w:color w:val="231F20"/>
        </w:rPr>
        <w:t>the</w:t>
      </w:r>
      <w:r w:rsidR="003B0617" w:rsidRPr="00B66823">
        <w:rPr>
          <w:color w:val="231F20"/>
        </w:rPr>
        <w:t xml:space="preserve"> </w:t>
      </w:r>
      <w:r w:rsidRPr="00B66823">
        <w:rPr>
          <w:color w:val="231F20"/>
        </w:rPr>
        <w:t>Contractor</w:t>
      </w:r>
      <w:r w:rsidR="003B0617" w:rsidRPr="00B66823">
        <w:rPr>
          <w:color w:val="231F20"/>
        </w:rPr>
        <w:t xml:space="preserve"> </w:t>
      </w:r>
      <w:r w:rsidRPr="00B66823">
        <w:rPr>
          <w:color w:val="231F20"/>
        </w:rPr>
        <w:t>may</w:t>
      </w:r>
      <w:r w:rsidR="003B0617" w:rsidRPr="00B66823">
        <w:rPr>
          <w:color w:val="231F20"/>
        </w:rPr>
        <w:t xml:space="preserve"> </w:t>
      </w:r>
      <w:r w:rsidRPr="00B66823">
        <w:rPr>
          <w:color w:val="231F20"/>
        </w:rPr>
        <w:t>in</w:t>
      </w:r>
      <w:r w:rsidR="003B0617" w:rsidRPr="00B66823">
        <w:rPr>
          <w:color w:val="231F20"/>
        </w:rPr>
        <w:t xml:space="preserve"> </w:t>
      </w:r>
      <w:r w:rsidRPr="00B66823">
        <w:rPr>
          <w:color w:val="231F20"/>
        </w:rPr>
        <w:t>good</w:t>
      </w:r>
      <w:r w:rsidR="003B0617" w:rsidRPr="00B66823">
        <w:rPr>
          <w:color w:val="231F20"/>
        </w:rPr>
        <w:t xml:space="preserve"> </w:t>
      </w:r>
      <w:r w:rsidRPr="00B66823">
        <w:rPr>
          <w:color w:val="231F20"/>
        </w:rPr>
        <w:t>faith have</w:t>
      </w:r>
      <w:r w:rsidR="003B0617" w:rsidRPr="00B66823">
        <w:rPr>
          <w:color w:val="231F20"/>
        </w:rPr>
        <w:t xml:space="preserve"> </w:t>
      </w:r>
      <w:r w:rsidRPr="00B66823">
        <w:rPr>
          <w:color w:val="231F20"/>
        </w:rPr>
        <w:t>under</w:t>
      </w:r>
      <w:r w:rsidR="003B0617" w:rsidRPr="00B66823">
        <w:rPr>
          <w:color w:val="231F20"/>
        </w:rPr>
        <w:t xml:space="preserve"> </w:t>
      </w:r>
      <w:r w:rsidRPr="00B66823">
        <w:rPr>
          <w:color w:val="231F20"/>
        </w:rPr>
        <w:t>taken</w:t>
      </w:r>
      <w:r w:rsidR="003B0617" w:rsidRPr="00B66823">
        <w:rPr>
          <w:color w:val="231F20"/>
        </w:rPr>
        <w:t xml:space="preserve"> </w:t>
      </w:r>
      <w:r w:rsidRPr="00B66823">
        <w:rPr>
          <w:color w:val="231F20"/>
        </w:rPr>
        <w:t>with</w:t>
      </w:r>
      <w:r w:rsidR="003B0617" w:rsidRPr="00B66823">
        <w:rPr>
          <w:color w:val="231F20"/>
        </w:rPr>
        <w:t xml:space="preserve"> </w:t>
      </w:r>
      <w:r w:rsidRPr="00B66823">
        <w:rPr>
          <w:color w:val="231F20"/>
        </w:rPr>
        <w:t>third</w:t>
      </w:r>
      <w:r w:rsidR="003B0617" w:rsidRPr="00B66823">
        <w:rPr>
          <w:color w:val="231F20"/>
        </w:rPr>
        <w:t xml:space="preserve"> </w:t>
      </w:r>
      <w:r w:rsidRPr="00B66823">
        <w:rPr>
          <w:color w:val="231F20"/>
        </w:rPr>
        <w:t>Parties</w:t>
      </w:r>
      <w:r w:rsidR="003B0617" w:rsidRPr="00B66823">
        <w:rPr>
          <w:color w:val="231F20"/>
        </w:rPr>
        <w:t xml:space="preserve"> </w:t>
      </w:r>
      <w:r w:rsidRPr="00B66823">
        <w:rPr>
          <w:color w:val="231F20"/>
        </w:rPr>
        <w:t>in</w:t>
      </w:r>
      <w:r w:rsidR="003B0617" w:rsidRPr="00B66823">
        <w:rPr>
          <w:color w:val="231F20"/>
        </w:rPr>
        <w:t xml:space="preserve"> </w:t>
      </w:r>
      <w:r w:rsidRPr="00B66823">
        <w:rPr>
          <w:color w:val="231F20"/>
        </w:rPr>
        <w:t>connection</w:t>
      </w:r>
      <w:r w:rsidR="003B0617" w:rsidRPr="00B66823">
        <w:rPr>
          <w:color w:val="231F20"/>
        </w:rPr>
        <w:t xml:space="preserve"> </w:t>
      </w:r>
      <w:r w:rsidRPr="00B66823">
        <w:rPr>
          <w:color w:val="231F20"/>
        </w:rPr>
        <w:t>with</w:t>
      </w:r>
      <w:r w:rsidR="003B0617" w:rsidRPr="00B66823">
        <w:rPr>
          <w:color w:val="231F20"/>
        </w:rPr>
        <w:t xml:space="preserve"> </w:t>
      </w:r>
      <w:r w:rsidRPr="00B66823">
        <w:rPr>
          <w:color w:val="231F20"/>
        </w:rPr>
        <w:t>the</w:t>
      </w:r>
      <w:r w:rsidR="003B0617" w:rsidRPr="00B66823">
        <w:rPr>
          <w:color w:val="231F20"/>
        </w:rPr>
        <w:t xml:space="preserve"> </w:t>
      </w:r>
      <w:r w:rsidRPr="00B66823">
        <w:rPr>
          <w:color w:val="231F20"/>
        </w:rPr>
        <w:t>Contract</w:t>
      </w:r>
      <w:r w:rsidR="003B0617" w:rsidRPr="00B66823">
        <w:rPr>
          <w:color w:val="231F20"/>
        </w:rPr>
        <w:t xml:space="preserve"> </w:t>
      </w:r>
      <w:r w:rsidRPr="00B66823">
        <w:rPr>
          <w:color w:val="231F20"/>
        </w:rPr>
        <w:t>and</w:t>
      </w:r>
      <w:r w:rsidR="003B0617" w:rsidRPr="00B66823">
        <w:rPr>
          <w:color w:val="231F20"/>
        </w:rPr>
        <w:t xml:space="preserve"> </w:t>
      </w:r>
      <w:r w:rsidRPr="00B66823">
        <w:rPr>
          <w:color w:val="231F20"/>
        </w:rPr>
        <w:t>that</w:t>
      </w:r>
      <w:r w:rsidR="003B0617" w:rsidRPr="00B66823">
        <w:rPr>
          <w:color w:val="231F20"/>
        </w:rPr>
        <w:t xml:space="preserve"> </w:t>
      </w:r>
      <w:r w:rsidRPr="00B66823">
        <w:rPr>
          <w:color w:val="231F20"/>
        </w:rPr>
        <w:t>are</w:t>
      </w:r>
      <w:r w:rsidR="003B0617" w:rsidRPr="00B66823">
        <w:rPr>
          <w:color w:val="231F20"/>
        </w:rPr>
        <w:t xml:space="preserve"> </w:t>
      </w:r>
      <w:r w:rsidRPr="00B66823">
        <w:rPr>
          <w:color w:val="231F20"/>
        </w:rPr>
        <w:t>not</w:t>
      </w:r>
      <w:r w:rsidR="003B0617" w:rsidRPr="00B66823">
        <w:rPr>
          <w:color w:val="231F20"/>
        </w:rPr>
        <w:t xml:space="preserve"> </w:t>
      </w:r>
      <w:r w:rsidRPr="00B66823">
        <w:rPr>
          <w:color w:val="231F20"/>
        </w:rPr>
        <w:t>covered</w:t>
      </w:r>
      <w:r w:rsidR="003B0617" w:rsidRPr="00B66823">
        <w:rPr>
          <w:color w:val="231F20"/>
        </w:rPr>
        <w:t xml:space="preserve"> </w:t>
      </w:r>
      <w:r w:rsidRPr="00B66823">
        <w:rPr>
          <w:color w:val="231F20"/>
        </w:rPr>
        <w:t>by</w:t>
      </w:r>
      <w:r w:rsidR="003B0617" w:rsidRPr="00B66823">
        <w:rPr>
          <w:color w:val="231F20"/>
        </w:rPr>
        <w:t xml:space="preserve"> </w:t>
      </w:r>
      <w:r w:rsidRPr="00B66823">
        <w:rPr>
          <w:color w:val="231F20"/>
        </w:rPr>
        <w:t>paragraphs</w:t>
      </w:r>
      <w:r w:rsidR="00B66823" w:rsidRPr="00B66823">
        <w:rPr>
          <w:color w:val="231F20"/>
        </w:rPr>
        <w:t xml:space="preserve"> </w:t>
      </w:r>
      <w:r w:rsidRPr="00B66823">
        <w:rPr>
          <w:color w:val="231F20"/>
        </w:rPr>
        <w:t>(a) through (d) above.</w:t>
      </w:r>
    </w:p>
    <w:p w14:paraId="7A495419" w14:textId="77777777" w:rsidR="00607E22" w:rsidRPr="00732DB3" w:rsidRDefault="0073088E" w:rsidP="00385A10">
      <w:pPr>
        <w:pStyle w:val="ListParagraph"/>
        <w:numPr>
          <w:ilvl w:val="1"/>
          <w:numId w:val="176"/>
        </w:numPr>
        <w:tabs>
          <w:tab w:val="left" w:pos="848"/>
          <w:tab w:val="left" w:pos="849"/>
        </w:tabs>
        <w:spacing w:before="234"/>
        <w:ind w:left="864" w:hanging="720"/>
        <w:rPr>
          <w:color w:val="231F20"/>
        </w:rPr>
      </w:pPr>
      <w:r>
        <w:rPr>
          <w:color w:val="231F20"/>
        </w:rPr>
        <w:t xml:space="preserve"> </w:t>
      </w:r>
      <w:r w:rsidR="00732DB3">
        <w:rPr>
          <w:rFonts w:eastAsiaTheme="minorHAnsi"/>
        </w:rPr>
        <w:t>Termination by the Contractor</w:t>
      </w:r>
    </w:p>
    <w:p w14:paraId="6A2C4F92" w14:textId="77777777" w:rsidR="00607E22" w:rsidRDefault="00154745" w:rsidP="00385A10">
      <w:pPr>
        <w:pStyle w:val="ListParagraph"/>
        <w:numPr>
          <w:ilvl w:val="2"/>
          <w:numId w:val="170"/>
        </w:numPr>
        <w:tabs>
          <w:tab w:val="left" w:pos="849"/>
        </w:tabs>
        <w:spacing w:before="243" w:line="230" w:lineRule="auto"/>
        <w:ind w:left="864" w:right="331"/>
        <w:jc w:val="both"/>
      </w:pPr>
      <w:r w:rsidRPr="00CF42F1">
        <w:rPr>
          <w:color w:val="231F20"/>
        </w:rPr>
        <w:t xml:space="preserve">The Procuring </w:t>
      </w:r>
      <w:r w:rsidRPr="00CF42F1">
        <w:rPr>
          <w:color w:val="231F20"/>
          <w:spacing w:val="-3"/>
        </w:rPr>
        <w:t xml:space="preserve">Entity, </w:t>
      </w:r>
      <w:r w:rsidRPr="00CF42F1">
        <w:rPr>
          <w:color w:val="231F20"/>
        </w:rPr>
        <w:t>without prejudice to any other rights or remedies it may possess, may terminate the Contract</w:t>
      </w:r>
      <w:r w:rsidR="003B0617" w:rsidRPr="00CF42F1">
        <w:rPr>
          <w:color w:val="231F20"/>
        </w:rPr>
        <w:t xml:space="preserve"> </w:t>
      </w:r>
      <w:r w:rsidRPr="00CF42F1">
        <w:rPr>
          <w:color w:val="231F20"/>
        </w:rPr>
        <w:t>forth</w:t>
      </w:r>
      <w:r w:rsidR="003B0617" w:rsidRPr="00CF42F1">
        <w:rPr>
          <w:color w:val="231F20"/>
        </w:rPr>
        <w:t xml:space="preserve"> </w:t>
      </w:r>
      <w:r w:rsidRPr="00CF42F1">
        <w:rPr>
          <w:color w:val="231F20"/>
        </w:rPr>
        <w:t>within</w:t>
      </w:r>
      <w:r w:rsidR="003B0617" w:rsidRPr="00CF42F1">
        <w:rPr>
          <w:color w:val="231F20"/>
        </w:rPr>
        <w:t xml:space="preserve"> </w:t>
      </w:r>
      <w:r w:rsidRPr="00CF42F1">
        <w:rPr>
          <w:color w:val="231F20"/>
        </w:rPr>
        <w:t>the</w:t>
      </w:r>
      <w:r w:rsidR="003B0617" w:rsidRPr="00CF42F1">
        <w:rPr>
          <w:color w:val="231F20"/>
        </w:rPr>
        <w:t xml:space="preserve"> </w:t>
      </w:r>
      <w:r w:rsidRPr="00CF42F1">
        <w:rPr>
          <w:color w:val="231F20"/>
        </w:rPr>
        <w:t>following</w:t>
      </w:r>
      <w:r w:rsidR="003B0617" w:rsidRPr="00CF42F1">
        <w:rPr>
          <w:color w:val="231F20"/>
        </w:rPr>
        <w:t xml:space="preserve"> </w:t>
      </w:r>
      <w:r w:rsidRPr="00CF42F1">
        <w:rPr>
          <w:color w:val="231F20"/>
        </w:rPr>
        <w:t>circumstances</w:t>
      </w:r>
      <w:r w:rsidR="003B0617" w:rsidRPr="00CF42F1">
        <w:rPr>
          <w:color w:val="231F20"/>
        </w:rPr>
        <w:t xml:space="preserve"> </w:t>
      </w:r>
      <w:r w:rsidRPr="00CF42F1">
        <w:rPr>
          <w:color w:val="231F20"/>
        </w:rPr>
        <w:t>by</w:t>
      </w:r>
      <w:r w:rsidR="003B0617" w:rsidRPr="00CF42F1">
        <w:rPr>
          <w:color w:val="231F20"/>
        </w:rPr>
        <w:t xml:space="preserve"> </w:t>
      </w:r>
      <w:r w:rsidRPr="00CF42F1">
        <w:rPr>
          <w:color w:val="231F20"/>
        </w:rPr>
        <w:t>giving</w:t>
      </w:r>
      <w:r w:rsidR="003B0617" w:rsidRPr="00CF42F1">
        <w:rPr>
          <w:color w:val="231F20"/>
        </w:rPr>
        <w:t xml:space="preserve"> </w:t>
      </w:r>
      <w:r w:rsidRPr="00CF42F1">
        <w:rPr>
          <w:color w:val="231F20"/>
        </w:rPr>
        <w:t>a</w:t>
      </w:r>
      <w:r w:rsidR="003B0617" w:rsidRPr="00CF42F1">
        <w:rPr>
          <w:color w:val="231F20"/>
        </w:rPr>
        <w:t xml:space="preserve"> </w:t>
      </w:r>
      <w:r w:rsidRPr="00CF42F1">
        <w:rPr>
          <w:color w:val="231F20"/>
        </w:rPr>
        <w:t>notice</w:t>
      </w:r>
      <w:r w:rsidR="003B0617" w:rsidRPr="00CF42F1">
        <w:rPr>
          <w:color w:val="231F20"/>
        </w:rPr>
        <w:t xml:space="preserve"> </w:t>
      </w:r>
      <w:r w:rsidRPr="00CF42F1">
        <w:rPr>
          <w:color w:val="231F20"/>
        </w:rPr>
        <w:t>of</w:t>
      </w:r>
      <w:r w:rsidR="003B0617" w:rsidRPr="00CF42F1">
        <w:rPr>
          <w:color w:val="231F20"/>
        </w:rPr>
        <w:t xml:space="preserve"> </w:t>
      </w:r>
      <w:r w:rsidRPr="00CF42F1">
        <w:rPr>
          <w:color w:val="231F20"/>
        </w:rPr>
        <w:t>termination</w:t>
      </w:r>
      <w:r w:rsidR="003B0617" w:rsidRPr="00CF42F1">
        <w:rPr>
          <w:color w:val="231F20"/>
        </w:rPr>
        <w:t xml:space="preserve"> </w:t>
      </w:r>
      <w:r w:rsidRPr="00CF42F1">
        <w:rPr>
          <w:color w:val="231F20"/>
        </w:rPr>
        <w:t>and</w:t>
      </w:r>
      <w:r w:rsidR="003B0617" w:rsidRPr="00CF42F1">
        <w:rPr>
          <w:color w:val="231F20"/>
        </w:rPr>
        <w:t xml:space="preserve"> </w:t>
      </w:r>
      <w:r w:rsidRPr="00CF42F1">
        <w:rPr>
          <w:color w:val="231F20"/>
        </w:rPr>
        <w:t>its</w:t>
      </w:r>
      <w:r w:rsidR="003B0617" w:rsidRPr="00CF42F1">
        <w:rPr>
          <w:color w:val="231F20"/>
        </w:rPr>
        <w:t xml:space="preserve"> </w:t>
      </w:r>
      <w:r w:rsidRPr="00CF42F1">
        <w:rPr>
          <w:color w:val="231F20"/>
        </w:rPr>
        <w:t>reasons</w:t>
      </w:r>
      <w:r w:rsidR="003B0617" w:rsidRPr="00CF42F1">
        <w:rPr>
          <w:color w:val="231F20"/>
        </w:rPr>
        <w:t xml:space="preserve"> </w:t>
      </w:r>
      <w:r w:rsidRPr="00CF42F1">
        <w:rPr>
          <w:color w:val="231F20"/>
        </w:rPr>
        <w:t>there</w:t>
      </w:r>
      <w:r w:rsidR="003B0617" w:rsidRPr="00CF42F1">
        <w:rPr>
          <w:color w:val="231F20"/>
        </w:rPr>
        <w:t xml:space="preserve"> </w:t>
      </w:r>
      <w:r w:rsidRPr="00CF42F1">
        <w:rPr>
          <w:color w:val="231F20"/>
        </w:rPr>
        <w:t>for</w:t>
      </w:r>
      <w:r w:rsidR="003B0617" w:rsidRPr="00CF42F1">
        <w:rPr>
          <w:color w:val="231F20"/>
        </w:rPr>
        <w:t xml:space="preserve"> </w:t>
      </w:r>
      <w:r w:rsidRPr="00CF42F1">
        <w:rPr>
          <w:color w:val="231F20"/>
        </w:rPr>
        <w:t>to the</w:t>
      </w:r>
      <w:r w:rsidR="003B0617" w:rsidRPr="00CF42F1">
        <w:rPr>
          <w:color w:val="231F20"/>
        </w:rPr>
        <w:t xml:space="preserve"> </w:t>
      </w:r>
      <w:r w:rsidRPr="00CF42F1">
        <w:rPr>
          <w:color w:val="231F20"/>
        </w:rPr>
        <w:t>Contractor,</w:t>
      </w:r>
      <w:r w:rsidR="003B0617" w:rsidRPr="00CF42F1">
        <w:rPr>
          <w:color w:val="231F20"/>
        </w:rPr>
        <w:t xml:space="preserve"> </w:t>
      </w:r>
      <w:r w:rsidRPr="00CF42F1">
        <w:rPr>
          <w:color w:val="231F20"/>
        </w:rPr>
        <w:t>referring</w:t>
      </w:r>
      <w:r w:rsidR="003B0617" w:rsidRPr="00CF42F1">
        <w:rPr>
          <w:color w:val="231F20"/>
        </w:rPr>
        <w:t xml:space="preserve"> </w:t>
      </w:r>
      <w:r w:rsidRPr="00CF42F1">
        <w:rPr>
          <w:color w:val="231F20"/>
        </w:rPr>
        <w:t>to</w:t>
      </w:r>
      <w:r w:rsidR="003B0617" w:rsidRPr="00CF42F1">
        <w:rPr>
          <w:color w:val="231F20"/>
        </w:rPr>
        <w:t xml:space="preserve"> </w:t>
      </w:r>
      <w:r w:rsidRPr="00CF42F1">
        <w:rPr>
          <w:color w:val="231F20"/>
        </w:rPr>
        <w:t>this</w:t>
      </w:r>
      <w:r w:rsidR="003B0617" w:rsidRPr="00CF42F1">
        <w:rPr>
          <w:color w:val="231F20"/>
        </w:rPr>
        <w:t xml:space="preserve"> </w:t>
      </w:r>
      <w:r w:rsidRPr="00CF42F1">
        <w:rPr>
          <w:color w:val="231F20"/>
        </w:rPr>
        <w:t>GCC</w:t>
      </w:r>
      <w:r w:rsidR="003B0617" w:rsidRPr="00CF42F1">
        <w:rPr>
          <w:color w:val="231F20"/>
        </w:rPr>
        <w:t xml:space="preserve"> </w:t>
      </w:r>
      <w:r w:rsidRPr="00CF42F1">
        <w:rPr>
          <w:color w:val="231F20"/>
        </w:rPr>
        <w:t>Sub-Clause</w:t>
      </w:r>
      <w:r w:rsidR="003B0617" w:rsidRPr="00CF42F1">
        <w:rPr>
          <w:color w:val="231F20"/>
        </w:rPr>
        <w:t xml:space="preserve"> </w:t>
      </w:r>
      <w:r w:rsidRPr="00CF42F1">
        <w:rPr>
          <w:color w:val="231F20"/>
        </w:rPr>
        <w:t>42.2:</w:t>
      </w:r>
    </w:p>
    <w:p w14:paraId="40F5840F" w14:textId="77777777" w:rsidR="00607E22" w:rsidRDefault="003B0617" w:rsidP="00385A10">
      <w:pPr>
        <w:pStyle w:val="ListParagraph"/>
        <w:numPr>
          <w:ilvl w:val="0"/>
          <w:numId w:val="172"/>
        </w:numPr>
        <w:tabs>
          <w:tab w:val="left" w:pos="1311"/>
        </w:tabs>
        <w:spacing w:before="124" w:line="230" w:lineRule="auto"/>
        <w:ind w:right="331"/>
        <w:jc w:val="both"/>
      </w:pPr>
      <w:r w:rsidRPr="0073088E">
        <w:rPr>
          <w:color w:val="231F20"/>
        </w:rPr>
        <w:t>I</w:t>
      </w:r>
      <w:r w:rsidR="00154745" w:rsidRPr="0073088E">
        <w:rPr>
          <w:color w:val="231F20"/>
        </w:rPr>
        <w:t>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becomes</w:t>
      </w:r>
      <w:r w:rsidRPr="0073088E">
        <w:rPr>
          <w:color w:val="231F20"/>
        </w:rPr>
        <w:t xml:space="preserve"> </w:t>
      </w:r>
      <w:r w:rsidR="00154745" w:rsidRPr="0073088E">
        <w:rPr>
          <w:color w:val="231F20"/>
        </w:rPr>
        <w:t>bankrupt</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in</w:t>
      </w:r>
      <w:r w:rsidRPr="0073088E">
        <w:rPr>
          <w:color w:val="231F20"/>
        </w:rPr>
        <w:t xml:space="preserve"> </w:t>
      </w:r>
      <w:r w:rsidR="00154745" w:rsidRPr="0073088E">
        <w:rPr>
          <w:color w:val="231F20"/>
        </w:rPr>
        <w:t>solvent,</w:t>
      </w:r>
      <w:r w:rsidRPr="0073088E">
        <w:rPr>
          <w:color w:val="231F20"/>
        </w:rPr>
        <w:t xml:space="preserve"> </w:t>
      </w:r>
      <w:r w:rsidR="00154745" w:rsidRPr="0073088E">
        <w:rPr>
          <w:color w:val="231F20"/>
        </w:rPr>
        <w:t>has</w:t>
      </w:r>
      <w:r w:rsidRPr="0073088E">
        <w:rPr>
          <w:color w:val="231F20"/>
        </w:rPr>
        <w:t xml:space="preserve"> </w:t>
      </w:r>
      <w:r w:rsidR="00154745" w:rsidRPr="0073088E">
        <w:rPr>
          <w:color w:val="231F20"/>
        </w:rPr>
        <w:t>a</w:t>
      </w:r>
      <w:r w:rsidRPr="0073088E">
        <w:rPr>
          <w:color w:val="231F20"/>
        </w:rPr>
        <w:t xml:space="preserve"> </w:t>
      </w:r>
      <w:r w:rsidR="00154745" w:rsidRPr="0073088E">
        <w:rPr>
          <w:color w:val="231F20"/>
        </w:rPr>
        <w:t>receiving</w:t>
      </w:r>
      <w:r w:rsidRPr="0073088E">
        <w:rPr>
          <w:color w:val="231F20"/>
        </w:rPr>
        <w:t xml:space="preserve"> </w:t>
      </w:r>
      <w:r w:rsidR="00154745" w:rsidRPr="0073088E">
        <w:rPr>
          <w:color w:val="231F20"/>
        </w:rPr>
        <w:t>order</w:t>
      </w:r>
      <w:r w:rsidRPr="0073088E">
        <w:rPr>
          <w:color w:val="231F20"/>
        </w:rPr>
        <w:t xml:space="preserve"> </w:t>
      </w:r>
      <w:r w:rsidR="00154745" w:rsidRPr="0073088E">
        <w:rPr>
          <w:color w:val="231F20"/>
        </w:rPr>
        <w:t>issued</w:t>
      </w:r>
      <w:r w:rsidRPr="0073088E">
        <w:rPr>
          <w:color w:val="231F20"/>
        </w:rPr>
        <w:t xml:space="preserve"> </w:t>
      </w:r>
      <w:r w:rsidR="00154745" w:rsidRPr="0073088E">
        <w:rPr>
          <w:color w:val="231F20"/>
        </w:rPr>
        <w:t>against</w:t>
      </w:r>
      <w:r w:rsidRPr="0073088E">
        <w:rPr>
          <w:color w:val="231F20"/>
        </w:rPr>
        <w:t xml:space="preserve"> </w:t>
      </w:r>
      <w:r w:rsidR="00154745" w:rsidRPr="0073088E">
        <w:rPr>
          <w:color w:val="231F20"/>
        </w:rPr>
        <w:t>it,</w:t>
      </w:r>
      <w:r w:rsidRPr="0073088E">
        <w:rPr>
          <w:color w:val="231F20"/>
        </w:rPr>
        <w:t xml:space="preserve"> </w:t>
      </w:r>
      <w:r w:rsidR="00154745" w:rsidRPr="0073088E">
        <w:rPr>
          <w:color w:val="231F20"/>
        </w:rPr>
        <w:t>compounds</w:t>
      </w:r>
      <w:r w:rsidRPr="0073088E">
        <w:rPr>
          <w:color w:val="231F20"/>
        </w:rPr>
        <w:t xml:space="preserve"> </w:t>
      </w:r>
      <w:r w:rsidR="00154745" w:rsidRPr="0073088E">
        <w:rPr>
          <w:color w:val="231F20"/>
        </w:rPr>
        <w:t>with its</w:t>
      </w:r>
      <w:r w:rsidRPr="0073088E">
        <w:rPr>
          <w:color w:val="231F20"/>
        </w:rPr>
        <w:t xml:space="preserve"> </w:t>
      </w:r>
      <w:r w:rsidR="00154745" w:rsidRPr="0073088E">
        <w:rPr>
          <w:color w:val="231F20"/>
        </w:rPr>
        <w:t>creditors,</w:t>
      </w:r>
      <w:r w:rsidRPr="0073088E">
        <w:rPr>
          <w:color w:val="231F20"/>
        </w:rPr>
        <w:t xml:space="preserve"> </w:t>
      </w:r>
      <w:r w:rsidR="00154745" w:rsidRPr="0073088E">
        <w:rPr>
          <w:color w:val="231F20"/>
          <w:spacing w:val="-3"/>
        </w:rPr>
        <w:t>or,</w:t>
      </w:r>
      <w:r w:rsidRPr="0073088E">
        <w:rPr>
          <w:color w:val="231F20"/>
          <w:spacing w:val="-3"/>
        </w:rPr>
        <w:t xml:space="preserve"> </w:t>
      </w:r>
      <w:r w:rsidR="00154745" w:rsidRPr="0073088E">
        <w:rPr>
          <w:color w:val="231F20"/>
        </w:rPr>
        <w:t>if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is</w:t>
      </w:r>
      <w:r w:rsidRPr="0073088E">
        <w:rPr>
          <w:color w:val="231F20"/>
        </w:rPr>
        <w:t xml:space="preserve"> </w:t>
      </w:r>
      <w:r w:rsidR="00154745" w:rsidRPr="0073088E">
        <w:rPr>
          <w:color w:val="231F20"/>
        </w:rPr>
        <w:t>a</w:t>
      </w:r>
      <w:r w:rsidRPr="0073088E">
        <w:rPr>
          <w:color w:val="231F20"/>
        </w:rPr>
        <w:t xml:space="preserve"> </w:t>
      </w:r>
      <w:r w:rsidR="00154745" w:rsidRPr="0073088E">
        <w:rPr>
          <w:color w:val="231F20"/>
        </w:rPr>
        <w:t>corporation,</w:t>
      </w:r>
      <w:r w:rsidRPr="0073088E">
        <w:rPr>
          <w:color w:val="231F20"/>
        </w:rPr>
        <w:t xml:space="preserve"> </w:t>
      </w:r>
      <w:r w:rsidR="00154745" w:rsidRPr="0073088E">
        <w:rPr>
          <w:color w:val="231F20"/>
        </w:rPr>
        <w:t>are</w:t>
      </w:r>
      <w:r w:rsidRPr="0073088E">
        <w:rPr>
          <w:color w:val="231F20"/>
        </w:rPr>
        <w:t xml:space="preserve"> </w:t>
      </w:r>
      <w:r w:rsidR="00154745" w:rsidRPr="0073088E">
        <w:rPr>
          <w:color w:val="231F20"/>
        </w:rPr>
        <w:t>solution</w:t>
      </w:r>
      <w:r w:rsidRPr="0073088E">
        <w:rPr>
          <w:color w:val="231F20"/>
        </w:rPr>
        <w:t xml:space="preserve"> </w:t>
      </w:r>
      <w:r w:rsidR="00154745" w:rsidRPr="0073088E">
        <w:rPr>
          <w:color w:val="231F20"/>
        </w:rPr>
        <w:t>is</w:t>
      </w:r>
      <w:r w:rsidRPr="0073088E">
        <w:rPr>
          <w:color w:val="231F20"/>
        </w:rPr>
        <w:t xml:space="preserve"> </w:t>
      </w:r>
      <w:r w:rsidR="00154745" w:rsidRPr="0073088E">
        <w:rPr>
          <w:color w:val="231F20"/>
        </w:rPr>
        <w:t>passed</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order</w:t>
      </w:r>
      <w:r w:rsidRPr="0073088E">
        <w:rPr>
          <w:color w:val="231F20"/>
        </w:rPr>
        <w:t xml:space="preserve"> </w:t>
      </w:r>
      <w:r w:rsidR="00154745" w:rsidRPr="0073088E">
        <w:rPr>
          <w:color w:val="231F20"/>
        </w:rPr>
        <w:t>is</w:t>
      </w:r>
      <w:r w:rsidRPr="0073088E">
        <w:rPr>
          <w:color w:val="231F20"/>
        </w:rPr>
        <w:t xml:space="preserve"> </w:t>
      </w:r>
      <w:r w:rsidR="00154745" w:rsidRPr="0073088E">
        <w:rPr>
          <w:color w:val="231F20"/>
        </w:rPr>
        <w:t>made</w:t>
      </w:r>
      <w:r w:rsidRPr="0073088E">
        <w:rPr>
          <w:color w:val="231F20"/>
        </w:rPr>
        <w:t xml:space="preserve"> </w:t>
      </w:r>
      <w:r w:rsidR="00154745" w:rsidRPr="0073088E">
        <w:rPr>
          <w:color w:val="231F20"/>
        </w:rPr>
        <w:t>for</w:t>
      </w:r>
      <w:r w:rsidRPr="0073088E">
        <w:rPr>
          <w:color w:val="231F20"/>
        </w:rPr>
        <w:t xml:space="preserve"> </w:t>
      </w:r>
      <w:r w:rsidR="00154745" w:rsidRPr="0073088E">
        <w:rPr>
          <w:color w:val="231F20"/>
        </w:rPr>
        <w:t>its</w:t>
      </w:r>
      <w:r w:rsidRPr="0073088E">
        <w:rPr>
          <w:color w:val="231F20"/>
        </w:rPr>
        <w:t xml:space="preserve"> </w:t>
      </w:r>
      <w:r w:rsidR="00154745" w:rsidRPr="0073088E">
        <w:rPr>
          <w:color w:val="231F20"/>
        </w:rPr>
        <w:t xml:space="preserve">winding </w:t>
      </w:r>
      <w:r w:rsidR="00154745" w:rsidRPr="0073088E">
        <w:rPr>
          <w:color w:val="231F20"/>
        </w:rPr>
        <w:lastRenderedPageBreak/>
        <w:t>up, other than a voluntary liquidation for the purposes of amalgamation or reconstruction, a receiver is appointed over any part of its undertaking or assets, or if the Contractor takes or suffers any other analogous</w:t>
      </w:r>
      <w:r w:rsidRPr="0073088E">
        <w:rPr>
          <w:color w:val="231F20"/>
        </w:rPr>
        <w:t xml:space="preserve"> </w:t>
      </w:r>
      <w:r w:rsidR="00154745" w:rsidRPr="0073088E">
        <w:rPr>
          <w:color w:val="231F20"/>
        </w:rPr>
        <w:t>action</w:t>
      </w:r>
      <w:r w:rsidRPr="0073088E">
        <w:rPr>
          <w:color w:val="231F20"/>
        </w:rPr>
        <w:t xml:space="preserve"> </w:t>
      </w:r>
      <w:r w:rsidR="00154745" w:rsidRPr="0073088E">
        <w:rPr>
          <w:color w:val="231F20"/>
        </w:rPr>
        <w:t>in</w:t>
      </w:r>
      <w:r w:rsidRPr="0073088E">
        <w:rPr>
          <w:color w:val="231F20"/>
        </w:rPr>
        <w:t xml:space="preserve"> </w:t>
      </w:r>
      <w:r w:rsidR="00154745" w:rsidRPr="0073088E">
        <w:rPr>
          <w:color w:val="231F20"/>
        </w:rPr>
        <w:t>consequence</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debt</w:t>
      </w:r>
    </w:p>
    <w:p w14:paraId="25D7FC22" w14:textId="77777777" w:rsidR="00607E22" w:rsidRDefault="00154745" w:rsidP="00385A10">
      <w:pPr>
        <w:pStyle w:val="ListParagraph"/>
        <w:numPr>
          <w:ilvl w:val="0"/>
          <w:numId w:val="172"/>
        </w:numPr>
        <w:tabs>
          <w:tab w:val="left" w:pos="1310"/>
        </w:tabs>
        <w:spacing w:before="126" w:line="230" w:lineRule="auto"/>
        <w:ind w:right="331"/>
        <w:jc w:val="both"/>
      </w:pPr>
      <w:r w:rsidRPr="0073088E">
        <w:rPr>
          <w:color w:val="231F20"/>
        </w:rPr>
        <w:t>if the Contractor assigns or transfers the Contract or any right or interest therein in violation of the provision</w:t>
      </w:r>
      <w:r w:rsidR="003B0617" w:rsidRPr="0073088E">
        <w:rPr>
          <w:color w:val="231F20"/>
        </w:rPr>
        <w:t xml:space="preserve"> </w:t>
      </w:r>
      <w:r w:rsidRPr="0073088E">
        <w:rPr>
          <w:color w:val="231F20"/>
        </w:rPr>
        <w:t>of</w:t>
      </w:r>
      <w:r w:rsidR="003B0617" w:rsidRPr="0073088E">
        <w:rPr>
          <w:color w:val="231F20"/>
        </w:rPr>
        <w:t xml:space="preserve"> </w:t>
      </w:r>
      <w:r w:rsidRPr="0073088E">
        <w:rPr>
          <w:color w:val="231F20"/>
        </w:rPr>
        <w:t>GCC</w:t>
      </w:r>
      <w:r w:rsidR="003B0617" w:rsidRPr="0073088E">
        <w:rPr>
          <w:color w:val="231F20"/>
        </w:rPr>
        <w:t xml:space="preserve"> </w:t>
      </w:r>
      <w:r w:rsidRPr="0073088E">
        <w:rPr>
          <w:color w:val="231F20"/>
        </w:rPr>
        <w:t>Clause</w:t>
      </w:r>
      <w:r w:rsidR="003B0617" w:rsidRPr="0073088E">
        <w:rPr>
          <w:color w:val="231F20"/>
        </w:rPr>
        <w:t xml:space="preserve"> </w:t>
      </w:r>
      <w:r w:rsidRPr="0073088E">
        <w:rPr>
          <w:color w:val="231F20"/>
        </w:rPr>
        <w:t>43.</w:t>
      </w:r>
    </w:p>
    <w:p w14:paraId="69F05F2B" w14:textId="77777777" w:rsidR="00607E22" w:rsidRDefault="003B0617" w:rsidP="00385A10">
      <w:pPr>
        <w:pStyle w:val="ListParagraph"/>
        <w:numPr>
          <w:ilvl w:val="0"/>
          <w:numId w:val="172"/>
        </w:numPr>
        <w:tabs>
          <w:tab w:val="left" w:pos="1310"/>
        </w:tabs>
        <w:spacing w:before="123" w:line="230" w:lineRule="auto"/>
        <w:ind w:right="331"/>
        <w:jc w:val="both"/>
      </w:pPr>
      <w:r w:rsidRPr="0073088E">
        <w:rPr>
          <w:color w:val="231F20"/>
        </w:rPr>
        <w:t>I</w:t>
      </w:r>
      <w:r w:rsidR="00154745" w:rsidRPr="0073088E">
        <w:rPr>
          <w:color w:val="231F20"/>
        </w:rPr>
        <w:t>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in the </w:t>
      </w:r>
      <w:r w:rsidR="00154745" w:rsidRPr="0073088E">
        <w:rPr>
          <w:color w:val="231F20"/>
        </w:rPr>
        <w:t>judgment</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Procuring</w:t>
      </w:r>
      <w:r w:rsidRPr="0073088E">
        <w:rPr>
          <w:color w:val="231F20"/>
        </w:rPr>
        <w:t xml:space="preserve"> </w:t>
      </w:r>
      <w:r w:rsidR="00154745" w:rsidRPr="0073088E">
        <w:rPr>
          <w:color w:val="231F20"/>
        </w:rPr>
        <w:t>Entity</w:t>
      </w:r>
      <w:r w:rsidRPr="0073088E">
        <w:rPr>
          <w:color w:val="231F20"/>
        </w:rPr>
        <w:t xml:space="preserve"> </w:t>
      </w:r>
      <w:r w:rsidR="00154745" w:rsidRPr="0073088E">
        <w:rPr>
          <w:color w:val="231F20"/>
        </w:rPr>
        <w:t>has</w:t>
      </w:r>
      <w:r w:rsidRPr="0073088E">
        <w:rPr>
          <w:color w:val="231F20"/>
        </w:rPr>
        <w:t xml:space="preserve"> </w:t>
      </w:r>
      <w:r w:rsidR="00154745" w:rsidRPr="0073088E">
        <w:rPr>
          <w:color w:val="231F20"/>
        </w:rPr>
        <w:t>engaged</w:t>
      </w:r>
      <w:r w:rsidRPr="0073088E">
        <w:rPr>
          <w:color w:val="231F20"/>
        </w:rPr>
        <w:t xml:space="preserve"> </w:t>
      </w:r>
      <w:r w:rsidR="00154745" w:rsidRPr="0073088E">
        <w:rPr>
          <w:color w:val="231F20"/>
        </w:rPr>
        <w:t>in</w:t>
      </w:r>
      <w:r w:rsidRPr="0073088E">
        <w:rPr>
          <w:color w:val="231F20"/>
        </w:rPr>
        <w:t xml:space="preserve"> </w:t>
      </w:r>
      <w:r w:rsidR="00154745" w:rsidRPr="0073088E">
        <w:rPr>
          <w:color w:val="231F20"/>
        </w:rPr>
        <w:t>Fraud</w:t>
      </w:r>
      <w:r w:rsidRPr="0073088E">
        <w:rPr>
          <w:color w:val="231F20"/>
        </w:rPr>
        <w:t xml:space="preserve"> </w:t>
      </w:r>
      <w:r w:rsidR="00154745" w:rsidRPr="0073088E">
        <w:rPr>
          <w:color w:val="231F20"/>
        </w:rPr>
        <w:t>and</w:t>
      </w:r>
      <w:r w:rsidRPr="0073088E">
        <w:rPr>
          <w:color w:val="231F20"/>
        </w:rPr>
        <w:t xml:space="preserve"> </w:t>
      </w:r>
      <w:r w:rsidR="00154745" w:rsidRPr="0073088E">
        <w:rPr>
          <w:color w:val="231F20"/>
        </w:rPr>
        <w:t>Corruption,</w:t>
      </w:r>
      <w:r w:rsidRPr="0073088E">
        <w:rPr>
          <w:color w:val="231F20"/>
        </w:rPr>
        <w:t xml:space="preserve"> </w:t>
      </w:r>
      <w:r w:rsidR="00154745" w:rsidRPr="0073088E">
        <w:rPr>
          <w:color w:val="231F20"/>
        </w:rPr>
        <w:t>as</w:t>
      </w:r>
      <w:r w:rsidRPr="0073088E">
        <w:rPr>
          <w:color w:val="231F20"/>
        </w:rPr>
        <w:t xml:space="preserve"> </w:t>
      </w:r>
      <w:r w:rsidR="00154745" w:rsidRPr="0073088E">
        <w:rPr>
          <w:color w:val="231F20"/>
        </w:rPr>
        <w:t>deﬁned in</w:t>
      </w:r>
      <w:r w:rsidRPr="0073088E">
        <w:rPr>
          <w:color w:val="231F20"/>
        </w:rPr>
        <w:t xml:space="preserve"> </w:t>
      </w:r>
      <w:r w:rsidR="00154745" w:rsidRPr="0073088E">
        <w:rPr>
          <w:color w:val="231F20"/>
        </w:rPr>
        <w:t>paragraph</w:t>
      </w:r>
      <w:r w:rsidRPr="0073088E">
        <w:rPr>
          <w:color w:val="231F20"/>
        </w:rPr>
        <w:t xml:space="preserve"> </w:t>
      </w:r>
      <w:r w:rsidR="00154745" w:rsidRPr="0073088E">
        <w:rPr>
          <w:color w:val="231F20"/>
        </w:rPr>
        <w:t>2.2a.</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Appendix</w:t>
      </w:r>
      <w:r w:rsidRPr="0073088E">
        <w:rPr>
          <w:color w:val="231F20"/>
        </w:rPr>
        <w:t xml:space="preserve"> </w:t>
      </w:r>
      <w:r w:rsidR="00154745" w:rsidRPr="0073088E">
        <w:rPr>
          <w:color w:val="231F20"/>
        </w:rPr>
        <w:t>B</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GCC,</w:t>
      </w:r>
      <w:r w:rsidRPr="0073088E">
        <w:rPr>
          <w:color w:val="231F20"/>
        </w:rPr>
        <w:t xml:space="preserve"> </w:t>
      </w:r>
      <w:r w:rsidR="00154745" w:rsidRPr="0073088E">
        <w:rPr>
          <w:color w:val="231F20"/>
        </w:rPr>
        <w:t>in</w:t>
      </w:r>
      <w:r w:rsidR="009C57A6" w:rsidRPr="0073088E">
        <w:rPr>
          <w:color w:val="231F20"/>
        </w:rPr>
        <w:t xml:space="preserve"> </w:t>
      </w:r>
      <w:r w:rsidR="00154745" w:rsidRPr="0073088E">
        <w:rPr>
          <w:color w:val="231F20"/>
        </w:rPr>
        <w:t>competing</w:t>
      </w:r>
      <w:r w:rsidRPr="0073088E">
        <w:rPr>
          <w:color w:val="231F20"/>
        </w:rPr>
        <w:t xml:space="preserve"> </w:t>
      </w:r>
      <w:r w:rsidR="00154745" w:rsidRPr="0073088E">
        <w:rPr>
          <w:color w:val="231F20"/>
        </w:rPr>
        <w:t>for</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in</w:t>
      </w:r>
      <w:r w:rsidRPr="0073088E">
        <w:rPr>
          <w:color w:val="231F20"/>
        </w:rPr>
        <w:t xml:space="preserve"> </w:t>
      </w:r>
      <w:r w:rsidR="00154745" w:rsidRPr="0073088E">
        <w:rPr>
          <w:color w:val="231F20"/>
        </w:rPr>
        <w:t>executing</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w:t>
      </w:r>
    </w:p>
    <w:p w14:paraId="457FE503" w14:textId="77777777" w:rsidR="00607E22" w:rsidRDefault="00154745" w:rsidP="00385A10">
      <w:pPr>
        <w:pStyle w:val="ListParagraph"/>
        <w:numPr>
          <w:ilvl w:val="2"/>
          <w:numId w:val="170"/>
        </w:numPr>
        <w:tabs>
          <w:tab w:val="left" w:pos="848"/>
        </w:tabs>
        <w:spacing w:before="237"/>
        <w:ind w:left="864"/>
      </w:pPr>
      <w:r>
        <w:rPr>
          <w:color w:val="231F20"/>
        </w:rPr>
        <w:t>If</w:t>
      </w:r>
      <w:r w:rsidR="003B0617">
        <w:rPr>
          <w:color w:val="231F20"/>
        </w:rPr>
        <w:t xml:space="preserve"> </w:t>
      </w:r>
      <w:r>
        <w:rPr>
          <w:color w:val="231F20"/>
        </w:rPr>
        <w:t>the</w:t>
      </w:r>
      <w:r w:rsidR="003B0617">
        <w:rPr>
          <w:color w:val="231F20"/>
        </w:rPr>
        <w:t xml:space="preserve"> </w:t>
      </w:r>
      <w:r>
        <w:rPr>
          <w:color w:val="231F20"/>
        </w:rPr>
        <w:t>Contractor</w:t>
      </w:r>
    </w:p>
    <w:p w14:paraId="56818F9C" w14:textId="77777777" w:rsidR="00607E22" w:rsidRDefault="003B0617" w:rsidP="00385A10">
      <w:pPr>
        <w:pStyle w:val="ListParagraph"/>
        <w:numPr>
          <w:ilvl w:val="0"/>
          <w:numId w:val="173"/>
        </w:numPr>
        <w:tabs>
          <w:tab w:val="left" w:pos="1312"/>
          <w:tab w:val="left" w:pos="1313"/>
        </w:tabs>
        <w:spacing w:before="113"/>
      </w:pPr>
      <w:r w:rsidRPr="0073088E">
        <w:rPr>
          <w:color w:val="231F20"/>
        </w:rPr>
        <w:t>H</w:t>
      </w:r>
      <w:r w:rsidR="00154745" w:rsidRPr="0073088E">
        <w:rPr>
          <w:color w:val="231F20"/>
        </w:rPr>
        <w:t>as</w:t>
      </w:r>
      <w:r w:rsidRPr="0073088E">
        <w:rPr>
          <w:color w:val="231F20"/>
        </w:rPr>
        <w:t xml:space="preserve"> </w:t>
      </w:r>
      <w:r w:rsidR="00154745" w:rsidRPr="0073088E">
        <w:rPr>
          <w:color w:val="231F20"/>
        </w:rPr>
        <w:t>abandoned</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repudiated</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w:t>
      </w:r>
    </w:p>
    <w:p w14:paraId="436F469D" w14:textId="77777777" w:rsidR="00607E22" w:rsidRDefault="003B0617" w:rsidP="00385A10">
      <w:pPr>
        <w:pStyle w:val="ListParagraph"/>
        <w:numPr>
          <w:ilvl w:val="0"/>
          <w:numId w:val="173"/>
        </w:numPr>
        <w:tabs>
          <w:tab w:val="left" w:pos="1313"/>
        </w:tabs>
        <w:spacing w:before="120" w:line="230" w:lineRule="auto"/>
        <w:ind w:right="329"/>
        <w:jc w:val="both"/>
      </w:pPr>
      <w:r w:rsidRPr="0073088E">
        <w:rPr>
          <w:color w:val="231F20"/>
        </w:rPr>
        <w:t>H</w:t>
      </w:r>
      <w:r w:rsidR="00154745" w:rsidRPr="0073088E">
        <w:rPr>
          <w:color w:val="231F20"/>
        </w:rPr>
        <w:t>as</w:t>
      </w:r>
      <w:r w:rsidRPr="0073088E">
        <w:rPr>
          <w:color w:val="231F20"/>
        </w:rPr>
        <w:t xml:space="preserve"> </w:t>
      </w:r>
      <w:r w:rsidR="00154745" w:rsidRPr="0073088E">
        <w:rPr>
          <w:color w:val="231F20"/>
        </w:rPr>
        <w:t>without</w:t>
      </w:r>
      <w:r w:rsidRPr="0073088E">
        <w:rPr>
          <w:color w:val="231F20"/>
        </w:rPr>
        <w:t xml:space="preserve"> </w:t>
      </w:r>
      <w:r w:rsidR="00154745" w:rsidRPr="0073088E">
        <w:rPr>
          <w:color w:val="231F20"/>
        </w:rPr>
        <w:t>valid</w:t>
      </w:r>
      <w:r w:rsidRPr="0073088E">
        <w:rPr>
          <w:color w:val="231F20"/>
        </w:rPr>
        <w:t xml:space="preserve"> </w:t>
      </w:r>
      <w:r w:rsidR="00154745" w:rsidRPr="0073088E">
        <w:rPr>
          <w:color w:val="231F20"/>
        </w:rPr>
        <w:t>reason</w:t>
      </w:r>
      <w:r w:rsidRPr="0073088E">
        <w:rPr>
          <w:color w:val="231F20"/>
        </w:rPr>
        <w:t xml:space="preserve"> </w:t>
      </w:r>
      <w:r w:rsidR="00154745" w:rsidRPr="0073088E">
        <w:rPr>
          <w:color w:val="231F20"/>
        </w:rPr>
        <w:t>failed</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commence</w:t>
      </w:r>
      <w:r w:rsidRPr="0073088E">
        <w:rPr>
          <w:color w:val="231F20"/>
        </w:rPr>
        <w:t xml:space="preserve"> </w:t>
      </w:r>
      <w:r w:rsidR="00154745" w:rsidRPr="0073088E">
        <w:rPr>
          <w:color w:val="231F20"/>
        </w:rPr>
        <w:t>work</w:t>
      </w:r>
      <w:r w:rsidRPr="0073088E">
        <w:rPr>
          <w:color w:val="231F20"/>
        </w:rPr>
        <w:t xml:space="preserve"> </w:t>
      </w:r>
      <w:r w:rsidR="00154745" w:rsidRPr="0073088E">
        <w:rPr>
          <w:color w:val="231F20"/>
        </w:rPr>
        <w:t>on</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Facilities</w:t>
      </w:r>
      <w:r w:rsidRPr="0073088E">
        <w:rPr>
          <w:color w:val="231F20"/>
        </w:rPr>
        <w:t xml:space="preserve"> </w:t>
      </w:r>
      <w:r w:rsidR="00154745" w:rsidRPr="0073088E">
        <w:rPr>
          <w:color w:val="231F20"/>
        </w:rPr>
        <w:t>promptly</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has</w:t>
      </w:r>
      <w:r w:rsidRPr="0073088E">
        <w:rPr>
          <w:color w:val="231F20"/>
        </w:rPr>
        <w:t xml:space="preserve"> </w:t>
      </w:r>
      <w:r w:rsidR="00154745" w:rsidRPr="0073088E">
        <w:rPr>
          <w:color w:val="231F20"/>
        </w:rPr>
        <w:t>suspended,</w:t>
      </w:r>
      <w:r w:rsidRPr="0073088E">
        <w:rPr>
          <w:color w:val="231F20"/>
        </w:rPr>
        <w:t xml:space="preserve"> </w:t>
      </w:r>
      <w:r w:rsidR="00154745" w:rsidRPr="0073088E">
        <w:rPr>
          <w:color w:val="231F20"/>
        </w:rPr>
        <w:t>other</w:t>
      </w:r>
      <w:r w:rsidRPr="0073088E">
        <w:rPr>
          <w:color w:val="231F20"/>
        </w:rPr>
        <w:t xml:space="preserve"> </w:t>
      </w:r>
      <w:r w:rsidR="00154745" w:rsidRPr="0073088E">
        <w:rPr>
          <w:color w:val="231F20"/>
        </w:rPr>
        <w:t>than pursuant</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GCC</w:t>
      </w:r>
      <w:r w:rsidRPr="0073088E">
        <w:rPr>
          <w:color w:val="231F20"/>
        </w:rPr>
        <w:t xml:space="preserve"> </w:t>
      </w:r>
      <w:r w:rsidR="00154745" w:rsidRPr="0073088E">
        <w:rPr>
          <w:color w:val="231F20"/>
        </w:rPr>
        <w:t>Sub-Clause</w:t>
      </w:r>
      <w:r w:rsidRPr="0073088E">
        <w:rPr>
          <w:color w:val="231F20"/>
        </w:rPr>
        <w:t xml:space="preserve"> </w:t>
      </w:r>
      <w:r w:rsidR="00154745" w:rsidRPr="0073088E">
        <w:rPr>
          <w:color w:val="231F20"/>
        </w:rPr>
        <w:t>41.2,</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progress</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Contract</w:t>
      </w:r>
      <w:r w:rsidRPr="0073088E">
        <w:rPr>
          <w:color w:val="231F20"/>
        </w:rPr>
        <w:t xml:space="preserve"> </w:t>
      </w:r>
      <w:r w:rsidR="00154745" w:rsidRPr="0073088E">
        <w:rPr>
          <w:color w:val="231F20"/>
        </w:rPr>
        <w:t>performance</w:t>
      </w:r>
      <w:r w:rsidRPr="0073088E">
        <w:rPr>
          <w:color w:val="231F20"/>
        </w:rPr>
        <w:t xml:space="preserve"> </w:t>
      </w:r>
      <w:r w:rsidR="00154745" w:rsidRPr="0073088E">
        <w:rPr>
          <w:color w:val="231F20"/>
        </w:rPr>
        <w:t>for</w:t>
      </w:r>
      <w:r w:rsidRPr="0073088E">
        <w:rPr>
          <w:color w:val="231F20"/>
        </w:rPr>
        <w:t xml:space="preserve"> </w:t>
      </w:r>
      <w:r w:rsidR="00154745" w:rsidRPr="0073088E">
        <w:rPr>
          <w:color w:val="231F20"/>
        </w:rPr>
        <w:t>more</w:t>
      </w:r>
      <w:r w:rsidRPr="0073088E">
        <w:rPr>
          <w:color w:val="231F20"/>
        </w:rPr>
        <w:t xml:space="preserve"> </w:t>
      </w:r>
      <w:r w:rsidR="00154745" w:rsidRPr="0073088E">
        <w:rPr>
          <w:color w:val="231F20"/>
        </w:rPr>
        <w:t>than</w:t>
      </w:r>
      <w:r w:rsidRPr="0073088E">
        <w:rPr>
          <w:color w:val="231F20"/>
        </w:rPr>
        <w:t xml:space="preserve"> </w:t>
      </w:r>
      <w:r w:rsidR="00154745" w:rsidRPr="0073088E">
        <w:rPr>
          <w:color w:val="231F20"/>
        </w:rPr>
        <w:t>twenty-eight</w:t>
      </w:r>
      <w:r w:rsidRPr="0073088E">
        <w:rPr>
          <w:color w:val="231F20"/>
        </w:rPr>
        <w:t xml:space="preserve"> </w:t>
      </w:r>
      <w:r w:rsidR="00154745" w:rsidRPr="0073088E">
        <w:rPr>
          <w:color w:val="231F20"/>
        </w:rPr>
        <w:t>(28) days</w:t>
      </w:r>
      <w:r w:rsidRPr="0073088E">
        <w:rPr>
          <w:color w:val="231F20"/>
        </w:rPr>
        <w:t xml:space="preserve"> </w:t>
      </w:r>
      <w:r w:rsidR="00154745" w:rsidRPr="0073088E">
        <w:rPr>
          <w:color w:val="231F20"/>
        </w:rPr>
        <w:t>after</w:t>
      </w:r>
      <w:r w:rsidRPr="0073088E">
        <w:rPr>
          <w:color w:val="231F20"/>
        </w:rPr>
        <w:t xml:space="preserve"> </w:t>
      </w:r>
      <w:r w:rsidR="00154745" w:rsidRPr="0073088E">
        <w:rPr>
          <w:color w:val="231F20"/>
        </w:rPr>
        <w:t>receiving</w:t>
      </w:r>
      <w:r w:rsidRPr="0073088E">
        <w:rPr>
          <w:color w:val="231F20"/>
        </w:rPr>
        <w:t xml:space="preserve"> </w:t>
      </w:r>
      <w:r w:rsidR="00154745" w:rsidRPr="0073088E">
        <w:rPr>
          <w:color w:val="231F20"/>
        </w:rPr>
        <w:t>a</w:t>
      </w:r>
      <w:r w:rsidRPr="0073088E">
        <w:rPr>
          <w:color w:val="231F20"/>
        </w:rPr>
        <w:t xml:space="preserve"> </w:t>
      </w:r>
      <w:r w:rsidR="00154745" w:rsidRPr="0073088E">
        <w:rPr>
          <w:color w:val="231F20"/>
        </w:rPr>
        <w:t>written</w:t>
      </w:r>
      <w:r w:rsidRPr="0073088E">
        <w:rPr>
          <w:color w:val="231F20"/>
        </w:rPr>
        <w:t xml:space="preserve"> </w:t>
      </w:r>
      <w:r w:rsidR="00154745" w:rsidRPr="0073088E">
        <w:rPr>
          <w:color w:val="231F20"/>
        </w:rPr>
        <w:t>instruction</w:t>
      </w:r>
      <w:r w:rsidRPr="0073088E">
        <w:rPr>
          <w:color w:val="231F20"/>
        </w:rPr>
        <w:t xml:space="preserve"> </w:t>
      </w:r>
      <w:r w:rsidR="00154745" w:rsidRPr="0073088E">
        <w:rPr>
          <w:color w:val="231F20"/>
        </w:rPr>
        <w:t>from</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Procuring</w:t>
      </w:r>
      <w:r w:rsidRPr="0073088E">
        <w:rPr>
          <w:color w:val="231F20"/>
        </w:rPr>
        <w:t xml:space="preserve"> </w:t>
      </w:r>
      <w:r w:rsidR="00154745" w:rsidRPr="0073088E">
        <w:rPr>
          <w:color w:val="231F20"/>
        </w:rPr>
        <w:t>Entity</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proceed</w:t>
      </w:r>
    </w:p>
    <w:p w14:paraId="1EF4C0F1" w14:textId="77777777" w:rsidR="00607E22" w:rsidRDefault="003B0617" w:rsidP="00385A10">
      <w:pPr>
        <w:pStyle w:val="ListParagraph"/>
        <w:numPr>
          <w:ilvl w:val="0"/>
          <w:numId w:val="173"/>
        </w:numPr>
        <w:tabs>
          <w:tab w:val="left" w:pos="1313"/>
        </w:tabs>
        <w:spacing w:before="125" w:line="230" w:lineRule="auto"/>
        <w:ind w:right="330"/>
        <w:jc w:val="both"/>
      </w:pPr>
      <w:r w:rsidRPr="0073088E">
        <w:rPr>
          <w:color w:val="231F20"/>
        </w:rPr>
        <w:t>P</w:t>
      </w:r>
      <w:r w:rsidR="00154745" w:rsidRPr="0073088E">
        <w:rPr>
          <w:color w:val="231F20"/>
        </w:rPr>
        <w:t>ersistently</w:t>
      </w:r>
      <w:r w:rsidRPr="0073088E">
        <w:rPr>
          <w:color w:val="231F20"/>
        </w:rPr>
        <w:t xml:space="preserve"> </w:t>
      </w:r>
      <w:r w:rsidR="00154745" w:rsidRPr="0073088E">
        <w:rPr>
          <w:color w:val="231F20"/>
        </w:rPr>
        <w:t>fails</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execute</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w:t>
      </w:r>
      <w:r w:rsidRPr="0073088E">
        <w:rPr>
          <w:color w:val="231F20"/>
        </w:rPr>
        <w:t xml:space="preserve"> </w:t>
      </w:r>
      <w:r w:rsidR="00154745" w:rsidRPr="0073088E">
        <w:rPr>
          <w:color w:val="231F20"/>
        </w:rPr>
        <w:t>in</w:t>
      </w:r>
      <w:r w:rsidRPr="0073088E">
        <w:rPr>
          <w:color w:val="231F20"/>
        </w:rPr>
        <w:t xml:space="preserve"> </w:t>
      </w:r>
      <w:r w:rsidR="00154745" w:rsidRPr="0073088E">
        <w:rPr>
          <w:color w:val="231F20"/>
        </w:rPr>
        <w:t>accordance</w:t>
      </w:r>
      <w:r w:rsidRPr="0073088E">
        <w:rPr>
          <w:color w:val="231F20"/>
        </w:rPr>
        <w:t xml:space="preserve"> </w:t>
      </w:r>
      <w:r w:rsidR="00154745" w:rsidRPr="0073088E">
        <w:rPr>
          <w:color w:val="231F20"/>
        </w:rPr>
        <w:t>with</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persistently</w:t>
      </w:r>
      <w:r w:rsidRPr="0073088E">
        <w:rPr>
          <w:color w:val="231F20"/>
        </w:rPr>
        <w:t xml:space="preserve"> </w:t>
      </w:r>
      <w:r w:rsidR="00154745" w:rsidRPr="0073088E">
        <w:rPr>
          <w:color w:val="231F20"/>
        </w:rPr>
        <w:t>neglects</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carry out</w:t>
      </w:r>
      <w:r w:rsidRPr="0073088E">
        <w:rPr>
          <w:color w:val="231F20"/>
        </w:rPr>
        <w:t xml:space="preserve"> </w:t>
      </w:r>
      <w:r w:rsidR="00154745" w:rsidRPr="0073088E">
        <w:rPr>
          <w:color w:val="231F20"/>
        </w:rPr>
        <w:t>its</w:t>
      </w:r>
      <w:r w:rsidRPr="0073088E">
        <w:rPr>
          <w:color w:val="231F20"/>
        </w:rPr>
        <w:t xml:space="preserve"> </w:t>
      </w:r>
      <w:r w:rsidR="00154745" w:rsidRPr="0073088E">
        <w:rPr>
          <w:color w:val="231F20"/>
        </w:rPr>
        <w:t>obligations</w:t>
      </w:r>
      <w:r w:rsidRPr="0073088E">
        <w:rPr>
          <w:color w:val="231F20"/>
        </w:rPr>
        <w:t xml:space="preserve"> </w:t>
      </w:r>
      <w:r w:rsidR="00154745" w:rsidRPr="0073088E">
        <w:rPr>
          <w:color w:val="231F20"/>
        </w:rPr>
        <w:t>under</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w:t>
      </w:r>
      <w:r w:rsidRPr="0073088E">
        <w:rPr>
          <w:color w:val="231F20"/>
        </w:rPr>
        <w:t xml:space="preserve"> </w:t>
      </w:r>
      <w:r w:rsidR="00154745" w:rsidRPr="0073088E">
        <w:rPr>
          <w:color w:val="231F20"/>
        </w:rPr>
        <w:t>without</w:t>
      </w:r>
      <w:r w:rsidRPr="0073088E">
        <w:rPr>
          <w:color w:val="231F20"/>
        </w:rPr>
        <w:t xml:space="preserve"> </w:t>
      </w:r>
      <w:r w:rsidR="00154745" w:rsidRPr="0073088E">
        <w:rPr>
          <w:color w:val="231F20"/>
        </w:rPr>
        <w:t>just</w:t>
      </w:r>
      <w:r w:rsidRPr="0073088E">
        <w:rPr>
          <w:color w:val="231F20"/>
        </w:rPr>
        <w:t xml:space="preserve"> </w:t>
      </w:r>
      <w:r w:rsidR="00154745" w:rsidRPr="0073088E">
        <w:rPr>
          <w:color w:val="231F20"/>
        </w:rPr>
        <w:t>cause</w:t>
      </w:r>
    </w:p>
    <w:p w14:paraId="2E9A911A" w14:textId="77777777" w:rsidR="00607E22" w:rsidRDefault="009449F7" w:rsidP="00385A10">
      <w:pPr>
        <w:pStyle w:val="ListParagraph"/>
        <w:numPr>
          <w:ilvl w:val="0"/>
          <w:numId w:val="173"/>
        </w:numPr>
        <w:tabs>
          <w:tab w:val="left" w:pos="1313"/>
        </w:tabs>
        <w:spacing w:before="123" w:line="230" w:lineRule="auto"/>
        <w:ind w:right="330"/>
        <w:jc w:val="both"/>
      </w:pPr>
      <w:r w:rsidRPr="0073088E">
        <w:rPr>
          <w:color w:val="231F20"/>
        </w:rPr>
        <w:t>R</w:t>
      </w:r>
      <w:r w:rsidR="00154745" w:rsidRPr="0073088E">
        <w:rPr>
          <w:color w:val="231F20"/>
        </w:rPr>
        <w:t>efuses</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is</w:t>
      </w:r>
      <w:r w:rsidRPr="0073088E">
        <w:rPr>
          <w:color w:val="231F20"/>
        </w:rPr>
        <w:t xml:space="preserve"> </w:t>
      </w:r>
      <w:r w:rsidR="00154745" w:rsidRPr="0073088E">
        <w:rPr>
          <w:color w:val="231F20"/>
        </w:rPr>
        <w:t>unable</w:t>
      </w:r>
      <w:r w:rsidRPr="0073088E">
        <w:rPr>
          <w:color w:val="231F20"/>
        </w:rPr>
        <w:t xml:space="preserve"> </w:t>
      </w:r>
      <w:r w:rsidR="001625DF" w:rsidRPr="0073088E">
        <w:rPr>
          <w:color w:val="231F20"/>
        </w:rPr>
        <w:t>to provide</w:t>
      </w:r>
      <w:r w:rsidRPr="0073088E">
        <w:rPr>
          <w:color w:val="231F20"/>
        </w:rPr>
        <w:t xml:space="preserve"> </w:t>
      </w:r>
      <w:r w:rsidR="00154745" w:rsidRPr="0073088E">
        <w:rPr>
          <w:color w:val="231F20"/>
        </w:rPr>
        <w:t>sufﬁcient</w:t>
      </w:r>
      <w:r w:rsidRPr="0073088E">
        <w:rPr>
          <w:color w:val="231F20"/>
        </w:rPr>
        <w:t xml:space="preserve"> </w:t>
      </w:r>
      <w:r w:rsidR="00154745" w:rsidRPr="0073088E">
        <w:rPr>
          <w:color w:val="231F20"/>
        </w:rPr>
        <w:t>materials,</w:t>
      </w:r>
      <w:r w:rsidRPr="0073088E">
        <w:rPr>
          <w:color w:val="231F20"/>
        </w:rPr>
        <w:t xml:space="preserve"> </w:t>
      </w:r>
      <w:r w:rsidR="00154745" w:rsidRPr="0073088E">
        <w:rPr>
          <w:color w:val="231F20"/>
        </w:rPr>
        <w:t>services</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labor</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execute</w:t>
      </w:r>
      <w:r w:rsidRPr="0073088E">
        <w:rPr>
          <w:color w:val="231F20"/>
        </w:rPr>
        <w:t xml:space="preserve"> </w:t>
      </w:r>
      <w:r w:rsidR="00154745" w:rsidRPr="0073088E">
        <w:rPr>
          <w:color w:val="231F20"/>
        </w:rPr>
        <w:t>and</w:t>
      </w:r>
      <w:r w:rsidRPr="0073088E">
        <w:rPr>
          <w:color w:val="231F20"/>
        </w:rPr>
        <w:t xml:space="preserve"> </w:t>
      </w:r>
      <w:r w:rsidR="00154745" w:rsidRPr="0073088E">
        <w:rPr>
          <w:color w:val="231F20"/>
        </w:rPr>
        <w:t>complete</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 xml:space="preserve">Facilities in the manner speciﬁed in the program furnished under GCC Sub-Clause 18.2 at rates of progress that give reasonable assurance to the Procuring Entity that the Contractor can attain Completion of the Facilities by the Time for Completion as extended, then the Procuring Entity </w:t>
      </w:r>
      <w:r w:rsidR="00154745" w:rsidRPr="0073088E">
        <w:rPr>
          <w:color w:val="231F20"/>
          <w:spacing w:val="-4"/>
        </w:rPr>
        <w:t xml:space="preserve">may, </w:t>
      </w:r>
      <w:r w:rsidR="00154745" w:rsidRPr="0073088E">
        <w:rPr>
          <w:color w:val="231F20"/>
        </w:rPr>
        <w:t xml:space="preserve">without </w:t>
      </w:r>
      <w:r w:rsidR="001625DF" w:rsidRPr="0073088E">
        <w:rPr>
          <w:color w:val="231F20"/>
        </w:rPr>
        <w:t>prejudice to</w:t>
      </w:r>
      <w:r w:rsidR="00154745" w:rsidRPr="0073088E">
        <w:rPr>
          <w:color w:val="231F20"/>
        </w:rPr>
        <w:t xml:space="preserve"> any</w:t>
      </w:r>
      <w:r w:rsidRPr="0073088E">
        <w:rPr>
          <w:color w:val="231F20"/>
        </w:rPr>
        <w:t xml:space="preserve"> </w:t>
      </w:r>
      <w:r w:rsidR="00154745" w:rsidRPr="0073088E">
        <w:rPr>
          <w:color w:val="231F20"/>
        </w:rPr>
        <w:t>other</w:t>
      </w:r>
      <w:r w:rsidRPr="0073088E">
        <w:rPr>
          <w:color w:val="231F20"/>
        </w:rPr>
        <w:t xml:space="preserve"> </w:t>
      </w:r>
      <w:r w:rsidR="00154745" w:rsidRPr="0073088E">
        <w:rPr>
          <w:color w:val="231F20"/>
        </w:rPr>
        <w:t>rights</w:t>
      </w:r>
      <w:r w:rsidRPr="0073088E">
        <w:rPr>
          <w:color w:val="231F20"/>
        </w:rPr>
        <w:t xml:space="preserve"> </w:t>
      </w:r>
      <w:r w:rsidR="00154745" w:rsidRPr="0073088E">
        <w:rPr>
          <w:color w:val="231F20"/>
        </w:rPr>
        <w:t>it</w:t>
      </w:r>
      <w:r w:rsidRPr="0073088E">
        <w:rPr>
          <w:color w:val="231F20"/>
        </w:rPr>
        <w:t xml:space="preserve"> </w:t>
      </w:r>
      <w:r w:rsidR="00154745" w:rsidRPr="0073088E">
        <w:rPr>
          <w:color w:val="231F20"/>
        </w:rPr>
        <w:t>may</w:t>
      </w:r>
      <w:r w:rsidRPr="0073088E">
        <w:rPr>
          <w:color w:val="231F20"/>
        </w:rPr>
        <w:t xml:space="preserve"> </w:t>
      </w:r>
      <w:r w:rsidR="00154745" w:rsidRPr="0073088E">
        <w:rPr>
          <w:color w:val="231F20"/>
        </w:rPr>
        <w:t>possess</w:t>
      </w:r>
      <w:r w:rsidRPr="0073088E">
        <w:rPr>
          <w:color w:val="231F20"/>
        </w:rPr>
        <w:t xml:space="preserve"> </w:t>
      </w:r>
      <w:r w:rsidR="00154745" w:rsidRPr="0073088E">
        <w:rPr>
          <w:color w:val="231F20"/>
        </w:rPr>
        <w:t>under</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w:t>
      </w:r>
      <w:r w:rsidRPr="0073088E">
        <w:rPr>
          <w:color w:val="231F20"/>
        </w:rPr>
        <w:t xml:space="preserve"> </w:t>
      </w:r>
      <w:r w:rsidR="00154745" w:rsidRPr="0073088E">
        <w:rPr>
          <w:color w:val="231F20"/>
        </w:rPr>
        <w:t>give</w:t>
      </w:r>
      <w:r w:rsidRPr="0073088E">
        <w:rPr>
          <w:color w:val="231F20"/>
        </w:rPr>
        <w:t xml:space="preserve"> </w:t>
      </w:r>
      <w:r w:rsidR="00154745" w:rsidRPr="0073088E">
        <w:rPr>
          <w:color w:val="231F20"/>
        </w:rPr>
        <w:t>a</w:t>
      </w:r>
      <w:r w:rsidRPr="0073088E">
        <w:rPr>
          <w:color w:val="231F20"/>
        </w:rPr>
        <w:t xml:space="preserve"> </w:t>
      </w:r>
      <w:r w:rsidR="00154745" w:rsidRPr="0073088E">
        <w:rPr>
          <w:color w:val="231F20"/>
        </w:rPr>
        <w:t>notice</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stating</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nature</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the default</w:t>
      </w:r>
      <w:r w:rsidRPr="0073088E">
        <w:rPr>
          <w:color w:val="231F20"/>
        </w:rPr>
        <w:t xml:space="preserve"> </w:t>
      </w:r>
      <w:r w:rsidR="00154745" w:rsidRPr="0073088E">
        <w:rPr>
          <w:color w:val="231F20"/>
        </w:rPr>
        <w:t>and</w:t>
      </w:r>
      <w:r w:rsidRPr="0073088E">
        <w:rPr>
          <w:color w:val="231F20"/>
        </w:rPr>
        <w:t xml:space="preserve"> </w:t>
      </w:r>
      <w:r w:rsidR="00154745" w:rsidRPr="0073088E">
        <w:rPr>
          <w:color w:val="231F20"/>
        </w:rPr>
        <w:t>requiring</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remedy</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same.</w:t>
      </w:r>
      <w:r w:rsidRPr="0073088E">
        <w:rPr>
          <w:color w:val="231F20"/>
        </w:rPr>
        <w:t xml:space="preserve"> </w:t>
      </w:r>
      <w:r w:rsidR="00154745" w:rsidRPr="0073088E">
        <w:rPr>
          <w:color w:val="231F20"/>
        </w:rPr>
        <w:t>If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fails</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remedy</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take</w:t>
      </w:r>
      <w:r w:rsidRPr="0073088E">
        <w:rPr>
          <w:color w:val="231F20"/>
        </w:rPr>
        <w:t xml:space="preserve"> </w:t>
      </w:r>
      <w:r w:rsidR="00154745" w:rsidRPr="0073088E">
        <w:rPr>
          <w:color w:val="231F20"/>
        </w:rPr>
        <w:t>steps to</w:t>
      </w:r>
      <w:r w:rsidRPr="0073088E">
        <w:rPr>
          <w:color w:val="231F20"/>
        </w:rPr>
        <w:t xml:space="preserve"> </w:t>
      </w:r>
      <w:r w:rsidR="00154745" w:rsidRPr="0073088E">
        <w:rPr>
          <w:color w:val="231F20"/>
        </w:rPr>
        <w:t>remedy</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same</w:t>
      </w:r>
      <w:r w:rsidRPr="0073088E">
        <w:rPr>
          <w:color w:val="231F20"/>
        </w:rPr>
        <w:t xml:space="preserve"> </w:t>
      </w:r>
      <w:r w:rsidR="00154745" w:rsidRPr="0073088E">
        <w:rPr>
          <w:color w:val="231F20"/>
        </w:rPr>
        <w:t>within</w:t>
      </w:r>
      <w:r w:rsidRPr="0073088E">
        <w:rPr>
          <w:color w:val="231F20"/>
        </w:rPr>
        <w:t xml:space="preserve"> </w:t>
      </w:r>
      <w:r w:rsidR="00154745" w:rsidRPr="0073088E">
        <w:rPr>
          <w:color w:val="231F20"/>
        </w:rPr>
        <w:t>fourteen</w:t>
      </w:r>
      <w:r w:rsidRPr="0073088E">
        <w:rPr>
          <w:color w:val="231F20"/>
        </w:rPr>
        <w:t xml:space="preserve"> </w:t>
      </w:r>
      <w:r w:rsidR="00154745" w:rsidRPr="0073088E">
        <w:rPr>
          <w:color w:val="231F20"/>
        </w:rPr>
        <w:t>(14)</w:t>
      </w:r>
      <w:r w:rsidRPr="0073088E">
        <w:rPr>
          <w:color w:val="231F20"/>
        </w:rPr>
        <w:t xml:space="preserve"> </w:t>
      </w:r>
      <w:r w:rsidR="00154745" w:rsidRPr="0073088E">
        <w:rPr>
          <w:color w:val="231F20"/>
        </w:rPr>
        <w:t>days</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its</w:t>
      </w:r>
      <w:r w:rsidRPr="0073088E">
        <w:rPr>
          <w:color w:val="231F20"/>
        </w:rPr>
        <w:t xml:space="preserve"> </w:t>
      </w:r>
      <w:r w:rsidR="00154745" w:rsidRPr="0073088E">
        <w:rPr>
          <w:color w:val="231F20"/>
        </w:rPr>
        <w:t>receipt</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such</w:t>
      </w:r>
      <w:r w:rsidRPr="0073088E">
        <w:rPr>
          <w:color w:val="231F20"/>
        </w:rPr>
        <w:t xml:space="preserve"> </w:t>
      </w:r>
      <w:r w:rsidR="00154745" w:rsidRPr="0073088E">
        <w:rPr>
          <w:color w:val="231F20"/>
        </w:rPr>
        <w:t>notice,</w:t>
      </w:r>
      <w:r w:rsidRPr="0073088E">
        <w:rPr>
          <w:color w:val="231F20"/>
        </w:rPr>
        <w:t xml:space="preserve"> </w:t>
      </w:r>
      <w:r w:rsidR="00154745" w:rsidRPr="0073088E">
        <w:rPr>
          <w:color w:val="231F20"/>
        </w:rPr>
        <w:t>then</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Procuring</w:t>
      </w:r>
      <w:r w:rsidRPr="0073088E">
        <w:rPr>
          <w:color w:val="231F20"/>
        </w:rPr>
        <w:t xml:space="preserve"> </w:t>
      </w:r>
      <w:r w:rsidR="00154745" w:rsidRPr="0073088E">
        <w:rPr>
          <w:color w:val="231F20"/>
        </w:rPr>
        <w:t>Entity</w:t>
      </w:r>
      <w:r w:rsidRPr="0073088E">
        <w:rPr>
          <w:color w:val="231F20"/>
        </w:rPr>
        <w:t xml:space="preserve"> </w:t>
      </w:r>
      <w:r w:rsidR="00154745" w:rsidRPr="0073088E">
        <w:rPr>
          <w:color w:val="231F20"/>
        </w:rPr>
        <w:t>may terminate</w:t>
      </w:r>
      <w:r w:rsidR="003B0617" w:rsidRPr="0073088E">
        <w:rPr>
          <w:color w:val="231F20"/>
        </w:rPr>
        <w:t xml:space="preserve"> </w:t>
      </w:r>
      <w:r w:rsidR="00154745" w:rsidRPr="0073088E">
        <w:rPr>
          <w:color w:val="231F20"/>
        </w:rPr>
        <w:t>the</w:t>
      </w:r>
      <w:r w:rsidR="003B0617" w:rsidRPr="0073088E">
        <w:rPr>
          <w:color w:val="231F20"/>
        </w:rPr>
        <w:t xml:space="preserve"> </w:t>
      </w:r>
      <w:r w:rsidR="00154745" w:rsidRPr="0073088E">
        <w:rPr>
          <w:color w:val="231F20"/>
        </w:rPr>
        <w:t>Contract</w:t>
      </w:r>
      <w:r w:rsidR="003B0617" w:rsidRPr="0073088E">
        <w:rPr>
          <w:color w:val="231F20"/>
        </w:rPr>
        <w:t xml:space="preserve"> </w:t>
      </w:r>
      <w:r w:rsidR="00154745" w:rsidRPr="0073088E">
        <w:rPr>
          <w:color w:val="231F20"/>
        </w:rPr>
        <w:t>forth</w:t>
      </w:r>
      <w:r w:rsidR="003B0617" w:rsidRPr="0073088E">
        <w:rPr>
          <w:color w:val="231F20"/>
        </w:rPr>
        <w:t xml:space="preserve"> </w:t>
      </w:r>
      <w:r w:rsidR="00154745" w:rsidRPr="0073088E">
        <w:rPr>
          <w:color w:val="231F20"/>
        </w:rPr>
        <w:t>with</w:t>
      </w:r>
      <w:r w:rsidR="003B0617" w:rsidRPr="0073088E">
        <w:rPr>
          <w:color w:val="231F20"/>
        </w:rPr>
        <w:t xml:space="preserve"> </w:t>
      </w:r>
      <w:r w:rsidR="00154745" w:rsidRPr="0073088E">
        <w:rPr>
          <w:color w:val="231F20"/>
        </w:rPr>
        <w:t>by</w:t>
      </w:r>
      <w:r w:rsidR="003B0617" w:rsidRPr="0073088E">
        <w:rPr>
          <w:color w:val="231F20"/>
        </w:rPr>
        <w:t xml:space="preserve"> </w:t>
      </w:r>
      <w:r w:rsidR="00154745" w:rsidRPr="0073088E">
        <w:rPr>
          <w:color w:val="231F20"/>
        </w:rPr>
        <w:t>giving</w:t>
      </w:r>
      <w:r w:rsidR="003B0617" w:rsidRPr="0073088E">
        <w:rPr>
          <w:color w:val="231F20"/>
        </w:rPr>
        <w:t xml:space="preserve"> </w:t>
      </w:r>
      <w:r w:rsidR="00154745" w:rsidRPr="0073088E">
        <w:rPr>
          <w:color w:val="231F20"/>
        </w:rPr>
        <w:t>a</w:t>
      </w:r>
      <w:r w:rsidR="003B0617" w:rsidRPr="0073088E">
        <w:rPr>
          <w:color w:val="231F20"/>
        </w:rPr>
        <w:t xml:space="preserve"> </w:t>
      </w:r>
      <w:r w:rsidR="00154745" w:rsidRPr="0073088E">
        <w:rPr>
          <w:color w:val="231F20"/>
        </w:rPr>
        <w:t>notice</w:t>
      </w:r>
      <w:r w:rsidR="003B0617" w:rsidRPr="0073088E">
        <w:rPr>
          <w:color w:val="231F20"/>
        </w:rPr>
        <w:t xml:space="preserve"> </w:t>
      </w:r>
      <w:r w:rsidR="00154745" w:rsidRPr="0073088E">
        <w:rPr>
          <w:color w:val="231F20"/>
        </w:rPr>
        <w:t>of</w:t>
      </w:r>
      <w:r w:rsidR="003B0617" w:rsidRPr="0073088E">
        <w:rPr>
          <w:color w:val="231F20"/>
        </w:rPr>
        <w:t xml:space="preserve"> </w:t>
      </w:r>
      <w:r w:rsidR="00154745" w:rsidRPr="0073088E">
        <w:rPr>
          <w:color w:val="231F20"/>
        </w:rPr>
        <w:t>termination</w:t>
      </w:r>
      <w:r w:rsidR="003B0617" w:rsidRPr="0073088E">
        <w:rPr>
          <w:color w:val="231F20"/>
        </w:rPr>
        <w:t xml:space="preserve"> </w:t>
      </w:r>
      <w:r w:rsidR="00154745" w:rsidRPr="0073088E">
        <w:rPr>
          <w:color w:val="231F20"/>
        </w:rPr>
        <w:t>to</w:t>
      </w:r>
      <w:r w:rsidR="003B0617" w:rsidRPr="0073088E">
        <w:rPr>
          <w:color w:val="231F20"/>
        </w:rPr>
        <w:t xml:space="preserve"> </w:t>
      </w:r>
      <w:r w:rsidR="00154745" w:rsidRPr="0073088E">
        <w:rPr>
          <w:color w:val="231F20"/>
        </w:rPr>
        <w:t>the</w:t>
      </w:r>
      <w:r w:rsidR="003B0617" w:rsidRPr="0073088E">
        <w:rPr>
          <w:color w:val="231F20"/>
        </w:rPr>
        <w:t xml:space="preserve"> </w:t>
      </w:r>
      <w:r w:rsidR="00154745" w:rsidRPr="0073088E">
        <w:rPr>
          <w:color w:val="231F20"/>
        </w:rPr>
        <w:t>Contractor</w:t>
      </w:r>
      <w:r w:rsidR="003B0617" w:rsidRPr="0073088E">
        <w:rPr>
          <w:color w:val="231F20"/>
        </w:rPr>
        <w:t xml:space="preserve"> </w:t>
      </w:r>
      <w:r w:rsidR="00154745" w:rsidRPr="0073088E">
        <w:rPr>
          <w:color w:val="231F20"/>
        </w:rPr>
        <w:t>that</w:t>
      </w:r>
      <w:r w:rsidR="003B0617" w:rsidRPr="0073088E">
        <w:rPr>
          <w:color w:val="231F20"/>
        </w:rPr>
        <w:t xml:space="preserve"> </w:t>
      </w:r>
      <w:r w:rsidR="00154745" w:rsidRPr="0073088E">
        <w:rPr>
          <w:color w:val="231F20"/>
        </w:rPr>
        <w:t>refers</w:t>
      </w:r>
      <w:r w:rsidR="003B0617" w:rsidRPr="0073088E">
        <w:rPr>
          <w:color w:val="231F20"/>
        </w:rPr>
        <w:t xml:space="preserve"> </w:t>
      </w:r>
      <w:r w:rsidR="00154745" w:rsidRPr="0073088E">
        <w:rPr>
          <w:color w:val="231F20"/>
        </w:rPr>
        <w:t>to</w:t>
      </w:r>
      <w:r w:rsidR="003B0617" w:rsidRPr="0073088E">
        <w:rPr>
          <w:color w:val="231F20"/>
        </w:rPr>
        <w:t xml:space="preserve"> </w:t>
      </w:r>
      <w:r w:rsidR="00154745" w:rsidRPr="0073088E">
        <w:rPr>
          <w:color w:val="231F20"/>
        </w:rPr>
        <w:t>this</w:t>
      </w:r>
      <w:r w:rsidR="003B0617" w:rsidRPr="0073088E">
        <w:rPr>
          <w:color w:val="231F20"/>
        </w:rPr>
        <w:t xml:space="preserve"> </w:t>
      </w:r>
      <w:r w:rsidR="00154745" w:rsidRPr="0073088E">
        <w:rPr>
          <w:color w:val="231F20"/>
        </w:rPr>
        <w:t>GCC Sub-Clause</w:t>
      </w:r>
      <w:r w:rsidR="003B0617" w:rsidRPr="0073088E">
        <w:rPr>
          <w:color w:val="231F20"/>
        </w:rPr>
        <w:t xml:space="preserve"> </w:t>
      </w:r>
      <w:r w:rsidR="00154745" w:rsidRPr="0073088E">
        <w:rPr>
          <w:color w:val="231F20"/>
        </w:rPr>
        <w:t>42.2.</w:t>
      </w:r>
    </w:p>
    <w:p w14:paraId="7ABD6B15" w14:textId="77777777" w:rsidR="00607E22" w:rsidRDefault="00154745" w:rsidP="00385A10">
      <w:pPr>
        <w:pStyle w:val="ListParagraph"/>
        <w:numPr>
          <w:ilvl w:val="2"/>
          <w:numId w:val="170"/>
        </w:numPr>
        <w:tabs>
          <w:tab w:val="left" w:pos="848"/>
        </w:tabs>
        <w:spacing w:before="251" w:line="230" w:lineRule="auto"/>
        <w:ind w:left="864" w:right="330"/>
      </w:pPr>
      <w:r>
        <w:rPr>
          <w:color w:val="231F20"/>
        </w:rPr>
        <w:t>Upon</w:t>
      </w:r>
      <w:r w:rsidR="009449F7">
        <w:rPr>
          <w:color w:val="231F20"/>
        </w:rPr>
        <w:t xml:space="preserve"> </w:t>
      </w:r>
      <w:r>
        <w:rPr>
          <w:color w:val="231F20"/>
        </w:rPr>
        <w:t>receipt</w:t>
      </w:r>
      <w:r w:rsidR="009449F7">
        <w:rPr>
          <w:color w:val="231F20"/>
        </w:rPr>
        <w:t xml:space="preserve"> </w:t>
      </w:r>
      <w:r>
        <w:rPr>
          <w:color w:val="231F20"/>
        </w:rPr>
        <w:t>of</w:t>
      </w:r>
      <w:r w:rsidR="009449F7">
        <w:rPr>
          <w:color w:val="231F20"/>
        </w:rPr>
        <w:t xml:space="preserve"> </w:t>
      </w:r>
      <w:r>
        <w:rPr>
          <w:color w:val="231F20"/>
        </w:rPr>
        <w:t>the</w:t>
      </w:r>
      <w:r w:rsidR="009449F7">
        <w:rPr>
          <w:color w:val="231F20"/>
        </w:rPr>
        <w:t xml:space="preserve"> </w:t>
      </w:r>
      <w:r>
        <w:rPr>
          <w:color w:val="231F20"/>
        </w:rPr>
        <w:t>notice</w:t>
      </w:r>
      <w:r w:rsidR="009449F7">
        <w:rPr>
          <w:color w:val="231F20"/>
        </w:rPr>
        <w:t xml:space="preserve"> </w:t>
      </w:r>
      <w:r>
        <w:rPr>
          <w:color w:val="231F20"/>
        </w:rPr>
        <w:t>of</w:t>
      </w:r>
      <w:r w:rsidR="009449F7">
        <w:rPr>
          <w:color w:val="231F20"/>
        </w:rPr>
        <w:t xml:space="preserve"> </w:t>
      </w:r>
      <w:r>
        <w:rPr>
          <w:color w:val="231F20"/>
        </w:rPr>
        <w:t>termination</w:t>
      </w:r>
      <w:r w:rsidR="009449F7">
        <w:rPr>
          <w:color w:val="231F20"/>
        </w:rPr>
        <w:t xml:space="preserve"> </w:t>
      </w:r>
      <w:r>
        <w:rPr>
          <w:color w:val="231F20"/>
        </w:rPr>
        <w:t>under</w:t>
      </w:r>
      <w:r w:rsidR="009449F7">
        <w:rPr>
          <w:color w:val="231F20"/>
        </w:rPr>
        <w:t xml:space="preserve"> </w:t>
      </w:r>
      <w:r>
        <w:rPr>
          <w:color w:val="231F20"/>
        </w:rPr>
        <w:t>GCC</w:t>
      </w:r>
      <w:r w:rsidR="009449F7">
        <w:rPr>
          <w:color w:val="231F20"/>
        </w:rPr>
        <w:t xml:space="preserve"> </w:t>
      </w:r>
      <w:r>
        <w:rPr>
          <w:color w:val="231F20"/>
        </w:rPr>
        <w:t>Sub-Clauses</w:t>
      </w:r>
      <w:r w:rsidR="009449F7">
        <w:rPr>
          <w:color w:val="231F20"/>
        </w:rPr>
        <w:t xml:space="preserve"> </w:t>
      </w:r>
      <w:r>
        <w:rPr>
          <w:color w:val="231F20"/>
        </w:rPr>
        <w:t>42.2.1</w:t>
      </w:r>
      <w:r w:rsidR="009449F7">
        <w:rPr>
          <w:color w:val="231F20"/>
        </w:rPr>
        <w:t xml:space="preserve"> </w:t>
      </w:r>
      <w:r>
        <w:rPr>
          <w:color w:val="231F20"/>
        </w:rPr>
        <w:t>or</w:t>
      </w:r>
      <w:r w:rsidR="009449F7">
        <w:rPr>
          <w:color w:val="231F20"/>
        </w:rPr>
        <w:t xml:space="preserve"> </w:t>
      </w:r>
      <w:r>
        <w:rPr>
          <w:color w:val="231F20"/>
        </w:rPr>
        <w:t>42.2.2,</w:t>
      </w:r>
      <w:r w:rsidR="009449F7">
        <w:rPr>
          <w:color w:val="231F20"/>
        </w:rPr>
        <w:t xml:space="preserve"> </w:t>
      </w:r>
      <w:r>
        <w:rPr>
          <w:color w:val="231F20"/>
        </w:rPr>
        <w:t>the</w:t>
      </w:r>
      <w:r w:rsidR="009449F7">
        <w:rPr>
          <w:color w:val="231F20"/>
        </w:rPr>
        <w:t xml:space="preserve"> </w:t>
      </w:r>
      <w:r>
        <w:rPr>
          <w:color w:val="231F20"/>
        </w:rPr>
        <w:t>Contractor</w:t>
      </w:r>
      <w:r w:rsidR="009449F7">
        <w:rPr>
          <w:color w:val="231F20"/>
        </w:rPr>
        <w:t xml:space="preserve"> </w:t>
      </w:r>
      <w:r>
        <w:rPr>
          <w:color w:val="231F20"/>
        </w:rPr>
        <w:t>shall,</w:t>
      </w:r>
      <w:r w:rsidR="009449F7">
        <w:rPr>
          <w:color w:val="231F20"/>
        </w:rPr>
        <w:t xml:space="preserve"> </w:t>
      </w:r>
      <w:r>
        <w:rPr>
          <w:color w:val="231F20"/>
        </w:rPr>
        <w:t>either immediately</w:t>
      </w:r>
      <w:r w:rsidR="009449F7">
        <w:rPr>
          <w:color w:val="231F20"/>
        </w:rPr>
        <w:t xml:space="preserve"> </w:t>
      </w:r>
      <w:r>
        <w:rPr>
          <w:color w:val="231F20"/>
        </w:rPr>
        <w:t>or</w:t>
      </w:r>
      <w:r w:rsidR="009449F7">
        <w:rPr>
          <w:color w:val="231F20"/>
        </w:rPr>
        <w:t xml:space="preserve"> </w:t>
      </w:r>
      <w:r>
        <w:rPr>
          <w:color w:val="231F20"/>
        </w:rPr>
        <w:t>upon</w:t>
      </w:r>
      <w:r w:rsidR="009449F7">
        <w:rPr>
          <w:color w:val="231F20"/>
        </w:rPr>
        <w:t xml:space="preserve"> </w:t>
      </w:r>
      <w:r>
        <w:rPr>
          <w:color w:val="231F20"/>
        </w:rPr>
        <w:t>such</w:t>
      </w:r>
      <w:r w:rsidR="009449F7">
        <w:rPr>
          <w:color w:val="231F20"/>
        </w:rPr>
        <w:t xml:space="preserve"> </w:t>
      </w:r>
      <w:r>
        <w:rPr>
          <w:color w:val="231F20"/>
        </w:rPr>
        <w:t>date</w:t>
      </w:r>
      <w:r w:rsidR="009449F7">
        <w:rPr>
          <w:color w:val="231F20"/>
        </w:rPr>
        <w:t xml:space="preserve"> </w:t>
      </w:r>
      <w:r>
        <w:rPr>
          <w:color w:val="231F20"/>
        </w:rPr>
        <w:t>as</w:t>
      </w:r>
      <w:r w:rsidR="009449F7">
        <w:rPr>
          <w:color w:val="231F20"/>
        </w:rPr>
        <w:t xml:space="preserve"> </w:t>
      </w:r>
      <w:r>
        <w:rPr>
          <w:color w:val="231F20"/>
        </w:rPr>
        <w:t>is</w:t>
      </w:r>
      <w:r w:rsidR="009449F7">
        <w:rPr>
          <w:color w:val="231F20"/>
        </w:rPr>
        <w:t xml:space="preserve"> </w:t>
      </w:r>
      <w:r>
        <w:rPr>
          <w:color w:val="231F20"/>
        </w:rPr>
        <w:t>speciﬁed</w:t>
      </w:r>
      <w:r w:rsidR="009449F7">
        <w:rPr>
          <w:color w:val="231F20"/>
        </w:rPr>
        <w:t xml:space="preserve"> </w:t>
      </w:r>
      <w:r>
        <w:rPr>
          <w:color w:val="231F20"/>
        </w:rPr>
        <w:t>in</w:t>
      </w:r>
      <w:r w:rsidR="009449F7">
        <w:rPr>
          <w:color w:val="231F20"/>
        </w:rPr>
        <w:t xml:space="preserve"> </w:t>
      </w:r>
      <w:r>
        <w:rPr>
          <w:color w:val="231F20"/>
        </w:rPr>
        <w:t>the</w:t>
      </w:r>
      <w:r w:rsidR="009449F7">
        <w:rPr>
          <w:color w:val="231F20"/>
        </w:rPr>
        <w:t xml:space="preserve"> </w:t>
      </w:r>
      <w:r>
        <w:rPr>
          <w:color w:val="231F20"/>
        </w:rPr>
        <w:t>notice</w:t>
      </w:r>
      <w:r w:rsidR="009449F7">
        <w:rPr>
          <w:color w:val="231F20"/>
        </w:rPr>
        <w:t xml:space="preserve"> </w:t>
      </w:r>
      <w:r>
        <w:rPr>
          <w:color w:val="231F20"/>
        </w:rPr>
        <w:t>of</w:t>
      </w:r>
      <w:r w:rsidR="009449F7">
        <w:rPr>
          <w:color w:val="231F20"/>
        </w:rPr>
        <w:t xml:space="preserve"> </w:t>
      </w:r>
      <w:r>
        <w:rPr>
          <w:color w:val="231F20"/>
        </w:rPr>
        <w:t>termination,</w:t>
      </w:r>
    </w:p>
    <w:p w14:paraId="4FC20043" w14:textId="77777777" w:rsidR="00607E22" w:rsidRDefault="00154745" w:rsidP="00385A10">
      <w:pPr>
        <w:pStyle w:val="ListParagraph"/>
        <w:numPr>
          <w:ilvl w:val="0"/>
          <w:numId w:val="174"/>
        </w:numPr>
        <w:tabs>
          <w:tab w:val="left" w:pos="1303"/>
        </w:tabs>
        <w:spacing w:before="99" w:line="230" w:lineRule="auto"/>
        <w:ind w:right="331"/>
        <w:jc w:val="both"/>
      </w:pPr>
      <w:r w:rsidRPr="0073088E">
        <w:rPr>
          <w:color w:val="231F20"/>
        </w:rPr>
        <w:t xml:space="preserve">cease all further work, except for such work as the Procuring Entity may specify in the notice of termination for the sole purpose of protecting that part of the Facilities already executed, or any work </w:t>
      </w:r>
      <w:r w:rsidR="001625DF" w:rsidRPr="0073088E">
        <w:rPr>
          <w:color w:val="231F20"/>
        </w:rPr>
        <w:t>required to</w:t>
      </w:r>
      <w:r w:rsidR="009449F7" w:rsidRPr="0073088E">
        <w:rPr>
          <w:color w:val="231F20"/>
        </w:rPr>
        <w:t xml:space="preserve"> </w:t>
      </w:r>
      <w:r w:rsidRPr="0073088E">
        <w:rPr>
          <w:color w:val="231F20"/>
        </w:rPr>
        <w:t>leave</w:t>
      </w:r>
      <w:r w:rsidR="009449F7" w:rsidRPr="0073088E">
        <w:rPr>
          <w:color w:val="231F20"/>
        </w:rPr>
        <w:t xml:space="preserve"> </w:t>
      </w:r>
      <w:r w:rsidRPr="0073088E">
        <w:rPr>
          <w:color w:val="231F20"/>
        </w:rPr>
        <w:t>the</w:t>
      </w:r>
      <w:r w:rsidR="009449F7" w:rsidRPr="0073088E">
        <w:rPr>
          <w:color w:val="231F20"/>
        </w:rPr>
        <w:t xml:space="preserve"> </w:t>
      </w:r>
      <w:r w:rsidRPr="0073088E">
        <w:rPr>
          <w:color w:val="231F20"/>
        </w:rPr>
        <w:t>Site</w:t>
      </w:r>
      <w:r w:rsidR="009449F7" w:rsidRPr="0073088E">
        <w:rPr>
          <w:color w:val="231F20"/>
        </w:rPr>
        <w:t xml:space="preserve"> </w:t>
      </w:r>
      <w:r w:rsidRPr="0073088E">
        <w:rPr>
          <w:color w:val="231F20"/>
        </w:rPr>
        <w:t>in</w:t>
      </w:r>
      <w:r w:rsidR="009449F7" w:rsidRPr="0073088E">
        <w:rPr>
          <w:color w:val="231F20"/>
        </w:rPr>
        <w:t xml:space="preserve"> </w:t>
      </w:r>
      <w:r w:rsidRPr="0073088E">
        <w:rPr>
          <w:color w:val="231F20"/>
        </w:rPr>
        <w:t>a</w:t>
      </w:r>
      <w:r w:rsidR="009449F7" w:rsidRPr="0073088E">
        <w:rPr>
          <w:color w:val="231F20"/>
        </w:rPr>
        <w:t xml:space="preserve"> </w:t>
      </w:r>
      <w:r w:rsidRPr="0073088E">
        <w:rPr>
          <w:color w:val="231F20"/>
        </w:rPr>
        <w:t>clean</w:t>
      </w:r>
      <w:r w:rsidR="009449F7" w:rsidRPr="0073088E">
        <w:rPr>
          <w:color w:val="231F20"/>
        </w:rPr>
        <w:t xml:space="preserve"> </w:t>
      </w:r>
      <w:r w:rsidRPr="0073088E">
        <w:rPr>
          <w:color w:val="231F20"/>
        </w:rPr>
        <w:t>and</w:t>
      </w:r>
      <w:r w:rsidR="009449F7" w:rsidRPr="0073088E">
        <w:rPr>
          <w:color w:val="231F20"/>
        </w:rPr>
        <w:t xml:space="preserve"> </w:t>
      </w:r>
      <w:r w:rsidRPr="0073088E">
        <w:rPr>
          <w:color w:val="231F20"/>
        </w:rPr>
        <w:t>safe</w:t>
      </w:r>
      <w:r w:rsidR="009449F7" w:rsidRPr="0073088E">
        <w:rPr>
          <w:color w:val="231F20"/>
        </w:rPr>
        <w:t xml:space="preserve"> </w:t>
      </w:r>
      <w:r w:rsidRPr="0073088E">
        <w:rPr>
          <w:color w:val="231F20"/>
        </w:rPr>
        <w:t>condition.</w:t>
      </w:r>
    </w:p>
    <w:p w14:paraId="6090D916" w14:textId="77777777" w:rsidR="00607E22" w:rsidRDefault="009449F7" w:rsidP="00385A10">
      <w:pPr>
        <w:pStyle w:val="ListParagraph"/>
        <w:numPr>
          <w:ilvl w:val="0"/>
          <w:numId w:val="174"/>
        </w:numPr>
        <w:tabs>
          <w:tab w:val="left" w:pos="1303"/>
        </w:tabs>
        <w:spacing w:before="100" w:line="230" w:lineRule="auto"/>
        <w:ind w:right="331"/>
        <w:jc w:val="both"/>
      </w:pPr>
      <w:r w:rsidRPr="0073088E">
        <w:rPr>
          <w:color w:val="231F20"/>
        </w:rPr>
        <w:t>T</w:t>
      </w:r>
      <w:r w:rsidR="00154745" w:rsidRPr="0073088E">
        <w:rPr>
          <w:color w:val="231F20"/>
        </w:rPr>
        <w:t>erminate</w:t>
      </w:r>
      <w:r w:rsidRPr="0073088E">
        <w:rPr>
          <w:color w:val="231F20"/>
        </w:rPr>
        <w:t xml:space="preserve"> </w:t>
      </w:r>
      <w:r w:rsidR="00154745" w:rsidRPr="0073088E">
        <w:rPr>
          <w:color w:val="231F20"/>
        </w:rPr>
        <w:t>all</w:t>
      </w:r>
      <w:r w:rsidRPr="0073088E">
        <w:rPr>
          <w:color w:val="231F20"/>
        </w:rPr>
        <w:t xml:space="preserve"> </w:t>
      </w:r>
      <w:r w:rsidR="00154745" w:rsidRPr="0073088E">
        <w:rPr>
          <w:color w:val="231F20"/>
        </w:rPr>
        <w:t>subcontracts,</w:t>
      </w:r>
      <w:r w:rsidRPr="0073088E">
        <w:rPr>
          <w:color w:val="231F20"/>
        </w:rPr>
        <w:t xml:space="preserve"> </w:t>
      </w:r>
      <w:r w:rsidR="00154745" w:rsidRPr="0073088E">
        <w:rPr>
          <w:color w:val="231F20"/>
        </w:rPr>
        <w:t>except</w:t>
      </w:r>
      <w:r w:rsidRPr="0073088E">
        <w:rPr>
          <w:color w:val="231F20"/>
        </w:rPr>
        <w:t xml:space="preserve"> </w:t>
      </w:r>
      <w:r w:rsidR="00154745" w:rsidRPr="0073088E">
        <w:rPr>
          <w:color w:val="231F20"/>
        </w:rPr>
        <w:t>those</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be</w:t>
      </w:r>
      <w:r w:rsidRPr="0073088E">
        <w:rPr>
          <w:color w:val="231F20"/>
        </w:rPr>
        <w:t xml:space="preserve"> </w:t>
      </w:r>
      <w:r w:rsidR="00154745" w:rsidRPr="0073088E">
        <w:rPr>
          <w:color w:val="231F20"/>
        </w:rPr>
        <w:t>assigned</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Procuring</w:t>
      </w:r>
      <w:r w:rsidRPr="0073088E">
        <w:rPr>
          <w:color w:val="231F20"/>
        </w:rPr>
        <w:t xml:space="preserve"> </w:t>
      </w:r>
      <w:r w:rsidR="00154745" w:rsidRPr="0073088E">
        <w:rPr>
          <w:color w:val="231F20"/>
        </w:rPr>
        <w:t>Entity</w:t>
      </w:r>
      <w:r w:rsidRPr="0073088E">
        <w:rPr>
          <w:color w:val="231F20"/>
        </w:rPr>
        <w:t xml:space="preserve"> </w:t>
      </w:r>
      <w:r w:rsidR="00154745" w:rsidRPr="0073088E">
        <w:rPr>
          <w:color w:val="231F20"/>
        </w:rPr>
        <w:t>pursuant</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paragraph</w:t>
      </w:r>
      <w:r w:rsidRPr="0073088E">
        <w:rPr>
          <w:color w:val="231F20"/>
        </w:rPr>
        <w:t xml:space="preserve"> </w:t>
      </w:r>
      <w:r w:rsidR="00154745" w:rsidRPr="0073088E">
        <w:rPr>
          <w:color w:val="231F20"/>
        </w:rPr>
        <w:t xml:space="preserve">(d) </w:t>
      </w:r>
      <w:r w:rsidR="00154745" w:rsidRPr="0073088E">
        <w:rPr>
          <w:color w:val="231F20"/>
          <w:spacing w:val="-3"/>
        </w:rPr>
        <w:t>below,</w:t>
      </w:r>
    </w:p>
    <w:p w14:paraId="2FE51D86" w14:textId="77777777" w:rsidR="00607E22" w:rsidRDefault="00154745" w:rsidP="00385A10">
      <w:pPr>
        <w:pStyle w:val="ListParagraph"/>
        <w:numPr>
          <w:ilvl w:val="0"/>
          <w:numId w:val="174"/>
        </w:numPr>
        <w:tabs>
          <w:tab w:val="left" w:pos="1303"/>
        </w:tabs>
        <w:spacing w:before="99" w:line="230" w:lineRule="auto"/>
        <w:ind w:right="331"/>
        <w:jc w:val="both"/>
      </w:pPr>
      <w:r w:rsidRPr="0073088E">
        <w:rPr>
          <w:color w:val="231F20"/>
        </w:rPr>
        <w:t>deliver to the Procuring Entity the parts of the Facilities executed by the Contractor up to the date of termination,</w:t>
      </w:r>
    </w:p>
    <w:p w14:paraId="03AA732D" w14:textId="77777777" w:rsidR="00607E22" w:rsidRDefault="009449F7" w:rsidP="00385A10">
      <w:pPr>
        <w:pStyle w:val="ListParagraph"/>
        <w:numPr>
          <w:ilvl w:val="0"/>
          <w:numId w:val="174"/>
        </w:numPr>
        <w:tabs>
          <w:tab w:val="left" w:pos="1303"/>
        </w:tabs>
        <w:spacing w:before="99" w:line="230" w:lineRule="auto"/>
        <w:ind w:right="331"/>
        <w:jc w:val="both"/>
      </w:pPr>
      <w:r w:rsidRPr="0073088E">
        <w:rPr>
          <w:color w:val="231F20"/>
        </w:rPr>
        <w:t xml:space="preserve">to the </w:t>
      </w:r>
      <w:r w:rsidR="00154745" w:rsidRPr="0073088E">
        <w:rPr>
          <w:color w:val="231F20"/>
        </w:rPr>
        <w:t>extent</w:t>
      </w:r>
      <w:r w:rsidRPr="0073088E">
        <w:rPr>
          <w:color w:val="231F20"/>
        </w:rPr>
        <w:t xml:space="preserve"> </w:t>
      </w:r>
      <w:r w:rsidR="00154745" w:rsidRPr="0073088E">
        <w:rPr>
          <w:color w:val="231F20"/>
        </w:rPr>
        <w:t>legally</w:t>
      </w:r>
      <w:r w:rsidRPr="0073088E">
        <w:rPr>
          <w:color w:val="231F20"/>
        </w:rPr>
        <w:t xml:space="preserve"> </w:t>
      </w:r>
      <w:r w:rsidR="00154745" w:rsidRPr="0073088E">
        <w:rPr>
          <w:color w:val="231F20"/>
        </w:rPr>
        <w:t>possible,</w:t>
      </w:r>
      <w:r w:rsidRPr="0073088E">
        <w:rPr>
          <w:color w:val="231F20"/>
        </w:rPr>
        <w:t xml:space="preserve"> </w:t>
      </w:r>
      <w:r w:rsidR="00154745" w:rsidRPr="0073088E">
        <w:rPr>
          <w:color w:val="231F20"/>
        </w:rPr>
        <w:t>assign</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Procuring</w:t>
      </w:r>
      <w:r w:rsidRPr="0073088E">
        <w:rPr>
          <w:color w:val="231F20"/>
        </w:rPr>
        <w:t xml:space="preserve"> </w:t>
      </w:r>
      <w:r w:rsidR="00154745" w:rsidRPr="0073088E">
        <w:rPr>
          <w:color w:val="231F20"/>
        </w:rPr>
        <w:t>Entity</w:t>
      </w:r>
      <w:r w:rsidRPr="0073088E">
        <w:rPr>
          <w:color w:val="231F20"/>
        </w:rPr>
        <w:t xml:space="preserve"> </w:t>
      </w:r>
      <w:r w:rsidR="00154745" w:rsidRPr="0073088E">
        <w:rPr>
          <w:color w:val="231F20"/>
        </w:rPr>
        <w:t>all</w:t>
      </w:r>
      <w:r w:rsidRPr="0073088E">
        <w:rPr>
          <w:color w:val="231F20"/>
        </w:rPr>
        <w:t xml:space="preserve"> </w:t>
      </w:r>
      <w:r w:rsidR="00154745" w:rsidRPr="0073088E">
        <w:rPr>
          <w:color w:val="231F20"/>
        </w:rPr>
        <w:t>right,</w:t>
      </w:r>
      <w:r w:rsidRPr="0073088E">
        <w:rPr>
          <w:color w:val="231F20"/>
        </w:rPr>
        <w:t xml:space="preserve"> </w:t>
      </w:r>
      <w:r w:rsidR="00154745" w:rsidRPr="0073088E">
        <w:rPr>
          <w:color w:val="231F20"/>
        </w:rPr>
        <w:t>title</w:t>
      </w:r>
      <w:r w:rsidRPr="0073088E">
        <w:rPr>
          <w:color w:val="231F20"/>
        </w:rPr>
        <w:t xml:space="preserve"> </w:t>
      </w:r>
      <w:r w:rsidR="00154745" w:rsidRPr="0073088E">
        <w:rPr>
          <w:color w:val="231F20"/>
        </w:rPr>
        <w:t>and</w:t>
      </w:r>
      <w:r w:rsidRPr="0073088E">
        <w:rPr>
          <w:color w:val="231F20"/>
        </w:rPr>
        <w:t xml:space="preserve"> </w:t>
      </w:r>
      <w:r w:rsidR="00154745" w:rsidRPr="0073088E">
        <w:rPr>
          <w:color w:val="231F20"/>
        </w:rPr>
        <w:t>beneﬁt</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 xml:space="preserve">to the Facilities and to the Plant as of the date of termination, and, as may be required by the Procuring </w:t>
      </w:r>
      <w:r w:rsidR="00154745" w:rsidRPr="0073088E">
        <w:rPr>
          <w:color w:val="231F20"/>
          <w:spacing w:val="-3"/>
        </w:rPr>
        <w:t>Entity,</w:t>
      </w:r>
      <w:r w:rsidRPr="0073088E">
        <w:rPr>
          <w:color w:val="231F20"/>
          <w:spacing w:val="-3"/>
        </w:rPr>
        <w:t xml:space="preserve"> </w:t>
      </w:r>
      <w:r w:rsidR="00154745" w:rsidRPr="0073088E">
        <w:rPr>
          <w:color w:val="231F20"/>
        </w:rPr>
        <w:t>in</w:t>
      </w:r>
      <w:r w:rsidRPr="0073088E">
        <w:rPr>
          <w:color w:val="231F20"/>
        </w:rPr>
        <w:t xml:space="preserve"> </w:t>
      </w:r>
      <w:r w:rsidR="00154745" w:rsidRPr="0073088E">
        <w:rPr>
          <w:color w:val="231F20"/>
        </w:rPr>
        <w:t>any</w:t>
      </w:r>
      <w:r w:rsidRPr="0073088E">
        <w:rPr>
          <w:color w:val="231F20"/>
        </w:rPr>
        <w:t xml:space="preserve"> </w:t>
      </w:r>
      <w:r w:rsidR="00154745" w:rsidRPr="0073088E">
        <w:rPr>
          <w:color w:val="231F20"/>
        </w:rPr>
        <w:t>subcontracts</w:t>
      </w:r>
      <w:r w:rsidRPr="0073088E">
        <w:rPr>
          <w:color w:val="231F20"/>
        </w:rPr>
        <w:t xml:space="preserve"> </w:t>
      </w:r>
      <w:r w:rsidR="00154745" w:rsidRPr="0073088E">
        <w:rPr>
          <w:color w:val="231F20"/>
        </w:rPr>
        <w:t>concluded</w:t>
      </w:r>
      <w:r w:rsidRPr="0073088E">
        <w:rPr>
          <w:color w:val="231F20"/>
        </w:rPr>
        <w:t xml:space="preserve"> </w:t>
      </w:r>
      <w:r w:rsidR="00154745" w:rsidRPr="0073088E">
        <w:rPr>
          <w:color w:val="231F20"/>
        </w:rPr>
        <w:t>between</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and</w:t>
      </w:r>
      <w:r w:rsidRPr="0073088E">
        <w:rPr>
          <w:color w:val="231F20"/>
        </w:rPr>
        <w:t xml:space="preserve"> </w:t>
      </w:r>
      <w:r w:rsidR="00154745" w:rsidRPr="0073088E">
        <w:rPr>
          <w:color w:val="231F20"/>
        </w:rPr>
        <w:t>its</w:t>
      </w:r>
      <w:r w:rsidRPr="0073088E">
        <w:rPr>
          <w:color w:val="231F20"/>
        </w:rPr>
        <w:t xml:space="preserve"> </w:t>
      </w:r>
      <w:r w:rsidR="00154745" w:rsidRPr="0073088E">
        <w:rPr>
          <w:color w:val="231F20"/>
        </w:rPr>
        <w:t>Subcontractors,</w:t>
      </w:r>
    </w:p>
    <w:p w14:paraId="3D11427D" w14:textId="77777777" w:rsidR="00607E22" w:rsidRDefault="00154745" w:rsidP="00385A10">
      <w:pPr>
        <w:pStyle w:val="ListParagraph"/>
        <w:numPr>
          <w:ilvl w:val="0"/>
          <w:numId w:val="174"/>
        </w:numPr>
        <w:tabs>
          <w:tab w:val="left" w:pos="1303"/>
        </w:tabs>
        <w:spacing w:before="100" w:line="230" w:lineRule="auto"/>
        <w:ind w:right="331"/>
        <w:jc w:val="both"/>
      </w:pPr>
      <w:r w:rsidRPr="0073088E">
        <w:rPr>
          <w:color w:val="231F20"/>
        </w:rPr>
        <w:t>deliver to the Procuring Entity all drawings, speciﬁcations and other documents prepared by the Contractor</w:t>
      </w:r>
      <w:r w:rsidR="009449F7" w:rsidRPr="0073088E">
        <w:rPr>
          <w:color w:val="231F20"/>
        </w:rPr>
        <w:t xml:space="preserve"> </w:t>
      </w:r>
      <w:r w:rsidRPr="0073088E">
        <w:rPr>
          <w:color w:val="231F20"/>
        </w:rPr>
        <w:t>or</w:t>
      </w:r>
      <w:r w:rsidR="009449F7" w:rsidRPr="0073088E">
        <w:rPr>
          <w:color w:val="231F20"/>
        </w:rPr>
        <w:t xml:space="preserve"> </w:t>
      </w:r>
      <w:r w:rsidRPr="0073088E">
        <w:rPr>
          <w:color w:val="231F20"/>
        </w:rPr>
        <w:t>its</w:t>
      </w:r>
      <w:r w:rsidR="009449F7" w:rsidRPr="0073088E">
        <w:rPr>
          <w:color w:val="231F20"/>
        </w:rPr>
        <w:t xml:space="preserve"> </w:t>
      </w:r>
      <w:r w:rsidRPr="0073088E">
        <w:rPr>
          <w:color w:val="231F20"/>
        </w:rPr>
        <w:t>Subcontractors</w:t>
      </w:r>
      <w:r w:rsidR="009449F7" w:rsidRPr="0073088E">
        <w:rPr>
          <w:color w:val="231F20"/>
        </w:rPr>
        <w:t xml:space="preserve"> </w:t>
      </w:r>
      <w:r w:rsidRPr="0073088E">
        <w:rPr>
          <w:color w:val="231F20"/>
        </w:rPr>
        <w:t>as</w:t>
      </w:r>
      <w:r w:rsidR="009449F7" w:rsidRPr="0073088E">
        <w:rPr>
          <w:color w:val="231F20"/>
        </w:rPr>
        <w:t xml:space="preserve"> </w:t>
      </w:r>
      <w:r w:rsidRPr="0073088E">
        <w:rPr>
          <w:color w:val="231F20"/>
        </w:rPr>
        <w:t>of</w:t>
      </w:r>
      <w:r w:rsidR="009449F7" w:rsidRPr="0073088E">
        <w:rPr>
          <w:color w:val="231F20"/>
        </w:rPr>
        <w:t xml:space="preserve"> </w:t>
      </w:r>
      <w:r w:rsidRPr="0073088E">
        <w:rPr>
          <w:color w:val="231F20"/>
        </w:rPr>
        <w:t>the</w:t>
      </w:r>
      <w:r w:rsidR="009449F7" w:rsidRPr="0073088E">
        <w:rPr>
          <w:color w:val="231F20"/>
        </w:rPr>
        <w:t xml:space="preserve"> </w:t>
      </w:r>
      <w:r w:rsidRPr="0073088E">
        <w:rPr>
          <w:color w:val="231F20"/>
        </w:rPr>
        <w:t>date</w:t>
      </w:r>
      <w:r w:rsidR="009449F7" w:rsidRPr="0073088E">
        <w:rPr>
          <w:color w:val="231F20"/>
        </w:rPr>
        <w:t xml:space="preserve"> </w:t>
      </w:r>
      <w:r w:rsidRPr="0073088E">
        <w:rPr>
          <w:color w:val="231F20"/>
        </w:rPr>
        <w:t>of</w:t>
      </w:r>
      <w:r w:rsidR="009449F7" w:rsidRPr="0073088E">
        <w:rPr>
          <w:color w:val="231F20"/>
        </w:rPr>
        <w:t xml:space="preserve"> </w:t>
      </w:r>
      <w:r w:rsidRPr="0073088E">
        <w:rPr>
          <w:color w:val="231F20"/>
        </w:rPr>
        <w:t>termination</w:t>
      </w:r>
      <w:r w:rsidR="009449F7" w:rsidRPr="0073088E">
        <w:rPr>
          <w:color w:val="231F20"/>
        </w:rPr>
        <w:t xml:space="preserve"> </w:t>
      </w:r>
      <w:r w:rsidRPr="0073088E">
        <w:rPr>
          <w:color w:val="231F20"/>
        </w:rPr>
        <w:t>in</w:t>
      </w:r>
      <w:r w:rsidR="009449F7" w:rsidRPr="0073088E">
        <w:rPr>
          <w:color w:val="231F20"/>
        </w:rPr>
        <w:t xml:space="preserve"> </w:t>
      </w:r>
      <w:r w:rsidRPr="0073088E">
        <w:rPr>
          <w:color w:val="231F20"/>
        </w:rPr>
        <w:t>connection</w:t>
      </w:r>
      <w:r w:rsidR="009449F7" w:rsidRPr="0073088E">
        <w:rPr>
          <w:color w:val="231F20"/>
        </w:rPr>
        <w:t xml:space="preserve"> </w:t>
      </w:r>
      <w:r w:rsidRPr="0073088E">
        <w:rPr>
          <w:color w:val="231F20"/>
        </w:rPr>
        <w:t>with</w:t>
      </w:r>
      <w:r w:rsidR="009449F7" w:rsidRPr="0073088E">
        <w:rPr>
          <w:color w:val="231F20"/>
        </w:rPr>
        <w:t xml:space="preserve"> </w:t>
      </w:r>
      <w:r w:rsidRPr="0073088E">
        <w:rPr>
          <w:color w:val="231F20"/>
        </w:rPr>
        <w:t>the</w:t>
      </w:r>
      <w:r w:rsidR="009449F7" w:rsidRPr="0073088E">
        <w:rPr>
          <w:color w:val="231F20"/>
        </w:rPr>
        <w:t xml:space="preserve"> </w:t>
      </w:r>
      <w:r w:rsidRPr="0073088E">
        <w:rPr>
          <w:color w:val="231F20"/>
        </w:rPr>
        <w:t>Facilities.</w:t>
      </w:r>
    </w:p>
    <w:p w14:paraId="5A3097A4" w14:textId="77777777" w:rsidR="00607E22" w:rsidRDefault="00607E22" w:rsidP="000D6934">
      <w:pPr>
        <w:pStyle w:val="BodyText"/>
        <w:spacing w:before="9"/>
        <w:ind w:left="864" w:hanging="720"/>
        <w:rPr>
          <w:sz w:val="29"/>
        </w:rPr>
      </w:pPr>
    </w:p>
    <w:p w14:paraId="15364D71" w14:textId="77777777" w:rsidR="00607E22" w:rsidRPr="000D6934" w:rsidRDefault="00154745" w:rsidP="00385A10">
      <w:pPr>
        <w:pStyle w:val="ListParagraph"/>
        <w:numPr>
          <w:ilvl w:val="2"/>
          <w:numId w:val="170"/>
        </w:numPr>
        <w:tabs>
          <w:tab w:val="left" w:pos="847"/>
        </w:tabs>
        <w:spacing w:before="0" w:line="230" w:lineRule="auto"/>
        <w:ind w:left="864" w:right="331"/>
        <w:jc w:val="both"/>
      </w:pPr>
      <w:r>
        <w:rPr>
          <w:color w:val="231F20"/>
        </w:rPr>
        <w:t>The Procuring Entity may enter upon the Site, expel the Contractor, and complete the Facilities itself or by employing</w:t>
      </w:r>
      <w:r w:rsidR="00B47E53">
        <w:rPr>
          <w:color w:val="231F20"/>
        </w:rPr>
        <w:t xml:space="preserve"> </w:t>
      </w:r>
      <w:r>
        <w:rPr>
          <w:color w:val="231F20"/>
        </w:rPr>
        <w:t>any</w:t>
      </w:r>
      <w:r w:rsidR="00B47E53">
        <w:rPr>
          <w:color w:val="231F20"/>
        </w:rPr>
        <w:t xml:space="preserve"> </w:t>
      </w:r>
      <w:r>
        <w:rPr>
          <w:color w:val="231F20"/>
        </w:rPr>
        <w:t>third</w:t>
      </w:r>
      <w:r w:rsidR="00B47E53">
        <w:rPr>
          <w:color w:val="231F20"/>
        </w:rPr>
        <w:t xml:space="preserve"> </w:t>
      </w:r>
      <w:r>
        <w:rPr>
          <w:color w:val="231F20"/>
          <w:spacing w:val="-3"/>
        </w:rPr>
        <w:t>Party.</w:t>
      </w:r>
      <w:r>
        <w:rPr>
          <w:color w:val="231F20"/>
        </w:rPr>
        <w:t xml:space="preserve"> </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rPr>
        <w:t>Entity</w:t>
      </w:r>
      <w:r w:rsidR="00B47E53">
        <w:rPr>
          <w:color w:val="231F20"/>
        </w:rPr>
        <w:t xml:space="preserve"> </w:t>
      </w:r>
      <w:r>
        <w:rPr>
          <w:color w:val="231F20"/>
          <w:spacing w:val="-4"/>
        </w:rPr>
        <w:t>may,</w:t>
      </w:r>
      <w:r w:rsidR="00B47E53">
        <w:rPr>
          <w:color w:val="231F20"/>
          <w:spacing w:val="-4"/>
        </w:rPr>
        <w:t xml:space="preserve"> </w:t>
      </w:r>
      <w:r w:rsidR="00B47E53">
        <w:rPr>
          <w:color w:val="231F20"/>
        </w:rPr>
        <w:t xml:space="preserve">to the </w:t>
      </w:r>
      <w:r>
        <w:rPr>
          <w:color w:val="231F20"/>
        </w:rPr>
        <w:t>exclusion</w:t>
      </w:r>
      <w:r w:rsidR="00B47E53">
        <w:rPr>
          <w:color w:val="231F20"/>
        </w:rPr>
        <w:t xml:space="preserve"> </w:t>
      </w:r>
      <w:r>
        <w:rPr>
          <w:color w:val="231F20"/>
        </w:rPr>
        <w:t>of</w:t>
      </w:r>
      <w:r w:rsidR="009449F7">
        <w:rPr>
          <w:color w:val="231F20"/>
        </w:rPr>
        <w:t xml:space="preserve"> </w:t>
      </w:r>
      <w:r>
        <w:rPr>
          <w:color w:val="231F20"/>
        </w:rPr>
        <w:t>any</w:t>
      </w:r>
      <w:r w:rsidR="009449F7">
        <w:rPr>
          <w:color w:val="231F20"/>
        </w:rPr>
        <w:t xml:space="preserve"> </w:t>
      </w:r>
      <w:r>
        <w:rPr>
          <w:color w:val="231F20"/>
        </w:rPr>
        <w:t>right</w:t>
      </w:r>
      <w:r w:rsidR="009449F7">
        <w:rPr>
          <w:color w:val="231F20"/>
        </w:rPr>
        <w:t xml:space="preserve"> </w:t>
      </w:r>
      <w:r>
        <w:rPr>
          <w:color w:val="231F20"/>
        </w:rPr>
        <w:t>of</w:t>
      </w:r>
      <w:r w:rsidR="009449F7">
        <w:rPr>
          <w:color w:val="231F20"/>
        </w:rPr>
        <w:t xml:space="preserve"> </w:t>
      </w:r>
      <w:r>
        <w:rPr>
          <w:color w:val="231F20"/>
        </w:rPr>
        <w:t>the</w:t>
      </w:r>
      <w:r w:rsidR="009449F7">
        <w:rPr>
          <w:color w:val="231F20"/>
        </w:rPr>
        <w:t xml:space="preserve"> </w:t>
      </w:r>
      <w:r>
        <w:rPr>
          <w:color w:val="231F20"/>
        </w:rPr>
        <w:t>Contractor</w:t>
      </w:r>
      <w:r w:rsidR="009449F7">
        <w:rPr>
          <w:color w:val="231F20"/>
        </w:rPr>
        <w:t xml:space="preserve"> </w:t>
      </w:r>
      <w:r>
        <w:rPr>
          <w:color w:val="231F20"/>
        </w:rPr>
        <w:t>over</w:t>
      </w:r>
      <w:r w:rsidR="009449F7">
        <w:rPr>
          <w:color w:val="231F20"/>
        </w:rPr>
        <w:t xml:space="preserve"> </w:t>
      </w:r>
      <w:r>
        <w:rPr>
          <w:color w:val="231F20"/>
        </w:rPr>
        <w:t>the</w:t>
      </w:r>
      <w:r w:rsidR="00CC7E71">
        <w:rPr>
          <w:color w:val="231F20"/>
        </w:rPr>
        <w:t xml:space="preserve"> </w:t>
      </w:r>
      <w:r w:rsidRPr="00CC7E71">
        <w:rPr>
          <w:color w:val="231F20"/>
        </w:rPr>
        <w:t>same,</w:t>
      </w:r>
      <w:r w:rsidR="00B47E53" w:rsidRPr="00CC7E71">
        <w:rPr>
          <w:color w:val="231F20"/>
        </w:rPr>
        <w:t xml:space="preserve"> </w:t>
      </w:r>
      <w:r w:rsidRPr="00CC7E71">
        <w:rPr>
          <w:color w:val="231F20"/>
        </w:rPr>
        <w:t>take</w:t>
      </w:r>
      <w:r w:rsidR="00B47E53" w:rsidRPr="00CC7E71">
        <w:rPr>
          <w:color w:val="231F20"/>
        </w:rPr>
        <w:t xml:space="preserve"> </w:t>
      </w:r>
      <w:r w:rsidRPr="00CC7E71">
        <w:rPr>
          <w:color w:val="231F20"/>
        </w:rPr>
        <w:t>over</w:t>
      </w:r>
      <w:r w:rsidR="00B47E53" w:rsidRPr="00CC7E71">
        <w:rPr>
          <w:color w:val="231F20"/>
        </w:rPr>
        <w:t xml:space="preserve"> </w:t>
      </w:r>
      <w:r w:rsidRPr="00CC7E71">
        <w:rPr>
          <w:color w:val="231F20"/>
        </w:rPr>
        <w:t>and</w:t>
      </w:r>
      <w:r w:rsidR="00B47E53" w:rsidRPr="00CC7E71">
        <w:rPr>
          <w:color w:val="231F20"/>
        </w:rPr>
        <w:t xml:space="preserve"> </w:t>
      </w:r>
      <w:r w:rsidRPr="00CC7E71">
        <w:rPr>
          <w:color w:val="231F20"/>
        </w:rPr>
        <w:t>use</w:t>
      </w:r>
      <w:r w:rsidR="00B47E53" w:rsidRPr="00CC7E71">
        <w:rPr>
          <w:color w:val="231F20"/>
        </w:rPr>
        <w:t xml:space="preserve"> </w:t>
      </w:r>
      <w:r w:rsidRPr="00CC7E71">
        <w:rPr>
          <w:color w:val="231F20"/>
        </w:rPr>
        <w:t>with</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payment</w:t>
      </w:r>
      <w:r w:rsidR="00B47E53" w:rsidRPr="00CC7E71">
        <w:rPr>
          <w:color w:val="231F20"/>
        </w:rPr>
        <w:t xml:space="preserve"> </w:t>
      </w:r>
      <w:r w:rsidRPr="00CC7E71">
        <w:rPr>
          <w:color w:val="231F20"/>
        </w:rPr>
        <w:t>of</w:t>
      </w:r>
      <w:r w:rsidR="00B47E53" w:rsidRPr="00CC7E71">
        <w:rPr>
          <w:color w:val="231F20"/>
        </w:rPr>
        <w:t xml:space="preserve"> </w:t>
      </w:r>
      <w:r w:rsidRPr="00CC7E71">
        <w:rPr>
          <w:color w:val="231F20"/>
        </w:rPr>
        <w:t>a</w:t>
      </w:r>
      <w:r w:rsidR="00B47E53" w:rsidRPr="00CC7E71">
        <w:rPr>
          <w:color w:val="231F20"/>
        </w:rPr>
        <w:t xml:space="preserve"> </w:t>
      </w:r>
      <w:r w:rsidRPr="00CC7E71">
        <w:rPr>
          <w:color w:val="231F20"/>
        </w:rPr>
        <w:t>fair</w:t>
      </w:r>
      <w:r w:rsidR="00B47E53" w:rsidRPr="00CC7E71">
        <w:rPr>
          <w:color w:val="231F20"/>
        </w:rPr>
        <w:t xml:space="preserve"> </w:t>
      </w:r>
      <w:r w:rsidRPr="00CC7E71">
        <w:rPr>
          <w:color w:val="231F20"/>
        </w:rPr>
        <w:t>rental</w:t>
      </w:r>
      <w:r w:rsidR="00B47E53" w:rsidRPr="00CC7E71">
        <w:rPr>
          <w:color w:val="231F20"/>
        </w:rPr>
        <w:t xml:space="preserve"> </w:t>
      </w:r>
      <w:r w:rsidRPr="00CC7E71">
        <w:rPr>
          <w:color w:val="231F20"/>
        </w:rPr>
        <w:t>rate</w:t>
      </w:r>
      <w:r w:rsidR="00B47E53" w:rsidRPr="00CC7E71">
        <w:rPr>
          <w:color w:val="231F20"/>
        </w:rPr>
        <w:t xml:space="preserve"> </w:t>
      </w:r>
      <w:r w:rsidRPr="00CC7E71">
        <w:rPr>
          <w:color w:val="231F20"/>
        </w:rPr>
        <w:t>to</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Contractor,</w:t>
      </w:r>
      <w:r w:rsidR="00B47E53" w:rsidRPr="00CC7E71">
        <w:rPr>
          <w:color w:val="231F20"/>
        </w:rPr>
        <w:t xml:space="preserve"> </w:t>
      </w:r>
      <w:r w:rsidRPr="00CC7E71">
        <w:rPr>
          <w:color w:val="231F20"/>
        </w:rPr>
        <w:t>with</w:t>
      </w:r>
      <w:r w:rsidR="00B47E53" w:rsidRPr="00CC7E71">
        <w:rPr>
          <w:color w:val="231F20"/>
        </w:rPr>
        <w:t xml:space="preserve"> </w:t>
      </w:r>
      <w:r w:rsidRPr="00CC7E71">
        <w:rPr>
          <w:color w:val="231F20"/>
        </w:rPr>
        <w:t>all</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maintenance</w:t>
      </w:r>
      <w:r w:rsidR="00B47E53" w:rsidRPr="00CC7E71">
        <w:rPr>
          <w:color w:val="231F20"/>
        </w:rPr>
        <w:t xml:space="preserve"> </w:t>
      </w:r>
      <w:r w:rsidRPr="00CC7E71">
        <w:rPr>
          <w:color w:val="231F20"/>
        </w:rPr>
        <w:t>costs</w:t>
      </w:r>
      <w:r w:rsidR="00B47E53" w:rsidRPr="00CC7E71">
        <w:rPr>
          <w:color w:val="231F20"/>
        </w:rPr>
        <w:t xml:space="preserve"> </w:t>
      </w:r>
      <w:r w:rsidRPr="00CC7E71">
        <w:rPr>
          <w:color w:val="231F20"/>
        </w:rPr>
        <w:t>to the account of the Procuring Entity and with an indemniﬁcation by the Procuring Entity for all liability including damage or injury to persons arising out of the Procuring Entity's use of such equipment, any Contractor's Equipment owned by the Contractor and on the Site in connection with the Facilities for such reasonable</w:t>
      </w:r>
      <w:r w:rsidR="00B47E53" w:rsidRPr="00CC7E71">
        <w:rPr>
          <w:color w:val="231F20"/>
        </w:rPr>
        <w:t xml:space="preserve"> </w:t>
      </w:r>
      <w:r w:rsidRPr="00CC7E71">
        <w:rPr>
          <w:color w:val="231F20"/>
        </w:rPr>
        <w:t>period</w:t>
      </w:r>
      <w:r w:rsidR="00B47E53" w:rsidRPr="00CC7E71">
        <w:rPr>
          <w:color w:val="231F20"/>
        </w:rPr>
        <w:t xml:space="preserve"> </w:t>
      </w:r>
      <w:r w:rsidRPr="00CC7E71">
        <w:rPr>
          <w:color w:val="231F20"/>
        </w:rPr>
        <w:t>as</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Procuring</w:t>
      </w:r>
      <w:r w:rsidR="00B47E53" w:rsidRPr="00CC7E71">
        <w:rPr>
          <w:color w:val="231F20"/>
        </w:rPr>
        <w:t xml:space="preserve"> </w:t>
      </w:r>
      <w:r w:rsidRPr="00CC7E71">
        <w:rPr>
          <w:color w:val="231F20"/>
        </w:rPr>
        <w:t>Entity</w:t>
      </w:r>
      <w:r w:rsidR="00B47E53" w:rsidRPr="00CC7E71">
        <w:rPr>
          <w:color w:val="231F20"/>
        </w:rPr>
        <w:t xml:space="preserve"> </w:t>
      </w:r>
      <w:r w:rsidRPr="00CC7E71">
        <w:rPr>
          <w:color w:val="231F20"/>
        </w:rPr>
        <w:t>considers</w:t>
      </w:r>
      <w:r w:rsidR="00B47E53" w:rsidRPr="00CC7E71">
        <w:rPr>
          <w:color w:val="231F20"/>
        </w:rPr>
        <w:t xml:space="preserve"> </w:t>
      </w:r>
      <w:r w:rsidRPr="00CC7E71">
        <w:rPr>
          <w:color w:val="231F20"/>
        </w:rPr>
        <w:t>expedient</w:t>
      </w:r>
      <w:r w:rsidR="00B47E53" w:rsidRPr="00CC7E71">
        <w:rPr>
          <w:color w:val="231F20"/>
        </w:rPr>
        <w:t xml:space="preserve"> </w:t>
      </w:r>
      <w:r w:rsidRPr="00CC7E71">
        <w:rPr>
          <w:color w:val="231F20"/>
        </w:rPr>
        <w:t>for</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supply</w:t>
      </w:r>
      <w:r w:rsidR="00B47E53" w:rsidRPr="00CC7E71">
        <w:rPr>
          <w:color w:val="231F20"/>
        </w:rPr>
        <w:t xml:space="preserve"> </w:t>
      </w:r>
      <w:r w:rsidRPr="00CC7E71">
        <w:rPr>
          <w:color w:val="231F20"/>
        </w:rPr>
        <w:t>and</w:t>
      </w:r>
      <w:r w:rsidR="00B47E53" w:rsidRPr="00CC7E71">
        <w:rPr>
          <w:color w:val="231F20"/>
        </w:rPr>
        <w:t xml:space="preserve"> </w:t>
      </w:r>
      <w:r w:rsidRPr="00CC7E71">
        <w:rPr>
          <w:color w:val="231F20"/>
        </w:rPr>
        <w:t>installation</w:t>
      </w:r>
      <w:r w:rsidR="00B47E53" w:rsidRPr="00CC7E71">
        <w:rPr>
          <w:color w:val="231F20"/>
        </w:rPr>
        <w:t xml:space="preserve"> </w:t>
      </w:r>
      <w:r w:rsidRPr="00CC7E71">
        <w:rPr>
          <w:color w:val="231F20"/>
        </w:rPr>
        <w:t>of</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Facilities.</w:t>
      </w:r>
    </w:p>
    <w:p w14:paraId="5F4599E0" w14:textId="77777777" w:rsidR="000D6934" w:rsidRDefault="000D6934" w:rsidP="000D6934">
      <w:pPr>
        <w:tabs>
          <w:tab w:val="left" w:pos="847"/>
        </w:tabs>
        <w:spacing w:line="230" w:lineRule="auto"/>
        <w:ind w:left="144" w:right="331"/>
      </w:pPr>
    </w:p>
    <w:p w14:paraId="0C2D1E90" w14:textId="77777777" w:rsidR="00607E22" w:rsidRDefault="00154745" w:rsidP="00385A10">
      <w:pPr>
        <w:pStyle w:val="ListParagraph"/>
        <w:numPr>
          <w:ilvl w:val="2"/>
          <w:numId w:val="170"/>
        </w:numPr>
        <w:tabs>
          <w:tab w:val="left" w:pos="846"/>
        </w:tabs>
        <w:spacing w:before="248" w:line="230" w:lineRule="auto"/>
        <w:ind w:left="864" w:right="326"/>
        <w:jc w:val="both"/>
      </w:pPr>
      <w:r>
        <w:rPr>
          <w:color w:val="231F20"/>
        </w:rPr>
        <w:t>Upon completion of the Facilities or at such earlier date as the Procuring Entity thinks appropriate, the Procuring Entity shall give notice to the Contractor that such Contractor's Equipment will be returned to the Contractor</w:t>
      </w:r>
      <w:r w:rsidR="00B47E53">
        <w:rPr>
          <w:color w:val="231F20"/>
        </w:rPr>
        <w:t xml:space="preserve"> </w:t>
      </w:r>
      <w:r>
        <w:rPr>
          <w:color w:val="231F20"/>
        </w:rPr>
        <w:t>at</w:t>
      </w:r>
      <w:r w:rsidR="00B47E53">
        <w:rPr>
          <w:color w:val="231F20"/>
        </w:rPr>
        <w:t xml:space="preserve"> </w:t>
      </w:r>
      <w:r>
        <w:rPr>
          <w:color w:val="231F20"/>
        </w:rPr>
        <w:t>or</w:t>
      </w:r>
      <w:r w:rsidR="00B47E53">
        <w:rPr>
          <w:color w:val="231F20"/>
        </w:rPr>
        <w:t xml:space="preserve"> </w:t>
      </w:r>
      <w:r>
        <w:rPr>
          <w:color w:val="231F20"/>
        </w:rPr>
        <w:t>near</w:t>
      </w:r>
      <w:r w:rsidR="00B47E53">
        <w:rPr>
          <w:color w:val="231F20"/>
        </w:rPr>
        <w:t xml:space="preserve"> </w:t>
      </w:r>
      <w:r>
        <w:rPr>
          <w:color w:val="231F20"/>
        </w:rPr>
        <w:t>the</w:t>
      </w:r>
      <w:r w:rsidR="00B47E53">
        <w:rPr>
          <w:color w:val="231F20"/>
        </w:rPr>
        <w:t xml:space="preserve"> </w:t>
      </w:r>
      <w:r>
        <w:rPr>
          <w:color w:val="231F20"/>
        </w:rPr>
        <w:t>Site</w:t>
      </w:r>
      <w:r w:rsidR="00B47E53">
        <w:rPr>
          <w:color w:val="231F20"/>
        </w:rPr>
        <w:t xml:space="preserve"> </w:t>
      </w:r>
      <w:r>
        <w:rPr>
          <w:color w:val="231F20"/>
        </w:rPr>
        <w:t>and</w:t>
      </w:r>
      <w:r w:rsidR="00B47E53">
        <w:rPr>
          <w:color w:val="231F20"/>
        </w:rPr>
        <w:t xml:space="preserve"> </w:t>
      </w:r>
      <w:r>
        <w:rPr>
          <w:color w:val="231F20"/>
        </w:rPr>
        <w:t>shall</w:t>
      </w:r>
      <w:r w:rsidR="00B47E53">
        <w:rPr>
          <w:color w:val="231F20"/>
        </w:rPr>
        <w:t xml:space="preserve"> </w:t>
      </w:r>
      <w:r>
        <w:rPr>
          <w:color w:val="231F20"/>
        </w:rPr>
        <w:t>return</w:t>
      </w:r>
      <w:r w:rsidR="00B47E53">
        <w:rPr>
          <w:color w:val="231F20"/>
        </w:rPr>
        <w:t xml:space="preserve"> </w:t>
      </w:r>
      <w:r>
        <w:rPr>
          <w:color w:val="231F20"/>
        </w:rPr>
        <w:t>such</w:t>
      </w:r>
      <w:r w:rsidR="00B47E53">
        <w:rPr>
          <w:color w:val="231F20"/>
        </w:rPr>
        <w:t xml:space="preserve"> </w:t>
      </w:r>
      <w:r>
        <w:rPr>
          <w:color w:val="231F20"/>
        </w:rPr>
        <w:t>Contractor's</w:t>
      </w:r>
      <w:r w:rsidR="00B47E53">
        <w:rPr>
          <w:color w:val="231F20"/>
        </w:rPr>
        <w:t xml:space="preserve"> </w:t>
      </w:r>
      <w:r>
        <w:rPr>
          <w:color w:val="231F20"/>
        </w:rPr>
        <w:t>Equipment</w:t>
      </w:r>
      <w:r w:rsidR="00B47E53">
        <w:rPr>
          <w:color w:val="231F20"/>
        </w:rPr>
        <w:t xml:space="preserve"> </w:t>
      </w:r>
      <w:r>
        <w:rPr>
          <w:color w:val="231F20"/>
        </w:rPr>
        <w:t>to</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in</w:t>
      </w:r>
      <w:r w:rsidR="00B47E53">
        <w:rPr>
          <w:color w:val="231F20"/>
        </w:rPr>
        <w:t xml:space="preserve"> </w:t>
      </w:r>
      <w:r>
        <w:rPr>
          <w:color w:val="231F20"/>
        </w:rPr>
        <w:t>accordance</w:t>
      </w:r>
      <w:r w:rsidR="00B47E53">
        <w:rPr>
          <w:color w:val="231F20"/>
        </w:rPr>
        <w:t xml:space="preserve"> </w:t>
      </w:r>
      <w:r>
        <w:rPr>
          <w:color w:val="231F20"/>
        </w:rPr>
        <w:t>with such notice. The Contractor shall thereafter without delay and at its cost remove or arrange removal of the same</w:t>
      </w:r>
      <w:r w:rsidR="00B47E53">
        <w:rPr>
          <w:color w:val="231F20"/>
        </w:rPr>
        <w:t xml:space="preserve"> </w:t>
      </w:r>
      <w:r>
        <w:rPr>
          <w:color w:val="231F20"/>
        </w:rPr>
        <w:t>from</w:t>
      </w:r>
      <w:r w:rsidR="00B47E53">
        <w:rPr>
          <w:color w:val="231F20"/>
        </w:rPr>
        <w:t xml:space="preserve"> </w:t>
      </w:r>
      <w:r>
        <w:rPr>
          <w:color w:val="231F20"/>
        </w:rPr>
        <w:t>the</w:t>
      </w:r>
      <w:r w:rsidR="00B47E53">
        <w:rPr>
          <w:color w:val="231F20"/>
        </w:rPr>
        <w:t xml:space="preserve"> </w:t>
      </w:r>
      <w:r>
        <w:rPr>
          <w:color w:val="231F20"/>
        </w:rPr>
        <w:t>Site.</w:t>
      </w:r>
    </w:p>
    <w:p w14:paraId="39FA3B47" w14:textId="77777777" w:rsidR="00607E22" w:rsidRDefault="00154745" w:rsidP="00385A10">
      <w:pPr>
        <w:pStyle w:val="ListParagraph"/>
        <w:numPr>
          <w:ilvl w:val="2"/>
          <w:numId w:val="170"/>
        </w:numPr>
        <w:tabs>
          <w:tab w:val="left" w:pos="845"/>
        </w:tabs>
        <w:spacing w:before="248" w:line="230" w:lineRule="auto"/>
        <w:ind w:left="864" w:right="326"/>
        <w:jc w:val="both"/>
      </w:pPr>
      <w:r>
        <w:rPr>
          <w:color w:val="231F20"/>
        </w:rPr>
        <w:t>Subject</w:t>
      </w:r>
      <w:r w:rsidR="00B47E53">
        <w:rPr>
          <w:color w:val="231F20"/>
        </w:rPr>
        <w:t xml:space="preserve"> </w:t>
      </w:r>
      <w:r>
        <w:rPr>
          <w:color w:val="231F20"/>
        </w:rPr>
        <w:t>to</w:t>
      </w:r>
      <w:r w:rsidR="00B47E53">
        <w:rPr>
          <w:color w:val="231F20"/>
        </w:rPr>
        <w:t xml:space="preserve"> </w:t>
      </w:r>
      <w:r>
        <w:rPr>
          <w:color w:val="231F20"/>
        </w:rPr>
        <w:t>GCC</w:t>
      </w:r>
      <w:r w:rsidR="00B47E53">
        <w:rPr>
          <w:color w:val="231F20"/>
        </w:rPr>
        <w:t xml:space="preserve"> </w:t>
      </w:r>
      <w:r>
        <w:rPr>
          <w:color w:val="231F20"/>
        </w:rPr>
        <w:t>Sub-Clause</w:t>
      </w:r>
      <w:r w:rsidR="00B47E53">
        <w:rPr>
          <w:color w:val="231F20"/>
        </w:rPr>
        <w:t xml:space="preserve"> </w:t>
      </w:r>
      <w:r>
        <w:rPr>
          <w:color w:val="231F20"/>
        </w:rPr>
        <w:t>42.2.6,</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shall</w:t>
      </w:r>
      <w:r w:rsidR="00B47E53">
        <w:rPr>
          <w:color w:val="231F20"/>
        </w:rPr>
        <w:t xml:space="preserve"> </w:t>
      </w:r>
      <w:r>
        <w:rPr>
          <w:color w:val="231F20"/>
        </w:rPr>
        <w:t>be</w:t>
      </w:r>
      <w:r w:rsidR="00B47E53">
        <w:rPr>
          <w:color w:val="231F20"/>
        </w:rPr>
        <w:t xml:space="preserve"> </w:t>
      </w:r>
      <w:r>
        <w:rPr>
          <w:color w:val="231F20"/>
        </w:rPr>
        <w:t>entitled</w:t>
      </w:r>
      <w:r w:rsidR="00B47E53">
        <w:rPr>
          <w:color w:val="231F20"/>
        </w:rPr>
        <w:t xml:space="preserve"> </w:t>
      </w:r>
      <w:r>
        <w:rPr>
          <w:color w:val="231F20"/>
        </w:rPr>
        <w:t>to</w:t>
      </w:r>
      <w:r w:rsidR="00B47E53">
        <w:rPr>
          <w:color w:val="231F20"/>
        </w:rPr>
        <w:t xml:space="preserve"> </w:t>
      </w:r>
      <w:r>
        <w:rPr>
          <w:color w:val="231F20"/>
        </w:rPr>
        <w:t>be</w:t>
      </w:r>
      <w:r w:rsidR="00B47E53">
        <w:rPr>
          <w:color w:val="231F20"/>
        </w:rPr>
        <w:t xml:space="preserve"> </w:t>
      </w:r>
      <w:r>
        <w:rPr>
          <w:color w:val="231F20"/>
        </w:rPr>
        <w:t>paid</w:t>
      </w:r>
      <w:r w:rsidR="00B47E53">
        <w:rPr>
          <w:color w:val="231F20"/>
        </w:rPr>
        <w:t xml:space="preserve"> </w:t>
      </w:r>
      <w:r>
        <w:rPr>
          <w:color w:val="231F20"/>
        </w:rPr>
        <w:t>the</w:t>
      </w:r>
      <w:r w:rsidR="00B47E53">
        <w:rPr>
          <w:color w:val="231F20"/>
        </w:rPr>
        <w:t xml:space="preserve"> </w:t>
      </w:r>
      <w:r>
        <w:rPr>
          <w:color w:val="231F20"/>
        </w:rPr>
        <w:t>Contract</w:t>
      </w:r>
      <w:r w:rsidR="00B47E53">
        <w:rPr>
          <w:color w:val="231F20"/>
        </w:rPr>
        <w:t xml:space="preserve"> </w:t>
      </w:r>
      <w:r>
        <w:rPr>
          <w:color w:val="231F20"/>
        </w:rPr>
        <w:t>Price</w:t>
      </w:r>
      <w:r w:rsidR="00B47E53">
        <w:rPr>
          <w:color w:val="231F20"/>
        </w:rPr>
        <w:t xml:space="preserve"> </w:t>
      </w:r>
      <w:r>
        <w:rPr>
          <w:color w:val="231F20"/>
        </w:rPr>
        <w:t>attributable</w:t>
      </w:r>
      <w:r w:rsidR="00B47E53">
        <w:rPr>
          <w:color w:val="231F20"/>
        </w:rPr>
        <w:t xml:space="preserve"> </w:t>
      </w:r>
      <w:r>
        <w:rPr>
          <w:color w:val="231F20"/>
        </w:rPr>
        <w:t>to the</w:t>
      </w:r>
      <w:r w:rsidR="00B47E53">
        <w:rPr>
          <w:color w:val="231F20"/>
        </w:rPr>
        <w:t xml:space="preserve"> </w:t>
      </w:r>
      <w:r>
        <w:rPr>
          <w:color w:val="231F20"/>
        </w:rPr>
        <w:t>Facilities</w:t>
      </w:r>
      <w:r w:rsidR="00B47E53">
        <w:rPr>
          <w:color w:val="231F20"/>
        </w:rPr>
        <w:t xml:space="preserve"> </w:t>
      </w:r>
      <w:r>
        <w:rPr>
          <w:color w:val="231F20"/>
        </w:rPr>
        <w:t>executed</w:t>
      </w:r>
      <w:r w:rsidR="00B47E53">
        <w:rPr>
          <w:color w:val="231F20"/>
        </w:rPr>
        <w:t xml:space="preserve"> </w:t>
      </w:r>
      <w:r>
        <w:rPr>
          <w:color w:val="231F20"/>
        </w:rPr>
        <w:t>as</w:t>
      </w:r>
      <w:r w:rsidR="00B47E53">
        <w:rPr>
          <w:color w:val="231F20"/>
        </w:rPr>
        <w:t xml:space="preserve"> </w:t>
      </w:r>
      <w:r>
        <w:rPr>
          <w:color w:val="231F20"/>
        </w:rPr>
        <w:t>of</w:t>
      </w:r>
      <w:r w:rsidR="00B47E53">
        <w:rPr>
          <w:color w:val="231F20"/>
        </w:rPr>
        <w:t xml:space="preserve"> </w:t>
      </w:r>
      <w:r>
        <w:rPr>
          <w:color w:val="231F20"/>
        </w:rPr>
        <w:t>the</w:t>
      </w:r>
      <w:r w:rsidR="00B47E53">
        <w:rPr>
          <w:color w:val="231F20"/>
        </w:rPr>
        <w:t xml:space="preserve"> </w:t>
      </w:r>
      <w:r>
        <w:rPr>
          <w:color w:val="231F20"/>
        </w:rPr>
        <w:t>date</w:t>
      </w:r>
      <w:r w:rsidR="00B47E53">
        <w:rPr>
          <w:color w:val="231F20"/>
        </w:rPr>
        <w:t xml:space="preserve"> </w:t>
      </w:r>
      <w:r>
        <w:rPr>
          <w:color w:val="231F20"/>
        </w:rPr>
        <w:t>of</w:t>
      </w:r>
      <w:r w:rsidR="00B47E53">
        <w:rPr>
          <w:color w:val="231F20"/>
        </w:rPr>
        <w:t xml:space="preserve"> </w:t>
      </w:r>
      <w:r>
        <w:rPr>
          <w:color w:val="231F20"/>
        </w:rPr>
        <w:t>termination,</w:t>
      </w:r>
      <w:r w:rsidR="00B47E53">
        <w:rPr>
          <w:color w:val="231F20"/>
        </w:rPr>
        <w:t xml:space="preserve"> </w:t>
      </w:r>
      <w:r>
        <w:rPr>
          <w:color w:val="231F20"/>
        </w:rPr>
        <w:t>the</w:t>
      </w:r>
      <w:r w:rsidR="00B47E53">
        <w:rPr>
          <w:color w:val="231F20"/>
        </w:rPr>
        <w:t xml:space="preserve"> </w:t>
      </w:r>
      <w:r>
        <w:rPr>
          <w:color w:val="231F20"/>
        </w:rPr>
        <w:t>value</w:t>
      </w:r>
      <w:r w:rsidR="00B47E53">
        <w:rPr>
          <w:color w:val="231F20"/>
        </w:rPr>
        <w:t xml:space="preserve"> </w:t>
      </w:r>
      <w:r>
        <w:rPr>
          <w:color w:val="231F20"/>
        </w:rPr>
        <w:t>of</w:t>
      </w:r>
      <w:r w:rsidR="00B47E53">
        <w:rPr>
          <w:color w:val="231F20"/>
        </w:rPr>
        <w:t xml:space="preserve"> </w:t>
      </w:r>
      <w:r>
        <w:rPr>
          <w:color w:val="231F20"/>
        </w:rPr>
        <w:t>any</w:t>
      </w:r>
      <w:r w:rsidR="00B47E53">
        <w:rPr>
          <w:color w:val="231F20"/>
        </w:rPr>
        <w:t xml:space="preserve"> </w:t>
      </w:r>
      <w:r>
        <w:rPr>
          <w:color w:val="231F20"/>
        </w:rPr>
        <w:t>unused</w:t>
      </w:r>
      <w:r w:rsidR="00B47E53">
        <w:rPr>
          <w:color w:val="231F20"/>
        </w:rPr>
        <w:t xml:space="preserve"> </w:t>
      </w:r>
      <w:r>
        <w:rPr>
          <w:color w:val="231F20"/>
        </w:rPr>
        <w:t>or</w:t>
      </w:r>
      <w:r w:rsidR="00B47E53">
        <w:rPr>
          <w:color w:val="231F20"/>
        </w:rPr>
        <w:t xml:space="preserve"> </w:t>
      </w:r>
      <w:r>
        <w:rPr>
          <w:color w:val="231F20"/>
        </w:rPr>
        <w:t>partially</w:t>
      </w:r>
      <w:r w:rsidR="00B47E53">
        <w:rPr>
          <w:color w:val="231F20"/>
        </w:rPr>
        <w:t xml:space="preserve"> </w:t>
      </w:r>
      <w:r>
        <w:rPr>
          <w:color w:val="231F20"/>
        </w:rPr>
        <w:t>used</w:t>
      </w:r>
      <w:r w:rsidR="00B47E53">
        <w:rPr>
          <w:color w:val="231F20"/>
        </w:rPr>
        <w:t xml:space="preserve"> </w:t>
      </w:r>
      <w:r>
        <w:rPr>
          <w:color w:val="231F20"/>
        </w:rPr>
        <w:t>Plant</w:t>
      </w:r>
      <w:r w:rsidR="00B47E53">
        <w:rPr>
          <w:color w:val="231F20"/>
        </w:rPr>
        <w:t xml:space="preserve"> </w:t>
      </w:r>
      <w:r>
        <w:rPr>
          <w:color w:val="231F20"/>
        </w:rPr>
        <w:t>on</w:t>
      </w:r>
      <w:r w:rsidR="00B47E53">
        <w:rPr>
          <w:color w:val="231F20"/>
        </w:rPr>
        <w:t xml:space="preserve"> </w:t>
      </w:r>
      <w:r>
        <w:rPr>
          <w:color w:val="231F20"/>
        </w:rPr>
        <w:t>the</w:t>
      </w:r>
      <w:r w:rsidR="00B47E53">
        <w:rPr>
          <w:color w:val="231F20"/>
        </w:rPr>
        <w:t xml:space="preserve"> </w:t>
      </w:r>
      <w:r>
        <w:rPr>
          <w:color w:val="231F20"/>
        </w:rPr>
        <w:lastRenderedPageBreak/>
        <w:t xml:space="preserve">Site, and the costs, if </w:t>
      </w:r>
      <w:r>
        <w:rPr>
          <w:color w:val="231F20"/>
          <w:spacing w:val="-4"/>
        </w:rPr>
        <w:t xml:space="preserve">any, </w:t>
      </w:r>
      <w:r>
        <w:rPr>
          <w:color w:val="231F20"/>
        </w:rPr>
        <w:t>incurred in protecting the Facilities and in leaving the Site in a clean and safe</w:t>
      </w:r>
      <w:r w:rsidR="00B47E53">
        <w:rPr>
          <w:color w:val="231F20"/>
        </w:rPr>
        <w:t xml:space="preserve"> </w:t>
      </w:r>
      <w:r>
        <w:rPr>
          <w:color w:val="231F20"/>
        </w:rPr>
        <w:t>condition pursuant</w:t>
      </w:r>
      <w:r w:rsidR="00B47E53">
        <w:rPr>
          <w:color w:val="231F20"/>
        </w:rPr>
        <w:t xml:space="preserve"> </w:t>
      </w:r>
      <w:r>
        <w:rPr>
          <w:color w:val="231F20"/>
        </w:rPr>
        <w:t>to</w:t>
      </w:r>
      <w:r w:rsidR="00B47E53">
        <w:rPr>
          <w:color w:val="231F20"/>
        </w:rPr>
        <w:t xml:space="preserve"> </w:t>
      </w:r>
      <w:r>
        <w:rPr>
          <w:color w:val="231F20"/>
        </w:rPr>
        <w:t>paragraph</w:t>
      </w:r>
      <w:r w:rsidR="00B47E53">
        <w:rPr>
          <w:color w:val="231F20"/>
        </w:rPr>
        <w:t xml:space="preserve"> </w:t>
      </w:r>
      <w:r>
        <w:rPr>
          <w:color w:val="231F20"/>
        </w:rPr>
        <w:t>(a)</w:t>
      </w:r>
      <w:r w:rsidR="00B47E53">
        <w:rPr>
          <w:color w:val="231F20"/>
        </w:rPr>
        <w:t xml:space="preserve"> </w:t>
      </w:r>
      <w:r>
        <w:rPr>
          <w:color w:val="231F20"/>
        </w:rPr>
        <w:t>of</w:t>
      </w:r>
      <w:r w:rsidR="00B47E53">
        <w:rPr>
          <w:color w:val="231F20"/>
        </w:rPr>
        <w:t xml:space="preserve"> </w:t>
      </w:r>
      <w:r>
        <w:rPr>
          <w:color w:val="231F20"/>
        </w:rPr>
        <w:t>GCC</w:t>
      </w:r>
      <w:r w:rsidR="00B47E53">
        <w:rPr>
          <w:color w:val="231F20"/>
        </w:rPr>
        <w:t xml:space="preserve"> </w:t>
      </w:r>
      <w:r>
        <w:rPr>
          <w:color w:val="231F20"/>
        </w:rPr>
        <w:t>Sub-Clause</w:t>
      </w:r>
      <w:r w:rsidR="00B47E53">
        <w:rPr>
          <w:color w:val="231F20"/>
        </w:rPr>
        <w:t xml:space="preserve"> </w:t>
      </w:r>
      <w:r>
        <w:rPr>
          <w:color w:val="231F20"/>
        </w:rPr>
        <w:t>42.2.3.</w:t>
      </w:r>
      <w:r w:rsidR="00B47E53">
        <w:rPr>
          <w:color w:val="231F20"/>
        </w:rPr>
        <w:t xml:space="preserve"> </w:t>
      </w:r>
      <w:r>
        <w:rPr>
          <w:color w:val="231F20"/>
        </w:rPr>
        <w:t>Any</w:t>
      </w:r>
      <w:r w:rsidR="00B47E53">
        <w:rPr>
          <w:color w:val="231F20"/>
        </w:rPr>
        <w:t xml:space="preserve"> </w:t>
      </w:r>
      <w:r>
        <w:rPr>
          <w:color w:val="231F20"/>
        </w:rPr>
        <w:t>sums</w:t>
      </w:r>
      <w:r w:rsidR="00B47E53">
        <w:rPr>
          <w:color w:val="231F20"/>
        </w:rPr>
        <w:t xml:space="preserve"> </w:t>
      </w:r>
      <w:r>
        <w:rPr>
          <w:color w:val="231F20"/>
        </w:rPr>
        <w:t>due</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rPr>
        <w:t>Entity</w:t>
      </w:r>
      <w:r w:rsidR="00B47E53">
        <w:rPr>
          <w:color w:val="231F20"/>
        </w:rPr>
        <w:t xml:space="preserve"> </w:t>
      </w:r>
      <w:r>
        <w:rPr>
          <w:color w:val="231F20"/>
        </w:rPr>
        <w:t>from</w:t>
      </w:r>
      <w:r w:rsidR="00B47E53">
        <w:rPr>
          <w:color w:val="231F20"/>
        </w:rPr>
        <w:t xml:space="preserve"> </w:t>
      </w:r>
      <w:r>
        <w:rPr>
          <w:color w:val="231F20"/>
        </w:rPr>
        <w:t>the</w:t>
      </w:r>
      <w:r w:rsidR="00B47E53">
        <w:rPr>
          <w:color w:val="231F20"/>
        </w:rPr>
        <w:t xml:space="preserve"> </w:t>
      </w:r>
      <w:r>
        <w:rPr>
          <w:color w:val="231F20"/>
        </w:rPr>
        <w:t>Contractor accruing</w:t>
      </w:r>
      <w:r w:rsidR="00B47E53">
        <w:rPr>
          <w:color w:val="231F20"/>
        </w:rPr>
        <w:t xml:space="preserve"> </w:t>
      </w:r>
      <w:r>
        <w:rPr>
          <w:color w:val="231F20"/>
        </w:rPr>
        <w:t>prior</w:t>
      </w:r>
      <w:r w:rsidR="00B47E53">
        <w:rPr>
          <w:color w:val="231F20"/>
        </w:rPr>
        <w:t xml:space="preserve"> </w:t>
      </w:r>
      <w:r>
        <w:rPr>
          <w:color w:val="231F20"/>
        </w:rPr>
        <w:t>to</w:t>
      </w:r>
      <w:r w:rsidR="00B47E53">
        <w:rPr>
          <w:color w:val="231F20"/>
        </w:rPr>
        <w:t xml:space="preserve"> </w:t>
      </w:r>
      <w:r>
        <w:rPr>
          <w:color w:val="231F20"/>
        </w:rPr>
        <w:t>the</w:t>
      </w:r>
      <w:r w:rsidR="00B47E53">
        <w:rPr>
          <w:color w:val="231F20"/>
        </w:rPr>
        <w:t xml:space="preserve"> </w:t>
      </w:r>
      <w:r>
        <w:rPr>
          <w:color w:val="231F20"/>
        </w:rPr>
        <w:t>date</w:t>
      </w:r>
      <w:r w:rsidR="00B47E53">
        <w:rPr>
          <w:color w:val="231F20"/>
        </w:rPr>
        <w:t xml:space="preserve"> </w:t>
      </w:r>
      <w:r>
        <w:rPr>
          <w:color w:val="231F20"/>
        </w:rPr>
        <w:t>of</w:t>
      </w:r>
      <w:r w:rsidR="00B47E53">
        <w:rPr>
          <w:color w:val="231F20"/>
        </w:rPr>
        <w:t xml:space="preserve"> </w:t>
      </w:r>
      <w:r>
        <w:rPr>
          <w:color w:val="231F20"/>
        </w:rPr>
        <w:t>termination</w:t>
      </w:r>
      <w:r w:rsidR="00B47E53">
        <w:rPr>
          <w:color w:val="231F20"/>
        </w:rPr>
        <w:t xml:space="preserve"> </w:t>
      </w:r>
      <w:r>
        <w:rPr>
          <w:color w:val="231F20"/>
        </w:rPr>
        <w:t>shall</w:t>
      </w:r>
      <w:r w:rsidR="00B47E53">
        <w:rPr>
          <w:color w:val="231F20"/>
        </w:rPr>
        <w:t xml:space="preserve"> </w:t>
      </w:r>
      <w:r>
        <w:rPr>
          <w:color w:val="231F20"/>
        </w:rPr>
        <w:t>be</w:t>
      </w:r>
      <w:r w:rsidR="00B47E53">
        <w:rPr>
          <w:color w:val="231F20"/>
        </w:rPr>
        <w:t xml:space="preserve"> </w:t>
      </w:r>
      <w:r>
        <w:rPr>
          <w:color w:val="231F20"/>
        </w:rPr>
        <w:t>deducted</w:t>
      </w:r>
      <w:r w:rsidR="00B47E53">
        <w:rPr>
          <w:color w:val="231F20"/>
        </w:rPr>
        <w:t xml:space="preserve"> </w:t>
      </w:r>
      <w:r>
        <w:rPr>
          <w:color w:val="231F20"/>
        </w:rPr>
        <w:t>from</w:t>
      </w:r>
      <w:r w:rsidR="00B47E53">
        <w:rPr>
          <w:color w:val="231F20"/>
        </w:rPr>
        <w:t xml:space="preserve"> </w:t>
      </w:r>
      <w:r>
        <w:rPr>
          <w:color w:val="231F20"/>
        </w:rPr>
        <w:t>the</w:t>
      </w:r>
      <w:r w:rsidR="00B47E53">
        <w:rPr>
          <w:color w:val="231F20"/>
        </w:rPr>
        <w:t xml:space="preserve"> </w:t>
      </w:r>
      <w:r>
        <w:rPr>
          <w:color w:val="231F20"/>
        </w:rPr>
        <w:t>amount</w:t>
      </w:r>
      <w:r w:rsidR="00B47E53">
        <w:rPr>
          <w:color w:val="231F20"/>
        </w:rPr>
        <w:t xml:space="preserve"> </w:t>
      </w:r>
      <w:r>
        <w:rPr>
          <w:color w:val="231F20"/>
        </w:rPr>
        <w:t>to</w:t>
      </w:r>
      <w:r w:rsidR="00B47E53">
        <w:rPr>
          <w:color w:val="231F20"/>
        </w:rPr>
        <w:t xml:space="preserve"> </w:t>
      </w:r>
      <w:r>
        <w:rPr>
          <w:color w:val="231F20"/>
        </w:rPr>
        <w:t>be</w:t>
      </w:r>
      <w:r w:rsidR="00B47E53">
        <w:rPr>
          <w:color w:val="231F20"/>
        </w:rPr>
        <w:t xml:space="preserve"> </w:t>
      </w:r>
      <w:r>
        <w:rPr>
          <w:color w:val="231F20"/>
        </w:rPr>
        <w:t>paid</w:t>
      </w:r>
      <w:r w:rsidR="00B47E53">
        <w:rPr>
          <w:color w:val="231F20"/>
        </w:rPr>
        <w:t xml:space="preserve"> </w:t>
      </w:r>
      <w:r>
        <w:rPr>
          <w:color w:val="231F20"/>
        </w:rPr>
        <w:t>to</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under this</w:t>
      </w:r>
      <w:r w:rsidR="00B47E53">
        <w:rPr>
          <w:color w:val="231F20"/>
        </w:rPr>
        <w:t xml:space="preserve"> </w:t>
      </w:r>
      <w:r>
        <w:rPr>
          <w:color w:val="231F20"/>
        </w:rPr>
        <w:t>Contract.</w:t>
      </w:r>
    </w:p>
    <w:p w14:paraId="4FC0D8C6" w14:textId="77777777" w:rsidR="00607E22" w:rsidRDefault="00154745" w:rsidP="00385A10">
      <w:pPr>
        <w:pStyle w:val="ListParagraph"/>
        <w:numPr>
          <w:ilvl w:val="2"/>
          <w:numId w:val="170"/>
        </w:numPr>
        <w:tabs>
          <w:tab w:val="left" w:pos="845"/>
        </w:tabs>
        <w:spacing w:before="248" w:line="230" w:lineRule="auto"/>
        <w:ind w:left="864" w:right="328"/>
        <w:jc w:val="both"/>
      </w:pPr>
      <w:r>
        <w:rPr>
          <w:color w:val="231F20"/>
        </w:rPr>
        <w:t>If the Procuring Entity completes the Facilities, the cost of completing the Facilities by the Procuring Entity shall</w:t>
      </w:r>
      <w:r w:rsidR="00B47E53">
        <w:rPr>
          <w:color w:val="231F20"/>
        </w:rPr>
        <w:t xml:space="preserve"> </w:t>
      </w:r>
      <w:r>
        <w:rPr>
          <w:color w:val="231F20"/>
        </w:rPr>
        <w:t>be</w:t>
      </w:r>
      <w:r w:rsidR="00B47E53">
        <w:rPr>
          <w:color w:val="231F20"/>
        </w:rPr>
        <w:t xml:space="preserve"> </w:t>
      </w:r>
      <w:r>
        <w:rPr>
          <w:color w:val="231F20"/>
        </w:rPr>
        <w:t>determined.</w:t>
      </w:r>
    </w:p>
    <w:p w14:paraId="344916CC" w14:textId="77777777" w:rsidR="00607E22" w:rsidRDefault="00154745" w:rsidP="00385A10">
      <w:pPr>
        <w:pStyle w:val="ListParagraph"/>
        <w:numPr>
          <w:ilvl w:val="2"/>
          <w:numId w:val="170"/>
        </w:numPr>
        <w:tabs>
          <w:tab w:val="left" w:pos="845"/>
        </w:tabs>
        <w:spacing w:before="245" w:line="230" w:lineRule="auto"/>
        <w:ind w:left="864" w:right="310"/>
        <w:jc w:val="both"/>
      </w:pPr>
      <w:r>
        <w:rPr>
          <w:color w:val="231F20"/>
        </w:rPr>
        <w:t>If the sum that the Contractor is entitled to be paid, pursuant to GCC Sub-Clause 42.2.5, plus the reasonable costs</w:t>
      </w:r>
      <w:r w:rsidR="00B47E53">
        <w:rPr>
          <w:color w:val="231F20"/>
        </w:rPr>
        <w:t xml:space="preserve"> </w:t>
      </w:r>
      <w:r>
        <w:rPr>
          <w:color w:val="231F20"/>
        </w:rPr>
        <w:t>incurred</w:t>
      </w:r>
      <w:r w:rsidR="00B47E53">
        <w:rPr>
          <w:color w:val="231F20"/>
        </w:rPr>
        <w:t xml:space="preserve"> </w:t>
      </w:r>
      <w:r>
        <w:rPr>
          <w:color w:val="231F20"/>
        </w:rPr>
        <w:t>by</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rPr>
        <w:t>Entity</w:t>
      </w:r>
      <w:r w:rsidR="00B47E53">
        <w:rPr>
          <w:color w:val="231F20"/>
        </w:rPr>
        <w:t xml:space="preserve"> </w:t>
      </w:r>
      <w:r>
        <w:rPr>
          <w:color w:val="231F20"/>
        </w:rPr>
        <w:t>in</w:t>
      </w:r>
      <w:r w:rsidR="00B47E53">
        <w:rPr>
          <w:color w:val="231F20"/>
        </w:rPr>
        <w:t xml:space="preserve"> </w:t>
      </w:r>
      <w:r>
        <w:rPr>
          <w:color w:val="231F20"/>
        </w:rPr>
        <w:t>completing</w:t>
      </w:r>
      <w:r w:rsidR="00B47E53">
        <w:rPr>
          <w:color w:val="231F20"/>
        </w:rPr>
        <w:t xml:space="preserve"> </w:t>
      </w:r>
      <w:r>
        <w:rPr>
          <w:color w:val="231F20"/>
        </w:rPr>
        <w:t>the</w:t>
      </w:r>
      <w:r w:rsidR="00B47E53">
        <w:rPr>
          <w:color w:val="231F20"/>
        </w:rPr>
        <w:t xml:space="preserve"> </w:t>
      </w:r>
      <w:r>
        <w:rPr>
          <w:color w:val="231F20"/>
        </w:rPr>
        <w:t>Facilities,</w:t>
      </w:r>
      <w:r w:rsidR="00B47E53">
        <w:rPr>
          <w:color w:val="231F20"/>
        </w:rPr>
        <w:t xml:space="preserve"> </w:t>
      </w:r>
      <w:r>
        <w:rPr>
          <w:color w:val="231F20"/>
        </w:rPr>
        <w:t>exceeds</w:t>
      </w:r>
      <w:r w:rsidR="00B47E53">
        <w:rPr>
          <w:color w:val="231F20"/>
        </w:rPr>
        <w:t xml:space="preserve"> </w:t>
      </w:r>
      <w:r>
        <w:rPr>
          <w:color w:val="231F20"/>
        </w:rPr>
        <w:t>the</w:t>
      </w:r>
      <w:r w:rsidR="00B47E53">
        <w:rPr>
          <w:color w:val="231F20"/>
        </w:rPr>
        <w:t xml:space="preserve"> </w:t>
      </w:r>
      <w:r>
        <w:rPr>
          <w:color w:val="231F20"/>
        </w:rPr>
        <w:t>Contract</w:t>
      </w:r>
      <w:r w:rsidR="00B47E53">
        <w:rPr>
          <w:color w:val="231F20"/>
        </w:rPr>
        <w:t xml:space="preserve"> </w:t>
      </w:r>
      <w:r>
        <w:rPr>
          <w:color w:val="231F20"/>
        </w:rPr>
        <w:t>Price,</w:t>
      </w:r>
      <w:r w:rsidR="00B47E53">
        <w:rPr>
          <w:color w:val="231F20"/>
        </w:rPr>
        <w:t xml:space="preserve"> </w:t>
      </w:r>
      <w:r>
        <w:rPr>
          <w:color w:val="231F20"/>
        </w:rPr>
        <w:t>the</w:t>
      </w:r>
      <w:r w:rsidR="00B47E53">
        <w:rPr>
          <w:color w:val="231F20"/>
        </w:rPr>
        <w:t xml:space="preserve"> </w:t>
      </w:r>
      <w:r>
        <w:rPr>
          <w:color w:val="231F20"/>
        </w:rPr>
        <w:t>Contractor shall</w:t>
      </w:r>
      <w:r w:rsidR="00B47E53">
        <w:rPr>
          <w:color w:val="231F20"/>
        </w:rPr>
        <w:t xml:space="preserve"> </w:t>
      </w:r>
      <w:r>
        <w:rPr>
          <w:color w:val="231F20"/>
        </w:rPr>
        <w:t>be</w:t>
      </w:r>
      <w:r w:rsidR="00B47E53">
        <w:rPr>
          <w:color w:val="231F20"/>
        </w:rPr>
        <w:t xml:space="preserve"> </w:t>
      </w:r>
      <w:r>
        <w:rPr>
          <w:color w:val="231F20"/>
        </w:rPr>
        <w:t>liable</w:t>
      </w:r>
      <w:r w:rsidR="00B47E53">
        <w:rPr>
          <w:color w:val="231F20"/>
        </w:rPr>
        <w:t xml:space="preserve"> </w:t>
      </w:r>
      <w:r>
        <w:rPr>
          <w:color w:val="231F20"/>
        </w:rPr>
        <w:t>for</w:t>
      </w:r>
      <w:r w:rsidR="00B47E53">
        <w:rPr>
          <w:color w:val="231F20"/>
        </w:rPr>
        <w:t xml:space="preserve"> </w:t>
      </w:r>
      <w:r>
        <w:rPr>
          <w:color w:val="231F20"/>
        </w:rPr>
        <w:t>such</w:t>
      </w:r>
      <w:r w:rsidR="00B47E53">
        <w:rPr>
          <w:color w:val="231F20"/>
        </w:rPr>
        <w:t xml:space="preserve"> </w:t>
      </w:r>
      <w:r>
        <w:rPr>
          <w:color w:val="231F20"/>
        </w:rPr>
        <w:t>excess.</w:t>
      </w:r>
    </w:p>
    <w:p w14:paraId="72FC550A" w14:textId="77777777" w:rsidR="00607E22" w:rsidRDefault="00154745" w:rsidP="00385A10">
      <w:pPr>
        <w:pStyle w:val="ListParagraph"/>
        <w:numPr>
          <w:ilvl w:val="2"/>
          <w:numId w:val="170"/>
        </w:numPr>
        <w:tabs>
          <w:tab w:val="left" w:pos="845"/>
        </w:tabs>
        <w:spacing w:line="230" w:lineRule="auto"/>
        <w:ind w:left="864" w:right="326"/>
        <w:jc w:val="both"/>
      </w:pPr>
      <w:r>
        <w:rPr>
          <w:color w:val="231F20"/>
        </w:rPr>
        <w:t>If</w:t>
      </w:r>
      <w:r w:rsidR="00B47E53">
        <w:rPr>
          <w:color w:val="231F20"/>
        </w:rPr>
        <w:t xml:space="preserve"> </w:t>
      </w:r>
      <w:r>
        <w:rPr>
          <w:color w:val="231F20"/>
        </w:rPr>
        <w:t>such</w:t>
      </w:r>
      <w:r w:rsidR="00B47E53">
        <w:rPr>
          <w:color w:val="231F20"/>
        </w:rPr>
        <w:t xml:space="preserve"> </w:t>
      </w:r>
      <w:r>
        <w:rPr>
          <w:color w:val="231F20"/>
        </w:rPr>
        <w:t>excess</w:t>
      </w:r>
      <w:r w:rsidR="00B47E53">
        <w:rPr>
          <w:color w:val="231F20"/>
        </w:rPr>
        <w:t xml:space="preserve"> </w:t>
      </w:r>
      <w:r>
        <w:rPr>
          <w:color w:val="231F20"/>
        </w:rPr>
        <w:t>is</w:t>
      </w:r>
      <w:r w:rsidR="00B47E53">
        <w:rPr>
          <w:color w:val="231F20"/>
        </w:rPr>
        <w:t xml:space="preserve"> </w:t>
      </w:r>
      <w:r>
        <w:rPr>
          <w:color w:val="231F20"/>
        </w:rPr>
        <w:t>greater</w:t>
      </w:r>
      <w:r w:rsidR="00B47E53">
        <w:rPr>
          <w:color w:val="231F20"/>
        </w:rPr>
        <w:t xml:space="preserve"> </w:t>
      </w:r>
      <w:r>
        <w:rPr>
          <w:color w:val="231F20"/>
        </w:rPr>
        <w:t>than</w:t>
      </w:r>
      <w:r w:rsidR="00B47E53">
        <w:rPr>
          <w:color w:val="231F20"/>
        </w:rPr>
        <w:t xml:space="preserve"> </w:t>
      </w:r>
      <w:r>
        <w:rPr>
          <w:color w:val="231F20"/>
        </w:rPr>
        <w:t>the</w:t>
      </w:r>
      <w:r w:rsidR="00B47E53">
        <w:rPr>
          <w:color w:val="231F20"/>
        </w:rPr>
        <w:t xml:space="preserve"> </w:t>
      </w:r>
      <w:r>
        <w:rPr>
          <w:color w:val="231F20"/>
        </w:rPr>
        <w:t>sums</w:t>
      </w:r>
      <w:r w:rsidR="00B47E53">
        <w:rPr>
          <w:color w:val="231F20"/>
        </w:rPr>
        <w:t xml:space="preserve"> </w:t>
      </w:r>
      <w:r>
        <w:rPr>
          <w:color w:val="231F20"/>
        </w:rPr>
        <w:t>due</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under</w:t>
      </w:r>
      <w:r w:rsidR="00B47E53">
        <w:rPr>
          <w:color w:val="231F20"/>
        </w:rPr>
        <w:t xml:space="preserve"> </w:t>
      </w:r>
      <w:r>
        <w:rPr>
          <w:color w:val="231F20"/>
        </w:rPr>
        <w:t>GCC</w:t>
      </w:r>
      <w:r w:rsidR="00B47E53">
        <w:rPr>
          <w:color w:val="231F20"/>
        </w:rPr>
        <w:t xml:space="preserve"> </w:t>
      </w:r>
      <w:r>
        <w:rPr>
          <w:color w:val="231F20"/>
        </w:rPr>
        <w:t>Sub-Clause</w:t>
      </w:r>
      <w:r w:rsidR="00B47E53">
        <w:rPr>
          <w:color w:val="231F20"/>
        </w:rPr>
        <w:t xml:space="preserve"> </w:t>
      </w:r>
      <w:r>
        <w:rPr>
          <w:color w:val="231F20"/>
        </w:rPr>
        <w:t>42.2.5,</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shall pay</w:t>
      </w:r>
      <w:r w:rsidR="00B47E53">
        <w:rPr>
          <w:color w:val="231F20"/>
        </w:rPr>
        <w:t xml:space="preserve"> </w:t>
      </w:r>
      <w:r>
        <w:rPr>
          <w:color w:val="231F20"/>
        </w:rPr>
        <w:t>the</w:t>
      </w:r>
      <w:r w:rsidR="00B47E53">
        <w:rPr>
          <w:color w:val="231F20"/>
        </w:rPr>
        <w:t xml:space="preserve"> </w:t>
      </w:r>
      <w:r>
        <w:rPr>
          <w:color w:val="231F20"/>
        </w:rPr>
        <w:t>balance</w:t>
      </w:r>
      <w:r w:rsidR="00B47E53">
        <w:rPr>
          <w:color w:val="231F20"/>
        </w:rPr>
        <w:t xml:space="preserve"> </w:t>
      </w:r>
      <w:r>
        <w:rPr>
          <w:color w:val="231F20"/>
        </w:rPr>
        <w:t>to</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spacing w:val="-3"/>
        </w:rPr>
        <w:t>Entity,</w:t>
      </w:r>
      <w:r w:rsidR="00B47E53">
        <w:rPr>
          <w:color w:val="231F20"/>
          <w:spacing w:val="-3"/>
        </w:rPr>
        <w:t xml:space="preserve"> </w:t>
      </w:r>
      <w:r>
        <w:rPr>
          <w:color w:val="231F20"/>
        </w:rPr>
        <w:t>and</w:t>
      </w:r>
      <w:r w:rsidR="00B47E53">
        <w:rPr>
          <w:color w:val="231F20"/>
        </w:rPr>
        <w:t xml:space="preserve"> </w:t>
      </w:r>
      <w:r>
        <w:rPr>
          <w:color w:val="231F20"/>
        </w:rPr>
        <w:t>if</w:t>
      </w:r>
      <w:r w:rsidR="00B47E53">
        <w:rPr>
          <w:color w:val="231F20"/>
        </w:rPr>
        <w:t xml:space="preserve"> </w:t>
      </w:r>
      <w:r>
        <w:rPr>
          <w:color w:val="231F20"/>
        </w:rPr>
        <w:t>such</w:t>
      </w:r>
      <w:r w:rsidR="00B47E53">
        <w:rPr>
          <w:color w:val="231F20"/>
        </w:rPr>
        <w:t xml:space="preserve"> </w:t>
      </w:r>
      <w:r>
        <w:rPr>
          <w:color w:val="231F20"/>
        </w:rPr>
        <w:t>excess</w:t>
      </w:r>
      <w:r w:rsidR="00B47E53">
        <w:rPr>
          <w:color w:val="231F20"/>
        </w:rPr>
        <w:t xml:space="preserve"> </w:t>
      </w:r>
      <w:r>
        <w:rPr>
          <w:color w:val="231F20"/>
        </w:rPr>
        <w:t>is</w:t>
      </w:r>
      <w:r w:rsidR="00B47E53">
        <w:rPr>
          <w:color w:val="231F20"/>
        </w:rPr>
        <w:t xml:space="preserve"> </w:t>
      </w:r>
      <w:r>
        <w:rPr>
          <w:color w:val="231F20"/>
        </w:rPr>
        <w:t>less</w:t>
      </w:r>
      <w:r w:rsidR="00B47E53">
        <w:rPr>
          <w:color w:val="231F20"/>
        </w:rPr>
        <w:t xml:space="preserve"> </w:t>
      </w:r>
      <w:r>
        <w:rPr>
          <w:color w:val="231F20"/>
        </w:rPr>
        <w:t>than</w:t>
      </w:r>
      <w:r w:rsidR="00B47E53">
        <w:rPr>
          <w:color w:val="231F20"/>
        </w:rPr>
        <w:t xml:space="preserve"> </w:t>
      </w:r>
      <w:r>
        <w:rPr>
          <w:color w:val="231F20"/>
        </w:rPr>
        <w:t>the</w:t>
      </w:r>
      <w:r w:rsidR="00B47E53">
        <w:rPr>
          <w:color w:val="231F20"/>
        </w:rPr>
        <w:t xml:space="preserve"> </w:t>
      </w:r>
      <w:r>
        <w:rPr>
          <w:color w:val="231F20"/>
        </w:rPr>
        <w:t>sums</w:t>
      </w:r>
      <w:r w:rsidR="00B47E53">
        <w:rPr>
          <w:color w:val="231F20"/>
        </w:rPr>
        <w:t xml:space="preserve"> </w:t>
      </w:r>
      <w:r>
        <w:rPr>
          <w:color w:val="231F20"/>
        </w:rPr>
        <w:t>due</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under</w:t>
      </w:r>
      <w:r w:rsidR="00B47E53">
        <w:rPr>
          <w:color w:val="231F20"/>
        </w:rPr>
        <w:t xml:space="preserve"> </w:t>
      </w:r>
      <w:r>
        <w:rPr>
          <w:color w:val="231F20"/>
        </w:rPr>
        <w:t>GCC Sub-Clause</w:t>
      </w:r>
      <w:r w:rsidR="00B47E53">
        <w:rPr>
          <w:color w:val="231F20"/>
        </w:rPr>
        <w:t xml:space="preserve"> </w:t>
      </w:r>
      <w:r>
        <w:rPr>
          <w:color w:val="231F20"/>
        </w:rPr>
        <w:t>42.2.5,</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rPr>
        <w:t>Entity</w:t>
      </w:r>
      <w:r w:rsidR="00B47E53">
        <w:rPr>
          <w:color w:val="231F20"/>
        </w:rPr>
        <w:t xml:space="preserve"> </w:t>
      </w:r>
      <w:r>
        <w:rPr>
          <w:color w:val="231F20"/>
        </w:rPr>
        <w:t>shall</w:t>
      </w:r>
      <w:r w:rsidR="00B47E53">
        <w:rPr>
          <w:color w:val="231F20"/>
        </w:rPr>
        <w:t xml:space="preserve"> </w:t>
      </w:r>
      <w:r>
        <w:rPr>
          <w:color w:val="231F20"/>
        </w:rPr>
        <w:t>pay</w:t>
      </w:r>
      <w:r w:rsidR="00B47E53">
        <w:rPr>
          <w:color w:val="231F20"/>
        </w:rPr>
        <w:t xml:space="preserve"> </w:t>
      </w:r>
      <w:r>
        <w:rPr>
          <w:color w:val="231F20"/>
        </w:rPr>
        <w:t>the</w:t>
      </w:r>
      <w:r w:rsidR="00B47E53">
        <w:rPr>
          <w:color w:val="231F20"/>
        </w:rPr>
        <w:t xml:space="preserve"> </w:t>
      </w:r>
      <w:r>
        <w:rPr>
          <w:color w:val="231F20"/>
        </w:rPr>
        <w:t>balance</w:t>
      </w:r>
      <w:r w:rsidR="00B47E53">
        <w:rPr>
          <w:color w:val="231F20"/>
        </w:rPr>
        <w:t xml:space="preserve"> </w:t>
      </w:r>
      <w:r>
        <w:rPr>
          <w:color w:val="231F20"/>
        </w:rPr>
        <w:t>to</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rPr>
        <w:t>Entity</w:t>
      </w:r>
      <w:r w:rsidR="00B47E53">
        <w:rPr>
          <w:color w:val="231F20"/>
        </w:rPr>
        <w:t xml:space="preserve"> </w:t>
      </w:r>
      <w:r>
        <w:rPr>
          <w:color w:val="231F20"/>
        </w:rPr>
        <w:t>and</w:t>
      </w:r>
      <w:r w:rsidR="00B47E53">
        <w:rPr>
          <w:color w:val="231F20"/>
        </w:rPr>
        <w:t xml:space="preserve"> </w:t>
      </w:r>
      <w:r>
        <w:rPr>
          <w:color w:val="231F20"/>
        </w:rPr>
        <w:t>the Contractor</w:t>
      </w:r>
      <w:r w:rsidR="00B47E53">
        <w:rPr>
          <w:color w:val="231F20"/>
        </w:rPr>
        <w:t xml:space="preserve"> </w:t>
      </w:r>
      <w:r>
        <w:rPr>
          <w:color w:val="231F20"/>
        </w:rPr>
        <w:t>shall</w:t>
      </w:r>
      <w:r w:rsidR="00B47E53">
        <w:rPr>
          <w:color w:val="231F20"/>
        </w:rPr>
        <w:t xml:space="preserve"> </w:t>
      </w:r>
      <w:r>
        <w:rPr>
          <w:color w:val="231F20"/>
        </w:rPr>
        <w:t>agree,</w:t>
      </w:r>
      <w:r w:rsidR="00B47E53">
        <w:rPr>
          <w:color w:val="231F20"/>
        </w:rPr>
        <w:t xml:space="preserve"> </w:t>
      </w:r>
      <w:r>
        <w:rPr>
          <w:color w:val="231F20"/>
        </w:rPr>
        <w:t>in</w:t>
      </w:r>
      <w:r w:rsidR="00B47E53">
        <w:rPr>
          <w:color w:val="231F20"/>
        </w:rPr>
        <w:t xml:space="preserve"> </w:t>
      </w:r>
      <w:r>
        <w:rPr>
          <w:color w:val="231F20"/>
        </w:rPr>
        <w:t>writing,</w:t>
      </w:r>
      <w:r w:rsidR="00B47E53">
        <w:rPr>
          <w:color w:val="231F20"/>
        </w:rPr>
        <w:t xml:space="preserve"> on the </w:t>
      </w:r>
      <w:r>
        <w:rPr>
          <w:color w:val="231F20"/>
        </w:rPr>
        <w:t>computation</w:t>
      </w:r>
      <w:r w:rsidR="00B47E53">
        <w:rPr>
          <w:color w:val="231F20"/>
        </w:rPr>
        <w:t xml:space="preserve"> </w:t>
      </w:r>
      <w:r>
        <w:rPr>
          <w:color w:val="231F20"/>
        </w:rPr>
        <w:t>described</w:t>
      </w:r>
      <w:r w:rsidR="00B47E53">
        <w:rPr>
          <w:color w:val="231F20"/>
        </w:rPr>
        <w:t xml:space="preserve"> </w:t>
      </w:r>
      <w:r>
        <w:rPr>
          <w:color w:val="231F20"/>
        </w:rPr>
        <w:t>above</w:t>
      </w:r>
      <w:r w:rsidR="00B47E53">
        <w:rPr>
          <w:color w:val="231F20"/>
        </w:rPr>
        <w:t xml:space="preserve"> </w:t>
      </w:r>
      <w:r>
        <w:rPr>
          <w:color w:val="231F20"/>
        </w:rPr>
        <w:t>and</w:t>
      </w:r>
      <w:r w:rsidR="00B47E53">
        <w:rPr>
          <w:color w:val="231F20"/>
        </w:rPr>
        <w:t xml:space="preserve"> </w:t>
      </w:r>
      <w:r>
        <w:rPr>
          <w:color w:val="231F20"/>
        </w:rPr>
        <w:t>the</w:t>
      </w:r>
      <w:r w:rsidR="00B47E53">
        <w:rPr>
          <w:color w:val="231F20"/>
        </w:rPr>
        <w:t xml:space="preserve"> </w:t>
      </w:r>
      <w:r>
        <w:rPr>
          <w:color w:val="231F20"/>
        </w:rPr>
        <w:t>manner</w:t>
      </w:r>
      <w:r w:rsidR="00B47E53">
        <w:rPr>
          <w:color w:val="231F20"/>
        </w:rPr>
        <w:t xml:space="preserve"> </w:t>
      </w:r>
      <w:r>
        <w:rPr>
          <w:color w:val="231F20"/>
        </w:rPr>
        <w:t>in</w:t>
      </w:r>
      <w:r w:rsidR="00B47E53">
        <w:rPr>
          <w:color w:val="231F20"/>
        </w:rPr>
        <w:t xml:space="preserve"> </w:t>
      </w:r>
      <w:r>
        <w:rPr>
          <w:color w:val="231F20"/>
        </w:rPr>
        <w:t>which</w:t>
      </w:r>
      <w:r w:rsidR="00B47E53">
        <w:rPr>
          <w:color w:val="231F20"/>
        </w:rPr>
        <w:t xml:space="preserve"> </w:t>
      </w:r>
      <w:r>
        <w:rPr>
          <w:color w:val="231F20"/>
        </w:rPr>
        <w:t>any</w:t>
      </w:r>
      <w:r w:rsidR="00B47E53">
        <w:rPr>
          <w:color w:val="231F20"/>
        </w:rPr>
        <w:t xml:space="preserve"> </w:t>
      </w:r>
      <w:r>
        <w:rPr>
          <w:color w:val="231F20"/>
        </w:rPr>
        <w:t>sums</w:t>
      </w:r>
      <w:r w:rsidR="00B47E53">
        <w:rPr>
          <w:color w:val="231F20"/>
        </w:rPr>
        <w:t xml:space="preserve"> </w:t>
      </w:r>
      <w:r>
        <w:rPr>
          <w:color w:val="231F20"/>
        </w:rPr>
        <w:t>shall be</w:t>
      </w:r>
      <w:r w:rsidR="00B47E53">
        <w:rPr>
          <w:color w:val="231F20"/>
        </w:rPr>
        <w:t xml:space="preserve"> </w:t>
      </w:r>
      <w:r>
        <w:rPr>
          <w:color w:val="231F20"/>
        </w:rPr>
        <w:t>paid.</w:t>
      </w:r>
    </w:p>
    <w:p w14:paraId="55576508" w14:textId="77777777" w:rsidR="00607E22" w:rsidRDefault="00154745" w:rsidP="00385A10">
      <w:pPr>
        <w:pStyle w:val="ListParagraph"/>
        <w:numPr>
          <w:ilvl w:val="1"/>
          <w:numId w:val="170"/>
        </w:numPr>
        <w:tabs>
          <w:tab w:val="left" w:pos="844"/>
          <w:tab w:val="left" w:pos="845"/>
        </w:tabs>
        <w:spacing w:before="240"/>
        <w:ind w:left="864" w:hanging="720"/>
        <w:rPr>
          <w:color w:val="231F20"/>
        </w:rPr>
      </w:pPr>
      <w:r>
        <w:rPr>
          <w:color w:val="231F20"/>
        </w:rPr>
        <w:t>Termination</w:t>
      </w:r>
      <w:r w:rsidR="00B47E53">
        <w:rPr>
          <w:color w:val="231F20"/>
        </w:rPr>
        <w:t xml:space="preserve"> </w:t>
      </w:r>
      <w:r>
        <w:rPr>
          <w:color w:val="231F20"/>
        </w:rPr>
        <w:t>by</w:t>
      </w:r>
      <w:r w:rsidR="00B47E53">
        <w:rPr>
          <w:color w:val="231F20"/>
        </w:rPr>
        <w:t xml:space="preserve"> </w:t>
      </w:r>
      <w:r>
        <w:rPr>
          <w:color w:val="231F20"/>
        </w:rPr>
        <w:t>the</w:t>
      </w:r>
      <w:r w:rsidR="00B47E53">
        <w:rPr>
          <w:color w:val="231F20"/>
        </w:rPr>
        <w:t xml:space="preserve"> </w:t>
      </w:r>
      <w:r>
        <w:rPr>
          <w:color w:val="231F20"/>
        </w:rPr>
        <w:t>Contractor</w:t>
      </w:r>
    </w:p>
    <w:p w14:paraId="14CBBC40" w14:textId="77777777" w:rsidR="00607E22" w:rsidRDefault="00607E22" w:rsidP="000D6934">
      <w:pPr>
        <w:pStyle w:val="BodyText"/>
        <w:spacing w:before="11"/>
        <w:ind w:left="864" w:hanging="720"/>
        <w:rPr>
          <w:sz w:val="30"/>
        </w:rPr>
      </w:pPr>
    </w:p>
    <w:p w14:paraId="67019CA5" w14:textId="77777777" w:rsidR="00607E22" w:rsidRDefault="00154745" w:rsidP="00385A10">
      <w:pPr>
        <w:pStyle w:val="ListParagraph"/>
        <w:numPr>
          <w:ilvl w:val="2"/>
          <w:numId w:val="170"/>
        </w:numPr>
        <w:tabs>
          <w:tab w:val="left" w:pos="877"/>
          <w:tab w:val="left" w:pos="878"/>
        </w:tabs>
        <w:spacing w:before="0"/>
        <w:ind w:left="864"/>
      </w:pPr>
      <w:r>
        <w:rPr>
          <w:color w:val="231F20"/>
        </w:rPr>
        <w:t>If</w:t>
      </w:r>
    </w:p>
    <w:p w14:paraId="43E34507" w14:textId="77777777" w:rsidR="00607E22" w:rsidRDefault="00AB298A" w:rsidP="00385A10">
      <w:pPr>
        <w:pStyle w:val="ListParagraph"/>
        <w:numPr>
          <w:ilvl w:val="0"/>
          <w:numId w:val="177"/>
        </w:numPr>
        <w:tabs>
          <w:tab w:val="left" w:pos="1314"/>
        </w:tabs>
        <w:spacing w:before="121" w:line="230" w:lineRule="auto"/>
        <w:ind w:right="331"/>
        <w:jc w:val="both"/>
      </w:pPr>
      <w:r w:rsidRPr="00CF42F1">
        <w:rPr>
          <w:color w:val="231F20"/>
        </w:rPr>
        <w:t>T</w:t>
      </w:r>
      <w:r w:rsidR="00154745" w:rsidRPr="00CF42F1">
        <w:rPr>
          <w:color w:val="231F20"/>
        </w:rPr>
        <w: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has</w:t>
      </w:r>
      <w:r w:rsidRPr="00CF42F1">
        <w:rPr>
          <w:color w:val="231F20"/>
        </w:rPr>
        <w:t xml:space="preserve"> </w:t>
      </w:r>
      <w:r w:rsidR="00154745" w:rsidRPr="00CF42F1">
        <w:rPr>
          <w:color w:val="231F20"/>
        </w:rPr>
        <w:t>failed</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pay</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Contractor</w:t>
      </w:r>
      <w:r w:rsidRPr="00CF42F1">
        <w:rPr>
          <w:color w:val="231F20"/>
        </w:rPr>
        <w:t xml:space="preserve"> </w:t>
      </w:r>
      <w:r w:rsidR="00154745" w:rsidRPr="00CF42F1">
        <w:rPr>
          <w:color w:val="231F20"/>
        </w:rPr>
        <w:t>any</w:t>
      </w:r>
      <w:r w:rsidRPr="00CF42F1">
        <w:rPr>
          <w:color w:val="231F20"/>
        </w:rPr>
        <w:t xml:space="preserve"> </w:t>
      </w:r>
      <w:r w:rsidR="00154745" w:rsidRPr="00CF42F1">
        <w:rPr>
          <w:color w:val="231F20"/>
        </w:rPr>
        <w:t>sum</w:t>
      </w:r>
      <w:r w:rsidRPr="00CF42F1">
        <w:rPr>
          <w:color w:val="231F20"/>
        </w:rPr>
        <w:t xml:space="preserve"> </w:t>
      </w:r>
      <w:r w:rsidR="00154745" w:rsidRPr="00CF42F1">
        <w:rPr>
          <w:color w:val="231F20"/>
        </w:rPr>
        <w:t>due</w:t>
      </w:r>
      <w:r w:rsidRPr="00CF42F1">
        <w:rPr>
          <w:color w:val="231F20"/>
        </w:rPr>
        <w:t xml:space="preserve"> </w:t>
      </w:r>
      <w:r w:rsidR="00154745" w:rsidRPr="00CF42F1">
        <w:rPr>
          <w:color w:val="231F20"/>
        </w:rPr>
        <w:t>under</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r w:rsidRPr="00CF42F1">
        <w:rPr>
          <w:color w:val="231F20"/>
        </w:rPr>
        <w:t xml:space="preserve"> </w:t>
      </w:r>
      <w:r w:rsidR="00154745" w:rsidRPr="00CF42F1">
        <w:rPr>
          <w:color w:val="231F20"/>
        </w:rPr>
        <w:t>within</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speciﬁed period, has failed to approve any invoice or supporting documents without just cause pursuant to the Appendix</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r w:rsidRPr="00CF42F1">
        <w:rPr>
          <w:color w:val="231F20"/>
        </w:rPr>
        <w:t xml:space="preserve"> </w:t>
      </w:r>
      <w:r w:rsidR="00154745" w:rsidRPr="00CF42F1">
        <w:rPr>
          <w:color w:val="231F20"/>
        </w:rPr>
        <w:t>Agreement</w:t>
      </w:r>
      <w:r w:rsidRPr="00CF42F1">
        <w:rPr>
          <w:color w:val="231F20"/>
        </w:rPr>
        <w:t xml:space="preserve"> </w:t>
      </w:r>
      <w:r w:rsidR="00154745" w:rsidRPr="00CF42F1">
        <w:rPr>
          <w:color w:val="231F20"/>
        </w:rPr>
        <w:t>titled</w:t>
      </w:r>
      <w:r w:rsidRPr="00CF42F1">
        <w:rPr>
          <w:color w:val="231F20"/>
        </w:rPr>
        <w:t xml:space="preserve"> </w:t>
      </w:r>
      <w:r w:rsidR="00154745" w:rsidRPr="00CF42F1">
        <w:rPr>
          <w:color w:val="231F20"/>
          <w:spacing w:val="-4"/>
        </w:rPr>
        <w:t>Terms</w:t>
      </w:r>
      <w:r w:rsidRPr="00CF42F1">
        <w:rPr>
          <w:color w:val="231F20"/>
          <w:spacing w:val="-4"/>
        </w:rPr>
        <w:t xml:space="preserve"> </w:t>
      </w:r>
      <w:r w:rsidR="00154745" w:rsidRPr="00CF42F1">
        <w:rPr>
          <w:color w:val="231F20"/>
        </w:rPr>
        <w:t>and</w:t>
      </w:r>
      <w:r w:rsidRPr="00CF42F1">
        <w:rPr>
          <w:color w:val="231F20"/>
        </w:rPr>
        <w:t xml:space="preserve"> </w:t>
      </w:r>
      <w:r w:rsidR="00154745" w:rsidRPr="00CF42F1">
        <w:rPr>
          <w:color w:val="231F20"/>
        </w:rPr>
        <w:t>Procedures</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Payment,</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commits</w:t>
      </w:r>
      <w:r w:rsidRPr="00CF42F1">
        <w:rPr>
          <w:color w:val="231F20"/>
        </w:rPr>
        <w:t xml:space="preserve"> </w:t>
      </w:r>
      <w:r w:rsidR="00154745" w:rsidRPr="00CF42F1">
        <w:rPr>
          <w:color w:val="231F20"/>
        </w:rPr>
        <w:t>a</w:t>
      </w:r>
      <w:r w:rsidRPr="00CF42F1">
        <w:rPr>
          <w:color w:val="231F20"/>
        </w:rPr>
        <w:t xml:space="preserve"> </w:t>
      </w:r>
      <w:r w:rsidR="00154745" w:rsidRPr="00CF42F1">
        <w:rPr>
          <w:color w:val="231F20"/>
        </w:rPr>
        <w:t>substantial breach</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Contractor</w:t>
      </w:r>
      <w:r w:rsidRPr="00CF42F1">
        <w:rPr>
          <w:color w:val="231F20"/>
        </w:rPr>
        <w:t xml:space="preserve"> </w:t>
      </w:r>
      <w:r w:rsidR="00154745" w:rsidRPr="00CF42F1">
        <w:rPr>
          <w:color w:val="231F20"/>
        </w:rPr>
        <w:t>may</w:t>
      </w:r>
      <w:r w:rsidRPr="00CF42F1">
        <w:rPr>
          <w:color w:val="231F20"/>
        </w:rPr>
        <w:t xml:space="preserve"> </w:t>
      </w:r>
      <w:r w:rsidR="00154745" w:rsidRPr="00CF42F1">
        <w:rPr>
          <w:color w:val="231F20"/>
        </w:rPr>
        <w:t>give</w:t>
      </w:r>
      <w:r w:rsidRPr="00CF42F1">
        <w:rPr>
          <w:color w:val="231F20"/>
        </w:rPr>
        <w:t xml:space="preserve"> </w:t>
      </w:r>
      <w:r w:rsidR="00154745" w:rsidRPr="00CF42F1">
        <w:rPr>
          <w:color w:val="231F20"/>
        </w:rPr>
        <w:t>a</w:t>
      </w:r>
      <w:r w:rsidRPr="00CF42F1">
        <w:rPr>
          <w:color w:val="231F20"/>
        </w:rPr>
        <w:t xml:space="preserve"> </w:t>
      </w:r>
      <w:r w:rsidR="00154745" w:rsidRPr="00CF42F1">
        <w:rPr>
          <w:color w:val="231F20"/>
        </w:rPr>
        <w:t>notice</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that</w:t>
      </w:r>
      <w:r w:rsidRPr="00CF42F1">
        <w:rPr>
          <w:color w:val="231F20"/>
        </w:rPr>
        <w:t xml:space="preserve"> </w:t>
      </w:r>
      <w:r w:rsidR="00154745" w:rsidRPr="00CF42F1">
        <w:rPr>
          <w:color w:val="231F20"/>
        </w:rPr>
        <w:t>requires</w:t>
      </w:r>
      <w:r w:rsidRPr="00CF42F1">
        <w:rPr>
          <w:color w:val="231F20"/>
        </w:rPr>
        <w:t xml:space="preserve"> </w:t>
      </w:r>
      <w:r w:rsidR="00154745" w:rsidRPr="00CF42F1">
        <w:rPr>
          <w:color w:val="231F20"/>
        </w:rPr>
        <w:t>payment</w:t>
      </w:r>
      <w:r w:rsidRPr="00CF42F1">
        <w:rPr>
          <w:color w:val="231F20"/>
        </w:rPr>
        <w:t xml:space="preserve"> </w:t>
      </w:r>
      <w:r w:rsidR="00154745" w:rsidRPr="00CF42F1">
        <w:rPr>
          <w:color w:val="231F20"/>
        </w:rPr>
        <w:t>of such</w:t>
      </w:r>
      <w:r w:rsidRPr="00CF42F1">
        <w:rPr>
          <w:color w:val="231F20"/>
        </w:rPr>
        <w:t xml:space="preserve"> </w:t>
      </w:r>
      <w:r w:rsidR="00154745" w:rsidRPr="00CF42F1">
        <w:rPr>
          <w:color w:val="231F20"/>
        </w:rPr>
        <w:t>sum,</w:t>
      </w:r>
      <w:r w:rsidRPr="00CF42F1">
        <w:rPr>
          <w:color w:val="231F20"/>
        </w:rPr>
        <w:t xml:space="preserve"> </w:t>
      </w:r>
      <w:r w:rsidR="00154745" w:rsidRPr="00CF42F1">
        <w:rPr>
          <w:color w:val="231F20"/>
        </w:rPr>
        <w:t>with</w:t>
      </w:r>
      <w:r w:rsidRPr="00CF42F1">
        <w:rPr>
          <w:color w:val="231F20"/>
        </w:rPr>
        <w:t xml:space="preserve"> </w:t>
      </w:r>
      <w:r w:rsidR="00154745" w:rsidRPr="00CF42F1">
        <w:rPr>
          <w:color w:val="231F20"/>
        </w:rPr>
        <w:t>interest</w:t>
      </w:r>
      <w:r w:rsidRPr="00CF42F1">
        <w:rPr>
          <w:color w:val="231F20"/>
        </w:rPr>
        <w:t xml:space="preserve"> </w:t>
      </w:r>
      <w:r w:rsidR="00154745" w:rsidRPr="00CF42F1">
        <w:rPr>
          <w:color w:val="231F20"/>
        </w:rPr>
        <w:t>there</w:t>
      </w:r>
      <w:r w:rsidRPr="00CF42F1">
        <w:rPr>
          <w:color w:val="231F20"/>
        </w:rPr>
        <w:t xml:space="preserve"> </w:t>
      </w:r>
      <w:r w:rsidR="00154745" w:rsidRPr="00CF42F1">
        <w:rPr>
          <w:color w:val="231F20"/>
        </w:rPr>
        <w:t>on</w:t>
      </w:r>
      <w:r w:rsidRPr="00CF42F1">
        <w:rPr>
          <w:color w:val="231F20"/>
        </w:rPr>
        <w:t xml:space="preserve"> </w:t>
      </w:r>
      <w:r w:rsidR="00154745" w:rsidRPr="00CF42F1">
        <w:rPr>
          <w:color w:val="231F20"/>
        </w:rPr>
        <w:t>as</w:t>
      </w:r>
      <w:r w:rsidRPr="00CF42F1">
        <w:rPr>
          <w:color w:val="231F20"/>
        </w:rPr>
        <w:t xml:space="preserve"> </w:t>
      </w:r>
      <w:r w:rsidR="00154745" w:rsidRPr="00CF42F1">
        <w:rPr>
          <w:color w:val="231F20"/>
        </w:rPr>
        <w:t>stipulated</w:t>
      </w:r>
      <w:r w:rsidRPr="00CF42F1">
        <w:rPr>
          <w:color w:val="231F20"/>
        </w:rPr>
        <w:t xml:space="preserve"> </w:t>
      </w:r>
      <w:r w:rsidR="00154745" w:rsidRPr="00CF42F1">
        <w:rPr>
          <w:color w:val="231F20"/>
        </w:rPr>
        <w:t>in</w:t>
      </w:r>
      <w:r w:rsidRPr="00CF42F1">
        <w:rPr>
          <w:color w:val="231F20"/>
        </w:rPr>
        <w:t xml:space="preserve"> </w:t>
      </w:r>
      <w:r w:rsidR="00154745" w:rsidRPr="00CF42F1">
        <w:rPr>
          <w:color w:val="231F20"/>
        </w:rPr>
        <w:t>GCC</w:t>
      </w:r>
      <w:r w:rsidRPr="00CF42F1">
        <w:rPr>
          <w:color w:val="231F20"/>
        </w:rPr>
        <w:t xml:space="preserve"> </w:t>
      </w:r>
      <w:r w:rsidR="00154745" w:rsidRPr="00CF42F1">
        <w:rPr>
          <w:color w:val="231F20"/>
        </w:rPr>
        <w:t>Sub-Clause</w:t>
      </w:r>
      <w:r w:rsidR="000D6934" w:rsidRPr="00CF42F1">
        <w:rPr>
          <w:color w:val="231F20"/>
        </w:rPr>
        <w:t xml:space="preserve"> </w:t>
      </w:r>
      <w:r w:rsidR="00154745" w:rsidRPr="00CF42F1">
        <w:rPr>
          <w:color w:val="231F20"/>
        </w:rPr>
        <w:t>12.3,</w:t>
      </w:r>
      <w:r w:rsidRPr="00CF42F1">
        <w:rPr>
          <w:color w:val="231F20"/>
        </w:rPr>
        <w:t xml:space="preserve"> </w:t>
      </w:r>
      <w:r w:rsidR="00154745" w:rsidRPr="00CF42F1">
        <w:rPr>
          <w:color w:val="231F20"/>
        </w:rPr>
        <w:t>requires</w:t>
      </w:r>
      <w:r w:rsidRPr="00CF42F1">
        <w:rPr>
          <w:color w:val="231F20"/>
        </w:rPr>
        <w:t xml:space="preserve"> </w:t>
      </w:r>
      <w:r w:rsidR="00154745" w:rsidRPr="00CF42F1">
        <w:rPr>
          <w:color w:val="231F20"/>
        </w:rPr>
        <w:t>approval</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such</w:t>
      </w:r>
      <w:r w:rsidRPr="00CF42F1">
        <w:rPr>
          <w:color w:val="231F20"/>
        </w:rPr>
        <w:t xml:space="preserve"> </w:t>
      </w:r>
      <w:r w:rsidR="00154745" w:rsidRPr="00CF42F1">
        <w:rPr>
          <w:color w:val="231F20"/>
        </w:rPr>
        <w:t>invoice or</w:t>
      </w:r>
      <w:r w:rsidRPr="00CF42F1">
        <w:rPr>
          <w:color w:val="231F20"/>
        </w:rPr>
        <w:t xml:space="preserve"> </w:t>
      </w:r>
      <w:r w:rsidR="00154745" w:rsidRPr="00CF42F1">
        <w:rPr>
          <w:color w:val="231F20"/>
        </w:rPr>
        <w:t>supporting</w:t>
      </w:r>
      <w:r w:rsidRPr="00CF42F1">
        <w:rPr>
          <w:color w:val="231F20"/>
        </w:rPr>
        <w:t xml:space="preserve"> </w:t>
      </w:r>
      <w:r w:rsidR="00154745" w:rsidRPr="00CF42F1">
        <w:rPr>
          <w:color w:val="231F20"/>
        </w:rPr>
        <w:t>documents,</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speciﬁes</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breach</w:t>
      </w:r>
      <w:r w:rsidRPr="00CF42F1">
        <w:rPr>
          <w:color w:val="231F20"/>
        </w:rPr>
        <w:t xml:space="preserve"> </w:t>
      </w:r>
      <w:r w:rsidR="00154745" w:rsidRPr="00CF42F1">
        <w:rPr>
          <w:color w:val="231F20"/>
        </w:rPr>
        <w:t>and</w:t>
      </w:r>
      <w:r w:rsidRPr="00CF42F1">
        <w:rPr>
          <w:color w:val="231F20"/>
        </w:rPr>
        <w:t xml:space="preserve"> </w:t>
      </w:r>
      <w:r w:rsidR="00154745" w:rsidRPr="00CF42F1">
        <w:rPr>
          <w:color w:val="231F20"/>
        </w:rPr>
        <w:t>requires</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remedy</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same,</w:t>
      </w:r>
      <w:r w:rsidRPr="00CF42F1">
        <w:rPr>
          <w:color w:val="231F20"/>
        </w:rPr>
        <w:t xml:space="preserve"> </w:t>
      </w:r>
      <w:r w:rsidR="00154745" w:rsidRPr="00CF42F1">
        <w:rPr>
          <w:color w:val="231F20"/>
        </w:rPr>
        <w:t>as the</w:t>
      </w:r>
      <w:r w:rsidRPr="00CF42F1">
        <w:rPr>
          <w:color w:val="231F20"/>
        </w:rPr>
        <w:t xml:space="preserve"> </w:t>
      </w:r>
      <w:r w:rsidR="00154745" w:rsidRPr="00CF42F1">
        <w:rPr>
          <w:color w:val="231F20"/>
        </w:rPr>
        <w:t>case</w:t>
      </w:r>
      <w:r w:rsidRPr="00CF42F1">
        <w:rPr>
          <w:color w:val="231F20"/>
        </w:rPr>
        <w:t xml:space="preserve"> </w:t>
      </w:r>
      <w:r w:rsidR="00154745" w:rsidRPr="00CF42F1">
        <w:rPr>
          <w:color w:val="231F20"/>
        </w:rPr>
        <w:t>may</w:t>
      </w:r>
      <w:r w:rsidRPr="00CF42F1">
        <w:rPr>
          <w:color w:val="231F20"/>
        </w:rPr>
        <w:t xml:space="preserve"> </w:t>
      </w:r>
      <w:r w:rsidR="00154745" w:rsidRPr="00CF42F1">
        <w:rPr>
          <w:color w:val="231F20"/>
        </w:rPr>
        <w:t>be.</w:t>
      </w:r>
      <w:r w:rsidRPr="00CF42F1">
        <w:rPr>
          <w:color w:val="231F20"/>
        </w:rPr>
        <w:t xml:space="preserve"> </w:t>
      </w:r>
      <w:r w:rsidR="00154745" w:rsidRPr="00CF42F1">
        <w:rPr>
          <w:color w:val="231F20"/>
        </w:rPr>
        <w:t>If</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fails</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pay</w:t>
      </w:r>
      <w:r w:rsidRPr="00CF42F1">
        <w:rPr>
          <w:color w:val="231F20"/>
        </w:rPr>
        <w:t xml:space="preserve"> </w:t>
      </w:r>
      <w:r w:rsidR="00154745" w:rsidRPr="00CF42F1">
        <w:rPr>
          <w:color w:val="231F20"/>
        </w:rPr>
        <w:t>such</w:t>
      </w:r>
      <w:r w:rsidRPr="00CF42F1">
        <w:rPr>
          <w:color w:val="231F20"/>
        </w:rPr>
        <w:t xml:space="preserve"> </w:t>
      </w:r>
      <w:r w:rsidR="00154745" w:rsidRPr="00CF42F1">
        <w:rPr>
          <w:color w:val="231F20"/>
        </w:rPr>
        <w:t>sum</w:t>
      </w:r>
      <w:r w:rsidRPr="00CF42F1">
        <w:rPr>
          <w:color w:val="231F20"/>
        </w:rPr>
        <w:t xml:space="preserve"> </w:t>
      </w:r>
      <w:r w:rsidR="00154745" w:rsidRPr="00CF42F1">
        <w:rPr>
          <w:color w:val="231F20"/>
        </w:rPr>
        <w:t>together</w:t>
      </w:r>
      <w:r w:rsidRPr="00CF42F1">
        <w:rPr>
          <w:color w:val="231F20"/>
        </w:rPr>
        <w:t xml:space="preserve"> </w:t>
      </w:r>
      <w:r w:rsidR="00154745" w:rsidRPr="00CF42F1">
        <w:rPr>
          <w:color w:val="231F20"/>
        </w:rPr>
        <w:t>with</w:t>
      </w:r>
      <w:r w:rsidRPr="00CF42F1">
        <w:rPr>
          <w:color w:val="231F20"/>
        </w:rPr>
        <w:t xml:space="preserve"> </w:t>
      </w:r>
      <w:r w:rsidR="00154745" w:rsidRPr="00CF42F1">
        <w:rPr>
          <w:color w:val="231F20"/>
        </w:rPr>
        <w:t>such</w:t>
      </w:r>
      <w:r w:rsidRPr="00CF42F1">
        <w:rPr>
          <w:color w:val="231F20"/>
        </w:rPr>
        <w:t xml:space="preserve"> </w:t>
      </w:r>
      <w:r w:rsidR="00154745" w:rsidRPr="00CF42F1">
        <w:rPr>
          <w:color w:val="231F20"/>
        </w:rPr>
        <w:t>interest,</w:t>
      </w:r>
      <w:r w:rsidRPr="00CF42F1">
        <w:rPr>
          <w:color w:val="231F20"/>
        </w:rPr>
        <w:t xml:space="preserve"> </w:t>
      </w:r>
      <w:r w:rsidR="00154745" w:rsidRPr="00CF42F1">
        <w:rPr>
          <w:color w:val="231F20"/>
        </w:rPr>
        <w:t>fails</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approve such</w:t>
      </w:r>
      <w:r w:rsidRPr="00CF42F1">
        <w:rPr>
          <w:color w:val="231F20"/>
        </w:rPr>
        <w:t xml:space="preserve"> </w:t>
      </w:r>
      <w:r w:rsidR="00154745" w:rsidRPr="00CF42F1">
        <w:rPr>
          <w:color w:val="231F20"/>
        </w:rPr>
        <w:t>invoice</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supporting</w:t>
      </w:r>
      <w:r w:rsidRPr="00CF42F1">
        <w:rPr>
          <w:color w:val="231F20"/>
        </w:rPr>
        <w:t xml:space="preserve"> </w:t>
      </w:r>
      <w:r w:rsidR="00154745" w:rsidRPr="00CF42F1">
        <w:rPr>
          <w:color w:val="231F20"/>
        </w:rPr>
        <w:t>documents</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give</w:t>
      </w:r>
      <w:r w:rsidRPr="00CF42F1">
        <w:rPr>
          <w:color w:val="231F20"/>
        </w:rPr>
        <w:t xml:space="preserve"> </w:t>
      </w:r>
      <w:r w:rsidR="00154745" w:rsidRPr="00CF42F1">
        <w:rPr>
          <w:color w:val="231F20"/>
        </w:rPr>
        <w:t>its</w:t>
      </w:r>
      <w:r w:rsidRPr="00CF42F1">
        <w:rPr>
          <w:color w:val="231F20"/>
        </w:rPr>
        <w:t xml:space="preserve"> </w:t>
      </w:r>
      <w:r w:rsidR="00154745" w:rsidRPr="00CF42F1">
        <w:rPr>
          <w:color w:val="231F20"/>
        </w:rPr>
        <w:t>reasons</w:t>
      </w:r>
      <w:r w:rsidRPr="00CF42F1">
        <w:rPr>
          <w:color w:val="231F20"/>
        </w:rPr>
        <w:t xml:space="preserve"> </w:t>
      </w:r>
      <w:r w:rsidR="00154745" w:rsidRPr="00CF42F1">
        <w:rPr>
          <w:color w:val="231F20"/>
        </w:rPr>
        <w:t>for</w:t>
      </w:r>
      <w:r w:rsidR="00B47E53" w:rsidRPr="00CF42F1">
        <w:rPr>
          <w:color w:val="231F20"/>
        </w:rPr>
        <w:t xml:space="preserve"> </w:t>
      </w:r>
      <w:r w:rsidR="00154745" w:rsidRPr="00CF42F1">
        <w:rPr>
          <w:color w:val="231F20"/>
        </w:rPr>
        <w:t>withholding</w:t>
      </w:r>
      <w:r w:rsidR="00B47E53" w:rsidRPr="00CF42F1">
        <w:rPr>
          <w:color w:val="231F20"/>
        </w:rPr>
        <w:t xml:space="preserve"> </w:t>
      </w:r>
      <w:r w:rsidR="00154745" w:rsidRPr="00CF42F1">
        <w:rPr>
          <w:color w:val="231F20"/>
        </w:rPr>
        <w:t>such</w:t>
      </w:r>
      <w:r w:rsidR="00B47E53" w:rsidRPr="00CF42F1">
        <w:rPr>
          <w:color w:val="231F20"/>
        </w:rPr>
        <w:t xml:space="preserve"> </w:t>
      </w:r>
      <w:r w:rsidR="00154745" w:rsidRPr="00CF42F1">
        <w:rPr>
          <w:color w:val="231F20"/>
        </w:rPr>
        <w:t>approval,</w:t>
      </w:r>
      <w:r w:rsidR="00B47E53" w:rsidRPr="00CF42F1">
        <w:rPr>
          <w:color w:val="231F20"/>
        </w:rPr>
        <w:t xml:space="preserve"> </w:t>
      </w:r>
      <w:r w:rsidR="00154745" w:rsidRPr="00CF42F1">
        <w:rPr>
          <w:color w:val="231F20"/>
        </w:rPr>
        <w:t>fails</w:t>
      </w:r>
      <w:r w:rsidR="00B47E53" w:rsidRPr="00CF42F1">
        <w:rPr>
          <w:color w:val="231F20"/>
        </w:rPr>
        <w:t xml:space="preserve"> </w:t>
      </w:r>
      <w:r w:rsidR="00154745" w:rsidRPr="00CF42F1">
        <w:rPr>
          <w:color w:val="231F20"/>
        </w:rPr>
        <w:t>to</w:t>
      </w:r>
      <w:r w:rsidR="00B47E53" w:rsidRPr="00CF42F1">
        <w:rPr>
          <w:color w:val="231F20"/>
        </w:rPr>
        <w:t xml:space="preserve"> </w:t>
      </w:r>
      <w:r w:rsidR="00154745" w:rsidRPr="00CF42F1">
        <w:rPr>
          <w:color w:val="231F20"/>
        </w:rPr>
        <w:t>remedy the</w:t>
      </w:r>
      <w:r w:rsidR="00B47E53" w:rsidRPr="00CF42F1">
        <w:rPr>
          <w:color w:val="231F20"/>
        </w:rPr>
        <w:t xml:space="preserve"> </w:t>
      </w:r>
      <w:r w:rsidR="00154745" w:rsidRPr="00CF42F1">
        <w:rPr>
          <w:color w:val="231F20"/>
        </w:rPr>
        <w:t>breach</w:t>
      </w:r>
      <w:r w:rsidR="00B47E53" w:rsidRPr="00CF42F1">
        <w:rPr>
          <w:color w:val="231F20"/>
        </w:rPr>
        <w:t xml:space="preserve"> </w:t>
      </w:r>
      <w:r w:rsidR="00154745" w:rsidRPr="00CF42F1">
        <w:rPr>
          <w:color w:val="231F20"/>
        </w:rPr>
        <w:t>or</w:t>
      </w:r>
      <w:r w:rsidR="00B47E53" w:rsidRPr="00CF42F1">
        <w:rPr>
          <w:color w:val="231F20"/>
        </w:rPr>
        <w:t xml:space="preserve"> </w:t>
      </w:r>
      <w:r w:rsidR="00154745" w:rsidRPr="00CF42F1">
        <w:rPr>
          <w:color w:val="231F20"/>
        </w:rPr>
        <w:t>take</w:t>
      </w:r>
      <w:r w:rsidR="00B47E53" w:rsidRPr="00CF42F1">
        <w:rPr>
          <w:color w:val="231F20"/>
        </w:rPr>
        <w:t xml:space="preserve"> </w:t>
      </w:r>
      <w:r w:rsidR="00154745" w:rsidRPr="00CF42F1">
        <w:rPr>
          <w:color w:val="231F20"/>
        </w:rPr>
        <w:t>steps</w:t>
      </w:r>
      <w:r w:rsidR="00B47E53" w:rsidRPr="00CF42F1">
        <w:rPr>
          <w:color w:val="231F20"/>
        </w:rPr>
        <w:t xml:space="preserve"> </w:t>
      </w:r>
      <w:r w:rsidR="00154745" w:rsidRPr="00CF42F1">
        <w:rPr>
          <w:color w:val="231F20"/>
        </w:rPr>
        <w:t>to</w:t>
      </w:r>
      <w:r w:rsidR="00B47E53" w:rsidRPr="00CF42F1">
        <w:rPr>
          <w:color w:val="231F20"/>
        </w:rPr>
        <w:t xml:space="preserve"> </w:t>
      </w:r>
      <w:r w:rsidR="00154745" w:rsidRPr="00CF42F1">
        <w:rPr>
          <w:color w:val="231F20"/>
        </w:rPr>
        <w:t>remedy</w:t>
      </w:r>
      <w:r w:rsidR="00B47E53" w:rsidRPr="00CF42F1">
        <w:rPr>
          <w:color w:val="231F20"/>
        </w:rPr>
        <w:t xml:space="preserve"> </w:t>
      </w:r>
      <w:r w:rsidR="00154745" w:rsidRPr="00CF42F1">
        <w:rPr>
          <w:color w:val="231F20"/>
        </w:rPr>
        <w:t>the</w:t>
      </w:r>
      <w:r w:rsidR="00B47E53" w:rsidRPr="00CF42F1">
        <w:rPr>
          <w:color w:val="231F20"/>
        </w:rPr>
        <w:t xml:space="preserve"> </w:t>
      </w:r>
      <w:r w:rsidR="00154745" w:rsidRPr="00CF42F1">
        <w:rPr>
          <w:color w:val="231F20"/>
        </w:rPr>
        <w:t>breach</w:t>
      </w:r>
      <w:r w:rsidR="00B47E53" w:rsidRPr="00CF42F1">
        <w:rPr>
          <w:color w:val="231F20"/>
        </w:rPr>
        <w:t xml:space="preserve"> </w:t>
      </w:r>
      <w:r w:rsidR="00154745" w:rsidRPr="00CF42F1">
        <w:rPr>
          <w:color w:val="231F20"/>
        </w:rPr>
        <w:t>within</w:t>
      </w:r>
      <w:r w:rsidR="00B47E53" w:rsidRPr="00CF42F1">
        <w:rPr>
          <w:color w:val="231F20"/>
        </w:rPr>
        <w:t xml:space="preserve"> </w:t>
      </w:r>
      <w:r w:rsidR="00154745" w:rsidRPr="00CF42F1">
        <w:rPr>
          <w:color w:val="231F20"/>
        </w:rPr>
        <w:t>fourteen</w:t>
      </w:r>
      <w:r w:rsidR="00B47E53" w:rsidRPr="00CF42F1">
        <w:rPr>
          <w:color w:val="231F20"/>
        </w:rPr>
        <w:t xml:space="preserve"> </w:t>
      </w:r>
      <w:r w:rsidR="00154745" w:rsidRPr="00CF42F1">
        <w:rPr>
          <w:color w:val="231F20"/>
        </w:rPr>
        <w:t>(14)</w:t>
      </w:r>
      <w:r w:rsidR="00B47E53" w:rsidRPr="00CF42F1">
        <w:rPr>
          <w:color w:val="231F20"/>
        </w:rPr>
        <w:t xml:space="preserve"> </w:t>
      </w:r>
      <w:r w:rsidR="00154745" w:rsidRPr="00CF42F1">
        <w:rPr>
          <w:color w:val="231F20"/>
        </w:rPr>
        <w:t>days</w:t>
      </w:r>
      <w:r w:rsidR="00B47E53" w:rsidRPr="00CF42F1">
        <w:rPr>
          <w:color w:val="231F20"/>
        </w:rPr>
        <w:t xml:space="preserve"> </w:t>
      </w:r>
      <w:r w:rsidR="00154745" w:rsidRPr="00CF42F1">
        <w:rPr>
          <w:color w:val="231F20"/>
        </w:rPr>
        <w:t>after</w:t>
      </w:r>
      <w:r w:rsidR="00B47E53" w:rsidRPr="00CF42F1">
        <w:rPr>
          <w:color w:val="231F20"/>
        </w:rPr>
        <w:t xml:space="preserve"> </w:t>
      </w:r>
      <w:r w:rsidR="00154745" w:rsidRPr="00CF42F1">
        <w:rPr>
          <w:color w:val="231F20"/>
        </w:rPr>
        <w:t>receipt</w:t>
      </w:r>
      <w:r w:rsidR="00B47E53" w:rsidRPr="00CF42F1">
        <w:rPr>
          <w:color w:val="231F20"/>
        </w:rPr>
        <w:t xml:space="preserve"> </w:t>
      </w:r>
      <w:r w:rsidR="00154745" w:rsidRPr="00CF42F1">
        <w:rPr>
          <w:color w:val="231F20"/>
        </w:rPr>
        <w:t>of</w:t>
      </w:r>
      <w:r w:rsidR="00B47E53" w:rsidRPr="00CF42F1">
        <w:rPr>
          <w:color w:val="231F20"/>
        </w:rPr>
        <w:t xml:space="preserve"> </w:t>
      </w:r>
      <w:r w:rsidR="00154745" w:rsidRPr="00CF42F1">
        <w:rPr>
          <w:color w:val="231F20"/>
        </w:rPr>
        <w:t>the</w:t>
      </w:r>
      <w:r w:rsidR="00B47E53" w:rsidRPr="00CF42F1">
        <w:rPr>
          <w:color w:val="231F20"/>
        </w:rPr>
        <w:t xml:space="preserve"> </w:t>
      </w:r>
      <w:r w:rsidR="00154745" w:rsidRPr="00CF42F1">
        <w:rPr>
          <w:color w:val="231F20"/>
        </w:rPr>
        <w:t>Contractor's notice,</w:t>
      </w:r>
      <w:r w:rsidRPr="00CF42F1">
        <w:rPr>
          <w:color w:val="231F20"/>
        </w:rPr>
        <w:t xml:space="preserve"> </w:t>
      </w:r>
      <w:r w:rsidR="00154745" w:rsidRPr="00CF42F1">
        <w:rPr>
          <w:color w:val="231F20"/>
        </w:rPr>
        <w:t>or</w:t>
      </w:r>
    </w:p>
    <w:p w14:paraId="00DBE448" w14:textId="77777777" w:rsidR="00607E22" w:rsidRDefault="00AB298A" w:rsidP="00385A10">
      <w:pPr>
        <w:pStyle w:val="ListParagraph"/>
        <w:numPr>
          <w:ilvl w:val="0"/>
          <w:numId w:val="177"/>
        </w:numPr>
        <w:tabs>
          <w:tab w:val="left" w:pos="1314"/>
        </w:tabs>
        <w:spacing w:before="129" w:line="230" w:lineRule="auto"/>
        <w:ind w:right="331"/>
        <w:jc w:val="both"/>
      </w:pPr>
      <w:r w:rsidRPr="00CF42F1">
        <w:rPr>
          <w:color w:val="231F20"/>
        </w:rPr>
        <w:t>T</w:t>
      </w:r>
      <w:r w:rsidR="00154745" w:rsidRPr="00CF42F1">
        <w:rPr>
          <w:color w:val="231F20"/>
        </w:rPr>
        <w:t>he</w:t>
      </w:r>
      <w:r w:rsidRPr="00CF42F1">
        <w:rPr>
          <w:color w:val="231F20"/>
        </w:rPr>
        <w:t xml:space="preserve"> </w:t>
      </w:r>
      <w:r w:rsidR="00154745" w:rsidRPr="00CF42F1">
        <w:rPr>
          <w:color w:val="231F20"/>
        </w:rPr>
        <w:t>Contractor</w:t>
      </w:r>
      <w:r w:rsidRPr="00CF42F1">
        <w:rPr>
          <w:color w:val="231F20"/>
        </w:rPr>
        <w:t xml:space="preserve"> </w:t>
      </w:r>
      <w:r w:rsidR="00154745" w:rsidRPr="00CF42F1">
        <w:rPr>
          <w:color w:val="231F20"/>
        </w:rPr>
        <w:t>is</w:t>
      </w:r>
      <w:r w:rsidRPr="00CF42F1">
        <w:rPr>
          <w:color w:val="231F20"/>
        </w:rPr>
        <w:t xml:space="preserve"> </w:t>
      </w:r>
      <w:r w:rsidR="00154745" w:rsidRPr="00CF42F1">
        <w:rPr>
          <w:color w:val="231F20"/>
        </w:rPr>
        <w:t>unable</w:t>
      </w:r>
      <w:r w:rsidRPr="00CF42F1">
        <w:rPr>
          <w:color w:val="231F20"/>
        </w:rPr>
        <w:t xml:space="preserve"> </w:t>
      </w:r>
      <w:r w:rsidR="00154745" w:rsidRPr="00CF42F1">
        <w:rPr>
          <w:color w:val="231F20"/>
        </w:rPr>
        <w:t>to</w:t>
      </w:r>
      <w:r w:rsidRPr="00CF42F1">
        <w:rPr>
          <w:color w:val="231F20"/>
        </w:rPr>
        <w:t xml:space="preserve"> </w:t>
      </w:r>
      <w:r w:rsidR="00E21422" w:rsidRPr="00CF42F1">
        <w:rPr>
          <w:color w:val="231F20"/>
        </w:rPr>
        <w:t>carry out</w:t>
      </w:r>
      <w:r w:rsidRPr="00CF42F1">
        <w:rPr>
          <w:color w:val="231F20"/>
        </w:rPr>
        <w:t xml:space="preserve"> </w:t>
      </w:r>
      <w:r w:rsidR="00154745" w:rsidRPr="00CF42F1">
        <w:rPr>
          <w:color w:val="231F20"/>
        </w:rPr>
        <w:t>any</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its</w:t>
      </w:r>
      <w:r w:rsidRPr="00CF42F1">
        <w:rPr>
          <w:color w:val="231F20"/>
        </w:rPr>
        <w:t xml:space="preserve"> </w:t>
      </w:r>
      <w:r w:rsidR="00154745" w:rsidRPr="00CF42F1">
        <w:rPr>
          <w:color w:val="231F20"/>
        </w:rPr>
        <w:t>obligations</w:t>
      </w:r>
      <w:r w:rsidRPr="00CF42F1">
        <w:rPr>
          <w:color w:val="231F20"/>
        </w:rPr>
        <w:t xml:space="preserve"> </w:t>
      </w:r>
      <w:r w:rsidR="00154745" w:rsidRPr="00CF42F1">
        <w:rPr>
          <w:color w:val="231F20"/>
        </w:rPr>
        <w:t>under</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r w:rsidRPr="00CF42F1">
        <w:rPr>
          <w:color w:val="231F20"/>
        </w:rPr>
        <w:t xml:space="preserve"> </w:t>
      </w:r>
      <w:r w:rsidR="00154745" w:rsidRPr="00CF42F1">
        <w:rPr>
          <w:color w:val="231F20"/>
        </w:rPr>
        <w:t>for</w:t>
      </w:r>
      <w:r w:rsidRPr="00CF42F1">
        <w:rPr>
          <w:color w:val="231F20"/>
        </w:rPr>
        <w:t xml:space="preserve"> </w:t>
      </w:r>
      <w:r w:rsidR="00154745" w:rsidRPr="00CF42F1">
        <w:rPr>
          <w:color w:val="231F20"/>
        </w:rPr>
        <w:t>any</w:t>
      </w:r>
      <w:r w:rsidRPr="00CF42F1">
        <w:rPr>
          <w:color w:val="231F20"/>
        </w:rPr>
        <w:t xml:space="preserve"> </w:t>
      </w:r>
      <w:r w:rsidR="00154745" w:rsidRPr="00CF42F1">
        <w:rPr>
          <w:color w:val="231F20"/>
        </w:rPr>
        <w:t>reason</w:t>
      </w:r>
      <w:r w:rsidRPr="00CF42F1">
        <w:rPr>
          <w:color w:val="231F20"/>
        </w:rPr>
        <w:t xml:space="preserve"> </w:t>
      </w:r>
      <w:r w:rsidR="00154745" w:rsidRPr="00CF42F1">
        <w:rPr>
          <w:color w:val="231F20"/>
        </w:rPr>
        <w:t>attributable</w:t>
      </w:r>
      <w:r w:rsidRPr="00CF42F1">
        <w:rPr>
          <w:color w:val="231F20"/>
        </w:rPr>
        <w:t xml:space="preserve"> </w:t>
      </w:r>
      <w:r w:rsidR="00154745" w:rsidRPr="00CF42F1">
        <w:rPr>
          <w:color w:val="231F20"/>
        </w:rPr>
        <w:t>to 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spacing w:val="-3"/>
        </w:rPr>
        <w:t>Entity,</w:t>
      </w:r>
      <w:r w:rsidRPr="00CF42F1">
        <w:rPr>
          <w:color w:val="231F20"/>
          <w:spacing w:val="-3"/>
        </w:rPr>
        <w:t xml:space="preserve"> </w:t>
      </w:r>
      <w:r w:rsidR="00154745" w:rsidRPr="00CF42F1">
        <w:rPr>
          <w:color w:val="231F20"/>
        </w:rPr>
        <w:t>including</w:t>
      </w:r>
      <w:r w:rsidRPr="00CF42F1">
        <w:rPr>
          <w:color w:val="231F20"/>
        </w:rPr>
        <w:t xml:space="preserve"> </w:t>
      </w:r>
      <w:r w:rsidR="00154745" w:rsidRPr="00CF42F1">
        <w:rPr>
          <w:color w:val="231F20"/>
        </w:rPr>
        <w:t>but</w:t>
      </w:r>
      <w:r w:rsidRPr="00CF42F1">
        <w:rPr>
          <w:color w:val="231F20"/>
        </w:rPr>
        <w:t xml:space="preserve"> </w:t>
      </w:r>
      <w:r w:rsidR="00154745" w:rsidRPr="00CF42F1">
        <w:rPr>
          <w:color w:val="231F20"/>
        </w:rPr>
        <w:t>not</w:t>
      </w:r>
      <w:r w:rsidRPr="00CF42F1">
        <w:rPr>
          <w:color w:val="231F20"/>
        </w:rPr>
        <w:t xml:space="preserve"> </w:t>
      </w:r>
      <w:r w:rsidR="00154745" w:rsidRPr="00CF42F1">
        <w:rPr>
          <w:color w:val="231F20"/>
        </w:rPr>
        <w:t>limited</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Entity's</w:t>
      </w:r>
      <w:r w:rsidRPr="00CF42F1">
        <w:rPr>
          <w:color w:val="231F20"/>
        </w:rPr>
        <w:t xml:space="preserve"> </w:t>
      </w:r>
      <w:r w:rsidR="00154745" w:rsidRPr="00CF42F1">
        <w:rPr>
          <w:color w:val="231F20"/>
        </w:rPr>
        <w:t>failure</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provide</w:t>
      </w:r>
      <w:r w:rsidRPr="00CF42F1">
        <w:rPr>
          <w:color w:val="231F20"/>
        </w:rPr>
        <w:t xml:space="preserve"> </w:t>
      </w:r>
      <w:r w:rsidR="00154745" w:rsidRPr="00CF42F1">
        <w:rPr>
          <w:color w:val="231F20"/>
        </w:rPr>
        <w:t>possession</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or access</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Site</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other</w:t>
      </w:r>
      <w:r w:rsidRPr="00CF42F1">
        <w:rPr>
          <w:color w:val="231F20"/>
        </w:rPr>
        <w:t xml:space="preserve"> </w:t>
      </w:r>
      <w:r w:rsidR="00E21422" w:rsidRPr="00CF42F1">
        <w:rPr>
          <w:color w:val="231F20"/>
        </w:rPr>
        <w:t>areas</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failure</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obtain</w:t>
      </w:r>
      <w:r w:rsidRPr="00CF42F1">
        <w:rPr>
          <w:color w:val="231F20"/>
        </w:rPr>
        <w:t xml:space="preserve"> </w:t>
      </w:r>
      <w:r w:rsidR="00154745" w:rsidRPr="00CF42F1">
        <w:rPr>
          <w:color w:val="231F20"/>
        </w:rPr>
        <w:t>any</w:t>
      </w:r>
      <w:r w:rsidRPr="00CF42F1">
        <w:rPr>
          <w:color w:val="231F20"/>
        </w:rPr>
        <w:t xml:space="preserve"> </w:t>
      </w:r>
      <w:r w:rsidR="00154745" w:rsidRPr="00CF42F1">
        <w:rPr>
          <w:color w:val="231F20"/>
        </w:rPr>
        <w:t>governmental</w:t>
      </w:r>
      <w:r w:rsidRPr="00CF42F1">
        <w:rPr>
          <w:color w:val="231F20"/>
        </w:rPr>
        <w:t xml:space="preserve"> </w:t>
      </w:r>
      <w:r w:rsidR="00154745" w:rsidRPr="00CF42F1">
        <w:rPr>
          <w:color w:val="231F20"/>
        </w:rPr>
        <w:t>permit</w:t>
      </w:r>
      <w:r w:rsidRPr="00CF42F1">
        <w:rPr>
          <w:color w:val="231F20"/>
        </w:rPr>
        <w:t xml:space="preserve"> </w:t>
      </w:r>
      <w:r w:rsidR="00154745" w:rsidRPr="00CF42F1">
        <w:rPr>
          <w:color w:val="231F20"/>
        </w:rPr>
        <w:t>necessary</w:t>
      </w:r>
      <w:r w:rsidRPr="00CF42F1">
        <w:rPr>
          <w:color w:val="231F20"/>
        </w:rPr>
        <w:t xml:space="preserve"> </w:t>
      </w:r>
      <w:r w:rsidR="00154745" w:rsidRPr="00CF42F1">
        <w:rPr>
          <w:color w:val="231F20"/>
        </w:rPr>
        <w:t>for</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execution and/or</w:t>
      </w:r>
      <w:r w:rsidRPr="00CF42F1">
        <w:rPr>
          <w:color w:val="231F20"/>
        </w:rPr>
        <w:t xml:space="preserve"> </w:t>
      </w:r>
      <w:r w:rsidR="00154745" w:rsidRPr="00CF42F1">
        <w:rPr>
          <w:color w:val="231F20"/>
        </w:rPr>
        <w:t>completion</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Facilities,</w:t>
      </w:r>
      <w:r w:rsidRPr="00CF42F1">
        <w:rPr>
          <w:color w:val="231F20"/>
        </w:rPr>
        <w:t xml:space="preserve"> </w:t>
      </w:r>
      <w:r w:rsidR="00154745" w:rsidRPr="00CF42F1">
        <w:rPr>
          <w:color w:val="231F20"/>
        </w:rPr>
        <w:t>then</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Contractor</w:t>
      </w:r>
      <w:r w:rsidRPr="00CF42F1">
        <w:rPr>
          <w:color w:val="231F20"/>
        </w:rPr>
        <w:t xml:space="preserve"> </w:t>
      </w:r>
      <w:r w:rsidR="00154745" w:rsidRPr="00CF42F1">
        <w:rPr>
          <w:color w:val="231F20"/>
        </w:rPr>
        <w:t>may</w:t>
      </w:r>
      <w:r w:rsidRPr="00CF42F1">
        <w:rPr>
          <w:color w:val="231F20"/>
        </w:rPr>
        <w:t xml:space="preserve"> </w:t>
      </w:r>
      <w:r w:rsidR="00154745" w:rsidRPr="00CF42F1">
        <w:rPr>
          <w:color w:val="231F20"/>
        </w:rPr>
        <w:t>give</w:t>
      </w:r>
      <w:r w:rsidRPr="00CF42F1">
        <w:rPr>
          <w:color w:val="231F20"/>
        </w:rPr>
        <w:t xml:space="preserve"> </w:t>
      </w:r>
      <w:r w:rsidR="00154745" w:rsidRPr="00CF42F1">
        <w:rPr>
          <w:color w:val="231F20"/>
        </w:rPr>
        <w:t>a</w:t>
      </w:r>
      <w:r w:rsidRPr="00CF42F1">
        <w:rPr>
          <w:color w:val="231F20"/>
        </w:rPr>
        <w:t xml:space="preserve"> </w:t>
      </w:r>
      <w:r w:rsidR="00154745" w:rsidRPr="00CF42F1">
        <w:rPr>
          <w:color w:val="231F20"/>
        </w:rPr>
        <w:t>notice</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thereof, and if the Procuring Entity has failed to pay the outstanding sum, to approve the invoice or supporting documents,</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give</w:t>
      </w:r>
      <w:r w:rsidRPr="00CF42F1">
        <w:rPr>
          <w:color w:val="231F20"/>
        </w:rPr>
        <w:t xml:space="preserve"> </w:t>
      </w:r>
      <w:r w:rsidR="00154745" w:rsidRPr="00CF42F1">
        <w:rPr>
          <w:color w:val="231F20"/>
        </w:rPr>
        <w:t>its</w:t>
      </w:r>
      <w:r w:rsidRPr="00CF42F1">
        <w:rPr>
          <w:color w:val="231F20"/>
        </w:rPr>
        <w:t xml:space="preserve"> </w:t>
      </w:r>
      <w:r w:rsidR="00154745" w:rsidRPr="00CF42F1">
        <w:rPr>
          <w:color w:val="231F20"/>
        </w:rPr>
        <w:t>reasons</w:t>
      </w:r>
      <w:r w:rsidRPr="00CF42F1">
        <w:rPr>
          <w:color w:val="231F20"/>
        </w:rPr>
        <w:t xml:space="preserve"> </w:t>
      </w:r>
      <w:r w:rsidR="00154745" w:rsidRPr="00CF42F1">
        <w:rPr>
          <w:color w:val="231F20"/>
        </w:rPr>
        <w:t>for</w:t>
      </w:r>
      <w:r w:rsidRPr="00CF42F1">
        <w:rPr>
          <w:color w:val="231F20"/>
        </w:rPr>
        <w:t xml:space="preserve"> </w:t>
      </w:r>
      <w:r w:rsidR="00154745" w:rsidRPr="00CF42F1">
        <w:rPr>
          <w:color w:val="231F20"/>
        </w:rPr>
        <w:t>withholding</w:t>
      </w:r>
      <w:r w:rsidRPr="00CF42F1">
        <w:rPr>
          <w:color w:val="231F20"/>
        </w:rPr>
        <w:t xml:space="preserve"> </w:t>
      </w:r>
      <w:r w:rsidR="00154745" w:rsidRPr="00CF42F1">
        <w:rPr>
          <w:color w:val="231F20"/>
        </w:rPr>
        <w:t>such</w:t>
      </w:r>
      <w:r w:rsidRPr="00CF42F1">
        <w:rPr>
          <w:color w:val="231F20"/>
        </w:rPr>
        <w:t xml:space="preserve"> </w:t>
      </w:r>
      <w:r w:rsidR="00154745" w:rsidRPr="00CF42F1">
        <w:rPr>
          <w:color w:val="231F20"/>
        </w:rPr>
        <w:t>approval,</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remedy</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breach</w:t>
      </w:r>
      <w:r w:rsidRPr="00CF42F1">
        <w:rPr>
          <w:color w:val="231F20"/>
        </w:rPr>
        <w:t xml:space="preserve"> </w:t>
      </w:r>
      <w:r w:rsidR="00154745" w:rsidRPr="00CF42F1">
        <w:rPr>
          <w:color w:val="231F20"/>
        </w:rPr>
        <w:t>within</w:t>
      </w:r>
      <w:r w:rsidRPr="00CF42F1">
        <w:rPr>
          <w:color w:val="231F20"/>
        </w:rPr>
        <w:t xml:space="preserve"> </w:t>
      </w:r>
      <w:r w:rsidR="00154745" w:rsidRPr="00CF42F1">
        <w:rPr>
          <w:color w:val="231F20"/>
        </w:rPr>
        <w:t>twenty-eight</w:t>
      </w:r>
      <w:r w:rsidR="000D6934" w:rsidRPr="00CF42F1">
        <w:rPr>
          <w:color w:val="231F20"/>
        </w:rPr>
        <w:t xml:space="preserve"> </w:t>
      </w:r>
      <w:r w:rsidR="00154745" w:rsidRPr="00CF42F1">
        <w:rPr>
          <w:color w:val="231F20"/>
        </w:rPr>
        <w:t>(28) days of such notice, or if the Contractor is still unable to carry out any of its obligations under the Contract for any reason attributable to the Procuring Entity within twenty-eight (28) days of the said notice,</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Contractor</w:t>
      </w:r>
      <w:r w:rsidRPr="00CF42F1">
        <w:rPr>
          <w:color w:val="231F20"/>
        </w:rPr>
        <w:t xml:space="preserve"> </w:t>
      </w:r>
      <w:r w:rsidR="00154745" w:rsidRPr="00CF42F1">
        <w:rPr>
          <w:color w:val="231F20"/>
        </w:rPr>
        <w:t>may</w:t>
      </w:r>
      <w:r w:rsidRPr="00CF42F1">
        <w:rPr>
          <w:color w:val="231F20"/>
        </w:rPr>
        <w:t xml:space="preserve"> </w:t>
      </w:r>
      <w:r w:rsidR="00154745" w:rsidRPr="00CF42F1">
        <w:rPr>
          <w:color w:val="231F20"/>
        </w:rPr>
        <w:t>by</w:t>
      </w:r>
      <w:r w:rsidRPr="00CF42F1">
        <w:rPr>
          <w:color w:val="231F20"/>
        </w:rPr>
        <w:t xml:space="preserve"> </w:t>
      </w:r>
      <w:r w:rsidR="00154745" w:rsidRPr="00CF42F1">
        <w:rPr>
          <w:color w:val="231F20"/>
        </w:rPr>
        <w:t>a</w:t>
      </w:r>
      <w:r w:rsidRPr="00CF42F1">
        <w:rPr>
          <w:color w:val="231F20"/>
        </w:rPr>
        <w:t xml:space="preserve"> </w:t>
      </w:r>
      <w:r w:rsidR="00154745" w:rsidRPr="00CF42F1">
        <w:rPr>
          <w:color w:val="231F20"/>
        </w:rPr>
        <w:t>further</w:t>
      </w:r>
      <w:r w:rsidRPr="00CF42F1">
        <w:rPr>
          <w:color w:val="231F20"/>
        </w:rPr>
        <w:t xml:space="preserve"> </w:t>
      </w:r>
      <w:r w:rsidR="00154745" w:rsidRPr="00CF42F1">
        <w:rPr>
          <w:color w:val="231F20"/>
        </w:rPr>
        <w:t>notice</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referring</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this</w:t>
      </w:r>
      <w:r w:rsidRPr="00CF42F1">
        <w:rPr>
          <w:color w:val="231F20"/>
        </w:rPr>
        <w:t xml:space="preserve"> </w:t>
      </w:r>
      <w:r w:rsidR="00154745" w:rsidRPr="00CF42F1">
        <w:rPr>
          <w:color w:val="231F20"/>
        </w:rPr>
        <w:t>GCC</w:t>
      </w:r>
      <w:r w:rsidRPr="00CF42F1">
        <w:rPr>
          <w:color w:val="231F20"/>
        </w:rPr>
        <w:t xml:space="preserve"> </w:t>
      </w:r>
      <w:r w:rsidR="00154745" w:rsidRPr="00CF42F1">
        <w:rPr>
          <w:color w:val="231F20"/>
        </w:rPr>
        <w:t>Sub-Clause 42.3.1,</w:t>
      </w:r>
      <w:r w:rsidRPr="00CF42F1">
        <w:rPr>
          <w:color w:val="231F20"/>
        </w:rPr>
        <w:t xml:space="preserve"> </w:t>
      </w:r>
      <w:r w:rsidR="00154745" w:rsidRPr="00CF42F1">
        <w:rPr>
          <w:color w:val="231F20"/>
        </w:rPr>
        <w:t>forth</w:t>
      </w:r>
      <w:r w:rsidRPr="00CF42F1">
        <w:rPr>
          <w:color w:val="231F20"/>
        </w:rPr>
        <w:t xml:space="preserve"> </w:t>
      </w:r>
      <w:r w:rsidR="00154745" w:rsidRPr="00CF42F1">
        <w:rPr>
          <w:color w:val="231F20"/>
        </w:rPr>
        <w:t>with</w:t>
      </w:r>
      <w:r w:rsidRPr="00CF42F1">
        <w:rPr>
          <w:color w:val="231F20"/>
        </w:rPr>
        <w:t xml:space="preserve"> </w:t>
      </w:r>
      <w:r w:rsidR="00154745" w:rsidRPr="00CF42F1">
        <w:rPr>
          <w:color w:val="231F20"/>
        </w:rPr>
        <w:t>terminate</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p>
    <w:p w14:paraId="0ED13D41" w14:textId="77777777" w:rsidR="004248AF" w:rsidRDefault="00154745" w:rsidP="00385A10">
      <w:pPr>
        <w:pStyle w:val="ListParagraph"/>
        <w:numPr>
          <w:ilvl w:val="2"/>
          <w:numId w:val="170"/>
        </w:numPr>
        <w:tabs>
          <w:tab w:val="left" w:pos="844"/>
        </w:tabs>
        <w:spacing w:before="247" w:line="230" w:lineRule="auto"/>
        <w:ind w:left="864" w:right="331"/>
        <w:jc w:val="both"/>
      </w:pPr>
      <w:r w:rsidRPr="004248AF">
        <w:rPr>
          <w:color w:val="231F20"/>
        </w:rPr>
        <w:t>The</w:t>
      </w:r>
      <w:r w:rsidR="00A7158D" w:rsidRPr="004248AF">
        <w:rPr>
          <w:color w:val="231F20"/>
        </w:rPr>
        <w:t xml:space="preserve"> </w:t>
      </w:r>
      <w:r w:rsidRPr="004248AF">
        <w:rPr>
          <w:color w:val="231F20"/>
        </w:rPr>
        <w:t>Contractor</w:t>
      </w:r>
      <w:r w:rsidR="00A7158D" w:rsidRPr="004248AF">
        <w:rPr>
          <w:color w:val="231F20"/>
        </w:rPr>
        <w:t xml:space="preserve"> </w:t>
      </w:r>
      <w:r w:rsidRPr="004248AF">
        <w:rPr>
          <w:color w:val="231F20"/>
        </w:rPr>
        <w:t>may</w:t>
      </w:r>
      <w:r w:rsidR="00A7158D" w:rsidRPr="004248AF">
        <w:rPr>
          <w:color w:val="231F20"/>
        </w:rPr>
        <w:t xml:space="preserve"> </w:t>
      </w:r>
      <w:r w:rsidRPr="004248AF">
        <w:rPr>
          <w:color w:val="231F20"/>
        </w:rPr>
        <w:t>terminate</w:t>
      </w:r>
      <w:r w:rsidR="00A7158D" w:rsidRPr="004248AF">
        <w:rPr>
          <w:color w:val="231F20"/>
        </w:rPr>
        <w:t xml:space="preserve"> </w:t>
      </w:r>
      <w:r w:rsidRPr="004248AF">
        <w:rPr>
          <w:color w:val="231F20"/>
        </w:rPr>
        <w:t>the</w:t>
      </w:r>
      <w:r w:rsidR="00A7158D" w:rsidRPr="004248AF">
        <w:rPr>
          <w:color w:val="231F20"/>
        </w:rPr>
        <w:t xml:space="preserve"> </w:t>
      </w:r>
      <w:r w:rsidRPr="004248AF">
        <w:rPr>
          <w:color w:val="231F20"/>
        </w:rPr>
        <w:t>Contract</w:t>
      </w:r>
      <w:r w:rsidR="00A7158D" w:rsidRPr="004248AF">
        <w:rPr>
          <w:color w:val="231F20"/>
        </w:rPr>
        <w:t xml:space="preserve"> </w:t>
      </w:r>
      <w:r w:rsidRPr="004248AF">
        <w:rPr>
          <w:color w:val="231F20"/>
        </w:rPr>
        <w:t>forth</w:t>
      </w:r>
      <w:r w:rsidR="00A7158D" w:rsidRPr="004248AF">
        <w:rPr>
          <w:color w:val="231F20"/>
        </w:rPr>
        <w:t xml:space="preserve"> </w:t>
      </w:r>
      <w:r w:rsidRPr="004248AF">
        <w:rPr>
          <w:color w:val="231F20"/>
        </w:rPr>
        <w:t>with</w:t>
      </w:r>
      <w:r w:rsidR="00A7158D" w:rsidRPr="004248AF">
        <w:rPr>
          <w:color w:val="231F20"/>
        </w:rPr>
        <w:t xml:space="preserve"> </w:t>
      </w:r>
      <w:r w:rsidRPr="004248AF">
        <w:rPr>
          <w:color w:val="231F20"/>
        </w:rPr>
        <w:t>by</w:t>
      </w:r>
      <w:r w:rsidR="00A7158D" w:rsidRPr="004248AF">
        <w:rPr>
          <w:color w:val="231F20"/>
        </w:rPr>
        <w:t xml:space="preserve"> </w:t>
      </w:r>
      <w:r w:rsidRPr="004248AF">
        <w:rPr>
          <w:color w:val="231F20"/>
        </w:rPr>
        <w:t>giving</w:t>
      </w:r>
      <w:r w:rsidR="00A7158D" w:rsidRPr="004248AF">
        <w:rPr>
          <w:color w:val="231F20"/>
        </w:rPr>
        <w:t xml:space="preserve"> </w:t>
      </w:r>
      <w:r w:rsidRPr="004248AF">
        <w:rPr>
          <w:color w:val="231F20"/>
        </w:rPr>
        <w:t>a</w:t>
      </w:r>
      <w:r w:rsidR="00A7158D" w:rsidRPr="004248AF">
        <w:rPr>
          <w:color w:val="231F20"/>
        </w:rPr>
        <w:t xml:space="preserve"> </w:t>
      </w:r>
      <w:r w:rsidRPr="004248AF">
        <w:rPr>
          <w:color w:val="231F20"/>
        </w:rPr>
        <w:t>notice</w:t>
      </w:r>
      <w:r w:rsidR="00A7158D" w:rsidRPr="004248AF">
        <w:rPr>
          <w:color w:val="231F20"/>
        </w:rPr>
        <w:t xml:space="preserve"> </w:t>
      </w:r>
      <w:r w:rsidRPr="004248AF">
        <w:rPr>
          <w:color w:val="231F20"/>
        </w:rPr>
        <w:t>to</w:t>
      </w:r>
      <w:r w:rsidR="00A7158D" w:rsidRPr="004248AF">
        <w:rPr>
          <w:color w:val="231F20"/>
        </w:rPr>
        <w:t xml:space="preserve"> </w:t>
      </w:r>
      <w:r w:rsidRPr="004248AF">
        <w:rPr>
          <w:color w:val="231F20"/>
        </w:rPr>
        <w:t>the</w:t>
      </w:r>
      <w:r w:rsidR="00A7158D" w:rsidRPr="004248AF">
        <w:rPr>
          <w:color w:val="231F20"/>
        </w:rPr>
        <w:t xml:space="preserve"> </w:t>
      </w:r>
      <w:r w:rsidRPr="004248AF">
        <w:rPr>
          <w:color w:val="231F20"/>
        </w:rPr>
        <w:t>Procuring</w:t>
      </w:r>
      <w:r w:rsidR="00A7158D" w:rsidRPr="004248AF">
        <w:rPr>
          <w:color w:val="231F20"/>
        </w:rPr>
        <w:t xml:space="preserve"> </w:t>
      </w:r>
      <w:r w:rsidRPr="004248AF">
        <w:rPr>
          <w:color w:val="231F20"/>
        </w:rPr>
        <w:t>Entity</w:t>
      </w:r>
      <w:r w:rsidR="00A7158D" w:rsidRPr="004248AF">
        <w:rPr>
          <w:color w:val="231F20"/>
        </w:rPr>
        <w:t xml:space="preserve"> </w:t>
      </w:r>
      <w:r w:rsidRPr="004248AF">
        <w:rPr>
          <w:color w:val="231F20"/>
        </w:rPr>
        <w:t>to</w:t>
      </w:r>
      <w:r w:rsidR="00A7158D" w:rsidRPr="004248AF">
        <w:rPr>
          <w:color w:val="231F20"/>
        </w:rPr>
        <w:t xml:space="preserve"> </w:t>
      </w:r>
      <w:r w:rsidRPr="004248AF">
        <w:rPr>
          <w:color w:val="231F20"/>
        </w:rPr>
        <w:t>that</w:t>
      </w:r>
      <w:r w:rsidR="00A7158D" w:rsidRPr="004248AF">
        <w:rPr>
          <w:color w:val="231F20"/>
        </w:rPr>
        <w:t xml:space="preserve"> </w:t>
      </w:r>
      <w:r w:rsidRPr="004248AF">
        <w:rPr>
          <w:color w:val="231F20"/>
        </w:rPr>
        <w:t>effect, referring</w:t>
      </w:r>
      <w:r w:rsidR="00A7158D" w:rsidRPr="004248AF">
        <w:rPr>
          <w:color w:val="231F20"/>
        </w:rPr>
        <w:t xml:space="preserve"> </w:t>
      </w:r>
      <w:r w:rsidRPr="004248AF">
        <w:rPr>
          <w:color w:val="231F20"/>
        </w:rPr>
        <w:t>to</w:t>
      </w:r>
      <w:r w:rsidR="00A7158D" w:rsidRPr="004248AF">
        <w:rPr>
          <w:color w:val="231F20"/>
        </w:rPr>
        <w:t xml:space="preserve"> </w:t>
      </w:r>
      <w:r w:rsidRPr="004248AF">
        <w:rPr>
          <w:color w:val="231F20"/>
        </w:rPr>
        <w:t>this</w:t>
      </w:r>
      <w:r w:rsidR="00A7158D" w:rsidRPr="004248AF">
        <w:rPr>
          <w:color w:val="231F20"/>
        </w:rPr>
        <w:t xml:space="preserve"> </w:t>
      </w:r>
      <w:r w:rsidRPr="004248AF">
        <w:rPr>
          <w:color w:val="231F20"/>
        </w:rPr>
        <w:t>GCC</w:t>
      </w:r>
      <w:r w:rsidR="00A7158D" w:rsidRPr="004248AF">
        <w:rPr>
          <w:color w:val="231F20"/>
        </w:rPr>
        <w:t xml:space="preserve"> </w:t>
      </w:r>
      <w:r w:rsidRPr="004248AF">
        <w:rPr>
          <w:color w:val="231F20"/>
        </w:rPr>
        <w:t>Sub-Clause</w:t>
      </w:r>
      <w:r w:rsidR="00A7158D" w:rsidRPr="004248AF">
        <w:rPr>
          <w:color w:val="231F20"/>
        </w:rPr>
        <w:t xml:space="preserve"> </w:t>
      </w:r>
      <w:r w:rsidRPr="004248AF">
        <w:rPr>
          <w:color w:val="231F20"/>
        </w:rPr>
        <w:t>42.3.2,</w:t>
      </w:r>
      <w:r w:rsidR="00A7158D" w:rsidRPr="004248AF">
        <w:rPr>
          <w:color w:val="231F20"/>
        </w:rPr>
        <w:t xml:space="preserve"> </w:t>
      </w:r>
      <w:r w:rsidRPr="004248AF">
        <w:rPr>
          <w:color w:val="231F20"/>
        </w:rPr>
        <w:t>if</w:t>
      </w:r>
      <w:r w:rsidR="00A7158D" w:rsidRPr="004248AF">
        <w:rPr>
          <w:color w:val="231F20"/>
        </w:rPr>
        <w:t xml:space="preserve"> </w:t>
      </w:r>
      <w:r w:rsidRPr="004248AF">
        <w:rPr>
          <w:color w:val="231F20"/>
        </w:rPr>
        <w:t>the</w:t>
      </w:r>
      <w:r w:rsidR="00A7158D" w:rsidRPr="004248AF">
        <w:rPr>
          <w:color w:val="231F20"/>
        </w:rPr>
        <w:t xml:space="preserve"> </w:t>
      </w:r>
      <w:r w:rsidRPr="004248AF">
        <w:rPr>
          <w:color w:val="231F20"/>
        </w:rPr>
        <w:t>Procuring</w:t>
      </w:r>
      <w:r w:rsidR="00A7158D" w:rsidRPr="004248AF">
        <w:rPr>
          <w:color w:val="231F20"/>
        </w:rPr>
        <w:t xml:space="preserve"> </w:t>
      </w:r>
      <w:r w:rsidRPr="004248AF">
        <w:rPr>
          <w:color w:val="231F20"/>
        </w:rPr>
        <w:t>Entity</w:t>
      </w:r>
      <w:r w:rsidR="00A7158D" w:rsidRPr="004248AF">
        <w:rPr>
          <w:color w:val="231F20"/>
        </w:rPr>
        <w:t xml:space="preserve"> </w:t>
      </w:r>
      <w:r w:rsidRPr="004248AF">
        <w:rPr>
          <w:color w:val="231F20"/>
        </w:rPr>
        <w:t>becomes</w:t>
      </w:r>
      <w:r w:rsidR="00A7158D" w:rsidRPr="004248AF">
        <w:rPr>
          <w:color w:val="231F20"/>
        </w:rPr>
        <w:t xml:space="preserve"> </w:t>
      </w:r>
      <w:r w:rsidRPr="004248AF">
        <w:rPr>
          <w:color w:val="231F20"/>
        </w:rPr>
        <w:t>bankrupt</w:t>
      </w:r>
      <w:r w:rsidR="00A7158D" w:rsidRPr="004248AF">
        <w:rPr>
          <w:color w:val="231F20"/>
        </w:rPr>
        <w:t xml:space="preserve"> </w:t>
      </w:r>
      <w:r w:rsidRPr="004248AF">
        <w:rPr>
          <w:color w:val="231F20"/>
        </w:rPr>
        <w:t>or</w:t>
      </w:r>
      <w:r w:rsidR="00A7158D" w:rsidRPr="004248AF">
        <w:rPr>
          <w:color w:val="231F20"/>
        </w:rPr>
        <w:t xml:space="preserve"> </w:t>
      </w:r>
      <w:r w:rsidR="001625DF" w:rsidRPr="004248AF">
        <w:rPr>
          <w:color w:val="231F20"/>
        </w:rPr>
        <w:t>insolvent, has</w:t>
      </w:r>
      <w:r w:rsidR="00A7158D" w:rsidRPr="004248AF">
        <w:rPr>
          <w:color w:val="231F20"/>
        </w:rPr>
        <w:t xml:space="preserve"> </w:t>
      </w:r>
      <w:r w:rsidRPr="004248AF">
        <w:rPr>
          <w:color w:val="231F20"/>
        </w:rPr>
        <w:t>a</w:t>
      </w:r>
      <w:r w:rsidR="00A7158D" w:rsidRPr="004248AF">
        <w:rPr>
          <w:color w:val="231F20"/>
        </w:rPr>
        <w:t xml:space="preserve"> </w:t>
      </w:r>
      <w:r w:rsidRPr="004248AF">
        <w:rPr>
          <w:color w:val="231F20"/>
        </w:rPr>
        <w:t>receiving order</w:t>
      </w:r>
      <w:r w:rsidR="00A7158D" w:rsidRPr="004248AF">
        <w:rPr>
          <w:color w:val="231F20"/>
        </w:rPr>
        <w:t xml:space="preserve"> </w:t>
      </w:r>
      <w:r w:rsidRPr="004248AF">
        <w:rPr>
          <w:color w:val="231F20"/>
        </w:rPr>
        <w:t>issued</w:t>
      </w:r>
      <w:r w:rsidR="00A7158D" w:rsidRPr="004248AF">
        <w:rPr>
          <w:color w:val="231F20"/>
        </w:rPr>
        <w:t xml:space="preserve"> </w:t>
      </w:r>
      <w:r w:rsidRPr="004248AF">
        <w:rPr>
          <w:color w:val="231F20"/>
        </w:rPr>
        <w:t>against</w:t>
      </w:r>
      <w:r w:rsidR="00A7158D" w:rsidRPr="004248AF">
        <w:rPr>
          <w:color w:val="231F20"/>
        </w:rPr>
        <w:t xml:space="preserve"> </w:t>
      </w:r>
      <w:r w:rsidR="001625DF" w:rsidRPr="004248AF">
        <w:rPr>
          <w:color w:val="231F20"/>
        </w:rPr>
        <w:t>it, compounds</w:t>
      </w:r>
      <w:r w:rsidR="00A7158D" w:rsidRPr="004248AF">
        <w:rPr>
          <w:color w:val="231F20"/>
        </w:rPr>
        <w:t xml:space="preserve"> </w:t>
      </w:r>
      <w:r w:rsidRPr="004248AF">
        <w:rPr>
          <w:color w:val="231F20"/>
        </w:rPr>
        <w:t>with</w:t>
      </w:r>
      <w:r w:rsidR="00A7158D" w:rsidRPr="004248AF">
        <w:rPr>
          <w:color w:val="231F20"/>
        </w:rPr>
        <w:t xml:space="preserve"> </w:t>
      </w:r>
      <w:r w:rsidRPr="004248AF">
        <w:rPr>
          <w:color w:val="231F20"/>
        </w:rPr>
        <w:t>its</w:t>
      </w:r>
      <w:r w:rsidR="00A7158D" w:rsidRPr="004248AF">
        <w:rPr>
          <w:color w:val="231F20"/>
        </w:rPr>
        <w:t xml:space="preserve"> </w:t>
      </w:r>
      <w:r w:rsidRPr="004248AF">
        <w:rPr>
          <w:color w:val="231F20"/>
        </w:rPr>
        <w:t>creditors,</w:t>
      </w:r>
      <w:r w:rsidR="00A7158D" w:rsidRPr="004248AF">
        <w:rPr>
          <w:color w:val="231F20"/>
        </w:rPr>
        <w:t xml:space="preserve"> </w:t>
      </w:r>
      <w:r w:rsidRPr="004248AF">
        <w:rPr>
          <w:color w:val="231F20"/>
          <w:spacing w:val="-3"/>
        </w:rPr>
        <w:t>or,</w:t>
      </w:r>
      <w:r w:rsidR="00A7158D" w:rsidRPr="004248AF">
        <w:rPr>
          <w:color w:val="231F20"/>
          <w:spacing w:val="-3"/>
        </w:rPr>
        <w:t xml:space="preserve"> </w:t>
      </w:r>
      <w:r w:rsidRPr="004248AF">
        <w:rPr>
          <w:color w:val="231F20"/>
        </w:rPr>
        <w:t>being</w:t>
      </w:r>
      <w:r w:rsidR="00A7158D" w:rsidRPr="004248AF">
        <w:rPr>
          <w:color w:val="231F20"/>
        </w:rPr>
        <w:t xml:space="preserve"> </w:t>
      </w:r>
      <w:r w:rsidRPr="004248AF">
        <w:rPr>
          <w:color w:val="231F20"/>
        </w:rPr>
        <w:t>a</w:t>
      </w:r>
      <w:r w:rsidR="00A7158D" w:rsidRPr="004248AF">
        <w:rPr>
          <w:color w:val="231F20"/>
        </w:rPr>
        <w:t xml:space="preserve"> </w:t>
      </w:r>
      <w:r w:rsidRPr="004248AF">
        <w:rPr>
          <w:color w:val="231F20"/>
        </w:rPr>
        <w:t>corporation,</w:t>
      </w:r>
      <w:r w:rsidR="00A7158D" w:rsidRPr="004248AF">
        <w:rPr>
          <w:color w:val="231F20"/>
        </w:rPr>
        <w:t xml:space="preserve"> </w:t>
      </w:r>
      <w:r w:rsidRPr="004248AF">
        <w:rPr>
          <w:color w:val="231F20"/>
        </w:rPr>
        <w:t>if</w:t>
      </w:r>
      <w:r w:rsidR="00A7158D" w:rsidRPr="004248AF">
        <w:rPr>
          <w:color w:val="231F20"/>
        </w:rPr>
        <w:t xml:space="preserve"> </w:t>
      </w:r>
      <w:r w:rsidRPr="004248AF">
        <w:rPr>
          <w:color w:val="231F20"/>
        </w:rPr>
        <w:t>are</w:t>
      </w:r>
      <w:r w:rsidR="00A7158D" w:rsidRPr="004248AF">
        <w:rPr>
          <w:color w:val="231F20"/>
        </w:rPr>
        <w:t xml:space="preserve"> </w:t>
      </w:r>
      <w:r w:rsidRPr="004248AF">
        <w:rPr>
          <w:color w:val="231F20"/>
        </w:rPr>
        <w:t>solution</w:t>
      </w:r>
      <w:r w:rsidR="00A7158D" w:rsidRPr="004248AF">
        <w:rPr>
          <w:color w:val="231F20"/>
        </w:rPr>
        <w:t xml:space="preserve"> </w:t>
      </w:r>
      <w:r w:rsidRPr="004248AF">
        <w:rPr>
          <w:color w:val="231F20"/>
        </w:rPr>
        <w:t>is</w:t>
      </w:r>
      <w:r w:rsidR="00A7158D" w:rsidRPr="004248AF">
        <w:rPr>
          <w:color w:val="231F20"/>
        </w:rPr>
        <w:t xml:space="preserve"> </w:t>
      </w:r>
      <w:r w:rsidRPr="004248AF">
        <w:rPr>
          <w:color w:val="231F20"/>
        </w:rPr>
        <w:t>passed</w:t>
      </w:r>
      <w:r w:rsidR="00A7158D" w:rsidRPr="004248AF">
        <w:rPr>
          <w:color w:val="231F20"/>
        </w:rPr>
        <w:t xml:space="preserve"> </w:t>
      </w:r>
      <w:r w:rsidRPr="004248AF">
        <w:rPr>
          <w:color w:val="231F20"/>
        </w:rPr>
        <w:t>or</w:t>
      </w:r>
      <w:r w:rsidR="00A7158D" w:rsidRPr="004248AF">
        <w:rPr>
          <w:color w:val="231F20"/>
        </w:rPr>
        <w:t xml:space="preserve"> </w:t>
      </w:r>
      <w:r w:rsidRPr="004248AF">
        <w:rPr>
          <w:color w:val="231F20"/>
        </w:rPr>
        <w:t>order</w:t>
      </w:r>
      <w:r w:rsidR="00A7158D" w:rsidRPr="004248AF">
        <w:rPr>
          <w:color w:val="231F20"/>
        </w:rPr>
        <w:t xml:space="preserve"> </w:t>
      </w:r>
      <w:r w:rsidRPr="004248AF">
        <w:rPr>
          <w:color w:val="231F20"/>
        </w:rPr>
        <w:t>is made</w:t>
      </w:r>
      <w:r w:rsidR="00A7158D" w:rsidRPr="004248AF">
        <w:rPr>
          <w:color w:val="231F20"/>
        </w:rPr>
        <w:t xml:space="preserve"> </w:t>
      </w:r>
      <w:r w:rsidRPr="004248AF">
        <w:rPr>
          <w:color w:val="231F20"/>
        </w:rPr>
        <w:t>for</w:t>
      </w:r>
      <w:r w:rsidR="00A7158D" w:rsidRPr="004248AF">
        <w:rPr>
          <w:color w:val="231F20"/>
        </w:rPr>
        <w:t xml:space="preserve"> </w:t>
      </w:r>
      <w:r w:rsidRPr="004248AF">
        <w:rPr>
          <w:color w:val="231F20"/>
        </w:rPr>
        <w:t>its</w:t>
      </w:r>
      <w:r w:rsidR="00A7158D" w:rsidRPr="004248AF">
        <w:rPr>
          <w:color w:val="231F20"/>
        </w:rPr>
        <w:t xml:space="preserve"> </w:t>
      </w:r>
      <w:r w:rsidRPr="004248AF">
        <w:rPr>
          <w:color w:val="231F20"/>
        </w:rPr>
        <w:t>winding</w:t>
      </w:r>
      <w:r w:rsidR="00A7158D" w:rsidRPr="004248AF">
        <w:rPr>
          <w:color w:val="231F20"/>
        </w:rPr>
        <w:t xml:space="preserve"> </w:t>
      </w:r>
      <w:r w:rsidRPr="004248AF">
        <w:rPr>
          <w:color w:val="231F20"/>
        </w:rPr>
        <w:t>up</w:t>
      </w:r>
      <w:r w:rsidR="00A7158D" w:rsidRPr="004248AF">
        <w:rPr>
          <w:color w:val="231F20"/>
        </w:rPr>
        <w:t xml:space="preserve"> </w:t>
      </w:r>
      <w:r w:rsidRPr="004248AF">
        <w:rPr>
          <w:color w:val="231F20"/>
        </w:rPr>
        <w:t>(other</w:t>
      </w:r>
      <w:r w:rsidR="00A7158D" w:rsidRPr="004248AF">
        <w:rPr>
          <w:color w:val="231F20"/>
        </w:rPr>
        <w:t xml:space="preserve"> </w:t>
      </w:r>
      <w:r w:rsidRPr="004248AF">
        <w:rPr>
          <w:color w:val="231F20"/>
        </w:rPr>
        <w:t>than</w:t>
      </w:r>
      <w:r w:rsidR="00A7158D" w:rsidRPr="004248AF">
        <w:rPr>
          <w:color w:val="231F20"/>
        </w:rPr>
        <w:t xml:space="preserve"> </w:t>
      </w:r>
      <w:r w:rsidRPr="004248AF">
        <w:rPr>
          <w:color w:val="231F20"/>
        </w:rPr>
        <w:t>a</w:t>
      </w:r>
      <w:r w:rsidR="00A7158D" w:rsidRPr="004248AF">
        <w:rPr>
          <w:color w:val="231F20"/>
        </w:rPr>
        <w:t xml:space="preserve"> </w:t>
      </w:r>
      <w:r w:rsidRPr="004248AF">
        <w:rPr>
          <w:color w:val="231F20"/>
        </w:rPr>
        <w:t>voluntary</w:t>
      </w:r>
      <w:r w:rsidR="00A7158D" w:rsidRPr="004248AF">
        <w:rPr>
          <w:color w:val="231F20"/>
        </w:rPr>
        <w:t xml:space="preserve"> </w:t>
      </w:r>
      <w:r w:rsidRPr="004248AF">
        <w:rPr>
          <w:color w:val="231F20"/>
        </w:rPr>
        <w:t>liquidation</w:t>
      </w:r>
      <w:r w:rsidR="00A7158D" w:rsidRPr="004248AF">
        <w:rPr>
          <w:color w:val="231F20"/>
        </w:rPr>
        <w:t xml:space="preserve"> </w:t>
      </w:r>
      <w:r w:rsidRPr="004248AF">
        <w:rPr>
          <w:color w:val="231F20"/>
        </w:rPr>
        <w:t>for</w:t>
      </w:r>
      <w:r w:rsidR="00A7158D" w:rsidRPr="004248AF">
        <w:rPr>
          <w:color w:val="231F20"/>
        </w:rPr>
        <w:t xml:space="preserve"> </w:t>
      </w:r>
      <w:r w:rsidRPr="004248AF">
        <w:rPr>
          <w:color w:val="231F20"/>
        </w:rPr>
        <w:t>the</w:t>
      </w:r>
      <w:r w:rsidR="00A7158D" w:rsidRPr="004248AF">
        <w:rPr>
          <w:color w:val="231F20"/>
        </w:rPr>
        <w:t xml:space="preserve"> </w:t>
      </w:r>
      <w:r w:rsidRPr="004248AF">
        <w:rPr>
          <w:color w:val="231F20"/>
        </w:rPr>
        <w:t>purposes</w:t>
      </w:r>
      <w:r w:rsidR="00A7158D" w:rsidRPr="004248AF">
        <w:rPr>
          <w:color w:val="231F20"/>
        </w:rPr>
        <w:t xml:space="preserve"> </w:t>
      </w:r>
      <w:r w:rsidRPr="004248AF">
        <w:rPr>
          <w:color w:val="231F20"/>
        </w:rPr>
        <w:t>of</w:t>
      </w:r>
      <w:r w:rsidR="00A7158D" w:rsidRPr="004248AF">
        <w:rPr>
          <w:color w:val="231F20"/>
        </w:rPr>
        <w:t xml:space="preserve"> </w:t>
      </w:r>
      <w:r w:rsidRPr="004248AF">
        <w:rPr>
          <w:color w:val="231F20"/>
        </w:rPr>
        <w:t>amalgamation</w:t>
      </w:r>
      <w:r w:rsidR="00A7158D" w:rsidRPr="004248AF">
        <w:rPr>
          <w:color w:val="231F20"/>
        </w:rPr>
        <w:t xml:space="preserve"> </w:t>
      </w:r>
      <w:r w:rsidRPr="004248AF">
        <w:rPr>
          <w:color w:val="231F20"/>
        </w:rPr>
        <w:t>or</w:t>
      </w:r>
      <w:r w:rsidR="004248AF" w:rsidRPr="004248AF">
        <w:rPr>
          <w:color w:val="231F20"/>
        </w:rPr>
        <w:t xml:space="preserve"> </w:t>
      </w:r>
      <w:r w:rsidR="004248AF">
        <w:t>reconstruction), a receiver is appointed over any part of its undertaking or assets, or if the Procuring Entity takes or suffers any other analogous action in consequence of debt.</w:t>
      </w:r>
    </w:p>
    <w:p w14:paraId="0C27A8B4" w14:textId="77777777" w:rsidR="004248AF" w:rsidRDefault="004248AF" w:rsidP="00385A10">
      <w:pPr>
        <w:pStyle w:val="ListParagraph"/>
        <w:numPr>
          <w:ilvl w:val="2"/>
          <w:numId w:val="170"/>
        </w:numPr>
        <w:tabs>
          <w:tab w:val="left" w:pos="844"/>
        </w:tabs>
        <w:spacing w:before="247" w:line="230" w:lineRule="auto"/>
        <w:ind w:left="864" w:right="331"/>
        <w:jc w:val="both"/>
      </w:pPr>
      <w:r>
        <w:t>If the Contract is terminated under GCC Sub-Clauses 42.3.1 or 42.3.2, then the Contractor shall immediately</w:t>
      </w:r>
    </w:p>
    <w:p w14:paraId="687FC84F" w14:textId="77777777" w:rsidR="004248AF" w:rsidRDefault="004248AF" w:rsidP="004248AF">
      <w:pPr>
        <w:tabs>
          <w:tab w:val="left" w:pos="844"/>
        </w:tabs>
        <w:spacing w:line="230" w:lineRule="auto"/>
        <w:ind w:left="1296" w:right="331" w:hanging="1152"/>
        <w:jc w:val="both"/>
      </w:pPr>
      <w:r>
        <w:tab/>
        <w:t>a)</w:t>
      </w:r>
      <w:r>
        <w:tab/>
        <w:t>cease all further work, except for such work as may be necessary for the purpose of protecting that part of the Facilities already executed, or any work required to leave the Site in a clean and safe condition</w:t>
      </w:r>
    </w:p>
    <w:p w14:paraId="093468C4" w14:textId="77777777" w:rsidR="004248AF" w:rsidRDefault="004248AF" w:rsidP="004248AF">
      <w:pPr>
        <w:tabs>
          <w:tab w:val="left" w:pos="844"/>
        </w:tabs>
        <w:spacing w:before="247" w:line="230" w:lineRule="auto"/>
        <w:ind w:left="1296" w:right="331" w:hanging="1152"/>
        <w:jc w:val="both"/>
      </w:pPr>
      <w:r>
        <w:tab/>
        <w:t>b)</w:t>
      </w:r>
      <w:r>
        <w:tab/>
        <w:t>terminate all subcontracts, except those to be assigned to the Procuring Entity pursuant to paragraph (d) (ii)</w:t>
      </w:r>
    </w:p>
    <w:p w14:paraId="3AA3CBC5" w14:textId="77777777" w:rsidR="004248AF" w:rsidRDefault="004248AF" w:rsidP="004248AF">
      <w:pPr>
        <w:tabs>
          <w:tab w:val="left" w:pos="844"/>
        </w:tabs>
        <w:spacing w:before="247" w:line="230" w:lineRule="auto"/>
        <w:ind w:left="1296" w:right="331" w:hanging="1152"/>
        <w:jc w:val="both"/>
      </w:pPr>
      <w:r>
        <w:tab/>
        <w:t>c)</w:t>
      </w:r>
      <w:r>
        <w:tab/>
        <w:t>remove all Contractor's Equipment from the Site and repatriate the Contractor's and its Subcontractors' personnel from the Site, and</w:t>
      </w:r>
    </w:p>
    <w:p w14:paraId="38CD109F" w14:textId="77777777" w:rsidR="004248AF" w:rsidRDefault="004248AF" w:rsidP="004248AF">
      <w:pPr>
        <w:tabs>
          <w:tab w:val="left" w:pos="844"/>
        </w:tabs>
        <w:spacing w:before="247" w:line="230" w:lineRule="auto"/>
        <w:ind w:left="1296" w:right="331" w:hanging="1152"/>
        <w:jc w:val="both"/>
      </w:pPr>
      <w:r>
        <w:tab/>
        <w:t>d)</w:t>
      </w:r>
      <w:r>
        <w:tab/>
        <w:t xml:space="preserve">subject to the payment specified in GCC Sub-Clause 42.3.4, </w:t>
      </w:r>
    </w:p>
    <w:p w14:paraId="2E036540" w14:textId="77777777" w:rsidR="004248AF" w:rsidRDefault="004248AF" w:rsidP="00D142C7">
      <w:pPr>
        <w:tabs>
          <w:tab w:val="left" w:pos="844"/>
        </w:tabs>
        <w:spacing w:before="247" w:line="230" w:lineRule="auto"/>
        <w:ind w:left="1584" w:right="331" w:hanging="288"/>
        <w:jc w:val="both"/>
      </w:pPr>
      <w:proofErr w:type="spellStart"/>
      <w:r>
        <w:t>i</w:t>
      </w:r>
      <w:proofErr w:type="spellEnd"/>
      <w:r>
        <w:t>)</w:t>
      </w:r>
      <w:r w:rsidR="008E2D0E">
        <w:tab/>
      </w:r>
      <w:r>
        <w:t xml:space="preserve">deliver to the Procuring Entity the parts of the Facilities executed by the Contractor up to the date of </w:t>
      </w:r>
      <w:r>
        <w:lastRenderedPageBreak/>
        <w:t>termination</w:t>
      </w:r>
    </w:p>
    <w:p w14:paraId="535018A6" w14:textId="77777777" w:rsidR="004248AF" w:rsidRDefault="004248AF" w:rsidP="00D142C7">
      <w:pPr>
        <w:tabs>
          <w:tab w:val="left" w:pos="844"/>
        </w:tabs>
        <w:spacing w:before="247" w:line="230" w:lineRule="auto"/>
        <w:ind w:left="1584" w:right="331" w:hanging="288"/>
        <w:jc w:val="both"/>
      </w:pPr>
      <w:r>
        <w:t>ii)</w:t>
      </w:r>
      <w:r w:rsidR="008E2D0E">
        <w:t xml:space="preserve"> </w:t>
      </w:r>
      <w:r w:rsidR="00D142C7">
        <w:t xml:space="preserve"> </w:t>
      </w:r>
      <w:r>
        <w:t>to the extent legally possible, assign to the Procuring Entity all right, title and benefit of the Contractor to the Facilities and to the Plant as of the date of termination, and, as may be required by the Procuring Entity, in any subcontracts concluded between the Contractor and its Subcontractors, and</w:t>
      </w:r>
    </w:p>
    <w:p w14:paraId="42CE6E53" w14:textId="77777777" w:rsidR="004248AF" w:rsidRDefault="004248AF" w:rsidP="00D142C7">
      <w:pPr>
        <w:tabs>
          <w:tab w:val="left" w:pos="844"/>
        </w:tabs>
        <w:spacing w:before="247" w:line="230" w:lineRule="auto"/>
        <w:ind w:left="1584" w:right="331" w:hanging="288"/>
        <w:jc w:val="both"/>
      </w:pPr>
      <w:r>
        <w:t>iii)</w:t>
      </w:r>
      <w:r w:rsidR="008E2D0E">
        <w:t xml:space="preserve"> </w:t>
      </w:r>
      <w:r w:rsidR="00D142C7">
        <w:t xml:space="preserve"> </w:t>
      </w:r>
      <w:r>
        <w:t xml:space="preserve">deliver to the Procuring Entity all drawings, specifications and other documents prepared by the </w:t>
      </w:r>
      <w:r w:rsidR="00D142C7">
        <w:t xml:space="preserve">  </w:t>
      </w:r>
      <w:r>
        <w:t>Contractor or its Subcontractors as of the date of termination in connection with the Facilities.</w:t>
      </w:r>
    </w:p>
    <w:p w14:paraId="046B2DB6" w14:textId="77777777" w:rsidR="004248AF" w:rsidRDefault="004248AF" w:rsidP="00385A10">
      <w:pPr>
        <w:pStyle w:val="ListParagraph"/>
        <w:numPr>
          <w:ilvl w:val="2"/>
          <w:numId w:val="170"/>
        </w:numPr>
        <w:tabs>
          <w:tab w:val="left" w:pos="844"/>
        </w:tabs>
        <w:spacing w:before="247" w:line="230" w:lineRule="auto"/>
        <w:ind w:left="864" w:right="331"/>
        <w:jc w:val="both"/>
      </w:pPr>
      <w:r>
        <w:t>If the Contract is terminated under GCC Sub-Clauses 42.3.1 or 42.3.2, the Procuring Entity shall pay to the Contractor all payments specified in GCC Sub-Clause 42.1.3, and reasonable compensation for all loss, except for loss of profit, or damage sustained by the Contractor arising out of, in connection with or in consequence of such termination.</w:t>
      </w:r>
    </w:p>
    <w:p w14:paraId="1EC56481" w14:textId="77777777" w:rsidR="004248AF" w:rsidRDefault="004248AF" w:rsidP="00385A10">
      <w:pPr>
        <w:pStyle w:val="ListParagraph"/>
        <w:numPr>
          <w:ilvl w:val="2"/>
          <w:numId w:val="170"/>
        </w:numPr>
        <w:tabs>
          <w:tab w:val="left" w:pos="844"/>
        </w:tabs>
        <w:spacing w:before="247" w:line="230" w:lineRule="auto"/>
        <w:ind w:left="864" w:right="331"/>
        <w:jc w:val="both"/>
      </w:pPr>
      <w:r>
        <w:t>Termination by the Contractor pursuant to this GCC Sub-Clause 42.3 is without prejudice to any other rights or remedies of the Contractor that may be exercised in lieu of or in addition to rights conferred by GCC Sub-Clause 42.3.</w:t>
      </w:r>
    </w:p>
    <w:p w14:paraId="15AD63FC" w14:textId="77777777" w:rsidR="004248AF" w:rsidRDefault="004248AF" w:rsidP="008E2D0E">
      <w:pPr>
        <w:tabs>
          <w:tab w:val="left" w:pos="844"/>
        </w:tabs>
        <w:spacing w:before="247" w:line="230" w:lineRule="auto"/>
        <w:ind w:left="864" w:right="331" w:hanging="720"/>
        <w:jc w:val="both"/>
      </w:pPr>
      <w:r>
        <w:t>42.4</w:t>
      </w:r>
      <w:r>
        <w:tab/>
        <w:t>In this GCC Clause 42, the expression “Facilities executed” shall include all work executed, Installation Services provided, and all Plant acquired, or subject to a legally binding obligation to purchase, by the Contractor and used or intended to be used for the purpose of the Facilities, up to and including the date of termination.</w:t>
      </w:r>
    </w:p>
    <w:p w14:paraId="37E17A16" w14:textId="77777777" w:rsidR="004248AF" w:rsidRDefault="004248AF" w:rsidP="00CF42F1">
      <w:pPr>
        <w:tabs>
          <w:tab w:val="left" w:pos="844"/>
        </w:tabs>
        <w:spacing w:before="247" w:line="230" w:lineRule="auto"/>
        <w:ind w:left="864" w:right="331" w:hanging="720"/>
        <w:jc w:val="both"/>
      </w:pPr>
      <w:r>
        <w:t>42.5</w:t>
      </w:r>
      <w:r>
        <w:tab/>
        <w:t>In this GCC Clause 42, in calculating any monies due from the Procuring Entity to the Contractor, account shall be taken of any sum previously paid by the Procuring Entity to the Contractor under the Contract, including any advance payment paid pursuant to the Appendix to the Contract Agreement titled Terms and Procedures of Payment.</w:t>
      </w:r>
    </w:p>
    <w:p w14:paraId="60157907" w14:textId="77777777" w:rsidR="004248AF" w:rsidRPr="00CF42F1" w:rsidRDefault="004248AF" w:rsidP="00815646">
      <w:pPr>
        <w:tabs>
          <w:tab w:val="left" w:pos="844"/>
        </w:tabs>
        <w:spacing w:before="247" w:line="230" w:lineRule="auto"/>
        <w:ind w:left="864" w:right="331" w:hanging="720"/>
        <w:jc w:val="both"/>
        <w:rPr>
          <w:b/>
        </w:rPr>
      </w:pPr>
      <w:r w:rsidRPr="00CF42F1">
        <w:rPr>
          <w:b/>
        </w:rPr>
        <w:t>43.</w:t>
      </w:r>
      <w:r w:rsidRPr="00CF42F1">
        <w:rPr>
          <w:b/>
        </w:rPr>
        <w:tab/>
        <w:t>Assignment</w:t>
      </w:r>
    </w:p>
    <w:p w14:paraId="32D0F5FC" w14:textId="77777777" w:rsidR="004248AF" w:rsidRDefault="004248AF" w:rsidP="00815646">
      <w:pPr>
        <w:tabs>
          <w:tab w:val="left" w:pos="844"/>
        </w:tabs>
        <w:spacing w:before="247" w:line="230" w:lineRule="auto"/>
        <w:ind w:left="864" w:right="331" w:hanging="720"/>
        <w:jc w:val="both"/>
      </w:pPr>
      <w:r>
        <w:t>43.1</w:t>
      </w:r>
      <w:r>
        <w:tab/>
        <w:t>Neither the Procuring Entity nor the Contractor shall, without the express prior written consent of the other Party, which consent shall not be unreasonably withheld, assign to any third Party the Contract or any part thereof, or any right, benefit, obligation or interest therein or thereunder, except that the Contractor shall be entitled to assign either absolutely or by way of charge any monies due and payable to it or that may become due and payable to it under the Contract.</w:t>
      </w:r>
    </w:p>
    <w:p w14:paraId="1579825E" w14:textId="77777777" w:rsidR="004248AF" w:rsidRPr="00CF42F1" w:rsidRDefault="004248AF" w:rsidP="00815646">
      <w:pPr>
        <w:tabs>
          <w:tab w:val="left" w:pos="844"/>
        </w:tabs>
        <w:spacing w:before="247" w:line="230" w:lineRule="auto"/>
        <w:ind w:left="864" w:right="331" w:hanging="720"/>
        <w:jc w:val="both"/>
        <w:rPr>
          <w:b/>
        </w:rPr>
      </w:pPr>
      <w:r w:rsidRPr="00CF42F1">
        <w:rPr>
          <w:b/>
        </w:rPr>
        <w:t xml:space="preserve">44. </w:t>
      </w:r>
      <w:r w:rsidRPr="00CF42F1">
        <w:rPr>
          <w:b/>
        </w:rPr>
        <w:tab/>
        <w:t>Export Restrictions</w:t>
      </w:r>
    </w:p>
    <w:p w14:paraId="718AFE00" w14:textId="77777777" w:rsidR="004248AF" w:rsidRDefault="004248AF" w:rsidP="00815646">
      <w:pPr>
        <w:tabs>
          <w:tab w:val="left" w:pos="844"/>
        </w:tabs>
        <w:spacing w:before="247" w:line="230" w:lineRule="auto"/>
        <w:ind w:left="864" w:right="331" w:hanging="720"/>
        <w:jc w:val="both"/>
      </w:pPr>
      <w:r>
        <w:t>44.1</w:t>
      </w:r>
      <w:r>
        <w:tab/>
        <w:t>Notwithstanding any obligation under the Contract to complete all export formalities, any export restrictions attributable to the Procuring Entity, to Kenya or to the use of the Plant and Installation Services to be supplied which arise from trade regulations from a country supplying those Plant and Installation Services, and which substantially impede the Contractor from meeting its obligations under the Contract, shall release the Contractor from the obligation to provide deliveries or services, always provided, however, that the Contractor can demonstrate to the satisfaction of the Procuring Entity and of the Bank that it has completed all formalities in a timely manner, including applying for permits, authorizations and licenses necessary for the export of the Plant and Installation Services under the terms of the Contract.  Termination of the Contract on this basis shall be for the Procuring Entity's convenience pursuant to Sub-Clause 42.1.</w:t>
      </w:r>
    </w:p>
    <w:p w14:paraId="7C3F4C7E" w14:textId="77777777" w:rsidR="00334A3A" w:rsidRDefault="00334A3A" w:rsidP="00334A3A">
      <w:pPr>
        <w:tabs>
          <w:tab w:val="left" w:pos="844"/>
        </w:tabs>
        <w:spacing w:before="247" w:line="230" w:lineRule="auto"/>
        <w:ind w:right="331"/>
        <w:jc w:val="both"/>
      </w:pPr>
    </w:p>
    <w:p w14:paraId="23667FC7" w14:textId="77777777" w:rsidR="00334A3A" w:rsidRDefault="00334A3A" w:rsidP="00334A3A">
      <w:pPr>
        <w:tabs>
          <w:tab w:val="left" w:pos="844"/>
        </w:tabs>
        <w:spacing w:before="247" w:line="230" w:lineRule="auto"/>
        <w:ind w:right="331"/>
        <w:jc w:val="both"/>
      </w:pPr>
    </w:p>
    <w:p w14:paraId="2E40AE77" w14:textId="77777777" w:rsidR="00334A3A" w:rsidRDefault="00334A3A" w:rsidP="00334A3A">
      <w:pPr>
        <w:tabs>
          <w:tab w:val="left" w:pos="844"/>
        </w:tabs>
        <w:spacing w:before="247" w:line="230" w:lineRule="auto"/>
        <w:ind w:right="331"/>
        <w:jc w:val="both"/>
      </w:pPr>
    </w:p>
    <w:p w14:paraId="0271D56A" w14:textId="77777777" w:rsidR="004248AF" w:rsidRPr="00334A3A" w:rsidRDefault="004248AF" w:rsidP="00334A3A">
      <w:pPr>
        <w:tabs>
          <w:tab w:val="left" w:pos="844"/>
        </w:tabs>
        <w:spacing w:before="247" w:line="230" w:lineRule="auto"/>
        <w:ind w:left="864" w:right="331" w:hanging="720"/>
        <w:jc w:val="both"/>
        <w:rPr>
          <w:b/>
        </w:rPr>
      </w:pPr>
      <w:r w:rsidRPr="00334A3A">
        <w:rPr>
          <w:b/>
        </w:rPr>
        <w:t>B.</w:t>
      </w:r>
      <w:r w:rsidRPr="00334A3A">
        <w:rPr>
          <w:b/>
        </w:rPr>
        <w:tab/>
        <w:t>Claims, Disputes and Arbitration</w:t>
      </w:r>
    </w:p>
    <w:p w14:paraId="6414F03D" w14:textId="77777777" w:rsidR="004248AF" w:rsidRDefault="004248AF" w:rsidP="00334A3A">
      <w:pPr>
        <w:tabs>
          <w:tab w:val="left" w:pos="844"/>
        </w:tabs>
        <w:spacing w:before="247" w:line="230" w:lineRule="auto"/>
        <w:ind w:left="864" w:right="331" w:hanging="720"/>
        <w:jc w:val="both"/>
      </w:pPr>
      <w:r w:rsidRPr="00CF42F1">
        <w:rPr>
          <w:b/>
        </w:rPr>
        <w:t>45.</w:t>
      </w:r>
      <w:r w:rsidRPr="00CF42F1">
        <w:rPr>
          <w:b/>
        </w:rPr>
        <w:tab/>
        <w:t>Contractor's Claims</w:t>
      </w:r>
    </w:p>
    <w:p w14:paraId="12513EDD" w14:textId="77777777" w:rsidR="004248AF" w:rsidRDefault="004248AF" w:rsidP="00334A3A">
      <w:pPr>
        <w:tabs>
          <w:tab w:val="left" w:pos="844"/>
        </w:tabs>
        <w:spacing w:before="247" w:line="230" w:lineRule="auto"/>
        <w:ind w:left="864" w:right="331" w:hanging="720"/>
        <w:jc w:val="both"/>
      </w:pPr>
      <w:r>
        <w:t>45.1</w:t>
      </w:r>
      <w:r>
        <w:tab/>
        <w:t xml:space="preserve">If the Contractor considers himself to be entitled to any extension of the Time for Completion and/or any additional payment, under any Clause of these Conditions or otherwise in connection with the Contract, the Contractor shall submit a notice to the Project Manager, describing the event or circumstance giving rise to the claim. The notice shall be given as soon as practicable, and not later than 28 days after the Contractor </w:t>
      </w:r>
      <w:r>
        <w:lastRenderedPageBreak/>
        <w:t>became aware, or should have become aware, of the event or circumstance.</w:t>
      </w:r>
    </w:p>
    <w:p w14:paraId="51E56193" w14:textId="77777777" w:rsidR="004248AF" w:rsidRDefault="004248AF" w:rsidP="00334A3A">
      <w:pPr>
        <w:tabs>
          <w:tab w:val="left" w:pos="844"/>
        </w:tabs>
        <w:spacing w:before="247" w:line="230" w:lineRule="auto"/>
        <w:ind w:left="864" w:right="331" w:hanging="720"/>
        <w:jc w:val="both"/>
      </w:pPr>
      <w:r>
        <w:t xml:space="preserve">45.2 </w:t>
      </w:r>
      <w:r>
        <w:tab/>
        <w:t>If the Contractor fails to give notice of a claim within such period of 28 days, the Time for Completion shall not be extended, the Contractor shall not be entitled to additional payment, and the Procuring Entity shall be discharged from all liability in connection with the claim. Otherwise, the following provisions of this Sub-Clause shall apply.</w:t>
      </w:r>
    </w:p>
    <w:p w14:paraId="67DD3491" w14:textId="77777777" w:rsidR="004248AF" w:rsidRDefault="004248AF" w:rsidP="00334A3A">
      <w:pPr>
        <w:tabs>
          <w:tab w:val="left" w:pos="844"/>
        </w:tabs>
        <w:spacing w:before="247" w:line="230" w:lineRule="auto"/>
        <w:ind w:left="1440" w:right="331" w:hanging="1440"/>
        <w:jc w:val="both"/>
      </w:pPr>
      <w:r>
        <w:tab/>
        <w:t xml:space="preserve">(a) </w:t>
      </w:r>
      <w:r>
        <w:tab/>
        <w:t>The Contractor shall also submit any other notices which are required by the Contract, and supporting particulars for the claim, all as relevant to such event or circumstance.</w:t>
      </w:r>
    </w:p>
    <w:p w14:paraId="2C369BA8" w14:textId="77777777" w:rsidR="004248AF" w:rsidRDefault="004248AF" w:rsidP="00334A3A">
      <w:pPr>
        <w:pStyle w:val="ListParagraph"/>
        <w:tabs>
          <w:tab w:val="left" w:pos="844"/>
        </w:tabs>
        <w:spacing w:before="247" w:line="230" w:lineRule="auto"/>
        <w:ind w:left="1434" w:right="331" w:hanging="570"/>
        <w:jc w:val="both"/>
      </w:pPr>
      <w:r>
        <w:t xml:space="preserve">(b) </w:t>
      </w:r>
      <w:r>
        <w:tab/>
        <w:t>The Contractor shall keep such contemporary records as may be necessary to substantiate any claim, either on the Site or at another location acceptable to the Project Manager. Without admitting the Procuring Entity's liability, the Project Manager may, after receiving any notice under this Sub-Clause, monitor the record-keeping and/or instruct the Contractor to keep further contemporary records. The Contractor shall permit the Project Manager to inspect all these records, and shall (if instructed) submit copies to the Project Manager.</w:t>
      </w:r>
    </w:p>
    <w:p w14:paraId="45FE54F9" w14:textId="77777777" w:rsidR="004248AF" w:rsidRDefault="004248AF" w:rsidP="00334A3A">
      <w:pPr>
        <w:tabs>
          <w:tab w:val="left" w:pos="844"/>
        </w:tabs>
        <w:spacing w:before="247" w:line="230" w:lineRule="auto"/>
        <w:ind w:left="864" w:right="331" w:hanging="720"/>
        <w:jc w:val="both"/>
      </w:pPr>
      <w:r>
        <w:t xml:space="preserve">45.3 </w:t>
      </w:r>
      <w:r>
        <w:tab/>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and/or additional payment claimed. If the event or circumstance giving rise to the claim has a continuing effect:</w:t>
      </w:r>
    </w:p>
    <w:p w14:paraId="490E9F3C" w14:textId="77777777" w:rsidR="004248AF" w:rsidRDefault="004248AF" w:rsidP="00334A3A">
      <w:pPr>
        <w:pStyle w:val="ListParagraph"/>
        <w:tabs>
          <w:tab w:val="left" w:pos="844"/>
        </w:tabs>
        <w:spacing w:before="247" w:line="230" w:lineRule="auto"/>
        <w:ind w:left="864" w:right="331" w:firstLine="0"/>
        <w:jc w:val="both"/>
      </w:pPr>
      <w:r>
        <w:t>a)</w:t>
      </w:r>
      <w:r>
        <w:tab/>
        <w:t>this fully detailed claim shall be considered as interim;</w:t>
      </w:r>
    </w:p>
    <w:p w14:paraId="50FFA546" w14:textId="77777777" w:rsidR="004248AF" w:rsidRDefault="004248AF" w:rsidP="00334A3A">
      <w:pPr>
        <w:pStyle w:val="ListParagraph"/>
        <w:tabs>
          <w:tab w:val="left" w:pos="844"/>
        </w:tabs>
        <w:spacing w:before="247" w:line="230" w:lineRule="auto"/>
        <w:ind w:left="1434" w:right="331" w:hanging="570"/>
        <w:jc w:val="both"/>
      </w:pPr>
      <w:r>
        <w:t>b)</w:t>
      </w:r>
      <w:r>
        <w:tab/>
        <w:t>the Contractor shall send further interim claims at monthly intervals, giving the accumulated delay and/or amount claimed, and such further particulars as the Project Manager may reasonably require; and</w:t>
      </w:r>
    </w:p>
    <w:p w14:paraId="7A745E85" w14:textId="77777777" w:rsidR="004248AF" w:rsidRDefault="004248AF" w:rsidP="00334A3A">
      <w:pPr>
        <w:tabs>
          <w:tab w:val="left" w:pos="844"/>
        </w:tabs>
        <w:spacing w:before="247" w:line="230" w:lineRule="auto"/>
        <w:ind w:left="1434" w:right="331" w:hanging="1434"/>
        <w:jc w:val="both"/>
      </w:pPr>
      <w:r>
        <w:tab/>
        <w:t>c)</w:t>
      </w:r>
      <w:r>
        <w:tab/>
        <w:t>the Contractor shall send a final claim within 28 days after the end of the effects resulting from the event or circumstance, or within such other period as may be proposed by the Contractor and approved by the Project Manager.</w:t>
      </w:r>
    </w:p>
    <w:p w14:paraId="5D5B0A54" w14:textId="77777777" w:rsidR="004248AF" w:rsidRDefault="004248AF" w:rsidP="00334A3A">
      <w:pPr>
        <w:tabs>
          <w:tab w:val="left" w:pos="844"/>
        </w:tabs>
        <w:spacing w:before="247" w:line="230" w:lineRule="auto"/>
        <w:ind w:left="864" w:right="331" w:hanging="720"/>
        <w:jc w:val="both"/>
      </w:pPr>
      <w:r>
        <w:t>45.</w:t>
      </w:r>
      <w:r w:rsidR="00334A3A">
        <w:t>4</w:t>
      </w:r>
      <w:r>
        <w:t xml:space="preserve"> </w:t>
      </w:r>
      <w:r>
        <w:tab/>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such time.</w:t>
      </w:r>
    </w:p>
    <w:p w14:paraId="08A815A8" w14:textId="77777777" w:rsidR="004248AF" w:rsidRDefault="004248AF" w:rsidP="00334A3A">
      <w:pPr>
        <w:tabs>
          <w:tab w:val="left" w:pos="844"/>
        </w:tabs>
        <w:spacing w:before="247" w:line="230" w:lineRule="auto"/>
        <w:ind w:left="864" w:right="331" w:hanging="720"/>
        <w:jc w:val="both"/>
      </w:pPr>
      <w:r>
        <w:t>45.</w:t>
      </w:r>
      <w:r w:rsidR="00334A3A">
        <w:t>5</w:t>
      </w:r>
      <w:r>
        <w:t xml:space="preserve"> </w:t>
      </w:r>
      <w:r>
        <w:tab/>
        <w:t>Each Payment Certificate shall include such amounts for any claim as have been reasonably substantiated as due under the relevant provision of the Contract. Unless and until the particulars supplied are sufficient to substantiate the whole of the claim, the Contractor shall only be entitled to payment for such part of the claim as he has been able to substantiate.</w:t>
      </w:r>
    </w:p>
    <w:p w14:paraId="3353790B" w14:textId="77777777" w:rsidR="004248AF" w:rsidRDefault="004248AF" w:rsidP="00334A3A">
      <w:pPr>
        <w:tabs>
          <w:tab w:val="left" w:pos="844"/>
        </w:tabs>
        <w:spacing w:before="247" w:line="230" w:lineRule="auto"/>
        <w:ind w:left="864" w:right="331" w:hanging="720"/>
        <w:jc w:val="both"/>
      </w:pPr>
      <w:r>
        <w:t>45.</w:t>
      </w:r>
      <w:r w:rsidR="00334A3A">
        <w:t>6</w:t>
      </w:r>
      <w:r>
        <w:t xml:space="preserve"> </w:t>
      </w:r>
      <w:r>
        <w:tab/>
        <w:t>The Project Manager shall agree with the Contractor or estimate: (</w:t>
      </w:r>
      <w:proofErr w:type="spellStart"/>
      <w:r>
        <w:t>i</w:t>
      </w:r>
      <w:proofErr w:type="spellEnd"/>
      <w:r>
        <w:t>) the extension (if any) of the Time for Completion (before or after its expiry) in accordance with GCC Clause 40, and/or (ii) the additional payment (if any) to which the Contractor is entitled under the Contract.</w:t>
      </w:r>
    </w:p>
    <w:p w14:paraId="24575884" w14:textId="77777777" w:rsidR="004248AF" w:rsidRDefault="004248AF" w:rsidP="00334A3A">
      <w:pPr>
        <w:tabs>
          <w:tab w:val="left" w:pos="844"/>
        </w:tabs>
        <w:spacing w:before="247" w:line="230" w:lineRule="auto"/>
        <w:ind w:left="864" w:right="331" w:hanging="720"/>
        <w:jc w:val="both"/>
      </w:pPr>
      <w:r>
        <w:t>45.</w:t>
      </w:r>
      <w:r w:rsidR="00334A3A">
        <w:t>7</w:t>
      </w:r>
      <w:r>
        <w:t xml:space="preserve"> </w:t>
      </w:r>
      <w:r>
        <w:tab/>
        <w:t xml:space="preserve">The requirements of this Sub-Clause are in addition to those of any other Sub-Clause which may apply to a claim. If the Contractor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Sub-Clause. </w:t>
      </w:r>
    </w:p>
    <w:p w14:paraId="45EB784D" w14:textId="77777777" w:rsidR="004248AF" w:rsidRDefault="004248AF" w:rsidP="00334A3A">
      <w:pPr>
        <w:tabs>
          <w:tab w:val="left" w:pos="844"/>
        </w:tabs>
        <w:spacing w:before="247" w:line="230" w:lineRule="auto"/>
        <w:ind w:left="864" w:right="331" w:hanging="720"/>
        <w:jc w:val="both"/>
      </w:pPr>
    </w:p>
    <w:p w14:paraId="7572EC39" w14:textId="77777777" w:rsidR="004248AF" w:rsidRDefault="004248AF" w:rsidP="00334A3A">
      <w:pPr>
        <w:tabs>
          <w:tab w:val="left" w:pos="844"/>
        </w:tabs>
        <w:spacing w:before="247" w:line="230" w:lineRule="auto"/>
        <w:ind w:left="864" w:right="331" w:hanging="720"/>
        <w:jc w:val="both"/>
      </w:pPr>
      <w:r>
        <w:t>45.</w:t>
      </w:r>
      <w:r w:rsidR="00334A3A">
        <w:t>8</w:t>
      </w:r>
      <w:r>
        <w:t xml:space="preserve"> </w:t>
      </w:r>
      <w:r>
        <w:tab/>
        <w:t>In the event that the Contractor and the Procuring Entity cannot agree on any matter relating to a claim, either Party may refer the matter to the Dispute Board pursuant to GCC 46 hereof.</w:t>
      </w:r>
    </w:p>
    <w:p w14:paraId="54DD4722" w14:textId="77777777" w:rsidR="004248AF" w:rsidRPr="00334A3A" w:rsidRDefault="004248AF" w:rsidP="00334A3A">
      <w:pPr>
        <w:tabs>
          <w:tab w:val="left" w:pos="844"/>
        </w:tabs>
        <w:spacing w:before="247" w:line="230" w:lineRule="auto"/>
        <w:ind w:left="864" w:right="331" w:hanging="720"/>
        <w:jc w:val="both"/>
        <w:rPr>
          <w:b/>
        </w:rPr>
      </w:pPr>
      <w:r w:rsidRPr="00334A3A">
        <w:rPr>
          <w:b/>
        </w:rPr>
        <w:t>46.</w:t>
      </w:r>
      <w:r w:rsidRPr="00334A3A">
        <w:rPr>
          <w:b/>
        </w:rPr>
        <w:tab/>
        <w:t>Claims, Disputes and Arbitration</w:t>
      </w:r>
    </w:p>
    <w:p w14:paraId="47FECA14" w14:textId="77777777" w:rsidR="004248AF" w:rsidRDefault="004248AF" w:rsidP="00334A3A">
      <w:pPr>
        <w:tabs>
          <w:tab w:val="left" w:pos="844"/>
        </w:tabs>
        <w:spacing w:before="247" w:line="230" w:lineRule="auto"/>
        <w:ind w:left="864" w:right="331" w:hanging="720"/>
        <w:jc w:val="both"/>
      </w:pPr>
      <w:r>
        <w:t>46.1</w:t>
      </w:r>
      <w:r>
        <w:tab/>
        <w:t>Contractor's Claims</w:t>
      </w:r>
    </w:p>
    <w:p w14:paraId="149B3C3B" w14:textId="77777777" w:rsidR="004248AF" w:rsidRDefault="004248AF" w:rsidP="00334A3A">
      <w:pPr>
        <w:tabs>
          <w:tab w:val="left" w:pos="844"/>
        </w:tabs>
        <w:spacing w:before="247" w:line="230" w:lineRule="auto"/>
        <w:ind w:left="864" w:right="331" w:hanging="720"/>
        <w:jc w:val="both"/>
      </w:pPr>
      <w:r>
        <w:lastRenderedPageBreak/>
        <w:t xml:space="preserve">46.1.1 </w:t>
      </w:r>
      <w:r>
        <w:tab/>
        <w:t xml:space="preserve">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 </w:t>
      </w:r>
    </w:p>
    <w:p w14:paraId="22626A8B" w14:textId="77777777" w:rsidR="004248AF" w:rsidRDefault="004248AF" w:rsidP="00334A3A">
      <w:pPr>
        <w:tabs>
          <w:tab w:val="left" w:pos="844"/>
        </w:tabs>
        <w:spacing w:before="247" w:line="230" w:lineRule="auto"/>
        <w:ind w:left="864" w:right="331" w:hanging="720"/>
        <w:jc w:val="both"/>
      </w:pPr>
      <w:r>
        <w:t xml:space="preserve">46.1.2 </w:t>
      </w:r>
      <w:r>
        <w:tab/>
        <w:t>If the Contractor fails to give notice of a claim within such period of 28 days, the Time for Completion shall not be extended, the Contractor shall not be entitled to additional payment, and the Procuring Entity shall be discharged from all liability in connection with the claim. Otherwise, the following provisions of this Sub-Clause shall apply. The Contractor shall also submit any other notices which are required by the Contract, and supporting particulars for the claim, all as relevant to such event or circumstance.</w:t>
      </w:r>
    </w:p>
    <w:p w14:paraId="349E186F" w14:textId="77777777" w:rsidR="004248AF" w:rsidRDefault="004248AF" w:rsidP="00334A3A">
      <w:pPr>
        <w:tabs>
          <w:tab w:val="left" w:pos="844"/>
        </w:tabs>
        <w:spacing w:before="247" w:line="230" w:lineRule="auto"/>
        <w:ind w:left="864" w:right="331" w:hanging="720"/>
        <w:jc w:val="both"/>
      </w:pPr>
      <w:r>
        <w:t xml:space="preserve">46.1.3 </w:t>
      </w:r>
      <w:r>
        <w:tab/>
        <w:t>The Contractor shall keep such contemporary records as may be necessary to substantiate any claim, either on the Site or at another location acceptable to the Project Manager. Without admitting the Procuring Entity's liability, the Project Manager may, after receiving any notice under this Sub-Clause, monitor the record-keeping and/or instruct the Contractor to keep further contemporary records. The Contractor shall permit the Project Manager to inspect all these records, and shall (if instructed) submit copies to the Project Manager.</w:t>
      </w:r>
    </w:p>
    <w:p w14:paraId="301C2E2C" w14:textId="77777777" w:rsidR="004248AF" w:rsidRDefault="004248AF" w:rsidP="00334A3A">
      <w:pPr>
        <w:tabs>
          <w:tab w:val="left" w:pos="844"/>
        </w:tabs>
        <w:spacing w:before="247" w:line="230" w:lineRule="auto"/>
        <w:ind w:left="864" w:right="331" w:hanging="720"/>
        <w:jc w:val="both"/>
      </w:pPr>
      <w:r>
        <w:t xml:space="preserve">46.1.4 </w:t>
      </w:r>
      <w:r>
        <w:tab/>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and/or additional payment claimed. If the event or circumstance giving rise to the claim has a continuing effect:</w:t>
      </w:r>
    </w:p>
    <w:p w14:paraId="44240B47" w14:textId="77777777" w:rsidR="004248AF" w:rsidRDefault="00334A3A" w:rsidP="00334A3A">
      <w:pPr>
        <w:tabs>
          <w:tab w:val="left" w:pos="844"/>
        </w:tabs>
        <w:spacing w:before="247" w:line="230" w:lineRule="auto"/>
        <w:ind w:right="331"/>
        <w:jc w:val="both"/>
      </w:pPr>
      <w:r>
        <w:tab/>
      </w:r>
      <w:r w:rsidR="004248AF">
        <w:t>a)</w:t>
      </w:r>
      <w:r w:rsidR="004248AF">
        <w:tab/>
        <w:t>this fully detailed claim shall be considered as interim;</w:t>
      </w:r>
    </w:p>
    <w:p w14:paraId="35D16C99" w14:textId="77777777" w:rsidR="004248AF" w:rsidRDefault="00334A3A" w:rsidP="00334A3A">
      <w:pPr>
        <w:tabs>
          <w:tab w:val="left" w:pos="844"/>
        </w:tabs>
        <w:spacing w:before="247" w:line="230" w:lineRule="auto"/>
        <w:ind w:left="1440" w:right="331" w:hanging="1440"/>
        <w:jc w:val="both"/>
      </w:pPr>
      <w:r>
        <w:tab/>
      </w:r>
      <w:r w:rsidR="004248AF">
        <w:t>b)</w:t>
      </w:r>
      <w:r w:rsidR="004248AF">
        <w:tab/>
        <w:t>the Contractor shall send further interim claims at monthly intervals, giving the accumulated delay and/or amount claimed, and such further particulars as the Project Manager may reasonably require; and</w:t>
      </w:r>
    </w:p>
    <w:p w14:paraId="3E400033" w14:textId="77777777" w:rsidR="004248AF" w:rsidRDefault="00334A3A" w:rsidP="00334A3A">
      <w:pPr>
        <w:tabs>
          <w:tab w:val="left" w:pos="844"/>
        </w:tabs>
        <w:spacing w:before="247" w:line="230" w:lineRule="auto"/>
        <w:ind w:left="1440" w:right="331" w:hanging="1440"/>
        <w:jc w:val="both"/>
      </w:pPr>
      <w:r>
        <w:tab/>
      </w:r>
      <w:r w:rsidR="004248AF">
        <w:t>c)</w:t>
      </w:r>
      <w:r w:rsidR="004248AF">
        <w:tab/>
        <w:t>the Contractor shall send a final claim within 28 days after the end of the effects resulting from the event or circumstance, or within such other period as may be proposed by the Contractor and approved by the Project Manager.</w:t>
      </w:r>
    </w:p>
    <w:p w14:paraId="38547D78" w14:textId="77777777" w:rsidR="004248AF" w:rsidRDefault="004248AF" w:rsidP="00334A3A">
      <w:pPr>
        <w:tabs>
          <w:tab w:val="left" w:pos="844"/>
        </w:tabs>
        <w:spacing w:before="247" w:line="230" w:lineRule="auto"/>
        <w:ind w:left="864" w:right="331" w:hanging="720"/>
        <w:jc w:val="both"/>
      </w:pPr>
      <w:r>
        <w:t xml:space="preserve">46.1.5 </w:t>
      </w:r>
      <w:r>
        <w:tab/>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defined time period.</w:t>
      </w:r>
    </w:p>
    <w:p w14:paraId="1C5E2F60" w14:textId="77777777" w:rsidR="004248AF" w:rsidRDefault="004248AF" w:rsidP="00334A3A">
      <w:pPr>
        <w:tabs>
          <w:tab w:val="left" w:pos="844"/>
        </w:tabs>
        <w:spacing w:before="247" w:line="230" w:lineRule="auto"/>
        <w:ind w:left="864" w:right="331" w:hanging="720"/>
        <w:jc w:val="both"/>
      </w:pPr>
      <w:r>
        <w:t xml:space="preserve">46.1.6 </w:t>
      </w:r>
      <w:r>
        <w:tab/>
        <w:t>Within the above defined period of 42 days, the Project Manager shall proceed in accordance with Sub-Clause 3.5 [Determinations] to agree or determine (</w:t>
      </w:r>
      <w:proofErr w:type="spellStart"/>
      <w:r>
        <w:t>i</w:t>
      </w:r>
      <w:proofErr w:type="spellEnd"/>
      <w:r>
        <w:t>) the extension (if any) of the Time for Completion (before or after its expiry) in accordance with Sub-Clause 8.4 [Extension of Time for Completion], and/or (ii) the additional payment (if any) to which the Contractor is entitled under the Contract.</w:t>
      </w:r>
    </w:p>
    <w:p w14:paraId="644C33FD" w14:textId="77777777" w:rsidR="004248AF" w:rsidRDefault="004248AF" w:rsidP="00334A3A">
      <w:pPr>
        <w:tabs>
          <w:tab w:val="left" w:pos="844"/>
        </w:tabs>
        <w:spacing w:before="247" w:line="230" w:lineRule="auto"/>
        <w:ind w:left="864" w:right="331" w:hanging="720"/>
        <w:jc w:val="both"/>
      </w:pPr>
      <w:r>
        <w:t xml:space="preserve">46.1.7 </w:t>
      </w:r>
      <w:r>
        <w:tab/>
        <w:t>Each Payment Certificate shall include such additional payment for any claim as has been reasonably substantiated as due under the relevant provision of the Contract. Unless and until the particulars supplied are sufficient to substantiate the whole of the claim, the Contractor shall only be entitled to payment for such part of the claim as he has been able to substantiate.</w:t>
      </w:r>
    </w:p>
    <w:p w14:paraId="5A736100" w14:textId="77777777" w:rsidR="004248AF" w:rsidRDefault="004248AF" w:rsidP="00334A3A">
      <w:pPr>
        <w:tabs>
          <w:tab w:val="left" w:pos="844"/>
        </w:tabs>
        <w:spacing w:before="247" w:line="230" w:lineRule="auto"/>
        <w:ind w:right="331"/>
        <w:jc w:val="both"/>
      </w:pPr>
    </w:p>
    <w:p w14:paraId="175D3304" w14:textId="77777777" w:rsidR="004248AF" w:rsidRDefault="004248AF" w:rsidP="0023505B">
      <w:pPr>
        <w:tabs>
          <w:tab w:val="left" w:pos="844"/>
        </w:tabs>
        <w:spacing w:before="247" w:line="230" w:lineRule="auto"/>
        <w:ind w:left="864" w:right="331" w:hanging="720"/>
        <w:jc w:val="both"/>
      </w:pPr>
      <w:r>
        <w:t xml:space="preserve">46.1.8 </w:t>
      </w:r>
      <w:r>
        <w:tab/>
        <w:t>If the Project Manager does not respond within the timeframe defined in this Clause, either Party may consider that the claim is rejected by the Project Manager and any of the Parties may refer the matter to Arbitration in accordance with Sub-Clause 46.4.</w:t>
      </w:r>
    </w:p>
    <w:p w14:paraId="6D7AD726" w14:textId="77777777" w:rsidR="004248AF" w:rsidRDefault="004248AF" w:rsidP="0023505B">
      <w:pPr>
        <w:tabs>
          <w:tab w:val="left" w:pos="844"/>
        </w:tabs>
        <w:spacing w:before="247" w:line="230" w:lineRule="auto"/>
        <w:ind w:left="864" w:right="331" w:hanging="720"/>
        <w:jc w:val="both"/>
      </w:pPr>
      <w:r>
        <w:t xml:space="preserve">46.1.9 </w:t>
      </w:r>
      <w:r>
        <w:tab/>
        <w:t>The requirements of this Sub-Clause are in addition to those of any other Sub-Clause which may apply to a claim. If the Contractor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Sub-Clause.</w:t>
      </w:r>
    </w:p>
    <w:p w14:paraId="1C9CBD93" w14:textId="77777777" w:rsidR="004248AF" w:rsidRDefault="004248AF" w:rsidP="0023505B">
      <w:pPr>
        <w:tabs>
          <w:tab w:val="left" w:pos="844"/>
        </w:tabs>
        <w:spacing w:before="247" w:line="230" w:lineRule="auto"/>
        <w:ind w:left="864" w:right="331" w:hanging="720"/>
        <w:jc w:val="both"/>
      </w:pPr>
      <w:r>
        <w:t>46.2</w:t>
      </w:r>
      <w:r>
        <w:tab/>
        <w:t>Issuing a Notice of Dissatisfaction</w:t>
      </w:r>
    </w:p>
    <w:p w14:paraId="4421721D" w14:textId="77777777" w:rsidR="004248AF" w:rsidRDefault="0023505B" w:rsidP="0023505B">
      <w:pPr>
        <w:pStyle w:val="ListParagraph"/>
        <w:tabs>
          <w:tab w:val="left" w:pos="844"/>
        </w:tabs>
        <w:spacing w:before="247" w:line="230" w:lineRule="auto"/>
        <w:ind w:left="864" w:right="331"/>
        <w:jc w:val="both"/>
      </w:pPr>
      <w:r>
        <w:lastRenderedPageBreak/>
        <w:tab/>
      </w:r>
      <w:r w:rsidR="004248AF">
        <w:t>If a dispute (of any kind whatsoever) arises between the Parties in connection with, or arising out of, the Contract or the execution of the Works, including any dispute as to any certificate, determination, instruction, opinion or valuation of the Project Manager, either Party may refer the dispute in writing to the Project Manager by issuing a Notice of Dissatisfaction and requesting the matter be referred to Arbitration.</w:t>
      </w:r>
    </w:p>
    <w:p w14:paraId="5223A7D6" w14:textId="77777777" w:rsidR="004248AF" w:rsidRDefault="004248AF" w:rsidP="0023505B">
      <w:pPr>
        <w:tabs>
          <w:tab w:val="left" w:pos="844"/>
        </w:tabs>
        <w:spacing w:before="247" w:line="230" w:lineRule="auto"/>
        <w:ind w:left="864" w:right="331" w:hanging="720"/>
        <w:jc w:val="both"/>
      </w:pPr>
      <w:r>
        <w:t>46.3</w:t>
      </w:r>
      <w:r>
        <w:tab/>
        <w:t>Amicable Settlement</w:t>
      </w:r>
    </w:p>
    <w:p w14:paraId="3CEAACC3" w14:textId="77777777" w:rsidR="004248AF" w:rsidRDefault="0023505B" w:rsidP="0023505B">
      <w:pPr>
        <w:pStyle w:val="ListParagraph"/>
        <w:tabs>
          <w:tab w:val="left" w:pos="844"/>
        </w:tabs>
        <w:spacing w:before="247" w:line="230" w:lineRule="auto"/>
        <w:ind w:left="864" w:right="331"/>
        <w:jc w:val="both"/>
      </w:pPr>
      <w:r>
        <w:tab/>
      </w:r>
      <w:r w:rsidR="004248AF">
        <w:t>Where a Notice of Dissatisfaction has been given, both Parties shall attempt to settle the dispute amicably before the commencement of arbitration. However, unless both Parties agree otherwise, the Party giving a Notice of Dissatisfaction should move to commence arbitration after the fifty-sixth day from the day on which a Notice of Dissatisfaction was given, even if no attempt at an amicable settlement has been made.</w:t>
      </w:r>
    </w:p>
    <w:p w14:paraId="11F27D86" w14:textId="77777777" w:rsidR="004248AF" w:rsidRDefault="004248AF" w:rsidP="0023505B">
      <w:pPr>
        <w:tabs>
          <w:tab w:val="left" w:pos="844"/>
        </w:tabs>
        <w:spacing w:before="247" w:line="230" w:lineRule="auto"/>
        <w:ind w:left="864" w:right="331" w:hanging="720"/>
        <w:jc w:val="both"/>
      </w:pPr>
      <w:r>
        <w:t>46.4</w:t>
      </w:r>
      <w:r>
        <w:tab/>
        <w:t>Arbitration</w:t>
      </w:r>
    </w:p>
    <w:p w14:paraId="1EC63880" w14:textId="77777777" w:rsidR="004248AF" w:rsidRDefault="004248AF" w:rsidP="0023505B">
      <w:pPr>
        <w:tabs>
          <w:tab w:val="left" w:pos="844"/>
        </w:tabs>
        <w:spacing w:before="247" w:line="230" w:lineRule="auto"/>
        <w:ind w:left="864" w:right="331" w:hanging="720"/>
        <w:jc w:val="both"/>
      </w:pPr>
      <w:r>
        <w:t xml:space="preserve">46.4.1 </w:t>
      </w:r>
      <w:r>
        <w:tab/>
        <w:t>Any dispute between the Parties arising out of or in connection with the Contract not settled amicably in accordance with Sub-Clause 46.3 above shall be finally settled by arbitration. Arbitration shall be conducted as follows:</w:t>
      </w:r>
    </w:p>
    <w:p w14:paraId="35725088" w14:textId="77777777" w:rsidR="004248AF" w:rsidRDefault="004248AF" w:rsidP="008F0786">
      <w:pPr>
        <w:pStyle w:val="ListParagraph"/>
        <w:tabs>
          <w:tab w:val="left" w:pos="844"/>
        </w:tabs>
        <w:spacing w:before="247" w:line="230" w:lineRule="auto"/>
        <w:ind w:left="1152" w:right="331" w:hanging="288"/>
        <w:jc w:val="both"/>
      </w:pPr>
      <w:r>
        <w:t xml:space="preserve">a) </w:t>
      </w:r>
      <w:r>
        <w:tab/>
        <w:t>if the contract is with foreign contractors, the dispute shall be referred to international arbitration either:</w:t>
      </w:r>
    </w:p>
    <w:p w14:paraId="7D883690" w14:textId="77777777" w:rsidR="004248AF" w:rsidRDefault="008F0786" w:rsidP="008F0786">
      <w:pPr>
        <w:pStyle w:val="ListParagraph"/>
        <w:tabs>
          <w:tab w:val="left" w:pos="844"/>
        </w:tabs>
        <w:spacing w:before="247" w:line="230" w:lineRule="auto"/>
        <w:ind w:left="1584" w:right="331" w:hanging="432"/>
        <w:jc w:val="both"/>
      </w:pPr>
      <w:proofErr w:type="spellStart"/>
      <w:r>
        <w:t>i</w:t>
      </w:r>
      <w:proofErr w:type="spellEnd"/>
      <w:r>
        <w:t xml:space="preserve">) </w:t>
      </w:r>
      <w:r>
        <w:tab/>
      </w:r>
      <w:r w:rsidR="004248AF">
        <w:t>with proceedings administered by the arbitration institution designat</w:t>
      </w:r>
      <w:r>
        <w:t xml:space="preserve">ed in the Special Conditions of </w:t>
      </w:r>
      <w:r w:rsidR="004248AF">
        <w:t xml:space="preserve">Contract, and conducted under the rules of arbitration of such institution; or, if </w:t>
      </w:r>
      <w:proofErr w:type="gramStart"/>
      <w:r w:rsidR="004248AF">
        <w:t>so</w:t>
      </w:r>
      <w:proofErr w:type="gramEnd"/>
      <w:r w:rsidR="004248AF">
        <w:t xml:space="preserve"> specified in the Special Conditions of Contract, or</w:t>
      </w:r>
    </w:p>
    <w:p w14:paraId="6DA22540" w14:textId="77777777" w:rsidR="004248AF" w:rsidRDefault="008F0786" w:rsidP="008F0786">
      <w:pPr>
        <w:tabs>
          <w:tab w:val="left" w:pos="844"/>
        </w:tabs>
        <w:spacing w:before="247" w:line="230" w:lineRule="auto"/>
        <w:ind w:left="1584" w:right="331" w:hanging="432"/>
        <w:jc w:val="both"/>
      </w:pPr>
      <w:r>
        <w:t xml:space="preserve">ii) </w:t>
      </w:r>
      <w:r>
        <w:tab/>
      </w:r>
      <w:r w:rsidR="004248AF">
        <w:t>international arbitration in accordance with the arbitration rules o</w:t>
      </w:r>
      <w:r>
        <w:t xml:space="preserve">f the United Nations Commission </w:t>
      </w:r>
      <w:r w:rsidR="004248AF">
        <w:t xml:space="preserve">on International Trade Law (UNCITRAL), unless specified otherwise in the SCC; </w:t>
      </w:r>
    </w:p>
    <w:p w14:paraId="007BFAAB" w14:textId="77777777" w:rsidR="004248AF" w:rsidRDefault="004248AF" w:rsidP="008F0786">
      <w:pPr>
        <w:pStyle w:val="ListParagraph"/>
        <w:tabs>
          <w:tab w:val="left" w:pos="844"/>
        </w:tabs>
        <w:spacing w:before="247" w:line="230" w:lineRule="auto"/>
        <w:ind w:left="1152" w:right="331" w:hanging="288"/>
        <w:jc w:val="both"/>
      </w:pPr>
      <w:r>
        <w:t xml:space="preserve">b) </w:t>
      </w:r>
      <w:r>
        <w:tab/>
        <w:t>if the Contract is with domestic contractors, arbitration with proceedings conducted in accordance with the Arbitration Laws of Kenya.</w:t>
      </w:r>
    </w:p>
    <w:p w14:paraId="2F4C33AF" w14:textId="77777777" w:rsidR="004248AF" w:rsidRDefault="004248AF" w:rsidP="0023505B">
      <w:pPr>
        <w:tabs>
          <w:tab w:val="left" w:pos="844"/>
        </w:tabs>
        <w:spacing w:before="247" w:line="230" w:lineRule="auto"/>
        <w:ind w:left="864" w:right="331" w:hanging="720"/>
        <w:jc w:val="both"/>
      </w:pPr>
      <w:r>
        <w:t xml:space="preserve">46.4.2 </w:t>
      </w:r>
      <w:r>
        <w:tab/>
        <w:t>The place of arbitration shall be the neutral location specified in the Special Conditions of Contract; and the arbitration shall be conducted in the English Language for all communications.</w:t>
      </w:r>
    </w:p>
    <w:p w14:paraId="196797F2" w14:textId="77777777" w:rsidR="004248AF" w:rsidRDefault="004248AF" w:rsidP="0023505B">
      <w:pPr>
        <w:tabs>
          <w:tab w:val="left" w:pos="844"/>
        </w:tabs>
        <w:spacing w:before="247" w:line="230" w:lineRule="auto"/>
        <w:ind w:left="864" w:right="331" w:hanging="720"/>
        <w:jc w:val="both"/>
      </w:pPr>
      <w:r>
        <w:t xml:space="preserve">46.4.3 </w:t>
      </w:r>
      <w:r>
        <w:tab/>
        <w:t>The arbitrators shall have full power to open up, review and revise any certificate, determination, instruction, opinion or valuation of the Project Manager. Nothing shall disqualify representatives of the Parties and the Project Manager from being called as a witness and giving evidence before the arbitrators on any matter whatsoever relevant to the dispute.</w:t>
      </w:r>
    </w:p>
    <w:p w14:paraId="363CD5F3" w14:textId="77777777" w:rsidR="004248AF" w:rsidRDefault="004248AF" w:rsidP="0023505B">
      <w:pPr>
        <w:tabs>
          <w:tab w:val="left" w:pos="844"/>
        </w:tabs>
        <w:spacing w:before="247" w:line="230" w:lineRule="auto"/>
        <w:ind w:left="864" w:right="331" w:hanging="720"/>
        <w:jc w:val="both"/>
      </w:pPr>
      <w:r>
        <w:t xml:space="preserve">46.4.4 </w:t>
      </w:r>
      <w:r>
        <w:tab/>
        <w:t>Neither Party shall be limited in the proceedings before the arbitrators to the evidence to obtain its decision, or to the reasons for dissatisfaction given in its Notice of Dissatisfaction.</w:t>
      </w:r>
    </w:p>
    <w:p w14:paraId="56E8A1DB" w14:textId="77777777" w:rsidR="004248AF" w:rsidRDefault="004248AF" w:rsidP="0023505B">
      <w:pPr>
        <w:tabs>
          <w:tab w:val="left" w:pos="844"/>
        </w:tabs>
        <w:spacing w:before="247" w:line="230" w:lineRule="auto"/>
        <w:ind w:left="864" w:right="331" w:hanging="720"/>
        <w:jc w:val="both"/>
      </w:pPr>
      <w:r>
        <w:t xml:space="preserve">46.4.5 </w:t>
      </w:r>
      <w:r>
        <w:tab/>
        <w:t>Arbitration may be commenced prior to or after completion of the Works. The obligations of the Parties and the Project Manager shall not be altered by reason of any arbitration being conducted during the progress of the Works.</w:t>
      </w:r>
    </w:p>
    <w:p w14:paraId="35963729" w14:textId="77777777" w:rsidR="00607E22" w:rsidRDefault="004248AF" w:rsidP="0023505B">
      <w:pPr>
        <w:tabs>
          <w:tab w:val="left" w:pos="844"/>
        </w:tabs>
        <w:spacing w:before="247" w:line="230" w:lineRule="auto"/>
        <w:ind w:left="864" w:right="331" w:hanging="720"/>
        <w:sectPr w:rsidR="00607E22">
          <w:footerReference w:type="even" r:id="rId490"/>
          <w:footerReference w:type="default" r:id="rId491"/>
          <w:pgSz w:w="11910" w:h="16840"/>
          <w:pgMar w:top="660" w:right="520" w:bottom="640" w:left="720" w:header="0" w:footer="441" w:gutter="0"/>
          <w:cols w:space="720"/>
        </w:sectPr>
      </w:pPr>
      <w:r>
        <w:t xml:space="preserve">46.4.6 </w:t>
      </w:r>
      <w:r>
        <w:tab/>
        <w:t>The Decision</w:t>
      </w:r>
      <w:r w:rsidR="00457921">
        <w:t xml:space="preserve"> </w:t>
      </w:r>
      <w:r>
        <w:t>of the Arbitration proceedings will be final and binding on both parties.</w:t>
      </w:r>
    </w:p>
    <w:p w14:paraId="5ECEE93F" w14:textId="77777777" w:rsidR="00607E22" w:rsidRDefault="00154745">
      <w:pPr>
        <w:pStyle w:val="Heading3"/>
        <w:spacing w:before="166"/>
      </w:pPr>
      <w:bookmarkStart w:id="31" w:name="_Toc85098407"/>
      <w:r>
        <w:rPr>
          <w:color w:val="231F20"/>
        </w:rPr>
        <w:lastRenderedPageBreak/>
        <w:t>SECTION IX - SPECIAL CONDITIONS OF CONTRACT</w:t>
      </w:r>
      <w:bookmarkEnd w:id="31"/>
    </w:p>
    <w:p w14:paraId="0810DF74" w14:textId="77777777" w:rsidR="0017048C" w:rsidRDefault="0017048C">
      <w:pPr>
        <w:pStyle w:val="BodyText"/>
        <w:spacing w:before="243" w:line="230" w:lineRule="auto"/>
        <w:ind w:left="130"/>
        <w:rPr>
          <w:color w:val="231F20"/>
        </w:rPr>
      </w:pPr>
    </w:p>
    <w:p w14:paraId="164BDFFF" w14:textId="77777777" w:rsidR="0017048C" w:rsidRDefault="0017048C">
      <w:pPr>
        <w:pStyle w:val="BodyText"/>
        <w:spacing w:before="243" w:line="230" w:lineRule="auto"/>
        <w:ind w:left="130"/>
        <w:rPr>
          <w:color w:val="231F20"/>
        </w:rPr>
      </w:pPr>
    </w:p>
    <w:p w14:paraId="42D70F6C" w14:textId="0A591373" w:rsidR="00607E22" w:rsidRDefault="00154745">
      <w:pPr>
        <w:pStyle w:val="BodyText"/>
        <w:spacing w:before="243" w:line="230" w:lineRule="auto"/>
        <w:ind w:left="130"/>
      </w:pPr>
      <w:r>
        <w:rPr>
          <w:color w:val="231F20"/>
        </w:rPr>
        <w:t>The following Special Conditions of Contract shall supplement the General Conditions of Contract in Section VIII. Whenever there is a conﬂict, the provisions herein shall prevail over those in the General Conditions.</w:t>
      </w:r>
    </w:p>
    <w:p w14:paraId="4F776D89" w14:textId="77777777" w:rsidR="00607E22" w:rsidRDefault="00154745">
      <w:pPr>
        <w:pStyle w:val="Heading4"/>
        <w:ind w:left="130"/>
      </w:pPr>
      <w:r>
        <w:rPr>
          <w:color w:val="231F20"/>
        </w:rPr>
        <w:t>Special Conditions of Contract (SCC)</w:t>
      </w:r>
    </w:p>
    <w:p w14:paraId="33D7F4E2" w14:textId="77777777" w:rsidR="00AF1D14" w:rsidRDefault="00154745" w:rsidP="00AF1D14">
      <w:pPr>
        <w:pStyle w:val="BodyText"/>
        <w:spacing w:before="243" w:line="230" w:lineRule="auto"/>
        <w:ind w:left="130" w:right="331"/>
        <w:jc w:val="both"/>
        <w:rPr>
          <w:color w:val="231F20"/>
        </w:rPr>
      </w:pPr>
      <w:r>
        <w:rPr>
          <w:color w:val="231F20"/>
        </w:rPr>
        <w:t>The following Special Conditions (SCC) shall supplement the General Conditions (GCC). Whenever there is a conﬂict,</w:t>
      </w:r>
      <w:r w:rsidR="003B428C">
        <w:rPr>
          <w:color w:val="231F20"/>
        </w:rPr>
        <w:t xml:space="preserve"> </w:t>
      </w:r>
      <w:r>
        <w:rPr>
          <w:color w:val="231F20"/>
        </w:rPr>
        <w:t>the</w:t>
      </w:r>
      <w:r w:rsidR="003B428C">
        <w:rPr>
          <w:color w:val="231F20"/>
        </w:rPr>
        <w:t xml:space="preserve"> </w:t>
      </w:r>
      <w:r>
        <w:rPr>
          <w:color w:val="231F20"/>
        </w:rPr>
        <w:t>provisions</w:t>
      </w:r>
      <w:r w:rsidR="003B428C">
        <w:rPr>
          <w:color w:val="231F20"/>
        </w:rPr>
        <w:t xml:space="preserve"> </w:t>
      </w:r>
      <w:r>
        <w:rPr>
          <w:color w:val="231F20"/>
        </w:rPr>
        <w:t>here</w:t>
      </w:r>
      <w:r w:rsidR="003B428C">
        <w:rPr>
          <w:color w:val="231F20"/>
        </w:rPr>
        <w:t xml:space="preserve"> </w:t>
      </w:r>
      <w:r>
        <w:rPr>
          <w:color w:val="231F20"/>
        </w:rPr>
        <w:t>in</w:t>
      </w:r>
      <w:r w:rsidR="003B428C">
        <w:rPr>
          <w:color w:val="231F20"/>
        </w:rPr>
        <w:t xml:space="preserve"> </w:t>
      </w:r>
      <w:r>
        <w:rPr>
          <w:color w:val="231F20"/>
        </w:rPr>
        <w:t>shall</w:t>
      </w:r>
      <w:r w:rsidR="003B428C">
        <w:rPr>
          <w:color w:val="231F20"/>
        </w:rPr>
        <w:t xml:space="preserve"> </w:t>
      </w:r>
      <w:r>
        <w:rPr>
          <w:color w:val="231F20"/>
        </w:rPr>
        <w:t>prevail</w:t>
      </w:r>
      <w:r w:rsidR="003B428C">
        <w:rPr>
          <w:color w:val="231F20"/>
        </w:rPr>
        <w:t xml:space="preserve"> </w:t>
      </w:r>
      <w:r>
        <w:rPr>
          <w:color w:val="231F20"/>
        </w:rPr>
        <w:t>over</w:t>
      </w:r>
      <w:r w:rsidR="003B428C">
        <w:rPr>
          <w:color w:val="231F20"/>
        </w:rPr>
        <w:t xml:space="preserve"> </w:t>
      </w:r>
      <w:r>
        <w:rPr>
          <w:color w:val="231F20"/>
        </w:rPr>
        <w:t>those</w:t>
      </w:r>
      <w:r w:rsidR="003B428C">
        <w:rPr>
          <w:color w:val="231F20"/>
        </w:rPr>
        <w:t xml:space="preserve"> </w:t>
      </w:r>
      <w:r>
        <w:rPr>
          <w:color w:val="231F20"/>
        </w:rPr>
        <w:t>in</w:t>
      </w:r>
      <w:r w:rsidR="003B428C">
        <w:rPr>
          <w:color w:val="231F20"/>
        </w:rPr>
        <w:t xml:space="preserve"> </w:t>
      </w:r>
      <w:r>
        <w:rPr>
          <w:color w:val="231F20"/>
        </w:rPr>
        <w:t>the</w:t>
      </w:r>
      <w:r w:rsidR="003B428C">
        <w:rPr>
          <w:color w:val="231F20"/>
        </w:rPr>
        <w:t xml:space="preserve"> </w:t>
      </w:r>
      <w:r>
        <w:rPr>
          <w:color w:val="231F20"/>
        </w:rPr>
        <w:t>GCC.</w:t>
      </w:r>
      <w:r w:rsidR="003B428C">
        <w:rPr>
          <w:color w:val="231F20"/>
        </w:rPr>
        <w:t xml:space="preserve"> </w:t>
      </w:r>
      <w:r>
        <w:rPr>
          <w:color w:val="231F20"/>
        </w:rPr>
        <w:t>The</w:t>
      </w:r>
      <w:r w:rsidR="003B428C">
        <w:rPr>
          <w:color w:val="231F20"/>
        </w:rPr>
        <w:t xml:space="preserve"> </w:t>
      </w:r>
      <w:r>
        <w:rPr>
          <w:color w:val="231F20"/>
        </w:rPr>
        <w:t>clause</w:t>
      </w:r>
      <w:r w:rsidR="003B428C">
        <w:rPr>
          <w:color w:val="231F20"/>
        </w:rPr>
        <w:t xml:space="preserve"> </w:t>
      </w:r>
      <w:r>
        <w:rPr>
          <w:color w:val="231F20"/>
        </w:rPr>
        <w:t>number</w:t>
      </w:r>
      <w:r w:rsidR="003B428C">
        <w:rPr>
          <w:color w:val="231F20"/>
        </w:rPr>
        <w:t xml:space="preserve"> </w:t>
      </w:r>
      <w:r>
        <w:rPr>
          <w:color w:val="231F20"/>
        </w:rPr>
        <w:t>of</w:t>
      </w:r>
      <w:r w:rsidR="003B428C">
        <w:rPr>
          <w:color w:val="231F20"/>
        </w:rPr>
        <w:t xml:space="preserve"> </w:t>
      </w:r>
      <w:r>
        <w:rPr>
          <w:color w:val="231F20"/>
        </w:rPr>
        <w:t>the</w:t>
      </w:r>
      <w:r w:rsidR="003B428C">
        <w:rPr>
          <w:color w:val="231F20"/>
        </w:rPr>
        <w:t xml:space="preserve"> </w:t>
      </w:r>
      <w:r>
        <w:rPr>
          <w:color w:val="231F20"/>
        </w:rPr>
        <w:t>SCC</w:t>
      </w:r>
      <w:r w:rsidR="003B428C">
        <w:rPr>
          <w:color w:val="231F20"/>
        </w:rPr>
        <w:t xml:space="preserve"> </w:t>
      </w:r>
      <w:r>
        <w:rPr>
          <w:color w:val="231F20"/>
        </w:rPr>
        <w:t>is</w:t>
      </w:r>
      <w:r w:rsidR="003B428C">
        <w:rPr>
          <w:color w:val="231F20"/>
        </w:rPr>
        <w:t xml:space="preserve"> </w:t>
      </w:r>
      <w:r>
        <w:rPr>
          <w:color w:val="231F20"/>
        </w:rPr>
        <w:t>the</w:t>
      </w:r>
      <w:r w:rsidR="003B428C">
        <w:rPr>
          <w:color w:val="231F20"/>
        </w:rPr>
        <w:t xml:space="preserve"> </w:t>
      </w:r>
      <w:r>
        <w:rPr>
          <w:color w:val="231F20"/>
        </w:rPr>
        <w:t>corresponding clause</w:t>
      </w:r>
      <w:r w:rsidR="003B428C">
        <w:rPr>
          <w:color w:val="231F20"/>
        </w:rPr>
        <w:t xml:space="preserve"> </w:t>
      </w:r>
      <w:r>
        <w:rPr>
          <w:color w:val="231F20"/>
        </w:rPr>
        <w:t>number</w:t>
      </w:r>
      <w:r w:rsidR="003B428C">
        <w:rPr>
          <w:color w:val="231F20"/>
        </w:rPr>
        <w:t xml:space="preserve"> </w:t>
      </w:r>
      <w:r>
        <w:rPr>
          <w:color w:val="231F20"/>
        </w:rPr>
        <w:t>of</w:t>
      </w:r>
      <w:r w:rsidR="003B428C">
        <w:rPr>
          <w:color w:val="231F20"/>
        </w:rPr>
        <w:t xml:space="preserve"> </w:t>
      </w:r>
      <w:r>
        <w:rPr>
          <w:color w:val="231F20"/>
        </w:rPr>
        <w:t>the</w:t>
      </w:r>
      <w:r w:rsidR="003B428C">
        <w:rPr>
          <w:color w:val="231F20"/>
        </w:rPr>
        <w:t xml:space="preserve"> </w:t>
      </w:r>
      <w:r>
        <w:rPr>
          <w:color w:val="231F20"/>
        </w:rPr>
        <w:t>GCC.</w:t>
      </w:r>
      <w:bookmarkStart w:id="32" w:name="_Toc85098408"/>
    </w:p>
    <w:p w14:paraId="07E31B3C" w14:textId="77777777" w:rsidR="00AF1D14" w:rsidRDefault="00AF1D14" w:rsidP="00AF1D14">
      <w:pPr>
        <w:pStyle w:val="BodyText"/>
        <w:spacing w:before="243" w:line="230" w:lineRule="auto"/>
        <w:ind w:left="130" w:right="331"/>
        <w:jc w:val="both"/>
        <w:rPr>
          <w:color w:val="231F20"/>
        </w:rPr>
      </w:pPr>
    </w:p>
    <w:p w14:paraId="32178F77" w14:textId="5B708D21" w:rsidR="00607E22" w:rsidRDefault="00154745" w:rsidP="00AF1D14">
      <w:pPr>
        <w:pStyle w:val="BodyText"/>
        <w:spacing w:before="243" w:line="230" w:lineRule="auto"/>
        <w:ind w:left="130" w:right="331"/>
        <w:jc w:val="both"/>
      </w:pPr>
      <w:r>
        <w:rPr>
          <w:color w:val="231F20"/>
        </w:rPr>
        <w:t>SECTION VIII - CONTRACT FORMS</w:t>
      </w:r>
      <w:bookmarkEnd w:id="32"/>
    </w:p>
    <w:p w14:paraId="4CE7A7C3" w14:textId="77777777" w:rsidR="00607E22" w:rsidRDefault="00607E22">
      <w:pPr>
        <w:pStyle w:val="BodyText"/>
        <w:spacing w:before="4"/>
        <w:rPr>
          <w:b/>
          <w:sz w:val="41"/>
        </w:rPr>
      </w:pPr>
    </w:p>
    <w:p w14:paraId="6E1BD461" w14:textId="77777777" w:rsidR="00607E22" w:rsidRDefault="00154745">
      <w:pPr>
        <w:pStyle w:val="BodyText"/>
        <w:ind w:left="126"/>
      </w:pPr>
      <w:r>
        <w:rPr>
          <w:color w:val="231F20"/>
        </w:rPr>
        <w:t>Notiﬁcation of Award - Form of Acceptance</w:t>
      </w:r>
    </w:p>
    <w:p w14:paraId="3CAF86B3" w14:textId="77777777" w:rsidR="00607E22" w:rsidRDefault="00154745">
      <w:pPr>
        <w:pStyle w:val="Heading4"/>
        <w:spacing w:before="234"/>
        <w:ind w:left="126"/>
      </w:pPr>
      <w:r>
        <w:rPr>
          <w:color w:val="231F20"/>
        </w:rPr>
        <w:t>Contract Agreement</w:t>
      </w:r>
    </w:p>
    <w:p w14:paraId="34CF4570" w14:textId="77777777" w:rsidR="00607E22" w:rsidRDefault="00154745">
      <w:pPr>
        <w:pStyle w:val="BodyText"/>
        <w:spacing w:before="113" w:line="345" w:lineRule="auto"/>
        <w:ind w:left="126" w:right="5561"/>
      </w:pPr>
      <w:r>
        <w:rPr>
          <w:color w:val="231F20"/>
        </w:rPr>
        <w:t>Appendix 1. Terms and Procedures of Payment Appendix 2. Price Adjustment</w:t>
      </w:r>
    </w:p>
    <w:p w14:paraId="0EA7AD50" w14:textId="77777777" w:rsidR="00607E22" w:rsidRDefault="00154745">
      <w:pPr>
        <w:pStyle w:val="BodyText"/>
        <w:spacing w:before="2" w:line="345" w:lineRule="auto"/>
        <w:ind w:left="126" w:right="7019" w:hanging="1"/>
      </w:pPr>
      <w:r>
        <w:rPr>
          <w:color w:val="231F20"/>
        </w:rPr>
        <w:t>Appendix 3. Insurance Requirements Appendix 4. Time Schedule</w:t>
      </w:r>
    </w:p>
    <w:p w14:paraId="51B07E73" w14:textId="77777777" w:rsidR="00607E22" w:rsidRDefault="00154745">
      <w:pPr>
        <w:pStyle w:val="BodyText"/>
        <w:spacing w:before="3" w:line="345" w:lineRule="auto"/>
        <w:ind w:left="126" w:right="713"/>
      </w:pPr>
      <w:r>
        <w:rPr>
          <w:color w:val="231F20"/>
        </w:rPr>
        <w:t>Appendix 5. List of Major Items of Plant and Installation Services and List of Approved Subcontractors Appendix 6. Scope of Works and Supply by the Procuring Entity</w:t>
      </w:r>
    </w:p>
    <w:p w14:paraId="7AEFD7F1" w14:textId="77777777" w:rsidR="00607E22" w:rsidRDefault="00154745">
      <w:pPr>
        <w:pStyle w:val="BodyText"/>
        <w:spacing w:before="2" w:line="345" w:lineRule="auto"/>
        <w:ind w:left="126" w:right="5561" w:hanging="1"/>
      </w:pPr>
      <w:r>
        <w:rPr>
          <w:color w:val="231F20"/>
        </w:rPr>
        <w:t>Appendix 7. List of Documents for Approval or Review Appendix 8. Functional Guarantees</w:t>
      </w:r>
    </w:p>
    <w:p w14:paraId="5E3C3468" w14:textId="77777777" w:rsidR="00607E22" w:rsidRDefault="00154745">
      <w:pPr>
        <w:pStyle w:val="BodyText"/>
        <w:spacing w:before="222" w:line="345" w:lineRule="auto"/>
        <w:ind w:left="126" w:right="4610"/>
      </w:pPr>
      <w:r>
        <w:rPr>
          <w:color w:val="231F20"/>
        </w:rPr>
        <w:t>Performance Security Form OPTION 1 – Demand Bank Guarantee Performance Security Form OPTION 2 – Performance Bond Advance Payment Security- Demand Bank Guarantee</w:t>
      </w:r>
    </w:p>
    <w:p w14:paraId="46B35D5C" w14:textId="77777777" w:rsidR="00607E22" w:rsidRDefault="00607E22">
      <w:pPr>
        <w:spacing w:line="345" w:lineRule="auto"/>
        <w:sectPr w:rsidR="00607E22">
          <w:pgSz w:w="11910" w:h="16840"/>
          <w:pgMar w:top="660" w:right="520" w:bottom="640" w:left="720" w:header="0" w:footer="441" w:gutter="0"/>
          <w:cols w:space="720"/>
        </w:sectPr>
      </w:pPr>
    </w:p>
    <w:p w14:paraId="6A117B9E" w14:textId="77777777" w:rsidR="00607E22" w:rsidRDefault="00154745">
      <w:pPr>
        <w:pStyle w:val="Heading3"/>
        <w:spacing w:before="170"/>
        <w:ind w:left="131"/>
      </w:pPr>
      <w:bookmarkStart w:id="33" w:name="_Toc85098409"/>
      <w:r>
        <w:rPr>
          <w:color w:val="231F20"/>
        </w:rPr>
        <w:lastRenderedPageBreak/>
        <w:t>NOTIFICATION OF INTENTION TO AWARD</w:t>
      </w:r>
      <w:bookmarkEnd w:id="33"/>
    </w:p>
    <w:p w14:paraId="3BC05D80" w14:textId="77777777" w:rsidR="00607E22" w:rsidRDefault="00154745">
      <w:pPr>
        <w:spacing w:before="234" w:line="345" w:lineRule="auto"/>
        <w:ind w:left="131" w:right="1172"/>
        <w:rPr>
          <w:i/>
        </w:rPr>
      </w:pPr>
      <w:r>
        <w:rPr>
          <w:i/>
          <w:color w:val="231F20"/>
        </w:rPr>
        <w:t xml:space="preserve">[This Notiﬁcation of Intention to </w:t>
      </w:r>
      <w:r>
        <w:rPr>
          <w:i/>
          <w:color w:val="231F20"/>
          <w:spacing w:val="-5"/>
        </w:rPr>
        <w:t xml:space="preserve">Award </w:t>
      </w:r>
      <w:r>
        <w:rPr>
          <w:i/>
          <w:color w:val="231F20"/>
        </w:rPr>
        <w:t xml:space="preserve">shall be sent to each </w:t>
      </w:r>
      <w:r>
        <w:rPr>
          <w:i/>
          <w:color w:val="231F20"/>
          <w:spacing w:val="-4"/>
        </w:rPr>
        <w:t xml:space="preserve">Tenderer </w:t>
      </w:r>
      <w:r>
        <w:rPr>
          <w:i/>
          <w:color w:val="231F20"/>
        </w:rPr>
        <w:t xml:space="preserve">that submitted a </w:t>
      </w:r>
      <w:r>
        <w:rPr>
          <w:i/>
          <w:color w:val="231F20"/>
          <w:spacing w:val="-6"/>
        </w:rPr>
        <w:t xml:space="preserve">Tender.]         </w:t>
      </w:r>
      <w:r>
        <w:rPr>
          <w:i/>
          <w:color w:val="231F20"/>
        </w:rPr>
        <w:t>[Send</w:t>
      </w:r>
      <w:r w:rsidR="00FA6E61">
        <w:rPr>
          <w:i/>
          <w:color w:val="231F20"/>
        </w:rPr>
        <w:t xml:space="preserve"> </w:t>
      </w:r>
      <w:r>
        <w:rPr>
          <w:i/>
          <w:color w:val="231F20"/>
        </w:rPr>
        <w:t xml:space="preserve">this Notiﬁcation to the </w:t>
      </w:r>
      <w:r>
        <w:rPr>
          <w:i/>
          <w:color w:val="231F20"/>
          <w:spacing w:val="-3"/>
        </w:rPr>
        <w:t xml:space="preserve">Tenderer's </w:t>
      </w:r>
      <w:r>
        <w:rPr>
          <w:i/>
          <w:color w:val="231F20"/>
        </w:rPr>
        <w:t xml:space="preserve">Authorized Representative named in the </w:t>
      </w:r>
      <w:r>
        <w:rPr>
          <w:i/>
          <w:color w:val="231F20"/>
          <w:spacing w:val="-4"/>
        </w:rPr>
        <w:t xml:space="preserve">Tenderer </w:t>
      </w:r>
      <w:r>
        <w:rPr>
          <w:i/>
          <w:color w:val="231F20"/>
        </w:rPr>
        <w:t>Information Form]</w:t>
      </w:r>
    </w:p>
    <w:p w14:paraId="5DCFD010" w14:textId="77777777" w:rsidR="00607E22" w:rsidRDefault="00154745" w:rsidP="00281D7F">
      <w:pPr>
        <w:spacing w:before="75" w:line="345" w:lineRule="auto"/>
        <w:ind w:left="130" w:right="432"/>
        <w:rPr>
          <w:i/>
        </w:rPr>
      </w:pPr>
      <w:r>
        <w:rPr>
          <w:color w:val="231F20"/>
        </w:rPr>
        <w:t>For the attention of Tenderer's Authorized Representative Name:</w:t>
      </w:r>
      <w:r w:rsidR="00281D7F">
        <w:rPr>
          <w:color w:val="231F20"/>
        </w:rPr>
        <w:t xml:space="preserve"> </w:t>
      </w:r>
      <w:r>
        <w:rPr>
          <w:color w:val="231F20"/>
        </w:rPr>
        <w:t>...........................</w:t>
      </w:r>
      <w:r>
        <w:rPr>
          <w:i/>
          <w:color w:val="231F20"/>
        </w:rPr>
        <w:t>[insert Authorized Representative's name]</w:t>
      </w:r>
    </w:p>
    <w:p w14:paraId="086DEA7B" w14:textId="77777777" w:rsidR="00607E22" w:rsidRDefault="00154745" w:rsidP="00281D7F">
      <w:pPr>
        <w:spacing w:before="3"/>
        <w:ind w:left="130" w:right="432"/>
        <w:rPr>
          <w:i/>
        </w:rPr>
      </w:pPr>
      <w:r>
        <w:rPr>
          <w:color w:val="231F20"/>
        </w:rPr>
        <w:t>Address:</w:t>
      </w:r>
      <w:r w:rsidR="00281D7F">
        <w:rPr>
          <w:color w:val="231F20"/>
        </w:rPr>
        <w:t xml:space="preserve"> </w:t>
      </w:r>
      <w:r>
        <w:rPr>
          <w:color w:val="231F20"/>
        </w:rPr>
        <w:t>.....................</w:t>
      </w:r>
      <w:r w:rsidR="00281D7F">
        <w:rPr>
          <w:color w:val="231F20"/>
        </w:rPr>
        <w:t xml:space="preserve"> </w:t>
      </w:r>
      <w:r>
        <w:rPr>
          <w:i/>
          <w:color w:val="231F20"/>
        </w:rPr>
        <w:t>[insert Authorized Representative's Address]</w:t>
      </w:r>
    </w:p>
    <w:p w14:paraId="7BC91D0A" w14:textId="77777777" w:rsidR="003B428C" w:rsidRDefault="00154745" w:rsidP="00281D7F">
      <w:pPr>
        <w:spacing w:before="112" w:line="345" w:lineRule="auto"/>
        <w:ind w:left="130" w:right="432"/>
        <w:rPr>
          <w:i/>
          <w:color w:val="231F20"/>
        </w:rPr>
      </w:pPr>
      <w:r>
        <w:rPr>
          <w:color w:val="231F20"/>
        </w:rPr>
        <w:t>Telephone/Fax</w:t>
      </w:r>
      <w:r w:rsidR="003B428C">
        <w:rPr>
          <w:color w:val="231F20"/>
        </w:rPr>
        <w:t xml:space="preserve"> </w:t>
      </w:r>
      <w:r>
        <w:rPr>
          <w:color w:val="231F20"/>
        </w:rPr>
        <w:t>numbers:</w:t>
      </w:r>
      <w:r w:rsidR="00281D7F">
        <w:rPr>
          <w:color w:val="231F20"/>
        </w:rPr>
        <w:t xml:space="preserve"> </w:t>
      </w:r>
      <w:r>
        <w:rPr>
          <w:color w:val="231F20"/>
        </w:rPr>
        <w:t>...................</w:t>
      </w:r>
      <w:r w:rsidR="00281D7F">
        <w:rPr>
          <w:color w:val="231F20"/>
        </w:rPr>
        <w:t xml:space="preserve"> </w:t>
      </w:r>
      <w:r>
        <w:rPr>
          <w:i/>
          <w:color w:val="231F20"/>
        </w:rPr>
        <w:t>[insert</w:t>
      </w:r>
      <w:r w:rsidR="003B428C">
        <w:rPr>
          <w:i/>
          <w:color w:val="231F20"/>
        </w:rPr>
        <w:t xml:space="preserve"> </w:t>
      </w:r>
      <w:r>
        <w:rPr>
          <w:i/>
          <w:color w:val="231F20"/>
        </w:rPr>
        <w:t>Authorized</w:t>
      </w:r>
      <w:r w:rsidR="003B428C">
        <w:rPr>
          <w:i/>
          <w:color w:val="231F20"/>
        </w:rPr>
        <w:t xml:space="preserve"> </w:t>
      </w:r>
      <w:r>
        <w:rPr>
          <w:i/>
          <w:color w:val="231F20"/>
        </w:rPr>
        <w:t>Representative'</w:t>
      </w:r>
      <w:r w:rsidR="003B428C">
        <w:rPr>
          <w:i/>
          <w:color w:val="231F20"/>
        </w:rPr>
        <w:t xml:space="preserve"> </w:t>
      </w:r>
      <w:r>
        <w:rPr>
          <w:i/>
          <w:color w:val="231F20"/>
        </w:rPr>
        <w:t>s</w:t>
      </w:r>
      <w:r w:rsidR="007B2748">
        <w:rPr>
          <w:i/>
          <w:color w:val="231F20"/>
        </w:rPr>
        <w:t xml:space="preserve"> </w:t>
      </w:r>
      <w:r>
        <w:rPr>
          <w:i/>
          <w:color w:val="231F20"/>
        </w:rPr>
        <w:t>telephone</w:t>
      </w:r>
      <w:r w:rsidR="003B428C">
        <w:rPr>
          <w:i/>
          <w:color w:val="231F20"/>
        </w:rPr>
        <w:t xml:space="preserve"> </w:t>
      </w:r>
      <w:r>
        <w:rPr>
          <w:i/>
          <w:color w:val="231F20"/>
        </w:rPr>
        <w:t>/fax</w:t>
      </w:r>
      <w:r w:rsidR="003B428C">
        <w:rPr>
          <w:i/>
          <w:color w:val="231F20"/>
        </w:rPr>
        <w:t xml:space="preserve"> </w:t>
      </w:r>
      <w:r>
        <w:rPr>
          <w:i/>
          <w:color w:val="231F20"/>
        </w:rPr>
        <w:t xml:space="preserve">numbers] </w:t>
      </w:r>
    </w:p>
    <w:p w14:paraId="6D6BF6DA" w14:textId="77777777" w:rsidR="00607E22" w:rsidRDefault="00154745">
      <w:pPr>
        <w:spacing w:before="112" w:line="345" w:lineRule="auto"/>
        <w:ind w:left="130" w:right="2184"/>
        <w:rPr>
          <w:i/>
        </w:rPr>
      </w:pPr>
      <w:r>
        <w:rPr>
          <w:color w:val="231F20"/>
        </w:rPr>
        <w:t>Email</w:t>
      </w:r>
      <w:r w:rsidR="00281D7F">
        <w:rPr>
          <w:color w:val="231F20"/>
        </w:rPr>
        <w:t xml:space="preserve"> </w:t>
      </w:r>
      <w:r>
        <w:rPr>
          <w:color w:val="231F20"/>
        </w:rPr>
        <w:t>Address:</w:t>
      </w:r>
      <w:r w:rsidR="00281D7F">
        <w:rPr>
          <w:color w:val="231F20"/>
        </w:rPr>
        <w:t xml:space="preserve"> </w:t>
      </w:r>
      <w:r>
        <w:rPr>
          <w:color w:val="231F20"/>
        </w:rPr>
        <w:t>................................</w:t>
      </w:r>
      <w:r w:rsidR="00281D7F">
        <w:rPr>
          <w:color w:val="231F20"/>
        </w:rPr>
        <w:t xml:space="preserve"> </w:t>
      </w:r>
      <w:r>
        <w:rPr>
          <w:i/>
          <w:color w:val="231F20"/>
        </w:rPr>
        <w:t>[insert</w:t>
      </w:r>
      <w:r w:rsidR="00281D7F">
        <w:rPr>
          <w:i/>
          <w:color w:val="231F20"/>
        </w:rPr>
        <w:t xml:space="preserve"> </w:t>
      </w:r>
      <w:r>
        <w:rPr>
          <w:i/>
          <w:color w:val="231F20"/>
        </w:rPr>
        <w:t>Authorized</w:t>
      </w:r>
      <w:r w:rsidR="00281D7F">
        <w:rPr>
          <w:i/>
          <w:color w:val="231F20"/>
        </w:rPr>
        <w:t xml:space="preserve"> </w:t>
      </w:r>
      <w:r>
        <w:rPr>
          <w:i/>
          <w:color w:val="231F20"/>
        </w:rPr>
        <w:t>Representative's</w:t>
      </w:r>
      <w:r w:rsidR="00281D7F">
        <w:rPr>
          <w:i/>
          <w:color w:val="231F20"/>
        </w:rPr>
        <w:t xml:space="preserve"> </w:t>
      </w:r>
      <w:r>
        <w:rPr>
          <w:i/>
          <w:color w:val="231F20"/>
        </w:rPr>
        <w:t>email</w:t>
      </w:r>
      <w:r w:rsidR="00281D7F">
        <w:rPr>
          <w:i/>
          <w:color w:val="231F20"/>
        </w:rPr>
        <w:t xml:space="preserve"> </w:t>
      </w:r>
      <w:r>
        <w:rPr>
          <w:i/>
          <w:color w:val="231F20"/>
        </w:rPr>
        <w:t>address]</w:t>
      </w:r>
    </w:p>
    <w:p w14:paraId="61E9EA87" w14:textId="77777777" w:rsidR="00607E22" w:rsidRDefault="00154745">
      <w:pPr>
        <w:spacing w:before="11" w:line="230" w:lineRule="auto"/>
        <w:ind w:left="130"/>
        <w:rPr>
          <w:i/>
        </w:rPr>
      </w:pPr>
      <w:r>
        <w:rPr>
          <w:i/>
          <w:color w:val="231F20"/>
        </w:rPr>
        <w:t>[IMPORTANT: insert the date that this Notiﬁcation is transmitted to Tenderers. The Notiﬁcation must be sent to all Tenderers simultaneously. This means on the same date and as close to the same time as possible.]</w:t>
      </w:r>
    </w:p>
    <w:p w14:paraId="65D71515" w14:textId="77777777" w:rsidR="00607E22" w:rsidRDefault="00154745">
      <w:pPr>
        <w:spacing w:before="115"/>
        <w:ind w:left="130"/>
        <w:rPr>
          <w:i/>
        </w:rPr>
      </w:pPr>
      <w:r>
        <w:rPr>
          <w:color w:val="231F20"/>
        </w:rPr>
        <w:t xml:space="preserve">DATE OF TRANSMISSION: This Notiﬁcation is sent by: </w:t>
      </w:r>
      <w:r>
        <w:rPr>
          <w:i/>
          <w:color w:val="231F20"/>
        </w:rPr>
        <w:t>[email/fax] on [date] (local time)</w:t>
      </w:r>
    </w:p>
    <w:p w14:paraId="0750B0E2" w14:textId="77777777" w:rsidR="00607E22" w:rsidRDefault="00154745">
      <w:pPr>
        <w:pStyle w:val="Heading4"/>
        <w:spacing w:before="234"/>
        <w:ind w:left="130"/>
      </w:pPr>
      <w:r>
        <w:rPr>
          <w:color w:val="231F20"/>
        </w:rPr>
        <w:t>Notiﬁcation of Intention to Award</w:t>
      </w:r>
    </w:p>
    <w:p w14:paraId="3D9E70F2" w14:textId="77777777" w:rsidR="00607E22" w:rsidRDefault="00154745">
      <w:pPr>
        <w:spacing w:before="113" w:line="345" w:lineRule="auto"/>
        <w:ind w:left="130" w:right="4065"/>
        <w:rPr>
          <w:i/>
        </w:rPr>
      </w:pPr>
      <w:r>
        <w:rPr>
          <w:color w:val="231F20"/>
        </w:rPr>
        <w:t>Procuring</w:t>
      </w:r>
      <w:r w:rsidR="00FA6E61">
        <w:rPr>
          <w:color w:val="231F20"/>
        </w:rPr>
        <w:t xml:space="preserve"> </w:t>
      </w:r>
      <w:r w:rsidR="00281D7F">
        <w:rPr>
          <w:color w:val="231F20"/>
        </w:rPr>
        <w:t>Entity: ...................</w:t>
      </w:r>
      <w:r>
        <w:rPr>
          <w:i/>
          <w:color w:val="231F20"/>
        </w:rPr>
        <w:t>[insert</w:t>
      </w:r>
      <w:r w:rsidR="003B428C">
        <w:rPr>
          <w:i/>
          <w:color w:val="231F20"/>
        </w:rPr>
        <w:t xml:space="preserve"> </w:t>
      </w:r>
      <w:r>
        <w:rPr>
          <w:i/>
          <w:color w:val="231F20"/>
        </w:rPr>
        <w:t>the</w:t>
      </w:r>
      <w:r w:rsidR="003B428C">
        <w:rPr>
          <w:i/>
          <w:color w:val="231F20"/>
        </w:rPr>
        <w:t xml:space="preserve"> </w:t>
      </w:r>
      <w:r>
        <w:rPr>
          <w:i/>
          <w:color w:val="231F20"/>
        </w:rPr>
        <w:t>name</w:t>
      </w:r>
      <w:r w:rsidR="003B428C">
        <w:rPr>
          <w:i/>
          <w:color w:val="231F20"/>
        </w:rPr>
        <w:t xml:space="preserve"> </w:t>
      </w:r>
      <w:r>
        <w:rPr>
          <w:i/>
          <w:color w:val="231F20"/>
        </w:rPr>
        <w:t>of</w:t>
      </w:r>
      <w:r w:rsidR="003B428C">
        <w:rPr>
          <w:i/>
          <w:color w:val="231F20"/>
        </w:rPr>
        <w:t xml:space="preserve"> </w:t>
      </w:r>
      <w:r>
        <w:rPr>
          <w:i/>
          <w:color w:val="231F20"/>
        </w:rPr>
        <w:t>the</w:t>
      </w:r>
      <w:r w:rsidR="003B428C">
        <w:rPr>
          <w:i/>
          <w:color w:val="231F20"/>
        </w:rPr>
        <w:t xml:space="preserve"> </w:t>
      </w:r>
      <w:r>
        <w:rPr>
          <w:i/>
          <w:color w:val="231F20"/>
        </w:rPr>
        <w:t>Procuring</w:t>
      </w:r>
      <w:r w:rsidR="003B428C">
        <w:rPr>
          <w:i/>
          <w:color w:val="231F20"/>
        </w:rPr>
        <w:t xml:space="preserve"> </w:t>
      </w:r>
      <w:r>
        <w:rPr>
          <w:i/>
          <w:color w:val="231F20"/>
        </w:rPr>
        <w:t xml:space="preserve">Entity] </w:t>
      </w:r>
      <w:r w:rsidR="00281D7F">
        <w:rPr>
          <w:color w:val="231F20"/>
        </w:rPr>
        <w:t>Project: .................................</w:t>
      </w:r>
      <w:r>
        <w:rPr>
          <w:i/>
          <w:color w:val="231F20"/>
        </w:rPr>
        <w:t>[insert</w:t>
      </w:r>
      <w:r w:rsidR="003B428C">
        <w:rPr>
          <w:i/>
          <w:color w:val="231F20"/>
        </w:rPr>
        <w:t xml:space="preserve"> </w:t>
      </w:r>
      <w:r>
        <w:rPr>
          <w:i/>
          <w:color w:val="231F20"/>
        </w:rPr>
        <w:t>name</w:t>
      </w:r>
      <w:r w:rsidR="003B428C">
        <w:rPr>
          <w:i/>
          <w:color w:val="231F20"/>
        </w:rPr>
        <w:t xml:space="preserve"> </w:t>
      </w:r>
      <w:r>
        <w:rPr>
          <w:i/>
          <w:color w:val="231F20"/>
        </w:rPr>
        <w:t>of</w:t>
      </w:r>
      <w:r w:rsidR="003B428C">
        <w:rPr>
          <w:i/>
          <w:color w:val="231F20"/>
        </w:rPr>
        <w:t xml:space="preserve"> </w:t>
      </w:r>
      <w:r>
        <w:rPr>
          <w:i/>
          <w:color w:val="231F20"/>
        </w:rPr>
        <w:t>project]</w:t>
      </w:r>
    </w:p>
    <w:p w14:paraId="025FB927" w14:textId="77777777" w:rsidR="00607E22" w:rsidRDefault="00154745">
      <w:pPr>
        <w:spacing w:before="2"/>
        <w:ind w:left="130"/>
        <w:rPr>
          <w:i/>
        </w:rPr>
      </w:pPr>
      <w:r>
        <w:rPr>
          <w:color w:val="231F20"/>
        </w:rPr>
        <w:t>Contract title: .....................</w:t>
      </w:r>
      <w:r>
        <w:rPr>
          <w:i/>
          <w:color w:val="231F20"/>
        </w:rPr>
        <w:t>[insert the name of the contract]</w:t>
      </w:r>
    </w:p>
    <w:p w14:paraId="2D4EBA5A" w14:textId="77777777" w:rsidR="00607E22" w:rsidRDefault="00154745">
      <w:pPr>
        <w:spacing w:before="113"/>
        <w:ind w:left="130"/>
        <w:rPr>
          <w:i/>
        </w:rPr>
      </w:pPr>
      <w:r>
        <w:rPr>
          <w:color w:val="231F20"/>
        </w:rPr>
        <w:t xml:space="preserve">ITT </w:t>
      </w:r>
      <w:r w:rsidR="00281D7F">
        <w:rPr>
          <w:color w:val="231F20"/>
        </w:rPr>
        <w:t>No: ............................</w:t>
      </w:r>
      <w:r>
        <w:rPr>
          <w:i/>
          <w:color w:val="231F20"/>
        </w:rPr>
        <w:t xml:space="preserve"> [insert ITT reference number from Procurement Plan]</w:t>
      </w:r>
    </w:p>
    <w:p w14:paraId="404FD67B" w14:textId="77777777" w:rsidR="00607E22" w:rsidRDefault="00154745">
      <w:pPr>
        <w:pStyle w:val="BodyText"/>
        <w:spacing w:before="242" w:line="230" w:lineRule="auto"/>
        <w:ind w:left="130"/>
      </w:pPr>
      <w:r>
        <w:rPr>
          <w:color w:val="231F20"/>
        </w:rPr>
        <w:t>This Notiﬁcation of Intention to Award (Notiﬁcation) notiﬁes you of our decision to award the above contract. The transmission of this Notiﬁcation begins the Standstill Period. During the Standstill Period, you may:</w:t>
      </w:r>
    </w:p>
    <w:p w14:paraId="51E3F79C" w14:textId="77777777" w:rsidR="00607E22" w:rsidRDefault="00733FDD" w:rsidP="002021F3">
      <w:pPr>
        <w:pStyle w:val="ListParagraph"/>
        <w:numPr>
          <w:ilvl w:val="0"/>
          <w:numId w:val="14"/>
        </w:numPr>
        <w:tabs>
          <w:tab w:val="left" w:pos="685"/>
          <w:tab w:val="left" w:pos="686"/>
        </w:tabs>
        <w:spacing w:before="116"/>
      </w:pPr>
      <w:r>
        <w:rPr>
          <w:color w:val="231F20"/>
        </w:rPr>
        <w:t>R</w:t>
      </w:r>
      <w:r w:rsidR="00154745">
        <w:rPr>
          <w:color w:val="231F20"/>
        </w:rPr>
        <w:t>equest</w:t>
      </w:r>
      <w:r>
        <w:rPr>
          <w:color w:val="231F20"/>
        </w:rPr>
        <w:t xml:space="preserve"> </w:t>
      </w:r>
      <w:r w:rsidR="00154745">
        <w:rPr>
          <w:color w:val="231F20"/>
        </w:rPr>
        <w:t>a</w:t>
      </w:r>
      <w:r>
        <w:rPr>
          <w:color w:val="231F20"/>
        </w:rPr>
        <w:t xml:space="preserve"> </w:t>
      </w:r>
      <w:r w:rsidR="00154745">
        <w:rPr>
          <w:color w:val="231F20"/>
        </w:rPr>
        <w:t>debrieﬁng</w:t>
      </w:r>
      <w:r>
        <w:rPr>
          <w:color w:val="231F20"/>
        </w:rPr>
        <w:t xml:space="preserve"> </w:t>
      </w:r>
      <w:r w:rsidR="00154745">
        <w:rPr>
          <w:color w:val="231F20"/>
        </w:rPr>
        <w:t>in</w:t>
      </w:r>
      <w:r>
        <w:rPr>
          <w:color w:val="231F20"/>
        </w:rPr>
        <w:t xml:space="preserve"> </w:t>
      </w:r>
      <w:r w:rsidR="00154745">
        <w:rPr>
          <w:color w:val="231F20"/>
        </w:rPr>
        <w:t>relation</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evaluation</w:t>
      </w:r>
      <w:r>
        <w:rPr>
          <w:color w:val="231F20"/>
        </w:rPr>
        <w:t xml:space="preserve"> </w:t>
      </w:r>
      <w:r w:rsidR="00154745">
        <w:rPr>
          <w:color w:val="231F20"/>
        </w:rPr>
        <w:t>of</w:t>
      </w:r>
      <w:r>
        <w:rPr>
          <w:color w:val="231F20"/>
        </w:rPr>
        <w:t xml:space="preserve"> </w:t>
      </w:r>
      <w:r w:rsidR="00154745">
        <w:rPr>
          <w:color w:val="231F20"/>
        </w:rPr>
        <w:t>your</w:t>
      </w:r>
      <w:r>
        <w:rPr>
          <w:color w:val="231F20"/>
        </w:rPr>
        <w:t xml:space="preserve"> </w:t>
      </w:r>
      <w:r w:rsidR="00154745">
        <w:rPr>
          <w:color w:val="231F20"/>
          <w:spacing w:val="-4"/>
        </w:rPr>
        <w:t>Tender,</w:t>
      </w:r>
      <w:r>
        <w:rPr>
          <w:color w:val="231F20"/>
          <w:spacing w:val="-4"/>
        </w:rPr>
        <w:t xml:space="preserve"> </w:t>
      </w:r>
      <w:r w:rsidR="00154745">
        <w:rPr>
          <w:color w:val="231F20"/>
        </w:rPr>
        <w:t>and/or</w:t>
      </w:r>
    </w:p>
    <w:p w14:paraId="319F0E17" w14:textId="77777777" w:rsidR="00607E22" w:rsidRDefault="00733FDD" w:rsidP="002021F3">
      <w:pPr>
        <w:pStyle w:val="ListParagraph"/>
        <w:numPr>
          <w:ilvl w:val="0"/>
          <w:numId w:val="14"/>
        </w:numPr>
        <w:tabs>
          <w:tab w:val="left" w:pos="685"/>
          <w:tab w:val="left" w:pos="686"/>
        </w:tabs>
        <w:spacing w:before="112"/>
      </w:pPr>
      <w:r>
        <w:rPr>
          <w:color w:val="231F20"/>
        </w:rPr>
        <w:t>S</w:t>
      </w:r>
      <w:r w:rsidR="00154745">
        <w:rPr>
          <w:color w:val="231F20"/>
        </w:rPr>
        <w:t>ubmit</w:t>
      </w:r>
      <w:r>
        <w:rPr>
          <w:color w:val="231F20"/>
        </w:rPr>
        <w:t xml:space="preserve"> </w:t>
      </w:r>
      <w:r w:rsidR="00154745">
        <w:rPr>
          <w:color w:val="231F20"/>
        </w:rPr>
        <w:t>a</w:t>
      </w:r>
      <w:r>
        <w:rPr>
          <w:color w:val="231F20"/>
        </w:rPr>
        <w:t xml:space="preserve"> </w:t>
      </w:r>
      <w:r w:rsidR="00154745">
        <w:rPr>
          <w:color w:val="231F20"/>
        </w:rPr>
        <w:t>Procurement-related</w:t>
      </w:r>
      <w:r>
        <w:rPr>
          <w:color w:val="231F20"/>
        </w:rPr>
        <w:t xml:space="preserve"> </w:t>
      </w:r>
      <w:r w:rsidR="00154745">
        <w:rPr>
          <w:color w:val="231F20"/>
        </w:rPr>
        <w:t>Complaint</w:t>
      </w:r>
      <w:r>
        <w:rPr>
          <w:color w:val="231F20"/>
        </w:rPr>
        <w:t xml:space="preserve"> </w:t>
      </w:r>
      <w:r w:rsidR="00154745">
        <w:rPr>
          <w:color w:val="231F20"/>
        </w:rPr>
        <w:t>in</w:t>
      </w:r>
      <w:r>
        <w:rPr>
          <w:color w:val="231F20"/>
        </w:rPr>
        <w:t xml:space="preserve"> </w:t>
      </w:r>
      <w:r w:rsidR="00154745">
        <w:rPr>
          <w:color w:val="231F20"/>
        </w:rPr>
        <w:t>relation</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decision</w:t>
      </w:r>
      <w:r>
        <w:rPr>
          <w:color w:val="231F20"/>
        </w:rPr>
        <w:t xml:space="preserve"> </w:t>
      </w:r>
      <w:r w:rsidR="00154745">
        <w:rPr>
          <w:color w:val="231F20"/>
        </w:rPr>
        <w:t>to</w:t>
      </w:r>
      <w:r>
        <w:rPr>
          <w:color w:val="231F20"/>
        </w:rPr>
        <w:t xml:space="preserve"> </w:t>
      </w:r>
      <w:r w:rsidR="00154745">
        <w:rPr>
          <w:color w:val="231F20"/>
        </w:rPr>
        <w:t>award</w:t>
      </w:r>
      <w:r>
        <w:rPr>
          <w:color w:val="231F20"/>
        </w:rPr>
        <w:t xml:space="preserve"> </w:t>
      </w:r>
      <w:r w:rsidR="00154745">
        <w:rPr>
          <w:color w:val="231F20"/>
        </w:rPr>
        <w:t>the</w:t>
      </w:r>
      <w:r>
        <w:rPr>
          <w:color w:val="231F20"/>
        </w:rPr>
        <w:t xml:space="preserve"> </w:t>
      </w:r>
      <w:r w:rsidR="00154745">
        <w:rPr>
          <w:color w:val="231F20"/>
        </w:rPr>
        <w:t>contract.</w:t>
      </w:r>
    </w:p>
    <w:p w14:paraId="3DEC49D8" w14:textId="77777777" w:rsidR="00607E22" w:rsidRDefault="00154745" w:rsidP="002021F3">
      <w:pPr>
        <w:pStyle w:val="Heading4"/>
        <w:numPr>
          <w:ilvl w:val="0"/>
          <w:numId w:val="13"/>
        </w:numPr>
        <w:tabs>
          <w:tab w:val="left" w:pos="685"/>
          <w:tab w:val="left" w:pos="686"/>
        </w:tabs>
        <w:spacing w:before="234"/>
        <w:ind w:hanging="564"/>
      </w:pPr>
      <w:r>
        <w:rPr>
          <w:color w:val="231F20"/>
        </w:rPr>
        <w:t>The</w:t>
      </w:r>
      <w:r w:rsidR="00733FDD">
        <w:rPr>
          <w:color w:val="231F20"/>
        </w:rPr>
        <w:t xml:space="preserve"> </w:t>
      </w:r>
      <w:r>
        <w:rPr>
          <w:color w:val="231F20"/>
        </w:rPr>
        <w:t>successful</w:t>
      </w:r>
      <w:r w:rsidR="00733FDD">
        <w:rPr>
          <w:color w:val="231F20"/>
        </w:rPr>
        <w:t xml:space="preserve"> </w:t>
      </w:r>
      <w:r>
        <w:rPr>
          <w:color w:val="231F20"/>
          <w:spacing w:val="-4"/>
        </w:rPr>
        <w:t>Tenderer</w:t>
      </w:r>
    </w:p>
    <w:p w14:paraId="2CD9B3DE" w14:textId="77777777" w:rsidR="00607E22" w:rsidRDefault="00607E22">
      <w:pPr>
        <w:pStyle w:val="BodyText"/>
        <w:spacing w:before="7"/>
        <w:rPr>
          <w:b/>
          <w:sz w:val="13"/>
        </w:rPr>
      </w:pPr>
    </w:p>
    <w:tbl>
      <w:tblPr>
        <w:tblW w:w="0" w:type="auto"/>
        <w:tblInd w:w="13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205"/>
        <w:gridCol w:w="6988"/>
      </w:tblGrid>
      <w:tr w:rsidR="00607E22" w14:paraId="6EE12C98" w14:textId="77777777">
        <w:trPr>
          <w:trHeight w:val="495"/>
        </w:trPr>
        <w:tc>
          <w:tcPr>
            <w:tcW w:w="3205" w:type="dxa"/>
          </w:tcPr>
          <w:p w14:paraId="36D621AB" w14:textId="77777777" w:rsidR="00607E22" w:rsidRDefault="00061F76">
            <w:pPr>
              <w:pStyle w:val="TableParagraph"/>
            </w:pPr>
            <w:r>
              <w:rPr>
                <w:noProof/>
                <w:lang w:val="en-GB" w:eastAsia="en-GB"/>
              </w:rPr>
              <w:drawing>
                <wp:anchor distT="0" distB="0" distL="114300" distR="114300" simplePos="0" relativeHeight="251777536" behindDoc="1" locked="0" layoutInCell="1" allowOverlap="1" wp14:anchorId="64BB2779" wp14:editId="7AE64178">
                  <wp:simplePos x="0" y="0"/>
                  <wp:positionH relativeFrom="column">
                    <wp:posOffset>71755</wp:posOffset>
                  </wp:positionH>
                  <wp:positionV relativeFrom="paragraph">
                    <wp:posOffset>109855</wp:posOffset>
                  </wp:positionV>
                  <wp:extent cx="382270" cy="95250"/>
                  <wp:effectExtent l="0" t="0" r="0" b="0"/>
                  <wp:wrapNone/>
                  <wp:docPr id="35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82270" cy="952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778560" behindDoc="1" locked="0" layoutInCell="1" allowOverlap="1" wp14:anchorId="6E6A83BD" wp14:editId="074CE047">
                      <wp:simplePos x="0" y="0"/>
                      <wp:positionH relativeFrom="column">
                        <wp:posOffset>69850</wp:posOffset>
                      </wp:positionH>
                      <wp:positionV relativeFrom="paragraph">
                        <wp:posOffset>-1270</wp:posOffset>
                      </wp:positionV>
                      <wp:extent cx="1894840" cy="316865"/>
                      <wp:effectExtent l="635" t="635" r="0" b="0"/>
                      <wp:wrapNone/>
                      <wp:docPr id="35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4840" cy="316865"/>
                              </a:xfrm>
                              <a:prstGeom prst="rect">
                                <a:avLst/>
                              </a:prstGeom>
                              <a:solidFill>
                                <a:srgbClr val="D2DB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7CC4D2" id="Rectangle 116" o:spid="_x0000_s1026" style="position:absolute;margin-left:5.5pt;margin-top:-.1pt;width:149.2pt;height:24.9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" fillcolor="#d2dbe3" stroked="f"/>
                  </w:pict>
                </mc:Fallback>
              </mc:AlternateContent>
            </w:r>
            <w:r>
              <w:rPr>
                <w:noProof/>
                <w:lang w:val="en-GB" w:eastAsia="en-GB"/>
              </w:rPr>
              <mc:AlternateContent>
                <mc:Choice Requires="wps">
                  <w:drawing>
                    <wp:anchor distT="0" distB="0" distL="114300" distR="114300" simplePos="0" relativeHeight="251779584" behindDoc="1" locked="0" layoutInCell="1" allowOverlap="1" wp14:anchorId="2B44A596" wp14:editId="03914243">
                      <wp:simplePos x="0" y="0"/>
                      <wp:positionH relativeFrom="column">
                        <wp:posOffset>1998980</wp:posOffset>
                      </wp:positionH>
                      <wp:positionV relativeFrom="paragraph">
                        <wp:posOffset>-635</wp:posOffset>
                      </wp:positionV>
                      <wp:extent cx="0" cy="316230"/>
                      <wp:effectExtent l="34290" t="39370" r="41910" b="34925"/>
                      <wp:wrapNone/>
                      <wp:docPr id="354"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6230"/>
                              </a:xfrm>
                              <a:prstGeom prst="line">
                                <a:avLst/>
                              </a:prstGeom>
                              <a:noFill/>
                              <a:ln w="67997">
                                <a:solidFill>
                                  <a:srgbClr val="D2DBE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830D9C" id="Line 117" o:spid="_x0000_s1026" style="position:absolute;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4pt,-.05pt" to="157.4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" strokecolor="#d2dbe3" strokeweight="1.88881mm"/>
                  </w:pict>
                </mc:Fallback>
              </mc:AlternateContent>
            </w:r>
          </w:p>
        </w:tc>
        <w:tc>
          <w:tcPr>
            <w:tcW w:w="6988" w:type="dxa"/>
          </w:tcPr>
          <w:p w14:paraId="4FD664AD" w14:textId="77777777" w:rsidR="00607E22" w:rsidRDefault="00061F76">
            <w:pPr>
              <w:pStyle w:val="TableParagraph"/>
            </w:pPr>
            <w:r>
              <w:rPr>
                <w:noProof/>
                <w:lang w:val="en-GB" w:eastAsia="en-GB"/>
              </w:rPr>
              <mc:AlternateContent>
                <mc:Choice Requires="wps">
                  <w:drawing>
                    <wp:anchor distT="0" distB="0" distL="114300" distR="114300" simplePos="0" relativeHeight="251780608" behindDoc="1" locked="0" layoutInCell="1" allowOverlap="1" wp14:anchorId="76A7C4DA" wp14:editId="1D37C819">
                      <wp:simplePos x="0" y="0"/>
                      <wp:positionH relativeFrom="column">
                        <wp:posOffset>2051050</wp:posOffset>
                      </wp:positionH>
                      <wp:positionV relativeFrom="paragraph">
                        <wp:posOffset>107950</wp:posOffset>
                      </wp:positionV>
                      <wp:extent cx="30480" cy="5080"/>
                      <wp:effectExtent l="0" t="0" r="635" b="0"/>
                      <wp:wrapNone/>
                      <wp:docPr id="352"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4B223" id="Rectangle 108" o:spid="_x0000_s1026" style="position:absolute;margin-left:161.5pt;margin-top:8.5pt;width:2.4pt;height:.4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" fillcolor="#231f20" stroked="f"/>
                  </w:pict>
                </mc:Fallback>
              </mc:AlternateContent>
            </w:r>
            <w:r>
              <w:rPr>
                <w:noProof/>
                <w:lang w:val="en-GB" w:eastAsia="en-GB"/>
              </w:rPr>
              <mc:AlternateContent>
                <mc:Choice Requires="wps">
                  <w:drawing>
                    <wp:anchor distT="0" distB="0" distL="114300" distR="114300" simplePos="0" relativeHeight="251781632" behindDoc="1" locked="0" layoutInCell="1" allowOverlap="1" wp14:anchorId="000425F3" wp14:editId="3A309DF7">
                      <wp:simplePos x="0" y="0"/>
                      <wp:positionH relativeFrom="column">
                        <wp:posOffset>2076450</wp:posOffset>
                      </wp:positionH>
                      <wp:positionV relativeFrom="paragraph">
                        <wp:posOffset>113665</wp:posOffset>
                      </wp:positionV>
                      <wp:extent cx="0" cy="111760"/>
                      <wp:effectExtent l="13335" t="10795" r="5715" b="10795"/>
                      <wp:wrapNone/>
                      <wp:docPr id="350"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760"/>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D78B37" id="Line 109" o:spid="_x0000_s1026" style="position:absolute;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3.5pt,8.95pt" to="163.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" strokecolor="#231f20" strokeweight=".28589mm"/>
                  </w:pict>
                </mc:Fallback>
              </mc:AlternateContent>
            </w:r>
            <w:r>
              <w:rPr>
                <w:noProof/>
                <w:lang w:val="en-GB" w:eastAsia="en-GB"/>
              </w:rPr>
              <mc:AlternateContent>
                <mc:Choice Requires="wps">
                  <w:drawing>
                    <wp:anchor distT="0" distB="0" distL="114300" distR="114300" simplePos="0" relativeHeight="251782656" behindDoc="1" locked="0" layoutInCell="1" allowOverlap="1" wp14:anchorId="7628D988" wp14:editId="182E2514">
                      <wp:simplePos x="0" y="0"/>
                      <wp:positionH relativeFrom="column">
                        <wp:posOffset>2051050</wp:posOffset>
                      </wp:positionH>
                      <wp:positionV relativeFrom="paragraph">
                        <wp:posOffset>224790</wp:posOffset>
                      </wp:positionV>
                      <wp:extent cx="30480" cy="5080"/>
                      <wp:effectExtent l="0" t="0" r="635" b="0"/>
                      <wp:wrapNone/>
                      <wp:docPr id="348"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10C170" id="Rectangle 110" o:spid="_x0000_s1026" style="position:absolute;margin-left:161.5pt;margin-top:17.7pt;width:2.4pt;height:.4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" fillcolor="#231f20" stroked="f"/>
                  </w:pict>
                </mc:Fallback>
              </mc:AlternateContent>
            </w:r>
            <w:r>
              <w:rPr>
                <w:noProof/>
                <w:lang w:val="en-GB" w:eastAsia="en-GB"/>
              </w:rPr>
              <w:drawing>
                <wp:anchor distT="0" distB="0" distL="114300" distR="114300" simplePos="0" relativeHeight="251783680" behindDoc="1" locked="0" layoutInCell="1" allowOverlap="1" wp14:anchorId="3D512EAE" wp14:editId="6E78AED0">
                  <wp:simplePos x="0" y="0"/>
                  <wp:positionH relativeFrom="column">
                    <wp:posOffset>81280</wp:posOffset>
                  </wp:positionH>
                  <wp:positionV relativeFrom="paragraph">
                    <wp:posOffset>105410</wp:posOffset>
                  </wp:positionV>
                  <wp:extent cx="1967230" cy="127635"/>
                  <wp:effectExtent l="0" t="0" r="0" b="0"/>
                  <wp:wrapNone/>
                  <wp:docPr id="346"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967230" cy="127635"/>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30BE015F" w14:textId="77777777">
        <w:trPr>
          <w:trHeight w:val="495"/>
        </w:trPr>
        <w:tc>
          <w:tcPr>
            <w:tcW w:w="3205" w:type="dxa"/>
          </w:tcPr>
          <w:p w14:paraId="4F78A4B3" w14:textId="77777777" w:rsidR="00607E22" w:rsidRDefault="00061F76">
            <w:pPr>
              <w:pStyle w:val="TableParagraph"/>
            </w:pPr>
            <w:r>
              <w:rPr>
                <w:noProof/>
                <w:lang w:val="en-GB" w:eastAsia="en-GB"/>
              </w:rPr>
              <mc:AlternateContent>
                <mc:Choice Requires="wps">
                  <w:drawing>
                    <wp:anchor distT="0" distB="0" distL="114300" distR="114300" simplePos="0" relativeHeight="251784704" behindDoc="1" locked="0" layoutInCell="1" allowOverlap="1" wp14:anchorId="26D74718" wp14:editId="2BCF1BFE">
                      <wp:simplePos x="0" y="0"/>
                      <wp:positionH relativeFrom="column">
                        <wp:posOffset>70485</wp:posOffset>
                      </wp:positionH>
                      <wp:positionV relativeFrom="paragraph">
                        <wp:posOffset>107950</wp:posOffset>
                      </wp:positionV>
                      <wp:extent cx="523875" cy="97155"/>
                      <wp:effectExtent l="1270" t="1905" r="8255" b="5715"/>
                      <wp:wrapNone/>
                      <wp:docPr id="344"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3875" cy="97155"/>
                              </a:xfrm>
                              <a:custGeom>
                                <a:avLst/>
                                <a:gdLst>
                                  <a:gd name="T0" fmla="+- 0 1087 963"/>
                                  <a:gd name="T1" fmla="*/ T0 w 825"/>
                                  <a:gd name="T2" fmla="+- 0 5207 5107"/>
                                  <a:gd name="T3" fmla="*/ 5207 h 153"/>
                                  <a:gd name="T4" fmla="+- 0 1043 963"/>
                                  <a:gd name="T5" fmla="*/ T4 w 825"/>
                                  <a:gd name="T6" fmla="+- 0 5107 5107"/>
                                  <a:gd name="T7" fmla="*/ 5107 h 153"/>
                                  <a:gd name="T8" fmla="+- 0 963 963"/>
                                  <a:gd name="T9" fmla="*/ T8 w 825"/>
                                  <a:gd name="T10" fmla="+- 0 5256 5107"/>
                                  <a:gd name="T11" fmla="*/ 5256 h 153"/>
                                  <a:gd name="T12" fmla="+- 0 993 963"/>
                                  <a:gd name="T13" fmla="*/ T12 w 825"/>
                                  <a:gd name="T14" fmla="+- 0 5233 5107"/>
                                  <a:gd name="T15" fmla="*/ 5233 h 153"/>
                                  <a:gd name="T16" fmla="+- 0 1065 963"/>
                                  <a:gd name="T17" fmla="*/ T16 w 825"/>
                                  <a:gd name="T18" fmla="+- 0 5243 5107"/>
                                  <a:gd name="T19" fmla="*/ 5243 h 153"/>
                                  <a:gd name="T20" fmla="+- 0 1118 963"/>
                                  <a:gd name="T21" fmla="*/ T20 w 825"/>
                                  <a:gd name="T22" fmla="+- 0 5256 5107"/>
                                  <a:gd name="T23" fmla="*/ 5256 h 153"/>
                                  <a:gd name="T24" fmla="+- 0 1224 963"/>
                                  <a:gd name="T25" fmla="*/ T24 w 825"/>
                                  <a:gd name="T26" fmla="+- 0 5240 5107"/>
                                  <a:gd name="T27" fmla="*/ 5240 h 153"/>
                                  <a:gd name="T28" fmla="+- 0 1187 963"/>
                                  <a:gd name="T29" fmla="*/ T28 w 825"/>
                                  <a:gd name="T30" fmla="+- 0 5115 5107"/>
                                  <a:gd name="T31" fmla="*/ 5115 h 153"/>
                                  <a:gd name="T32" fmla="+- 0 1188 963"/>
                                  <a:gd name="T33" fmla="*/ T32 w 825"/>
                                  <a:gd name="T34" fmla="+- 0 5241 5107"/>
                                  <a:gd name="T35" fmla="*/ 5241 h 153"/>
                                  <a:gd name="T36" fmla="+- 0 1158 963"/>
                                  <a:gd name="T37" fmla="*/ T36 w 825"/>
                                  <a:gd name="T38" fmla="+- 0 5191 5107"/>
                                  <a:gd name="T39" fmla="*/ 5191 h 153"/>
                                  <a:gd name="T40" fmla="+- 0 1194 963"/>
                                  <a:gd name="T41" fmla="*/ T40 w 825"/>
                                  <a:gd name="T42" fmla="+- 0 5178 5107"/>
                                  <a:gd name="T43" fmla="*/ 5178 h 153"/>
                                  <a:gd name="T44" fmla="+- 0 1154 963"/>
                                  <a:gd name="T45" fmla="*/ T44 w 825"/>
                                  <a:gd name="T46" fmla="+- 0 5154 5107"/>
                                  <a:gd name="T47" fmla="*/ 5154 h 153"/>
                                  <a:gd name="T48" fmla="+- 0 1153 963"/>
                                  <a:gd name="T49" fmla="*/ T48 w 825"/>
                                  <a:gd name="T50" fmla="+- 0 5259 5107"/>
                                  <a:gd name="T51" fmla="*/ 5259 h 153"/>
                                  <a:gd name="T52" fmla="+- 0 1236 963"/>
                                  <a:gd name="T53" fmla="*/ T52 w 825"/>
                                  <a:gd name="T54" fmla="+- 0 5251 5107"/>
                                  <a:gd name="T55" fmla="*/ 5251 h 153"/>
                                  <a:gd name="T56" fmla="+- 0 1346 963"/>
                                  <a:gd name="T57" fmla="*/ T56 w 825"/>
                                  <a:gd name="T58" fmla="+- 0 5240 5107"/>
                                  <a:gd name="T59" fmla="*/ 5240 h 153"/>
                                  <a:gd name="T60" fmla="+- 0 1308 963"/>
                                  <a:gd name="T61" fmla="*/ T60 w 825"/>
                                  <a:gd name="T62" fmla="+- 0 5115 5107"/>
                                  <a:gd name="T63" fmla="*/ 5115 h 153"/>
                                  <a:gd name="T64" fmla="+- 0 1309 963"/>
                                  <a:gd name="T65" fmla="*/ T64 w 825"/>
                                  <a:gd name="T66" fmla="+- 0 5241 5107"/>
                                  <a:gd name="T67" fmla="*/ 5241 h 153"/>
                                  <a:gd name="T68" fmla="+- 0 1280 963"/>
                                  <a:gd name="T69" fmla="*/ T68 w 825"/>
                                  <a:gd name="T70" fmla="+- 0 5191 5107"/>
                                  <a:gd name="T71" fmla="*/ 5191 h 153"/>
                                  <a:gd name="T72" fmla="+- 0 1315 963"/>
                                  <a:gd name="T73" fmla="*/ T72 w 825"/>
                                  <a:gd name="T74" fmla="+- 0 5178 5107"/>
                                  <a:gd name="T75" fmla="*/ 5178 h 153"/>
                                  <a:gd name="T76" fmla="+- 0 1276 963"/>
                                  <a:gd name="T77" fmla="*/ T76 w 825"/>
                                  <a:gd name="T78" fmla="+- 0 5154 5107"/>
                                  <a:gd name="T79" fmla="*/ 5154 h 153"/>
                                  <a:gd name="T80" fmla="+- 0 1275 963"/>
                                  <a:gd name="T81" fmla="*/ T80 w 825"/>
                                  <a:gd name="T82" fmla="+- 0 5259 5107"/>
                                  <a:gd name="T83" fmla="*/ 5259 h 153"/>
                                  <a:gd name="T84" fmla="+- 0 1358 963"/>
                                  <a:gd name="T85" fmla="*/ T84 w 825"/>
                                  <a:gd name="T86" fmla="+- 0 5251 5107"/>
                                  <a:gd name="T87" fmla="*/ 5251 h 153"/>
                                  <a:gd name="T88" fmla="+- 0 1430 963"/>
                                  <a:gd name="T89" fmla="*/ T88 w 825"/>
                                  <a:gd name="T90" fmla="+- 0 5161 5107"/>
                                  <a:gd name="T91" fmla="*/ 5161 h 153"/>
                                  <a:gd name="T92" fmla="+- 0 1385 963"/>
                                  <a:gd name="T93" fmla="*/ T92 w 825"/>
                                  <a:gd name="T94" fmla="+- 0 5162 5107"/>
                                  <a:gd name="T95" fmla="*/ 5162 h 153"/>
                                  <a:gd name="T96" fmla="+- 0 1376 963"/>
                                  <a:gd name="T97" fmla="*/ T96 w 825"/>
                                  <a:gd name="T98" fmla="+- 0 5256 5107"/>
                                  <a:gd name="T99" fmla="*/ 5256 h 153"/>
                                  <a:gd name="T100" fmla="+- 0 1418 963"/>
                                  <a:gd name="T101" fmla="*/ T100 w 825"/>
                                  <a:gd name="T102" fmla="+- 0 5243 5107"/>
                                  <a:gd name="T103" fmla="*/ 5243 h 153"/>
                                  <a:gd name="T104" fmla="+- 0 1435 963"/>
                                  <a:gd name="T105" fmla="*/ T104 w 825"/>
                                  <a:gd name="T106" fmla="+- 0 5174 5107"/>
                                  <a:gd name="T107" fmla="*/ 5174 h 153"/>
                                  <a:gd name="T108" fmla="+- 0 1462 963"/>
                                  <a:gd name="T109" fmla="*/ T108 w 825"/>
                                  <a:gd name="T110" fmla="+- 0 5173 5107"/>
                                  <a:gd name="T111" fmla="*/ 5173 h 153"/>
                                  <a:gd name="T112" fmla="+- 0 1527 963"/>
                                  <a:gd name="T113" fmla="*/ T112 w 825"/>
                                  <a:gd name="T114" fmla="+- 0 5156 5107"/>
                                  <a:gd name="T115" fmla="*/ 5156 h 153"/>
                                  <a:gd name="T116" fmla="+- 0 1500 963"/>
                                  <a:gd name="T117" fmla="*/ T116 w 825"/>
                                  <a:gd name="T118" fmla="+- 0 5161 5107"/>
                                  <a:gd name="T119" fmla="*/ 5161 h 153"/>
                                  <a:gd name="T120" fmla="+- 0 1520 963"/>
                                  <a:gd name="T121" fmla="*/ T120 w 825"/>
                                  <a:gd name="T122" fmla="+- 0 5153 5107"/>
                                  <a:gd name="T123" fmla="*/ 5153 h 153"/>
                                  <a:gd name="T124" fmla="+- 0 1462 963"/>
                                  <a:gd name="T125" fmla="*/ T124 w 825"/>
                                  <a:gd name="T126" fmla="+- 0 5207 5107"/>
                                  <a:gd name="T127" fmla="*/ 5207 h 153"/>
                                  <a:gd name="T128" fmla="+- 0 1539 963"/>
                                  <a:gd name="T129" fmla="*/ T128 w 825"/>
                                  <a:gd name="T130" fmla="+- 0 5243 5107"/>
                                  <a:gd name="T131" fmla="*/ 5243 h 153"/>
                                  <a:gd name="T132" fmla="+- 0 1513 963"/>
                                  <a:gd name="T133" fmla="*/ T132 w 825"/>
                                  <a:gd name="T134" fmla="+- 0 5243 5107"/>
                                  <a:gd name="T135" fmla="*/ 5243 h 153"/>
                                  <a:gd name="T136" fmla="+- 0 1631 963"/>
                                  <a:gd name="T137" fmla="*/ T136 w 825"/>
                                  <a:gd name="T138" fmla="+- 0 5204 5107"/>
                                  <a:gd name="T139" fmla="*/ 5204 h 153"/>
                                  <a:gd name="T140" fmla="+- 0 1593 963"/>
                                  <a:gd name="T141" fmla="*/ T140 w 825"/>
                                  <a:gd name="T142" fmla="+- 0 5165 5107"/>
                                  <a:gd name="T143" fmla="*/ 5165 h 153"/>
                                  <a:gd name="T144" fmla="+- 0 1634 963"/>
                                  <a:gd name="T145" fmla="*/ T144 w 825"/>
                                  <a:gd name="T146" fmla="+- 0 5187 5107"/>
                                  <a:gd name="T147" fmla="*/ 5187 h 153"/>
                                  <a:gd name="T148" fmla="+- 0 1623 963"/>
                                  <a:gd name="T149" fmla="*/ T148 w 825"/>
                                  <a:gd name="T150" fmla="+- 0 5158 5107"/>
                                  <a:gd name="T151" fmla="*/ 5158 h 153"/>
                                  <a:gd name="T152" fmla="+- 0 1572 963"/>
                                  <a:gd name="T153" fmla="*/ T152 w 825"/>
                                  <a:gd name="T154" fmla="+- 0 5168 5107"/>
                                  <a:gd name="T155" fmla="*/ 5168 h 153"/>
                                  <a:gd name="T156" fmla="+- 0 1611 963"/>
                                  <a:gd name="T157" fmla="*/ T156 w 825"/>
                                  <a:gd name="T158" fmla="+- 0 5229 5107"/>
                                  <a:gd name="T159" fmla="*/ 5229 h 153"/>
                                  <a:gd name="T160" fmla="+- 0 1594 963"/>
                                  <a:gd name="T161" fmla="*/ T160 w 825"/>
                                  <a:gd name="T162" fmla="+- 0 5249 5107"/>
                                  <a:gd name="T163" fmla="*/ 5249 h 153"/>
                                  <a:gd name="T164" fmla="+- 0 1580 963"/>
                                  <a:gd name="T165" fmla="*/ T164 w 825"/>
                                  <a:gd name="T166" fmla="+- 0 5253 5107"/>
                                  <a:gd name="T167" fmla="*/ 5253 h 153"/>
                                  <a:gd name="T168" fmla="+- 0 1628 963"/>
                                  <a:gd name="T169" fmla="*/ T168 w 825"/>
                                  <a:gd name="T170" fmla="+- 0 5252 5107"/>
                                  <a:gd name="T171" fmla="*/ 5252 h 153"/>
                                  <a:gd name="T172" fmla="+- 0 1716 963"/>
                                  <a:gd name="T173" fmla="*/ T172 w 825"/>
                                  <a:gd name="T174" fmla="+- 0 5204 5107"/>
                                  <a:gd name="T175" fmla="*/ 5204 h 153"/>
                                  <a:gd name="T176" fmla="+- 0 1678 963"/>
                                  <a:gd name="T177" fmla="*/ T176 w 825"/>
                                  <a:gd name="T178" fmla="+- 0 5165 5107"/>
                                  <a:gd name="T179" fmla="*/ 5165 h 153"/>
                                  <a:gd name="T180" fmla="+- 0 1720 963"/>
                                  <a:gd name="T181" fmla="*/ T180 w 825"/>
                                  <a:gd name="T182" fmla="+- 0 5187 5107"/>
                                  <a:gd name="T183" fmla="*/ 5187 h 153"/>
                                  <a:gd name="T184" fmla="+- 0 1709 963"/>
                                  <a:gd name="T185" fmla="*/ T184 w 825"/>
                                  <a:gd name="T186" fmla="+- 0 5158 5107"/>
                                  <a:gd name="T187" fmla="*/ 5158 h 153"/>
                                  <a:gd name="T188" fmla="+- 0 1658 963"/>
                                  <a:gd name="T189" fmla="*/ T188 w 825"/>
                                  <a:gd name="T190" fmla="+- 0 5168 5107"/>
                                  <a:gd name="T191" fmla="*/ 5168 h 153"/>
                                  <a:gd name="T192" fmla="+- 0 1696 963"/>
                                  <a:gd name="T193" fmla="*/ T192 w 825"/>
                                  <a:gd name="T194" fmla="+- 0 5229 5107"/>
                                  <a:gd name="T195" fmla="*/ 5229 h 153"/>
                                  <a:gd name="T196" fmla="+- 0 1679 963"/>
                                  <a:gd name="T197" fmla="*/ T196 w 825"/>
                                  <a:gd name="T198" fmla="+- 0 5249 5107"/>
                                  <a:gd name="T199" fmla="*/ 5249 h 153"/>
                                  <a:gd name="T200" fmla="+- 0 1666 963"/>
                                  <a:gd name="T201" fmla="*/ T200 w 825"/>
                                  <a:gd name="T202" fmla="+- 0 5253 5107"/>
                                  <a:gd name="T203" fmla="*/ 5253 h 153"/>
                                  <a:gd name="T204" fmla="+- 0 1714 963"/>
                                  <a:gd name="T205" fmla="*/ T204 w 825"/>
                                  <a:gd name="T206" fmla="+- 0 5252 5107"/>
                                  <a:gd name="T207" fmla="*/ 5252 h 153"/>
                                  <a:gd name="T208" fmla="+- 0 1778 963"/>
                                  <a:gd name="T209" fmla="*/ T208 w 825"/>
                                  <a:gd name="T210" fmla="+- 0 5225 5107"/>
                                  <a:gd name="T211" fmla="*/ 5225 h 153"/>
                                  <a:gd name="T212" fmla="+- 0 1760 963"/>
                                  <a:gd name="T213" fmla="*/ T212 w 825"/>
                                  <a:gd name="T214" fmla="+- 0 5257 5107"/>
                                  <a:gd name="T215" fmla="*/ 5257 h 153"/>
                                  <a:gd name="T216" fmla="+- 0 1785 963"/>
                                  <a:gd name="T217" fmla="*/ T216 w 825"/>
                                  <a:gd name="T218" fmla="+- 0 5161 5107"/>
                                  <a:gd name="T219" fmla="*/ 5161 h 153"/>
                                  <a:gd name="T220" fmla="+- 0 1753 963"/>
                                  <a:gd name="T221" fmla="*/ T220 w 825"/>
                                  <a:gd name="T222" fmla="+- 0 5179 5107"/>
                                  <a:gd name="T223" fmla="*/ 5179 h 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25" h="153">
                                    <a:moveTo>
                                      <a:pt x="155" y="145"/>
                                    </a:moveTo>
                                    <a:lnTo>
                                      <a:pt x="151" y="145"/>
                                    </a:lnTo>
                                    <a:lnTo>
                                      <a:pt x="147" y="143"/>
                                    </a:lnTo>
                                    <a:lnTo>
                                      <a:pt x="142" y="138"/>
                                    </a:lnTo>
                                    <a:lnTo>
                                      <a:pt x="138" y="131"/>
                                    </a:lnTo>
                                    <a:lnTo>
                                      <a:pt x="133" y="120"/>
                                    </a:lnTo>
                                    <a:lnTo>
                                      <a:pt x="127" y="107"/>
                                    </a:lnTo>
                                    <a:lnTo>
                                      <a:pt x="124" y="100"/>
                                    </a:lnTo>
                                    <a:lnTo>
                                      <a:pt x="101" y="49"/>
                                    </a:lnTo>
                                    <a:lnTo>
                                      <a:pt x="86" y="15"/>
                                    </a:lnTo>
                                    <a:lnTo>
                                      <a:pt x="86" y="100"/>
                                    </a:lnTo>
                                    <a:lnTo>
                                      <a:pt x="42" y="100"/>
                                    </a:lnTo>
                                    <a:lnTo>
                                      <a:pt x="65" y="49"/>
                                    </a:lnTo>
                                    <a:lnTo>
                                      <a:pt x="86" y="100"/>
                                    </a:lnTo>
                                    <a:lnTo>
                                      <a:pt x="86" y="15"/>
                                    </a:lnTo>
                                    <a:lnTo>
                                      <a:pt x="80" y="0"/>
                                    </a:lnTo>
                                    <a:lnTo>
                                      <a:pt x="78" y="0"/>
                                    </a:lnTo>
                                    <a:lnTo>
                                      <a:pt x="25" y="117"/>
                                    </a:lnTo>
                                    <a:lnTo>
                                      <a:pt x="20" y="128"/>
                                    </a:lnTo>
                                    <a:lnTo>
                                      <a:pt x="16" y="135"/>
                                    </a:lnTo>
                                    <a:lnTo>
                                      <a:pt x="9" y="142"/>
                                    </a:lnTo>
                                    <a:lnTo>
                                      <a:pt x="5" y="144"/>
                                    </a:lnTo>
                                    <a:lnTo>
                                      <a:pt x="0" y="145"/>
                                    </a:lnTo>
                                    <a:lnTo>
                                      <a:pt x="0" y="149"/>
                                    </a:lnTo>
                                    <a:lnTo>
                                      <a:pt x="48" y="149"/>
                                    </a:lnTo>
                                    <a:lnTo>
                                      <a:pt x="48" y="145"/>
                                    </a:lnTo>
                                    <a:lnTo>
                                      <a:pt x="41" y="145"/>
                                    </a:lnTo>
                                    <a:lnTo>
                                      <a:pt x="36" y="144"/>
                                    </a:lnTo>
                                    <a:lnTo>
                                      <a:pt x="31" y="141"/>
                                    </a:lnTo>
                                    <a:lnTo>
                                      <a:pt x="29" y="138"/>
                                    </a:lnTo>
                                    <a:lnTo>
                                      <a:pt x="29" y="130"/>
                                    </a:lnTo>
                                    <a:lnTo>
                                      <a:pt x="30" y="126"/>
                                    </a:lnTo>
                                    <a:lnTo>
                                      <a:pt x="32" y="122"/>
                                    </a:lnTo>
                                    <a:lnTo>
                                      <a:pt x="38" y="107"/>
                                    </a:lnTo>
                                    <a:lnTo>
                                      <a:pt x="90" y="107"/>
                                    </a:lnTo>
                                    <a:lnTo>
                                      <a:pt x="100" y="130"/>
                                    </a:lnTo>
                                    <a:lnTo>
                                      <a:pt x="101" y="133"/>
                                    </a:lnTo>
                                    <a:lnTo>
                                      <a:pt x="101" y="134"/>
                                    </a:lnTo>
                                    <a:lnTo>
                                      <a:pt x="101" y="135"/>
                                    </a:lnTo>
                                    <a:lnTo>
                                      <a:pt x="102" y="136"/>
                                    </a:lnTo>
                                    <a:lnTo>
                                      <a:pt x="102" y="140"/>
                                    </a:lnTo>
                                    <a:lnTo>
                                      <a:pt x="101" y="142"/>
                                    </a:lnTo>
                                    <a:lnTo>
                                      <a:pt x="99" y="143"/>
                                    </a:lnTo>
                                    <a:lnTo>
                                      <a:pt x="97" y="144"/>
                                    </a:lnTo>
                                    <a:lnTo>
                                      <a:pt x="93" y="145"/>
                                    </a:lnTo>
                                    <a:lnTo>
                                      <a:pt x="84" y="145"/>
                                    </a:lnTo>
                                    <a:lnTo>
                                      <a:pt x="84" y="149"/>
                                    </a:lnTo>
                                    <a:lnTo>
                                      <a:pt x="155" y="149"/>
                                    </a:lnTo>
                                    <a:lnTo>
                                      <a:pt x="155" y="145"/>
                                    </a:lnTo>
                                    <a:moveTo>
                                      <a:pt x="273" y="140"/>
                                    </a:moveTo>
                                    <a:lnTo>
                                      <a:pt x="269" y="140"/>
                                    </a:lnTo>
                                    <a:lnTo>
                                      <a:pt x="266" y="139"/>
                                    </a:lnTo>
                                    <a:lnTo>
                                      <a:pt x="263" y="137"/>
                                    </a:lnTo>
                                    <a:lnTo>
                                      <a:pt x="263" y="136"/>
                                    </a:lnTo>
                                    <a:lnTo>
                                      <a:pt x="262" y="135"/>
                                    </a:lnTo>
                                    <a:lnTo>
                                      <a:pt x="261" y="133"/>
                                    </a:lnTo>
                                    <a:lnTo>
                                      <a:pt x="261" y="131"/>
                                    </a:lnTo>
                                    <a:lnTo>
                                      <a:pt x="261" y="130"/>
                                    </a:lnTo>
                                    <a:lnTo>
                                      <a:pt x="261" y="58"/>
                                    </a:lnTo>
                                    <a:lnTo>
                                      <a:pt x="261" y="3"/>
                                    </a:lnTo>
                                    <a:lnTo>
                                      <a:pt x="216" y="3"/>
                                    </a:lnTo>
                                    <a:lnTo>
                                      <a:pt x="216" y="7"/>
                                    </a:lnTo>
                                    <a:lnTo>
                                      <a:pt x="221" y="7"/>
                                    </a:lnTo>
                                    <a:lnTo>
                                      <a:pt x="224" y="8"/>
                                    </a:lnTo>
                                    <a:lnTo>
                                      <a:pt x="227" y="10"/>
                                    </a:lnTo>
                                    <a:lnTo>
                                      <a:pt x="229" y="11"/>
                                    </a:lnTo>
                                    <a:lnTo>
                                      <a:pt x="230" y="15"/>
                                    </a:lnTo>
                                    <a:lnTo>
                                      <a:pt x="231" y="20"/>
                                    </a:lnTo>
                                    <a:lnTo>
                                      <a:pt x="231" y="58"/>
                                    </a:lnTo>
                                    <a:lnTo>
                                      <a:pt x="231" y="71"/>
                                    </a:lnTo>
                                    <a:lnTo>
                                      <a:pt x="231" y="124"/>
                                    </a:lnTo>
                                    <a:lnTo>
                                      <a:pt x="225" y="134"/>
                                    </a:lnTo>
                                    <a:lnTo>
                                      <a:pt x="219" y="139"/>
                                    </a:lnTo>
                                    <a:lnTo>
                                      <a:pt x="210" y="139"/>
                                    </a:lnTo>
                                    <a:lnTo>
                                      <a:pt x="207" y="138"/>
                                    </a:lnTo>
                                    <a:lnTo>
                                      <a:pt x="203" y="134"/>
                                    </a:lnTo>
                                    <a:lnTo>
                                      <a:pt x="200" y="130"/>
                                    </a:lnTo>
                                    <a:lnTo>
                                      <a:pt x="196" y="118"/>
                                    </a:lnTo>
                                    <a:lnTo>
                                      <a:pt x="195" y="108"/>
                                    </a:lnTo>
                                    <a:lnTo>
                                      <a:pt x="195" y="84"/>
                                    </a:lnTo>
                                    <a:lnTo>
                                      <a:pt x="196" y="75"/>
                                    </a:lnTo>
                                    <a:lnTo>
                                      <a:pt x="200" y="64"/>
                                    </a:lnTo>
                                    <a:lnTo>
                                      <a:pt x="202" y="60"/>
                                    </a:lnTo>
                                    <a:lnTo>
                                      <a:pt x="206" y="57"/>
                                    </a:lnTo>
                                    <a:lnTo>
                                      <a:pt x="208" y="56"/>
                                    </a:lnTo>
                                    <a:lnTo>
                                      <a:pt x="219" y="56"/>
                                    </a:lnTo>
                                    <a:lnTo>
                                      <a:pt x="225" y="61"/>
                                    </a:lnTo>
                                    <a:lnTo>
                                      <a:pt x="231" y="71"/>
                                    </a:lnTo>
                                    <a:lnTo>
                                      <a:pt x="231" y="58"/>
                                    </a:lnTo>
                                    <a:lnTo>
                                      <a:pt x="229" y="56"/>
                                    </a:lnTo>
                                    <a:lnTo>
                                      <a:pt x="226" y="53"/>
                                    </a:lnTo>
                                    <a:lnTo>
                                      <a:pt x="222" y="50"/>
                                    </a:lnTo>
                                    <a:lnTo>
                                      <a:pt x="215" y="46"/>
                                    </a:lnTo>
                                    <a:lnTo>
                                      <a:pt x="211" y="45"/>
                                    </a:lnTo>
                                    <a:lnTo>
                                      <a:pt x="198" y="45"/>
                                    </a:lnTo>
                                    <a:lnTo>
                                      <a:pt x="191" y="47"/>
                                    </a:lnTo>
                                    <a:lnTo>
                                      <a:pt x="178" y="56"/>
                                    </a:lnTo>
                                    <a:lnTo>
                                      <a:pt x="173" y="63"/>
                                    </a:lnTo>
                                    <a:lnTo>
                                      <a:pt x="166" y="80"/>
                                    </a:lnTo>
                                    <a:lnTo>
                                      <a:pt x="164" y="90"/>
                                    </a:lnTo>
                                    <a:lnTo>
                                      <a:pt x="164" y="114"/>
                                    </a:lnTo>
                                    <a:lnTo>
                                      <a:pt x="167" y="126"/>
                                    </a:lnTo>
                                    <a:lnTo>
                                      <a:pt x="180" y="146"/>
                                    </a:lnTo>
                                    <a:lnTo>
                                      <a:pt x="190" y="152"/>
                                    </a:lnTo>
                                    <a:lnTo>
                                      <a:pt x="208" y="152"/>
                                    </a:lnTo>
                                    <a:lnTo>
                                      <a:pt x="213" y="151"/>
                                    </a:lnTo>
                                    <a:lnTo>
                                      <a:pt x="221" y="147"/>
                                    </a:lnTo>
                                    <a:lnTo>
                                      <a:pt x="225" y="142"/>
                                    </a:lnTo>
                                    <a:lnTo>
                                      <a:pt x="228" y="139"/>
                                    </a:lnTo>
                                    <a:lnTo>
                                      <a:pt x="231" y="136"/>
                                    </a:lnTo>
                                    <a:lnTo>
                                      <a:pt x="231" y="152"/>
                                    </a:lnTo>
                                    <a:lnTo>
                                      <a:pt x="273" y="144"/>
                                    </a:lnTo>
                                    <a:lnTo>
                                      <a:pt x="273" y="140"/>
                                    </a:lnTo>
                                    <a:moveTo>
                                      <a:pt x="395" y="140"/>
                                    </a:moveTo>
                                    <a:lnTo>
                                      <a:pt x="391" y="140"/>
                                    </a:lnTo>
                                    <a:lnTo>
                                      <a:pt x="388" y="139"/>
                                    </a:lnTo>
                                    <a:lnTo>
                                      <a:pt x="385" y="137"/>
                                    </a:lnTo>
                                    <a:lnTo>
                                      <a:pt x="384" y="136"/>
                                    </a:lnTo>
                                    <a:lnTo>
                                      <a:pt x="384" y="135"/>
                                    </a:lnTo>
                                    <a:lnTo>
                                      <a:pt x="383" y="133"/>
                                    </a:lnTo>
                                    <a:lnTo>
                                      <a:pt x="383" y="131"/>
                                    </a:lnTo>
                                    <a:lnTo>
                                      <a:pt x="382" y="130"/>
                                    </a:lnTo>
                                    <a:lnTo>
                                      <a:pt x="382" y="58"/>
                                    </a:lnTo>
                                    <a:lnTo>
                                      <a:pt x="382" y="3"/>
                                    </a:lnTo>
                                    <a:lnTo>
                                      <a:pt x="338" y="3"/>
                                    </a:lnTo>
                                    <a:lnTo>
                                      <a:pt x="338" y="7"/>
                                    </a:lnTo>
                                    <a:lnTo>
                                      <a:pt x="342" y="7"/>
                                    </a:lnTo>
                                    <a:lnTo>
                                      <a:pt x="345" y="8"/>
                                    </a:lnTo>
                                    <a:lnTo>
                                      <a:pt x="349" y="10"/>
                                    </a:lnTo>
                                    <a:lnTo>
                                      <a:pt x="350" y="11"/>
                                    </a:lnTo>
                                    <a:lnTo>
                                      <a:pt x="352" y="15"/>
                                    </a:lnTo>
                                    <a:lnTo>
                                      <a:pt x="352" y="20"/>
                                    </a:lnTo>
                                    <a:lnTo>
                                      <a:pt x="352" y="58"/>
                                    </a:lnTo>
                                    <a:lnTo>
                                      <a:pt x="352" y="71"/>
                                    </a:lnTo>
                                    <a:lnTo>
                                      <a:pt x="352" y="124"/>
                                    </a:lnTo>
                                    <a:lnTo>
                                      <a:pt x="346" y="134"/>
                                    </a:lnTo>
                                    <a:lnTo>
                                      <a:pt x="340" y="139"/>
                                    </a:lnTo>
                                    <a:lnTo>
                                      <a:pt x="331" y="139"/>
                                    </a:lnTo>
                                    <a:lnTo>
                                      <a:pt x="329" y="138"/>
                                    </a:lnTo>
                                    <a:lnTo>
                                      <a:pt x="324" y="134"/>
                                    </a:lnTo>
                                    <a:lnTo>
                                      <a:pt x="322" y="130"/>
                                    </a:lnTo>
                                    <a:lnTo>
                                      <a:pt x="318" y="118"/>
                                    </a:lnTo>
                                    <a:lnTo>
                                      <a:pt x="317" y="108"/>
                                    </a:lnTo>
                                    <a:lnTo>
                                      <a:pt x="317" y="84"/>
                                    </a:lnTo>
                                    <a:lnTo>
                                      <a:pt x="318" y="75"/>
                                    </a:lnTo>
                                    <a:lnTo>
                                      <a:pt x="321" y="64"/>
                                    </a:lnTo>
                                    <a:lnTo>
                                      <a:pt x="323" y="60"/>
                                    </a:lnTo>
                                    <a:lnTo>
                                      <a:pt x="328" y="57"/>
                                    </a:lnTo>
                                    <a:lnTo>
                                      <a:pt x="330" y="56"/>
                                    </a:lnTo>
                                    <a:lnTo>
                                      <a:pt x="340" y="56"/>
                                    </a:lnTo>
                                    <a:lnTo>
                                      <a:pt x="347" y="61"/>
                                    </a:lnTo>
                                    <a:lnTo>
                                      <a:pt x="352" y="71"/>
                                    </a:lnTo>
                                    <a:lnTo>
                                      <a:pt x="352" y="58"/>
                                    </a:lnTo>
                                    <a:lnTo>
                                      <a:pt x="350" y="56"/>
                                    </a:lnTo>
                                    <a:lnTo>
                                      <a:pt x="348" y="53"/>
                                    </a:lnTo>
                                    <a:lnTo>
                                      <a:pt x="344" y="50"/>
                                    </a:lnTo>
                                    <a:lnTo>
                                      <a:pt x="336" y="46"/>
                                    </a:lnTo>
                                    <a:lnTo>
                                      <a:pt x="332" y="45"/>
                                    </a:lnTo>
                                    <a:lnTo>
                                      <a:pt x="320" y="45"/>
                                    </a:lnTo>
                                    <a:lnTo>
                                      <a:pt x="313" y="47"/>
                                    </a:lnTo>
                                    <a:lnTo>
                                      <a:pt x="300" y="56"/>
                                    </a:lnTo>
                                    <a:lnTo>
                                      <a:pt x="295" y="63"/>
                                    </a:lnTo>
                                    <a:lnTo>
                                      <a:pt x="287" y="80"/>
                                    </a:lnTo>
                                    <a:lnTo>
                                      <a:pt x="285" y="90"/>
                                    </a:lnTo>
                                    <a:lnTo>
                                      <a:pt x="285" y="114"/>
                                    </a:lnTo>
                                    <a:lnTo>
                                      <a:pt x="288" y="126"/>
                                    </a:lnTo>
                                    <a:lnTo>
                                      <a:pt x="302" y="146"/>
                                    </a:lnTo>
                                    <a:lnTo>
                                      <a:pt x="312" y="152"/>
                                    </a:lnTo>
                                    <a:lnTo>
                                      <a:pt x="330" y="152"/>
                                    </a:lnTo>
                                    <a:lnTo>
                                      <a:pt x="334" y="151"/>
                                    </a:lnTo>
                                    <a:lnTo>
                                      <a:pt x="342" y="147"/>
                                    </a:lnTo>
                                    <a:lnTo>
                                      <a:pt x="347" y="142"/>
                                    </a:lnTo>
                                    <a:lnTo>
                                      <a:pt x="350" y="139"/>
                                    </a:lnTo>
                                    <a:lnTo>
                                      <a:pt x="352" y="136"/>
                                    </a:lnTo>
                                    <a:lnTo>
                                      <a:pt x="352" y="152"/>
                                    </a:lnTo>
                                    <a:lnTo>
                                      <a:pt x="395" y="144"/>
                                    </a:lnTo>
                                    <a:lnTo>
                                      <a:pt x="395" y="140"/>
                                    </a:lnTo>
                                    <a:moveTo>
                                      <a:pt x="500" y="55"/>
                                    </a:moveTo>
                                    <a:lnTo>
                                      <a:pt x="499" y="51"/>
                                    </a:lnTo>
                                    <a:lnTo>
                                      <a:pt x="494" y="47"/>
                                    </a:lnTo>
                                    <a:lnTo>
                                      <a:pt x="491" y="45"/>
                                    </a:lnTo>
                                    <a:lnTo>
                                      <a:pt x="482" y="45"/>
                                    </a:lnTo>
                                    <a:lnTo>
                                      <a:pt x="477" y="47"/>
                                    </a:lnTo>
                                    <a:lnTo>
                                      <a:pt x="467" y="54"/>
                                    </a:lnTo>
                                    <a:lnTo>
                                      <a:pt x="461" y="61"/>
                                    </a:lnTo>
                                    <a:lnTo>
                                      <a:pt x="454" y="71"/>
                                    </a:lnTo>
                                    <a:lnTo>
                                      <a:pt x="454" y="48"/>
                                    </a:lnTo>
                                    <a:lnTo>
                                      <a:pt x="413" y="48"/>
                                    </a:lnTo>
                                    <a:lnTo>
                                      <a:pt x="413" y="52"/>
                                    </a:lnTo>
                                    <a:lnTo>
                                      <a:pt x="417" y="53"/>
                                    </a:lnTo>
                                    <a:lnTo>
                                      <a:pt x="419" y="53"/>
                                    </a:lnTo>
                                    <a:lnTo>
                                      <a:pt x="422" y="55"/>
                                    </a:lnTo>
                                    <a:lnTo>
                                      <a:pt x="423" y="57"/>
                                    </a:lnTo>
                                    <a:lnTo>
                                      <a:pt x="424" y="60"/>
                                    </a:lnTo>
                                    <a:lnTo>
                                      <a:pt x="424" y="136"/>
                                    </a:lnTo>
                                    <a:lnTo>
                                      <a:pt x="424" y="140"/>
                                    </a:lnTo>
                                    <a:lnTo>
                                      <a:pt x="421" y="144"/>
                                    </a:lnTo>
                                    <a:lnTo>
                                      <a:pt x="418" y="145"/>
                                    </a:lnTo>
                                    <a:lnTo>
                                      <a:pt x="413" y="145"/>
                                    </a:lnTo>
                                    <a:lnTo>
                                      <a:pt x="413" y="149"/>
                                    </a:lnTo>
                                    <a:lnTo>
                                      <a:pt x="468" y="149"/>
                                    </a:lnTo>
                                    <a:lnTo>
                                      <a:pt x="468" y="145"/>
                                    </a:lnTo>
                                    <a:lnTo>
                                      <a:pt x="464" y="145"/>
                                    </a:lnTo>
                                    <a:lnTo>
                                      <a:pt x="461" y="144"/>
                                    </a:lnTo>
                                    <a:lnTo>
                                      <a:pt x="457" y="143"/>
                                    </a:lnTo>
                                    <a:lnTo>
                                      <a:pt x="456" y="141"/>
                                    </a:lnTo>
                                    <a:lnTo>
                                      <a:pt x="455" y="138"/>
                                    </a:lnTo>
                                    <a:lnTo>
                                      <a:pt x="455" y="136"/>
                                    </a:lnTo>
                                    <a:lnTo>
                                      <a:pt x="454" y="94"/>
                                    </a:lnTo>
                                    <a:lnTo>
                                      <a:pt x="456" y="86"/>
                                    </a:lnTo>
                                    <a:lnTo>
                                      <a:pt x="459" y="75"/>
                                    </a:lnTo>
                                    <a:lnTo>
                                      <a:pt x="462" y="71"/>
                                    </a:lnTo>
                                    <a:lnTo>
                                      <a:pt x="466" y="67"/>
                                    </a:lnTo>
                                    <a:lnTo>
                                      <a:pt x="468" y="66"/>
                                    </a:lnTo>
                                    <a:lnTo>
                                      <a:pt x="471" y="66"/>
                                    </a:lnTo>
                                    <a:lnTo>
                                      <a:pt x="472" y="67"/>
                                    </a:lnTo>
                                    <a:lnTo>
                                      <a:pt x="474" y="67"/>
                                    </a:lnTo>
                                    <a:lnTo>
                                      <a:pt x="475" y="69"/>
                                    </a:lnTo>
                                    <a:lnTo>
                                      <a:pt x="481" y="73"/>
                                    </a:lnTo>
                                    <a:lnTo>
                                      <a:pt x="484" y="75"/>
                                    </a:lnTo>
                                    <a:lnTo>
                                      <a:pt x="491" y="75"/>
                                    </a:lnTo>
                                    <a:lnTo>
                                      <a:pt x="494" y="73"/>
                                    </a:lnTo>
                                    <a:lnTo>
                                      <a:pt x="499" y="68"/>
                                    </a:lnTo>
                                    <a:lnTo>
                                      <a:pt x="499" y="66"/>
                                    </a:lnTo>
                                    <a:lnTo>
                                      <a:pt x="500" y="64"/>
                                    </a:lnTo>
                                    <a:lnTo>
                                      <a:pt x="500" y="55"/>
                                    </a:lnTo>
                                    <a:moveTo>
                                      <a:pt x="584" y="95"/>
                                    </a:moveTo>
                                    <a:lnTo>
                                      <a:pt x="584" y="88"/>
                                    </a:lnTo>
                                    <a:lnTo>
                                      <a:pt x="583" y="79"/>
                                    </a:lnTo>
                                    <a:lnTo>
                                      <a:pt x="579" y="66"/>
                                    </a:lnTo>
                                    <a:lnTo>
                                      <a:pt x="567" y="52"/>
                                    </a:lnTo>
                                    <a:lnTo>
                                      <a:pt x="564" y="49"/>
                                    </a:lnTo>
                                    <a:lnTo>
                                      <a:pt x="557" y="46"/>
                                    </a:lnTo>
                                    <a:lnTo>
                                      <a:pt x="557" y="76"/>
                                    </a:lnTo>
                                    <a:lnTo>
                                      <a:pt x="557" y="88"/>
                                    </a:lnTo>
                                    <a:lnTo>
                                      <a:pt x="528" y="88"/>
                                    </a:lnTo>
                                    <a:lnTo>
                                      <a:pt x="528" y="73"/>
                                    </a:lnTo>
                                    <a:lnTo>
                                      <a:pt x="530" y="64"/>
                                    </a:lnTo>
                                    <a:lnTo>
                                      <a:pt x="534" y="58"/>
                                    </a:lnTo>
                                    <a:lnTo>
                                      <a:pt x="537" y="54"/>
                                    </a:lnTo>
                                    <a:lnTo>
                                      <a:pt x="540" y="52"/>
                                    </a:lnTo>
                                    <a:lnTo>
                                      <a:pt x="546" y="52"/>
                                    </a:lnTo>
                                    <a:lnTo>
                                      <a:pt x="548" y="53"/>
                                    </a:lnTo>
                                    <a:lnTo>
                                      <a:pt x="552" y="56"/>
                                    </a:lnTo>
                                    <a:lnTo>
                                      <a:pt x="554" y="60"/>
                                    </a:lnTo>
                                    <a:lnTo>
                                      <a:pt x="557" y="68"/>
                                    </a:lnTo>
                                    <a:lnTo>
                                      <a:pt x="557" y="76"/>
                                    </a:lnTo>
                                    <a:lnTo>
                                      <a:pt x="557" y="46"/>
                                    </a:lnTo>
                                    <a:lnTo>
                                      <a:pt x="555" y="45"/>
                                    </a:lnTo>
                                    <a:lnTo>
                                      <a:pt x="533" y="45"/>
                                    </a:lnTo>
                                    <a:lnTo>
                                      <a:pt x="522" y="50"/>
                                    </a:lnTo>
                                    <a:lnTo>
                                      <a:pt x="513" y="60"/>
                                    </a:lnTo>
                                    <a:lnTo>
                                      <a:pt x="507" y="68"/>
                                    </a:lnTo>
                                    <a:lnTo>
                                      <a:pt x="503" y="78"/>
                                    </a:lnTo>
                                    <a:lnTo>
                                      <a:pt x="500" y="88"/>
                                    </a:lnTo>
                                    <a:lnTo>
                                      <a:pt x="499" y="100"/>
                                    </a:lnTo>
                                    <a:lnTo>
                                      <a:pt x="499" y="114"/>
                                    </a:lnTo>
                                    <a:lnTo>
                                      <a:pt x="503" y="126"/>
                                    </a:lnTo>
                                    <a:lnTo>
                                      <a:pt x="516" y="146"/>
                                    </a:lnTo>
                                    <a:lnTo>
                                      <a:pt x="528" y="152"/>
                                    </a:lnTo>
                                    <a:lnTo>
                                      <a:pt x="551" y="152"/>
                                    </a:lnTo>
                                    <a:lnTo>
                                      <a:pt x="559" y="150"/>
                                    </a:lnTo>
                                    <a:lnTo>
                                      <a:pt x="572" y="141"/>
                                    </a:lnTo>
                                    <a:lnTo>
                                      <a:pt x="576" y="136"/>
                                    </a:lnTo>
                                    <a:lnTo>
                                      <a:pt x="578" y="133"/>
                                    </a:lnTo>
                                    <a:lnTo>
                                      <a:pt x="584" y="121"/>
                                    </a:lnTo>
                                    <a:lnTo>
                                      <a:pt x="580" y="119"/>
                                    </a:lnTo>
                                    <a:lnTo>
                                      <a:pt x="576" y="125"/>
                                    </a:lnTo>
                                    <a:lnTo>
                                      <a:pt x="572" y="130"/>
                                    </a:lnTo>
                                    <a:lnTo>
                                      <a:pt x="565" y="135"/>
                                    </a:lnTo>
                                    <a:lnTo>
                                      <a:pt x="561" y="136"/>
                                    </a:lnTo>
                                    <a:lnTo>
                                      <a:pt x="550" y="136"/>
                                    </a:lnTo>
                                    <a:lnTo>
                                      <a:pt x="544" y="133"/>
                                    </a:lnTo>
                                    <a:lnTo>
                                      <a:pt x="533" y="119"/>
                                    </a:lnTo>
                                    <a:lnTo>
                                      <a:pt x="529" y="108"/>
                                    </a:lnTo>
                                    <a:lnTo>
                                      <a:pt x="528" y="95"/>
                                    </a:lnTo>
                                    <a:lnTo>
                                      <a:pt x="584" y="95"/>
                                    </a:lnTo>
                                    <a:moveTo>
                                      <a:pt x="676" y="113"/>
                                    </a:moveTo>
                                    <a:lnTo>
                                      <a:pt x="675" y="107"/>
                                    </a:lnTo>
                                    <a:lnTo>
                                      <a:pt x="668" y="97"/>
                                    </a:lnTo>
                                    <a:lnTo>
                                      <a:pt x="661" y="91"/>
                                    </a:lnTo>
                                    <a:lnTo>
                                      <a:pt x="640" y="77"/>
                                    </a:lnTo>
                                    <a:lnTo>
                                      <a:pt x="633" y="72"/>
                                    </a:lnTo>
                                    <a:lnTo>
                                      <a:pt x="631" y="69"/>
                                    </a:lnTo>
                                    <a:lnTo>
                                      <a:pt x="629" y="67"/>
                                    </a:lnTo>
                                    <a:lnTo>
                                      <a:pt x="629" y="65"/>
                                    </a:lnTo>
                                    <a:lnTo>
                                      <a:pt x="629" y="61"/>
                                    </a:lnTo>
                                    <a:lnTo>
                                      <a:pt x="630" y="58"/>
                                    </a:lnTo>
                                    <a:lnTo>
                                      <a:pt x="634" y="54"/>
                                    </a:lnTo>
                                    <a:lnTo>
                                      <a:pt x="636" y="53"/>
                                    </a:lnTo>
                                    <a:lnTo>
                                      <a:pt x="644" y="53"/>
                                    </a:lnTo>
                                    <a:lnTo>
                                      <a:pt x="649" y="55"/>
                                    </a:lnTo>
                                    <a:lnTo>
                                      <a:pt x="658" y="63"/>
                                    </a:lnTo>
                                    <a:lnTo>
                                      <a:pt x="663" y="70"/>
                                    </a:lnTo>
                                    <a:lnTo>
                                      <a:pt x="667" y="80"/>
                                    </a:lnTo>
                                    <a:lnTo>
                                      <a:pt x="671" y="80"/>
                                    </a:lnTo>
                                    <a:lnTo>
                                      <a:pt x="670" y="53"/>
                                    </a:lnTo>
                                    <a:lnTo>
                                      <a:pt x="670" y="51"/>
                                    </a:lnTo>
                                    <a:lnTo>
                                      <a:pt x="669" y="45"/>
                                    </a:lnTo>
                                    <a:lnTo>
                                      <a:pt x="666" y="45"/>
                                    </a:lnTo>
                                    <a:lnTo>
                                      <a:pt x="664" y="48"/>
                                    </a:lnTo>
                                    <a:lnTo>
                                      <a:pt x="663" y="50"/>
                                    </a:lnTo>
                                    <a:lnTo>
                                      <a:pt x="661" y="51"/>
                                    </a:lnTo>
                                    <a:lnTo>
                                      <a:pt x="660" y="51"/>
                                    </a:lnTo>
                                    <a:lnTo>
                                      <a:pt x="657" y="51"/>
                                    </a:lnTo>
                                    <a:lnTo>
                                      <a:pt x="656" y="50"/>
                                    </a:lnTo>
                                    <a:lnTo>
                                      <a:pt x="654" y="49"/>
                                    </a:lnTo>
                                    <a:lnTo>
                                      <a:pt x="649" y="47"/>
                                    </a:lnTo>
                                    <a:lnTo>
                                      <a:pt x="644" y="45"/>
                                    </a:lnTo>
                                    <a:lnTo>
                                      <a:pt x="628" y="45"/>
                                    </a:lnTo>
                                    <a:lnTo>
                                      <a:pt x="620" y="48"/>
                                    </a:lnTo>
                                    <a:lnTo>
                                      <a:pt x="609" y="61"/>
                                    </a:lnTo>
                                    <a:lnTo>
                                      <a:pt x="607" y="68"/>
                                    </a:lnTo>
                                    <a:lnTo>
                                      <a:pt x="607" y="83"/>
                                    </a:lnTo>
                                    <a:lnTo>
                                      <a:pt x="609" y="89"/>
                                    </a:lnTo>
                                    <a:lnTo>
                                      <a:pt x="617" y="99"/>
                                    </a:lnTo>
                                    <a:lnTo>
                                      <a:pt x="624" y="105"/>
                                    </a:lnTo>
                                    <a:lnTo>
                                      <a:pt x="635" y="113"/>
                                    </a:lnTo>
                                    <a:lnTo>
                                      <a:pt x="643" y="118"/>
                                    </a:lnTo>
                                    <a:lnTo>
                                      <a:pt x="648" y="122"/>
                                    </a:lnTo>
                                    <a:lnTo>
                                      <a:pt x="652" y="127"/>
                                    </a:lnTo>
                                    <a:lnTo>
                                      <a:pt x="653" y="130"/>
                                    </a:lnTo>
                                    <a:lnTo>
                                      <a:pt x="653" y="136"/>
                                    </a:lnTo>
                                    <a:lnTo>
                                      <a:pt x="652" y="139"/>
                                    </a:lnTo>
                                    <a:lnTo>
                                      <a:pt x="647" y="143"/>
                                    </a:lnTo>
                                    <a:lnTo>
                                      <a:pt x="645" y="144"/>
                                    </a:lnTo>
                                    <a:lnTo>
                                      <a:pt x="636" y="144"/>
                                    </a:lnTo>
                                    <a:lnTo>
                                      <a:pt x="631" y="142"/>
                                    </a:lnTo>
                                    <a:lnTo>
                                      <a:pt x="619" y="132"/>
                                    </a:lnTo>
                                    <a:lnTo>
                                      <a:pt x="615" y="125"/>
                                    </a:lnTo>
                                    <a:lnTo>
                                      <a:pt x="612" y="116"/>
                                    </a:lnTo>
                                    <a:lnTo>
                                      <a:pt x="608" y="116"/>
                                    </a:lnTo>
                                    <a:lnTo>
                                      <a:pt x="610" y="152"/>
                                    </a:lnTo>
                                    <a:lnTo>
                                      <a:pt x="613" y="152"/>
                                    </a:lnTo>
                                    <a:lnTo>
                                      <a:pt x="615" y="148"/>
                                    </a:lnTo>
                                    <a:lnTo>
                                      <a:pt x="617" y="146"/>
                                    </a:lnTo>
                                    <a:lnTo>
                                      <a:pt x="620" y="146"/>
                                    </a:lnTo>
                                    <a:lnTo>
                                      <a:pt x="622" y="147"/>
                                    </a:lnTo>
                                    <a:lnTo>
                                      <a:pt x="632" y="151"/>
                                    </a:lnTo>
                                    <a:lnTo>
                                      <a:pt x="638" y="152"/>
                                    </a:lnTo>
                                    <a:lnTo>
                                      <a:pt x="649" y="152"/>
                                    </a:lnTo>
                                    <a:lnTo>
                                      <a:pt x="655" y="151"/>
                                    </a:lnTo>
                                    <a:lnTo>
                                      <a:pt x="663" y="146"/>
                                    </a:lnTo>
                                    <a:lnTo>
                                      <a:pt x="665" y="145"/>
                                    </a:lnTo>
                                    <a:lnTo>
                                      <a:pt x="666" y="144"/>
                                    </a:lnTo>
                                    <a:lnTo>
                                      <a:pt x="669" y="141"/>
                                    </a:lnTo>
                                    <a:lnTo>
                                      <a:pt x="675" y="130"/>
                                    </a:lnTo>
                                    <a:lnTo>
                                      <a:pt x="676" y="125"/>
                                    </a:lnTo>
                                    <a:lnTo>
                                      <a:pt x="676" y="113"/>
                                    </a:lnTo>
                                    <a:moveTo>
                                      <a:pt x="762" y="113"/>
                                    </a:moveTo>
                                    <a:lnTo>
                                      <a:pt x="760" y="107"/>
                                    </a:lnTo>
                                    <a:lnTo>
                                      <a:pt x="753" y="97"/>
                                    </a:lnTo>
                                    <a:lnTo>
                                      <a:pt x="747" y="91"/>
                                    </a:lnTo>
                                    <a:lnTo>
                                      <a:pt x="725" y="77"/>
                                    </a:lnTo>
                                    <a:lnTo>
                                      <a:pt x="719" y="72"/>
                                    </a:lnTo>
                                    <a:lnTo>
                                      <a:pt x="717" y="69"/>
                                    </a:lnTo>
                                    <a:lnTo>
                                      <a:pt x="715" y="67"/>
                                    </a:lnTo>
                                    <a:lnTo>
                                      <a:pt x="714" y="65"/>
                                    </a:lnTo>
                                    <a:lnTo>
                                      <a:pt x="714" y="61"/>
                                    </a:lnTo>
                                    <a:lnTo>
                                      <a:pt x="715" y="58"/>
                                    </a:lnTo>
                                    <a:lnTo>
                                      <a:pt x="720" y="54"/>
                                    </a:lnTo>
                                    <a:lnTo>
                                      <a:pt x="722" y="53"/>
                                    </a:lnTo>
                                    <a:lnTo>
                                      <a:pt x="730" y="53"/>
                                    </a:lnTo>
                                    <a:lnTo>
                                      <a:pt x="735" y="55"/>
                                    </a:lnTo>
                                    <a:lnTo>
                                      <a:pt x="744" y="63"/>
                                    </a:lnTo>
                                    <a:lnTo>
                                      <a:pt x="749" y="70"/>
                                    </a:lnTo>
                                    <a:lnTo>
                                      <a:pt x="753" y="80"/>
                                    </a:lnTo>
                                    <a:lnTo>
                                      <a:pt x="757" y="80"/>
                                    </a:lnTo>
                                    <a:lnTo>
                                      <a:pt x="755" y="53"/>
                                    </a:lnTo>
                                    <a:lnTo>
                                      <a:pt x="755" y="51"/>
                                    </a:lnTo>
                                    <a:lnTo>
                                      <a:pt x="755" y="45"/>
                                    </a:lnTo>
                                    <a:lnTo>
                                      <a:pt x="751" y="45"/>
                                    </a:lnTo>
                                    <a:lnTo>
                                      <a:pt x="750" y="48"/>
                                    </a:lnTo>
                                    <a:lnTo>
                                      <a:pt x="748" y="50"/>
                                    </a:lnTo>
                                    <a:lnTo>
                                      <a:pt x="747" y="51"/>
                                    </a:lnTo>
                                    <a:lnTo>
                                      <a:pt x="746" y="51"/>
                                    </a:lnTo>
                                    <a:lnTo>
                                      <a:pt x="743" y="51"/>
                                    </a:lnTo>
                                    <a:lnTo>
                                      <a:pt x="742" y="50"/>
                                    </a:lnTo>
                                    <a:lnTo>
                                      <a:pt x="740" y="49"/>
                                    </a:lnTo>
                                    <a:lnTo>
                                      <a:pt x="734" y="47"/>
                                    </a:lnTo>
                                    <a:lnTo>
                                      <a:pt x="729" y="45"/>
                                    </a:lnTo>
                                    <a:lnTo>
                                      <a:pt x="714" y="45"/>
                                    </a:lnTo>
                                    <a:lnTo>
                                      <a:pt x="706" y="48"/>
                                    </a:lnTo>
                                    <a:lnTo>
                                      <a:pt x="695" y="61"/>
                                    </a:lnTo>
                                    <a:lnTo>
                                      <a:pt x="692" y="68"/>
                                    </a:lnTo>
                                    <a:lnTo>
                                      <a:pt x="692" y="83"/>
                                    </a:lnTo>
                                    <a:lnTo>
                                      <a:pt x="695" y="89"/>
                                    </a:lnTo>
                                    <a:lnTo>
                                      <a:pt x="703" y="99"/>
                                    </a:lnTo>
                                    <a:lnTo>
                                      <a:pt x="710" y="105"/>
                                    </a:lnTo>
                                    <a:lnTo>
                                      <a:pt x="721" y="113"/>
                                    </a:lnTo>
                                    <a:lnTo>
                                      <a:pt x="728" y="118"/>
                                    </a:lnTo>
                                    <a:lnTo>
                                      <a:pt x="733" y="122"/>
                                    </a:lnTo>
                                    <a:lnTo>
                                      <a:pt x="738" y="127"/>
                                    </a:lnTo>
                                    <a:lnTo>
                                      <a:pt x="739" y="130"/>
                                    </a:lnTo>
                                    <a:lnTo>
                                      <a:pt x="739" y="136"/>
                                    </a:lnTo>
                                    <a:lnTo>
                                      <a:pt x="738" y="139"/>
                                    </a:lnTo>
                                    <a:lnTo>
                                      <a:pt x="733" y="143"/>
                                    </a:lnTo>
                                    <a:lnTo>
                                      <a:pt x="730" y="144"/>
                                    </a:lnTo>
                                    <a:lnTo>
                                      <a:pt x="722" y="144"/>
                                    </a:lnTo>
                                    <a:lnTo>
                                      <a:pt x="716" y="142"/>
                                    </a:lnTo>
                                    <a:lnTo>
                                      <a:pt x="705" y="132"/>
                                    </a:lnTo>
                                    <a:lnTo>
                                      <a:pt x="701" y="125"/>
                                    </a:lnTo>
                                    <a:lnTo>
                                      <a:pt x="697" y="116"/>
                                    </a:lnTo>
                                    <a:lnTo>
                                      <a:pt x="694" y="116"/>
                                    </a:lnTo>
                                    <a:lnTo>
                                      <a:pt x="696" y="152"/>
                                    </a:lnTo>
                                    <a:lnTo>
                                      <a:pt x="699" y="152"/>
                                    </a:lnTo>
                                    <a:lnTo>
                                      <a:pt x="701" y="148"/>
                                    </a:lnTo>
                                    <a:lnTo>
                                      <a:pt x="703" y="146"/>
                                    </a:lnTo>
                                    <a:lnTo>
                                      <a:pt x="706" y="146"/>
                                    </a:lnTo>
                                    <a:lnTo>
                                      <a:pt x="707" y="147"/>
                                    </a:lnTo>
                                    <a:lnTo>
                                      <a:pt x="718" y="151"/>
                                    </a:lnTo>
                                    <a:lnTo>
                                      <a:pt x="724" y="152"/>
                                    </a:lnTo>
                                    <a:lnTo>
                                      <a:pt x="735" y="152"/>
                                    </a:lnTo>
                                    <a:lnTo>
                                      <a:pt x="741" y="151"/>
                                    </a:lnTo>
                                    <a:lnTo>
                                      <a:pt x="748" y="146"/>
                                    </a:lnTo>
                                    <a:lnTo>
                                      <a:pt x="751" y="145"/>
                                    </a:lnTo>
                                    <a:lnTo>
                                      <a:pt x="752" y="144"/>
                                    </a:lnTo>
                                    <a:lnTo>
                                      <a:pt x="755" y="141"/>
                                    </a:lnTo>
                                    <a:lnTo>
                                      <a:pt x="760" y="130"/>
                                    </a:lnTo>
                                    <a:lnTo>
                                      <a:pt x="762" y="125"/>
                                    </a:lnTo>
                                    <a:lnTo>
                                      <a:pt x="762" y="113"/>
                                    </a:lnTo>
                                    <a:moveTo>
                                      <a:pt x="824" y="129"/>
                                    </a:moveTo>
                                    <a:lnTo>
                                      <a:pt x="822" y="125"/>
                                    </a:lnTo>
                                    <a:lnTo>
                                      <a:pt x="815" y="118"/>
                                    </a:lnTo>
                                    <a:lnTo>
                                      <a:pt x="811" y="116"/>
                                    </a:lnTo>
                                    <a:lnTo>
                                      <a:pt x="801" y="116"/>
                                    </a:lnTo>
                                    <a:lnTo>
                                      <a:pt x="797" y="118"/>
                                    </a:lnTo>
                                    <a:lnTo>
                                      <a:pt x="790" y="125"/>
                                    </a:lnTo>
                                    <a:lnTo>
                                      <a:pt x="788" y="129"/>
                                    </a:lnTo>
                                    <a:lnTo>
                                      <a:pt x="788" y="139"/>
                                    </a:lnTo>
                                    <a:lnTo>
                                      <a:pt x="790" y="143"/>
                                    </a:lnTo>
                                    <a:lnTo>
                                      <a:pt x="797" y="150"/>
                                    </a:lnTo>
                                    <a:lnTo>
                                      <a:pt x="801" y="152"/>
                                    </a:lnTo>
                                    <a:lnTo>
                                      <a:pt x="811" y="152"/>
                                    </a:lnTo>
                                    <a:lnTo>
                                      <a:pt x="815" y="150"/>
                                    </a:lnTo>
                                    <a:lnTo>
                                      <a:pt x="822" y="143"/>
                                    </a:lnTo>
                                    <a:lnTo>
                                      <a:pt x="824" y="139"/>
                                    </a:lnTo>
                                    <a:lnTo>
                                      <a:pt x="824" y="129"/>
                                    </a:lnTo>
                                    <a:moveTo>
                                      <a:pt x="824" y="58"/>
                                    </a:moveTo>
                                    <a:lnTo>
                                      <a:pt x="822" y="54"/>
                                    </a:lnTo>
                                    <a:lnTo>
                                      <a:pt x="815" y="47"/>
                                    </a:lnTo>
                                    <a:lnTo>
                                      <a:pt x="811" y="45"/>
                                    </a:lnTo>
                                    <a:lnTo>
                                      <a:pt x="801" y="45"/>
                                    </a:lnTo>
                                    <a:lnTo>
                                      <a:pt x="797" y="47"/>
                                    </a:lnTo>
                                    <a:lnTo>
                                      <a:pt x="790" y="54"/>
                                    </a:lnTo>
                                    <a:lnTo>
                                      <a:pt x="788" y="58"/>
                                    </a:lnTo>
                                    <a:lnTo>
                                      <a:pt x="788" y="68"/>
                                    </a:lnTo>
                                    <a:lnTo>
                                      <a:pt x="790" y="72"/>
                                    </a:lnTo>
                                    <a:lnTo>
                                      <a:pt x="797" y="79"/>
                                    </a:lnTo>
                                    <a:lnTo>
                                      <a:pt x="801" y="81"/>
                                    </a:lnTo>
                                    <a:lnTo>
                                      <a:pt x="811" y="81"/>
                                    </a:lnTo>
                                    <a:lnTo>
                                      <a:pt x="815" y="79"/>
                                    </a:lnTo>
                                    <a:lnTo>
                                      <a:pt x="822" y="72"/>
                                    </a:lnTo>
                                    <a:lnTo>
                                      <a:pt x="824" y="68"/>
                                    </a:lnTo>
                                    <a:lnTo>
                                      <a:pt x="824"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0144E" id="AutoShape 112" o:spid="_x0000_s1026" style="position:absolute;margin-left:5.55pt;margin-top:8.5pt;width:41.25pt;height:7.6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5,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" path="m155,145r-4,l147,143r-5,-5l138,131r-5,-11l127,107r-3,-7l101,49,86,15r,85l42,100,65,49r21,51l86,15,80,,78,,25,117r-5,11l16,135r-7,7l5,144,,145r,4l48,149r,-4l41,145r-5,-1l31,141r-2,-3l29,130r1,-4l32,122r6,-15l90,107r10,23l101,133r,1l101,135r1,1l102,140r-1,2l99,143r-2,1l93,145r-9,l84,149r71,l155,145t118,-5l269,140r-3,-1l263,137r,-1l262,135r-1,-2l261,131r,-1l261,58r,-55l216,3r,4l221,7r3,1l227,10r2,1l230,15r1,5l231,58r,13l231,124r-6,10l219,139r-9,l207,138r-4,-4l200,130r-4,-12l195,108r,-24l196,75r4,-11l202,60r4,-3l208,56r11,l225,61r6,10l231,58r-2,-2l226,53r-4,-3l215,46r-4,-1l198,45r-7,2l178,56r-5,7l166,80r-2,10l164,114r3,12l180,146r10,6l208,152r5,-1l221,147r4,-5l228,139r3,-3l231,152r42,-8l273,140t122,l391,140r-3,-1l385,137r-1,-1l384,135r-1,-2l383,131r-1,-1l382,58r,-55l338,3r,4l342,7r3,1l349,10r1,1l352,15r,5l352,58r,13l352,124r-6,10l340,139r-9,l329,138r-5,-4l322,130r-4,-12l317,108r,-24l318,75r3,-11l323,60r5,-3l330,56r10,l347,61r5,10l352,58r-2,-2l348,53r-4,-3l336,46r-4,-1l320,45r-7,2l300,56r-5,7l287,80r-2,10l285,114r3,12l302,146r10,6l330,152r4,-1l342,147r5,-5l350,139r2,-3l352,152r43,-8l395,140m500,55r-1,-4l494,47r-3,-2l482,45r-5,2l467,54r-6,7l454,71r,-23l413,48r,4l417,53r2,l422,55r1,2l424,60r,76l424,140r-3,4l418,145r-5,l413,149r55,l468,145r-4,l461,144r-4,-1l456,141r-1,-3l455,136,454,94r2,-8l459,75r3,-4l466,67r2,-1l471,66r1,1l474,67r1,2l481,73r3,2l491,75r3,-2l499,68r,-2l500,64r,-9m584,95r,-7l583,79,579,66,567,52r-3,-3l557,46r,30l557,88r-29,l528,73r2,-9l534,58r3,-4l540,52r6,l548,53r4,3l554,60r3,8l557,76r,-30l555,45r-22,l522,50r-9,10l507,68r-4,10l500,88r-1,12l499,114r4,12l516,146r12,6l551,152r8,-2l572,141r4,-5l578,133r6,-12l580,119r-4,6l572,130r-7,5l561,136r-11,l544,133,533,119r-4,-11l528,95r56,m676,113r-1,-6l668,97r-7,-6l640,77r-7,-5l631,69r-2,-2l629,65r,-4l630,58r4,-4l636,53r8,l649,55r9,8l663,70r4,10l671,80,670,53r,-2l669,45r-3,l664,48r-1,2l661,51r-1,l657,51r-1,-1l654,49r-5,-2l644,45r-16,l620,48,609,61r-2,7l607,83r2,6l617,99r7,6l635,113r8,5l648,122r4,5l653,130r,6l652,139r-5,4l645,144r-9,l631,142,619,132r-4,-7l612,116r-4,l610,152r3,l615,148r2,-2l620,146r2,1l632,151r6,1l649,152r6,-1l663,146r2,-1l666,144r3,-3l675,130r1,-5l676,113t86,l760,107,753,97r-6,-6l725,77r-6,-5l717,69r-2,-2l714,65r,-4l715,58r5,-4l722,53r8,l735,55r9,8l749,70r4,10l757,80,755,53r,-2l755,45r-4,l750,48r-2,2l747,51r-1,l743,51r-1,-1l740,49r-6,-2l729,45r-15,l706,48,695,61r-3,7l692,83r3,6l703,99r7,6l721,113r7,5l733,122r5,5l739,130r,6l738,139r-5,4l730,144r-8,l716,142,705,132r-4,-7l697,116r-3,l696,152r3,l701,148r2,-2l706,146r1,1l718,151r6,1l735,152r6,-1l748,146r3,-1l752,144r3,-3l760,130r2,-5l762,113t62,16l822,125r-7,-7l811,116r-10,l797,118r-7,7l788,129r,10l790,143r7,7l801,152r10,l815,150r7,-7l824,139r,-10m824,58r-2,-4l815,47r-4,-2l801,45r-4,2l790,54r-2,4l788,68r2,4l797,79r4,2l811,81r4,-2l822,72r2,-4l824,58e" fillcolor="#231f20" stroked="f">
                      <v:path arrowok="t" o:connecttype="custom" o:connectlocs="78740,3306445;50800,3242945;0,3337560;19050,3322955;64770,3329305;98425,3337560;165735,3327400;142240,3248025;142875,3328035;123825,3296285;146685,3288030;121285,3272790;120650,3339465;173355,3334385;243205,3327400;219075,3248025;219710,3328035;201295,3296285;223520,3288030;198755,3272790;198120,3339465;250825,3334385;296545,3277235;267970,3277870;262255,3337560;288925,3329305;299720,3285490;316865,3284855;358140,3274060;340995,3277235;353695,3272155;316865,3306445;365760,3329305;349250,3329305;424180,3304540;400050,3279775;426085,3293745;419100,3275330;386715,3281680;411480,3320415;400685,3333115;391795,3335655;422275,3335020;478155,3304540;454025,3279775;480695,3293745;473710,3275330;441325,3281680;465455,3320415;454660,3333115;446405,3335655;476885,3335020;517525,3317875;506095,3338195;521970,3277235;501650,3288665" o:connectangles="0,0,0,0,0,0,0,0,0,0,0,0,0,0,0,0,0,0,0,0,0,0,0,0,0,0,0,0,0,0,0,0,0,0,0,0,0,0,0,0,0,0,0,0,0,0,0,0,0,0,0,0,0,0,0,0"/>
                    </v:shape>
                  </w:pict>
                </mc:Fallback>
              </mc:AlternateContent>
            </w:r>
            <w:r>
              <w:rPr>
                <w:noProof/>
                <w:lang w:val="en-GB" w:eastAsia="en-GB"/>
              </w:rPr>
              <mc:AlternateContent>
                <mc:Choice Requires="wps">
                  <w:drawing>
                    <wp:anchor distT="0" distB="0" distL="114300" distR="114300" simplePos="0" relativeHeight="251785728" behindDoc="1" locked="0" layoutInCell="1" allowOverlap="1" wp14:anchorId="4371A28F" wp14:editId="79762622">
                      <wp:simplePos x="0" y="0"/>
                      <wp:positionH relativeFrom="column">
                        <wp:posOffset>69850</wp:posOffset>
                      </wp:positionH>
                      <wp:positionV relativeFrom="paragraph">
                        <wp:posOffset>-635</wp:posOffset>
                      </wp:positionV>
                      <wp:extent cx="1894840" cy="316865"/>
                      <wp:effectExtent l="635" t="0" r="0" b="0"/>
                      <wp:wrapNone/>
                      <wp:docPr id="342"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4840" cy="316865"/>
                              </a:xfrm>
                              <a:prstGeom prst="rect">
                                <a:avLst/>
                              </a:prstGeom>
                              <a:solidFill>
                                <a:srgbClr val="D2DB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02C801" id="Rectangle 113" o:spid="_x0000_s1026" style="position:absolute;margin-left:5.5pt;margin-top:-.05pt;width:149.2pt;height:24.9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" fillcolor="#d2dbe3" stroked="f"/>
                  </w:pict>
                </mc:Fallback>
              </mc:AlternateContent>
            </w:r>
            <w:r>
              <w:rPr>
                <w:noProof/>
                <w:lang w:val="en-GB" w:eastAsia="en-GB"/>
              </w:rPr>
              <mc:AlternateContent>
                <mc:Choice Requires="wps">
                  <w:drawing>
                    <wp:anchor distT="0" distB="0" distL="114300" distR="114300" simplePos="0" relativeHeight="251786752" behindDoc="1" locked="0" layoutInCell="1" allowOverlap="1" wp14:anchorId="44A1CC8E" wp14:editId="0E313423">
                      <wp:simplePos x="0" y="0"/>
                      <wp:positionH relativeFrom="column">
                        <wp:posOffset>1998980</wp:posOffset>
                      </wp:positionH>
                      <wp:positionV relativeFrom="paragraph">
                        <wp:posOffset>0</wp:posOffset>
                      </wp:positionV>
                      <wp:extent cx="0" cy="316230"/>
                      <wp:effectExtent l="34290" t="36830" r="41910" b="37465"/>
                      <wp:wrapNone/>
                      <wp:docPr id="340"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6230"/>
                              </a:xfrm>
                              <a:prstGeom prst="line">
                                <a:avLst/>
                              </a:prstGeom>
                              <a:noFill/>
                              <a:ln w="67997">
                                <a:solidFill>
                                  <a:srgbClr val="D2DBE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C5DDE6" id="Line 114" o:spid="_x0000_s1026" style="position:absolute;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4pt,0" to="157.4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" strokecolor="#d2dbe3" strokeweight="1.88881mm"/>
                  </w:pict>
                </mc:Fallback>
              </mc:AlternateContent>
            </w:r>
          </w:p>
        </w:tc>
        <w:tc>
          <w:tcPr>
            <w:tcW w:w="6988" w:type="dxa"/>
          </w:tcPr>
          <w:p w14:paraId="62534D01" w14:textId="77777777" w:rsidR="00607E22" w:rsidRDefault="00061F76">
            <w:pPr>
              <w:pStyle w:val="TableParagraph"/>
            </w:pPr>
            <w:r>
              <w:rPr>
                <w:noProof/>
                <w:lang w:val="en-GB" w:eastAsia="en-GB"/>
              </w:rPr>
              <mc:AlternateContent>
                <mc:Choice Requires="wps">
                  <w:drawing>
                    <wp:anchor distT="0" distB="0" distL="114300" distR="114300" simplePos="0" relativeHeight="251787776" behindDoc="1" locked="0" layoutInCell="1" allowOverlap="1" wp14:anchorId="10A9E04F" wp14:editId="600EF603">
                      <wp:simplePos x="0" y="0"/>
                      <wp:positionH relativeFrom="column">
                        <wp:posOffset>2391410</wp:posOffset>
                      </wp:positionH>
                      <wp:positionV relativeFrom="paragraph">
                        <wp:posOffset>107315</wp:posOffset>
                      </wp:positionV>
                      <wp:extent cx="30480" cy="6350"/>
                      <wp:effectExtent l="4445" t="1270" r="3175" b="1905"/>
                      <wp:wrapNone/>
                      <wp:docPr id="338"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635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D84B9" id="Rectangle 104" o:spid="_x0000_s1026" style="position:absolute;margin-left:188.3pt;margin-top:8.45pt;width:2.4pt;height:.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" fillcolor="#231f20" stroked="f"/>
                  </w:pict>
                </mc:Fallback>
              </mc:AlternateContent>
            </w:r>
            <w:r>
              <w:rPr>
                <w:noProof/>
                <w:lang w:val="en-GB" w:eastAsia="en-GB"/>
              </w:rPr>
              <mc:AlternateContent>
                <mc:Choice Requires="wps">
                  <w:drawing>
                    <wp:anchor distT="0" distB="0" distL="114300" distR="114300" simplePos="0" relativeHeight="251788800" behindDoc="1" locked="0" layoutInCell="1" allowOverlap="1" wp14:anchorId="3900BD96" wp14:editId="6C75FDEE">
                      <wp:simplePos x="0" y="0"/>
                      <wp:positionH relativeFrom="column">
                        <wp:posOffset>2416810</wp:posOffset>
                      </wp:positionH>
                      <wp:positionV relativeFrom="paragraph">
                        <wp:posOffset>114300</wp:posOffset>
                      </wp:positionV>
                      <wp:extent cx="0" cy="111760"/>
                      <wp:effectExtent l="10795" t="8255" r="8255" b="13335"/>
                      <wp:wrapNone/>
                      <wp:docPr id="336"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760"/>
                              </a:xfrm>
                              <a:prstGeom prst="line">
                                <a:avLst/>
                              </a:prstGeom>
                              <a:noFill/>
                              <a:ln w="1029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F83A2C" id="Line 105" o:spid="_x0000_s1026" style="position:absolute;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3pt,9pt" to="1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" strokecolor="#231f20" strokeweight=".28583mm"/>
                  </w:pict>
                </mc:Fallback>
              </mc:AlternateContent>
            </w:r>
            <w:r>
              <w:rPr>
                <w:noProof/>
                <w:lang w:val="en-GB" w:eastAsia="en-GB"/>
              </w:rPr>
              <mc:AlternateContent>
                <mc:Choice Requires="wps">
                  <w:drawing>
                    <wp:anchor distT="0" distB="0" distL="114300" distR="114300" simplePos="0" relativeHeight="251789824" behindDoc="1" locked="0" layoutInCell="1" allowOverlap="1" wp14:anchorId="059B7685" wp14:editId="381E84E3">
                      <wp:simplePos x="0" y="0"/>
                      <wp:positionH relativeFrom="column">
                        <wp:posOffset>2391410</wp:posOffset>
                      </wp:positionH>
                      <wp:positionV relativeFrom="paragraph">
                        <wp:posOffset>225425</wp:posOffset>
                      </wp:positionV>
                      <wp:extent cx="30480" cy="5080"/>
                      <wp:effectExtent l="4445" t="0" r="3175" b="0"/>
                      <wp:wrapNone/>
                      <wp:docPr id="334"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02120F" id="Rectangle 106" o:spid="_x0000_s1026" style="position:absolute;margin-left:188.3pt;margin-top:17.75pt;width:2.4pt;height:.4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" fillcolor="#231f20" stroked="f"/>
                  </w:pict>
                </mc:Fallback>
              </mc:AlternateContent>
            </w:r>
            <w:r>
              <w:rPr>
                <w:noProof/>
                <w:lang w:val="en-GB" w:eastAsia="en-GB"/>
              </w:rPr>
              <w:drawing>
                <wp:anchor distT="0" distB="0" distL="114300" distR="114300" simplePos="0" relativeHeight="251790848" behindDoc="1" locked="0" layoutInCell="1" allowOverlap="1" wp14:anchorId="05DCD7A1" wp14:editId="0448E2D4">
                  <wp:simplePos x="0" y="0"/>
                  <wp:positionH relativeFrom="column">
                    <wp:posOffset>81280</wp:posOffset>
                  </wp:positionH>
                  <wp:positionV relativeFrom="paragraph">
                    <wp:posOffset>105410</wp:posOffset>
                  </wp:positionV>
                  <wp:extent cx="2306955" cy="127635"/>
                  <wp:effectExtent l="0" t="0" r="0" b="0"/>
                  <wp:wrapNone/>
                  <wp:docPr id="33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306955" cy="127635"/>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71EDDFB7" w14:textId="77777777">
        <w:trPr>
          <w:trHeight w:val="495"/>
        </w:trPr>
        <w:tc>
          <w:tcPr>
            <w:tcW w:w="3205" w:type="dxa"/>
          </w:tcPr>
          <w:p w14:paraId="04476378" w14:textId="77777777" w:rsidR="00607E22" w:rsidRDefault="00061F76">
            <w:pPr>
              <w:pStyle w:val="TableParagraph"/>
            </w:pPr>
            <w:r>
              <w:rPr>
                <w:noProof/>
                <w:lang w:val="en-GB" w:eastAsia="en-GB"/>
              </w:rPr>
              <w:drawing>
                <wp:anchor distT="0" distB="0" distL="114300" distR="114300" simplePos="0" relativeHeight="251791872" behindDoc="1" locked="0" layoutInCell="1" allowOverlap="1" wp14:anchorId="7B32A05A" wp14:editId="603E8585">
                  <wp:simplePos x="0" y="0"/>
                  <wp:positionH relativeFrom="column">
                    <wp:posOffset>6350</wp:posOffset>
                  </wp:positionH>
                  <wp:positionV relativeFrom="paragraph">
                    <wp:posOffset>0</wp:posOffset>
                  </wp:positionV>
                  <wp:extent cx="2026285" cy="316865"/>
                  <wp:effectExtent l="0" t="0" r="0" b="0"/>
                  <wp:wrapNone/>
                  <wp:docPr id="33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026285" cy="316865"/>
                          </a:xfrm>
                          <a:prstGeom prst="rect">
                            <a:avLst/>
                          </a:prstGeom>
                          <a:noFill/>
                        </pic:spPr>
                      </pic:pic>
                    </a:graphicData>
                  </a:graphic>
                  <wp14:sizeRelH relativeFrom="page">
                    <wp14:pctWidth>0</wp14:pctWidth>
                  </wp14:sizeRelH>
                  <wp14:sizeRelV relativeFrom="page">
                    <wp14:pctHeight>0</wp14:pctHeight>
                  </wp14:sizeRelV>
                </wp:anchor>
              </w:drawing>
            </w:r>
          </w:p>
        </w:tc>
        <w:tc>
          <w:tcPr>
            <w:tcW w:w="6988" w:type="dxa"/>
          </w:tcPr>
          <w:p w14:paraId="41BFB0C9" w14:textId="77777777" w:rsidR="00607E22" w:rsidRDefault="00061F76">
            <w:pPr>
              <w:pStyle w:val="TableParagraph"/>
            </w:pPr>
            <w:r>
              <w:rPr>
                <w:noProof/>
                <w:lang w:val="en-GB" w:eastAsia="en-GB"/>
              </w:rPr>
              <mc:AlternateContent>
                <mc:Choice Requires="wps">
                  <w:drawing>
                    <wp:anchor distT="0" distB="0" distL="114300" distR="114300" simplePos="0" relativeHeight="251792896" behindDoc="1" locked="0" layoutInCell="1" allowOverlap="1" wp14:anchorId="59951DA6" wp14:editId="489F5D71">
                      <wp:simplePos x="0" y="0"/>
                      <wp:positionH relativeFrom="column">
                        <wp:posOffset>2631440</wp:posOffset>
                      </wp:positionH>
                      <wp:positionV relativeFrom="paragraph">
                        <wp:posOffset>107950</wp:posOffset>
                      </wp:positionV>
                      <wp:extent cx="30480" cy="5080"/>
                      <wp:effectExtent l="0" t="0" r="1270" b="0"/>
                      <wp:wrapNone/>
                      <wp:docPr id="328"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30C90D" id="Rectangle 99" o:spid="_x0000_s1026" style="position:absolute;margin-left:207.2pt;margin-top:8.5pt;width:2.4pt;height:.4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" fillcolor="#231f20" stroked="f"/>
                  </w:pict>
                </mc:Fallback>
              </mc:AlternateContent>
            </w:r>
            <w:r>
              <w:rPr>
                <w:noProof/>
                <w:lang w:val="en-GB" w:eastAsia="en-GB"/>
              </w:rPr>
              <mc:AlternateContent>
                <mc:Choice Requires="wps">
                  <w:drawing>
                    <wp:anchor distT="0" distB="0" distL="114300" distR="114300" simplePos="0" relativeHeight="251793920" behindDoc="1" locked="0" layoutInCell="1" allowOverlap="1" wp14:anchorId="24D0A6B9" wp14:editId="7398C58B">
                      <wp:simplePos x="0" y="0"/>
                      <wp:positionH relativeFrom="column">
                        <wp:posOffset>2656840</wp:posOffset>
                      </wp:positionH>
                      <wp:positionV relativeFrom="paragraph">
                        <wp:posOffset>113665</wp:posOffset>
                      </wp:positionV>
                      <wp:extent cx="0" cy="113030"/>
                      <wp:effectExtent l="12700" t="13970" r="6350" b="6350"/>
                      <wp:wrapNone/>
                      <wp:docPr id="326"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030"/>
                              </a:xfrm>
                              <a:prstGeom prst="line">
                                <a:avLst/>
                              </a:prstGeom>
                              <a:noFill/>
                              <a:ln w="1029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BE650D" id="Line 100" o:spid="_x0000_s1026" style="position:absolute;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2pt,8.95pt" to="209.2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" strokecolor="#231f20" strokeweight=".28583mm"/>
                  </w:pict>
                </mc:Fallback>
              </mc:AlternateContent>
            </w:r>
            <w:r>
              <w:rPr>
                <w:noProof/>
                <w:lang w:val="en-GB" w:eastAsia="en-GB"/>
              </w:rPr>
              <mc:AlternateContent>
                <mc:Choice Requires="wps">
                  <w:drawing>
                    <wp:anchor distT="0" distB="0" distL="114300" distR="114300" simplePos="0" relativeHeight="251794944" behindDoc="1" locked="0" layoutInCell="1" allowOverlap="1" wp14:anchorId="46DF6A7E" wp14:editId="04054D80">
                      <wp:simplePos x="0" y="0"/>
                      <wp:positionH relativeFrom="column">
                        <wp:posOffset>2631440</wp:posOffset>
                      </wp:positionH>
                      <wp:positionV relativeFrom="paragraph">
                        <wp:posOffset>226060</wp:posOffset>
                      </wp:positionV>
                      <wp:extent cx="30480" cy="5080"/>
                      <wp:effectExtent l="0" t="2540" r="1270" b="1905"/>
                      <wp:wrapNone/>
                      <wp:docPr id="325"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E705B" id="Rectangle 101" o:spid="_x0000_s1026" style="position:absolute;margin-left:207.2pt;margin-top:17.8pt;width:2.4pt;height:.4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" fillcolor="#231f20" stroked="f"/>
                  </w:pict>
                </mc:Fallback>
              </mc:AlternateContent>
            </w:r>
            <w:r>
              <w:rPr>
                <w:noProof/>
                <w:lang w:val="en-GB" w:eastAsia="en-GB"/>
              </w:rPr>
              <w:drawing>
                <wp:anchor distT="0" distB="0" distL="114300" distR="114300" simplePos="0" relativeHeight="251795968" behindDoc="1" locked="0" layoutInCell="1" allowOverlap="1" wp14:anchorId="5A7AE64A" wp14:editId="37E186F7">
                  <wp:simplePos x="0" y="0"/>
                  <wp:positionH relativeFrom="column">
                    <wp:posOffset>81280</wp:posOffset>
                  </wp:positionH>
                  <wp:positionV relativeFrom="paragraph">
                    <wp:posOffset>106045</wp:posOffset>
                  </wp:positionV>
                  <wp:extent cx="2547620" cy="127635"/>
                  <wp:effectExtent l="0" t="0" r="0" b="0"/>
                  <wp:wrapNone/>
                  <wp:docPr id="32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547620" cy="127635"/>
                          </a:xfrm>
                          <a:prstGeom prst="rect">
                            <a:avLst/>
                          </a:prstGeom>
                          <a:noFill/>
                        </pic:spPr>
                      </pic:pic>
                    </a:graphicData>
                  </a:graphic>
                  <wp14:sizeRelH relativeFrom="page">
                    <wp14:pctWidth>0</wp14:pctWidth>
                  </wp14:sizeRelH>
                  <wp14:sizeRelV relativeFrom="page">
                    <wp14:pctHeight>0</wp14:pctHeight>
                  </wp14:sizeRelV>
                </wp:anchor>
              </w:drawing>
            </w:r>
          </w:p>
        </w:tc>
      </w:tr>
    </w:tbl>
    <w:p w14:paraId="4DAC615F" w14:textId="77777777" w:rsidR="00607E22" w:rsidRDefault="00607E22">
      <w:pPr>
        <w:pStyle w:val="BodyText"/>
        <w:spacing w:before="2"/>
        <w:rPr>
          <w:b/>
          <w:sz w:val="41"/>
        </w:rPr>
      </w:pPr>
    </w:p>
    <w:p w14:paraId="692056F2" w14:textId="77777777" w:rsidR="00607E22" w:rsidRDefault="00154745" w:rsidP="002021F3">
      <w:pPr>
        <w:pStyle w:val="ListParagraph"/>
        <w:numPr>
          <w:ilvl w:val="0"/>
          <w:numId w:val="13"/>
        </w:numPr>
        <w:tabs>
          <w:tab w:val="left" w:pos="701"/>
          <w:tab w:val="left" w:pos="702"/>
        </w:tabs>
        <w:spacing w:before="0" w:line="230" w:lineRule="auto"/>
        <w:ind w:right="331" w:hanging="563"/>
        <w:rPr>
          <w:i/>
        </w:rPr>
      </w:pPr>
      <w:r>
        <w:rPr>
          <w:b/>
          <w:color w:val="231F20"/>
        </w:rPr>
        <w:t>Other</w:t>
      </w:r>
      <w:r w:rsidR="00733FDD">
        <w:rPr>
          <w:b/>
          <w:color w:val="231F20"/>
        </w:rPr>
        <w:t xml:space="preserve"> </w:t>
      </w:r>
      <w:r>
        <w:rPr>
          <w:b/>
          <w:color w:val="231F20"/>
          <w:spacing w:val="-3"/>
        </w:rPr>
        <w:t>Tenderers</w:t>
      </w:r>
      <w:r w:rsidR="00733FDD">
        <w:rPr>
          <w:b/>
          <w:color w:val="231F20"/>
          <w:spacing w:val="-3"/>
        </w:rPr>
        <w:t xml:space="preserve"> </w:t>
      </w:r>
      <w:r>
        <w:rPr>
          <w:i/>
          <w:color w:val="231F20"/>
        </w:rPr>
        <w:t>[INSTRUCTIONS:</w:t>
      </w:r>
      <w:r w:rsidR="00733FDD">
        <w:rPr>
          <w:i/>
          <w:color w:val="231F20"/>
        </w:rPr>
        <w:t xml:space="preserve"> </w:t>
      </w:r>
      <w:r>
        <w:rPr>
          <w:i/>
          <w:color w:val="231F20"/>
        </w:rPr>
        <w:t>insert</w:t>
      </w:r>
      <w:r w:rsidR="00733FDD">
        <w:rPr>
          <w:i/>
          <w:color w:val="231F20"/>
        </w:rPr>
        <w:t xml:space="preserve"> </w:t>
      </w:r>
      <w:r>
        <w:rPr>
          <w:i/>
          <w:color w:val="231F20"/>
        </w:rPr>
        <w:t>names</w:t>
      </w:r>
      <w:r w:rsidR="00733FDD">
        <w:rPr>
          <w:i/>
          <w:color w:val="231F20"/>
        </w:rPr>
        <w:t xml:space="preserve"> </w:t>
      </w:r>
      <w:r>
        <w:rPr>
          <w:i/>
          <w:color w:val="231F20"/>
        </w:rPr>
        <w:t>of</w:t>
      </w:r>
      <w:r w:rsidR="00733FDD">
        <w:rPr>
          <w:i/>
          <w:color w:val="231F20"/>
        </w:rPr>
        <w:t xml:space="preserve"> </w:t>
      </w:r>
      <w:r>
        <w:rPr>
          <w:i/>
          <w:color w:val="231F20"/>
        </w:rPr>
        <w:t>all</w:t>
      </w:r>
      <w:r w:rsidR="00733FDD">
        <w:rPr>
          <w:i/>
          <w:color w:val="231F20"/>
        </w:rPr>
        <w:t xml:space="preserve"> </w:t>
      </w:r>
      <w:r>
        <w:rPr>
          <w:i/>
          <w:color w:val="231F20"/>
          <w:spacing w:val="-4"/>
        </w:rPr>
        <w:t>Tenderers</w:t>
      </w:r>
      <w:r w:rsidR="00733FDD">
        <w:rPr>
          <w:i/>
          <w:color w:val="231F20"/>
          <w:spacing w:val="-4"/>
        </w:rPr>
        <w:t xml:space="preserve"> </w:t>
      </w:r>
      <w:r>
        <w:rPr>
          <w:i/>
          <w:color w:val="231F20"/>
        </w:rPr>
        <w:t>that</w:t>
      </w:r>
      <w:r w:rsidR="00733FDD">
        <w:rPr>
          <w:i/>
          <w:color w:val="231F20"/>
        </w:rPr>
        <w:t xml:space="preserve"> </w:t>
      </w:r>
      <w:r>
        <w:rPr>
          <w:i/>
          <w:color w:val="231F20"/>
        </w:rPr>
        <w:t>submitted</w:t>
      </w:r>
      <w:r w:rsidR="00733FDD">
        <w:rPr>
          <w:i/>
          <w:color w:val="231F20"/>
        </w:rPr>
        <w:t xml:space="preserve"> </w:t>
      </w:r>
      <w:r>
        <w:rPr>
          <w:i/>
          <w:color w:val="231F20"/>
        </w:rPr>
        <w:t>a</w:t>
      </w:r>
      <w:r w:rsidR="00733FDD">
        <w:rPr>
          <w:i/>
          <w:color w:val="231F20"/>
        </w:rPr>
        <w:t xml:space="preserve"> </w:t>
      </w:r>
      <w:r>
        <w:rPr>
          <w:i/>
          <w:color w:val="231F20"/>
          <w:spacing w:val="-7"/>
        </w:rPr>
        <w:t>Tender.</w:t>
      </w:r>
      <w:r w:rsidR="00733FDD">
        <w:rPr>
          <w:i/>
          <w:color w:val="231F20"/>
          <w:spacing w:val="-7"/>
        </w:rPr>
        <w:t xml:space="preserve"> </w:t>
      </w:r>
      <w:r>
        <w:rPr>
          <w:i/>
          <w:color w:val="231F20"/>
        </w:rPr>
        <w:t>If</w:t>
      </w:r>
      <w:r w:rsidR="00733FDD">
        <w:rPr>
          <w:i/>
          <w:color w:val="231F20"/>
        </w:rPr>
        <w:t xml:space="preserve"> </w:t>
      </w:r>
      <w:r>
        <w:rPr>
          <w:i/>
          <w:color w:val="231F20"/>
        </w:rPr>
        <w:t>the</w:t>
      </w:r>
      <w:r w:rsidR="00733FDD">
        <w:rPr>
          <w:i/>
          <w:color w:val="231F20"/>
        </w:rPr>
        <w:t xml:space="preserve"> </w:t>
      </w:r>
      <w:r>
        <w:rPr>
          <w:i/>
          <w:color w:val="231F20"/>
          <w:spacing w:val="-3"/>
        </w:rPr>
        <w:t>Tender's</w:t>
      </w:r>
      <w:r w:rsidR="00733FDD">
        <w:rPr>
          <w:i/>
          <w:color w:val="231F20"/>
          <w:spacing w:val="-3"/>
        </w:rPr>
        <w:t xml:space="preserve"> </w:t>
      </w:r>
      <w:r>
        <w:rPr>
          <w:i/>
          <w:color w:val="231F20"/>
        </w:rPr>
        <w:t>price was</w:t>
      </w:r>
      <w:r w:rsidR="00733FDD">
        <w:rPr>
          <w:i/>
          <w:color w:val="231F20"/>
        </w:rPr>
        <w:t xml:space="preserve"> </w:t>
      </w:r>
      <w:r>
        <w:rPr>
          <w:i/>
          <w:color w:val="231F20"/>
        </w:rPr>
        <w:t>evaluated</w:t>
      </w:r>
      <w:r w:rsidR="00733FDD">
        <w:rPr>
          <w:i/>
          <w:color w:val="231F20"/>
        </w:rPr>
        <w:t xml:space="preserve"> </w:t>
      </w:r>
      <w:r>
        <w:rPr>
          <w:i/>
          <w:color w:val="231F20"/>
        </w:rPr>
        <w:t>include</w:t>
      </w:r>
      <w:r w:rsidR="00733FDD">
        <w:rPr>
          <w:i/>
          <w:color w:val="231F20"/>
        </w:rPr>
        <w:t xml:space="preserve"> </w:t>
      </w:r>
      <w:r>
        <w:rPr>
          <w:i/>
          <w:color w:val="231F20"/>
        </w:rPr>
        <w:t>the</w:t>
      </w:r>
      <w:r w:rsidR="00733FDD">
        <w:rPr>
          <w:i/>
          <w:color w:val="231F20"/>
        </w:rPr>
        <w:t xml:space="preserve"> </w:t>
      </w:r>
      <w:r>
        <w:rPr>
          <w:i/>
          <w:color w:val="231F20"/>
        </w:rPr>
        <w:t>evaluated</w:t>
      </w:r>
      <w:r w:rsidR="00733FDD">
        <w:rPr>
          <w:i/>
          <w:color w:val="231F20"/>
        </w:rPr>
        <w:t xml:space="preserve"> </w:t>
      </w:r>
      <w:r>
        <w:rPr>
          <w:i/>
          <w:color w:val="231F20"/>
        </w:rPr>
        <w:t>price</w:t>
      </w:r>
      <w:r w:rsidR="00733FDD">
        <w:rPr>
          <w:i/>
          <w:color w:val="231F20"/>
        </w:rPr>
        <w:t xml:space="preserve"> </w:t>
      </w:r>
      <w:r>
        <w:rPr>
          <w:i/>
          <w:color w:val="231F20"/>
        </w:rPr>
        <w:t>as</w:t>
      </w:r>
      <w:r w:rsidR="00733FDD">
        <w:rPr>
          <w:i/>
          <w:color w:val="231F20"/>
        </w:rPr>
        <w:t xml:space="preserve"> </w:t>
      </w:r>
      <w:r>
        <w:rPr>
          <w:i/>
          <w:color w:val="231F20"/>
        </w:rPr>
        <w:t>well</w:t>
      </w:r>
      <w:r w:rsidR="00733FDD">
        <w:rPr>
          <w:i/>
          <w:color w:val="231F20"/>
        </w:rPr>
        <w:t xml:space="preserve"> </w:t>
      </w:r>
      <w:r>
        <w:rPr>
          <w:i/>
          <w:color w:val="231F20"/>
        </w:rPr>
        <w:t>as</w:t>
      </w:r>
      <w:r w:rsidR="00733FDD">
        <w:rPr>
          <w:i/>
          <w:color w:val="231F20"/>
        </w:rPr>
        <w:t xml:space="preserve"> </w:t>
      </w:r>
      <w:r>
        <w:rPr>
          <w:i/>
          <w:color w:val="231F20"/>
        </w:rPr>
        <w:t>the</w:t>
      </w:r>
      <w:r w:rsidR="00733FDD">
        <w:rPr>
          <w:i/>
          <w:color w:val="231F20"/>
        </w:rPr>
        <w:t xml:space="preserve"> </w:t>
      </w:r>
      <w:r>
        <w:rPr>
          <w:i/>
          <w:color w:val="231F20"/>
          <w:spacing w:val="-4"/>
        </w:rPr>
        <w:t>Tender</w:t>
      </w:r>
      <w:r w:rsidR="00733FDD">
        <w:rPr>
          <w:i/>
          <w:color w:val="231F20"/>
          <w:spacing w:val="-4"/>
        </w:rPr>
        <w:t xml:space="preserve"> </w:t>
      </w:r>
      <w:r>
        <w:rPr>
          <w:i/>
          <w:color w:val="231F20"/>
        </w:rPr>
        <w:t>price</w:t>
      </w:r>
      <w:r w:rsidR="00733FDD">
        <w:rPr>
          <w:i/>
          <w:color w:val="231F20"/>
        </w:rPr>
        <w:t xml:space="preserve"> </w:t>
      </w:r>
      <w:r>
        <w:rPr>
          <w:i/>
          <w:color w:val="231F20"/>
        </w:rPr>
        <w:t>as</w:t>
      </w:r>
      <w:r w:rsidR="00733FDD">
        <w:rPr>
          <w:i/>
          <w:color w:val="231F20"/>
        </w:rPr>
        <w:t xml:space="preserve"> </w:t>
      </w:r>
      <w:r>
        <w:rPr>
          <w:i/>
          <w:color w:val="231F20"/>
          <w:spacing w:val="-3"/>
        </w:rPr>
        <w:t>read</w:t>
      </w:r>
      <w:r w:rsidR="00733FDD">
        <w:rPr>
          <w:i/>
          <w:color w:val="231F20"/>
          <w:spacing w:val="-3"/>
        </w:rPr>
        <w:t xml:space="preserve"> </w:t>
      </w:r>
      <w:r>
        <w:rPr>
          <w:i/>
          <w:color w:val="231F20"/>
        </w:rPr>
        <w:t>out.]</w:t>
      </w:r>
    </w:p>
    <w:p w14:paraId="18B46F2A" w14:textId="77777777" w:rsidR="00607E22" w:rsidRDefault="00607E22">
      <w:pPr>
        <w:pStyle w:val="BodyText"/>
        <w:rPr>
          <w:i/>
          <w:sz w:val="20"/>
        </w:rPr>
      </w:pPr>
    </w:p>
    <w:p w14:paraId="5D194B4A" w14:textId="77777777" w:rsidR="00607E22" w:rsidRDefault="00607E22">
      <w:pPr>
        <w:pStyle w:val="BodyText"/>
        <w:spacing w:before="5"/>
        <w:rPr>
          <w:i/>
          <w:sz w:val="11"/>
        </w:rPr>
      </w:pPr>
    </w:p>
    <w:tbl>
      <w:tblPr>
        <w:tblW w:w="0" w:type="auto"/>
        <w:tblInd w:w="13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43"/>
        <w:gridCol w:w="2986"/>
        <w:gridCol w:w="2772"/>
      </w:tblGrid>
      <w:tr w:rsidR="00607E22" w14:paraId="4D5A5373" w14:textId="77777777">
        <w:trPr>
          <w:trHeight w:val="374"/>
        </w:trPr>
        <w:tc>
          <w:tcPr>
            <w:tcW w:w="4443" w:type="dxa"/>
          </w:tcPr>
          <w:p w14:paraId="2E6A3618" w14:textId="77777777" w:rsidR="00607E22" w:rsidRDefault="00061F76">
            <w:pPr>
              <w:pStyle w:val="TableParagraph"/>
            </w:pPr>
            <w:r>
              <w:rPr>
                <w:noProof/>
                <w:lang w:val="en-GB" w:eastAsia="en-GB"/>
              </w:rPr>
              <w:drawing>
                <wp:anchor distT="0" distB="0" distL="114300" distR="114300" simplePos="0" relativeHeight="251796992" behindDoc="1" locked="0" layoutInCell="1" allowOverlap="1" wp14:anchorId="620382A7" wp14:editId="3BB8211A">
                  <wp:simplePos x="0" y="0"/>
                  <wp:positionH relativeFrom="column">
                    <wp:posOffset>71120</wp:posOffset>
                  </wp:positionH>
                  <wp:positionV relativeFrom="paragraph">
                    <wp:posOffset>71755</wp:posOffset>
                  </wp:positionV>
                  <wp:extent cx="1097280" cy="97155"/>
                  <wp:effectExtent l="0" t="0" r="0" b="0"/>
                  <wp:wrapNone/>
                  <wp:docPr id="323"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097280" cy="9715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798016" behindDoc="1" locked="0" layoutInCell="1" allowOverlap="1" wp14:anchorId="21DAB385" wp14:editId="5E25BD52">
                      <wp:simplePos x="0" y="0"/>
                      <wp:positionH relativeFrom="column">
                        <wp:posOffset>69215</wp:posOffset>
                      </wp:positionH>
                      <wp:positionV relativeFrom="paragraph">
                        <wp:posOffset>-635</wp:posOffset>
                      </wp:positionV>
                      <wp:extent cx="2680970" cy="240030"/>
                      <wp:effectExtent l="3175" t="0" r="1905" b="0"/>
                      <wp:wrapNone/>
                      <wp:docPr id="322"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0970" cy="240030"/>
                              </a:xfrm>
                              <a:prstGeom prst="rect">
                                <a:avLst/>
                              </a:prstGeom>
                              <a:solidFill>
                                <a:srgbClr val="D2DB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013E1E" id="Rectangle 97" o:spid="_x0000_s1026" style="position:absolute;margin-left:5.45pt;margin-top:-.05pt;width:211.1pt;height:18.9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" fillcolor="#d2dbe3" stroked="f"/>
                  </w:pict>
                </mc:Fallback>
              </mc:AlternateContent>
            </w:r>
            <w:r>
              <w:rPr>
                <w:noProof/>
                <w:lang w:val="en-GB" w:eastAsia="en-GB"/>
              </w:rPr>
              <mc:AlternateContent>
                <mc:Choice Requires="wps">
                  <w:drawing>
                    <wp:anchor distT="0" distB="0" distL="114300" distR="114300" simplePos="0" relativeHeight="251799040" behindDoc="1" locked="0" layoutInCell="1" allowOverlap="1" wp14:anchorId="68DCE1FB" wp14:editId="7CD6494D">
                      <wp:simplePos x="0" y="0"/>
                      <wp:positionH relativeFrom="column">
                        <wp:posOffset>2784475</wp:posOffset>
                      </wp:positionH>
                      <wp:positionV relativeFrom="paragraph">
                        <wp:posOffset>-635</wp:posOffset>
                      </wp:positionV>
                      <wp:extent cx="0" cy="240030"/>
                      <wp:effectExtent l="41910" t="36195" r="34290" b="38100"/>
                      <wp:wrapNone/>
                      <wp:docPr id="321"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030"/>
                              </a:xfrm>
                              <a:prstGeom prst="line">
                                <a:avLst/>
                              </a:prstGeom>
                              <a:noFill/>
                              <a:ln w="68039">
                                <a:solidFill>
                                  <a:srgbClr val="D2DBE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6C57B1" id="Line 98" o:spid="_x0000_s1026" style="position:absolute;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25pt,-.05pt" to="219.2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" strokecolor="#d2dbe3" strokeweight="1.88997mm"/>
                  </w:pict>
                </mc:Fallback>
              </mc:AlternateContent>
            </w:r>
          </w:p>
        </w:tc>
        <w:tc>
          <w:tcPr>
            <w:tcW w:w="2986" w:type="dxa"/>
          </w:tcPr>
          <w:p w14:paraId="3BA9F2E3" w14:textId="77777777" w:rsidR="00607E22" w:rsidRDefault="00061F76">
            <w:pPr>
              <w:pStyle w:val="TableParagraph"/>
            </w:pPr>
            <w:r>
              <w:rPr>
                <w:noProof/>
                <w:lang w:val="en-GB" w:eastAsia="en-GB"/>
              </w:rPr>
              <w:drawing>
                <wp:anchor distT="0" distB="0" distL="114300" distR="114300" simplePos="0" relativeHeight="251800064" behindDoc="1" locked="0" layoutInCell="1" allowOverlap="1" wp14:anchorId="43C6F720" wp14:editId="43034CAF">
                  <wp:simplePos x="0" y="0"/>
                  <wp:positionH relativeFrom="column">
                    <wp:posOffset>1270</wp:posOffset>
                  </wp:positionH>
                  <wp:positionV relativeFrom="paragraph">
                    <wp:posOffset>-635</wp:posOffset>
                  </wp:positionV>
                  <wp:extent cx="3651885" cy="240030"/>
                  <wp:effectExtent l="0" t="0" r="0" b="0"/>
                  <wp:wrapNone/>
                  <wp:docPr id="32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3651885" cy="240030"/>
                          </a:xfrm>
                          <a:prstGeom prst="rect">
                            <a:avLst/>
                          </a:prstGeom>
                          <a:noFill/>
                        </pic:spPr>
                      </pic:pic>
                    </a:graphicData>
                  </a:graphic>
                  <wp14:sizeRelH relativeFrom="page">
                    <wp14:pctWidth>0</wp14:pctWidth>
                  </wp14:sizeRelH>
                  <wp14:sizeRelV relativeFrom="page">
                    <wp14:pctHeight>0</wp14:pctHeight>
                  </wp14:sizeRelV>
                </wp:anchor>
              </w:drawing>
            </w:r>
          </w:p>
        </w:tc>
        <w:tc>
          <w:tcPr>
            <w:tcW w:w="2772" w:type="dxa"/>
          </w:tcPr>
          <w:p w14:paraId="01D7C2D7" w14:textId="77777777" w:rsidR="00607E22" w:rsidRDefault="00607E22">
            <w:pPr>
              <w:pStyle w:val="TableParagraph"/>
            </w:pPr>
          </w:p>
        </w:tc>
      </w:tr>
      <w:tr w:rsidR="00607E22" w14:paraId="1D044284" w14:textId="77777777">
        <w:trPr>
          <w:trHeight w:val="496"/>
        </w:trPr>
        <w:tc>
          <w:tcPr>
            <w:tcW w:w="4443" w:type="dxa"/>
          </w:tcPr>
          <w:p w14:paraId="1D40361A" w14:textId="77777777" w:rsidR="00607E22" w:rsidRDefault="00607E22">
            <w:pPr>
              <w:pStyle w:val="TableParagraph"/>
              <w:spacing w:before="8"/>
              <w:rPr>
                <w:i/>
                <w:sz w:val="14"/>
              </w:rPr>
            </w:pPr>
          </w:p>
          <w:p w14:paraId="43684D53" w14:textId="77777777" w:rsidR="00607E22" w:rsidRDefault="00061F76">
            <w:pPr>
              <w:pStyle w:val="TableParagraph"/>
              <w:spacing w:line="194" w:lineRule="exact"/>
              <w:ind w:left="127"/>
              <w:rPr>
                <w:sz w:val="19"/>
              </w:rPr>
            </w:pPr>
            <w:r>
              <w:rPr>
                <w:noProof/>
                <w:position w:val="-3"/>
                <w:sz w:val="19"/>
                <w:lang w:val="en-GB" w:eastAsia="en-GB"/>
              </w:rPr>
              <mc:AlternateContent>
                <mc:Choice Requires="wpg">
                  <w:drawing>
                    <wp:inline distT="0" distB="0" distL="0" distR="0" wp14:anchorId="70A1A90B" wp14:editId="04DEF22D">
                      <wp:extent cx="736600" cy="121920"/>
                      <wp:effectExtent l="0" t="635" r="1270" b="1270"/>
                      <wp:docPr id="314"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121920"/>
                                <a:chOff x="0" y="0"/>
                                <a:chExt cx="1160" cy="192"/>
                              </a:xfrm>
                            </wpg:grpSpPr>
                            <pic:pic xmlns:pic="http://schemas.openxmlformats.org/drawingml/2006/picture">
                              <pic:nvPicPr>
                                <pic:cNvPr id="316" name="Picture 9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099" cy="192"/>
                                </a:xfrm>
                                <a:prstGeom prst="rect">
                                  <a:avLst/>
                                </a:prstGeom>
                                <a:noFill/>
                                <a:extLst>
                                  <a:ext uri="{909E8E84-426E-40DD-AFC4-6F175D3DCCD1}">
                                    <a14:hiddenFill xmlns:a14="http://schemas.microsoft.com/office/drawing/2010/main">
                                      <a:solidFill>
                                        <a:srgbClr val="FFFFFF"/>
                                      </a:solidFill>
                                    </a14:hiddenFill>
                                  </a:ext>
                                </a:extLst>
                              </pic:spPr>
                            </pic:pic>
                            <wps:wsp>
                              <wps:cNvPr id="317" name="Rectangle 91"/>
                              <wps:cNvSpPr>
                                <a:spLocks noChangeArrowheads="1"/>
                              </wps:cNvSpPr>
                              <wps:spPr bwMode="auto">
                                <a:xfrm>
                                  <a:off x="1111" y="18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Line 90"/>
                              <wps:cNvCnPr>
                                <a:cxnSpLocks noChangeShapeType="1"/>
                              </wps:cNvCnPr>
                              <wps:spPr bwMode="auto">
                                <a:xfrm>
                                  <a:off x="1151" y="8"/>
                                  <a:ext cx="0" cy="176"/>
                                </a:xfrm>
                                <a:prstGeom prst="line">
                                  <a:avLst/>
                                </a:prstGeom>
                                <a:noFill/>
                                <a:ln w="10304">
                                  <a:solidFill>
                                    <a:srgbClr val="231F20"/>
                                  </a:solidFill>
                                  <a:round/>
                                  <a:headEnd/>
                                  <a:tailEnd/>
                                </a:ln>
                                <a:extLst>
                                  <a:ext uri="{909E8E84-426E-40DD-AFC4-6F175D3DCCD1}">
                                    <a14:hiddenFill xmlns:a14="http://schemas.microsoft.com/office/drawing/2010/main">
                                      <a:noFill/>
                                    </a14:hiddenFill>
                                  </a:ext>
                                </a:extLst>
                              </wps:spPr>
                              <wps:bodyPr/>
                            </wps:wsp>
                            <wps:wsp>
                              <wps:cNvPr id="319" name="Rectangle 89"/>
                              <wps:cNvSpPr>
                                <a:spLocks noChangeArrowheads="1"/>
                              </wps:cNvSpPr>
                              <wps:spPr bwMode="auto">
                                <a:xfrm>
                                  <a:off x="1111" y="0"/>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3B2F85A" id="Group 88" o:spid="_x0000_s1026" style="width:58pt;height:9.6pt;mso-position-horizontal-relative:char;mso-position-vertical-relative:line" coordsize="1160,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">
                      <v:shape id="Picture 92" o:spid="_x0000_s1027" type="#_x0000_t75" style="position:absolute;width:1099;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">
                        <v:imagedata r:id="rId503" o:title=""/>
                      </v:shape>
                      <v:rect id="Rectangle 91" o:spid="_x0000_s1028" style="position:absolute;left:1111;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pfy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X0OiP4PxOPgJz8AQAA//8DAFBLAQItABQABgAIAAAAIQDb4fbL7gAAAIUBAAATAAAAAAAA&#10;AAAAAAAAAAAAAABbQ29udGVudF9UeXBlc10ueG1sUEsBAi0AFAAGAAgAAAAhAFr0LFu/AAAAFQEA&#10;AAsAAAAAAAAAAAAAAAAAHwEAAF9yZWxzLy5yZWxzUEsBAi0AFAAGAAgAAAAhAPjKl/LHAAAA3AAA&#10;AA8AAAAAAAAAAAAAAAAABwIAAGRycy9kb3ducmV2LnhtbFBLBQYAAAAAAwADALcAAAD7AgAAAAA=&#10;" fillcolor="#231f20" stroked="f"/>
                      <v:line id="Line 90" o:spid="_x0000_s1029" style="position:absolute;visibility:visible;mso-wrap-style:square" from="1151,8" to="115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" strokecolor="#231f20" strokeweight=".28622mm"/>
                      <v:rect id="Rectangle 89" o:spid="_x0000_s1030" style="position:absolute;left:1111;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" fillcolor="#231f20" stroked="f"/>
                      <w10:anchorlock/>
                    </v:group>
                  </w:pict>
                </mc:Fallback>
              </mc:AlternateContent>
            </w:r>
          </w:p>
        </w:tc>
        <w:tc>
          <w:tcPr>
            <w:tcW w:w="2986" w:type="dxa"/>
          </w:tcPr>
          <w:p w14:paraId="136B46BE" w14:textId="77777777" w:rsidR="00607E22" w:rsidRDefault="00607E22">
            <w:pPr>
              <w:pStyle w:val="TableParagraph"/>
              <w:spacing w:before="4"/>
              <w:rPr>
                <w:i/>
                <w:sz w:val="14"/>
              </w:rPr>
            </w:pPr>
          </w:p>
          <w:p w14:paraId="1585957B" w14:textId="77777777" w:rsidR="00607E22" w:rsidRDefault="00061F76">
            <w:pPr>
              <w:pStyle w:val="TableParagraph"/>
              <w:spacing w:line="200" w:lineRule="exact"/>
              <w:ind w:left="127"/>
              <w:rPr>
                <w:sz w:val="20"/>
              </w:rPr>
            </w:pPr>
            <w:r>
              <w:rPr>
                <w:noProof/>
                <w:position w:val="-3"/>
                <w:sz w:val="20"/>
                <w:lang w:val="en-GB" w:eastAsia="en-GB"/>
              </w:rPr>
              <mc:AlternateContent>
                <mc:Choice Requires="wpg">
                  <w:drawing>
                    <wp:inline distT="0" distB="0" distL="0" distR="0" wp14:anchorId="77FD6077" wp14:editId="4E6AB74E">
                      <wp:extent cx="1153795" cy="127635"/>
                      <wp:effectExtent l="0" t="1270" r="1270" b="4445"/>
                      <wp:docPr id="304"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3795" cy="127635"/>
                                <a:chOff x="0" y="0"/>
                                <a:chExt cx="1817" cy="201"/>
                              </a:xfrm>
                            </wpg:grpSpPr>
                            <pic:pic xmlns:pic="http://schemas.openxmlformats.org/drawingml/2006/picture">
                              <pic:nvPicPr>
                                <pic:cNvPr id="306" name="Picture 8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756" cy="201"/>
                                </a:xfrm>
                                <a:prstGeom prst="rect">
                                  <a:avLst/>
                                </a:prstGeom>
                                <a:noFill/>
                                <a:extLst>
                                  <a:ext uri="{909E8E84-426E-40DD-AFC4-6F175D3DCCD1}">
                                    <a14:hiddenFill xmlns:a14="http://schemas.microsoft.com/office/drawing/2010/main">
                                      <a:solidFill>
                                        <a:srgbClr val="FFFFFF"/>
                                      </a:solidFill>
                                    </a14:hiddenFill>
                                  </a:ext>
                                </a:extLst>
                              </pic:spPr>
                            </pic:pic>
                            <wps:wsp>
                              <wps:cNvPr id="308" name="Rectangle 86"/>
                              <wps:cNvSpPr>
                                <a:spLocks noChangeArrowheads="1"/>
                              </wps:cNvSpPr>
                              <wps:spPr bwMode="auto">
                                <a:xfrm>
                                  <a:off x="1768" y="188"/>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Line 85"/>
                              <wps:cNvCnPr>
                                <a:cxnSpLocks noChangeShapeType="1"/>
                              </wps:cNvCnPr>
                              <wps:spPr bwMode="auto">
                                <a:xfrm>
                                  <a:off x="1808" y="12"/>
                                  <a:ext cx="0" cy="176"/>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wps:wsp>
                              <wps:cNvPr id="312" name="Rectangle 84"/>
                              <wps:cNvSpPr>
                                <a:spLocks noChangeArrowheads="1"/>
                              </wps:cNvSpPr>
                              <wps:spPr bwMode="auto">
                                <a:xfrm>
                                  <a:off x="1768"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CD13615" id="Group 83" o:spid="_x0000_s1026" style="width:90.85pt;height:10.05pt;mso-position-horizontal-relative:char;mso-position-vertical-relative:line" coordsize="181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">
                      <v:shape id="Picture 87" o:spid="_x0000_s1027" type="#_x0000_t75" style="position:absolute;width:1756;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">
                        <v:imagedata r:id="rId505" o:title=""/>
                      </v:shape>
                      <v:rect id="Rectangle 86" o:spid="_x0000_s1028" style="position:absolute;left:1768;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85" o:spid="_x0000_s1029" style="position:absolute;visibility:visible;mso-wrap-style:square" from="1808,12" to="1808,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" strokecolor="#231f20" strokeweight=".28589mm"/>
                      <v:rect id="Rectangle 84" o:spid="_x0000_s1030" style="position:absolute;left:1768;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c>
          <w:tcPr>
            <w:tcW w:w="2772" w:type="dxa"/>
          </w:tcPr>
          <w:p w14:paraId="40C45AD6" w14:textId="77777777" w:rsidR="00607E22" w:rsidRDefault="00607E22">
            <w:pPr>
              <w:pStyle w:val="TableParagraph"/>
              <w:spacing w:before="4"/>
              <w:rPr>
                <w:i/>
                <w:sz w:val="14"/>
              </w:rPr>
            </w:pPr>
          </w:p>
          <w:p w14:paraId="47DDA4B3" w14:textId="77777777" w:rsidR="00607E22" w:rsidRDefault="00061F76">
            <w:pPr>
              <w:pStyle w:val="TableParagraph"/>
              <w:spacing w:line="197" w:lineRule="exact"/>
              <w:ind w:left="127"/>
              <w:rPr>
                <w:sz w:val="19"/>
              </w:rPr>
            </w:pPr>
            <w:r>
              <w:rPr>
                <w:noProof/>
                <w:position w:val="-3"/>
                <w:sz w:val="19"/>
                <w:lang w:val="en-GB" w:eastAsia="en-GB"/>
              </w:rPr>
              <mc:AlternateContent>
                <mc:Choice Requires="wpg">
                  <w:drawing>
                    <wp:inline distT="0" distB="0" distL="0" distR="0" wp14:anchorId="6F0711C3" wp14:editId="7D414B4A">
                      <wp:extent cx="1243965" cy="125095"/>
                      <wp:effectExtent l="0" t="0" r="5715" b="8255"/>
                      <wp:docPr id="294"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3965" cy="125095"/>
                                <a:chOff x="0" y="0"/>
                                <a:chExt cx="1959" cy="197"/>
                              </a:xfrm>
                            </wpg:grpSpPr>
                            <pic:pic xmlns:pic="http://schemas.openxmlformats.org/drawingml/2006/picture">
                              <pic:nvPicPr>
                                <pic:cNvPr id="296" name="Picture 8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904" cy="197"/>
                                </a:xfrm>
                                <a:prstGeom prst="rect">
                                  <a:avLst/>
                                </a:prstGeom>
                                <a:noFill/>
                                <a:extLst>
                                  <a:ext uri="{909E8E84-426E-40DD-AFC4-6F175D3DCCD1}">
                                    <a14:hiddenFill xmlns:a14="http://schemas.microsoft.com/office/drawing/2010/main">
                                      <a:solidFill>
                                        <a:srgbClr val="FFFFFF"/>
                                      </a:solidFill>
                                    </a14:hiddenFill>
                                  </a:ext>
                                </a:extLst>
                              </pic:spPr>
                            </pic:pic>
                            <wps:wsp>
                              <wps:cNvPr id="298" name="Rectangle 81"/>
                              <wps:cNvSpPr>
                                <a:spLocks noChangeArrowheads="1"/>
                              </wps:cNvSpPr>
                              <wps:spPr bwMode="auto">
                                <a:xfrm>
                                  <a:off x="1911" y="188"/>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Line 80"/>
                              <wps:cNvCnPr>
                                <a:cxnSpLocks noChangeShapeType="1"/>
                              </wps:cNvCnPr>
                              <wps:spPr bwMode="auto">
                                <a:xfrm>
                                  <a:off x="1951" y="12"/>
                                  <a:ext cx="0" cy="176"/>
                                </a:xfrm>
                                <a:prstGeom prst="line">
                                  <a:avLst/>
                                </a:prstGeom>
                                <a:noFill/>
                                <a:ln w="10300">
                                  <a:solidFill>
                                    <a:srgbClr val="231F20"/>
                                  </a:solidFill>
                                  <a:round/>
                                  <a:headEnd/>
                                  <a:tailEnd/>
                                </a:ln>
                                <a:extLst>
                                  <a:ext uri="{909E8E84-426E-40DD-AFC4-6F175D3DCCD1}">
                                    <a14:hiddenFill xmlns:a14="http://schemas.microsoft.com/office/drawing/2010/main">
                                      <a:noFill/>
                                    </a14:hiddenFill>
                                  </a:ext>
                                </a:extLst>
                              </wps:spPr>
                              <wps:bodyPr/>
                            </wps:wsp>
                            <wps:wsp>
                              <wps:cNvPr id="302" name="Rectangle 79"/>
                              <wps:cNvSpPr>
                                <a:spLocks noChangeArrowheads="1"/>
                              </wps:cNvSpPr>
                              <wps:spPr bwMode="auto">
                                <a:xfrm>
                                  <a:off x="1911"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FA5AB56" id="Group 78" o:spid="_x0000_s1026" style="width:97.95pt;height:9.85pt;mso-position-horizontal-relative:char;mso-position-vertical-relative:line" coordsize="1959,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">
                      <v:shape id="Picture 82" o:spid="_x0000_s1027" type="#_x0000_t75" style="position:absolute;width:190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">
                        <v:imagedata r:id="rId507" o:title=""/>
                      </v:shape>
                      <v:rect id="Rectangle 81" o:spid="_x0000_s1028" style="position:absolute;left:1911;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80" o:spid="_x0000_s1029" style="position:absolute;visibility:visible;mso-wrap-style:square" from="1951,12" to="195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" strokecolor="#231f20" strokeweight=".28611mm"/>
                      <v:rect id="Rectangle 79" o:spid="_x0000_s1030" style="position:absolute;left:1911;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r>
      <w:tr w:rsidR="00607E22" w14:paraId="02453E13" w14:textId="77777777">
        <w:trPr>
          <w:trHeight w:val="496"/>
        </w:trPr>
        <w:tc>
          <w:tcPr>
            <w:tcW w:w="4443" w:type="dxa"/>
          </w:tcPr>
          <w:p w14:paraId="4778937A" w14:textId="77777777" w:rsidR="00607E22" w:rsidRDefault="00607E22">
            <w:pPr>
              <w:pStyle w:val="TableParagraph"/>
              <w:spacing w:before="8"/>
              <w:rPr>
                <w:i/>
                <w:sz w:val="14"/>
              </w:rPr>
            </w:pPr>
          </w:p>
          <w:p w14:paraId="77BE7AC5" w14:textId="77777777" w:rsidR="00607E22" w:rsidRDefault="00061F76">
            <w:pPr>
              <w:pStyle w:val="TableParagraph"/>
              <w:spacing w:line="195" w:lineRule="exact"/>
              <w:ind w:left="127"/>
              <w:rPr>
                <w:sz w:val="19"/>
              </w:rPr>
            </w:pPr>
            <w:r>
              <w:rPr>
                <w:noProof/>
                <w:position w:val="-3"/>
                <w:sz w:val="19"/>
                <w:lang w:val="en-GB" w:eastAsia="en-GB"/>
              </w:rPr>
              <mc:AlternateContent>
                <mc:Choice Requires="wpg">
                  <w:drawing>
                    <wp:inline distT="0" distB="0" distL="0" distR="0" wp14:anchorId="4CF253FD" wp14:editId="078CDF5D">
                      <wp:extent cx="736600" cy="123190"/>
                      <wp:effectExtent l="0" t="8255" r="1270" b="1905"/>
                      <wp:docPr id="285"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123190"/>
                                <a:chOff x="0" y="0"/>
                                <a:chExt cx="1160" cy="194"/>
                              </a:xfrm>
                            </wpg:grpSpPr>
                            <pic:pic xmlns:pic="http://schemas.openxmlformats.org/drawingml/2006/picture">
                              <pic:nvPicPr>
                                <pic:cNvPr id="286" name="Picture 77"/>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099" cy="192"/>
                                </a:xfrm>
                                <a:prstGeom prst="rect">
                                  <a:avLst/>
                                </a:prstGeom>
                                <a:noFill/>
                                <a:extLst>
                                  <a:ext uri="{909E8E84-426E-40DD-AFC4-6F175D3DCCD1}">
                                    <a14:hiddenFill xmlns:a14="http://schemas.microsoft.com/office/drawing/2010/main">
                                      <a:solidFill>
                                        <a:srgbClr val="FFFFFF"/>
                                      </a:solidFill>
                                    </a14:hiddenFill>
                                  </a:ext>
                                </a:extLst>
                              </pic:spPr>
                            </pic:pic>
                            <wps:wsp>
                              <wps:cNvPr id="288" name="Rectangle 76"/>
                              <wps:cNvSpPr>
                                <a:spLocks noChangeArrowheads="1"/>
                              </wps:cNvSpPr>
                              <wps:spPr bwMode="auto">
                                <a:xfrm>
                                  <a:off x="1111" y="184"/>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Line 75"/>
                              <wps:cNvCnPr>
                                <a:cxnSpLocks noChangeShapeType="1"/>
                              </wps:cNvCnPr>
                              <wps:spPr bwMode="auto">
                                <a:xfrm>
                                  <a:off x="1151" y="8"/>
                                  <a:ext cx="0" cy="176"/>
                                </a:xfrm>
                                <a:prstGeom prst="line">
                                  <a:avLst/>
                                </a:prstGeom>
                                <a:noFill/>
                                <a:ln w="10304">
                                  <a:solidFill>
                                    <a:srgbClr val="231F20"/>
                                  </a:solidFill>
                                  <a:round/>
                                  <a:headEnd/>
                                  <a:tailEnd/>
                                </a:ln>
                                <a:extLst>
                                  <a:ext uri="{909E8E84-426E-40DD-AFC4-6F175D3DCCD1}">
                                    <a14:hiddenFill xmlns:a14="http://schemas.microsoft.com/office/drawing/2010/main">
                                      <a:noFill/>
                                    </a14:hiddenFill>
                                  </a:ext>
                                </a:extLst>
                              </wps:spPr>
                              <wps:bodyPr/>
                            </wps:wsp>
                            <wps:wsp>
                              <wps:cNvPr id="292" name="Rectangle 74"/>
                              <wps:cNvSpPr>
                                <a:spLocks noChangeArrowheads="1"/>
                              </wps:cNvSpPr>
                              <wps:spPr bwMode="auto">
                                <a:xfrm>
                                  <a:off x="1111" y="0"/>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D8B8795" id="Group 73" o:spid="_x0000_s1026" style="width:58pt;height:9.7pt;mso-position-horizontal-relative:char;mso-position-vertical-relative:line" coordsize="116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">
                      <v:shape id="Picture 77" o:spid="_x0000_s1027" type="#_x0000_t75" style="position:absolute;width:1099;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">
                        <v:imagedata r:id="rId509" o:title=""/>
                      </v:shape>
                      <v:rect id="Rectangle 76" o:spid="_x0000_s1028" style="position:absolute;left:1111;top:184;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75" o:spid="_x0000_s1029" style="position:absolute;visibility:visible;mso-wrap-style:square" from="1151,8" to="115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" strokecolor="#231f20" strokeweight=".28622mm"/>
                      <v:rect id="Rectangle 74" o:spid="_x0000_s1030" style="position:absolute;left:1111;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2986" w:type="dxa"/>
          </w:tcPr>
          <w:p w14:paraId="6178D465" w14:textId="77777777" w:rsidR="00607E22" w:rsidRDefault="00607E22">
            <w:pPr>
              <w:pStyle w:val="TableParagraph"/>
              <w:spacing w:before="4" w:after="1"/>
              <w:rPr>
                <w:i/>
                <w:sz w:val="14"/>
              </w:rPr>
            </w:pPr>
          </w:p>
          <w:p w14:paraId="73791834" w14:textId="77777777" w:rsidR="00607E22" w:rsidRDefault="00061F76">
            <w:pPr>
              <w:pStyle w:val="TableParagraph"/>
              <w:spacing w:line="200" w:lineRule="exact"/>
              <w:ind w:left="127"/>
              <w:rPr>
                <w:sz w:val="20"/>
              </w:rPr>
            </w:pPr>
            <w:r>
              <w:rPr>
                <w:noProof/>
                <w:position w:val="-3"/>
                <w:sz w:val="20"/>
                <w:lang w:val="en-GB" w:eastAsia="en-GB"/>
              </w:rPr>
              <mc:AlternateContent>
                <mc:Choice Requires="wpg">
                  <w:drawing>
                    <wp:inline distT="0" distB="0" distL="0" distR="0" wp14:anchorId="4261AD14" wp14:editId="3839BE3E">
                      <wp:extent cx="1153795" cy="127635"/>
                      <wp:effectExtent l="0" t="0" r="1270" b="6350"/>
                      <wp:docPr id="276"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3795" cy="127635"/>
                                <a:chOff x="0" y="0"/>
                                <a:chExt cx="1817" cy="201"/>
                              </a:xfrm>
                            </wpg:grpSpPr>
                            <pic:pic xmlns:pic="http://schemas.openxmlformats.org/drawingml/2006/picture">
                              <pic:nvPicPr>
                                <pic:cNvPr id="278" name="Picture 72"/>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756" cy="201"/>
                                </a:xfrm>
                                <a:prstGeom prst="rect">
                                  <a:avLst/>
                                </a:prstGeom>
                                <a:noFill/>
                                <a:extLst>
                                  <a:ext uri="{909E8E84-426E-40DD-AFC4-6F175D3DCCD1}">
                                    <a14:hiddenFill xmlns:a14="http://schemas.microsoft.com/office/drawing/2010/main">
                                      <a:solidFill>
                                        <a:srgbClr val="FFFFFF"/>
                                      </a:solidFill>
                                    </a14:hiddenFill>
                                  </a:ext>
                                </a:extLst>
                              </pic:spPr>
                            </pic:pic>
                            <wps:wsp>
                              <wps:cNvPr id="280" name="Rectangle 71"/>
                              <wps:cNvSpPr>
                                <a:spLocks noChangeArrowheads="1"/>
                              </wps:cNvSpPr>
                              <wps:spPr bwMode="auto">
                                <a:xfrm>
                                  <a:off x="1768"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Line 70"/>
                              <wps:cNvCnPr>
                                <a:cxnSpLocks noChangeShapeType="1"/>
                              </wps:cNvCnPr>
                              <wps:spPr bwMode="auto">
                                <a:xfrm>
                                  <a:off x="1808" y="12"/>
                                  <a:ext cx="0" cy="176"/>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wps:wsp>
                              <wps:cNvPr id="284" name="Rectangle 69"/>
                              <wps:cNvSpPr>
                                <a:spLocks noChangeArrowheads="1"/>
                              </wps:cNvSpPr>
                              <wps:spPr bwMode="auto">
                                <a:xfrm>
                                  <a:off x="1768"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3FF3E1F" id="Group 68" o:spid="_x0000_s1026" style="width:90.85pt;height:10.05pt;mso-position-horizontal-relative:char;mso-position-vertical-relative:line" coordsize="181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">
                      <v:shape id="Picture 72" o:spid="_x0000_s1027" type="#_x0000_t75" style="position:absolute;width:1756;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">
                        <v:imagedata r:id="rId511" o:title=""/>
                      </v:shape>
                      <v:rect id="Rectangle 71" o:spid="_x0000_s1028" style="position:absolute;left:1768;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" fillcolor="#231f20" stroked="f"/>
                      <v:line id="Line 70" o:spid="_x0000_s1029" style="position:absolute;visibility:visible;mso-wrap-style:square" from="1808,12" to="1808,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" strokecolor="#231f20" strokeweight=".28589mm"/>
                      <v:rect id="Rectangle 69" o:spid="_x0000_s1030" style="position:absolute;left:1768;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" fillcolor="#231f20" stroked="f"/>
                      <w10:anchorlock/>
                    </v:group>
                  </w:pict>
                </mc:Fallback>
              </mc:AlternateContent>
            </w:r>
          </w:p>
        </w:tc>
        <w:tc>
          <w:tcPr>
            <w:tcW w:w="2772" w:type="dxa"/>
          </w:tcPr>
          <w:p w14:paraId="07A28A37" w14:textId="77777777" w:rsidR="00607E22" w:rsidRDefault="00607E22">
            <w:pPr>
              <w:pStyle w:val="TableParagraph"/>
              <w:spacing w:before="4" w:after="1"/>
              <w:rPr>
                <w:i/>
                <w:sz w:val="14"/>
              </w:rPr>
            </w:pPr>
          </w:p>
          <w:p w14:paraId="019D1542" w14:textId="77777777" w:rsidR="00607E22" w:rsidRDefault="00061F76">
            <w:pPr>
              <w:pStyle w:val="TableParagraph"/>
              <w:spacing w:line="198" w:lineRule="exact"/>
              <w:ind w:left="127"/>
              <w:rPr>
                <w:sz w:val="19"/>
              </w:rPr>
            </w:pPr>
            <w:r>
              <w:rPr>
                <w:noProof/>
                <w:position w:val="-3"/>
                <w:sz w:val="19"/>
                <w:lang w:val="en-GB" w:eastAsia="en-GB"/>
              </w:rPr>
              <mc:AlternateContent>
                <mc:Choice Requires="wpg">
                  <w:drawing>
                    <wp:inline distT="0" distB="0" distL="0" distR="0" wp14:anchorId="1A443288" wp14:editId="4553555C">
                      <wp:extent cx="1239520" cy="126365"/>
                      <wp:effectExtent l="0" t="0" r="635" b="0"/>
                      <wp:docPr id="266"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9520" cy="126365"/>
                                <a:chOff x="0" y="0"/>
                                <a:chExt cx="1952" cy="199"/>
                              </a:xfrm>
                            </wpg:grpSpPr>
                            <pic:pic xmlns:pic="http://schemas.openxmlformats.org/drawingml/2006/picture">
                              <pic:nvPicPr>
                                <pic:cNvPr id="268" name="Picture 67"/>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898" cy="197"/>
                                </a:xfrm>
                                <a:prstGeom prst="rect">
                                  <a:avLst/>
                                </a:prstGeom>
                                <a:noFill/>
                                <a:extLst>
                                  <a:ext uri="{909E8E84-426E-40DD-AFC4-6F175D3DCCD1}">
                                    <a14:hiddenFill xmlns:a14="http://schemas.microsoft.com/office/drawing/2010/main">
                                      <a:solidFill>
                                        <a:srgbClr val="FFFFFF"/>
                                      </a:solidFill>
                                    </a14:hiddenFill>
                                  </a:ext>
                                </a:extLst>
                              </pic:spPr>
                            </pic:pic>
                            <wps:wsp>
                              <wps:cNvPr id="270" name="Rectangle 66"/>
                              <wps:cNvSpPr>
                                <a:spLocks noChangeArrowheads="1"/>
                              </wps:cNvSpPr>
                              <wps:spPr bwMode="auto">
                                <a:xfrm>
                                  <a:off x="1904"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Line 65"/>
                              <wps:cNvCnPr>
                                <a:cxnSpLocks noChangeShapeType="1"/>
                              </wps:cNvCnPr>
                              <wps:spPr bwMode="auto">
                                <a:xfrm>
                                  <a:off x="1944" y="12"/>
                                  <a:ext cx="0" cy="176"/>
                                </a:xfrm>
                                <a:prstGeom prst="line">
                                  <a:avLst/>
                                </a:prstGeom>
                                <a:noFill/>
                                <a:ln w="10296">
                                  <a:solidFill>
                                    <a:srgbClr val="231F20"/>
                                  </a:solidFill>
                                  <a:round/>
                                  <a:headEnd/>
                                  <a:tailEnd/>
                                </a:ln>
                                <a:extLst>
                                  <a:ext uri="{909E8E84-426E-40DD-AFC4-6F175D3DCCD1}">
                                    <a14:hiddenFill xmlns:a14="http://schemas.microsoft.com/office/drawing/2010/main">
                                      <a:noFill/>
                                    </a14:hiddenFill>
                                  </a:ext>
                                </a:extLst>
                              </wps:spPr>
                              <wps:bodyPr/>
                            </wps:wsp>
                            <wps:wsp>
                              <wps:cNvPr id="274" name="Rectangle 64"/>
                              <wps:cNvSpPr>
                                <a:spLocks noChangeArrowheads="1"/>
                              </wps:cNvSpPr>
                              <wps:spPr bwMode="auto">
                                <a:xfrm>
                                  <a:off x="1904"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CF2D813" id="Group 63" o:spid="_x0000_s1026" style="width:97.6pt;height:9.95pt;mso-position-horizontal-relative:char;mso-position-vertical-relative:line" coordsize="1952,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">
                      <v:shape id="Picture 67" o:spid="_x0000_s1027" type="#_x0000_t75" style="position:absolute;width:189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">
                        <v:imagedata r:id="rId513" o:title=""/>
                      </v:shape>
                      <v:rect id="Rectangle 66" o:spid="_x0000_s1028" style="position:absolute;left:1904;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" fillcolor="#231f20" stroked="f"/>
                      <v:line id="Line 65" o:spid="_x0000_s1029" style="position:absolute;visibility:visible;mso-wrap-style:square" from="1944,12" to="194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" strokecolor="#231f20" strokeweight=".286mm"/>
                      <v:rect id="Rectangle 64" o:spid="_x0000_s1030" style="position:absolute;left:1904;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" fillcolor="#231f20" stroked="f"/>
                      <w10:anchorlock/>
                    </v:group>
                  </w:pict>
                </mc:Fallback>
              </mc:AlternateContent>
            </w:r>
          </w:p>
        </w:tc>
      </w:tr>
      <w:tr w:rsidR="00607E22" w14:paraId="2B6087B3" w14:textId="77777777">
        <w:trPr>
          <w:trHeight w:val="496"/>
        </w:trPr>
        <w:tc>
          <w:tcPr>
            <w:tcW w:w="4443" w:type="dxa"/>
          </w:tcPr>
          <w:p w14:paraId="356B221D" w14:textId="77777777" w:rsidR="00607E22" w:rsidRDefault="00607E22">
            <w:pPr>
              <w:pStyle w:val="TableParagraph"/>
              <w:spacing w:before="8"/>
              <w:rPr>
                <w:i/>
                <w:sz w:val="14"/>
              </w:rPr>
            </w:pPr>
          </w:p>
          <w:p w14:paraId="6A089540" w14:textId="77777777" w:rsidR="00607E22" w:rsidRDefault="00061F76">
            <w:pPr>
              <w:pStyle w:val="TableParagraph"/>
              <w:spacing w:line="195" w:lineRule="exact"/>
              <w:ind w:left="127"/>
              <w:rPr>
                <w:sz w:val="19"/>
              </w:rPr>
            </w:pPr>
            <w:r>
              <w:rPr>
                <w:noProof/>
                <w:position w:val="-3"/>
                <w:sz w:val="19"/>
                <w:lang w:val="en-GB" w:eastAsia="en-GB"/>
              </w:rPr>
              <mc:AlternateContent>
                <mc:Choice Requires="wpg">
                  <w:drawing>
                    <wp:inline distT="0" distB="0" distL="0" distR="0" wp14:anchorId="28FE8EFA" wp14:editId="48BFDD85">
                      <wp:extent cx="736600" cy="123190"/>
                      <wp:effectExtent l="0" t="5715" r="1270" b="4445"/>
                      <wp:docPr id="256"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123190"/>
                                <a:chOff x="0" y="0"/>
                                <a:chExt cx="1160" cy="194"/>
                              </a:xfrm>
                            </wpg:grpSpPr>
                            <pic:pic xmlns:pic="http://schemas.openxmlformats.org/drawingml/2006/picture">
                              <pic:nvPicPr>
                                <pic:cNvPr id="258" name="Picture 62"/>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099" cy="194"/>
                                </a:xfrm>
                                <a:prstGeom prst="rect">
                                  <a:avLst/>
                                </a:prstGeom>
                                <a:noFill/>
                                <a:extLst>
                                  <a:ext uri="{909E8E84-426E-40DD-AFC4-6F175D3DCCD1}">
                                    <a14:hiddenFill xmlns:a14="http://schemas.microsoft.com/office/drawing/2010/main">
                                      <a:solidFill>
                                        <a:srgbClr val="FFFFFF"/>
                                      </a:solidFill>
                                    </a14:hiddenFill>
                                  </a:ext>
                                </a:extLst>
                              </pic:spPr>
                            </pic:pic>
                            <wps:wsp>
                              <wps:cNvPr id="260" name="Rectangle 61"/>
                              <wps:cNvSpPr>
                                <a:spLocks noChangeArrowheads="1"/>
                              </wps:cNvSpPr>
                              <wps:spPr bwMode="auto">
                                <a:xfrm>
                                  <a:off x="1111" y="184"/>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Line 60"/>
                              <wps:cNvCnPr>
                                <a:cxnSpLocks noChangeShapeType="1"/>
                              </wps:cNvCnPr>
                              <wps:spPr bwMode="auto">
                                <a:xfrm>
                                  <a:off x="1151" y="8"/>
                                  <a:ext cx="0" cy="176"/>
                                </a:xfrm>
                                <a:prstGeom prst="line">
                                  <a:avLst/>
                                </a:prstGeom>
                                <a:noFill/>
                                <a:ln w="10304">
                                  <a:solidFill>
                                    <a:srgbClr val="231F20"/>
                                  </a:solidFill>
                                  <a:round/>
                                  <a:headEnd/>
                                  <a:tailEnd/>
                                </a:ln>
                                <a:extLst>
                                  <a:ext uri="{909E8E84-426E-40DD-AFC4-6F175D3DCCD1}">
                                    <a14:hiddenFill xmlns:a14="http://schemas.microsoft.com/office/drawing/2010/main">
                                      <a:noFill/>
                                    </a14:hiddenFill>
                                  </a:ext>
                                </a:extLst>
                              </wps:spPr>
                              <wps:bodyPr/>
                            </wps:wsp>
                            <wps:wsp>
                              <wps:cNvPr id="264" name="Rectangle 59"/>
                              <wps:cNvSpPr>
                                <a:spLocks noChangeArrowheads="1"/>
                              </wps:cNvSpPr>
                              <wps:spPr bwMode="auto">
                                <a:xfrm>
                                  <a:off x="1111" y="0"/>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F228DA7" id="Group 58" o:spid="_x0000_s1026" style="width:58pt;height:9.7pt;mso-position-horizontal-relative:char;mso-position-vertical-relative:line" coordsize="116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">
                      <v:shape id="Picture 62" o:spid="_x0000_s1027" type="#_x0000_t75" style="position:absolute;width:1099;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">
                        <v:imagedata r:id="rId515" o:title=""/>
                      </v:shape>
                      <v:rect id="Rectangle 61" o:spid="_x0000_s1028" style="position:absolute;left:1111;top:184;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" fillcolor="#231f20" stroked="f"/>
                      <v:line id="Line 60" o:spid="_x0000_s1029" style="position:absolute;visibility:visible;mso-wrap-style:square" from="1151,8" to="115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" strokecolor="#231f20" strokeweight=".28622mm"/>
                      <v:rect id="Rectangle 59" o:spid="_x0000_s1030" style="position:absolute;left:1111;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" fillcolor="#231f20" stroked="f"/>
                      <w10:anchorlock/>
                    </v:group>
                  </w:pict>
                </mc:Fallback>
              </mc:AlternateContent>
            </w:r>
          </w:p>
        </w:tc>
        <w:tc>
          <w:tcPr>
            <w:tcW w:w="2986" w:type="dxa"/>
          </w:tcPr>
          <w:p w14:paraId="66529A41" w14:textId="77777777" w:rsidR="00607E22" w:rsidRDefault="00607E22">
            <w:pPr>
              <w:pStyle w:val="TableParagraph"/>
              <w:spacing w:before="4" w:after="1"/>
              <w:rPr>
                <w:i/>
                <w:sz w:val="14"/>
              </w:rPr>
            </w:pPr>
          </w:p>
          <w:p w14:paraId="09F49FEF" w14:textId="77777777" w:rsidR="00607E22" w:rsidRDefault="00061F76">
            <w:pPr>
              <w:pStyle w:val="TableParagraph"/>
              <w:spacing w:line="200" w:lineRule="exact"/>
              <w:ind w:left="127"/>
              <w:rPr>
                <w:sz w:val="20"/>
              </w:rPr>
            </w:pPr>
            <w:r>
              <w:rPr>
                <w:noProof/>
                <w:position w:val="-3"/>
                <w:sz w:val="20"/>
                <w:lang w:val="en-GB" w:eastAsia="en-GB"/>
              </w:rPr>
              <mc:AlternateContent>
                <mc:Choice Requires="wpg">
                  <w:drawing>
                    <wp:inline distT="0" distB="0" distL="0" distR="0" wp14:anchorId="03A202D9" wp14:editId="7953F5E7">
                      <wp:extent cx="1153795" cy="127635"/>
                      <wp:effectExtent l="0" t="6350" r="1270" b="0"/>
                      <wp:docPr id="246"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3795" cy="127635"/>
                                <a:chOff x="0" y="0"/>
                                <a:chExt cx="1817" cy="201"/>
                              </a:xfrm>
                            </wpg:grpSpPr>
                            <pic:pic xmlns:pic="http://schemas.openxmlformats.org/drawingml/2006/picture">
                              <pic:nvPicPr>
                                <pic:cNvPr id="248" name="Picture 57"/>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756" cy="201"/>
                                </a:xfrm>
                                <a:prstGeom prst="rect">
                                  <a:avLst/>
                                </a:prstGeom>
                                <a:noFill/>
                                <a:extLst>
                                  <a:ext uri="{909E8E84-426E-40DD-AFC4-6F175D3DCCD1}">
                                    <a14:hiddenFill xmlns:a14="http://schemas.microsoft.com/office/drawing/2010/main">
                                      <a:solidFill>
                                        <a:srgbClr val="FFFFFF"/>
                                      </a:solidFill>
                                    </a14:hiddenFill>
                                  </a:ext>
                                </a:extLst>
                              </pic:spPr>
                            </pic:pic>
                            <wps:wsp>
                              <wps:cNvPr id="250" name="Rectangle 56"/>
                              <wps:cNvSpPr>
                                <a:spLocks noChangeArrowheads="1"/>
                              </wps:cNvSpPr>
                              <wps:spPr bwMode="auto">
                                <a:xfrm>
                                  <a:off x="1768"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Line 55"/>
                              <wps:cNvCnPr>
                                <a:cxnSpLocks noChangeShapeType="1"/>
                              </wps:cNvCnPr>
                              <wps:spPr bwMode="auto">
                                <a:xfrm>
                                  <a:off x="1808" y="12"/>
                                  <a:ext cx="0" cy="176"/>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wps:wsp>
                              <wps:cNvPr id="254" name="Rectangle 54"/>
                              <wps:cNvSpPr>
                                <a:spLocks noChangeArrowheads="1"/>
                              </wps:cNvSpPr>
                              <wps:spPr bwMode="auto">
                                <a:xfrm>
                                  <a:off x="1768"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537E95F" id="Group 53" o:spid="_x0000_s1026" style="width:90.85pt;height:10.05pt;mso-position-horizontal-relative:char;mso-position-vertical-relative:line" coordsize="181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">
                      <v:shape id="Picture 57" o:spid="_x0000_s1027" type="#_x0000_t75" style="position:absolute;width:1756;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">
                        <v:imagedata r:id="rId517" o:title=""/>
                      </v:shape>
                      <v:rect id="Rectangle 56" o:spid="_x0000_s1028" style="position:absolute;left:1768;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" fillcolor="#231f20" stroked="f"/>
                      <v:line id="Line 55" o:spid="_x0000_s1029" style="position:absolute;visibility:visible;mso-wrap-style:square" from="1808,12" to="1808,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" strokecolor="#231f20" strokeweight=".28589mm"/>
                      <v:rect id="Rectangle 54" o:spid="_x0000_s1030" style="position:absolute;left:1768;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" fillcolor="#231f20" stroked="f"/>
                      <w10:anchorlock/>
                    </v:group>
                  </w:pict>
                </mc:Fallback>
              </mc:AlternateContent>
            </w:r>
          </w:p>
        </w:tc>
        <w:tc>
          <w:tcPr>
            <w:tcW w:w="2772" w:type="dxa"/>
          </w:tcPr>
          <w:p w14:paraId="08A85205" w14:textId="77777777" w:rsidR="00607E22" w:rsidRDefault="00607E22">
            <w:pPr>
              <w:pStyle w:val="TableParagraph"/>
              <w:spacing w:before="4" w:after="1"/>
              <w:rPr>
                <w:i/>
                <w:sz w:val="14"/>
              </w:rPr>
            </w:pPr>
          </w:p>
          <w:p w14:paraId="3C5F3427" w14:textId="77777777" w:rsidR="00607E22" w:rsidRDefault="00061F76">
            <w:pPr>
              <w:pStyle w:val="TableParagraph"/>
              <w:spacing w:line="198" w:lineRule="exact"/>
              <w:ind w:left="127"/>
              <w:rPr>
                <w:sz w:val="19"/>
              </w:rPr>
            </w:pPr>
            <w:r>
              <w:rPr>
                <w:noProof/>
                <w:position w:val="-3"/>
                <w:sz w:val="19"/>
                <w:lang w:val="en-GB" w:eastAsia="en-GB"/>
              </w:rPr>
              <mc:AlternateContent>
                <mc:Choice Requires="wpg">
                  <w:drawing>
                    <wp:inline distT="0" distB="0" distL="0" distR="0" wp14:anchorId="250D8C2A" wp14:editId="13C6FACE">
                      <wp:extent cx="1239520" cy="126365"/>
                      <wp:effectExtent l="0" t="5080" r="635" b="1905"/>
                      <wp:docPr id="236"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9520" cy="126365"/>
                                <a:chOff x="0" y="0"/>
                                <a:chExt cx="1952" cy="199"/>
                              </a:xfrm>
                            </wpg:grpSpPr>
                            <pic:pic xmlns:pic="http://schemas.openxmlformats.org/drawingml/2006/picture">
                              <pic:nvPicPr>
                                <pic:cNvPr id="238" name="Picture 5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898" cy="199"/>
                                </a:xfrm>
                                <a:prstGeom prst="rect">
                                  <a:avLst/>
                                </a:prstGeom>
                                <a:noFill/>
                                <a:extLst>
                                  <a:ext uri="{909E8E84-426E-40DD-AFC4-6F175D3DCCD1}">
                                    <a14:hiddenFill xmlns:a14="http://schemas.microsoft.com/office/drawing/2010/main">
                                      <a:solidFill>
                                        <a:srgbClr val="FFFFFF"/>
                                      </a:solidFill>
                                    </a14:hiddenFill>
                                  </a:ext>
                                </a:extLst>
                              </pic:spPr>
                            </pic:pic>
                            <wps:wsp>
                              <wps:cNvPr id="240" name="Rectangle 51"/>
                              <wps:cNvSpPr>
                                <a:spLocks noChangeArrowheads="1"/>
                              </wps:cNvSpPr>
                              <wps:spPr bwMode="auto">
                                <a:xfrm>
                                  <a:off x="1904"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2" name="Line 50"/>
                              <wps:cNvCnPr>
                                <a:cxnSpLocks noChangeShapeType="1"/>
                              </wps:cNvCnPr>
                              <wps:spPr bwMode="auto">
                                <a:xfrm>
                                  <a:off x="1944" y="12"/>
                                  <a:ext cx="0" cy="176"/>
                                </a:xfrm>
                                <a:prstGeom prst="line">
                                  <a:avLst/>
                                </a:prstGeom>
                                <a:noFill/>
                                <a:ln w="10296">
                                  <a:solidFill>
                                    <a:srgbClr val="231F20"/>
                                  </a:solidFill>
                                  <a:round/>
                                  <a:headEnd/>
                                  <a:tailEnd/>
                                </a:ln>
                                <a:extLst>
                                  <a:ext uri="{909E8E84-426E-40DD-AFC4-6F175D3DCCD1}">
                                    <a14:hiddenFill xmlns:a14="http://schemas.microsoft.com/office/drawing/2010/main">
                                      <a:noFill/>
                                    </a14:hiddenFill>
                                  </a:ext>
                                </a:extLst>
                              </wps:spPr>
                              <wps:bodyPr/>
                            </wps:wsp>
                            <wps:wsp>
                              <wps:cNvPr id="244" name="Rectangle 49"/>
                              <wps:cNvSpPr>
                                <a:spLocks noChangeArrowheads="1"/>
                              </wps:cNvSpPr>
                              <wps:spPr bwMode="auto">
                                <a:xfrm>
                                  <a:off x="1904"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D845C37" id="Group 48" o:spid="_x0000_s1026" style="width:97.6pt;height:9.95pt;mso-position-horizontal-relative:char;mso-position-vertical-relative:line" coordsize="1952,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">
                      <v:shape id="Picture 52" o:spid="_x0000_s1027" type="#_x0000_t75" style="position:absolute;width:1898;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">
                        <v:imagedata r:id="rId519" o:title=""/>
                      </v:shape>
                      <v:rect id="Rectangle 51" o:spid="_x0000_s1028" style="position:absolute;left:1904;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" fillcolor="#231f20" stroked="f"/>
                      <v:line id="Line 50" o:spid="_x0000_s1029" style="position:absolute;visibility:visible;mso-wrap-style:square" from="1944,12" to="194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" strokecolor="#231f20" strokeweight=".286mm"/>
                      <v:rect id="Rectangle 49" o:spid="_x0000_s1030" style="position:absolute;left:1904;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" fillcolor="#231f20" stroked="f"/>
                      <w10:anchorlock/>
                    </v:group>
                  </w:pict>
                </mc:Fallback>
              </mc:AlternateContent>
            </w:r>
          </w:p>
        </w:tc>
      </w:tr>
      <w:tr w:rsidR="00607E22" w14:paraId="09751543" w14:textId="77777777">
        <w:trPr>
          <w:trHeight w:val="496"/>
        </w:trPr>
        <w:tc>
          <w:tcPr>
            <w:tcW w:w="4443" w:type="dxa"/>
          </w:tcPr>
          <w:p w14:paraId="3142951A" w14:textId="77777777" w:rsidR="00607E22" w:rsidRDefault="00607E22">
            <w:pPr>
              <w:pStyle w:val="TableParagraph"/>
              <w:spacing w:before="8"/>
              <w:rPr>
                <w:i/>
                <w:sz w:val="14"/>
              </w:rPr>
            </w:pPr>
          </w:p>
          <w:p w14:paraId="625ECD53" w14:textId="77777777" w:rsidR="00607E22" w:rsidRDefault="00061F76">
            <w:pPr>
              <w:pStyle w:val="TableParagraph"/>
              <w:spacing w:line="195" w:lineRule="exact"/>
              <w:ind w:left="127"/>
              <w:rPr>
                <w:sz w:val="19"/>
              </w:rPr>
            </w:pPr>
            <w:r>
              <w:rPr>
                <w:noProof/>
                <w:position w:val="-3"/>
                <w:sz w:val="19"/>
                <w:lang w:val="en-GB" w:eastAsia="en-GB"/>
              </w:rPr>
              <mc:AlternateContent>
                <mc:Choice Requires="wpg">
                  <w:drawing>
                    <wp:inline distT="0" distB="0" distL="0" distR="0" wp14:anchorId="5390789E" wp14:editId="68701FAF">
                      <wp:extent cx="736600" cy="123190"/>
                      <wp:effectExtent l="0" t="3175" r="1270" b="6985"/>
                      <wp:docPr id="226"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123190"/>
                                <a:chOff x="0" y="0"/>
                                <a:chExt cx="1160" cy="194"/>
                              </a:xfrm>
                            </wpg:grpSpPr>
                            <pic:pic xmlns:pic="http://schemas.openxmlformats.org/drawingml/2006/picture">
                              <pic:nvPicPr>
                                <pic:cNvPr id="228" name="Picture 47"/>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099" cy="192"/>
                                </a:xfrm>
                                <a:prstGeom prst="rect">
                                  <a:avLst/>
                                </a:prstGeom>
                                <a:noFill/>
                                <a:extLst>
                                  <a:ext uri="{909E8E84-426E-40DD-AFC4-6F175D3DCCD1}">
                                    <a14:hiddenFill xmlns:a14="http://schemas.microsoft.com/office/drawing/2010/main">
                                      <a:solidFill>
                                        <a:srgbClr val="FFFFFF"/>
                                      </a:solidFill>
                                    </a14:hiddenFill>
                                  </a:ext>
                                </a:extLst>
                              </pic:spPr>
                            </pic:pic>
                            <wps:wsp>
                              <wps:cNvPr id="230" name="Rectangle 46"/>
                              <wps:cNvSpPr>
                                <a:spLocks noChangeArrowheads="1"/>
                              </wps:cNvSpPr>
                              <wps:spPr bwMode="auto">
                                <a:xfrm>
                                  <a:off x="1111" y="184"/>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Line 45"/>
                              <wps:cNvCnPr>
                                <a:cxnSpLocks noChangeShapeType="1"/>
                              </wps:cNvCnPr>
                              <wps:spPr bwMode="auto">
                                <a:xfrm>
                                  <a:off x="1151" y="8"/>
                                  <a:ext cx="0" cy="176"/>
                                </a:xfrm>
                                <a:prstGeom prst="line">
                                  <a:avLst/>
                                </a:prstGeom>
                                <a:noFill/>
                                <a:ln w="10304">
                                  <a:solidFill>
                                    <a:srgbClr val="231F20"/>
                                  </a:solidFill>
                                  <a:round/>
                                  <a:headEnd/>
                                  <a:tailEnd/>
                                </a:ln>
                                <a:extLst>
                                  <a:ext uri="{909E8E84-426E-40DD-AFC4-6F175D3DCCD1}">
                                    <a14:hiddenFill xmlns:a14="http://schemas.microsoft.com/office/drawing/2010/main">
                                      <a:noFill/>
                                    </a14:hiddenFill>
                                  </a:ext>
                                </a:extLst>
                              </wps:spPr>
                              <wps:bodyPr/>
                            </wps:wsp>
                            <wps:wsp>
                              <wps:cNvPr id="234" name="Rectangle 44"/>
                              <wps:cNvSpPr>
                                <a:spLocks noChangeArrowheads="1"/>
                              </wps:cNvSpPr>
                              <wps:spPr bwMode="auto">
                                <a:xfrm>
                                  <a:off x="1111" y="0"/>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891592B" id="Group 43" o:spid="_x0000_s1026" style="width:58pt;height:9.7pt;mso-position-horizontal-relative:char;mso-position-vertical-relative:line" coordsize="116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">
                      <v:shape id="Picture 47" o:spid="_x0000_s1027" type="#_x0000_t75" style="position:absolute;width:1099;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">
                        <v:imagedata r:id="rId521" o:title=""/>
                      </v:shape>
                      <v:rect id="Rectangle 46" o:spid="_x0000_s1028" style="position:absolute;left:1111;top:184;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" fillcolor="#231f20" stroked="f"/>
                      <v:line id="Line 45" o:spid="_x0000_s1029" style="position:absolute;visibility:visible;mso-wrap-style:square" from="1151,8" to="115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" strokecolor="#231f20" strokeweight=".28622mm"/>
                      <v:rect id="Rectangle 44" o:spid="_x0000_s1030" style="position:absolute;left:1111;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" fillcolor="#231f20" stroked="f"/>
                      <w10:anchorlock/>
                    </v:group>
                  </w:pict>
                </mc:Fallback>
              </mc:AlternateContent>
            </w:r>
          </w:p>
        </w:tc>
        <w:tc>
          <w:tcPr>
            <w:tcW w:w="2986" w:type="dxa"/>
          </w:tcPr>
          <w:p w14:paraId="69F7E2E9" w14:textId="77777777" w:rsidR="00607E22" w:rsidRDefault="00607E22">
            <w:pPr>
              <w:pStyle w:val="TableParagraph"/>
              <w:spacing w:before="4"/>
              <w:rPr>
                <w:i/>
                <w:sz w:val="14"/>
              </w:rPr>
            </w:pPr>
          </w:p>
          <w:p w14:paraId="65C8E4DA" w14:textId="77777777" w:rsidR="00607E22" w:rsidRDefault="00061F76">
            <w:pPr>
              <w:pStyle w:val="TableParagraph"/>
              <w:spacing w:line="200" w:lineRule="exact"/>
              <w:ind w:left="127"/>
              <w:rPr>
                <w:sz w:val="20"/>
              </w:rPr>
            </w:pPr>
            <w:r>
              <w:rPr>
                <w:noProof/>
                <w:position w:val="-3"/>
                <w:sz w:val="20"/>
                <w:lang w:val="en-GB" w:eastAsia="en-GB"/>
              </w:rPr>
              <mc:AlternateContent>
                <mc:Choice Requires="wpg">
                  <w:drawing>
                    <wp:inline distT="0" distB="0" distL="0" distR="0" wp14:anchorId="307C780F" wp14:editId="3216981D">
                      <wp:extent cx="1153795" cy="127635"/>
                      <wp:effectExtent l="0" t="3175" r="1270" b="2540"/>
                      <wp:docPr id="217"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3795" cy="127635"/>
                                <a:chOff x="0" y="0"/>
                                <a:chExt cx="1817" cy="201"/>
                              </a:xfrm>
                            </wpg:grpSpPr>
                            <pic:pic xmlns:pic="http://schemas.openxmlformats.org/drawingml/2006/picture">
                              <pic:nvPicPr>
                                <pic:cNvPr id="218" name="Picture 42"/>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756" cy="201"/>
                                </a:xfrm>
                                <a:prstGeom prst="rect">
                                  <a:avLst/>
                                </a:prstGeom>
                                <a:noFill/>
                                <a:extLst>
                                  <a:ext uri="{909E8E84-426E-40DD-AFC4-6F175D3DCCD1}">
                                    <a14:hiddenFill xmlns:a14="http://schemas.microsoft.com/office/drawing/2010/main">
                                      <a:solidFill>
                                        <a:srgbClr val="FFFFFF"/>
                                      </a:solidFill>
                                    </a14:hiddenFill>
                                  </a:ext>
                                </a:extLst>
                              </pic:spPr>
                            </pic:pic>
                            <wps:wsp>
                              <wps:cNvPr id="220" name="Rectangle 41"/>
                              <wps:cNvSpPr>
                                <a:spLocks noChangeArrowheads="1"/>
                              </wps:cNvSpPr>
                              <wps:spPr bwMode="auto">
                                <a:xfrm>
                                  <a:off x="1768"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Line 40"/>
                              <wps:cNvCnPr>
                                <a:cxnSpLocks noChangeShapeType="1"/>
                              </wps:cNvCnPr>
                              <wps:spPr bwMode="auto">
                                <a:xfrm>
                                  <a:off x="1808" y="12"/>
                                  <a:ext cx="0" cy="176"/>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wps:wsp>
                              <wps:cNvPr id="224" name="Rectangle 39"/>
                              <wps:cNvSpPr>
                                <a:spLocks noChangeArrowheads="1"/>
                              </wps:cNvSpPr>
                              <wps:spPr bwMode="auto">
                                <a:xfrm>
                                  <a:off x="1768"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C5B1329" id="Group 38" o:spid="_x0000_s1026" style="width:90.85pt;height:10.05pt;mso-position-horizontal-relative:char;mso-position-vertical-relative:line" coordsize="181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">
                      <v:shape id="Picture 42" o:spid="_x0000_s1027" type="#_x0000_t75" style="position:absolute;width:1756;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">
                        <v:imagedata r:id="rId523" o:title=""/>
                      </v:shape>
                      <v:rect id="Rectangle 41" o:spid="_x0000_s1028" style="position:absolute;left:1768;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" fillcolor="#231f20" stroked="f"/>
                      <v:line id="Line 40" o:spid="_x0000_s1029" style="position:absolute;visibility:visible;mso-wrap-style:square" from="1808,12" to="1808,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" strokecolor="#231f20" strokeweight=".28589mm"/>
                      <v:rect id="Rectangle 39" o:spid="_x0000_s1030" style="position:absolute;left:1768;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" fillcolor="#231f20" stroked="f"/>
                      <w10:anchorlock/>
                    </v:group>
                  </w:pict>
                </mc:Fallback>
              </mc:AlternateContent>
            </w:r>
          </w:p>
        </w:tc>
        <w:tc>
          <w:tcPr>
            <w:tcW w:w="2772" w:type="dxa"/>
          </w:tcPr>
          <w:p w14:paraId="670061B9" w14:textId="77777777" w:rsidR="00607E22" w:rsidRDefault="00607E22">
            <w:pPr>
              <w:pStyle w:val="TableParagraph"/>
              <w:spacing w:before="4"/>
              <w:rPr>
                <w:i/>
                <w:sz w:val="14"/>
              </w:rPr>
            </w:pPr>
          </w:p>
          <w:p w14:paraId="14B1F0F1" w14:textId="77777777" w:rsidR="00607E22" w:rsidRDefault="00061F76">
            <w:pPr>
              <w:pStyle w:val="TableParagraph"/>
              <w:spacing w:line="198" w:lineRule="exact"/>
              <w:ind w:left="127"/>
              <w:rPr>
                <w:sz w:val="19"/>
              </w:rPr>
            </w:pPr>
            <w:r>
              <w:rPr>
                <w:noProof/>
                <w:position w:val="-3"/>
                <w:sz w:val="19"/>
                <w:lang w:val="en-GB" w:eastAsia="en-GB"/>
              </w:rPr>
              <mc:AlternateContent>
                <mc:Choice Requires="wpg">
                  <w:drawing>
                    <wp:inline distT="0" distB="0" distL="0" distR="0" wp14:anchorId="27D66103" wp14:editId="665466B6">
                      <wp:extent cx="1239520" cy="126365"/>
                      <wp:effectExtent l="0" t="1905" r="635" b="5080"/>
                      <wp:docPr id="21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9520" cy="126365"/>
                                <a:chOff x="0" y="0"/>
                                <a:chExt cx="1952" cy="199"/>
                              </a:xfrm>
                            </wpg:grpSpPr>
                            <pic:pic xmlns:pic="http://schemas.openxmlformats.org/drawingml/2006/picture">
                              <pic:nvPicPr>
                                <pic:cNvPr id="213" name="Picture 3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898" cy="197"/>
                                </a:xfrm>
                                <a:prstGeom prst="rect">
                                  <a:avLst/>
                                </a:prstGeom>
                                <a:noFill/>
                                <a:extLst>
                                  <a:ext uri="{909E8E84-426E-40DD-AFC4-6F175D3DCCD1}">
                                    <a14:hiddenFill xmlns:a14="http://schemas.microsoft.com/office/drawing/2010/main">
                                      <a:solidFill>
                                        <a:srgbClr val="FFFFFF"/>
                                      </a:solidFill>
                                    </a14:hiddenFill>
                                  </a:ext>
                                </a:extLst>
                              </pic:spPr>
                            </pic:pic>
                            <wps:wsp>
                              <wps:cNvPr id="214" name="Rectangle 36"/>
                              <wps:cNvSpPr>
                                <a:spLocks noChangeArrowheads="1"/>
                              </wps:cNvSpPr>
                              <wps:spPr bwMode="auto">
                                <a:xfrm>
                                  <a:off x="1904"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 name="Line 35"/>
                              <wps:cNvCnPr>
                                <a:cxnSpLocks noChangeShapeType="1"/>
                              </wps:cNvCnPr>
                              <wps:spPr bwMode="auto">
                                <a:xfrm>
                                  <a:off x="1944" y="12"/>
                                  <a:ext cx="0" cy="176"/>
                                </a:xfrm>
                                <a:prstGeom prst="line">
                                  <a:avLst/>
                                </a:prstGeom>
                                <a:noFill/>
                                <a:ln w="10296">
                                  <a:solidFill>
                                    <a:srgbClr val="231F20"/>
                                  </a:solidFill>
                                  <a:round/>
                                  <a:headEnd/>
                                  <a:tailEnd/>
                                </a:ln>
                                <a:extLst>
                                  <a:ext uri="{909E8E84-426E-40DD-AFC4-6F175D3DCCD1}">
                                    <a14:hiddenFill xmlns:a14="http://schemas.microsoft.com/office/drawing/2010/main">
                                      <a:noFill/>
                                    </a14:hiddenFill>
                                  </a:ext>
                                </a:extLst>
                              </wps:spPr>
                              <wps:bodyPr/>
                            </wps:wsp>
                            <wps:wsp>
                              <wps:cNvPr id="216" name="Rectangle 34"/>
                              <wps:cNvSpPr>
                                <a:spLocks noChangeArrowheads="1"/>
                              </wps:cNvSpPr>
                              <wps:spPr bwMode="auto">
                                <a:xfrm>
                                  <a:off x="1904"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E97D516" id="Group 33" o:spid="_x0000_s1026" style="width:97.6pt;height:9.95pt;mso-position-horizontal-relative:char;mso-position-vertical-relative:line" coordsize="1952,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">
                      <v:shape id="Picture 37" o:spid="_x0000_s1027" type="#_x0000_t75" style="position:absolute;width:189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">
                        <v:imagedata r:id="rId525" o:title=""/>
                      </v:shape>
                      <v:rect id="Rectangle 36" o:spid="_x0000_s1028" style="position:absolute;left:1904;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" fillcolor="#231f20" stroked="f"/>
                      <v:line id="Line 35" o:spid="_x0000_s1029" style="position:absolute;visibility:visible;mso-wrap-style:square" from="1944,12" to="194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" strokecolor="#231f20" strokeweight=".286mm"/>
                      <v:rect id="Rectangle 34" o:spid="_x0000_s1030" style="position:absolute;left:1904;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" fillcolor="#231f20" stroked="f"/>
                      <w10:anchorlock/>
                    </v:group>
                  </w:pict>
                </mc:Fallback>
              </mc:AlternateContent>
            </w:r>
          </w:p>
        </w:tc>
      </w:tr>
      <w:tr w:rsidR="00607E22" w14:paraId="0F83A497" w14:textId="77777777">
        <w:trPr>
          <w:trHeight w:val="496"/>
        </w:trPr>
        <w:tc>
          <w:tcPr>
            <w:tcW w:w="4443" w:type="dxa"/>
          </w:tcPr>
          <w:p w14:paraId="6BBD584B" w14:textId="77777777" w:rsidR="00607E22" w:rsidRDefault="00607E22">
            <w:pPr>
              <w:pStyle w:val="TableParagraph"/>
              <w:spacing w:before="7" w:after="1"/>
              <w:rPr>
                <w:i/>
                <w:sz w:val="14"/>
              </w:rPr>
            </w:pPr>
          </w:p>
          <w:p w14:paraId="59F134D9" w14:textId="77777777" w:rsidR="00607E22" w:rsidRDefault="00061F76">
            <w:pPr>
              <w:pStyle w:val="TableParagraph"/>
              <w:spacing w:line="195" w:lineRule="exact"/>
              <w:ind w:left="127"/>
              <w:rPr>
                <w:sz w:val="19"/>
              </w:rPr>
            </w:pPr>
            <w:r>
              <w:rPr>
                <w:noProof/>
                <w:position w:val="-3"/>
                <w:sz w:val="19"/>
                <w:lang w:val="en-GB" w:eastAsia="en-GB"/>
              </w:rPr>
              <mc:AlternateContent>
                <mc:Choice Requires="wpg">
                  <w:drawing>
                    <wp:inline distT="0" distB="0" distL="0" distR="0" wp14:anchorId="4EF53DEA" wp14:editId="31552621">
                      <wp:extent cx="736600" cy="123190"/>
                      <wp:effectExtent l="0" t="635" r="1270" b="0"/>
                      <wp:docPr id="202"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123190"/>
                                <a:chOff x="0" y="0"/>
                                <a:chExt cx="1160" cy="194"/>
                              </a:xfrm>
                            </wpg:grpSpPr>
                            <pic:pic xmlns:pic="http://schemas.openxmlformats.org/drawingml/2006/picture">
                              <pic:nvPicPr>
                                <pic:cNvPr id="204" name="Picture 32"/>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099" cy="194"/>
                                </a:xfrm>
                                <a:prstGeom prst="rect">
                                  <a:avLst/>
                                </a:prstGeom>
                                <a:noFill/>
                                <a:extLst>
                                  <a:ext uri="{909E8E84-426E-40DD-AFC4-6F175D3DCCD1}">
                                    <a14:hiddenFill xmlns:a14="http://schemas.microsoft.com/office/drawing/2010/main">
                                      <a:solidFill>
                                        <a:srgbClr val="FFFFFF"/>
                                      </a:solidFill>
                                    </a14:hiddenFill>
                                  </a:ext>
                                </a:extLst>
                              </pic:spPr>
                            </pic:pic>
                            <wps:wsp>
                              <wps:cNvPr id="206" name="Rectangle 31"/>
                              <wps:cNvSpPr>
                                <a:spLocks noChangeArrowheads="1"/>
                              </wps:cNvSpPr>
                              <wps:spPr bwMode="auto">
                                <a:xfrm>
                                  <a:off x="1111" y="184"/>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Line 30"/>
                              <wps:cNvCnPr>
                                <a:cxnSpLocks noChangeShapeType="1"/>
                              </wps:cNvCnPr>
                              <wps:spPr bwMode="auto">
                                <a:xfrm>
                                  <a:off x="1151" y="8"/>
                                  <a:ext cx="0" cy="176"/>
                                </a:xfrm>
                                <a:prstGeom prst="line">
                                  <a:avLst/>
                                </a:prstGeom>
                                <a:noFill/>
                                <a:ln w="10304">
                                  <a:solidFill>
                                    <a:srgbClr val="231F20"/>
                                  </a:solidFill>
                                  <a:round/>
                                  <a:headEnd/>
                                  <a:tailEnd/>
                                </a:ln>
                                <a:extLst>
                                  <a:ext uri="{909E8E84-426E-40DD-AFC4-6F175D3DCCD1}">
                                    <a14:hiddenFill xmlns:a14="http://schemas.microsoft.com/office/drawing/2010/main">
                                      <a:noFill/>
                                    </a14:hiddenFill>
                                  </a:ext>
                                </a:extLst>
                              </wps:spPr>
                              <wps:bodyPr/>
                            </wps:wsp>
                            <wps:wsp>
                              <wps:cNvPr id="210" name="Rectangle 29"/>
                              <wps:cNvSpPr>
                                <a:spLocks noChangeArrowheads="1"/>
                              </wps:cNvSpPr>
                              <wps:spPr bwMode="auto">
                                <a:xfrm>
                                  <a:off x="1111" y="0"/>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4F8333F" id="Group 28" o:spid="_x0000_s1026" style="width:58pt;height:9.7pt;mso-position-horizontal-relative:char;mso-position-vertical-relative:line" coordsize="116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">
                      <v:shape id="Picture 32" o:spid="_x0000_s1027" type="#_x0000_t75" style="position:absolute;width:1099;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">
                        <v:imagedata r:id="rId527" o:title=""/>
                      </v:shape>
                      <v:rect id="Rectangle 31" o:spid="_x0000_s1028" style="position:absolute;left:1111;top:184;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" fillcolor="#231f20" stroked="f"/>
                      <v:line id="Line 30" o:spid="_x0000_s1029" style="position:absolute;visibility:visible;mso-wrap-style:square" from="1151,8" to="115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" strokecolor="#231f20" strokeweight=".28622mm"/>
                      <v:rect id="Rectangle 29" o:spid="_x0000_s1030" style="position:absolute;left:1111;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" fillcolor="#231f20" stroked="f"/>
                      <w10:anchorlock/>
                    </v:group>
                  </w:pict>
                </mc:Fallback>
              </mc:AlternateContent>
            </w:r>
          </w:p>
        </w:tc>
        <w:tc>
          <w:tcPr>
            <w:tcW w:w="2986" w:type="dxa"/>
          </w:tcPr>
          <w:p w14:paraId="15854F90" w14:textId="77777777" w:rsidR="00607E22" w:rsidRDefault="00607E22">
            <w:pPr>
              <w:pStyle w:val="TableParagraph"/>
              <w:spacing w:before="4" w:after="1"/>
              <w:rPr>
                <w:i/>
                <w:sz w:val="14"/>
              </w:rPr>
            </w:pPr>
          </w:p>
          <w:p w14:paraId="3649FBEA" w14:textId="77777777" w:rsidR="00607E22" w:rsidRDefault="00061F76">
            <w:pPr>
              <w:pStyle w:val="TableParagraph"/>
              <w:spacing w:line="200" w:lineRule="exact"/>
              <w:ind w:left="127"/>
              <w:rPr>
                <w:sz w:val="20"/>
              </w:rPr>
            </w:pPr>
            <w:r>
              <w:rPr>
                <w:noProof/>
                <w:position w:val="-3"/>
                <w:sz w:val="20"/>
                <w:lang w:val="en-GB" w:eastAsia="en-GB"/>
              </w:rPr>
              <mc:AlternateContent>
                <mc:Choice Requires="wpg">
                  <w:drawing>
                    <wp:inline distT="0" distB="0" distL="0" distR="0" wp14:anchorId="2AA49DF3" wp14:editId="084C4494">
                      <wp:extent cx="1153795" cy="127635"/>
                      <wp:effectExtent l="0" t="1270" r="1270" b="4445"/>
                      <wp:docPr id="19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3795" cy="127635"/>
                                <a:chOff x="0" y="0"/>
                                <a:chExt cx="1817" cy="201"/>
                              </a:xfrm>
                            </wpg:grpSpPr>
                            <pic:pic xmlns:pic="http://schemas.openxmlformats.org/drawingml/2006/picture">
                              <pic:nvPicPr>
                                <pic:cNvPr id="196" name="Picture 27"/>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756" cy="201"/>
                                </a:xfrm>
                                <a:prstGeom prst="rect">
                                  <a:avLst/>
                                </a:prstGeom>
                                <a:noFill/>
                                <a:extLst>
                                  <a:ext uri="{909E8E84-426E-40DD-AFC4-6F175D3DCCD1}">
                                    <a14:hiddenFill xmlns:a14="http://schemas.microsoft.com/office/drawing/2010/main">
                                      <a:solidFill>
                                        <a:srgbClr val="FFFFFF"/>
                                      </a:solidFill>
                                    </a14:hiddenFill>
                                  </a:ext>
                                </a:extLst>
                              </pic:spPr>
                            </pic:pic>
                            <wps:wsp>
                              <wps:cNvPr id="197" name="Rectangle 26"/>
                              <wps:cNvSpPr>
                                <a:spLocks noChangeArrowheads="1"/>
                              </wps:cNvSpPr>
                              <wps:spPr bwMode="auto">
                                <a:xfrm>
                                  <a:off x="1768"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 name="Line 25"/>
                              <wps:cNvCnPr>
                                <a:cxnSpLocks noChangeShapeType="1"/>
                              </wps:cNvCnPr>
                              <wps:spPr bwMode="auto">
                                <a:xfrm>
                                  <a:off x="1808" y="12"/>
                                  <a:ext cx="0" cy="176"/>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wps:wsp>
                              <wps:cNvPr id="200" name="Rectangle 24"/>
                              <wps:cNvSpPr>
                                <a:spLocks noChangeArrowheads="1"/>
                              </wps:cNvSpPr>
                              <wps:spPr bwMode="auto">
                                <a:xfrm>
                                  <a:off x="1768"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E989DB8" id="Group 23" o:spid="_x0000_s1026" style="width:90.85pt;height:10.05pt;mso-position-horizontal-relative:char;mso-position-vertical-relative:line" coordsize="181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">
                      <v:shape id="Picture 27" o:spid="_x0000_s1027" type="#_x0000_t75" style="position:absolute;width:1756;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">
                        <v:imagedata r:id="rId529" o:title=""/>
                      </v:shape>
                      <v:rect id="Rectangle 26" o:spid="_x0000_s1028" style="position:absolute;left:1768;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" fillcolor="#231f20" stroked="f"/>
                      <v:line id="Line 25" o:spid="_x0000_s1029" style="position:absolute;visibility:visible;mso-wrap-style:square" from="1808,12" to="1808,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" strokecolor="#231f20" strokeweight=".28589mm"/>
                      <v:rect id="Rectangle 24" o:spid="_x0000_s1030" style="position:absolute;left:1768;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" fillcolor="#231f20" stroked="f"/>
                      <w10:anchorlock/>
                    </v:group>
                  </w:pict>
                </mc:Fallback>
              </mc:AlternateContent>
            </w:r>
          </w:p>
        </w:tc>
        <w:tc>
          <w:tcPr>
            <w:tcW w:w="2772" w:type="dxa"/>
          </w:tcPr>
          <w:p w14:paraId="4F52071D" w14:textId="77777777" w:rsidR="00607E22" w:rsidRDefault="00607E22">
            <w:pPr>
              <w:pStyle w:val="TableParagraph"/>
              <w:spacing w:before="4" w:after="1"/>
              <w:rPr>
                <w:i/>
                <w:sz w:val="14"/>
              </w:rPr>
            </w:pPr>
          </w:p>
          <w:p w14:paraId="18E7CBD7" w14:textId="77777777" w:rsidR="00607E22" w:rsidRDefault="00061F76">
            <w:pPr>
              <w:pStyle w:val="TableParagraph"/>
              <w:spacing w:line="198" w:lineRule="exact"/>
              <w:ind w:left="127"/>
              <w:rPr>
                <w:sz w:val="19"/>
              </w:rPr>
            </w:pPr>
            <w:r>
              <w:rPr>
                <w:noProof/>
                <w:position w:val="-3"/>
                <w:sz w:val="19"/>
                <w:lang w:val="en-GB" w:eastAsia="en-GB"/>
              </w:rPr>
              <mc:AlternateContent>
                <mc:Choice Requires="wpg">
                  <w:drawing>
                    <wp:inline distT="0" distB="0" distL="0" distR="0" wp14:anchorId="70EF9850" wp14:editId="32B317E5">
                      <wp:extent cx="1239520" cy="126365"/>
                      <wp:effectExtent l="0" t="0" r="635" b="6985"/>
                      <wp:docPr id="18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9520" cy="126365"/>
                                <a:chOff x="0" y="0"/>
                                <a:chExt cx="1952" cy="199"/>
                              </a:xfrm>
                            </wpg:grpSpPr>
                            <pic:pic xmlns:pic="http://schemas.openxmlformats.org/drawingml/2006/picture">
                              <pic:nvPicPr>
                                <pic:cNvPr id="187" name="Picture 2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898" cy="199"/>
                                </a:xfrm>
                                <a:prstGeom prst="rect">
                                  <a:avLst/>
                                </a:prstGeom>
                                <a:noFill/>
                                <a:extLst>
                                  <a:ext uri="{909E8E84-426E-40DD-AFC4-6F175D3DCCD1}">
                                    <a14:hiddenFill xmlns:a14="http://schemas.microsoft.com/office/drawing/2010/main">
                                      <a:solidFill>
                                        <a:srgbClr val="FFFFFF"/>
                                      </a:solidFill>
                                    </a14:hiddenFill>
                                  </a:ext>
                                </a:extLst>
                              </pic:spPr>
                            </pic:pic>
                            <wps:wsp>
                              <wps:cNvPr id="188" name="Rectangle 21"/>
                              <wps:cNvSpPr>
                                <a:spLocks noChangeArrowheads="1"/>
                              </wps:cNvSpPr>
                              <wps:spPr bwMode="auto">
                                <a:xfrm>
                                  <a:off x="1904"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Line 20"/>
                              <wps:cNvCnPr>
                                <a:cxnSpLocks noChangeShapeType="1"/>
                              </wps:cNvCnPr>
                              <wps:spPr bwMode="auto">
                                <a:xfrm>
                                  <a:off x="1944" y="12"/>
                                  <a:ext cx="0" cy="176"/>
                                </a:xfrm>
                                <a:prstGeom prst="line">
                                  <a:avLst/>
                                </a:prstGeom>
                                <a:noFill/>
                                <a:ln w="10296">
                                  <a:solidFill>
                                    <a:srgbClr val="231F20"/>
                                  </a:solidFill>
                                  <a:round/>
                                  <a:headEnd/>
                                  <a:tailEnd/>
                                </a:ln>
                                <a:extLst>
                                  <a:ext uri="{909E8E84-426E-40DD-AFC4-6F175D3DCCD1}">
                                    <a14:hiddenFill xmlns:a14="http://schemas.microsoft.com/office/drawing/2010/main">
                                      <a:noFill/>
                                    </a14:hiddenFill>
                                  </a:ext>
                                </a:extLst>
                              </wps:spPr>
                              <wps:bodyPr/>
                            </wps:wsp>
                            <wps:wsp>
                              <wps:cNvPr id="192" name="Rectangle 19"/>
                              <wps:cNvSpPr>
                                <a:spLocks noChangeArrowheads="1"/>
                              </wps:cNvSpPr>
                              <wps:spPr bwMode="auto">
                                <a:xfrm>
                                  <a:off x="1904"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692E6FA" id="Group 18" o:spid="_x0000_s1026" style="width:97.6pt;height:9.95pt;mso-position-horizontal-relative:char;mso-position-vertical-relative:line" coordsize="1952,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">
                      <v:shape id="Picture 22" o:spid="_x0000_s1027" type="#_x0000_t75" style="position:absolute;width:1898;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">
                        <v:imagedata r:id="rId531" o:title=""/>
                      </v:shape>
                      <v:rect id="Rectangle 21" o:spid="_x0000_s1028" style="position:absolute;left:1904;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" fillcolor="#231f20" stroked="f"/>
                      <v:line id="Line 20" o:spid="_x0000_s1029" style="position:absolute;visibility:visible;mso-wrap-style:square" from="1944,12" to="194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" strokecolor="#231f20" strokeweight=".286mm"/>
                      <v:rect id="Rectangle 19" o:spid="_x0000_s1030" style="position:absolute;left:1904;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" fillcolor="#231f20" stroked="f"/>
                      <w10:anchorlock/>
                    </v:group>
                  </w:pict>
                </mc:Fallback>
              </mc:AlternateContent>
            </w:r>
          </w:p>
        </w:tc>
      </w:tr>
    </w:tbl>
    <w:p w14:paraId="484DF226" w14:textId="77777777" w:rsidR="00607E22" w:rsidRDefault="00607E22">
      <w:pPr>
        <w:spacing w:line="198" w:lineRule="exact"/>
        <w:rPr>
          <w:sz w:val="19"/>
        </w:rPr>
        <w:sectPr w:rsidR="00607E22">
          <w:pgSz w:w="11910" w:h="16840"/>
          <w:pgMar w:top="660" w:right="520" w:bottom="560" w:left="720" w:header="0" w:footer="441" w:gutter="0"/>
          <w:cols w:space="720"/>
        </w:sectPr>
      </w:pPr>
    </w:p>
    <w:p w14:paraId="714F659B" w14:textId="77777777" w:rsidR="00607E22" w:rsidRDefault="00154745" w:rsidP="002021F3">
      <w:pPr>
        <w:pStyle w:val="Heading4"/>
        <w:numPr>
          <w:ilvl w:val="0"/>
          <w:numId w:val="13"/>
        </w:numPr>
        <w:tabs>
          <w:tab w:val="left" w:pos="732"/>
          <w:tab w:val="left" w:pos="734"/>
        </w:tabs>
        <w:spacing w:before="137"/>
        <w:ind w:left="733" w:hanging="605"/>
      </w:pPr>
      <w:r>
        <w:rPr>
          <w:color w:val="231F20"/>
        </w:rPr>
        <w:lastRenderedPageBreak/>
        <w:t xml:space="preserve">Reason/s </w:t>
      </w:r>
      <w:proofErr w:type="gramStart"/>
      <w:r>
        <w:rPr>
          <w:color w:val="231F20"/>
        </w:rPr>
        <w:t>why</w:t>
      </w:r>
      <w:proofErr w:type="gramEnd"/>
      <w:r>
        <w:rPr>
          <w:color w:val="231F20"/>
        </w:rPr>
        <w:t xml:space="preserve"> your </w:t>
      </w:r>
      <w:r>
        <w:rPr>
          <w:color w:val="231F20"/>
          <w:spacing w:val="-4"/>
        </w:rPr>
        <w:t xml:space="preserve">Tender </w:t>
      </w:r>
      <w:r>
        <w:rPr>
          <w:color w:val="231F20"/>
        </w:rPr>
        <w:t>was</w:t>
      </w:r>
      <w:r w:rsidR="009C57A6">
        <w:rPr>
          <w:color w:val="231F20"/>
        </w:rPr>
        <w:t xml:space="preserve"> </w:t>
      </w:r>
      <w:r>
        <w:rPr>
          <w:color w:val="231F20"/>
        </w:rPr>
        <w:t>unsuccessful</w:t>
      </w:r>
    </w:p>
    <w:p w14:paraId="0DF9E84B" w14:textId="77777777" w:rsidR="00607E22" w:rsidRDefault="00607E22">
      <w:pPr>
        <w:pStyle w:val="BodyText"/>
        <w:spacing w:before="1" w:after="1"/>
        <w:rPr>
          <w:b/>
          <w:sz w:val="17"/>
        </w:rPr>
      </w:pPr>
    </w:p>
    <w:tbl>
      <w:tblPr>
        <w:tblW w:w="0" w:type="auto"/>
        <w:tblInd w:w="13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0200"/>
      </w:tblGrid>
      <w:tr w:rsidR="00607E22" w14:paraId="11D7646F" w14:textId="77777777">
        <w:trPr>
          <w:trHeight w:val="805"/>
        </w:trPr>
        <w:tc>
          <w:tcPr>
            <w:tcW w:w="10200" w:type="dxa"/>
          </w:tcPr>
          <w:p w14:paraId="475137D3" w14:textId="77777777" w:rsidR="00607E22" w:rsidRDefault="00154745">
            <w:pPr>
              <w:pStyle w:val="TableParagraph"/>
              <w:spacing w:before="31" w:line="230" w:lineRule="auto"/>
              <w:ind w:left="77" w:right="43"/>
              <w:jc w:val="both"/>
              <w:rPr>
                <w:i/>
              </w:rPr>
            </w:pPr>
            <w:r>
              <w:rPr>
                <w:b/>
                <w:i/>
                <w:color w:val="231F20"/>
              </w:rPr>
              <w:t>[</w:t>
            </w:r>
            <w:proofErr w:type="gramStart"/>
            <w:r>
              <w:rPr>
                <w:b/>
                <w:i/>
                <w:color w:val="231F20"/>
              </w:rPr>
              <w:t>INSTRUCTIONS:</w:t>
            </w:r>
            <w:r>
              <w:rPr>
                <w:i/>
                <w:color w:val="231F20"/>
              </w:rPr>
              <w:t>Statethereason</w:t>
            </w:r>
            <w:proofErr w:type="gramEnd"/>
            <w:r>
              <w:rPr>
                <w:i/>
                <w:color w:val="231F20"/>
              </w:rPr>
              <w:t>/swhythis</w:t>
            </w:r>
            <w:r>
              <w:rPr>
                <w:i/>
                <w:color w:val="231F20"/>
                <w:spacing w:val="-3"/>
              </w:rPr>
              <w:t>Tenderer's</w:t>
            </w:r>
            <w:r>
              <w:rPr>
                <w:i/>
                <w:color w:val="231F20"/>
                <w:spacing w:val="-4"/>
              </w:rPr>
              <w:t>Tender</w:t>
            </w:r>
            <w:r>
              <w:rPr>
                <w:i/>
                <w:color w:val="231F20"/>
              </w:rPr>
              <w:t>wasunsuccessful.DoNOTinclude:(a)apointby pointcomparisonwithanother</w:t>
            </w:r>
            <w:r>
              <w:rPr>
                <w:i/>
                <w:color w:val="231F20"/>
                <w:spacing w:val="-3"/>
              </w:rPr>
              <w:t>Tenderer's</w:t>
            </w:r>
            <w:r>
              <w:rPr>
                <w:i/>
                <w:color w:val="231F20"/>
                <w:spacing w:val="-4"/>
              </w:rPr>
              <w:t>Tender</w:t>
            </w:r>
            <w:r>
              <w:rPr>
                <w:i/>
                <w:color w:val="231F20"/>
              </w:rPr>
              <w:t>or(b)informationthatismarkedconﬁdentialbythe</w:t>
            </w:r>
            <w:r>
              <w:rPr>
                <w:i/>
                <w:color w:val="231F20"/>
                <w:spacing w:val="-4"/>
              </w:rPr>
              <w:t>Tenderer</w:t>
            </w:r>
            <w:r>
              <w:rPr>
                <w:i/>
                <w:color w:val="231F20"/>
              </w:rPr>
              <w:t xml:space="preserve">inits </w:t>
            </w:r>
            <w:r>
              <w:rPr>
                <w:i/>
                <w:color w:val="231F20"/>
                <w:spacing w:val="-6"/>
              </w:rPr>
              <w:t>Tender.]</w:t>
            </w:r>
          </w:p>
        </w:tc>
      </w:tr>
    </w:tbl>
    <w:p w14:paraId="0F34B471" w14:textId="77777777" w:rsidR="00607E22" w:rsidRDefault="00607E22">
      <w:pPr>
        <w:pStyle w:val="BodyText"/>
        <w:spacing w:before="6"/>
        <w:rPr>
          <w:b/>
          <w:sz w:val="33"/>
        </w:rPr>
      </w:pPr>
    </w:p>
    <w:p w14:paraId="73FB1CC7" w14:textId="77777777" w:rsidR="00607E22" w:rsidRDefault="00154745" w:rsidP="002021F3">
      <w:pPr>
        <w:pStyle w:val="ListParagraph"/>
        <w:numPr>
          <w:ilvl w:val="0"/>
          <w:numId w:val="13"/>
        </w:numPr>
        <w:tabs>
          <w:tab w:val="left" w:pos="732"/>
          <w:tab w:val="left" w:pos="734"/>
        </w:tabs>
        <w:spacing w:before="0"/>
        <w:ind w:left="733" w:hanging="605"/>
        <w:rPr>
          <w:b/>
        </w:rPr>
      </w:pPr>
      <w:r>
        <w:rPr>
          <w:b/>
          <w:color w:val="231F20"/>
        </w:rPr>
        <w:t>How to request a</w:t>
      </w:r>
      <w:r w:rsidR="00FA6E61">
        <w:rPr>
          <w:b/>
          <w:color w:val="231F20"/>
        </w:rPr>
        <w:t xml:space="preserve"> </w:t>
      </w:r>
      <w:r w:rsidR="00E21422">
        <w:rPr>
          <w:b/>
          <w:color w:val="231F20"/>
        </w:rPr>
        <w:t>debrieﬁng?</w:t>
      </w:r>
    </w:p>
    <w:p w14:paraId="038BF44F" w14:textId="77777777" w:rsidR="00607E22" w:rsidRDefault="00607E22">
      <w:pPr>
        <w:pStyle w:val="BodyText"/>
        <w:spacing w:before="2"/>
        <w:rPr>
          <w:b/>
          <w:sz w:val="7"/>
        </w:rPr>
      </w:pPr>
    </w:p>
    <w:tbl>
      <w:tblPr>
        <w:tblW w:w="0" w:type="auto"/>
        <w:tblInd w:w="13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0200"/>
      </w:tblGrid>
      <w:tr w:rsidR="00607E22" w14:paraId="06811E70" w14:textId="77777777">
        <w:trPr>
          <w:trHeight w:val="5682"/>
        </w:trPr>
        <w:tc>
          <w:tcPr>
            <w:tcW w:w="10200" w:type="dxa"/>
          </w:tcPr>
          <w:p w14:paraId="2B283179" w14:textId="77777777" w:rsidR="00607E22" w:rsidRDefault="00154745">
            <w:pPr>
              <w:pStyle w:val="TableParagraph"/>
              <w:spacing w:before="82" w:line="248" w:lineRule="exact"/>
              <w:ind w:left="96"/>
              <w:rPr>
                <w:i/>
              </w:rPr>
            </w:pPr>
            <w:r>
              <w:rPr>
                <w:b/>
                <w:i/>
                <w:color w:val="231F20"/>
              </w:rPr>
              <w:t xml:space="preserve">DEADLINE: </w:t>
            </w:r>
            <w:r>
              <w:rPr>
                <w:i/>
                <w:color w:val="231F20"/>
              </w:rPr>
              <w:t>The deadline to request a debrieﬁng expires at midnight on [insert date] (local time).</w:t>
            </w:r>
          </w:p>
          <w:p w14:paraId="3FFEC054" w14:textId="77777777" w:rsidR="00607E22" w:rsidRDefault="00154745">
            <w:pPr>
              <w:pStyle w:val="TableParagraph"/>
              <w:spacing w:before="4" w:line="230" w:lineRule="auto"/>
              <w:ind w:left="96" w:right="88"/>
              <w:jc w:val="both"/>
              <w:rPr>
                <w:i/>
              </w:rPr>
            </w:pPr>
            <w:r>
              <w:rPr>
                <w:i/>
                <w:color w:val="231F20"/>
              </w:rPr>
              <w:t>You may request a debrieﬁng in relation to the results of the evaluation of your Tender. If you decide to request a debrieﬁng, your written request must be made within three (3) Business Days of receipt of this Notiﬁcation of Intention to Award.</w:t>
            </w:r>
          </w:p>
          <w:p w14:paraId="2B253A66" w14:textId="77777777" w:rsidR="00607E22" w:rsidRDefault="00154745">
            <w:pPr>
              <w:pStyle w:val="TableParagraph"/>
              <w:spacing w:before="2" w:line="230" w:lineRule="auto"/>
              <w:ind w:left="96"/>
              <w:rPr>
                <w:i/>
              </w:rPr>
            </w:pPr>
            <w:r>
              <w:rPr>
                <w:i/>
                <w:color w:val="231F20"/>
              </w:rPr>
              <w:t>Provide the contract name, reference number, name of the Tenderer, contact details; and address the request for debrieﬁng as follows:</w:t>
            </w:r>
          </w:p>
          <w:p w14:paraId="4E3E1366" w14:textId="77777777" w:rsidR="00607E22" w:rsidRDefault="00154745">
            <w:pPr>
              <w:pStyle w:val="TableParagraph"/>
              <w:spacing w:before="66"/>
              <w:ind w:left="96"/>
              <w:rPr>
                <w:i/>
              </w:rPr>
            </w:pPr>
            <w:r>
              <w:rPr>
                <w:i/>
                <w:color w:val="231F20"/>
              </w:rPr>
              <w:t>Attention: .............................[insert full name of person, if applicable]</w:t>
            </w:r>
          </w:p>
          <w:p w14:paraId="3E7B20AC" w14:textId="77777777" w:rsidR="00607E22" w:rsidRDefault="00154745">
            <w:pPr>
              <w:pStyle w:val="TableParagraph"/>
              <w:spacing w:before="64"/>
              <w:ind w:left="96"/>
              <w:rPr>
                <w:i/>
              </w:rPr>
            </w:pPr>
            <w:r>
              <w:rPr>
                <w:i/>
                <w:color w:val="231F20"/>
              </w:rPr>
              <w:t>Title/</w:t>
            </w:r>
            <w:r w:rsidR="00281D7F">
              <w:rPr>
                <w:i/>
                <w:color w:val="231F20"/>
              </w:rPr>
              <w:t>position: ......................</w:t>
            </w:r>
            <w:r>
              <w:rPr>
                <w:i/>
                <w:color w:val="231F20"/>
              </w:rPr>
              <w:t>[insert title/position]</w:t>
            </w:r>
          </w:p>
          <w:p w14:paraId="14A1408D" w14:textId="77777777" w:rsidR="00607E22" w:rsidRDefault="00281D7F">
            <w:pPr>
              <w:pStyle w:val="TableParagraph"/>
              <w:spacing w:before="64" w:line="300" w:lineRule="auto"/>
              <w:ind w:left="96" w:right="4787"/>
              <w:rPr>
                <w:i/>
              </w:rPr>
            </w:pPr>
            <w:r>
              <w:rPr>
                <w:i/>
                <w:color w:val="231F20"/>
              </w:rPr>
              <w:t>Agency: ...............................</w:t>
            </w:r>
            <w:r w:rsidR="00154745">
              <w:rPr>
                <w:i/>
                <w:color w:val="231F20"/>
              </w:rPr>
              <w:t>[insert</w:t>
            </w:r>
            <w:r w:rsidR="009C57A6">
              <w:rPr>
                <w:i/>
                <w:color w:val="231F20"/>
              </w:rPr>
              <w:t xml:space="preserve"> </w:t>
            </w:r>
            <w:r w:rsidR="00154745">
              <w:rPr>
                <w:i/>
                <w:color w:val="231F20"/>
              </w:rPr>
              <w:t>name</w:t>
            </w:r>
            <w:r w:rsidR="009C57A6">
              <w:rPr>
                <w:i/>
                <w:color w:val="231F20"/>
              </w:rPr>
              <w:t xml:space="preserve"> </w:t>
            </w:r>
            <w:r w:rsidR="00154745">
              <w:rPr>
                <w:i/>
                <w:color w:val="231F20"/>
              </w:rPr>
              <w:t>of</w:t>
            </w:r>
            <w:r w:rsidR="00891BFA">
              <w:rPr>
                <w:i/>
                <w:color w:val="231F20"/>
              </w:rPr>
              <w:t xml:space="preserve"> </w:t>
            </w:r>
            <w:r w:rsidR="00154745">
              <w:rPr>
                <w:i/>
                <w:color w:val="231F20"/>
              </w:rPr>
              <w:t>Procuring</w:t>
            </w:r>
            <w:r w:rsidR="00891BFA">
              <w:rPr>
                <w:i/>
                <w:color w:val="231F20"/>
              </w:rPr>
              <w:t xml:space="preserve"> </w:t>
            </w:r>
            <w:r w:rsidR="00154745">
              <w:rPr>
                <w:i/>
                <w:color w:val="231F20"/>
              </w:rPr>
              <w:t>Entity] Email</w:t>
            </w:r>
            <w:r w:rsidR="009C57A6">
              <w:rPr>
                <w:i/>
                <w:color w:val="231F20"/>
              </w:rPr>
              <w:t xml:space="preserve"> </w:t>
            </w:r>
            <w:r>
              <w:rPr>
                <w:i/>
                <w:color w:val="231F20"/>
              </w:rPr>
              <w:t>address: ...................</w:t>
            </w:r>
            <w:r w:rsidR="00154745">
              <w:rPr>
                <w:i/>
                <w:color w:val="231F20"/>
              </w:rPr>
              <w:t>[insert</w:t>
            </w:r>
            <w:r w:rsidR="009C57A6">
              <w:rPr>
                <w:i/>
                <w:color w:val="231F20"/>
              </w:rPr>
              <w:t xml:space="preserve"> </w:t>
            </w:r>
            <w:r w:rsidR="00154745">
              <w:rPr>
                <w:i/>
                <w:color w:val="231F20"/>
              </w:rPr>
              <w:t>email</w:t>
            </w:r>
            <w:r w:rsidR="009C57A6">
              <w:rPr>
                <w:i/>
                <w:color w:val="231F20"/>
              </w:rPr>
              <w:t xml:space="preserve"> </w:t>
            </w:r>
            <w:r w:rsidR="00154745">
              <w:rPr>
                <w:i/>
                <w:color w:val="231F20"/>
              </w:rPr>
              <w:t>address]</w:t>
            </w:r>
          </w:p>
          <w:p w14:paraId="09362171" w14:textId="77777777" w:rsidR="00607E22" w:rsidRDefault="00154745">
            <w:pPr>
              <w:pStyle w:val="TableParagraph"/>
              <w:spacing w:before="1"/>
              <w:ind w:left="96"/>
              <w:rPr>
                <w:i/>
              </w:rPr>
            </w:pPr>
            <w:r>
              <w:rPr>
                <w:i/>
                <w:color w:val="231F20"/>
              </w:rPr>
              <w:t xml:space="preserve">Fax </w:t>
            </w:r>
            <w:r w:rsidR="00281D7F">
              <w:rPr>
                <w:i/>
                <w:color w:val="231F20"/>
              </w:rPr>
              <w:t>number: ......................</w:t>
            </w:r>
            <w:r>
              <w:rPr>
                <w:i/>
                <w:color w:val="231F20"/>
              </w:rPr>
              <w:t>[insert fax number] delete if not used</w:t>
            </w:r>
          </w:p>
          <w:p w14:paraId="7CAD92B6" w14:textId="77777777" w:rsidR="00607E22" w:rsidRDefault="00154745">
            <w:pPr>
              <w:pStyle w:val="TableParagraph"/>
              <w:spacing w:before="96" w:line="230" w:lineRule="auto"/>
              <w:ind w:left="96" w:right="88"/>
              <w:jc w:val="both"/>
              <w:rPr>
                <w:i/>
              </w:rPr>
            </w:pPr>
            <w:r>
              <w:rPr>
                <w:i/>
                <w:color w:val="231F20"/>
              </w:rPr>
              <w:t>If</w:t>
            </w:r>
            <w:r w:rsidR="00281D7F">
              <w:rPr>
                <w:i/>
                <w:color w:val="231F20"/>
              </w:rPr>
              <w:t xml:space="preserve"> </w:t>
            </w:r>
            <w:r>
              <w:rPr>
                <w:i/>
                <w:color w:val="231F20"/>
              </w:rPr>
              <w:t>your</w:t>
            </w:r>
            <w:r w:rsidR="00281D7F">
              <w:rPr>
                <w:i/>
                <w:color w:val="231F20"/>
              </w:rPr>
              <w:t xml:space="preserve"> </w:t>
            </w:r>
            <w:r>
              <w:rPr>
                <w:i/>
                <w:color w:val="231F20"/>
              </w:rPr>
              <w:t>request</w:t>
            </w:r>
            <w:r w:rsidR="00281D7F">
              <w:rPr>
                <w:i/>
                <w:color w:val="231F20"/>
              </w:rPr>
              <w:t xml:space="preserve"> </w:t>
            </w:r>
            <w:r>
              <w:rPr>
                <w:i/>
                <w:color w:val="231F20"/>
              </w:rPr>
              <w:t>for</w:t>
            </w:r>
            <w:r w:rsidR="00281D7F">
              <w:rPr>
                <w:i/>
                <w:color w:val="231F20"/>
              </w:rPr>
              <w:t xml:space="preserve"> </w:t>
            </w:r>
            <w:r>
              <w:rPr>
                <w:i/>
                <w:color w:val="231F20"/>
              </w:rPr>
              <w:t>a</w:t>
            </w:r>
            <w:r w:rsidR="00281D7F">
              <w:rPr>
                <w:i/>
                <w:color w:val="231F20"/>
              </w:rPr>
              <w:t xml:space="preserve"> </w:t>
            </w:r>
            <w:r>
              <w:rPr>
                <w:i/>
                <w:color w:val="231F20"/>
              </w:rPr>
              <w:t>debrieﬁng</w:t>
            </w:r>
            <w:r w:rsidR="00281D7F">
              <w:rPr>
                <w:i/>
                <w:color w:val="231F20"/>
              </w:rPr>
              <w:t xml:space="preserve"> </w:t>
            </w:r>
            <w:r>
              <w:rPr>
                <w:i/>
                <w:color w:val="231F20"/>
              </w:rPr>
              <w:t>is</w:t>
            </w:r>
            <w:r w:rsidR="00281D7F">
              <w:rPr>
                <w:i/>
                <w:color w:val="231F20"/>
              </w:rPr>
              <w:t xml:space="preserve"> </w:t>
            </w:r>
            <w:r>
              <w:rPr>
                <w:i/>
                <w:color w:val="231F20"/>
              </w:rPr>
              <w:t>received</w:t>
            </w:r>
            <w:r w:rsidR="00281D7F">
              <w:rPr>
                <w:i/>
                <w:color w:val="231F20"/>
              </w:rPr>
              <w:t xml:space="preserve"> </w:t>
            </w:r>
            <w:r>
              <w:rPr>
                <w:i/>
                <w:color w:val="231F20"/>
              </w:rPr>
              <w:t>within</w:t>
            </w:r>
            <w:r w:rsidR="00281D7F">
              <w:rPr>
                <w:i/>
                <w:color w:val="231F20"/>
              </w:rPr>
              <w:t xml:space="preserve"> </w:t>
            </w:r>
            <w:r>
              <w:rPr>
                <w:i/>
                <w:color w:val="231F20"/>
              </w:rPr>
              <w:t>the</w:t>
            </w:r>
            <w:r w:rsidR="00281D7F">
              <w:rPr>
                <w:i/>
                <w:color w:val="231F20"/>
              </w:rPr>
              <w:t xml:space="preserve"> </w:t>
            </w:r>
            <w:r>
              <w:rPr>
                <w:i/>
                <w:color w:val="231F20"/>
              </w:rPr>
              <w:t>3</w:t>
            </w:r>
            <w:r w:rsidR="00281D7F">
              <w:rPr>
                <w:i/>
                <w:color w:val="231F20"/>
              </w:rPr>
              <w:t xml:space="preserve"> </w:t>
            </w:r>
            <w:r>
              <w:rPr>
                <w:i/>
                <w:color w:val="231F20"/>
              </w:rPr>
              <w:t>Business</w:t>
            </w:r>
            <w:r w:rsidR="00281D7F">
              <w:rPr>
                <w:i/>
                <w:color w:val="231F20"/>
              </w:rPr>
              <w:t xml:space="preserve"> </w:t>
            </w:r>
            <w:r>
              <w:rPr>
                <w:i/>
                <w:color w:val="231F20"/>
              </w:rPr>
              <w:t>Days</w:t>
            </w:r>
            <w:r w:rsidR="00281D7F">
              <w:rPr>
                <w:i/>
                <w:color w:val="231F20"/>
              </w:rPr>
              <w:t xml:space="preserve"> </w:t>
            </w:r>
            <w:r>
              <w:rPr>
                <w:i/>
                <w:color w:val="231F20"/>
              </w:rPr>
              <w:t>deadline,</w:t>
            </w:r>
            <w:r w:rsidR="00281D7F">
              <w:rPr>
                <w:i/>
                <w:color w:val="231F20"/>
              </w:rPr>
              <w:t xml:space="preserve"> </w:t>
            </w:r>
            <w:r>
              <w:rPr>
                <w:i/>
                <w:color w:val="231F20"/>
              </w:rPr>
              <w:t>we</w:t>
            </w:r>
            <w:r w:rsidR="00281D7F">
              <w:rPr>
                <w:i/>
                <w:color w:val="231F20"/>
              </w:rPr>
              <w:t xml:space="preserve"> </w:t>
            </w:r>
            <w:r>
              <w:rPr>
                <w:i/>
                <w:color w:val="231F20"/>
              </w:rPr>
              <w:t>will</w:t>
            </w:r>
            <w:r w:rsidR="00281D7F">
              <w:rPr>
                <w:i/>
                <w:color w:val="231F20"/>
              </w:rPr>
              <w:t xml:space="preserve"> </w:t>
            </w:r>
            <w:r>
              <w:rPr>
                <w:i/>
                <w:color w:val="231F20"/>
              </w:rPr>
              <w:t>provide</w:t>
            </w:r>
            <w:r w:rsidR="00281D7F">
              <w:rPr>
                <w:i/>
                <w:color w:val="231F20"/>
              </w:rPr>
              <w:t xml:space="preserve"> </w:t>
            </w:r>
            <w:r>
              <w:rPr>
                <w:i/>
                <w:color w:val="231F20"/>
              </w:rPr>
              <w:t>the</w:t>
            </w:r>
            <w:r w:rsidR="00281D7F">
              <w:rPr>
                <w:i/>
                <w:color w:val="231F20"/>
              </w:rPr>
              <w:t xml:space="preserve"> </w:t>
            </w:r>
            <w:r>
              <w:rPr>
                <w:i/>
                <w:color w:val="231F20"/>
              </w:rPr>
              <w:t>debrieﬁng</w:t>
            </w:r>
            <w:r w:rsidR="00281D7F">
              <w:rPr>
                <w:i/>
                <w:color w:val="231F20"/>
              </w:rPr>
              <w:t xml:space="preserve"> </w:t>
            </w:r>
            <w:r>
              <w:rPr>
                <w:i/>
                <w:color w:val="231F20"/>
              </w:rPr>
              <w:t xml:space="preserve">within ﬁve (5) Business Days of receipt of your request. If we </w:t>
            </w:r>
            <w:r>
              <w:rPr>
                <w:i/>
                <w:color w:val="231F20"/>
                <w:spacing w:val="-3"/>
              </w:rPr>
              <w:t xml:space="preserve">are </w:t>
            </w:r>
            <w:r>
              <w:rPr>
                <w:i/>
                <w:color w:val="231F20"/>
              </w:rPr>
              <w:t>unable to provide the debrieﬁng within this period, the Standstill Period shall be extended by ﬁve (5) Business Days after the date that the debrieﬁng is provided. If this happens,</w:t>
            </w:r>
            <w:r w:rsidR="00281D7F">
              <w:rPr>
                <w:i/>
                <w:color w:val="231F20"/>
              </w:rPr>
              <w:t xml:space="preserve"> </w:t>
            </w:r>
            <w:r>
              <w:rPr>
                <w:i/>
                <w:color w:val="231F20"/>
              </w:rPr>
              <w:t>we</w:t>
            </w:r>
            <w:r w:rsidR="00281D7F">
              <w:rPr>
                <w:i/>
                <w:color w:val="231F20"/>
              </w:rPr>
              <w:t xml:space="preserve"> </w:t>
            </w:r>
            <w:r>
              <w:rPr>
                <w:i/>
                <w:color w:val="231F20"/>
              </w:rPr>
              <w:t>will</w:t>
            </w:r>
            <w:r w:rsidR="00281D7F">
              <w:rPr>
                <w:i/>
                <w:color w:val="231F20"/>
              </w:rPr>
              <w:t xml:space="preserve"> </w:t>
            </w:r>
            <w:r>
              <w:rPr>
                <w:i/>
                <w:color w:val="231F20"/>
              </w:rPr>
              <w:t>notify</w:t>
            </w:r>
            <w:r w:rsidR="00281D7F">
              <w:rPr>
                <w:i/>
                <w:color w:val="231F20"/>
              </w:rPr>
              <w:t xml:space="preserve"> </w:t>
            </w:r>
            <w:r>
              <w:rPr>
                <w:i/>
                <w:color w:val="231F20"/>
              </w:rPr>
              <w:t>you</w:t>
            </w:r>
            <w:r w:rsidR="00281D7F">
              <w:rPr>
                <w:i/>
                <w:color w:val="231F20"/>
              </w:rPr>
              <w:t xml:space="preserve"> </w:t>
            </w:r>
            <w:r>
              <w:rPr>
                <w:i/>
                <w:color w:val="231F20"/>
              </w:rPr>
              <w:t>and</w:t>
            </w:r>
            <w:r w:rsidR="00281D7F">
              <w:rPr>
                <w:i/>
                <w:color w:val="231F20"/>
              </w:rPr>
              <w:t xml:space="preserve"> </w:t>
            </w:r>
            <w:r>
              <w:rPr>
                <w:i/>
                <w:color w:val="231F20"/>
              </w:rPr>
              <w:t>conﬁrm</w:t>
            </w:r>
            <w:r w:rsidR="00281D7F">
              <w:rPr>
                <w:i/>
                <w:color w:val="231F20"/>
              </w:rPr>
              <w:t xml:space="preserve"> </w:t>
            </w:r>
            <w:r>
              <w:rPr>
                <w:i/>
                <w:color w:val="231F20"/>
              </w:rPr>
              <w:t>the</w:t>
            </w:r>
            <w:r w:rsidR="00281D7F">
              <w:rPr>
                <w:i/>
                <w:color w:val="231F20"/>
              </w:rPr>
              <w:t xml:space="preserve"> </w:t>
            </w:r>
            <w:r>
              <w:rPr>
                <w:i/>
                <w:color w:val="231F20"/>
              </w:rPr>
              <w:t>date</w:t>
            </w:r>
            <w:r w:rsidR="00281D7F">
              <w:rPr>
                <w:i/>
                <w:color w:val="231F20"/>
              </w:rPr>
              <w:t xml:space="preserve"> </w:t>
            </w:r>
            <w:r>
              <w:rPr>
                <w:i/>
                <w:color w:val="231F20"/>
              </w:rPr>
              <w:t>that</w:t>
            </w:r>
            <w:r w:rsidR="00281D7F">
              <w:rPr>
                <w:i/>
                <w:color w:val="231F20"/>
              </w:rPr>
              <w:t xml:space="preserve"> </w:t>
            </w:r>
            <w:r>
              <w:rPr>
                <w:i/>
                <w:color w:val="231F20"/>
              </w:rPr>
              <w:t>the</w:t>
            </w:r>
            <w:r w:rsidR="00281D7F">
              <w:rPr>
                <w:i/>
                <w:color w:val="231F20"/>
              </w:rPr>
              <w:t xml:space="preserve"> </w:t>
            </w:r>
            <w:r>
              <w:rPr>
                <w:i/>
                <w:color w:val="231F20"/>
              </w:rPr>
              <w:t>extended</w:t>
            </w:r>
            <w:r w:rsidR="00281D7F">
              <w:rPr>
                <w:i/>
                <w:color w:val="231F20"/>
              </w:rPr>
              <w:t xml:space="preserve"> </w:t>
            </w:r>
            <w:r>
              <w:rPr>
                <w:i/>
                <w:color w:val="231F20"/>
              </w:rPr>
              <w:t>Standstill</w:t>
            </w:r>
            <w:r w:rsidR="00281D7F">
              <w:rPr>
                <w:i/>
                <w:color w:val="231F20"/>
              </w:rPr>
              <w:t xml:space="preserve"> </w:t>
            </w:r>
            <w:r>
              <w:rPr>
                <w:i/>
                <w:color w:val="231F20"/>
              </w:rPr>
              <w:t>Period</w:t>
            </w:r>
            <w:r w:rsidR="00281D7F">
              <w:rPr>
                <w:i/>
                <w:color w:val="231F20"/>
              </w:rPr>
              <w:t xml:space="preserve"> </w:t>
            </w:r>
            <w:r>
              <w:rPr>
                <w:i/>
                <w:color w:val="231F20"/>
              </w:rPr>
              <w:t>will</w:t>
            </w:r>
            <w:r w:rsidR="00281D7F">
              <w:rPr>
                <w:i/>
                <w:color w:val="231F20"/>
              </w:rPr>
              <w:t xml:space="preserve"> </w:t>
            </w:r>
            <w:r>
              <w:rPr>
                <w:i/>
                <w:color w:val="231F20"/>
              </w:rPr>
              <w:t>end.</w:t>
            </w:r>
          </w:p>
          <w:p w14:paraId="29E245D5" w14:textId="77777777" w:rsidR="00607E22" w:rsidRDefault="00154745">
            <w:pPr>
              <w:pStyle w:val="TableParagraph"/>
              <w:spacing w:before="77" w:line="230" w:lineRule="auto"/>
              <w:ind w:left="96"/>
              <w:rPr>
                <w:i/>
              </w:rPr>
            </w:pPr>
            <w:r>
              <w:rPr>
                <w:i/>
                <w:color w:val="231F20"/>
              </w:rPr>
              <w:t>The debrieﬁng may be in writing, by phone, video conference call or in person. We shall promptly advise you in writing how the debrieﬁng will take place and conﬁrm the date and time.</w:t>
            </w:r>
          </w:p>
          <w:p w14:paraId="689DBDA4" w14:textId="77777777" w:rsidR="00607E22" w:rsidRDefault="00154745">
            <w:pPr>
              <w:pStyle w:val="TableParagraph"/>
              <w:spacing w:before="74" w:line="230" w:lineRule="auto"/>
              <w:ind w:left="96" w:right="88"/>
              <w:jc w:val="both"/>
              <w:rPr>
                <w:i/>
              </w:rPr>
            </w:pPr>
            <w:proofErr w:type="gramStart"/>
            <w:r>
              <w:rPr>
                <w:i/>
                <w:color w:val="231F20"/>
              </w:rPr>
              <w:t>Ifthedeadlinetorequestadebrieﬁnghasexpired,youmaystillrequestadebrieﬁng</w:t>
            </w:r>
            <w:proofErr w:type="gramEnd"/>
            <w:r>
              <w:rPr>
                <w:i/>
                <w:color w:val="231F20"/>
              </w:rPr>
              <w:t>.Inthiscase,wewillprovidethe debrieﬁngassoonaspracticable,andnormallynolaterthanﬁfteen(15)Business</w:t>
            </w:r>
            <w:r w:rsidR="009C57A6">
              <w:rPr>
                <w:i/>
                <w:color w:val="231F20"/>
              </w:rPr>
              <w:t xml:space="preserve"> </w:t>
            </w:r>
            <w:r>
              <w:rPr>
                <w:i/>
                <w:color w:val="231F20"/>
              </w:rPr>
              <w:t>Days</w:t>
            </w:r>
            <w:r w:rsidR="00FA6E61">
              <w:rPr>
                <w:i/>
                <w:color w:val="231F20"/>
              </w:rPr>
              <w:t xml:space="preserve"> </w:t>
            </w:r>
            <w:r>
              <w:rPr>
                <w:i/>
                <w:color w:val="231F20"/>
                <w:spacing w:val="-3"/>
              </w:rPr>
              <w:t>from</w:t>
            </w:r>
            <w:r w:rsidR="00FA6E61">
              <w:rPr>
                <w:i/>
                <w:color w:val="231F20"/>
                <w:spacing w:val="-3"/>
              </w:rPr>
              <w:t xml:space="preserve"> </w:t>
            </w:r>
            <w:r>
              <w:rPr>
                <w:i/>
                <w:color w:val="231F20"/>
              </w:rPr>
              <w:t>the</w:t>
            </w:r>
            <w:r w:rsidR="00FA6E61">
              <w:rPr>
                <w:i/>
                <w:color w:val="231F20"/>
              </w:rPr>
              <w:t xml:space="preserve"> </w:t>
            </w:r>
            <w:r>
              <w:rPr>
                <w:i/>
                <w:color w:val="231F20"/>
              </w:rPr>
              <w:t>date</w:t>
            </w:r>
            <w:r w:rsidR="00FA6E61">
              <w:rPr>
                <w:i/>
                <w:color w:val="231F20"/>
              </w:rPr>
              <w:t xml:space="preserve"> </w:t>
            </w:r>
            <w:r>
              <w:rPr>
                <w:i/>
                <w:color w:val="231F20"/>
              </w:rPr>
              <w:t>of</w:t>
            </w:r>
            <w:r w:rsidR="00FA6E61">
              <w:rPr>
                <w:i/>
                <w:color w:val="231F20"/>
              </w:rPr>
              <w:t xml:space="preserve"> </w:t>
            </w:r>
            <w:r>
              <w:rPr>
                <w:i/>
                <w:color w:val="231F20"/>
              </w:rPr>
              <w:t xml:space="preserve">publication </w:t>
            </w:r>
            <w:r w:rsidR="009C57A6">
              <w:rPr>
                <w:i/>
                <w:color w:val="231F20"/>
              </w:rPr>
              <w:t xml:space="preserve">of the </w:t>
            </w:r>
            <w:r>
              <w:rPr>
                <w:i/>
                <w:color w:val="231F20"/>
              </w:rPr>
              <w:t>Contract</w:t>
            </w:r>
            <w:r w:rsidR="009C57A6">
              <w:rPr>
                <w:i/>
                <w:color w:val="231F20"/>
              </w:rPr>
              <w:t xml:space="preserve"> </w:t>
            </w:r>
            <w:r>
              <w:rPr>
                <w:i/>
                <w:color w:val="231F20"/>
                <w:spacing w:val="-5"/>
              </w:rPr>
              <w:t>Award</w:t>
            </w:r>
            <w:r w:rsidR="009C57A6">
              <w:rPr>
                <w:i/>
                <w:color w:val="231F20"/>
                <w:spacing w:val="-5"/>
              </w:rPr>
              <w:t xml:space="preserve"> </w:t>
            </w:r>
            <w:r>
              <w:rPr>
                <w:i/>
                <w:color w:val="231F20"/>
              </w:rPr>
              <w:t>Notice.</w:t>
            </w:r>
          </w:p>
        </w:tc>
      </w:tr>
    </w:tbl>
    <w:p w14:paraId="22796AB5" w14:textId="77777777" w:rsidR="00607E22" w:rsidRDefault="00607E22">
      <w:pPr>
        <w:pStyle w:val="BodyText"/>
        <w:spacing w:before="10"/>
        <w:rPr>
          <w:b/>
          <w:sz w:val="28"/>
        </w:rPr>
      </w:pPr>
    </w:p>
    <w:p w14:paraId="26FF6830" w14:textId="77777777" w:rsidR="00607E22" w:rsidRDefault="00154745" w:rsidP="002021F3">
      <w:pPr>
        <w:pStyle w:val="ListParagraph"/>
        <w:numPr>
          <w:ilvl w:val="0"/>
          <w:numId w:val="13"/>
        </w:numPr>
        <w:tabs>
          <w:tab w:val="left" w:pos="732"/>
          <w:tab w:val="left" w:pos="734"/>
        </w:tabs>
        <w:spacing w:before="0"/>
        <w:ind w:left="733" w:hanging="605"/>
        <w:rPr>
          <w:b/>
        </w:rPr>
      </w:pPr>
      <w:r>
        <w:rPr>
          <w:b/>
          <w:color w:val="231F20"/>
        </w:rPr>
        <w:t xml:space="preserve">How to make a </w:t>
      </w:r>
      <w:r w:rsidR="00E21422">
        <w:rPr>
          <w:b/>
          <w:color w:val="231F20"/>
        </w:rPr>
        <w:t>complaint?</w:t>
      </w:r>
    </w:p>
    <w:p w14:paraId="2F4CC963" w14:textId="77777777" w:rsidR="00607E22" w:rsidRDefault="00607E22">
      <w:pPr>
        <w:pStyle w:val="BodyText"/>
        <w:spacing w:before="4"/>
        <w:rPr>
          <w:b/>
          <w:sz w:val="14"/>
        </w:rPr>
      </w:pPr>
    </w:p>
    <w:tbl>
      <w:tblPr>
        <w:tblW w:w="0" w:type="auto"/>
        <w:tblInd w:w="13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0200"/>
      </w:tblGrid>
      <w:tr w:rsidR="00607E22" w14:paraId="53FE5363" w14:textId="77777777">
        <w:trPr>
          <w:trHeight w:val="6548"/>
        </w:trPr>
        <w:tc>
          <w:tcPr>
            <w:tcW w:w="10200" w:type="dxa"/>
          </w:tcPr>
          <w:p w14:paraId="2FD6AD8A" w14:textId="77777777" w:rsidR="00607E22" w:rsidRDefault="00154745">
            <w:pPr>
              <w:pStyle w:val="TableParagraph"/>
              <w:spacing w:before="90" w:line="230" w:lineRule="auto"/>
              <w:ind w:left="96" w:right="21"/>
              <w:rPr>
                <w:i/>
              </w:rPr>
            </w:pPr>
            <w:r>
              <w:rPr>
                <w:i/>
                <w:color w:val="231F20"/>
              </w:rPr>
              <w:t>Period: Procurement-related Complaint challenging the decision to award shall be submitted by midnight, [insert date] (local time).</w:t>
            </w:r>
          </w:p>
          <w:p w14:paraId="59CC410D" w14:textId="77777777" w:rsidR="00607E22" w:rsidRDefault="00154745">
            <w:pPr>
              <w:pStyle w:val="TableParagraph"/>
              <w:spacing w:before="75" w:line="230" w:lineRule="auto"/>
              <w:ind w:left="96" w:right="86"/>
              <w:rPr>
                <w:i/>
              </w:rPr>
            </w:pPr>
            <w:r>
              <w:rPr>
                <w:i/>
                <w:color w:val="231F20"/>
              </w:rPr>
              <w:t>Provide</w:t>
            </w:r>
            <w:r w:rsidR="00891BFA">
              <w:rPr>
                <w:i/>
                <w:color w:val="231F20"/>
              </w:rPr>
              <w:t xml:space="preserve"> </w:t>
            </w:r>
            <w:r>
              <w:rPr>
                <w:i/>
                <w:color w:val="231F20"/>
              </w:rPr>
              <w:t>the</w:t>
            </w:r>
            <w:r w:rsidR="00891BFA">
              <w:rPr>
                <w:i/>
                <w:color w:val="231F20"/>
              </w:rPr>
              <w:t xml:space="preserve"> </w:t>
            </w:r>
            <w:r>
              <w:rPr>
                <w:i/>
                <w:color w:val="231F20"/>
              </w:rPr>
              <w:t>contract</w:t>
            </w:r>
            <w:r w:rsidR="00891BFA">
              <w:rPr>
                <w:i/>
                <w:color w:val="231F20"/>
              </w:rPr>
              <w:t xml:space="preserve"> </w:t>
            </w:r>
            <w:r>
              <w:rPr>
                <w:i/>
                <w:color w:val="231F20"/>
              </w:rPr>
              <w:t>name,</w:t>
            </w:r>
            <w:r w:rsidR="00891BFA">
              <w:rPr>
                <w:i/>
                <w:color w:val="231F20"/>
              </w:rPr>
              <w:t xml:space="preserve"> </w:t>
            </w:r>
            <w:r>
              <w:rPr>
                <w:i/>
                <w:color w:val="231F20"/>
              </w:rPr>
              <w:t>reference</w:t>
            </w:r>
            <w:r w:rsidR="00891BFA">
              <w:rPr>
                <w:i/>
                <w:color w:val="231F20"/>
              </w:rPr>
              <w:t xml:space="preserve"> </w:t>
            </w:r>
            <w:r>
              <w:rPr>
                <w:i/>
                <w:color w:val="231F20"/>
                <w:spacing w:val="-4"/>
              </w:rPr>
              <w:t>number,</w:t>
            </w:r>
            <w:r w:rsidR="00891BFA">
              <w:rPr>
                <w:i/>
                <w:color w:val="231F20"/>
                <w:spacing w:val="-4"/>
              </w:rPr>
              <w:t xml:space="preserve"> </w:t>
            </w:r>
            <w:r>
              <w:rPr>
                <w:i/>
                <w:color w:val="231F20"/>
              </w:rPr>
              <w:t>name</w:t>
            </w:r>
            <w:r w:rsidR="00891BFA">
              <w:rPr>
                <w:i/>
                <w:color w:val="231F20"/>
              </w:rPr>
              <w:t xml:space="preserve"> </w:t>
            </w:r>
            <w:r>
              <w:rPr>
                <w:i/>
                <w:color w:val="231F20"/>
              </w:rPr>
              <w:t>of</w:t>
            </w:r>
            <w:r w:rsidR="00891BFA">
              <w:rPr>
                <w:i/>
                <w:color w:val="231F20"/>
              </w:rPr>
              <w:t xml:space="preserve"> </w:t>
            </w:r>
            <w:r>
              <w:rPr>
                <w:i/>
                <w:color w:val="231F20"/>
              </w:rPr>
              <w:t>the</w:t>
            </w:r>
            <w:r w:rsidR="00891BFA">
              <w:rPr>
                <w:i/>
                <w:color w:val="231F20"/>
              </w:rPr>
              <w:t xml:space="preserve"> </w:t>
            </w:r>
            <w:r>
              <w:rPr>
                <w:i/>
                <w:color w:val="231F20"/>
                <w:spacing w:val="-7"/>
              </w:rPr>
              <w:t>Tenderer,</w:t>
            </w:r>
            <w:r w:rsidR="00891BFA">
              <w:rPr>
                <w:i/>
                <w:color w:val="231F20"/>
                <w:spacing w:val="-7"/>
              </w:rPr>
              <w:t xml:space="preserve"> </w:t>
            </w:r>
            <w:r>
              <w:rPr>
                <w:i/>
                <w:color w:val="231F20"/>
              </w:rPr>
              <w:t>contact</w:t>
            </w:r>
            <w:r w:rsidR="00891BFA">
              <w:rPr>
                <w:i/>
                <w:color w:val="231F20"/>
              </w:rPr>
              <w:t xml:space="preserve"> </w:t>
            </w:r>
            <w:r>
              <w:rPr>
                <w:i/>
                <w:color w:val="231F20"/>
              </w:rPr>
              <w:t>details;</w:t>
            </w:r>
            <w:r w:rsidR="00891BFA">
              <w:rPr>
                <w:i/>
                <w:color w:val="231F20"/>
              </w:rPr>
              <w:t xml:space="preserve"> </w:t>
            </w:r>
            <w:r>
              <w:rPr>
                <w:i/>
                <w:color w:val="231F20"/>
              </w:rPr>
              <w:t>and</w:t>
            </w:r>
            <w:r w:rsidR="00891BFA">
              <w:rPr>
                <w:i/>
                <w:color w:val="231F20"/>
              </w:rPr>
              <w:t xml:space="preserve"> </w:t>
            </w:r>
            <w:r>
              <w:rPr>
                <w:i/>
                <w:color w:val="231F20"/>
              </w:rPr>
              <w:t>address</w:t>
            </w:r>
            <w:r w:rsidR="00891BFA">
              <w:rPr>
                <w:i/>
                <w:color w:val="231F20"/>
              </w:rPr>
              <w:t xml:space="preserve"> </w:t>
            </w:r>
            <w:r>
              <w:rPr>
                <w:i/>
                <w:color w:val="231F20"/>
              </w:rPr>
              <w:t>the</w:t>
            </w:r>
            <w:r w:rsidR="00891BFA">
              <w:rPr>
                <w:i/>
                <w:color w:val="231F20"/>
              </w:rPr>
              <w:t xml:space="preserve"> </w:t>
            </w:r>
            <w:r>
              <w:rPr>
                <w:i/>
                <w:color w:val="231F20"/>
              </w:rPr>
              <w:t>Procurement- related</w:t>
            </w:r>
            <w:r w:rsidR="00891BFA">
              <w:rPr>
                <w:i/>
                <w:color w:val="231F20"/>
              </w:rPr>
              <w:t xml:space="preserve"> </w:t>
            </w:r>
            <w:r>
              <w:rPr>
                <w:i/>
                <w:color w:val="231F20"/>
              </w:rPr>
              <w:t>Complaint</w:t>
            </w:r>
            <w:r w:rsidR="00891BFA">
              <w:rPr>
                <w:i/>
                <w:color w:val="231F20"/>
              </w:rPr>
              <w:t xml:space="preserve"> </w:t>
            </w:r>
            <w:r>
              <w:rPr>
                <w:i/>
                <w:color w:val="231F20"/>
              </w:rPr>
              <w:t>as</w:t>
            </w:r>
            <w:r w:rsidR="00891BFA">
              <w:rPr>
                <w:i/>
                <w:color w:val="231F20"/>
              </w:rPr>
              <w:t xml:space="preserve"> </w:t>
            </w:r>
            <w:r>
              <w:rPr>
                <w:i/>
                <w:color w:val="231F20"/>
              </w:rPr>
              <w:t>follows:</w:t>
            </w:r>
          </w:p>
          <w:p w14:paraId="0BE8793A" w14:textId="77777777" w:rsidR="00607E22" w:rsidRDefault="00281D7F">
            <w:pPr>
              <w:pStyle w:val="TableParagraph"/>
              <w:spacing w:before="66"/>
              <w:ind w:left="96"/>
              <w:rPr>
                <w:i/>
              </w:rPr>
            </w:pPr>
            <w:r>
              <w:rPr>
                <w:i/>
                <w:color w:val="231F20"/>
              </w:rPr>
              <w:t>Attention: .........................................</w:t>
            </w:r>
            <w:r w:rsidR="00154745">
              <w:rPr>
                <w:i/>
                <w:color w:val="231F20"/>
              </w:rPr>
              <w:t>[insert full name of person, if applicable]</w:t>
            </w:r>
          </w:p>
          <w:p w14:paraId="707F4FF4" w14:textId="77777777" w:rsidR="00607E22" w:rsidRDefault="00154745">
            <w:pPr>
              <w:pStyle w:val="TableParagraph"/>
              <w:spacing w:before="64"/>
              <w:ind w:left="96"/>
              <w:rPr>
                <w:i/>
              </w:rPr>
            </w:pPr>
            <w:r>
              <w:rPr>
                <w:i/>
                <w:color w:val="231F20"/>
              </w:rPr>
              <w:t>Title/</w:t>
            </w:r>
            <w:r w:rsidR="00281D7F">
              <w:rPr>
                <w:i/>
                <w:color w:val="231F20"/>
              </w:rPr>
              <w:t>position: .........................................</w:t>
            </w:r>
            <w:r>
              <w:rPr>
                <w:i/>
                <w:color w:val="231F20"/>
              </w:rPr>
              <w:t>[insert title/position]</w:t>
            </w:r>
          </w:p>
          <w:p w14:paraId="5F2B3215" w14:textId="77777777" w:rsidR="00607E22" w:rsidRDefault="00281D7F">
            <w:pPr>
              <w:pStyle w:val="TableParagraph"/>
              <w:spacing w:before="64"/>
              <w:ind w:left="96"/>
              <w:rPr>
                <w:i/>
              </w:rPr>
            </w:pPr>
            <w:r>
              <w:rPr>
                <w:i/>
                <w:color w:val="231F20"/>
              </w:rPr>
              <w:t>Agency: .........................................</w:t>
            </w:r>
            <w:r w:rsidR="00154745">
              <w:rPr>
                <w:i/>
                <w:color w:val="231F20"/>
              </w:rPr>
              <w:t>[insert name of Procuring Entity]</w:t>
            </w:r>
          </w:p>
          <w:p w14:paraId="172D45F2" w14:textId="77777777" w:rsidR="00607E22" w:rsidRDefault="00154745">
            <w:pPr>
              <w:pStyle w:val="TableParagraph"/>
              <w:spacing w:before="64"/>
              <w:ind w:left="96"/>
              <w:rPr>
                <w:i/>
              </w:rPr>
            </w:pPr>
            <w:r>
              <w:rPr>
                <w:i/>
                <w:color w:val="231F20"/>
              </w:rPr>
              <w:t xml:space="preserve">Email </w:t>
            </w:r>
            <w:r w:rsidR="00281D7F">
              <w:rPr>
                <w:i/>
                <w:color w:val="231F20"/>
              </w:rPr>
              <w:t>address: .........................................</w:t>
            </w:r>
            <w:r>
              <w:rPr>
                <w:i/>
                <w:color w:val="231F20"/>
              </w:rPr>
              <w:t>[insert email address]</w:t>
            </w:r>
          </w:p>
          <w:p w14:paraId="3EE1011F" w14:textId="77777777" w:rsidR="00607E22" w:rsidRDefault="00154745">
            <w:pPr>
              <w:pStyle w:val="TableParagraph"/>
              <w:spacing w:before="64"/>
              <w:ind w:left="96"/>
              <w:rPr>
                <w:i/>
              </w:rPr>
            </w:pPr>
            <w:r>
              <w:rPr>
                <w:i/>
                <w:color w:val="231F20"/>
              </w:rPr>
              <w:t xml:space="preserve">Fax </w:t>
            </w:r>
            <w:r w:rsidR="00281D7F">
              <w:rPr>
                <w:i/>
                <w:color w:val="231F20"/>
              </w:rPr>
              <w:t>number: .........................................</w:t>
            </w:r>
            <w:r>
              <w:rPr>
                <w:i/>
                <w:color w:val="231F20"/>
              </w:rPr>
              <w:t>[insert fax number] delete if not used</w:t>
            </w:r>
          </w:p>
          <w:p w14:paraId="58F4E28B" w14:textId="77777777" w:rsidR="00607E22" w:rsidRDefault="00154745">
            <w:pPr>
              <w:pStyle w:val="TableParagraph"/>
              <w:spacing w:before="72" w:line="230" w:lineRule="auto"/>
              <w:ind w:left="96" w:right="88"/>
              <w:jc w:val="both"/>
              <w:rPr>
                <w:i/>
              </w:rPr>
            </w:pPr>
            <w:r>
              <w:rPr>
                <w:i/>
                <w:color w:val="231F20"/>
              </w:rPr>
              <w:t>At</w:t>
            </w:r>
            <w:r w:rsidR="00891BFA">
              <w:rPr>
                <w:i/>
                <w:color w:val="231F20"/>
              </w:rPr>
              <w:t xml:space="preserve"> </w:t>
            </w:r>
            <w:r>
              <w:rPr>
                <w:i/>
                <w:color w:val="231F20"/>
              </w:rPr>
              <w:t>this</w:t>
            </w:r>
            <w:r w:rsidR="00891BFA">
              <w:rPr>
                <w:i/>
                <w:color w:val="231F20"/>
              </w:rPr>
              <w:t xml:space="preserve"> </w:t>
            </w:r>
            <w:r>
              <w:rPr>
                <w:i/>
                <w:color w:val="231F20"/>
              </w:rPr>
              <w:t>point</w:t>
            </w:r>
            <w:r w:rsidR="00891BFA">
              <w:rPr>
                <w:i/>
                <w:color w:val="231F20"/>
              </w:rPr>
              <w:t xml:space="preserve"> </w:t>
            </w:r>
            <w:r>
              <w:rPr>
                <w:i/>
                <w:color w:val="231F20"/>
              </w:rPr>
              <w:t>in</w:t>
            </w:r>
            <w:r w:rsidR="00891BFA">
              <w:rPr>
                <w:i/>
                <w:color w:val="231F20"/>
              </w:rPr>
              <w:t xml:space="preserve"> </w:t>
            </w:r>
            <w:r>
              <w:rPr>
                <w:i/>
                <w:color w:val="231F20"/>
              </w:rPr>
              <w:t>the</w:t>
            </w:r>
            <w:r w:rsidR="00891BFA">
              <w:rPr>
                <w:i/>
                <w:color w:val="231F20"/>
              </w:rPr>
              <w:t xml:space="preserve"> </w:t>
            </w:r>
            <w:r>
              <w:rPr>
                <w:i/>
                <w:color w:val="231F20"/>
              </w:rPr>
              <w:t>procurement</w:t>
            </w:r>
            <w:r w:rsidR="00891BFA">
              <w:rPr>
                <w:i/>
                <w:color w:val="231F20"/>
              </w:rPr>
              <w:t xml:space="preserve"> </w:t>
            </w:r>
            <w:r>
              <w:rPr>
                <w:i/>
                <w:color w:val="231F20"/>
              </w:rPr>
              <w:t>process,</w:t>
            </w:r>
            <w:r w:rsidR="00891BFA">
              <w:rPr>
                <w:i/>
                <w:color w:val="231F20"/>
              </w:rPr>
              <w:t xml:space="preserve"> </w:t>
            </w:r>
            <w:r>
              <w:rPr>
                <w:i/>
                <w:color w:val="231F20"/>
              </w:rPr>
              <w:t>you</w:t>
            </w:r>
            <w:r w:rsidR="00891BFA">
              <w:rPr>
                <w:i/>
                <w:color w:val="231F20"/>
              </w:rPr>
              <w:t xml:space="preserve"> </w:t>
            </w:r>
            <w:r>
              <w:rPr>
                <w:i/>
                <w:color w:val="231F20"/>
              </w:rPr>
              <w:t>may</w:t>
            </w:r>
            <w:r w:rsidR="00891BFA">
              <w:rPr>
                <w:i/>
                <w:color w:val="231F20"/>
              </w:rPr>
              <w:t xml:space="preserve"> </w:t>
            </w:r>
            <w:r>
              <w:rPr>
                <w:i/>
                <w:color w:val="231F20"/>
              </w:rPr>
              <w:t>submit</w:t>
            </w:r>
            <w:r w:rsidR="00891BFA">
              <w:rPr>
                <w:i/>
                <w:color w:val="231F20"/>
              </w:rPr>
              <w:t xml:space="preserve"> </w:t>
            </w:r>
            <w:r>
              <w:rPr>
                <w:i/>
                <w:color w:val="231F20"/>
              </w:rPr>
              <w:t>a</w:t>
            </w:r>
            <w:r w:rsidR="00891BFA">
              <w:rPr>
                <w:i/>
                <w:color w:val="231F20"/>
              </w:rPr>
              <w:t xml:space="preserve"> </w:t>
            </w:r>
            <w:r>
              <w:rPr>
                <w:i/>
                <w:color w:val="231F20"/>
              </w:rPr>
              <w:t>Procurement-related</w:t>
            </w:r>
            <w:r w:rsidR="00891BFA">
              <w:rPr>
                <w:i/>
                <w:color w:val="231F20"/>
              </w:rPr>
              <w:t xml:space="preserve"> </w:t>
            </w:r>
            <w:r>
              <w:rPr>
                <w:i/>
                <w:color w:val="231F20"/>
              </w:rPr>
              <w:t>Complaint</w:t>
            </w:r>
            <w:r w:rsidR="00891BFA">
              <w:rPr>
                <w:i/>
                <w:color w:val="231F20"/>
              </w:rPr>
              <w:t xml:space="preserve"> </w:t>
            </w:r>
            <w:r>
              <w:rPr>
                <w:i/>
                <w:color w:val="231F20"/>
              </w:rPr>
              <w:t>challenging</w:t>
            </w:r>
            <w:r w:rsidR="00891BFA">
              <w:rPr>
                <w:i/>
                <w:color w:val="231F20"/>
              </w:rPr>
              <w:t xml:space="preserve"> </w:t>
            </w:r>
            <w:r>
              <w:rPr>
                <w:i/>
                <w:color w:val="231F20"/>
              </w:rPr>
              <w:t>the</w:t>
            </w:r>
            <w:r w:rsidR="00891BFA">
              <w:rPr>
                <w:i/>
                <w:color w:val="231F20"/>
              </w:rPr>
              <w:t xml:space="preserve"> </w:t>
            </w:r>
            <w:r>
              <w:rPr>
                <w:i/>
                <w:color w:val="231F20"/>
              </w:rPr>
              <w:t>decision to</w:t>
            </w:r>
            <w:r w:rsidR="00891BFA">
              <w:rPr>
                <w:i/>
                <w:color w:val="231F20"/>
              </w:rPr>
              <w:t xml:space="preserve"> </w:t>
            </w:r>
            <w:r>
              <w:rPr>
                <w:i/>
                <w:color w:val="231F20"/>
              </w:rPr>
              <w:t>award</w:t>
            </w:r>
            <w:r w:rsidR="00891BFA">
              <w:rPr>
                <w:i/>
                <w:color w:val="231F20"/>
              </w:rPr>
              <w:t xml:space="preserve"> </w:t>
            </w:r>
            <w:r>
              <w:rPr>
                <w:i/>
                <w:color w:val="231F20"/>
              </w:rPr>
              <w:t>the</w:t>
            </w:r>
            <w:r w:rsidR="00891BFA">
              <w:rPr>
                <w:i/>
                <w:color w:val="231F20"/>
              </w:rPr>
              <w:t xml:space="preserve"> </w:t>
            </w:r>
            <w:r>
              <w:rPr>
                <w:i/>
                <w:color w:val="231F20"/>
              </w:rPr>
              <w:t>contract.</w:t>
            </w:r>
            <w:r w:rsidR="00891BFA">
              <w:rPr>
                <w:i/>
                <w:color w:val="231F20"/>
              </w:rPr>
              <w:t xml:space="preserve"> </w:t>
            </w:r>
            <w:r>
              <w:rPr>
                <w:i/>
                <w:color w:val="231F20"/>
                <w:spacing w:val="-7"/>
              </w:rPr>
              <w:t>You</w:t>
            </w:r>
            <w:r w:rsidR="00891BFA">
              <w:rPr>
                <w:i/>
                <w:color w:val="231F20"/>
                <w:spacing w:val="-7"/>
              </w:rPr>
              <w:t xml:space="preserve"> </w:t>
            </w:r>
            <w:r>
              <w:rPr>
                <w:i/>
                <w:color w:val="231F20"/>
              </w:rPr>
              <w:t>do</w:t>
            </w:r>
            <w:r w:rsidR="00891BFA">
              <w:rPr>
                <w:i/>
                <w:color w:val="231F20"/>
              </w:rPr>
              <w:t xml:space="preserve"> </w:t>
            </w:r>
            <w:r>
              <w:rPr>
                <w:i/>
                <w:color w:val="231F20"/>
              </w:rPr>
              <w:t>not</w:t>
            </w:r>
            <w:r w:rsidR="00891BFA">
              <w:rPr>
                <w:i/>
                <w:color w:val="231F20"/>
              </w:rPr>
              <w:t xml:space="preserve"> </w:t>
            </w:r>
            <w:r>
              <w:rPr>
                <w:i/>
                <w:color w:val="231F20"/>
              </w:rPr>
              <w:t>need</w:t>
            </w:r>
            <w:r w:rsidR="00891BFA">
              <w:rPr>
                <w:i/>
                <w:color w:val="231F20"/>
              </w:rPr>
              <w:t xml:space="preserve"> </w:t>
            </w:r>
            <w:r>
              <w:rPr>
                <w:i/>
                <w:color w:val="231F20"/>
              </w:rPr>
              <w:t>to</w:t>
            </w:r>
            <w:r w:rsidR="00891BFA">
              <w:rPr>
                <w:i/>
                <w:color w:val="231F20"/>
              </w:rPr>
              <w:t xml:space="preserve"> </w:t>
            </w:r>
            <w:r>
              <w:rPr>
                <w:i/>
                <w:color w:val="231F20"/>
              </w:rPr>
              <w:t>have</w:t>
            </w:r>
            <w:r w:rsidR="00891BFA">
              <w:rPr>
                <w:i/>
                <w:color w:val="231F20"/>
              </w:rPr>
              <w:t xml:space="preserve"> </w:t>
            </w:r>
            <w:r>
              <w:rPr>
                <w:i/>
                <w:color w:val="231F20"/>
              </w:rPr>
              <w:t>requested,</w:t>
            </w:r>
            <w:r w:rsidR="00891BFA">
              <w:rPr>
                <w:i/>
                <w:color w:val="231F20"/>
              </w:rPr>
              <w:t xml:space="preserve"> </w:t>
            </w:r>
            <w:r>
              <w:rPr>
                <w:i/>
                <w:color w:val="231F20"/>
              </w:rPr>
              <w:t>or</w:t>
            </w:r>
            <w:r w:rsidR="00891BFA">
              <w:rPr>
                <w:i/>
                <w:color w:val="231F20"/>
              </w:rPr>
              <w:t xml:space="preserve"> </w:t>
            </w:r>
            <w:r>
              <w:rPr>
                <w:i/>
                <w:color w:val="231F20"/>
              </w:rPr>
              <w:t>received,</w:t>
            </w:r>
            <w:r w:rsidR="00891BFA">
              <w:rPr>
                <w:i/>
                <w:color w:val="231F20"/>
              </w:rPr>
              <w:t xml:space="preserve"> </w:t>
            </w:r>
            <w:r>
              <w:rPr>
                <w:i/>
                <w:color w:val="231F20"/>
              </w:rPr>
              <w:t>a</w:t>
            </w:r>
            <w:r w:rsidR="00891BFA">
              <w:rPr>
                <w:i/>
                <w:color w:val="231F20"/>
              </w:rPr>
              <w:t xml:space="preserve"> </w:t>
            </w:r>
            <w:r>
              <w:rPr>
                <w:i/>
                <w:color w:val="231F20"/>
              </w:rPr>
              <w:t>debrieﬁng</w:t>
            </w:r>
            <w:r w:rsidR="00891BFA">
              <w:rPr>
                <w:i/>
                <w:color w:val="231F20"/>
              </w:rPr>
              <w:t xml:space="preserve"> </w:t>
            </w:r>
            <w:r>
              <w:rPr>
                <w:i/>
                <w:color w:val="231F20"/>
              </w:rPr>
              <w:t>before</w:t>
            </w:r>
            <w:r w:rsidR="00891BFA">
              <w:rPr>
                <w:i/>
                <w:color w:val="231F20"/>
              </w:rPr>
              <w:t xml:space="preserve"> </w:t>
            </w:r>
            <w:r>
              <w:rPr>
                <w:i/>
                <w:color w:val="231F20"/>
              </w:rPr>
              <w:t>making</w:t>
            </w:r>
            <w:r w:rsidR="00891BFA">
              <w:rPr>
                <w:i/>
                <w:color w:val="231F20"/>
              </w:rPr>
              <w:t xml:space="preserve"> </w:t>
            </w:r>
            <w:r>
              <w:rPr>
                <w:i/>
                <w:color w:val="231F20"/>
              </w:rPr>
              <w:t>this</w:t>
            </w:r>
            <w:r w:rsidR="00891BFA">
              <w:rPr>
                <w:i/>
                <w:color w:val="231F20"/>
              </w:rPr>
              <w:t xml:space="preserve"> </w:t>
            </w:r>
            <w:r>
              <w:rPr>
                <w:i/>
                <w:color w:val="231F20"/>
              </w:rPr>
              <w:t>complaint.</w:t>
            </w:r>
            <w:r w:rsidR="00891BFA">
              <w:rPr>
                <w:i/>
                <w:color w:val="231F20"/>
              </w:rPr>
              <w:t xml:space="preserve"> </w:t>
            </w:r>
            <w:r>
              <w:rPr>
                <w:i/>
                <w:color w:val="231F20"/>
                <w:spacing w:val="-6"/>
              </w:rPr>
              <w:t xml:space="preserve">Your </w:t>
            </w:r>
            <w:r>
              <w:rPr>
                <w:i/>
                <w:color w:val="231F20"/>
              </w:rPr>
              <w:t>complaint</w:t>
            </w:r>
            <w:r w:rsidR="00891BFA">
              <w:rPr>
                <w:i/>
                <w:color w:val="231F20"/>
              </w:rPr>
              <w:t xml:space="preserve"> </w:t>
            </w:r>
            <w:r>
              <w:rPr>
                <w:i/>
                <w:color w:val="231F20"/>
              </w:rPr>
              <w:t>must</w:t>
            </w:r>
            <w:r w:rsidR="00891BFA">
              <w:rPr>
                <w:i/>
                <w:color w:val="231F20"/>
              </w:rPr>
              <w:t xml:space="preserve"> </w:t>
            </w:r>
            <w:r>
              <w:rPr>
                <w:i/>
                <w:color w:val="231F20"/>
              </w:rPr>
              <w:t>be</w:t>
            </w:r>
            <w:r w:rsidR="00891BFA">
              <w:rPr>
                <w:i/>
                <w:color w:val="231F20"/>
              </w:rPr>
              <w:t xml:space="preserve"> </w:t>
            </w:r>
            <w:r>
              <w:rPr>
                <w:i/>
                <w:color w:val="231F20"/>
              </w:rPr>
              <w:t>submitted</w:t>
            </w:r>
            <w:r w:rsidR="00891BFA">
              <w:rPr>
                <w:i/>
                <w:color w:val="231F20"/>
              </w:rPr>
              <w:t xml:space="preserve"> </w:t>
            </w:r>
            <w:r>
              <w:rPr>
                <w:i/>
                <w:color w:val="231F20"/>
              </w:rPr>
              <w:t>within</w:t>
            </w:r>
            <w:r w:rsidR="00891BFA">
              <w:rPr>
                <w:i/>
                <w:color w:val="231F20"/>
              </w:rPr>
              <w:t xml:space="preserve"> </w:t>
            </w:r>
            <w:r>
              <w:rPr>
                <w:i/>
                <w:color w:val="231F20"/>
              </w:rPr>
              <w:t>the</w:t>
            </w:r>
            <w:r w:rsidR="00891BFA">
              <w:rPr>
                <w:i/>
                <w:color w:val="231F20"/>
              </w:rPr>
              <w:t xml:space="preserve"> </w:t>
            </w:r>
            <w:r>
              <w:rPr>
                <w:i/>
                <w:color w:val="231F20"/>
              </w:rPr>
              <w:t>Standstill</w:t>
            </w:r>
            <w:r w:rsidR="00891BFA">
              <w:rPr>
                <w:i/>
                <w:color w:val="231F20"/>
              </w:rPr>
              <w:t xml:space="preserve"> </w:t>
            </w:r>
            <w:r>
              <w:rPr>
                <w:i/>
                <w:color w:val="231F20"/>
              </w:rPr>
              <w:t>Period</w:t>
            </w:r>
            <w:r w:rsidR="00891BFA">
              <w:rPr>
                <w:i/>
                <w:color w:val="231F20"/>
              </w:rPr>
              <w:t xml:space="preserve"> </w:t>
            </w:r>
            <w:r>
              <w:rPr>
                <w:i/>
                <w:color w:val="231F20"/>
              </w:rPr>
              <w:t>and</w:t>
            </w:r>
            <w:r w:rsidR="00891BFA">
              <w:rPr>
                <w:i/>
                <w:color w:val="231F20"/>
              </w:rPr>
              <w:t xml:space="preserve"> </w:t>
            </w:r>
            <w:r>
              <w:rPr>
                <w:i/>
                <w:color w:val="231F20"/>
              </w:rPr>
              <w:t>received</w:t>
            </w:r>
            <w:r w:rsidR="00891BFA">
              <w:rPr>
                <w:i/>
                <w:color w:val="231F20"/>
              </w:rPr>
              <w:t xml:space="preserve"> </w:t>
            </w:r>
            <w:r>
              <w:rPr>
                <w:i/>
                <w:color w:val="231F20"/>
              </w:rPr>
              <w:t>by</w:t>
            </w:r>
            <w:r w:rsidR="00891BFA">
              <w:rPr>
                <w:i/>
                <w:color w:val="231F20"/>
              </w:rPr>
              <w:t xml:space="preserve"> </w:t>
            </w:r>
            <w:r>
              <w:rPr>
                <w:i/>
                <w:color w:val="231F20"/>
              </w:rPr>
              <w:t>us</w:t>
            </w:r>
            <w:r w:rsidR="00891BFA">
              <w:rPr>
                <w:i/>
                <w:color w:val="231F20"/>
              </w:rPr>
              <w:t xml:space="preserve"> </w:t>
            </w:r>
            <w:r>
              <w:rPr>
                <w:i/>
                <w:color w:val="231F20"/>
              </w:rPr>
              <w:t>before</w:t>
            </w:r>
            <w:r w:rsidR="00891BFA">
              <w:rPr>
                <w:i/>
                <w:color w:val="231F20"/>
              </w:rPr>
              <w:t xml:space="preserve"> </w:t>
            </w:r>
            <w:r>
              <w:rPr>
                <w:i/>
                <w:color w:val="231F20"/>
              </w:rPr>
              <w:t>the</w:t>
            </w:r>
            <w:r w:rsidR="00891BFA">
              <w:rPr>
                <w:i/>
                <w:color w:val="231F20"/>
              </w:rPr>
              <w:t xml:space="preserve"> </w:t>
            </w:r>
            <w:r>
              <w:rPr>
                <w:i/>
                <w:color w:val="231F20"/>
              </w:rPr>
              <w:t>Standstill</w:t>
            </w:r>
            <w:r w:rsidR="00891BFA">
              <w:rPr>
                <w:i/>
                <w:color w:val="231F20"/>
              </w:rPr>
              <w:t xml:space="preserve"> </w:t>
            </w:r>
            <w:r>
              <w:rPr>
                <w:i/>
                <w:color w:val="231F20"/>
              </w:rPr>
              <w:t>Period</w:t>
            </w:r>
            <w:r w:rsidR="00891BFA">
              <w:rPr>
                <w:i/>
                <w:color w:val="231F20"/>
              </w:rPr>
              <w:t xml:space="preserve"> </w:t>
            </w:r>
            <w:r>
              <w:rPr>
                <w:i/>
                <w:color w:val="231F20"/>
              </w:rPr>
              <w:t>ends.</w:t>
            </w:r>
          </w:p>
          <w:p w14:paraId="45A3D7FF" w14:textId="77777777" w:rsidR="00607E22" w:rsidRDefault="00154745">
            <w:pPr>
              <w:pStyle w:val="TableParagraph"/>
              <w:spacing w:before="67"/>
              <w:ind w:left="96"/>
              <w:rPr>
                <w:i/>
              </w:rPr>
            </w:pPr>
            <w:r>
              <w:rPr>
                <w:i/>
                <w:color w:val="231F20"/>
              </w:rPr>
              <w:t>Further information:</w:t>
            </w:r>
          </w:p>
          <w:p w14:paraId="39A221E3" w14:textId="77777777" w:rsidR="00607E22" w:rsidRDefault="00154745">
            <w:pPr>
              <w:pStyle w:val="TableParagraph"/>
              <w:spacing w:before="72" w:line="230" w:lineRule="auto"/>
              <w:ind w:left="96"/>
              <w:rPr>
                <w:i/>
              </w:rPr>
            </w:pPr>
            <w:r>
              <w:rPr>
                <w:i/>
                <w:color w:val="231F20"/>
              </w:rPr>
              <w:t xml:space="preserve">Further information: For more information refer to the Public Procurement and Disposals Act 2015 and its Regulations available from the Website: </w:t>
            </w:r>
            <w:hyperlink r:id="rId532">
              <w:r>
                <w:rPr>
                  <w:i/>
                  <w:color w:val="231F20"/>
                </w:rPr>
                <w:t xml:space="preserve">info@ppra.go.ke </w:t>
              </w:r>
            </w:hyperlink>
            <w:r>
              <w:rPr>
                <w:i/>
                <w:color w:val="231F20"/>
              </w:rPr>
              <w:t xml:space="preserve">or </w:t>
            </w:r>
            <w:hyperlink r:id="rId533">
              <w:r>
                <w:rPr>
                  <w:i/>
                  <w:color w:val="231F20"/>
                </w:rPr>
                <w:t>complaints@ppra.go.ke.</w:t>
              </w:r>
            </w:hyperlink>
          </w:p>
          <w:p w14:paraId="1BFAC98C" w14:textId="77777777" w:rsidR="00607E22" w:rsidRDefault="00154745">
            <w:pPr>
              <w:pStyle w:val="TableParagraph"/>
              <w:spacing w:before="66"/>
              <w:ind w:left="96"/>
              <w:rPr>
                <w:i/>
              </w:rPr>
            </w:pPr>
            <w:r>
              <w:rPr>
                <w:i/>
                <w:color w:val="231F20"/>
              </w:rPr>
              <w:t>In summary, there are four essential requirements:</w:t>
            </w:r>
          </w:p>
          <w:p w14:paraId="7F12CFA8" w14:textId="77777777" w:rsidR="00607E22" w:rsidRDefault="00154745" w:rsidP="002021F3">
            <w:pPr>
              <w:pStyle w:val="TableParagraph"/>
              <w:numPr>
                <w:ilvl w:val="0"/>
                <w:numId w:val="12"/>
              </w:numPr>
              <w:tabs>
                <w:tab w:val="left" w:pos="374"/>
                <w:tab w:val="left" w:pos="9220"/>
              </w:tabs>
              <w:spacing w:before="72" w:line="230" w:lineRule="auto"/>
              <w:ind w:right="88" w:hanging="285"/>
              <w:rPr>
                <w:i/>
              </w:rPr>
            </w:pPr>
            <w:r>
              <w:rPr>
                <w:i/>
                <w:color w:val="231F20"/>
                <w:spacing w:val="-7"/>
              </w:rPr>
              <w:t>You</w:t>
            </w:r>
            <w:r w:rsidR="00891BFA">
              <w:rPr>
                <w:i/>
                <w:color w:val="231F20"/>
                <w:spacing w:val="-7"/>
              </w:rPr>
              <w:t xml:space="preserve"> </w:t>
            </w:r>
            <w:r>
              <w:rPr>
                <w:i/>
                <w:color w:val="231F20"/>
              </w:rPr>
              <w:t>must</w:t>
            </w:r>
            <w:r w:rsidR="00891BFA">
              <w:rPr>
                <w:i/>
                <w:color w:val="231F20"/>
              </w:rPr>
              <w:t xml:space="preserve"> </w:t>
            </w:r>
            <w:r>
              <w:rPr>
                <w:i/>
                <w:color w:val="231F20"/>
              </w:rPr>
              <w:t>bean'</w:t>
            </w:r>
            <w:r w:rsidR="00891BFA">
              <w:rPr>
                <w:i/>
                <w:color w:val="231F20"/>
              </w:rPr>
              <w:t xml:space="preserve"> </w:t>
            </w:r>
            <w:r>
              <w:rPr>
                <w:i/>
                <w:color w:val="231F20"/>
              </w:rPr>
              <w:t>interested</w:t>
            </w:r>
            <w:r w:rsidR="00891BFA">
              <w:rPr>
                <w:i/>
                <w:color w:val="231F20"/>
              </w:rPr>
              <w:t xml:space="preserve"> </w:t>
            </w:r>
            <w:r>
              <w:rPr>
                <w:i/>
                <w:color w:val="231F20"/>
              </w:rPr>
              <w:t>party'.</w:t>
            </w:r>
            <w:r w:rsidR="00891BFA">
              <w:rPr>
                <w:i/>
                <w:color w:val="231F20"/>
              </w:rPr>
              <w:t xml:space="preserve"> </w:t>
            </w:r>
            <w:r>
              <w:rPr>
                <w:i/>
                <w:color w:val="231F20"/>
              </w:rPr>
              <w:t>In</w:t>
            </w:r>
            <w:r w:rsidR="00891BFA">
              <w:rPr>
                <w:i/>
                <w:color w:val="231F20"/>
              </w:rPr>
              <w:t xml:space="preserve"> </w:t>
            </w:r>
            <w:r>
              <w:rPr>
                <w:i/>
                <w:color w:val="231F20"/>
              </w:rPr>
              <w:t>this</w:t>
            </w:r>
            <w:r w:rsidR="00891BFA">
              <w:rPr>
                <w:i/>
                <w:color w:val="231F20"/>
              </w:rPr>
              <w:t xml:space="preserve"> </w:t>
            </w:r>
            <w:r>
              <w:rPr>
                <w:i/>
                <w:color w:val="231F20"/>
              </w:rPr>
              <w:t>case,</w:t>
            </w:r>
            <w:r w:rsidR="00891BFA">
              <w:rPr>
                <w:i/>
                <w:color w:val="231F20"/>
              </w:rPr>
              <w:t xml:space="preserve"> </w:t>
            </w:r>
            <w:r>
              <w:rPr>
                <w:i/>
                <w:color w:val="231F20"/>
              </w:rPr>
              <w:t>that</w:t>
            </w:r>
            <w:r w:rsidR="00891BFA">
              <w:rPr>
                <w:i/>
                <w:color w:val="231F20"/>
              </w:rPr>
              <w:t xml:space="preserve"> </w:t>
            </w:r>
            <w:r>
              <w:rPr>
                <w:i/>
                <w:color w:val="231F20"/>
              </w:rPr>
              <w:t>means</w:t>
            </w:r>
            <w:r w:rsidR="00891BFA">
              <w:rPr>
                <w:i/>
                <w:color w:val="231F20"/>
              </w:rPr>
              <w:t xml:space="preserve"> </w:t>
            </w:r>
            <w:r>
              <w:rPr>
                <w:i/>
                <w:color w:val="231F20"/>
              </w:rPr>
              <w:t>a</w:t>
            </w:r>
            <w:r w:rsidR="00891BFA">
              <w:rPr>
                <w:i/>
                <w:color w:val="231F20"/>
              </w:rPr>
              <w:t xml:space="preserve"> </w:t>
            </w:r>
            <w:r>
              <w:rPr>
                <w:i/>
                <w:color w:val="231F20"/>
                <w:spacing w:val="-4"/>
              </w:rPr>
              <w:t>Tenderer</w:t>
            </w:r>
            <w:r w:rsidR="00891BFA">
              <w:rPr>
                <w:i/>
                <w:color w:val="231F20"/>
                <w:spacing w:val="-4"/>
              </w:rPr>
              <w:t xml:space="preserve"> </w:t>
            </w:r>
            <w:r>
              <w:rPr>
                <w:i/>
                <w:color w:val="231F20"/>
              </w:rPr>
              <w:t>who</w:t>
            </w:r>
            <w:r w:rsidR="00891BFA">
              <w:rPr>
                <w:i/>
                <w:color w:val="231F20"/>
              </w:rPr>
              <w:t xml:space="preserve"> </w:t>
            </w:r>
            <w:r>
              <w:rPr>
                <w:i/>
                <w:color w:val="231F20"/>
              </w:rPr>
              <w:t>submitted</w:t>
            </w:r>
            <w:r w:rsidR="00891BFA">
              <w:rPr>
                <w:i/>
                <w:color w:val="231F20"/>
              </w:rPr>
              <w:t xml:space="preserve"> </w:t>
            </w:r>
            <w:r>
              <w:rPr>
                <w:i/>
                <w:color w:val="231F20"/>
              </w:rPr>
              <w:t>a</w:t>
            </w:r>
            <w:r w:rsidR="00891BFA">
              <w:rPr>
                <w:i/>
                <w:color w:val="231F20"/>
              </w:rPr>
              <w:t xml:space="preserve"> </w:t>
            </w:r>
            <w:r>
              <w:rPr>
                <w:i/>
                <w:color w:val="231F20"/>
                <w:spacing w:val="-4"/>
              </w:rPr>
              <w:t>Tender</w:t>
            </w:r>
            <w:r w:rsidR="00891BFA">
              <w:rPr>
                <w:i/>
                <w:color w:val="231F20"/>
                <w:spacing w:val="-4"/>
              </w:rPr>
              <w:t xml:space="preserve"> </w:t>
            </w:r>
            <w:r>
              <w:rPr>
                <w:i/>
                <w:color w:val="231F20"/>
              </w:rPr>
              <w:t>in</w:t>
            </w:r>
            <w:r w:rsidR="00891BFA">
              <w:rPr>
                <w:i/>
                <w:color w:val="231F20"/>
              </w:rPr>
              <w:t xml:space="preserve"> </w:t>
            </w:r>
            <w:r>
              <w:rPr>
                <w:i/>
                <w:color w:val="231F20"/>
              </w:rPr>
              <w:t>this</w:t>
            </w:r>
            <w:r>
              <w:rPr>
                <w:i/>
                <w:color w:val="231F20"/>
              </w:rPr>
              <w:tab/>
            </w:r>
            <w:r>
              <w:rPr>
                <w:i/>
                <w:color w:val="231F20"/>
                <w:spacing w:val="-3"/>
              </w:rPr>
              <w:t xml:space="preserve">Tendering </w:t>
            </w:r>
            <w:r>
              <w:rPr>
                <w:i/>
                <w:color w:val="231F20"/>
              </w:rPr>
              <w:t>process,</w:t>
            </w:r>
            <w:r w:rsidR="00891BFA">
              <w:rPr>
                <w:i/>
                <w:color w:val="231F20"/>
              </w:rPr>
              <w:t xml:space="preserve"> </w:t>
            </w:r>
            <w:r>
              <w:rPr>
                <w:i/>
                <w:color w:val="231F20"/>
              </w:rPr>
              <w:t>and</w:t>
            </w:r>
            <w:r w:rsidR="00891BFA">
              <w:rPr>
                <w:i/>
                <w:color w:val="231F20"/>
              </w:rPr>
              <w:t xml:space="preserve"> </w:t>
            </w:r>
            <w:r>
              <w:rPr>
                <w:i/>
                <w:color w:val="231F20"/>
              </w:rPr>
              <w:t>is</w:t>
            </w:r>
            <w:r w:rsidR="00891BFA">
              <w:rPr>
                <w:i/>
                <w:color w:val="231F20"/>
              </w:rPr>
              <w:t xml:space="preserve"> </w:t>
            </w:r>
            <w:r>
              <w:rPr>
                <w:i/>
                <w:color w:val="231F20"/>
              </w:rPr>
              <w:t>the</w:t>
            </w:r>
            <w:r w:rsidR="00891BFA">
              <w:rPr>
                <w:i/>
                <w:color w:val="231F20"/>
              </w:rPr>
              <w:t xml:space="preserve"> </w:t>
            </w:r>
            <w:r>
              <w:rPr>
                <w:i/>
                <w:color w:val="231F20"/>
              </w:rPr>
              <w:t>recipient</w:t>
            </w:r>
            <w:r w:rsidR="00733FDD">
              <w:rPr>
                <w:i/>
                <w:color w:val="231F20"/>
              </w:rPr>
              <w:t xml:space="preserve"> </w:t>
            </w:r>
            <w:r>
              <w:rPr>
                <w:i/>
                <w:color w:val="231F20"/>
              </w:rPr>
              <w:t>of</w:t>
            </w:r>
            <w:r w:rsidR="00733FDD">
              <w:rPr>
                <w:i/>
                <w:color w:val="231F20"/>
              </w:rPr>
              <w:t xml:space="preserve"> </w:t>
            </w:r>
            <w:r>
              <w:rPr>
                <w:i/>
                <w:color w:val="231F20"/>
              </w:rPr>
              <w:t>a</w:t>
            </w:r>
            <w:r w:rsidR="00733FDD">
              <w:rPr>
                <w:i/>
                <w:color w:val="231F20"/>
              </w:rPr>
              <w:t xml:space="preserve"> </w:t>
            </w:r>
            <w:r>
              <w:rPr>
                <w:i/>
                <w:color w:val="231F20"/>
              </w:rPr>
              <w:t>Notiﬁcation</w:t>
            </w:r>
            <w:r w:rsidR="00733FDD">
              <w:rPr>
                <w:i/>
                <w:color w:val="231F20"/>
              </w:rPr>
              <w:t xml:space="preserve"> </w:t>
            </w:r>
            <w:r>
              <w:rPr>
                <w:i/>
                <w:color w:val="231F20"/>
              </w:rPr>
              <w:t>of</w:t>
            </w:r>
            <w:r w:rsidR="00733FDD">
              <w:rPr>
                <w:i/>
                <w:color w:val="231F20"/>
              </w:rPr>
              <w:t xml:space="preserve"> </w:t>
            </w:r>
            <w:r>
              <w:rPr>
                <w:i/>
                <w:color w:val="231F20"/>
              </w:rPr>
              <w:t>Intention</w:t>
            </w:r>
            <w:r w:rsidR="00733FDD">
              <w:rPr>
                <w:i/>
                <w:color w:val="231F20"/>
              </w:rPr>
              <w:t xml:space="preserve"> </w:t>
            </w:r>
            <w:r>
              <w:rPr>
                <w:i/>
                <w:color w:val="231F20"/>
              </w:rPr>
              <w:t>to</w:t>
            </w:r>
            <w:r w:rsidR="00733FDD">
              <w:rPr>
                <w:i/>
                <w:color w:val="231F20"/>
              </w:rPr>
              <w:t xml:space="preserve"> </w:t>
            </w:r>
            <w:r>
              <w:rPr>
                <w:i/>
                <w:color w:val="231F20"/>
                <w:spacing w:val="-4"/>
              </w:rPr>
              <w:t>Award.</w:t>
            </w:r>
          </w:p>
          <w:p w14:paraId="0FB54B08" w14:textId="77777777" w:rsidR="00607E22" w:rsidRDefault="00154745" w:rsidP="002021F3">
            <w:pPr>
              <w:pStyle w:val="TableParagraph"/>
              <w:numPr>
                <w:ilvl w:val="0"/>
                <w:numId w:val="12"/>
              </w:numPr>
              <w:tabs>
                <w:tab w:val="left" w:pos="374"/>
              </w:tabs>
              <w:spacing w:before="67"/>
              <w:ind w:left="373" w:hanging="277"/>
              <w:rPr>
                <w:i/>
              </w:rPr>
            </w:pPr>
            <w:r>
              <w:rPr>
                <w:i/>
                <w:color w:val="231F20"/>
              </w:rPr>
              <w:t>The</w:t>
            </w:r>
            <w:r w:rsidR="00733FDD">
              <w:rPr>
                <w:i/>
                <w:color w:val="231F20"/>
              </w:rPr>
              <w:t xml:space="preserve"> </w:t>
            </w:r>
            <w:r>
              <w:rPr>
                <w:i/>
                <w:color w:val="231F20"/>
              </w:rPr>
              <w:t>complaint</w:t>
            </w:r>
            <w:r w:rsidR="00733FDD">
              <w:rPr>
                <w:i/>
                <w:color w:val="231F20"/>
              </w:rPr>
              <w:t xml:space="preserve"> </w:t>
            </w:r>
            <w:r>
              <w:rPr>
                <w:i/>
                <w:color w:val="231F20"/>
              </w:rPr>
              <w:t>can</w:t>
            </w:r>
            <w:r w:rsidR="00733FDD">
              <w:rPr>
                <w:i/>
                <w:color w:val="231F20"/>
              </w:rPr>
              <w:t xml:space="preserve"> </w:t>
            </w:r>
            <w:r>
              <w:rPr>
                <w:i/>
                <w:color w:val="231F20"/>
              </w:rPr>
              <w:t>only</w:t>
            </w:r>
            <w:r w:rsidR="00733FDD">
              <w:rPr>
                <w:i/>
                <w:color w:val="231F20"/>
              </w:rPr>
              <w:t xml:space="preserve"> </w:t>
            </w:r>
            <w:r>
              <w:rPr>
                <w:i/>
                <w:color w:val="231F20"/>
              </w:rPr>
              <w:t>challenge</w:t>
            </w:r>
            <w:r w:rsidR="00733FDD">
              <w:rPr>
                <w:i/>
                <w:color w:val="231F20"/>
              </w:rPr>
              <w:t xml:space="preserve"> </w:t>
            </w:r>
            <w:r>
              <w:rPr>
                <w:i/>
                <w:color w:val="231F20"/>
              </w:rPr>
              <w:t>the</w:t>
            </w:r>
            <w:r w:rsidR="00733FDD">
              <w:rPr>
                <w:i/>
                <w:color w:val="231F20"/>
              </w:rPr>
              <w:t xml:space="preserve"> </w:t>
            </w:r>
            <w:r>
              <w:rPr>
                <w:i/>
                <w:color w:val="231F20"/>
              </w:rPr>
              <w:t>decision</w:t>
            </w:r>
            <w:r w:rsidR="00733FDD">
              <w:rPr>
                <w:i/>
                <w:color w:val="231F20"/>
              </w:rPr>
              <w:t xml:space="preserve"> </w:t>
            </w:r>
            <w:r>
              <w:rPr>
                <w:i/>
                <w:color w:val="231F20"/>
              </w:rPr>
              <w:t>to</w:t>
            </w:r>
            <w:r w:rsidR="00733FDD">
              <w:rPr>
                <w:i/>
                <w:color w:val="231F20"/>
              </w:rPr>
              <w:t xml:space="preserve"> </w:t>
            </w:r>
            <w:r>
              <w:rPr>
                <w:i/>
                <w:color w:val="231F20"/>
              </w:rPr>
              <w:t>award</w:t>
            </w:r>
            <w:r w:rsidR="00733FDD">
              <w:rPr>
                <w:i/>
                <w:color w:val="231F20"/>
              </w:rPr>
              <w:t xml:space="preserve"> </w:t>
            </w:r>
            <w:r>
              <w:rPr>
                <w:i/>
                <w:color w:val="231F20"/>
              </w:rPr>
              <w:t>the</w:t>
            </w:r>
            <w:r w:rsidR="00733FDD">
              <w:rPr>
                <w:i/>
                <w:color w:val="231F20"/>
              </w:rPr>
              <w:t xml:space="preserve"> </w:t>
            </w:r>
            <w:r>
              <w:rPr>
                <w:i/>
                <w:color w:val="231F20"/>
              </w:rPr>
              <w:t>contract.</w:t>
            </w:r>
          </w:p>
          <w:p w14:paraId="390C3412" w14:textId="77777777" w:rsidR="00607E22" w:rsidRDefault="00154745" w:rsidP="002021F3">
            <w:pPr>
              <w:pStyle w:val="TableParagraph"/>
              <w:numPr>
                <w:ilvl w:val="0"/>
                <w:numId w:val="12"/>
              </w:numPr>
              <w:tabs>
                <w:tab w:val="left" w:pos="374"/>
              </w:tabs>
              <w:spacing w:before="63"/>
              <w:ind w:left="373" w:hanging="277"/>
              <w:rPr>
                <w:i/>
              </w:rPr>
            </w:pPr>
            <w:r>
              <w:rPr>
                <w:i/>
                <w:color w:val="231F20"/>
                <w:spacing w:val="-7"/>
              </w:rPr>
              <w:t>You</w:t>
            </w:r>
            <w:r w:rsidR="00733FDD">
              <w:rPr>
                <w:i/>
                <w:color w:val="231F20"/>
                <w:spacing w:val="-7"/>
              </w:rPr>
              <w:t xml:space="preserve"> </w:t>
            </w:r>
            <w:r>
              <w:rPr>
                <w:i/>
                <w:color w:val="231F20"/>
              </w:rPr>
              <w:t>must</w:t>
            </w:r>
            <w:r w:rsidR="00733FDD">
              <w:rPr>
                <w:i/>
                <w:color w:val="231F20"/>
              </w:rPr>
              <w:t xml:space="preserve"> </w:t>
            </w:r>
            <w:r>
              <w:rPr>
                <w:i/>
                <w:color w:val="231F20"/>
              </w:rPr>
              <w:t>submit</w:t>
            </w:r>
            <w:r w:rsidR="00733FDD">
              <w:rPr>
                <w:i/>
                <w:color w:val="231F20"/>
              </w:rPr>
              <w:t xml:space="preserve"> </w:t>
            </w:r>
            <w:r>
              <w:rPr>
                <w:i/>
                <w:color w:val="231F20"/>
              </w:rPr>
              <w:t>the</w:t>
            </w:r>
            <w:r w:rsidR="00733FDD">
              <w:rPr>
                <w:i/>
                <w:color w:val="231F20"/>
              </w:rPr>
              <w:t xml:space="preserve"> </w:t>
            </w:r>
            <w:r>
              <w:rPr>
                <w:i/>
                <w:color w:val="231F20"/>
              </w:rPr>
              <w:t>complaint</w:t>
            </w:r>
            <w:r w:rsidR="00733FDD">
              <w:rPr>
                <w:i/>
                <w:color w:val="231F20"/>
              </w:rPr>
              <w:t xml:space="preserve"> </w:t>
            </w:r>
            <w:r>
              <w:rPr>
                <w:i/>
                <w:color w:val="231F20"/>
              </w:rPr>
              <w:t>within</w:t>
            </w:r>
            <w:r w:rsidR="00733FDD">
              <w:rPr>
                <w:i/>
                <w:color w:val="231F20"/>
              </w:rPr>
              <w:t xml:space="preserve"> </w:t>
            </w:r>
            <w:r>
              <w:rPr>
                <w:i/>
                <w:color w:val="231F20"/>
              </w:rPr>
              <w:t>the</w:t>
            </w:r>
            <w:r w:rsidR="00733FDD">
              <w:rPr>
                <w:i/>
                <w:color w:val="231F20"/>
              </w:rPr>
              <w:t xml:space="preserve"> </w:t>
            </w:r>
            <w:r>
              <w:rPr>
                <w:i/>
                <w:color w:val="231F20"/>
              </w:rPr>
              <w:t>period</w:t>
            </w:r>
            <w:r w:rsidR="00733FDD">
              <w:rPr>
                <w:i/>
                <w:color w:val="231F20"/>
              </w:rPr>
              <w:t xml:space="preserve"> </w:t>
            </w:r>
            <w:r>
              <w:rPr>
                <w:i/>
                <w:color w:val="231F20"/>
              </w:rPr>
              <w:t>stated</w:t>
            </w:r>
            <w:r w:rsidR="00733FDD">
              <w:rPr>
                <w:i/>
                <w:color w:val="231F20"/>
              </w:rPr>
              <w:t xml:space="preserve"> </w:t>
            </w:r>
            <w:r>
              <w:rPr>
                <w:i/>
                <w:color w:val="231F20"/>
              </w:rPr>
              <w:t>above.</w:t>
            </w:r>
          </w:p>
          <w:p w14:paraId="243658ED" w14:textId="77777777" w:rsidR="00607E22" w:rsidRDefault="00154745" w:rsidP="002021F3">
            <w:pPr>
              <w:pStyle w:val="TableParagraph"/>
              <w:numPr>
                <w:ilvl w:val="0"/>
                <w:numId w:val="12"/>
              </w:numPr>
              <w:tabs>
                <w:tab w:val="left" w:pos="374"/>
              </w:tabs>
              <w:spacing w:before="72" w:line="230" w:lineRule="auto"/>
              <w:ind w:right="88" w:hanging="285"/>
              <w:rPr>
                <w:i/>
              </w:rPr>
            </w:pPr>
            <w:r>
              <w:rPr>
                <w:i/>
                <w:color w:val="231F20"/>
                <w:spacing w:val="-7"/>
              </w:rPr>
              <w:t>You</w:t>
            </w:r>
            <w:r w:rsidR="00733FDD">
              <w:rPr>
                <w:i/>
                <w:color w:val="231F20"/>
                <w:spacing w:val="-7"/>
              </w:rPr>
              <w:t xml:space="preserve"> </w:t>
            </w:r>
            <w:r>
              <w:rPr>
                <w:i/>
                <w:color w:val="231F20"/>
              </w:rPr>
              <w:t>must</w:t>
            </w:r>
            <w:r w:rsidR="00733FDD">
              <w:rPr>
                <w:i/>
                <w:color w:val="231F20"/>
              </w:rPr>
              <w:t xml:space="preserve"> </w:t>
            </w:r>
            <w:r>
              <w:rPr>
                <w:i/>
                <w:color w:val="231F20"/>
              </w:rPr>
              <w:t>include,</w:t>
            </w:r>
            <w:r w:rsidR="009C57A6">
              <w:rPr>
                <w:i/>
                <w:color w:val="231F20"/>
              </w:rPr>
              <w:t xml:space="preserve"> </w:t>
            </w:r>
            <w:r>
              <w:rPr>
                <w:i/>
                <w:color w:val="231F20"/>
              </w:rPr>
              <w:t>in</w:t>
            </w:r>
            <w:r w:rsidR="00733FDD">
              <w:rPr>
                <w:i/>
                <w:color w:val="231F20"/>
              </w:rPr>
              <w:t xml:space="preserve"> </w:t>
            </w:r>
            <w:r>
              <w:rPr>
                <w:i/>
                <w:color w:val="231F20"/>
              </w:rPr>
              <w:t>your</w:t>
            </w:r>
            <w:r w:rsidR="00733FDD">
              <w:rPr>
                <w:i/>
                <w:color w:val="231F20"/>
              </w:rPr>
              <w:t xml:space="preserve"> </w:t>
            </w:r>
            <w:r>
              <w:rPr>
                <w:i/>
                <w:color w:val="231F20"/>
              </w:rPr>
              <w:t>complaint,</w:t>
            </w:r>
            <w:r w:rsidR="009C57A6">
              <w:rPr>
                <w:i/>
                <w:color w:val="231F20"/>
              </w:rPr>
              <w:t xml:space="preserve"> </w:t>
            </w:r>
            <w:r>
              <w:rPr>
                <w:i/>
                <w:color w:val="231F20"/>
              </w:rPr>
              <w:t>all</w:t>
            </w:r>
            <w:r w:rsidR="00733FDD">
              <w:rPr>
                <w:i/>
                <w:color w:val="231F20"/>
              </w:rPr>
              <w:t xml:space="preserve"> </w:t>
            </w:r>
            <w:r>
              <w:rPr>
                <w:i/>
                <w:color w:val="231F20"/>
              </w:rPr>
              <w:t>of</w:t>
            </w:r>
            <w:r w:rsidR="00733FDD">
              <w:rPr>
                <w:i/>
                <w:color w:val="231F20"/>
              </w:rPr>
              <w:t xml:space="preserve"> </w:t>
            </w:r>
            <w:r>
              <w:rPr>
                <w:i/>
                <w:color w:val="231F20"/>
              </w:rPr>
              <w:t>the</w:t>
            </w:r>
            <w:r w:rsidR="00733FDD">
              <w:rPr>
                <w:i/>
                <w:color w:val="231F20"/>
              </w:rPr>
              <w:t xml:space="preserve"> </w:t>
            </w:r>
            <w:r>
              <w:rPr>
                <w:i/>
                <w:color w:val="231F20"/>
              </w:rPr>
              <w:t>information</w:t>
            </w:r>
            <w:r w:rsidR="00733FDD">
              <w:rPr>
                <w:i/>
                <w:color w:val="231F20"/>
              </w:rPr>
              <w:t xml:space="preserve"> </w:t>
            </w:r>
            <w:r>
              <w:rPr>
                <w:i/>
                <w:color w:val="231F20"/>
                <w:spacing w:val="-3"/>
              </w:rPr>
              <w:t>required</w:t>
            </w:r>
            <w:r w:rsidR="00733FDD">
              <w:rPr>
                <w:i/>
                <w:color w:val="231F20"/>
                <w:spacing w:val="-3"/>
              </w:rPr>
              <w:t xml:space="preserve"> </w:t>
            </w:r>
            <w:r>
              <w:rPr>
                <w:i/>
                <w:color w:val="231F20"/>
              </w:rPr>
              <w:t>by</w:t>
            </w:r>
            <w:r w:rsidR="00733FDD">
              <w:rPr>
                <w:i/>
                <w:color w:val="231F20"/>
              </w:rPr>
              <w:t xml:space="preserve"> </w:t>
            </w:r>
            <w:r>
              <w:rPr>
                <w:i/>
                <w:color w:val="231F20"/>
              </w:rPr>
              <w:t>the</w:t>
            </w:r>
            <w:r w:rsidR="00733FDD">
              <w:rPr>
                <w:i/>
                <w:color w:val="231F20"/>
              </w:rPr>
              <w:t xml:space="preserve"> </w:t>
            </w:r>
            <w:r>
              <w:rPr>
                <w:i/>
                <w:color w:val="231F20"/>
              </w:rPr>
              <w:t>Procurement</w:t>
            </w:r>
            <w:r w:rsidR="00733FDD">
              <w:rPr>
                <w:i/>
                <w:color w:val="231F20"/>
              </w:rPr>
              <w:t xml:space="preserve"> </w:t>
            </w:r>
            <w:r>
              <w:rPr>
                <w:i/>
                <w:color w:val="231F20"/>
              </w:rPr>
              <w:t>Regulations</w:t>
            </w:r>
            <w:r w:rsidR="00733FDD">
              <w:rPr>
                <w:i/>
                <w:color w:val="231F20"/>
              </w:rPr>
              <w:t xml:space="preserve"> </w:t>
            </w:r>
            <w:r>
              <w:rPr>
                <w:i/>
                <w:color w:val="231F20"/>
              </w:rPr>
              <w:t>(as</w:t>
            </w:r>
            <w:r w:rsidR="00733FDD">
              <w:rPr>
                <w:i/>
                <w:color w:val="231F20"/>
              </w:rPr>
              <w:t xml:space="preserve"> </w:t>
            </w:r>
            <w:proofErr w:type="gramStart"/>
            <w:r>
              <w:rPr>
                <w:i/>
                <w:color w:val="231F20"/>
              </w:rPr>
              <w:t>described</w:t>
            </w:r>
            <w:r w:rsidR="00733FDD">
              <w:rPr>
                <w:i/>
                <w:color w:val="231F20"/>
              </w:rPr>
              <w:t xml:space="preserve"> </w:t>
            </w:r>
            <w:r>
              <w:rPr>
                <w:i/>
                <w:color w:val="231F20"/>
              </w:rPr>
              <w:t xml:space="preserve"> in</w:t>
            </w:r>
            <w:proofErr w:type="gramEnd"/>
            <w:r w:rsidR="00733FDD">
              <w:rPr>
                <w:i/>
                <w:color w:val="231F20"/>
              </w:rPr>
              <w:t xml:space="preserve"> </w:t>
            </w:r>
            <w:r>
              <w:rPr>
                <w:i/>
                <w:color w:val="231F20"/>
              </w:rPr>
              <w:t>Annex</w:t>
            </w:r>
            <w:r w:rsidR="00733FDD">
              <w:rPr>
                <w:i/>
                <w:color w:val="231F20"/>
              </w:rPr>
              <w:t xml:space="preserve"> </w:t>
            </w:r>
            <w:r>
              <w:rPr>
                <w:i/>
                <w:color w:val="231F20"/>
              </w:rPr>
              <w:t>III).</w:t>
            </w:r>
          </w:p>
        </w:tc>
      </w:tr>
    </w:tbl>
    <w:p w14:paraId="5ED1EE41" w14:textId="77777777" w:rsidR="00607E22" w:rsidRDefault="00607E22">
      <w:pPr>
        <w:spacing w:line="230" w:lineRule="auto"/>
        <w:sectPr w:rsidR="00607E22">
          <w:pgSz w:w="11910" w:h="16840"/>
          <w:pgMar w:top="660" w:right="520" w:bottom="640" w:left="720" w:header="0" w:footer="441" w:gutter="0"/>
          <w:cols w:space="720"/>
        </w:sectPr>
      </w:pPr>
    </w:p>
    <w:p w14:paraId="36AE2608" w14:textId="77777777" w:rsidR="00607E22" w:rsidRDefault="00154745" w:rsidP="002021F3">
      <w:pPr>
        <w:pStyle w:val="ListParagraph"/>
        <w:numPr>
          <w:ilvl w:val="0"/>
          <w:numId w:val="13"/>
        </w:numPr>
        <w:tabs>
          <w:tab w:val="left" w:pos="732"/>
          <w:tab w:val="left" w:pos="734"/>
        </w:tabs>
        <w:spacing w:before="143"/>
        <w:ind w:left="733" w:hanging="605"/>
        <w:rPr>
          <w:b/>
        </w:rPr>
      </w:pPr>
      <w:r>
        <w:rPr>
          <w:b/>
          <w:color w:val="231F20"/>
        </w:rPr>
        <w:lastRenderedPageBreak/>
        <w:t>Standstill Period</w:t>
      </w:r>
    </w:p>
    <w:p w14:paraId="51F5C265" w14:textId="77777777" w:rsidR="00607E22" w:rsidRDefault="00607E22">
      <w:pPr>
        <w:pStyle w:val="BodyText"/>
        <w:spacing w:before="1"/>
        <w:rPr>
          <w:b/>
          <w:sz w:val="17"/>
        </w:rPr>
      </w:pPr>
    </w:p>
    <w:tbl>
      <w:tblPr>
        <w:tblW w:w="0" w:type="auto"/>
        <w:tblInd w:w="13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0200"/>
      </w:tblGrid>
      <w:tr w:rsidR="00607E22" w14:paraId="2A3D52B6" w14:textId="77777777">
        <w:trPr>
          <w:trHeight w:val="1101"/>
        </w:trPr>
        <w:tc>
          <w:tcPr>
            <w:tcW w:w="10200" w:type="dxa"/>
          </w:tcPr>
          <w:p w14:paraId="5C2F6D17" w14:textId="77777777" w:rsidR="00607E22" w:rsidRDefault="00154745">
            <w:pPr>
              <w:pStyle w:val="TableParagraph"/>
              <w:spacing w:before="51" w:line="248" w:lineRule="exact"/>
              <w:ind w:left="77"/>
              <w:rPr>
                <w:i/>
              </w:rPr>
            </w:pPr>
            <w:r>
              <w:rPr>
                <w:b/>
                <w:i/>
                <w:color w:val="231F20"/>
              </w:rPr>
              <w:t xml:space="preserve">DEADLINE: </w:t>
            </w:r>
            <w:r>
              <w:rPr>
                <w:i/>
                <w:color w:val="231F20"/>
              </w:rPr>
              <w:t>The Standstill Period is due to end at midnight on [insert date] (local time).</w:t>
            </w:r>
          </w:p>
          <w:p w14:paraId="2278E160" w14:textId="77777777" w:rsidR="00607E22" w:rsidRDefault="00154745">
            <w:pPr>
              <w:pStyle w:val="TableParagraph"/>
              <w:spacing w:before="4" w:line="230" w:lineRule="auto"/>
              <w:ind w:left="77"/>
              <w:rPr>
                <w:i/>
              </w:rPr>
            </w:pPr>
            <w:r>
              <w:rPr>
                <w:i/>
                <w:color w:val="231F20"/>
              </w:rPr>
              <w:t>The Standstill Period lasts ten (10) Business Days after the date of transmission of this Notiﬁcation of Intention to Award.</w:t>
            </w:r>
          </w:p>
          <w:p w14:paraId="126AE76F" w14:textId="77777777" w:rsidR="00607E22" w:rsidRDefault="00154745">
            <w:pPr>
              <w:pStyle w:val="TableParagraph"/>
              <w:spacing w:line="246" w:lineRule="exact"/>
              <w:ind w:left="77"/>
              <w:rPr>
                <w:i/>
              </w:rPr>
            </w:pPr>
            <w:r>
              <w:rPr>
                <w:i/>
                <w:color w:val="231F20"/>
              </w:rPr>
              <w:t>The Standstill Period may be extended as stated in Section 4 above.</w:t>
            </w:r>
          </w:p>
        </w:tc>
      </w:tr>
    </w:tbl>
    <w:p w14:paraId="0D9ACB3D" w14:textId="77777777" w:rsidR="00607E22" w:rsidRDefault="00607E22">
      <w:pPr>
        <w:pStyle w:val="BodyText"/>
        <w:rPr>
          <w:b/>
          <w:sz w:val="30"/>
        </w:rPr>
      </w:pPr>
    </w:p>
    <w:p w14:paraId="0673A2B4" w14:textId="77777777" w:rsidR="00607E22" w:rsidRDefault="00154745">
      <w:pPr>
        <w:pStyle w:val="BodyText"/>
        <w:spacing w:before="199" w:line="230" w:lineRule="auto"/>
        <w:ind w:left="130" w:right="2717"/>
      </w:pPr>
      <w:r>
        <w:rPr>
          <w:color w:val="231F20"/>
        </w:rPr>
        <w:t>If you have any questions regarding this Notiﬁcation please do not hesitate to contact us. On behalf of the Procuring Entity:</w:t>
      </w:r>
    </w:p>
    <w:p w14:paraId="1D358811" w14:textId="77777777" w:rsidR="00607E22" w:rsidRDefault="00154745">
      <w:pPr>
        <w:pStyle w:val="BodyText"/>
        <w:tabs>
          <w:tab w:val="left" w:pos="10324"/>
          <w:tab w:val="left" w:pos="10360"/>
        </w:tabs>
        <w:spacing w:before="237" w:line="393" w:lineRule="auto"/>
        <w:ind w:left="130" w:right="280"/>
        <w:jc w:val="both"/>
      </w:pPr>
      <w:r>
        <w:rPr>
          <w:color w:val="231F20"/>
        </w:rPr>
        <w:t>Signature:</w:t>
      </w:r>
      <w:r>
        <w:rPr>
          <w:color w:val="231F20"/>
          <w:u w:val="single" w:color="221E1F"/>
        </w:rPr>
        <w:tab/>
      </w:r>
      <w:r>
        <w:rPr>
          <w:color w:val="231F20"/>
        </w:rPr>
        <w:t xml:space="preserve"> Name:</w:t>
      </w:r>
      <w:r>
        <w:rPr>
          <w:color w:val="231F20"/>
          <w:u w:val="single" w:color="221E1F"/>
        </w:rPr>
        <w:tab/>
      </w:r>
      <w:r>
        <w:rPr>
          <w:color w:val="231F20"/>
          <w:u w:val="single" w:color="221E1F"/>
        </w:rPr>
        <w:tab/>
      </w:r>
      <w:r>
        <w:rPr>
          <w:color w:val="231F20"/>
        </w:rPr>
        <w:t xml:space="preserve"> Title/position:</w:t>
      </w:r>
      <w:r>
        <w:rPr>
          <w:color w:val="231F20"/>
          <w:u w:val="single" w:color="221E1F"/>
        </w:rPr>
        <w:tab/>
      </w:r>
      <w:r>
        <w:rPr>
          <w:color w:val="231F20"/>
        </w:rPr>
        <w:t xml:space="preserve"> Telephone:</w:t>
      </w:r>
      <w:r>
        <w:rPr>
          <w:color w:val="231F20"/>
          <w:u w:val="single" w:color="221E1F"/>
        </w:rPr>
        <w:tab/>
      </w:r>
      <w:r>
        <w:rPr>
          <w:color w:val="231F20"/>
          <w:u w:val="single" w:color="221E1F"/>
        </w:rPr>
        <w:tab/>
      </w:r>
      <w:r>
        <w:rPr>
          <w:color w:val="231F20"/>
        </w:rPr>
        <w:t xml:space="preserve"> Email:</w:t>
      </w:r>
      <w:r>
        <w:rPr>
          <w:color w:val="231F20"/>
          <w:u w:val="single" w:color="221E1F"/>
        </w:rPr>
        <w:tab/>
      </w:r>
    </w:p>
    <w:p w14:paraId="29B1C241" w14:textId="77777777" w:rsidR="00607E22" w:rsidRDefault="00607E22">
      <w:pPr>
        <w:spacing w:line="393" w:lineRule="auto"/>
        <w:jc w:val="both"/>
        <w:sectPr w:rsidR="00607E22">
          <w:pgSz w:w="11910" w:h="16840"/>
          <w:pgMar w:top="660" w:right="520" w:bottom="640" w:left="720" w:header="0" w:footer="441" w:gutter="0"/>
          <w:cols w:space="720"/>
        </w:sectPr>
      </w:pPr>
    </w:p>
    <w:p w14:paraId="2375F56E" w14:textId="77777777" w:rsidR="00607E22" w:rsidRDefault="00154745">
      <w:pPr>
        <w:pStyle w:val="Heading3"/>
        <w:spacing w:before="174"/>
      </w:pPr>
      <w:bookmarkStart w:id="34" w:name="_Toc85098410"/>
      <w:r>
        <w:rPr>
          <w:color w:val="231F20"/>
        </w:rPr>
        <w:lastRenderedPageBreak/>
        <w:t>NOTIFICATION OF</w:t>
      </w:r>
      <w:r w:rsidR="008B4CB5">
        <w:rPr>
          <w:color w:val="231F20"/>
        </w:rPr>
        <w:t xml:space="preserve"> </w:t>
      </w:r>
      <w:r>
        <w:rPr>
          <w:color w:val="231F20"/>
        </w:rPr>
        <w:t>AWARD - FORM OF</w:t>
      </w:r>
      <w:r w:rsidR="008B4CB5">
        <w:rPr>
          <w:color w:val="231F20"/>
        </w:rPr>
        <w:t xml:space="preserve"> </w:t>
      </w:r>
      <w:r>
        <w:rPr>
          <w:color w:val="231F20"/>
        </w:rPr>
        <w:t>ACCEPTANCE</w:t>
      </w:r>
      <w:bookmarkEnd w:id="34"/>
    </w:p>
    <w:p w14:paraId="7F55512D" w14:textId="77777777" w:rsidR="00607E22" w:rsidRDefault="00607E22">
      <w:pPr>
        <w:pStyle w:val="BodyText"/>
        <w:spacing w:before="10"/>
        <w:rPr>
          <w:b/>
          <w:sz w:val="28"/>
        </w:rPr>
      </w:pPr>
    </w:p>
    <w:p w14:paraId="071831D9" w14:textId="77777777" w:rsidR="00607E22" w:rsidRDefault="00154745">
      <w:pPr>
        <w:pStyle w:val="BodyText"/>
        <w:tabs>
          <w:tab w:val="left" w:pos="6113"/>
        </w:tabs>
        <w:ind w:left="130"/>
      </w:pPr>
      <w:r>
        <w:rPr>
          <w:color w:val="231F20"/>
          <w:spacing w:val="-6"/>
        </w:rPr>
        <w:t>To:</w:t>
      </w:r>
      <w:r>
        <w:rPr>
          <w:color w:val="231F20"/>
          <w:u w:val="single" w:color="221E1F"/>
        </w:rPr>
        <w:tab/>
      </w:r>
    </w:p>
    <w:p w14:paraId="463D071B" w14:textId="77777777" w:rsidR="00607E22" w:rsidRDefault="00154745">
      <w:pPr>
        <w:pStyle w:val="BodyText"/>
        <w:tabs>
          <w:tab w:val="left" w:pos="5292"/>
          <w:tab w:val="left" w:pos="6359"/>
          <w:tab w:val="left" w:pos="8958"/>
        </w:tabs>
        <w:spacing w:before="242" w:line="230" w:lineRule="auto"/>
        <w:ind w:left="130" w:right="329"/>
        <w:jc w:val="both"/>
      </w:pPr>
      <w:r>
        <w:rPr>
          <w:color w:val="231F20"/>
        </w:rPr>
        <w:t>This</w:t>
      </w:r>
      <w:r w:rsidR="008B4CB5">
        <w:rPr>
          <w:color w:val="231F20"/>
        </w:rPr>
        <w:t xml:space="preserve"> </w:t>
      </w:r>
      <w:r>
        <w:rPr>
          <w:color w:val="231F20"/>
        </w:rPr>
        <w:t>is</w:t>
      </w:r>
      <w:r w:rsidR="008B4CB5">
        <w:rPr>
          <w:color w:val="231F20"/>
        </w:rPr>
        <w:t xml:space="preserve"> </w:t>
      </w:r>
      <w:r>
        <w:rPr>
          <w:color w:val="231F20"/>
        </w:rPr>
        <w:t>to</w:t>
      </w:r>
      <w:r w:rsidR="008B4CB5">
        <w:rPr>
          <w:color w:val="231F20"/>
        </w:rPr>
        <w:t xml:space="preserve"> </w:t>
      </w:r>
      <w:r>
        <w:rPr>
          <w:color w:val="231F20"/>
        </w:rPr>
        <w:t>notify</w:t>
      </w:r>
      <w:r w:rsidR="008B4CB5">
        <w:rPr>
          <w:color w:val="231F20"/>
        </w:rPr>
        <w:t xml:space="preserve"> </w:t>
      </w:r>
      <w:r>
        <w:rPr>
          <w:color w:val="231F20"/>
        </w:rPr>
        <w:t>you</w:t>
      </w:r>
      <w:r w:rsidR="008B4CB5">
        <w:rPr>
          <w:color w:val="231F20"/>
        </w:rPr>
        <w:t xml:space="preserve"> </w:t>
      </w:r>
      <w:r>
        <w:rPr>
          <w:color w:val="231F20"/>
        </w:rPr>
        <w:t>that</w:t>
      </w:r>
      <w:r w:rsidR="008B4CB5">
        <w:rPr>
          <w:color w:val="231F20"/>
        </w:rPr>
        <w:t xml:space="preserve"> </w:t>
      </w:r>
      <w:r>
        <w:rPr>
          <w:color w:val="231F20"/>
        </w:rPr>
        <w:t>your</w:t>
      </w:r>
      <w:r w:rsidR="008B4CB5">
        <w:rPr>
          <w:color w:val="231F20"/>
        </w:rPr>
        <w:t xml:space="preserve"> </w:t>
      </w:r>
      <w:r>
        <w:rPr>
          <w:color w:val="231F20"/>
          <w:spacing w:val="-3"/>
        </w:rPr>
        <w:t>Tender</w:t>
      </w:r>
      <w:r w:rsidR="008B4CB5">
        <w:rPr>
          <w:color w:val="231F20"/>
          <w:spacing w:val="-3"/>
        </w:rPr>
        <w:t xml:space="preserve"> </w:t>
      </w:r>
      <w:r>
        <w:rPr>
          <w:color w:val="231F20"/>
        </w:rPr>
        <w:t>dated</w:t>
      </w:r>
      <w:r>
        <w:rPr>
          <w:color w:val="231F20"/>
          <w:u w:val="single" w:color="221E1F"/>
        </w:rPr>
        <w:tab/>
      </w:r>
      <w:r>
        <w:rPr>
          <w:color w:val="231F20"/>
        </w:rPr>
        <w:t>for execution</w:t>
      </w:r>
      <w:r w:rsidR="008B4CB5">
        <w:rPr>
          <w:color w:val="231F20"/>
        </w:rPr>
        <w:t xml:space="preserve"> </w:t>
      </w:r>
      <w:r>
        <w:rPr>
          <w:color w:val="231F20"/>
        </w:rPr>
        <w:t>of</w:t>
      </w:r>
      <w:r w:rsidR="008B4CB5">
        <w:rPr>
          <w:color w:val="231F20"/>
        </w:rPr>
        <w:t xml:space="preserve"> </w:t>
      </w:r>
      <w:r>
        <w:rPr>
          <w:color w:val="231F20"/>
        </w:rPr>
        <w:t>the</w:t>
      </w:r>
      <w:r>
        <w:rPr>
          <w:color w:val="231F20"/>
          <w:u w:val="single" w:color="221E1F"/>
        </w:rPr>
        <w:tab/>
      </w:r>
      <w:r>
        <w:rPr>
          <w:color w:val="231F20"/>
        </w:rPr>
        <w:t>for the</w:t>
      </w:r>
      <w:r w:rsidR="008B4CB5">
        <w:rPr>
          <w:color w:val="231F20"/>
        </w:rPr>
        <w:t xml:space="preserve"> </w:t>
      </w:r>
      <w:r>
        <w:rPr>
          <w:color w:val="231F20"/>
        </w:rPr>
        <w:t>Contract Price</w:t>
      </w:r>
      <w:r w:rsidR="008B4CB5">
        <w:rPr>
          <w:color w:val="231F20"/>
        </w:rPr>
        <w:t xml:space="preserve"> </w:t>
      </w:r>
      <w:r>
        <w:rPr>
          <w:color w:val="231F20"/>
        </w:rPr>
        <w:t>in</w:t>
      </w:r>
      <w:r w:rsidR="008B4CB5">
        <w:rPr>
          <w:color w:val="231F20"/>
        </w:rPr>
        <w:t xml:space="preserve"> </w:t>
      </w:r>
      <w:r>
        <w:rPr>
          <w:color w:val="231F20"/>
        </w:rPr>
        <w:t>the</w:t>
      </w:r>
      <w:r w:rsidR="008B4CB5">
        <w:rPr>
          <w:color w:val="231F20"/>
        </w:rPr>
        <w:t xml:space="preserve"> </w:t>
      </w:r>
      <w:r>
        <w:rPr>
          <w:color w:val="231F20"/>
        </w:rPr>
        <w:t>aggregate</w:t>
      </w:r>
      <w:r w:rsidR="008B4CB5">
        <w:rPr>
          <w:color w:val="231F20"/>
        </w:rPr>
        <w:t xml:space="preserve"> </w:t>
      </w:r>
      <w:r>
        <w:rPr>
          <w:color w:val="231F20"/>
        </w:rPr>
        <w:t>of</w:t>
      </w:r>
      <w:r>
        <w:rPr>
          <w:color w:val="231F20"/>
          <w:u w:val="single" w:color="221E1F"/>
        </w:rPr>
        <w:tab/>
      </w:r>
      <w:r>
        <w:rPr>
          <w:color w:val="231F20"/>
          <w:u w:val="single" w:color="221E1F"/>
        </w:rPr>
        <w:tab/>
      </w:r>
      <w:r>
        <w:rPr>
          <w:color w:val="231F20"/>
        </w:rPr>
        <w:t>,</w:t>
      </w:r>
      <w:r w:rsidR="008B4CB5">
        <w:rPr>
          <w:color w:val="231F20"/>
        </w:rPr>
        <w:t xml:space="preserve"> </w:t>
      </w:r>
      <w:r>
        <w:rPr>
          <w:color w:val="231F20"/>
        </w:rPr>
        <w:t>as</w:t>
      </w:r>
      <w:r w:rsidR="008B4CB5">
        <w:rPr>
          <w:color w:val="231F20"/>
        </w:rPr>
        <w:t xml:space="preserve"> </w:t>
      </w:r>
      <w:r>
        <w:rPr>
          <w:color w:val="231F20"/>
        </w:rPr>
        <w:t>corrected</w:t>
      </w:r>
      <w:r w:rsidR="008B4CB5">
        <w:rPr>
          <w:color w:val="231F20"/>
        </w:rPr>
        <w:t xml:space="preserve"> </w:t>
      </w:r>
      <w:r>
        <w:rPr>
          <w:color w:val="231F20"/>
        </w:rPr>
        <w:t>and</w:t>
      </w:r>
      <w:r w:rsidR="008B4CB5">
        <w:rPr>
          <w:color w:val="231F20"/>
        </w:rPr>
        <w:t xml:space="preserve"> </w:t>
      </w:r>
      <w:r>
        <w:rPr>
          <w:color w:val="231F20"/>
        </w:rPr>
        <w:t>modiﬁed</w:t>
      </w:r>
      <w:r w:rsidR="008B4CB5">
        <w:rPr>
          <w:color w:val="231F20"/>
        </w:rPr>
        <w:t xml:space="preserve"> </w:t>
      </w:r>
      <w:r>
        <w:rPr>
          <w:color w:val="231F20"/>
        </w:rPr>
        <w:t>in</w:t>
      </w:r>
      <w:r w:rsidR="008B4CB5">
        <w:rPr>
          <w:color w:val="231F20"/>
        </w:rPr>
        <w:t xml:space="preserve"> </w:t>
      </w:r>
      <w:r>
        <w:rPr>
          <w:color w:val="231F20"/>
        </w:rPr>
        <w:t>accordance</w:t>
      </w:r>
      <w:r w:rsidR="008B4CB5">
        <w:rPr>
          <w:color w:val="231F20"/>
        </w:rPr>
        <w:t xml:space="preserve"> </w:t>
      </w:r>
      <w:r>
        <w:rPr>
          <w:color w:val="231F20"/>
        </w:rPr>
        <w:t>with the</w:t>
      </w:r>
      <w:r w:rsidR="008B4CB5">
        <w:rPr>
          <w:color w:val="231F20"/>
        </w:rPr>
        <w:t xml:space="preserve"> </w:t>
      </w:r>
      <w:r>
        <w:rPr>
          <w:color w:val="231F20"/>
        </w:rPr>
        <w:t>Instructions</w:t>
      </w:r>
      <w:r w:rsidR="008B4CB5">
        <w:rPr>
          <w:color w:val="231F20"/>
        </w:rPr>
        <w:t xml:space="preserve"> </w:t>
      </w:r>
      <w:r>
        <w:rPr>
          <w:color w:val="231F20"/>
        </w:rPr>
        <w:t>to</w:t>
      </w:r>
      <w:r w:rsidR="008B4CB5">
        <w:rPr>
          <w:color w:val="231F20"/>
        </w:rPr>
        <w:t xml:space="preserve"> </w:t>
      </w:r>
      <w:r>
        <w:rPr>
          <w:color w:val="231F20"/>
        </w:rPr>
        <w:t>Tenderers</w:t>
      </w:r>
      <w:r w:rsidR="008B4CB5">
        <w:rPr>
          <w:color w:val="231F20"/>
        </w:rPr>
        <w:t xml:space="preserve"> </w:t>
      </w:r>
      <w:r>
        <w:rPr>
          <w:color w:val="231F20"/>
        </w:rPr>
        <w:t>is</w:t>
      </w:r>
      <w:r w:rsidR="008B4CB5">
        <w:rPr>
          <w:color w:val="231F20"/>
        </w:rPr>
        <w:t xml:space="preserve"> </w:t>
      </w:r>
      <w:r>
        <w:rPr>
          <w:color w:val="231F20"/>
        </w:rPr>
        <w:t>hereby</w:t>
      </w:r>
      <w:r w:rsidR="008B4CB5">
        <w:rPr>
          <w:color w:val="231F20"/>
        </w:rPr>
        <w:t xml:space="preserve"> </w:t>
      </w:r>
      <w:r>
        <w:rPr>
          <w:color w:val="231F20"/>
        </w:rPr>
        <w:t>accepted</w:t>
      </w:r>
      <w:r w:rsidR="008B4CB5">
        <w:rPr>
          <w:color w:val="231F20"/>
        </w:rPr>
        <w:t xml:space="preserve"> </w:t>
      </w:r>
      <w:r>
        <w:rPr>
          <w:color w:val="231F20"/>
        </w:rPr>
        <w:t>by</w:t>
      </w:r>
      <w:r w:rsidR="008B4CB5">
        <w:rPr>
          <w:color w:val="231F20"/>
        </w:rPr>
        <w:t xml:space="preserve"> </w:t>
      </w:r>
      <w:r>
        <w:rPr>
          <w:color w:val="231F20"/>
        </w:rPr>
        <w:t>our</w:t>
      </w:r>
      <w:r w:rsidR="008B4CB5">
        <w:rPr>
          <w:color w:val="231F20"/>
        </w:rPr>
        <w:t xml:space="preserve"> </w:t>
      </w:r>
      <w:r>
        <w:rPr>
          <w:color w:val="231F20"/>
          <w:spacing w:val="-3"/>
        </w:rPr>
        <w:t>Agency.</w:t>
      </w:r>
    </w:p>
    <w:p w14:paraId="2E467645" w14:textId="77777777" w:rsidR="00607E22" w:rsidRDefault="008B4CB5">
      <w:pPr>
        <w:pStyle w:val="BodyText"/>
        <w:spacing w:before="246" w:line="230" w:lineRule="auto"/>
        <w:ind w:left="130" w:right="329"/>
        <w:jc w:val="both"/>
      </w:pPr>
      <w:r>
        <w:rPr>
          <w:color w:val="231F20"/>
          <w:spacing w:val="-8"/>
        </w:rPr>
        <w:t>You are</w:t>
      </w:r>
      <w:r>
        <w:rPr>
          <w:color w:val="231F20"/>
        </w:rPr>
        <w:t xml:space="preserve"> </w:t>
      </w:r>
      <w:r w:rsidR="00154745">
        <w:rPr>
          <w:color w:val="231F20"/>
        </w:rPr>
        <w:t>requested</w:t>
      </w:r>
      <w:r>
        <w:rPr>
          <w:color w:val="231F20"/>
        </w:rPr>
        <w:t xml:space="preserve"> </w:t>
      </w:r>
      <w:r w:rsidR="00154745">
        <w:rPr>
          <w:color w:val="231F20"/>
        </w:rPr>
        <w:t>to</w:t>
      </w:r>
      <w:r>
        <w:rPr>
          <w:color w:val="231F20"/>
        </w:rPr>
        <w:t xml:space="preserve"> </w:t>
      </w:r>
      <w:r w:rsidR="00154745">
        <w:rPr>
          <w:color w:val="231F20"/>
        </w:rPr>
        <w:t>furnish</w:t>
      </w:r>
      <w:r>
        <w:rPr>
          <w:color w:val="231F20"/>
        </w:rPr>
        <w:t xml:space="preserve"> </w:t>
      </w:r>
      <w:r w:rsidR="00154745">
        <w:rPr>
          <w:color w:val="231F20"/>
        </w:rPr>
        <w:t>the</w:t>
      </w:r>
      <w:r>
        <w:rPr>
          <w:color w:val="231F20"/>
        </w:rPr>
        <w:t xml:space="preserve"> </w:t>
      </w:r>
      <w:r w:rsidR="00154745">
        <w:rPr>
          <w:color w:val="231F20"/>
        </w:rPr>
        <w:t>Performance</w:t>
      </w:r>
      <w:r>
        <w:rPr>
          <w:color w:val="231F20"/>
        </w:rPr>
        <w:t xml:space="preserve"> </w:t>
      </w:r>
      <w:r w:rsidR="00154745">
        <w:rPr>
          <w:color w:val="231F20"/>
        </w:rPr>
        <w:t>Security</w:t>
      </w:r>
      <w:r>
        <w:rPr>
          <w:color w:val="231F20"/>
        </w:rPr>
        <w:t xml:space="preserve"> </w:t>
      </w:r>
      <w:r w:rsidR="00154745">
        <w:rPr>
          <w:color w:val="231F20"/>
        </w:rPr>
        <w:t>within</w:t>
      </w:r>
      <w:r>
        <w:rPr>
          <w:color w:val="231F20"/>
        </w:rPr>
        <w:t xml:space="preserve"> </w:t>
      </w:r>
      <w:r w:rsidR="00154745">
        <w:rPr>
          <w:color w:val="231F20"/>
        </w:rPr>
        <w:t>28</w:t>
      </w:r>
      <w:r>
        <w:rPr>
          <w:color w:val="231F20"/>
        </w:rPr>
        <w:t xml:space="preserve"> </w:t>
      </w:r>
      <w:r w:rsidR="00154745">
        <w:rPr>
          <w:color w:val="231F20"/>
        </w:rPr>
        <w:t>days</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the</w:t>
      </w:r>
      <w:r>
        <w:rPr>
          <w:color w:val="231F20"/>
        </w:rPr>
        <w:t xml:space="preserve"> </w:t>
      </w:r>
      <w:r w:rsidR="00154745">
        <w:rPr>
          <w:color w:val="231F20"/>
        </w:rPr>
        <w:t>Conditions</w:t>
      </w:r>
      <w:r>
        <w:rPr>
          <w:color w:val="231F20"/>
        </w:rPr>
        <w:t xml:space="preserve"> </w:t>
      </w:r>
      <w:r w:rsidR="00154745">
        <w:rPr>
          <w:color w:val="231F20"/>
        </w:rPr>
        <w:t>of</w:t>
      </w:r>
      <w:r>
        <w:rPr>
          <w:color w:val="231F20"/>
        </w:rPr>
        <w:t xml:space="preserve"> </w:t>
      </w:r>
      <w:r w:rsidR="00154745">
        <w:rPr>
          <w:color w:val="231F20"/>
        </w:rPr>
        <w:t>Contract, using</w:t>
      </w:r>
      <w:r>
        <w:rPr>
          <w:color w:val="231F20"/>
        </w:rPr>
        <w:t xml:space="preserve"> </w:t>
      </w:r>
      <w:r w:rsidR="00154745">
        <w:rPr>
          <w:color w:val="231F20"/>
        </w:rPr>
        <w:t>for</w:t>
      </w:r>
      <w:r>
        <w:rPr>
          <w:color w:val="231F20"/>
        </w:rPr>
        <w:t xml:space="preserve"> </w:t>
      </w:r>
      <w:r w:rsidR="00154745">
        <w:rPr>
          <w:color w:val="231F20"/>
        </w:rPr>
        <w:t>that</w:t>
      </w:r>
      <w:r>
        <w:rPr>
          <w:color w:val="231F20"/>
        </w:rPr>
        <w:t xml:space="preserve"> </w:t>
      </w:r>
      <w:r w:rsidR="00154745">
        <w:rPr>
          <w:color w:val="231F20"/>
        </w:rPr>
        <w:t>purpose</w:t>
      </w:r>
      <w:r>
        <w:rPr>
          <w:color w:val="231F20"/>
        </w:rPr>
        <w:t xml:space="preserve"> </w:t>
      </w:r>
      <w:r w:rsidR="00154745">
        <w:rPr>
          <w:color w:val="231F20"/>
        </w:rPr>
        <w:t>one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Performance</w:t>
      </w:r>
      <w:r>
        <w:rPr>
          <w:color w:val="231F20"/>
        </w:rPr>
        <w:t xml:space="preserve"> </w:t>
      </w:r>
      <w:r w:rsidR="00154745">
        <w:rPr>
          <w:color w:val="231F20"/>
        </w:rPr>
        <w:t>Security</w:t>
      </w:r>
      <w:r>
        <w:rPr>
          <w:color w:val="231F20"/>
        </w:rPr>
        <w:t xml:space="preserve"> </w:t>
      </w:r>
      <w:r w:rsidR="00154745">
        <w:rPr>
          <w:color w:val="231F20"/>
        </w:rPr>
        <w:t>Forms</w:t>
      </w:r>
      <w:r>
        <w:rPr>
          <w:color w:val="231F20"/>
        </w:rPr>
        <w:t xml:space="preserve"> </w:t>
      </w:r>
      <w:r w:rsidR="00154745">
        <w:rPr>
          <w:color w:val="231F20"/>
        </w:rPr>
        <w:t>included</w:t>
      </w:r>
      <w:r>
        <w:rPr>
          <w:color w:val="231F20"/>
        </w:rPr>
        <w:t xml:space="preserve"> </w:t>
      </w:r>
      <w:r w:rsidR="00154745">
        <w:rPr>
          <w:color w:val="231F20"/>
        </w:rPr>
        <w:t>in</w:t>
      </w:r>
      <w:r>
        <w:rPr>
          <w:color w:val="231F20"/>
        </w:rPr>
        <w:t xml:space="preserve"> </w:t>
      </w:r>
      <w:r w:rsidR="00154745">
        <w:rPr>
          <w:color w:val="231F20"/>
        </w:rPr>
        <w:t>Section</w:t>
      </w:r>
      <w:r>
        <w:rPr>
          <w:color w:val="231F20"/>
        </w:rPr>
        <w:t xml:space="preserve"> </w:t>
      </w:r>
      <w:r w:rsidR="00154745">
        <w:rPr>
          <w:color w:val="231F20"/>
        </w:rPr>
        <w:t>X,</w:t>
      </w:r>
      <w:r w:rsidR="00281D7F">
        <w:rPr>
          <w:color w:val="231F20"/>
        </w:rPr>
        <w:t xml:space="preserve"> </w:t>
      </w:r>
      <w:r w:rsidR="00154745">
        <w:rPr>
          <w:color w:val="231F20"/>
        </w:rPr>
        <w:t>-</w:t>
      </w:r>
      <w:r w:rsidR="00281D7F">
        <w:rPr>
          <w:color w:val="231F20"/>
        </w:rPr>
        <w:t xml:space="preserve"> </w:t>
      </w:r>
      <w:r w:rsidR="00154745">
        <w:rPr>
          <w:color w:val="231F20"/>
        </w:rPr>
        <w:t>Contract</w:t>
      </w:r>
      <w:r>
        <w:rPr>
          <w:color w:val="231F20"/>
        </w:rPr>
        <w:t xml:space="preserve"> </w:t>
      </w:r>
      <w:r w:rsidR="00154745">
        <w:rPr>
          <w:color w:val="231F20"/>
        </w:rPr>
        <w:t>Forms,</w:t>
      </w:r>
      <w:r>
        <w:rPr>
          <w:color w:val="231F20"/>
        </w:rPr>
        <w:t xml:space="preserve"> of the </w:t>
      </w:r>
      <w:r w:rsidR="00154745">
        <w:rPr>
          <w:color w:val="231F20"/>
        </w:rPr>
        <w:t>Tendering document.</w:t>
      </w:r>
    </w:p>
    <w:p w14:paraId="6033F847" w14:textId="77777777" w:rsidR="00607E22" w:rsidRDefault="00154745">
      <w:pPr>
        <w:pStyle w:val="BodyText"/>
        <w:spacing w:before="238"/>
        <w:ind w:left="130"/>
        <w:jc w:val="both"/>
      </w:pPr>
      <w:r>
        <w:rPr>
          <w:color w:val="231F20"/>
        </w:rPr>
        <w:t xml:space="preserve">Authorized </w:t>
      </w:r>
      <w:r w:rsidR="00281D7F">
        <w:rPr>
          <w:color w:val="231F20"/>
        </w:rPr>
        <w:t>Signature: .........................................................................................</w:t>
      </w:r>
    </w:p>
    <w:p w14:paraId="44C89302" w14:textId="77777777" w:rsidR="00607E22" w:rsidRDefault="00154745">
      <w:pPr>
        <w:pStyle w:val="BodyText"/>
        <w:spacing w:before="234"/>
        <w:ind w:left="130"/>
        <w:jc w:val="both"/>
      </w:pPr>
      <w:r>
        <w:rPr>
          <w:color w:val="231F20"/>
        </w:rPr>
        <w:t>Name and Title of Signatory: ...............................................................................</w:t>
      </w:r>
    </w:p>
    <w:p w14:paraId="5DBC9E0C" w14:textId="77777777" w:rsidR="00607E22" w:rsidRDefault="00154745">
      <w:pPr>
        <w:pStyle w:val="BodyText"/>
        <w:spacing w:before="235"/>
        <w:ind w:left="130"/>
        <w:jc w:val="both"/>
      </w:pPr>
      <w:r>
        <w:rPr>
          <w:color w:val="231F20"/>
        </w:rPr>
        <w:t xml:space="preserve">Name of </w:t>
      </w:r>
      <w:r w:rsidR="00281D7F">
        <w:rPr>
          <w:color w:val="231F20"/>
        </w:rPr>
        <w:t>Agency: .................................................................................................</w:t>
      </w:r>
    </w:p>
    <w:p w14:paraId="280828E6" w14:textId="77777777" w:rsidR="00607E22" w:rsidRDefault="00154745">
      <w:pPr>
        <w:pStyle w:val="BodyText"/>
        <w:spacing w:before="234"/>
        <w:ind w:left="130"/>
        <w:jc w:val="both"/>
      </w:pPr>
      <w:r>
        <w:rPr>
          <w:color w:val="231F20"/>
        </w:rPr>
        <w:t xml:space="preserve">Attachment: Contract </w:t>
      </w:r>
      <w:r w:rsidR="00281D7F">
        <w:rPr>
          <w:color w:val="231F20"/>
        </w:rPr>
        <w:t>Agreement: ......................................................................</w:t>
      </w:r>
    </w:p>
    <w:p w14:paraId="5C15C0AA" w14:textId="77777777" w:rsidR="00607E22" w:rsidRDefault="00607E22">
      <w:pPr>
        <w:jc w:val="both"/>
        <w:sectPr w:rsidR="00607E22">
          <w:pgSz w:w="11910" w:h="16840"/>
          <w:pgMar w:top="660" w:right="520" w:bottom="640" w:left="720" w:header="0" w:footer="441" w:gutter="0"/>
          <w:cols w:space="720"/>
        </w:sectPr>
      </w:pPr>
    </w:p>
    <w:p w14:paraId="498D340A" w14:textId="77777777" w:rsidR="00607E22" w:rsidRDefault="00154745">
      <w:pPr>
        <w:pStyle w:val="Heading3"/>
        <w:spacing w:before="172"/>
      </w:pPr>
      <w:bookmarkStart w:id="35" w:name="_Toc85098411"/>
      <w:r>
        <w:rPr>
          <w:color w:val="231F20"/>
        </w:rPr>
        <w:lastRenderedPageBreak/>
        <w:t>CONTRACTAGREEMENT</w:t>
      </w:r>
      <w:bookmarkEnd w:id="35"/>
    </w:p>
    <w:p w14:paraId="49124E41" w14:textId="77777777" w:rsidR="00607E22" w:rsidRDefault="00154745">
      <w:pPr>
        <w:pStyle w:val="BodyText"/>
        <w:tabs>
          <w:tab w:val="left" w:pos="5359"/>
          <w:tab w:val="left" w:pos="8566"/>
          <w:tab w:val="left" w:pos="10194"/>
        </w:tabs>
        <w:spacing w:before="242" w:line="230" w:lineRule="auto"/>
        <w:ind w:left="130" w:right="413"/>
      </w:pPr>
      <w:r>
        <w:rPr>
          <w:color w:val="231F20"/>
        </w:rPr>
        <w:t>THIS</w:t>
      </w:r>
      <w:r w:rsidR="008B4CB5">
        <w:rPr>
          <w:color w:val="231F20"/>
        </w:rPr>
        <w:t xml:space="preserve"> </w:t>
      </w:r>
      <w:r>
        <w:rPr>
          <w:color w:val="231F20"/>
        </w:rPr>
        <w:t>AGREEMENT</w:t>
      </w:r>
      <w:r w:rsidR="008B4CB5">
        <w:rPr>
          <w:color w:val="231F20"/>
        </w:rPr>
        <w:t xml:space="preserve"> </w:t>
      </w:r>
      <w:r>
        <w:rPr>
          <w:color w:val="231F20"/>
        </w:rPr>
        <w:t>is</w:t>
      </w:r>
      <w:r w:rsidR="008B4CB5">
        <w:rPr>
          <w:color w:val="231F20"/>
        </w:rPr>
        <w:t xml:space="preserve"> </w:t>
      </w:r>
      <w:r>
        <w:rPr>
          <w:color w:val="231F20"/>
        </w:rPr>
        <w:t>made</w:t>
      </w:r>
      <w:r w:rsidR="008B4CB5">
        <w:rPr>
          <w:color w:val="231F20"/>
        </w:rPr>
        <w:t xml:space="preserve"> </w:t>
      </w:r>
      <w:r>
        <w:rPr>
          <w:color w:val="231F20"/>
        </w:rPr>
        <w:t>the</w:t>
      </w:r>
      <w:r>
        <w:rPr>
          <w:color w:val="231F20"/>
          <w:u w:val="single" w:color="221E1F"/>
        </w:rPr>
        <w:tab/>
      </w:r>
      <w:r>
        <w:rPr>
          <w:color w:val="231F20"/>
        </w:rPr>
        <w:t>day</w:t>
      </w:r>
      <w:r w:rsidR="008B4CB5">
        <w:rPr>
          <w:color w:val="231F20"/>
        </w:rPr>
        <w:t xml:space="preserve"> </w:t>
      </w:r>
      <w:r>
        <w:rPr>
          <w:color w:val="231F20"/>
        </w:rPr>
        <w:t>of</w:t>
      </w:r>
      <w:r>
        <w:rPr>
          <w:color w:val="231F20"/>
          <w:u w:val="single" w:color="221E1F"/>
        </w:rPr>
        <w:tab/>
      </w:r>
      <w:r>
        <w:rPr>
          <w:color w:val="231F20"/>
        </w:rPr>
        <w:t>,</w:t>
      </w:r>
      <w:r>
        <w:rPr>
          <w:color w:val="231F20"/>
          <w:u w:val="single" w:color="221E1F"/>
        </w:rPr>
        <w:tab/>
      </w:r>
      <w:r>
        <w:rPr>
          <w:color w:val="231F20"/>
        </w:rPr>
        <w:t>, BETWEEN</w:t>
      </w:r>
    </w:p>
    <w:p w14:paraId="5E50FFA9" w14:textId="77777777" w:rsidR="00607E22" w:rsidRDefault="00607E22">
      <w:pPr>
        <w:pStyle w:val="BodyText"/>
        <w:spacing w:before="10"/>
        <w:rPr>
          <w:sz w:val="9"/>
        </w:rPr>
      </w:pPr>
    </w:p>
    <w:p w14:paraId="646CCD62" w14:textId="77777777" w:rsidR="00607E22" w:rsidRDefault="00281D7F" w:rsidP="002021F3">
      <w:pPr>
        <w:pStyle w:val="ListParagraph"/>
        <w:numPr>
          <w:ilvl w:val="0"/>
          <w:numId w:val="11"/>
        </w:numPr>
        <w:tabs>
          <w:tab w:val="left" w:pos="724"/>
          <w:tab w:val="left" w:pos="725"/>
          <w:tab w:val="left" w:pos="3144"/>
          <w:tab w:val="left" w:pos="8317"/>
        </w:tabs>
        <w:spacing w:before="124" w:line="220" w:lineRule="exact"/>
      </w:pPr>
      <w:r>
        <w:rPr>
          <w:color w:val="000000" w:themeColor="text1"/>
        </w:rPr>
        <w:t>………………</w:t>
      </w:r>
      <w:r w:rsidR="00154745">
        <w:rPr>
          <w:color w:val="231F20"/>
        </w:rPr>
        <w:t>a</w:t>
      </w:r>
      <w:r w:rsidR="008B4CB5">
        <w:rPr>
          <w:color w:val="231F20"/>
        </w:rPr>
        <w:t xml:space="preserve"> </w:t>
      </w:r>
      <w:r w:rsidR="00154745">
        <w:rPr>
          <w:color w:val="231F20"/>
        </w:rPr>
        <w:t>corporation</w:t>
      </w:r>
      <w:r w:rsidR="008B4CB5">
        <w:rPr>
          <w:color w:val="231F20"/>
        </w:rPr>
        <w:t xml:space="preserve"> </w:t>
      </w:r>
      <w:r w:rsidR="00154745">
        <w:rPr>
          <w:color w:val="231F20"/>
        </w:rPr>
        <w:t>incorporated</w:t>
      </w:r>
      <w:r w:rsidR="008B4CB5">
        <w:rPr>
          <w:color w:val="231F20"/>
        </w:rPr>
        <w:t xml:space="preserve"> </w:t>
      </w:r>
      <w:r w:rsidR="00154745">
        <w:rPr>
          <w:color w:val="231F20"/>
        </w:rPr>
        <w:t>under</w:t>
      </w:r>
      <w:r w:rsidR="008B4CB5">
        <w:rPr>
          <w:color w:val="231F20"/>
        </w:rPr>
        <w:t xml:space="preserve"> </w:t>
      </w:r>
      <w:r w:rsidR="00154745">
        <w:rPr>
          <w:color w:val="231F20"/>
        </w:rPr>
        <w:t>the</w:t>
      </w:r>
      <w:r w:rsidR="008B4CB5">
        <w:rPr>
          <w:color w:val="231F20"/>
        </w:rPr>
        <w:t xml:space="preserve"> </w:t>
      </w:r>
      <w:r w:rsidR="00154745">
        <w:rPr>
          <w:color w:val="231F20"/>
        </w:rPr>
        <w:t>laws</w:t>
      </w:r>
      <w:r w:rsidR="008B4CB5">
        <w:rPr>
          <w:color w:val="231F20"/>
        </w:rPr>
        <w:t xml:space="preserve"> </w:t>
      </w:r>
      <w:r w:rsidR="00154745">
        <w:rPr>
          <w:color w:val="231F20"/>
        </w:rPr>
        <w:t>of</w:t>
      </w:r>
      <w:r w:rsidR="00154745">
        <w:rPr>
          <w:color w:val="231F20"/>
          <w:u w:val="single" w:color="221E1F"/>
        </w:rPr>
        <w:tab/>
      </w:r>
      <w:r w:rsidR="00154745">
        <w:rPr>
          <w:color w:val="231F20"/>
        </w:rPr>
        <w:t>and</w:t>
      </w:r>
      <w:r w:rsidR="008B4CB5">
        <w:rPr>
          <w:color w:val="231F20"/>
        </w:rPr>
        <w:t xml:space="preserve"> </w:t>
      </w:r>
      <w:r w:rsidR="00154745">
        <w:rPr>
          <w:color w:val="231F20"/>
        </w:rPr>
        <w:t>having</w:t>
      </w:r>
      <w:r w:rsidR="008B4CB5">
        <w:rPr>
          <w:color w:val="231F20"/>
        </w:rPr>
        <w:t xml:space="preserve"> </w:t>
      </w:r>
      <w:r w:rsidR="00154745">
        <w:rPr>
          <w:color w:val="231F20"/>
        </w:rPr>
        <w:t>its</w:t>
      </w:r>
      <w:r w:rsidR="008B4CB5">
        <w:rPr>
          <w:color w:val="231F20"/>
        </w:rPr>
        <w:t xml:space="preserve"> </w:t>
      </w:r>
      <w:r w:rsidR="00154745">
        <w:rPr>
          <w:color w:val="231F20"/>
        </w:rPr>
        <w:t>principal</w:t>
      </w:r>
    </w:p>
    <w:p w14:paraId="3D102462" w14:textId="77777777" w:rsidR="00607E22" w:rsidRDefault="008B4CB5">
      <w:pPr>
        <w:pStyle w:val="BodyText"/>
        <w:spacing w:before="23" w:line="220" w:lineRule="exact"/>
        <w:ind w:left="724"/>
      </w:pPr>
      <w:r>
        <w:rPr>
          <w:color w:val="231F20"/>
        </w:rPr>
        <w:t xml:space="preserve">place of </w:t>
      </w:r>
      <w:r w:rsidR="00281D7F">
        <w:rPr>
          <w:color w:val="231F20"/>
        </w:rPr>
        <w:t>business at</w:t>
      </w:r>
      <w:r w:rsidR="00154745">
        <w:rPr>
          <w:color w:val="231F20"/>
        </w:rPr>
        <w:t xml:space="preserve"> </w:t>
      </w:r>
      <w:r w:rsidR="00281D7F">
        <w:rPr>
          <w:color w:val="231F20"/>
        </w:rPr>
        <w:t>…………………………...</w:t>
      </w:r>
      <w:r w:rsidR="00154745">
        <w:rPr>
          <w:color w:val="231F20"/>
        </w:rPr>
        <w:t xml:space="preserve"> (</w:t>
      </w:r>
      <w:r w:rsidR="00281D7F">
        <w:rPr>
          <w:color w:val="231F20"/>
        </w:rPr>
        <w:t>hereinafter called “the Procuring Entity</w:t>
      </w:r>
      <w:r w:rsidR="00154745">
        <w:rPr>
          <w:color w:val="231F20"/>
        </w:rPr>
        <w:t>”</w:t>
      </w:r>
      <w:r w:rsidR="00281D7F">
        <w:rPr>
          <w:color w:val="231F20"/>
        </w:rPr>
        <w:t>), and (</w:t>
      </w:r>
      <w:r w:rsidR="00154745">
        <w:rPr>
          <w:color w:val="231F20"/>
        </w:rPr>
        <w:t>2)</w:t>
      </w:r>
    </w:p>
    <w:p w14:paraId="2F50A024" w14:textId="77777777" w:rsidR="00607E22" w:rsidRDefault="00154745">
      <w:pPr>
        <w:pStyle w:val="BodyText"/>
        <w:tabs>
          <w:tab w:val="left" w:pos="3143"/>
          <w:tab w:val="left" w:pos="6768"/>
          <w:tab w:val="left" w:pos="9999"/>
        </w:tabs>
        <w:spacing w:before="32" w:line="230" w:lineRule="auto"/>
        <w:ind w:left="724" w:right="330"/>
      </w:pPr>
      <w:r>
        <w:rPr>
          <w:color w:val="231F20"/>
          <w:u w:val="single" w:color="221E1F"/>
        </w:rPr>
        <w:tab/>
      </w:r>
      <w:r>
        <w:rPr>
          <w:color w:val="231F20"/>
        </w:rPr>
        <w:t>, a corporation incorporated under the laws</w:t>
      </w:r>
      <w:r w:rsidR="008B4CB5">
        <w:rPr>
          <w:color w:val="231F20"/>
        </w:rPr>
        <w:t xml:space="preserve"> </w:t>
      </w:r>
      <w:r>
        <w:rPr>
          <w:color w:val="231F20"/>
        </w:rPr>
        <w:t>of</w:t>
      </w:r>
      <w:r>
        <w:rPr>
          <w:color w:val="231F20"/>
          <w:u w:val="single" w:color="221E1F"/>
        </w:rPr>
        <w:tab/>
      </w:r>
      <w:r>
        <w:rPr>
          <w:color w:val="231F20"/>
        </w:rPr>
        <w:t>and having</w:t>
      </w:r>
      <w:r w:rsidR="008B4CB5">
        <w:rPr>
          <w:color w:val="231F20"/>
        </w:rPr>
        <w:t xml:space="preserve"> </w:t>
      </w:r>
      <w:r>
        <w:rPr>
          <w:color w:val="231F20"/>
        </w:rPr>
        <w:t>its</w:t>
      </w:r>
      <w:r w:rsidR="008B4CB5">
        <w:rPr>
          <w:color w:val="231F20"/>
        </w:rPr>
        <w:t xml:space="preserve"> </w:t>
      </w:r>
      <w:r>
        <w:rPr>
          <w:color w:val="231F20"/>
        </w:rPr>
        <w:t>principal</w:t>
      </w:r>
      <w:r w:rsidR="008B4CB5">
        <w:rPr>
          <w:color w:val="231F20"/>
        </w:rPr>
        <w:t xml:space="preserve"> </w:t>
      </w:r>
      <w:r>
        <w:rPr>
          <w:color w:val="231F20"/>
        </w:rPr>
        <w:t>place</w:t>
      </w:r>
      <w:r w:rsidR="008B4CB5">
        <w:rPr>
          <w:color w:val="231F20"/>
        </w:rPr>
        <w:t xml:space="preserve"> </w:t>
      </w:r>
      <w:r>
        <w:rPr>
          <w:color w:val="231F20"/>
        </w:rPr>
        <w:t>of</w:t>
      </w:r>
      <w:r w:rsidR="008B4CB5">
        <w:rPr>
          <w:color w:val="231F20"/>
        </w:rPr>
        <w:t xml:space="preserve"> </w:t>
      </w:r>
      <w:r>
        <w:rPr>
          <w:color w:val="231F20"/>
        </w:rPr>
        <w:t>business</w:t>
      </w:r>
      <w:r w:rsidR="008B4CB5">
        <w:rPr>
          <w:color w:val="231F20"/>
        </w:rPr>
        <w:t xml:space="preserve"> </w:t>
      </w:r>
      <w:r>
        <w:rPr>
          <w:color w:val="231F20"/>
        </w:rPr>
        <w:t>at</w:t>
      </w:r>
      <w:r>
        <w:rPr>
          <w:color w:val="231F20"/>
          <w:u w:val="single" w:color="221E1F"/>
        </w:rPr>
        <w:tab/>
      </w:r>
      <w:r>
        <w:rPr>
          <w:color w:val="231F20"/>
        </w:rPr>
        <w:t>(herein</w:t>
      </w:r>
      <w:r w:rsidR="008B4CB5">
        <w:rPr>
          <w:color w:val="231F20"/>
        </w:rPr>
        <w:t xml:space="preserve"> </w:t>
      </w:r>
      <w:r>
        <w:rPr>
          <w:color w:val="231F20"/>
        </w:rPr>
        <w:t>after</w:t>
      </w:r>
      <w:r w:rsidR="008B4CB5">
        <w:rPr>
          <w:color w:val="231F20"/>
        </w:rPr>
        <w:t xml:space="preserve"> </w:t>
      </w:r>
      <w:r>
        <w:rPr>
          <w:color w:val="231F20"/>
        </w:rPr>
        <w:t>called</w:t>
      </w:r>
      <w:r w:rsidR="008B4CB5">
        <w:rPr>
          <w:color w:val="231F20"/>
        </w:rPr>
        <w:t xml:space="preserve"> </w:t>
      </w:r>
      <w:r>
        <w:rPr>
          <w:color w:val="231F20"/>
        </w:rPr>
        <w:t>“</w:t>
      </w:r>
      <w:r w:rsidR="00281D7F">
        <w:rPr>
          <w:color w:val="231F20"/>
        </w:rPr>
        <w:t>the Contractor</w:t>
      </w:r>
      <w:r>
        <w:rPr>
          <w:color w:val="231F20"/>
        </w:rPr>
        <w:t>”).</w:t>
      </w:r>
    </w:p>
    <w:p w14:paraId="431C4511" w14:textId="77777777" w:rsidR="00607E22" w:rsidRDefault="00154745">
      <w:pPr>
        <w:pStyle w:val="BodyText"/>
        <w:tabs>
          <w:tab w:val="left" w:pos="6842"/>
        </w:tabs>
        <w:spacing w:before="245" w:line="230" w:lineRule="auto"/>
        <w:ind w:left="723" w:right="330"/>
        <w:jc w:val="both"/>
      </w:pPr>
      <w:r>
        <w:rPr>
          <w:color w:val="231F20"/>
        </w:rPr>
        <w:t>WHEREAS</w:t>
      </w:r>
      <w:r w:rsidR="008B4CB5">
        <w:rPr>
          <w:color w:val="231F20"/>
        </w:rPr>
        <w:t xml:space="preserve"> </w:t>
      </w:r>
      <w:r>
        <w:rPr>
          <w:color w:val="231F20"/>
        </w:rPr>
        <w:t>the</w:t>
      </w:r>
      <w:r w:rsidR="008B4CB5">
        <w:rPr>
          <w:color w:val="231F20"/>
        </w:rPr>
        <w:t xml:space="preserve"> </w:t>
      </w:r>
      <w:r>
        <w:rPr>
          <w:color w:val="231F20"/>
        </w:rPr>
        <w:t>Procuring</w:t>
      </w:r>
      <w:r w:rsidR="008B4CB5">
        <w:rPr>
          <w:color w:val="231F20"/>
        </w:rPr>
        <w:t xml:space="preserve"> </w:t>
      </w:r>
      <w:r>
        <w:rPr>
          <w:color w:val="231F20"/>
        </w:rPr>
        <w:t>Entity</w:t>
      </w:r>
      <w:r w:rsidR="008B4CB5">
        <w:rPr>
          <w:color w:val="231F20"/>
        </w:rPr>
        <w:t xml:space="preserve"> </w:t>
      </w:r>
      <w:r>
        <w:rPr>
          <w:color w:val="231F20"/>
        </w:rPr>
        <w:t>desires</w:t>
      </w:r>
      <w:r w:rsidR="008B4CB5">
        <w:rPr>
          <w:color w:val="231F20"/>
        </w:rPr>
        <w:t xml:space="preserve"> </w:t>
      </w:r>
      <w:r>
        <w:rPr>
          <w:color w:val="231F20"/>
        </w:rPr>
        <w:t>to</w:t>
      </w:r>
      <w:r w:rsidR="008B4CB5">
        <w:rPr>
          <w:color w:val="231F20"/>
        </w:rPr>
        <w:t xml:space="preserve"> </w:t>
      </w:r>
      <w:r>
        <w:rPr>
          <w:color w:val="231F20"/>
        </w:rPr>
        <w:t>engage</w:t>
      </w:r>
      <w:r w:rsidR="008B4CB5">
        <w:rPr>
          <w:color w:val="231F20"/>
        </w:rPr>
        <w:t xml:space="preserve"> </w:t>
      </w:r>
      <w:r>
        <w:rPr>
          <w:color w:val="231F20"/>
        </w:rPr>
        <w:t>the</w:t>
      </w:r>
      <w:r w:rsidR="008B4CB5">
        <w:rPr>
          <w:color w:val="231F20"/>
        </w:rPr>
        <w:t xml:space="preserve"> </w:t>
      </w:r>
      <w:r>
        <w:rPr>
          <w:color w:val="231F20"/>
        </w:rPr>
        <w:t>Contractor</w:t>
      </w:r>
      <w:r w:rsidR="008B4CB5">
        <w:rPr>
          <w:color w:val="231F20"/>
        </w:rPr>
        <w:t xml:space="preserve"> </w:t>
      </w:r>
      <w:r>
        <w:rPr>
          <w:color w:val="231F20"/>
        </w:rPr>
        <w:t>to</w:t>
      </w:r>
      <w:r w:rsidR="008B4CB5">
        <w:rPr>
          <w:color w:val="231F20"/>
        </w:rPr>
        <w:t xml:space="preserve"> </w:t>
      </w:r>
      <w:r>
        <w:rPr>
          <w:color w:val="231F20"/>
        </w:rPr>
        <w:t>design,</w:t>
      </w:r>
      <w:r w:rsidR="008B4CB5">
        <w:rPr>
          <w:color w:val="231F20"/>
        </w:rPr>
        <w:t xml:space="preserve"> </w:t>
      </w:r>
      <w:r>
        <w:rPr>
          <w:color w:val="231F20"/>
        </w:rPr>
        <w:t>manufacture,</w:t>
      </w:r>
      <w:r w:rsidR="008B4CB5">
        <w:rPr>
          <w:color w:val="231F20"/>
        </w:rPr>
        <w:t xml:space="preserve"> </w:t>
      </w:r>
      <w:r>
        <w:rPr>
          <w:color w:val="231F20"/>
        </w:rPr>
        <w:t>test,</w:t>
      </w:r>
      <w:r w:rsidR="008B4CB5">
        <w:rPr>
          <w:color w:val="231F20"/>
        </w:rPr>
        <w:t xml:space="preserve"> </w:t>
      </w:r>
      <w:r>
        <w:rPr>
          <w:color w:val="231F20"/>
        </w:rPr>
        <w:t>deliver,</w:t>
      </w:r>
      <w:r w:rsidR="008B4CB5">
        <w:rPr>
          <w:color w:val="231F20"/>
        </w:rPr>
        <w:t xml:space="preserve"> </w:t>
      </w:r>
      <w:r>
        <w:rPr>
          <w:color w:val="231F20"/>
        </w:rPr>
        <w:t>install, complete</w:t>
      </w:r>
      <w:r w:rsidR="008B4CB5">
        <w:rPr>
          <w:color w:val="231F20"/>
        </w:rPr>
        <w:t xml:space="preserve"> </w:t>
      </w:r>
      <w:r>
        <w:rPr>
          <w:color w:val="231F20"/>
        </w:rPr>
        <w:t>and</w:t>
      </w:r>
      <w:r w:rsidR="008B4CB5">
        <w:rPr>
          <w:color w:val="231F20"/>
        </w:rPr>
        <w:t xml:space="preserve"> </w:t>
      </w:r>
      <w:r>
        <w:rPr>
          <w:color w:val="231F20"/>
        </w:rPr>
        <w:t>commission</w:t>
      </w:r>
      <w:r w:rsidR="008B4CB5">
        <w:rPr>
          <w:color w:val="231F20"/>
        </w:rPr>
        <w:t xml:space="preserve"> </w:t>
      </w:r>
      <w:r>
        <w:rPr>
          <w:color w:val="231F20"/>
        </w:rPr>
        <w:t>certain</w:t>
      </w:r>
      <w:r w:rsidR="008B4CB5">
        <w:rPr>
          <w:color w:val="231F20"/>
        </w:rPr>
        <w:t xml:space="preserve"> </w:t>
      </w:r>
      <w:r>
        <w:rPr>
          <w:color w:val="231F20"/>
        </w:rPr>
        <w:t>Facilities,</w:t>
      </w:r>
      <w:r w:rsidR="008B4CB5">
        <w:rPr>
          <w:color w:val="231F20"/>
        </w:rPr>
        <w:t xml:space="preserve"> </w:t>
      </w:r>
      <w:r>
        <w:rPr>
          <w:color w:val="231F20"/>
        </w:rPr>
        <w:t>viz.</w:t>
      </w:r>
      <w:r>
        <w:rPr>
          <w:color w:val="231F20"/>
          <w:u w:val="single" w:color="221E1F"/>
        </w:rPr>
        <w:tab/>
      </w:r>
      <w:r>
        <w:rPr>
          <w:color w:val="231F20"/>
        </w:rPr>
        <w:t>(“the</w:t>
      </w:r>
      <w:r w:rsidR="008B4CB5">
        <w:rPr>
          <w:color w:val="231F20"/>
        </w:rPr>
        <w:t xml:space="preserve"> </w:t>
      </w:r>
      <w:r>
        <w:rPr>
          <w:color w:val="231F20"/>
        </w:rPr>
        <w:t>Facilities”),</w:t>
      </w:r>
      <w:r w:rsidR="008B4CB5">
        <w:rPr>
          <w:color w:val="231F20"/>
        </w:rPr>
        <w:t xml:space="preserve"> and the </w:t>
      </w:r>
      <w:r>
        <w:rPr>
          <w:color w:val="231F20"/>
        </w:rPr>
        <w:t>Contractor</w:t>
      </w:r>
      <w:r w:rsidR="008B4CB5">
        <w:rPr>
          <w:color w:val="231F20"/>
        </w:rPr>
        <w:t xml:space="preserve"> </w:t>
      </w:r>
      <w:r>
        <w:rPr>
          <w:color w:val="231F20"/>
        </w:rPr>
        <w:t>has agreed</w:t>
      </w:r>
      <w:r w:rsidR="008B4CB5">
        <w:rPr>
          <w:color w:val="231F20"/>
        </w:rPr>
        <w:t xml:space="preserve"> </w:t>
      </w:r>
      <w:r>
        <w:rPr>
          <w:color w:val="231F20"/>
        </w:rPr>
        <w:t>to</w:t>
      </w:r>
      <w:r w:rsidR="008B4CB5">
        <w:rPr>
          <w:color w:val="231F20"/>
        </w:rPr>
        <w:t xml:space="preserve"> </w:t>
      </w:r>
      <w:r>
        <w:rPr>
          <w:color w:val="231F20"/>
        </w:rPr>
        <w:t>such</w:t>
      </w:r>
      <w:r w:rsidR="008B4CB5">
        <w:rPr>
          <w:color w:val="231F20"/>
        </w:rPr>
        <w:t xml:space="preserve"> </w:t>
      </w:r>
      <w:r>
        <w:rPr>
          <w:color w:val="231F20"/>
        </w:rPr>
        <w:t>engagement</w:t>
      </w:r>
      <w:r w:rsidR="008B4CB5">
        <w:rPr>
          <w:color w:val="231F20"/>
        </w:rPr>
        <w:t xml:space="preserve"> </w:t>
      </w:r>
      <w:r>
        <w:rPr>
          <w:color w:val="231F20"/>
        </w:rPr>
        <w:t>upon</w:t>
      </w:r>
      <w:r w:rsidR="008B4CB5">
        <w:rPr>
          <w:color w:val="231F20"/>
        </w:rPr>
        <w:t xml:space="preserve"> </w:t>
      </w:r>
      <w:r>
        <w:rPr>
          <w:color w:val="231F20"/>
        </w:rPr>
        <w:t>and</w:t>
      </w:r>
      <w:r w:rsidR="008B4CB5">
        <w:rPr>
          <w:color w:val="231F20"/>
        </w:rPr>
        <w:t xml:space="preserve"> </w:t>
      </w:r>
      <w:r>
        <w:rPr>
          <w:color w:val="231F20"/>
        </w:rPr>
        <w:t>subject</w:t>
      </w:r>
      <w:r w:rsidR="008B4CB5">
        <w:rPr>
          <w:color w:val="231F20"/>
        </w:rPr>
        <w:t xml:space="preserve"> </w:t>
      </w:r>
      <w:r>
        <w:rPr>
          <w:color w:val="231F20"/>
        </w:rPr>
        <w:t>to</w:t>
      </w:r>
      <w:r w:rsidR="008B4CB5">
        <w:rPr>
          <w:color w:val="231F20"/>
        </w:rPr>
        <w:t xml:space="preserve"> </w:t>
      </w:r>
      <w:r>
        <w:rPr>
          <w:color w:val="231F20"/>
        </w:rPr>
        <w:t>the</w:t>
      </w:r>
      <w:r w:rsidR="008B4CB5">
        <w:rPr>
          <w:color w:val="231F20"/>
        </w:rPr>
        <w:t xml:space="preserve"> </w:t>
      </w:r>
      <w:r>
        <w:rPr>
          <w:color w:val="231F20"/>
        </w:rPr>
        <w:t>terms</w:t>
      </w:r>
      <w:r w:rsidR="008B4CB5">
        <w:rPr>
          <w:color w:val="231F20"/>
        </w:rPr>
        <w:t xml:space="preserve"> </w:t>
      </w:r>
      <w:r>
        <w:rPr>
          <w:color w:val="231F20"/>
        </w:rPr>
        <w:t>and</w:t>
      </w:r>
      <w:r w:rsidR="008B4CB5">
        <w:rPr>
          <w:color w:val="231F20"/>
        </w:rPr>
        <w:t xml:space="preserve"> </w:t>
      </w:r>
      <w:r>
        <w:rPr>
          <w:color w:val="231F20"/>
        </w:rPr>
        <w:t>conditions</w:t>
      </w:r>
      <w:r w:rsidR="008B4CB5">
        <w:rPr>
          <w:color w:val="231F20"/>
        </w:rPr>
        <w:t xml:space="preserve"> </w:t>
      </w:r>
      <w:r>
        <w:rPr>
          <w:color w:val="231F20"/>
        </w:rPr>
        <w:t>herein</w:t>
      </w:r>
      <w:r w:rsidR="008B4CB5">
        <w:rPr>
          <w:color w:val="231F20"/>
        </w:rPr>
        <w:t xml:space="preserve"> </w:t>
      </w:r>
      <w:r>
        <w:rPr>
          <w:color w:val="231F20"/>
        </w:rPr>
        <w:t>after</w:t>
      </w:r>
      <w:r w:rsidR="008B4CB5">
        <w:rPr>
          <w:color w:val="231F20"/>
        </w:rPr>
        <w:t xml:space="preserve"> </w:t>
      </w:r>
      <w:r>
        <w:rPr>
          <w:color w:val="231F20"/>
        </w:rPr>
        <w:t>appearing.</w:t>
      </w:r>
    </w:p>
    <w:p w14:paraId="2E927BA9" w14:textId="77777777" w:rsidR="00607E22" w:rsidRDefault="00154745">
      <w:pPr>
        <w:pStyle w:val="BodyText"/>
        <w:spacing w:before="238"/>
        <w:ind w:left="723"/>
      </w:pPr>
      <w:r>
        <w:rPr>
          <w:color w:val="231F20"/>
        </w:rPr>
        <w:t>NOW IT IS HEREBYAGREED as follows:</w:t>
      </w:r>
    </w:p>
    <w:p w14:paraId="449EDE1B" w14:textId="77777777" w:rsidR="00607E22" w:rsidRDefault="00154745">
      <w:pPr>
        <w:pStyle w:val="Heading4"/>
        <w:spacing w:before="234"/>
        <w:ind w:left="129"/>
      </w:pPr>
      <w:r>
        <w:rPr>
          <w:color w:val="231F20"/>
        </w:rPr>
        <w:t>Article 1. Contract Documents</w:t>
      </w:r>
    </w:p>
    <w:p w14:paraId="1DBB983D" w14:textId="77777777" w:rsidR="00607E22" w:rsidRDefault="00154745">
      <w:pPr>
        <w:pStyle w:val="BodyText"/>
        <w:tabs>
          <w:tab w:val="left" w:pos="723"/>
        </w:tabs>
        <w:spacing w:before="235"/>
        <w:ind w:left="129"/>
      </w:pPr>
      <w:r>
        <w:rPr>
          <w:color w:val="231F20"/>
        </w:rPr>
        <w:t>1.1</w:t>
      </w:r>
      <w:r>
        <w:rPr>
          <w:color w:val="231F20"/>
        </w:rPr>
        <w:tab/>
        <w:t>Contract</w:t>
      </w:r>
      <w:r w:rsidR="008B4CB5">
        <w:rPr>
          <w:color w:val="231F20"/>
        </w:rPr>
        <w:t xml:space="preserve"> </w:t>
      </w:r>
      <w:r>
        <w:rPr>
          <w:color w:val="231F20"/>
        </w:rPr>
        <w:t>Documents</w:t>
      </w:r>
      <w:r w:rsidR="008B4CB5">
        <w:rPr>
          <w:color w:val="231F20"/>
        </w:rPr>
        <w:t xml:space="preserve"> </w:t>
      </w:r>
      <w:r>
        <w:rPr>
          <w:color w:val="231F20"/>
        </w:rPr>
        <w:t>(Reference</w:t>
      </w:r>
      <w:r w:rsidR="008B4CB5">
        <w:rPr>
          <w:color w:val="231F20"/>
        </w:rPr>
        <w:t xml:space="preserve"> </w:t>
      </w:r>
      <w:r>
        <w:rPr>
          <w:color w:val="231F20"/>
        </w:rPr>
        <w:t>GCC</w:t>
      </w:r>
      <w:r w:rsidR="008B4CB5">
        <w:rPr>
          <w:color w:val="231F20"/>
        </w:rPr>
        <w:t xml:space="preserve"> </w:t>
      </w:r>
      <w:r>
        <w:rPr>
          <w:color w:val="231F20"/>
        </w:rPr>
        <w:t>Clause2)</w:t>
      </w:r>
    </w:p>
    <w:p w14:paraId="40CC1B40" w14:textId="77777777" w:rsidR="00607E22" w:rsidRDefault="00154745">
      <w:pPr>
        <w:pStyle w:val="BodyText"/>
        <w:spacing w:before="242" w:line="230" w:lineRule="auto"/>
        <w:ind w:left="723" w:right="318"/>
      </w:pPr>
      <w:r>
        <w:rPr>
          <w:color w:val="231F20"/>
        </w:rPr>
        <w:t>The following documents shall constitute the Contract between the Procuring Entity and the Contractor, and each shall be read and construed as an integral part of the Contract:</w:t>
      </w:r>
    </w:p>
    <w:p w14:paraId="713E3DD7" w14:textId="77777777" w:rsidR="00607E22" w:rsidRDefault="00154745" w:rsidP="002021F3">
      <w:pPr>
        <w:pStyle w:val="ListParagraph"/>
        <w:numPr>
          <w:ilvl w:val="1"/>
          <w:numId w:val="11"/>
        </w:numPr>
        <w:tabs>
          <w:tab w:val="left" w:pos="1258"/>
        </w:tabs>
        <w:spacing w:before="91"/>
        <w:ind w:hanging="534"/>
        <w:jc w:val="both"/>
      </w:pPr>
      <w:r>
        <w:rPr>
          <w:color w:val="231F20"/>
        </w:rPr>
        <w:t>This</w:t>
      </w:r>
      <w:r w:rsidR="008B4CB5">
        <w:rPr>
          <w:color w:val="231F20"/>
        </w:rPr>
        <w:t xml:space="preserve"> </w:t>
      </w:r>
      <w:r>
        <w:rPr>
          <w:color w:val="231F20"/>
        </w:rPr>
        <w:t>Contract</w:t>
      </w:r>
      <w:r w:rsidR="008B4CB5">
        <w:rPr>
          <w:color w:val="231F20"/>
        </w:rPr>
        <w:t xml:space="preserve"> </w:t>
      </w:r>
      <w:r>
        <w:rPr>
          <w:color w:val="231F20"/>
        </w:rPr>
        <w:t>Agreement</w:t>
      </w:r>
      <w:r w:rsidR="008B4CB5">
        <w:rPr>
          <w:color w:val="231F20"/>
        </w:rPr>
        <w:t xml:space="preserve"> </w:t>
      </w:r>
      <w:r>
        <w:rPr>
          <w:color w:val="231F20"/>
        </w:rPr>
        <w:t>and</w:t>
      </w:r>
      <w:r w:rsidR="008B4CB5">
        <w:rPr>
          <w:color w:val="231F20"/>
        </w:rPr>
        <w:t xml:space="preserve"> </w:t>
      </w:r>
      <w:r>
        <w:rPr>
          <w:color w:val="231F20"/>
        </w:rPr>
        <w:t>the</w:t>
      </w:r>
      <w:r w:rsidR="008B4CB5">
        <w:rPr>
          <w:color w:val="231F20"/>
        </w:rPr>
        <w:t xml:space="preserve"> </w:t>
      </w:r>
      <w:r>
        <w:rPr>
          <w:color w:val="231F20"/>
        </w:rPr>
        <w:t>Appendices</w:t>
      </w:r>
      <w:r w:rsidR="008B4CB5">
        <w:rPr>
          <w:color w:val="231F20"/>
        </w:rPr>
        <w:t xml:space="preserve"> </w:t>
      </w:r>
      <w:r>
        <w:rPr>
          <w:color w:val="231F20"/>
        </w:rPr>
        <w:t>hereto</w:t>
      </w:r>
    </w:p>
    <w:p w14:paraId="7BD747E7" w14:textId="77777777" w:rsidR="00607E22" w:rsidRDefault="00154745" w:rsidP="002021F3">
      <w:pPr>
        <w:pStyle w:val="ListParagraph"/>
        <w:numPr>
          <w:ilvl w:val="1"/>
          <w:numId w:val="11"/>
        </w:numPr>
        <w:tabs>
          <w:tab w:val="left" w:pos="1258"/>
        </w:tabs>
        <w:spacing w:before="88"/>
        <w:ind w:hanging="534"/>
        <w:jc w:val="both"/>
      </w:pPr>
      <w:r>
        <w:rPr>
          <w:color w:val="231F20"/>
        </w:rPr>
        <w:t>Form</w:t>
      </w:r>
      <w:r w:rsidR="008B4CB5">
        <w:rPr>
          <w:color w:val="231F20"/>
        </w:rPr>
        <w:t xml:space="preserve"> </w:t>
      </w:r>
      <w:r>
        <w:rPr>
          <w:color w:val="231F20"/>
        </w:rPr>
        <w:t>of</w:t>
      </w:r>
      <w:r w:rsidR="008B4CB5">
        <w:rPr>
          <w:color w:val="231F20"/>
        </w:rPr>
        <w:t xml:space="preserve"> </w:t>
      </w:r>
      <w:r>
        <w:rPr>
          <w:color w:val="231F20"/>
          <w:spacing w:val="-3"/>
        </w:rPr>
        <w:t>Tender</w:t>
      </w:r>
      <w:r w:rsidR="008B4CB5">
        <w:rPr>
          <w:color w:val="231F20"/>
          <w:spacing w:val="-3"/>
        </w:rPr>
        <w:t xml:space="preserve"> </w:t>
      </w:r>
      <w:r>
        <w:rPr>
          <w:color w:val="231F20"/>
        </w:rPr>
        <w:t>and</w:t>
      </w:r>
      <w:r w:rsidR="008B4CB5">
        <w:rPr>
          <w:color w:val="231F20"/>
        </w:rPr>
        <w:t xml:space="preserve"> </w:t>
      </w:r>
      <w:r>
        <w:rPr>
          <w:color w:val="231F20"/>
        </w:rPr>
        <w:t>Price</w:t>
      </w:r>
      <w:r w:rsidR="008B4CB5">
        <w:rPr>
          <w:color w:val="231F20"/>
        </w:rPr>
        <w:t xml:space="preserve"> </w:t>
      </w:r>
      <w:r>
        <w:rPr>
          <w:color w:val="231F20"/>
        </w:rPr>
        <w:t>Schedules</w:t>
      </w:r>
      <w:r w:rsidR="008B4CB5">
        <w:rPr>
          <w:color w:val="231F20"/>
        </w:rPr>
        <w:t xml:space="preserve"> </w:t>
      </w:r>
      <w:r>
        <w:rPr>
          <w:color w:val="231F20"/>
        </w:rPr>
        <w:t>submitted</w:t>
      </w:r>
      <w:r w:rsidR="008B4CB5">
        <w:rPr>
          <w:color w:val="231F20"/>
        </w:rPr>
        <w:t xml:space="preserve"> </w:t>
      </w:r>
      <w:r>
        <w:rPr>
          <w:color w:val="231F20"/>
        </w:rPr>
        <w:t>by</w:t>
      </w:r>
      <w:r w:rsidR="008B4CB5">
        <w:rPr>
          <w:color w:val="231F20"/>
        </w:rPr>
        <w:t xml:space="preserve"> </w:t>
      </w:r>
      <w:r>
        <w:rPr>
          <w:color w:val="231F20"/>
        </w:rPr>
        <w:t>the</w:t>
      </w:r>
      <w:r w:rsidR="008B4CB5">
        <w:rPr>
          <w:color w:val="231F20"/>
        </w:rPr>
        <w:t xml:space="preserve"> </w:t>
      </w:r>
      <w:r>
        <w:rPr>
          <w:color w:val="231F20"/>
        </w:rPr>
        <w:t>Contractor</w:t>
      </w:r>
    </w:p>
    <w:p w14:paraId="0CEE7137" w14:textId="77777777" w:rsidR="00607E22" w:rsidRDefault="00154745" w:rsidP="002021F3">
      <w:pPr>
        <w:pStyle w:val="ListParagraph"/>
        <w:numPr>
          <w:ilvl w:val="1"/>
          <w:numId w:val="11"/>
        </w:numPr>
        <w:tabs>
          <w:tab w:val="left" w:pos="1258"/>
        </w:tabs>
        <w:spacing w:before="88"/>
        <w:ind w:hanging="534"/>
        <w:jc w:val="both"/>
      </w:pPr>
      <w:r>
        <w:rPr>
          <w:color w:val="231F20"/>
        </w:rPr>
        <w:t>Special</w:t>
      </w:r>
      <w:r w:rsidR="008B4CB5">
        <w:rPr>
          <w:color w:val="231F20"/>
        </w:rPr>
        <w:t xml:space="preserve"> </w:t>
      </w:r>
      <w:r>
        <w:rPr>
          <w:color w:val="231F20"/>
        </w:rPr>
        <w:t>Conditions</w:t>
      </w:r>
      <w:r w:rsidR="008B4CB5">
        <w:rPr>
          <w:color w:val="231F20"/>
        </w:rPr>
        <w:t xml:space="preserve"> </w:t>
      </w:r>
      <w:r>
        <w:rPr>
          <w:color w:val="231F20"/>
        </w:rPr>
        <w:t>of</w:t>
      </w:r>
      <w:r w:rsidR="008B4CB5">
        <w:rPr>
          <w:color w:val="231F20"/>
        </w:rPr>
        <w:t xml:space="preserve"> </w:t>
      </w:r>
      <w:r>
        <w:rPr>
          <w:color w:val="231F20"/>
        </w:rPr>
        <w:t>Contract</w:t>
      </w:r>
    </w:p>
    <w:p w14:paraId="327A0E0B" w14:textId="77777777" w:rsidR="00607E22" w:rsidRDefault="00154745" w:rsidP="002021F3">
      <w:pPr>
        <w:pStyle w:val="ListParagraph"/>
        <w:numPr>
          <w:ilvl w:val="1"/>
          <w:numId w:val="11"/>
        </w:numPr>
        <w:tabs>
          <w:tab w:val="left" w:pos="1258"/>
        </w:tabs>
        <w:spacing w:before="88"/>
        <w:ind w:hanging="534"/>
        <w:jc w:val="both"/>
      </w:pPr>
      <w:r>
        <w:rPr>
          <w:color w:val="231F20"/>
        </w:rPr>
        <w:t>General</w:t>
      </w:r>
      <w:r w:rsidR="008B4CB5">
        <w:rPr>
          <w:color w:val="231F20"/>
        </w:rPr>
        <w:t xml:space="preserve"> </w:t>
      </w:r>
      <w:r>
        <w:rPr>
          <w:color w:val="231F20"/>
        </w:rPr>
        <w:t>Conditions</w:t>
      </w:r>
      <w:r w:rsidR="008B4CB5">
        <w:rPr>
          <w:color w:val="231F20"/>
        </w:rPr>
        <w:t xml:space="preserve"> </w:t>
      </w:r>
      <w:r>
        <w:rPr>
          <w:color w:val="231F20"/>
        </w:rPr>
        <w:t>of</w:t>
      </w:r>
      <w:r w:rsidR="008B4CB5">
        <w:rPr>
          <w:color w:val="231F20"/>
        </w:rPr>
        <w:t xml:space="preserve"> </w:t>
      </w:r>
      <w:r>
        <w:rPr>
          <w:color w:val="231F20"/>
        </w:rPr>
        <w:t>Contract</w:t>
      </w:r>
    </w:p>
    <w:p w14:paraId="0F798547" w14:textId="77777777" w:rsidR="00607E22" w:rsidRDefault="00154745" w:rsidP="002021F3">
      <w:pPr>
        <w:pStyle w:val="ListParagraph"/>
        <w:numPr>
          <w:ilvl w:val="1"/>
          <w:numId w:val="11"/>
        </w:numPr>
        <w:tabs>
          <w:tab w:val="left" w:pos="1258"/>
        </w:tabs>
        <w:spacing w:before="88"/>
        <w:ind w:hanging="534"/>
        <w:jc w:val="both"/>
      </w:pPr>
      <w:r>
        <w:rPr>
          <w:color w:val="231F20"/>
        </w:rPr>
        <w:t>Speciﬁcation</w:t>
      </w:r>
    </w:p>
    <w:p w14:paraId="43FAC0FF" w14:textId="77777777" w:rsidR="00607E22" w:rsidRDefault="00154745" w:rsidP="002021F3">
      <w:pPr>
        <w:pStyle w:val="ListParagraph"/>
        <w:numPr>
          <w:ilvl w:val="1"/>
          <w:numId w:val="11"/>
        </w:numPr>
        <w:tabs>
          <w:tab w:val="left" w:pos="1258"/>
        </w:tabs>
        <w:spacing w:before="89"/>
        <w:ind w:hanging="534"/>
        <w:jc w:val="both"/>
      </w:pPr>
      <w:r>
        <w:rPr>
          <w:color w:val="231F20"/>
        </w:rPr>
        <w:t>Drawings</w:t>
      </w:r>
    </w:p>
    <w:p w14:paraId="05CAC611" w14:textId="77777777" w:rsidR="00607E22" w:rsidRDefault="00154745" w:rsidP="002021F3">
      <w:pPr>
        <w:pStyle w:val="ListParagraph"/>
        <w:numPr>
          <w:ilvl w:val="1"/>
          <w:numId w:val="11"/>
        </w:numPr>
        <w:tabs>
          <w:tab w:val="left" w:pos="1258"/>
        </w:tabs>
        <w:spacing w:before="88"/>
        <w:ind w:hanging="534"/>
        <w:jc w:val="both"/>
      </w:pPr>
      <w:r>
        <w:rPr>
          <w:color w:val="231F20"/>
        </w:rPr>
        <w:t>Other</w:t>
      </w:r>
      <w:r w:rsidR="008B4CB5">
        <w:rPr>
          <w:color w:val="231F20"/>
        </w:rPr>
        <w:t xml:space="preserve"> </w:t>
      </w:r>
      <w:r>
        <w:rPr>
          <w:color w:val="231F20"/>
        </w:rPr>
        <w:t>completed</w:t>
      </w:r>
      <w:r w:rsidR="008B4CB5">
        <w:rPr>
          <w:color w:val="231F20"/>
        </w:rPr>
        <w:t xml:space="preserve"> </w:t>
      </w:r>
      <w:r>
        <w:rPr>
          <w:color w:val="231F20"/>
        </w:rPr>
        <w:t>Tendering</w:t>
      </w:r>
      <w:r w:rsidR="008B4CB5">
        <w:rPr>
          <w:color w:val="231F20"/>
        </w:rPr>
        <w:t xml:space="preserve"> </w:t>
      </w:r>
      <w:r>
        <w:rPr>
          <w:color w:val="231F20"/>
        </w:rPr>
        <w:t>forms</w:t>
      </w:r>
      <w:r w:rsidR="008B4CB5">
        <w:rPr>
          <w:color w:val="231F20"/>
        </w:rPr>
        <w:t xml:space="preserve"> </w:t>
      </w:r>
      <w:r>
        <w:rPr>
          <w:color w:val="231F20"/>
        </w:rPr>
        <w:t>submitted</w:t>
      </w:r>
      <w:r w:rsidR="008B4CB5">
        <w:rPr>
          <w:color w:val="231F20"/>
        </w:rPr>
        <w:t xml:space="preserve"> </w:t>
      </w:r>
      <w:r>
        <w:rPr>
          <w:color w:val="231F20"/>
        </w:rPr>
        <w:t>with</w:t>
      </w:r>
      <w:r w:rsidR="008B4CB5">
        <w:rPr>
          <w:color w:val="231F20"/>
        </w:rPr>
        <w:t xml:space="preserve"> </w:t>
      </w:r>
      <w:r>
        <w:rPr>
          <w:color w:val="231F20"/>
        </w:rPr>
        <w:t>the</w:t>
      </w:r>
      <w:r w:rsidR="008B4CB5">
        <w:rPr>
          <w:color w:val="231F20"/>
        </w:rPr>
        <w:t xml:space="preserve"> </w:t>
      </w:r>
      <w:r>
        <w:rPr>
          <w:color w:val="231F20"/>
          <w:spacing w:val="-3"/>
        </w:rPr>
        <w:t>Tender</w:t>
      </w:r>
    </w:p>
    <w:p w14:paraId="4F1D1BF8" w14:textId="77777777" w:rsidR="00607E22" w:rsidRDefault="00154745" w:rsidP="002021F3">
      <w:pPr>
        <w:pStyle w:val="ListParagraph"/>
        <w:numPr>
          <w:ilvl w:val="1"/>
          <w:numId w:val="11"/>
        </w:numPr>
        <w:tabs>
          <w:tab w:val="left" w:pos="1258"/>
        </w:tabs>
        <w:spacing w:before="88"/>
        <w:ind w:hanging="534"/>
        <w:jc w:val="both"/>
      </w:pPr>
      <w:r>
        <w:rPr>
          <w:color w:val="231F20"/>
        </w:rPr>
        <w:t>Any</w:t>
      </w:r>
      <w:r w:rsidR="008B4CB5">
        <w:rPr>
          <w:color w:val="231F20"/>
        </w:rPr>
        <w:t xml:space="preserve"> </w:t>
      </w:r>
      <w:r>
        <w:rPr>
          <w:color w:val="231F20"/>
        </w:rPr>
        <w:t>other</w:t>
      </w:r>
      <w:r w:rsidR="008B4CB5">
        <w:rPr>
          <w:color w:val="231F20"/>
        </w:rPr>
        <w:t xml:space="preserve"> </w:t>
      </w:r>
      <w:r>
        <w:rPr>
          <w:color w:val="231F20"/>
        </w:rPr>
        <w:t>documents</w:t>
      </w:r>
      <w:r w:rsidR="008B4CB5">
        <w:rPr>
          <w:color w:val="231F20"/>
        </w:rPr>
        <w:t xml:space="preserve"> </w:t>
      </w:r>
      <w:r>
        <w:rPr>
          <w:color w:val="231F20"/>
        </w:rPr>
        <w:t>forming</w:t>
      </w:r>
      <w:r w:rsidR="008B4CB5">
        <w:rPr>
          <w:color w:val="231F20"/>
        </w:rPr>
        <w:t xml:space="preserve"> </w:t>
      </w:r>
      <w:r>
        <w:rPr>
          <w:color w:val="231F20"/>
        </w:rPr>
        <w:t>part</w:t>
      </w:r>
      <w:r w:rsidR="008B4CB5">
        <w:rPr>
          <w:color w:val="231F20"/>
        </w:rPr>
        <w:t xml:space="preserve"> </w:t>
      </w:r>
      <w:r>
        <w:rPr>
          <w:color w:val="231F20"/>
        </w:rPr>
        <w:t>of</w:t>
      </w:r>
      <w:r w:rsidR="008B4CB5">
        <w:rPr>
          <w:color w:val="231F20"/>
        </w:rPr>
        <w:t xml:space="preserve"> </w:t>
      </w:r>
      <w:r>
        <w:rPr>
          <w:color w:val="231F20"/>
        </w:rPr>
        <w:t>the</w:t>
      </w:r>
      <w:r w:rsidR="008B4CB5">
        <w:rPr>
          <w:color w:val="231F20"/>
        </w:rPr>
        <w:t xml:space="preserve"> </w:t>
      </w:r>
      <w:r>
        <w:rPr>
          <w:color w:val="231F20"/>
        </w:rPr>
        <w:t>Procuring</w:t>
      </w:r>
      <w:r w:rsidR="008B4CB5">
        <w:rPr>
          <w:color w:val="231F20"/>
        </w:rPr>
        <w:t xml:space="preserve"> </w:t>
      </w:r>
      <w:r>
        <w:rPr>
          <w:color w:val="231F20"/>
        </w:rPr>
        <w:t>Entity's</w:t>
      </w:r>
      <w:r w:rsidR="008B4CB5">
        <w:rPr>
          <w:color w:val="231F20"/>
        </w:rPr>
        <w:t xml:space="preserve"> </w:t>
      </w:r>
      <w:r>
        <w:rPr>
          <w:color w:val="231F20"/>
        </w:rPr>
        <w:t>Requirements</w:t>
      </w:r>
    </w:p>
    <w:p w14:paraId="2AC6CFDD" w14:textId="77777777" w:rsidR="00607E22" w:rsidRDefault="00154745" w:rsidP="002021F3">
      <w:pPr>
        <w:pStyle w:val="ListParagraph"/>
        <w:numPr>
          <w:ilvl w:val="1"/>
          <w:numId w:val="11"/>
        </w:numPr>
        <w:tabs>
          <w:tab w:val="left" w:pos="1258"/>
        </w:tabs>
        <w:spacing w:before="88"/>
        <w:ind w:hanging="534"/>
        <w:jc w:val="both"/>
      </w:pPr>
      <w:r>
        <w:rPr>
          <w:color w:val="231F20"/>
        </w:rPr>
        <w:t>Any</w:t>
      </w:r>
      <w:r w:rsidR="008B4CB5">
        <w:rPr>
          <w:color w:val="231F20"/>
        </w:rPr>
        <w:t xml:space="preserve"> </w:t>
      </w:r>
      <w:r>
        <w:rPr>
          <w:color w:val="231F20"/>
        </w:rPr>
        <w:t>other</w:t>
      </w:r>
      <w:r w:rsidR="008B4CB5">
        <w:rPr>
          <w:color w:val="231F20"/>
        </w:rPr>
        <w:t xml:space="preserve"> </w:t>
      </w:r>
      <w:r>
        <w:rPr>
          <w:color w:val="231F20"/>
        </w:rPr>
        <w:t>documents</w:t>
      </w:r>
      <w:r w:rsidR="008B4CB5">
        <w:rPr>
          <w:color w:val="231F20"/>
        </w:rPr>
        <w:t xml:space="preserve"> </w:t>
      </w:r>
      <w:r>
        <w:rPr>
          <w:color w:val="231F20"/>
        </w:rPr>
        <w:t>shall</w:t>
      </w:r>
      <w:r w:rsidR="008B4CB5">
        <w:rPr>
          <w:color w:val="231F20"/>
        </w:rPr>
        <w:t xml:space="preserve"> </w:t>
      </w:r>
      <w:r>
        <w:rPr>
          <w:color w:val="231F20"/>
        </w:rPr>
        <w:t>be</w:t>
      </w:r>
      <w:r w:rsidR="008B4CB5">
        <w:rPr>
          <w:color w:val="231F20"/>
        </w:rPr>
        <w:t xml:space="preserve"> </w:t>
      </w:r>
      <w:r>
        <w:rPr>
          <w:color w:val="231F20"/>
        </w:rPr>
        <w:t>added</w:t>
      </w:r>
      <w:r w:rsidR="008B4CB5">
        <w:rPr>
          <w:color w:val="231F20"/>
        </w:rPr>
        <w:t xml:space="preserve"> </w:t>
      </w:r>
      <w:r>
        <w:rPr>
          <w:color w:val="231F20"/>
        </w:rPr>
        <w:t>here</w:t>
      </w:r>
    </w:p>
    <w:p w14:paraId="282111CD" w14:textId="77777777" w:rsidR="00607E22" w:rsidRDefault="00154745" w:rsidP="00385A10">
      <w:pPr>
        <w:pStyle w:val="ListParagraph"/>
        <w:numPr>
          <w:ilvl w:val="1"/>
          <w:numId w:val="130"/>
        </w:numPr>
        <w:tabs>
          <w:tab w:val="left" w:pos="723"/>
          <w:tab w:val="left" w:pos="724"/>
        </w:tabs>
        <w:spacing w:before="234"/>
        <w:ind w:left="864" w:hanging="720"/>
      </w:pPr>
      <w:r w:rsidRPr="00281D7F">
        <w:rPr>
          <w:color w:val="231F20"/>
        </w:rPr>
        <w:t>Order</w:t>
      </w:r>
      <w:r w:rsidR="008B4CB5" w:rsidRPr="00281D7F">
        <w:rPr>
          <w:color w:val="231F20"/>
        </w:rPr>
        <w:t xml:space="preserve"> </w:t>
      </w:r>
      <w:r w:rsidRPr="00281D7F">
        <w:rPr>
          <w:color w:val="231F20"/>
        </w:rPr>
        <w:t>of</w:t>
      </w:r>
      <w:r w:rsidR="008B4CB5" w:rsidRPr="00281D7F">
        <w:rPr>
          <w:color w:val="231F20"/>
        </w:rPr>
        <w:t xml:space="preserve"> </w:t>
      </w:r>
      <w:r w:rsidRPr="00281D7F">
        <w:rPr>
          <w:color w:val="231F20"/>
        </w:rPr>
        <w:t>Precedence</w:t>
      </w:r>
      <w:r w:rsidR="008B4CB5" w:rsidRPr="00281D7F">
        <w:rPr>
          <w:color w:val="231F20"/>
        </w:rPr>
        <w:t xml:space="preserve"> </w:t>
      </w:r>
      <w:r w:rsidRPr="00281D7F">
        <w:rPr>
          <w:color w:val="231F20"/>
        </w:rPr>
        <w:t>(Reference</w:t>
      </w:r>
      <w:r w:rsidR="008B4CB5" w:rsidRPr="00281D7F">
        <w:rPr>
          <w:color w:val="231F20"/>
        </w:rPr>
        <w:t xml:space="preserve"> </w:t>
      </w:r>
      <w:r w:rsidRPr="00281D7F">
        <w:rPr>
          <w:color w:val="231F20"/>
        </w:rPr>
        <w:t>GCC</w:t>
      </w:r>
      <w:r w:rsidR="008B4CB5" w:rsidRPr="00281D7F">
        <w:rPr>
          <w:color w:val="231F20"/>
        </w:rPr>
        <w:t xml:space="preserve"> </w:t>
      </w:r>
      <w:r w:rsidRPr="00281D7F">
        <w:rPr>
          <w:color w:val="231F20"/>
        </w:rPr>
        <w:t>Clause2)</w:t>
      </w:r>
    </w:p>
    <w:p w14:paraId="17B4A803" w14:textId="77777777" w:rsidR="00607E22" w:rsidRDefault="008B4CB5">
      <w:pPr>
        <w:pStyle w:val="BodyText"/>
        <w:spacing w:before="243" w:line="230" w:lineRule="auto"/>
        <w:ind w:left="723" w:right="324"/>
      </w:pPr>
      <w:r>
        <w:rPr>
          <w:color w:val="231F20"/>
        </w:rPr>
        <w:t xml:space="preserve">In the </w:t>
      </w:r>
      <w:r w:rsidR="00154745">
        <w:rPr>
          <w:color w:val="231F20"/>
        </w:rPr>
        <w:t>event</w:t>
      </w:r>
      <w:r>
        <w:rPr>
          <w:color w:val="231F20"/>
        </w:rPr>
        <w:t xml:space="preserve"> </w:t>
      </w:r>
      <w:r w:rsidR="00154745">
        <w:rPr>
          <w:color w:val="231F20"/>
        </w:rPr>
        <w:t>of</w:t>
      </w:r>
      <w:r>
        <w:rPr>
          <w:color w:val="231F20"/>
        </w:rPr>
        <w:t xml:space="preserve"> </w:t>
      </w:r>
      <w:r w:rsidR="00154745">
        <w:rPr>
          <w:color w:val="231F20"/>
        </w:rPr>
        <w:t>any</w:t>
      </w:r>
      <w:r>
        <w:rPr>
          <w:color w:val="231F20"/>
        </w:rPr>
        <w:t xml:space="preserve"> </w:t>
      </w:r>
      <w:r w:rsidR="00154745">
        <w:rPr>
          <w:color w:val="231F20"/>
        </w:rPr>
        <w:t>ambiguity</w:t>
      </w:r>
      <w:r>
        <w:rPr>
          <w:color w:val="231F20"/>
        </w:rPr>
        <w:t xml:space="preserve"> </w:t>
      </w:r>
      <w:r w:rsidR="00154745">
        <w:rPr>
          <w:color w:val="231F20"/>
        </w:rPr>
        <w:t>or</w:t>
      </w:r>
      <w:r>
        <w:rPr>
          <w:color w:val="231F20"/>
        </w:rPr>
        <w:t xml:space="preserve"> </w:t>
      </w:r>
      <w:r w:rsidR="00154745">
        <w:rPr>
          <w:color w:val="231F20"/>
        </w:rPr>
        <w:t>conﬂict</w:t>
      </w:r>
      <w:r>
        <w:rPr>
          <w:color w:val="231F20"/>
        </w:rPr>
        <w:t xml:space="preserve"> </w:t>
      </w:r>
      <w:r w:rsidR="00154745">
        <w:rPr>
          <w:color w:val="231F20"/>
        </w:rPr>
        <w:t>between</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Documents</w:t>
      </w:r>
      <w:r>
        <w:rPr>
          <w:color w:val="231F20"/>
        </w:rPr>
        <w:t xml:space="preserve"> </w:t>
      </w:r>
      <w:r w:rsidR="00154745">
        <w:rPr>
          <w:color w:val="231F20"/>
        </w:rPr>
        <w:t>listed</w:t>
      </w:r>
      <w:r>
        <w:rPr>
          <w:color w:val="231F20"/>
        </w:rPr>
        <w:t xml:space="preserve"> </w:t>
      </w:r>
      <w:r w:rsidR="00154745">
        <w:rPr>
          <w:color w:val="231F20"/>
        </w:rPr>
        <w:t>above,</w:t>
      </w:r>
      <w:r>
        <w:rPr>
          <w:color w:val="231F20"/>
        </w:rPr>
        <w:t xml:space="preserve"> </w:t>
      </w:r>
      <w:r w:rsidR="00154745">
        <w:rPr>
          <w:color w:val="231F20"/>
        </w:rPr>
        <w:t>the</w:t>
      </w:r>
      <w:r>
        <w:rPr>
          <w:color w:val="231F20"/>
        </w:rPr>
        <w:t xml:space="preserve"> </w:t>
      </w:r>
      <w:r w:rsidR="00154745">
        <w:rPr>
          <w:color w:val="231F20"/>
        </w:rPr>
        <w:t>order</w:t>
      </w:r>
      <w:r>
        <w:rPr>
          <w:color w:val="231F20"/>
        </w:rPr>
        <w:t xml:space="preserve"> </w:t>
      </w:r>
      <w:r w:rsidR="00154745">
        <w:rPr>
          <w:color w:val="231F20"/>
        </w:rPr>
        <w:t>of</w:t>
      </w:r>
      <w:r>
        <w:rPr>
          <w:color w:val="231F20"/>
        </w:rPr>
        <w:t xml:space="preserve"> </w:t>
      </w:r>
      <w:r w:rsidR="00154745">
        <w:rPr>
          <w:color w:val="231F20"/>
        </w:rPr>
        <w:t>precedence shall</w:t>
      </w:r>
      <w:r>
        <w:rPr>
          <w:color w:val="231F20"/>
        </w:rPr>
        <w:t xml:space="preserve"> </w:t>
      </w:r>
      <w:r w:rsidR="00154745">
        <w:rPr>
          <w:color w:val="231F20"/>
        </w:rPr>
        <w:t>be</w:t>
      </w:r>
      <w:r>
        <w:rPr>
          <w:color w:val="231F20"/>
        </w:rPr>
        <w:t xml:space="preserve"> </w:t>
      </w:r>
      <w:r w:rsidR="00154745">
        <w:rPr>
          <w:color w:val="231F20"/>
        </w:rPr>
        <w:t>the</w:t>
      </w:r>
      <w:r>
        <w:rPr>
          <w:color w:val="231F20"/>
        </w:rPr>
        <w:t xml:space="preserve"> </w:t>
      </w:r>
      <w:r w:rsidR="00154745">
        <w:rPr>
          <w:color w:val="231F20"/>
        </w:rPr>
        <w:t>order</w:t>
      </w:r>
      <w:r>
        <w:rPr>
          <w:color w:val="231F20"/>
        </w:rPr>
        <w:t xml:space="preserve"> </w:t>
      </w:r>
      <w:r w:rsidR="00154745">
        <w:rPr>
          <w:color w:val="231F20"/>
        </w:rPr>
        <w:t>in</w:t>
      </w:r>
      <w:r>
        <w:rPr>
          <w:color w:val="231F20"/>
        </w:rPr>
        <w:t xml:space="preserve"> </w:t>
      </w:r>
      <w:r w:rsidR="00154745">
        <w:rPr>
          <w:color w:val="231F20"/>
        </w:rPr>
        <w:t>which</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Documents</w:t>
      </w:r>
      <w:r>
        <w:rPr>
          <w:color w:val="231F20"/>
        </w:rPr>
        <w:t xml:space="preserve"> </w:t>
      </w:r>
      <w:r w:rsidR="00154745">
        <w:rPr>
          <w:color w:val="231F20"/>
        </w:rPr>
        <w:t>are</w:t>
      </w:r>
      <w:r>
        <w:rPr>
          <w:color w:val="231F20"/>
        </w:rPr>
        <w:t xml:space="preserve"> </w:t>
      </w:r>
      <w:r w:rsidR="00154745">
        <w:rPr>
          <w:color w:val="231F20"/>
        </w:rPr>
        <w:t>listed</w:t>
      </w:r>
      <w:r>
        <w:rPr>
          <w:color w:val="231F20"/>
        </w:rPr>
        <w:t xml:space="preserve"> </w:t>
      </w:r>
      <w:r w:rsidR="00154745">
        <w:rPr>
          <w:color w:val="231F20"/>
        </w:rPr>
        <w:t>in</w:t>
      </w:r>
      <w:r>
        <w:rPr>
          <w:color w:val="231F20"/>
        </w:rPr>
        <w:t xml:space="preserve"> </w:t>
      </w:r>
      <w:r w:rsidR="00154745">
        <w:rPr>
          <w:color w:val="231F20"/>
        </w:rPr>
        <w:t>Article1.1(Contract</w:t>
      </w:r>
      <w:r>
        <w:rPr>
          <w:color w:val="231F20"/>
        </w:rPr>
        <w:t xml:space="preserve"> </w:t>
      </w:r>
      <w:r w:rsidR="00154745">
        <w:rPr>
          <w:color w:val="231F20"/>
        </w:rPr>
        <w:t>Documents)</w:t>
      </w:r>
      <w:r>
        <w:rPr>
          <w:color w:val="231F20"/>
        </w:rPr>
        <w:t xml:space="preserve"> </w:t>
      </w:r>
      <w:r w:rsidR="00154745">
        <w:rPr>
          <w:color w:val="231F20"/>
        </w:rPr>
        <w:t>above.</w:t>
      </w:r>
    </w:p>
    <w:p w14:paraId="089E39F5" w14:textId="77777777" w:rsidR="00607E22" w:rsidRDefault="00154745" w:rsidP="00385A10">
      <w:pPr>
        <w:pStyle w:val="ListParagraph"/>
        <w:numPr>
          <w:ilvl w:val="1"/>
          <w:numId w:val="130"/>
        </w:numPr>
        <w:tabs>
          <w:tab w:val="left" w:pos="723"/>
          <w:tab w:val="left" w:pos="724"/>
        </w:tabs>
        <w:spacing w:before="237" w:line="248" w:lineRule="exact"/>
        <w:ind w:left="864" w:hanging="720"/>
      </w:pPr>
      <w:r>
        <w:rPr>
          <w:color w:val="231F20"/>
        </w:rPr>
        <w:t>Deﬁnitions</w:t>
      </w:r>
      <w:r w:rsidR="008B4CB5">
        <w:rPr>
          <w:color w:val="231F20"/>
        </w:rPr>
        <w:t xml:space="preserve"> </w:t>
      </w:r>
      <w:r>
        <w:rPr>
          <w:color w:val="231F20"/>
        </w:rPr>
        <w:t>(Reference</w:t>
      </w:r>
      <w:r w:rsidR="008B4CB5">
        <w:rPr>
          <w:color w:val="231F20"/>
        </w:rPr>
        <w:t xml:space="preserve"> </w:t>
      </w:r>
      <w:r>
        <w:rPr>
          <w:color w:val="231F20"/>
        </w:rPr>
        <w:t>GCC</w:t>
      </w:r>
      <w:r w:rsidR="008B4CB5">
        <w:rPr>
          <w:color w:val="231F20"/>
        </w:rPr>
        <w:t xml:space="preserve"> </w:t>
      </w:r>
      <w:r>
        <w:rPr>
          <w:color w:val="231F20"/>
        </w:rPr>
        <w:t>Clause1)</w:t>
      </w:r>
    </w:p>
    <w:p w14:paraId="39222EB1" w14:textId="77777777" w:rsidR="00607E22" w:rsidRDefault="00154745">
      <w:pPr>
        <w:pStyle w:val="BodyText"/>
        <w:spacing w:before="3" w:line="230" w:lineRule="auto"/>
        <w:ind w:left="723" w:right="321"/>
      </w:pPr>
      <w:r>
        <w:rPr>
          <w:color w:val="231F20"/>
        </w:rPr>
        <w:t>Capitalized</w:t>
      </w:r>
      <w:r w:rsidR="00DA5662">
        <w:rPr>
          <w:color w:val="231F20"/>
        </w:rPr>
        <w:t xml:space="preserve"> </w:t>
      </w:r>
      <w:r>
        <w:rPr>
          <w:color w:val="231F20"/>
        </w:rPr>
        <w:t>words</w:t>
      </w:r>
      <w:r w:rsidR="00DA5662">
        <w:rPr>
          <w:color w:val="231F20"/>
        </w:rPr>
        <w:t xml:space="preserve"> </w:t>
      </w:r>
      <w:r>
        <w:rPr>
          <w:color w:val="231F20"/>
        </w:rPr>
        <w:t>and</w:t>
      </w:r>
      <w:r w:rsidR="00DA5662">
        <w:rPr>
          <w:color w:val="231F20"/>
        </w:rPr>
        <w:t xml:space="preserve"> </w:t>
      </w:r>
      <w:r>
        <w:rPr>
          <w:color w:val="231F20"/>
        </w:rPr>
        <w:t>phrases</w:t>
      </w:r>
      <w:r w:rsidR="00DA5662">
        <w:rPr>
          <w:color w:val="231F20"/>
        </w:rPr>
        <w:t xml:space="preserve"> </w:t>
      </w:r>
      <w:r>
        <w:rPr>
          <w:color w:val="231F20"/>
        </w:rPr>
        <w:t>used</w:t>
      </w:r>
      <w:r w:rsidR="00DA5662">
        <w:rPr>
          <w:color w:val="231F20"/>
        </w:rPr>
        <w:t xml:space="preserve"> </w:t>
      </w:r>
      <w:r>
        <w:rPr>
          <w:color w:val="231F20"/>
        </w:rPr>
        <w:t>here</w:t>
      </w:r>
      <w:r w:rsidR="00DA5662">
        <w:rPr>
          <w:color w:val="231F20"/>
        </w:rPr>
        <w:t xml:space="preserve"> </w:t>
      </w:r>
      <w:r>
        <w:rPr>
          <w:color w:val="231F20"/>
        </w:rPr>
        <w:t>in</w:t>
      </w:r>
      <w:r w:rsidR="00DA5662">
        <w:rPr>
          <w:color w:val="231F20"/>
        </w:rPr>
        <w:t xml:space="preserve"> </w:t>
      </w:r>
      <w:r>
        <w:rPr>
          <w:color w:val="231F20"/>
        </w:rPr>
        <w:t>shall</w:t>
      </w:r>
      <w:r w:rsidR="00DA5662">
        <w:rPr>
          <w:color w:val="231F20"/>
        </w:rPr>
        <w:t xml:space="preserve"> </w:t>
      </w:r>
      <w:r>
        <w:rPr>
          <w:color w:val="231F20"/>
        </w:rPr>
        <w:t>have</w:t>
      </w:r>
      <w:r w:rsidR="00DA5662">
        <w:rPr>
          <w:color w:val="231F20"/>
        </w:rPr>
        <w:t xml:space="preserve"> </w:t>
      </w:r>
      <w:r>
        <w:rPr>
          <w:color w:val="231F20"/>
        </w:rPr>
        <w:t>the</w:t>
      </w:r>
      <w:r w:rsidR="00DA5662">
        <w:rPr>
          <w:color w:val="231F20"/>
        </w:rPr>
        <w:t xml:space="preserve"> </w:t>
      </w:r>
      <w:r>
        <w:rPr>
          <w:color w:val="231F20"/>
        </w:rPr>
        <w:t>same</w:t>
      </w:r>
      <w:r w:rsidR="00DA5662">
        <w:rPr>
          <w:color w:val="231F20"/>
        </w:rPr>
        <w:t xml:space="preserve"> </w:t>
      </w:r>
      <w:r>
        <w:rPr>
          <w:color w:val="231F20"/>
        </w:rPr>
        <w:t>meanings</w:t>
      </w:r>
      <w:r w:rsidR="00DA5662">
        <w:rPr>
          <w:color w:val="231F20"/>
        </w:rPr>
        <w:t xml:space="preserve"> </w:t>
      </w:r>
      <w:r>
        <w:rPr>
          <w:color w:val="231F20"/>
        </w:rPr>
        <w:t>as</w:t>
      </w:r>
      <w:r w:rsidR="00DA5662">
        <w:rPr>
          <w:color w:val="231F20"/>
        </w:rPr>
        <w:t xml:space="preserve"> </w:t>
      </w:r>
      <w:r>
        <w:rPr>
          <w:color w:val="231F20"/>
        </w:rPr>
        <w:t>ascribed</w:t>
      </w:r>
      <w:r w:rsidR="008B4CB5">
        <w:rPr>
          <w:color w:val="231F20"/>
        </w:rPr>
        <w:t xml:space="preserve"> </w:t>
      </w:r>
      <w:r>
        <w:rPr>
          <w:color w:val="231F20"/>
        </w:rPr>
        <w:t>to</w:t>
      </w:r>
      <w:r w:rsidR="008B4CB5">
        <w:rPr>
          <w:color w:val="231F20"/>
        </w:rPr>
        <w:t xml:space="preserve"> </w:t>
      </w:r>
      <w:r>
        <w:rPr>
          <w:color w:val="231F20"/>
        </w:rPr>
        <w:t>them</w:t>
      </w:r>
      <w:r w:rsidR="008B4CB5">
        <w:rPr>
          <w:color w:val="231F20"/>
        </w:rPr>
        <w:t xml:space="preserve"> </w:t>
      </w:r>
      <w:r>
        <w:rPr>
          <w:color w:val="231F20"/>
        </w:rPr>
        <w:t>in</w:t>
      </w:r>
      <w:r w:rsidR="008B4CB5">
        <w:rPr>
          <w:color w:val="231F20"/>
        </w:rPr>
        <w:t xml:space="preserve"> </w:t>
      </w:r>
      <w:r>
        <w:rPr>
          <w:color w:val="231F20"/>
        </w:rPr>
        <w:t>the</w:t>
      </w:r>
      <w:r w:rsidR="008B4CB5">
        <w:rPr>
          <w:color w:val="231F20"/>
        </w:rPr>
        <w:t xml:space="preserve"> </w:t>
      </w:r>
      <w:r>
        <w:rPr>
          <w:color w:val="231F20"/>
        </w:rPr>
        <w:t>General Conditions.</w:t>
      </w:r>
    </w:p>
    <w:p w14:paraId="6F66091A" w14:textId="77777777" w:rsidR="00607E22" w:rsidRDefault="00154745">
      <w:pPr>
        <w:pStyle w:val="Heading4"/>
        <w:spacing w:before="238"/>
        <w:ind w:left="129"/>
      </w:pPr>
      <w:r>
        <w:rPr>
          <w:color w:val="231F20"/>
        </w:rPr>
        <w:t>Article 2. Contract Price and Terms of Payment</w:t>
      </w:r>
    </w:p>
    <w:p w14:paraId="38780B41" w14:textId="77777777" w:rsidR="00607E22" w:rsidRDefault="00154745" w:rsidP="00385A10">
      <w:pPr>
        <w:pStyle w:val="ListParagraph"/>
        <w:numPr>
          <w:ilvl w:val="1"/>
          <w:numId w:val="178"/>
        </w:numPr>
        <w:tabs>
          <w:tab w:val="left" w:pos="723"/>
          <w:tab w:val="left" w:pos="724"/>
        </w:tabs>
        <w:spacing w:before="234"/>
        <w:ind w:left="864" w:hanging="720"/>
      </w:pPr>
      <w:r w:rsidRPr="00281D7F">
        <w:rPr>
          <w:color w:val="231F20"/>
        </w:rPr>
        <w:t>Contract</w:t>
      </w:r>
      <w:r w:rsidR="00DA5662" w:rsidRPr="00281D7F">
        <w:rPr>
          <w:color w:val="231F20"/>
        </w:rPr>
        <w:t xml:space="preserve"> </w:t>
      </w:r>
      <w:r w:rsidRPr="00281D7F">
        <w:rPr>
          <w:color w:val="231F20"/>
        </w:rPr>
        <w:t>Price</w:t>
      </w:r>
      <w:r w:rsidR="00DA5662" w:rsidRPr="00281D7F">
        <w:rPr>
          <w:color w:val="231F20"/>
        </w:rPr>
        <w:t xml:space="preserve"> </w:t>
      </w:r>
      <w:r w:rsidRPr="00281D7F">
        <w:rPr>
          <w:color w:val="231F20"/>
        </w:rPr>
        <w:t>(Reference</w:t>
      </w:r>
      <w:r w:rsidR="00DA5662" w:rsidRPr="00281D7F">
        <w:rPr>
          <w:color w:val="231F20"/>
        </w:rPr>
        <w:t xml:space="preserve"> </w:t>
      </w:r>
      <w:r w:rsidRPr="00281D7F">
        <w:rPr>
          <w:color w:val="231F20"/>
        </w:rPr>
        <w:t>GCC</w:t>
      </w:r>
      <w:r w:rsidR="00DA5662" w:rsidRPr="00281D7F">
        <w:rPr>
          <w:color w:val="231F20"/>
        </w:rPr>
        <w:t xml:space="preserve"> </w:t>
      </w:r>
      <w:r w:rsidRPr="00281D7F">
        <w:rPr>
          <w:color w:val="231F20"/>
        </w:rPr>
        <w:t>Clause</w:t>
      </w:r>
      <w:r w:rsidRPr="00281D7F">
        <w:rPr>
          <w:color w:val="231F20"/>
          <w:spacing w:val="-3"/>
        </w:rPr>
        <w:t>11)</w:t>
      </w:r>
    </w:p>
    <w:p w14:paraId="70548A29" w14:textId="77777777" w:rsidR="00607E22" w:rsidRDefault="00154745">
      <w:pPr>
        <w:pStyle w:val="BodyText"/>
        <w:spacing w:before="242" w:line="230" w:lineRule="auto"/>
        <w:ind w:left="723"/>
      </w:pPr>
      <w:r>
        <w:rPr>
          <w:color w:val="231F20"/>
        </w:rPr>
        <w:t>The Procuring Entity hereby agrees to pay to the Contractor the Contract Price in consideration of the performance by the Contractor of its obligations hereunder. The Contract Price shall be the aggregate of:</w:t>
      </w:r>
    </w:p>
    <w:p w14:paraId="76454705" w14:textId="77777777" w:rsidR="00607E22" w:rsidRDefault="00281D7F">
      <w:pPr>
        <w:pStyle w:val="BodyText"/>
        <w:spacing w:line="214" w:lineRule="exact"/>
        <w:ind w:left="723"/>
      </w:pPr>
      <w:r>
        <w:rPr>
          <w:color w:val="231F20"/>
        </w:rPr>
        <w:t>……………………………...………………</w:t>
      </w:r>
      <w:r w:rsidR="00154745">
        <w:rPr>
          <w:color w:val="231F20"/>
        </w:rPr>
        <w:t xml:space="preserve">as   </w:t>
      </w:r>
      <w:r>
        <w:rPr>
          <w:color w:val="231F20"/>
        </w:rPr>
        <w:t>speciﬁed in</w:t>
      </w:r>
      <w:r w:rsidR="00DA5662">
        <w:rPr>
          <w:color w:val="231F20"/>
        </w:rPr>
        <w:t xml:space="preserve">   </w:t>
      </w:r>
      <w:r>
        <w:rPr>
          <w:color w:val="231F20"/>
        </w:rPr>
        <w:t>Price Schedule No</w:t>
      </w:r>
      <w:r w:rsidR="00DA5662">
        <w:rPr>
          <w:color w:val="231F20"/>
        </w:rPr>
        <w:t xml:space="preserve"> 5 </w:t>
      </w:r>
      <w:r w:rsidR="00154745">
        <w:rPr>
          <w:color w:val="231F20"/>
        </w:rPr>
        <w:t>(Grand Summary),</w:t>
      </w:r>
    </w:p>
    <w:p w14:paraId="5AC27C08" w14:textId="77777777" w:rsidR="00607E22" w:rsidRDefault="00154745">
      <w:pPr>
        <w:pStyle w:val="BodyText"/>
        <w:tabs>
          <w:tab w:val="left" w:pos="2690"/>
          <w:tab w:val="left" w:pos="4661"/>
        </w:tabs>
        <w:spacing w:before="31" w:line="230" w:lineRule="auto"/>
        <w:ind w:left="723" w:right="330"/>
      </w:pPr>
      <w:r>
        <w:rPr>
          <w:color w:val="231F20"/>
        </w:rPr>
        <w:t>and</w:t>
      </w:r>
      <w:r>
        <w:rPr>
          <w:color w:val="231F20"/>
          <w:u w:val="single" w:color="221E1F"/>
        </w:rPr>
        <w:tab/>
      </w:r>
      <w:r>
        <w:rPr>
          <w:color w:val="231F20"/>
        </w:rPr>
        <w:t>,</w:t>
      </w:r>
      <w:r w:rsidR="00281D7F">
        <w:rPr>
          <w:color w:val="231F20"/>
          <w:u w:val="single" w:color="221E1F"/>
        </w:rPr>
        <w:tab/>
      </w:r>
      <w:r w:rsidR="00281D7F">
        <w:rPr>
          <w:color w:val="231F20"/>
        </w:rPr>
        <w:t>, or</w:t>
      </w:r>
      <w:r w:rsidR="00DA5662">
        <w:rPr>
          <w:color w:val="231F20"/>
        </w:rPr>
        <w:t xml:space="preserve"> </w:t>
      </w:r>
      <w:r>
        <w:rPr>
          <w:color w:val="231F20"/>
        </w:rPr>
        <w:t>such</w:t>
      </w:r>
      <w:r w:rsidR="00DA5662">
        <w:rPr>
          <w:color w:val="231F20"/>
        </w:rPr>
        <w:t xml:space="preserve"> </w:t>
      </w:r>
      <w:r>
        <w:rPr>
          <w:color w:val="231F20"/>
        </w:rPr>
        <w:t>other</w:t>
      </w:r>
      <w:r w:rsidR="00DA5662">
        <w:rPr>
          <w:color w:val="231F20"/>
        </w:rPr>
        <w:t xml:space="preserve"> </w:t>
      </w:r>
      <w:r>
        <w:rPr>
          <w:color w:val="231F20"/>
        </w:rPr>
        <w:t>sums</w:t>
      </w:r>
      <w:r w:rsidR="00DA5662">
        <w:rPr>
          <w:color w:val="231F20"/>
        </w:rPr>
        <w:t xml:space="preserve"> </w:t>
      </w:r>
      <w:r>
        <w:rPr>
          <w:color w:val="231F20"/>
        </w:rPr>
        <w:t>as</w:t>
      </w:r>
      <w:r w:rsidR="00DA5662">
        <w:rPr>
          <w:color w:val="231F20"/>
        </w:rPr>
        <w:t xml:space="preserve"> </w:t>
      </w:r>
      <w:r>
        <w:rPr>
          <w:color w:val="231F20"/>
        </w:rPr>
        <w:t>may</w:t>
      </w:r>
      <w:r w:rsidR="00DA5662">
        <w:rPr>
          <w:color w:val="231F20"/>
        </w:rPr>
        <w:t xml:space="preserve"> </w:t>
      </w:r>
      <w:r>
        <w:rPr>
          <w:color w:val="231F20"/>
        </w:rPr>
        <w:t>be</w:t>
      </w:r>
      <w:r w:rsidR="00DA5662">
        <w:rPr>
          <w:color w:val="231F20"/>
        </w:rPr>
        <w:t xml:space="preserve"> </w:t>
      </w:r>
      <w:r>
        <w:rPr>
          <w:color w:val="231F20"/>
        </w:rPr>
        <w:t>determined</w:t>
      </w:r>
      <w:r w:rsidR="00DA5662">
        <w:rPr>
          <w:color w:val="231F20"/>
        </w:rPr>
        <w:t xml:space="preserve"> </w:t>
      </w:r>
      <w:r>
        <w:rPr>
          <w:color w:val="231F20"/>
        </w:rPr>
        <w:t>in</w:t>
      </w:r>
      <w:r w:rsidR="00DA5662">
        <w:rPr>
          <w:color w:val="231F20"/>
        </w:rPr>
        <w:t xml:space="preserve"> </w:t>
      </w:r>
      <w:r>
        <w:rPr>
          <w:color w:val="231F20"/>
        </w:rPr>
        <w:t>accordance</w:t>
      </w:r>
      <w:r w:rsidR="00DA5662">
        <w:rPr>
          <w:color w:val="231F20"/>
        </w:rPr>
        <w:t xml:space="preserve"> </w:t>
      </w:r>
      <w:r>
        <w:rPr>
          <w:color w:val="231F20"/>
        </w:rPr>
        <w:t>with</w:t>
      </w:r>
      <w:r w:rsidR="00DA5662">
        <w:rPr>
          <w:color w:val="231F20"/>
        </w:rPr>
        <w:t xml:space="preserve"> </w:t>
      </w:r>
      <w:r>
        <w:rPr>
          <w:color w:val="231F20"/>
        </w:rPr>
        <w:t>the terms</w:t>
      </w:r>
      <w:r w:rsidR="00DA5662">
        <w:rPr>
          <w:color w:val="231F20"/>
        </w:rPr>
        <w:t xml:space="preserve"> </w:t>
      </w:r>
      <w:r>
        <w:rPr>
          <w:color w:val="231F20"/>
        </w:rPr>
        <w:t>and</w:t>
      </w:r>
      <w:r w:rsidR="00DA5662">
        <w:rPr>
          <w:color w:val="231F20"/>
        </w:rPr>
        <w:t xml:space="preserve"> </w:t>
      </w:r>
      <w:r>
        <w:rPr>
          <w:color w:val="231F20"/>
        </w:rPr>
        <w:t>conditions</w:t>
      </w:r>
      <w:r w:rsidR="00DA5662">
        <w:rPr>
          <w:color w:val="231F20"/>
        </w:rPr>
        <w:t xml:space="preserve"> </w:t>
      </w:r>
      <w:r>
        <w:rPr>
          <w:color w:val="231F20"/>
        </w:rPr>
        <w:t>of</w:t>
      </w:r>
      <w:r w:rsidR="00DA5662">
        <w:rPr>
          <w:color w:val="231F20"/>
        </w:rPr>
        <w:t xml:space="preserve"> </w:t>
      </w:r>
      <w:r>
        <w:rPr>
          <w:color w:val="231F20"/>
        </w:rPr>
        <w:t>the</w:t>
      </w:r>
      <w:r w:rsidR="00DA5662">
        <w:rPr>
          <w:color w:val="231F20"/>
        </w:rPr>
        <w:t xml:space="preserve"> </w:t>
      </w:r>
      <w:r>
        <w:rPr>
          <w:color w:val="231F20"/>
        </w:rPr>
        <w:t>Contract.</w:t>
      </w:r>
    </w:p>
    <w:p w14:paraId="721D2A6D" w14:textId="77777777" w:rsidR="00607E22" w:rsidRDefault="00154745" w:rsidP="00385A10">
      <w:pPr>
        <w:pStyle w:val="ListParagraph"/>
        <w:numPr>
          <w:ilvl w:val="1"/>
          <w:numId w:val="178"/>
        </w:numPr>
        <w:tabs>
          <w:tab w:val="left" w:pos="723"/>
          <w:tab w:val="left" w:pos="724"/>
        </w:tabs>
        <w:spacing w:before="237"/>
        <w:ind w:left="864" w:hanging="720"/>
      </w:pPr>
      <w:r w:rsidRPr="00281D7F">
        <w:rPr>
          <w:color w:val="231F20"/>
          <w:spacing w:val="-4"/>
        </w:rPr>
        <w:t>Terms</w:t>
      </w:r>
      <w:r w:rsidR="00DA5662" w:rsidRPr="00281D7F">
        <w:rPr>
          <w:color w:val="231F20"/>
          <w:spacing w:val="-4"/>
        </w:rPr>
        <w:t xml:space="preserve"> </w:t>
      </w:r>
      <w:r w:rsidRPr="00281D7F">
        <w:rPr>
          <w:color w:val="231F20"/>
        </w:rPr>
        <w:t>of</w:t>
      </w:r>
      <w:r w:rsidR="00DA5662" w:rsidRPr="00281D7F">
        <w:rPr>
          <w:color w:val="231F20"/>
        </w:rPr>
        <w:t xml:space="preserve"> </w:t>
      </w:r>
      <w:r w:rsidRPr="00281D7F">
        <w:rPr>
          <w:color w:val="231F20"/>
        </w:rPr>
        <w:t>Payment</w:t>
      </w:r>
      <w:r w:rsidR="00DA5662" w:rsidRPr="00281D7F">
        <w:rPr>
          <w:color w:val="231F20"/>
        </w:rPr>
        <w:t xml:space="preserve"> </w:t>
      </w:r>
      <w:r w:rsidRPr="00281D7F">
        <w:rPr>
          <w:color w:val="231F20"/>
        </w:rPr>
        <w:t>(Reference</w:t>
      </w:r>
      <w:r w:rsidR="00DA5662" w:rsidRPr="00281D7F">
        <w:rPr>
          <w:color w:val="231F20"/>
        </w:rPr>
        <w:t xml:space="preserve"> </w:t>
      </w:r>
      <w:r w:rsidRPr="00281D7F">
        <w:rPr>
          <w:color w:val="231F20"/>
        </w:rPr>
        <w:t>GCC</w:t>
      </w:r>
      <w:r w:rsidR="00DA5662" w:rsidRPr="00281D7F">
        <w:rPr>
          <w:color w:val="231F20"/>
        </w:rPr>
        <w:t xml:space="preserve"> </w:t>
      </w:r>
      <w:r w:rsidRPr="00281D7F">
        <w:rPr>
          <w:color w:val="231F20"/>
        </w:rPr>
        <w:t>Clause</w:t>
      </w:r>
      <w:r w:rsidR="00DA5662" w:rsidRPr="00281D7F">
        <w:rPr>
          <w:color w:val="231F20"/>
        </w:rPr>
        <w:t xml:space="preserve"> </w:t>
      </w:r>
      <w:r w:rsidRPr="00281D7F">
        <w:rPr>
          <w:color w:val="231F20"/>
        </w:rPr>
        <w:t>12)</w:t>
      </w:r>
    </w:p>
    <w:p w14:paraId="63F18A89" w14:textId="77777777" w:rsidR="00607E22" w:rsidRDefault="00154745">
      <w:pPr>
        <w:pStyle w:val="BodyText"/>
        <w:spacing w:before="243" w:line="230" w:lineRule="auto"/>
        <w:ind w:left="723" w:right="330"/>
      </w:pPr>
      <w:r>
        <w:rPr>
          <w:color w:val="231F20"/>
        </w:rPr>
        <w:t>The</w:t>
      </w:r>
      <w:r w:rsidR="00DA5662">
        <w:rPr>
          <w:color w:val="231F20"/>
        </w:rPr>
        <w:t xml:space="preserve"> </w:t>
      </w:r>
      <w:r>
        <w:rPr>
          <w:color w:val="231F20"/>
        </w:rPr>
        <w:t>terms</w:t>
      </w:r>
      <w:r w:rsidR="00DA5662">
        <w:rPr>
          <w:color w:val="231F20"/>
        </w:rPr>
        <w:t xml:space="preserve"> </w:t>
      </w:r>
      <w:r>
        <w:rPr>
          <w:color w:val="231F20"/>
        </w:rPr>
        <w:t>and</w:t>
      </w:r>
      <w:r w:rsidR="00DA5662">
        <w:rPr>
          <w:color w:val="231F20"/>
        </w:rPr>
        <w:t xml:space="preserve"> </w:t>
      </w:r>
      <w:r>
        <w:rPr>
          <w:color w:val="231F20"/>
        </w:rPr>
        <w:t>procedures</w:t>
      </w:r>
      <w:r w:rsidR="00DA5662">
        <w:rPr>
          <w:color w:val="231F20"/>
        </w:rPr>
        <w:t xml:space="preserve"> </w:t>
      </w:r>
      <w:r>
        <w:rPr>
          <w:color w:val="231F20"/>
        </w:rPr>
        <w:t>of</w:t>
      </w:r>
      <w:r w:rsidR="00DA5662">
        <w:rPr>
          <w:color w:val="231F20"/>
        </w:rPr>
        <w:t xml:space="preserve"> </w:t>
      </w:r>
      <w:r>
        <w:rPr>
          <w:color w:val="231F20"/>
        </w:rPr>
        <w:t>payment</w:t>
      </w:r>
      <w:r w:rsidR="00DA5662">
        <w:rPr>
          <w:color w:val="231F20"/>
        </w:rPr>
        <w:t xml:space="preserve"> </w:t>
      </w:r>
      <w:r>
        <w:rPr>
          <w:color w:val="231F20"/>
        </w:rPr>
        <w:t>according</w:t>
      </w:r>
      <w:r w:rsidR="00DA5662">
        <w:rPr>
          <w:color w:val="231F20"/>
        </w:rPr>
        <w:t xml:space="preserve"> </w:t>
      </w:r>
      <w:r>
        <w:rPr>
          <w:color w:val="231F20"/>
        </w:rPr>
        <w:t>to</w:t>
      </w:r>
      <w:r w:rsidR="00DA5662">
        <w:rPr>
          <w:color w:val="231F20"/>
        </w:rPr>
        <w:t xml:space="preserve"> </w:t>
      </w:r>
      <w:r>
        <w:rPr>
          <w:color w:val="231F20"/>
        </w:rPr>
        <w:t>which</w:t>
      </w:r>
      <w:r w:rsidR="00DA5662">
        <w:rPr>
          <w:color w:val="231F20"/>
        </w:rPr>
        <w:t xml:space="preserve"> </w:t>
      </w:r>
      <w:r>
        <w:rPr>
          <w:color w:val="231F20"/>
        </w:rPr>
        <w:t>the</w:t>
      </w:r>
      <w:r w:rsidR="00DA5662">
        <w:rPr>
          <w:color w:val="231F20"/>
        </w:rPr>
        <w:t xml:space="preserve"> </w:t>
      </w:r>
      <w:r>
        <w:rPr>
          <w:color w:val="231F20"/>
        </w:rPr>
        <w:t>Procuring</w:t>
      </w:r>
      <w:r w:rsidR="00DA5662">
        <w:rPr>
          <w:color w:val="231F20"/>
        </w:rPr>
        <w:t xml:space="preserve"> </w:t>
      </w:r>
      <w:r>
        <w:rPr>
          <w:color w:val="231F20"/>
        </w:rPr>
        <w:t>Entity</w:t>
      </w:r>
      <w:r w:rsidR="00DA5662">
        <w:rPr>
          <w:color w:val="231F20"/>
        </w:rPr>
        <w:t xml:space="preserve"> </w:t>
      </w:r>
      <w:r>
        <w:rPr>
          <w:color w:val="231F20"/>
        </w:rPr>
        <w:t>will</w:t>
      </w:r>
      <w:r w:rsidR="00DA5662">
        <w:rPr>
          <w:color w:val="231F20"/>
        </w:rPr>
        <w:t xml:space="preserve"> </w:t>
      </w:r>
      <w:r>
        <w:rPr>
          <w:color w:val="231F20"/>
        </w:rPr>
        <w:t>reimburse</w:t>
      </w:r>
      <w:r w:rsidR="00DA5662">
        <w:rPr>
          <w:color w:val="231F20"/>
        </w:rPr>
        <w:t xml:space="preserve"> </w:t>
      </w:r>
      <w:r>
        <w:rPr>
          <w:color w:val="231F20"/>
        </w:rPr>
        <w:t>the</w:t>
      </w:r>
      <w:r w:rsidR="00DA5662">
        <w:rPr>
          <w:color w:val="231F20"/>
        </w:rPr>
        <w:t xml:space="preserve"> </w:t>
      </w:r>
      <w:r>
        <w:rPr>
          <w:color w:val="231F20"/>
        </w:rPr>
        <w:t>Contractor</w:t>
      </w:r>
      <w:r w:rsidR="00DA5662">
        <w:rPr>
          <w:color w:val="231F20"/>
        </w:rPr>
        <w:t xml:space="preserve"> </w:t>
      </w:r>
      <w:r>
        <w:rPr>
          <w:color w:val="231F20"/>
        </w:rPr>
        <w:t>are given</w:t>
      </w:r>
      <w:r w:rsidR="00DA5662">
        <w:rPr>
          <w:color w:val="231F20"/>
        </w:rPr>
        <w:t xml:space="preserve"> </w:t>
      </w:r>
      <w:r>
        <w:rPr>
          <w:color w:val="231F20"/>
        </w:rPr>
        <w:t>in</w:t>
      </w:r>
      <w:r w:rsidR="00DA5662">
        <w:rPr>
          <w:color w:val="231F20"/>
        </w:rPr>
        <w:t xml:space="preserve"> </w:t>
      </w:r>
      <w:r>
        <w:rPr>
          <w:color w:val="231F20"/>
        </w:rPr>
        <w:t>the</w:t>
      </w:r>
      <w:r w:rsidR="00DA5662">
        <w:rPr>
          <w:color w:val="231F20"/>
        </w:rPr>
        <w:t xml:space="preserve"> </w:t>
      </w:r>
      <w:r>
        <w:rPr>
          <w:color w:val="231F20"/>
        </w:rPr>
        <w:t>Appendix</w:t>
      </w:r>
      <w:r w:rsidR="00DA5662">
        <w:rPr>
          <w:color w:val="231F20"/>
        </w:rPr>
        <w:t xml:space="preserve"> </w:t>
      </w:r>
      <w:r>
        <w:rPr>
          <w:color w:val="231F20"/>
          <w:spacing w:val="-3"/>
        </w:rPr>
        <w:t>(Terms</w:t>
      </w:r>
      <w:r w:rsidR="00DA5662">
        <w:rPr>
          <w:color w:val="231F20"/>
          <w:spacing w:val="-3"/>
        </w:rPr>
        <w:t xml:space="preserve"> </w:t>
      </w:r>
      <w:r>
        <w:rPr>
          <w:color w:val="231F20"/>
        </w:rPr>
        <w:t>and</w:t>
      </w:r>
      <w:r w:rsidR="00DA5662">
        <w:rPr>
          <w:color w:val="231F20"/>
        </w:rPr>
        <w:t xml:space="preserve"> </w:t>
      </w:r>
      <w:r>
        <w:rPr>
          <w:color w:val="231F20"/>
        </w:rPr>
        <w:t>Procedures</w:t>
      </w:r>
      <w:r w:rsidR="00DA5662">
        <w:rPr>
          <w:color w:val="231F20"/>
        </w:rPr>
        <w:t xml:space="preserve"> </w:t>
      </w:r>
      <w:r>
        <w:rPr>
          <w:color w:val="231F20"/>
        </w:rPr>
        <w:t>of</w:t>
      </w:r>
      <w:r w:rsidR="00DA5662">
        <w:rPr>
          <w:color w:val="231F20"/>
        </w:rPr>
        <w:t xml:space="preserve"> </w:t>
      </w:r>
      <w:r>
        <w:rPr>
          <w:color w:val="231F20"/>
        </w:rPr>
        <w:t>Payment)</w:t>
      </w:r>
      <w:r w:rsidR="00DA5662">
        <w:rPr>
          <w:color w:val="231F20"/>
        </w:rPr>
        <w:t xml:space="preserve"> </w:t>
      </w:r>
      <w:r>
        <w:rPr>
          <w:color w:val="231F20"/>
        </w:rPr>
        <w:t>hereto.</w:t>
      </w:r>
    </w:p>
    <w:p w14:paraId="445C9C2F" w14:textId="77777777" w:rsidR="00607E22" w:rsidRDefault="00154745">
      <w:pPr>
        <w:pStyle w:val="BodyText"/>
        <w:spacing w:before="245" w:line="230" w:lineRule="auto"/>
        <w:ind w:left="723" w:right="318"/>
      </w:pPr>
      <w:r>
        <w:rPr>
          <w:color w:val="231F20"/>
        </w:rPr>
        <w:t>The</w:t>
      </w:r>
      <w:r w:rsidR="00DA5662">
        <w:rPr>
          <w:color w:val="231F20"/>
        </w:rPr>
        <w:t xml:space="preserve"> </w:t>
      </w:r>
      <w:r>
        <w:rPr>
          <w:color w:val="231F20"/>
        </w:rPr>
        <w:t>Procuring</w:t>
      </w:r>
      <w:r w:rsidR="00DA5662">
        <w:rPr>
          <w:color w:val="231F20"/>
        </w:rPr>
        <w:t xml:space="preserve"> </w:t>
      </w:r>
      <w:r>
        <w:rPr>
          <w:color w:val="231F20"/>
        </w:rPr>
        <w:t>Entity</w:t>
      </w:r>
      <w:r w:rsidR="00DA5662">
        <w:rPr>
          <w:color w:val="231F20"/>
        </w:rPr>
        <w:t xml:space="preserve"> </w:t>
      </w:r>
      <w:r>
        <w:rPr>
          <w:color w:val="231F20"/>
        </w:rPr>
        <w:t>may</w:t>
      </w:r>
      <w:r w:rsidR="00DA5662">
        <w:rPr>
          <w:color w:val="231F20"/>
        </w:rPr>
        <w:t xml:space="preserve"> </w:t>
      </w:r>
      <w:r>
        <w:rPr>
          <w:color w:val="231F20"/>
        </w:rPr>
        <w:t>instruct</w:t>
      </w:r>
      <w:r w:rsidR="00DA5662">
        <w:rPr>
          <w:color w:val="231F20"/>
        </w:rPr>
        <w:t xml:space="preserve"> </w:t>
      </w:r>
      <w:r>
        <w:rPr>
          <w:color w:val="231F20"/>
        </w:rPr>
        <w:t>its</w:t>
      </w:r>
      <w:r w:rsidR="00DA5662">
        <w:rPr>
          <w:color w:val="231F20"/>
        </w:rPr>
        <w:t xml:space="preserve"> </w:t>
      </w:r>
      <w:r>
        <w:rPr>
          <w:color w:val="231F20"/>
        </w:rPr>
        <w:t>bank</w:t>
      </w:r>
      <w:r w:rsidR="00DA5662">
        <w:rPr>
          <w:color w:val="231F20"/>
        </w:rPr>
        <w:t xml:space="preserve"> </w:t>
      </w:r>
      <w:r>
        <w:rPr>
          <w:color w:val="231F20"/>
        </w:rPr>
        <w:t>to</w:t>
      </w:r>
      <w:r w:rsidR="00DA5662">
        <w:rPr>
          <w:color w:val="231F20"/>
        </w:rPr>
        <w:t xml:space="preserve"> </w:t>
      </w:r>
      <w:r>
        <w:rPr>
          <w:color w:val="231F20"/>
        </w:rPr>
        <w:t>issue</w:t>
      </w:r>
      <w:r w:rsidR="00DA5662">
        <w:rPr>
          <w:color w:val="231F20"/>
        </w:rPr>
        <w:t xml:space="preserve"> </w:t>
      </w:r>
      <w:r>
        <w:rPr>
          <w:color w:val="231F20"/>
        </w:rPr>
        <w:t>an</w:t>
      </w:r>
      <w:r w:rsidR="00DA5662">
        <w:rPr>
          <w:color w:val="231F20"/>
        </w:rPr>
        <w:t xml:space="preserve"> </w:t>
      </w:r>
      <w:r>
        <w:rPr>
          <w:color w:val="231F20"/>
        </w:rPr>
        <w:t>irrevocable</w:t>
      </w:r>
      <w:r w:rsidR="00DA5662">
        <w:rPr>
          <w:color w:val="231F20"/>
        </w:rPr>
        <w:t xml:space="preserve"> </w:t>
      </w:r>
      <w:r>
        <w:rPr>
          <w:color w:val="231F20"/>
        </w:rPr>
        <w:t>conﬁrmed</w:t>
      </w:r>
      <w:r w:rsidR="00DA5662">
        <w:rPr>
          <w:color w:val="231F20"/>
        </w:rPr>
        <w:t xml:space="preserve"> </w:t>
      </w:r>
      <w:r>
        <w:rPr>
          <w:color w:val="231F20"/>
        </w:rPr>
        <w:t>documentary</w:t>
      </w:r>
      <w:r w:rsidR="00DA5662">
        <w:rPr>
          <w:color w:val="231F20"/>
        </w:rPr>
        <w:t xml:space="preserve"> </w:t>
      </w:r>
      <w:r>
        <w:rPr>
          <w:color w:val="231F20"/>
        </w:rPr>
        <w:t>credit</w:t>
      </w:r>
      <w:r w:rsidR="00DA5662">
        <w:rPr>
          <w:color w:val="231F20"/>
        </w:rPr>
        <w:t xml:space="preserve"> </w:t>
      </w:r>
      <w:r>
        <w:rPr>
          <w:color w:val="231F20"/>
        </w:rPr>
        <w:t>made</w:t>
      </w:r>
      <w:r w:rsidR="00DA5662">
        <w:rPr>
          <w:color w:val="231F20"/>
        </w:rPr>
        <w:t xml:space="preserve"> </w:t>
      </w:r>
      <w:r>
        <w:rPr>
          <w:color w:val="231F20"/>
        </w:rPr>
        <w:t xml:space="preserve">available </w:t>
      </w:r>
      <w:r w:rsidR="00DA5662">
        <w:rPr>
          <w:color w:val="231F20"/>
        </w:rPr>
        <w:t xml:space="preserve">to the </w:t>
      </w:r>
      <w:r>
        <w:rPr>
          <w:color w:val="231F20"/>
        </w:rPr>
        <w:t>Contractor</w:t>
      </w:r>
      <w:r w:rsidR="00DA5662">
        <w:rPr>
          <w:color w:val="231F20"/>
        </w:rPr>
        <w:t xml:space="preserve"> </w:t>
      </w:r>
      <w:r>
        <w:rPr>
          <w:color w:val="231F20"/>
        </w:rPr>
        <w:t>in</w:t>
      </w:r>
      <w:r w:rsidR="00DA5662">
        <w:rPr>
          <w:color w:val="231F20"/>
        </w:rPr>
        <w:t xml:space="preserve"> </w:t>
      </w:r>
      <w:r>
        <w:rPr>
          <w:color w:val="231F20"/>
        </w:rPr>
        <w:t>a</w:t>
      </w:r>
      <w:r w:rsidR="00DA5662">
        <w:rPr>
          <w:color w:val="231F20"/>
        </w:rPr>
        <w:t xml:space="preserve"> </w:t>
      </w:r>
      <w:r>
        <w:rPr>
          <w:color w:val="231F20"/>
        </w:rPr>
        <w:t>bank</w:t>
      </w:r>
      <w:r w:rsidR="00DA5662">
        <w:rPr>
          <w:color w:val="231F20"/>
        </w:rPr>
        <w:t xml:space="preserve"> </w:t>
      </w:r>
      <w:r>
        <w:rPr>
          <w:color w:val="231F20"/>
        </w:rPr>
        <w:t>in</w:t>
      </w:r>
      <w:r w:rsidR="00DA5662">
        <w:rPr>
          <w:color w:val="231F20"/>
        </w:rPr>
        <w:t xml:space="preserve"> </w:t>
      </w:r>
      <w:r>
        <w:rPr>
          <w:color w:val="231F20"/>
        </w:rPr>
        <w:t>the</w:t>
      </w:r>
      <w:r w:rsidR="00DA5662">
        <w:rPr>
          <w:color w:val="231F20"/>
        </w:rPr>
        <w:t xml:space="preserve"> </w:t>
      </w:r>
      <w:r>
        <w:rPr>
          <w:color w:val="231F20"/>
        </w:rPr>
        <w:t>country</w:t>
      </w:r>
      <w:r w:rsidR="00DA5662">
        <w:rPr>
          <w:color w:val="231F20"/>
        </w:rPr>
        <w:t xml:space="preserve"> </w:t>
      </w:r>
      <w:r>
        <w:rPr>
          <w:color w:val="231F20"/>
        </w:rPr>
        <w:t>of</w:t>
      </w:r>
      <w:r w:rsidR="00DA5662">
        <w:rPr>
          <w:color w:val="231F20"/>
        </w:rPr>
        <w:t xml:space="preserve"> </w:t>
      </w:r>
      <w:r>
        <w:rPr>
          <w:color w:val="231F20"/>
        </w:rPr>
        <w:t>the</w:t>
      </w:r>
      <w:r w:rsidR="00DA5662">
        <w:rPr>
          <w:color w:val="231F20"/>
        </w:rPr>
        <w:t xml:space="preserve"> </w:t>
      </w:r>
      <w:r>
        <w:rPr>
          <w:color w:val="231F20"/>
        </w:rPr>
        <w:t>Contractor. The</w:t>
      </w:r>
      <w:r w:rsidR="00DA5662">
        <w:rPr>
          <w:color w:val="231F20"/>
        </w:rPr>
        <w:t xml:space="preserve"> </w:t>
      </w:r>
      <w:r>
        <w:rPr>
          <w:color w:val="231F20"/>
        </w:rPr>
        <w:t>credit</w:t>
      </w:r>
      <w:r w:rsidR="00DA5662">
        <w:rPr>
          <w:color w:val="231F20"/>
        </w:rPr>
        <w:t xml:space="preserve"> </w:t>
      </w:r>
      <w:r>
        <w:rPr>
          <w:color w:val="231F20"/>
        </w:rPr>
        <w:t>shall</w:t>
      </w:r>
      <w:r w:rsidR="00DA5662">
        <w:rPr>
          <w:color w:val="231F20"/>
        </w:rPr>
        <w:t xml:space="preserve"> </w:t>
      </w:r>
      <w:r>
        <w:rPr>
          <w:color w:val="231F20"/>
        </w:rPr>
        <w:t>be</w:t>
      </w:r>
      <w:r w:rsidR="00DA5662">
        <w:rPr>
          <w:color w:val="231F20"/>
        </w:rPr>
        <w:t xml:space="preserve"> </w:t>
      </w:r>
      <w:r>
        <w:rPr>
          <w:color w:val="231F20"/>
        </w:rPr>
        <w:t>for</w:t>
      </w:r>
      <w:r w:rsidR="00DA5662">
        <w:rPr>
          <w:color w:val="231F20"/>
        </w:rPr>
        <w:t xml:space="preserve"> </w:t>
      </w:r>
      <w:r>
        <w:rPr>
          <w:color w:val="231F20"/>
        </w:rPr>
        <w:t>an</w:t>
      </w:r>
      <w:r w:rsidR="00DA5662">
        <w:rPr>
          <w:color w:val="231F20"/>
        </w:rPr>
        <w:t xml:space="preserve"> </w:t>
      </w:r>
      <w:r>
        <w:rPr>
          <w:color w:val="231F20"/>
        </w:rPr>
        <w:t>amount</w:t>
      </w:r>
      <w:r w:rsidR="00DA5662">
        <w:rPr>
          <w:color w:val="231F20"/>
        </w:rPr>
        <w:t xml:space="preserve"> </w:t>
      </w:r>
      <w:r>
        <w:rPr>
          <w:color w:val="231F20"/>
        </w:rPr>
        <w:t>of</w:t>
      </w:r>
    </w:p>
    <w:p w14:paraId="2FE09EED" w14:textId="77777777" w:rsidR="00607E22" w:rsidRDefault="00607E22">
      <w:pPr>
        <w:spacing w:line="230" w:lineRule="auto"/>
        <w:sectPr w:rsidR="00607E22">
          <w:pgSz w:w="11910" w:h="16840"/>
          <w:pgMar w:top="660" w:right="520" w:bottom="640" w:left="720" w:header="0" w:footer="441" w:gutter="0"/>
          <w:cols w:space="720"/>
        </w:sectPr>
      </w:pPr>
    </w:p>
    <w:p w14:paraId="573DBA7F" w14:textId="77777777" w:rsidR="00607E22" w:rsidRDefault="00154745">
      <w:pPr>
        <w:pStyle w:val="BodyText"/>
        <w:tabs>
          <w:tab w:val="left" w:pos="3363"/>
        </w:tabs>
        <w:spacing w:before="186" w:line="230" w:lineRule="auto"/>
        <w:ind w:left="723" w:right="327"/>
        <w:jc w:val="both"/>
      </w:pPr>
      <w:r>
        <w:rPr>
          <w:color w:val="231F20"/>
          <w:u w:val="single" w:color="221E1F"/>
        </w:rPr>
        <w:lastRenderedPageBreak/>
        <w:tab/>
      </w:r>
      <w:r>
        <w:rPr>
          <w:color w:val="231F20"/>
        </w:rPr>
        <w:t>; and shall be subject to the Uniform Customs and Practice for Documentary Credits</w:t>
      </w:r>
      <w:r w:rsidR="00DA5662">
        <w:rPr>
          <w:color w:val="231F20"/>
        </w:rPr>
        <w:t xml:space="preserve"> </w:t>
      </w:r>
      <w:r>
        <w:rPr>
          <w:color w:val="231F20"/>
        </w:rPr>
        <w:t>2007</w:t>
      </w:r>
      <w:r w:rsidR="00DA5662">
        <w:rPr>
          <w:color w:val="231F20"/>
        </w:rPr>
        <w:t xml:space="preserve"> </w:t>
      </w:r>
      <w:r>
        <w:rPr>
          <w:color w:val="231F20"/>
        </w:rPr>
        <w:t>Revision,</w:t>
      </w:r>
      <w:r w:rsidR="00DA5662">
        <w:rPr>
          <w:color w:val="231F20"/>
        </w:rPr>
        <w:t xml:space="preserve"> </w:t>
      </w:r>
      <w:r>
        <w:rPr>
          <w:color w:val="231F20"/>
        </w:rPr>
        <w:t>ICC</w:t>
      </w:r>
      <w:r w:rsidR="00DA5662">
        <w:rPr>
          <w:color w:val="231F20"/>
        </w:rPr>
        <w:t xml:space="preserve"> </w:t>
      </w:r>
      <w:r>
        <w:rPr>
          <w:color w:val="231F20"/>
        </w:rPr>
        <w:t>Publication</w:t>
      </w:r>
      <w:r w:rsidR="00DA5662">
        <w:rPr>
          <w:color w:val="231F20"/>
        </w:rPr>
        <w:t xml:space="preserve"> </w:t>
      </w:r>
      <w:r>
        <w:rPr>
          <w:color w:val="231F20"/>
        </w:rPr>
        <w:t>No.600.</w:t>
      </w:r>
    </w:p>
    <w:p w14:paraId="76287027" w14:textId="77777777" w:rsidR="00607E22" w:rsidRDefault="00DA5662">
      <w:pPr>
        <w:pStyle w:val="BodyText"/>
        <w:spacing w:before="246" w:line="230" w:lineRule="auto"/>
        <w:ind w:left="723" w:right="327"/>
        <w:jc w:val="both"/>
      </w:pPr>
      <w:r>
        <w:rPr>
          <w:color w:val="231F20"/>
        </w:rPr>
        <w:t xml:space="preserve">In the </w:t>
      </w:r>
      <w:r w:rsidR="00154745">
        <w:rPr>
          <w:color w:val="231F20"/>
        </w:rPr>
        <w:t>event</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payable</w:t>
      </w:r>
      <w:r>
        <w:rPr>
          <w:color w:val="231F20"/>
        </w:rPr>
        <w:t xml:space="preserve"> </w:t>
      </w:r>
      <w:r w:rsidR="00154745">
        <w:rPr>
          <w:color w:val="231F20"/>
        </w:rPr>
        <w:t>under</w:t>
      </w:r>
      <w:r>
        <w:rPr>
          <w:color w:val="231F20"/>
        </w:rPr>
        <w:t xml:space="preserve"> </w:t>
      </w:r>
      <w:r w:rsidR="00154745">
        <w:rPr>
          <w:color w:val="231F20"/>
        </w:rPr>
        <w:t>Schedule</w:t>
      </w:r>
      <w:r>
        <w:rPr>
          <w:color w:val="231F20"/>
        </w:rPr>
        <w:t xml:space="preserve"> </w:t>
      </w:r>
      <w:r w:rsidR="00154745">
        <w:rPr>
          <w:color w:val="231F20"/>
        </w:rPr>
        <w:t>No.1</w:t>
      </w:r>
      <w:r>
        <w:rPr>
          <w:color w:val="231F20"/>
        </w:rPr>
        <w:t xml:space="preserve"> </w:t>
      </w:r>
      <w:r w:rsidR="00154745">
        <w:rPr>
          <w:color w:val="231F20"/>
        </w:rPr>
        <w:t>is</w:t>
      </w:r>
      <w:r>
        <w:rPr>
          <w:color w:val="231F20"/>
        </w:rPr>
        <w:t xml:space="preserve"> </w:t>
      </w:r>
      <w:r w:rsidR="00154745">
        <w:rPr>
          <w:color w:val="231F20"/>
        </w:rPr>
        <w:t>adjusted</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GCC</w:t>
      </w:r>
      <w:r>
        <w:rPr>
          <w:color w:val="231F20"/>
        </w:rPr>
        <w:t xml:space="preserve"> </w:t>
      </w:r>
      <w:r w:rsidR="00154745">
        <w:rPr>
          <w:color w:val="231F20"/>
          <w:spacing w:val="-3"/>
        </w:rPr>
        <w:t>11.2</w:t>
      </w:r>
      <w:r>
        <w:rPr>
          <w:color w:val="231F20"/>
          <w:spacing w:val="-3"/>
        </w:rPr>
        <w:t xml:space="preserve"> </w:t>
      </w:r>
      <w:r w:rsidR="00154745">
        <w:rPr>
          <w:color w:val="231F20"/>
        </w:rPr>
        <w:t>or</w:t>
      </w:r>
      <w:r>
        <w:rPr>
          <w:color w:val="231F20"/>
        </w:rPr>
        <w:t xml:space="preserve"> </w:t>
      </w:r>
      <w:r w:rsidR="00154745">
        <w:rPr>
          <w:color w:val="231F20"/>
        </w:rPr>
        <w:t>with</w:t>
      </w:r>
      <w:r>
        <w:rPr>
          <w:color w:val="231F20"/>
        </w:rPr>
        <w:t xml:space="preserve"> </w:t>
      </w:r>
      <w:r w:rsidR="00154745">
        <w:rPr>
          <w:color w:val="231F20"/>
        </w:rPr>
        <w:t xml:space="preserve">any </w:t>
      </w:r>
      <w:r>
        <w:rPr>
          <w:color w:val="231F20"/>
        </w:rPr>
        <w:t xml:space="preserve">of the </w:t>
      </w:r>
      <w:r w:rsidR="00154745">
        <w:rPr>
          <w:color w:val="231F20"/>
        </w:rPr>
        <w:t>other</w:t>
      </w:r>
      <w:r>
        <w:rPr>
          <w:color w:val="231F20"/>
        </w:rPr>
        <w:t xml:space="preserve"> </w:t>
      </w:r>
      <w:r w:rsidR="00154745">
        <w:rPr>
          <w:color w:val="231F20"/>
        </w:rPr>
        <w:t>terms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shall</w:t>
      </w:r>
      <w:r>
        <w:rPr>
          <w:color w:val="231F20"/>
        </w:rPr>
        <w:t xml:space="preserve"> </w:t>
      </w:r>
      <w:r w:rsidR="00154745">
        <w:rPr>
          <w:color w:val="231F20"/>
        </w:rPr>
        <w:t>arrange</w:t>
      </w:r>
      <w:r>
        <w:rPr>
          <w:color w:val="231F20"/>
        </w:rPr>
        <w:t xml:space="preserve"> </w:t>
      </w:r>
      <w:r w:rsidR="00154745">
        <w:rPr>
          <w:color w:val="231F20"/>
        </w:rPr>
        <w:t>for</w:t>
      </w:r>
      <w:r>
        <w:rPr>
          <w:color w:val="231F20"/>
        </w:rPr>
        <w:t xml:space="preserve"> </w:t>
      </w:r>
      <w:r w:rsidR="00154745">
        <w:rPr>
          <w:color w:val="231F20"/>
        </w:rPr>
        <w:t>the</w:t>
      </w:r>
      <w:r>
        <w:rPr>
          <w:color w:val="231F20"/>
        </w:rPr>
        <w:t xml:space="preserve"> </w:t>
      </w:r>
      <w:r w:rsidR="00154745">
        <w:rPr>
          <w:color w:val="231F20"/>
        </w:rPr>
        <w:t>documentary</w:t>
      </w:r>
      <w:r>
        <w:rPr>
          <w:color w:val="231F20"/>
        </w:rPr>
        <w:t xml:space="preserve"> </w:t>
      </w:r>
      <w:r w:rsidR="00154745">
        <w:rPr>
          <w:color w:val="231F20"/>
        </w:rPr>
        <w:t>credit</w:t>
      </w:r>
      <w:r>
        <w:rPr>
          <w:color w:val="231F20"/>
        </w:rPr>
        <w:t xml:space="preserve"> </w:t>
      </w:r>
      <w:r w:rsidR="00154745">
        <w:rPr>
          <w:color w:val="231F20"/>
        </w:rPr>
        <w:t>to</w:t>
      </w:r>
      <w:r>
        <w:rPr>
          <w:color w:val="231F20"/>
        </w:rPr>
        <w:t xml:space="preserve"> </w:t>
      </w:r>
      <w:r w:rsidR="00154745">
        <w:rPr>
          <w:color w:val="231F20"/>
        </w:rPr>
        <w:t>be</w:t>
      </w:r>
      <w:r>
        <w:rPr>
          <w:color w:val="231F20"/>
        </w:rPr>
        <w:t xml:space="preserve"> </w:t>
      </w:r>
      <w:r w:rsidR="00154745">
        <w:rPr>
          <w:color w:val="231F20"/>
        </w:rPr>
        <w:t>amended accordingly.</w:t>
      </w:r>
    </w:p>
    <w:p w14:paraId="08637617" w14:textId="77777777" w:rsidR="00607E22" w:rsidRDefault="00154745">
      <w:pPr>
        <w:pStyle w:val="Heading4"/>
        <w:ind w:left="129"/>
      </w:pPr>
      <w:r>
        <w:rPr>
          <w:color w:val="231F20"/>
        </w:rPr>
        <w:t>Article 3. Effective Date</w:t>
      </w:r>
    </w:p>
    <w:p w14:paraId="6AB615D0" w14:textId="77777777" w:rsidR="00607E22" w:rsidRDefault="00154745" w:rsidP="00385A10">
      <w:pPr>
        <w:pStyle w:val="ListParagraph"/>
        <w:numPr>
          <w:ilvl w:val="1"/>
          <w:numId w:val="179"/>
        </w:numPr>
        <w:tabs>
          <w:tab w:val="left" w:pos="723"/>
          <w:tab w:val="left" w:pos="724"/>
        </w:tabs>
        <w:spacing w:before="235"/>
        <w:ind w:left="720" w:hanging="576"/>
      </w:pPr>
      <w:r w:rsidRPr="00281D7F">
        <w:rPr>
          <w:color w:val="231F20"/>
        </w:rPr>
        <w:t>Effective</w:t>
      </w:r>
      <w:r w:rsidR="00DA5662" w:rsidRPr="00281D7F">
        <w:rPr>
          <w:color w:val="231F20"/>
        </w:rPr>
        <w:t xml:space="preserve"> </w:t>
      </w:r>
      <w:r w:rsidRPr="00281D7F">
        <w:rPr>
          <w:color w:val="231F20"/>
        </w:rPr>
        <w:t>Date</w:t>
      </w:r>
      <w:r w:rsidR="00DA5662" w:rsidRPr="00281D7F">
        <w:rPr>
          <w:color w:val="231F20"/>
        </w:rPr>
        <w:t xml:space="preserve"> </w:t>
      </w:r>
      <w:r w:rsidRPr="00281D7F">
        <w:rPr>
          <w:color w:val="231F20"/>
        </w:rPr>
        <w:t>(Reference</w:t>
      </w:r>
      <w:r w:rsidR="00DA5662" w:rsidRPr="00281D7F">
        <w:rPr>
          <w:color w:val="231F20"/>
        </w:rPr>
        <w:t xml:space="preserve"> </w:t>
      </w:r>
      <w:r w:rsidRPr="00281D7F">
        <w:rPr>
          <w:color w:val="231F20"/>
        </w:rPr>
        <w:t>GCC</w:t>
      </w:r>
      <w:r w:rsidR="00DA5662" w:rsidRPr="00281D7F">
        <w:rPr>
          <w:color w:val="231F20"/>
        </w:rPr>
        <w:t xml:space="preserve"> </w:t>
      </w:r>
      <w:r w:rsidRPr="00281D7F">
        <w:rPr>
          <w:color w:val="231F20"/>
        </w:rPr>
        <w:t>Clause1)</w:t>
      </w:r>
    </w:p>
    <w:p w14:paraId="666FB503" w14:textId="77777777" w:rsidR="00607E22" w:rsidRDefault="00154745">
      <w:pPr>
        <w:pStyle w:val="BodyText"/>
        <w:spacing w:before="242" w:line="230" w:lineRule="auto"/>
        <w:ind w:left="723" w:right="328"/>
        <w:jc w:val="both"/>
      </w:pPr>
      <w:r>
        <w:rPr>
          <w:color w:val="231F20"/>
        </w:rPr>
        <w:t>The</w:t>
      </w:r>
      <w:r w:rsidR="00227617">
        <w:rPr>
          <w:color w:val="231F20"/>
        </w:rPr>
        <w:t xml:space="preserve"> </w:t>
      </w:r>
      <w:r>
        <w:rPr>
          <w:color w:val="231F20"/>
        </w:rPr>
        <w:t>Effective</w:t>
      </w:r>
      <w:r w:rsidR="00227617">
        <w:rPr>
          <w:color w:val="231F20"/>
        </w:rPr>
        <w:t xml:space="preserve"> </w:t>
      </w:r>
      <w:r>
        <w:rPr>
          <w:color w:val="231F20"/>
        </w:rPr>
        <w:t>Date</w:t>
      </w:r>
      <w:r w:rsidR="00227617">
        <w:rPr>
          <w:color w:val="231F20"/>
        </w:rPr>
        <w:t xml:space="preserve"> </w:t>
      </w:r>
      <w:r>
        <w:rPr>
          <w:color w:val="231F20"/>
        </w:rPr>
        <w:t>from</w:t>
      </w:r>
      <w:r w:rsidR="00227617">
        <w:rPr>
          <w:color w:val="231F20"/>
        </w:rPr>
        <w:t xml:space="preserve"> </w:t>
      </w:r>
      <w:r>
        <w:rPr>
          <w:color w:val="231F20"/>
        </w:rPr>
        <w:t>which</w:t>
      </w:r>
      <w:r w:rsidR="00227617">
        <w:rPr>
          <w:color w:val="231F20"/>
        </w:rPr>
        <w:t xml:space="preserve"> </w:t>
      </w:r>
      <w:r>
        <w:rPr>
          <w:color w:val="231F20"/>
        </w:rPr>
        <w:t>the</w:t>
      </w:r>
      <w:r w:rsidR="00227617">
        <w:rPr>
          <w:color w:val="231F20"/>
        </w:rPr>
        <w:t xml:space="preserve"> </w:t>
      </w:r>
      <w:r>
        <w:rPr>
          <w:color w:val="231F20"/>
        </w:rPr>
        <w:t>Time</w:t>
      </w:r>
      <w:r w:rsidR="00227617">
        <w:rPr>
          <w:color w:val="231F20"/>
        </w:rPr>
        <w:t xml:space="preserve"> </w:t>
      </w:r>
      <w:r>
        <w:rPr>
          <w:color w:val="231F20"/>
        </w:rPr>
        <w:t>for</w:t>
      </w:r>
      <w:r w:rsidR="00227617">
        <w:rPr>
          <w:color w:val="231F20"/>
        </w:rPr>
        <w:t xml:space="preserve"> </w:t>
      </w:r>
      <w:r>
        <w:rPr>
          <w:color w:val="231F20"/>
        </w:rPr>
        <w:t>Completion</w:t>
      </w:r>
      <w:r w:rsidR="00227617">
        <w:rPr>
          <w:color w:val="231F20"/>
        </w:rPr>
        <w:t xml:space="preserve"> </w:t>
      </w:r>
      <w:r>
        <w:rPr>
          <w:color w:val="231F20"/>
        </w:rPr>
        <w:t>of</w:t>
      </w:r>
      <w:r w:rsidR="00DA5662">
        <w:rPr>
          <w:color w:val="231F20"/>
        </w:rPr>
        <w:t xml:space="preserve"> </w:t>
      </w:r>
      <w:r>
        <w:rPr>
          <w:color w:val="231F20"/>
        </w:rPr>
        <w:t>the</w:t>
      </w:r>
      <w:r w:rsidR="00DA5662">
        <w:rPr>
          <w:color w:val="231F20"/>
        </w:rPr>
        <w:t xml:space="preserve"> </w:t>
      </w:r>
      <w:r>
        <w:rPr>
          <w:color w:val="231F20"/>
        </w:rPr>
        <w:t>Facilities</w:t>
      </w:r>
      <w:r w:rsidR="00DA5662">
        <w:rPr>
          <w:color w:val="231F20"/>
        </w:rPr>
        <w:t xml:space="preserve"> </w:t>
      </w:r>
      <w:r>
        <w:rPr>
          <w:color w:val="231F20"/>
        </w:rPr>
        <w:t>shall</w:t>
      </w:r>
      <w:r w:rsidR="00DA5662">
        <w:rPr>
          <w:color w:val="231F20"/>
        </w:rPr>
        <w:t xml:space="preserve"> </w:t>
      </w:r>
      <w:r>
        <w:rPr>
          <w:color w:val="231F20"/>
        </w:rPr>
        <w:t>be</w:t>
      </w:r>
      <w:r w:rsidR="00DA5662">
        <w:rPr>
          <w:color w:val="231F20"/>
        </w:rPr>
        <w:t xml:space="preserve"> </w:t>
      </w:r>
      <w:r>
        <w:rPr>
          <w:color w:val="231F20"/>
        </w:rPr>
        <w:t>counted</w:t>
      </w:r>
      <w:r w:rsidR="00DA5662">
        <w:rPr>
          <w:color w:val="231F20"/>
        </w:rPr>
        <w:t xml:space="preserve"> </w:t>
      </w:r>
      <w:r>
        <w:rPr>
          <w:color w:val="231F20"/>
        </w:rPr>
        <w:t>is</w:t>
      </w:r>
      <w:r w:rsidR="00DA5662">
        <w:rPr>
          <w:color w:val="231F20"/>
        </w:rPr>
        <w:t xml:space="preserve"> </w:t>
      </w:r>
      <w:r>
        <w:rPr>
          <w:color w:val="231F20"/>
        </w:rPr>
        <w:t>the</w:t>
      </w:r>
      <w:r w:rsidR="00DA5662">
        <w:rPr>
          <w:color w:val="231F20"/>
        </w:rPr>
        <w:t xml:space="preserve"> </w:t>
      </w:r>
      <w:r>
        <w:rPr>
          <w:color w:val="231F20"/>
        </w:rPr>
        <w:t>date</w:t>
      </w:r>
      <w:r w:rsidR="00DA5662">
        <w:rPr>
          <w:color w:val="231F20"/>
        </w:rPr>
        <w:t xml:space="preserve"> </w:t>
      </w:r>
      <w:r>
        <w:rPr>
          <w:color w:val="231F20"/>
        </w:rPr>
        <w:t>when</w:t>
      </w:r>
      <w:r w:rsidR="00DA5662">
        <w:rPr>
          <w:color w:val="231F20"/>
        </w:rPr>
        <w:t xml:space="preserve"> </w:t>
      </w:r>
      <w:r>
        <w:rPr>
          <w:color w:val="231F20"/>
        </w:rPr>
        <w:t>all</w:t>
      </w:r>
      <w:r w:rsidR="00DA5662">
        <w:rPr>
          <w:color w:val="231F20"/>
        </w:rPr>
        <w:t xml:space="preserve"> </w:t>
      </w:r>
      <w:r>
        <w:rPr>
          <w:color w:val="231F20"/>
        </w:rPr>
        <w:t>of the</w:t>
      </w:r>
      <w:r w:rsidR="00DA5662">
        <w:rPr>
          <w:color w:val="231F20"/>
        </w:rPr>
        <w:t xml:space="preserve"> </w:t>
      </w:r>
      <w:r>
        <w:rPr>
          <w:color w:val="231F20"/>
        </w:rPr>
        <w:t>following</w:t>
      </w:r>
      <w:r w:rsidR="00DA5662">
        <w:rPr>
          <w:color w:val="231F20"/>
        </w:rPr>
        <w:t xml:space="preserve"> </w:t>
      </w:r>
      <w:r>
        <w:rPr>
          <w:color w:val="231F20"/>
        </w:rPr>
        <w:t>conditions</w:t>
      </w:r>
      <w:r w:rsidR="00DA5662">
        <w:rPr>
          <w:color w:val="231F20"/>
        </w:rPr>
        <w:t xml:space="preserve"> </w:t>
      </w:r>
      <w:r>
        <w:rPr>
          <w:color w:val="231F20"/>
        </w:rPr>
        <w:t>have</w:t>
      </w:r>
      <w:r w:rsidR="00DA5662">
        <w:rPr>
          <w:color w:val="231F20"/>
        </w:rPr>
        <w:t xml:space="preserve"> </w:t>
      </w:r>
      <w:r>
        <w:rPr>
          <w:color w:val="231F20"/>
        </w:rPr>
        <w:t>been</w:t>
      </w:r>
      <w:r w:rsidR="00DA5662">
        <w:rPr>
          <w:color w:val="231F20"/>
        </w:rPr>
        <w:t xml:space="preserve"> </w:t>
      </w:r>
      <w:r>
        <w:rPr>
          <w:color w:val="231F20"/>
        </w:rPr>
        <w:t>fulﬁlled:</w:t>
      </w:r>
    </w:p>
    <w:p w14:paraId="668015DF" w14:textId="77777777" w:rsidR="00607E22" w:rsidRDefault="00154745" w:rsidP="002021F3">
      <w:pPr>
        <w:pStyle w:val="ListParagraph"/>
        <w:numPr>
          <w:ilvl w:val="2"/>
          <w:numId w:val="10"/>
        </w:numPr>
        <w:tabs>
          <w:tab w:val="left" w:pos="1257"/>
          <w:tab w:val="left" w:pos="1258"/>
        </w:tabs>
        <w:spacing w:before="99" w:line="230" w:lineRule="auto"/>
        <w:ind w:right="328" w:hanging="546"/>
      </w:pPr>
      <w:r>
        <w:rPr>
          <w:color w:val="231F20"/>
        </w:rPr>
        <w:t>This Contract Agreement has been duly executed for and on behalf of the Procuring Entity and the Contractor;</w:t>
      </w:r>
    </w:p>
    <w:p w14:paraId="5AD3E76C" w14:textId="77777777" w:rsidR="00607E22" w:rsidRDefault="00154745" w:rsidP="002021F3">
      <w:pPr>
        <w:pStyle w:val="ListParagraph"/>
        <w:numPr>
          <w:ilvl w:val="2"/>
          <w:numId w:val="10"/>
        </w:numPr>
        <w:tabs>
          <w:tab w:val="left" w:pos="1257"/>
          <w:tab w:val="left" w:pos="1258"/>
        </w:tabs>
        <w:spacing w:before="99" w:line="230" w:lineRule="auto"/>
        <w:ind w:right="328" w:hanging="546"/>
      </w:pPr>
      <w:r>
        <w:rPr>
          <w:color w:val="231F20"/>
        </w:rPr>
        <w:t>The</w:t>
      </w:r>
      <w:r w:rsidR="00227617">
        <w:rPr>
          <w:color w:val="231F20"/>
        </w:rPr>
        <w:t xml:space="preserve"> </w:t>
      </w:r>
      <w:r>
        <w:rPr>
          <w:color w:val="231F20"/>
        </w:rPr>
        <w:t>Contractor</w:t>
      </w:r>
      <w:r w:rsidR="00227617">
        <w:rPr>
          <w:color w:val="231F20"/>
        </w:rPr>
        <w:t xml:space="preserve"> </w:t>
      </w:r>
      <w:r>
        <w:rPr>
          <w:color w:val="231F20"/>
        </w:rPr>
        <w:t>has</w:t>
      </w:r>
      <w:r w:rsidR="00227617">
        <w:rPr>
          <w:color w:val="231F20"/>
        </w:rPr>
        <w:t xml:space="preserve"> </w:t>
      </w:r>
      <w:r>
        <w:rPr>
          <w:color w:val="231F20"/>
        </w:rPr>
        <w:t>submitted</w:t>
      </w:r>
      <w:r w:rsidR="00227617">
        <w:rPr>
          <w:color w:val="231F20"/>
        </w:rPr>
        <w:t xml:space="preserve"> </w:t>
      </w:r>
      <w:r>
        <w:rPr>
          <w:color w:val="231F20"/>
        </w:rPr>
        <w:t>to</w:t>
      </w:r>
      <w:r w:rsidR="00227617">
        <w:rPr>
          <w:color w:val="231F20"/>
        </w:rPr>
        <w:t xml:space="preserve"> </w:t>
      </w:r>
      <w:r>
        <w:rPr>
          <w:color w:val="231F20"/>
        </w:rPr>
        <w:t>the</w:t>
      </w:r>
      <w:r w:rsidR="00227617">
        <w:rPr>
          <w:color w:val="231F20"/>
        </w:rPr>
        <w:t xml:space="preserve"> </w:t>
      </w:r>
      <w:r>
        <w:rPr>
          <w:color w:val="231F20"/>
        </w:rPr>
        <w:t>Procuring</w:t>
      </w:r>
      <w:r w:rsidR="00227617">
        <w:rPr>
          <w:color w:val="231F20"/>
        </w:rPr>
        <w:t xml:space="preserve"> </w:t>
      </w:r>
      <w:r>
        <w:rPr>
          <w:color w:val="231F20"/>
        </w:rPr>
        <w:t>Entity</w:t>
      </w:r>
      <w:r w:rsidR="00227617">
        <w:rPr>
          <w:color w:val="231F20"/>
        </w:rPr>
        <w:t xml:space="preserve"> </w:t>
      </w:r>
      <w:r>
        <w:rPr>
          <w:color w:val="231F20"/>
        </w:rPr>
        <w:t>the</w:t>
      </w:r>
      <w:r w:rsidR="00227617">
        <w:rPr>
          <w:color w:val="231F20"/>
        </w:rPr>
        <w:t xml:space="preserve"> </w:t>
      </w:r>
      <w:r>
        <w:rPr>
          <w:color w:val="231F20"/>
        </w:rPr>
        <w:t>Performance</w:t>
      </w:r>
      <w:r w:rsidR="00227617">
        <w:rPr>
          <w:color w:val="231F20"/>
        </w:rPr>
        <w:t xml:space="preserve"> </w:t>
      </w:r>
      <w:r>
        <w:rPr>
          <w:color w:val="231F20"/>
        </w:rPr>
        <w:t>Security</w:t>
      </w:r>
      <w:r w:rsidR="00227617">
        <w:rPr>
          <w:color w:val="231F20"/>
        </w:rPr>
        <w:t xml:space="preserve"> </w:t>
      </w:r>
      <w:r>
        <w:rPr>
          <w:color w:val="231F20"/>
        </w:rPr>
        <w:t>and</w:t>
      </w:r>
      <w:r w:rsidR="00227617">
        <w:rPr>
          <w:color w:val="231F20"/>
        </w:rPr>
        <w:t xml:space="preserve"> </w:t>
      </w:r>
      <w:r>
        <w:rPr>
          <w:color w:val="231F20"/>
        </w:rPr>
        <w:t>the</w:t>
      </w:r>
      <w:r w:rsidR="00227617">
        <w:rPr>
          <w:color w:val="231F20"/>
        </w:rPr>
        <w:t xml:space="preserve"> </w:t>
      </w:r>
      <w:r>
        <w:rPr>
          <w:color w:val="231F20"/>
        </w:rPr>
        <w:t>advance</w:t>
      </w:r>
      <w:r w:rsidR="00227617">
        <w:rPr>
          <w:color w:val="231F20"/>
        </w:rPr>
        <w:t xml:space="preserve"> </w:t>
      </w:r>
      <w:r>
        <w:rPr>
          <w:color w:val="231F20"/>
        </w:rPr>
        <w:t>payment guarantee;</w:t>
      </w:r>
    </w:p>
    <w:p w14:paraId="0E620B28" w14:textId="77777777" w:rsidR="00607E22" w:rsidRDefault="00154745" w:rsidP="002021F3">
      <w:pPr>
        <w:pStyle w:val="ListParagraph"/>
        <w:numPr>
          <w:ilvl w:val="2"/>
          <w:numId w:val="10"/>
        </w:numPr>
        <w:tabs>
          <w:tab w:val="left" w:pos="1257"/>
          <w:tab w:val="left" w:pos="1258"/>
        </w:tabs>
        <w:spacing w:before="91"/>
        <w:ind w:left="1257" w:hanging="534"/>
      </w:pPr>
      <w:r>
        <w:rPr>
          <w:color w:val="231F20"/>
        </w:rPr>
        <w:t>The</w:t>
      </w:r>
      <w:r w:rsidR="00227617">
        <w:rPr>
          <w:color w:val="231F20"/>
        </w:rPr>
        <w:t xml:space="preserve"> </w:t>
      </w:r>
      <w:r>
        <w:rPr>
          <w:color w:val="231F20"/>
        </w:rPr>
        <w:t>Procuring</w:t>
      </w:r>
      <w:r w:rsidR="00227617">
        <w:rPr>
          <w:color w:val="231F20"/>
        </w:rPr>
        <w:t xml:space="preserve"> </w:t>
      </w:r>
      <w:r>
        <w:rPr>
          <w:color w:val="231F20"/>
        </w:rPr>
        <w:t>Entity</w:t>
      </w:r>
      <w:r w:rsidR="00227617">
        <w:rPr>
          <w:color w:val="231F20"/>
        </w:rPr>
        <w:t xml:space="preserve"> </w:t>
      </w:r>
      <w:r>
        <w:rPr>
          <w:color w:val="231F20"/>
        </w:rPr>
        <w:t>has</w:t>
      </w:r>
      <w:r w:rsidR="00227617">
        <w:rPr>
          <w:color w:val="231F20"/>
        </w:rPr>
        <w:t xml:space="preserve"> </w:t>
      </w:r>
      <w:r>
        <w:rPr>
          <w:color w:val="231F20"/>
        </w:rPr>
        <w:t>paid</w:t>
      </w:r>
      <w:r w:rsidR="00227617">
        <w:rPr>
          <w:color w:val="231F20"/>
        </w:rPr>
        <w:t xml:space="preserve"> </w:t>
      </w:r>
      <w:r>
        <w:rPr>
          <w:color w:val="231F20"/>
        </w:rPr>
        <w:t>the</w:t>
      </w:r>
      <w:r w:rsidR="00227617">
        <w:rPr>
          <w:color w:val="231F20"/>
        </w:rPr>
        <w:t xml:space="preserve"> </w:t>
      </w:r>
      <w:r>
        <w:rPr>
          <w:color w:val="231F20"/>
        </w:rPr>
        <w:t>Contractor</w:t>
      </w:r>
      <w:r w:rsidR="00227617">
        <w:rPr>
          <w:color w:val="231F20"/>
        </w:rPr>
        <w:t xml:space="preserve"> </w:t>
      </w:r>
      <w:r>
        <w:rPr>
          <w:color w:val="231F20"/>
        </w:rPr>
        <w:t>the</w:t>
      </w:r>
      <w:r w:rsidR="00227617">
        <w:rPr>
          <w:color w:val="231F20"/>
        </w:rPr>
        <w:t xml:space="preserve"> </w:t>
      </w:r>
      <w:r>
        <w:rPr>
          <w:color w:val="231F20"/>
        </w:rPr>
        <w:t>advance</w:t>
      </w:r>
      <w:r w:rsidR="00227617">
        <w:rPr>
          <w:color w:val="231F20"/>
        </w:rPr>
        <w:t xml:space="preserve"> </w:t>
      </w:r>
      <w:r>
        <w:rPr>
          <w:color w:val="231F20"/>
        </w:rPr>
        <w:t>payment</w:t>
      </w:r>
    </w:p>
    <w:p w14:paraId="6252A6BD" w14:textId="77777777" w:rsidR="00607E22" w:rsidRDefault="00154745" w:rsidP="002021F3">
      <w:pPr>
        <w:pStyle w:val="ListParagraph"/>
        <w:numPr>
          <w:ilvl w:val="2"/>
          <w:numId w:val="10"/>
        </w:numPr>
        <w:tabs>
          <w:tab w:val="left" w:pos="1257"/>
          <w:tab w:val="left" w:pos="1258"/>
        </w:tabs>
        <w:spacing w:before="97" w:line="230" w:lineRule="auto"/>
        <w:ind w:right="328" w:hanging="546"/>
      </w:pPr>
      <w:r>
        <w:rPr>
          <w:color w:val="231F20"/>
        </w:rPr>
        <w:t>The Contractor has been advised that the documentary credit referred to in Article 2.2 above has been issued</w:t>
      </w:r>
      <w:r w:rsidR="00227617">
        <w:rPr>
          <w:color w:val="231F20"/>
        </w:rPr>
        <w:t xml:space="preserve"> </w:t>
      </w:r>
      <w:r>
        <w:rPr>
          <w:color w:val="231F20"/>
        </w:rPr>
        <w:t>in</w:t>
      </w:r>
      <w:r w:rsidR="00227617">
        <w:rPr>
          <w:color w:val="231F20"/>
        </w:rPr>
        <w:t xml:space="preserve"> </w:t>
      </w:r>
      <w:r>
        <w:rPr>
          <w:color w:val="231F20"/>
        </w:rPr>
        <w:t>its</w:t>
      </w:r>
      <w:r w:rsidR="00227617">
        <w:rPr>
          <w:color w:val="231F20"/>
        </w:rPr>
        <w:t xml:space="preserve"> </w:t>
      </w:r>
      <w:r>
        <w:rPr>
          <w:color w:val="231F20"/>
          <w:spacing w:val="-3"/>
        </w:rPr>
        <w:t>favor.</w:t>
      </w:r>
    </w:p>
    <w:p w14:paraId="17D39D1E" w14:textId="77777777" w:rsidR="00607E22" w:rsidRDefault="00154745">
      <w:pPr>
        <w:pStyle w:val="BodyText"/>
        <w:spacing w:before="245" w:line="230" w:lineRule="auto"/>
        <w:ind w:left="729" w:right="328" w:hanging="8"/>
        <w:jc w:val="both"/>
      </w:pPr>
      <w:r>
        <w:rPr>
          <w:color w:val="231F20"/>
        </w:rPr>
        <w:t>Each party shall use its best efforts to fulﬁll the above conditions for which it is responsible as soon as practicable.</w:t>
      </w:r>
    </w:p>
    <w:p w14:paraId="2C3F566D" w14:textId="77777777" w:rsidR="00607E22" w:rsidRDefault="00154745" w:rsidP="00385A10">
      <w:pPr>
        <w:pStyle w:val="ListParagraph"/>
        <w:numPr>
          <w:ilvl w:val="1"/>
          <w:numId w:val="179"/>
        </w:numPr>
        <w:tabs>
          <w:tab w:val="left" w:pos="722"/>
        </w:tabs>
        <w:spacing w:before="245" w:line="230" w:lineRule="auto"/>
        <w:ind w:left="720" w:right="331" w:hanging="576"/>
        <w:jc w:val="both"/>
      </w:pPr>
      <w:r w:rsidRPr="007679B1">
        <w:rPr>
          <w:color w:val="231F20"/>
        </w:rPr>
        <w:t>If</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conditions</w:t>
      </w:r>
      <w:r w:rsidR="00227617" w:rsidRPr="007679B1">
        <w:rPr>
          <w:color w:val="231F20"/>
        </w:rPr>
        <w:t xml:space="preserve"> </w:t>
      </w:r>
      <w:r w:rsidRPr="007679B1">
        <w:rPr>
          <w:color w:val="231F20"/>
        </w:rPr>
        <w:t>listed</w:t>
      </w:r>
      <w:r w:rsidR="00227617" w:rsidRPr="007679B1">
        <w:rPr>
          <w:color w:val="231F20"/>
        </w:rPr>
        <w:t xml:space="preserve"> </w:t>
      </w:r>
      <w:r w:rsidRPr="007679B1">
        <w:rPr>
          <w:color w:val="231F20"/>
        </w:rPr>
        <w:t>under</w:t>
      </w:r>
      <w:r w:rsidR="00227617" w:rsidRPr="007679B1">
        <w:rPr>
          <w:color w:val="231F20"/>
        </w:rPr>
        <w:t xml:space="preserve"> </w:t>
      </w:r>
      <w:r w:rsidRPr="007679B1">
        <w:rPr>
          <w:color w:val="231F20"/>
        </w:rPr>
        <w:t>3.1</w:t>
      </w:r>
      <w:r w:rsidR="00227617" w:rsidRPr="007679B1">
        <w:rPr>
          <w:color w:val="231F20"/>
        </w:rPr>
        <w:t xml:space="preserve"> </w:t>
      </w:r>
      <w:r w:rsidRPr="007679B1">
        <w:rPr>
          <w:color w:val="231F20"/>
        </w:rPr>
        <w:t>are</w:t>
      </w:r>
      <w:r w:rsidR="00227617" w:rsidRPr="007679B1">
        <w:rPr>
          <w:color w:val="231F20"/>
        </w:rPr>
        <w:t xml:space="preserve"> </w:t>
      </w:r>
      <w:r w:rsidRPr="007679B1">
        <w:rPr>
          <w:color w:val="231F20"/>
        </w:rPr>
        <w:t>not</w:t>
      </w:r>
      <w:r w:rsidR="00227617" w:rsidRPr="007679B1">
        <w:rPr>
          <w:color w:val="231F20"/>
        </w:rPr>
        <w:t xml:space="preserve"> </w:t>
      </w:r>
      <w:r w:rsidRPr="007679B1">
        <w:rPr>
          <w:color w:val="231F20"/>
        </w:rPr>
        <w:t>fulﬁlled</w:t>
      </w:r>
      <w:r w:rsidR="00227617" w:rsidRPr="007679B1">
        <w:rPr>
          <w:color w:val="231F20"/>
        </w:rPr>
        <w:t xml:space="preserve"> </w:t>
      </w:r>
      <w:r w:rsidRPr="007679B1">
        <w:rPr>
          <w:color w:val="231F20"/>
        </w:rPr>
        <w:t>within</w:t>
      </w:r>
      <w:r w:rsidR="00227617" w:rsidRPr="007679B1">
        <w:rPr>
          <w:color w:val="231F20"/>
        </w:rPr>
        <w:t xml:space="preserve"> </w:t>
      </w:r>
      <w:r w:rsidRPr="007679B1">
        <w:rPr>
          <w:color w:val="231F20"/>
        </w:rPr>
        <w:t>two</w:t>
      </w:r>
      <w:r w:rsidR="00227617" w:rsidRPr="007679B1">
        <w:rPr>
          <w:color w:val="231F20"/>
        </w:rPr>
        <w:t xml:space="preserve"> </w:t>
      </w:r>
      <w:r w:rsidRPr="007679B1">
        <w:rPr>
          <w:color w:val="231F20"/>
        </w:rPr>
        <w:t>(2)</w:t>
      </w:r>
      <w:r w:rsidR="00227617" w:rsidRPr="007679B1">
        <w:rPr>
          <w:color w:val="231F20"/>
        </w:rPr>
        <w:t xml:space="preserve"> </w:t>
      </w:r>
      <w:r w:rsidRPr="007679B1">
        <w:rPr>
          <w:color w:val="231F20"/>
        </w:rPr>
        <w:t>months</w:t>
      </w:r>
      <w:r w:rsidR="00227617" w:rsidRPr="007679B1">
        <w:rPr>
          <w:color w:val="231F20"/>
        </w:rPr>
        <w:t xml:space="preserve"> </w:t>
      </w:r>
      <w:r w:rsidRPr="007679B1">
        <w:rPr>
          <w:color w:val="231F20"/>
        </w:rPr>
        <w:t>from</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date</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this</w:t>
      </w:r>
      <w:r w:rsidR="00227617" w:rsidRPr="007679B1">
        <w:rPr>
          <w:color w:val="231F20"/>
        </w:rPr>
        <w:t xml:space="preserve"> </w:t>
      </w:r>
      <w:r w:rsidRPr="007679B1">
        <w:rPr>
          <w:color w:val="231F20"/>
        </w:rPr>
        <w:t>Contract</w:t>
      </w:r>
      <w:r w:rsidR="007679B1">
        <w:rPr>
          <w:color w:val="231F20"/>
        </w:rPr>
        <w:t xml:space="preserve"> </w:t>
      </w:r>
      <w:r w:rsidRPr="007679B1">
        <w:rPr>
          <w:color w:val="231F20"/>
        </w:rPr>
        <w:t>notiﬁcation because of reasons not attributable to the Contractor, the Parties shall discuss and agree on an equitable adjustment</w:t>
      </w:r>
      <w:r w:rsidR="00227617" w:rsidRPr="007679B1">
        <w:rPr>
          <w:color w:val="231F20"/>
        </w:rPr>
        <w:t xml:space="preserve"> </w:t>
      </w:r>
      <w:r w:rsidRPr="007679B1">
        <w:rPr>
          <w:color w:val="231F20"/>
        </w:rPr>
        <w:t>to</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Contract</w:t>
      </w:r>
      <w:r w:rsidR="00227617" w:rsidRPr="007679B1">
        <w:rPr>
          <w:color w:val="231F20"/>
        </w:rPr>
        <w:t xml:space="preserve"> </w:t>
      </w:r>
      <w:r w:rsidRPr="007679B1">
        <w:rPr>
          <w:color w:val="231F20"/>
        </w:rPr>
        <w:t>Price</w:t>
      </w:r>
      <w:r w:rsidR="00227617" w:rsidRPr="007679B1">
        <w:rPr>
          <w:color w:val="231F20"/>
        </w:rPr>
        <w:t xml:space="preserve"> </w:t>
      </w:r>
      <w:r w:rsidRPr="007679B1">
        <w:rPr>
          <w:color w:val="231F20"/>
        </w:rPr>
        <w:t>and</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Time</w:t>
      </w:r>
      <w:r w:rsidR="00227617" w:rsidRPr="007679B1">
        <w:rPr>
          <w:color w:val="231F20"/>
        </w:rPr>
        <w:t xml:space="preserve"> </w:t>
      </w:r>
      <w:r w:rsidRPr="007679B1">
        <w:rPr>
          <w:color w:val="231F20"/>
        </w:rPr>
        <w:t>for</w:t>
      </w:r>
      <w:r w:rsidR="00227617" w:rsidRPr="007679B1">
        <w:rPr>
          <w:color w:val="231F20"/>
        </w:rPr>
        <w:t xml:space="preserve"> </w:t>
      </w:r>
      <w:r w:rsidRPr="007679B1">
        <w:rPr>
          <w:color w:val="231F20"/>
        </w:rPr>
        <w:t>Completion</w:t>
      </w:r>
      <w:r w:rsidR="00227617" w:rsidRPr="007679B1">
        <w:rPr>
          <w:color w:val="231F20"/>
        </w:rPr>
        <w:t xml:space="preserve"> </w:t>
      </w:r>
      <w:r w:rsidRPr="007679B1">
        <w:rPr>
          <w:color w:val="231F20"/>
        </w:rPr>
        <w:t>and/or</w:t>
      </w:r>
      <w:r w:rsidR="00227617" w:rsidRPr="007679B1">
        <w:rPr>
          <w:color w:val="231F20"/>
        </w:rPr>
        <w:t xml:space="preserve"> </w:t>
      </w:r>
      <w:r w:rsidRPr="007679B1">
        <w:rPr>
          <w:color w:val="231F20"/>
        </w:rPr>
        <w:t>other</w:t>
      </w:r>
      <w:r w:rsidR="00227617" w:rsidRPr="007679B1">
        <w:rPr>
          <w:color w:val="231F20"/>
        </w:rPr>
        <w:t xml:space="preserve"> </w:t>
      </w:r>
      <w:r w:rsidRPr="007679B1">
        <w:rPr>
          <w:color w:val="231F20"/>
        </w:rPr>
        <w:t>relevant</w:t>
      </w:r>
      <w:r w:rsidR="00227617" w:rsidRPr="007679B1">
        <w:rPr>
          <w:color w:val="231F20"/>
        </w:rPr>
        <w:t xml:space="preserve"> </w:t>
      </w:r>
      <w:r w:rsidRPr="007679B1">
        <w:rPr>
          <w:color w:val="231F20"/>
        </w:rPr>
        <w:t>conditions</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Contract.</w:t>
      </w:r>
    </w:p>
    <w:p w14:paraId="14E354DD" w14:textId="77777777" w:rsidR="00607E22" w:rsidRDefault="00154745">
      <w:pPr>
        <w:pStyle w:val="Heading4"/>
        <w:spacing w:before="238"/>
        <w:ind w:left="129"/>
      </w:pPr>
      <w:r>
        <w:rPr>
          <w:color w:val="231F20"/>
        </w:rPr>
        <w:t>Article 4. Communications</w:t>
      </w:r>
    </w:p>
    <w:p w14:paraId="703B5DC7" w14:textId="77777777" w:rsidR="00607E22" w:rsidRDefault="00154745" w:rsidP="00385A10">
      <w:pPr>
        <w:pStyle w:val="ListParagraph"/>
        <w:numPr>
          <w:ilvl w:val="1"/>
          <w:numId w:val="180"/>
        </w:numPr>
        <w:tabs>
          <w:tab w:val="left" w:pos="721"/>
          <w:tab w:val="left" w:pos="722"/>
          <w:tab w:val="left" w:pos="9957"/>
        </w:tabs>
        <w:spacing w:before="234"/>
      </w:pPr>
      <w:r w:rsidRPr="007679B1">
        <w:rPr>
          <w:color w:val="231F20"/>
        </w:rPr>
        <w:t>The</w:t>
      </w:r>
      <w:r w:rsidR="00227617" w:rsidRPr="007679B1">
        <w:rPr>
          <w:color w:val="231F20"/>
        </w:rPr>
        <w:t xml:space="preserve"> </w:t>
      </w:r>
      <w:r w:rsidRPr="007679B1">
        <w:rPr>
          <w:color w:val="231F20"/>
        </w:rPr>
        <w:t>address</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Procuring</w:t>
      </w:r>
      <w:r w:rsidR="00227617" w:rsidRPr="007679B1">
        <w:rPr>
          <w:color w:val="231F20"/>
        </w:rPr>
        <w:t xml:space="preserve"> </w:t>
      </w:r>
      <w:r w:rsidRPr="007679B1">
        <w:rPr>
          <w:color w:val="231F20"/>
        </w:rPr>
        <w:t>Entity</w:t>
      </w:r>
      <w:r w:rsidR="00227617" w:rsidRPr="007679B1">
        <w:rPr>
          <w:color w:val="231F20"/>
        </w:rPr>
        <w:t xml:space="preserve"> </w:t>
      </w:r>
      <w:r w:rsidRPr="007679B1">
        <w:rPr>
          <w:color w:val="231F20"/>
        </w:rPr>
        <w:t>for</w:t>
      </w:r>
      <w:r w:rsidR="00227617" w:rsidRPr="007679B1">
        <w:rPr>
          <w:color w:val="231F20"/>
        </w:rPr>
        <w:t xml:space="preserve"> </w:t>
      </w:r>
      <w:r w:rsidRPr="007679B1">
        <w:rPr>
          <w:color w:val="231F20"/>
        </w:rPr>
        <w:t>notice</w:t>
      </w:r>
      <w:r w:rsidR="00227617" w:rsidRPr="007679B1">
        <w:rPr>
          <w:color w:val="231F20"/>
        </w:rPr>
        <w:t xml:space="preserve"> </w:t>
      </w:r>
      <w:r w:rsidRPr="007679B1">
        <w:rPr>
          <w:color w:val="231F20"/>
        </w:rPr>
        <w:t>purposes,</w:t>
      </w:r>
      <w:r w:rsidR="00227617" w:rsidRPr="007679B1">
        <w:rPr>
          <w:color w:val="231F20"/>
        </w:rPr>
        <w:t xml:space="preserve"> </w:t>
      </w:r>
      <w:r w:rsidRPr="007679B1">
        <w:rPr>
          <w:color w:val="231F20"/>
        </w:rPr>
        <w:t>pursuant</w:t>
      </w:r>
      <w:r w:rsidR="00227617" w:rsidRPr="007679B1">
        <w:rPr>
          <w:color w:val="231F20"/>
        </w:rPr>
        <w:t xml:space="preserve"> </w:t>
      </w:r>
      <w:r w:rsidRPr="007679B1">
        <w:rPr>
          <w:color w:val="231F20"/>
        </w:rPr>
        <w:t>to</w:t>
      </w:r>
      <w:r w:rsidR="00227617" w:rsidRPr="007679B1">
        <w:rPr>
          <w:color w:val="231F20"/>
        </w:rPr>
        <w:t xml:space="preserve"> </w:t>
      </w:r>
      <w:r w:rsidRPr="007679B1">
        <w:rPr>
          <w:color w:val="231F20"/>
        </w:rPr>
        <w:t>GCC</w:t>
      </w:r>
      <w:r w:rsidR="00227617" w:rsidRPr="007679B1">
        <w:rPr>
          <w:color w:val="231F20"/>
        </w:rPr>
        <w:t xml:space="preserve"> </w:t>
      </w:r>
      <w:r w:rsidRPr="007679B1">
        <w:rPr>
          <w:color w:val="231F20"/>
        </w:rPr>
        <w:t>4.1is:</w:t>
      </w:r>
      <w:r w:rsidRPr="007679B1">
        <w:rPr>
          <w:color w:val="231F20"/>
          <w:u w:val="single" w:color="221E1F"/>
        </w:rPr>
        <w:tab/>
      </w:r>
      <w:r w:rsidRPr="007679B1">
        <w:rPr>
          <w:color w:val="231F20"/>
        </w:rPr>
        <w:t>.</w:t>
      </w:r>
    </w:p>
    <w:p w14:paraId="30897DAD" w14:textId="77777777" w:rsidR="00607E22" w:rsidRDefault="00154745" w:rsidP="00385A10">
      <w:pPr>
        <w:pStyle w:val="ListParagraph"/>
        <w:numPr>
          <w:ilvl w:val="1"/>
          <w:numId w:val="180"/>
        </w:numPr>
        <w:tabs>
          <w:tab w:val="left" w:pos="721"/>
          <w:tab w:val="left" w:pos="722"/>
          <w:tab w:val="left" w:pos="9680"/>
        </w:tabs>
        <w:spacing w:before="235"/>
      </w:pPr>
      <w:r w:rsidRPr="007679B1">
        <w:rPr>
          <w:color w:val="231F20"/>
        </w:rPr>
        <w:t>The</w:t>
      </w:r>
      <w:r w:rsidR="00227617" w:rsidRPr="007679B1">
        <w:rPr>
          <w:color w:val="231F20"/>
        </w:rPr>
        <w:t xml:space="preserve"> </w:t>
      </w:r>
      <w:r w:rsidRPr="007679B1">
        <w:rPr>
          <w:color w:val="231F20"/>
        </w:rPr>
        <w:t>address</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Contractor</w:t>
      </w:r>
      <w:r w:rsidR="00227617" w:rsidRPr="007679B1">
        <w:rPr>
          <w:color w:val="231F20"/>
        </w:rPr>
        <w:t xml:space="preserve"> </w:t>
      </w:r>
      <w:r w:rsidRPr="007679B1">
        <w:rPr>
          <w:color w:val="231F20"/>
        </w:rPr>
        <w:t>for</w:t>
      </w:r>
      <w:r w:rsidR="00227617" w:rsidRPr="007679B1">
        <w:rPr>
          <w:color w:val="231F20"/>
        </w:rPr>
        <w:t xml:space="preserve"> </w:t>
      </w:r>
      <w:r w:rsidRPr="007679B1">
        <w:rPr>
          <w:color w:val="231F20"/>
        </w:rPr>
        <w:t>notice</w:t>
      </w:r>
      <w:r w:rsidR="00227617" w:rsidRPr="007679B1">
        <w:rPr>
          <w:color w:val="231F20"/>
        </w:rPr>
        <w:t xml:space="preserve"> </w:t>
      </w:r>
      <w:r w:rsidRPr="007679B1">
        <w:rPr>
          <w:color w:val="231F20"/>
        </w:rPr>
        <w:t>purposes,</w:t>
      </w:r>
      <w:r w:rsidR="00227617" w:rsidRPr="007679B1">
        <w:rPr>
          <w:color w:val="231F20"/>
        </w:rPr>
        <w:t xml:space="preserve"> </w:t>
      </w:r>
      <w:r w:rsidRPr="007679B1">
        <w:rPr>
          <w:color w:val="231F20"/>
        </w:rPr>
        <w:t>pursuant</w:t>
      </w:r>
      <w:r w:rsidR="00227617" w:rsidRPr="007679B1">
        <w:rPr>
          <w:color w:val="231F20"/>
        </w:rPr>
        <w:t xml:space="preserve"> </w:t>
      </w:r>
      <w:r w:rsidRPr="007679B1">
        <w:rPr>
          <w:color w:val="231F20"/>
        </w:rPr>
        <w:t>to</w:t>
      </w:r>
      <w:r w:rsidR="00227617" w:rsidRPr="007679B1">
        <w:rPr>
          <w:color w:val="231F20"/>
        </w:rPr>
        <w:t xml:space="preserve"> </w:t>
      </w:r>
      <w:r w:rsidRPr="007679B1">
        <w:rPr>
          <w:color w:val="231F20"/>
        </w:rPr>
        <w:t>GCC</w:t>
      </w:r>
      <w:r w:rsidR="00227617" w:rsidRPr="007679B1">
        <w:rPr>
          <w:color w:val="231F20"/>
        </w:rPr>
        <w:t xml:space="preserve"> </w:t>
      </w:r>
      <w:r w:rsidRPr="007679B1">
        <w:rPr>
          <w:color w:val="231F20"/>
        </w:rPr>
        <w:t>4.1is:</w:t>
      </w:r>
      <w:r w:rsidRPr="007679B1">
        <w:rPr>
          <w:color w:val="231F20"/>
          <w:u w:val="single" w:color="221E1F"/>
        </w:rPr>
        <w:tab/>
      </w:r>
      <w:r w:rsidRPr="007679B1">
        <w:rPr>
          <w:color w:val="231F20"/>
        </w:rPr>
        <w:t>.</w:t>
      </w:r>
    </w:p>
    <w:p w14:paraId="25A71C5B" w14:textId="77777777" w:rsidR="00607E22" w:rsidRDefault="00154745" w:rsidP="007679B1">
      <w:pPr>
        <w:pStyle w:val="Heading4"/>
        <w:spacing w:before="234"/>
        <w:ind w:left="720" w:hanging="576"/>
      </w:pPr>
      <w:r>
        <w:rPr>
          <w:color w:val="231F20"/>
        </w:rPr>
        <w:t>Article 5. Appendices</w:t>
      </w:r>
    </w:p>
    <w:p w14:paraId="16F7A5FA" w14:textId="77777777" w:rsidR="00607E22" w:rsidRDefault="00154745" w:rsidP="00385A10">
      <w:pPr>
        <w:pStyle w:val="ListParagraph"/>
        <w:numPr>
          <w:ilvl w:val="1"/>
          <w:numId w:val="181"/>
        </w:numPr>
        <w:tabs>
          <w:tab w:val="left" w:pos="721"/>
          <w:tab w:val="left" w:pos="722"/>
        </w:tabs>
        <w:spacing w:before="242" w:line="230" w:lineRule="auto"/>
        <w:ind w:left="720" w:right="328" w:hanging="576"/>
      </w:pPr>
      <w:r w:rsidRPr="007679B1">
        <w:rPr>
          <w:color w:val="231F20"/>
        </w:rPr>
        <w:t>The</w:t>
      </w:r>
      <w:r w:rsidR="00227617" w:rsidRPr="007679B1">
        <w:rPr>
          <w:color w:val="231F20"/>
        </w:rPr>
        <w:t xml:space="preserve"> </w:t>
      </w:r>
      <w:r w:rsidRPr="007679B1">
        <w:rPr>
          <w:color w:val="231F20"/>
        </w:rPr>
        <w:t>Appendices</w:t>
      </w:r>
      <w:r w:rsidR="00227617" w:rsidRPr="007679B1">
        <w:rPr>
          <w:color w:val="231F20"/>
        </w:rPr>
        <w:t xml:space="preserve"> </w:t>
      </w:r>
      <w:r w:rsidRPr="007679B1">
        <w:rPr>
          <w:color w:val="231F20"/>
        </w:rPr>
        <w:t>listed</w:t>
      </w:r>
      <w:r w:rsidR="00227617" w:rsidRPr="007679B1">
        <w:rPr>
          <w:color w:val="231F20"/>
        </w:rPr>
        <w:t xml:space="preserve"> </w:t>
      </w:r>
      <w:r w:rsidRPr="007679B1">
        <w:rPr>
          <w:color w:val="231F20"/>
        </w:rPr>
        <w:t>in</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attached</w:t>
      </w:r>
      <w:r w:rsidR="00227617" w:rsidRPr="007679B1">
        <w:rPr>
          <w:color w:val="231F20"/>
        </w:rPr>
        <w:t xml:space="preserve"> </w:t>
      </w:r>
      <w:r w:rsidRPr="007679B1">
        <w:rPr>
          <w:color w:val="231F20"/>
        </w:rPr>
        <w:t>List</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Appendices</w:t>
      </w:r>
      <w:r w:rsidR="00227617" w:rsidRPr="007679B1">
        <w:rPr>
          <w:color w:val="231F20"/>
        </w:rPr>
        <w:t xml:space="preserve"> </w:t>
      </w:r>
      <w:r w:rsidRPr="007679B1">
        <w:rPr>
          <w:color w:val="231F20"/>
        </w:rPr>
        <w:t>shall</w:t>
      </w:r>
      <w:r w:rsidR="00227617" w:rsidRPr="007679B1">
        <w:rPr>
          <w:color w:val="231F20"/>
        </w:rPr>
        <w:t xml:space="preserve"> </w:t>
      </w:r>
      <w:r w:rsidRPr="007679B1">
        <w:rPr>
          <w:color w:val="231F20"/>
        </w:rPr>
        <w:t>be</w:t>
      </w:r>
      <w:r w:rsidR="00227617" w:rsidRPr="007679B1">
        <w:rPr>
          <w:color w:val="231F20"/>
        </w:rPr>
        <w:t xml:space="preserve"> </w:t>
      </w:r>
      <w:r w:rsidRPr="007679B1">
        <w:rPr>
          <w:color w:val="231F20"/>
        </w:rPr>
        <w:t>deemed</w:t>
      </w:r>
      <w:r w:rsidR="00227617" w:rsidRPr="007679B1">
        <w:rPr>
          <w:color w:val="231F20"/>
        </w:rPr>
        <w:t xml:space="preserve"> </w:t>
      </w:r>
      <w:r w:rsidRPr="007679B1">
        <w:rPr>
          <w:color w:val="231F20"/>
        </w:rPr>
        <w:t>to</w:t>
      </w:r>
      <w:r w:rsidR="00227617" w:rsidRPr="007679B1">
        <w:rPr>
          <w:color w:val="231F20"/>
        </w:rPr>
        <w:t xml:space="preserve"> </w:t>
      </w:r>
      <w:r w:rsidRPr="007679B1">
        <w:rPr>
          <w:color w:val="231F20"/>
        </w:rPr>
        <w:t>form</w:t>
      </w:r>
      <w:r w:rsidR="00227617" w:rsidRPr="007679B1">
        <w:rPr>
          <w:color w:val="231F20"/>
        </w:rPr>
        <w:t xml:space="preserve"> </w:t>
      </w:r>
      <w:r w:rsidRPr="007679B1">
        <w:rPr>
          <w:color w:val="231F20"/>
        </w:rPr>
        <w:t>an</w:t>
      </w:r>
      <w:r w:rsidR="00227617" w:rsidRPr="007679B1">
        <w:rPr>
          <w:color w:val="231F20"/>
        </w:rPr>
        <w:t xml:space="preserve"> </w:t>
      </w:r>
      <w:r w:rsidRPr="007679B1">
        <w:rPr>
          <w:color w:val="231F20"/>
        </w:rPr>
        <w:t>integral</w:t>
      </w:r>
      <w:r w:rsidR="00227617" w:rsidRPr="007679B1">
        <w:rPr>
          <w:color w:val="231F20"/>
        </w:rPr>
        <w:t xml:space="preserve"> </w:t>
      </w:r>
      <w:r w:rsidRPr="007679B1">
        <w:rPr>
          <w:color w:val="231F20"/>
        </w:rPr>
        <w:t>part</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this</w:t>
      </w:r>
      <w:r w:rsidR="00227617" w:rsidRPr="007679B1">
        <w:rPr>
          <w:color w:val="231F20"/>
        </w:rPr>
        <w:t xml:space="preserve"> </w:t>
      </w:r>
      <w:r w:rsidRPr="007679B1">
        <w:rPr>
          <w:color w:val="231F20"/>
        </w:rPr>
        <w:t>Contract Agreement.</w:t>
      </w:r>
    </w:p>
    <w:p w14:paraId="35A73645" w14:textId="77777777" w:rsidR="00607E22" w:rsidRDefault="00154745" w:rsidP="00385A10">
      <w:pPr>
        <w:pStyle w:val="ListParagraph"/>
        <w:numPr>
          <w:ilvl w:val="1"/>
          <w:numId w:val="181"/>
        </w:numPr>
        <w:tabs>
          <w:tab w:val="left" w:pos="721"/>
          <w:tab w:val="left" w:pos="722"/>
        </w:tabs>
        <w:spacing w:line="230" w:lineRule="auto"/>
        <w:ind w:left="720" w:right="328" w:hanging="576"/>
      </w:pPr>
      <w:r w:rsidRPr="007679B1">
        <w:rPr>
          <w:color w:val="231F20"/>
        </w:rPr>
        <w:t>Reference</w:t>
      </w:r>
      <w:r w:rsidR="00C672C4" w:rsidRPr="007679B1">
        <w:rPr>
          <w:color w:val="231F20"/>
        </w:rPr>
        <w:t xml:space="preserve"> </w:t>
      </w:r>
      <w:r w:rsidRPr="007679B1">
        <w:rPr>
          <w:color w:val="231F20"/>
        </w:rPr>
        <w:t>in</w:t>
      </w:r>
      <w:r w:rsidR="00C672C4" w:rsidRPr="007679B1">
        <w:rPr>
          <w:color w:val="231F20"/>
        </w:rPr>
        <w:t xml:space="preserve"> </w:t>
      </w:r>
      <w:r w:rsidRPr="007679B1">
        <w:rPr>
          <w:color w:val="231F20"/>
        </w:rPr>
        <w:t>the</w:t>
      </w:r>
      <w:r w:rsidR="00C672C4" w:rsidRPr="007679B1">
        <w:rPr>
          <w:color w:val="231F20"/>
        </w:rPr>
        <w:t xml:space="preserve"> </w:t>
      </w:r>
      <w:r w:rsidRPr="007679B1">
        <w:rPr>
          <w:color w:val="231F20"/>
        </w:rPr>
        <w:t>Contract</w:t>
      </w:r>
      <w:r w:rsidR="00C672C4" w:rsidRPr="007679B1">
        <w:rPr>
          <w:color w:val="231F20"/>
        </w:rPr>
        <w:t xml:space="preserve"> </w:t>
      </w:r>
      <w:r w:rsidRPr="007679B1">
        <w:rPr>
          <w:color w:val="231F20"/>
        </w:rPr>
        <w:t>to</w:t>
      </w:r>
      <w:r w:rsidR="00C672C4" w:rsidRPr="007679B1">
        <w:rPr>
          <w:color w:val="231F20"/>
        </w:rPr>
        <w:t xml:space="preserve"> </w:t>
      </w:r>
      <w:r w:rsidRPr="007679B1">
        <w:rPr>
          <w:color w:val="231F20"/>
        </w:rPr>
        <w:t>any</w:t>
      </w:r>
      <w:r w:rsidR="00C672C4" w:rsidRPr="007679B1">
        <w:rPr>
          <w:color w:val="231F20"/>
        </w:rPr>
        <w:t xml:space="preserve"> </w:t>
      </w:r>
      <w:r w:rsidRPr="007679B1">
        <w:rPr>
          <w:color w:val="231F20"/>
        </w:rPr>
        <w:t>Appendix</w:t>
      </w:r>
      <w:r w:rsidR="00C672C4" w:rsidRPr="007679B1">
        <w:rPr>
          <w:color w:val="231F20"/>
        </w:rPr>
        <w:t xml:space="preserve"> </w:t>
      </w:r>
      <w:r w:rsidRPr="007679B1">
        <w:rPr>
          <w:color w:val="231F20"/>
        </w:rPr>
        <w:t>shall</w:t>
      </w:r>
      <w:r w:rsidR="00C672C4" w:rsidRPr="007679B1">
        <w:rPr>
          <w:color w:val="231F20"/>
        </w:rPr>
        <w:t xml:space="preserve"> </w:t>
      </w:r>
      <w:r w:rsidRPr="007679B1">
        <w:rPr>
          <w:color w:val="231F20"/>
        </w:rPr>
        <w:t>mean</w:t>
      </w:r>
      <w:r w:rsidR="00C672C4" w:rsidRPr="007679B1">
        <w:rPr>
          <w:color w:val="231F20"/>
        </w:rPr>
        <w:t xml:space="preserve"> </w:t>
      </w:r>
      <w:r w:rsidRPr="007679B1">
        <w:rPr>
          <w:color w:val="231F20"/>
        </w:rPr>
        <w:t>the</w:t>
      </w:r>
      <w:r w:rsidR="00C672C4" w:rsidRPr="007679B1">
        <w:rPr>
          <w:color w:val="231F20"/>
        </w:rPr>
        <w:t xml:space="preserve"> </w:t>
      </w:r>
      <w:r w:rsidRPr="007679B1">
        <w:rPr>
          <w:color w:val="231F20"/>
        </w:rPr>
        <w:t>Appendices</w:t>
      </w:r>
      <w:r w:rsidR="00C672C4" w:rsidRPr="007679B1">
        <w:rPr>
          <w:color w:val="231F20"/>
        </w:rPr>
        <w:t xml:space="preserve"> </w:t>
      </w:r>
      <w:r w:rsidRPr="007679B1">
        <w:rPr>
          <w:color w:val="231F20"/>
        </w:rPr>
        <w:t>attached</w:t>
      </w:r>
      <w:r w:rsidR="00C672C4" w:rsidRPr="007679B1">
        <w:rPr>
          <w:color w:val="231F20"/>
        </w:rPr>
        <w:t xml:space="preserve"> </w:t>
      </w:r>
      <w:r w:rsidRPr="007679B1">
        <w:rPr>
          <w:color w:val="231F20"/>
        </w:rPr>
        <w:t>here</w:t>
      </w:r>
      <w:r w:rsidR="00C672C4" w:rsidRPr="007679B1">
        <w:rPr>
          <w:color w:val="231F20"/>
        </w:rPr>
        <w:t xml:space="preserve"> </w:t>
      </w:r>
      <w:r w:rsidRPr="007679B1">
        <w:rPr>
          <w:color w:val="231F20"/>
        </w:rPr>
        <w:t>to,</w:t>
      </w:r>
      <w:r w:rsidR="00227617" w:rsidRPr="007679B1">
        <w:rPr>
          <w:color w:val="231F20"/>
        </w:rPr>
        <w:t xml:space="preserve"> and the </w:t>
      </w:r>
      <w:r w:rsidRPr="007679B1">
        <w:rPr>
          <w:color w:val="231F20"/>
        </w:rPr>
        <w:t>Contract</w:t>
      </w:r>
      <w:r w:rsidR="00227617" w:rsidRPr="007679B1">
        <w:rPr>
          <w:color w:val="231F20"/>
        </w:rPr>
        <w:t xml:space="preserve"> </w:t>
      </w:r>
      <w:r w:rsidRPr="007679B1">
        <w:rPr>
          <w:color w:val="231F20"/>
        </w:rPr>
        <w:t>shall</w:t>
      </w:r>
      <w:r w:rsidR="00227617" w:rsidRPr="007679B1">
        <w:rPr>
          <w:color w:val="231F20"/>
        </w:rPr>
        <w:t xml:space="preserve"> </w:t>
      </w:r>
      <w:r w:rsidRPr="007679B1">
        <w:rPr>
          <w:color w:val="231F20"/>
        </w:rPr>
        <w:t>be read</w:t>
      </w:r>
      <w:r w:rsidR="00227617" w:rsidRPr="007679B1">
        <w:rPr>
          <w:color w:val="231F20"/>
        </w:rPr>
        <w:t xml:space="preserve"> </w:t>
      </w:r>
      <w:r w:rsidRPr="007679B1">
        <w:rPr>
          <w:color w:val="231F20"/>
        </w:rPr>
        <w:t>and</w:t>
      </w:r>
      <w:r w:rsidR="00227617" w:rsidRPr="007679B1">
        <w:rPr>
          <w:color w:val="231F20"/>
        </w:rPr>
        <w:t xml:space="preserve"> </w:t>
      </w:r>
      <w:r w:rsidRPr="007679B1">
        <w:rPr>
          <w:color w:val="231F20"/>
        </w:rPr>
        <w:t>construed</w:t>
      </w:r>
      <w:r w:rsidR="00227617" w:rsidRPr="007679B1">
        <w:rPr>
          <w:color w:val="231F20"/>
        </w:rPr>
        <w:t xml:space="preserve"> </w:t>
      </w:r>
      <w:r w:rsidRPr="007679B1">
        <w:rPr>
          <w:color w:val="231F20"/>
        </w:rPr>
        <w:t>accordingly.</w:t>
      </w:r>
    </w:p>
    <w:p w14:paraId="6AD9D5B9" w14:textId="77777777" w:rsidR="00607E22" w:rsidRDefault="00154745">
      <w:pPr>
        <w:pStyle w:val="BodyText"/>
        <w:spacing w:before="245" w:line="230" w:lineRule="auto"/>
        <w:ind w:left="728" w:right="328" w:hanging="8"/>
        <w:jc w:val="both"/>
      </w:pPr>
      <w:r>
        <w:rPr>
          <w:color w:val="231F20"/>
        </w:rPr>
        <w:t>IN WITNESS WHEREOF the Procuring Entity and the Contractor have caused this Agreement to be duly executed by their duly authorized representatives the day and year ﬁrst above written.</w:t>
      </w:r>
    </w:p>
    <w:p w14:paraId="41E9002F" w14:textId="77777777" w:rsidR="00607E22" w:rsidRDefault="00154745">
      <w:pPr>
        <w:pStyle w:val="BodyText"/>
        <w:spacing w:before="237"/>
        <w:ind w:left="128"/>
      </w:pPr>
      <w:r>
        <w:rPr>
          <w:color w:val="231F20"/>
        </w:rPr>
        <w:t>Signed by, for and on behalf of the Procuring Entity</w:t>
      </w:r>
    </w:p>
    <w:p w14:paraId="22B8ED28" w14:textId="77777777" w:rsidR="00607E22" w:rsidRDefault="00154745">
      <w:pPr>
        <w:spacing w:before="234"/>
        <w:ind w:left="128"/>
        <w:rPr>
          <w:i/>
        </w:rPr>
      </w:pPr>
      <w:r>
        <w:rPr>
          <w:i/>
          <w:color w:val="231F20"/>
        </w:rPr>
        <w:t>..................................................................................[Signature]</w:t>
      </w:r>
    </w:p>
    <w:p w14:paraId="2B6EE875" w14:textId="77777777" w:rsidR="00607E22" w:rsidRDefault="00154745">
      <w:pPr>
        <w:spacing w:before="235" w:line="248" w:lineRule="exact"/>
        <w:ind w:left="128"/>
        <w:rPr>
          <w:i/>
        </w:rPr>
      </w:pPr>
      <w:r>
        <w:rPr>
          <w:i/>
          <w:color w:val="231F20"/>
        </w:rPr>
        <w:t>..................................................................................[Title]</w:t>
      </w:r>
    </w:p>
    <w:p w14:paraId="58D88A92" w14:textId="77777777" w:rsidR="00607E22" w:rsidRDefault="00154745">
      <w:pPr>
        <w:pStyle w:val="BodyText"/>
        <w:spacing w:line="248" w:lineRule="exact"/>
        <w:ind w:left="128"/>
      </w:pPr>
      <w:r>
        <w:rPr>
          <w:color w:val="231F20"/>
        </w:rPr>
        <w:t>in the presence of</w:t>
      </w:r>
    </w:p>
    <w:p w14:paraId="0648FA7B" w14:textId="77777777" w:rsidR="00607E22" w:rsidRDefault="00154745">
      <w:pPr>
        <w:pStyle w:val="BodyText"/>
        <w:spacing w:before="234"/>
        <w:ind w:left="128"/>
      </w:pPr>
      <w:r>
        <w:rPr>
          <w:color w:val="231F20"/>
        </w:rPr>
        <w:t>Signed by, for and on behalf of the Contractor</w:t>
      </w:r>
    </w:p>
    <w:p w14:paraId="38BDE254" w14:textId="77777777" w:rsidR="00607E22" w:rsidRDefault="00154745">
      <w:pPr>
        <w:spacing w:before="234"/>
        <w:ind w:left="128"/>
        <w:rPr>
          <w:i/>
        </w:rPr>
      </w:pPr>
      <w:r>
        <w:rPr>
          <w:i/>
          <w:color w:val="231F20"/>
        </w:rPr>
        <w:t>..................................................................................[Signature]</w:t>
      </w:r>
    </w:p>
    <w:p w14:paraId="67A07958" w14:textId="77777777" w:rsidR="00607E22" w:rsidRDefault="00154745">
      <w:pPr>
        <w:spacing w:before="235" w:line="248" w:lineRule="exact"/>
        <w:ind w:left="128"/>
        <w:rPr>
          <w:i/>
        </w:rPr>
      </w:pPr>
      <w:r>
        <w:rPr>
          <w:i/>
          <w:color w:val="231F20"/>
        </w:rPr>
        <w:t>..................................................................................[Title]</w:t>
      </w:r>
    </w:p>
    <w:p w14:paraId="717B7824" w14:textId="51E5A4F0" w:rsidR="00607E22" w:rsidRDefault="00154745" w:rsidP="00906CD1">
      <w:pPr>
        <w:pStyle w:val="BodyText"/>
        <w:spacing w:line="248" w:lineRule="exact"/>
        <w:ind w:left="128"/>
        <w:sectPr w:rsidR="00607E22">
          <w:pgSz w:w="11910" w:h="16840"/>
          <w:pgMar w:top="660" w:right="520" w:bottom="640" w:left="720" w:header="0" w:footer="441" w:gutter="0"/>
          <w:cols w:space="720"/>
        </w:sectPr>
      </w:pPr>
      <w:r>
        <w:rPr>
          <w:color w:val="231F20"/>
        </w:rPr>
        <w:t>in the presence</w:t>
      </w:r>
    </w:p>
    <w:p w14:paraId="1F773A01" w14:textId="77777777" w:rsidR="00AB142A" w:rsidRDefault="00AB142A" w:rsidP="00906CD1">
      <w:pPr>
        <w:pStyle w:val="Heading3"/>
        <w:spacing w:before="184"/>
        <w:ind w:left="0"/>
        <w:rPr>
          <w:color w:val="231F20"/>
        </w:rPr>
      </w:pPr>
    </w:p>
    <w:p w14:paraId="61E2DCA3" w14:textId="34E710AB" w:rsidR="00607E22" w:rsidRDefault="00154745">
      <w:pPr>
        <w:pStyle w:val="Heading3"/>
        <w:spacing w:before="184"/>
        <w:ind w:left="126"/>
      </w:pPr>
      <w:bookmarkStart w:id="36" w:name="_Toc85098420"/>
      <w:r>
        <w:rPr>
          <w:color w:val="231F20"/>
        </w:rPr>
        <w:t>PERFORMANCE SECURITY OPTION 2 – (Performance Bond)</w:t>
      </w:r>
      <w:bookmarkEnd w:id="36"/>
    </w:p>
    <w:p w14:paraId="57374376" w14:textId="77777777" w:rsidR="00607E22" w:rsidRDefault="00154745">
      <w:pPr>
        <w:spacing w:before="242" w:line="230" w:lineRule="auto"/>
        <w:ind w:left="126" w:right="318"/>
        <w:rPr>
          <w:i/>
        </w:rPr>
      </w:pPr>
      <w:r>
        <w:rPr>
          <w:i/>
          <w:color w:val="231F20"/>
        </w:rPr>
        <w:t>[Note:</w:t>
      </w:r>
      <w:r w:rsidR="002B5CC8">
        <w:rPr>
          <w:i/>
          <w:color w:val="231F20"/>
        </w:rPr>
        <w:t xml:space="preserve"> </w:t>
      </w:r>
      <w:r>
        <w:rPr>
          <w:i/>
          <w:color w:val="231F20"/>
        </w:rPr>
        <w:t>Procuring</w:t>
      </w:r>
      <w:r w:rsidR="002B5CC8">
        <w:rPr>
          <w:i/>
          <w:color w:val="231F20"/>
        </w:rPr>
        <w:t xml:space="preserve"> </w:t>
      </w:r>
      <w:r>
        <w:rPr>
          <w:i/>
          <w:color w:val="231F20"/>
        </w:rPr>
        <w:t>Entities</w:t>
      </w:r>
      <w:r w:rsidR="002B5CC8">
        <w:rPr>
          <w:i/>
          <w:color w:val="231F20"/>
        </w:rPr>
        <w:t xml:space="preserve"> </w:t>
      </w:r>
      <w:r>
        <w:rPr>
          <w:i/>
          <w:color w:val="231F20"/>
          <w:spacing w:val="-3"/>
        </w:rPr>
        <w:t>are</w:t>
      </w:r>
      <w:r w:rsidR="002B5CC8">
        <w:rPr>
          <w:i/>
          <w:color w:val="231F20"/>
          <w:spacing w:val="-3"/>
        </w:rPr>
        <w:t xml:space="preserve"> </w:t>
      </w:r>
      <w:r>
        <w:rPr>
          <w:i/>
          <w:color w:val="231F20"/>
        </w:rPr>
        <w:t>advised</w:t>
      </w:r>
      <w:r w:rsidR="002B5CC8">
        <w:rPr>
          <w:i/>
          <w:color w:val="231F20"/>
        </w:rPr>
        <w:t xml:space="preserve"> </w:t>
      </w:r>
      <w:r>
        <w:rPr>
          <w:i/>
          <w:color w:val="231F20"/>
        </w:rPr>
        <w:t>to</w:t>
      </w:r>
      <w:r w:rsidR="002B5CC8">
        <w:rPr>
          <w:i/>
          <w:color w:val="231F20"/>
        </w:rPr>
        <w:t xml:space="preserve"> </w:t>
      </w:r>
      <w:r>
        <w:rPr>
          <w:i/>
          <w:color w:val="231F20"/>
        </w:rPr>
        <w:t>use</w:t>
      </w:r>
      <w:r w:rsidR="002B5CC8">
        <w:rPr>
          <w:i/>
          <w:color w:val="231F20"/>
        </w:rPr>
        <w:t xml:space="preserve"> </w:t>
      </w:r>
      <w:r>
        <w:rPr>
          <w:i/>
          <w:color w:val="231F20"/>
        </w:rPr>
        <w:t>Performance</w:t>
      </w:r>
      <w:r w:rsidR="002B5CC8">
        <w:rPr>
          <w:i/>
          <w:color w:val="231F20"/>
        </w:rPr>
        <w:t xml:space="preserve"> </w:t>
      </w:r>
      <w:r>
        <w:rPr>
          <w:i/>
          <w:color w:val="231F20"/>
        </w:rPr>
        <w:t>Security–Unconditional</w:t>
      </w:r>
      <w:r w:rsidR="002B5CC8">
        <w:rPr>
          <w:i/>
          <w:color w:val="231F20"/>
        </w:rPr>
        <w:t xml:space="preserve"> </w:t>
      </w:r>
      <w:r>
        <w:rPr>
          <w:i/>
          <w:color w:val="231F20"/>
        </w:rPr>
        <w:t>Demand</w:t>
      </w:r>
      <w:r w:rsidR="002B5CC8">
        <w:rPr>
          <w:i/>
          <w:color w:val="231F20"/>
        </w:rPr>
        <w:t xml:space="preserve"> </w:t>
      </w:r>
      <w:r>
        <w:rPr>
          <w:i/>
          <w:color w:val="231F20"/>
        </w:rPr>
        <w:t>Bank</w:t>
      </w:r>
      <w:r w:rsidR="002B5CC8">
        <w:rPr>
          <w:i/>
          <w:color w:val="231F20"/>
        </w:rPr>
        <w:t xml:space="preserve"> </w:t>
      </w:r>
      <w:r>
        <w:rPr>
          <w:i/>
          <w:color w:val="231F20"/>
        </w:rPr>
        <w:t>Guarantee</w:t>
      </w:r>
      <w:r w:rsidR="002B5CC8">
        <w:rPr>
          <w:i/>
          <w:color w:val="231F20"/>
        </w:rPr>
        <w:t xml:space="preserve"> </w:t>
      </w:r>
      <w:r>
        <w:rPr>
          <w:i/>
          <w:color w:val="231F20"/>
        </w:rPr>
        <w:t>instead of</w:t>
      </w:r>
      <w:r w:rsidR="002B5CC8">
        <w:rPr>
          <w:i/>
          <w:color w:val="231F20"/>
        </w:rPr>
        <w:t xml:space="preserve"> </w:t>
      </w:r>
      <w:r>
        <w:rPr>
          <w:i/>
          <w:color w:val="231F20"/>
        </w:rPr>
        <w:t>Performance</w:t>
      </w:r>
      <w:r w:rsidR="002B5CC8">
        <w:rPr>
          <w:i/>
          <w:color w:val="231F20"/>
        </w:rPr>
        <w:t xml:space="preserve"> </w:t>
      </w:r>
      <w:r>
        <w:rPr>
          <w:i/>
          <w:color w:val="231F20"/>
        </w:rPr>
        <w:t>Bond</w:t>
      </w:r>
      <w:r w:rsidR="002B5CC8">
        <w:rPr>
          <w:i/>
          <w:color w:val="231F20"/>
        </w:rPr>
        <w:t xml:space="preserve"> </w:t>
      </w:r>
      <w:r>
        <w:rPr>
          <w:i/>
          <w:color w:val="231F20"/>
        </w:rPr>
        <w:t>due</w:t>
      </w:r>
      <w:r w:rsidR="002B5CC8">
        <w:rPr>
          <w:i/>
          <w:color w:val="231F20"/>
        </w:rPr>
        <w:t xml:space="preserve"> </w:t>
      </w:r>
      <w:r>
        <w:rPr>
          <w:i/>
          <w:color w:val="231F20"/>
        </w:rPr>
        <w:t>to</w:t>
      </w:r>
      <w:r w:rsidR="002B5CC8">
        <w:rPr>
          <w:i/>
          <w:color w:val="231F20"/>
        </w:rPr>
        <w:t xml:space="preserve"> </w:t>
      </w:r>
      <w:r>
        <w:rPr>
          <w:i/>
          <w:color w:val="231F20"/>
        </w:rPr>
        <w:t>difﬁculties</w:t>
      </w:r>
      <w:r w:rsidR="002B5CC8">
        <w:rPr>
          <w:i/>
          <w:color w:val="231F20"/>
        </w:rPr>
        <w:t xml:space="preserve"> </w:t>
      </w:r>
      <w:r>
        <w:rPr>
          <w:i/>
          <w:color w:val="231F20"/>
        </w:rPr>
        <w:t>involved</w:t>
      </w:r>
      <w:r w:rsidR="002B5CC8">
        <w:rPr>
          <w:i/>
          <w:color w:val="231F20"/>
        </w:rPr>
        <w:t xml:space="preserve"> </w:t>
      </w:r>
      <w:r w:rsidR="002C4F41">
        <w:rPr>
          <w:i/>
          <w:color w:val="231F20"/>
        </w:rPr>
        <w:t>in calling</w:t>
      </w:r>
      <w:r w:rsidR="002B5CC8">
        <w:rPr>
          <w:i/>
          <w:color w:val="231F20"/>
        </w:rPr>
        <w:t xml:space="preserve"> </w:t>
      </w:r>
      <w:r>
        <w:rPr>
          <w:i/>
          <w:color w:val="231F20"/>
        </w:rPr>
        <w:t>Bond</w:t>
      </w:r>
      <w:r w:rsidR="002B5CC8">
        <w:rPr>
          <w:i/>
          <w:color w:val="231F20"/>
        </w:rPr>
        <w:t xml:space="preserve"> </w:t>
      </w:r>
      <w:r>
        <w:rPr>
          <w:i/>
          <w:color w:val="231F20"/>
        </w:rPr>
        <w:t>holder</w:t>
      </w:r>
      <w:r w:rsidR="002B5CC8">
        <w:rPr>
          <w:i/>
          <w:color w:val="231F20"/>
        </w:rPr>
        <w:t xml:space="preserve"> </w:t>
      </w:r>
      <w:r w:rsidR="002C4F41">
        <w:rPr>
          <w:i/>
          <w:color w:val="231F20"/>
        </w:rPr>
        <w:t>to action</w:t>
      </w:r>
      <w:r>
        <w:rPr>
          <w:i/>
          <w:color w:val="231F20"/>
        </w:rPr>
        <w:t>]</w:t>
      </w:r>
    </w:p>
    <w:p w14:paraId="7E23F56F" w14:textId="77777777" w:rsidR="00607E22" w:rsidRDefault="00154745">
      <w:pPr>
        <w:spacing w:before="237"/>
        <w:ind w:left="126"/>
        <w:rPr>
          <w:i/>
        </w:rPr>
      </w:pPr>
      <w:r>
        <w:rPr>
          <w:i/>
          <w:color w:val="231F20"/>
        </w:rPr>
        <w:t>[Guarantor Form head or SWIFT identiﬁer code]</w:t>
      </w:r>
    </w:p>
    <w:p w14:paraId="448B8EEC" w14:textId="77777777" w:rsidR="002B5CC8" w:rsidRDefault="00154745">
      <w:pPr>
        <w:tabs>
          <w:tab w:val="left" w:pos="4122"/>
          <w:tab w:val="left" w:pos="4171"/>
        </w:tabs>
        <w:spacing w:before="113" w:line="345" w:lineRule="auto"/>
        <w:ind w:left="125" w:right="2525"/>
        <w:rPr>
          <w:i/>
          <w:color w:val="231F20"/>
        </w:rPr>
      </w:pPr>
      <w:r>
        <w:rPr>
          <w:color w:val="231F20"/>
        </w:rPr>
        <w:t>Beneﬁciary:</w:t>
      </w:r>
      <w:r>
        <w:rPr>
          <w:color w:val="231F20"/>
          <w:u w:val="single" w:color="221E1F"/>
        </w:rPr>
        <w:tab/>
      </w:r>
      <w:r>
        <w:rPr>
          <w:color w:val="231F20"/>
          <w:u w:val="single" w:color="221E1F"/>
        </w:rPr>
        <w:tab/>
      </w:r>
      <w:r>
        <w:rPr>
          <w:i/>
          <w:color w:val="231F20"/>
        </w:rPr>
        <w:t>[insert</w:t>
      </w:r>
      <w:r w:rsidR="002B5CC8">
        <w:rPr>
          <w:i/>
          <w:color w:val="231F20"/>
        </w:rPr>
        <w:t xml:space="preserve"> </w:t>
      </w:r>
      <w:r>
        <w:rPr>
          <w:i/>
          <w:color w:val="231F20"/>
        </w:rPr>
        <w:t>name</w:t>
      </w:r>
      <w:r w:rsidR="002B5CC8">
        <w:rPr>
          <w:i/>
          <w:color w:val="231F20"/>
        </w:rPr>
        <w:t xml:space="preserve"> </w:t>
      </w:r>
      <w:r>
        <w:rPr>
          <w:i/>
          <w:color w:val="231F20"/>
        </w:rPr>
        <w:t>and</w:t>
      </w:r>
      <w:r w:rsidR="002B5CC8">
        <w:rPr>
          <w:i/>
          <w:color w:val="231F20"/>
        </w:rPr>
        <w:t xml:space="preserve"> </w:t>
      </w:r>
      <w:r>
        <w:rPr>
          <w:i/>
          <w:color w:val="231F20"/>
        </w:rPr>
        <w:t>Address</w:t>
      </w:r>
      <w:r w:rsidR="002B5CC8">
        <w:rPr>
          <w:i/>
          <w:color w:val="231F20"/>
        </w:rPr>
        <w:t xml:space="preserve"> </w:t>
      </w:r>
      <w:r>
        <w:rPr>
          <w:i/>
          <w:color w:val="231F20"/>
        </w:rPr>
        <w:t>of</w:t>
      </w:r>
      <w:r w:rsidR="002B5CC8">
        <w:rPr>
          <w:i/>
          <w:color w:val="231F20"/>
        </w:rPr>
        <w:t xml:space="preserve"> </w:t>
      </w:r>
      <w:r>
        <w:rPr>
          <w:i/>
          <w:color w:val="231F20"/>
        </w:rPr>
        <w:t>Procuring</w:t>
      </w:r>
      <w:r w:rsidR="002B5CC8">
        <w:rPr>
          <w:i/>
          <w:color w:val="231F20"/>
        </w:rPr>
        <w:t xml:space="preserve"> </w:t>
      </w:r>
      <w:r>
        <w:rPr>
          <w:i/>
          <w:color w:val="231F20"/>
        </w:rPr>
        <w:t xml:space="preserve">Entity] </w:t>
      </w:r>
    </w:p>
    <w:p w14:paraId="38F6C748" w14:textId="77777777" w:rsidR="00607E22" w:rsidRDefault="00154745">
      <w:pPr>
        <w:tabs>
          <w:tab w:val="left" w:pos="4122"/>
          <w:tab w:val="left" w:pos="4171"/>
        </w:tabs>
        <w:spacing w:before="113" w:line="345" w:lineRule="auto"/>
        <w:ind w:left="125" w:right="2525"/>
        <w:rPr>
          <w:i/>
        </w:rPr>
      </w:pPr>
      <w:r>
        <w:rPr>
          <w:color w:val="231F20"/>
        </w:rPr>
        <w:t>Date:</w:t>
      </w:r>
      <w:r>
        <w:rPr>
          <w:color w:val="231F20"/>
          <w:u w:val="single" w:color="221E1F"/>
        </w:rPr>
        <w:tab/>
      </w:r>
      <w:r>
        <w:rPr>
          <w:i/>
          <w:color w:val="231F20"/>
        </w:rPr>
        <w:t>[Insert</w:t>
      </w:r>
      <w:r w:rsidR="002B5CC8">
        <w:rPr>
          <w:i/>
          <w:color w:val="231F20"/>
        </w:rPr>
        <w:t xml:space="preserve"> </w:t>
      </w:r>
      <w:r>
        <w:rPr>
          <w:i/>
          <w:color w:val="231F20"/>
        </w:rPr>
        <w:t>date</w:t>
      </w:r>
      <w:r w:rsidR="002B5CC8">
        <w:rPr>
          <w:i/>
          <w:color w:val="231F20"/>
        </w:rPr>
        <w:t xml:space="preserve"> </w:t>
      </w:r>
      <w:r>
        <w:rPr>
          <w:i/>
          <w:color w:val="231F20"/>
        </w:rPr>
        <w:t>of</w:t>
      </w:r>
      <w:r w:rsidR="002B5CC8">
        <w:rPr>
          <w:i/>
          <w:color w:val="231F20"/>
        </w:rPr>
        <w:t xml:space="preserve"> </w:t>
      </w:r>
      <w:r>
        <w:rPr>
          <w:i/>
          <w:color w:val="231F20"/>
        </w:rPr>
        <w:t>issue]</w:t>
      </w:r>
    </w:p>
    <w:p w14:paraId="6E47DCEF" w14:textId="77777777" w:rsidR="00607E22" w:rsidRDefault="00154745">
      <w:pPr>
        <w:pStyle w:val="BodyText"/>
        <w:tabs>
          <w:tab w:val="left" w:pos="6066"/>
        </w:tabs>
        <w:spacing w:before="2"/>
        <w:ind w:left="125"/>
      </w:pPr>
      <w:r>
        <w:rPr>
          <w:color w:val="231F20"/>
        </w:rPr>
        <w:t>PERFORMANCE BOND</w:t>
      </w:r>
      <w:r w:rsidR="002B5CC8">
        <w:rPr>
          <w:color w:val="231F20"/>
        </w:rPr>
        <w:t xml:space="preserve"> </w:t>
      </w:r>
      <w:r>
        <w:rPr>
          <w:color w:val="231F20"/>
        </w:rPr>
        <w:t>No.:</w:t>
      </w:r>
      <w:r>
        <w:rPr>
          <w:color w:val="231F20"/>
          <w:u w:val="single" w:color="221E1F"/>
        </w:rPr>
        <w:tab/>
      </w:r>
    </w:p>
    <w:p w14:paraId="55F3BD7A" w14:textId="77777777" w:rsidR="00607E22" w:rsidRDefault="00154745">
      <w:pPr>
        <w:tabs>
          <w:tab w:val="left" w:pos="3531"/>
        </w:tabs>
        <w:spacing w:before="112"/>
        <w:ind w:left="125"/>
        <w:rPr>
          <w:i/>
        </w:rPr>
      </w:pPr>
      <w:r>
        <w:rPr>
          <w:color w:val="231F20"/>
        </w:rPr>
        <w:t>Guarantor:</w:t>
      </w:r>
      <w:r>
        <w:rPr>
          <w:color w:val="231F20"/>
          <w:u w:val="single" w:color="221E1F"/>
        </w:rPr>
        <w:tab/>
      </w:r>
      <w:r>
        <w:rPr>
          <w:i/>
          <w:color w:val="231F20"/>
        </w:rPr>
        <w:t>[Insert</w:t>
      </w:r>
      <w:r w:rsidR="002B5CC8">
        <w:rPr>
          <w:i/>
          <w:color w:val="231F20"/>
        </w:rPr>
        <w:t xml:space="preserve"> </w:t>
      </w:r>
      <w:r>
        <w:rPr>
          <w:i/>
          <w:color w:val="231F20"/>
        </w:rPr>
        <w:t>name</w:t>
      </w:r>
      <w:r w:rsidR="002B5CC8">
        <w:rPr>
          <w:i/>
          <w:color w:val="231F20"/>
        </w:rPr>
        <w:t xml:space="preserve"> </w:t>
      </w:r>
      <w:r>
        <w:rPr>
          <w:i/>
          <w:color w:val="231F20"/>
        </w:rPr>
        <w:t>and</w:t>
      </w:r>
      <w:r w:rsidR="002B5CC8">
        <w:rPr>
          <w:i/>
          <w:color w:val="231F20"/>
        </w:rPr>
        <w:t xml:space="preserve"> </w:t>
      </w:r>
      <w:r>
        <w:rPr>
          <w:i/>
          <w:color w:val="231F20"/>
        </w:rPr>
        <w:t>address</w:t>
      </w:r>
      <w:r w:rsidR="002B5CC8">
        <w:rPr>
          <w:i/>
          <w:color w:val="231F20"/>
        </w:rPr>
        <w:t xml:space="preserve"> </w:t>
      </w:r>
      <w:r>
        <w:rPr>
          <w:i/>
          <w:color w:val="231F20"/>
        </w:rPr>
        <w:t>of</w:t>
      </w:r>
      <w:r w:rsidR="002B5CC8">
        <w:rPr>
          <w:i/>
          <w:color w:val="231F20"/>
        </w:rPr>
        <w:t xml:space="preserve"> </w:t>
      </w:r>
      <w:r>
        <w:rPr>
          <w:i/>
          <w:color w:val="231F20"/>
        </w:rPr>
        <w:t>place</w:t>
      </w:r>
      <w:r w:rsidR="002B5CC8">
        <w:rPr>
          <w:i/>
          <w:color w:val="231F20"/>
        </w:rPr>
        <w:t xml:space="preserve"> </w:t>
      </w:r>
      <w:r>
        <w:rPr>
          <w:i/>
          <w:color w:val="231F20"/>
        </w:rPr>
        <w:t>of</w:t>
      </w:r>
      <w:r w:rsidR="002B5CC8">
        <w:rPr>
          <w:i/>
          <w:color w:val="231F20"/>
        </w:rPr>
        <w:t xml:space="preserve"> </w:t>
      </w:r>
      <w:r>
        <w:rPr>
          <w:i/>
          <w:color w:val="231F20"/>
        </w:rPr>
        <w:t>issue,</w:t>
      </w:r>
      <w:r w:rsidR="002B5CC8">
        <w:rPr>
          <w:i/>
          <w:color w:val="231F20"/>
        </w:rPr>
        <w:t xml:space="preserve"> </w:t>
      </w:r>
      <w:r>
        <w:rPr>
          <w:i/>
          <w:color w:val="231F20"/>
        </w:rPr>
        <w:t>unless</w:t>
      </w:r>
      <w:r w:rsidR="002B5CC8">
        <w:rPr>
          <w:i/>
          <w:color w:val="231F20"/>
        </w:rPr>
        <w:t xml:space="preserve"> </w:t>
      </w:r>
      <w:r>
        <w:rPr>
          <w:i/>
          <w:color w:val="231F20"/>
        </w:rPr>
        <w:t>indicated</w:t>
      </w:r>
      <w:r w:rsidR="002B5CC8">
        <w:rPr>
          <w:i/>
          <w:color w:val="231F20"/>
        </w:rPr>
        <w:t xml:space="preserve"> </w:t>
      </w:r>
      <w:r>
        <w:rPr>
          <w:i/>
          <w:color w:val="231F20"/>
        </w:rPr>
        <w:t>in</w:t>
      </w:r>
      <w:r w:rsidR="002B5CC8">
        <w:rPr>
          <w:i/>
          <w:color w:val="231F20"/>
        </w:rPr>
        <w:t xml:space="preserve"> </w:t>
      </w:r>
      <w:r>
        <w:rPr>
          <w:i/>
          <w:color w:val="231F20"/>
        </w:rPr>
        <w:t>the</w:t>
      </w:r>
      <w:r w:rsidR="002B5CC8">
        <w:rPr>
          <w:i/>
          <w:color w:val="231F20"/>
        </w:rPr>
        <w:t xml:space="preserve"> </w:t>
      </w:r>
      <w:r>
        <w:rPr>
          <w:i/>
          <w:color w:val="231F20"/>
        </w:rPr>
        <w:t>Form</w:t>
      </w:r>
      <w:r w:rsidR="002B5CC8">
        <w:rPr>
          <w:i/>
          <w:color w:val="231F20"/>
        </w:rPr>
        <w:t xml:space="preserve"> </w:t>
      </w:r>
      <w:r>
        <w:rPr>
          <w:i/>
          <w:color w:val="231F20"/>
        </w:rPr>
        <w:t>head]</w:t>
      </w:r>
    </w:p>
    <w:p w14:paraId="02B8C685" w14:textId="77777777" w:rsidR="00607E22" w:rsidRDefault="00154745">
      <w:pPr>
        <w:pStyle w:val="ListParagraph"/>
        <w:numPr>
          <w:ilvl w:val="0"/>
          <w:numId w:val="3"/>
        </w:numPr>
        <w:tabs>
          <w:tab w:val="left" w:pos="696"/>
          <w:tab w:val="left" w:pos="2557"/>
          <w:tab w:val="left" w:pos="4962"/>
          <w:tab w:val="left" w:pos="5633"/>
        </w:tabs>
        <w:spacing w:before="235" w:line="266" w:lineRule="auto"/>
        <w:ind w:right="334" w:hanging="570"/>
        <w:jc w:val="both"/>
      </w:pPr>
      <w:r>
        <w:rPr>
          <w:color w:val="231F20"/>
        </w:rPr>
        <w:t xml:space="preserve">By this </w:t>
      </w:r>
      <w:proofErr w:type="spellStart"/>
      <w:r>
        <w:rPr>
          <w:color w:val="231F20"/>
        </w:rPr>
        <w:t>Bond________________________________as</w:t>
      </w:r>
      <w:proofErr w:type="spellEnd"/>
      <w:r>
        <w:rPr>
          <w:color w:val="231F20"/>
        </w:rPr>
        <w:t xml:space="preserve">  Principal  (herein</w:t>
      </w:r>
      <w:r w:rsidR="002B5CC8">
        <w:rPr>
          <w:color w:val="231F20"/>
        </w:rPr>
        <w:t xml:space="preserve"> </w:t>
      </w:r>
      <w:r>
        <w:rPr>
          <w:color w:val="231F20"/>
        </w:rPr>
        <w:t>after  called  “the  Contractor”)  and</w:t>
      </w:r>
      <w:r>
        <w:rPr>
          <w:color w:val="231F20"/>
          <w:u w:val="single" w:color="221E1F"/>
        </w:rPr>
        <w:tab/>
      </w:r>
      <w:r>
        <w:rPr>
          <w:color w:val="231F20"/>
          <w:u w:val="single" w:color="221E1F"/>
        </w:rPr>
        <w:tab/>
      </w:r>
      <w:r>
        <w:rPr>
          <w:color w:val="231F20"/>
          <w:u w:val="single" w:color="221E1F"/>
        </w:rPr>
        <w:tab/>
      </w:r>
      <w:r>
        <w:rPr>
          <w:color w:val="231F20"/>
        </w:rPr>
        <w:t>] as Surety (herein</w:t>
      </w:r>
      <w:r w:rsidR="002B5CC8">
        <w:rPr>
          <w:color w:val="231F20"/>
        </w:rPr>
        <w:t xml:space="preserve"> </w:t>
      </w:r>
      <w:r>
        <w:rPr>
          <w:color w:val="231F20"/>
        </w:rPr>
        <w:t>after called “the Surety”), are held and ﬁrmly</w:t>
      </w:r>
      <w:r w:rsidR="002B5CC8">
        <w:rPr>
          <w:color w:val="231F20"/>
        </w:rPr>
        <w:t xml:space="preserve"> </w:t>
      </w:r>
      <w:r>
        <w:rPr>
          <w:color w:val="231F20"/>
        </w:rPr>
        <w:t>bound</w:t>
      </w:r>
      <w:r w:rsidR="002B5CC8">
        <w:rPr>
          <w:color w:val="231F20"/>
        </w:rPr>
        <w:t xml:space="preserve"> </w:t>
      </w:r>
      <w:r>
        <w:rPr>
          <w:color w:val="231F20"/>
        </w:rPr>
        <w:t>unto</w:t>
      </w:r>
      <w:r>
        <w:rPr>
          <w:color w:val="231F20"/>
          <w:u w:val="single" w:color="221E1F"/>
        </w:rPr>
        <w:tab/>
      </w:r>
      <w:r>
        <w:rPr>
          <w:color w:val="231F20"/>
        </w:rPr>
        <w:t xml:space="preserve">] as </w:t>
      </w:r>
      <w:r w:rsidR="002C4F41">
        <w:rPr>
          <w:color w:val="231F20"/>
        </w:rPr>
        <w:t>Obliged</w:t>
      </w:r>
      <w:r>
        <w:rPr>
          <w:color w:val="231F20"/>
        </w:rPr>
        <w:t xml:space="preserve"> (herein</w:t>
      </w:r>
      <w:r w:rsidR="002B5CC8">
        <w:rPr>
          <w:color w:val="231F20"/>
        </w:rPr>
        <w:t xml:space="preserve"> </w:t>
      </w:r>
      <w:r>
        <w:rPr>
          <w:color w:val="231F20"/>
        </w:rPr>
        <w:t xml:space="preserve">after called “the Procuring Entity”) </w:t>
      </w:r>
      <w:r w:rsidR="002C4F41">
        <w:rPr>
          <w:color w:val="231F20"/>
        </w:rPr>
        <w:t>in the</w:t>
      </w:r>
      <w:r>
        <w:rPr>
          <w:color w:val="231F20"/>
        </w:rPr>
        <w:t xml:space="preserve"> amount</w:t>
      </w:r>
      <w:r w:rsidR="002B5CC8">
        <w:rPr>
          <w:color w:val="231F20"/>
        </w:rPr>
        <w:t xml:space="preserve"> </w:t>
      </w:r>
      <w:r>
        <w:rPr>
          <w:color w:val="231F20"/>
        </w:rPr>
        <w:t>of</w:t>
      </w:r>
      <w:r>
        <w:rPr>
          <w:color w:val="231F20"/>
          <w:u w:val="single" w:color="221E1F"/>
        </w:rPr>
        <w:tab/>
      </w:r>
      <w:r>
        <w:rPr>
          <w:color w:val="231F20"/>
        </w:rPr>
        <w:t>for the payment of which sum well and truly to be made in the types and proportions of currencies in which the Contract Price is payable, the Contractor and the Surety bind themselves, their heirs, executors,</w:t>
      </w:r>
      <w:r w:rsidR="002B5CC8">
        <w:rPr>
          <w:color w:val="231F20"/>
        </w:rPr>
        <w:t xml:space="preserve"> </w:t>
      </w:r>
      <w:r>
        <w:rPr>
          <w:color w:val="231F20"/>
        </w:rPr>
        <w:t>administrators,</w:t>
      </w:r>
      <w:r w:rsidR="002B5CC8">
        <w:rPr>
          <w:color w:val="231F20"/>
        </w:rPr>
        <w:t xml:space="preserve"> </w:t>
      </w:r>
      <w:r>
        <w:rPr>
          <w:color w:val="231F20"/>
        </w:rPr>
        <w:t>successors</w:t>
      </w:r>
      <w:r w:rsidR="002B5CC8">
        <w:rPr>
          <w:color w:val="231F20"/>
        </w:rPr>
        <w:t xml:space="preserve"> </w:t>
      </w:r>
      <w:r>
        <w:rPr>
          <w:color w:val="231F20"/>
        </w:rPr>
        <w:t>and</w:t>
      </w:r>
      <w:r w:rsidR="002B5CC8">
        <w:rPr>
          <w:color w:val="231F20"/>
        </w:rPr>
        <w:t xml:space="preserve"> </w:t>
      </w:r>
      <w:r>
        <w:rPr>
          <w:color w:val="231F20"/>
        </w:rPr>
        <w:t>assigns,</w:t>
      </w:r>
      <w:r w:rsidR="002B5CC8">
        <w:rPr>
          <w:color w:val="231F20"/>
        </w:rPr>
        <w:t xml:space="preserve"> </w:t>
      </w:r>
      <w:r>
        <w:rPr>
          <w:color w:val="231F20"/>
        </w:rPr>
        <w:t>jointly</w:t>
      </w:r>
      <w:r w:rsidR="002B5CC8">
        <w:rPr>
          <w:color w:val="231F20"/>
        </w:rPr>
        <w:t xml:space="preserve"> </w:t>
      </w:r>
      <w:r>
        <w:rPr>
          <w:color w:val="231F20"/>
        </w:rPr>
        <w:t>and</w:t>
      </w:r>
      <w:r w:rsidR="002B5CC8">
        <w:rPr>
          <w:color w:val="231F20"/>
        </w:rPr>
        <w:t xml:space="preserve"> </w:t>
      </w:r>
      <w:r>
        <w:rPr>
          <w:color w:val="231F20"/>
        </w:rPr>
        <w:t>severally,</w:t>
      </w:r>
      <w:r w:rsidR="002B5CC8">
        <w:rPr>
          <w:color w:val="231F20"/>
        </w:rPr>
        <w:t xml:space="preserve"> </w:t>
      </w:r>
      <w:r>
        <w:rPr>
          <w:color w:val="231F20"/>
        </w:rPr>
        <w:t>ﬁrmly</w:t>
      </w:r>
      <w:r w:rsidR="002B5CC8">
        <w:rPr>
          <w:color w:val="231F20"/>
        </w:rPr>
        <w:t xml:space="preserve"> </w:t>
      </w:r>
      <w:r>
        <w:rPr>
          <w:color w:val="231F20"/>
        </w:rPr>
        <w:t>by</w:t>
      </w:r>
      <w:r w:rsidR="002B5CC8">
        <w:rPr>
          <w:color w:val="231F20"/>
        </w:rPr>
        <w:t xml:space="preserve"> </w:t>
      </w:r>
      <w:r>
        <w:rPr>
          <w:color w:val="231F20"/>
        </w:rPr>
        <w:t>these</w:t>
      </w:r>
      <w:r w:rsidR="002B5CC8">
        <w:rPr>
          <w:color w:val="231F20"/>
        </w:rPr>
        <w:t xml:space="preserve"> </w:t>
      </w:r>
      <w:r>
        <w:rPr>
          <w:color w:val="231F20"/>
        </w:rPr>
        <w:t>presents.</w:t>
      </w:r>
    </w:p>
    <w:p w14:paraId="05A47D97" w14:textId="77777777" w:rsidR="00607E22" w:rsidRDefault="00154745">
      <w:pPr>
        <w:pStyle w:val="ListParagraph"/>
        <w:numPr>
          <w:ilvl w:val="0"/>
          <w:numId w:val="3"/>
        </w:numPr>
        <w:tabs>
          <w:tab w:val="left" w:pos="696"/>
          <w:tab w:val="left" w:pos="3145"/>
        </w:tabs>
        <w:spacing w:before="203" w:line="266" w:lineRule="auto"/>
        <w:ind w:right="334" w:hanging="570"/>
        <w:jc w:val="both"/>
      </w:pPr>
      <w:r>
        <w:rPr>
          <w:color w:val="231F20"/>
        </w:rPr>
        <w:t>WHEREAS</w:t>
      </w:r>
      <w:r w:rsidR="002B5CC8">
        <w:rPr>
          <w:color w:val="231F20"/>
        </w:rPr>
        <w:t xml:space="preserve"> </w:t>
      </w:r>
      <w:r>
        <w:rPr>
          <w:color w:val="231F20"/>
        </w:rPr>
        <w:t>the</w:t>
      </w:r>
      <w:r w:rsidR="002B5CC8">
        <w:rPr>
          <w:color w:val="231F20"/>
        </w:rPr>
        <w:t xml:space="preserve"> </w:t>
      </w:r>
      <w:r>
        <w:rPr>
          <w:color w:val="231F20"/>
        </w:rPr>
        <w:t>Contractor</w:t>
      </w:r>
      <w:r w:rsidR="002B5CC8">
        <w:rPr>
          <w:color w:val="231F20"/>
        </w:rPr>
        <w:t xml:space="preserve"> </w:t>
      </w:r>
      <w:r>
        <w:rPr>
          <w:color w:val="231F20"/>
        </w:rPr>
        <w:t>has</w:t>
      </w:r>
      <w:r w:rsidR="002B5CC8">
        <w:rPr>
          <w:color w:val="231F20"/>
        </w:rPr>
        <w:t xml:space="preserve"> </w:t>
      </w:r>
      <w:r>
        <w:rPr>
          <w:color w:val="231F20"/>
        </w:rPr>
        <w:t>entered</w:t>
      </w:r>
      <w:r w:rsidR="002B5CC8">
        <w:rPr>
          <w:color w:val="231F20"/>
        </w:rPr>
        <w:t xml:space="preserve"> </w:t>
      </w:r>
      <w:r>
        <w:rPr>
          <w:color w:val="231F20"/>
        </w:rPr>
        <w:t>in</w:t>
      </w:r>
      <w:r w:rsidR="002B5CC8">
        <w:rPr>
          <w:color w:val="231F20"/>
        </w:rPr>
        <w:t xml:space="preserve"> </w:t>
      </w:r>
      <w:r>
        <w:rPr>
          <w:color w:val="231F20"/>
        </w:rPr>
        <w:t>to</w:t>
      </w:r>
      <w:r w:rsidR="002B5CC8">
        <w:rPr>
          <w:color w:val="231F20"/>
        </w:rPr>
        <w:t xml:space="preserve"> </w:t>
      </w:r>
      <w:r>
        <w:rPr>
          <w:color w:val="231F20"/>
        </w:rPr>
        <w:t>a</w:t>
      </w:r>
      <w:r w:rsidR="002B5CC8">
        <w:rPr>
          <w:color w:val="231F20"/>
        </w:rPr>
        <w:t xml:space="preserve"> </w:t>
      </w:r>
      <w:r>
        <w:rPr>
          <w:color w:val="231F20"/>
        </w:rPr>
        <w:t>written</w:t>
      </w:r>
      <w:r w:rsidR="002B5CC8">
        <w:rPr>
          <w:color w:val="231F20"/>
        </w:rPr>
        <w:t xml:space="preserve"> </w:t>
      </w:r>
      <w:r>
        <w:rPr>
          <w:color w:val="231F20"/>
        </w:rPr>
        <w:t>Agreement</w:t>
      </w:r>
      <w:r w:rsidR="002B5CC8">
        <w:rPr>
          <w:color w:val="231F20"/>
        </w:rPr>
        <w:t xml:space="preserve"> </w:t>
      </w:r>
      <w:r>
        <w:rPr>
          <w:color w:val="231F20"/>
        </w:rPr>
        <w:t>with</w:t>
      </w:r>
      <w:r w:rsidR="002B5CC8">
        <w:rPr>
          <w:color w:val="231F20"/>
        </w:rPr>
        <w:t xml:space="preserve"> </w:t>
      </w:r>
      <w:r>
        <w:rPr>
          <w:color w:val="231F20"/>
        </w:rPr>
        <w:t>the</w:t>
      </w:r>
      <w:r w:rsidR="002B5CC8">
        <w:rPr>
          <w:color w:val="231F20"/>
        </w:rPr>
        <w:t xml:space="preserve"> </w:t>
      </w:r>
      <w:r>
        <w:rPr>
          <w:color w:val="231F20"/>
        </w:rPr>
        <w:t>Procuring</w:t>
      </w:r>
      <w:r w:rsidR="002B5CC8">
        <w:rPr>
          <w:color w:val="231F20"/>
        </w:rPr>
        <w:t xml:space="preserve"> </w:t>
      </w:r>
      <w:r>
        <w:rPr>
          <w:color w:val="231F20"/>
        </w:rPr>
        <w:t>Entity</w:t>
      </w:r>
      <w:r w:rsidR="002B5CC8">
        <w:rPr>
          <w:color w:val="231F20"/>
        </w:rPr>
        <w:t xml:space="preserve"> </w:t>
      </w:r>
      <w:r>
        <w:rPr>
          <w:color w:val="231F20"/>
        </w:rPr>
        <w:t>dated</w:t>
      </w:r>
      <w:r w:rsidR="002B5CC8">
        <w:rPr>
          <w:color w:val="231F20"/>
        </w:rPr>
        <w:t xml:space="preserve"> </w:t>
      </w:r>
      <w:r>
        <w:rPr>
          <w:color w:val="231F20"/>
        </w:rPr>
        <w:t>the</w:t>
      </w:r>
      <w:r w:rsidR="002B5CC8">
        <w:rPr>
          <w:color w:val="231F20"/>
        </w:rPr>
        <w:t xml:space="preserve"> </w:t>
      </w:r>
      <w:r>
        <w:rPr>
          <w:color w:val="231F20"/>
        </w:rPr>
        <w:t>day</w:t>
      </w:r>
      <w:r w:rsidR="002B5CC8">
        <w:rPr>
          <w:color w:val="231F20"/>
        </w:rPr>
        <w:t xml:space="preserve"> </w:t>
      </w:r>
      <w:r>
        <w:rPr>
          <w:color w:val="231F20"/>
        </w:rPr>
        <w:t>of,20, for</w:t>
      </w:r>
      <w:r>
        <w:rPr>
          <w:color w:val="231F20"/>
          <w:u w:val="single" w:color="221E1F"/>
        </w:rPr>
        <w:tab/>
      </w:r>
      <w:r>
        <w:rPr>
          <w:color w:val="231F20"/>
        </w:rPr>
        <w:t>in accordance with the documents, plans, speciﬁcations, and amendments</w:t>
      </w:r>
      <w:r w:rsidR="00FF2F88">
        <w:rPr>
          <w:color w:val="231F20"/>
        </w:rPr>
        <w:t xml:space="preserve"> </w:t>
      </w:r>
      <w:r>
        <w:rPr>
          <w:color w:val="231F20"/>
        </w:rPr>
        <w:t>there</w:t>
      </w:r>
      <w:r w:rsidR="00FF2F88">
        <w:rPr>
          <w:color w:val="231F20"/>
        </w:rPr>
        <w:t xml:space="preserve"> </w:t>
      </w:r>
      <w:r>
        <w:rPr>
          <w:color w:val="231F20"/>
        </w:rPr>
        <w:t>to, which</w:t>
      </w:r>
      <w:r w:rsidR="00FF2F88">
        <w:rPr>
          <w:color w:val="231F20"/>
        </w:rPr>
        <w:t xml:space="preserve"> </w:t>
      </w:r>
      <w:r>
        <w:rPr>
          <w:color w:val="231F20"/>
        </w:rPr>
        <w:t>to</w:t>
      </w:r>
      <w:r w:rsidR="00FF2F88">
        <w:rPr>
          <w:color w:val="231F20"/>
        </w:rPr>
        <w:t xml:space="preserve"> </w:t>
      </w:r>
      <w:r>
        <w:rPr>
          <w:color w:val="231F20"/>
        </w:rPr>
        <w:t>the</w:t>
      </w:r>
      <w:r w:rsidR="00FF2F88">
        <w:rPr>
          <w:color w:val="231F20"/>
        </w:rPr>
        <w:t xml:space="preserve"> </w:t>
      </w:r>
      <w:r>
        <w:rPr>
          <w:color w:val="231F20"/>
        </w:rPr>
        <w:t>extent</w:t>
      </w:r>
      <w:r w:rsidR="00FF2F88">
        <w:rPr>
          <w:color w:val="231F20"/>
        </w:rPr>
        <w:t xml:space="preserve"> </w:t>
      </w:r>
      <w:r>
        <w:rPr>
          <w:color w:val="231F20"/>
        </w:rPr>
        <w:t>herein</w:t>
      </w:r>
      <w:r w:rsidR="00FF2F88">
        <w:rPr>
          <w:color w:val="231F20"/>
        </w:rPr>
        <w:t xml:space="preserve"> </w:t>
      </w:r>
      <w:r>
        <w:rPr>
          <w:color w:val="231F20"/>
        </w:rPr>
        <w:t>provided</w:t>
      </w:r>
      <w:r w:rsidR="00FF2F88">
        <w:rPr>
          <w:color w:val="231F20"/>
        </w:rPr>
        <w:t xml:space="preserve"> </w:t>
      </w:r>
      <w:r>
        <w:rPr>
          <w:color w:val="231F20"/>
          <w:spacing w:val="-3"/>
        </w:rPr>
        <w:t>for,</w:t>
      </w:r>
      <w:r w:rsidR="00FF2F88">
        <w:rPr>
          <w:color w:val="231F20"/>
          <w:spacing w:val="-3"/>
        </w:rPr>
        <w:t xml:space="preserve"> </w:t>
      </w:r>
      <w:r>
        <w:rPr>
          <w:color w:val="231F20"/>
        </w:rPr>
        <w:t>are</w:t>
      </w:r>
      <w:r w:rsidR="00FF2F88">
        <w:rPr>
          <w:color w:val="231F20"/>
        </w:rPr>
        <w:t xml:space="preserve"> </w:t>
      </w:r>
      <w:r>
        <w:rPr>
          <w:color w:val="231F20"/>
        </w:rPr>
        <w:t>by</w:t>
      </w:r>
      <w:r w:rsidR="00FF2F88">
        <w:rPr>
          <w:color w:val="231F20"/>
        </w:rPr>
        <w:t xml:space="preserve"> </w:t>
      </w:r>
      <w:r>
        <w:rPr>
          <w:color w:val="231F20"/>
        </w:rPr>
        <w:t>reference</w:t>
      </w:r>
      <w:r w:rsidR="007B2748">
        <w:rPr>
          <w:color w:val="231F20"/>
        </w:rPr>
        <w:t xml:space="preserve"> </w:t>
      </w:r>
      <w:r>
        <w:rPr>
          <w:color w:val="231F20"/>
        </w:rPr>
        <w:t>m</w:t>
      </w:r>
      <w:r w:rsidR="002B5CC8">
        <w:rPr>
          <w:color w:val="231F20"/>
        </w:rPr>
        <w:t xml:space="preserve"> </w:t>
      </w:r>
      <w:r>
        <w:rPr>
          <w:color w:val="231F20"/>
        </w:rPr>
        <w:t>a</w:t>
      </w:r>
      <w:r w:rsidR="002B5CC8">
        <w:rPr>
          <w:color w:val="231F20"/>
        </w:rPr>
        <w:t xml:space="preserve"> </w:t>
      </w:r>
      <w:r>
        <w:rPr>
          <w:color w:val="231F20"/>
        </w:rPr>
        <w:t>depart</w:t>
      </w:r>
      <w:r w:rsidR="002B5CC8">
        <w:rPr>
          <w:color w:val="231F20"/>
        </w:rPr>
        <w:t xml:space="preserve"> </w:t>
      </w:r>
      <w:r>
        <w:rPr>
          <w:color w:val="231F20"/>
        </w:rPr>
        <w:t>here</w:t>
      </w:r>
      <w:r w:rsidR="002B5CC8">
        <w:rPr>
          <w:color w:val="231F20"/>
        </w:rPr>
        <w:t xml:space="preserve"> </w:t>
      </w:r>
      <w:r>
        <w:rPr>
          <w:color w:val="231F20"/>
        </w:rPr>
        <w:t>of</w:t>
      </w:r>
      <w:r w:rsidR="002B5CC8">
        <w:rPr>
          <w:color w:val="231F20"/>
        </w:rPr>
        <w:t xml:space="preserve"> </w:t>
      </w:r>
      <w:r>
        <w:rPr>
          <w:color w:val="231F20"/>
        </w:rPr>
        <w:t>and</w:t>
      </w:r>
      <w:r w:rsidR="002B5CC8">
        <w:rPr>
          <w:color w:val="231F20"/>
        </w:rPr>
        <w:t xml:space="preserve"> </w:t>
      </w:r>
      <w:r>
        <w:rPr>
          <w:color w:val="231F20"/>
        </w:rPr>
        <w:t>are</w:t>
      </w:r>
      <w:r w:rsidR="002B5CC8">
        <w:rPr>
          <w:color w:val="231F20"/>
        </w:rPr>
        <w:t xml:space="preserve"> </w:t>
      </w:r>
      <w:r>
        <w:rPr>
          <w:color w:val="231F20"/>
        </w:rPr>
        <w:t>herein</w:t>
      </w:r>
      <w:r w:rsidR="002B5CC8">
        <w:rPr>
          <w:color w:val="231F20"/>
        </w:rPr>
        <w:t xml:space="preserve"> </w:t>
      </w:r>
      <w:r>
        <w:rPr>
          <w:color w:val="231F20"/>
        </w:rPr>
        <w:t>after</w:t>
      </w:r>
      <w:r w:rsidR="002B5CC8">
        <w:rPr>
          <w:color w:val="231F20"/>
        </w:rPr>
        <w:t xml:space="preserve"> </w:t>
      </w:r>
      <w:r>
        <w:rPr>
          <w:color w:val="231F20"/>
        </w:rPr>
        <w:t>referred</w:t>
      </w:r>
      <w:r w:rsidR="002B5CC8">
        <w:rPr>
          <w:color w:val="231F20"/>
        </w:rPr>
        <w:t xml:space="preserve"> </w:t>
      </w:r>
      <w:r>
        <w:rPr>
          <w:color w:val="231F20"/>
        </w:rPr>
        <w:t>to</w:t>
      </w:r>
      <w:r w:rsidR="002B5CC8">
        <w:rPr>
          <w:color w:val="231F20"/>
        </w:rPr>
        <w:t xml:space="preserve"> </w:t>
      </w:r>
      <w:r>
        <w:rPr>
          <w:color w:val="231F20"/>
        </w:rPr>
        <w:t>as</w:t>
      </w:r>
      <w:r w:rsidR="002B5CC8">
        <w:rPr>
          <w:color w:val="231F20"/>
        </w:rPr>
        <w:t xml:space="preserve"> </w:t>
      </w:r>
      <w:r>
        <w:rPr>
          <w:color w:val="231F20"/>
        </w:rPr>
        <w:t>the Contract.</w:t>
      </w:r>
    </w:p>
    <w:p w14:paraId="1272AFD9" w14:textId="77777777" w:rsidR="00607E22" w:rsidRDefault="00154745">
      <w:pPr>
        <w:pStyle w:val="ListParagraph"/>
        <w:numPr>
          <w:ilvl w:val="0"/>
          <w:numId w:val="3"/>
        </w:numPr>
        <w:tabs>
          <w:tab w:val="left" w:pos="696"/>
        </w:tabs>
        <w:spacing w:before="205" w:line="266" w:lineRule="auto"/>
        <w:ind w:right="332" w:hanging="570"/>
        <w:jc w:val="both"/>
      </w:pPr>
      <w:r>
        <w:rPr>
          <w:color w:val="231F20"/>
          <w:spacing w:val="-6"/>
        </w:rPr>
        <w:t xml:space="preserve">NOW, </w:t>
      </w:r>
      <w:r>
        <w:rPr>
          <w:color w:val="231F20"/>
        </w:rPr>
        <w:t>THEREFORE, the Condition of this Obligation is such that, if the Contractor shall promptly and faithfully</w:t>
      </w:r>
      <w:r w:rsidR="00FF2F88">
        <w:rPr>
          <w:color w:val="231F20"/>
        </w:rPr>
        <w:t xml:space="preserve"> </w:t>
      </w:r>
      <w:r>
        <w:rPr>
          <w:color w:val="231F20"/>
        </w:rPr>
        <w:t>perform</w:t>
      </w:r>
      <w:r w:rsidR="00FF2F88">
        <w:rPr>
          <w:color w:val="231F20"/>
        </w:rPr>
        <w:t xml:space="preserve"> </w:t>
      </w:r>
      <w:r>
        <w:rPr>
          <w:color w:val="231F20"/>
        </w:rPr>
        <w:t>the</w:t>
      </w:r>
      <w:r w:rsidR="00FF2F88">
        <w:rPr>
          <w:color w:val="231F20"/>
        </w:rPr>
        <w:t xml:space="preserve"> </w:t>
      </w:r>
      <w:r>
        <w:rPr>
          <w:color w:val="231F20"/>
        </w:rPr>
        <w:t>said</w:t>
      </w:r>
      <w:r w:rsidR="00FF2F88">
        <w:rPr>
          <w:color w:val="231F20"/>
        </w:rPr>
        <w:t xml:space="preserve"> </w:t>
      </w:r>
      <w:r>
        <w:rPr>
          <w:color w:val="231F20"/>
        </w:rPr>
        <w:t>Contract</w:t>
      </w:r>
      <w:r w:rsidR="00FF2F88">
        <w:rPr>
          <w:color w:val="231F20"/>
        </w:rPr>
        <w:t xml:space="preserve"> </w:t>
      </w:r>
      <w:r>
        <w:rPr>
          <w:color w:val="231F20"/>
        </w:rPr>
        <w:t>(including</w:t>
      </w:r>
      <w:r w:rsidR="00FF2F88">
        <w:rPr>
          <w:color w:val="231F20"/>
        </w:rPr>
        <w:t xml:space="preserve"> </w:t>
      </w:r>
      <w:r>
        <w:rPr>
          <w:color w:val="231F20"/>
        </w:rPr>
        <w:t>any</w:t>
      </w:r>
      <w:r w:rsidR="00FF2F88">
        <w:rPr>
          <w:color w:val="231F20"/>
        </w:rPr>
        <w:t xml:space="preserve"> </w:t>
      </w:r>
      <w:r>
        <w:rPr>
          <w:color w:val="231F20"/>
        </w:rPr>
        <w:t>amendments</w:t>
      </w:r>
      <w:r w:rsidR="00FF2F88">
        <w:rPr>
          <w:color w:val="231F20"/>
        </w:rPr>
        <w:t xml:space="preserve"> </w:t>
      </w:r>
      <w:r>
        <w:rPr>
          <w:color w:val="231F20"/>
        </w:rPr>
        <w:t>there</w:t>
      </w:r>
      <w:r w:rsidR="00FF2F88">
        <w:rPr>
          <w:color w:val="231F20"/>
        </w:rPr>
        <w:t xml:space="preserve"> </w:t>
      </w:r>
      <w:r>
        <w:rPr>
          <w:color w:val="231F20"/>
        </w:rPr>
        <w:t>to),</w:t>
      </w:r>
      <w:r w:rsidR="00FF2F88">
        <w:rPr>
          <w:color w:val="231F20"/>
        </w:rPr>
        <w:t xml:space="preserve"> </w:t>
      </w:r>
      <w:r>
        <w:rPr>
          <w:color w:val="231F20"/>
        </w:rPr>
        <w:t>then</w:t>
      </w:r>
      <w:r w:rsidR="00FF2F88">
        <w:rPr>
          <w:color w:val="231F20"/>
        </w:rPr>
        <w:t xml:space="preserve"> </w:t>
      </w:r>
      <w:r>
        <w:rPr>
          <w:color w:val="231F20"/>
        </w:rPr>
        <w:t>this</w:t>
      </w:r>
      <w:r w:rsidR="00FF2F88">
        <w:rPr>
          <w:color w:val="231F20"/>
        </w:rPr>
        <w:t xml:space="preserve"> </w:t>
      </w:r>
      <w:r>
        <w:rPr>
          <w:color w:val="231F20"/>
        </w:rPr>
        <w:t>obligation</w:t>
      </w:r>
      <w:r w:rsidR="00FF2F88">
        <w:rPr>
          <w:color w:val="231F20"/>
        </w:rPr>
        <w:t xml:space="preserve"> </w:t>
      </w:r>
      <w:r>
        <w:rPr>
          <w:color w:val="231F20"/>
        </w:rPr>
        <w:t>shall</w:t>
      </w:r>
      <w:r w:rsidR="00FF2F88">
        <w:rPr>
          <w:color w:val="231F20"/>
        </w:rPr>
        <w:t xml:space="preserve"> </w:t>
      </w:r>
      <w:r>
        <w:rPr>
          <w:color w:val="231F20"/>
        </w:rPr>
        <w:t>be</w:t>
      </w:r>
      <w:r w:rsidR="00FF2F88">
        <w:rPr>
          <w:color w:val="231F20"/>
        </w:rPr>
        <w:t xml:space="preserve"> </w:t>
      </w:r>
      <w:r>
        <w:rPr>
          <w:color w:val="231F20"/>
        </w:rPr>
        <w:t>null</w:t>
      </w:r>
      <w:r w:rsidR="00FF2F88">
        <w:rPr>
          <w:color w:val="231F20"/>
        </w:rPr>
        <w:t xml:space="preserve"> </w:t>
      </w:r>
      <w:r>
        <w:rPr>
          <w:color w:val="231F20"/>
        </w:rPr>
        <w:t>and void; otherwise, it shall remain in full force and effect. Whenever the Contractor shall be, and declared by</w:t>
      </w:r>
      <w:r w:rsidR="007B2748">
        <w:rPr>
          <w:color w:val="231F20"/>
        </w:rPr>
        <w:t xml:space="preserve"> </w:t>
      </w:r>
      <w:r>
        <w:rPr>
          <w:color w:val="231F20"/>
        </w:rPr>
        <w:t>the Procuring Entity to be, in default under the Contract, the Procuring Entity having performed the Procuring Entity's</w:t>
      </w:r>
      <w:r w:rsidR="00FF2F88">
        <w:rPr>
          <w:color w:val="231F20"/>
        </w:rPr>
        <w:t xml:space="preserve"> </w:t>
      </w:r>
      <w:r>
        <w:rPr>
          <w:color w:val="231F20"/>
        </w:rPr>
        <w:t>obligations</w:t>
      </w:r>
      <w:r w:rsidR="00FF2F88">
        <w:rPr>
          <w:color w:val="231F20"/>
        </w:rPr>
        <w:t xml:space="preserve"> </w:t>
      </w:r>
      <w:r>
        <w:rPr>
          <w:color w:val="231F20"/>
        </w:rPr>
        <w:t>there</w:t>
      </w:r>
      <w:r w:rsidR="00FF2F88">
        <w:rPr>
          <w:color w:val="231F20"/>
        </w:rPr>
        <w:t xml:space="preserve"> </w:t>
      </w:r>
      <w:r>
        <w:rPr>
          <w:color w:val="231F20"/>
        </w:rPr>
        <w:t>under,</w:t>
      </w:r>
      <w:r w:rsidR="00FF2F88">
        <w:rPr>
          <w:color w:val="231F20"/>
        </w:rPr>
        <w:t xml:space="preserve"> </w:t>
      </w:r>
      <w:r>
        <w:rPr>
          <w:color w:val="231F20"/>
        </w:rPr>
        <w:t>the</w:t>
      </w:r>
      <w:r w:rsidR="00FF2F88">
        <w:rPr>
          <w:color w:val="231F20"/>
        </w:rPr>
        <w:t xml:space="preserve"> </w:t>
      </w:r>
      <w:r>
        <w:rPr>
          <w:color w:val="231F20"/>
        </w:rPr>
        <w:t>Surety</w:t>
      </w:r>
      <w:r w:rsidR="00FF2F88">
        <w:rPr>
          <w:color w:val="231F20"/>
        </w:rPr>
        <w:t xml:space="preserve"> </w:t>
      </w:r>
      <w:r>
        <w:rPr>
          <w:color w:val="231F20"/>
        </w:rPr>
        <w:t>may</w:t>
      </w:r>
      <w:r w:rsidR="00FF2F88">
        <w:rPr>
          <w:color w:val="231F20"/>
        </w:rPr>
        <w:t xml:space="preserve"> </w:t>
      </w:r>
      <w:r>
        <w:rPr>
          <w:color w:val="231F20"/>
        </w:rPr>
        <w:t>promptly</w:t>
      </w:r>
      <w:r w:rsidR="00FF2F88">
        <w:rPr>
          <w:color w:val="231F20"/>
        </w:rPr>
        <w:t xml:space="preserve"> </w:t>
      </w:r>
      <w:r>
        <w:rPr>
          <w:color w:val="231F20"/>
        </w:rPr>
        <w:t>remedy</w:t>
      </w:r>
      <w:r w:rsidR="00FF2F88">
        <w:rPr>
          <w:color w:val="231F20"/>
        </w:rPr>
        <w:t xml:space="preserve"> </w:t>
      </w:r>
      <w:r>
        <w:rPr>
          <w:color w:val="231F20"/>
        </w:rPr>
        <w:t>the</w:t>
      </w:r>
      <w:r w:rsidR="00FF2F88">
        <w:rPr>
          <w:color w:val="231F20"/>
        </w:rPr>
        <w:t xml:space="preserve"> </w:t>
      </w:r>
      <w:r>
        <w:rPr>
          <w:color w:val="231F20"/>
        </w:rPr>
        <w:t>default,</w:t>
      </w:r>
      <w:r w:rsidR="00FF2F88">
        <w:rPr>
          <w:color w:val="231F20"/>
        </w:rPr>
        <w:t xml:space="preserve"> </w:t>
      </w:r>
      <w:r>
        <w:rPr>
          <w:color w:val="231F20"/>
        </w:rPr>
        <w:t>or</w:t>
      </w:r>
      <w:r w:rsidR="00FF2F88">
        <w:rPr>
          <w:color w:val="231F20"/>
        </w:rPr>
        <w:t xml:space="preserve"> </w:t>
      </w:r>
      <w:r>
        <w:rPr>
          <w:color w:val="231F20"/>
        </w:rPr>
        <w:t>shall</w:t>
      </w:r>
      <w:r w:rsidR="00FF2F88">
        <w:rPr>
          <w:color w:val="231F20"/>
        </w:rPr>
        <w:t xml:space="preserve"> </w:t>
      </w:r>
      <w:r>
        <w:rPr>
          <w:color w:val="231F20"/>
        </w:rPr>
        <w:t>promptly:</w:t>
      </w:r>
    </w:p>
    <w:p w14:paraId="54D0E5D2" w14:textId="77777777" w:rsidR="00607E22" w:rsidRDefault="00FF2F88">
      <w:pPr>
        <w:pStyle w:val="ListParagraph"/>
        <w:numPr>
          <w:ilvl w:val="1"/>
          <w:numId w:val="3"/>
        </w:numPr>
        <w:tabs>
          <w:tab w:val="left" w:pos="1250"/>
          <w:tab w:val="left" w:pos="1251"/>
        </w:tabs>
        <w:spacing w:before="82"/>
        <w:ind w:hanging="547"/>
      </w:pPr>
      <w:r>
        <w:rPr>
          <w:color w:val="231F20"/>
        </w:rPr>
        <w:t>C</w:t>
      </w:r>
      <w:r w:rsidR="00154745">
        <w:rPr>
          <w:color w:val="231F20"/>
        </w:rPr>
        <w:t>omplete</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its</w:t>
      </w:r>
      <w:r>
        <w:rPr>
          <w:color w:val="231F20"/>
        </w:rPr>
        <w:t xml:space="preserve"> </w:t>
      </w:r>
      <w:r w:rsidR="00154745">
        <w:rPr>
          <w:color w:val="231F20"/>
        </w:rPr>
        <w:t>terms</w:t>
      </w:r>
      <w:r>
        <w:rPr>
          <w:color w:val="231F20"/>
        </w:rPr>
        <w:t xml:space="preserve"> </w:t>
      </w:r>
      <w:r w:rsidR="00154745">
        <w:rPr>
          <w:color w:val="231F20"/>
        </w:rPr>
        <w:t>and</w:t>
      </w:r>
      <w:r>
        <w:rPr>
          <w:color w:val="231F20"/>
        </w:rPr>
        <w:t xml:space="preserve"> </w:t>
      </w:r>
      <w:r w:rsidR="00154745">
        <w:rPr>
          <w:color w:val="231F20"/>
        </w:rPr>
        <w:t>conditions;</w:t>
      </w:r>
      <w:r>
        <w:rPr>
          <w:color w:val="231F20"/>
        </w:rPr>
        <w:t xml:space="preserve"> </w:t>
      </w:r>
      <w:r w:rsidR="00154745">
        <w:rPr>
          <w:color w:val="231F20"/>
        </w:rPr>
        <w:t>or</w:t>
      </w:r>
    </w:p>
    <w:p w14:paraId="6D0D9D9D" w14:textId="77777777" w:rsidR="00607E22" w:rsidRDefault="00FF2F88">
      <w:pPr>
        <w:pStyle w:val="ListParagraph"/>
        <w:numPr>
          <w:ilvl w:val="1"/>
          <w:numId w:val="3"/>
        </w:numPr>
        <w:tabs>
          <w:tab w:val="left" w:pos="1251"/>
        </w:tabs>
        <w:spacing w:before="113" w:line="266" w:lineRule="auto"/>
        <w:ind w:right="335" w:hanging="547"/>
        <w:jc w:val="both"/>
      </w:pPr>
      <w:r>
        <w:rPr>
          <w:color w:val="231F20"/>
        </w:rPr>
        <w:t>O</w:t>
      </w:r>
      <w:r w:rsidR="00154745">
        <w:rPr>
          <w:color w:val="231F20"/>
        </w:rPr>
        <w:t>btain</w:t>
      </w:r>
      <w:r>
        <w:rPr>
          <w:color w:val="231F20"/>
        </w:rPr>
        <w:t xml:space="preserve"> </w:t>
      </w:r>
      <w:r w:rsidR="00154745">
        <w:rPr>
          <w:color w:val="231F20"/>
        </w:rPr>
        <w:t>a</w:t>
      </w:r>
      <w:r>
        <w:rPr>
          <w:color w:val="231F20"/>
        </w:rPr>
        <w:t xml:space="preserve"> </w:t>
      </w:r>
      <w:r w:rsidR="00154745">
        <w:rPr>
          <w:color w:val="231F20"/>
        </w:rPr>
        <w:t>tender</w:t>
      </w:r>
      <w:r>
        <w:rPr>
          <w:color w:val="231F20"/>
        </w:rPr>
        <w:t xml:space="preserve"> </w:t>
      </w:r>
      <w:r w:rsidR="00154745">
        <w:rPr>
          <w:color w:val="231F20"/>
        </w:rPr>
        <w:t>or</w:t>
      </w:r>
      <w:r>
        <w:rPr>
          <w:color w:val="231F20"/>
        </w:rPr>
        <w:t xml:space="preserve"> </w:t>
      </w:r>
      <w:r w:rsidR="00154745">
        <w:rPr>
          <w:color w:val="231F20"/>
        </w:rPr>
        <w:t>tenders</w:t>
      </w:r>
      <w:r>
        <w:rPr>
          <w:color w:val="231F20"/>
        </w:rPr>
        <w:t xml:space="preserve"> </w:t>
      </w:r>
      <w:r w:rsidR="00154745">
        <w:rPr>
          <w:color w:val="231F20"/>
        </w:rPr>
        <w:t>from</w:t>
      </w:r>
      <w:r>
        <w:rPr>
          <w:color w:val="231F20"/>
        </w:rPr>
        <w:t xml:space="preserve"> </w:t>
      </w:r>
      <w:r w:rsidR="00154745">
        <w:rPr>
          <w:color w:val="231F20"/>
        </w:rPr>
        <w:t>qualiﬁed</w:t>
      </w:r>
      <w:r>
        <w:rPr>
          <w:color w:val="231F20"/>
        </w:rPr>
        <w:t xml:space="preserve"> </w:t>
      </w:r>
      <w:r w:rsidR="00154745">
        <w:rPr>
          <w:color w:val="231F20"/>
        </w:rPr>
        <w:t>tenderers</w:t>
      </w:r>
      <w:r>
        <w:rPr>
          <w:color w:val="231F20"/>
        </w:rPr>
        <w:t xml:space="preserve"> </w:t>
      </w:r>
      <w:r w:rsidR="00154745">
        <w:rPr>
          <w:color w:val="231F20"/>
        </w:rPr>
        <w:t>for</w:t>
      </w:r>
      <w:r>
        <w:rPr>
          <w:color w:val="231F20"/>
        </w:rPr>
        <w:t xml:space="preserve"> </w:t>
      </w:r>
      <w:r w:rsidR="00154745">
        <w:rPr>
          <w:color w:val="231F20"/>
        </w:rPr>
        <w:t>submission</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for</w:t>
      </w:r>
      <w:r>
        <w:rPr>
          <w:color w:val="231F20"/>
        </w:rPr>
        <w:t xml:space="preserve"> </w:t>
      </w:r>
      <w:r w:rsidR="00154745">
        <w:rPr>
          <w:color w:val="231F20"/>
        </w:rPr>
        <w:t>completing the</w:t>
      </w:r>
      <w:r>
        <w:rPr>
          <w:color w:val="231F20"/>
        </w:rPr>
        <w:t xml:space="preserve"> </w:t>
      </w:r>
      <w:r w:rsidR="00154745">
        <w:rPr>
          <w:color w:val="231F20"/>
        </w:rPr>
        <w:t>Contract</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its</w:t>
      </w:r>
      <w:r>
        <w:rPr>
          <w:color w:val="231F20"/>
        </w:rPr>
        <w:t xml:space="preserve"> </w:t>
      </w:r>
      <w:r w:rsidR="00154745">
        <w:rPr>
          <w:color w:val="231F20"/>
        </w:rPr>
        <w:t>terms</w:t>
      </w:r>
      <w:r>
        <w:rPr>
          <w:color w:val="231F20"/>
        </w:rPr>
        <w:t xml:space="preserve"> </w:t>
      </w:r>
      <w:r w:rsidR="00154745">
        <w:rPr>
          <w:color w:val="231F20"/>
        </w:rPr>
        <w:t>and</w:t>
      </w:r>
      <w:r>
        <w:rPr>
          <w:color w:val="231F20"/>
        </w:rPr>
        <w:t xml:space="preserve"> </w:t>
      </w:r>
      <w:r w:rsidR="00154745">
        <w:rPr>
          <w:color w:val="231F20"/>
        </w:rPr>
        <w:t>conditions,</w:t>
      </w:r>
      <w:r>
        <w:rPr>
          <w:color w:val="231F20"/>
        </w:rPr>
        <w:t xml:space="preserve"> </w:t>
      </w:r>
      <w:r w:rsidR="00154745">
        <w:rPr>
          <w:color w:val="231F20"/>
        </w:rPr>
        <w:t>and</w:t>
      </w:r>
      <w:r>
        <w:rPr>
          <w:color w:val="231F20"/>
        </w:rPr>
        <w:t xml:space="preserve"> </w:t>
      </w:r>
      <w:r w:rsidR="00154745">
        <w:rPr>
          <w:color w:val="231F20"/>
        </w:rPr>
        <w:t>upon</w:t>
      </w:r>
      <w:r>
        <w:rPr>
          <w:color w:val="231F20"/>
        </w:rPr>
        <w:t xml:space="preserve"> </w:t>
      </w:r>
      <w:r w:rsidR="00154745">
        <w:rPr>
          <w:color w:val="231F20"/>
        </w:rPr>
        <w:t>determination</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 xml:space="preserve">Entity and the Surety of the lowest responsive Tenderers, arrange for a Contract between such </w:t>
      </w:r>
      <w:r w:rsidR="00154745">
        <w:rPr>
          <w:color w:val="231F20"/>
          <w:spacing w:val="-3"/>
        </w:rPr>
        <w:t xml:space="preserve">Tenderer, </w:t>
      </w:r>
      <w:r w:rsidR="00154745">
        <w:rPr>
          <w:color w:val="231F20"/>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w:t>
      </w:r>
      <w:r>
        <w:rPr>
          <w:color w:val="231F20"/>
        </w:rPr>
        <w:t xml:space="preserve"> </w:t>
      </w:r>
      <w:r w:rsidR="00154745">
        <w:rPr>
          <w:color w:val="231F20"/>
        </w:rPr>
        <w:t>other</w:t>
      </w:r>
      <w:r>
        <w:rPr>
          <w:color w:val="231F20"/>
        </w:rPr>
        <w:t xml:space="preserve"> </w:t>
      </w:r>
      <w:r w:rsidR="00154745">
        <w:rPr>
          <w:color w:val="231F20"/>
        </w:rPr>
        <w:t>costs</w:t>
      </w:r>
      <w:r>
        <w:rPr>
          <w:color w:val="231F20"/>
        </w:rPr>
        <w:t xml:space="preserve"> </w:t>
      </w:r>
      <w:r w:rsidR="00154745">
        <w:rPr>
          <w:color w:val="231F20"/>
        </w:rPr>
        <w:t>and</w:t>
      </w:r>
      <w:r>
        <w:rPr>
          <w:color w:val="231F20"/>
        </w:rPr>
        <w:t xml:space="preserve"> </w:t>
      </w:r>
      <w:r w:rsidR="00154745">
        <w:rPr>
          <w:color w:val="231F20"/>
        </w:rPr>
        <w:t>damages</w:t>
      </w:r>
      <w:r>
        <w:rPr>
          <w:color w:val="231F20"/>
        </w:rPr>
        <w:t xml:space="preserve"> </w:t>
      </w:r>
      <w:r w:rsidR="00154745">
        <w:rPr>
          <w:color w:val="231F20"/>
        </w:rPr>
        <w:t>for</w:t>
      </w:r>
      <w:r>
        <w:rPr>
          <w:color w:val="231F20"/>
        </w:rPr>
        <w:t xml:space="preserve"> </w:t>
      </w:r>
      <w:r w:rsidR="00154745">
        <w:rPr>
          <w:color w:val="231F20"/>
        </w:rPr>
        <w:t>which</w:t>
      </w:r>
      <w:r>
        <w:rPr>
          <w:color w:val="231F20"/>
        </w:rPr>
        <w:t xml:space="preserve"> </w:t>
      </w:r>
      <w:r w:rsidR="00154745">
        <w:rPr>
          <w:color w:val="231F20"/>
        </w:rPr>
        <w:t>the</w:t>
      </w:r>
      <w:r>
        <w:rPr>
          <w:color w:val="231F20"/>
        </w:rPr>
        <w:t xml:space="preserve"> </w:t>
      </w:r>
      <w:r w:rsidR="00154745">
        <w:rPr>
          <w:color w:val="231F20"/>
        </w:rPr>
        <w:t>Surety</w:t>
      </w:r>
      <w:r>
        <w:rPr>
          <w:color w:val="231F20"/>
        </w:rPr>
        <w:t xml:space="preserve"> </w:t>
      </w:r>
      <w:r w:rsidR="00154745">
        <w:rPr>
          <w:color w:val="231F20"/>
        </w:rPr>
        <w:t>may</w:t>
      </w:r>
      <w:r>
        <w:rPr>
          <w:color w:val="231F20"/>
        </w:rPr>
        <w:t xml:space="preserve"> </w:t>
      </w:r>
      <w:r w:rsidR="00154745">
        <w:rPr>
          <w:color w:val="231F20"/>
        </w:rPr>
        <w:t>be</w:t>
      </w:r>
      <w:r>
        <w:rPr>
          <w:color w:val="231F20"/>
        </w:rPr>
        <w:t xml:space="preserve"> </w:t>
      </w:r>
      <w:r w:rsidR="00154745">
        <w:rPr>
          <w:color w:val="231F20"/>
        </w:rPr>
        <w:t>liable</w:t>
      </w:r>
      <w:r>
        <w:rPr>
          <w:color w:val="231F20"/>
        </w:rPr>
        <w:t xml:space="preserve"> </w:t>
      </w:r>
      <w:r w:rsidR="00154745">
        <w:rPr>
          <w:color w:val="231F20"/>
        </w:rPr>
        <w:t>here</w:t>
      </w:r>
      <w:r>
        <w:rPr>
          <w:color w:val="231F20"/>
        </w:rPr>
        <w:t xml:space="preserve"> </w:t>
      </w:r>
      <w:r w:rsidR="00154745">
        <w:rPr>
          <w:color w:val="231F20"/>
        </w:rPr>
        <w:t>under,</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set</w:t>
      </w:r>
      <w:r>
        <w:rPr>
          <w:color w:val="231F20"/>
        </w:rPr>
        <w:t xml:space="preserve"> </w:t>
      </w:r>
      <w:r w:rsidR="00154745">
        <w:rPr>
          <w:color w:val="231F20"/>
        </w:rPr>
        <w:t>for</w:t>
      </w:r>
      <w:r>
        <w:rPr>
          <w:color w:val="231F20"/>
        </w:rPr>
        <w:t xml:space="preserve"> </w:t>
      </w:r>
      <w:r w:rsidR="00154745">
        <w:rPr>
          <w:color w:val="231F20"/>
        </w:rPr>
        <w:t>thin</w:t>
      </w:r>
      <w:r>
        <w:rPr>
          <w:color w:val="231F20"/>
        </w:rPr>
        <w:t xml:space="preserve"> </w:t>
      </w:r>
      <w:r w:rsidR="00154745">
        <w:rPr>
          <w:color w:val="231F20"/>
        </w:rPr>
        <w:t>the ﬁrst</w:t>
      </w:r>
      <w:r>
        <w:rPr>
          <w:color w:val="231F20"/>
        </w:rPr>
        <w:t xml:space="preserve"> </w:t>
      </w:r>
      <w:r w:rsidR="00154745">
        <w:rPr>
          <w:color w:val="231F20"/>
        </w:rPr>
        <w:t>paragraph</w:t>
      </w:r>
      <w:r>
        <w:rPr>
          <w:color w:val="231F20"/>
        </w:rPr>
        <w:t xml:space="preserve"> </w:t>
      </w:r>
      <w:r w:rsidR="00154745">
        <w:rPr>
          <w:color w:val="231F20"/>
        </w:rPr>
        <w:t>hereof.</w:t>
      </w:r>
      <w:r>
        <w:rPr>
          <w:color w:val="231F20"/>
        </w:rPr>
        <w:t xml:space="preserve"> </w:t>
      </w:r>
      <w:r w:rsidR="00154745">
        <w:rPr>
          <w:color w:val="231F20"/>
        </w:rPr>
        <w:t>The</w:t>
      </w:r>
      <w:r>
        <w:rPr>
          <w:color w:val="231F20"/>
        </w:rPr>
        <w:t xml:space="preserve"> </w:t>
      </w:r>
      <w:r w:rsidR="00154745">
        <w:rPr>
          <w:color w:val="231F20"/>
        </w:rPr>
        <w:t>term</w:t>
      </w:r>
      <w:r>
        <w:rPr>
          <w:color w:val="231F20"/>
        </w:rPr>
        <w:t xml:space="preserve"> </w:t>
      </w:r>
      <w:r w:rsidR="00154745">
        <w:rPr>
          <w:color w:val="231F20"/>
        </w:rPr>
        <w:t>“Balance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Price,”</w:t>
      </w:r>
      <w:r>
        <w:rPr>
          <w:color w:val="231F20"/>
        </w:rPr>
        <w:t xml:space="preserve"> </w:t>
      </w:r>
      <w:r w:rsidR="00154745">
        <w:rPr>
          <w:color w:val="231F20"/>
        </w:rPr>
        <w:t>as</w:t>
      </w:r>
      <w:r>
        <w:rPr>
          <w:color w:val="231F20"/>
        </w:rPr>
        <w:t xml:space="preserve"> </w:t>
      </w:r>
      <w:r w:rsidR="00154745">
        <w:rPr>
          <w:color w:val="231F20"/>
        </w:rPr>
        <w:t>used</w:t>
      </w:r>
      <w:r>
        <w:rPr>
          <w:color w:val="231F20"/>
        </w:rPr>
        <w:t xml:space="preserve"> </w:t>
      </w:r>
      <w:r w:rsidR="00154745">
        <w:rPr>
          <w:color w:val="231F20"/>
        </w:rPr>
        <w:t>in</w:t>
      </w:r>
      <w:r>
        <w:rPr>
          <w:color w:val="231F20"/>
        </w:rPr>
        <w:t xml:space="preserve"> </w:t>
      </w:r>
      <w:r w:rsidR="00154745">
        <w:rPr>
          <w:color w:val="231F20"/>
        </w:rPr>
        <w:t>this</w:t>
      </w:r>
      <w:r>
        <w:rPr>
          <w:color w:val="231F20"/>
        </w:rPr>
        <w:t xml:space="preserve"> </w:t>
      </w:r>
      <w:r w:rsidR="00154745">
        <w:rPr>
          <w:color w:val="231F20"/>
        </w:rPr>
        <w:t>paragraph,</w:t>
      </w:r>
      <w:r>
        <w:rPr>
          <w:color w:val="231F20"/>
        </w:rPr>
        <w:t xml:space="preserve"> </w:t>
      </w:r>
      <w:r w:rsidR="00154745">
        <w:rPr>
          <w:color w:val="231F20"/>
        </w:rPr>
        <w:t>shall</w:t>
      </w:r>
      <w:r>
        <w:rPr>
          <w:color w:val="231F20"/>
        </w:rPr>
        <w:t xml:space="preserve"> </w:t>
      </w:r>
      <w:r w:rsidR="00154745">
        <w:rPr>
          <w:color w:val="231F20"/>
        </w:rPr>
        <w:t>mean</w:t>
      </w:r>
      <w:r>
        <w:rPr>
          <w:color w:val="231F20"/>
        </w:rPr>
        <w:t xml:space="preserve"> </w:t>
      </w:r>
      <w:r w:rsidR="00154745">
        <w:rPr>
          <w:color w:val="231F20"/>
        </w:rPr>
        <w:t>the total</w:t>
      </w:r>
      <w:r>
        <w:rPr>
          <w:color w:val="231F20"/>
        </w:rPr>
        <w:t xml:space="preserve"> </w:t>
      </w:r>
      <w:r w:rsidR="00154745">
        <w:rPr>
          <w:color w:val="231F20"/>
        </w:rPr>
        <w:t>amount</w:t>
      </w:r>
      <w:r>
        <w:rPr>
          <w:color w:val="231F20"/>
        </w:rPr>
        <w:t xml:space="preserve"> </w:t>
      </w:r>
      <w:r w:rsidR="00154745">
        <w:rPr>
          <w:color w:val="231F20"/>
        </w:rPr>
        <w:t>payable</w:t>
      </w:r>
      <w:r>
        <w:rPr>
          <w:color w:val="231F20"/>
        </w:rPr>
        <w:t xml:space="preserve"> </w:t>
      </w:r>
      <w:r w:rsidR="00154745">
        <w:rPr>
          <w:color w:val="231F20"/>
        </w:rPr>
        <w:t>by</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to</w:t>
      </w:r>
      <w:r>
        <w:rPr>
          <w:color w:val="231F20"/>
        </w:rPr>
        <w:t xml:space="preserve"> </w:t>
      </w:r>
      <w:r w:rsidR="00154745">
        <w:rPr>
          <w:color w:val="231F20"/>
        </w:rPr>
        <w:t>Contractor</w:t>
      </w:r>
      <w:r>
        <w:rPr>
          <w:color w:val="231F20"/>
        </w:rPr>
        <w:t xml:space="preserve"> </w:t>
      </w:r>
      <w:r w:rsidR="00154745">
        <w:rPr>
          <w:color w:val="231F20"/>
        </w:rPr>
        <w:t>under</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less</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properly</w:t>
      </w:r>
      <w:r>
        <w:rPr>
          <w:color w:val="231F20"/>
        </w:rPr>
        <w:t xml:space="preserve"> </w:t>
      </w:r>
      <w:r w:rsidR="00154745">
        <w:rPr>
          <w:color w:val="231F20"/>
        </w:rPr>
        <w:t>paid by</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to</w:t>
      </w:r>
      <w:r>
        <w:rPr>
          <w:color w:val="231F20"/>
        </w:rPr>
        <w:t xml:space="preserve"> </w:t>
      </w:r>
      <w:r w:rsidR="00154745">
        <w:rPr>
          <w:color w:val="231F20"/>
        </w:rPr>
        <w:t>Contractor;</w:t>
      </w:r>
      <w:r>
        <w:rPr>
          <w:color w:val="231F20"/>
        </w:rPr>
        <w:t xml:space="preserve"> </w:t>
      </w:r>
      <w:r w:rsidR="00154745">
        <w:rPr>
          <w:color w:val="231F20"/>
        </w:rPr>
        <w:t>or</w:t>
      </w:r>
    </w:p>
    <w:p w14:paraId="3E647CFB" w14:textId="77777777" w:rsidR="00607E22" w:rsidRDefault="00FF2F88">
      <w:pPr>
        <w:pStyle w:val="ListParagraph"/>
        <w:numPr>
          <w:ilvl w:val="1"/>
          <w:numId w:val="3"/>
        </w:numPr>
        <w:tabs>
          <w:tab w:val="left" w:pos="1250"/>
        </w:tabs>
        <w:spacing w:before="79" w:line="266" w:lineRule="auto"/>
        <w:ind w:right="335" w:hanging="548"/>
        <w:jc w:val="both"/>
      </w:pPr>
      <w:r>
        <w:rPr>
          <w:color w:val="231F20"/>
        </w:rPr>
        <w:t>P</w:t>
      </w:r>
      <w:r w:rsidR="00154745">
        <w:rPr>
          <w:color w:val="231F20"/>
        </w:rPr>
        <w:t>ay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required</w:t>
      </w:r>
      <w:r>
        <w:rPr>
          <w:color w:val="231F20"/>
        </w:rPr>
        <w:t xml:space="preserve"> </w:t>
      </w:r>
      <w:r w:rsidR="00154745">
        <w:rPr>
          <w:color w:val="231F20"/>
        </w:rPr>
        <w:t>by</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to</w:t>
      </w:r>
      <w:r>
        <w:rPr>
          <w:color w:val="231F20"/>
        </w:rPr>
        <w:t xml:space="preserve"> </w:t>
      </w:r>
      <w:r w:rsidR="00154745">
        <w:rPr>
          <w:color w:val="231F20"/>
        </w:rPr>
        <w:t>complete</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in</w:t>
      </w:r>
      <w:r>
        <w:rPr>
          <w:color w:val="231F20"/>
        </w:rPr>
        <w:t xml:space="preserve"> </w:t>
      </w:r>
      <w:r w:rsidR="00154745">
        <w:rPr>
          <w:color w:val="231F20"/>
        </w:rPr>
        <w:t>accordance with</w:t>
      </w:r>
      <w:r w:rsidR="007B2748">
        <w:rPr>
          <w:color w:val="231F20"/>
        </w:rPr>
        <w:t xml:space="preserve"> </w:t>
      </w:r>
      <w:r w:rsidR="00154745">
        <w:rPr>
          <w:color w:val="231F20"/>
        </w:rPr>
        <w:t>its</w:t>
      </w:r>
      <w:r>
        <w:rPr>
          <w:color w:val="231F20"/>
        </w:rPr>
        <w:t xml:space="preserve"> </w:t>
      </w:r>
      <w:r w:rsidR="00154745">
        <w:rPr>
          <w:color w:val="231F20"/>
        </w:rPr>
        <w:t>terms</w:t>
      </w:r>
      <w:r>
        <w:rPr>
          <w:color w:val="231F20"/>
        </w:rPr>
        <w:t xml:space="preserve"> </w:t>
      </w:r>
      <w:r w:rsidR="00154745">
        <w:rPr>
          <w:color w:val="231F20"/>
        </w:rPr>
        <w:t>and</w:t>
      </w:r>
      <w:r>
        <w:rPr>
          <w:color w:val="231F20"/>
        </w:rPr>
        <w:t xml:space="preserve"> </w:t>
      </w:r>
      <w:r w:rsidR="00154745">
        <w:rPr>
          <w:color w:val="231F20"/>
        </w:rPr>
        <w:t>conditions</w:t>
      </w:r>
      <w:r>
        <w:rPr>
          <w:color w:val="231F20"/>
        </w:rPr>
        <w:t xml:space="preserve"> </w:t>
      </w:r>
      <w:r w:rsidR="00154745">
        <w:rPr>
          <w:color w:val="231F20"/>
        </w:rPr>
        <w:t>up</w:t>
      </w:r>
      <w:r>
        <w:rPr>
          <w:color w:val="231F20"/>
        </w:rPr>
        <w:t xml:space="preserve"> </w:t>
      </w:r>
      <w:r w:rsidR="00154745">
        <w:rPr>
          <w:color w:val="231F20"/>
        </w:rPr>
        <w:t>to</w:t>
      </w:r>
      <w:r>
        <w:rPr>
          <w:color w:val="231F20"/>
        </w:rPr>
        <w:t xml:space="preserve"> </w:t>
      </w:r>
      <w:r w:rsidR="00154745">
        <w:rPr>
          <w:color w:val="231F20"/>
        </w:rPr>
        <w:t>a</w:t>
      </w:r>
      <w:r>
        <w:rPr>
          <w:color w:val="231F20"/>
        </w:rPr>
        <w:t xml:space="preserve"> </w:t>
      </w:r>
      <w:r w:rsidR="00154745">
        <w:rPr>
          <w:color w:val="231F20"/>
        </w:rPr>
        <w:t>total</w:t>
      </w:r>
      <w:r>
        <w:rPr>
          <w:color w:val="231F20"/>
        </w:rPr>
        <w:t xml:space="preserve"> </w:t>
      </w:r>
      <w:r w:rsidR="00154745">
        <w:rPr>
          <w:color w:val="231F20"/>
        </w:rPr>
        <w:t>not</w:t>
      </w:r>
      <w:r>
        <w:rPr>
          <w:color w:val="231F20"/>
        </w:rPr>
        <w:t xml:space="preserve"> </w:t>
      </w:r>
      <w:r w:rsidR="00154745">
        <w:rPr>
          <w:color w:val="231F20"/>
        </w:rPr>
        <w:t>exceeding</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of</w:t>
      </w:r>
      <w:r>
        <w:rPr>
          <w:color w:val="231F20"/>
        </w:rPr>
        <w:t xml:space="preserve"> </w:t>
      </w:r>
      <w:r w:rsidR="00154745">
        <w:rPr>
          <w:color w:val="231F20"/>
        </w:rPr>
        <w:t>this</w:t>
      </w:r>
      <w:r>
        <w:rPr>
          <w:color w:val="231F20"/>
        </w:rPr>
        <w:t xml:space="preserve"> </w:t>
      </w:r>
      <w:r w:rsidR="00154745">
        <w:rPr>
          <w:color w:val="231F20"/>
        </w:rPr>
        <w:t>Bond.</w:t>
      </w:r>
    </w:p>
    <w:p w14:paraId="301B8738" w14:textId="77777777" w:rsidR="00607E22" w:rsidRDefault="00154745">
      <w:pPr>
        <w:pStyle w:val="ListParagraph"/>
        <w:numPr>
          <w:ilvl w:val="0"/>
          <w:numId w:val="3"/>
        </w:numPr>
        <w:tabs>
          <w:tab w:val="left" w:pos="694"/>
          <w:tab w:val="left" w:pos="695"/>
        </w:tabs>
        <w:spacing w:before="206"/>
        <w:ind w:left="694" w:hanging="570"/>
      </w:pPr>
      <w:r>
        <w:rPr>
          <w:color w:val="231F20"/>
        </w:rPr>
        <w:t>The</w:t>
      </w:r>
      <w:r w:rsidR="00FF2F88">
        <w:rPr>
          <w:color w:val="231F20"/>
        </w:rPr>
        <w:t xml:space="preserve"> </w:t>
      </w:r>
      <w:r>
        <w:rPr>
          <w:color w:val="231F20"/>
        </w:rPr>
        <w:t>Surety</w:t>
      </w:r>
      <w:r w:rsidR="00FF2F88">
        <w:rPr>
          <w:color w:val="231F20"/>
        </w:rPr>
        <w:t xml:space="preserve"> </w:t>
      </w:r>
      <w:r>
        <w:rPr>
          <w:color w:val="231F20"/>
        </w:rPr>
        <w:t>shall</w:t>
      </w:r>
      <w:r w:rsidR="00FF2F88">
        <w:rPr>
          <w:color w:val="231F20"/>
        </w:rPr>
        <w:t xml:space="preserve"> </w:t>
      </w:r>
      <w:r>
        <w:rPr>
          <w:color w:val="231F20"/>
        </w:rPr>
        <w:t>not</w:t>
      </w:r>
      <w:r w:rsidR="00FF2F88">
        <w:rPr>
          <w:color w:val="231F20"/>
        </w:rPr>
        <w:t xml:space="preserve"> </w:t>
      </w:r>
      <w:r>
        <w:rPr>
          <w:color w:val="231F20"/>
        </w:rPr>
        <w:t>be</w:t>
      </w:r>
      <w:r w:rsidR="00FF2F88">
        <w:rPr>
          <w:color w:val="231F20"/>
        </w:rPr>
        <w:t xml:space="preserve"> </w:t>
      </w:r>
      <w:r>
        <w:rPr>
          <w:color w:val="231F20"/>
        </w:rPr>
        <w:t>liable</w:t>
      </w:r>
      <w:r w:rsidR="00FF2F88">
        <w:rPr>
          <w:color w:val="231F20"/>
        </w:rPr>
        <w:t xml:space="preserve"> </w:t>
      </w:r>
      <w:r>
        <w:rPr>
          <w:color w:val="231F20"/>
        </w:rPr>
        <w:t>for</w:t>
      </w:r>
      <w:r w:rsidR="00FF2F88">
        <w:rPr>
          <w:color w:val="231F20"/>
        </w:rPr>
        <w:t xml:space="preserve"> </w:t>
      </w:r>
      <w:r>
        <w:rPr>
          <w:color w:val="231F20"/>
        </w:rPr>
        <w:t>a</w:t>
      </w:r>
      <w:r w:rsidR="00FF2F88">
        <w:rPr>
          <w:color w:val="231F20"/>
        </w:rPr>
        <w:t xml:space="preserve"> </w:t>
      </w:r>
      <w:r>
        <w:rPr>
          <w:color w:val="231F20"/>
        </w:rPr>
        <w:t>greater</w:t>
      </w:r>
      <w:r w:rsidR="00FF2F88">
        <w:rPr>
          <w:color w:val="231F20"/>
        </w:rPr>
        <w:t xml:space="preserve"> </w:t>
      </w:r>
      <w:r>
        <w:rPr>
          <w:color w:val="231F20"/>
        </w:rPr>
        <w:t>sum</w:t>
      </w:r>
      <w:r w:rsidR="00FF2F88">
        <w:rPr>
          <w:color w:val="231F20"/>
        </w:rPr>
        <w:t xml:space="preserve"> </w:t>
      </w:r>
      <w:r>
        <w:rPr>
          <w:color w:val="231F20"/>
        </w:rPr>
        <w:t>than</w:t>
      </w:r>
      <w:r w:rsidR="00FF2F88">
        <w:rPr>
          <w:color w:val="231F20"/>
        </w:rPr>
        <w:t xml:space="preserve"> </w:t>
      </w:r>
      <w:r>
        <w:rPr>
          <w:color w:val="231F20"/>
        </w:rPr>
        <w:t>the</w:t>
      </w:r>
      <w:r w:rsidR="00FF2F88">
        <w:rPr>
          <w:color w:val="231F20"/>
        </w:rPr>
        <w:t xml:space="preserve"> </w:t>
      </w:r>
      <w:r>
        <w:rPr>
          <w:color w:val="231F20"/>
        </w:rPr>
        <w:t>speciﬁed</w:t>
      </w:r>
      <w:r w:rsidR="00FF2F88">
        <w:rPr>
          <w:color w:val="231F20"/>
        </w:rPr>
        <w:t xml:space="preserve"> </w:t>
      </w:r>
      <w:r>
        <w:rPr>
          <w:color w:val="231F20"/>
        </w:rPr>
        <w:t>penalty</w:t>
      </w:r>
      <w:r w:rsidR="00FF2F88">
        <w:rPr>
          <w:color w:val="231F20"/>
        </w:rPr>
        <w:t xml:space="preserve"> </w:t>
      </w:r>
      <w:r>
        <w:rPr>
          <w:color w:val="231F20"/>
        </w:rPr>
        <w:t>of</w:t>
      </w:r>
      <w:r w:rsidR="00FF2F88">
        <w:rPr>
          <w:color w:val="231F20"/>
        </w:rPr>
        <w:t xml:space="preserve"> </w:t>
      </w:r>
      <w:r>
        <w:rPr>
          <w:color w:val="231F20"/>
        </w:rPr>
        <w:t>this</w:t>
      </w:r>
      <w:r w:rsidR="00FF2F88">
        <w:rPr>
          <w:color w:val="231F20"/>
        </w:rPr>
        <w:t xml:space="preserve"> </w:t>
      </w:r>
      <w:r>
        <w:rPr>
          <w:color w:val="231F20"/>
        </w:rPr>
        <w:t>Bond.</w:t>
      </w:r>
    </w:p>
    <w:p w14:paraId="2B1F479C" w14:textId="77777777" w:rsidR="00607E22" w:rsidRDefault="00154745">
      <w:pPr>
        <w:pStyle w:val="ListParagraph"/>
        <w:numPr>
          <w:ilvl w:val="0"/>
          <w:numId w:val="3"/>
        </w:numPr>
        <w:tabs>
          <w:tab w:val="left" w:pos="695"/>
        </w:tabs>
        <w:spacing w:before="234" w:line="266" w:lineRule="auto"/>
        <w:ind w:left="694" w:right="335" w:hanging="570"/>
        <w:jc w:val="both"/>
      </w:pPr>
      <w:r>
        <w:rPr>
          <w:color w:val="231F20"/>
        </w:rPr>
        <w:t>Any</w:t>
      </w:r>
      <w:r w:rsidR="00FF2F88">
        <w:rPr>
          <w:color w:val="231F20"/>
        </w:rPr>
        <w:t xml:space="preserve"> </w:t>
      </w:r>
      <w:r>
        <w:rPr>
          <w:color w:val="231F20"/>
        </w:rPr>
        <w:t>suit</w:t>
      </w:r>
      <w:r w:rsidR="00FF2F88">
        <w:rPr>
          <w:color w:val="231F20"/>
        </w:rPr>
        <w:t xml:space="preserve"> </w:t>
      </w:r>
      <w:r>
        <w:rPr>
          <w:color w:val="231F20"/>
        </w:rPr>
        <w:t>under</w:t>
      </w:r>
      <w:r w:rsidR="00FF2F88">
        <w:rPr>
          <w:color w:val="231F20"/>
        </w:rPr>
        <w:t xml:space="preserve"> </w:t>
      </w:r>
      <w:r>
        <w:rPr>
          <w:color w:val="231F20"/>
        </w:rPr>
        <w:t>this</w:t>
      </w:r>
      <w:r w:rsidR="00FF2F88">
        <w:rPr>
          <w:color w:val="231F20"/>
        </w:rPr>
        <w:t xml:space="preserve"> </w:t>
      </w:r>
      <w:r>
        <w:rPr>
          <w:color w:val="231F20"/>
        </w:rPr>
        <w:t>Bond</w:t>
      </w:r>
      <w:r w:rsidR="00FF2F88">
        <w:rPr>
          <w:color w:val="231F20"/>
        </w:rPr>
        <w:t xml:space="preserve"> </w:t>
      </w:r>
      <w:r>
        <w:rPr>
          <w:color w:val="231F20"/>
        </w:rPr>
        <w:t>must</w:t>
      </w:r>
      <w:r w:rsidR="00FF2F88">
        <w:rPr>
          <w:color w:val="231F20"/>
        </w:rPr>
        <w:t xml:space="preserve"> </w:t>
      </w:r>
      <w:r>
        <w:rPr>
          <w:color w:val="231F20"/>
        </w:rPr>
        <w:t>be</w:t>
      </w:r>
      <w:r w:rsidR="00FF2F88">
        <w:rPr>
          <w:color w:val="231F20"/>
        </w:rPr>
        <w:t xml:space="preserve"> </w:t>
      </w:r>
      <w:r>
        <w:rPr>
          <w:color w:val="231F20"/>
        </w:rPr>
        <w:t>instituted</w:t>
      </w:r>
      <w:r w:rsidR="00FF2F88">
        <w:rPr>
          <w:color w:val="231F20"/>
        </w:rPr>
        <w:t xml:space="preserve"> </w:t>
      </w:r>
      <w:r>
        <w:rPr>
          <w:color w:val="231F20"/>
        </w:rPr>
        <w:t>before</w:t>
      </w:r>
      <w:r w:rsidR="00FF2F88">
        <w:rPr>
          <w:color w:val="231F20"/>
        </w:rPr>
        <w:t xml:space="preserve"> </w:t>
      </w:r>
      <w:r>
        <w:rPr>
          <w:color w:val="231F20"/>
        </w:rPr>
        <w:t>the</w:t>
      </w:r>
      <w:r w:rsidR="00FF2F88">
        <w:rPr>
          <w:color w:val="231F20"/>
        </w:rPr>
        <w:t xml:space="preserve"> </w:t>
      </w:r>
      <w:r>
        <w:rPr>
          <w:color w:val="231F20"/>
        </w:rPr>
        <w:t>expiration</w:t>
      </w:r>
      <w:r w:rsidR="00FF2F88">
        <w:rPr>
          <w:color w:val="231F20"/>
        </w:rPr>
        <w:t xml:space="preserve"> </w:t>
      </w:r>
      <w:r>
        <w:rPr>
          <w:color w:val="231F20"/>
        </w:rPr>
        <w:t>of</w:t>
      </w:r>
      <w:r w:rsidR="00FF2F88">
        <w:rPr>
          <w:color w:val="231F20"/>
        </w:rPr>
        <w:t xml:space="preserve"> </w:t>
      </w:r>
      <w:r>
        <w:rPr>
          <w:color w:val="231F20"/>
        </w:rPr>
        <w:t>one</w:t>
      </w:r>
      <w:r w:rsidR="00FF2F88">
        <w:rPr>
          <w:color w:val="231F20"/>
        </w:rPr>
        <w:t xml:space="preserve"> </w:t>
      </w:r>
      <w:r>
        <w:rPr>
          <w:color w:val="231F20"/>
        </w:rPr>
        <w:t>year</w:t>
      </w:r>
      <w:r w:rsidR="00FF2F88">
        <w:rPr>
          <w:color w:val="231F20"/>
        </w:rPr>
        <w:t xml:space="preserve"> </w:t>
      </w:r>
      <w:r>
        <w:rPr>
          <w:color w:val="231F20"/>
        </w:rPr>
        <w:t>from</w:t>
      </w:r>
      <w:r w:rsidR="00FF2F88">
        <w:rPr>
          <w:color w:val="231F20"/>
        </w:rPr>
        <w:t xml:space="preserve"> </w:t>
      </w:r>
      <w:r>
        <w:rPr>
          <w:color w:val="231F20"/>
        </w:rPr>
        <w:t>the</w:t>
      </w:r>
      <w:r w:rsidR="00FF2F88">
        <w:rPr>
          <w:color w:val="231F20"/>
        </w:rPr>
        <w:t xml:space="preserve"> </w:t>
      </w:r>
      <w:r>
        <w:rPr>
          <w:color w:val="231F20"/>
        </w:rPr>
        <w:t>date</w:t>
      </w:r>
      <w:r w:rsidR="00FF2F88">
        <w:rPr>
          <w:color w:val="231F20"/>
        </w:rPr>
        <w:t xml:space="preserve"> </w:t>
      </w:r>
      <w:r>
        <w:rPr>
          <w:color w:val="231F20"/>
        </w:rPr>
        <w:t>of</w:t>
      </w:r>
      <w:r w:rsidR="00FF2F88">
        <w:rPr>
          <w:color w:val="231F20"/>
        </w:rPr>
        <w:t xml:space="preserve"> </w:t>
      </w:r>
      <w:r>
        <w:rPr>
          <w:color w:val="231F20"/>
        </w:rPr>
        <w:t>the</w:t>
      </w:r>
      <w:r w:rsidR="00FF2F88">
        <w:rPr>
          <w:color w:val="231F20"/>
        </w:rPr>
        <w:t xml:space="preserve"> </w:t>
      </w:r>
      <w:r>
        <w:rPr>
          <w:color w:val="231F20"/>
        </w:rPr>
        <w:t>issuing</w:t>
      </w:r>
      <w:r w:rsidR="00FF2F88">
        <w:rPr>
          <w:color w:val="231F20"/>
        </w:rPr>
        <w:t xml:space="preserve"> </w:t>
      </w:r>
      <w:r>
        <w:rPr>
          <w:color w:val="231F20"/>
        </w:rPr>
        <w:t>of</w:t>
      </w:r>
      <w:r w:rsidR="00FF2F88">
        <w:rPr>
          <w:color w:val="231F20"/>
        </w:rPr>
        <w:t xml:space="preserve"> </w:t>
      </w:r>
      <w:r>
        <w:rPr>
          <w:color w:val="231F20"/>
        </w:rPr>
        <w:t>the Taking-Over</w:t>
      </w:r>
      <w:r w:rsidR="00FF2F88">
        <w:rPr>
          <w:color w:val="231F20"/>
        </w:rPr>
        <w:t xml:space="preserve"> </w:t>
      </w:r>
      <w:r>
        <w:rPr>
          <w:color w:val="231F20"/>
        </w:rPr>
        <w:t>Certiﬁcate.</w:t>
      </w:r>
      <w:r w:rsidR="00FF2F88">
        <w:rPr>
          <w:color w:val="231F20"/>
        </w:rPr>
        <w:t xml:space="preserve"> </w:t>
      </w:r>
      <w:r>
        <w:rPr>
          <w:color w:val="231F20"/>
        </w:rPr>
        <w:t>No</w:t>
      </w:r>
      <w:r w:rsidR="00FF2F88">
        <w:rPr>
          <w:color w:val="231F20"/>
        </w:rPr>
        <w:t xml:space="preserve"> </w:t>
      </w:r>
      <w:r>
        <w:rPr>
          <w:color w:val="231F20"/>
        </w:rPr>
        <w:t>right</w:t>
      </w:r>
      <w:r w:rsidR="00FF2F88">
        <w:rPr>
          <w:color w:val="231F20"/>
        </w:rPr>
        <w:t xml:space="preserve"> </w:t>
      </w:r>
      <w:r>
        <w:rPr>
          <w:color w:val="231F20"/>
        </w:rPr>
        <w:t>of</w:t>
      </w:r>
      <w:r w:rsidR="00FF2F88">
        <w:rPr>
          <w:color w:val="231F20"/>
        </w:rPr>
        <w:t xml:space="preserve"> </w:t>
      </w:r>
      <w:r>
        <w:rPr>
          <w:color w:val="231F20"/>
        </w:rPr>
        <w:t>action</w:t>
      </w:r>
      <w:r w:rsidR="00FF2F88">
        <w:rPr>
          <w:color w:val="231F20"/>
        </w:rPr>
        <w:t xml:space="preserve"> </w:t>
      </w:r>
      <w:r>
        <w:rPr>
          <w:color w:val="231F20"/>
        </w:rPr>
        <w:t>shall</w:t>
      </w:r>
      <w:r w:rsidR="00FF2F88">
        <w:rPr>
          <w:color w:val="231F20"/>
        </w:rPr>
        <w:t xml:space="preserve"> </w:t>
      </w:r>
      <w:r>
        <w:rPr>
          <w:color w:val="231F20"/>
        </w:rPr>
        <w:t>accrue</w:t>
      </w:r>
      <w:r w:rsidR="00FF2F88">
        <w:rPr>
          <w:color w:val="231F20"/>
        </w:rPr>
        <w:t xml:space="preserve"> </w:t>
      </w:r>
      <w:r>
        <w:rPr>
          <w:color w:val="231F20"/>
        </w:rPr>
        <w:t>on</w:t>
      </w:r>
      <w:r w:rsidR="00FF2F88">
        <w:rPr>
          <w:color w:val="231F20"/>
        </w:rPr>
        <w:t xml:space="preserve"> </w:t>
      </w:r>
      <w:r>
        <w:rPr>
          <w:color w:val="231F20"/>
        </w:rPr>
        <w:t>this</w:t>
      </w:r>
      <w:r w:rsidR="00FF2F88">
        <w:rPr>
          <w:color w:val="231F20"/>
        </w:rPr>
        <w:t xml:space="preserve"> </w:t>
      </w:r>
      <w:r>
        <w:rPr>
          <w:color w:val="231F20"/>
        </w:rPr>
        <w:t>Bond</w:t>
      </w:r>
      <w:r w:rsidR="00FF2F88">
        <w:rPr>
          <w:color w:val="231F20"/>
        </w:rPr>
        <w:t xml:space="preserve"> </w:t>
      </w:r>
      <w:r>
        <w:rPr>
          <w:color w:val="231F20"/>
        </w:rPr>
        <w:t>to</w:t>
      </w:r>
      <w:r w:rsidR="00FF2F88">
        <w:rPr>
          <w:color w:val="231F20"/>
        </w:rPr>
        <w:t xml:space="preserve"> </w:t>
      </w:r>
      <w:r>
        <w:rPr>
          <w:color w:val="231F20"/>
        </w:rPr>
        <w:t>or</w:t>
      </w:r>
      <w:r w:rsidR="00FF2F88">
        <w:rPr>
          <w:color w:val="231F20"/>
        </w:rPr>
        <w:t xml:space="preserve"> </w:t>
      </w:r>
      <w:r>
        <w:rPr>
          <w:color w:val="231F20"/>
        </w:rPr>
        <w:t>for</w:t>
      </w:r>
      <w:r w:rsidR="00FF2F88">
        <w:rPr>
          <w:color w:val="231F20"/>
        </w:rPr>
        <w:t xml:space="preserve"> </w:t>
      </w:r>
      <w:r>
        <w:rPr>
          <w:color w:val="231F20"/>
        </w:rPr>
        <w:t>the</w:t>
      </w:r>
      <w:r w:rsidR="00FF2F88">
        <w:rPr>
          <w:color w:val="231F20"/>
        </w:rPr>
        <w:t xml:space="preserve"> </w:t>
      </w:r>
      <w:r>
        <w:rPr>
          <w:color w:val="231F20"/>
        </w:rPr>
        <w:t>use</w:t>
      </w:r>
      <w:r w:rsidR="00FF2F88">
        <w:rPr>
          <w:color w:val="231F20"/>
        </w:rPr>
        <w:t xml:space="preserve"> </w:t>
      </w:r>
      <w:r>
        <w:rPr>
          <w:color w:val="231F20"/>
        </w:rPr>
        <w:t>of</w:t>
      </w:r>
      <w:r w:rsidR="00FF2F88">
        <w:rPr>
          <w:color w:val="231F20"/>
        </w:rPr>
        <w:t xml:space="preserve"> </w:t>
      </w:r>
      <w:r>
        <w:rPr>
          <w:color w:val="231F20"/>
        </w:rPr>
        <w:t>any</w:t>
      </w:r>
      <w:r w:rsidR="00FF2F88">
        <w:rPr>
          <w:color w:val="231F20"/>
        </w:rPr>
        <w:t xml:space="preserve"> </w:t>
      </w:r>
      <w:r>
        <w:rPr>
          <w:color w:val="231F20"/>
        </w:rPr>
        <w:t>person</w:t>
      </w:r>
      <w:r w:rsidR="00FF2F88">
        <w:rPr>
          <w:color w:val="231F20"/>
        </w:rPr>
        <w:t xml:space="preserve"> </w:t>
      </w:r>
      <w:r>
        <w:rPr>
          <w:color w:val="231F20"/>
        </w:rPr>
        <w:t>or</w:t>
      </w:r>
      <w:r w:rsidR="00FF2F88">
        <w:rPr>
          <w:color w:val="231F20"/>
        </w:rPr>
        <w:t xml:space="preserve"> </w:t>
      </w:r>
      <w:r>
        <w:rPr>
          <w:color w:val="231F20"/>
        </w:rPr>
        <w:t>corporation other</w:t>
      </w:r>
      <w:r w:rsidR="00FF2F88">
        <w:rPr>
          <w:color w:val="231F20"/>
        </w:rPr>
        <w:t xml:space="preserve"> </w:t>
      </w:r>
      <w:r>
        <w:rPr>
          <w:color w:val="231F20"/>
        </w:rPr>
        <w:t>than</w:t>
      </w:r>
      <w:r w:rsidR="00FF2F88">
        <w:rPr>
          <w:color w:val="231F20"/>
        </w:rPr>
        <w:t xml:space="preserve"> </w:t>
      </w:r>
      <w:r>
        <w:rPr>
          <w:color w:val="231F20"/>
        </w:rPr>
        <w:t>the</w:t>
      </w:r>
      <w:r w:rsidR="00FF2F88">
        <w:rPr>
          <w:color w:val="231F20"/>
        </w:rPr>
        <w:t xml:space="preserve"> </w:t>
      </w:r>
      <w:r>
        <w:rPr>
          <w:color w:val="231F20"/>
        </w:rPr>
        <w:t>Procuring</w:t>
      </w:r>
      <w:r w:rsidR="00FF2F88">
        <w:rPr>
          <w:color w:val="231F20"/>
        </w:rPr>
        <w:t xml:space="preserve"> </w:t>
      </w:r>
      <w:r>
        <w:rPr>
          <w:color w:val="231F20"/>
        </w:rPr>
        <w:t>Entity</w:t>
      </w:r>
      <w:r w:rsidR="00FF2F88">
        <w:rPr>
          <w:color w:val="231F20"/>
        </w:rPr>
        <w:t xml:space="preserve"> </w:t>
      </w:r>
      <w:r>
        <w:rPr>
          <w:color w:val="231F20"/>
        </w:rPr>
        <w:t>named</w:t>
      </w:r>
      <w:r w:rsidR="00FF2F88">
        <w:rPr>
          <w:color w:val="231F20"/>
        </w:rPr>
        <w:t xml:space="preserve"> </w:t>
      </w:r>
      <w:r>
        <w:rPr>
          <w:color w:val="231F20"/>
        </w:rPr>
        <w:t>here</w:t>
      </w:r>
      <w:r w:rsidR="00FF2F88">
        <w:rPr>
          <w:color w:val="231F20"/>
        </w:rPr>
        <w:t xml:space="preserve"> </w:t>
      </w:r>
      <w:r>
        <w:rPr>
          <w:color w:val="231F20"/>
        </w:rPr>
        <w:t>in</w:t>
      </w:r>
      <w:r w:rsidR="00FF2F88">
        <w:rPr>
          <w:color w:val="231F20"/>
        </w:rPr>
        <w:t xml:space="preserve"> </w:t>
      </w:r>
      <w:r>
        <w:rPr>
          <w:color w:val="231F20"/>
        </w:rPr>
        <w:t>or</w:t>
      </w:r>
      <w:r w:rsidR="00FF2F88">
        <w:rPr>
          <w:color w:val="231F20"/>
        </w:rPr>
        <w:t xml:space="preserve"> </w:t>
      </w:r>
      <w:r>
        <w:rPr>
          <w:color w:val="231F20"/>
        </w:rPr>
        <w:t>the</w:t>
      </w:r>
      <w:r w:rsidR="00FF2F88">
        <w:rPr>
          <w:color w:val="231F20"/>
        </w:rPr>
        <w:t xml:space="preserve"> </w:t>
      </w:r>
      <w:r>
        <w:rPr>
          <w:color w:val="231F20"/>
        </w:rPr>
        <w:t>heirs,</w:t>
      </w:r>
      <w:r w:rsidR="00FF2F88">
        <w:rPr>
          <w:color w:val="231F20"/>
        </w:rPr>
        <w:t xml:space="preserve"> </w:t>
      </w:r>
      <w:r>
        <w:rPr>
          <w:color w:val="231F20"/>
        </w:rPr>
        <w:t>executors,</w:t>
      </w:r>
      <w:r w:rsidR="00FF2F88">
        <w:rPr>
          <w:color w:val="231F20"/>
        </w:rPr>
        <w:t xml:space="preserve"> </w:t>
      </w:r>
      <w:r>
        <w:rPr>
          <w:color w:val="231F20"/>
        </w:rPr>
        <w:t>administrators,</w:t>
      </w:r>
      <w:r w:rsidR="00FF2F88">
        <w:rPr>
          <w:color w:val="231F20"/>
        </w:rPr>
        <w:t xml:space="preserve"> </w:t>
      </w:r>
      <w:r>
        <w:rPr>
          <w:color w:val="231F20"/>
        </w:rPr>
        <w:t>successors,</w:t>
      </w:r>
      <w:r w:rsidR="00FF2F88">
        <w:rPr>
          <w:color w:val="231F20"/>
        </w:rPr>
        <w:t xml:space="preserve"> </w:t>
      </w:r>
      <w:r>
        <w:rPr>
          <w:color w:val="231F20"/>
        </w:rPr>
        <w:t>and</w:t>
      </w:r>
      <w:r w:rsidR="00FF2F88">
        <w:rPr>
          <w:color w:val="231F20"/>
        </w:rPr>
        <w:t xml:space="preserve"> </w:t>
      </w:r>
      <w:r>
        <w:rPr>
          <w:color w:val="231F20"/>
        </w:rPr>
        <w:t>assigns</w:t>
      </w:r>
      <w:r w:rsidR="00FF2F88">
        <w:rPr>
          <w:color w:val="231F20"/>
        </w:rPr>
        <w:t xml:space="preserve"> </w:t>
      </w:r>
      <w:r>
        <w:rPr>
          <w:color w:val="231F20"/>
        </w:rPr>
        <w:t>of the</w:t>
      </w:r>
      <w:r w:rsidR="00FF2F88">
        <w:rPr>
          <w:color w:val="231F20"/>
        </w:rPr>
        <w:t xml:space="preserve"> </w:t>
      </w:r>
      <w:r>
        <w:rPr>
          <w:color w:val="231F20"/>
        </w:rPr>
        <w:t>Procuring</w:t>
      </w:r>
      <w:r w:rsidR="00FF2F88">
        <w:rPr>
          <w:color w:val="231F20"/>
        </w:rPr>
        <w:t xml:space="preserve"> </w:t>
      </w:r>
      <w:r>
        <w:rPr>
          <w:color w:val="231F20"/>
          <w:spacing w:val="-3"/>
        </w:rPr>
        <w:t>Entity.</w:t>
      </w:r>
    </w:p>
    <w:p w14:paraId="6A0B0476" w14:textId="77777777" w:rsidR="00607E22" w:rsidRDefault="00154745">
      <w:pPr>
        <w:pStyle w:val="ListParagraph"/>
        <w:numPr>
          <w:ilvl w:val="0"/>
          <w:numId w:val="3"/>
        </w:numPr>
        <w:tabs>
          <w:tab w:val="left" w:pos="695"/>
          <w:tab w:val="left" w:pos="3024"/>
          <w:tab w:val="left" w:pos="5254"/>
          <w:tab w:val="left" w:pos="6244"/>
        </w:tabs>
        <w:spacing w:before="205" w:line="266" w:lineRule="auto"/>
        <w:ind w:left="694" w:right="329" w:hanging="570"/>
        <w:jc w:val="both"/>
      </w:pPr>
      <w:r>
        <w:rPr>
          <w:color w:val="231F20"/>
        </w:rPr>
        <w:t xml:space="preserve">In testimony whereof, the Contractor has hereunto set his hand and </w:t>
      </w:r>
      <w:r>
        <w:rPr>
          <w:color w:val="231F20"/>
          <w:spacing w:val="-3"/>
        </w:rPr>
        <w:t xml:space="preserve">afﬁxed </w:t>
      </w:r>
      <w:r>
        <w:rPr>
          <w:color w:val="231F20"/>
        </w:rPr>
        <w:t>his seal, and the Surety has caused these</w:t>
      </w:r>
      <w:r w:rsidR="003B2D79">
        <w:rPr>
          <w:color w:val="231F20"/>
        </w:rPr>
        <w:t xml:space="preserve"> </w:t>
      </w:r>
      <w:r>
        <w:rPr>
          <w:color w:val="231F20"/>
        </w:rPr>
        <w:t>presents</w:t>
      </w:r>
      <w:r w:rsidR="003B2D79">
        <w:rPr>
          <w:color w:val="231F20"/>
        </w:rPr>
        <w:t xml:space="preserve"> </w:t>
      </w:r>
      <w:r>
        <w:rPr>
          <w:color w:val="231F20"/>
        </w:rPr>
        <w:t>to</w:t>
      </w:r>
      <w:r w:rsidR="003B2D79">
        <w:rPr>
          <w:color w:val="231F20"/>
        </w:rPr>
        <w:t xml:space="preserve"> </w:t>
      </w:r>
      <w:r>
        <w:rPr>
          <w:color w:val="231F20"/>
        </w:rPr>
        <w:t>be</w:t>
      </w:r>
      <w:r w:rsidR="003B2D79">
        <w:rPr>
          <w:color w:val="231F20"/>
        </w:rPr>
        <w:t xml:space="preserve"> </w:t>
      </w:r>
      <w:r>
        <w:rPr>
          <w:color w:val="231F20"/>
        </w:rPr>
        <w:t>sealed</w:t>
      </w:r>
      <w:r w:rsidR="003B2D79">
        <w:rPr>
          <w:color w:val="231F20"/>
        </w:rPr>
        <w:t xml:space="preserve"> </w:t>
      </w:r>
      <w:r>
        <w:rPr>
          <w:color w:val="231F20"/>
        </w:rPr>
        <w:t>with</w:t>
      </w:r>
      <w:r w:rsidR="003B2D79">
        <w:rPr>
          <w:color w:val="231F20"/>
        </w:rPr>
        <w:t xml:space="preserve"> </w:t>
      </w:r>
      <w:r>
        <w:rPr>
          <w:color w:val="231F20"/>
        </w:rPr>
        <w:t>his</w:t>
      </w:r>
      <w:r w:rsidR="003B2D79">
        <w:rPr>
          <w:color w:val="231F20"/>
        </w:rPr>
        <w:t xml:space="preserve"> </w:t>
      </w:r>
      <w:r>
        <w:rPr>
          <w:color w:val="231F20"/>
        </w:rPr>
        <w:t>corporate</w:t>
      </w:r>
      <w:r w:rsidR="003B2D79">
        <w:rPr>
          <w:color w:val="231F20"/>
        </w:rPr>
        <w:t xml:space="preserve"> </w:t>
      </w:r>
      <w:r>
        <w:rPr>
          <w:color w:val="231F20"/>
        </w:rPr>
        <w:t>seal</w:t>
      </w:r>
      <w:r w:rsidR="003B2D79">
        <w:rPr>
          <w:color w:val="231F20"/>
        </w:rPr>
        <w:t xml:space="preserve"> </w:t>
      </w:r>
      <w:r>
        <w:rPr>
          <w:color w:val="231F20"/>
        </w:rPr>
        <w:t>duly</w:t>
      </w:r>
      <w:r w:rsidR="003B2D79">
        <w:rPr>
          <w:color w:val="231F20"/>
        </w:rPr>
        <w:t xml:space="preserve"> </w:t>
      </w:r>
      <w:r>
        <w:rPr>
          <w:color w:val="231F20"/>
        </w:rPr>
        <w:t>attested</w:t>
      </w:r>
      <w:r w:rsidR="003B2D79">
        <w:rPr>
          <w:color w:val="231F20"/>
        </w:rPr>
        <w:t xml:space="preserve"> </w:t>
      </w:r>
      <w:r>
        <w:rPr>
          <w:color w:val="231F20"/>
        </w:rPr>
        <w:t>by</w:t>
      </w:r>
      <w:r w:rsidR="003B2D79">
        <w:rPr>
          <w:color w:val="231F20"/>
        </w:rPr>
        <w:t xml:space="preserve"> </w:t>
      </w:r>
      <w:r>
        <w:rPr>
          <w:color w:val="231F20"/>
        </w:rPr>
        <w:t>the</w:t>
      </w:r>
      <w:r w:rsidR="003B2D79">
        <w:rPr>
          <w:color w:val="231F20"/>
        </w:rPr>
        <w:t xml:space="preserve"> </w:t>
      </w:r>
      <w:r>
        <w:rPr>
          <w:color w:val="231F20"/>
        </w:rPr>
        <w:t>signature</w:t>
      </w:r>
      <w:r w:rsidR="003B2D79">
        <w:rPr>
          <w:color w:val="231F20"/>
        </w:rPr>
        <w:t xml:space="preserve"> </w:t>
      </w:r>
      <w:r>
        <w:rPr>
          <w:color w:val="231F20"/>
        </w:rPr>
        <w:t>of</w:t>
      </w:r>
      <w:r w:rsidR="003B2D79">
        <w:rPr>
          <w:color w:val="231F20"/>
        </w:rPr>
        <w:t xml:space="preserve"> </w:t>
      </w:r>
      <w:r>
        <w:rPr>
          <w:color w:val="231F20"/>
        </w:rPr>
        <w:t>his</w:t>
      </w:r>
      <w:r w:rsidR="003B2D79">
        <w:rPr>
          <w:color w:val="231F20"/>
        </w:rPr>
        <w:t xml:space="preserve"> </w:t>
      </w:r>
      <w:r>
        <w:rPr>
          <w:color w:val="231F20"/>
        </w:rPr>
        <w:t>legal</w:t>
      </w:r>
      <w:r w:rsidR="003B2D79">
        <w:rPr>
          <w:color w:val="231F20"/>
        </w:rPr>
        <w:t xml:space="preserve"> </w:t>
      </w:r>
      <w:r>
        <w:rPr>
          <w:color w:val="231F20"/>
        </w:rPr>
        <w:t>representative,</w:t>
      </w:r>
      <w:r w:rsidR="003B2D79">
        <w:rPr>
          <w:color w:val="231F20"/>
        </w:rPr>
        <w:t xml:space="preserve"> </w:t>
      </w:r>
      <w:r>
        <w:rPr>
          <w:color w:val="231F20"/>
        </w:rPr>
        <w:t xml:space="preserve">this </w:t>
      </w:r>
      <w:r>
        <w:rPr>
          <w:color w:val="231F20"/>
        </w:rPr>
        <w:lastRenderedPageBreak/>
        <w:t>day</w:t>
      </w:r>
      <w:r>
        <w:rPr>
          <w:color w:val="231F20"/>
          <w:u w:val="single" w:color="221E1F"/>
        </w:rPr>
        <w:tab/>
      </w:r>
      <w:r>
        <w:rPr>
          <w:color w:val="231F20"/>
        </w:rPr>
        <w:t>of</w:t>
      </w:r>
      <w:r>
        <w:rPr>
          <w:color w:val="231F20"/>
          <w:u w:val="single" w:color="221E1F"/>
        </w:rPr>
        <w:tab/>
      </w:r>
      <w:r>
        <w:rPr>
          <w:color w:val="231F20"/>
        </w:rPr>
        <w:t>20</w:t>
      </w:r>
      <w:r>
        <w:rPr>
          <w:color w:val="231F20"/>
          <w:u w:val="single" w:color="221E1F"/>
        </w:rPr>
        <w:tab/>
      </w:r>
      <w:r>
        <w:rPr>
          <w:color w:val="231F20"/>
        </w:rPr>
        <w:t>.</w:t>
      </w:r>
    </w:p>
    <w:p w14:paraId="5F70CD42" w14:textId="77777777" w:rsidR="00607E22" w:rsidRDefault="00154745">
      <w:pPr>
        <w:pStyle w:val="BodyText"/>
        <w:tabs>
          <w:tab w:val="left" w:pos="5249"/>
        </w:tabs>
        <w:spacing w:before="169"/>
        <w:ind w:left="132"/>
      </w:pPr>
      <w:r>
        <w:rPr>
          <w:color w:val="231F20"/>
        </w:rPr>
        <w:t>SIGNED</w:t>
      </w:r>
      <w:r w:rsidR="007C5106">
        <w:rPr>
          <w:color w:val="231F20"/>
        </w:rPr>
        <w:t xml:space="preserve"> </w:t>
      </w:r>
      <w:r>
        <w:rPr>
          <w:color w:val="231F20"/>
        </w:rPr>
        <w:t>ON</w:t>
      </w:r>
      <w:r>
        <w:rPr>
          <w:color w:val="231F20"/>
          <w:u w:val="single" w:color="221E1F"/>
        </w:rPr>
        <w:tab/>
      </w:r>
      <w:proofErr w:type="spellStart"/>
      <w:r>
        <w:rPr>
          <w:color w:val="231F20"/>
        </w:rPr>
        <w:t>on</w:t>
      </w:r>
      <w:proofErr w:type="spellEnd"/>
      <w:r>
        <w:rPr>
          <w:color w:val="231F20"/>
        </w:rPr>
        <w:t xml:space="preserve"> behalf</w:t>
      </w:r>
      <w:r w:rsidR="007C5106">
        <w:rPr>
          <w:color w:val="231F20"/>
        </w:rPr>
        <w:t xml:space="preserve"> </w:t>
      </w:r>
      <w:r>
        <w:rPr>
          <w:color w:val="231F20"/>
        </w:rPr>
        <w:t>of</w:t>
      </w:r>
    </w:p>
    <w:p w14:paraId="057F4C53" w14:textId="77777777" w:rsidR="00607E22" w:rsidRDefault="00154745">
      <w:pPr>
        <w:pStyle w:val="BodyText"/>
        <w:tabs>
          <w:tab w:val="left" w:pos="5229"/>
        </w:tabs>
        <w:spacing w:before="235" w:line="463" w:lineRule="auto"/>
        <w:ind w:left="132" w:right="3979"/>
      </w:pPr>
      <w:r>
        <w:rPr>
          <w:color w:val="231F20"/>
        </w:rPr>
        <w:t>By</w:t>
      </w:r>
      <w:r>
        <w:rPr>
          <w:color w:val="231F20"/>
          <w:u w:val="single" w:color="221E1F"/>
        </w:rPr>
        <w:tab/>
      </w:r>
      <w:r w:rsidR="007C5106">
        <w:rPr>
          <w:color w:val="231F20"/>
        </w:rPr>
        <w:t xml:space="preserve">in the </w:t>
      </w:r>
      <w:r>
        <w:rPr>
          <w:color w:val="231F20"/>
        </w:rPr>
        <w:t>capacity</w:t>
      </w:r>
      <w:r w:rsidR="007C5106">
        <w:rPr>
          <w:color w:val="231F20"/>
        </w:rPr>
        <w:t xml:space="preserve"> </w:t>
      </w:r>
      <w:r>
        <w:rPr>
          <w:color w:val="231F20"/>
        </w:rPr>
        <w:t xml:space="preserve">of </w:t>
      </w:r>
      <w:r w:rsidR="002C4F41">
        <w:rPr>
          <w:color w:val="231F20"/>
        </w:rPr>
        <w:t>in</w:t>
      </w:r>
      <w:r w:rsidR="007C5106">
        <w:rPr>
          <w:color w:val="231F20"/>
        </w:rPr>
        <w:t xml:space="preserve"> </w:t>
      </w:r>
      <w:r>
        <w:rPr>
          <w:color w:val="231F20"/>
        </w:rPr>
        <w:t>the</w:t>
      </w:r>
      <w:r w:rsidR="007C5106">
        <w:rPr>
          <w:color w:val="231F20"/>
        </w:rPr>
        <w:t xml:space="preserve"> </w:t>
      </w:r>
      <w:r>
        <w:rPr>
          <w:color w:val="231F20"/>
        </w:rPr>
        <w:t>presence</w:t>
      </w:r>
      <w:r w:rsidR="007C5106">
        <w:rPr>
          <w:color w:val="231F20"/>
        </w:rPr>
        <w:t xml:space="preserve"> </w:t>
      </w:r>
      <w:r>
        <w:rPr>
          <w:color w:val="231F20"/>
        </w:rPr>
        <w:t>of</w:t>
      </w:r>
    </w:p>
    <w:p w14:paraId="7F9FBC7A" w14:textId="77777777" w:rsidR="00607E22" w:rsidRDefault="00154745">
      <w:pPr>
        <w:pStyle w:val="BodyText"/>
        <w:tabs>
          <w:tab w:val="left" w:pos="5249"/>
        </w:tabs>
        <w:spacing w:line="251" w:lineRule="exact"/>
        <w:ind w:left="132"/>
      </w:pPr>
      <w:r>
        <w:rPr>
          <w:color w:val="231F20"/>
        </w:rPr>
        <w:t>SIGNED</w:t>
      </w:r>
      <w:r w:rsidR="007C5106">
        <w:rPr>
          <w:color w:val="231F20"/>
        </w:rPr>
        <w:t xml:space="preserve"> </w:t>
      </w:r>
      <w:r>
        <w:rPr>
          <w:color w:val="231F20"/>
        </w:rPr>
        <w:t>ON</w:t>
      </w:r>
      <w:r>
        <w:rPr>
          <w:color w:val="231F20"/>
          <w:u w:val="single" w:color="221E1F"/>
        </w:rPr>
        <w:tab/>
      </w:r>
      <w:proofErr w:type="spellStart"/>
      <w:r>
        <w:rPr>
          <w:color w:val="231F20"/>
        </w:rPr>
        <w:t>on</w:t>
      </w:r>
      <w:proofErr w:type="spellEnd"/>
      <w:r>
        <w:rPr>
          <w:color w:val="231F20"/>
        </w:rPr>
        <w:t xml:space="preserve"> behalf</w:t>
      </w:r>
      <w:r w:rsidR="007C5106">
        <w:rPr>
          <w:color w:val="231F20"/>
        </w:rPr>
        <w:t xml:space="preserve"> </w:t>
      </w:r>
      <w:r>
        <w:rPr>
          <w:color w:val="231F20"/>
        </w:rPr>
        <w:t>of</w:t>
      </w:r>
    </w:p>
    <w:p w14:paraId="2E0E9A98" w14:textId="77777777" w:rsidR="00607E22" w:rsidRDefault="00154745">
      <w:pPr>
        <w:pStyle w:val="BodyText"/>
        <w:tabs>
          <w:tab w:val="left" w:pos="5229"/>
        </w:tabs>
        <w:spacing w:before="234" w:line="693" w:lineRule="auto"/>
        <w:ind w:left="132" w:right="3979"/>
      </w:pPr>
      <w:r>
        <w:rPr>
          <w:color w:val="231F20"/>
        </w:rPr>
        <w:t>By</w:t>
      </w:r>
      <w:r>
        <w:rPr>
          <w:color w:val="231F20"/>
          <w:u w:val="single" w:color="221E1F"/>
        </w:rPr>
        <w:tab/>
      </w:r>
      <w:r>
        <w:rPr>
          <w:color w:val="231F20"/>
        </w:rPr>
        <w:t>in</w:t>
      </w:r>
      <w:r w:rsidR="007C5106">
        <w:rPr>
          <w:color w:val="231F20"/>
        </w:rPr>
        <w:t xml:space="preserve"> </w:t>
      </w:r>
      <w:r>
        <w:rPr>
          <w:color w:val="231F20"/>
        </w:rPr>
        <w:t>the</w:t>
      </w:r>
      <w:r w:rsidR="007C5106">
        <w:rPr>
          <w:color w:val="231F20"/>
        </w:rPr>
        <w:t xml:space="preserve"> </w:t>
      </w:r>
      <w:r>
        <w:rPr>
          <w:color w:val="231F20"/>
        </w:rPr>
        <w:t>capacity</w:t>
      </w:r>
      <w:r w:rsidR="007C5106">
        <w:rPr>
          <w:color w:val="231F20"/>
        </w:rPr>
        <w:t xml:space="preserve"> </w:t>
      </w:r>
      <w:r>
        <w:rPr>
          <w:color w:val="231F20"/>
        </w:rPr>
        <w:t xml:space="preserve">of </w:t>
      </w:r>
      <w:r w:rsidR="002C4F41">
        <w:rPr>
          <w:color w:val="231F20"/>
        </w:rPr>
        <w:t>in</w:t>
      </w:r>
      <w:r w:rsidR="007C5106">
        <w:rPr>
          <w:color w:val="231F20"/>
        </w:rPr>
        <w:t xml:space="preserve"> </w:t>
      </w:r>
      <w:r>
        <w:rPr>
          <w:color w:val="231F20"/>
        </w:rPr>
        <w:t>the</w:t>
      </w:r>
      <w:r w:rsidR="007C5106">
        <w:rPr>
          <w:color w:val="231F20"/>
        </w:rPr>
        <w:t xml:space="preserve"> </w:t>
      </w:r>
      <w:r>
        <w:rPr>
          <w:color w:val="231F20"/>
        </w:rPr>
        <w:t>presence</w:t>
      </w:r>
      <w:r w:rsidR="007C5106">
        <w:rPr>
          <w:color w:val="231F20"/>
        </w:rPr>
        <w:t xml:space="preserve"> </w:t>
      </w:r>
      <w:r>
        <w:rPr>
          <w:color w:val="231F20"/>
        </w:rPr>
        <w:t>of</w:t>
      </w:r>
    </w:p>
    <w:p w14:paraId="014D7FE1" w14:textId="77777777" w:rsidR="00607E22" w:rsidRDefault="00607E22">
      <w:pPr>
        <w:pStyle w:val="BodyText"/>
        <w:rPr>
          <w:sz w:val="20"/>
        </w:rPr>
      </w:pPr>
    </w:p>
    <w:p w14:paraId="152F993B" w14:textId="77777777" w:rsidR="00607E22" w:rsidRDefault="00607E22">
      <w:pPr>
        <w:pStyle w:val="BodyText"/>
        <w:spacing w:before="4"/>
        <w:rPr>
          <w:sz w:val="18"/>
        </w:rPr>
      </w:pPr>
    </w:p>
    <w:p w14:paraId="5E1632A4" w14:textId="77777777" w:rsidR="00607E22" w:rsidRDefault="00607E22">
      <w:pPr>
        <w:rPr>
          <w:sz w:val="18"/>
        </w:rPr>
        <w:sectPr w:rsidR="00607E22">
          <w:pgSz w:w="11910" w:h="16840"/>
          <w:pgMar w:top="660" w:right="520" w:bottom="640" w:left="720" w:header="0" w:footer="441" w:gutter="0"/>
          <w:cols w:space="720"/>
        </w:sectPr>
      </w:pPr>
    </w:p>
    <w:p w14:paraId="14A1AA7D" w14:textId="77777777" w:rsidR="00607E22" w:rsidRDefault="00154745">
      <w:pPr>
        <w:pStyle w:val="Heading3"/>
        <w:spacing w:before="173"/>
        <w:ind w:left="132"/>
      </w:pPr>
      <w:bookmarkStart w:id="37" w:name="_Toc85098421"/>
      <w:r>
        <w:rPr>
          <w:color w:val="231F20"/>
        </w:rPr>
        <w:lastRenderedPageBreak/>
        <w:t>ADVANCE PAYMENT SECURITY - Demand Bank Guarantee</w:t>
      </w:r>
      <w:bookmarkEnd w:id="37"/>
    </w:p>
    <w:p w14:paraId="19164498" w14:textId="77777777" w:rsidR="00607E22" w:rsidRDefault="00154745">
      <w:pPr>
        <w:spacing w:before="235"/>
        <w:ind w:left="132"/>
        <w:rPr>
          <w:i/>
        </w:rPr>
      </w:pPr>
      <w:r>
        <w:rPr>
          <w:i/>
          <w:color w:val="231F20"/>
        </w:rPr>
        <w:t>[Guarantor Form head or SWIFT identiﬁer code]</w:t>
      </w:r>
    </w:p>
    <w:p w14:paraId="06524421" w14:textId="77777777" w:rsidR="00585D79" w:rsidRDefault="00154745">
      <w:pPr>
        <w:tabs>
          <w:tab w:val="left" w:pos="2890"/>
          <w:tab w:val="left" w:pos="2951"/>
        </w:tabs>
        <w:spacing w:before="234" w:line="345" w:lineRule="auto"/>
        <w:ind w:left="132" w:right="4303"/>
        <w:rPr>
          <w:i/>
          <w:color w:val="231F20"/>
        </w:rPr>
      </w:pPr>
      <w:r>
        <w:rPr>
          <w:color w:val="231F20"/>
        </w:rPr>
        <w:t>Beneﬁciary:</w:t>
      </w:r>
      <w:r>
        <w:rPr>
          <w:color w:val="231F20"/>
          <w:u w:val="single" w:color="221E1F"/>
        </w:rPr>
        <w:tab/>
      </w:r>
      <w:r>
        <w:rPr>
          <w:i/>
          <w:color w:val="231F20"/>
        </w:rPr>
        <w:t>[Name</w:t>
      </w:r>
      <w:r w:rsidR="00585D79">
        <w:rPr>
          <w:i/>
          <w:color w:val="231F20"/>
        </w:rPr>
        <w:t xml:space="preserve"> </w:t>
      </w:r>
      <w:r>
        <w:rPr>
          <w:i/>
          <w:color w:val="231F20"/>
        </w:rPr>
        <w:t>and</w:t>
      </w:r>
      <w:r w:rsidR="00585D79">
        <w:rPr>
          <w:i/>
          <w:color w:val="231F20"/>
        </w:rPr>
        <w:t xml:space="preserve"> </w:t>
      </w:r>
      <w:r>
        <w:rPr>
          <w:i/>
          <w:color w:val="231F20"/>
        </w:rPr>
        <w:t>Address</w:t>
      </w:r>
      <w:r w:rsidR="00585D79">
        <w:rPr>
          <w:i/>
          <w:color w:val="231F20"/>
        </w:rPr>
        <w:t xml:space="preserve"> </w:t>
      </w:r>
      <w:r>
        <w:rPr>
          <w:i/>
          <w:color w:val="231F20"/>
        </w:rPr>
        <w:t>of</w:t>
      </w:r>
      <w:r w:rsidR="00585D79">
        <w:rPr>
          <w:i/>
          <w:color w:val="231F20"/>
        </w:rPr>
        <w:t xml:space="preserve"> </w:t>
      </w:r>
      <w:r>
        <w:rPr>
          <w:i/>
          <w:color w:val="231F20"/>
        </w:rPr>
        <w:t>Procuring</w:t>
      </w:r>
      <w:r w:rsidR="00585D79">
        <w:rPr>
          <w:i/>
          <w:color w:val="231F20"/>
        </w:rPr>
        <w:t xml:space="preserve"> </w:t>
      </w:r>
      <w:r>
        <w:rPr>
          <w:i/>
          <w:color w:val="231F20"/>
        </w:rPr>
        <w:t xml:space="preserve">Entity] </w:t>
      </w:r>
    </w:p>
    <w:p w14:paraId="1D0C4F5A" w14:textId="77777777" w:rsidR="00607E22" w:rsidRDefault="00154745">
      <w:pPr>
        <w:tabs>
          <w:tab w:val="left" w:pos="2890"/>
          <w:tab w:val="left" w:pos="2951"/>
        </w:tabs>
        <w:spacing w:before="234" w:line="345" w:lineRule="auto"/>
        <w:ind w:left="132" w:right="4303"/>
        <w:rPr>
          <w:i/>
        </w:rPr>
      </w:pPr>
      <w:r>
        <w:rPr>
          <w:color w:val="231F20"/>
        </w:rPr>
        <w:t>Date:</w:t>
      </w:r>
      <w:r>
        <w:rPr>
          <w:color w:val="231F20"/>
          <w:u w:val="single" w:color="221E1F"/>
        </w:rPr>
        <w:tab/>
      </w:r>
      <w:r>
        <w:rPr>
          <w:color w:val="231F20"/>
          <w:u w:val="single" w:color="221E1F"/>
        </w:rPr>
        <w:tab/>
      </w:r>
      <w:r>
        <w:rPr>
          <w:i/>
          <w:color w:val="231F20"/>
        </w:rPr>
        <w:t>[Insert</w:t>
      </w:r>
      <w:r w:rsidR="00585D79">
        <w:rPr>
          <w:i/>
          <w:color w:val="231F20"/>
        </w:rPr>
        <w:t xml:space="preserve"> </w:t>
      </w:r>
      <w:r>
        <w:rPr>
          <w:i/>
          <w:color w:val="231F20"/>
        </w:rPr>
        <w:t>date</w:t>
      </w:r>
      <w:r w:rsidR="00585D79">
        <w:rPr>
          <w:i/>
          <w:color w:val="231F20"/>
        </w:rPr>
        <w:t xml:space="preserve"> </w:t>
      </w:r>
      <w:r>
        <w:rPr>
          <w:i/>
          <w:color w:val="231F20"/>
        </w:rPr>
        <w:t>of</w:t>
      </w:r>
      <w:r w:rsidR="00585D79">
        <w:rPr>
          <w:i/>
          <w:color w:val="231F20"/>
        </w:rPr>
        <w:t xml:space="preserve"> </w:t>
      </w:r>
      <w:r>
        <w:rPr>
          <w:i/>
          <w:color w:val="231F20"/>
        </w:rPr>
        <w:t>issue]</w:t>
      </w:r>
    </w:p>
    <w:p w14:paraId="7C4CED5C" w14:textId="77777777" w:rsidR="00607E22" w:rsidRDefault="00154745">
      <w:pPr>
        <w:tabs>
          <w:tab w:val="left" w:pos="5162"/>
        </w:tabs>
        <w:spacing w:before="2"/>
        <w:ind w:left="132"/>
        <w:rPr>
          <w:i/>
        </w:rPr>
      </w:pPr>
      <w:r>
        <w:rPr>
          <w:color w:val="231F20"/>
        </w:rPr>
        <w:t>Advance</w:t>
      </w:r>
      <w:r w:rsidR="00585D79">
        <w:rPr>
          <w:color w:val="231F20"/>
        </w:rPr>
        <w:t xml:space="preserve"> </w:t>
      </w:r>
      <w:r>
        <w:rPr>
          <w:color w:val="231F20"/>
        </w:rPr>
        <w:t>Payment</w:t>
      </w:r>
      <w:r w:rsidR="00585D79">
        <w:rPr>
          <w:color w:val="231F20"/>
        </w:rPr>
        <w:t xml:space="preserve"> </w:t>
      </w:r>
      <w:r>
        <w:rPr>
          <w:color w:val="231F20"/>
        </w:rPr>
        <w:t>Guarantee</w:t>
      </w:r>
      <w:r w:rsidR="00585D79">
        <w:rPr>
          <w:color w:val="231F20"/>
        </w:rPr>
        <w:t xml:space="preserve"> </w:t>
      </w:r>
      <w:r>
        <w:rPr>
          <w:color w:val="231F20"/>
        </w:rPr>
        <w:t>No.:</w:t>
      </w:r>
      <w:r>
        <w:rPr>
          <w:color w:val="231F20"/>
          <w:u w:val="single" w:color="221E1F"/>
        </w:rPr>
        <w:tab/>
      </w:r>
      <w:r>
        <w:rPr>
          <w:i/>
          <w:color w:val="231F20"/>
        </w:rPr>
        <w:t>[Insert</w:t>
      </w:r>
      <w:r w:rsidR="00585D79">
        <w:rPr>
          <w:i/>
          <w:color w:val="231F20"/>
        </w:rPr>
        <w:t xml:space="preserve"> </w:t>
      </w:r>
      <w:r>
        <w:rPr>
          <w:i/>
          <w:color w:val="231F20"/>
        </w:rPr>
        <w:t>guarantee</w:t>
      </w:r>
      <w:r w:rsidR="00585D79">
        <w:rPr>
          <w:i/>
          <w:color w:val="231F20"/>
        </w:rPr>
        <w:t xml:space="preserve"> </w:t>
      </w:r>
      <w:r>
        <w:rPr>
          <w:i/>
          <w:color w:val="231F20"/>
        </w:rPr>
        <w:t>reference</w:t>
      </w:r>
      <w:r w:rsidR="00585D79">
        <w:rPr>
          <w:i/>
          <w:color w:val="231F20"/>
        </w:rPr>
        <w:t xml:space="preserve"> </w:t>
      </w:r>
      <w:r>
        <w:rPr>
          <w:i/>
          <w:color w:val="231F20"/>
        </w:rPr>
        <w:t>number]</w:t>
      </w:r>
    </w:p>
    <w:p w14:paraId="2E3ACF12" w14:textId="77777777" w:rsidR="00607E22" w:rsidRDefault="00154745">
      <w:pPr>
        <w:tabs>
          <w:tab w:val="left" w:pos="3538"/>
        </w:tabs>
        <w:spacing w:before="113"/>
        <w:ind w:left="132"/>
        <w:rPr>
          <w:i/>
        </w:rPr>
      </w:pPr>
      <w:r>
        <w:rPr>
          <w:color w:val="231F20"/>
        </w:rPr>
        <w:t>Guarantor:</w:t>
      </w:r>
      <w:r>
        <w:rPr>
          <w:color w:val="231F20"/>
          <w:u w:val="single" w:color="221E1F"/>
        </w:rPr>
        <w:tab/>
      </w:r>
      <w:r>
        <w:rPr>
          <w:i/>
          <w:color w:val="231F20"/>
        </w:rPr>
        <w:t>[Insert</w:t>
      </w:r>
      <w:r w:rsidR="00585D79">
        <w:rPr>
          <w:i/>
          <w:color w:val="231F20"/>
        </w:rPr>
        <w:t xml:space="preserve"> </w:t>
      </w:r>
      <w:r>
        <w:rPr>
          <w:i/>
          <w:color w:val="231F20"/>
        </w:rPr>
        <w:t>name</w:t>
      </w:r>
      <w:r w:rsidR="00585D79">
        <w:rPr>
          <w:i/>
          <w:color w:val="231F20"/>
        </w:rPr>
        <w:t xml:space="preserve"> </w:t>
      </w:r>
      <w:r>
        <w:rPr>
          <w:i/>
          <w:color w:val="231F20"/>
        </w:rPr>
        <w:t>and</w:t>
      </w:r>
      <w:r w:rsidR="00585D79">
        <w:rPr>
          <w:i/>
          <w:color w:val="231F20"/>
        </w:rPr>
        <w:t xml:space="preserve"> </w:t>
      </w:r>
      <w:r>
        <w:rPr>
          <w:i/>
          <w:color w:val="231F20"/>
        </w:rPr>
        <w:t>address</w:t>
      </w:r>
      <w:r w:rsidR="00585D79">
        <w:rPr>
          <w:i/>
          <w:color w:val="231F20"/>
        </w:rPr>
        <w:t xml:space="preserve"> </w:t>
      </w:r>
      <w:r>
        <w:rPr>
          <w:i/>
          <w:color w:val="231F20"/>
        </w:rPr>
        <w:t>of</w:t>
      </w:r>
      <w:r w:rsidR="00585D79">
        <w:rPr>
          <w:i/>
          <w:color w:val="231F20"/>
        </w:rPr>
        <w:t xml:space="preserve"> </w:t>
      </w:r>
      <w:r>
        <w:rPr>
          <w:i/>
          <w:color w:val="231F20"/>
        </w:rPr>
        <w:t>place</w:t>
      </w:r>
      <w:r w:rsidR="00585D79">
        <w:rPr>
          <w:i/>
          <w:color w:val="231F20"/>
        </w:rPr>
        <w:t xml:space="preserve"> </w:t>
      </w:r>
      <w:r>
        <w:rPr>
          <w:i/>
          <w:color w:val="231F20"/>
        </w:rPr>
        <w:t>of</w:t>
      </w:r>
      <w:r w:rsidR="00585D79">
        <w:rPr>
          <w:i/>
          <w:color w:val="231F20"/>
        </w:rPr>
        <w:t xml:space="preserve"> </w:t>
      </w:r>
      <w:r>
        <w:rPr>
          <w:i/>
          <w:color w:val="231F20"/>
        </w:rPr>
        <w:t>issue,</w:t>
      </w:r>
      <w:r w:rsidR="00585D79">
        <w:rPr>
          <w:i/>
          <w:color w:val="231F20"/>
        </w:rPr>
        <w:t xml:space="preserve"> </w:t>
      </w:r>
      <w:r>
        <w:rPr>
          <w:i/>
          <w:color w:val="231F20"/>
        </w:rPr>
        <w:t>unless</w:t>
      </w:r>
      <w:r w:rsidR="00585D79">
        <w:rPr>
          <w:i/>
          <w:color w:val="231F20"/>
        </w:rPr>
        <w:t xml:space="preserve"> </w:t>
      </w:r>
      <w:r>
        <w:rPr>
          <w:i/>
          <w:color w:val="231F20"/>
        </w:rPr>
        <w:t>indicated</w:t>
      </w:r>
      <w:r w:rsidR="00585D79">
        <w:rPr>
          <w:i/>
          <w:color w:val="231F20"/>
        </w:rPr>
        <w:t xml:space="preserve"> </w:t>
      </w:r>
      <w:r>
        <w:rPr>
          <w:i/>
          <w:color w:val="231F20"/>
        </w:rPr>
        <w:t>in</w:t>
      </w:r>
      <w:r w:rsidR="00585D79">
        <w:rPr>
          <w:i/>
          <w:color w:val="231F20"/>
        </w:rPr>
        <w:t xml:space="preserve"> </w:t>
      </w:r>
      <w:r>
        <w:rPr>
          <w:i/>
          <w:color w:val="231F20"/>
        </w:rPr>
        <w:t>the</w:t>
      </w:r>
      <w:r w:rsidR="00585D79">
        <w:rPr>
          <w:i/>
          <w:color w:val="231F20"/>
        </w:rPr>
        <w:t xml:space="preserve"> </w:t>
      </w:r>
      <w:r>
        <w:rPr>
          <w:i/>
          <w:color w:val="231F20"/>
        </w:rPr>
        <w:t>Form</w:t>
      </w:r>
      <w:r w:rsidR="00585D79">
        <w:rPr>
          <w:i/>
          <w:color w:val="231F20"/>
        </w:rPr>
        <w:t xml:space="preserve"> </w:t>
      </w:r>
      <w:r>
        <w:rPr>
          <w:i/>
          <w:color w:val="231F20"/>
        </w:rPr>
        <w:t>head]</w:t>
      </w:r>
    </w:p>
    <w:p w14:paraId="2126A7B4" w14:textId="77777777" w:rsidR="00607E22" w:rsidRDefault="00154745">
      <w:pPr>
        <w:pStyle w:val="BodyText"/>
        <w:tabs>
          <w:tab w:val="left" w:pos="4933"/>
        </w:tabs>
        <w:spacing w:before="242" w:line="230" w:lineRule="auto"/>
        <w:ind w:left="132" w:right="330"/>
        <w:jc w:val="both"/>
      </w:pPr>
      <w:r>
        <w:rPr>
          <w:color w:val="231F20"/>
          <w:spacing w:val="-9"/>
        </w:rPr>
        <w:t xml:space="preserve">We </w:t>
      </w:r>
      <w:r>
        <w:rPr>
          <w:color w:val="231F20"/>
        </w:rPr>
        <w:t>have been</w:t>
      </w:r>
      <w:r w:rsidR="00585D79">
        <w:rPr>
          <w:color w:val="231F20"/>
        </w:rPr>
        <w:t xml:space="preserve"> </w:t>
      </w:r>
      <w:r>
        <w:rPr>
          <w:color w:val="231F20"/>
        </w:rPr>
        <w:t>informed</w:t>
      </w:r>
      <w:r w:rsidR="00585D79">
        <w:rPr>
          <w:color w:val="231F20"/>
        </w:rPr>
        <w:t xml:space="preserve"> </w:t>
      </w:r>
      <w:r>
        <w:rPr>
          <w:color w:val="231F20"/>
        </w:rPr>
        <w:t>that</w:t>
      </w:r>
      <w:r>
        <w:rPr>
          <w:color w:val="231F20"/>
          <w:u w:val="single" w:color="221E1F"/>
        </w:rPr>
        <w:tab/>
      </w:r>
      <w:r>
        <w:rPr>
          <w:color w:val="231F20"/>
        </w:rPr>
        <w:t>(herein</w:t>
      </w:r>
      <w:r w:rsidR="00585D79">
        <w:rPr>
          <w:color w:val="231F20"/>
        </w:rPr>
        <w:t xml:space="preserve"> </w:t>
      </w:r>
      <w:r>
        <w:rPr>
          <w:color w:val="231F20"/>
        </w:rPr>
        <w:t xml:space="preserve">after called “the Applicant”) has entered into Contract </w:t>
      </w:r>
      <w:proofErr w:type="spellStart"/>
      <w:r>
        <w:rPr>
          <w:color w:val="231F20"/>
          <w:spacing w:val="3"/>
        </w:rPr>
        <w:t>No_____________dated______________with</w:t>
      </w:r>
      <w:proofErr w:type="spellEnd"/>
      <w:r w:rsidR="007B2748">
        <w:rPr>
          <w:color w:val="231F20"/>
          <w:spacing w:val="3"/>
        </w:rPr>
        <w:t xml:space="preserve"> </w:t>
      </w:r>
      <w:r>
        <w:rPr>
          <w:color w:val="231F20"/>
          <w:spacing w:val="2"/>
        </w:rPr>
        <w:t xml:space="preserve">the Beneﬁciary, for the </w:t>
      </w:r>
      <w:r>
        <w:rPr>
          <w:color w:val="231F20"/>
          <w:spacing w:val="3"/>
        </w:rPr>
        <w:t xml:space="preserve">execution </w:t>
      </w:r>
      <w:r w:rsidR="002C4F41">
        <w:rPr>
          <w:color w:val="231F20"/>
          <w:spacing w:val="3"/>
        </w:rPr>
        <w:t>of, _</w:t>
      </w:r>
      <w:r>
        <w:rPr>
          <w:color w:val="231F20"/>
          <w:spacing w:val="3"/>
        </w:rPr>
        <w:t xml:space="preserve">_________________ </w:t>
      </w:r>
      <w:r>
        <w:rPr>
          <w:color w:val="231F20"/>
        </w:rPr>
        <w:t>(herein</w:t>
      </w:r>
      <w:r w:rsidR="00585D79">
        <w:rPr>
          <w:color w:val="231F20"/>
        </w:rPr>
        <w:t xml:space="preserve"> </w:t>
      </w:r>
      <w:r>
        <w:rPr>
          <w:color w:val="231F20"/>
        </w:rPr>
        <w:t>after</w:t>
      </w:r>
      <w:r w:rsidR="00585D79">
        <w:rPr>
          <w:color w:val="231F20"/>
        </w:rPr>
        <w:t xml:space="preserve"> </w:t>
      </w:r>
      <w:r>
        <w:rPr>
          <w:color w:val="231F20"/>
        </w:rPr>
        <w:t>called</w:t>
      </w:r>
      <w:r w:rsidR="00585D79">
        <w:rPr>
          <w:color w:val="231F20"/>
        </w:rPr>
        <w:t xml:space="preserve"> </w:t>
      </w:r>
      <w:r>
        <w:rPr>
          <w:color w:val="231F20"/>
        </w:rPr>
        <w:t>“the</w:t>
      </w:r>
      <w:r w:rsidR="00585D79">
        <w:rPr>
          <w:color w:val="231F20"/>
        </w:rPr>
        <w:t xml:space="preserve"> </w:t>
      </w:r>
      <w:r>
        <w:rPr>
          <w:color w:val="231F20"/>
        </w:rPr>
        <w:t>Contract”).</w:t>
      </w:r>
    </w:p>
    <w:p w14:paraId="62FC66C6" w14:textId="77777777" w:rsidR="00607E22" w:rsidRDefault="00154745">
      <w:pPr>
        <w:pStyle w:val="BodyText"/>
        <w:tabs>
          <w:tab w:val="left" w:pos="2841"/>
          <w:tab w:val="left" w:pos="5225"/>
        </w:tabs>
        <w:spacing w:before="246" w:line="230" w:lineRule="auto"/>
        <w:ind w:left="132" w:right="332"/>
        <w:jc w:val="both"/>
      </w:pPr>
      <w:r>
        <w:rPr>
          <w:color w:val="231F20"/>
        </w:rPr>
        <w:t>Furthermore, we und</w:t>
      </w:r>
      <w:r w:rsidR="00585D79">
        <w:rPr>
          <w:color w:val="231F20"/>
        </w:rPr>
        <w:t xml:space="preserve">erstand that, according to the </w:t>
      </w:r>
      <w:r>
        <w:rPr>
          <w:color w:val="231F20"/>
        </w:rPr>
        <w:t>Condit</w:t>
      </w:r>
      <w:r w:rsidR="00585D79">
        <w:rPr>
          <w:color w:val="231F20"/>
        </w:rPr>
        <w:t xml:space="preserve">ions of the Contract, an advance payment in the </w:t>
      </w:r>
      <w:r>
        <w:rPr>
          <w:color w:val="231F20"/>
        </w:rPr>
        <w:t>sum</w:t>
      </w:r>
      <w:r>
        <w:rPr>
          <w:color w:val="231F20"/>
          <w:u w:val="single" w:color="221E1F"/>
        </w:rPr>
        <w:tab/>
      </w:r>
      <w:r>
        <w:rPr>
          <w:color w:val="231F20"/>
        </w:rPr>
        <w:t>(</w:t>
      </w:r>
      <w:r>
        <w:rPr>
          <w:color w:val="231F20"/>
          <w:u w:val="single" w:color="221E1F"/>
        </w:rPr>
        <w:tab/>
      </w:r>
      <w:r>
        <w:rPr>
          <w:color w:val="231F20"/>
        </w:rPr>
        <w:t>)</w:t>
      </w:r>
      <w:r w:rsidR="00585D79">
        <w:rPr>
          <w:color w:val="231F20"/>
        </w:rPr>
        <w:t xml:space="preserve"> </w:t>
      </w:r>
      <w:r>
        <w:rPr>
          <w:color w:val="231F20"/>
        </w:rPr>
        <w:t>is</w:t>
      </w:r>
      <w:r w:rsidR="00585D79">
        <w:rPr>
          <w:color w:val="231F20"/>
        </w:rPr>
        <w:t xml:space="preserve"> </w:t>
      </w:r>
      <w:r>
        <w:rPr>
          <w:color w:val="231F20"/>
        </w:rPr>
        <w:t>to</w:t>
      </w:r>
      <w:r w:rsidR="00585D79">
        <w:rPr>
          <w:color w:val="231F20"/>
        </w:rPr>
        <w:t xml:space="preserve"> </w:t>
      </w:r>
      <w:r>
        <w:rPr>
          <w:color w:val="231F20"/>
        </w:rPr>
        <w:t>be</w:t>
      </w:r>
      <w:r w:rsidR="00585D79">
        <w:rPr>
          <w:color w:val="231F20"/>
        </w:rPr>
        <w:t xml:space="preserve"> </w:t>
      </w:r>
      <w:r>
        <w:rPr>
          <w:color w:val="231F20"/>
        </w:rPr>
        <w:t>made</w:t>
      </w:r>
      <w:r w:rsidR="00585D79">
        <w:rPr>
          <w:color w:val="231F20"/>
        </w:rPr>
        <w:t xml:space="preserve"> </w:t>
      </w:r>
      <w:r>
        <w:rPr>
          <w:color w:val="231F20"/>
        </w:rPr>
        <w:t>against</w:t>
      </w:r>
      <w:r w:rsidR="00585D79">
        <w:rPr>
          <w:color w:val="231F20"/>
        </w:rPr>
        <w:t xml:space="preserve"> </w:t>
      </w:r>
      <w:r>
        <w:rPr>
          <w:color w:val="231F20"/>
        </w:rPr>
        <w:t>an</w:t>
      </w:r>
      <w:r w:rsidR="00585D79">
        <w:rPr>
          <w:color w:val="231F20"/>
        </w:rPr>
        <w:t xml:space="preserve"> </w:t>
      </w:r>
      <w:r>
        <w:rPr>
          <w:color w:val="231F20"/>
        </w:rPr>
        <w:t>advance</w:t>
      </w:r>
      <w:r w:rsidR="00585D79">
        <w:rPr>
          <w:color w:val="231F20"/>
        </w:rPr>
        <w:t xml:space="preserve"> </w:t>
      </w:r>
      <w:r>
        <w:rPr>
          <w:color w:val="231F20"/>
        </w:rPr>
        <w:t>payment</w:t>
      </w:r>
      <w:r w:rsidR="00585D79">
        <w:rPr>
          <w:color w:val="231F20"/>
        </w:rPr>
        <w:t xml:space="preserve"> </w:t>
      </w:r>
      <w:r>
        <w:rPr>
          <w:color w:val="231F20"/>
        </w:rPr>
        <w:t>guarantee.</w:t>
      </w:r>
    </w:p>
    <w:p w14:paraId="07FFB797" w14:textId="77777777" w:rsidR="00607E22" w:rsidRDefault="00585D79">
      <w:pPr>
        <w:pStyle w:val="BodyText"/>
        <w:tabs>
          <w:tab w:val="left" w:pos="5026"/>
        </w:tabs>
        <w:spacing w:before="248" w:line="228" w:lineRule="auto"/>
        <w:ind w:left="132" w:right="330"/>
        <w:jc w:val="both"/>
      </w:pPr>
      <w:r>
        <w:rPr>
          <w:color w:val="231F20"/>
        </w:rPr>
        <w:t xml:space="preserve">At the </w:t>
      </w:r>
      <w:r w:rsidR="00154745">
        <w:rPr>
          <w:color w:val="231F20"/>
        </w:rPr>
        <w:t>request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Applicant,</w:t>
      </w:r>
      <w:r>
        <w:rPr>
          <w:color w:val="231F20"/>
        </w:rPr>
        <w:t xml:space="preserve"> </w:t>
      </w:r>
      <w:r w:rsidR="00154745">
        <w:rPr>
          <w:color w:val="231F20"/>
        </w:rPr>
        <w:t>we</w:t>
      </w:r>
      <w:r>
        <w:rPr>
          <w:color w:val="231F20"/>
        </w:rPr>
        <w:t xml:space="preserve"> </w:t>
      </w:r>
      <w:r w:rsidR="00154745">
        <w:rPr>
          <w:color w:val="231F20"/>
        </w:rPr>
        <w:t>as</w:t>
      </w:r>
      <w:r>
        <w:rPr>
          <w:color w:val="231F20"/>
        </w:rPr>
        <w:t xml:space="preserve"> </w:t>
      </w:r>
      <w:r w:rsidR="00154745">
        <w:rPr>
          <w:color w:val="231F20"/>
        </w:rPr>
        <w:t>Guarantor,</w:t>
      </w:r>
      <w:r>
        <w:rPr>
          <w:color w:val="231F20"/>
        </w:rPr>
        <w:t xml:space="preserve"> </w:t>
      </w:r>
      <w:r w:rsidR="00154745">
        <w:rPr>
          <w:color w:val="231F20"/>
        </w:rPr>
        <w:t>hereby</w:t>
      </w:r>
      <w:r>
        <w:rPr>
          <w:color w:val="231F20"/>
        </w:rPr>
        <w:t xml:space="preserve"> </w:t>
      </w:r>
      <w:r w:rsidR="00154745">
        <w:rPr>
          <w:color w:val="231F20"/>
        </w:rPr>
        <w:t>irrevocably</w:t>
      </w:r>
      <w:r>
        <w:rPr>
          <w:color w:val="231F20"/>
        </w:rPr>
        <w:t xml:space="preserve"> </w:t>
      </w:r>
      <w:r w:rsidR="00154745">
        <w:rPr>
          <w:color w:val="231F20"/>
        </w:rPr>
        <w:t>undertake</w:t>
      </w:r>
      <w:r>
        <w:rPr>
          <w:color w:val="231F20"/>
        </w:rPr>
        <w:t xml:space="preserve"> </w:t>
      </w:r>
      <w:r w:rsidR="00154745">
        <w:rPr>
          <w:color w:val="231F20"/>
        </w:rPr>
        <w:t>to</w:t>
      </w:r>
      <w:r>
        <w:rPr>
          <w:color w:val="231F20"/>
        </w:rPr>
        <w:t xml:space="preserve"> </w:t>
      </w:r>
      <w:r w:rsidR="00154745">
        <w:rPr>
          <w:color w:val="231F20"/>
        </w:rPr>
        <w:t>pay</w:t>
      </w:r>
      <w:r>
        <w:rPr>
          <w:color w:val="231F20"/>
        </w:rPr>
        <w:t xml:space="preserve"> </w:t>
      </w:r>
      <w:r w:rsidR="00154745">
        <w:rPr>
          <w:color w:val="231F20"/>
        </w:rPr>
        <w:t>the</w:t>
      </w:r>
      <w:r>
        <w:rPr>
          <w:color w:val="231F20"/>
        </w:rPr>
        <w:t xml:space="preserve"> </w:t>
      </w:r>
      <w:r w:rsidR="00154745">
        <w:rPr>
          <w:color w:val="231F20"/>
        </w:rPr>
        <w:t>Beneﬁciary</w:t>
      </w:r>
      <w:r>
        <w:rPr>
          <w:color w:val="231F20"/>
        </w:rPr>
        <w:t xml:space="preserve"> </w:t>
      </w:r>
      <w:r w:rsidR="00154745">
        <w:rPr>
          <w:color w:val="231F20"/>
        </w:rPr>
        <w:t>any</w:t>
      </w:r>
      <w:r>
        <w:rPr>
          <w:color w:val="231F20"/>
        </w:rPr>
        <w:t xml:space="preserve"> </w:t>
      </w:r>
      <w:r w:rsidR="00154745">
        <w:rPr>
          <w:color w:val="231F20"/>
        </w:rPr>
        <w:t>sum</w:t>
      </w:r>
      <w:r>
        <w:rPr>
          <w:color w:val="231F20"/>
        </w:rPr>
        <w:t xml:space="preserve"> </w:t>
      </w:r>
      <w:r w:rsidR="00154745">
        <w:rPr>
          <w:color w:val="231F20"/>
        </w:rPr>
        <w:t>or</w:t>
      </w:r>
      <w:r>
        <w:rPr>
          <w:color w:val="231F20"/>
        </w:rPr>
        <w:t xml:space="preserve"> </w:t>
      </w:r>
      <w:r w:rsidR="00154745">
        <w:rPr>
          <w:color w:val="231F20"/>
        </w:rPr>
        <w:t>sums not exceeding in total an amount of (</w:t>
      </w:r>
      <w:r w:rsidR="00154745">
        <w:rPr>
          <w:color w:val="231F20"/>
          <w:u w:val="single" w:color="221E1F"/>
        </w:rPr>
        <w:tab/>
      </w:r>
      <w:r w:rsidR="00154745">
        <w:rPr>
          <w:color w:val="231F20"/>
        </w:rPr>
        <w:t>)</w:t>
      </w:r>
      <w:r w:rsidR="00154745">
        <w:rPr>
          <w:color w:val="231F20"/>
          <w:position w:val="11"/>
          <w:sz w:val="11"/>
        </w:rPr>
        <w:t xml:space="preserve">4 </w:t>
      </w:r>
      <w:r w:rsidR="00154745">
        <w:rPr>
          <w:color w:val="231F20"/>
        </w:rPr>
        <w:t>upon receipt by us of the Beneﬁciary's complying demand supported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Beneﬁciary's</w:t>
      </w:r>
      <w:r>
        <w:rPr>
          <w:color w:val="231F20"/>
        </w:rPr>
        <w:t xml:space="preserve"> </w:t>
      </w:r>
      <w:r w:rsidR="00154745">
        <w:rPr>
          <w:color w:val="231F20"/>
        </w:rPr>
        <w:t>statement</w:t>
      </w:r>
      <w:r>
        <w:rPr>
          <w:color w:val="231F20"/>
        </w:rPr>
        <w:t xml:space="preserve"> </w:t>
      </w:r>
      <w:r w:rsidR="00154745">
        <w:rPr>
          <w:color w:val="231F20"/>
        </w:rPr>
        <w:t>whether</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rPr>
        <w:t>demand</w:t>
      </w:r>
      <w:r>
        <w:rPr>
          <w:color w:val="231F20"/>
        </w:rPr>
        <w:t xml:space="preserve"> </w:t>
      </w:r>
      <w:r w:rsidR="00154745">
        <w:rPr>
          <w:color w:val="231F20"/>
        </w:rPr>
        <w:t>itself</w:t>
      </w:r>
      <w:r>
        <w:rPr>
          <w:color w:val="231F20"/>
        </w:rPr>
        <w:t xml:space="preserve"> </w:t>
      </w:r>
      <w:r w:rsidR="00154745">
        <w:rPr>
          <w:color w:val="231F20"/>
        </w:rPr>
        <w:t>or</w:t>
      </w:r>
      <w:r>
        <w:rPr>
          <w:color w:val="231F20"/>
        </w:rPr>
        <w:t xml:space="preserve"> </w:t>
      </w:r>
      <w:r w:rsidR="00154745">
        <w:rPr>
          <w:color w:val="231F20"/>
        </w:rPr>
        <w:t>in</w:t>
      </w:r>
      <w:r>
        <w:rPr>
          <w:color w:val="231F20"/>
        </w:rPr>
        <w:t xml:space="preserve"> </w:t>
      </w:r>
      <w:r w:rsidR="00154745">
        <w:rPr>
          <w:color w:val="231F20"/>
        </w:rPr>
        <w:t>a</w:t>
      </w:r>
      <w:r>
        <w:rPr>
          <w:color w:val="231F20"/>
        </w:rPr>
        <w:t xml:space="preserve"> </w:t>
      </w:r>
      <w:r w:rsidR="00154745">
        <w:rPr>
          <w:color w:val="231F20"/>
        </w:rPr>
        <w:t>separate</w:t>
      </w:r>
      <w:r>
        <w:rPr>
          <w:color w:val="231F20"/>
        </w:rPr>
        <w:t xml:space="preserve"> </w:t>
      </w:r>
      <w:r w:rsidR="00154745">
        <w:rPr>
          <w:color w:val="231F20"/>
        </w:rPr>
        <w:t>signed</w:t>
      </w:r>
      <w:r>
        <w:rPr>
          <w:color w:val="231F20"/>
        </w:rPr>
        <w:t xml:space="preserve"> </w:t>
      </w:r>
      <w:r w:rsidR="00154745">
        <w:rPr>
          <w:color w:val="231F20"/>
        </w:rPr>
        <w:t>document</w:t>
      </w:r>
      <w:r>
        <w:rPr>
          <w:color w:val="231F20"/>
        </w:rPr>
        <w:t xml:space="preserve"> </w:t>
      </w:r>
      <w:r w:rsidR="00154745">
        <w:rPr>
          <w:color w:val="231F20"/>
        </w:rPr>
        <w:t>accompanying or</w:t>
      </w:r>
      <w:r>
        <w:rPr>
          <w:color w:val="231F20"/>
        </w:rPr>
        <w:t xml:space="preserve"> </w:t>
      </w:r>
      <w:r w:rsidR="00154745">
        <w:rPr>
          <w:color w:val="231F20"/>
        </w:rPr>
        <w:t>identifying</w:t>
      </w:r>
      <w:r>
        <w:rPr>
          <w:color w:val="231F20"/>
        </w:rPr>
        <w:t xml:space="preserve"> </w:t>
      </w:r>
      <w:r w:rsidR="00154745">
        <w:rPr>
          <w:color w:val="231F20"/>
        </w:rPr>
        <w:t>the</w:t>
      </w:r>
      <w:r>
        <w:rPr>
          <w:color w:val="231F20"/>
        </w:rPr>
        <w:t xml:space="preserve"> </w:t>
      </w:r>
      <w:r w:rsidR="00154745">
        <w:rPr>
          <w:color w:val="231F20"/>
        </w:rPr>
        <w:t>demand,</w:t>
      </w:r>
      <w:r>
        <w:rPr>
          <w:color w:val="231F20"/>
        </w:rPr>
        <w:t xml:space="preserve"> </w:t>
      </w:r>
      <w:r w:rsidR="00154745">
        <w:rPr>
          <w:color w:val="231F20"/>
        </w:rPr>
        <w:t>stating</w:t>
      </w:r>
      <w:r>
        <w:rPr>
          <w:color w:val="231F20"/>
        </w:rPr>
        <w:t xml:space="preserve"> </w:t>
      </w:r>
      <w:r w:rsidR="00154745">
        <w:rPr>
          <w:color w:val="231F20"/>
        </w:rPr>
        <w:t>either</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applicant:</w:t>
      </w:r>
    </w:p>
    <w:p w14:paraId="7832C06B" w14:textId="77777777" w:rsidR="00607E22" w:rsidRDefault="00585D79">
      <w:pPr>
        <w:pStyle w:val="ListParagraph"/>
        <w:numPr>
          <w:ilvl w:val="0"/>
          <w:numId w:val="2"/>
        </w:numPr>
        <w:tabs>
          <w:tab w:val="left" w:pos="1241"/>
          <w:tab w:val="left" w:pos="1243"/>
        </w:tabs>
        <w:spacing w:before="125" w:line="230" w:lineRule="auto"/>
        <w:ind w:right="331" w:hanging="555"/>
      </w:pPr>
      <w:r>
        <w:rPr>
          <w:color w:val="231F20"/>
        </w:rPr>
        <w:t>H</w:t>
      </w:r>
      <w:r w:rsidR="00154745">
        <w:rPr>
          <w:color w:val="231F20"/>
        </w:rPr>
        <w:t>as</w:t>
      </w:r>
      <w:r>
        <w:rPr>
          <w:color w:val="231F20"/>
        </w:rPr>
        <w:t xml:space="preserve"> </w:t>
      </w:r>
      <w:r w:rsidR="00154745">
        <w:rPr>
          <w:color w:val="231F20"/>
        </w:rPr>
        <w:t>used</w:t>
      </w:r>
      <w:r>
        <w:rPr>
          <w:color w:val="231F20"/>
        </w:rPr>
        <w:t xml:space="preserve"> </w:t>
      </w:r>
      <w:r w:rsidR="00154745">
        <w:rPr>
          <w:color w:val="231F20"/>
        </w:rPr>
        <w:t>the</w:t>
      </w:r>
      <w:r>
        <w:rPr>
          <w:color w:val="231F20"/>
        </w:rPr>
        <w:t xml:space="preserve"> </w:t>
      </w:r>
      <w:r w:rsidR="00154745">
        <w:rPr>
          <w:color w:val="231F20"/>
        </w:rPr>
        <w:t>advance</w:t>
      </w:r>
      <w:r>
        <w:rPr>
          <w:color w:val="231F20"/>
        </w:rPr>
        <w:t xml:space="preserve"> </w:t>
      </w:r>
      <w:r w:rsidR="00154745">
        <w:rPr>
          <w:color w:val="231F20"/>
        </w:rPr>
        <w:t>payment</w:t>
      </w:r>
      <w:r>
        <w:rPr>
          <w:color w:val="231F20"/>
        </w:rPr>
        <w:t xml:space="preserve"> </w:t>
      </w:r>
      <w:r w:rsidR="00154745">
        <w:rPr>
          <w:color w:val="231F20"/>
        </w:rPr>
        <w:t>for</w:t>
      </w:r>
      <w:r>
        <w:rPr>
          <w:color w:val="231F20"/>
        </w:rPr>
        <w:t xml:space="preserve"> </w:t>
      </w:r>
      <w:r w:rsidR="00154745">
        <w:rPr>
          <w:color w:val="231F20"/>
        </w:rPr>
        <w:t>purposes</w:t>
      </w:r>
      <w:r>
        <w:rPr>
          <w:color w:val="231F20"/>
        </w:rPr>
        <w:t xml:space="preserve"> </w:t>
      </w:r>
      <w:r w:rsidR="00154745">
        <w:rPr>
          <w:color w:val="231F20"/>
        </w:rPr>
        <w:t>other</w:t>
      </w:r>
      <w:r>
        <w:rPr>
          <w:color w:val="231F20"/>
        </w:rPr>
        <w:t xml:space="preserve"> </w:t>
      </w:r>
      <w:r w:rsidR="00154745">
        <w:rPr>
          <w:color w:val="231F20"/>
        </w:rPr>
        <w:t>than</w:t>
      </w:r>
      <w:r>
        <w:rPr>
          <w:color w:val="231F20"/>
        </w:rPr>
        <w:t xml:space="preserve"> </w:t>
      </w:r>
      <w:r w:rsidR="00154745">
        <w:rPr>
          <w:color w:val="231F20"/>
        </w:rPr>
        <w:t>the</w:t>
      </w:r>
      <w:r>
        <w:rPr>
          <w:color w:val="231F20"/>
        </w:rPr>
        <w:t xml:space="preserve"> </w:t>
      </w:r>
      <w:r w:rsidR="00154745">
        <w:rPr>
          <w:color w:val="231F20"/>
        </w:rPr>
        <w:t>costs</w:t>
      </w:r>
      <w:r>
        <w:rPr>
          <w:color w:val="231F20"/>
        </w:rPr>
        <w:t xml:space="preserve"> </w:t>
      </w:r>
      <w:r w:rsidR="00154745">
        <w:rPr>
          <w:color w:val="231F20"/>
        </w:rPr>
        <w:t>of</w:t>
      </w:r>
      <w:r>
        <w:rPr>
          <w:color w:val="231F20"/>
        </w:rPr>
        <w:t xml:space="preserve"> </w:t>
      </w:r>
      <w:r w:rsidR="00154745">
        <w:rPr>
          <w:color w:val="231F20"/>
        </w:rPr>
        <w:t>mobilization</w:t>
      </w:r>
      <w:r>
        <w:rPr>
          <w:color w:val="231F20"/>
        </w:rPr>
        <w:t xml:space="preserve"> </w:t>
      </w:r>
      <w:r w:rsidR="00154745">
        <w:rPr>
          <w:color w:val="231F20"/>
        </w:rPr>
        <w:t>in</w:t>
      </w:r>
      <w:r>
        <w:rPr>
          <w:color w:val="231F20"/>
        </w:rPr>
        <w:t xml:space="preserve"> </w:t>
      </w:r>
      <w:r w:rsidR="00154745">
        <w:rPr>
          <w:color w:val="231F20"/>
        </w:rPr>
        <w:t>respect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Facilities; or</w:t>
      </w:r>
    </w:p>
    <w:p w14:paraId="4E0CBB49" w14:textId="77777777" w:rsidR="00607E22" w:rsidRDefault="00154745">
      <w:pPr>
        <w:pStyle w:val="ListParagraph"/>
        <w:numPr>
          <w:ilvl w:val="0"/>
          <w:numId w:val="2"/>
        </w:numPr>
        <w:tabs>
          <w:tab w:val="left" w:pos="1241"/>
          <w:tab w:val="left" w:pos="1243"/>
        </w:tabs>
        <w:spacing w:before="124" w:line="230" w:lineRule="auto"/>
        <w:ind w:right="331" w:hanging="555"/>
      </w:pPr>
      <w:r>
        <w:rPr>
          <w:color w:val="231F20"/>
        </w:rPr>
        <w:t>has failed to repay the advance payment in accordance with the Contract conditions, specifying the amount</w:t>
      </w:r>
      <w:r w:rsidR="00585D79">
        <w:rPr>
          <w:color w:val="231F20"/>
        </w:rPr>
        <w:t xml:space="preserve"> </w:t>
      </w:r>
      <w:r>
        <w:rPr>
          <w:color w:val="231F20"/>
        </w:rPr>
        <w:t>which</w:t>
      </w:r>
      <w:r w:rsidR="00585D79">
        <w:rPr>
          <w:color w:val="231F20"/>
        </w:rPr>
        <w:t xml:space="preserve"> </w:t>
      </w:r>
      <w:r>
        <w:rPr>
          <w:color w:val="231F20"/>
        </w:rPr>
        <w:t>the</w:t>
      </w:r>
      <w:r w:rsidR="00585D79">
        <w:rPr>
          <w:color w:val="231F20"/>
        </w:rPr>
        <w:t xml:space="preserve"> </w:t>
      </w:r>
      <w:r>
        <w:rPr>
          <w:color w:val="231F20"/>
        </w:rPr>
        <w:t>Applicant</w:t>
      </w:r>
      <w:r w:rsidR="00585D79">
        <w:rPr>
          <w:color w:val="231F20"/>
        </w:rPr>
        <w:t xml:space="preserve"> </w:t>
      </w:r>
      <w:r>
        <w:rPr>
          <w:color w:val="231F20"/>
        </w:rPr>
        <w:t>has</w:t>
      </w:r>
      <w:r w:rsidR="00585D79">
        <w:rPr>
          <w:color w:val="231F20"/>
        </w:rPr>
        <w:t xml:space="preserve"> </w:t>
      </w:r>
      <w:r>
        <w:rPr>
          <w:color w:val="231F20"/>
        </w:rPr>
        <w:t>failed</w:t>
      </w:r>
      <w:r w:rsidR="00585D79">
        <w:rPr>
          <w:color w:val="231F20"/>
        </w:rPr>
        <w:t xml:space="preserve"> </w:t>
      </w:r>
      <w:r>
        <w:rPr>
          <w:color w:val="231F20"/>
        </w:rPr>
        <w:t>to</w:t>
      </w:r>
      <w:r w:rsidR="00585D79">
        <w:rPr>
          <w:color w:val="231F20"/>
        </w:rPr>
        <w:t xml:space="preserve"> </w:t>
      </w:r>
      <w:r>
        <w:rPr>
          <w:color w:val="231F20"/>
          <w:spacing w:val="-3"/>
        </w:rPr>
        <w:t>repay.</w:t>
      </w:r>
    </w:p>
    <w:p w14:paraId="5979C772" w14:textId="77777777" w:rsidR="00607E22" w:rsidRDefault="00154745">
      <w:pPr>
        <w:pStyle w:val="BodyText"/>
        <w:tabs>
          <w:tab w:val="left" w:pos="2079"/>
          <w:tab w:val="left" w:pos="4141"/>
        </w:tabs>
        <w:spacing w:before="245" w:line="230" w:lineRule="auto"/>
        <w:ind w:left="131" w:right="331"/>
        <w:jc w:val="both"/>
      </w:pPr>
      <w:r>
        <w:rPr>
          <w:color w:val="231F20"/>
        </w:rPr>
        <w:t>A demand under this guarantee may be presented as from the presentation to the Guarantor of a certiﬁcate from the Beneﬁciary's</w:t>
      </w:r>
      <w:r w:rsidR="00BF4CCA">
        <w:rPr>
          <w:color w:val="231F20"/>
        </w:rPr>
        <w:t xml:space="preserve"> </w:t>
      </w:r>
      <w:r>
        <w:rPr>
          <w:color w:val="231F20"/>
        </w:rPr>
        <w:t>bank</w:t>
      </w:r>
      <w:r w:rsidR="00BF4CCA">
        <w:rPr>
          <w:color w:val="231F20"/>
        </w:rPr>
        <w:t xml:space="preserve"> </w:t>
      </w:r>
      <w:r>
        <w:rPr>
          <w:color w:val="231F20"/>
        </w:rPr>
        <w:t>stating</w:t>
      </w:r>
      <w:r w:rsidR="00BF4CCA">
        <w:rPr>
          <w:color w:val="231F20"/>
        </w:rPr>
        <w:t xml:space="preserve"> </w:t>
      </w:r>
      <w:r>
        <w:rPr>
          <w:color w:val="231F20"/>
        </w:rPr>
        <w:t>that</w:t>
      </w:r>
      <w:r w:rsidR="00BF4CCA">
        <w:rPr>
          <w:color w:val="231F20"/>
        </w:rPr>
        <w:t xml:space="preserve"> </w:t>
      </w:r>
      <w:r>
        <w:rPr>
          <w:color w:val="231F20"/>
        </w:rPr>
        <w:t>the</w:t>
      </w:r>
      <w:r w:rsidR="00BF4CCA">
        <w:rPr>
          <w:color w:val="231F20"/>
        </w:rPr>
        <w:t xml:space="preserve"> </w:t>
      </w:r>
      <w:r>
        <w:rPr>
          <w:color w:val="231F20"/>
        </w:rPr>
        <w:t>advance</w:t>
      </w:r>
      <w:r w:rsidR="00BF4CCA">
        <w:rPr>
          <w:color w:val="231F20"/>
        </w:rPr>
        <w:t xml:space="preserve"> </w:t>
      </w:r>
      <w:r>
        <w:rPr>
          <w:color w:val="231F20"/>
        </w:rPr>
        <w:t>payment</w:t>
      </w:r>
      <w:r w:rsidR="00BF4CCA">
        <w:rPr>
          <w:color w:val="231F20"/>
        </w:rPr>
        <w:t xml:space="preserve"> </w:t>
      </w:r>
      <w:r>
        <w:rPr>
          <w:color w:val="231F20"/>
        </w:rPr>
        <w:t>referred</w:t>
      </w:r>
      <w:r w:rsidR="00BF4CCA">
        <w:rPr>
          <w:color w:val="231F20"/>
        </w:rPr>
        <w:t xml:space="preserve"> </w:t>
      </w:r>
      <w:r>
        <w:rPr>
          <w:color w:val="231F20"/>
        </w:rPr>
        <w:t>to</w:t>
      </w:r>
      <w:r w:rsidR="00BF4CCA">
        <w:rPr>
          <w:color w:val="231F20"/>
        </w:rPr>
        <w:t xml:space="preserve"> </w:t>
      </w:r>
      <w:r>
        <w:rPr>
          <w:color w:val="231F20"/>
        </w:rPr>
        <w:t>above</w:t>
      </w:r>
      <w:r w:rsidR="00BF4CCA">
        <w:rPr>
          <w:color w:val="231F20"/>
        </w:rPr>
        <w:t xml:space="preserve"> </w:t>
      </w:r>
      <w:r>
        <w:rPr>
          <w:color w:val="231F20"/>
        </w:rPr>
        <w:t>has</w:t>
      </w:r>
      <w:r w:rsidR="00BF4CCA">
        <w:rPr>
          <w:color w:val="231F20"/>
        </w:rPr>
        <w:t xml:space="preserve"> </w:t>
      </w:r>
      <w:r>
        <w:rPr>
          <w:color w:val="231F20"/>
        </w:rPr>
        <w:t>been</w:t>
      </w:r>
      <w:r w:rsidR="00BF4CCA">
        <w:rPr>
          <w:color w:val="231F20"/>
        </w:rPr>
        <w:t xml:space="preserve"> </w:t>
      </w:r>
      <w:r>
        <w:rPr>
          <w:color w:val="231F20"/>
        </w:rPr>
        <w:t>credited</w:t>
      </w:r>
      <w:r w:rsidR="00BF4CCA">
        <w:rPr>
          <w:color w:val="231F20"/>
        </w:rPr>
        <w:t xml:space="preserve"> </w:t>
      </w:r>
      <w:r>
        <w:rPr>
          <w:color w:val="231F20"/>
        </w:rPr>
        <w:t>to</w:t>
      </w:r>
      <w:r w:rsidR="00BF4CCA">
        <w:rPr>
          <w:color w:val="231F20"/>
        </w:rPr>
        <w:t xml:space="preserve"> </w:t>
      </w:r>
      <w:r>
        <w:rPr>
          <w:color w:val="231F20"/>
        </w:rPr>
        <w:t>the</w:t>
      </w:r>
      <w:r w:rsidR="00BF4CCA">
        <w:rPr>
          <w:color w:val="231F20"/>
        </w:rPr>
        <w:t xml:space="preserve"> </w:t>
      </w:r>
      <w:r w:rsidR="002C4F41">
        <w:rPr>
          <w:color w:val="231F20"/>
        </w:rPr>
        <w:t>Applicant on</w:t>
      </w:r>
      <w:r w:rsidR="00BF4CCA">
        <w:rPr>
          <w:color w:val="231F20"/>
        </w:rPr>
        <w:t xml:space="preserve"> </w:t>
      </w:r>
      <w:r>
        <w:rPr>
          <w:color w:val="231F20"/>
        </w:rPr>
        <w:t>its</w:t>
      </w:r>
      <w:r w:rsidR="00BF4CCA">
        <w:rPr>
          <w:color w:val="231F20"/>
        </w:rPr>
        <w:t xml:space="preserve"> </w:t>
      </w:r>
      <w:r>
        <w:rPr>
          <w:color w:val="231F20"/>
        </w:rPr>
        <w:t>account number</w:t>
      </w:r>
      <w:r>
        <w:rPr>
          <w:color w:val="231F20"/>
          <w:u w:val="single" w:color="221E1F"/>
        </w:rPr>
        <w:tab/>
      </w:r>
      <w:r>
        <w:rPr>
          <w:color w:val="231F20"/>
        </w:rPr>
        <w:t>at</w:t>
      </w:r>
      <w:r>
        <w:rPr>
          <w:color w:val="231F20"/>
          <w:u w:val="single" w:color="221E1F"/>
        </w:rPr>
        <w:tab/>
      </w:r>
      <w:r>
        <w:rPr>
          <w:color w:val="231F20"/>
        </w:rPr>
        <w:t>.</w:t>
      </w:r>
    </w:p>
    <w:p w14:paraId="2FE537C8" w14:textId="77777777" w:rsidR="00607E22" w:rsidRDefault="00154745">
      <w:pPr>
        <w:pStyle w:val="BodyText"/>
        <w:tabs>
          <w:tab w:val="left" w:pos="5781"/>
          <w:tab w:val="left" w:pos="7385"/>
          <w:tab w:val="left" w:pos="8214"/>
        </w:tabs>
        <w:spacing w:before="246" w:line="230" w:lineRule="auto"/>
        <w:ind w:left="131" w:right="331"/>
        <w:jc w:val="both"/>
      </w:pPr>
      <w:r>
        <w:rPr>
          <w:color w:val="231F20"/>
        </w:rPr>
        <w:t>The</w:t>
      </w:r>
      <w:r w:rsidR="00BF4CCA">
        <w:rPr>
          <w:color w:val="231F20"/>
        </w:rPr>
        <w:t xml:space="preserve"> </w:t>
      </w:r>
      <w:r>
        <w:rPr>
          <w:color w:val="231F20"/>
        </w:rPr>
        <w:t>maximum</w:t>
      </w:r>
      <w:r w:rsidR="00BF4CCA">
        <w:rPr>
          <w:color w:val="231F20"/>
        </w:rPr>
        <w:t xml:space="preserve"> </w:t>
      </w:r>
      <w:r>
        <w:rPr>
          <w:color w:val="231F20"/>
        </w:rPr>
        <w:t>amount</w:t>
      </w:r>
      <w:r w:rsidR="00BF4CCA">
        <w:rPr>
          <w:color w:val="231F20"/>
        </w:rPr>
        <w:t xml:space="preserve"> </w:t>
      </w:r>
      <w:r>
        <w:rPr>
          <w:color w:val="231F20"/>
        </w:rPr>
        <w:t>of</w:t>
      </w:r>
      <w:r w:rsidR="00BF4CCA">
        <w:rPr>
          <w:color w:val="231F20"/>
        </w:rPr>
        <w:t xml:space="preserve"> </w:t>
      </w:r>
      <w:r>
        <w:rPr>
          <w:color w:val="231F20"/>
        </w:rPr>
        <w:t>this</w:t>
      </w:r>
      <w:r w:rsidR="00BF4CCA">
        <w:rPr>
          <w:color w:val="231F20"/>
        </w:rPr>
        <w:t xml:space="preserve"> </w:t>
      </w:r>
      <w:r>
        <w:rPr>
          <w:color w:val="231F20"/>
        </w:rPr>
        <w:t>guarantee</w:t>
      </w:r>
      <w:r w:rsidR="00BF4CCA">
        <w:rPr>
          <w:color w:val="231F20"/>
        </w:rPr>
        <w:t xml:space="preserve"> </w:t>
      </w:r>
      <w:r>
        <w:rPr>
          <w:color w:val="231F20"/>
        </w:rPr>
        <w:t>shall</w:t>
      </w:r>
      <w:r w:rsidR="00BF4CCA">
        <w:rPr>
          <w:color w:val="231F20"/>
        </w:rPr>
        <w:t xml:space="preserve"> </w:t>
      </w:r>
      <w:r>
        <w:rPr>
          <w:color w:val="231F20"/>
        </w:rPr>
        <w:t>be</w:t>
      </w:r>
      <w:r w:rsidR="00BF4CCA">
        <w:rPr>
          <w:color w:val="231F20"/>
        </w:rPr>
        <w:t xml:space="preserve"> </w:t>
      </w:r>
      <w:r>
        <w:rPr>
          <w:color w:val="231F20"/>
        </w:rPr>
        <w:t>progressively</w:t>
      </w:r>
      <w:r w:rsidR="00BF4CCA">
        <w:rPr>
          <w:color w:val="231F20"/>
        </w:rPr>
        <w:t xml:space="preserve"> </w:t>
      </w:r>
      <w:r>
        <w:rPr>
          <w:color w:val="231F20"/>
        </w:rPr>
        <w:t>reduced</w:t>
      </w:r>
      <w:r w:rsidR="00BF4CCA">
        <w:rPr>
          <w:color w:val="231F20"/>
        </w:rPr>
        <w:t xml:space="preserve"> </w:t>
      </w:r>
      <w:r>
        <w:rPr>
          <w:color w:val="231F20"/>
        </w:rPr>
        <w:t>by</w:t>
      </w:r>
      <w:r w:rsidR="00BF4CCA">
        <w:rPr>
          <w:color w:val="231F20"/>
        </w:rPr>
        <w:t xml:space="preserve"> </w:t>
      </w:r>
      <w:r>
        <w:rPr>
          <w:color w:val="231F20"/>
        </w:rPr>
        <w:t>the</w:t>
      </w:r>
      <w:r w:rsidR="00BF4CCA">
        <w:rPr>
          <w:color w:val="231F20"/>
        </w:rPr>
        <w:t xml:space="preserve"> </w:t>
      </w:r>
      <w:r>
        <w:rPr>
          <w:color w:val="231F20"/>
        </w:rPr>
        <w:t>amount</w:t>
      </w:r>
      <w:r w:rsidR="00BF4CCA">
        <w:rPr>
          <w:color w:val="231F20"/>
        </w:rPr>
        <w:t xml:space="preserve"> </w:t>
      </w:r>
      <w:r>
        <w:rPr>
          <w:color w:val="231F20"/>
        </w:rPr>
        <w:t>of</w:t>
      </w:r>
      <w:r w:rsidR="00BF4CCA">
        <w:rPr>
          <w:color w:val="231F20"/>
        </w:rPr>
        <w:t xml:space="preserve"> </w:t>
      </w:r>
      <w:r>
        <w:rPr>
          <w:color w:val="231F20"/>
        </w:rPr>
        <w:t>the</w:t>
      </w:r>
      <w:r w:rsidR="00BF4CCA">
        <w:rPr>
          <w:color w:val="231F20"/>
        </w:rPr>
        <w:t xml:space="preserve"> </w:t>
      </w:r>
      <w:r>
        <w:rPr>
          <w:color w:val="231F20"/>
        </w:rPr>
        <w:t>advance</w:t>
      </w:r>
      <w:r w:rsidR="00BF4CCA">
        <w:rPr>
          <w:color w:val="231F20"/>
        </w:rPr>
        <w:t xml:space="preserve"> </w:t>
      </w:r>
      <w:r>
        <w:rPr>
          <w:color w:val="231F20"/>
        </w:rPr>
        <w:t>payment</w:t>
      </w:r>
      <w:r w:rsidR="00BF4CCA">
        <w:rPr>
          <w:color w:val="231F20"/>
        </w:rPr>
        <w:t xml:space="preserve"> </w:t>
      </w:r>
      <w:r>
        <w:rPr>
          <w:color w:val="231F20"/>
        </w:rPr>
        <w:t>repaid</w:t>
      </w:r>
      <w:r w:rsidR="00BF4CCA">
        <w:rPr>
          <w:color w:val="231F20"/>
        </w:rPr>
        <w:t xml:space="preserve"> </w:t>
      </w:r>
      <w:r>
        <w:rPr>
          <w:color w:val="231F20"/>
        </w:rPr>
        <w:t>by the</w:t>
      </w:r>
      <w:r w:rsidR="00BF4CCA">
        <w:rPr>
          <w:color w:val="231F20"/>
        </w:rPr>
        <w:t xml:space="preserve"> </w:t>
      </w:r>
      <w:r>
        <w:rPr>
          <w:color w:val="231F20"/>
        </w:rPr>
        <w:t>Applicant</w:t>
      </w:r>
      <w:r w:rsidR="00BF4CCA">
        <w:rPr>
          <w:color w:val="231F20"/>
        </w:rPr>
        <w:t xml:space="preserve"> </w:t>
      </w:r>
      <w:r>
        <w:rPr>
          <w:color w:val="231F20"/>
        </w:rPr>
        <w:t>as</w:t>
      </w:r>
      <w:r w:rsidR="00BF4CCA">
        <w:rPr>
          <w:color w:val="231F20"/>
        </w:rPr>
        <w:t xml:space="preserve"> </w:t>
      </w:r>
      <w:r>
        <w:rPr>
          <w:color w:val="231F20"/>
        </w:rPr>
        <w:t>indicated</w:t>
      </w:r>
      <w:r w:rsidR="00BF4CCA">
        <w:rPr>
          <w:color w:val="231F20"/>
        </w:rPr>
        <w:t xml:space="preserve"> </w:t>
      </w:r>
      <w:r>
        <w:rPr>
          <w:color w:val="231F20"/>
        </w:rPr>
        <w:t>in</w:t>
      </w:r>
      <w:r w:rsidR="00BF4CCA">
        <w:rPr>
          <w:color w:val="231F20"/>
        </w:rPr>
        <w:t xml:space="preserve"> </w:t>
      </w:r>
      <w:r>
        <w:rPr>
          <w:color w:val="231F20"/>
        </w:rPr>
        <w:t>copies</w:t>
      </w:r>
      <w:r w:rsidR="00BF4CCA">
        <w:rPr>
          <w:color w:val="231F20"/>
        </w:rPr>
        <w:t xml:space="preserve"> </w:t>
      </w:r>
      <w:r>
        <w:rPr>
          <w:color w:val="231F20"/>
        </w:rPr>
        <w:t>of</w:t>
      </w:r>
      <w:r w:rsidR="00BF4CCA">
        <w:rPr>
          <w:color w:val="231F20"/>
        </w:rPr>
        <w:t xml:space="preserve"> </w:t>
      </w:r>
      <w:r>
        <w:rPr>
          <w:color w:val="231F20"/>
        </w:rPr>
        <w:t>interim</w:t>
      </w:r>
      <w:r w:rsidR="00BF4CCA">
        <w:rPr>
          <w:color w:val="231F20"/>
        </w:rPr>
        <w:t xml:space="preserve"> </w:t>
      </w:r>
      <w:r>
        <w:rPr>
          <w:color w:val="231F20"/>
        </w:rPr>
        <w:t>statements</w:t>
      </w:r>
      <w:r w:rsidR="00BF4CCA">
        <w:rPr>
          <w:color w:val="231F20"/>
        </w:rPr>
        <w:t xml:space="preserve"> </w:t>
      </w:r>
      <w:r>
        <w:rPr>
          <w:color w:val="231F20"/>
        </w:rPr>
        <w:t>or</w:t>
      </w:r>
      <w:r w:rsidR="00BF4CCA">
        <w:rPr>
          <w:color w:val="231F20"/>
        </w:rPr>
        <w:t xml:space="preserve"> </w:t>
      </w:r>
      <w:r>
        <w:rPr>
          <w:color w:val="231F20"/>
        </w:rPr>
        <w:t>payment</w:t>
      </w:r>
      <w:r w:rsidR="00BF4CCA">
        <w:rPr>
          <w:color w:val="231F20"/>
        </w:rPr>
        <w:t xml:space="preserve"> </w:t>
      </w:r>
      <w:r>
        <w:rPr>
          <w:color w:val="231F20"/>
        </w:rPr>
        <w:t>certiﬁcates</w:t>
      </w:r>
      <w:r w:rsidR="00BF4CCA">
        <w:rPr>
          <w:color w:val="231F20"/>
        </w:rPr>
        <w:t xml:space="preserve"> </w:t>
      </w:r>
      <w:r>
        <w:rPr>
          <w:color w:val="231F20"/>
        </w:rPr>
        <w:t>which</w:t>
      </w:r>
      <w:r w:rsidR="00BF4CCA">
        <w:rPr>
          <w:color w:val="231F20"/>
        </w:rPr>
        <w:t xml:space="preserve"> </w:t>
      </w:r>
      <w:r>
        <w:rPr>
          <w:color w:val="231F20"/>
        </w:rPr>
        <w:t>shall</w:t>
      </w:r>
      <w:r w:rsidR="00BF4CCA">
        <w:rPr>
          <w:color w:val="231F20"/>
        </w:rPr>
        <w:t xml:space="preserve"> </w:t>
      </w:r>
      <w:r>
        <w:rPr>
          <w:color w:val="231F20"/>
        </w:rPr>
        <w:t>be</w:t>
      </w:r>
      <w:r w:rsidR="00BF4CCA">
        <w:rPr>
          <w:color w:val="231F20"/>
        </w:rPr>
        <w:t xml:space="preserve"> </w:t>
      </w:r>
      <w:r>
        <w:rPr>
          <w:color w:val="231F20"/>
        </w:rPr>
        <w:t>presented</w:t>
      </w:r>
      <w:r w:rsidR="00BF4CCA">
        <w:rPr>
          <w:color w:val="231F20"/>
        </w:rPr>
        <w:t xml:space="preserve"> </w:t>
      </w:r>
      <w:r>
        <w:rPr>
          <w:color w:val="231F20"/>
        </w:rPr>
        <w:t>to</w:t>
      </w:r>
      <w:r w:rsidR="00BF4CCA">
        <w:rPr>
          <w:color w:val="231F20"/>
        </w:rPr>
        <w:t xml:space="preserve"> </w:t>
      </w:r>
      <w:r>
        <w:rPr>
          <w:color w:val="231F20"/>
        </w:rPr>
        <w:t>us. This guarantee</w:t>
      </w:r>
      <w:r w:rsidR="00BF4CCA">
        <w:rPr>
          <w:color w:val="231F20"/>
        </w:rPr>
        <w:t xml:space="preserve"> </w:t>
      </w:r>
      <w:r>
        <w:rPr>
          <w:color w:val="231F20"/>
        </w:rPr>
        <w:t>shall</w:t>
      </w:r>
      <w:r w:rsidR="00BF4CCA">
        <w:rPr>
          <w:color w:val="231F20"/>
        </w:rPr>
        <w:t xml:space="preserve"> </w:t>
      </w:r>
      <w:r>
        <w:rPr>
          <w:color w:val="231F20"/>
        </w:rPr>
        <w:t>expire,</w:t>
      </w:r>
      <w:r w:rsidR="00BF4CCA">
        <w:rPr>
          <w:color w:val="231F20"/>
        </w:rPr>
        <w:t xml:space="preserve"> at the </w:t>
      </w:r>
      <w:r>
        <w:rPr>
          <w:color w:val="231F20"/>
        </w:rPr>
        <w:t>latest,</w:t>
      </w:r>
      <w:r w:rsidR="00BF4CCA">
        <w:rPr>
          <w:color w:val="231F20"/>
        </w:rPr>
        <w:t xml:space="preserve"> </w:t>
      </w:r>
      <w:r>
        <w:rPr>
          <w:color w:val="231F20"/>
        </w:rPr>
        <w:t>upon</w:t>
      </w:r>
      <w:r w:rsidR="00BF4CCA">
        <w:rPr>
          <w:color w:val="231F20"/>
        </w:rPr>
        <w:t xml:space="preserve"> </w:t>
      </w:r>
      <w:r>
        <w:rPr>
          <w:color w:val="231F20"/>
        </w:rPr>
        <w:t>our</w:t>
      </w:r>
      <w:r w:rsidR="00BF4CCA">
        <w:rPr>
          <w:color w:val="231F20"/>
        </w:rPr>
        <w:t xml:space="preserve"> </w:t>
      </w:r>
      <w:r>
        <w:rPr>
          <w:color w:val="231F20"/>
        </w:rPr>
        <w:t>receipt</w:t>
      </w:r>
      <w:r w:rsidR="00BF4CCA">
        <w:rPr>
          <w:color w:val="231F20"/>
        </w:rPr>
        <w:t xml:space="preserve"> </w:t>
      </w:r>
      <w:r>
        <w:rPr>
          <w:color w:val="231F20"/>
        </w:rPr>
        <w:t>of</w:t>
      </w:r>
      <w:r w:rsidR="00BF4CCA">
        <w:rPr>
          <w:color w:val="231F20"/>
        </w:rPr>
        <w:t xml:space="preserve"> </w:t>
      </w:r>
      <w:r>
        <w:rPr>
          <w:color w:val="231F20"/>
        </w:rPr>
        <w:t>documentation</w:t>
      </w:r>
      <w:r w:rsidR="00BF4CCA">
        <w:rPr>
          <w:color w:val="231F20"/>
        </w:rPr>
        <w:t xml:space="preserve"> </w:t>
      </w:r>
      <w:r>
        <w:rPr>
          <w:color w:val="231F20"/>
        </w:rPr>
        <w:t>indicating</w:t>
      </w:r>
      <w:r w:rsidR="00BF4CCA">
        <w:rPr>
          <w:color w:val="231F20"/>
        </w:rPr>
        <w:t xml:space="preserve"> </w:t>
      </w:r>
      <w:r>
        <w:rPr>
          <w:color w:val="231F20"/>
        </w:rPr>
        <w:t>full</w:t>
      </w:r>
      <w:r w:rsidR="00BF4CCA">
        <w:rPr>
          <w:color w:val="231F20"/>
        </w:rPr>
        <w:t xml:space="preserve"> </w:t>
      </w:r>
      <w:r>
        <w:rPr>
          <w:color w:val="231F20"/>
        </w:rPr>
        <w:t>repayment</w:t>
      </w:r>
      <w:r w:rsidR="00BF4CCA">
        <w:rPr>
          <w:color w:val="231F20"/>
        </w:rPr>
        <w:t xml:space="preserve"> </w:t>
      </w:r>
      <w:r>
        <w:rPr>
          <w:color w:val="231F20"/>
        </w:rPr>
        <w:t>by</w:t>
      </w:r>
      <w:r w:rsidR="00BF4CCA">
        <w:rPr>
          <w:color w:val="231F20"/>
        </w:rPr>
        <w:t xml:space="preserve"> </w:t>
      </w:r>
      <w:r>
        <w:rPr>
          <w:color w:val="231F20"/>
        </w:rPr>
        <w:t>the</w:t>
      </w:r>
      <w:r w:rsidR="00BF4CCA">
        <w:rPr>
          <w:color w:val="231F20"/>
        </w:rPr>
        <w:t xml:space="preserve"> </w:t>
      </w:r>
      <w:r>
        <w:rPr>
          <w:color w:val="231F20"/>
        </w:rPr>
        <w:t>Applicant</w:t>
      </w:r>
      <w:r w:rsidR="00BF4CCA">
        <w:rPr>
          <w:color w:val="231F20"/>
        </w:rPr>
        <w:t xml:space="preserve"> </w:t>
      </w:r>
      <w:r>
        <w:rPr>
          <w:color w:val="231F20"/>
        </w:rPr>
        <w:t>of</w:t>
      </w:r>
      <w:r w:rsidR="00BF4CCA">
        <w:rPr>
          <w:color w:val="231F20"/>
        </w:rPr>
        <w:t xml:space="preserve"> the amount of the advance payment, </w:t>
      </w:r>
      <w:r>
        <w:rPr>
          <w:color w:val="231F20"/>
        </w:rPr>
        <w:t>or on the</w:t>
      </w:r>
      <w:r>
        <w:rPr>
          <w:color w:val="231F20"/>
          <w:u w:val="single" w:color="221E1F"/>
        </w:rPr>
        <w:tab/>
      </w:r>
      <w:r>
        <w:rPr>
          <w:color w:val="231F20"/>
        </w:rPr>
        <w:t>day of</w:t>
      </w:r>
      <w:r>
        <w:rPr>
          <w:color w:val="231F20"/>
          <w:u w:val="single" w:color="221E1F"/>
        </w:rPr>
        <w:tab/>
      </w:r>
      <w:r>
        <w:rPr>
          <w:color w:val="231F20"/>
        </w:rPr>
        <w:t>,</w:t>
      </w:r>
      <w:r>
        <w:rPr>
          <w:color w:val="231F20"/>
          <w:u w:val="single" w:color="221E1F"/>
        </w:rPr>
        <w:tab/>
      </w:r>
      <w:r>
        <w:rPr>
          <w:color w:val="231F20"/>
          <w:position w:val="11"/>
          <w:sz w:val="11"/>
        </w:rPr>
        <w:t>5</w:t>
      </w:r>
      <w:r>
        <w:rPr>
          <w:color w:val="231F20"/>
        </w:rPr>
        <w:t>, whichever is earlier. Consequently,</w:t>
      </w:r>
      <w:r w:rsidR="00BF4CCA">
        <w:rPr>
          <w:color w:val="231F20"/>
        </w:rPr>
        <w:t xml:space="preserve"> </w:t>
      </w:r>
      <w:r>
        <w:rPr>
          <w:color w:val="231F20"/>
        </w:rPr>
        <w:t>any</w:t>
      </w:r>
      <w:r w:rsidR="00BF4CCA">
        <w:rPr>
          <w:color w:val="231F20"/>
        </w:rPr>
        <w:t xml:space="preserve"> </w:t>
      </w:r>
      <w:r>
        <w:rPr>
          <w:color w:val="231F20"/>
        </w:rPr>
        <w:t>demand</w:t>
      </w:r>
      <w:r w:rsidR="00BF4CCA">
        <w:rPr>
          <w:color w:val="231F20"/>
        </w:rPr>
        <w:t xml:space="preserve"> </w:t>
      </w:r>
      <w:r>
        <w:rPr>
          <w:color w:val="231F20"/>
        </w:rPr>
        <w:t>for</w:t>
      </w:r>
      <w:r w:rsidR="00BF4CCA">
        <w:rPr>
          <w:color w:val="231F20"/>
        </w:rPr>
        <w:t xml:space="preserve"> </w:t>
      </w:r>
      <w:r>
        <w:rPr>
          <w:color w:val="231F20"/>
        </w:rPr>
        <w:t>payment</w:t>
      </w:r>
      <w:r w:rsidR="00BF4CCA">
        <w:rPr>
          <w:color w:val="231F20"/>
        </w:rPr>
        <w:t xml:space="preserve"> </w:t>
      </w:r>
      <w:r>
        <w:rPr>
          <w:color w:val="231F20"/>
        </w:rPr>
        <w:t>under</w:t>
      </w:r>
      <w:r w:rsidR="00BF4CCA">
        <w:rPr>
          <w:color w:val="231F20"/>
        </w:rPr>
        <w:t xml:space="preserve"> </w:t>
      </w:r>
      <w:r>
        <w:rPr>
          <w:color w:val="231F20"/>
        </w:rPr>
        <w:t>this</w:t>
      </w:r>
      <w:r w:rsidR="00BF4CCA">
        <w:rPr>
          <w:color w:val="231F20"/>
        </w:rPr>
        <w:t xml:space="preserve"> </w:t>
      </w:r>
      <w:r>
        <w:rPr>
          <w:color w:val="231F20"/>
        </w:rPr>
        <w:t>guarantee</w:t>
      </w:r>
      <w:r w:rsidR="00BF4CCA">
        <w:rPr>
          <w:color w:val="231F20"/>
        </w:rPr>
        <w:t xml:space="preserve"> </w:t>
      </w:r>
      <w:r>
        <w:rPr>
          <w:color w:val="231F20"/>
        </w:rPr>
        <w:t>must</w:t>
      </w:r>
      <w:r w:rsidR="00BF4CCA">
        <w:rPr>
          <w:color w:val="231F20"/>
        </w:rPr>
        <w:t xml:space="preserve"> </w:t>
      </w:r>
      <w:r>
        <w:rPr>
          <w:color w:val="231F20"/>
        </w:rPr>
        <w:t>be</w:t>
      </w:r>
      <w:r w:rsidR="00BF4CCA">
        <w:rPr>
          <w:color w:val="231F20"/>
        </w:rPr>
        <w:t xml:space="preserve"> </w:t>
      </w:r>
      <w:r>
        <w:rPr>
          <w:color w:val="231F20"/>
        </w:rPr>
        <w:t>received</w:t>
      </w:r>
      <w:r w:rsidR="00BF4CCA">
        <w:rPr>
          <w:color w:val="231F20"/>
        </w:rPr>
        <w:t xml:space="preserve"> </w:t>
      </w:r>
      <w:r>
        <w:rPr>
          <w:color w:val="231F20"/>
        </w:rPr>
        <w:t>by</w:t>
      </w:r>
      <w:r w:rsidR="00BF4CCA">
        <w:rPr>
          <w:color w:val="231F20"/>
        </w:rPr>
        <w:t xml:space="preserve"> </w:t>
      </w:r>
      <w:r>
        <w:rPr>
          <w:color w:val="231F20"/>
        </w:rPr>
        <w:t>us</w:t>
      </w:r>
      <w:r w:rsidR="00BF4CCA">
        <w:rPr>
          <w:color w:val="231F20"/>
        </w:rPr>
        <w:t xml:space="preserve"> </w:t>
      </w:r>
      <w:r>
        <w:rPr>
          <w:color w:val="231F20"/>
        </w:rPr>
        <w:t>at</w:t>
      </w:r>
      <w:r w:rsidR="00BF4CCA">
        <w:rPr>
          <w:color w:val="231F20"/>
        </w:rPr>
        <w:t xml:space="preserve"> </w:t>
      </w:r>
      <w:r>
        <w:rPr>
          <w:color w:val="231F20"/>
        </w:rPr>
        <w:t>this</w:t>
      </w:r>
      <w:r w:rsidR="00BF4CCA">
        <w:rPr>
          <w:color w:val="231F20"/>
        </w:rPr>
        <w:t xml:space="preserve"> </w:t>
      </w:r>
      <w:r>
        <w:rPr>
          <w:color w:val="231F20"/>
        </w:rPr>
        <w:t>ofﬁce</w:t>
      </w:r>
      <w:r w:rsidR="00BF4CCA">
        <w:rPr>
          <w:color w:val="231F20"/>
        </w:rPr>
        <w:t xml:space="preserve"> </w:t>
      </w:r>
      <w:r>
        <w:rPr>
          <w:color w:val="231F20"/>
        </w:rPr>
        <w:t>on</w:t>
      </w:r>
      <w:r w:rsidR="00BF4CCA">
        <w:rPr>
          <w:color w:val="231F20"/>
        </w:rPr>
        <w:t xml:space="preserve"> </w:t>
      </w:r>
      <w:r>
        <w:rPr>
          <w:color w:val="231F20"/>
        </w:rPr>
        <w:t>or</w:t>
      </w:r>
      <w:r w:rsidR="00BF4CCA">
        <w:rPr>
          <w:color w:val="231F20"/>
        </w:rPr>
        <w:t xml:space="preserve"> </w:t>
      </w:r>
      <w:r>
        <w:rPr>
          <w:color w:val="231F20"/>
        </w:rPr>
        <w:t>before</w:t>
      </w:r>
      <w:r w:rsidR="00BF4CCA">
        <w:rPr>
          <w:color w:val="231F20"/>
        </w:rPr>
        <w:t xml:space="preserve"> </w:t>
      </w:r>
      <w:r>
        <w:rPr>
          <w:color w:val="231F20"/>
        </w:rPr>
        <w:t>that</w:t>
      </w:r>
      <w:r w:rsidR="00BF4CCA">
        <w:rPr>
          <w:color w:val="231F20"/>
        </w:rPr>
        <w:t xml:space="preserve"> </w:t>
      </w:r>
      <w:r>
        <w:rPr>
          <w:color w:val="231F20"/>
        </w:rPr>
        <w:t>date.</w:t>
      </w:r>
    </w:p>
    <w:p w14:paraId="0799C58F" w14:textId="77777777" w:rsidR="00607E22" w:rsidRDefault="00154745">
      <w:pPr>
        <w:pStyle w:val="BodyText"/>
        <w:spacing w:before="240" w:line="230" w:lineRule="auto"/>
        <w:ind w:left="131" w:right="332"/>
        <w:jc w:val="both"/>
      </w:pPr>
      <w:r>
        <w:rPr>
          <w:color w:val="231F20"/>
        </w:rPr>
        <w:t>This</w:t>
      </w:r>
      <w:r w:rsidR="00BF4CCA">
        <w:rPr>
          <w:color w:val="231F20"/>
        </w:rPr>
        <w:t xml:space="preserve"> </w:t>
      </w:r>
      <w:r>
        <w:rPr>
          <w:color w:val="231F20"/>
        </w:rPr>
        <w:t>guarantee</w:t>
      </w:r>
      <w:r w:rsidR="00BF4CCA">
        <w:rPr>
          <w:color w:val="231F20"/>
        </w:rPr>
        <w:t xml:space="preserve"> </w:t>
      </w:r>
      <w:r>
        <w:rPr>
          <w:color w:val="231F20"/>
        </w:rPr>
        <w:t>is</w:t>
      </w:r>
      <w:r w:rsidR="00BF4CCA">
        <w:rPr>
          <w:color w:val="231F20"/>
        </w:rPr>
        <w:t xml:space="preserve"> </w:t>
      </w:r>
      <w:r>
        <w:rPr>
          <w:color w:val="231F20"/>
        </w:rPr>
        <w:t>subject</w:t>
      </w:r>
      <w:r w:rsidR="00BF4CCA">
        <w:rPr>
          <w:color w:val="231F20"/>
        </w:rPr>
        <w:t xml:space="preserve"> </w:t>
      </w:r>
      <w:r>
        <w:rPr>
          <w:color w:val="231F20"/>
        </w:rPr>
        <w:t>to</w:t>
      </w:r>
      <w:r w:rsidR="00BF4CCA">
        <w:rPr>
          <w:color w:val="231F20"/>
        </w:rPr>
        <w:t xml:space="preserve"> </w:t>
      </w:r>
      <w:r>
        <w:rPr>
          <w:color w:val="231F20"/>
        </w:rPr>
        <w:t>the</w:t>
      </w:r>
      <w:r w:rsidR="00BF4CCA">
        <w:rPr>
          <w:color w:val="231F20"/>
        </w:rPr>
        <w:t xml:space="preserve"> </w:t>
      </w:r>
      <w:r>
        <w:rPr>
          <w:color w:val="231F20"/>
        </w:rPr>
        <w:t>Uniform</w:t>
      </w:r>
      <w:r w:rsidR="00BF4CCA">
        <w:rPr>
          <w:color w:val="231F20"/>
        </w:rPr>
        <w:t xml:space="preserve"> </w:t>
      </w:r>
      <w:r>
        <w:rPr>
          <w:color w:val="231F20"/>
        </w:rPr>
        <w:t>Rules</w:t>
      </w:r>
      <w:r w:rsidR="00BF4CCA">
        <w:rPr>
          <w:color w:val="231F20"/>
        </w:rPr>
        <w:t xml:space="preserve"> </w:t>
      </w:r>
      <w:r>
        <w:rPr>
          <w:color w:val="231F20"/>
        </w:rPr>
        <w:t>for</w:t>
      </w:r>
      <w:r w:rsidR="00BF4CCA">
        <w:rPr>
          <w:color w:val="231F20"/>
        </w:rPr>
        <w:t xml:space="preserve"> </w:t>
      </w:r>
      <w:r>
        <w:rPr>
          <w:color w:val="231F20"/>
        </w:rPr>
        <w:t>Demand</w:t>
      </w:r>
      <w:r w:rsidR="00BF4CCA">
        <w:rPr>
          <w:color w:val="231F20"/>
        </w:rPr>
        <w:t xml:space="preserve"> </w:t>
      </w:r>
      <w:r>
        <w:rPr>
          <w:color w:val="231F20"/>
        </w:rPr>
        <w:t>Guarantees</w:t>
      </w:r>
      <w:r w:rsidR="00BF4CCA">
        <w:rPr>
          <w:color w:val="231F20"/>
        </w:rPr>
        <w:t xml:space="preserve"> </w:t>
      </w:r>
      <w:r>
        <w:rPr>
          <w:color w:val="231F20"/>
        </w:rPr>
        <w:t>(URDG)</w:t>
      </w:r>
      <w:r w:rsidR="00BF4CCA">
        <w:rPr>
          <w:color w:val="231F20"/>
        </w:rPr>
        <w:t xml:space="preserve"> </w:t>
      </w:r>
      <w:r>
        <w:rPr>
          <w:color w:val="231F20"/>
        </w:rPr>
        <w:t>2010</w:t>
      </w:r>
      <w:r w:rsidR="00BF4CCA">
        <w:rPr>
          <w:color w:val="231F20"/>
        </w:rPr>
        <w:t xml:space="preserve"> </w:t>
      </w:r>
      <w:r>
        <w:rPr>
          <w:color w:val="231F20"/>
        </w:rPr>
        <w:t>Revision,</w:t>
      </w:r>
      <w:r w:rsidR="00BF4CCA">
        <w:rPr>
          <w:color w:val="231F20"/>
        </w:rPr>
        <w:t xml:space="preserve"> </w:t>
      </w:r>
      <w:r>
        <w:rPr>
          <w:color w:val="231F20"/>
        </w:rPr>
        <w:t>ICC</w:t>
      </w:r>
      <w:r w:rsidR="00BF4CCA">
        <w:rPr>
          <w:color w:val="231F20"/>
        </w:rPr>
        <w:t xml:space="preserve"> </w:t>
      </w:r>
      <w:r>
        <w:rPr>
          <w:color w:val="231F20"/>
        </w:rPr>
        <w:t>Publication</w:t>
      </w:r>
      <w:r w:rsidR="00BF4CCA">
        <w:rPr>
          <w:color w:val="231F20"/>
        </w:rPr>
        <w:t xml:space="preserve"> </w:t>
      </w:r>
      <w:r>
        <w:rPr>
          <w:color w:val="231F20"/>
        </w:rPr>
        <w:t>No. 758,</w:t>
      </w:r>
      <w:r w:rsidR="00BF4CCA">
        <w:rPr>
          <w:color w:val="231F20"/>
        </w:rPr>
        <w:t xml:space="preserve"> </w:t>
      </w:r>
      <w:r>
        <w:rPr>
          <w:color w:val="231F20"/>
        </w:rPr>
        <w:t>except</w:t>
      </w:r>
      <w:r w:rsidR="00BF4CCA">
        <w:rPr>
          <w:color w:val="231F20"/>
        </w:rPr>
        <w:t xml:space="preserve"> </w:t>
      </w:r>
      <w:r>
        <w:rPr>
          <w:color w:val="231F20"/>
        </w:rPr>
        <w:t>that</w:t>
      </w:r>
      <w:r w:rsidR="00BF4CCA">
        <w:rPr>
          <w:color w:val="231F20"/>
        </w:rPr>
        <w:t xml:space="preserve"> </w:t>
      </w:r>
      <w:r>
        <w:rPr>
          <w:color w:val="231F20"/>
        </w:rPr>
        <w:t>the</w:t>
      </w:r>
      <w:r w:rsidR="00BF4CCA">
        <w:rPr>
          <w:color w:val="231F20"/>
        </w:rPr>
        <w:t xml:space="preserve"> </w:t>
      </w:r>
      <w:r>
        <w:rPr>
          <w:color w:val="231F20"/>
        </w:rPr>
        <w:t>supporting</w:t>
      </w:r>
      <w:r w:rsidR="00BF4CCA">
        <w:rPr>
          <w:color w:val="231F20"/>
        </w:rPr>
        <w:t xml:space="preserve"> </w:t>
      </w:r>
      <w:r>
        <w:rPr>
          <w:color w:val="231F20"/>
        </w:rPr>
        <w:t>statement</w:t>
      </w:r>
      <w:r w:rsidR="00BF4CCA">
        <w:rPr>
          <w:color w:val="231F20"/>
        </w:rPr>
        <w:t xml:space="preserve"> </w:t>
      </w:r>
      <w:r>
        <w:rPr>
          <w:color w:val="231F20"/>
        </w:rPr>
        <w:t>under</w:t>
      </w:r>
      <w:r w:rsidR="00BF4CCA">
        <w:rPr>
          <w:color w:val="231F20"/>
        </w:rPr>
        <w:t xml:space="preserve"> </w:t>
      </w:r>
      <w:r>
        <w:rPr>
          <w:color w:val="231F20"/>
        </w:rPr>
        <w:t>Article</w:t>
      </w:r>
      <w:r w:rsidR="00BF4CCA">
        <w:rPr>
          <w:color w:val="231F20"/>
        </w:rPr>
        <w:t xml:space="preserve"> </w:t>
      </w:r>
      <w:r>
        <w:rPr>
          <w:color w:val="231F20"/>
        </w:rPr>
        <w:t>15</w:t>
      </w:r>
      <w:r w:rsidR="00BF4CCA">
        <w:rPr>
          <w:color w:val="231F20"/>
        </w:rPr>
        <w:t xml:space="preserve"> </w:t>
      </w:r>
      <w:r>
        <w:rPr>
          <w:color w:val="231F20"/>
        </w:rPr>
        <w:t>(a)</w:t>
      </w:r>
      <w:r w:rsidR="00BF4CCA">
        <w:rPr>
          <w:color w:val="231F20"/>
        </w:rPr>
        <w:t xml:space="preserve"> </w:t>
      </w:r>
      <w:r>
        <w:rPr>
          <w:color w:val="231F20"/>
        </w:rPr>
        <w:t>is</w:t>
      </w:r>
      <w:r w:rsidR="00BF4CCA">
        <w:rPr>
          <w:color w:val="231F20"/>
        </w:rPr>
        <w:t xml:space="preserve"> </w:t>
      </w:r>
      <w:r>
        <w:rPr>
          <w:color w:val="231F20"/>
        </w:rPr>
        <w:t>hereby</w:t>
      </w:r>
      <w:r w:rsidR="00BF4CCA">
        <w:rPr>
          <w:color w:val="231F20"/>
        </w:rPr>
        <w:t xml:space="preserve"> </w:t>
      </w:r>
      <w:r>
        <w:rPr>
          <w:color w:val="231F20"/>
        </w:rPr>
        <w:t>excluded.</w:t>
      </w:r>
    </w:p>
    <w:p w14:paraId="313CA085" w14:textId="77777777" w:rsidR="00607E22" w:rsidRDefault="00607E22">
      <w:pPr>
        <w:pStyle w:val="BodyText"/>
        <w:rPr>
          <w:sz w:val="20"/>
        </w:rPr>
      </w:pPr>
    </w:p>
    <w:p w14:paraId="7DE6D02D" w14:textId="77777777" w:rsidR="00607E22" w:rsidRDefault="00154745">
      <w:pPr>
        <w:tabs>
          <w:tab w:val="left" w:pos="4014"/>
        </w:tabs>
        <w:spacing w:before="251"/>
        <w:ind w:left="131"/>
        <w:rPr>
          <w:i/>
        </w:rPr>
      </w:pPr>
      <w:r>
        <w:rPr>
          <w:i/>
          <w:color w:val="231F20"/>
          <w:u w:val="single" w:color="221E1F"/>
        </w:rPr>
        <w:tab/>
      </w:r>
      <w:r>
        <w:rPr>
          <w:i/>
          <w:color w:val="231F20"/>
        </w:rPr>
        <w:t>[signature(s)]</w:t>
      </w:r>
    </w:p>
    <w:p w14:paraId="1ACD4197" w14:textId="77777777" w:rsidR="00607E22" w:rsidRDefault="00607E22">
      <w:pPr>
        <w:pStyle w:val="BodyText"/>
        <w:rPr>
          <w:i/>
          <w:sz w:val="28"/>
        </w:rPr>
      </w:pPr>
    </w:p>
    <w:p w14:paraId="4F59FF6B" w14:textId="77777777" w:rsidR="00607E22" w:rsidRDefault="00154745">
      <w:pPr>
        <w:spacing w:before="164" w:line="230" w:lineRule="auto"/>
        <w:ind w:left="131" w:right="332"/>
        <w:jc w:val="both"/>
        <w:rPr>
          <w:i/>
        </w:rPr>
      </w:pPr>
      <w:r>
        <w:rPr>
          <w:b/>
          <w:i/>
          <w:color w:val="231F20"/>
        </w:rPr>
        <w:t xml:space="preserve">Note: </w:t>
      </w:r>
      <w:r>
        <w:rPr>
          <w:i/>
          <w:color w:val="231F20"/>
        </w:rPr>
        <w:t>All italicized text (including footnotes) is for use in preparing this form and shall be deleted from the ﬁnal product.</w:t>
      </w:r>
    </w:p>
    <w:p w14:paraId="4AA8833D" w14:textId="77777777" w:rsidR="00607E22" w:rsidRDefault="00607E22">
      <w:pPr>
        <w:pStyle w:val="BodyText"/>
        <w:rPr>
          <w:i/>
          <w:sz w:val="20"/>
        </w:rPr>
      </w:pPr>
    </w:p>
    <w:p w14:paraId="3DBF8D0F" w14:textId="77777777" w:rsidR="00607E22" w:rsidRDefault="00607E22">
      <w:pPr>
        <w:pStyle w:val="BodyText"/>
        <w:rPr>
          <w:i/>
          <w:sz w:val="20"/>
        </w:rPr>
      </w:pPr>
    </w:p>
    <w:p w14:paraId="78934061" w14:textId="77777777" w:rsidR="00607E22" w:rsidRDefault="00607E22">
      <w:pPr>
        <w:pStyle w:val="BodyText"/>
        <w:rPr>
          <w:i/>
          <w:sz w:val="20"/>
        </w:rPr>
      </w:pPr>
    </w:p>
    <w:p w14:paraId="4419B177" w14:textId="77777777" w:rsidR="00607E22" w:rsidRDefault="00607E22">
      <w:pPr>
        <w:pStyle w:val="BodyText"/>
        <w:rPr>
          <w:i/>
          <w:sz w:val="20"/>
        </w:rPr>
      </w:pPr>
    </w:p>
    <w:p w14:paraId="33E59EAD" w14:textId="31799182" w:rsidR="00607E22" w:rsidRDefault="00762B47">
      <w:pPr>
        <w:spacing w:before="1" w:line="302" w:lineRule="auto"/>
        <w:ind w:left="4151" w:right="4352"/>
        <w:jc w:val="center"/>
        <w:rPr>
          <w:rFonts w:ascii="Myriad Pro"/>
          <w:sz w:val="20"/>
        </w:rPr>
      </w:pPr>
      <w:hyperlink r:id="rId534">
        <w:r w:rsidR="00154745">
          <w:rPr>
            <w:rFonts w:ascii="Myriad Pro"/>
            <w:color w:val="FFFFFF"/>
            <w:sz w:val="20"/>
          </w:rPr>
          <w:t>www.ppra.go.ke</w:t>
        </w:r>
      </w:hyperlink>
      <w:bookmarkEnd w:id="0"/>
    </w:p>
    <w:sectPr w:rsidR="00607E22" w:rsidSect="00607E22">
      <w:headerReference w:type="even" r:id="rId535"/>
      <w:footerReference w:type="even" r:id="rId536"/>
      <w:pgSz w:w="11910" w:h="16840"/>
      <w:pgMar w:top="1580" w:right="520" w:bottom="28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C57CF6" w14:textId="77777777" w:rsidR="00762B47" w:rsidRDefault="00762B47" w:rsidP="00607E22">
      <w:r>
        <w:separator/>
      </w:r>
    </w:p>
  </w:endnote>
  <w:endnote w:type="continuationSeparator" w:id="0">
    <w:p w14:paraId="65708D65" w14:textId="77777777" w:rsidR="00762B47" w:rsidRDefault="00762B47" w:rsidP="00607E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Myriad Pro">
    <w:altName w:val="Segoe UI"/>
    <w:panose1 w:val="00000000000000000000"/>
    <w:charset w:val="00"/>
    <w:family w:val="swiss"/>
    <w:notTrueType/>
    <w:pitch w:val="variable"/>
    <w:sig w:usb0="00000001" w:usb1="00000001" w:usb2="00000000" w:usb3="00000000" w:csb0="0000019F" w:csb1="00000000"/>
  </w:font>
  <w:font w:name="Myriad Pro Cond">
    <w:altName w:val="Arial"/>
    <w:panose1 w:val="00000000000000000000"/>
    <w:charset w:val="00"/>
    <w:family w:val="swiss"/>
    <w:notTrueType/>
    <w:pitch w:val="variable"/>
    <w:sig w:usb0="20000287" w:usb1="00000001"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FootlightMT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81579" w14:textId="235E455A" w:rsidR="003B1053" w:rsidRDefault="003B1053">
    <w:pPr>
      <w:pStyle w:val="BodyText"/>
      <w:spacing w:line="14" w:lineRule="auto"/>
      <w:rPr>
        <w:sz w:val="20"/>
      </w:rPr>
    </w:pPr>
    <w:r>
      <w:rPr>
        <w:noProof/>
        <w:lang w:val="en-GB" w:eastAsia="en-GB"/>
      </w:rPr>
      <mc:AlternateContent>
        <mc:Choice Requires="wps">
          <w:drawing>
            <wp:anchor distT="0" distB="0" distL="114300" distR="114300" simplePos="0" relativeHeight="503019472" behindDoc="1" locked="0" layoutInCell="1" allowOverlap="1" wp14:anchorId="23070BB7" wp14:editId="7E3117FD">
              <wp:simplePos x="0" y="0"/>
              <wp:positionH relativeFrom="page">
                <wp:posOffset>505460</wp:posOffset>
              </wp:positionH>
              <wp:positionV relativeFrom="page">
                <wp:posOffset>10307320</wp:posOffset>
              </wp:positionV>
              <wp:extent cx="151130" cy="193675"/>
              <wp:effectExtent l="635" t="1270" r="635" b="0"/>
              <wp:wrapNone/>
              <wp:docPr id="14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44F2F9" w14:textId="77929EAF" w:rsidR="003B1053" w:rsidRDefault="003B1053">
                          <w:pPr>
                            <w:pStyle w:val="BodyText"/>
                            <w:spacing w:before="20"/>
                            <w:ind w:left="40"/>
                            <w:rPr>
                              <w:rFonts w:ascii="Myriad Pro"/>
                            </w:rPr>
                          </w:pPr>
                          <w:r>
                            <w:fldChar w:fldCharType="begin"/>
                          </w:r>
                          <w:r>
                            <w:rPr>
                              <w:rFonts w:ascii="Myriad Pro"/>
                              <w:color w:val="231F20"/>
                            </w:rPr>
                            <w:instrText xml:space="preserve"> PAGE  \* roman </w:instrText>
                          </w:r>
                          <w:r>
                            <w:fldChar w:fldCharType="separate"/>
                          </w:r>
                          <w:r w:rsidR="00AF1D14">
                            <w:rPr>
                              <w:rFonts w:ascii="Myriad Pro"/>
                              <w:noProof/>
                              <w:color w:val="231F20"/>
                            </w:rPr>
                            <w:t>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070BB7" id="_x0000_t202" coordsize="21600,21600" o:spt="202" path="m,l,21600r21600,l21600,xe">
              <v:stroke joinstyle="miter"/>
              <v:path gradientshapeok="t" o:connecttype="rect"/>
            </v:shapetype>
            <v:shape id="Text Box 90" o:spid="_x0000_s1036" type="#_x0000_t202" style="position:absolute;margin-left:39.8pt;margin-top:811.6pt;width:11.9pt;height:15.25pt;z-index:-29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" filled="f" stroked="f">
              <v:textbox inset="0,0,0,0">
                <w:txbxContent>
                  <w:p w14:paraId="5944F2F9" w14:textId="77929EAF" w:rsidR="003B1053" w:rsidRDefault="003B1053">
                    <w:pPr>
                      <w:pStyle w:val="BodyText"/>
                      <w:spacing w:before="20"/>
                      <w:ind w:left="40"/>
                      <w:rPr>
                        <w:rFonts w:ascii="Myriad Pro"/>
                      </w:rPr>
                    </w:pPr>
                    <w:r>
                      <w:fldChar w:fldCharType="begin"/>
                    </w:r>
                    <w:r>
                      <w:rPr>
                        <w:rFonts w:ascii="Myriad Pro"/>
                        <w:color w:val="231F20"/>
                      </w:rPr>
                      <w:instrText xml:space="preserve"> PAGE  \* roman </w:instrText>
                    </w:r>
                    <w:r>
                      <w:fldChar w:fldCharType="separate"/>
                    </w:r>
                    <w:r w:rsidR="00AF1D14">
                      <w:rPr>
                        <w:rFonts w:ascii="Myriad Pro"/>
                        <w:noProof/>
                        <w:color w:val="231F20"/>
                      </w:rPr>
                      <w:t>ii</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C0D20" w14:textId="38B8A6B9" w:rsidR="003B1053" w:rsidRDefault="003B1053">
    <w:pPr>
      <w:pStyle w:val="BodyText"/>
      <w:spacing w:line="14" w:lineRule="auto"/>
      <w:rPr>
        <w:sz w:val="20"/>
      </w:rPr>
    </w:pPr>
    <w:r>
      <w:rPr>
        <w:noProof/>
        <w:lang w:val="en-GB" w:eastAsia="en-GB"/>
      </w:rPr>
      <mc:AlternateContent>
        <mc:Choice Requires="wps">
          <w:drawing>
            <wp:anchor distT="0" distB="0" distL="114300" distR="114300" simplePos="0" relativeHeight="503021024" behindDoc="1" locked="0" layoutInCell="1" allowOverlap="1" wp14:anchorId="605D00B9" wp14:editId="1EE0E2FF">
              <wp:simplePos x="0" y="0"/>
              <wp:positionH relativeFrom="page">
                <wp:posOffset>498475</wp:posOffset>
              </wp:positionH>
              <wp:positionV relativeFrom="page">
                <wp:posOffset>10302875</wp:posOffset>
              </wp:positionV>
              <wp:extent cx="194310" cy="193675"/>
              <wp:effectExtent l="3175" t="0" r="2540" b="0"/>
              <wp:wrapNone/>
              <wp:docPr id="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8DC1A" w14:textId="44E2290B"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5D00B9" id="_x0000_t202" coordsize="21600,21600" o:spt="202" path="m,l,21600r21600,l21600,xe">
              <v:stroke joinstyle="miter"/>
              <v:path gradientshapeok="t" o:connecttype="rect"/>
            </v:shapetype>
            <v:shape id="Text Box 15" o:spid="_x0000_s1044" type="#_x0000_t202" style="position:absolute;margin-left:39.25pt;margin-top:811.25pt;width:15.3pt;height:15.25pt;z-index:-2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" filled="f" stroked="f">
              <v:textbox inset="0,0,0,0">
                <w:txbxContent>
                  <w:p w14:paraId="7F68DC1A" w14:textId="44E2290B"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99</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41A9D" w14:textId="7000F82A" w:rsidR="003B1053" w:rsidRDefault="003B1053">
    <w:pPr>
      <w:pStyle w:val="BodyText"/>
      <w:spacing w:line="14" w:lineRule="auto"/>
      <w:rPr>
        <w:sz w:val="20"/>
      </w:rPr>
    </w:pPr>
    <w:r>
      <w:rPr>
        <w:noProof/>
        <w:lang w:val="en-GB" w:eastAsia="en-GB"/>
      </w:rPr>
      <mc:AlternateContent>
        <mc:Choice Requires="wps">
          <w:drawing>
            <wp:anchor distT="0" distB="0" distL="114300" distR="114300" simplePos="0" relativeHeight="503021168" behindDoc="1" locked="0" layoutInCell="1" allowOverlap="1" wp14:anchorId="48E6C81B" wp14:editId="703D46FC">
              <wp:simplePos x="0" y="0"/>
              <wp:positionH relativeFrom="page">
                <wp:posOffset>502285</wp:posOffset>
              </wp:positionH>
              <wp:positionV relativeFrom="page">
                <wp:posOffset>10260965</wp:posOffset>
              </wp:positionV>
              <wp:extent cx="266065" cy="193675"/>
              <wp:effectExtent l="0" t="2540" r="3175" b="3810"/>
              <wp:wrapNone/>
              <wp:docPr id="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65581" w14:textId="0285141E"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120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E6C81B" id="_x0000_t202" coordsize="21600,21600" o:spt="202" path="m,l,21600r21600,l21600,xe">
              <v:stroke joinstyle="miter"/>
              <v:path gradientshapeok="t" o:connecttype="rect"/>
            </v:shapetype>
            <v:shape id="Text Box 1" o:spid="_x0000_s1045" type="#_x0000_t202" style="position:absolute;margin-left:39.55pt;margin-top:807.95pt;width:20.95pt;height:15.25pt;z-index:-29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" filled="f" stroked="f">
              <v:textbox inset="0,0,0,0">
                <w:txbxContent>
                  <w:p w14:paraId="08165581" w14:textId="0285141E"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120</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7D66F" w14:textId="77777777" w:rsidR="003B1053" w:rsidRDefault="003B1053">
    <w:pPr>
      <w:pStyle w:val="BodyText"/>
      <w:spacing w:line="14" w:lineRule="auto"/>
      <w:rPr>
        <w:sz w:val="20"/>
      </w:rPr>
    </w:pPr>
    <w:r>
      <w:rPr>
        <w:noProof/>
        <w:lang w:val="en-GB" w:eastAsia="en-GB"/>
      </w:rPr>
      <mc:AlternateContent>
        <mc:Choice Requires="wpg">
          <w:drawing>
            <wp:anchor distT="0" distB="0" distL="114300" distR="114300" simplePos="0" relativeHeight="503021096" behindDoc="1" locked="0" layoutInCell="1" allowOverlap="1" wp14:anchorId="4A5E1CC0" wp14:editId="5675CE8D">
              <wp:simplePos x="0" y="0"/>
              <wp:positionH relativeFrom="page">
                <wp:posOffset>0</wp:posOffset>
              </wp:positionH>
              <wp:positionV relativeFrom="page">
                <wp:posOffset>10240010</wp:posOffset>
              </wp:positionV>
              <wp:extent cx="7560310" cy="452120"/>
              <wp:effectExtent l="0" t="0" r="21590" b="24130"/>
              <wp:wrapNone/>
              <wp:docPr id="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2120"/>
                        <a:chOff x="0" y="16126"/>
                        <a:chExt cx="11906" cy="712"/>
                      </a:xfrm>
                    </wpg:grpSpPr>
                    <wps:wsp>
                      <wps:cNvPr id="181" name="Freeform 8"/>
                      <wps:cNvSpPr>
                        <a:spLocks/>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Line 7"/>
                      <wps:cNvCnPr>
                        <a:cxnSpLocks noChangeShapeType="1"/>
                      </wps:cNvCnPr>
                      <wps:spPr bwMode="auto">
                        <a:xfrm>
                          <a:off x="0" y="16127"/>
                          <a:ext cx="11906" cy="0"/>
                        </a:xfrm>
                        <a:prstGeom prst="line">
                          <a:avLst/>
                        </a:prstGeom>
                        <a:noFill/>
                        <a:ln w="12697">
                          <a:solidFill>
                            <a:srgbClr val="FCD3C1"/>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1F823C" id="Group 6" o:spid="_x0000_s1026" style="position:absolute;margin-left:0;margin-top:806.3pt;width:595.3pt;height:35.6pt;z-index:-295384;mso-position-horizontal-relative:page;mso-position-vertical-relative:page" coordorigin=",16126" coordsize="11906,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">
              <v:shape id="Freeform 8" o:spid="_x0000_s1027" style="position:absolute;left:10156;top:16126;width:1749;height:712;visibility:visible;mso-wrap-style:square;v-text-anchor:top" coordsize="174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" path="m,l1749,r,711l410,711,,e" filled="f" strokecolor="#fcd3c1" strokeweight=".07619mm">
                <v:path arrowok="t" o:connecttype="custom" o:connectlocs="0,16127;1749,16127;1749,16838;410,16838;0,16127" o:connectangles="0,0,0,0,0"/>
              </v:shape>
              <v:line id="Line 7" o:spid="_x0000_s1028" style="position:absolute;visibility:visible;mso-wrap-style:square" from="0,16127" to="11906,16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" strokecolor="#fcd3c1" strokeweight=".35269mm"/>
              <w10:wrap anchorx="page" anchory="page"/>
            </v:group>
          </w:pict>
        </mc:Fallback>
      </mc:AlternateContent>
    </w:r>
    <w:r>
      <w:rPr>
        <w:noProof/>
        <w:lang w:val="en-GB" w:eastAsia="en-GB"/>
      </w:rPr>
      <mc:AlternateContent>
        <mc:Choice Requires="wps">
          <w:drawing>
            <wp:anchor distT="0" distB="0" distL="114300" distR="114300" simplePos="0" relativeHeight="503021120" behindDoc="1" locked="0" layoutInCell="1" allowOverlap="1" wp14:anchorId="6A692625" wp14:editId="5EE947CF">
              <wp:simplePos x="0" y="0"/>
              <wp:positionH relativeFrom="page">
                <wp:posOffset>6788785</wp:posOffset>
              </wp:positionH>
              <wp:positionV relativeFrom="page">
                <wp:posOffset>10260965</wp:posOffset>
              </wp:positionV>
              <wp:extent cx="266065" cy="193675"/>
              <wp:effectExtent l="0" t="2540" r="3175" b="381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A846A" w14:textId="2451CF30"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121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692625" id="_x0000_t202" coordsize="21600,21600" o:spt="202" path="m,l,21600r21600,l21600,xe">
              <v:stroke joinstyle="miter"/>
              <v:path gradientshapeok="t" o:connecttype="rect"/>
            </v:shapetype>
            <v:shape id="Text Box 5" o:spid="_x0000_s1046" type="#_x0000_t202" style="position:absolute;margin-left:534.55pt;margin-top:807.95pt;width:20.95pt;height:15.25pt;z-index:-29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5R5sAIAALEFAAAOAAAAZHJzL2Uyb0RvYy54bWysVNuOmzAQfa/Uf7D8znJZQgJ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" filled="f" stroked="f">
              <v:textbox inset="0,0,0,0">
                <w:txbxContent>
                  <w:p w14:paraId="77DA846A" w14:textId="2451CF30"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121</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10C51" w14:textId="77777777" w:rsidR="003B1053" w:rsidRDefault="003B1053">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3EC70" w14:textId="5FD394AF" w:rsidR="003B1053" w:rsidRDefault="003B1053">
    <w:pPr>
      <w:pStyle w:val="BodyText"/>
      <w:spacing w:line="14" w:lineRule="auto"/>
      <w:rPr>
        <w:sz w:val="20"/>
      </w:rPr>
    </w:pPr>
    <w:r>
      <w:rPr>
        <w:noProof/>
        <w:lang w:val="en-GB" w:eastAsia="en-GB"/>
      </w:rPr>
      <mc:AlternateContent>
        <mc:Choice Requires="wps">
          <w:drawing>
            <wp:anchor distT="0" distB="0" distL="114300" distR="114300" simplePos="0" relativeHeight="503019424" behindDoc="1" locked="0" layoutInCell="1" allowOverlap="1" wp14:anchorId="5D0AFDA6" wp14:editId="3C724E54">
              <wp:simplePos x="0" y="0"/>
              <wp:positionH relativeFrom="page">
                <wp:posOffset>6870065</wp:posOffset>
              </wp:positionH>
              <wp:positionV relativeFrom="page">
                <wp:posOffset>10307320</wp:posOffset>
              </wp:positionV>
              <wp:extent cx="183515" cy="193675"/>
              <wp:effectExtent l="2540" t="1270" r="4445" b="0"/>
              <wp:wrapNone/>
              <wp:docPr id="14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9582C" w14:textId="65B81F2D" w:rsidR="003B1053" w:rsidRDefault="003B1053">
                          <w:pPr>
                            <w:pStyle w:val="BodyText"/>
                            <w:spacing w:before="20"/>
                            <w:ind w:left="40"/>
                            <w:rPr>
                              <w:rFonts w:ascii="Myriad Pro"/>
                            </w:rPr>
                          </w:pPr>
                          <w:r>
                            <w:fldChar w:fldCharType="begin"/>
                          </w:r>
                          <w:r>
                            <w:rPr>
                              <w:rFonts w:ascii="Myriad Pro"/>
                              <w:color w:val="231F20"/>
                            </w:rPr>
                            <w:instrText xml:space="preserve"> PAGE  \* roman </w:instrText>
                          </w:r>
                          <w:r>
                            <w:fldChar w:fldCharType="separate"/>
                          </w:r>
                          <w:r w:rsidR="00AF1D14">
                            <w:rPr>
                              <w:rFonts w:ascii="Myriad Pro"/>
                              <w:noProof/>
                              <w:color w:val="231F20"/>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0AFDA6" id="_x0000_t202" coordsize="21600,21600" o:spt="202" path="m,l,21600r21600,l21600,xe">
              <v:stroke joinstyle="miter"/>
              <v:path gradientshapeok="t" o:connecttype="rect"/>
            </v:shapetype>
            <v:shape id="Text Box 94" o:spid="_x0000_s1037" type="#_x0000_t202" style="position:absolute;margin-left:540.95pt;margin-top:811.6pt;width:14.45pt;height:15.25pt;z-index:-29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qudsAIAALI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" filled="f" stroked="f">
              <v:textbox inset="0,0,0,0">
                <w:txbxContent>
                  <w:p w14:paraId="7D39582C" w14:textId="65B81F2D" w:rsidR="003B1053" w:rsidRDefault="003B1053">
                    <w:pPr>
                      <w:pStyle w:val="BodyText"/>
                      <w:spacing w:before="20"/>
                      <w:ind w:left="40"/>
                      <w:rPr>
                        <w:rFonts w:ascii="Myriad Pro"/>
                      </w:rPr>
                    </w:pPr>
                    <w:r>
                      <w:fldChar w:fldCharType="begin"/>
                    </w:r>
                    <w:r>
                      <w:rPr>
                        <w:rFonts w:ascii="Myriad Pro"/>
                        <w:color w:val="231F20"/>
                      </w:rPr>
                      <w:instrText xml:space="preserve"> PAGE  \* roman </w:instrText>
                    </w:r>
                    <w:r>
                      <w:fldChar w:fldCharType="separate"/>
                    </w:r>
                    <w:r w:rsidR="00AF1D14">
                      <w:rPr>
                        <w:rFonts w:ascii="Myriad Pro"/>
                        <w:noProof/>
                        <w:color w:val="231F20"/>
                      </w:rP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90588" w14:textId="77777777" w:rsidR="003B1053" w:rsidRDefault="003B1053">
    <w:pPr>
      <w:pStyle w:val="BodyText"/>
      <w:spacing w:line="14" w:lineRule="auto"/>
      <w:rPr>
        <w:sz w:val="20"/>
      </w:rPr>
    </w:pPr>
    <w:r>
      <w:rPr>
        <w:noProof/>
        <w:lang w:val="en-GB" w:eastAsia="en-GB"/>
      </w:rPr>
      <mc:AlternateContent>
        <mc:Choice Requires="wps">
          <w:drawing>
            <wp:anchor distT="0" distB="0" distL="114300" distR="114300" simplePos="0" relativeHeight="503023216" behindDoc="1" locked="0" layoutInCell="1" allowOverlap="1" wp14:anchorId="340A0B6B" wp14:editId="0064E529">
              <wp:simplePos x="0" y="0"/>
              <wp:positionH relativeFrom="page">
                <wp:posOffset>518160</wp:posOffset>
              </wp:positionH>
              <wp:positionV relativeFrom="page">
                <wp:posOffset>10249535</wp:posOffset>
              </wp:positionV>
              <wp:extent cx="198755" cy="201295"/>
              <wp:effectExtent l="3810" t="635" r="0" b="0"/>
              <wp:wrapNone/>
              <wp:docPr id="3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C565A" w14:textId="77777777" w:rsidR="003B1053" w:rsidRDefault="003B1053">
                          <w:pPr>
                            <w:spacing w:before="20"/>
                            <w:ind w:left="20"/>
                            <w:rPr>
                              <w:rFonts w:ascii="Myriad Pro"/>
                              <w:sz w:val="23"/>
                            </w:rPr>
                          </w:pPr>
                          <w:r>
                            <w:rPr>
                              <w:rFonts w:ascii="Myriad Pro"/>
                              <w:color w:val="231F20"/>
                              <w:sz w:val="23"/>
                            </w:rPr>
                            <w:t>viii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0A0B6B" id="_x0000_t202" coordsize="21600,21600" o:spt="202" path="m,l,21600r21600,l21600,xe">
              <v:stroke joinstyle="miter"/>
              <v:path gradientshapeok="t" o:connecttype="rect"/>
            </v:shapetype>
            <v:shape id="Text Box 77" o:spid="_x0000_s1038" type="#_x0000_t202" style="position:absolute;margin-left:40.8pt;margin-top:807.05pt;width:15.65pt;height:15.85pt;z-index:-29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l4usAIAAL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" filled="f" stroked="f">
              <v:textbox inset="0,0,0,0">
                <w:txbxContent>
                  <w:p w14:paraId="1C9C565A" w14:textId="77777777" w:rsidR="003B1053" w:rsidRDefault="003B1053">
                    <w:pPr>
                      <w:spacing w:before="20"/>
                      <w:ind w:left="20"/>
                      <w:rPr>
                        <w:rFonts w:ascii="Myriad Pro"/>
                        <w:sz w:val="23"/>
                      </w:rPr>
                    </w:pPr>
                    <w:r>
                      <w:rPr>
                        <w:rFonts w:ascii="Myriad Pro"/>
                        <w:color w:val="231F20"/>
                        <w:sz w:val="23"/>
                      </w:rPr>
                      <w:t>viii</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053F5" w14:textId="77777777" w:rsidR="003B1053" w:rsidRDefault="003B1053">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BC4AF" w14:textId="1EB1849F" w:rsidR="003B1053" w:rsidRDefault="003B1053">
    <w:pPr>
      <w:pStyle w:val="BodyText"/>
      <w:spacing w:line="14" w:lineRule="auto"/>
      <w:rPr>
        <w:sz w:val="20"/>
      </w:rPr>
    </w:pPr>
    <w:r>
      <w:rPr>
        <w:noProof/>
        <w:lang w:val="en-GB" w:eastAsia="en-GB"/>
      </w:rPr>
      <mc:AlternateContent>
        <mc:Choice Requires="wps">
          <w:drawing>
            <wp:anchor distT="0" distB="0" distL="114300" distR="114300" simplePos="0" relativeHeight="503019760" behindDoc="1" locked="0" layoutInCell="1" allowOverlap="1" wp14:anchorId="68B78025" wp14:editId="0F8599E4">
              <wp:simplePos x="0" y="0"/>
              <wp:positionH relativeFrom="page">
                <wp:posOffset>6854190</wp:posOffset>
              </wp:positionH>
              <wp:positionV relativeFrom="page">
                <wp:posOffset>10302875</wp:posOffset>
              </wp:positionV>
              <wp:extent cx="200660" cy="197485"/>
              <wp:effectExtent l="0" t="0" r="3175" b="0"/>
              <wp:wrapNone/>
              <wp:docPr id="10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7EF31" w14:textId="42153E10"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B78025" id="_x0000_t202" coordsize="21600,21600" o:spt="202" path="m,l,21600r21600,l21600,xe">
              <v:stroke joinstyle="miter"/>
              <v:path gradientshapeok="t" o:connecttype="rect"/>
            </v:shapetype>
            <v:shape id="Text Box 50" o:spid="_x0000_s1039" type="#_x0000_t202" style="position:absolute;margin-left:539.7pt;margin-top:811.25pt;width:15.8pt;height:15.55pt;z-index:-29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" filled="f" stroked="f">
              <v:textbox inset="0,0,0,0">
                <w:txbxContent>
                  <w:p w14:paraId="6AF7EF31" w14:textId="42153E10"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2</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C6140" w14:textId="0E912FFA" w:rsidR="003B1053" w:rsidRDefault="003B1053">
    <w:pPr>
      <w:pStyle w:val="BodyText"/>
      <w:spacing w:line="14" w:lineRule="auto"/>
      <w:rPr>
        <w:sz w:val="20"/>
      </w:rPr>
    </w:pPr>
    <w:r>
      <w:rPr>
        <w:noProof/>
        <w:lang w:val="en-GB" w:eastAsia="en-GB"/>
      </w:rPr>
      <mc:AlternateContent>
        <mc:Choice Requires="wps">
          <w:drawing>
            <wp:anchor distT="0" distB="0" distL="114300" distR="114300" simplePos="0" relativeHeight="503019712" behindDoc="1" locked="0" layoutInCell="1" allowOverlap="1" wp14:anchorId="77976DF8" wp14:editId="136D812B">
              <wp:simplePos x="0" y="0"/>
              <wp:positionH relativeFrom="page">
                <wp:posOffset>498475</wp:posOffset>
              </wp:positionH>
              <wp:positionV relativeFrom="page">
                <wp:posOffset>10302875</wp:posOffset>
              </wp:positionV>
              <wp:extent cx="194310" cy="193675"/>
              <wp:effectExtent l="3175" t="0" r="2540" b="0"/>
              <wp:wrapNone/>
              <wp:docPr id="10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8E7EC" w14:textId="564F87CA"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976DF8" id="_x0000_t202" coordsize="21600,21600" o:spt="202" path="m,l,21600r21600,l21600,xe">
              <v:stroke joinstyle="miter"/>
              <v:path gradientshapeok="t" o:connecttype="rect"/>
            </v:shapetype>
            <v:shape id="Text Box 55" o:spid="_x0000_s1040" type="#_x0000_t202" style="position:absolute;margin-left:39.25pt;margin-top:811.25pt;width:15.3pt;height:15.25pt;z-index:-29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" filled="f" stroked="f">
              <v:textbox inset="0,0,0,0">
                <w:txbxContent>
                  <w:p w14:paraId="4E28E7EC" w14:textId="564F87CA"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1</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C72DD" w14:textId="075027D9" w:rsidR="003B1053" w:rsidRDefault="003B1053">
    <w:pPr>
      <w:pStyle w:val="BodyText"/>
      <w:spacing w:line="14" w:lineRule="auto"/>
      <w:rPr>
        <w:sz w:val="20"/>
      </w:rPr>
    </w:pPr>
    <w:r>
      <w:rPr>
        <w:noProof/>
        <w:lang w:val="en-GB" w:eastAsia="en-GB"/>
      </w:rPr>
      <mc:AlternateContent>
        <mc:Choice Requires="wps">
          <w:drawing>
            <wp:anchor distT="0" distB="0" distL="114300" distR="114300" simplePos="0" relativeHeight="503020880" behindDoc="1" locked="0" layoutInCell="1" allowOverlap="1" wp14:anchorId="1826BD00" wp14:editId="29155A51">
              <wp:simplePos x="0" y="0"/>
              <wp:positionH relativeFrom="page">
                <wp:posOffset>6847205</wp:posOffset>
              </wp:positionH>
              <wp:positionV relativeFrom="page">
                <wp:posOffset>10302875</wp:posOffset>
              </wp:positionV>
              <wp:extent cx="206375" cy="193675"/>
              <wp:effectExtent l="0" t="0" r="4445" b="0"/>
              <wp:wrapNone/>
              <wp:docPr id="8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F8A27" w14:textId="105F9645"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26BD00" id="_x0000_t202" coordsize="21600,21600" o:spt="202" path="m,l,21600r21600,l21600,xe">
              <v:stroke joinstyle="miter"/>
              <v:path gradientshapeok="t" o:connecttype="rect"/>
            </v:shapetype>
            <v:shape id="Text Box 34" o:spid="_x0000_s1041" type="#_x0000_t202" style="position:absolute;margin-left:539.15pt;margin-top:811.25pt;width:16.25pt;height:15.25pt;z-index:-29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2ImsAIAALE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" filled="f" stroked="f">
              <v:textbox inset="0,0,0,0">
                <w:txbxContent>
                  <w:p w14:paraId="0E3F8A27" w14:textId="105F9645" w:rsidR="003B1053" w:rsidRDefault="003B1053">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36</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E81F5" w14:textId="4D303E79" w:rsidR="003B1053" w:rsidRDefault="003B1053">
    <w:pPr>
      <w:pStyle w:val="BodyText"/>
      <w:spacing w:line="14" w:lineRule="auto"/>
      <w:rPr>
        <w:sz w:val="20"/>
      </w:rPr>
    </w:pPr>
    <w:r>
      <w:rPr>
        <w:noProof/>
        <w:lang w:val="en-GB" w:eastAsia="en-GB"/>
      </w:rPr>
      <mc:AlternateContent>
        <mc:Choice Requires="wps">
          <w:drawing>
            <wp:anchor distT="0" distB="0" distL="114300" distR="114300" simplePos="0" relativeHeight="503020928" behindDoc="1" locked="0" layoutInCell="1" allowOverlap="1" wp14:anchorId="02653C09" wp14:editId="4ED98039">
              <wp:simplePos x="0" y="0"/>
              <wp:positionH relativeFrom="page">
                <wp:posOffset>498475</wp:posOffset>
              </wp:positionH>
              <wp:positionV relativeFrom="page">
                <wp:posOffset>10302875</wp:posOffset>
              </wp:positionV>
              <wp:extent cx="281940" cy="194310"/>
              <wp:effectExtent l="3175" t="0" r="635" b="0"/>
              <wp:wrapNone/>
              <wp:docPr id="7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95E76" w14:textId="0C5B8659" w:rsidR="003B1053" w:rsidRDefault="003B1053">
                          <w:pPr>
                            <w:pStyle w:val="BodyText"/>
                            <w:spacing w:before="21"/>
                            <w:ind w:left="65"/>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653C09" id="_x0000_t202" coordsize="21600,21600" o:spt="202" path="m,l,21600r21600,l21600,xe">
              <v:stroke joinstyle="miter"/>
              <v:path gradientshapeok="t" o:connecttype="rect"/>
            </v:shapetype>
            <v:shape id="Text Box 30" o:spid="_x0000_s1042" type="#_x0000_t202" style="position:absolute;margin-left:39.25pt;margin-top:811.25pt;width:22.2pt;height:15.3pt;z-index:-2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" filled="f" stroked="f">
              <v:textbox inset="0,0,0,0">
                <w:txbxContent>
                  <w:p w14:paraId="43995E76" w14:textId="0C5B8659" w:rsidR="003B1053" w:rsidRDefault="003B1053">
                    <w:pPr>
                      <w:pStyle w:val="BodyText"/>
                      <w:spacing w:before="21"/>
                      <w:ind w:left="65"/>
                      <w:rPr>
                        <w:rFonts w:ascii="Myriad Pro"/>
                      </w:rPr>
                    </w:pPr>
                    <w:r>
                      <w:fldChar w:fldCharType="begin"/>
                    </w:r>
                    <w:r>
                      <w:rPr>
                        <w:rFonts w:ascii="Myriad Pro"/>
                        <w:color w:val="231F20"/>
                      </w:rPr>
                      <w:instrText xml:space="preserve"> PAGE </w:instrText>
                    </w:r>
                    <w:r>
                      <w:fldChar w:fldCharType="separate"/>
                    </w:r>
                    <w:r w:rsidR="00AF1D14">
                      <w:rPr>
                        <w:rFonts w:ascii="Myriad Pro"/>
                        <w:noProof/>
                        <w:color w:val="231F20"/>
                      </w:rPr>
                      <w:t>35</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4B1E1" w14:textId="1311482A" w:rsidR="003B1053" w:rsidRDefault="003B1053">
    <w:pPr>
      <w:pStyle w:val="BodyText"/>
      <w:spacing w:line="14" w:lineRule="auto"/>
      <w:rPr>
        <w:sz w:val="20"/>
      </w:rPr>
    </w:pPr>
    <w:r>
      <w:rPr>
        <w:noProof/>
        <w:lang w:val="en-GB" w:eastAsia="en-GB"/>
      </w:rPr>
      <mc:AlternateContent>
        <mc:Choice Requires="wps">
          <w:drawing>
            <wp:anchor distT="0" distB="0" distL="114300" distR="114300" simplePos="0" relativeHeight="503021072" behindDoc="1" locked="0" layoutInCell="1" allowOverlap="1" wp14:anchorId="7BB71C7A" wp14:editId="190A3C51">
              <wp:simplePos x="0" y="0"/>
              <wp:positionH relativeFrom="page">
                <wp:posOffset>6780530</wp:posOffset>
              </wp:positionH>
              <wp:positionV relativeFrom="page">
                <wp:posOffset>10302875</wp:posOffset>
              </wp:positionV>
              <wp:extent cx="270510" cy="194310"/>
              <wp:effectExtent l="0" t="0" r="0" b="0"/>
              <wp:wrapNone/>
              <wp:docPr id="2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7F3A3" w14:textId="7D431F36" w:rsidR="003B1053" w:rsidRDefault="003B1053">
                          <w:pPr>
                            <w:pStyle w:val="BodyText"/>
                            <w:spacing w:before="21"/>
                            <w:ind w:left="40"/>
                            <w:rPr>
                              <w:rFonts w:ascii="Myriad Pr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B71C7A" id="_x0000_t202" coordsize="21600,21600" o:spt="202" path="m,l,21600r21600,l21600,xe">
              <v:stroke joinstyle="miter"/>
              <v:path gradientshapeok="t" o:connecttype="rect"/>
            </v:shapetype>
            <v:shape id="Text Box 10" o:spid="_x0000_s1043" type="#_x0000_t202" style="position:absolute;margin-left:533.9pt;margin-top:811.25pt;width:21.3pt;height:15.3pt;z-index:-29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ibswIAALE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" filled="f" stroked="f">
              <v:textbox inset="0,0,0,0">
                <w:txbxContent>
                  <w:p w14:paraId="6EF7F3A3" w14:textId="7D431F36" w:rsidR="003B1053" w:rsidRDefault="003B1053">
                    <w:pPr>
                      <w:pStyle w:val="BodyText"/>
                      <w:spacing w:before="21"/>
                      <w:ind w:left="40"/>
                      <w:rPr>
                        <w:rFonts w:ascii="Myriad Pro"/>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C69F15" w14:textId="77777777" w:rsidR="00762B47" w:rsidRDefault="00762B47" w:rsidP="00607E22">
      <w:r>
        <w:separator/>
      </w:r>
    </w:p>
  </w:footnote>
  <w:footnote w:type="continuationSeparator" w:id="0">
    <w:p w14:paraId="0FF27B2B" w14:textId="77777777" w:rsidR="00762B47" w:rsidRDefault="00762B47" w:rsidP="00607E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AB957" w14:textId="77777777" w:rsidR="003B1053" w:rsidRDefault="003B1053">
    <w:pPr>
      <w:pStyle w:val="BodyText"/>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BD9E2" w14:textId="556D29B4" w:rsidR="003B1053" w:rsidRPr="0057096D" w:rsidRDefault="003B1053" w:rsidP="0057096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D1917" w14:textId="77777777" w:rsidR="003B1053" w:rsidRDefault="003B1053">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08168" w14:textId="77777777" w:rsidR="003B1053" w:rsidRDefault="003B1053">
    <w:pPr>
      <w:pStyle w:val="BodyText"/>
      <w:spacing w:line="14" w:lineRule="auto"/>
      <w:rPr>
        <w:sz w:val="20"/>
      </w:rPr>
    </w:pPr>
    <w:r>
      <w:rPr>
        <w:noProof/>
        <w:lang w:val="en-GB" w:eastAsia="en-GB"/>
      </w:rPr>
      <mc:AlternateContent>
        <mc:Choice Requires="wpg">
          <w:drawing>
            <wp:anchor distT="0" distB="0" distL="114300" distR="114300" simplePos="0" relativeHeight="503019616" behindDoc="1" locked="0" layoutInCell="1" allowOverlap="1" wp14:anchorId="69B583FE" wp14:editId="4610D9F0">
              <wp:simplePos x="0" y="0"/>
              <wp:positionH relativeFrom="page">
                <wp:posOffset>0</wp:posOffset>
              </wp:positionH>
              <wp:positionV relativeFrom="page">
                <wp:posOffset>0</wp:posOffset>
              </wp:positionV>
              <wp:extent cx="7560310" cy="228600"/>
              <wp:effectExtent l="0" t="0" r="2540" b="9525"/>
              <wp:wrapNone/>
              <wp:docPr id="128"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28600"/>
                        <a:chOff x="0" y="0"/>
                        <a:chExt cx="11906" cy="360"/>
                      </a:xfrm>
                    </wpg:grpSpPr>
                    <wps:wsp>
                      <wps:cNvPr id="130" name="Freeform 74"/>
                      <wps:cNvSpPr>
                        <a:spLocks/>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73"/>
                      <wps:cNvSpPr>
                        <a:spLocks/>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72"/>
                      <wps:cNvSpPr>
                        <a:spLocks/>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71"/>
                      <wps:cNvSpPr>
                        <a:spLocks/>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051B53" id="Group 70" o:spid="_x0000_s1026" style="position:absolute;margin-left:0;margin-top:0;width:595.3pt;height:18pt;z-index:-296864;mso-position-horizontal-relative:page;mso-position-vertical-relative:page" coordsize="11906,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">
              <v:shape id="Freeform 74" o:spid="_x0000_s1027" style="position:absolute;left:1336;width:10570;height:360;visibility:visible;mso-wrap-style:square;v-text-anchor:top" coordsize="1057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" path="m10570,l,,290,360r10280,-8l10570,xe" fillcolor="#e6e7e8" stroked="f">
                <v:path arrowok="t" o:connecttype="custom" o:connectlocs="10570,0;0,0;290,360;10570,352;10570,0" o:connectangles="0,0,0,0,0"/>
              </v:shape>
              <v:shape id="Freeform 73" o:spid="_x0000_s1028" style="position:absolute;width:1034;height:360;visibility:visible;mso-wrap-style:square;v-text-anchor:top" coordsize="103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" path="m835,l,,,360r1033,l835,xe" fillcolor="#00a650" stroked="f">
                <v:path arrowok="t" o:connecttype="custom" o:connectlocs="835,0;0,0;0,360;1033,360;835,0" o:connectangles="0,0,0,0,0"/>
              </v:shape>
              <v:shape id="Freeform 72" o:spid="_x0000_s1029" style="position:absolute;left:873;width:520;height:360;visibility:visible;mso-wrap-style:square;v-text-anchor:top" coordsize="5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" path="m321,l,,203,360r316,l321,xe" fillcolor="#ed1c24" stroked="f">
                <v:path arrowok="t" o:connecttype="custom" o:connectlocs="321,0;0,0;203,360;519,360;321,0" o:connectangles="0,0,0,0,0"/>
              </v:shape>
              <v:shape id="Freeform 71" o:spid="_x0000_s1030" style="position:absolute;left:1234;width:520;height:360;visibility:visible;mso-wrap-style:square;v-text-anchor:top" coordsize="5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" path="m321,l,,203,360r316,l321,xe" fillcolor="#a7a9ac" stroked="f">
                <v:path arrowok="t" o:connecttype="custom" o:connectlocs="321,0;0,0;203,360;519,360;321,0" o:connectangles="0,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CAC3A" w14:textId="57B9E555" w:rsidR="003B1053" w:rsidRDefault="003B1053">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984DC" w14:textId="554D3904" w:rsidR="003B1053" w:rsidRDefault="003B1053">
    <w:pPr>
      <w:pStyle w:val="BodyText"/>
      <w:spacing w:line="14" w:lineRule="auto"/>
      <w:rPr>
        <w:sz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10E95" w14:textId="119FC699" w:rsidR="003B1053" w:rsidRDefault="003B1053">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E0B0A" w14:textId="0918E380" w:rsidR="003B1053" w:rsidRDefault="003B1053">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7D5CB" w14:textId="15D429B1" w:rsidR="003B1053" w:rsidRDefault="003B1053">
    <w:pPr>
      <w:pStyle w:val="BodyText"/>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B7475" w14:textId="79D928C1" w:rsidR="003B1053" w:rsidRDefault="003B1053">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AF2E4" w14:textId="6FE99B8A" w:rsidR="003B1053" w:rsidRDefault="003B1053">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63085"/>
    <w:multiLevelType w:val="hybridMultilevel"/>
    <w:tmpl w:val="1C58CDA4"/>
    <w:lvl w:ilvl="0" w:tplc="C3648654">
      <w:start w:val="1"/>
      <w:numFmt w:val="lowerLetter"/>
      <w:lvlText w:val="%1)"/>
      <w:lvlJc w:val="left"/>
      <w:pPr>
        <w:ind w:left="1496" w:hanging="552"/>
      </w:pPr>
      <w:rPr>
        <w:rFonts w:ascii="Times New Roman" w:eastAsia="Times New Roman" w:hAnsi="Times New Roman" w:cs="Times New Roman" w:hint="default"/>
        <w:color w:val="231F20"/>
        <w:w w:val="100"/>
        <w:sz w:val="22"/>
        <w:szCs w:val="22"/>
      </w:rPr>
    </w:lvl>
    <w:lvl w:ilvl="1" w:tplc="B67AF4F4">
      <w:numFmt w:val="bullet"/>
      <w:lvlText w:val="•"/>
      <w:lvlJc w:val="left"/>
      <w:pPr>
        <w:ind w:left="2466" w:hanging="552"/>
      </w:pPr>
      <w:rPr>
        <w:rFonts w:hint="default"/>
      </w:rPr>
    </w:lvl>
    <w:lvl w:ilvl="2" w:tplc="E146C456">
      <w:numFmt w:val="bullet"/>
      <w:lvlText w:val="•"/>
      <w:lvlJc w:val="left"/>
      <w:pPr>
        <w:ind w:left="3433" w:hanging="552"/>
      </w:pPr>
      <w:rPr>
        <w:rFonts w:hint="default"/>
      </w:rPr>
    </w:lvl>
    <w:lvl w:ilvl="3" w:tplc="A7A05478">
      <w:numFmt w:val="bullet"/>
      <w:lvlText w:val="•"/>
      <w:lvlJc w:val="left"/>
      <w:pPr>
        <w:ind w:left="4399" w:hanging="552"/>
      </w:pPr>
      <w:rPr>
        <w:rFonts w:hint="default"/>
      </w:rPr>
    </w:lvl>
    <w:lvl w:ilvl="4" w:tplc="DE9E171C">
      <w:numFmt w:val="bullet"/>
      <w:lvlText w:val="•"/>
      <w:lvlJc w:val="left"/>
      <w:pPr>
        <w:ind w:left="5366" w:hanging="552"/>
      </w:pPr>
      <w:rPr>
        <w:rFonts w:hint="default"/>
      </w:rPr>
    </w:lvl>
    <w:lvl w:ilvl="5" w:tplc="F630481A">
      <w:numFmt w:val="bullet"/>
      <w:lvlText w:val="•"/>
      <w:lvlJc w:val="left"/>
      <w:pPr>
        <w:ind w:left="6332" w:hanging="552"/>
      </w:pPr>
      <w:rPr>
        <w:rFonts w:hint="default"/>
      </w:rPr>
    </w:lvl>
    <w:lvl w:ilvl="6" w:tplc="85D851FE">
      <w:numFmt w:val="bullet"/>
      <w:lvlText w:val="•"/>
      <w:lvlJc w:val="left"/>
      <w:pPr>
        <w:ind w:left="7299" w:hanging="552"/>
      </w:pPr>
      <w:rPr>
        <w:rFonts w:hint="default"/>
      </w:rPr>
    </w:lvl>
    <w:lvl w:ilvl="7" w:tplc="D0560730">
      <w:numFmt w:val="bullet"/>
      <w:lvlText w:val="•"/>
      <w:lvlJc w:val="left"/>
      <w:pPr>
        <w:ind w:left="8265" w:hanging="552"/>
      </w:pPr>
      <w:rPr>
        <w:rFonts w:hint="default"/>
      </w:rPr>
    </w:lvl>
    <w:lvl w:ilvl="8" w:tplc="3E441D06">
      <w:numFmt w:val="bullet"/>
      <w:lvlText w:val="•"/>
      <w:lvlJc w:val="left"/>
      <w:pPr>
        <w:ind w:left="9232" w:hanging="552"/>
      </w:pPr>
      <w:rPr>
        <w:rFonts w:hint="default"/>
      </w:rPr>
    </w:lvl>
  </w:abstractNum>
  <w:abstractNum w:abstractNumId="1" w15:restartNumberingAfterBreak="0">
    <w:nsid w:val="00655324"/>
    <w:multiLevelType w:val="hybridMultilevel"/>
    <w:tmpl w:val="47EA4D88"/>
    <w:lvl w:ilvl="0" w:tplc="F2F64878">
      <w:start w:val="4"/>
      <w:numFmt w:val="decimal"/>
      <w:lvlText w:val="%1"/>
      <w:lvlJc w:val="left"/>
      <w:pPr>
        <w:ind w:left="583" w:hanging="319"/>
      </w:pPr>
      <w:rPr>
        <w:rFonts w:hint="default"/>
      </w:rPr>
    </w:lvl>
    <w:lvl w:ilvl="1" w:tplc="AAD42EE2">
      <w:numFmt w:val="none"/>
      <w:lvlText w:val=""/>
      <w:lvlJc w:val="left"/>
      <w:pPr>
        <w:tabs>
          <w:tab w:val="num" w:pos="360"/>
        </w:tabs>
      </w:pPr>
    </w:lvl>
    <w:lvl w:ilvl="2" w:tplc="E474DBBE">
      <w:numFmt w:val="bullet"/>
      <w:lvlText w:val="•"/>
      <w:lvlJc w:val="left"/>
      <w:pPr>
        <w:ind w:left="3739" w:hanging="319"/>
      </w:pPr>
      <w:rPr>
        <w:rFonts w:hint="default"/>
      </w:rPr>
    </w:lvl>
    <w:lvl w:ilvl="3" w:tplc="9ECED3CC">
      <w:numFmt w:val="bullet"/>
      <w:lvlText w:val="•"/>
      <w:lvlJc w:val="left"/>
      <w:pPr>
        <w:ind w:left="5319" w:hanging="319"/>
      </w:pPr>
      <w:rPr>
        <w:rFonts w:hint="default"/>
      </w:rPr>
    </w:lvl>
    <w:lvl w:ilvl="4" w:tplc="DC4E2D92">
      <w:numFmt w:val="bullet"/>
      <w:lvlText w:val="•"/>
      <w:lvlJc w:val="left"/>
      <w:pPr>
        <w:ind w:left="6899" w:hanging="319"/>
      </w:pPr>
      <w:rPr>
        <w:rFonts w:hint="default"/>
      </w:rPr>
    </w:lvl>
    <w:lvl w:ilvl="5" w:tplc="B4584450">
      <w:numFmt w:val="bullet"/>
      <w:lvlText w:val="•"/>
      <w:lvlJc w:val="left"/>
      <w:pPr>
        <w:ind w:left="8478" w:hanging="319"/>
      </w:pPr>
      <w:rPr>
        <w:rFonts w:hint="default"/>
      </w:rPr>
    </w:lvl>
    <w:lvl w:ilvl="6" w:tplc="1ADCAD8A">
      <w:numFmt w:val="bullet"/>
      <w:lvlText w:val="•"/>
      <w:lvlJc w:val="left"/>
      <w:pPr>
        <w:ind w:left="10058" w:hanging="319"/>
      </w:pPr>
      <w:rPr>
        <w:rFonts w:hint="default"/>
      </w:rPr>
    </w:lvl>
    <w:lvl w:ilvl="7" w:tplc="021C32E2">
      <w:numFmt w:val="bullet"/>
      <w:lvlText w:val="•"/>
      <w:lvlJc w:val="left"/>
      <w:pPr>
        <w:ind w:left="11638" w:hanging="319"/>
      </w:pPr>
      <w:rPr>
        <w:rFonts w:hint="default"/>
      </w:rPr>
    </w:lvl>
    <w:lvl w:ilvl="8" w:tplc="93B29E0A">
      <w:numFmt w:val="bullet"/>
      <w:lvlText w:val="•"/>
      <w:lvlJc w:val="left"/>
      <w:pPr>
        <w:ind w:left="13218" w:hanging="319"/>
      </w:pPr>
      <w:rPr>
        <w:rFonts w:hint="default"/>
      </w:rPr>
    </w:lvl>
  </w:abstractNum>
  <w:abstractNum w:abstractNumId="2" w15:restartNumberingAfterBreak="0">
    <w:nsid w:val="01EF522B"/>
    <w:multiLevelType w:val="hybridMultilevel"/>
    <w:tmpl w:val="EB98C18C"/>
    <w:lvl w:ilvl="0" w:tplc="C6645E6A">
      <w:start w:val="1"/>
      <w:numFmt w:val="lowerLetter"/>
      <w:lvlText w:val="%1)"/>
      <w:lvlJc w:val="left"/>
      <w:pPr>
        <w:ind w:left="700" w:hanging="560"/>
      </w:pPr>
      <w:rPr>
        <w:rFonts w:ascii="Times New Roman" w:eastAsia="Times New Roman" w:hAnsi="Times New Roman" w:cs="Times New Roman" w:hint="default"/>
        <w:color w:val="231F20"/>
        <w:w w:val="100"/>
        <w:sz w:val="22"/>
        <w:szCs w:val="22"/>
      </w:rPr>
    </w:lvl>
    <w:lvl w:ilvl="1" w:tplc="6504BFFE">
      <w:numFmt w:val="bullet"/>
      <w:lvlText w:val="•"/>
      <w:lvlJc w:val="left"/>
      <w:pPr>
        <w:ind w:left="1696" w:hanging="560"/>
      </w:pPr>
      <w:rPr>
        <w:rFonts w:hint="default"/>
      </w:rPr>
    </w:lvl>
    <w:lvl w:ilvl="2" w:tplc="180E4D76">
      <w:numFmt w:val="bullet"/>
      <w:lvlText w:val="•"/>
      <w:lvlJc w:val="left"/>
      <w:pPr>
        <w:ind w:left="2693" w:hanging="560"/>
      </w:pPr>
      <w:rPr>
        <w:rFonts w:hint="default"/>
      </w:rPr>
    </w:lvl>
    <w:lvl w:ilvl="3" w:tplc="1FAA1402">
      <w:numFmt w:val="bullet"/>
      <w:lvlText w:val="•"/>
      <w:lvlJc w:val="left"/>
      <w:pPr>
        <w:ind w:left="3689" w:hanging="560"/>
      </w:pPr>
      <w:rPr>
        <w:rFonts w:hint="default"/>
      </w:rPr>
    </w:lvl>
    <w:lvl w:ilvl="4" w:tplc="FE407A60">
      <w:numFmt w:val="bullet"/>
      <w:lvlText w:val="•"/>
      <w:lvlJc w:val="left"/>
      <w:pPr>
        <w:ind w:left="4686" w:hanging="560"/>
      </w:pPr>
      <w:rPr>
        <w:rFonts w:hint="default"/>
      </w:rPr>
    </w:lvl>
    <w:lvl w:ilvl="5" w:tplc="17D00BA6">
      <w:numFmt w:val="bullet"/>
      <w:lvlText w:val="•"/>
      <w:lvlJc w:val="left"/>
      <w:pPr>
        <w:ind w:left="5682" w:hanging="560"/>
      </w:pPr>
      <w:rPr>
        <w:rFonts w:hint="default"/>
      </w:rPr>
    </w:lvl>
    <w:lvl w:ilvl="6" w:tplc="302C7D3A">
      <w:numFmt w:val="bullet"/>
      <w:lvlText w:val="•"/>
      <w:lvlJc w:val="left"/>
      <w:pPr>
        <w:ind w:left="6679" w:hanging="560"/>
      </w:pPr>
      <w:rPr>
        <w:rFonts w:hint="default"/>
      </w:rPr>
    </w:lvl>
    <w:lvl w:ilvl="7" w:tplc="8486A3BC">
      <w:numFmt w:val="bullet"/>
      <w:lvlText w:val="•"/>
      <w:lvlJc w:val="left"/>
      <w:pPr>
        <w:ind w:left="7675" w:hanging="560"/>
      </w:pPr>
      <w:rPr>
        <w:rFonts w:hint="default"/>
      </w:rPr>
    </w:lvl>
    <w:lvl w:ilvl="8" w:tplc="E20EF2A6">
      <w:numFmt w:val="bullet"/>
      <w:lvlText w:val="•"/>
      <w:lvlJc w:val="left"/>
      <w:pPr>
        <w:ind w:left="8672" w:hanging="560"/>
      </w:pPr>
      <w:rPr>
        <w:rFonts w:hint="default"/>
      </w:rPr>
    </w:lvl>
  </w:abstractNum>
  <w:abstractNum w:abstractNumId="3" w15:restartNumberingAfterBreak="0">
    <w:nsid w:val="01F82C6B"/>
    <w:multiLevelType w:val="multilevel"/>
    <w:tmpl w:val="7980A256"/>
    <w:lvl w:ilvl="0">
      <w:start w:val="17"/>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4" w15:restartNumberingAfterBreak="0">
    <w:nsid w:val="02FA59A2"/>
    <w:multiLevelType w:val="multilevel"/>
    <w:tmpl w:val="D30CF862"/>
    <w:lvl w:ilvl="0">
      <w:start w:val="16"/>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5" w15:restartNumberingAfterBreak="0">
    <w:nsid w:val="03BE3796"/>
    <w:multiLevelType w:val="hybridMultilevel"/>
    <w:tmpl w:val="7DC43E10"/>
    <w:lvl w:ilvl="0" w:tplc="0809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6" w15:restartNumberingAfterBreak="0">
    <w:nsid w:val="04C05991"/>
    <w:multiLevelType w:val="multilevel"/>
    <w:tmpl w:val="9F10BE3E"/>
    <w:lvl w:ilvl="0">
      <w:start w:val="34"/>
      <w:numFmt w:val="decimal"/>
      <w:lvlText w:val="%1"/>
      <w:lvlJc w:val="left"/>
      <w:pPr>
        <w:ind w:left="360" w:hanging="360"/>
      </w:pPr>
      <w:rPr>
        <w:rFonts w:hint="default"/>
      </w:rPr>
    </w:lvl>
    <w:lvl w:ilvl="1">
      <w:start w:val="1"/>
      <w:numFmt w:val="decimal"/>
      <w:lvlText w:val="%1.%2"/>
      <w:lvlJc w:val="left"/>
      <w:pPr>
        <w:ind w:left="3756" w:hanging="360"/>
      </w:pPr>
      <w:rPr>
        <w:rFonts w:hint="default"/>
      </w:rPr>
    </w:lvl>
    <w:lvl w:ilvl="2">
      <w:start w:val="1"/>
      <w:numFmt w:val="decimal"/>
      <w:lvlText w:val="%1.%2.%3"/>
      <w:lvlJc w:val="left"/>
      <w:pPr>
        <w:ind w:left="7512" w:hanging="720"/>
      </w:pPr>
      <w:rPr>
        <w:rFonts w:hint="default"/>
      </w:rPr>
    </w:lvl>
    <w:lvl w:ilvl="3">
      <w:start w:val="1"/>
      <w:numFmt w:val="decimal"/>
      <w:lvlText w:val="%1.%2.%3.%4"/>
      <w:lvlJc w:val="left"/>
      <w:pPr>
        <w:ind w:left="10908" w:hanging="720"/>
      </w:pPr>
      <w:rPr>
        <w:rFonts w:hint="default"/>
      </w:rPr>
    </w:lvl>
    <w:lvl w:ilvl="4">
      <w:start w:val="1"/>
      <w:numFmt w:val="decimal"/>
      <w:lvlText w:val="%1.%2.%3.%4.%5"/>
      <w:lvlJc w:val="left"/>
      <w:pPr>
        <w:ind w:left="14664" w:hanging="1080"/>
      </w:pPr>
      <w:rPr>
        <w:rFonts w:hint="default"/>
      </w:rPr>
    </w:lvl>
    <w:lvl w:ilvl="5">
      <w:start w:val="1"/>
      <w:numFmt w:val="decimal"/>
      <w:lvlText w:val="%1.%2.%3.%4.%5.%6"/>
      <w:lvlJc w:val="left"/>
      <w:pPr>
        <w:ind w:left="18060" w:hanging="1080"/>
      </w:pPr>
      <w:rPr>
        <w:rFonts w:hint="default"/>
      </w:rPr>
    </w:lvl>
    <w:lvl w:ilvl="6">
      <w:start w:val="1"/>
      <w:numFmt w:val="decimal"/>
      <w:lvlText w:val="%1.%2.%3.%4.%5.%6.%7"/>
      <w:lvlJc w:val="left"/>
      <w:pPr>
        <w:ind w:left="21816" w:hanging="1440"/>
      </w:pPr>
      <w:rPr>
        <w:rFonts w:hint="default"/>
      </w:rPr>
    </w:lvl>
    <w:lvl w:ilvl="7">
      <w:start w:val="1"/>
      <w:numFmt w:val="decimal"/>
      <w:lvlText w:val="%1.%2.%3.%4.%5.%6.%7.%8"/>
      <w:lvlJc w:val="left"/>
      <w:pPr>
        <w:ind w:left="25212" w:hanging="1440"/>
      </w:pPr>
      <w:rPr>
        <w:rFonts w:hint="default"/>
      </w:rPr>
    </w:lvl>
    <w:lvl w:ilvl="8">
      <w:start w:val="1"/>
      <w:numFmt w:val="decimal"/>
      <w:lvlText w:val="%1.%2.%3.%4.%5.%6.%7.%8.%9"/>
      <w:lvlJc w:val="left"/>
      <w:pPr>
        <w:ind w:left="28608" w:hanging="1440"/>
      </w:pPr>
      <w:rPr>
        <w:rFonts w:hint="default"/>
      </w:rPr>
    </w:lvl>
  </w:abstractNum>
  <w:abstractNum w:abstractNumId="7" w15:restartNumberingAfterBreak="0">
    <w:nsid w:val="058E3A19"/>
    <w:multiLevelType w:val="multilevel"/>
    <w:tmpl w:val="11C4F404"/>
    <w:lvl w:ilvl="0">
      <w:start w:val="11"/>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8" w15:restartNumberingAfterBreak="0">
    <w:nsid w:val="06186BBA"/>
    <w:multiLevelType w:val="multilevel"/>
    <w:tmpl w:val="0D584742"/>
    <w:lvl w:ilvl="0">
      <w:start w:val="25"/>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9" w15:restartNumberingAfterBreak="0">
    <w:nsid w:val="06B56C39"/>
    <w:multiLevelType w:val="hybridMultilevel"/>
    <w:tmpl w:val="1834EF98"/>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0" w15:restartNumberingAfterBreak="0">
    <w:nsid w:val="07795E5A"/>
    <w:multiLevelType w:val="multilevel"/>
    <w:tmpl w:val="E4E85856"/>
    <w:lvl w:ilvl="0">
      <w:start w:val="3"/>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11" w15:restartNumberingAfterBreak="0">
    <w:nsid w:val="0861262D"/>
    <w:multiLevelType w:val="hybridMultilevel"/>
    <w:tmpl w:val="85C442C4"/>
    <w:lvl w:ilvl="0" w:tplc="E03864EE">
      <w:start w:val="1"/>
      <w:numFmt w:val="lowerLetter"/>
      <w:lvlText w:val="%1)"/>
      <w:lvlJc w:val="left"/>
      <w:pPr>
        <w:ind w:left="1497" w:hanging="552"/>
      </w:pPr>
      <w:rPr>
        <w:rFonts w:ascii="Times New Roman" w:eastAsia="Times New Roman" w:hAnsi="Times New Roman" w:cs="Times New Roman" w:hint="default"/>
        <w:color w:val="231F20"/>
        <w:w w:val="100"/>
        <w:sz w:val="22"/>
        <w:szCs w:val="22"/>
      </w:rPr>
    </w:lvl>
    <w:lvl w:ilvl="1" w:tplc="57C47D68">
      <w:numFmt w:val="bullet"/>
      <w:lvlText w:val="•"/>
      <w:lvlJc w:val="left"/>
      <w:pPr>
        <w:ind w:left="2466" w:hanging="552"/>
      </w:pPr>
      <w:rPr>
        <w:rFonts w:hint="default"/>
      </w:rPr>
    </w:lvl>
    <w:lvl w:ilvl="2" w:tplc="5E94AC8C">
      <w:numFmt w:val="bullet"/>
      <w:lvlText w:val="•"/>
      <w:lvlJc w:val="left"/>
      <w:pPr>
        <w:ind w:left="3433" w:hanging="552"/>
      </w:pPr>
      <w:rPr>
        <w:rFonts w:hint="default"/>
      </w:rPr>
    </w:lvl>
    <w:lvl w:ilvl="3" w:tplc="F580E528">
      <w:numFmt w:val="bullet"/>
      <w:lvlText w:val="•"/>
      <w:lvlJc w:val="left"/>
      <w:pPr>
        <w:ind w:left="4399" w:hanging="552"/>
      </w:pPr>
      <w:rPr>
        <w:rFonts w:hint="default"/>
      </w:rPr>
    </w:lvl>
    <w:lvl w:ilvl="4" w:tplc="CF429C9C">
      <w:numFmt w:val="bullet"/>
      <w:lvlText w:val="•"/>
      <w:lvlJc w:val="left"/>
      <w:pPr>
        <w:ind w:left="5366" w:hanging="552"/>
      </w:pPr>
      <w:rPr>
        <w:rFonts w:hint="default"/>
      </w:rPr>
    </w:lvl>
    <w:lvl w:ilvl="5" w:tplc="ABAA24DA">
      <w:numFmt w:val="bullet"/>
      <w:lvlText w:val="•"/>
      <w:lvlJc w:val="left"/>
      <w:pPr>
        <w:ind w:left="6332" w:hanging="552"/>
      </w:pPr>
      <w:rPr>
        <w:rFonts w:hint="default"/>
      </w:rPr>
    </w:lvl>
    <w:lvl w:ilvl="6" w:tplc="2294FC4A">
      <w:numFmt w:val="bullet"/>
      <w:lvlText w:val="•"/>
      <w:lvlJc w:val="left"/>
      <w:pPr>
        <w:ind w:left="7299" w:hanging="552"/>
      </w:pPr>
      <w:rPr>
        <w:rFonts w:hint="default"/>
      </w:rPr>
    </w:lvl>
    <w:lvl w:ilvl="7" w:tplc="362CAA86">
      <w:numFmt w:val="bullet"/>
      <w:lvlText w:val="•"/>
      <w:lvlJc w:val="left"/>
      <w:pPr>
        <w:ind w:left="8265" w:hanging="552"/>
      </w:pPr>
      <w:rPr>
        <w:rFonts w:hint="default"/>
      </w:rPr>
    </w:lvl>
    <w:lvl w:ilvl="8" w:tplc="65E6A7CE">
      <w:numFmt w:val="bullet"/>
      <w:lvlText w:val="•"/>
      <w:lvlJc w:val="left"/>
      <w:pPr>
        <w:ind w:left="9232" w:hanging="552"/>
      </w:pPr>
      <w:rPr>
        <w:rFonts w:hint="default"/>
      </w:rPr>
    </w:lvl>
  </w:abstractNum>
  <w:abstractNum w:abstractNumId="12" w15:restartNumberingAfterBreak="0">
    <w:nsid w:val="08BD6221"/>
    <w:multiLevelType w:val="multilevel"/>
    <w:tmpl w:val="B5A404F6"/>
    <w:lvl w:ilvl="0">
      <w:start w:val="26"/>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3" w15:restartNumberingAfterBreak="0">
    <w:nsid w:val="09326258"/>
    <w:multiLevelType w:val="multilevel"/>
    <w:tmpl w:val="18F86B72"/>
    <w:lvl w:ilvl="0">
      <w:start w:val="34"/>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4" w15:restartNumberingAfterBreak="0">
    <w:nsid w:val="09BF281F"/>
    <w:multiLevelType w:val="hybridMultilevel"/>
    <w:tmpl w:val="DC0C655C"/>
    <w:lvl w:ilvl="0" w:tplc="0B004A9C">
      <w:start w:val="1"/>
      <w:numFmt w:val="lowerLetter"/>
      <w:lvlText w:val="%1)"/>
      <w:lvlJc w:val="left"/>
      <w:pPr>
        <w:ind w:left="1487" w:hanging="540"/>
      </w:pPr>
      <w:rPr>
        <w:rFonts w:ascii="Times New Roman" w:eastAsia="Times New Roman" w:hAnsi="Times New Roman" w:cs="Times New Roman" w:hint="default"/>
        <w:color w:val="231F20"/>
        <w:w w:val="100"/>
        <w:sz w:val="22"/>
        <w:szCs w:val="22"/>
      </w:rPr>
    </w:lvl>
    <w:lvl w:ilvl="1" w:tplc="BC105F82">
      <w:numFmt w:val="bullet"/>
      <w:lvlText w:val="•"/>
      <w:lvlJc w:val="left"/>
      <w:pPr>
        <w:ind w:left="2448" w:hanging="540"/>
      </w:pPr>
      <w:rPr>
        <w:rFonts w:hint="default"/>
      </w:rPr>
    </w:lvl>
    <w:lvl w:ilvl="2" w:tplc="8E747522">
      <w:numFmt w:val="bullet"/>
      <w:lvlText w:val="•"/>
      <w:lvlJc w:val="left"/>
      <w:pPr>
        <w:ind w:left="3417" w:hanging="540"/>
      </w:pPr>
      <w:rPr>
        <w:rFonts w:hint="default"/>
      </w:rPr>
    </w:lvl>
    <w:lvl w:ilvl="3" w:tplc="174409FC">
      <w:numFmt w:val="bullet"/>
      <w:lvlText w:val="•"/>
      <w:lvlJc w:val="left"/>
      <w:pPr>
        <w:ind w:left="4385" w:hanging="540"/>
      </w:pPr>
      <w:rPr>
        <w:rFonts w:hint="default"/>
      </w:rPr>
    </w:lvl>
    <w:lvl w:ilvl="4" w:tplc="5C94109A">
      <w:numFmt w:val="bullet"/>
      <w:lvlText w:val="•"/>
      <w:lvlJc w:val="left"/>
      <w:pPr>
        <w:ind w:left="5354" w:hanging="540"/>
      </w:pPr>
      <w:rPr>
        <w:rFonts w:hint="default"/>
      </w:rPr>
    </w:lvl>
    <w:lvl w:ilvl="5" w:tplc="3652449A">
      <w:numFmt w:val="bullet"/>
      <w:lvlText w:val="•"/>
      <w:lvlJc w:val="left"/>
      <w:pPr>
        <w:ind w:left="6322" w:hanging="540"/>
      </w:pPr>
      <w:rPr>
        <w:rFonts w:hint="default"/>
      </w:rPr>
    </w:lvl>
    <w:lvl w:ilvl="6" w:tplc="2D38495A">
      <w:numFmt w:val="bullet"/>
      <w:lvlText w:val="•"/>
      <w:lvlJc w:val="left"/>
      <w:pPr>
        <w:ind w:left="7291" w:hanging="540"/>
      </w:pPr>
      <w:rPr>
        <w:rFonts w:hint="default"/>
      </w:rPr>
    </w:lvl>
    <w:lvl w:ilvl="7" w:tplc="8DC2E234">
      <w:numFmt w:val="bullet"/>
      <w:lvlText w:val="•"/>
      <w:lvlJc w:val="left"/>
      <w:pPr>
        <w:ind w:left="8259" w:hanging="540"/>
      </w:pPr>
      <w:rPr>
        <w:rFonts w:hint="default"/>
      </w:rPr>
    </w:lvl>
    <w:lvl w:ilvl="8" w:tplc="6C848A22">
      <w:numFmt w:val="bullet"/>
      <w:lvlText w:val="•"/>
      <w:lvlJc w:val="left"/>
      <w:pPr>
        <w:ind w:left="9228" w:hanging="540"/>
      </w:pPr>
      <w:rPr>
        <w:rFonts w:hint="default"/>
      </w:rPr>
    </w:lvl>
  </w:abstractNum>
  <w:abstractNum w:abstractNumId="15" w15:restartNumberingAfterBreak="0">
    <w:nsid w:val="0B8B7BF5"/>
    <w:multiLevelType w:val="hybridMultilevel"/>
    <w:tmpl w:val="7E76F5A6"/>
    <w:lvl w:ilvl="0" w:tplc="2E469F22">
      <w:start w:val="1"/>
      <w:numFmt w:val="lowerLetter"/>
      <w:lvlText w:val="%1"/>
      <w:lvlJc w:val="left"/>
      <w:pPr>
        <w:ind w:left="1224" w:hanging="360"/>
      </w:pPr>
      <w:rPr>
        <w:rFonts w:hint="default"/>
      </w:rPr>
    </w:lvl>
    <w:lvl w:ilvl="1" w:tplc="04090019">
      <w:start w:val="1"/>
      <w:numFmt w:val="lowerLetter"/>
      <w:lvlText w:val="%2."/>
      <w:lvlJc w:val="left"/>
      <w:pPr>
        <w:ind w:left="1944" w:hanging="360"/>
      </w:pPr>
    </w:lvl>
    <w:lvl w:ilvl="2" w:tplc="0409001B">
      <w:start w:val="1"/>
      <w:numFmt w:val="lowerRoman"/>
      <w:lvlText w:val="%3."/>
      <w:lvlJc w:val="right"/>
      <w:pPr>
        <w:ind w:left="2664" w:hanging="180"/>
      </w:pPr>
    </w:lvl>
    <w:lvl w:ilvl="3" w:tplc="0409000F">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6" w15:restartNumberingAfterBreak="0">
    <w:nsid w:val="0D570639"/>
    <w:multiLevelType w:val="multilevel"/>
    <w:tmpl w:val="B6266B58"/>
    <w:lvl w:ilvl="0">
      <w:start w:val="45"/>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7" w15:restartNumberingAfterBreak="0">
    <w:nsid w:val="0D8F4903"/>
    <w:multiLevelType w:val="multilevel"/>
    <w:tmpl w:val="6D9EE3CA"/>
    <w:lvl w:ilvl="0">
      <w:start w:val="6"/>
      <w:numFmt w:val="decimal"/>
      <w:lvlText w:val="%1"/>
      <w:lvlJc w:val="left"/>
      <w:pPr>
        <w:ind w:left="360" w:hanging="360"/>
      </w:pPr>
      <w:rPr>
        <w:rFonts w:hint="default"/>
      </w:rPr>
    </w:lvl>
    <w:lvl w:ilvl="1">
      <w:start w:val="1"/>
      <w:numFmt w:val="decimal"/>
      <w:lvlText w:val="%1.%2"/>
      <w:lvlJc w:val="left"/>
      <w:pPr>
        <w:ind w:left="486" w:hanging="360"/>
      </w:pPr>
      <w:rPr>
        <w:rFonts w:hint="default"/>
      </w:rPr>
    </w:lvl>
    <w:lvl w:ilvl="2">
      <w:start w:val="1"/>
      <w:numFmt w:val="decimal"/>
      <w:lvlText w:val="%1.%2.%3"/>
      <w:lvlJc w:val="left"/>
      <w:pPr>
        <w:ind w:left="972" w:hanging="720"/>
      </w:pPr>
      <w:rPr>
        <w:rFonts w:hint="default"/>
      </w:rPr>
    </w:lvl>
    <w:lvl w:ilvl="3">
      <w:start w:val="1"/>
      <w:numFmt w:val="decimal"/>
      <w:lvlText w:val="%1.%2.%3.%4"/>
      <w:lvlJc w:val="left"/>
      <w:pPr>
        <w:ind w:left="1098" w:hanging="720"/>
      </w:pPr>
      <w:rPr>
        <w:rFonts w:hint="default"/>
      </w:rPr>
    </w:lvl>
    <w:lvl w:ilvl="4">
      <w:start w:val="1"/>
      <w:numFmt w:val="decimal"/>
      <w:lvlText w:val="%1.%2.%3.%4.%5"/>
      <w:lvlJc w:val="left"/>
      <w:pPr>
        <w:ind w:left="1584" w:hanging="1080"/>
      </w:pPr>
      <w:rPr>
        <w:rFonts w:hint="default"/>
      </w:rPr>
    </w:lvl>
    <w:lvl w:ilvl="5">
      <w:start w:val="1"/>
      <w:numFmt w:val="decimal"/>
      <w:lvlText w:val="%1.%2.%3.%4.%5.%6"/>
      <w:lvlJc w:val="left"/>
      <w:pPr>
        <w:ind w:left="1710" w:hanging="1080"/>
      </w:pPr>
      <w:rPr>
        <w:rFonts w:hint="default"/>
      </w:rPr>
    </w:lvl>
    <w:lvl w:ilvl="6">
      <w:start w:val="1"/>
      <w:numFmt w:val="decimal"/>
      <w:lvlText w:val="%1.%2.%3.%4.%5.%6.%7"/>
      <w:lvlJc w:val="left"/>
      <w:pPr>
        <w:ind w:left="2196" w:hanging="1440"/>
      </w:pPr>
      <w:rPr>
        <w:rFonts w:hint="default"/>
      </w:rPr>
    </w:lvl>
    <w:lvl w:ilvl="7">
      <w:start w:val="1"/>
      <w:numFmt w:val="decimal"/>
      <w:lvlText w:val="%1.%2.%3.%4.%5.%6.%7.%8"/>
      <w:lvlJc w:val="left"/>
      <w:pPr>
        <w:ind w:left="2322" w:hanging="1440"/>
      </w:pPr>
      <w:rPr>
        <w:rFonts w:hint="default"/>
      </w:rPr>
    </w:lvl>
    <w:lvl w:ilvl="8">
      <w:start w:val="1"/>
      <w:numFmt w:val="decimal"/>
      <w:lvlText w:val="%1.%2.%3.%4.%5.%6.%7.%8.%9"/>
      <w:lvlJc w:val="left"/>
      <w:pPr>
        <w:ind w:left="2448" w:hanging="1440"/>
      </w:pPr>
      <w:rPr>
        <w:rFonts w:hint="default"/>
      </w:rPr>
    </w:lvl>
  </w:abstractNum>
  <w:abstractNum w:abstractNumId="18" w15:restartNumberingAfterBreak="0">
    <w:nsid w:val="0E980B6A"/>
    <w:multiLevelType w:val="hybridMultilevel"/>
    <w:tmpl w:val="5E80D3B6"/>
    <w:lvl w:ilvl="0" w:tplc="AB50AD3C">
      <w:start w:val="3"/>
      <w:numFmt w:val="decimal"/>
      <w:lvlText w:val="%1"/>
      <w:lvlJc w:val="left"/>
      <w:pPr>
        <w:ind w:left="723" w:hanging="594"/>
      </w:pPr>
      <w:rPr>
        <w:rFonts w:hint="default"/>
      </w:rPr>
    </w:lvl>
    <w:lvl w:ilvl="1" w:tplc="4E2AFB32">
      <w:numFmt w:val="none"/>
      <w:lvlText w:val=""/>
      <w:lvlJc w:val="left"/>
      <w:pPr>
        <w:tabs>
          <w:tab w:val="num" w:pos="360"/>
        </w:tabs>
      </w:pPr>
    </w:lvl>
    <w:lvl w:ilvl="2" w:tplc="66F89548">
      <w:start w:val="1"/>
      <w:numFmt w:val="lowerLetter"/>
      <w:lvlText w:val="%3)"/>
      <w:lvlJc w:val="left"/>
      <w:pPr>
        <w:ind w:left="1269" w:hanging="535"/>
      </w:pPr>
      <w:rPr>
        <w:rFonts w:ascii="Times New Roman" w:eastAsia="Times New Roman" w:hAnsi="Times New Roman" w:cs="Times New Roman" w:hint="default"/>
        <w:color w:val="231F20"/>
        <w:w w:val="100"/>
        <w:sz w:val="22"/>
        <w:szCs w:val="22"/>
      </w:rPr>
    </w:lvl>
    <w:lvl w:ilvl="3" w:tplc="96A2600C">
      <w:numFmt w:val="bullet"/>
      <w:lvlText w:val="•"/>
      <w:lvlJc w:val="left"/>
      <w:pPr>
        <w:ind w:left="3350" w:hanging="535"/>
      </w:pPr>
      <w:rPr>
        <w:rFonts w:hint="default"/>
      </w:rPr>
    </w:lvl>
    <w:lvl w:ilvl="4" w:tplc="379E0A10">
      <w:numFmt w:val="bullet"/>
      <w:lvlText w:val="•"/>
      <w:lvlJc w:val="left"/>
      <w:pPr>
        <w:ind w:left="4395" w:hanging="535"/>
      </w:pPr>
      <w:rPr>
        <w:rFonts w:hint="default"/>
      </w:rPr>
    </w:lvl>
    <w:lvl w:ilvl="5" w:tplc="4A1A58BE">
      <w:numFmt w:val="bullet"/>
      <w:lvlText w:val="•"/>
      <w:lvlJc w:val="left"/>
      <w:pPr>
        <w:ind w:left="5440" w:hanging="535"/>
      </w:pPr>
      <w:rPr>
        <w:rFonts w:hint="default"/>
      </w:rPr>
    </w:lvl>
    <w:lvl w:ilvl="6" w:tplc="D7BAB516">
      <w:numFmt w:val="bullet"/>
      <w:lvlText w:val="•"/>
      <w:lvlJc w:val="left"/>
      <w:pPr>
        <w:ind w:left="6485" w:hanging="535"/>
      </w:pPr>
      <w:rPr>
        <w:rFonts w:hint="default"/>
      </w:rPr>
    </w:lvl>
    <w:lvl w:ilvl="7" w:tplc="BD3C4DBC">
      <w:numFmt w:val="bullet"/>
      <w:lvlText w:val="•"/>
      <w:lvlJc w:val="left"/>
      <w:pPr>
        <w:ind w:left="7530" w:hanging="535"/>
      </w:pPr>
      <w:rPr>
        <w:rFonts w:hint="default"/>
      </w:rPr>
    </w:lvl>
    <w:lvl w:ilvl="8" w:tplc="9DA8C7F4">
      <w:numFmt w:val="bullet"/>
      <w:lvlText w:val="•"/>
      <w:lvlJc w:val="left"/>
      <w:pPr>
        <w:ind w:left="8575" w:hanging="535"/>
      </w:pPr>
      <w:rPr>
        <w:rFonts w:hint="default"/>
      </w:rPr>
    </w:lvl>
  </w:abstractNum>
  <w:abstractNum w:abstractNumId="19" w15:restartNumberingAfterBreak="0">
    <w:nsid w:val="11BB66C5"/>
    <w:multiLevelType w:val="multilevel"/>
    <w:tmpl w:val="B9F69BD2"/>
    <w:lvl w:ilvl="0">
      <w:start w:val="18"/>
      <w:numFmt w:val="decimal"/>
      <w:lvlText w:val="%1"/>
      <w:lvlJc w:val="left"/>
      <w:pPr>
        <w:ind w:left="420" w:hanging="420"/>
      </w:pPr>
      <w:rPr>
        <w:rFonts w:hint="default"/>
      </w:rPr>
    </w:lvl>
    <w:lvl w:ilvl="1">
      <w:start w:val="1"/>
      <w:numFmt w:val="decimal"/>
      <w:lvlText w:val="%1.%2"/>
      <w:lvlJc w:val="left"/>
      <w:pPr>
        <w:ind w:left="548" w:hanging="420"/>
      </w:pPr>
      <w:rPr>
        <w:rFonts w:hint="default"/>
      </w:rPr>
    </w:lvl>
    <w:lvl w:ilvl="2">
      <w:start w:val="1"/>
      <w:numFmt w:val="decimal"/>
      <w:lvlText w:val="%1.%2.%3"/>
      <w:lvlJc w:val="left"/>
      <w:pPr>
        <w:ind w:left="976" w:hanging="720"/>
      </w:pPr>
      <w:rPr>
        <w:rFonts w:hint="default"/>
      </w:rPr>
    </w:lvl>
    <w:lvl w:ilvl="3">
      <w:start w:val="1"/>
      <w:numFmt w:val="decimal"/>
      <w:lvlText w:val="%1.%2.%3.%4"/>
      <w:lvlJc w:val="left"/>
      <w:pPr>
        <w:ind w:left="1104" w:hanging="720"/>
      </w:pPr>
      <w:rPr>
        <w:rFonts w:hint="default"/>
      </w:rPr>
    </w:lvl>
    <w:lvl w:ilvl="4">
      <w:start w:val="1"/>
      <w:numFmt w:val="decimal"/>
      <w:lvlText w:val="%1.%2.%3.%4.%5"/>
      <w:lvlJc w:val="left"/>
      <w:pPr>
        <w:ind w:left="1592" w:hanging="1080"/>
      </w:pPr>
      <w:rPr>
        <w:rFonts w:hint="default"/>
      </w:rPr>
    </w:lvl>
    <w:lvl w:ilvl="5">
      <w:start w:val="1"/>
      <w:numFmt w:val="decimal"/>
      <w:lvlText w:val="%1.%2.%3.%4.%5.%6"/>
      <w:lvlJc w:val="left"/>
      <w:pPr>
        <w:ind w:left="1720" w:hanging="1080"/>
      </w:pPr>
      <w:rPr>
        <w:rFonts w:hint="default"/>
      </w:rPr>
    </w:lvl>
    <w:lvl w:ilvl="6">
      <w:start w:val="1"/>
      <w:numFmt w:val="decimal"/>
      <w:lvlText w:val="%1.%2.%3.%4.%5.%6.%7"/>
      <w:lvlJc w:val="left"/>
      <w:pPr>
        <w:ind w:left="2208" w:hanging="1440"/>
      </w:pPr>
      <w:rPr>
        <w:rFonts w:hint="default"/>
      </w:rPr>
    </w:lvl>
    <w:lvl w:ilvl="7">
      <w:start w:val="1"/>
      <w:numFmt w:val="decimal"/>
      <w:lvlText w:val="%1.%2.%3.%4.%5.%6.%7.%8"/>
      <w:lvlJc w:val="left"/>
      <w:pPr>
        <w:ind w:left="2336" w:hanging="1440"/>
      </w:pPr>
      <w:rPr>
        <w:rFonts w:hint="default"/>
      </w:rPr>
    </w:lvl>
    <w:lvl w:ilvl="8">
      <w:start w:val="1"/>
      <w:numFmt w:val="decimal"/>
      <w:lvlText w:val="%1.%2.%3.%4.%5.%6.%7.%8.%9"/>
      <w:lvlJc w:val="left"/>
      <w:pPr>
        <w:ind w:left="2464" w:hanging="1440"/>
      </w:pPr>
      <w:rPr>
        <w:rFonts w:hint="default"/>
      </w:rPr>
    </w:lvl>
  </w:abstractNum>
  <w:abstractNum w:abstractNumId="20" w15:restartNumberingAfterBreak="0">
    <w:nsid w:val="11DE2D3A"/>
    <w:multiLevelType w:val="hybridMultilevel"/>
    <w:tmpl w:val="A92C8892"/>
    <w:lvl w:ilvl="0" w:tplc="B8589CD4">
      <w:start w:val="1"/>
      <w:numFmt w:val="lowerLetter"/>
      <w:lvlText w:val="%1)"/>
      <w:lvlJc w:val="left"/>
      <w:pPr>
        <w:ind w:left="1272" w:hanging="462"/>
      </w:pPr>
      <w:rPr>
        <w:rFonts w:ascii="Times New Roman" w:eastAsia="Times New Roman" w:hAnsi="Times New Roman" w:cs="Times New Roman" w:hint="default"/>
        <w:color w:val="231F20"/>
        <w:w w:val="100"/>
        <w:sz w:val="22"/>
        <w:szCs w:val="22"/>
      </w:rPr>
    </w:lvl>
    <w:lvl w:ilvl="1" w:tplc="FCEA4CBE">
      <w:start w:val="1"/>
      <w:numFmt w:val="lowerRoman"/>
      <w:lvlText w:val="%2)"/>
      <w:lvlJc w:val="left"/>
      <w:pPr>
        <w:ind w:left="1747" w:hanging="479"/>
      </w:pPr>
      <w:rPr>
        <w:rFonts w:ascii="Times New Roman" w:eastAsia="Times New Roman" w:hAnsi="Times New Roman" w:cs="Times New Roman" w:hint="default"/>
        <w:color w:val="231F20"/>
        <w:w w:val="100"/>
        <w:sz w:val="22"/>
        <w:szCs w:val="22"/>
      </w:rPr>
    </w:lvl>
    <w:lvl w:ilvl="2" w:tplc="A120C456">
      <w:numFmt w:val="bullet"/>
      <w:lvlText w:val="•"/>
      <w:lvlJc w:val="left"/>
      <w:pPr>
        <w:ind w:left="2787" w:hanging="479"/>
      </w:pPr>
      <w:rPr>
        <w:rFonts w:hint="default"/>
      </w:rPr>
    </w:lvl>
    <w:lvl w:ilvl="3" w:tplc="9D28B662">
      <w:numFmt w:val="bullet"/>
      <w:lvlText w:val="•"/>
      <w:lvlJc w:val="left"/>
      <w:pPr>
        <w:ind w:left="3834" w:hanging="479"/>
      </w:pPr>
      <w:rPr>
        <w:rFonts w:hint="default"/>
      </w:rPr>
    </w:lvl>
    <w:lvl w:ilvl="4" w:tplc="809EABEE">
      <w:numFmt w:val="bullet"/>
      <w:lvlText w:val="•"/>
      <w:lvlJc w:val="left"/>
      <w:pPr>
        <w:ind w:left="4881" w:hanging="479"/>
      </w:pPr>
      <w:rPr>
        <w:rFonts w:hint="default"/>
      </w:rPr>
    </w:lvl>
    <w:lvl w:ilvl="5" w:tplc="62DCF254">
      <w:numFmt w:val="bullet"/>
      <w:lvlText w:val="•"/>
      <w:lvlJc w:val="left"/>
      <w:pPr>
        <w:ind w:left="5929" w:hanging="479"/>
      </w:pPr>
      <w:rPr>
        <w:rFonts w:hint="default"/>
      </w:rPr>
    </w:lvl>
    <w:lvl w:ilvl="6" w:tplc="175464CE">
      <w:numFmt w:val="bullet"/>
      <w:lvlText w:val="•"/>
      <w:lvlJc w:val="left"/>
      <w:pPr>
        <w:ind w:left="6976" w:hanging="479"/>
      </w:pPr>
      <w:rPr>
        <w:rFonts w:hint="default"/>
      </w:rPr>
    </w:lvl>
    <w:lvl w:ilvl="7" w:tplc="AD425928">
      <w:numFmt w:val="bullet"/>
      <w:lvlText w:val="•"/>
      <w:lvlJc w:val="left"/>
      <w:pPr>
        <w:ind w:left="8023" w:hanging="479"/>
      </w:pPr>
      <w:rPr>
        <w:rFonts w:hint="default"/>
      </w:rPr>
    </w:lvl>
    <w:lvl w:ilvl="8" w:tplc="A57046AC">
      <w:numFmt w:val="bullet"/>
      <w:lvlText w:val="•"/>
      <w:lvlJc w:val="left"/>
      <w:pPr>
        <w:ind w:left="9070" w:hanging="479"/>
      </w:pPr>
      <w:rPr>
        <w:rFonts w:hint="default"/>
      </w:rPr>
    </w:lvl>
  </w:abstractNum>
  <w:abstractNum w:abstractNumId="21" w15:restartNumberingAfterBreak="0">
    <w:nsid w:val="121A1E9E"/>
    <w:multiLevelType w:val="hybridMultilevel"/>
    <w:tmpl w:val="B5446CB2"/>
    <w:lvl w:ilvl="0" w:tplc="84CC11D0">
      <w:start w:val="1"/>
      <w:numFmt w:val="lowerLetter"/>
      <w:lvlText w:val="%1)"/>
      <w:lvlJc w:val="left"/>
      <w:pPr>
        <w:ind w:left="1494" w:hanging="537"/>
      </w:pPr>
      <w:rPr>
        <w:rFonts w:ascii="Times New Roman" w:eastAsia="Times New Roman" w:hAnsi="Times New Roman" w:cs="Times New Roman" w:hint="default"/>
        <w:color w:val="231F20"/>
        <w:w w:val="100"/>
        <w:sz w:val="22"/>
        <w:szCs w:val="22"/>
      </w:rPr>
    </w:lvl>
    <w:lvl w:ilvl="1" w:tplc="D6A40556">
      <w:numFmt w:val="bullet"/>
      <w:lvlText w:val="•"/>
      <w:lvlJc w:val="left"/>
      <w:pPr>
        <w:ind w:left="2466" w:hanging="537"/>
      </w:pPr>
      <w:rPr>
        <w:rFonts w:hint="default"/>
      </w:rPr>
    </w:lvl>
    <w:lvl w:ilvl="2" w:tplc="1F600CD4">
      <w:numFmt w:val="bullet"/>
      <w:lvlText w:val="•"/>
      <w:lvlJc w:val="left"/>
      <w:pPr>
        <w:ind w:left="3433" w:hanging="537"/>
      </w:pPr>
      <w:rPr>
        <w:rFonts w:hint="default"/>
      </w:rPr>
    </w:lvl>
    <w:lvl w:ilvl="3" w:tplc="7A3A7D62">
      <w:numFmt w:val="bullet"/>
      <w:lvlText w:val="•"/>
      <w:lvlJc w:val="left"/>
      <w:pPr>
        <w:ind w:left="4399" w:hanging="537"/>
      </w:pPr>
      <w:rPr>
        <w:rFonts w:hint="default"/>
      </w:rPr>
    </w:lvl>
    <w:lvl w:ilvl="4" w:tplc="8E68AFB8">
      <w:numFmt w:val="bullet"/>
      <w:lvlText w:val="•"/>
      <w:lvlJc w:val="left"/>
      <w:pPr>
        <w:ind w:left="5366" w:hanging="537"/>
      </w:pPr>
      <w:rPr>
        <w:rFonts w:hint="default"/>
      </w:rPr>
    </w:lvl>
    <w:lvl w:ilvl="5" w:tplc="B99C4B76">
      <w:numFmt w:val="bullet"/>
      <w:lvlText w:val="•"/>
      <w:lvlJc w:val="left"/>
      <w:pPr>
        <w:ind w:left="6332" w:hanging="537"/>
      </w:pPr>
      <w:rPr>
        <w:rFonts w:hint="default"/>
      </w:rPr>
    </w:lvl>
    <w:lvl w:ilvl="6" w:tplc="566A94CA">
      <w:numFmt w:val="bullet"/>
      <w:lvlText w:val="•"/>
      <w:lvlJc w:val="left"/>
      <w:pPr>
        <w:ind w:left="7299" w:hanging="537"/>
      </w:pPr>
      <w:rPr>
        <w:rFonts w:hint="default"/>
      </w:rPr>
    </w:lvl>
    <w:lvl w:ilvl="7" w:tplc="92E4CDE0">
      <w:numFmt w:val="bullet"/>
      <w:lvlText w:val="•"/>
      <w:lvlJc w:val="left"/>
      <w:pPr>
        <w:ind w:left="8265" w:hanging="537"/>
      </w:pPr>
      <w:rPr>
        <w:rFonts w:hint="default"/>
      </w:rPr>
    </w:lvl>
    <w:lvl w:ilvl="8" w:tplc="8FF4E754">
      <w:numFmt w:val="bullet"/>
      <w:lvlText w:val="•"/>
      <w:lvlJc w:val="left"/>
      <w:pPr>
        <w:ind w:left="9232" w:hanging="537"/>
      </w:pPr>
      <w:rPr>
        <w:rFonts w:hint="default"/>
      </w:rPr>
    </w:lvl>
  </w:abstractNum>
  <w:abstractNum w:abstractNumId="22" w15:restartNumberingAfterBreak="0">
    <w:nsid w:val="12BA2475"/>
    <w:multiLevelType w:val="multilevel"/>
    <w:tmpl w:val="988EF47C"/>
    <w:lvl w:ilvl="0">
      <w:start w:val="12"/>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23" w15:restartNumberingAfterBreak="0">
    <w:nsid w:val="132C3B78"/>
    <w:multiLevelType w:val="multilevel"/>
    <w:tmpl w:val="453EEC2E"/>
    <w:lvl w:ilvl="0">
      <w:start w:val="17"/>
      <w:numFmt w:val="decimal"/>
      <w:lvlText w:val="%1"/>
      <w:lvlJc w:val="left"/>
      <w:pPr>
        <w:ind w:left="600" w:hanging="600"/>
      </w:pPr>
      <w:rPr>
        <w:rFonts w:hint="default"/>
        <w:color w:val="231F20"/>
      </w:rPr>
    </w:lvl>
    <w:lvl w:ilvl="1">
      <w:start w:val="2"/>
      <w:numFmt w:val="decimal"/>
      <w:lvlText w:val="%1.%2"/>
      <w:lvlJc w:val="left"/>
      <w:pPr>
        <w:ind w:left="664" w:hanging="600"/>
      </w:pPr>
      <w:rPr>
        <w:rFonts w:hint="default"/>
        <w:color w:val="231F20"/>
      </w:rPr>
    </w:lvl>
    <w:lvl w:ilvl="2">
      <w:start w:val="1"/>
      <w:numFmt w:val="decimal"/>
      <w:lvlText w:val="%1.%2.%3"/>
      <w:lvlJc w:val="left"/>
      <w:pPr>
        <w:ind w:left="848" w:hanging="720"/>
      </w:pPr>
      <w:rPr>
        <w:rFonts w:hint="default"/>
        <w:color w:val="231F20"/>
      </w:rPr>
    </w:lvl>
    <w:lvl w:ilvl="3">
      <w:start w:val="1"/>
      <w:numFmt w:val="decimal"/>
      <w:lvlText w:val="%1.%2.%3.%4"/>
      <w:lvlJc w:val="left"/>
      <w:pPr>
        <w:ind w:left="912" w:hanging="720"/>
      </w:pPr>
      <w:rPr>
        <w:rFonts w:hint="default"/>
        <w:color w:val="231F20"/>
      </w:rPr>
    </w:lvl>
    <w:lvl w:ilvl="4">
      <w:start w:val="1"/>
      <w:numFmt w:val="decimal"/>
      <w:lvlText w:val="%1.%2.%3.%4.%5"/>
      <w:lvlJc w:val="left"/>
      <w:pPr>
        <w:ind w:left="1336" w:hanging="1080"/>
      </w:pPr>
      <w:rPr>
        <w:rFonts w:hint="default"/>
        <w:color w:val="231F20"/>
      </w:rPr>
    </w:lvl>
    <w:lvl w:ilvl="5">
      <w:start w:val="1"/>
      <w:numFmt w:val="decimal"/>
      <w:lvlText w:val="%1.%2.%3.%4.%5.%6"/>
      <w:lvlJc w:val="left"/>
      <w:pPr>
        <w:ind w:left="1400" w:hanging="1080"/>
      </w:pPr>
      <w:rPr>
        <w:rFonts w:hint="default"/>
        <w:color w:val="231F20"/>
      </w:rPr>
    </w:lvl>
    <w:lvl w:ilvl="6">
      <w:start w:val="1"/>
      <w:numFmt w:val="decimal"/>
      <w:lvlText w:val="%1.%2.%3.%4.%5.%6.%7"/>
      <w:lvlJc w:val="left"/>
      <w:pPr>
        <w:ind w:left="1824" w:hanging="1440"/>
      </w:pPr>
      <w:rPr>
        <w:rFonts w:hint="default"/>
        <w:color w:val="231F20"/>
      </w:rPr>
    </w:lvl>
    <w:lvl w:ilvl="7">
      <w:start w:val="1"/>
      <w:numFmt w:val="decimal"/>
      <w:lvlText w:val="%1.%2.%3.%4.%5.%6.%7.%8"/>
      <w:lvlJc w:val="left"/>
      <w:pPr>
        <w:ind w:left="1888" w:hanging="1440"/>
      </w:pPr>
      <w:rPr>
        <w:rFonts w:hint="default"/>
        <w:color w:val="231F20"/>
      </w:rPr>
    </w:lvl>
    <w:lvl w:ilvl="8">
      <w:start w:val="1"/>
      <w:numFmt w:val="decimal"/>
      <w:lvlText w:val="%1.%2.%3.%4.%5.%6.%7.%8.%9"/>
      <w:lvlJc w:val="left"/>
      <w:pPr>
        <w:ind w:left="1952" w:hanging="1440"/>
      </w:pPr>
      <w:rPr>
        <w:rFonts w:hint="default"/>
        <w:color w:val="231F20"/>
      </w:rPr>
    </w:lvl>
  </w:abstractNum>
  <w:abstractNum w:abstractNumId="24" w15:restartNumberingAfterBreak="0">
    <w:nsid w:val="13A97495"/>
    <w:multiLevelType w:val="multilevel"/>
    <w:tmpl w:val="A3C8A978"/>
    <w:lvl w:ilvl="0">
      <w:start w:val="20"/>
      <w:numFmt w:val="decimal"/>
      <w:lvlText w:val="%1"/>
      <w:lvlJc w:val="left"/>
      <w:pPr>
        <w:ind w:left="600" w:hanging="600"/>
      </w:pPr>
      <w:rPr>
        <w:rFonts w:hint="default"/>
        <w:color w:val="231F20"/>
      </w:rPr>
    </w:lvl>
    <w:lvl w:ilvl="1">
      <w:start w:val="2"/>
      <w:numFmt w:val="decimal"/>
      <w:lvlText w:val="%1.%2"/>
      <w:lvlJc w:val="left"/>
      <w:pPr>
        <w:ind w:left="915" w:hanging="600"/>
      </w:pPr>
      <w:rPr>
        <w:rFonts w:hint="default"/>
        <w:color w:val="231F20"/>
      </w:rPr>
    </w:lvl>
    <w:lvl w:ilvl="2">
      <w:start w:val="3"/>
      <w:numFmt w:val="decimal"/>
      <w:lvlText w:val="%1.%2.%3"/>
      <w:lvlJc w:val="left"/>
      <w:pPr>
        <w:ind w:left="1350" w:hanging="720"/>
      </w:pPr>
      <w:rPr>
        <w:rFonts w:hint="default"/>
        <w:color w:val="231F20"/>
      </w:rPr>
    </w:lvl>
    <w:lvl w:ilvl="3">
      <w:start w:val="1"/>
      <w:numFmt w:val="decimal"/>
      <w:lvlText w:val="%1.%2.%3.%4"/>
      <w:lvlJc w:val="left"/>
      <w:pPr>
        <w:ind w:left="1665" w:hanging="720"/>
      </w:pPr>
      <w:rPr>
        <w:rFonts w:hint="default"/>
        <w:color w:val="231F20"/>
      </w:rPr>
    </w:lvl>
    <w:lvl w:ilvl="4">
      <w:start w:val="1"/>
      <w:numFmt w:val="decimal"/>
      <w:lvlText w:val="%1.%2.%3.%4.%5"/>
      <w:lvlJc w:val="left"/>
      <w:pPr>
        <w:ind w:left="2340" w:hanging="1080"/>
      </w:pPr>
      <w:rPr>
        <w:rFonts w:hint="default"/>
        <w:color w:val="231F20"/>
      </w:rPr>
    </w:lvl>
    <w:lvl w:ilvl="5">
      <w:start w:val="1"/>
      <w:numFmt w:val="decimal"/>
      <w:lvlText w:val="%1.%2.%3.%4.%5.%6"/>
      <w:lvlJc w:val="left"/>
      <w:pPr>
        <w:ind w:left="2655" w:hanging="1080"/>
      </w:pPr>
      <w:rPr>
        <w:rFonts w:hint="default"/>
        <w:color w:val="231F20"/>
      </w:rPr>
    </w:lvl>
    <w:lvl w:ilvl="6">
      <w:start w:val="1"/>
      <w:numFmt w:val="decimal"/>
      <w:lvlText w:val="%1.%2.%3.%4.%5.%6.%7"/>
      <w:lvlJc w:val="left"/>
      <w:pPr>
        <w:ind w:left="3330" w:hanging="1440"/>
      </w:pPr>
      <w:rPr>
        <w:rFonts w:hint="default"/>
        <w:color w:val="231F20"/>
      </w:rPr>
    </w:lvl>
    <w:lvl w:ilvl="7">
      <w:start w:val="1"/>
      <w:numFmt w:val="decimal"/>
      <w:lvlText w:val="%1.%2.%3.%4.%5.%6.%7.%8"/>
      <w:lvlJc w:val="left"/>
      <w:pPr>
        <w:ind w:left="3645" w:hanging="1440"/>
      </w:pPr>
      <w:rPr>
        <w:rFonts w:hint="default"/>
        <w:color w:val="231F20"/>
      </w:rPr>
    </w:lvl>
    <w:lvl w:ilvl="8">
      <w:start w:val="1"/>
      <w:numFmt w:val="decimal"/>
      <w:lvlText w:val="%1.%2.%3.%4.%5.%6.%7.%8.%9"/>
      <w:lvlJc w:val="left"/>
      <w:pPr>
        <w:ind w:left="3960" w:hanging="1440"/>
      </w:pPr>
      <w:rPr>
        <w:rFonts w:hint="default"/>
        <w:color w:val="231F20"/>
      </w:rPr>
    </w:lvl>
  </w:abstractNum>
  <w:abstractNum w:abstractNumId="25" w15:restartNumberingAfterBreak="0">
    <w:nsid w:val="13CF1A91"/>
    <w:multiLevelType w:val="multilevel"/>
    <w:tmpl w:val="B1160D30"/>
    <w:lvl w:ilvl="0">
      <w:start w:val="19"/>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26" w15:restartNumberingAfterBreak="0">
    <w:nsid w:val="14692E3F"/>
    <w:multiLevelType w:val="hybridMultilevel"/>
    <w:tmpl w:val="A460A5FE"/>
    <w:lvl w:ilvl="0" w:tplc="974487DC">
      <w:start w:val="1"/>
      <w:numFmt w:val="lowerLetter"/>
      <w:lvlText w:val="%1)"/>
      <w:lvlJc w:val="left"/>
      <w:pPr>
        <w:ind w:left="1487" w:hanging="533"/>
      </w:pPr>
      <w:rPr>
        <w:rFonts w:ascii="Times New Roman" w:eastAsia="Times New Roman" w:hAnsi="Times New Roman" w:cs="Times New Roman" w:hint="default"/>
        <w:color w:val="231F20"/>
        <w:w w:val="100"/>
        <w:sz w:val="22"/>
        <w:szCs w:val="22"/>
      </w:rPr>
    </w:lvl>
    <w:lvl w:ilvl="1" w:tplc="A5FC3A2E">
      <w:start w:val="1"/>
      <w:numFmt w:val="lowerRoman"/>
      <w:lvlText w:val="%2)"/>
      <w:lvlJc w:val="left"/>
      <w:pPr>
        <w:ind w:left="1885" w:hanging="398"/>
      </w:pPr>
      <w:rPr>
        <w:rFonts w:ascii="Times New Roman" w:eastAsia="Times New Roman" w:hAnsi="Times New Roman" w:cs="Times New Roman" w:hint="default"/>
        <w:color w:val="231F20"/>
        <w:w w:val="100"/>
        <w:sz w:val="22"/>
        <w:szCs w:val="22"/>
      </w:rPr>
    </w:lvl>
    <w:lvl w:ilvl="2" w:tplc="48F8D2C4">
      <w:numFmt w:val="bullet"/>
      <w:lvlText w:val="•"/>
      <w:lvlJc w:val="left"/>
      <w:pPr>
        <w:ind w:left="2911" w:hanging="398"/>
      </w:pPr>
      <w:rPr>
        <w:rFonts w:hint="default"/>
      </w:rPr>
    </w:lvl>
    <w:lvl w:ilvl="3" w:tplc="3B3A6CC8">
      <w:numFmt w:val="bullet"/>
      <w:lvlText w:val="•"/>
      <w:lvlJc w:val="left"/>
      <w:pPr>
        <w:ind w:left="3943" w:hanging="398"/>
      </w:pPr>
      <w:rPr>
        <w:rFonts w:hint="default"/>
      </w:rPr>
    </w:lvl>
    <w:lvl w:ilvl="4" w:tplc="9470FDD6">
      <w:numFmt w:val="bullet"/>
      <w:lvlText w:val="•"/>
      <w:lvlJc w:val="left"/>
      <w:pPr>
        <w:ind w:left="4975" w:hanging="398"/>
      </w:pPr>
      <w:rPr>
        <w:rFonts w:hint="default"/>
      </w:rPr>
    </w:lvl>
    <w:lvl w:ilvl="5" w:tplc="985ED796">
      <w:numFmt w:val="bullet"/>
      <w:lvlText w:val="•"/>
      <w:lvlJc w:val="left"/>
      <w:pPr>
        <w:ind w:left="6006" w:hanging="398"/>
      </w:pPr>
      <w:rPr>
        <w:rFonts w:hint="default"/>
      </w:rPr>
    </w:lvl>
    <w:lvl w:ilvl="6" w:tplc="4460A952">
      <w:numFmt w:val="bullet"/>
      <w:lvlText w:val="•"/>
      <w:lvlJc w:val="left"/>
      <w:pPr>
        <w:ind w:left="7038" w:hanging="398"/>
      </w:pPr>
      <w:rPr>
        <w:rFonts w:hint="default"/>
      </w:rPr>
    </w:lvl>
    <w:lvl w:ilvl="7" w:tplc="203AD4E8">
      <w:numFmt w:val="bullet"/>
      <w:lvlText w:val="•"/>
      <w:lvlJc w:val="left"/>
      <w:pPr>
        <w:ind w:left="8070" w:hanging="398"/>
      </w:pPr>
      <w:rPr>
        <w:rFonts w:hint="default"/>
      </w:rPr>
    </w:lvl>
    <w:lvl w:ilvl="8" w:tplc="75A6E626">
      <w:numFmt w:val="bullet"/>
      <w:lvlText w:val="•"/>
      <w:lvlJc w:val="left"/>
      <w:pPr>
        <w:ind w:left="9102" w:hanging="398"/>
      </w:pPr>
      <w:rPr>
        <w:rFonts w:hint="default"/>
      </w:rPr>
    </w:lvl>
  </w:abstractNum>
  <w:abstractNum w:abstractNumId="27" w15:restartNumberingAfterBreak="0">
    <w:nsid w:val="154E0123"/>
    <w:multiLevelType w:val="multilevel"/>
    <w:tmpl w:val="93828D0A"/>
    <w:lvl w:ilvl="0">
      <w:start w:val="18"/>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28" w15:restartNumberingAfterBreak="0">
    <w:nsid w:val="17DD2CBA"/>
    <w:multiLevelType w:val="hybridMultilevel"/>
    <w:tmpl w:val="D7E27ABC"/>
    <w:lvl w:ilvl="0" w:tplc="09F8B98E">
      <w:start w:val="42"/>
      <w:numFmt w:val="decimal"/>
      <w:lvlText w:val="%1."/>
      <w:lvlJc w:val="left"/>
      <w:pPr>
        <w:ind w:left="944" w:hanging="675"/>
      </w:pPr>
      <w:rPr>
        <w:rFonts w:ascii="Times New Roman" w:eastAsia="Times New Roman" w:hAnsi="Times New Roman" w:cs="Times New Roman" w:hint="default"/>
        <w:b/>
        <w:bCs/>
        <w:color w:val="231F20"/>
        <w:spacing w:val="-35"/>
        <w:w w:val="99"/>
        <w:sz w:val="22"/>
        <w:szCs w:val="22"/>
      </w:rPr>
    </w:lvl>
    <w:lvl w:ilvl="1" w:tplc="18921C04">
      <w:numFmt w:val="none"/>
      <w:lvlText w:val=""/>
      <w:lvlJc w:val="left"/>
      <w:pPr>
        <w:tabs>
          <w:tab w:val="num" w:pos="360"/>
        </w:tabs>
      </w:pPr>
    </w:lvl>
    <w:lvl w:ilvl="2" w:tplc="42CAA2DA">
      <w:start w:val="1"/>
      <w:numFmt w:val="lowerLetter"/>
      <w:lvlText w:val="%3)"/>
      <w:lvlJc w:val="left"/>
      <w:pPr>
        <w:ind w:left="1488" w:hanging="537"/>
      </w:pPr>
      <w:rPr>
        <w:rFonts w:ascii="Times New Roman" w:eastAsia="Times New Roman" w:hAnsi="Times New Roman" w:cs="Times New Roman" w:hint="default"/>
        <w:color w:val="231F20"/>
        <w:w w:val="100"/>
        <w:sz w:val="22"/>
        <w:szCs w:val="22"/>
      </w:rPr>
    </w:lvl>
    <w:lvl w:ilvl="3" w:tplc="2BD601CE">
      <w:numFmt w:val="bullet"/>
      <w:lvlText w:val="•"/>
      <w:lvlJc w:val="left"/>
      <w:pPr>
        <w:ind w:left="2690" w:hanging="537"/>
      </w:pPr>
      <w:rPr>
        <w:rFonts w:hint="default"/>
      </w:rPr>
    </w:lvl>
    <w:lvl w:ilvl="4" w:tplc="887A123A">
      <w:numFmt w:val="bullet"/>
      <w:lvlText w:val="•"/>
      <w:lvlJc w:val="left"/>
      <w:pPr>
        <w:ind w:left="3901" w:hanging="537"/>
      </w:pPr>
      <w:rPr>
        <w:rFonts w:hint="default"/>
      </w:rPr>
    </w:lvl>
    <w:lvl w:ilvl="5" w:tplc="7B366832">
      <w:numFmt w:val="bullet"/>
      <w:lvlText w:val="•"/>
      <w:lvlJc w:val="left"/>
      <w:pPr>
        <w:ind w:left="5112" w:hanging="537"/>
      </w:pPr>
      <w:rPr>
        <w:rFonts w:hint="default"/>
      </w:rPr>
    </w:lvl>
    <w:lvl w:ilvl="6" w:tplc="C28ABF3A">
      <w:numFmt w:val="bullet"/>
      <w:lvlText w:val="•"/>
      <w:lvlJc w:val="left"/>
      <w:pPr>
        <w:ind w:left="6322" w:hanging="537"/>
      </w:pPr>
      <w:rPr>
        <w:rFonts w:hint="default"/>
      </w:rPr>
    </w:lvl>
    <w:lvl w:ilvl="7" w:tplc="BB8ED2BE">
      <w:numFmt w:val="bullet"/>
      <w:lvlText w:val="•"/>
      <w:lvlJc w:val="left"/>
      <w:pPr>
        <w:ind w:left="7533" w:hanging="537"/>
      </w:pPr>
      <w:rPr>
        <w:rFonts w:hint="default"/>
      </w:rPr>
    </w:lvl>
    <w:lvl w:ilvl="8" w:tplc="4B5EA504">
      <w:numFmt w:val="bullet"/>
      <w:lvlText w:val="•"/>
      <w:lvlJc w:val="left"/>
      <w:pPr>
        <w:ind w:left="8744" w:hanging="537"/>
      </w:pPr>
      <w:rPr>
        <w:rFonts w:hint="default"/>
      </w:rPr>
    </w:lvl>
  </w:abstractNum>
  <w:abstractNum w:abstractNumId="29" w15:restartNumberingAfterBreak="0">
    <w:nsid w:val="18732B80"/>
    <w:multiLevelType w:val="hybridMultilevel"/>
    <w:tmpl w:val="F45AB7C6"/>
    <w:lvl w:ilvl="0" w:tplc="D8F48EF4">
      <w:start w:val="1"/>
      <w:numFmt w:val="lowerLetter"/>
      <w:lvlText w:val="%1)"/>
      <w:lvlJc w:val="left"/>
      <w:pPr>
        <w:ind w:left="690" w:hanging="561"/>
      </w:pPr>
      <w:rPr>
        <w:rFonts w:ascii="Times New Roman" w:eastAsia="Times New Roman" w:hAnsi="Times New Roman" w:cs="Times New Roman" w:hint="default"/>
        <w:b/>
        <w:bCs/>
        <w:color w:val="231F20"/>
        <w:spacing w:val="-23"/>
        <w:w w:val="99"/>
        <w:sz w:val="22"/>
        <w:szCs w:val="22"/>
      </w:rPr>
    </w:lvl>
    <w:lvl w:ilvl="1" w:tplc="8886FC64">
      <w:numFmt w:val="bullet"/>
      <w:lvlText w:val="•"/>
      <w:lvlJc w:val="left"/>
      <w:pPr>
        <w:ind w:left="1696" w:hanging="561"/>
      </w:pPr>
      <w:rPr>
        <w:rFonts w:hint="default"/>
      </w:rPr>
    </w:lvl>
    <w:lvl w:ilvl="2" w:tplc="2FE828CA">
      <w:numFmt w:val="bullet"/>
      <w:lvlText w:val="•"/>
      <w:lvlJc w:val="left"/>
      <w:pPr>
        <w:ind w:left="2693" w:hanging="561"/>
      </w:pPr>
      <w:rPr>
        <w:rFonts w:hint="default"/>
      </w:rPr>
    </w:lvl>
    <w:lvl w:ilvl="3" w:tplc="3678169A">
      <w:numFmt w:val="bullet"/>
      <w:lvlText w:val="•"/>
      <w:lvlJc w:val="left"/>
      <w:pPr>
        <w:ind w:left="3689" w:hanging="561"/>
      </w:pPr>
      <w:rPr>
        <w:rFonts w:hint="default"/>
      </w:rPr>
    </w:lvl>
    <w:lvl w:ilvl="4" w:tplc="98649DFA">
      <w:numFmt w:val="bullet"/>
      <w:lvlText w:val="•"/>
      <w:lvlJc w:val="left"/>
      <w:pPr>
        <w:ind w:left="4686" w:hanging="561"/>
      </w:pPr>
      <w:rPr>
        <w:rFonts w:hint="default"/>
      </w:rPr>
    </w:lvl>
    <w:lvl w:ilvl="5" w:tplc="FE360FF6">
      <w:numFmt w:val="bullet"/>
      <w:lvlText w:val="•"/>
      <w:lvlJc w:val="left"/>
      <w:pPr>
        <w:ind w:left="5682" w:hanging="561"/>
      </w:pPr>
      <w:rPr>
        <w:rFonts w:hint="default"/>
      </w:rPr>
    </w:lvl>
    <w:lvl w:ilvl="6" w:tplc="B14A1848">
      <w:numFmt w:val="bullet"/>
      <w:lvlText w:val="•"/>
      <w:lvlJc w:val="left"/>
      <w:pPr>
        <w:ind w:left="6679" w:hanging="561"/>
      </w:pPr>
      <w:rPr>
        <w:rFonts w:hint="default"/>
      </w:rPr>
    </w:lvl>
    <w:lvl w:ilvl="7" w:tplc="E59E9CD4">
      <w:numFmt w:val="bullet"/>
      <w:lvlText w:val="•"/>
      <w:lvlJc w:val="left"/>
      <w:pPr>
        <w:ind w:left="7675" w:hanging="561"/>
      </w:pPr>
      <w:rPr>
        <w:rFonts w:hint="default"/>
      </w:rPr>
    </w:lvl>
    <w:lvl w:ilvl="8" w:tplc="00AACB1A">
      <w:numFmt w:val="bullet"/>
      <w:lvlText w:val="•"/>
      <w:lvlJc w:val="left"/>
      <w:pPr>
        <w:ind w:left="8672" w:hanging="561"/>
      </w:pPr>
      <w:rPr>
        <w:rFonts w:hint="default"/>
      </w:rPr>
    </w:lvl>
  </w:abstractNum>
  <w:abstractNum w:abstractNumId="30" w15:restartNumberingAfterBreak="0">
    <w:nsid w:val="191144BC"/>
    <w:multiLevelType w:val="hybridMultilevel"/>
    <w:tmpl w:val="624EC196"/>
    <w:lvl w:ilvl="0" w:tplc="30629DDA">
      <w:start w:val="1"/>
      <w:numFmt w:val="lowerLetter"/>
      <w:lvlText w:val="%1)"/>
      <w:lvlJc w:val="left"/>
      <w:pPr>
        <w:ind w:left="703" w:hanging="567"/>
      </w:pPr>
      <w:rPr>
        <w:rFonts w:ascii="Times New Roman" w:eastAsia="Times New Roman" w:hAnsi="Times New Roman" w:cs="Times New Roman" w:hint="default"/>
        <w:color w:val="231F20"/>
        <w:w w:val="100"/>
        <w:sz w:val="22"/>
        <w:szCs w:val="22"/>
      </w:rPr>
    </w:lvl>
    <w:lvl w:ilvl="1" w:tplc="5F98BC56">
      <w:numFmt w:val="bullet"/>
      <w:lvlText w:val="•"/>
      <w:lvlJc w:val="left"/>
      <w:pPr>
        <w:ind w:left="1696" w:hanging="567"/>
      </w:pPr>
      <w:rPr>
        <w:rFonts w:hint="default"/>
      </w:rPr>
    </w:lvl>
    <w:lvl w:ilvl="2" w:tplc="E560511E">
      <w:numFmt w:val="bullet"/>
      <w:lvlText w:val="•"/>
      <w:lvlJc w:val="left"/>
      <w:pPr>
        <w:ind w:left="2693" w:hanging="567"/>
      </w:pPr>
      <w:rPr>
        <w:rFonts w:hint="default"/>
      </w:rPr>
    </w:lvl>
    <w:lvl w:ilvl="3" w:tplc="7EF049FC">
      <w:numFmt w:val="bullet"/>
      <w:lvlText w:val="•"/>
      <w:lvlJc w:val="left"/>
      <w:pPr>
        <w:ind w:left="3689" w:hanging="567"/>
      </w:pPr>
      <w:rPr>
        <w:rFonts w:hint="default"/>
      </w:rPr>
    </w:lvl>
    <w:lvl w:ilvl="4" w:tplc="DC683ECC">
      <w:numFmt w:val="bullet"/>
      <w:lvlText w:val="•"/>
      <w:lvlJc w:val="left"/>
      <w:pPr>
        <w:ind w:left="4686" w:hanging="567"/>
      </w:pPr>
      <w:rPr>
        <w:rFonts w:hint="default"/>
      </w:rPr>
    </w:lvl>
    <w:lvl w:ilvl="5" w:tplc="80B293CA">
      <w:numFmt w:val="bullet"/>
      <w:lvlText w:val="•"/>
      <w:lvlJc w:val="left"/>
      <w:pPr>
        <w:ind w:left="5682" w:hanging="567"/>
      </w:pPr>
      <w:rPr>
        <w:rFonts w:hint="default"/>
      </w:rPr>
    </w:lvl>
    <w:lvl w:ilvl="6" w:tplc="12AE2290">
      <w:numFmt w:val="bullet"/>
      <w:lvlText w:val="•"/>
      <w:lvlJc w:val="left"/>
      <w:pPr>
        <w:ind w:left="6679" w:hanging="567"/>
      </w:pPr>
      <w:rPr>
        <w:rFonts w:hint="default"/>
      </w:rPr>
    </w:lvl>
    <w:lvl w:ilvl="7" w:tplc="44409676">
      <w:numFmt w:val="bullet"/>
      <w:lvlText w:val="•"/>
      <w:lvlJc w:val="left"/>
      <w:pPr>
        <w:ind w:left="7675" w:hanging="567"/>
      </w:pPr>
      <w:rPr>
        <w:rFonts w:hint="default"/>
      </w:rPr>
    </w:lvl>
    <w:lvl w:ilvl="8" w:tplc="9934FFBC">
      <w:numFmt w:val="bullet"/>
      <w:lvlText w:val="•"/>
      <w:lvlJc w:val="left"/>
      <w:pPr>
        <w:ind w:left="8672" w:hanging="567"/>
      </w:pPr>
      <w:rPr>
        <w:rFonts w:hint="default"/>
      </w:rPr>
    </w:lvl>
  </w:abstractNum>
  <w:abstractNum w:abstractNumId="31" w15:restartNumberingAfterBreak="0">
    <w:nsid w:val="194D6046"/>
    <w:multiLevelType w:val="multilevel"/>
    <w:tmpl w:val="4058CCE0"/>
    <w:lvl w:ilvl="0">
      <w:start w:val="25"/>
      <w:numFmt w:val="decimal"/>
      <w:lvlText w:val="%1"/>
      <w:lvlJc w:val="left"/>
      <w:pPr>
        <w:ind w:left="420" w:hanging="420"/>
      </w:pPr>
      <w:rPr>
        <w:rFonts w:hint="default"/>
      </w:rPr>
    </w:lvl>
    <w:lvl w:ilvl="1">
      <w:start w:val="1"/>
      <w:numFmt w:val="decimal"/>
      <w:lvlText w:val="%1.%2"/>
      <w:lvlJc w:val="left"/>
      <w:pPr>
        <w:ind w:left="2118" w:hanging="420"/>
      </w:pPr>
      <w:rPr>
        <w:rFonts w:hint="default"/>
      </w:rPr>
    </w:lvl>
    <w:lvl w:ilvl="2">
      <w:start w:val="1"/>
      <w:numFmt w:val="decimal"/>
      <w:lvlText w:val="%1.%2.%3"/>
      <w:lvlJc w:val="left"/>
      <w:pPr>
        <w:ind w:left="4116" w:hanging="720"/>
      </w:pPr>
      <w:rPr>
        <w:rFonts w:hint="default"/>
      </w:rPr>
    </w:lvl>
    <w:lvl w:ilvl="3">
      <w:start w:val="1"/>
      <w:numFmt w:val="decimal"/>
      <w:lvlText w:val="%1.%2.%3.%4"/>
      <w:lvlJc w:val="left"/>
      <w:pPr>
        <w:ind w:left="5814" w:hanging="720"/>
      </w:pPr>
      <w:rPr>
        <w:rFonts w:hint="default"/>
      </w:rPr>
    </w:lvl>
    <w:lvl w:ilvl="4">
      <w:start w:val="1"/>
      <w:numFmt w:val="decimal"/>
      <w:lvlText w:val="%1.%2.%3.%4.%5"/>
      <w:lvlJc w:val="left"/>
      <w:pPr>
        <w:ind w:left="7872" w:hanging="1080"/>
      </w:pPr>
      <w:rPr>
        <w:rFonts w:hint="default"/>
      </w:rPr>
    </w:lvl>
    <w:lvl w:ilvl="5">
      <w:start w:val="1"/>
      <w:numFmt w:val="decimal"/>
      <w:lvlText w:val="%1.%2.%3.%4.%5.%6"/>
      <w:lvlJc w:val="left"/>
      <w:pPr>
        <w:ind w:left="9570" w:hanging="1080"/>
      </w:pPr>
      <w:rPr>
        <w:rFonts w:hint="default"/>
      </w:rPr>
    </w:lvl>
    <w:lvl w:ilvl="6">
      <w:start w:val="1"/>
      <w:numFmt w:val="decimal"/>
      <w:lvlText w:val="%1.%2.%3.%4.%5.%6.%7"/>
      <w:lvlJc w:val="left"/>
      <w:pPr>
        <w:ind w:left="11628" w:hanging="1440"/>
      </w:pPr>
      <w:rPr>
        <w:rFonts w:hint="default"/>
      </w:rPr>
    </w:lvl>
    <w:lvl w:ilvl="7">
      <w:start w:val="1"/>
      <w:numFmt w:val="decimal"/>
      <w:lvlText w:val="%1.%2.%3.%4.%5.%6.%7.%8"/>
      <w:lvlJc w:val="left"/>
      <w:pPr>
        <w:ind w:left="13326" w:hanging="1440"/>
      </w:pPr>
      <w:rPr>
        <w:rFonts w:hint="default"/>
      </w:rPr>
    </w:lvl>
    <w:lvl w:ilvl="8">
      <w:start w:val="1"/>
      <w:numFmt w:val="decimal"/>
      <w:lvlText w:val="%1.%2.%3.%4.%5.%6.%7.%8.%9"/>
      <w:lvlJc w:val="left"/>
      <w:pPr>
        <w:ind w:left="15024" w:hanging="1440"/>
      </w:pPr>
      <w:rPr>
        <w:rFonts w:hint="default"/>
      </w:rPr>
    </w:lvl>
  </w:abstractNum>
  <w:abstractNum w:abstractNumId="32" w15:restartNumberingAfterBreak="0">
    <w:nsid w:val="19631CC4"/>
    <w:multiLevelType w:val="hybridMultilevel"/>
    <w:tmpl w:val="6B3A10FA"/>
    <w:lvl w:ilvl="0" w:tplc="8B9C5912">
      <w:start w:val="1"/>
      <w:numFmt w:val="lowerLetter"/>
      <w:lvlText w:val="%1)"/>
      <w:lvlJc w:val="left"/>
      <w:pPr>
        <w:ind w:left="1495" w:hanging="552"/>
      </w:pPr>
      <w:rPr>
        <w:rFonts w:ascii="Times New Roman" w:eastAsia="Times New Roman" w:hAnsi="Times New Roman" w:cs="Times New Roman" w:hint="default"/>
        <w:color w:val="231F20"/>
        <w:w w:val="100"/>
        <w:sz w:val="22"/>
        <w:szCs w:val="22"/>
      </w:rPr>
    </w:lvl>
    <w:lvl w:ilvl="1" w:tplc="7F0ECBC2">
      <w:numFmt w:val="bullet"/>
      <w:lvlText w:val="•"/>
      <w:lvlJc w:val="left"/>
      <w:pPr>
        <w:ind w:left="2466" w:hanging="552"/>
      </w:pPr>
      <w:rPr>
        <w:rFonts w:hint="default"/>
      </w:rPr>
    </w:lvl>
    <w:lvl w:ilvl="2" w:tplc="64B841DE">
      <w:numFmt w:val="bullet"/>
      <w:lvlText w:val="•"/>
      <w:lvlJc w:val="left"/>
      <w:pPr>
        <w:ind w:left="3433" w:hanging="552"/>
      </w:pPr>
      <w:rPr>
        <w:rFonts w:hint="default"/>
      </w:rPr>
    </w:lvl>
    <w:lvl w:ilvl="3" w:tplc="45181C58">
      <w:numFmt w:val="bullet"/>
      <w:lvlText w:val="•"/>
      <w:lvlJc w:val="left"/>
      <w:pPr>
        <w:ind w:left="4399" w:hanging="552"/>
      </w:pPr>
      <w:rPr>
        <w:rFonts w:hint="default"/>
      </w:rPr>
    </w:lvl>
    <w:lvl w:ilvl="4" w:tplc="B48C0BFC">
      <w:numFmt w:val="bullet"/>
      <w:lvlText w:val="•"/>
      <w:lvlJc w:val="left"/>
      <w:pPr>
        <w:ind w:left="5366" w:hanging="552"/>
      </w:pPr>
      <w:rPr>
        <w:rFonts w:hint="default"/>
      </w:rPr>
    </w:lvl>
    <w:lvl w:ilvl="5" w:tplc="31A60CFC">
      <w:numFmt w:val="bullet"/>
      <w:lvlText w:val="•"/>
      <w:lvlJc w:val="left"/>
      <w:pPr>
        <w:ind w:left="6332" w:hanging="552"/>
      </w:pPr>
      <w:rPr>
        <w:rFonts w:hint="default"/>
      </w:rPr>
    </w:lvl>
    <w:lvl w:ilvl="6" w:tplc="64465710">
      <w:numFmt w:val="bullet"/>
      <w:lvlText w:val="•"/>
      <w:lvlJc w:val="left"/>
      <w:pPr>
        <w:ind w:left="7299" w:hanging="552"/>
      </w:pPr>
      <w:rPr>
        <w:rFonts w:hint="default"/>
      </w:rPr>
    </w:lvl>
    <w:lvl w:ilvl="7" w:tplc="7AD81C74">
      <w:numFmt w:val="bullet"/>
      <w:lvlText w:val="•"/>
      <w:lvlJc w:val="left"/>
      <w:pPr>
        <w:ind w:left="8265" w:hanging="552"/>
      </w:pPr>
      <w:rPr>
        <w:rFonts w:hint="default"/>
      </w:rPr>
    </w:lvl>
    <w:lvl w:ilvl="8" w:tplc="FD80A4AC">
      <w:numFmt w:val="bullet"/>
      <w:lvlText w:val="•"/>
      <w:lvlJc w:val="left"/>
      <w:pPr>
        <w:ind w:left="9232" w:hanging="552"/>
      </w:pPr>
      <w:rPr>
        <w:rFonts w:hint="default"/>
      </w:rPr>
    </w:lvl>
  </w:abstractNum>
  <w:abstractNum w:abstractNumId="33" w15:restartNumberingAfterBreak="0">
    <w:nsid w:val="19E3534B"/>
    <w:multiLevelType w:val="hybridMultilevel"/>
    <w:tmpl w:val="562EA77A"/>
    <w:lvl w:ilvl="0" w:tplc="697426C4">
      <w:start w:val="1"/>
      <w:numFmt w:val="lowerLetter"/>
      <w:lvlText w:val="%1)"/>
      <w:lvlJc w:val="left"/>
      <w:pPr>
        <w:ind w:left="695" w:hanging="563"/>
      </w:pPr>
      <w:rPr>
        <w:rFonts w:ascii="Times New Roman" w:eastAsia="Times New Roman" w:hAnsi="Times New Roman" w:cs="Times New Roman" w:hint="default"/>
        <w:color w:val="231F20"/>
        <w:w w:val="100"/>
        <w:sz w:val="22"/>
        <w:szCs w:val="22"/>
      </w:rPr>
    </w:lvl>
    <w:lvl w:ilvl="1" w:tplc="A5007CBA">
      <w:numFmt w:val="bullet"/>
      <w:lvlText w:val="•"/>
      <w:lvlJc w:val="left"/>
      <w:pPr>
        <w:ind w:left="1696" w:hanging="563"/>
      </w:pPr>
      <w:rPr>
        <w:rFonts w:hint="default"/>
      </w:rPr>
    </w:lvl>
    <w:lvl w:ilvl="2" w:tplc="8E607C5E">
      <w:numFmt w:val="bullet"/>
      <w:lvlText w:val="•"/>
      <w:lvlJc w:val="left"/>
      <w:pPr>
        <w:ind w:left="2693" w:hanging="563"/>
      </w:pPr>
      <w:rPr>
        <w:rFonts w:hint="default"/>
      </w:rPr>
    </w:lvl>
    <w:lvl w:ilvl="3" w:tplc="91A27F48">
      <w:numFmt w:val="bullet"/>
      <w:lvlText w:val="•"/>
      <w:lvlJc w:val="left"/>
      <w:pPr>
        <w:ind w:left="3689" w:hanging="563"/>
      </w:pPr>
      <w:rPr>
        <w:rFonts w:hint="default"/>
      </w:rPr>
    </w:lvl>
    <w:lvl w:ilvl="4" w:tplc="8D545E4A">
      <w:numFmt w:val="bullet"/>
      <w:lvlText w:val="•"/>
      <w:lvlJc w:val="left"/>
      <w:pPr>
        <w:ind w:left="4686" w:hanging="563"/>
      </w:pPr>
      <w:rPr>
        <w:rFonts w:hint="default"/>
      </w:rPr>
    </w:lvl>
    <w:lvl w:ilvl="5" w:tplc="A534602C">
      <w:numFmt w:val="bullet"/>
      <w:lvlText w:val="•"/>
      <w:lvlJc w:val="left"/>
      <w:pPr>
        <w:ind w:left="5682" w:hanging="563"/>
      </w:pPr>
      <w:rPr>
        <w:rFonts w:hint="default"/>
      </w:rPr>
    </w:lvl>
    <w:lvl w:ilvl="6" w:tplc="FF80932C">
      <w:numFmt w:val="bullet"/>
      <w:lvlText w:val="•"/>
      <w:lvlJc w:val="left"/>
      <w:pPr>
        <w:ind w:left="6679" w:hanging="563"/>
      </w:pPr>
      <w:rPr>
        <w:rFonts w:hint="default"/>
      </w:rPr>
    </w:lvl>
    <w:lvl w:ilvl="7" w:tplc="950C73DC">
      <w:numFmt w:val="bullet"/>
      <w:lvlText w:val="•"/>
      <w:lvlJc w:val="left"/>
      <w:pPr>
        <w:ind w:left="7675" w:hanging="563"/>
      </w:pPr>
      <w:rPr>
        <w:rFonts w:hint="default"/>
      </w:rPr>
    </w:lvl>
    <w:lvl w:ilvl="8" w:tplc="60B68A0E">
      <w:numFmt w:val="bullet"/>
      <w:lvlText w:val="•"/>
      <w:lvlJc w:val="left"/>
      <w:pPr>
        <w:ind w:left="8672" w:hanging="563"/>
      </w:pPr>
      <w:rPr>
        <w:rFonts w:hint="default"/>
      </w:rPr>
    </w:lvl>
  </w:abstractNum>
  <w:abstractNum w:abstractNumId="34" w15:restartNumberingAfterBreak="0">
    <w:nsid w:val="1A7D71A7"/>
    <w:multiLevelType w:val="hybridMultilevel"/>
    <w:tmpl w:val="288AB46C"/>
    <w:lvl w:ilvl="0" w:tplc="4554FA86">
      <w:start w:val="6"/>
      <w:numFmt w:val="decimal"/>
      <w:lvlText w:val="%1"/>
      <w:lvlJc w:val="left"/>
      <w:pPr>
        <w:ind w:left="956" w:hanging="684"/>
      </w:pPr>
      <w:rPr>
        <w:rFonts w:hint="default"/>
      </w:rPr>
    </w:lvl>
    <w:lvl w:ilvl="1" w:tplc="6E8C7AA4">
      <w:numFmt w:val="none"/>
      <w:lvlText w:val=""/>
      <w:lvlJc w:val="left"/>
      <w:pPr>
        <w:tabs>
          <w:tab w:val="num" w:pos="360"/>
        </w:tabs>
      </w:pPr>
    </w:lvl>
    <w:lvl w:ilvl="2" w:tplc="48DEC612">
      <w:start w:val="1"/>
      <w:numFmt w:val="lowerRoman"/>
      <w:lvlText w:val="%3)"/>
      <w:lvlJc w:val="left"/>
      <w:pPr>
        <w:ind w:left="1479" w:hanging="529"/>
      </w:pPr>
      <w:rPr>
        <w:rFonts w:ascii="Times New Roman" w:eastAsia="Times New Roman" w:hAnsi="Times New Roman" w:cs="Times New Roman" w:hint="default"/>
        <w:color w:val="231F20"/>
        <w:w w:val="100"/>
        <w:sz w:val="24"/>
        <w:szCs w:val="24"/>
      </w:rPr>
    </w:lvl>
    <w:lvl w:ilvl="3" w:tplc="39527B52">
      <w:numFmt w:val="bullet"/>
      <w:lvlText w:val="•"/>
      <w:lvlJc w:val="left"/>
      <w:pPr>
        <w:ind w:left="3632" w:hanging="529"/>
      </w:pPr>
      <w:rPr>
        <w:rFonts w:hint="default"/>
      </w:rPr>
    </w:lvl>
    <w:lvl w:ilvl="4" w:tplc="96F6D858">
      <w:numFmt w:val="bullet"/>
      <w:lvlText w:val="•"/>
      <w:lvlJc w:val="left"/>
      <w:pPr>
        <w:ind w:left="4708" w:hanging="529"/>
      </w:pPr>
      <w:rPr>
        <w:rFonts w:hint="default"/>
      </w:rPr>
    </w:lvl>
    <w:lvl w:ilvl="5" w:tplc="370C2DEC">
      <w:numFmt w:val="bullet"/>
      <w:lvlText w:val="•"/>
      <w:lvlJc w:val="left"/>
      <w:pPr>
        <w:ind w:left="5784" w:hanging="529"/>
      </w:pPr>
      <w:rPr>
        <w:rFonts w:hint="default"/>
      </w:rPr>
    </w:lvl>
    <w:lvl w:ilvl="6" w:tplc="3C6422D0">
      <w:numFmt w:val="bullet"/>
      <w:lvlText w:val="•"/>
      <w:lvlJc w:val="left"/>
      <w:pPr>
        <w:ind w:left="6860" w:hanging="529"/>
      </w:pPr>
      <w:rPr>
        <w:rFonts w:hint="default"/>
      </w:rPr>
    </w:lvl>
    <w:lvl w:ilvl="7" w:tplc="EA624F64">
      <w:numFmt w:val="bullet"/>
      <w:lvlText w:val="•"/>
      <w:lvlJc w:val="left"/>
      <w:pPr>
        <w:ind w:left="7937" w:hanging="529"/>
      </w:pPr>
      <w:rPr>
        <w:rFonts w:hint="default"/>
      </w:rPr>
    </w:lvl>
    <w:lvl w:ilvl="8" w:tplc="41BE7C32">
      <w:numFmt w:val="bullet"/>
      <w:lvlText w:val="•"/>
      <w:lvlJc w:val="left"/>
      <w:pPr>
        <w:ind w:left="9013" w:hanging="529"/>
      </w:pPr>
      <w:rPr>
        <w:rFonts w:hint="default"/>
      </w:rPr>
    </w:lvl>
  </w:abstractNum>
  <w:abstractNum w:abstractNumId="35" w15:restartNumberingAfterBreak="0">
    <w:nsid w:val="1A7E7BBE"/>
    <w:multiLevelType w:val="multilevel"/>
    <w:tmpl w:val="0480F002"/>
    <w:lvl w:ilvl="0">
      <w:start w:val="39"/>
      <w:numFmt w:val="decimal"/>
      <w:lvlText w:val="%1"/>
      <w:lvlJc w:val="left"/>
      <w:pPr>
        <w:ind w:left="420" w:hanging="420"/>
      </w:pPr>
      <w:rPr>
        <w:rFonts w:eastAsiaTheme="minorHAnsi" w:hint="default"/>
        <w:b/>
      </w:rPr>
    </w:lvl>
    <w:lvl w:ilvl="1">
      <w:start w:val="1"/>
      <w:numFmt w:val="decimal"/>
      <w:lvlText w:val="%1.%2"/>
      <w:lvlJc w:val="left"/>
      <w:pPr>
        <w:ind w:left="420" w:hanging="420"/>
      </w:pPr>
      <w:rPr>
        <w:rFonts w:eastAsiaTheme="minorHAnsi" w:hint="default"/>
        <w:b/>
      </w:rPr>
    </w:lvl>
    <w:lvl w:ilvl="2">
      <w:start w:val="1"/>
      <w:numFmt w:val="decimal"/>
      <w:lvlText w:val="%1.%2.%3"/>
      <w:lvlJc w:val="left"/>
      <w:pPr>
        <w:ind w:left="720" w:hanging="720"/>
      </w:pPr>
      <w:rPr>
        <w:rFonts w:eastAsiaTheme="minorHAnsi" w:hint="default"/>
        <w:b w:val="0"/>
      </w:rPr>
    </w:lvl>
    <w:lvl w:ilvl="3">
      <w:start w:val="1"/>
      <w:numFmt w:val="decimal"/>
      <w:lvlText w:val="%1.%2.%3.%4"/>
      <w:lvlJc w:val="left"/>
      <w:pPr>
        <w:ind w:left="720" w:hanging="720"/>
      </w:pPr>
      <w:rPr>
        <w:rFonts w:eastAsiaTheme="minorHAnsi" w:hint="default"/>
        <w:b/>
      </w:rPr>
    </w:lvl>
    <w:lvl w:ilvl="4">
      <w:start w:val="1"/>
      <w:numFmt w:val="decimal"/>
      <w:lvlText w:val="%1.%2.%3.%4.%5"/>
      <w:lvlJc w:val="left"/>
      <w:pPr>
        <w:ind w:left="1080" w:hanging="1080"/>
      </w:pPr>
      <w:rPr>
        <w:rFonts w:eastAsiaTheme="minorHAnsi" w:hint="default"/>
        <w:b/>
      </w:rPr>
    </w:lvl>
    <w:lvl w:ilvl="5">
      <w:start w:val="1"/>
      <w:numFmt w:val="decimal"/>
      <w:lvlText w:val="%1.%2.%3.%4.%5.%6"/>
      <w:lvlJc w:val="left"/>
      <w:pPr>
        <w:ind w:left="1080" w:hanging="1080"/>
      </w:pPr>
      <w:rPr>
        <w:rFonts w:eastAsiaTheme="minorHAnsi" w:hint="default"/>
        <w:b/>
      </w:rPr>
    </w:lvl>
    <w:lvl w:ilvl="6">
      <w:start w:val="1"/>
      <w:numFmt w:val="decimal"/>
      <w:lvlText w:val="%1.%2.%3.%4.%5.%6.%7"/>
      <w:lvlJc w:val="left"/>
      <w:pPr>
        <w:ind w:left="1440" w:hanging="1440"/>
      </w:pPr>
      <w:rPr>
        <w:rFonts w:eastAsiaTheme="minorHAnsi" w:hint="default"/>
        <w:b/>
      </w:rPr>
    </w:lvl>
    <w:lvl w:ilvl="7">
      <w:start w:val="1"/>
      <w:numFmt w:val="decimal"/>
      <w:lvlText w:val="%1.%2.%3.%4.%5.%6.%7.%8"/>
      <w:lvlJc w:val="left"/>
      <w:pPr>
        <w:ind w:left="1440" w:hanging="1440"/>
      </w:pPr>
      <w:rPr>
        <w:rFonts w:eastAsiaTheme="minorHAnsi" w:hint="default"/>
        <w:b/>
      </w:rPr>
    </w:lvl>
    <w:lvl w:ilvl="8">
      <w:start w:val="1"/>
      <w:numFmt w:val="decimal"/>
      <w:lvlText w:val="%1.%2.%3.%4.%5.%6.%7.%8.%9"/>
      <w:lvlJc w:val="left"/>
      <w:pPr>
        <w:ind w:left="1440" w:hanging="1440"/>
      </w:pPr>
      <w:rPr>
        <w:rFonts w:eastAsiaTheme="minorHAnsi" w:hint="default"/>
        <w:b/>
      </w:rPr>
    </w:lvl>
  </w:abstractNum>
  <w:abstractNum w:abstractNumId="36" w15:restartNumberingAfterBreak="0">
    <w:nsid w:val="1ABD7E00"/>
    <w:multiLevelType w:val="multilevel"/>
    <w:tmpl w:val="151089EC"/>
    <w:lvl w:ilvl="0">
      <w:start w:val="13"/>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37" w15:restartNumberingAfterBreak="0">
    <w:nsid w:val="1ADF1E47"/>
    <w:multiLevelType w:val="multilevel"/>
    <w:tmpl w:val="73AAB0E0"/>
    <w:lvl w:ilvl="0">
      <w:start w:val="30"/>
      <w:numFmt w:val="decimal"/>
      <w:lvlText w:val="%1"/>
      <w:lvlJc w:val="left"/>
      <w:pPr>
        <w:ind w:left="420" w:hanging="420"/>
      </w:pPr>
      <w:rPr>
        <w:rFonts w:hint="default"/>
      </w:rPr>
    </w:lvl>
    <w:lvl w:ilvl="1">
      <w:start w:val="6"/>
      <w:numFmt w:val="decimal"/>
      <w:lvlText w:val="%1.%2"/>
      <w:lvlJc w:val="left"/>
      <w:pPr>
        <w:ind w:left="510"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38" w15:restartNumberingAfterBreak="0">
    <w:nsid w:val="1B873BBD"/>
    <w:multiLevelType w:val="hybridMultilevel"/>
    <w:tmpl w:val="2384D24E"/>
    <w:lvl w:ilvl="0" w:tplc="95320C7C">
      <w:start w:val="1"/>
      <w:numFmt w:val="decimal"/>
      <w:lvlText w:val="%1."/>
      <w:lvlJc w:val="left"/>
      <w:pPr>
        <w:ind w:left="694" w:hanging="565"/>
      </w:pPr>
      <w:rPr>
        <w:rFonts w:ascii="Times New Roman" w:eastAsia="Times New Roman" w:hAnsi="Times New Roman" w:cs="Times New Roman" w:hint="default"/>
        <w:color w:val="231F20"/>
        <w:spacing w:val="-23"/>
        <w:w w:val="100"/>
        <w:sz w:val="22"/>
        <w:szCs w:val="22"/>
      </w:rPr>
    </w:lvl>
    <w:lvl w:ilvl="1" w:tplc="40C66B06">
      <w:start w:val="1"/>
      <w:numFmt w:val="lowerLetter"/>
      <w:lvlText w:val="%2)"/>
      <w:lvlJc w:val="left"/>
      <w:pPr>
        <w:ind w:left="1219" w:hanging="525"/>
      </w:pPr>
      <w:rPr>
        <w:rFonts w:ascii="Times New Roman" w:eastAsia="Times New Roman" w:hAnsi="Times New Roman" w:cs="Times New Roman" w:hint="default"/>
        <w:color w:val="231F20"/>
        <w:w w:val="100"/>
        <w:sz w:val="22"/>
        <w:szCs w:val="22"/>
      </w:rPr>
    </w:lvl>
    <w:lvl w:ilvl="2" w:tplc="27DED682">
      <w:numFmt w:val="bullet"/>
      <w:lvlText w:val="•"/>
      <w:lvlJc w:val="left"/>
      <w:pPr>
        <w:ind w:left="1240" w:hanging="525"/>
      </w:pPr>
      <w:rPr>
        <w:rFonts w:hint="default"/>
      </w:rPr>
    </w:lvl>
    <w:lvl w:ilvl="3" w:tplc="B346FF62">
      <w:numFmt w:val="bullet"/>
      <w:lvlText w:val="•"/>
      <w:lvlJc w:val="left"/>
      <w:pPr>
        <w:ind w:left="2418" w:hanging="525"/>
      </w:pPr>
      <w:rPr>
        <w:rFonts w:hint="default"/>
      </w:rPr>
    </w:lvl>
    <w:lvl w:ilvl="4" w:tplc="F886CE3A">
      <w:numFmt w:val="bullet"/>
      <w:lvlText w:val="•"/>
      <w:lvlJc w:val="left"/>
      <w:pPr>
        <w:ind w:left="3596" w:hanging="525"/>
      </w:pPr>
      <w:rPr>
        <w:rFonts w:hint="default"/>
      </w:rPr>
    </w:lvl>
    <w:lvl w:ilvl="5" w:tplc="156C5426">
      <w:numFmt w:val="bullet"/>
      <w:lvlText w:val="•"/>
      <w:lvlJc w:val="left"/>
      <w:pPr>
        <w:ind w:left="4774" w:hanging="525"/>
      </w:pPr>
      <w:rPr>
        <w:rFonts w:hint="default"/>
      </w:rPr>
    </w:lvl>
    <w:lvl w:ilvl="6" w:tplc="93BE5D58">
      <w:numFmt w:val="bullet"/>
      <w:lvlText w:val="•"/>
      <w:lvlJc w:val="left"/>
      <w:pPr>
        <w:ind w:left="5952" w:hanging="525"/>
      </w:pPr>
      <w:rPr>
        <w:rFonts w:hint="default"/>
      </w:rPr>
    </w:lvl>
    <w:lvl w:ilvl="7" w:tplc="4E929B9E">
      <w:numFmt w:val="bullet"/>
      <w:lvlText w:val="•"/>
      <w:lvlJc w:val="left"/>
      <w:pPr>
        <w:ind w:left="7130" w:hanging="525"/>
      </w:pPr>
      <w:rPr>
        <w:rFonts w:hint="default"/>
      </w:rPr>
    </w:lvl>
    <w:lvl w:ilvl="8" w:tplc="9A6220F4">
      <w:numFmt w:val="bullet"/>
      <w:lvlText w:val="•"/>
      <w:lvlJc w:val="left"/>
      <w:pPr>
        <w:ind w:left="8309" w:hanging="525"/>
      </w:pPr>
      <w:rPr>
        <w:rFonts w:hint="default"/>
      </w:rPr>
    </w:lvl>
  </w:abstractNum>
  <w:abstractNum w:abstractNumId="39" w15:restartNumberingAfterBreak="0">
    <w:nsid w:val="1C435C11"/>
    <w:multiLevelType w:val="hybridMultilevel"/>
    <w:tmpl w:val="92427DA4"/>
    <w:lvl w:ilvl="0" w:tplc="7304F4EC">
      <w:start w:val="1"/>
      <w:numFmt w:val="lowerLetter"/>
      <w:lvlText w:val="%1)"/>
      <w:lvlJc w:val="left"/>
      <w:pPr>
        <w:ind w:left="1494" w:hanging="552"/>
      </w:pPr>
      <w:rPr>
        <w:rFonts w:ascii="Times New Roman" w:eastAsia="Times New Roman" w:hAnsi="Times New Roman" w:cs="Times New Roman" w:hint="default"/>
        <w:color w:val="231F20"/>
        <w:w w:val="100"/>
        <w:sz w:val="22"/>
        <w:szCs w:val="22"/>
      </w:rPr>
    </w:lvl>
    <w:lvl w:ilvl="1" w:tplc="CB02BED8">
      <w:numFmt w:val="bullet"/>
      <w:lvlText w:val="•"/>
      <w:lvlJc w:val="left"/>
      <w:pPr>
        <w:ind w:left="2466" w:hanging="552"/>
      </w:pPr>
      <w:rPr>
        <w:rFonts w:hint="default"/>
      </w:rPr>
    </w:lvl>
    <w:lvl w:ilvl="2" w:tplc="FA8A1C06">
      <w:numFmt w:val="bullet"/>
      <w:lvlText w:val="•"/>
      <w:lvlJc w:val="left"/>
      <w:pPr>
        <w:ind w:left="3433" w:hanging="552"/>
      </w:pPr>
      <w:rPr>
        <w:rFonts w:hint="default"/>
      </w:rPr>
    </w:lvl>
    <w:lvl w:ilvl="3" w:tplc="9A7CF848">
      <w:numFmt w:val="bullet"/>
      <w:lvlText w:val="•"/>
      <w:lvlJc w:val="left"/>
      <w:pPr>
        <w:ind w:left="4399" w:hanging="552"/>
      </w:pPr>
      <w:rPr>
        <w:rFonts w:hint="default"/>
      </w:rPr>
    </w:lvl>
    <w:lvl w:ilvl="4" w:tplc="A6EE9F50">
      <w:numFmt w:val="bullet"/>
      <w:lvlText w:val="•"/>
      <w:lvlJc w:val="left"/>
      <w:pPr>
        <w:ind w:left="5366" w:hanging="552"/>
      </w:pPr>
      <w:rPr>
        <w:rFonts w:hint="default"/>
      </w:rPr>
    </w:lvl>
    <w:lvl w:ilvl="5" w:tplc="523E8266">
      <w:numFmt w:val="bullet"/>
      <w:lvlText w:val="•"/>
      <w:lvlJc w:val="left"/>
      <w:pPr>
        <w:ind w:left="6332" w:hanging="552"/>
      </w:pPr>
      <w:rPr>
        <w:rFonts w:hint="default"/>
      </w:rPr>
    </w:lvl>
    <w:lvl w:ilvl="6" w:tplc="11900A18">
      <w:numFmt w:val="bullet"/>
      <w:lvlText w:val="•"/>
      <w:lvlJc w:val="left"/>
      <w:pPr>
        <w:ind w:left="7299" w:hanging="552"/>
      </w:pPr>
      <w:rPr>
        <w:rFonts w:hint="default"/>
      </w:rPr>
    </w:lvl>
    <w:lvl w:ilvl="7" w:tplc="BA0CFCD8">
      <w:numFmt w:val="bullet"/>
      <w:lvlText w:val="•"/>
      <w:lvlJc w:val="left"/>
      <w:pPr>
        <w:ind w:left="8265" w:hanging="552"/>
      </w:pPr>
      <w:rPr>
        <w:rFonts w:hint="default"/>
      </w:rPr>
    </w:lvl>
    <w:lvl w:ilvl="8" w:tplc="8ADCABF4">
      <w:numFmt w:val="bullet"/>
      <w:lvlText w:val="•"/>
      <w:lvlJc w:val="left"/>
      <w:pPr>
        <w:ind w:left="9232" w:hanging="552"/>
      </w:pPr>
      <w:rPr>
        <w:rFonts w:hint="default"/>
      </w:rPr>
    </w:lvl>
  </w:abstractNum>
  <w:abstractNum w:abstractNumId="40" w15:restartNumberingAfterBreak="0">
    <w:nsid w:val="1C8C6B80"/>
    <w:multiLevelType w:val="multilevel"/>
    <w:tmpl w:val="DC5E7FD0"/>
    <w:lvl w:ilvl="0">
      <w:start w:val="20"/>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41" w15:restartNumberingAfterBreak="0">
    <w:nsid w:val="1FD97EEC"/>
    <w:multiLevelType w:val="hybridMultilevel"/>
    <w:tmpl w:val="FD3C938A"/>
    <w:lvl w:ilvl="0" w:tplc="9E164AA0">
      <w:start w:val="1"/>
      <w:numFmt w:val="decimal"/>
      <w:lvlText w:val="%1)"/>
      <w:lvlJc w:val="left"/>
      <w:pPr>
        <w:ind w:left="724" w:hanging="594"/>
      </w:pPr>
      <w:rPr>
        <w:rFonts w:ascii="Times New Roman" w:eastAsia="Times New Roman" w:hAnsi="Times New Roman" w:cs="Times New Roman" w:hint="default"/>
        <w:color w:val="231F20"/>
        <w:spacing w:val="-19"/>
        <w:w w:val="99"/>
        <w:sz w:val="22"/>
        <w:szCs w:val="22"/>
      </w:rPr>
    </w:lvl>
    <w:lvl w:ilvl="1" w:tplc="6F824856">
      <w:start w:val="1"/>
      <w:numFmt w:val="lowerLetter"/>
      <w:lvlText w:val="%2)"/>
      <w:lvlJc w:val="left"/>
      <w:pPr>
        <w:ind w:left="1257" w:hanging="535"/>
      </w:pPr>
      <w:rPr>
        <w:rFonts w:ascii="Times New Roman" w:eastAsia="Times New Roman" w:hAnsi="Times New Roman" w:cs="Times New Roman" w:hint="default"/>
        <w:color w:val="231F20"/>
        <w:w w:val="100"/>
        <w:sz w:val="22"/>
        <w:szCs w:val="22"/>
      </w:rPr>
    </w:lvl>
    <w:lvl w:ilvl="2" w:tplc="63C84646">
      <w:numFmt w:val="bullet"/>
      <w:lvlText w:val="•"/>
      <w:lvlJc w:val="left"/>
      <w:pPr>
        <w:ind w:left="2305" w:hanging="535"/>
      </w:pPr>
      <w:rPr>
        <w:rFonts w:hint="default"/>
      </w:rPr>
    </w:lvl>
    <w:lvl w:ilvl="3" w:tplc="7D20BDF2">
      <w:numFmt w:val="bullet"/>
      <w:lvlText w:val="•"/>
      <w:lvlJc w:val="left"/>
      <w:pPr>
        <w:ind w:left="3350" w:hanging="535"/>
      </w:pPr>
      <w:rPr>
        <w:rFonts w:hint="default"/>
      </w:rPr>
    </w:lvl>
    <w:lvl w:ilvl="4" w:tplc="9014BD8A">
      <w:numFmt w:val="bullet"/>
      <w:lvlText w:val="•"/>
      <w:lvlJc w:val="left"/>
      <w:pPr>
        <w:ind w:left="4395" w:hanging="535"/>
      </w:pPr>
      <w:rPr>
        <w:rFonts w:hint="default"/>
      </w:rPr>
    </w:lvl>
    <w:lvl w:ilvl="5" w:tplc="FCD07966">
      <w:numFmt w:val="bullet"/>
      <w:lvlText w:val="•"/>
      <w:lvlJc w:val="left"/>
      <w:pPr>
        <w:ind w:left="5440" w:hanging="535"/>
      </w:pPr>
      <w:rPr>
        <w:rFonts w:hint="default"/>
      </w:rPr>
    </w:lvl>
    <w:lvl w:ilvl="6" w:tplc="9EAEF2BE">
      <w:numFmt w:val="bullet"/>
      <w:lvlText w:val="•"/>
      <w:lvlJc w:val="left"/>
      <w:pPr>
        <w:ind w:left="6485" w:hanging="535"/>
      </w:pPr>
      <w:rPr>
        <w:rFonts w:hint="default"/>
      </w:rPr>
    </w:lvl>
    <w:lvl w:ilvl="7" w:tplc="E61AF1B4">
      <w:numFmt w:val="bullet"/>
      <w:lvlText w:val="•"/>
      <w:lvlJc w:val="left"/>
      <w:pPr>
        <w:ind w:left="7530" w:hanging="535"/>
      </w:pPr>
      <w:rPr>
        <w:rFonts w:hint="default"/>
      </w:rPr>
    </w:lvl>
    <w:lvl w:ilvl="8" w:tplc="09D4597C">
      <w:numFmt w:val="bullet"/>
      <w:lvlText w:val="•"/>
      <w:lvlJc w:val="left"/>
      <w:pPr>
        <w:ind w:left="8575" w:hanging="535"/>
      </w:pPr>
      <w:rPr>
        <w:rFonts w:hint="default"/>
      </w:rPr>
    </w:lvl>
  </w:abstractNum>
  <w:abstractNum w:abstractNumId="42" w15:restartNumberingAfterBreak="0">
    <w:nsid w:val="20F93896"/>
    <w:multiLevelType w:val="hybridMultilevel"/>
    <w:tmpl w:val="3FDC4966"/>
    <w:lvl w:ilvl="0" w:tplc="6298D714">
      <w:start w:val="1"/>
      <w:numFmt w:val="lowerLetter"/>
      <w:lvlText w:val="%1)"/>
      <w:lvlJc w:val="left"/>
      <w:pPr>
        <w:ind w:left="1927" w:hanging="540"/>
      </w:pPr>
      <w:rPr>
        <w:rFonts w:ascii="Times New Roman" w:eastAsia="Times New Roman" w:hAnsi="Times New Roman" w:cs="Times New Roman" w:hint="default"/>
        <w:color w:val="231F20"/>
        <w:w w:val="100"/>
        <w:sz w:val="22"/>
        <w:szCs w:val="22"/>
      </w:rPr>
    </w:lvl>
    <w:lvl w:ilvl="1" w:tplc="CAE406BC">
      <w:numFmt w:val="bullet"/>
      <w:lvlText w:val="•"/>
      <w:lvlJc w:val="left"/>
      <w:pPr>
        <w:ind w:left="2898" w:hanging="540"/>
      </w:pPr>
      <w:rPr>
        <w:rFonts w:hint="default"/>
      </w:rPr>
    </w:lvl>
    <w:lvl w:ilvl="2" w:tplc="A7AA8EB8">
      <w:numFmt w:val="bullet"/>
      <w:lvlText w:val="•"/>
      <w:lvlJc w:val="left"/>
      <w:pPr>
        <w:ind w:left="3865" w:hanging="540"/>
      </w:pPr>
      <w:rPr>
        <w:rFonts w:hint="default"/>
      </w:rPr>
    </w:lvl>
    <w:lvl w:ilvl="3" w:tplc="D6668B4E">
      <w:numFmt w:val="bullet"/>
      <w:lvlText w:val="•"/>
      <w:lvlJc w:val="left"/>
      <w:pPr>
        <w:ind w:left="4831" w:hanging="540"/>
      </w:pPr>
      <w:rPr>
        <w:rFonts w:hint="default"/>
      </w:rPr>
    </w:lvl>
    <w:lvl w:ilvl="4" w:tplc="C634531E">
      <w:numFmt w:val="bullet"/>
      <w:lvlText w:val="•"/>
      <w:lvlJc w:val="left"/>
      <w:pPr>
        <w:ind w:left="5798" w:hanging="540"/>
      </w:pPr>
      <w:rPr>
        <w:rFonts w:hint="default"/>
      </w:rPr>
    </w:lvl>
    <w:lvl w:ilvl="5" w:tplc="105CDF2C">
      <w:numFmt w:val="bullet"/>
      <w:lvlText w:val="•"/>
      <w:lvlJc w:val="left"/>
      <w:pPr>
        <w:ind w:left="6764" w:hanging="540"/>
      </w:pPr>
      <w:rPr>
        <w:rFonts w:hint="default"/>
      </w:rPr>
    </w:lvl>
    <w:lvl w:ilvl="6" w:tplc="1560760A">
      <w:numFmt w:val="bullet"/>
      <w:lvlText w:val="•"/>
      <w:lvlJc w:val="left"/>
      <w:pPr>
        <w:ind w:left="7731" w:hanging="540"/>
      </w:pPr>
      <w:rPr>
        <w:rFonts w:hint="default"/>
      </w:rPr>
    </w:lvl>
    <w:lvl w:ilvl="7" w:tplc="FA4A86D6">
      <w:numFmt w:val="bullet"/>
      <w:lvlText w:val="•"/>
      <w:lvlJc w:val="left"/>
      <w:pPr>
        <w:ind w:left="8697" w:hanging="540"/>
      </w:pPr>
      <w:rPr>
        <w:rFonts w:hint="default"/>
      </w:rPr>
    </w:lvl>
    <w:lvl w:ilvl="8" w:tplc="56963DB2">
      <w:numFmt w:val="bullet"/>
      <w:lvlText w:val="•"/>
      <w:lvlJc w:val="left"/>
      <w:pPr>
        <w:ind w:left="9664" w:hanging="540"/>
      </w:pPr>
      <w:rPr>
        <w:rFonts w:hint="default"/>
      </w:rPr>
    </w:lvl>
  </w:abstractNum>
  <w:abstractNum w:abstractNumId="43" w15:restartNumberingAfterBreak="0">
    <w:nsid w:val="20FD48F2"/>
    <w:multiLevelType w:val="hybridMultilevel"/>
    <w:tmpl w:val="71369EA8"/>
    <w:lvl w:ilvl="0" w:tplc="2E469F22">
      <w:start w:val="1"/>
      <w:numFmt w:val="lowerLetter"/>
      <w:lvlText w:val="%1"/>
      <w:lvlJc w:val="left"/>
      <w:pPr>
        <w:ind w:left="1224" w:hanging="360"/>
      </w:pPr>
      <w:rPr>
        <w:rFonts w:hint="default"/>
      </w:rPr>
    </w:lvl>
    <w:lvl w:ilvl="1" w:tplc="04090019">
      <w:start w:val="1"/>
      <w:numFmt w:val="lowerLetter"/>
      <w:lvlText w:val="%2."/>
      <w:lvlJc w:val="left"/>
      <w:pPr>
        <w:ind w:left="1854" w:hanging="360"/>
      </w:pPr>
    </w:lvl>
    <w:lvl w:ilvl="2" w:tplc="0409001B">
      <w:start w:val="1"/>
      <w:numFmt w:val="lowerRoman"/>
      <w:lvlText w:val="%3."/>
      <w:lvlJc w:val="right"/>
      <w:pPr>
        <w:ind w:left="2664" w:hanging="180"/>
      </w:pPr>
    </w:lvl>
    <w:lvl w:ilvl="3" w:tplc="0409000F">
      <w:start w:val="1"/>
      <w:numFmt w:val="decimal"/>
      <w:lvlText w:val="%4."/>
      <w:lvlJc w:val="left"/>
      <w:pPr>
        <w:ind w:left="3384" w:hanging="360"/>
      </w:pPr>
    </w:lvl>
    <w:lvl w:ilvl="4" w:tplc="04090019">
      <w:start w:val="1"/>
      <w:numFmt w:val="lowerLetter"/>
      <w:lvlText w:val="%5."/>
      <w:lvlJc w:val="left"/>
      <w:pPr>
        <w:ind w:left="4104" w:hanging="360"/>
      </w:pPr>
    </w:lvl>
    <w:lvl w:ilvl="5" w:tplc="0409001B">
      <w:start w:val="1"/>
      <w:numFmt w:val="lowerRoman"/>
      <w:lvlText w:val="%6."/>
      <w:lvlJc w:val="right"/>
      <w:pPr>
        <w:ind w:left="4824" w:hanging="180"/>
      </w:pPr>
    </w:lvl>
    <w:lvl w:ilvl="6" w:tplc="0409000F">
      <w:start w:val="1"/>
      <w:numFmt w:val="decimal"/>
      <w:lvlText w:val="%7."/>
      <w:lvlJc w:val="left"/>
      <w:pPr>
        <w:ind w:left="5544" w:hanging="360"/>
      </w:pPr>
    </w:lvl>
    <w:lvl w:ilvl="7" w:tplc="04090019">
      <w:start w:val="1"/>
      <w:numFmt w:val="lowerLetter"/>
      <w:lvlText w:val="%8."/>
      <w:lvlJc w:val="left"/>
      <w:pPr>
        <w:ind w:left="6264" w:hanging="360"/>
      </w:pPr>
    </w:lvl>
    <w:lvl w:ilvl="8" w:tplc="0409001B">
      <w:start w:val="1"/>
      <w:numFmt w:val="lowerRoman"/>
      <w:lvlText w:val="%9."/>
      <w:lvlJc w:val="right"/>
      <w:pPr>
        <w:ind w:left="6984" w:hanging="180"/>
      </w:pPr>
    </w:lvl>
  </w:abstractNum>
  <w:abstractNum w:abstractNumId="44" w15:restartNumberingAfterBreak="0">
    <w:nsid w:val="215A3421"/>
    <w:multiLevelType w:val="hybridMultilevel"/>
    <w:tmpl w:val="0A2C7A6C"/>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45" w15:restartNumberingAfterBreak="0">
    <w:nsid w:val="216D7926"/>
    <w:multiLevelType w:val="hybridMultilevel"/>
    <w:tmpl w:val="71265CF6"/>
    <w:lvl w:ilvl="0" w:tplc="CC36B4E2">
      <w:start w:val="22"/>
      <w:numFmt w:val="decimal"/>
      <w:lvlText w:val="%1"/>
      <w:lvlJc w:val="left"/>
      <w:pPr>
        <w:ind w:left="847" w:hanging="720"/>
      </w:pPr>
      <w:rPr>
        <w:rFonts w:hint="default"/>
      </w:rPr>
    </w:lvl>
    <w:lvl w:ilvl="1" w:tplc="D5CA2F76">
      <w:numFmt w:val="none"/>
      <w:lvlText w:val=""/>
      <w:lvlJc w:val="left"/>
      <w:pPr>
        <w:tabs>
          <w:tab w:val="num" w:pos="360"/>
        </w:tabs>
      </w:pPr>
    </w:lvl>
    <w:lvl w:ilvl="2" w:tplc="22080F6A">
      <w:numFmt w:val="none"/>
      <w:lvlText w:val=""/>
      <w:lvlJc w:val="left"/>
      <w:pPr>
        <w:tabs>
          <w:tab w:val="num" w:pos="360"/>
        </w:tabs>
      </w:pPr>
    </w:lvl>
    <w:lvl w:ilvl="3" w:tplc="95FC55BC">
      <w:start w:val="1"/>
      <w:numFmt w:val="lowerLetter"/>
      <w:lvlText w:val="%4)"/>
      <w:lvlJc w:val="left"/>
      <w:pPr>
        <w:ind w:left="1325" w:hanging="473"/>
      </w:pPr>
      <w:rPr>
        <w:rFonts w:ascii="Times New Roman" w:eastAsia="Times New Roman" w:hAnsi="Times New Roman" w:cs="Times New Roman" w:hint="default"/>
        <w:color w:val="231F20"/>
        <w:w w:val="100"/>
        <w:sz w:val="22"/>
        <w:szCs w:val="22"/>
      </w:rPr>
    </w:lvl>
    <w:lvl w:ilvl="4" w:tplc="895AAE62">
      <w:numFmt w:val="bullet"/>
      <w:lvlText w:val="•"/>
      <w:lvlJc w:val="left"/>
      <w:pPr>
        <w:ind w:left="3656" w:hanging="473"/>
      </w:pPr>
      <w:rPr>
        <w:rFonts w:hint="default"/>
      </w:rPr>
    </w:lvl>
    <w:lvl w:ilvl="5" w:tplc="812E3ED6">
      <w:numFmt w:val="bullet"/>
      <w:lvlText w:val="•"/>
      <w:lvlJc w:val="left"/>
      <w:pPr>
        <w:ind w:left="4824" w:hanging="473"/>
      </w:pPr>
      <w:rPr>
        <w:rFonts w:hint="default"/>
      </w:rPr>
    </w:lvl>
    <w:lvl w:ilvl="6" w:tplc="E5C65A12">
      <w:numFmt w:val="bullet"/>
      <w:lvlText w:val="•"/>
      <w:lvlJc w:val="left"/>
      <w:pPr>
        <w:ind w:left="5992" w:hanging="473"/>
      </w:pPr>
      <w:rPr>
        <w:rFonts w:hint="default"/>
      </w:rPr>
    </w:lvl>
    <w:lvl w:ilvl="7" w:tplc="FDAEA812">
      <w:numFmt w:val="bullet"/>
      <w:lvlText w:val="•"/>
      <w:lvlJc w:val="left"/>
      <w:pPr>
        <w:ind w:left="7160" w:hanging="473"/>
      </w:pPr>
      <w:rPr>
        <w:rFonts w:hint="default"/>
      </w:rPr>
    </w:lvl>
    <w:lvl w:ilvl="8" w:tplc="3EFA8360">
      <w:numFmt w:val="bullet"/>
      <w:lvlText w:val="•"/>
      <w:lvlJc w:val="left"/>
      <w:pPr>
        <w:ind w:left="8329" w:hanging="473"/>
      </w:pPr>
      <w:rPr>
        <w:rFonts w:hint="default"/>
      </w:rPr>
    </w:lvl>
  </w:abstractNum>
  <w:abstractNum w:abstractNumId="46" w15:restartNumberingAfterBreak="0">
    <w:nsid w:val="217F4139"/>
    <w:multiLevelType w:val="hybridMultilevel"/>
    <w:tmpl w:val="E20A3C36"/>
    <w:lvl w:ilvl="0" w:tplc="635E873A">
      <w:numFmt w:val="bullet"/>
      <w:lvlText w:val="-"/>
      <w:lvlJc w:val="left"/>
      <w:pPr>
        <w:ind w:left="622" w:hanging="492"/>
      </w:pPr>
      <w:rPr>
        <w:rFonts w:ascii="Times New Roman" w:eastAsia="Times New Roman" w:hAnsi="Times New Roman" w:cs="Times New Roman" w:hint="default"/>
        <w:color w:val="231F20"/>
        <w:spacing w:val="-4"/>
        <w:w w:val="99"/>
        <w:sz w:val="22"/>
        <w:szCs w:val="22"/>
      </w:rPr>
    </w:lvl>
    <w:lvl w:ilvl="1" w:tplc="222EB014">
      <w:numFmt w:val="bullet"/>
      <w:lvlText w:val="•"/>
      <w:lvlJc w:val="left"/>
      <w:pPr>
        <w:ind w:left="1624" w:hanging="492"/>
      </w:pPr>
      <w:rPr>
        <w:rFonts w:hint="default"/>
      </w:rPr>
    </w:lvl>
    <w:lvl w:ilvl="2" w:tplc="8834AB44">
      <w:numFmt w:val="bullet"/>
      <w:lvlText w:val="•"/>
      <w:lvlJc w:val="left"/>
      <w:pPr>
        <w:ind w:left="2629" w:hanging="492"/>
      </w:pPr>
      <w:rPr>
        <w:rFonts w:hint="default"/>
      </w:rPr>
    </w:lvl>
    <w:lvl w:ilvl="3" w:tplc="FD1A990E">
      <w:numFmt w:val="bullet"/>
      <w:lvlText w:val="•"/>
      <w:lvlJc w:val="left"/>
      <w:pPr>
        <w:ind w:left="3633" w:hanging="492"/>
      </w:pPr>
      <w:rPr>
        <w:rFonts w:hint="default"/>
      </w:rPr>
    </w:lvl>
    <w:lvl w:ilvl="4" w:tplc="368C03E8">
      <w:numFmt w:val="bullet"/>
      <w:lvlText w:val="•"/>
      <w:lvlJc w:val="left"/>
      <w:pPr>
        <w:ind w:left="4638" w:hanging="492"/>
      </w:pPr>
      <w:rPr>
        <w:rFonts w:hint="default"/>
      </w:rPr>
    </w:lvl>
    <w:lvl w:ilvl="5" w:tplc="362479AC">
      <w:numFmt w:val="bullet"/>
      <w:lvlText w:val="•"/>
      <w:lvlJc w:val="left"/>
      <w:pPr>
        <w:ind w:left="5642" w:hanging="492"/>
      </w:pPr>
      <w:rPr>
        <w:rFonts w:hint="default"/>
      </w:rPr>
    </w:lvl>
    <w:lvl w:ilvl="6" w:tplc="1FEE459C">
      <w:numFmt w:val="bullet"/>
      <w:lvlText w:val="•"/>
      <w:lvlJc w:val="left"/>
      <w:pPr>
        <w:ind w:left="6647" w:hanging="492"/>
      </w:pPr>
      <w:rPr>
        <w:rFonts w:hint="default"/>
      </w:rPr>
    </w:lvl>
    <w:lvl w:ilvl="7" w:tplc="EA56665C">
      <w:numFmt w:val="bullet"/>
      <w:lvlText w:val="•"/>
      <w:lvlJc w:val="left"/>
      <w:pPr>
        <w:ind w:left="7651" w:hanging="492"/>
      </w:pPr>
      <w:rPr>
        <w:rFonts w:hint="default"/>
      </w:rPr>
    </w:lvl>
    <w:lvl w:ilvl="8" w:tplc="4C721C80">
      <w:numFmt w:val="bullet"/>
      <w:lvlText w:val="•"/>
      <w:lvlJc w:val="left"/>
      <w:pPr>
        <w:ind w:left="8656" w:hanging="492"/>
      </w:pPr>
      <w:rPr>
        <w:rFonts w:hint="default"/>
      </w:rPr>
    </w:lvl>
  </w:abstractNum>
  <w:abstractNum w:abstractNumId="47" w15:restartNumberingAfterBreak="0">
    <w:nsid w:val="21AD179F"/>
    <w:multiLevelType w:val="multilevel"/>
    <w:tmpl w:val="E66077F8"/>
    <w:lvl w:ilvl="0">
      <w:start w:val="42"/>
      <w:numFmt w:val="decimal"/>
      <w:lvlText w:val="%1"/>
      <w:lvlJc w:val="left"/>
      <w:pPr>
        <w:ind w:left="600" w:hanging="600"/>
      </w:pPr>
      <w:rPr>
        <w:rFonts w:hint="default"/>
        <w:color w:val="231F20"/>
      </w:rPr>
    </w:lvl>
    <w:lvl w:ilvl="1">
      <w:start w:val="1"/>
      <w:numFmt w:val="decimal"/>
      <w:lvlText w:val="%1.%2"/>
      <w:lvlJc w:val="left"/>
      <w:pPr>
        <w:ind w:left="672" w:hanging="600"/>
      </w:pPr>
      <w:rPr>
        <w:rFonts w:hint="default"/>
        <w:color w:val="231F20"/>
      </w:rPr>
    </w:lvl>
    <w:lvl w:ilvl="2">
      <w:start w:val="2"/>
      <w:numFmt w:val="decimal"/>
      <w:lvlText w:val="%1.%2.%3"/>
      <w:lvlJc w:val="left"/>
      <w:pPr>
        <w:ind w:left="864" w:hanging="720"/>
      </w:pPr>
      <w:rPr>
        <w:rFonts w:hint="default"/>
        <w:color w:val="231F20"/>
      </w:rPr>
    </w:lvl>
    <w:lvl w:ilvl="3">
      <w:start w:val="1"/>
      <w:numFmt w:val="decimal"/>
      <w:lvlText w:val="%1.%2.%3.%4"/>
      <w:lvlJc w:val="left"/>
      <w:pPr>
        <w:ind w:left="936" w:hanging="720"/>
      </w:pPr>
      <w:rPr>
        <w:rFonts w:hint="default"/>
        <w:color w:val="231F20"/>
      </w:rPr>
    </w:lvl>
    <w:lvl w:ilvl="4">
      <w:start w:val="1"/>
      <w:numFmt w:val="decimal"/>
      <w:lvlText w:val="%1.%2.%3.%4.%5"/>
      <w:lvlJc w:val="left"/>
      <w:pPr>
        <w:ind w:left="1368" w:hanging="1080"/>
      </w:pPr>
      <w:rPr>
        <w:rFonts w:hint="default"/>
        <w:color w:val="231F20"/>
      </w:rPr>
    </w:lvl>
    <w:lvl w:ilvl="5">
      <w:start w:val="1"/>
      <w:numFmt w:val="decimal"/>
      <w:lvlText w:val="%1.%2.%3.%4.%5.%6"/>
      <w:lvlJc w:val="left"/>
      <w:pPr>
        <w:ind w:left="1440" w:hanging="1080"/>
      </w:pPr>
      <w:rPr>
        <w:rFonts w:hint="default"/>
        <w:color w:val="231F20"/>
      </w:rPr>
    </w:lvl>
    <w:lvl w:ilvl="6">
      <w:start w:val="1"/>
      <w:numFmt w:val="decimal"/>
      <w:lvlText w:val="%1.%2.%3.%4.%5.%6.%7"/>
      <w:lvlJc w:val="left"/>
      <w:pPr>
        <w:ind w:left="1872" w:hanging="1440"/>
      </w:pPr>
      <w:rPr>
        <w:rFonts w:hint="default"/>
        <w:color w:val="231F20"/>
      </w:rPr>
    </w:lvl>
    <w:lvl w:ilvl="7">
      <w:start w:val="1"/>
      <w:numFmt w:val="decimal"/>
      <w:lvlText w:val="%1.%2.%3.%4.%5.%6.%7.%8"/>
      <w:lvlJc w:val="left"/>
      <w:pPr>
        <w:ind w:left="1944" w:hanging="1440"/>
      </w:pPr>
      <w:rPr>
        <w:rFonts w:hint="default"/>
        <w:color w:val="231F20"/>
      </w:rPr>
    </w:lvl>
    <w:lvl w:ilvl="8">
      <w:start w:val="1"/>
      <w:numFmt w:val="decimal"/>
      <w:lvlText w:val="%1.%2.%3.%4.%5.%6.%7.%8.%9"/>
      <w:lvlJc w:val="left"/>
      <w:pPr>
        <w:ind w:left="2016" w:hanging="1440"/>
      </w:pPr>
      <w:rPr>
        <w:rFonts w:hint="default"/>
        <w:color w:val="231F20"/>
      </w:rPr>
    </w:lvl>
  </w:abstractNum>
  <w:abstractNum w:abstractNumId="48" w15:restartNumberingAfterBreak="0">
    <w:nsid w:val="21C77C37"/>
    <w:multiLevelType w:val="hybridMultilevel"/>
    <w:tmpl w:val="3EB4CD4C"/>
    <w:lvl w:ilvl="0" w:tplc="79AE7326">
      <w:start w:val="1"/>
      <w:numFmt w:val="lowerLetter"/>
      <w:lvlText w:val="(%1)"/>
      <w:lvlJc w:val="left"/>
      <w:pPr>
        <w:ind w:left="1307" w:hanging="458"/>
        <w:jc w:val="right"/>
      </w:pPr>
      <w:rPr>
        <w:rFonts w:ascii="Times New Roman" w:eastAsia="Times New Roman" w:hAnsi="Times New Roman" w:cs="Times New Roman" w:hint="default"/>
        <w:color w:val="231F20"/>
        <w:w w:val="100"/>
        <w:sz w:val="22"/>
        <w:szCs w:val="22"/>
      </w:rPr>
    </w:lvl>
    <w:lvl w:ilvl="1" w:tplc="F6524574">
      <w:numFmt w:val="bullet"/>
      <w:lvlText w:val="•"/>
      <w:lvlJc w:val="left"/>
      <w:pPr>
        <w:ind w:left="2236" w:hanging="458"/>
      </w:pPr>
      <w:rPr>
        <w:rFonts w:hint="default"/>
      </w:rPr>
    </w:lvl>
    <w:lvl w:ilvl="2" w:tplc="E94A5BBA">
      <w:numFmt w:val="bullet"/>
      <w:lvlText w:val="•"/>
      <w:lvlJc w:val="left"/>
      <w:pPr>
        <w:ind w:left="3173" w:hanging="458"/>
      </w:pPr>
      <w:rPr>
        <w:rFonts w:hint="default"/>
      </w:rPr>
    </w:lvl>
    <w:lvl w:ilvl="3" w:tplc="73445DA8">
      <w:numFmt w:val="bullet"/>
      <w:lvlText w:val="•"/>
      <w:lvlJc w:val="left"/>
      <w:pPr>
        <w:ind w:left="4109" w:hanging="458"/>
      </w:pPr>
      <w:rPr>
        <w:rFonts w:hint="default"/>
      </w:rPr>
    </w:lvl>
    <w:lvl w:ilvl="4" w:tplc="7AA6A1F6">
      <w:numFmt w:val="bullet"/>
      <w:lvlText w:val="•"/>
      <w:lvlJc w:val="left"/>
      <w:pPr>
        <w:ind w:left="5046" w:hanging="458"/>
      </w:pPr>
      <w:rPr>
        <w:rFonts w:hint="default"/>
      </w:rPr>
    </w:lvl>
    <w:lvl w:ilvl="5" w:tplc="CF00C322">
      <w:numFmt w:val="bullet"/>
      <w:lvlText w:val="•"/>
      <w:lvlJc w:val="left"/>
      <w:pPr>
        <w:ind w:left="5982" w:hanging="458"/>
      </w:pPr>
      <w:rPr>
        <w:rFonts w:hint="default"/>
      </w:rPr>
    </w:lvl>
    <w:lvl w:ilvl="6" w:tplc="831EACB8">
      <w:numFmt w:val="bullet"/>
      <w:lvlText w:val="•"/>
      <w:lvlJc w:val="left"/>
      <w:pPr>
        <w:ind w:left="6919" w:hanging="458"/>
      </w:pPr>
      <w:rPr>
        <w:rFonts w:hint="default"/>
      </w:rPr>
    </w:lvl>
    <w:lvl w:ilvl="7" w:tplc="7CE28C2C">
      <w:numFmt w:val="bullet"/>
      <w:lvlText w:val="•"/>
      <w:lvlJc w:val="left"/>
      <w:pPr>
        <w:ind w:left="7855" w:hanging="458"/>
      </w:pPr>
      <w:rPr>
        <w:rFonts w:hint="default"/>
      </w:rPr>
    </w:lvl>
    <w:lvl w:ilvl="8" w:tplc="FB36D584">
      <w:numFmt w:val="bullet"/>
      <w:lvlText w:val="•"/>
      <w:lvlJc w:val="left"/>
      <w:pPr>
        <w:ind w:left="8792" w:hanging="458"/>
      </w:pPr>
      <w:rPr>
        <w:rFonts w:hint="default"/>
      </w:rPr>
    </w:lvl>
  </w:abstractNum>
  <w:abstractNum w:abstractNumId="49" w15:restartNumberingAfterBreak="0">
    <w:nsid w:val="21FA35A4"/>
    <w:multiLevelType w:val="hybridMultilevel"/>
    <w:tmpl w:val="65002E1A"/>
    <w:lvl w:ilvl="0" w:tplc="026643FA">
      <w:start w:val="3"/>
      <w:numFmt w:val="lowerLetter"/>
      <w:lvlText w:val="%1."/>
      <w:lvlJc w:val="left"/>
      <w:pPr>
        <w:ind w:left="6984" w:hanging="360"/>
      </w:pPr>
      <w:rPr>
        <w:rFonts w:hint="default"/>
        <w:color w:val="231F20"/>
      </w:rPr>
    </w:lvl>
    <w:lvl w:ilvl="1" w:tplc="04090019" w:tentative="1">
      <w:start w:val="1"/>
      <w:numFmt w:val="lowerLetter"/>
      <w:lvlText w:val="%2."/>
      <w:lvlJc w:val="left"/>
      <w:pPr>
        <w:ind w:left="7704" w:hanging="360"/>
      </w:pPr>
    </w:lvl>
    <w:lvl w:ilvl="2" w:tplc="0409001B" w:tentative="1">
      <w:start w:val="1"/>
      <w:numFmt w:val="lowerRoman"/>
      <w:lvlText w:val="%3."/>
      <w:lvlJc w:val="right"/>
      <w:pPr>
        <w:ind w:left="8424" w:hanging="180"/>
      </w:pPr>
    </w:lvl>
    <w:lvl w:ilvl="3" w:tplc="0409000F" w:tentative="1">
      <w:start w:val="1"/>
      <w:numFmt w:val="decimal"/>
      <w:lvlText w:val="%4."/>
      <w:lvlJc w:val="left"/>
      <w:pPr>
        <w:ind w:left="9144" w:hanging="360"/>
      </w:pPr>
    </w:lvl>
    <w:lvl w:ilvl="4" w:tplc="04090019" w:tentative="1">
      <w:start w:val="1"/>
      <w:numFmt w:val="lowerLetter"/>
      <w:lvlText w:val="%5."/>
      <w:lvlJc w:val="left"/>
      <w:pPr>
        <w:ind w:left="9864" w:hanging="360"/>
      </w:pPr>
    </w:lvl>
    <w:lvl w:ilvl="5" w:tplc="0409001B" w:tentative="1">
      <w:start w:val="1"/>
      <w:numFmt w:val="lowerRoman"/>
      <w:lvlText w:val="%6."/>
      <w:lvlJc w:val="right"/>
      <w:pPr>
        <w:ind w:left="10584" w:hanging="180"/>
      </w:pPr>
    </w:lvl>
    <w:lvl w:ilvl="6" w:tplc="0409000F" w:tentative="1">
      <w:start w:val="1"/>
      <w:numFmt w:val="decimal"/>
      <w:lvlText w:val="%7."/>
      <w:lvlJc w:val="left"/>
      <w:pPr>
        <w:ind w:left="11304" w:hanging="360"/>
      </w:pPr>
    </w:lvl>
    <w:lvl w:ilvl="7" w:tplc="04090019" w:tentative="1">
      <w:start w:val="1"/>
      <w:numFmt w:val="lowerLetter"/>
      <w:lvlText w:val="%8."/>
      <w:lvlJc w:val="left"/>
      <w:pPr>
        <w:ind w:left="12024" w:hanging="360"/>
      </w:pPr>
    </w:lvl>
    <w:lvl w:ilvl="8" w:tplc="0409001B">
      <w:start w:val="1"/>
      <w:numFmt w:val="lowerRoman"/>
      <w:lvlText w:val="%9."/>
      <w:lvlJc w:val="right"/>
      <w:pPr>
        <w:ind w:left="12744" w:hanging="180"/>
      </w:pPr>
    </w:lvl>
  </w:abstractNum>
  <w:abstractNum w:abstractNumId="50" w15:restartNumberingAfterBreak="0">
    <w:nsid w:val="229C7E41"/>
    <w:multiLevelType w:val="hybridMultilevel"/>
    <w:tmpl w:val="984E62A0"/>
    <w:lvl w:ilvl="0" w:tplc="02E0C2C8">
      <w:start w:val="1"/>
      <w:numFmt w:val="decimal"/>
      <w:lvlText w:val="%1."/>
      <w:lvlJc w:val="left"/>
      <w:pPr>
        <w:ind w:left="694" w:hanging="565"/>
      </w:pPr>
      <w:rPr>
        <w:rFonts w:ascii="Times New Roman" w:eastAsia="Times New Roman" w:hAnsi="Times New Roman" w:cs="Times New Roman" w:hint="default"/>
        <w:color w:val="231F20"/>
        <w:spacing w:val="-23"/>
        <w:w w:val="99"/>
        <w:sz w:val="22"/>
        <w:szCs w:val="22"/>
      </w:rPr>
    </w:lvl>
    <w:lvl w:ilvl="1" w:tplc="21B6C98A">
      <w:numFmt w:val="bullet"/>
      <w:lvlText w:val="•"/>
      <w:lvlJc w:val="left"/>
      <w:pPr>
        <w:ind w:left="1696" w:hanging="565"/>
      </w:pPr>
      <w:rPr>
        <w:rFonts w:hint="default"/>
      </w:rPr>
    </w:lvl>
    <w:lvl w:ilvl="2" w:tplc="520C0006">
      <w:numFmt w:val="bullet"/>
      <w:lvlText w:val="•"/>
      <w:lvlJc w:val="left"/>
      <w:pPr>
        <w:ind w:left="2693" w:hanging="565"/>
      </w:pPr>
      <w:rPr>
        <w:rFonts w:hint="default"/>
      </w:rPr>
    </w:lvl>
    <w:lvl w:ilvl="3" w:tplc="68FA96F0">
      <w:numFmt w:val="bullet"/>
      <w:lvlText w:val="•"/>
      <w:lvlJc w:val="left"/>
      <w:pPr>
        <w:ind w:left="3689" w:hanging="565"/>
      </w:pPr>
      <w:rPr>
        <w:rFonts w:hint="default"/>
      </w:rPr>
    </w:lvl>
    <w:lvl w:ilvl="4" w:tplc="F81E5962">
      <w:numFmt w:val="bullet"/>
      <w:lvlText w:val="•"/>
      <w:lvlJc w:val="left"/>
      <w:pPr>
        <w:ind w:left="4686" w:hanging="565"/>
      </w:pPr>
      <w:rPr>
        <w:rFonts w:hint="default"/>
      </w:rPr>
    </w:lvl>
    <w:lvl w:ilvl="5" w:tplc="5D8C5D3E">
      <w:numFmt w:val="bullet"/>
      <w:lvlText w:val="•"/>
      <w:lvlJc w:val="left"/>
      <w:pPr>
        <w:ind w:left="5682" w:hanging="565"/>
      </w:pPr>
      <w:rPr>
        <w:rFonts w:hint="default"/>
      </w:rPr>
    </w:lvl>
    <w:lvl w:ilvl="6" w:tplc="6B68D37E">
      <w:numFmt w:val="bullet"/>
      <w:lvlText w:val="•"/>
      <w:lvlJc w:val="left"/>
      <w:pPr>
        <w:ind w:left="6679" w:hanging="565"/>
      </w:pPr>
      <w:rPr>
        <w:rFonts w:hint="default"/>
      </w:rPr>
    </w:lvl>
    <w:lvl w:ilvl="7" w:tplc="1E6CA0DA">
      <w:numFmt w:val="bullet"/>
      <w:lvlText w:val="•"/>
      <w:lvlJc w:val="left"/>
      <w:pPr>
        <w:ind w:left="7675" w:hanging="565"/>
      </w:pPr>
      <w:rPr>
        <w:rFonts w:hint="default"/>
      </w:rPr>
    </w:lvl>
    <w:lvl w:ilvl="8" w:tplc="6272237A">
      <w:numFmt w:val="bullet"/>
      <w:lvlText w:val="•"/>
      <w:lvlJc w:val="left"/>
      <w:pPr>
        <w:ind w:left="8672" w:hanging="565"/>
      </w:pPr>
      <w:rPr>
        <w:rFonts w:hint="default"/>
      </w:rPr>
    </w:lvl>
  </w:abstractNum>
  <w:abstractNum w:abstractNumId="51" w15:restartNumberingAfterBreak="0">
    <w:nsid w:val="240B600E"/>
    <w:multiLevelType w:val="multilevel"/>
    <w:tmpl w:val="847E66AA"/>
    <w:lvl w:ilvl="0">
      <w:start w:val="21"/>
      <w:numFmt w:val="decimal"/>
      <w:lvlText w:val="%1"/>
      <w:lvlJc w:val="left"/>
      <w:pPr>
        <w:ind w:left="420" w:hanging="420"/>
      </w:pPr>
      <w:rPr>
        <w:rFonts w:hint="default"/>
      </w:rPr>
    </w:lvl>
    <w:lvl w:ilvl="1">
      <w:start w:val="1"/>
      <w:numFmt w:val="decimal"/>
      <w:lvlText w:val="%1.%2"/>
      <w:lvlJc w:val="left"/>
      <w:pPr>
        <w:ind w:left="1050" w:hanging="420"/>
      </w:pPr>
      <w:rPr>
        <w:rFonts w:hint="default"/>
      </w:rPr>
    </w:lvl>
    <w:lvl w:ilvl="2">
      <w:start w:val="1"/>
      <w:numFmt w:val="decimal"/>
      <w:lvlText w:val="%1.%2.%3"/>
      <w:lvlJc w:val="left"/>
      <w:pPr>
        <w:ind w:left="1980" w:hanging="720"/>
      </w:pPr>
      <w:rPr>
        <w:rFonts w:hint="default"/>
      </w:rPr>
    </w:lvl>
    <w:lvl w:ilvl="3">
      <w:start w:val="1"/>
      <w:numFmt w:val="decimal"/>
      <w:lvlText w:val="%1.%2.%3.%4"/>
      <w:lvlJc w:val="left"/>
      <w:pPr>
        <w:ind w:left="279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480" w:hanging="1440"/>
      </w:pPr>
      <w:rPr>
        <w:rFonts w:hint="default"/>
      </w:rPr>
    </w:lvl>
  </w:abstractNum>
  <w:abstractNum w:abstractNumId="52" w15:restartNumberingAfterBreak="0">
    <w:nsid w:val="2475515F"/>
    <w:multiLevelType w:val="hybridMultilevel"/>
    <w:tmpl w:val="DF764D0C"/>
    <w:lvl w:ilvl="0" w:tplc="34367774">
      <w:start w:val="9"/>
      <w:numFmt w:val="lowerLetter"/>
      <w:lvlText w:val="%1)"/>
      <w:lvlJc w:val="left"/>
      <w:pPr>
        <w:ind w:left="1466" w:hanging="600"/>
      </w:pPr>
      <w:rPr>
        <w:rFonts w:ascii="Times New Roman" w:eastAsia="Times New Roman" w:hAnsi="Times New Roman" w:cs="Times New Roman" w:hint="default"/>
        <w:color w:val="231F20"/>
        <w:w w:val="100"/>
        <w:sz w:val="22"/>
        <w:szCs w:val="22"/>
      </w:rPr>
    </w:lvl>
    <w:lvl w:ilvl="1" w:tplc="3FBA23E2">
      <w:numFmt w:val="bullet"/>
      <w:lvlText w:val="•"/>
      <w:lvlJc w:val="left"/>
      <w:pPr>
        <w:ind w:left="2504" w:hanging="600"/>
      </w:pPr>
      <w:rPr>
        <w:rFonts w:hint="default"/>
      </w:rPr>
    </w:lvl>
    <w:lvl w:ilvl="2" w:tplc="DC10DE7A">
      <w:numFmt w:val="bullet"/>
      <w:lvlText w:val="•"/>
      <w:lvlJc w:val="left"/>
      <w:pPr>
        <w:ind w:left="3549" w:hanging="600"/>
      </w:pPr>
      <w:rPr>
        <w:rFonts w:hint="default"/>
      </w:rPr>
    </w:lvl>
    <w:lvl w:ilvl="3" w:tplc="9502FE2A">
      <w:numFmt w:val="bullet"/>
      <w:lvlText w:val="•"/>
      <w:lvlJc w:val="left"/>
      <w:pPr>
        <w:ind w:left="4593" w:hanging="600"/>
      </w:pPr>
      <w:rPr>
        <w:rFonts w:hint="default"/>
      </w:rPr>
    </w:lvl>
    <w:lvl w:ilvl="4" w:tplc="2836E8EA">
      <w:numFmt w:val="bullet"/>
      <w:lvlText w:val="•"/>
      <w:lvlJc w:val="left"/>
      <w:pPr>
        <w:ind w:left="5638" w:hanging="600"/>
      </w:pPr>
      <w:rPr>
        <w:rFonts w:hint="default"/>
      </w:rPr>
    </w:lvl>
    <w:lvl w:ilvl="5" w:tplc="E6C26614">
      <w:numFmt w:val="bullet"/>
      <w:lvlText w:val="•"/>
      <w:lvlJc w:val="left"/>
      <w:pPr>
        <w:ind w:left="6682" w:hanging="600"/>
      </w:pPr>
      <w:rPr>
        <w:rFonts w:hint="default"/>
      </w:rPr>
    </w:lvl>
    <w:lvl w:ilvl="6" w:tplc="955C7B8E">
      <w:numFmt w:val="bullet"/>
      <w:lvlText w:val="•"/>
      <w:lvlJc w:val="left"/>
      <w:pPr>
        <w:ind w:left="7727" w:hanging="600"/>
      </w:pPr>
      <w:rPr>
        <w:rFonts w:hint="default"/>
      </w:rPr>
    </w:lvl>
    <w:lvl w:ilvl="7" w:tplc="8C226750">
      <w:numFmt w:val="bullet"/>
      <w:lvlText w:val="•"/>
      <w:lvlJc w:val="left"/>
      <w:pPr>
        <w:ind w:left="8771" w:hanging="600"/>
      </w:pPr>
      <w:rPr>
        <w:rFonts w:hint="default"/>
      </w:rPr>
    </w:lvl>
    <w:lvl w:ilvl="8" w:tplc="C5340D34">
      <w:numFmt w:val="bullet"/>
      <w:lvlText w:val="•"/>
      <w:lvlJc w:val="left"/>
      <w:pPr>
        <w:ind w:left="9816" w:hanging="600"/>
      </w:pPr>
      <w:rPr>
        <w:rFonts w:hint="default"/>
      </w:rPr>
    </w:lvl>
  </w:abstractNum>
  <w:abstractNum w:abstractNumId="53" w15:restartNumberingAfterBreak="0">
    <w:nsid w:val="25695A7A"/>
    <w:multiLevelType w:val="hybridMultilevel"/>
    <w:tmpl w:val="A5649BEC"/>
    <w:lvl w:ilvl="0" w:tplc="2FB0F476">
      <w:start w:val="1"/>
      <w:numFmt w:val="lowerLetter"/>
      <w:lvlText w:val="%1)"/>
      <w:lvlJc w:val="left"/>
      <w:pPr>
        <w:ind w:left="689" w:hanging="559"/>
      </w:pPr>
      <w:rPr>
        <w:rFonts w:ascii="Times New Roman" w:eastAsia="Times New Roman" w:hAnsi="Times New Roman" w:cs="Times New Roman" w:hint="default"/>
        <w:color w:val="231F20"/>
        <w:w w:val="100"/>
        <w:sz w:val="22"/>
        <w:szCs w:val="22"/>
      </w:rPr>
    </w:lvl>
    <w:lvl w:ilvl="1" w:tplc="FFE454C6">
      <w:numFmt w:val="bullet"/>
      <w:lvlText w:val="•"/>
      <w:lvlJc w:val="left"/>
      <w:pPr>
        <w:ind w:left="1678" w:hanging="559"/>
      </w:pPr>
      <w:rPr>
        <w:rFonts w:hint="default"/>
      </w:rPr>
    </w:lvl>
    <w:lvl w:ilvl="2" w:tplc="9B408156">
      <w:numFmt w:val="bullet"/>
      <w:lvlText w:val="•"/>
      <w:lvlJc w:val="left"/>
      <w:pPr>
        <w:ind w:left="2677" w:hanging="559"/>
      </w:pPr>
      <w:rPr>
        <w:rFonts w:hint="default"/>
      </w:rPr>
    </w:lvl>
    <w:lvl w:ilvl="3" w:tplc="38660050">
      <w:numFmt w:val="bullet"/>
      <w:lvlText w:val="•"/>
      <w:lvlJc w:val="left"/>
      <w:pPr>
        <w:ind w:left="3675" w:hanging="559"/>
      </w:pPr>
      <w:rPr>
        <w:rFonts w:hint="default"/>
      </w:rPr>
    </w:lvl>
    <w:lvl w:ilvl="4" w:tplc="3E68AD4A">
      <w:numFmt w:val="bullet"/>
      <w:lvlText w:val="•"/>
      <w:lvlJc w:val="left"/>
      <w:pPr>
        <w:ind w:left="4674" w:hanging="559"/>
      </w:pPr>
      <w:rPr>
        <w:rFonts w:hint="default"/>
      </w:rPr>
    </w:lvl>
    <w:lvl w:ilvl="5" w:tplc="8D7EB62A">
      <w:numFmt w:val="bullet"/>
      <w:lvlText w:val="•"/>
      <w:lvlJc w:val="left"/>
      <w:pPr>
        <w:ind w:left="5672" w:hanging="559"/>
      </w:pPr>
      <w:rPr>
        <w:rFonts w:hint="default"/>
      </w:rPr>
    </w:lvl>
    <w:lvl w:ilvl="6" w:tplc="E2463D04">
      <w:numFmt w:val="bullet"/>
      <w:lvlText w:val="•"/>
      <w:lvlJc w:val="left"/>
      <w:pPr>
        <w:ind w:left="6671" w:hanging="559"/>
      </w:pPr>
      <w:rPr>
        <w:rFonts w:hint="default"/>
      </w:rPr>
    </w:lvl>
    <w:lvl w:ilvl="7" w:tplc="41D27C44">
      <w:numFmt w:val="bullet"/>
      <w:lvlText w:val="•"/>
      <w:lvlJc w:val="left"/>
      <w:pPr>
        <w:ind w:left="7669" w:hanging="559"/>
      </w:pPr>
      <w:rPr>
        <w:rFonts w:hint="default"/>
      </w:rPr>
    </w:lvl>
    <w:lvl w:ilvl="8" w:tplc="A314ABAA">
      <w:numFmt w:val="bullet"/>
      <w:lvlText w:val="•"/>
      <w:lvlJc w:val="left"/>
      <w:pPr>
        <w:ind w:left="8668" w:hanging="559"/>
      </w:pPr>
      <w:rPr>
        <w:rFonts w:hint="default"/>
      </w:rPr>
    </w:lvl>
  </w:abstractNum>
  <w:abstractNum w:abstractNumId="54" w15:restartNumberingAfterBreak="0">
    <w:nsid w:val="261B1F86"/>
    <w:multiLevelType w:val="hybridMultilevel"/>
    <w:tmpl w:val="924E37AA"/>
    <w:lvl w:ilvl="0" w:tplc="F83E0004">
      <w:start w:val="39"/>
      <w:numFmt w:val="decimal"/>
      <w:lvlText w:val="%1"/>
      <w:lvlJc w:val="left"/>
      <w:pPr>
        <w:ind w:left="857" w:hanging="720"/>
      </w:pPr>
      <w:rPr>
        <w:rFonts w:hint="default"/>
      </w:rPr>
    </w:lvl>
    <w:lvl w:ilvl="1" w:tplc="0D304932">
      <w:numFmt w:val="none"/>
      <w:lvlText w:val=""/>
      <w:lvlJc w:val="left"/>
      <w:pPr>
        <w:tabs>
          <w:tab w:val="num" w:pos="360"/>
        </w:tabs>
      </w:pPr>
    </w:lvl>
    <w:lvl w:ilvl="2" w:tplc="51E899DA">
      <w:numFmt w:val="none"/>
      <w:lvlText w:val=""/>
      <w:lvlJc w:val="left"/>
      <w:pPr>
        <w:tabs>
          <w:tab w:val="num" w:pos="360"/>
        </w:tabs>
      </w:pPr>
    </w:lvl>
    <w:lvl w:ilvl="3" w:tplc="D50A975E">
      <w:start w:val="1"/>
      <w:numFmt w:val="lowerLetter"/>
      <w:lvlText w:val="%4)"/>
      <w:lvlJc w:val="left"/>
      <w:pPr>
        <w:ind w:left="1307" w:hanging="458"/>
      </w:pPr>
      <w:rPr>
        <w:rFonts w:ascii="Times New Roman" w:eastAsia="Times New Roman" w:hAnsi="Times New Roman" w:cs="Times New Roman" w:hint="default"/>
        <w:color w:val="231F20"/>
        <w:w w:val="100"/>
        <w:sz w:val="22"/>
        <w:szCs w:val="22"/>
      </w:rPr>
    </w:lvl>
    <w:lvl w:ilvl="4" w:tplc="66761D64">
      <w:numFmt w:val="bullet"/>
      <w:lvlText w:val="•"/>
      <w:lvlJc w:val="left"/>
      <w:pPr>
        <w:ind w:left="4421" w:hanging="458"/>
      </w:pPr>
      <w:rPr>
        <w:rFonts w:hint="default"/>
      </w:rPr>
    </w:lvl>
    <w:lvl w:ilvl="5" w:tplc="EBCA26D8">
      <w:numFmt w:val="bullet"/>
      <w:lvlText w:val="•"/>
      <w:lvlJc w:val="left"/>
      <w:pPr>
        <w:ind w:left="5462" w:hanging="458"/>
      </w:pPr>
      <w:rPr>
        <w:rFonts w:hint="default"/>
      </w:rPr>
    </w:lvl>
    <w:lvl w:ilvl="6" w:tplc="9AE246DC">
      <w:numFmt w:val="bullet"/>
      <w:lvlText w:val="•"/>
      <w:lvlJc w:val="left"/>
      <w:pPr>
        <w:ind w:left="6503" w:hanging="458"/>
      </w:pPr>
      <w:rPr>
        <w:rFonts w:hint="default"/>
      </w:rPr>
    </w:lvl>
    <w:lvl w:ilvl="7" w:tplc="D0805232">
      <w:numFmt w:val="bullet"/>
      <w:lvlText w:val="•"/>
      <w:lvlJc w:val="left"/>
      <w:pPr>
        <w:ind w:left="7543" w:hanging="458"/>
      </w:pPr>
      <w:rPr>
        <w:rFonts w:hint="default"/>
      </w:rPr>
    </w:lvl>
    <w:lvl w:ilvl="8" w:tplc="DDEAD616">
      <w:numFmt w:val="bullet"/>
      <w:lvlText w:val="•"/>
      <w:lvlJc w:val="left"/>
      <w:pPr>
        <w:ind w:left="8584" w:hanging="458"/>
      </w:pPr>
      <w:rPr>
        <w:rFonts w:hint="default"/>
      </w:rPr>
    </w:lvl>
  </w:abstractNum>
  <w:abstractNum w:abstractNumId="55" w15:restartNumberingAfterBreak="0">
    <w:nsid w:val="267925DE"/>
    <w:multiLevelType w:val="multilevel"/>
    <w:tmpl w:val="CCF20E08"/>
    <w:lvl w:ilvl="0">
      <w:start w:val="6"/>
      <w:numFmt w:val="decimal"/>
      <w:lvlText w:val="%1"/>
      <w:lvlJc w:val="left"/>
      <w:pPr>
        <w:ind w:left="360" w:hanging="360"/>
      </w:pPr>
      <w:rPr>
        <w:rFonts w:hint="default"/>
        <w:color w:val="231F20"/>
      </w:rPr>
    </w:lvl>
    <w:lvl w:ilvl="1">
      <w:start w:val="1"/>
      <w:numFmt w:val="decimal"/>
      <w:lvlText w:val="%1.%2"/>
      <w:lvlJc w:val="left"/>
      <w:pPr>
        <w:ind w:left="1209" w:hanging="36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56" w15:restartNumberingAfterBreak="0">
    <w:nsid w:val="2702272A"/>
    <w:multiLevelType w:val="hybridMultilevel"/>
    <w:tmpl w:val="5A560F9C"/>
    <w:lvl w:ilvl="0" w:tplc="28BC0A90">
      <w:start w:val="2"/>
      <w:numFmt w:val="upperLetter"/>
      <w:lvlText w:val="%1."/>
      <w:lvlJc w:val="left"/>
      <w:pPr>
        <w:ind w:left="956" w:hanging="684"/>
      </w:pPr>
      <w:rPr>
        <w:rFonts w:hint="default"/>
        <w:b/>
        <w:bCs/>
        <w:spacing w:val="-29"/>
        <w:w w:val="99"/>
      </w:rPr>
    </w:lvl>
    <w:lvl w:ilvl="1" w:tplc="9DE0497C">
      <w:numFmt w:val="bullet"/>
      <w:lvlText w:val="•"/>
      <w:lvlJc w:val="left"/>
      <w:pPr>
        <w:ind w:left="1980" w:hanging="684"/>
      </w:pPr>
      <w:rPr>
        <w:rFonts w:hint="default"/>
      </w:rPr>
    </w:lvl>
    <w:lvl w:ilvl="2" w:tplc="AF388FD8">
      <w:numFmt w:val="bullet"/>
      <w:lvlText w:val="•"/>
      <w:lvlJc w:val="left"/>
      <w:pPr>
        <w:ind w:left="3001" w:hanging="684"/>
      </w:pPr>
      <w:rPr>
        <w:rFonts w:hint="default"/>
      </w:rPr>
    </w:lvl>
    <w:lvl w:ilvl="3" w:tplc="DED066BC">
      <w:numFmt w:val="bullet"/>
      <w:lvlText w:val="•"/>
      <w:lvlJc w:val="left"/>
      <w:pPr>
        <w:ind w:left="4021" w:hanging="684"/>
      </w:pPr>
      <w:rPr>
        <w:rFonts w:hint="default"/>
      </w:rPr>
    </w:lvl>
    <w:lvl w:ilvl="4" w:tplc="8FCE7C82">
      <w:numFmt w:val="bullet"/>
      <w:lvlText w:val="•"/>
      <w:lvlJc w:val="left"/>
      <w:pPr>
        <w:ind w:left="5042" w:hanging="684"/>
      </w:pPr>
      <w:rPr>
        <w:rFonts w:hint="default"/>
      </w:rPr>
    </w:lvl>
    <w:lvl w:ilvl="5" w:tplc="1C680CD2">
      <w:numFmt w:val="bullet"/>
      <w:lvlText w:val="•"/>
      <w:lvlJc w:val="left"/>
      <w:pPr>
        <w:ind w:left="6062" w:hanging="684"/>
      </w:pPr>
      <w:rPr>
        <w:rFonts w:hint="default"/>
      </w:rPr>
    </w:lvl>
    <w:lvl w:ilvl="6" w:tplc="1FC89EF4">
      <w:numFmt w:val="bullet"/>
      <w:lvlText w:val="•"/>
      <w:lvlJc w:val="left"/>
      <w:pPr>
        <w:ind w:left="7083" w:hanging="684"/>
      </w:pPr>
      <w:rPr>
        <w:rFonts w:hint="default"/>
      </w:rPr>
    </w:lvl>
    <w:lvl w:ilvl="7" w:tplc="7EE6ADB6">
      <w:numFmt w:val="bullet"/>
      <w:lvlText w:val="•"/>
      <w:lvlJc w:val="left"/>
      <w:pPr>
        <w:ind w:left="8103" w:hanging="684"/>
      </w:pPr>
      <w:rPr>
        <w:rFonts w:hint="default"/>
      </w:rPr>
    </w:lvl>
    <w:lvl w:ilvl="8" w:tplc="8DFED2F2">
      <w:numFmt w:val="bullet"/>
      <w:lvlText w:val="•"/>
      <w:lvlJc w:val="left"/>
      <w:pPr>
        <w:ind w:left="9124" w:hanging="684"/>
      </w:pPr>
      <w:rPr>
        <w:rFonts w:hint="default"/>
      </w:rPr>
    </w:lvl>
  </w:abstractNum>
  <w:abstractNum w:abstractNumId="57" w15:restartNumberingAfterBreak="0">
    <w:nsid w:val="271A4C1B"/>
    <w:multiLevelType w:val="hybridMultilevel"/>
    <w:tmpl w:val="BA3C2B5C"/>
    <w:lvl w:ilvl="0" w:tplc="B6AEA614">
      <w:start w:val="1"/>
      <w:numFmt w:val="decimal"/>
      <w:lvlText w:val="%1."/>
      <w:lvlJc w:val="left"/>
      <w:pPr>
        <w:ind w:left="690" w:hanging="560"/>
      </w:pPr>
      <w:rPr>
        <w:rFonts w:ascii="Times New Roman" w:eastAsia="Times New Roman" w:hAnsi="Times New Roman" w:cs="Times New Roman" w:hint="default"/>
        <w:color w:val="231F20"/>
        <w:w w:val="100"/>
        <w:sz w:val="22"/>
        <w:szCs w:val="22"/>
      </w:rPr>
    </w:lvl>
    <w:lvl w:ilvl="1" w:tplc="E6F625E2">
      <w:start w:val="1"/>
      <w:numFmt w:val="decimal"/>
      <w:lvlText w:val="%2)"/>
      <w:lvlJc w:val="left"/>
      <w:pPr>
        <w:ind w:left="1245" w:hanging="555"/>
      </w:pPr>
      <w:rPr>
        <w:rFonts w:ascii="Times New Roman" w:eastAsia="Times New Roman" w:hAnsi="Times New Roman" w:cs="Times New Roman" w:hint="default"/>
        <w:color w:val="231F20"/>
        <w:spacing w:val="-23"/>
        <w:w w:val="99"/>
        <w:sz w:val="22"/>
        <w:szCs w:val="22"/>
      </w:rPr>
    </w:lvl>
    <w:lvl w:ilvl="2" w:tplc="99FA8EBA">
      <w:numFmt w:val="bullet"/>
      <w:lvlText w:val="•"/>
      <w:lvlJc w:val="left"/>
      <w:pPr>
        <w:ind w:left="2287" w:hanging="555"/>
      </w:pPr>
      <w:rPr>
        <w:rFonts w:hint="default"/>
      </w:rPr>
    </w:lvl>
    <w:lvl w:ilvl="3" w:tplc="E2683256">
      <w:numFmt w:val="bullet"/>
      <w:lvlText w:val="•"/>
      <w:lvlJc w:val="left"/>
      <w:pPr>
        <w:ind w:left="3334" w:hanging="555"/>
      </w:pPr>
      <w:rPr>
        <w:rFonts w:hint="default"/>
      </w:rPr>
    </w:lvl>
    <w:lvl w:ilvl="4" w:tplc="6F0ED532">
      <w:numFmt w:val="bullet"/>
      <w:lvlText w:val="•"/>
      <w:lvlJc w:val="left"/>
      <w:pPr>
        <w:ind w:left="4381" w:hanging="555"/>
      </w:pPr>
      <w:rPr>
        <w:rFonts w:hint="default"/>
      </w:rPr>
    </w:lvl>
    <w:lvl w:ilvl="5" w:tplc="63A2BCF2">
      <w:numFmt w:val="bullet"/>
      <w:lvlText w:val="•"/>
      <w:lvlJc w:val="left"/>
      <w:pPr>
        <w:ind w:left="5429" w:hanging="555"/>
      </w:pPr>
      <w:rPr>
        <w:rFonts w:hint="default"/>
      </w:rPr>
    </w:lvl>
    <w:lvl w:ilvl="6" w:tplc="0076F438">
      <w:numFmt w:val="bullet"/>
      <w:lvlText w:val="•"/>
      <w:lvlJc w:val="left"/>
      <w:pPr>
        <w:ind w:left="6476" w:hanging="555"/>
      </w:pPr>
      <w:rPr>
        <w:rFonts w:hint="default"/>
      </w:rPr>
    </w:lvl>
    <w:lvl w:ilvl="7" w:tplc="92BCC85C">
      <w:numFmt w:val="bullet"/>
      <w:lvlText w:val="•"/>
      <w:lvlJc w:val="left"/>
      <w:pPr>
        <w:ind w:left="7523" w:hanging="555"/>
      </w:pPr>
      <w:rPr>
        <w:rFonts w:hint="default"/>
      </w:rPr>
    </w:lvl>
    <w:lvl w:ilvl="8" w:tplc="21481E78">
      <w:numFmt w:val="bullet"/>
      <w:lvlText w:val="•"/>
      <w:lvlJc w:val="left"/>
      <w:pPr>
        <w:ind w:left="8570" w:hanging="555"/>
      </w:pPr>
      <w:rPr>
        <w:rFonts w:hint="default"/>
      </w:rPr>
    </w:lvl>
  </w:abstractNum>
  <w:abstractNum w:abstractNumId="58" w15:restartNumberingAfterBreak="0">
    <w:nsid w:val="275816E8"/>
    <w:multiLevelType w:val="hybridMultilevel"/>
    <w:tmpl w:val="0AAE2766"/>
    <w:lvl w:ilvl="0" w:tplc="ECAC210A">
      <w:start w:val="1"/>
      <w:numFmt w:val="decimal"/>
      <w:lvlText w:val="%1."/>
      <w:lvlJc w:val="left"/>
      <w:pPr>
        <w:ind w:left="694" w:hanging="555"/>
      </w:pPr>
      <w:rPr>
        <w:rFonts w:ascii="Times New Roman" w:eastAsia="Times New Roman" w:hAnsi="Times New Roman" w:cs="Times New Roman" w:hint="default"/>
        <w:b/>
        <w:bCs/>
        <w:color w:val="231F20"/>
        <w:spacing w:val="-26"/>
        <w:w w:val="100"/>
        <w:sz w:val="22"/>
        <w:szCs w:val="22"/>
      </w:rPr>
    </w:lvl>
    <w:lvl w:ilvl="1" w:tplc="BD644A00">
      <w:numFmt w:val="bullet"/>
      <w:lvlText w:val="•"/>
      <w:lvlJc w:val="left"/>
      <w:pPr>
        <w:ind w:left="1696" w:hanging="555"/>
      </w:pPr>
      <w:rPr>
        <w:rFonts w:hint="default"/>
      </w:rPr>
    </w:lvl>
    <w:lvl w:ilvl="2" w:tplc="3452B79A">
      <w:numFmt w:val="bullet"/>
      <w:lvlText w:val="•"/>
      <w:lvlJc w:val="left"/>
      <w:pPr>
        <w:ind w:left="2693" w:hanging="555"/>
      </w:pPr>
      <w:rPr>
        <w:rFonts w:hint="default"/>
      </w:rPr>
    </w:lvl>
    <w:lvl w:ilvl="3" w:tplc="464897BE">
      <w:numFmt w:val="bullet"/>
      <w:lvlText w:val="•"/>
      <w:lvlJc w:val="left"/>
      <w:pPr>
        <w:ind w:left="3689" w:hanging="555"/>
      </w:pPr>
      <w:rPr>
        <w:rFonts w:hint="default"/>
      </w:rPr>
    </w:lvl>
    <w:lvl w:ilvl="4" w:tplc="EB2C7B4C">
      <w:numFmt w:val="bullet"/>
      <w:lvlText w:val="•"/>
      <w:lvlJc w:val="left"/>
      <w:pPr>
        <w:ind w:left="4686" w:hanging="555"/>
      </w:pPr>
      <w:rPr>
        <w:rFonts w:hint="default"/>
      </w:rPr>
    </w:lvl>
    <w:lvl w:ilvl="5" w:tplc="ABA427D6">
      <w:numFmt w:val="bullet"/>
      <w:lvlText w:val="•"/>
      <w:lvlJc w:val="left"/>
      <w:pPr>
        <w:ind w:left="5682" w:hanging="555"/>
      </w:pPr>
      <w:rPr>
        <w:rFonts w:hint="default"/>
      </w:rPr>
    </w:lvl>
    <w:lvl w:ilvl="6" w:tplc="928EDA68">
      <w:numFmt w:val="bullet"/>
      <w:lvlText w:val="•"/>
      <w:lvlJc w:val="left"/>
      <w:pPr>
        <w:ind w:left="6679" w:hanging="555"/>
      </w:pPr>
      <w:rPr>
        <w:rFonts w:hint="default"/>
      </w:rPr>
    </w:lvl>
    <w:lvl w:ilvl="7" w:tplc="58F2A01C">
      <w:numFmt w:val="bullet"/>
      <w:lvlText w:val="•"/>
      <w:lvlJc w:val="left"/>
      <w:pPr>
        <w:ind w:left="7675" w:hanging="555"/>
      </w:pPr>
      <w:rPr>
        <w:rFonts w:hint="default"/>
      </w:rPr>
    </w:lvl>
    <w:lvl w:ilvl="8" w:tplc="F1BC5858">
      <w:numFmt w:val="bullet"/>
      <w:lvlText w:val="•"/>
      <w:lvlJc w:val="left"/>
      <w:pPr>
        <w:ind w:left="8672" w:hanging="555"/>
      </w:pPr>
      <w:rPr>
        <w:rFonts w:hint="default"/>
      </w:rPr>
    </w:lvl>
  </w:abstractNum>
  <w:abstractNum w:abstractNumId="59" w15:restartNumberingAfterBreak="0">
    <w:nsid w:val="275C34D7"/>
    <w:multiLevelType w:val="multilevel"/>
    <w:tmpl w:val="948062B8"/>
    <w:lvl w:ilvl="0">
      <w:start w:val="33"/>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60" w15:restartNumberingAfterBreak="0">
    <w:nsid w:val="27C207D6"/>
    <w:multiLevelType w:val="hybridMultilevel"/>
    <w:tmpl w:val="76F07814"/>
    <w:lvl w:ilvl="0" w:tplc="23FA84E2">
      <w:start w:val="16"/>
      <w:numFmt w:val="lowerLetter"/>
      <w:lvlText w:val="(%1)"/>
      <w:lvlJc w:val="left"/>
      <w:pPr>
        <w:ind w:left="1458" w:hanging="608"/>
      </w:pPr>
      <w:rPr>
        <w:rFonts w:ascii="Times New Roman" w:eastAsia="Times New Roman" w:hAnsi="Times New Roman" w:cs="Times New Roman" w:hint="default"/>
        <w:color w:val="231F20"/>
        <w:spacing w:val="-23"/>
        <w:w w:val="99"/>
        <w:sz w:val="22"/>
        <w:szCs w:val="22"/>
      </w:rPr>
    </w:lvl>
    <w:lvl w:ilvl="1" w:tplc="70B44248">
      <w:start w:val="1"/>
      <w:numFmt w:val="lowerLetter"/>
      <w:lvlText w:val="%2)"/>
      <w:lvlJc w:val="left"/>
      <w:pPr>
        <w:ind w:left="1975" w:hanging="526"/>
      </w:pPr>
      <w:rPr>
        <w:rFonts w:hint="default"/>
        <w:w w:val="100"/>
      </w:rPr>
    </w:lvl>
    <w:lvl w:ilvl="2" w:tplc="4ECECAD6">
      <w:numFmt w:val="bullet"/>
      <w:lvlText w:val="•"/>
      <w:lvlJc w:val="left"/>
      <w:pPr>
        <w:ind w:left="3082" w:hanging="526"/>
      </w:pPr>
      <w:rPr>
        <w:rFonts w:hint="default"/>
      </w:rPr>
    </w:lvl>
    <w:lvl w:ilvl="3" w:tplc="FEEEA1C8">
      <w:numFmt w:val="bullet"/>
      <w:lvlText w:val="•"/>
      <w:lvlJc w:val="left"/>
      <w:pPr>
        <w:ind w:left="4185" w:hanging="526"/>
      </w:pPr>
      <w:rPr>
        <w:rFonts w:hint="default"/>
      </w:rPr>
    </w:lvl>
    <w:lvl w:ilvl="4" w:tplc="040EE7E8">
      <w:numFmt w:val="bullet"/>
      <w:lvlText w:val="•"/>
      <w:lvlJc w:val="left"/>
      <w:pPr>
        <w:ind w:left="5288" w:hanging="526"/>
      </w:pPr>
      <w:rPr>
        <w:rFonts w:hint="default"/>
      </w:rPr>
    </w:lvl>
    <w:lvl w:ilvl="5" w:tplc="4C024548">
      <w:numFmt w:val="bullet"/>
      <w:lvlText w:val="•"/>
      <w:lvlJc w:val="left"/>
      <w:pPr>
        <w:ind w:left="6391" w:hanging="526"/>
      </w:pPr>
      <w:rPr>
        <w:rFonts w:hint="default"/>
      </w:rPr>
    </w:lvl>
    <w:lvl w:ilvl="6" w:tplc="44224526">
      <w:numFmt w:val="bullet"/>
      <w:lvlText w:val="•"/>
      <w:lvlJc w:val="left"/>
      <w:pPr>
        <w:ind w:left="7494" w:hanging="526"/>
      </w:pPr>
      <w:rPr>
        <w:rFonts w:hint="default"/>
      </w:rPr>
    </w:lvl>
    <w:lvl w:ilvl="7" w:tplc="36BC4570">
      <w:numFmt w:val="bullet"/>
      <w:lvlText w:val="•"/>
      <w:lvlJc w:val="left"/>
      <w:pPr>
        <w:ind w:left="8597" w:hanging="526"/>
      </w:pPr>
      <w:rPr>
        <w:rFonts w:hint="default"/>
      </w:rPr>
    </w:lvl>
    <w:lvl w:ilvl="8" w:tplc="42401C48">
      <w:numFmt w:val="bullet"/>
      <w:lvlText w:val="•"/>
      <w:lvlJc w:val="left"/>
      <w:pPr>
        <w:ind w:left="9699" w:hanging="526"/>
      </w:pPr>
      <w:rPr>
        <w:rFonts w:hint="default"/>
      </w:rPr>
    </w:lvl>
  </w:abstractNum>
  <w:abstractNum w:abstractNumId="61" w15:restartNumberingAfterBreak="0">
    <w:nsid w:val="28DB0E53"/>
    <w:multiLevelType w:val="multilevel"/>
    <w:tmpl w:val="33EA0BBC"/>
    <w:lvl w:ilvl="0">
      <w:start w:val="25"/>
      <w:numFmt w:val="decimal"/>
      <w:lvlText w:val="%1"/>
      <w:lvlJc w:val="left"/>
      <w:pPr>
        <w:ind w:left="600" w:hanging="600"/>
      </w:pPr>
      <w:rPr>
        <w:rFonts w:hint="default"/>
        <w:color w:val="231F20"/>
      </w:rPr>
    </w:lvl>
    <w:lvl w:ilvl="1">
      <w:start w:val="1"/>
      <w:numFmt w:val="decimal"/>
      <w:lvlText w:val="%1.%2"/>
      <w:lvlJc w:val="left"/>
      <w:pPr>
        <w:ind w:left="1449" w:hanging="60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62" w15:restartNumberingAfterBreak="0">
    <w:nsid w:val="290974C0"/>
    <w:multiLevelType w:val="multilevel"/>
    <w:tmpl w:val="57B4F40C"/>
    <w:lvl w:ilvl="0">
      <w:start w:val="32"/>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63" w15:restartNumberingAfterBreak="0">
    <w:nsid w:val="29932A4F"/>
    <w:multiLevelType w:val="hybridMultilevel"/>
    <w:tmpl w:val="BD96AF84"/>
    <w:lvl w:ilvl="0" w:tplc="E2905A00">
      <w:start w:val="1"/>
      <w:numFmt w:val="decimal"/>
      <w:lvlText w:val="%1."/>
      <w:lvlJc w:val="left"/>
      <w:pPr>
        <w:ind w:left="381" w:hanging="278"/>
      </w:pPr>
      <w:rPr>
        <w:rFonts w:ascii="Times New Roman" w:eastAsia="Times New Roman" w:hAnsi="Times New Roman" w:cs="Times New Roman" w:hint="default"/>
        <w:i/>
        <w:color w:val="231F20"/>
        <w:spacing w:val="-21"/>
        <w:w w:val="99"/>
        <w:sz w:val="22"/>
        <w:szCs w:val="22"/>
      </w:rPr>
    </w:lvl>
    <w:lvl w:ilvl="1" w:tplc="1108CE88">
      <w:numFmt w:val="bullet"/>
      <w:lvlText w:val="•"/>
      <w:lvlJc w:val="left"/>
      <w:pPr>
        <w:ind w:left="1361" w:hanging="278"/>
      </w:pPr>
      <w:rPr>
        <w:rFonts w:hint="default"/>
      </w:rPr>
    </w:lvl>
    <w:lvl w:ilvl="2" w:tplc="D534EE4C">
      <w:numFmt w:val="bullet"/>
      <w:lvlText w:val="•"/>
      <w:lvlJc w:val="left"/>
      <w:pPr>
        <w:ind w:left="2343" w:hanging="278"/>
      </w:pPr>
      <w:rPr>
        <w:rFonts w:hint="default"/>
      </w:rPr>
    </w:lvl>
    <w:lvl w:ilvl="3" w:tplc="8836E5D4">
      <w:numFmt w:val="bullet"/>
      <w:lvlText w:val="•"/>
      <w:lvlJc w:val="left"/>
      <w:pPr>
        <w:ind w:left="3324" w:hanging="278"/>
      </w:pPr>
      <w:rPr>
        <w:rFonts w:hint="default"/>
      </w:rPr>
    </w:lvl>
    <w:lvl w:ilvl="4" w:tplc="B498C9EC">
      <w:numFmt w:val="bullet"/>
      <w:lvlText w:val="•"/>
      <w:lvlJc w:val="left"/>
      <w:pPr>
        <w:ind w:left="4306" w:hanging="278"/>
      </w:pPr>
      <w:rPr>
        <w:rFonts w:hint="default"/>
      </w:rPr>
    </w:lvl>
    <w:lvl w:ilvl="5" w:tplc="E37CBB86">
      <w:numFmt w:val="bullet"/>
      <w:lvlText w:val="•"/>
      <w:lvlJc w:val="left"/>
      <w:pPr>
        <w:ind w:left="5287" w:hanging="278"/>
      </w:pPr>
      <w:rPr>
        <w:rFonts w:hint="default"/>
      </w:rPr>
    </w:lvl>
    <w:lvl w:ilvl="6" w:tplc="B6382B90">
      <w:numFmt w:val="bullet"/>
      <w:lvlText w:val="•"/>
      <w:lvlJc w:val="left"/>
      <w:pPr>
        <w:ind w:left="6269" w:hanging="278"/>
      </w:pPr>
      <w:rPr>
        <w:rFonts w:hint="default"/>
      </w:rPr>
    </w:lvl>
    <w:lvl w:ilvl="7" w:tplc="98F68EC4">
      <w:numFmt w:val="bullet"/>
      <w:lvlText w:val="•"/>
      <w:lvlJc w:val="left"/>
      <w:pPr>
        <w:ind w:left="7250" w:hanging="278"/>
      </w:pPr>
      <w:rPr>
        <w:rFonts w:hint="default"/>
      </w:rPr>
    </w:lvl>
    <w:lvl w:ilvl="8" w:tplc="6058AB68">
      <w:numFmt w:val="bullet"/>
      <w:lvlText w:val="•"/>
      <w:lvlJc w:val="left"/>
      <w:pPr>
        <w:ind w:left="8232" w:hanging="278"/>
      </w:pPr>
      <w:rPr>
        <w:rFonts w:hint="default"/>
      </w:rPr>
    </w:lvl>
  </w:abstractNum>
  <w:abstractNum w:abstractNumId="64" w15:restartNumberingAfterBreak="0">
    <w:nsid w:val="2DA711E9"/>
    <w:multiLevelType w:val="multilevel"/>
    <w:tmpl w:val="BB286650"/>
    <w:lvl w:ilvl="0">
      <w:start w:val="21"/>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65" w15:restartNumberingAfterBreak="0">
    <w:nsid w:val="2DB23A20"/>
    <w:multiLevelType w:val="multilevel"/>
    <w:tmpl w:val="230E2482"/>
    <w:lvl w:ilvl="0">
      <w:start w:val="19"/>
      <w:numFmt w:val="decimal"/>
      <w:lvlText w:val="%1"/>
      <w:lvlJc w:val="left"/>
      <w:pPr>
        <w:ind w:left="420" w:hanging="420"/>
      </w:pPr>
      <w:rPr>
        <w:rFonts w:hint="default"/>
      </w:rPr>
    </w:lvl>
    <w:lvl w:ilvl="1">
      <w:start w:val="1"/>
      <w:numFmt w:val="decimal"/>
      <w:lvlText w:val="%1.%2"/>
      <w:lvlJc w:val="left"/>
      <w:pPr>
        <w:ind w:left="600" w:hanging="420"/>
      </w:pPr>
      <w:rPr>
        <w:rFonts w:hint="default"/>
      </w:rPr>
    </w:lvl>
    <w:lvl w:ilvl="2">
      <w:start w:val="1"/>
      <w:numFmt w:val="decimal"/>
      <w:lvlText w:val="%1.%2.%3"/>
      <w:lvlJc w:val="left"/>
      <w:pPr>
        <w:ind w:left="1232" w:hanging="720"/>
      </w:pPr>
      <w:rPr>
        <w:rFonts w:hint="default"/>
      </w:rPr>
    </w:lvl>
    <w:lvl w:ilvl="3">
      <w:start w:val="1"/>
      <w:numFmt w:val="decimal"/>
      <w:lvlText w:val="%1.%2.%3.%4"/>
      <w:lvlJc w:val="left"/>
      <w:pPr>
        <w:ind w:left="1488" w:hanging="720"/>
      </w:pPr>
      <w:rPr>
        <w:rFonts w:hint="default"/>
      </w:rPr>
    </w:lvl>
    <w:lvl w:ilvl="4">
      <w:start w:val="1"/>
      <w:numFmt w:val="decimal"/>
      <w:lvlText w:val="%1.%2.%3.%4.%5"/>
      <w:lvlJc w:val="left"/>
      <w:pPr>
        <w:ind w:left="2104" w:hanging="1080"/>
      </w:pPr>
      <w:rPr>
        <w:rFonts w:hint="default"/>
      </w:rPr>
    </w:lvl>
    <w:lvl w:ilvl="5">
      <w:start w:val="1"/>
      <w:numFmt w:val="decimal"/>
      <w:lvlText w:val="%1.%2.%3.%4.%5.%6"/>
      <w:lvlJc w:val="left"/>
      <w:pPr>
        <w:ind w:left="2360" w:hanging="1080"/>
      </w:pPr>
      <w:rPr>
        <w:rFonts w:hint="default"/>
      </w:rPr>
    </w:lvl>
    <w:lvl w:ilvl="6">
      <w:start w:val="1"/>
      <w:numFmt w:val="decimal"/>
      <w:lvlText w:val="%1.%2.%3.%4.%5.%6.%7"/>
      <w:lvlJc w:val="left"/>
      <w:pPr>
        <w:ind w:left="2976" w:hanging="1440"/>
      </w:pPr>
      <w:rPr>
        <w:rFonts w:hint="default"/>
      </w:rPr>
    </w:lvl>
    <w:lvl w:ilvl="7">
      <w:start w:val="1"/>
      <w:numFmt w:val="decimal"/>
      <w:lvlText w:val="%1.%2.%3.%4.%5.%6.%7.%8"/>
      <w:lvlJc w:val="left"/>
      <w:pPr>
        <w:ind w:left="3232" w:hanging="1440"/>
      </w:pPr>
      <w:rPr>
        <w:rFonts w:hint="default"/>
      </w:rPr>
    </w:lvl>
    <w:lvl w:ilvl="8">
      <w:start w:val="1"/>
      <w:numFmt w:val="decimal"/>
      <w:lvlText w:val="%1.%2.%3.%4.%5.%6.%7.%8.%9"/>
      <w:lvlJc w:val="left"/>
      <w:pPr>
        <w:ind w:left="3488" w:hanging="1440"/>
      </w:pPr>
      <w:rPr>
        <w:rFonts w:hint="default"/>
      </w:rPr>
    </w:lvl>
  </w:abstractNum>
  <w:abstractNum w:abstractNumId="66" w15:restartNumberingAfterBreak="0">
    <w:nsid w:val="2FB72EB8"/>
    <w:multiLevelType w:val="hybridMultilevel"/>
    <w:tmpl w:val="F064E320"/>
    <w:lvl w:ilvl="0" w:tplc="FED0F65C">
      <w:start w:val="2"/>
      <w:numFmt w:val="decimal"/>
      <w:lvlText w:val="%1"/>
      <w:lvlJc w:val="left"/>
      <w:pPr>
        <w:ind w:left="732" w:hanging="563"/>
      </w:pPr>
      <w:rPr>
        <w:rFonts w:hint="default"/>
      </w:rPr>
    </w:lvl>
    <w:lvl w:ilvl="1" w:tplc="EA4E47F8">
      <w:numFmt w:val="none"/>
      <w:lvlText w:val=""/>
      <w:lvlJc w:val="left"/>
      <w:pPr>
        <w:tabs>
          <w:tab w:val="num" w:pos="360"/>
        </w:tabs>
      </w:pPr>
    </w:lvl>
    <w:lvl w:ilvl="2" w:tplc="8D46212A">
      <w:numFmt w:val="bullet"/>
      <w:lvlText w:val="•"/>
      <w:lvlJc w:val="left"/>
      <w:pPr>
        <w:ind w:left="2721" w:hanging="563"/>
      </w:pPr>
      <w:rPr>
        <w:rFonts w:hint="default"/>
      </w:rPr>
    </w:lvl>
    <w:lvl w:ilvl="3" w:tplc="A74A6DDE">
      <w:numFmt w:val="bullet"/>
      <w:lvlText w:val="•"/>
      <w:lvlJc w:val="left"/>
      <w:pPr>
        <w:ind w:left="3711" w:hanging="563"/>
      </w:pPr>
      <w:rPr>
        <w:rFonts w:hint="default"/>
      </w:rPr>
    </w:lvl>
    <w:lvl w:ilvl="4" w:tplc="37ECD266">
      <w:numFmt w:val="bullet"/>
      <w:lvlText w:val="•"/>
      <w:lvlJc w:val="left"/>
      <w:pPr>
        <w:ind w:left="4702" w:hanging="563"/>
      </w:pPr>
      <w:rPr>
        <w:rFonts w:hint="default"/>
      </w:rPr>
    </w:lvl>
    <w:lvl w:ilvl="5" w:tplc="3B0CBF94">
      <w:numFmt w:val="bullet"/>
      <w:lvlText w:val="•"/>
      <w:lvlJc w:val="left"/>
      <w:pPr>
        <w:ind w:left="5692" w:hanging="563"/>
      </w:pPr>
      <w:rPr>
        <w:rFonts w:hint="default"/>
      </w:rPr>
    </w:lvl>
    <w:lvl w:ilvl="6" w:tplc="03ECB55C">
      <w:numFmt w:val="bullet"/>
      <w:lvlText w:val="•"/>
      <w:lvlJc w:val="left"/>
      <w:pPr>
        <w:ind w:left="6683" w:hanging="563"/>
      </w:pPr>
      <w:rPr>
        <w:rFonts w:hint="default"/>
      </w:rPr>
    </w:lvl>
    <w:lvl w:ilvl="7" w:tplc="0B24DEBA">
      <w:numFmt w:val="bullet"/>
      <w:lvlText w:val="•"/>
      <w:lvlJc w:val="left"/>
      <w:pPr>
        <w:ind w:left="7673" w:hanging="563"/>
      </w:pPr>
      <w:rPr>
        <w:rFonts w:hint="default"/>
      </w:rPr>
    </w:lvl>
    <w:lvl w:ilvl="8" w:tplc="16262E5E">
      <w:numFmt w:val="bullet"/>
      <w:lvlText w:val="•"/>
      <w:lvlJc w:val="left"/>
      <w:pPr>
        <w:ind w:left="8664" w:hanging="563"/>
      </w:pPr>
      <w:rPr>
        <w:rFonts w:hint="default"/>
      </w:rPr>
    </w:lvl>
  </w:abstractNum>
  <w:abstractNum w:abstractNumId="67" w15:restartNumberingAfterBreak="0">
    <w:nsid w:val="2FF16B25"/>
    <w:multiLevelType w:val="multilevel"/>
    <w:tmpl w:val="68944FF0"/>
    <w:lvl w:ilvl="0">
      <w:start w:val="29"/>
      <w:numFmt w:val="decimal"/>
      <w:lvlText w:val="%1"/>
      <w:lvlJc w:val="left"/>
      <w:pPr>
        <w:ind w:left="420" w:hanging="420"/>
      </w:pPr>
      <w:rPr>
        <w:rFonts w:hint="default"/>
      </w:rPr>
    </w:lvl>
    <w:lvl w:ilvl="1">
      <w:start w:val="6"/>
      <w:numFmt w:val="decimal"/>
      <w:lvlText w:val="%1.%2"/>
      <w:lvlJc w:val="left"/>
      <w:pPr>
        <w:ind w:left="510" w:hanging="4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160" w:hanging="1440"/>
      </w:pPr>
      <w:rPr>
        <w:rFonts w:hint="default"/>
      </w:rPr>
    </w:lvl>
  </w:abstractNum>
  <w:abstractNum w:abstractNumId="68" w15:restartNumberingAfterBreak="0">
    <w:nsid w:val="30323AAD"/>
    <w:multiLevelType w:val="hybridMultilevel"/>
    <w:tmpl w:val="6554E2F2"/>
    <w:lvl w:ilvl="0" w:tplc="2E469F22">
      <w:start w:val="1"/>
      <w:numFmt w:val="lowerLetter"/>
      <w:lvlText w:val="%1"/>
      <w:lvlJc w:val="left"/>
      <w:pPr>
        <w:ind w:left="1224" w:hanging="360"/>
      </w:pPr>
      <w:rPr>
        <w:rFonts w:hint="default"/>
      </w:rPr>
    </w:lvl>
    <w:lvl w:ilvl="1" w:tplc="04090019">
      <w:start w:val="1"/>
      <w:numFmt w:val="lowerLetter"/>
      <w:lvlText w:val="%2."/>
      <w:lvlJc w:val="left"/>
      <w:pPr>
        <w:ind w:left="1944" w:hanging="360"/>
      </w:pPr>
    </w:lvl>
    <w:lvl w:ilvl="2" w:tplc="0409001B">
      <w:start w:val="1"/>
      <w:numFmt w:val="lowerRoman"/>
      <w:lvlText w:val="%3."/>
      <w:lvlJc w:val="right"/>
      <w:pPr>
        <w:ind w:left="2664" w:hanging="180"/>
      </w:pPr>
    </w:lvl>
    <w:lvl w:ilvl="3" w:tplc="0409000F">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69" w15:restartNumberingAfterBreak="0">
    <w:nsid w:val="30F44F0A"/>
    <w:multiLevelType w:val="multilevel"/>
    <w:tmpl w:val="03D67FC6"/>
    <w:lvl w:ilvl="0">
      <w:start w:val="46"/>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70" w15:restartNumberingAfterBreak="0">
    <w:nsid w:val="311D5EE3"/>
    <w:multiLevelType w:val="multilevel"/>
    <w:tmpl w:val="ED5473FE"/>
    <w:lvl w:ilvl="0">
      <w:start w:val="10"/>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71" w15:restartNumberingAfterBreak="0">
    <w:nsid w:val="315A0EDA"/>
    <w:multiLevelType w:val="multilevel"/>
    <w:tmpl w:val="DCECC602"/>
    <w:lvl w:ilvl="0">
      <w:start w:val="7"/>
      <w:numFmt w:val="decimal"/>
      <w:lvlText w:val="%1"/>
      <w:lvlJc w:val="left"/>
      <w:pPr>
        <w:ind w:left="360" w:hanging="360"/>
      </w:pPr>
      <w:rPr>
        <w:rFonts w:hint="default"/>
        <w:color w:val="231F20"/>
      </w:rPr>
    </w:lvl>
    <w:lvl w:ilvl="1">
      <w:start w:val="1"/>
      <w:numFmt w:val="decimal"/>
      <w:lvlText w:val="%1.%2"/>
      <w:lvlJc w:val="left"/>
      <w:pPr>
        <w:ind w:left="1209" w:hanging="36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72" w15:restartNumberingAfterBreak="0">
    <w:nsid w:val="318B50A8"/>
    <w:multiLevelType w:val="multilevel"/>
    <w:tmpl w:val="22A68C4C"/>
    <w:lvl w:ilvl="0">
      <w:start w:val="4"/>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73" w15:restartNumberingAfterBreak="0">
    <w:nsid w:val="325D6917"/>
    <w:multiLevelType w:val="hybridMultilevel"/>
    <w:tmpl w:val="AE206D5E"/>
    <w:lvl w:ilvl="0" w:tplc="3EB40568">
      <w:start w:val="1"/>
      <w:numFmt w:val="decimal"/>
      <w:lvlText w:val="%1."/>
      <w:lvlJc w:val="left"/>
      <w:pPr>
        <w:ind w:left="702" w:hanging="570"/>
      </w:pPr>
      <w:rPr>
        <w:rFonts w:ascii="Times New Roman" w:eastAsia="Times New Roman" w:hAnsi="Times New Roman" w:cs="Times New Roman" w:hint="default"/>
        <w:color w:val="231F20"/>
        <w:spacing w:val="-23"/>
        <w:w w:val="100"/>
        <w:sz w:val="22"/>
        <w:szCs w:val="22"/>
      </w:rPr>
    </w:lvl>
    <w:lvl w:ilvl="1" w:tplc="BD0056B8">
      <w:start w:val="1"/>
      <w:numFmt w:val="lowerLetter"/>
      <w:lvlText w:val="%2)"/>
      <w:lvlJc w:val="left"/>
      <w:pPr>
        <w:ind w:left="1202" w:hanging="500"/>
      </w:pPr>
      <w:rPr>
        <w:rFonts w:ascii="Times New Roman" w:eastAsia="Times New Roman" w:hAnsi="Times New Roman" w:cs="Times New Roman" w:hint="default"/>
        <w:color w:val="231F20"/>
        <w:w w:val="100"/>
        <w:sz w:val="22"/>
        <w:szCs w:val="22"/>
      </w:rPr>
    </w:lvl>
    <w:lvl w:ilvl="2" w:tplc="22325B02">
      <w:start w:val="1"/>
      <w:numFmt w:val="lowerRoman"/>
      <w:lvlText w:val="%3)"/>
      <w:lvlJc w:val="left"/>
      <w:pPr>
        <w:ind w:left="1202" w:hanging="580"/>
      </w:pPr>
      <w:rPr>
        <w:rFonts w:ascii="Times New Roman" w:eastAsia="Times New Roman" w:hAnsi="Times New Roman" w:cs="Times New Roman" w:hint="default"/>
        <w:color w:val="231F20"/>
        <w:w w:val="100"/>
        <w:sz w:val="22"/>
        <w:szCs w:val="22"/>
      </w:rPr>
    </w:lvl>
    <w:lvl w:ilvl="3" w:tplc="DDC2DAAA">
      <w:numFmt w:val="bullet"/>
      <w:lvlText w:val="•"/>
      <w:lvlJc w:val="left"/>
      <w:pPr>
        <w:ind w:left="3303" w:hanging="580"/>
      </w:pPr>
      <w:rPr>
        <w:rFonts w:hint="default"/>
      </w:rPr>
    </w:lvl>
    <w:lvl w:ilvl="4" w:tplc="39B68D52">
      <w:numFmt w:val="bullet"/>
      <w:lvlText w:val="•"/>
      <w:lvlJc w:val="left"/>
      <w:pPr>
        <w:ind w:left="4355" w:hanging="580"/>
      </w:pPr>
      <w:rPr>
        <w:rFonts w:hint="default"/>
      </w:rPr>
    </w:lvl>
    <w:lvl w:ilvl="5" w:tplc="29F62378">
      <w:numFmt w:val="bullet"/>
      <w:lvlText w:val="•"/>
      <w:lvlJc w:val="left"/>
      <w:pPr>
        <w:ind w:left="5406" w:hanging="580"/>
      </w:pPr>
      <w:rPr>
        <w:rFonts w:hint="default"/>
      </w:rPr>
    </w:lvl>
    <w:lvl w:ilvl="6" w:tplc="F74A73DE">
      <w:numFmt w:val="bullet"/>
      <w:lvlText w:val="•"/>
      <w:lvlJc w:val="left"/>
      <w:pPr>
        <w:ind w:left="6458" w:hanging="580"/>
      </w:pPr>
      <w:rPr>
        <w:rFonts w:hint="default"/>
      </w:rPr>
    </w:lvl>
    <w:lvl w:ilvl="7" w:tplc="73BEC078">
      <w:numFmt w:val="bullet"/>
      <w:lvlText w:val="•"/>
      <w:lvlJc w:val="left"/>
      <w:pPr>
        <w:ind w:left="7510" w:hanging="580"/>
      </w:pPr>
      <w:rPr>
        <w:rFonts w:hint="default"/>
      </w:rPr>
    </w:lvl>
    <w:lvl w:ilvl="8" w:tplc="6852A79E">
      <w:numFmt w:val="bullet"/>
      <w:lvlText w:val="•"/>
      <w:lvlJc w:val="left"/>
      <w:pPr>
        <w:ind w:left="8562" w:hanging="580"/>
      </w:pPr>
      <w:rPr>
        <w:rFonts w:hint="default"/>
      </w:rPr>
    </w:lvl>
  </w:abstractNum>
  <w:abstractNum w:abstractNumId="74" w15:restartNumberingAfterBreak="0">
    <w:nsid w:val="327E42AD"/>
    <w:multiLevelType w:val="multilevel"/>
    <w:tmpl w:val="3168C812"/>
    <w:lvl w:ilvl="0">
      <w:start w:val="42"/>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75" w15:restartNumberingAfterBreak="0">
    <w:nsid w:val="33382533"/>
    <w:multiLevelType w:val="hybridMultilevel"/>
    <w:tmpl w:val="B622B954"/>
    <w:lvl w:ilvl="0" w:tplc="69C05894">
      <w:start w:val="7"/>
      <w:numFmt w:val="decimal"/>
      <w:lvlText w:val="%1."/>
      <w:lvlJc w:val="left"/>
      <w:pPr>
        <w:ind w:left="936" w:hanging="667"/>
      </w:pPr>
      <w:rPr>
        <w:rFonts w:ascii="Times New Roman" w:eastAsia="Times New Roman" w:hAnsi="Times New Roman" w:cs="Times New Roman" w:hint="default"/>
        <w:color w:val="231F20"/>
        <w:w w:val="100"/>
        <w:sz w:val="22"/>
        <w:szCs w:val="22"/>
      </w:rPr>
    </w:lvl>
    <w:lvl w:ilvl="1" w:tplc="7DD27CFE">
      <w:start w:val="1"/>
      <w:numFmt w:val="upperLetter"/>
      <w:lvlText w:val="%2."/>
      <w:lvlJc w:val="left"/>
      <w:pPr>
        <w:ind w:left="881" w:hanging="612"/>
      </w:pPr>
      <w:rPr>
        <w:rFonts w:ascii="Times New Roman" w:eastAsia="Times New Roman" w:hAnsi="Times New Roman" w:cs="Times New Roman" w:hint="default"/>
        <w:b/>
        <w:bCs/>
        <w:color w:val="231F20"/>
        <w:w w:val="99"/>
        <w:sz w:val="22"/>
        <w:szCs w:val="22"/>
      </w:rPr>
    </w:lvl>
    <w:lvl w:ilvl="2" w:tplc="8DF22288">
      <w:numFmt w:val="bullet"/>
      <w:lvlText w:val="•"/>
      <w:lvlJc w:val="left"/>
      <w:pPr>
        <w:ind w:left="2076" w:hanging="612"/>
      </w:pPr>
      <w:rPr>
        <w:rFonts w:hint="default"/>
      </w:rPr>
    </w:lvl>
    <w:lvl w:ilvl="3" w:tplc="2C30AB50">
      <w:numFmt w:val="bullet"/>
      <w:lvlText w:val="•"/>
      <w:lvlJc w:val="left"/>
      <w:pPr>
        <w:ind w:left="3212" w:hanging="612"/>
      </w:pPr>
      <w:rPr>
        <w:rFonts w:hint="default"/>
      </w:rPr>
    </w:lvl>
    <w:lvl w:ilvl="4" w:tplc="AC1AED82">
      <w:numFmt w:val="bullet"/>
      <w:lvlText w:val="•"/>
      <w:lvlJc w:val="left"/>
      <w:pPr>
        <w:ind w:left="4348" w:hanging="612"/>
      </w:pPr>
      <w:rPr>
        <w:rFonts w:hint="default"/>
      </w:rPr>
    </w:lvl>
    <w:lvl w:ilvl="5" w:tplc="5BC64E32">
      <w:numFmt w:val="bullet"/>
      <w:lvlText w:val="•"/>
      <w:lvlJc w:val="left"/>
      <w:pPr>
        <w:ind w:left="5484" w:hanging="612"/>
      </w:pPr>
      <w:rPr>
        <w:rFonts w:hint="default"/>
      </w:rPr>
    </w:lvl>
    <w:lvl w:ilvl="6" w:tplc="6D0E534E">
      <w:numFmt w:val="bullet"/>
      <w:lvlText w:val="•"/>
      <w:lvlJc w:val="left"/>
      <w:pPr>
        <w:ind w:left="6620" w:hanging="612"/>
      </w:pPr>
      <w:rPr>
        <w:rFonts w:hint="default"/>
      </w:rPr>
    </w:lvl>
    <w:lvl w:ilvl="7" w:tplc="632869FC">
      <w:numFmt w:val="bullet"/>
      <w:lvlText w:val="•"/>
      <w:lvlJc w:val="left"/>
      <w:pPr>
        <w:ind w:left="7757" w:hanging="612"/>
      </w:pPr>
      <w:rPr>
        <w:rFonts w:hint="default"/>
      </w:rPr>
    </w:lvl>
    <w:lvl w:ilvl="8" w:tplc="424A7844">
      <w:numFmt w:val="bullet"/>
      <w:lvlText w:val="•"/>
      <w:lvlJc w:val="left"/>
      <w:pPr>
        <w:ind w:left="8893" w:hanging="612"/>
      </w:pPr>
      <w:rPr>
        <w:rFonts w:hint="default"/>
      </w:rPr>
    </w:lvl>
  </w:abstractNum>
  <w:abstractNum w:abstractNumId="76" w15:restartNumberingAfterBreak="0">
    <w:nsid w:val="335C0AB3"/>
    <w:multiLevelType w:val="multilevel"/>
    <w:tmpl w:val="2A34587E"/>
    <w:lvl w:ilvl="0">
      <w:start w:val="4"/>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77" w15:restartNumberingAfterBreak="0">
    <w:nsid w:val="33987F99"/>
    <w:multiLevelType w:val="hybridMultilevel"/>
    <w:tmpl w:val="BCFCC504"/>
    <w:lvl w:ilvl="0" w:tplc="D69A9290">
      <w:start w:val="1"/>
      <w:numFmt w:val="decimal"/>
      <w:lvlText w:val="%1."/>
      <w:lvlJc w:val="left"/>
      <w:pPr>
        <w:ind w:left="582" w:hanging="452"/>
      </w:pPr>
      <w:rPr>
        <w:rFonts w:ascii="Times New Roman" w:eastAsia="Times New Roman" w:hAnsi="Times New Roman" w:cs="Times New Roman" w:hint="default"/>
        <w:color w:val="231F20"/>
        <w:spacing w:val="-23"/>
        <w:w w:val="100"/>
        <w:sz w:val="22"/>
        <w:szCs w:val="22"/>
      </w:rPr>
    </w:lvl>
    <w:lvl w:ilvl="1" w:tplc="27787760">
      <w:numFmt w:val="bullet"/>
      <w:lvlText w:val="•"/>
      <w:lvlJc w:val="left"/>
      <w:pPr>
        <w:ind w:left="1588" w:hanging="452"/>
      </w:pPr>
      <w:rPr>
        <w:rFonts w:hint="default"/>
      </w:rPr>
    </w:lvl>
    <w:lvl w:ilvl="2" w:tplc="1D5A53D2">
      <w:numFmt w:val="bullet"/>
      <w:lvlText w:val="•"/>
      <w:lvlJc w:val="left"/>
      <w:pPr>
        <w:ind w:left="2597" w:hanging="452"/>
      </w:pPr>
      <w:rPr>
        <w:rFonts w:hint="default"/>
      </w:rPr>
    </w:lvl>
    <w:lvl w:ilvl="3" w:tplc="37284AB6">
      <w:numFmt w:val="bullet"/>
      <w:lvlText w:val="•"/>
      <w:lvlJc w:val="left"/>
      <w:pPr>
        <w:ind w:left="3605" w:hanging="452"/>
      </w:pPr>
      <w:rPr>
        <w:rFonts w:hint="default"/>
      </w:rPr>
    </w:lvl>
    <w:lvl w:ilvl="4" w:tplc="7CC627A0">
      <w:numFmt w:val="bullet"/>
      <w:lvlText w:val="•"/>
      <w:lvlJc w:val="left"/>
      <w:pPr>
        <w:ind w:left="4614" w:hanging="452"/>
      </w:pPr>
      <w:rPr>
        <w:rFonts w:hint="default"/>
      </w:rPr>
    </w:lvl>
    <w:lvl w:ilvl="5" w:tplc="6A886E5C">
      <w:numFmt w:val="bullet"/>
      <w:lvlText w:val="•"/>
      <w:lvlJc w:val="left"/>
      <w:pPr>
        <w:ind w:left="5622" w:hanging="452"/>
      </w:pPr>
      <w:rPr>
        <w:rFonts w:hint="default"/>
      </w:rPr>
    </w:lvl>
    <w:lvl w:ilvl="6" w:tplc="1A4ADBCC">
      <w:numFmt w:val="bullet"/>
      <w:lvlText w:val="•"/>
      <w:lvlJc w:val="left"/>
      <w:pPr>
        <w:ind w:left="6631" w:hanging="452"/>
      </w:pPr>
      <w:rPr>
        <w:rFonts w:hint="default"/>
      </w:rPr>
    </w:lvl>
    <w:lvl w:ilvl="7" w:tplc="B1C8ED44">
      <w:numFmt w:val="bullet"/>
      <w:lvlText w:val="•"/>
      <w:lvlJc w:val="left"/>
      <w:pPr>
        <w:ind w:left="7639" w:hanging="452"/>
      </w:pPr>
      <w:rPr>
        <w:rFonts w:hint="default"/>
      </w:rPr>
    </w:lvl>
    <w:lvl w:ilvl="8" w:tplc="D3E0F39E">
      <w:numFmt w:val="bullet"/>
      <w:lvlText w:val="•"/>
      <w:lvlJc w:val="left"/>
      <w:pPr>
        <w:ind w:left="8648" w:hanging="452"/>
      </w:pPr>
      <w:rPr>
        <w:rFonts w:hint="default"/>
      </w:rPr>
    </w:lvl>
  </w:abstractNum>
  <w:abstractNum w:abstractNumId="78" w15:restartNumberingAfterBreak="0">
    <w:nsid w:val="362F5761"/>
    <w:multiLevelType w:val="hybridMultilevel"/>
    <w:tmpl w:val="CDEC64D4"/>
    <w:lvl w:ilvl="0" w:tplc="8C7CE820">
      <w:start w:val="1"/>
      <w:numFmt w:val="decimal"/>
      <w:lvlText w:val="%1."/>
      <w:lvlJc w:val="left"/>
      <w:pPr>
        <w:ind w:left="502" w:hanging="372"/>
      </w:pPr>
      <w:rPr>
        <w:rFonts w:ascii="Times New Roman" w:eastAsia="Times New Roman" w:hAnsi="Times New Roman" w:cs="Times New Roman" w:hint="default"/>
        <w:color w:val="231F20"/>
        <w:w w:val="100"/>
        <w:sz w:val="22"/>
        <w:szCs w:val="22"/>
      </w:rPr>
    </w:lvl>
    <w:lvl w:ilvl="1" w:tplc="C3285A82">
      <w:numFmt w:val="bullet"/>
      <w:lvlText w:val="•"/>
      <w:lvlJc w:val="left"/>
      <w:pPr>
        <w:ind w:left="1516" w:hanging="372"/>
      </w:pPr>
      <w:rPr>
        <w:rFonts w:hint="default"/>
      </w:rPr>
    </w:lvl>
    <w:lvl w:ilvl="2" w:tplc="8EEC7548">
      <w:numFmt w:val="bullet"/>
      <w:lvlText w:val="•"/>
      <w:lvlJc w:val="left"/>
      <w:pPr>
        <w:ind w:left="2533" w:hanging="372"/>
      </w:pPr>
      <w:rPr>
        <w:rFonts w:hint="default"/>
      </w:rPr>
    </w:lvl>
    <w:lvl w:ilvl="3" w:tplc="A698C4FE">
      <w:numFmt w:val="bullet"/>
      <w:lvlText w:val="•"/>
      <w:lvlJc w:val="left"/>
      <w:pPr>
        <w:ind w:left="3549" w:hanging="372"/>
      </w:pPr>
      <w:rPr>
        <w:rFonts w:hint="default"/>
      </w:rPr>
    </w:lvl>
    <w:lvl w:ilvl="4" w:tplc="FE40860C">
      <w:numFmt w:val="bullet"/>
      <w:lvlText w:val="•"/>
      <w:lvlJc w:val="left"/>
      <w:pPr>
        <w:ind w:left="4566" w:hanging="372"/>
      </w:pPr>
      <w:rPr>
        <w:rFonts w:hint="default"/>
      </w:rPr>
    </w:lvl>
    <w:lvl w:ilvl="5" w:tplc="188CF71A">
      <w:numFmt w:val="bullet"/>
      <w:lvlText w:val="•"/>
      <w:lvlJc w:val="left"/>
      <w:pPr>
        <w:ind w:left="5582" w:hanging="372"/>
      </w:pPr>
      <w:rPr>
        <w:rFonts w:hint="default"/>
      </w:rPr>
    </w:lvl>
    <w:lvl w:ilvl="6" w:tplc="51FCBF98">
      <w:numFmt w:val="bullet"/>
      <w:lvlText w:val="•"/>
      <w:lvlJc w:val="left"/>
      <w:pPr>
        <w:ind w:left="6599" w:hanging="372"/>
      </w:pPr>
      <w:rPr>
        <w:rFonts w:hint="default"/>
      </w:rPr>
    </w:lvl>
    <w:lvl w:ilvl="7" w:tplc="CAA84C76">
      <w:numFmt w:val="bullet"/>
      <w:lvlText w:val="•"/>
      <w:lvlJc w:val="left"/>
      <w:pPr>
        <w:ind w:left="7615" w:hanging="372"/>
      </w:pPr>
      <w:rPr>
        <w:rFonts w:hint="default"/>
      </w:rPr>
    </w:lvl>
    <w:lvl w:ilvl="8" w:tplc="B476BD14">
      <w:numFmt w:val="bullet"/>
      <w:lvlText w:val="•"/>
      <w:lvlJc w:val="left"/>
      <w:pPr>
        <w:ind w:left="8632" w:hanging="372"/>
      </w:pPr>
      <w:rPr>
        <w:rFonts w:hint="default"/>
      </w:rPr>
    </w:lvl>
  </w:abstractNum>
  <w:abstractNum w:abstractNumId="79" w15:restartNumberingAfterBreak="0">
    <w:nsid w:val="36385261"/>
    <w:multiLevelType w:val="hybridMultilevel"/>
    <w:tmpl w:val="17A6986A"/>
    <w:lvl w:ilvl="0" w:tplc="AF54A972">
      <w:start w:val="1"/>
      <w:numFmt w:val="decimal"/>
      <w:lvlText w:val="%1."/>
      <w:lvlJc w:val="left"/>
      <w:pPr>
        <w:ind w:left="691" w:hanging="563"/>
      </w:pPr>
      <w:rPr>
        <w:rFonts w:ascii="Times New Roman" w:eastAsia="Times New Roman" w:hAnsi="Times New Roman" w:cs="Times New Roman" w:hint="default"/>
        <w:color w:val="231F20"/>
        <w:spacing w:val="-23"/>
        <w:w w:val="99"/>
        <w:sz w:val="22"/>
        <w:szCs w:val="22"/>
      </w:rPr>
    </w:lvl>
    <w:lvl w:ilvl="1" w:tplc="226CE734">
      <w:numFmt w:val="bullet"/>
      <w:lvlText w:val="•"/>
      <w:lvlJc w:val="left"/>
      <w:pPr>
        <w:ind w:left="1696" w:hanging="563"/>
      </w:pPr>
      <w:rPr>
        <w:rFonts w:hint="default"/>
      </w:rPr>
    </w:lvl>
    <w:lvl w:ilvl="2" w:tplc="353248A6">
      <w:numFmt w:val="bullet"/>
      <w:lvlText w:val="•"/>
      <w:lvlJc w:val="left"/>
      <w:pPr>
        <w:ind w:left="2693" w:hanging="563"/>
      </w:pPr>
      <w:rPr>
        <w:rFonts w:hint="default"/>
      </w:rPr>
    </w:lvl>
    <w:lvl w:ilvl="3" w:tplc="977C1DE6">
      <w:numFmt w:val="bullet"/>
      <w:lvlText w:val="•"/>
      <w:lvlJc w:val="left"/>
      <w:pPr>
        <w:ind w:left="3689" w:hanging="563"/>
      </w:pPr>
      <w:rPr>
        <w:rFonts w:hint="default"/>
      </w:rPr>
    </w:lvl>
    <w:lvl w:ilvl="4" w:tplc="497C6D88">
      <w:numFmt w:val="bullet"/>
      <w:lvlText w:val="•"/>
      <w:lvlJc w:val="left"/>
      <w:pPr>
        <w:ind w:left="4686" w:hanging="563"/>
      </w:pPr>
      <w:rPr>
        <w:rFonts w:hint="default"/>
      </w:rPr>
    </w:lvl>
    <w:lvl w:ilvl="5" w:tplc="8AE28B76">
      <w:numFmt w:val="bullet"/>
      <w:lvlText w:val="•"/>
      <w:lvlJc w:val="left"/>
      <w:pPr>
        <w:ind w:left="5682" w:hanging="563"/>
      </w:pPr>
      <w:rPr>
        <w:rFonts w:hint="default"/>
      </w:rPr>
    </w:lvl>
    <w:lvl w:ilvl="6" w:tplc="B1267552">
      <w:numFmt w:val="bullet"/>
      <w:lvlText w:val="•"/>
      <w:lvlJc w:val="left"/>
      <w:pPr>
        <w:ind w:left="6679" w:hanging="563"/>
      </w:pPr>
      <w:rPr>
        <w:rFonts w:hint="default"/>
      </w:rPr>
    </w:lvl>
    <w:lvl w:ilvl="7" w:tplc="6EAC30DE">
      <w:numFmt w:val="bullet"/>
      <w:lvlText w:val="•"/>
      <w:lvlJc w:val="left"/>
      <w:pPr>
        <w:ind w:left="7675" w:hanging="563"/>
      </w:pPr>
      <w:rPr>
        <w:rFonts w:hint="default"/>
      </w:rPr>
    </w:lvl>
    <w:lvl w:ilvl="8" w:tplc="1CA8E3F0">
      <w:numFmt w:val="bullet"/>
      <w:lvlText w:val="•"/>
      <w:lvlJc w:val="left"/>
      <w:pPr>
        <w:ind w:left="8672" w:hanging="563"/>
      </w:pPr>
      <w:rPr>
        <w:rFonts w:hint="default"/>
      </w:rPr>
    </w:lvl>
  </w:abstractNum>
  <w:abstractNum w:abstractNumId="80" w15:restartNumberingAfterBreak="0">
    <w:nsid w:val="369531B5"/>
    <w:multiLevelType w:val="hybridMultilevel"/>
    <w:tmpl w:val="54C45E56"/>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81" w15:restartNumberingAfterBreak="0">
    <w:nsid w:val="373E7AF1"/>
    <w:multiLevelType w:val="hybridMultilevel"/>
    <w:tmpl w:val="8C12F250"/>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82" w15:restartNumberingAfterBreak="0">
    <w:nsid w:val="377718F9"/>
    <w:multiLevelType w:val="hybridMultilevel"/>
    <w:tmpl w:val="5718BE06"/>
    <w:lvl w:ilvl="0" w:tplc="71A4140E">
      <w:start w:val="41"/>
      <w:numFmt w:val="decimal"/>
      <w:lvlText w:val="%1"/>
      <w:lvlJc w:val="left"/>
      <w:pPr>
        <w:ind w:left="944" w:hanging="675"/>
      </w:pPr>
      <w:rPr>
        <w:rFonts w:ascii="Times New Roman" w:eastAsia="Times New Roman" w:hAnsi="Times New Roman" w:cs="Times New Roman" w:hint="default"/>
        <w:b/>
        <w:bCs/>
        <w:color w:val="231F20"/>
        <w:spacing w:val="-22"/>
        <w:w w:val="99"/>
        <w:sz w:val="22"/>
        <w:szCs w:val="22"/>
      </w:rPr>
    </w:lvl>
    <w:lvl w:ilvl="1" w:tplc="DBD041F8">
      <w:numFmt w:val="none"/>
      <w:lvlText w:val=""/>
      <w:lvlJc w:val="left"/>
      <w:pPr>
        <w:tabs>
          <w:tab w:val="num" w:pos="360"/>
        </w:tabs>
      </w:pPr>
    </w:lvl>
    <w:lvl w:ilvl="2" w:tplc="4E3CB872">
      <w:start w:val="1"/>
      <w:numFmt w:val="lowerLetter"/>
      <w:lvlText w:val="%3)"/>
      <w:lvlJc w:val="left"/>
      <w:pPr>
        <w:ind w:left="1481" w:hanging="537"/>
      </w:pPr>
      <w:rPr>
        <w:rFonts w:ascii="Times New Roman" w:eastAsia="Times New Roman" w:hAnsi="Times New Roman" w:cs="Times New Roman" w:hint="default"/>
        <w:color w:val="231F20"/>
        <w:w w:val="100"/>
        <w:sz w:val="22"/>
        <w:szCs w:val="22"/>
      </w:rPr>
    </w:lvl>
    <w:lvl w:ilvl="3" w:tplc="9BAC8952">
      <w:numFmt w:val="bullet"/>
      <w:lvlText w:val="•"/>
      <w:lvlJc w:val="left"/>
      <w:pPr>
        <w:ind w:left="2690" w:hanging="537"/>
      </w:pPr>
      <w:rPr>
        <w:rFonts w:hint="default"/>
      </w:rPr>
    </w:lvl>
    <w:lvl w:ilvl="4" w:tplc="8B2A674E">
      <w:numFmt w:val="bullet"/>
      <w:lvlText w:val="•"/>
      <w:lvlJc w:val="left"/>
      <w:pPr>
        <w:ind w:left="3901" w:hanging="537"/>
      </w:pPr>
      <w:rPr>
        <w:rFonts w:hint="default"/>
      </w:rPr>
    </w:lvl>
    <w:lvl w:ilvl="5" w:tplc="AEF691DC">
      <w:numFmt w:val="bullet"/>
      <w:lvlText w:val="•"/>
      <w:lvlJc w:val="left"/>
      <w:pPr>
        <w:ind w:left="5112" w:hanging="537"/>
      </w:pPr>
      <w:rPr>
        <w:rFonts w:hint="default"/>
      </w:rPr>
    </w:lvl>
    <w:lvl w:ilvl="6" w:tplc="2EFCC4DA">
      <w:numFmt w:val="bullet"/>
      <w:lvlText w:val="•"/>
      <w:lvlJc w:val="left"/>
      <w:pPr>
        <w:ind w:left="6322" w:hanging="537"/>
      </w:pPr>
      <w:rPr>
        <w:rFonts w:hint="default"/>
      </w:rPr>
    </w:lvl>
    <w:lvl w:ilvl="7" w:tplc="9120F000">
      <w:numFmt w:val="bullet"/>
      <w:lvlText w:val="•"/>
      <w:lvlJc w:val="left"/>
      <w:pPr>
        <w:ind w:left="7533" w:hanging="537"/>
      </w:pPr>
      <w:rPr>
        <w:rFonts w:hint="default"/>
      </w:rPr>
    </w:lvl>
    <w:lvl w:ilvl="8" w:tplc="E2462DB4">
      <w:numFmt w:val="bullet"/>
      <w:lvlText w:val="•"/>
      <w:lvlJc w:val="left"/>
      <w:pPr>
        <w:ind w:left="8744" w:hanging="537"/>
      </w:pPr>
      <w:rPr>
        <w:rFonts w:hint="default"/>
      </w:rPr>
    </w:lvl>
  </w:abstractNum>
  <w:abstractNum w:abstractNumId="83" w15:restartNumberingAfterBreak="0">
    <w:nsid w:val="37AA3923"/>
    <w:multiLevelType w:val="multilevel"/>
    <w:tmpl w:val="731C61B2"/>
    <w:lvl w:ilvl="0">
      <w:start w:val="49"/>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84" w15:restartNumberingAfterBreak="0">
    <w:nsid w:val="38490B07"/>
    <w:multiLevelType w:val="multilevel"/>
    <w:tmpl w:val="6F92D846"/>
    <w:lvl w:ilvl="0">
      <w:start w:val="39"/>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85" w15:restartNumberingAfterBreak="0">
    <w:nsid w:val="38C3589A"/>
    <w:multiLevelType w:val="hybridMultilevel"/>
    <w:tmpl w:val="CE54EE0E"/>
    <w:lvl w:ilvl="0" w:tplc="2E469F22">
      <w:start w:val="1"/>
      <w:numFmt w:val="lowerLetter"/>
      <w:lvlText w:val="%1"/>
      <w:lvlJc w:val="left"/>
      <w:pPr>
        <w:ind w:left="1224" w:hanging="360"/>
      </w:pPr>
      <w:rPr>
        <w:rFonts w:hint="default"/>
      </w:rPr>
    </w:lvl>
    <w:lvl w:ilvl="1" w:tplc="04090019">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86" w15:restartNumberingAfterBreak="0">
    <w:nsid w:val="395404C8"/>
    <w:multiLevelType w:val="hybridMultilevel"/>
    <w:tmpl w:val="3E40A888"/>
    <w:lvl w:ilvl="0" w:tplc="1A9E6430">
      <w:start w:val="1"/>
      <w:numFmt w:val="decimal"/>
      <w:lvlText w:val="%1."/>
      <w:lvlJc w:val="left"/>
      <w:pPr>
        <w:ind w:left="701" w:hanging="568"/>
      </w:pPr>
      <w:rPr>
        <w:rFonts w:ascii="Times New Roman" w:eastAsia="Times New Roman" w:hAnsi="Times New Roman" w:cs="Times New Roman" w:hint="default"/>
        <w:color w:val="231F20"/>
        <w:spacing w:val="-23"/>
        <w:w w:val="100"/>
        <w:sz w:val="22"/>
        <w:szCs w:val="22"/>
      </w:rPr>
    </w:lvl>
    <w:lvl w:ilvl="1" w:tplc="0BF4F084">
      <w:numFmt w:val="bullet"/>
      <w:lvlText w:val="•"/>
      <w:lvlJc w:val="left"/>
      <w:pPr>
        <w:ind w:left="1696" w:hanging="568"/>
      </w:pPr>
      <w:rPr>
        <w:rFonts w:hint="default"/>
      </w:rPr>
    </w:lvl>
    <w:lvl w:ilvl="2" w:tplc="B2D4FF60">
      <w:numFmt w:val="bullet"/>
      <w:lvlText w:val="•"/>
      <w:lvlJc w:val="left"/>
      <w:pPr>
        <w:ind w:left="2693" w:hanging="568"/>
      </w:pPr>
      <w:rPr>
        <w:rFonts w:hint="default"/>
      </w:rPr>
    </w:lvl>
    <w:lvl w:ilvl="3" w:tplc="C57816C6">
      <w:numFmt w:val="bullet"/>
      <w:lvlText w:val="•"/>
      <w:lvlJc w:val="left"/>
      <w:pPr>
        <w:ind w:left="3689" w:hanging="568"/>
      </w:pPr>
      <w:rPr>
        <w:rFonts w:hint="default"/>
      </w:rPr>
    </w:lvl>
    <w:lvl w:ilvl="4" w:tplc="0AA4B7D4">
      <w:numFmt w:val="bullet"/>
      <w:lvlText w:val="•"/>
      <w:lvlJc w:val="left"/>
      <w:pPr>
        <w:ind w:left="4686" w:hanging="568"/>
      </w:pPr>
      <w:rPr>
        <w:rFonts w:hint="default"/>
      </w:rPr>
    </w:lvl>
    <w:lvl w:ilvl="5" w:tplc="E5126D4C">
      <w:numFmt w:val="bullet"/>
      <w:lvlText w:val="•"/>
      <w:lvlJc w:val="left"/>
      <w:pPr>
        <w:ind w:left="5682" w:hanging="568"/>
      </w:pPr>
      <w:rPr>
        <w:rFonts w:hint="default"/>
      </w:rPr>
    </w:lvl>
    <w:lvl w:ilvl="6" w:tplc="80FE0AFC">
      <w:numFmt w:val="bullet"/>
      <w:lvlText w:val="•"/>
      <w:lvlJc w:val="left"/>
      <w:pPr>
        <w:ind w:left="6679" w:hanging="568"/>
      </w:pPr>
      <w:rPr>
        <w:rFonts w:hint="default"/>
      </w:rPr>
    </w:lvl>
    <w:lvl w:ilvl="7" w:tplc="A30A304C">
      <w:numFmt w:val="bullet"/>
      <w:lvlText w:val="•"/>
      <w:lvlJc w:val="left"/>
      <w:pPr>
        <w:ind w:left="7675" w:hanging="568"/>
      </w:pPr>
      <w:rPr>
        <w:rFonts w:hint="default"/>
      </w:rPr>
    </w:lvl>
    <w:lvl w:ilvl="8" w:tplc="3402BD6C">
      <w:numFmt w:val="bullet"/>
      <w:lvlText w:val="•"/>
      <w:lvlJc w:val="left"/>
      <w:pPr>
        <w:ind w:left="8672" w:hanging="568"/>
      </w:pPr>
      <w:rPr>
        <w:rFonts w:hint="default"/>
      </w:rPr>
    </w:lvl>
  </w:abstractNum>
  <w:abstractNum w:abstractNumId="87" w15:restartNumberingAfterBreak="0">
    <w:nsid w:val="39703A69"/>
    <w:multiLevelType w:val="multilevel"/>
    <w:tmpl w:val="0EB81C66"/>
    <w:lvl w:ilvl="0">
      <w:start w:val="20"/>
      <w:numFmt w:val="decimal"/>
      <w:lvlText w:val="%1"/>
      <w:lvlJc w:val="left"/>
      <w:pPr>
        <w:ind w:left="600" w:hanging="600"/>
      </w:pPr>
      <w:rPr>
        <w:rFonts w:hint="default"/>
        <w:color w:val="231F20"/>
      </w:rPr>
    </w:lvl>
    <w:lvl w:ilvl="1">
      <w:start w:val="3"/>
      <w:numFmt w:val="decimal"/>
      <w:lvlText w:val="%1.%2"/>
      <w:lvlJc w:val="left"/>
      <w:pPr>
        <w:ind w:left="1112" w:hanging="600"/>
      </w:pPr>
      <w:rPr>
        <w:rFonts w:hint="default"/>
        <w:color w:val="231F20"/>
      </w:rPr>
    </w:lvl>
    <w:lvl w:ilvl="2">
      <w:start w:val="4"/>
      <w:numFmt w:val="decimal"/>
      <w:lvlText w:val="%1.%2.%3"/>
      <w:lvlJc w:val="left"/>
      <w:pPr>
        <w:ind w:left="1350" w:hanging="720"/>
      </w:pPr>
      <w:rPr>
        <w:rFonts w:hint="default"/>
        <w:color w:val="231F20"/>
      </w:rPr>
    </w:lvl>
    <w:lvl w:ilvl="3">
      <w:start w:val="1"/>
      <w:numFmt w:val="decimal"/>
      <w:lvlText w:val="%1.%2.%3.%4"/>
      <w:lvlJc w:val="left"/>
      <w:pPr>
        <w:ind w:left="2256" w:hanging="720"/>
      </w:pPr>
      <w:rPr>
        <w:rFonts w:hint="default"/>
        <w:color w:val="231F20"/>
      </w:rPr>
    </w:lvl>
    <w:lvl w:ilvl="4">
      <w:start w:val="1"/>
      <w:numFmt w:val="decimal"/>
      <w:lvlText w:val="%1.%2.%3.%4.%5"/>
      <w:lvlJc w:val="left"/>
      <w:pPr>
        <w:ind w:left="3128" w:hanging="1080"/>
      </w:pPr>
      <w:rPr>
        <w:rFonts w:hint="default"/>
        <w:color w:val="231F20"/>
      </w:rPr>
    </w:lvl>
    <w:lvl w:ilvl="5">
      <w:start w:val="1"/>
      <w:numFmt w:val="decimal"/>
      <w:lvlText w:val="%1.%2.%3.%4.%5.%6"/>
      <w:lvlJc w:val="left"/>
      <w:pPr>
        <w:ind w:left="3640" w:hanging="1080"/>
      </w:pPr>
      <w:rPr>
        <w:rFonts w:hint="default"/>
        <w:color w:val="231F20"/>
      </w:rPr>
    </w:lvl>
    <w:lvl w:ilvl="6">
      <w:start w:val="1"/>
      <w:numFmt w:val="decimal"/>
      <w:lvlText w:val="%1.%2.%3.%4.%5.%6.%7"/>
      <w:lvlJc w:val="left"/>
      <w:pPr>
        <w:ind w:left="4512" w:hanging="1440"/>
      </w:pPr>
      <w:rPr>
        <w:rFonts w:hint="default"/>
        <w:color w:val="231F20"/>
      </w:rPr>
    </w:lvl>
    <w:lvl w:ilvl="7">
      <w:start w:val="1"/>
      <w:numFmt w:val="decimal"/>
      <w:lvlText w:val="%1.%2.%3.%4.%5.%6.%7.%8"/>
      <w:lvlJc w:val="left"/>
      <w:pPr>
        <w:ind w:left="5024" w:hanging="1440"/>
      </w:pPr>
      <w:rPr>
        <w:rFonts w:hint="default"/>
        <w:color w:val="231F20"/>
      </w:rPr>
    </w:lvl>
    <w:lvl w:ilvl="8">
      <w:start w:val="1"/>
      <w:numFmt w:val="decimal"/>
      <w:lvlText w:val="%1.%2.%3.%4.%5.%6.%7.%8.%9"/>
      <w:lvlJc w:val="left"/>
      <w:pPr>
        <w:ind w:left="5536" w:hanging="1440"/>
      </w:pPr>
      <w:rPr>
        <w:rFonts w:hint="default"/>
        <w:color w:val="231F20"/>
      </w:rPr>
    </w:lvl>
  </w:abstractNum>
  <w:abstractNum w:abstractNumId="88" w15:restartNumberingAfterBreak="0">
    <w:nsid w:val="3AFD36C3"/>
    <w:multiLevelType w:val="hybridMultilevel"/>
    <w:tmpl w:val="210C1BF8"/>
    <w:lvl w:ilvl="0" w:tplc="6FBAC8E2">
      <w:start w:val="1"/>
      <w:numFmt w:val="lowerLetter"/>
      <w:lvlText w:val="%1)"/>
      <w:lvlJc w:val="left"/>
      <w:pPr>
        <w:ind w:left="694" w:hanging="563"/>
      </w:pPr>
      <w:rPr>
        <w:rFonts w:ascii="Times New Roman" w:eastAsia="Times New Roman" w:hAnsi="Times New Roman" w:cs="Times New Roman" w:hint="default"/>
        <w:color w:val="231F20"/>
        <w:w w:val="100"/>
        <w:sz w:val="22"/>
        <w:szCs w:val="22"/>
      </w:rPr>
    </w:lvl>
    <w:lvl w:ilvl="1" w:tplc="371EC088">
      <w:start w:val="1"/>
      <w:numFmt w:val="lowerRoman"/>
      <w:lvlText w:val="(%2)"/>
      <w:lvlJc w:val="left"/>
      <w:pPr>
        <w:ind w:left="681" w:hanging="266"/>
        <w:jc w:val="right"/>
      </w:pPr>
      <w:rPr>
        <w:rFonts w:ascii="Times New Roman" w:eastAsia="Times New Roman" w:hAnsi="Times New Roman" w:cs="Times New Roman" w:hint="default"/>
        <w:color w:val="231F20"/>
        <w:w w:val="100"/>
        <w:sz w:val="22"/>
        <w:szCs w:val="22"/>
      </w:rPr>
    </w:lvl>
    <w:lvl w:ilvl="2" w:tplc="9378D6AA">
      <w:numFmt w:val="bullet"/>
      <w:lvlText w:val="•"/>
      <w:lvlJc w:val="left"/>
      <w:pPr>
        <w:ind w:left="1807" w:hanging="266"/>
      </w:pPr>
      <w:rPr>
        <w:rFonts w:hint="default"/>
      </w:rPr>
    </w:lvl>
    <w:lvl w:ilvl="3" w:tplc="E70A2A34">
      <w:numFmt w:val="bullet"/>
      <w:lvlText w:val="•"/>
      <w:lvlJc w:val="left"/>
      <w:pPr>
        <w:ind w:left="2914" w:hanging="266"/>
      </w:pPr>
      <w:rPr>
        <w:rFonts w:hint="default"/>
      </w:rPr>
    </w:lvl>
    <w:lvl w:ilvl="4" w:tplc="7B329BAA">
      <w:numFmt w:val="bullet"/>
      <w:lvlText w:val="•"/>
      <w:lvlJc w:val="left"/>
      <w:pPr>
        <w:ind w:left="4021" w:hanging="266"/>
      </w:pPr>
      <w:rPr>
        <w:rFonts w:hint="default"/>
      </w:rPr>
    </w:lvl>
    <w:lvl w:ilvl="5" w:tplc="4E2A2396">
      <w:numFmt w:val="bullet"/>
      <w:lvlText w:val="•"/>
      <w:lvlJc w:val="left"/>
      <w:pPr>
        <w:ind w:left="5129" w:hanging="266"/>
      </w:pPr>
      <w:rPr>
        <w:rFonts w:hint="default"/>
      </w:rPr>
    </w:lvl>
    <w:lvl w:ilvl="6" w:tplc="934AFE48">
      <w:numFmt w:val="bullet"/>
      <w:lvlText w:val="•"/>
      <w:lvlJc w:val="left"/>
      <w:pPr>
        <w:ind w:left="6236" w:hanging="266"/>
      </w:pPr>
      <w:rPr>
        <w:rFonts w:hint="default"/>
      </w:rPr>
    </w:lvl>
    <w:lvl w:ilvl="7" w:tplc="B5761AA2">
      <w:numFmt w:val="bullet"/>
      <w:lvlText w:val="•"/>
      <w:lvlJc w:val="left"/>
      <w:pPr>
        <w:ind w:left="7343" w:hanging="266"/>
      </w:pPr>
      <w:rPr>
        <w:rFonts w:hint="default"/>
      </w:rPr>
    </w:lvl>
    <w:lvl w:ilvl="8" w:tplc="35A20980">
      <w:numFmt w:val="bullet"/>
      <w:lvlText w:val="•"/>
      <w:lvlJc w:val="left"/>
      <w:pPr>
        <w:ind w:left="8450" w:hanging="266"/>
      </w:pPr>
      <w:rPr>
        <w:rFonts w:hint="default"/>
      </w:rPr>
    </w:lvl>
  </w:abstractNum>
  <w:abstractNum w:abstractNumId="89" w15:restartNumberingAfterBreak="0">
    <w:nsid w:val="3C694201"/>
    <w:multiLevelType w:val="hybridMultilevel"/>
    <w:tmpl w:val="E3EEBFC6"/>
    <w:lvl w:ilvl="0" w:tplc="9148E490">
      <w:start w:val="1"/>
      <w:numFmt w:val="decimal"/>
      <w:lvlText w:val="%1."/>
      <w:lvlJc w:val="left"/>
      <w:pPr>
        <w:ind w:left="657" w:hanging="492"/>
      </w:pPr>
      <w:rPr>
        <w:rFonts w:hint="default"/>
        <w:spacing w:val="-27"/>
        <w:w w:val="99"/>
      </w:rPr>
    </w:lvl>
    <w:lvl w:ilvl="1" w:tplc="1D54A716">
      <w:numFmt w:val="bullet"/>
      <w:lvlText w:val="•"/>
      <w:lvlJc w:val="left"/>
      <w:pPr>
        <w:ind w:left="1658" w:hanging="492"/>
      </w:pPr>
      <w:rPr>
        <w:rFonts w:hint="default"/>
      </w:rPr>
    </w:lvl>
    <w:lvl w:ilvl="2" w:tplc="6598F454">
      <w:numFmt w:val="bullet"/>
      <w:lvlText w:val="•"/>
      <w:lvlJc w:val="left"/>
      <w:pPr>
        <w:ind w:left="2657" w:hanging="492"/>
      </w:pPr>
      <w:rPr>
        <w:rFonts w:hint="default"/>
      </w:rPr>
    </w:lvl>
    <w:lvl w:ilvl="3" w:tplc="E4D2EA50">
      <w:numFmt w:val="bullet"/>
      <w:lvlText w:val="•"/>
      <w:lvlJc w:val="left"/>
      <w:pPr>
        <w:ind w:left="3655" w:hanging="492"/>
      </w:pPr>
      <w:rPr>
        <w:rFonts w:hint="default"/>
      </w:rPr>
    </w:lvl>
    <w:lvl w:ilvl="4" w:tplc="A41C69CA">
      <w:numFmt w:val="bullet"/>
      <w:lvlText w:val="•"/>
      <w:lvlJc w:val="left"/>
      <w:pPr>
        <w:ind w:left="4654" w:hanging="492"/>
      </w:pPr>
      <w:rPr>
        <w:rFonts w:hint="default"/>
      </w:rPr>
    </w:lvl>
    <w:lvl w:ilvl="5" w:tplc="0372A65A">
      <w:numFmt w:val="bullet"/>
      <w:lvlText w:val="•"/>
      <w:lvlJc w:val="left"/>
      <w:pPr>
        <w:ind w:left="5652" w:hanging="492"/>
      </w:pPr>
      <w:rPr>
        <w:rFonts w:hint="default"/>
      </w:rPr>
    </w:lvl>
    <w:lvl w:ilvl="6" w:tplc="4FBEC384">
      <w:numFmt w:val="bullet"/>
      <w:lvlText w:val="•"/>
      <w:lvlJc w:val="left"/>
      <w:pPr>
        <w:ind w:left="6651" w:hanging="492"/>
      </w:pPr>
      <w:rPr>
        <w:rFonts w:hint="default"/>
      </w:rPr>
    </w:lvl>
    <w:lvl w:ilvl="7" w:tplc="316EC444">
      <w:numFmt w:val="bullet"/>
      <w:lvlText w:val="•"/>
      <w:lvlJc w:val="left"/>
      <w:pPr>
        <w:ind w:left="7649" w:hanging="492"/>
      </w:pPr>
      <w:rPr>
        <w:rFonts w:hint="default"/>
      </w:rPr>
    </w:lvl>
    <w:lvl w:ilvl="8" w:tplc="186C3402">
      <w:numFmt w:val="bullet"/>
      <w:lvlText w:val="•"/>
      <w:lvlJc w:val="left"/>
      <w:pPr>
        <w:ind w:left="8648" w:hanging="492"/>
      </w:pPr>
      <w:rPr>
        <w:rFonts w:hint="default"/>
      </w:rPr>
    </w:lvl>
  </w:abstractNum>
  <w:abstractNum w:abstractNumId="90" w15:restartNumberingAfterBreak="0">
    <w:nsid w:val="3D8E3769"/>
    <w:multiLevelType w:val="multilevel"/>
    <w:tmpl w:val="F3E2B6F4"/>
    <w:lvl w:ilvl="0">
      <w:start w:val="5"/>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91" w15:restartNumberingAfterBreak="0">
    <w:nsid w:val="3FD80FED"/>
    <w:multiLevelType w:val="hybridMultilevel"/>
    <w:tmpl w:val="4582F39A"/>
    <w:lvl w:ilvl="0" w:tplc="F4A4C582">
      <w:start w:val="1"/>
      <w:numFmt w:val="decimal"/>
      <w:lvlText w:val="%1."/>
      <w:lvlJc w:val="left"/>
      <w:pPr>
        <w:ind w:left="650" w:hanging="480"/>
      </w:pPr>
      <w:rPr>
        <w:rFonts w:ascii="Times New Roman" w:eastAsia="Times New Roman" w:hAnsi="Times New Roman" w:cs="Times New Roman" w:hint="default"/>
        <w:color w:val="231F20"/>
        <w:spacing w:val="-23"/>
        <w:w w:val="99"/>
        <w:sz w:val="22"/>
        <w:szCs w:val="22"/>
      </w:rPr>
    </w:lvl>
    <w:lvl w:ilvl="1" w:tplc="ADA87A38">
      <w:numFmt w:val="bullet"/>
      <w:lvlText w:val="•"/>
      <w:lvlJc w:val="left"/>
      <w:pPr>
        <w:ind w:left="1658" w:hanging="480"/>
      </w:pPr>
      <w:rPr>
        <w:rFonts w:hint="default"/>
      </w:rPr>
    </w:lvl>
    <w:lvl w:ilvl="2" w:tplc="4BC4EFD2">
      <w:numFmt w:val="bullet"/>
      <w:lvlText w:val="•"/>
      <w:lvlJc w:val="left"/>
      <w:pPr>
        <w:ind w:left="2657" w:hanging="480"/>
      </w:pPr>
      <w:rPr>
        <w:rFonts w:hint="default"/>
      </w:rPr>
    </w:lvl>
    <w:lvl w:ilvl="3" w:tplc="FE0A937E">
      <w:numFmt w:val="bullet"/>
      <w:lvlText w:val="•"/>
      <w:lvlJc w:val="left"/>
      <w:pPr>
        <w:ind w:left="3655" w:hanging="480"/>
      </w:pPr>
      <w:rPr>
        <w:rFonts w:hint="default"/>
      </w:rPr>
    </w:lvl>
    <w:lvl w:ilvl="4" w:tplc="DA76A46A">
      <w:numFmt w:val="bullet"/>
      <w:lvlText w:val="•"/>
      <w:lvlJc w:val="left"/>
      <w:pPr>
        <w:ind w:left="4654" w:hanging="480"/>
      </w:pPr>
      <w:rPr>
        <w:rFonts w:hint="default"/>
      </w:rPr>
    </w:lvl>
    <w:lvl w:ilvl="5" w:tplc="ECE01500">
      <w:numFmt w:val="bullet"/>
      <w:lvlText w:val="•"/>
      <w:lvlJc w:val="left"/>
      <w:pPr>
        <w:ind w:left="5652" w:hanging="480"/>
      </w:pPr>
      <w:rPr>
        <w:rFonts w:hint="default"/>
      </w:rPr>
    </w:lvl>
    <w:lvl w:ilvl="6" w:tplc="EE3E719A">
      <w:numFmt w:val="bullet"/>
      <w:lvlText w:val="•"/>
      <w:lvlJc w:val="left"/>
      <w:pPr>
        <w:ind w:left="6651" w:hanging="480"/>
      </w:pPr>
      <w:rPr>
        <w:rFonts w:hint="default"/>
      </w:rPr>
    </w:lvl>
    <w:lvl w:ilvl="7" w:tplc="9FCA9B4A">
      <w:numFmt w:val="bullet"/>
      <w:lvlText w:val="•"/>
      <w:lvlJc w:val="left"/>
      <w:pPr>
        <w:ind w:left="7649" w:hanging="480"/>
      </w:pPr>
      <w:rPr>
        <w:rFonts w:hint="default"/>
      </w:rPr>
    </w:lvl>
    <w:lvl w:ilvl="8" w:tplc="D8061D82">
      <w:numFmt w:val="bullet"/>
      <w:lvlText w:val="•"/>
      <w:lvlJc w:val="left"/>
      <w:pPr>
        <w:ind w:left="8648" w:hanging="480"/>
      </w:pPr>
      <w:rPr>
        <w:rFonts w:hint="default"/>
      </w:rPr>
    </w:lvl>
  </w:abstractNum>
  <w:abstractNum w:abstractNumId="92" w15:restartNumberingAfterBreak="0">
    <w:nsid w:val="3FEF0431"/>
    <w:multiLevelType w:val="multilevel"/>
    <w:tmpl w:val="DC36A724"/>
    <w:lvl w:ilvl="0">
      <w:start w:val="29"/>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93" w15:restartNumberingAfterBreak="0">
    <w:nsid w:val="4012470B"/>
    <w:multiLevelType w:val="multilevel"/>
    <w:tmpl w:val="8C46D744"/>
    <w:lvl w:ilvl="0">
      <w:start w:val="38"/>
      <w:numFmt w:val="decimal"/>
      <w:lvlText w:val="%1"/>
      <w:lvlJc w:val="left"/>
      <w:pPr>
        <w:ind w:left="420" w:hanging="420"/>
      </w:pPr>
      <w:rPr>
        <w:rFonts w:hint="default"/>
      </w:rPr>
    </w:lvl>
    <w:lvl w:ilvl="1">
      <w:start w:val="1"/>
      <w:numFmt w:val="decimal"/>
      <w:lvlText w:val="%1.%2"/>
      <w:lvlJc w:val="left"/>
      <w:pPr>
        <w:ind w:left="600"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94" w15:restartNumberingAfterBreak="0">
    <w:nsid w:val="4137237A"/>
    <w:multiLevelType w:val="multilevel"/>
    <w:tmpl w:val="5EDA5E32"/>
    <w:lvl w:ilvl="0">
      <w:start w:val="2"/>
      <w:numFmt w:val="decimal"/>
      <w:lvlText w:val="%1"/>
      <w:lvlJc w:val="left"/>
      <w:pPr>
        <w:ind w:left="1463" w:hanging="619"/>
      </w:pPr>
      <w:rPr>
        <w:rFonts w:hint="default"/>
      </w:rPr>
    </w:lvl>
    <w:lvl w:ilvl="1">
      <w:start w:val="2"/>
      <w:numFmt w:val="decimal"/>
      <w:lvlText w:val="%1.%2"/>
      <w:lvlJc w:val="left"/>
      <w:pPr>
        <w:ind w:left="1463" w:hanging="619"/>
      </w:pPr>
      <w:rPr>
        <w:rFonts w:hint="default"/>
      </w:rPr>
    </w:lvl>
    <w:lvl w:ilvl="2">
      <w:start w:val="1"/>
      <w:numFmt w:val="decimal"/>
      <w:lvlText w:val="%1.%2.%3"/>
      <w:lvlJc w:val="left"/>
      <w:pPr>
        <w:ind w:left="1463" w:hanging="619"/>
      </w:pPr>
      <w:rPr>
        <w:rFonts w:ascii="Times New Roman" w:eastAsia="Times New Roman" w:hAnsi="Times New Roman" w:cs="Times New Roman" w:hint="default"/>
        <w:b/>
        <w:bCs/>
        <w:color w:val="231F20"/>
        <w:spacing w:val="-26"/>
        <w:w w:val="100"/>
        <w:sz w:val="22"/>
        <w:szCs w:val="22"/>
      </w:rPr>
    </w:lvl>
    <w:lvl w:ilvl="3">
      <w:start w:val="1"/>
      <w:numFmt w:val="lowerLetter"/>
      <w:lvlText w:val="%4)"/>
      <w:lvlJc w:val="left"/>
      <w:pPr>
        <w:ind w:left="1981" w:hanging="514"/>
        <w:jc w:val="right"/>
      </w:pPr>
      <w:rPr>
        <w:rFonts w:hint="default"/>
        <w:w w:val="100"/>
      </w:rPr>
    </w:lvl>
    <w:lvl w:ilvl="4">
      <w:start w:val="1"/>
      <w:numFmt w:val="lowerRoman"/>
      <w:lvlText w:val="%5)"/>
      <w:lvlJc w:val="left"/>
      <w:pPr>
        <w:ind w:left="2394" w:hanging="405"/>
      </w:pPr>
      <w:rPr>
        <w:rFonts w:ascii="Times New Roman" w:eastAsia="Times New Roman" w:hAnsi="Times New Roman" w:cs="Times New Roman" w:hint="default"/>
        <w:color w:val="231F20"/>
        <w:w w:val="100"/>
        <w:sz w:val="22"/>
        <w:szCs w:val="22"/>
      </w:rPr>
    </w:lvl>
    <w:lvl w:ilvl="5">
      <w:numFmt w:val="bullet"/>
      <w:lvlText w:val="•"/>
      <w:lvlJc w:val="left"/>
      <w:pPr>
        <w:ind w:left="5964" w:hanging="405"/>
      </w:pPr>
      <w:rPr>
        <w:rFonts w:hint="default"/>
      </w:rPr>
    </w:lvl>
    <w:lvl w:ilvl="6">
      <w:numFmt w:val="bullet"/>
      <w:lvlText w:val="•"/>
      <w:lvlJc w:val="left"/>
      <w:pPr>
        <w:ind w:left="7152" w:hanging="405"/>
      </w:pPr>
      <w:rPr>
        <w:rFonts w:hint="default"/>
      </w:rPr>
    </w:lvl>
    <w:lvl w:ilvl="7">
      <w:numFmt w:val="bullet"/>
      <w:lvlText w:val="•"/>
      <w:lvlJc w:val="left"/>
      <w:pPr>
        <w:ind w:left="8340" w:hanging="405"/>
      </w:pPr>
      <w:rPr>
        <w:rFonts w:hint="default"/>
      </w:rPr>
    </w:lvl>
    <w:lvl w:ilvl="8">
      <w:numFmt w:val="bullet"/>
      <w:lvlText w:val="•"/>
      <w:lvlJc w:val="left"/>
      <w:pPr>
        <w:ind w:left="9529" w:hanging="405"/>
      </w:pPr>
      <w:rPr>
        <w:rFonts w:hint="default"/>
      </w:rPr>
    </w:lvl>
  </w:abstractNum>
  <w:abstractNum w:abstractNumId="95" w15:restartNumberingAfterBreak="0">
    <w:nsid w:val="41AF1937"/>
    <w:multiLevelType w:val="hybridMultilevel"/>
    <w:tmpl w:val="35C67730"/>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96" w15:restartNumberingAfterBreak="0">
    <w:nsid w:val="43973F11"/>
    <w:multiLevelType w:val="hybridMultilevel"/>
    <w:tmpl w:val="3B964474"/>
    <w:lvl w:ilvl="0" w:tplc="745ED6FC">
      <w:start w:val="1"/>
      <w:numFmt w:val="decimal"/>
      <w:lvlText w:val="%1."/>
      <w:lvlJc w:val="left"/>
      <w:pPr>
        <w:ind w:left="669" w:hanging="498"/>
      </w:pPr>
      <w:rPr>
        <w:rFonts w:ascii="Times New Roman" w:eastAsia="Times New Roman" w:hAnsi="Times New Roman" w:cs="Times New Roman" w:hint="default"/>
        <w:color w:val="231F20"/>
        <w:spacing w:val="-23"/>
        <w:w w:val="99"/>
        <w:sz w:val="22"/>
        <w:szCs w:val="22"/>
      </w:rPr>
    </w:lvl>
    <w:lvl w:ilvl="1" w:tplc="319C9616">
      <w:start w:val="1"/>
      <w:numFmt w:val="lowerLetter"/>
      <w:lvlText w:val="%2)"/>
      <w:lvlJc w:val="left"/>
      <w:pPr>
        <w:ind w:left="1305" w:hanging="630"/>
      </w:pPr>
      <w:rPr>
        <w:rFonts w:ascii="Times New Roman" w:eastAsia="Times New Roman" w:hAnsi="Times New Roman" w:cs="Times New Roman" w:hint="default"/>
        <w:color w:val="231F20"/>
        <w:w w:val="100"/>
        <w:sz w:val="22"/>
        <w:szCs w:val="22"/>
      </w:rPr>
    </w:lvl>
    <w:lvl w:ilvl="2" w:tplc="37345910">
      <w:numFmt w:val="bullet"/>
      <w:lvlText w:val="•"/>
      <w:lvlJc w:val="left"/>
      <w:pPr>
        <w:ind w:left="1300" w:hanging="630"/>
      </w:pPr>
      <w:rPr>
        <w:rFonts w:hint="default"/>
      </w:rPr>
    </w:lvl>
    <w:lvl w:ilvl="3" w:tplc="4EC08910">
      <w:numFmt w:val="bullet"/>
      <w:lvlText w:val="•"/>
      <w:lvlJc w:val="left"/>
      <w:pPr>
        <w:ind w:left="2468" w:hanging="630"/>
      </w:pPr>
      <w:rPr>
        <w:rFonts w:hint="default"/>
      </w:rPr>
    </w:lvl>
    <w:lvl w:ilvl="4" w:tplc="B2B2D2E4">
      <w:numFmt w:val="bullet"/>
      <w:lvlText w:val="•"/>
      <w:lvlJc w:val="left"/>
      <w:pPr>
        <w:ind w:left="3636" w:hanging="630"/>
      </w:pPr>
      <w:rPr>
        <w:rFonts w:hint="default"/>
      </w:rPr>
    </w:lvl>
    <w:lvl w:ilvl="5" w:tplc="2CAE77F2">
      <w:numFmt w:val="bullet"/>
      <w:lvlText w:val="•"/>
      <w:lvlJc w:val="left"/>
      <w:pPr>
        <w:ind w:left="4804" w:hanging="630"/>
      </w:pPr>
      <w:rPr>
        <w:rFonts w:hint="default"/>
      </w:rPr>
    </w:lvl>
    <w:lvl w:ilvl="6" w:tplc="16563D8A">
      <w:numFmt w:val="bullet"/>
      <w:lvlText w:val="•"/>
      <w:lvlJc w:val="left"/>
      <w:pPr>
        <w:ind w:left="5972" w:hanging="630"/>
      </w:pPr>
      <w:rPr>
        <w:rFonts w:hint="default"/>
      </w:rPr>
    </w:lvl>
    <w:lvl w:ilvl="7" w:tplc="52A85FC4">
      <w:numFmt w:val="bullet"/>
      <w:lvlText w:val="•"/>
      <w:lvlJc w:val="left"/>
      <w:pPr>
        <w:ind w:left="7140" w:hanging="630"/>
      </w:pPr>
      <w:rPr>
        <w:rFonts w:hint="default"/>
      </w:rPr>
    </w:lvl>
    <w:lvl w:ilvl="8" w:tplc="5DB08F16">
      <w:numFmt w:val="bullet"/>
      <w:lvlText w:val="•"/>
      <w:lvlJc w:val="left"/>
      <w:pPr>
        <w:ind w:left="8309" w:hanging="630"/>
      </w:pPr>
      <w:rPr>
        <w:rFonts w:hint="default"/>
      </w:rPr>
    </w:lvl>
  </w:abstractNum>
  <w:abstractNum w:abstractNumId="97" w15:restartNumberingAfterBreak="0">
    <w:nsid w:val="43A27120"/>
    <w:multiLevelType w:val="multilevel"/>
    <w:tmpl w:val="5134B940"/>
    <w:lvl w:ilvl="0">
      <w:start w:val="27"/>
      <w:numFmt w:val="decimal"/>
      <w:lvlText w:val="%1"/>
      <w:lvlJc w:val="left"/>
      <w:pPr>
        <w:ind w:left="420" w:hanging="420"/>
      </w:pPr>
      <w:rPr>
        <w:rFonts w:hint="default"/>
      </w:rPr>
    </w:lvl>
    <w:lvl w:ilvl="1">
      <w:start w:val="1"/>
      <w:numFmt w:val="decimal"/>
      <w:lvlText w:val="%1.%2"/>
      <w:lvlJc w:val="left"/>
      <w:pPr>
        <w:ind w:left="960" w:hanging="4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98" w15:restartNumberingAfterBreak="0">
    <w:nsid w:val="43B2567B"/>
    <w:multiLevelType w:val="multilevel"/>
    <w:tmpl w:val="00F283AE"/>
    <w:lvl w:ilvl="0">
      <w:start w:val="48"/>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99" w15:restartNumberingAfterBreak="0">
    <w:nsid w:val="43E028B9"/>
    <w:multiLevelType w:val="hybridMultilevel"/>
    <w:tmpl w:val="E5C4450A"/>
    <w:lvl w:ilvl="0" w:tplc="DF9ABCDE">
      <w:start w:val="1"/>
      <w:numFmt w:val="lowerLetter"/>
      <w:lvlText w:val="%1)"/>
      <w:lvlJc w:val="left"/>
      <w:pPr>
        <w:ind w:left="1482" w:hanging="543"/>
      </w:pPr>
      <w:rPr>
        <w:rFonts w:ascii="Times New Roman" w:eastAsia="Times New Roman" w:hAnsi="Times New Roman" w:cs="Times New Roman" w:hint="default"/>
        <w:b w:val="0"/>
        <w:color w:val="231F20"/>
        <w:w w:val="100"/>
        <w:sz w:val="22"/>
        <w:szCs w:val="22"/>
      </w:rPr>
    </w:lvl>
    <w:lvl w:ilvl="1" w:tplc="5AA624AC">
      <w:start w:val="1"/>
      <w:numFmt w:val="lowerRoman"/>
      <w:lvlText w:val="%2)"/>
      <w:lvlJc w:val="left"/>
      <w:pPr>
        <w:ind w:left="1879" w:hanging="397"/>
      </w:pPr>
      <w:rPr>
        <w:rFonts w:ascii="Times New Roman" w:eastAsia="Times New Roman" w:hAnsi="Times New Roman" w:cs="Times New Roman" w:hint="default"/>
        <w:color w:val="231F20"/>
        <w:w w:val="100"/>
        <w:sz w:val="22"/>
        <w:szCs w:val="22"/>
      </w:rPr>
    </w:lvl>
    <w:lvl w:ilvl="2" w:tplc="282C9592">
      <w:numFmt w:val="bullet"/>
      <w:lvlText w:val="•"/>
      <w:lvlJc w:val="left"/>
      <w:pPr>
        <w:ind w:left="2911" w:hanging="397"/>
      </w:pPr>
      <w:rPr>
        <w:rFonts w:hint="default"/>
      </w:rPr>
    </w:lvl>
    <w:lvl w:ilvl="3" w:tplc="73F64070">
      <w:numFmt w:val="bullet"/>
      <w:lvlText w:val="•"/>
      <w:lvlJc w:val="left"/>
      <w:pPr>
        <w:ind w:left="3943" w:hanging="397"/>
      </w:pPr>
      <w:rPr>
        <w:rFonts w:hint="default"/>
      </w:rPr>
    </w:lvl>
    <w:lvl w:ilvl="4" w:tplc="64FA65A4">
      <w:numFmt w:val="bullet"/>
      <w:lvlText w:val="•"/>
      <w:lvlJc w:val="left"/>
      <w:pPr>
        <w:ind w:left="4975" w:hanging="397"/>
      </w:pPr>
      <w:rPr>
        <w:rFonts w:hint="default"/>
      </w:rPr>
    </w:lvl>
    <w:lvl w:ilvl="5" w:tplc="A56812CE">
      <w:numFmt w:val="bullet"/>
      <w:lvlText w:val="•"/>
      <w:lvlJc w:val="left"/>
      <w:pPr>
        <w:ind w:left="6006" w:hanging="397"/>
      </w:pPr>
      <w:rPr>
        <w:rFonts w:hint="default"/>
      </w:rPr>
    </w:lvl>
    <w:lvl w:ilvl="6" w:tplc="DF1CD86A">
      <w:numFmt w:val="bullet"/>
      <w:lvlText w:val="•"/>
      <w:lvlJc w:val="left"/>
      <w:pPr>
        <w:ind w:left="7038" w:hanging="397"/>
      </w:pPr>
      <w:rPr>
        <w:rFonts w:hint="default"/>
      </w:rPr>
    </w:lvl>
    <w:lvl w:ilvl="7" w:tplc="ED34A9E0">
      <w:numFmt w:val="bullet"/>
      <w:lvlText w:val="•"/>
      <w:lvlJc w:val="left"/>
      <w:pPr>
        <w:ind w:left="8070" w:hanging="397"/>
      </w:pPr>
      <w:rPr>
        <w:rFonts w:hint="default"/>
      </w:rPr>
    </w:lvl>
    <w:lvl w:ilvl="8" w:tplc="6FFA47F4">
      <w:numFmt w:val="bullet"/>
      <w:lvlText w:val="•"/>
      <w:lvlJc w:val="left"/>
      <w:pPr>
        <w:ind w:left="9102" w:hanging="397"/>
      </w:pPr>
      <w:rPr>
        <w:rFonts w:hint="default"/>
      </w:rPr>
    </w:lvl>
  </w:abstractNum>
  <w:abstractNum w:abstractNumId="100" w15:restartNumberingAfterBreak="0">
    <w:nsid w:val="44B108FF"/>
    <w:multiLevelType w:val="hybridMultilevel"/>
    <w:tmpl w:val="B19633A0"/>
    <w:lvl w:ilvl="0" w:tplc="CDFAAB96">
      <w:start w:val="1"/>
      <w:numFmt w:val="lowerLetter"/>
      <w:lvlText w:val="%1)"/>
      <w:lvlJc w:val="left"/>
      <w:pPr>
        <w:ind w:left="699" w:hanging="570"/>
      </w:pPr>
      <w:rPr>
        <w:rFonts w:ascii="Times New Roman" w:eastAsia="Times New Roman" w:hAnsi="Times New Roman" w:cs="Times New Roman" w:hint="default"/>
        <w:color w:val="231F20"/>
        <w:w w:val="100"/>
        <w:sz w:val="22"/>
        <w:szCs w:val="22"/>
      </w:rPr>
    </w:lvl>
    <w:lvl w:ilvl="1" w:tplc="30129338">
      <w:start w:val="1"/>
      <w:numFmt w:val="lowerRoman"/>
      <w:lvlText w:val="%2)"/>
      <w:lvlJc w:val="left"/>
      <w:pPr>
        <w:ind w:left="1249" w:hanging="550"/>
      </w:pPr>
      <w:rPr>
        <w:rFonts w:ascii="Times New Roman" w:eastAsia="Times New Roman" w:hAnsi="Times New Roman" w:cs="Times New Roman" w:hint="default"/>
        <w:color w:val="231F20"/>
        <w:w w:val="100"/>
        <w:sz w:val="22"/>
        <w:szCs w:val="22"/>
      </w:rPr>
    </w:lvl>
    <w:lvl w:ilvl="2" w:tplc="72E64B44">
      <w:numFmt w:val="bullet"/>
      <w:lvlText w:val="•"/>
      <w:lvlJc w:val="left"/>
      <w:pPr>
        <w:ind w:left="2287" w:hanging="550"/>
      </w:pPr>
      <w:rPr>
        <w:rFonts w:hint="default"/>
      </w:rPr>
    </w:lvl>
    <w:lvl w:ilvl="3" w:tplc="E30254CE">
      <w:numFmt w:val="bullet"/>
      <w:lvlText w:val="•"/>
      <w:lvlJc w:val="left"/>
      <w:pPr>
        <w:ind w:left="3334" w:hanging="550"/>
      </w:pPr>
      <w:rPr>
        <w:rFonts w:hint="default"/>
      </w:rPr>
    </w:lvl>
    <w:lvl w:ilvl="4" w:tplc="EEC6ABCE">
      <w:numFmt w:val="bullet"/>
      <w:lvlText w:val="•"/>
      <w:lvlJc w:val="left"/>
      <w:pPr>
        <w:ind w:left="4381" w:hanging="550"/>
      </w:pPr>
      <w:rPr>
        <w:rFonts w:hint="default"/>
      </w:rPr>
    </w:lvl>
    <w:lvl w:ilvl="5" w:tplc="6B00471E">
      <w:numFmt w:val="bullet"/>
      <w:lvlText w:val="•"/>
      <w:lvlJc w:val="left"/>
      <w:pPr>
        <w:ind w:left="5429" w:hanging="550"/>
      </w:pPr>
      <w:rPr>
        <w:rFonts w:hint="default"/>
      </w:rPr>
    </w:lvl>
    <w:lvl w:ilvl="6" w:tplc="B39AB152">
      <w:numFmt w:val="bullet"/>
      <w:lvlText w:val="•"/>
      <w:lvlJc w:val="left"/>
      <w:pPr>
        <w:ind w:left="6476" w:hanging="550"/>
      </w:pPr>
      <w:rPr>
        <w:rFonts w:hint="default"/>
      </w:rPr>
    </w:lvl>
    <w:lvl w:ilvl="7" w:tplc="1974EC8C">
      <w:numFmt w:val="bullet"/>
      <w:lvlText w:val="•"/>
      <w:lvlJc w:val="left"/>
      <w:pPr>
        <w:ind w:left="7523" w:hanging="550"/>
      </w:pPr>
      <w:rPr>
        <w:rFonts w:hint="default"/>
      </w:rPr>
    </w:lvl>
    <w:lvl w:ilvl="8" w:tplc="34AAB160">
      <w:numFmt w:val="bullet"/>
      <w:lvlText w:val="•"/>
      <w:lvlJc w:val="left"/>
      <w:pPr>
        <w:ind w:left="8570" w:hanging="550"/>
      </w:pPr>
      <w:rPr>
        <w:rFonts w:hint="default"/>
      </w:rPr>
    </w:lvl>
  </w:abstractNum>
  <w:abstractNum w:abstractNumId="101" w15:restartNumberingAfterBreak="0">
    <w:nsid w:val="470C54C8"/>
    <w:multiLevelType w:val="hybridMultilevel"/>
    <w:tmpl w:val="67FC85D2"/>
    <w:lvl w:ilvl="0" w:tplc="2E469F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15:restartNumberingAfterBreak="0">
    <w:nsid w:val="4796018B"/>
    <w:multiLevelType w:val="multilevel"/>
    <w:tmpl w:val="BE6250A0"/>
    <w:lvl w:ilvl="0">
      <w:start w:val="8"/>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103" w15:restartNumberingAfterBreak="0">
    <w:nsid w:val="47AC4AB8"/>
    <w:multiLevelType w:val="multilevel"/>
    <w:tmpl w:val="79ECB484"/>
    <w:lvl w:ilvl="0">
      <w:start w:val="41"/>
      <w:numFmt w:val="decimal"/>
      <w:lvlText w:val="%1"/>
      <w:lvlJc w:val="left"/>
      <w:pPr>
        <w:ind w:left="420" w:hanging="420"/>
      </w:pPr>
      <w:rPr>
        <w:rFonts w:eastAsiaTheme="minorHAnsi" w:hint="default"/>
      </w:rPr>
    </w:lvl>
    <w:lvl w:ilvl="1">
      <w:start w:val="2"/>
      <w:numFmt w:val="decimal"/>
      <w:lvlText w:val="%1.%2"/>
      <w:lvlJc w:val="left"/>
      <w:pPr>
        <w:ind w:left="600" w:hanging="420"/>
      </w:pPr>
      <w:rPr>
        <w:rFonts w:eastAsiaTheme="minorHAnsi" w:hint="default"/>
      </w:rPr>
    </w:lvl>
    <w:lvl w:ilvl="2">
      <w:start w:val="1"/>
      <w:numFmt w:val="decimal"/>
      <w:lvlText w:val="%1.%2.%3"/>
      <w:lvlJc w:val="left"/>
      <w:pPr>
        <w:ind w:left="1080" w:hanging="720"/>
      </w:pPr>
      <w:rPr>
        <w:rFonts w:eastAsiaTheme="minorHAnsi" w:hint="default"/>
      </w:rPr>
    </w:lvl>
    <w:lvl w:ilvl="3">
      <w:start w:val="1"/>
      <w:numFmt w:val="decimal"/>
      <w:lvlText w:val="%1.%2.%3.%4"/>
      <w:lvlJc w:val="left"/>
      <w:pPr>
        <w:ind w:left="1260" w:hanging="720"/>
      </w:pPr>
      <w:rPr>
        <w:rFonts w:eastAsiaTheme="minorHAnsi" w:hint="default"/>
      </w:rPr>
    </w:lvl>
    <w:lvl w:ilvl="4">
      <w:start w:val="1"/>
      <w:numFmt w:val="decimal"/>
      <w:lvlText w:val="%1.%2.%3.%4.%5"/>
      <w:lvlJc w:val="left"/>
      <w:pPr>
        <w:ind w:left="1800" w:hanging="1080"/>
      </w:pPr>
      <w:rPr>
        <w:rFonts w:eastAsiaTheme="minorHAnsi" w:hint="default"/>
      </w:rPr>
    </w:lvl>
    <w:lvl w:ilvl="5">
      <w:start w:val="1"/>
      <w:numFmt w:val="decimal"/>
      <w:lvlText w:val="%1.%2.%3.%4.%5.%6"/>
      <w:lvlJc w:val="left"/>
      <w:pPr>
        <w:ind w:left="1980" w:hanging="1080"/>
      </w:pPr>
      <w:rPr>
        <w:rFonts w:eastAsiaTheme="minorHAnsi" w:hint="default"/>
      </w:rPr>
    </w:lvl>
    <w:lvl w:ilvl="6">
      <w:start w:val="1"/>
      <w:numFmt w:val="decimal"/>
      <w:lvlText w:val="%1.%2.%3.%4.%5.%6.%7"/>
      <w:lvlJc w:val="left"/>
      <w:pPr>
        <w:ind w:left="2520" w:hanging="1440"/>
      </w:pPr>
      <w:rPr>
        <w:rFonts w:eastAsiaTheme="minorHAnsi" w:hint="default"/>
      </w:rPr>
    </w:lvl>
    <w:lvl w:ilvl="7">
      <w:start w:val="1"/>
      <w:numFmt w:val="decimal"/>
      <w:lvlText w:val="%1.%2.%3.%4.%5.%6.%7.%8"/>
      <w:lvlJc w:val="left"/>
      <w:pPr>
        <w:ind w:left="2700" w:hanging="1440"/>
      </w:pPr>
      <w:rPr>
        <w:rFonts w:eastAsiaTheme="minorHAnsi" w:hint="default"/>
      </w:rPr>
    </w:lvl>
    <w:lvl w:ilvl="8">
      <w:start w:val="1"/>
      <w:numFmt w:val="decimal"/>
      <w:lvlText w:val="%1.%2.%3.%4.%5.%6.%7.%8.%9"/>
      <w:lvlJc w:val="left"/>
      <w:pPr>
        <w:ind w:left="2880" w:hanging="1440"/>
      </w:pPr>
      <w:rPr>
        <w:rFonts w:eastAsiaTheme="minorHAnsi" w:hint="default"/>
      </w:rPr>
    </w:lvl>
  </w:abstractNum>
  <w:abstractNum w:abstractNumId="104" w15:restartNumberingAfterBreak="0">
    <w:nsid w:val="47FF5762"/>
    <w:multiLevelType w:val="hybridMultilevel"/>
    <w:tmpl w:val="31B40FF4"/>
    <w:lvl w:ilvl="0" w:tplc="810AE3A2">
      <w:start w:val="1"/>
      <w:numFmt w:val="decimal"/>
      <w:lvlText w:val="%1."/>
      <w:lvlJc w:val="left"/>
      <w:pPr>
        <w:ind w:left="708" w:hanging="582"/>
      </w:pPr>
      <w:rPr>
        <w:rFonts w:hint="default"/>
        <w:w w:val="100"/>
      </w:rPr>
    </w:lvl>
    <w:lvl w:ilvl="1" w:tplc="65DAC1CA">
      <w:start w:val="1"/>
      <w:numFmt w:val="lowerLetter"/>
      <w:lvlText w:val="%2)"/>
      <w:lvlJc w:val="left"/>
      <w:pPr>
        <w:ind w:left="1254" w:hanging="547"/>
      </w:pPr>
      <w:rPr>
        <w:rFonts w:ascii="Times New Roman" w:eastAsia="Times New Roman" w:hAnsi="Times New Roman" w:cs="Times New Roman" w:hint="default"/>
        <w:color w:val="231F20"/>
        <w:w w:val="100"/>
        <w:sz w:val="22"/>
        <w:szCs w:val="22"/>
      </w:rPr>
    </w:lvl>
    <w:lvl w:ilvl="2" w:tplc="EF74D156">
      <w:numFmt w:val="bullet"/>
      <w:lvlText w:val="•"/>
      <w:lvlJc w:val="left"/>
      <w:pPr>
        <w:ind w:left="2305" w:hanging="547"/>
      </w:pPr>
      <w:rPr>
        <w:rFonts w:hint="default"/>
      </w:rPr>
    </w:lvl>
    <w:lvl w:ilvl="3" w:tplc="5F6E85C8">
      <w:numFmt w:val="bullet"/>
      <w:lvlText w:val="•"/>
      <w:lvlJc w:val="left"/>
      <w:pPr>
        <w:ind w:left="3350" w:hanging="547"/>
      </w:pPr>
      <w:rPr>
        <w:rFonts w:hint="default"/>
      </w:rPr>
    </w:lvl>
    <w:lvl w:ilvl="4" w:tplc="F48A183E">
      <w:numFmt w:val="bullet"/>
      <w:lvlText w:val="•"/>
      <w:lvlJc w:val="left"/>
      <w:pPr>
        <w:ind w:left="4395" w:hanging="547"/>
      </w:pPr>
      <w:rPr>
        <w:rFonts w:hint="default"/>
      </w:rPr>
    </w:lvl>
    <w:lvl w:ilvl="5" w:tplc="479C9212">
      <w:numFmt w:val="bullet"/>
      <w:lvlText w:val="•"/>
      <w:lvlJc w:val="left"/>
      <w:pPr>
        <w:ind w:left="5440" w:hanging="547"/>
      </w:pPr>
      <w:rPr>
        <w:rFonts w:hint="default"/>
      </w:rPr>
    </w:lvl>
    <w:lvl w:ilvl="6" w:tplc="6AE090D2">
      <w:numFmt w:val="bullet"/>
      <w:lvlText w:val="•"/>
      <w:lvlJc w:val="left"/>
      <w:pPr>
        <w:ind w:left="6485" w:hanging="547"/>
      </w:pPr>
      <w:rPr>
        <w:rFonts w:hint="default"/>
      </w:rPr>
    </w:lvl>
    <w:lvl w:ilvl="7" w:tplc="59AECFCA">
      <w:numFmt w:val="bullet"/>
      <w:lvlText w:val="•"/>
      <w:lvlJc w:val="left"/>
      <w:pPr>
        <w:ind w:left="7530" w:hanging="547"/>
      </w:pPr>
      <w:rPr>
        <w:rFonts w:hint="default"/>
      </w:rPr>
    </w:lvl>
    <w:lvl w:ilvl="8" w:tplc="0DF6E836">
      <w:numFmt w:val="bullet"/>
      <w:lvlText w:val="•"/>
      <w:lvlJc w:val="left"/>
      <w:pPr>
        <w:ind w:left="8575" w:hanging="547"/>
      </w:pPr>
      <w:rPr>
        <w:rFonts w:hint="default"/>
      </w:rPr>
    </w:lvl>
  </w:abstractNum>
  <w:abstractNum w:abstractNumId="105" w15:restartNumberingAfterBreak="0">
    <w:nsid w:val="49BB5643"/>
    <w:multiLevelType w:val="multilevel"/>
    <w:tmpl w:val="0EDC93D2"/>
    <w:lvl w:ilvl="0">
      <w:start w:val="35"/>
      <w:numFmt w:val="decimal"/>
      <w:lvlText w:val="%1"/>
      <w:lvlJc w:val="left"/>
      <w:pPr>
        <w:ind w:left="420" w:hanging="420"/>
      </w:pPr>
      <w:rPr>
        <w:rFonts w:hint="default"/>
        <w:b w:val="0"/>
      </w:rPr>
    </w:lvl>
    <w:lvl w:ilvl="1">
      <w:start w:val="1"/>
      <w:numFmt w:val="decimal"/>
      <w:lvlText w:val="%1.%2"/>
      <w:lvlJc w:val="left"/>
      <w:pPr>
        <w:ind w:left="1269" w:hanging="420"/>
      </w:pPr>
      <w:rPr>
        <w:rFonts w:hint="default"/>
        <w:b w:val="0"/>
      </w:rPr>
    </w:lvl>
    <w:lvl w:ilvl="2">
      <w:start w:val="1"/>
      <w:numFmt w:val="decimal"/>
      <w:lvlText w:val="%1.%2.%3"/>
      <w:lvlJc w:val="left"/>
      <w:pPr>
        <w:ind w:left="2418" w:hanging="720"/>
      </w:pPr>
      <w:rPr>
        <w:rFonts w:hint="default"/>
        <w:b w:val="0"/>
      </w:rPr>
    </w:lvl>
    <w:lvl w:ilvl="3">
      <w:start w:val="1"/>
      <w:numFmt w:val="decimal"/>
      <w:lvlText w:val="%1.%2.%3.%4"/>
      <w:lvlJc w:val="left"/>
      <w:pPr>
        <w:ind w:left="3267" w:hanging="720"/>
      </w:pPr>
      <w:rPr>
        <w:rFonts w:hint="default"/>
        <w:b w:val="0"/>
      </w:rPr>
    </w:lvl>
    <w:lvl w:ilvl="4">
      <w:start w:val="1"/>
      <w:numFmt w:val="decimal"/>
      <w:lvlText w:val="%1.%2.%3.%4.%5"/>
      <w:lvlJc w:val="left"/>
      <w:pPr>
        <w:ind w:left="4476" w:hanging="1080"/>
      </w:pPr>
      <w:rPr>
        <w:rFonts w:hint="default"/>
        <w:b w:val="0"/>
      </w:rPr>
    </w:lvl>
    <w:lvl w:ilvl="5">
      <w:start w:val="1"/>
      <w:numFmt w:val="decimal"/>
      <w:lvlText w:val="%1.%2.%3.%4.%5.%6"/>
      <w:lvlJc w:val="left"/>
      <w:pPr>
        <w:ind w:left="5325" w:hanging="1080"/>
      </w:pPr>
      <w:rPr>
        <w:rFonts w:hint="default"/>
        <w:b w:val="0"/>
      </w:rPr>
    </w:lvl>
    <w:lvl w:ilvl="6">
      <w:start w:val="1"/>
      <w:numFmt w:val="decimal"/>
      <w:lvlText w:val="%1.%2.%3.%4.%5.%6.%7"/>
      <w:lvlJc w:val="left"/>
      <w:pPr>
        <w:ind w:left="6534" w:hanging="1440"/>
      </w:pPr>
      <w:rPr>
        <w:rFonts w:hint="default"/>
        <w:b w:val="0"/>
      </w:rPr>
    </w:lvl>
    <w:lvl w:ilvl="7">
      <w:start w:val="1"/>
      <w:numFmt w:val="decimal"/>
      <w:lvlText w:val="%1.%2.%3.%4.%5.%6.%7.%8"/>
      <w:lvlJc w:val="left"/>
      <w:pPr>
        <w:ind w:left="7383" w:hanging="1440"/>
      </w:pPr>
      <w:rPr>
        <w:rFonts w:hint="default"/>
        <w:b w:val="0"/>
      </w:rPr>
    </w:lvl>
    <w:lvl w:ilvl="8">
      <w:start w:val="1"/>
      <w:numFmt w:val="decimal"/>
      <w:lvlText w:val="%1.%2.%3.%4.%5.%6.%7.%8.%9"/>
      <w:lvlJc w:val="left"/>
      <w:pPr>
        <w:ind w:left="8232" w:hanging="1440"/>
      </w:pPr>
      <w:rPr>
        <w:rFonts w:hint="default"/>
        <w:b w:val="0"/>
      </w:rPr>
    </w:lvl>
  </w:abstractNum>
  <w:abstractNum w:abstractNumId="106" w15:restartNumberingAfterBreak="0">
    <w:nsid w:val="4AA30768"/>
    <w:multiLevelType w:val="hybridMultilevel"/>
    <w:tmpl w:val="8B26C6C0"/>
    <w:lvl w:ilvl="0" w:tplc="590C7260">
      <w:start w:val="6"/>
      <w:numFmt w:val="lowerRoman"/>
      <w:lvlText w:val="%1)"/>
      <w:lvlJc w:val="left"/>
      <w:pPr>
        <w:ind w:left="1485" w:hanging="535"/>
      </w:pPr>
      <w:rPr>
        <w:rFonts w:ascii="Times New Roman" w:eastAsia="Times New Roman" w:hAnsi="Times New Roman" w:cs="Times New Roman" w:hint="default"/>
        <w:color w:val="231F20"/>
        <w:w w:val="100"/>
        <w:sz w:val="22"/>
        <w:szCs w:val="22"/>
      </w:rPr>
    </w:lvl>
    <w:lvl w:ilvl="1" w:tplc="66041D4E">
      <w:numFmt w:val="bullet"/>
      <w:lvlText w:val="•"/>
      <w:lvlJc w:val="left"/>
      <w:pPr>
        <w:ind w:left="2448" w:hanging="535"/>
      </w:pPr>
      <w:rPr>
        <w:rFonts w:hint="default"/>
      </w:rPr>
    </w:lvl>
    <w:lvl w:ilvl="2" w:tplc="B17EC528">
      <w:numFmt w:val="bullet"/>
      <w:lvlText w:val="•"/>
      <w:lvlJc w:val="left"/>
      <w:pPr>
        <w:ind w:left="3417" w:hanging="535"/>
      </w:pPr>
      <w:rPr>
        <w:rFonts w:hint="default"/>
      </w:rPr>
    </w:lvl>
    <w:lvl w:ilvl="3" w:tplc="14C40C6E">
      <w:numFmt w:val="bullet"/>
      <w:lvlText w:val="•"/>
      <w:lvlJc w:val="left"/>
      <w:pPr>
        <w:ind w:left="4385" w:hanging="535"/>
      </w:pPr>
      <w:rPr>
        <w:rFonts w:hint="default"/>
      </w:rPr>
    </w:lvl>
    <w:lvl w:ilvl="4" w:tplc="32FA066A">
      <w:numFmt w:val="bullet"/>
      <w:lvlText w:val="•"/>
      <w:lvlJc w:val="left"/>
      <w:pPr>
        <w:ind w:left="5354" w:hanging="535"/>
      </w:pPr>
      <w:rPr>
        <w:rFonts w:hint="default"/>
      </w:rPr>
    </w:lvl>
    <w:lvl w:ilvl="5" w:tplc="73FE482A">
      <w:numFmt w:val="bullet"/>
      <w:lvlText w:val="•"/>
      <w:lvlJc w:val="left"/>
      <w:pPr>
        <w:ind w:left="6322" w:hanging="535"/>
      </w:pPr>
      <w:rPr>
        <w:rFonts w:hint="default"/>
      </w:rPr>
    </w:lvl>
    <w:lvl w:ilvl="6" w:tplc="FE640C1E">
      <w:numFmt w:val="bullet"/>
      <w:lvlText w:val="•"/>
      <w:lvlJc w:val="left"/>
      <w:pPr>
        <w:ind w:left="7291" w:hanging="535"/>
      </w:pPr>
      <w:rPr>
        <w:rFonts w:hint="default"/>
      </w:rPr>
    </w:lvl>
    <w:lvl w:ilvl="7" w:tplc="156ADA1A">
      <w:numFmt w:val="bullet"/>
      <w:lvlText w:val="•"/>
      <w:lvlJc w:val="left"/>
      <w:pPr>
        <w:ind w:left="8259" w:hanging="535"/>
      </w:pPr>
      <w:rPr>
        <w:rFonts w:hint="default"/>
      </w:rPr>
    </w:lvl>
    <w:lvl w:ilvl="8" w:tplc="CF8A5C34">
      <w:numFmt w:val="bullet"/>
      <w:lvlText w:val="•"/>
      <w:lvlJc w:val="left"/>
      <w:pPr>
        <w:ind w:left="9228" w:hanging="535"/>
      </w:pPr>
      <w:rPr>
        <w:rFonts w:hint="default"/>
      </w:rPr>
    </w:lvl>
  </w:abstractNum>
  <w:abstractNum w:abstractNumId="107" w15:restartNumberingAfterBreak="0">
    <w:nsid w:val="4B18178E"/>
    <w:multiLevelType w:val="multilevel"/>
    <w:tmpl w:val="BB1CDBE6"/>
    <w:lvl w:ilvl="0">
      <w:start w:val="9"/>
      <w:numFmt w:val="decimal"/>
      <w:lvlText w:val="%1"/>
      <w:lvlJc w:val="left"/>
      <w:pPr>
        <w:ind w:left="360" w:hanging="360"/>
      </w:pPr>
      <w:rPr>
        <w:rFonts w:hint="default"/>
        <w:color w:val="231F20"/>
      </w:rPr>
    </w:lvl>
    <w:lvl w:ilvl="1">
      <w:start w:val="1"/>
      <w:numFmt w:val="decimal"/>
      <w:lvlText w:val="%1.%2"/>
      <w:lvlJc w:val="left"/>
      <w:pPr>
        <w:ind w:left="1209" w:hanging="36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108" w15:restartNumberingAfterBreak="0">
    <w:nsid w:val="4B540BD3"/>
    <w:multiLevelType w:val="multilevel"/>
    <w:tmpl w:val="78C0F014"/>
    <w:lvl w:ilvl="0">
      <w:start w:val="37"/>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09" w15:restartNumberingAfterBreak="0">
    <w:nsid w:val="4B87417B"/>
    <w:multiLevelType w:val="multilevel"/>
    <w:tmpl w:val="9410B948"/>
    <w:lvl w:ilvl="0">
      <w:start w:val="40"/>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10" w15:restartNumberingAfterBreak="0">
    <w:nsid w:val="4CDA0331"/>
    <w:multiLevelType w:val="multilevel"/>
    <w:tmpl w:val="3B06E616"/>
    <w:lvl w:ilvl="0">
      <w:start w:val="51"/>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11" w15:restartNumberingAfterBreak="0">
    <w:nsid w:val="4D587275"/>
    <w:multiLevelType w:val="hybridMultilevel"/>
    <w:tmpl w:val="87E034F6"/>
    <w:lvl w:ilvl="0" w:tplc="1B30562C">
      <w:start w:val="1"/>
      <w:numFmt w:val="lowerLetter"/>
      <w:lvlText w:val="%1)"/>
      <w:lvlJc w:val="left"/>
      <w:pPr>
        <w:ind w:left="1249" w:hanging="548"/>
      </w:pPr>
      <w:rPr>
        <w:rFonts w:ascii="Times New Roman" w:eastAsia="Times New Roman" w:hAnsi="Times New Roman" w:cs="Times New Roman" w:hint="default"/>
        <w:color w:val="231F20"/>
        <w:w w:val="100"/>
        <w:sz w:val="22"/>
        <w:szCs w:val="22"/>
      </w:rPr>
    </w:lvl>
    <w:lvl w:ilvl="1" w:tplc="4796C5F2">
      <w:numFmt w:val="bullet"/>
      <w:lvlText w:val="•"/>
      <w:lvlJc w:val="left"/>
      <w:pPr>
        <w:ind w:left="2182" w:hanging="548"/>
      </w:pPr>
      <w:rPr>
        <w:rFonts w:hint="default"/>
      </w:rPr>
    </w:lvl>
    <w:lvl w:ilvl="2" w:tplc="886E8CAE">
      <w:numFmt w:val="bullet"/>
      <w:lvlText w:val="•"/>
      <w:lvlJc w:val="left"/>
      <w:pPr>
        <w:ind w:left="3125" w:hanging="548"/>
      </w:pPr>
      <w:rPr>
        <w:rFonts w:hint="default"/>
      </w:rPr>
    </w:lvl>
    <w:lvl w:ilvl="3" w:tplc="85B622E8">
      <w:numFmt w:val="bullet"/>
      <w:lvlText w:val="•"/>
      <w:lvlJc w:val="left"/>
      <w:pPr>
        <w:ind w:left="4067" w:hanging="548"/>
      </w:pPr>
      <w:rPr>
        <w:rFonts w:hint="default"/>
      </w:rPr>
    </w:lvl>
    <w:lvl w:ilvl="4" w:tplc="A1687BC8">
      <w:numFmt w:val="bullet"/>
      <w:lvlText w:val="•"/>
      <w:lvlJc w:val="left"/>
      <w:pPr>
        <w:ind w:left="5010" w:hanging="548"/>
      </w:pPr>
      <w:rPr>
        <w:rFonts w:hint="default"/>
      </w:rPr>
    </w:lvl>
    <w:lvl w:ilvl="5" w:tplc="2ADC84A6">
      <w:numFmt w:val="bullet"/>
      <w:lvlText w:val="•"/>
      <w:lvlJc w:val="left"/>
      <w:pPr>
        <w:ind w:left="5952" w:hanging="548"/>
      </w:pPr>
      <w:rPr>
        <w:rFonts w:hint="default"/>
      </w:rPr>
    </w:lvl>
    <w:lvl w:ilvl="6" w:tplc="64A0CD88">
      <w:numFmt w:val="bullet"/>
      <w:lvlText w:val="•"/>
      <w:lvlJc w:val="left"/>
      <w:pPr>
        <w:ind w:left="6895" w:hanging="548"/>
      </w:pPr>
      <w:rPr>
        <w:rFonts w:hint="default"/>
      </w:rPr>
    </w:lvl>
    <w:lvl w:ilvl="7" w:tplc="9A320644">
      <w:numFmt w:val="bullet"/>
      <w:lvlText w:val="•"/>
      <w:lvlJc w:val="left"/>
      <w:pPr>
        <w:ind w:left="7837" w:hanging="548"/>
      </w:pPr>
      <w:rPr>
        <w:rFonts w:hint="default"/>
      </w:rPr>
    </w:lvl>
    <w:lvl w:ilvl="8" w:tplc="D8D4EA2E">
      <w:numFmt w:val="bullet"/>
      <w:lvlText w:val="•"/>
      <w:lvlJc w:val="left"/>
      <w:pPr>
        <w:ind w:left="8780" w:hanging="548"/>
      </w:pPr>
      <w:rPr>
        <w:rFonts w:hint="default"/>
      </w:rPr>
    </w:lvl>
  </w:abstractNum>
  <w:abstractNum w:abstractNumId="112" w15:restartNumberingAfterBreak="0">
    <w:nsid w:val="4FFB25C0"/>
    <w:multiLevelType w:val="multilevel"/>
    <w:tmpl w:val="CF2C4220"/>
    <w:lvl w:ilvl="0">
      <w:start w:val="40"/>
      <w:numFmt w:val="decimal"/>
      <w:lvlText w:val="%1"/>
      <w:lvlJc w:val="left"/>
      <w:pPr>
        <w:ind w:left="420" w:hanging="420"/>
      </w:pPr>
      <w:rPr>
        <w:rFonts w:hint="default"/>
      </w:rPr>
    </w:lvl>
    <w:lvl w:ilvl="1">
      <w:start w:val="1"/>
      <w:numFmt w:val="decimal"/>
      <w:lvlText w:val="%1.%2"/>
      <w:lvlJc w:val="left"/>
      <w:pPr>
        <w:ind w:left="690" w:hanging="42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600" w:hanging="1440"/>
      </w:pPr>
      <w:rPr>
        <w:rFonts w:hint="default"/>
      </w:rPr>
    </w:lvl>
  </w:abstractNum>
  <w:abstractNum w:abstractNumId="113" w15:restartNumberingAfterBreak="0">
    <w:nsid w:val="50161C1C"/>
    <w:multiLevelType w:val="multilevel"/>
    <w:tmpl w:val="081C8C2E"/>
    <w:lvl w:ilvl="0">
      <w:start w:val="27"/>
      <w:numFmt w:val="decimal"/>
      <w:lvlText w:val="%1"/>
      <w:lvlJc w:val="left"/>
      <w:pPr>
        <w:ind w:left="420" w:hanging="420"/>
      </w:pPr>
      <w:rPr>
        <w:rFonts w:hint="default"/>
      </w:rPr>
    </w:lvl>
    <w:lvl w:ilvl="1">
      <w:start w:val="8"/>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14" w15:restartNumberingAfterBreak="0">
    <w:nsid w:val="51752FF4"/>
    <w:multiLevelType w:val="hybridMultilevel"/>
    <w:tmpl w:val="65DE8092"/>
    <w:lvl w:ilvl="0" w:tplc="0012184C">
      <w:start w:val="13"/>
      <w:numFmt w:val="decimal"/>
      <w:lvlText w:val="%1"/>
      <w:lvlJc w:val="left"/>
      <w:pPr>
        <w:ind w:left="948" w:hanging="679"/>
      </w:pPr>
      <w:rPr>
        <w:rFonts w:hint="default"/>
      </w:rPr>
    </w:lvl>
    <w:lvl w:ilvl="1" w:tplc="90D24144">
      <w:numFmt w:val="none"/>
      <w:lvlText w:val=""/>
      <w:lvlJc w:val="left"/>
      <w:pPr>
        <w:tabs>
          <w:tab w:val="num" w:pos="360"/>
        </w:tabs>
      </w:pPr>
    </w:lvl>
    <w:lvl w:ilvl="2" w:tplc="2612CCF2">
      <w:start w:val="1"/>
      <w:numFmt w:val="lowerLetter"/>
      <w:lvlText w:val="%3)"/>
      <w:lvlJc w:val="left"/>
      <w:pPr>
        <w:ind w:left="1502" w:hanging="312"/>
      </w:pPr>
      <w:rPr>
        <w:rFonts w:hint="default"/>
        <w:b/>
        <w:bCs/>
        <w:spacing w:val="-29"/>
        <w:w w:val="99"/>
      </w:rPr>
    </w:lvl>
    <w:lvl w:ilvl="3" w:tplc="DAB845CC">
      <w:numFmt w:val="bullet"/>
      <w:lvlText w:val="•"/>
      <w:lvlJc w:val="left"/>
      <w:pPr>
        <w:ind w:left="3647" w:hanging="312"/>
      </w:pPr>
      <w:rPr>
        <w:rFonts w:hint="default"/>
      </w:rPr>
    </w:lvl>
    <w:lvl w:ilvl="4" w:tplc="EE642EB2">
      <w:numFmt w:val="bullet"/>
      <w:lvlText w:val="•"/>
      <w:lvlJc w:val="left"/>
      <w:pPr>
        <w:ind w:left="4721" w:hanging="312"/>
      </w:pPr>
      <w:rPr>
        <w:rFonts w:hint="default"/>
      </w:rPr>
    </w:lvl>
    <w:lvl w:ilvl="5" w:tplc="DF461258">
      <w:numFmt w:val="bullet"/>
      <w:lvlText w:val="•"/>
      <w:lvlJc w:val="left"/>
      <w:pPr>
        <w:ind w:left="5795" w:hanging="312"/>
      </w:pPr>
      <w:rPr>
        <w:rFonts w:hint="default"/>
      </w:rPr>
    </w:lvl>
    <w:lvl w:ilvl="6" w:tplc="11CE6EA0">
      <w:numFmt w:val="bullet"/>
      <w:lvlText w:val="•"/>
      <w:lvlJc w:val="left"/>
      <w:pPr>
        <w:ind w:left="6869" w:hanging="312"/>
      </w:pPr>
      <w:rPr>
        <w:rFonts w:hint="default"/>
      </w:rPr>
    </w:lvl>
    <w:lvl w:ilvl="7" w:tplc="86DE6B8A">
      <w:numFmt w:val="bullet"/>
      <w:lvlText w:val="•"/>
      <w:lvlJc w:val="left"/>
      <w:pPr>
        <w:ind w:left="7943" w:hanging="312"/>
      </w:pPr>
      <w:rPr>
        <w:rFonts w:hint="default"/>
      </w:rPr>
    </w:lvl>
    <w:lvl w:ilvl="8" w:tplc="007AAA9E">
      <w:numFmt w:val="bullet"/>
      <w:lvlText w:val="•"/>
      <w:lvlJc w:val="left"/>
      <w:pPr>
        <w:ind w:left="9017" w:hanging="312"/>
      </w:pPr>
      <w:rPr>
        <w:rFonts w:hint="default"/>
      </w:rPr>
    </w:lvl>
  </w:abstractNum>
  <w:abstractNum w:abstractNumId="115" w15:restartNumberingAfterBreak="0">
    <w:nsid w:val="51BB3821"/>
    <w:multiLevelType w:val="hybridMultilevel"/>
    <w:tmpl w:val="04742232"/>
    <w:lvl w:ilvl="0" w:tplc="5002BFDC">
      <w:start w:val="1"/>
      <w:numFmt w:val="lowerRoman"/>
      <w:lvlText w:val="%1)"/>
      <w:lvlJc w:val="left"/>
      <w:pPr>
        <w:ind w:left="1467" w:hanging="600"/>
      </w:pPr>
      <w:rPr>
        <w:rFonts w:ascii="Times New Roman" w:eastAsia="Times New Roman" w:hAnsi="Times New Roman" w:cs="Times New Roman" w:hint="default"/>
        <w:i/>
        <w:color w:val="231F20"/>
        <w:w w:val="100"/>
        <w:sz w:val="22"/>
        <w:szCs w:val="22"/>
      </w:rPr>
    </w:lvl>
    <w:lvl w:ilvl="1" w:tplc="0904202E">
      <w:numFmt w:val="bullet"/>
      <w:lvlText w:val="•"/>
      <w:lvlJc w:val="left"/>
      <w:pPr>
        <w:ind w:left="2504" w:hanging="600"/>
      </w:pPr>
      <w:rPr>
        <w:rFonts w:hint="default"/>
      </w:rPr>
    </w:lvl>
    <w:lvl w:ilvl="2" w:tplc="F75AE824">
      <w:numFmt w:val="bullet"/>
      <w:lvlText w:val="•"/>
      <w:lvlJc w:val="left"/>
      <w:pPr>
        <w:ind w:left="3549" w:hanging="600"/>
      </w:pPr>
      <w:rPr>
        <w:rFonts w:hint="default"/>
      </w:rPr>
    </w:lvl>
    <w:lvl w:ilvl="3" w:tplc="72DCCB58">
      <w:numFmt w:val="bullet"/>
      <w:lvlText w:val="•"/>
      <w:lvlJc w:val="left"/>
      <w:pPr>
        <w:ind w:left="4593" w:hanging="600"/>
      </w:pPr>
      <w:rPr>
        <w:rFonts w:hint="default"/>
      </w:rPr>
    </w:lvl>
    <w:lvl w:ilvl="4" w:tplc="7F80AF22">
      <w:numFmt w:val="bullet"/>
      <w:lvlText w:val="•"/>
      <w:lvlJc w:val="left"/>
      <w:pPr>
        <w:ind w:left="5638" w:hanging="600"/>
      </w:pPr>
      <w:rPr>
        <w:rFonts w:hint="default"/>
      </w:rPr>
    </w:lvl>
    <w:lvl w:ilvl="5" w:tplc="2A8C80F0">
      <w:numFmt w:val="bullet"/>
      <w:lvlText w:val="•"/>
      <w:lvlJc w:val="left"/>
      <w:pPr>
        <w:ind w:left="6682" w:hanging="600"/>
      </w:pPr>
      <w:rPr>
        <w:rFonts w:hint="default"/>
      </w:rPr>
    </w:lvl>
    <w:lvl w:ilvl="6" w:tplc="0E0C227A">
      <w:numFmt w:val="bullet"/>
      <w:lvlText w:val="•"/>
      <w:lvlJc w:val="left"/>
      <w:pPr>
        <w:ind w:left="7727" w:hanging="600"/>
      </w:pPr>
      <w:rPr>
        <w:rFonts w:hint="default"/>
      </w:rPr>
    </w:lvl>
    <w:lvl w:ilvl="7" w:tplc="29C82B48">
      <w:numFmt w:val="bullet"/>
      <w:lvlText w:val="•"/>
      <w:lvlJc w:val="left"/>
      <w:pPr>
        <w:ind w:left="8771" w:hanging="600"/>
      </w:pPr>
      <w:rPr>
        <w:rFonts w:hint="default"/>
      </w:rPr>
    </w:lvl>
    <w:lvl w:ilvl="8" w:tplc="C14613B6">
      <w:numFmt w:val="bullet"/>
      <w:lvlText w:val="•"/>
      <w:lvlJc w:val="left"/>
      <w:pPr>
        <w:ind w:left="9816" w:hanging="600"/>
      </w:pPr>
      <w:rPr>
        <w:rFonts w:hint="default"/>
      </w:rPr>
    </w:lvl>
  </w:abstractNum>
  <w:abstractNum w:abstractNumId="116" w15:restartNumberingAfterBreak="0">
    <w:nsid w:val="52111B5A"/>
    <w:multiLevelType w:val="hybridMultilevel"/>
    <w:tmpl w:val="F24252E2"/>
    <w:lvl w:ilvl="0" w:tplc="1C0C404A">
      <w:start w:val="1"/>
      <w:numFmt w:val="lowerLetter"/>
      <w:lvlText w:val="(%1)"/>
      <w:lvlJc w:val="left"/>
      <w:pPr>
        <w:ind w:left="621" w:hanging="492"/>
      </w:pPr>
      <w:rPr>
        <w:rFonts w:ascii="Times New Roman" w:eastAsia="Times New Roman" w:hAnsi="Times New Roman" w:cs="Times New Roman" w:hint="default"/>
        <w:color w:val="231F20"/>
        <w:w w:val="100"/>
        <w:sz w:val="22"/>
        <w:szCs w:val="22"/>
      </w:rPr>
    </w:lvl>
    <w:lvl w:ilvl="1" w:tplc="EB8E4740">
      <w:numFmt w:val="bullet"/>
      <w:lvlText w:val="•"/>
      <w:lvlJc w:val="left"/>
      <w:pPr>
        <w:ind w:left="1624" w:hanging="492"/>
      </w:pPr>
      <w:rPr>
        <w:rFonts w:hint="default"/>
      </w:rPr>
    </w:lvl>
    <w:lvl w:ilvl="2" w:tplc="D522FF92">
      <w:numFmt w:val="bullet"/>
      <w:lvlText w:val="•"/>
      <w:lvlJc w:val="left"/>
      <w:pPr>
        <w:ind w:left="2629" w:hanging="492"/>
      </w:pPr>
      <w:rPr>
        <w:rFonts w:hint="default"/>
      </w:rPr>
    </w:lvl>
    <w:lvl w:ilvl="3" w:tplc="0BFE83DC">
      <w:numFmt w:val="bullet"/>
      <w:lvlText w:val="•"/>
      <w:lvlJc w:val="left"/>
      <w:pPr>
        <w:ind w:left="3633" w:hanging="492"/>
      </w:pPr>
      <w:rPr>
        <w:rFonts w:hint="default"/>
      </w:rPr>
    </w:lvl>
    <w:lvl w:ilvl="4" w:tplc="216EEA66">
      <w:numFmt w:val="bullet"/>
      <w:lvlText w:val="•"/>
      <w:lvlJc w:val="left"/>
      <w:pPr>
        <w:ind w:left="4638" w:hanging="492"/>
      </w:pPr>
      <w:rPr>
        <w:rFonts w:hint="default"/>
      </w:rPr>
    </w:lvl>
    <w:lvl w:ilvl="5" w:tplc="FA6473C0">
      <w:numFmt w:val="bullet"/>
      <w:lvlText w:val="•"/>
      <w:lvlJc w:val="left"/>
      <w:pPr>
        <w:ind w:left="5642" w:hanging="492"/>
      </w:pPr>
      <w:rPr>
        <w:rFonts w:hint="default"/>
      </w:rPr>
    </w:lvl>
    <w:lvl w:ilvl="6" w:tplc="21E498D6">
      <w:numFmt w:val="bullet"/>
      <w:lvlText w:val="•"/>
      <w:lvlJc w:val="left"/>
      <w:pPr>
        <w:ind w:left="6647" w:hanging="492"/>
      </w:pPr>
      <w:rPr>
        <w:rFonts w:hint="default"/>
      </w:rPr>
    </w:lvl>
    <w:lvl w:ilvl="7" w:tplc="D0C0D1E6">
      <w:numFmt w:val="bullet"/>
      <w:lvlText w:val="•"/>
      <w:lvlJc w:val="left"/>
      <w:pPr>
        <w:ind w:left="7651" w:hanging="492"/>
      </w:pPr>
      <w:rPr>
        <w:rFonts w:hint="default"/>
      </w:rPr>
    </w:lvl>
    <w:lvl w:ilvl="8" w:tplc="DE2029D6">
      <w:numFmt w:val="bullet"/>
      <w:lvlText w:val="•"/>
      <w:lvlJc w:val="left"/>
      <w:pPr>
        <w:ind w:left="8656" w:hanging="492"/>
      </w:pPr>
      <w:rPr>
        <w:rFonts w:hint="default"/>
      </w:rPr>
    </w:lvl>
  </w:abstractNum>
  <w:abstractNum w:abstractNumId="117" w15:restartNumberingAfterBreak="0">
    <w:nsid w:val="5268293A"/>
    <w:multiLevelType w:val="multilevel"/>
    <w:tmpl w:val="BCCA0ECC"/>
    <w:lvl w:ilvl="0">
      <w:start w:val="5"/>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18" w15:restartNumberingAfterBreak="0">
    <w:nsid w:val="52752AA7"/>
    <w:multiLevelType w:val="hybridMultilevel"/>
    <w:tmpl w:val="6C9E4036"/>
    <w:lvl w:ilvl="0" w:tplc="C8B43ABA">
      <w:start w:val="1"/>
      <w:numFmt w:val="decimal"/>
      <w:lvlText w:val="%1."/>
      <w:lvlJc w:val="left"/>
      <w:pPr>
        <w:ind w:left="945" w:hanging="672"/>
      </w:pPr>
      <w:rPr>
        <w:rFonts w:hint="default"/>
        <w:b/>
        <w:bCs/>
        <w:spacing w:val="-23"/>
        <w:w w:val="100"/>
      </w:rPr>
    </w:lvl>
    <w:lvl w:ilvl="1" w:tplc="4D54F942">
      <w:numFmt w:val="none"/>
      <w:lvlText w:val=""/>
      <w:lvlJc w:val="left"/>
      <w:pPr>
        <w:tabs>
          <w:tab w:val="num" w:pos="360"/>
        </w:tabs>
      </w:pPr>
    </w:lvl>
    <w:lvl w:ilvl="2" w:tplc="F12A9A88">
      <w:start w:val="1"/>
      <w:numFmt w:val="lowerLetter"/>
      <w:lvlText w:val="%3)"/>
      <w:lvlJc w:val="left"/>
      <w:pPr>
        <w:ind w:left="1490" w:hanging="672"/>
      </w:pPr>
      <w:rPr>
        <w:rFonts w:ascii="Times New Roman" w:eastAsia="Times New Roman" w:hAnsi="Times New Roman" w:cs="Times New Roman" w:hint="default"/>
        <w:color w:val="231F20"/>
        <w:w w:val="100"/>
        <w:sz w:val="22"/>
        <w:szCs w:val="22"/>
      </w:rPr>
    </w:lvl>
    <w:lvl w:ilvl="3" w:tplc="F9C46C7C">
      <w:numFmt w:val="bullet"/>
      <w:lvlText w:val="•"/>
      <w:lvlJc w:val="left"/>
      <w:pPr>
        <w:ind w:left="2708" w:hanging="672"/>
      </w:pPr>
      <w:rPr>
        <w:rFonts w:hint="default"/>
      </w:rPr>
    </w:lvl>
    <w:lvl w:ilvl="4" w:tplc="59CECD58">
      <w:numFmt w:val="bullet"/>
      <w:lvlText w:val="•"/>
      <w:lvlJc w:val="left"/>
      <w:pPr>
        <w:ind w:left="3916" w:hanging="672"/>
      </w:pPr>
      <w:rPr>
        <w:rFonts w:hint="default"/>
      </w:rPr>
    </w:lvl>
    <w:lvl w:ilvl="5" w:tplc="4658EEEE">
      <w:numFmt w:val="bullet"/>
      <w:lvlText w:val="•"/>
      <w:lvlJc w:val="left"/>
      <w:pPr>
        <w:ind w:left="5124" w:hanging="672"/>
      </w:pPr>
      <w:rPr>
        <w:rFonts w:hint="default"/>
      </w:rPr>
    </w:lvl>
    <w:lvl w:ilvl="6" w:tplc="E2ACA596">
      <w:numFmt w:val="bullet"/>
      <w:lvlText w:val="•"/>
      <w:lvlJc w:val="left"/>
      <w:pPr>
        <w:ind w:left="6332" w:hanging="672"/>
      </w:pPr>
      <w:rPr>
        <w:rFonts w:hint="default"/>
      </w:rPr>
    </w:lvl>
    <w:lvl w:ilvl="7" w:tplc="E658632C">
      <w:numFmt w:val="bullet"/>
      <w:lvlText w:val="•"/>
      <w:lvlJc w:val="left"/>
      <w:pPr>
        <w:ind w:left="7540" w:hanging="672"/>
      </w:pPr>
      <w:rPr>
        <w:rFonts w:hint="default"/>
      </w:rPr>
    </w:lvl>
    <w:lvl w:ilvl="8" w:tplc="06A8D4F0">
      <w:numFmt w:val="bullet"/>
      <w:lvlText w:val="•"/>
      <w:lvlJc w:val="left"/>
      <w:pPr>
        <w:ind w:left="8749" w:hanging="672"/>
      </w:pPr>
      <w:rPr>
        <w:rFonts w:hint="default"/>
      </w:rPr>
    </w:lvl>
  </w:abstractNum>
  <w:abstractNum w:abstractNumId="119" w15:restartNumberingAfterBreak="0">
    <w:nsid w:val="527C26D1"/>
    <w:multiLevelType w:val="multilevel"/>
    <w:tmpl w:val="BD947126"/>
    <w:lvl w:ilvl="0">
      <w:start w:val="3"/>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20" w15:restartNumberingAfterBreak="0">
    <w:nsid w:val="542569A5"/>
    <w:multiLevelType w:val="hybridMultilevel"/>
    <w:tmpl w:val="46A464B8"/>
    <w:lvl w:ilvl="0" w:tplc="788E5DB8">
      <w:start w:val="1"/>
      <w:numFmt w:val="decimal"/>
      <w:lvlText w:val="%1."/>
      <w:lvlJc w:val="left"/>
      <w:pPr>
        <w:ind w:left="695" w:hanging="571"/>
      </w:pPr>
      <w:rPr>
        <w:rFonts w:ascii="Times New Roman" w:eastAsia="Times New Roman" w:hAnsi="Times New Roman" w:cs="Times New Roman" w:hint="default"/>
        <w:color w:val="231F20"/>
        <w:spacing w:val="-25"/>
        <w:w w:val="99"/>
        <w:sz w:val="22"/>
        <w:szCs w:val="22"/>
      </w:rPr>
    </w:lvl>
    <w:lvl w:ilvl="1" w:tplc="F93AB186">
      <w:start w:val="1"/>
      <w:numFmt w:val="decimal"/>
      <w:lvlText w:val="%2)"/>
      <w:lvlJc w:val="left"/>
      <w:pPr>
        <w:ind w:left="1242" w:hanging="555"/>
      </w:pPr>
      <w:rPr>
        <w:rFonts w:ascii="Times New Roman" w:eastAsia="Times New Roman" w:hAnsi="Times New Roman" w:cs="Times New Roman" w:hint="default"/>
        <w:color w:val="231F20"/>
        <w:spacing w:val="-23"/>
        <w:w w:val="99"/>
        <w:sz w:val="22"/>
        <w:szCs w:val="22"/>
      </w:rPr>
    </w:lvl>
    <w:lvl w:ilvl="2" w:tplc="F0BE47B0">
      <w:numFmt w:val="bullet"/>
      <w:lvlText w:val="•"/>
      <w:lvlJc w:val="left"/>
      <w:pPr>
        <w:ind w:left="2287" w:hanging="555"/>
      </w:pPr>
      <w:rPr>
        <w:rFonts w:hint="default"/>
      </w:rPr>
    </w:lvl>
    <w:lvl w:ilvl="3" w:tplc="B59240DA">
      <w:numFmt w:val="bullet"/>
      <w:lvlText w:val="•"/>
      <w:lvlJc w:val="left"/>
      <w:pPr>
        <w:ind w:left="3334" w:hanging="555"/>
      </w:pPr>
      <w:rPr>
        <w:rFonts w:hint="default"/>
      </w:rPr>
    </w:lvl>
    <w:lvl w:ilvl="4" w:tplc="46BCED94">
      <w:numFmt w:val="bullet"/>
      <w:lvlText w:val="•"/>
      <w:lvlJc w:val="left"/>
      <w:pPr>
        <w:ind w:left="4381" w:hanging="555"/>
      </w:pPr>
      <w:rPr>
        <w:rFonts w:hint="default"/>
      </w:rPr>
    </w:lvl>
    <w:lvl w:ilvl="5" w:tplc="DBBEC538">
      <w:numFmt w:val="bullet"/>
      <w:lvlText w:val="•"/>
      <w:lvlJc w:val="left"/>
      <w:pPr>
        <w:ind w:left="5429" w:hanging="555"/>
      </w:pPr>
      <w:rPr>
        <w:rFonts w:hint="default"/>
      </w:rPr>
    </w:lvl>
    <w:lvl w:ilvl="6" w:tplc="7ED426DE">
      <w:numFmt w:val="bullet"/>
      <w:lvlText w:val="•"/>
      <w:lvlJc w:val="left"/>
      <w:pPr>
        <w:ind w:left="6476" w:hanging="555"/>
      </w:pPr>
      <w:rPr>
        <w:rFonts w:hint="default"/>
      </w:rPr>
    </w:lvl>
    <w:lvl w:ilvl="7" w:tplc="8446D0A2">
      <w:numFmt w:val="bullet"/>
      <w:lvlText w:val="•"/>
      <w:lvlJc w:val="left"/>
      <w:pPr>
        <w:ind w:left="7523" w:hanging="555"/>
      </w:pPr>
      <w:rPr>
        <w:rFonts w:hint="default"/>
      </w:rPr>
    </w:lvl>
    <w:lvl w:ilvl="8" w:tplc="5FCC7E10">
      <w:numFmt w:val="bullet"/>
      <w:lvlText w:val="•"/>
      <w:lvlJc w:val="left"/>
      <w:pPr>
        <w:ind w:left="8570" w:hanging="555"/>
      </w:pPr>
      <w:rPr>
        <w:rFonts w:hint="default"/>
      </w:rPr>
    </w:lvl>
  </w:abstractNum>
  <w:abstractNum w:abstractNumId="121" w15:restartNumberingAfterBreak="0">
    <w:nsid w:val="54F33AEE"/>
    <w:multiLevelType w:val="hybridMultilevel"/>
    <w:tmpl w:val="ED240C8C"/>
    <w:lvl w:ilvl="0" w:tplc="30129338">
      <w:start w:val="1"/>
      <w:numFmt w:val="lowerRoman"/>
      <w:lvlText w:val="%1)"/>
      <w:lvlJc w:val="left"/>
      <w:pPr>
        <w:ind w:left="1584" w:hanging="360"/>
      </w:pPr>
      <w:rPr>
        <w:rFonts w:ascii="Times New Roman" w:eastAsia="Times New Roman" w:hAnsi="Times New Roman" w:cs="Times New Roman" w:hint="default"/>
        <w:color w:val="231F20"/>
        <w:w w:val="100"/>
        <w:sz w:val="22"/>
        <w:szCs w:val="22"/>
      </w:r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122" w15:restartNumberingAfterBreak="0">
    <w:nsid w:val="55D049CC"/>
    <w:multiLevelType w:val="hybridMultilevel"/>
    <w:tmpl w:val="B0B6BF66"/>
    <w:lvl w:ilvl="0" w:tplc="521EA8F8">
      <w:start w:val="1"/>
      <w:numFmt w:val="decimal"/>
      <w:lvlText w:val="%1."/>
      <w:lvlJc w:val="left"/>
      <w:pPr>
        <w:ind w:left="1424" w:hanging="564"/>
      </w:pPr>
      <w:rPr>
        <w:rFonts w:hint="default"/>
        <w:spacing w:val="-23"/>
        <w:w w:val="99"/>
      </w:rPr>
    </w:lvl>
    <w:lvl w:ilvl="1" w:tplc="9C587354">
      <w:start w:val="1"/>
      <w:numFmt w:val="decimal"/>
      <w:lvlText w:val="%2)"/>
      <w:lvlJc w:val="left"/>
      <w:pPr>
        <w:ind w:left="1874" w:hanging="445"/>
      </w:pPr>
      <w:rPr>
        <w:rFonts w:ascii="Times New Roman" w:eastAsia="Times New Roman" w:hAnsi="Times New Roman" w:cs="Times New Roman" w:hint="default"/>
        <w:color w:val="231F20"/>
        <w:spacing w:val="-23"/>
        <w:w w:val="99"/>
        <w:sz w:val="22"/>
        <w:szCs w:val="22"/>
      </w:rPr>
    </w:lvl>
    <w:lvl w:ilvl="2" w:tplc="FF7CFF90">
      <w:numFmt w:val="bullet"/>
      <w:lvlText w:val="•"/>
      <w:lvlJc w:val="left"/>
      <w:pPr>
        <w:ind w:left="2993" w:hanging="445"/>
      </w:pPr>
      <w:rPr>
        <w:rFonts w:hint="default"/>
      </w:rPr>
    </w:lvl>
    <w:lvl w:ilvl="3" w:tplc="CF2C415E">
      <w:numFmt w:val="bullet"/>
      <w:lvlText w:val="•"/>
      <w:lvlJc w:val="left"/>
      <w:pPr>
        <w:ind w:left="4107" w:hanging="445"/>
      </w:pPr>
      <w:rPr>
        <w:rFonts w:hint="default"/>
      </w:rPr>
    </w:lvl>
    <w:lvl w:ilvl="4" w:tplc="FF5052FA">
      <w:numFmt w:val="bullet"/>
      <w:lvlText w:val="•"/>
      <w:lvlJc w:val="left"/>
      <w:pPr>
        <w:ind w:left="5221" w:hanging="445"/>
      </w:pPr>
      <w:rPr>
        <w:rFonts w:hint="default"/>
      </w:rPr>
    </w:lvl>
    <w:lvl w:ilvl="5" w:tplc="D474231A">
      <w:numFmt w:val="bullet"/>
      <w:lvlText w:val="•"/>
      <w:lvlJc w:val="left"/>
      <w:pPr>
        <w:ind w:left="6335" w:hanging="445"/>
      </w:pPr>
      <w:rPr>
        <w:rFonts w:hint="default"/>
      </w:rPr>
    </w:lvl>
    <w:lvl w:ilvl="6" w:tplc="E2E61384">
      <w:numFmt w:val="bullet"/>
      <w:lvlText w:val="•"/>
      <w:lvlJc w:val="left"/>
      <w:pPr>
        <w:ind w:left="7449" w:hanging="445"/>
      </w:pPr>
      <w:rPr>
        <w:rFonts w:hint="default"/>
      </w:rPr>
    </w:lvl>
    <w:lvl w:ilvl="7" w:tplc="039A6B88">
      <w:numFmt w:val="bullet"/>
      <w:lvlText w:val="•"/>
      <w:lvlJc w:val="left"/>
      <w:pPr>
        <w:ind w:left="8563" w:hanging="445"/>
      </w:pPr>
      <w:rPr>
        <w:rFonts w:hint="default"/>
      </w:rPr>
    </w:lvl>
    <w:lvl w:ilvl="8" w:tplc="D5442D1A">
      <w:numFmt w:val="bullet"/>
      <w:lvlText w:val="•"/>
      <w:lvlJc w:val="left"/>
      <w:pPr>
        <w:ind w:left="9677" w:hanging="445"/>
      </w:pPr>
      <w:rPr>
        <w:rFonts w:hint="default"/>
      </w:rPr>
    </w:lvl>
  </w:abstractNum>
  <w:abstractNum w:abstractNumId="123" w15:restartNumberingAfterBreak="0">
    <w:nsid w:val="569E37BA"/>
    <w:multiLevelType w:val="multilevel"/>
    <w:tmpl w:val="39E42C00"/>
    <w:lvl w:ilvl="0">
      <w:start w:val="26"/>
      <w:numFmt w:val="decimal"/>
      <w:lvlText w:val="%1"/>
      <w:lvlJc w:val="left"/>
      <w:pPr>
        <w:ind w:left="420" w:hanging="420"/>
      </w:pPr>
      <w:rPr>
        <w:rFonts w:hint="default"/>
      </w:rPr>
    </w:lvl>
    <w:lvl w:ilvl="1">
      <w:start w:val="6"/>
      <w:numFmt w:val="decimal"/>
      <w:lvlText w:val="%1.%2"/>
      <w:lvlJc w:val="left"/>
      <w:pPr>
        <w:ind w:left="960" w:hanging="4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124" w15:restartNumberingAfterBreak="0">
    <w:nsid w:val="573979D1"/>
    <w:multiLevelType w:val="multilevel"/>
    <w:tmpl w:val="2A9CFA84"/>
    <w:lvl w:ilvl="0">
      <w:start w:val="20"/>
      <w:numFmt w:val="decimal"/>
      <w:lvlText w:val="%1"/>
      <w:lvlJc w:val="left"/>
      <w:pPr>
        <w:ind w:left="420" w:hanging="420"/>
      </w:pPr>
      <w:rPr>
        <w:rFonts w:hint="default"/>
      </w:rPr>
    </w:lvl>
    <w:lvl w:ilvl="1">
      <w:start w:val="1"/>
      <w:numFmt w:val="decimal"/>
      <w:lvlText w:val="%1.%2"/>
      <w:lvlJc w:val="left"/>
      <w:pPr>
        <w:ind w:left="932" w:hanging="420"/>
      </w:pPr>
      <w:rPr>
        <w:rFonts w:hint="default"/>
      </w:rPr>
    </w:lvl>
    <w:lvl w:ilvl="2">
      <w:start w:val="1"/>
      <w:numFmt w:val="decimal"/>
      <w:lvlText w:val="%1.%2.%3"/>
      <w:lvlJc w:val="left"/>
      <w:pPr>
        <w:ind w:left="1744" w:hanging="720"/>
      </w:pPr>
      <w:rPr>
        <w:rFonts w:hint="default"/>
      </w:rPr>
    </w:lvl>
    <w:lvl w:ilvl="3">
      <w:start w:val="1"/>
      <w:numFmt w:val="decimal"/>
      <w:lvlText w:val="%1.%2.%3.%4"/>
      <w:lvlJc w:val="left"/>
      <w:pPr>
        <w:ind w:left="2256" w:hanging="720"/>
      </w:pPr>
      <w:rPr>
        <w:rFonts w:hint="default"/>
      </w:rPr>
    </w:lvl>
    <w:lvl w:ilvl="4">
      <w:start w:val="1"/>
      <w:numFmt w:val="decimal"/>
      <w:lvlText w:val="%1.%2.%3.%4.%5"/>
      <w:lvlJc w:val="left"/>
      <w:pPr>
        <w:ind w:left="3128" w:hanging="1080"/>
      </w:pPr>
      <w:rPr>
        <w:rFonts w:hint="default"/>
      </w:rPr>
    </w:lvl>
    <w:lvl w:ilvl="5">
      <w:start w:val="1"/>
      <w:numFmt w:val="decimal"/>
      <w:lvlText w:val="%1.%2.%3.%4.%5.%6"/>
      <w:lvlJc w:val="left"/>
      <w:pPr>
        <w:ind w:left="3640" w:hanging="1080"/>
      </w:pPr>
      <w:rPr>
        <w:rFonts w:hint="default"/>
      </w:rPr>
    </w:lvl>
    <w:lvl w:ilvl="6">
      <w:start w:val="1"/>
      <w:numFmt w:val="decimal"/>
      <w:lvlText w:val="%1.%2.%3.%4.%5.%6.%7"/>
      <w:lvlJc w:val="left"/>
      <w:pPr>
        <w:ind w:left="4512" w:hanging="1440"/>
      </w:pPr>
      <w:rPr>
        <w:rFonts w:hint="default"/>
      </w:rPr>
    </w:lvl>
    <w:lvl w:ilvl="7">
      <w:start w:val="1"/>
      <w:numFmt w:val="decimal"/>
      <w:lvlText w:val="%1.%2.%3.%4.%5.%6.%7.%8"/>
      <w:lvlJc w:val="left"/>
      <w:pPr>
        <w:ind w:left="5024" w:hanging="1440"/>
      </w:pPr>
      <w:rPr>
        <w:rFonts w:hint="default"/>
      </w:rPr>
    </w:lvl>
    <w:lvl w:ilvl="8">
      <w:start w:val="1"/>
      <w:numFmt w:val="decimal"/>
      <w:lvlText w:val="%1.%2.%3.%4.%5.%6.%7.%8.%9"/>
      <w:lvlJc w:val="left"/>
      <w:pPr>
        <w:ind w:left="5536" w:hanging="1440"/>
      </w:pPr>
      <w:rPr>
        <w:rFonts w:hint="default"/>
      </w:rPr>
    </w:lvl>
  </w:abstractNum>
  <w:abstractNum w:abstractNumId="125" w15:restartNumberingAfterBreak="0">
    <w:nsid w:val="57F17578"/>
    <w:multiLevelType w:val="hybridMultilevel"/>
    <w:tmpl w:val="781AFDFE"/>
    <w:lvl w:ilvl="0" w:tplc="8886E0A6">
      <w:start w:val="1"/>
      <w:numFmt w:val="lowerLetter"/>
      <w:lvlText w:val="%1)"/>
      <w:lvlJc w:val="left"/>
      <w:pPr>
        <w:ind w:left="1487" w:hanging="540"/>
      </w:pPr>
      <w:rPr>
        <w:rFonts w:ascii="Times New Roman" w:eastAsia="Times New Roman" w:hAnsi="Times New Roman" w:cs="Times New Roman" w:hint="default"/>
        <w:color w:val="231F20"/>
        <w:w w:val="100"/>
        <w:sz w:val="22"/>
        <w:szCs w:val="22"/>
      </w:rPr>
    </w:lvl>
    <w:lvl w:ilvl="1" w:tplc="062C2710">
      <w:numFmt w:val="bullet"/>
      <w:lvlText w:val="•"/>
      <w:lvlJc w:val="left"/>
      <w:pPr>
        <w:ind w:left="2448" w:hanging="540"/>
      </w:pPr>
      <w:rPr>
        <w:rFonts w:hint="default"/>
      </w:rPr>
    </w:lvl>
    <w:lvl w:ilvl="2" w:tplc="141486EC">
      <w:numFmt w:val="bullet"/>
      <w:lvlText w:val="•"/>
      <w:lvlJc w:val="left"/>
      <w:pPr>
        <w:ind w:left="3417" w:hanging="540"/>
      </w:pPr>
      <w:rPr>
        <w:rFonts w:hint="default"/>
      </w:rPr>
    </w:lvl>
    <w:lvl w:ilvl="3" w:tplc="AAB44046">
      <w:numFmt w:val="bullet"/>
      <w:lvlText w:val="•"/>
      <w:lvlJc w:val="left"/>
      <w:pPr>
        <w:ind w:left="4385" w:hanging="540"/>
      </w:pPr>
      <w:rPr>
        <w:rFonts w:hint="default"/>
      </w:rPr>
    </w:lvl>
    <w:lvl w:ilvl="4" w:tplc="0AF81734">
      <w:numFmt w:val="bullet"/>
      <w:lvlText w:val="•"/>
      <w:lvlJc w:val="left"/>
      <w:pPr>
        <w:ind w:left="5354" w:hanging="540"/>
      </w:pPr>
      <w:rPr>
        <w:rFonts w:hint="default"/>
      </w:rPr>
    </w:lvl>
    <w:lvl w:ilvl="5" w:tplc="7B025EFE">
      <w:numFmt w:val="bullet"/>
      <w:lvlText w:val="•"/>
      <w:lvlJc w:val="left"/>
      <w:pPr>
        <w:ind w:left="6322" w:hanging="540"/>
      </w:pPr>
      <w:rPr>
        <w:rFonts w:hint="default"/>
      </w:rPr>
    </w:lvl>
    <w:lvl w:ilvl="6" w:tplc="8AB6CA70">
      <w:numFmt w:val="bullet"/>
      <w:lvlText w:val="•"/>
      <w:lvlJc w:val="left"/>
      <w:pPr>
        <w:ind w:left="7291" w:hanging="540"/>
      </w:pPr>
      <w:rPr>
        <w:rFonts w:hint="default"/>
      </w:rPr>
    </w:lvl>
    <w:lvl w:ilvl="7" w:tplc="C6AEAF28">
      <w:numFmt w:val="bullet"/>
      <w:lvlText w:val="•"/>
      <w:lvlJc w:val="left"/>
      <w:pPr>
        <w:ind w:left="8259" w:hanging="540"/>
      </w:pPr>
      <w:rPr>
        <w:rFonts w:hint="default"/>
      </w:rPr>
    </w:lvl>
    <w:lvl w:ilvl="8" w:tplc="1346AF18">
      <w:numFmt w:val="bullet"/>
      <w:lvlText w:val="•"/>
      <w:lvlJc w:val="left"/>
      <w:pPr>
        <w:ind w:left="9228" w:hanging="540"/>
      </w:pPr>
      <w:rPr>
        <w:rFonts w:hint="default"/>
      </w:rPr>
    </w:lvl>
  </w:abstractNum>
  <w:abstractNum w:abstractNumId="126" w15:restartNumberingAfterBreak="0">
    <w:nsid w:val="58D95190"/>
    <w:multiLevelType w:val="hybridMultilevel"/>
    <w:tmpl w:val="9538FD70"/>
    <w:lvl w:ilvl="0" w:tplc="08090001">
      <w:start w:val="1"/>
      <w:numFmt w:val="bullet"/>
      <w:lvlText w:val=""/>
      <w:lvlJc w:val="left"/>
      <w:pPr>
        <w:ind w:left="864" w:hanging="360"/>
      </w:pPr>
      <w:rPr>
        <w:rFonts w:ascii="Symbol" w:hAnsi="Symbol" w:hint="default"/>
      </w:rPr>
    </w:lvl>
    <w:lvl w:ilvl="1" w:tplc="08090003" w:tentative="1">
      <w:start w:val="1"/>
      <w:numFmt w:val="bullet"/>
      <w:lvlText w:val="o"/>
      <w:lvlJc w:val="left"/>
      <w:pPr>
        <w:ind w:left="1584" w:hanging="360"/>
      </w:pPr>
      <w:rPr>
        <w:rFonts w:ascii="Courier New" w:hAnsi="Courier New" w:cs="Courier New" w:hint="default"/>
      </w:rPr>
    </w:lvl>
    <w:lvl w:ilvl="2" w:tplc="08090005" w:tentative="1">
      <w:start w:val="1"/>
      <w:numFmt w:val="bullet"/>
      <w:lvlText w:val=""/>
      <w:lvlJc w:val="left"/>
      <w:pPr>
        <w:ind w:left="2304" w:hanging="360"/>
      </w:pPr>
      <w:rPr>
        <w:rFonts w:ascii="Wingdings" w:hAnsi="Wingdings" w:hint="default"/>
      </w:rPr>
    </w:lvl>
    <w:lvl w:ilvl="3" w:tplc="08090001" w:tentative="1">
      <w:start w:val="1"/>
      <w:numFmt w:val="bullet"/>
      <w:lvlText w:val=""/>
      <w:lvlJc w:val="left"/>
      <w:pPr>
        <w:ind w:left="3024" w:hanging="360"/>
      </w:pPr>
      <w:rPr>
        <w:rFonts w:ascii="Symbol" w:hAnsi="Symbol" w:hint="default"/>
      </w:rPr>
    </w:lvl>
    <w:lvl w:ilvl="4" w:tplc="08090003" w:tentative="1">
      <w:start w:val="1"/>
      <w:numFmt w:val="bullet"/>
      <w:lvlText w:val="o"/>
      <w:lvlJc w:val="left"/>
      <w:pPr>
        <w:ind w:left="3744" w:hanging="360"/>
      </w:pPr>
      <w:rPr>
        <w:rFonts w:ascii="Courier New" w:hAnsi="Courier New" w:cs="Courier New" w:hint="default"/>
      </w:rPr>
    </w:lvl>
    <w:lvl w:ilvl="5" w:tplc="08090005" w:tentative="1">
      <w:start w:val="1"/>
      <w:numFmt w:val="bullet"/>
      <w:lvlText w:val=""/>
      <w:lvlJc w:val="left"/>
      <w:pPr>
        <w:ind w:left="4464" w:hanging="360"/>
      </w:pPr>
      <w:rPr>
        <w:rFonts w:ascii="Wingdings" w:hAnsi="Wingdings" w:hint="default"/>
      </w:rPr>
    </w:lvl>
    <w:lvl w:ilvl="6" w:tplc="08090001" w:tentative="1">
      <w:start w:val="1"/>
      <w:numFmt w:val="bullet"/>
      <w:lvlText w:val=""/>
      <w:lvlJc w:val="left"/>
      <w:pPr>
        <w:ind w:left="5184" w:hanging="360"/>
      </w:pPr>
      <w:rPr>
        <w:rFonts w:ascii="Symbol" w:hAnsi="Symbol" w:hint="default"/>
      </w:rPr>
    </w:lvl>
    <w:lvl w:ilvl="7" w:tplc="08090003" w:tentative="1">
      <w:start w:val="1"/>
      <w:numFmt w:val="bullet"/>
      <w:lvlText w:val="o"/>
      <w:lvlJc w:val="left"/>
      <w:pPr>
        <w:ind w:left="5904" w:hanging="360"/>
      </w:pPr>
      <w:rPr>
        <w:rFonts w:ascii="Courier New" w:hAnsi="Courier New" w:cs="Courier New" w:hint="default"/>
      </w:rPr>
    </w:lvl>
    <w:lvl w:ilvl="8" w:tplc="08090005" w:tentative="1">
      <w:start w:val="1"/>
      <w:numFmt w:val="bullet"/>
      <w:lvlText w:val=""/>
      <w:lvlJc w:val="left"/>
      <w:pPr>
        <w:ind w:left="6624" w:hanging="360"/>
      </w:pPr>
      <w:rPr>
        <w:rFonts w:ascii="Wingdings" w:hAnsi="Wingdings" w:hint="default"/>
      </w:rPr>
    </w:lvl>
  </w:abstractNum>
  <w:abstractNum w:abstractNumId="127" w15:restartNumberingAfterBreak="0">
    <w:nsid w:val="59C401A6"/>
    <w:multiLevelType w:val="multilevel"/>
    <w:tmpl w:val="D80E504A"/>
    <w:lvl w:ilvl="0">
      <w:start w:val="2"/>
      <w:numFmt w:val="decimal"/>
      <w:lvlText w:val="%1"/>
      <w:lvlJc w:val="left"/>
      <w:pPr>
        <w:ind w:left="360" w:hanging="360"/>
      </w:pPr>
      <w:rPr>
        <w:rFonts w:hint="default"/>
        <w:color w:val="231F20"/>
      </w:rPr>
    </w:lvl>
    <w:lvl w:ilvl="1">
      <w:start w:val="1"/>
      <w:numFmt w:val="decimal"/>
      <w:lvlText w:val="%1.%2"/>
      <w:lvlJc w:val="left"/>
      <w:pPr>
        <w:ind w:left="1209" w:hanging="36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28" w15:restartNumberingAfterBreak="0">
    <w:nsid w:val="5A6A4CB5"/>
    <w:multiLevelType w:val="multilevel"/>
    <w:tmpl w:val="0D4A45EC"/>
    <w:lvl w:ilvl="0">
      <w:start w:val="27"/>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1620"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29" w15:restartNumberingAfterBreak="0">
    <w:nsid w:val="5A720B9D"/>
    <w:multiLevelType w:val="multilevel"/>
    <w:tmpl w:val="6B028CC0"/>
    <w:lvl w:ilvl="0">
      <w:start w:val="29"/>
      <w:numFmt w:val="decimal"/>
      <w:lvlText w:val="%1"/>
      <w:lvlJc w:val="left"/>
      <w:pPr>
        <w:ind w:left="420" w:hanging="420"/>
      </w:pPr>
      <w:rPr>
        <w:rFonts w:hint="default"/>
      </w:rPr>
    </w:lvl>
    <w:lvl w:ilvl="1">
      <w:start w:val="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0" w15:restartNumberingAfterBreak="0">
    <w:nsid w:val="5A960431"/>
    <w:multiLevelType w:val="hybridMultilevel"/>
    <w:tmpl w:val="FB2ED2DC"/>
    <w:lvl w:ilvl="0" w:tplc="CF2E99F6">
      <w:start w:val="1"/>
      <w:numFmt w:val="decimal"/>
      <w:lvlText w:val="%1."/>
      <w:lvlJc w:val="left"/>
      <w:pPr>
        <w:ind w:left="551" w:hanging="420"/>
      </w:pPr>
      <w:rPr>
        <w:rFonts w:ascii="Times New Roman" w:eastAsia="Times New Roman" w:hAnsi="Times New Roman" w:cs="Times New Roman" w:hint="default"/>
        <w:color w:val="231F20"/>
        <w:spacing w:val="-8"/>
        <w:w w:val="100"/>
        <w:sz w:val="22"/>
        <w:szCs w:val="22"/>
      </w:rPr>
    </w:lvl>
    <w:lvl w:ilvl="1" w:tplc="F10ABBDC">
      <w:numFmt w:val="bullet"/>
      <w:lvlText w:val="•"/>
      <w:lvlJc w:val="left"/>
      <w:pPr>
        <w:ind w:left="1570" w:hanging="420"/>
      </w:pPr>
      <w:rPr>
        <w:rFonts w:hint="default"/>
      </w:rPr>
    </w:lvl>
    <w:lvl w:ilvl="2" w:tplc="72C2D746">
      <w:numFmt w:val="bullet"/>
      <w:lvlText w:val="•"/>
      <w:lvlJc w:val="left"/>
      <w:pPr>
        <w:ind w:left="2581" w:hanging="420"/>
      </w:pPr>
      <w:rPr>
        <w:rFonts w:hint="default"/>
      </w:rPr>
    </w:lvl>
    <w:lvl w:ilvl="3" w:tplc="2BB89928">
      <w:numFmt w:val="bullet"/>
      <w:lvlText w:val="•"/>
      <w:lvlJc w:val="left"/>
      <w:pPr>
        <w:ind w:left="3591" w:hanging="420"/>
      </w:pPr>
      <w:rPr>
        <w:rFonts w:hint="default"/>
      </w:rPr>
    </w:lvl>
    <w:lvl w:ilvl="4" w:tplc="1CCAC9D2">
      <w:numFmt w:val="bullet"/>
      <w:lvlText w:val="•"/>
      <w:lvlJc w:val="left"/>
      <w:pPr>
        <w:ind w:left="4602" w:hanging="420"/>
      </w:pPr>
      <w:rPr>
        <w:rFonts w:hint="default"/>
      </w:rPr>
    </w:lvl>
    <w:lvl w:ilvl="5" w:tplc="377017F0">
      <w:numFmt w:val="bullet"/>
      <w:lvlText w:val="•"/>
      <w:lvlJc w:val="left"/>
      <w:pPr>
        <w:ind w:left="5612" w:hanging="420"/>
      </w:pPr>
      <w:rPr>
        <w:rFonts w:hint="default"/>
      </w:rPr>
    </w:lvl>
    <w:lvl w:ilvl="6" w:tplc="9E4AECAA">
      <w:numFmt w:val="bullet"/>
      <w:lvlText w:val="•"/>
      <w:lvlJc w:val="left"/>
      <w:pPr>
        <w:ind w:left="6623" w:hanging="420"/>
      </w:pPr>
      <w:rPr>
        <w:rFonts w:hint="default"/>
      </w:rPr>
    </w:lvl>
    <w:lvl w:ilvl="7" w:tplc="F4FAC45C">
      <w:numFmt w:val="bullet"/>
      <w:lvlText w:val="•"/>
      <w:lvlJc w:val="left"/>
      <w:pPr>
        <w:ind w:left="7633" w:hanging="420"/>
      </w:pPr>
      <w:rPr>
        <w:rFonts w:hint="default"/>
      </w:rPr>
    </w:lvl>
    <w:lvl w:ilvl="8" w:tplc="B5C4998A">
      <w:numFmt w:val="bullet"/>
      <w:lvlText w:val="•"/>
      <w:lvlJc w:val="left"/>
      <w:pPr>
        <w:ind w:left="8644" w:hanging="420"/>
      </w:pPr>
      <w:rPr>
        <w:rFonts w:hint="default"/>
      </w:rPr>
    </w:lvl>
  </w:abstractNum>
  <w:abstractNum w:abstractNumId="131" w15:restartNumberingAfterBreak="0">
    <w:nsid w:val="5BC444EB"/>
    <w:multiLevelType w:val="hybridMultilevel"/>
    <w:tmpl w:val="710A065A"/>
    <w:lvl w:ilvl="0" w:tplc="16A2CA86">
      <w:start w:val="1"/>
      <w:numFmt w:val="lowerLetter"/>
      <w:lvlText w:val="%1)"/>
      <w:lvlJc w:val="left"/>
      <w:pPr>
        <w:ind w:left="685" w:hanging="555"/>
      </w:pPr>
      <w:rPr>
        <w:rFonts w:ascii="Times New Roman" w:eastAsia="Times New Roman" w:hAnsi="Times New Roman" w:cs="Times New Roman" w:hint="default"/>
        <w:color w:val="231F20"/>
        <w:w w:val="100"/>
        <w:sz w:val="22"/>
        <w:szCs w:val="22"/>
      </w:rPr>
    </w:lvl>
    <w:lvl w:ilvl="1" w:tplc="0BD8A124">
      <w:numFmt w:val="bullet"/>
      <w:lvlText w:val="•"/>
      <w:lvlJc w:val="left"/>
      <w:pPr>
        <w:ind w:left="1678" w:hanging="555"/>
      </w:pPr>
      <w:rPr>
        <w:rFonts w:hint="default"/>
      </w:rPr>
    </w:lvl>
    <w:lvl w:ilvl="2" w:tplc="4AF87552">
      <w:numFmt w:val="bullet"/>
      <w:lvlText w:val="•"/>
      <w:lvlJc w:val="left"/>
      <w:pPr>
        <w:ind w:left="2677" w:hanging="555"/>
      </w:pPr>
      <w:rPr>
        <w:rFonts w:hint="default"/>
      </w:rPr>
    </w:lvl>
    <w:lvl w:ilvl="3" w:tplc="32288BFC">
      <w:numFmt w:val="bullet"/>
      <w:lvlText w:val="•"/>
      <w:lvlJc w:val="left"/>
      <w:pPr>
        <w:ind w:left="3675" w:hanging="555"/>
      </w:pPr>
      <w:rPr>
        <w:rFonts w:hint="default"/>
      </w:rPr>
    </w:lvl>
    <w:lvl w:ilvl="4" w:tplc="CC5A216C">
      <w:numFmt w:val="bullet"/>
      <w:lvlText w:val="•"/>
      <w:lvlJc w:val="left"/>
      <w:pPr>
        <w:ind w:left="4674" w:hanging="555"/>
      </w:pPr>
      <w:rPr>
        <w:rFonts w:hint="default"/>
      </w:rPr>
    </w:lvl>
    <w:lvl w:ilvl="5" w:tplc="A0E060A6">
      <w:numFmt w:val="bullet"/>
      <w:lvlText w:val="•"/>
      <w:lvlJc w:val="left"/>
      <w:pPr>
        <w:ind w:left="5672" w:hanging="555"/>
      </w:pPr>
      <w:rPr>
        <w:rFonts w:hint="default"/>
      </w:rPr>
    </w:lvl>
    <w:lvl w:ilvl="6" w:tplc="1696F796">
      <w:numFmt w:val="bullet"/>
      <w:lvlText w:val="•"/>
      <w:lvlJc w:val="left"/>
      <w:pPr>
        <w:ind w:left="6671" w:hanging="555"/>
      </w:pPr>
      <w:rPr>
        <w:rFonts w:hint="default"/>
      </w:rPr>
    </w:lvl>
    <w:lvl w:ilvl="7" w:tplc="DC728BE4">
      <w:numFmt w:val="bullet"/>
      <w:lvlText w:val="•"/>
      <w:lvlJc w:val="left"/>
      <w:pPr>
        <w:ind w:left="7669" w:hanging="555"/>
      </w:pPr>
      <w:rPr>
        <w:rFonts w:hint="default"/>
      </w:rPr>
    </w:lvl>
    <w:lvl w:ilvl="8" w:tplc="4692D60C">
      <w:numFmt w:val="bullet"/>
      <w:lvlText w:val="•"/>
      <w:lvlJc w:val="left"/>
      <w:pPr>
        <w:ind w:left="8668" w:hanging="555"/>
      </w:pPr>
      <w:rPr>
        <w:rFonts w:hint="default"/>
      </w:rPr>
    </w:lvl>
  </w:abstractNum>
  <w:abstractNum w:abstractNumId="132" w15:restartNumberingAfterBreak="0">
    <w:nsid w:val="5BEA64F8"/>
    <w:multiLevelType w:val="hybridMultilevel"/>
    <w:tmpl w:val="957C467C"/>
    <w:lvl w:ilvl="0" w:tplc="98825EFE">
      <w:start w:val="1"/>
      <w:numFmt w:val="lowerRoman"/>
      <w:lvlText w:val="%1)"/>
      <w:lvlJc w:val="left"/>
      <w:pPr>
        <w:ind w:left="1487" w:hanging="544"/>
        <w:jc w:val="right"/>
      </w:pPr>
      <w:rPr>
        <w:rFonts w:hint="default"/>
        <w:w w:val="100"/>
      </w:rPr>
    </w:lvl>
    <w:lvl w:ilvl="1" w:tplc="ACF84AFE">
      <w:start w:val="1"/>
      <w:numFmt w:val="lowerRoman"/>
      <w:lvlText w:val="%2)"/>
      <w:lvlJc w:val="left"/>
      <w:pPr>
        <w:ind w:left="1497" w:hanging="549"/>
      </w:pPr>
      <w:rPr>
        <w:rFonts w:ascii="Times New Roman" w:eastAsia="Times New Roman" w:hAnsi="Times New Roman" w:cs="Times New Roman" w:hint="default"/>
        <w:color w:val="231F20"/>
        <w:w w:val="100"/>
        <w:sz w:val="24"/>
        <w:szCs w:val="24"/>
      </w:rPr>
    </w:lvl>
    <w:lvl w:ilvl="2" w:tplc="5F50E13A">
      <w:numFmt w:val="bullet"/>
      <w:lvlText w:val="•"/>
      <w:lvlJc w:val="left"/>
      <w:pPr>
        <w:ind w:left="2573" w:hanging="549"/>
      </w:pPr>
      <w:rPr>
        <w:rFonts w:hint="default"/>
      </w:rPr>
    </w:lvl>
    <w:lvl w:ilvl="3" w:tplc="0970758C">
      <w:numFmt w:val="bullet"/>
      <w:lvlText w:val="•"/>
      <w:lvlJc w:val="left"/>
      <w:pPr>
        <w:ind w:left="3647" w:hanging="549"/>
      </w:pPr>
      <w:rPr>
        <w:rFonts w:hint="default"/>
      </w:rPr>
    </w:lvl>
    <w:lvl w:ilvl="4" w:tplc="ECDA30E2">
      <w:numFmt w:val="bullet"/>
      <w:lvlText w:val="•"/>
      <w:lvlJc w:val="left"/>
      <w:pPr>
        <w:ind w:left="4721" w:hanging="549"/>
      </w:pPr>
      <w:rPr>
        <w:rFonts w:hint="default"/>
      </w:rPr>
    </w:lvl>
    <w:lvl w:ilvl="5" w:tplc="C690329A">
      <w:numFmt w:val="bullet"/>
      <w:lvlText w:val="•"/>
      <w:lvlJc w:val="left"/>
      <w:pPr>
        <w:ind w:left="5795" w:hanging="549"/>
      </w:pPr>
      <w:rPr>
        <w:rFonts w:hint="default"/>
      </w:rPr>
    </w:lvl>
    <w:lvl w:ilvl="6" w:tplc="C1849BCE">
      <w:numFmt w:val="bullet"/>
      <w:lvlText w:val="•"/>
      <w:lvlJc w:val="left"/>
      <w:pPr>
        <w:ind w:left="6869" w:hanging="549"/>
      </w:pPr>
      <w:rPr>
        <w:rFonts w:hint="default"/>
      </w:rPr>
    </w:lvl>
    <w:lvl w:ilvl="7" w:tplc="C3982F16">
      <w:numFmt w:val="bullet"/>
      <w:lvlText w:val="•"/>
      <w:lvlJc w:val="left"/>
      <w:pPr>
        <w:ind w:left="7943" w:hanging="549"/>
      </w:pPr>
      <w:rPr>
        <w:rFonts w:hint="default"/>
      </w:rPr>
    </w:lvl>
    <w:lvl w:ilvl="8" w:tplc="CD6C59A0">
      <w:numFmt w:val="bullet"/>
      <w:lvlText w:val="•"/>
      <w:lvlJc w:val="left"/>
      <w:pPr>
        <w:ind w:left="9017" w:hanging="549"/>
      </w:pPr>
      <w:rPr>
        <w:rFonts w:hint="default"/>
      </w:rPr>
    </w:lvl>
  </w:abstractNum>
  <w:abstractNum w:abstractNumId="133" w15:restartNumberingAfterBreak="0">
    <w:nsid w:val="5BFF1DED"/>
    <w:multiLevelType w:val="hybridMultilevel"/>
    <w:tmpl w:val="93DC0188"/>
    <w:lvl w:ilvl="0" w:tplc="FF32CC22">
      <w:start w:val="1"/>
      <w:numFmt w:val="lowerLetter"/>
      <w:lvlText w:val="%1)"/>
      <w:lvlJc w:val="left"/>
      <w:pPr>
        <w:ind w:left="1531" w:hanging="582"/>
      </w:pPr>
      <w:rPr>
        <w:rFonts w:ascii="Times New Roman" w:eastAsia="Times New Roman" w:hAnsi="Times New Roman" w:cs="Times New Roman" w:hint="default"/>
        <w:color w:val="231F20"/>
        <w:w w:val="100"/>
        <w:sz w:val="22"/>
        <w:szCs w:val="22"/>
      </w:rPr>
    </w:lvl>
    <w:lvl w:ilvl="1" w:tplc="B31E1120">
      <w:numFmt w:val="bullet"/>
      <w:lvlText w:val="•"/>
      <w:lvlJc w:val="left"/>
      <w:pPr>
        <w:ind w:left="2502" w:hanging="582"/>
      </w:pPr>
      <w:rPr>
        <w:rFonts w:hint="default"/>
      </w:rPr>
    </w:lvl>
    <w:lvl w:ilvl="2" w:tplc="659C98F4">
      <w:numFmt w:val="bullet"/>
      <w:lvlText w:val="•"/>
      <w:lvlJc w:val="left"/>
      <w:pPr>
        <w:ind w:left="3465" w:hanging="582"/>
      </w:pPr>
      <w:rPr>
        <w:rFonts w:hint="default"/>
      </w:rPr>
    </w:lvl>
    <w:lvl w:ilvl="3" w:tplc="45486464">
      <w:numFmt w:val="bullet"/>
      <w:lvlText w:val="•"/>
      <w:lvlJc w:val="left"/>
      <w:pPr>
        <w:ind w:left="4427" w:hanging="582"/>
      </w:pPr>
      <w:rPr>
        <w:rFonts w:hint="default"/>
      </w:rPr>
    </w:lvl>
    <w:lvl w:ilvl="4" w:tplc="BE80E9F8">
      <w:numFmt w:val="bullet"/>
      <w:lvlText w:val="•"/>
      <w:lvlJc w:val="left"/>
      <w:pPr>
        <w:ind w:left="5390" w:hanging="582"/>
      </w:pPr>
      <w:rPr>
        <w:rFonts w:hint="default"/>
      </w:rPr>
    </w:lvl>
    <w:lvl w:ilvl="5" w:tplc="5426D068">
      <w:numFmt w:val="bullet"/>
      <w:lvlText w:val="•"/>
      <w:lvlJc w:val="left"/>
      <w:pPr>
        <w:ind w:left="6352" w:hanging="582"/>
      </w:pPr>
      <w:rPr>
        <w:rFonts w:hint="default"/>
      </w:rPr>
    </w:lvl>
    <w:lvl w:ilvl="6" w:tplc="A446836A">
      <w:numFmt w:val="bullet"/>
      <w:lvlText w:val="•"/>
      <w:lvlJc w:val="left"/>
      <w:pPr>
        <w:ind w:left="7315" w:hanging="582"/>
      </w:pPr>
      <w:rPr>
        <w:rFonts w:hint="default"/>
      </w:rPr>
    </w:lvl>
    <w:lvl w:ilvl="7" w:tplc="EE5E1E12">
      <w:numFmt w:val="bullet"/>
      <w:lvlText w:val="•"/>
      <w:lvlJc w:val="left"/>
      <w:pPr>
        <w:ind w:left="8277" w:hanging="582"/>
      </w:pPr>
      <w:rPr>
        <w:rFonts w:hint="default"/>
      </w:rPr>
    </w:lvl>
    <w:lvl w:ilvl="8" w:tplc="1B806DFE">
      <w:numFmt w:val="bullet"/>
      <w:lvlText w:val="•"/>
      <w:lvlJc w:val="left"/>
      <w:pPr>
        <w:ind w:left="9240" w:hanging="582"/>
      </w:pPr>
      <w:rPr>
        <w:rFonts w:hint="default"/>
      </w:rPr>
    </w:lvl>
  </w:abstractNum>
  <w:abstractNum w:abstractNumId="134"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35" w15:restartNumberingAfterBreak="0">
    <w:nsid w:val="5CAE530D"/>
    <w:multiLevelType w:val="multilevel"/>
    <w:tmpl w:val="DCAC358A"/>
    <w:lvl w:ilvl="0">
      <w:start w:val="14"/>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136" w15:restartNumberingAfterBreak="0">
    <w:nsid w:val="5CCE161B"/>
    <w:multiLevelType w:val="hybridMultilevel"/>
    <w:tmpl w:val="8BE4317C"/>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37" w15:restartNumberingAfterBreak="0">
    <w:nsid w:val="5DCF1EED"/>
    <w:multiLevelType w:val="hybridMultilevel"/>
    <w:tmpl w:val="591A922E"/>
    <w:lvl w:ilvl="0" w:tplc="2E469F22">
      <w:start w:val="1"/>
      <w:numFmt w:val="lowerLetter"/>
      <w:lvlText w:val="%1"/>
      <w:lvlJc w:val="left"/>
      <w:pPr>
        <w:ind w:left="1224" w:hanging="360"/>
      </w:pPr>
      <w:rPr>
        <w:rFonts w:hint="default"/>
      </w:rPr>
    </w:lvl>
    <w:lvl w:ilvl="1" w:tplc="04090019">
      <w:start w:val="1"/>
      <w:numFmt w:val="lowerLetter"/>
      <w:lvlText w:val="%2."/>
      <w:lvlJc w:val="left"/>
      <w:pPr>
        <w:ind w:left="1944" w:hanging="360"/>
      </w:pPr>
    </w:lvl>
    <w:lvl w:ilvl="2" w:tplc="0409001B">
      <w:start w:val="1"/>
      <w:numFmt w:val="lowerRoman"/>
      <w:lvlText w:val="%3."/>
      <w:lvlJc w:val="right"/>
      <w:pPr>
        <w:ind w:left="2664" w:hanging="180"/>
      </w:pPr>
    </w:lvl>
    <w:lvl w:ilvl="3" w:tplc="0409000F">
      <w:start w:val="1"/>
      <w:numFmt w:val="decimal"/>
      <w:lvlText w:val="%4."/>
      <w:lvlJc w:val="left"/>
      <w:pPr>
        <w:ind w:left="3384" w:hanging="360"/>
      </w:pPr>
    </w:lvl>
    <w:lvl w:ilvl="4" w:tplc="04090019">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38" w15:restartNumberingAfterBreak="0">
    <w:nsid w:val="5DDE6472"/>
    <w:multiLevelType w:val="multilevel"/>
    <w:tmpl w:val="8946B23E"/>
    <w:lvl w:ilvl="0">
      <w:start w:val="42"/>
      <w:numFmt w:val="decimal"/>
      <w:lvlText w:val="%1"/>
      <w:lvlJc w:val="left"/>
      <w:pPr>
        <w:ind w:left="420" w:hanging="420"/>
      </w:pPr>
      <w:rPr>
        <w:rFonts w:eastAsiaTheme="minorHAnsi" w:hint="default"/>
      </w:rPr>
    </w:lvl>
    <w:lvl w:ilvl="1">
      <w:start w:val="1"/>
      <w:numFmt w:val="decimal"/>
      <w:lvlText w:val="%1.%2"/>
      <w:lvlJc w:val="left"/>
      <w:pPr>
        <w:ind w:left="564" w:hanging="420"/>
      </w:pPr>
      <w:rPr>
        <w:rFonts w:eastAsiaTheme="minorHAnsi" w:hint="default"/>
      </w:rPr>
    </w:lvl>
    <w:lvl w:ilvl="2">
      <w:start w:val="1"/>
      <w:numFmt w:val="decimal"/>
      <w:lvlText w:val="%1.%2.%3"/>
      <w:lvlJc w:val="left"/>
      <w:pPr>
        <w:ind w:left="1008" w:hanging="720"/>
      </w:pPr>
      <w:rPr>
        <w:rFonts w:eastAsiaTheme="minorHAnsi" w:hint="default"/>
      </w:rPr>
    </w:lvl>
    <w:lvl w:ilvl="3">
      <w:start w:val="1"/>
      <w:numFmt w:val="decimal"/>
      <w:lvlText w:val="%1.%2.%3.%4"/>
      <w:lvlJc w:val="left"/>
      <w:pPr>
        <w:ind w:left="1152" w:hanging="720"/>
      </w:pPr>
      <w:rPr>
        <w:rFonts w:eastAsiaTheme="minorHAnsi" w:hint="default"/>
      </w:rPr>
    </w:lvl>
    <w:lvl w:ilvl="4">
      <w:start w:val="1"/>
      <w:numFmt w:val="decimal"/>
      <w:lvlText w:val="%1.%2.%3.%4.%5"/>
      <w:lvlJc w:val="left"/>
      <w:pPr>
        <w:ind w:left="1656" w:hanging="1080"/>
      </w:pPr>
      <w:rPr>
        <w:rFonts w:eastAsiaTheme="minorHAnsi" w:hint="default"/>
      </w:rPr>
    </w:lvl>
    <w:lvl w:ilvl="5">
      <w:start w:val="1"/>
      <w:numFmt w:val="decimal"/>
      <w:lvlText w:val="%1.%2.%3.%4.%5.%6"/>
      <w:lvlJc w:val="left"/>
      <w:pPr>
        <w:ind w:left="1800" w:hanging="1080"/>
      </w:pPr>
      <w:rPr>
        <w:rFonts w:eastAsiaTheme="minorHAnsi" w:hint="default"/>
      </w:rPr>
    </w:lvl>
    <w:lvl w:ilvl="6">
      <w:start w:val="1"/>
      <w:numFmt w:val="decimal"/>
      <w:lvlText w:val="%1.%2.%3.%4.%5.%6.%7"/>
      <w:lvlJc w:val="left"/>
      <w:pPr>
        <w:ind w:left="2304" w:hanging="1440"/>
      </w:pPr>
      <w:rPr>
        <w:rFonts w:eastAsiaTheme="minorHAnsi" w:hint="default"/>
      </w:rPr>
    </w:lvl>
    <w:lvl w:ilvl="7">
      <w:start w:val="1"/>
      <w:numFmt w:val="decimal"/>
      <w:lvlText w:val="%1.%2.%3.%4.%5.%6.%7.%8"/>
      <w:lvlJc w:val="left"/>
      <w:pPr>
        <w:ind w:left="2448" w:hanging="1440"/>
      </w:pPr>
      <w:rPr>
        <w:rFonts w:eastAsiaTheme="minorHAnsi" w:hint="default"/>
      </w:rPr>
    </w:lvl>
    <w:lvl w:ilvl="8">
      <w:start w:val="1"/>
      <w:numFmt w:val="decimal"/>
      <w:lvlText w:val="%1.%2.%3.%4.%5.%6.%7.%8.%9"/>
      <w:lvlJc w:val="left"/>
      <w:pPr>
        <w:ind w:left="2592" w:hanging="1440"/>
      </w:pPr>
      <w:rPr>
        <w:rFonts w:eastAsiaTheme="minorHAnsi" w:hint="default"/>
      </w:rPr>
    </w:lvl>
  </w:abstractNum>
  <w:abstractNum w:abstractNumId="139" w15:restartNumberingAfterBreak="0">
    <w:nsid w:val="5EA93969"/>
    <w:multiLevelType w:val="hybridMultilevel"/>
    <w:tmpl w:val="832EFB34"/>
    <w:lvl w:ilvl="0" w:tplc="962A476C">
      <w:start w:val="1"/>
      <w:numFmt w:val="lowerRoman"/>
      <w:lvlText w:val="%1)"/>
      <w:lvlJc w:val="left"/>
      <w:pPr>
        <w:ind w:left="1484" w:hanging="540"/>
      </w:pPr>
      <w:rPr>
        <w:rFonts w:ascii="Times New Roman" w:eastAsia="Times New Roman" w:hAnsi="Times New Roman" w:cs="Times New Roman" w:hint="default"/>
        <w:color w:val="231F20"/>
        <w:w w:val="100"/>
        <w:sz w:val="24"/>
        <w:szCs w:val="24"/>
      </w:rPr>
    </w:lvl>
    <w:lvl w:ilvl="1" w:tplc="8A7E9A10">
      <w:numFmt w:val="bullet"/>
      <w:lvlText w:val="•"/>
      <w:lvlJc w:val="left"/>
      <w:pPr>
        <w:ind w:left="2448" w:hanging="540"/>
      </w:pPr>
      <w:rPr>
        <w:rFonts w:hint="default"/>
      </w:rPr>
    </w:lvl>
    <w:lvl w:ilvl="2" w:tplc="F48EAF92">
      <w:numFmt w:val="bullet"/>
      <w:lvlText w:val="•"/>
      <w:lvlJc w:val="left"/>
      <w:pPr>
        <w:ind w:left="3417" w:hanging="540"/>
      </w:pPr>
      <w:rPr>
        <w:rFonts w:hint="default"/>
      </w:rPr>
    </w:lvl>
    <w:lvl w:ilvl="3" w:tplc="F0B010DA">
      <w:numFmt w:val="bullet"/>
      <w:lvlText w:val="•"/>
      <w:lvlJc w:val="left"/>
      <w:pPr>
        <w:ind w:left="4385" w:hanging="540"/>
      </w:pPr>
      <w:rPr>
        <w:rFonts w:hint="default"/>
      </w:rPr>
    </w:lvl>
    <w:lvl w:ilvl="4" w:tplc="D3366EFA">
      <w:numFmt w:val="bullet"/>
      <w:lvlText w:val="•"/>
      <w:lvlJc w:val="left"/>
      <w:pPr>
        <w:ind w:left="5354" w:hanging="540"/>
      </w:pPr>
      <w:rPr>
        <w:rFonts w:hint="default"/>
      </w:rPr>
    </w:lvl>
    <w:lvl w:ilvl="5" w:tplc="07F24756">
      <w:numFmt w:val="bullet"/>
      <w:lvlText w:val="•"/>
      <w:lvlJc w:val="left"/>
      <w:pPr>
        <w:ind w:left="6322" w:hanging="540"/>
      </w:pPr>
      <w:rPr>
        <w:rFonts w:hint="default"/>
      </w:rPr>
    </w:lvl>
    <w:lvl w:ilvl="6" w:tplc="33046942">
      <w:numFmt w:val="bullet"/>
      <w:lvlText w:val="•"/>
      <w:lvlJc w:val="left"/>
      <w:pPr>
        <w:ind w:left="7291" w:hanging="540"/>
      </w:pPr>
      <w:rPr>
        <w:rFonts w:hint="default"/>
      </w:rPr>
    </w:lvl>
    <w:lvl w:ilvl="7" w:tplc="8598A424">
      <w:numFmt w:val="bullet"/>
      <w:lvlText w:val="•"/>
      <w:lvlJc w:val="left"/>
      <w:pPr>
        <w:ind w:left="8259" w:hanging="540"/>
      </w:pPr>
      <w:rPr>
        <w:rFonts w:hint="default"/>
      </w:rPr>
    </w:lvl>
    <w:lvl w:ilvl="8" w:tplc="8374582C">
      <w:numFmt w:val="bullet"/>
      <w:lvlText w:val="•"/>
      <w:lvlJc w:val="left"/>
      <w:pPr>
        <w:ind w:left="9228" w:hanging="540"/>
      </w:pPr>
      <w:rPr>
        <w:rFonts w:hint="default"/>
      </w:rPr>
    </w:lvl>
  </w:abstractNum>
  <w:abstractNum w:abstractNumId="140" w15:restartNumberingAfterBreak="0">
    <w:nsid w:val="5FCF4D4C"/>
    <w:multiLevelType w:val="multilevel"/>
    <w:tmpl w:val="6A3CE4A2"/>
    <w:lvl w:ilvl="0">
      <w:start w:val="24"/>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41" w15:restartNumberingAfterBreak="0">
    <w:nsid w:val="615829AD"/>
    <w:multiLevelType w:val="hybridMultilevel"/>
    <w:tmpl w:val="BF92E5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2622016"/>
    <w:multiLevelType w:val="hybridMultilevel"/>
    <w:tmpl w:val="5CDE25CC"/>
    <w:lvl w:ilvl="0" w:tplc="2E469F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3" w15:restartNumberingAfterBreak="0">
    <w:nsid w:val="6277305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4" w15:restartNumberingAfterBreak="0">
    <w:nsid w:val="62DA1323"/>
    <w:multiLevelType w:val="multilevel"/>
    <w:tmpl w:val="B92E9D94"/>
    <w:lvl w:ilvl="0">
      <w:start w:val="43"/>
      <w:numFmt w:val="decimal"/>
      <w:lvlText w:val="%1"/>
      <w:lvlJc w:val="left"/>
      <w:pPr>
        <w:ind w:left="420" w:hanging="420"/>
      </w:pPr>
      <w:rPr>
        <w:rFonts w:hint="default"/>
        <w:color w:val="231F20"/>
      </w:rPr>
    </w:lvl>
    <w:lvl w:ilvl="1">
      <w:start w:val="3"/>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45" w15:restartNumberingAfterBreak="0">
    <w:nsid w:val="631F645F"/>
    <w:multiLevelType w:val="hybridMultilevel"/>
    <w:tmpl w:val="C8501EB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634B050D"/>
    <w:multiLevelType w:val="hybridMultilevel"/>
    <w:tmpl w:val="D514F916"/>
    <w:lvl w:ilvl="0" w:tplc="65E20404">
      <w:start w:val="1"/>
      <w:numFmt w:val="lowerLetter"/>
      <w:lvlText w:val="%1)"/>
      <w:lvlJc w:val="left"/>
      <w:pPr>
        <w:ind w:left="1485" w:hanging="540"/>
      </w:pPr>
      <w:rPr>
        <w:rFonts w:ascii="Times New Roman" w:eastAsia="Times New Roman" w:hAnsi="Times New Roman" w:cs="Times New Roman" w:hint="default"/>
        <w:color w:val="231F20"/>
        <w:w w:val="100"/>
        <w:sz w:val="22"/>
        <w:szCs w:val="22"/>
      </w:rPr>
    </w:lvl>
    <w:lvl w:ilvl="1" w:tplc="5F361C8A">
      <w:numFmt w:val="bullet"/>
      <w:lvlText w:val="•"/>
      <w:lvlJc w:val="left"/>
      <w:pPr>
        <w:ind w:left="2448" w:hanging="540"/>
      </w:pPr>
      <w:rPr>
        <w:rFonts w:hint="default"/>
      </w:rPr>
    </w:lvl>
    <w:lvl w:ilvl="2" w:tplc="37449E6A">
      <w:numFmt w:val="bullet"/>
      <w:lvlText w:val="•"/>
      <w:lvlJc w:val="left"/>
      <w:pPr>
        <w:ind w:left="3417" w:hanging="540"/>
      </w:pPr>
      <w:rPr>
        <w:rFonts w:hint="default"/>
      </w:rPr>
    </w:lvl>
    <w:lvl w:ilvl="3" w:tplc="D8E2D3F6">
      <w:numFmt w:val="bullet"/>
      <w:lvlText w:val="•"/>
      <w:lvlJc w:val="left"/>
      <w:pPr>
        <w:ind w:left="4385" w:hanging="540"/>
      </w:pPr>
      <w:rPr>
        <w:rFonts w:hint="default"/>
      </w:rPr>
    </w:lvl>
    <w:lvl w:ilvl="4" w:tplc="FD6A5ECE">
      <w:numFmt w:val="bullet"/>
      <w:lvlText w:val="•"/>
      <w:lvlJc w:val="left"/>
      <w:pPr>
        <w:ind w:left="5354" w:hanging="540"/>
      </w:pPr>
      <w:rPr>
        <w:rFonts w:hint="default"/>
      </w:rPr>
    </w:lvl>
    <w:lvl w:ilvl="5" w:tplc="84C60A26">
      <w:numFmt w:val="bullet"/>
      <w:lvlText w:val="•"/>
      <w:lvlJc w:val="left"/>
      <w:pPr>
        <w:ind w:left="6322" w:hanging="540"/>
      </w:pPr>
      <w:rPr>
        <w:rFonts w:hint="default"/>
      </w:rPr>
    </w:lvl>
    <w:lvl w:ilvl="6" w:tplc="8E68B044">
      <w:numFmt w:val="bullet"/>
      <w:lvlText w:val="•"/>
      <w:lvlJc w:val="left"/>
      <w:pPr>
        <w:ind w:left="7291" w:hanging="540"/>
      </w:pPr>
      <w:rPr>
        <w:rFonts w:hint="default"/>
      </w:rPr>
    </w:lvl>
    <w:lvl w:ilvl="7" w:tplc="C436FDA8">
      <w:numFmt w:val="bullet"/>
      <w:lvlText w:val="•"/>
      <w:lvlJc w:val="left"/>
      <w:pPr>
        <w:ind w:left="8259" w:hanging="540"/>
      </w:pPr>
      <w:rPr>
        <w:rFonts w:hint="default"/>
      </w:rPr>
    </w:lvl>
    <w:lvl w:ilvl="8" w:tplc="BE28860C">
      <w:numFmt w:val="bullet"/>
      <w:lvlText w:val="•"/>
      <w:lvlJc w:val="left"/>
      <w:pPr>
        <w:ind w:left="9228" w:hanging="540"/>
      </w:pPr>
      <w:rPr>
        <w:rFonts w:hint="default"/>
      </w:rPr>
    </w:lvl>
  </w:abstractNum>
  <w:abstractNum w:abstractNumId="147" w15:restartNumberingAfterBreak="0">
    <w:nsid w:val="6437681F"/>
    <w:multiLevelType w:val="hybridMultilevel"/>
    <w:tmpl w:val="73920E8A"/>
    <w:lvl w:ilvl="0" w:tplc="10BEB418">
      <w:start w:val="1"/>
      <w:numFmt w:val="decimal"/>
      <w:lvlText w:val="%1."/>
      <w:lvlJc w:val="left"/>
      <w:pPr>
        <w:ind w:left="693" w:hanging="563"/>
      </w:pPr>
      <w:rPr>
        <w:rFonts w:ascii="Times New Roman" w:eastAsia="Times New Roman" w:hAnsi="Times New Roman" w:cs="Times New Roman" w:hint="default"/>
        <w:color w:val="231F20"/>
        <w:spacing w:val="-23"/>
        <w:w w:val="100"/>
        <w:sz w:val="22"/>
        <w:szCs w:val="22"/>
      </w:rPr>
    </w:lvl>
    <w:lvl w:ilvl="1" w:tplc="8592D1DA">
      <w:numFmt w:val="bullet"/>
      <w:lvlText w:val="•"/>
      <w:lvlJc w:val="left"/>
      <w:pPr>
        <w:ind w:left="1696" w:hanging="563"/>
      </w:pPr>
      <w:rPr>
        <w:rFonts w:hint="default"/>
      </w:rPr>
    </w:lvl>
    <w:lvl w:ilvl="2" w:tplc="40C8CC54">
      <w:numFmt w:val="bullet"/>
      <w:lvlText w:val="•"/>
      <w:lvlJc w:val="left"/>
      <w:pPr>
        <w:ind w:left="2693" w:hanging="563"/>
      </w:pPr>
      <w:rPr>
        <w:rFonts w:hint="default"/>
      </w:rPr>
    </w:lvl>
    <w:lvl w:ilvl="3" w:tplc="5D6A371C">
      <w:numFmt w:val="bullet"/>
      <w:lvlText w:val="•"/>
      <w:lvlJc w:val="left"/>
      <w:pPr>
        <w:ind w:left="3689" w:hanging="563"/>
      </w:pPr>
      <w:rPr>
        <w:rFonts w:hint="default"/>
      </w:rPr>
    </w:lvl>
    <w:lvl w:ilvl="4" w:tplc="8E306F0C">
      <w:numFmt w:val="bullet"/>
      <w:lvlText w:val="•"/>
      <w:lvlJc w:val="left"/>
      <w:pPr>
        <w:ind w:left="4686" w:hanging="563"/>
      </w:pPr>
      <w:rPr>
        <w:rFonts w:hint="default"/>
      </w:rPr>
    </w:lvl>
    <w:lvl w:ilvl="5" w:tplc="C22C991E">
      <w:numFmt w:val="bullet"/>
      <w:lvlText w:val="•"/>
      <w:lvlJc w:val="left"/>
      <w:pPr>
        <w:ind w:left="5682" w:hanging="563"/>
      </w:pPr>
      <w:rPr>
        <w:rFonts w:hint="default"/>
      </w:rPr>
    </w:lvl>
    <w:lvl w:ilvl="6" w:tplc="C2108A06">
      <w:numFmt w:val="bullet"/>
      <w:lvlText w:val="•"/>
      <w:lvlJc w:val="left"/>
      <w:pPr>
        <w:ind w:left="6679" w:hanging="563"/>
      </w:pPr>
      <w:rPr>
        <w:rFonts w:hint="default"/>
      </w:rPr>
    </w:lvl>
    <w:lvl w:ilvl="7" w:tplc="708403A0">
      <w:numFmt w:val="bullet"/>
      <w:lvlText w:val="•"/>
      <w:lvlJc w:val="left"/>
      <w:pPr>
        <w:ind w:left="7675" w:hanging="563"/>
      </w:pPr>
      <w:rPr>
        <w:rFonts w:hint="default"/>
      </w:rPr>
    </w:lvl>
    <w:lvl w:ilvl="8" w:tplc="4A24BE0A">
      <w:numFmt w:val="bullet"/>
      <w:lvlText w:val="•"/>
      <w:lvlJc w:val="left"/>
      <w:pPr>
        <w:ind w:left="8672" w:hanging="563"/>
      </w:pPr>
      <w:rPr>
        <w:rFonts w:hint="default"/>
      </w:rPr>
    </w:lvl>
  </w:abstractNum>
  <w:abstractNum w:abstractNumId="148" w15:restartNumberingAfterBreak="0">
    <w:nsid w:val="64531921"/>
    <w:multiLevelType w:val="multilevel"/>
    <w:tmpl w:val="8A3A6914"/>
    <w:lvl w:ilvl="0">
      <w:start w:val="33"/>
      <w:numFmt w:val="decimal"/>
      <w:lvlText w:val="%1"/>
      <w:lvlJc w:val="left"/>
      <w:pPr>
        <w:ind w:left="540" w:hanging="540"/>
      </w:pPr>
      <w:rPr>
        <w:rFonts w:hint="default"/>
      </w:rPr>
    </w:lvl>
    <w:lvl w:ilvl="1">
      <w:start w:val="10"/>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49" w15:restartNumberingAfterBreak="0">
    <w:nsid w:val="64887610"/>
    <w:multiLevelType w:val="multilevel"/>
    <w:tmpl w:val="1D7C61B6"/>
    <w:lvl w:ilvl="0">
      <w:start w:val="31"/>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50" w15:restartNumberingAfterBreak="0">
    <w:nsid w:val="66BC0169"/>
    <w:multiLevelType w:val="multilevel"/>
    <w:tmpl w:val="83306A8A"/>
    <w:lvl w:ilvl="0">
      <w:start w:val="23"/>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174" w:hanging="108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51" w15:restartNumberingAfterBreak="0">
    <w:nsid w:val="66CB379E"/>
    <w:multiLevelType w:val="hybridMultilevel"/>
    <w:tmpl w:val="A5AE8A36"/>
    <w:lvl w:ilvl="0" w:tplc="9ED85E30">
      <w:start w:val="14"/>
      <w:numFmt w:val="decimal"/>
      <w:lvlText w:val="%1."/>
      <w:lvlJc w:val="left"/>
      <w:pPr>
        <w:ind w:left="949" w:hanging="679"/>
      </w:pPr>
      <w:rPr>
        <w:rFonts w:hint="default"/>
        <w:b/>
        <w:bCs/>
        <w:spacing w:val="-25"/>
        <w:w w:val="99"/>
      </w:rPr>
    </w:lvl>
    <w:lvl w:ilvl="1" w:tplc="F0BC02CA">
      <w:numFmt w:val="none"/>
      <w:lvlText w:val=""/>
      <w:lvlJc w:val="left"/>
      <w:pPr>
        <w:tabs>
          <w:tab w:val="num" w:pos="360"/>
        </w:tabs>
      </w:pPr>
    </w:lvl>
    <w:lvl w:ilvl="2" w:tplc="81F874BA">
      <w:start w:val="1"/>
      <w:numFmt w:val="lowerRoman"/>
      <w:lvlText w:val="%3)"/>
      <w:lvlJc w:val="left"/>
      <w:pPr>
        <w:ind w:left="1495" w:hanging="675"/>
      </w:pPr>
      <w:rPr>
        <w:rFonts w:hint="default"/>
        <w:w w:val="100"/>
      </w:rPr>
    </w:lvl>
    <w:lvl w:ilvl="3" w:tplc="A2BA3FD0">
      <w:numFmt w:val="bullet"/>
      <w:lvlText w:val="•"/>
      <w:lvlJc w:val="left"/>
      <w:pPr>
        <w:ind w:left="2708" w:hanging="675"/>
      </w:pPr>
      <w:rPr>
        <w:rFonts w:hint="default"/>
      </w:rPr>
    </w:lvl>
    <w:lvl w:ilvl="4" w:tplc="692E7BC2">
      <w:numFmt w:val="bullet"/>
      <w:lvlText w:val="•"/>
      <w:lvlJc w:val="left"/>
      <w:pPr>
        <w:ind w:left="3916" w:hanging="675"/>
      </w:pPr>
      <w:rPr>
        <w:rFonts w:hint="default"/>
      </w:rPr>
    </w:lvl>
    <w:lvl w:ilvl="5" w:tplc="37CE3E6C">
      <w:numFmt w:val="bullet"/>
      <w:lvlText w:val="•"/>
      <w:lvlJc w:val="left"/>
      <w:pPr>
        <w:ind w:left="5124" w:hanging="675"/>
      </w:pPr>
      <w:rPr>
        <w:rFonts w:hint="default"/>
      </w:rPr>
    </w:lvl>
    <w:lvl w:ilvl="6" w:tplc="2788DC52">
      <w:numFmt w:val="bullet"/>
      <w:lvlText w:val="•"/>
      <w:lvlJc w:val="left"/>
      <w:pPr>
        <w:ind w:left="6332" w:hanging="675"/>
      </w:pPr>
      <w:rPr>
        <w:rFonts w:hint="default"/>
      </w:rPr>
    </w:lvl>
    <w:lvl w:ilvl="7" w:tplc="E7A43286">
      <w:numFmt w:val="bullet"/>
      <w:lvlText w:val="•"/>
      <w:lvlJc w:val="left"/>
      <w:pPr>
        <w:ind w:left="7540" w:hanging="675"/>
      </w:pPr>
      <w:rPr>
        <w:rFonts w:hint="default"/>
      </w:rPr>
    </w:lvl>
    <w:lvl w:ilvl="8" w:tplc="CC5C800C">
      <w:numFmt w:val="bullet"/>
      <w:lvlText w:val="•"/>
      <w:lvlJc w:val="left"/>
      <w:pPr>
        <w:ind w:left="8749" w:hanging="675"/>
      </w:pPr>
      <w:rPr>
        <w:rFonts w:hint="default"/>
      </w:rPr>
    </w:lvl>
  </w:abstractNum>
  <w:abstractNum w:abstractNumId="152" w15:restartNumberingAfterBreak="0">
    <w:nsid w:val="67E76862"/>
    <w:multiLevelType w:val="hybridMultilevel"/>
    <w:tmpl w:val="A2865B8E"/>
    <w:lvl w:ilvl="0" w:tplc="C66EF544">
      <w:start w:val="1"/>
      <w:numFmt w:val="lowerLetter"/>
      <w:lvlText w:val="%1)"/>
      <w:lvlJc w:val="left"/>
      <w:pPr>
        <w:ind w:left="1495" w:hanging="540"/>
      </w:pPr>
      <w:rPr>
        <w:rFonts w:ascii="Times New Roman" w:eastAsia="Times New Roman" w:hAnsi="Times New Roman" w:cs="Times New Roman" w:hint="default"/>
        <w:color w:val="231F20"/>
        <w:w w:val="100"/>
        <w:sz w:val="22"/>
        <w:szCs w:val="22"/>
      </w:rPr>
    </w:lvl>
    <w:lvl w:ilvl="1" w:tplc="C6E849B2">
      <w:numFmt w:val="bullet"/>
      <w:lvlText w:val="•"/>
      <w:lvlJc w:val="left"/>
      <w:pPr>
        <w:ind w:left="2466" w:hanging="540"/>
      </w:pPr>
      <w:rPr>
        <w:rFonts w:hint="default"/>
      </w:rPr>
    </w:lvl>
    <w:lvl w:ilvl="2" w:tplc="B51EB920">
      <w:numFmt w:val="bullet"/>
      <w:lvlText w:val="•"/>
      <w:lvlJc w:val="left"/>
      <w:pPr>
        <w:ind w:left="3433" w:hanging="540"/>
      </w:pPr>
      <w:rPr>
        <w:rFonts w:hint="default"/>
      </w:rPr>
    </w:lvl>
    <w:lvl w:ilvl="3" w:tplc="B52A7D2E">
      <w:numFmt w:val="bullet"/>
      <w:lvlText w:val="•"/>
      <w:lvlJc w:val="left"/>
      <w:pPr>
        <w:ind w:left="4399" w:hanging="540"/>
      </w:pPr>
      <w:rPr>
        <w:rFonts w:hint="default"/>
      </w:rPr>
    </w:lvl>
    <w:lvl w:ilvl="4" w:tplc="DC868B0C">
      <w:numFmt w:val="bullet"/>
      <w:lvlText w:val="•"/>
      <w:lvlJc w:val="left"/>
      <w:pPr>
        <w:ind w:left="5366" w:hanging="540"/>
      </w:pPr>
      <w:rPr>
        <w:rFonts w:hint="default"/>
      </w:rPr>
    </w:lvl>
    <w:lvl w:ilvl="5" w:tplc="DADCC12E">
      <w:numFmt w:val="bullet"/>
      <w:lvlText w:val="•"/>
      <w:lvlJc w:val="left"/>
      <w:pPr>
        <w:ind w:left="6332" w:hanging="540"/>
      </w:pPr>
      <w:rPr>
        <w:rFonts w:hint="default"/>
      </w:rPr>
    </w:lvl>
    <w:lvl w:ilvl="6" w:tplc="B38A22FE">
      <w:numFmt w:val="bullet"/>
      <w:lvlText w:val="•"/>
      <w:lvlJc w:val="left"/>
      <w:pPr>
        <w:ind w:left="7299" w:hanging="540"/>
      </w:pPr>
      <w:rPr>
        <w:rFonts w:hint="default"/>
      </w:rPr>
    </w:lvl>
    <w:lvl w:ilvl="7" w:tplc="B5249CC8">
      <w:numFmt w:val="bullet"/>
      <w:lvlText w:val="•"/>
      <w:lvlJc w:val="left"/>
      <w:pPr>
        <w:ind w:left="8265" w:hanging="540"/>
      </w:pPr>
      <w:rPr>
        <w:rFonts w:hint="default"/>
      </w:rPr>
    </w:lvl>
    <w:lvl w:ilvl="8" w:tplc="11881140">
      <w:numFmt w:val="bullet"/>
      <w:lvlText w:val="•"/>
      <w:lvlJc w:val="left"/>
      <w:pPr>
        <w:ind w:left="9232" w:hanging="540"/>
      </w:pPr>
      <w:rPr>
        <w:rFonts w:hint="default"/>
      </w:rPr>
    </w:lvl>
  </w:abstractNum>
  <w:abstractNum w:abstractNumId="153" w15:restartNumberingAfterBreak="0">
    <w:nsid w:val="686F2F48"/>
    <w:multiLevelType w:val="multilevel"/>
    <w:tmpl w:val="1020DEE6"/>
    <w:lvl w:ilvl="0">
      <w:start w:val="3"/>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154" w15:restartNumberingAfterBreak="0">
    <w:nsid w:val="691756B1"/>
    <w:multiLevelType w:val="multilevel"/>
    <w:tmpl w:val="F3EA0C54"/>
    <w:lvl w:ilvl="0">
      <w:start w:val="28"/>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55" w15:restartNumberingAfterBreak="0">
    <w:nsid w:val="69856726"/>
    <w:multiLevelType w:val="hybridMultilevel"/>
    <w:tmpl w:val="C2024ECE"/>
    <w:lvl w:ilvl="0" w:tplc="9B94EE4C">
      <w:start w:val="1"/>
      <w:numFmt w:val="upperLetter"/>
      <w:lvlText w:val="%1."/>
      <w:lvlJc w:val="left"/>
      <w:pPr>
        <w:ind w:left="956" w:hanging="679"/>
      </w:pPr>
      <w:rPr>
        <w:rFonts w:ascii="Times New Roman" w:eastAsia="Times New Roman" w:hAnsi="Times New Roman" w:cs="Times New Roman" w:hint="default"/>
        <w:b/>
        <w:bCs/>
        <w:color w:val="231F20"/>
        <w:w w:val="99"/>
        <w:sz w:val="22"/>
        <w:szCs w:val="22"/>
      </w:rPr>
    </w:lvl>
    <w:lvl w:ilvl="1" w:tplc="812C0DFA">
      <w:start w:val="1"/>
      <w:numFmt w:val="decimal"/>
      <w:lvlText w:val="%2."/>
      <w:lvlJc w:val="left"/>
      <w:pPr>
        <w:ind w:left="956" w:hanging="678"/>
      </w:pPr>
      <w:rPr>
        <w:rFonts w:hint="default"/>
        <w:b/>
        <w:bCs/>
        <w:spacing w:val="-26"/>
        <w:w w:val="100"/>
      </w:rPr>
    </w:lvl>
    <w:lvl w:ilvl="2" w:tplc="A01CE0E2">
      <w:start w:val="1"/>
      <w:numFmt w:val="lowerLetter"/>
      <w:lvlText w:val="%3)"/>
      <w:lvlJc w:val="left"/>
      <w:pPr>
        <w:ind w:left="955" w:hanging="438"/>
      </w:pPr>
      <w:rPr>
        <w:rFonts w:ascii="Times New Roman" w:eastAsia="Times New Roman" w:hAnsi="Times New Roman" w:cs="Times New Roman" w:hint="default"/>
        <w:color w:val="231F20"/>
        <w:w w:val="100"/>
        <w:sz w:val="22"/>
        <w:szCs w:val="22"/>
      </w:rPr>
    </w:lvl>
    <w:lvl w:ilvl="3" w:tplc="E9AE3996">
      <w:numFmt w:val="bullet"/>
      <w:lvlText w:val="•"/>
      <w:lvlJc w:val="left"/>
      <w:pPr>
        <w:ind w:left="4021" w:hanging="438"/>
      </w:pPr>
      <w:rPr>
        <w:rFonts w:hint="default"/>
      </w:rPr>
    </w:lvl>
    <w:lvl w:ilvl="4" w:tplc="B28887E4">
      <w:numFmt w:val="bullet"/>
      <w:lvlText w:val="•"/>
      <w:lvlJc w:val="left"/>
      <w:pPr>
        <w:ind w:left="5042" w:hanging="438"/>
      </w:pPr>
      <w:rPr>
        <w:rFonts w:hint="default"/>
      </w:rPr>
    </w:lvl>
    <w:lvl w:ilvl="5" w:tplc="B3160750">
      <w:numFmt w:val="bullet"/>
      <w:lvlText w:val="•"/>
      <w:lvlJc w:val="left"/>
      <w:pPr>
        <w:ind w:left="6062" w:hanging="438"/>
      </w:pPr>
      <w:rPr>
        <w:rFonts w:hint="default"/>
      </w:rPr>
    </w:lvl>
    <w:lvl w:ilvl="6" w:tplc="F0A6A04C">
      <w:numFmt w:val="bullet"/>
      <w:lvlText w:val="•"/>
      <w:lvlJc w:val="left"/>
      <w:pPr>
        <w:ind w:left="7083" w:hanging="438"/>
      </w:pPr>
      <w:rPr>
        <w:rFonts w:hint="default"/>
      </w:rPr>
    </w:lvl>
    <w:lvl w:ilvl="7" w:tplc="1674D772">
      <w:numFmt w:val="bullet"/>
      <w:lvlText w:val="•"/>
      <w:lvlJc w:val="left"/>
      <w:pPr>
        <w:ind w:left="8103" w:hanging="438"/>
      </w:pPr>
      <w:rPr>
        <w:rFonts w:hint="default"/>
      </w:rPr>
    </w:lvl>
    <w:lvl w:ilvl="8" w:tplc="CE82E692">
      <w:numFmt w:val="bullet"/>
      <w:lvlText w:val="•"/>
      <w:lvlJc w:val="left"/>
      <w:pPr>
        <w:ind w:left="9124" w:hanging="438"/>
      </w:pPr>
      <w:rPr>
        <w:rFonts w:hint="default"/>
      </w:rPr>
    </w:lvl>
  </w:abstractNum>
  <w:abstractNum w:abstractNumId="156" w15:restartNumberingAfterBreak="0">
    <w:nsid w:val="69C87EA7"/>
    <w:multiLevelType w:val="multilevel"/>
    <w:tmpl w:val="486817E6"/>
    <w:lvl w:ilvl="0">
      <w:start w:val="3"/>
      <w:numFmt w:val="decimal"/>
      <w:lvlText w:val="%1"/>
      <w:lvlJc w:val="left"/>
      <w:pPr>
        <w:ind w:left="360" w:hanging="360"/>
      </w:pPr>
      <w:rPr>
        <w:rFonts w:hint="default"/>
      </w:rPr>
    </w:lvl>
    <w:lvl w:ilvl="1">
      <w:start w:val="1"/>
      <w:numFmt w:val="decimal"/>
      <w:lvlText w:val="%1.%2"/>
      <w:lvlJc w:val="left"/>
      <w:pPr>
        <w:ind w:left="486" w:hanging="360"/>
      </w:pPr>
      <w:rPr>
        <w:rFonts w:hint="default"/>
      </w:rPr>
    </w:lvl>
    <w:lvl w:ilvl="2">
      <w:start w:val="1"/>
      <w:numFmt w:val="decimal"/>
      <w:lvlText w:val="%1.%2.%3"/>
      <w:lvlJc w:val="left"/>
      <w:pPr>
        <w:ind w:left="972" w:hanging="720"/>
      </w:pPr>
      <w:rPr>
        <w:rFonts w:hint="default"/>
      </w:rPr>
    </w:lvl>
    <w:lvl w:ilvl="3">
      <w:start w:val="1"/>
      <w:numFmt w:val="decimal"/>
      <w:lvlText w:val="%1.%2.%3.%4"/>
      <w:lvlJc w:val="left"/>
      <w:pPr>
        <w:ind w:left="1098" w:hanging="720"/>
      </w:pPr>
      <w:rPr>
        <w:rFonts w:hint="default"/>
      </w:rPr>
    </w:lvl>
    <w:lvl w:ilvl="4">
      <w:start w:val="1"/>
      <w:numFmt w:val="decimal"/>
      <w:lvlText w:val="%1.%2.%3.%4.%5"/>
      <w:lvlJc w:val="left"/>
      <w:pPr>
        <w:ind w:left="1584" w:hanging="1080"/>
      </w:pPr>
      <w:rPr>
        <w:rFonts w:hint="default"/>
      </w:rPr>
    </w:lvl>
    <w:lvl w:ilvl="5">
      <w:start w:val="1"/>
      <w:numFmt w:val="decimal"/>
      <w:lvlText w:val="%1.%2.%3.%4.%5.%6"/>
      <w:lvlJc w:val="left"/>
      <w:pPr>
        <w:ind w:left="1710" w:hanging="1080"/>
      </w:pPr>
      <w:rPr>
        <w:rFonts w:hint="default"/>
      </w:rPr>
    </w:lvl>
    <w:lvl w:ilvl="6">
      <w:start w:val="1"/>
      <w:numFmt w:val="decimal"/>
      <w:lvlText w:val="%1.%2.%3.%4.%5.%6.%7"/>
      <w:lvlJc w:val="left"/>
      <w:pPr>
        <w:ind w:left="2196" w:hanging="1440"/>
      </w:pPr>
      <w:rPr>
        <w:rFonts w:hint="default"/>
      </w:rPr>
    </w:lvl>
    <w:lvl w:ilvl="7">
      <w:start w:val="1"/>
      <w:numFmt w:val="decimal"/>
      <w:lvlText w:val="%1.%2.%3.%4.%5.%6.%7.%8"/>
      <w:lvlJc w:val="left"/>
      <w:pPr>
        <w:ind w:left="2322" w:hanging="1440"/>
      </w:pPr>
      <w:rPr>
        <w:rFonts w:hint="default"/>
      </w:rPr>
    </w:lvl>
    <w:lvl w:ilvl="8">
      <w:start w:val="1"/>
      <w:numFmt w:val="decimal"/>
      <w:lvlText w:val="%1.%2.%3.%4.%5.%6.%7.%8.%9"/>
      <w:lvlJc w:val="left"/>
      <w:pPr>
        <w:ind w:left="2448" w:hanging="1440"/>
      </w:pPr>
      <w:rPr>
        <w:rFonts w:hint="default"/>
      </w:rPr>
    </w:lvl>
  </w:abstractNum>
  <w:abstractNum w:abstractNumId="157" w15:restartNumberingAfterBreak="0">
    <w:nsid w:val="6A190034"/>
    <w:multiLevelType w:val="hybridMultilevel"/>
    <w:tmpl w:val="F0A22F02"/>
    <w:lvl w:ilvl="0" w:tplc="2E469F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8" w15:restartNumberingAfterBreak="0">
    <w:nsid w:val="6A1C09E6"/>
    <w:multiLevelType w:val="multilevel"/>
    <w:tmpl w:val="EA3CB15C"/>
    <w:lvl w:ilvl="0">
      <w:start w:val="50"/>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59" w15:restartNumberingAfterBreak="0">
    <w:nsid w:val="6B8E675F"/>
    <w:multiLevelType w:val="hybridMultilevel"/>
    <w:tmpl w:val="E6225E2A"/>
    <w:lvl w:ilvl="0" w:tplc="CE90F91C">
      <w:start w:val="1"/>
      <w:numFmt w:val="decimal"/>
      <w:lvlText w:val="%1."/>
      <w:lvlJc w:val="left"/>
      <w:pPr>
        <w:ind w:left="697" w:hanging="565"/>
      </w:pPr>
      <w:rPr>
        <w:rFonts w:ascii="Times New Roman" w:eastAsia="Times New Roman" w:hAnsi="Times New Roman" w:cs="Times New Roman" w:hint="default"/>
        <w:color w:val="231F20"/>
        <w:spacing w:val="-23"/>
        <w:w w:val="100"/>
        <w:sz w:val="22"/>
        <w:szCs w:val="22"/>
      </w:rPr>
    </w:lvl>
    <w:lvl w:ilvl="1" w:tplc="55F2BE9E">
      <w:start w:val="1"/>
      <w:numFmt w:val="lowerLetter"/>
      <w:lvlText w:val="%2)"/>
      <w:lvlJc w:val="left"/>
      <w:pPr>
        <w:ind w:left="1210" w:hanging="510"/>
      </w:pPr>
      <w:rPr>
        <w:rFonts w:ascii="Times New Roman" w:eastAsia="Times New Roman" w:hAnsi="Times New Roman" w:cs="Times New Roman" w:hint="default"/>
        <w:color w:val="231F20"/>
        <w:w w:val="100"/>
        <w:sz w:val="22"/>
        <w:szCs w:val="22"/>
      </w:rPr>
    </w:lvl>
    <w:lvl w:ilvl="2" w:tplc="54D01E02">
      <w:numFmt w:val="bullet"/>
      <w:lvlText w:val="•"/>
      <w:lvlJc w:val="left"/>
      <w:pPr>
        <w:ind w:left="2269" w:hanging="510"/>
      </w:pPr>
      <w:rPr>
        <w:rFonts w:hint="default"/>
      </w:rPr>
    </w:lvl>
    <w:lvl w:ilvl="3" w:tplc="B19AEB3C">
      <w:numFmt w:val="bullet"/>
      <w:lvlText w:val="•"/>
      <w:lvlJc w:val="left"/>
      <w:pPr>
        <w:ind w:left="3319" w:hanging="510"/>
      </w:pPr>
      <w:rPr>
        <w:rFonts w:hint="default"/>
      </w:rPr>
    </w:lvl>
    <w:lvl w:ilvl="4" w:tplc="1522F7B4">
      <w:numFmt w:val="bullet"/>
      <w:lvlText w:val="•"/>
      <w:lvlJc w:val="left"/>
      <w:pPr>
        <w:ind w:left="4368" w:hanging="510"/>
      </w:pPr>
      <w:rPr>
        <w:rFonts w:hint="default"/>
      </w:rPr>
    </w:lvl>
    <w:lvl w:ilvl="5" w:tplc="5A84F84C">
      <w:numFmt w:val="bullet"/>
      <w:lvlText w:val="•"/>
      <w:lvlJc w:val="left"/>
      <w:pPr>
        <w:ind w:left="5418" w:hanging="510"/>
      </w:pPr>
      <w:rPr>
        <w:rFonts w:hint="default"/>
      </w:rPr>
    </w:lvl>
    <w:lvl w:ilvl="6" w:tplc="038687A8">
      <w:numFmt w:val="bullet"/>
      <w:lvlText w:val="•"/>
      <w:lvlJc w:val="left"/>
      <w:pPr>
        <w:ind w:left="6467" w:hanging="510"/>
      </w:pPr>
      <w:rPr>
        <w:rFonts w:hint="default"/>
      </w:rPr>
    </w:lvl>
    <w:lvl w:ilvl="7" w:tplc="A8B24488">
      <w:numFmt w:val="bullet"/>
      <w:lvlText w:val="•"/>
      <w:lvlJc w:val="left"/>
      <w:pPr>
        <w:ind w:left="7517" w:hanging="510"/>
      </w:pPr>
      <w:rPr>
        <w:rFonts w:hint="default"/>
      </w:rPr>
    </w:lvl>
    <w:lvl w:ilvl="8" w:tplc="84D8FC8A">
      <w:numFmt w:val="bullet"/>
      <w:lvlText w:val="•"/>
      <w:lvlJc w:val="left"/>
      <w:pPr>
        <w:ind w:left="8566" w:hanging="510"/>
      </w:pPr>
      <w:rPr>
        <w:rFonts w:hint="default"/>
      </w:rPr>
    </w:lvl>
  </w:abstractNum>
  <w:abstractNum w:abstractNumId="160" w15:restartNumberingAfterBreak="0">
    <w:nsid w:val="6C037BC4"/>
    <w:multiLevelType w:val="hybridMultilevel"/>
    <w:tmpl w:val="A14C7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6C9552AA"/>
    <w:multiLevelType w:val="hybridMultilevel"/>
    <w:tmpl w:val="70F832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6CAA76B7"/>
    <w:multiLevelType w:val="multilevel"/>
    <w:tmpl w:val="54E44ADE"/>
    <w:lvl w:ilvl="0">
      <w:start w:val="30"/>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63" w15:restartNumberingAfterBreak="0">
    <w:nsid w:val="6DC85B8A"/>
    <w:multiLevelType w:val="hybridMultilevel"/>
    <w:tmpl w:val="19EE3D74"/>
    <w:lvl w:ilvl="0" w:tplc="27041BC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6DDA22B9"/>
    <w:multiLevelType w:val="multilevel"/>
    <w:tmpl w:val="8C6A467A"/>
    <w:lvl w:ilvl="0">
      <w:start w:val="39"/>
      <w:numFmt w:val="decimal"/>
      <w:lvlText w:val="%1"/>
      <w:lvlJc w:val="left"/>
      <w:pPr>
        <w:ind w:left="600" w:hanging="600"/>
      </w:pPr>
      <w:rPr>
        <w:rFonts w:hint="default"/>
        <w:color w:val="231F20"/>
      </w:rPr>
    </w:lvl>
    <w:lvl w:ilvl="1">
      <w:start w:val="1"/>
      <w:numFmt w:val="decimal"/>
      <w:lvlText w:val="%1.%2"/>
      <w:lvlJc w:val="left"/>
      <w:pPr>
        <w:ind w:left="1009" w:hanging="600"/>
      </w:pPr>
      <w:rPr>
        <w:rFonts w:hint="default"/>
        <w:color w:val="231F20"/>
      </w:rPr>
    </w:lvl>
    <w:lvl w:ilvl="2">
      <w:start w:val="6"/>
      <w:numFmt w:val="decimal"/>
      <w:lvlText w:val="%1.%2.%3"/>
      <w:lvlJc w:val="left"/>
      <w:pPr>
        <w:ind w:left="1538" w:hanging="720"/>
      </w:pPr>
      <w:rPr>
        <w:rFonts w:hint="default"/>
        <w:color w:val="231F20"/>
      </w:rPr>
    </w:lvl>
    <w:lvl w:ilvl="3">
      <w:start w:val="1"/>
      <w:numFmt w:val="decimal"/>
      <w:lvlText w:val="%1.%2.%3.%4"/>
      <w:lvlJc w:val="left"/>
      <w:pPr>
        <w:ind w:left="1947" w:hanging="720"/>
      </w:pPr>
      <w:rPr>
        <w:rFonts w:hint="default"/>
        <w:color w:val="231F20"/>
      </w:rPr>
    </w:lvl>
    <w:lvl w:ilvl="4">
      <w:start w:val="1"/>
      <w:numFmt w:val="decimal"/>
      <w:lvlText w:val="%1.%2.%3.%4.%5"/>
      <w:lvlJc w:val="left"/>
      <w:pPr>
        <w:ind w:left="2716" w:hanging="1080"/>
      </w:pPr>
      <w:rPr>
        <w:rFonts w:hint="default"/>
        <w:color w:val="231F20"/>
      </w:rPr>
    </w:lvl>
    <w:lvl w:ilvl="5">
      <w:start w:val="1"/>
      <w:numFmt w:val="decimal"/>
      <w:lvlText w:val="%1.%2.%3.%4.%5.%6"/>
      <w:lvlJc w:val="left"/>
      <w:pPr>
        <w:ind w:left="3125" w:hanging="1080"/>
      </w:pPr>
      <w:rPr>
        <w:rFonts w:hint="default"/>
        <w:color w:val="231F20"/>
      </w:rPr>
    </w:lvl>
    <w:lvl w:ilvl="6">
      <w:start w:val="1"/>
      <w:numFmt w:val="decimal"/>
      <w:lvlText w:val="%1.%2.%3.%4.%5.%6.%7"/>
      <w:lvlJc w:val="left"/>
      <w:pPr>
        <w:ind w:left="3894" w:hanging="1440"/>
      </w:pPr>
      <w:rPr>
        <w:rFonts w:hint="default"/>
        <w:color w:val="231F20"/>
      </w:rPr>
    </w:lvl>
    <w:lvl w:ilvl="7">
      <w:start w:val="1"/>
      <w:numFmt w:val="decimal"/>
      <w:lvlText w:val="%1.%2.%3.%4.%5.%6.%7.%8"/>
      <w:lvlJc w:val="left"/>
      <w:pPr>
        <w:ind w:left="4303" w:hanging="1440"/>
      </w:pPr>
      <w:rPr>
        <w:rFonts w:hint="default"/>
        <w:color w:val="231F20"/>
      </w:rPr>
    </w:lvl>
    <w:lvl w:ilvl="8">
      <w:start w:val="1"/>
      <w:numFmt w:val="decimal"/>
      <w:lvlText w:val="%1.%2.%3.%4.%5.%6.%7.%8.%9"/>
      <w:lvlJc w:val="left"/>
      <w:pPr>
        <w:ind w:left="4712" w:hanging="1440"/>
      </w:pPr>
      <w:rPr>
        <w:rFonts w:hint="default"/>
        <w:color w:val="231F20"/>
      </w:rPr>
    </w:lvl>
  </w:abstractNum>
  <w:abstractNum w:abstractNumId="165" w15:restartNumberingAfterBreak="0">
    <w:nsid w:val="6E0B5A84"/>
    <w:multiLevelType w:val="hybridMultilevel"/>
    <w:tmpl w:val="913EA0F2"/>
    <w:lvl w:ilvl="0" w:tplc="0A84EFDA">
      <w:start w:val="1"/>
      <w:numFmt w:val="lowerLetter"/>
      <w:lvlText w:val="%1)"/>
      <w:lvlJc w:val="left"/>
      <w:pPr>
        <w:ind w:left="729" w:hanging="559"/>
      </w:pPr>
      <w:rPr>
        <w:rFonts w:hint="default"/>
        <w:b/>
        <w:bCs/>
        <w:spacing w:val="-23"/>
        <w:w w:val="99"/>
      </w:rPr>
    </w:lvl>
    <w:lvl w:ilvl="1" w:tplc="FFDEA1D2">
      <w:start w:val="1"/>
      <w:numFmt w:val="lowerRoman"/>
      <w:lvlText w:val="%2)"/>
      <w:lvlJc w:val="left"/>
      <w:pPr>
        <w:ind w:left="1145" w:hanging="425"/>
      </w:pPr>
      <w:rPr>
        <w:rFonts w:ascii="Times New Roman" w:eastAsia="Times New Roman" w:hAnsi="Times New Roman" w:cs="Times New Roman" w:hint="default"/>
        <w:color w:val="231F20"/>
        <w:w w:val="100"/>
        <w:sz w:val="22"/>
        <w:szCs w:val="22"/>
      </w:rPr>
    </w:lvl>
    <w:lvl w:ilvl="2" w:tplc="9224F9A0">
      <w:numFmt w:val="bullet"/>
      <w:lvlText w:val="•"/>
      <w:lvlJc w:val="left"/>
      <w:pPr>
        <w:ind w:left="2196" w:hanging="425"/>
      </w:pPr>
      <w:rPr>
        <w:rFonts w:hint="default"/>
      </w:rPr>
    </w:lvl>
    <w:lvl w:ilvl="3" w:tplc="258E070E">
      <w:numFmt w:val="bullet"/>
      <w:lvlText w:val="•"/>
      <w:lvlJc w:val="left"/>
      <w:pPr>
        <w:ind w:left="3252" w:hanging="425"/>
      </w:pPr>
      <w:rPr>
        <w:rFonts w:hint="default"/>
      </w:rPr>
    </w:lvl>
    <w:lvl w:ilvl="4" w:tplc="1C9E21D8">
      <w:numFmt w:val="bullet"/>
      <w:lvlText w:val="•"/>
      <w:lvlJc w:val="left"/>
      <w:pPr>
        <w:ind w:left="4308" w:hanging="425"/>
      </w:pPr>
      <w:rPr>
        <w:rFonts w:hint="default"/>
      </w:rPr>
    </w:lvl>
    <w:lvl w:ilvl="5" w:tplc="9FEA4F64">
      <w:numFmt w:val="bullet"/>
      <w:lvlText w:val="•"/>
      <w:lvlJc w:val="left"/>
      <w:pPr>
        <w:ind w:left="5364" w:hanging="425"/>
      </w:pPr>
      <w:rPr>
        <w:rFonts w:hint="default"/>
      </w:rPr>
    </w:lvl>
    <w:lvl w:ilvl="6" w:tplc="324AB114">
      <w:numFmt w:val="bullet"/>
      <w:lvlText w:val="•"/>
      <w:lvlJc w:val="left"/>
      <w:pPr>
        <w:ind w:left="6420" w:hanging="425"/>
      </w:pPr>
      <w:rPr>
        <w:rFonts w:hint="default"/>
      </w:rPr>
    </w:lvl>
    <w:lvl w:ilvl="7" w:tplc="FC4448B0">
      <w:numFmt w:val="bullet"/>
      <w:lvlText w:val="•"/>
      <w:lvlJc w:val="left"/>
      <w:pPr>
        <w:ind w:left="7477" w:hanging="425"/>
      </w:pPr>
      <w:rPr>
        <w:rFonts w:hint="default"/>
      </w:rPr>
    </w:lvl>
    <w:lvl w:ilvl="8" w:tplc="D8F4BCA2">
      <w:numFmt w:val="bullet"/>
      <w:lvlText w:val="•"/>
      <w:lvlJc w:val="left"/>
      <w:pPr>
        <w:ind w:left="8533" w:hanging="425"/>
      </w:pPr>
      <w:rPr>
        <w:rFonts w:hint="default"/>
      </w:rPr>
    </w:lvl>
  </w:abstractNum>
  <w:abstractNum w:abstractNumId="166" w15:restartNumberingAfterBreak="0">
    <w:nsid w:val="6E0B710E"/>
    <w:multiLevelType w:val="hybridMultilevel"/>
    <w:tmpl w:val="02B08EE2"/>
    <w:lvl w:ilvl="0" w:tplc="F8045742">
      <w:start w:val="1"/>
      <w:numFmt w:val="lowerLetter"/>
      <w:lvlText w:val="%1)"/>
      <w:lvlJc w:val="left"/>
      <w:pPr>
        <w:ind w:left="1307" w:hanging="450"/>
      </w:pPr>
      <w:rPr>
        <w:rFonts w:ascii="Times New Roman" w:eastAsia="Times New Roman" w:hAnsi="Times New Roman" w:cs="Times New Roman" w:hint="default"/>
        <w:color w:val="231F20"/>
        <w:w w:val="100"/>
        <w:sz w:val="22"/>
        <w:szCs w:val="22"/>
      </w:rPr>
    </w:lvl>
    <w:lvl w:ilvl="1" w:tplc="D06C35F2">
      <w:numFmt w:val="bullet"/>
      <w:lvlText w:val="•"/>
      <w:lvlJc w:val="left"/>
      <w:pPr>
        <w:ind w:left="2236" w:hanging="450"/>
      </w:pPr>
      <w:rPr>
        <w:rFonts w:hint="default"/>
      </w:rPr>
    </w:lvl>
    <w:lvl w:ilvl="2" w:tplc="15384CE4">
      <w:numFmt w:val="bullet"/>
      <w:lvlText w:val="•"/>
      <w:lvlJc w:val="left"/>
      <w:pPr>
        <w:ind w:left="3173" w:hanging="450"/>
      </w:pPr>
      <w:rPr>
        <w:rFonts w:hint="default"/>
      </w:rPr>
    </w:lvl>
    <w:lvl w:ilvl="3" w:tplc="2D242E28">
      <w:numFmt w:val="bullet"/>
      <w:lvlText w:val="•"/>
      <w:lvlJc w:val="left"/>
      <w:pPr>
        <w:ind w:left="4109" w:hanging="450"/>
      </w:pPr>
      <w:rPr>
        <w:rFonts w:hint="default"/>
      </w:rPr>
    </w:lvl>
    <w:lvl w:ilvl="4" w:tplc="1FAED3E6">
      <w:numFmt w:val="bullet"/>
      <w:lvlText w:val="•"/>
      <w:lvlJc w:val="left"/>
      <w:pPr>
        <w:ind w:left="5046" w:hanging="450"/>
      </w:pPr>
      <w:rPr>
        <w:rFonts w:hint="default"/>
      </w:rPr>
    </w:lvl>
    <w:lvl w:ilvl="5" w:tplc="DA7671B4">
      <w:numFmt w:val="bullet"/>
      <w:lvlText w:val="•"/>
      <w:lvlJc w:val="left"/>
      <w:pPr>
        <w:ind w:left="5982" w:hanging="450"/>
      </w:pPr>
      <w:rPr>
        <w:rFonts w:hint="default"/>
      </w:rPr>
    </w:lvl>
    <w:lvl w:ilvl="6" w:tplc="5F023F8C">
      <w:numFmt w:val="bullet"/>
      <w:lvlText w:val="•"/>
      <w:lvlJc w:val="left"/>
      <w:pPr>
        <w:ind w:left="6919" w:hanging="450"/>
      </w:pPr>
      <w:rPr>
        <w:rFonts w:hint="default"/>
      </w:rPr>
    </w:lvl>
    <w:lvl w:ilvl="7" w:tplc="30209450">
      <w:numFmt w:val="bullet"/>
      <w:lvlText w:val="•"/>
      <w:lvlJc w:val="left"/>
      <w:pPr>
        <w:ind w:left="7855" w:hanging="450"/>
      </w:pPr>
      <w:rPr>
        <w:rFonts w:hint="default"/>
      </w:rPr>
    </w:lvl>
    <w:lvl w:ilvl="8" w:tplc="3A08C7E6">
      <w:numFmt w:val="bullet"/>
      <w:lvlText w:val="•"/>
      <w:lvlJc w:val="left"/>
      <w:pPr>
        <w:ind w:left="8792" w:hanging="450"/>
      </w:pPr>
      <w:rPr>
        <w:rFonts w:hint="default"/>
      </w:rPr>
    </w:lvl>
  </w:abstractNum>
  <w:abstractNum w:abstractNumId="167" w15:restartNumberingAfterBreak="0">
    <w:nsid w:val="6E145101"/>
    <w:multiLevelType w:val="hybridMultilevel"/>
    <w:tmpl w:val="B574C3A4"/>
    <w:lvl w:ilvl="0" w:tplc="02C22534">
      <w:start w:val="1"/>
      <w:numFmt w:val="lowerLetter"/>
      <w:lvlText w:val="%1)"/>
      <w:lvlJc w:val="left"/>
      <w:pPr>
        <w:ind w:left="1487" w:hanging="546"/>
      </w:pPr>
      <w:rPr>
        <w:rFonts w:ascii="Times New Roman" w:eastAsia="Times New Roman" w:hAnsi="Times New Roman" w:cs="Times New Roman" w:hint="default"/>
        <w:color w:val="231F20"/>
        <w:w w:val="100"/>
        <w:sz w:val="22"/>
        <w:szCs w:val="22"/>
      </w:rPr>
    </w:lvl>
    <w:lvl w:ilvl="1" w:tplc="8078EF22">
      <w:numFmt w:val="bullet"/>
      <w:lvlText w:val="•"/>
      <w:lvlJc w:val="left"/>
      <w:pPr>
        <w:ind w:left="2448" w:hanging="546"/>
      </w:pPr>
      <w:rPr>
        <w:rFonts w:hint="default"/>
      </w:rPr>
    </w:lvl>
    <w:lvl w:ilvl="2" w:tplc="81D443E6">
      <w:numFmt w:val="bullet"/>
      <w:lvlText w:val="•"/>
      <w:lvlJc w:val="left"/>
      <w:pPr>
        <w:ind w:left="3417" w:hanging="546"/>
      </w:pPr>
      <w:rPr>
        <w:rFonts w:hint="default"/>
      </w:rPr>
    </w:lvl>
    <w:lvl w:ilvl="3" w:tplc="4C6E8138">
      <w:numFmt w:val="bullet"/>
      <w:lvlText w:val="•"/>
      <w:lvlJc w:val="left"/>
      <w:pPr>
        <w:ind w:left="4385" w:hanging="546"/>
      </w:pPr>
      <w:rPr>
        <w:rFonts w:hint="default"/>
      </w:rPr>
    </w:lvl>
    <w:lvl w:ilvl="4" w:tplc="BA0871BA">
      <w:numFmt w:val="bullet"/>
      <w:lvlText w:val="•"/>
      <w:lvlJc w:val="left"/>
      <w:pPr>
        <w:ind w:left="5354" w:hanging="546"/>
      </w:pPr>
      <w:rPr>
        <w:rFonts w:hint="default"/>
      </w:rPr>
    </w:lvl>
    <w:lvl w:ilvl="5" w:tplc="7B96CA0E">
      <w:numFmt w:val="bullet"/>
      <w:lvlText w:val="•"/>
      <w:lvlJc w:val="left"/>
      <w:pPr>
        <w:ind w:left="6322" w:hanging="546"/>
      </w:pPr>
      <w:rPr>
        <w:rFonts w:hint="default"/>
      </w:rPr>
    </w:lvl>
    <w:lvl w:ilvl="6" w:tplc="142A11EE">
      <w:numFmt w:val="bullet"/>
      <w:lvlText w:val="•"/>
      <w:lvlJc w:val="left"/>
      <w:pPr>
        <w:ind w:left="7291" w:hanging="546"/>
      </w:pPr>
      <w:rPr>
        <w:rFonts w:hint="default"/>
      </w:rPr>
    </w:lvl>
    <w:lvl w:ilvl="7" w:tplc="3DF2CCC4">
      <w:numFmt w:val="bullet"/>
      <w:lvlText w:val="•"/>
      <w:lvlJc w:val="left"/>
      <w:pPr>
        <w:ind w:left="8259" w:hanging="546"/>
      </w:pPr>
      <w:rPr>
        <w:rFonts w:hint="default"/>
      </w:rPr>
    </w:lvl>
    <w:lvl w:ilvl="8" w:tplc="3474D7CE">
      <w:numFmt w:val="bullet"/>
      <w:lvlText w:val="•"/>
      <w:lvlJc w:val="left"/>
      <w:pPr>
        <w:ind w:left="9228" w:hanging="546"/>
      </w:pPr>
      <w:rPr>
        <w:rFonts w:hint="default"/>
      </w:rPr>
    </w:lvl>
  </w:abstractNum>
  <w:abstractNum w:abstractNumId="168" w15:restartNumberingAfterBreak="0">
    <w:nsid w:val="6ED35799"/>
    <w:multiLevelType w:val="hybridMultilevel"/>
    <w:tmpl w:val="A5B80876"/>
    <w:lvl w:ilvl="0" w:tplc="2E469F2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9" w15:restartNumberingAfterBreak="0">
    <w:nsid w:val="6F4C146A"/>
    <w:multiLevelType w:val="multilevel"/>
    <w:tmpl w:val="9F1EE72C"/>
    <w:lvl w:ilvl="0">
      <w:start w:val="44"/>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70" w15:restartNumberingAfterBreak="0">
    <w:nsid w:val="6FD3523A"/>
    <w:multiLevelType w:val="multilevel"/>
    <w:tmpl w:val="DC1CA30A"/>
    <w:lvl w:ilvl="0">
      <w:start w:val="24"/>
      <w:numFmt w:val="decimal"/>
      <w:lvlText w:val="%1"/>
      <w:lvlJc w:val="left"/>
      <w:pPr>
        <w:ind w:left="420" w:hanging="420"/>
      </w:pPr>
      <w:rPr>
        <w:rFonts w:hint="default"/>
      </w:rPr>
    </w:lvl>
    <w:lvl w:ilvl="1">
      <w:start w:val="4"/>
      <w:numFmt w:val="decimal"/>
      <w:lvlText w:val="%1.%2"/>
      <w:lvlJc w:val="left"/>
      <w:pPr>
        <w:ind w:left="2118" w:hanging="420"/>
      </w:pPr>
      <w:rPr>
        <w:rFonts w:hint="default"/>
      </w:rPr>
    </w:lvl>
    <w:lvl w:ilvl="2">
      <w:start w:val="1"/>
      <w:numFmt w:val="decimal"/>
      <w:lvlText w:val="%1.%2.%3"/>
      <w:lvlJc w:val="left"/>
      <w:pPr>
        <w:ind w:left="4116" w:hanging="720"/>
      </w:pPr>
      <w:rPr>
        <w:rFonts w:hint="default"/>
      </w:rPr>
    </w:lvl>
    <w:lvl w:ilvl="3">
      <w:start w:val="1"/>
      <w:numFmt w:val="decimal"/>
      <w:lvlText w:val="%1.%2.%3.%4"/>
      <w:lvlJc w:val="left"/>
      <w:pPr>
        <w:ind w:left="5814" w:hanging="720"/>
      </w:pPr>
      <w:rPr>
        <w:rFonts w:hint="default"/>
      </w:rPr>
    </w:lvl>
    <w:lvl w:ilvl="4">
      <w:start w:val="1"/>
      <w:numFmt w:val="decimal"/>
      <w:lvlText w:val="%1.%2.%3.%4.%5"/>
      <w:lvlJc w:val="left"/>
      <w:pPr>
        <w:ind w:left="7872" w:hanging="1080"/>
      </w:pPr>
      <w:rPr>
        <w:rFonts w:hint="default"/>
      </w:rPr>
    </w:lvl>
    <w:lvl w:ilvl="5">
      <w:start w:val="1"/>
      <w:numFmt w:val="decimal"/>
      <w:lvlText w:val="%1.%2.%3.%4.%5.%6"/>
      <w:lvlJc w:val="left"/>
      <w:pPr>
        <w:ind w:left="9570" w:hanging="1080"/>
      </w:pPr>
      <w:rPr>
        <w:rFonts w:hint="default"/>
      </w:rPr>
    </w:lvl>
    <w:lvl w:ilvl="6">
      <w:start w:val="1"/>
      <w:numFmt w:val="decimal"/>
      <w:lvlText w:val="%1.%2.%3.%4.%5.%6.%7"/>
      <w:lvlJc w:val="left"/>
      <w:pPr>
        <w:ind w:left="11628" w:hanging="1440"/>
      </w:pPr>
      <w:rPr>
        <w:rFonts w:hint="default"/>
      </w:rPr>
    </w:lvl>
    <w:lvl w:ilvl="7">
      <w:start w:val="1"/>
      <w:numFmt w:val="decimal"/>
      <w:lvlText w:val="%1.%2.%3.%4.%5.%6.%7.%8"/>
      <w:lvlJc w:val="left"/>
      <w:pPr>
        <w:ind w:left="13326" w:hanging="1440"/>
      </w:pPr>
      <w:rPr>
        <w:rFonts w:hint="default"/>
      </w:rPr>
    </w:lvl>
    <w:lvl w:ilvl="8">
      <w:start w:val="1"/>
      <w:numFmt w:val="decimal"/>
      <w:lvlText w:val="%1.%2.%3.%4.%5.%6.%7.%8.%9"/>
      <w:lvlJc w:val="left"/>
      <w:pPr>
        <w:ind w:left="15024" w:hanging="1440"/>
      </w:pPr>
      <w:rPr>
        <w:rFonts w:hint="default"/>
      </w:rPr>
    </w:lvl>
  </w:abstractNum>
  <w:abstractNum w:abstractNumId="171" w15:restartNumberingAfterBreak="0">
    <w:nsid w:val="6FF97EC7"/>
    <w:multiLevelType w:val="hybridMultilevel"/>
    <w:tmpl w:val="E03E334E"/>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2" w15:restartNumberingAfterBreak="0">
    <w:nsid w:val="6FFC5888"/>
    <w:multiLevelType w:val="hybridMultilevel"/>
    <w:tmpl w:val="4B78C8F8"/>
    <w:lvl w:ilvl="0" w:tplc="7722D3F2">
      <w:start w:val="1"/>
      <w:numFmt w:val="lowerLetter"/>
      <w:lvlText w:val="(%1)"/>
      <w:lvlJc w:val="left"/>
      <w:pPr>
        <w:ind w:left="848" w:hanging="720"/>
      </w:pPr>
      <w:rPr>
        <w:rFonts w:ascii="Times New Roman" w:eastAsia="Times New Roman" w:hAnsi="Times New Roman" w:cs="Times New Roman" w:hint="default"/>
        <w:color w:val="231F20"/>
        <w:w w:val="100"/>
        <w:sz w:val="22"/>
        <w:szCs w:val="22"/>
      </w:rPr>
    </w:lvl>
    <w:lvl w:ilvl="1" w:tplc="AB60F246">
      <w:numFmt w:val="bullet"/>
      <w:lvlText w:val="•"/>
      <w:lvlJc w:val="left"/>
      <w:pPr>
        <w:ind w:left="1822" w:hanging="720"/>
      </w:pPr>
      <w:rPr>
        <w:rFonts w:hint="default"/>
      </w:rPr>
    </w:lvl>
    <w:lvl w:ilvl="2" w:tplc="1DFA6D42">
      <w:numFmt w:val="bullet"/>
      <w:lvlText w:val="•"/>
      <w:lvlJc w:val="left"/>
      <w:pPr>
        <w:ind w:left="2805" w:hanging="720"/>
      </w:pPr>
      <w:rPr>
        <w:rFonts w:hint="default"/>
      </w:rPr>
    </w:lvl>
    <w:lvl w:ilvl="3" w:tplc="EEDCF40C">
      <w:numFmt w:val="bullet"/>
      <w:lvlText w:val="•"/>
      <w:lvlJc w:val="left"/>
      <w:pPr>
        <w:ind w:left="3787" w:hanging="720"/>
      </w:pPr>
      <w:rPr>
        <w:rFonts w:hint="default"/>
      </w:rPr>
    </w:lvl>
    <w:lvl w:ilvl="4" w:tplc="FC7EF504">
      <w:numFmt w:val="bullet"/>
      <w:lvlText w:val="•"/>
      <w:lvlJc w:val="left"/>
      <w:pPr>
        <w:ind w:left="4770" w:hanging="720"/>
      </w:pPr>
      <w:rPr>
        <w:rFonts w:hint="default"/>
      </w:rPr>
    </w:lvl>
    <w:lvl w:ilvl="5" w:tplc="3A38E9B8">
      <w:numFmt w:val="bullet"/>
      <w:lvlText w:val="•"/>
      <w:lvlJc w:val="left"/>
      <w:pPr>
        <w:ind w:left="5752" w:hanging="720"/>
      </w:pPr>
      <w:rPr>
        <w:rFonts w:hint="default"/>
      </w:rPr>
    </w:lvl>
    <w:lvl w:ilvl="6" w:tplc="D932D398">
      <w:numFmt w:val="bullet"/>
      <w:lvlText w:val="•"/>
      <w:lvlJc w:val="left"/>
      <w:pPr>
        <w:ind w:left="6735" w:hanging="720"/>
      </w:pPr>
      <w:rPr>
        <w:rFonts w:hint="default"/>
      </w:rPr>
    </w:lvl>
    <w:lvl w:ilvl="7" w:tplc="E5AEEF2C">
      <w:numFmt w:val="bullet"/>
      <w:lvlText w:val="•"/>
      <w:lvlJc w:val="left"/>
      <w:pPr>
        <w:ind w:left="7717" w:hanging="720"/>
      </w:pPr>
      <w:rPr>
        <w:rFonts w:hint="default"/>
      </w:rPr>
    </w:lvl>
    <w:lvl w:ilvl="8" w:tplc="055E4708">
      <w:numFmt w:val="bullet"/>
      <w:lvlText w:val="•"/>
      <w:lvlJc w:val="left"/>
      <w:pPr>
        <w:ind w:left="8700" w:hanging="720"/>
      </w:pPr>
      <w:rPr>
        <w:rFonts w:hint="default"/>
      </w:rPr>
    </w:lvl>
  </w:abstractNum>
  <w:abstractNum w:abstractNumId="173" w15:restartNumberingAfterBreak="0">
    <w:nsid w:val="711923AF"/>
    <w:multiLevelType w:val="hybridMultilevel"/>
    <w:tmpl w:val="3F76DF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712A2F4D"/>
    <w:multiLevelType w:val="hybridMultilevel"/>
    <w:tmpl w:val="B4BAB1D4"/>
    <w:lvl w:ilvl="0" w:tplc="2E469F2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713B3C26"/>
    <w:multiLevelType w:val="multilevel"/>
    <w:tmpl w:val="6D4447FA"/>
    <w:lvl w:ilvl="0">
      <w:start w:val="15"/>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176" w15:restartNumberingAfterBreak="0">
    <w:nsid w:val="717B47FD"/>
    <w:multiLevelType w:val="multilevel"/>
    <w:tmpl w:val="E6B8A65A"/>
    <w:lvl w:ilvl="0">
      <w:start w:val="36"/>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77" w15:restartNumberingAfterBreak="0">
    <w:nsid w:val="71897254"/>
    <w:multiLevelType w:val="multilevel"/>
    <w:tmpl w:val="B50CFBCA"/>
    <w:lvl w:ilvl="0">
      <w:start w:val="3"/>
      <w:numFmt w:val="decimal"/>
      <w:lvlText w:val="%1"/>
      <w:lvlJc w:val="left"/>
      <w:pPr>
        <w:ind w:left="360" w:hanging="360"/>
      </w:pPr>
      <w:rPr>
        <w:rFonts w:hint="default"/>
      </w:rPr>
    </w:lvl>
    <w:lvl w:ilvl="1">
      <w:start w:val="3"/>
      <w:numFmt w:val="decimal"/>
      <w:lvlText w:val="%1.%2"/>
      <w:lvlJc w:val="left"/>
      <w:pPr>
        <w:ind w:left="486" w:hanging="360"/>
      </w:pPr>
      <w:rPr>
        <w:rFonts w:hint="default"/>
      </w:rPr>
    </w:lvl>
    <w:lvl w:ilvl="2">
      <w:start w:val="1"/>
      <w:numFmt w:val="decimal"/>
      <w:lvlText w:val="%1.%2.%3"/>
      <w:lvlJc w:val="left"/>
      <w:pPr>
        <w:ind w:left="972" w:hanging="720"/>
      </w:pPr>
      <w:rPr>
        <w:rFonts w:hint="default"/>
      </w:rPr>
    </w:lvl>
    <w:lvl w:ilvl="3">
      <w:start w:val="1"/>
      <w:numFmt w:val="decimal"/>
      <w:lvlText w:val="%1.%2.%3.%4"/>
      <w:lvlJc w:val="left"/>
      <w:pPr>
        <w:ind w:left="1098" w:hanging="720"/>
      </w:pPr>
      <w:rPr>
        <w:rFonts w:hint="default"/>
      </w:rPr>
    </w:lvl>
    <w:lvl w:ilvl="4">
      <w:start w:val="1"/>
      <w:numFmt w:val="decimal"/>
      <w:lvlText w:val="%1.%2.%3.%4.%5"/>
      <w:lvlJc w:val="left"/>
      <w:pPr>
        <w:ind w:left="1584" w:hanging="1080"/>
      </w:pPr>
      <w:rPr>
        <w:rFonts w:hint="default"/>
      </w:rPr>
    </w:lvl>
    <w:lvl w:ilvl="5">
      <w:start w:val="1"/>
      <w:numFmt w:val="decimal"/>
      <w:lvlText w:val="%1.%2.%3.%4.%5.%6"/>
      <w:lvlJc w:val="left"/>
      <w:pPr>
        <w:ind w:left="1710" w:hanging="1080"/>
      </w:pPr>
      <w:rPr>
        <w:rFonts w:hint="default"/>
      </w:rPr>
    </w:lvl>
    <w:lvl w:ilvl="6">
      <w:start w:val="1"/>
      <w:numFmt w:val="decimal"/>
      <w:lvlText w:val="%1.%2.%3.%4.%5.%6.%7"/>
      <w:lvlJc w:val="left"/>
      <w:pPr>
        <w:ind w:left="2196" w:hanging="1440"/>
      </w:pPr>
      <w:rPr>
        <w:rFonts w:hint="default"/>
      </w:rPr>
    </w:lvl>
    <w:lvl w:ilvl="7">
      <w:start w:val="1"/>
      <w:numFmt w:val="decimal"/>
      <w:lvlText w:val="%1.%2.%3.%4.%5.%6.%7.%8"/>
      <w:lvlJc w:val="left"/>
      <w:pPr>
        <w:ind w:left="2322" w:hanging="1440"/>
      </w:pPr>
      <w:rPr>
        <w:rFonts w:hint="default"/>
      </w:rPr>
    </w:lvl>
    <w:lvl w:ilvl="8">
      <w:start w:val="1"/>
      <w:numFmt w:val="decimal"/>
      <w:lvlText w:val="%1.%2.%3.%4.%5.%6.%7.%8.%9"/>
      <w:lvlJc w:val="left"/>
      <w:pPr>
        <w:ind w:left="2448" w:hanging="1440"/>
      </w:pPr>
      <w:rPr>
        <w:rFonts w:hint="default"/>
      </w:rPr>
    </w:lvl>
  </w:abstractNum>
  <w:abstractNum w:abstractNumId="178" w15:restartNumberingAfterBreak="0">
    <w:nsid w:val="71A4657F"/>
    <w:multiLevelType w:val="hybridMultilevel"/>
    <w:tmpl w:val="4E883AE0"/>
    <w:lvl w:ilvl="0" w:tplc="1CC8AC9E">
      <w:start w:val="17"/>
      <w:numFmt w:val="decimal"/>
      <w:lvlText w:val="%1"/>
      <w:lvlJc w:val="left"/>
      <w:pPr>
        <w:ind w:left="945" w:hanging="675"/>
      </w:pPr>
      <w:rPr>
        <w:rFonts w:hint="default"/>
      </w:rPr>
    </w:lvl>
    <w:lvl w:ilvl="1" w:tplc="CE7ABEDA">
      <w:numFmt w:val="none"/>
      <w:lvlText w:val=""/>
      <w:lvlJc w:val="left"/>
      <w:pPr>
        <w:tabs>
          <w:tab w:val="num" w:pos="360"/>
        </w:tabs>
      </w:pPr>
    </w:lvl>
    <w:lvl w:ilvl="2" w:tplc="4D566570">
      <w:start w:val="1"/>
      <w:numFmt w:val="lowerLetter"/>
      <w:lvlText w:val="%3)"/>
      <w:lvlJc w:val="left"/>
      <w:pPr>
        <w:ind w:left="1484" w:hanging="540"/>
      </w:pPr>
      <w:rPr>
        <w:rFonts w:ascii="Times New Roman" w:eastAsia="Times New Roman" w:hAnsi="Times New Roman" w:cs="Times New Roman" w:hint="default"/>
        <w:color w:val="231F20"/>
        <w:w w:val="100"/>
        <w:sz w:val="24"/>
        <w:szCs w:val="24"/>
      </w:rPr>
    </w:lvl>
    <w:lvl w:ilvl="3" w:tplc="0788586C">
      <w:numFmt w:val="bullet"/>
      <w:lvlText w:val="•"/>
      <w:lvlJc w:val="left"/>
      <w:pPr>
        <w:ind w:left="3632" w:hanging="540"/>
      </w:pPr>
      <w:rPr>
        <w:rFonts w:hint="default"/>
      </w:rPr>
    </w:lvl>
    <w:lvl w:ilvl="4" w:tplc="B360F31A">
      <w:numFmt w:val="bullet"/>
      <w:lvlText w:val="•"/>
      <w:lvlJc w:val="left"/>
      <w:pPr>
        <w:ind w:left="4708" w:hanging="540"/>
      </w:pPr>
      <w:rPr>
        <w:rFonts w:hint="default"/>
      </w:rPr>
    </w:lvl>
    <w:lvl w:ilvl="5" w:tplc="D430EF32">
      <w:numFmt w:val="bullet"/>
      <w:lvlText w:val="•"/>
      <w:lvlJc w:val="left"/>
      <w:pPr>
        <w:ind w:left="5784" w:hanging="540"/>
      </w:pPr>
      <w:rPr>
        <w:rFonts w:hint="default"/>
      </w:rPr>
    </w:lvl>
    <w:lvl w:ilvl="6" w:tplc="E33030C6">
      <w:numFmt w:val="bullet"/>
      <w:lvlText w:val="•"/>
      <w:lvlJc w:val="left"/>
      <w:pPr>
        <w:ind w:left="6860" w:hanging="540"/>
      </w:pPr>
      <w:rPr>
        <w:rFonts w:hint="default"/>
      </w:rPr>
    </w:lvl>
    <w:lvl w:ilvl="7" w:tplc="6B2A97AC">
      <w:numFmt w:val="bullet"/>
      <w:lvlText w:val="•"/>
      <w:lvlJc w:val="left"/>
      <w:pPr>
        <w:ind w:left="7937" w:hanging="540"/>
      </w:pPr>
      <w:rPr>
        <w:rFonts w:hint="default"/>
      </w:rPr>
    </w:lvl>
    <w:lvl w:ilvl="8" w:tplc="1826D890">
      <w:numFmt w:val="bullet"/>
      <w:lvlText w:val="•"/>
      <w:lvlJc w:val="left"/>
      <w:pPr>
        <w:ind w:left="9013" w:hanging="540"/>
      </w:pPr>
      <w:rPr>
        <w:rFonts w:hint="default"/>
      </w:rPr>
    </w:lvl>
  </w:abstractNum>
  <w:abstractNum w:abstractNumId="179" w15:restartNumberingAfterBreak="0">
    <w:nsid w:val="71CE3236"/>
    <w:multiLevelType w:val="hybridMultilevel"/>
    <w:tmpl w:val="E27EA89E"/>
    <w:lvl w:ilvl="0" w:tplc="56C64070">
      <w:start w:val="1"/>
      <w:numFmt w:val="lowerLetter"/>
      <w:lvlText w:val="%1)"/>
      <w:lvlJc w:val="left"/>
      <w:pPr>
        <w:ind w:left="1467" w:hanging="600"/>
      </w:pPr>
      <w:rPr>
        <w:rFonts w:ascii="Times New Roman" w:eastAsia="Times New Roman" w:hAnsi="Times New Roman" w:cs="Times New Roman" w:hint="default"/>
        <w:color w:val="231F20"/>
        <w:w w:val="100"/>
        <w:sz w:val="22"/>
        <w:szCs w:val="22"/>
      </w:rPr>
    </w:lvl>
    <w:lvl w:ilvl="1" w:tplc="77B852DA">
      <w:start w:val="1"/>
      <w:numFmt w:val="lowerRoman"/>
      <w:lvlText w:val="%2)"/>
      <w:lvlJc w:val="left"/>
      <w:pPr>
        <w:ind w:left="1954" w:hanging="511"/>
      </w:pPr>
      <w:rPr>
        <w:rFonts w:ascii="Times New Roman" w:eastAsia="Times New Roman" w:hAnsi="Times New Roman" w:cs="Times New Roman" w:hint="default"/>
        <w:color w:val="231F20"/>
        <w:w w:val="100"/>
        <w:sz w:val="22"/>
        <w:szCs w:val="22"/>
      </w:rPr>
    </w:lvl>
    <w:lvl w:ilvl="2" w:tplc="E5965E2A">
      <w:numFmt w:val="bullet"/>
      <w:lvlText w:val="•"/>
      <w:lvlJc w:val="left"/>
      <w:pPr>
        <w:ind w:left="3065" w:hanging="511"/>
      </w:pPr>
      <w:rPr>
        <w:rFonts w:hint="default"/>
      </w:rPr>
    </w:lvl>
    <w:lvl w:ilvl="3" w:tplc="005045BC">
      <w:numFmt w:val="bullet"/>
      <w:lvlText w:val="•"/>
      <w:lvlJc w:val="left"/>
      <w:pPr>
        <w:ind w:left="4170" w:hanging="511"/>
      </w:pPr>
      <w:rPr>
        <w:rFonts w:hint="default"/>
      </w:rPr>
    </w:lvl>
    <w:lvl w:ilvl="4" w:tplc="9AB47AB0">
      <w:numFmt w:val="bullet"/>
      <w:lvlText w:val="•"/>
      <w:lvlJc w:val="left"/>
      <w:pPr>
        <w:ind w:left="5275" w:hanging="511"/>
      </w:pPr>
      <w:rPr>
        <w:rFonts w:hint="default"/>
      </w:rPr>
    </w:lvl>
    <w:lvl w:ilvl="5" w:tplc="55BEF642">
      <w:numFmt w:val="bullet"/>
      <w:lvlText w:val="•"/>
      <w:lvlJc w:val="left"/>
      <w:pPr>
        <w:ind w:left="6380" w:hanging="511"/>
      </w:pPr>
      <w:rPr>
        <w:rFonts w:hint="default"/>
      </w:rPr>
    </w:lvl>
    <w:lvl w:ilvl="6" w:tplc="09007E3E">
      <w:numFmt w:val="bullet"/>
      <w:lvlText w:val="•"/>
      <w:lvlJc w:val="left"/>
      <w:pPr>
        <w:ind w:left="7485" w:hanging="511"/>
      </w:pPr>
      <w:rPr>
        <w:rFonts w:hint="default"/>
      </w:rPr>
    </w:lvl>
    <w:lvl w:ilvl="7" w:tplc="996C5292">
      <w:numFmt w:val="bullet"/>
      <w:lvlText w:val="•"/>
      <w:lvlJc w:val="left"/>
      <w:pPr>
        <w:ind w:left="8590" w:hanging="511"/>
      </w:pPr>
      <w:rPr>
        <w:rFonts w:hint="default"/>
      </w:rPr>
    </w:lvl>
    <w:lvl w:ilvl="8" w:tplc="002E42F8">
      <w:numFmt w:val="bullet"/>
      <w:lvlText w:val="•"/>
      <w:lvlJc w:val="left"/>
      <w:pPr>
        <w:ind w:left="9695" w:hanging="511"/>
      </w:pPr>
      <w:rPr>
        <w:rFonts w:hint="default"/>
      </w:rPr>
    </w:lvl>
  </w:abstractNum>
  <w:abstractNum w:abstractNumId="180" w15:restartNumberingAfterBreak="0">
    <w:nsid w:val="72586683"/>
    <w:multiLevelType w:val="hybridMultilevel"/>
    <w:tmpl w:val="F60AA95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73CC290B"/>
    <w:multiLevelType w:val="multilevel"/>
    <w:tmpl w:val="9CF4E74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182" w15:restartNumberingAfterBreak="0">
    <w:nsid w:val="740C3B03"/>
    <w:multiLevelType w:val="multilevel"/>
    <w:tmpl w:val="4B74153E"/>
    <w:lvl w:ilvl="0">
      <w:start w:val="1"/>
      <w:numFmt w:val="decimal"/>
      <w:lvlText w:val="%1"/>
      <w:lvlJc w:val="left"/>
      <w:pPr>
        <w:ind w:left="360" w:hanging="360"/>
      </w:pPr>
      <w:rPr>
        <w:rFonts w:hint="default"/>
      </w:rPr>
    </w:lvl>
    <w:lvl w:ilvl="1">
      <w:start w:val="1"/>
      <w:numFmt w:val="decimal"/>
      <w:lvlText w:val="%1.%2"/>
      <w:lvlJc w:val="left"/>
      <w:pPr>
        <w:ind w:left="490" w:hanging="360"/>
      </w:pPr>
      <w:rPr>
        <w:rFonts w:hint="default"/>
      </w:rPr>
    </w:lvl>
    <w:lvl w:ilvl="2">
      <w:start w:val="1"/>
      <w:numFmt w:val="decimal"/>
      <w:lvlText w:val="%1.%2.%3"/>
      <w:lvlJc w:val="left"/>
      <w:pPr>
        <w:ind w:left="980" w:hanging="720"/>
      </w:pPr>
      <w:rPr>
        <w:rFonts w:hint="default"/>
      </w:rPr>
    </w:lvl>
    <w:lvl w:ilvl="3">
      <w:start w:val="1"/>
      <w:numFmt w:val="decimal"/>
      <w:lvlText w:val="%1.%2.%3.%4"/>
      <w:lvlJc w:val="left"/>
      <w:pPr>
        <w:ind w:left="1110" w:hanging="720"/>
      </w:pPr>
      <w:rPr>
        <w:rFonts w:hint="default"/>
      </w:rPr>
    </w:lvl>
    <w:lvl w:ilvl="4">
      <w:start w:val="1"/>
      <w:numFmt w:val="decimal"/>
      <w:lvlText w:val="%1.%2.%3.%4.%5"/>
      <w:lvlJc w:val="left"/>
      <w:pPr>
        <w:ind w:left="1600" w:hanging="1080"/>
      </w:pPr>
      <w:rPr>
        <w:rFonts w:hint="default"/>
      </w:rPr>
    </w:lvl>
    <w:lvl w:ilvl="5">
      <w:start w:val="1"/>
      <w:numFmt w:val="decimal"/>
      <w:lvlText w:val="%1.%2.%3.%4.%5.%6"/>
      <w:lvlJc w:val="left"/>
      <w:pPr>
        <w:ind w:left="1730" w:hanging="1080"/>
      </w:pPr>
      <w:rPr>
        <w:rFonts w:hint="default"/>
      </w:rPr>
    </w:lvl>
    <w:lvl w:ilvl="6">
      <w:start w:val="1"/>
      <w:numFmt w:val="decimal"/>
      <w:lvlText w:val="%1.%2.%3.%4.%5.%6.%7"/>
      <w:lvlJc w:val="left"/>
      <w:pPr>
        <w:ind w:left="2220" w:hanging="1440"/>
      </w:pPr>
      <w:rPr>
        <w:rFonts w:hint="default"/>
      </w:rPr>
    </w:lvl>
    <w:lvl w:ilvl="7">
      <w:start w:val="1"/>
      <w:numFmt w:val="decimal"/>
      <w:lvlText w:val="%1.%2.%3.%4.%5.%6.%7.%8"/>
      <w:lvlJc w:val="left"/>
      <w:pPr>
        <w:ind w:left="2350" w:hanging="1440"/>
      </w:pPr>
      <w:rPr>
        <w:rFonts w:hint="default"/>
      </w:rPr>
    </w:lvl>
    <w:lvl w:ilvl="8">
      <w:start w:val="1"/>
      <w:numFmt w:val="decimal"/>
      <w:lvlText w:val="%1.%2.%3.%4.%5.%6.%7.%8.%9"/>
      <w:lvlJc w:val="left"/>
      <w:pPr>
        <w:ind w:left="2480" w:hanging="1440"/>
      </w:pPr>
      <w:rPr>
        <w:rFonts w:hint="default"/>
      </w:rPr>
    </w:lvl>
  </w:abstractNum>
  <w:abstractNum w:abstractNumId="183" w15:restartNumberingAfterBreak="0">
    <w:nsid w:val="74C441DD"/>
    <w:multiLevelType w:val="hybridMultilevel"/>
    <w:tmpl w:val="B2A4EA36"/>
    <w:lvl w:ilvl="0" w:tplc="C4A0BEE6">
      <w:start w:val="1"/>
      <w:numFmt w:val="upperLetter"/>
      <w:lvlText w:val="%1."/>
      <w:lvlJc w:val="left"/>
      <w:pPr>
        <w:ind w:left="820" w:hanging="690"/>
      </w:pPr>
      <w:rPr>
        <w:rFonts w:ascii="Times New Roman" w:eastAsia="Times New Roman" w:hAnsi="Times New Roman" w:cs="Times New Roman" w:hint="default"/>
        <w:b/>
        <w:bCs/>
        <w:color w:val="231F20"/>
        <w:w w:val="99"/>
        <w:sz w:val="22"/>
        <w:szCs w:val="22"/>
      </w:rPr>
    </w:lvl>
    <w:lvl w:ilvl="1" w:tplc="1F6CE4B4">
      <w:start w:val="1"/>
      <w:numFmt w:val="decimal"/>
      <w:lvlText w:val="%2."/>
      <w:lvlJc w:val="left"/>
      <w:pPr>
        <w:ind w:left="820" w:hanging="690"/>
      </w:pPr>
      <w:rPr>
        <w:rFonts w:hint="default"/>
        <w:b/>
        <w:bCs/>
        <w:w w:val="100"/>
      </w:rPr>
    </w:lvl>
    <w:lvl w:ilvl="2" w:tplc="503EAD0A">
      <w:numFmt w:val="none"/>
      <w:lvlText w:val=""/>
      <w:lvlJc w:val="left"/>
      <w:pPr>
        <w:tabs>
          <w:tab w:val="num" w:pos="360"/>
        </w:tabs>
      </w:pPr>
    </w:lvl>
    <w:lvl w:ilvl="3" w:tplc="0EE6D97E">
      <w:start w:val="1"/>
      <w:numFmt w:val="lowerLetter"/>
      <w:lvlText w:val="%4)"/>
      <w:lvlJc w:val="left"/>
      <w:pPr>
        <w:ind w:left="1311" w:hanging="720"/>
      </w:pPr>
      <w:rPr>
        <w:rFonts w:ascii="Times New Roman" w:eastAsia="Times New Roman" w:hAnsi="Times New Roman" w:cs="Times New Roman" w:hint="default"/>
        <w:color w:val="231F20"/>
        <w:w w:val="100"/>
        <w:sz w:val="22"/>
        <w:szCs w:val="22"/>
      </w:rPr>
    </w:lvl>
    <w:lvl w:ilvl="4" w:tplc="7674CB78">
      <w:numFmt w:val="bullet"/>
      <w:lvlText w:val="•"/>
      <w:lvlJc w:val="left"/>
      <w:pPr>
        <w:ind w:left="1320" w:hanging="720"/>
      </w:pPr>
      <w:rPr>
        <w:rFonts w:hint="default"/>
      </w:rPr>
    </w:lvl>
    <w:lvl w:ilvl="5" w:tplc="53E4D486">
      <w:numFmt w:val="bullet"/>
      <w:lvlText w:val="•"/>
      <w:lvlJc w:val="left"/>
      <w:pPr>
        <w:ind w:left="1380" w:hanging="720"/>
      </w:pPr>
      <w:rPr>
        <w:rFonts w:hint="default"/>
      </w:rPr>
    </w:lvl>
    <w:lvl w:ilvl="6" w:tplc="9F809226">
      <w:numFmt w:val="bullet"/>
      <w:lvlText w:val="•"/>
      <w:lvlJc w:val="left"/>
      <w:pPr>
        <w:ind w:left="3237" w:hanging="720"/>
      </w:pPr>
      <w:rPr>
        <w:rFonts w:hint="default"/>
      </w:rPr>
    </w:lvl>
    <w:lvl w:ilvl="7" w:tplc="46DCC854">
      <w:numFmt w:val="bullet"/>
      <w:lvlText w:val="•"/>
      <w:lvlJc w:val="left"/>
      <w:pPr>
        <w:ind w:left="5094" w:hanging="720"/>
      </w:pPr>
      <w:rPr>
        <w:rFonts w:hint="default"/>
      </w:rPr>
    </w:lvl>
    <w:lvl w:ilvl="8" w:tplc="FC40B4D0">
      <w:numFmt w:val="bullet"/>
      <w:lvlText w:val="•"/>
      <w:lvlJc w:val="left"/>
      <w:pPr>
        <w:ind w:left="6951" w:hanging="720"/>
      </w:pPr>
      <w:rPr>
        <w:rFonts w:hint="default"/>
      </w:rPr>
    </w:lvl>
  </w:abstractNum>
  <w:abstractNum w:abstractNumId="184" w15:restartNumberingAfterBreak="0">
    <w:nsid w:val="75824AC6"/>
    <w:multiLevelType w:val="hybridMultilevel"/>
    <w:tmpl w:val="C3F2D778"/>
    <w:lvl w:ilvl="0" w:tplc="B1B05CC0">
      <w:start w:val="1"/>
      <w:numFmt w:val="decimal"/>
      <w:lvlText w:val="%1."/>
      <w:lvlJc w:val="left"/>
      <w:pPr>
        <w:ind w:left="688" w:hanging="558"/>
      </w:pPr>
      <w:rPr>
        <w:rFonts w:ascii="Times New Roman" w:eastAsia="Times New Roman" w:hAnsi="Times New Roman" w:cs="Times New Roman" w:hint="default"/>
        <w:color w:val="231F20"/>
        <w:spacing w:val="-26"/>
        <w:w w:val="100"/>
        <w:sz w:val="22"/>
        <w:szCs w:val="22"/>
      </w:rPr>
    </w:lvl>
    <w:lvl w:ilvl="1" w:tplc="9C4CB142">
      <w:start w:val="1"/>
      <w:numFmt w:val="lowerLetter"/>
      <w:lvlText w:val="%2)"/>
      <w:lvlJc w:val="left"/>
      <w:pPr>
        <w:ind w:left="1204" w:hanging="516"/>
      </w:pPr>
      <w:rPr>
        <w:rFonts w:ascii="Times New Roman" w:eastAsia="Times New Roman" w:hAnsi="Times New Roman" w:cs="Times New Roman" w:hint="default"/>
        <w:color w:val="231F20"/>
        <w:w w:val="100"/>
        <w:sz w:val="22"/>
        <w:szCs w:val="22"/>
      </w:rPr>
    </w:lvl>
    <w:lvl w:ilvl="2" w:tplc="D73A51D6">
      <w:numFmt w:val="bullet"/>
      <w:lvlText w:val="•"/>
      <w:lvlJc w:val="left"/>
      <w:pPr>
        <w:ind w:left="2251" w:hanging="516"/>
      </w:pPr>
      <w:rPr>
        <w:rFonts w:hint="default"/>
      </w:rPr>
    </w:lvl>
    <w:lvl w:ilvl="3" w:tplc="F0E879FE">
      <w:numFmt w:val="bullet"/>
      <w:lvlText w:val="•"/>
      <w:lvlJc w:val="left"/>
      <w:pPr>
        <w:ind w:left="3303" w:hanging="516"/>
      </w:pPr>
      <w:rPr>
        <w:rFonts w:hint="default"/>
      </w:rPr>
    </w:lvl>
    <w:lvl w:ilvl="4" w:tplc="6AF0D79C">
      <w:numFmt w:val="bullet"/>
      <w:lvlText w:val="•"/>
      <w:lvlJc w:val="left"/>
      <w:pPr>
        <w:ind w:left="4355" w:hanging="516"/>
      </w:pPr>
      <w:rPr>
        <w:rFonts w:hint="default"/>
      </w:rPr>
    </w:lvl>
    <w:lvl w:ilvl="5" w:tplc="F2B01300">
      <w:numFmt w:val="bullet"/>
      <w:lvlText w:val="•"/>
      <w:lvlJc w:val="left"/>
      <w:pPr>
        <w:ind w:left="5406" w:hanging="516"/>
      </w:pPr>
      <w:rPr>
        <w:rFonts w:hint="default"/>
      </w:rPr>
    </w:lvl>
    <w:lvl w:ilvl="6" w:tplc="5790A6A0">
      <w:numFmt w:val="bullet"/>
      <w:lvlText w:val="•"/>
      <w:lvlJc w:val="left"/>
      <w:pPr>
        <w:ind w:left="6458" w:hanging="516"/>
      </w:pPr>
      <w:rPr>
        <w:rFonts w:hint="default"/>
      </w:rPr>
    </w:lvl>
    <w:lvl w:ilvl="7" w:tplc="DFE01028">
      <w:numFmt w:val="bullet"/>
      <w:lvlText w:val="•"/>
      <w:lvlJc w:val="left"/>
      <w:pPr>
        <w:ind w:left="7510" w:hanging="516"/>
      </w:pPr>
      <w:rPr>
        <w:rFonts w:hint="default"/>
      </w:rPr>
    </w:lvl>
    <w:lvl w:ilvl="8" w:tplc="1DF0044E">
      <w:numFmt w:val="bullet"/>
      <w:lvlText w:val="•"/>
      <w:lvlJc w:val="left"/>
      <w:pPr>
        <w:ind w:left="8562" w:hanging="516"/>
      </w:pPr>
      <w:rPr>
        <w:rFonts w:hint="default"/>
      </w:rPr>
    </w:lvl>
  </w:abstractNum>
  <w:abstractNum w:abstractNumId="185" w15:restartNumberingAfterBreak="0">
    <w:nsid w:val="75C56864"/>
    <w:multiLevelType w:val="hybridMultilevel"/>
    <w:tmpl w:val="2AFC7C80"/>
    <w:lvl w:ilvl="0" w:tplc="A59852B6">
      <w:start w:val="4"/>
      <w:numFmt w:val="lowerRoman"/>
      <w:lvlText w:val="%1)"/>
      <w:lvlJc w:val="left"/>
      <w:pPr>
        <w:ind w:left="1747" w:hanging="479"/>
      </w:pPr>
      <w:rPr>
        <w:rFonts w:ascii="Times New Roman" w:eastAsia="Times New Roman" w:hAnsi="Times New Roman" w:cs="Times New Roman" w:hint="default"/>
        <w:color w:val="231F20"/>
        <w:w w:val="100"/>
        <w:sz w:val="22"/>
        <w:szCs w:val="22"/>
      </w:rPr>
    </w:lvl>
    <w:lvl w:ilvl="1" w:tplc="67129D34">
      <w:start w:val="1"/>
      <w:numFmt w:val="lowerLetter"/>
      <w:lvlText w:val="%2)"/>
      <w:lvlJc w:val="left"/>
      <w:pPr>
        <w:ind w:left="2163" w:hanging="416"/>
      </w:pPr>
      <w:rPr>
        <w:rFonts w:ascii="Times New Roman" w:eastAsia="Times New Roman" w:hAnsi="Times New Roman" w:cs="Times New Roman" w:hint="default"/>
        <w:color w:val="231F20"/>
        <w:w w:val="100"/>
        <w:sz w:val="22"/>
        <w:szCs w:val="22"/>
      </w:rPr>
    </w:lvl>
    <w:lvl w:ilvl="2" w:tplc="7536236A">
      <w:numFmt w:val="bullet"/>
      <w:lvlText w:val="•"/>
      <w:lvlJc w:val="left"/>
      <w:pPr>
        <w:ind w:left="3160" w:hanging="416"/>
      </w:pPr>
      <w:rPr>
        <w:rFonts w:hint="default"/>
      </w:rPr>
    </w:lvl>
    <w:lvl w:ilvl="3" w:tplc="DAF21C9A">
      <w:numFmt w:val="bullet"/>
      <w:lvlText w:val="•"/>
      <w:lvlJc w:val="left"/>
      <w:pPr>
        <w:ind w:left="4161" w:hanging="416"/>
      </w:pPr>
      <w:rPr>
        <w:rFonts w:hint="default"/>
      </w:rPr>
    </w:lvl>
    <w:lvl w:ilvl="4" w:tplc="959281CC">
      <w:numFmt w:val="bullet"/>
      <w:lvlText w:val="•"/>
      <w:lvlJc w:val="left"/>
      <w:pPr>
        <w:ind w:left="5161" w:hanging="416"/>
      </w:pPr>
      <w:rPr>
        <w:rFonts w:hint="default"/>
      </w:rPr>
    </w:lvl>
    <w:lvl w:ilvl="5" w:tplc="F6E41C42">
      <w:numFmt w:val="bullet"/>
      <w:lvlText w:val="•"/>
      <w:lvlJc w:val="left"/>
      <w:pPr>
        <w:ind w:left="6162" w:hanging="416"/>
      </w:pPr>
      <w:rPr>
        <w:rFonts w:hint="default"/>
      </w:rPr>
    </w:lvl>
    <w:lvl w:ilvl="6" w:tplc="6B145A98">
      <w:numFmt w:val="bullet"/>
      <w:lvlText w:val="•"/>
      <w:lvlJc w:val="left"/>
      <w:pPr>
        <w:ind w:left="7163" w:hanging="416"/>
      </w:pPr>
      <w:rPr>
        <w:rFonts w:hint="default"/>
      </w:rPr>
    </w:lvl>
    <w:lvl w:ilvl="7" w:tplc="E67EF47C">
      <w:numFmt w:val="bullet"/>
      <w:lvlText w:val="•"/>
      <w:lvlJc w:val="left"/>
      <w:pPr>
        <w:ind w:left="8163" w:hanging="416"/>
      </w:pPr>
      <w:rPr>
        <w:rFonts w:hint="default"/>
      </w:rPr>
    </w:lvl>
    <w:lvl w:ilvl="8" w:tplc="EB14F31C">
      <w:numFmt w:val="bullet"/>
      <w:lvlText w:val="•"/>
      <w:lvlJc w:val="left"/>
      <w:pPr>
        <w:ind w:left="9164" w:hanging="416"/>
      </w:pPr>
      <w:rPr>
        <w:rFonts w:hint="default"/>
      </w:rPr>
    </w:lvl>
  </w:abstractNum>
  <w:abstractNum w:abstractNumId="186" w15:restartNumberingAfterBreak="0">
    <w:nsid w:val="763C2134"/>
    <w:multiLevelType w:val="multilevel"/>
    <w:tmpl w:val="03CCF2A0"/>
    <w:lvl w:ilvl="0">
      <w:start w:val="22"/>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87" w15:restartNumberingAfterBreak="0">
    <w:nsid w:val="77000F3D"/>
    <w:multiLevelType w:val="hybridMultilevel"/>
    <w:tmpl w:val="AE50A304"/>
    <w:lvl w:ilvl="0" w:tplc="2E469F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8" w15:restartNumberingAfterBreak="0">
    <w:nsid w:val="774A1CB9"/>
    <w:multiLevelType w:val="hybridMultilevel"/>
    <w:tmpl w:val="21181308"/>
    <w:lvl w:ilvl="0" w:tplc="7ED64664">
      <w:start w:val="1"/>
      <w:numFmt w:val="lowerRoman"/>
      <w:lvlText w:val="%1)"/>
      <w:lvlJc w:val="left"/>
      <w:pPr>
        <w:ind w:left="1487" w:hanging="546"/>
      </w:pPr>
      <w:rPr>
        <w:rFonts w:ascii="Times New Roman" w:eastAsia="Times New Roman" w:hAnsi="Times New Roman" w:cs="Times New Roman" w:hint="default"/>
        <w:color w:val="231F20"/>
        <w:w w:val="100"/>
        <w:sz w:val="22"/>
        <w:szCs w:val="22"/>
      </w:rPr>
    </w:lvl>
    <w:lvl w:ilvl="1" w:tplc="C4DA81CC">
      <w:numFmt w:val="bullet"/>
      <w:lvlText w:val="•"/>
      <w:lvlJc w:val="left"/>
      <w:pPr>
        <w:ind w:left="2448" w:hanging="546"/>
      </w:pPr>
      <w:rPr>
        <w:rFonts w:hint="default"/>
      </w:rPr>
    </w:lvl>
    <w:lvl w:ilvl="2" w:tplc="F83478B8">
      <w:numFmt w:val="bullet"/>
      <w:lvlText w:val="•"/>
      <w:lvlJc w:val="left"/>
      <w:pPr>
        <w:ind w:left="3417" w:hanging="546"/>
      </w:pPr>
      <w:rPr>
        <w:rFonts w:hint="default"/>
      </w:rPr>
    </w:lvl>
    <w:lvl w:ilvl="3" w:tplc="D108BD3E">
      <w:numFmt w:val="bullet"/>
      <w:lvlText w:val="•"/>
      <w:lvlJc w:val="left"/>
      <w:pPr>
        <w:ind w:left="4385" w:hanging="546"/>
      </w:pPr>
      <w:rPr>
        <w:rFonts w:hint="default"/>
      </w:rPr>
    </w:lvl>
    <w:lvl w:ilvl="4" w:tplc="97C29370">
      <w:numFmt w:val="bullet"/>
      <w:lvlText w:val="•"/>
      <w:lvlJc w:val="left"/>
      <w:pPr>
        <w:ind w:left="5354" w:hanging="546"/>
      </w:pPr>
      <w:rPr>
        <w:rFonts w:hint="default"/>
      </w:rPr>
    </w:lvl>
    <w:lvl w:ilvl="5" w:tplc="D820F59A">
      <w:numFmt w:val="bullet"/>
      <w:lvlText w:val="•"/>
      <w:lvlJc w:val="left"/>
      <w:pPr>
        <w:ind w:left="6322" w:hanging="546"/>
      </w:pPr>
      <w:rPr>
        <w:rFonts w:hint="default"/>
      </w:rPr>
    </w:lvl>
    <w:lvl w:ilvl="6" w:tplc="B546BEB6">
      <w:numFmt w:val="bullet"/>
      <w:lvlText w:val="•"/>
      <w:lvlJc w:val="left"/>
      <w:pPr>
        <w:ind w:left="7291" w:hanging="546"/>
      </w:pPr>
      <w:rPr>
        <w:rFonts w:hint="default"/>
      </w:rPr>
    </w:lvl>
    <w:lvl w:ilvl="7" w:tplc="FBE4E07E">
      <w:numFmt w:val="bullet"/>
      <w:lvlText w:val="•"/>
      <w:lvlJc w:val="left"/>
      <w:pPr>
        <w:ind w:left="8259" w:hanging="546"/>
      </w:pPr>
      <w:rPr>
        <w:rFonts w:hint="default"/>
      </w:rPr>
    </w:lvl>
    <w:lvl w:ilvl="8" w:tplc="D9A4FABE">
      <w:numFmt w:val="bullet"/>
      <w:lvlText w:val="•"/>
      <w:lvlJc w:val="left"/>
      <w:pPr>
        <w:ind w:left="9228" w:hanging="546"/>
      </w:pPr>
      <w:rPr>
        <w:rFonts w:hint="default"/>
      </w:rPr>
    </w:lvl>
  </w:abstractNum>
  <w:abstractNum w:abstractNumId="189" w15:restartNumberingAfterBreak="0">
    <w:nsid w:val="78467786"/>
    <w:multiLevelType w:val="hybridMultilevel"/>
    <w:tmpl w:val="0CAEBB70"/>
    <w:lvl w:ilvl="0" w:tplc="2C84380A">
      <w:start w:val="4"/>
      <w:numFmt w:val="decimal"/>
      <w:lvlText w:val="%1"/>
      <w:lvlJc w:val="left"/>
      <w:pPr>
        <w:ind w:left="954" w:hanging="678"/>
      </w:pPr>
      <w:rPr>
        <w:rFonts w:hint="default"/>
      </w:rPr>
    </w:lvl>
    <w:lvl w:ilvl="1" w:tplc="56C436E4">
      <w:numFmt w:val="none"/>
      <w:lvlText w:val=""/>
      <w:lvlJc w:val="left"/>
      <w:pPr>
        <w:tabs>
          <w:tab w:val="num" w:pos="360"/>
        </w:tabs>
      </w:pPr>
    </w:lvl>
    <w:lvl w:ilvl="2" w:tplc="138432B8">
      <w:start w:val="1"/>
      <w:numFmt w:val="lowerLetter"/>
      <w:lvlText w:val="%3)"/>
      <w:lvlJc w:val="left"/>
      <w:pPr>
        <w:ind w:left="1401" w:hanging="456"/>
      </w:pPr>
      <w:rPr>
        <w:rFonts w:ascii="Times New Roman" w:eastAsia="Times New Roman" w:hAnsi="Times New Roman" w:cs="Times New Roman" w:hint="default"/>
        <w:color w:val="231F20"/>
        <w:w w:val="100"/>
        <w:sz w:val="24"/>
        <w:szCs w:val="24"/>
      </w:rPr>
    </w:lvl>
    <w:lvl w:ilvl="3" w:tplc="48B8129E">
      <w:start w:val="1"/>
      <w:numFmt w:val="lowerRoman"/>
      <w:lvlText w:val="(%4)"/>
      <w:lvlJc w:val="left"/>
      <w:pPr>
        <w:ind w:left="1400" w:hanging="355"/>
      </w:pPr>
      <w:rPr>
        <w:rFonts w:ascii="Times New Roman" w:eastAsia="Times New Roman" w:hAnsi="Times New Roman" w:cs="Times New Roman" w:hint="default"/>
        <w:color w:val="231F20"/>
        <w:w w:val="100"/>
        <w:sz w:val="24"/>
        <w:szCs w:val="24"/>
      </w:rPr>
    </w:lvl>
    <w:lvl w:ilvl="4" w:tplc="7938D71E">
      <w:numFmt w:val="bullet"/>
      <w:lvlText w:val="•"/>
      <w:lvlJc w:val="left"/>
      <w:pPr>
        <w:ind w:left="4655" w:hanging="355"/>
      </w:pPr>
      <w:rPr>
        <w:rFonts w:hint="default"/>
      </w:rPr>
    </w:lvl>
    <w:lvl w:ilvl="5" w:tplc="56D46CCE">
      <w:numFmt w:val="bullet"/>
      <w:lvlText w:val="•"/>
      <w:lvlJc w:val="left"/>
      <w:pPr>
        <w:ind w:left="5740" w:hanging="355"/>
      </w:pPr>
      <w:rPr>
        <w:rFonts w:hint="default"/>
      </w:rPr>
    </w:lvl>
    <w:lvl w:ilvl="6" w:tplc="886ADB1E">
      <w:numFmt w:val="bullet"/>
      <w:lvlText w:val="•"/>
      <w:lvlJc w:val="left"/>
      <w:pPr>
        <w:ind w:left="6825" w:hanging="355"/>
      </w:pPr>
      <w:rPr>
        <w:rFonts w:hint="default"/>
      </w:rPr>
    </w:lvl>
    <w:lvl w:ilvl="7" w:tplc="89BC7EBA">
      <w:numFmt w:val="bullet"/>
      <w:lvlText w:val="•"/>
      <w:lvlJc w:val="left"/>
      <w:pPr>
        <w:ind w:left="7910" w:hanging="355"/>
      </w:pPr>
      <w:rPr>
        <w:rFonts w:hint="default"/>
      </w:rPr>
    </w:lvl>
    <w:lvl w:ilvl="8" w:tplc="183631DA">
      <w:numFmt w:val="bullet"/>
      <w:lvlText w:val="•"/>
      <w:lvlJc w:val="left"/>
      <w:pPr>
        <w:ind w:left="8995" w:hanging="355"/>
      </w:pPr>
      <w:rPr>
        <w:rFonts w:hint="default"/>
      </w:rPr>
    </w:lvl>
  </w:abstractNum>
  <w:abstractNum w:abstractNumId="190" w15:restartNumberingAfterBreak="0">
    <w:nsid w:val="796D1492"/>
    <w:multiLevelType w:val="hybridMultilevel"/>
    <w:tmpl w:val="D1E6F080"/>
    <w:lvl w:ilvl="0" w:tplc="F614F7BE">
      <w:start w:val="1"/>
      <w:numFmt w:val="lowerLetter"/>
      <w:lvlText w:val="%1)"/>
      <w:lvlJc w:val="left"/>
      <w:pPr>
        <w:ind w:left="1497" w:hanging="544"/>
      </w:pPr>
      <w:rPr>
        <w:rFonts w:ascii="Times New Roman" w:eastAsia="Times New Roman" w:hAnsi="Times New Roman" w:cs="Times New Roman" w:hint="default"/>
        <w:color w:val="231F20"/>
        <w:w w:val="100"/>
        <w:sz w:val="22"/>
        <w:szCs w:val="22"/>
      </w:rPr>
    </w:lvl>
    <w:lvl w:ilvl="1" w:tplc="D292CE82">
      <w:numFmt w:val="bullet"/>
      <w:lvlText w:val="•"/>
      <w:lvlJc w:val="left"/>
      <w:pPr>
        <w:ind w:left="2466" w:hanging="544"/>
      </w:pPr>
      <w:rPr>
        <w:rFonts w:hint="default"/>
      </w:rPr>
    </w:lvl>
    <w:lvl w:ilvl="2" w:tplc="FFE0D924">
      <w:numFmt w:val="bullet"/>
      <w:lvlText w:val="•"/>
      <w:lvlJc w:val="left"/>
      <w:pPr>
        <w:ind w:left="3433" w:hanging="544"/>
      </w:pPr>
      <w:rPr>
        <w:rFonts w:hint="default"/>
      </w:rPr>
    </w:lvl>
    <w:lvl w:ilvl="3" w:tplc="DADCABF0">
      <w:numFmt w:val="bullet"/>
      <w:lvlText w:val="•"/>
      <w:lvlJc w:val="left"/>
      <w:pPr>
        <w:ind w:left="4399" w:hanging="544"/>
      </w:pPr>
      <w:rPr>
        <w:rFonts w:hint="default"/>
      </w:rPr>
    </w:lvl>
    <w:lvl w:ilvl="4" w:tplc="BAB41866">
      <w:numFmt w:val="bullet"/>
      <w:lvlText w:val="•"/>
      <w:lvlJc w:val="left"/>
      <w:pPr>
        <w:ind w:left="5366" w:hanging="544"/>
      </w:pPr>
      <w:rPr>
        <w:rFonts w:hint="default"/>
      </w:rPr>
    </w:lvl>
    <w:lvl w:ilvl="5" w:tplc="43E40312">
      <w:numFmt w:val="bullet"/>
      <w:lvlText w:val="•"/>
      <w:lvlJc w:val="left"/>
      <w:pPr>
        <w:ind w:left="6332" w:hanging="544"/>
      </w:pPr>
      <w:rPr>
        <w:rFonts w:hint="default"/>
      </w:rPr>
    </w:lvl>
    <w:lvl w:ilvl="6" w:tplc="16AAEED4">
      <w:numFmt w:val="bullet"/>
      <w:lvlText w:val="•"/>
      <w:lvlJc w:val="left"/>
      <w:pPr>
        <w:ind w:left="7299" w:hanging="544"/>
      </w:pPr>
      <w:rPr>
        <w:rFonts w:hint="default"/>
      </w:rPr>
    </w:lvl>
    <w:lvl w:ilvl="7" w:tplc="C8CE2AE0">
      <w:numFmt w:val="bullet"/>
      <w:lvlText w:val="•"/>
      <w:lvlJc w:val="left"/>
      <w:pPr>
        <w:ind w:left="8265" w:hanging="544"/>
      </w:pPr>
      <w:rPr>
        <w:rFonts w:hint="default"/>
      </w:rPr>
    </w:lvl>
    <w:lvl w:ilvl="8" w:tplc="60423020">
      <w:numFmt w:val="bullet"/>
      <w:lvlText w:val="•"/>
      <w:lvlJc w:val="left"/>
      <w:pPr>
        <w:ind w:left="9232" w:hanging="544"/>
      </w:pPr>
      <w:rPr>
        <w:rFonts w:hint="default"/>
      </w:rPr>
    </w:lvl>
  </w:abstractNum>
  <w:abstractNum w:abstractNumId="191" w15:restartNumberingAfterBreak="0">
    <w:nsid w:val="7A1F5BF7"/>
    <w:multiLevelType w:val="multilevel"/>
    <w:tmpl w:val="DD3E40DA"/>
    <w:lvl w:ilvl="0">
      <w:start w:val="1"/>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92" w15:restartNumberingAfterBreak="0">
    <w:nsid w:val="7A461851"/>
    <w:multiLevelType w:val="multilevel"/>
    <w:tmpl w:val="1FC64C94"/>
    <w:lvl w:ilvl="0">
      <w:start w:val="41"/>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93" w15:restartNumberingAfterBreak="0">
    <w:nsid w:val="7B5B2486"/>
    <w:multiLevelType w:val="hybridMultilevel"/>
    <w:tmpl w:val="D892E124"/>
    <w:lvl w:ilvl="0" w:tplc="B6E85686">
      <w:start w:val="1"/>
      <w:numFmt w:val="lowerRoman"/>
      <w:lvlText w:val="%1)"/>
      <w:lvlJc w:val="left"/>
      <w:pPr>
        <w:ind w:left="1491" w:hanging="534"/>
      </w:pPr>
      <w:rPr>
        <w:rFonts w:ascii="Times New Roman" w:eastAsia="Times New Roman" w:hAnsi="Times New Roman" w:cs="Times New Roman" w:hint="default"/>
        <w:color w:val="231F20"/>
        <w:w w:val="100"/>
        <w:sz w:val="22"/>
        <w:szCs w:val="22"/>
      </w:rPr>
    </w:lvl>
    <w:lvl w:ilvl="1" w:tplc="D72E9832">
      <w:numFmt w:val="bullet"/>
      <w:lvlText w:val="•"/>
      <w:lvlJc w:val="left"/>
      <w:pPr>
        <w:ind w:left="2466" w:hanging="534"/>
      </w:pPr>
      <w:rPr>
        <w:rFonts w:hint="default"/>
      </w:rPr>
    </w:lvl>
    <w:lvl w:ilvl="2" w:tplc="1F0699C2">
      <w:numFmt w:val="bullet"/>
      <w:lvlText w:val="•"/>
      <w:lvlJc w:val="left"/>
      <w:pPr>
        <w:ind w:left="3433" w:hanging="534"/>
      </w:pPr>
      <w:rPr>
        <w:rFonts w:hint="default"/>
      </w:rPr>
    </w:lvl>
    <w:lvl w:ilvl="3" w:tplc="17902DBC">
      <w:numFmt w:val="bullet"/>
      <w:lvlText w:val="•"/>
      <w:lvlJc w:val="left"/>
      <w:pPr>
        <w:ind w:left="4399" w:hanging="534"/>
      </w:pPr>
      <w:rPr>
        <w:rFonts w:hint="default"/>
      </w:rPr>
    </w:lvl>
    <w:lvl w:ilvl="4" w:tplc="0EE6D108">
      <w:numFmt w:val="bullet"/>
      <w:lvlText w:val="•"/>
      <w:lvlJc w:val="left"/>
      <w:pPr>
        <w:ind w:left="5366" w:hanging="534"/>
      </w:pPr>
      <w:rPr>
        <w:rFonts w:hint="default"/>
      </w:rPr>
    </w:lvl>
    <w:lvl w:ilvl="5" w:tplc="D2965CE4">
      <w:numFmt w:val="bullet"/>
      <w:lvlText w:val="•"/>
      <w:lvlJc w:val="left"/>
      <w:pPr>
        <w:ind w:left="6332" w:hanging="534"/>
      </w:pPr>
      <w:rPr>
        <w:rFonts w:hint="default"/>
      </w:rPr>
    </w:lvl>
    <w:lvl w:ilvl="6" w:tplc="277ABAE6">
      <w:numFmt w:val="bullet"/>
      <w:lvlText w:val="•"/>
      <w:lvlJc w:val="left"/>
      <w:pPr>
        <w:ind w:left="7299" w:hanging="534"/>
      </w:pPr>
      <w:rPr>
        <w:rFonts w:hint="default"/>
      </w:rPr>
    </w:lvl>
    <w:lvl w:ilvl="7" w:tplc="9A7ADB4C">
      <w:numFmt w:val="bullet"/>
      <w:lvlText w:val="•"/>
      <w:lvlJc w:val="left"/>
      <w:pPr>
        <w:ind w:left="8265" w:hanging="534"/>
      </w:pPr>
      <w:rPr>
        <w:rFonts w:hint="default"/>
      </w:rPr>
    </w:lvl>
    <w:lvl w:ilvl="8" w:tplc="9CC8284E">
      <w:numFmt w:val="bullet"/>
      <w:lvlText w:val="•"/>
      <w:lvlJc w:val="left"/>
      <w:pPr>
        <w:ind w:left="9232" w:hanging="534"/>
      </w:pPr>
      <w:rPr>
        <w:rFonts w:hint="default"/>
      </w:rPr>
    </w:lvl>
  </w:abstractNum>
  <w:abstractNum w:abstractNumId="194" w15:restartNumberingAfterBreak="0">
    <w:nsid w:val="7B60733D"/>
    <w:multiLevelType w:val="multilevel"/>
    <w:tmpl w:val="99246C28"/>
    <w:lvl w:ilvl="0">
      <w:start w:val="30"/>
      <w:numFmt w:val="decimal"/>
      <w:lvlText w:val="%1"/>
      <w:lvlJc w:val="left"/>
      <w:pPr>
        <w:ind w:left="420" w:hanging="420"/>
      </w:pPr>
      <w:rPr>
        <w:rFonts w:hint="default"/>
      </w:rPr>
    </w:lvl>
    <w:lvl w:ilvl="1">
      <w:start w:val="1"/>
      <w:numFmt w:val="decimal"/>
      <w:lvlText w:val="%1.%2"/>
      <w:lvlJc w:val="left"/>
      <w:pPr>
        <w:ind w:left="510" w:hanging="4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160" w:hanging="1440"/>
      </w:pPr>
      <w:rPr>
        <w:rFonts w:hint="default"/>
      </w:rPr>
    </w:lvl>
  </w:abstractNum>
  <w:abstractNum w:abstractNumId="195" w15:restartNumberingAfterBreak="0">
    <w:nsid w:val="7C441629"/>
    <w:multiLevelType w:val="multilevel"/>
    <w:tmpl w:val="B47C8C3E"/>
    <w:lvl w:ilvl="0">
      <w:start w:val="28"/>
      <w:numFmt w:val="decimal"/>
      <w:lvlText w:val="%1"/>
      <w:lvlJc w:val="left"/>
      <w:pPr>
        <w:ind w:left="405" w:hanging="405"/>
      </w:pPr>
      <w:rPr>
        <w:rFonts w:hint="default"/>
      </w:rPr>
    </w:lvl>
    <w:lvl w:ilvl="1">
      <w:start w:val="1"/>
      <w:numFmt w:val="decimal"/>
      <w:lvlText w:val="%1.%2"/>
      <w:lvlJc w:val="left"/>
      <w:pPr>
        <w:ind w:left="855" w:hanging="40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040" w:hanging="1440"/>
      </w:pPr>
      <w:rPr>
        <w:rFonts w:hint="default"/>
      </w:rPr>
    </w:lvl>
  </w:abstractNum>
  <w:abstractNum w:abstractNumId="196" w15:restartNumberingAfterBreak="0">
    <w:nsid w:val="7C6325D5"/>
    <w:multiLevelType w:val="multilevel"/>
    <w:tmpl w:val="239EE74E"/>
    <w:lvl w:ilvl="0">
      <w:start w:val="1"/>
      <w:numFmt w:val="decimal"/>
      <w:lvlText w:val="%1"/>
      <w:lvlJc w:val="left"/>
      <w:pPr>
        <w:ind w:left="360" w:hanging="360"/>
      </w:pPr>
      <w:rPr>
        <w:rFonts w:hint="default"/>
        <w:b w:val="0"/>
        <w:color w:val="231F20"/>
      </w:rPr>
    </w:lvl>
    <w:lvl w:ilvl="1">
      <w:start w:val="1"/>
      <w:numFmt w:val="decimal"/>
      <w:lvlText w:val="%1.%2"/>
      <w:lvlJc w:val="left"/>
      <w:pPr>
        <w:ind w:left="1209" w:hanging="360"/>
      </w:pPr>
      <w:rPr>
        <w:rFonts w:hint="default"/>
        <w:b w:val="0"/>
        <w:color w:val="231F20"/>
      </w:rPr>
    </w:lvl>
    <w:lvl w:ilvl="2">
      <w:start w:val="1"/>
      <w:numFmt w:val="decimal"/>
      <w:lvlText w:val="%1.%2.%3"/>
      <w:lvlJc w:val="left"/>
      <w:pPr>
        <w:ind w:left="2418" w:hanging="720"/>
      </w:pPr>
      <w:rPr>
        <w:rFonts w:hint="default"/>
        <w:b w:val="0"/>
        <w:color w:val="231F20"/>
      </w:rPr>
    </w:lvl>
    <w:lvl w:ilvl="3">
      <w:start w:val="1"/>
      <w:numFmt w:val="decimal"/>
      <w:lvlText w:val="%1.%2.%3.%4"/>
      <w:lvlJc w:val="left"/>
      <w:pPr>
        <w:ind w:left="3267" w:hanging="720"/>
      </w:pPr>
      <w:rPr>
        <w:rFonts w:hint="default"/>
        <w:b w:val="0"/>
        <w:color w:val="231F20"/>
      </w:rPr>
    </w:lvl>
    <w:lvl w:ilvl="4">
      <w:start w:val="1"/>
      <w:numFmt w:val="decimal"/>
      <w:lvlText w:val="%1.%2.%3.%4.%5"/>
      <w:lvlJc w:val="left"/>
      <w:pPr>
        <w:ind w:left="4476" w:hanging="1080"/>
      </w:pPr>
      <w:rPr>
        <w:rFonts w:hint="default"/>
        <w:b w:val="0"/>
        <w:color w:val="231F20"/>
      </w:rPr>
    </w:lvl>
    <w:lvl w:ilvl="5">
      <w:start w:val="1"/>
      <w:numFmt w:val="decimal"/>
      <w:lvlText w:val="%1.%2.%3.%4.%5.%6"/>
      <w:lvlJc w:val="left"/>
      <w:pPr>
        <w:ind w:left="5325" w:hanging="1080"/>
      </w:pPr>
      <w:rPr>
        <w:rFonts w:hint="default"/>
        <w:b w:val="0"/>
        <w:color w:val="231F20"/>
      </w:rPr>
    </w:lvl>
    <w:lvl w:ilvl="6">
      <w:start w:val="1"/>
      <w:numFmt w:val="decimal"/>
      <w:lvlText w:val="%1.%2.%3.%4.%5.%6.%7"/>
      <w:lvlJc w:val="left"/>
      <w:pPr>
        <w:ind w:left="6534" w:hanging="1440"/>
      </w:pPr>
      <w:rPr>
        <w:rFonts w:hint="default"/>
        <w:b w:val="0"/>
        <w:color w:val="231F20"/>
      </w:rPr>
    </w:lvl>
    <w:lvl w:ilvl="7">
      <w:start w:val="1"/>
      <w:numFmt w:val="decimal"/>
      <w:lvlText w:val="%1.%2.%3.%4.%5.%6.%7.%8"/>
      <w:lvlJc w:val="left"/>
      <w:pPr>
        <w:ind w:left="7383" w:hanging="1440"/>
      </w:pPr>
      <w:rPr>
        <w:rFonts w:hint="default"/>
        <w:b w:val="0"/>
        <w:color w:val="231F20"/>
      </w:rPr>
    </w:lvl>
    <w:lvl w:ilvl="8">
      <w:start w:val="1"/>
      <w:numFmt w:val="decimal"/>
      <w:lvlText w:val="%1.%2.%3.%4.%5.%6.%7.%8.%9"/>
      <w:lvlJc w:val="left"/>
      <w:pPr>
        <w:ind w:left="8232" w:hanging="1440"/>
      </w:pPr>
      <w:rPr>
        <w:rFonts w:hint="default"/>
        <w:b w:val="0"/>
        <w:color w:val="231F20"/>
      </w:rPr>
    </w:lvl>
  </w:abstractNum>
  <w:abstractNum w:abstractNumId="197" w15:restartNumberingAfterBreak="0">
    <w:nsid w:val="7CF3414F"/>
    <w:multiLevelType w:val="multilevel"/>
    <w:tmpl w:val="7DE41A0A"/>
    <w:lvl w:ilvl="0">
      <w:start w:val="4"/>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98" w15:restartNumberingAfterBreak="0">
    <w:nsid w:val="7D7418A6"/>
    <w:multiLevelType w:val="multilevel"/>
    <w:tmpl w:val="B326258A"/>
    <w:lvl w:ilvl="0">
      <w:start w:val="47"/>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99" w15:restartNumberingAfterBreak="0">
    <w:nsid w:val="7EA30D84"/>
    <w:multiLevelType w:val="hybridMultilevel"/>
    <w:tmpl w:val="4750473E"/>
    <w:lvl w:ilvl="0" w:tplc="AB0EEB4C">
      <w:start w:val="1"/>
      <w:numFmt w:val="upperLetter"/>
      <w:lvlText w:val="%1."/>
      <w:lvlJc w:val="left"/>
      <w:pPr>
        <w:ind w:left="126" w:hanging="720"/>
      </w:pPr>
      <w:rPr>
        <w:rFonts w:ascii="Times New Roman" w:eastAsia="Times New Roman" w:hAnsi="Times New Roman" w:cs="Times New Roman" w:hint="default"/>
        <w:color w:val="231F20"/>
        <w:w w:val="99"/>
        <w:sz w:val="22"/>
        <w:szCs w:val="22"/>
      </w:rPr>
    </w:lvl>
    <w:lvl w:ilvl="1" w:tplc="46A0CFCA">
      <w:numFmt w:val="bullet"/>
      <w:lvlText w:val="•"/>
      <w:lvlJc w:val="left"/>
      <w:pPr>
        <w:ind w:left="1174" w:hanging="720"/>
      </w:pPr>
      <w:rPr>
        <w:rFonts w:hint="default"/>
      </w:rPr>
    </w:lvl>
    <w:lvl w:ilvl="2" w:tplc="06787FDC">
      <w:numFmt w:val="bullet"/>
      <w:lvlText w:val="•"/>
      <w:lvlJc w:val="left"/>
      <w:pPr>
        <w:ind w:left="2229" w:hanging="720"/>
      </w:pPr>
      <w:rPr>
        <w:rFonts w:hint="default"/>
      </w:rPr>
    </w:lvl>
    <w:lvl w:ilvl="3" w:tplc="929C1124">
      <w:numFmt w:val="bullet"/>
      <w:lvlText w:val="•"/>
      <w:lvlJc w:val="left"/>
      <w:pPr>
        <w:ind w:left="3283" w:hanging="720"/>
      </w:pPr>
      <w:rPr>
        <w:rFonts w:hint="default"/>
      </w:rPr>
    </w:lvl>
    <w:lvl w:ilvl="4" w:tplc="E0AA91FE">
      <w:numFmt w:val="bullet"/>
      <w:lvlText w:val="•"/>
      <w:lvlJc w:val="left"/>
      <w:pPr>
        <w:ind w:left="4338" w:hanging="720"/>
      </w:pPr>
      <w:rPr>
        <w:rFonts w:hint="default"/>
      </w:rPr>
    </w:lvl>
    <w:lvl w:ilvl="5" w:tplc="4CD4E950">
      <w:numFmt w:val="bullet"/>
      <w:lvlText w:val="•"/>
      <w:lvlJc w:val="left"/>
      <w:pPr>
        <w:ind w:left="5392" w:hanging="720"/>
      </w:pPr>
      <w:rPr>
        <w:rFonts w:hint="default"/>
      </w:rPr>
    </w:lvl>
    <w:lvl w:ilvl="6" w:tplc="543E3E28">
      <w:numFmt w:val="bullet"/>
      <w:lvlText w:val="•"/>
      <w:lvlJc w:val="left"/>
      <w:pPr>
        <w:ind w:left="6447" w:hanging="720"/>
      </w:pPr>
      <w:rPr>
        <w:rFonts w:hint="default"/>
      </w:rPr>
    </w:lvl>
    <w:lvl w:ilvl="7" w:tplc="D28275C8">
      <w:numFmt w:val="bullet"/>
      <w:lvlText w:val="•"/>
      <w:lvlJc w:val="left"/>
      <w:pPr>
        <w:ind w:left="7501" w:hanging="720"/>
      </w:pPr>
      <w:rPr>
        <w:rFonts w:hint="default"/>
      </w:rPr>
    </w:lvl>
    <w:lvl w:ilvl="8" w:tplc="DD20D800">
      <w:numFmt w:val="bullet"/>
      <w:lvlText w:val="•"/>
      <w:lvlJc w:val="left"/>
      <w:pPr>
        <w:ind w:left="8556" w:hanging="720"/>
      </w:pPr>
      <w:rPr>
        <w:rFonts w:hint="default"/>
      </w:rPr>
    </w:lvl>
  </w:abstractNum>
  <w:num w:numId="1">
    <w:abstractNumId w:val="14"/>
  </w:num>
  <w:num w:numId="2">
    <w:abstractNumId w:val="111"/>
  </w:num>
  <w:num w:numId="3">
    <w:abstractNumId w:val="120"/>
  </w:num>
  <w:num w:numId="4">
    <w:abstractNumId w:val="100"/>
  </w:num>
  <w:num w:numId="5">
    <w:abstractNumId w:val="33"/>
  </w:num>
  <w:num w:numId="6">
    <w:abstractNumId w:val="104"/>
  </w:num>
  <w:num w:numId="7">
    <w:abstractNumId w:val="199"/>
  </w:num>
  <w:num w:numId="8">
    <w:abstractNumId w:val="29"/>
  </w:num>
  <w:num w:numId="9">
    <w:abstractNumId w:val="30"/>
  </w:num>
  <w:num w:numId="10">
    <w:abstractNumId w:val="18"/>
  </w:num>
  <w:num w:numId="11">
    <w:abstractNumId w:val="41"/>
  </w:num>
  <w:num w:numId="12">
    <w:abstractNumId w:val="63"/>
  </w:num>
  <w:num w:numId="13">
    <w:abstractNumId w:val="58"/>
  </w:num>
  <w:num w:numId="14">
    <w:abstractNumId w:val="131"/>
  </w:num>
  <w:num w:numId="15">
    <w:abstractNumId w:val="48"/>
  </w:num>
  <w:num w:numId="16">
    <w:abstractNumId w:val="166"/>
  </w:num>
  <w:num w:numId="17">
    <w:abstractNumId w:val="54"/>
  </w:num>
  <w:num w:numId="18">
    <w:abstractNumId w:val="45"/>
  </w:num>
  <w:num w:numId="19">
    <w:abstractNumId w:val="183"/>
  </w:num>
  <w:num w:numId="20">
    <w:abstractNumId w:val="77"/>
  </w:num>
  <w:num w:numId="21">
    <w:abstractNumId w:val="130"/>
  </w:num>
  <w:num w:numId="22">
    <w:abstractNumId w:val="147"/>
  </w:num>
  <w:num w:numId="23">
    <w:abstractNumId w:val="38"/>
  </w:num>
  <w:num w:numId="24">
    <w:abstractNumId w:val="86"/>
  </w:num>
  <w:num w:numId="25">
    <w:abstractNumId w:val="73"/>
  </w:num>
  <w:num w:numId="26">
    <w:abstractNumId w:val="159"/>
  </w:num>
  <w:num w:numId="27">
    <w:abstractNumId w:val="2"/>
  </w:num>
  <w:num w:numId="28">
    <w:abstractNumId w:val="57"/>
  </w:num>
  <w:num w:numId="29">
    <w:abstractNumId w:val="78"/>
  </w:num>
  <w:num w:numId="30">
    <w:abstractNumId w:val="50"/>
  </w:num>
  <w:num w:numId="31">
    <w:abstractNumId w:val="79"/>
  </w:num>
  <w:num w:numId="32">
    <w:abstractNumId w:val="184"/>
  </w:num>
  <w:num w:numId="33">
    <w:abstractNumId w:val="88"/>
  </w:num>
  <w:num w:numId="34">
    <w:abstractNumId w:val="172"/>
  </w:num>
  <w:num w:numId="35">
    <w:abstractNumId w:val="53"/>
  </w:num>
  <w:num w:numId="36">
    <w:abstractNumId w:val="46"/>
  </w:num>
  <w:num w:numId="37">
    <w:abstractNumId w:val="116"/>
  </w:num>
  <w:num w:numId="38">
    <w:abstractNumId w:val="89"/>
  </w:num>
  <w:num w:numId="39">
    <w:abstractNumId w:val="91"/>
  </w:num>
  <w:num w:numId="40">
    <w:abstractNumId w:val="96"/>
  </w:num>
  <w:num w:numId="41">
    <w:abstractNumId w:val="165"/>
  </w:num>
  <w:num w:numId="42">
    <w:abstractNumId w:val="66"/>
  </w:num>
  <w:num w:numId="43">
    <w:abstractNumId w:val="1"/>
  </w:num>
  <w:num w:numId="44">
    <w:abstractNumId w:val="185"/>
  </w:num>
  <w:num w:numId="45">
    <w:abstractNumId w:val="20"/>
  </w:num>
  <w:num w:numId="46">
    <w:abstractNumId w:val="193"/>
  </w:num>
  <w:num w:numId="47">
    <w:abstractNumId w:val="106"/>
  </w:num>
  <w:num w:numId="48">
    <w:abstractNumId w:val="132"/>
  </w:num>
  <w:num w:numId="49">
    <w:abstractNumId w:val="118"/>
  </w:num>
  <w:num w:numId="50">
    <w:abstractNumId w:val="28"/>
  </w:num>
  <w:num w:numId="51">
    <w:abstractNumId w:val="82"/>
  </w:num>
  <w:num w:numId="52">
    <w:abstractNumId w:val="21"/>
  </w:num>
  <w:num w:numId="53">
    <w:abstractNumId w:val="11"/>
  </w:num>
  <w:num w:numId="54">
    <w:abstractNumId w:val="190"/>
  </w:num>
  <w:num w:numId="55">
    <w:abstractNumId w:val="133"/>
  </w:num>
  <w:num w:numId="56">
    <w:abstractNumId w:val="26"/>
  </w:num>
  <w:num w:numId="57">
    <w:abstractNumId w:val="152"/>
  </w:num>
  <w:num w:numId="58">
    <w:abstractNumId w:val="42"/>
  </w:num>
  <w:num w:numId="59">
    <w:abstractNumId w:val="39"/>
  </w:num>
  <w:num w:numId="60">
    <w:abstractNumId w:val="32"/>
  </w:num>
  <w:num w:numId="61">
    <w:abstractNumId w:val="0"/>
  </w:num>
  <w:num w:numId="62">
    <w:abstractNumId w:val="188"/>
  </w:num>
  <w:num w:numId="63">
    <w:abstractNumId w:val="167"/>
  </w:num>
  <w:num w:numId="64">
    <w:abstractNumId w:val="99"/>
  </w:num>
  <w:num w:numId="65">
    <w:abstractNumId w:val="125"/>
  </w:num>
  <w:num w:numId="66">
    <w:abstractNumId w:val="146"/>
  </w:num>
  <w:num w:numId="67">
    <w:abstractNumId w:val="139"/>
  </w:num>
  <w:num w:numId="68">
    <w:abstractNumId w:val="178"/>
  </w:num>
  <w:num w:numId="69">
    <w:abstractNumId w:val="151"/>
  </w:num>
  <w:num w:numId="70">
    <w:abstractNumId w:val="114"/>
  </w:num>
  <w:num w:numId="71">
    <w:abstractNumId w:val="34"/>
  </w:num>
  <w:num w:numId="72">
    <w:abstractNumId w:val="56"/>
  </w:num>
  <w:num w:numId="73">
    <w:abstractNumId w:val="189"/>
  </w:num>
  <w:num w:numId="74">
    <w:abstractNumId w:val="155"/>
  </w:num>
  <w:num w:numId="75">
    <w:abstractNumId w:val="75"/>
  </w:num>
  <w:num w:numId="76">
    <w:abstractNumId w:val="127"/>
  </w:num>
  <w:num w:numId="77">
    <w:abstractNumId w:val="196"/>
  </w:num>
  <w:num w:numId="78">
    <w:abstractNumId w:val="119"/>
  </w:num>
  <w:num w:numId="79">
    <w:abstractNumId w:val="197"/>
  </w:num>
  <w:num w:numId="80">
    <w:abstractNumId w:val="117"/>
  </w:num>
  <w:num w:numId="81">
    <w:abstractNumId w:val="55"/>
  </w:num>
  <w:num w:numId="82">
    <w:abstractNumId w:val="71"/>
  </w:num>
  <w:num w:numId="83">
    <w:abstractNumId w:val="102"/>
  </w:num>
  <w:num w:numId="84">
    <w:abstractNumId w:val="107"/>
  </w:num>
  <w:num w:numId="85">
    <w:abstractNumId w:val="70"/>
  </w:num>
  <w:num w:numId="86">
    <w:abstractNumId w:val="7"/>
  </w:num>
  <w:num w:numId="87">
    <w:abstractNumId w:val="22"/>
  </w:num>
  <w:num w:numId="88">
    <w:abstractNumId w:val="36"/>
  </w:num>
  <w:num w:numId="89">
    <w:abstractNumId w:val="135"/>
  </w:num>
  <w:num w:numId="90">
    <w:abstractNumId w:val="175"/>
  </w:num>
  <w:num w:numId="91">
    <w:abstractNumId w:val="4"/>
  </w:num>
  <w:num w:numId="92">
    <w:abstractNumId w:val="3"/>
  </w:num>
  <w:num w:numId="93">
    <w:abstractNumId w:val="27"/>
  </w:num>
  <w:num w:numId="94">
    <w:abstractNumId w:val="25"/>
  </w:num>
  <w:num w:numId="95">
    <w:abstractNumId w:val="40"/>
  </w:num>
  <w:num w:numId="96">
    <w:abstractNumId w:val="64"/>
  </w:num>
  <w:num w:numId="97">
    <w:abstractNumId w:val="186"/>
  </w:num>
  <w:num w:numId="98">
    <w:abstractNumId w:val="150"/>
  </w:num>
  <w:num w:numId="99">
    <w:abstractNumId w:val="140"/>
  </w:num>
  <w:num w:numId="100">
    <w:abstractNumId w:val="8"/>
  </w:num>
  <w:num w:numId="101">
    <w:abstractNumId w:val="12"/>
  </w:num>
  <w:num w:numId="102">
    <w:abstractNumId w:val="128"/>
  </w:num>
  <w:num w:numId="103">
    <w:abstractNumId w:val="154"/>
  </w:num>
  <w:num w:numId="104">
    <w:abstractNumId w:val="92"/>
  </w:num>
  <w:num w:numId="105">
    <w:abstractNumId w:val="162"/>
  </w:num>
  <w:num w:numId="106">
    <w:abstractNumId w:val="149"/>
  </w:num>
  <w:num w:numId="107">
    <w:abstractNumId w:val="62"/>
  </w:num>
  <w:num w:numId="108">
    <w:abstractNumId w:val="59"/>
  </w:num>
  <w:num w:numId="109">
    <w:abstractNumId w:val="13"/>
  </w:num>
  <w:num w:numId="110">
    <w:abstractNumId w:val="105"/>
  </w:num>
  <w:num w:numId="111">
    <w:abstractNumId w:val="176"/>
  </w:num>
  <w:num w:numId="112">
    <w:abstractNumId w:val="108"/>
  </w:num>
  <w:num w:numId="113">
    <w:abstractNumId w:val="93"/>
  </w:num>
  <w:num w:numId="114">
    <w:abstractNumId w:val="84"/>
  </w:num>
  <w:num w:numId="115">
    <w:abstractNumId w:val="109"/>
  </w:num>
  <w:num w:numId="116">
    <w:abstractNumId w:val="192"/>
  </w:num>
  <w:num w:numId="117">
    <w:abstractNumId w:val="74"/>
  </w:num>
  <w:num w:numId="118">
    <w:abstractNumId w:val="144"/>
  </w:num>
  <w:num w:numId="119">
    <w:abstractNumId w:val="169"/>
  </w:num>
  <w:num w:numId="120">
    <w:abstractNumId w:val="16"/>
  </w:num>
  <w:num w:numId="121">
    <w:abstractNumId w:val="69"/>
  </w:num>
  <w:num w:numId="122">
    <w:abstractNumId w:val="198"/>
  </w:num>
  <w:num w:numId="123">
    <w:abstractNumId w:val="98"/>
  </w:num>
  <w:num w:numId="124">
    <w:abstractNumId w:val="83"/>
  </w:num>
  <w:num w:numId="125">
    <w:abstractNumId w:val="158"/>
  </w:num>
  <w:num w:numId="126">
    <w:abstractNumId w:val="110"/>
  </w:num>
  <w:num w:numId="127">
    <w:abstractNumId w:val="168"/>
  </w:num>
  <w:num w:numId="128">
    <w:abstractNumId w:val="137"/>
  </w:num>
  <w:num w:numId="129">
    <w:abstractNumId w:val="121"/>
  </w:num>
  <w:num w:numId="130">
    <w:abstractNumId w:val="182"/>
  </w:num>
  <w:num w:numId="131">
    <w:abstractNumId w:val="156"/>
  </w:num>
  <w:num w:numId="132">
    <w:abstractNumId w:val="157"/>
  </w:num>
  <w:num w:numId="133">
    <w:abstractNumId w:val="142"/>
  </w:num>
  <w:num w:numId="134">
    <w:abstractNumId w:val="23"/>
  </w:num>
  <w:num w:numId="135">
    <w:abstractNumId w:val="19"/>
  </w:num>
  <w:num w:numId="136">
    <w:abstractNumId w:val="65"/>
  </w:num>
  <w:num w:numId="137">
    <w:abstractNumId w:val="124"/>
  </w:num>
  <w:num w:numId="138">
    <w:abstractNumId w:val="87"/>
  </w:num>
  <w:num w:numId="139">
    <w:abstractNumId w:val="24"/>
  </w:num>
  <w:num w:numId="140">
    <w:abstractNumId w:val="51"/>
  </w:num>
  <w:num w:numId="141">
    <w:abstractNumId w:val="101"/>
  </w:num>
  <w:num w:numId="142">
    <w:abstractNumId w:val="170"/>
  </w:num>
  <w:num w:numId="143">
    <w:abstractNumId w:val="61"/>
  </w:num>
  <w:num w:numId="144">
    <w:abstractNumId w:val="68"/>
  </w:num>
  <w:num w:numId="145">
    <w:abstractNumId w:val="15"/>
  </w:num>
  <w:num w:numId="146">
    <w:abstractNumId w:val="187"/>
  </w:num>
  <w:num w:numId="147">
    <w:abstractNumId w:val="80"/>
  </w:num>
  <w:num w:numId="148">
    <w:abstractNumId w:val="43"/>
  </w:num>
  <w:num w:numId="149">
    <w:abstractNumId w:val="81"/>
  </w:num>
  <w:num w:numId="150">
    <w:abstractNumId w:val="49"/>
  </w:num>
  <w:num w:numId="151">
    <w:abstractNumId w:val="72"/>
  </w:num>
  <w:num w:numId="152">
    <w:abstractNumId w:val="31"/>
  </w:num>
  <w:num w:numId="153">
    <w:abstractNumId w:val="113"/>
  </w:num>
  <w:num w:numId="154">
    <w:abstractNumId w:val="37"/>
  </w:num>
  <w:num w:numId="155">
    <w:abstractNumId w:val="195"/>
  </w:num>
  <w:num w:numId="156">
    <w:abstractNumId w:val="129"/>
  </w:num>
  <w:num w:numId="157">
    <w:abstractNumId w:val="67"/>
  </w:num>
  <w:num w:numId="158">
    <w:abstractNumId w:val="194"/>
  </w:num>
  <w:num w:numId="159">
    <w:abstractNumId w:val="171"/>
  </w:num>
  <w:num w:numId="160">
    <w:abstractNumId w:val="85"/>
  </w:num>
  <w:num w:numId="161">
    <w:abstractNumId w:val="177"/>
  </w:num>
  <w:num w:numId="162">
    <w:abstractNumId w:val="17"/>
  </w:num>
  <w:num w:numId="163">
    <w:abstractNumId w:val="123"/>
  </w:num>
  <w:num w:numId="164">
    <w:abstractNumId w:val="97"/>
  </w:num>
  <w:num w:numId="165">
    <w:abstractNumId w:val="148"/>
  </w:num>
  <w:num w:numId="166">
    <w:abstractNumId w:val="6"/>
  </w:num>
  <w:num w:numId="167">
    <w:abstractNumId w:val="35"/>
  </w:num>
  <w:num w:numId="168">
    <w:abstractNumId w:val="164"/>
  </w:num>
  <w:num w:numId="169">
    <w:abstractNumId w:val="112"/>
  </w:num>
  <w:num w:numId="170">
    <w:abstractNumId w:val="103"/>
  </w:num>
  <w:num w:numId="171">
    <w:abstractNumId w:val="174"/>
  </w:num>
  <w:num w:numId="172">
    <w:abstractNumId w:val="9"/>
  </w:num>
  <w:num w:numId="173">
    <w:abstractNumId w:val="44"/>
  </w:num>
  <w:num w:numId="174">
    <w:abstractNumId w:val="95"/>
  </w:num>
  <w:num w:numId="175">
    <w:abstractNumId w:val="138"/>
  </w:num>
  <w:num w:numId="176">
    <w:abstractNumId w:val="47"/>
  </w:num>
  <w:num w:numId="177">
    <w:abstractNumId w:val="136"/>
  </w:num>
  <w:num w:numId="178">
    <w:abstractNumId w:val="181"/>
  </w:num>
  <w:num w:numId="179">
    <w:abstractNumId w:val="10"/>
  </w:num>
  <w:num w:numId="180">
    <w:abstractNumId w:val="76"/>
  </w:num>
  <w:num w:numId="181">
    <w:abstractNumId w:val="90"/>
  </w:num>
  <w:num w:numId="182">
    <w:abstractNumId w:val="153"/>
  </w:num>
  <w:num w:numId="183">
    <w:abstractNumId w:val="134"/>
  </w:num>
  <w:num w:numId="184">
    <w:abstractNumId w:val="145"/>
  </w:num>
  <w:num w:numId="185">
    <w:abstractNumId w:val="163"/>
  </w:num>
  <w:num w:numId="186">
    <w:abstractNumId w:val="173"/>
  </w:num>
  <w:num w:numId="187">
    <w:abstractNumId w:val="180"/>
  </w:num>
  <w:num w:numId="188">
    <w:abstractNumId w:val="94"/>
  </w:num>
  <w:num w:numId="189">
    <w:abstractNumId w:val="122"/>
  </w:num>
  <w:num w:numId="190">
    <w:abstractNumId w:val="143"/>
  </w:num>
  <w:num w:numId="191">
    <w:abstractNumId w:val="5"/>
  </w:num>
  <w:num w:numId="192">
    <w:abstractNumId w:val="161"/>
  </w:num>
  <w:num w:numId="193">
    <w:abstractNumId w:val="141"/>
  </w:num>
  <w:num w:numId="194">
    <w:abstractNumId w:val="60"/>
  </w:num>
  <w:num w:numId="195">
    <w:abstractNumId w:val="52"/>
  </w:num>
  <w:num w:numId="196">
    <w:abstractNumId w:val="179"/>
  </w:num>
  <w:num w:numId="197">
    <w:abstractNumId w:val="115"/>
  </w:num>
  <w:num w:numId="198">
    <w:abstractNumId w:val="191"/>
  </w:num>
  <w:num w:numId="199">
    <w:abstractNumId w:val="160"/>
  </w:num>
  <w:num w:numId="200">
    <w:abstractNumId w:val="126"/>
  </w:num>
  <w:numIdMacAtCleanup w:val="1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7E22"/>
    <w:rsid w:val="0001016E"/>
    <w:rsid w:val="000115E1"/>
    <w:rsid w:val="00023765"/>
    <w:rsid w:val="0002393F"/>
    <w:rsid w:val="000355ED"/>
    <w:rsid w:val="00043136"/>
    <w:rsid w:val="000447C0"/>
    <w:rsid w:val="000520EE"/>
    <w:rsid w:val="00053C79"/>
    <w:rsid w:val="0005464D"/>
    <w:rsid w:val="0005564B"/>
    <w:rsid w:val="00061F76"/>
    <w:rsid w:val="00065230"/>
    <w:rsid w:val="000658F6"/>
    <w:rsid w:val="000710CE"/>
    <w:rsid w:val="00075043"/>
    <w:rsid w:val="00097A9B"/>
    <w:rsid w:val="000A5874"/>
    <w:rsid w:val="000B695A"/>
    <w:rsid w:val="000B6B63"/>
    <w:rsid w:val="000C16CE"/>
    <w:rsid w:val="000C4F93"/>
    <w:rsid w:val="000D5466"/>
    <w:rsid w:val="000D6934"/>
    <w:rsid w:val="000D7682"/>
    <w:rsid w:val="000E4827"/>
    <w:rsid w:val="000E49E7"/>
    <w:rsid w:val="000E5DE3"/>
    <w:rsid w:val="000F58BA"/>
    <w:rsid w:val="00103537"/>
    <w:rsid w:val="00103815"/>
    <w:rsid w:val="00104FE0"/>
    <w:rsid w:val="001063D0"/>
    <w:rsid w:val="0010641F"/>
    <w:rsid w:val="00110191"/>
    <w:rsid w:val="0011196A"/>
    <w:rsid w:val="00112116"/>
    <w:rsid w:val="0011793A"/>
    <w:rsid w:val="00133551"/>
    <w:rsid w:val="00135D8A"/>
    <w:rsid w:val="00142290"/>
    <w:rsid w:val="00154745"/>
    <w:rsid w:val="0015690A"/>
    <w:rsid w:val="001625DF"/>
    <w:rsid w:val="00167DE1"/>
    <w:rsid w:val="0017048C"/>
    <w:rsid w:val="0017241A"/>
    <w:rsid w:val="001731B5"/>
    <w:rsid w:val="001764DA"/>
    <w:rsid w:val="00182510"/>
    <w:rsid w:val="00192A44"/>
    <w:rsid w:val="001A6230"/>
    <w:rsid w:val="001A777B"/>
    <w:rsid w:val="001B2C02"/>
    <w:rsid w:val="001B2DAA"/>
    <w:rsid w:val="001B3FEB"/>
    <w:rsid w:val="001B418C"/>
    <w:rsid w:val="001C1692"/>
    <w:rsid w:val="001C5E7F"/>
    <w:rsid w:val="001D1E52"/>
    <w:rsid w:val="001D6AAC"/>
    <w:rsid w:val="001E078B"/>
    <w:rsid w:val="001E3883"/>
    <w:rsid w:val="001E3F37"/>
    <w:rsid w:val="001E53F6"/>
    <w:rsid w:val="001E7F9E"/>
    <w:rsid w:val="001F4566"/>
    <w:rsid w:val="001F65C0"/>
    <w:rsid w:val="00201252"/>
    <w:rsid w:val="002021F3"/>
    <w:rsid w:val="00203D06"/>
    <w:rsid w:val="00204198"/>
    <w:rsid w:val="00206A23"/>
    <w:rsid w:val="00212878"/>
    <w:rsid w:val="0021756E"/>
    <w:rsid w:val="0022215D"/>
    <w:rsid w:val="0022293D"/>
    <w:rsid w:val="00226C94"/>
    <w:rsid w:val="00227617"/>
    <w:rsid w:val="002330DC"/>
    <w:rsid w:val="0023505B"/>
    <w:rsid w:val="0024345F"/>
    <w:rsid w:val="00243AF2"/>
    <w:rsid w:val="00245B4C"/>
    <w:rsid w:val="0024629B"/>
    <w:rsid w:val="00251985"/>
    <w:rsid w:val="002627DF"/>
    <w:rsid w:val="002632D8"/>
    <w:rsid w:val="00270D59"/>
    <w:rsid w:val="002756AB"/>
    <w:rsid w:val="002808C3"/>
    <w:rsid w:val="00281D7F"/>
    <w:rsid w:val="00284CE3"/>
    <w:rsid w:val="0029024B"/>
    <w:rsid w:val="00294D41"/>
    <w:rsid w:val="00295000"/>
    <w:rsid w:val="0029596D"/>
    <w:rsid w:val="002A598F"/>
    <w:rsid w:val="002B38E4"/>
    <w:rsid w:val="002B3F79"/>
    <w:rsid w:val="002B5CC8"/>
    <w:rsid w:val="002B712D"/>
    <w:rsid w:val="002B75B7"/>
    <w:rsid w:val="002C081E"/>
    <w:rsid w:val="002C3CED"/>
    <w:rsid w:val="002C484A"/>
    <w:rsid w:val="002C4F41"/>
    <w:rsid w:val="002C6861"/>
    <w:rsid w:val="002D7542"/>
    <w:rsid w:val="002E23B3"/>
    <w:rsid w:val="002E2D08"/>
    <w:rsid w:val="002E5965"/>
    <w:rsid w:val="002F4BDB"/>
    <w:rsid w:val="002F7929"/>
    <w:rsid w:val="002F7ABF"/>
    <w:rsid w:val="00313385"/>
    <w:rsid w:val="00322800"/>
    <w:rsid w:val="00326A09"/>
    <w:rsid w:val="00330988"/>
    <w:rsid w:val="00334A3A"/>
    <w:rsid w:val="00337911"/>
    <w:rsid w:val="003409B3"/>
    <w:rsid w:val="00347160"/>
    <w:rsid w:val="00347386"/>
    <w:rsid w:val="00357AAB"/>
    <w:rsid w:val="00361683"/>
    <w:rsid w:val="00362C9B"/>
    <w:rsid w:val="003630AD"/>
    <w:rsid w:val="00385A10"/>
    <w:rsid w:val="0038764D"/>
    <w:rsid w:val="003A6F27"/>
    <w:rsid w:val="003A7A94"/>
    <w:rsid w:val="003B0617"/>
    <w:rsid w:val="003B1053"/>
    <w:rsid w:val="003B1894"/>
    <w:rsid w:val="003B2D79"/>
    <w:rsid w:val="003B428C"/>
    <w:rsid w:val="003C304A"/>
    <w:rsid w:val="003E2235"/>
    <w:rsid w:val="003E42A3"/>
    <w:rsid w:val="003F3583"/>
    <w:rsid w:val="003F7EDA"/>
    <w:rsid w:val="00405B21"/>
    <w:rsid w:val="00417068"/>
    <w:rsid w:val="0042272B"/>
    <w:rsid w:val="004248AF"/>
    <w:rsid w:val="0042574A"/>
    <w:rsid w:val="00433214"/>
    <w:rsid w:val="004371B1"/>
    <w:rsid w:val="00441251"/>
    <w:rsid w:val="00441A83"/>
    <w:rsid w:val="00445BF6"/>
    <w:rsid w:val="004571EC"/>
    <w:rsid w:val="00457921"/>
    <w:rsid w:val="00461BEE"/>
    <w:rsid w:val="00480847"/>
    <w:rsid w:val="0048325F"/>
    <w:rsid w:val="004864B0"/>
    <w:rsid w:val="00487010"/>
    <w:rsid w:val="004A66E1"/>
    <w:rsid w:val="004B666A"/>
    <w:rsid w:val="004B7E2A"/>
    <w:rsid w:val="004D6A1A"/>
    <w:rsid w:val="004E5A4E"/>
    <w:rsid w:val="004E6F66"/>
    <w:rsid w:val="004E77CA"/>
    <w:rsid w:val="00500247"/>
    <w:rsid w:val="00500C14"/>
    <w:rsid w:val="005032E6"/>
    <w:rsid w:val="00505623"/>
    <w:rsid w:val="005130E6"/>
    <w:rsid w:val="0051776D"/>
    <w:rsid w:val="00527ADF"/>
    <w:rsid w:val="00540997"/>
    <w:rsid w:val="005455A0"/>
    <w:rsid w:val="00550680"/>
    <w:rsid w:val="00552F84"/>
    <w:rsid w:val="005532D3"/>
    <w:rsid w:val="00556121"/>
    <w:rsid w:val="005566C4"/>
    <w:rsid w:val="0056004E"/>
    <w:rsid w:val="00562A6C"/>
    <w:rsid w:val="005705F7"/>
    <w:rsid w:val="0057096D"/>
    <w:rsid w:val="00572D2E"/>
    <w:rsid w:val="00573822"/>
    <w:rsid w:val="00574052"/>
    <w:rsid w:val="00580C3C"/>
    <w:rsid w:val="00582602"/>
    <w:rsid w:val="00585852"/>
    <w:rsid w:val="00585D79"/>
    <w:rsid w:val="0059589B"/>
    <w:rsid w:val="005A7467"/>
    <w:rsid w:val="005B4417"/>
    <w:rsid w:val="005C090D"/>
    <w:rsid w:val="005C1D4E"/>
    <w:rsid w:val="005D17A8"/>
    <w:rsid w:val="005D4734"/>
    <w:rsid w:val="005E2246"/>
    <w:rsid w:val="005E6EC1"/>
    <w:rsid w:val="0060043F"/>
    <w:rsid w:val="00607E22"/>
    <w:rsid w:val="006105BB"/>
    <w:rsid w:val="00610761"/>
    <w:rsid w:val="00611F7E"/>
    <w:rsid w:val="006333BC"/>
    <w:rsid w:val="00634546"/>
    <w:rsid w:val="0063475D"/>
    <w:rsid w:val="006428F5"/>
    <w:rsid w:val="00643948"/>
    <w:rsid w:val="006558A0"/>
    <w:rsid w:val="00655DDA"/>
    <w:rsid w:val="00665633"/>
    <w:rsid w:val="00671C49"/>
    <w:rsid w:val="00672AC5"/>
    <w:rsid w:val="0067778E"/>
    <w:rsid w:val="006801CC"/>
    <w:rsid w:val="00685951"/>
    <w:rsid w:val="00696B51"/>
    <w:rsid w:val="006B0EE0"/>
    <w:rsid w:val="006B1D8B"/>
    <w:rsid w:val="006B2C60"/>
    <w:rsid w:val="006C3F62"/>
    <w:rsid w:val="006C57AA"/>
    <w:rsid w:val="006C70AF"/>
    <w:rsid w:val="006D2545"/>
    <w:rsid w:val="006D3258"/>
    <w:rsid w:val="006E05D7"/>
    <w:rsid w:val="006E3D97"/>
    <w:rsid w:val="006E4367"/>
    <w:rsid w:val="006E572A"/>
    <w:rsid w:val="006E6298"/>
    <w:rsid w:val="006E7EE6"/>
    <w:rsid w:val="006F4CF9"/>
    <w:rsid w:val="00702437"/>
    <w:rsid w:val="0071365C"/>
    <w:rsid w:val="00715C3C"/>
    <w:rsid w:val="00725BBC"/>
    <w:rsid w:val="0073088E"/>
    <w:rsid w:val="00732DB3"/>
    <w:rsid w:val="00733FDD"/>
    <w:rsid w:val="0074731D"/>
    <w:rsid w:val="0075067B"/>
    <w:rsid w:val="00751664"/>
    <w:rsid w:val="00753BE8"/>
    <w:rsid w:val="00754DB4"/>
    <w:rsid w:val="0075659B"/>
    <w:rsid w:val="00760D36"/>
    <w:rsid w:val="00762B47"/>
    <w:rsid w:val="00765946"/>
    <w:rsid w:val="00766428"/>
    <w:rsid w:val="007679B1"/>
    <w:rsid w:val="0078043D"/>
    <w:rsid w:val="007822EB"/>
    <w:rsid w:val="0079051D"/>
    <w:rsid w:val="00794600"/>
    <w:rsid w:val="007A1061"/>
    <w:rsid w:val="007A10A5"/>
    <w:rsid w:val="007A4388"/>
    <w:rsid w:val="007B2748"/>
    <w:rsid w:val="007B6631"/>
    <w:rsid w:val="007C48E4"/>
    <w:rsid w:val="007C5106"/>
    <w:rsid w:val="007D311D"/>
    <w:rsid w:val="007E001A"/>
    <w:rsid w:val="007E34D1"/>
    <w:rsid w:val="007E50F8"/>
    <w:rsid w:val="007E5945"/>
    <w:rsid w:val="007E6316"/>
    <w:rsid w:val="007F750A"/>
    <w:rsid w:val="00806EB6"/>
    <w:rsid w:val="00815646"/>
    <w:rsid w:val="00820F34"/>
    <w:rsid w:val="00877F26"/>
    <w:rsid w:val="008825F2"/>
    <w:rsid w:val="00887777"/>
    <w:rsid w:val="0089030B"/>
    <w:rsid w:val="00891BFA"/>
    <w:rsid w:val="00895D9D"/>
    <w:rsid w:val="008B2A12"/>
    <w:rsid w:val="008B4CB5"/>
    <w:rsid w:val="008C0A0A"/>
    <w:rsid w:val="008C1E92"/>
    <w:rsid w:val="008C6463"/>
    <w:rsid w:val="008C70C7"/>
    <w:rsid w:val="008C74BF"/>
    <w:rsid w:val="008D15AF"/>
    <w:rsid w:val="008E2BA8"/>
    <w:rsid w:val="008E2D0E"/>
    <w:rsid w:val="008F0786"/>
    <w:rsid w:val="00904160"/>
    <w:rsid w:val="00906CD1"/>
    <w:rsid w:val="00911777"/>
    <w:rsid w:val="00911BBB"/>
    <w:rsid w:val="00915C11"/>
    <w:rsid w:val="00916AAE"/>
    <w:rsid w:val="00916DD0"/>
    <w:rsid w:val="0092683D"/>
    <w:rsid w:val="009369ED"/>
    <w:rsid w:val="00936BE8"/>
    <w:rsid w:val="00944762"/>
    <w:rsid w:val="009449F7"/>
    <w:rsid w:val="00945BC6"/>
    <w:rsid w:val="009461ED"/>
    <w:rsid w:val="009733D0"/>
    <w:rsid w:val="00977E95"/>
    <w:rsid w:val="00981906"/>
    <w:rsid w:val="009A4947"/>
    <w:rsid w:val="009A7BBE"/>
    <w:rsid w:val="009B6889"/>
    <w:rsid w:val="009B70EC"/>
    <w:rsid w:val="009C38A4"/>
    <w:rsid w:val="009C4F4C"/>
    <w:rsid w:val="009C57A6"/>
    <w:rsid w:val="009D2A06"/>
    <w:rsid w:val="009F7070"/>
    <w:rsid w:val="00A0120A"/>
    <w:rsid w:val="00A014FC"/>
    <w:rsid w:val="00A061F8"/>
    <w:rsid w:val="00A108FF"/>
    <w:rsid w:val="00A208F4"/>
    <w:rsid w:val="00A25F4B"/>
    <w:rsid w:val="00A2647E"/>
    <w:rsid w:val="00A32CCB"/>
    <w:rsid w:val="00A3423E"/>
    <w:rsid w:val="00A35A49"/>
    <w:rsid w:val="00A40D4F"/>
    <w:rsid w:val="00A52819"/>
    <w:rsid w:val="00A55CFF"/>
    <w:rsid w:val="00A60107"/>
    <w:rsid w:val="00A7002A"/>
    <w:rsid w:val="00A7158D"/>
    <w:rsid w:val="00A80219"/>
    <w:rsid w:val="00A82EC7"/>
    <w:rsid w:val="00A90DA0"/>
    <w:rsid w:val="00A91907"/>
    <w:rsid w:val="00A97C55"/>
    <w:rsid w:val="00AA4612"/>
    <w:rsid w:val="00AA647F"/>
    <w:rsid w:val="00AA6BB0"/>
    <w:rsid w:val="00AB142A"/>
    <w:rsid w:val="00AB298A"/>
    <w:rsid w:val="00AB3F5C"/>
    <w:rsid w:val="00AB51C2"/>
    <w:rsid w:val="00AD0497"/>
    <w:rsid w:val="00AD2821"/>
    <w:rsid w:val="00AD4A59"/>
    <w:rsid w:val="00AD6F07"/>
    <w:rsid w:val="00AE1A78"/>
    <w:rsid w:val="00AF1D14"/>
    <w:rsid w:val="00AF2758"/>
    <w:rsid w:val="00AF6A00"/>
    <w:rsid w:val="00B13451"/>
    <w:rsid w:val="00B14DC1"/>
    <w:rsid w:val="00B15E82"/>
    <w:rsid w:val="00B255C4"/>
    <w:rsid w:val="00B3067B"/>
    <w:rsid w:val="00B45449"/>
    <w:rsid w:val="00B47E53"/>
    <w:rsid w:val="00B53CF0"/>
    <w:rsid w:val="00B53F51"/>
    <w:rsid w:val="00B66823"/>
    <w:rsid w:val="00B67E56"/>
    <w:rsid w:val="00B77763"/>
    <w:rsid w:val="00B835B3"/>
    <w:rsid w:val="00B95D8C"/>
    <w:rsid w:val="00BA0440"/>
    <w:rsid w:val="00BB1BC2"/>
    <w:rsid w:val="00BB218A"/>
    <w:rsid w:val="00BB67B3"/>
    <w:rsid w:val="00BC0415"/>
    <w:rsid w:val="00BC11D3"/>
    <w:rsid w:val="00BC1D7C"/>
    <w:rsid w:val="00BD13A8"/>
    <w:rsid w:val="00BD4089"/>
    <w:rsid w:val="00BD4483"/>
    <w:rsid w:val="00BD71F5"/>
    <w:rsid w:val="00BE1A18"/>
    <w:rsid w:val="00BE1C5A"/>
    <w:rsid w:val="00BE3FC5"/>
    <w:rsid w:val="00BE6597"/>
    <w:rsid w:val="00BF293C"/>
    <w:rsid w:val="00BF4CCA"/>
    <w:rsid w:val="00BF526C"/>
    <w:rsid w:val="00C0251D"/>
    <w:rsid w:val="00C040A3"/>
    <w:rsid w:val="00C171B6"/>
    <w:rsid w:val="00C17F1E"/>
    <w:rsid w:val="00C24007"/>
    <w:rsid w:val="00C27920"/>
    <w:rsid w:val="00C30A31"/>
    <w:rsid w:val="00C31561"/>
    <w:rsid w:val="00C351E5"/>
    <w:rsid w:val="00C366B6"/>
    <w:rsid w:val="00C46952"/>
    <w:rsid w:val="00C535AE"/>
    <w:rsid w:val="00C57262"/>
    <w:rsid w:val="00C57C90"/>
    <w:rsid w:val="00C62B0B"/>
    <w:rsid w:val="00C62F88"/>
    <w:rsid w:val="00C64BE0"/>
    <w:rsid w:val="00C672C4"/>
    <w:rsid w:val="00C67B4C"/>
    <w:rsid w:val="00C72AE6"/>
    <w:rsid w:val="00C85E94"/>
    <w:rsid w:val="00C86421"/>
    <w:rsid w:val="00C87767"/>
    <w:rsid w:val="00C95CF2"/>
    <w:rsid w:val="00CA090A"/>
    <w:rsid w:val="00CA318E"/>
    <w:rsid w:val="00CA5631"/>
    <w:rsid w:val="00CC3A81"/>
    <w:rsid w:val="00CC3BB8"/>
    <w:rsid w:val="00CC7E71"/>
    <w:rsid w:val="00CD0880"/>
    <w:rsid w:val="00CD4DEB"/>
    <w:rsid w:val="00CD52E7"/>
    <w:rsid w:val="00CE34DE"/>
    <w:rsid w:val="00CE72CA"/>
    <w:rsid w:val="00CF239F"/>
    <w:rsid w:val="00CF42F1"/>
    <w:rsid w:val="00CF5A3C"/>
    <w:rsid w:val="00D00942"/>
    <w:rsid w:val="00D01A9E"/>
    <w:rsid w:val="00D103A1"/>
    <w:rsid w:val="00D142C7"/>
    <w:rsid w:val="00D21571"/>
    <w:rsid w:val="00D25549"/>
    <w:rsid w:val="00D278E4"/>
    <w:rsid w:val="00D448BF"/>
    <w:rsid w:val="00D52D32"/>
    <w:rsid w:val="00D53033"/>
    <w:rsid w:val="00D574CE"/>
    <w:rsid w:val="00D67B11"/>
    <w:rsid w:val="00D71116"/>
    <w:rsid w:val="00D71231"/>
    <w:rsid w:val="00D72AFE"/>
    <w:rsid w:val="00D800FD"/>
    <w:rsid w:val="00D818B2"/>
    <w:rsid w:val="00D843C8"/>
    <w:rsid w:val="00D845C3"/>
    <w:rsid w:val="00DA051F"/>
    <w:rsid w:val="00DA4E36"/>
    <w:rsid w:val="00DA5662"/>
    <w:rsid w:val="00DB7307"/>
    <w:rsid w:val="00DD01EF"/>
    <w:rsid w:val="00DD0E1B"/>
    <w:rsid w:val="00DD12D3"/>
    <w:rsid w:val="00DD5BD0"/>
    <w:rsid w:val="00DE2528"/>
    <w:rsid w:val="00DE6265"/>
    <w:rsid w:val="00DF133D"/>
    <w:rsid w:val="00DF1C78"/>
    <w:rsid w:val="00DF1D6D"/>
    <w:rsid w:val="00DF499E"/>
    <w:rsid w:val="00DF7821"/>
    <w:rsid w:val="00E103ED"/>
    <w:rsid w:val="00E14205"/>
    <w:rsid w:val="00E20BD0"/>
    <w:rsid w:val="00E21422"/>
    <w:rsid w:val="00E2250D"/>
    <w:rsid w:val="00E23FC8"/>
    <w:rsid w:val="00E3053A"/>
    <w:rsid w:val="00E34C18"/>
    <w:rsid w:val="00E34F16"/>
    <w:rsid w:val="00E35BE9"/>
    <w:rsid w:val="00E50BA5"/>
    <w:rsid w:val="00E673C3"/>
    <w:rsid w:val="00E71792"/>
    <w:rsid w:val="00E71F6B"/>
    <w:rsid w:val="00E722A7"/>
    <w:rsid w:val="00E752F0"/>
    <w:rsid w:val="00E8129D"/>
    <w:rsid w:val="00E9278A"/>
    <w:rsid w:val="00E9438F"/>
    <w:rsid w:val="00E94AD9"/>
    <w:rsid w:val="00E975AF"/>
    <w:rsid w:val="00EA1761"/>
    <w:rsid w:val="00EA2821"/>
    <w:rsid w:val="00EA4A7A"/>
    <w:rsid w:val="00EA7DA5"/>
    <w:rsid w:val="00EB002E"/>
    <w:rsid w:val="00EB2A0B"/>
    <w:rsid w:val="00EC41F6"/>
    <w:rsid w:val="00ED420D"/>
    <w:rsid w:val="00ED450F"/>
    <w:rsid w:val="00ED756D"/>
    <w:rsid w:val="00ED782D"/>
    <w:rsid w:val="00EE3BFC"/>
    <w:rsid w:val="00EE3E60"/>
    <w:rsid w:val="00EF5CA5"/>
    <w:rsid w:val="00F135DA"/>
    <w:rsid w:val="00F1371B"/>
    <w:rsid w:val="00F154B6"/>
    <w:rsid w:val="00F161F8"/>
    <w:rsid w:val="00F16BCE"/>
    <w:rsid w:val="00F210DA"/>
    <w:rsid w:val="00F235F9"/>
    <w:rsid w:val="00F334B7"/>
    <w:rsid w:val="00F34BAD"/>
    <w:rsid w:val="00F372C9"/>
    <w:rsid w:val="00F44360"/>
    <w:rsid w:val="00F47724"/>
    <w:rsid w:val="00F6492C"/>
    <w:rsid w:val="00F6571F"/>
    <w:rsid w:val="00F81A1A"/>
    <w:rsid w:val="00F91D0E"/>
    <w:rsid w:val="00F976F0"/>
    <w:rsid w:val="00FA4A8A"/>
    <w:rsid w:val="00FA5248"/>
    <w:rsid w:val="00FA6E61"/>
    <w:rsid w:val="00FC6E1B"/>
    <w:rsid w:val="00FC7537"/>
    <w:rsid w:val="00FD14CF"/>
    <w:rsid w:val="00FD2517"/>
    <w:rsid w:val="00FE0DAE"/>
    <w:rsid w:val="00FF0D27"/>
    <w:rsid w:val="00FF2F88"/>
    <w:rsid w:val="00FF31BE"/>
    <w:rsid w:val="00FF4C0C"/>
    <w:rsid w:val="00FF52E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01EB6F"/>
  <w15:docId w15:val="{F34ED879-8211-4AC4-AFE5-3A778C7D2C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07E22"/>
    <w:rPr>
      <w:rFonts w:ascii="Times New Roman" w:eastAsia="Times New Roman" w:hAnsi="Times New Roman" w:cs="Times New Roman"/>
    </w:rPr>
  </w:style>
  <w:style w:type="paragraph" w:styleId="Heading1">
    <w:name w:val="heading 1"/>
    <w:basedOn w:val="Normal"/>
    <w:uiPriority w:val="9"/>
    <w:qFormat/>
    <w:rsid w:val="00607E22"/>
    <w:pPr>
      <w:outlineLvl w:val="0"/>
    </w:pPr>
    <w:rPr>
      <w:rFonts w:ascii="Arial" w:eastAsia="Arial" w:hAnsi="Arial" w:cs="Arial"/>
      <w:b/>
      <w:bCs/>
      <w:sz w:val="55"/>
      <w:szCs w:val="55"/>
    </w:rPr>
  </w:style>
  <w:style w:type="paragraph" w:styleId="Heading2">
    <w:name w:val="heading 2"/>
    <w:basedOn w:val="Normal"/>
    <w:uiPriority w:val="9"/>
    <w:qFormat/>
    <w:rsid w:val="00607E22"/>
    <w:pPr>
      <w:ind w:left="2213"/>
      <w:outlineLvl w:val="1"/>
    </w:pPr>
    <w:rPr>
      <w:b/>
      <w:bCs/>
      <w:sz w:val="28"/>
      <w:szCs w:val="28"/>
    </w:rPr>
  </w:style>
  <w:style w:type="paragraph" w:styleId="Heading3">
    <w:name w:val="heading 3"/>
    <w:basedOn w:val="Normal"/>
    <w:uiPriority w:val="9"/>
    <w:qFormat/>
    <w:rsid w:val="00607E22"/>
    <w:pPr>
      <w:spacing w:before="256"/>
      <w:ind w:left="130"/>
      <w:outlineLvl w:val="2"/>
    </w:pPr>
    <w:rPr>
      <w:b/>
      <w:bCs/>
      <w:sz w:val="24"/>
      <w:szCs w:val="24"/>
    </w:rPr>
  </w:style>
  <w:style w:type="paragraph" w:styleId="Heading4">
    <w:name w:val="heading 4"/>
    <w:basedOn w:val="Normal"/>
    <w:uiPriority w:val="9"/>
    <w:qFormat/>
    <w:rsid w:val="00607E22"/>
    <w:pPr>
      <w:spacing w:before="237"/>
      <w:ind w:left="849"/>
      <w:outlineLvl w:val="3"/>
    </w:pPr>
    <w:rPr>
      <w:b/>
      <w:bCs/>
    </w:rPr>
  </w:style>
  <w:style w:type="paragraph" w:styleId="Heading5">
    <w:name w:val="heading 5"/>
    <w:basedOn w:val="Normal"/>
    <w:link w:val="Heading5Char"/>
    <w:uiPriority w:val="9"/>
    <w:qFormat/>
    <w:rsid w:val="00607E22"/>
    <w:pPr>
      <w:ind w:left="271"/>
      <w:outlineLvl w:val="4"/>
    </w:pPr>
    <w:rPr>
      <w:b/>
      <w:bCs/>
      <w:i/>
    </w:rPr>
  </w:style>
  <w:style w:type="paragraph" w:styleId="Heading6">
    <w:name w:val="heading 6"/>
    <w:basedOn w:val="Normal"/>
    <w:link w:val="Heading6Char"/>
    <w:uiPriority w:val="9"/>
    <w:unhideWhenUsed/>
    <w:qFormat/>
    <w:rsid w:val="00CD4DEB"/>
    <w:pPr>
      <w:spacing w:line="248" w:lineRule="exact"/>
      <w:ind w:left="846"/>
      <w:outlineLvl w:val="5"/>
    </w:pPr>
    <w:rPr>
      <w:rFonts w:asciiTheme="minorHAnsi" w:eastAsiaTheme="minorHAnsi" w:hAnsiTheme="minorHAnsi" w:cstheme="minorBidi"/>
      <w:b/>
      <w:bCs/>
      <w:i/>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607E22"/>
    <w:pPr>
      <w:spacing w:before="234"/>
      <w:ind w:left="267"/>
    </w:pPr>
    <w:rPr>
      <w:b/>
      <w:bCs/>
    </w:rPr>
  </w:style>
  <w:style w:type="paragraph" w:styleId="TOC2">
    <w:name w:val="toc 2"/>
    <w:basedOn w:val="Normal"/>
    <w:uiPriority w:val="39"/>
    <w:qFormat/>
    <w:rsid w:val="00607E22"/>
    <w:pPr>
      <w:spacing w:line="244" w:lineRule="exact"/>
      <w:ind w:left="881"/>
    </w:pPr>
  </w:style>
  <w:style w:type="paragraph" w:styleId="TOC3">
    <w:name w:val="toc 3"/>
    <w:basedOn w:val="Normal"/>
    <w:uiPriority w:val="39"/>
    <w:qFormat/>
    <w:rsid w:val="00607E22"/>
    <w:pPr>
      <w:spacing w:line="244" w:lineRule="exact"/>
      <w:ind w:left="882"/>
    </w:pPr>
  </w:style>
  <w:style w:type="paragraph" w:styleId="BodyText">
    <w:name w:val="Body Text"/>
    <w:basedOn w:val="Normal"/>
    <w:uiPriority w:val="1"/>
    <w:qFormat/>
    <w:rsid w:val="00607E22"/>
  </w:style>
  <w:style w:type="paragraph" w:styleId="ListParagraph">
    <w:name w:val="List Paragraph"/>
    <w:aliases w:val="Citation List,본문(내용),List Paragraph (numbered (a)),Colorful List - Accent 11,List Item,References,Paragraphe  revu,Figures,List Bulet,heading 6,List Tables,references,List Paragraph1,Ha,Liste 1,Bullets,List Bullet-OpsManual,Title Style 1"/>
    <w:basedOn w:val="Normal"/>
    <w:link w:val="ListParagraphChar"/>
    <w:uiPriority w:val="1"/>
    <w:qFormat/>
    <w:rsid w:val="00607E22"/>
    <w:pPr>
      <w:spacing w:before="246"/>
      <w:ind w:left="849" w:hanging="720"/>
    </w:pPr>
  </w:style>
  <w:style w:type="paragraph" w:customStyle="1" w:styleId="TableParagraph">
    <w:name w:val="Table Paragraph"/>
    <w:basedOn w:val="Normal"/>
    <w:uiPriority w:val="1"/>
    <w:qFormat/>
    <w:rsid w:val="00607E22"/>
  </w:style>
  <w:style w:type="paragraph" w:styleId="BalloonText">
    <w:name w:val="Balloon Text"/>
    <w:basedOn w:val="Normal"/>
    <w:link w:val="BalloonTextChar"/>
    <w:uiPriority w:val="99"/>
    <w:semiHidden/>
    <w:unhideWhenUsed/>
    <w:rsid w:val="005D17A8"/>
    <w:rPr>
      <w:rFonts w:ascii="Tahoma" w:hAnsi="Tahoma" w:cs="Tahoma"/>
      <w:sz w:val="16"/>
      <w:szCs w:val="16"/>
    </w:rPr>
  </w:style>
  <w:style w:type="character" w:customStyle="1" w:styleId="BalloonTextChar">
    <w:name w:val="Balloon Text Char"/>
    <w:basedOn w:val="DefaultParagraphFont"/>
    <w:link w:val="BalloonText"/>
    <w:uiPriority w:val="99"/>
    <w:semiHidden/>
    <w:rsid w:val="005D17A8"/>
    <w:rPr>
      <w:rFonts w:ascii="Tahoma" w:eastAsia="Times New Roman" w:hAnsi="Tahoma" w:cs="Tahoma"/>
      <w:sz w:val="16"/>
      <w:szCs w:val="16"/>
    </w:rPr>
  </w:style>
  <w:style w:type="paragraph" w:styleId="Header">
    <w:name w:val="header"/>
    <w:basedOn w:val="Normal"/>
    <w:link w:val="HeaderChar"/>
    <w:uiPriority w:val="99"/>
    <w:unhideWhenUsed/>
    <w:rsid w:val="00BE1A18"/>
    <w:pPr>
      <w:tabs>
        <w:tab w:val="center" w:pos="4680"/>
        <w:tab w:val="right" w:pos="9360"/>
      </w:tabs>
    </w:pPr>
  </w:style>
  <w:style w:type="character" w:customStyle="1" w:styleId="HeaderChar">
    <w:name w:val="Header Char"/>
    <w:basedOn w:val="DefaultParagraphFont"/>
    <w:link w:val="Header"/>
    <w:uiPriority w:val="99"/>
    <w:rsid w:val="00BE1A18"/>
    <w:rPr>
      <w:rFonts w:ascii="Times New Roman" w:eastAsia="Times New Roman" w:hAnsi="Times New Roman" w:cs="Times New Roman"/>
    </w:rPr>
  </w:style>
  <w:style w:type="paragraph" w:styleId="Footer">
    <w:name w:val="footer"/>
    <w:basedOn w:val="Normal"/>
    <w:link w:val="FooterChar"/>
    <w:uiPriority w:val="99"/>
    <w:unhideWhenUsed/>
    <w:rsid w:val="00BE1A18"/>
    <w:pPr>
      <w:tabs>
        <w:tab w:val="center" w:pos="4680"/>
        <w:tab w:val="right" w:pos="9360"/>
      </w:tabs>
    </w:pPr>
  </w:style>
  <w:style w:type="character" w:customStyle="1" w:styleId="FooterChar">
    <w:name w:val="Footer Char"/>
    <w:basedOn w:val="DefaultParagraphFont"/>
    <w:link w:val="Footer"/>
    <w:uiPriority w:val="99"/>
    <w:rsid w:val="00BE1A18"/>
    <w:rPr>
      <w:rFonts w:ascii="Times New Roman" w:eastAsia="Times New Roman" w:hAnsi="Times New Roman" w:cs="Times New Roman"/>
    </w:rPr>
  </w:style>
  <w:style w:type="character" w:customStyle="1" w:styleId="ListParagraphChar">
    <w:name w:val="List Paragraph Char"/>
    <w:aliases w:val="Citation List Char,본문(내용) Char,List Paragraph (numbered (a)) Char,Colorful List - Accent 11 Char,List Item Char,References Char,Paragraphe  revu Char,Figures Char,List Bulet Char,heading 6 Char,List Tables Char,references Char"/>
    <w:link w:val="ListParagraph"/>
    <w:uiPriority w:val="34"/>
    <w:rsid w:val="00672AC5"/>
    <w:rPr>
      <w:rFonts w:ascii="Times New Roman" w:eastAsia="Times New Roman" w:hAnsi="Times New Roman" w:cs="Times New Roman"/>
    </w:rPr>
  </w:style>
  <w:style w:type="character" w:styleId="Hyperlink">
    <w:name w:val="Hyperlink"/>
    <w:basedOn w:val="DefaultParagraphFont"/>
    <w:uiPriority w:val="99"/>
    <w:unhideWhenUsed/>
    <w:rsid w:val="004371B1"/>
    <w:rPr>
      <w:color w:val="0000FF" w:themeColor="hyperlink"/>
      <w:u w:val="single"/>
    </w:rPr>
  </w:style>
  <w:style w:type="table" w:styleId="TableGrid">
    <w:name w:val="Table Grid"/>
    <w:basedOn w:val="TableNormal"/>
    <w:uiPriority w:val="39"/>
    <w:rsid w:val="004371B1"/>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rsid w:val="00CD4DEB"/>
    <w:rPr>
      <w:b/>
      <w:bCs/>
      <w:i/>
      <w:sz w:val="18"/>
      <w:szCs w:val="18"/>
    </w:rPr>
  </w:style>
  <w:style w:type="character" w:customStyle="1" w:styleId="UnresolvedMention1">
    <w:name w:val="Unresolved Mention1"/>
    <w:basedOn w:val="DefaultParagraphFont"/>
    <w:uiPriority w:val="99"/>
    <w:semiHidden/>
    <w:unhideWhenUsed/>
    <w:rsid w:val="00CD4DEB"/>
    <w:rPr>
      <w:color w:val="605E5C"/>
      <w:shd w:val="clear" w:color="auto" w:fill="E1DFDD"/>
    </w:rPr>
  </w:style>
  <w:style w:type="paragraph" w:styleId="TOCHeading">
    <w:name w:val="TOC Heading"/>
    <w:basedOn w:val="Heading1"/>
    <w:next w:val="Normal"/>
    <w:uiPriority w:val="39"/>
    <w:unhideWhenUsed/>
    <w:qFormat/>
    <w:rsid w:val="00CD4DEB"/>
    <w:pPr>
      <w:keepNext/>
      <w:keepLines/>
      <w:widowControl/>
      <w:autoSpaceDE/>
      <w:autoSpaceDN/>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character" w:customStyle="1" w:styleId="Heading5Char">
    <w:name w:val="Heading 5 Char"/>
    <w:basedOn w:val="DefaultParagraphFont"/>
    <w:link w:val="Heading5"/>
    <w:uiPriority w:val="9"/>
    <w:rsid w:val="00CD4DEB"/>
    <w:rPr>
      <w:rFonts w:ascii="Times New Roman" w:eastAsia="Times New Roman" w:hAnsi="Times New Roman" w:cs="Times New Roman"/>
      <w:b/>
      <w:bCs/>
      <w:i/>
    </w:rPr>
  </w:style>
  <w:style w:type="paragraph" w:customStyle="1" w:styleId="Outline">
    <w:name w:val="Outline"/>
    <w:basedOn w:val="Normal"/>
    <w:rsid w:val="00CD4DEB"/>
    <w:pPr>
      <w:widowControl/>
      <w:autoSpaceDE/>
      <w:autoSpaceDN/>
      <w:spacing w:before="240"/>
    </w:pPr>
    <w:rPr>
      <w:kern w:val="28"/>
      <w:sz w:val="24"/>
      <w:szCs w:val="24"/>
    </w:rPr>
  </w:style>
  <w:style w:type="paragraph" w:styleId="NoSpacing">
    <w:name w:val="No Spacing"/>
    <w:uiPriority w:val="1"/>
    <w:qFormat/>
    <w:rsid w:val="00CD4DEB"/>
    <w:rPr>
      <w:rFonts w:ascii="Times New Roman" w:eastAsia="Times New Roman" w:hAnsi="Times New Roman" w:cs="Times New Roman"/>
    </w:rPr>
  </w:style>
  <w:style w:type="character" w:customStyle="1" w:styleId="UnresolvedMention2">
    <w:name w:val="Unresolved Mention2"/>
    <w:basedOn w:val="DefaultParagraphFont"/>
    <w:uiPriority w:val="99"/>
    <w:semiHidden/>
    <w:unhideWhenUsed/>
    <w:rsid w:val="005A74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161.png"/><Relationship Id="rId21" Type="http://schemas.openxmlformats.org/officeDocument/2006/relationships/footer" Target="footer6.xml"/><Relationship Id="rId42" Type="http://schemas.openxmlformats.org/officeDocument/2006/relationships/image" Target="media/image14.png"/><Relationship Id="rId63" Type="http://schemas.openxmlformats.org/officeDocument/2006/relationships/image" Target="media/image35.png"/><Relationship Id="rId84" Type="http://schemas.openxmlformats.org/officeDocument/2006/relationships/image" Target="media/image56.png"/><Relationship Id="rId324" Type="http://schemas.openxmlformats.org/officeDocument/2006/relationships/image" Target="media/image186.png"/><Relationship Id="rId345" Type="http://schemas.openxmlformats.org/officeDocument/2006/relationships/image" Target="media/image207.png"/><Relationship Id="rId366" Type="http://schemas.openxmlformats.org/officeDocument/2006/relationships/image" Target="media/image233.png"/><Relationship Id="rId510" Type="http://schemas.openxmlformats.org/officeDocument/2006/relationships/image" Target="media/image279.png"/><Relationship Id="rId531" Type="http://schemas.openxmlformats.org/officeDocument/2006/relationships/image" Target="media/image474.png"/><Relationship Id="rId170" Type="http://schemas.openxmlformats.org/officeDocument/2006/relationships/image" Target="media/image125.png"/><Relationship Id="rId191" Type="http://schemas.openxmlformats.org/officeDocument/2006/relationships/image" Target="media/image79.png"/><Relationship Id="rId205" Type="http://schemas.openxmlformats.org/officeDocument/2006/relationships/image" Target="media/image89.png"/><Relationship Id="rId226" Type="http://schemas.openxmlformats.org/officeDocument/2006/relationships/image" Target="media/image109.png"/><Relationship Id="rId247" Type="http://schemas.openxmlformats.org/officeDocument/2006/relationships/image" Target="media/image134.png"/><Relationship Id="rId433" Type="http://schemas.openxmlformats.org/officeDocument/2006/relationships/image" Target="media/image383.png"/><Relationship Id="rId289" Type="http://schemas.openxmlformats.org/officeDocument/2006/relationships/image" Target="media/image153.png"/><Relationship Id="rId454" Type="http://schemas.openxmlformats.org/officeDocument/2006/relationships/image" Target="media/image251.png"/><Relationship Id="rId475" Type="http://schemas.openxmlformats.org/officeDocument/2006/relationships/image" Target="media/image422.png"/><Relationship Id="rId496" Type="http://schemas.openxmlformats.org/officeDocument/2006/relationships/image" Target="media/image272.png"/><Relationship Id="rId11" Type="http://schemas.openxmlformats.org/officeDocument/2006/relationships/footer" Target="footer2.xml"/><Relationship Id="rId32" Type="http://schemas.openxmlformats.org/officeDocument/2006/relationships/image" Target="media/image8.png"/><Relationship Id="rId53" Type="http://schemas.openxmlformats.org/officeDocument/2006/relationships/image" Target="media/image25.png"/><Relationship Id="rId74" Type="http://schemas.openxmlformats.org/officeDocument/2006/relationships/image" Target="media/image46.png"/><Relationship Id="rId314" Type="http://schemas.openxmlformats.org/officeDocument/2006/relationships/image" Target="media/image176.png"/><Relationship Id="rId335" Type="http://schemas.openxmlformats.org/officeDocument/2006/relationships/image" Target="media/image197.png"/><Relationship Id="rId356" Type="http://schemas.openxmlformats.org/officeDocument/2006/relationships/image" Target="media/image218.png"/><Relationship Id="rId521" Type="http://schemas.openxmlformats.org/officeDocument/2006/relationships/image" Target="media/image464.png"/><Relationship Id="rId5" Type="http://schemas.openxmlformats.org/officeDocument/2006/relationships/footnotes" Target="footnotes.xml"/><Relationship Id="rId181" Type="http://schemas.openxmlformats.org/officeDocument/2006/relationships/image" Target="media/image71.png"/><Relationship Id="rId216" Type="http://schemas.openxmlformats.org/officeDocument/2006/relationships/image" Target="media/image99.png"/><Relationship Id="rId237" Type="http://schemas.openxmlformats.org/officeDocument/2006/relationships/image" Target="media/image120.png"/><Relationship Id="rId423" Type="http://schemas.openxmlformats.org/officeDocument/2006/relationships/image" Target="media/image373.png"/><Relationship Id="rId279" Type="http://schemas.openxmlformats.org/officeDocument/2006/relationships/image" Target="media/image229.png"/><Relationship Id="rId444" Type="http://schemas.openxmlformats.org/officeDocument/2006/relationships/image" Target="media/image242.png"/><Relationship Id="rId465" Type="http://schemas.openxmlformats.org/officeDocument/2006/relationships/image" Target="media/image262.png"/><Relationship Id="rId486" Type="http://schemas.openxmlformats.org/officeDocument/2006/relationships/image" Target="media/image433.png"/><Relationship Id="rId22" Type="http://schemas.openxmlformats.org/officeDocument/2006/relationships/hyperlink" Target="http://www.ppoa.go.ke/" TargetMode="External"/><Relationship Id="rId43" Type="http://schemas.openxmlformats.org/officeDocument/2006/relationships/image" Target="media/image15.png"/><Relationship Id="rId64" Type="http://schemas.openxmlformats.org/officeDocument/2006/relationships/image" Target="media/image36.png"/><Relationship Id="rId290" Type="http://schemas.openxmlformats.org/officeDocument/2006/relationships/image" Target="media/image240.png"/><Relationship Id="rId304" Type="http://schemas.openxmlformats.org/officeDocument/2006/relationships/image" Target="media/image166.png"/><Relationship Id="rId325" Type="http://schemas.openxmlformats.org/officeDocument/2006/relationships/image" Target="media/image187.png"/><Relationship Id="rId346" Type="http://schemas.openxmlformats.org/officeDocument/2006/relationships/image" Target="media/image208.png"/><Relationship Id="rId367" Type="http://schemas.openxmlformats.org/officeDocument/2006/relationships/image" Target="media/image234.png"/><Relationship Id="rId511" Type="http://schemas.openxmlformats.org/officeDocument/2006/relationships/image" Target="media/image454.png"/><Relationship Id="rId532" Type="http://schemas.openxmlformats.org/officeDocument/2006/relationships/hyperlink" Target="mailto:info@ppra.go.ke" TargetMode="External"/><Relationship Id="rId85" Type="http://schemas.openxmlformats.org/officeDocument/2006/relationships/image" Target="media/image57.png"/><Relationship Id="rId171" Type="http://schemas.openxmlformats.org/officeDocument/2006/relationships/image" Target="media/image61.png"/><Relationship Id="rId192" Type="http://schemas.openxmlformats.org/officeDocument/2006/relationships/image" Target="media/image80.png"/><Relationship Id="rId206" Type="http://schemas.openxmlformats.org/officeDocument/2006/relationships/image" Target="media/image90.png"/><Relationship Id="rId227" Type="http://schemas.openxmlformats.org/officeDocument/2006/relationships/image" Target="media/image110.png"/><Relationship Id="rId248" Type="http://schemas.openxmlformats.org/officeDocument/2006/relationships/image" Target="media/image135.png"/><Relationship Id="rId434" Type="http://schemas.openxmlformats.org/officeDocument/2006/relationships/image" Target="media/image384.png"/><Relationship Id="rId455" Type="http://schemas.openxmlformats.org/officeDocument/2006/relationships/image" Target="media/image252.png"/><Relationship Id="rId476" Type="http://schemas.openxmlformats.org/officeDocument/2006/relationships/image" Target="media/image423.png"/><Relationship Id="rId497" Type="http://schemas.openxmlformats.org/officeDocument/2006/relationships/image" Target="media/image273.png"/><Relationship Id="rId12" Type="http://schemas.openxmlformats.org/officeDocument/2006/relationships/hyperlink" Target="http://www.eacc.go.ke" TargetMode="External"/><Relationship Id="rId33" Type="http://schemas.openxmlformats.org/officeDocument/2006/relationships/header" Target="header6.xml"/><Relationship Id="rId280" Type="http://schemas.openxmlformats.org/officeDocument/2006/relationships/image" Target="media/image230.png"/><Relationship Id="rId315" Type="http://schemas.openxmlformats.org/officeDocument/2006/relationships/image" Target="media/image177.png"/><Relationship Id="rId336" Type="http://schemas.openxmlformats.org/officeDocument/2006/relationships/image" Target="media/image198.png"/><Relationship Id="rId357" Type="http://schemas.openxmlformats.org/officeDocument/2006/relationships/image" Target="media/image219.png"/><Relationship Id="rId522" Type="http://schemas.openxmlformats.org/officeDocument/2006/relationships/image" Target="media/image285.png"/><Relationship Id="rId54" Type="http://schemas.openxmlformats.org/officeDocument/2006/relationships/image" Target="media/image26.png"/><Relationship Id="rId75" Type="http://schemas.openxmlformats.org/officeDocument/2006/relationships/image" Target="media/image47.png"/><Relationship Id="rId182" Type="http://schemas.openxmlformats.org/officeDocument/2006/relationships/image" Target="media/image72.png"/><Relationship Id="rId217" Type="http://schemas.openxmlformats.org/officeDocument/2006/relationships/image" Target="media/image100.png"/><Relationship Id="rId6" Type="http://schemas.openxmlformats.org/officeDocument/2006/relationships/endnotes" Target="endnotes.xml"/><Relationship Id="rId238" Type="http://schemas.openxmlformats.org/officeDocument/2006/relationships/image" Target="media/image121.png"/><Relationship Id="rId424" Type="http://schemas.openxmlformats.org/officeDocument/2006/relationships/image" Target="media/image374.png"/><Relationship Id="rId445" Type="http://schemas.openxmlformats.org/officeDocument/2006/relationships/image" Target="media/image243.png"/><Relationship Id="rId466" Type="http://schemas.openxmlformats.org/officeDocument/2006/relationships/image" Target="media/image263.png"/><Relationship Id="rId487" Type="http://schemas.openxmlformats.org/officeDocument/2006/relationships/image" Target="media/image434.png"/><Relationship Id="rId23" Type="http://schemas.openxmlformats.org/officeDocument/2006/relationships/hyperlink" Target="http://www.cak.go.ke/" TargetMode="External"/><Relationship Id="rId291" Type="http://schemas.openxmlformats.org/officeDocument/2006/relationships/image" Target="media/image241.png"/><Relationship Id="rId305" Type="http://schemas.openxmlformats.org/officeDocument/2006/relationships/image" Target="media/image167.png"/><Relationship Id="rId326" Type="http://schemas.openxmlformats.org/officeDocument/2006/relationships/image" Target="media/image188.png"/><Relationship Id="rId347" Type="http://schemas.openxmlformats.org/officeDocument/2006/relationships/image" Target="media/image209.png"/><Relationship Id="rId512" Type="http://schemas.openxmlformats.org/officeDocument/2006/relationships/image" Target="media/image280.png"/><Relationship Id="rId533" Type="http://schemas.openxmlformats.org/officeDocument/2006/relationships/hyperlink" Target="mailto:complaints@ppra.go.ke" TargetMode="External"/><Relationship Id="rId44" Type="http://schemas.openxmlformats.org/officeDocument/2006/relationships/image" Target="media/image16.png"/><Relationship Id="rId65" Type="http://schemas.openxmlformats.org/officeDocument/2006/relationships/image" Target="media/image37.png"/><Relationship Id="rId86" Type="http://schemas.openxmlformats.org/officeDocument/2006/relationships/image" Target="media/image58.png"/><Relationship Id="rId368" Type="http://schemas.openxmlformats.org/officeDocument/2006/relationships/image" Target="media/image235.png"/><Relationship Id="rId172" Type="http://schemas.openxmlformats.org/officeDocument/2006/relationships/image" Target="media/image62.png"/><Relationship Id="rId193" Type="http://schemas.openxmlformats.org/officeDocument/2006/relationships/image" Target="media/image81.png"/><Relationship Id="rId207" Type="http://schemas.openxmlformats.org/officeDocument/2006/relationships/image" Target="media/image91.png"/><Relationship Id="rId228" Type="http://schemas.openxmlformats.org/officeDocument/2006/relationships/image" Target="media/image111.png"/><Relationship Id="rId249" Type="http://schemas.openxmlformats.org/officeDocument/2006/relationships/image" Target="media/image136.png"/><Relationship Id="rId435" Type="http://schemas.openxmlformats.org/officeDocument/2006/relationships/image" Target="media/image385.png"/><Relationship Id="rId456" Type="http://schemas.openxmlformats.org/officeDocument/2006/relationships/image" Target="media/image253.png"/><Relationship Id="rId477" Type="http://schemas.openxmlformats.org/officeDocument/2006/relationships/image" Target="media/image424.png"/><Relationship Id="rId498" Type="http://schemas.openxmlformats.org/officeDocument/2006/relationships/image" Target="media/image274.png"/><Relationship Id="rId13" Type="http://schemas.openxmlformats.org/officeDocument/2006/relationships/hyperlink" Target="mailto:eacc@integrity.go.ke" TargetMode="External"/><Relationship Id="rId281" Type="http://schemas.openxmlformats.org/officeDocument/2006/relationships/image" Target="media/image145.png"/><Relationship Id="rId316" Type="http://schemas.openxmlformats.org/officeDocument/2006/relationships/image" Target="media/image178.png"/><Relationship Id="rId337" Type="http://schemas.openxmlformats.org/officeDocument/2006/relationships/image" Target="media/image199.png"/><Relationship Id="rId523" Type="http://schemas.openxmlformats.org/officeDocument/2006/relationships/image" Target="media/image466.png"/><Relationship Id="rId34" Type="http://schemas.openxmlformats.org/officeDocument/2006/relationships/header" Target="header7.xml"/><Relationship Id="rId55" Type="http://schemas.openxmlformats.org/officeDocument/2006/relationships/image" Target="media/image27.png"/><Relationship Id="rId76" Type="http://schemas.openxmlformats.org/officeDocument/2006/relationships/image" Target="media/image48.png"/><Relationship Id="rId358" Type="http://schemas.openxmlformats.org/officeDocument/2006/relationships/image" Target="media/image220.png"/><Relationship Id="rId7" Type="http://schemas.openxmlformats.org/officeDocument/2006/relationships/image" Target="media/image1.png"/><Relationship Id="rId183" Type="http://schemas.openxmlformats.org/officeDocument/2006/relationships/image" Target="media/image73.png"/><Relationship Id="rId218" Type="http://schemas.openxmlformats.org/officeDocument/2006/relationships/image" Target="media/image101.png"/><Relationship Id="rId239" Type="http://schemas.openxmlformats.org/officeDocument/2006/relationships/image" Target="media/image126.png"/><Relationship Id="rId425" Type="http://schemas.openxmlformats.org/officeDocument/2006/relationships/image" Target="media/image375.png"/><Relationship Id="rId446" Type="http://schemas.openxmlformats.org/officeDocument/2006/relationships/image" Target="media/image244.png"/><Relationship Id="rId467" Type="http://schemas.openxmlformats.org/officeDocument/2006/relationships/image" Target="media/image264.png"/><Relationship Id="rId250" Type="http://schemas.openxmlformats.org/officeDocument/2006/relationships/image" Target="media/image137.png"/><Relationship Id="rId292" Type="http://schemas.openxmlformats.org/officeDocument/2006/relationships/image" Target="media/image154.png"/><Relationship Id="rId306" Type="http://schemas.openxmlformats.org/officeDocument/2006/relationships/image" Target="media/image168.png"/><Relationship Id="rId488" Type="http://schemas.openxmlformats.org/officeDocument/2006/relationships/image" Target="media/image435.png"/><Relationship Id="rId24" Type="http://schemas.openxmlformats.org/officeDocument/2006/relationships/hyperlink" Target="mailto:eacc@integrity.go.ke" TargetMode="External"/><Relationship Id="rId45" Type="http://schemas.openxmlformats.org/officeDocument/2006/relationships/image" Target="media/image17.png"/><Relationship Id="rId66" Type="http://schemas.openxmlformats.org/officeDocument/2006/relationships/image" Target="media/image38.png"/><Relationship Id="rId87" Type="http://schemas.openxmlformats.org/officeDocument/2006/relationships/image" Target="media/image59.png"/><Relationship Id="rId327" Type="http://schemas.openxmlformats.org/officeDocument/2006/relationships/image" Target="media/image189.png"/><Relationship Id="rId348" Type="http://schemas.openxmlformats.org/officeDocument/2006/relationships/image" Target="media/image210.png"/><Relationship Id="rId369" Type="http://schemas.openxmlformats.org/officeDocument/2006/relationships/image" Target="media/image236.png"/><Relationship Id="rId513" Type="http://schemas.openxmlformats.org/officeDocument/2006/relationships/image" Target="media/image456.png"/><Relationship Id="rId534" Type="http://schemas.openxmlformats.org/officeDocument/2006/relationships/hyperlink" Target="http://www.ppra.go.ke/" TargetMode="External"/><Relationship Id="rId173" Type="http://schemas.openxmlformats.org/officeDocument/2006/relationships/image" Target="media/image63.png"/><Relationship Id="rId194" Type="http://schemas.openxmlformats.org/officeDocument/2006/relationships/image" Target="media/image82.png"/><Relationship Id="rId208" Type="http://schemas.openxmlformats.org/officeDocument/2006/relationships/image" Target="media/image92.png"/><Relationship Id="rId229" Type="http://schemas.openxmlformats.org/officeDocument/2006/relationships/image" Target="media/image112.png"/><Relationship Id="rId436" Type="http://schemas.openxmlformats.org/officeDocument/2006/relationships/image" Target="media/image386.png"/><Relationship Id="rId457" Type="http://schemas.openxmlformats.org/officeDocument/2006/relationships/image" Target="media/image254.png"/><Relationship Id="rId240" Type="http://schemas.openxmlformats.org/officeDocument/2006/relationships/image" Target="media/image127.png"/><Relationship Id="rId478" Type="http://schemas.openxmlformats.org/officeDocument/2006/relationships/image" Target="media/image425.png"/><Relationship Id="rId499" Type="http://schemas.openxmlformats.org/officeDocument/2006/relationships/image" Target="media/image275.png"/><Relationship Id="rId14" Type="http://schemas.openxmlformats.org/officeDocument/2006/relationships/footer" Target="footer3.xml"/><Relationship Id="rId35" Type="http://schemas.openxmlformats.org/officeDocument/2006/relationships/footer" Target="footer7.xml"/><Relationship Id="rId56" Type="http://schemas.openxmlformats.org/officeDocument/2006/relationships/image" Target="media/image28.png"/><Relationship Id="rId77" Type="http://schemas.openxmlformats.org/officeDocument/2006/relationships/image" Target="media/image49.png"/><Relationship Id="rId282" Type="http://schemas.openxmlformats.org/officeDocument/2006/relationships/image" Target="media/image146.png"/><Relationship Id="rId317" Type="http://schemas.openxmlformats.org/officeDocument/2006/relationships/image" Target="media/image179.png"/><Relationship Id="rId338" Type="http://schemas.openxmlformats.org/officeDocument/2006/relationships/image" Target="media/image200.png"/><Relationship Id="rId359" Type="http://schemas.openxmlformats.org/officeDocument/2006/relationships/image" Target="media/image221.png"/><Relationship Id="rId503" Type="http://schemas.openxmlformats.org/officeDocument/2006/relationships/image" Target="media/image4460.png"/><Relationship Id="rId524" Type="http://schemas.openxmlformats.org/officeDocument/2006/relationships/image" Target="media/image286.png"/><Relationship Id="rId8" Type="http://schemas.openxmlformats.org/officeDocument/2006/relationships/hyperlink" Target="mailto:eacc@integrity.go.ke" TargetMode="External"/><Relationship Id="rId184" Type="http://schemas.openxmlformats.org/officeDocument/2006/relationships/image" Target="media/image74.png"/><Relationship Id="rId219" Type="http://schemas.openxmlformats.org/officeDocument/2006/relationships/image" Target="media/image102.png"/><Relationship Id="rId426" Type="http://schemas.openxmlformats.org/officeDocument/2006/relationships/image" Target="media/image376.png"/><Relationship Id="rId447" Type="http://schemas.openxmlformats.org/officeDocument/2006/relationships/image" Target="media/image245.png"/><Relationship Id="rId230" Type="http://schemas.openxmlformats.org/officeDocument/2006/relationships/image" Target="media/image113.png"/><Relationship Id="rId251" Type="http://schemas.openxmlformats.org/officeDocument/2006/relationships/image" Target="media/image138.png"/><Relationship Id="rId468" Type="http://schemas.openxmlformats.org/officeDocument/2006/relationships/image" Target="media/image265.png"/><Relationship Id="rId489" Type="http://schemas.openxmlformats.org/officeDocument/2006/relationships/image" Target="media/image267.png"/><Relationship Id="rId25" Type="http://schemas.openxmlformats.org/officeDocument/2006/relationships/image" Target="media/image2.png"/><Relationship Id="rId46" Type="http://schemas.openxmlformats.org/officeDocument/2006/relationships/image" Target="media/image18.png"/><Relationship Id="rId67" Type="http://schemas.openxmlformats.org/officeDocument/2006/relationships/image" Target="media/image39.png"/><Relationship Id="rId293" Type="http://schemas.openxmlformats.org/officeDocument/2006/relationships/image" Target="media/image155.png"/><Relationship Id="rId307" Type="http://schemas.openxmlformats.org/officeDocument/2006/relationships/image" Target="media/image169.png"/><Relationship Id="rId328" Type="http://schemas.openxmlformats.org/officeDocument/2006/relationships/image" Target="media/image190.png"/><Relationship Id="rId349" Type="http://schemas.openxmlformats.org/officeDocument/2006/relationships/image" Target="media/image211.png"/><Relationship Id="rId514" Type="http://schemas.openxmlformats.org/officeDocument/2006/relationships/image" Target="media/image281.png"/><Relationship Id="rId535" Type="http://schemas.openxmlformats.org/officeDocument/2006/relationships/header" Target="header11.xml"/><Relationship Id="rId88" Type="http://schemas.openxmlformats.org/officeDocument/2006/relationships/image" Target="media/image60.png"/><Relationship Id="rId174" Type="http://schemas.openxmlformats.org/officeDocument/2006/relationships/image" Target="media/image64.png"/><Relationship Id="rId195" Type="http://schemas.openxmlformats.org/officeDocument/2006/relationships/header" Target="header8.xml"/><Relationship Id="rId209" Type="http://schemas.openxmlformats.org/officeDocument/2006/relationships/image" Target="media/image93.png"/><Relationship Id="rId360" Type="http://schemas.openxmlformats.org/officeDocument/2006/relationships/image" Target="media/image222.png"/><Relationship Id="rId416" Type="http://schemas.openxmlformats.org/officeDocument/2006/relationships/image" Target="media/image366.png"/><Relationship Id="rId220" Type="http://schemas.openxmlformats.org/officeDocument/2006/relationships/image" Target="media/image103.png"/><Relationship Id="rId241" Type="http://schemas.openxmlformats.org/officeDocument/2006/relationships/image" Target="media/image128.png"/><Relationship Id="rId437" Type="http://schemas.openxmlformats.org/officeDocument/2006/relationships/image" Target="media/image387.png"/><Relationship Id="rId458" Type="http://schemas.openxmlformats.org/officeDocument/2006/relationships/image" Target="media/image255.png"/><Relationship Id="rId479" Type="http://schemas.openxmlformats.org/officeDocument/2006/relationships/image" Target="media/image426.png"/><Relationship Id="rId15" Type="http://schemas.openxmlformats.org/officeDocument/2006/relationships/header" Target="header2.xml"/><Relationship Id="rId36" Type="http://schemas.openxmlformats.org/officeDocument/2006/relationships/footer" Target="footer8.xml"/><Relationship Id="rId57" Type="http://schemas.openxmlformats.org/officeDocument/2006/relationships/image" Target="media/image29.png"/><Relationship Id="rId283" Type="http://schemas.openxmlformats.org/officeDocument/2006/relationships/image" Target="media/image147.png"/><Relationship Id="rId318" Type="http://schemas.openxmlformats.org/officeDocument/2006/relationships/image" Target="media/image180.png"/><Relationship Id="rId339" Type="http://schemas.openxmlformats.org/officeDocument/2006/relationships/image" Target="media/image201.png"/><Relationship Id="rId490" Type="http://schemas.openxmlformats.org/officeDocument/2006/relationships/footer" Target="footer11.xml"/><Relationship Id="rId504" Type="http://schemas.openxmlformats.org/officeDocument/2006/relationships/image" Target="media/image276.png"/><Relationship Id="rId525" Type="http://schemas.openxmlformats.org/officeDocument/2006/relationships/image" Target="media/image468.png"/><Relationship Id="rId78" Type="http://schemas.openxmlformats.org/officeDocument/2006/relationships/image" Target="media/image50.png"/><Relationship Id="rId185" Type="http://schemas.openxmlformats.org/officeDocument/2006/relationships/image" Target="media/image140.png"/><Relationship Id="rId350" Type="http://schemas.openxmlformats.org/officeDocument/2006/relationships/image" Target="media/image212.png"/><Relationship Id="rId9" Type="http://schemas.openxmlformats.org/officeDocument/2006/relationships/header" Target="header1.xml"/><Relationship Id="rId210" Type="http://schemas.openxmlformats.org/officeDocument/2006/relationships/image" Target="media/image94.png"/><Relationship Id="rId427" Type="http://schemas.openxmlformats.org/officeDocument/2006/relationships/image" Target="media/image377.png"/><Relationship Id="rId448" Type="http://schemas.openxmlformats.org/officeDocument/2006/relationships/image" Target="media/image246.png"/><Relationship Id="rId469" Type="http://schemas.openxmlformats.org/officeDocument/2006/relationships/image" Target="media/image266.png"/><Relationship Id="rId26" Type="http://schemas.openxmlformats.org/officeDocument/2006/relationships/image" Target="media/image3.png"/><Relationship Id="rId231" Type="http://schemas.openxmlformats.org/officeDocument/2006/relationships/image" Target="media/image114.png"/><Relationship Id="rId252" Type="http://schemas.openxmlformats.org/officeDocument/2006/relationships/image" Target="media/image139.png"/><Relationship Id="rId294" Type="http://schemas.openxmlformats.org/officeDocument/2006/relationships/image" Target="media/image156.png"/><Relationship Id="rId308" Type="http://schemas.openxmlformats.org/officeDocument/2006/relationships/image" Target="media/image170.png"/><Relationship Id="rId329" Type="http://schemas.openxmlformats.org/officeDocument/2006/relationships/image" Target="media/image191.png"/><Relationship Id="rId480" Type="http://schemas.openxmlformats.org/officeDocument/2006/relationships/image" Target="media/image427.png"/><Relationship Id="rId515" Type="http://schemas.openxmlformats.org/officeDocument/2006/relationships/image" Target="media/image458.png"/><Relationship Id="rId536" Type="http://schemas.openxmlformats.org/officeDocument/2006/relationships/footer" Target="footer13.xml"/><Relationship Id="rId47" Type="http://schemas.openxmlformats.org/officeDocument/2006/relationships/image" Target="media/image19.png"/><Relationship Id="rId68" Type="http://schemas.openxmlformats.org/officeDocument/2006/relationships/image" Target="media/image40.png"/><Relationship Id="rId175" Type="http://schemas.openxmlformats.org/officeDocument/2006/relationships/image" Target="media/image65.png"/><Relationship Id="rId340" Type="http://schemas.openxmlformats.org/officeDocument/2006/relationships/image" Target="media/image202.png"/><Relationship Id="rId361" Type="http://schemas.openxmlformats.org/officeDocument/2006/relationships/image" Target="media/image223.png"/><Relationship Id="rId196" Type="http://schemas.openxmlformats.org/officeDocument/2006/relationships/header" Target="header9.xml"/><Relationship Id="rId200" Type="http://schemas.openxmlformats.org/officeDocument/2006/relationships/image" Target="media/image84.png"/><Relationship Id="rId417" Type="http://schemas.openxmlformats.org/officeDocument/2006/relationships/image" Target="media/image367.png"/><Relationship Id="rId438" Type="http://schemas.openxmlformats.org/officeDocument/2006/relationships/image" Target="media/image388.png"/><Relationship Id="rId459" Type="http://schemas.openxmlformats.org/officeDocument/2006/relationships/image" Target="media/image256.png"/><Relationship Id="rId16" Type="http://schemas.openxmlformats.org/officeDocument/2006/relationships/header" Target="header3.xml"/><Relationship Id="rId221" Type="http://schemas.openxmlformats.org/officeDocument/2006/relationships/image" Target="media/image104.png"/><Relationship Id="rId242" Type="http://schemas.openxmlformats.org/officeDocument/2006/relationships/image" Target="media/image129.png"/><Relationship Id="rId284" Type="http://schemas.openxmlformats.org/officeDocument/2006/relationships/image" Target="media/image148.png"/><Relationship Id="rId319" Type="http://schemas.openxmlformats.org/officeDocument/2006/relationships/image" Target="media/image181.png"/><Relationship Id="rId491" Type="http://schemas.openxmlformats.org/officeDocument/2006/relationships/footer" Target="footer12.xml"/><Relationship Id="rId505" Type="http://schemas.openxmlformats.org/officeDocument/2006/relationships/image" Target="media/image448.png"/><Relationship Id="rId526" Type="http://schemas.openxmlformats.org/officeDocument/2006/relationships/image" Target="media/image287.png"/><Relationship Id="rId37" Type="http://schemas.openxmlformats.org/officeDocument/2006/relationships/image" Target="media/image9.png"/><Relationship Id="rId58" Type="http://schemas.openxmlformats.org/officeDocument/2006/relationships/image" Target="media/image30.png"/><Relationship Id="rId79" Type="http://schemas.openxmlformats.org/officeDocument/2006/relationships/image" Target="media/image51.png"/><Relationship Id="rId330" Type="http://schemas.openxmlformats.org/officeDocument/2006/relationships/image" Target="media/image192.png"/><Relationship Id="rId186" Type="http://schemas.openxmlformats.org/officeDocument/2006/relationships/image" Target="media/image75.png"/><Relationship Id="rId351" Type="http://schemas.openxmlformats.org/officeDocument/2006/relationships/image" Target="media/image213.png"/><Relationship Id="rId428" Type="http://schemas.openxmlformats.org/officeDocument/2006/relationships/image" Target="media/image378.png"/><Relationship Id="rId449" Type="http://schemas.openxmlformats.org/officeDocument/2006/relationships/image" Target="media/image399.png"/><Relationship Id="rId211" Type="http://schemas.openxmlformats.org/officeDocument/2006/relationships/image" Target="media/image95.png"/><Relationship Id="rId232" Type="http://schemas.openxmlformats.org/officeDocument/2006/relationships/image" Target="media/image115.png"/><Relationship Id="rId253" Type="http://schemas.openxmlformats.org/officeDocument/2006/relationships/image" Target="media/image141.png"/><Relationship Id="rId295" Type="http://schemas.openxmlformats.org/officeDocument/2006/relationships/image" Target="media/image157.png"/><Relationship Id="rId309" Type="http://schemas.openxmlformats.org/officeDocument/2006/relationships/image" Target="media/image171.png"/><Relationship Id="rId460" Type="http://schemas.openxmlformats.org/officeDocument/2006/relationships/image" Target="media/image257.png"/><Relationship Id="rId481" Type="http://schemas.openxmlformats.org/officeDocument/2006/relationships/image" Target="media/image428.png"/><Relationship Id="rId516" Type="http://schemas.openxmlformats.org/officeDocument/2006/relationships/image" Target="media/image282.png"/><Relationship Id="rId27" Type="http://schemas.openxmlformats.org/officeDocument/2006/relationships/image" Target="media/image4.png"/><Relationship Id="rId48" Type="http://schemas.openxmlformats.org/officeDocument/2006/relationships/image" Target="media/image20.png"/><Relationship Id="rId69" Type="http://schemas.openxmlformats.org/officeDocument/2006/relationships/image" Target="media/image41.png"/><Relationship Id="rId320" Type="http://schemas.openxmlformats.org/officeDocument/2006/relationships/image" Target="media/image182.png"/><Relationship Id="rId537" Type="http://schemas.openxmlformats.org/officeDocument/2006/relationships/fontTable" Target="fontTable.xml"/><Relationship Id="rId80" Type="http://schemas.openxmlformats.org/officeDocument/2006/relationships/image" Target="media/image52.png"/><Relationship Id="rId176" Type="http://schemas.openxmlformats.org/officeDocument/2006/relationships/image" Target="media/image66.png"/><Relationship Id="rId197" Type="http://schemas.openxmlformats.org/officeDocument/2006/relationships/footer" Target="footer9.xml"/><Relationship Id="rId341" Type="http://schemas.openxmlformats.org/officeDocument/2006/relationships/image" Target="media/image203.png"/><Relationship Id="rId362" Type="http://schemas.openxmlformats.org/officeDocument/2006/relationships/image" Target="media/image224.png"/><Relationship Id="rId418" Type="http://schemas.openxmlformats.org/officeDocument/2006/relationships/image" Target="media/image368.png"/><Relationship Id="rId439" Type="http://schemas.openxmlformats.org/officeDocument/2006/relationships/image" Target="media/image237.png"/><Relationship Id="rId201" Type="http://schemas.openxmlformats.org/officeDocument/2006/relationships/image" Target="media/image85.png"/><Relationship Id="rId222" Type="http://schemas.openxmlformats.org/officeDocument/2006/relationships/image" Target="media/image105.png"/><Relationship Id="rId243" Type="http://schemas.openxmlformats.org/officeDocument/2006/relationships/image" Target="media/image130.png"/><Relationship Id="rId285" Type="http://schemas.openxmlformats.org/officeDocument/2006/relationships/image" Target="media/image149.png"/><Relationship Id="rId450" Type="http://schemas.openxmlformats.org/officeDocument/2006/relationships/image" Target="media/image247.png"/><Relationship Id="rId506" Type="http://schemas.openxmlformats.org/officeDocument/2006/relationships/image" Target="media/image277.png"/><Relationship Id="rId17" Type="http://schemas.openxmlformats.org/officeDocument/2006/relationships/footer" Target="footer4.xml"/><Relationship Id="rId38" Type="http://schemas.openxmlformats.org/officeDocument/2006/relationships/image" Target="media/image10.png"/><Relationship Id="rId59" Type="http://schemas.openxmlformats.org/officeDocument/2006/relationships/image" Target="media/image31.png"/><Relationship Id="rId310" Type="http://schemas.openxmlformats.org/officeDocument/2006/relationships/image" Target="media/image172.png"/><Relationship Id="rId492" Type="http://schemas.openxmlformats.org/officeDocument/2006/relationships/image" Target="media/image268.png"/><Relationship Id="rId527" Type="http://schemas.openxmlformats.org/officeDocument/2006/relationships/image" Target="media/image470.png"/><Relationship Id="rId70" Type="http://schemas.openxmlformats.org/officeDocument/2006/relationships/image" Target="media/image42.png"/><Relationship Id="rId187" Type="http://schemas.openxmlformats.org/officeDocument/2006/relationships/image" Target="media/image76.png"/><Relationship Id="rId331" Type="http://schemas.openxmlformats.org/officeDocument/2006/relationships/image" Target="media/image193.png"/><Relationship Id="rId352" Type="http://schemas.openxmlformats.org/officeDocument/2006/relationships/image" Target="media/image214.png"/><Relationship Id="rId429" Type="http://schemas.openxmlformats.org/officeDocument/2006/relationships/image" Target="media/image379.png"/><Relationship Id="rId1" Type="http://schemas.openxmlformats.org/officeDocument/2006/relationships/numbering" Target="numbering.xml"/><Relationship Id="rId212" Type="http://schemas.openxmlformats.org/officeDocument/2006/relationships/image" Target="media/image96.png"/><Relationship Id="rId233" Type="http://schemas.openxmlformats.org/officeDocument/2006/relationships/image" Target="media/image116.png"/><Relationship Id="rId254" Type="http://schemas.openxmlformats.org/officeDocument/2006/relationships/image" Target="media/image142.png"/><Relationship Id="rId440" Type="http://schemas.openxmlformats.org/officeDocument/2006/relationships/image" Target="media/image238.png"/><Relationship Id="rId28" Type="http://schemas.openxmlformats.org/officeDocument/2006/relationships/hyperlink" Target="mailto:eacc@integrity.go.ke" TargetMode="External"/><Relationship Id="rId49" Type="http://schemas.openxmlformats.org/officeDocument/2006/relationships/image" Target="media/image21.png"/><Relationship Id="rId296" Type="http://schemas.openxmlformats.org/officeDocument/2006/relationships/image" Target="media/image158.png"/><Relationship Id="rId300" Type="http://schemas.openxmlformats.org/officeDocument/2006/relationships/image" Target="media/image162.png"/><Relationship Id="rId461" Type="http://schemas.openxmlformats.org/officeDocument/2006/relationships/image" Target="media/image258.png"/><Relationship Id="rId482" Type="http://schemas.openxmlformats.org/officeDocument/2006/relationships/image" Target="media/image429.png"/><Relationship Id="rId517" Type="http://schemas.openxmlformats.org/officeDocument/2006/relationships/image" Target="media/image460.png"/><Relationship Id="rId538" Type="http://schemas.openxmlformats.org/officeDocument/2006/relationships/theme" Target="theme/theme1.xml"/><Relationship Id="rId60" Type="http://schemas.openxmlformats.org/officeDocument/2006/relationships/image" Target="media/image32.png"/><Relationship Id="rId81" Type="http://schemas.openxmlformats.org/officeDocument/2006/relationships/image" Target="media/image53.png"/><Relationship Id="rId177" Type="http://schemas.openxmlformats.org/officeDocument/2006/relationships/image" Target="media/image67.png"/><Relationship Id="rId198" Type="http://schemas.openxmlformats.org/officeDocument/2006/relationships/footer" Target="footer10.xml"/><Relationship Id="rId321" Type="http://schemas.openxmlformats.org/officeDocument/2006/relationships/image" Target="media/image183.png"/><Relationship Id="rId342" Type="http://schemas.openxmlformats.org/officeDocument/2006/relationships/image" Target="media/image204.png"/><Relationship Id="rId363" Type="http://schemas.openxmlformats.org/officeDocument/2006/relationships/image" Target="media/image225.png"/><Relationship Id="rId419" Type="http://schemas.openxmlformats.org/officeDocument/2006/relationships/image" Target="media/image369.png"/><Relationship Id="rId202" Type="http://schemas.openxmlformats.org/officeDocument/2006/relationships/image" Target="media/image86.png"/><Relationship Id="rId223" Type="http://schemas.openxmlformats.org/officeDocument/2006/relationships/image" Target="media/image106.png"/><Relationship Id="rId244" Type="http://schemas.openxmlformats.org/officeDocument/2006/relationships/image" Target="media/image131.png"/><Relationship Id="rId430" Type="http://schemas.openxmlformats.org/officeDocument/2006/relationships/image" Target="media/image380.png"/><Relationship Id="rId18" Type="http://schemas.openxmlformats.org/officeDocument/2006/relationships/header" Target="header4.xml"/><Relationship Id="rId39" Type="http://schemas.openxmlformats.org/officeDocument/2006/relationships/image" Target="media/image11.png"/><Relationship Id="rId286" Type="http://schemas.openxmlformats.org/officeDocument/2006/relationships/image" Target="media/image150.png"/><Relationship Id="rId451" Type="http://schemas.openxmlformats.org/officeDocument/2006/relationships/image" Target="media/image248.png"/><Relationship Id="rId493" Type="http://schemas.openxmlformats.org/officeDocument/2006/relationships/image" Target="media/image269.png"/><Relationship Id="rId507" Type="http://schemas.openxmlformats.org/officeDocument/2006/relationships/image" Target="media/image450.png"/><Relationship Id="rId528" Type="http://schemas.openxmlformats.org/officeDocument/2006/relationships/image" Target="media/image288.png"/><Relationship Id="rId50" Type="http://schemas.openxmlformats.org/officeDocument/2006/relationships/image" Target="media/image22.png"/><Relationship Id="rId167" Type="http://schemas.openxmlformats.org/officeDocument/2006/relationships/image" Target="media/image122.png"/><Relationship Id="rId188" Type="http://schemas.openxmlformats.org/officeDocument/2006/relationships/image" Target="media/image143.png"/><Relationship Id="rId311" Type="http://schemas.openxmlformats.org/officeDocument/2006/relationships/image" Target="media/image173.png"/><Relationship Id="rId332" Type="http://schemas.openxmlformats.org/officeDocument/2006/relationships/image" Target="media/image194.png"/><Relationship Id="rId353" Type="http://schemas.openxmlformats.org/officeDocument/2006/relationships/image" Target="media/image215.png"/><Relationship Id="rId71" Type="http://schemas.openxmlformats.org/officeDocument/2006/relationships/image" Target="media/image43.png"/><Relationship Id="rId213" Type="http://schemas.openxmlformats.org/officeDocument/2006/relationships/header" Target="header10.xml"/><Relationship Id="rId234" Type="http://schemas.openxmlformats.org/officeDocument/2006/relationships/image" Target="media/image117.png"/><Relationship Id="rId420" Type="http://schemas.openxmlformats.org/officeDocument/2006/relationships/image" Target="media/image370.png"/><Relationship Id="rId2" Type="http://schemas.openxmlformats.org/officeDocument/2006/relationships/styles" Target="styles.xml"/><Relationship Id="rId29" Type="http://schemas.openxmlformats.org/officeDocument/2006/relationships/image" Target="media/image5.png"/><Relationship Id="rId255" Type="http://schemas.openxmlformats.org/officeDocument/2006/relationships/image" Target="media/image144.png"/><Relationship Id="rId276" Type="http://schemas.openxmlformats.org/officeDocument/2006/relationships/image" Target="media/image226.png"/><Relationship Id="rId297" Type="http://schemas.openxmlformats.org/officeDocument/2006/relationships/image" Target="media/image159.png"/><Relationship Id="rId441" Type="http://schemas.openxmlformats.org/officeDocument/2006/relationships/image" Target="media/image391.png"/><Relationship Id="rId462" Type="http://schemas.openxmlformats.org/officeDocument/2006/relationships/image" Target="media/image259.png"/><Relationship Id="rId483" Type="http://schemas.openxmlformats.org/officeDocument/2006/relationships/image" Target="media/image430.png"/><Relationship Id="rId518" Type="http://schemas.openxmlformats.org/officeDocument/2006/relationships/image" Target="media/image283.png"/><Relationship Id="rId40" Type="http://schemas.openxmlformats.org/officeDocument/2006/relationships/image" Target="media/image12.png"/><Relationship Id="rId178" Type="http://schemas.openxmlformats.org/officeDocument/2006/relationships/image" Target="media/image68.png"/><Relationship Id="rId301" Type="http://schemas.openxmlformats.org/officeDocument/2006/relationships/image" Target="media/image163.png"/><Relationship Id="rId322" Type="http://schemas.openxmlformats.org/officeDocument/2006/relationships/image" Target="media/image184.png"/><Relationship Id="rId343" Type="http://schemas.openxmlformats.org/officeDocument/2006/relationships/image" Target="media/image205.png"/><Relationship Id="rId364" Type="http://schemas.openxmlformats.org/officeDocument/2006/relationships/image" Target="media/image231.png"/><Relationship Id="rId61" Type="http://schemas.openxmlformats.org/officeDocument/2006/relationships/image" Target="media/image33.png"/><Relationship Id="rId82" Type="http://schemas.openxmlformats.org/officeDocument/2006/relationships/image" Target="media/image54.png"/><Relationship Id="rId199" Type="http://schemas.openxmlformats.org/officeDocument/2006/relationships/image" Target="media/image83.png"/><Relationship Id="rId203" Type="http://schemas.openxmlformats.org/officeDocument/2006/relationships/image" Target="media/image87.png"/><Relationship Id="rId19" Type="http://schemas.openxmlformats.org/officeDocument/2006/relationships/header" Target="header5.xml"/><Relationship Id="rId224" Type="http://schemas.openxmlformats.org/officeDocument/2006/relationships/image" Target="media/image107.png"/><Relationship Id="rId245" Type="http://schemas.openxmlformats.org/officeDocument/2006/relationships/image" Target="media/image132.png"/><Relationship Id="rId287" Type="http://schemas.openxmlformats.org/officeDocument/2006/relationships/image" Target="media/image151.png"/><Relationship Id="rId431" Type="http://schemas.openxmlformats.org/officeDocument/2006/relationships/image" Target="media/image381.png"/><Relationship Id="rId452" Type="http://schemas.openxmlformats.org/officeDocument/2006/relationships/image" Target="media/image249.png"/><Relationship Id="rId473" Type="http://schemas.openxmlformats.org/officeDocument/2006/relationships/image" Target="media/image420.png"/><Relationship Id="rId494" Type="http://schemas.openxmlformats.org/officeDocument/2006/relationships/image" Target="media/image270.png"/><Relationship Id="rId508" Type="http://schemas.openxmlformats.org/officeDocument/2006/relationships/image" Target="media/image278.png"/><Relationship Id="rId529" Type="http://schemas.openxmlformats.org/officeDocument/2006/relationships/image" Target="media/image472.png"/><Relationship Id="rId30" Type="http://schemas.openxmlformats.org/officeDocument/2006/relationships/image" Target="media/image6.png"/><Relationship Id="rId168" Type="http://schemas.openxmlformats.org/officeDocument/2006/relationships/image" Target="media/image123.png"/><Relationship Id="rId312" Type="http://schemas.openxmlformats.org/officeDocument/2006/relationships/image" Target="media/image174.png"/><Relationship Id="rId333" Type="http://schemas.openxmlformats.org/officeDocument/2006/relationships/image" Target="media/image195.png"/><Relationship Id="rId354" Type="http://schemas.openxmlformats.org/officeDocument/2006/relationships/image" Target="media/image216.png"/><Relationship Id="rId51" Type="http://schemas.openxmlformats.org/officeDocument/2006/relationships/image" Target="media/image23.png"/><Relationship Id="rId72" Type="http://schemas.openxmlformats.org/officeDocument/2006/relationships/image" Target="media/image44.png"/><Relationship Id="rId189" Type="http://schemas.openxmlformats.org/officeDocument/2006/relationships/image" Target="media/image77.png"/><Relationship Id="rId3" Type="http://schemas.openxmlformats.org/officeDocument/2006/relationships/settings" Target="settings.xml"/><Relationship Id="rId214" Type="http://schemas.openxmlformats.org/officeDocument/2006/relationships/image" Target="media/image97.png"/><Relationship Id="rId235" Type="http://schemas.openxmlformats.org/officeDocument/2006/relationships/image" Target="media/image118.png"/><Relationship Id="rId277" Type="http://schemas.openxmlformats.org/officeDocument/2006/relationships/image" Target="media/image227.png"/><Relationship Id="rId298" Type="http://schemas.openxmlformats.org/officeDocument/2006/relationships/image" Target="media/image160.png"/><Relationship Id="rId421" Type="http://schemas.openxmlformats.org/officeDocument/2006/relationships/image" Target="media/image371.png"/><Relationship Id="rId442" Type="http://schemas.openxmlformats.org/officeDocument/2006/relationships/image" Target="media/image392.png"/><Relationship Id="rId463" Type="http://schemas.openxmlformats.org/officeDocument/2006/relationships/image" Target="media/image260.png"/><Relationship Id="rId484" Type="http://schemas.openxmlformats.org/officeDocument/2006/relationships/image" Target="media/image431.png"/><Relationship Id="rId519" Type="http://schemas.openxmlformats.org/officeDocument/2006/relationships/image" Target="media/image462.png"/><Relationship Id="rId302" Type="http://schemas.openxmlformats.org/officeDocument/2006/relationships/image" Target="media/image164.png"/><Relationship Id="rId323" Type="http://schemas.openxmlformats.org/officeDocument/2006/relationships/image" Target="media/image185.png"/><Relationship Id="rId344" Type="http://schemas.openxmlformats.org/officeDocument/2006/relationships/image" Target="media/image206.png"/><Relationship Id="rId530" Type="http://schemas.openxmlformats.org/officeDocument/2006/relationships/image" Target="media/image289.png"/><Relationship Id="rId20" Type="http://schemas.openxmlformats.org/officeDocument/2006/relationships/footer" Target="footer5.xml"/><Relationship Id="rId41" Type="http://schemas.openxmlformats.org/officeDocument/2006/relationships/image" Target="media/image13.png"/><Relationship Id="rId62" Type="http://schemas.openxmlformats.org/officeDocument/2006/relationships/image" Target="media/image34.png"/><Relationship Id="rId83" Type="http://schemas.openxmlformats.org/officeDocument/2006/relationships/image" Target="media/image55.png"/><Relationship Id="rId179" Type="http://schemas.openxmlformats.org/officeDocument/2006/relationships/image" Target="media/image69.png"/><Relationship Id="rId365" Type="http://schemas.openxmlformats.org/officeDocument/2006/relationships/image" Target="media/image232.png"/><Relationship Id="rId190" Type="http://schemas.openxmlformats.org/officeDocument/2006/relationships/image" Target="media/image78.png"/><Relationship Id="rId204" Type="http://schemas.openxmlformats.org/officeDocument/2006/relationships/image" Target="media/image88.png"/><Relationship Id="rId225" Type="http://schemas.openxmlformats.org/officeDocument/2006/relationships/image" Target="media/image108.png"/><Relationship Id="rId246" Type="http://schemas.openxmlformats.org/officeDocument/2006/relationships/image" Target="media/image133.png"/><Relationship Id="rId288" Type="http://schemas.openxmlformats.org/officeDocument/2006/relationships/image" Target="media/image152.png"/><Relationship Id="rId432" Type="http://schemas.openxmlformats.org/officeDocument/2006/relationships/image" Target="media/image382.png"/><Relationship Id="rId453" Type="http://schemas.openxmlformats.org/officeDocument/2006/relationships/image" Target="media/image250.png"/><Relationship Id="rId474" Type="http://schemas.openxmlformats.org/officeDocument/2006/relationships/image" Target="media/image421.png"/><Relationship Id="rId509" Type="http://schemas.openxmlformats.org/officeDocument/2006/relationships/image" Target="media/image452.png"/><Relationship Id="rId313" Type="http://schemas.openxmlformats.org/officeDocument/2006/relationships/image" Target="media/image175.png"/><Relationship Id="rId495" Type="http://schemas.openxmlformats.org/officeDocument/2006/relationships/image" Target="media/image271.png"/><Relationship Id="rId10" Type="http://schemas.openxmlformats.org/officeDocument/2006/relationships/footer" Target="footer1.xml"/><Relationship Id="rId31" Type="http://schemas.openxmlformats.org/officeDocument/2006/relationships/image" Target="media/image7.png"/><Relationship Id="rId52" Type="http://schemas.openxmlformats.org/officeDocument/2006/relationships/image" Target="media/image24.png"/><Relationship Id="rId73" Type="http://schemas.openxmlformats.org/officeDocument/2006/relationships/image" Target="media/image45.png"/><Relationship Id="rId169" Type="http://schemas.openxmlformats.org/officeDocument/2006/relationships/image" Target="media/image124.png"/><Relationship Id="rId334" Type="http://schemas.openxmlformats.org/officeDocument/2006/relationships/image" Target="media/image196.png"/><Relationship Id="rId355" Type="http://schemas.openxmlformats.org/officeDocument/2006/relationships/image" Target="media/image217.png"/><Relationship Id="rId520" Type="http://schemas.openxmlformats.org/officeDocument/2006/relationships/image" Target="media/image284.png"/><Relationship Id="rId4" Type="http://schemas.openxmlformats.org/officeDocument/2006/relationships/webSettings" Target="webSettings.xml"/><Relationship Id="rId180" Type="http://schemas.openxmlformats.org/officeDocument/2006/relationships/image" Target="media/image70.png"/><Relationship Id="rId215" Type="http://schemas.openxmlformats.org/officeDocument/2006/relationships/image" Target="media/image98.png"/><Relationship Id="rId236" Type="http://schemas.openxmlformats.org/officeDocument/2006/relationships/image" Target="media/image119.png"/><Relationship Id="rId278" Type="http://schemas.openxmlformats.org/officeDocument/2006/relationships/image" Target="media/image228.png"/><Relationship Id="rId422" Type="http://schemas.openxmlformats.org/officeDocument/2006/relationships/image" Target="media/image372.png"/><Relationship Id="rId443" Type="http://schemas.openxmlformats.org/officeDocument/2006/relationships/image" Target="media/image239.png"/><Relationship Id="rId464" Type="http://schemas.openxmlformats.org/officeDocument/2006/relationships/image" Target="media/image261.png"/><Relationship Id="rId303" Type="http://schemas.openxmlformats.org/officeDocument/2006/relationships/image" Target="media/image165.png"/><Relationship Id="rId485" Type="http://schemas.openxmlformats.org/officeDocument/2006/relationships/image" Target="media/image4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126</Pages>
  <Words>49650</Words>
  <Characters>283011</Characters>
  <Application>Microsoft Office Word</Application>
  <DocSecurity>0</DocSecurity>
  <Lines>2358</Lines>
  <Paragraphs>663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Rombo</dc:creator>
  <cp:lastModifiedBy>Priscah Bett</cp:lastModifiedBy>
  <cp:revision>2</cp:revision>
  <dcterms:created xsi:type="dcterms:W3CDTF">2021-10-15T08:13:00Z</dcterms:created>
  <dcterms:modified xsi:type="dcterms:W3CDTF">2021-10-15T08:13:00Z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2021-01-30T00:00:00Z</vt:filetime>
  </property>
  <property fmtid="{D5CDD505-2E9C-101B-9397-08002B2CF9AE}" pid="3" name="Creator">
    <vt:lpwstr>pdftk 1.41 - www.pdftk.com</vt:lpwstr>
  </property>
  <property fmtid="{D5CDD505-2E9C-101B-9397-08002B2CF9AE}" pid="4" name="LastSaved">
    <vt:filetime>2021-02-06T00:00:00Z</vt:filetime>
  </property>
</Properties>
</file>